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945A2" w:rsidRPr="00653FE2" w:rsidRDefault="003945A2" w:rsidP="0039133B">
      <w:pPr>
        <w:pStyle w:val="ZA"/>
        <w:framePr w:wrap="notBeside"/>
      </w:pPr>
      <w:bookmarkStart w:id="0" w:name="page1"/>
      <w:r w:rsidRPr="00653FE2">
        <w:br w:type="page"/>
      </w:r>
      <w:r w:rsidRPr="00653FE2">
        <w:rPr>
          <w:sz w:val="64"/>
        </w:rPr>
        <w:t xml:space="preserve">3GPP TS 29.002 </w:t>
      </w:r>
      <w:r w:rsidRPr="00653FE2">
        <w:t>V</w:t>
      </w:r>
      <w:r w:rsidR="00B05989" w:rsidRPr="00653FE2">
        <w:t>1</w:t>
      </w:r>
      <w:r w:rsidR="00E21B4C" w:rsidRPr="00653FE2">
        <w:t>5</w:t>
      </w:r>
      <w:r w:rsidRPr="00653FE2">
        <w:t>.</w:t>
      </w:r>
      <w:r w:rsidR="00A35220">
        <w:t>5</w:t>
      </w:r>
      <w:r w:rsidR="0003022E" w:rsidRPr="00653FE2">
        <w:t>.</w:t>
      </w:r>
      <w:r w:rsidR="00232807" w:rsidRPr="00653FE2">
        <w:t>0</w:t>
      </w:r>
      <w:r w:rsidRPr="00653FE2">
        <w:t xml:space="preserve"> </w:t>
      </w:r>
      <w:r w:rsidRPr="00653FE2">
        <w:rPr>
          <w:sz w:val="32"/>
        </w:rPr>
        <w:t>(20</w:t>
      </w:r>
      <w:r w:rsidR="007D6BC0" w:rsidRPr="00653FE2">
        <w:rPr>
          <w:sz w:val="32"/>
        </w:rPr>
        <w:t>1</w:t>
      </w:r>
      <w:r w:rsidR="00A35220">
        <w:rPr>
          <w:sz w:val="32"/>
        </w:rPr>
        <w:t>9</w:t>
      </w:r>
      <w:r w:rsidRPr="00653FE2">
        <w:rPr>
          <w:sz w:val="32"/>
        </w:rPr>
        <w:t>-</w:t>
      </w:r>
      <w:r w:rsidR="00A35220">
        <w:rPr>
          <w:sz w:val="32"/>
        </w:rPr>
        <w:t>06</w:t>
      </w:r>
      <w:r w:rsidRPr="00653FE2">
        <w:rPr>
          <w:sz w:val="32"/>
        </w:rPr>
        <w:t>)</w:t>
      </w:r>
    </w:p>
    <w:p w:rsidR="003945A2" w:rsidRPr="00653FE2" w:rsidRDefault="003945A2">
      <w:pPr>
        <w:pStyle w:val="ZB"/>
        <w:framePr w:wrap="notBeside"/>
      </w:pPr>
      <w:r w:rsidRPr="00653FE2">
        <w:t>Technical Specification</w:t>
      </w:r>
    </w:p>
    <w:p w:rsidR="003945A2" w:rsidRPr="00653FE2" w:rsidRDefault="003945A2">
      <w:pPr>
        <w:pStyle w:val="ZT"/>
        <w:framePr w:wrap="notBeside"/>
      </w:pPr>
      <w:r w:rsidRPr="00653FE2">
        <w:t>3rd Generation Partnership Project;</w:t>
      </w:r>
    </w:p>
    <w:p w:rsidR="003945A2" w:rsidRPr="00653FE2" w:rsidRDefault="00BF1CD2">
      <w:pPr>
        <w:pStyle w:val="ZT"/>
        <w:framePr w:wrap="notBeside"/>
      </w:pPr>
      <w:r w:rsidRPr="00653FE2">
        <w:t>Technical Specification Group Core Network and Terminals;</w:t>
      </w:r>
    </w:p>
    <w:p w:rsidR="003945A2" w:rsidRPr="00653FE2" w:rsidRDefault="003945A2">
      <w:pPr>
        <w:pStyle w:val="ZT"/>
        <w:framePr w:wrap="notBeside"/>
        <w:rPr>
          <w:lang w:val="fr-FR"/>
        </w:rPr>
      </w:pPr>
      <w:r w:rsidRPr="00653FE2">
        <w:rPr>
          <w:lang w:val="fr-FR"/>
        </w:rPr>
        <w:t>Mobile Appli</w:t>
      </w:r>
      <w:r w:rsidR="005653EA" w:rsidRPr="00653FE2">
        <w:rPr>
          <w:lang w:val="fr-FR"/>
        </w:rPr>
        <w:t>cation Part (MAP) specification</w:t>
      </w:r>
    </w:p>
    <w:p w:rsidR="003945A2" w:rsidRPr="00653FE2" w:rsidRDefault="003945A2" w:rsidP="0039133B">
      <w:pPr>
        <w:pStyle w:val="ZT"/>
        <w:framePr w:wrap="notBeside"/>
      </w:pPr>
      <w:r w:rsidRPr="00653FE2">
        <w:t>(</w:t>
      </w:r>
      <w:r w:rsidRPr="00653FE2">
        <w:rPr>
          <w:rStyle w:val="ZGSM"/>
        </w:rPr>
        <w:t xml:space="preserve">Release </w:t>
      </w:r>
      <w:r w:rsidR="0039133B" w:rsidRPr="00653FE2">
        <w:rPr>
          <w:rStyle w:val="ZGSM"/>
        </w:rPr>
        <w:t>1</w:t>
      </w:r>
      <w:r w:rsidR="00E21B4C" w:rsidRPr="00653FE2">
        <w:rPr>
          <w:rStyle w:val="ZGSM"/>
        </w:rPr>
        <w:t>5</w:t>
      </w:r>
      <w:r w:rsidRPr="00653FE2">
        <w:t>)</w:t>
      </w:r>
    </w:p>
    <w:p w:rsidR="003945A2" w:rsidRPr="00653FE2" w:rsidRDefault="003945A2">
      <w:pPr>
        <w:pStyle w:val="ZT"/>
        <w:framePr w:wrap="notBeside"/>
      </w:pPr>
    </w:p>
    <w:p w:rsidR="003945A2" w:rsidRPr="00653FE2" w:rsidRDefault="003945A2">
      <w:pPr>
        <w:pStyle w:val="ZT"/>
        <w:framePr w:wrap="notBeside"/>
        <w:rPr>
          <w:i/>
          <w:sz w:val="28"/>
        </w:rPr>
      </w:pPr>
    </w:p>
    <w:p w:rsidR="000D3D79" w:rsidRPr="00653FE2" w:rsidRDefault="00F4109D" w:rsidP="000D3D79">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8" o:title="LTE-AdvancedPro_largerTM_cropped"/>
          </v:shape>
        </w:pict>
      </w:r>
      <w:r w:rsidR="000D3D79" w:rsidRPr="00653FE2">
        <w:rPr>
          <w:color w:val="0000FF"/>
        </w:rPr>
        <w:tab/>
      </w:r>
      <w:r>
        <w:pict>
          <v:shape id="_x0000_i1026" type="#_x0000_t75" style="width:128.25pt;height:75pt">
            <v:imagedata r:id="rId9" o:title="3GPP-logo_web"/>
          </v:shape>
        </w:pict>
      </w:r>
    </w:p>
    <w:p w:rsidR="003945A2" w:rsidRPr="00653FE2" w:rsidRDefault="003945A2">
      <w:pPr>
        <w:framePr w:h="1636" w:hRule="exact" w:wrap="notBeside" w:vAnchor="page" w:hAnchor="margin" w:y="15121"/>
        <w:jc w:val="both"/>
        <w:rPr>
          <w:sz w:val="16"/>
        </w:rPr>
      </w:pPr>
      <w:r w:rsidRPr="00653FE2">
        <w:rPr>
          <w:sz w:val="16"/>
        </w:rPr>
        <w:t>The present document has been developed within the 3</w:t>
      </w:r>
      <w:r w:rsidRPr="00653FE2">
        <w:rPr>
          <w:sz w:val="16"/>
          <w:vertAlign w:val="superscript"/>
        </w:rPr>
        <w:t>rd</w:t>
      </w:r>
      <w:r w:rsidRPr="00653FE2">
        <w:rPr>
          <w:sz w:val="16"/>
        </w:rPr>
        <w:t xml:space="preserve"> Generation Partnership Project (3GPP</w:t>
      </w:r>
      <w:r w:rsidRPr="00653FE2">
        <w:rPr>
          <w:sz w:val="16"/>
          <w:vertAlign w:val="superscript"/>
        </w:rPr>
        <w:t xml:space="preserve"> TM</w:t>
      </w:r>
      <w:r w:rsidRPr="00653FE2">
        <w:rPr>
          <w:sz w:val="16"/>
        </w:rPr>
        <w:t>) and may be further elaborated for the purposes of 3GPP.</w:t>
      </w:r>
      <w:r w:rsidR="00653FE2">
        <w:rPr>
          <w:sz w:val="16"/>
        </w:rPr>
        <w:tab/>
      </w:r>
      <w:r w:rsidRPr="00653FE2">
        <w:rPr>
          <w:sz w:val="16"/>
        </w:rPr>
        <w:br/>
        <w:t>The present document has not been subject to any approval process by the 3GPP</w:t>
      </w:r>
      <w:r w:rsidRPr="00653FE2">
        <w:rPr>
          <w:sz w:val="16"/>
          <w:vertAlign w:val="superscript"/>
        </w:rPr>
        <w:t xml:space="preserve"> </w:t>
      </w:r>
      <w:r w:rsidRPr="00653FE2">
        <w:rPr>
          <w:sz w:val="16"/>
        </w:rPr>
        <w:t>Organizational Partners and shall not be implemented.</w:t>
      </w:r>
      <w:r w:rsidR="00653FE2">
        <w:rPr>
          <w:sz w:val="16"/>
        </w:rPr>
        <w:tab/>
      </w:r>
      <w:r w:rsidRPr="00653FE2">
        <w:rPr>
          <w:sz w:val="16"/>
        </w:rPr>
        <w:br/>
        <w:t>This Specification is provided for future development work within 3GPP</w:t>
      </w:r>
      <w:r w:rsidRPr="00653FE2">
        <w:rPr>
          <w:sz w:val="16"/>
          <w:vertAlign w:val="superscript"/>
        </w:rPr>
        <w:t xml:space="preserve"> </w:t>
      </w:r>
      <w:r w:rsidRPr="00653FE2">
        <w:rPr>
          <w:sz w:val="16"/>
        </w:rPr>
        <w:t>only. The Organizational Partners accept no liability for any use of this Specification.</w:t>
      </w:r>
      <w:r w:rsidRPr="00653FE2">
        <w:rPr>
          <w:sz w:val="16"/>
        </w:rPr>
        <w:br/>
        <w:t>Specifications and reports for implementation of the 3GPP</w:t>
      </w:r>
      <w:r w:rsidRPr="00653FE2">
        <w:rPr>
          <w:sz w:val="16"/>
          <w:vertAlign w:val="superscript"/>
        </w:rPr>
        <w:t xml:space="preserve"> TM</w:t>
      </w:r>
      <w:r w:rsidRPr="00653FE2">
        <w:rPr>
          <w:sz w:val="16"/>
        </w:rPr>
        <w:t xml:space="preserve"> system should be obtained via the 3GPP Organizational Partners' Publications Offices.</w:t>
      </w:r>
    </w:p>
    <w:p w:rsidR="003945A2" w:rsidRPr="00653FE2" w:rsidRDefault="003945A2">
      <w:pPr>
        <w:pStyle w:val="ZV"/>
        <w:framePr w:wrap="notBeside"/>
      </w:pPr>
    </w:p>
    <w:p w:rsidR="003945A2" w:rsidRPr="00653FE2" w:rsidRDefault="003945A2"/>
    <w:p w:rsidR="003945A2" w:rsidRPr="00653FE2" w:rsidRDefault="003945A2">
      <w:pPr>
        <w:sectPr w:rsidR="003945A2" w:rsidRPr="00653FE2">
          <w:headerReference w:type="default" r:id="rId10"/>
          <w:footerReference w:type="default" r:id="rId11"/>
          <w:footerReference w:type="first" r:id="rId12"/>
          <w:footnotePr>
            <w:numRestart w:val="eachSect"/>
          </w:footnotePr>
          <w:pgSz w:w="11907" w:h="16840"/>
          <w:pgMar w:top="2268" w:right="851" w:bottom="10773" w:left="851" w:header="0" w:footer="0" w:gutter="0"/>
          <w:cols w:space="720"/>
          <w:titlePg/>
        </w:sectPr>
      </w:pPr>
    </w:p>
    <w:p w:rsidR="003945A2" w:rsidRPr="00653FE2" w:rsidRDefault="003945A2">
      <w:bookmarkStart w:id="1" w:name="page2"/>
      <w:bookmarkEnd w:id="0"/>
    </w:p>
    <w:p w:rsidR="003945A2" w:rsidRPr="00653FE2" w:rsidRDefault="003945A2">
      <w:pPr>
        <w:pStyle w:val="FP"/>
        <w:framePr w:wrap="notBeside" w:hAnchor="margin" w:y="1419"/>
        <w:pBdr>
          <w:bottom w:val="single" w:sz="6" w:space="1" w:color="auto"/>
        </w:pBdr>
        <w:spacing w:before="240"/>
        <w:ind w:left="2835" w:right="2835"/>
        <w:jc w:val="center"/>
      </w:pPr>
      <w:r w:rsidRPr="00653FE2">
        <w:t>Keywords</w:t>
      </w:r>
    </w:p>
    <w:p w:rsidR="003945A2" w:rsidRPr="00653FE2" w:rsidRDefault="003945A2">
      <w:pPr>
        <w:pStyle w:val="FP"/>
        <w:framePr w:wrap="notBeside" w:hAnchor="margin" w:y="1419"/>
        <w:ind w:left="2835" w:right="2835"/>
        <w:jc w:val="center"/>
        <w:rPr>
          <w:rFonts w:ascii="Arial" w:hAnsi="Arial"/>
          <w:sz w:val="18"/>
        </w:rPr>
      </w:pPr>
      <w:r w:rsidRPr="00653FE2">
        <w:rPr>
          <w:rFonts w:ascii="Arial" w:hAnsi="Arial"/>
          <w:sz w:val="18"/>
        </w:rPr>
        <w:t>GSM, UMTS, network, MAP, SS7</w:t>
      </w:r>
    </w:p>
    <w:p w:rsidR="003945A2" w:rsidRPr="00653FE2" w:rsidRDefault="003945A2"/>
    <w:p w:rsidR="003945A2" w:rsidRPr="00653FE2" w:rsidRDefault="003945A2">
      <w:pPr>
        <w:pStyle w:val="FP"/>
        <w:framePr w:wrap="notBeside" w:hAnchor="margin" w:yAlign="center"/>
        <w:spacing w:after="240"/>
        <w:ind w:left="2835" w:right="2835"/>
        <w:jc w:val="center"/>
        <w:rPr>
          <w:rFonts w:ascii="Arial" w:hAnsi="Arial"/>
          <w:b/>
          <w:i/>
        </w:rPr>
      </w:pPr>
      <w:r w:rsidRPr="00653FE2">
        <w:rPr>
          <w:rFonts w:ascii="Arial" w:hAnsi="Arial"/>
          <w:b/>
          <w:i/>
        </w:rPr>
        <w:t>3GPP</w:t>
      </w:r>
    </w:p>
    <w:p w:rsidR="003945A2" w:rsidRPr="00653FE2" w:rsidRDefault="003945A2">
      <w:pPr>
        <w:pStyle w:val="FP"/>
        <w:framePr w:wrap="notBeside" w:hAnchor="margin" w:yAlign="center"/>
        <w:pBdr>
          <w:bottom w:val="single" w:sz="6" w:space="1" w:color="auto"/>
        </w:pBdr>
        <w:ind w:left="2835" w:right="2835"/>
        <w:jc w:val="center"/>
      </w:pPr>
      <w:r w:rsidRPr="00653FE2">
        <w:t>Postal address</w:t>
      </w:r>
    </w:p>
    <w:p w:rsidR="003945A2" w:rsidRPr="00653FE2" w:rsidRDefault="003945A2">
      <w:pPr>
        <w:pStyle w:val="FP"/>
        <w:framePr w:wrap="notBeside" w:hAnchor="margin" w:yAlign="center"/>
        <w:ind w:left="2835" w:right="2835"/>
        <w:jc w:val="center"/>
        <w:rPr>
          <w:rFonts w:ascii="Arial" w:hAnsi="Arial"/>
          <w:sz w:val="18"/>
        </w:rPr>
      </w:pPr>
    </w:p>
    <w:p w:rsidR="003945A2" w:rsidRPr="00653FE2" w:rsidRDefault="003945A2">
      <w:pPr>
        <w:pStyle w:val="FP"/>
        <w:framePr w:wrap="notBeside" w:hAnchor="margin" w:yAlign="center"/>
        <w:pBdr>
          <w:bottom w:val="single" w:sz="6" w:space="1" w:color="auto"/>
        </w:pBdr>
        <w:spacing w:before="240"/>
        <w:ind w:left="2835" w:right="2835"/>
        <w:jc w:val="center"/>
      </w:pPr>
      <w:r w:rsidRPr="00653FE2">
        <w:t>3GPP support office address</w:t>
      </w:r>
    </w:p>
    <w:p w:rsidR="003945A2" w:rsidRPr="00653FE2" w:rsidRDefault="003945A2">
      <w:pPr>
        <w:pStyle w:val="FP"/>
        <w:framePr w:wrap="notBeside" w:hAnchor="margin" w:yAlign="center"/>
        <w:ind w:left="2835" w:right="2835"/>
        <w:jc w:val="center"/>
        <w:rPr>
          <w:rFonts w:ascii="Arial" w:hAnsi="Arial"/>
          <w:sz w:val="18"/>
          <w:lang w:val="fr-FR"/>
        </w:rPr>
      </w:pPr>
      <w:r w:rsidRPr="00653FE2">
        <w:rPr>
          <w:rFonts w:ascii="Arial" w:hAnsi="Arial"/>
          <w:sz w:val="18"/>
          <w:lang w:val="fr-FR"/>
        </w:rPr>
        <w:t>650 Route des Lucioles - Sophia Antipolis</w:t>
      </w:r>
    </w:p>
    <w:p w:rsidR="003945A2" w:rsidRPr="00653FE2" w:rsidRDefault="003945A2">
      <w:pPr>
        <w:pStyle w:val="FP"/>
        <w:framePr w:wrap="notBeside" w:hAnchor="margin" w:yAlign="center"/>
        <w:ind w:left="2835" w:right="2835"/>
        <w:jc w:val="center"/>
        <w:rPr>
          <w:rFonts w:ascii="Arial" w:hAnsi="Arial"/>
          <w:sz w:val="18"/>
          <w:lang w:val="fr-FR"/>
        </w:rPr>
      </w:pPr>
      <w:r w:rsidRPr="00653FE2">
        <w:rPr>
          <w:rFonts w:ascii="Arial" w:hAnsi="Arial"/>
          <w:sz w:val="18"/>
          <w:lang w:val="fr-FR"/>
        </w:rPr>
        <w:t>Valbonne - FRANCE</w:t>
      </w:r>
    </w:p>
    <w:p w:rsidR="003945A2" w:rsidRPr="00653FE2" w:rsidRDefault="003945A2">
      <w:pPr>
        <w:pStyle w:val="FP"/>
        <w:framePr w:wrap="notBeside" w:hAnchor="margin" w:yAlign="center"/>
        <w:spacing w:after="20"/>
        <w:ind w:left="2835" w:right="2835"/>
        <w:jc w:val="center"/>
        <w:rPr>
          <w:rFonts w:ascii="Arial" w:hAnsi="Arial"/>
          <w:sz w:val="18"/>
        </w:rPr>
      </w:pPr>
      <w:r w:rsidRPr="00653FE2">
        <w:rPr>
          <w:rFonts w:ascii="Arial" w:hAnsi="Arial"/>
          <w:sz w:val="18"/>
        </w:rPr>
        <w:t>Tel.: +33 4 92 94 42 00 Fax: +33 4 93 65 47 16</w:t>
      </w:r>
    </w:p>
    <w:p w:rsidR="003945A2" w:rsidRPr="00653FE2" w:rsidRDefault="003945A2">
      <w:pPr>
        <w:pStyle w:val="FP"/>
        <w:framePr w:wrap="notBeside" w:hAnchor="margin" w:yAlign="center"/>
        <w:pBdr>
          <w:bottom w:val="single" w:sz="6" w:space="1" w:color="auto"/>
        </w:pBdr>
        <w:spacing w:before="240"/>
        <w:ind w:left="2835" w:right="2835"/>
        <w:jc w:val="center"/>
      </w:pPr>
      <w:r w:rsidRPr="00653FE2">
        <w:t>Internet</w:t>
      </w:r>
    </w:p>
    <w:p w:rsidR="003945A2" w:rsidRPr="00653FE2" w:rsidRDefault="003945A2">
      <w:pPr>
        <w:pStyle w:val="FP"/>
        <w:framePr w:wrap="notBeside" w:hAnchor="margin" w:yAlign="center"/>
        <w:ind w:left="2835" w:right="2835"/>
        <w:jc w:val="center"/>
        <w:rPr>
          <w:rFonts w:ascii="Arial" w:hAnsi="Arial"/>
          <w:sz w:val="18"/>
        </w:rPr>
      </w:pPr>
      <w:r w:rsidRPr="00653FE2">
        <w:rPr>
          <w:rFonts w:ascii="Arial" w:hAnsi="Arial"/>
          <w:sz w:val="18"/>
        </w:rPr>
        <w:t>http://www.3gpp.org</w:t>
      </w:r>
    </w:p>
    <w:p w:rsidR="003945A2" w:rsidRPr="00653FE2" w:rsidRDefault="003945A2"/>
    <w:p w:rsidR="006B0CA2" w:rsidRPr="00653FE2" w:rsidRDefault="006B0CA2" w:rsidP="006B0CA2">
      <w:pPr>
        <w:pStyle w:val="FP"/>
        <w:pBdr>
          <w:bottom w:val="single" w:sz="6" w:space="1" w:color="auto"/>
        </w:pBdr>
        <w:spacing w:after="240"/>
        <w:jc w:val="center"/>
        <w:rPr>
          <w:rFonts w:ascii="Arial" w:hAnsi="Arial"/>
          <w:b/>
          <w:i/>
          <w:noProof/>
        </w:rPr>
      </w:pPr>
      <w:r w:rsidRPr="00653FE2">
        <w:rPr>
          <w:rFonts w:ascii="Arial" w:hAnsi="Arial"/>
          <w:b/>
          <w:i/>
          <w:noProof/>
        </w:rPr>
        <w:t>Copyright Notification</w:t>
      </w:r>
    </w:p>
    <w:p w:rsidR="006B0CA2" w:rsidRPr="00653FE2" w:rsidRDefault="006B0CA2" w:rsidP="006B0CA2">
      <w:pPr>
        <w:pStyle w:val="FP"/>
        <w:jc w:val="center"/>
        <w:rPr>
          <w:noProof/>
        </w:rPr>
      </w:pPr>
      <w:r w:rsidRPr="00653FE2">
        <w:rPr>
          <w:noProof/>
        </w:rPr>
        <w:t>No part may be reproduced except as authorized by written permission.</w:t>
      </w:r>
      <w:r w:rsidRPr="00653FE2">
        <w:rPr>
          <w:noProof/>
        </w:rPr>
        <w:br/>
        <w:t>The copyright and the foregoing restriction extend to reproduction in all media.</w:t>
      </w:r>
    </w:p>
    <w:p w:rsidR="006B0CA2" w:rsidRPr="00653FE2" w:rsidRDefault="006B0CA2" w:rsidP="006B0CA2">
      <w:pPr>
        <w:pStyle w:val="FP"/>
        <w:jc w:val="center"/>
        <w:rPr>
          <w:noProof/>
        </w:rPr>
      </w:pPr>
    </w:p>
    <w:p w:rsidR="006B0CA2" w:rsidRPr="00653FE2" w:rsidRDefault="006B0CA2" w:rsidP="006B0CA2">
      <w:pPr>
        <w:pStyle w:val="FP"/>
        <w:jc w:val="center"/>
        <w:rPr>
          <w:noProof/>
          <w:sz w:val="18"/>
        </w:rPr>
      </w:pPr>
      <w:r w:rsidRPr="00653FE2">
        <w:rPr>
          <w:noProof/>
          <w:sz w:val="18"/>
        </w:rPr>
        <w:t>© 201</w:t>
      </w:r>
      <w:r w:rsidR="00F4109D">
        <w:rPr>
          <w:noProof/>
          <w:sz w:val="18"/>
        </w:rPr>
        <w:t>9</w:t>
      </w:r>
      <w:r w:rsidRPr="00653FE2">
        <w:rPr>
          <w:noProof/>
          <w:sz w:val="18"/>
        </w:rPr>
        <w:t>, 3GPP Organizational Partners (ARIB, ATIS, CCSA, ETSI, TSDSI, TTA, TTC).</w:t>
      </w:r>
      <w:bookmarkStart w:id="2" w:name="copyrightaddon"/>
      <w:bookmarkEnd w:id="2"/>
    </w:p>
    <w:p w:rsidR="006B0CA2" w:rsidRPr="00653FE2" w:rsidRDefault="006B0CA2" w:rsidP="006B0CA2">
      <w:pPr>
        <w:pStyle w:val="FP"/>
        <w:jc w:val="center"/>
        <w:rPr>
          <w:noProof/>
          <w:sz w:val="18"/>
        </w:rPr>
      </w:pPr>
      <w:r w:rsidRPr="00653FE2">
        <w:rPr>
          <w:noProof/>
          <w:sz w:val="18"/>
        </w:rPr>
        <w:t>All rights reserved.</w:t>
      </w:r>
    </w:p>
    <w:p w:rsidR="006B0CA2" w:rsidRPr="00653FE2" w:rsidRDefault="006B0CA2" w:rsidP="006B0CA2">
      <w:pPr>
        <w:pStyle w:val="FP"/>
        <w:rPr>
          <w:noProof/>
          <w:sz w:val="18"/>
        </w:rPr>
      </w:pPr>
    </w:p>
    <w:p w:rsidR="006B0CA2" w:rsidRPr="00653FE2" w:rsidRDefault="006B0CA2" w:rsidP="006B0CA2">
      <w:pPr>
        <w:pStyle w:val="FP"/>
        <w:rPr>
          <w:noProof/>
          <w:sz w:val="18"/>
        </w:rPr>
      </w:pPr>
      <w:r w:rsidRPr="00653FE2">
        <w:rPr>
          <w:noProof/>
          <w:sz w:val="18"/>
        </w:rPr>
        <w:t>UMTS™ is a Trade Mark of ETSI registered for the benefit of its members</w:t>
      </w:r>
    </w:p>
    <w:p w:rsidR="006B0CA2" w:rsidRPr="00653FE2" w:rsidRDefault="006B0CA2" w:rsidP="006B0CA2">
      <w:pPr>
        <w:pStyle w:val="FP"/>
        <w:rPr>
          <w:noProof/>
          <w:sz w:val="18"/>
        </w:rPr>
      </w:pPr>
      <w:r w:rsidRPr="00653FE2">
        <w:rPr>
          <w:noProof/>
          <w:sz w:val="18"/>
        </w:rPr>
        <w:t>3GPP™ is a Trade Mark of ETSI registered for the benefit of its Members and of the 3GPP Organizational Partners</w:t>
      </w:r>
      <w:r w:rsidRPr="00653FE2">
        <w:rPr>
          <w:noProof/>
          <w:sz w:val="18"/>
        </w:rPr>
        <w:br/>
        <w:t>LTE™ is a Trade Mark of ETSI registered for the benefit of its Members and of the 3GPP Organizational Partners</w:t>
      </w:r>
    </w:p>
    <w:p w:rsidR="006B0CA2" w:rsidRPr="00653FE2" w:rsidRDefault="006B0CA2" w:rsidP="006B0CA2">
      <w:pPr>
        <w:pStyle w:val="FP"/>
        <w:rPr>
          <w:noProof/>
          <w:sz w:val="18"/>
        </w:rPr>
      </w:pPr>
      <w:r w:rsidRPr="00653FE2">
        <w:rPr>
          <w:noProof/>
          <w:sz w:val="18"/>
        </w:rPr>
        <w:t>GSM® and the GSM logo are registered and owned by the GSM Association</w:t>
      </w:r>
    </w:p>
    <w:p w:rsidR="00A37064" w:rsidRPr="00653FE2" w:rsidRDefault="00A37064" w:rsidP="001767A2">
      <w:pPr>
        <w:pStyle w:val="FP"/>
        <w:rPr>
          <w:noProof/>
          <w:sz w:val="18"/>
        </w:rPr>
      </w:pPr>
    </w:p>
    <w:p w:rsidR="003945A2" w:rsidRPr="00653FE2" w:rsidRDefault="003945A2">
      <w:pPr>
        <w:pStyle w:val="TT"/>
      </w:pPr>
      <w:r w:rsidRPr="00653FE2">
        <w:br w:type="page"/>
      </w:r>
      <w:bookmarkEnd w:id="1"/>
      <w:r w:rsidRPr="00653FE2">
        <w:lastRenderedPageBreak/>
        <w:t>Contents</w:t>
      </w:r>
    </w:p>
    <w:p w:rsidR="00F4109D" w:rsidRPr="00F4109D" w:rsidRDefault="00F4109D">
      <w:pPr>
        <w:pStyle w:val="TOC1"/>
        <w:rPr>
          <w:rFonts w:ascii="Calibri" w:hAnsi="Calibri"/>
          <w:szCs w:val="22"/>
          <w:lang w:eastAsia="en-GB"/>
        </w:rPr>
      </w:pPr>
      <w:r>
        <w:rPr>
          <w:color w:val="000000"/>
        </w:rPr>
        <w:fldChar w:fldCharType="begin" w:fldLock="1"/>
      </w:r>
      <w:r>
        <w:rPr>
          <w:color w:val="000000"/>
        </w:rPr>
        <w:instrText xml:space="preserve"> TOC \o "1-9" </w:instrText>
      </w:r>
      <w:r>
        <w:rPr>
          <w:color w:val="000000"/>
        </w:rPr>
        <w:fldChar w:fldCharType="separate"/>
      </w:r>
      <w:r>
        <w:t>Foreword</w:t>
      </w:r>
      <w:r>
        <w:tab/>
      </w:r>
      <w:r>
        <w:fldChar w:fldCharType="begin" w:fldLock="1"/>
      </w:r>
      <w:r>
        <w:instrText xml:space="preserve"> PAGEREF _Toc11331147 \h </w:instrText>
      </w:r>
      <w:r>
        <w:fldChar w:fldCharType="separate"/>
      </w:r>
      <w:r>
        <w:t>28</w:t>
      </w:r>
      <w:r>
        <w:fldChar w:fldCharType="end"/>
      </w:r>
    </w:p>
    <w:p w:rsidR="00F4109D" w:rsidRPr="00F4109D" w:rsidRDefault="00F4109D">
      <w:pPr>
        <w:pStyle w:val="TOC1"/>
        <w:rPr>
          <w:rFonts w:ascii="Calibri" w:hAnsi="Calibri"/>
          <w:szCs w:val="22"/>
          <w:lang w:eastAsia="en-GB"/>
        </w:rPr>
      </w:pPr>
      <w:r>
        <w:t>1</w:t>
      </w:r>
      <w:r w:rsidRPr="00F4109D">
        <w:rPr>
          <w:rFonts w:ascii="Calibri" w:hAnsi="Calibri"/>
          <w:szCs w:val="22"/>
          <w:lang w:eastAsia="en-GB"/>
        </w:rPr>
        <w:tab/>
      </w:r>
      <w:r>
        <w:t>Scope</w:t>
      </w:r>
      <w:r>
        <w:tab/>
      </w:r>
      <w:r>
        <w:fldChar w:fldCharType="begin" w:fldLock="1"/>
      </w:r>
      <w:r>
        <w:instrText xml:space="preserve"> PAGEREF _Toc11331148 \h </w:instrText>
      </w:r>
      <w:r>
        <w:fldChar w:fldCharType="separate"/>
      </w:r>
      <w:r>
        <w:t>28</w:t>
      </w:r>
      <w:r>
        <w:fldChar w:fldCharType="end"/>
      </w:r>
    </w:p>
    <w:p w:rsidR="00F4109D" w:rsidRPr="00F4109D" w:rsidRDefault="00F4109D">
      <w:pPr>
        <w:pStyle w:val="TOC1"/>
        <w:rPr>
          <w:rFonts w:ascii="Calibri" w:hAnsi="Calibri"/>
          <w:szCs w:val="22"/>
          <w:lang w:eastAsia="en-GB"/>
        </w:rPr>
      </w:pPr>
      <w:r>
        <w:t>2</w:t>
      </w:r>
      <w:r w:rsidRPr="00F4109D">
        <w:rPr>
          <w:rFonts w:ascii="Calibri" w:hAnsi="Calibri"/>
          <w:szCs w:val="22"/>
          <w:lang w:eastAsia="en-GB"/>
        </w:rPr>
        <w:tab/>
      </w:r>
      <w:r>
        <w:t>References</w:t>
      </w:r>
      <w:r>
        <w:tab/>
      </w:r>
      <w:r>
        <w:fldChar w:fldCharType="begin" w:fldLock="1"/>
      </w:r>
      <w:r>
        <w:instrText xml:space="preserve"> PAGEREF _Toc11331149 \h </w:instrText>
      </w:r>
      <w:r>
        <w:fldChar w:fldCharType="separate"/>
      </w:r>
      <w:r>
        <w:t>29</w:t>
      </w:r>
      <w:r>
        <w:fldChar w:fldCharType="end"/>
      </w:r>
    </w:p>
    <w:p w:rsidR="00F4109D" w:rsidRPr="00F4109D" w:rsidRDefault="00F4109D">
      <w:pPr>
        <w:pStyle w:val="TOC1"/>
        <w:rPr>
          <w:rFonts w:ascii="Calibri" w:hAnsi="Calibri"/>
          <w:szCs w:val="22"/>
          <w:lang w:eastAsia="en-GB"/>
        </w:rPr>
      </w:pPr>
      <w:r>
        <w:t>3</w:t>
      </w:r>
      <w:r w:rsidRPr="00F4109D">
        <w:rPr>
          <w:rFonts w:ascii="Calibri" w:hAnsi="Calibri"/>
          <w:szCs w:val="22"/>
          <w:lang w:eastAsia="en-GB"/>
        </w:rPr>
        <w:tab/>
      </w:r>
      <w:r>
        <w:t>Abbreviations</w:t>
      </w:r>
      <w:r>
        <w:tab/>
      </w:r>
      <w:r>
        <w:fldChar w:fldCharType="begin" w:fldLock="1"/>
      </w:r>
      <w:r>
        <w:instrText xml:space="preserve"> PAGEREF _Toc11331150 \h </w:instrText>
      </w:r>
      <w:r>
        <w:fldChar w:fldCharType="separate"/>
      </w:r>
      <w:r>
        <w:t>35</w:t>
      </w:r>
      <w:r>
        <w:fldChar w:fldCharType="end"/>
      </w:r>
    </w:p>
    <w:p w:rsidR="00F4109D" w:rsidRPr="00F4109D" w:rsidRDefault="00F4109D">
      <w:pPr>
        <w:pStyle w:val="TOC1"/>
        <w:rPr>
          <w:rFonts w:ascii="Calibri" w:hAnsi="Calibri"/>
          <w:szCs w:val="22"/>
          <w:lang w:eastAsia="en-GB"/>
        </w:rPr>
      </w:pPr>
      <w:r>
        <w:t>4</w:t>
      </w:r>
      <w:r w:rsidRPr="00F4109D">
        <w:rPr>
          <w:rFonts w:ascii="Calibri" w:hAnsi="Calibri"/>
          <w:szCs w:val="22"/>
          <w:lang w:eastAsia="en-GB"/>
        </w:rPr>
        <w:tab/>
      </w:r>
      <w:r>
        <w:t>Void</w:t>
      </w:r>
      <w:r>
        <w:tab/>
      </w:r>
      <w:r>
        <w:fldChar w:fldCharType="begin" w:fldLock="1"/>
      </w:r>
      <w:r>
        <w:instrText xml:space="preserve"> PAGEREF _Toc11331151 \h </w:instrText>
      </w:r>
      <w:r>
        <w:fldChar w:fldCharType="separate"/>
      </w:r>
      <w:r>
        <w:t>35</w:t>
      </w:r>
      <w:r>
        <w:fldChar w:fldCharType="end"/>
      </w:r>
    </w:p>
    <w:p w:rsidR="00F4109D" w:rsidRPr="00F4109D" w:rsidRDefault="00F4109D">
      <w:pPr>
        <w:pStyle w:val="TOC1"/>
        <w:rPr>
          <w:rFonts w:ascii="Calibri" w:hAnsi="Calibri"/>
          <w:szCs w:val="22"/>
          <w:lang w:eastAsia="en-GB"/>
        </w:rPr>
      </w:pPr>
      <w:r>
        <w:t>5</w:t>
      </w:r>
      <w:r w:rsidRPr="00F4109D">
        <w:rPr>
          <w:rFonts w:ascii="Calibri" w:hAnsi="Calibri"/>
          <w:szCs w:val="22"/>
          <w:lang w:eastAsia="en-GB"/>
        </w:rPr>
        <w:tab/>
      </w:r>
      <w:r>
        <w:t>Overload and compatibility overview</w:t>
      </w:r>
      <w:r>
        <w:tab/>
      </w:r>
      <w:r>
        <w:fldChar w:fldCharType="begin" w:fldLock="1"/>
      </w:r>
      <w:r>
        <w:instrText xml:space="preserve"> PAGEREF _Toc11331152 \h </w:instrText>
      </w:r>
      <w:r>
        <w:fldChar w:fldCharType="separate"/>
      </w:r>
      <w:r>
        <w:t>35</w:t>
      </w:r>
      <w:r>
        <w:fldChar w:fldCharType="end"/>
      </w:r>
    </w:p>
    <w:p w:rsidR="00F4109D" w:rsidRPr="00F4109D" w:rsidRDefault="00F4109D">
      <w:pPr>
        <w:pStyle w:val="TOC2"/>
        <w:rPr>
          <w:rFonts w:ascii="Calibri" w:hAnsi="Calibri"/>
          <w:sz w:val="22"/>
          <w:szCs w:val="22"/>
          <w:lang w:eastAsia="en-GB"/>
        </w:rPr>
      </w:pPr>
      <w:r>
        <w:t>5.1</w:t>
      </w:r>
      <w:r w:rsidRPr="00F4109D">
        <w:rPr>
          <w:rFonts w:ascii="Calibri" w:hAnsi="Calibri"/>
          <w:sz w:val="22"/>
          <w:szCs w:val="22"/>
          <w:lang w:eastAsia="en-GB"/>
        </w:rPr>
        <w:tab/>
      </w:r>
      <w:r>
        <w:t>Overload control</w:t>
      </w:r>
      <w:r>
        <w:tab/>
      </w:r>
      <w:r>
        <w:fldChar w:fldCharType="begin" w:fldLock="1"/>
      </w:r>
      <w:r>
        <w:instrText xml:space="preserve"> PAGEREF _Toc11331153 \h </w:instrText>
      </w:r>
      <w:r>
        <w:fldChar w:fldCharType="separate"/>
      </w:r>
      <w:r>
        <w:t>35</w:t>
      </w:r>
      <w:r>
        <w:fldChar w:fldCharType="end"/>
      </w:r>
    </w:p>
    <w:p w:rsidR="00F4109D" w:rsidRPr="00F4109D" w:rsidRDefault="00F4109D">
      <w:pPr>
        <w:pStyle w:val="TOC3"/>
        <w:rPr>
          <w:rFonts w:ascii="Calibri" w:hAnsi="Calibri"/>
          <w:sz w:val="22"/>
          <w:szCs w:val="22"/>
          <w:lang w:eastAsia="en-GB"/>
        </w:rPr>
      </w:pPr>
      <w:r>
        <w:t>5.1.1</w:t>
      </w:r>
      <w:r w:rsidRPr="00F4109D">
        <w:rPr>
          <w:rFonts w:ascii="Calibri" w:hAnsi="Calibri"/>
          <w:sz w:val="22"/>
          <w:szCs w:val="22"/>
          <w:lang w:eastAsia="en-GB"/>
        </w:rPr>
        <w:tab/>
      </w:r>
      <w:r>
        <w:t>Overload control for MSC (outside MAP)</w:t>
      </w:r>
      <w:r>
        <w:tab/>
      </w:r>
      <w:r>
        <w:fldChar w:fldCharType="begin" w:fldLock="1"/>
      </w:r>
      <w:r>
        <w:instrText xml:space="preserve"> PAGEREF _Toc11331154 \h </w:instrText>
      </w:r>
      <w:r>
        <w:fldChar w:fldCharType="separate"/>
      </w:r>
      <w:r>
        <w:t>35</w:t>
      </w:r>
      <w:r>
        <w:fldChar w:fldCharType="end"/>
      </w:r>
    </w:p>
    <w:p w:rsidR="00F4109D" w:rsidRPr="00F4109D" w:rsidRDefault="00F4109D">
      <w:pPr>
        <w:pStyle w:val="TOC3"/>
        <w:rPr>
          <w:rFonts w:ascii="Calibri" w:hAnsi="Calibri"/>
          <w:sz w:val="22"/>
          <w:szCs w:val="22"/>
          <w:lang w:eastAsia="en-GB"/>
        </w:rPr>
      </w:pPr>
      <w:r>
        <w:t>5.1.2</w:t>
      </w:r>
      <w:r w:rsidRPr="00F4109D">
        <w:rPr>
          <w:rFonts w:ascii="Calibri" w:hAnsi="Calibri"/>
          <w:sz w:val="22"/>
          <w:szCs w:val="22"/>
          <w:lang w:eastAsia="en-GB"/>
        </w:rPr>
        <w:tab/>
      </w:r>
      <w:r>
        <w:t>Overload control for MAP entities</w:t>
      </w:r>
      <w:r>
        <w:tab/>
      </w:r>
      <w:r>
        <w:fldChar w:fldCharType="begin" w:fldLock="1"/>
      </w:r>
      <w:r>
        <w:instrText xml:space="preserve"> PAGEREF _Toc11331155 \h </w:instrText>
      </w:r>
      <w:r>
        <w:fldChar w:fldCharType="separate"/>
      </w:r>
      <w:r>
        <w:t>35</w:t>
      </w:r>
      <w:r>
        <w:fldChar w:fldCharType="end"/>
      </w:r>
    </w:p>
    <w:p w:rsidR="00F4109D" w:rsidRPr="00F4109D" w:rsidRDefault="00F4109D">
      <w:pPr>
        <w:pStyle w:val="TOC3"/>
        <w:rPr>
          <w:rFonts w:ascii="Calibri" w:hAnsi="Calibri"/>
          <w:sz w:val="22"/>
          <w:szCs w:val="22"/>
          <w:lang w:eastAsia="en-GB"/>
        </w:rPr>
      </w:pPr>
      <w:r>
        <w:t>5.1.3</w:t>
      </w:r>
      <w:r w:rsidRPr="00F4109D">
        <w:rPr>
          <w:rFonts w:ascii="Calibri" w:hAnsi="Calibri"/>
          <w:sz w:val="22"/>
          <w:szCs w:val="22"/>
          <w:lang w:eastAsia="en-GB"/>
        </w:rPr>
        <w:tab/>
      </w:r>
      <w:r>
        <w:t>Congestion control for Signalling System No. 7</w:t>
      </w:r>
      <w:r>
        <w:tab/>
      </w:r>
      <w:r>
        <w:fldChar w:fldCharType="begin" w:fldLock="1"/>
      </w:r>
      <w:r>
        <w:instrText xml:space="preserve"> PAGEREF _Toc11331156 \h </w:instrText>
      </w:r>
      <w:r>
        <w:fldChar w:fldCharType="separate"/>
      </w:r>
      <w:r>
        <w:t>39</w:t>
      </w:r>
      <w:r>
        <w:fldChar w:fldCharType="end"/>
      </w:r>
    </w:p>
    <w:p w:rsidR="00F4109D" w:rsidRPr="00F4109D" w:rsidRDefault="00F4109D">
      <w:pPr>
        <w:pStyle w:val="TOC2"/>
        <w:rPr>
          <w:rFonts w:ascii="Calibri" w:hAnsi="Calibri"/>
          <w:sz w:val="22"/>
          <w:szCs w:val="22"/>
          <w:lang w:eastAsia="en-GB"/>
        </w:rPr>
      </w:pPr>
      <w:r>
        <w:t>5.2</w:t>
      </w:r>
      <w:r w:rsidRPr="00F4109D">
        <w:rPr>
          <w:rFonts w:ascii="Calibri" w:hAnsi="Calibri"/>
          <w:sz w:val="22"/>
          <w:szCs w:val="22"/>
          <w:lang w:eastAsia="en-GB"/>
        </w:rPr>
        <w:tab/>
      </w:r>
      <w:r>
        <w:t>Compatibility</w:t>
      </w:r>
      <w:r>
        <w:tab/>
      </w:r>
      <w:r>
        <w:fldChar w:fldCharType="begin" w:fldLock="1"/>
      </w:r>
      <w:r>
        <w:instrText xml:space="preserve"> PAGEREF _Toc11331157 \h </w:instrText>
      </w:r>
      <w:r>
        <w:fldChar w:fldCharType="separate"/>
      </w:r>
      <w:r>
        <w:t>39</w:t>
      </w:r>
      <w:r>
        <w:fldChar w:fldCharType="end"/>
      </w:r>
    </w:p>
    <w:p w:rsidR="00F4109D" w:rsidRPr="00F4109D" w:rsidRDefault="00F4109D">
      <w:pPr>
        <w:pStyle w:val="TOC3"/>
        <w:rPr>
          <w:rFonts w:ascii="Calibri" w:hAnsi="Calibri"/>
          <w:sz w:val="22"/>
          <w:szCs w:val="22"/>
          <w:lang w:eastAsia="en-GB"/>
        </w:rPr>
      </w:pPr>
      <w:r>
        <w:t>5.2.1</w:t>
      </w:r>
      <w:r w:rsidRPr="00F4109D">
        <w:rPr>
          <w:rFonts w:ascii="Calibri" w:hAnsi="Calibri"/>
          <w:sz w:val="22"/>
          <w:szCs w:val="22"/>
          <w:lang w:eastAsia="en-GB"/>
        </w:rPr>
        <w:tab/>
      </w:r>
      <w:r>
        <w:t>General</w:t>
      </w:r>
      <w:r>
        <w:tab/>
      </w:r>
      <w:r>
        <w:fldChar w:fldCharType="begin" w:fldLock="1"/>
      </w:r>
      <w:r>
        <w:instrText xml:space="preserve"> PAGEREF _Toc11331158 \h </w:instrText>
      </w:r>
      <w:r>
        <w:fldChar w:fldCharType="separate"/>
      </w:r>
      <w:r>
        <w:t>39</w:t>
      </w:r>
      <w:r>
        <w:fldChar w:fldCharType="end"/>
      </w:r>
    </w:p>
    <w:p w:rsidR="00F4109D" w:rsidRPr="00F4109D" w:rsidRDefault="00F4109D">
      <w:pPr>
        <w:pStyle w:val="TOC3"/>
        <w:rPr>
          <w:rFonts w:ascii="Calibri" w:hAnsi="Calibri"/>
          <w:sz w:val="22"/>
          <w:szCs w:val="22"/>
          <w:lang w:eastAsia="en-GB"/>
        </w:rPr>
      </w:pPr>
      <w:r>
        <w:t>5.2.2</w:t>
      </w:r>
      <w:r w:rsidRPr="00F4109D">
        <w:rPr>
          <w:rFonts w:ascii="Calibri" w:hAnsi="Calibri"/>
          <w:sz w:val="22"/>
          <w:szCs w:val="22"/>
          <w:lang w:eastAsia="en-GB"/>
        </w:rPr>
        <w:tab/>
      </w:r>
      <w:r>
        <w:t>Strategy for selecting the Application Context (AC) version</w:t>
      </w:r>
      <w:r>
        <w:tab/>
      </w:r>
      <w:r>
        <w:fldChar w:fldCharType="begin" w:fldLock="1"/>
      </w:r>
      <w:r>
        <w:instrText xml:space="preserve"> PAGEREF _Toc11331159 \h </w:instrText>
      </w:r>
      <w:r>
        <w:fldChar w:fldCharType="separate"/>
      </w:r>
      <w:r>
        <w:t>39</w:t>
      </w:r>
      <w:r>
        <w:fldChar w:fldCharType="end"/>
      </w:r>
    </w:p>
    <w:p w:rsidR="00F4109D" w:rsidRPr="00F4109D" w:rsidRDefault="00F4109D">
      <w:pPr>
        <w:pStyle w:val="TOC4"/>
        <w:rPr>
          <w:rFonts w:ascii="Calibri" w:hAnsi="Calibri"/>
          <w:sz w:val="22"/>
          <w:szCs w:val="22"/>
          <w:lang w:eastAsia="en-GB"/>
        </w:rPr>
      </w:pPr>
      <w:r>
        <w:t>5.2.2.1</w:t>
      </w:r>
      <w:r w:rsidRPr="00F4109D">
        <w:rPr>
          <w:rFonts w:ascii="Calibri" w:hAnsi="Calibri"/>
          <w:sz w:val="22"/>
          <w:szCs w:val="22"/>
          <w:lang w:eastAsia="en-GB"/>
        </w:rPr>
        <w:tab/>
      </w:r>
      <w:r>
        <w:t>Proposed method</w:t>
      </w:r>
      <w:r>
        <w:tab/>
      </w:r>
      <w:r>
        <w:fldChar w:fldCharType="begin" w:fldLock="1"/>
      </w:r>
      <w:r>
        <w:instrText xml:space="preserve"> PAGEREF _Toc11331160 \h </w:instrText>
      </w:r>
      <w:r>
        <w:fldChar w:fldCharType="separate"/>
      </w:r>
      <w:r>
        <w:t>39</w:t>
      </w:r>
      <w:r>
        <w:fldChar w:fldCharType="end"/>
      </w:r>
    </w:p>
    <w:p w:rsidR="00F4109D" w:rsidRPr="00F4109D" w:rsidRDefault="00F4109D">
      <w:pPr>
        <w:pStyle w:val="TOC4"/>
        <w:rPr>
          <w:rFonts w:ascii="Calibri" w:hAnsi="Calibri"/>
          <w:sz w:val="22"/>
          <w:szCs w:val="22"/>
          <w:lang w:eastAsia="en-GB"/>
        </w:rPr>
      </w:pPr>
      <w:r>
        <w:t>5.2.2.2</w:t>
      </w:r>
      <w:r w:rsidRPr="00F4109D">
        <w:rPr>
          <w:rFonts w:ascii="Calibri" w:hAnsi="Calibri"/>
          <w:sz w:val="22"/>
          <w:szCs w:val="22"/>
          <w:lang w:eastAsia="en-GB"/>
        </w:rPr>
        <w:tab/>
      </w:r>
      <w:r>
        <w:t>Managing the version look-up table</w:t>
      </w:r>
      <w:r>
        <w:tab/>
      </w:r>
      <w:r>
        <w:fldChar w:fldCharType="begin" w:fldLock="1"/>
      </w:r>
      <w:r>
        <w:instrText xml:space="preserve"> PAGEREF _Toc11331161 \h </w:instrText>
      </w:r>
      <w:r>
        <w:fldChar w:fldCharType="separate"/>
      </w:r>
      <w:r>
        <w:t>40</w:t>
      </w:r>
      <w:r>
        <w:fldChar w:fldCharType="end"/>
      </w:r>
    </w:p>
    <w:p w:rsidR="00F4109D" w:rsidRPr="00F4109D" w:rsidRDefault="00F4109D">
      <w:pPr>
        <w:pStyle w:val="TOC4"/>
        <w:rPr>
          <w:rFonts w:ascii="Calibri" w:hAnsi="Calibri"/>
          <w:sz w:val="22"/>
          <w:szCs w:val="22"/>
          <w:lang w:eastAsia="en-GB"/>
        </w:rPr>
      </w:pPr>
      <w:r>
        <w:t>5.2.2.3</w:t>
      </w:r>
      <w:r w:rsidRPr="00F4109D">
        <w:rPr>
          <w:rFonts w:ascii="Calibri" w:hAnsi="Calibri"/>
          <w:sz w:val="22"/>
          <w:szCs w:val="22"/>
          <w:lang w:eastAsia="en-GB"/>
        </w:rPr>
        <w:tab/>
      </w:r>
      <w:r>
        <w:t>Optimising the method</w:t>
      </w:r>
      <w:r>
        <w:tab/>
      </w:r>
      <w:r>
        <w:fldChar w:fldCharType="begin" w:fldLock="1"/>
      </w:r>
      <w:r>
        <w:instrText xml:space="preserve"> PAGEREF _Toc11331162 \h </w:instrText>
      </w:r>
      <w:r>
        <w:fldChar w:fldCharType="separate"/>
      </w:r>
      <w:r>
        <w:t>41</w:t>
      </w:r>
      <w:r>
        <w:fldChar w:fldCharType="end"/>
      </w:r>
    </w:p>
    <w:p w:rsidR="00F4109D" w:rsidRPr="00F4109D" w:rsidRDefault="00F4109D">
      <w:pPr>
        <w:pStyle w:val="TOC1"/>
        <w:rPr>
          <w:rFonts w:ascii="Calibri" w:hAnsi="Calibri"/>
          <w:szCs w:val="22"/>
          <w:lang w:eastAsia="en-GB"/>
        </w:rPr>
      </w:pPr>
      <w:r>
        <w:t>6</w:t>
      </w:r>
      <w:r w:rsidRPr="00F4109D">
        <w:rPr>
          <w:rFonts w:ascii="Calibri" w:hAnsi="Calibri"/>
          <w:szCs w:val="22"/>
          <w:lang w:eastAsia="en-GB"/>
        </w:rPr>
        <w:tab/>
      </w:r>
      <w:r>
        <w:t>Requirements concerning the use of SCCP and TC</w:t>
      </w:r>
      <w:r>
        <w:tab/>
      </w:r>
      <w:r>
        <w:fldChar w:fldCharType="begin" w:fldLock="1"/>
      </w:r>
      <w:r>
        <w:instrText xml:space="preserve"> PAGEREF _Toc11331163 \h </w:instrText>
      </w:r>
      <w:r>
        <w:fldChar w:fldCharType="separate"/>
      </w:r>
      <w:r>
        <w:t>41</w:t>
      </w:r>
      <w:r>
        <w:fldChar w:fldCharType="end"/>
      </w:r>
    </w:p>
    <w:p w:rsidR="00F4109D" w:rsidRPr="00F4109D" w:rsidRDefault="00F4109D">
      <w:pPr>
        <w:pStyle w:val="TOC2"/>
        <w:rPr>
          <w:rFonts w:ascii="Calibri" w:hAnsi="Calibri"/>
          <w:sz w:val="22"/>
          <w:szCs w:val="22"/>
          <w:lang w:eastAsia="en-GB"/>
        </w:rPr>
      </w:pPr>
      <w:r>
        <w:t>6.1</w:t>
      </w:r>
      <w:r w:rsidRPr="00F4109D">
        <w:rPr>
          <w:rFonts w:ascii="Calibri" w:hAnsi="Calibri"/>
          <w:sz w:val="22"/>
          <w:szCs w:val="22"/>
          <w:lang w:eastAsia="en-GB"/>
        </w:rPr>
        <w:tab/>
      </w:r>
      <w:r>
        <w:t>Use of SCCP</w:t>
      </w:r>
      <w:r>
        <w:tab/>
      </w:r>
      <w:r>
        <w:fldChar w:fldCharType="begin" w:fldLock="1"/>
      </w:r>
      <w:r>
        <w:instrText xml:space="preserve"> PAGEREF _Toc11331164 \h </w:instrText>
      </w:r>
      <w:r>
        <w:fldChar w:fldCharType="separate"/>
      </w:r>
      <w:r>
        <w:t>41</w:t>
      </w:r>
      <w:r>
        <w:fldChar w:fldCharType="end"/>
      </w:r>
    </w:p>
    <w:p w:rsidR="00F4109D" w:rsidRPr="00F4109D" w:rsidRDefault="00F4109D">
      <w:pPr>
        <w:pStyle w:val="TOC3"/>
        <w:rPr>
          <w:rFonts w:ascii="Calibri" w:hAnsi="Calibri"/>
          <w:sz w:val="22"/>
          <w:szCs w:val="22"/>
          <w:lang w:eastAsia="en-GB"/>
        </w:rPr>
      </w:pPr>
      <w:r>
        <w:t>6.1.1</w:t>
      </w:r>
      <w:r w:rsidRPr="00F4109D">
        <w:rPr>
          <w:rFonts w:ascii="Calibri" w:hAnsi="Calibri"/>
          <w:sz w:val="22"/>
          <w:szCs w:val="22"/>
          <w:lang w:eastAsia="en-GB"/>
        </w:rPr>
        <w:tab/>
      </w:r>
      <w:r>
        <w:t>SCCP Class</w:t>
      </w:r>
      <w:r>
        <w:tab/>
      </w:r>
      <w:r>
        <w:fldChar w:fldCharType="begin" w:fldLock="1"/>
      </w:r>
      <w:r>
        <w:instrText xml:space="preserve"> PAGEREF _Toc11331165 \h </w:instrText>
      </w:r>
      <w:r>
        <w:fldChar w:fldCharType="separate"/>
      </w:r>
      <w:r>
        <w:t>41</w:t>
      </w:r>
      <w:r>
        <w:fldChar w:fldCharType="end"/>
      </w:r>
    </w:p>
    <w:p w:rsidR="00F4109D" w:rsidRPr="00F4109D" w:rsidRDefault="00F4109D">
      <w:pPr>
        <w:pStyle w:val="TOC3"/>
        <w:rPr>
          <w:rFonts w:ascii="Calibri" w:hAnsi="Calibri"/>
          <w:sz w:val="22"/>
          <w:szCs w:val="22"/>
          <w:lang w:eastAsia="en-GB"/>
        </w:rPr>
      </w:pPr>
      <w:r>
        <w:t>6.1.2</w:t>
      </w:r>
      <w:r w:rsidRPr="00F4109D">
        <w:rPr>
          <w:rFonts w:ascii="Calibri" w:hAnsi="Calibri"/>
          <w:sz w:val="22"/>
          <w:szCs w:val="22"/>
          <w:lang w:eastAsia="en-GB"/>
        </w:rPr>
        <w:tab/>
      </w:r>
      <w:r>
        <w:t>Sub-System Number (SSN)</w:t>
      </w:r>
      <w:r>
        <w:tab/>
      </w:r>
      <w:r>
        <w:fldChar w:fldCharType="begin" w:fldLock="1"/>
      </w:r>
      <w:r>
        <w:instrText xml:space="preserve"> PAGEREF _Toc11331166 \h </w:instrText>
      </w:r>
      <w:r>
        <w:fldChar w:fldCharType="separate"/>
      </w:r>
      <w:r>
        <w:t>41</w:t>
      </w:r>
      <w:r>
        <w:fldChar w:fldCharType="end"/>
      </w:r>
    </w:p>
    <w:p w:rsidR="00F4109D" w:rsidRPr="00F4109D" w:rsidRDefault="00F4109D">
      <w:pPr>
        <w:pStyle w:val="TOC3"/>
        <w:rPr>
          <w:rFonts w:ascii="Calibri" w:hAnsi="Calibri"/>
          <w:sz w:val="22"/>
          <w:szCs w:val="22"/>
          <w:lang w:eastAsia="en-GB"/>
        </w:rPr>
      </w:pPr>
      <w:r>
        <w:t>6.1.3</w:t>
      </w:r>
      <w:r w:rsidRPr="00F4109D">
        <w:rPr>
          <w:rFonts w:ascii="Calibri" w:hAnsi="Calibri"/>
          <w:sz w:val="22"/>
          <w:szCs w:val="22"/>
          <w:lang w:eastAsia="en-GB"/>
        </w:rPr>
        <w:tab/>
      </w:r>
      <w:r>
        <w:t>SCCP addressing</w:t>
      </w:r>
      <w:r>
        <w:tab/>
      </w:r>
      <w:r>
        <w:fldChar w:fldCharType="begin" w:fldLock="1"/>
      </w:r>
      <w:r>
        <w:instrText xml:space="preserve"> PAGEREF _Toc11331167 \h </w:instrText>
      </w:r>
      <w:r>
        <w:fldChar w:fldCharType="separate"/>
      </w:r>
      <w:r>
        <w:t>42</w:t>
      </w:r>
      <w:r>
        <w:fldChar w:fldCharType="end"/>
      </w:r>
    </w:p>
    <w:p w:rsidR="00F4109D" w:rsidRPr="00F4109D" w:rsidRDefault="00F4109D">
      <w:pPr>
        <w:pStyle w:val="TOC4"/>
        <w:rPr>
          <w:rFonts w:ascii="Calibri" w:hAnsi="Calibri"/>
          <w:sz w:val="22"/>
          <w:szCs w:val="22"/>
          <w:lang w:eastAsia="en-GB"/>
        </w:rPr>
      </w:pPr>
      <w:r>
        <w:t>6.1.3.1</w:t>
      </w:r>
      <w:r w:rsidRPr="00F4109D">
        <w:rPr>
          <w:rFonts w:ascii="Calibri" w:hAnsi="Calibri"/>
          <w:sz w:val="22"/>
          <w:szCs w:val="22"/>
          <w:lang w:eastAsia="en-GB"/>
        </w:rPr>
        <w:tab/>
      </w:r>
      <w:r>
        <w:t>Introduction</w:t>
      </w:r>
      <w:r>
        <w:tab/>
      </w:r>
      <w:r>
        <w:fldChar w:fldCharType="begin" w:fldLock="1"/>
      </w:r>
      <w:r>
        <w:instrText xml:space="preserve"> PAGEREF _Toc11331168 \h </w:instrText>
      </w:r>
      <w:r>
        <w:fldChar w:fldCharType="separate"/>
      </w:r>
      <w:r>
        <w:t>42</w:t>
      </w:r>
      <w:r>
        <w:fldChar w:fldCharType="end"/>
      </w:r>
    </w:p>
    <w:p w:rsidR="00F4109D" w:rsidRPr="00F4109D" w:rsidRDefault="00F4109D">
      <w:pPr>
        <w:pStyle w:val="TOC4"/>
        <w:rPr>
          <w:rFonts w:ascii="Calibri" w:hAnsi="Calibri"/>
          <w:sz w:val="22"/>
          <w:szCs w:val="22"/>
          <w:lang w:eastAsia="en-GB"/>
        </w:rPr>
      </w:pPr>
      <w:r>
        <w:t>6.1.3.2</w:t>
      </w:r>
      <w:r w:rsidRPr="00F4109D">
        <w:rPr>
          <w:rFonts w:ascii="Calibri" w:hAnsi="Calibri"/>
          <w:sz w:val="22"/>
          <w:szCs w:val="22"/>
          <w:lang w:eastAsia="en-GB"/>
        </w:rPr>
        <w:tab/>
      </w:r>
      <w:r>
        <w:t>The Mobile-services Switching Centre (MSC)</w:t>
      </w:r>
      <w:r>
        <w:tab/>
      </w:r>
      <w:r>
        <w:fldChar w:fldCharType="begin" w:fldLock="1"/>
      </w:r>
      <w:r>
        <w:instrText xml:space="preserve"> PAGEREF _Toc11331169 \h </w:instrText>
      </w:r>
      <w:r>
        <w:fldChar w:fldCharType="separate"/>
      </w:r>
      <w:r>
        <w:t>44</w:t>
      </w:r>
      <w:r>
        <w:fldChar w:fldCharType="end"/>
      </w:r>
    </w:p>
    <w:p w:rsidR="00F4109D" w:rsidRPr="00F4109D" w:rsidRDefault="00F4109D">
      <w:pPr>
        <w:pStyle w:val="TOC5"/>
        <w:rPr>
          <w:rFonts w:ascii="Calibri" w:hAnsi="Calibri"/>
          <w:sz w:val="22"/>
          <w:szCs w:val="22"/>
          <w:lang w:eastAsia="en-GB"/>
        </w:rPr>
      </w:pPr>
      <w:r>
        <w:t>6.1.3.2.1</w:t>
      </w:r>
      <w:r w:rsidRPr="00F4109D">
        <w:rPr>
          <w:rFonts w:ascii="Calibri" w:hAnsi="Calibri"/>
          <w:sz w:val="22"/>
          <w:szCs w:val="22"/>
          <w:lang w:eastAsia="en-GB"/>
        </w:rPr>
        <w:tab/>
      </w:r>
      <w:r>
        <w:t>MSC interaction during handover or relocation</w:t>
      </w:r>
      <w:r>
        <w:tab/>
      </w:r>
      <w:r>
        <w:fldChar w:fldCharType="begin" w:fldLock="1"/>
      </w:r>
      <w:r>
        <w:instrText xml:space="preserve"> PAGEREF _Toc11331170 \h </w:instrText>
      </w:r>
      <w:r>
        <w:fldChar w:fldCharType="separate"/>
      </w:r>
      <w:r>
        <w:t>44</w:t>
      </w:r>
      <w:r>
        <w:fldChar w:fldCharType="end"/>
      </w:r>
    </w:p>
    <w:p w:rsidR="00F4109D" w:rsidRPr="00F4109D" w:rsidRDefault="00F4109D">
      <w:pPr>
        <w:pStyle w:val="TOC5"/>
        <w:rPr>
          <w:rFonts w:ascii="Calibri" w:hAnsi="Calibri"/>
          <w:sz w:val="22"/>
          <w:szCs w:val="22"/>
          <w:lang w:eastAsia="en-GB"/>
        </w:rPr>
      </w:pPr>
      <w:r>
        <w:t>6.1.3.2.2</w:t>
      </w:r>
      <w:r w:rsidRPr="00F4109D">
        <w:rPr>
          <w:rFonts w:ascii="Calibri" w:hAnsi="Calibri"/>
          <w:sz w:val="22"/>
          <w:szCs w:val="22"/>
          <w:lang w:eastAsia="en-GB"/>
        </w:rPr>
        <w:tab/>
      </w:r>
      <w:r>
        <w:t>MSC for short message routing</w:t>
      </w:r>
      <w:r>
        <w:tab/>
      </w:r>
      <w:r>
        <w:fldChar w:fldCharType="begin" w:fldLock="1"/>
      </w:r>
      <w:r>
        <w:instrText xml:space="preserve"> PAGEREF _Toc11331171 \h </w:instrText>
      </w:r>
      <w:r>
        <w:fldChar w:fldCharType="separate"/>
      </w:r>
      <w:r>
        <w:t>44</w:t>
      </w:r>
      <w:r>
        <w:fldChar w:fldCharType="end"/>
      </w:r>
    </w:p>
    <w:p w:rsidR="00F4109D" w:rsidRPr="00F4109D" w:rsidRDefault="00F4109D">
      <w:pPr>
        <w:pStyle w:val="TOC5"/>
        <w:rPr>
          <w:rFonts w:ascii="Calibri" w:hAnsi="Calibri"/>
          <w:sz w:val="22"/>
          <w:szCs w:val="22"/>
          <w:lang w:eastAsia="en-GB"/>
        </w:rPr>
      </w:pPr>
      <w:r>
        <w:t>6.1.3.2.3</w:t>
      </w:r>
      <w:r w:rsidRPr="00F4109D">
        <w:rPr>
          <w:rFonts w:ascii="Calibri" w:hAnsi="Calibri"/>
          <w:sz w:val="22"/>
          <w:szCs w:val="22"/>
          <w:lang w:eastAsia="en-GB"/>
        </w:rPr>
        <w:tab/>
      </w:r>
      <w:r>
        <w:t>MSC for location request routing</w:t>
      </w:r>
      <w:r>
        <w:tab/>
      </w:r>
      <w:r>
        <w:fldChar w:fldCharType="begin" w:fldLock="1"/>
      </w:r>
      <w:r>
        <w:instrText xml:space="preserve"> PAGEREF _Toc11331172 \h </w:instrText>
      </w:r>
      <w:r>
        <w:fldChar w:fldCharType="separate"/>
      </w:r>
      <w:r>
        <w:t>44</w:t>
      </w:r>
      <w:r>
        <w:fldChar w:fldCharType="end"/>
      </w:r>
    </w:p>
    <w:p w:rsidR="00F4109D" w:rsidRPr="00F4109D" w:rsidRDefault="00F4109D">
      <w:pPr>
        <w:pStyle w:val="TOC5"/>
        <w:rPr>
          <w:rFonts w:ascii="Calibri" w:hAnsi="Calibri"/>
          <w:sz w:val="22"/>
          <w:szCs w:val="22"/>
          <w:lang w:eastAsia="en-GB"/>
        </w:rPr>
      </w:pPr>
      <w:r>
        <w:t>6.1.3.2.4</w:t>
      </w:r>
      <w:r w:rsidRPr="00F4109D">
        <w:rPr>
          <w:rFonts w:ascii="Calibri" w:hAnsi="Calibri"/>
          <w:sz w:val="22"/>
          <w:szCs w:val="22"/>
          <w:lang w:eastAsia="en-GB"/>
        </w:rPr>
        <w:tab/>
      </w:r>
      <w:r>
        <w:t>MSC for LMU Control</w:t>
      </w:r>
      <w:r>
        <w:tab/>
      </w:r>
      <w:r>
        <w:fldChar w:fldCharType="begin" w:fldLock="1"/>
      </w:r>
      <w:r>
        <w:instrText xml:space="preserve"> PAGEREF _Toc11331173 \h </w:instrText>
      </w:r>
      <w:r>
        <w:fldChar w:fldCharType="separate"/>
      </w:r>
      <w:r>
        <w:t>44</w:t>
      </w:r>
      <w:r>
        <w:fldChar w:fldCharType="end"/>
      </w:r>
    </w:p>
    <w:p w:rsidR="00F4109D" w:rsidRPr="00F4109D" w:rsidRDefault="00F4109D">
      <w:pPr>
        <w:pStyle w:val="TOC4"/>
        <w:rPr>
          <w:rFonts w:ascii="Calibri" w:hAnsi="Calibri"/>
          <w:sz w:val="22"/>
          <w:szCs w:val="22"/>
          <w:lang w:eastAsia="en-GB"/>
        </w:rPr>
      </w:pPr>
      <w:r>
        <w:t>6.1.3.3</w:t>
      </w:r>
      <w:r w:rsidRPr="00F4109D">
        <w:rPr>
          <w:rFonts w:ascii="Calibri" w:hAnsi="Calibri"/>
          <w:sz w:val="22"/>
          <w:szCs w:val="22"/>
          <w:lang w:eastAsia="en-GB"/>
        </w:rPr>
        <w:tab/>
      </w:r>
      <w:r>
        <w:t>The Home Location Register (HLR)</w:t>
      </w:r>
      <w:r>
        <w:tab/>
      </w:r>
      <w:r>
        <w:fldChar w:fldCharType="begin" w:fldLock="1"/>
      </w:r>
      <w:r>
        <w:instrText xml:space="preserve"> PAGEREF _Toc11331174 \h </w:instrText>
      </w:r>
      <w:r>
        <w:fldChar w:fldCharType="separate"/>
      </w:r>
      <w:r>
        <w:t>45</w:t>
      </w:r>
      <w:r>
        <w:fldChar w:fldCharType="end"/>
      </w:r>
    </w:p>
    <w:p w:rsidR="00F4109D" w:rsidRPr="00F4109D" w:rsidRDefault="00F4109D">
      <w:pPr>
        <w:pStyle w:val="TOC5"/>
        <w:rPr>
          <w:rFonts w:ascii="Calibri" w:hAnsi="Calibri"/>
          <w:sz w:val="22"/>
          <w:szCs w:val="22"/>
          <w:lang w:eastAsia="en-GB"/>
        </w:rPr>
      </w:pPr>
      <w:r>
        <w:t>6.1.3.3.1</w:t>
      </w:r>
      <w:r w:rsidRPr="00F4109D">
        <w:rPr>
          <w:rFonts w:ascii="Calibri" w:hAnsi="Calibri"/>
          <w:sz w:val="22"/>
          <w:szCs w:val="22"/>
          <w:lang w:eastAsia="en-GB"/>
        </w:rPr>
        <w:tab/>
      </w:r>
      <w:r>
        <w:t>During call set-up</w:t>
      </w:r>
      <w:r>
        <w:tab/>
      </w:r>
      <w:r>
        <w:fldChar w:fldCharType="begin" w:fldLock="1"/>
      </w:r>
      <w:r>
        <w:instrText xml:space="preserve"> PAGEREF _Toc11331175 \h </w:instrText>
      </w:r>
      <w:r>
        <w:fldChar w:fldCharType="separate"/>
      </w:r>
      <w:r>
        <w:t>45</w:t>
      </w:r>
      <w:r>
        <w:fldChar w:fldCharType="end"/>
      </w:r>
    </w:p>
    <w:p w:rsidR="00F4109D" w:rsidRPr="00F4109D" w:rsidRDefault="00F4109D">
      <w:pPr>
        <w:pStyle w:val="TOC5"/>
        <w:rPr>
          <w:rFonts w:ascii="Calibri" w:hAnsi="Calibri"/>
          <w:sz w:val="22"/>
          <w:szCs w:val="22"/>
          <w:lang w:eastAsia="en-GB"/>
        </w:rPr>
      </w:pPr>
      <w:r>
        <w:t>6.1.3.3.2</w:t>
      </w:r>
      <w:r w:rsidRPr="00F4109D">
        <w:rPr>
          <w:rFonts w:ascii="Calibri" w:hAnsi="Calibri"/>
          <w:sz w:val="22"/>
          <w:szCs w:val="22"/>
          <w:lang w:eastAsia="en-GB"/>
        </w:rPr>
        <w:tab/>
      </w:r>
      <w:r>
        <w:t>Before location updating completion</w:t>
      </w:r>
      <w:r>
        <w:tab/>
      </w:r>
      <w:r>
        <w:fldChar w:fldCharType="begin" w:fldLock="1"/>
      </w:r>
      <w:r>
        <w:instrText xml:space="preserve"> PAGEREF _Toc11331176 \h </w:instrText>
      </w:r>
      <w:r>
        <w:fldChar w:fldCharType="separate"/>
      </w:r>
      <w:r>
        <w:t>45</w:t>
      </w:r>
      <w:r>
        <w:fldChar w:fldCharType="end"/>
      </w:r>
    </w:p>
    <w:p w:rsidR="00F4109D" w:rsidRPr="00F4109D" w:rsidRDefault="00F4109D">
      <w:pPr>
        <w:pStyle w:val="TOC5"/>
        <w:rPr>
          <w:rFonts w:ascii="Calibri" w:hAnsi="Calibri"/>
          <w:sz w:val="22"/>
          <w:szCs w:val="22"/>
          <w:lang w:eastAsia="en-GB"/>
        </w:rPr>
      </w:pPr>
      <w:r>
        <w:t>6.1.3.3.3</w:t>
      </w:r>
      <w:r w:rsidRPr="00F4109D">
        <w:rPr>
          <w:rFonts w:ascii="Calibri" w:hAnsi="Calibri"/>
          <w:sz w:val="22"/>
          <w:szCs w:val="22"/>
          <w:lang w:eastAsia="en-GB"/>
        </w:rPr>
        <w:tab/>
      </w:r>
      <w:r>
        <w:t>After location updating completion</w:t>
      </w:r>
      <w:r>
        <w:tab/>
      </w:r>
      <w:r>
        <w:fldChar w:fldCharType="begin" w:fldLock="1"/>
      </w:r>
      <w:r>
        <w:instrText xml:space="preserve"> PAGEREF _Toc11331177 \h </w:instrText>
      </w:r>
      <w:r>
        <w:fldChar w:fldCharType="separate"/>
      </w:r>
      <w:r>
        <w:t>45</w:t>
      </w:r>
      <w:r>
        <w:fldChar w:fldCharType="end"/>
      </w:r>
    </w:p>
    <w:p w:rsidR="00F4109D" w:rsidRPr="00F4109D" w:rsidRDefault="00F4109D">
      <w:pPr>
        <w:pStyle w:val="TOC5"/>
        <w:rPr>
          <w:rFonts w:ascii="Calibri" w:hAnsi="Calibri"/>
          <w:sz w:val="22"/>
          <w:szCs w:val="22"/>
          <w:lang w:eastAsia="en-GB"/>
        </w:rPr>
      </w:pPr>
      <w:r>
        <w:t>6.1.3.3.4</w:t>
      </w:r>
      <w:r w:rsidRPr="00F4109D">
        <w:rPr>
          <w:rFonts w:ascii="Calibri" w:hAnsi="Calibri"/>
          <w:sz w:val="22"/>
          <w:szCs w:val="22"/>
          <w:lang w:eastAsia="en-GB"/>
        </w:rPr>
        <w:tab/>
      </w:r>
      <w:r>
        <w:t>VLR restoration</w:t>
      </w:r>
      <w:r>
        <w:tab/>
      </w:r>
      <w:r>
        <w:fldChar w:fldCharType="begin" w:fldLock="1"/>
      </w:r>
      <w:r>
        <w:instrText xml:space="preserve"> PAGEREF _Toc11331178 \h </w:instrText>
      </w:r>
      <w:r>
        <w:fldChar w:fldCharType="separate"/>
      </w:r>
      <w:r>
        <w:t>46</w:t>
      </w:r>
      <w:r>
        <w:fldChar w:fldCharType="end"/>
      </w:r>
    </w:p>
    <w:p w:rsidR="00F4109D" w:rsidRPr="00F4109D" w:rsidRDefault="00F4109D">
      <w:pPr>
        <w:pStyle w:val="TOC5"/>
        <w:rPr>
          <w:rFonts w:ascii="Calibri" w:hAnsi="Calibri"/>
          <w:sz w:val="22"/>
          <w:szCs w:val="22"/>
          <w:lang w:eastAsia="en-GB"/>
        </w:rPr>
      </w:pPr>
      <w:r>
        <w:t>6.1.3.3.5</w:t>
      </w:r>
      <w:r w:rsidRPr="00F4109D">
        <w:rPr>
          <w:rFonts w:ascii="Calibri" w:hAnsi="Calibri"/>
          <w:sz w:val="22"/>
          <w:szCs w:val="22"/>
          <w:lang w:eastAsia="en-GB"/>
        </w:rPr>
        <w:tab/>
      </w:r>
      <w:r>
        <w:t>During Network-Requested PDP Context Activation</w:t>
      </w:r>
      <w:r>
        <w:tab/>
      </w:r>
      <w:r>
        <w:fldChar w:fldCharType="begin" w:fldLock="1"/>
      </w:r>
      <w:r>
        <w:instrText xml:space="preserve"> PAGEREF _Toc11331179 \h </w:instrText>
      </w:r>
      <w:r>
        <w:fldChar w:fldCharType="separate"/>
      </w:r>
      <w:r>
        <w:t>46</w:t>
      </w:r>
      <w:r>
        <w:fldChar w:fldCharType="end"/>
      </w:r>
    </w:p>
    <w:p w:rsidR="00F4109D" w:rsidRPr="00F4109D" w:rsidRDefault="00F4109D">
      <w:pPr>
        <w:pStyle w:val="TOC5"/>
        <w:rPr>
          <w:rFonts w:ascii="Calibri" w:hAnsi="Calibri"/>
          <w:sz w:val="22"/>
          <w:szCs w:val="22"/>
          <w:lang w:eastAsia="en-GB"/>
        </w:rPr>
      </w:pPr>
      <w:r>
        <w:t>6.1.3.3.6</w:t>
      </w:r>
      <w:r w:rsidRPr="00F4109D">
        <w:rPr>
          <w:rFonts w:ascii="Calibri" w:hAnsi="Calibri"/>
          <w:sz w:val="22"/>
          <w:szCs w:val="22"/>
          <w:lang w:eastAsia="en-GB"/>
        </w:rPr>
        <w:tab/>
      </w:r>
      <w:r>
        <w:t>Before GPRS location updating completion</w:t>
      </w:r>
      <w:r>
        <w:tab/>
      </w:r>
      <w:r>
        <w:fldChar w:fldCharType="begin" w:fldLock="1"/>
      </w:r>
      <w:r>
        <w:instrText xml:space="preserve"> PAGEREF _Toc11331180 \h </w:instrText>
      </w:r>
      <w:r>
        <w:fldChar w:fldCharType="separate"/>
      </w:r>
      <w:r>
        <w:t>46</w:t>
      </w:r>
      <w:r>
        <w:fldChar w:fldCharType="end"/>
      </w:r>
    </w:p>
    <w:p w:rsidR="00F4109D" w:rsidRPr="00F4109D" w:rsidRDefault="00F4109D">
      <w:pPr>
        <w:pStyle w:val="TOC5"/>
        <w:rPr>
          <w:rFonts w:ascii="Calibri" w:hAnsi="Calibri"/>
          <w:sz w:val="22"/>
          <w:szCs w:val="22"/>
          <w:lang w:eastAsia="en-GB"/>
        </w:rPr>
      </w:pPr>
      <w:r>
        <w:t>6.1.3.3.7</w:t>
      </w:r>
      <w:r w:rsidRPr="00F4109D">
        <w:rPr>
          <w:rFonts w:ascii="Calibri" w:hAnsi="Calibri"/>
          <w:sz w:val="22"/>
          <w:szCs w:val="22"/>
          <w:lang w:eastAsia="en-GB"/>
        </w:rPr>
        <w:tab/>
      </w:r>
      <w:r>
        <w:t>After GPRS location updating completion</w:t>
      </w:r>
      <w:r>
        <w:tab/>
      </w:r>
      <w:r>
        <w:fldChar w:fldCharType="begin" w:fldLock="1"/>
      </w:r>
      <w:r>
        <w:instrText xml:space="preserve"> PAGEREF _Toc11331181 \h </w:instrText>
      </w:r>
      <w:r>
        <w:fldChar w:fldCharType="separate"/>
      </w:r>
      <w:r>
        <w:t>47</w:t>
      </w:r>
      <w:r>
        <w:fldChar w:fldCharType="end"/>
      </w:r>
    </w:p>
    <w:p w:rsidR="00F4109D" w:rsidRPr="00F4109D" w:rsidRDefault="00F4109D">
      <w:pPr>
        <w:pStyle w:val="TOC5"/>
        <w:rPr>
          <w:rFonts w:ascii="Calibri" w:hAnsi="Calibri"/>
          <w:sz w:val="22"/>
          <w:szCs w:val="22"/>
          <w:lang w:eastAsia="en-GB"/>
        </w:rPr>
      </w:pPr>
      <w:r>
        <w:t>6.1.3.3.8</w:t>
      </w:r>
      <w:r w:rsidRPr="00F4109D">
        <w:rPr>
          <w:rFonts w:ascii="Calibri" w:hAnsi="Calibri"/>
          <w:sz w:val="22"/>
          <w:szCs w:val="22"/>
          <w:lang w:eastAsia="en-GB"/>
        </w:rPr>
        <w:tab/>
      </w:r>
      <w:r>
        <w:t>Query for a Location Request</w:t>
      </w:r>
      <w:r>
        <w:tab/>
      </w:r>
      <w:r>
        <w:fldChar w:fldCharType="begin" w:fldLock="1"/>
      </w:r>
      <w:r>
        <w:instrText xml:space="preserve"> PAGEREF _Toc11331182 \h </w:instrText>
      </w:r>
      <w:r>
        <w:fldChar w:fldCharType="separate"/>
      </w:r>
      <w:r>
        <w:t>47</w:t>
      </w:r>
      <w:r>
        <w:fldChar w:fldCharType="end"/>
      </w:r>
    </w:p>
    <w:p w:rsidR="00F4109D" w:rsidRPr="00F4109D" w:rsidRDefault="00F4109D">
      <w:pPr>
        <w:pStyle w:val="TOC4"/>
        <w:rPr>
          <w:rFonts w:ascii="Calibri" w:hAnsi="Calibri"/>
          <w:sz w:val="22"/>
          <w:szCs w:val="22"/>
          <w:lang w:eastAsia="en-GB"/>
        </w:rPr>
      </w:pPr>
      <w:r>
        <w:t>6.1.3.4</w:t>
      </w:r>
      <w:r w:rsidRPr="00F4109D">
        <w:rPr>
          <w:rFonts w:ascii="Calibri" w:hAnsi="Calibri"/>
          <w:sz w:val="22"/>
          <w:szCs w:val="22"/>
          <w:lang w:eastAsia="en-GB"/>
        </w:rPr>
        <w:tab/>
      </w:r>
      <w:r>
        <w:t>The Visitor Location Register (VLR)</w:t>
      </w:r>
      <w:r>
        <w:tab/>
      </w:r>
      <w:r>
        <w:fldChar w:fldCharType="begin" w:fldLock="1"/>
      </w:r>
      <w:r>
        <w:instrText xml:space="preserve"> PAGEREF _Toc11331183 \h </w:instrText>
      </w:r>
      <w:r>
        <w:fldChar w:fldCharType="separate"/>
      </w:r>
      <w:r>
        <w:t>47</w:t>
      </w:r>
      <w:r>
        <w:fldChar w:fldCharType="end"/>
      </w:r>
    </w:p>
    <w:p w:rsidR="00F4109D" w:rsidRPr="00F4109D" w:rsidRDefault="00F4109D">
      <w:pPr>
        <w:pStyle w:val="TOC5"/>
        <w:rPr>
          <w:rFonts w:ascii="Calibri" w:hAnsi="Calibri"/>
          <w:sz w:val="22"/>
          <w:szCs w:val="22"/>
          <w:lang w:eastAsia="en-GB"/>
        </w:rPr>
      </w:pPr>
      <w:r>
        <w:t>6.1.3.4.0</w:t>
      </w:r>
      <w:r w:rsidRPr="00F4109D">
        <w:rPr>
          <w:rFonts w:ascii="Calibri" w:hAnsi="Calibri"/>
          <w:sz w:val="22"/>
          <w:szCs w:val="22"/>
          <w:lang w:eastAsia="en-GB"/>
        </w:rPr>
        <w:tab/>
      </w:r>
      <w:r>
        <w:t>General</w:t>
      </w:r>
      <w:r>
        <w:tab/>
      </w:r>
      <w:r>
        <w:fldChar w:fldCharType="begin" w:fldLock="1"/>
      </w:r>
      <w:r>
        <w:instrText xml:space="preserve"> PAGEREF _Toc11331184 \h </w:instrText>
      </w:r>
      <w:r>
        <w:fldChar w:fldCharType="separate"/>
      </w:r>
      <w:r>
        <w:t>47</w:t>
      </w:r>
      <w:r>
        <w:fldChar w:fldCharType="end"/>
      </w:r>
    </w:p>
    <w:p w:rsidR="00F4109D" w:rsidRPr="00F4109D" w:rsidRDefault="00F4109D">
      <w:pPr>
        <w:pStyle w:val="TOC5"/>
        <w:rPr>
          <w:rFonts w:ascii="Calibri" w:hAnsi="Calibri"/>
          <w:sz w:val="22"/>
          <w:szCs w:val="22"/>
          <w:lang w:eastAsia="en-GB"/>
        </w:rPr>
      </w:pPr>
      <w:r>
        <w:t>6.1.3.4.1</w:t>
      </w:r>
      <w:r w:rsidRPr="00F4109D">
        <w:rPr>
          <w:rFonts w:ascii="Calibri" w:hAnsi="Calibri"/>
          <w:sz w:val="22"/>
          <w:szCs w:val="22"/>
          <w:lang w:eastAsia="en-GB"/>
        </w:rPr>
        <w:tab/>
      </w:r>
      <w:r>
        <w:t>Inter-VLR information retrieval</w:t>
      </w:r>
      <w:r>
        <w:tab/>
      </w:r>
      <w:r>
        <w:fldChar w:fldCharType="begin" w:fldLock="1"/>
      </w:r>
      <w:r>
        <w:instrText xml:space="preserve"> PAGEREF _Toc11331185 \h </w:instrText>
      </w:r>
      <w:r>
        <w:fldChar w:fldCharType="separate"/>
      </w:r>
      <w:r>
        <w:t>47</w:t>
      </w:r>
      <w:r>
        <w:fldChar w:fldCharType="end"/>
      </w:r>
    </w:p>
    <w:p w:rsidR="00F4109D" w:rsidRPr="00F4109D" w:rsidRDefault="00F4109D">
      <w:pPr>
        <w:pStyle w:val="TOC5"/>
        <w:rPr>
          <w:rFonts w:ascii="Calibri" w:hAnsi="Calibri"/>
          <w:sz w:val="22"/>
          <w:szCs w:val="22"/>
          <w:lang w:eastAsia="en-GB"/>
        </w:rPr>
      </w:pPr>
      <w:r>
        <w:t>6.1.3.4.2</w:t>
      </w:r>
      <w:r w:rsidRPr="00F4109D">
        <w:rPr>
          <w:rFonts w:ascii="Calibri" w:hAnsi="Calibri"/>
          <w:sz w:val="22"/>
          <w:szCs w:val="22"/>
          <w:lang w:eastAsia="en-GB"/>
        </w:rPr>
        <w:tab/>
      </w:r>
      <w:r>
        <w:t>HLR request</w:t>
      </w:r>
      <w:r>
        <w:tab/>
      </w:r>
      <w:r>
        <w:fldChar w:fldCharType="begin" w:fldLock="1"/>
      </w:r>
      <w:r>
        <w:instrText xml:space="preserve"> PAGEREF _Toc11331186 \h </w:instrText>
      </w:r>
      <w:r>
        <w:fldChar w:fldCharType="separate"/>
      </w:r>
      <w:r>
        <w:t>47</w:t>
      </w:r>
      <w:r>
        <w:fldChar w:fldCharType="end"/>
      </w:r>
    </w:p>
    <w:p w:rsidR="00F4109D" w:rsidRPr="00F4109D" w:rsidRDefault="00F4109D">
      <w:pPr>
        <w:pStyle w:val="TOC5"/>
        <w:rPr>
          <w:rFonts w:ascii="Calibri" w:hAnsi="Calibri"/>
          <w:sz w:val="22"/>
          <w:szCs w:val="22"/>
          <w:lang w:eastAsia="en-GB"/>
        </w:rPr>
      </w:pPr>
      <w:r>
        <w:t>6.1.3.4.3</w:t>
      </w:r>
      <w:r w:rsidRPr="00F4109D">
        <w:rPr>
          <w:rFonts w:ascii="Calibri" w:hAnsi="Calibri"/>
          <w:sz w:val="22"/>
          <w:szCs w:val="22"/>
          <w:lang w:eastAsia="en-GB"/>
        </w:rPr>
        <w:tab/>
      </w:r>
      <w:r>
        <w:rPr>
          <w:lang w:eastAsia="zh-CN"/>
        </w:rPr>
        <w:t>CSS</w:t>
      </w:r>
      <w:r>
        <w:t xml:space="preserve"> request</w:t>
      </w:r>
      <w:r>
        <w:tab/>
      </w:r>
      <w:r>
        <w:fldChar w:fldCharType="begin" w:fldLock="1"/>
      </w:r>
      <w:r>
        <w:instrText xml:space="preserve"> PAGEREF _Toc11331187 \h </w:instrText>
      </w:r>
      <w:r>
        <w:fldChar w:fldCharType="separate"/>
      </w:r>
      <w:r>
        <w:t>47</w:t>
      </w:r>
      <w:r>
        <w:fldChar w:fldCharType="end"/>
      </w:r>
    </w:p>
    <w:p w:rsidR="00F4109D" w:rsidRPr="00F4109D" w:rsidRDefault="00F4109D">
      <w:pPr>
        <w:pStyle w:val="TOC4"/>
        <w:rPr>
          <w:rFonts w:ascii="Calibri" w:hAnsi="Calibri"/>
          <w:sz w:val="22"/>
          <w:szCs w:val="22"/>
          <w:lang w:eastAsia="en-GB"/>
        </w:rPr>
      </w:pPr>
      <w:r>
        <w:t>6.1.3.5</w:t>
      </w:r>
      <w:r w:rsidRPr="00F4109D">
        <w:rPr>
          <w:rFonts w:ascii="Calibri" w:hAnsi="Calibri"/>
          <w:sz w:val="22"/>
          <w:szCs w:val="22"/>
          <w:lang w:eastAsia="en-GB"/>
        </w:rPr>
        <w:tab/>
      </w:r>
      <w:r>
        <w:t>The Interworking MSC (IWMSC) for Short Message Service</w:t>
      </w:r>
      <w:r>
        <w:tab/>
      </w:r>
      <w:r>
        <w:fldChar w:fldCharType="begin" w:fldLock="1"/>
      </w:r>
      <w:r>
        <w:instrText xml:space="preserve"> PAGEREF _Toc11331188 \h </w:instrText>
      </w:r>
      <w:r>
        <w:fldChar w:fldCharType="separate"/>
      </w:r>
      <w:r>
        <w:t>48</w:t>
      </w:r>
      <w:r>
        <w:fldChar w:fldCharType="end"/>
      </w:r>
    </w:p>
    <w:p w:rsidR="00F4109D" w:rsidRPr="00F4109D" w:rsidRDefault="00F4109D">
      <w:pPr>
        <w:pStyle w:val="TOC4"/>
        <w:rPr>
          <w:rFonts w:ascii="Calibri" w:hAnsi="Calibri"/>
          <w:sz w:val="22"/>
          <w:szCs w:val="22"/>
          <w:lang w:eastAsia="en-GB"/>
        </w:rPr>
      </w:pPr>
      <w:r>
        <w:t>6.1.3.6</w:t>
      </w:r>
      <w:r w:rsidRPr="00F4109D">
        <w:rPr>
          <w:rFonts w:ascii="Calibri" w:hAnsi="Calibri"/>
          <w:sz w:val="22"/>
          <w:szCs w:val="22"/>
          <w:lang w:eastAsia="en-GB"/>
        </w:rPr>
        <w:tab/>
      </w:r>
      <w:r>
        <w:t>The Equipment Identity Register (EIR)</w:t>
      </w:r>
      <w:r>
        <w:tab/>
      </w:r>
      <w:r>
        <w:fldChar w:fldCharType="begin" w:fldLock="1"/>
      </w:r>
      <w:r>
        <w:instrText xml:space="preserve"> PAGEREF _Toc11331189 \h </w:instrText>
      </w:r>
      <w:r>
        <w:fldChar w:fldCharType="separate"/>
      </w:r>
      <w:r>
        <w:t>48</w:t>
      </w:r>
      <w:r>
        <w:fldChar w:fldCharType="end"/>
      </w:r>
    </w:p>
    <w:p w:rsidR="00F4109D" w:rsidRPr="00F4109D" w:rsidRDefault="00F4109D">
      <w:pPr>
        <w:pStyle w:val="TOC4"/>
        <w:rPr>
          <w:rFonts w:ascii="Calibri" w:hAnsi="Calibri"/>
          <w:sz w:val="22"/>
          <w:szCs w:val="22"/>
          <w:lang w:eastAsia="en-GB"/>
        </w:rPr>
      </w:pPr>
      <w:r>
        <w:t>6.1.3.7</w:t>
      </w:r>
      <w:r w:rsidRPr="00F4109D">
        <w:rPr>
          <w:rFonts w:ascii="Calibri" w:hAnsi="Calibri"/>
          <w:sz w:val="22"/>
          <w:szCs w:val="22"/>
          <w:lang w:eastAsia="en-GB"/>
        </w:rPr>
        <w:tab/>
      </w:r>
      <w:r>
        <w:t>Void</w:t>
      </w:r>
      <w:r>
        <w:tab/>
      </w:r>
      <w:r>
        <w:fldChar w:fldCharType="begin" w:fldLock="1"/>
      </w:r>
      <w:r>
        <w:instrText xml:space="preserve"> PAGEREF _Toc11331190 \h </w:instrText>
      </w:r>
      <w:r>
        <w:fldChar w:fldCharType="separate"/>
      </w:r>
      <w:r>
        <w:t>48</w:t>
      </w:r>
      <w:r>
        <w:fldChar w:fldCharType="end"/>
      </w:r>
    </w:p>
    <w:p w:rsidR="00F4109D" w:rsidRPr="00F4109D" w:rsidRDefault="00F4109D">
      <w:pPr>
        <w:pStyle w:val="TOC4"/>
        <w:rPr>
          <w:rFonts w:ascii="Calibri" w:hAnsi="Calibri"/>
          <w:sz w:val="22"/>
          <w:szCs w:val="22"/>
          <w:lang w:eastAsia="en-GB"/>
        </w:rPr>
      </w:pPr>
      <w:r>
        <w:t>6.1.3.8</w:t>
      </w:r>
      <w:r w:rsidRPr="00F4109D">
        <w:rPr>
          <w:rFonts w:ascii="Calibri" w:hAnsi="Calibri"/>
          <w:sz w:val="22"/>
          <w:szCs w:val="22"/>
          <w:lang w:eastAsia="en-GB"/>
        </w:rPr>
        <w:tab/>
      </w:r>
      <w:r>
        <w:t>The Serving GPRS Support Node (SGSN)</w:t>
      </w:r>
      <w:r>
        <w:tab/>
      </w:r>
      <w:r>
        <w:fldChar w:fldCharType="begin" w:fldLock="1"/>
      </w:r>
      <w:r>
        <w:instrText xml:space="preserve"> PAGEREF _Toc11331191 \h </w:instrText>
      </w:r>
      <w:r>
        <w:fldChar w:fldCharType="separate"/>
      </w:r>
      <w:r>
        <w:t>48</w:t>
      </w:r>
      <w:r>
        <w:fldChar w:fldCharType="end"/>
      </w:r>
    </w:p>
    <w:p w:rsidR="00F4109D" w:rsidRPr="00F4109D" w:rsidRDefault="00F4109D">
      <w:pPr>
        <w:pStyle w:val="TOC5"/>
        <w:rPr>
          <w:rFonts w:ascii="Calibri" w:hAnsi="Calibri"/>
          <w:sz w:val="22"/>
          <w:szCs w:val="22"/>
          <w:lang w:eastAsia="en-GB"/>
        </w:rPr>
      </w:pPr>
      <w:r>
        <w:t>6.1.3.8.</w:t>
      </w:r>
      <w:r>
        <w:rPr>
          <w:lang w:eastAsia="zh-CN"/>
        </w:rPr>
        <w:t>0</w:t>
      </w:r>
      <w:r w:rsidRPr="00F4109D">
        <w:rPr>
          <w:rFonts w:ascii="Calibri" w:hAnsi="Calibri"/>
          <w:sz w:val="22"/>
          <w:szCs w:val="22"/>
          <w:lang w:eastAsia="en-GB"/>
        </w:rPr>
        <w:tab/>
      </w:r>
      <w:r>
        <w:t>General</w:t>
      </w:r>
      <w:r>
        <w:tab/>
      </w:r>
      <w:r>
        <w:fldChar w:fldCharType="begin" w:fldLock="1"/>
      </w:r>
      <w:r>
        <w:instrText xml:space="preserve"> PAGEREF _Toc11331192 \h </w:instrText>
      </w:r>
      <w:r>
        <w:fldChar w:fldCharType="separate"/>
      </w:r>
      <w:r>
        <w:t>48</w:t>
      </w:r>
      <w:r>
        <w:fldChar w:fldCharType="end"/>
      </w:r>
    </w:p>
    <w:p w:rsidR="00F4109D" w:rsidRPr="00F4109D" w:rsidRDefault="00F4109D">
      <w:pPr>
        <w:pStyle w:val="TOC5"/>
        <w:rPr>
          <w:rFonts w:ascii="Calibri" w:hAnsi="Calibri"/>
          <w:sz w:val="22"/>
          <w:szCs w:val="22"/>
          <w:lang w:eastAsia="en-GB"/>
        </w:rPr>
      </w:pPr>
      <w:r>
        <w:t>6.1.3.</w:t>
      </w:r>
      <w:r>
        <w:rPr>
          <w:lang w:eastAsia="zh-CN"/>
        </w:rPr>
        <w:t>8</w:t>
      </w:r>
      <w:r>
        <w:t>.</w:t>
      </w:r>
      <w:r>
        <w:rPr>
          <w:lang w:eastAsia="zh-CN"/>
        </w:rPr>
        <w:t>1</w:t>
      </w:r>
      <w:r w:rsidRPr="00F4109D">
        <w:rPr>
          <w:rFonts w:ascii="Calibri" w:hAnsi="Calibri"/>
          <w:sz w:val="22"/>
          <w:szCs w:val="22"/>
          <w:lang w:eastAsia="en-GB"/>
        </w:rPr>
        <w:tab/>
      </w:r>
      <w:r>
        <w:rPr>
          <w:lang w:eastAsia="zh-CN"/>
        </w:rPr>
        <w:t>HLR</w:t>
      </w:r>
      <w:r>
        <w:t xml:space="preserve"> request</w:t>
      </w:r>
      <w:r>
        <w:tab/>
      </w:r>
      <w:r>
        <w:fldChar w:fldCharType="begin" w:fldLock="1"/>
      </w:r>
      <w:r>
        <w:instrText xml:space="preserve"> PAGEREF _Toc11331193 \h </w:instrText>
      </w:r>
      <w:r>
        <w:fldChar w:fldCharType="separate"/>
      </w:r>
      <w:r>
        <w:t>48</w:t>
      </w:r>
      <w:r>
        <w:fldChar w:fldCharType="end"/>
      </w:r>
    </w:p>
    <w:p w:rsidR="00F4109D" w:rsidRPr="00F4109D" w:rsidRDefault="00F4109D">
      <w:pPr>
        <w:pStyle w:val="TOC5"/>
        <w:rPr>
          <w:rFonts w:ascii="Calibri" w:hAnsi="Calibri"/>
          <w:sz w:val="22"/>
          <w:szCs w:val="22"/>
          <w:lang w:eastAsia="en-GB"/>
        </w:rPr>
      </w:pPr>
      <w:r>
        <w:t>6.1.3.</w:t>
      </w:r>
      <w:r>
        <w:rPr>
          <w:lang w:eastAsia="zh-CN"/>
        </w:rPr>
        <w:t>8</w:t>
      </w:r>
      <w:r>
        <w:t>.</w:t>
      </w:r>
      <w:r>
        <w:rPr>
          <w:lang w:eastAsia="zh-CN"/>
        </w:rPr>
        <w:t>2</w:t>
      </w:r>
      <w:r w:rsidRPr="00F4109D">
        <w:rPr>
          <w:rFonts w:ascii="Calibri" w:hAnsi="Calibri"/>
          <w:sz w:val="22"/>
          <w:szCs w:val="22"/>
          <w:lang w:eastAsia="en-GB"/>
        </w:rPr>
        <w:tab/>
      </w:r>
      <w:r>
        <w:rPr>
          <w:lang w:eastAsia="zh-CN"/>
        </w:rPr>
        <w:t>GMSC</w:t>
      </w:r>
      <w:r>
        <w:t xml:space="preserve"> request</w:t>
      </w:r>
      <w:r>
        <w:tab/>
      </w:r>
      <w:r>
        <w:fldChar w:fldCharType="begin" w:fldLock="1"/>
      </w:r>
      <w:r>
        <w:instrText xml:space="preserve"> PAGEREF _Toc11331194 \h </w:instrText>
      </w:r>
      <w:r>
        <w:fldChar w:fldCharType="separate"/>
      </w:r>
      <w:r>
        <w:t>48</w:t>
      </w:r>
      <w:r>
        <w:fldChar w:fldCharType="end"/>
      </w:r>
    </w:p>
    <w:p w:rsidR="00F4109D" w:rsidRPr="00F4109D" w:rsidRDefault="00F4109D">
      <w:pPr>
        <w:pStyle w:val="TOC5"/>
        <w:rPr>
          <w:rFonts w:ascii="Calibri" w:hAnsi="Calibri"/>
          <w:sz w:val="22"/>
          <w:szCs w:val="22"/>
          <w:lang w:eastAsia="en-GB"/>
        </w:rPr>
      </w:pPr>
      <w:r>
        <w:t>6.1.3.</w:t>
      </w:r>
      <w:r>
        <w:rPr>
          <w:lang w:eastAsia="zh-CN"/>
        </w:rPr>
        <w:t>8</w:t>
      </w:r>
      <w:r>
        <w:t>.</w:t>
      </w:r>
      <w:r>
        <w:rPr>
          <w:lang w:eastAsia="zh-CN"/>
        </w:rPr>
        <w:t>3</w:t>
      </w:r>
      <w:r w:rsidRPr="00F4109D">
        <w:rPr>
          <w:rFonts w:ascii="Calibri" w:hAnsi="Calibri"/>
          <w:sz w:val="22"/>
          <w:szCs w:val="22"/>
          <w:lang w:eastAsia="en-GB"/>
        </w:rPr>
        <w:tab/>
      </w:r>
      <w:r>
        <w:rPr>
          <w:lang w:eastAsia="zh-CN"/>
        </w:rPr>
        <w:t>CSS</w:t>
      </w:r>
      <w:r>
        <w:t xml:space="preserve"> request</w:t>
      </w:r>
      <w:r>
        <w:tab/>
      </w:r>
      <w:r>
        <w:fldChar w:fldCharType="begin" w:fldLock="1"/>
      </w:r>
      <w:r>
        <w:instrText xml:space="preserve"> PAGEREF _Toc11331195 \h </w:instrText>
      </w:r>
      <w:r>
        <w:fldChar w:fldCharType="separate"/>
      </w:r>
      <w:r>
        <w:t>48</w:t>
      </w:r>
      <w:r>
        <w:fldChar w:fldCharType="end"/>
      </w:r>
    </w:p>
    <w:p w:rsidR="00F4109D" w:rsidRPr="00F4109D" w:rsidRDefault="00F4109D">
      <w:pPr>
        <w:pStyle w:val="TOC4"/>
        <w:rPr>
          <w:rFonts w:ascii="Calibri" w:hAnsi="Calibri"/>
          <w:sz w:val="22"/>
          <w:szCs w:val="22"/>
          <w:lang w:eastAsia="en-GB"/>
        </w:rPr>
      </w:pPr>
      <w:r>
        <w:t>6.1.3.9</w:t>
      </w:r>
      <w:r w:rsidRPr="00F4109D">
        <w:rPr>
          <w:rFonts w:ascii="Calibri" w:hAnsi="Calibri"/>
          <w:sz w:val="22"/>
          <w:szCs w:val="22"/>
          <w:lang w:eastAsia="en-GB"/>
        </w:rPr>
        <w:tab/>
      </w:r>
      <w:r>
        <w:t>The Gateway GPRS Support Node (GGSN)</w:t>
      </w:r>
      <w:r>
        <w:tab/>
      </w:r>
      <w:r>
        <w:fldChar w:fldCharType="begin" w:fldLock="1"/>
      </w:r>
      <w:r>
        <w:instrText xml:space="preserve"> PAGEREF _Toc11331196 \h </w:instrText>
      </w:r>
      <w:r>
        <w:fldChar w:fldCharType="separate"/>
      </w:r>
      <w:r>
        <w:t>48</w:t>
      </w:r>
      <w:r>
        <w:fldChar w:fldCharType="end"/>
      </w:r>
    </w:p>
    <w:p w:rsidR="00F4109D" w:rsidRPr="00F4109D" w:rsidRDefault="00F4109D">
      <w:pPr>
        <w:pStyle w:val="TOC4"/>
        <w:rPr>
          <w:rFonts w:ascii="Calibri" w:hAnsi="Calibri"/>
          <w:sz w:val="22"/>
          <w:szCs w:val="22"/>
          <w:lang w:eastAsia="en-GB"/>
        </w:rPr>
      </w:pPr>
      <w:r>
        <w:t>6.1.3.10</w:t>
      </w:r>
      <w:r w:rsidRPr="00F4109D">
        <w:rPr>
          <w:rFonts w:ascii="Calibri" w:hAnsi="Calibri"/>
          <w:sz w:val="22"/>
          <w:szCs w:val="22"/>
          <w:lang w:eastAsia="en-GB"/>
        </w:rPr>
        <w:tab/>
      </w:r>
      <w:r>
        <w:t>The Gateway MSC (GMSC) for Short Message Service</w:t>
      </w:r>
      <w:r>
        <w:tab/>
      </w:r>
      <w:r>
        <w:fldChar w:fldCharType="begin" w:fldLock="1"/>
      </w:r>
      <w:r>
        <w:instrText xml:space="preserve"> PAGEREF _Toc11331197 \h </w:instrText>
      </w:r>
      <w:r>
        <w:fldChar w:fldCharType="separate"/>
      </w:r>
      <w:r>
        <w:t>49</w:t>
      </w:r>
      <w:r>
        <w:fldChar w:fldCharType="end"/>
      </w:r>
    </w:p>
    <w:p w:rsidR="00F4109D" w:rsidRPr="00F4109D" w:rsidRDefault="00F4109D">
      <w:pPr>
        <w:pStyle w:val="TOC4"/>
        <w:rPr>
          <w:rFonts w:ascii="Calibri" w:hAnsi="Calibri"/>
          <w:sz w:val="22"/>
          <w:szCs w:val="22"/>
          <w:lang w:eastAsia="en-GB"/>
        </w:rPr>
      </w:pPr>
      <w:r>
        <w:t>6.1.3.10A</w:t>
      </w:r>
      <w:r w:rsidRPr="00F4109D">
        <w:rPr>
          <w:rFonts w:ascii="Calibri" w:hAnsi="Calibri"/>
          <w:sz w:val="22"/>
          <w:szCs w:val="22"/>
          <w:lang w:eastAsia="en-GB"/>
        </w:rPr>
        <w:tab/>
      </w:r>
      <w:r>
        <w:t>Void</w:t>
      </w:r>
      <w:r>
        <w:tab/>
      </w:r>
      <w:r>
        <w:fldChar w:fldCharType="begin" w:fldLock="1"/>
      </w:r>
      <w:r>
        <w:instrText xml:space="preserve"> PAGEREF _Toc11331198 \h </w:instrText>
      </w:r>
      <w:r>
        <w:fldChar w:fldCharType="separate"/>
      </w:r>
      <w:r>
        <w:t>49</w:t>
      </w:r>
      <w:r>
        <w:fldChar w:fldCharType="end"/>
      </w:r>
    </w:p>
    <w:p w:rsidR="00F4109D" w:rsidRPr="00F4109D" w:rsidRDefault="00F4109D">
      <w:pPr>
        <w:pStyle w:val="TOC5"/>
        <w:rPr>
          <w:rFonts w:ascii="Calibri" w:hAnsi="Calibri"/>
          <w:sz w:val="22"/>
          <w:szCs w:val="22"/>
          <w:lang w:eastAsia="en-GB"/>
        </w:rPr>
      </w:pPr>
      <w:r>
        <w:t>6.1.3.10A.1</w:t>
      </w:r>
      <w:r w:rsidRPr="00F4109D">
        <w:rPr>
          <w:rFonts w:ascii="Calibri" w:hAnsi="Calibri"/>
          <w:sz w:val="22"/>
          <w:szCs w:val="22"/>
          <w:lang w:eastAsia="en-GB"/>
        </w:rPr>
        <w:tab/>
      </w:r>
      <w:r>
        <w:t>Void</w:t>
      </w:r>
      <w:r>
        <w:tab/>
      </w:r>
      <w:r>
        <w:fldChar w:fldCharType="begin" w:fldLock="1"/>
      </w:r>
      <w:r>
        <w:instrText xml:space="preserve"> PAGEREF _Toc11331199 \h </w:instrText>
      </w:r>
      <w:r>
        <w:fldChar w:fldCharType="separate"/>
      </w:r>
      <w:r>
        <w:t>49</w:t>
      </w:r>
      <w:r>
        <w:fldChar w:fldCharType="end"/>
      </w:r>
    </w:p>
    <w:p w:rsidR="00F4109D" w:rsidRPr="00F4109D" w:rsidRDefault="00F4109D">
      <w:pPr>
        <w:pStyle w:val="TOC5"/>
        <w:rPr>
          <w:rFonts w:ascii="Calibri" w:hAnsi="Calibri"/>
          <w:sz w:val="22"/>
          <w:szCs w:val="22"/>
          <w:lang w:eastAsia="en-GB"/>
        </w:rPr>
      </w:pPr>
      <w:r>
        <w:lastRenderedPageBreak/>
        <w:t>6.1.3.10A.2</w:t>
      </w:r>
      <w:r w:rsidRPr="00F4109D">
        <w:rPr>
          <w:rFonts w:ascii="Calibri" w:hAnsi="Calibri"/>
          <w:sz w:val="22"/>
          <w:szCs w:val="22"/>
          <w:lang w:eastAsia="en-GB"/>
        </w:rPr>
        <w:tab/>
      </w:r>
      <w:r>
        <w:t>Void</w:t>
      </w:r>
      <w:r>
        <w:tab/>
      </w:r>
      <w:r>
        <w:fldChar w:fldCharType="begin" w:fldLock="1"/>
      </w:r>
      <w:r>
        <w:instrText xml:space="preserve"> PAGEREF _Toc11331200 \h </w:instrText>
      </w:r>
      <w:r>
        <w:fldChar w:fldCharType="separate"/>
      </w:r>
      <w:r>
        <w:t>49</w:t>
      </w:r>
      <w:r>
        <w:fldChar w:fldCharType="end"/>
      </w:r>
    </w:p>
    <w:p w:rsidR="00F4109D" w:rsidRPr="00F4109D" w:rsidRDefault="00F4109D">
      <w:pPr>
        <w:pStyle w:val="TOC4"/>
        <w:rPr>
          <w:rFonts w:ascii="Calibri" w:hAnsi="Calibri"/>
          <w:sz w:val="22"/>
          <w:szCs w:val="22"/>
          <w:lang w:eastAsia="en-GB"/>
        </w:rPr>
      </w:pPr>
      <w:r>
        <w:t>6.1.3.10B</w:t>
      </w:r>
      <w:r w:rsidRPr="00F4109D">
        <w:rPr>
          <w:rFonts w:ascii="Calibri" w:hAnsi="Calibri"/>
          <w:sz w:val="22"/>
          <w:szCs w:val="22"/>
          <w:lang w:eastAsia="en-GB"/>
        </w:rPr>
        <w:tab/>
      </w:r>
      <w:r>
        <w:t>The Gateway Mobile Location Centre (GMLC)</w:t>
      </w:r>
      <w:r>
        <w:tab/>
      </w:r>
      <w:r>
        <w:fldChar w:fldCharType="begin" w:fldLock="1"/>
      </w:r>
      <w:r>
        <w:instrText xml:space="preserve"> PAGEREF _Toc11331201 \h </w:instrText>
      </w:r>
      <w:r>
        <w:fldChar w:fldCharType="separate"/>
      </w:r>
      <w:r>
        <w:t>49</w:t>
      </w:r>
      <w:r>
        <w:fldChar w:fldCharType="end"/>
      </w:r>
    </w:p>
    <w:p w:rsidR="00F4109D" w:rsidRPr="00F4109D" w:rsidRDefault="00F4109D">
      <w:pPr>
        <w:pStyle w:val="TOC4"/>
        <w:rPr>
          <w:rFonts w:ascii="Calibri" w:hAnsi="Calibri"/>
          <w:sz w:val="22"/>
          <w:szCs w:val="22"/>
          <w:lang w:eastAsia="en-GB"/>
        </w:rPr>
      </w:pPr>
      <w:r>
        <w:t>6.1.3.</w:t>
      </w:r>
      <w:r>
        <w:rPr>
          <w:lang w:eastAsia="zh-CN"/>
        </w:rPr>
        <w:t>10C</w:t>
      </w:r>
      <w:r w:rsidRPr="00F4109D">
        <w:rPr>
          <w:rFonts w:ascii="Calibri" w:hAnsi="Calibri"/>
          <w:sz w:val="22"/>
          <w:szCs w:val="22"/>
          <w:lang w:eastAsia="en-GB"/>
        </w:rPr>
        <w:tab/>
      </w:r>
      <w:r>
        <w:t xml:space="preserve">The </w:t>
      </w:r>
      <w:r>
        <w:rPr>
          <w:lang w:eastAsia="zh-CN"/>
        </w:rPr>
        <w:t>CSG Subscriber Server</w:t>
      </w:r>
      <w:r>
        <w:t xml:space="preserve"> (</w:t>
      </w:r>
      <w:r>
        <w:rPr>
          <w:lang w:eastAsia="zh-CN"/>
        </w:rPr>
        <w:t>CSS</w:t>
      </w:r>
      <w:r>
        <w:t>)</w:t>
      </w:r>
      <w:r>
        <w:tab/>
      </w:r>
      <w:r>
        <w:fldChar w:fldCharType="begin" w:fldLock="1"/>
      </w:r>
      <w:r>
        <w:instrText xml:space="preserve"> PAGEREF _Toc11331202 \h </w:instrText>
      </w:r>
      <w:r>
        <w:fldChar w:fldCharType="separate"/>
      </w:r>
      <w:r>
        <w:t>49</w:t>
      </w:r>
      <w:r>
        <w:fldChar w:fldCharType="end"/>
      </w:r>
    </w:p>
    <w:p w:rsidR="00F4109D" w:rsidRPr="00F4109D" w:rsidRDefault="00F4109D">
      <w:pPr>
        <w:pStyle w:val="TOC4"/>
        <w:rPr>
          <w:rFonts w:ascii="Calibri" w:hAnsi="Calibri"/>
          <w:sz w:val="22"/>
          <w:szCs w:val="22"/>
          <w:lang w:eastAsia="en-GB"/>
        </w:rPr>
      </w:pPr>
      <w:r>
        <w:t>6.1.3.11</w:t>
      </w:r>
      <w:r w:rsidRPr="00F4109D">
        <w:rPr>
          <w:rFonts w:ascii="Calibri" w:hAnsi="Calibri"/>
          <w:sz w:val="22"/>
          <w:szCs w:val="22"/>
          <w:lang w:eastAsia="en-GB"/>
        </w:rPr>
        <w:tab/>
      </w:r>
      <w:r>
        <w:t>Summary table</w:t>
      </w:r>
      <w:r>
        <w:tab/>
      </w:r>
      <w:r>
        <w:fldChar w:fldCharType="begin" w:fldLock="1"/>
      </w:r>
      <w:r>
        <w:instrText xml:space="preserve"> PAGEREF _Toc11331203 \h </w:instrText>
      </w:r>
      <w:r>
        <w:fldChar w:fldCharType="separate"/>
      </w:r>
      <w:r>
        <w:t>49</w:t>
      </w:r>
      <w:r>
        <w:fldChar w:fldCharType="end"/>
      </w:r>
    </w:p>
    <w:p w:rsidR="00F4109D" w:rsidRPr="00F4109D" w:rsidRDefault="00F4109D">
      <w:pPr>
        <w:pStyle w:val="TOC2"/>
        <w:rPr>
          <w:rFonts w:ascii="Calibri" w:hAnsi="Calibri"/>
          <w:sz w:val="22"/>
          <w:szCs w:val="22"/>
          <w:lang w:eastAsia="en-GB"/>
        </w:rPr>
      </w:pPr>
      <w:r>
        <w:t>6.2</w:t>
      </w:r>
      <w:r w:rsidRPr="00F4109D">
        <w:rPr>
          <w:rFonts w:ascii="Calibri" w:hAnsi="Calibri"/>
          <w:sz w:val="22"/>
          <w:szCs w:val="22"/>
          <w:lang w:eastAsia="en-GB"/>
        </w:rPr>
        <w:tab/>
      </w:r>
      <w:r>
        <w:t>Use of TC</w:t>
      </w:r>
      <w:r>
        <w:tab/>
      </w:r>
      <w:r>
        <w:fldChar w:fldCharType="begin" w:fldLock="1"/>
      </w:r>
      <w:r>
        <w:instrText xml:space="preserve"> PAGEREF _Toc11331204 \h </w:instrText>
      </w:r>
      <w:r>
        <w:fldChar w:fldCharType="separate"/>
      </w:r>
      <w:r>
        <w:t>52</w:t>
      </w:r>
      <w:r>
        <w:fldChar w:fldCharType="end"/>
      </w:r>
    </w:p>
    <w:p w:rsidR="00F4109D" w:rsidRPr="00F4109D" w:rsidRDefault="00F4109D">
      <w:pPr>
        <w:pStyle w:val="TOC1"/>
        <w:rPr>
          <w:rFonts w:ascii="Calibri" w:hAnsi="Calibri"/>
          <w:szCs w:val="22"/>
          <w:lang w:eastAsia="en-GB"/>
        </w:rPr>
      </w:pPr>
      <w:r>
        <w:t>7</w:t>
      </w:r>
      <w:r w:rsidRPr="00F4109D">
        <w:rPr>
          <w:rFonts w:ascii="Calibri" w:hAnsi="Calibri"/>
          <w:szCs w:val="22"/>
          <w:lang w:eastAsia="en-GB"/>
        </w:rPr>
        <w:tab/>
      </w:r>
      <w:r>
        <w:t>General on MAP services</w:t>
      </w:r>
      <w:r>
        <w:tab/>
      </w:r>
      <w:r>
        <w:fldChar w:fldCharType="begin" w:fldLock="1"/>
      </w:r>
      <w:r>
        <w:instrText xml:space="preserve"> PAGEREF _Toc11331205 \h </w:instrText>
      </w:r>
      <w:r>
        <w:fldChar w:fldCharType="separate"/>
      </w:r>
      <w:r>
        <w:t>52</w:t>
      </w:r>
      <w:r>
        <w:fldChar w:fldCharType="end"/>
      </w:r>
    </w:p>
    <w:p w:rsidR="00F4109D" w:rsidRPr="00F4109D" w:rsidRDefault="00F4109D">
      <w:pPr>
        <w:pStyle w:val="TOC2"/>
        <w:rPr>
          <w:rFonts w:ascii="Calibri" w:hAnsi="Calibri"/>
          <w:sz w:val="22"/>
          <w:szCs w:val="22"/>
          <w:lang w:eastAsia="en-GB"/>
        </w:rPr>
      </w:pPr>
      <w:r>
        <w:t>7.1</w:t>
      </w:r>
      <w:r w:rsidRPr="00F4109D">
        <w:rPr>
          <w:rFonts w:ascii="Calibri" w:hAnsi="Calibri"/>
          <w:sz w:val="22"/>
          <w:szCs w:val="22"/>
          <w:lang w:eastAsia="en-GB"/>
        </w:rPr>
        <w:tab/>
      </w:r>
      <w:r>
        <w:t>Terminology and definitions</w:t>
      </w:r>
      <w:r>
        <w:tab/>
      </w:r>
      <w:r>
        <w:fldChar w:fldCharType="begin" w:fldLock="1"/>
      </w:r>
      <w:r>
        <w:instrText xml:space="preserve"> PAGEREF _Toc11331206 \h </w:instrText>
      </w:r>
      <w:r>
        <w:fldChar w:fldCharType="separate"/>
      </w:r>
      <w:r>
        <w:t>52</w:t>
      </w:r>
      <w:r>
        <w:fldChar w:fldCharType="end"/>
      </w:r>
    </w:p>
    <w:p w:rsidR="00F4109D" w:rsidRPr="00F4109D" w:rsidRDefault="00F4109D">
      <w:pPr>
        <w:pStyle w:val="TOC2"/>
        <w:rPr>
          <w:rFonts w:ascii="Calibri" w:hAnsi="Calibri"/>
          <w:sz w:val="22"/>
          <w:szCs w:val="22"/>
          <w:lang w:eastAsia="en-GB"/>
        </w:rPr>
      </w:pPr>
      <w:r>
        <w:t>7.2</w:t>
      </w:r>
      <w:r w:rsidRPr="00F4109D">
        <w:rPr>
          <w:rFonts w:ascii="Calibri" w:hAnsi="Calibri"/>
          <w:sz w:val="22"/>
          <w:szCs w:val="22"/>
          <w:lang w:eastAsia="en-GB"/>
        </w:rPr>
        <w:tab/>
      </w:r>
      <w:r>
        <w:t>Modelling principles</w:t>
      </w:r>
      <w:r>
        <w:tab/>
      </w:r>
      <w:r>
        <w:fldChar w:fldCharType="begin" w:fldLock="1"/>
      </w:r>
      <w:r>
        <w:instrText xml:space="preserve"> PAGEREF _Toc11331207 \h </w:instrText>
      </w:r>
      <w:r>
        <w:fldChar w:fldCharType="separate"/>
      </w:r>
      <w:r>
        <w:t>52</w:t>
      </w:r>
      <w:r>
        <w:fldChar w:fldCharType="end"/>
      </w:r>
    </w:p>
    <w:p w:rsidR="00F4109D" w:rsidRPr="00F4109D" w:rsidRDefault="00F4109D">
      <w:pPr>
        <w:pStyle w:val="TOC2"/>
        <w:rPr>
          <w:rFonts w:ascii="Calibri" w:hAnsi="Calibri"/>
          <w:sz w:val="22"/>
          <w:szCs w:val="22"/>
          <w:lang w:eastAsia="en-GB"/>
        </w:rPr>
      </w:pPr>
      <w:r>
        <w:t>7.3</w:t>
      </w:r>
      <w:r w:rsidRPr="00F4109D">
        <w:rPr>
          <w:rFonts w:ascii="Calibri" w:hAnsi="Calibri"/>
          <w:sz w:val="22"/>
          <w:szCs w:val="22"/>
          <w:lang w:eastAsia="en-GB"/>
        </w:rPr>
        <w:tab/>
      </w:r>
      <w:r>
        <w:t>Common MAP services</w:t>
      </w:r>
      <w:r>
        <w:tab/>
      </w:r>
      <w:r>
        <w:fldChar w:fldCharType="begin" w:fldLock="1"/>
      </w:r>
      <w:r>
        <w:instrText xml:space="preserve"> PAGEREF _Toc11331208 \h </w:instrText>
      </w:r>
      <w:r>
        <w:fldChar w:fldCharType="separate"/>
      </w:r>
      <w:r>
        <w:t>53</w:t>
      </w:r>
      <w:r>
        <w:fldChar w:fldCharType="end"/>
      </w:r>
    </w:p>
    <w:p w:rsidR="00F4109D" w:rsidRPr="00F4109D" w:rsidRDefault="00F4109D">
      <w:pPr>
        <w:pStyle w:val="TOC3"/>
        <w:rPr>
          <w:rFonts w:ascii="Calibri" w:hAnsi="Calibri"/>
          <w:sz w:val="22"/>
          <w:szCs w:val="22"/>
          <w:lang w:eastAsia="en-GB"/>
        </w:rPr>
      </w:pPr>
      <w:r>
        <w:t>7.3.1</w:t>
      </w:r>
      <w:r w:rsidRPr="00F4109D">
        <w:rPr>
          <w:rFonts w:ascii="Calibri" w:hAnsi="Calibri"/>
          <w:sz w:val="22"/>
          <w:szCs w:val="22"/>
          <w:lang w:eastAsia="en-GB"/>
        </w:rPr>
        <w:tab/>
      </w:r>
      <w:r>
        <w:t>MAP-OPEN service</w:t>
      </w:r>
      <w:r>
        <w:tab/>
      </w:r>
      <w:r>
        <w:fldChar w:fldCharType="begin" w:fldLock="1"/>
      </w:r>
      <w:r>
        <w:instrText xml:space="preserve"> PAGEREF _Toc11331209 \h </w:instrText>
      </w:r>
      <w:r>
        <w:fldChar w:fldCharType="separate"/>
      </w:r>
      <w:r>
        <w:t>54</w:t>
      </w:r>
      <w:r>
        <w:fldChar w:fldCharType="end"/>
      </w:r>
    </w:p>
    <w:p w:rsidR="00F4109D" w:rsidRPr="00F4109D" w:rsidRDefault="00F4109D">
      <w:pPr>
        <w:pStyle w:val="TOC3"/>
        <w:rPr>
          <w:rFonts w:ascii="Calibri" w:hAnsi="Calibri"/>
          <w:sz w:val="22"/>
          <w:szCs w:val="22"/>
          <w:lang w:eastAsia="en-GB"/>
        </w:rPr>
      </w:pPr>
      <w:r>
        <w:t>7.3.2</w:t>
      </w:r>
      <w:r w:rsidRPr="00F4109D">
        <w:rPr>
          <w:rFonts w:ascii="Calibri" w:hAnsi="Calibri"/>
          <w:sz w:val="22"/>
          <w:szCs w:val="22"/>
          <w:lang w:eastAsia="en-GB"/>
        </w:rPr>
        <w:tab/>
      </w:r>
      <w:r>
        <w:t>MAP-CLOSE service</w:t>
      </w:r>
      <w:r>
        <w:tab/>
      </w:r>
      <w:r>
        <w:fldChar w:fldCharType="begin" w:fldLock="1"/>
      </w:r>
      <w:r>
        <w:instrText xml:space="preserve"> PAGEREF _Toc11331210 \h </w:instrText>
      </w:r>
      <w:r>
        <w:fldChar w:fldCharType="separate"/>
      </w:r>
      <w:r>
        <w:t>57</w:t>
      </w:r>
      <w:r>
        <w:fldChar w:fldCharType="end"/>
      </w:r>
    </w:p>
    <w:p w:rsidR="00F4109D" w:rsidRPr="00F4109D" w:rsidRDefault="00F4109D">
      <w:pPr>
        <w:pStyle w:val="TOC3"/>
        <w:rPr>
          <w:rFonts w:ascii="Calibri" w:hAnsi="Calibri"/>
          <w:sz w:val="22"/>
          <w:szCs w:val="22"/>
          <w:lang w:eastAsia="en-GB"/>
        </w:rPr>
      </w:pPr>
      <w:r>
        <w:t>7.3.3</w:t>
      </w:r>
      <w:r w:rsidRPr="00F4109D">
        <w:rPr>
          <w:rFonts w:ascii="Calibri" w:hAnsi="Calibri"/>
          <w:sz w:val="22"/>
          <w:szCs w:val="22"/>
          <w:lang w:eastAsia="en-GB"/>
        </w:rPr>
        <w:tab/>
      </w:r>
      <w:r>
        <w:t>MAP-DELIMITER service</w:t>
      </w:r>
      <w:r>
        <w:tab/>
      </w:r>
      <w:r>
        <w:fldChar w:fldCharType="begin" w:fldLock="1"/>
      </w:r>
      <w:r>
        <w:instrText xml:space="preserve"> PAGEREF _Toc11331211 \h </w:instrText>
      </w:r>
      <w:r>
        <w:fldChar w:fldCharType="separate"/>
      </w:r>
      <w:r>
        <w:t>57</w:t>
      </w:r>
      <w:r>
        <w:fldChar w:fldCharType="end"/>
      </w:r>
    </w:p>
    <w:p w:rsidR="00F4109D" w:rsidRPr="00F4109D" w:rsidRDefault="00F4109D">
      <w:pPr>
        <w:pStyle w:val="TOC3"/>
        <w:rPr>
          <w:rFonts w:ascii="Calibri" w:hAnsi="Calibri"/>
          <w:sz w:val="22"/>
          <w:szCs w:val="22"/>
          <w:lang w:eastAsia="en-GB"/>
        </w:rPr>
      </w:pPr>
      <w:r>
        <w:t>7.3.4</w:t>
      </w:r>
      <w:r w:rsidRPr="00F4109D">
        <w:rPr>
          <w:rFonts w:ascii="Calibri" w:hAnsi="Calibri"/>
          <w:sz w:val="22"/>
          <w:szCs w:val="22"/>
          <w:lang w:eastAsia="en-GB"/>
        </w:rPr>
        <w:tab/>
      </w:r>
      <w:r>
        <w:t>MAP-U-ABORT service</w:t>
      </w:r>
      <w:r>
        <w:tab/>
      </w:r>
      <w:r>
        <w:fldChar w:fldCharType="begin" w:fldLock="1"/>
      </w:r>
      <w:r>
        <w:instrText xml:space="preserve"> PAGEREF _Toc11331212 \h </w:instrText>
      </w:r>
      <w:r>
        <w:fldChar w:fldCharType="separate"/>
      </w:r>
      <w:r>
        <w:t>57</w:t>
      </w:r>
      <w:r>
        <w:fldChar w:fldCharType="end"/>
      </w:r>
    </w:p>
    <w:p w:rsidR="00F4109D" w:rsidRPr="00F4109D" w:rsidRDefault="00F4109D">
      <w:pPr>
        <w:pStyle w:val="TOC3"/>
        <w:rPr>
          <w:rFonts w:ascii="Calibri" w:hAnsi="Calibri"/>
          <w:sz w:val="22"/>
          <w:szCs w:val="22"/>
          <w:lang w:eastAsia="en-GB"/>
        </w:rPr>
      </w:pPr>
      <w:r>
        <w:t>7.3.5</w:t>
      </w:r>
      <w:r w:rsidRPr="00F4109D">
        <w:rPr>
          <w:rFonts w:ascii="Calibri" w:hAnsi="Calibri"/>
          <w:sz w:val="22"/>
          <w:szCs w:val="22"/>
          <w:lang w:eastAsia="en-GB"/>
        </w:rPr>
        <w:tab/>
      </w:r>
      <w:r>
        <w:t>MAP-P-ABORT service</w:t>
      </w:r>
      <w:r>
        <w:tab/>
      </w:r>
      <w:r>
        <w:fldChar w:fldCharType="begin" w:fldLock="1"/>
      </w:r>
      <w:r>
        <w:instrText xml:space="preserve"> PAGEREF _Toc11331213 \h </w:instrText>
      </w:r>
      <w:r>
        <w:fldChar w:fldCharType="separate"/>
      </w:r>
      <w:r>
        <w:t>58</w:t>
      </w:r>
      <w:r>
        <w:fldChar w:fldCharType="end"/>
      </w:r>
    </w:p>
    <w:p w:rsidR="00F4109D" w:rsidRPr="00F4109D" w:rsidRDefault="00F4109D">
      <w:pPr>
        <w:pStyle w:val="TOC3"/>
        <w:rPr>
          <w:rFonts w:ascii="Calibri" w:hAnsi="Calibri"/>
          <w:sz w:val="22"/>
          <w:szCs w:val="22"/>
          <w:lang w:eastAsia="en-GB"/>
        </w:rPr>
      </w:pPr>
      <w:r>
        <w:t>7.3.6</w:t>
      </w:r>
      <w:r w:rsidRPr="00F4109D">
        <w:rPr>
          <w:rFonts w:ascii="Calibri" w:hAnsi="Calibri"/>
          <w:sz w:val="22"/>
          <w:szCs w:val="22"/>
          <w:lang w:eastAsia="en-GB"/>
        </w:rPr>
        <w:tab/>
      </w:r>
      <w:r>
        <w:t>MAP-NOTICE service</w:t>
      </w:r>
      <w:r>
        <w:tab/>
      </w:r>
      <w:r>
        <w:fldChar w:fldCharType="begin" w:fldLock="1"/>
      </w:r>
      <w:r>
        <w:instrText xml:space="preserve"> PAGEREF _Toc11331214 \h </w:instrText>
      </w:r>
      <w:r>
        <w:fldChar w:fldCharType="separate"/>
      </w:r>
      <w:r>
        <w:t>59</w:t>
      </w:r>
      <w:r>
        <w:fldChar w:fldCharType="end"/>
      </w:r>
    </w:p>
    <w:p w:rsidR="00F4109D" w:rsidRPr="00F4109D" w:rsidRDefault="00F4109D">
      <w:pPr>
        <w:pStyle w:val="TOC3"/>
        <w:rPr>
          <w:rFonts w:ascii="Calibri" w:hAnsi="Calibri"/>
          <w:sz w:val="22"/>
          <w:szCs w:val="22"/>
          <w:lang w:eastAsia="en-GB"/>
        </w:rPr>
      </w:pPr>
      <w:r>
        <w:t>7.3.7</w:t>
      </w:r>
      <w:r w:rsidRPr="00F4109D">
        <w:rPr>
          <w:rFonts w:ascii="Calibri" w:hAnsi="Calibri"/>
          <w:sz w:val="22"/>
          <w:szCs w:val="22"/>
          <w:lang w:eastAsia="en-GB"/>
        </w:rPr>
        <w:tab/>
      </w:r>
      <w:r>
        <w:t>Void</w:t>
      </w:r>
      <w:r>
        <w:tab/>
      </w:r>
      <w:r>
        <w:fldChar w:fldCharType="begin" w:fldLock="1"/>
      </w:r>
      <w:r>
        <w:instrText xml:space="preserve"> PAGEREF _Toc11331215 \h </w:instrText>
      </w:r>
      <w:r>
        <w:fldChar w:fldCharType="separate"/>
      </w:r>
      <w:r>
        <w:t>60</w:t>
      </w:r>
      <w:r>
        <w:fldChar w:fldCharType="end"/>
      </w:r>
    </w:p>
    <w:p w:rsidR="00F4109D" w:rsidRPr="00F4109D" w:rsidRDefault="00F4109D">
      <w:pPr>
        <w:pStyle w:val="TOC3"/>
        <w:rPr>
          <w:rFonts w:ascii="Calibri" w:hAnsi="Calibri"/>
          <w:sz w:val="22"/>
          <w:szCs w:val="22"/>
          <w:lang w:eastAsia="en-GB"/>
        </w:rPr>
      </w:pPr>
      <w:r>
        <w:t>7.3.8</w:t>
      </w:r>
      <w:r w:rsidRPr="00F4109D">
        <w:rPr>
          <w:rFonts w:ascii="Calibri" w:hAnsi="Calibri"/>
          <w:sz w:val="22"/>
          <w:szCs w:val="22"/>
          <w:lang w:eastAsia="en-GB"/>
        </w:rPr>
        <w:tab/>
      </w:r>
      <w:r>
        <w:t>Void</w:t>
      </w:r>
      <w:r>
        <w:tab/>
      </w:r>
      <w:r>
        <w:fldChar w:fldCharType="begin" w:fldLock="1"/>
      </w:r>
      <w:r>
        <w:instrText xml:space="preserve"> PAGEREF _Toc11331216 \h </w:instrText>
      </w:r>
      <w:r>
        <w:fldChar w:fldCharType="separate"/>
      </w:r>
      <w:r>
        <w:t>60</w:t>
      </w:r>
      <w:r>
        <w:fldChar w:fldCharType="end"/>
      </w:r>
    </w:p>
    <w:p w:rsidR="00F4109D" w:rsidRPr="00F4109D" w:rsidRDefault="00F4109D">
      <w:pPr>
        <w:pStyle w:val="TOC3"/>
        <w:rPr>
          <w:rFonts w:ascii="Calibri" w:hAnsi="Calibri"/>
          <w:sz w:val="22"/>
          <w:szCs w:val="22"/>
          <w:lang w:eastAsia="en-GB"/>
        </w:rPr>
      </w:pPr>
      <w:r>
        <w:t>7.3.9</w:t>
      </w:r>
      <w:r w:rsidRPr="00F4109D">
        <w:rPr>
          <w:rFonts w:ascii="Calibri" w:hAnsi="Calibri"/>
          <w:sz w:val="22"/>
          <w:szCs w:val="22"/>
          <w:lang w:eastAsia="en-GB"/>
        </w:rPr>
        <w:tab/>
      </w:r>
      <w:r>
        <w:t>Void</w:t>
      </w:r>
      <w:r>
        <w:tab/>
      </w:r>
      <w:r>
        <w:fldChar w:fldCharType="begin" w:fldLock="1"/>
      </w:r>
      <w:r>
        <w:instrText xml:space="preserve"> PAGEREF _Toc11331217 \h </w:instrText>
      </w:r>
      <w:r>
        <w:fldChar w:fldCharType="separate"/>
      </w:r>
      <w:r>
        <w:t>60</w:t>
      </w:r>
      <w:r>
        <w:fldChar w:fldCharType="end"/>
      </w:r>
    </w:p>
    <w:p w:rsidR="00F4109D" w:rsidRPr="00F4109D" w:rsidRDefault="00F4109D">
      <w:pPr>
        <w:pStyle w:val="TOC3"/>
        <w:rPr>
          <w:rFonts w:ascii="Calibri" w:hAnsi="Calibri"/>
          <w:sz w:val="22"/>
          <w:szCs w:val="22"/>
          <w:lang w:eastAsia="en-GB"/>
        </w:rPr>
      </w:pPr>
      <w:r>
        <w:t>7.3.10</w:t>
      </w:r>
      <w:r w:rsidRPr="00F4109D">
        <w:rPr>
          <w:rFonts w:ascii="Calibri" w:hAnsi="Calibri"/>
          <w:sz w:val="22"/>
          <w:szCs w:val="22"/>
          <w:lang w:eastAsia="en-GB"/>
        </w:rPr>
        <w:tab/>
      </w:r>
      <w:r>
        <w:t>Void</w:t>
      </w:r>
      <w:r>
        <w:tab/>
      </w:r>
      <w:r>
        <w:fldChar w:fldCharType="begin" w:fldLock="1"/>
      </w:r>
      <w:r>
        <w:instrText xml:space="preserve"> PAGEREF _Toc11331218 \h </w:instrText>
      </w:r>
      <w:r>
        <w:fldChar w:fldCharType="separate"/>
      </w:r>
      <w:r>
        <w:t>60</w:t>
      </w:r>
      <w:r>
        <w:fldChar w:fldCharType="end"/>
      </w:r>
    </w:p>
    <w:p w:rsidR="00F4109D" w:rsidRPr="00F4109D" w:rsidRDefault="00F4109D">
      <w:pPr>
        <w:pStyle w:val="TOC2"/>
        <w:rPr>
          <w:rFonts w:ascii="Calibri" w:hAnsi="Calibri"/>
          <w:sz w:val="22"/>
          <w:szCs w:val="22"/>
          <w:lang w:eastAsia="en-GB"/>
        </w:rPr>
      </w:pPr>
      <w:r>
        <w:t>7.4</w:t>
      </w:r>
      <w:r w:rsidRPr="00F4109D">
        <w:rPr>
          <w:rFonts w:ascii="Calibri" w:hAnsi="Calibri"/>
          <w:sz w:val="22"/>
          <w:szCs w:val="22"/>
          <w:lang w:eastAsia="en-GB"/>
        </w:rPr>
        <w:tab/>
      </w:r>
      <w:r>
        <w:t>Sequencing of services</w:t>
      </w:r>
      <w:r>
        <w:tab/>
      </w:r>
      <w:r>
        <w:fldChar w:fldCharType="begin" w:fldLock="1"/>
      </w:r>
      <w:r>
        <w:instrText xml:space="preserve"> PAGEREF _Toc11331219 \h </w:instrText>
      </w:r>
      <w:r>
        <w:fldChar w:fldCharType="separate"/>
      </w:r>
      <w:r>
        <w:t>60</w:t>
      </w:r>
      <w:r>
        <w:fldChar w:fldCharType="end"/>
      </w:r>
    </w:p>
    <w:p w:rsidR="00F4109D" w:rsidRPr="00F4109D" w:rsidRDefault="00F4109D">
      <w:pPr>
        <w:pStyle w:val="TOC2"/>
        <w:rPr>
          <w:rFonts w:ascii="Calibri" w:hAnsi="Calibri"/>
          <w:sz w:val="22"/>
          <w:szCs w:val="22"/>
          <w:lang w:eastAsia="en-GB"/>
        </w:rPr>
      </w:pPr>
      <w:r>
        <w:t>7.5</w:t>
      </w:r>
      <w:r w:rsidRPr="00F4109D">
        <w:rPr>
          <w:rFonts w:ascii="Calibri" w:hAnsi="Calibri"/>
          <w:sz w:val="22"/>
          <w:szCs w:val="22"/>
          <w:lang w:eastAsia="en-GB"/>
        </w:rPr>
        <w:tab/>
      </w:r>
      <w:r>
        <w:t>General rules for mapping of services onto TC</w:t>
      </w:r>
      <w:r>
        <w:tab/>
      </w:r>
      <w:r>
        <w:fldChar w:fldCharType="begin" w:fldLock="1"/>
      </w:r>
      <w:r>
        <w:instrText xml:space="preserve"> PAGEREF _Toc11331220 \h </w:instrText>
      </w:r>
      <w:r>
        <w:fldChar w:fldCharType="separate"/>
      </w:r>
      <w:r>
        <w:t>61</w:t>
      </w:r>
      <w:r>
        <w:fldChar w:fldCharType="end"/>
      </w:r>
    </w:p>
    <w:p w:rsidR="00F4109D" w:rsidRPr="00F4109D" w:rsidRDefault="00F4109D">
      <w:pPr>
        <w:pStyle w:val="TOC3"/>
        <w:rPr>
          <w:rFonts w:ascii="Calibri" w:hAnsi="Calibri"/>
          <w:sz w:val="22"/>
          <w:szCs w:val="22"/>
          <w:lang w:eastAsia="en-GB"/>
        </w:rPr>
      </w:pPr>
      <w:r>
        <w:t>7.5.1</w:t>
      </w:r>
      <w:r w:rsidRPr="00F4109D">
        <w:rPr>
          <w:rFonts w:ascii="Calibri" w:hAnsi="Calibri"/>
          <w:sz w:val="22"/>
          <w:szCs w:val="22"/>
          <w:lang w:eastAsia="en-GB"/>
        </w:rPr>
        <w:tab/>
      </w:r>
      <w:r>
        <w:t>Mapping of common services</w:t>
      </w:r>
      <w:r>
        <w:tab/>
      </w:r>
      <w:r>
        <w:fldChar w:fldCharType="begin" w:fldLock="1"/>
      </w:r>
      <w:r>
        <w:instrText xml:space="preserve"> PAGEREF _Toc11331221 \h </w:instrText>
      </w:r>
      <w:r>
        <w:fldChar w:fldCharType="separate"/>
      </w:r>
      <w:r>
        <w:t>61</w:t>
      </w:r>
      <w:r>
        <w:fldChar w:fldCharType="end"/>
      </w:r>
    </w:p>
    <w:p w:rsidR="00F4109D" w:rsidRPr="00F4109D" w:rsidRDefault="00F4109D">
      <w:pPr>
        <w:pStyle w:val="TOC3"/>
        <w:rPr>
          <w:rFonts w:ascii="Calibri" w:hAnsi="Calibri"/>
          <w:sz w:val="22"/>
          <w:szCs w:val="22"/>
          <w:lang w:eastAsia="en-GB"/>
        </w:rPr>
      </w:pPr>
      <w:r>
        <w:t>7.5.2</w:t>
      </w:r>
      <w:r w:rsidRPr="00F4109D">
        <w:rPr>
          <w:rFonts w:ascii="Calibri" w:hAnsi="Calibri"/>
          <w:sz w:val="22"/>
          <w:szCs w:val="22"/>
          <w:lang w:eastAsia="en-GB"/>
        </w:rPr>
        <w:tab/>
      </w:r>
      <w:r>
        <w:t>Mapping of user specific services</w:t>
      </w:r>
      <w:r>
        <w:tab/>
      </w:r>
      <w:r>
        <w:fldChar w:fldCharType="begin" w:fldLock="1"/>
      </w:r>
      <w:r>
        <w:instrText xml:space="preserve"> PAGEREF _Toc11331222 \h </w:instrText>
      </w:r>
      <w:r>
        <w:fldChar w:fldCharType="separate"/>
      </w:r>
      <w:r>
        <w:t>62</w:t>
      </w:r>
      <w:r>
        <w:fldChar w:fldCharType="end"/>
      </w:r>
    </w:p>
    <w:p w:rsidR="00F4109D" w:rsidRPr="00F4109D" w:rsidRDefault="00F4109D">
      <w:pPr>
        <w:pStyle w:val="TOC2"/>
        <w:rPr>
          <w:rFonts w:ascii="Calibri" w:hAnsi="Calibri"/>
          <w:sz w:val="22"/>
          <w:szCs w:val="22"/>
          <w:lang w:eastAsia="en-GB"/>
        </w:rPr>
      </w:pPr>
      <w:r>
        <w:t>7.6</w:t>
      </w:r>
      <w:r w:rsidRPr="00F4109D">
        <w:rPr>
          <w:rFonts w:ascii="Calibri" w:hAnsi="Calibri"/>
          <w:sz w:val="22"/>
          <w:szCs w:val="22"/>
          <w:lang w:eastAsia="en-GB"/>
        </w:rPr>
        <w:tab/>
      </w:r>
      <w:r>
        <w:t>Definition of parameters</w:t>
      </w:r>
      <w:r>
        <w:tab/>
      </w:r>
      <w:r>
        <w:fldChar w:fldCharType="begin" w:fldLock="1"/>
      </w:r>
      <w:r>
        <w:instrText xml:space="preserve"> PAGEREF _Toc11331223 \h </w:instrText>
      </w:r>
      <w:r>
        <w:fldChar w:fldCharType="separate"/>
      </w:r>
      <w:r>
        <w:t>63</w:t>
      </w:r>
      <w:r>
        <w:fldChar w:fldCharType="end"/>
      </w:r>
    </w:p>
    <w:p w:rsidR="00F4109D" w:rsidRPr="00F4109D" w:rsidRDefault="00F4109D">
      <w:pPr>
        <w:pStyle w:val="TOC3"/>
        <w:rPr>
          <w:rFonts w:ascii="Calibri" w:hAnsi="Calibri"/>
          <w:sz w:val="22"/>
          <w:szCs w:val="22"/>
          <w:lang w:eastAsia="en-GB"/>
        </w:rPr>
      </w:pPr>
      <w:r>
        <w:t>7.6.1</w:t>
      </w:r>
      <w:r w:rsidRPr="00F4109D">
        <w:rPr>
          <w:rFonts w:ascii="Calibri" w:hAnsi="Calibri"/>
          <w:sz w:val="22"/>
          <w:szCs w:val="22"/>
          <w:lang w:eastAsia="en-GB"/>
        </w:rPr>
        <w:tab/>
      </w:r>
      <w:r>
        <w:t>Common parameters</w:t>
      </w:r>
      <w:r>
        <w:tab/>
      </w:r>
      <w:r>
        <w:fldChar w:fldCharType="begin" w:fldLock="1"/>
      </w:r>
      <w:r>
        <w:instrText xml:space="preserve"> PAGEREF _Toc11331224 \h </w:instrText>
      </w:r>
      <w:r>
        <w:fldChar w:fldCharType="separate"/>
      </w:r>
      <w:r>
        <w:t>63</w:t>
      </w:r>
      <w:r>
        <w:fldChar w:fldCharType="end"/>
      </w:r>
    </w:p>
    <w:p w:rsidR="00F4109D" w:rsidRPr="00F4109D" w:rsidRDefault="00F4109D">
      <w:pPr>
        <w:pStyle w:val="TOC4"/>
        <w:rPr>
          <w:rFonts w:ascii="Calibri" w:hAnsi="Calibri"/>
          <w:sz w:val="22"/>
          <w:szCs w:val="22"/>
          <w:lang w:eastAsia="en-GB"/>
        </w:rPr>
      </w:pPr>
      <w:r>
        <w:t>7.6.1.1</w:t>
      </w:r>
      <w:r w:rsidRPr="00F4109D">
        <w:rPr>
          <w:rFonts w:ascii="Calibri" w:hAnsi="Calibri"/>
          <w:sz w:val="22"/>
          <w:szCs w:val="22"/>
          <w:lang w:eastAsia="en-GB"/>
        </w:rPr>
        <w:tab/>
      </w:r>
      <w:r>
        <w:t>Invoke Id</w:t>
      </w:r>
      <w:r>
        <w:tab/>
      </w:r>
      <w:r>
        <w:fldChar w:fldCharType="begin" w:fldLock="1"/>
      </w:r>
      <w:r>
        <w:instrText xml:space="preserve"> PAGEREF _Toc11331225 \h </w:instrText>
      </w:r>
      <w:r>
        <w:fldChar w:fldCharType="separate"/>
      </w:r>
      <w:r>
        <w:t>63</w:t>
      </w:r>
      <w:r>
        <w:fldChar w:fldCharType="end"/>
      </w:r>
    </w:p>
    <w:p w:rsidR="00F4109D" w:rsidRPr="00F4109D" w:rsidRDefault="00F4109D">
      <w:pPr>
        <w:pStyle w:val="TOC4"/>
        <w:rPr>
          <w:rFonts w:ascii="Calibri" w:hAnsi="Calibri"/>
          <w:sz w:val="22"/>
          <w:szCs w:val="22"/>
          <w:lang w:eastAsia="en-GB"/>
        </w:rPr>
      </w:pPr>
      <w:r>
        <w:t>7.6.1.2</w:t>
      </w:r>
      <w:r w:rsidRPr="00F4109D">
        <w:rPr>
          <w:rFonts w:ascii="Calibri" w:hAnsi="Calibri"/>
          <w:sz w:val="22"/>
          <w:szCs w:val="22"/>
          <w:lang w:eastAsia="en-GB"/>
        </w:rPr>
        <w:tab/>
      </w:r>
      <w:r>
        <w:t>Linked Id</w:t>
      </w:r>
      <w:r>
        <w:tab/>
      </w:r>
      <w:r>
        <w:fldChar w:fldCharType="begin" w:fldLock="1"/>
      </w:r>
      <w:r>
        <w:instrText xml:space="preserve"> PAGEREF _Toc11331226 \h </w:instrText>
      </w:r>
      <w:r>
        <w:fldChar w:fldCharType="separate"/>
      </w:r>
      <w:r>
        <w:t>63</w:t>
      </w:r>
      <w:r>
        <w:fldChar w:fldCharType="end"/>
      </w:r>
    </w:p>
    <w:p w:rsidR="00F4109D" w:rsidRPr="00F4109D" w:rsidRDefault="00F4109D">
      <w:pPr>
        <w:pStyle w:val="TOC4"/>
        <w:rPr>
          <w:rFonts w:ascii="Calibri" w:hAnsi="Calibri"/>
          <w:sz w:val="22"/>
          <w:szCs w:val="22"/>
          <w:lang w:eastAsia="en-GB"/>
        </w:rPr>
      </w:pPr>
      <w:r>
        <w:t>7.6.1.3</w:t>
      </w:r>
      <w:r w:rsidRPr="00F4109D">
        <w:rPr>
          <w:rFonts w:ascii="Calibri" w:hAnsi="Calibri"/>
          <w:sz w:val="22"/>
          <w:szCs w:val="22"/>
          <w:lang w:eastAsia="en-GB"/>
        </w:rPr>
        <w:tab/>
      </w:r>
      <w:r>
        <w:t>Provider error</w:t>
      </w:r>
      <w:r>
        <w:tab/>
      </w:r>
      <w:r>
        <w:fldChar w:fldCharType="begin" w:fldLock="1"/>
      </w:r>
      <w:r>
        <w:instrText xml:space="preserve"> PAGEREF _Toc11331227 \h </w:instrText>
      </w:r>
      <w:r>
        <w:fldChar w:fldCharType="separate"/>
      </w:r>
      <w:r>
        <w:t>63</w:t>
      </w:r>
      <w:r>
        <w:fldChar w:fldCharType="end"/>
      </w:r>
    </w:p>
    <w:p w:rsidR="00F4109D" w:rsidRPr="00F4109D" w:rsidRDefault="00F4109D">
      <w:pPr>
        <w:pStyle w:val="TOC4"/>
        <w:rPr>
          <w:rFonts w:ascii="Calibri" w:hAnsi="Calibri"/>
          <w:sz w:val="22"/>
          <w:szCs w:val="22"/>
          <w:lang w:eastAsia="en-GB"/>
        </w:rPr>
      </w:pPr>
      <w:r>
        <w:t>7.6.1.4</w:t>
      </w:r>
      <w:r w:rsidRPr="00F4109D">
        <w:rPr>
          <w:rFonts w:ascii="Calibri" w:hAnsi="Calibri"/>
          <w:sz w:val="22"/>
          <w:szCs w:val="22"/>
          <w:lang w:eastAsia="en-GB"/>
        </w:rPr>
        <w:tab/>
      </w:r>
      <w:r>
        <w:t>User error</w:t>
      </w:r>
      <w:r>
        <w:tab/>
      </w:r>
      <w:r>
        <w:fldChar w:fldCharType="begin" w:fldLock="1"/>
      </w:r>
      <w:r>
        <w:instrText xml:space="preserve"> PAGEREF _Toc11331228 \h </w:instrText>
      </w:r>
      <w:r>
        <w:fldChar w:fldCharType="separate"/>
      </w:r>
      <w:r>
        <w:t>63</w:t>
      </w:r>
      <w:r>
        <w:fldChar w:fldCharType="end"/>
      </w:r>
    </w:p>
    <w:p w:rsidR="00F4109D" w:rsidRPr="00F4109D" w:rsidRDefault="00F4109D">
      <w:pPr>
        <w:pStyle w:val="TOC3"/>
        <w:rPr>
          <w:rFonts w:ascii="Calibri" w:hAnsi="Calibri"/>
          <w:sz w:val="22"/>
          <w:szCs w:val="22"/>
          <w:lang w:eastAsia="en-GB"/>
        </w:rPr>
      </w:pPr>
      <w:r>
        <w:t>7.6.2</w:t>
      </w:r>
      <w:r w:rsidRPr="00F4109D">
        <w:rPr>
          <w:rFonts w:ascii="Calibri" w:hAnsi="Calibri"/>
          <w:sz w:val="22"/>
          <w:szCs w:val="22"/>
          <w:lang w:eastAsia="en-GB"/>
        </w:rPr>
        <w:tab/>
      </w:r>
      <w:r>
        <w:t>Numbering and identification parameters</w:t>
      </w:r>
      <w:r>
        <w:tab/>
      </w:r>
      <w:r>
        <w:fldChar w:fldCharType="begin" w:fldLock="1"/>
      </w:r>
      <w:r>
        <w:instrText xml:space="preserve"> PAGEREF _Toc11331229 \h </w:instrText>
      </w:r>
      <w:r>
        <w:fldChar w:fldCharType="separate"/>
      </w:r>
      <w:r>
        <w:t>67</w:t>
      </w:r>
      <w:r>
        <w:fldChar w:fldCharType="end"/>
      </w:r>
    </w:p>
    <w:p w:rsidR="00F4109D" w:rsidRPr="00F4109D" w:rsidRDefault="00F4109D">
      <w:pPr>
        <w:pStyle w:val="TOC4"/>
        <w:rPr>
          <w:rFonts w:ascii="Calibri" w:hAnsi="Calibri"/>
          <w:sz w:val="22"/>
          <w:szCs w:val="22"/>
          <w:lang w:val="fi-FI" w:eastAsia="en-GB"/>
        </w:rPr>
      </w:pPr>
      <w:r w:rsidRPr="00F4109D">
        <w:rPr>
          <w:lang w:val="fi-FI"/>
        </w:rPr>
        <w:t>7.6.2.1</w:t>
      </w:r>
      <w:r w:rsidRPr="00F4109D">
        <w:rPr>
          <w:rFonts w:ascii="Calibri" w:hAnsi="Calibri"/>
          <w:sz w:val="22"/>
          <w:szCs w:val="22"/>
          <w:lang w:val="fi-FI" w:eastAsia="en-GB"/>
        </w:rPr>
        <w:tab/>
      </w:r>
      <w:r w:rsidRPr="00F4109D">
        <w:rPr>
          <w:lang w:val="fi-FI"/>
        </w:rPr>
        <w:t>IMSI</w:t>
      </w:r>
      <w:r w:rsidRPr="00F4109D">
        <w:rPr>
          <w:lang w:val="fi-FI"/>
        </w:rPr>
        <w:tab/>
      </w:r>
      <w:r>
        <w:fldChar w:fldCharType="begin" w:fldLock="1"/>
      </w:r>
      <w:r w:rsidRPr="00F4109D">
        <w:rPr>
          <w:lang w:val="fi-FI"/>
        </w:rPr>
        <w:instrText xml:space="preserve"> PAGEREF _Toc11331230 \h </w:instrText>
      </w:r>
      <w:r>
        <w:fldChar w:fldCharType="separate"/>
      </w:r>
      <w:r w:rsidRPr="00F4109D">
        <w:rPr>
          <w:lang w:val="fi-FI"/>
        </w:rPr>
        <w:t>67</w:t>
      </w:r>
      <w:r>
        <w:fldChar w:fldCharType="end"/>
      </w:r>
    </w:p>
    <w:p w:rsidR="00F4109D" w:rsidRPr="00F4109D" w:rsidRDefault="00F4109D">
      <w:pPr>
        <w:pStyle w:val="TOC4"/>
        <w:rPr>
          <w:rFonts w:ascii="Calibri" w:hAnsi="Calibri"/>
          <w:sz w:val="22"/>
          <w:szCs w:val="22"/>
          <w:lang w:val="fi-FI" w:eastAsia="en-GB"/>
        </w:rPr>
      </w:pPr>
      <w:r w:rsidRPr="00F4109D">
        <w:rPr>
          <w:lang w:val="fi-FI"/>
        </w:rPr>
        <w:t>7.6.2.2</w:t>
      </w:r>
      <w:r w:rsidRPr="00F4109D">
        <w:rPr>
          <w:rFonts w:ascii="Calibri" w:hAnsi="Calibri"/>
          <w:sz w:val="22"/>
          <w:szCs w:val="22"/>
          <w:lang w:val="fi-FI" w:eastAsia="en-GB"/>
        </w:rPr>
        <w:tab/>
      </w:r>
      <w:r w:rsidRPr="00F4109D">
        <w:rPr>
          <w:lang w:val="fi-FI"/>
        </w:rPr>
        <w:t>TMSI</w:t>
      </w:r>
      <w:r w:rsidRPr="00F4109D">
        <w:rPr>
          <w:lang w:val="fi-FI"/>
        </w:rPr>
        <w:tab/>
      </w:r>
      <w:r>
        <w:fldChar w:fldCharType="begin" w:fldLock="1"/>
      </w:r>
      <w:r w:rsidRPr="00F4109D">
        <w:rPr>
          <w:lang w:val="fi-FI"/>
        </w:rPr>
        <w:instrText xml:space="preserve"> PAGEREF _Toc11331231 \h </w:instrText>
      </w:r>
      <w:r>
        <w:fldChar w:fldCharType="separate"/>
      </w:r>
      <w:r w:rsidRPr="00F4109D">
        <w:rPr>
          <w:lang w:val="fi-FI"/>
        </w:rPr>
        <w:t>67</w:t>
      </w:r>
      <w:r>
        <w:fldChar w:fldCharType="end"/>
      </w:r>
    </w:p>
    <w:p w:rsidR="00F4109D" w:rsidRPr="00F4109D" w:rsidRDefault="00F4109D">
      <w:pPr>
        <w:pStyle w:val="TOC4"/>
        <w:rPr>
          <w:rFonts w:ascii="Calibri" w:hAnsi="Calibri"/>
          <w:sz w:val="22"/>
          <w:szCs w:val="22"/>
          <w:lang w:val="fi-FI" w:eastAsia="en-GB"/>
        </w:rPr>
      </w:pPr>
      <w:r w:rsidRPr="00F4109D">
        <w:rPr>
          <w:lang w:val="fi-FI"/>
        </w:rPr>
        <w:t>7.6.2.3</w:t>
      </w:r>
      <w:r w:rsidRPr="00F4109D">
        <w:rPr>
          <w:rFonts w:ascii="Calibri" w:hAnsi="Calibri"/>
          <w:sz w:val="22"/>
          <w:szCs w:val="22"/>
          <w:lang w:val="fi-FI" w:eastAsia="en-GB"/>
        </w:rPr>
        <w:tab/>
      </w:r>
      <w:r w:rsidRPr="00F4109D">
        <w:rPr>
          <w:lang w:val="fi-FI"/>
        </w:rPr>
        <w:t>IMEI</w:t>
      </w:r>
      <w:r w:rsidRPr="00F4109D">
        <w:rPr>
          <w:lang w:val="fi-FI"/>
        </w:rPr>
        <w:tab/>
      </w:r>
      <w:r>
        <w:fldChar w:fldCharType="begin" w:fldLock="1"/>
      </w:r>
      <w:r w:rsidRPr="00F4109D">
        <w:rPr>
          <w:lang w:val="fi-FI"/>
        </w:rPr>
        <w:instrText xml:space="preserve"> PAGEREF _Toc11331232 \h </w:instrText>
      </w:r>
      <w:r>
        <w:fldChar w:fldCharType="separate"/>
      </w:r>
      <w:r w:rsidRPr="00F4109D">
        <w:rPr>
          <w:lang w:val="fi-FI"/>
        </w:rPr>
        <w:t>67</w:t>
      </w:r>
      <w:r>
        <w:fldChar w:fldCharType="end"/>
      </w:r>
    </w:p>
    <w:p w:rsidR="00F4109D" w:rsidRPr="00F4109D" w:rsidRDefault="00F4109D">
      <w:pPr>
        <w:pStyle w:val="TOC4"/>
        <w:rPr>
          <w:rFonts w:ascii="Calibri" w:hAnsi="Calibri"/>
          <w:sz w:val="22"/>
          <w:szCs w:val="22"/>
          <w:lang w:val="fi-FI" w:eastAsia="en-GB"/>
        </w:rPr>
      </w:pPr>
      <w:r w:rsidRPr="00F4109D">
        <w:rPr>
          <w:lang w:val="fi-FI"/>
        </w:rPr>
        <w:t>7.6.2.3a</w:t>
      </w:r>
      <w:r w:rsidRPr="00F4109D">
        <w:rPr>
          <w:rFonts w:ascii="Calibri" w:hAnsi="Calibri"/>
          <w:sz w:val="22"/>
          <w:szCs w:val="22"/>
          <w:lang w:val="fi-FI" w:eastAsia="en-GB"/>
        </w:rPr>
        <w:tab/>
      </w:r>
      <w:r w:rsidRPr="00F4109D">
        <w:rPr>
          <w:lang w:val="fi-FI"/>
        </w:rPr>
        <w:t>IMEISV</w:t>
      </w:r>
      <w:r w:rsidRPr="00F4109D">
        <w:rPr>
          <w:lang w:val="fi-FI"/>
        </w:rPr>
        <w:tab/>
      </w:r>
      <w:r>
        <w:fldChar w:fldCharType="begin" w:fldLock="1"/>
      </w:r>
      <w:r w:rsidRPr="00F4109D">
        <w:rPr>
          <w:lang w:val="fi-FI"/>
        </w:rPr>
        <w:instrText xml:space="preserve"> PAGEREF _Toc11331233 \h </w:instrText>
      </w:r>
      <w:r>
        <w:fldChar w:fldCharType="separate"/>
      </w:r>
      <w:r w:rsidRPr="00F4109D">
        <w:rPr>
          <w:lang w:val="fi-FI"/>
        </w:rPr>
        <w:t>67</w:t>
      </w:r>
      <w:r>
        <w:fldChar w:fldCharType="end"/>
      </w:r>
    </w:p>
    <w:p w:rsidR="00F4109D" w:rsidRPr="00F4109D" w:rsidRDefault="00F4109D">
      <w:pPr>
        <w:pStyle w:val="TOC4"/>
        <w:rPr>
          <w:rFonts w:ascii="Calibri" w:hAnsi="Calibri"/>
          <w:sz w:val="22"/>
          <w:szCs w:val="22"/>
          <w:lang w:eastAsia="en-GB"/>
        </w:rPr>
      </w:pPr>
      <w:r>
        <w:t>7.6.2.4</w:t>
      </w:r>
      <w:r w:rsidRPr="00F4109D">
        <w:rPr>
          <w:rFonts w:ascii="Calibri" w:hAnsi="Calibri"/>
          <w:sz w:val="22"/>
          <w:szCs w:val="22"/>
          <w:lang w:eastAsia="en-GB"/>
        </w:rPr>
        <w:tab/>
      </w:r>
      <w:r>
        <w:t>Previous location area Id</w:t>
      </w:r>
      <w:r>
        <w:tab/>
      </w:r>
      <w:r>
        <w:fldChar w:fldCharType="begin" w:fldLock="1"/>
      </w:r>
      <w:r>
        <w:instrText xml:space="preserve"> PAGEREF _Toc11331234 \h </w:instrText>
      </w:r>
      <w:r>
        <w:fldChar w:fldCharType="separate"/>
      </w:r>
      <w:r>
        <w:t>67</w:t>
      </w:r>
      <w:r>
        <w:fldChar w:fldCharType="end"/>
      </w:r>
    </w:p>
    <w:p w:rsidR="00F4109D" w:rsidRPr="00F4109D" w:rsidRDefault="00F4109D">
      <w:pPr>
        <w:pStyle w:val="TOC4"/>
        <w:rPr>
          <w:rFonts w:ascii="Calibri" w:hAnsi="Calibri"/>
          <w:sz w:val="22"/>
          <w:szCs w:val="22"/>
          <w:lang w:eastAsia="en-GB"/>
        </w:rPr>
      </w:pPr>
      <w:r>
        <w:t>7.6.2.5</w:t>
      </w:r>
      <w:r w:rsidRPr="00F4109D">
        <w:rPr>
          <w:rFonts w:ascii="Calibri" w:hAnsi="Calibri"/>
          <w:sz w:val="22"/>
          <w:szCs w:val="22"/>
          <w:lang w:eastAsia="en-GB"/>
        </w:rPr>
        <w:tab/>
      </w:r>
      <w:r>
        <w:t>Stored location area Id</w:t>
      </w:r>
      <w:r>
        <w:tab/>
      </w:r>
      <w:r>
        <w:fldChar w:fldCharType="begin" w:fldLock="1"/>
      </w:r>
      <w:r>
        <w:instrText xml:space="preserve"> PAGEREF _Toc11331235 \h </w:instrText>
      </w:r>
      <w:r>
        <w:fldChar w:fldCharType="separate"/>
      </w:r>
      <w:r>
        <w:t>67</w:t>
      </w:r>
      <w:r>
        <w:fldChar w:fldCharType="end"/>
      </w:r>
    </w:p>
    <w:p w:rsidR="00F4109D" w:rsidRPr="00F4109D" w:rsidRDefault="00F4109D">
      <w:pPr>
        <w:pStyle w:val="TOC4"/>
        <w:rPr>
          <w:rFonts w:ascii="Calibri" w:hAnsi="Calibri"/>
          <w:sz w:val="22"/>
          <w:szCs w:val="22"/>
          <w:lang w:eastAsia="en-GB"/>
        </w:rPr>
      </w:pPr>
      <w:r>
        <w:t>7.6.2.6</w:t>
      </w:r>
      <w:r w:rsidRPr="00F4109D">
        <w:rPr>
          <w:rFonts w:ascii="Calibri" w:hAnsi="Calibri"/>
          <w:sz w:val="22"/>
          <w:szCs w:val="22"/>
          <w:lang w:eastAsia="en-GB"/>
        </w:rPr>
        <w:tab/>
      </w:r>
      <w:r>
        <w:t>Current location area Id</w:t>
      </w:r>
      <w:r>
        <w:tab/>
      </w:r>
      <w:r>
        <w:fldChar w:fldCharType="begin" w:fldLock="1"/>
      </w:r>
      <w:r>
        <w:instrText xml:space="preserve"> PAGEREF _Toc11331236 \h </w:instrText>
      </w:r>
      <w:r>
        <w:fldChar w:fldCharType="separate"/>
      </w:r>
      <w:r>
        <w:t>67</w:t>
      </w:r>
      <w:r>
        <w:fldChar w:fldCharType="end"/>
      </w:r>
    </w:p>
    <w:p w:rsidR="00F4109D" w:rsidRPr="00F4109D" w:rsidRDefault="00F4109D">
      <w:pPr>
        <w:pStyle w:val="TOC4"/>
        <w:rPr>
          <w:rFonts w:ascii="Calibri" w:hAnsi="Calibri"/>
          <w:sz w:val="22"/>
          <w:szCs w:val="22"/>
          <w:lang w:eastAsia="en-GB"/>
        </w:rPr>
      </w:pPr>
      <w:r>
        <w:t>7.6.2.7</w:t>
      </w:r>
      <w:r w:rsidRPr="00F4109D">
        <w:rPr>
          <w:rFonts w:ascii="Calibri" w:hAnsi="Calibri"/>
          <w:sz w:val="22"/>
          <w:szCs w:val="22"/>
          <w:lang w:eastAsia="en-GB"/>
        </w:rPr>
        <w:tab/>
      </w:r>
      <w:r>
        <w:t>Target location area Id</w:t>
      </w:r>
      <w:r>
        <w:tab/>
      </w:r>
      <w:r>
        <w:fldChar w:fldCharType="begin" w:fldLock="1"/>
      </w:r>
      <w:r>
        <w:instrText xml:space="preserve"> PAGEREF _Toc11331237 \h </w:instrText>
      </w:r>
      <w:r>
        <w:fldChar w:fldCharType="separate"/>
      </w:r>
      <w:r>
        <w:t>67</w:t>
      </w:r>
      <w:r>
        <w:fldChar w:fldCharType="end"/>
      </w:r>
    </w:p>
    <w:p w:rsidR="00F4109D" w:rsidRPr="00F4109D" w:rsidRDefault="00F4109D">
      <w:pPr>
        <w:pStyle w:val="TOC4"/>
        <w:rPr>
          <w:rFonts w:ascii="Calibri" w:hAnsi="Calibri"/>
          <w:sz w:val="22"/>
          <w:szCs w:val="22"/>
          <w:lang w:eastAsia="en-GB"/>
        </w:rPr>
      </w:pPr>
      <w:r>
        <w:t>7.6.2.8</w:t>
      </w:r>
      <w:r w:rsidRPr="00F4109D">
        <w:rPr>
          <w:rFonts w:ascii="Calibri" w:hAnsi="Calibri"/>
          <w:sz w:val="22"/>
          <w:szCs w:val="22"/>
          <w:lang w:eastAsia="en-GB"/>
        </w:rPr>
        <w:tab/>
      </w:r>
      <w:r>
        <w:t>Target cell Id</w:t>
      </w:r>
      <w:r>
        <w:tab/>
      </w:r>
      <w:r>
        <w:fldChar w:fldCharType="begin" w:fldLock="1"/>
      </w:r>
      <w:r>
        <w:instrText xml:space="preserve"> PAGEREF _Toc11331238 \h </w:instrText>
      </w:r>
      <w:r>
        <w:fldChar w:fldCharType="separate"/>
      </w:r>
      <w:r>
        <w:t>67</w:t>
      </w:r>
      <w:r>
        <w:fldChar w:fldCharType="end"/>
      </w:r>
    </w:p>
    <w:p w:rsidR="00F4109D" w:rsidRPr="00F4109D" w:rsidRDefault="00F4109D">
      <w:pPr>
        <w:pStyle w:val="TOC4"/>
        <w:rPr>
          <w:rFonts w:ascii="Calibri" w:hAnsi="Calibri"/>
          <w:sz w:val="22"/>
          <w:szCs w:val="22"/>
          <w:lang w:eastAsia="en-GB"/>
        </w:rPr>
      </w:pPr>
      <w:r>
        <w:t>7.6.2.8A</w:t>
      </w:r>
      <w:r w:rsidRPr="00F4109D">
        <w:rPr>
          <w:rFonts w:ascii="Calibri" w:hAnsi="Calibri"/>
          <w:sz w:val="22"/>
          <w:szCs w:val="22"/>
          <w:lang w:eastAsia="en-GB"/>
        </w:rPr>
        <w:tab/>
      </w:r>
      <w:r>
        <w:t>Target RNC Id</w:t>
      </w:r>
      <w:r>
        <w:tab/>
      </w:r>
      <w:r>
        <w:fldChar w:fldCharType="begin" w:fldLock="1"/>
      </w:r>
      <w:r>
        <w:instrText xml:space="preserve"> PAGEREF _Toc11331239 \h </w:instrText>
      </w:r>
      <w:r>
        <w:fldChar w:fldCharType="separate"/>
      </w:r>
      <w:r>
        <w:t>67</w:t>
      </w:r>
      <w:r>
        <w:fldChar w:fldCharType="end"/>
      </w:r>
    </w:p>
    <w:p w:rsidR="00F4109D" w:rsidRPr="00F4109D" w:rsidRDefault="00F4109D">
      <w:pPr>
        <w:pStyle w:val="TOC4"/>
        <w:rPr>
          <w:rFonts w:ascii="Calibri" w:hAnsi="Calibri"/>
          <w:sz w:val="22"/>
          <w:szCs w:val="22"/>
          <w:lang w:eastAsia="en-GB"/>
        </w:rPr>
      </w:pPr>
      <w:r>
        <w:t>7.6.2.9</w:t>
      </w:r>
      <w:r w:rsidRPr="00F4109D">
        <w:rPr>
          <w:rFonts w:ascii="Calibri" w:hAnsi="Calibri"/>
          <w:sz w:val="22"/>
          <w:szCs w:val="22"/>
          <w:lang w:eastAsia="en-GB"/>
        </w:rPr>
        <w:tab/>
      </w:r>
      <w:r>
        <w:t>Void</w:t>
      </w:r>
      <w:r>
        <w:tab/>
      </w:r>
      <w:r>
        <w:fldChar w:fldCharType="begin" w:fldLock="1"/>
      </w:r>
      <w:r>
        <w:instrText xml:space="preserve"> PAGEREF _Toc11331240 \h </w:instrText>
      </w:r>
      <w:r>
        <w:fldChar w:fldCharType="separate"/>
      </w:r>
      <w:r>
        <w:t>67</w:t>
      </w:r>
      <w:r>
        <w:fldChar w:fldCharType="end"/>
      </w:r>
    </w:p>
    <w:p w:rsidR="00F4109D" w:rsidRPr="00F4109D" w:rsidRDefault="00F4109D">
      <w:pPr>
        <w:pStyle w:val="TOC4"/>
        <w:rPr>
          <w:rFonts w:ascii="Calibri" w:hAnsi="Calibri"/>
          <w:sz w:val="22"/>
          <w:szCs w:val="22"/>
          <w:lang w:eastAsia="en-GB"/>
        </w:rPr>
      </w:pPr>
      <w:r>
        <w:t>7.6.2.10</w:t>
      </w:r>
      <w:r w:rsidRPr="00F4109D">
        <w:rPr>
          <w:rFonts w:ascii="Calibri" w:hAnsi="Calibri"/>
          <w:sz w:val="22"/>
          <w:szCs w:val="22"/>
          <w:lang w:eastAsia="en-GB"/>
        </w:rPr>
        <w:tab/>
      </w:r>
      <w:r>
        <w:t>Originating entity number</w:t>
      </w:r>
      <w:r>
        <w:tab/>
      </w:r>
      <w:r>
        <w:fldChar w:fldCharType="begin" w:fldLock="1"/>
      </w:r>
      <w:r>
        <w:instrText xml:space="preserve"> PAGEREF _Toc11331241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7.6.2.11</w:t>
      </w:r>
      <w:r w:rsidRPr="00F4109D">
        <w:rPr>
          <w:rFonts w:ascii="Calibri" w:hAnsi="Calibri"/>
          <w:sz w:val="22"/>
          <w:szCs w:val="22"/>
          <w:lang w:eastAsia="en-GB"/>
        </w:rPr>
        <w:tab/>
      </w:r>
      <w:r>
        <w:t>MSC number</w:t>
      </w:r>
      <w:r>
        <w:tab/>
      </w:r>
      <w:r>
        <w:fldChar w:fldCharType="begin" w:fldLock="1"/>
      </w:r>
      <w:r>
        <w:instrText xml:space="preserve"> PAGEREF _Toc11331242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7.6.2.12</w:t>
      </w:r>
      <w:r w:rsidRPr="00F4109D">
        <w:rPr>
          <w:rFonts w:ascii="Calibri" w:hAnsi="Calibri"/>
          <w:sz w:val="22"/>
          <w:szCs w:val="22"/>
          <w:lang w:eastAsia="en-GB"/>
        </w:rPr>
        <w:tab/>
      </w:r>
      <w:r>
        <w:t>Target MSC number</w:t>
      </w:r>
      <w:r>
        <w:tab/>
      </w:r>
      <w:r>
        <w:fldChar w:fldCharType="begin" w:fldLock="1"/>
      </w:r>
      <w:r>
        <w:instrText xml:space="preserve"> PAGEREF _Toc11331243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7.6.2.13</w:t>
      </w:r>
      <w:r w:rsidRPr="00F4109D">
        <w:rPr>
          <w:rFonts w:ascii="Calibri" w:hAnsi="Calibri"/>
          <w:sz w:val="22"/>
          <w:szCs w:val="22"/>
          <w:lang w:eastAsia="en-GB"/>
        </w:rPr>
        <w:tab/>
      </w:r>
      <w:r>
        <w:t>HLR number</w:t>
      </w:r>
      <w:r>
        <w:tab/>
      </w:r>
      <w:r>
        <w:fldChar w:fldCharType="begin" w:fldLock="1"/>
      </w:r>
      <w:r>
        <w:instrText xml:space="preserve"> PAGEREF _Toc11331244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7.6.2.14</w:t>
      </w:r>
      <w:r w:rsidRPr="00F4109D">
        <w:rPr>
          <w:rFonts w:ascii="Calibri" w:hAnsi="Calibri"/>
          <w:sz w:val="22"/>
          <w:szCs w:val="22"/>
          <w:lang w:eastAsia="en-GB"/>
        </w:rPr>
        <w:tab/>
      </w:r>
      <w:r>
        <w:t>VLR number</w:t>
      </w:r>
      <w:r>
        <w:tab/>
      </w:r>
      <w:r>
        <w:fldChar w:fldCharType="begin" w:fldLock="1"/>
      </w:r>
      <w:r>
        <w:instrText xml:space="preserve"> PAGEREF _Toc11331245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7.6.2.15</w:t>
      </w:r>
      <w:r w:rsidRPr="00F4109D">
        <w:rPr>
          <w:rFonts w:ascii="Calibri" w:hAnsi="Calibri"/>
          <w:sz w:val="22"/>
          <w:szCs w:val="22"/>
          <w:lang w:eastAsia="en-GB"/>
        </w:rPr>
        <w:tab/>
      </w:r>
      <w:r>
        <w:t>HLR Id</w:t>
      </w:r>
      <w:r>
        <w:tab/>
      </w:r>
      <w:r>
        <w:fldChar w:fldCharType="begin" w:fldLock="1"/>
      </w:r>
      <w:r>
        <w:instrText xml:space="preserve"> PAGEREF _Toc11331246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7.6.2.16</w:t>
      </w:r>
      <w:r w:rsidRPr="00F4109D">
        <w:rPr>
          <w:rFonts w:ascii="Calibri" w:hAnsi="Calibri"/>
          <w:sz w:val="22"/>
          <w:szCs w:val="22"/>
          <w:lang w:eastAsia="en-GB"/>
        </w:rPr>
        <w:tab/>
      </w:r>
      <w:r>
        <w:t>LMSI</w:t>
      </w:r>
      <w:r>
        <w:tab/>
      </w:r>
      <w:r>
        <w:fldChar w:fldCharType="begin" w:fldLock="1"/>
      </w:r>
      <w:r>
        <w:instrText xml:space="preserve"> PAGEREF _Toc11331247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7.6.2.17</w:t>
      </w:r>
      <w:r w:rsidRPr="00F4109D">
        <w:rPr>
          <w:rFonts w:ascii="Calibri" w:hAnsi="Calibri"/>
          <w:sz w:val="22"/>
          <w:szCs w:val="22"/>
          <w:lang w:eastAsia="en-GB"/>
        </w:rPr>
        <w:tab/>
      </w:r>
      <w:r>
        <w:t>MS ISDN</w:t>
      </w:r>
      <w:r>
        <w:tab/>
      </w:r>
      <w:r>
        <w:fldChar w:fldCharType="begin" w:fldLock="1"/>
      </w:r>
      <w:r>
        <w:instrText xml:space="preserve"> PAGEREF _Toc11331248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7.6.2.17A</w:t>
      </w:r>
      <w:r w:rsidRPr="00F4109D">
        <w:rPr>
          <w:rFonts w:ascii="Calibri" w:hAnsi="Calibri"/>
          <w:sz w:val="22"/>
          <w:szCs w:val="22"/>
          <w:lang w:eastAsia="en-GB"/>
        </w:rPr>
        <w:tab/>
      </w:r>
      <w:r>
        <w:t>Additional MSISDN</w:t>
      </w:r>
      <w:r>
        <w:tab/>
      </w:r>
      <w:r>
        <w:fldChar w:fldCharType="begin" w:fldLock="1"/>
      </w:r>
      <w:r>
        <w:instrText xml:space="preserve"> PAGEREF _Toc11331249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7.6.2.18</w:t>
      </w:r>
      <w:r w:rsidRPr="00F4109D">
        <w:rPr>
          <w:rFonts w:ascii="Calibri" w:hAnsi="Calibri"/>
          <w:sz w:val="22"/>
          <w:szCs w:val="22"/>
          <w:lang w:eastAsia="en-GB"/>
        </w:rPr>
        <w:tab/>
      </w:r>
      <w:r>
        <w:t>OMC Id</w:t>
      </w:r>
      <w:r>
        <w:tab/>
      </w:r>
      <w:r>
        <w:fldChar w:fldCharType="begin" w:fldLock="1"/>
      </w:r>
      <w:r>
        <w:instrText xml:space="preserve"> PAGEREF _Toc11331250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7.6.2.19</w:t>
      </w:r>
      <w:r w:rsidRPr="00F4109D">
        <w:rPr>
          <w:rFonts w:ascii="Calibri" w:hAnsi="Calibri"/>
          <w:sz w:val="22"/>
          <w:szCs w:val="22"/>
          <w:lang w:eastAsia="en-GB"/>
        </w:rPr>
        <w:tab/>
      </w:r>
      <w:r>
        <w:t>Roaming number</w:t>
      </w:r>
      <w:r>
        <w:tab/>
      </w:r>
      <w:r>
        <w:fldChar w:fldCharType="begin" w:fldLock="1"/>
      </w:r>
      <w:r>
        <w:instrText xml:space="preserve"> PAGEREF _Toc11331251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7.6.2.19A</w:t>
      </w:r>
      <w:r w:rsidRPr="00F4109D">
        <w:rPr>
          <w:rFonts w:ascii="Calibri" w:hAnsi="Calibri"/>
          <w:sz w:val="22"/>
          <w:szCs w:val="22"/>
          <w:lang w:eastAsia="en-GB"/>
        </w:rPr>
        <w:tab/>
      </w:r>
      <w:r>
        <w:t>Relocation Number List</w:t>
      </w:r>
      <w:r>
        <w:tab/>
      </w:r>
      <w:r>
        <w:fldChar w:fldCharType="begin" w:fldLock="1"/>
      </w:r>
      <w:r>
        <w:instrText xml:space="preserve"> PAGEREF _Toc11331252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7.6.2.20</w:t>
      </w:r>
      <w:r w:rsidRPr="00F4109D">
        <w:rPr>
          <w:rFonts w:ascii="Calibri" w:hAnsi="Calibri"/>
          <w:sz w:val="22"/>
          <w:szCs w:val="22"/>
          <w:lang w:eastAsia="en-GB"/>
        </w:rPr>
        <w:tab/>
      </w:r>
      <w:r>
        <w:t>Void</w:t>
      </w:r>
      <w:r>
        <w:tab/>
      </w:r>
      <w:r>
        <w:fldChar w:fldCharType="begin" w:fldLock="1"/>
      </w:r>
      <w:r>
        <w:instrText xml:space="preserve"> PAGEREF _Toc11331253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7.6.2.21</w:t>
      </w:r>
      <w:r w:rsidRPr="00F4109D">
        <w:rPr>
          <w:rFonts w:ascii="Calibri" w:hAnsi="Calibri"/>
          <w:sz w:val="22"/>
          <w:szCs w:val="22"/>
          <w:lang w:eastAsia="en-GB"/>
        </w:rPr>
        <w:tab/>
      </w:r>
      <w:r>
        <w:t>Handover number</w:t>
      </w:r>
      <w:r>
        <w:tab/>
      </w:r>
      <w:r>
        <w:fldChar w:fldCharType="begin" w:fldLock="1"/>
      </w:r>
      <w:r>
        <w:instrText xml:space="preserve"> PAGEREF _Toc11331254 \h </w:instrText>
      </w:r>
      <w:r>
        <w:fldChar w:fldCharType="separate"/>
      </w:r>
      <w:r>
        <w:t>68</w:t>
      </w:r>
      <w:r>
        <w:fldChar w:fldCharType="end"/>
      </w:r>
    </w:p>
    <w:p w:rsidR="00F4109D" w:rsidRPr="00F4109D" w:rsidRDefault="00F4109D">
      <w:pPr>
        <w:pStyle w:val="TOC4"/>
        <w:rPr>
          <w:rFonts w:ascii="Calibri" w:hAnsi="Calibri"/>
          <w:sz w:val="22"/>
          <w:szCs w:val="22"/>
          <w:lang w:eastAsia="en-GB"/>
        </w:rPr>
      </w:pPr>
      <w:r>
        <w:t>7.6.2.22</w:t>
      </w:r>
      <w:r w:rsidRPr="00F4109D">
        <w:rPr>
          <w:rFonts w:ascii="Calibri" w:hAnsi="Calibri"/>
          <w:sz w:val="22"/>
          <w:szCs w:val="22"/>
          <w:lang w:eastAsia="en-GB"/>
        </w:rPr>
        <w:tab/>
      </w:r>
      <w:r>
        <w:t>Forwarded-to number</w:t>
      </w:r>
      <w:r>
        <w:tab/>
      </w:r>
      <w:r>
        <w:fldChar w:fldCharType="begin" w:fldLock="1"/>
      </w:r>
      <w:r>
        <w:instrText xml:space="preserve"> PAGEREF _Toc11331255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7.6.2.22A</w:t>
      </w:r>
      <w:r w:rsidRPr="00F4109D">
        <w:rPr>
          <w:rFonts w:ascii="Calibri" w:hAnsi="Calibri"/>
          <w:sz w:val="22"/>
          <w:szCs w:val="22"/>
          <w:lang w:eastAsia="en-GB"/>
        </w:rPr>
        <w:tab/>
      </w:r>
      <w:r>
        <w:t>Long forwarded-to number</w:t>
      </w:r>
      <w:r>
        <w:tab/>
      </w:r>
      <w:r>
        <w:fldChar w:fldCharType="begin" w:fldLock="1"/>
      </w:r>
      <w:r>
        <w:instrText xml:space="preserve"> PAGEREF _Toc11331256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7.6.2.22B</w:t>
      </w:r>
      <w:r w:rsidRPr="00F4109D">
        <w:rPr>
          <w:rFonts w:ascii="Calibri" w:hAnsi="Calibri"/>
          <w:sz w:val="22"/>
          <w:szCs w:val="22"/>
          <w:lang w:eastAsia="en-GB"/>
        </w:rPr>
        <w:tab/>
      </w:r>
      <w:r>
        <w:t>Long FTN Supported</w:t>
      </w:r>
      <w:r>
        <w:tab/>
      </w:r>
      <w:r>
        <w:fldChar w:fldCharType="begin" w:fldLock="1"/>
      </w:r>
      <w:r>
        <w:instrText xml:space="preserve"> PAGEREF _Toc11331257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7.6.2.23</w:t>
      </w:r>
      <w:r w:rsidRPr="00F4109D">
        <w:rPr>
          <w:rFonts w:ascii="Calibri" w:hAnsi="Calibri"/>
          <w:sz w:val="22"/>
          <w:szCs w:val="22"/>
          <w:lang w:eastAsia="en-GB"/>
        </w:rPr>
        <w:tab/>
      </w:r>
      <w:r>
        <w:t>Forwarded-to subaddress</w:t>
      </w:r>
      <w:r>
        <w:tab/>
      </w:r>
      <w:r>
        <w:fldChar w:fldCharType="begin" w:fldLock="1"/>
      </w:r>
      <w:r>
        <w:instrText xml:space="preserve"> PAGEREF _Toc11331258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7.6.2.24</w:t>
      </w:r>
      <w:r w:rsidRPr="00F4109D">
        <w:rPr>
          <w:rFonts w:ascii="Calibri" w:hAnsi="Calibri"/>
          <w:sz w:val="22"/>
          <w:szCs w:val="22"/>
          <w:lang w:eastAsia="en-GB"/>
        </w:rPr>
        <w:tab/>
      </w:r>
      <w:r>
        <w:t>Called number</w:t>
      </w:r>
      <w:r>
        <w:tab/>
      </w:r>
      <w:r>
        <w:fldChar w:fldCharType="begin" w:fldLock="1"/>
      </w:r>
      <w:r>
        <w:instrText xml:space="preserve"> PAGEREF _Toc11331259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7.6.2.25</w:t>
      </w:r>
      <w:r w:rsidRPr="00F4109D">
        <w:rPr>
          <w:rFonts w:ascii="Calibri" w:hAnsi="Calibri"/>
          <w:sz w:val="22"/>
          <w:szCs w:val="22"/>
          <w:lang w:eastAsia="en-GB"/>
        </w:rPr>
        <w:tab/>
      </w:r>
      <w:r>
        <w:t>Calling number</w:t>
      </w:r>
      <w:r>
        <w:tab/>
      </w:r>
      <w:r>
        <w:fldChar w:fldCharType="begin" w:fldLock="1"/>
      </w:r>
      <w:r>
        <w:instrText xml:space="preserve"> PAGEREF _Toc11331260 \h </w:instrText>
      </w:r>
      <w:r>
        <w:fldChar w:fldCharType="separate"/>
      </w:r>
      <w:r>
        <w:t>69</w:t>
      </w:r>
      <w:r>
        <w:fldChar w:fldCharType="end"/>
      </w:r>
    </w:p>
    <w:p w:rsidR="00F4109D" w:rsidRPr="00F4109D" w:rsidRDefault="00F4109D">
      <w:pPr>
        <w:pStyle w:val="TOC4"/>
        <w:rPr>
          <w:rFonts w:ascii="Calibri" w:hAnsi="Calibri"/>
          <w:sz w:val="22"/>
          <w:szCs w:val="22"/>
          <w:lang w:eastAsia="en-GB"/>
        </w:rPr>
      </w:pPr>
      <w:r>
        <w:lastRenderedPageBreak/>
        <w:t>7.6.2.26</w:t>
      </w:r>
      <w:r w:rsidRPr="00F4109D">
        <w:rPr>
          <w:rFonts w:ascii="Calibri" w:hAnsi="Calibri"/>
          <w:sz w:val="22"/>
          <w:szCs w:val="22"/>
          <w:lang w:eastAsia="en-GB"/>
        </w:rPr>
        <w:tab/>
      </w:r>
      <w:r>
        <w:t>Originally dialled number</w:t>
      </w:r>
      <w:r>
        <w:tab/>
      </w:r>
      <w:r>
        <w:fldChar w:fldCharType="begin" w:fldLock="1"/>
      </w:r>
      <w:r>
        <w:instrText xml:space="preserve"> PAGEREF _Toc11331261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7.6.2.27</w:t>
      </w:r>
      <w:r w:rsidRPr="00F4109D">
        <w:rPr>
          <w:rFonts w:ascii="Calibri" w:hAnsi="Calibri"/>
          <w:sz w:val="22"/>
          <w:szCs w:val="22"/>
          <w:lang w:eastAsia="en-GB"/>
        </w:rPr>
        <w:tab/>
      </w:r>
      <w:r>
        <w:t>Service centre address</w:t>
      </w:r>
      <w:r>
        <w:tab/>
      </w:r>
      <w:r>
        <w:fldChar w:fldCharType="begin" w:fldLock="1"/>
      </w:r>
      <w:r>
        <w:instrText xml:space="preserve"> PAGEREF _Toc11331262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7.6.2.28</w:t>
      </w:r>
      <w:r w:rsidRPr="00F4109D">
        <w:rPr>
          <w:rFonts w:ascii="Calibri" w:hAnsi="Calibri"/>
          <w:sz w:val="22"/>
          <w:szCs w:val="22"/>
          <w:lang w:eastAsia="en-GB"/>
        </w:rPr>
        <w:tab/>
      </w:r>
      <w:r>
        <w:t>Zone Code</w:t>
      </w:r>
      <w:r>
        <w:tab/>
      </w:r>
      <w:r>
        <w:fldChar w:fldCharType="begin" w:fldLock="1"/>
      </w:r>
      <w:r>
        <w:instrText xml:space="preserve"> PAGEREF _Toc11331263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7.6.2.29</w:t>
      </w:r>
      <w:r w:rsidRPr="00F4109D">
        <w:rPr>
          <w:rFonts w:ascii="Calibri" w:hAnsi="Calibri"/>
          <w:sz w:val="22"/>
          <w:szCs w:val="22"/>
          <w:lang w:eastAsia="en-GB"/>
        </w:rPr>
        <w:tab/>
      </w:r>
      <w:r>
        <w:t>MSIsdn-Alert</w:t>
      </w:r>
      <w:r>
        <w:tab/>
      </w:r>
      <w:r>
        <w:fldChar w:fldCharType="begin" w:fldLock="1"/>
      </w:r>
      <w:r>
        <w:instrText xml:space="preserve"> PAGEREF _Toc11331264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7.6.2.30</w:t>
      </w:r>
      <w:r w:rsidRPr="00F4109D">
        <w:rPr>
          <w:rFonts w:ascii="Calibri" w:hAnsi="Calibri"/>
          <w:sz w:val="22"/>
          <w:szCs w:val="22"/>
          <w:lang w:eastAsia="en-GB"/>
        </w:rPr>
        <w:tab/>
      </w:r>
      <w:r>
        <w:t>Location Information</w:t>
      </w:r>
      <w:r>
        <w:tab/>
      </w:r>
      <w:r>
        <w:fldChar w:fldCharType="begin" w:fldLock="1"/>
      </w:r>
      <w:r>
        <w:instrText xml:space="preserve"> PAGEREF _Toc11331265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7.6.2.30a</w:t>
      </w:r>
      <w:r w:rsidRPr="00F4109D">
        <w:rPr>
          <w:rFonts w:ascii="Calibri" w:hAnsi="Calibri"/>
          <w:sz w:val="22"/>
          <w:szCs w:val="22"/>
          <w:lang w:eastAsia="en-GB"/>
        </w:rPr>
        <w:tab/>
      </w:r>
      <w:r>
        <w:t>Location Information for GPRS</w:t>
      </w:r>
      <w:r>
        <w:tab/>
      </w:r>
      <w:r>
        <w:fldChar w:fldCharType="begin" w:fldLock="1"/>
      </w:r>
      <w:r>
        <w:instrText xml:space="preserve"> PAGEREF _Toc11331266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7.6.2.30b</w:t>
      </w:r>
      <w:r w:rsidRPr="00F4109D">
        <w:rPr>
          <w:rFonts w:ascii="Calibri" w:hAnsi="Calibri"/>
          <w:sz w:val="22"/>
          <w:szCs w:val="22"/>
          <w:lang w:eastAsia="en-GB"/>
        </w:rPr>
        <w:tab/>
      </w:r>
      <w:r>
        <w:t>Location Information for EPS</w:t>
      </w:r>
      <w:r>
        <w:tab/>
      </w:r>
      <w:r>
        <w:fldChar w:fldCharType="begin" w:fldLock="1"/>
      </w:r>
      <w:r>
        <w:instrText xml:space="preserve"> PAGEREF _Toc11331267 \h </w:instrText>
      </w:r>
      <w:r>
        <w:fldChar w:fldCharType="separate"/>
      </w:r>
      <w:r>
        <w:t>69</w:t>
      </w:r>
      <w:r>
        <w:fldChar w:fldCharType="end"/>
      </w:r>
    </w:p>
    <w:p w:rsidR="00F4109D" w:rsidRPr="00F4109D" w:rsidRDefault="00F4109D">
      <w:pPr>
        <w:pStyle w:val="TOC4"/>
        <w:rPr>
          <w:rFonts w:ascii="Calibri" w:hAnsi="Calibri"/>
          <w:sz w:val="22"/>
          <w:szCs w:val="22"/>
          <w:lang w:eastAsia="en-GB"/>
        </w:rPr>
      </w:pPr>
      <w:r>
        <w:t>7.6.2.31</w:t>
      </w:r>
      <w:r w:rsidRPr="00F4109D">
        <w:rPr>
          <w:rFonts w:ascii="Calibri" w:hAnsi="Calibri"/>
          <w:sz w:val="22"/>
          <w:szCs w:val="22"/>
          <w:lang w:eastAsia="en-GB"/>
        </w:rPr>
        <w:tab/>
      </w:r>
      <w:r>
        <w:t>GMSC Address</w:t>
      </w:r>
      <w:r>
        <w:tab/>
      </w:r>
      <w:r>
        <w:fldChar w:fldCharType="begin" w:fldLock="1"/>
      </w:r>
      <w:r>
        <w:instrText xml:space="preserve"> PAGEREF _Toc11331268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7.6.2.32</w:t>
      </w:r>
      <w:r w:rsidRPr="00F4109D">
        <w:rPr>
          <w:rFonts w:ascii="Calibri" w:hAnsi="Calibri"/>
          <w:sz w:val="22"/>
          <w:szCs w:val="22"/>
          <w:lang w:eastAsia="en-GB"/>
        </w:rPr>
        <w:tab/>
      </w:r>
      <w:r>
        <w:t>VMSC Address</w:t>
      </w:r>
      <w:r>
        <w:tab/>
      </w:r>
      <w:r>
        <w:fldChar w:fldCharType="begin" w:fldLock="1"/>
      </w:r>
      <w:r>
        <w:instrText xml:space="preserve"> PAGEREF _Toc11331269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7.6.2.33</w:t>
      </w:r>
      <w:r w:rsidRPr="00F4109D">
        <w:rPr>
          <w:rFonts w:ascii="Calibri" w:hAnsi="Calibri"/>
          <w:sz w:val="22"/>
          <w:szCs w:val="22"/>
          <w:lang w:eastAsia="en-GB"/>
        </w:rPr>
        <w:tab/>
      </w:r>
      <w:r>
        <w:t>Group Id</w:t>
      </w:r>
      <w:r>
        <w:tab/>
      </w:r>
      <w:r>
        <w:fldChar w:fldCharType="begin" w:fldLock="1"/>
      </w:r>
      <w:r>
        <w:instrText xml:space="preserve"> PAGEREF _Toc11331270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7.6.2.34</w:t>
      </w:r>
      <w:r w:rsidRPr="00F4109D">
        <w:rPr>
          <w:rFonts w:ascii="Calibri" w:hAnsi="Calibri"/>
          <w:sz w:val="22"/>
          <w:szCs w:val="22"/>
          <w:lang w:eastAsia="en-GB"/>
        </w:rPr>
        <w:tab/>
      </w:r>
      <w:r>
        <w:t>North American Equal Access preferred Carrier Id</w:t>
      </w:r>
      <w:r>
        <w:tab/>
      </w:r>
      <w:r>
        <w:fldChar w:fldCharType="begin" w:fldLock="1"/>
      </w:r>
      <w:r>
        <w:instrText xml:space="preserve"> PAGEREF _Toc11331271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7.6.2.35</w:t>
      </w:r>
      <w:r w:rsidRPr="00F4109D">
        <w:rPr>
          <w:rFonts w:ascii="Calibri" w:hAnsi="Calibri"/>
          <w:sz w:val="22"/>
          <w:szCs w:val="22"/>
          <w:lang w:eastAsia="en-GB"/>
        </w:rPr>
        <w:tab/>
      </w:r>
      <w:r>
        <w:t>Void</w:t>
      </w:r>
      <w:r>
        <w:tab/>
      </w:r>
      <w:r>
        <w:fldChar w:fldCharType="begin" w:fldLock="1"/>
      </w:r>
      <w:r>
        <w:instrText xml:space="preserve"> PAGEREF _Toc11331272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7.6.2.36</w:t>
      </w:r>
      <w:r w:rsidRPr="00F4109D">
        <w:rPr>
          <w:rFonts w:ascii="Calibri" w:hAnsi="Calibri"/>
          <w:sz w:val="22"/>
          <w:szCs w:val="22"/>
          <w:lang w:eastAsia="en-GB"/>
        </w:rPr>
        <w:tab/>
      </w:r>
      <w:r>
        <w:t>Void</w:t>
      </w:r>
      <w:r>
        <w:tab/>
      </w:r>
      <w:r>
        <w:fldChar w:fldCharType="begin" w:fldLock="1"/>
      </w:r>
      <w:r>
        <w:instrText xml:space="preserve"> PAGEREF _Toc11331273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7.6.2.37</w:t>
      </w:r>
      <w:r w:rsidRPr="00F4109D">
        <w:rPr>
          <w:rFonts w:ascii="Calibri" w:hAnsi="Calibri"/>
          <w:sz w:val="22"/>
          <w:szCs w:val="22"/>
          <w:lang w:eastAsia="en-GB"/>
        </w:rPr>
        <w:tab/>
      </w:r>
      <w:r>
        <w:t>Serving cell Id</w:t>
      </w:r>
      <w:r>
        <w:tab/>
      </w:r>
      <w:r>
        <w:fldChar w:fldCharType="begin" w:fldLock="1"/>
      </w:r>
      <w:r>
        <w:instrText xml:space="preserve"> PAGEREF _Toc11331274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7.6.2.38</w:t>
      </w:r>
      <w:r w:rsidRPr="00F4109D">
        <w:rPr>
          <w:rFonts w:ascii="Calibri" w:hAnsi="Calibri"/>
          <w:sz w:val="22"/>
          <w:szCs w:val="22"/>
          <w:lang w:eastAsia="en-GB"/>
        </w:rPr>
        <w:tab/>
      </w:r>
      <w:r>
        <w:t>SGSN number</w:t>
      </w:r>
      <w:r>
        <w:tab/>
      </w:r>
      <w:r>
        <w:fldChar w:fldCharType="begin" w:fldLock="1"/>
      </w:r>
      <w:r>
        <w:instrText xml:space="preserve"> PAGEREF _Toc11331275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7.6.2.39</w:t>
      </w:r>
      <w:r w:rsidRPr="00F4109D">
        <w:rPr>
          <w:rFonts w:ascii="Calibri" w:hAnsi="Calibri"/>
          <w:sz w:val="22"/>
          <w:szCs w:val="22"/>
          <w:lang w:eastAsia="en-GB"/>
        </w:rPr>
        <w:tab/>
      </w:r>
      <w:r>
        <w:t>SGSN address</w:t>
      </w:r>
      <w:r>
        <w:tab/>
      </w:r>
      <w:r>
        <w:fldChar w:fldCharType="begin" w:fldLock="1"/>
      </w:r>
      <w:r>
        <w:instrText xml:space="preserve"> PAGEREF _Toc11331276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7.6.2.40</w:t>
      </w:r>
      <w:r w:rsidRPr="00F4109D">
        <w:rPr>
          <w:rFonts w:ascii="Calibri" w:hAnsi="Calibri"/>
          <w:sz w:val="22"/>
          <w:szCs w:val="22"/>
          <w:lang w:eastAsia="en-GB"/>
        </w:rPr>
        <w:tab/>
      </w:r>
      <w:r>
        <w:t>GGSN address</w:t>
      </w:r>
      <w:r>
        <w:tab/>
      </w:r>
      <w:r>
        <w:fldChar w:fldCharType="begin" w:fldLock="1"/>
      </w:r>
      <w:r>
        <w:instrText xml:space="preserve"> PAGEREF _Toc11331277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7.6.2.41</w:t>
      </w:r>
      <w:r w:rsidRPr="00F4109D">
        <w:rPr>
          <w:rFonts w:ascii="Calibri" w:hAnsi="Calibri"/>
          <w:sz w:val="22"/>
          <w:szCs w:val="22"/>
          <w:lang w:eastAsia="en-GB"/>
        </w:rPr>
        <w:tab/>
      </w:r>
      <w:r>
        <w:t>GGSN number</w:t>
      </w:r>
      <w:r>
        <w:tab/>
      </w:r>
      <w:r>
        <w:fldChar w:fldCharType="begin" w:fldLock="1"/>
      </w:r>
      <w:r>
        <w:instrText xml:space="preserve"> PAGEREF _Toc11331278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7.6.2.42</w:t>
      </w:r>
      <w:r w:rsidRPr="00F4109D">
        <w:rPr>
          <w:rFonts w:ascii="Calibri" w:hAnsi="Calibri"/>
          <w:sz w:val="22"/>
          <w:szCs w:val="22"/>
          <w:lang w:eastAsia="en-GB"/>
        </w:rPr>
        <w:tab/>
      </w:r>
      <w:r>
        <w:t>APN</w:t>
      </w:r>
      <w:r>
        <w:tab/>
      </w:r>
      <w:r>
        <w:fldChar w:fldCharType="begin" w:fldLock="1"/>
      </w:r>
      <w:r>
        <w:instrText xml:space="preserve"> PAGEREF _Toc11331279 \h </w:instrText>
      </w:r>
      <w:r>
        <w:fldChar w:fldCharType="separate"/>
      </w:r>
      <w:r>
        <w:t>70</w:t>
      </w:r>
      <w:r>
        <w:fldChar w:fldCharType="end"/>
      </w:r>
    </w:p>
    <w:p w:rsidR="00F4109D" w:rsidRPr="00F4109D" w:rsidRDefault="00F4109D">
      <w:pPr>
        <w:pStyle w:val="TOC4"/>
        <w:rPr>
          <w:rFonts w:ascii="Calibri" w:hAnsi="Calibri"/>
          <w:sz w:val="22"/>
          <w:szCs w:val="22"/>
          <w:lang w:eastAsia="en-GB"/>
        </w:rPr>
      </w:pPr>
      <w:r>
        <w:t>7.6.2.43</w:t>
      </w:r>
      <w:r w:rsidRPr="00F4109D">
        <w:rPr>
          <w:rFonts w:ascii="Calibri" w:hAnsi="Calibri"/>
          <w:sz w:val="22"/>
          <w:szCs w:val="22"/>
          <w:lang w:eastAsia="en-GB"/>
        </w:rPr>
        <w:tab/>
      </w:r>
      <w:r>
        <w:t>Network Node number</w:t>
      </w:r>
      <w:r>
        <w:tab/>
      </w:r>
      <w:r>
        <w:fldChar w:fldCharType="begin" w:fldLock="1"/>
      </w:r>
      <w:r>
        <w:instrText xml:space="preserve"> PAGEREF _Toc11331280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7.6.2.43A</w:t>
      </w:r>
      <w:r w:rsidRPr="00F4109D">
        <w:rPr>
          <w:rFonts w:ascii="Calibri" w:hAnsi="Calibri"/>
          <w:sz w:val="22"/>
          <w:szCs w:val="22"/>
          <w:lang w:eastAsia="en-GB"/>
        </w:rPr>
        <w:tab/>
      </w:r>
      <w:r>
        <w:t>Network Node Diameter Address</w:t>
      </w:r>
      <w:r>
        <w:tab/>
      </w:r>
      <w:r>
        <w:fldChar w:fldCharType="begin" w:fldLock="1"/>
      </w:r>
      <w:r>
        <w:instrText xml:space="preserve"> PAGEREF _Toc11331281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7.6.2.44</w:t>
      </w:r>
      <w:r w:rsidRPr="00F4109D">
        <w:rPr>
          <w:rFonts w:ascii="Calibri" w:hAnsi="Calibri"/>
          <w:sz w:val="22"/>
          <w:szCs w:val="22"/>
          <w:lang w:eastAsia="en-GB"/>
        </w:rPr>
        <w:tab/>
      </w:r>
      <w:r>
        <w:t>PDP-Type</w:t>
      </w:r>
      <w:r>
        <w:tab/>
      </w:r>
      <w:r>
        <w:fldChar w:fldCharType="begin" w:fldLock="1"/>
      </w:r>
      <w:r>
        <w:instrText xml:space="preserve"> PAGEREF _Toc11331282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7.6.2.44A</w:t>
      </w:r>
      <w:r w:rsidRPr="00F4109D">
        <w:rPr>
          <w:rFonts w:ascii="Calibri" w:hAnsi="Calibri"/>
          <w:sz w:val="22"/>
          <w:szCs w:val="22"/>
          <w:lang w:eastAsia="en-GB"/>
        </w:rPr>
        <w:tab/>
      </w:r>
      <w:r>
        <w:rPr>
          <w:lang w:eastAsia="ja-JP"/>
        </w:rPr>
        <w:t xml:space="preserve">Extension </w:t>
      </w:r>
      <w:r>
        <w:t>PDP-Type</w:t>
      </w:r>
      <w:r>
        <w:tab/>
      </w:r>
      <w:r>
        <w:fldChar w:fldCharType="begin" w:fldLock="1"/>
      </w:r>
      <w:r>
        <w:instrText xml:space="preserve"> PAGEREF _Toc11331283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7.6.2.45</w:t>
      </w:r>
      <w:r w:rsidRPr="00F4109D">
        <w:rPr>
          <w:rFonts w:ascii="Calibri" w:hAnsi="Calibri"/>
          <w:sz w:val="22"/>
          <w:szCs w:val="22"/>
          <w:lang w:eastAsia="en-GB"/>
        </w:rPr>
        <w:tab/>
      </w:r>
      <w:r>
        <w:t>PDP-Address</w:t>
      </w:r>
      <w:r>
        <w:tab/>
      </w:r>
      <w:r>
        <w:fldChar w:fldCharType="begin" w:fldLock="1"/>
      </w:r>
      <w:r>
        <w:instrText xml:space="preserve"> PAGEREF _Toc11331284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7.6.2.45A</w:t>
      </w:r>
      <w:r w:rsidRPr="00F4109D">
        <w:rPr>
          <w:rFonts w:ascii="Calibri" w:hAnsi="Calibri"/>
          <w:sz w:val="22"/>
          <w:szCs w:val="22"/>
          <w:lang w:eastAsia="en-GB"/>
        </w:rPr>
        <w:tab/>
      </w:r>
      <w:r>
        <w:rPr>
          <w:lang w:eastAsia="ja-JP"/>
        </w:rPr>
        <w:t xml:space="preserve">Extension </w:t>
      </w:r>
      <w:r>
        <w:t>PDP-Address</w:t>
      </w:r>
      <w:r>
        <w:tab/>
      </w:r>
      <w:r>
        <w:fldChar w:fldCharType="begin" w:fldLock="1"/>
      </w:r>
      <w:r>
        <w:instrText xml:space="preserve"> PAGEREF _Toc11331285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7.6.2.46</w:t>
      </w:r>
      <w:r w:rsidRPr="00F4109D">
        <w:rPr>
          <w:rFonts w:ascii="Calibri" w:hAnsi="Calibri"/>
          <w:sz w:val="22"/>
          <w:szCs w:val="22"/>
          <w:lang w:eastAsia="en-GB"/>
        </w:rPr>
        <w:tab/>
      </w:r>
      <w:r>
        <w:t>Additional number</w:t>
      </w:r>
      <w:r>
        <w:tab/>
      </w:r>
      <w:r>
        <w:fldChar w:fldCharType="begin" w:fldLock="1"/>
      </w:r>
      <w:r>
        <w:instrText xml:space="preserve"> PAGEREF _Toc11331286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7.6.2.46A</w:t>
      </w:r>
      <w:r w:rsidRPr="00F4109D">
        <w:rPr>
          <w:rFonts w:ascii="Calibri" w:hAnsi="Calibri"/>
          <w:sz w:val="22"/>
          <w:szCs w:val="22"/>
          <w:lang w:eastAsia="en-GB"/>
        </w:rPr>
        <w:tab/>
      </w:r>
      <w:r>
        <w:t>Additional Network Node Diameter Address</w:t>
      </w:r>
      <w:r>
        <w:tab/>
      </w:r>
      <w:r>
        <w:fldChar w:fldCharType="begin" w:fldLock="1"/>
      </w:r>
      <w:r>
        <w:instrText xml:space="preserve"> PAGEREF _Toc11331287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7.6.2.46B</w:t>
      </w:r>
      <w:r w:rsidRPr="00F4109D">
        <w:rPr>
          <w:rFonts w:ascii="Calibri" w:hAnsi="Calibri"/>
          <w:sz w:val="22"/>
          <w:szCs w:val="22"/>
          <w:lang w:eastAsia="en-GB"/>
        </w:rPr>
        <w:tab/>
      </w:r>
      <w:r>
        <w:t>Third Number</w:t>
      </w:r>
      <w:r>
        <w:tab/>
      </w:r>
      <w:r>
        <w:fldChar w:fldCharType="begin" w:fldLock="1"/>
      </w:r>
      <w:r>
        <w:instrText xml:space="preserve"> PAGEREF _Toc11331288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7.6.2.46C</w:t>
      </w:r>
      <w:r w:rsidRPr="00F4109D">
        <w:rPr>
          <w:rFonts w:ascii="Calibri" w:hAnsi="Calibri"/>
          <w:sz w:val="22"/>
          <w:szCs w:val="22"/>
          <w:lang w:eastAsia="en-GB"/>
        </w:rPr>
        <w:tab/>
      </w:r>
      <w:r>
        <w:t>Third Network Node Diameter Address</w:t>
      </w:r>
      <w:r>
        <w:tab/>
      </w:r>
      <w:r>
        <w:fldChar w:fldCharType="begin" w:fldLock="1"/>
      </w:r>
      <w:r>
        <w:instrText xml:space="preserve"> PAGEREF _Toc11331289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7.6.2.47</w:t>
      </w:r>
      <w:r w:rsidRPr="00F4109D">
        <w:rPr>
          <w:rFonts w:ascii="Calibri" w:hAnsi="Calibri"/>
          <w:sz w:val="22"/>
          <w:szCs w:val="22"/>
          <w:lang w:eastAsia="en-GB"/>
        </w:rPr>
        <w:tab/>
      </w:r>
      <w:r>
        <w:t>P-TMSI</w:t>
      </w:r>
      <w:r>
        <w:tab/>
      </w:r>
      <w:r>
        <w:fldChar w:fldCharType="begin" w:fldLock="1"/>
      </w:r>
      <w:r>
        <w:instrText xml:space="preserve"> PAGEREF _Toc11331290 \h </w:instrText>
      </w:r>
      <w:r>
        <w:fldChar w:fldCharType="separate"/>
      </w:r>
      <w:r>
        <w:t>71</w:t>
      </w:r>
      <w:r>
        <w:fldChar w:fldCharType="end"/>
      </w:r>
    </w:p>
    <w:p w:rsidR="00F4109D" w:rsidRPr="00F4109D" w:rsidRDefault="00F4109D">
      <w:pPr>
        <w:pStyle w:val="TOC4"/>
        <w:rPr>
          <w:rFonts w:ascii="Calibri" w:hAnsi="Calibri"/>
          <w:sz w:val="22"/>
          <w:szCs w:val="22"/>
          <w:lang w:eastAsia="en-GB"/>
        </w:rPr>
      </w:pPr>
      <w:r>
        <w:t>7.6.2.48</w:t>
      </w:r>
      <w:r w:rsidRPr="00F4109D">
        <w:rPr>
          <w:rFonts w:ascii="Calibri" w:hAnsi="Calibri"/>
          <w:sz w:val="22"/>
          <w:szCs w:val="22"/>
          <w:lang w:eastAsia="en-GB"/>
        </w:rPr>
        <w:tab/>
      </w:r>
      <w:r>
        <w:t>B-subscriber number</w:t>
      </w:r>
      <w:r>
        <w:tab/>
      </w:r>
      <w:r>
        <w:fldChar w:fldCharType="begin" w:fldLock="1"/>
      </w:r>
      <w:r>
        <w:instrText xml:space="preserve"> PAGEREF _Toc11331291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7.6.2.49</w:t>
      </w:r>
      <w:r w:rsidRPr="00F4109D">
        <w:rPr>
          <w:rFonts w:ascii="Calibri" w:hAnsi="Calibri"/>
          <w:sz w:val="22"/>
          <w:szCs w:val="22"/>
          <w:lang w:eastAsia="en-GB"/>
        </w:rPr>
        <w:tab/>
      </w:r>
      <w:r>
        <w:t>B-subscriber subaddress</w:t>
      </w:r>
      <w:r>
        <w:tab/>
      </w:r>
      <w:r>
        <w:fldChar w:fldCharType="begin" w:fldLock="1"/>
      </w:r>
      <w:r>
        <w:instrText xml:space="preserve"> PAGEREF _Toc11331292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7.6.2.50</w:t>
      </w:r>
      <w:r w:rsidRPr="00F4109D">
        <w:rPr>
          <w:rFonts w:ascii="Calibri" w:hAnsi="Calibri"/>
          <w:sz w:val="22"/>
          <w:szCs w:val="22"/>
          <w:lang w:eastAsia="en-GB"/>
        </w:rPr>
        <w:tab/>
      </w:r>
      <w:r>
        <w:t>LMU Number</w:t>
      </w:r>
      <w:r>
        <w:tab/>
      </w:r>
      <w:r>
        <w:fldChar w:fldCharType="begin" w:fldLock="1"/>
      </w:r>
      <w:r>
        <w:instrText xml:space="preserve"> PAGEREF _Toc11331293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7.6.2.51</w:t>
      </w:r>
      <w:r w:rsidRPr="00F4109D">
        <w:rPr>
          <w:rFonts w:ascii="Calibri" w:hAnsi="Calibri"/>
          <w:sz w:val="22"/>
          <w:szCs w:val="22"/>
          <w:lang w:eastAsia="en-GB"/>
        </w:rPr>
        <w:tab/>
      </w:r>
      <w:r>
        <w:t>MLC Number</w:t>
      </w:r>
      <w:r>
        <w:tab/>
      </w:r>
      <w:r>
        <w:fldChar w:fldCharType="begin" w:fldLock="1"/>
      </w:r>
      <w:r>
        <w:instrText xml:space="preserve"> PAGEREF _Toc11331294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7.6.2.52</w:t>
      </w:r>
      <w:r w:rsidRPr="00F4109D">
        <w:rPr>
          <w:rFonts w:ascii="Calibri" w:hAnsi="Calibri"/>
          <w:sz w:val="22"/>
          <w:szCs w:val="22"/>
          <w:lang w:eastAsia="en-GB"/>
        </w:rPr>
        <w:tab/>
      </w:r>
      <w:r>
        <w:t>Multicall Bearer Information</w:t>
      </w:r>
      <w:r>
        <w:tab/>
      </w:r>
      <w:r>
        <w:fldChar w:fldCharType="begin" w:fldLock="1"/>
      </w:r>
      <w:r>
        <w:instrText xml:space="preserve"> PAGEREF _Toc11331295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7.6.2.53</w:t>
      </w:r>
      <w:r w:rsidRPr="00F4109D">
        <w:rPr>
          <w:rFonts w:ascii="Calibri" w:hAnsi="Calibri"/>
          <w:sz w:val="22"/>
          <w:szCs w:val="22"/>
        </w:rPr>
        <w:tab/>
      </w:r>
      <w:r>
        <w:rPr>
          <w:lang w:eastAsia="ja-JP"/>
        </w:rPr>
        <w:t>Multiple Bearer Requested</w:t>
      </w:r>
      <w:r>
        <w:tab/>
      </w:r>
      <w:r>
        <w:fldChar w:fldCharType="begin" w:fldLock="1"/>
      </w:r>
      <w:r>
        <w:instrText xml:space="preserve"> PAGEREF _Toc11331296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7.6.2.54</w:t>
      </w:r>
      <w:r w:rsidRPr="00F4109D">
        <w:rPr>
          <w:rFonts w:ascii="Calibri" w:hAnsi="Calibri"/>
          <w:sz w:val="22"/>
          <w:szCs w:val="22"/>
        </w:rPr>
        <w:tab/>
      </w:r>
      <w:r>
        <w:rPr>
          <w:lang w:eastAsia="ja-JP"/>
        </w:rPr>
        <w:t>Multiple Bearer Not Supported</w:t>
      </w:r>
      <w:r>
        <w:tab/>
      </w:r>
      <w:r>
        <w:fldChar w:fldCharType="begin" w:fldLock="1"/>
      </w:r>
      <w:r>
        <w:instrText xml:space="preserve"> PAGEREF _Toc11331297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7.6.2.55</w:t>
      </w:r>
      <w:r w:rsidRPr="00F4109D">
        <w:rPr>
          <w:rFonts w:ascii="Calibri" w:hAnsi="Calibri"/>
          <w:sz w:val="22"/>
          <w:szCs w:val="22"/>
          <w:lang w:eastAsia="en-GB"/>
        </w:rPr>
        <w:tab/>
      </w:r>
      <w:r>
        <w:t>PDP-Charging Characteristics</w:t>
      </w:r>
      <w:r>
        <w:tab/>
      </w:r>
      <w:r>
        <w:fldChar w:fldCharType="begin" w:fldLock="1"/>
      </w:r>
      <w:r>
        <w:instrText xml:space="preserve"> PAGEREF _Toc11331298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7.6.2.56</w:t>
      </w:r>
      <w:r w:rsidRPr="00F4109D">
        <w:rPr>
          <w:rFonts w:ascii="Calibri" w:hAnsi="Calibri"/>
          <w:sz w:val="22"/>
          <w:szCs w:val="22"/>
        </w:rPr>
        <w:tab/>
      </w:r>
      <w:r>
        <w:rPr>
          <w:lang w:eastAsia="ja-JP"/>
        </w:rPr>
        <w:t>Selected RAB ID</w:t>
      </w:r>
      <w:r>
        <w:tab/>
      </w:r>
      <w:r>
        <w:fldChar w:fldCharType="begin" w:fldLock="1"/>
      </w:r>
      <w:r>
        <w:instrText xml:space="preserve"> PAGEREF _Toc11331299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7.6.2.57</w:t>
      </w:r>
      <w:r w:rsidRPr="00F4109D">
        <w:rPr>
          <w:rFonts w:ascii="Calibri" w:hAnsi="Calibri"/>
          <w:sz w:val="22"/>
          <w:szCs w:val="22"/>
          <w:lang w:eastAsia="en-GB"/>
        </w:rPr>
        <w:tab/>
      </w:r>
      <w:r>
        <w:t>RAB ID</w:t>
      </w:r>
      <w:r>
        <w:tab/>
      </w:r>
      <w:r>
        <w:fldChar w:fldCharType="begin" w:fldLock="1"/>
      </w:r>
      <w:r>
        <w:instrText xml:space="preserve"> PAGEREF _Toc11331300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7.6.2.58</w:t>
      </w:r>
      <w:r w:rsidRPr="00F4109D">
        <w:rPr>
          <w:rFonts w:ascii="Calibri" w:hAnsi="Calibri"/>
          <w:sz w:val="22"/>
          <w:szCs w:val="22"/>
          <w:lang w:eastAsia="en-GB"/>
        </w:rPr>
        <w:tab/>
      </w:r>
      <w:r>
        <w:t>gsmSCF Address</w:t>
      </w:r>
      <w:r>
        <w:tab/>
      </w:r>
      <w:r>
        <w:fldChar w:fldCharType="begin" w:fldLock="1"/>
      </w:r>
      <w:r>
        <w:instrText xml:space="preserve"> PAGEREF _Toc11331301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7.6.2.59</w:t>
      </w:r>
      <w:r w:rsidRPr="00F4109D">
        <w:rPr>
          <w:rFonts w:ascii="Calibri" w:hAnsi="Calibri"/>
          <w:sz w:val="22"/>
          <w:szCs w:val="22"/>
          <w:lang w:eastAsia="en-GB"/>
        </w:rPr>
        <w:tab/>
      </w:r>
      <w:r>
        <w:t>V-GMLC Address</w:t>
      </w:r>
      <w:r>
        <w:tab/>
      </w:r>
      <w:r>
        <w:fldChar w:fldCharType="begin" w:fldLock="1"/>
      </w:r>
      <w:r>
        <w:instrText xml:space="preserve"> PAGEREF _Toc11331302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7.6.2.60</w:t>
      </w:r>
      <w:r w:rsidRPr="00F4109D">
        <w:rPr>
          <w:rFonts w:ascii="Calibri" w:hAnsi="Calibri"/>
          <w:sz w:val="22"/>
          <w:szCs w:val="22"/>
          <w:lang w:eastAsia="en-GB"/>
        </w:rPr>
        <w:tab/>
      </w:r>
      <w:r>
        <w:t>Void</w:t>
      </w:r>
      <w:r>
        <w:tab/>
      </w:r>
      <w:r>
        <w:fldChar w:fldCharType="begin" w:fldLock="1"/>
      </w:r>
      <w:r>
        <w:instrText xml:space="preserve"> PAGEREF _Toc11331303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7.6.2.61</w:t>
      </w:r>
      <w:r w:rsidRPr="00F4109D">
        <w:rPr>
          <w:rFonts w:ascii="Calibri" w:hAnsi="Calibri"/>
          <w:sz w:val="22"/>
          <w:szCs w:val="22"/>
          <w:lang w:eastAsia="en-GB"/>
        </w:rPr>
        <w:tab/>
      </w:r>
      <w:r>
        <w:t>H-GMLC Address</w:t>
      </w:r>
      <w:r>
        <w:tab/>
      </w:r>
      <w:r>
        <w:fldChar w:fldCharType="begin" w:fldLock="1"/>
      </w:r>
      <w:r>
        <w:instrText xml:space="preserve"> PAGEREF _Toc11331304 \h </w:instrText>
      </w:r>
      <w:r>
        <w:fldChar w:fldCharType="separate"/>
      </w:r>
      <w:r>
        <w:t>72</w:t>
      </w:r>
      <w:r>
        <w:fldChar w:fldCharType="end"/>
      </w:r>
    </w:p>
    <w:p w:rsidR="00F4109D" w:rsidRPr="00F4109D" w:rsidRDefault="00F4109D">
      <w:pPr>
        <w:pStyle w:val="TOC4"/>
        <w:rPr>
          <w:rFonts w:ascii="Calibri" w:hAnsi="Calibri"/>
          <w:sz w:val="22"/>
          <w:szCs w:val="22"/>
          <w:lang w:eastAsia="en-GB"/>
        </w:rPr>
      </w:pPr>
      <w:r>
        <w:t>7.6.2.62</w:t>
      </w:r>
      <w:r w:rsidRPr="00F4109D">
        <w:rPr>
          <w:rFonts w:ascii="Calibri" w:hAnsi="Calibri"/>
          <w:sz w:val="22"/>
          <w:szCs w:val="22"/>
          <w:lang w:eastAsia="en-GB"/>
        </w:rPr>
        <w:tab/>
      </w:r>
      <w:r>
        <w:t>PPR Address</w:t>
      </w:r>
      <w:r>
        <w:tab/>
      </w:r>
      <w:r>
        <w:fldChar w:fldCharType="begin" w:fldLock="1"/>
      </w:r>
      <w:r>
        <w:instrText xml:space="preserve"> PAGEREF _Toc11331305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7.6.2.63</w:t>
      </w:r>
      <w:r w:rsidRPr="00F4109D">
        <w:rPr>
          <w:rFonts w:ascii="Calibri" w:hAnsi="Calibri"/>
          <w:sz w:val="22"/>
          <w:szCs w:val="22"/>
        </w:rPr>
        <w:tab/>
      </w:r>
      <w:r>
        <w:rPr>
          <w:lang w:eastAsia="ja-JP"/>
        </w:rPr>
        <w:t>Routeing Number</w:t>
      </w:r>
      <w:r>
        <w:tab/>
      </w:r>
      <w:r>
        <w:fldChar w:fldCharType="begin" w:fldLock="1"/>
      </w:r>
      <w:r>
        <w:instrText xml:space="preserve"> PAGEREF _Toc11331306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7.6.2.64</w:t>
      </w:r>
      <w:r w:rsidRPr="00F4109D">
        <w:rPr>
          <w:rFonts w:ascii="Calibri" w:hAnsi="Calibri"/>
          <w:sz w:val="22"/>
          <w:szCs w:val="22"/>
          <w:lang w:eastAsia="en-GB"/>
        </w:rPr>
        <w:tab/>
      </w:r>
      <w:r>
        <w:t>Additional V-GMLC Address</w:t>
      </w:r>
      <w:r>
        <w:tab/>
      </w:r>
      <w:r>
        <w:fldChar w:fldCharType="begin" w:fldLock="1"/>
      </w:r>
      <w:r>
        <w:instrText xml:space="preserve"> PAGEREF _Toc11331307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7.6.2.65</w:t>
      </w:r>
      <w:r w:rsidRPr="00F4109D">
        <w:rPr>
          <w:rFonts w:ascii="Calibri" w:hAnsi="Calibri"/>
          <w:sz w:val="22"/>
          <w:szCs w:val="22"/>
          <w:lang w:eastAsia="en-GB"/>
        </w:rPr>
        <w:tab/>
      </w:r>
      <w:r>
        <w:t>MME Name</w:t>
      </w:r>
      <w:r>
        <w:tab/>
      </w:r>
      <w:r>
        <w:fldChar w:fldCharType="begin" w:fldLock="1"/>
      </w:r>
      <w:r>
        <w:instrText xml:space="preserve"> PAGEREF _Toc11331308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7.6.2.66</w:t>
      </w:r>
      <w:r w:rsidRPr="00F4109D">
        <w:rPr>
          <w:rFonts w:ascii="Calibri" w:hAnsi="Calibri"/>
          <w:sz w:val="22"/>
          <w:szCs w:val="22"/>
          <w:lang w:eastAsia="en-GB"/>
        </w:rPr>
        <w:tab/>
      </w:r>
      <w:r>
        <w:t>3GPP AAA Server Name</w:t>
      </w:r>
      <w:r>
        <w:tab/>
      </w:r>
      <w:r>
        <w:fldChar w:fldCharType="begin" w:fldLock="1"/>
      </w:r>
      <w:r>
        <w:instrText xml:space="preserve"> PAGEREF _Toc11331309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7.6.2.67</w:t>
      </w:r>
      <w:r w:rsidRPr="00F4109D">
        <w:rPr>
          <w:rFonts w:ascii="Calibri" w:hAnsi="Calibri"/>
          <w:sz w:val="22"/>
          <w:szCs w:val="22"/>
          <w:lang w:eastAsia="en-GB"/>
        </w:rPr>
        <w:tab/>
      </w:r>
      <w:r>
        <w:rPr>
          <w:lang w:eastAsia="zh-CN"/>
        </w:rPr>
        <w:t>CSS</w:t>
      </w:r>
      <w:r>
        <w:t xml:space="preserve"> number</w:t>
      </w:r>
      <w:r>
        <w:tab/>
      </w:r>
      <w:r>
        <w:fldChar w:fldCharType="begin" w:fldLock="1"/>
      </w:r>
      <w:r>
        <w:instrText xml:space="preserve"> PAGEREF _Toc11331310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7.6.2.68</w:t>
      </w:r>
      <w:r w:rsidRPr="00F4109D">
        <w:rPr>
          <w:rFonts w:ascii="Calibri" w:hAnsi="Calibri"/>
          <w:sz w:val="22"/>
          <w:szCs w:val="22"/>
          <w:lang w:eastAsia="en-GB"/>
        </w:rPr>
        <w:tab/>
      </w:r>
      <w:r>
        <w:t>SGSN Name</w:t>
      </w:r>
      <w:r>
        <w:tab/>
      </w:r>
      <w:r>
        <w:fldChar w:fldCharType="begin" w:fldLock="1"/>
      </w:r>
      <w:r>
        <w:instrText xml:space="preserve"> PAGEREF _Toc11331311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7.6.2.69</w:t>
      </w:r>
      <w:r w:rsidRPr="00F4109D">
        <w:rPr>
          <w:rFonts w:ascii="Calibri" w:hAnsi="Calibri"/>
          <w:sz w:val="22"/>
          <w:szCs w:val="22"/>
          <w:lang w:eastAsia="en-GB"/>
        </w:rPr>
        <w:tab/>
      </w:r>
      <w:r>
        <w:t>SGSN Realm</w:t>
      </w:r>
      <w:r>
        <w:tab/>
      </w:r>
      <w:r>
        <w:fldChar w:fldCharType="begin" w:fldLock="1"/>
      </w:r>
      <w:r>
        <w:instrText xml:space="preserve"> PAGEREF _Toc11331312 \h </w:instrText>
      </w:r>
      <w:r>
        <w:fldChar w:fldCharType="separate"/>
      </w:r>
      <w:r>
        <w:t>73</w:t>
      </w:r>
      <w:r>
        <w:fldChar w:fldCharType="end"/>
      </w:r>
    </w:p>
    <w:p w:rsidR="00F4109D" w:rsidRPr="00F4109D" w:rsidRDefault="00F4109D">
      <w:pPr>
        <w:pStyle w:val="TOC3"/>
        <w:rPr>
          <w:rFonts w:ascii="Calibri" w:hAnsi="Calibri"/>
          <w:sz w:val="22"/>
          <w:szCs w:val="22"/>
          <w:lang w:eastAsia="en-GB"/>
        </w:rPr>
      </w:pPr>
      <w:r>
        <w:t>7.6.3</w:t>
      </w:r>
      <w:r w:rsidRPr="00F4109D">
        <w:rPr>
          <w:rFonts w:ascii="Calibri" w:hAnsi="Calibri"/>
          <w:sz w:val="22"/>
          <w:szCs w:val="22"/>
          <w:lang w:eastAsia="en-GB"/>
        </w:rPr>
        <w:tab/>
      </w:r>
      <w:r>
        <w:t>Subscriber management parameters</w:t>
      </w:r>
      <w:r>
        <w:tab/>
      </w:r>
      <w:r>
        <w:fldChar w:fldCharType="begin" w:fldLock="1"/>
      </w:r>
      <w:r>
        <w:instrText xml:space="preserve"> PAGEREF _Toc11331313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7.6.3.1</w:t>
      </w:r>
      <w:r w:rsidRPr="00F4109D">
        <w:rPr>
          <w:rFonts w:ascii="Calibri" w:hAnsi="Calibri"/>
          <w:sz w:val="22"/>
          <w:szCs w:val="22"/>
          <w:lang w:eastAsia="en-GB"/>
        </w:rPr>
        <w:tab/>
      </w:r>
      <w:r>
        <w:t>Category</w:t>
      </w:r>
      <w:r>
        <w:tab/>
      </w:r>
      <w:r>
        <w:fldChar w:fldCharType="begin" w:fldLock="1"/>
      </w:r>
      <w:r>
        <w:instrText xml:space="preserve"> PAGEREF _Toc11331314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7.6.3.2</w:t>
      </w:r>
      <w:r w:rsidRPr="00F4109D">
        <w:rPr>
          <w:rFonts w:ascii="Calibri" w:hAnsi="Calibri"/>
          <w:sz w:val="22"/>
          <w:szCs w:val="22"/>
          <w:lang w:eastAsia="en-GB"/>
        </w:rPr>
        <w:tab/>
      </w:r>
      <w:r>
        <w:t>Equipment status</w:t>
      </w:r>
      <w:r>
        <w:tab/>
      </w:r>
      <w:r>
        <w:fldChar w:fldCharType="begin" w:fldLock="1"/>
      </w:r>
      <w:r>
        <w:instrText xml:space="preserve"> PAGEREF _Toc11331315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7.6.3.2a</w:t>
      </w:r>
      <w:r w:rsidRPr="00F4109D">
        <w:rPr>
          <w:rFonts w:ascii="Calibri" w:hAnsi="Calibri"/>
          <w:sz w:val="22"/>
          <w:szCs w:val="22"/>
          <w:lang w:eastAsia="en-GB"/>
        </w:rPr>
        <w:tab/>
      </w:r>
      <w:r>
        <w:t>BMUEF</w:t>
      </w:r>
      <w:r>
        <w:tab/>
      </w:r>
      <w:r>
        <w:fldChar w:fldCharType="begin" w:fldLock="1"/>
      </w:r>
      <w:r>
        <w:instrText xml:space="preserve"> PAGEREF _Toc11331316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7.6.3.3</w:t>
      </w:r>
      <w:r w:rsidRPr="00F4109D">
        <w:rPr>
          <w:rFonts w:ascii="Calibri" w:hAnsi="Calibri"/>
          <w:sz w:val="22"/>
          <w:szCs w:val="22"/>
          <w:lang w:eastAsia="en-GB"/>
        </w:rPr>
        <w:tab/>
      </w:r>
      <w:r>
        <w:t>Extensible Bearer service</w:t>
      </w:r>
      <w:r>
        <w:tab/>
      </w:r>
      <w:r>
        <w:fldChar w:fldCharType="begin" w:fldLock="1"/>
      </w:r>
      <w:r>
        <w:instrText xml:space="preserve"> PAGEREF _Toc11331317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7.6.3.4</w:t>
      </w:r>
      <w:r w:rsidRPr="00F4109D">
        <w:rPr>
          <w:rFonts w:ascii="Calibri" w:hAnsi="Calibri"/>
          <w:sz w:val="22"/>
          <w:szCs w:val="22"/>
          <w:lang w:eastAsia="en-GB"/>
        </w:rPr>
        <w:tab/>
      </w:r>
      <w:r>
        <w:t>Extensible Teleservice</w:t>
      </w:r>
      <w:r>
        <w:tab/>
      </w:r>
      <w:r>
        <w:fldChar w:fldCharType="begin" w:fldLock="1"/>
      </w:r>
      <w:r>
        <w:instrText xml:space="preserve"> PAGEREF _Toc11331318 \h </w:instrText>
      </w:r>
      <w:r>
        <w:fldChar w:fldCharType="separate"/>
      </w:r>
      <w:r>
        <w:t>73</w:t>
      </w:r>
      <w:r>
        <w:fldChar w:fldCharType="end"/>
      </w:r>
    </w:p>
    <w:p w:rsidR="00F4109D" w:rsidRPr="00F4109D" w:rsidRDefault="00F4109D">
      <w:pPr>
        <w:pStyle w:val="TOC4"/>
        <w:rPr>
          <w:rFonts w:ascii="Calibri" w:hAnsi="Calibri"/>
          <w:sz w:val="22"/>
          <w:szCs w:val="22"/>
          <w:lang w:eastAsia="en-GB"/>
        </w:rPr>
      </w:pPr>
      <w:r>
        <w:t>7.6.3.5</w:t>
      </w:r>
      <w:r w:rsidRPr="00F4109D">
        <w:rPr>
          <w:rFonts w:ascii="Calibri" w:hAnsi="Calibri"/>
          <w:sz w:val="22"/>
          <w:szCs w:val="22"/>
          <w:lang w:eastAsia="en-GB"/>
        </w:rPr>
        <w:tab/>
      </w:r>
      <w:r>
        <w:t>Extensible Basic Service Group</w:t>
      </w:r>
      <w:r>
        <w:tab/>
      </w:r>
      <w:r>
        <w:fldChar w:fldCharType="begin" w:fldLock="1"/>
      </w:r>
      <w:r>
        <w:instrText xml:space="preserve"> PAGEREF _Toc11331319 \h </w:instrText>
      </w:r>
      <w:r>
        <w:fldChar w:fldCharType="separate"/>
      </w:r>
      <w:r>
        <w:t>74</w:t>
      </w:r>
      <w:r>
        <w:fldChar w:fldCharType="end"/>
      </w:r>
    </w:p>
    <w:p w:rsidR="00F4109D" w:rsidRPr="00F4109D" w:rsidRDefault="00F4109D">
      <w:pPr>
        <w:pStyle w:val="TOC4"/>
        <w:rPr>
          <w:rFonts w:ascii="Calibri" w:hAnsi="Calibri"/>
          <w:sz w:val="22"/>
          <w:szCs w:val="22"/>
          <w:lang w:eastAsia="en-GB"/>
        </w:rPr>
      </w:pPr>
      <w:r>
        <w:t>7.6.3.6</w:t>
      </w:r>
      <w:r w:rsidRPr="00F4109D">
        <w:rPr>
          <w:rFonts w:ascii="Calibri" w:hAnsi="Calibri"/>
          <w:sz w:val="22"/>
          <w:szCs w:val="22"/>
          <w:lang w:eastAsia="en-GB"/>
        </w:rPr>
        <w:tab/>
      </w:r>
      <w:r>
        <w:t>GSM bearer capability</w:t>
      </w:r>
      <w:r>
        <w:tab/>
      </w:r>
      <w:r>
        <w:fldChar w:fldCharType="begin" w:fldLock="1"/>
      </w:r>
      <w:r>
        <w:instrText xml:space="preserve"> PAGEREF _Toc11331320 \h </w:instrText>
      </w:r>
      <w:r>
        <w:fldChar w:fldCharType="separate"/>
      </w:r>
      <w:r>
        <w:t>74</w:t>
      </w:r>
      <w:r>
        <w:fldChar w:fldCharType="end"/>
      </w:r>
    </w:p>
    <w:p w:rsidR="00F4109D" w:rsidRPr="00F4109D" w:rsidRDefault="00F4109D">
      <w:pPr>
        <w:pStyle w:val="TOC4"/>
        <w:rPr>
          <w:rFonts w:ascii="Calibri" w:hAnsi="Calibri"/>
          <w:sz w:val="22"/>
          <w:szCs w:val="22"/>
          <w:lang w:eastAsia="en-GB"/>
        </w:rPr>
      </w:pPr>
      <w:r>
        <w:t>7.6.3.7</w:t>
      </w:r>
      <w:r w:rsidRPr="00F4109D">
        <w:rPr>
          <w:rFonts w:ascii="Calibri" w:hAnsi="Calibri"/>
          <w:sz w:val="22"/>
          <w:szCs w:val="22"/>
          <w:lang w:eastAsia="en-GB"/>
        </w:rPr>
        <w:tab/>
      </w:r>
      <w:r>
        <w:t>Subscriber Status</w:t>
      </w:r>
      <w:r>
        <w:tab/>
      </w:r>
      <w:r>
        <w:fldChar w:fldCharType="begin" w:fldLock="1"/>
      </w:r>
      <w:r>
        <w:instrText xml:space="preserve"> PAGEREF _Toc11331321 \h </w:instrText>
      </w:r>
      <w:r>
        <w:fldChar w:fldCharType="separate"/>
      </w:r>
      <w:r>
        <w:t>74</w:t>
      </w:r>
      <w:r>
        <w:fldChar w:fldCharType="end"/>
      </w:r>
    </w:p>
    <w:p w:rsidR="00F4109D" w:rsidRPr="00F4109D" w:rsidRDefault="00F4109D">
      <w:pPr>
        <w:pStyle w:val="TOC4"/>
        <w:rPr>
          <w:rFonts w:ascii="Calibri" w:hAnsi="Calibri"/>
          <w:sz w:val="22"/>
          <w:szCs w:val="22"/>
          <w:lang w:eastAsia="en-GB"/>
        </w:rPr>
      </w:pPr>
      <w:r>
        <w:lastRenderedPageBreak/>
        <w:t>7.6.3.8</w:t>
      </w:r>
      <w:r w:rsidRPr="00F4109D">
        <w:rPr>
          <w:rFonts w:ascii="Calibri" w:hAnsi="Calibri"/>
          <w:sz w:val="22"/>
          <w:szCs w:val="22"/>
          <w:lang w:eastAsia="en-GB"/>
        </w:rPr>
        <w:tab/>
      </w:r>
      <w:r>
        <w:t>CUG Outgoing Access indicator</w:t>
      </w:r>
      <w:r>
        <w:tab/>
      </w:r>
      <w:r>
        <w:fldChar w:fldCharType="begin" w:fldLock="1"/>
      </w:r>
      <w:r>
        <w:instrText xml:space="preserve"> PAGEREF _Toc11331322 \h </w:instrText>
      </w:r>
      <w:r>
        <w:fldChar w:fldCharType="separate"/>
      </w:r>
      <w:r>
        <w:t>74</w:t>
      </w:r>
      <w:r>
        <w:fldChar w:fldCharType="end"/>
      </w:r>
    </w:p>
    <w:p w:rsidR="00F4109D" w:rsidRPr="00F4109D" w:rsidRDefault="00F4109D">
      <w:pPr>
        <w:pStyle w:val="TOC4"/>
        <w:rPr>
          <w:rFonts w:ascii="Calibri" w:hAnsi="Calibri"/>
          <w:sz w:val="22"/>
          <w:szCs w:val="22"/>
          <w:lang w:eastAsia="en-GB"/>
        </w:rPr>
      </w:pPr>
      <w:r>
        <w:t>7.6.3.9</w:t>
      </w:r>
      <w:r w:rsidRPr="00F4109D">
        <w:rPr>
          <w:rFonts w:ascii="Calibri" w:hAnsi="Calibri"/>
          <w:sz w:val="22"/>
          <w:szCs w:val="22"/>
          <w:lang w:eastAsia="en-GB"/>
        </w:rPr>
        <w:tab/>
      </w:r>
      <w:r>
        <w:t>Operator Determined Barring General Data</w:t>
      </w:r>
      <w:r>
        <w:tab/>
      </w:r>
      <w:r>
        <w:fldChar w:fldCharType="begin" w:fldLock="1"/>
      </w:r>
      <w:r>
        <w:instrText xml:space="preserve"> PAGEREF _Toc11331323 \h </w:instrText>
      </w:r>
      <w:r>
        <w:fldChar w:fldCharType="separate"/>
      </w:r>
      <w:r>
        <w:t>74</w:t>
      </w:r>
      <w:r>
        <w:fldChar w:fldCharType="end"/>
      </w:r>
    </w:p>
    <w:p w:rsidR="00F4109D" w:rsidRPr="00F4109D" w:rsidRDefault="00F4109D">
      <w:pPr>
        <w:pStyle w:val="TOC4"/>
        <w:rPr>
          <w:rFonts w:ascii="Calibri" w:hAnsi="Calibri"/>
          <w:sz w:val="22"/>
          <w:szCs w:val="22"/>
          <w:lang w:eastAsia="en-GB"/>
        </w:rPr>
      </w:pPr>
      <w:r>
        <w:t>7.6.3.10</w:t>
      </w:r>
      <w:r w:rsidRPr="00F4109D">
        <w:rPr>
          <w:rFonts w:ascii="Calibri" w:hAnsi="Calibri"/>
          <w:sz w:val="22"/>
          <w:szCs w:val="22"/>
          <w:lang w:eastAsia="en-GB"/>
        </w:rPr>
        <w:tab/>
      </w:r>
      <w:r>
        <w:t>ODB HPLMN Specific Data</w:t>
      </w:r>
      <w:r>
        <w:tab/>
      </w:r>
      <w:r>
        <w:fldChar w:fldCharType="begin" w:fldLock="1"/>
      </w:r>
      <w:r>
        <w:instrText xml:space="preserve"> PAGEREF _Toc11331324 \h </w:instrText>
      </w:r>
      <w:r>
        <w:fldChar w:fldCharType="separate"/>
      </w:r>
      <w:r>
        <w:t>76</w:t>
      </w:r>
      <w:r>
        <w:fldChar w:fldCharType="end"/>
      </w:r>
    </w:p>
    <w:p w:rsidR="00F4109D" w:rsidRPr="00F4109D" w:rsidRDefault="00F4109D">
      <w:pPr>
        <w:pStyle w:val="TOC4"/>
        <w:rPr>
          <w:rFonts w:ascii="Calibri" w:hAnsi="Calibri"/>
          <w:sz w:val="22"/>
          <w:szCs w:val="22"/>
          <w:lang w:eastAsia="en-GB"/>
        </w:rPr>
      </w:pPr>
      <w:r>
        <w:t>7.6.3.11</w:t>
      </w:r>
      <w:r w:rsidRPr="00F4109D">
        <w:rPr>
          <w:rFonts w:ascii="Calibri" w:hAnsi="Calibri"/>
          <w:sz w:val="22"/>
          <w:szCs w:val="22"/>
          <w:lang w:eastAsia="en-GB"/>
        </w:rPr>
        <w:tab/>
      </w:r>
      <w:r>
        <w:t>Regional Subscription Data</w:t>
      </w:r>
      <w:r>
        <w:tab/>
      </w:r>
      <w:r>
        <w:fldChar w:fldCharType="begin" w:fldLock="1"/>
      </w:r>
      <w:r>
        <w:instrText xml:space="preserve"> PAGEREF _Toc11331325 \h </w:instrText>
      </w:r>
      <w:r>
        <w:fldChar w:fldCharType="separate"/>
      </w:r>
      <w:r>
        <w:t>76</w:t>
      </w:r>
      <w:r>
        <w:fldChar w:fldCharType="end"/>
      </w:r>
    </w:p>
    <w:p w:rsidR="00F4109D" w:rsidRPr="00F4109D" w:rsidRDefault="00F4109D">
      <w:pPr>
        <w:pStyle w:val="TOC4"/>
        <w:rPr>
          <w:rFonts w:ascii="Calibri" w:hAnsi="Calibri"/>
          <w:sz w:val="22"/>
          <w:szCs w:val="22"/>
          <w:lang w:eastAsia="en-GB"/>
        </w:rPr>
      </w:pPr>
      <w:r>
        <w:t>7.6.3.12</w:t>
      </w:r>
      <w:r w:rsidRPr="00F4109D">
        <w:rPr>
          <w:rFonts w:ascii="Calibri" w:hAnsi="Calibri"/>
          <w:sz w:val="22"/>
          <w:szCs w:val="22"/>
          <w:lang w:eastAsia="en-GB"/>
        </w:rPr>
        <w:tab/>
      </w:r>
      <w:r>
        <w:t>Regional Subscription Response</w:t>
      </w:r>
      <w:r>
        <w:tab/>
      </w:r>
      <w:r>
        <w:fldChar w:fldCharType="begin" w:fldLock="1"/>
      </w:r>
      <w:r>
        <w:instrText xml:space="preserve"> PAGEREF _Toc11331326 \h </w:instrText>
      </w:r>
      <w:r>
        <w:fldChar w:fldCharType="separate"/>
      </w:r>
      <w:r>
        <w:t>77</w:t>
      </w:r>
      <w:r>
        <w:fldChar w:fldCharType="end"/>
      </w:r>
    </w:p>
    <w:p w:rsidR="00F4109D" w:rsidRPr="00F4109D" w:rsidRDefault="00F4109D">
      <w:pPr>
        <w:pStyle w:val="TOC4"/>
        <w:rPr>
          <w:rFonts w:ascii="Calibri" w:hAnsi="Calibri"/>
          <w:sz w:val="22"/>
          <w:szCs w:val="22"/>
          <w:lang w:eastAsia="en-GB"/>
        </w:rPr>
      </w:pPr>
      <w:r>
        <w:t>7.6.3.13</w:t>
      </w:r>
      <w:r w:rsidRPr="00F4109D">
        <w:rPr>
          <w:rFonts w:ascii="Calibri" w:hAnsi="Calibri"/>
          <w:sz w:val="22"/>
          <w:szCs w:val="22"/>
          <w:lang w:eastAsia="en-GB"/>
        </w:rPr>
        <w:tab/>
      </w:r>
      <w:r>
        <w:t>Roaming Restriction Due To Unsupported Feature</w:t>
      </w:r>
      <w:r>
        <w:tab/>
      </w:r>
      <w:r>
        <w:fldChar w:fldCharType="begin" w:fldLock="1"/>
      </w:r>
      <w:r>
        <w:instrText xml:space="preserve"> PAGEREF _Toc11331327 \h </w:instrText>
      </w:r>
      <w:r>
        <w:fldChar w:fldCharType="separate"/>
      </w:r>
      <w:r>
        <w:t>77</w:t>
      </w:r>
      <w:r>
        <w:fldChar w:fldCharType="end"/>
      </w:r>
    </w:p>
    <w:p w:rsidR="00F4109D" w:rsidRPr="00F4109D" w:rsidRDefault="00F4109D">
      <w:pPr>
        <w:pStyle w:val="TOC4"/>
        <w:rPr>
          <w:rFonts w:ascii="Calibri" w:hAnsi="Calibri"/>
          <w:sz w:val="22"/>
          <w:szCs w:val="22"/>
          <w:lang w:eastAsia="en-GB"/>
        </w:rPr>
      </w:pPr>
      <w:r>
        <w:t>7.6.3.14</w:t>
      </w:r>
      <w:r w:rsidRPr="00F4109D">
        <w:rPr>
          <w:rFonts w:ascii="Calibri" w:hAnsi="Calibri"/>
          <w:sz w:val="22"/>
          <w:szCs w:val="22"/>
          <w:lang w:eastAsia="en-GB"/>
        </w:rPr>
        <w:tab/>
      </w:r>
      <w:r>
        <w:t>Extensible SS-Info</w:t>
      </w:r>
      <w:r>
        <w:tab/>
      </w:r>
      <w:r>
        <w:fldChar w:fldCharType="begin" w:fldLock="1"/>
      </w:r>
      <w:r>
        <w:instrText xml:space="preserve"> PAGEREF _Toc11331328 \h </w:instrText>
      </w:r>
      <w:r>
        <w:fldChar w:fldCharType="separate"/>
      </w:r>
      <w:r>
        <w:t>77</w:t>
      </w:r>
      <w:r>
        <w:fldChar w:fldCharType="end"/>
      </w:r>
    </w:p>
    <w:p w:rsidR="00F4109D" w:rsidRPr="00F4109D" w:rsidRDefault="00F4109D">
      <w:pPr>
        <w:pStyle w:val="TOC4"/>
        <w:rPr>
          <w:rFonts w:ascii="Calibri" w:hAnsi="Calibri"/>
          <w:sz w:val="22"/>
          <w:szCs w:val="22"/>
          <w:lang w:eastAsia="en-GB"/>
        </w:rPr>
      </w:pPr>
      <w:r>
        <w:t>7.6.3.15</w:t>
      </w:r>
      <w:r w:rsidRPr="00F4109D">
        <w:rPr>
          <w:rFonts w:ascii="Calibri" w:hAnsi="Calibri"/>
          <w:sz w:val="22"/>
          <w:szCs w:val="22"/>
          <w:lang w:eastAsia="en-GB"/>
        </w:rPr>
        <w:tab/>
      </w:r>
      <w:r>
        <w:t>Extensible forwarding information</w:t>
      </w:r>
      <w:r>
        <w:tab/>
      </w:r>
      <w:r>
        <w:fldChar w:fldCharType="begin" w:fldLock="1"/>
      </w:r>
      <w:r>
        <w:instrText xml:space="preserve"> PAGEREF _Toc11331329 \h </w:instrText>
      </w:r>
      <w:r>
        <w:fldChar w:fldCharType="separate"/>
      </w:r>
      <w:r>
        <w:t>77</w:t>
      </w:r>
      <w:r>
        <w:fldChar w:fldCharType="end"/>
      </w:r>
    </w:p>
    <w:p w:rsidR="00F4109D" w:rsidRPr="00F4109D" w:rsidRDefault="00F4109D">
      <w:pPr>
        <w:pStyle w:val="TOC4"/>
        <w:rPr>
          <w:rFonts w:ascii="Calibri" w:hAnsi="Calibri"/>
          <w:sz w:val="22"/>
          <w:szCs w:val="22"/>
          <w:lang w:eastAsia="en-GB"/>
        </w:rPr>
      </w:pPr>
      <w:r>
        <w:t>7.6.3.16</w:t>
      </w:r>
      <w:r w:rsidRPr="00F4109D">
        <w:rPr>
          <w:rFonts w:ascii="Calibri" w:hAnsi="Calibri"/>
          <w:sz w:val="22"/>
          <w:szCs w:val="22"/>
          <w:lang w:eastAsia="en-GB"/>
        </w:rPr>
        <w:tab/>
      </w:r>
      <w:r>
        <w:t>Extensible forwarding feature</w:t>
      </w:r>
      <w:r>
        <w:tab/>
      </w:r>
      <w:r>
        <w:fldChar w:fldCharType="begin" w:fldLock="1"/>
      </w:r>
      <w:r>
        <w:instrText xml:space="preserve"> PAGEREF _Toc11331330 \h </w:instrText>
      </w:r>
      <w:r>
        <w:fldChar w:fldCharType="separate"/>
      </w:r>
      <w:r>
        <w:t>77</w:t>
      </w:r>
      <w:r>
        <w:fldChar w:fldCharType="end"/>
      </w:r>
    </w:p>
    <w:p w:rsidR="00F4109D" w:rsidRPr="00F4109D" w:rsidRDefault="00F4109D">
      <w:pPr>
        <w:pStyle w:val="TOC4"/>
        <w:rPr>
          <w:rFonts w:ascii="Calibri" w:hAnsi="Calibri"/>
          <w:sz w:val="22"/>
          <w:szCs w:val="22"/>
          <w:lang w:eastAsia="en-GB"/>
        </w:rPr>
      </w:pPr>
      <w:r>
        <w:t>7.6.3.17</w:t>
      </w:r>
      <w:r w:rsidRPr="00F4109D">
        <w:rPr>
          <w:rFonts w:ascii="Calibri" w:hAnsi="Calibri"/>
          <w:sz w:val="22"/>
          <w:szCs w:val="22"/>
          <w:lang w:eastAsia="en-GB"/>
        </w:rPr>
        <w:tab/>
      </w:r>
      <w:r>
        <w:t>Extensible SS-Status</w:t>
      </w:r>
      <w:r>
        <w:tab/>
      </w:r>
      <w:r>
        <w:fldChar w:fldCharType="begin" w:fldLock="1"/>
      </w:r>
      <w:r>
        <w:instrText xml:space="preserve"> PAGEREF _Toc11331331 \h </w:instrText>
      </w:r>
      <w:r>
        <w:fldChar w:fldCharType="separate"/>
      </w:r>
      <w:r>
        <w:t>77</w:t>
      </w:r>
      <w:r>
        <w:fldChar w:fldCharType="end"/>
      </w:r>
    </w:p>
    <w:p w:rsidR="00F4109D" w:rsidRPr="00F4109D" w:rsidRDefault="00F4109D">
      <w:pPr>
        <w:pStyle w:val="TOC4"/>
        <w:rPr>
          <w:rFonts w:ascii="Calibri" w:hAnsi="Calibri"/>
          <w:sz w:val="22"/>
          <w:szCs w:val="22"/>
          <w:lang w:eastAsia="en-GB"/>
        </w:rPr>
      </w:pPr>
      <w:r>
        <w:t>7.6.3.18</w:t>
      </w:r>
      <w:r w:rsidRPr="00F4109D">
        <w:rPr>
          <w:rFonts w:ascii="Calibri" w:hAnsi="Calibri"/>
          <w:sz w:val="22"/>
          <w:szCs w:val="22"/>
          <w:lang w:eastAsia="en-GB"/>
        </w:rPr>
        <w:tab/>
      </w:r>
      <w:r>
        <w:t>Extensible Forwarding Options</w:t>
      </w:r>
      <w:r>
        <w:tab/>
      </w:r>
      <w:r>
        <w:fldChar w:fldCharType="begin" w:fldLock="1"/>
      </w:r>
      <w:r>
        <w:instrText xml:space="preserve"> PAGEREF _Toc11331332 \h </w:instrText>
      </w:r>
      <w:r>
        <w:fldChar w:fldCharType="separate"/>
      </w:r>
      <w:r>
        <w:t>78</w:t>
      </w:r>
      <w:r>
        <w:fldChar w:fldCharType="end"/>
      </w:r>
    </w:p>
    <w:p w:rsidR="00F4109D" w:rsidRPr="00F4109D" w:rsidRDefault="00F4109D">
      <w:pPr>
        <w:pStyle w:val="TOC4"/>
        <w:rPr>
          <w:rFonts w:ascii="Calibri" w:hAnsi="Calibri"/>
          <w:sz w:val="22"/>
          <w:szCs w:val="22"/>
          <w:lang w:eastAsia="en-GB"/>
        </w:rPr>
      </w:pPr>
      <w:r>
        <w:t>7.6.3.19</w:t>
      </w:r>
      <w:r w:rsidRPr="00F4109D">
        <w:rPr>
          <w:rFonts w:ascii="Calibri" w:hAnsi="Calibri"/>
          <w:sz w:val="22"/>
          <w:szCs w:val="22"/>
          <w:lang w:eastAsia="en-GB"/>
        </w:rPr>
        <w:tab/>
      </w:r>
      <w:r>
        <w:t>Extensible No reply condition timer</w:t>
      </w:r>
      <w:r>
        <w:tab/>
      </w:r>
      <w:r>
        <w:fldChar w:fldCharType="begin" w:fldLock="1"/>
      </w:r>
      <w:r>
        <w:instrText xml:space="preserve"> PAGEREF _Toc11331333 \h </w:instrText>
      </w:r>
      <w:r>
        <w:fldChar w:fldCharType="separate"/>
      </w:r>
      <w:r>
        <w:t>78</w:t>
      </w:r>
      <w:r>
        <w:fldChar w:fldCharType="end"/>
      </w:r>
    </w:p>
    <w:p w:rsidR="00F4109D" w:rsidRPr="00F4109D" w:rsidRDefault="00F4109D">
      <w:pPr>
        <w:pStyle w:val="TOC4"/>
        <w:rPr>
          <w:rFonts w:ascii="Calibri" w:hAnsi="Calibri"/>
          <w:sz w:val="22"/>
          <w:szCs w:val="22"/>
          <w:lang w:eastAsia="en-GB"/>
        </w:rPr>
      </w:pPr>
      <w:r>
        <w:t>7.6.3.20</w:t>
      </w:r>
      <w:r w:rsidRPr="00F4109D">
        <w:rPr>
          <w:rFonts w:ascii="Calibri" w:hAnsi="Calibri"/>
          <w:sz w:val="22"/>
          <w:szCs w:val="22"/>
          <w:lang w:eastAsia="en-GB"/>
        </w:rPr>
        <w:tab/>
      </w:r>
      <w:r>
        <w:t>Extensible Call barring information</w:t>
      </w:r>
      <w:r>
        <w:tab/>
      </w:r>
      <w:r>
        <w:fldChar w:fldCharType="begin" w:fldLock="1"/>
      </w:r>
      <w:r>
        <w:instrText xml:space="preserve"> PAGEREF _Toc11331334 \h </w:instrText>
      </w:r>
      <w:r>
        <w:fldChar w:fldCharType="separate"/>
      </w:r>
      <w:r>
        <w:t>78</w:t>
      </w:r>
      <w:r>
        <w:fldChar w:fldCharType="end"/>
      </w:r>
    </w:p>
    <w:p w:rsidR="00F4109D" w:rsidRPr="00F4109D" w:rsidRDefault="00F4109D">
      <w:pPr>
        <w:pStyle w:val="TOC4"/>
        <w:rPr>
          <w:rFonts w:ascii="Calibri" w:hAnsi="Calibri"/>
          <w:sz w:val="22"/>
          <w:szCs w:val="22"/>
          <w:lang w:eastAsia="en-GB"/>
        </w:rPr>
      </w:pPr>
      <w:r>
        <w:t>7.6.3.21</w:t>
      </w:r>
      <w:r w:rsidRPr="00F4109D">
        <w:rPr>
          <w:rFonts w:ascii="Calibri" w:hAnsi="Calibri"/>
          <w:sz w:val="22"/>
          <w:szCs w:val="22"/>
          <w:lang w:eastAsia="en-GB"/>
        </w:rPr>
        <w:tab/>
      </w:r>
      <w:r>
        <w:t>Extensible Call barring feature</w:t>
      </w:r>
      <w:r>
        <w:tab/>
      </w:r>
      <w:r>
        <w:fldChar w:fldCharType="begin" w:fldLock="1"/>
      </w:r>
      <w:r>
        <w:instrText xml:space="preserve"> PAGEREF _Toc11331335 \h </w:instrText>
      </w:r>
      <w:r>
        <w:fldChar w:fldCharType="separate"/>
      </w:r>
      <w:r>
        <w:t>78</w:t>
      </w:r>
      <w:r>
        <w:fldChar w:fldCharType="end"/>
      </w:r>
    </w:p>
    <w:p w:rsidR="00F4109D" w:rsidRPr="00F4109D" w:rsidRDefault="00F4109D">
      <w:pPr>
        <w:pStyle w:val="TOC4"/>
        <w:rPr>
          <w:rFonts w:ascii="Calibri" w:hAnsi="Calibri"/>
          <w:sz w:val="22"/>
          <w:szCs w:val="22"/>
          <w:lang w:eastAsia="en-GB"/>
        </w:rPr>
      </w:pPr>
      <w:r>
        <w:t>7.6.3.22</w:t>
      </w:r>
      <w:r w:rsidRPr="00F4109D">
        <w:rPr>
          <w:rFonts w:ascii="Calibri" w:hAnsi="Calibri"/>
          <w:sz w:val="22"/>
          <w:szCs w:val="22"/>
          <w:lang w:eastAsia="en-GB"/>
        </w:rPr>
        <w:tab/>
      </w:r>
      <w:r>
        <w:t>CUG info</w:t>
      </w:r>
      <w:r>
        <w:tab/>
      </w:r>
      <w:r>
        <w:fldChar w:fldCharType="begin" w:fldLock="1"/>
      </w:r>
      <w:r>
        <w:instrText xml:space="preserve"> PAGEREF _Toc11331336 \h </w:instrText>
      </w:r>
      <w:r>
        <w:fldChar w:fldCharType="separate"/>
      </w:r>
      <w:r>
        <w:t>78</w:t>
      </w:r>
      <w:r>
        <w:fldChar w:fldCharType="end"/>
      </w:r>
    </w:p>
    <w:p w:rsidR="00F4109D" w:rsidRPr="00F4109D" w:rsidRDefault="00F4109D">
      <w:pPr>
        <w:pStyle w:val="TOC4"/>
        <w:rPr>
          <w:rFonts w:ascii="Calibri" w:hAnsi="Calibri"/>
          <w:sz w:val="22"/>
          <w:szCs w:val="22"/>
          <w:lang w:eastAsia="en-GB"/>
        </w:rPr>
      </w:pPr>
      <w:r>
        <w:t>7.6.3.23</w:t>
      </w:r>
      <w:r w:rsidRPr="00F4109D">
        <w:rPr>
          <w:rFonts w:ascii="Calibri" w:hAnsi="Calibri"/>
          <w:sz w:val="22"/>
          <w:szCs w:val="22"/>
          <w:lang w:eastAsia="en-GB"/>
        </w:rPr>
        <w:tab/>
      </w:r>
      <w:r>
        <w:t>CUG subscription</w:t>
      </w:r>
      <w:r>
        <w:tab/>
      </w:r>
      <w:r>
        <w:fldChar w:fldCharType="begin" w:fldLock="1"/>
      </w:r>
      <w:r>
        <w:instrText xml:space="preserve"> PAGEREF _Toc11331337 \h </w:instrText>
      </w:r>
      <w:r>
        <w:fldChar w:fldCharType="separate"/>
      </w:r>
      <w:r>
        <w:t>78</w:t>
      </w:r>
      <w:r>
        <w:fldChar w:fldCharType="end"/>
      </w:r>
    </w:p>
    <w:p w:rsidR="00F4109D" w:rsidRPr="00F4109D" w:rsidRDefault="00F4109D">
      <w:pPr>
        <w:pStyle w:val="TOC4"/>
        <w:rPr>
          <w:rFonts w:ascii="Calibri" w:hAnsi="Calibri"/>
          <w:sz w:val="22"/>
          <w:szCs w:val="22"/>
          <w:lang w:eastAsia="en-GB"/>
        </w:rPr>
      </w:pPr>
      <w:r>
        <w:t>7.6.3.24</w:t>
      </w:r>
      <w:r w:rsidRPr="00F4109D">
        <w:rPr>
          <w:rFonts w:ascii="Calibri" w:hAnsi="Calibri"/>
          <w:sz w:val="22"/>
          <w:szCs w:val="22"/>
          <w:lang w:eastAsia="en-GB"/>
        </w:rPr>
        <w:tab/>
      </w:r>
      <w:r>
        <w:t>CUG interlock</w:t>
      </w:r>
      <w:r>
        <w:tab/>
      </w:r>
      <w:r>
        <w:fldChar w:fldCharType="begin" w:fldLock="1"/>
      </w:r>
      <w:r>
        <w:instrText xml:space="preserve"> PAGEREF _Toc11331338 \h </w:instrText>
      </w:r>
      <w:r>
        <w:fldChar w:fldCharType="separate"/>
      </w:r>
      <w:r>
        <w:t>79</w:t>
      </w:r>
      <w:r>
        <w:fldChar w:fldCharType="end"/>
      </w:r>
    </w:p>
    <w:p w:rsidR="00F4109D" w:rsidRPr="00F4109D" w:rsidRDefault="00F4109D">
      <w:pPr>
        <w:pStyle w:val="TOC4"/>
        <w:rPr>
          <w:rFonts w:ascii="Calibri" w:hAnsi="Calibri"/>
          <w:sz w:val="22"/>
          <w:szCs w:val="22"/>
          <w:lang w:eastAsia="en-GB"/>
        </w:rPr>
      </w:pPr>
      <w:r>
        <w:t>7.6.3.25</w:t>
      </w:r>
      <w:r w:rsidRPr="00F4109D">
        <w:rPr>
          <w:rFonts w:ascii="Calibri" w:hAnsi="Calibri"/>
          <w:sz w:val="22"/>
          <w:szCs w:val="22"/>
          <w:lang w:eastAsia="en-GB"/>
        </w:rPr>
        <w:tab/>
      </w:r>
      <w:r>
        <w:t>CUG index</w:t>
      </w:r>
      <w:r>
        <w:tab/>
      </w:r>
      <w:r>
        <w:fldChar w:fldCharType="begin" w:fldLock="1"/>
      </w:r>
      <w:r>
        <w:instrText xml:space="preserve"> PAGEREF _Toc11331339 \h </w:instrText>
      </w:r>
      <w:r>
        <w:fldChar w:fldCharType="separate"/>
      </w:r>
      <w:r>
        <w:t>79</w:t>
      </w:r>
      <w:r>
        <w:fldChar w:fldCharType="end"/>
      </w:r>
    </w:p>
    <w:p w:rsidR="00F4109D" w:rsidRPr="00F4109D" w:rsidRDefault="00F4109D">
      <w:pPr>
        <w:pStyle w:val="TOC4"/>
        <w:rPr>
          <w:rFonts w:ascii="Calibri" w:hAnsi="Calibri"/>
          <w:sz w:val="22"/>
          <w:szCs w:val="22"/>
          <w:lang w:eastAsia="en-GB"/>
        </w:rPr>
      </w:pPr>
      <w:r>
        <w:t>7.6.3.26</w:t>
      </w:r>
      <w:r w:rsidRPr="00F4109D">
        <w:rPr>
          <w:rFonts w:ascii="Calibri" w:hAnsi="Calibri"/>
          <w:sz w:val="22"/>
          <w:szCs w:val="22"/>
          <w:lang w:eastAsia="en-GB"/>
        </w:rPr>
        <w:tab/>
      </w:r>
      <w:r>
        <w:t>CUG feature</w:t>
      </w:r>
      <w:r>
        <w:tab/>
      </w:r>
      <w:r>
        <w:fldChar w:fldCharType="begin" w:fldLock="1"/>
      </w:r>
      <w:r>
        <w:instrText xml:space="preserve"> PAGEREF _Toc11331340 \h </w:instrText>
      </w:r>
      <w:r>
        <w:fldChar w:fldCharType="separate"/>
      </w:r>
      <w:r>
        <w:t>79</w:t>
      </w:r>
      <w:r>
        <w:fldChar w:fldCharType="end"/>
      </w:r>
    </w:p>
    <w:p w:rsidR="00F4109D" w:rsidRPr="00F4109D" w:rsidRDefault="00F4109D">
      <w:pPr>
        <w:pStyle w:val="TOC4"/>
        <w:rPr>
          <w:rFonts w:ascii="Calibri" w:hAnsi="Calibri"/>
          <w:sz w:val="22"/>
          <w:szCs w:val="22"/>
          <w:lang w:eastAsia="en-GB"/>
        </w:rPr>
      </w:pPr>
      <w:r>
        <w:t>7.6.3.27</w:t>
      </w:r>
      <w:r w:rsidRPr="00F4109D">
        <w:rPr>
          <w:rFonts w:ascii="Calibri" w:hAnsi="Calibri"/>
          <w:sz w:val="22"/>
          <w:szCs w:val="22"/>
          <w:lang w:eastAsia="en-GB"/>
        </w:rPr>
        <w:tab/>
      </w:r>
      <w:r>
        <w:t>Inter CUG options</w:t>
      </w:r>
      <w:r>
        <w:tab/>
      </w:r>
      <w:r>
        <w:fldChar w:fldCharType="begin" w:fldLock="1"/>
      </w:r>
      <w:r>
        <w:instrText xml:space="preserve"> PAGEREF _Toc11331341 \h </w:instrText>
      </w:r>
      <w:r>
        <w:fldChar w:fldCharType="separate"/>
      </w:r>
      <w:r>
        <w:t>79</w:t>
      </w:r>
      <w:r>
        <w:fldChar w:fldCharType="end"/>
      </w:r>
    </w:p>
    <w:p w:rsidR="00F4109D" w:rsidRPr="00F4109D" w:rsidRDefault="00F4109D">
      <w:pPr>
        <w:pStyle w:val="TOC4"/>
        <w:rPr>
          <w:rFonts w:ascii="Calibri" w:hAnsi="Calibri"/>
          <w:sz w:val="22"/>
          <w:szCs w:val="22"/>
          <w:lang w:eastAsia="en-GB"/>
        </w:rPr>
      </w:pPr>
      <w:r>
        <w:t>7.6.3.28</w:t>
      </w:r>
      <w:r w:rsidRPr="00F4109D">
        <w:rPr>
          <w:rFonts w:ascii="Calibri" w:hAnsi="Calibri"/>
          <w:sz w:val="22"/>
          <w:szCs w:val="22"/>
          <w:lang w:eastAsia="en-GB"/>
        </w:rPr>
        <w:tab/>
      </w:r>
      <w:r>
        <w:t>Intra CUG restrictions</w:t>
      </w:r>
      <w:r>
        <w:tab/>
      </w:r>
      <w:r>
        <w:fldChar w:fldCharType="begin" w:fldLock="1"/>
      </w:r>
      <w:r>
        <w:instrText xml:space="preserve"> PAGEREF _Toc11331342 \h </w:instrText>
      </w:r>
      <w:r>
        <w:fldChar w:fldCharType="separate"/>
      </w:r>
      <w:r>
        <w:t>79</w:t>
      </w:r>
      <w:r>
        <w:fldChar w:fldCharType="end"/>
      </w:r>
    </w:p>
    <w:p w:rsidR="00F4109D" w:rsidRPr="00F4109D" w:rsidRDefault="00F4109D">
      <w:pPr>
        <w:pStyle w:val="TOC4"/>
        <w:rPr>
          <w:rFonts w:ascii="Calibri" w:hAnsi="Calibri"/>
          <w:sz w:val="22"/>
          <w:szCs w:val="22"/>
          <w:lang w:eastAsia="en-GB"/>
        </w:rPr>
      </w:pPr>
      <w:r>
        <w:t>7.6.3.29</w:t>
      </w:r>
      <w:r w:rsidRPr="00F4109D">
        <w:rPr>
          <w:rFonts w:ascii="Calibri" w:hAnsi="Calibri"/>
          <w:sz w:val="22"/>
          <w:szCs w:val="22"/>
          <w:lang w:eastAsia="en-GB"/>
        </w:rPr>
        <w:tab/>
      </w:r>
      <w:r>
        <w:t>Extensible SS-Data</w:t>
      </w:r>
      <w:r>
        <w:tab/>
      </w:r>
      <w:r>
        <w:fldChar w:fldCharType="begin" w:fldLock="1"/>
      </w:r>
      <w:r>
        <w:instrText xml:space="preserve"> PAGEREF _Toc11331343 \h </w:instrText>
      </w:r>
      <w:r>
        <w:fldChar w:fldCharType="separate"/>
      </w:r>
      <w:r>
        <w:t>79</w:t>
      </w:r>
      <w:r>
        <w:fldChar w:fldCharType="end"/>
      </w:r>
    </w:p>
    <w:p w:rsidR="00F4109D" w:rsidRPr="00F4109D" w:rsidRDefault="00F4109D">
      <w:pPr>
        <w:pStyle w:val="TOC4"/>
        <w:rPr>
          <w:rFonts w:ascii="Calibri" w:hAnsi="Calibri"/>
          <w:sz w:val="22"/>
          <w:szCs w:val="22"/>
          <w:lang w:eastAsia="en-GB"/>
        </w:rPr>
      </w:pPr>
      <w:r>
        <w:t>7.6.3.30</w:t>
      </w:r>
      <w:r w:rsidRPr="00F4109D">
        <w:rPr>
          <w:rFonts w:ascii="Calibri" w:hAnsi="Calibri"/>
          <w:sz w:val="22"/>
          <w:szCs w:val="22"/>
          <w:lang w:eastAsia="en-GB"/>
        </w:rPr>
        <w:tab/>
      </w:r>
      <w:r>
        <w:t>Subscriber State</w:t>
      </w:r>
      <w:r>
        <w:tab/>
      </w:r>
      <w:r>
        <w:fldChar w:fldCharType="begin" w:fldLock="1"/>
      </w:r>
      <w:r>
        <w:instrText xml:space="preserve"> PAGEREF _Toc11331344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7.6.3.31</w:t>
      </w:r>
      <w:r w:rsidRPr="00F4109D">
        <w:rPr>
          <w:rFonts w:ascii="Calibri" w:hAnsi="Calibri"/>
          <w:sz w:val="22"/>
          <w:szCs w:val="22"/>
          <w:lang w:eastAsia="en-GB"/>
        </w:rPr>
        <w:tab/>
      </w:r>
      <w:r>
        <w:t>Requested Info</w:t>
      </w:r>
      <w:r>
        <w:tab/>
      </w:r>
      <w:r>
        <w:fldChar w:fldCharType="begin" w:fldLock="1"/>
      </w:r>
      <w:r>
        <w:instrText xml:space="preserve"> PAGEREF _Toc11331345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7.6.3.31A</w:t>
      </w:r>
      <w:r w:rsidRPr="00F4109D">
        <w:rPr>
          <w:rFonts w:ascii="Calibri" w:hAnsi="Calibri"/>
          <w:sz w:val="22"/>
          <w:szCs w:val="22"/>
          <w:lang w:eastAsia="en-GB"/>
        </w:rPr>
        <w:tab/>
      </w:r>
      <w:r>
        <w:t>Requested Domain</w:t>
      </w:r>
      <w:r>
        <w:tab/>
      </w:r>
      <w:r>
        <w:fldChar w:fldCharType="begin" w:fldLock="1"/>
      </w:r>
      <w:r>
        <w:instrText xml:space="preserve"> PAGEREF _Toc11331346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7.6.3.32</w:t>
      </w:r>
      <w:r w:rsidRPr="00F4109D">
        <w:rPr>
          <w:rFonts w:ascii="Calibri" w:hAnsi="Calibri"/>
          <w:sz w:val="22"/>
          <w:szCs w:val="22"/>
          <w:lang w:eastAsia="en-GB"/>
        </w:rPr>
        <w:tab/>
      </w:r>
      <w:r>
        <w:t>Suppression of Announcement</w:t>
      </w:r>
      <w:r>
        <w:tab/>
      </w:r>
      <w:r>
        <w:fldChar w:fldCharType="begin" w:fldLock="1"/>
      </w:r>
      <w:r>
        <w:instrText xml:space="preserve"> PAGEREF _Toc11331347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7.6.3.33</w:t>
      </w:r>
      <w:r w:rsidRPr="00F4109D">
        <w:rPr>
          <w:rFonts w:ascii="Calibri" w:hAnsi="Calibri"/>
          <w:sz w:val="22"/>
          <w:szCs w:val="22"/>
          <w:lang w:eastAsia="en-GB"/>
        </w:rPr>
        <w:tab/>
      </w:r>
      <w:r>
        <w:t>Suppress T-CSI</w:t>
      </w:r>
      <w:r>
        <w:tab/>
      </w:r>
      <w:r>
        <w:fldChar w:fldCharType="begin" w:fldLock="1"/>
      </w:r>
      <w:r>
        <w:instrText xml:space="preserve"> PAGEREF _Toc11331348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7.6.3.34</w:t>
      </w:r>
      <w:r w:rsidRPr="00F4109D">
        <w:rPr>
          <w:rFonts w:ascii="Calibri" w:hAnsi="Calibri"/>
          <w:sz w:val="22"/>
          <w:szCs w:val="22"/>
          <w:lang w:eastAsia="en-GB"/>
        </w:rPr>
        <w:tab/>
      </w:r>
      <w:r>
        <w:t>GMSC CAMEL Subscription Info</w:t>
      </w:r>
      <w:r>
        <w:tab/>
      </w:r>
      <w:r>
        <w:fldChar w:fldCharType="begin" w:fldLock="1"/>
      </w:r>
      <w:r>
        <w:instrText xml:space="preserve"> PAGEREF _Toc11331349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7.6.3.35</w:t>
      </w:r>
      <w:r w:rsidRPr="00F4109D">
        <w:rPr>
          <w:rFonts w:ascii="Calibri" w:hAnsi="Calibri"/>
          <w:sz w:val="22"/>
          <w:szCs w:val="22"/>
          <w:lang w:eastAsia="en-GB"/>
        </w:rPr>
        <w:tab/>
      </w:r>
      <w:r>
        <w:t>VLR CAMEL Subscription Info</w:t>
      </w:r>
      <w:r>
        <w:tab/>
      </w:r>
      <w:r>
        <w:fldChar w:fldCharType="begin" w:fldLock="1"/>
      </w:r>
      <w:r>
        <w:instrText xml:space="preserve"> PAGEREF _Toc11331350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w:t>
      </w:r>
      <w:r w:rsidRPr="00F4109D">
        <w:rPr>
          <w:rFonts w:ascii="Calibri" w:hAnsi="Calibri"/>
          <w:sz w:val="22"/>
          <w:szCs w:val="22"/>
          <w:lang w:eastAsia="en-GB"/>
        </w:rPr>
        <w:tab/>
      </w:r>
      <w:r>
        <w:t>Supported CAMEL Phases in the VLR</w:t>
      </w:r>
      <w:r>
        <w:tab/>
      </w:r>
      <w:r>
        <w:fldChar w:fldCharType="begin" w:fldLock="1"/>
      </w:r>
      <w:r>
        <w:instrText xml:space="preserve"> PAGEREF _Toc11331351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7.6.3.36A</w:t>
      </w:r>
      <w:r w:rsidRPr="00F4109D">
        <w:rPr>
          <w:rFonts w:ascii="Calibri" w:hAnsi="Calibri"/>
          <w:sz w:val="22"/>
          <w:szCs w:val="22"/>
          <w:lang w:eastAsia="en-GB"/>
        </w:rPr>
        <w:tab/>
      </w:r>
      <w:r>
        <w:t>Supported CAMEL Phases in the SGSN</w:t>
      </w:r>
      <w:r>
        <w:tab/>
      </w:r>
      <w:r>
        <w:fldChar w:fldCharType="begin" w:fldLock="1"/>
      </w:r>
      <w:r>
        <w:instrText xml:space="preserve"> PAGEREF _Toc11331352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7.6.3.36B</w:t>
      </w:r>
      <w:r w:rsidRPr="00F4109D">
        <w:rPr>
          <w:rFonts w:ascii="Calibri" w:hAnsi="Calibri"/>
          <w:sz w:val="22"/>
          <w:szCs w:val="22"/>
          <w:lang w:eastAsia="en-GB"/>
        </w:rPr>
        <w:tab/>
      </w:r>
      <w:r>
        <w:t>Offered CAMEL4 CSIs in the VLR</w:t>
      </w:r>
      <w:r>
        <w:tab/>
      </w:r>
      <w:r>
        <w:fldChar w:fldCharType="begin" w:fldLock="1"/>
      </w:r>
      <w:r>
        <w:instrText xml:space="preserve"> PAGEREF _Toc11331353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7.6.3.36C</w:t>
      </w:r>
      <w:r w:rsidRPr="00F4109D">
        <w:rPr>
          <w:rFonts w:ascii="Calibri" w:hAnsi="Calibri"/>
          <w:sz w:val="22"/>
          <w:szCs w:val="22"/>
          <w:lang w:eastAsia="en-GB"/>
        </w:rPr>
        <w:tab/>
      </w:r>
      <w:r>
        <w:t>Offered CAMEL4 CSIs in the SGSN</w:t>
      </w:r>
      <w:r>
        <w:tab/>
      </w:r>
      <w:r>
        <w:fldChar w:fldCharType="begin" w:fldLock="1"/>
      </w:r>
      <w:r>
        <w:instrText xml:space="preserve"> PAGEREF _Toc11331354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7.6.3.36D</w:t>
      </w:r>
      <w:r w:rsidRPr="00F4109D">
        <w:rPr>
          <w:rFonts w:ascii="Calibri" w:hAnsi="Calibri"/>
          <w:sz w:val="22"/>
          <w:szCs w:val="22"/>
          <w:lang w:eastAsia="en-GB"/>
        </w:rPr>
        <w:tab/>
      </w:r>
      <w:r>
        <w:t>Offered CAMEL4 CSIs</w:t>
      </w:r>
      <w:r>
        <w:tab/>
      </w:r>
      <w:r>
        <w:fldChar w:fldCharType="begin" w:fldLock="1"/>
      </w:r>
      <w:r>
        <w:instrText xml:space="preserve"> PAGEREF _Toc11331355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7.6.3.36E</w:t>
      </w:r>
      <w:r w:rsidRPr="00F4109D">
        <w:rPr>
          <w:rFonts w:ascii="Calibri" w:hAnsi="Calibri"/>
          <w:sz w:val="22"/>
          <w:szCs w:val="22"/>
          <w:lang w:eastAsia="en-GB"/>
        </w:rPr>
        <w:tab/>
      </w:r>
      <w:r>
        <w:t>Offered CAMEL4 CSIs in interrogating node</w:t>
      </w:r>
      <w:r>
        <w:tab/>
      </w:r>
      <w:r>
        <w:fldChar w:fldCharType="begin" w:fldLock="1"/>
      </w:r>
      <w:r>
        <w:instrText xml:space="preserve"> PAGEREF _Toc11331356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7.6.3.36F</w:t>
      </w:r>
      <w:r w:rsidRPr="00F4109D">
        <w:rPr>
          <w:rFonts w:ascii="Calibri" w:hAnsi="Calibri"/>
          <w:sz w:val="22"/>
          <w:szCs w:val="22"/>
          <w:lang w:eastAsia="en-GB"/>
        </w:rPr>
        <w:tab/>
      </w:r>
      <w:r>
        <w:t>Offered CAMEL4 CSIs in VMSC</w:t>
      </w:r>
      <w:r>
        <w:tab/>
      </w:r>
      <w:r>
        <w:fldChar w:fldCharType="begin" w:fldLock="1"/>
      </w:r>
      <w:r>
        <w:instrText xml:space="preserve"> PAGEREF _Toc11331357 \h </w:instrText>
      </w:r>
      <w:r>
        <w:fldChar w:fldCharType="separate"/>
      </w:r>
      <w:r>
        <w:t>80</w:t>
      </w:r>
      <w:r>
        <w:fldChar w:fldCharType="end"/>
      </w:r>
    </w:p>
    <w:p w:rsidR="00F4109D" w:rsidRPr="00F4109D" w:rsidRDefault="00F4109D">
      <w:pPr>
        <w:pStyle w:val="TOC4"/>
        <w:rPr>
          <w:rFonts w:ascii="Calibri" w:hAnsi="Calibri"/>
          <w:sz w:val="22"/>
          <w:szCs w:val="22"/>
          <w:lang w:eastAsia="en-GB"/>
        </w:rPr>
      </w:pPr>
      <w:r>
        <w:t>7.6.3.36G</w:t>
      </w:r>
      <w:r w:rsidRPr="00F4109D">
        <w:rPr>
          <w:rFonts w:ascii="Calibri" w:hAnsi="Calibri"/>
          <w:sz w:val="22"/>
          <w:szCs w:val="22"/>
          <w:lang w:eastAsia="en-GB"/>
        </w:rPr>
        <w:tab/>
      </w:r>
      <w:r>
        <w:t>Offered CAMEL4  Functionalities</w:t>
      </w:r>
      <w:r>
        <w:tab/>
      </w:r>
      <w:r>
        <w:fldChar w:fldCharType="begin" w:fldLock="1"/>
      </w:r>
      <w:r>
        <w:instrText xml:space="preserve"> PAGEREF _Toc11331358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7.6.3.36H</w:t>
      </w:r>
      <w:r w:rsidRPr="00F4109D">
        <w:rPr>
          <w:rFonts w:ascii="Calibri" w:hAnsi="Calibri"/>
          <w:sz w:val="22"/>
          <w:szCs w:val="22"/>
          <w:lang w:eastAsia="en-GB"/>
        </w:rPr>
        <w:tab/>
      </w:r>
      <w:r>
        <w:t>Supported CAMEL Phases</w:t>
      </w:r>
      <w:r>
        <w:tab/>
      </w:r>
      <w:r>
        <w:fldChar w:fldCharType="begin" w:fldLock="1"/>
      </w:r>
      <w:r>
        <w:instrText xml:space="preserve"> PAGEREF _Toc11331359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7.6.3.36I</w:t>
      </w:r>
      <w:r w:rsidRPr="00F4109D">
        <w:rPr>
          <w:rFonts w:ascii="Calibri" w:hAnsi="Calibri"/>
          <w:sz w:val="22"/>
          <w:szCs w:val="22"/>
          <w:lang w:eastAsia="en-GB"/>
        </w:rPr>
        <w:tab/>
      </w:r>
      <w:r>
        <w:t>Supported CAMEL Phases in interrogating node</w:t>
      </w:r>
      <w:r>
        <w:tab/>
      </w:r>
      <w:r>
        <w:fldChar w:fldCharType="begin" w:fldLock="1"/>
      </w:r>
      <w:r>
        <w:instrText xml:space="preserve"> PAGEREF _Toc11331360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7.6.3.37</w:t>
      </w:r>
      <w:r w:rsidRPr="00F4109D">
        <w:rPr>
          <w:rFonts w:ascii="Calibri" w:hAnsi="Calibri"/>
          <w:sz w:val="22"/>
          <w:szCs w:val="22"/>
          <w:lang w:eastAsia="en-GB"/>
        </w:rPr>
        <w:tab/>
      </w:r>
      <w:r>
        <w:t>CUG Subscription Flag</w:t>
      </w:r>
      <w:r>
        <w:tab/>
      </w:r>
      <w:r>
        <w:fldChar w:fldCharType="begin" w:fldLock="1"/>
      </w:r>
      <w:r>
        <w:instrText xml:space="preserve"> PAGEREF _Toc11331361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7.6.3.38</w:t>
      </w:r>
      <w:r w:rsidRPr="00F4109D">
        <w:rPr>
          <w:rFonts w:ascii="Calibri" w:hAnsi="Calibri"/>
          <w:sz w:val="22"/>
          <w:szCs w:val="22"/>
          <w:lang w:eastAsia="en-GB"/>
        </w:rPr>
        <w:tab/>
      </w:r>
      <w:r>
        <w:t>CAMEL Subscription Info Withdraw</w:t>
      </w:r>
      <w:r>
        <w:tab/>
      </w:r>
      <w:r>
        <w:fldChar w:fldCharType="begin" w:fldLock="1"/>
      </w:r>
      <w:r>
        <w:instrText xml:space="preserve"> PAGEREF _Toc11331362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7.6.3.39</w:t>
      </w:r>
      <w:r w:rsidRPr="00F4109D">
        <w:rPr>
          <w:rFonts w:ascii="Calibri" w:hAnsi="Calibri"/>
          <w:sz w:val="22"/>
          <w:szCs w:val="22"/>
          <w:lang w:eastAsia="en-GB"/>
        </w:rPr>
        <w:tab/>
      </w:r>
      <w:r>
        <w:t>Voice Group Call Service (VGCS) Data</w:t>
      </w:r>
      <w:r>
        <w:tab/>
      </w:r>
      <w:r>
        <w:fldChar w:fldCharType="begin" w:fldLock="1"/>
      </w:r>
      <w:r>
        <w:instrText xml:space="preserve"> PAGEREF _Toc11331363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7.6.3.40</w:t>
      </w:r>
      <w:r w:rsidRPr="00F4109D">
        <w:rPr>
          <w:rFonts w:ascii="Calibri" w:hAnsi="Calibri"/>
          <w:sz w:val="22"/>
          <w:szCs w:val="22"/>
          <w:lang w:eastAsia="en-GB"/>
        </w:rPr>
        <w:tab/>
      </w:r>
      <w:r>
        <w:t>Voice Broadcast Service (VBS) Data</w:t>
      </w:r>
      <w:r>
        <w:tab/>
      </w:r>
      <w:r>
        <w:fldChar w:fldCharType="begin" w:fldLock="1"/>
      </w:r>
      <w:r>
        <w:instrText xml:space="preserve"> PAGEREF _Toc11331364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7.6.3.41</w:t>
      </w:r>
      <w:r w:rsidRPr="00F4109D">
        <w:rPr>
          <w:rFonts w:ascii="Calibri" w:hAnsi="Calibri"/>
          <w:sz w:val="22"/>
          <w:szCs w:val="22"/>
          <w:lang w:eastAsia="en-GB"/>
        </w:rPr>
        <w:tab/>
      </w:r>
      <w:r>
        <w:t>ISDN bearer capability</w:t>
      </w:r>
      <w:r>
        <w:tab/>
      </w:r>
      <w:r>
        <w:fldChar w:fldCharType="begin" w:fldLock="1"/>
      </w:r>
      <w:r>
        <w:instrText xml:space="preserve"> PAGEREF _Toc11331365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7.6.3.42</w:t>
      </w:r>
      <w:r w:rsidRPr="00F4109D">
        <w:rPr>
          <w:rFonts w:ascii="Calibri" w:hAnsi="Calibri"/>
          <w:sz w:val="22"/>
          <w:szCs w:val="22"/>
          <w:lang w:eastAsia="en-GB"/>
        </w:rPr>
        <w:tab/>
      </w:r>
      <w:r>
        <w:t>Lower layer Compatibility</w:t>
      </w:r>
      <w:r>
        <w:tab/>
      </w:r>
      <w:r>
        <w:fldChar w:fldCharType="begin" w:fldLock="1"/>
      </w:r>
      <w:r>
        <w:instrText xml:space="preserve"> PAGEREF _Toc11331366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7.6.3.43</w:t>
      </w:r>
      <w:r w:rsidRPr="00F4109D">
        <w:rPr>
          <w:rFonts w:ascii="Calibri" w:hAnsi="Calibri"/>
          <w:sz w:val="22"/>
          <w:szCs w:val="22"/>
          <w:lang w:eastAsia="en-GB"/>
        </w:rPr>
        <w:tab/>
      </w:r>
      <w:r>
        <w:t>High Layer Compatibility</w:t>
      </w:r>
      <w:r>
        <w:tab/>
      </w:r>
      <w:r>
        <w:fldChar w:fldCharType="begin" w:fldLock="1"/>
      </w:r>
      <w:r>
        <w:instrText xml:space="preserve"> PAGEREF _Toc11331367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7.6.3.44</w:t>
      </w:r>
      <w:r w:rsidRPr="00F4109D">
        <w:rPr>
          <w:rFonts w:ascii="Calibri" w:hAnsi="Calibri"/>
          <w:sz w:val="22"/>
          <w:szCs w:val="22"/>
          <w:lang w:eastAsia="en-GB"/>
        </w:rPr>
        <w:tab/>
      </w:r>
      <w:r>
        <w:t>Alerting Pattern</w:t>
      </w:r>
      <w:r>
        <w:tab/>
      </w:r>
      <w:r>
        <w:fldChar w:fldCharType="begin" w:fldLock="1"/>
      </w:r>
      <w:r>
        <w:instrText xml:space="preserve"> PAGEREF _Toc11331368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7.6.3.45</w:t>
      </w:r>
      <w:r w:rsidRPr="00F4109D">
        <w:rPr>
          <w:rFonts w:ascii="Calibri" w:hAnsi="Calibri"/>
          <w:sz w:val="22"/>
          <w:szCs w:val="22"/>
          <w:lang w:eastAsia="en-GB"/>
        </w:rPr>
        <w:tab/>
      </w:r>
      <w:r>
        <w:t>GPRS Subscription Data Withdraw</w:t>
      </w:r>
      <w:r>
        <w:tab/>
      </w:r>
      <w:r>
        <w:fldChar w:fldCharType="begin" w:fldLock="1"/>
      </w:r>
      <w:r>
        <w:instrText xml:space="preserve"> PAGEREF _Toc11331369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7.6.3.45A</w:t>
      </w:r>
      <w:r w:rsidRPr="00F4109D">
        <w:rPr>
          <w:rFonts w:ascii="Calibri" w:hAnsi="Calibri"/>
          <w:sz w:val="22"/>
          <w:szCs w:val="22"/>
          <w:lang w:eastAsia="en-GB"/>
        </w:rPr>
        <w:tab/>
      </w:r>
      <w:r>
        <w:t>EPS Subscription Data Withdraw</w:t>
      </w:r>
      <w:r>
        <w:tab/>
      </w:r>
      <w:r>
        <w:fldChar w:fldCharType="begin" w:fldLock="1"/>
      </w:r>
      <w:r>
        <w:instrText xml:space="preserve"> PAGEREF _Toc11331370 \h </w:instrText>
      </w:r>
      <w:r>
        <w:fldChar w:fldCharType="separate"/>
      </w:r>
      <w:r>
        <w:t>81</w:t>
      </w:r>
      <w:r>
        <w:fldChar w:fldCharType="end"/>
      </w:r>
    </w:p>
    <w:p w:rsidR="00F4109D" w:rsidRPr="00F4109D" w:rsidRDefault="00F4109D">
      <w:pPr>
        <w:pStyle w:val="TOC4"/>
        <w:rPr>
          <w:rFonts w:ascii="Calibri" w:hAnsi="Calibri"/>
          <w:sz w:val="22"/>
          <w:szCs w:val="22"/>
          <w:lang w:eastAsia="en-GB"/>
        </w:rPr>
      </w:pPr>
      <w:r>
        <w:t>7.6.3.46</w:t>
      </w:r>
      <w:r w:rsidRPr="00F4109D">
        <w:rPr>
          <w:rFonts w:ascii="Calibri" w:hAnsi="Calibri"/>
          <w:sz w:val="22"/>
          <w:szCs w:val="22"/>
          <w:lang w:eastAsia="en-GB"/>
        </w:rPr>
        <w:tab/>
      </w:r>
      <w:r>
        <w:t>GPRS Subscription Data</w:t>
      </w:r>
      <w:r>
        <w:tab/>
      </w:r>
      <w:r>
        <w:fldChar w:fldCharType="begin" w:fldLock="1"/>
      </w:r>
      <w:r>
        <w:instrText xml:space="preserve"> PAGEREF _Toc11331371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7.6.3.46A</w:t>
      </w:r>
      <w:r w:rsidRPr="00F4109D">
        <w:rPr>
          <w:rFonts w:ascii="Calibri" w:hAnsi="Calibri"/>
          <w:sz w:val="22"/>
          <w:szCs w:val="22"/>
          <w:lang w:eastAsia="en-GB"/>
        </w:rPr>
        <w:tab/>
      </w:r>
      <w:r>
        <w:t>EPS Subscription Data</w:t>
      </w:r>
      <w:r>
        <w:tab/>
      </w:r>
      <w:r>
        <w:fldChar w:fldCharType="begin" w:fldLock="1"/>
      </w:r>
      <w:r>
        <w:instrText xml:space="preserve"> PAGEREF _Toc11331372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7.6.3.47</w:t>
      </w:r>
      <w:r w:rsidRPr="00F4109D">
        <w:rPr>
          <w:rFonts w:ascii="Calibri" w:hAnsi="Calibri"/>
          <w:sz w:val="22"/>
          <w:szCs w:val="22"/>
          <w:lang w:eastAsia="en-GB"/>
        </w:rPr>
        <w:tab/>
      </w:r>
      <w:r>
        <w:t>QoS-Subscribed</w:t>
      </w:r>
      <w:r>
        <w:tab/>
      </w:r>
      <w:r>
        <w:fldChar w:fldCharType="begin" w:fldLock="1"/>
      </w:r>
      <w:r>
        <w:instrText xml:space="preserve"> PAGEREF _Toc11331373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7.6.3.48</w:t>
      </w:r>
      <w:r w:rsidRPr="00F4109D">
        <w:rPr>
          <w:rFonts w:ascii="Calibri" w:hAnsi="Calibri"/>
          <w:sz w:val="22"/>
          <w:szCs w:val="22"/>
          <w:lang w:eastAsia="en-GB"/>
        </w:rPr>
        <w:tab/>
      </w:r>
      <w:r>
        <w:t>VPLMN address allowed</w:t>
      </w:r>
      <w:r>
        <w:tab/>
      </w:r>
      <w:r>
        <w:fldChar w:fldCharType="begin" w:fldLock="1"/>
      </w:r>
      <w:r>
        <w:instrText xml:space="preserve"> PAGEREF _Toc11331374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7.6.3.49</w:t>
      </w:r>
      <w:r w:rsidRPr="00F4109D">
        <w:rPr>
          <w:rFonts w:ascii="Calibri" w:hAnsi="Calibri"/>
          <w:sz w:val="22"/>
          <w:szCs w:val="22"/>
          <w:lang w:eastAsia="en-GB"/>
        </w:rPr>
        <w:tab/>
      </w:r>
      <w:r>
        <w:t>Roaming Restricted In SGSN/MME Due To Unsupported Feature</w:t>
      </w:r>
      <w:r>
        <w:tab/>
      </w:r>
      <w:r>
        <w:fldChar w:fldCharType="begin" w:fldLock="1"/>
      </w:r>
      <w:r>
        <w:instrText xml:space="preserve"> PAGEREF _Toc11331375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7.6.3.50</w:t>
      </w:r>
      <w:r w:rsidRPr="00F4109D">
        <w:rPr>
          <w:rFonts w:ascii="Calibri" w:hAnsi="Calibri"/>
          <w:sz w:val="22"/>
          <w:szCs w:val="22"/>
          <w:lang w:eastAsia="en-GB"/>
        </w:rPr>
        <w:tab/>
      </w:r>
      <w:r>
        <w:t>Network Access Mode</w:t>
      </w:r>
      <w:r>
        <w:tab/>
      </w:r>
      <w:r>
        <w:fldChar w:fldCharType="begin" w:fldLock="1"/>
      </w:r>
      <w:r>
        <w:instrText xml:space="preserve"> PAGEREF _Toc11331376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7.6.3.51</w:t>
      </w:r>
      <w:r w:rsidRPr="00F4109D">
        <w:rPr>
          <w:rFonts w:ascii="Calibri" w:hAnsi="Calibri"/>
          <w:sz w:val="22"/>
          <w:szCs w:val="22"/>
          <w:lang w:eastAsia="en-GB"/>
        </w:rPr>
        <w:tab/>
      </w:r>
      <w:r>
        <w:t>Mobile Not Reachable Reason</w:t>
      </w:r>
      <w:r>
        <w:tab/>
      </w:r>
      <w:r>
        <w:fldChar w:fldCharType="begin" w:fldLock="1"/>
      </w:r>
      <w:r>
        <w:instrText xml:space="preserve"> PAGEREF _Toc11331377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7.6.3.52</w:t>
      </w:r>
      <w:r w:rsidRPr="00F4109D">
        <w:rPr>
          <w:rFonts w:ascii="Calibri" w:hAnsi="Calibri"/>
          <w:sz w:val="22"/>
          <w:szCs w:val="22"/>
          <w:lang w:eastAsia="en-GB"/>
        </w:rPr>
        <w:tab/>
      </w:r>
      <w:r>
        <w:t>Cancellation Type</w:t>
      </w:r>
      <w:r>
        <w:tab/>
      </w:r>
      <w:r>
        <w:fldChar w:fldCharType="begin" w:fldLock="1"/>
      </w:r>
      <w:r>
        <w:instrText xml:space="preserve"> PAGEREF _Toc11331378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7.6.3.53</w:t>
      </w:r>
      <w:r w:rsidRPr="00F4109D">
        <w:rPr>
          <w:rFonts w:ascii="Calibri" w:hAnsi="Calibri"/>
          <w:sz w:val="22"/>
          <w:szCs w:val="22"/>
          <w:lang w:eastAsia="en-GB"/>
        </w:rPr>
        <w:tab/>
      </w:r>
      <w:r>
        <w:t>All GPRS Data</w:t>
      </w:r>
      <w:r>
        <w:tab/>
      </w:r>
      <w:r>
        <w:fldChar w:fldCharType="begin" w:fldLock="1"/>
      </w:r>
      <w:r>
        <w:instrText xml:space="preserve"> PAGEREF _Toc11331379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7.6.3.54</w:t>
      </w:r>
      <w:r w:rsidRPr="00F4109D">
        <w:rPr>
          <w:rFonts w:ascii="Calibri" w:hAnsi="Calibri"/>
          <w:sz w:val="22"/>
          <w:szCs w:val="22"/>
          <w:lang w:eastAsia="en-GB"/>
        </w:rPr>
        <w:tab/>
      </w:r>
      <w:r>
        <w:t>Complete Data List Included</w:t>
      </w:r>
      <w:r>
        <w:tab/>
      </w:r>
      <w:r>
        <w:fldChar w:fldCharType="begin" w:fldLock="1"/>
      </w:r>
      <w:r>
        <w:instrText xml:space="preserve"> PAGEREF _Toc11331380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7.6.3.55</w:t>
      </w:r>
      <w:r w:rsidRPr="00F4109D">
        <w:rPr>
          <w:rFonts w:ascii="Calibri" w:hAnsi="Calibri"/>
          <w:sz w:val="22"/>
          <w:szCs w:val="22"/>
          <w:lang w:eastAsia="en-GB"/>
        </w:rPr>
        <w:tab/>
      </w:r>
      <w:r>
        <w:t>PDP Context Identifier</w:t>
      </w:r>
      <w:r>
        <w:tab/>
      </w:r>
      <w:r>
        <w:fldChar w:fldCharType="begin" w:fldLock="1"/>
      </w:r>
      <w:r>
        <w:instrText xml:space="preserve"> PAGEREF _Toc11331381 \h </w:instrText>
      </w:r>
      <w:r>
        <w:fldChar w:fldCharType="separate"/>
      </w:r>
      <w:r>
        <w:t>82</w:t>
      </w:r>
      <w:r>
        <w:fldChar w:fldCharType="end"/>
      </w:r>
    </w:p>
    <w:p w:rsidR="00F4109D" w:rsidRPr="00F4109D" w:rsidRDefault="00F4109D">
      <w:pPr>
        <w:pStyle w:val="TOC4"/>
        <w:rPr>
          <w:rFonts w:ascii="Calibri" w:hAnsi="Calibri"/>
          <w:sz w:val="22"/>
          <w:szCs w:val="22"/>
          <w:lang w:eastAsia="en-GB"/>
        </w:rPr>
      </w:pPr>
      <w:r>
        <w:t>7.6.3.56</w:t>
      </w:r>
      <w:r w:rsidRPr="00F4109D">
        <w:rPr>
          <w:rFonts w:ascii="Calibri" w:hAnsi="Calibri"/>
          <w:sz w:val="22"/>
          <w:szCs w:val="22"/>
          <w:lang w:eastAsia="en-GB"/>
        </w:rPr>
        <w:tab/>
      </w:r>
      <w:r>
        <w:t>LSA Information</w:t>
      </w:r>
      <w:r>
        <w:tab/>
      </w:r>
      <w:r>
        <w:fldChar w:fldCharType="begin" w:fldLock="1"/>
      </w:r>
      <w:r>
        <w:instrText xml:space="preserve"> PAGEREF _Toc11331382 \h </w:instrText>
      </w:r>
      <w:r>
        <w:fldChar w:fldCharType="separate"/>
      </w:r>
      <w:r>
        <w:t>82</w:t>
      </w:r>
      <w:r>
        <w:fldChar w:fldCharType="end"/>
      </w:r>
    </w:p>
    <w:p w:rsidR="00F4109D" w:rsidRPr="00F4109D" w:rsidRDefault="00F4109D">
      <w:pPr>
        <w:pStyle w:val="TOC4"/>
        <w:rPr>
          <w:rFonts w:ascii="Calibri" w:hAnsi="Calibri"/>
          <w:sz w:val="22"/>
          <w:szCs w:val="22"/>
          <w:lang w:eastAsia="en-GB"/>
        </w:rPr>
      </w:pPr>
      <w:r>
        <w:lastRenderedPageBreak/>
        <w:t>7.6.3.57</w:t>
      </w:r>
      <w:r w:rsidRPr="00F4109D">
        <w:rPr>
          <w:rFonts w:ascii="Calibri" w:hAnsi="Calibri"/>
          <w:sz w:val="22"/>
          <w:szCs w:val="22"/>
          <w:lang w:eastAsia="en-GB"/>
        </w:rPr>
        <w:tab/>
      </w:r>
      <w:r>
        <w:t>SoLSA support indicator</w:t>
      </w:r>
      <w:r>
        <w:tab/>
      </w:r>
      <w:r>
        <w:fldChar w:fldCharType="begin" w:fldLock="1"/>
      </w:r>
      <w:r>
        <w:instrText xml:space="preserve"> PAGEREF _Toc11331383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7.6.3.58</w:t>
      </w:r>
      <w:r w:rsidRPr="00F4109D">
        <w:rPr>
          <w:rFonts w:ascii="Calibri" w:hAnsi="Calibri"/>
          <w:sz w:val="22"/>
          <w:szCs w:val="22"/>
          <w:lang w:eastAsia="en-GB"/>
        </w:rPr>
        <w:tab/>
      </w:r>
      <w:r>
        <w:t>LSA Information Withdraw</w:t>
      </w:r>
      <w:r>
        <w:tab/>
      </w:r>
      <w:r>
        <w:fldChar w:fldCharType="begin" w:fldLock="1"/>
      </w:r>
      <w:r>
        <w:instrText xml:space="preserve"> PAGEREF _Toc11331384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7.6.3.59</w:t>
      </w:r>
      <w:r w:rsidRPr="00F4109D">
        <w:rPr>
          <w:rFonts w:ascii="Calibri" w:hAnsi="Calibri"/>
          <w:sz w:val="22"/>
          <w:szCs w:val="22"/>
          <w:lang w:eastAsia="en-GB"/>
        </w:rPr>
        <w:tab/>
      </w:r>
      <w:r>
        <w:t>LMU Indicator</w:t>
      </w:r>
      <w:r>
        <w:tab/>
      </w:r>
      <w:r>
        <w:fldChar w:fldCharType="begin" w:fldLock="1"/>
      </w:r>
      <w:r>
        <w:instrText xml:space="preserve"> PAGEREF _Toc11331385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7.6.3.60</w:t>
      </w:r>
      <w:r w:rsidRPr="00F4109D">
        <w:rPr>
          <w:rFonts w:ascii="Calibri" w:hAnsi="Calibri"/>
          <w:sz w:val="22"/>
          <w:szCs w:val="22"/>
          <w:lang w:eastAsia="en-GB"/>
        </w:rPr>
        <w:tab/>
      </w:r>
      <w:r>
        <w:t>LCS Information</w:t>
      </w:r>
      <w:r>
        <w:tab/>
      </w:r>
      <w:r>
        <w:fldChar w:fldCharType="begin" w:fldLock="1"/>
      </w:r>
      <w:r>
        <w:instrText xml:space="preserve"> PAGEREF _Toc11331386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7.6.3.61</w:t>
      </w:r>
      <w:r w:rsidRPr="00F4109D">
        <w:rPr>
          <w:rFonts w:ascii="Calibri" w:hAnsi="Calibri"/>
          <w:sz w:val="22"/>
          <w:szCs w:val="22"/>
          <w:lang w:eastAsia="en-GB"/>
        </w:rPr>
        <w:tab/>
      </w:r>
      <w:r>
        <w:t>GMLC List</w:t>
      </w:r>
      <w:r>
        <w:tab/>
      </w:r>
      <w:r>
        <w:fldChar w:fldCharType="begin" w:fldLock="1"/>
      </w:r>
      <w:r>
        <w:instrText xml:space="preserve"> PAGEREF _Toc11331387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7.6.3.62</w:t>
      </w:r>
      <w:r w:rsidRPr="00F4109D">
        <w:rPr>
          <w:rFonts w:ascii="Calibri" w:hAnsi="Calibri"/>
          <w:sz w:val="22"/>
          <w:szCs w:val="22"/>
          <w:lang w:eastAsia="en-GB"/>
        </w:rPr>
        <w:tab/>
      </w:r>
      <w:r>
        <w:t>LCS Privacy Exception List</w:t>
      </w:r>
      <w:r>
        <w:tab/>
      </w:r>
      <w:r>
        <w:fldChar w:fldCharType="begin" w:fldLock="1"/>
      </w:r>
      <w:r>
        <w:instrText xml:space="preserve"> PAGEREF _Toc11331388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7.6.3.62A</w:t>
      </w:r>
      <w:r w:rsidRPr="00F4109D">
        <w:rPr>
          <w:rFonts w:ascii="Calibri" w:hAnsi="Calibri"/>
          <w:sz w:val="22"/>
          <w:szCs w:val="22"/>
          <w:lang w:eastAsia="en-GB"/>
        </w:rPr>
        <w:tab/>
      </w:r>
      <w:r>
        <w:t>Additional LCS Privacy Exception List</w:t>
      </w:r>
      <w:r>
        <w:tab/>
      </w:r>
      <w:r>
        <w:fldChar w:fldCharType="begin" w:fldLock="1"/>
      </w:r>
      <w:r>
        <w:instrText xml:space="preserve"> PAGEREF _Toc11331389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7.6.3.63</w:t>
      </w:r>
      <w:r w:rsidRPr="00F4109D">
        <w:rPr>
          <w:rFonts w:ascii="Calibri" w:hAnsi="Calibri"/>
          <w:sz w:val="22"/>
          <w:szCs w:val="22"/>
          <w:lang w:eastAsia="en-GB"/>
        </w:rPr>
        <w:tab/>
      </w:r>
      <w:r>
        <w:t>LCS Privacy Exception Parameters</w:t>
      </w:r>
      <w:r>
        <w:tab/>
      </w:r>
      <w:r>
        <w:fldChar w:fldCharType="begin" w:fldLock="1"/>
      </w:r>
      <w:r>
        <w:instrText xml:space="preserve"> PAGEREF _Toc11331390 \h </w:instrText>
      </w:r>
      <w:r>
        <w:fldChar w:fldCharType="separate"/>
      </w:r>
      <w:r>
        <w:t>83</w:t>
      </w:r>
      <w:r>
        <w:fldChar w:fldCharType="end"/>
      </w:r>
    </w:p>
    <w:p w:rsidR="00F4109D" w:rsidRPr="00F4109D" w:rsidRDefault="00F4109D">
      <w:pPr>
        <w:pStyle w:val="TOC4"/>
        <w:rPr>
          <w:rFonts w:ascii="Calibri" w:hAnsi="Calibri"/>
          <w:sz w:val="22"/>
          <w:szCs w:val="22"/>
          <w:lang w:eastAsia="en-GB"/>
        </w:rPr>
      </w:pPr>
      <w:r>
        <w:t>7.6.3.64</w:t>
      </w:r>
      <w:r w:rsidRPr="00F4109D">
        <w:rPr>
          <w:rFonts w:ascii="Calibri" w:hAnsi="Calibri"/>
          <w:sz w:val="22"/>
          <w:szCs w:val="22"/>
          <w:lang w:eastAsia="en-GB"/>
        </w:rPr>
        <w:tab/>
      </w:r>
      <w:r>
        <w:t>External Client List</w:t>
      </w:r>
      <w:r>
        <w:tab/>
      </w:r>
      <w:r>
        <w:fldChar w:fldCharType="begin" w:fldLock="1"/>
      </w:r>
      <w:r>
        <w:instrText xml:space="preserve"> PAGEREF _Toc11331391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7.6.3.65</w:t>
      </w:r>
      <w:r w:rsidRPr="00F4109D">
        <w:rPr>
          <w:rFonts w:ascii="Calibri" w:hAnsi="Calibri"/>
          <w:sz w:val="22"/>
          <w:szCs w:val="22"/>
          <w:lang w:eastAsia="en-GB"/>
        </w:rPr>
        <w:tab/>
      </w:r>
      <w:r>
        <w:t>Internal Client List</w:t>
      </w:r>
      <w:r>
        <w:tab/>
      </w:r>
      <w:r>
        <w:fldChar w:fldCharType="begin" w:fldLock="1"/>
      </w:r>
      <w:r>
        <w:instrText xml:space="preserve"> PAGEREF _Toc11331392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7.6.3.65A</w:t>
      </w:r>
      <w:r w:rsidRPr="00F4109D">
        <w:rPr>
          <w:rFonts w:ascii="Calibri" w:hAnsi="Calibri"/>
          <w:sz w:val="22"/>
          <w:szCs w:val="22"/>
          <w:lang w:eastAsia="en-GB"/>
        </w:rPr>
        <w:tab/>
      </w:r>
      <w:r>
        <w:t>MO-LR List</w:t>
      </w:r>
      <w:r>
        <w:tab/>
      </w:r>
      <w:r>
        <w:fldChar w:fldCharType="begin" w:fldLock="1"/>
      </w:r>
      <w:r>
        <w:instrText xml:space="preserve"> PAGEREF _Toc11331393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7.6.3.65B</w:t>
      </w:r>
      <w:r w:rsidRPr="00F4109D">
        <w:rPr>
          <w:rFonts w:ascii="Calibri" w:hAnsi="Calibri"/>
          <w:sz w:val="22"/>
          <w:szCs w:val="22"/>
          <w:lang w:eastAsia="en-GB"/>
        </w:rPr>
        <w:tab/>
      </w:r>
      <w:r>
        <w:t>Privacy Notification to MS User</w:t>
      </w:r>
      <w:r>
        <w:tab/>
      </w:r>
      <w:r>
        <w:fldChar w:fldCharType="begin" w:fldLock="1"/>
      </w:r>
      <w:r>
        <w:instrText xml:space="preserve"> PAGEREF _Toc11331394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7.6.3.65C</w:t>
      </w:r>
      <w:r w:rsidRPr="00F4109D">
        <w:rPr>
          <w:rFonts w:ascii="Calibri" w:hAnsi="Calibri"/>
          <w:sz w:val="22"/>
          <w:szCs w:val="22"/>
          <w:lang w:eastAsia="en-GB"/>
        </w:rPr>
        <w:tab/>
      </w:r>
      <w:r>
        <w:t>GMLC List Withdraw</w:t>
      </w:r>
      <w:r>
        <w:tab/>
      </w:r>
      <w:r>
        <w:fldChar w:fldCharType="begin" w:fldLock="1"/>
      </w:r>
      <w:r>
        <w:instrText xml:space="preserve"> PAGEREF _Toc11331395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7.6.3.65D</w:t>
      </w:r>
      <w:r w:rsidRPr="00F4109D">
        <w:rPr>
          <w:rFonts w:ascii="Calibri" w:hAnsi="Calibri"/>
          <w:sz w:val="22"/>
          <w:szCs w:val="22"/>
          <w:lang w:eastAsia="en-GB"/>
        </w:rPr>
        <w:tab/>
      </w:r>
      <w:r>
        <w:t>Service Type List</w:t>
      </w:r>
      <w:r>
        <w:tab/>
      </w:r>
      <w:r>
        <w:fldChar w:fldCharType="begin" w:fldLock="1"/>
      </w:r>
      <w:r>
        <w:instrText xml:space="preserve"> PAGEREF _Toc11331396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7.6.3.66</w:t>
      </w:r>
      <w:r w:rsidRPr="00F4109D">
        <w:rPr>
          <w:rFonts w:ascii="Calibri" w:hAnsi="Calibri"/>
          <w:sz w:val="22"/>
          <w:szCs w:val="22"/>
          <w:lang w:eastAsia="en-GB"/>
        </w:rPr>
        <w:tab/>
      </w:r>
      <w:r>
        <w:t>IST Alert Timer</w:t>
      </w:r>
      <w:r>
        <w:tab/>
      </w:r>
      <w:r>
        <w:fldChar w:fldCharType="begin" w:fldLock="1"/>
      </w:r>
      <w:r>
        <w:instrText xml:space="preserve"> PAGEREF _Toc11331397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7.6.3.67</w:t>
      </w:r>
      <w:r w:rsidRPr="00F4109D">
        <w:rPr>
          <w:rFonts w:ascii="Calibri" w:hAnsi="Calibri"/>
          <w:sz w:val="22"/>
          <w:szCs w:val="22"/>
          <w:lang w:eastAsia="en-GB"/>
        </w:rPr>
        <w:tab/>
      </w:r>
      <w:r>
        <w:t>Call Termination Indicator</w:t>
      </w:r>
      <w:r>
        <w:tab/>
      </w:r>
      <w:r>
        <w:fldChar w:fldCharType="begin" w:fldLock="1"/>
      </w:r>
      <w:r>
        <w:instrText xml:space="preserve"> PAGEREF _Toc11331398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7.6.3.68</w:t>
      </w:r>
      <w:r w:rsidRPr="00F4109D">
        <w:rPr>
          <w:rFonts w:ascii="Calibri" w:hAnsi="Calibri"/>
          <w:sz w:val="22"/>
          <w:szCs w:val="22"/>
          <w:lang w:eastAsia="en-GB"/>
        </w:rPr>
        <w:tab/>
      </w:r>
      <w:r>
        <w:t>IST Information Withdraw</w:t>
      </w:r>
      <w:r>
        <w:tab/>
      </w:r>
      <w:r>
        <w:fldChar w:fldCharType="begin" w:fldLock="1"/>
      </w:r>
      <w:r>
        <w:instrText xml:space="preserve"> PAGEREF _Toc11331399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7.6.3.69</w:t>
      </w:r>
      <w:r w:rsidRPr="00F4109D">
        <w:rPr>
          <w:rFonts w:ascii="Calibri" w:hAnsi="Calibri"/>
          <w:sz w:val="22"/>
          <w:szCs w:val="22"/>
          <w:lang w:eastAsia="en-GB"/>
        </w:rPr>
        <w:tab/>
      </w:r>
      <w:r>
        <w:t>IST Support Indicator</w:t>
      </w:r>
      <w:r>
        <w:tab/>
      </w:r>
      <w:r>
        <w:fldChar w:fldCharType="begin" w:fldLock="1"/>
      </w:r>
      <w:r>
        <w:instrText xml:space="preserve"> PAGEREF _Toc11331400 \h </w:instrText>
      </w:r>
      <w:r>
        <w:fldChar w:fldCharType="separate"/>
      </w:r>
      <w:r>
        <w:t>84</w:t>
      </w:r>
      <w:r>
        <w:fldChar w:fldCharType="end"/>
      </w:r>
    </w:p>
    <w:p w:rsidR="00F4109D" w:rsidRPr="00F4109D" w:rsidRDefault="00F4109D">
      <w:pPr>
        <w:pStyle w:val="TOC4"/>
        <w:rPr>
          <w:rFonts w:ascii="Calibri" w:hAnsi="Calibri"/>
          <w:sz w:val="22"/>
          <w:szCs w:val="22"/>
          <w:lang w:eastAsia="en-GB"/>
        </w:rPr>
      </w:pPr>
      <w:r>
        <w:t>7.6.3.70</w:t>
      </w:r>
      <w:r w:rsidRPr="00F4109D">
        <w:rPr>
          <w:rFonts w:ascii="Calibri" w:hAnsi="Calibri"/>
          <w:sz w:val="22"/>
          <w:szCs w:val="22"/>
          <w:lang w:eastAsia="en-GB"/>
        </w:rPr>
        <w:tab/>
      </w:r>
      <w:r>
        <w:t>Super-Charger Supported In HLR</w:t>
      </w:r>
      <w:r>
        <w:tab/>
      </w:r>
      <w:r>
        <w:fldChar w:fldCharType="begin" w:fldLock="1"/>
      </w:r>
      <w:r>
        <w:instrText xml:space="preserve"> PAGEREF _Toc11331401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7.6.3.71</w:t>
      </w:r>
      <w:r w:rsidRPr="00F4109D">
        <w:rPr>
          <w:rFonts w:ascii="Calibri" w:hAnsi="Calibri"/>
          <w:sz w:val="22"/>
          <w:szCs w:val="22"/>
          <w:lang w:eastAsia="en-GB"/>
        </w:rPr>
        <w:tab/>
      </w:r>
      <w:r>
        <w:t>Super-Charger Supported In Serving Network Entity</w:t>
      </w:r>
      <w:r>
        <w:tab/>
      </w:r>
      <w:r>
        <w:fldChar w:fldCharType="begin" w:fldLock="1"/>
      </w:r>
      <w:r>
        <w:instrText xml:space="preserve"> PAGEREF _Toc11331402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7.6.3.72</w:t>
      </w:r>
      <w:r w:rsidRPr="00F4109D">
        <w:rPr>
          <w:rFonts w:ascii="Calibri" w:hAnsi="Calibri"/>
          <w:sz w:val="22"/>
          <w:szCs w:val="22"/>
          <w:lang w:eastAsia="en-GB"/>
        </w:rPr>
        <w:tab/>
      </w:r>
      <w:r>
        <w:t>Age Indicator</w:t>
      </w:r>
      <w:r>
        <w:tab/>
      </w:r>
      <w:r>
        <w:fldChar w:fldCharType="begin" w:fldLock="1"/>
      </w:r>
      <w:r>
        <w:instrText xml:space="preserve"> PAGEREF _Toc11331403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7.6.3.73</w:t>
      </w:r>
      <w:r w:rsidRPr="00F4109D">
        <w:rPr>
          <w:rFonts w:ascii="Calibri" w:hAnsi="Calibri"/>
          <w:sz w:val="22"/>
          <w:szCs w:val="22"/>
        </w:rPr>
        <w:tab/>
      </w:r>
      <w:r>
        <w:t>GPRS enhancements support</w:t>
      </w:r>
      <w:r>
        <w:rPr>
          <w:lang w:eastAsia="ja-JP"/>
        </w:rPr>
        <w:t xml:space="preserve"> indicator</w:t>
      </w:r>
      <w:r>
        <w:tab/>
      </w:r>
      <w:r>
        <w:fldChar w:fldCharType="begin" w:fldLock="1"/>
      </w:r>
      <w:r>
        <w:instrText xml:space="preserve"> PAGEREF _Toc11331404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7.6.3.74</w:t>
      </w:r>
      <w:r w:rsidRPr="00F4109D">
        <w:rPr>
          <w:rFonts w:ascii="Calibri" w:hAnsi="Calibri"/>
          <w:sz w:val="22"/>
          <w:szCs w:val="22"/>
          <w:lang w:eastAsia="en-GB"/>
        </w:rPr>
        <w:tab/>
      </w:r>
      <w:r>
        <w:rPr>
          <w:lang w:eastAsia="ja-JP"/>
        </w:rPr>
        <w:t xml:space="preserve">Extension </w:t>
      </w:r>
      <w:r>
        <w:t>QoS-Subscribed</w:t>
      </w:r>
      <w:r>
        <w:tab/>
      </w:r>
      <w:r>
        <w:fldChar w:fldCharType="begin" w:fldLock="1"/>
      </w:r>
      <w:r>
        <w:instrText xml:space="preserve"> PAGEREF _Toc11331405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7.6.3.75</w:t>
      </w:r>
      <w:r w:rsidRPr="00F4109D">
        <w:rPr>
          <w:rFonts w:ascii="Calibri" w:hAnsi="Calibri"/>
          <w:sz w:val="22"/>
          <w:szCs w:val="22"/>
          <w:lang w:eastAsia="en-GB"/>
        </w:rPr>
        <w:tab/>
      </w:r>
      <w:r>
        <w:t>SGSN CAMEL Subscription Info</w:t>
      </w:r>
      <w:r>
        <w:tab/>
      </w:r>
      <w:r>
        <w:fldChar w:fldCharType="begin" w:fldLock="1"/>
      </w:r>
      <w:r>
        <w:instrText xml:space="preserve"> PAGEREF _Toc11331406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7.6.3.75A</w:t>
      </w:r>
      <w:r w:rsidRPr="00F4109D">
        <w:rPr>
          <w:rFonts w:ascii="Calibri" w:hAnsi="Calibri"/>
          <w:sz w:val="22"/>
          <w:szCs w:val="22"/>
          <w:lang w:eastAsia="en-GB"/>
        </w:rPr>
        <w:tab/>
      </w:r>
      <w:r>
        <w:rPr>
          <w:lang w:eastAsia="ja-JP"/>
        </w:rPr>
        <w:t xml:space="preserve">Extension-2 </w:t>
      </w:r>
      <w:r>
        <w:t>QoS-Subscribed</w:t>
      </w:r>
      <w:r>
        <w:tab/>
      </w:r>
      <w:r>
        <w:fldChar w:fldCharType="begin" w:fldLock="1"/>
      </w:r>
      <w:r>
        <w:instrText xml:space="preserve"> PAGEREF _Toc11331407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7.6.3.75B</w:t>
      </w:r>
      <w:r w:rsidRPr="00F4109D">
        <w:rPr>
          <w:rFonts w:ascii="Calibri" w:hAnsi="Calibri"/>
          <w:sz w:val="22"/>
          <w:szCs w:val="22"/>
          <w:lang w:eastAsia="en-GB"/>
        </w:rPr>
        <w:tab/>
      </w:r>
      <w:r>
        <w:rPr>
          <w:lang w:eastAsia="ja-JP"/>
        </w:rPr>
        <w:t xml:space="preserve">Extension-3 </w:t>
      </w:r>
      <w:r>
        <w:t>QoS-Subscribed</w:t>
      </w:r>
      <w:r>
        <w:tab/>
      </w:r>
      <w:r>
        <w:fldChar w:fldCharType="begin" w:fldLock="1"/>
      </w:r>
      <w:r>
        <w:instrText xml:space="preserve"> PAGEREF _Toc11331408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7.6.3.75C</w:t>
      </w:r>
      <w:r w:rsidRPr="00F4109D">
        <w:rPr>
          <w:rFonts w:ascii="Calibri" w:hAnsi="Calibri"/>
          <w:sz w:val="22"/>
          <w:szCs w:val="22"/>
          <w:lang w:eastAsia="en-GB"/>
        </w:rPr>
        <w:tab/>
      </w:r>
      <w:r>
        <w:rPr>
          <w:lang w:eastAsia="ja-JP"/>
        </w:rPr>
        <w:t xml:space="preserve">Extension-4 </w:t>
      </w:r>
      <w:r>
        <w:t>QoS-Subscribed</w:t>
      </w:r>
      <w:r>
        <w:tab/>
      </w:r>
      <w:r>
        <w:fldChar w:fldCharType="begin" w:fldLock="1"/>
      </w:r>
      <w:r>
        <w:instrText xml:space="preserve"> PAGEREF _Toc11331409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7.6.3.76</w:t>
      </w:r>
      <w:r w:rsidRPr="00F4109D">
        <w:rPr>
          <w:rFonts w:ascii="Calibri" w:hAnsi="Calibri"/>
          <w:sz w:val="22"/>
          <w:szCs w:val="22"/>
          <w:lang w:eastAsia="en-GB"/>
        </w:rPr>
        <w:tab/>
      </w:r>
      <w:r>
        <w:t>MO-SMS-CSI</w:t>
      </w:r>
      <w:r>
        <w:tab/>
      </w:r>
      <w:r>
        <w:fldChar w:fldCharType="begin" w:fldLock="1"/>
      </w:r>
      <w:r>
        <w:instrText xml:space="preserve"> PAGEREF _Toc11331410 \h </w:instrText>
      </w:r>
      <w:r>
        <w:fldChar w:fldCharType="separate"/>
      </w:r>
      <w:r>
        <w:t>85</w:t>
      </w:r>
      <w:r>
        <w:fldChar w:fldCharType="end"/>
      </w:r>
    </w:p>
    <w:p w:rsidR="00F4109D" w:rsidRPr="00F4109D" w:rsidRDefault="00F4109D">
      <w:pPr>
        <w:pStyle w:val="TOC4"/>
        <w:rPr>
          <w:rFonts w:ascii="Calibri" w:hAnsi="Calibri"/>
          <w:sz w:val="22"/>
          <w:szCs w:val="22"/>
          <w:lang w:eastAsia="en-GB"/>
        </w:rPr>
      </w:pPr>
      <w:r>
        <w:t>7.6.3.76a</w:t>
      </w:r>
      <w:r w:rsidRPr="00F4109D">
        <w:rPr>
          <w:rFonts w:ascii="Calibri" w:hAnsi="Calibri"/>
          <w:sz w:val="22"/>
          <w:szCs w:val="22"/>
          <w:lang w:eastAsia="en-GB"/>
        </w:rPr>
        <w:tab/>
      </w:r>
      <w:r>
        <w:t>MT-SMS-CSI</w:t>
      </w:r>
      <w:r>
        <w:tab/>
      </w:r>
      <w:r>
        <w:fldChar w:fldCharType="begin" w:fldLock="1"/>
      </w:r>
      <w:r>
        <w:instrText xml:space="preserve"> PAGEREF _Toc11331411 \h </w:instrText>
      </w:r>
      <w:r>
        <w:fldChar w:fldCharType="separate"/>
      </w:r>
      <w:r>
        <w:t>86</w:t>
      </w:r>
      <w:r>
        <w:fldChar w:fldCharType="end"/>
      </w:r>
    </w:p>
    <w:p w:rsidR="00F4109D" w:rsidRPr="00F4109D" w:rsidRDefault="00F4109D">
      <w:pPr>
        <w:pStyle w:val="TOC4"/>
        <w:rPr>
          <w:rFonts w:ascii="Calibri" w:hAnsi="Calibri"/>
          <w:sz w:val="22"/>
          <w:szCs w:val="22"/>
          <w:lang w:eastAsia="en-GB"/>
        </w:rPr>
      </w:pPr>
      <w:r>
        <w:t>7.6.3.77</w:t>
      </w:r>
      <w:r w:rsidRPr="00F4109D">
        <w:rPr>
          <w:rFonts w:ascii="Calibri" w:hAnsi="Calibri"/>
          <w:sz w:val="22"/>
          <w:szCs w:val="22"/>
          <w:lang w:eastAsia="en-GB"/>
        </w:rPr>
        <w:tab/>
      </w:r>
      <w:r>
        <w:t>GPRS-CSI</w:t>
      </w:r>
      <w:r>
        <w:tab/>
      </w:r>
      <w:r>
        <w:fldChar w:fldCharType="begin" w:fldLock="1"/>
      </w:r>
      <w:r>
        <w:instrText xml:space="preserve"> PAGEREF _Toc11331412 \h </w:instrText>
      </w:r>
      <w:r>
        <w:fldChar w:fldCharType="separate"/>
      </w:r>
      <w:r>
        <w:t>86</w:t>
      </w:r>
      <w:r>
        <w:fldChar w:fldCharType="end"/>
      </w:r>
    </w:p>
    <w:p w:rsidR="00F4109D" w:rsidRPr="00F4109D" w:rsidRDefault="00F4109D">
      <w:pPr>
        <w:pStyle w:val="TOC4"/>
        <w:rPr>
          <w:rFonts w:ascii="Calibri" w:hAnsi="Calibri"/>
          <w:sz w:val="22"/>
          <w:szCs w:val="22"/>
          <w:lang w:eastAsia="en-GB"/>
        </w:rPr>
      </w:pPr>
      <w:r>
        <w:t>7.6.3.78</w:t>
      </w:r>
      <w:r w:rsidRPr="00F4109D">
        <w:rPr>
          <w:rFonts w:ascii="Calibri" w:hAnsi="Calibri"/>
          <w:sz w:val="22"/>
          <w:szCs w:val="22"/>
          <w:lang w:eastAsia="en-GB"/>
        </w:rPr>
        <w:tab/>
      </w:r>
      <w:r>
        <w:t>CAMEL subscription info</w:t>
      </w:r>
      <w:r>
        <w:tab/>
      </w:r>
      <w:r>
        <w:fldChar w:fldCharType="begin" w:fldLock="1"/>
      </w:r>
      <w:r>
        <w:instrText xml:space="preserve"> PAGEREF _Toc11331413 \h </w:instrText>
      </w:r>
      <w:r>
        <w:fldChar w:fldCharType="separate"/>
      </w:r>
      <w:r>
        <w:t>86</w:t>
      </w:r>
      <w:r>
        <w:fldChar w:fldCharType="end"/>
      </w:r>
    </w:p>
    <w:p w:rsidR="00F4109D" w:rsidRPr="00F4109D" w:rsidRDefault="00F4109D">
      <w:pPr>
        <w:pStyle w:val="TOC4"/>
        <w:rPr>
          <w:rFonts w:ascii="Calibri" w:hAnsi="Calibri"/>
          <w:sz w:val="22"/>
          <w:szCs w:val="22"/>
          <w:lang w:eastAsia="en-GB"/>
        </w:rPr>
      </w:pPr>
      <w:r>
        <w:t>7.6.3.83</w:t>
      </w:r>
      <w:r w:rsidRPr="00F4109D">
        <w:rPr>
          <w:rFonts w:ascii="Calibri" w:hAnsi="Calibri"/>
          <w:sz w:val="22"/>
          <w:szCs w:val="22"/>
          <w:lang w:eastAsia="en-GB"/>
        </w:rPr>
        <w:tab/>
      </w:r>
      <w:r>
        <w:t>Call Barring Data</w:t>
      </w:r>
      <w:r>
        <w:tab/>
      </w:r>
      <w:r>
        <w:fldChar w:fldCharType="begin" w:fldLock="1"/>
      </w:r>
      <w:r>
        <w:instrText xml:space="preserve"> PAGEREF _Toc11331414 \h </w:instrText>
      </w:r>
      <w:r>
        <w:fldChar w:fldCharType="separate"/>
      </w:r>
      <w:r>
        <w:t>86</w:t>
      </w:r>
      <w:r>
        <w:fldChar w:fldCharType="end"/>
      </w:r>
    </w:p>
    <w:p w:rsidR="00F4109D" w:rsidRPr="00F4109D" w:rsidRDefault="00F4109D">
      <w:pPr>
        <w:pStyle w:val="TOC4"/>
        <w:rPr>
          <w:rFonts w:ascii="Calibri" w:hAnsi="Calibri"/>
          <w:sz w:val="22"/>
          <w:szCs w:val="22"/>
          <w:lang w:eastAsia="en-GB"/>
        </w:rPr>
      </w:pPr>
      <w:r>
        <w:t>7.6.3.84</w:t>
      </w:r>
      <w:r w:rsidRPr="00F4109D">
        <w:rPr>
          <w:rFonts w:ascii="Calibri" w:hAnsi="Calibri"/>
          <w:sz w:val="22"/>
          <w:szCs w:val="22"/>
          <w:lang w:eastAsia="en-GB"/>
        </w:rPr>
        <w:tab/>
      </w:r>
      <w:r>
        <w:t>Call Forwarding Data</w:t>
      </w:r>
      <w:r>
        <w:tab/>
      </w:r>
      <w:r>
        <w:fldChar w:fldCharType="begin" w:fldLock="1"/>
      </w:r>
      <w:r>
        <w:instrText xml:space="preserve"> PAGEREF _Toc11331415 \h </w:instrText>
      </w:r>
      <w:r>
        <w:fldChar w:fldCharType="separate"/>
      </w:r>
      <w:r>
        <w:t>86</w:t>
      </w:r>
      <w:r>
        <w:fldChar w:fldCharType="end"/>
      </w:r>
    </w:p>
    <w:p w:rsidR="00F4109D" w:rsidRPr="00F4109D" w:rsidRDefault="00F4109D">
      <w:pPr>
        <w:pStyle w:val="TOC4"/>
        <w:rPr>
          <w:rFonts w:ascii="Calibri" w:hAnsi="Calibri"/>
          <w:sz w:val="22"/>
          <w:szCs w:val="22"/>
          <w:lang w:eastAsia="en-GB"/>
        </w:rPr>
      </w:pPr>
      <w:r>
        <w:t>7.6.3.85</w:t>
      </w:r>
      <w:r w:rsidRPr="00F4109D">
        <w:rPr>
          <w:rFonts w:ascii="Calibri" w:hAnsi="Calibri"/>
          <w:sz w:val="22"/>
          <w:szCs w:val="22"/>
          <w:lang w:eastAsia="en-GB"/>
        </w:rPr>
        <w:tab/>
      </w:r>
      <w:r>
        <w:t>ODB Data</w:t>
      </w:r>
      <w:r>
        <w:tab/>
      </w:r>
      <w:r>
        <w:fldChar w:fldCharType="begin" w:fldLock="1"/>
      </w:r>
      <w:r>
        <w:instrText xml:space="preserve"> PAGEREF _Toc11331416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7.6.3.86</w:t>
      </w:r>
      <w:r w:rsidRPr="00F4109D">
        <w:rPr>
          <w:rFonts w:ascii="Calibri" w:hAnsi="Calibri"/>
          <w:sz w:val="22"/>
          <w:szCs w:val="22"/>
          <w:lang w:eastAsia="en-GB"/>
        </w:rPr>
        <w:tab/>
      </w:r>
      <w:r>
        <w:t>Requested Subscription Info</w:t>
      </w:r>
      <w:r>
        <w:tab/>
      </w:r>
      <w:r>
        <w:fldChar w:fldCharType="begin" w:fldLock="1"/>
      </w:r>
      <w:r>
        <w:instrText xml:space="preserve"> PAGEREF _Toc11331417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w:t>
      </w:r>
      <w:r>
        <w:rPr>
          <w:lang w:eastAsia="ja-JP"/>
        </w:rPr>
        <w:t>87</w:t>
      </w:r>
      <w:r w:rsidRPr="00F4109D">
        <w:rPr>
          <w:rFonts w:ascii="Calibri" w:hAnsi="Calibri"/>
          <w:sz w:val="22"/>
          <w:szCs w:val="22"/>
          <w:lang w:eastAsia="en-GB"/>
        </w:rPr>
        <w:tab/>
      </w:r>
      <w:r>
        <w:rPr>
          <w:lang w:eastAsia="ja-JP"/>
        </w:rPr>
        <w:t>CS Allocation/Retention priority</w:t>
      </w:r>
      <w:r>
        <w:tab/>
      </w:r>
      <w:r>
        <w:fldChar w:fldCharType="begin" w:fldLock="1"/>
      </w:r>
      <w:r>
        <w:instrText xml:space="preserve"> PAGEREF _Toc11331418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7.6.3.88</w:t>
      </w:r>
      <w:r w:rsidRPr="00F4109D">
        <w:rPr>
          <w:rFonts w:ascii="Calibri" w:hAnsi="Calibri"/>
          <w:sz w:val="22"/>
          <w:szCs w:val="22"/>
          <w:lang w:eastAsia="en-GB"/>
        </w:rPr>
        <w:tab/>
      </w:r>
      <w:r>
        <w:t xml:space="preserve">ODB </w:t>
      </w:r>
      <w:r w:rsidRPr="001D2B2C">
        <w:rPr>
          <w:rFonts w:eastAsia="MS Gothic"/>
          <w:lang w:eastAsia="ja-JP"/>
        </w:rPr>
        <w:t>Info</w:t>
      </w:r>
      <w:r>
        <w:tab/>
      </w:r>
      <w:r>
        <w:fldChar w:fldCharType="begin" w:fldLock="1"/>
      </w:r>
      <w:r>
        <w:instrText xml:space="preserve"> PAGEREF _Toc11331419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7.6.3.89</w:t>
      </w:r>
      <w:r w:rsidRPr="00F4109D">
        <w:rPr>
          <w:rFonts w:ascii="Calibri" w:hAnsi="Calibri"/>
          <w:sz w:val="22"/>
          <w:szCs w:val="22"/>
          <w:lang w:eastAsia="en-GB"/>
        </w:rPr>
        <w:tab/>
      </w:r>
      <w:r>
        <w:t>Suppress VT-CSI</w:t>
      </w:r>
      <w:r>
        <w:tab/>
      </w:r>
      <w:r>
        <w:fldChar w:fldCharType="begin" w:fldLock="1"/>
      </w:r>
      <w:r>
        <w:instrText xml:space="preserve"> PAGEREF _Toc11331420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7.6.3.90</w:t>
      </w:r>
      <w:r w:rsidRPr="00F4109D">
        <w:rPr>
          <w:rFonts w:ascii="Calibri" w:hAnsi="Calibri"/>
          <w:sz w:val="22"/>
          <w:szCs w:val="22"/>
          <w:lang w:eastAsia="en-GB"/>
        </w:rPr>
        <w:tab/>
      </w:r>
      <w:r>
        <w:t>Suppress Incoming Call Barring</w:t>
      </w:r>
      <w:r>
        <w:tab/>
      </w:r>
      <w:r>
        <w:fldChar w:fldCharType="begin" w:fldLock="1"/>
      </w:r>
      <w:r>
        <w:instrText xml:space="preserve"> PAGEREF _Toc11331421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7.6.3.91</w:t>
      </w:r>
      <w:r w:rsidRPr="00F4109D">
        <w:rPr>
          <w:rFonts w:ascii="Calibri" w:hAnsi="Calibri"/>
          <w:sz w:val="22"/>
          <w:szCs w:val="22"/>
          <w:lang w:eastAsia="en-GB"/>
        </w:rPr>
        <w:tab/>
      </w:r>
      <w:r>
        <w:t>gsmSCF Initiated Call</w:t>
      </w:r>
      <w:r>
        <w:tab/>
      </w:r>
      <w:r>
        <w:fldChar w:fldCharType="begin" w:fldLock="1"/>
      </w:r>
      <w:r>
        <w:instrText xml:space="preserve"> PAGEREF _Toc11331422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7.6.3.91a</w:t>
      </w:r>
      <w:r w:rsidRPr="00F4109D">
        <w:rPr>
          <w:rFonts w:ascii="Calibri" w:hAnsi="Calibri"/>
          <w:sz w:val="22"/>
          <w:szCs w:val="22"/>
          <w:lang w:eastAsia="en-GB"/>
        </w:rPr>
        <w:tab/>
      </w:r>
      <w:r>
        <w:t>SuppressMTSS</w:t>
      </w:r>
      <w:r>
        <w:tab/>
      </w:r>
      <w:r>
        <w:fldChar w:fldCharType="begin" w:fldLock="1"/>
      </w:r>
      <w:r>
        <w:instrText xml:space="preserve"> PAGEREF _Toc11331423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7.6.3.92</w:t>
      </w:r>
      <w:r w:rsidRPr="00F4109D">
        <w:rPr>
          <w:rFonts w:ascii="Calibri" w:hAnsi="Calibri"/>
          <w:sz w:val="22"/>
          <w:szCs w:val="22"/>
        </w:rPr>
        <w:tab/>
      </w:r>
      <w:r>
        <w:t>Call barring support indicator</w:t>
      </w:r>
      <w:r>
        <w:tab/>
      </w:r>
      <w:r>
        <w:fldChar w:fldCharType="begin" w:fldLock="1"/>
      </w:r>
      <w:r>
        <w:instrText xml:space="preserve"> PAGEREF _Toc11331424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7.6.3.93</w:t>
      </w:r>
      <w:r w:rsidRPr="00F4109D">
        <w:rPr>
          <w:rFonts w:ascii="Calibri" w:hAnsi="Calibri"/>
          <w:sz w:val="22"/>
          <w:szCs w:val="22"/>
        </w:rPr>
        <w:tab/>
      </w:r>
      <w:r>
        <w:rPr>
          <w:lang w:eastAsia="ja-JP"/>
        </w:rPr>
        <w:t>MNP Info Result</w:t>
      </w:r>
      <w:r>
        <w:tab/>
      </w:r>
      <w:r>
        <w:fldChar w:fldCharType="begin" w:fldLock="1"/>
      </w:r>
      <w:r>
        <w:instrText xml:space="preserve"> PAGEREF _Toc11331425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7.6.3.94</w:t>
      </w:r>
      <w:r w:rsidRPr="00F4109D">
        <w:rPr>
          <w:rFonts w:ascii="Calibri" w:hAnsi="Calibri"/>
          <w:sz w:val="22"/>
          <w:szCs w:val="22"/>
          <w:lang w:eastAsia="en-GB"/>
        </w:rPr>
        <w:tab/>
      </w:r>
      <w:r>
        <w:t>Allowed Services</w:t>
      </w:r>
      <w:r>
        <w:tab/>
      </w:r>
      <w:r>
        <w:fldChar w:fldCharType="begin" w:fldLock="1"/>
      </w:r>
      <w:r>
        <w:instrText xml:space="preserve"> PAGEREF _Toc11331426 \h </w:instrText>
      </w:r>
      <w:r>
        <w:fldChar w:fldCharType="separate"/>
      </w:r>
      <w:r>
        <w:t>87</w:t>
      </w:r>
      <w:r>
        <w:fldChar w:fldCharType="end"/>
      </w:r>
    </w:p>
    <w:p w:rsidR="00F4109D" w:rsidRPr="00F4109D" w:rsidRDefault="00F4109D">
      <w:pPr>
        <w:pStyle w:val="TOC4"/>
        <w:rPr>
          <w:rFonts w:ascii="Calibri" w:hAnsi="Calibri"/>
          <w:sz w:val="22"/>
          <w:szCs w:val="22"/>
          <w:lang w:eastAsia="en-GB"/>
        </w:rPr>
      </w:pPr>
      <w:r>
        <w:t>7.6.3.95</w:t>
      </w:r>
      <w:r w:rsidRPr="00F4109D">
        <w:rPr>
          <w:rFonts w:ascii="Calibri" w:hAnsi="Calibri"/>
          <w:sz w:val="22"/>
          <w:szCs w:val="22"/>
          <w:lang w:eastAsia="en-GB"/>
        </w:rPr>
        <w:tab/>
      </w:r>
      <w:r>
        <w:t>Unavailability Cause</w:t>
      </w:r>
      <w:r>
        <w:tab/>
      </w:r>
      <w:r>
        <w:fldChar w:fldCharType="begin" w:fldLock="1"/>
      </w:r>
      <w:r>
        <w:instrText xml:space="preserve"> PAGEREF _Toc11331427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7.6.3.96</w:t>
      </w:r>
      <w:r w:rsidRPr="00F4109D">
        <w:rPr>
          <w:rFonts w:ascii="Calibri" w:hAnsi="Calibri"/>
          <w:sz w:val="22"/>
          <w:szCs w:val="22"/>
          <w:lang w:eastAsia="en-GB"/>
        </w:rPr>
        <w:tab/>
      </w:r>
      <w:r>
        <w:t>MNP Requested Info</w:t>
      </w:r>
      <w:r>
        <w:tab/>
      </w:r>
      <w:r>
        <w:fldChar w:fldCharType="begin" w:fldLock="1"/>
      </w:r>
      <w:r>
        <w:instrText xml:space="preserve"> PAGEREF _Toc11331428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7.6.3.97</w:t>
      </w:r>
      <w:r w:rsidRPr="00F4109D">
        <w:rPr>
          <w:rFonts w:ascii="Calibri" w:hAnsi="Calibri"/>
          <w:sz w:val="22"/>
          <w:szCs w:val="22"/>
          <w:lang w:eastAsia="en-GB"/>
        </w:rPr>
        <w:tab/>
      </w:r>
      <w:r>
        <w:t>Access Restriction Data</w:t>
      </w:r>
      <w:r>
        <w:tab/>
      </w:r>
      <w:r>
        <w:fldChar w:fldCharType="begin" w:fldLock="1"/>
      </w:r>
      <w:r>
        <w:instrText xml:space="preserve"> PAGEREF _Toc11331429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7.6.3.98</w:t>
      </w:r>
      <w:r w:rsidRPr="00F4109D">
        <w:rPr>
          <w:rFonts w:ascii="Calibri" w:hAnsi="Calibri"/>
          <w:sz w:val="22"/>
          <w:szCs w:val="22"/>
          <w:lang w:eastAsia="en-GB"/>
        </w:rPr>
        <w:tab/>
      </w:r>
      <w:r>
        <w:t>Supported RAT types indicator</w:t>
      </w:r>
      <w:r>
        <w:tab/>
      </w:r>
      <w:r>
        <w:fldChar w:fldCharType="begin" w:fldLock="1"/>
      </w:r>
      <w:r>
        <w:instrText xml:space="preserve"> PAGEREF _Toc11331430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7.6.3.99</w:t>
      </w:r>
      <w:r w:rsidRPr="00F4109D">
        <w:rPr>
          <w:rFonts w:ascii="Calibri" w:hAnsi="Calibri"/>
          <w:sz w:val="22"/>
          <w:szCs w:val="22"/>
          <w:lang w:eastAsia="en-GB"/>
        </w:rPr>
        <w:tab/>
      </w:r>
      <w:r>
        <w:t>UE SRVCC Capability</w:t>
      </w:r>
      <w:r>
        <w:tab/>
      </w:r>
      <w:r>
        <w:fldChar w:fldCharType="begin" w:fldLock="1"/>
      </w:r>
      <w:r>
        <w:instrText xml:space="preserve"> PAGEREF _Toc11331431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w:t>
      </w:r>
      <w:r>
        <w:rPr>
          <w:lang w:eastAsia="zh-CN"/>
        </w:rPr>
        <w:t>3</w:t>
      </w:r>
      <w:r>
        <w:t>.100</w:t>
      </w:r>
      <w:r w:rsidRPr="00F4109D">
        <w:rPr>
          <w:rFonts w:ascii="Calibri" w:hAnsi="Calibri"/>
          <w:sz w:val="22"/>
          <w:szCs w:val="22"/>
          <w:lang w:eastAsia="en-GB"/>
        </w:rP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_Toc11331432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w:t>
      </w:r>
      <w:r>
        <w:rPr>
          <w:lang w:eastAsia="zh-CN"/>
        </w:rPr>
        <w:t>3</w:t>
      </w:r>
      <w:r>
        <w:t>.101</w:t>
      </w:r>
      <w:r w:rsidRPr="00F4109D">
        <w:rPr>
          <w:rFonts w:ascii="Calibri" w:hAnsi="Calibri"/>
          <w:sz w:val="22"/>
          <w:szCs w:val="22"/>
          <w:lang w:eastAsia="en-GB"/>
        </w:rPr>
        <w:tab/>
      </w:r>
      <w:r>
        <w:rPr>
          <w:lang w:eastAsia="zh-CN"/>
        </w:rPr>
        <w:t>WLAN</w:t>
      </w:r>
      <w:r>
        <w:t>-offloadability</w:t>
      </w:r>
      <w:r>
        <w:tab/>
      </w:r>
      <w:r>
        <w:fldChar w:fldCharType="begin" w:fldLock="1"/>
      </w:r>
      <w:r>
        <w:instrText xml:space="preserve"> PAGEREF _Toc11331433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w:t>
      </w:r>
      <w:r>
        <w:rPr>
          <w:lang w:eastAsia="zh-CN"/>
        </w:rPr>
        <w:t>3</w:t>
      </w:r>
      <w:r>
        <w:t>.102</w:t>
      </w:r>
      <w:r w:rsidRPr="00F4109D">
        <w:rPr>
          <w:rFonts w:ascii="Calibri" w:hAnsi="Calibri"/>
          <w:sz w:val="22"/>
          <w:szCs w:val="22"/>
          <w:lang w:eastAsia="en-GB"/>
        </w:rPr>
        <w:tab/>
      </w:r>
      <w:r w:rsidRPr="001D2B2C">
        <w:rPr>
          <w:lang w:val="en-US"/>
        </w:rPr>
        <w:t>IMSI-Group-Id</w:t>
      </w:r>
      <w:r>
        <w:tab/>
      </w:r>
      <w:r>
        <w:fldChar w:fldCharType="begin" w:fldLock="1"/>
      </w:r>
      <w:r>
        <w:instrText xml:space="preserve"> PAGEREF _Toc11331434 \h </w:instrText>
      </w:r>
      <w:r>
        <w:fldChar w:fldCharType="separate"/>
      </w:r>
      <w:r>
        <w:t>88</w:t>
      </w:r>
      <w:r>
        <w:fldChar w:fldCharType="end"/>
      </w:r>
    </w:p>
    <w:p w:rsidR="00F4109D" w:rsidRPr="00F4109D" w:rsidRDefault="00F4109D">
      <w:pPr>
        <w:pStyle w:val="TOC3"/>
        <w:rPr>
          <w:rFonts w:ascii="Calibri" w:hAnsi="Calibri"/>
          <w:sz w:val="22"/>
          <w:szCs w:val="22"/>
          <w:lang w:eastAsia="en-GB"/>
        </w:rPr>
      </w:pPr>
      <w:r>
        <w:t>7.6.4</w:t>
      </w:r>
      <w:r w:rsidRPr="00F4109D">
        <w:rPr>
          <w:rFonts w:ascii="Calibri" w:hAnsi="Calibri"/>
          <w:sz w:val="22"/>
          <w:szCs w:val="22"/>
          <w:lang w:eastAsia="en-GB"/>
        </w:rPr>
        <w:tab/>
      </w:r>
      <w:r>
        <w:t>Supplementary services parameters</w:t>
      </w:r>
      <w:r>
        <w:tab/>
      </w:r>
      <w:r>
        <w:fldChar w:fldCharType="begin" w:fldLock="1"/>
      </w:r>
      <w:r>
        <w:instrText xml:space="preserve"> PAGEREF _Toc11331435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7.6.4.1</w:t>
      </w:r>
      <w:r w:rsidRPr="00F4109D">
        <w:rPr>
          <w:rFonts w:ascii="Calibri" w:hAnsi="Calibri"/>
          <w:sz w:val="22"/>
          <w:szCs w:val="22"/>
          <w:lang w:eastAsia="en-GB"/>
        </w:rPr>
        <w:tab/>
      </w:r>
      <w:r>
        <w:t>SS-Code</w:t>
      </w:r>
      <w:r>
        <w:tab/>
      </w:r>
      <w:r>
        <w:fldChar w:fldCharType="begin" w:fldLock="1"/>
      </w:r>
      <w:r>
        <w:instrText xml:space="preserve"> PAGEREF _Toc11331436 \h </w:instrText>
      </w:r>
      <w:r>
        <w:fldChar w:fldCharType="separate"/>
      </w:r>
      <w:r>
        <w:t>88</w:t>
      </w:r>
      <w:r>
        <w:fldChar w:fldCharType="end"/>
      </w:r>
    </w:p>
    <w:p w:rsidR="00F4109D" w:rsidRPr="00F4109D" w:rsidRDefault="00F4109D">
      <w:pPr>
        <w:pStyle w:val="TOC4"/>
        <w:rPr>
          <w:rFonts w:ascii="Calibri" w:hAnsi="Calibri"/>
          <w:sz w:val="22"/>
          <w:szCs w:val="22"/>
          <w:lang w:eastAsia="en-GB"/>
        </w:rPr>
      </w:pPr>
      <w:r>
        <w:t>7.6.4.1A</w:t>
      </w:r>
      <w:r w:rsidRPr="00F4109D">
        <w:rPr>
          <w:rFonts w:ascii="Calibri" w:hAnsi="Calibri"/>
          <w:sz w:val="22"/>
          <w:szCs w:val="22"/>
          <w:lang w:eastAsia="en-GB"/>
        </w:rPr>
        <w:tab/>
      </w:r>
      <w:r>
        <w:t>SS-Code 2</w:t>
      </w:r>
      <w:r>
        <w:tab/>
      </w:r>
      <w:r>
        <w:fldChar w:fldCharType="begin" w:fldLock="1"/>
      </w:r>
      <w:r>
        <w:instrText xml:space="preserve"> PAGEREF _Toc11331437 \h </w:instrText>
      </w:r>
      <w:r>
        <w:fldChar w:fldCharType="separate"/>
      </w:r>
      <w:r>
        <w:t>89</w:t>
      </w:r>
      <w:r>
        <w:fldChar w:fldCharType="end"/>
      </w:r>
    </w:p>
    <w:p w:rsidR="00F4109D" w:rsidRPr="00F4109D" w:rsidRDefault="00F4109D">
      <w:pPr>
        <w:pStyle w:val="TOC4"/>
        <w:rPr>
          <w:rFonts w:ascii="Calibri" w:hAnsi="Calibri"/>
          <w:sz w:val="22"/>
          <w:szCs w:val="22"/>
          <w:lang w:eastAsia="en-GB"/>
        </w:rPr>
      </w:pPr>
      <w:r>
        <w:t>7.6.4.2</w:t>
      </w:r>
      <w:r w:rsidRPr="00F4109D">
        <w:rPr>
          <w:rFonts w:ascii="Calibri" w:hAnsi="Calibri"/>
          <w:sz w:val="22"/>
          <w:szCs w:val="22"/>
          <w:lang w:eastAsia="en-GB"/>
        </w:rPr>
        <w:tab/>
      </w:r>
      <w:r>
        <w:t>SS-Status</w:t>
      </w:r>
      <w:r>
        <w:tab/>
      </w:r>
      <w:r>
        <w:fldChar w:fldCharType="begin" w:fldLock="1"/>
      </w:r>
      <w:r>
        <w:instrText xml:space="preserve"> PAGEREF _Toc11331438 \h </w:instrText>
      </w:r>
      <w:r>
        <w:fldChar w:fldCharType="separate"/>
      </w:r>
      <w:r>
        <w:t>89</w:t>
      </w:r>
      <w:r>
        <w:fldChar w:fldCharType="end"/>
      </w:r>
    </w:p>
    <w:p w:rsidR="00F4109D" w:rsidRPr="00F4109D" w:rsidRDefault="00F4109D">
      <w:pPr>
        <w:pStyle w:val="TOC4"/>
        <w:rPr>
          <w:rFonts w:ascii="Calibri" w:hAnsi="Calibri"/>
          <w:sz w:val="22"/>
          <w:szCs w:val="22"/>
          <w:lang w:eastAsia="en-GB"/>
        </w:rPr>
      </w:pPr>
      <w:r>
        <w:t>7.6.4.3</w:t>
      </w:r>
      <w:r w:rsidRPr="00F4109D">
        <w:rPr>
          <w:rFonts w:ascii="Calibri" w:hAnsi="Calibri"/>
          <w:sz w:val="22"/>
          <w:szCs w:val="22"/>
          <w:lang w:eastAsia="en-GB"/>
        </w:rPr>
        <w:tab/>
      </w:r>
      <w:r>
        <w:t>SS-Data</w:t>
      </w:r>
      <w:r>
        <w:tab/>
      </w:r>
      <w:r>
        <w:fldChar w:fldCharType="begin" w:fldLock="1"/>
      </w:r>
      <w:r>
        <w:instrText xml:space="preserve"> PAGEREF _Toc11331439 \h </w:instrText>
      </w:r>
      <w:r>
        <w:fldChar w:fldCharType="separate"/>
      </w:r>
      <w:r>
        <w:t>89</w:t>
      </w:r>
      <w:r>
        <w:fldChar w:fldCharType="end"/>
      </w:r>
    </w:p>
    <w:p w:rsidR="00F4109D" w:rsidRPr="00F4109D" w:rsidRDefault="00F4109D">
      <w:pPr>
        <w:pStyle w:val="TOC4"/>
        <w:rPr>
          <w:rFonts w:ascii="Calibri" w:hAnsi="Calibri"/>
          <w:sz w:val="22"/>
          <w:szCs w:val="22"/>
          <w:lang w:eastAsia="en-GB"/>
        </w:rPr>
      </w:pPr>
      <w:r>
        <w:t>7.6.4.4</w:t>
      </w:r>
      <w:r w:rsidRPr="00F4109D">
        <w:rPr>
          <w:rFonts w:ascii="Calibri" w:hAnsi="Calibri"/>
          <w:sz w:val="22"/>
          <w:szCs w:val="22"/>
          <w:lang w:eastAsia="en-GB"/>
        </w:rPr>
        <w:tab/>
      </w:r>
      <w:r>
        <w:t>Override Category</w:t>
      </w:r>
      <w:r>
        <w:tab/>
      </w:r>
      <w:r>
        <w:fldChar w:fldCharType="begin" w:fldLock="1"/>
      </w:r>
      <w:r>
        <w:instrText xml:space="preserve"> PAGEREF _Toc11331440 \h </w:instrText>
      </w:r>
      <w:r>
        <w:fldChar w:fldCharType="separate"/>
      </w:r>
      <w:r>
        <w:t>89</w:t>
      </w:r>
      <w:r>
        <w:fldChar w:fldCharType="end"/>
      </w:r>
    </w:p>
    <w:p w:rsidR="00F4109D" w:rsidRPr="00F4109D" w:rsidRDefault="00F4109D">
      <w:pPr>
        <w:pStyle w:val="TOC4"/>
        <w:rPr>
          <w:rFonts w:ascii="Calibri" w:hAnsi="Calibri"/>
          <w:sz w:val="22"/>
          <w:szCs w:val="22"/>
          <w:lang w:eastAsia="en-GB"/>
        </w:rPr>
      </w:pPr>
      <w:r>
        <w:t>7.6.4.5</w:t>
      </w:r>
      <w:r w:rsidRPr="00F4109D">
        <w:rPr>
          <w:rFonts w:ascii="Calibri" w:hAnsi="Calibri"/>
          <w:sz w:val="22"/>
          <w:szCs w:val="22"/>
          <w:lang w:eastAsia="en-GB"/>
        </w:rPr>
        <w:tab/>
      </w:r>
      <w:r>
        <w:t>CLI Restriction Option</w:t>
      </w:r>
      <w:r>
        <w:tab/>
      </w:r>
      <w:r>
        <w:fldChar w:fldCharType="begin" w:fldLock="1"/>
      </w:r>
      <w:r>
        <w:instrText xml:space="preserve"> PAGEREF _Toc11331441 \h </w:instrText>
      </w:r>
      <w:r>
        <w:fldChar w:fldCharType="separate"/>
      </w:r>
      <w:r>
        <w:t>89</w:t>
      </w:r>
      <w:r>
        <w:fldChar w:fldCharType="end"/>
      </w:r>
    </w:p>
    <w:p w:rsidR="00F4109D" w:rsidRPr="00F4109D" w:rsidRDefault="00F4109D">
      <w:pPr>
        <w:pStyle w:val="TOC4"/>
        <w:rPr>
          <w:rFonts w:ascii="Calibri" w:hAnsi="Calibri"/>
          <w:sz w:val="22"/>
          <w:szCs w:val="22"/>
          <w:lang w:eastAsia="en-GB"/>
        </w:rPr>
      </w:pPr>
      <w:r>
        <w:t>7.6.4.6</w:t>
      </w:r>
      <w:r w:rsidRPr="00F4109D">
        <w:rPr>
          <w:rFonts w:ascii="Calibri" w:hAnsi="Calibri"/>
          <w:sz w:val="22"/>
          <w:szCs w:val="22"/>
          <w:lang w:eastAsia="en-GB"/>
        </w:rPr>
        <w:tab/>
      </w:r>
      <w:r>
        <w:t>Forwarding Options</w:t>
      </w:r>
      <w:r>
        <w:tab/>
      </w:r>
      <w:r>
        <w:fldChar w:fldCharType="begin" w:fldLock="1"/>
      </w:r>
      <w:r>
        <w:instrText xml:space="preserve"> PAGEREF _Toc11331442 \h </w:instrText>
      </w:r>
      <w:r>
        <w:fldChar w:fldCharType="separate"/>
      </w:r>
      <w:r>
        <w:t>90</w:t>
      </w:r>
      <w:r>
        <w:fldChar w:fldCharType="end"/>
      </w:r>
    </w:p>
    <w:p w:rsidR="00F4109D" w:rsidRPr="00F4109D" w:rsidRDefault="00F4109D">
      <w:pPr>
        <w:pStyle w:val="TOC4"/>
        <w:rPr>
          <w:rFonts w:ascii="Calibri" w:hAnsi="Calibri"/>
          <w:sz w:val="22"/>
          <w:szCs w:val="22"/>
          <w:lang w:eastAsia="en-GB"/>
        </w:rPr>
      </w:pPr>
      <w:r>
        <w:t>7.6.4.7</w:t>
      </w:r>
      <w:r w:rsidRPr="00F4109D">
        <w:rPr>
          <w:rFonts w:ascii="Calibri" w:hAnsi="Calibri"/>
          <w:sz w:val="22"/>
          <w:szCs w:val="22"/>
          <w:lang w:eastAsia="en-GB"/>
        </w:rPr>
        <w:tab/>
      </w:r>
      <w:r>
        <w:t>No reply condition timer</w:t>
      </w:r>
      <w:r>
        <w:tab/>
      </w:r>
      <w:r>
        <w:fldChar w:fldCharType="begin" w:fldLock="1"/>
      </w:r>
      <w:r>
        <w:instrText xml:space="preserve"> PAGEREF _Toc11331443 \h </w:instrText>
      </w:r>
      <w:r>
        <w:fldChar w:fldCharType="separate"/>
      </w:r>
      <w:r>
        <w:t>90</w:t>
      </w:r>
      <w:r>
        <w:fldChar w:fldCharType="end"/>
      </w:r>
    </w:p>
    <w:p w:rsidR="00F4109D" w:rsidRPr="00F4109D" w:rsidRDefault="00F4109D">
      <w:pPr>
        <w:pStyle w:val="TOC4"/>
        <w:rPr>
          <w:rFonts w:ascii="Calibri" w:hAnsi="Calibri"/>
          <w:sz w:val="22"/>
          <w:szCs w:val="22"/>
          <w:lang w:eastAsia="en-GB"/>
        </w:rPr>
      </w:pPr>
      <w:r>
        <w:lastRenderedPageBreak/>
        <w:t>7.6.4.8 - 7.6.4.14</w:t>
      </w:r>
      <w:r w:rsidRPr="00F4109D">
        <w:rPr>
          <w:rFonts w:ascii="Calibri" w:hAnsi="Calibri"/>
          <w:sz w:val="22"/>
          <w:szCs w:val="22"/>
          <w:lang w:eastAsia="en-GB"/>
        </w:rPr>
        <w:tab/>
      </w:r>
      <w:r>
        <w:t>Void</w:t>
      </w:r>
      <w:r>
        <w:tab/>
      </w:r>
      <w:r>
        <w:fldChar w:fldCharType="begin" w:fldLock="1"/>
      </w:r>
      <w:r>
        <w:instrText xml:space="preserve"> PAGEREF _Toc11331444 \h </w:instrText>
      </w:r>
      <w:r>
        <w:fldChar w:fldCharType="separate"/>
      </w:r>
      <w:r>
        <w:t>90</w:t>
      </w:r>
      <w:r>
        <w:fldChar w:fldCharType="end"/>
      </w:r>
    </w:p>
    <w:p w:rsidR="00F4109D" w:rsidRPr="00F4109D" w:rsidRDefault="00F4109D">
      <w:pPr>
        <w:pStyle w:val="TOC4"/>
        <w:rPr>
          <w:rFonts w:ascii="Calibri" w:hAnsi="Calibri"/>
          <w:sz w:val="22"/>
          <w:szCs w:val="22"/>
          <w:lang w:eastAsia="en-GB"/>
        </w:rPr>
      </w:pPr>
      <w:r>
        <w:t>7.6.4.15</w:t>
      </w:r>
      <w:r w:rsidRPr="00F4109D">
        <w:rPr>
          <w:rFonts w:ascii="Calibri" w:hAnsi="Calibri"/>
          <w:sz w:val="22"/>
          <w:szCs w:val="22"/>
          <w:lang w:eastAsia="en-GB"/>
        </w:rPr>
        <w:tab/>
      </w:r>
      <w:r>
        <w:t>Forwarding information</w:t>
      </w:r>
      <w:r>
        <w:tab/>
      </w:r>
      <w:r>
        <w:fldChar w:fldCharType="begin" w:fldLock="1"/>
      </w:r>
      <w:r>
        <w:instrText xml:space="preserve"> PAGEREF _Toc11331445 \h </w:instrText>
      </w:r>
      <w:r>
        <w:fldChar w:fldCharType="separate"/>
      </w:r>
      <w:r>
        <w:t>90</w:t>
      </w:r>
      <w:r>
        <w:fldChar w:fldCharType="end"/>
      </w:r>
    </w:p>
    <w:p w:rsidR="00F4109D" w:rsidRPr="00F4109D" w:rsidRDefault="00F4109D">
      <w:pPr>
        <w:pStyle w:val="TOC4"/>
        <w:rPr>
          <w:rFonts w:ascii="Calibri" w:hAnsi="Calibri"/>
          <w:sz w:val="22"/>
          <w:szCs w:val="22"/>
          <w:lang w:eastAsia="en-GB"/>
        </w:rPr>
      </w:pPr>
      <w:r>
        <w:t>7.6.4.16</w:t>
      </w:r>
      <w:r w:rsidRPr="00F4109D">
        <w:rPr>
          <w:rFonts w:ascii="Calibri" w:hAnsi="Calibri"/>
          <w:sz w:val="22"/>
          <w:szCs w:val="22"/>
          <w:lang w:eastAsia="en-GB"/>
        </w:rPr>
        <w:tab/>
      </w:r>
      <w:r>
        <w:t>Forwarding feature</w:t>
      </w:r>
      <w:r>
        <w:tab/>
      </w:r>
      <w:r>
        <w:fldChar w:fldCharType="begin" w:fldLock="1"/>
      </w:r>
      <w:r>
        <w:instrText xml:space="preserve"> PAGEREF _Toc11331446 \h </w:instrText>
      </w:r>
      <w:r>
        <w:fldChar w:fldCharType="separate"/>
      </w:r>
      <w:r>
        <w:t>90</w:t>
      </w:r>
      <w:r>
        <w:fldChar w:fldCharType="end"/>
      </w:r>
    </w:p>
    <w:p w:rsidR="00F4109D" w:rsidRPr="00F4109D" w:rsidRDefault="00F4109D">
      <w:pPr>
        <w:pStyle w:val="TOC4"/>
        <w:rPr>
          <w:rFonts w:ascii="Calibri" w:hAnsi="Calibri"/>
          <w:sz w:val="22"/>
          <w:szCs w:val="22"/>
          <w:lang w:eastAsia="en-GB"/>
        </w:rPr>
      </w:pPr>
      <w:r>
        <w:t>7.6.4.17</w:t>
      </w:r>
      <w:r w:rsidRPr="00F4109D">
        <w:rPr>
          <w:rFonts w:ascii="Calibri" w:hAnsi="Calibri"/>
          <w:sz w:val="22"/>
          <w:szCs w:val="22"/>
          <w:lang w:eastAsia="en-GB"/>
        </w:rPr>
        <w:tab/>
      </w:r>
      <w:r>
        <w:t>Void</w:t>
      </w:r>
      <w:r>
        <w:tab/>
      </w:r>
      <w:r>
        <w:fldChar w:fldCharType="begin" w:fldLock="1"/>
      </w:r>
      <w:r>
        <w:instrText xml:space="preserve"> PAGEREF _Toc11331447 \h </w:instrText>
      </w:r>
      <w:r>
        <w:fldChar w:fldCharType="separate"/>
      </w:r>
      <w:r>
        <w:t>90</w:t>
      </w:r>
      <w:r>
        <w:fldChar w:fldCharType="end"/>
      </w:r>
    </w:p>
    <w:p w:rsidR="00F4109D" w:rsidRPr="00F4109D" w:rsidRDefault="00F4109D">
      <w:pPr>
        <w:pStyle w:val="TOC4"/>
        <w:rPr>
          <w:rFonts w:ascii="Calibri" w:hAnsi="Calibri"/>
          <w:sz w:val="22"/>
          <w:szCs w:val="22"/>
          <w:lang w:eastAsia="en-GB"/>
        </w:rPr>
      </w:pPr>
      <w:r>
        <w:t>7.6.4.18</w:t>
      </w:r>
      <w:r w:rsidRPr="00F4109D">
        <w:rPr>
          <w:rFonts w:ascii="Calibri" w:hAnsi="Calibri"/>
          <w:sz w:val="22"/>
          <w:szCs w:val="22"/>
          <w:lang w:eastAsia="en-GB"/>
        </w:rPr>
        <w:tab/>
      </w:r>
      <w:r>
        <w:t>Call barring information</w:t>
      </w:r>
      <w:r>
        <w:tab/>
      </w:r>
      <w:r>
        <w:fldChar w:fldCharType="begin" w:fldLock="1"/>
      </w:r>
      <w:r>
        <w:instrText xml:space="preserve"> PAGEREF _Toc11331448 \h </w:instrText>
      </w:r>
      <w:r>
        <w:fldChar w:fldCharType="separate"/>
      </w:r>
      <w:r>
        <w:t>90</w:t>
      </w:r>
      <w:r>
        <w:fldChar w:fldCharType="end"/>
      </w:r>
    </w:p>
    <w:p w:rsidR="00F4109D" w:rsidRPr="00F4109D" w:rsidRDefault="00F4109D">
      <w:pPr>
        <w:pStyle w:val="TOC4"/>
        <w:rPr>
          <w:rFonts w:ascii="Calibri" w:hAnsi="Calibri"/>
          <w:sz w:val="22"/>
          <w:szCs w:val="22"/>
          <w:lang w:eastAsia="en-GB"/>
        </w:rPr>
      </w:pPr>
      <w:r>
        <w:t>7.6.4.19</w:t>
      </w:r>
      <w:r w:rsidRPr="00F4109D">
        <w:rPr>
          <w:rFonts w:ascii="Calibri" w:hAnsi="Calibri"/>
          <w:sz w:val="22"/>
          <w:szCs w:val="22"/>
          <w:lang w:eastAsia="en-GB"/>
        </w:rPr>
        <w:tab/>
      </w:r>
      <w:r>
        <w:t>Call barring feature</w:t>
      </w:r>
      <w:r>
        <w:tab/>
      </w:r>
      <w:r>
        <w:fldChar w:fldCharType="begin" w:fldLock="1"/>
      </w:r>
      <w:r>
        <w:instrText xml:space="preserve"> PAGEREF _Toc11331449 \h </w:instrText>
      </w:r>
      <w:r>
        <w:fldChar w:fldCharType="separate"/>
      </w:r>
      <w:r>
        <w:t>91</w:t>
      </w:r>
      <w:r>
        <w:fldChar w:fldCharType="end"/>
      </w:r>
    </w:p>
    <w:p w:rsidR="00F4109D" w:rsidRPr="00F4109D" w:rsidRDefault="00F4109D">
      <w:pPr>
        <w:pStyle w:val="TOC4"/>
        <w:rPr>
          <w:rFonts w:ascii="Calibri" w:hAnsi="Calibri"/>
          <w:sz w:val="22"/>
          <w:szCs w:val="22"/>
          <w:lang w:eastAsia="en-GB"/>
        </w:rPr>
      </w:pPr>
      <w:r>
        <w:t>7.6.4.20</w:t>
      </w:r>
      <w:r w:rsidRPr="00F4109D">
        <w:rPr>
          <w:rFonts w:ascii="Calibri" w:hAnsi="Calibri"/>
          <w:sz w:val="22"/>
          <w:szCs w:val="22"/>
          <w:lang w:eastAsia="en-GB"/>
        </w:rPr>
        <w:tab/>
      </w:r>
      <w:r>
        <w:t>New password</w:t>
      </w:r>
      <w:r>
        <w:tab/>
      </w:r>
      <w:r>
        <w:fldChar w:fldCharType="begin" w:fldLock="1"/>
      </w:r>
      <w:r>
        <w:instrText xml:space="preserve"> PAGEREF _Toc11331450 \h </w:instrText>
      </w:r>
      <w:r>
        <w:fldChar w:fldCharType="separate"/>
      </w:r>
      <w:r>
        <w:t>91</w:t>
      </w:r>
      <w:r>
        <w:fldChar w:fldCharType="end"/>
      </w:r>
    </w:p>
    <w:p w:rsidR="00F4109D" w:rsidRPr="00F4109D" w:rsidRDefault="00F4109D">
      <w:pPr>
        <w:pStyle w:val="TOC4"/>
        <w:rPr>
          <w:rFonts w:ascii="Calibri" w:hAnsi="Calibri"/>
          <w:sz w:val="22"/>
          <w:szCs w:val="22"/>
          <w:lang w:eastAsia="en-GB"/>
        </w:rPr>
      </w:pPr>
      <w:r>
        <w:t>7.6.4.21</w:t>
      </w:r>
      <w:r w:rsidRPr="00F4109D">
        <w:rPr>
          <w:rFonts w:ascii="Calibri" w:hAnsi="Calibri"/>
          <w:sz w:val="22"/>
          <w:szCs w:val="22"/>
          <w:lang w:eastAsia="en-GB"/>
        </w:rPr>
        <w:tab/>
      </w:r>
      <w:r>
        <w:t>Current password</w:t>
      </w:r>
      <w:r>
        <w:tab/>
      </w:r>
      <w:r>
        <w:fldChar w:fldCharType="begin" w:fldLock="1"/>
      </w:r>
      <w:r>
        <w:instrText xml:space="preserve"> PAGEREF _Toc11331451 \h </w:instrText>
      </w:r>
      <w:r>
        <w:fldChar w:fldCharType="separate"/>
      </w:r>
      <w:r>
        <w:t>91</w:t>
      </w:r>
      <w:r>
        <w:fldChar w:fldCharType="end"/>
      </w:r>
    </w:p>
    <w:p w:rsidR="00F4109D" w:rsidRPr="00F4109D" w:rsidRDefault="00F4109D">
      <w:pPr>
        <w:pStyle w:val="TOC4"/>
        <w:rPr>
          <w:rFonts w:ascii="Calibri" w:hAnsi="Calibri"/>
          <w:sz w:val="22"/>
          <w:szCs w:val="22"/>
          <w:lang w:eastAsia="en-GB"/>
        </w:rPr>
      </w:pPr>
      <w:r>
        <w:t>7.6.4.22</w:t>
      </w:r>
      <w:r w:rsidRPr="00F4109D">
        <w:rPr>
          <w:rFonts w:ascii="Calibri" w:hAnsi="Calibri"/>
          <w:sz w:val="22"/>
          <w:szCs w:val="22"/>
          <w:lang w:eastAsia="en-GB"/>
        </w:rPr>
        <w:tab/>
      </w:r>
      <w:r>
        <w:t>Guidance information</w:t>
      </w:r>
      <w:r>
        <w:tab/>
      </w:r>
      <w:r>
        <w:fldChar w:fldCharType="begin" w:fldLock="1"/>
      </w:r>
      <w:r>
        <w:instrText xml:space="preserve"> PAGEREF _Toc11331452 \h </w:instrText>
      </w:r>
      <w:r>
        <w:fldChar w:fldCharType="separate"/>
      </w:r>
      <w:r>
        <w:t>91</w:t>
      </w:r>
      <w:r>
        <w:fldChar w:fldCharType="end"/>
      </w:r>
    </w:p>
    <w:p w:rsidR="00F4109D" w:rsidRPr="00F4109D" w:rsidRDefault="00F4109D">
      <w:pPr>
        <w:pStyle w:val="TOC4"/>
        <w:rPr>
          <w:rFonts w:ascii="Calibri" w:hAnsi="Calibri"/>
          <w:sz w:val="22"/>
          <w:szCs w:val="22"/>
          <w:lang w:eastAsia="en-GB"/>
        </w:rPr>
      </w:pPr>
      <w:r>
        <w:t>7.6.4.23</w:t>
      </w:r>
      <w:r w:rsidRPr="00F4109D">
        <w:rPr>
          <w:rFonts w:ascii="Calibri" w:hAnsi="Calibri"/>
          <w:sz w:val="22"/>
          <w:szCs w:val="22"/>
          <w:lang w:eastAsia="en-GB"/>
        </w:rPr>
        <w:tab/>
      </w:r>
      <w:r>
        <w:t>Void</w:t>
      </w:r>
      <w:r>
        <w:tab/>
      </w:r>
      <w:r>
        <w:fldChar w:fldCharType="begin" w:fldLock="1"/>
      </w:r>
      <w:r>
        <w:instrText xml:space="preserve"> PAGEREF _Toc11331453 \h </w:instrText>
      </w:r>
      <w:r>
        <w:fldChar w:fldCharType="separate"/>
      </w:r>
      <w:r>
        <w:t>91</w:t>
      </w:r>
      <w:r>
        <w:fldChar w:fldCharType="end"/>
      </w:r>
    </w:p>
    <w:p w:rsidR="00F4109D" w:rsidRPr="00F4109D" w:rsidRDefault="00F4109D">
      <w:pPr>
        <w:pStyle w:val="TOC4"/>
        <w:rPr>
          <w:rFonts w:ascii="Calibri" w:hAnsi="Calibri"/>
          <w:sz w:val="22"/>
          <w:szCs w:val="22"/>
          <w:lang w:eastAsia="en-GB"/>
        </w:rPr>
      </w:pPr>
      <w:r>
        <w:t>7.6.4.24</w:t>
      </w:r>
      <w:r w:rsidRPr="00F4109D">
        <w:rPr>
          <w:rFonts w:ascii="Calibri" w:hAnsi="Calibri"/>
          <w:sz w:val="22"/>
          <w:szCs w:val="22"/>
          <w:lang w:eastAsia="en-GB"/>
        </w:rPr>
        <w:tab/>
      </w:r>
      <w:r>
        <w:t>SS-Info</w:t>
      </w:r>
      <w:r>
        <w:tab/>
      </w:r>
      <w:r>
        <w:fldChar w:fldCharType="begin" w:fldLock="1"/>
      </w:r>
      <w:r>
        <w:instrText xml:space="preserve"> PAGEREF _Toc11331454 \h </w:instrText>
      </w:r>
      <w:r>
        <w:fldChar w:fldCharType="separate"/>
      </w:r>
      <w:r>
        <w:t>91</w:t>
      </w:r>
      <w:r>
        <w:fldChar w:fldCharType="end"/>
      </w:r>
    </w:p>
    <w:p w:rsidR="00F4109D" w:rsidRPr="00F4109D" w:rsidRDefault="00F4109D">
      <w:pPr>
        <w:pStyle w:val="TOC4"/>
        <w:tabs>
          <w:tab w:val="left" w:pos="1701"/>
        </w:tabs>
        <w:rPr>
          <w:rFonts w:ascii="Calibri" w:hAnsi="Calibri"/>
          <w:sz w:val="22"/>
          <w:szCs w:val="22"/>
          <w:lang w:eastAsia="en-GB"/>
        </w:rPr>
      </w:pPr>
      <w:r>
        <w:t>7.6.4.25 - 7.6.4.35</w:t>
      </w:r>
      <w:r w:rsidRPr="00F4109D">
        <w:rPr>
          <w:rFonts w:ascii="Calibri" w:hAnsi="Calibri"/>
          <w:sz w:val="22"/>
          <w:szCs w:val="22"/>
          <w:lang w:eastAsia="en-GB"/>
        </w:rPr>
        <w:tab/>
      </w:r>
      <w:r>
        <w:t>Void</w:t>
      </w:r>
      <w:r>
        <w:tab/>
      </w:r>
      <w:r>
        <w:fldChar w:fldCharType="begin" w:fldLock="1"/>
      </w:r>
      <w:r>
        <w:instrText xml:space="preserve"> PAGEREF _Toc11331455 \h </w:instrText>
      </w:r>
      <w:r>
        <w:fldChar w:fldCharType="separate"/>
      </w:r>
      <w:r>
        <w:t>91</w:t>
      </w:r>
      <w:r>
        <w:fldChar w:fldCharType="end"/>
      </w:r>
    </w:p>
    <w:p w:rsidR="00F4109D" w:rsidRPr="00F4109D" w:rsidRDefault="00F4109D">
      <w:pPr>
        <w:pStyle w:val="TOC4"/>
        <w:rPr>
          <w:rFonts w:ascii="Calibri" w:hAnsi="Calibri"/>
          <w:sz w:val="22"/>
          <w:szCs w:val="22"/>
          <w:lang w:eastAsia="en-GB"/>
        </w:rPr>
      </w:pPr>
      <w:r>
        <w:t>7.6.4.36</w:t>
      </w:r>
      <w:r w:rsidRPr="00F4109D">
        <w:rPr>
          <w:rFonts w:ascii="Calibri" w:hAnsi="Calibri"/>
          <w:sz w:val="22"/>
          <w:szCs w:val="22"/>
          <w:lang w:eastAsia="en-GB"/>
        </w:rPr>
        <w:tab/>
      </w:r>
      <w:r>
        <w:t>USSD Data Coding Scheme</w:t>
      </w:r>
      <w:r>
        <w:tab/>
      </w:r>
      <w:r>
        <w:fldChar w:fldCharType="begin" w:fldLock="1"/>
      </w:r>
      <w:r>
        <w:instrText xml:space="preserve"> PAGEREF _Toc11331456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7.6.4.37</w:t>
      </w:r>
      <w:r w:rsidRPr="00F4109D">
        <w:rPr>
          <w:rFonts w:ascii="Calibri" w:hAnsi="Calibri"/>
          <w:sz w:val="22"/>
          <w:szCs w:val="22"/>
          <w:lang w:eastAsia="en-GB"/>
        </w:rPr>
        <w:tab/>
      </w:r>
      <w:r>
        <w:t>USSD String</w:t>
      </w:r>
      <w:r>
        <w:tab/>
      </w:r>
      <w:r>
        <w:fldChar w:fldCharType="begin" w:fldLock="1"/>
      </w:r>
      <w:r>
        <w:instrText xml:space="preserve"> PAGEREF _Toc11331457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7.6.4.38</w:t>
      </w:r>
      <w:r w:rsidRPr="00F4109D">
        <w:rPr>
          <w:rFonts w:ascii="Calibri" w:hAnsi="Calibri"/>
          <w:sz w:val="22"/>
          <w:szCs w:val="22"/>
          <w:lang w:eastAsia="en-GB"/>
        </w:rPr>
        <w:tab/>
      </w:r>
      <w:r>
        <w:t>Bearer service</w:t>
      </w:r>
      <w:r>
        <w:tab/>
      </w:r>
      <w:r>
        <w:fldChar w:fldCharType="begin" w:fldLock="1"/>
      </w:r>
      <w:r>
        <w:instrText xml:space="preserve"> PAGEREF _Toc11331458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7,6,4.38A</w:t>
      </w:r>
      <w:r w:rsidRPr="00F4109D">
        <w:rPr>
          <w:rFonts w:ascii="Calibri" w:hAnsi="Calibri"/>
          <w:sz w:val="22"/>
          <w:szCs w:val="22"/>
          <w:lang w:eastAsia="en-GB"/>
        </w:rPr>
        <w:tab/>
      </w:r>
      <w:r>
        <w:t>Bearer Service 2</w:t>
      </w:r>
      <w:r>
        <w:tab/>
      </w:r>
      <w:r>
        <w:fldChar w:fldCharType="begin" w:fldLock="1"/>
      </w:r>
      <w:r>
        <w:instrText xml:space="preserve"> PAGEREF _Toc11331459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7.6.4.39</w:t>
      </w:r>
      <w:r w:rsidRPr="00F4109D">
        <w:rPr>
          <w:rFonts w:ascii="Calibri" w:hAnsi="Calibri"/>
          <w:sz w:val="22"/>
          <w:szCs w:val="22"/>
          <w:lang w:eastAsia="en-GB"/>
        </w:rPr>
        <w:tab/>
      </w:r>
      <w:r>
        <w:t>Teleservice</w:t>
      </w:r>
      <w:r>
        <w:tab/>
      </w:r>
      <w:r>
        <w:fldChar w:fldCharType="begin" w:fldLock="1"/>
      </w:r>
      <w:r>
        <w:instrText xml:space="preserve"> PAGEREF _Toc11331460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7.6.4.39A</w:t>
      </w:r>
      <w:r w:rsidRPr="00F4109D">
        <w:rPr>
          <w:rFonts w:ascii="Calibri" w:hAnsi="Calibri"/>
          <w:sz w:val="22"/>
          <w:szCs w:val="22"/>
          <w:lang w:eastAsia="en-GB"/>
        </w:rPr>
        <w:tab/>
      </w:r>
      <w:r>
        <w:t>Teleservice 2</w:t>
      </w:r>
      <w:r>
        <w:tab/>
      </w:r>
      <w:r>
        <w:fldChar w:fldCharType="begin" w:fldLock="1"/>
      </w:r>
      <w:r>
        <w:instrText xml:space="preserve"> PAGEREF _Toc11331461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7.6.4.40</w:t>
      </w:r>
      <w:r w:rsidRPr="00F4109D">
        <w:rPr>
          <w:rFonts w:ascii="Calibri" w:hAnsi="Calibri"/>
          <w:sz w:val="22"/>
          <w:szCs w:val="22"/>
          <w:lang w:eastAsia="en-GB"/>
        </w:rPr>
        <w:tab/>
      </w:r>
      <w:r>
        <w:t>Basic Service Group</w:t>
      </w:r>
      <w:r>
        <w:tab/>
      </w:r>
      <w:r>
        <w:fldChar w:fldCharType="begin" w:fldLock="1"/>
      </w:r>
      <w:r>
        <w:instrText xml:space="preserve"> PAGEREF _Toc11331462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7.6.4.41</w:t>
      </w:r>
      <w:r w:rsidRPr="00F4109D">
        <w:rPr>
          <w:rFonts w:ascii="Calibri" w:hAnsi="Calibri"/>
          <w:sz w:val="22"/>
          <w:szCs w:val="22"/>
          <w:lang w:eastAsia="en-GB"/>
        </w:rPr>
        <w:tab/>
      </w:r>
      <w:r>
        <w:t>eMLPP information</w:t>
      </w:r>
      <w:r>
        <w:tab/>
      </w:r>
      <w:r>
        <w:fldChar w:fldCharType="begin" w:fldLock="1"/>
      </w:r>
      <w:r>
        <w:instrText xml:space="preserve"> PAGEREF _Toc11331463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7.6.4.42</w:t>
      </w:r>
      <w:r w:rsidRPr="00F4109D">
        <w:rPr>
          <w:rFonts w:ascii="Calibri" w:hAnsi="Calibri"/>
          <w:sz w:val="22"/>
          <w:szCs w:val="22"/>
          <w:lang w:eastAsia="en-GB"/>
        </w:rPr>
        <w:tab/>
      </w:r>
      <w:r>
        <w:t>SS-event</w:t>
      </w:r>
      <w:r>
        <w:tab/>
      </w:r>
      <w:r>
        <w:fldChar w:fldCharType="begin" w:fldLock="1"/>
      </w:r>
      <w:r>
        <w:instrText xml:space="preserve"> PAGEREF _Toc11331464 \h </w:instrText>
      </w:r>
      <w:r>
        <w:fldChar w:fldCharType="separate"/>
      </w:r>
      <w:r>
        <w:t>92</w:t>
      </w:r>
      <w:r>
        <w:fldChar w:fldCharType="end"/>
      </w:r>
    </w:p>
    <w:p w:rsidR="00F4109D" w:rsidRPr="00F4109D" w:rsidRDefault="00F4109D">
      <w:pPr>
        <w:pStyle w:val="TOC4"/>
        <w:rPr>
          <w:rFonts w:ascii="Calibri" w:hAnsi="Calibri"/>
          <w:sz w:val="22"/>
          <w:szCs w:val="22"/>
          <w:lang w:eastAsia="en-GB"/>
        </w:rPr>
      </w:pPr>
      <w:r>
        <w:t>7.6.4.43</w:t>
      </w:r>
      <w:r w:rsidRPr="00F4109D">
        <w:rPr>
          <w:rFonts w:ascii="Calibri" w:hAnsi="Calibri"/>
          <w:sz w:val="22"/>
          <w:szCs w:val="22"/>
          <w:lang w:eastAsia="en-GB"/>
        </w:rPr>
        <w:tab/>
      </w:r>
      <w:r>
        <w:t>SS-event data</w:t>
      </w:r>
      <w:r>
        <w:tab/>
      </w:r>
      <w:r>
        <w:fldChar w:fldCharType="begin" w:fldLock="1"/>
      </w:r>
      <w:r>
        <w:instrText xml:space="preserve"> PAGEREF _Toc11331465 \h </w:instrText>
      </w:r>
      <w:r>
        <w:fldChar w:fldCharType="separate"/>
      </w:r>
      <w:r>
        <w:t>93</w:t>
      </w:r>
      <w:r>
        <w:fldChar w:fldCharType="end"/>
      </w:r>
    </w:p>
    <w:p w:rsidR="00F4109D" w:rsidRPr="00F4109D" w:rsidRDefault="00F4109D">
      <w:pPr>
        <w:pStyle w:val="TOC4"/>
        <w:rPr>
          <w:rFonts w:ascii="Calibri" w:hAnsi="Calibri"/>
          <w:sz w:val="22"/>
          <w:szCs w:val="22"/>
          <w:lang w:eastAsia="en-GB"/>
        </w:rPr>
      </w:pPr>
      <w:r>
        <w:t>7.6.4.44</w:t>
      </w:r>
      <w:r w:rsidRPr="00F4109D">
        <w:rPr>
          <w:rFonts w:ascii="Calibri" w:hAnsi="Calibri"/>
          <w:sz w:val="22"/>
          <w:szCs w:val="22"/>
          <w:lang w:eastAsia="en-GB"/>
        </w:rPr>
        <w:tab/>
      </w:r>
      <w:r>
        <w:t>LCS Privacy Exceptions</w:t>
      </w:r>
      <w:r>
        <w:tab/>
      </w:r>
      <w:r>
        <w:fldChar w:fldCharType="begin" w:fldLock="1"/>
      </w:r>
      <w:r>
        <w:instrText xml:space="preserve"> PAGEREF _Toc11331466 \h </w:instrText>
      </w:r>
      <w:r>
        <w:fldChar w:fldCharType="separate"/>
      </w:r>
      <w:r>
        <w:t>93</w:t>
      </w:r>
      <w:r>
        <w:fldChar w:fldCharType="end"/>
      </w:r>
    </w:p>
    <w:p w:rsidR="00F4109D" w:rsidRPr="00F4109D" w:rsidRDefault="00F4109D">
      <w:pPr>
        <w:pStyle w:val="TOC4"/>
        <w:rPr>
          <w:rFonts w:ascii="Calibri" w:hAnsi="Calibri"/>
          <w:sz w:val="22"/>
          <w:szCs w:val="22"/>
          <w:lang w:eastAsia="en-GB"/>
        </w:rPr>
      </w:pPr>
      <w:r>
        <w:t>7.6.4.45</w:t>
      </w:r>
      <w:r w:rsidRPr="00F4109D">
        <w:rPr>
          <w:rFonts w:ascii="Calibri" w:hAnsi="Calibri"/>
          <w:sz w:val="22"/>
          <w:szCs w:val="22"/>
          <w:lang w:eastAsia="en-GB"/>
        </w:rPr>
        <w:tab/>
      </w:r>
      <w:r>
        <w:t>Mobile Originating Location Request (MO-LR)</w:t>
      </w:r>
      <w:r>
        <w:tab/>
      </w:r>
      <w:r>
        <w:fldChar w:fldCharType="begin" w:fldLock="1"/>
      </w:r>
      <w:r>
        <w:instrText xml:space="preserve"> PAGEREF _Toc11331467 \h </w:instrText>
      </w:r>
      <w:r>
        <w:fldChar w:fldCharType="separate"/>
      </w:r>
      <w:r>
        <w:t>93</w:t>
      </w:r>
      <w:r>
        <w:fldChar w:fldCharType="end"/>
      </w:r>
    </w:p>
    <w:p w:rsidR="00F4109D" w:rsidRPr="00F4109D" w:rsidRDefault="00F4109D">
      <w:pPr>
        <w:pStyle w:val="TOC4"/>
        <w:rPr>
          <w:rFonts w:ascii="Calibri" w:hAnsi="Calibri"/>
          <w:sz w:val="22"/>
          <w:szCs w:val="22"/>
          <w:lang w:eastAsia="en-GB"/>
        </w:rPr>
      </w:pPr>
      <w:r>
        <w:t>7.6.4.46</w:t>
      </w:r>
      <w:r w:rsidRPr="00F4109D">
        <w:rPr>
          <w:rFonts w:ascii="Calibri" w:hAnsi="Calibri"/>
          <w:sz w:val="22"/>
          <w:szCs w:val="22"/>
          <w:lang w:eastAsia="en-GB"/>
        </w:rPr>
        <w:tab/>
      </w:r>
      <w:r>
        <w:t>NbrUser</w:t>
      </w:r>
      <w:r>
        <w:tab/>
      </w:r>
      <w:r>
        <w:fldChar w:fldCharType="begin" w:fldLock="1"/>
      </w:r>
      <w:r>
        <w:instrText xml:space="preserve"> PAGEREF _Toc11331468 \h </w:instrText>
      </w:r>
      <w:r>
        <w:fldChar w:fldCharType="separate"/>
      </w:r>
      <w:r>
        <w:t>93</w:t>
      </w:r>
      <w:r>
        <w:fldChar w:fldCharType="end"/>
      </w:r>
    </w:p>
    <w:p w:rsidR="00F4109D" w:rsidRPr="00F4109D" w:rsidRDefault="00F4109D">
      <w:pPr>
        <w:pStyle w:val="TOC4"/>
        <w:rPr>
          <w:rFonts w:ascii="Calibri" w:hAnsi="Calibri"/>
          <w:sz w:val="22"/>
          <w:szCs w:val="22"/>
          <w:lang w:eastAsia="en-GB"/>
        </w:rPr>
      </w:pPr>
      <w:r>
        <w:t>7.6.4.47</w:t>
      </w:r>
      <w:r w:rsidRPr="00F4109D">
        <w:rPr>
          <w:rFonts w:ascii="Calibri" w:hAnsi="Calibri"/>
          <w:sz w:val="22"/>
          <w:szCs w:val="22"/>
          <w:lang w:eastAsia="en-GB"/>
        </w:rPr>
        <w:tab/>
      </w:r>
      <w:r>
        <w:t>MC Subscription Data</w:t>
      </w:r>
      <w:r>
        <w:tab/>
      </w:r>
      <w:r>
        <w:fldChar w:fldCharType="begin" w:fldLock="1"/>
      </w:r>
      <w:r>
        <w:instrText xml:space="preserve"> PAGEREF _Toc11331469 \h </w:instrText>
      </w:r>
      <w:r>
        <w:fldChar w:fldCharType="separate"/>
      </w:r>
      <w:r>
        <w:t>93</w:t>
      </w:r>
      <w:r>
        <w:fldChar w:fldCharType="end"/>
      </w:r>
    </w:p>
    <w:p w:rsidR="00F4109D" w:rsidRPr="00F4109D" w:rsidRDefault="00F4109D">
      <w:pPr>
        <w:pStyle w:val="TOC4"/>
        <w:rPr>
          <w:rFonts w:ascii="Calibri" w:hAnsi="Calibri"/>
          <w:sz w:val="22"/>
          <w:szCs w:val="22"/>
          <w:lang w:eastAsia="en-GB"/>
        </w:rPr>
      </w:pPr>
      <w:r>
        <w:t>7.6.4.48</w:t>
      </w:r>
      <w:r w:rsidRPr="00F4109D">
        <w:rPr>
          <w:rFonts w:ascii="Calibri" w:hAnsi="Calibri"/>
          <w:sz w:val="22"/>
          <w:szCs w:val="22"/>
          <w:lang w:eastAsia="en-GB"/>
        </w:rPr>
        <w:tab/>
      </w:r>
      <w:r>
        <w:t>MC Information</w:t>
      </w:r>
      <w:r>
        <w:tab/>
      </w:r>
      <w:r>
        <w:fldChar w:fldCharType="begin" w:fldLock="1"/>
      </w:r>
      <w:r>
        <w:instrText xml:space="preserve"> PAGEREF _Toc11331470 \h </w:instrText>
      </w:r>
      <w:r>
        <w:fldChar w:fldCharType="separate"/>
      </w:r>
      <w:r>
        <w:t>93</w:t>
      </w:r>
      <w:r>
        <w:fldChar w:fldCharType="end"/>
      </w:r>
    </w:p>
    <w:p w:rsidR="00F4109D" w:rsidRPr="00F4109D" w:rsidRDefault="00F4109D">
      <w:pPr>
        <w:pStyle w:val="TOC4"/>
        <w:rPr>
          <w:rFonts w:ascii="Calibri" w:hAnsi="Calibri"/>
          <w:sz w:val="22"/>
          <w:szCs w:val="22"/>
          <w:lang w:eastAsia="en-GB"/>
        </w:rPr>
      </w:pPr>
      <w:r>
        <w:t>7.6.4.49</w:t>
      </w:r>
      <w:r w:rsidRPr="00F4109D">
        <w:rPr>
          <w:rFonts w:ascii="Calibri" w:hAnsi="Calibri"/>
          <w:sz w:val="22"/>
          <w:szCs w:val="22"/>
          <w:lang w:eastAsia="en-GB"/>
        </w:rPr>
        <w:tab/>
      </w:r>
      <w:r>
        <w:t>CCBS Request State</w:t>
      </w:r>
      <w:r>
        <w:tab/>
      </w:r>
      <w:r>
        <w:fldChar w:fldCharType="begin" w:fldLock="1"/>
      </w:r>
      <w:r>
        <w:instrText xml:space="preserve"> PAGEREF _Toc11331471 \h </w:instrText>
      </w:r>
      <w:r>
        <w:fldChar w:fldCharType="separate"/>
      </w:r>
      <w:r>
        <w:t>94</w:t>
      </w:r>
      <w:r>
        <w:fldChar w:fldCharType="end"/>
      </w:r>
    </w:p>
    <w:p w:rsidR="00F4109D" w:rsidRPr="00F4109D" w:rsidRDefault="00F4109D">
      <w:pPr>
        <w:pStyle w:val="TOC4"/>
        <w:rPr>
          <w:rFonts w:ascii="Calibri" w:hAnsi="Calibri"/>
          <w:sz w:val="22"/>
          <w:szCs w:val="22"/>
          <w:lang w:eastAsia="en-GB"/>
        </w:rPr>
      </w:pPr>
      <w:r>
        <w:t>7.6.4.50</w:t>
      </w:r>
      <w:r w:rsidRPr="00F4109D">
        <w:rPr>
          <w:rFonts w:ascii="Calibri" w:hAnsi="Calibri"/>
          <w:sz w:val="22"/>
          <w:szCs w:val="22"/>
          <w:lang w:eastAsia="en-GB"/>
        </w:rPr>
        <w:tab/>
      </w:r>
      <w:r>
        <w:t>Basic Service Group</w:t>
      </w:r>
      <w:r>
        <w:rPr>
          <w:lang w:eastAsia="ja-JP"/>
        </w:rPr>
        <w:t xml:space="preserve"> 2</w:t>
      </w:r>
      <w:r>
        <w:tab/>
      </w:r>
      <w:r>
        <w:fldChar w:fldCharType="begin" w:fldLock="1"/>
      </w:r>
      <w:r>
        <w:instrText xml:space="preserve"> PAGEREF _Toc11331472 \h </w:instrText>
      </w:r>
      <w:r>
        <w:fldChar w:fldCharType="separate"/>
      </w:r>
      <w:r>
        <w:t>94</w:t>
      </w:r>
      <w:r>
        <w:fldChar w:fldCharType="end"/>
      </w:r>
    </w:p>
    <w:p w:rsidR="00F4109D" w:rsidRPr="00F4109D" w:rsidRDefault="00F4109D">
      <w:pPr>
        <w:pStyle w:val="TOC3"/>
        <w:rPr>
          <w:rFonts w:ascii="Calibri" w:hAnsi="Calibri"/>
          <w:sz w:val="22"/>
          <w:szCs w:val="22"/>
          <w:lang w:eastAsia="en-GB"/>
        </w:rPr>
      </w:pPr>
      <w:r>
        <w:t>7.6.5</w:t>
      </w:r>
      <w:r w:rsidRPr="00F4109D">
        <w:rPr>
          <w:rFonts w:ascii="Calibri" w:hAnsi="Calibri"/>
          <w:sz w:val="22"/>
          <w:szCs w:val="22"/>
          <w:lang w:eastAsia="en-GB"/>
        </w:rPr>
        <w:tab/>
      </w:r>
      <w:r>
        <w:t>Call parameters</w:t>
      </w:r>
      <w:r>
        <w:tab/>
      </w:r>
      <w:r>
        <w:fldChar w:fldCharType="begin" w:fldLock="1"/>
      </w:r>
      <w:r>
        <w:instrText xml:space="preserve"> PAGEREF _Toc11331473 \h </w:instrText>
      </w:r>
      <w:r>
        <w:fldChar w:fldCharType="separate"/>
      </w:r>
      <w:r>
        <w:t>94</w:t>
      </w:r>
      <w:r>
        <w:fldChar w:fldCharType="end"/>
      </w:r>
    </w:p>
    <w:p w:rsidR="00F4109D" w:rsidRPr="00F4109D" w:rsidRDefault="00F4109D">
      <w:pPr>
        <w:pStyle w:val="TOC4"/>
        <w:rPr>
          <w:rFonts w:ascii="Calibri" w:hAnsi="Calibri"/>
          <w:sz w:val="22"/>
          <w:szCs w:val="22"/>
          <w:lang w:eastAsia="en-GB"/>
        </w:rPr>
      </w:pPr>
      <w:r>
        <w:t>7.6.5.1</w:t>
      </w:r>
      <w:r w:rsidRPr="00F4109D">
        <w:rPr>
          <w:rFonts w:ascii="Calibri" w:hAnsi="Calibri"/>
          <w:sz w:val="22"/>
          <w:szCs w:val="22"/>
          <w:lang w:eastAsia="en-GB"/>
        </w:rPr>
        <w:tab/>
      </w:r>
      <w:r>
        <w:t>Call reference number</w:t>
      </w:r>
      <w:r>
        <w:tab/>
      </w:r>
      <w:r>
        <w:fldChar w:fldCharType="begin" w:fldLock="1"/>
      </w:r>
      <w:r>
        <w:instrText xml:space="preserve"> PAGEREF _Toc11331474 \h </w:instrText>
      </w:r>
      <w:r>
        <w:fldChar w:fldCharType="separate"/>
      </w:r>
      <w:r>
        <w:t>94</w:t>
      </w:r>
      <w:r>
        <w:fldChar w:fldCharType="end"/>
      </w:r>
    </w:p>
    <w:p w:rsidR="00F4109D" w:rsidRPr="00F4109D" w:rsidRDefault="00F4109D">
      <w:pPr>
        <w:pStyle w:val="TOC4"/>
        <w:rPr>
          <w:rFonts w:ascii="Calibri" w:hAnsi="Calibri"/>
          <w:sz w:val="22"/>
          <w:szCs w:val="22"/>
          <w:lang w:eastAsia="en-GB"/>
        </w:rPr>
      </w:pPr>
      <w:r>
        <w:t>7.6.5.2</w:t>
      </w:r>
      <w:r w:rsidRPr="00F4109D">
        <w:rPr>
          <w:rFonts w:ascii="Calibri" w:hAnsi="Calibri"/>
          <w:sz w:val="22"/>
          <w:szCs w:val="22"/>
          <w:lang w:eastAsia="en-GB"/>
        </w:rPr>
        <w:tab/>
      </w:r>
      <w:r>
        <w:t>Interrogation type</w:t>
      </w:r>
      <w:r>
        <w:tab/>
      </w:r>
      <w:r>
        <w:fldChar w:fldCharType="begin" w:fldLock="1"/>
      </w:r>
      <w:r>
        <w:instrText xml:space="preserve"> PAGEREF _Toc11331475 \h </w:instrText>
      </w:r>
      <w:r>
        <w:fldChar w:fldCharType="separate"/>
      </w:r>
      <w:r>
        <w:t>94</w:t>
      </w:r>
      <w:r>
        <w:fldChar w:fldCharType="end"/>
      </w:r>
    </w:p>
    <w:p w:rsidR="00F4109D" w:rsidRPr="00F4109D" w:rsidRDefault="00F4109D">
      <w:pPr>
        <w:pStyle w:val="TOC4"/>
        <w:rPr>
          <w:rFonts w:ascii="Calibri" w:hAnsi="Calibri"/>
          <w:sz w:val="22"/>
          <w:szCs w:val="22"/>
          <w:lang w:eastAsia="en-GB"/>
        </w:rPr>
      </w:pPr>
      <w:r>
        <w:t>7.6.5.3</w:t>
      </w:r>
      <w:r w:rsidRPr="00F4109D">
        <w:rPr>
          <w:rFonts w:ascii="Calibri" w:hAnsi="Calibri"/>
          <w:sz w:val="22"/>
          <w:szCs w:val="22"/>
          <w:lang w:eastAsia="en-GB"/>
        </w:rPr>
        <w:tab/>
      </w:r>
      <w:r>
        <w:t>OR interrogation</w:t>
      </w:r>
      <w:r>
        <w:tab/>
      </w:r>
      <w:r>
        <w:fldChar w:fldCharType="begin" w:fldLock="1"/>
      </w:r>
      <w:r>
        <w:instrText xml:space="preserve"> PAGEREF _Toc11331476 \h </w:instrText>
      </w:r>
      <w:r>
        <w:fldChar w:fldCharType="separate"/>
      </w:r>
      <w:r>
        <w:t>94</w:t>
      </w:r>
      <w:r>
        <w:fldChar w:fldCharType="end"/>
      </w:r>
    </w:p>
    <w:p w:rsidR="00F4109D" w:rsidRPr="00F4109D" w:rsidRDefault="00F4109D">
      <w:pPr>
        <w:pStyle w:val="TOC4"/>
        <w:rPr>
          <w:rFonts w:ascii="Calibri" w:hAnsi="Calibri"/>
          <w:sz w:val="22"/>
          <w:szCs w:val="22"/>
          <w:lang w:eastAsia="en-GB"/>
        </w:rPr>
      </w:pPr>
      <w:r>
        <w:t>7.6.5.4</w:t>
      </w:r>
      <w:r w:rsidRPr="00F4109D">
        <w:rPr>
          <w:rFonts w:ascii="Calibri" w:hAnsi="Calibri"/>
          <w:sz w:val="22"/>
          <w:szCs w:val="22"/>
          <w:lang w:eastAsia="en-GB"/>
        </w:rPr>
        <w:tab/>
      </w:r>
      <w:r>
        <w:t>OR capability</w:t>
      </w:r>
      <w:r>
        <w:tab/>
      </w:r>
      <w:r>
        <w:fldChar w:fldCharType="begin" w:fldLock="1"/>
      </w:r>
      <w:r>
        <w:instrText xml:space="preserve"> PAGEREF _Toc11331477 \h </w:instrText>
      </w:r>
      <w:r>
        <w:fldChar w:fldCharType="separate"/>
      </w:r>
      <w:r>
        <w:t>94</w:t>
      </w:r>
      <w:r>
        <w:fldChar w:fldCharType="end"/>
      </w:r>
    </w:p>
    <w:p w:rsidR="00F4109D" w:rsidRPr="00F4109D" w:rsidRDefault="00F4109D">
      <w:pPr>
        <w:pStyle w:val="TOC4"/>
        <w:rPr>
          <w:rFonts w:ascii="Calibri" w:hAnsi="Calibri"/>
          <w:sz w:val="22"/>
          <w:szCs w:val="22"/>
          <w:lang w:eastAsia="en-GB"/>
        </w:rPr>
      </w:pPr>
      <w:r>
        <w:t>7.6.5.5</w:t>
      </w:r>
      <w:r w:rsidRPr="00F4109D">
        <w:rPr>
          <w:rFonts w:ascii="Calibri" w:hAnsi="Calibri"/>
          <w:sz w:val="22"/>
          <w:szCs w:val="22"/>
          <w:lang w:eastAsia="en-GB"/>
        </w:rPr>
        <w:tab/>
      </w:r>
      <w:r>
        <w:t>Forwarding reason</w:t>
      </w:r>
      <w:r>
        <w:tab/>
      </w:r>
      <w:r>
        <w:fldChar w:fldCharType="begin" w:fldLock="1"/>
      </w:r>
      <w:r>
        <w:instrText xml:space="preserve"> PAGEREF _Toc11331478 \h </w:instrText>
      </w:r>
      <w:r>
        <w:fldChar w:fldCharType="separate"/>
      </w:r>
      <w:r>
        <w:t>94</w:t>
      </w:r>
      <w:r>
        <w:fldChar w:fldCharType="end"/>
      </w:r>
    </w:p>
    <w:p w:rsidR="00F4109D" w:rsidRPr="00F4109D" w:rsidRDefault="00F4109D">
      <w:pPr>
        <w:pStyle w:val="TOC4"/>
        <w:rPr>
          <w:rFonts w:ascii="Calibri" w:hAnsi="Calibri"/>
          <w:sz w:val="22"/>
          <w:szCs w:val="22"/>
          <w:lang w:eastAsia="en-GB"/>
        </w:rPr>
      </w:pPr>
      <w:r>
        <w:t>7.6.5.6</w:t>
      </w:r>
      <w:r w:rsidRPr="00F4109D">
        <w:rPr>
          <w:rFonts w:ascii="Calibri" w:hAnsi="Calibri"/>
          <w:sz w:val="22"/>
          <w:szCs w:val="22"/>
          <w:lang w:eastAsia="en-GB"/>
        </w:rPr>
        <w:tab/>
      </w:r>
      <w:r>
        <w:t>Forwarding interrogation required</w:t>
      </w:r>
      <w:r>
        <w:tab/>
      </w:r>
      <w:r>
        <w:fldChar w:fldCharType="begin" w:fldLock="1"/>
      </w:r>
      <w:r>
        <w:instrText xml:space="preserve"> PAGEREF _Toc11331479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7.6.5.7</w:t>
      </w:r>
      <w:r w:rsidRPr="00F4109D">
        <w:rPr>
          <w:rFonts w:ascii="Calibri" w:hAnsi="Calibri"/>
          <w:sz w:val="22"/>
          <w:szCs w:val="22"/>
          <w:lang w:eastAsia="en-GB"/>
        </w:rPr>
        <w:tab/>
      </w:r>
      <w:r>
        <w:t>O-CSI</w:t>
      </w:r>
      <w:r>
        <w:tab/>
      </w:r>
      <w:r>
        <w:fldChar w:fldCharType="begin" w:fldLock="1"/>
      </w:r>
      <w:r>
        <w:instrText xml:space="preserve"> PAGEREF _Toc11331480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7.6.5.7A</w:t>
      </w:r>
      <w:r w:rsidRPr="00F4109D">
        <w:rPr>
          <w:rFonts w:ascii="Calibri" w:hAnsi="Calibri"/>
          <w:sz w:val="22"/>
          <w:szCs w:val="22"/>
          <w:lang w:eastAsia="en-GB"/>
        </w:rPr>
        <w:tab/>
      </w:r>
      <w:r>
        <w:t>D-CSI</w:t>
      </w:r>
      <w:r>
        <w:tab/>
      </w:r>
      <w:r>
        <w:fldChar w:fldCharType="begin" w:fldLock="1"/>
      </w:r>
      <w:r>
        <w:instrText xml:space="preserve"> PAGEREF _Toc11331481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7.6.5.7B</w:t>
      </w:r>
      <w:r w:rsidRPr="00F4109D">
        <w:rPr>
          <w:rFonts w:ascii="Calibri" w:hAnsi="Calibri"/>
          <w:sz w:val="22"/>
          <w:szCs w:val="22"/>
          <w:lang w:eastAsia="en-GB"/>
        </w:rPr>
        <w:tab/>
      </w:r>
      <w:r>
        <w:t>T-CSI</w:t>
      </w:r>
      <w:r>
        <w:tab/>
      </w:r>
      <w:r>
        <w:fldChar w:fldCharType="begin" w:fldLock="1"/>
      </w:r>
      <w:r>
        <w:instrText xml:space="preserve"> PAGEREF _Toc11331482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7.6.5.7C</w:t>
      </w:r>
      <w:r w:rsidRPr="00F4109D">
        <w:rPr>
          <w:rFonts w:ascii="Calibri" w:hAnsi="Calibri"/>
          <w:sz w:val="22"/>
          <w:szCs w:val="22"/>
          <w:lang w:eastAsia="en-GB"/>
        </w:rPr>
        <w:tab/>
      </w:r>
      <w:r>
        <w:t>VT-CSI</w:t>
      </w:r>
      <w:r>
        <w:tab/>
      </w:r>
      <w:r>
        <w:fldChar w:fldCharType="begin" w:fldLock="1"/>
      </w:r>
      <w:r>
        <w:instrText xml:space="preserve"> PAGEREF _Toc11331483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7.6.5.7D</w:t>
      </w:r>
      <w:r w:rsidRPr="00F4109D">
        <w:rPr>
          <w:rFonts w:ascii="Calibri" w:hAnsi="Calibri"/>
          <w:sz w:val="22"/>
          <w:szCs w:val="22"/>
          <w:lang w:eastAsia="en-GB"/>
        </w:rPr>
        <w:tab/>
      </w:r>
      <w:r>
        <w:t>O-IM-CSI</w:t>
      </w:r>
      <w:r>
        <w:tab/>
      </w:r>
      <w:r>
        <w:fldChar w:fldCharType="begin" w:fldLock="1"/>
      </w:r>
      <w:r>
        <w:instrText xml:space="preserve"> PAGEREF _Toc11331484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7.6.5.7E</w:t>
      </w:r>
      <w:r w:rsidRPr="00F4109D">
        <w:rPr>
          <w:rFonts w:ascii="Calibri" w:hAnsi="Calibri"/>
          <w:sz w:val="22"/>
          <w:szCs w:val="22"/>
          <w:lang w:eastAsia="en-GB"/>
        </w:rPr>
        <w:tab/>
      </w:r>
      <w:r>
        <w:t>D-IM-CSI</w:t>
      </w:r>
      <w:r>
        <w:tab/>
      </w:r>
      <w:r>
        <w:fldChar w:fldCharType="begin" w:fldLock="1"/>
      </w:r>
      <w:r>
        <w:instrText xml:space="preserve"> PAGEREF _Toc11331485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7.6.5.7F</w:t>
      </w:r>
      <w:r w:rsidRPr="00F4109D">
        <w:rPr>
          <w:rFonts w:ascii="Calibri" w:hAnsi="Calibri"/>
          <w:sz w:val="22"/>
          <w:szCs w:val="22"/>
          <w:lang w:eastAsia="en-GB"/>
        </w:rPr>
        <w:tab/>
      </w:r>
      <w:r>
        <w:t>VT-IM-CSI</w:t>
      </w:r>
      <w:r>
        <w:tab/>
      </w:r>
      <w:r>
        <w:fldChar w:fldCharType="begin" w:fldLock="1"/>
      </w:r>
      <w:r>
        <w:instrText xml:space="preserve"> PAGEREF _Toc11331486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7.6.5.8</w:t>
      </w:r>
      <w:r w:rsidRPr="00F4109D">
        <w:rPr>
          <w:rFonts w:ascii="Calibri" w:hAnsi="Calibri"/>
          <w:sz w:val="22"/>
          <w:szCs w:val="22"/>
          <w:lang w:eastAsia="en-GB"/>
        </w:rPr>
        <w:tab/>
      </w:r>
      <w:r>
        <w:t>Void</w:t>
      </w:r>
      <w:r>
        <w:tab/>
      </w:r>
      <w:r>
        <w:fldChar w:fldCharType="begin" w:fldLock="1"/>
      </w:r>
      <w:r>
        <w:instrText xml:space="preserve"> PAGEREF _Toc11331487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7.6.5.9</w:t>
      </w:r>
      <w:r w:rsidRPr="00F4109D">
        <w:rPr>
          <w:rFonts w:ascii="Calibri" w:hAnsi="Calibri"/>
          <w:sz w:val="22"/>
          <w:szCs w:val="22"/>
          <w:lang w:eastAsia="en-GB"/>
        </w:rPr>
        <w:tab/>
      </w:r>
      <w:r>
        <w:t>Void</w:t>
      </w:r>
      <w:r>
        <w:tab/>
      </w:r>
      <w:r>
        <w:fldChar w:fldCharType="begin" w:fldLock="1"/>
      </w:r>
      <w:r>
        <w:instrText xml:space="preserve"> PAGEREF _Toc11331488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7.6.5.10</w:t>
      </w:r>
      <w:r w:rsidRPr="00F4109D">
        <w:rPr>
          <w:rFonts w:ascii="Calibri" w:hAnsi="Calibri"/>
          <w:sz w:val="22"/>
          <w:szCs w:val="22"/>
          <w:lang w:eastAsia="en-GB"/>
        </w:rPr>
        <w:tab/>
      </w:r>
      <w:r>
        <w:t>Void</w:t>
      </w:r>
      <w:r>
        <w:tab/>
      </w:r>
      <w:r>
        <w:fldChar w:fldCharType="begin" w:fldLock="1"/>
      </w:r>
      <w:r>
        <w:instrText xml:space="preserve"> PAGEREF _Toc11331489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7.6.5.11</w:t>
      </w:r>
      <w:r w:rsidRPr="00F4109D">
        <w:rPr>
          <w:rFonts w:ascii="Calibri" w:hAnsi="Calibri"/>
          <w:sz w:val="22"/>
          <w:szCs w:val="22"/>
          <w:lang w:eastAsia="en-GB"/>
        </w:rPr>
        <w:tab/>
      </w:r>
      <w:r>
        <w:t>CCBS Feature</w:t>
      </w:r>
      <w:r>
        <w:tab/>
      </w:r>
      <w:r>
        <w:fldChar w:fldCharType="begin" w:fldLock="1"/>
      </w:r>
      <w:r>
        <w:instrText xml:space="preserve"> PAGEREF _Toc11331490 \h </w:instrText>
      </w:r>
      <w:r>
        <w:fldChar w:fldCharType="separate"/>
      </w:r>
      <w:r>
        <w:t>95</w:t>
      </w:r>
      <w:r>
        <w:fldChar w:fldCharType="end"/>
      </w:r>
    </w:p>
    <w:p w:rsidR="00F4109D" w:rsidRPr="00F4109D" w:rsidRDefault="00F4109D">
      <w:pPr>
        <w:pStyle w:val="TOC4"/>
        <w:rPr>
          <w:rFonts w:ascii="Calibri" w:hAnsi="Calibri"/>
          <w:sz w:val="22"/>
          <w:szCs w:val="22"/>
          <w:lang w:eastAsia="en-GB"/>
        </w:rPr>
      </w:pPr>
      <w:r>
        <w:t>7.6.5.12</w:t>
      </w:r>
      <w:r w:rsidRPr="00F4109D">
        <w:rPr>
          <w:rFonts w:ascii="Calibri" w:hAnsi="Calibri"/>
          <w:sz w:val="22"/>
          <w:szCs w:val="22"/>
          <w:lang w:eastAsia="en-GB"/>
        </w:rPr>
        <w:tab/>
      </w:r>
      <w:r>
        <w:t>UU Data</w:t>
      </w:r>
      <w:r>
        <w:tab/>
      </w:r>
      <w:r>
        <w:fldChar w:fldCharType="begin" w:fldLock="1"/>
      </w:r>
      <w:r>
        <w:instrText xml:space="preserve"> PAGEREF _Toc11331491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7.6.5.14</w:t>
      </w:r>
      <w:r w:rsidRPr="00F4109D">
        <w:rPr>
          <w:rFonts w:ascii="Calibri" w:hAnsi="Calibri"/>
          <w:sz w:val="22"/>
          <w:szCs w:val="22"/>
          <w:lang w:eastAsia="en-GB"/>
        </w:rPr>
        <w:tab/>
      </w:r>
      <w:r>
        <w:t>Number Portability Status</w:t>
      </w:r>
      <w:r>
        <w:tab/>
      </w:r>
      <w:r>
        <w:fldChar w:fldCharType="begin" w:fldLock="1"/>
      </w:r>
      <w:r>
        <w:instrText xml:space="preserve"> PAGEREF _Toc11331492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7.6.5.15</w:t>
      </w:r>
      <w:r w:rsidRPr="00F4109D">
        <w:rPr>
          <w:rFonts w:ascii="Calibri" w:hAnsi="Calibri"/>
          <w:sz w:val="22"/>
          <w:szCs w:val="22"/>
        </w:rPr>
        <w:tab/>
      </w:r>
      <w:r>
        <w:rPr>
          <w:lang w:eastAsia="ja-JP"/>
        </w:rPr>
        <w:t>Pre-paging supported</w:t>
      </w:r>
      <w:r>
        <w:tab/>
      </w:r>
      <w:r>
        <w:fldChar w:fldCharType="begin" w:fldLock="1"/>
      </w:r>
      <w:r>
        <w:instrText xml:space="preserve"> PAGEREF _Toc11331493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7.6.5.16</w:t>
      </w:r>
      <w:r w:rsidRPr="00F4109D">
        <w:rPr>
          <w:rFonts w:ascii="Calibri" w:hAnsi="Calibri"/>
          <w:sz w:val="22"/>
          <w:szCs w:val="22"/>
          <w:lang w:eastAsia="en-GB"/>
        </w:rPr>
        <w:tab/>
      </w:r>
      <w:r>
        <w:t>MT Roaming Retry Supported</w:t>
      </w:r>
      <w:r>
        <w:tab/>
      </w:r>
      <w:r>
        <w:fldChar w:fldCharType="begin" w:fldLock="1"/>
      </w:r>
      <w:r>
        <w:instrText xml:space="preserve"> PAGEREF _Toc11331494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7.6.5.17</w:t>
      </w:r>
      <w:r w:rsidRPr="00F4109D">
        <w:rPr>
          <w:rFonts w:ascii="Calibri" w:hAnsi="Calibri"/>
          <w:sz w:val="22"/>
          <w:szCs w:val="22"/>
          <w:lang w:eastAsia="en-GB"/>
        </w:rPr>
        <w:tab/>
      </w:r>
      <w:r>
        <w:t>MT Roaming Retry</w:t>
      </w:r>
      <w:r>
        <w:tab/>
      </w:r>
      <w:r>
        <w:fldChar w:fldCharType="begin" w:fldLock="1"/>
      </w:r>
      <w:r>
        <w:instrText xml:space="preserve"> PAGEREF _Toc11331495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7.6.5.18</w:t>
      </w:r>
      <w:r w:rsidRPr="00F4109D">
        <w:rPr>
          <w:rFonts w:ascii="Calibri" w:hAnsi="Calibri"/>
          <w:sz w:val="22"/>
          <w:szCs w:val="22"/>
          <w:lang w:eastAsia="en-GB"/>
        </w:rPr>
        <w:tab/>
      </w:r>
      <w:r>
        <w:t>Paging Area</w:t>
      </w:r>
      <w:r>
        <w:tab/>
      </w:r>
      <w:r>
        <w:fldChar w:fldCharType="begin" w:fldLock="1"/>
      </w:r>
      <w:r>
        <w:instrText xml:space="preserve"> PAGEREF _Toc11331496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7.6.5.19</w:t>
      </w:r>
      <w:r w:rsidRPr="00F4109D">
        <w:rPr>
          <w:rFonts w:ascii="Calibri" w:hAnsi="Calibri"/>
          <w:sz w:val="22"/>
          <w:szCs w:val="22"/>
          <w:lang w:eastAsia="en-GB"/>
        </w:rPr>
        <w:tab/>
      </w:r>
      <w:r>
        <w:t>Call Priority</w:t>
      </w:r>
      <w:r>
        <w:tab/>
      </w:r>
      <w:r>
        <w:fldChar w:fldCharType="begin" w:fldLock="1"/>
      </w:r>
      <w:r>
        <w:instrText xml:space="preserve"> PAGEREF _Toc11331497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7.6.5.20</w:t>
      </w:r>
      <w:r w:rsidRPr="00F4109D">
        <w:rPr>
          <w:rFonts w:ascii="Calibri" w:hAnsi="Calibri"/>
          <w:sz w:val="22"/>
          <w:szCs w:val="22"/>
          <w:lang w:eastAsia="en-GB"/>
        </w:rPr>
        <w:tab/>
      </w:r>
      <w:r>
        <w:t>MTRF Supported</w:t>
      </w:r>
      <w:r>
        <w:tab/>
      </w:r>
      <w:r>
        <w:fldChar w:fldCharType="begin" w:fldLock="1"/>
      </w:r>
      <w:r>
        <w:instrText xml:space="preserve"> PAGEREF _Toc11331498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7.6.5.21</w:t>
      </w:r>
      <w:r w:rsidRPr="00F4109D">
        <w:rPr>
          <w:rFonts w:ascii="Calibri" w:hAnsi="Calibri"/>
          <w:sz w:val="22"/>
          <w:szCs w:val="22"/>
          <w:lang w:eastAsia="en-GB"/>
        </w:rPr>
        <w:tab/>
      </w:r>
      <w:r>
        <w:t xml:space="preserve">LCLS </w:t>
      </w:r>
      <w:r>
        <w:rPr>
          <w:lang w:eastAsia="zh-CN"/>
        </w:rPr>
        <w:t xml:space="preserve">Global </w:t>
      </w:r>
      <w:r>
        <w:t>Call Reference (LCLS GCR)</w:t>
      </w:r>
      <w:r>
        <w:tab/>
      </w:r>
      <w:r>
        <w:fldChar w:fldCharType="begin" w:fldLock="1"/>
      </w:r>
      <w:r>
        <w:instrText xml:space="preserve"> PAGEREF _Toc11331499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7.6.5.22</w:t>
      </w:r>
      <w:r w:rsidRPr="00F4109D">
        <w:rPr>
          <w:rFonts w:ascii="Calibri" w:hAnsi="Calibri"/>
          <w:sz w:val="22"/>
          <w:szCs w:val="22"/>
          <w:lang w:eastAsia="en-GB"/>
        </w:rPr>
        <w:tab/>
      </w:r>
      <w:r>
        <w:rPr>
          <w:lang w:eastAsia="zh-CN"/>
        </w:rPr>
        <w:t>LCLS-Negotiation</w:t>
      </w:r>
      <w:r>
        <w:tab/>
      </w:r>
      <w:r>
        <w:fldChar w:fldCharType="begin" w:fldLock="1"/>
      </w:r>
      <w:r>
        <w:instrText xml:space="preserve"> PAGEREF _Toc11331500 \h </w:instrText>
      </w:r>
      <w:r>
        <w:fldChar w:fldCharType="separate"/>
      </w:r>
      <w:r>
        <w:t>96</w:t>
      </w:r>
      <w:r>
        <w:fldChar w:fldCharType="end"/>
      </w:r>
    </w:p>
    <w:p w:rsidR="00F4109D" w:rsidRPr="00F4109D" w:rsidRDefault="00F4109D">
      <w:pPr>
        <w:pStyle w:val="TOC4"/>
        <w:rPr>
          <w:rFonts w:ascii="Calibri" w:hAnsi="Calibri"/>
          <w:sz w:val="22"/>
          <w:szCs w:val="22"/>
          <w:lang w:eastAsia="en-GB"/>
        </w:rPr>
      </w:pPr>
      <w:r>
        <w:t>7.6.5.23</w:t>
      </w:r>
      <w:r w:rsidRPr="00F4109D">
        <w:rPr>
          <w:rFonts w:ascii="Calibri" w:hAnsi="Calibri"/>
          <w:sz w:val="22"/>
          <w:szCs w:val="22"/>
          <w:lang w:eastAsia="en-GB"/>
        </w:rPr>
        <w:tab/>
      </w:r>
      <w:r>
        <w:rPr>
          <w:lang w:eastAsia="zh-CN"/>
        </w:rPr>
        <w:t>LCLS-Configuration-Preference</w:t>
      </w:r>
      <w:r>
        <w:tab/>
      </w:r>
      <w:r>
        <w:fldChar w:fldCharType="begin" w:fldLock="1"/>
      </w:r>
      <w:r>
        <w:instrText xml:space="preserve"> PAGEREF _Toc11331501 \h </w:instrText>
      </w:r>
      <w:r>
        <w:fldChar w:fldCharType="separate"/>
      </w:r>
      <w:r>
        <w:t>96</w:t>
      </w:r>
      <w:r>
        <w:fldChar w:fldCharType="end"/>
      </w:r>
    </w:p>
    <w:p w:rsidR="00F4109D" w:rsidRPr="00F4109D" w:rsidRDefault="00F4109D">
      <w:pPr>
        <w:pStyle w:val="TOC3"/>
        <w:rPr>
          <w:rFonts w:ascii="Calibri" w:hAnsi="Calibri"/>
          <w:sz w:val="22"/>
          <w:szCs w:val="22"/>
          <w:lang w:eastAsia="en-GB"/>
        </w:rPr>
      </w:pPr>
      <w:r>
        <w:t>7.6.6</w:t>
      </w:r>
      <w:r w:rsidRPr="00F4109D">
        <w:rPr>
          <w:rFonts w:ascii="Calibri" w:hAnsi="Calibri"/>
          <w:sz w:val="22"/>
          <w:szCs w:val="22"/>
          <w:lang w:eastAsia="en-GB"/>
        </w:rPr>
        <w:tab/>
      </w:r>
      <w:r>
        <w:t>Radio parameters</w:t>
      </w:r>
      <w:r>
        <w:tab/>
      </w:r>
      <w:r>
        <w:fldChar w:fldCharType="begin" w:fldLock="1"/>
      </w:r>
      <w:r>
        <w:instrText xml:space="preserve"> PAGEREF _Toc11331502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7.6.6.1 - 7.6.6.3</w:t>
      </w:r>
      <w:r w:rsidRPr="00F4109D">
        <w:rPr>
          <w:rFonts w:ascii="Calibri" w:hAnsi="Calibri"/>
          <w:sz w:val="22"/>
          <w:szCs w:val="22"/>
          <w:lang w:eastAsia="en-GB"/>
        </w:rPr>
        <w:tab/>
      </w:r>
      <w:r>
        <w:t>Void</w:t>
      </w:r>
      <w:r>
        <w:tab/>
      </w:r>
      <w:r>
        <w:fldChar w:fldCharType="begin" w:fldLock="1"/>
      </w:r>
      <w:r>
        <w:instrText xml:space="preserve"> PAGEREF _Toc11331503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7.6.6.4</w:t>
      </w:r>
      <w:r w:rsidRPr="00F4109D">
        <w:rPr>
          <w:rFonts w:ascii="Calibri" w:hAnsi="Calibri"/>
          <w:sz w:val="22"/>
          <w:szCs w:val="22"/>
          <w:lang w:eastAsia="en-GB"/>
        </w:rPr>
        <w:tab/>
      </w:r>
      <w:r>
        <w:t>GERAN Classmark</w:t>
      </w:r>
      <w:r>
        <w:tab/>
      </w:r>
      <w:r>
        <w:fldChar w:fldCharType="begin" w:fldLock="1"/>
      </w:r>
      <w:r>
        <w:instrText xml:space="preserve"> PAGEREF _Toc11331504 \h </w:instrText>
      </w:r>
      <w:r>
        <w:fldChar w:fldCharType="separate"/>
      </w:r>
      <w:r>
        <w:t>97</w:t>
      </w:r>
      <w:r>
        <w:fldChar w:fldCharType="end"/>
      </w:r>
    </w:p>
    <w:p w:rsidR="00F4109D" w:rsidRPr="00F4109D" w:rsidRDefault="00F4109D">
      <w:pPr>
        <w:pStyle w:val="TOC4"/>
        <w:rPr>
          <w:rFonts w:ascii="Calibri" w:hAnsi="Calibri"/>
          <w:sz w:val="22"/>
          <w:szCs w:val="22"/>
          <w:lang w:eastAsia="en-GB"/>
        </w:rPr>
      </w:pPr>
      <w:r>
        <w:lastRenderedPageBreak/>
        <w:t>7.6.6.5</w:t>
      </w:r>
      <w:r w:rsidRPr="00F4109D">
        <w:rPr>
          <w:rFonts w:ascii="Calibri" w:hAnsi="Calibri"/>
          <w:sz w:val="22"/>
          <w:szCs w:val="22"/>
          <w:lang w:eastAsia="en-GB"/>
        </w:rPr>
        <w:tab/>
      </w:r>
      <w:r>
        <w:t>BSSMAP Service Handover</w:t>
      </w:r>
      <w:r>
        <w:tab/>
      </w:r>
      <w:r>
        <w:fldChar w:fldCharType="begin" w:fldLock="1"/>
      </w:r>
      <w:r>
        <w:instrText xml:space="preserve"> PAGEREF _Toc11331505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7.6.6.5A</w:t>
      </w:r>
      <w:r w:rsidRPr="00F4109D">
        <w:rPr>
          <w:rFonts w:ascii="Calibri" w:hAnsi="Calibri"/>
          <w:sz w:val="22"/>
          <w:szCs w:val="22"/>
          <w:lang w:eastAsia="en-GB"/>
        </w:rPr>
        <w:tab/>
      </w:r>
      <w:r>
        <w:t>BSSMAP Service Handover List</w:t>
      </w:r>
      <w:r>
        <w:tab/>
      </w:r>
      <w:r>
        <w:fldChar w:fldCharType="begin" w:fldLock="1"/>
      </w:r>
      <w:r>
        <w:instrText xml:space="preserve"> PAGEREF _Toc11331506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7.6.6.6</w:t>
      </w:r>
      <w:r w:rsidRPr="00F4109D">
        <w:rPr>
          <w:rFonts w:ascii="Calibri" w:hAnsi="Calibri"/>
          <w:sz w:val="22"/>
          <w:szCs w:val="22"/>
          <w:lang w:eastAsia="en-GB"/>
        </w:rPr>
        <w:tab/>
      </w:r>
      <w:r>
        <w:t>RANAP Service Handover</w:t>
      </w:r>
      <w:r>
        <w:tab/>
      </w:r>
      <w:r>
        <w:fldChar w:fldCharType="begin" w:fldLock="1"/>
      </w:r>
      <w:r>
        <w:instrText xml:space="preserve"> PAGEREF _Toc11331507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7.6.6.7</w:t>
      </w:r>
      <w:r w:rsidRPr="00F4109D">
        <w:rPr>
          <w:rFonts w:ascii="Calibri" w:hAnsi="Calibri"/>
          <w:sz w:val="22"/>
          <w:szCs w:val="22"/>
          <w:lang w:eastAsia="en-GB"/>
        </w:rPr>
        <w:tab/>
      </w:r>
      <w:r>
        <w:t>HO-Number Not Required</w:t>
      </w:r>
      <w:r>
        <w:tab/>
      </w:r>
      <w:r>
        <w:fldChar w:fldCharType="begin" w:fldLock="1"/>
      </w:r>
      <w:r>
        <w:instrText xml:space="preserve"> PAGEREF _Toc11331508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7.6.6.8</w:t>
      </w:r>
      <w:r w:rsidRPr="00F4109D">
        <w:rPr>
          <w:rFonts w:ascii="Calibri" w:hAnsi="Calibri"/>
          <w:sz w:val="22"/>
          <w:szCs w:val="22"/>
          <w:lang w:eastAsia="en-GB"/>
        </w:rPr>
        <w:tab/>
      </w:r>
      <w:r>
        <w:t>Integrity Protection Information</w:t>
      </w:r>
      <w:r>
        <w:tab/>
      </w:r>
      <w:r>
        <w:fldChar w:fldCharType="begin" w:fldLock="1"/>
      </w:r>
      <w:r>
        <w:instrText xml:space="preserve"> PAGEREF _Toc11331509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7.6.6.9</w:t>
      </w:r>
      <w:r w:rsidRPr="00F4109D">
        <w:rPr>
          <w:rFonts w:ascii="Calibri" w:hAnsi="Calibri"/>
          <w:sz w:val="22"/>
          <w:szCs w:val="22"/>
          <w:lang w:eastAsia="en-GB"/>
        </w:rPr>
        <w:tab/>
      </w:r>
      <w:r>
        <w:t>Encryption Information</w:t>
      </w:r>
      <w:r>
        <w:tab/>
      </w:r>
      <w:r>
        <w:fldChar w:fldCharType="begin" w:fldLock="1"/>
      </w:r>
      <w:r>
        <w:instrText xml:space="preserve"> PAGEREF _Toc11331510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7.6.6.10</w:t>
      </w:r>
      <w:r w:rsidRPr="00F4109D">
        <w:rPr>
          <w:rFonts w:ascii="Calibri" w:hAnsi="Calibri"/>
          <w:sz w:val="22"/>
          <w:szCs w:val="22"/>
          <w:lang w:eastAsia="en-GB"/>
        </w:rPr>
        <w:tab/>
      </w:r>
      <w:r>
        <w:t>Radio Resource Information</w:t>
      </w:r>
      <w:r>
        <w:tab/>
      </w:r>
      <w:r>
        <w:fldChar w:fldCharType="begin" w:fldLock="1"/>
      </w:r>
      <w:r>
        <w:instrText xml:space="preserve"> PAGEREF _Toc11331511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7.6.6.10A</w:t>
      </w:r>
      <w:r w:rsidRPr="00F4109D">
        <w:rPr>
          <w:rFonts w:ascii="Calibri" w:hAnsi="Calibri"/>
          <w:sz w:val="22"/>
          <w:szCs w:val="22"/>
          <w:lang w:eastAsia="en-GB"/>
        </w:rPr>
        <w:tab/>
      </w:r>
      <w:r>
        <w:t>Radio Resource List</w:t>
      </w:r>
      <w:r>
        <w:tab/>
      </w:r>
      <w:r>
        <w:fldChar w:fldCharType="begin" w:fldLock="1"/>
      </w:r>
      <w:r>
        <w:instrText xml:space="preserve"> PAGEREF _Toc11331512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7.6.6.10B</w:t>
      </w:r>
      <w:r w:rsidRPr="00F4109D">
        <w:rPr>
          <w:rFonts w:ascii="Calibri" w:hAnsi="Calibri"/>
          <w:sz w:val="22"/>
          <w:szCs w:val="22"/>
          <w:lang w:eastAsia="en-GB"/>
        </w:rPr>
        <w:tab/>
      </w:r>
      <w:r>
        <w:t>Chosen Radio Resource Information</w:t>
      </w:r>
      <w:r>
        <w:tab/>
      </w:r>
      <w:r>
        <w:fldChar w:fldCharType="begin" w:fldLock="1"/>
      </w:r>
      <w:r>
        <w:instrText xml:space="preserve"> PAGEREF _Toc11331513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7.6.6.11</w:t>
      </w:r>
      <w:r w:rsidRPr="00F4109D">
        <w:rPr>
          <w:rFonts w:ascii="Calibri" w:hAnsi="Calibri"/>
          <w:sz w:val="22"/>
          <w:szCs w:val="22"/>
          <w:lang w:eastAsia="en-GB"/>
        </w:rPr>
        <w:tab/>
      </w:r>
      <w:r>
        <w:t>Key Status</w:t>
      </w:r>
      <w:r>
        <w:tab/>
      </w:r>
      <w:r>
        <w:fldChar w:fldCharType="begin" w:fldLock="1"/>
      </w:r>
      <w:r>
        <w:instrText xml:space="preserve"> PAGEREF _Toc11331514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7.6.6.12</w:t>
      </w:r>
      <w:r w:rsidRPr="00F4109D">
        <w:rPr>
          <w:rFonts w:ascii="Calibri" w:hAnsi="Calibri"/>
          <w:sz w:val="22"/>
          <w:szCs w:val="22"/>
          <w:lang w:eastAsia="en-GB"/>
        </w:rPr>
        <w:tab/>
      </w:r>
      <w:r>
        <w:t>Selected UMTS Algorithms</w:t>
      </w:r>
      <w:r>
        <w:tab/>
      </w:r>
      <w:r>
        <w:fldChar w:fldCharType="begin" w:fldLock="1"/>
      </w:r>
      <w:r>
        <w:instrText xml:space="preserve"> PAGEREF _Toc11331515 \h </w:instrText>
      </w:r>
      <w:r>
        <w:fldChar w:fldCharType="separate"/>
      </w:r>
      <w:r>
        <w:t>97</w:t>
      </w:r>
      <w:r>
        <w:fldChar w:fldCharType="end"/>
      </w:r>
    </w:p>
    <w:p w:rsidR="00F4109D" w:rsidRPr="00F4109D" w:rsidRDefault="00F4109D">
      <w:pPr>
        <w:pStyle w:val="TOC4"/>
        <w:rPr>
          <w:rFonts w:ascii="Calibri" w:hAnsi="Calibri"/>
          <w:sz w:val="22"/>
          <w:szCs w:val="22"/>
          <w:lang w:eastAsia="en-GB"/>
        </w:rPr>
      </w:pPr>
      <w:r>
        <w:t>7.6.6.13</w:t>
      </w:r>
      <w:r w:rsidRPr="00F4109D">
        <w:rPr>
          <w:rFonts w:ascii="Calibri" w:hAnsi="Calibri"/>
          <w:sz w:val="22"/>
          <w:szCs w:val="22"/>
          <w:lang w:eastAsia="en-GB"/>
        </w:rPr>
        <w:tab/>
      </w:r>
      <w:r>
        <w:t>Allowed GSM Algorithms</w:t>
      </w:r>
      <w:r>
        <w:tab/>
      </w:r>
      <w:r>
        <w:fldChar w:fldCharType="begin" w:fldLock="1"/>
      </w:r>
      <w:r>
        <w:instrText xml:space="preserve"> PAGEREF _Toc11331516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7.6.6.14</w:t>
      </w:r>
      <w:r w:rsidRPr="00F4109D">
        <w:rPr>
          <w:rFonts w:ascii="Calibri" w:hAnsi="Calibri"/>
          <w:sz w:val="22"/>
          <w:szCs w:val="22"/>
          <w:lang w:eastAsia="en-GB"/>
        </w:rPr>
        <w:tab/>
      </w:r>
      <w:r>
        <w:t>Allowed UMTS Algorithms</w:t>
      </w:r>
      <w:r>
        <w:tab/>
      </w:r>
      <w:r>
        <w:fldChar w:fldCharType="begin" w:fldLock="1"/>
      </w:r>
      <w:r>
        <w:instrText xml:space="preserve"> PAGEREF _Toc11331517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7.6.6.15</w:t>
      </w:r>
      <w:r w:rsidRPr="00F4109D">
        <w:rPr>
          <w:rFonts w:ascii="Calibri" w:hAnsi="Calibri"/>
          <w:sz w:val="22"/>
          <w:szCs w:val="22"/>
          <w:lang w:eastAsia="en-GB"/>
        </w:rPr>
        <w:tab/>
      </w:r>
      <w:r>
        <w:t>Selected GSM Algorithm</w:t>
      </w:r>
      <w:r>
        <w:tab/>
      </w:r>
      <w:r>
        <w:fldChar w:fldCharType="begin" w:fldLock="1"/>
      </w:r>
      <w:r>
        <w:instrText xml:space="preserve"> PAGEREF _Toc11331518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7.6.6.16</w:t>
      </w:r>
      <w:r w:rsidRPr="00F4109D">
        <w:rPr>
          <w:rFonts w:ascii="Calibri" w:hAnsi="Calibri"/>
          <w:sz w:val="22"/>
          <w:szCs w:val="22"/>
          <w:lang w:eastAsia="en-GB"/>
        </w:rPr>
        <w:tab/>
      </w:r>
      <w:r>
        <w:t>Iu-Currently Used Codec</w:t>
      </w:r>
      <w:r>
        <w:tab/>
      </w:r>
      <w:r>
        <w:fldChar w:fldCharType="begin" w:fldLock="1"/>
      </w:r>
      <w:r>
        <w:instrText xml:space="preserve"> PAGEREF _Toc11331519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7.6.6.17</w:t>
      </w:r>
      <w:r w:rsidRPr="00F4109D">
        <w:rPr>
          <w:rFonts w:ascii="Calibri" w:hAnsi="Calibri"/>
          <w:sz w:val="22"/>
          <w:szCs w:val="22"/>
          <w:lang w:eastAsia="en-GB"/>
        </w:rPr>
        <w:tab/>
      </w:r>
      <w:r>
        <w:t>Iu-Supported Codecs List</w:t>
      </w:r>
      <w:r>
        <w:tab/>
      </w:r>
      <w:r>
        <w:fldChar w:fldCharType="begin" w:fldLock="1"/>
      </w:r>
      <w:r>
        <w:instrText xml:space="preserve"> PAGEREF _Toc11331520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7.6.6.17A</w:t>
      </w:r>
      <w:r w:rsidRPr="00F4109D">
        <w:rPr>
          <w:rFonts w:ascii="Calibri" w:hAnsi="Calibri"/>
          <w:sz w:val="22"/>
          <w:szCs w:val="22"/>
          <w:lang w:eastAsia="en-GB"/>
        </w:rPr>
        <w:tab/>
      </w:r>
      <w:r>
        <w:t>Iu-Available Codecs List</w:t>
      </w:r>
      <w:r>
        <w:tab/>
      </w:r>
      <w:r>
        <w:fldChar w:fldCharType="begin" w:fldLock="1"/>
      </w:r>
      <w:r>
        <w:instrText xml:space="preserve"> PAGEREF _Toc11331521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7.6.6.18</w:t>
      </w:r>
      <w:r w:rsidRPr="00F4109D">
        <w:rPr>
          <w:rFonts w:ascii="Calibri" w:hAnsi="Calibri"/>
          <w:sz w:val="22"/>
          <w:szCs w:val="22"/>
          <w:lang w:eastAsia="en-GB"/>
        </w:rPr>
        <w:tab/>
      </w:r>
      <w:r>
        <w:t>Iu-Selected Codec</w:t>
      </w:r>
      <w:r>
        <w:tab/>
      </w:r>
      <w:r>
        <w:fldChar w:fldCharType="begin" w:fldLock="1"/>
      </w:r>
      <w:r>
        <w:instrText xml:space="preserve"> PAGEREF _Toc11331522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7.6.6.19</w:t>
      </w:r>
      <w:r w:rsidRPr="00F4109D">
        <w:rPr>
          <w:rFonts w:ascii="Calibri" w:hAnsi="Calibri"/>
          <w:sz w:val="22"/>
          <w:szCs w:val="22"/>
          <w:lang w:eastAsia="en-GB"/>
        </w:rPr>
        <w:tab/>
      </w:r>
      <w:r>
        <w:t>RAB Configuration Indicator</w:t>
      </w:r>
      <w:r>
        <w:tab/>
      </w:r>
      <w:r>
        <w:fldChar w:fldCharType="begin" w:fldLock="1"/>
      </w:r>
      <w:r>
        <w:instrText xml:space="preserve"> PAGEREF _Toc11331523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7.6.6.20</w:t>
      </w:r>
      <w:r w:rsidRPr="00F4109D">
        <w:rPr>
          <w:rFonts w:ascii="Calibri" w:hAnsi="Calibri"/>
          <w:sz w:val="22"/>
          <w:szCs w:val="22"/>
          <w:lang w:eastAsia="en-GB"/>
        </w:rPr>
        <w:tab/>
      </w:r>
      <w:r>
        <w:t>UESBI-Iu</w:t>
      </w:r>
      <w:r>
        <w:tab/>
      </w:r>
      <w:r>
        <w:fldChar w:fldCharType="begin" w:fldLock="1"/>
      </w:r>
      <w:r>
        <w:instrText xml:space="preserve"> PAGEREF _Toc11331524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7.6.6.21</w:t>
      </w:r>
      <w:r w:rsidRPr="00F4109D">
        <w:rPr>
          <w:rFonts w:ascii="Calibri" w:hAnsi="Calibri"/>
          <w:sz w:val="22"/>
          <w:szCs w:val="22"/>
          <w:lang w:eastAsia="en-GB"/>
        </w:rPr>
        <w:tab/>
      </w:r>
      <w:r>
        <w:t>Alternative Channel Type</w:t>
      </w:r>
      <w:r>
        <w:tab/>
      </w:r>
      <w:r>
        <w:fldChar w:fldCharType="begin" w:fldLock="1"/>
      </w:r>
      <w:r>
        <w:instrText xml:space="preserve"> PAGEREF _Toc11331525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7.6.6.22</w:t>
      </w:r>
      <w:r w:rsidRPr="00F4109D">
        <w:rPr>
          <w:rFonts w:ascii="Calibri" w:hAnsi="Calibri"/>
          <w:sz w:val="22"/>
          <w:szCs w:val="22"/>
          <w:lang w:eastAsia="en-GB"/>
        </w:rPr>
        <w:tab/>
      </w:r>
      <w:r>
        <w:t>AoIP-Supported Codecs List Anchor</w:t>
      </w:r>
      <w:r>
        <w:tab/>
      </w:r>
      <w:r>
        <w:fldChar w:fldCharType="begin" w:fldLock="1"/>
      </w:r>
      <w:r>
        <w:instrText xml:space="preserve"> PAGEREF _Toc11331526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7.6.6.23</w:t>
      </w:r>
      <w:r w:rsidRPr="00F4109D">
        <w:rPr>
          <w:rFonts w:ascii="Calibri" w:hAnsi="Calibri"/>
          <w:sz w:val="22"/>
          <w:szCs w:val="22"/>
          <w:lang w:eastAsia="en-GB"/>
        </w:rPr>
        <w:tab/>
      </w:r>
      <w:r>
        <w:t>AoIP-Available Codecs List Map</w:t>
      </w:r>
      <w:r>
        <w:tab/>
      </w:r>
      <w:r>
        <w:fldChar w:fldCharType="begin" w:fldLock="1"/>
      </w:r>
      <w:r>
        <w:instrText xml:space="preserve"> PAGEREF _Toc11331527 \h </w:instrText>
      </w:r>
      <w:r>
        <w:fldChar w:fldCharType="separate"/>
      </w:r>
      <w:r>
        <w:t>98</w:t>
      </w:r>
      <w:r>
        <w:fldChar w:fldCharType="end"/>
      </w:r>
    </w:p>
    <w:p w:rsidR="00F4109D" w:rsidRPr="00F4109D" w:rsidRDefault="00F4109D">
      <w:pPr>
        <w:pStyle w:val="TOC4"/>
        <w:rPr>
          <w:rFonts w:ascii="Calibri" w:hAnsi="Calibri"/>
          <w:sz w:val="22"/>
          <w:szCs w:val="22"/>
          <w:lang w:eastAsia="en-GB"/>
        </w:rPr>
      </w:pPr>
      <w:r>
        <w:t>7.6.6.24</w:t>
      </w:r>
      <w:r w:rsidRPr="00F4109D">
        <w:rPr>
          <w:rFonts w:ascii="Calibri" w:hAnsi="Calibri"/>
          <w:sz w:val="22"/>
          <w:szCs w:val="22"/>
          <w:lang w:eastAsia="en-GB"/>
        </w:rPr>
        <w:tab/>
      </w:r>
      <w:r>
        <w:t>AoIP-Selected Codec Target</w:t>
      </w:r>
      <w:r>
        <w:tab/>
      </w:r>
      <w:r>
        <w:fldChar w:fldCharType="begin" w:fldLock="1"/>
      </w:r>
      <w:r>
        <w:instrText xml:space="preserve"> PAGEREF _Toc11331528 \h </w:instrText>
      </w:r>
      <w:r>
        <w:fldChar w:fldCharType="separate"/>
      </w:r>
      <w:r>
        <w:t>99</w:t>
      </w:r>
      <w:r>
        <w:fldChar w:fldCharType="end"/>
      </w:r>
    </w:p>
    <w:p w:rsidR="00F4109D" w:rsidRPr="00F4109D" w:rsidRDefault="00F4109D">
      <w:pPr>
        <w:pStyle w:val="TOC3"/>
        <w:rPr>
          <w:rFonts w:ascii="Calibri" w:hAnsi="Calibri"/>
          <w:sz w:val="22"/>
          <w:szCs w:val="22"/>
          <w:lang w:eastAsia="en-GB"/>
        </w:rPr>
      </w:pPr>
      <w:r>
        <w:t>7.6.7</w:t>
      </w:r>
      <w:r w:rsidRPr="00F4109D">
        <w:rPr>
          <w:rFonts w:ascii="Calibri" w:hAnsi="Calibri"/>
          <w:sz w:val="22"/>
          <w:szCs w:val="22"/>
          <w:lang w:eastAsia="en-GB"/>
        </w:rPr>
        <w:tab/>
      </w:r>
      <w:r>
        <w:t>Authentication parameters</w:t>
      </w:r>
      <w:r>
        <w:tab/>
      </w:r>
      <w:r>
        <w:fldChar w:fldCharType="begin" w:fldLock="1"/>
      </w:r>
      <w:r>
        <w:instrText xml:space="preserve"> PAGEREF _Toc11331529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7.6.7.1</w:t>
      </w:r>
      <w:r w:rsidRPr="00F4109D">
        <w:rPr>
          <w:rFonts w:ascii="Calibri" w:hAnsi="Calibri"/>
          <w:sz w:val="22"/>
          <w:szCs w:val="22"/>
          <w:lang w:eastAsia="en-GB"/>
        </w:rPr>
        <w:tab/>
      </w:r>
      <w:r>
        <w:t>Authentication set list</w:t>
      </w:r>
      <w:r>
        <w:tab/>
      </w:r>
      <w:r>
        <w:fldChar w:fldCharType="begin" w:fldLock="1"/>
      </w:r>
      <w:r>
        <w:instrText xml:space="preserve"> PAGEREF _Toc11331530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7.6.7.2</w:t>
      </w:r>
      <w:r w:rsidRPr="00F4109D">
        <w:rPr>
          <w:rFonts w:ascii="Calibri" w:hAnsi="Calibri"/>
          <w:sz w:val="22"/>
          <w:szCs w:val="22"/>
          <w:lang w:eastAsia="en-GB"/>
        </w:rPr>
        <w:tab/>
      </w:r>
      <w:r>
        <w:t>Rand</w:t>
      </w:r>
      <w:r>
        <w:tab/>
      </w:r>
      <w:r>
        <w:fldChar w:fldCharType="begin" w:fldLock="1"/>
      </w:r>
      <w:r>
        <w:instrText xml:space="preserve"> PAGEREF _Toc11331531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7.6.7.3</w:t>
      </w:r>
      <w:r w:rsidRPr="00F4109D">
        <w:rPr>
          <w:rFonts w:ascii="Calibri" w:hAnsi="Calibri"/>
          <w:sz w:val="22"/>
          <w:szCs w:val="22"/>
          <w:lang w:eastAsia="en-GB"/>
        </w:rPr>
        <w:tab/>
      </w:r>
      <w:r>
        <w:t>Sres</w:t>
      </w:r>
      <w:r>
        <w:tab/>
      </w:r>
      <w:r>
        <w:fldChar w:fldCharType="begin" w:fldLock="1"/>
      </w:r>
      <w:r>
        <w:instrText xml:space="preserve"> PAGEREF _Toc11331532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7.6.7.4</w:t>
      </w:r>
      <w:r w:rsidRPr="00F4109D">
        <w:rPr>
          <w:rFonts w:ascii="Calibri" w:hAnsi="Calibri"/>
          <w:sz w:val="22"/>
          <w:szCs w:val="22"/>
          <w:lang w:eastAsia="en-GB"/>
        </w:rPr>
        <w:tab/>
      </w:r>
      <w:r>
        <w:t>Kc</w:t>
      </w:r>
      <w:r>
        <w:tab/>
      </w:r>
      <w:r>
        <w:fldChar w:fldCharType="begin" w:fldLock="1"/>
      </w:r>
      <w:r>
        <w:instrText xml:space="preserve"> PAGEREF _Toc11331533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7.6.7.5</w:t>
      </w:r>
      <w:r w:rsidRPr="00F4109D">
        <w:rPr>
          <w:rFonts w:ascii="Calibri" w:hAnsi="Calibri"/>
          <w:sz w:val="22"/>
          <w:szCs w:val="22"/>
          <w:lang w:eastAsia="en-GB"/>
        </w:rPr>
        <w:tab/>
      </w:r>
      <w:r>
        <w:t>Xres</w:t>
      </w:r>
      <w:r>
        <w:tab/>
      </w:r>
      <w:r>
        <w:fldChar w:fldCharType="begin" w:fldLock="1"/>
      </w:r>
      <w:r>
        <w:instrText xml:space="preserve"> PAGEREF _Toc11331534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7.6.7.5A</w:t>
      </w:r>
      <w:r w:rsidRPr="00F4109D">
        <w:rPr>
          <w:rFonts w:ascii="Calibri" w:hAnsi="Calibri"/>
          <w:sz w:val="22"/>
          <w:szCs w:val="22"/>
          <w:lang w:eastAsia="en-GB"/>
        </w:rPr>
        <w:tab/>
      </w:r>
      <w:r>
        <w:t>Ck</w:t>
      </w:r>
      <w:r>
        <w:tab/>
      </w:r>
      <w:r>
        <w:fldChar w:fldCharType="begin" w:fldLock="1"/>
      </w:r>
      <w:r>
        <w:instrText xml:space="preserve"> PAGEREF _Toc11331535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7.6.7.5B</w:t>
      </w:r>
      <w:r w:rsidRPr="00F4109D">
        <w:rPr>
          <w:rFonts w:ascii="Calibri" w:hAnsi="Calibri"/>
          <w:sz w:val="22"/>
          <w:szCs w:val="22"/>
          <w:lang w:eastAsia="en-GB"/>
        </w:rPr>
        <w:tab/>
      </w:r>
      <w:r>
        <w:t>Ik</w:t>
      </w:r>
      <w:r>
        <w:tab/>
      </w:r>
      <w:r>
        <w:fldChar w:fldCharType="begin" w:fldLock="1"/>
      </w:r>
      <w:r>
        <w:instrText xml:space="preserve"> PAGEREF _Toc11331536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7.6.7.5C</w:t>
      </w:r>
      <w:r w:rsidRPr="00F4109D">
        <w:rPr>
          <w:rFonts w:ascii="Calibri" w:hAnsi="Calibri"/>
          <w:sz w:val="22"/>
          <w:szCs w:val="22"/>
          <w:lang w:eastAsia="en-GB"/>
        </w:rPr>
        <w:tab/>
      </w:r>
      <w:r>
        <w:t>Autn</w:t>
      </w:r>
      <w:r>
        <w:tab/>
      </w:r>
      <w:r>
        <w:fldChar w:fldCharType="begin" w:fldLock="1"/>
      </w:r>
      <w:r>
        <w:instrText xml:space="preserve"> PAGEREF _Toc11331537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7.6.7.5D</w:t>
      </w:r>
      <w:r w:rsidRPr="00F4109D">
        <w:rPr>
          <w:rFonts w:ascii="Calibri" w:hAnsi="Calibri"/>
          <w:sz w:val="22"/>
          <w:szCs w:val="22"/>
          <w:lang w:eastAsia="en-GB"/>
        </w:rPr>
        <w:tab/>
      </w:r>
      <w:r>
        <w:t>KASME</w:t>
      </w:r>
      <w:r>
        <w:tab/>
      </w:r>
      <w:r>
        <w:fldChar w:fldCharType="begin" w:fldLock="1"/>
      </w:r>
      <w:r>
        <w:instrText xml:space="preserve"> PAGEREF _Toc11331538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7.6.7.6</w:t>
      </w:r>
      <w:r w:rsidRPr="00F4109D">
        <w:rPr>
          <w:rFonts w:ascii="Calibri" w:hAnsi="Calibri"/>
          <w:sz w:val="22"/>
          <w:szCs w:val="22"/>
          <w:lang w:eastAsia="en-GB"/>
        </w:rPr>
        <w:tab/>
      </w:r>
      <w:r>
        <w:t>Cksn</w:t>
      </w:r>
      <w:r>
        <w:tab/>
      </w:r>
      <w:r>
        <w:fldChar w:fldCharType="begin" w:fldLock="1"/>
      </w:r>
      <w:r>
        <w:instrText xml:space="preserve"> PAGEREF _Toc11331539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7.6.7.6A</w:t>
      </w:r>
      <w:r w:rsidRPr="00F4109D">
        <w:rPr>
          <w:rFonts w:ascii="Calibri" w:hAnsi="Calibri"/>
          <w:sz w:val="22"/>
          <w:szCs w:val="22"/>
          <w:lang w:eastAsia="en-GB"/>
        </w:rPr>
        <w:tab/>
      </w:r>
      <w:r>
        <w:t>Ksi</w:t>
      </w:r>
      <w:r>
        <w:tab/>
      </w:r>
      <w:r>
        <w:fldChar w:fldCharType="begin" w:fldLock="1"/>
      </w:r>
      <w:r>
        <w:instrText xml:space="preserve"> PAGEREF _Toc11331540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7.6.7.6B</w:t>
      </w:r>
      <w:r w:rsidRPr="00F4109D">
        <w:rPr>
          <w:rFonts w:ascii="Calibri" w:hAnsi="Calibri"/>
          <w:sz w:val="22"/>
          <w:szCs w:val="22"/>
          <w:lang w:eastAsia="en-GB"/>
        </w:rPr>
        <w:tab/>
      </w:r>
      <w:r>
        <w:t>Auts</w:t>
      </w:r>
      <w:r>
        <w:tab/>
      </w:r>
      <w:r>
        <w:fldChar w:fldCharType="begin" w:fldLock="1"/>
      </w:r>
      <w:r>
        <w:instrText xml:space="preserve"> PAGEREF _Toc11331541 \h </w:instrText>
      </w:r>
      <w:r>
        <w:fldChar w:fldCharType="separate"/>
      </w:r>
      <w:r>
        <w:t>99</w:t>
      </w:r>
      <w:r>
        <w:fldChar w:fldCharType="end"/>
      </w:r>
    </w:p>
    <w:p w:rsidR="00F4109D" w:rsidRPr="00F4109D" w:rsidRDefault="00F4109D">
      <w:pPr>
        <w:pStyle w:val="TOC4"/>
        <w:rPr>
          <w:rFonts w:ascii="Calibri" w:hAnsi="Calibri"/>
          <w:sz w:val="22"/>
          <w:szCs w:val="22"/>
          <w:lang w:eastAsia="en-GB"/>
        </w:rPr>
      </w:pPr>
      <w:r>
        <w:t>7.6.7.7</w:t>
      </w:r>
      <w:r w:rsidRPr="00F4109D">
        <w:rPr>
          <w:rFonts w:ascii="Calibri" w:hAnsi="Calibri"/>
          <w:sz w:val="22"/>
          <w:szCs w:val="22"/>
          <w:lang w:eastAsia="en-GB"/>
        </w:rPr>
        <w:tab/>
      </w:r>
      <w:r>
        <w:t>Ciphering mode</w:t>
      </w:r>
      <w:r>
        <w:tab/>
      </w:r>
      <w:r>
        <w:fldChar w:fldCharType="begin" w:fldLock="1"/>
      </w:r>
      <w:r>
        <w:instrText xml:space="preserve"> PAGEREF _Toc11331542 \h </w:instrText>
      </w:r>
      <w:r>
        <w:fldChar w:fldCharType="separate"/>
      </w:r>
      <w:r>
        <w:t>100</w:t>
      </w:r>
      <w:r>
        <w:fldChar w:fldCharType="end"/>
      </w:r>
    </w:p>
    <w:p w:rsidR="00F4109D" w:rsidRPr="00F4109D" w:rsidRDefault="00F4109D">
      <w:pPr>
        <w:pStyle w:val="TOC4"/>
        <w:rPr>
          <w:rFonts w:ascii="Calibri" w:hAnsi="Calibri"/>
          <w:sz w:val="22"/>
          <w:szCs w:val="22"/>
          <w:lang w:eastAsia="en-GB"/>
        </w:rPr>
      </w:pPr>
      <w:r>
        <w:t>7.6.7.8</w:t>
      </w:r>
      <w:r w:rsidRPr="00F4109D">
        <w:rPr>
          <w:rFonts w:ascii="Calibri" w:hAnsi="Calibri"/>
          <w:sz w:val="22"/>
          <w:szCs w:val="22"/>
          <w:lang w:eastAsia="en-GB"/>
        </w:rPr>
        <w:tab/>
      </w:r>
      <w:r>
        <w:t>Current Security Context</w:t>
      </w:r>
      <w:r>
        <w:tab/>
      </w:r>
      <w:r>
        <w:fldChar w:fldCharType="begin" w:fldLock="1"/>
      </w:r>
      <w:r>
        <w:instrText xml:space="preserve"> PAGEREF _Toc11331543 \h </w:instrText>
      </w:r>
      <w:r>
        <w:fldChar w:fldCharType="separate"/>
      </w:r>
      <w:r>
        <w:t>100</w:t>
      </w:r>
      <w:r>
        <w:fldChar w:fldCharType="end"/>
      </w:r>
    </w:p>
    <w:p w:rsidR="00F4109D" w:rsidRPr="00F4109D" w:rsidRDefault="00F4109D">
      <w:pPr>
        <w:pStyle w:val="TOC4"/>
        <w:rPr>
          <w:rFonts w:ascii="Calibri" w:hAnsi="Calibri"/>
          <w:sz w:val="22"/>
          <w:szCs w:val="22"/>
          <w:lang w:eastAsia="en-GB"/>
        </w:rPr>
      </w:pPr>
      <w:r>
        <w:t>7.6.7.9</w:t>
      </w:r>
      <w:r w:rsidRPr="00F4109D">
        <w:rPr>
          <w:rFonts w:ascii="Calibri" w:hAnsi="Calibri"/>
          <w:sz w:val="22"/>
          <w:szCs w:val="22"/>
          <w:lang w:eastAsia="en-GB"/>
        </w:rPr>
        <w:tab/>
      </w:r>
      <w:r>
        <w:t>Failure cause</w:t>
      </w:r>
      <w:r>
        <w:tab/>
      </w:r>
      <w:r>
        <w:fldChar w:fldCharType="begin" w:fldLock="1"/>
      </w:r>
      <w:r>
        <w:instrText xml:space="preserve"> PAGEREF _Toc11331544 \h </w:instrText>
      </w:r>
      <w:r>
        <w:fldChar w:fldCharType="separate"/>
      </w:r>
      <w:r>
        <w:t>100</w:t>
      </w:r>
      <w:r>
        <w:fldChar w:fldCharType="end"/>
      </w:r>
    </w:p>
    <w:p w:rsidR="00F4109D" w:rsidRPr="00F4109D" w:rsidRDefault="00F4109D">
      <w:pPr>
        <w:pStyle w:val="TOC4"/>
        <w:rPr>
          <w:rFonts w:ascii="Calibri" w:hAnsi="Calibri"/>
          <w:sz w:val="22"/>
          <w:szCs w:val="22"/>
          <w:lang w:eastAsia="en-GB"/>
        </w:rPr>
      </w:pPr>
      <w:r>
        <w:t>7.6.7.10</w:t>
      </w:r>
      <w:r w:rsidRPr="00F4109D">
        <w:rPr>
          <w:rFonts w:ascii="Calibri" w:hAnsi="Calibri"/>
          <w:sz w:val="22"/>
          <w:szCs w:val="22"/>
          <w:lang w:eastAsia="en-GB"/>
        </w:rPr>
        <w:tab/>
      </w:r>
      <w:r>
        <w:t>Re-attempt</w:t>
      </w:r>
      <w:r>
        <w:tab/>
      </w:r>
      <w:r>
        <w:fldChar w:fldCharType="begin" w:fldLock="1"/>
      </w:r>
      <w:r>
        <w:instrText xml:space="preserve"> PAGEREF _Toc11331545 \h </w:instrText>
      </w:r>
      <w:r>
        <w:fldChar w:fldCharType="separate"/>
      </w:r>
      <w:r>
        <w:t>100</w:t>
      </w:r>
      <w:r>
        <w:fldChar w:fldCharType="end"/>
      </w:r>
    </w:p>
    <w:p w:rsidR="00F4109D" w:rsidRPr="00F4109D" w:rsidRDefault="00F4109D">
      <w:pPr>
        <w:pStyle w:val="TOC4"/>
        <w:rPr>
          <w:rFonts w:ascii="Calibri" w:hAnsi="Calibri"/>
          <w:sz w:val="22"/>
          <w:szCs w:val="22"/>
          <w:lang w:eastAsia="en-GB"/>
        </w:rPr>
      </w:pPr>
      <w:r>
        <w:t>7.6.7.11</w:t>
      </w:r>
      <w:r w:rsidRPr="00F4109D">
        <w:rPr>
          <w:rFonts w:ascii="Calibri" w:hAnsi="Calibri"/>
          <w:sz w:val="22"/>
          <w:szCs w:val="22"/>
          <w:lang w:eastAsia="en-GB"/>
        </w:rPr>
        <w:tab/>
      </w:r>
      <w:r>
        <w:t>Access Type</w:t>
      </w:r>
      <w:r>
        <w:tab/>
      </w:r>
      <w:r>
        <w:fldChar w:fldCharType="begin" w:fldLock="1"/>
      </w:r>
      <w:r>
        <w:instrText xml:space="preserve"> PAGEREF _Toc11331546 \h </w:instrText>
      </w:r>
      <w:r>
        <w:fldChar w:fldCharType="separate"/>
      </w:r>
      <w:r>
        <w:t>100</w:t>
      </w:r>
      <w:r>
        <w:fldChar w:fldCharType="end"/>
      </w:r>
    </w:p>
    <w:p w:rsidR="00F4109D" w:rsidRPr="00F4109D" w:rsidRDefault="00F4109D">
      <w:pPr>
        <w:pStyle w:val="TOC3"/>
        <w:rPr>
          <w:rFonts w:ascii="Calibri" w:hAnsi="Calibri"/>
          <w:sz w:val="22"/>
          <w:szCs w:val="22"/>
          <w:lang w:eastAsia="en-GB"/>
        </w:rPr>
      </w:pPr>
      <w:r>
        <w:t>7.6.8</w:t>
      </w:r>
      <w:r w:rsidRPr="00F4109D">
        <w:rPr>
          <w:rFonts w:ascii="Calibri" w:hAnsi="Calibri"/>
          <w:sz w:val="22"/>
          <w:szCs w:val="22"/>
          <w:lang w:eastAsia="en-GB"/>
        </w:rPr>
        <w:tab/>
      </w:r>
      <w:r>
        <w:t>Short message parameters</w:t>
      </w:r>
      <w:r>
        <w:tab/>
      </w:r>
      <w:r>
        <w:fldChar w:fldCharType="begin" w:fldLock="1"/>
      </w:r>
      <w:r>
        <w:instrText xml:space="preserve"> PAGEREF _Toc11331547 \h </w:instrText>
      </w:r>
      <w:r>
        <w:fldChar w:fldCharType="separate"/>
      </w:r>
      <w:r>
        <w:t>100</w:t>
      </w:r>
      <w:r>
        <w:fldChar w:fldCharType="end"/>
      </w:r>
    </w:p>
    <w:p w:rsidR="00F4109D" w:rsidRPr="00F4109D" w:rsidRDefault="00F4109D">
      <w:pPr>
        <w:pStyle w:val="TOC4"/>
        <w:rPr>
          <w:rFonts w:ascii="Calibri" w:hAnsi="Calibri"/>
          <w:sz w:val="22"/>
          <w:szCs w:val="22"/>
          <w:lang w:eastAsia="en-GB"/>
        </w:rPr>
      </w:pPr>
      <w:r>
        <w:t>7.6.8.1</w:t>
      </w:r>
      <w:r w:rsidRPr="00F4109D">
        <w:rPr>
          <w:rFonts w:ascii="Calibri" w:hAnsi="Calibri"/>
          <w:sz w:val="22"/>
          <w:szCs w:val="22"/>
          <w:lang w:eastAsia="en-GB"/>
        </w:rPr>
        <w:tab/>
      </w:r>
      <w:r>
        <w:t>SM-RP-DA</w:t>
      </w:r>
      <w:r>
        <w:tab/>
      </w:r>
      <w:r>
        <w:fldChar w:fldCharType="begin" w:fldLock="1"/>
      </w:r>
      <w:r>
        <w:instrText xml:space="preserve"> PAGEREF _Toc11331548 \h </w:instrText>
      </w:r>
      <w:r>
        <w:fldChar w:fldCharType="separate"/>
      </w:r>
      <w:r>
        <w:t>100</w:t>
      </w:r>
      <w:r>
        <w:fldChar w:fldCharType="end"/>
      </w:r>
    </w:p>
    <w:p w:rsidR="00F4109D" w:rsidRPr="00F4109D" w:rsidRDefault="00F4109D">
      <w:pPr>
        <w:pStyle w:val="TOC4"/>
        <w:rPr>
          <w:rFonts w:ascii="Calibri" w:hAnsi="Calibri"/>
          <w:sz w:val="22"/>
          <w:szCs w:val="22"/>
          <w:lang w:eastAsia="en-GB"/>
        </w:rPr>
      </w:pPr>
      <w:r>
        <w:t>7.6.8.2</w:t>
      </w:r>
      <w:r w:rsidRPr="00F4109D">
        <w:rPr>
          <w:rFonts w:ascii="Calibri" w:hAnsi="Calibri"/>
          <w:sz w:val="22"/>
          <w:szCs w:val="22"/>
          <w:lang w:eastAsia="en-GB"/>
        </w:rPr>
        <w:tab/>
      </w:r>
      <w:r>
        <w:t>SM-RP-OA</w:t>
      </w:r>
      <w:r>
        <w:tab/>
      </w:r>
      <w:r>
        <w:fldChar w:fldCharType="begin" w:fldLock="1"/>
      </w:r>
      <w:r>
        <w:instrText xml:space="preserve"> PAGEREF _Toc11331549 \h </w:instrText>
      </w:r>
      <w:r>
        <w:fldChar w:fldCharType="separate"/>
      </w:r>
      <w:r>
        <w:t>100</w:t>
      </w:r>
      <w:r>
        <w:fldChar w:fldCharType="end"/>
      </w:r>
    </w:p>
    <w:p w:rsidR="00F4109D" w:rsidRPr="00F4109D" w:rsidRDefault="00F4109D">
      <w:pPr>
        <w:pStyle w:val="TOC4"/>
        <w:rPr>
          <w:rFonts w:ascii="Calibri" w:hAnsi="Calibri"/>
          <w:sz w:val="22"/>
          <w:szCs w:val="22"/>
          <w:lang w:eastAsia="en-GB"/>
        </w:rPr>
      </w:pPr>
      <w:r>
        <w:t>7.6.8.3</w:t>
      </w:r>
      <w:r w:rsidRPr="00F4109D">
        <w:rPr>
          <w:rFonts w:ascii="Calibri" w:hAnsi="Calibri"/>
          <w:sz w:val="22"/>
          <w:szCs w:val="22"/>
          <w:lang w:eastAsia="en-GB"/>
        </w:rPr>
        <w:tab/>
      </w:r>
      <w:r>
        <w:t>MWD status</w:t>
      </w:r>
      <w:r>
        <w:tab/>
      </w:r>
      <w:r>
        <w:fldChar w:fldCharType="begin" w:fldLock="1"/>
      </w:r>
      <w:r>
        <w:instrText xml:space="preserve"> PAGEREF _Toc11331550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7.6.8.4</w:t>
      </w:r>
      <w:r w:rsidRPr="00F4109D">
        <w:rPr>
          <w:rFonts w:ascii="Calibri" w:hAnsi="Calibri"/>
          <w:sz w:val="22"/>
          <w:szCs w:val="22"/>
          <w:lang w:eastAsia="en-GB"/>
        </w:rPr>
        <w:tab/>
      </w:r>
      <w:r>
        <w:t>SM-RP-UI</w:t>
      </w:r>
      <w:r>
        <w:tab/>
      </w:r>
      <w:r>
        <w:fldChar w:fldCharType="begin" w:fldLock="1"/>
      </w:r>
      <w:r>
        <w:instrText xml:space="preserve"> PAGEREF _Toc11331551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7.6.8.5</w:t>
      </w:r>
      <w:r w:rsidRPr="00F4109D">
        <w:rPr>
          <w:rFonts w:ascii="Calibri" w:hAnsi="Calibri"/>
          <w:sz w:val="22"/>
          <w:szCs w:val="22"/>
          <w:lang w:eastAsia="en-GB"/>
        </w:rPr>
        <w:tab/>
      </w:r>
      <w:r>
        <w:t>SM-RP-PRI</w:t>
      </w:r>
      <w:r>
        <w:tab/>
      </w:r>
      <w:r>
        <w:fldChar w:fldCharType="begin" w:fldLock="1"/>
      </w:r>
      <w:r>
        <w:instrText xml:space="preserve"> PAGEREF _Toc11331552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7.6.8.6</w:t>
      </w:r>
      <w:r w:rsidRPr="00F4109D">
        <w:rPr>
          <w:rFonts w:ascii="Calibri" w:hAnsi="Calibri"/>
          <w:sz w:val="22"/>
          <w:szCs w:val="22"/>
          <w:lang w:eastAsia="en-GB"/>
        </w:rPr>
        <w:tab/>
      </w:r>
      <w:r>
        <w:t>SM Delivery Outcome</w:t>
      </w:r>
      <w:r>
        <w:tab/>
      </w:r>
      <w:r>
        <w:fldChar w:fldCharType="begin" w:fldLock="1"/>
      </w:r>
      <w:r>
        <w:instrText xml:space="preserve"> PAGEREF _Toc11331553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7.6.8.7</w:t>
      </w:r>
      <w:r w:rsidRPr="00F4109D">
        <w:rPr>
          <w:rFonts w:ascii="Calibri" w:hAnsi="Calibri"/>
          <w:sz w:val="22"/>
          <w:szCs w:val="22"/>
          <w:lang w:eastAsia="en-GB"/>
        </w:rPr>
        <w:tab/>
      </w:r>
      <w:r>
        <w:t>More Messages To Send</w:t>
      </w:r>
      <w:r>
        <w:tab/>
      </w:r>
      <w:r>
        <w:fldChar w:fldCharType="begin" w:fldLock="1"/>
      </w:r>
      <w:r>
        <w:instrText xml:space="preserve"> PAGEREF _Toc11331554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7.6.8.8</w:t>
      </w:r>
      <w:r w:rsidRPr="00F4109D">
        <w:rPr>
          <w:rFonts w:ascii="Calibri" w:hAnsi="Calibri"/>
          <w:sz w:val="22"/>
          <w:szCs w:val="22"/>
          <w:lang w:eastAsia="en-GB"/>
        </w:rPr>
        <w:tab/>
      </w:r>
      <w:r>
        <w:t>Alert Reason</w:t>
      </w:r>
      <w:r>
        <w:tab/>
      </w:r>
      <w:r>
        <w:fldChar w:fldCharType="begin" w:fldLock="1"/>
      </w:r>
      <w:r>
        <w:instrText xml:space="preserve"> PAGEREF _Toc11331555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7.6.8.9</w:t>
      </w:r>
      <w:r w:rsidRPr="00F4109D">
        <w:rPr>
          <w:rFonts w:ascii="Calibri" w:hAnsi="Calibri"/>
          <w:sz w:val="22"/>
          <w:szCs w:val="22"/>
          <w:lang w:eastAsia="en-GB"/>
        </w:rPr>
        <w:tab/>
      </w:r>
      <w:r>
        <w:t>Absent Subscriber Diagnostic SM</w:t>
      </w:r>
      <w:r>
        <w:tab/>
      </w:r>
      <w:r>
        <w:fldChar w:fldCharType="begin" w:fldLock="1"/>
      </w:r>
      <w:r>
        <w:instrText xml:space="preserve"> PAGEREF _Toc11331556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7.6.8.10</w:t>
      </w:r>
      <w:r w:rsidRPr="00F4109D">
        <w:rPr>
          <w:rFonts w:ascii="Calibri" w:hAnsi="Calibri"/>
          <w:sz w:val="22"/>
          <w:szCs w:val="22"/>
          <w:lang w:eastAsia="en-GB"/>
        </w:rPr>
        <w:tab/>
      </w:r>
      <w:r>
        <w:t>Alert Reason Indicator</w:t>
      </w:r>
      <w:r>
        <w:tab/>
      </w:r>
      <w:r>
        <w:fldChar w:fldCharType="begin" w:fldLock="1"/>
      </w:r>
      <w:r>
        <w:instrText xml:space="preserve"> PAGEREF _Toc11331557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7.6.8.10A</w:t>
      </w:r>
      <w:r w:rsidRPr="00F4109D">
        <w:rPr>
          <w:rFonts w:ascii="Calibri" w:hAnsi="Calibri"/>
          <w:sz w:val="22"/>
          <w:szCs w:val="22"/>
          <w:lang w:eastAsia="en-GB"/>
        </w:rPr>
        <w:tab/>
      </w:r>
      <w:r>
        <w:t>Additional Alert Reason Indicator</w:t>
      </w:r>
      <w:r>
        <w:tab/>
      </w:r>
      <w:r>
        <w:fldChar w:fldCharType="begin" w:fldLock="1"/>
      </w:r>
      <w:r>
        <w:instrText xml:space="preserve"> PAGEREF _Toc11331558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7.6.8.11</w:t>
      </w:r>
      <w:r w:rsidRPr="00F4109D">
        <w:rPr>
          <w:rFonts w:ascii="Calibri" w:hAnsi="Calibri"/>
          <w:sz w:val="22"/>
          <w:szCs w:val="22"/>
          <w:lang w:eastAsia="en-GB"/>
        </w:rPr>
        <w:tab/>
      </w:r>
      <w:r>
        <w:t>Additional SM Delivery Outcome</w:t>
      </w:r>
      <w:r>
        <w:tab/>
      </w:r>
      <w:r>
        <w:fldChar w:fldCharType="begin" w:fldLock="1"/>
      </w:r>
      <w:r>
        <w:instrText xml:space="preserve"> PAGEREF _Toc11331559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7.6.8.12</w:t>
      </w:r>
      <w:r w:rsidRPr="00F4109D">
        <w:rPr>
          <w:rFonts w:ascii="Calibri" w:hAnsi="Calibri"/>
          <w:sz w:val="22"/>
          <w:szCs w:val="22"/>
          <w:lang w:eastAsia="en-GB"/>
        </w:rPr>
        <w:tab/>
      </w:r>
      <w:r>
        <w:t>Additional Absent Subscriber Diagnostic SM</w:t>
      </w:r>
      <w:r>
        <w:tab/>
      </w:r>
      <w:r>
        <w:fldChar w:fldCharType="begin" w:fldLock="1"/>
      </w:r>
      <w:r>
        <w:instrText xml:space="preserve"> PAGEREF _Toc11331560 \h </w:instrText>
      </w:r>
      <w:r>
        <w:fldChar w:fldCharType="separate"/>
      </w:r>
      <w:r>
        <w:t>101</w:t>
      </w:r>
      <w:r>
        <w:fldChar w:fldCharType="end"/>
      </w:r>
    </w:p>
    <w:p w:rsidR="00F4109D" w:rsidRPr="00F4109D" w:rsidRDefault="00F4109D">
      <w:pPr>
        <w:pStyle w:val="TOC4"/>
        <w:rPr>
          <w:rFonts w:ascii="Calibri" w:hAnsi="Calibri"/>
          <w:sz w:val="22"/>
          <w:szCs w:val="22"/>
          <w:lang w:eastAsia="en-GB"/>
        </w:rPr>
      </w:pPr>
      <w:r>
        <w:t>7.6.8.13</w:t>
      </w:r>
      <w:r w:rsidRPr="00F4109D">
        <w:rPr>
          <w:rFonts w:ascii="Calibri" w:hAnsi="Calibri"/>
          <w:sz w:val="22"/>
          <w:szCs w:val="22"/>
          <w:lang w:eastAsia="en-GB"/>
        </w:rPr>
        <w:tab/>
      </w:r>
      <w:r>
        <w:t>Delivery Outcome Indicator</w:t>
      </w:r>
      <w:r>
        <w:tab/>
      </w:r>
      <w:r>
        <w:fldChar w:fldCharType="begin" w:fldLock="1"/>
      </w:r>
      <w:r>
        <w:instrText xml:space="preserve"> PAGEREF _Toc11331561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7.6.8.14</w:t>
      </w:r>
      <w:r w:rsidRPr="00F4109D">
        <w:rPr>
          <w:rFonts w:ascii="Calibri" w:hAnsi="Calibri"/>
          <w:sz w:val="22"/>
          <w:szCs w:val="22"/>
          <w:lang w:eastAsia="en-GB"/>
        </w:rPr>
        <w:tab/>
      </w:r>
      <w:r>
        <w:t>GPRS Node Indicator</w:t>
      </w:r>
      <w:r>
        <w:tab/>
      </w:r>
      <w:r>
        <w:fldChar w:fldCharType="begin" w:fldLock="1"/>
      </w:r>
      <w:r>
        <w:instrText xml:space="preserve"> PAGEREF _Toc11331562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7.6.8.14A</w:t>
      </w:r>
      <w:r w:rsidRPr="00F4109D">
        <w:rPr>
          <w:rFonts w:ascii="Calibri" w:hAnsi="Calibri"/>
          <w:sz w:val="22"/>
          <w:szCs w:val="22"/>
          <w:lang w:eastAsia="en-GB"/>
        </w:rPr>
        <w:tab/>
      </w:r>
      <w:r>
        <w:t>IMS Node Indicator</w:t>
      </w:r>
      <w:r>
        <w:tab/>
      </w:r>
      <w:r>
        <w:fldChar w:fldCharType="begin" w:fldLock="1"/>
      </w:r>
      <w:r>
        <w:instrText xml:space="preserve"> PAGEREF _Toc11331563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7.6.8.15</w:t>
      </w:r>
      <w:r w:rsidRPr="00F4109D">
        <w:rPr>
          <w:rFonts w:ascii="Calibri" w:hAnsi="Calibri"/>
          <w:sz w:val="22"/>
          <w:szCs w:val="22"/>
          <w:lang w:eastAsia="en-GB"/>
        </w:rPr>
        <w:tab/>
      </w:r>
      <w:r>
        <w:t>GPRS Support Indicator</w:t>
      </w:r>
      <w:r>
        <w:tab/>
      </w:r>
      <w:r>
        <w:fldChar w:fldCharType="begin" w:fldLock="1"/>
      </w:r>
      <w:r>
        <w:instrText xml:space="preserve"> PAGEREF _Toc11331564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7.6.8.16</w:t>
      </w:r>
      <w:r w:rsidRPr="00F4109D">
        <w:rPr>
          <w:rFonts w:ascii="Calibri" w:hAnsi="Calibri"/>
          <w:sz w:val="22"/>
          <w:szCs w:val="22"/>
          <w:lang w:eastAsia="en-GB"/>
        </w:rPr>
        <w:tab/>
      </w:r>
      <w:r>
        <w:t>SM-RP-MTI</w:t>
      </w:r>
      <w:r>
        <w:tab/>
      </w:r>
      <w:r>
        <w:fldChar w:fldCharType="begin" w:fldLock="1"/>
      </w:r>
      <w:r>
        <w:instrText xml:space="preserve"> PAGEREF _Toc11331565 \h </w:instrText>
      </w:r>
      <w:r>
        <w:fldChar w:fldCharType="separate"/>
      </w:r>
      <w:r>
        <w:t>102</w:t>
      </w:r>
      <w:r>
        <w:fldChar w:fldCharType="end"/>
      </w:r>
    </w:p>
    <w:p w:rsidR="00F4109D" w:rsidRPr="00F4109D" w:rsidRDefault="00F4109D">
      <w:pPr>
        <w:pStyle w:val="TOC4"/>
        <w:rPr>
          <w:rFonts w:ascii="Calibri" w:hAnsi="Calibri"/>
          <w:sz w:val="22"/>
          <w:szCs w:val="22"/>
          <w:lang w:eastAsia="en-GB"/>
        </w:rPr>
      </w:pPr>
      <w:r>
        <w:lastRenderedPageBreak/>
        <w:t>7.6.8.17</w:t>
      </w:r>
      <w:r w:rsidRPr="00F4109D">
        <w:rPr>
          <w:rFonts w:ascii="Calibri" w:hAnsi="Calibri"/>
          <w:sz w:val="22"/>
          <w:szCs w:val="22"/>
          <w:lang w:eastAsia="en-GB"/>
        </w:rPr>
        <w:tab/>
      </w:r>
      <w:r>
        <w:t>SM-RP-SMEA</w:t>
      </w:r>
      <w:r>
        <w:tab/>
      </w:r>
      <w:r>
        <w:fldChar w:fldCharType="begin" w:fldLock="1"/>
      </w:r>
      <w:r>
        <w:instrText xml:space="preserve"> PAGEREF _Toc11331566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7.6.8.18</w:t>
      </w:r>
      <w:r w:rsidRPr="00F4109D">
        <w:rPr>
          <w:rFonts w:ascii="Calibri" w:hAnsi="Calibri"/>
          <w:sz w:val="22"/>
          <w:szCs w:val="22"/>
          <w:lang w:eastAsia="en-GB"/>
        </w:rPr>
        <w:tab/>
      </w:r>
      <w:r>
        <w:t>IP-SM-GW SM Delivery Outcome</w:t>
      </w:r>
      <w:r>
        <w:tab/>
      </w:r>
      <w:r>
        <w:fldChar w:fldCharType="begin" w:fldLock="1"/>
      </w:r>
      <w:r>
        <w:instrText xml:space="preserve"> PAGEREF _Toc11331567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7.6.8.19</w:t>
      </w:r>
      <w:r w:rsidRPr="00F4109D">
        <w:rPr>
          <w:rFonts w:ascii="Calibri" w:hAnsi="Calibri"/>
          <w:sz w:val="22"/>
          <w:szCs w:val="22"/>
          <w:lang w:eastAsia="en-GB"/>
        </w:rPr>
        <w:tab/>
      </w:r>
      <w:r>
        <w:t>IP-SM-GW Absent Subscriber Diagnostic SM</w:t>
      </w:r>
      <w:r>
        <w:tab/>
      </w:r>
      <w:r>
        <w:fldChar w:fldCharType="begin" w:fldLock="1"/>
      </w:r>
      <w:r>
        <w:instrText xml:space="preserve"> PAGEREF _Toc11331568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7.6.8.20</w:t>
      </w:r>
      <w:r w:rsidRPr="00F4109D">
        <w:rPr>
          <w:rFonts w:ascii="Calibri" w:hAnsi="Calibri"/>
          <w:sz w:val="22"/>
          <w:szCs w:val="22"/>
          <w:lang w:eastAsia="en-GB"/>
        </w:rPr>
        <w:tab/>
      </w:r>
      <w:r>
        <w:t>IP-SM-GW Indicator</w:t>
      </w:r>
      <w:r>
        <w:tab/>
      </w:r>
      <w:r>
        <w:fldChar w:fldCharType="begin" w:fldLock="1"/>
      </w:r>
      <w:r>
        <w:instrText xml:space="preserve"> PAGEREF _Toc11331569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7.6.8.21</w:t>
      </w:r>
      <w:r w:rsidRPr="00F4109D">
        <w:rPr>
          <w:rFonts w:ascii="Calibri" w:hAnsi="Calibri"/>
          <w:sz w:val="22"/>
          <w:szCs w:val="22"/>
          <w:lang w:eastAsia="en-GB"/>
        </w:rPr>
        <w:tab/>
      </w:r>
      <w:r>
        <w:t>SM Delivery Timer</w:t>
      </w:r>
      <w:r>
        <w:tab/>
      </w:r>
      <w:r>
        <w:fldChar w:fldCharType="begin" w:fldLock="1"/>
      </w:r>
      <w:r>
        <w:instrText xml:space="preserve"> PAGEREF _Toc11331570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7.6.8.22</w:t>
      </w:r>
      <w:r w:rsidRPr="00F4109D">
        <w:rPr>
          <w:rFonts w:ascii="Calibri" w:hAnsi="Calibri"/>
          <w:sz w:val="22"/>
          <w:szCs w:val="22"/>
          <w:lang w:eastAsia="en-GB"/>
        </w:rPr>
        <w:tab/>
      </w:r>
      <w:r>
        <w:t>SM Delivery Start Time</w:t>
      </w:r>
      <w:r>
        <w:tab/>
      </w:r>
      <w:r>
        <w:fldChar w:fldCharType="begin" w:fldLock="1"/>
      </w:r>
      <w:r>
        <w:instrText xml:space="preserve"> PAGEREF _Toc11331571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7.6.8.23</w:t>
      </w:r>
      <w:r w:rsidRPr="00F4109D">
        <w:rPr>
          <w:rFonts w:ascii="Calibri" w:hAnsi="Calibri"/>
          <w:sz w:val="22"/>
          <w:szCs w:val="22"/>
          <w:lang w:eastAsia="en-GB"/>
        </w:rPr>
        <w:tab/>
      </w:r>
      <w:r>
        <w:t>Maximum Retransmission Time</w:t>
      </w:r>
      <w:r>
        <w:tab/>
      </w:r>
      <w:r>
        <w:fldChar w:fldCharType="begin" w:fldLock="1"/>
      </w:r>
      <w:r>
        <w:instrText xml:space="preserve"> PAGEREF _Toc11331572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7.6.8.24</w:t>
      </w:r>
      <w:r w:rsidRPr="00F4109D">
        <w:rPr>
          <w:rFonts w:ascii="Calibri" w:hAnsi="Calibri"/>
          <w:sz w:val="22"/>
          <w:szCs w:val="22"/>
          <w:lang w:eastAsia="en-GB"/>
        </w:rPr>
        <w:tab/>
      </w:r>
      <w:r>
        <w:t>Requested Retransmission Time</w:t>
      </w:r>
      <w:r>
        <w:tab/>
      </w:r>
      <w:r>
        <w:fldChar w:fldCharType="begin" w:fldLock="1"/>
      </w:r>
      <w:r>
        <w:instrText xml:space="preserve"> PAGEREF _Toc11331573 \h </w:instrText>
      </w:r>
      <w:r>
        <w:fldChar w:fldCharType="separate"/>
      </w:r>
      <w:r>
        <w:t>102</w:t>
      </w:r>
      <w:r>
        <w:fldChar w:fldCharType="end"/>
      </w:r>
    </w:p>
    <w:p w:rsidR="00F4109D" w:rsidRPr="00F4109D" w:rsidRDefault="00F4109D">
      <w:pPr>
        <w:pStyle w:val="TOC4"/>
        <w:rPr>
          <w:rFonts w:ascii="Calibri" w:hAnsi="Calibri"/>
          <w:sz w:val="22"/>
          <w:szCs w:val="22"/>
          <w:lang w:eastAsia="en-GB"/>
        </w:rPr>
      </w:pPr>
      <w:r>
        <w:t>7.6.8.25</w:t>
      </w:r>
      <w:r w:rsidRPr="00F4109D">
        <w:rPr>
          <w:rFonts w:ascii="Calibri" w:hAnsi="Calibri"/>
          <w:sz w:val="22"/>
          <w:szCs w:val="22"/>
          <w:lang w:eastAsia="en-GB"/>
        </w:rPr>
        <w:tab/>
      </w:r>
      <w:r>
        <w:t>Maximum UE Availability Time</w:t>
      </w:r>
      <w:r>
        <w:tab/>
      </w:r>
      <w:r>
        <w:fldChar w:fldCharType="begin" w:fldLock="1"/>
      </w:r>
      <w:r>
        <w:instrText xml:space="preserve"> PAGEREF _Toc11331574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7.6.8.26</w:t>
      </w:r>
      <w:r w:rsidRPr="00F4109D">
        <w:rPr>
          <w:rFonts w:ascii="Calibri" w:hAnsi="Calibri"/>
          <w:sz w:val="22"/>
          <w:szCs w:val="22"/>
          <w:lang w:eastAsia="en-GB"/>
        </w:rPr>
        <w:tab/>
      </w:r>
      <w:r>
        <w:t>SMS-GMSC Alert Event</w:t>
      </w:r>
      <w:r>
        <w:tab/>
      </w:r>
      <w:r>
        <w:fldChar w:fldCharType="begin" w:fldLock="1"/>
      </w:r>
      <w:r>
        <w:instrText xml:space="preserve"> PAGEREF _Toc11331575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7.6.8.27</w:t>
      </w:r>
      <w:r w:rsidRPr="00F4109D">
        <w:rPr>
          <w:rFonts w:ascii="Calibri" w:hAnsi="Calibri"/>
          <w:sz w:val="22"/>
          <w:szCs w:val="22"/>
          <w:lang w:eastAsia="en-GB"/>
        </w:rPr>
        <w:tab/>
      </w:r>
      <w:r>
        <w:t>SMS-GMSC Address</w:t>
      </w:r>
      <w:r>
        <w:tab/>
      </w:r>
      <w:r>
        <w:fldChar w:fldCharType="begin" w:fldLock="1"/>
      </w:r>
      <w:r>
        <w:instrText xml:space="preserve"> PAGEREF _Toc11331576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7.6.8.28</w:t>
      </w:r>
      <w:r w:rsidRPr="00F4109D">
        <w:rPr>
          <w:rFonts w:ascii="Calibri" w:hAnsi="Calibri"/>
          <w:sz w:val="22"/>
          <w:szCs w:val="22"/>
          <w:lang w:eastAsia="en-GB"/>
        </w:rPr>
        <w:tab/>
      </w:r>
      <w:r>
        <w:t>SMS-GMSC Diameter Address</w:t>
      </w:r>
      <w:r>
        <w:tab/>
      </w:r>
      <w:r>
        <w:fldChar w:fldCharType="begin" w:fldLock="1"/>
      </w:r>
      <w:r>
        <w:instrText xml:space="preserve"> PAGEREF _Toc11331577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7.6.8.29</w:t>
      </w:r>
      <w:r w:rsidRPr="00F4109D">
        <w:rPr>
          <w:rFonts w:ascii="Calibri" w:hAnsi="Calibri"/>
          <w:sz w:val="22"/>
          <w:szCs w:val="22"/>
          <w:lang w:eastAsia="en-GB"/>
        </w:rPr>
        <w:tab/>
      </w:r>
      <w:r>
        <w:t>New SGSN Number</w:t>
      </w:r>
      <w:r>
        <w:tab/>
      </w:r>
      <w:r>
        <w:fldChar w:fldCharType="begin" w:fldLock="1"/>
      </w:r>
      <w:r>
        <w:instrText xml:space="preserve"> PAGEREF _Toc11331578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7.6.8.30</w:t>
      </w:r>
      <w:r w:rsidRPr="00F4109D">
        <w:rPr>
          <w:rFonts w:ascii="Calibri" w:hAnsi="Calibri"/>
          <w:sz w:val="22"/>
          <w:szCs w:val="22"/>
          <w:lang w:eastAsia="en-GB"/>
        </w:rPr>
        <w:tab/>
      </w:r>
      <w:r>
        <w:t>New MME Number</w:t>
      </w:r>
      <w:r>
        <w:tab/>
      </w:r>
      <w:r>
        <w:fldChar w:fldCharType="begin" w:fldLock="1"/>
      </w:r>
      <w:r>
        <w:instrText xml:space="preserve"> PAGEREF _Toc11331579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7.6.8.31</w:t>
      </w:r>
      <w:r w:rsidRPr="00F4109D">
        <w:rPr>
          <w:rFonts w:ascii="Calibri" w:hAnsi="Calibri"/>
          <w:sz w:val="22"/>
          <w:szCs w:val="22"/>
          <w:lang w:eastAsia="en-GB"/>
        </w:rPr>
        <w:tab/>
      </w:r>
      <w:r>
        <w:t>New SGSN Diameter Address</w:t>
      </w:r>
      <w:r>
        <w:tab/>
      </w:r>
      <w:r>
        <w:fldChar w:fldCharType="begin" w:fldLock="1"/>
      </w:r>
      <w:r>
        <w:instrText xml:space="preserve"> PAGEREF _Toc11331580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7.6.8.32</w:t>
      </w:r>
      <w:r w:rsidRPr="00F4109D">
        <w:rPr>
          <w:rFonts w:ascii="Calibri" w:hAnsi="Calibri"/>
          <w:sz w:val="22"/>
          <w:szCs w:val="22"/>
          <w:lang w:eastAsia="en-GB"/>
        </w:rPr>
        <w:tab/>
      </w:r>
      <w:r>
        <w:t>New MME Diameter Address</w:t>
      </w:r>
      <w:r>
        <w:tab/>
      </w:r>
      <w:r>
        <w:fldChar w:fldCharType="begin" w:fldLock="1"/>
      </w:r>
      <w:r>
        <w:instrText xml:space="preserve"> PAGEREF _Toc11331581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7.6.8.33</w:t>
      </w:r>
      <w:r w:rsidRPr="00F4109D">
        <w:rPr>
          <w:rFonts w:ascii="Calibri" w:hAnsi="Calibri"/>
          <w:sz w:val="22"/>
          <w:szCs w:val="22"/>
          <w:lang w:eastAsia="en-GB"/>
        </w:rPr>
        <w:tab/>
      </w:r>
      <w:r>
        <w:t>New MSC Number</w:t>
      </w:r>
      <w:r>
        <w:tab/>
      </w:r>
      <w:r>
        <w:fldChar w:fldCharType="begin" w:fldLock="1"/>
      </w:r>
      <w:r>
        <w:instrText xml:space="preserve"> PAGEREF _Toc11331582 \h </w:instrText>
      </w:r>
      <w:r>
        <w:fldChar w:fldCharType="separate"/>
      </w:r>
      <w:r>
        <w:t>103</w:t>
      </w:r>
      <w:r>
        <w:fldChar w:fldCharType="end"/>
      </w:r>
    </w:p>
    <w:p w:rsidR="00F4109D" w:rsidRPr="00F4109D" w:rsidRDefault="00F4109D">
      <w:pPr>
        <w:pStyle w:val="TOC3"/>
        <w:rPr>
          <w:rFonts w:ascii="Calibri" w:hAnsi="Calibri"/>
          <w:sz w:val="22"/>
          <w:szCs w:val="22"/>
          <w:lang w:eastAsia="en-GB"/>
        </w:rPr>
      </w:pPr>
      <w:r>
        <w:t>7.6.9</w:t>
      </w:r>
      <w:r w:rsidRPr="00F4109D">
        <w:rPr>
          <w:rFonts w:ascii="Calibri" w:hAnsi="Calibri"/>
          <w:sz w:val="22"/>
          <w:szCs w:val="22"/>
          <w:lang w:eastAsia="en-GB"/>
        </w:rPr>
        <w:tab/>
      </w:r>
      <w:r>
        <w:t>Access and signalling system related parameters</w:t>
      </w:r>
      <w:r>
        <w:tab/>
      </w:r>
      <w:r>
        <w:fldChar w:fldCharType="begin" w:fldLock="1"/>
      </w:r>
      <w:r>
        <w:instrText xml:space="preserve"> PAGEREF _Toc11331583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7.6.9.1</w:t>
      </w:r>
      <w:r w:rsidRPr="00F4109D">
        <w:rPr>
          <w:rFonts w:ascii="Calibri" w:hAnsi="Calibri"/>
          <w:sz w:val="22"/>
          <w:szCs w:val="22"/>
          <w:lang w:eastAsia="en-GB"/>
        </w:rPr>
        <w:tab/>
      </w:r>
      <w:r>
        <w:t>AN-apdu</w:t>
      </w:r>
      <w:r>
        <w:tab/>
      </w:r>
      <w:r>
        <w:fldChar w:fldCharType="begin" w:fldLock="1"/>
      </w:r>
      <w:r>
        <w:instrText xml:space="preserve"> PAGEREF _Toc11331584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7.6.9.2</w:t>
      </w:r>
      <w:r w:rsidRPr="00F4109D">
        <w:rPr>
          <w:rFonts w:ascii="Calibri" w:hAnsi="Calibri"/>
          <w:sz w:val="22"/>
          <w:szCs w:val="22"/>
          <w:lang w:eastAsia="en-GB"/>
        </w:rPr>
        <w:tab/>
      </w:r>
      <w:r>
        <w:t>CM service type</w:t>
      </w:r>
      <w:r>
        <w:tab/>
      </w:r>
      <w:r>
        <w:fldChar w:fldCharType="begin" w:fldLock="1"/>
      </w:r>
      <w:r>
        <w:instrText xml:space="preserve"> PAGEREF _Toc11331585 \h </w:instrText>
      </w:r>
      <w:r>
        <w:fldChar w:fldCharType="separate"/>
      </w:r>
      <w:r>
        <w:t>103</w:t>
      </w:r>
      <w:r>
        <w:fldChar w:fldCharType="end"/>
      </w:r>
    </w:p>
    <w:p w:rsidR="00F4109D" w:rsidRPr="00F4109D" w:rsidRDefault="00F4109D">
      <w:pPr>
        <w:pStyle w:val="TOC4"/>
        <w:rPr>
          <w:rFonts w:ascii="Calibri" w:hAnsi="Calibri"/>
          <w:sz w:val="22"/>
          <w:szCs w:val="22"/>
          <w:lang w:eastAsia="en-GB"/>
        </w:rPr>
      </w:pPr>
      <w:r>
        <w:t>7.6.9.3</w:t>
      </w:r>
      <w:r w:rsidRPr="00F4109D">
        <w:rPr>
          <w:rFonts w:ascii="Calibri" w:hAnsi="Calibri"/>
          <w:sz w:val="22"/>
          <w:szCs w:val="22"/>
          <w:lang w:eastAsia="en-GB"/>
        </w:rPr>
        <w:tab/>
      </w:r>
      <w:r>
        <w:t>Access connection status</w:t>
      </w:r>
      <w:r>
        <w:tab/>
      </w:r>
      <w:r>
        <w:fldChar w:fldCharType="begin" w:fldLock="1"/>
      </w:r>
      <w:r>
        <w:instrText xml:space="preserve"> PAGEREF _Toc11331586 \h </w:instrText>
      </w:r>
      <w:r>
        <w:fldChar w:fldCharType="separate"/>
      </w:r>
      <w:r>
        <w:t>104</w:t>
      </w:r>
      <w:r>
        <w:fldChar w:fldCharType="end"/>
      </w:r>
    </w:p>
    <w:p w:rsidR="00F4109D" w:rsidRPr="00F4109D" w:rsidRDefault="00F4109D">
      <w:pPr>
        <w:pStyle w:val="TOC4"/>
        <w:rPr>
          <w:rFonts w:ascii="Calibri" w:hAnsi="Calibri"/>
          <w:sz w:val="22"/>
          <w:szCs w:val="22"/>
          <w:lang w:eastAsia="en-GB"/>
        </w:rPr>
      </w:pPr>
      <w:r>
        <w:t>7.6.9.4</w:t>
      </w:r>
      <w:r w:rsidRPr="00F4109D">
        <w:rPr>
          <w:rFonts w:ascii="Calibri" w:hAnsi="Calibri"/>
          <w:sz w:val="22"/>
          <w:szCs w:val="22"/>
          <w:lang w:eastAsia="en-GB"/>
        </w:rPr>
        <w:tab/>
      </w:r>
      <w:r>
        <w:t>External Signal Information</w:t>
      </w:r>
      <w:r>
        <w:tab/>
      </w:r>
      <w:r>
        <w:fldChar w:fldCharType="begin" w:fldLock="1"/>
      </w:r>
      <w:r>
        <w:instrText xml:space="preserve"> PAGEREF _Toc11331587 \h </w:instrText>
      </w:r>
      <w:r>
        <w:fldChar w:fldCharType="separate"/>
      </w:r>
      <w:r>
        <w:t>104</w:t>
      </w:r>
      <w:r>
        <w:fldChar w:fldCharType="end"/>
      </w:r>
    </w:p>
    <w:p w:rsidR="00F4109D" w:rsidRPr="00F4109D" w:rsidRDefault="00F4109D">
      <w:pPr>
        <w:pStyle w:val="TOC4"/>
        <w:rPr>
          <w:rFonts w:ascii="Calibri" w:hAnsi="Calibri"/>
          <w:sz w:val="22"/>
          <w:szCs w:val="22"/>
          <w:lang w:eastAsia="en-GB"/>
        </w:rPr>
      </w:pPr>
      <w:r>
        <w:t>7.6.9.5</w:t>
      </w:r>
      <w:r w:rsidRPr="00F4109D">
        <w:rPr>
          <w:rFonts w:ascii="Calibri" w:hAnsi="Calibri"/>
          <w:sz w:val="22"/>
          <w:szCs w:val="22"/>
          <w:lang w:eastAsia="en-GB"/>
        </w:rPr>
        <w:tab/>
      </w:r>
      <w:r>
        <w:t>Access signalling information</w:t>
      </w:r>
      <w:r>
        <w:tab/>
      </w:r>
      <w:r>
        <w:fldChar w:fldCharType="begin" w:fldLock="1"/>
      </w:r>
      <w:r>
        <w:instrText xml:space="preserve"> PAGEREF _Toc11331588 \h </w:instrText>
      </w:r>
      <w:r>
        <w:fldChar w:fldCharType="separate"/>
      </w:r>
      <w:r>
        <w:t>104</w:t>
      </w:r>
      <w:r>
        <w:fldChar w:fldCharType="end"/>
      </w:r>
    </w:p>
    <w:p w:rsidR="00F4109D" w:rsidRPr="00F4109D" w:rsidRDefault="00F4109D">
      <w:pPr>
        <w:pStyle w:val="TOC4"/>
        <w:rPr>
          <w:rFonts w:ascii="Calibri" w:hAnsi="Calibri"/>
          <w:sz w:val="22"/>
          <w:szCs w:val="22"/>
          <w:lang w:eastAsia="en-GB"/>
        </w:rPr>
      </w:pPr>
      <w:r>
        <w:t>7.6.9.6</w:t>
      </w:r>
      <w:r w:rsidRPr="00F4109D">
        <w:rPr>
          <w:rFonts w:ascii="Calibri" w:hAnsi="Calibri"/>
          <w:sz w:val="22"/>
          <w:szCs w:val="22"/>
          <w:lang w:eastAsia="en-GB"/>
        </w:rPr>
        <w:tab/>
      </w:r>
      <w:r>
        <w:t>Location update type</w:t>
      </w:r>
      <w:r>
        <w:tab/>
      </w:r>
      <w:r>
        <w:fldChar w:fldCharType="begin" w:fldLock="1"/>
      </w:r>
      <w:r>
        <w:instrText xml:space="preserve"> PAGEREF _Toc11331589 \h </w:instrText>
      </w:r>
      <w:r>
        <w:fldChar w:fldCharType="separate"/>
      </w:r>
      <w:r>
        <w:t>104</w:t>
      </w:r>
      <w:r>
        <w:fldChar w:fldCharType="end"/>
      </w:r>
    </w:p>
    <w:p w:rsidR="00F4109D" w:rsidRPr="00F4109D" w:rsidRDefault="00F4109D">
      <w:pPr>
        <w:pStyle w:val="TOC4"/>
        <w:rPr>
          <w:rFonts w:ascii="Calibri" w:hAnsi="Calibri"/>
          <w:sz w:val="22"/>
          <w:szCs w:val="22"/>
          <w:lang w:eastAsia="en-GB"/>
        </w:rPr>
      </w:pPr>
      <w:r>
        <w:t>7.6.9.7</w:t>
      </w:r>
      <w:r w:rsidRPr="00F4109D">
        <w:rPr>
          <w:rFonts w:ascii="Calibri" w:hAnsi="Calibri"/>
          <w:sz w:val="22"/>
          <w:szCs w:val="22"/>
          <w:lang w:eastAsia="en-GB"/>
        </w:rPr>
        <w:tab/>
      </w:r>
      <w:r>
        <w:t>Protocol ID</w:t>
      </w:r>
      <w:r>
        <w:tab/>
      </w:r>
      <w:r>
        <w:fldChar w:fldCharType="begin" w:fldLock="1"/>
      </w:r>
      <w:r>
        <w:instrText xml:space="preserve"> PAGEREF _Toc11331590 \h </w:instrText>
      </w:r>
      <w:r>
        <w:fldChar w:fldCharType="separate"/>
      </w:r>
      <w:r>
        <w:t>104</w:t>
      </w:r>
      <w:r>
        <w:fldChar w:fldCharType="end"/>
      </w:r>
    </w:p>
    <w:p w:rsidR="00F4109D" w:rsidRPr="00F4109D" w:rsidRDefault="00F4109D">
      <w:pPr>
        <w:pStyle w:val="TOC4"/>
        <w:rPr>
          <w:rFonts w:ascii="Calibri" w:hAnsi="Calibri"/>
          <w:sz w:val="22"/>
          <w:szCs w:val="22"/>
          <w:lang w:eastAsia="en-GB"/>
        </w:rPr>
      </w:pPr>
      <w:r>
        <w:t>7.6.9.8</w:t>
      </w:r>
      <w:r w:rsidRPr="00F4109D">
        <w:rPr>
          <w:rFonts w:ascii="Calibri" w:hAnsi="Calibri"/>
          <w:sz w:val="22"/>
          <w:szCs w:val="22"/>
          <w:lang w:eastAsia="en-GB"/>
        </w:rPr>
        <w:tab/>
      </w:r>
      <w:r>
        <w:t>Network signal information</w:t>
      </w:r>
      <w:r>
        <w:tab/>
      </w:r>
      <w:r>
        <w:fldChar w:fldCharType="begin" w:fldLock="1"/>
      </w:r>
      <w:r>
        <w:instrText xml:space="preserve"> PAGEREF _Toc11331591 \h </w:instrText>
      </w:r>
      <w:r>
        <w:fldChar w:fldCharType="separate"/>
      </w:r>
      <w:r>
        <w:t>104</w:t>
      </w:r>
      <w:r>
        <w:fldChar w:fldCharType="end"/>
      </w:r>
    </w:p>
    <w:p w:rsidR="00F4109D" w:rsidRPr="00F4109D" w:rsidRDefault="00F4109D">
      <w:pPr>
        <w:pStyle w:val="TOC4"/>
        <w:rPr>
          <w:rFonts w:ascii="Calibri" w:hAnsi="Calibri"/>
          <w:sz w:val="22"/>
          <w:szCs w:val="22"/>
          <w:lang w:eastAsia="en-GB"/>
        </w:rPr>
      </w:pPr>
      <w:r>
        <w:t>7.6.9.8A</w:t>
      </w:r>
      <w:r w:rsidRPr="00F4109D">
        <w:rPr>
          <w:rFonts w:ascii="Calibri" w:hAnsi="Calibri"/>
          <w:sz w:val="22"/>
          <w:szCs w:val="22"/>
          <w:lang w:eastAsia="en-GB"/>
        </w:rPr>
        <w:tab/>
      </w:r>
      <w:r>
        <w:t>Network signal information 2</w:t>
      </w:r>
      <w:r>
        <w:tab/>
      </w:r>
      <w:r>
        <w:fldChar w:fldCharType="begin" w:fldLock="1"/>
      </w:r>
      <w:r>
        <w:instrText xml:space="preserve"> PAGEREF _Toc11331592 \h </w:instrText>
      </w:r>
      <w:r>
        <w:fldChar w:fldCharType="separate"/>
      </w:r>
      <w:r>
        <w:t>105</w:t>
      </w:r>
      <w:r>
        <w:fldChar w:fldCharType="end"/>
      </w:r>
    </w:p>
    <w:p w:rsidR="00F4109D" w:rsidRPr="00F4109D" w:rsidRDefault="00F4109D">
      <w:pPr>
        <w:pStyle w:val="TOC4"/>
        <w:rPr>
          <w:rFonts w:ascii="Calibri" w:hAnsi="Calibri"/>
          <w:sz w:val="22"/>
          <w:szCs w:val="22"/>
          <w:lang w:eastAsia="en-GB"/>
        </w:rPr>
      </w:pPr>
      <w:r>
        <w:t>7.6.9.9</w:t>
      </w:r>
      <w:r w:rsidRPr="00F4109D">
        <w:rPr>
          <w:rFonts w:ascii="Calibri" w:hAnsi="Calibri"/>
          <w:sz w:val="22"/>
          <w:szCs w:val="22"/>
          <w:lang w:eastAsia="en-GB"/>
        </w:rPr>
        <w:tab/>
      </w:r>
      <w:r>
        <w:t>Call Info</w:t>
      </w:r>
      <w:r>
        <w:tab/>
      </w:r>
      <w:r>
        <w:fldChar w:fldCharType="begin" w:fldLock="1"/>
      </w:r>
      <w:r>
        <w:instrText xml:space="preserve"> PAGEREF _Toc11331593 \h </w:instrText>
      </w:r>
      <w:r>
        <w:fldChar w:fldCharType="separate"/>
      </w:r>
      <w:r>
        <w:t>105</w:t>
      </w:r>
      <w:r>
        <w:fldChar w:fldCharType="end"/>
      </w:r>
    </w:p>
    <w:p w:rsidR="00F4109D" w:rsidRPr="00F4109D" w:rsidRDefault="00F4109D">
      <w:pPr>
        <w:pStyle w:val="TOC4"/>
        <w:rPr>
          <w:rFonts w:ascii="Calibri" w:hAnsi="Calibri"/>
          <w:sz w:val="22"/>
          <w:szCs w:val="22"/>
          <w:lang w:eastAsia="en-GB"/>
        </w:rPr>
      </w:pPr>
      <w:r>
        <w:t>7.6.9.10</w:t>
      </w:r>
      <w:r w:rsidRPr="00F4109D">
        <w:rPr>
          <w:rFonts w:ascii="Calibri" w:hAnsi="Calibri"/>
          <w:sz w:val="22"/>
          <w:szCs w:val="22"/>
          <w:lang w:eastAsia="en-GB"/>
        </w:rPr>
        <w:tab/>
      </w:r>
      <w:r>
        <w:t>Additional signal info</w:t>
      </w:r>
      <w:r>
        <w:tab/>
      </w:r>
      <w:r>
        <w:fldChar w:fldCharType="begin" w:fldLock="1"/>
      </w:r>
      <w:r>
        <w:instrText xml:space="preserve"> PAGEREF _Toc11331594 \h </w:instrText>
      </w:r>
      <w:r>
        <w:fldChar w:fldCharType="separate"/>
      </w:r>
      <w:r>
        <w:t>105</w:t>
      </w:r>
      <w:r>
        <w:fldChar w:fldCharType="end"/>
      </w:r>
    </w:p>
    <w:p w:rsidR="00F4109D" w:rsidRPr="00F4109D" w:rsidRDefault="00F4109D">
      <w:pPr>
        <w:pStyle w:val="TOC3"/>
        <w:rPr>
          <w:rFonts w:ascii="Calibri" w:hAnsi="Calibri"/>
          <w:sz w:val="22"/>
          <w:szCs w:val="22"/>
          <w:lang w:eastAsia="en-GB"/>
        </w:rPr>
      </w:pPr>
      <w:r>
        <w:t>7.6.10</w:t>
      </w:r>
      <w:r w:rsidRPr="00F4109D">
        <w:rPr>
          <w:rFonts w:ascii="Calibri" w:hAnsi="Calibri"/>
          <w:sz w:val="22"/>
          <w:szCs w:val="22"/>
          <w:lang w:eastAsia="en-GB"/>
        </w:rPr>
        <w:tab/>
      </w:r>
      <w:r>
        <w:t>System operations parameters</w:t>
      </w:r>
      <w:r>
        <w:tab/>
      </w:r>
      <w:r>
        <w:fldChar w:fldCharType="begin" w:fldLock="1"/>
      </w:r>
      <w:r>
        <w:instrText xml:space="preserve"> PAGEREF _Toc11331595 \h </w:instrText>
      </w:r>
      <w:r>
        <w:fldChar w:fldCharType="separate"/>
      </w:r>
      <w:r>
        <w:t>106</w:t>
      </w:r>
      <w:r>
        <w:fldChar w:fldCharType="end"/>
      </w:r>
    </w:p>
    <w:p w:rsidR="00F4109D" w:rsidRPr="00F4109D" w:rsidRDefault="00F4109D">
      <w:pPr>
        <w:pStyle w:val="TOC4"/>
        <w:rPr>
          <w:rFonts w:ascii="Calibri" w:hAnsi="Calibri"/>
          <w:sz w:val="22"/>
          <w:szCs w:val="22"/>
          <w:lang w:eastAsia="en-GB"/>
        </w:rPr>
      </w:pPr>
      <w:r>
        <w:t>7.6.10.1</w:t>
      </w:r>
      <w:r w:rsidRPr="00F4109D">
        <w:rPr>
          <w:rFonts w:ascii="Calibri" w:hAnsi="Calibri"/>
          <w:sz w:val="22"/>
          <w:szCs w:val="22"/>
          <w:lang w:eastAsia="en-GB"/>
        </w:rPr>
        <w:tab/>
      </w:r>
      <w:r>
        <w:t>Network resources</w:t>
      </w:r>
      <w:r>
        <w:tab/>
      </w:r>
      <w:r>
        <w:fldChar w:fldCharType="begin" w:fldLock="1"/>
      </w:r>
      <w:r>
        <w:instrText xml:space="preserve"> PAGEREF _Toc11331596 \h </w:instrText>
      </w:r>
      <w:r>
        <w:fldChar w:fldCharType="separate"/>
      </w:r>
      <w:r>
        <w:t>106</w:t>
      </w:r>
      <w:r>
        <w:fldChar w:fldCharType="end"/>
      </w:r>
    </w:p>
    <w:p w:rsidR="00F4109D" w:rsidRPr="00F4109D" w:rsidRDefault="00F4109D">
      <w:pPr>
        <w:pStyle w:val="TOC4"/>
        <w:rPr>
          <w:rFonts w:ascii="Calibri" w:hAnsi="Calibri"/>
          <w:sz w:val="22"/>
          <w:szCs w:val="22"/>
          <w:lang w:eastAsia="en-GB"/>
        </w:rPr>
      </w:pPr>
      <w:r>
        <w:t>7.6.10.2</w:t>
      </w:r>
      <w:r w:rsidRPr="00F4109D">
        <w:rPr>
          <w:rFonts w:ascii="Calibri" w:hAnsi="Calibri"/>
          <w:sz w:val="22"/>
          <w:szCs w:val="22"/>
          <w:lang w:eastAsia="en-GB"/>
        </w:rPr>
        <w:tab/>
      </w:r>
      <w:r>
        <w:t>Trace reference</w:t>
      </w:r>
      <w:r>
        <w:tab/>
      </w:r>
      <w:r>
        <w:fldChar w:fldCharType="begin" w:fldLock="1"/>
      </w:r>
      <w:r>
        <w:instrText xml:space="preserve"> PAGEREF _Toc11331597 \h </w:instrText>
      </w:r>
      <w:r>
        <w:fldChar w:fldCharType="separate"/>
      </w:r>
      <w:r>
        <w:t>106</w:t>
      </w:r>
      <w:r>
        <w:fldChar w:fldCharType="end"/>
      </w:r>
    </w:p>
    <w:p w:rsidR="00F4109D" w:rsidRPr="00F4109D" w:rsidRDefault="00F4109D">
      <w:pPr>
        <w:pStyle w:val="TOC4"/>
        <w:rPr>
          <w:rFonts w:ascii="Calibri" w:hAnsi="Calibri"/>
          <w:sz w:val="22"/>
          <w:szCs w:val="22"/>
          <w:lang w:eastAsia="en-GB"/>
        </w:rPr>
      </w:pPr>
      <w:r>
        <w:t>7.6.10.2A</w:t>
      </w:r>
      <w:r w:rsidRPr="00F4109D">
        <w:rPr>
          <w:rFonts w:ascii="Calibri" w:hAnsi="Calibri"/>
          <w:sz w:val="22"/>
          <w:szCs w:val="22"/>
          <w:lang w:eastAsia="en-GB"/>
        </w:rPr>
        <w:tab/>
      </w:r>
      <w:r>
        <w:t>Trace reference 2</w:t>
      </w:r>
      <w:r>
        <w:tab/>
      </w:r>
      <w:r>
        <w:fldChar w:fldCharType="begin" w:fldLock="1"/>
      </w:r>
      <w:r>
        <w:instrText xml:space="preserve"> PAGEREF _Toc11331598 \h </w:instrText>
      </w:r>
      <w:r>
        <w:fldChar w:fldCharType="separate"/>
      </w:r>
      <w:r>
        <w:t>106</w:t>
      </w:r>
      <w:r>
        <w:fldChar w:fldCharType="end"/>
      </w:r>
    </w:p>
    <w:p w:rsidR="00F4109D" w:rsidRPr="00F4109D" w:rsidRDefault="00F4109D">
      <w:pPr>
        <w:pStyle w:val="TOC4"/>
        <w:rPr>
          <w:rFonts w:ascii="Calibri" w:hAnsi="Calibri"/>
          <w:sz w:val="22"/>
          <w:szCs w:val="22"/>
          <w:lang w:eastAsia="en-GB"/>
        </w:rPr>
      </w:pPr>
      <w:r>
        <w:t>7.6.10.3</w:t>
      </w:r>
      <w:r w:rsidRPr="00F4109D">
        <w:rPr>
          <w:rFonts w:ascii="Calibri" w:hAnsi="Calibri"/>
          <w:sz w:val="22"/>
          <w:szCs w:val="22"/>
          <w:lang w:eastAsia="en-GB"/>
        </w:rPr>
        <w:tab/>
      </w:r>
      <w:r>
        <w:t>Trace type</w:t>
      </w:r>
      <w:r>
        <w:tab/>
      </w:r>
      <w:r>
        <w:fldChar w:fldCharType="begin" w:fldLock="1"/>
      </w:r>
      <w:r>
        <w:instrText xml:space="preserve"> PAGEREF _Toc11331599 \h </w:instrText>
      </w:r>
      <w:r>
        <w:fldChar w:fldCharType="separate"/>
      </w:r>
      <w:r>
        <w:t>106</w:t>
      </w:r>
      <w:r>
        <w:fldChar w:fldCharType="end"/>
      </w:r>
    </w:p>
    <w:p w:rsidR="00F4109D" w:rsidRPr="00F4109D" w:rsidRDefault="00F4109D">
      <w:pPr>
        <w:pStyle w:val="TOC4"/>
        <w:rPr>
          <w:rFonts w:ascii="Calibri" w:hAnsi="Calibri"/>
          <w:sz w:val="22"/>
          <w:szCs w:val="22"/>
          <w:lang w:eastAsia="en-GB"/>
        </w:rPr>
      </w:pPr>
      <w:r>
        <w:t>7.6.10.4</w:t>
      </w:r>
      <w:r w:rsidRPr="00F4109D">
        <w:rPr>
          <w:rFonts w:ascii="Calibri" w:hAnsi="Calibri"/>
          <w:sz w:val="22"/>
          <w:szCs w:val="22"/>
          <w:lang w:eastAsia="en-GB"/>
        </w:rPr>
        <w:tab/>
      </w:r>
      <w:r>
        <w:rPr>
          <w:lang w:eastAsia="ja-JP"/>
        </w:rPr>
        <w:t>Additional ne</w:t>
      </w:r>
      <w:r>
        <w:t>twork resources</w:t>
      </w:r>
      <w:r>
        <w:tab/>
      </w:r>
      <w:r>
        <w:fldChar w:fldCharType="begin" w:fldLock="1"/>
      </w:r>
      <w:r>
        <w:instrText xml:space="preserve"> PAGEREF _Toc11331600 \h </w:instrText>
      </w:r>
      <w:r>
        <w:fldChar w:fldCharType="separate"/>
      </w:r>
      <w:r>
        <w:t>106</w:t>
      </w:r>
      <w:r>
        <w:fldChar w:fldCharType="end"/>
      </w:r>
    </w:p>
    <w:p w:rsidR="00F4109D" w:rsidRPr="00F4109D" w:rsidRDefault="00F4109D">
      <w:pPr>
        <w:pStyle w:val="TOC4"/>
        <w:rPr>
          <w:rFonts w:ascii="Calibri" w:hAnsi="Calibri"/>
          <w:sz w:val="22"/>
          <w:szCs w:val="22"/>
          <w:lang w:eastAsia="en-GB"/>
        </w:rPr>
      </w:pPr>
      <w:r>
        <w:t>7.6.10.5</w:t>
      </w:r>
      <w:r w:rsidRPr="00F4109D">
        <w:rPr>
          <w:rFonts w:ascii="Calibri" w:hAnsi="Calibri"/>
          <w:sz w:val="22"/>
          <w:szCs w:val="22"/>
          <w:lang w:eastAsia="en-GB"/>
        </w:rPr>
        <w:tab/>
      </w:r>
      <w:r>
        <w:t>Trace depth list</w:t>
      </w:r>
      <w:r>
        <w:tab/>
      </w:r>
      <w:r>
        <w:fldChar w:fldCharType="begin" w:fldLock="1"/>
      </w:r>
      <w:r>
        <w:instrText xml:space="preserve"> PAGEREF _Toc11331601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7.6.10.6</w:t>
      </w:r>
      <w:r w:rsidRPr="00F4109D">
        <w:rPr>
          <w:rFonts w:ascii="Calibri" w:hAnsi="Calibri"/>
          <w:sz w:val="22"/>
          <w:szCs w:val="22"/>
          <w:lang w:eastAsia="en-GB"/>
        </w:rPr>
        <w:tab/>
      </w:r>
      <w:r>
        <w:t>Trace NE type list</w:t>
      </w:r>
      <w:r>
        <w:tab/>
      </w:r>
      <w:r>
        <w:fldChar w:fldCharType="begin" w:fldLock="1"/>
      </w:r>
      <w:r>
        <w:instrText xml:space="preserve"> PAGEREF _Toc11331602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7.6.10.7</w:t>
      </w:r>
      <w:r w:rsidRPr="00F4109D">
        <w:rPr>
          <w:rFonts w:ascii="Calibri" w:hAnsi="Calibri"/>
          <w:sz w:val="22"/>
          <w:szCs w:val="22"/>
          <w:lang w:eastAsia="en-GB"/>
        </w:rPr>
        <w:tab/>
      </w:r>
      <w:r>
        <w:t>Trace interface list</w:t>
      </w:r>
      <w:r>
        <w:tab/>
      </w:r>
      <w:r>
        <w:fldChar w:fldCharType="begin" w:fldLock="1"/>
      </w:r>
      <w:r>
        <w:instrText xml:space="preserve"> PAGEREF _Toc11331603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7.6.10.8</w:t>
      </w:r>
      <w:r w:rsidRPr="00F4109D">
        <w:rPr>
          <w:rFonts w:ascii="Calibri" w:hAnsi="Calibri"/>
          <w:sz w:val="22"/>
          <w:szCs w:val="22"/>
          <w:lang w:eastAsia="en-GB"/>
        </w:rPr>
        <w:tab/>
      </w:r>
      <w:r>
        <w:t>Trace event list</w:t>
      </w:r>
      <w:r>
        <w:tab/>
      </w:r>
      <w:r>
        <w:fldChar w:fldCharType="begin" w:fldLock="1"/>
      </w:r>
      <w:r>
        <w:instrText xml:space="preserve"> PAGEREF _Toc11331604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7.6.10.9</w:t>
      </w:r>
      <w:r w:rsidRPr="00F4109D">
        <w:rPr>
          <w:rFonts w:ascii="Calibri" w:hAnsi="Calibri"/>
          <w:sz w:val="22"/>
          <w:szCs w:val="22"/>
          <w:lang w:eastAsia="en-GB"/>
        </w:rPr>
        <w:tab/>
      </w:r>
      <w:r>
        <w:t>Trace s</w:t>
      </w:r>
      <w:r>
        <w:rPr>
          <w:lang w:eastAsia="ja-JP"/>
        </w:rPr>
        <w:t>upport indicator</w:t>
      </w:r>
      <w:r>
        <w:tab/>
      </w:r>
      <w:r>
        <w:fldChar w:fldCharType="begin" w:fldLock="1"/>
      </w:r>
      <w:r>
        <w:instrText xml:space="preserve"> PAGEREF _Toc11331605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7.6.10.10</w:t>
      </w:r>
      <w:r w:rsidRPr="00F4109D">
        <w:rPr>
          <w:rFonts w:ascii="Calibri" w:hAnsi="Calibri"/>
          <w:sz w:val="22"/>
          <w:szCs w:val="22"/>
          <w:lang w:eastAsia="en-GB"/>
        </w:rPr>
        <w:tab/>
      </w:r>
      <w:r>
        <w:t>Trace Propagation List</w:t>
      </w:r>
      <w:r>
        <w:tab/>
      </w:r>
      <w:r>
        <w:fldChar w:fldCharType="begin" w:fldLock="1"/>
      </w:r>
      <w:r>
        <w:instrText xml:space="preserve"> PAGEREF _Toc11331606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7.6.10.11</w:t>
      </w:r>
      <w:r w:rsidRPr="00F4109D">
        <w:rPr>
          <w:rFonts w:ascii="Calibri" w:hAnsi="Calibri"/>
          <w:sz w:val="22"/>
          <w:szCs w:val="22"/>
          <w:lang w:eastAsia="en-GB"/>
        </w:rPr>
        <w:tab/>
      </w:r>
      <w:r>
        <w:t>MDT-Configuration</w:t>
      </w:r>
      <w:r>
        <w:tab/>
      </w:r>
      <w:r>
        <w:fldChar w:fldCharType="begin" w:fldLock="1"/>
      </w:r>
      <w:r>
        <w:instrText xml:space="preserve"> PAGEREF _Toc11331607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7.6.10.12</w:t>
      </w:r>
      <w:r w:rsidRPr="00F4109D">
        <w:rPr>
          <w:rFonts w:ascii="Calibri" w:hAnsi="Calibri"/>
          <w:sz w:val="22"/>
          <w:szCs w:val="22"/>
          <w:lang w:eastAsia="en-GB"/>
        </w:rPr>
        <w:tab/>
      </w:r>
      <w:r>
        <w:t>MDT</w:t>
      </w:r>
      <w:r>
        <w:rPr>
          <w:lang w:eastAsia="zh-CN"/>
        </w:rPr>
        <w:t xml:space="preserve"> User Consent</w:t>
      </w:r>
      <w:r>
        <w:tab/>
      </w:r>
      <w:r>
        <w:fldChar w:fldCharType="begin" w:fldLock="1"/>
      </w:r>
      <w:r>
        <w:instrText xml:space="preserve"> PAGEREF _Toc11331608 \h </w:instrText>
      </w:r>
      <w:r>
        <w:fldChar w:fldCharType="separate"/>
      </w:r>
      <w:r>
        <w:t>107</w:t>
      </w:r>
      <w:r>
        <w:fldChar w:fldCharType="end"/>
      </w:r>
    </w:p>
    <w:p w:rsidR="00F4109D" w:rsidRPr="00F4109D" w:rsidRDefault="00F4109D">
      <w:pPr>
        <w:pStyle w:val="TOC3"/>
        <w:rPr>
          <w:rFonts w:ascii="Calibri" w:hAnsi="Calibri"/>
          <w:sz w:val="22"/>
          <w:szCs w:val="22"/>
          <w:lang w:eastAsia="en-GB"/>
        </w:rPr>
      </w:pPr>
      <w:r>
        <w:t>7.6.11</w:t>
      </w:r>
      <w:r w:rsidRPr="00F4109D">
        <w:rPr>
          <w:rFonts w:ascii="Calibri" w:hAnsi="Calibri"/>
          <w:sz w:val="22"/>
          <w:szCs w:val="22"/>
          <w:lang w:eastAsia="en-GB"/>
        </w:rPr>
        <w:tab/>
      </w:r>
      <w:r>
        <w:t>Location Service Parameters</w:t>
      </w:r>
      <w:r>
        <w:tab/>
      </w:r>
      <w:r>
        <w:fldChar w:fldCharType="begin" w:fldLock="1"/>
      </w:r>
      <w:r>
        <w:instrText xml:space="preserve"> PAGEREF _Toc11331609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7.6.11.1</w:t>
      </w:r>
      <w:r w:rsidRPr="00F4109D">
        <w:rPr>
          <w:rFonts w:ascii="Calibri" w:hAnsi="Calibri"/>
          <w:sz w:val="22"/>
          <w:szCs w:val="22"/>
          <w:lang w:eastAsia="en-GB"/>
        </w:rPr>
        <w:tab/>
      </w:r>
      <w:r>
        <w:t>Age of Location Estimate</w:t>
      </w:r>
      <w:r>
        <w:tab/>
      </w:r>
      <w:r>
        <w:fldChar w:fldCharType="begin" w:fldLock="1"/>
      </w:r>
      <w:r>
        <w:instrText xml:space="preserve"> PAGEREF _Toc11331610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7.6.11.2</w:t>
      </w:r>
      <w:r w:rsidRPr="00F4109D">
        <w:rPr>
          <w:rFonts w:ascii="Calibri" w:hAnsi="Calibri"/>
          <w:sz w:val="22"/>
          <w:szCs w:val="22"/>
          <w:lang w:eastAsia="en-GB"/>
        </w:rPr>
        <w:tab/>
      </w:r>
      <w:r>
        <w:rPr>
          <w:lang w:eastAsia="ja-JP"/>
        </w:rPr>
        <w:t>Deferred MT-LR Response Indicator</w:t>
      </w:r>
      <w:r>
        <w:tab/>
      </w:r>
      <w:r>
        <w:fldChar w:fldCharType="begin" w:fldLock="1"/>
      </w:r>
      <w:r>
        <w:instrText xml:space="preserve"> PAGEREF _Toc11331611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7.6.11.3</w:t>
      </w:r>
      <w:r w:rsidRPr="00F4109D">
        <w:rPr>
          <w:rFonts w:ascii="Calibri" w:hAnsi="Calibri"/>
          <w:sz w:val="22"/>
          <w:szCs w:val="22"/>
          <w:lang w:eastAsia="en-GB"/>
        </w:rPr>
        <w:tab/>
      </w:r>
      <w:r>
        <w:rPr>
          <w:lang w:eastAsia="ja-JP"/>
        </w:rPr>
        <w:t>Deferred MT-LR Data</w:t>
      </w:r>
      <w:r>
        <w:tab/>
      </w:r>
      <w:r>
        <w:fldChar w:fldCharType="begin" w:fldLock="1"/>
      </w:r>
      <w:r>
        <w:instrText xml:space="preserve"> PAGEREF _Toc11331612 \h </w:instrText>
      </w:r>
      <w:r>
        <w:fldChar w:fldCharType="separate"/>
      </w:r>
      <w:r>
        <w:t>107</w:t>
      </w:r>
      <w:r>
        <w:fldChar w:fldCharType="end"/>
      </w:r>
    </w:p>
    <w:p w:rsidR="00F4109D" w:rsidRPr="00F4109D" w:rsidRDefault="00F4109D">
      <w:pPr>
        <w:pStyle w:val="TOC4"/>
        <w:rPr>
          <w:rFonts w:ascii="Calibri" w:hAnsi="Calibri"/>
          <w:sz w:val="22"/>
          <w:szCs w:val="22"/>
          <w:lang w:eastAsia="en-GB"/>
        </w:rPr>
      </w:pPr>
      <w:r>
        <w:t>7.6.11.4</w:t>
      </w:r>
      <w:r w:rsidRPr="00F4109D">
        <w:rPr>
          <w:rFonts w:ascii="Calibri" w:hAnsi="Calibri"/>
          <w:sz w:val="22"/>
          <w:szCs w:val="22"/>
          <w:lang w:eastAsia="en-GB"/>
        </w:rPr>
        <w:tab/>
      </w:r>
      <w:r>
        <w:t>LCS Client ID</w:t>
      </w:r>
      <w:r>
        <w:tab/>
      </w:r>
      <w:r>
        <w:fldChar w:fldCharType="begin" w:fldLock="1"/>
      </w:r>
      <w:r>
        <w:instrText xml:space="preserve"> PAGEREF _Toc11331613 \h </w:instrText>
      </w:r>
      <w:r>
        <w:fldChar w:fldCharType="separate"/>
      </w:r>
      <w:r>
        <w:t>108</w:t>
      </w:r>
      <w:r>
        <w:fldChar w:fldCharType="end"/>
      </w:r>
    </w:p>
    <w:p w:rsidR="00F4109D" w:rsidRPr="00F4109D" w:rsidRDefault="00F4109D">
      <w:pPr>
        <w:pStyle w:val="TOC4"/>
        <w:rPr>
          <w:rFonts w:ascii="Calibri" w:hAnsi="Calibri"/>
          <w:sz w:val="22"/>
          <w:szCs w:val="22"/>
          <w:lang w:eastAsia="en-GB"/>
        </w:rPr>
      </w:pPr>
      <w:r>
        <w:t>7.6.11.5</w:t>
      </w:r>
      <w:r w:rsidRPr="00F4109D">
        <w:rPr>
          <w:rFonts w:ascii="Calibri" w:hAnsi="Calibri"/>
          <w:sz w:val="22"/>
          <w:szCs w:val="22"/>
          <w:lang w:eastAsia="en-GB"/>
        </w:rPr>
        <w:tab/>
      </w:r>
      <w:r>
        <w:t>LCS Event</w:t>
      </w:r>
      <w:r>
        <w:tab/>
      </w:r>
      <w:r>
        <w:fldChar w:fldCharType="begin" w:fldLock="1"/>
      </w:r>
      <w:r>
        <w:instrText xml:space="preserve"> PAGEREF _Toc11331614 \h </w:instrText>
      </w:r>
      <w:r>
        <w:fldChar w:fldCharType="separate"/>
      </w:r>
      <w:r>
        <w:t>108</w:t>
      </w:r>
      <w:r>
        <w:fldChar w:fldCharType="end"/>
      </w:r>
    </w:p>
    <w:p w:rsidR="00F4109D" w:rsidRPr="00F4109D" w:rsidRDefault="00F4109D">
      <w:pPr>
        <w:pStyle w:val="TOC4"/>
        <w:rPr>
          <w:rFonts w:ascii="Calibri" w:hAnsi="Calibri"/>
          <w:sz w:val="22"/>
          <w:szCs w:val="22"/>
          <w:lang w:eastAsia="en-GB"/>
        </w:rPr>
      </w:pPr>
      <w:r>
        <w:t>7.6.11.7</w:t>
      </w:r>
      <w:r w:rsidRPr="00F4109D">
        <w:rPr>
          <w:rFonts w:ascii="Calibri" w:hAnsi="Calibri"/>
          <w:sz w:val="22"/>
          <w:szCs w:val="22"/>
          <w:lang w:eastAsia="en-GB"/>
        </w:rPr>
        <w:tab/>
      </w:r>
      <w:r>
        <w:t>LCS Priority</w:t>
      </w:r>
      <w:r>
        <w:tab/>
      </w:r>
      <w:r>
        <w:fldChar w:fldCharType="begin" w:fldLock="1"/>
      </w:r>
      <w:r>
        <w:instrText xml:space="preserve"> PAGEREF _Toc11331615 \h </w:instrText>
      </w:r>
      <w:r>
        <w:fldChar w:fldCharType="separate"/>
      </w:r>
      <w:r>
        <w:t>108</w:t>
      </w:r>
      <w:r>
        <w:fldChar w:fldCharType="end"/>
      </w:r>
    </w:p>
    <w:p w:rsidR="00F4109D" w:rsidRPr="00F4109D" w:rsidRDefault="00F4109D">
      <w:pPr>
        <w:pStyle w:val="TOC4"/>
        <w:rPr>
          <w:rFonts w:ascii="Calibri" w:hAnsi="Calibri"/>
          <w:sz w:val="22"/>
          <w:szCs w:val="22"/>
          <w:lang w:eastAsia="en-GB"/>
        </w:rPr>
      </w:pPr>
      <w:r>
        <w:t>7.6.11.8</w:t>
      </w:r>
      <w:r w:rsidRPr="00F4109D">
        <w:rPr>
          <w:rFonts w:ascii="Calibri" w:hAnsi="Calibri"/>
          <w:sz w:val="22"/>
          <w:szCs w:val="22"/>
          <w:lang w:eastAsia="en-GB"/>
        </w:rPr>
        <w:tab/>
      </w:r>
      <w:r>
        <w:t>LCS QoS</w:t>
      </w:r>
      <w:r>
        <w:tab/>
      </w:r>
      <w:r>
        <w:fldChar w:fldCharType="begin" w:fldLock="1"/>
      </w:r>
      <w:r>
        <w:instrText xml:space="preserve"> PAGEREF _Toc11331616 \h </w:instrText>
      </w:r>
      <w:r>
        <w:fldChar w:fldCharType="separate"/>
      </w:r>
      <w:r>
        <w:t>108</w:t>
      </w:r>
      <w:r>
        <w:fldChar w:fldCharType="end"/>
      </w:r>
    </w:p>
    <w:p w:rsidR="00F4109D" w:rsidRPr="00F4109D" w:rsidRDefault="00F4109D">
      <w:pPr>
        <w:pStyle w:val="TOC4"/>
        <w:rPr>
          <w:rFonts w:ascii="Calibri" w:hAnsi="Calibri"/>
          <w:sz w:val="22"/>
          <w:szCs w:val="22"/>
          <w:lang w:eastAsia="en-GB"/>
        </w:rPr>
      </w:pPr>
      <w:r>
        <w:t>7.6.11.9</w:t>
      </w:r>
      <w:r w:rsidRPr="00F4109D">
        <w:rPr>
          <w:rFonts w:ascii="Calibri" w:hAnsi="Calibri"/>
          <w:sz w:val="22"/>
          <w:szCs w:val="22"/>
          <w:lang w:eastAsia="en-GB"/>
        </w:rPr>
        <w:tab/>
      </w:r>
      <w:r>
        <w:rPr>
          <w:lang w:eastAsia="ja-JP"/>
        </w:rPr>
        <w:t>CS LCS Not Supported by UE</w:t>
      </w:r>
      <w:r>
        <w:tab/>
      </w:r>
      <w:r>
        <w:fldChar w:fldCharType="begin" w:fldLock="1"/>
      </w:r>
      <w:r>
        <w:instrText xml:space="preserve"> PAGEREF _Toc11331617 \h </w:instrText>
      </w:r>
      <w:r>
        <w:fldChar w:fldCharType="separate"/>
      </w:r>
      <w:r>
        <w:t>108</w:t>
      </w:r>
      <w:r>
        <w:fldChar w:fldCharType="end"/>
      </w:r>
    </w:p>
    <w:p w:rsidR="00F4109D" w:rsidRPr="00F4109D" w:rsidRDefault="00F4109D">
      <w:pPr>
        <w:pStyle w:val="TOC4"/>
        <w:rPr>
          <w:rFonts w:ascii="Calibri" w:hAnsi="Calibri"/>
          <w:sz w:val="22"/>
          <w:szCs w:val="22"/>
          <w:lang w:eastAsia="en-GB"/>
        </w:rPr>
      </w:pPr>
      <w:r>
        <w:t>7.6.11.10</w:t>
      </w:r>
      <w:r w:rsidRPr="00F4109D">
        <w:rPr>
          <w:rFonts w:ascii="Calibri" w:hAnsi="Calibri"/>
          <w:sz w:val="22"/>
          <w:szCs w:val="22"/>
        </w:rPr>
        <w:tab/>
      </w:r>
      <w:r>
        <w:rPr>
          <w:lang w:eastAsia="ja-JP"/>
        </w:rPr>
        <w:t>PS LCS Not Supported by UE</w:t>
      </w:r>
      <w:r>
        <w:tab/>
      </w:r>
      <w:r>
        <w:fldChar w:fldCharType="begin" w:fldLock="1"/>
      </w:r>
      <w:r>
        <w:instrText xml:space="preserve"> PAGEREF _Toc11331618 \h </w:instrText>
      </w:r>
      <w:r>
        <w:fldChar w:fldCharType="separate"/>
      </w:r>
      <w:r>
        <w:t>108</w:t>
      </w:r>
      <w:r>
        <w:fldChar w:fldCharType="end"/>
      </w:r>
    </w:p>
    <w:p w:rsidR="00F4109D" w:rsidRPr="00F4109D" w:rsidRDefault="00F4109D">
      <w:pPr>
        <w:pStyle w:val="TOC4"/>
        <w:rPr>
          <w:rFonts w:ascii="Calibri" w:hAnsi="Calibri"/>
          <w:sz w:val="22"/>
          <w:szCs w:val="22"/>
          <w:lang w:eastAsia="en-GB"/>
        </w:rPr>
      </w:pPr>
      <w:r>
        <w:t>7.6.11.11</w:t>
      </w:r>
      <w:r w:rsidRPr="00F4109D">
        <w:rPr>
          <w:rFonts w:ascii="Calibri" w:hAnsi="Calibri"/>
          <w:sz w:val="22"/>
          <w:szCs w:val="22"/>
          <w:lang w:eastAsia="en-GB"/>
        </w:rPr>
        <w:tab/>
      </w:r>
      <w:r>
        <w:t>Location Estimate</w:t>
      </w:r>
      <w:r>
        <w:tab/>
      </w:r>
      <w:r>
        <w:fldChar w:fldCharType="begin" w:fldLock="1"/>
      </w:r>
      <w:r>
        <w:instrText xml:space="preserve"> PAGEREF _Toc11331619 \h </w:instrText>
      </w:r>
      <w:r>
        <w:fldChar w:fldCharType="separate"/>
      </w:r>
      <w:r>
        <w:t>108</w:t>
      </w:r>
      <w:r>
        <w:fldChar w:fldCharType="end"/>
      </w:r>
    </w:p>
    <w:p w:rsidR="00F4109D" w:rsidRPr="00F4109D" w:rsidRDefault="00F4109D">
      <w:pPr>
        <w:pStyle w:val="TOC4"/>
        <w:rPr>
          <w:rFonts w:ascii="Calibri" w:hAnsi="Calibri"/>
          <w:sz w:val="22"/>
          <w:szCs w:val="22"/>
          <w:lang w:eastAsia="en-GB"/>
        </w:rPr>
      </w:pPr>
      <w:r>
        <w:t>7.6.11.11A</w:t>
      </w:r>
      <w:r w:rsidRPr="00F4109D">
        <w:rPr>
          <w:rFonts w:ascii="Calibri" w:hAnsi="Calibri"/>
          <w:sz w:val="22"/>
          <w:szCs w:val="22"/>
          <w:lang w:eastAsia="en-GB"/>
        </w:rPr>
        <w:tab/>
      </w:r>
      <w:r>
        <w:t>GERAN Positioning Data</w:t>
      </w:r>
      <w:r>
        <w:tab/>
      </w:r>
      <w:r>
        <w:fldChar w:fldCharType="begin" w:fldLock="1"/>
      </w:r>
      <w:r>
        <w:instrText xml:space="preserve"> PAGEREF _Toc11331620 \h </w:instrText>
      </w:r>
      <w:r>
        <w:fldChar w:fldCharType="separate"/>
      </w:r>
      <w:r>
        <w:t>109</w:t>
      </w:r>
      <w:r>
        <w:fldChar w:fldCharType="end"/>
      </w:r>
    </w:p>
    <w:p w:rsidR="00F4109D" w:rsidRPr="00F4109D" w:rsidRDefault="00F4109D">
      <w:pPr>
        <w:pStyle w:val="TOC4"/>
        <w:rPr>
          <w:rFonts w:ascii="Calibri" w:hAnsi="Calibri"/>
          <w:sz w:val="22"/>
          <w:szCs w:val="22"/>
          <w:lang w:eastAsia="en-GB"/>
        </w:rPr>
      </w:pPr>
      <w:r>
        <w:t>7.6.11.11B</w:t>
      </w:r>
      <w:r w:rsidRPr="00F4109D">
        <w:rPr>
          <w:rFonts w:ascii="Calibri" w:hAnsi="Calibri"/>
          <w:sz w:val="22"/>
          <w:szCs w:val="22"/>
          <w:lang w:eastAsia="en-GB"/>
        </w:rPr>
        <w:tab/>
      </w:r>
      <w:r>
        <w:t>UTRAN Positioning Data</w:t>
      </w:r>
      <w:r>
        <w:tab/>
      </w:r>
      <w:r>
        <w:fldChar w:fldCharType="begin" w:fldLock="1"/>
      </w:r>
      <w:r>
        <w:instrText xml:space="preserve"> PAGEREF _Toc11331621 \h </w:instrText>
      </w:r>
      <w:r>
        <w:fldChar w:fldCharType="separate"/>
      </w:r>
      <w:r>
        <w:t>109</w:t>
      </w:r>
      <w:r>
        <w:fldChar w:fldCharType="end"/>
      </w:r>
    </w:p>
    <w:p w:rsidR="00F4109D" w:rsidRPr="00F4109D" w:rsidRDefault="00F4109D">
      <w:pPr>
        <w:pStyle w:val="TOC4"/>
        <w:rPr>
          <w:rFonts w:ascii="Calibri" w:hAnsi="Calibri"/>
          <w:sz w:val="22"/>
          <w:szCs w:val="22"/>
          <w:lang w:eastAsia="en-GB"/>
        </w:rPr>
      </w:pPr>
      <w:r>
        <w:t>7.6.11.11C</w:t>
      </w:r>
      <w:r w:rsidRPr="00F4109D">
        <w:rPr>
          <w:rFonts w:ascii="Calibri" w:hAnsi="Calibri"/>
          <w:sz w:val="22"/>
          <w:szCs w:val="22"/>
          <w:lang w:eastAsia="en-GB"/>
        </w:rPr>
        <w:tab/>
      </w:r>
      <w:r>
        <w:t>GERAN GANSS Positioning Data</w:t>
      </w:r>
      <w:r>
        <w:tab/>
      </w:r>
      <w:r>
        <w:fldChar w:fldCharType="begin" w:fldLock="1"/>
      </w:r>
      <w:r>
        <w:instrText xml:space="preserve"> PAGEREF _Toc11331622 \h </w:instrText>
      </w:r>
      <w:r>
        <w:fldChar w:fldCharType="separate"/>
      </w:r>
      <w:r>
        <w:t>109</w:t>
      </w:r>
      <w:r>
        <w:fldChar w:fldCharType="end"/>
      </w:r>
    </w:p>
    <w:p w:rsidR="00F4109D" w:rsidRPr="00F4109D" w:rsidRDefault="00F4109D">
      <w:pPr>
        <w:pStyle w:val="TOC4"/>
        <w:rPr>
          <w:rFonts w:ascii="Calibri" w:hAnsi="Calibri"/>
          <w:sz w:val="22"/>
          <w:szCs w:val="22"/>
          <w:lang w:eastAsia="en-GB"/>
        </w:rPr>
      </w:pPr>
      <w:r>
        <w:t>7.6.11.11D</w:t>
      </w:r>
      <w:r w:rsidRPr="00F4109D">
        <w:rPr>
          <w:rFonts w:ascii="Calibri" w:hAnsi="Calibri"/>
          <w:sz w:val="22"/>
          <w:szCs w:val="22"/>
          <w:lang w:eastAsia="en-GB"/>
        </w:rPr>
        <w:tab/>
      </w:r>
      <w:r>
        <w:t>UTRAN GANSS Positioning Data</w:t>
      </w:r>
      <w:r>
        <w:tab/>
      </w:r>
      <w:r>
        <w:fldChar w:fldCharType="begin" w:fldLock="1"/>
      </w:r>
      <w:r>
        <w:instrText xml:space="preserve"> PAGEREF _Toc11331623 \h </w:instrText>
      </w:r>
      <w:r>
        <w:fldChar w:fldCharType="separate"/>
      </w:r>
      <w:r>
        <w:t>109</w:t>
      </w:r>
      <w:r>
        <w:fldChar w:fldCharType="end"/>
      </w:r>
    </w:p>
    <w:p w:rsidR="00F4109D" w:rsidRPr="00F4109D" w:rsidRDefault="00F4109D">
      <w:pPr>
        <w:pStyle w:val="TOC4"/>
        <w:rPr>
          <w:rFonts w:ascii="Calibri" w:hAnsi="Calibri"/>
          <w:sz w:val="22"/>
          <w:szCs w:val="22"/>
          <w:lang w:eastAsia="en-GB"/>
        </w:rPr>
      </w:pPr>
      <w:r>
        <w:t>7.6.11.11E</w:t>
      </w:r>
      <w:r w:rsidRPr="00F4109D">
        <w:rPr>
          <w:rFonts w:ascii="Calibri" w:hAnsi="Calibri"/>
          <w:sz w:val="22"/>
          <w:szCs w:val="22"/>
          <w:lang w:eastAsia="en-GB"/>
        </w:rPr>
        <w:tab/>
      </w:r>
      <w:r>
        <w:t>UTRAN Additional Positioning Data</w:t>
      </w:r>
      <w:r>
        <w:tab/>
      </w:r>
      <w:r>
        <w:fldChar w:fldCharType="begin" w:fldLock="1"/>
      </w:r>
      <w:r>
        <w:instrText xml:space="preserve"> PAGEREF _Toc11331624 \h </w:instrText>
      </w:r>
      <w:r>
        <w:fldChar w:fldCharType="separate"/>
      </w:r>
      <w:r>
        <w:t>109</w:t>
      </w:r>
      <w:r>
        <w:fldChar w:fldCharType="end"/>
      </w:r>
    </w:p>
    <w:p w:rsidR="00F4109D" w:rsidRPr="00F4109D" w:rsidRDefault="00F4109D">
      <w:pPr>
        <w:pStyle w:val="TOC4"/>
        <w:rPr>
          <w:rFonts w:ascii="Calibri" w:hAnsi="Calibri"/>
          <w:sz w:val="22"/>
          <w:szCs w:val="22"/>
          <w:lang w:eastAsia="en-GB"/>
        </w:rPr>
      </w:pPr>
      <w:r>
        <w:t>7.6.11.11F</w:t>
      </w:r>
      <w:r w:rsidRPr="00F4109D">
        <w:rPr>
          <w:rFonts w:ascii="Calibri" w:hAnsi="Calibri"/>
          <w:sz w:val="22"/>
          <w:szCs w:val="22"/>
          <w:lang w:eastAsia="en-GB"/>
        </w:rPr>
        <w:tab/>
      </w:r>
      <w:r>
        <w:t>UTRAN Barometric Pressure Measurement</w:t>
      </w:r>
      <w:r>
        <w:tab/>
      </w:r>
      <w:r>
        <w:fldChar w:fldCharType="begin" w:fldLock="1"/>
      </w:r>
      <w:r>
        <w:instrText xml:space="preserve"> PAGEREF _Toc11331625 \h </w:instrText>
      </w:r>
      <w:r>
        <w:fldChar w:fldCharType="separate"/>
      </w:r>
      <w:r>
        <w:t>109</w:t>
      </w:r>
      <w:r>
        <w:fldChar w:fldCharType="end"/>
      </w:r>
    </w:p>
    <w:p w:rsidR="00F4109D" w:rsidRPr="00F4109D" w:rsidRDefault="00F4109D">
      <w:pPr>
        <w:pStyle w:val="TOC4"/>
        <w:rPr>
          <w:rFonts w:ascii="Calibri" w:hAnsi="Calibri"/>
          <w:sz w:val="22"/>
          <w:szCs w:val="22"/>
          <w:lang w:eastAsia="en-GB"/>
        </w:rPr>
      </w:pPr>
      <w:r>
        <w:t>7.6.11.11G</w:t>
      </w:r>
      <w:r w:rsidRPr="00F4109D">
        <w:rPr>
          <w:rFonts w:ascii="Calibri" w:hAnsi="Calibri"/>
          <w:sz w:val="22"/>
          <w:szCs w:val="22"/>
          <w:lang w:eastAsia="en-GB"/>
        </w:rPr>
        <w:tab/>
      </w:r>
      <w:r>
        <w:t>UTRAN Civic Address</w:t>
      </w:r>
      <w:r>
        <w:tab/>
      </w:r>
      <w:r>
        <w:fldChar w:fldCharType="begin" w:fldLock="1"/>
      </w:r>
      <w:r>
        <w:instrText xml:space="preserve"> PAGEREF _Toc11331626 \h </w:instrText>
      </w:r>
      <w:r>
        <w:fldChar w:fldCharType="separate"/>
      </w:r>
      <w:r>
        <w:t>109</w:t>
      </w:r>
      <w:r>
        <w:fldChar w:fldCharType="end"/>
      </w:r>
    </w:p>
    <w:p w:rsidR="00F4109D" w:rsidRPr="00F4109D" w:rsidRDefault="00F4109D">
      <w:pPr>
        <w:pStyle w:val="TOC4"/>
        <w:rPr>
          <w:rFonts w:ascii="Calibri" w:hAnsi="Calibri"/>
          <w:sz w:val="22"/>
          <w:szCs w:val="22"/>
          <w:lang w:eastAsia="en-GB"/>
        </w:rPr>
      </w:pPr>
      <w:r>
        <w:lastRenderedPageBreak/>
        <w:t>7.6.11.12</w:t>
      </w:r>
      <w:r w:rsidRPr="00F4109D">
        <w:rPr>
          <w:rFonts w:ascii="Calibri" w:hAnsi="Calibri"/>
          <w:sz w:val="22"/>
          <w:szCs w:val="22"/>
          <w:lang w:eastAsia="en-GB"/>
        </w:rPr>
        <w:tab/>
      </w:r>
      <w:r>
        <w:t>Location Type</w:t>
      </w:r>
      <w:r>
        <w:tab/>
      </w:r>
      <w:r>
        <w:fldChar w:fldCharType="begin" w:fldLock="1"/>
      </w:r>
      <w:r>
        <w:instrText xml:space="preserve"> PAGEREF _Toc11331627 \h </w:instrText>
      </w:r>
      <w:r>
        <w:fldChar w:fldCharType="separate"/>
      </w:r>
      <w:r>
        <w:t>109</w:t>
      </w:r>
      <w:r>
        <w:fldChar w:fldCharType="end"/>
      </w:r>
    </w:p>
    <w:p w:rsidR="00F4109D" w:rsidRPr="00F4109D" w:rsidRDefault="00F4109D">
      <w:pPr>
        <w:pStyle w:val="TOC4"/>
        <w:rPr>
          <w:rFonts w:ascii="Calibri" w:hAnsi="Calibri"/>
          <w:sz w:val="22"/>
          <w:szCs w:val="22"/>
          <w:lang w:eastAsia="en-GB"/>
        </w:rPr>
      </w:pPr>
      <w:r>
        <w:t>7.6.11.13</w:t>
      </w:r>
      <w:r w:rsidRPr="00F4109D">
        <w:rPr>
          <w:rFonts w:ascii="Calibri" w:hAnsi="Calibri"/>
          <w:sz w:val="22"/>
          <w:szCs w:val="22"/>
          <w:lang w:eastAsia="en-GB"/>
        </w:rPr>
        <w:tab/>
      </w:r>
      <w:r>
        <w:t>NA-ESRD</w:t>
      </w:r>
      <w:r>
        <w:tab/>
      </w:r>
      <w:r>
        <w:fldChar w:fldCharType="begin" w:fldLock="1"/>
      </w:r>
      <w:r>
        <w:instrText xml:space="preserve"> PAGEREF _Toc11331628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7.6.11.14</w:t>
      </w:r>
      <w:r w:rsidRPr="00F4109D">
        <w:rPr>
          <w:rFonts w:ascii="Calibri" w:hAnsi="Calibri"/>
          <w:sz w:val="22"/>
          <w:szCs w:val="22"/>
          <w:lang w:eastAsia="en-GB"/>
        </w:rPr>
        <w:tab/>
      </w:r>
      <w:r>
        <w:t>NA-ESRK</w:t>
      </w:r>
      <w:r>
        <w:tab/>
      </w:r>
      <w:r>
        <w:fldChar w:fldCharType="begin" w:fldLock="1"/>
      </w:r>
      <w:r>
        <w:instrText xml:space="preserve"> PAGEREF _Toc11331629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7.6.11.15</w:t>
      </w:r>
      <w:r w:rsidRPr="00F4109D">
        <w:rPr>
          <w:rFonts w:ascii="Calibri" w:hAnsi="Calibri"/>
          <w:sz w:val="22"/>
          <w:szCs w:val="22"/>
          <w:lang w:eastAsia="en-GB"/>
        </w:rPr>
        <w:tab/>
      </w:r>
      <w:r>
        <w:t>LCS Service Type Id</w:t>
      </w:r>
      <w:r>
        <w:tab/>
      </w:r>
      <w:r>
        <w:fldChar w:fldCharType="begin" w:fldLock="1"/>
      </w:r>
      <w:r>
        <w:instrText xml:space="preserve"> PAGEREF _Toc11331630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7.6.11.16</w:t>
      </w:r>
      <w:r w:rsidRPr="00F4109D">
        <w:rPr>
          <w:rFonts w:ascii="Calibri" w:hAnsi="Calibri"/>
          <w:sz w:val="22"/>
          <w:szCs w:val="22"/>
          <w:lang w:eastAsia="en-GB"/>
        </w:rPr>
        <w:tab/>
      </w:r>
      <w:r>
        <w:t>Privacy Override</w:t>
      </w:r>
      <w:r>
        <w:tab/>
      </w:r>
      <w:r>
        <w:fldChar w:fldCharType="begin" w:fldLock="1"/>
      </w:r>
      <w:r>
        <w:instrText xml:space="preserve"> PAGEREF _Toc11331631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7.6.11.17</w:t>
      </w:r>
      <w:r w:rsidRPr="00F4109D">
        <w:rPr>
          <w:rFonts w:ascii="Calibri" w:hAnsi="Calibri"/>
          <w:sz w:val="22"/>
          <w:szCs w:val="22"/>
          <w:lang w:eastAsia="en-GB"/>
        </w:rPr>
        <w:tab/>
      </w:r>
      <w:r>
        <w:rPr>
          <w:lang w:eastAsia="ja-JP"/>
        </w:rPr>
        <w:t>Supported LCS Capability Sets</w:t>
      </w:r>
      <w:r>
        <w:tab/>
      </w:r>
      <w:r>
        <w:fldChar w:fldCharType="begin" w:fldLock="1"/>
      </w:r>
      <w:r>
        <w:instrText xml:space="preserve"> PAGEREF _Toc11331632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7.6.11.18</w:t>
      </w:r>
      <w:r w:rsidRPr="00F4109D">
        <w:rPr>
          <w:rFonts w:ascii="Calibri" w:hAnsi="Calibri"/>
          <w:sz w:val="22"/>
          <w:szCs w:val="22"/>
          <w:lang w:eastAsia="en-GB"/>
        </w:rPr>
        <w:tab/>
      </w:r>
      <w:r>
        <w:t>LCS Codeword</w:t>
      </w:r>
      <w:r>
        <w:tab/>
      </w:r>
      <w:r>
        <w:fldChar w:fldCharType="begin" w:fldLock="1"/>
      </w:r>
      <w:r>
        <w:instrText xml:space="preserve"> PAGEREF _Toc11331633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7.6.11.19</w:t>
      </w:r>
      <w:r w:rsidRPr="00F4109D">
        <w:rPr>
          <w:rFonts w:ascii="Calibri" w:hAnsi="Calibri"/>
          <w:sz w:val="22"/>
          <w:szCs w:val="22"/>
          <w:lang w:eastAsia="en-GB"/>
        </w:rPr>
        <w:tab/>
      </w:r>
      <w:r>
        <w:t>NA-ESRK Request</w:t>
      </w:r>
      <w:r>
        <w:tab/>
      </w:r>
      <w:r>
        <w:fldChar w:fldCharType="begin" w:fldLock="1"/>
      </w:r>
      <w:r>
        <w:instrText xml:space="preserve"> PAGEREF _Toc11331634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7.6.11.20</w:t>
      </w:r>
      <w:r w:rsidRPr="00F4109D">
        <w:rPr>
          <w:rFonts w:ascii="Calibri" w:hAnsi="Calibri"/>
          <w:sz w:val="22"/>
          <w:szCs w:val="22"/>
          <w:lang w:eastAsia="en-GB"/>
        </w:rPr>
        <w:tab/>
      </w:r>
      <w:r>
        <w:t>Supported GAD Shapes</w:t>
      </w:r>
      <w:r>
        <w:tab/>
      </w:r>
      <w:r>
        <w:fldChar w:fldCharType="begin" w:fldLock="1"/>
      </w:r>
      <w:r>
        <w:instrText xml:space="preserve"> PAGEREF _Toc11331635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7.6.11.21</w:t>
      </w:r>
      <w:r w:rsidRPr="00F4109D">
        <w:rPr>
          <w:rFonts w:ascii="Calibri" w:hAnsi="Calibri"/>
          <w:sz w:val="22"/>
          <w:szCs w:val="22"/>
          <w:lang w:eastAsia="en-GB"/>
        </w:rPr>
        <w:tab/>
      </w:r>
      <w:r>
        <w:t>Additional Location Estimate</w:t>
      </w:r>
      <w:r>
        <w:tab/>
      </w:r>
      <w:r>
        <w:fldChar w:fldCharType="begin" w:fldLock="1"/>
      </w:r>
      <w:r>
        <w:instrText xml:space="preserve"> PAGEREF _Toc11331636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7.6.11.22</w:t>
      </w:r>
      <w:r w:rsidRPr="00F4109D">
        <w:rPr>
          <w:rFonts w:ascii="Calibri" w:hAnsi="Calibri"/>
          <w:sz w:val="22"/>
          <w:szCs w:val="22"/>
          <w:lang w:eastAsia="en-GB"/>
        </w:rPr>
        <w:tab/>
      </w:r>
      <w:r>
        <w:t>Cell Id Or SAI</w:t>
      </w:r>
      <w:r>
        <w:tab/>
      </w:r>
      <w:r>
        <w:fldChar w:fldCharType="begin" w:fldLock="1"/>
      </w:r>
      <w:r>
        <w:instrText xml:space="preserve"> PAGEREF _Toc11331637 \h </w:instrText>
      </w:r>
      <w:r>
        <w:fldChar w:fldCharType="separate"/>
      </w:r>
      <w:r>
        <w:t>110</w:t>
      </w:r>
      <w:r>
        <w:fldChar w:fldCharType="end"/>
      </w:r>
    </w:p>
    <w:p w:rsidR="00F4109D" w:rsidRPr="00F4109D" w:rsidRDefault="00F4109D">
      <w:pPr>
        <w:pStyle w:val="TOC4"/>
        <w:rPr>
          <w:rFonts w:ascii="Calibri" w:hAnsi="Calibri"/>
          <w:sz w:val="22"/>
          <w:szCs w:val="22"/>
          <w:lang w:eastAsia="en-GB"/>
        </w:rPr>
      </w:pPr>
      <w:r>
        <w:t>7.6.11.23</w:t>
      </w:r>
      <w:r w:rsidRPr="00F4109D">
        <w:rPr>
          <w:rFonts w:ascii="Calibri" w:hAnsi="Calibri"/>
          <w:sz w:val="22"/>
          <w:szCs w:val="22"/>
        </w:rPr>
        <w:tab/>
      </w:r>
      <w:r>
        <w:rPr>
          <w:lang w:eastAsia="ja-JP"/>
        </w:rPr>
        <w:t>LCS-Reference Number</w:t>
      </w:r>
      <w:r>
        <w:tab/>
      </w:r>
      <w:r>
        <w:fldChar w:fldCharType="begin" w:fldLock="1"/>
      </w:r>
      <w:r>
        <w:instrText xml:space="preserve"> PAGEREF _Toc11331638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7.6.11.24</w:t>
      </w:r>
      <w:r w:rsidRPr="00F4109D">
        <w:rPr>
          <w:rFonts w:ascii="Calibri" w:hAnsi="Calibri"/>
          <w:sz w:val="22"/>
          <w:szCs w:val="22"/>
          <w:lang w:eastAsia="en-GB"/>
        </w:rPr>
        <w:tab/>
      </w:r>
      <w:r>
        <w:t>LCS Privacy Check</w:t>
      </w:r>
      <w:r>
        <w:tab/>
      </w:r>
      <w:r>
        <w:fldChar w:fldCharType="begin" w:fldLock="1"/>
      </w:r>
      <w:r>
        <w:instrText xml:space="preserve"> PAGEREF _Toc11331639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w:t>
      </w:r>
      <w:r>
        <w:rPr>
          <w:lang w:eastAsia="ja-JP"/>
        </w:rPr>
        <w:t>11</w:t>
      </w:r>
      <w:r>
        <w:t>.25</w:t>
      </w:r>
      <w:r w:rsidRPr="00F4109D">
        <w:rPr>
          <w:rFonts w:ascii="Calibri" w:hAnsi="Calibri"/>
          <w:sz w:val="22"/>
          <w:szCs w:val="22"/>
          <w:lang w:eastAsia="en-GB"/>
        </w:rPr>
        <w:tab/>
      </w:r>
      <w:r>
        <w:rPr>
          <w:lang w:eastAsia="ja-JP"/>
        </w:rPr>
        <w:t>Additional LCS</w:t>
      </w:r>
      <w:r>
        <w:t xml:space="preserve"> </w:t>
      </w:r>
      <w:r>
        <w:rPr>
          <w:lang w:eastAsia="ja-JP"/>
        </w:rPr>
        <w:t>Capability Sets</w:t>
      </w:r>
      <w:r>
        <w:tab/>
      </w:r>
      <w:r>
        <w:fldChar w:fldCharType="begin" w:fldLock="1"/>
      </w:r>
      <w:r>
        <w:instrText xml:space="preserve"> PAGEREF _Toc11331640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w:t>
      </w:r>
      <w:r>
        <w:rPr>
          <w:lang w:eastAsia="ja-JP"/>
        </w:rPr>
        <w:t>11</w:t>
      </w:r>
      <w:r>
        <w:t>.26</w:t>
      </w:r>
      <w:r w:rsidRPr="00F4109D">
        <w:rPr>
          <w:rFonts w:ascii="Calibri" w:hAnsi="Calibri"/>
          <w:sz w:val="22"/>
          <w:szCs w:val="22"/>
          <w:lang w:eastAsia="en-GB"/>
        </w:rPr>
        <w:tab/>
      </w:r>
      <w:r>
        <w:t>Area Event Info</w:t>
      </w:r>
      <w:r>
        <w:tab/>
      </w:r>
      <w:r>
        <w:fldChar w:fldCharType="begin" w:fldLock="1"/>
      </w:r>
      <w:r>
        <w:instrText xml:space="preserve"> PAGEREF _Toc11331641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7.6.11.27</w:t>
      </w:r>
      <w:r w:rsidRPr="00F4109D">
        <w:rPr>
          <w:rFonts w:ascii="Calibri" w:hAnsi="Calibri"/>
          <w:sz w:val="22"/>
          <w:szCs w:val="22"/>
          <w:lang w:eastAsia="en-GB"/>
        </w:rPr>
        <w:tab/>
      </w:r>
      <w:r>
        <w:t>Velocity Estimate</w:t>
      </w:r>
      <w:r>
        <w:tab/>
      </w:r>
      <w:r>
        <w:fldChar w:fldCharType="begin" w:fldLock="1"/>
      </w:r>
      <w:r>
        <w:instrText xml:space="preserve"> PAGEREF _Toc11331642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w:t>
      </w:r>
      <w:r>
        <w:rPr>
          <w:lang w:eastAsia="ja-JP"/>
        </w:rPr>
        <w:t>11</w:t>
      </w:r>
      <w:r>
        <w:t>.28</w:t>
      </w:r>
      <w:r w:rsidRPr="00F4109D">
        <w:rPr>
          <w:rFonts w:ascii="Calibri" w:hAnsi="Calibri"/>
          <w:sz w:val="22"/>
          <w:szCs w:val="22"/>
          <w:lang w:eastAsia="en-GB"/>
        </w:rPr>
        <w:tab/>
      </w:r>
      <w:r>
        <w:t>Accuracy Fulfilment Indicator</w:t>
      </w:r>
      <w:r>
        <w:tab/>
      </w:r>
      <w:r>
        <w:fldChar w:fldCharType="begin" w:fldLock="1"/>
      </w:r>
      <w:r>
        <w:instrText xml:space="preserve"> PAGEREF _Toc11331643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w:t>
      </w:r>
      <w:r>
        <w:rPr>
          <w:lang w:eastAsia="ja-JP"/>
        </w:rPr>
        <w:t>11</w:t>
      </w:r>
      <w:r>
        <w:t>.29</w:t>
      </w:r>
      <w:r w:rsidRPr="00F4109D">
        <w:rPr>
          <w:rFonts w:ascii="Calibri" w:hAnsi="Calibri"/>
          <w:sz w:val="22"/>
          <w:szCs w:val="22"/>
          <w:lang w:eastAsia="en-GB"/>
        </w:rPr>
        <w:tab/>
      </w:r>
      <w:r>
        <w:t>MO-LR Short Circuit Indicator</w:t>
      </w:r>
      <w:r>
        <w:tab/>
      </w:r>
      <w:r>
        <w:fldChar w:fldCharType="begin" w:fldLock="1"/>
      </w:r>
      <w:r>
        <w:instrText xml:space="preserve"> PAGEREF _Toc11331644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7.6.11.30</w:t>
      </w:r>
      <w:r>
        <w:tab/>
      </w:r>
      <w:r>
        <w:rPr>
          <w:lang w:eastAsia="ja-JP"/>
        </w:rPr>
        <w:t>Reporting PLMN List</w:t>
      </w:r>
      <w:r>
        <w:tab/>
      </w:r>
      <w:r>
        <w:fldChar w:fldCharType="begin" w:fldLock="1"/>
      </w:r>
      <w:r>
        <w:instrText xml:space="preserve"> PAGEREF _Toc11331645 \h </w:instrText>
      </w:r>
      <w:r>
        <w:fldChar w:fldCharType="separate"/>
      </w:r>
      <w:r>
        <w:t>111</w:t>
      </w:r>
      <w:r>
        <w:fldChar w:fldCharType="end"/>
      </w:r>
    </w:p>
    <w:p w:rsidR="00F4109D" w:rsidRPr="00F4109D" w:rsidRDefault="00F4109D">
      <w:pPr>
        <w:pStyle w:val="TOC4"/>
        <w:rPr>
          <w:rFonts w:ascii="Calibri" w:hAnsi="Calibri"/>
          <w:sz w:val="22"/>
          <w:szCs w:val="22"/>
          <w:lang w:eastAsia="en-GB"/>
        </w:rPr>
      </w:pPr>
      <w:r>
        <w:t>7.6.11.31</w:t>
      </w:r>
      <w:r>
        <w:tab/>
      </w:r>
      <w:r>
        <w:rPr>
          <w:lang w:eastAsia="ja-JP"/>
        </w:rPr>
        <w:t>Periodic LDR information</w:t>
      </w:r>
      <w:r>
        <w:tab/>
      </w:r>
      <w:r>
        <w:fldChar w:fldCharType="begin" w:fldLock="1"/>
      </w:r>
      <w:r>
        <w:instrText xml:space="preserve"> PAGEREF _Toc11331646 \h </w:instrText>
      </w:r>
      <w:r>
        <w:fldChar w:fldCharType="separate"/>
      </w:r>
      <w:r>
        <w:t>112</w:t>
      </w:r>
      <w:r>
        <w:fldChar w:fldCharType="end"/>
      </w:r>
    </w:p>
    <w:p w:rsidR="00F4109D" w:rsidRPr="00F4109D" w:rsidRDefault="00F4109D">
      <w:pPr>
        <w:pStyle w:val="TOC4"/>
        <w:rPr>
          <w:rFonts w:ascii="Calibri" w:hAnsi="Calibri"/>
          <w:sz w:val="22"/>
          <w:szCs w:val="22"/>
          <w:lang w:eastAsia="en-GB"/>
        </w:rPr>
      </w:pPr>
      <w:r>
        <w:t>7.6.11.32</w:t>
      </w:r>
      <w:r>
        <w:tab/>
      </w:r>
      <w:r>
        <w:rPr>
          <w:lang w:eastAsia="ja-JP"/>
        </w:rPr>
        <w:t>Sequence Number</w:t>
      </w:r>
      <w:r>
        <w:tab/>
      </w:r>
      <w:r>
        <w:fldChar w:fldCharType="begin" w:fldLock="1"/>
      </w:r>
      <w:r>
        <w:instrText xml:space="preserve"> PAGEREF _Toc11331647 \h </w:instrText>
      </w:r>
      <w:r>
        <w:fldChar w:fldCharType="separate"/>
      </w:r>
      <w:r>
        <w:t>112</w:t>
      </w:r>
      <w:r>
        <w:fldChar w:fldCharType="end"/>
      </w:r>
    </w:p>
    <w:p w:rsidR="00F4109D" w:rsidRPr="00F4109D" w:rsidRDefault="00F4109D">
      <w:pPr>
        <w:pStyle w:val="TOC3"/>
        <w:rPr>
          <w:rFonts w:ascii="Calibri" w:hAnsi="Calibri"/>
          <w:sz w:val="22"/>
          <w:szCs w:val="22"/>
          <w:lang w:eastAsia="en-GB"/>
        </w:rPr>
      </w:pPr>
      <w:r>
        <w:t>7.6.12</w:t>
      </w:r>
      <w:r w:rsidRPr="00F4109D">
        <w:rPr>
          <w:rFonts w:ascii="Calibri" w:hAnsi="Calibri"/>
          <w:sz w:val="22"/>
          <w:szCs w:val="22"/>
          <w:lang w:eastAsia="en-GB"/>
        </w:rPr>
        <w:tab/>
      </w:r>
      <w:r>
        <w:t>Void</w:t>
      </w:r>
      <w:r>
        <w:tab/>
      </w:r>
      <w:r>
        <w:fldChar w:fldCharType="begin" w:fldLock="1"/>
      </w:r>
      <w:r>
        <w:instrText xml:space="preserve"> PAGEREF _Toc11331648 \h </w:instrText>
      </w:r>
      <w:r>
        <w:fldChar w:fldCharType="separate"/>
      </w:r>
      <w:r>
        <w:t>112</w:t>
      </w:r>
      <w:r>
        <w:fldChar w:fldCharType="end"/>
      </w:r>
    </w:p>
    <w:p w:rsidR="00F4109D" w:rsidRPr="00F4109D" w:rsidRDefault="00F4109D">
      <w:pPr>
        <w:pStyle w:val="TOC2"/>
        <w:rPr>
          <w:rFonts w:ascii="Calibri" w:hAnsi="Calibri"/>
          <w:sz w:val="22"/>
          <w:szCs w:val="22"/>
          <w:lang w:eastAsia="en-GB"/>
        </w:rPr>
      </w:pPr>
      <w:r>
        <w:t>7.7</w:t>
      </w:r>
      <w:r w:rsidRPr="00F4109D">
        <w:rPr>
          <w:rFonts w:ascii="Calibri" w:hAnsi="Calibri"/>
          <w:sz w:val="22"/>
          <w:szCs w:val="22"/>
          <w:lang w:eastAsia="en-GB"/>
        </w:rPr>
        <w:tab/>
      </w:r>
      <w:r>
        <w:t>Representation of a list of a basic parameter in service-primitives</w:t>
      </w:r>
      <w:r>
        <w:tab/>
      </w:r>
      <w:r>
        <w:fldChar w:fldCharType="begin" w:fldLock="1"/>
      </w:r>
      <w:r>
        <w:instrText xml:space="preserve"> PAGEREF _Toc11331649 \h </w:instrText>
      </w:r>
      <w:r>
        <w:fldChar w:fldCharType="separate"/>
      </w:r>
      <w:r>
        <w:t>112</w:t>
      </w:r>
      <w:r>
        <w:fldChar w:fldCharType="end"/>
      </w:r>
    </w:p>
    <w:p w:rsidR="00F4109D" w:rsidRPr="00F4109D" w:rsidRDefault="00F4109D">
      <w:pPr>
        <w:pStyle w:val="TOC1"/>
        <w:rPr>
          <w:rFonts w:ascii="Calibri" w:hAnsi="Calibri"/>
          <w:szCs w:val="22"/>
          <w:lang w:eastAsia="en-GB"/>
        </w:rPr>
      </w:pPr>
      <w:r>
        <w:t>8</w:t>
      </w:r>
      <w:r w:rsidRPr="00F4109D">
        <w:rPr>
          <w:rFonts w:ascii="Calibri" w:hAnsi="Calibri"/>
          <w:szCs w:val="22"/>
          <w:lang w:eastAsia="en-GB"/>
        </w:rPr>
        <w:tab/>
      </w:r>
      <w:r>
        <w:t>Mobility services</w:t>
      </w:r>
      <w:r>
        <w:tab/>
      </w:r>
      <w:r>
        <w:fldChar w:fldCharType="begin" w:fldLock="1"/>
      </w:r>
      <w:r>
        <w:instrText xml:space="preserve"> PAGEREF _Toc11331650 \h </w:instrText>
      </w:r>
      <w:r>
        <w:fldChar w:fldCharType="separate"/>
      </w:r>
      <w:r>
        <w:t>112</w:t>
      </w:r>
      <w:r>
        <w:fldChar w:fldCharType="end"/>
      </w:r>
    </w:p>
    <w:p w:rsidR="00F4109D" w:rsidRPr="00F4109D" w:rsidRDefault="00F4109D">
      <w:pPr>
        <w:pStyle w:val="TOC2"/>
        <w:rPr>
          <w:rFonts w:ascii="Calibri" w:hAnsi="Calibri"/>
          <w:sz w:val="22"/>
          <w:szCs w:val="22"/>
          <w:lang w:eastAsia="en-GB"/>
        </w:rPr>
      </w:pPr>
      <w:r>
        <w:t>8.1</w:t>
      </w:r>
      <w:r w:rsidRPr="00F4109D">
        <w:rPr>
          <w:rFonts w:ascii="Calibri" w:hAnsi="Calibri"/>
          <w:sz w:val="22"/>
          <w:szCs w:val="22"/>
          <w:lang w:eastAsia="en-GB"/>
        </w:rPr>
        <w:tab/>
      </w:r>
      <w:r>
        <w:t>Location management services</w:t>
      </w:r>
      <w:r>
        <w:tab/>
      </w:r>
      <w:r>
        <w:fldChar w:fldCharType="begin" w:fldLock="1"/>
      </w:r>
      <w:r>
        <w:instrText xml:space="preserve"> PAGEREF _Toc11331651 \h </w:instrText>
      </w:r>
      <w:r>
        <w:fldChar w:fldCharType="separate"/>
      </w:r>
      <w:r>
        <w:t>112</w:t>
      </w:r>
      <w:r>
        <w:fldChar w:fldCharType="end"/>
      </w:r>
    </w:p>
    <w:p w:rsidR="00F4109D" w:rsidRPr="00F4109D" w:rsidRDefault="00F4109D">
      <w:pPr>
        <w:pStyle w:val="TOC3"/>
        <w:rPr>
          <w:rFonts w:ascii="Calibri" w:hAnsi="Calibri"/>
          <w:sz w:val="22"/>
          <w:szCs w:val="22"/>
          <w:lang w:eastAsia="en-GB"/>
        </w:rPr>
      </w:pPr>
      <w:r>
        <w:t>8.1.1</w:t>
      </w:r>
      <w:r w:rsidRPr="00F4109D">
        <w:rPr>
          <w:rFonts w:ascii="Calibri" w:hAnsi="Calibri"/>
          <w:sz w:val="22"/>
          <w:szCs w:val="22"/>
          <w:lang w:eastAsia="en-GB"/>
        </w:rPr>
        <w:tab/>
      </w:r>
      <w:r>
        <w:t>Void</w:t>
      </w:r>
      <w:r>
        <w:tab/>
      </w:r>
      <w:r>
        <w:fldChar w:fldCharType="begin" w:fldLock="1"/>
      </w:r>
      <w:r>
        <w:instrText xml:space="preserve"> PAGEREF _Toc11331652 \h </w:instrText>
      </w:r>
      <w:r>
        <w:fldChar w:fldCharType="separate"/>
      </w:r>
      <w:r>
        <w:t>112</w:t>
      </w:r>
      <w:r>
        <w:fldChar w:fldCharType="end"/>
      </w:r>
    </w:p>
    <w:p w:rsidR="00F4109D" w:rsidRPr="00F4109D" w:rsidRDefault="00F4109D">
      <w:pPr>
        <w:pStyle w:val="TOC4"/>
        <w:rPr>
          <w:rFonts w:ascii="Calibri" w:hAnsi="Calibri"/>
          <w:sz w:val="22"/>
          <w:szCs w:val="22"/>
          <w:lang w:eastAsia="en-GB"/>
        </w:rPr>
      </w:pPr>
      <w:r>
        <w:t>8.1.1.1</w:t>
      </w:r>
      <w:r w:rsidRPr="00F4109D">
        <w:rPr>
          <w:rFonts w:ascii="Calibri" w:hAnsi="Calibri"/>
          <w:sz w:val="22"/>
          <w:szCs w:val="22"/>
          <w:lang w:eastAsia="en-GB"/>
        </w:rPr>
        <w:tab/>
      </w:r>
      <w:r>
        <w:t>Void</w:t>
      </w:r>
      <w:r>
        <w:tab/>
      </w:r>
      <w:r>
        <w:fldChar w:fldCharType="begin" w:fldLock="1"/>
      </w:r>
      <w:r>
        <w:instrText xml:space="preserve"> PAGEREF _Toc11331653 \h </w:instrText>
      </w:r>
      <w:r>
        <w:fldChar w:fldCharType="separate"/>
      </w:r>
      <w:r>
        <w:t>112</w:t>
      </w:r>
      <w:r>
        <w:fldChar w:fldCharType="end"/>
      </w:r>
    </w:p>
    <w:p w:rsidR="00F4109D" w:rsidRPr="00F4109D" w:rsidRDefault="00F4109D">
      <w:pPr>
        <w:pStyle w:val="TOC4"/>
        <w:rPr>
          <w:rFonts w:ascii="Calibri" w:hAnsi="Calibri"/>
          <w:sz w:val="22"/>
          <w:szCs w:val="22"/>
          <w:lang w:eastAsia="en-GB"/>
        </w:rPr>
      </w:pPr>
      <w:r>
        <w:t>8.1.1.2</w:t>
      </w:r>
      <w:r w:rsidRPr="00F4109D">
        <w:rPr>
          <w:rFonts w:ascii="Calibri" w:hAnsi="Calibri"/>
          <w:sz w:val="22"/>
          <w:szCs w:val="22"/>
          <w:lang w:eastAsia="en-GB"/>
        </w:rPr>
        <w:tab/>
      </w:r>
      <w:r>
        <w:t>Void</w:t>
      </w:r>
      <w:r>
        <w:tab/>
      </w:r>
      <w:r>
        <w:fldChar w:fldCharType="begin" w:fldLock="1"/>
      </w:r>
      <w:r>
        <w:instrText xml:space="preserve"> PAGEREF _Toc11331654 \h </w:instrText>
      </w:r>
      <w:r>
        <w:fldChar w:fldCharType="separate"/>
      </w:r>
      <w:r>
        <w:t>112</w:t>
      </w:r>
      <w:r>
        <w:fldChar w:fldCharType="end"/>
      </w:r>
    </w:p>
    <w:p w:rsidR="00F4109D" w:rsidRPr="00F4109D" w:rsidRDefault="00F4109D">
      <w:pPr>
        <w:pStyle w:val="TOC4"/>
        <w:rPr>
          <w:rFonts w:ascii="Calibri" w:hAnsi="Calibri"/>
          <w:sz w:val="22"/>
          <w:szCs w:val="22"/>
          <w:lang w:eastAsia="en-GB"/>
        </w:rPr>
      </w:pPr>
      <w:r>
        <w:t>8.1.1.3</w:t>
      </w:r>
      <w:r w:rsidRPr="00F4109D">
        <w:rPr>
          <w:rFonts w:ascii="Calibri" w:hAnsi="Calibri"/>
          <w:sz w:val="22"/>
          <w:szCs w:val="22"/>
          <w:lang w:eastAsia="en-GB"/>
        </w:rPr>
        <w:tab/>
      </w:r>
      <w:r>
        <w:t>Void</w:t>
      </w:r>
      <w:r>
        <w:tab/>
      </w:r>
      <w:r>
        <w:fldChar w:fldCharType="begin" w:fldLock="1"/>
      </w:r>
      <w:r>
        <w:instrText xml:space="preserve"> PAGEREF _Toc11331655 \h </w:instrText>
      </w:r>
      <w:r>
        <w:fldChar w:fldCharType="separate"/>
      </w:r>
      <w:r>
        <w:t>112</w:t>
      </w:r>
      <w:r>
        <w:fldChar w:fldCharType="end"/>
      </w:r>
    </w:p>
    <w:p w:rsidR="00F4109D" w:rsidRPr="00F4109D" w:rsidRDefault="00F4109D">
      <w:pPr>
        <w:pStyle w:val="TOC3"/>
        <w:rPr>
          <w:rFonts w:ascii="Calibri" w:hAnsi="Calibri"/>
          <w:sz w:val="22"/>
          <w:szCs w:val="22"/>
          <w:lang w:eastAsia="en-GB"/>
        </w:rPr>
      </w:pPr>
      <w:r>
        <w:t>8.1.2</w:t>
      </w:r>
      <w:r w:rsidRPr="00F4109D">
        <w:rPr>
          <w:rFonts w:ascii="Calibri" w:hAnsi="Calibri"/>
          <w:sz w:val="22"/>
          <w:szCs w:val="22"/>
          <w:lang w:eastAsia="en-GB"/>
        </w:rPr>
        <w:tab/>
      </w:r>
      <w:r>
        <w:t>MAP_UPDATE_LOCATION service</w:t>
      </w:r>
      <w:r>
        <w:tab/>
      </w:r>
      <w:r>
        <w:fldChar w:fldCharType="begin" w:fldLock="1"/>
      </w:r>
      <w:r>
        <w:instrText xml:space="preserve"> PAGEREF _Toc11331656 \h </w:instrText>
      </w:r>
      <w:r>
        <w:fldChar w:fldCharType="separate"/>
      </w:r>
      <w:r>
        <w:t>112</w:t>
      </w:r>
      <w:r>
        <w:fldChar w:fldCharType="end"/>
      </w:r>
    </w:p>
    <w:p w:rsidR="00F4109D" w:rsidRPr="00F4109D" w:rsidRDefault="00F4109D">
      <w:pPr>
        <w:pStyle w:val="TOC4"/>
        <w:rPr>
          <w:rFonts w:ascii="Calibri" w:hAnsi="Calibri"/>
          <w:sz w:val="22"/>
          <w:szCs w:val="22"/>
          <w:lang w:eastAsia="en-GB"/>
        </w:rPr>
      </w:pPr>
      <w:r>
        <w:t>8.1.2.1</w:t>
      </w:r>
      <w:r w:rsidRPr="00F4109D">
        <w:rPr>
          <w:rFonts w:ascii="Calibri" w:hAnsi="Calibri"/>
          <w:sz w:val="22"/>
          <w:szCs w:val="22"/>
          <w:lang w:eastAsia="en-GB"/>
        </w:rPr>
        <w:tab/>
      </w:r>
      <w:r>
        <w:t>Definition</w:t>
      </w:r>
      <w:r>
        <w:tab/>
      </w:r>
      <w:r>
        <w:fldChar w:fldCharType="begin" w:fldLock="1"/>
      </w:r>
      <w:r>
        <w:instrText xml:space="preserve"> PAGEREF _Toc11331657 \h </w:instrText>
      </w:r>
      <w:r>
        <w:fldChar w:fldCharType="separate"/>
      </w:r>
      <w:r>
        <w:t>112</w:t>
      </w:r>
      <w:r>
        <w:fldChar w:fldCharType="end"/>
      </w:r>
    </w:p>
    <w:p w:rsidR="00F4109D" w:rsidRPr="00F4109D" w:rsidRDefault="00F4109D">
      <w:pPr>
        <w:pStyle w:val="TOC4"/>
        <w:rPr>
          <w:rFonts w:ascii="Calibri" w:hAnsi="Calibri"/>
          <w:sz w:val="22"/>
          <w:szCs w:val="22"/>
          <w:lang w:eastAsia="en-GB"/>
        </w:rPr>
      </w:pPr>
      <w:r>
        <w:t>8.1.2.2</w:t>
      </w:r>
      <w:r w:rsidRPr="00F4109D">
        <w:rPr>
          <w:rFonts w:ascii="Calibri" w:hAnsi="Calibri"/>
          <w:sz w:val="22"/>
          <w:szCs w:val="22"/>
          <w:lang w:eastAsia="en-GB"/>
        </w:rPr>
        <w:tab/>
      </w:r>
      <w:r>
        <w:t>Service primitives</w:t>
      </w:r>
      <w:r>
        <w:tab/>
      </w:r>
      <w:r>
        <w:fldChar w:fldCharType="begin" w:fldLock="1"/>
      </w:r>
      <w:r>
        <w:instrText xml:space="preserve"> PAGEREF _Toc11331658 \h </w:instrText>
      </w:r>
      <w:r>
        <w:fldChar w:fldCharType="separate"/>
      </w:r>
      <w:r>
        <w:t>113</w:t>
      </w:r>
      <w:r>
        <w:fldChar w:fldCharType="end"/>
      </w:r>
    </w:p>
    <w:p w:rsidR="00F4109D" w:rsidRPr="00F4109D" w:rsidRDefault="00F4109D">
      <w:pPr>
        <w:pStyle w:val="TOC4"/>
        <w:rPr>
          <w:rFonts w:ascii="Calibri" w:hAnsi="Calibri"/>
          <w:sz w:val="22"/>
          <w:szCs w:val="22"/>
          <w:lang w:eastAsia="en-GB"/>
        </w:rPr>
      </w:pPr>
      <w:r>
        <w:t>8.1.2.3</w:t>
      </w:r>
      <w:r w:rsidRPr="00F4109D">
        <w:rPr>
          <w:rFonts w:ascii="Calibri" w:hAnsi="Calibri"/>
          <w:sz w:val="22"/>
          <w:szCs w:val="22"/>
          <w:lang w:eastAsia="en-GB"/>
        </w:rPr>
        <w:tab/>
      </w:r>
      <w:r>
        <w:t>Parameter definitions and use</w:t>
      </w:r>
      <w:r>
        <w:tab/>
      </w:r>
      <w:r>
        <w:fldChar w:fldCharType="begin" w:fldLock="1"/>
      </w:r>
      <w:r>
        <w:instrText xml:space="preserve"> PAGEREF _Toc11331659 \h </w:instrText>
      </w:r>
      <w:r>
        <w:fldChar w:fldCharType="separate"/>
      </w:r>
      <w:r>
        <w:t>113</w:t>
      </w:r>
      <w:r>
        <w:fldChar w:fldCharType="end"/>
      </w:r>
    </w:p>
    <w:p w:rsidR="00F4109D" w:rsidRPr="00F4109D" w:rsidRDefault="00F4109D">
      <w:pPr>
        <w:pStyle w:val="TOC3"/>
        <w:rPr>
          <w:rFonts w:ascii="Calibri" w:hAnsi="Calibri"/>
          <w:sz w:val="22"/>
          <w:szCs w:val="22"/>
          <w:lang w:eastAsia="en-GB"/>
        </w:rPr>
      </w:pPr>
      <w:r>
        <w:t>8.1.3</w:t>
      </w:r>
      <w:r w:rsidRPr="00F4109D">
        <w:rPr>
          <w:rFonts w:ascii="Calibri" w:hAnsi="Calibri"/>
          <w:sz w:val="22"/>
          <w:szCs w:val="22"/>
          <w:lang w:eastAsia="en-GB"/>
        </w:rPr>
        <w:tab/>
      </w:r>
      <w:r>
        <w:t>MAP_CANCEL_LOCATION service</w:t>
      </w:r>
      <w:r>
        <w:tab/>
      </w:r>
      <w:r>
        <w:fldChar w:fldCharType="begin" w:fldLock="1"/>
      </w:r>
      <w:r>
        <w:instrText xml:space="preserve"> PAGEREF _Toc11331660 \h </w:instrText>
      </w:r>
      <w:r>
        <w:fldChar w:fldCharType="separate"/>
      </w:r>
      <w:r>
        <w:t>116</w:t>
      </w:r>
      <w:r>
        <w:fldChar w:fldCharType="end"/>
      </w:r>
    </w:p>
    <w:p w:rsidR="00F4109D" w:rsidRPr="00F4109D" w:rsidRDefault="00F4109D">
      <w:pPr>
        <w:pStyle w:val="TOC4"/>
        <w:rPr>
          <w:rFonts w:ascii="Calibri" w:hAnsi="Calibri"/>
          <w:sz w:val="22"/>
          <w:szCs w:val="22"/>
          <w:lang w:eastAsia="en-GB"/>
        </w:rPr>
      </w:pPr>
      <w:r>
        <w:t>8.1.3.1</w:t>
      </w:r>
      <w:r w:rsidRPr="00F4109D">
        <w:rPr>
          <w:rFonts w:ascii="Calibri" w:hAnsi="Calibri"/>
          <w:sz w:val="22"/>
          <w:szCs w:val="22"/>
          <w:lang w:eastAsia="en-GB"/>
        </w:rPr>
        <w:tab/>
      </w:r>
      <w:r>
        <w:t>Definition</w:t>
      </w:r>
      <w:r>
        <w:tab/>
      </w:r>
      <w:r>
        <w:fldChar w:fldCharType="begin" w:fldLock="1"/>
      </w:r>
      <w:r>
        <w:instrText xml:space="preserve"> PAGEREF _Toc11331661 \h </w:instrText>
      </w:r>
      <w:r>
        <w:fldChar w:fldCharType="separate"/>
      </w:r>
      <w:r>
        <w:t>116</w:t>
      </w:r>
      <w:r>
        <w:fldChar w:fldCharType="end"/>
      </w:r>
    </w:p>
    <w:p w:rsidR="00F4109D" w:rsidRPr="00F4109D" w:rsidRDefault="00F4109D">
      <w:pPr>
        <w:pStyle w:val="TOC4"/>
        <w:rPr>
          <w:rFonts w:ascii="Calibri" w:hAnsi="Calibri"/>
          <w:sz w:val="22"/>
          <w:szCs w:val="22"/>
          <w:lang w:eastAsia="en-GB"/>
        </w:rPr>
      </w:pPr>
      <w:r>
        <w:t>8.1.3.2</w:t>
      </w:r>
      <w:r w:rsidRPr="00F4109D">
        <w:rPr>
          <w:rFonts w:ascii="Calibri" w:hAnsi="Calibri"/>
          <w:sz w:val="22"/>
          <w:szCs w:val="22"/>
          <w:lang w:eastAsia="en-GB"/>
        </w:rPr>
        <w:tab/>
      </w:r>
      <w:r>
        <w:t>Service primitives</w:t>
      </w:r>
      <w:r>
        <w:tab/>
      </w:r>
      <w:r>
        <w:fldChar w:fldCharType="begin" w:fldLock="1"/>
      </w:r>
      <w:r>
        <w:instrText xml:space="preserve"> PAGEREF _Toc11331662 \h </w:instrText>
      </w:r>
      <w:r>
        <w:fldChar w:fldCharType="separate"/>
      </w:r>
      <w:r>
        <w:t>116</w:t>
      </w:r>
      <w:r>
        <w:fldChar w:fldCharType="end"/>
      </w:r>
    </w:p>
    <w:p w:rsidR="00F4109D" w:rsidRPr="00F4109D" w:rsidRDefault="00F4109D">
      <w:pPr>
        <w:pStyle w:val="TOC4"/>
        <w:rPr>
          <w:rFonts w:ascii="Calibri" w:hAnsi="Calibri"/>
          <w:sz w:val="22"/>
          <w:szCs w:val="22"/>
          <w:lang w:eastAsia="en-GB"/>
        </w:rPr>
      </w:pPr>
      <w:r>
        <w:t>8.1.3.3</w:t>
      </w:r>
      <w:r w:rsidRPr="00F4109D">
        <w:rPr>
          <w:rFonts w:ascii="Calibri" w:hAnsi="Calibri"/>
          <w:sz w:val="22"/>
          <w:szCs w:val="22"/>
          <w:lang w:eastAsia="en-GB"/>
        </w:rPr>
        <w:tab/>
      </w:r>
      <w:r>
        <w:t>Parameter definitions and use</w:t>
      </w:r>
      <w:r>
        <w:tab/>
      </w:r>
      <w:r>
        <w:fldChar w:fldCharType="begin" w:fldLock="1"/>
      </w:r>
      <w:r>
        <w:instrText xml:space="preserve"> PAGEREF _Toc11331663 \h </w:instrText>
      </w:r>
      <w:r>
        <w:fldChar w:fldCharType="separate"/>
      </w:r>
      <w:r>
        <w:t>117</w:t>
      </w:r>
      <w:r>
        <w:fldChar w:fldCharType="end"/>
      </w:r>
    </w:p>
    <w:p w:rsidR="00F4109D" w:rsidRPr="00F4109D" w:rsidRDefault="00F4109D">
      <w:pPr>
        <w:pStyle w:val="TOC3"/>
        <w:rPr>
          <w:rFonts w:ascii="Calibri" w:hAnsi="Calibri"/>
          <w:sz w:val="22"/>
          <w:szCs w:val="22"/>
          <w:lang w:eastAsia="en-GB"/>
        </w:rPr>
      </w:pPr>
      <w:r>
        <w:t>8.1.4</w:t>
      </w:r>
      <w:r w:rsidRPr="00F4109D">
        <w:rPr>
          <w:rFonts w:ascii="Calibri" w:hAnsi="Calibri"/>
          <w:sz w:val="22"/>
          <w:szCs w:val="22"/>
          <w:lang w:eastAsia="en-GB"/>
        </w:rPr>
        <w:tab/>
      </w:r>
      <w:r>
        <w:t>MAP_SEND_IDENTIFICATION service</w:t>
      </w:r>
      <w:r>
        <w:tab/>
      </w:r>
      <w:r>
        <w:fldChar w:fldCharType="begin" w:fldLock="1"/>
      </w:r>
      <w:r>
        <w:instrText xml:space="preserve"> PAGEREF _Toc11331664 \h </w:instrText>
      </w:r>
      <w:r>
        <w:fldChar w:fldCharType="separate"/>
      </w:r>
      <w:r>
        <w:t>118</w:t>
      </w:r>
      <w:r>
        <w:fldChar w:fldCharType="end"/>
      </w:r>
    </w:p>
    <w:p w:rsidR="00F4109D" w:rsidRPr="00F4109D" w:rsidRDefault="00F4109D">
      <w:pPr>
        <w:pStyle w:val="TOC4"/>
        <w:rPr>
          <w:rFonts w:ascii="Calibri" w:hAnsi="Calibri"/>
          <w:sz w:val="22"/>
          <w:szCs w:val="22"/>
          <w:lang w:eastAsia="en-GB"/>
        </w:rPr>
      </w:pPr>
      <w:r>
        <w:t>8.1.4.1</w:t>
      </w:r>
      <w:r w:rsidRPr="00F4109D">
        <w:rPr>
          <w:rFonts w:ascii="Calibri" w:hAnsi="Calibri"/>
          <w:sz w:val="22"/>
          <w:szCs w:val="22"/>
          <w:lang w:eastAsia="en-GB"/>
        </w:rPr>
        <w:tab/>
      </w:r>
      <w:r>
        <w:t>Definition</w:t>
      </w:r>
      <w:r>
        <w:tab/>
      </w:r>
      <w:r>
        <w:fldChar w:fldCharType="begin" w:fldLock="1"/>
      </w:r>
      <w:r>
        <w:instrText xml:space="preserve"> PAGEREF _Toc11331665 \h </w:instrText>
      </w:r>
      <w:r>
        <w:fldChar w:fldCharType="separate"/>
      </w:r>
      <w:r>
        <w:t>118</w:t>
      </w:r>
      <w:r>
        <w:fldChar w:fldCharType="end"/>
      </w:r>
    </w:p>
    <w:p w:rsidR="00F4109D" w:rsidRPr="00F4109D" w:rsidRDefault="00F4109D">
      <w:pPr>
        <w:pStyle w:val="TOC4"/>
        <w:rPr>
          <w:rFonts w:ascii="Calibri" w:hAnsi="Calibri"/>
          <w:sz w:val="22"/>
          <w:szCs w:val="22"/>
          <w:lang w:eastAsia="en-GB"/>
        </w:rPr>
      </w:pPr>
      <w:r>
        <w:t>8.1.4.2</w:t>
      </w:r>
      <w:r w:rsidRPr="00F4109D">
        <w:rPr>
          <w:rFonts w:ascii="Calibri" w:hAnsi="Calibri"/>
          <w:sz w:val="22"/>
          <w:szCs w:val="22"/>
          <w:lang w:eastAsia="en-GB"/>
        </w:rPr>
        <w:tab/>
      </w:r>
      <w:r>
        <w:t>Service primitives</w:t>
      </w:r>
      <w:r>
        <w:tab/>
      </w:r>
      <w:r>
        <w:fldChar w:fldCharType="begin" w:fldLock="1"/>
      </w:r>
      <w:r>
        <w:instrText xml:space="preserve"> PAGEREF _Toc11331666 \h </w:instrText>
      </w:r>
      <w:r>
        <w:fldChar w:fldCharType="separate"/>
      </w:r>
      <w:r>
        <w:t>118</w:t>
      </w:r>
      <w:r>
        <w:fldChar w:fldCharType="end"/>
      </w:r>
    </w:p>
    <w:p w:rsidR="00F4109D" w:rsidRPr="00F4109D" w:rsidRDefault="00F4109D">
      <w:pPr>
        <w:pStyle w:val="TOC4"/>
        <w:rPr>
          <w:rFonts w:ascii="Calibri" w:hAnsi="Calibri"/>
          <w:sz w:val="22"/>
          <w:szCs w:val="22"/>
          <w:lang w:eastAsia="en-GB"/>
        </w:rPr>
      </w:pPr>
      <w:r>
        <w:t>8.1.4.3</w:t>
      </w:r>
      <w:r w:rsidRPr="00F4109D">
        <w:rPr>
          <w:rFonts w:ascii="Calibri" w:hAnsi="Calibri"/>
          <w:sz w:val="22"/>
          <w:szCs w:val="22"/>
          <w:lang w:eastAsia="en-GB"/>
        </w:rPr>
        <w:tab/>
      </w:r>
      <w:r>
        <w:t>Parameter definitions and use</w:t>
      </w:r>
      <w:r>
        <w:tab/>
      </w:r>
      <w:r>
        <w:fldChar w:fldCharType="begin" w:fldLock="1"/>
      </w:r>
      <w:r>
        <w:instrText xml:space="preserve"> PAGEREF _Toc11331667 \h </w:instrText>
      </w:r>
      <w:r>
        <w:fldChar w:fldCharType="separate"/>
      </w:r>
      <w:r>
        <w:t>118</w:t>
      </w:r>
      <w:r>
        <w:fldChar w:fldCharType="end"/>
      </w:r>
    </w:p>
    <w:p w:rsidR="00F4109D" w:rsidRPr="00F4109D" w:rsidRDefault="00F4109D">
      <w:pPr>
        <w:pStyle w:val="TOC3"/>
        <w:rPr>
          <w:rFonts w:ascii="Calibri" w:hAnsi="Calibri"/>
          <w:sz w:val="22"/>
          <w:szCs w:val="22"/>
          <w:lang w:eastAsia="en-GB"/>
        </w:rPr>
      </w:pPr>
      <w:r w:rsidRPr="00F4109D">
        <w:t>8.1.5</w:t>
      </w:r>
      <w:r w:rsidRPr="00F4109D">
        <w:rPr>
          <w:rFonts w:ascii="Calibri" w:hAnsi="Calibri"/>
          <w:sz w:val="22"/>
          <w:szCs w:val="22"/>
          <w:lang w:eastAsia="en-GB"/>
        </w:rPr>
        <w:tab/>
      </w:r>
      <w:r w:rsidRPr="001D2B2C">
        <w:rPr>
          <w:lang w:val="da-DK"/>
        </w:rPr>
        <w:t>Void</w:t>
      </w:r>
      <w:r>
        <w:tab/>
      </w:r>
      <w:r>
        <w:fldChar w:fldCharType="begin" w:fldLock="1"/>
      </w:r>
      <w:r>
        <w:instrText xml:space="preserve"> PAGEREF _Toc11331668 \h </w:instrText>
      </w:r>
      <w:r>
        <w:fldChar w:fldCharType="separate"/>
      </w:r>
      <w:r>
        <w:t>119</w:t>
      </w:r>
      <w:r>
        <w:fldChar w:fldCharType="end"/>
      </w:r>
    </w:p>
    <w:p w:rsidR="00F4109D" w:rsidRPr="00F4109D" w:rsidRDefault="00F4109D">
      <w:pPr>
        <w:pStyle w:val="TOC4"/>
        <w:rPr>
          <w:rFonts w:ascii="Calibri" w:hAnsi="Calibri"/>
          <w:sz w:val="22"/>
          <w:szCs w:val="22"/>
          <w:lang w:eastAsia="en-GB"/>
        </w:rPr>
      </w:pPr>
      <w:r w:rsidRPr="00F4109D">
        <w:t>8.1.5.1</w:t>
      </w:r>
      <w:r w:rsidRPr="00F4109D">
        <w:rPr>
          <w:rFonts w:ascii="Calibri" w:hAnsi="Calibri"/>
          <w:sz w:val="22"/>
          <w:szCs w:val="22"/>
          <w:lang w:eastAsia="en-GB"/>
        </w:rPr>
        <w:tab/>
      </w:r>
      <w:r w:rsidRPr="001D2B2C">
        <w:rPr>
          <w:lang w:val="da-DK"/>
        </w:rPr>
        <w:t>Void</w:t>
      </w:r>
      <w:r>
        <w:tab/>
      </w:r>
      <w:r>
        <w:fldChar w:fldCharType="begin" w:fldLock="1"/>
      </w:r>
      <w:r>
        <w:instrText xml:space="preserve"> PAGEREF _Toc11331669 \h </w:instrText>
      </w:r>
      <w:r>
        <w:fldChar w:fldCharType="separate"/>
      </w:r>
      <w:r>
        <w:t>120</w:t>
      </w:r>
      <w:r>
        <w:fldChar w:fldCharType="end"/>
      </w:r>
    </w:p>
    <w:p w:rsidR="00F4109D" w:rsidRPr="00F4109D" w:rsidRDefault="00F4109D">
      <w:pPr>
        <w:pStyle w:val="TOC4"/>
        <w:rPr>
          <w:rFonts w:ascii="Calibri" w:hAnsi="Calibri"/>
          <w:sz w:val="22"/>
          <w:szCs w:val="22"/>
          <w:lang w:eastAsia="en-GB"/>
        </w:rPr>
      </w:pPr>
      <w:r w:rsidRPr="00F4109D">
        <w:t>8.1.5.2</w:t>
      </w:r>
      <w:r w:rsidRPr="00F4109D">
        <w:rPr>
          <w:rFonts w:ascii="Calibri" w:hAnsi="Calibri"/>
          <w:sz w:val="22"/>
          <w:szCs w:val="22"/>
          <w:lang w:eastAsia="en-GB"/>
        </w:rPr>
        <w:tab/>
      </w:r>
      <w:r w:rsidRPr="001D2B2C">
        <w:rPr>
          <w:lang w:val="da-DK"/>
        </w:rPr>
        <w:t>Void</w:t>
      </w:r>
      <w:r>
        <w:tab/>
      </w:r>
      <w:r>
        <w:fldChar w:fldCharType="begin" w:fldLock="1"/>
      </w:r>
      <w:r>
        <w:instrText xml:space="preserve"> PAGEREF _Toc11331670 \h </w:instrText>
      </w:r>
      <w:r>
        <w:fldChar w:fldCharType="separate"/>
      </w:r>
      <w:r>
        <w:t>120</w:t>
      </w:r>
      <w:r>
        <w:fldChar w:fldCharType="end"/>
      </w:r>
    </w:p>
    <w:p w:rsidR="00F4109D" w:rsidRPr="00F4109D" w:rsidRDefault="00F4109D">
      <w:pPr>
        <w:pStyle w:val="TOC4"/>
        <w:rPr>
          <w:rFonts w:ascii="Calibri" w:hAnsi="Calibri"/>
          <w:sz w:val="22"/>
          <w:szCs w:val="22"/>
          <w:lang w:eastAsia="en-GB"/>
        </w:rPr>
      </w:pPr>
      <w:r w:rsidRPr="00F4109D">
        <w:t>8.1.5.3</w:t>
      </w:r>
      <w:r w:rsidRPr="00F4109D">
        <w:rPr>
          <w:rFonts w:ascii="Calibri" w:hAnsi="Calibri"/>
          <w:sz w:val="22"/>
          <w:szCs w:val="22"/>
          <w:lang w:eastAsia="en-GB"/>
        </w:rPr>
        <w:tab/>
      </w:r>
      <w:r w:rsidRPr="001D2B2C">
        <w:rPr>
          <w:lang w:val="da-DK"/>
        </w:rPr>
        <w:t>Void</w:t>
      </w:r>
      <w:r>
        <w:tab/>
      </w:r>
      <w:r>
        <w:fldChar w:fldCharType="begin" w:fldLock="1"/>
      </w:r>
      <w:r>
        <w:instrText xml:space="preserve"> PAGEREF _Toc11331671 \h </w:instrText>
      </w:r>
      <w:r>
        <w:fldChar w:fldCharType="separate"/>
      </w:r>
      <w:r>
        <w:t>120</w:t>
      </w:r>
      <w:r>
        <w:fldChar w:fldCharType="end"/>
      </w:r>
    </w:p>
    <w:p w:rsidR="00F4109D" w:rsidRPr="00F4109D" w:rsidRDefault="00F4109D">
      <w:pPr>
        <w:pStyle w:val="TOC3"/>
        <w:rPr>
          <w:rFonts w:ascii="Calibri" w:hAnsi="Calibri"/>
          <w:sz w:val="22"/>
          <w:szCs w:val="22"/>
          <w:lang w:eastAsia="en-GB"/>
        </w:rPr>
      </w:pPr>
      <w:r w:rsidRPr="00F4109D">
        <w:t>8.1.6</w:t>
      </w:r>
      <w:r w:rsidRPr="00F4109D">
        <w:rPr>
          <w:rFonts w:ascii="Calibri" w:hAnsi="Calibri"/>
          <w:sz w:val="22"/>
          <w:szCs w:val="22"/>
          <w:lang w:eastAsia="en-GB"/>
        </w:rPr>
        <w:tab/>
      </w:r>
      <w:r w:rsidRPr="001D2B2C">
        <w:rPr>
          <w:lang w:val="da-DK"/>
        </w:rPr>
        <w:t>MAP_PURGE_MS service</w:t>
      </w:r>
      <w:r>
        <w:tab/>
      </w:r>
      <w:r>
        <w:fldChar w:fldCharType="begin" w:fldLock="1"/>
      </w:r>
      <w:r>
        <w:instrText xml:space="preserve"> PAGEREF _Toc11331672 \h </w:instrText>
      </w:r>
      <w:r>
        <w:fldChar w:fldCharType="separate"/>
      </w:r>
      <w:r>
        <w:t>120</w:t>
      </w:r>
      <w:r>
        <w:fldChar w:fldCharType="end"/>
      </w:r>
    </w:p>
    <w:p w:rsidR="00F4109D" w:rsidRPr="00F4109D" w:rsidRDefault="00F4109D">
      <w:pPr>
        <w:pStyle w:val="TOC4"/>
        <w:rPr>
          <w:rFonts w:ascii="Calibri" w:hAnsi="Calibri"/>
          <w:sz w:val="22"/>
          <w:szCs w:val="22"/>
          <w:lang w:eastAsia="en-GB"/>
        </w:rPr>
      </w:pPr>
      <w:r>
        <w:t>8.1.6.1</w:t>
      </w:r>
      <w:r w:rsidRPr="00F4109D">
        <w:rPr>
          <w:rFonts w:ascii="Calibri" w:hAnsi="Calibri"/>
          <w:sz w:val="22"/>
          <w:szCs w:val="22"/>
          <w:lang w:eastAsia="en-GB"/>
        </w:rPr>
        <w:tab/>
      </w:r>
      <w:r>
        <w:t>Definition</w:t>
      </w:r>
      <w:r>
        <w:tab/>
      </w:r>
      <w:r>
        <w:fldChar w:fldCharType="begin" w:fldLock="1"/>
      </w:r>
      <w:r>
        <w:instrText xml:space="preserve"> PAGEREF _Toc11331673 \h </w:instrText>
      </w:r>
      <w:r>
        <w:fldChar w:fldCharType="separate"/>
      </w:r>
      <w:r>
        <w:t>120</w:t>
      </w:r>
      <w:r>
        <w:fldChar w:fldCharType="end"/>
      </w:r>
    </w:p>
    <w:p w:rsidR="00F4109D" w:rsidRPr="00F4109D" w:rsidRDefault="00F4109D">
      <w:pPr>
        <w:pStyle w:val="TOC4"/>
        <w:rPr>
          <w:rFonts w:ascii="Calibri" w:hAnsi="Calibri"/>
          <w:sz w:val="22"/>
          <w:szCs w:val="22"/>
          <w:lang w:eastAsia="en-GB"/>
        </w:rPr>
      </w:pPr>
      <w:r>
        <w:t>8.1.6.2</w:t>
      </w:r>
      <w:r w:rsidRPr="00F4109D">
        <w:rPr>
          <w:rFonts w:ascii="Calibri" w:hAnsi="Calibri"/>
          <w:sz w:val="22"/>
          <w:szCs w:val="22"/>
          <w:lang w:eastAsia="en-GB"/>
        </w:rPr>
        <w:tab/>
      </w:r>
      <w:r>
        <w:t>Service primitives</w:t>
      </w:r>
      <w:r>
        <w:tab/>
      </w:r>
      <w:r>
        <w:fldChar w:fldCharType="begin" w:fldLock="1"/>
      </w:r>
      <w:r>
        <w:instrText xml:space="preserve"> PAGEREF _Toc11331674 \h </w:instrText>
      </w:r>
      <w:r>
        <w:fldChar w:fldCharType="separate"/>
      </w:r>
      <w:r>
        <w:t>120</w:t>
      </w:r>
      <w:r>
        <w:fldChar w:fldCharType="end"/>
      </w:r>
    </w:p>
    <w:p w:rsidR="00F4109D" w:rsidRPr="00F4109D" w:rsidRDefault="00F4109D">
      <w:pPr>
        <w:pStyle w:val="TOC4"/>
        <w:rPr>
          <w:rFonts w:ascii="Calibri" w:hAnsi="Calibri"/>
          <w:sz w:val="22"/>
          <w:szCs w:val="22"/>
          <w:lang w:eastAsia="en-GB"/>
        </w:rPr>
      </w:pPr>
      <w:r>
        <w:t>8.1.6.3</w:t>
      </w:r>
      <w:r w:rsidRPr="00F4109D">
        <w:rPr>
          <w:rFonts w:ascii="Calibri" w:hAnsi="Calibri"/>
          <w:sz w:val="22"/>
          <w:szCs w:val="22"/>
          <w:lang w:eastAsia="en-GB"/>
        </w:rPr>
        <w:tab/>
      </w:r>
      <w:r>
        <w:t>Parameter definitions and use</w:t>
      </w:r>
      <w:r>
        <w:tab/>
      </w:r>
      <w:r>
        <w:fldChar w:fldCharType="begin" w:fldLock="1"/>
      </w:r>
      <w:r>
        <w:instrText xml:space="preserve"> PAGEREF _Toc11331675 \h </w:instrText>
      </w:r>
      <w:r>
        <w:fldChar w:fldCharType="separate"/>
      </w:r>
      <w:r>
        <w:t>120</w:t>
      </w:r>
      <w:r>
        <w:fldChar w:fldCharType="end"/>
      </w:r>
    </w:p>
    <w:p w:rsidR="00F4109D" w:rsidRPr="00F4109D" w:rsidRDefault="00F4109D">
      <w:pPr>
        <w:pStyle w:val="TOC3"/>
        <w:rPr>
          <w:rFonts w:ascii="Calibri" w:hAnsi="Calibri"/>
          <w:sz w:val="22"/>
          <w:szCs w:val="22"/>
          <w:lang w:eastAsia="en-GB"/>
        </w:rPr>
      </w:pPr>
      <w:r>
        <w:t>8.1.7</w:t>
      </w:r>
      <w:r w:rsidRPr="00F4109D">
        <w:rPr>
          <w:rFonts w:ascii="Calibri" w:hAnsi="Calibri"/>
          <w:sz w:val="22"/>
          <w:szCs w:val="22"/>
          <w:lang w:eastAsia="en-GB"/>
        </w:rPr>
        <w:tab/>
      </w:r>
      <w:r>
        <w:t>MAP_UPDATE_GPRS_LOCATION service</w:t>
      </w:r>
      <w:r>
        <w:tab/>
      </w:r>
      <w:r>
        <w:fldChar w:fldCharType="begin" w:fldLock="1"/>
      </w:r>
      <w:r>
        <w:instrText xml:space="preserve"> PAGEREF _Toc11331676 \h </w:instrText>
      </w:r>
      <w:r>
        <w:fldChar w:fldCharType="separate"/>
      </w:r>
      <w:r>
        <w:t>121</w:t>
      </w:r>
      <w:r>
        <w:fldChar w:fldCharType="end"/>
      </w:r>
    </w:p>
    <w:p w:rsidR="00F4109D" w:rsidRPr="00F4109D" w:rsidRDefault="00F4109D">
      <w:pPr>
        <w:pStyle w:val="TOC4"/>
        <w:rPr>
          <w:rFonts w:ascii="Calibri" w:hAnsi="Calibri"/>
          <w:sz w:val="22"/>
          <w:szCs w:val="22"/>
          <w:lang w:eastAsia="en-GB"/>
        </w:rPr>
      </w:pPr>
      <w:r>
        <w:t>8.1.7.1</w:t>
      </w:r>
      <w:r w:rsidRPr="00F4109D">
        <w:rPr>
          <w:rFonts w:ascii="Calibri" w:hAnsi="Calibri"/>
          <w:sz w:val="22"/>
          <w:szCs w:val="22"/>
          <w:lang w:eastAsia="en-GB"/>
        </w:rPr>
        <w:tab/>
      </w:r>
      <w:r>
        <w:t>Definition</w:t>
      </w:r>
      <w:r>
        <w:tab/>
      </w:r>
      <w:r>
        <w:fldChar w:fldCharType="begin" w:fldLock="1"/>
      </w:r>
      <w:r>
        <w:instrText xml:space="preserve"> PAGEREF _Toc11331677 \h </w:instrText>
      </w:r>
      <w:r>
        <w:fldChar w:fldCharType="separate"/>
      </w:r>
      <w:r>
        <w:t>121</w:t>
      </w:r>
      <w:r>
        <w:fldChar w:fldCharType="end"/>
      </w:r>
    </w:p>
    <w:p w:rsidR="00F4109D" w:rsidRPr="00F4109D" w:rsidRDefault="00F4109D">
      <w:pPr>
        <w:pStyle w:val="TOC4"/>
        <w:rPr>
          <w:rFonts w:ascii="Calibri" w:hAnsi="Calibri"/>
          <w:sz w:val="22"/>
          <w:szCs w:val="22"/>
          <w:lang w:eastAsia="en-GB"/>
        </w:rPr>
      </w:pPr>
      <w:r>
        <w:t>8.1.7.2</w:t>
      </w:r>
      <w:r w:rsidRPr="00F4109D">
        <w:rPr>
          <w:rFonts w:ascii="Calibri" w:hAnsi="Calibri"/>
          <w:sz w:val="22"/>
          <w:szCs w:val="22"/>
          <w:lang w:eastAsia="en-GB"/>
        </w:rPr>
        <w:tab/>
      </w:r>
      <w:r>
        <w:t>Service primitives</w:t>
      </w:r>
      <w:r>
        <w:tab/>
      </w:r>
      <w:r>
        <w:fldChar w:fldCharType="begin" w:fldLock="1"/>
      </w:r>
      <w:r>
        <w:instrText xml:space="preserve"> PAGEREF _Toc11331678 \h </w:instrText>
      </w:r>
      <w:r>
        <w:fldChar w:fldCharType="separate"/>
      </w:r>
      <w:r>
        <w:t>121</w:t>
      </w:r>
      <w:r>
        <w:fldChar w:fldCharType="end"/>
      </w:r>
    </w:p>
    <w:p w:rsidR="00F4109D" w:rsidRPr="00F4109D" w:rsidRDefault="00F4109D">
      <w:pPr>
        <w:pStyle w:val="TOC4"/>
        <w:rPr>
          <w:rFonts w:ascii="Calibri" w:hAnsi="Calibri"/>
          <w:sz w:val="22"/>
          <w:szCs w:val="22"/>
          <w:lang w:eastAsia="en-GB"/>
        </w:rPr>
      </w:pPr>
      <w:r>
        <w:t>8.1.7.3</w:t>
      </w:r>
      <w:r w:rsidRPr="00F4109D">
        <w:rPr>
          <w:rFonts w:ascii="Calibri" w:hAnsi="Calibri"/>
          <w:sz w:val="22"/>
          <w:szCs w:val="22"/>
          <w:lang w:eastAsia="en-GB"/>
        </w:rPr>
        <w:tab/>
      </w:r>
      <w:r>
        <w:t>Parameter definitions and use</w:t>
      </w:r>
      <w:r>
        <w:tab/>
      </w:r>
      <w:r>
        <w:fldChar w:fldCharType="begin" w:fldLock="1"/>
      </w:r>
      <w:r>
        <w:instrText xml:space="preserve"> PAGEREF _Toc11331679 \h </w:instrText>
      </w:r>
      <w:r>
        <w:fldChar w:fldCharType="separate"/>
      </w:r>
      <w:r>
        <w:t>122</w:t>
      </w:r>
      <w:r>
        <w:fldChar w:fldCharType="end"/>
      </w:r>
    </w:p>
    <w:p w:rsidR="00F4109D" w:rsidRPr="00F4109D" w:rsidRDefault="00F4109D">
      <w:pPr>
        <w:pStyle w:val="TOC3"/>
        <w:rPr>
          <w:rFonts w:ascii="Calibri" w:hAnsi="Calibri"/>
          <w:sz w:val="22"/>
          <w:szCs w:val="22"/>
          <w:lang w:eastAsia="en-GB"/>
        </w:rPr>
      </w:pPr>
      <w:r>
        <w:t>8.1.8</w:t>
      </w:r>
      <w:r w:rsidRPr="00F4109D">
        <w:rPr>
          <w:rFonts w:ascii="Calibri" w:hAnsi="Calibri"/>
          <w:sz w:val="22"/>
          <w:szCs w:val="22"/>
          <w:lang w:eastAsia="en-GB"/>
        </w:rPr>
        <w:tab/>
      </w:r>
      <w:r>
        <w:t>MAP-NOTE-MM-EVENT</w:t>
      </w:r>
      <w:r>
        <w:tab/>
      </w:r>
      <w:r>
        <w:fldChar w:fldCharType="begin" w:fldLock="1"/>
      </w:r>
      <w:r>
        <w:instrText xml:space="preserve"> PAGEREF _Toc11331680 \h </w:instrText>
      </w:r>
      <w:r>
        <w:fldChar w:fldCharType="separate"/>
      </w:r>
      <w:r>
        <w:t>126</w:t>
      </w:r>
      <w:r>
        <w:fldChar w:fldCharType="end"/>
      </w:r>
    </w:p>
    <w:p w:rsidR="00F4109D" w:rsidRPr="00F4109D" w:rsidRDefault="00F4109D">
      <w:pPr>
        <w:pStyle w:val="TOC4"/>
        <w:rPr>
          <w:rFonts w:ascii="Calibri" w:hAnsi="Calibri"/>
          <w:sz w:val="22"/>
          <w:szCs w:val="22"/>
          <w:lang w:eastAsia="en-GB"/>
        </w:rPr>
      </w:pPr>
      <w:r>
        <w:t>8.1.8.1</w:t>
      </w:r>
      <w:r w:rsidRPr="00F4109D">
        <w:rPr>
          <w:rFonts w:ascii="Calibri" w:hAnsi="Calibri"/>
          <w:sz w:val="22"/>
          <w:szCs w:val="22"/>
          <w:lang w:eastAsia="en-GB"/>
        </w:rPr>
        <w:tab/>
      </w:r>
      <w:r>
        <w:t>Definition</w:t>
      </w:r>
      <w:r>
        <w:tab/>
      </w:r>
      <w:r>
        <w:fldChar w:fldCharType="begin" w:fldLock="1"/>
      </w:r>
      <w:r>
        <w:instrText xml:space="preserve"> PAGEREF _Toc11331681 \h </w:instrText>
      </w:r>
      <w:r>
        <w:fldChar w:fldCharType="separate"/>
      </w:r>
      <w:r>
        <w:t>126</w:t>
      </w:r>
      <w:r>
        <w:fldChar w:fldCharType="end"/>
      </w:r>
    </w:p>
    <w:p w:rsidR="00F4109D" w:rsidRPr="00F4109D" w:rsidRDefault="00F4109D">
      <w:pPr>
        <w:pStyle w:val="TOC4"/>
        <w:rPr>
          <w:rFonts w:ascii="Calibri" w:hAnsi="Calibri"/>
          <w:sz w:val="22"/>
          <w:szCs w:val="22"/>
          <w:lang w:eastAsia="en-GB"/>
        </w:rPr>
      </w:pPr>
      <w:r>
        <w:t>8.1.8.2</w:t>
      </w:r>
      <w:r w:rsidRPr="00F4109D">
        <w:rPr>
          <w:rFonts w:ascii="Calibri" w:hAnsi="Calibri"/>
          <w:sz w:val="22"/>
          <w:szCs w:val="22"/>
          <w:lang w:eastAsia="en-GB"/>
        </w:rPr>
        <w:tab/>
      </w:r>
      <w:r>
        <w:t>Service primitives</w:t>
      </w:r>
      <w:r>
        <w:tab/>
      </w:r>
      <w:r>
        <w:fldChar w:fldCharType="begin" w:fldLock="1"/>
      </w:r>
      <w:r>
        <w:instrText xml:space="preserve"> PAGEREF _Toc11331682 \h </w:instrText>
      </w:r>
      <w:r>
        <w:fldChar w:fldCharType="separate"/>
      </w:r>
      <w:r>
        <w:t>127</w:t>
      </w:r>
      <w:r>
        <w:fldChar w:fldCharType="end"/>
      </w:r>
    </w:p>
    <w:p w:rsidR="00F4109D" w:rsidRPr="00F4109D" w:rsidRDefault="00F4109D">
      <w:pPr>
        <w:pStyle w:val="TOC4"/>
        <w:rPr>
          <w:rFonts w:ascii="Calibri" w:hAnsi="Calibri"/>
          <w:sz w:val="22"/>
          <w:szCs w:val="22"/>
          <w:lang w:eastAsia="en-GB"/>
        </w:rPr>
      </w:pPr>
      <w:r>
        <w:t>8.1.8.3</w:t>
      </w:r>
      <w:r w:rsidRPr="00F4109D">
        <w:rPr>
          <w:rFonts w:ascii="Calibri" w:hAnsi="Calibri"/>
          <w:sz w:val="22"/>
          <w:szCs w:val="22"/>
          <w:lang w:eastAsia="en-GB"/>
        </w:rPr>
        <w:tab/>
      </w:r>
      <w:r>
        <w:t>Parameter use</w:t>
      </w:r>
      <w:r>
        <w:tab/>
      </w:r>
      <w:r>
        <w:fldChar w:fldCharType="begin" w:fldLock="1"/>
      </w:r>
      <w:r>
        <w:instrText xml:space="preserve"> PAGEREF _Toc11331683 \h </w:instrText>
      </w:r>
      <w:r>
        <w:fldChar w:fldCharType="separate"/>
      </w:r>
      <w:r>
        <w:t>127</w:t>
      </w:r>
      <w:r>
        <w:fldChar w:fldCharType="end"/>
      </w:r>
    </w:p>
    <w:p w:rsidR="00F4109D" w:rsidRPr="00F4109D" w:rsidRDefault="00F4109D">
      <w:pPr>
        <w:pStyle w:val="TOC3"/>
        <w:rPr>
          <w:rFonts w:ascii="Calibri" w:hAnsi="Calibri"/>
          <w:sz w:val="22"/>
          <w:szCs w:val="22"/>
          <w:lang w:eastAsia="en-GB"/>
        </w:rPr>
      </w:pPr>
      <w:r>
        <w:t>8.1.9</w:t>
      </w:r>
      <w:r w:rsidRPr="00F4109D">
        <w:rPr>
          <w:rFonts w:ascii="Calibri" w:hAnsi="Calibri"/>
          <w:sz w:val="22"/>
          <w:szCs w:val="22"/>
          <w:lang w:eastAsia="en-GB"/>
        </w:rPr>
        <w:tab/>
      </w:r>
      <w:r>
        <w:t>MAP_UPDATE_</w:t>
      </w:r>
      <w:r>
        <w:rPr>
          <w:lang w:eastAsia="zh-CN"/>
        </w:rPr>
        <w:t>VCSG</w:t>
      </w:r>
      <w:r>
        <w:t>_LOCATION service</w:t>
      </w:r>
      <w:r>
        <w:tab/>
      </w:r>
      <w:r>
        <w:fldChar w:fldCharType="begin" w:fldLock="1"/>
      </w:r>
      <w:r>
        <w:instrText xml:space="preserve"> PAGEREF _Toc11331684 \h </w:instrText>
      </w:r>
      <w:r>
        <w:fldChar w:fldCharType="separate"/>
      </w:r>
      <w:r>
        <w:t>128</w:t>
      </w:r>
      <w:r>
        <w:fldChar w:fldCharType="end"/>
      </w:r>
    </w:p>
    <w:p w:rsidR="00F4109D" w:rsidRPr="00F4109D" w:rsidRDefault="00F4109D">
      <w:pPr>
        <w:pStyle w:val="TOC4"/>
        <w:rPr>
          <w:rFonts w:ascii="Calibri" w:hAnsi="Calibri"/>
          <w:sz w:val="22"/>
          <w:szCs w:val="22"/>
          <w:lang w:eastAsia="en-GB"/>
        </w:rPr>
      </w:pPr>
      <w:r>
        <w:t>8.1.9.1</w:t>
      </w:r>
      <w:r w:rsidRPr="00F4109D">
        <w:rPr>
          <w:rFonts w:ascii="Calibri" w:hAnsi="Calibri"/>
          <w:sz w:val="22"/>
          <w:szCs w:val="22"/>
          <w:lang w:eastAsia="en-GB"/>
        </w:rPr>
        <w:tab/>
      </w:r>
      <w:r>
        <w:t>Definition</w:t>
      </w:r>
      <w:r>
        <w:tab/>
      </w:r>
      <w:r>
        <w:fldChar w:fldCharType="begin" w:fldLock="1"/>
      </w:r>
      <w:r>
        <w:instrText xml:space="preserve"> PAGEREF _Toc11331685 \h </w:instrText>
      </w:r>
      <w:r>
        <w:fldChar w:fldCharType="separate"/>
      </w:r>
      <w:r>
        <w:t>128</w:t>
      </w:r>
      <w:r>
        <w:fldChar w:fldCharType="end"/>
      </w:r>
    </w:p>
    <w:p w:rsidR="00F4109D" w:rsidRPr="00F4109D" w:rsidRDefault="00F4109D">
      <w:pPr>
        <w:pStyle w:val="TOC4"/>
        <w:rPr>
          <w:rFonts w:ascii="Calibri" w:hAnsi="Calibri"/>
          <w:sz w:val="22"/>
          <w:szCs w:val="22"/>
          <w:lang w:eastAsia="en-GB"/>
        </w:rPr>
      </w:pPr>
      <w:r>
        <w:t>8.1.9.2</w:t>
      </w:r>
      <w:r w:rsidRPr="00F4109D">
        <w:rPr>
          <w:rFonts w:ascii="Calibri" w:hAnsi="Calibri"/>
          <w:sz w:val="22"/>
          <w:szCs w:val="22"/>
          <w:lang w:eastAsia="en-GB"/>
        </w:rPr>
        <w:tab/>
      </w:r>
      <w:r>
        <w:t>Service primitives</w:t>
      </w:r>
      <w:r>
        <w:tab/>
      </w:r>
      <w:r>
        <w:fldChar w:fldCharType="begin" w:fldLock="1"/>
      </w:r>
      <w:r>
        <w:instrText xml:space="preserve"> PAGEREF _Toc11331686 \h </w:instrText>
      </w:r>
      <w:r>
        <w:fldChar w:fldCharType="separate"/>
      </w:r>
      <w:r>
        <w:t>128</w:t>
      </w:r>
      <w:r>
        <w:fldChar w:fldCharType="end"/>
      </w:r>
    </w:p>
    <w:p w:rsidR="00F4109D" w:rsidRPr="00F4109D" w:rsidRDefault="00F4109D">
      <w:pPr>
        <w:pStyle w:val="TOC4"/>
        <w:rPr>
          <w:rFonts w:ascii="Calibri" w:hAnsi="Calibri"/>
          <w:sz w:val="22"/>
          <w:szCs w:val="22"/>
          <w:lang w:eastAsia="en-GB"/>
        </w:rPr>
      </w:pPr>
      <w:r>
        <w:t>8.1.9.3</w:t>
      </w:r>
      <w:r w:rsidRPr="00F4109D">
        <w:rPr>
          <w:rFonts w:ascii="Calibri" w:hAnsi="Calibri"/>
          <w:sz w:val="22"/>
          <w:szCs w:val="22"/>
          <w:lang w:eastAsia="en-GB"/>
        </w:rPr>
        <w:tab/>
      </w:r>
      <w:r>
        <w:t>Parameter definitions and use</w:t>
      </w:r>
      <w:r>
        <w:tab/>
      </w:r>
      <w:r>
        <w:fldChar w:fldCharType="begin" w:fldLock="1"/>
      </w:r>
      <w:r>
        <w:instrText xml:space="preserve"> PAGEREF _Toc11331687 \h </w:instrText>
      </w:r>
      <w:r>
        <w:fldChar w:fldCharType="separate"/>
      </w:r>
      <w:r>
        <w:t>129</w:t>
      </w:r>
      <w:r>
        <w:fldChar w:fldCharType="end"/>
      </w:r>
    </w:p>
    <w:p w:rsidR="00F4109D" w:rsidRPr="00F4109D" w:rsidRDefault="00F4109D">
      <w:pPr>
        <w:pStyle w:val="TOC3"/>
        <w:rPr>
          <w:rFonts w:ascii="Calibri" w:hAnsi="Calibri"/>
          <w:sz w:val="22"/>
          <w:szCs w:val="22"/>
          <w:lang w:eastAsia="en-GB"/>
        </w:rPr>
      </w:pPr>
      <w:r>
        <w:lastRenderedPageBreak/>
        <w:t>8.1.10</w:t>
      </w:r>
      <w:r w:rsidRPr="00F4109D">
        <w:rPr>
          <w:rFonts w:ascii="Calibri" w:hAnsi="Calibri"/>
          <w:sz w:val="22"/>
          <w:szCs w:val="22"/>
          <w:lang w:eastAsia="en-GB"/>
        </w:rPr>
        <w:tab/>
      </w:r>
      <w:r>
        <w:t>MAP_ CANCEL_</w:t>
      </w:r>
      <w:r>
        <w:rPr>
          <w:lang w:eastAsia="zh-CN"/>
        </w:rPr>
        <w:t>VCSG_</w:t>
      </w:r>
      <w:r>
        <w:t>LOCATION service</w:t>
      </w:r>
      <w:r>
        <w:tab/>
      </w:r>
      <w:r>
        <w:fldChar w:fldCharType="begin" w:fldLock="1"/>
      </w:r>
      <w:r>
        <w:instrText xml:space="preserve"> PAGEREF _Toc11331688 \h </w:instrText>
      </w:r>
      <w:r>
        <w:fldChar w:fldCharType="separate"/>
      </w:r>
      <w:r>
        <w:t>129</w:t>
      </w:r>
      <w:r>
        <w:fldChar w:fldCharType="end"/>
      </w:r>
    </w:p>
    <w:p w:rsidR="00F4109D" w:rsidRPr="00F4109D" w:rsidRDefault="00F4109D">
      <w:pPr>
        <w:pStyle w:val="TOC4"/>
        <w:rPr>
          <w:rFonts w:ascii="Calibri" w:hAnsi="Calibri"/>
          <w:sz w:val="22"/>
          <w:szCs w:val="22"/>
          <w:lang w:eastAsia="en-GB"/>
        </w:rPr>
      </w:pPr>
      <w:r>
        <w:t>8.1.10.1</w:t>
      </w:r>
      <w:r w:rsidRPr="00F4109D">
        <w:rPr>
          <w:rFonts w:ascii="Calibri" w:hAnsi="Calibri"/>
          <w:sz w:val="22"/>
          <w:szCs w:val="22"/>
          <w:lang w:eastAsia="en-GB"/>
        </w:rPr>
        <w:tab/>
      </w:r>
      <w:r>
        <w:t>Definition</w:t>
      </w:r>
      <w:r>
        <w:tab/>
      </w:r>
      <w:r>
        <w:fldChar w:fldCharType="begin" w:fldLock="1"/>
      </w:r>
      <w:r>
        <w:instrText xml:space="preserve"> PAGEREF _Toc11331689 \h </w:instrText>
      </w:r>
      <w:r>
        <w:fldChar w:fldCharType="separate"/>
      </w:r>
      <w:r>
        <w:t>129</w:t>
      </w:r>
      <w:r>
        <w:fldChar w:fldCharType="end"/>
      </w:r>
    </w:p>
    <w:p w:rsidR="00F4109D" w:rsidRPr="00F4109D" w:rsidRDefault="00F4109D">
      <w:pPr>
        <w:pStyle w:val="TOC4"/>
        <w:rPr>
          <w:rFonts w:ascii="Calibri" w:hAnsi="Calibri"/>
          <w:sz w:val="22"/>
          <w:szCs w:val="22"/>
          <w:lang w:eastAsia="en-GB"/>
        </w:rPr>
      </w:pPr>
      <w:r>
        <w:t>8.1.10.2</w:t>
      </w:r>
      <w:r w:rsidRPr="00F4109D">
        <w:rPr>
          <w:rFonts w:ascii="Calibri" w:hAnsi="Calibri"/>
          <w:sz w:val="22"/>
          <w:szCs w:val="22"/>
          <w:lang w:eastAsia="en-GB"/>
        </w:rPr>
        <w:tab/>
      </w:r>
      <w:r>
        <w:t>Service primitives</w:t>
      </w:r>
      <w:r>
        <w:tab/>
      </w:r>
      <w:r>
        <w:fldChar w:fldCharType="begin" w:fldLock="1"/>
      </w:r>
      <w:r>
        <w:instrText xml:space="preserve"> PAGEREF _Toc11331690 \h </w:instrText>
      </w:r>
      <w:r>
        <w:fldChar w:fldCharType="separate"/>
      </w:r>
      <w:r>
        <w:t>130</w:t>
      </w:r>
      <w:r>
        <w:fldChar w:fldCharType="end"/>
      </w:r>
    </w:p>
    <w:p w:rsidR="00F4109D" w:rsidRPr="00F4109D" w:rsidRDefault="00F4109D">
      <w:pPr>
        <w:pStyle w:val="TOC4"/>
        <w:rPr>
          <w:rFonts w:ascii="Calibri" w:hAnsi="Calibri"/>
          <w:sz w:val="22"/>
          <w:szCs w:val="22"/>
          <w:lang w:eastAsia="en-GB"/>
        </w:rPr>
      </w:pPr>
      <w:r>
        <w:t>8.1.10.3</w:t>
      </w:r>
      <w:r w:rsidRPr="00F4109D">
        <w:rPr>
          <w:rFonts w:ascii="Calibri" w:hAnsi="Calibri"/>
          <w:sz w:val="22"/>
          <w:szCs w:val="22"/>
          <w:lang w:eastAsia="en-GB"/>
        </w:rPr>
        <w:tab/>
      </w:r>
      <w:r>
        <w:t>Parameter definitions and use</w:t>
      </w:r>
      <w:r>
        <w:tab/>
      </w:r>
      <w:r>
        <w:fldChar w:fldCharType="begin" w:fldLock="1"/>
      </w:r>
      <w:r>
        <w:instrText xml:space="preserve"> PAGEREF _Toc11331691 \h </w:instrText>
      </w:r>
      <w:r>
        <w:fldChar w:fldCharType="separate"/>
      </w:r>
      <w:r>
        <w:t>130</w:t>
      </w:r>
      <w:r>
        <w:fldChar w:fldCharType="end"/>
      </w:r>
    </w:p>
    <w:p w:rsidR="00F4109D" w:rsidRPr="00F4109D" w:rsidRDefault="00F4109D">
      <w:pPr>
        <w:pStyle w:val="TOC2"/>
        <w:rPr>
          <w:rFonts w:ascii="Calibri" w:hAnsi="Calibri"/>
          <w:sz w:val="22"/>
          <w:szCs w:val="22"/>
          <w:lang w:eastAsia="en-GB"/>
        </w:rPr>
      </w:pPr>
      <w:r>
        <w:t>8.2</w:t>
      </w:r>
      <w:r w:rsidRPr="00F4109D">
        <w:rPr>
          <w:rFonts w:ascii="Calibri" w:hAnsi="Calibri"/>
          <w:sz w:val="22"/>
          <w:szCs w:val="22"/>
          <w:lang w:eastAsia="en-GB"/>
        </w:rPr>
        <w:tab/>
      </w:r>
      <w:r>
        <w:t>Paging and search</w:t>
      </w:r>
      <w:r>
        <w:tab/>
      </w:r>
      <w:r>
        <w:fldChar w:fldCharType="begin" w:fldLock="1"/>
      </w:r>
      <w:r>
        <w:instrText xml:space="preserve"> PAGEREF _Toc11331692 \h </w:instrText>
      </w:r>
      <w:r>
        <w:fldChar w:fldCharType="separate"/>
      </w:r>
      <w:r>
        <w:t>130</w:t>
      </w:r>
      <w:r>
        <w:fldChar w:fldCharType="end"/>
      </w:r>
    </w:p>
    <w:p w:rsidR="00F4109D" w:rsidRPr="00F4109D" w:rsidRDefault="00F4109D">
      <w:pPr>
        <w:pStyle w:val="TOC3"/>
        <w:rPr>
          <w:rFonts w:ascii="Calibri" w:hAnsi="Calibri"/>
          <w:sz w:val="22"/>
          <w:szCs w:val="22"/>
          <w:lang w:eastAsia="en-GB"/>
        </w:rPr>
      </w:pPr>
      <w:r>
        <w:t>8.2.1</w:t>
      </w:r>
      <w:r w:rsidRPr="00F4109D">
        <w:rPr>
          <w:rFonts w:ascii="Calibri" w:hAnsi="Calibri"/>
          <w:sz w:val="22"/>
          <w:szCs w:val="22"/>
          <w:lang w:eastAsia="en-GB"/>
        </w:rPr>
        <w:tab/>
      </w:r>
      <w:r>
        <w:t>MAP_PAGE service</w:t>
      </w:r>
      <w:r>
        <w:tab/>
      </w:r>
      <w:r>
        <w:fldChar w:fldCharType="begin" w:fldLock="1"/>
      </w:r>
      <w:r>
        <w:instrText xml:space="preserve"> PAGEREF _Toc11331693 \h </w:instrText>
      </w:r>
      <w:r>
        <w:fldChar w:fldCharType="separate"/>
      </w:r>
      <w:r>
        <w:t>130</w:t>
      </w:r>
      <w:r>
        <w:fldChar w:fldCharType="end"/>
      </w:r>
    </w:p>
    <w:p w:rsidR="00F4109D" w:rsidRPr="00F4109D" w:rsidRDefault="00F4109D">
      <w:pPr>
        <w:pStyle w:val="TOC4"/>
        <w:rPr>
          <w:rFonts w:ascii="Calibri" w:hAnsi="Calibri"/>
          <w:sz w:val="22"/>
          <w:szCs w:val="22"/>
          <w:lang w:eastAsia="en-GB"/>
        </w:rPr>
      </w:pPr>
      <w:r>
        <w:t>8.2.1.1</w:t>
      </w:r>
      <w:r w:rsidRPr="00F4109D">
        <w:rPr>
          <w:rFonts w:ascii="Calibri" w:hAnsi="Calibri"/>
          <w:sz w:val="22"/>
          <w:szCs w:val="22"/>
          <w:lang w:eastAsia="en-GB"/>
        </w:rPr>
        <w:tab/>
      </w:r>
      <w:r>
        <w:t>Definition</w:t>
      </w:r>
      <w:r>
        <w:tab/>
      </w:r>
      <w:r>
        <w:fldChar w:fldCharType="begin" w:fldLock="1"/>
      </w:r>
      <w:r>
        <w:instrText xml:space="preserve"> PAGEREF _Toc11331694 \h </w:instrText>
      </w:r>
      <w:r>
        <w:fldChar w:fldCharType="separate"/>
      </w:r>
      <w:r>
        <w:t>130</w:t>
      </w:r>
      <w:r>
        <w:fldChar w:fldCharType="end"/>
      </w:r>
    </w:p>
    <w:p w:rsidR="00F4109D" w:rsidRPr="00F4109D" w:rsidRDefault="00F4109D">
      <w:pPr>
        <w:pStyle w:val="TOC4"/>
        <w:rPr>
          <w:rFonts w:ascii="Calibri" w:hAnsi="Calibri"/>
          <w:sz w:val="22"/>
          <w:szCs w:val="22"/>
          <w:lang w:eastAsia="en-GB"/>
        </w:rPr>
      </w:pPr>
      <w:r>
        <w:t>8.2.1.2</w:t>
      </w:r>
      <w:r w:rsidRPr="00F4109D">
        <w:rPr>
          <w:rFonts w:ascii="Calibri" w:hAnsi="Calibri"/>
          <w:sz w:val="22"/>
          <w:szCs w:val="22"/>
          <w:lang w:eastAsia="en-GB"/>
        </w:rPr>
        <w:tab/>
      </w:r>
      <w:r>
        <w:t>Service primitives</w:t>
      </w:r>
      <w:r>
        <w:tab/>
      </w:r>
      <w:r>
        <w:fldChar w:fldCharType="begin" w:fldLock="1"/>
      </w:r>
      <w:r>
        <w:instrText xml:space="preserve"> PAGEREF _Toc11331695 \h </w:instrText>
      </w:r>
      <w:r>
        <w:fldChar w:fldCharType="separate"/>
      </w:r>
      <w:r>
        <w:t>130</w:t>
      </w:r>
      <w:r>
        <w:fldChar w:fldCharType="end"/>
      </w:r>
    </w:p>
    <w:p w:rsidR="00F4109D" w:rsidRPr="00F4109D" w:rsidRDefault="00F4109D">
      <w:pPr>
        <w:pStyle w:val="TOC4"/>
        <w:rPr>
          <w:rFonts w:ascii="Calibri" w:hAnsi="Calibri"/>
          <w:sz w:val="22"/>
          <w:szCs w:val="22"/>
          <w:lang w:eastAsia="en-GB"/>
        </w:rPr>
      </w:pPr>
      <w:r>
        <w:t>8.2.1.3</w:t>
      </w:r>
      <w:r w:rsidRPr="00F4109D">
        <w:rPr>
          <w:rFonts w:ascii="Calibri" w:hAnsi="Calibri"/>
          <w:sz w:val="22"/>
          <w:szCs w:val="22"/>
          <w:lang w:eastAsia="en-GB"/>
        </w:rPr>
        <w:tab/>
      </w:r>
      <w:r>
        <w:t>Parameter definitions and use</w:t>
      </w:r>
      <w:r>
        <w:tab/>
      </w:r>
      <w:r>
        <w:fldChar w:fldCharType="begin" w:fldLock="1"/>
      </w:r>
      <w:r>
        <w:instrText xml:space="preserve"> PAGEREF _Toc11331696 \h </w:instrText>
      </w:r>
      <w:r>
        <w:fldChar w:fldCharType="separate"/>
      </w:r>
      <w:r>
        <w:t>130</w:t>
      </w:r>
      <w:r>
        <w:fldChar w:fldCharType="end"/>
      </w:r>
    </w:p>
    <w:p w:rsidR="00F4109D" w:rsidRPr="00F4109D" w:rsidRDefault="00F4109D">
      <w:pPr>
        <w:pStyle w:val="TOC3"/>
        <w:rPr>
          <w:rFonts w:ascii="Calibri" w:hAnsi="Calibri"/>
          <w:sz w:val="22"/>
          <w:szCs w:val="22"/>
          <w:lang w:eastAsia="en-GB"/>
        </w:rPr>
      </w:pPr>
      <w:r>
        <w:t>8.2.2</w:t>
      </w:r>
      <w:r w:rsidRPr="00F4109D">
        <w:rPr>
          <w:rFonts w:ascii="Calibri" w:hAnsi="Calibri"/>
          <w:sz w:val="22"/>
          <w:szCs w:val="22"/>
          <w:lang w:eastAsia="en-GB"/>
        </w:rPr>
        <w:tab/>
      </w:r>
      <w:r>
        <w:t>MAP_SEARCH_FOR_MS service</w:t>
      </w:r>
      <w:r>
        <w:tab/>
      </w:r>
      <w:r>
        <w:fldChar w:fldCharType="begin" w:fldLock="1"/>
      </w:r>
      <w:r>
        <w:instrText xml:space="preserve"> PAGEREF _Toc11331697 \h </w:instrText>
      </w:r>
      <w:r>
        <w:fldChar w:fldCharType="separate"/>
      </w:r>
      <w:r>
        <w:t>131</w:t>
      </w:r>
      <w:r>
        <w:fldChar w:fldCharType="end"/>
      </w:r>
    </w:p>
    <w:p w:rsidR="00F4109D" w:rsidRPr="00F4109D" w:rsidRDefault="00F4109D">
      <w:pPr>
        <w:pStyle w:val="TOC4"/>
        <w:rPr>
          <w:rFonts w:ascii="Calibri" w:hAnsi="Calibri"/>
          <w:sz w:val="22"/>
          <w:szCs w:val="22"/>
          <w:lang w:eastAsia="en-GB"/>
        </w:rPr>
      </w:pPr>
      <w:r>
        <w:t>8.2.2.1</w:t>
      </w:r>
      <w:r w:rsidRPr="00F4109D">
        <w:rPr>
          <w:rFonts w:ascii="Calibri" w:hAnsi="Calibri"/>
          <w:sz w:val="22"/>
          <w:szCs w:val="22"/>
          <w:lang w:eastAsia="en-GB"/>
        </w:rPr>
        <w:tab/>
      </w:r>
      <w:r>
        <w:t>Definition</w:t>
      </w:r>
      <w:r>
        <w:tab/>
      </w:r>
      <w:r>
        <w:fldChar w:fldCharType="begin" w:fldLock="1"/>
      </w:r>
      <w:r>
        <w:instrText xml:space="preserve"> PAGEREF _Toc11331698 \h </w:instrText>
      </w:r>
      <w:r>
        <w:fldChar w:fldCharType="separate"/>
      </w:r>
      <w:r>
        <w:t>131</w:t>
      </w:r>
      <w:r>
        <w:fldChar w:fldCharType="end"/>
      </w:r>
    </w:p>
    <w:p w:rsidR="00F4109D" w:rsidRPr="00F4109D" w:rsidRDefault="00F4109D">
      <w:pPr>
        <w:pStyle w:val="TOC4"/>
        <w:rPr>
          <w:rFonts w:ascii="Calibri" w:hAnsi="Calibri"/>
          <w:sz w:val="22"/>
          <w:szCs w:val="22"/>
          <w:lang w:eastAsia="en-GB"/>
        </w:rPr>
      </w:pPr>
      <w:r>
        <w:t>8.2.2.2</w:t>
      </w:r>
      <w:r w:rsidRPr="00F4109D">
        <w:rPr>
          <w:rFonts w:ascii="Calibri" w:hAnsi="Calibri"/>
          <w:sz w:val="22"/>
          <w:szCs w:val="22"/>
          <w:lang w:eastAsia="en-GB"/>
        </w:rPr>
        <w:tab/>
      </w:r>
      <w:r>
        <w:t>Service primitives</w:t>
      </w:r>
      <w:r>
        <w:tab/>
      </w:r>
      <w:r>
        <w:fldChar w:fldCharType="begin" w:fldLock="1"/>
      </w:r>
      <w:r>
        <w:instrText xml:space="preserve"> PAGEREF _Toc11331699 \h </w:instrText>
      </w:r>
      <w:r>
        <w:fldChar w:fldCharType="separate"/>
      </w:r>
      <w:r>
        <w:t>131</w:t>
      </w:r>
      <w:r>
        <w:fldChar w:fldCharType="end"/>
      </w:r>
    </w:p>
    <w:p w:rsidR="00F4109D" w:rsidRPr="00F4109D" w:rsidRDefault="00F4109D">
      <w:pPr>
        <w:pStyle w:val="TOC4"/>
        <w:rPr>
          <w:rFonts w:ascii="Calibri" w:hAnsi="Calibri"/>
          <w:sz w:val="22"/>
          <w:szCs w:val="22"/>
          <w:lang w:eastAsia="en-GB"/>
        </w:rPr>
      </w:pPr>
      <w:r>
        <w:t>8.2.2.3</w:t>
      </w:r>
      <w:r w:rsidRPr="00F4109D">
        <w:rPr>
          <w:rFonts w:ascii="Calibri" w:hAnsi="Calibri"/>
          <w:sz w:val="22"/>
          <w:szCs w:val="22"/>
          <w:lang w:eastAsia="en-GB"/>
        </w:rPr>
        <w:tab/>
      </w:r>
      <w:r>
        <w:t>Parameter definitions and use</w:t>
      </w:r>
      <w:r>
        <w:tab/>
      </w:r>
      <w:r>
        <w:fldChar w:fldCharType="begin" w:fldLock="1"/>
      </w:r>
      <w:r>
        <w:instrText xml:space="preserve"> PAGEREF _Toc11331700 \h </w:instrText>
      </w:r>
      <w:r>
        <w:fldChar w:fldCharType="separate"/>
      </w:r>
      <w:r>
        <w:t>131</w:t>
      </w:r>
      <w:r>
        <w:fldChar w:fldCharType="end"/>
      </w:r>
    </w:p>
    <w:p w:rsidR="00F4109D" w:rsidRPr="00F4109D" w:rsidRDefault="00F4109D">
      <w:pPr>
        <w:pStyle w:val="TOC2"/>
        <w:rPr>
          <w:rFonts w:ascii="Calibri" w:hAnsi="Calibri"/>
          <w:sz w:val="22"/>
          <w:szCs w:val="22"/>
          <w:lang w:eastAsia="en-GB"/>
        </w:rPr>
      </w:pPr>
      <w:r>
        <w:t>8.3</w:t>
      </w:r>
      <w:r w:rsidRPr="00F4109D">
        <w:rPr>
          <w:rFonts w:ascii="Calibri" w:hAnsi="Calibri"/>
          <w:sz w:val="22"/>
          <w:szCs w:val="22"/>
          <w:lang w:eastAsia="en-GB"/>
        </w:rPr>
        <w:tab/>
      </w:r>
      <w:r>
        <w:t>Access management services</w:t>
      </w:r>
      <w:r>
        <w:tab/>
      </w:r>
      <w:r>
        <w:fldChar w:fldCharType="begin" w:fldLock="1"/>
      </w:r>
      <w:r>
        <w:instrText xml:space="preserve"> PAGEREF _Toc11331701 \h </w:instrText>
      </w:r>
      <w:r>
        <w:fldChar w:fldCharType="separate"/>
      </w:r>
      <w:r>
        <w:t>132</w:t>
      </w:r>
      <w:r>
        <w:fldChar w:fldCharType="end"/>
      </w:r>
    </w:p>
    <w:p w:rsidR="00F4109D" w:rsidRPr="00F4109D" w:rsidRDefault="00F4109D">
      <w:pPr>
        <w:pStyle w:val="TOC3"/>
        <w:rPr>
          <w:rFonts w:ascii="Calibri" w:hAnsi="Calibri"/>
          <w:sz w:val="22"/>
          <w:szCs w:val="22"/>
          <w:lang w:eastAsia="en-GB"/>
        </w:rPr>
      </w:pPr>
      <w:r>
        <w:t>8.3.1</w:t>
      </w:r>
      <w:r w:rsidRPr="00F4109D">
        <w:rPr>
          <w:rFonts w:ascii="Calibri" w:hAnsi="Calibri"/>
          <w:sz w:val="22"/>
          <w:szCs w:val="22"/>
          <w:lang w:eastAsia="en-GB"/>
        </w:rPr>
        <w:tab/>
      </w:r>
      <w:r>
        <w:t>MAP_PROCESS_ACCESS_REQUEST service</w:t>
      </w:r>
      <w:r>
        <w:tab/>
      </w:r>
      <w:r>
        <w:fldChar w:fldCharType="begin" w:fldLock="1"/>
      </w:r>
      <w:r>
        <w:instrText xml:space="preserve"> PAGEREF _Toc11331702 \h </w:instrText>
      </w:r>
      <w:r>
        <w:fldChar w:fldCharType="separate"/>
      </w:r>
      <w:r>
        <w:t>132</w:t>
      </w:r>
      <w:r>
        <w:fldChar w:fldCharType="end"/>
      </w:r>
    </w:p>
    <w:p w:rsidR="00F4109D" w:rsidRPr="00F4109D" w:rsidRDefault="00F4109D">
      <w:pPr>
        <w:pStyle w:val="TOC4"/>
        <w:rPr>
          <w:rFonts w:ascii="Calibri" w:hAnsi="Calibri"/>
          <w:sz w:val="22"/>
          <w:szCs w:val="22"/>
          <w:lang w:eastAsia="en-GB"/>
        </w:rPr>
      </w:pPr>
      <w:r>
        <w:t>8.3.1.1</w:t>
      </w:r>
      <w:r w:rsidRPr="00F4109D">
        <w:rPr>
          <w:rFonts w:ascii="Calibri" w:hAnsi="Calibri"/>
          <w:sz w:val="22"/>
          <w:szCs w:val="22"/>
          <w:lang w:eastAsia="en-GB"/>
        </w:rPr>
        <w:tab/>
      </w:r>
      <w:r>
        <w:t>Definition</w:t>
      </w:r>
      <w:r>
        <w:tab/>
      </w:r>
      <w:r>
        <w:fldChar w:fldCharType="begin" w:fldLock="1"/>
      </w:r>
      <w:r>
        <w:instrText xml:space="preserve"> PAGEREF _Toc11331703 \h </w:instrText>
      </w:r>
      <w:r>
        <w:fldChar w:fldCharType="separate"/>
      </w:r>
      <w:r>
        <w:t>132</w:t>
      </w:r>
      <w:r>
        <w:fldChar w:fldCharType="end"/>
      </w:r>
    </w:p>
    <w:p w:rsidR="00F4109D" w:rsidRPr="00F4109D" w:rsidRDefault="00F4109D">
      <w:pPr>
        <w:pStyle w:val="TOC4"/>
        <w:rPr>
          <w:rFonts w:ascii="Calibri" w:hAnsi="Calibri"/>
          <w:sz w:val="22"/>
          <w:szCs w:val="22"/>
          <w:lang w:eastAsia="en-GB"/>
        </w:rPr>
      </w:pPr>
      <w:r>
        <w:t>8.3.1.2</w:t>
      </w:r>
      <w:r w:rsidRPr="00F4109D">
        <w:rPr>
          <w:rFonts w:ascii="Calibri" w:hAnsi="Calibri"/>
          <w:sz w:val="22"/>
          <w:szCs w:val="22"/>
          <w:lang w:eastAsia="en-GB"/>
        </w:rPr>
        <w:tab/>
      </w:r>
      <w:r>
        <w:t>Service primitives</w:t>
      </w:r>
      <w:r>
        <w:tab/>
      </w:r>
      <w:r>
        <w:fldChar w:fldCharType="begin" w:fldLock="1"/>
      </w:r>
      <w:r>
        <w:instrText xml:space="preserve"> PAGEREF _Toc11331704 \h </w:instrText>
      </w:r>
      <w:r>
        <w:fldChar w:fldCharType="separate"/>
      </w:r>
      <w:r>
        <w:t>132</w:t>
      </w:r>
      <w:r>
        <w:fldChar w:fldCharType="end"/>
      </w:r>
    </w:p>
    <w:p w:rsidR="00F4109D" w:rsidRPr="00F4109D" w:rsidRDefault="00F4109D">
      <w:pPr>
        <w:pStyle w:val="TOC4"/>
        <w:rPr>
          <w:rFonts w:ascii="Calibri" w:hAnsi="Calibri"/>
          <w:sz w:val="22"/>
          <w:szCs w:val="22"/>
          <w:lang w:eastAsia="en-GB"/>
        </w:rPr>
      </w:pPr>
      <w:r>
        <w:t>8.3.1.3</w:t>
      </w:r>
      <w:r w:rsidRPr="00F4109D">
        <w:rPr>
          <w:rFonts w:ascii="Calibri" w:hAnsi="Calibri"/>
          <w:sz w:val="22"/>
          <w:szCs w:val="22"/>
          <w:lang w:eastAsia="en-GB"/>
        </w:rPr>
        <w:tab/>
      </w:r>
      <w:r>
        <w:t>Parameter definitions and use</w:t>
      </w:r>
      <w:r>
        <w:tab/>
      </w:r>
      <w:r>
        <w:fldChar w:fldCharType="begin" w:fldLock="1"/>
      </w:r>
      <w:r>
        <w:instrText xml:space="preserve"> PAGEREF _Toc11331705 \h </w:instrText>
      </w:r>
      <w:r>
        <w:fldChar w:fldCharType="separate"/>
      </w:r>
      <w:r>
        <w:t>133</w:t>
      </w:r>
      <w:r>
        <w:fldChar w:fldCharType="end"/>
      </w:r>
    </w:p>
    <w:p w:rsidR="00F4109D" w:rsidRPr="00F4109D" w:rsidRDefault="00F4109D">
      <w:pPr>
        <w:pStyle w:val="TOC2"/>
        <w:rPr>
          <w:rFonts w:ascii="Calibri" w:hAnsi="Calibri"/>
          <w:sz w:val="22"/>
          <w:szCs w:val="22"/>
          <w:lang w:eastAsia="en-GB"/>
        </w:rPr>
      </w:pPr>
      <w:r>
        <w:t>8.4</w:t>
      </w:r>
      <w:r w:rsidRPr="00F4109D">
        <w:rPr>
          <w:rFonts w:ascii="Calibri" w:hAnsi="Calibri"/>
          <w:sz w:val="22"/>
          <w:szCs w:val="22"/>
          <w:lang w:eastAsia="en-GB"/>
        </w:rPr>
        <w:tab/>
      </w:r>
      <w:r>
        <w:t>Handover services</w:t>
      </w:r>
      <w:r>
        <w:tab/>
      </w:r>
      <w:r>
        <w:fldChar w:fldCharType="begin" w:fldLock="1"/>
      </w:r>
      <w:r>
        <w:instrText xml:space="preserve"> PAGEREF _Toc11331706 \h </w:instrText>
      </w:r>
      <w:r>
        <w:fldChar w:fldCharType="separate"/>
      </w:r>
      <w:r>
        <w:t>134</w:t>
      </w:r>
      <w:r>
        <w:fldChar w:fldCharType="end"/>
      </w:r>
    </w:p>
    <w:p w:rsidR="00F4109D" w:rsidRPr="00F4109D" w:rsidRDefault="00F4109D">
      <w:pPr>
        <w:pStyle w:val="TOC3"/>
        <w:rPr>
          <w:rFonts w:ascii="Calibri" w:hAnsi="Calibri"/>
          <w:sz w:val="22"/>
          <w:szCs w:val="22"/>
          <w:lang w:eastAsia="en-GB"/>
        </w:rPr>
      </w:pPr>
      <w:r>
        <w:t>8.4.1</w:t>
      </w:r>
      <w:r w:rsidRPr="00F4109D">
        <w:rPr>
          <w:rFonts w:ascii="Calibri" w:hAnsi="Calibri"/>
          <w:sz w:val="22"/>
          <w:szCs w:val="22"/>
          <w:lang w:eastAsia="en-GB"/>
        </w:rPr>
        <w:tab/>
      </w:r>
      <w:r>
        <w:t>MAP_PREPARE_HANDOVER service</w:t>
      </w:r>
      <w:r>
        <w:tab/>
      </w:r>
      <w:r>
        <w:fldChar w:fldCharType="begin" w:fldLock="1"/>
      </w:r>
      <w:r>
        <w:instrText xml:space="preserve"> PAGEREF _Toc11331707 \h </w:instrText>
      </w:r>
      <w:r>
        <w:fldChar w:fldCharType="separate"/>
      </w:r>
      <w:r>
        <w:t>134</w:t>
      </w:r>
      <w:r>
        <w:fldChar w:fldCharType="end"/>
      </w:r>
    </w:p>
    <w:p w:rsidR="00F4109D" w:rsidRPr="00F4109D" w:rsidRDefault="00F4109D">
      <w:pPr>
        <w:pStyle w:val="TOC4"/>
        <w:rPr>
          <w:rFonts w:ascii="Calibri" w:hAnsi="Calibri"/>
          <w:sz w:val="22"/>
          <w:szCs w:val="22"/>
          <w:lang w:eastAsia="en-GB"/>
        </w:rPr>
      </w:pPr>
      <w:r>
        <w:t>8.4.1.1</w:t>
      </w:r>
      <w:r w:rsidRPr="00F4109D">
        <w:rPr>
          <w:rFonts w:ascii="Calibri" w:hAnsi="Calibri"/>
          <w:sz w:val="22"/>
          <w:szCs w:val="22"/>
          <w:lang w:eastAsia="en-GB"/>
        </w:rPr>
        <w:tab/>
      </w:r>
      <w:r>
        <w:t>Definition</w:t>
      </w:r>
      <w:r>
        <w:tab/>
      </w:r>
      <w:r>
        <w:fldChar w:fldCharType="begin" w:fldLock="1"/>
      </w:r>
      <w:r>
        <w:instrText xml:space="preserve"> PAGEREF _Toc11331708 \h </w:instrText>
      </w:r>
      <w:r>
        <w:fldChar w:fldCharType="separate"/>
      </w:r>
      <w:r>
        <w:t>134</w:t>
      </w:r>
      <w:r>
        <w:fldChar w:fldCharType="end"/>
      </w:r>
    </w:p>
    <w:p w:rsidR="00F4109D" w:rsidRPr="00F4109D" w:rsidRDefault="00F4109D">
      <w:pPr>
        <w:pStyle w:val="TOC4"/>
        <w:rPr>
          <w:rFonts w:ascii="Calibri" w:hAnsi="Calibri"/>
          <w:sz w:val="22"/>
          <w:szCs w:val="22"/>
          <w:lang w:eastAsia="en-GB"/>
        </w:rPr>
      </w:pPr>
      <w:r>
        <w:t>8.4.1.2</w:t>
      </w:r>
      <w:r w:rsidRPr="00F4109D">
        <w:rPr>
          <w:rFonts w:ascii="Calibri" w:hAnsi="Calibri"/>
          <w:sz w:val="22"/>
          <w:szCs w:val="22"/>
          <w:lang w:eastAsia="en-GB"/>
        </w:rPr>
        <w:tab/>
      </w:r>
      <w:r>
        <w:t>Service primitives</w:t>
      </w:r>
      <w:r>
        <w:tab/>
      </w:r>
      <w:r>
        <w:fldChar w:fldCharType="begin" w:fldLock="1"/>
      </w:r>
      <w:r>
        <w:instrText xml:space="preserve"> PAGEREF _Toc11331709 \h </w:instrText>
      </w:r>
      <w:r>
        <w:fldChar w:fldCharType="separate"/>
      </w:r>
      <w:r>
        <w:t>134</w:t>
      </w:r>
      <w:r>
        <w:fldChar w:fldCharType="end"/>
      </w:r>
    </w:p>
    <w:p w:rsidR="00F4109D" w:rsidRPr="00F4109D" w:rsidRDefault="00F4109D">
      <w:pPr>
        <w:pStyle w:val="TOC4"/>
        <w:rPr>
          <w:rFonts w:ascii="Calibri" w:hAnsi="Calibri"/>
          <w:sz w:val="22"/>
          <w:szCs w:val="22"/>
          <w:lang w:eastAsia="en-GB"/>
        </w:rPr>
      </w:pPr>
      <w:r>
        <w:t>8.4.1.3</w:t>
      </w:r>
      <w:r w:rsidRPr="00F4109D">
        <w:rPr>
          <w:rFonts w:ascii="Calibri" w:hAnsi="Calibri"/>
          <w:sz w:val="22"/>
          <w:szCs w:val="22"/>
          <w:lang w:eastAsia="en-GB"/>
        </w:rPr>
        <w:tab/>
      </w:r>
      <w:r>
        <w:t>Parameter use</w:t>
      </w:r>
      <w:r>
        <w:tab/>
      </w:r>
      <w:r>
        <w:fldChar w:fldCharType="begin" w:fldLock="1"/>
      </w:r>
      <w:r>
        <w:instrText xml:space="preserve"> PAGEREF _Toc11331710 \h </w:instrText>
      </w:r>
      <w:r>
        <w:fldChar w:fldCharType="separate"/>
      </w:r>
      <w:r>
        <w:t>135</w:t>
      </w:r>
      <w:r>
        <w:fldChar w:fldCharType="end"/>
      </w:r>
    </w:p>
    <w:p w:rsidR="00F4109D" w:rsidRPr="00F4109D" w:rsidRDefault="00F4109D">
      <w:pPr>
        <w:pStyle w:val="TOC3"/>
        <w:rPr>
          <w:rFonts w:ascii="Calibri" w:hAnsi="Calibri"/>
          <w:sz w:val="22"/>
          <w:szCs w:val="22"/>
          <w:lang w:eastAsia="en-GB"/>
        </w:rPr>
      </w:pPr>
      <w:r>
        <w:t>8.4.2</w:t>
      </w:r>
      <w:r w:rsidRPr="00F4109D">
        <w:rPr>
          <w:rFonts w:ascii="Calibri" w:hAnsi="Calibri"/>
          <w:sz w:val="22"/>
          <w:szCs w:val="22"/>
          <w:lang w:eastAsia="en-GB"/>
        </w:rPr>
        <w:tab/>
      </w:r>
      <w:r>
        <w:t>MAP_SEND_END_SIGNAL service</w:t>
      </w:r>
      <w:r>
        <w:tab/>
      </w:r>
      <w:r>
        <w:fldChar w:fldCharType="begin" w:fldLock="1"/>
      </w:r>
      <w:r>
        <w:instrText xml:space="preserve"> PAGEREF _Toc11331711 \h </w:instrText>
      </w:r>
      <w:r>
        <w:fldChar w:fldCharType="separate"/>
      </w:r>
      <w:r>
        <w:t>139</w:t>
      </w:r>
      <w:r>
        <w:fldChar w:fldCharType="end"/>
      </w:r>
    </w:p>
    <w:p w:rsidR="00F4109D" w:rsidRPr="00F4109D" w:rsidRDefault="00F4109D">
      <w:pPr>
        <w:pStyle w:val="TOC4"/>
        <w:rPr>
          <w:rFonts w:ascii="Calibri" w:hAnsi="Calibri"/>
          <w:sz w:val="22"/>
          <w:szCs w:val="22"/>
          <w:lang w:eastAsia="en-GB"/>
        </w:rPr>
      </w:pPr>
      <w:r>
        <w:t>8.4.2.1</w:t>
      </w:r>
      <w:r w:rsidRPr="00F4109D">
        <w:rPr>
          <w:rFonts w:ascii="Calibri" w:hAnsi="Calibri"/>
          <w:sz w:val="22"/>
          <w:szCs w:val="22"/>
          <w:lang w:eastAsia="en-GB"/>
        </w:rPr>
        <w:tab/>
      </w:r>
      <w:r>
        <w:t>Definition</w:t>
      </w:r>
      <w:r>
        <w:tab/>
      </w:r>
      <w:r>
        <w:fldChar w:fldCharType="begin" w:fldLock="1"/>
      </w:r>
      <w:r>
        <w:instrText xml:space="preserve"> PAGEREF _Toc11331712 \h </w:instrText>
      </w:r>
      <w:r>
        <w:fldChar w:fldCharType="separate"/>
      </w:r>
      <w:r>
        <w:t>139</w:t>
      </w:r>
      <w:r>
        <w:fldChar w:fldCharType="end"/>
      </w:r>
    </w:p>
    <w:p w:rsidR="00F4109D" w:rsidRPr="00F4109D" w:rsidRDefault="00F4109D">
      <w:pPr>
        <w:pStyle w:val="TOC4"/>
        <w:rPr>
          <w:rFonts w:ascii="Calibri" w:hAnsi="Calibri"/>
          <w:sz w:val="22"/>
          <w:szCs w:val="22"/>
          <w:lang w:eastAsia="en-GB"/>
        </w:rPr>
      </w:pPr>
      <w:r>
        <w:t>8.4.2.2</w:t>
      </w:r>
      <w:r w:rsidRPr="00F4109D">
        <w:rPr>
          <w:rFonts w:ascii="Calibri" w:hAnsi="Calibri"/>
          <w:sz w:val="22"/>
          <w:szCs w:val="22"/>
          <w:lang w:eastAsia="en-GB"/>
        </w:rPr>
        <w:tab/>
      </w:r>
      <w:r>
        <w:t>Service primitives</w:t>
      </w:r>
      <w:r>
        <w:tab/>
      </w:r>
      <w:r>
        <w:fldChar w:fldCharType="begin" w:fldLock="1"/>
      </w:r>
      <w:r>
        <w:instrText xml:space="preserve"> PAGEREF _Toc11331713 \h </w:instrText>
      </w:r>
      <w:r>
        <w:fldChar w:fldCharType="separate"/>
      </w:r>
      <w:r>
        <w:t>139</w:t>
      </w:r>
      <w:r>
        <w:fldChar w:fldCharType="end"/>
      </w:r>
    </w:p>
    <w:p w:rsidR="00F4109D" w:rsidRPr="00F4109D" w:rsidRDefault="00F4109D">
      <w:pPr>
        <w:pStyle w:val="TOC4"/>
        <w:rPr>
          <w:rFonts w:ascii="Calibri" w:hAnsi="Calibri"/>
          <w:sz w:val="22"/>
          <w:szCs w:val="22"/>
          <w:lang w:eastAsia="en-GB"/>
        </w:rPr>
      </w:pPr>
      <w:r>
        <w:t>8.4.2.3</w:t>
      </w:r>
      <w:r w:rsidRPr="00F4109D">
        <w:rPr>
          <w:rFonts w:ascii="Calibri" w:hAnsi="Calibri"/>
          <w:sz w:val="22"/>
          <w:szCs w:val="22"/>
          <w:lang w:eastAsia="en-GB"/>
        </w:rPr>
        <w:tab/>
      </w:r>
      <w:r>
        <w:t>Parameter use</w:t>
      </w:r>
      <w:r>
        <w:tab/>
      </w:r>
      <w:r>
        <w:fldChar w:fldCharType="begin" w:fldLock="1"/>
      </w:r>
      <w:r>
        <w:instrText xml:space="preserve"> PAGEREF _Toc11331714 \h </w:instrText>
      </w:r>
      <w:r>
        <w:fldChar w:fldCharType="separate"/>
      </w:r>
      <w:r>
        <w:t>139</w:t>
      </w:r>
      <w:r>
        <w:fldChar w:fldCharType="end"/>
      </w:r>
    </w:p>
    <w:p w:rsidR="00F4109D" w:rsidRPr="00F4109D" w:rsidRDefault="00F4109D">
      <w:pPr>
        <w:pStyle w:val="TOC3"/>
        <w:rPr>
          <w:rFonts w:ascii="Calibri" w:hAnsi="Calibri"/>
          <w:sz w:val="22"/>
          <w:szCs w:val="22"/>
          <w:lang w:eastAsia="en-GB"/>
        </w:rPr>
      </w:pPr>
      <w:r>
        <w:t>8.4.3</w:t>
      </w:r>
      <w:r w:rsidRPr="00F4109D">
        <w:rPr>
          <w:rFonts w:ascii="Calibri" w:hAnsi="Calibri"/>
          <w:sz w:val="22"/>
          <w:szCs w:val="22"/>
          <w:lang w:eastAsia="en-GB"/>
        </w:rPr>
        <w:tab/>
      </w:r>
      <w:r>
        <w:t>MAP_PROCESS_ACCESS_SIGNALLING service</w:t>
      </w:r>
      <w:r>
        <w:tab/>
      </w:r>
      <w:r>
        <w:fldChar w:fldCharType="begin" w:fldLock="1"/>
      </w:r>
      <w:r>
        <w:instrText xml:space="preserve"> PAGEREF _Toc11331715 \h </w:instrText>
      </w:r>
      <w:r>
        <w:fldChar w:fldCharType="separate"/>
      </w:r>
      <w:r>
        <w:t>139</w:t>
      </w:r>
      <w:r>
        <w:fldChar w:fldCharType="end"/>
      </w:r>
    </w:p>
    <w:p w:rsidR="00F4109D" w:rsidRPr="00F4109D" w:rsidRDefault="00F4109D">
      <w:pPr>
        <w:pStyle w:val="TOC4"/>
        <w:rPr>
          <w:rFonts w:ascii="Calibri" w:hAnsi="Calibri"/>
          <w:sz w:val="22"/>
          <w:szCs w:val="22"/>
          <w:lang w:eastAsia="en-GB"/>
        </w:rPr>
      </w:pPr>
      <w:r>
        <w:t>8.4.3.1</w:t>
      </w:r>
      <w:r w:rsidRPr="00F4109D">
        <w:rPr>
          <w:rFonts w:ascii="Calibri" w:hAnsi="Calibri"/>
          <w:sz w:val="22"/>
          <w:szCs w:val="22"/>
          <w:lang w:eastAsia="en-GB"/>
        </w:rPr>
        <w:tab/>
      </w:r>
      <w:r>
        <w:t>Definition</w:t>
      </w:r>
      <w:r>
        <w:tab/>
      </w:r>
      <w:r>
        <w:fldChar w:fldCharType="begin" w:fldLock="1"/>
      </w:r>
      <w:r>
        <w:instrText xml:space="preserve"> PAGEREF _Toc11331716 \h </w:instrText>
      </w:r>
      <w:r>
        <w:fldChar w:fldCharType="separate"/>
      </w:r>
      <w:r>
        <w:t>139</w:t>
      </w:r>
      <w:r>
        <w:fldChar w:fldCharType="end"/>
      </w:r>
    </w:p>
    <w:p w:rsidR="00F4109D" w:rsidRPr="00F4109D" w:rsidRDefault="00F4109D">
      <w:pPr>
        <w:pStyle w:val="TOC4"/>
        <w:rPr>
          <w:rFonts w:ascii="Calibri" w:hAnsi="Calibri"/>
          <w:sz w:val="22"/>
          <w:szCs w:val="22"/>
          <w:lang w:eastAsia="en-GB"/>
        </w:rPr>
      </w:pPr>
      <w:r>
        <w:t>8.4.3.2</w:t>
      </w:r>
      <w:r w:rsidRPr="00F4109D">
        <w:rPr>
          <w:rFonts w:ascii="Calibri" w:hAnsi="Calibri"/>
          <w:sz w:val="22"/>
          <w:szCs w:val="22"/>
          <w:lang w:eastAsia="en-GB"/>
        </w:rPr>
        <w:tab/>
      </w:r>
      <w:r>
        <w:t>Service primitives</w:t>
      </w:r>
      <w:r>
        <w:tab/>
      </w:r>
      <w:r>
        <w:fldChar w:fldCharType="begin" w:fldLock="1"/>
      </w:r>
      <w:r>
        <w:instrText xml:space="preserve"> PAGEREF _Toc11331717 \h </w:instrText>
      </w:r>
      <w:r>
        <w:fldChar w:fldCharType="separate"/>
      </w:r>
      <w:r>
        <w:t>140</w:t>
      </w:r>
      <w:r>
        <w:fldChar w:fldCharType="end"/>
      </w:r>
    </w:p>
    <w:p w:rsidR="00F4109D" w:rsidRPr="00F4109D" w:rsidRDefault="00F4109D">
      <w:pPr>
        <w:pStyle w:val="TOC4"/>
        <w:rPr>
          <w:rFonts w:ascii="Calibri" w:hAnsi="Calibri"/>
          <w:sz w:val="22"/>
          <w:szCs w:val="22"/>
          <w:lang w:eastAsia="en-GB"/>
        </w:rPr>
      </w:pPr>
      <w:r>
        <w:t>8.4.3.3</w:t>
      </w:r>
      <w:r w:rsidRPr="00F4109D">
        <w:rPr>
          <w:rFonts w:ascii="Calibri" w:hAnsi="Calibri"/>
          <w:sz w:val="22"/>
          <w:szCs w:val="22"/>
          <w:lang w:eastAsia="en-GB"/>
        </w:rPr>
        <w:tab/>
      </w:r>
      <w:r>
        <w:t>Parameter use</w:t>
      </w:r>
      <w:r>
        <w:tab/>
      </w:r>
      <w:r>
        <w:fldChar w:fldCharType="begin" w:fldLock="1"/>
      </w:r>
      <w:r>
        <w:instrText xml:space="preserve"> PAGEREF _Toc11331718 \h </w:instrText>
      </w:r>
      <w:r>
        <w:fldChar w:fldCharType="separate"/>
      </w:r>
      <w:r>
        <w:t>140</w:t>
      </w:r>
      <w:r>
        <w:fldChar w:fldCharType="end"/>
      </w:r>
    </w:p>
    <w:p w:rsidR="00F4109D" w:rsidRPr="00F4109D" w:rsidRDefault="00F4109D">
      <w:pPr>
        <w:pStyle w:val="TOC3"/>
        <w:rPr>
          <w:rFonts w:ascii="Calibri" w:hAnsi="Calibri"/>
          <w:sz w:val="22"/>
          <w:szCs w:val="22"/>
          <w:lang w:eastAsia="en-GB"/>
        </w:rPr>
      </w:pPr>
      <w:r>
        <w:t>8.4.4</w:t>
      </w:r>
      <w:r w:rsidRPr="00F4109D">
        <w:rPr>
          <w:rFonts w:ascii="Calibri" w:hAnsi="Calibri"/>
          <w:sz w:val="22"/>
          <w:szCs w:val="22"/>
          <w:lang w:eastAsia="en-GB"/>
        </w:rPr>
        <w:tab/>
      </w:r>
      <w:r>
        <w:t>MAP_FORWARD_ACCESS_SIGNALLING service</w:t>
      </w:r>
      <w:r>
        <w:tab/>
      </w:r>
      <w:r>
        <w:fldChar w:fldCharType="begin" w:fldLock="1"/>
      </w:r>
      <w:r>
        <w:instrText xml:space="preserve"> PAGEREF _Toc11331719 \h </w:instrText>
      </w:r>
      <w:r>
        <w:fldChar w:fldCharType="separate"/>
      </w:r>
      <w:r>
        <w:t>141</w:t>
      </w:r>
      <w:r>
        <w:fldChar w:fldCharType="end"/>
      </w:r>
    </w:p>
    <w:p w:rsidR="00F4109D" w:rsidRPr="00F4109D" w:rsidRDefault="00F4109D">
      <w:pPr>
        <w:pStyle w:val="TOC4"/>
        <w:rPr>
          <w:rFonts w:ascii="Calibri" w:hAnsi="Calibri"/>
          <w:sz w:val="22"/>
          <w:szCs w:val="22"/>
          <w:lang w:eastAsia="en-GB"/>
        </w:rPr>
      </w:pPr>
      <w:r>
        <w:t>8.4.4.1</w:t>
      </w:r>
      <w:r w:rsidRPr="00F4109D">
        <w:rPr>
          <w:rFonts w:ascii="Calibri" w:hAnsi="Calibri"/>
          <w:sz w:val="22"/>
          <w:szCs w:val="22"/>
          <w:lang w:eastAsia="en-GB"/>
        </w:rPr>
        <w:tab/>
      </w:r>
      <w:r>
        <w:t>Definition</w:t>
      </w:r>
      <w:r>
        <w:tab/>
      </w:r>
      <w:r>
        <w:fldChar w:fldCharType="begin" w:fldLock="1"/>
      </w:r>
      <w:r>
        <w:instrText xml:space="preserve"> PAGEREF _Toc11331720 \h </w:instrText>
      </w:r>
      <w:r>
        <w:fldChar w:fldCharType="separate"/>
      </w:r>
      <w:r>
        <w:t>141</w:t>
      </w:r>
      <w:r>
        <w:fldChar w:fldCharType="end"/>
      </w:r>
    </w:p>
    <w:p w:rsidR="00F4109D" w:rsidRPr="00F4109D" w:rsidRDefault="00F4109D">
      <w:pPr>
        <w:pStyle w:val="TOC4"/>
        <w:rPr>
          <w:rFonts w:ascii="Calibri" w:hAnsi="Calibri"/>
          <w:sz w:val="22"/>
          <w:szCs w:val="22"/>
          <w:lang w:eastAsia="en-GB"/>
        </w:rPr>
      </w:pPr>
      <w:r>
        <w:t>8.4.4.2</w:t>
      </w:r>
      <w:r w:rsidRPr="00F4109D">
        <w:rPr>
          <w:rFonts w:ascii="Calibri" w:hAnsi="Calibri"/>
          <w:sz w:val="22"/>
          <w:szCs w:val="22"/>
          <w:lang w:eastAsia="en-GB"/>
        </w:rPr>
        <w:tab/>
      </w:r>
      <w:r>
        <w:t>Service primitives</w:t>
      </w:r>
      <w:r>
        <w:tab/>
      </w:r>
      <w:r>
        <w:fldChar w:fldCharType="begin" w:fldLock="1"/>
      </w:r>
      <w:r>
        <w:instrText xml:space="preserve"> PAGEREF _Toc11331721 \h </w:instrText>
      </w:r>
      <w:r>
        <w:fldChar w:fldCharType="separate"/>
      </w:r>
      <w:r>
        <w:t>141</w:t>
      </w:r>
      <w:r>
        <w:fldChar w:fldCharType="end"/>
      </w:r>
    </w:p>
    <w:p w:rsidR="00F4109D" w:rsidRPr="00F4109D" w:rsidRDefault="00F4109D">
      <w:pPr>
        <w:pStyle w:val="TOC4"/>
        <w:rPr>
          <w:rFonts w:ascii="Calibri" w:hAnsi="Calibri"/>
          <w:sz w:val="22"/>
          <w:szCs w:val="22"/>
          <w:lang w:eastAsia="en-GB"/>
        </w:rPr>
      </w:pPr>
      <w:r>
        <w:t>8.4.4.3</w:t>
      </w:r>
      <w:r w:rsidRPr="00F4109D">
        <w:rPr>
          <w:rFonts w:ascii="Calibri" w:hAnsi="Calibri"/>
          <w:sz w:val="22"/>
          <w:szCs w:val="22"/>
          <w:lang w:eastAsia="en-GB"/>
        </w:rPr>
        <w:tab/>
      </w:r>
      <w:r>
        <w:t>Parameter use</w:t>
      </w:r>
      <w:r>
        <w:tab/>
      </w:r>
      <w:r>
        <w:fldChar w:fldCharType="begin" w:fldLock="1"/>
      </w:r>
      <w:r>
        <w:instrText xml:space="preserve"> PAGEREF _Toc11331722 \h </w:instrText>
      </w:r>
      <w:r>
        <w:fldChar w:fldCharType="separate"/>
      </w:r>
      <w:r>
        <w:t>142</w:t>
      </w:r>
      <w:r>
        <w:fldChar w:fldCharType="end"/>
      </w:r>
    </w:p>
    <w:p w:rsidR="00F4109D" w:rsidRPr="00F4109D" w:rsidRDefault="00F4109D">
      <w:pPr>
        <w:pStyle w:val="TOC3"/>
        <w:rPr>
          <w:rFonts w:ascii="Calibri" w:hAnsi="Calibri"/>
          <w:sz w:val="22"/>
          <w:szCs w:val="22"/>
          <w:lang w:eastAsia="en-GB"/>
        </w:rPr>
      </w:pPr>
      <w:r>
        <w:t>8.4.5</w:t>
      </w:r>
      <w:r w:rsidRPr="00F4109D">
        <w:rPr>
          <w:rFonts w:ascii="Calibri" w:hAnsi="Calibri"/>
          <w:sz w:val="22"/>
          <w:szCs w:val="22"/>
          <w:lang w:eastAsia="en-GB"/>
        </w:rPr>
        <w:tab/>
      </w:r>
      <w:r>
        <w:t>MAP_PREPARE_SUBSEQUENT_HANDOVER service</w:t>
      </w:r>
      <w:r>
        <w:tab/>
      </w:r>
      <w:r>
        <w:fldChar w:fldCharType="begin" w:fldLock="1"/>
      </w:r>
      <w:r>
        <w:instrText xml:space="preserve"> PAGEREF _Toc11331723 \h </w:instrText>
      </w:r>
      <w:r>
        <w:fldChar w:fldCharType="separate"/>
      </w:r>
      <w:r>
        <w:t>144</w:t>
      </w:r>
      <w:r>
        <w:fldChar w:fldCharType="end"/>
      </w:r>
    </w:p>
    <w:p w:rsidR="00F4109D" w:rsidRPr="00F4109D" w:rsidRDefault="00F4109D">
      <w:pPr>
        <w:pStyle w:val="TOC4"/>
        <w:rPr>
          <w:rFonts w:ascii="Calibri" w:hAnsi="Calibri"/>
          <w:sz w:val="22"/>
          <w:szCs w:val="22"/>
          <w:lang w:eastAsia="en-GB"/>
        </w:rPr>
      </w:pPr>
      <w:r>
        <w:t>8.4.5.1</w:t>
      </w:r>
      <w:r w:rsidRPr="00F4109D">
        <w:rPr>
          <w:rFonts w:ascii="Calibri" w:hAnsi="Calibri"/>
          <w:sz w:val="22"/>
          <w:szCs w:val="22"/>
          <w:lang w:eastAsia="en-GB"/>
        </w:rPr>
        <w:tab/>
      </w:r>
      <w:r>
        <w:t>Definition</w:t>
      </w:r>
      <w:r>
        <w:tab/>
      </w:r>
      <w:r>
        <w:fldChar w:fldCharType="begin" w:fldLock="1"/>
      </w:r>
      <w:r>
        <w:instrText xml:space="preserve"> PAGEREF _Toc11331724 \h </w:instrText>
      </w:r>
      <w:r>
        <w:fldChar w:fldCharType="separate"/>
      </w:r>
      <w:r>
        <w:t>144</w:t>
      </w:r>
      <w:r>
        <w:fldChar w:fldCharType="end"/>
      </w:r>
    </w:p>
    <w:p w:rsidR="00F4109D" w:rsidRPr="00F4109D" w:rsidRDefault="00F4109D">
      <w:pPr>
        <w:pStyle w:val="TOC4"/>
        <w:rPr>
          <w:rFonts w:ascii="Calibri" w:hAnsi="Calibri"/>
          <w:sz w:val="22"/>
          <w:szCs w:val="22"/>
          <w:lang w:eastAsia="en-GB"/>
        </w:rPr>
      </w:pPr>
      <w:r>
        <w:t>8.4.5.2</w:t>
      </w:r>
      <w:r w:rsidRPr="00F4109D">
        <w:rPr>
          <w:rFonts w:ascii="Calibri" w:hAnsi="Calibri"/>
          <w:sz w:val="22"/>
          <w:szCs w:val="22"/>
          <w:lang w:eastAsia="en-GB"/>
        </w:rPr>
        <w:tab/>
      </w:r>
      <w:r>
        <w:t>Service primitives</w:t>
      </w:r>
      <w:r>
        <w:tab/>
      </w:r>
      <w:r>
        <w:fldChar w:fldCharType="begin" w:fldLock="1"/>
      </w:r>
      <w:r>
        <w:instrText xml:space="preserve"> PAGEREF _Toc11331725 \h </w:instrText>
      </w:r>
      <w:r>
        <w:fldChar w:fldCharType="separate"/>
      </w:r>
      <w:r>
        <w:t>145</w:t>
      </w:r>
      <w:r>
        <w:fldChar w:fldCharType="end"/>
      </w:r>
    </w:p>
    <w:p w:rsidR="00F4109D" w:rsidRPr="00F4109D" w:rsidRDefault="00F4109D">
      <w:pPr>
        <w:pStyle w:val="TOC4"/>
        <w:rPr>
          <w:rFonts w:ascii="Calibri" w:hAnsi="Calibri"/>
          <w:sz w:val="22"/>
          <w:szCs w:val="22"/>
          <w:lang w:eastAsia="en-GB"/>
        </w:rPr>
      </w:pPr>
      <w:r>
        <w:t>8.4.5.3</w:t>
      </w:r>
      <w:r w:rsidRPr="00F4109D">
        <w:rPr>
          <w:rFonts w:ascii="Calibri" w:hAnsi="Calibri"/>
          <w:sz w:val="22"/>
          <w:szCs w:val="22"/>
          <w:lang w:eastAsia="en-GB"/>
        </w:rPr>
        <w:tab/>
      </w:r>
      <w:r>
        <w:t>Parameter use</w:t>
      </w:r>
      <w:r>
        <w:tab/>
      </w:r>
      <w:r>
        <w:fldChar w:fldCharType="begin" w:fldLock="1"/>
      </w:r>
      <w:r>
        <w:instrText xml:space="preserve"> PAGEREF _Toc11331726 \h </w:instrText>
      </w:r>
      <w:r>
        <w:fldChar w:fldCharType="separate"/>
      </w:r>
      <w:r>
        <w:t>145</w:t>
      </w:r>
      <w:r>
        <w:fldChar w:fldCharType="end"/>
      </w:r>
    </w:p>
    <w:p w:rsidR="00F4109D" w:rsidRPr="00F4109D" w:rsidRDefault="00F4109D">
      <w:pPr>
        <w:pStyle w:val="TOC3"/>
        <w:rPr>
          <w:rFonts w:ascii="Calibri" w:hAnsi="Calibri"/>
          <w:sz w:val="22"/>
          <w:szCs w:val="22"/>
          <w:lang w:eastAsia="en-GB"/>
        </w:rPr>
      </w:pPr>
      <w:r>
        <w:t>8.4.6</w:t>
      </w:r>
      <w:r w:rsidRPr="00F4109D">
        <w:rPr>
          <w:rFonts w:ascii="Calibri" w:hAnsi="Calibri"/>
          <w:sz w:val="22"/>
          <w:szCs w:val="22"/>
          <w:lang w:eastAsia="en-GB"/>
        </w:rPr>
        <w:tab/>
      </w:r>
      <w:r>
        <w:t>MAP_ALLOCATE_HANDOVER_NUMBER service</w:t>
      </w:r>
      <w:r>
        <w:tab/>
      </w:r>
      <w:r>
        <w:fldChar w:fldCharType="begin" w:fldLock="1"/>
      </w:r>
      <w:r>
        <w:instrText xml:space="preserve"> PAGEREF _Toc11331727 \h </w:instrText>
      </w:r>
      <w:r>
        <w:fldChar w:fldCharType="separate"/>
      </w:r>
      <w:r>
        <w:t>146</w:t>
      </w:r>
      <w:r>
        <w:fldChar w:fldCharType="end"/>
      </w:r>
    </w:p>
    <w:p w:rsidR="00F4109D" w:rsidRPr="00F4109D" w:rsidRDefault="00F4109D">
      <w:pPr>
        <w:pStyle w:val="TOC4"/>
        <w:rPr>
          <w:rFonts w:ascii="Calibri" w:hAnsi="Calibri"/>
          <w:sz w:val="22"/>
          <w:szCs w:val="22"/>
          <w:lang w:eastAsia="en-GB"/>
        </w:rPr>
      </w:pPr>
      <w:r>
        <w:t>8.4.6.1</w:t>
      </w:r>
      <w:r w:rsidRPr="00F4109D">
        <w:rPr>
          <w:rFonts w:ascii="Calibri" w:hAnsi="Calibri"/>
          <w:sz w:val="22"/>
          <w:szCs w:val="22"/>
          <w:lang w:eastAsia="en-GB"/>
        </w:rPr>
        <w:tab/>
      </w:r>
      <w:r>
        <w:t>Definition</w:t>
      </w:r>
      <w:r>
        <w:tab/>
      </w:r>
      <w:r>
        <w:fldChar w:fldCharType="begin" w:fldLock="1"/>
      </w:r>
      <w:r>
        <w:instrText xml:space="preserve"> PAGEREF _Toc11331728 \h </w:instrText>
      </w:r>
      <w:r>
        <w:fldChar w:fldCharType="separate"/>
      </w:r>
      <w:r>
        <w:t>146</w:t>
      </w:r>
      <w:r>
        <w:fldChar w:fldCharType="end"/>
      </w:r>
    </w:p>
    <w:p w:rsidR="00F4109D" w:rsidRPr="00F4109D" w:rsidRDefault="00F4109D">
      <w:pPr>
        <w:pStyle w:val="TOC4"/>
        <w:rPr>
          <w:rFonts w:ascii="Calibri" w:hAnsi="Calibri"/>
          <w:sz w:val="22"/>
          <w:szCs w:val="22"/>
          <w:lang w:eastAsia="en-GB"/>
        </w:rPr>
      </w:pPr>
      <w:r>
        <w:t>8.4.6.2</w:t>
      </w:r>
      <w:r w:rsidRPr="00F4109D">
        <w:rPr>
          <w:rFonts w:ascii="Calibri" w:hAnsi="Calibri"/>
          <w:sz w:val="22"/>
          <w:szCs w:val="22"/>
          <w:lang w:eastAsia="en-GB"/>
        </w:rPr>
        <w:tab/>
      </w:r>
      <w:r>
        <w:t>Service primitives</w:t>
      </w:r>
      <w:r>
        <w:tab/>
      </w:r>
      <w:r>
        <w:fldChar w:fldCharType="begin" w:fldLock="1"/>
      </w:r>
      <w:r>
        <w:instrText xml:space="preserve"> PAGEREF _Toc11331729 \h </w:instrText>
      </w:r>
      <w:r>
        <w:fldChar w:fldCharType="separate"/>
      </w:r>
      <w:r>
        <w:t>146</w:t>
      </w:r>
      <w:r>
        <w:fldChar w:fldCharType="end"/>
      </w:r>
    </w:p>
    <w:p w:rsidR="00F4109D" w:rsidRPr="00F4109D" w:rsidRDefault="00F4109D">
      <w:pPr>
        <w:pStyle w:val="TOC4"/>
        <w:rPr>
          <w:rFonts w:ascii="Calibri" w:hAnsi="Calibri"/>
          <w:sz w:val="22"/>
          <w:szCs w:val="22"/>
          <w:lang w:eastAsia="en-GB"/>
        </w:rPr>
      </w:pPr>
      <w:r>
        <w:t>8.4.6.3</w:t>
      </w:r>
      <w:r w:rsidRPr="00F4109D">
        <w:rPr>
          <w:rFonts w:ascii="Calibri" w:hAnsi="Calibri"/>
          <w:sz w:val="22"/>
          <w:szCs w:val="22"/>
          <w:lang w:eastAsia="en-GB"/>
        </w:rPr>
        <w:tab/>
      </w:r>
      <w:r>
        <w:t>Parameter use</w:t>
      </w:r>
      <w:r>
        <w:tab/>
      </w:r>
      <w:r>
        <w:fldChar w:fldCharType="begin" w:fldLock="1"/>
      </w:r>
      <w:r>
        <w:instrText xml:space="preserve"> PAGEREF _Toc11331730 \h </w:instrText>
      </w:r>
      <w:r>
        <w:fldChar w:fldCharType="separate"/>
      </w:r>
      <w:r>
        <w:t>146</w:t>
      </w:r>
      <w:r>
        <w:fldChar w:fldCharType="end"/>
      </w:r>
    </w:p>
    <w:p w:rsidR="00F4109D" w:rsidRPr="00F4109D" w:rsidRDefault="00F4109D">
      <w:pPr>
        <w:pStyle w:val="TOC3"/>
        <w:rPr>
          <w:rFonts w:ascii="Calibri" w:hAnsi="Calibri"/>
          <w:sz w:val="22"/>
          <w:szCs w:val="22"/>
          <w:lang w:eastAsia="en-GB"/>
        </w:rPr>
      </w:pPr>
      <w:r>
        <w:t>8.4.7</w:t>
      </w:r>
      <w:r w:rsidRPr="00F4109D">
        <w:rPr>
          <w:rFonts w:ascii="Calibri" w:hAnsi="Calibri"/>
          <w:sz w:val="22"/>
          <w:szCs w:val="22"/>
          <w:lang w:eastAsia="en-GB"/>
        </w:rPr>
        <w:tab/>
      </w:r>
      <w:r>
        <w:t>MAP_SEND_HANDOVER_REPORT service</w:t>
      </w:r>
      <w:r>
        <w:tab/>
      </w:r>
      <w:r>
        <w:fldChar w:fldCharType="begin" w:fldLock="1"/>
      </w:r>
      <w:r>
        <w:instrText xml:space="preserve"> PAGEREF _Toc11331731 \h </w:instrText>
      </w:r>
      <w:r>
        <w:fldChar w:fldCharType="separate"/>
      </w:r>
      <w:r>
        <w:t>146</w:t>
      </w:r>
      <w:r>
        <w:fldChar w:fldCharType="end"/>
      </w:r>
    </w:p>
    <w:p w:rsidR="00F4109D" w:rsidRPr="00F4109D" w:rsidRDefault="00F4109D">
      <w:pPr>
        <w:pStyle w:val="TOC4"/>
        <w:rPr>
          <w:rFonts w:ascii="Calibri" w:hAnsi="Calibri"/>
          <w:sz w:val="22"/>
          <w:szCs w:val="22"/>
          <w:lang w:eastAsia="en-GB"/>
        </w:rPr>
      </w:pPr>
      <w:r>
        <w:t>8.4.7.1</w:t>
      </w:r>
      <w:r w:rsidRPr="00F4109D">
        <w:rPr>
          <w:rFonts w:ascii="Calibri" w:hAnsi="Calibri"/>
          <w:sz w:val="22"/>
          <w:szCs w:val="22"/>
          <w:lang w:eastAsia="en-GB"/>
        </w:rPr>
        <w:tab/>
      </w:r>
      <w:r>
        <w:t>Definition</w:t>
      </w:r>
      <w:r>
        <w:tab/>
      </w:r>
      <w:r>
        <w:fldChar w:fldCharType="begin" w:fldLock="1"/>
      </w:r>
      <w:r>
        <w:instrText xml:space="preserve"> PAGEREF _Toc11331732 \h </w:instrText>
      </w:r>
      <w:r>
        <w:fldChar w:fldCharType="separate"/>
      </w:r>
      <w:r>
        <w:t>146</w:t>
      </w:r>
      <w:r>
        <w:fldChar w:fldCharType="end"/>
      </w:r>
    </w:p>
    <w:p w:rsidR="00F4109D" w:rsidRPr="00F4109D" w:rsidRDefault="00F4109D">
      <w:pPr>
        <w:pStyle w:val="TOC4"/>
        <w:rPr>
          <w:rFonts w:ascii="Calibri" w:hAnsi="Calibri"/>
          <w:sz w:val="22"/>
          <w:szCs w:val="22"/>
          <w:lang w:eastAsia="en-GB"/>
        </w:rPr>
      </w:pPr>
      <w:r>
        <w:t>8.4.7.2</w:t>
      </w:r>
      <w:r w:rsidRPr="00F4109D">
        <w:rPr>
          <w:rFonts w:ascii="Calibri" w:hAnsi="Calibri"/>
          <w:sz w:val="22"/>
          <w:szCs w:val="22"/>
          <w:lang w:eastAsia="en-GB"/>
        </w:rPr>
        <w:tab/>
      </w:r>
      <w:r>
        <w:t>Service primitives</w:t>
      </w:r>
      <w:r>
        <w:tab/>
      </w:r>
      <w:r>
        <w:fldChar w:fldCharType="begin" w:fldLock="1"/>
      </w:r>
      <w:r>
        <w:instrText xml:space="preserve"> PAGEREF _Toc11331733 \h </w:instrText>
      </w:r>
      <w:r>
        <w:fldChar w:fldCharType="separate"/>
      </w:r>
      <w:r>
        <w:t>147</w:t>
      </w:r>
      <w:r>
        <w:fldChar w:fldCharType="end"/>
      </w:r>
    </w:p>
    <w:p w:rsidR="00F4109D" w:rsidRPr="00F4109D" w:rsidRDefault="00F4109D">
      <w:pPr>
        <w:pStyle w:val="TOC4"/>
        <w:rPr>
          <w:rFonts w:ascii="Calibri" w:hAnsi="Calibri"/>
          <w:sz w:val="22"/>
          <w:szCs w:val="22"/>
          <w:lang w:eastAsia="en-GB"/>
        </w:rPr>
      </w:pPr>
      <w:r>
        <w:t>8.4.7.3</w:t>
      </w:r>
      <w:r w:rsidRPr="00F4109D">
        <w:rPr>
          <w:rFonts w:ascii="Calibri" w:hAnsi="Calibri"/>
          <w:sz w:val="22"/>
          <w:szCs w:val="22"/>
          <w:lang w:eastAsia="en-GB"/>
        </w:rPr>
        <w:tab/>
      </w:r>
      <w:r>
        <w:t>Parameter use</w:t>
      </w:r>
      <w:r>
        <w:tab/>
      </w:r>
      <w:r>
        <w:fldChar w:fldCharType="begin" w:fldLock="1"/>
      </w:r>
      <w:r>
        <w:instrText xml:space="preserve"> PAGEREF _Toc11331734 \h </w:instrText>
      </w:r>
      <w:r>
        <w:fldChar w:fldCharType="separate"/>
      </w:r>
      <w:r>
        <w:t>147</w:t>
      </w:r>
      <w:r>
        <w:fldChar w:fldCharType="end"/>
      </w:r>
    </w:p>
    <w:p w:rsidR="00F4109D" w:rsidRPr="00F4109D" w:rsidRDefault="00F4109D">
      <w:pPr>
        <w:pStyle w:val="TOC2"/>
        <w:rPr>
          <w:rFonts w:ascii="Calibri" w:hAnsi="Calibri"/>
          <w:sz w:val="22"/>
          <w:szCs w:val="22"/>
          <w:lang w:eastAsia="en-GB"/>
        </w:rPr>
      </w:pPr>
      <w:r>
        <w:t>8.5</w:t>
      </w:r>
      <w:r w:rsidRPr="00F4109D">
        <w:rPr>
          <w:rFonts w:ascii="Calibri" w:hAnsi="Calibri"/>
          <w:sz w:val="22"/>
          <w:szCs w:val="22"/>
          <w:lang w:eastAsia="en-GB"/>
        </w:rPr>
        <w:tab/>
      </w:r>
      <w:r>
        <w:t>Authentication management services</w:t>
      </w:r>
      <w:r>
        <w:tab/>
      </w:r>
      <w:r>
        <w:fldChar w:fldCharType="begin" w:fldLock="1"/>
      </w:r>
      <w:r>
        <w:instrText xml:space="preserve"> PAGEREF _Toc11331735 \h </w:instrText>
      </w:r>
      <w:r>
        <w:fldChar w:fldCharType="separate"/>
      </w:r>
      <w:r>
        <w:t>147</w:t>
      </w:r>
      <w:r>
        <w:fldChar w:fldCharType="end"/>
      </w:r>
    </w:p>
    <w:p w:rsidR="00F4109D" w:rsidRPr="00F4109D" w:rsidRDefault="00F4109D">
      <w:pPr>
        <w:pStyle w:val="TOC3"/>
        <w:rPr>
          <w:rFonts w:ascii="Calibri" w:hAnsi="Calibri"/>
          <w:sz w:val="22"/>
          <w:szCs w:val="22"/>
          <w:lang w:eastAsia="en-GB"/>
        </w:rPr>
      </w:pPr>
      <w:r>
        <w:t>8.5.1</w:t>
      </w:r>
      <w:r w:rsidRPr="00F4109D">
        <w:rPr>
          <w:rFonts w:ascii="Calibri" w:hAnsi="Calibri"/>
          <w:sz w:val="22"/>
          <w:szCs w:val="22"/>
          <w:lang w:eastAsia="en-GB"/>
        </w:rPr>
        <w:tab/>
      </w:r>
      <w:r>
        <w:t>MAP_AUTHENTICATE service</w:t>
      </w:r>
      <w:r>
        <w:tab/>
      </w:r>
      <w:r>
        <w:fldChar w:fldCharType="begin" w:fldLock="1"/>
      </w:r>
      <w:r>
        <w:instrText xml:space="preserve"> PAGEREF _Toc11331736 \h </w:instrText>
      </w:r>
      <w:r>
        <w:fldChar w:fldCharType="separate"/>
      </w:r>
      <w:r>
        <w:t>147</w:t>
      </w:r>
      <w:r>
        <w:fldChar w:fldCharType="end"/>
      </w:r>
    </w:p>
    <w:p w:rsidR="00F4109D" w:rsidRPr="00F4109D" w:rsidRDefault="00F4109D">
      <w:pPr>
        <w:pStyle w:val="TOC4"/>
        <w:rPr>
          <w:rFonts w:ascii="Calibri" w:hAnsi="Calibri"/>
          <w:sz w:val="22"/>
          <w:szCs w:val="22"/>
          <w:lang w:eastAsia="en-GB"/>
        </w:rPr>
      </w:pPr>
      <w:r>
        <w:t>8.5.1.1</w:t>
      </w:r>
      <w:r w:rsidRPr="00F4109D">
        <w:rPr>
          <w:rFonts w:ascii="Calibri" w:hAnsi="Calibri"/>
          <w:sz w:val="22"/>
          <w:szCs w:val="22"/>
          <w:lang w:eastAsia="en-GB"/>
        </w:rPr>
        <w:tab/>
      </w:r>
      <w:r>
        <w:t>Definition</w:t>
      </w:r>
      <w:r>
        <w:tab/>
      </w:r>
      <w:r>
        <w:fldChar w:fldCharType="begin" w:fldLock="1"/>
      </w:r>
      <w:r>
        <w:instrText xml:space="preserve"> PAGEREF _Toc11331737 \h </w:instrText>
      </w:r>
      <w:r>
        <w:fldChar w:fldCharType="separate"/>
      </w:r>
      <w:r>
        <w:t>147</w:t>
      </w:r>
      <w:r>
        <w:fldChar w:fldCharType="end"/>
      </w:r>
    </w:p>
    <w:p w:rsidR="00F4109D" w:rsidRPr="00F4109D" w:rsidRDefault="00F4109D">
      <w:pPr>
        <w:pStyle w:val="TOC4"/>
        <w:rPr>
          <w:rFonts w:ascii="Calibri" w:hAnsi="Calibri"/>
          <w:sz w:val="22"/>
          <w:szCs w:val="22"/>
          <w:lang w:eastAsia="en-GB"/>
        </w:rPr>
      </w:pPr>
      <w:r>
        <w:t>8.5.1.2</w:t>
      </w:r>
      <w:r w:rsidRPr="00F4109D">
        <w:rPr>
          <w:rFonts w:ascii="Calibri" w:hAnsi="Calibri"/>
          <w:sz w:val="22"/>
          <w:szCs w:val="22"/>
          <w:lang w:eastAsia="en-GB"/>
        </w:rPr>
        <w:tab/>
      </w:r>
      <w:r>
        <w:t>Service primitives</w:t>
      </w:r>
      <w:r>
        <w:tab/>
      </w:r>
      <w:r>
        <w:fldChar w:fldCharType="begin" w:fldLock="1"/>
      </w:r>
      <w:r>
        <w:instrText xml:space="preserve"> PAGEREF _Toc11331738 \h </w:instrText>
      </w:r>
      <w:r>
        <w:fldChar w:fldCharType="separate"/>
      </w:r>
      <w:r>
        <w:t>147</w:t>
      </w:r>
      <w:r>
        <w:fldChar w:fldCharType="end"/>
      </w:r>
    </w:p>
    <w:p w:rsidR="00F4109D" w:rsidRPr="00F4109D" w:rsidRDefault="00F4109D">
      <w:pPr>
        <w:pStyle w:val="TOC4"/>
        <w:rPr>
          <w:rFonts w:ascii="Calibri" w:hAnsi="Calibri"/>
          <w:sz w:val="22"/>
          <w:szCs w:val="22"/>
          <w:lang w:eastAsia="en-GB"/>
        </w:rPr>
      </w:pPr>
      <w:r>
        <w:t>8.5.1.3</w:t>
      </w:r>
      <w:r w:rsidRPr="00F4109D">
        <w:rPr>
          <w:rFonts w:ascii="Calibri" w:hAnsi="Calibri"/>
          <w:sz w:val="22"/>
          <w:szCs w:val="22"/>
          <w:lang w:eastAsia="en-GB"/>
        </w:rPr>
        <w:tab/>
      </w:r>
      <w:r>
        <w:t>Parameter use</w:t>
      </w:r>
      <w:r>
        <w:tab/>
      </w:r>
      <w:r>
        <w:fldChar w:fldCharType="begin" w:fldLock="1"/>
      </w:r>
      <w:r>
        <w:instrText xml:space="preserve"> PAGEREF _Toc11331739 \h </w:instrText>
      </w:r>
      <w:r>
        <w:fldChar w:fldCharType="separate"/>
      </w:r>
      <w:r>
        <w:t>148</w:t>
      </w:r>
      <w:r>
        <w:fldChar w:fldCharType="end"/>
      </w:r>
    </w:p>
    <w:p w:rsidR="00F4109D" w:rsidRPr="00F4109D" w:rsidRDefault="00F4109D">
      <w:pPr>
        <w:pStyle w:val="TOC3"/>
        <w:rPr>
          <w:rFonts w:ascii="Calibri" w:hAnsi="Calibri"/>
          <w:sz w:val="22"/>
          <w:szCs w:val="22"/>
          <w:lang w:eastAsia="en-GB"/>
        </w:rPr>
      </w:pPr>
      <w:r>
        <w:t>8.5.2</w:t>
      </w:r>
      <w:r w:rsidRPr="00F4109D">
        <w:rPr>
          <w:rFonts w:ascii="Calibri" w:hAnsi="Calibri"/>
          <w:sz w:val="22"/>
          <w:szCs w:val="22"/>
          <w:lang w:eastAsia="en-GB"/>
        </w:rPr>
        <w:tab/>
      </w:r>
      <w:r>
        <w:t>MAP_SEND_AUTHENTICATION_INFO service</w:t>
      </w:r>
      <w:r>
        <w:tab/>
      </w:r>
      <w:r>
        <w:fldChar w:fldCharType="begin" w:fldLock="1"/>
      </w:r>
      <w:r>
        <w:instrText xml:space="preserve"> PAGEREF _Toc11331740 \h </w:instrText>
      </w:r>
      <w:r>
        <w:fldChar w:fldCharType="separate"/>
      </w:r>
      <w:r>
        <w:t>148</w:t>
      </w:r>
      <w:r>
        <w:fldChar w:fldCharType="end"/>
      </w:r>
    </w:p>
    <w:p w:rsidR="00F4109D" w:rsidRPr="00F4109D" w:rsidRDefault="00F4109D">
      <w:pPr>
        <w:pStyle w:val="TOC4"/>
        <w:rPr>
          <w:rFonts w:ascii="Calibri" w:hAnsi="Calibri"/>
          <w:sz w:val="22"/>
          <w:szCs w:val="22"/>
          <w:lang w:eastAsia="en-GB"/>
        </w:rPr>
      </w:pPr>
      <w:r>
        <w:t>8.5.2.1</w:t>
      </w:r>
      <w:r w:rsidRPr="00F4109D">
        <w:rPr>
          <w:rFonts w:ascii="Calibri" w:hAnsi="Calibri"/>
          <w:sz w:val="22"/>
          <w:szCs w:val="22"/>
          <w:lang w:eastAsia="en-GB"/>
        </w:rPr>
        <w:tab/>
      </w:r>
      <w:r>
        <w:t>Definition</w:t>
      </w:r>
      <w:r>
        <w:tab/>
      </w:r>
      <w:r>
        <w:fldChar w:fldCharType="begin" w:fldLock="1"/>
      </w:r>
      <w:r>
        <w:instrText xml:space="preserve"> PAGEREF _Toc11331741 \h </w:instrText>
      </w:r>
      <w:r>
        <w:fldChar w:fldCharType="separate"/>
      </w:r>
      <w:r>
        <w:t>148</w:t>
      </w:r>
      <w:r>
        <w:fldChar w:fldCharType="end"/>
      </w:r>
    </w:p>
    <w:p w:rsidR="00F4109D" w:rsidRPr="00F4109D" w:rsidRDefault="00F4109D">
      <w:pPr>
        <w:pStyle w:val="TOC4"/>
        <w:rPr>
          <w:rFonts w:ascii="Calibri" w:hAnsi="Calibri"/>
          <w:sz w:val="22"/>
          <w:szCs w:val="22"/>
          <w:lang w:eastAsia="en-GB"/>
        </w:rPr>
      </w:pPr>
      <w:r>
        <w:t>8.5.2.2</w:t>
      </w:r>
      <w:r w:rsidRPr="00F4109D">
        <w:rPr>
          <w:rFonts w:ascii="Calibri" w:hAnsi="Calibri"/>
          <w:sz w:val="22"/>
          <w:szCs w:val="22"/>
          <w:lang w:eastAsia="en-GB"/>
        </w:rPr>
        <w:tab/>
      </w:r>
      <w:r>
        <w:t>Service primitives</w:t>
      </w:r>
      <w:r>
        <w:tab/>
      </w:r>
      <w:r>
        <w:fldChar w:fldCharType="begin" w:fldLock="1"/>
      </w:r>
      <w:r>
        <w:instrText xml:space="preserve"> PAGEREF _Toc11331742 \h </w:instrText>
      </w:r>
      <w:r>
        <w:fldChar w:fldCharType="separate"/>
      </w:r>
      <w:r>
        <w:t>148</w:t>
      </w:r>
      <w:r>
        <w:fldChar w:fldCharType="end"/>
      </w:r>
    </w:p>
    <w:p w:rsidR="00F4109D" w:rsidRPr="00F4109D" w:rsidRDefault="00F4109D">
      <w:pPr>
        <w:pStyle w:val="TOC4"/>
        <w:rPr>
          <w:rFonts w:ascii="Calibri" w:hAnsi="Calibri"/>
          <w:sz w:val="22"/>
          <w:szCs w:val="22"/>
          <w:lang w:eastAsia="en-GB"/>
        </w:rPr>
      </w:pPr>
      <w:r>
        <w:t>8.5.2.3</w:t>
      </w:r>
      <w:r w:rsidRPr="00F4109D">
        <w:rPr>
          <w:rFonts w:ascii="Calibri" w:hAnsi="Calibri"/>
          <w:sz w:val="22"/>
          <w:szCs w:val="22"/>
          <w:lang w:eastAsia="en-GB"/>
        </w:rPr>
        <w:tab/>
      </w:r>
      <w:r>
        <w:t>Parameter use</w:t>
      </w:r>
      <w:r>
        <w:tab/>
      </w:r>
      <w:r>
        <w:fldChar w:fldCharType="begin" w:fldLock="1"/>
      </w:r>
      <w:r>
        <w:instrText xml:space="preserve"> PAGEREF _Toc11331743 \h </w:instrText>
      </w:r>
      <w:r>
        <w:fldChar w:fldCharType="separate"/>
      </w:r>
      <w:r>
        <w:t>149</w:t>
      </w:r>
      <w:r>
        <w:fldChar w:fldCharType="end"/>
      </w:r>
    </w:p>
    <w:p w:rsidR="00F4109D" w:rsidRPr="00F4109D" w:rsidRDefault="00F4109D">
      <w:pPr>
        <w:pStyle w:val="TOC3"/>
        <w:rPr>
          <w:rFonts w:ascii="Calibri" w:hAnsi="Calibri"/>
          <w:sz w:val="22"/>
          <w:szCs w:val="22"/>
          <w:lang w:eastAsia="en-GB"/>
        </w:rPr>
      </w:pPr>
      <w:r>
        <w:t>8.5.3</w:t>
      </w:r>
      <w:r w:rsidRPr="00F4109D">
        <w:rPr>
          <w:rFonts w:ascii="Calibri" w:hAnsi="Calibri"/>
          <w:sz w:val="22"/>
          <w:szCs w:val="22"/>
          <w:lang w:eastAsia="en-GB"/>
        </w:rPr>
        <w:tab/>
      </w:r>
      <w:r>
        <w:t>MAP_AUTHENTICATION_FAILURE_REPORT service</w:t>
      </w:r>
      <w:r>
        <w:tab/>
      </w:r>
      <w:r>
        <w:fldChar w:fldCharType="begin" w:fldLock="1"/>
      </w:r>
      <w:r>
        <w:instrText xml:space="preserve"> PAGEREF _Toc11331744 \h </w:instrText>
      </w:r>
      <w:r>
        <w:fldChar w:fldCharType="separate"/>
      </w:r>
      <w:r>
        <w:t>151</w:t>
      </w:r>
      <w:r>
        <w:fldChar w:fldCharType="end"/>
      </w:r>
    </w:p>
    <w:p w:rsidR="00F4109D" w:rsidRPr="00F4109D" w:rsidRDefault="00F4109D">
      <w:pPr>
        <w:pStyle w:val="TOC4"/>
        <w:rPr>
          <w:rFonts w:ascii="Calibri" w:hAnsi="Calibri"/>
          <w:sz w:val="22"/>
          <w:szCs w:val="22"/>
          <w:lang w:eastAsia="en-GB"/>
        </w:rPr>
      </w:pPr>
      <w:r>
        <w:t>8.5.3.1</w:t>
      </w:r>
      <w:r w:rsidRPr="00F4109D">
        <w:rPr>
          <w:rFonts w:ascii="Calibri" w:hAnsi="Calibri"/>
          <w:sz w:val="22"/>
          <w:szCs w:val="22"/>
          <w:lang w:eastAsia="en-GB"/>
        </w:rPr>
        <w:tab/>
      </w:r>
      <w:r>
        <w:t>Definition</w:t>
      </w:r>
      <w:r>
        <w:tab/>
      </w:r>
      <w:r>
        <w:fldChar w:fldCharType="begin" w:fldLock="1"/>
      </w:r>
      <w:r>
        <w:instrText xml:space="preserve"> PAGEREF _Toc11331745 \h </w:instrText>
      </w:r>
      <w:r>
        <w:fldChar w:fldCharType="separate"/>
      </w:r>
      <w:r>
        <w:t>151</w:t>
      </w:r>
      <w:r>
        <w:fldChar w:fldCharType="end"/>
      </w:r>
    </w:p>
    <w:p w:rsidR="00F4109D" w:rsidRPr="00F4109D" w:rsidRDefault="00F4109D">
      <w:pPr>
        <w:pStyle w:val="TOC4"/>
        <w:rPr>
          <w:rFonts w:ascii="Calibri" w:hAnsi="Calibri"/>
          <w:sz w:val="22"/>
          <w:szCs w:val="22"/>
          <w:lang w:eastAsia="en-GB"/>
        </w:rPr>
      </w:pPr>
      <w:r>
        <w:t>8.5.3.2</w:t>
      </w:r>
      <w:r w:rsidRPr="00F4109D">
        <w:rPr>
          <w:rFonts w:ascii="Calibri" w:hAnsi="Calibri"/>
          <w:sz w:val="22"/>
          <w:szCs w:val="22"/>
          <w:lang w:eastAsia="en-GB"/>
        </w:rPr>
        <w:tab/>
      </w:r>
      <w:r>
        <w:t>Service primitives</w:t>
      </w:r>
      <w:r>
        <w:tab/>
      </w:r>
      <w:r>
        <w:fldChar w:fldCharType="begin" w:fldLock="1"/>
      </w:r>
      <w:r>
        <w:instrText xml:space="preserve"> PAGEREF _Toc11331746 \h </w:instrText>
      </w:r>
      <w:r>
        <w:fldChar w:fldCharType="separate"/>
      </w:r>
      <w:r>
        <w:t>151</w:t>
      </w:r>
      <w:r>
        <w:fldChar w:fldCharType="end"/>
      </w:r>
    </w:p>
    <w:p w:rsidR="00F4109D" w:rsidRPr="00F4109D" w:rsidRDefault="00F4109D">
      <w:pPr>
        <w:pStyle w:val="TOC4"/>
        <w:rPr>
          <w:rFonts w:ascii="Calibri" w:hAnsi="Calibri"/>
          <w:sz w:val="22"/>
          <w:szCs w:val="22"/>
          <w:lang w:eastAsia="en-GB"/>
        </w:rPr>
      </w:pPr>
      <w:r>
        <w:t>8.5.3.3</w:t>
      </w:r>
      <w:r w:rsidRPr="00F4109D">
        <w:rPr>
          <w:rFonts w:ascii="Calibri" w:hAnsi="Calibri"/>
          <w:sz w:val="22"/>
          <w:szCs w:val="22"/>
          <w:lang w:eastAsia="en-GB"/>
        </w:rPr>
        <w:tab/>
      </w:r>
      <w:r>
        <w:t>Parameter use</w:t>
      </w:r>
      <w:r>
        <w:tab/>
      </w:r>
      <w:r>
        <w:fldChar w:fldCharType="begin" w:fldLock="1"/>
      </w:r>
      <w:r>
        <w:instrText xml:space="preserve"> PAGEREF _Toc11331747 \h </w:instrText>
      </w:r>
      <w:r>
        <w:fldChar w:fldCharType="separate"/>
      </w:r>
      <w:r>
        <w:t>151</w:t>
      </w:r>
      <w:r>
        <w:fldChar w:fldCharType="end"/>
      </w:r>
    </w:p>
    <w:p w:rsidR="00F4109D" w:rsidRPr="00F4109D" w:rsidRDefault="00F4109D">
      <w:pPr>
        <w:pStyle w:val="TOC2"/>
        <w:rPr>
          <w:rFonts w:ascii="Calibri" w:hAnsi="Calibri"/>
          <w:sz w:val="22"/>
          <w:szCs w:val="22"/>
          <w:lang w:eastAsia="en-GB"/>
        </w:rPr>
      </w:pPr>
      <w:r>
        <w:t>8.6</w:t>
      </w:r>
      <w:r w:rsidRPr="00F4109D">
        <w:rPr>
          <w:rFonts w:ascii="Calibri" w:hAnsi="Calibri"/>
          <w:sz w:val="22"/>
          <w:szCs w:val="22"/>
          <w:lang w:eastAsia="en-GB"/>
        </w:rPr>
        <w:tab/>
      </w:r>
      <w:r>
        <w:t>Security management services</w:t>
      </w:r>
      <w:r>
        <w:tab/>
      </w:r>
      <w:r>
        <w:fldChar w:fldCharType="begin" w:fldLock="1"/>
      </w:r>
      <w:r>
        <w:instrText xml:space="preserve"> PAGEREF _Toc11331748 \h </w:instrText>
      </w:r>
      <w:r>
        <w:fldChar w:fldCharType="separate"/>
      </w:r>
      <w:r>
        <w:t>152</w:t>
      </w:r>
      <w:r>
        <w:fldChar w:fldCharType="end"/>
      </w:r>
    </w:p>
    <w:p w:rsidR="00F4109D" w:rsidRPr="00F4109D" w:rsidRDefault="00F4109D">
      <w:pPr>
        <w:pStyle w:val="TOC3"/>
        <w:rPr>
          <w:rFonts w:ascii="Calibri" w:hAnsi="Calibri"/>
          <w:sz w:val="22"/>
          <w:szCs w:val="22"/>
          <w:lang w:eastAsia="en-GB"/>
        </w:rPr>
      </w:pPr>
      <w:r>
        <w:lastRenderedPageBreak/>
        <w:t>8.6.1</w:t>
      </w:r>
      <w:r w:rsidRPr="00F4109D">
        <w:rPr>
          <w:rFonts w:ascii="Calibri" w:hAnsi="Calibri"/>
          <w:sz w:val="22"/>
          <w:szCs w:val="22"/>
          <w:lang w:eastAsia="en-GB"/>
        </w:rPr>
        <w:tab/>
      </w:r>
      <w:r>
        <w:t>MAP_SET_CIPHERING_MODE service</w:t>
      </w:r>
      <w:r>
        <w:tab/>
      </w:r>
      <w:r>
        <w:fldChar w:fldCharType="begin" w:fldLock="1"/>
      </w:r>
      <w:r>
        <w:instrText xml:space="preserve"> PAGEREF _Toc11331749 \h </w:instrText>
      </w:r>
      <w:r>
        <w:fldChar w:fldCharType="separate"/>
      </w:r>
      <w:r>
        <w:t>152</w:t>
      </w:r>
      <w:r>
        <w:fldChar w:fldCharType="end"/>
      </w:r>
    </w:p>
    <w:p w:rsidR="00F4109D" w:rsidRPr="00F4109D" w:rsidRDefault="00F4109D">
      <w:pPr>
        <w:pStyle w:val="TOC4"/>
        <w:rPr>
          <w:rFonts w:ascii="Calibri" w:hAnsi="Calibri"/>
          <w:sz w:val="22"/>
          <w:szCs w:val="22"/>
          <w:lang w:eastAsia="en-GB"/>
        </w:rPr>
      </w:pPr>
      <w:r>
        <w:t>8.6.1.1</w:t>
      </w:r>
      <w:r w:rsidRPr="00F4109D">
        <w:rPr>
          <w:rFonts w:ascii="Calibri" w:hAnsi="Calibri"/>
          <w:sz w:val="22"/>
          <w:szCs w:val="22"/>
          <w:lang w:eastAsia="en-GB"/>
        </w:rPr>
        <w:tab/>
      </w:r>
      <w:r>
        <w:t>Definitions</w:t>
      </w:r>
      <w:r>
        <w:tab/>
      </w:r>
      <w:r>
        <w:fldChar w:fldCharType="begin" w:fldLock="1"/>
      </w:r>
      <w:r>
        <w:instrText xml:space="preserve"> PAGEREF _Toc11331750 \h </w:instrText>
      </w:r>
      <w:r>
        <w:fldChar w:fldCharType="separate"/>
      </w:r>
      <w:r>
        <w:t>152</w:t>
      </w:r>
      <w:r>
        <w:fldChar w:fldCharType="end"/>
      </w:r>
    </w:p>
    <w:p w:rsidR="00F4109D" w:rsidRPr="00F4109D" w:rsidRDefault="00F4109D">
      <w:pPr>
        <w:pStyle w:val="TOC4"/>
        <w:rPr>
          <w:rFonts w:ascii="Calibri" w:hAnsi="Calibri"/>
          <w:sz w:val="22"/>
          <w:szCs w:val="22"/>
          <w:lang w:eastAsia="en-GB"/>
        </w:rPr>
      </w:pPr>
      <w:r>
        <w:t>8.6.1.2</w:t>
      </w:r>
      <w:r w:rsidRPr="00F4109D">
        <w:rPr>
          <w:rFonts w:ascii="Calibri" w:hAnsi="Calibri"/>
          <w:sz w:val="22"/>
          <w:szCs w:val="22"/>
          <w:lang w:eastAsia="en-GB"/>
        </w:rPr>
        <w:tab/>
      </w:r>
      <w:r>
        <w:t>Service primitives</w:t>
      </w:r>
      <w:r>
        <w:tab/>
      </w:r>
      <w:r>
        <w:fldChar w:fldCharType="begin" w:fldLock="1"/>
      </w:r>
      <w:r>
        <w:instrText xml:space="preserve"> PAGEREF _Toc11331751 \h </w:instrText>
      </w:r>
      <w:r>
        <w:fldChar w:fldCharType="separate"/>
      </w:r>
      <w:r>
        <w:t>152</w:t>
      </w:r>
      <w:r>
        <w:fldChar w:fldCharType="end"/>
      </w:r>
    </w:p>
    <w:p w:rsidR="00F4109D" w:rsidRPr="00F4109D" w:rsidRDefault="00F4109D">
      <w:pPr>
        <w:pStyle w:val="TOC4"/>
        <w:rPr>
          <w:rFonts w:ascii="Calibri" w:hAnsi="Calibri"/>
          <w:sz w:val="22"/>
          <w:szCs w:val="22"/>
          <w:lang w:eastAsia="en-GB"/>
        </w:rPr>
      </w:pPr>
      <w:r>
        <w:t>8.6.1.3</w:t>
      </w:r>
      <w:r w:rsidRPr="00F4109D">
        <w:rPr>
          <w:rFonts w:ascii="Calibri" w:hAnsi="Calibri"/>
          <w:sz w:val="22"/>
          <w:szCs w:val="22"/>
          <w:lang w:eastAsia="en-GB"/>
        </w:rPr>
        <w:tab/>
      </w:r>
      <w:r>
        <w:t>Parameter use</w:t>
      </w:r>
      <w:r>
        <w:tab/>
      </w:r>
      <w:r>
        <w:fldChar w:fldCharType="begin" w:fldLock="1"/>
      </w:r>
      <w:r>
        <w:instrText xml:space="preserve"> PAGEREF _Toc11331752 \h </w:instrText>
      </w:r>
      <w:r>
        <w:fldChar w:fldCharType="separate"/>
      </w:r>
      <w:r>
        <w:t>152</w:t>
      </w:r>
      <w:r>
        <w:fldChar w:fldCharType="end"/>
      </w:r>
    </w:p>
    <w:p w:rsidR="00F4109D" w:rsidRPr="00F4109D" w:rsidRDefault="00F4109D">
      <w:pPr>
        <w:pStyle w:val="TOC2"/>
        <w:rPr>
          <w:rFonts w:ascii="Calibri" w:hAnsi="Calibri"/>
          <w:sz w:val="22"/>
          <w:szCs w:val="22"/>
          <w:lang w:eastAsia="en-GB"/>
        </w:rPr>
      </w:pPr>
      <w:r>
        <w:t>8.7</w:t>
      </w:r>
      <w:r w:rsidRPr="00F4109D">
        <w:rPr>
          <w:rFonts w:ascii="Calibri" w:hAnsi="Calibri"/>
          <w:sz w:val="22"/>
          <w:szCs w:val="22"/>
          <w:lang w:eastAsia="en-GB"/>
        </w:rPr>
        <w:tab/>
      </w:r>
      <w:r>
        <w:t>International mobile equipment identities management services</w:t>
      </w:r>
      <w:r>
        <w:tab/>
      </w:r>
      <w:r>
        <w:fldChar w:fldCharType="begin" w:fldLock="1"/>
      </w:r>
      <w:r>
        <w:instrText xml:space="preserve"> PAGEREF _Toc11331753 \h </w:instrText>
      </w:r>
      <w:r>
        <w:fldChar w:fldCharType="separate"/>
      </w:r>
      <w:r>
        <w:t>152</w:t>
      </w:r>
      <w:r>
        <w:fldChar w:fldCharType="end"/>
      </w:r>
    </w:p>
    <w:p w:rsidR="00F4109D" w:rsidRPr="00F4109D" w:rsidRDefault="00F4109D">
      <w:pPr>
        <w:pStyle w:val="TOC3"/>
        <w:rPr>
          <w:rFonts w:ascii="Calibri" w:hAnsi="Calibri"/>
          <w:sz w:val="22"/>
          <w:szCs w:val="22"/>
          <w:lang w:eastAsia="en-GB"/>
        </w:rPr>
      </w:pPr>
      <w:r>
        <w:t>8.7.1</w:t>
      </w:r>
      <w:r w:rsidRPr="00F4109D">
        <w:rPr>
          <w:rFonts w:ascii="Calibri" w:hAnsi="Calibri"/>
          <w:sz w:val="22"/>
          <w:szCs w:val="22"/>
          <w:lang w:eastAsia="en-GB"/>
        </w:rPr>
        <w:tab/>
      </w:r>
      <w:r>
        <w:t>MAP_CHECK_IMEI service</w:t>
      </w:r>
      <w:r>
        <w:tab/>
      </w:r>
      <w:r>
        <w:fldChar w:fldCharType="begin" w:fldLock="1"/>
      </w:r>
      <w:r>
        <w:instrText xml:space="preserve"> PAGEREF _Toc11331754 \h </w:instrText>
      </w:r>
      <w:r>
        <w:fldChar w:fldCharType="separate"/>
      </w:r>
      <w:r>
        <w:t>152</w:t>
      </w:r>
      <w:r>
        <w:fldChar w:fldCharType="end"/>
      </w:r>
    </w:p>
    <w:p w:rsidR="00F4109D" w:rsidRPr="00F4109D" w:rsidRDefault="00F4109D">
      <w:pPr>
        <w:pStyle w:val="TOC4"/>
        <w:rPr>
          <w:rFonts w:ascii="Calibri" w:hAnsi="Calibri"/>
          <w:sz w:val="22"/>
          <w:szCs w:val="22"/>
          <w:lang w:eastAsia="en-GB"/>
        </w:rPr>
      </w:pPr>
      <w:r>
        <w:t>8.7.1.1</w:t>
      </w:r>
      <w:r w:rsidRPr="00F4109D">
        <w:rPr>
          <w:rFonts w:ascii="Calibri" w:hAnsi="Calibri"/>
          <w:sz w:val="22"/>
          <w:szCs w:val="22"/>
          <w:lang w:eastAsia="en-GB"/>
        </w:rPr>
        <w:tab/>
      </w:r>
      <w:r>
        <w:t>Definition</w:t>
      </w:r>
      <w:r>
        <w:tab/>
      </w:r>
      <w:r>
        <w:fldChar w:fldCharType="begin" w:fldLock="1"/>
      </w:r>
      <w:r>
        <w:instrText xml:space="preserve"> PAGEREF _Toc11331755 \h </w:instrText>
      </w:r>
      <w:r>
        <w:fldChar w:fldCharType="separate"/>
      </w:r>
      <w:r>
        <w:t>152</w:t>
      </w:r>
      <w:r>
        <w:fldChar w:fldCharType="end"/>
      </w:r>
    </w:p>
    <w:p w:rsidR="00F4109D" w:rsidRPr="00F4109D" w:rsidRDefault="00F4109D">
      <w:pPr>
        <w:pStyle w:val="TOC4"/>
        <w:rPr>
          <w:rFonts w:ascii="Calibri" w:hAnsi="Calibri"/>
          <w:sz w:val="22"/>
          <w:szCs w:val="22"/>
          <w:lang w:eastAsia="en-GB"/>
        </w:rPr>
      </w:pPr>
      <w:r>
        <w:t>8.7.1.2</w:t>
      </w:r>
      <w:r w:rsidRPr="00F4109D">
        <w:rPr>
          <w:rFonts w:ascii="Calibri" w:hAnsi="Calibri"/>
          <w:sz w:val="22"/>
          <w:szCs w:val="22"/>
          <w:lang w:eastAsia="en-GB"/>
        </w:rPr>
        <w:tab/>
      </w:r>
      <w:r>
        <w:t>Service primitives</w:t>
      </w:r>
      <w:r>
        <w:tab/>
      </w:r>
      <w:r>
        <w:fldChar w:fldCharType="begin" w:fldLock="1"/>
      </w:r>
      <w:r>
        <w:instrText xml:space="preserve"> PAGEREF _Toc11331756 \h </w:instrText>
      </w:r>
      <w:r>
        <w:fldChar w:fldCharType="separate"/>
      </w:r>
      <w:r>
        <w:t>153</w:t>
      </w:r>
      <w:r>
        <w:fldChar w:fldCharType="end"/>
      </w:r>
    </w:p>
    <w:p w:rsidR="00F4109D" w:rsidRPr="00F4109D" w:rsidRDefault="00F4109D">
      <w:pPr>
        <w:pStyle w:val="TOC4"/>
        <w:rPr>
          <w:rFonts w:ascii="Calibri" w:hAnsi="Calibri"/>
          <w:sz w:val="22"/>
          <w:szCs w:val="22"/>
          <w:lang w:eastAsia="en-GB"/>
        </w:rPr>
      </w:pPr>
      <w:r>
        <w:t>8.7.1.3</w:t>
      </w:r>
      <w:r w:rsidRPr="00F4109D">
        <w:rPr>
          <w:rFonts w:ascii="Calibri" w:hAnsi="Calibri"/>
          <w:sz w:val="22"/>
          <w:szCs w:val="22"/>
          <w:lang w:eastAsia="en-GB"/>
        </w:rPr>
        <w:tab/>
      </w:r>
      <w:r>
        <w:t>Parameter use</w:t>
      </w:r>
      <w:r>
        <w:tab/>
      </w:r>
      <w:r>
        <w:fldChar w:fldCharType="begin" w:fldLock="1"/>
      </w:r>
      <w:r>
        <w:instrText xml:space="preserve"> PAGEREF _Toc11331757 \h </w:instrText>
      </w:r>
      <w:r>
        <w:fldChar w:fldCharType="separate"/>
      </w:r>
      <w:r>
        <w:t>153</w:t>
      </w:r>
      <w:r>
        <w:fldChar w:fldCharType="end"/>
      </w:r>
    </w:p>
    <w:p w:rsidR="00F4109D" w:rsidRPr="00F4109D" w:rsidRDefault="00F4109D">
      <w:pPr>
        <w:pStyle w:val="TOC3"/>
        <w:rPr>
          <w:rFonts w:ascii="Calibri" w:hAnsi="Calibri"/>
          <w:sz w:val="22"/>
          <w:szCs w:val="22"/>
          <w:lang w:eastAsia="en-GB"/>
        </w:rPr>
      </w:pPr>
      <w:r>
        <w:t>8.7.2</w:t>
      </w:r>
      <w:r w:rsidRPr="00F4109D">
        <w:rPr>
          <w:rFonts w:ascii="Calibri" w:hAnsi="Calibri"/>
          <w:sz w:val="22"/>
          <w:szCs w:val="22"/>
          <w:lang w:eastAsia="en-GB"/>
        </w:rPr>
        <w:tab/>
      </w:r>
      <w:r>
        <w:t>MAP_OBTAIN_IMEI service</w:t>
      </w:r>
      <w:r>
        <w:tab/>
      </w:r>
      <w:r>
        <w:fldChar w:fldCharType="begin" w:fldLock="1"/>
      </w:r>
      <w:r>
        <w:instrText xml:space="preserve"> PAGEREF _Toc11331758 \h </w:instrText>
      </w:r>
      <w:r>
        <w:fldChar w:fldCharType="separate"/>
      </w:r>
      <w:r>
        <w:t>154</w:t>
      </w:r>
      <w:r>
        <w:fldChar w:fldCharType="end"/>
      </w:r>
    </w:p>
    <w:p w:rsidR="00F4109D" w:rsidRPr="00F4109D" w:rsidRDefault="00F4109D">
      <w:pPr>
        <w:pStyle w:val="TOC4"/>
        <w:rPr>
          <w:rFonts w:ascii="Calibri" w:hAnsi="Calibri"/>
          <w:sz w:val="22"/>
          <w:szCs w:val="22"/>
          <w:lang w:eastAsia="en-GB"/>
        </w:rPr>
      </w:pPr>
      <w:r>
        <w:t>8.7.2.1</w:t>
      </w:r>
      <w:r w:rsidRPr="00F4109D">
        <w:rPr>
          <w:rFonts w:ascii="Calibri" w:hAnsi="Calibri"/>
          <w:sz w:val="22"/>
          <w:szCs w:val="22"/>
          <w:lang w:eastAsia="en-GB"/>
        </w:rPr>
        <w:tab/>
      </w:r>
      <w:r>
        <w:t>Definition</w:t>
      </w:r>
      <w:r>
        <w:tab/>
      </w:r>
      <w:r>
        <w:fldChar w:fldCharType="begin" w:fldLock="1"/>
      </w:r>
      <w:r>
        <w:instrText xml:space="preserve"> PAGEREF _Toc11331759 \h </w:instrText>
      </w:r>
      <w:r>
        <w:fldChar w:fldCharType="separate"/>
      </w:r>
      <w:r>
        <w:t>154</w:t>
      </w:r>
      <w:r>
        <w:fldChar w:fldCharType="end"/>
      </w:r>
    </w:p>
    <w:p w:rsidR="00F4109D" w:rsidRPr="00F4109D" w:rsidRDefault="00F4109D">
      <w:pPr>
        <w:pStyle w:val="TOC4"/>
        <w:rPr>
          <w:rFonts w:ascii="Calibri" w:hAnsi="Calibri"/>
          <w:sz w:val="22"/>
          <w:szCs w:val="22"/>
          <w:lang w:eastAsia="en-GB"/>
        </w:rPr>
      </w:pPr>
      <w:r>
        <w:t>8.7.2.2</w:t>
      </w:r>
      <w:r w:rsidRPr="00F4109D">
        <w:rPr>
          <w:rFonts w:ascii="Calibri" w:hAnsi="Calibri"/>
          <w:sz w:val="22"/>
          <w:szCs w:val="22"/>
          <w:lang w:eastAsia="en-GB"/>
        </w:rPr>
        <w:tab/>
      </w:r>
      <w:r>
        <w:t>Service primitives</w:t>
      </w:r>
      <w:r>
        <w:tab/>
      </w:r>
      <w:r>
        <w:fldChar w:fldCharType="begin" w:fldLock="1"/>
      </w:r>
      <w:r>
        <w:instrText xml:space="preserve"> PAGEREF _Toc11331760 \h </w:instrText>
      </w:r>
      <w:r>
        <w:fldChar w:fldCharType="separate"/>
      </w:r>
      <w:r>
        <w:t>154</w:t>
      </w:r>
      <w:r>
        <w:fldChar w:fldCharType="end"/>
      </w:r>
    </w:p>
    <w:p w:rsidR="00F4109D" w:rsidRPr="00F4109D" w:rsidRDefault="00F4109D">
      <w:pPr>
        <w:pStyle w:val="TOC4"/>
        <w:rPr>
          <w:rFonts w:ascii="Calibri" w:hAnsi="Calibri"/>
          <w:sz w:val="22"/>
          <w:szCs w:val="22"/>
          <w:lang w:eastAsia="en-GB"/>
        </w:rPr>
      </w:pPr>
      <w:r>
        <w:t>8.7.2.3</w:t>
      </w:r>
      <w:r w:rsidRPr="00F4109D">
        <w:rPr>
          <w:rFonts w:ascii="Calibri" w:hAnsi="Calibri"/>
          <w:sz w:val="22"/>
          <w:szCs w:val="22"/>
          <w:lang w:eastAsia="en-GB"/>
        </w:rPr>
        <w:tab/>
      </w:r>
      <w:r>
        <w:t>Parameter use</w:t>
      </w:r>
      <w:r>
        <w:tab/>
      </w:r>
      <w:r>
        <w:fldChar w:fldCharType="begin" w:fldLock="1"/>
      </w:r>
      <w:r>
        <w:instrText xml:space="preserve"> PAGEREF _Toc11331761 \h </w:instrText>
      </w:r>
      <w:r>
        <w:fldChar w:fldCharType="separate"/>
      </w:r>
      <w:r>
        <w:t>154</w:t>
      </w:r>
      <w:r>
        <w:fldChar w:fldCharType="end"/>
      </w:r>
    </w:p>
    <w:p w:rsidR="00F4109D" w:rsidRPr="00F4109D" w:rsidRDefault="00F4109D">
      <w:pPr>
        <w:pStyle w:val="TOC2"/>
        <w:rPr>
          <w:rFonts w:ascii="Calibri" w:hAnsi="Calibri"/>
          <w:sz w:val="22"/>
          <w:szCs w:val="22"/>
          <w:lang w:eastAsia="en-GB"/>
        </w:rPr>
      </w:pPr>
      <w:r>
        <w:t>8.8</w:t>
      </w:r>
      <w:r w:rsidRPr="00F4109D">
        <w:rPr>
          <w:rFonts w:ascii="Calibri" w:hAnsi="Calibri"/>
          <w:sz w:val="22"/>
          <w:szCs w:val="22"/>
          <w:lang w:eastAsia="en-GB"/>
        </w:rPr>
        <w:tab/>
      </w:r>
      <w:r>
        <w:t>Subscriber management services</w:t>
      </w:r>
      <w:r>
        <w:tab/>
      </w:r>
      <w:r>
        <w:fldChar w:fldCharType="begin" w:fldLock="1"/>
      </w:r>
      <w:r>
        <w:instrText xml:space="preserve"> PAGEREF _Toc11331762 \h </w:instrText>
      </w:r>
      <w:r>
        <w:fldChar w:fldCharType="separate"/>
      </w:r>
      <w:r>
        <w:t>154</w:t>
      </w:r>
      <w:r>
        <w:fldChar w:fldCharType="end"/>
      </w:r>
    </w:p>
    <w:p w:rsidR="00F4109D" w:rsidRPr="00F4109D" w:rsidRDefault="00F4109D">
      <w:pPr>
        <w:pStyle w:val="TOC3"/>
        <w:rPr>
          <w:rFonts w:ascii="Calibri" w:hAnsi="Calibri"/>
          <w:sz w:val="22"/>
          <w:szCs w:val="22"/>
          <w:lang w:eastAsia="en-GB"/>
        </w:rPr>
      </w:pPr>
      <w:r>
        <w:t>8.8.1</w:t>
      </w:r>
      <w:r w:rsidRPr="00F4109D">
        <w:rPr>
          <w:rFonts w:ascii="Calibri" w:hAnsi="Calibri"/>
          <w:sz w:val="22"/>
          <w:szCs w:val="22"/>
          <w:lang w:eastAsia="en-GB"/>
        </w:rPr>
        <w:tab/>
      </w:r>
      <w:r>
        <w:t>MAP-INSERT-SUBSCRIBER-DATA service</w:t>
      </w:r>
      <w:r>
        <w:tab/>
      </w:r>
      <w:r>
        <w:fldChar w:fldCharType="begin" w:fldLock="1"/>
      </w:r>
      <w:r>
        <w:instrText xml:space="preserve"> PAGEREF _Toc11331763 \h </w:instrText>
      </w:r>
      <w:r>
        <w:fldChar w:fldCharType="separate"/>
      </w:r>
      <w:r>
        <w:t>154</w:t>
      </w:r>
      <w:r>
        <w:fldChar w:fldCharType="end"/>
      </w:r>
    </w:p>
    <w:p w:rsidR="00F4109D" w:rsidRPr="00F4109D" w:rsidRDefault="00F4109D">
      <w:pPr>
        <w:pStyle w:val="TOC4"/>
        <w:rPr>
          <w:rFonts w:ascii="Calibri" w:hAnsi="Calibri"/>
          <w:sz w:val="22"/>
          <w:szCs w:val="22"/>
          <w:lang w:eastAsia="en-GB"/>
        </w:rPr>
      </w:pPr>
      <w:r>
        <w:t>8.8.1.1</w:t>
      </w:r>
      <w:r w:rsidRPr="00F4109D">
        <w:rPr>
          <w:rFonts w:ascii="Calibri" w:hAnsi="Calibri"/>
          <w:sz w:val="22"/>
          <w:szCs w:val="22"/>
          <w:lang w:eastAsia="en-GB"/>
        </w:rPr>
        <w:tab/>
      </w:r>
      <w:r>
        <w:t>Definition</w:t>
      </w:r>
      <w:r>
        <w:tab/>
      </w:r>
      <w:r>
        <w:fldChar w:fldCharType="begin" w:fldLock="1"/>
      </w:r>
      <w:r>
        <w:instrText xml:space="preserve"> PAGEREF _Toc11331764 \h </w:instrText>
      </w:r>
      <w:r>
        <w:fldChar w:fldCharType="separate"/>
      </w:r>
      <w:r>
        <w:t>154</w:t>
      </w:r>
      <w:r>
        <w:fldChar w:fldCharType="end"/>
      </w:r>
    </w:p>
    <w:p w:rsidR="00F4109D" w:rsidRPr="00F4109D" w:rsidRDefault="00F4109D">
      <w:pPr>
        <w:pStyle w:val="TOC4"/>
        <w:rPr>
          <w:rFonts w:ascii="Calibri" w:hAnsi="Calibri"/>
          <w:sz w:val="22"/>
          <w:szCs w:val="22"/>
          <w:lang w:eastAsia="en-GB"/>
        </w:rPr>
      </w:pPr>
      <w:r>
        <w:t>8.8.1.2</w:t>
      </w:r>
      <w:r w:rsidRPr="00F4109D">
        <w:rPr>
          <w:rFonts w:ascii="Calibri" w:hAnsi="Calibri"/>
          <w:sz w:val="22"/>
          <w:szCs w:val="22"/>
          <w:lang w:eastAsia="en-GB"/>
        </w:rPr>
        <w:tab/>
      </w:r>
      <w:r>
        <w:t>Service primitives</w:t>
      </w:r>
      <w:r>
        <w:tab/>
      </w:r>
      <w:r>
        <w:fldChar w:fldCharType="begin" w:fldLock="1"/>
      </w:r>
      <w:r>
        <w:instrText xml:space="preserve"> PAGEREF _Toc11331765 \h </w:instrText>
      </w:r>
      <w:r>
        <w:fldChar w:fldCharType="separate"/>
      </w:r>
      <w:r>
        <w:t>155</w:t>
      </w:r>
      <w:r>
        <w:fldChar w:fldCharType="end"/>
      </w:r>
    </w:p>
    <w:p w:rsidR="00F4109D" w:rsidRPr="00F4109D" w:rsidRDefault="00F4109D">
      <w:pPr>
        <w:pStyle w:val="TOC4"/>
        <w:rPr>
          <w:rFonts w:ascii="Calibri" w:hAnsi="Calibri"/>
          <w:sz w:val="22"/>
          <w:szCs w:val="22"/>
          <w:lang w:eastAsia="en-GB"/>
        </w:rPr>
      </w:pPr>
      <w:r>
        <w:t>8.8.1.3</w:t>
      </w:r>
      <w:r w:rsidRPr="00F4109D">
        <w:rPr>
          <w:rFonts w:ascii="Calibri" w:hAnsi="Calibri"/>
          <w:sz w:val="22"/>
          <w:szCs w:val="22"/>
          <w:lang w:eastAsia="en-GB"/>
        </w:rPr>
        <w:tab/>
      </w:r>
      <w:r>
        <w:t>Parameter use</w:t>
      </w:r>
      <w:r>
        <w:tab/>
      </w:r>
      <w:r>
        <w:fldChar w:fldCharType="begin" w:fldLock="1"/>
      </w:r>
      <w:r>
        <w:instrText xml:space="preserve"> PAGEREF _Toc11331766 \h </w:instrText>
      </w:r>
      <w:r>
        <w:fldChar w:fldCharType="separate"/>
      </w:r>
      <w:r>
        <w:t>156</w:t>
      </w:r>
      <w:r>
        <w:fldChar w:fldCharType="end"/>
      </w:r>
    </w:p>
    <w:p w:rsidR="00F4109D" w:rsidRPr="00F4109D" w:rsidRDefault="00F4109D">
      <w:pPr>
        <w:pStyle w:val="TOC4"/>
        <w:rPr>
          <w:rFonts w:ascii="Calibri" w:hAnsi="Calibri"/>
          <w:sz w:val="22"/>
          <w:szCs w:val="22"/>
          <w:lang w:eastAsia="en-GB"/>
        </w:rPr>
      </w:pPr>
      <w:r>
        <w:t>8.8.1.4</w:t>
      </w:r>
      <w:r w:rsidRPr="00F4109D">
        <w:rPr>
          <w:rFonts w:ascii="Calibri" w:hAnsi="Calibri"/>
          <w:sz w:val="22"/>
          <w:szCs w:val="22"/>
          <w:lang w:eastAsia="en-GB"/>
        </w:rPr>
        <w:tab/>
      </w:r>
      <w:r>
        <w:t>Basic service information related to supplementary services</w:t>
      </w:r>
      <w:r>
        <w:tab/>
      </w:r>
      <w:r>
        <w:fldChar w:fldCharType="begin" w:fldLock="1"/>
      </w:r>
      <w:r>
        <w:instrText xml:space="preserve"> PAGEREF _Toc11331767 \h </w:instrText>
      </w:r>
      <w:r>
        <w:fldChar w:fldCharType="separate"/>
      </w:r>
      <w:r>
        <w:t>170</w:t>
      </w:r>
      <w:r>
        <w:fldChar w:fldCharType="end"/>
      </w:r>
    </w:p>
    <w:p w:rsidR="00F4109D" w:rsidRPr="00F4109D" w:rsidRDefault="00F4109D">
      <w:pPr>
        <w:pStyle w:val="TOC3"/>
        <w:rPr>
          <w:rFonts w:ascii="Calibri" w:hAnsi="Calibri"/>
          <w:sz w:val="22"/>
          <w:szCs w:val="22"/>
          <w:lang w:eastAsia="en-GB"/>
        </w:rPr>
      </w:pPr>
      <w:r>
        <w:t>8.8.2</w:t>
      </w:r>
      <w:r w:rsidRPr="00F4109D">
        <w:rPr>
          <w:rFonts w:ascii="Calibri" w:hAnsi="Calibri"/>
          <w:sz w:val="22"/>
          <w:szCs w:val="22"/>
          <w:lang w:eastAsia="en-GB"/>
        </w:rPr>
        <w:tab/>
      </w:r>
      <w:r>
        <w:t>MAP-DELETE-SUBSCRIBER-DATA service</w:t>
      </w:r>
      <w:r>
        <w:tab/>
      </w:r>
      <w:r>
        <w:fldChar w:fldCharType="begin" w:fldLock="1"/>
      </w:r>
      <w:r>
        <w:instrText xml:space="preserve"> PAGEREF _Toc11331768 \h </w:instrText>
      </w:r>
      <w:r>
        <w:fldChar w:fldCharType="separate"/>
      </w:r>
      <w:r>
        <w:t>171</w:t>
      </w:r>
      <w:r>
        <w:fldChar w:fldCharType="end"/>
      </w:r>
    </w:p>
    <w:p w:rsidR="00F4109D" w:rsidRPr="00F4109D" w:rsidRDefault="00F4109D">
      <w:pPr>
        <w:pStyle w:val="TOC4"/>
        <w:rPr>
          <w:rFonts w:ascii="Calibri" w:hAnsi="Calibri"/>
          <w:sz w:val="22"/>
          <w:szCs w:val="22"/>
          <w:lang w:eastAsia="en-GB"/>
        </w:rPr>
      </w:pPr>
      <w:r>
        <w:t>8.8.2.1</w:t>
      </w:r>
      <w:r w:rsidRPr="00F4109D">
        <w:rPr>
          <w:rFonts w:ascii="Calibri" w:hAnsi="Calibri"/>
          <w:sz w:val="22"/>
          <w:szCs w:val="22"/>
          <w:lang w:eastAsia="en-GB"/>
        </w:rPr>
        <w:tab/>
      </w:r>
      <w:r>
        <w:t>Definition</w:t>
      </w:r>
      <w:r>
        <w:tab/>
      </w:r>
      <w:r>
        <w:fldChar w:fldCharType="begin" w:fldLock="1"/>
      </w:r>
      <w:r>
        <w:instrText xml:space="preserve"> PAGEREF _Toc11331769 \h </w:instrText>
      </w:r>
      <w:r>
        <w:fldChar w:fldCharType="separate"/>
      </w:r>
      <w:r>
        <w:t>171</w:t>
      </w:r>
      <w:r>
        <w:fldChar w:fldCharType="end"/>
      </w:r>
    </w:p>
    <w:p w:rsidR="00F4109D" w:rsidRPr="00F4109D" w:rsidRDefault="00F4109D">
      <w:pPr>
        <w:pStyle w:val="TOC4"/>
        <w:rPr>
          <w:rFonts w:ascii="Calibri" w:hAnsi="Calibri"/>
          <w:sz w:val="22"/>
          <w:szCs w:val="22"/>
          <w:lang w:eastAsia="en-GB"/>
        </w:rPr>
      </w:pPr>
      <w:r>
        <w:t>8.8.2.2</w:t>
      </w:r>
      <w:r w:rsidRPr="00F4109D">
        <w:rPr>
          <w:rFonts w:ascii="Calibri" w:hAnsi="Calibri"/>
          <w:sz w:val="22"/>
          <w:szCs w:val="22"/>
          <w:lang w:eastAsia="en-GB"/>
        </w:rPr>
        <w:tab/>
      </w:r>
      <w:r>
        <w:t>Service primitives</w:t>
      </w:r>
      <w:r>
        <w:tab/>
      </w:r>
      <w:r>
        <w:fldChar w:fldCharType="begin" w:fldLock="1"/>
      </w:r>
      <w:r>
        <w:instrText xml:space="preserve"> PAGEREF _Toc11331770 \h </w:instrText>
      </w:r>
      <w:r>
        <w:fldChar w:fldCharType="separate"/>
      </w:r>
      <w:r>
        <w:t>171</w:t>
      </w:r>
      <w:r>
        <w:fldChar w:fldCharType="end"/>
      </w:r>
    </w:p>
    <w:p w:rsidR="00F4109D" w:rsidRPr="00F4109D" w:rsidRDefault="00F4109D">
      <w:pPr>
        <w:pStyle w:val="TOC4"/>
        <w:rPr>
          <w:rFonts w:ascii="Calibri" w:hAnsi="Calibri"/>
          <w:sz w:val="22"/>
          <w:szCs w:val="22"/>
          <w:lang w:eastAsia="en-GB"/>
        </w:rPr>
      </w:pPr>
      <w:r>
        <w:t>8.8.2.3</w:t>
      </w:r>
      <w:r w:rsidRPr="00F4109D">
        <w:rPr>
          <w:rFonts w:ascii="Calibri" w:hAnsi="Calibri"/>
          <w:sz w:val="22"/>
          <w:szCs w:val="22"/>
          <w:lang w:eastAsia="en-GB"/>
        </w:rPr>
        <w:tab/>
      </w:r>
      <w:r>
        <w:t>Parameter use</w:t>
      </w:r>
      <w:r>
        <w:tab/>
      </w:r>
      <w:r>
        <w:fldChar w:fldCharType="begin" w:fldLock="1"/>
      </w:r>
      <w:r>
        <w:instrText xml:space="preserve"> PAGEREF _Toc11331771 \h </w:instrText>
      </w:r>
      <w:r>
        <w:fldChar w:fldCharType="separate"/>
      </w:r>
      <w:r>
        <w:t>172</w:t>
      </w:r>
      <w:r>
        <w:fldChar w:fldCharType="end"/>
      </w:r>
    </w:p>
    <w:p w:rsidR="00F4109D" w:rsidRPr="00F4109D" w:rsidRDefault="00F4109D">
      <w:pPr>
        <w:pStyle w:val="TOC2"/>
        <w:rPr>
          <w:rFonts w:ascii="Calibri" w:hAnsi="Calibri"/>
          <w:sz w:val="22"/>
          <w:szCs w:val="22"/>
          <w:lang w:eastAsia="en-GB"/>
        </w:rPr>
      </w:pPr>
      <w:r>
        <w:t>8.9</w:t>
      </w:r>
      <w:r w:rsidRPr="00F4109D">
        <w:rPr>
          <w:rFonts w:ascii="Calibri" w:hAnsi="Calibri"/>
          <w:sz w:val="22"/>
          <w:szCs w:val="22"/>
          <w:lang w:eastAsia="en-GB"/>
        </w:rPr>
        <w:tab/>
      </w:r>
      <w:r>
        <w:t>Identity management services</w:t>
      </w:r>
      <w:r>
        <w:tab/>
      </w:r>
      <w:r>
        <w:fldChar w:fldCharType="begin" w:fldLock="1"/>
      </w:r>
      <w:r>
        <w:instrText xml:space="preserve"> PAGEREF _Toc11331772 \h </w:instrText>
      </w:r>
      <w:r>
        <w:fldChar w:fldCharType="separate"/>
      </w:r>
      <w:r>
        <w:t>176</w:t>
      </w:r>
      <w:r>
        <w:fldChar w:fldCharType="end"/>
      </w:r>
    </w:p>
    <w:p w:rsidR="00F4109D" w:rsidRPr="00F4109D" w:rsidRDefault="00F4109D">
      <w:pPr>
        <w:pStyle w:val="TOC3"/>
        <w:rPr>
          <w:rFonts w:ascii="Calibri" w:hAnsi="Calibri"/>
          <w:sz w:val="22"/>
          <w:szCs w:val="22"/>
          <w:lang w:eastAsia="en-GB"/>
        </w:rPr>
      </w:pPr>
      <w:r>
        <w:t>8.9.1</w:t>
      </w:r>
      <w:r w:rsidRPr="00F4109D">
        <w:rPr>
          <w:rFonts w:ascii="Calibri" w:hAnsi="Calibri"/>
          <w:sz w:val="22"/>
          <w:szCs w:val="22"/>
          <w:lang w:eastAsia="en-GB"/>
        </w:rPr>
        <w:tab/>
      </w:r>
      <w:r>
        <w:t>MAP-PROVIDE-IMSI service</w:t>
      </w:r>
      <w:r>
        <w:tab/>
      </w:r>
      <w:r>
        <w:fldChar w:fldCharType="begin" w:fldLock="1"/>
      </w:r>
      <w:r>
        <w:instrText xml:space="preserve"> PAGEREF _Toc11331773 \h </w:instrText>
      </w:r>
      <w:r>
        <w:fldChar w:fldCharType="separate"/>
      </w:r>
      <w:r>
        <w:t>176</w:t>
      </w:r>
      <w:r>
        <w:fldChar w:fldCharType="end"/>
      </w:r>
    </w:p>
    <w:p w:rsidR="00F4109D" w:rsidRPr="00F4109D" w:rsidRDefault="00F4109D">
      <w:pPr>
        <w:pStyle w:val="TOC4"/>
        <w:rPr>
          <w:rFonts w:ascii="Calibri" w:hAnsi="Calibri"/>
          <w:sz w:val="22"/>
          <w:szCs w:val="22"/>
          <w:lang w:eastAsia="en-GB"/>
        </w:rPr>
      </w:pPr>
      <w:r>
        <w:t>8.9.1.1</w:t>
      </w:r>
      <w:r w:rsidRPr="00F4109D">
        <w:rPr>
          <w:rFonts w:ascii="Calibri" w:hAnsi="Calibri"/>
          <w:sz w:val="22"/>
          <w:szCs w:val="22"/>
          <w:lang w:eastAsia="en-GB"/>
        </w:rPr>
        <w:tab/>
      </w:r>
      <w:r>
        <w:t>Definition</w:t>
      </w:r>
      <w:r>
        <w:tab/>
      </w:r>
      <w:r>
        <w:fldChar w:fldCharType="begin" w:fldLock="1"/>
      </w:r>
      <w:r>
        <w:instrText xml:space="preserve"> PAGEREF _Toc11331774 \h </w:instrText>
      </w:r>
      <w:r>
        <w:fldChar w:fldCharType="separate"/>
      </w:r>
      <w:r>
        <w:t>176</w:t>
      </w:r>
      <w:r>
        <w:fldChar w:fldCharType="end"/>
      </w:r>
    </w:p>
    <w:p w:rsidR="00F4109D" w:rsidRPr="00F4109D" w:rsidRDefault="00F4109D">
      <w:pPr>
        <w:pStyle w:val="TOC4"/>
        <w:rPr>
          <w:rFonts w:ascii="Calibri" w:hAnsi="Calibri"/>
          <w:sz w:val="22"/>
          <w:szCs w:val="22"/>
          <w:lang w:eastAsia="en-GB"/>
        </w:rPr>
      </w:pPr>
      <w:r>
        <w:t>8.9.1.2</w:t>
      </w:r>
      <w:r w:rsidRPr="00F4109D">
        <w:rPr>
          <w:rFonts w:ascii="Calibri" w:hAnsi="Calibri"/>
          <w:sz w:val="22"/>
          <w:szCs w:val="22"/>
          <w:lang w:eastAsia="en-GB"/>
        </w:rPr>
        <w:tab/>
      </w:r>
      <w:r>
        <w:t>Service primitives</w:t>
      </w:r>
      <w:r>
        <w:tab/>
      </w:r>
      <w:r>
        <w:fldChar w:fldCharType="begin" w:fldLock="1"/>
      </w:r>
      <w:r>
        <w:instrText xml:space="preserve"> PAGEREF _Toc11331775 \h </w:instrText>
      </w:r>
      <w:r>
        <w:fldChar w:fldCharType="separate"/>
      </w:r>
      <w:r>
        <w:t>177</w:t>
      </w:r>
      <w:r>
        <w:fldChar w:fldCharType="end"/>
      </w:r>
    </w:p>
    <w:p w:rsidR="00F4109D" w:rsidRPr="00F4109D" w:rsidRDefault="00F4109D">
      <w:pPr>
        <w:pStyle w:val="TOC4"/>
        <w:rPr>
          <w:rFonts w:ascii="Calibri" w:hAnsi="Calibri"/>
          <w:sz w:val="22"/>
          <w:szCs w:val="22"/>
          <w:lang w:eastAsia="en-GB"/>
        </w:rPr>
      </w:pPr>
      <w:r>
        <w:t>8.9.1.3</w:t>
      </w:r>
      <w:r w:rsidRPr="00F4109D">
        <w:rPr>
          <w:rFonts w:ascii="Calibri" w:hAnsi="Calibri"/>
          <w:sz w:val="22"/>
          <w:szCs w:val="22"/>
          <w:lang w:eastAsia="en-GB"/>
        </w:rPr>
        <w:tab/>
      </w:r>
      <w:r>
        <w:t>Parameter use</w:t>
      </w:r>
      <w:r>
        <w:tab/>
      </w:r>
      <w:r>
        <w:fldChar w:fldCharType="begin" w:fldLock="1"/>
      </w:r>
      <w:r>
        <w:instrText xml:space="preserve"> PAGEREF _Toc11331776 \h </w:instrText>
      </w:r>
      <w:r>
        <w:fldChar w:fldCharType="separate"/>
      </w:r>
      <w:r>
        <w:t>177</w:t>
      </w:r>
      <w:r>
        <w:fldChar w:fldCharType="end"/>
      </w:r>
    </w:p>
    <w:p w:rsidR="00F4109D" w:rsidRPr="00F4109D" w:rsidRDefault="00F4109D">
      <w:pPr>
        <w:pStyle w:val="TOC3"/>
        <w:rPr>
          <w:rFonts w:ascii="Calibri" w:hAnsi="Calibri"/>
          <w:sz w:val="22"/>
          <w:szCs w:val="22"/>
          <w:lang w:eastAsia="en-GB"/>
        </w:rPr>
      </w:pPr>
      <w:r>
        <w:t>8.9.2</w:t>
      </w:r>
      <w:r w:rsidRPr="00F4109D">
        <w:rPr>
          <w:rFonts w:ascii="Calibri" w:hAnsi="Calibri"/>
          <w:sz w:val="22"/>
          <w:szCs w:val="22"/>
          <w:lang w:eastAsia="en-GB"/>
        </w:rPr>
        <w:tab/>
      </w:r>
      <w:r>
        <w:t>MAP-FORWARD-NEW-TMSI service</w:t>
      </w:r>
      <w:r>
        <w:tab/>
      </w:r>
      <w:r>
        <w:fldChar w:fldCharType="begin" w:fldLock="1"/>
      </w:r>
      <w:r>
        <w:instrText xml:space="preserve"> PAGEREF _Toc11331777 \h </w:instrText>
      </w:r>
      <w:r>
        <w:fldChar w:fldCharType="separate"/>
      </w:r>
      <w:r>
        <w:t>177</w:t>
      </w:r>
      <w:r>
        <w:fldChar w:fldCharType="end"/>
      </w:r>
    </w:p>
    <w:p w:rsidR="00F4109D" w:rsidRPr="00F4109D" w:rsidRDefault="00F4109D">
      <w:pPr>
        <w:pStyle w:val="TOC4"/>
        <w:rPr>
          <w:rFonts w:ascii="Calibri" w:hAnsi="Calibri"/>
          <w:sz w:val="22"/>
          <w:szCs w:val="22"/>
          <w:lang w:eastAsia="en-GB"/>
        </w:rPr>
      </w:pPr>
      <w:r>
        <w:t>8.9.2.1</w:t>
      </w:r>
      <w:r w:rsidRPr="00F4109D">
        <w:rPr>
          <w:rFonts w:ascii="Calibri" w:hAnsi="Calibri"/>
          <w:sz w:val="22"/>
          <w:szCs w:val="22"/>
          <w:lang w:eastAsia="en-GB"/>
        </w:rPr>
        <w:tab/>
      </w:r>
      <w:r>
        <w:t>Definition</w:t>
      </w:r>
      <w:r>
        <w:tab/>
      </w:r>
      <w:r>
        <w:fldChar w:fldCharType="begin" w:fldLock="1"/>
      </w:r>
      <w:r>
        <w:instrText xml:space="preserve"> PAGEREF _Toc11331778 \h </w:instrText>
      </w:r>
      <w:r>
        <w:fldChar w:fldCharType="separate"/>
      </w:r>
      <w:r>
        <w:t>177</w:t>
      </w:r>
      <w:r>
        <w:fldChar w:fldCharType="end"/>
      </w:r>
    </w:p>
    <w:p w:rsidR="00F4109D" w:rsidRPr="00F4109D" w:rsidRDefault="00F4109D">
      <w:pPr>
        <w:pStyle w:val="TOC4"/>
        <w:rPr>
          <w:rFonts w:ascii="Calibri" w:hAnsi="Calibri"/>
          <w:sz w:val="22"/>
          <w:szCs w:val="22"/>
          <w:lang w:eastAsia="en-GB"/>
        </w:rPr>
      </w:pPr>
      <w:r>
        <w:t>8.9.2.2</w:t>
      </w:r>
      <w:r w:rsidRPr="00F4109D">
        <w:rPr>
          <w:rFonts w:ascii="Calibri" w:hAnsi="Calibri"/>
          <w:sz w:val="22"/>
          <w:szCs w:val="22"/>
          <w:lang w:eastAsia="en-GB"/>
        </w:rPr>
        <w:tab/>
      </w:r>
      <w:r>
        <w:t>Service primitives</w:t>
      </w:r>
      <w:r>
        <w:tab/>
      </w:r>
      <w:r>
        <w:fldChar w:fldCharType="begin" w:fldLock="1"/>
      </w:r>
      <w:r>
        <w:instrText xml:space="preserve"> PAGEREF _Toc11331779 \h </w:instrText>
      </w:r>
      <w:r>
        <w:fldChar w:fldCharType="separate"/>
      </w:r>
      <w:r>
        <w:t>177</w:t>
      </w:r>
      <w:r>
        <w:fldChar w:fldCharType="end"/>
      </w:r>
    </w:p>
    <w:p w:rsidR="00F4109D" w:rsidRPr="00F4109D" w:rsidRDefault="00F4109D">
      <w:pPr>
        <w:pStyle w:val="TOC4"/>
        <w:rPr>
          <w:rFonts w:ascii="Calibri" w:hAnsi="Calibri"/>
          <w:sz w:val="22"/>
          <w:szCs w:val="22"/>
          <w:lang w:eastAsia="en-GB"/>
        </w:rPr>
      </w:pPr>
      <w:r>
        <w:t>8.9.2.3</w:t>
      </w:r>
      <w:r w:rsidRPr="00F4109D">
        <w:rPr>
          <w:rFonts w:ascii="Calibri" w:hAnsi="Calibri"/>
          <w:sz w:val="22"/>
          <w:szCs w:val="22"/>
          <w:lang w:eastAsia="en-GB"/>
        </w:rPr>
        <w:tab/>
      </w:r>
      <w:r>
        <w:t>Parameter use</w:t>
      </w:r>
      <w:r>
        <w:tab/>
      </w:r>
      <w:r>
        <w:fldChar w:fldCharType="begin" w:fldLock="1"/>
      </w:r>
      <w:r>
        <w:instrText xml:space="preserve"> PAGEREF _Toc11331780 \h </w:instrText>
      </w:r>
      <w:r>
        <w:fldChar w:fldCharType="separate"/>
      </w:r>
      <w:r>
        <w:t>177</w:t>
      </w:r>
      <w:r>
        <w:fldChar w:fldCharType="end"/>
      </w:r>
    </w:p>
    <w:p w:rsidR="00F4109D" w:rsidRPr="00F4109D" w:rsidRDefault="00F4109D">
      <w:pPr>
        <w:pStyle w:val="TOC2"/>
        <w:rPr>
          <w:rFonts w:ascii="Calibri" w:hAnsi="Calibri"/>
          <w:sz w:val="22"/>
          <w:szCs w:val="22"/>
          <w:lang w:eastAsia="en-GB"/>
        </w:rPr>
      </w:pPr>
      <w:r>
        <w:t>8.10</w:t>
      </w:r>
      <w:r w:rsidRPr="00F4109D">
        <w:rPr>
          <w:rFonts w:ascii="Calibri" w:hAnsi="Calibri"/>
          <w:sz w:val="22"/>
          <w:szCs w:val="22"/>
          <w:lang w:eastAsia="en-GB"/>
        </w:rPr>
        <w:tab/>
      </w:r>
      <w:r>
        <w:t>Fault recovery services</w:t>
      </w:r>
      <w:r>
        <w:tab/>
      </w:r>
      <w:r>
        <w:fldChar w:fldCharType="begin" w:fldLock="1"/>
      </w:r>
      <w:r>
        <w:instrText xml:space="preserve"> PAGEREF _Toc11331781 \h </w:instrText>
      </w:r>
      <w:r>
        <w:fldChar w:fldCharType="separate"/>
      </w:r>
      <w:r>
        <w:t>177</w:t>
      </w:r>
      <w:r>
        <w:fldChar w:fldCharType="end"/>
      </w:r>
    </w:p>
    <w:p w:rsidR="00F4109D" w:rsidRPr="00F4109D" w:rsidRDefault="00F4109D">
      <w:pPr>
        <w:pStyle w:val="TOC3"/>
        <w:rPr>
          <w:rFonts w:ascii="Calibri" w:hAnsi="Calibri"/>
          <w:sz w:val="22"/>
          <w:szCs w:val="22"/>
          <w:lang w:eastAsia="en-GB"/>
        </w:rPr>
      </w:pPr>
      <w:r>
        <w:t>8.10.1</w:t>
      </w:r>
      <w:r w:rsidRPr="00F4109D">
        <w:rPr>
          <w:rFonts w:ascii="Calibri" w:hAnsi="Calibri"/>
          <w:sz w:val="22"/>
          <w:szCs w:val="22"/>
          <w:lang w:eastAsia="en-GB"/>
        </w:rPr>
        <w:tab/>
      </w:r>
      <w:r>
        <w:t>MAP_RESET service</w:t>
      </w:r>
      <w:r>
        <w:tab/>
      </w:r>
      <w:r>
        <w:fldChar w:fldCharType="begin" w:fldLock="1"/>
      </w:r>
      <w:r>
        <w:instrText xml:space="preserve"> PAGEREF _Toc11331782 \h </w:instrText>
      </w:r>
      <w:r>
        <w:fldChar w:fldCharType="separate"/>
      </w:r>
      <w:r>
        <w:t>177</w:t>
      </w:r>
      <w:r>
        <w:fldChar w:fldCharType="end"/>
      </w:r>
    </w:p>
    <w:p w:rsidR="00F4109D" w:rsidRPr="00F4109D" w:rsidRDefault="00F4109D">
      <w:pPr>
        <w:pStyle w:val="TOC4"/>
        <w:rPr>
          <w:rFonts w:ascii="Calibri" w:hAnsi="Calibri"/>
          <w:sz w:val="22"/>
          <w:szCs w:val="22"/>
          <w:lang w:eastAsia="en-GB"/>
        </w:rPr>
      </w:pPr>
      <w:r>
        <w:t>8.10.1.1</w:t>
      </w:r>
      <w:r w:rsidRPr="00F4109D">
        <w:rPr>
          <w:rFonts w:ascii="Calibri" w:hAnsi="Calibri"/>
          <w:sz w:val="22"/>
          <w:szCs w:val="22"/>
          <w:lang w:eastAsia="en-GB"/>
        </w:rPr>
        <w:tab/>
      </w:r>
      <w:r>
        <w:t>Definition</w:t>
      </w:r>
      <w:r>
        <w:tab/>
      </w:r>
      <w:r>
        <w:fldChar w:fldCharType="begin" w:fldLock="1"/>
      </w:r>
      <w:r>
        <w:instrText xml:space="preserve"> PAGEREF _Toc11331783 \h </w:instrText>
      </w:r>
      <w:r>
        <w:fldChar w:fldCharType="separate"/>
      </w:r>
      <w:r>
        <w:t>177</w:t>
      </w:r>
      <w:r>
        <w:fldChar w:fldCharType="end"/>
      </w:r>
    </w:p>
    <w:p w:rsidR="00F4109D" w:rsidRPr="00F4109D" w:rsidRDefault="00F4109D">
      <w:pPr>
        <w:pStyle w:val="TOC4"/>
        <w:rPr>
          <w:rFonts w:ascii="Calibri" w:hAnsi="Calibri"/>
          <w:sz w:val="22"/>
          <w:szCs w:val="22"/>
          <w:lang w:eastAsia="en-GB"/>
        </w:rPr>
      </w:pPr>
      <w:r>
        <w:t>8.10.1.2</w:t>
      </w:r>
      <w:r w:rsidRPr="00F4109D">
        <w:rPr>
          <w:rFonts w:ascii="Calibri" w:hAnsi="Calibri"/>
          <w:sz w:val="22"/>
          <w:szCs w:val="22"/>
          <w:lang w:eastAsia="en-GB"/>
        </w:rPr>
        <w:tab/>
      </w:r>
      <w:r>
        <w:t>Service primitives</w:t>
      </w:r>
      <w:r>
        <w:tab/>
      </w:r>
      <w:r>
        <w:fldChar w:fldCharType="begin" w:fldLock="1"/>
      </w:r>
      <w:r>
        <w:instrText xml:space="preserve"> PAGEREF _Toc11331784 \h </w:instrText>
      </w:r>
      <w:r>
        <w:fldChar w:fldCharType="separate"/>
      </w:r>
      <w:r>
        <w:t>178</w:t>
      </w:r>
      <w:r>
        <w:fldChar w:fldCharType="end"/>
      </w:r>
    </w:p>
    <w:p w:rsidR="00F4109D" w:rsidRPr="00F4109D" w:rsidRDefault="00F4109D">
      <w:pPr>
        <w:pStyle w:val="TOC4"/>
        <w:rPr>
          <w:rFonts w:ascii="Calibri" w:hAnsi="Calibri"/>
          <w:sz w:val="22"/>
          <w:szCs w:val="22"/>
          <w:lang w:eastAsia="en-GB"/>
        </w:rPr>
      </w:pPr>
      <w:r>
        <w:t>8.10.1.3</w:t>
      </w:r>
      <w:r w:rsidRPr="00F4109D">
        <w:rPr>
          <w:rFonts w:ascii="Calibri" w:hAnsi="Calibri"/>
          <w:sz w:val="22"/>
          <w:szCs w:val="22"/>
          <w:lang w:eastAsia="en-GB"/>
        </w:rPr>
        <w:tab/>
      </w:r>
      <w:r>
        <w:t>Parameter definition and use</w:t>
      </w:r>
      <w:r>
        <w:tab/>
      </w:r>
      <w:r>
        <w:fldChar w:fldCharType="begin" w:fldLock="1"/>
      </w:r>
      <w:r>
        <w:instrText xml:space="preserve"> PAGEREF _Toc11331785 \h </w:instrText>
      </w:r>
      <w:r>
        <w:fldChar w:fldCharType="separate"/>
      </w:r>
      <w:r>
        <w:t>178</w:t>
      </w:r>
      <w:r>
        <w:fldChar w:fldCharType="end"/>
      </w:r>
    </w:p>
    <w:p w:rsidR="00F4109D" w:rsidRPr="00F4109D" w:rsidRDefault="00F4109D">
      <w:pPr>
        <w:pStyle w:val="TOC3"/>
        <w:rPr>
          <w:rFonts w:ascii="Calibri" w:hAnsi="Calibri"/>
          <w:sz w:val="22"/>
          <w:szCs w:val="22"/>
          <w:lang w:eastAsia="en-GB"/>
        </w:rPr>
      </w:pPr>
      <w:r>
        <w:t>8.10.2</w:t>
      </w:r>
      <w:r w:rsidRPr="00F4109D">
        <w:rPr>
          <w:rFonts w:ascii="Calibri" w:hAnsi="Calibri"/>
          <w:sz w:val="22"/>
          <w:szCs w:val="22"/>
          <w:lang w:eastAsia="en-GB"/>
        </w:rPr>
        <w:tab/>
      </w:r>
      <w:r>
        <w:t>MAP_FORWARD_CHECK_SS_INDICATION service</w:t>
      </w:r>
      <w:r>
        <w:tab/>
      </w:r>
      <w:r>
        <w:fldChar w:fldCharType="begin" w:fldLock="1"/>
      </w:r>
      <w:r>
        <w:instrText xml:space="preserve"> PAGEREF _Toc11331786 \h </w:instrText>
      </w:r>
      <w:r>
        <w:fldChar w:fldCharType="separate"/>
      </w:r>
      <w:r>
        <w:t>179</w:t>
      </w:r>
      <w:r>
        <w:fldChar w:fldCharType="end"/>
      </w:r>
    </w:p>
    <w:p w:rsidR="00F4109D" w:rsidRPr="00F4109D" w:rsidRDefault="00F4109D">
      <w:pPr>
        <w:pStyle w:val="TOC4"/>
        <w:rPr>
          <w:rFonts w:ascii="Calibri" w:hAnsi="Calibri"/>
          <w:sz w:val="22"/>
          <w:szCs w:val="22"/>
          <w:lang w:eastAsia="en-GB"/>
        </w:rPr>
      </w:pPr>
      <w:r>
        <w:t>8.10.2.1</w:t>
      </w:r>
      <w:r w:rsidRPr="00F4109D">
        <w:rPr>
          <w:rFonts w:ascii="Calibri" w:hAnsi="Calibri"/>
          <w:sz w:val="22"/>
          <w:szCs w:val="22"/>
          <w:lang w:eastAsia="en-GB"/>
        </w:rPr>
        <w:tab/>
      </w:r>
      <w:r>
        <w:t>Definition</w:t>
      </w:r>
      <w:r>
        <w:tab/>
      </w:r>
      <w:r>
        <w:fldChar w:fldCharType="begin" w:fldLock="1"/>
      </w:r>
      <w:r>
        <w:instrText xml:space="preserve"> PAGEREF _Toc11331787 \h </w:instrText>
      </w:r>
      <w:r>
        <w:fldChar w:fldCharType="separate"/>
      </w:r>
      <w:r>
        <w:t>179</w:t>
      </w:r>
      <w:r>
        <w:fldChar w:fldCharType="end"/>
      </w:r>
    </w:p>
    <w:p w:rsidR="00F4109D" w:rsidRPr="00F4109D" w:rsidRDefault="00F4109D">
      <w:pPr>
        <w:pStyle w:val="TOC4"/>
        <w:rPr>
          <w:rFonts w:ascii="Calibri" w:hAnsi="Calibri"/>
          <w:sz w:val="22"/>
          <w:szCs w:val="22"/>
          <w:lang w:eastAsia="en-GB"/>
        </w:rPr>
      </w:pPr>
      <w:r>
        <w:t>8.10.2.2</w:t>
      </w:r>
      <w:r w:rsidRPr="00F4109D">
        <w:rPr>
          <w:rFonts w:ascii="Calibri" w:hAnsi="Calibri"/>
          <w:sz w:val="22"/>
          <w:szCs w:val="22"/>
          <w:lang w:eastAsia="en-GB"/>
        </w:rPr>
        <w:tab/>
      </w:r>
      <w:r>
        <w:t>Service primitives</w:t>
      </w:r>
      <w:r>
        <w:tab/>
      </w:r>
      <w:r>
        <w:fldChar w:fldCharType="begin" w:fldLock="1"/>
      </w:r>
      <w:r>
        <w:instrText xml:space="preserve"> PAGEREF _Toc11331788 \h </w:instrText>
      </w:r>
      <w:r>
        <w:fldChar w:fldCharType="separate"/>
      </w:r>
      <w:r>
        <w:t>179</w:t>
      </w:r>
      <w:r>
        <w:fldChar w:fldCharType="end"/>
      </w:r>
    </w:p>
    <w:p w:rsidR="00F4109D" w:rsidRPr="00F4109D" w:rsidRDefault="00F4109D">
      <w:pPr>
        <w:pStyle w:val="TOC4"/>
        <w:rPr>
          <w:rFonts w:ascii="Calibri" w:hAnsi="Calibri"/>
          <w:sz w:val="22"/>
          <w:szCs w:val="22"/>
          <w:lang w:eastAsia="en-GB"/>
        </w:rPr>
      </w:pPr>
      <w:r>
        <w:t>8.10.2.3</w:t>
      </w:r>
      <w:r w:rsidRPr="00F4109D">
        <w:rPr>
          <w:rFonts w:ascii="Calibri" w:hAnsi="Calibri"/>
          <w:sz w:val="22"/>
          <w:szCs w:val="22"/>
          <w:lang w:eastAsia="en-GB"/>
        </w:rPr>
        <w:tab/>
      </w:r>
      <w:r>
        <w:t>Parameter definition and use</w:t>
      </w:r>
      <w:r>
        <w:tab/>
      </w:r>
      <w:r>
        <w:fldChar w:fldCharType="begin" w:fldLock="1"/>
      </w:r>
      <w:r>
        <w:instrText xml:space="preserve"> PAGEREF _Toc11331789 \h </w:instrText>
      </w:r>
      <w:r>
        <w:fldChar w:fldCharType="separate"/>
      </w:r>
      <w:r>
        <w:t>179</w:t>
      </w:r>
      <w:r>
        <w:fldChar w:fldCharType="end"/>
      </w:r>
    </w:p>
    <w:p w:rsidR="00F4109D" w:rsidRPr="00F4109D" w:rsidRDefault="00F4109D">
      <w:pPr>
        <w:pStyle w:val="TOC3"/>
        <w:rPr>
          <w:rFonts w:ascii="Calibri" w:hAnsi="Calibri"/>
          <w:sz w:val="22"/>
          <w:szCs w:val="22"/>
          <w:lang w:eastAsia="en-GB"/>
        </w:rPr>
      </w:pPr>
      <w:r>
        <w:t>8.10.3</w:t>
      </w:r>
      <w:r w:rsidRPr="00F4109D">
        <w:rPr>
          <w:rFonts w:ascii="Calibri" w:hAnsi="Calibri"/>
          <w:sz w:val="22"/>
          <w:szCs w:val="22"/>
          <w:lang w:eastAsia="en-GB"/>
        </w:rPr>
        <w:tab/>
      </w:r>
      <w:r>
        <w:t>MAP_RESTORE_DATA service</w:t>
      </w:r>
      <w:r>
        <w:tab/>
      </w:r>
      <w:r>
        <w:fldChar w:fldCharType="begin" w:fldLock="1"/>
      </w:r>
      <w:r>
        <w:instrText xml:space="preserve"> PAGEREF _Toc11331790 \h </w:instrText>
      </w:r>
      <w:r>
        <w:fldChar w:fldCharType="separate"/>
      </w:r>
      <w:r>
        <w:t>180</w:t>
      </w:r>
      <w:r>
        <w:fldChar w:fldCharType="end"/>
      </w:r>
    </w:p>
    <w:p w:rsidR="00F4109D" w:rsidRPr="00F4109D" w:rsidRDefault="00F4109D">
      <w:pPr>
        <w:pStyle w:val="TOC4"/>
        <w:rPr>
          <w:rFonts w:ascii="Calibri" w:hAnsi="Calibri"/>
          <w:sz w:val="22"/>
          <w:szCs w:val="22"/>
          <w:lang w:eastAsia="en-GB"/>
        </w:rPr>
      </w:pPr>
      <w:r>
        <w:t>8.10.3.1</w:t>
      </w:r>
      <w:r w:rsidRPr="00F4109D">
        <w:rPr>
          <w:rFonts w:ascii="Calibri" w:hAnsi="Calibri"/>
          <w:sz w:val="22"/>
          <w:szCs w:val="22"/>
          <w:lang w:eastAsia="en-GB"/>
        </w:rPr>
        <w:tab/>
      </w:r>
      <w:r>
        <w:t>Definition</w:t>
      </w:r>
      <w:r>
        <w:tab/>
      </w:r>
      <w:r>
        <w:fldChar w:fldCharType="begin" w:fldLock="1"/>
      </w:r>
      <w:r>
        <w:instrText xml:space="preserve"> PAGEREF _Toc11331791 \h </w:instrText>
      </w:r>
      <w:r>
        <w:fldChar w:fldCharType="separate"/>
      </w:r>
      <w:r>
        <w:t>180</w:t>
      </w:r>
      <w:r>
        <w:fldChar w:fldCharType="end"/>
      </w:r>
    </w:p>
    <w:p w:rsidR="00F4109D" w:rsidRPr="00F4109D" w:rsidRDefault="00F4109D">
      <w:pPr>
        <w:pStyle w:val="TOC4"/>
        <w:rPr>
          <w:rFonts w:ascii="Calibri" w:hAnsi="Calibri"/>
          <w:sz w:val="22"/>
          <w:szCs w:val="22"/>
          <w:lang w:eastAsia="en-GB"/>
        </w:rPr>
      </w:pPr>
      <w:r>
        <w:t>8.10.3.2</w:t>
      </w:r>
      <w:r w:rsidRPr="00F4109D">
        <w:rPr>
          <w:rFonts w:ascii="Calibri" w:hAnsi="Calibri"/>
          <w:sz w:val="22"/>
          <w:szCs w:val="22"/>
          <w:lang w:eastAsia="en-GB"/>
        </w:rPr>
        <w:tab/>
      </w:r>
      <w:r>
        <w:t>Service primitives</w:t>
      </w:r>
      <w:r>
        <w:tab/>
      </w:r>
      <w:r>
        <w:fldChar w:fldCharType="begin" w:fldLock="1"/>
      </w:r>
      <w:r>
        <w:instrText xml:space="preserve"> PAGEREF _Toc11331792 \h </w:instrText>
      </w:r>
      <w:r>
        <w:fldChar w:fldCharType="separate"/>
      </w:r>
      <w:r>
        <w:t>180</w:t>
      </w:r>
      <w:r>
        <w:fldChar w:fldCharType="end"/>
      </w:r>
    </w:p>
    <w:p w:rsidR="00F4109D" w:rsidRPr="00F4109D" w:rsidRDefault="00F4109D">
      <w:pPr>
        <w:pStyle w:val="TOC4"/>
        <w:rPr>
          <w:rFonts w:ascii="Calibri" w:hAnsi="Calibri"/>
          <w:sz w:val="22"/>
          <w:szCs w:val="22"/>
          <w:lang w:eastAsia="en-GB"/>
        </w:rPr>
      </w:pPr>
      <w:r>
        <w:t>8.10.3.3</w:t>
      </w:r>
      <w:r w:rsidRPr="00F4109D">
        <w:rPr>
          <w:rFonts w:ascii="Calibri" w:hAnsi="Calibri"/>
          <w:sz w:val="22"/>
          <w:szCs w:val="22"/>
          <w:lang w:eastAsia="en-GB"/>
        </w:rPr>
        <w:tab/>
      </w:r>
      <w:r>
        <w:t>Parameter definitions and use</w:t>
      </w:r>
      <w:r>
        <w:tab/>
      </w:r>
      <w:r>
        <w:fldChar w:fldCharType="begin" w:fldLock="1"/>
      </w:r>
      <w:r>
        <w:instrText xml:space="preserve"> PAGEREF _Toc11331793 \h </w:instrText>
      </w:r>
      <w:r>
        <w:fldChar w:fldCharType="separate"/>
      </w:r>
      <w:r>
        <w:t>180</w:t>
      </w:r>
      <w:r>
        <w:fldChar w:fldCharType="end"/>
      </w:r>
    </w:p>
    <w:p w:rsidR="00F4109D" w:rsidRPr="00F4109D" w:rsidRDefault="00F4109D">
      <w:pPr>
        <w:pStyle w:val="TOC2"/>
        <w:rPr>
          <w:rFonts w:ascii="Calibri" w:hAnsi="Calibri"/>
          <w:sz w:val="22"/>
          <w:szCs w:val="22"/>
          <w:lang w:eastAsia="en-GB"/>
        </w:rPr>
      </w:pPr>
      <w:r>
        <w:t>8.11</w:t>
      </w:r>
      <w:r w:rsidRPr="00F4109D">
        <w:rPr>
          <w:rFonts w:ascii="Calibri" w:hAnsi="Calibri"/>
          <w:sz w:val="22"/>
          <w:szCs w:val="22"/>
          <w:lang w:eastAsia="en-GB"/>
        </w:rPr>
        <w:tab/>
      </w:r>
      <w:r>
        <w:t>Subscriber Information services</w:t>
      </w:r>
      <w:r>
        <w:tab/>
      </w:r>
      <w:r>
        <w:fldChar w:fldCharType="begin" w:fldLock="1"/>
      </w:r>
      <w:r>
        <w:instrText xml:space="preserve"> PAGEREF _Toc11331794 \h </w:instrText>
      </w:r>
      <w:r>
        <w:fldChar w:fldCharType="separate"/>
      </w:r>
      <w:r>
        <w:t>182</w:t>
      </w:r>
      <w:r>
        <w:fldChar w:fldCharType="end"/>
      </w:r>
    </w:p>
    <w:p w:rsidR="00F4109D" w:rsidRPr="00F4109D" w:rsidRDefault="00F4109D">
      <w:pPr>
        <w:pStyle w:val="TOC3"/>
        <w:rPr>
          <w:rFonts w:ascii="Calibri" w:hAnsi="Calibri"/>
          <w:sz w:val="22"/>
          <w:szCs w:val="22"/>
          <w:lang w:eastAsia="en-GB"/>
        </w:rPr>
      </w:pPr>
      <w:r>
        <w:t>8.11.1</w:t>
      </w:r>
      <w:r w:rsidRPr="00F4109D">
        <w:rPr>
          <w:rFonts w:ascii="Calibri" w:hAnsi="Calibri"/>
          <w:sz w:val="22"/>
          <w:szCs w:val="22"/>
          <w:lang w:eastAsia="en-GB"/>
        </w:rPr>
        <w:tab/>
      </w:r>
      <w:r>
        <w:t>MAP-ANY-TIME-INTERROGATION service</w:t>
      </w:r>
      <w:r>
        <w:tab/>
      </w:r>
      <w:r>
        <w:fldChar w:fldCharType="begin" w:fldLock="1"/>
      </w:r>
      <w:r>
        <w:instrText xml:space="preserve"> PAGEREF _Toc11331795 \h </w:instrText>
      </w:r>
      <w:r>
        <w:fldChar w:fldCharType="separate"/>
      </w:r>
      <w:r>
        <w:t>182</w:t>
      </w:r>
      <w:r>
        <w:fldChar w:fldCharType="end"/>
      </w:r>
    </w:p>
    <w:p w:rsidR="00F4109D" w:rsidRPr="00F4109D" w:rsidRDefault="00F4109D">
      <w:pPr>
        <w:pStyle w:val="TOC4"/>
        <w:rPr>
          <w:rFonts w:ascii="Calibri" w:hAnsi="Calibri"/>
          <w:sz w:val="22"/>
          <w:szCs w:val="22"/>
          <w:lang w:eastAsia="en-GB"/>
        </w:rPr>
      </w:pPr>
      <w:r>
        <w:t>8.11.1.1</w:t>
      </w:r>
      <w:r w:rsidRPr="00F4109D">
        <w:rPr>
          <w:rFonts w:ascii="Calibri" w:hAnsi="Calibri"/>
          <w:sz w:val="22"/>
          <w:szCs w:val="22"/>
          <w:lang w:eastAsia="en-GB"/>
        </w:rPr>
        <w:tab/>
      </w:r>
      <w:r>
        <w:t>Definition</w:t>
      </w:r>
      <w:r>
        <w:tab/>
      </w:r>
      <w:r>
        <w:fldChar w:fldCharType="begin" w:fldLock="1"/>
      </w:r>
      <w:r>
        <w:instrText xml:space="preserve"> PAGEREF _Toc11331796 \h </w:instrText>
      </w:r>
      <w:r>
        <w:fldChar w:fldCharType="separate"/>
      </w:r>
      <w:r>
        <w:t>182</w:t>
      </w:r>
      <w:r>
        <w:fldChar w:fldCharType="end"/>
      </w:r>
    </w:p>
    <w:p w:rsidR="00F4109D" w:rsidRPr="00F4109D" w:rsidRDefault="00F4109D">
      <w:pPr>
        <w:pStyle w:val="TOC4"/>
        <w:rPr>
          <w:rFonts w:ascii="Calibri" w:hAnsi="Calibri"/>
          <w:sz w:val="22"/>
          <w:szCs w:val="22"/>
          <w:lang w:eastAsia="en-GB"/>
        </w:rPr>
      </w:pPr>
      <w:r>
        <w:t>8.11.1.2</w:t>
      </w:r>
      <w:r w:rsidRPr="00F4109D">
        <w:rPr>
          <w:rFonts w:ascii="Calibri" w:hAnsi="Calibri"/>
          <w:sz w:val="22"/>
          <w:szCs w:val="22"/>
          <w:lang w:eastAsia="en-GB"/>
        </w:rPr>
        <w:tab/>
      </w:r>
      <w:r>
        <w:t>Service primitives</w:t>
      </w:r>
      <w:r>
        <w:tab/>
      </w:r>
      <w:r>
        <w:fldChar w:fldCharType="begin" w:fldLock="1"/>
      </w:r>
      <w:r>
        <w:instrText xml:space="preserve"> PAGEREF _Toc11331797 \h </w:instrText>
      </w:r>
      <w:r>
        <w:fldChar w:fldCharType="separate"/>
      </w:r>
      <w:r>
        <w:t>182</w:t>
      </w:r>
      <w:r>
        <w:fldChar w:fldCharType="end"/>
      </w:r>
    </w:p>
    <w:p w:rsidR="00F4109D" w:rsidRPr="00F4109D" w:rsidRDefault="00F4109D">
      <w:pPr>
        <w:pStyle w:val="TOC4"/>
        <w:rPr>
          <w:rFonts w:ascii="Calibri" w:hAnsi="Calibri"/>
          <w:sz w:val="22"/>
          <w:szCs w:val="22"/>
          <w:lang w:eastAsia="en-GB"/>
        </w:rPr>
      </w:pPr>
      <w:r>
        <w:t>8.11.1.3</w:t>
      </w:r>
      <w:r w:rsidRPr="00F4109D">
        <w:rPr>
          <w:rFonts w:ascii="Calibri" w:hAnsi="Calibri"/>
          <w:sz w:val="22"/>
          <w:szCs w:val="22"/>
          <w:lang w:eastAsia="en-GB"/>
        </w:rPr>
        <w:tab/>
      </w:r>
      <w:r>
        <w:t>Parameter definition and use</w:t>
      </w:r>
      <w:r>
        <w:tab/>
      </w:r>
      <w:r>
        <w:fldChar w:fldCharType="begin" w:fldLock="1"/>
      </w:r>
      <w:r>
        <w:instrText xml:space="preserve"> PAGEREF _Toc11331798 \h </w:instrText>
      </w:r>
      <w:r>
        <w:fldChar w:fldCharType="separate"/>
      </w:r>
      <w:r>
        <w:t>183</w:t>
      </w:r>
      <w:r>
        <w:fldChar w:fldCharType="end"/>
      </w:r>
    </w:p>
    <w:p w:rsidR="00F4109D" w:rsidRPr="00F4109D" w:rsidRDefault="00F4109D">
      <w:pPr>
        <w:pStyle w:val="TOC3"/>
        <w:rPr>
          <w:rFonts w:ascii="Calibri" w:hAnsi="Calibri"/>
          <w:sz w:val="22"/>
          <w:szCs w:val="22"/>
          <w:lang w:eastAsia="en-GB"/>
        </w:rPr>
      </w:pPr>
      <w:r>
        <w:t>8.11.2</w:t>
      </w:r>
      <w:r w:rsidRPr="00F4109D">
        <w:rPr>
          <w:rFonts w:ascii="Calibri" w:hAnsi="Calibri"/>
          <w:sz w:val="22"/>
          <w:szCs w:val="22"/>
          <w:lang w:eastAsia="en-GB"/>
        </w:rPr>
        <w:tab/>
      </w:r>
      <w:r>
        <w:t>MAP-PROVIDE-SUBSCRIBER-INFO service</w:t>
      </w:r>
      <w:r>
        <w:tab/>
      </w:r>
      <w:r>
        <w:fldChar w:fldCharType="begin" w:fldLock="1"/>
      </w:r>
      <w:r>
        <w:instrText xml:space="preserve"> PAGEREF _Toc11331799 \h </w:instrText>
      </w:r>
      <w:r>
        <w:fldChar w:fldCharType="separate"/>
      </w:r>
      <w:r>
        <w:t>184</w:t>
      </w:r>
      <w:r>
        <w:fldChar w:fldCharType="end"/>
      </w:r>
    </w:p>
    <w:p w:rsidR="00F4109D" w:rsidRPr="00F4109D" w:rsidRDefault="00F4109D">
      <w:pPr>
        <w:pStyle w:val="TOC4"/>
        <w:rPr>
          <w:rFonts w:ascii="Calibri" w:hAnsi="Calibri"/>
          <w:sz w:val="22"/>
          <w:szCs w:val="22"/>
          <w:lang w:eastAsia="en-GB"/>
        </w:rPr>
      </w:pPr>
      <w:r>
        <w:t>8.11.2.1</w:t>
      </w:r>
      <w:r w:rsidRPr="00F4109D">
        <w:rPr>
          <w:rFonts w:ascii="Calibri" w:hAnsi="Calibri"/>
          <w:sz w:val="22"/>
          <w:szCs w:val="22"/>
          <w:lang w:eastAsia="en-GB"/>
        </w:rPr>
        <w:tab/>
      </w:r>
      <w:r>
        <w:t>Definition</w:t>
      </w:r>
      <w:r>
        <w:tab/>
      </w:r>
      <w:r>
        <w:fldChar w:fldCharType="begin" w:fldLock="1"/>
      </w:r>
      <w:r>
        <w:instrText xml:space="preserve"> PAGEREF _Toc11331800 \h </w:instrText>
      </w:r>
      <w:r>
        <w:fldChar w:fldCharType="separate"/>
      </w:r>
      <w:r>
        <w:t>184</w:t>
      </w:r>
      <w:r>
        <w:fldChar w:fldCharType="end"/>
      </w:r>
    </w:p>
    <w:p w:rsidR="00F4109D" w:rsidRPr="00F4109D" w:rsidRDefault="00F4109D">
      <w:pPr>
        <w:pStyle w:val="TOC4"/>
        <w:rPr>
          <w:rFonts w:ascii="Calibri" w:hAnsi="Calibri"/>
          <w:sz w:val="22"/>
          <w:szCs w:val="22"/>
          <w:lang w:eastAsia="en-GB"/>
        </w:rPr>
      </w:pPr>
      <w:r>
        <w:t>8.11.2.2</w:t>
      </w:r>
      <w:r w:rsidRPr="00F4109D">
        <w:rPr>
          <w:rFonts w:ascii="Calibri" w:hAnsi="Calibri"/>
          <w:sz w:val="22"/>
          <w:szCs w:val="22"/>
          <w:lang w:eastAsia="en-GB"/>
        </w:rPr>
        <w:tab/>
      </w:r>
      <w:r>
        <w:t>Service primitives</w:t>
      </w:r>
      <w:r>
        <w:tab/>
      </w:r>
      <w:r>
        <w:fldChar w:fldCharType="begin" w:fldLock="1"/>
      </w:r>
      <w:r>
        <w:instrText xml:space="preserve"> PAGEREF _Toc11331801 \h </w:instrText>
      </w:r>
      <w:r>
        <w:fldChar w:fldCharType="separate"/>
      </w:r>
      <w:r>
        <w:t>185</w:t>
      </w:r>
      <w:r>
        <w:fldChar w:fldCharType="end"/>
      </w:r>
    </w:p>
    <w:p w:rsidR="00F4109D" w:rsidRPr="00F4109D" w:rsidRDefault="00F4109D">
      <w:pPr>
        <w:pStyle w:val="TOC4"/>
        <w:rPr>
          <w:rFonts w:ascii="Calibri" w:hAnsi="Calibri"/>
          <w:sz w:val="22"/>
          <w:szCs w:val="22"/>
          <w:lang w:eastAsia="en-GB"/>
        </w:rPr>
      </w:pPr>
      <w:r>
        <w:t>8.11.2.3</w:t>
      </w:r>
      <w:r w:rsidRPr="00F4109D">
        <w:rPr>
          <w:rFonts w:ascii="Calibri" w:hAnsi="Calibri"/>
          <w:sz w:val="22"/>
          <w:szCs w:val="22"/>
          <w:lang w:eastAsia="en-GB"/>
        </w:rPr>
        <w:tab/>
      </w:r>
      <w:r>
        <w:t>Parameter definition and use</w:t>
      </w:r>
      <w:r>
        <w:tab/>
      </w:r>
      <w:r>
        <w:fldChar w:fldCharType="begin" w:fldLock="1"/>
      </w:r>
      <w:r>
        <w:instrText xml:space="preserve"> PAGEREF _Toc11331802 \h </w:instrText>
      </w:r>
      <w:r>
        <w:fldChar w:fldCharType="separate"/>
      </w:r>
      <w:r>
        <w:t>185</w:t>
      </w:r>
      <w:r>
        <w:fldChar w:fldCharType="end"/>
      </w:r>
    </w:p>
    <w:p w:rsidR="00F4109D" w:rsidRPr="00F4109D" w:rsidRDefault="00F4109D">
      <w:pPr>
        <w:pStyle w:val="TOC3"/>
        <w:rPr>
          <w:rFonts w:ascii="Calibri" w:hAnsi="Calibri"/>
          <w:sz w:val="22"/>
          <w:szCs w:val="22"/>
          <w:lang w:eastAsia="en-GB"/>
        </w:rPr>
      </w:pPr>
      <w:r>
        <w:t>8.11.3</w:t>
      </w:r>
      <w:r w:rsidRPr="00F4109D">
        <w:rPr>
          <w:rFonts w:ascii="Calibri" w:hAnsi="Calibri"/>
          <w:sz w:val="22"/>
          <w:szCs w:val="22"/>
          <w:lang w:eastAsia="en-GB"/>
        </w:rPr>
        <w:tab/>
      </w:r>
      <w:r>
        <w:t>MAP-ANY-TIME-SUBSCRIPTION-INTERROGATION service</w:t>
      </w:r>
      <w:r>
        <w:tab/>
      </w:r>
      <w:r>
        <w:fldChar w:fldCharType="begin" w:fldLock="1"/>
      </w:r>
      <w:r>
        <w:instrText xml:space="preserve"> PAGEREF _Toc11331803 \h </w:instrText>
      </w:r>
      <w:r>
        <w:fldChar w:fldCharType="separate"/>
      </w:r>
      <w:r>
        <w:t>186</w:t>
      </w:r>
      <w:r>
        <w:fldChar w:fldCharType="end"/>
      </w:r>
    </w:p>
    <w:p w:rsidR="00F4109D" w:rsidRPr="00F4109D" w:rsidRDefault="00F4109D">
      <w:pPr>
        <w:pStyle w:val="TOC4"/>
        <w:rPr>
          <w:rFonts w:ascii="Calibri" w:hAnsi="Calibri"/>
          <w:sz w:val="22"/>
          <w:szCs w:val="22"/>
          <w:lang w:eastAsia="en-GB"/>
        </w:rPr>
      </w:pPr>
      <w:r>
        <w:t>8.11.3.1</w:t>
      </w:r>
      <w:r w:rsidRPr="00F4109D">
        <w:rPr>
          <w:rFonts w:ascii="Calibri" w:hAnsi="Calibri"/>
          <w:sz w:val="22"/>
          <w:szCs w:val="22"/>
          <w:lang w:eastAsia="en-GB"/>
        </w:rPr>
        <w:tab/>
      </w:r>
      <w:r>
        <w:t>Definition</w:t>
      </w:r>
      <w:r>
        <w:tab/>
      </w:r>
      <w:r>
        <w:fldChar w:fldCharType="begin" w:fldLock="1"/>
      </w:r>
      <w:r>
        <w:instrText xml:space="preserve"> PAGEREF _Toc11331804 \h </w:instrText>
      </w:r>
      <w:r>
        <w:fldChar w:fldCharType="separate"/>
      </w:r>
      <w:r>
        <w:t>186</w:t>
      </w:r>
      <w:r>
        <w:fldChar w:fldCharType="end"/>
      </w:r>
    </w:p>
    <w:p w:rsidR="00F4109D" w:rsidRPr="00F4109D" w:rsidRDefault="00F4109D">
      <w:pPr>
        <w:pStyle w:val="TOC4"/>
        <w:rPr>
          <w:rFonts w:ascii="Calibri" w:hAnsi="Calibri"/>
          <w:sz w:val="22"/>
          <w:szCs w:val="22"/>
          <w:lang w:eastAsia="en-GB"/>
        </w:rPr>
      </w:pPr>
      <w:r>
        <w:t>8.11.3.2</w:t>
      </w:r>
      <w:r w:rsidRPr="00F4109D">
        <w:rPr>
          <w:rFonts w:ascii="Calibri" w:hAnsi="Calibri"/>
          <w:sz w:val="22"/>
          <w:szCs w:val="22"/>
          <w:lang w:eastAsia="en-GB"/>
        </w:rPr>
        <w:tab/>
      </w:r>
      <w:r>
        <w:t>Service primitives</w:t>
      </w:r>
      <w:r>
        <w:tab/>
      </w:r>
      <w:r>
        <w:fldChar w:fldCharType="begin" w:fldLock="1"/>
      </w:r>
      <w:r>
        <w:instrText xml:space="preserve"> PAGEREF _Toc11331805 \h </w:instrText>
      </w:r>
      <w:r>
        <w:fldChar w:fldCharType="separate"/>
      </w:r>
      <w:r>
        <w:t>186</w:t>
      </w:r>
      <w:r>
        <w:fldChar w:fldCharType="end"/>
      </w:r>
    </w:p>
    <w:p w:rsidR="00F4109D" w:rsidRPr="00F4109D" w:rsidRDefault="00F4109D">
      <w:pPr>
        <w:pStyle w:val="TOC4"/>
        <w:rPr>
          <w:rFonts w:ascii="Calibri" w:hAnsi="Calibri"/>
          <w:sz w:val="22"/>
          <w:szCs w:val="22"/>
          <w:lang w:eastAsia="en-GB"/>
        </w:rPr>
      </w:pPr>
      <w:r>
        <w:t>8.11.3.3</w:t>
      </w:r>
      <w:r w:rsidRPr="00F4109D">
        <w:rPr>
          <w:rFonts w:ascii="Calibri" w:hAnsi="Calibri"/>
          <w:sz w:val="22"/>
          <w:szCs w:val="22"/>
          <w:lang w:eastAsia="en-GB"/>
        </w:rPr>
        <w:tab/>
      </w:r>
      <w:r>
        <w:t>Parameter definition and use</w:t>
      </w:r>
      <w:r>
        <w:tab/>
      </w:r>
      <w:r>
        <w:fldChar w:fldCharType="begin" w:fldLock="1"/>
      </w:r>
      <w:r>
        <w:instrText xml:space="preserve"> PAGEREF _Toc11331806 \h </w:instrText>
      </w:r>
      <w:r>
        <w:fldChar w:fldCharType="separate"/>
      </w:r>
      <w:r>
        <w:t>187</w:t>
      </w:r>
      <w:r>
        <w:fldChar w:fldCharType="end"/>
      </w:r>
    </w:p>
    <w:p w:rsidR="00F4109D" w:rsidRPr="00F4109D" w:rsidRDefault="00F4109D">
      <w:pPr>
        <w:pStyle w:val="TOC3"/>
        <w:rPr>
          <w:rFonts w:ascii="Calibri" w:hAnsi="Calibri"/>
          <w:sz w:val="22"/>
          <w:szCs w:val="22"/>
          <w:lang w:eastAsia="en-GB"/>
        </w:rPr>
      </w:pPr>
      <w:r>
        <w:t>8.11.4</w:t>
      </w:r>
      <w:r w:rsidRPr="00F4109D">
        <w:rPr>
          <w:rFonts w:ascii="Calibri" w:hAnsi="Calibri"/>
          <w:sz w:val="22"/>
          <w:szCs w:val="22"/>
          <w:lang w:eastAsia="en-GB"/>
        </w:rPr>
        <w:tab/>
      </w:r>
      <w:r>
        <w:t>MAP-ANY-TIME-MODIFICATION service</w:t>
      </w:r>
      <w:r>
        <w:tab/>
      </w:r>
      <w:r>
        <w:fldChar w:fldCharType="begin" w:fldLock="1"/>
      </w:r>
      <w:r>
        <w:instrText xml:space="preserve"> PAGEREF _Toc11331807 \h </w:instrText>
      </w:r>
      <w:r>
        <w:fldChar w:fldCharType="separate"/>
      </w:r>
      <w:r>
        <w:t>187</w:t>
      </w:r>
      <w:r>
        <w:fldChar w:fldCharType="end"/>
      </w:r>
    </w:p>
    <w:p w:rsidR="00F4109D" w:rsidRPr="00F4109D" w:rsidRDefault="00F4109D">
      <w:pPr>
        <w:pStyle w:val="TOC4"/>
        <w:rPr>
          <w:rFonts w:ascii="Calibri" w:hAnsi="Calibri"/>
          <w:sz w:val="22"/>
          <w:szCs w:val="22"/>
          <w:lang w:eastAsia="en-GB"/>
        </w:rPr>
      </w:pPr>
      <w:r>
        <w:t>8.11.4.1</w:t>
      </w:r>
      <w:r w:rsidRPr="00F4109D">
        <w:rPr>
          <w:rFonts w:ascii="Calibri" w:hAnsi="Calibri"/>
          <w:sz w:val="22"/>
          <w:szCs w:val="22"/>
          <w:lang w:eastAsia="en-GB"/>
        </w:rPr>
        <w:tab/>
      </w:r>
      <w:r>
        <w:t>Definition</w:t>
      </w:r>
      <w:r>
        <w:tab/>
      </w:r>
      <w:r>
        <w:fldChar w:fldCharType="begin" w:fldLock="1"/>
      </w:r>
      <w:r>
        <w:instrText xml:space="preserve"> PAGEREF _Toc11331808 \h </w:instrText>
      </w:r>
      <w:r>
        <w:fldChar w:fldCharType="separate"/>
      </w:r>
      <w:r>
        <w:t>187</w:t>
      </w:r>
      <w:r>
        <w:fldChar w:fldCharType="end"/>
      </w:r>
    </w:p>
    <w:p w:rsidR="00F4109D" w:rsidRPr="00F4109D" w:rsidRDefault="00F4109D">
      <w:pPr>
        <w:pStyle w:val="TOC4"/>
        <w:rPr>
          <w:rFonts w:ascii="Calibri" w:hAnsi="Calibri"/>
          <w:sz w:val="22"/>
          <w:szCs w:val="22"/>
          <w:lang w:eastAsia="en-GB"/>
        </w:rPr>
      </w:pPr>
      <w:r>
        <w:t>8.11.4.2</w:t>
      </w:r>
      <w:r w:rsidRPr="00F4109D">
        <w:rPr>
          <w:rFonts w:ascii="Calibri" w:hAnsi="Calibri"/>
          <w:sz w:val="22"/>
          <w:szCs w:val="22"/>
          <w:lang w:eastAsia="en-GB"/>
        </w:rPr>
        <w:tab/>
      </w:r>
      <w:r>
        <w:t>Service primitives</w:t>
      </w:r>
      <w:r>
        <w:tab/>
      </w:r>
      <w:r>
        <w:fldChar w:fldCharType="begin" w:fldLock="1"/>
      </w:r>
      <w:r>
        <w:instrText xml:space="preserve"> PAGEREF _Toc11331809 \h </w:instrText>
      </w:r>
      <w:r>
        <w:fldChar w:fldCharType="separate"/>
      </w:r>
      <w:r>
        <w:t>187</w:t>
      </w:r>
      <w:r>
        <w:fldChar w:fldCharType="end"/>
      </w:r>
    </w:p>
    <w:p w:rsidR="00F4109D" w:rsidRPr="00F4109D" w:rsidRDefault="00F4109D">
      <w:pPr>
        <w:pStyle w:val="TOC4"/>
        <w:rPr>
          <w:rFonts w:ascii="Calibri" w:hAnsi="Calibri"/>
          <w:sz w:val="22"/>
          <w:szCs w:val="22"/>
          <w:lang w:eastAsia="en-GB"/>
        </w:rPr>
      </w:pPr>
      <w:r>
        <w:lastRenderedPageBreak/>
        <w:t>8.11.4.3</w:t>
      </w:r>
      <w:r w:rsidRPr="00F4109D">
        <w:rPr>
          <w:rFonts w:ascii="Calibri" w:hAnsi="Calibri"/>
          <w:sz w:val="22"/>
          <w:szCs w:val="22"/>
          <w:lang w:eastAsia="en-GB"/>
        </w:rPr>
        <w:tab/>
      </w:r>
      <w:r>
        <w:t>Parameter definition and use</w:t>
      </w:r>
      <w:r>
        <w:tab/>
      </w:r>
      <w:r>
        <w:fldChar w:fldCharType="begin" w:fldLock="1"/>
      </w:r>
      <w:r>
        <w:instrText xml:space="preserve"> PAGEREF _Toc11331810 \h </w:instrText>
      </w:r>
      <w:r>
        <w:fldChar w:fldCharType="separate"/>
      </w:r>
      <w:r>
        <w:t>188</w:t>
      </w:r>
      <w:r>
        <w:fldChar w:fldCharType="end"/>
      </w:r>
    </w:p>
    <w:p w:rsidR="00F4109D" w:rsidRPr="00F4109D" w:rsidRDefault="00F4109D">
      <w:pPr>
        <w:pStyle w:val="TOC3"/>
        <w:rPr>
          <w:rFonts w:ascii="Calibri" w:hAnsi="Calibri"/>
          <w:sz w:val="22"/>
          <w:szCs w:val="22"/>
          <w:lang w:eastAsia="en-GB"/>
        </w:rPr>
      </w:pPr>
      <w:r>
        <w:t>8.11.5</w:t>
      </w:r>
      <w:r w:rsidRPr="00F4109D">
        <w:rPr>
          <w:rFonts w:ascii="Calibri" w:hAnsi="Calibri"/>
          <w:sz w:val="22"/>
          <w:szCs w:val="22"/>
          <w:lang w:eastAsia="en-GB"/>
        </w:rPr>
        <w:tab/>
      </w:r>
      <w:r>
        <w:t>MAP-NOTE-SUBSCRIBER-DATA-MODIFIED service</w:t>
      </w:r>
      <w:r>
        <w:tab/>
      </w:r>
      <w:r>
        <w:fldChar w:fldCharType="begin" w:fldLock="1"/>
      </w:r>
      <w:r>
        <w:instrText xml:space="preserve"> PAGEREF _Toc11331811 \h </w:instrText>
      </w:r>
      <w:r>
        <w:fldChar w:fldCharType="separate"/>
      </w:r>
      <w:r>
        <w:t>189</w:t>
      </w:r>
      <w:r>
        <w:fldChar w:fldCharType="end"/>
      </w:r>
    </w:p>
    <w:p w:rsidR="00F4109D" w:rsidRPr="00F4109D" w:rsidRDefault="00F4109D">
      <w:pPr>
        <w:pStyle w:val="TOC4"/>
        <w:rPr>
          <w:rFonts w:ascii="Calibri" w:hAnsi="Calibri"/>
          <w:sz w:val="22"/>
          <w:szCs w:val="22"/>
          <w:lang w:eastAsia="en-GB"/>
        </w:rPr>
      </w:pPr>
      <w:r>
        <w:t>8.11.5.1</w:t>
      </w:r>
      <w:r w:rsidRPr="00F4109D">
        <w:rPr>
          <w:rFonts w:ascii="Calibri" w:hAnsi="Calibri"/>
          <w:sz w:val="22"/>
          <w:szCs w:val="22"/>
          <w:lang w:eastAsia="en-GB"/>
        </w:rPr>
        <w:tab/>
      </w:r>
      <w:r>
        <w:t>Definition</w:t>
      </w:r>
      <w:r>
        <w:tab/>
      </w:r>
      <w:r>
        <w:fldChar w:fldCharType="begin" w:fldLock="1"/>
      </w:r>
      <w:r>
        <w:instrText xml:space="preserve"> PAGEREF _Toc11331812 \h </w:instrText>
      </w:r>
      <w:r>
        <w:fldChar w:fldCharType="separate"/>
      </w:r>
      <w:r>
        <w:t>189</w:t>
      </w:r>
      <w:r>
        <w:fldChar w:fldCharType="end"/>
      </w:r>
    </w:p>
    <w:p w:rsidR="00F4109D" w:rsidRPr="00F4109D" w:rsidRDefault="00F4109D">
      <w:pPr>
        <w:pStyle w:val="TOC4"/>
        <w:rPr>
          <w:rFonts w:ascii="Calibri" w:hAnsi="Calibri"/>
          <w:sz w:val="22"/>
          <w:szCs w:val="22"/>
          <w:lang w:eastAsia="en-GB"/>
        </w:rPr>
      </w:pPr>
      <w:r>
        <w:t>8.11.5.2</w:t>
      </w:r>
      <w:r w:rsidRPr="00F4109D">
        <w:rPr>
          <w:rFonts w:ascii="Calibri" w:hAnsi="Calibri"/>
          <w:sz w:val="22"/>
          <w:szCs w:val="22"/>
          <w:lang w:eastAsia="en-GB"/>
        </w:rPr>
        <w:tab/>
      </w:r>
      <w:r>
        <w:t>Service primitives</w:t>
      </w:r>
      <w:r>
        <w:tab/>
      </w:r>
      <w:r>
        <w:fldChar w:fldCharType="begin" w:fldLock="1"/>
      </w:r>
      <w:r>
        <w:instrText xml:space="preserve"> PAGEREF _Toc11331813 \h </w:instrText>
      </w:r>
      <w:r>
        <w:fldChar w:fldCharType="separate"/>
      </w:r>
      <w:r>
        <w:t>189</w:t>
      </w:r>
      <w:r>
        <w:fldChar w:fldCharType="end"/>
      </w:r>
    </w:p>
    <w:p w:rsidR="00F4109D" w:rsidRPr="00F4109D" w:rsidRDefault="00F4109D">
      <w:pPr>
        <w:pStyle w:val="TOC4"/>
        <w:rPr>
          <w:rFonts w:ascii="Calibri" w:hAnsi="Calibri"/>
          <w:sz w:val="22"/>
          <w:szCs w:val="22"/>
          <w:lang w:eastAsia="en-GB"/>
        </w:rPr>
      </w:pPr>
      <w:r>
        <w:t>8.11.5.3</w:t>
      </w:r>
      <w:r w:rsidRPr="00F4109D">
        <w:rPr>
          <w:rFonts w:ascii="Calibri" w:hAnsi="Calibri"/>
          <w:sz w:val="22"/>
          <w:szCs w:val="22"/>
          <w:lang w:eastAsia="en-GB"/>
        </w:rPr>
        <w:tab/>
      </w:r>
      <w:r>
        <w:t>Parameter definition and use</w:t>
      </w:r>
      <w:r>
        <w:tab/>
      </w:r>
      <w:r>
        <w:fldChar w:fldCharType="begin" w:fldLock="1"/>
      </w:r>
      <w:r>
        <w:instrText xml:space="preserve"> PAGEREF _Toc11331814 \h </w:instrText>
      </w:r>
      <w:r>
        <w:fldChar w:fldCharType="separate"/>
      </w:r>
      <w:r>
        <w:t>189</w:t>
      </w:r>
      <w:r>
        <w:fldChar w:fldCharType="end"/>
      </w:r>
    </w:p>
    <w:p w:rsidR="00F4109D" w:rsidRPr="00F4109D" w:rsidRDefault="00F4109D">
      <w:pPr>
        <w:pStyle w:val="TOC1"/>
        <w:rPr>
          <w:rFonts w:ascii="Calibri" w:hAnsi="Calibri"/>
          <w:szCs w:val="22"/>
          <w:lang w:eastAsia="en-GB"/>
        </w:rPr>
      </w:pPr>
      <w:r>
        <w:t>9</w:t>
      </w:r>
      <w:r w:rsidRPr="00F4109D">
        <w:rPr>
          <w:rFonts w:ascii="Calibri" w:hAnsi="Calibri"/>
          <w:szCs w:val="22"/>
          <w:lang w:eastAsia="en-GB"/>
        </w:rPr>
        <w:tab/>
      </w:r>
      <w:r>
        <w:t>Operation and maintenance services</w:t>
      </w:r>
      <w:r>
        <w:tab/>
      </w:r>
      <w:r>
        <w:fldChar w:fldCharType="begin" w:fldLock="1"/>
      </w:r>
      <w:r>
        <w:instrText xml:space="preserve"> PAGEREF _Toc11331815 \h </w:instrText>
      </w:r>
      <w:r>
        <w:fldChar w:fldCharType="separate"/>
      </w:r>
      <w:r>
        <w:t>191</w:t>
      </w:r>
      <w:r>
        <w:fldChar w:fldCharType="end"/>
      </w:r>
    </w:p>
    <w:p w:rsidR="00F4109D" w:rsidRPr="00F4109D" w:rsidRDefault="00F4109D">
      <w:pPr>
        <w:pStyle w:val="TOC2"/>
        <w:rPr>
          <w:rFonts w:ascii="Calibri" w:hAnsi="Calibri"/>
          <w:sz w:val="22"/>
          <w:szCs w:val="22"/>
          <w:lang w:eastAsia="en-GB"/>
        </w:rPr>
      </w:pPr>
      <w:r>
        <w:t>9.1</w:t>
      </w:r>
      <w:r w:rsidRPr="00F4109D">
        <w:rPr>
          <w:rFonts w:ascii="Calibri" w:hAnsi="Calibri"/>
          <w:sz w:val="22"/>
          <w:szCs w:val="22"/>
          <w:lang w:eastAsia="en-GB"/>
        </w:rPr>
        <w:tab/>
      </w:r>
      <w:r>
        <w:t>Subscriber tracing services</w:t>
      </w:r>
      <w:r>
        <w:tab/>
      </w:r>
      <w:r>
        <w:fldChar w:fldCharType="begin" w:fldLock="1"/>
      </w:r>
      <w:r>
        <w:instrText xml:space="preserve"> PAGEREF _Toc11331816 \h </w:instrText>
      </w:r>
      <w:r>
        <w:fldChar w:fldCharType="separate"/>
      </w:r>
      <w:r>
        <w:t>191</w:t>
      </w:r>
      <w:r>
        <w:fldChar w:fldCharType="end"/>
      </w:r>
    </w:p>
    <w:p w:rsidR="00F4109D" w:rsidRPr="00F4109D" w:rsidRDefault="00F4109D">
      <w:pPr>
        <w:pStyle w:val="TOC3"/>
        <w:rPr>
          <w:rFonts w:ascii="Calibri" w:hAnsi="Calibri"/>
          <w:sz w:val="22"/>
          <w:szCs w:val="22"/>
          <w:lang w:eastAsia="en-GB"/>
        </w:rPr>
      </w:pPr>
      <w:r>
        <w:t>9.1.1</w:t>
      </w:r>
      <w:r w:rsidRPr="00F4109D">
        <w:rPr>
          <w:rFonts w:ascii="Calibri" w:hAnsi="Calibri"/>
          <w:sz w:val="22"/>
          <w:szCs w:val="22"/>
          <w:lang w:eastAsia="en-GB"/>
        </w:rPr>
        <w:tab/>
      </w:r>
      <w:r>
        <w:t>MAP-ACTIVATE-TRACE-MODE service</w:t>
      </w:r>
      <w:r>
        <w:tab/>
      </w:r>
      <w:r>
        <w:fldChar w:fldCharType="begin" w:fldLock="1"/>
      </w:r>
      <w:r>
        <w:instrText xml:space="preserve"> PAGEREF _Toc11331817 \h </w:instrText>
      </w:r>
      <w:r>
        <w:fldChar w:fldCharType="separate"/>
      </w:r>
      <w:r>
        <w:t>191</w:t>
      </w:r>
      <w:r>
        <w:fldChar w:fldCharType="end"/>
      </w:r>
    </w:p>
    <w:p w:rsidR="00F4109D" w:rsidRPr="00F4109D" w:rsidRDefault="00F4109D">
      <w:pPr>
        <w:pStyle w:val="TOC4"/>
        <w:rPr>
          <w:rFonts w:ascii="Calibri" w:hAnsi="Calibri"/>
          <w:sz w:val="22"/>
          <w:szCs w:val="22"/>
          <w:lang w:eastAsia="en-GB"/>
        </w:rPr>
      </w:pPr>
      <w:r>
        <w:t>9.1.1.1</w:t>
      </w:r>
      <w:r w:rsidRPr="00F4109D">
        <w:rPr>
          <w:rFonts w:ascii="Calibri" w:hAnsi="Calibri"/>
          <w:sz w:val="22"/>
          <w:szCs w:val="22"/>
          <w:lang w:eastAsia="en-GB"/>
        </w:rPr>
        <w:tab/>
      </w:r>
      <w:r>
        <w:t>Definition</w:t>
      </w:r>
      <w:r>
        <w:tab/>
      </w:r>
      <w:r>
        <w:fldChar w:fldCharType="begin" w:fldLock="1"/>
      </w:r>
      <w:r>
        <w:instrText xml:space="preserve"> PAGEREF _Toc11331818 \h </w:instrText>
      </w:r>
      <w:r>
        <w:fldChar w:fldCharType="separate"/>
      </w:r>
      <w:r>
        <w:t>191</w:t>
      </w:r>
      <w:r>
        <w:fldChar w:fldCharType="end"/>
      </w:r>
    </w:p>
    <w:p w:rsidR="00F4109D" w:rsidRPr="00F4109D" w:rsidRDefault="00F4109D">
      <w:pPr>
        <w:pStyle w:val="TOC4"/>
        <w:rPr>
          <w:rFonts w:ascii="Calibri" w:hAnsi="Calibri"/>
          <w:sz w:val="22"/>
          <w:szCs w:val="22"/>
          <w:lang w:eastAsia="en-GB"/>
        </w:rPr>
      </w:pPr>
      <w:r w:rsidRPr="00F4109D">
        <w:t>9.1.1.2</w:t>
      </w:r>
      <w:r w:rsidRPr="00F4109D">
        <w:rPr>
          <w:rFonts w:ascii="Calibri" w:hAnsi="Calibri"/>
          <w:sz w:val="22"/>
          <w:szCs w:val="22"/>
          <w:lang w:eastAsia="en-GB"/>
        </w:rPr>
        <w:tab/>
      </w:r>
      <w:r w:rsidRPr="001D2B2C">
        <w:rPr>
          <w:lang w:val="fr-FR"/>
        </w:rPr>
        <w:t>Service primitives</w:t>
      </w:r>
      <w:r>
        <w:tab/>
      </w:r>
      <w:r>
        <w:fldChar w:fldCharType="begin" w:fldLock="1"/>
      </w:r>
      <w:r>
        <w:instrText xml:space="preserve"> PAGEREF _Toc11331819 \h </w:instrText>
      </w:r>
      <w:r>
        <w:fldChar w:fldCharType="separate"/>
      </w:r>
      <w:r>
        <w:t>191</w:t>
      </w:r>
      <w:r>
        <w:fldChar w:fldCharType="end"/>
      </w:r>
    </w:p>
    <w:p w:rsidR="00F4109D" w:rsidRPr="00F4109D" w:rsidRDefault="00F4109D">
      <w:pPr>
        <w:pStyle w:val="TOC4"/>
        <w:rPr>
          <w:rFonts w:ascii="Calibri" w:hAnsi="Calibri"/>
          <w:sz w:val="22"/>
          <w:szCs w:val="22"/>
          <w:lang w:eastAsia="en-GB"/>
        </w:rPr>
      </w:pPr>
      <w:r>
        <w:t>9.1.1.3</w:t>
      </w:r>
      <w:r w:rsidRPr="00F4109D">
        <w:rPr>
          <w:rFonts w:ascii="Calibri" w:hAnsi="Calibri"/>
          <w:sz w:val="22"/>
          <w:szCs w:val="22"/>
          <w:lang w:eastAsia="en-GB"/>
        </w:rPr>
        <w:tab/>
      </w:r>
      <w:r>
        <w:t>Parameter use</w:t>
      </w:r>
      <w:r>
        <w:tab/>
      </w:r>
      <w:r>
        <w:fldChar w:fldCharType="begin" w:fldLock="1"/>
      </w:r>
      <w:r>
        <w:instrText xml:space="preserve"> PAGEREF _Toc11331820 \h </w:instrText>
      </w:r>
      <w:r>
        <w:fldChar w:fldCharType="separate"/>
      </w:r>
      <w:r>
        <w:t>191</w:t>
      </w:r>
      <w:r>
        <w:fldChar w:fldCharType="end"/>
      </w:r>
    </w:p>
    <w:p w:rsidR="00F4109D" w:rsidRPr="00F4109D" w:rsidRDefault="00F4109D">
      <w:pPr>
        <w:pStyle w:val="TOC3"/>
        <w:rPr>
          <w:rFonts w:ascii="Calibri" w:hAnsi="Calibri"/>
          <w:sz w:val="22"/>
          <w:szCs w:val="22"/>
          <w:lang w:eastAsia="en-GB"/>
        </w:rPr>
      </w:pPr>
      <w:r>
        <w:t>9.1.2</w:t>
      </w:r>
      <w:r w:rsidRPr="00F4109D">
        <w:rPr>
          <w:rFonts w:ascii="Calibri" w:hAnsi="Calibri"/>
          <w:sz w:val="22"/>
          <w:szCs w:val="22"/>
          <w:lang w:eastAsia="en-GB"/>
        </w:rPr>
        <w:tab/>
      </w:r>
      <w:r>
        <w:t>MAP-DEACTIVATE-TRACE-MODE service</w:t>
      </w:r>
      <w:r>
        <w:tab/>
      </w:r>
      <w:r>
        <w:fldChar w:fldCharType="begin" w:fldLock="1"/>
      </w:r>
      <w:r>
        <w:instrText xml:space="preserve"> PAGEREF _Toc11331821 \h </w:instrText>
      </w:r>
      <w:r>
        <w:fldChar w:fldCharType="separate"/>
      </w:r>
      <w:r>
        <w:t>192</w:t>
      </w:r>
      <w:r>
        <w:fldChar w:fldCharType="end"/>
      </w:r>
    </w:p>
    <w:p w:rsidR="00F4109D" w:rsidRPr="00F4109D" w:rsidRDefault="00F4109D">
      <w:pPr>
        <w:pStyle w:val="TOC4"/>
        <w:rPr>
          <w:rFonts w:ascii="Calibri" w:hAnsi="Calibri"/>
          <w:sz w:val="22"/>
          <w:szCs w:val="22"/>
          <w:lang w:eastAsia="en-GB"/>
        </w:rPr>
      </w:pPr>
      <w:r>
        <w:t>9.1.2.1</w:t>
      </w:r>
      <w:r w:rsidRPr="00F4109D">
        <w:rPr>
          <w:rFonts w:ascii="Calibri" w:hAnsi="Calibri"/>
          <w:sz w:val="22"/>
          <w:szCs w:val="22"/>
          <w:lang w:eastAsia="en-GB"/>
        </w:rPr>
        <w:tab/>
      </w:r>
      <w:r>
        <w:t>Definition</w:t>
      </w:r>
      <w:r>
        <w:tab/>
      </w:r>
      <w:r>
        <w:fldChar w:fldCharType="begin" w:fldLock="1"/>
      </w:r>
      <w:r>
        <w:instrText xml:space="preserve"> PAGEREF _Toc11331822 \h </w:instrText>
      </w:r>
      <w:r>
        <w:fldChar w:fldCharType="separate"/>
      </w:r>
      <w:r>
        <w:t>192</w:t>
      </w:r>
      <w:r>
        <w:fldChar w:fldCharType="end"/>
      </w:r>
    </w:p>
    <w:p w:rsidR="00F4109D" w:rsidRPr="00F4109D" w:rsidRDefault="00F4109D">
      <w:pPr>
        <w:pStyle w:val="TOC4"/>
        <w:rPr>
          <w:rFonts w:ascii="Calibri" w:hAnsi="Calibri"/>
          <w:sz w:val="22"/>
          <w:szCs w:val="22"/>
          <w:lang w:eastAsia="en-GB"/>
        </w:rPr>
      </w:pPr>
      <w:r w:rsidRPr="00F4109D">
        <w:t>9.1.2.2</w:t>
      </w:r>
      <w:r w:rsidRPr="00F4109D">
        <w:rPr>
          <w:rFonts w:ascii="Calibri" w:hAnsi="Calibri"/>
          <w:sz w:val="22"/>
          <w:szCs w:val="22"/>
          <w:lang w:eastAsia="en-GB"/>
        </w:rPr>
        <w:tab/>
      </w:r>
      <w:r w:rsidRPr="001D2B2C">
        <w:rPr>
          <w:lang w:val="fr-FR"/>
        </w:rPr>
        <w:t>Service primitives</w:t>
      </w:r>
      <w:r>
        <w:tab/>
      </w:r>
      <w:r>
        <w:fldChar w:fldCharType="begin" w:fldLock="1"/>
      </w:r>
      <w:r>
        <w:instrText xml:space="preserve"> PAGEREF _Toc11331823 \h </w:instrText>
      </w:r>
      <w:r>
        <w:fldChar w:fldCharType="separate"/>
      </w:r>
      <w:r>
        <w:t>193</w:t>
      </w:r>
      <w:r>
        <w:fldChar w:fldCharType="end"/>
      </w:r>
    </w:p>
    <w:p w:rsidR="00F4109D" w:rsidRPr="00F4109D" w:rsidRDefault="00F4109D">
      <w:pPr>
        <w:pStyle w:val="TOC4"/>
        <w:rPr>
          <w:rFonts w:ascii="Calibri" w:hAnsi="Calibri"/>
          <w:sz w:val="22"/>
          <w:szCs w:val="22"/>
          <w:lang w:eastAsia="en-GB"/>
        </w:rPr>
      </w:pPr>
      <w:r>
        <w:t>9.1.2.3</w:t>
      </w:r>
      <w:r w:rsidRPr="00F4109D">
        <w:rPr>
          <w:rFonts w:ascii="Calibri" w:hAnsi="Calibri"/>
          <w:sz w:val="22"/>
          <w:szCs w:val="22"/>
          <w:lang w:eastAsia="en-GB"/>
        </w:rPr>
        <w:tab/>
      </w:r>
      <w:r>
        <w:t>Parameter use</w:t>
      </w:r>
      <w:r>
        <w:tab/>
      </w:r>
      <w:r>
        <w:fldChar w:fldCharType="begin" w:fldLock="1"/>
      </w:r>
      <w:r>
        <w:instrText xml:space="preserve"> PAGEREF _Toc11331824 \h </w:instrText>
      </w:r>
      <w:r>
        <w:fldChar w:fldCharType="separate"/>
      </w:r>
      <w:r>
        <w:t>193</w:t>
      </w:r>
      <w:r>
        <w:fldChar w:fldCharType="end"/>
      </w:r>
    </w:p>
    <w:p w:rsidR="00F4109D" w:rsidRPr="00F4109D" w:rsidRDefault="00F4109D">
      <w:pPr>
        <w:pStyle w:val="TOC3"/>
        <w:rPr>
          <w:rFonts w:ascii="Calibri" w:hAnsi="Calibri"/>
          <w:sz w:val="22"/>
          <w:szCs w:val="22"/>
          <w:lang w:eastAsia="en-GB"/>
        </w:rPr>
      </w:pPr>
      <w:r>
        <w:t>9.1.3</w:t>
      </w:r>
      <w:r w:rsidRPr="00F4109D">
        <w:rPr>
          <w:rFonts w:ascii="Calibri" w:hAnsi="Calibri"/>
          <w:sz w:val="22"/>
          <w:szCs w:val="22"/>
          <w:lang w:eastAsia="en-GB"/>
        </w:rPr>
        <w:tab/>
      </w:r>
      <w:r>
        <w:t>MAP-TRACE-SUBSCRIBER-ACTIVITY service</w:t>
      </w:r>
      <w:r>
        <w:tab/>
      </w:r>
      <w:r>
        <w:fldChar w:fldCharType="begin" w:fldLock="1"/>
      </w:r>
      <w:r>
        <w:instrText xml:space="preserve"> PAGEREF _Toc11331825 \h </w:instrText>
      </w:r>
      <w:r>
        <w:fldChar w:fldCharType="separate"/>
      </w:r>
      <w:r>
        <w:t>193</w:t>
      </w:r>
      <w:r>
        <w:fldChar w:fldCharType="end"/>
      </w:r>
    </w:p>
    <w:p w:rsidR="00F4109D" w:rsidRPr="00F4109D" w:rsidRDefault="00F4109D">
      <w:pPr>
        <w:pStyle w:val="TOC4"/>
        <w:rPr>
          <w:rFonts w:ascii="Calibri" w:hAnsi="Calibri"/>
          <w:sz w:val="22"/>
          <w:szCs w:val="22"/>
          <w:lang w:eastAsia="en-GB"/>
        </w:rPr>
      </w:pPr>
      <w:r>
        <w:t>9.1.3.1</w:t>
      </w:r>
      <w:r w:rsidRPr="00F4109D">
        <w:rPr>
          <w:rFonts w:ascii="Calibri" w:hAnsi="Calibri"/>
          <w:sz w:val="22"/>
          <w:szCs w:val="22"/>
          <w:lang w:eastAsia="en-GB"/>
        </w:rPr>
        <w:tab/>
      </w:r>
      <w:r>
        <w:t>Definition</w:t>
      </w:r>
      <w:r>
        <w:tab/>
      </w:r>
      <w:r>
        <w:fldChar w:fldCharType="begin" w:fldLock="1"/>
      </w:r>
      <w:r>
        <w:instrText xml:space="preserve"> PAGEREF _Toc11331826 \h </w:instrText>
      </w:r>
      <w:r>
        <w:fldChar w:fldCharType="separate"/>
      </w:r>
      <w:r>
        <w:t>193</w:t>
      </w:r>
      <w:r>
        <w:fldChar w:fldCharType="end"/>
      </w:r>
    </w:p>
    <w:p w:rsidR="00F4109D" w:rsidRPr="00F4109D" w:rsidRDefault="00F4109D">
      <w:pPr>
        <w:pStyle w:val="TOC4"/>
        <w:rPr>
          <w:rFonts w:ascii="Calibri" w:hAnsi="Calibri"/>
          <w:sz w:val="22"/>
          <w:szCs w:val="22"/>
          <w:lang w:eastAsia="en-GB"/>
        </w:rPr>
      </w:pPr>
      <w:r>
        <w:t>9.1.3.2</w:t>
      </w:r>
      <w:r w:rsidRPr="00F4109D">
        <w:rPr>
          <w:rFonts w:ascii="Calibri" w:hAnsi="Calibri"/>
          <w:sz w:val="22"/>
          <w:szCs w:val="22"/>
          <w:lang w:eastAsia="en-GB"/>
        </w:rPr>
        <w:tab/>
      </w:r>
      <w:r>
        <w:t>Service primitives</w:t>
      </w:r>
      <w:r>
        <w:tab/>
      </w:r>
      <w:r>
        <w:fldChar w:fldCharType="begin" w:fldLock="1"/>
      </w:r>
      <w:r>
        <w:instrText xml:space="preserve"> PAGEREF _Toc11331827 \h </w:instrText>
      </w:r>
      <w:r>
        <w:fldChar w:fldCharType="separate"/>
      </w:r>
      <w:r>
        <w:t>193</w:t>
      </w:r>
      <w:r>
        <w:fldChar w:fldCharType="end"/>
      </w:r>
    </w:p>
    <w:p w:rsidR="00F4109D" w:rsidRPr="00F4109D" w:rsidRDefault="00F4109D">
      <w:pPr>
        <w:pStyle w:val="TOC4"/>
        <w:rPr>
          <w:rFonts w:ascii="Calibri" w:hAnsi="Calibri"/>
          <w:sz w:val="22"/>
          <w:szCs w:val="22"/>
          <w:lang w:eastAsia="en-GB"/>
        </w:rPr>
      </w:pPr>
      <w:r>
        <w:t>9.1.3.3</w:t>
      </w:r>
      <w:r w:rsidRPr="00F4109D">
        <w:rPr>
          <w:rFonts w:ascii="Calibri" w:hAnsi="Calibri"/>
          <w:sz w:val="22"/>
          <w:szCs w:val="22"/>
          <w:lang w:eastAsia="en-GB"/>
        </w:rPr>
        <w:tab/>
      </w:r>
      <w:r>
        <w:t>Parameter use</w:t>
      </w:r>
      <w:r>
        <w:tab/>
      </w:r>
      <w:r>
        <w:fldChar w:fldCharType="begin" w:fldLock="1"/>
      </w:r>
      <w:r>
        <w:instrText xml:space="preserve"> PAGEREF _Toc11331828 \h </w:instrText>
      </w:r>
      <w:r>
        <w:fldChar w:fldCharType="separate"/>
      </w:r>
      <w:r>
        <w:t>194</w:t>
      </w:r>
      <w:r>
        <w:fldChar w:fldCharType="end"/>
      </w:r>
    </w:p>
    <w:p w:rsidR="00F4109D" w:rsidRPr="00F4109D" w:rsidRDefault="00F4109D">
      <w:pPr>
        <w:pStyle w:val="TOC2"/>
        <w:rPr>
          <w:rFonts w:ascii="Calibri" w:hAnsi="Calibri"/>
          <w:sz w:val="22"/>
          <w:szCs w:val="22"/>
          <w:lang w:eastAsia="en-GB"/>
        </w:rPr>
      </w:pPr>
      <w:r>
        <w:t>9.2</w:t>
      </w:r>
      <w:r w:rsidRPr="00F4109D">
        <w:rPr>
          <w:rFonts w:ascii="Calibri" w:hAnsi="Calibri"/>
          <w:sz w:val="22"/>
          <w:szCs w:val="22"/>
          <w:lang w:eastAsia="en-GB"/>
        </w:rPr>
        <w:tab/>
      </w:r>
      <w:r>
        <w:t>Other operation and maintenance services</w:t>
      </w:r>
      <w:r>
        <w:tab/>
      </w:r>
      <w:r>
        <w:fldChar w:fldCharType="begin" w:fldLock="1"/>
      </w:r>
      <w:r>
        <w:instrText xml:space="preserve"> PAGEREF _Toc11331829 \h </w:instrText>
      </w:r>
      <w:r>
        <w:fldChar w:fldCharType="separate"/>
      </w:r>
      <w:r>
        <w:t>194</w:t>
      </w:r>
      <w:r>
        <w:fldChar w:fldCharType="end"/>
      </w:r>
    </w:p>
    <w:p w:rsidR="00F4109D" w:rsidRPr="00F4109D" w:rsidRDefault="00F4109D">
      <w:pPr>
        <w:pStyle w:val="TOC3"/>
        <w:rPr>
          <w:rFonts w:ascii="Calibri" w:hAnsi="Calibri"/>
          <w:sz w:val="22"/>
          <w:szCs w:val="22"/>
          <w:lang w:eastAsia="en-GB"/>
        </w:rPr>
      </w:pPr>
      <w:r>
        <w:t>9.2.1</w:t>
      </w:r>
      <w:r w:rsidRPr="00F4109D">
        <w:rPr>
          <w:rFonts w:ascii="Calibri" w:hAnsi="Calibri"/>
          <w:sz w:val="22"/>
          <w:szCs w:val="22"/>
          <w:lang w:eastAsia="en-GB"/>
        </w:rPr>
        <w:tab/>
      </w:r>
      <w:r>
        <w:t>MAP-SEND-IMSI service</w:t>
      </w:r>
      <w:r>
        <w:tab/>
      </w:r>
      <w:r>
        <w:fldChar w:fldCharType="begin" w:fldLock="1"/>
      </w:r>
      <w:r>
        <w:instrText xml:space="preserve"> PAGEREF _Toc11331830 \h </w:instrText>
      </w:r>
      <w:r>
        <w:fldChar w:fldCharType="separate"/>
      </w:r>
      <w:r>
        <w:t>194</w:t>
      </w:r>
      <w:r>
        <w:fldChar w:fldCharType="end"/>
      </w:r>
    </w:p>
    <w:p w:rsidR="00F4109D" w:rsidRPr="00F4109D" w:rsidRDefault="00F4109D">
      <w:pPr>
        <w:pStyle w:val="TOC4"/>
        <w:rPr>
          <w:rFonts w:ascii="Calibri" w:hAnsi="Calibri"/>
          <w:sz w:val="22"/>
          <w:szCs w:val="22"/>
          <w:lang w:eastAsia="en-GB"/>
        </w:rPr>
      </w:pPr>
      <w:r>
        <w:t>9.2.1.1</w:t>
      </w:r>
      <w:r w:rsidRPr="00F4109D">
        <w:rPr>
          <w:rFonts w:ascii="Calibri" w:hAnsi="Calibri"/>
          <w:sz w:val="22"/>
          <w:szCs w:val="22"/>
          <w:lang w:eastAsia="en-GB"/>
        </w:rPr>
        <w:tab/>
      </w:r>
      <w:r>
        <w:t>Definition</w:t>
      </w:r>
      <w:r>
        <w:tab/>
      </w:r>
      <w:r>
        <w:fldChar w:fldCharType="begin" w:fldLock="1"/>
      </w:r>
      <w:r>
        <w:instrText xml:space="preserve"> PAGEREF _Toc11331831 \h </w:instrText>
      </w:r>
      <w:r>
        <w:fldChar w:fldCharType="separate"/>
      </w:r>
      <w:r>
        <w:t>194</w:t>
      </w:r>
      <w:r>
        <w:fldChar w:fldCharType="end"/>
      </w:r>
    </w:p>
    <w:p w:rsidR="00F4109D" w:rsidRPr="00F4109D" w:rsidRDefault="00F4109D">
      <w:pPr>
        <w:pStyle w:val="TOC4"/>
        <w:rPr>
          <w:rFonts w:ascii="Calibri" w:hAnsi="Calibri"/>
          <w:sz w:val="22"/>
          <w:szCs w:val="22"/>
          <w:lang w:eastAsia="en-GB"/>
        </w:rPr>
      </w:pPr>
      <w:r>
        <w:t>9.2.1.2</w:t>
      </w:r>
      <w:r w:rsidRPr="00F4109D">
        <w:rPr>
          <w:rFonts w:ascii="Calibri" w:hAnsi="Calibri"/>
          <w:sz w:val="22"/>
          <w:szCs w:val="22"/>
          <w:lang w:eastAsia="en-GB"/>
        </w:rPr>
        <w:tab/>
      </w:r>
      <w:r>
        <w:t>Service primitives</w:t>
      </w:r>
      <w:r>
        <w:tab/>
      </w:r>
      <w:r>
        <w:fldChar w:fldCharType="begin" w:fldLock="1"/>
      </w:r>
      <w:r>
        <w:instrText xml:space="preserve"> PAGEREF _Toc11331832 \h </w:instrText>
      </w:r>
      <w:r>
        <w:fldChar w:fldCharType="separate"/>
      </w:r>
      <w:r>
        <w:t>194</w:t>
      </w:r>
      <w:r>
        <w:fldChar w:fldCharType="end"/>
      </w:r>
    </w:p>
    <w:p w:rsidR="00F4109D" w:rsidRPr="00F4109D" w:rsidRDefault="00F4109D">
      <w:pPr>
        <w:pStyle w:val="TOC4"/>
        <w:rPr>
          <w:rFonts w:ascii="Calibri" w:hAnsi="Calibri"/>
          <w:sz w:val="22"/>
          <w:szCs w:val="22"/>
          <w:lang w:eastAsia="en-GB"/>
        </w:rPr>
      </w:pPr>
      <w:r>
        <w:t>9.2.1.3</w:t>
      </w:r>
      <w:r w:rsidRPr="00F4109D">
        <w:rPr>
          <w:rFonts w:ascii="Calibri" w:hAnsi="Calibri"/>
          <w:sz w:val="22"/>
          <w:szCs w:val="22"/>
          <w:lang w:eastAsia="en-GB"/>
        </w:rPr>
        <w:tab/>
      </w:r>
      <w:r>
        <w:t>Parameter use</w:t>
      </w:r>
      <w:r>
        <w:tab/>
      </w:r>
      <w:r>
        <w:fldChar w:fldCharType="begin" w:fldLock="1"/>
      </w:r>
      <w:r>
        <w:instrText xml:space="preserve"> PAGEREF _Toc11331833 \h </w:instrText>
      </w:r>
      <w:r>
        <w:fldChar w:fldCharType="separate"/>
      </w:r>
      <w:r>
        <w:t>194</w:t>
      </w:r>
      <w:r>
        <w:fldChar w:fldCharType="end"/>
      </w:r>
    </w:p>
    <w:p w:rsidR="00F4109D" w:rsidRPr="00F4109D" w:rsidRDefault="00F4109D">
      <w:pPr>
        <w:pStyle w:val="TOC1"/>
        <w:rPr>
          <w:rFonts w:ascii="Calibri" w:hAnsi="Calibri"/>
          <w:szCs w:val="22"/>
          <w:lang w:eastAsia="en-GB"/>
        </w:rPr>
      </w:pPr>
      <w:r>
        <w:t>10</w:t>
      </w:r>
      <w:r w:rsidRPr="00F4109D">
        <w:rPr>
          <w:rFonts w:ascii="Calibri" w:hAnsi="Calibri"/>
          <w:szCs w:val="22"/>
          <w:lang w:eastAsia="en-GB"/>
        </w:rPr>
        <w:tab/>
      </w:r>
      <w:r>
        <w:t>Call handling services</w:t>
      </w:r>
      <w:r>
        <w:tab/>
      </w:r>
      <w:r>
        <w:fldChar w:fldCharType="begin" w:fldLock="1"/>
      </w:r>
      <w:r>
        <w:instrText xml:space="preserve"> PAGEREF _Toc11331834 \h </w:instrText>
      </w:r>
      <w:r>
        <w:fldChar w:fldCharType="separate"/>
      </w:r>
      <w:r>
        <w:t>195</w:t>
      </w:r>
      <w:r>
        <w:fldChar w:fldCharType="end"/>
      </w:r>
    </w:p>
    <w:p w:rsidR="00F4109D" w:rsidRPr="00F4109D" w:rsidRDefault="00F4109D">
      <w:pPr>
        <w:pStyle w:val="TOC2"/>
        <w:rPr>
          <w:rFonts w:ascii="Calibri" w:hAnsi="Calibri"/>
          <w:sz w:val="22"/>
          <w:szCs w:val="22"/>
          <w:lang w:eastAsia="en-GB"/>
        </w:rPr>
      </w:pPr>
      <w:r>
        <w:t>10.1</w:t>
      </w:r>
      <w:r w:rsidRPr="00F4109D">
        <w:rPr>
          <w:rFonts w:ascii="Calibri" w:hAnsi="Calibri"/>
          <w:sz w:val="22"/>
          <w:szCs w:val="22"/>
          <w:lang w:eastAsia="en-GB"/>
        </w:rPr>
        <w:tab/>
      </w:r>
      <w:r>
        <w:t>MAP_SEND_ROUTING_INFORMATION service</w:t>
      </w:r>
      <w:r>
        <w:tab/>
      </w:r>
      <w:r>
        <w:fldChar w:fldCharType="begin" w:fldLock="1"/>
      </w:r>
      <w:r>
        <w:instrText xml:space="preserve"> PAGEREF _Toc11331835 \h </w:instrText>
      </w:r>
      <w:r>
        <w:fldChar w:fldCharType="separate"/>
      </w:r>
      <w:r>
        <w:t>195</w:t>
      </w:r>
      <w:r>
        <w:fldChar w:fldCharType="end"/>
      </w:r>
    </w:p>
    <w:p w:rsidR="00F4109D" w:rsidRPr="00F4109D" w:rsidRDefault="00F4109D">
      <w:pPr>
        <w:pStyle w:val="TOC3"/>
        <w:rPr>
          <w:rFonts w:ascii="Calibri" w:hAnsi="Calibri"/>
          <w:sz w:val="22"/>
          <w:szCs w:val="22"/>
          <w:lang w:eastAsia="en-GB"/>
        </w:rPr>
      </w:pPr>
      <w:r>
        <w:t>10.1.1</w:t>
      </w:r>
      <w:r w:rsidRPr="00F4109D">
        <w:rPr>
          <w:rFonts w:ascii="Calibri" w:hAnsi="Calibri"/>
          <w:sz w:val="22"/>
          <w:szCs w:val="22"/>
          <w:lang w:eastAsia="en-GB"/>
        </w:rPr>
        <w:tab/>
      </w:r>
      <w:r>
        <w:t>Definition</w:t>
      </w:r>
      <w:r>
        <w:tab/>
      </w:r>
      <w:r>
        <w:fldChar w:fldCharType="begin" w:fldLock="1"/>
      </w:r>
      <w:r>
        <w:instrText xml:space="preserve"> PAGEREF _Toc11331836 \h </w:instrText>
      </w:r>
      <w:r>
        <w:fldChar w:fldCharType="separate"/>
      </w:r>
      <w:r>
        <w:t>195</w:t>
      </w:r>
      <w:r>
        <w:fldChar w:fldCharType="end"/>
      </w:r>
    </w:p>
    <w:p w:rsidR="00F4109D" w:rsidRPr="00F4109D" w:rsidRDefault="00F4109D">
      <w:pPr>
        <w:pStyle w:val="TOC3"/>
        <w:rPr>
          <w:rFonts w:ascii="Calibri" w:hAnsi="Calibri"/>
          <w:sz w:val="22"/>
          <w:szCs w:val="22"/>
          <w:lang w:eastAsia="en-GB"/>
        </w:rPr>
      </w:pPr>
      <w:r>
        <w:t>10.1.2</w:t>
      </w:r>
      <w:r w:rsidRPr="00F4109D">
        <w:rPr>
          <w:rFonts w:ascii="Calibri" w:hAnsi="Calibri"/>
          <w:sz w:val="22"/>
          <w:szCs w:val="22"/>
          <w:lang w:eastAsia="en-GB"/>
        </w:rPr>
        <w:tab/>
      </w:r>
      <w:r>
        <w:t>Service primitives</w:t>
      </w:r>
      <w:r>
        <w:tab/>
      </w:r>
      <w:r>
        <w:fldChar w:fldCharType="begin" w:fldLock="1"/>
      </w:r>
      <w:r>
        <w:instrText xml:space="preserve"> PAGEREF _Toc11331837 \h </w:instrText>
      </w:r>
      <w:r>
        <w:fldChar w:fldCharType="separate"/>
      </w:r>
      <w:r>
        <w:t>195</w:t>
      </w:r>
      <w:r>
        <w:fldChar w:fldCharType="end"/>
      </w:r>
    </w:p>
    <w:p w:rsidR="00F4109D" w:rsidRPr="00F4109D" w:rsidRDefault="00F4109D">
      <w:pPr>
        <w:pStyle w:val="TOC3"/>
        <w:rPr>
          <w:rFonts w:ascii="Calibri" w:hAnsi="Calibri"/>
          <w:sz w:val="22"/>
          <w:szCs w:val="22"/>
          <w:lang w:eastAsia="en-GB"/>
        </w:rPr>
      </w:pPr>
      <w:r>
        <w:t>10.1.3</w:t>
      </w:r>
      <w:r w:rsidRPr="00F4109D">
        <w:rPr>
          <w:rFonts w:ascii="Calibri" w:hAnsi="Calibri"/>
          <w:sz w:val="22"/>
          <w:szCs w:val="22"/>
          <w:lang w:eastAsia="en-GB"/>
        </w:rPr>
        <w:tab/>
      </w:r>
      <w:r>
        <w:t>Parameter use</w:t>
      </w:r>
      <w:r>
        <w:tab/>
      </w:r>
      <w:r>
        <w:fldChar w:fldCharType="begin" w:fldLock="1"/>
      </w:r>
      <w:r>
        <w:instrText xml:space="preserve"> PAGEREF _Toc11331838 \h </w:instrText>
      </w:r>
      <w:r>
        <w:fldChar w:fldCharType="separate"/>
      </w:r>
      <w:r>
        <w:t>196</w:t>
      </w:r>
      <w:r>
        <w:fldChar w:fldCharType="end"/>
      </w:r>
    </w:p>
    <w:p w:rsidR="00F4109D" w:rsidRPr="00F4109D" w:rsidRDefault="00F4109D">
      <w:pPr>
        <w:pStyle w:val="TOC2"/>
        <w:rPr>
          <w:rFonts w:ascii="Calibri" w:hAnsi="Calibri"/>
          <w:sz w:val="22"/>
          <w:szCs w:val="22"/>
          <w:lang w:eastAsia="en-GB"/>
        </w:rPr>
      </w:pPr>
      <w:r>
        <w:t>10.2</w:t>
      </w:r>
      <w:r w:rsidRPr="00F4109D">
        <w:rPr>
          <w:rFonts w:ascii="Calibri" w:hAnsi="Calibri"/>
          <w:sz w:val="22"/>
          <w:szCs w:val="22"/>
          <w:lang w:eastAsia="en-GB"/>
        </w:rPr>
        <w:tab/>
      </w:r>
      <w:r>
        <w:t>MAP_PROVIDE_ROAMING_NUMBER service</w:t>
      </w:r>
      <w:r>
        <w:tab/>
      </w:r>
      <w:r>
        <w:fldChar w:fldCharType="begin" w:fldLock="1"/>
      </w:r>
      <w:r>
        <w:instrText xml:space="preserve"> PAGEREF _Toc11331839 \h </w:instrText>
      </w:r>
      <w:r>
        <w:fldChar w:fldCharType="separate"/>
      </w:r>
      <w:r>
        <w:t>201</w:t>
      </w:r>
      <w:r>
        <w:fldChar w:fldCharType="end"/>
      </w:r>
    </w:p>
    <w:p w:rsidR="00F4109D" w:rsidRPr="00F4109D" w:rsidRDefault="00F4109D">
      <w:pPr>
        <w:pStyle w:val="TOC3"/>
        <w:rPr>
          <w:rFonts w:ascii="Calibri" w:hAnsi="Calibri"/>
          <w:sz w:val="22"/>
          <w:szCs w:val="22"/>
          <w:lang w:eastAsia="en-GB"/>
        </w:rPr>
      </w:pPr>
      <w:r>
        <w:t>10.2.1</w:t>
      </w:r>
      <w:r w:rsidRPr="00F4109D">
        <w:rPr>
          <w:rFonts w:ascii="Calibri" w:hAnsi="Calibri"/>
          <w:sz w:val="22"/>
          <w:szCs w:val="22"/>
          <w:lang w:eastAsia="en-GB"/>
        </w:rPr>
        <w:tab/>
      </w:r>
      <w:r>
        <w:t>Definition</w:t>
      </w:r>
      <w:r>
        <w:tab/>
      </w:r>
      <w:r>
        <w:fldChar w:fldCharType="begin" w:fldLock="1"/>
      </w:r>
      <w:r>
        <w:instrText xml:space="preserve"> PAGEREF _Toc11331840 \h </w:instrText>
      </w:r>
      <w:r>
        <w:fldChar w:fldCharType="separate"/>
      </w:r>
      <w:r>
        <w:t>201</w:t>
      </w:r>
      <w:r>
        <w:fldChar w:fldCharType="end"/>
      </w:r>
    </w:p>
    <w:p w:rsidR="00F4109D" w:rsidRPr="00F4109D" w:rsidRDefault="00F4109D">
      <w:pPr>
        <w:pStyle w:val="TOC3"/>
        <w:rPr>
          <w:rFonts w:ascii="Calibri" w:hAnsi="Calibri"/>
          <w:sz w:val="22"/>
          <w:szCs w:val="22"/>
          <w:lang w:eastAsia="en-GB"/>
        </w:rPr>
      </w:pPr>
      <w:r>
        <w:t>10.2.2</w:t>
      </w:r>
      <w:r w:rsidRPr="00F4109D">
        <w:rPr>
          <w:rFonts w:ascii="Calibri" w:hAnsi="Calibri"/>
          <w:sz w:val="22"/>
          <w:szCs w:val="22"/>
          <w:lang w:eastAsia="en-GB"/>
        </w:rPr>
        <w:tab/>
      </w:r>
      <w:r>
        <w:t>Service primitives</w:t>
      </w:r>
      <w:r>
        <w:tab/>
      </w:r>
      <w:r>
        <w:fldChar w:fldCharType="begin" w:fldLock="1"/>
      </w:r>
      <w:r>
        <w:instrText xml:space="preserve"> PAGEREF _Toc11331841 \h </w:instrText>
      </w:r>
      <w:r>
        <w:fldChar w:fldCharType="separate"/>
      </w:r>
      <w:r>
        <w:t>201</w:t>
      </w:r>
      <w:r>
        <w:fldChar w:fldCharType="end"/>
      </w:r>
    </w:p>
    <w:p w:rsidR="00F4109D" w:rsidRPr="00F4109D" w:rsidRDefault="00F4109D">
      <w:pPr>
        <w:pStyle w:val="TOC3"/>
        <w:rPr>
          <w:rFonts w:ascii="Calibri" w:hAnsi="Calibri"/>
          <w:sz w:val="22"/>
          <w:szCs w:val="22"/>
          <w:lang w:eastAsia="en-GB"/>
        </w:rPr>
      </w:pPr>
      <w:r>
        <w:t>10.2.3</w:t>
      </w:r>
      <w:r w:rsidRPr="00F4109D">
        <w:rPr>
          <w:rFonts w:ascii="Calibri" w:hAnsi="Calibri"/>
          <w:sz w:val="22"/>
          <w:szCs w:val="22"/>
          <w:lang w:eastAsia="en-GB"/>
        </w:rPr>
        <w:tab/>
      </w:r>
      <w:r>
        <w:t>Parameter use</w:t>
      </w:r>
      <w:r>
        <w:tab/>
      </w:r>
      <w:r>
        <w:fldChar w:fldCharType="begin" w:fldLock="1"/>
      </w:r>
      <w:r>
        <w:instrText xml:space="preserve"> PAGEREF _Toc11331842 \h </w:instrText>
      </w:r>
      <w:r>
        <w:fldChar w:fldCharType="separate"/>
      </w:r>
      <w:r>
        <w:t>202</w:t>
      </w:r>
      <w:r>
        <w:fldChar w:fldCharType="end"/>
      </w:r>
    </w:p>
    <w:p w:rsidR="00F4109D" w:rsidRPr="00F4109D" w:rsidRDefault="00F4109D">
      <w:pPr>
        <w:pStyle w:val="TOC2"/>
        <w:rPr>
          <w:rFonts w:ascii="Calibri" w:hAnsi="Calibri"/>
          <w:sz w:val="22"/>
          <w:szCs w:val="22"/>
          <w:lang w:eastAsia="en-GB"/>
        </w:rPr>
      </w:pPr>
      <w:r>
        <w:t>10.3</w:t>
      </w:r>
      <w:r w:rsidRPr="00F4109D">
        <w:rPr>
          <w:rFonts w:ascii="Calibri" w:hAnsi="Calibri"/>
          <w:sz w:val="22"/>
          <w:szCs w:val="22"/>
          <w:lang w:eastAsia="en-GB"/>
        </w:rPr>
        <w:tab/>
      </w:r>
      <w:r>
        <w:t>MAP_RESUME_CALL_HANDLING service</w:t>
      </w:r>
      <w:r>
        <w:tab/>
      </w:r>
      <w:r>
        <w:fldChar w:fldCharType="begin" w:fldLock="1"/>
      </w:r>
      <w:r>
        <w:instrText xml:space="preserve"> PAGEREF _Toc11331843 \h </w:instrText>
      </w:r>
      <w:r>
        <w:fldChar w:fldCharType="separate"/>
      </w:r>
      <w:r>
        <w:t>205</w:t>
      </w:r>
      <w:r>
        <w:fldChar w:fldCharType="end"/>
      </w:r>
    </w:p>
    <w:p w:rsidR="00F4109D" w:rsidRPr="00F4109D" w:rsidRDefault="00F4109D">
      <w:pPr>
        <w:pStyle w:val="TOC3"/>
        <w:rPr>
          <w:rFonts w:ascii="Calibri" w:hAnsi="Calibri"/>
          <w:sz w:val="22"/>
          <w:szCs w:val="22"/>
          <w:lang w:eastAsia="en-GB"/>
        </w:rPr>
      </w:pPr>
      <w:r>
        <w:t>10.3.1</w:t>
      </w:r>
      <w:r w:rsidRPr="00F4109D">
        <w:rPr>
          <w:rFonts w:ascii="Calibri" w:hAnsi="Calibri"/>
          <w:sz w:val="22"/>
          <w:szCs w:val="22"/>
          <w:lang w:eastAsia="en-GB"/>
        </w:rPr>
        <w:tab/>
      </w:r>
      <w:r>
        <w:t>Definition</w:t>
      </w:r>
      <w:r>
        <w:tab/>
      </w:r>
      <w:r>
        <w:fldChar w:fldCharType="begin" w:fldLock="1"/>
      </w:r>
      <w:r>
        <w:instrText xml:space="preserve"> PAGEREF _Toc11331844 \h </w:instrText>
      </w:r>
      <w:r>
        <w:fldChar w:fldCharType="separate"/>
      </w:r>
      <w:r>
        <w:t>205</w:t>
      </w:r>
      <w:r>
        <w:fldChar w:fldCharType="end"/>
      </w:r>
    </w:p>
    <w:p w:rsidR="00F4109D" w:rsidRPr="00F4109D" w:rsidRDefault="00F4109D">
      <w:pPr>
        <w:pStyle w:val="TOC3"/>
        <w:rPr>
          <w:rFonts w:ascii="Calibri" w:hAnsi="Calibri"/>
          <w:sz w:val="22"/>
          <w:szCs w:val="22"/>
          <w:lang w:eastAsia="en-GB"/>
        </w:rPr>
      </w:pPr>
      <w:r>
        <w:t>10.3.2</w:t>
      </w:r>
      <w:r w:rsidRPr="00F4109D">
        <w:rPr>
          <w:rFonts w:ascii="Calibri" w:hAnsi="Calibri"/>
          <w:sz w:val="22"/>
          <w:szCs w:val="22"/>
          <w:lang w:eastAsia="en-GB"/>
        </w:rPr>
        <w:tab/>
      </w:r>
      <w:r>
        <w:t>Service primitives</w:t>
      </w:r>
      <w:r>
        <w:tab/>
      </w:r>
      <w:r>
        <w:fldChar w:fldCharType="begin" w:fldLock="1"/>
      </w:r>
      <w:r>
        <w:instrText xml:space="preserve"> PAGEREF _Toc11331845 \h </w:instrText>
      </w:r>
      <w:r>
        <w:fldChar w:fldCharType="separate"/>
      </w:r>
      <w:r>
        <w:t>205</w:t>
      </w:r>
      <w:r>
        <w:fldChar w:fldCharType="end"/>
      </w:r>
    </w:p>
    <w:p w:rsidR="00F4109D" w:rsidRPr="00F4109D" w:rsidRDefault="00F4109D">
      <w:pPr>
        <w:pStyle w:val="TOC3"/>
        <w:rPr>
          <w:rFonts w:ascii="Calibri" w:hAnsi="Calibri"/>
          <w:sz w:val="22"/>
          <w:szCs w:val="22"/>
          <w:lang w:eastAsia="en-GB"/>
        </w:rPr>
      </w:pPr>
      <w:r>
        <w:t>10.3.3</w:t>
      </w:r>
      <w:r w:rsidRPr="00F4109D">
        <w:rPr>
          <w:rFonts w:ascii="Calibri" w:hAnsi="Calibri"/>
          <w:sz w:val="22"/>
          <w:szCs w:val="22"/>
          <w:lang w:eastAsia="en-GB"/>
        </w:rPr>
        <w:tab/>
      </w:r>
      <w:r>
        <w:t>Parameter use</w:t>
      </w:r>
      <w:r>
        <w:tab/>
      </w:r>
      <w:r>
        <w:fldChar w:fldCharType="begin" w:fldLock="1"/>
      </w:r>
      <w:r>
        <w:instrText xml:space="preserve"> PAGEREF _Toc11331846 \h </w:instrText>
      </w:r>
      <w:r>
        <w:fldChar w:fldCharType="separate"/>
      </w:r>
      <w:r>
        <w:t>205</w:t>
      </w:r>
      <w:r>
        <w:fldChar w:fldCharType="end"/>
      </w:r>
    </w:p>
    <w:p w:rsidR="00F4109D" w:rsidRPr="00F4109D" w:rsidRDefault="00F4109D">
      <w:pPr>
        <w:pStyle w:val="TOC2"/>
        <w:rPr>
          <w:rFonts w:ascii="Calibri" w:hAnsi="Calibri"/>
          <w:sz w:val="22"/>
          <w:szCs w:val="22"/>
          <w:lang w:eastAsia="en-GB"/>
        </w:rPr>
      </w:pPr>
      <w:r>
        <w:t>10.4</w:t>
      </w:r>
      <w:r w:rsidRPr="00F4109D">
        <w:rPr>
          <w:rFonts w:ascii="Calibri" w:hAnsi="Calibri"/>
          <w:sz w:val="22"/>
          <w:szCs w:val="22"/>
          <w:lang w:eastAsia="en-GB"/>
        </w:rPr>
        <w:tab/>
      </w:r>
      <w:r>
        <w:t>MAP_PREPARE_GROUP_CALL service</w:t>
      </w:r>
      <w:r>
        <w:tab/>
      </w:r>
      <w:r>
        <w:fldChar w:fldCharType="begin" w:fldLock="1"/>
      </w:r>
      <w:r>
        <w:instrText xml:space="preserve"> PAGEREF _Toc11331847 \h </w:instrText>
      </w:r>
      <w:r>
        <w:fldChar w:fldCharType="separate"/>
      </w:r>
      <w:r>
        <w:t>207</w:t>
      </w:r>
      <w:r>
        <w:fldChar w:fldCharType="end"/>
      </w:r>
    </w:p>
    <w:p w:rsidR="00F4109D" w:rsidRPr="00F4109D" w:rsidRDefault="00F4109D">
      <w:pPr>
        <w:pStyle w:val="TOC3"/>
        <w:rPr>
          <w:rFonts w:ascii="Calibri" w:hAnsi="Calibri"/>
          <w:sz w:val="22"/>
          <w:szCs w:val="22"/>
          <w:lang w:eastAsia="en-GB"/>
        </w:rPr>
      </w:pPr>
      <w:r>
        <w:t>10.4.1</w:t>
      </w:r>
      <w:r w:rsidRPr="00F4109D">
        <w:rPr>
          <w:rFonts w:ascii="Calibri" w:hAnsi="Calibri"/>
          <w:sz w:val="22"/>
          <w:szCs w:val="22"/>
          <w:lang w:eastAsia="en-GB"/>
        </w:rPr>
        <w:tab/>
      </w:r>
      <w:r>
        <w:t>Definition</w:t>
      </w:r>
      <w:r>
        <w:tab/>
      </w:r>
      <w:r>
        <w:fldChar w:fldCharType="begin" w:fldLock="1"/>
      </w:r>
      <w:r>
        <w:instrText xml:space="preserve"> PAGEREF _Toc11331848 \h </w:instrText>
      </w:r>
      <w:r>
        <w:fldChar w:fldCharType="separate"/>
      </w:r>
      <w:r>
        <w:t>207</w:t>
      </w:r>
      <w:r>
        <w:fldChar w:fldCharType="end"/>
      </w:r>
    </w:p>
    <w:p w:rsidR="00F4109D" w:rsidRPr="00F4109D" w:rsidRDefault="00F4109D">
      <w:pPr>
        <w:pStyle w:val="TOC3"/>
        <w:rPr>
          <w:rFonts w:ascii="Calibri" w:hAnsi="Calibri"/>
          <w:sz w:val="22"/>
          <w:szCs w:val="22"/>
          <w:lang w:eastAsia="en-GB"/>
        </w:rPr>
      </w:pPr>
      <w:r>
        <w:t>10.4.2</w:t>
      </w:r>
      <w:r w:rsidRPr="00F4109D">
        <w:rPr>
          <w:rFonts w:ascii="Calibri" w:hAnsi="Calibri"/>
          <w:sz w:val="22"/>
          <w:szCs w:val="22"/>
          <w:lang w:eastAsia="en-GB"/>
        </w:rPr>
        <w:tab/>
      </w:r>
      <w:r>
        <w:t>Service primitives</w:t>
      </w:r>
      <w:r>
        <w:tab/>
      </w:r>
      <w:r>
        <w:fldChar w:fldCharType="begin" w:fldLock="1"/>
      </w:r>
      <w:r>
        <w:instrText xml:space="preserve"> PAGEREF _Toc11331849 \h </w:instrText>
      </w:r>
      <w:r>
        <w:fldChar w:fldCharType="separate"/>
      </w:r>
      <w:r>
        <w:t>207</w:t>
      </w:r>
      <w:r>
        <w:fldChar w:fldCharType="end"/>
      </w:r>
    </w:p>
    <w:p w:rsidR="00F4109D" w:rsidRPr="00F4109D" w:rsidRDefault="00F4109D">
      <w:pPr>
        <w:pStyle w:val="TOC3"/>
        <w:rPr>
          <w:rFonts w:ascii="Calibri" w:hAnsi="Calibri"/>
          <w:sz w:val="22"/>
          <w:szCs w:val="22"/>
          <w:lang w:eastAsia="en-GB"/>
        </w:rPr>
      </w:pPr>
      <w:r>
        <w:t>10.4.3</w:t>
      </w:r>
      <w:r w:rsidRPr="00F4109D">
        <w:rPr>
          <w:rFonts w:ascii="Calibri" w:hAnsi="Calibri"/>
          <w:sz w:val="22"/>
          <w:szCs w:val="22"/>
          <w:lang w:eastAsia="en-GB"/>
        </w:rPr>
        <w:tab/>
      </w:r>
      <w:r>
        <w:t>Parameter definitions and use</w:t>
      </w:r>
      <w:r>
        <w:tab/>
      </w:r>
      <w:r>
        <w:fldChar w:fldCharType="begin" w:fldLock="1"/>
      </w:r>
      <w:r>
        <w:instrText xml:space="preserve"> PAGEREF _Toc11331850 \h </w:instrText>
      </w:r>
      <w:r>
        <w:fldChar w:fldCharType="separate"/>
      </w:r>
      <w:r>
        <w:t>207</w:t>
      </w:r>
      <w:r>
        <w:fldChar w:fldCharType="end"/>
      </w:r>
    </w:p>
    <w:p w:rsidR="00F4109D" w:rsidRPr="00F4109D" w:rsidRDefault="00F4109D">
      <w:pPr>
        <w:pStyle w:val="TOC2"/>
        <w:rPr>
          <w:rFonts w:ascii="Calibri" w:hAnsi="Calibri"/>
          <w:sz w:val="22"/>
          <w:szCs w:val="22"/>
          <w:lang w:eastAsia="en-GB"/>
        </w:rPr>
      </w:pPr>
      <w:r>
        <w:t>10.5</w:t>
      </w:r>
      <w:r w:rsidRPr="00F4109D">
        <w:rPr>
          <w:rFonts w:ascii="Calibri" w:hAnsi="Calibri"/>
          <w:sz w:val="22"/>
          <w:szCs w:val="22"/>
          <w:lang w:eastAsia="en-GB"/>
        </w:rPr>
        <w:tab/>
      </w:r>
      <w:r>
        <w:t>MAP_PROCESS_GROUP CALL_SIGNALLING service</w:t>
      </w:r>
      <w:r>
        <w:tab/>
      </w:r>
      <w:r>
        <w:fldChar w:fldCharType="begin" w:fldLock="1"/>
      </w:r>
      <w:r>
        <w:instrText xml:space="preserve"> PAGEREF _Toc11331851 \h </w:instrText>
      </w:r>
      <w:r>
        <w:fldChar w:fldCharType="separate"/>
      </w:r>
      <w:r>
        <w:t>208</w:t>
      </w:r>
      <w:r>
        <w:fldChar w:fldCharType="end"/>
      </w:r>
    </w:p>
    <w:p w:rsidR="00F4109D" w:rsidRPr="00F4109D" w:rsidRDefault="00F4109D">
      <w:pPr>
        <w:pStyle w:val="TOC3"/>
        <w:rPr>
          <w:rFonts w:ascii="Calibri" w:hAnsi="Calibri"/>
          <w:sz w:val="22"/>
          <w:szCs w:val="22"/>
          <w:lang w:eastAsia="en-GB"/>
        </w:rPr>
      </w:pPr>
      <w:r>
        <w:t>10.5.1</w:t>
      </w:r>
      <w:r w:rsidRPr="00F4109D">
        <w:rPr>
          <w:rFonts w:ascii="Calibri" w:hAnsi="Calibri"/>
          <w:sz w:val="22"/>
          <w:szCs w:val="22"/>
          <w:lang w:eastAsia="en-GB"/>
        </w:rPr>
        <w:tab/>
      </w:r>
      <w:r>
        <w:t>Definitions</w:t>
      </w:r>
      <w:r>
        <w:tab/>
      </w:r>
      <w:r>
        <w:fldChar w:fldCharType="begin" w:fldLock="1"/>
      </w:r>
      <w:r>
        <w:instrText xml:space="preserve"> PAGEREF _Toc11331852 \h </w:instrText>
      </w:r>
      <w:r>
        <w:fldChar w:fldCharType="separate"/>
      </w:r>
      <w:r>
        <w:t>208</w:t>
      </w:r>
      <w:r>
        <w:fldChar w:fldCharType="end"/>
      </w:r>
    </w:p>
    <w:p w:rsidR="00F4109D" w:rsidRPr="00F4109D" w:rsidRDefault="00F4109D">
      <w:pPr>
        <w:pStyle w:val="TOC3"/>
        <w:rPr>
          <w:rFonts w:ascii="Calibri" w:hAnsi="Calibri"/>
          <w:sz w:val="22"/>
          <w:szCs w:val="22"/>
          <w:lang w:eastAsia="en-GB"/>
        </w:rPr>
      </w:pPr>
      <w:r>
        <w:t>10.5.2</w:t>
      </w:r>
      <w:r w:rsidRPr="00F4109D">
        <w:rPr>
          <w:rFonts w:ascii="Calibri" w:hAnsi="Calibri"/>
          <w:sz w:val="22"/>
          <w:szCs w:val="22"/>
          <w:lang w:eastAsia="en-GB"/>
        </w:rPr>
        <w:tab/>
      </w:r>
      <w:r>
        <w:t>Service primitives</w:t>
      </w:r>
      <w:r>
        <w:tab/>
      </w:r>
      <w:r>
        <w:fldChar w:fldCharType="begin" w:fldLock="1"/>
      </w:r>
      <w:r>
        <w:instrText xml:space="preserve"> PAGEREF _Toc11331853 \h </w:instrText>
      </w:r>
      <w:r>
        <w:fldChar w:fldCharType="separate"/>
      </w:r>
      <w:r>
        <w:t>209</w:t>
      </w:r>
      <w:r>
        <w:fldChar w:fldCharType="end"/>
      </w:r>
    </w:p>
    <w:p w:rsidR="00F4109D" w:rsidRPr="00F4109D" w:rsidRDefault="00F4109D">
      <w:pPr>
        <w:pStyle w:val="TOC3"/>
        <w:rPr>
          <w:rFonts w:ascii="Calibri" w:hAnsi="Calibri"/>
          <w:sz w:val="22"/>
          <w:szCs w:val="22"/>
          <w:lang w:eastAsia="en-GB"/>
        </w:rPr>
      </w:pPr>
      <w:r>
        <w:t>10.5.3</w:t>
      </w:r>
      <w:r w:rsidRPr="00F4109D">
        <w:rPr>
          <w:rFonts w:ascii="Calibri" w:hAnsi="Calibri"/>
          <w:sz w:val="22"/>
          <w:szCs w:val="22"/>
          <w:lang w:eastAsia="en-GB"/>
        </w:rPr>
        <w:tab/>
      </w:r>
      <w:r>
        <w:t>Parameter definitions and use</w:t>
      </w:r>
      <w:r>
        <w:tab/>
      </w:r>
      <w:r>
        <w:fldChar w:fldCharType="begin" w:fldLock="1"/>
      </w:r>
      <w:r>
        <w:instrText xml:space="preserve"> PAGEREF _Toc11331854 \h </w:instrText>
      </w:r>
      <w:r>
        <w:fldChar w:fldCharType="separate"/>
      </w:r>
      <w:r>
        <w:t>209</w:t>
      </w:r>
      <w:r>
        <w:fldChar w:fldCharType="end"/>
      </w:r>
    </w:p>
    <w:p w:rsidR="00F4109D" w:rsidRPr="00F4109D" w:rsidRDefault="00F4109D">
      <w:pPr>
        <w:pStyle w:val="TOC2"/>
        <w:rPr>
          <w:rFonts w:ascii="Calibri" w:hAnsi="Calibri"/>
          <w:sz w:val="22"/>
          <w:szCs w:val="22"/>
          <w:lang w:eastAsia="en-GB"/>
        </w:rPr>
      </w:pPr>
      <w:r>
        <w:t>10.6</w:t>
      </w:r>
      <w:r w:rsidRPr="00F4109D">
        <w:rPr>
          <w:rFonts w:ascii="Calibri" w:hAnsi="Calibri"/>
          <w:sz w:val="22"/>
          <w:szCs w:val="22"/>
          <w:lang w:eastAsia="en-GB"/>
        </w:rPr>
        <w:tab/>
      </w:r>
      <w:r>
        <w:t>MAP_FORWARD_GROUP_CALL_SIGNALLING service</w:t>
      </w:r>
      <w:r>
        <w:tab/>
      </w:r>
      <w:r>
        <w:fldChar w:fldCharType="begin" w:fldLock="1"/>
      </w:r>
      <w:r>
        <w:instrText xml:space="preserve"> PAGEREF _Toc11331855 \h </w:instrText>
      </w:r>
      <w:r>
        <w:fldChar w:fldCharType="separate"/>
      </w:r>
      <w:r>
        <w:t>209</w:t>
      </w:r>
      <w:r>
        <w:fldChar w:fldCharType="end"/>
      </w:r>
    </w:p>
    <w:p w:rsidR="00F4109D" w:rsidRPr="00F4109D" w:rsidRDefault="00F4109D">
      <w:pPr>
        <w:pStyle w:val="TOC3"/>
        <w:rPr>
          <w:rFonts w:ascii="Calibri" w:hAnsi="Calibri"/>
          <w:sz w:val="22"/>
          <w:szCs w:val="22"/>
          <w:lang w:eastAsia="en-GB"/>
        </w:rPr>
      </w:pPr>
      <w:r>
        <w:t>10.6.1</w:t>
      </w:r>
      <w:r w:rsidRPr="00F4109D">
        <w:rPr>
          <w:rFonts w:ascii="Calibri" w:hAnsi="Calibri"/>
          <w:sz w:val="22"/>
          <w:szCs w:val="22"/>
          <w:lang w:eastAsia="en-GB"/>
        </w:rPr>
        <w:tab/>
      </w:r>
      <w:r>
        <w:t>Definitions</w:t>
      </w:r>
      <w:r>
        <w:tab/>
      </w:r>
      <w:r>
        <w:fldChar w:fldCharType="begin" w:fldLock="1"/>
      </w:r>
      <w:r>
        <w:instrText xml:space="preserve"> PAGEREF _Toc11331856 \h </w:instrText>
      </w:r>
      <w:r>
        <w:fldChar w:fldCharType="separate"/>
      </w:r>
      <w:r>
        <w:t>209</w:t>
      </w:r>
      <w:r>
        <w:fldChar w:fldCharType="end"/>
      </w:r>
    </w:p>
    <w:p w:rsidR="00F4109D" w:rsidRPr="00F4109D" w:rsidRDefault="00F4109D">
      <w:pPr>
        <w:pStyle w:val="TOC3"/>
        <w:rPr>
          <w:rFonts w:ascii="Calibri" w:hAnsi="Calibri"/>
          <w:sz w:val="22"/>
          <w:szCs w:val="22"/>
          <w:lang w:eastAsia="en-GB"/>
        </w:rPr>
      </w:pPr>
      <w:r>
        <w:t>10.6.2</w:t>
      </w:r>
      <w:r w:rsidRPr="00F4109D">
        <w:rPr>
          <w:rFonts w:ascii="Calibri" w:hAnsi="Calibri"/>
          <w:sz w:val="22"/>
          <w:szCs w:val="22"/>
          <w:lang w:eastAsia="en-GB"/>
        </w:rPr>
        <w:tab/>
      </w:r>
      <w:r>
        <w:t>Service primitives</w:t>
      </w:r>
      <w:r>
        <w:tab/>
      </w:r>
      <w:r>
        <w:fldChar w:fldCharType="begin" w:fldLock="1"/>
      </w:r>
      <w:r>
        <w:instrText xml:space="preserve"> PAGEREF _Toc11331857 \h </w:instrText>
      </w:r>
      <w:r>
        <w:fldChar w:fldCharType="separate"/>
      </w:r>
      <w:r>
        <w:t>209</w:t>
      </w:r>
      <w:r>
        <w:fldChar w:fldCharType="end"/>
      </w:r>
    </w:p>
    <w:p w:rsidR="00F4109D" w:rsidRPr="00F4109D" w:rsidRDefault="00F4109D">
      <w:pPr>
        <w:pStyle w:val="TOC3"/>
        <w:rPr>
          <w:rFonts w:ascii="Calibri" w:hAnsi="Calibri"/>
          <w:sz w:val="22"/>
          <w:szCs w:val="22"/>
          <w:lang w:eastAsia="en-GB"/>
        </w:rPr>
      </w:pPr>
      <w:r>
        <w:t>10.6.3</w:t>
      </w:r>
      <w:r w:rsidRPr="00F4109D">
        <w:rPr>
          <w:rFonts w:ascii="Calibri" w:hAnsi="Calibri"/>
          <w:sz w:val="22"/>
          <w:szCs w:val="22"/>
          <w:lang w:eastAsia="en-GB"/>
        </w:rPr>
        <w:tab/>
      </w:r>
      <w:r>
        <w:t>Parameter definitions and use</w:t>
      </w:r>
      <w:r>
        <w:tab/>
      </w:r>
      <w:r>
        <w:fldChar w:fldCharType="begin" w:fldLock="1"/>
      </w:r>
      <w:r>
        <w:instrText xml:space="preserve"> PAGEREF _Toc11331858 \h </w:instrText>
      </w:r>
      <w:r>
        <w:fldChar w:fldCharType="separate"/>
      </w:r>
      <w:r>
        <w:t>210</w:t>
      </w:r>
      <w:r>
        <w:fldChar w:fldCharType="end"/>
      </w:r>
    </w:p>
    <w:p w:rsidR="00F4109D" w:rsidRPr="00F4109D" w:rsidRDefault="00F4109D">
      <w:pPr>
        <w:pStyle w:val="TOC2"/>
        <w:rPr>
          <w:rFonts w:ascii="Calibri" w:hAnsi="Calibri"/>
          <w:sz w:val="22"/>
          <w:szCs w:val="22"/>
          <w:lang w:eastAsia="en-GB"/>
        </w:rPr>
      </w:pPr>
      <w:r>
        <w:t>10.7</w:t>
      </w:r>
      <w:r w:rsidRPr="00F4109D">
        <w:rPr>
          <w:rFonts w:ascii="Calibri" w:hAnsi="Calibri"/>
          <w:sz w:val="22"/>
          <w:szCs w:val="22"/>
          <w:lang w:eastAsia="en-GB"/>
        </w:rPr>
        <w:tab/>
      </w:r>
      <w:r>
        <w:t>MAP_SEND_GROUP_CALL_END_SIGNAL service</w:t>
      </w:r>
      <w:r>
        <w:tab/>
      </w:r>
      <w:r>
        <w:fldChar w:fldCharType="begin" w:fldLock="1"/>
      </w:r>
      <w:r>
        <w:instrText xml:space="preserve"> PAGEREF _Toc11331859 \h </w:instrText>
      </w:r>
      <w:r>
        <w:fldChar w:fldCharType="separate"/>
      </w:r>
      <w:r>
        <w:t>211</w:t>
      </w:r>
      <w:r>
        <w:fldChar w:fldCharType="end"/>
      </w:r>
    </w:p>
    <w:p w:rsidR="00F4109D" w:rsidRPr="00F4109D" w:rsidRDefault="00F4109D">
      <w:pPr>
        <w:pStyle w:val="TOC3"/>
        <w:rPr>
          <w:rFonts w:ascii="Calibri" w:hAnsi="Calibri"/>
          <w:sz w:val="22"/>
          <w:szCs w:val="22"/>
          <w:lang w:eastAsia="en-GB"/>
        </w:rPr>
      </w:pPr>
      <w:r>
        <w:t>10.7.1</w:t>
      </w:r>
      <w:r w:rsidRPr="00F4109D">
        <w:rPr>
          <w:rFonts w:ascii="Calibri" w:hAnsi="Calibri"/>
          <w:sz w:val="22"/>
          <w:szCs w:val="22"/>
          <w:lang w:eastAsia="en-GB"/>
        </w:rPr>
        <w:tab/>
      </w:r>
      <w:r>
        <w:t>Definitions</w:t>
      </w:r>
      <w:r>
        <w:tab/>
      </w:r>
      <w:r>
        <w:fldChar w:fldCharType="begin" w:fldLock="1"/>
      </w:r>
      <w:r>
        <w:instrText xml:space="preserve"> PAGEREF _Toc11331860 \h </w:instrText>
      </w:r>
      <w:r>
        <w:fldChar w:fldCharType="separate"/>
      </w:r>
      <w:r>
        <w:t>211</w:t>
      </w:r>
      <w:r>
        <w:fldChar w:fldCharType="end"/>
      </w:r>
    </w:p>
    <w:p w:rsidR="00F4109D" w:rsidRPr="00F4109D" w:rsidRDefault="00F4109D">
      <w:pPr>
        <w:pStyle w:val="TOC3"/>
        <w:rPr>
          <w:rFonts w:ascii="Calibri" w:hAnsi="Calibri"/>
          <w:sz w:val="22"/>
          <w:szCs w:val="22"/>
          <w:lang w:eastAsia="en-GB"/>
        </w:rPr>
      </w:pPr>
      <w:r>
        <w:t>10.7.2</w:t>
      </w:r>
      <w:r w:rsidRPr="00F4109D">
        <w:rPr>
          <w:rFonts w:ascii="Calibri" w:hAnsi="Calibri"/>
          <w:sz w:val="22"/>
          <w:szCs w:val="22"/>
          <w:lang w:eastAsia="en-GB"/>
        </w:rPr>
        <w:tab/>
      </w:r>
      <w:r>
        <w:t>Service primitives</w:t>
      </w:r>
      <w:r>
        <w:tab/>
      </w:r>
      <w:r>
        <w:fldChar w:fldCharType="begin" w:fldLock="1"/>
      </w:r>
      <w:r>
        <w:instrText xml:space="preserve"> PAGEREF _Toc11331861 \h </w:instrText>
      </w:r>
      <w:r>
        <w:fldChar w:fldCharType="separate"/>
      </w:r>
      <w:r>
        <w:t>211</w:t>
      </w:r>
      <w:r>
        <w:fldChar w:fldCharType="end"/>
      </w:r>
    </w:p>
    <w:p w:rsidR="00F4109D" w:rsidRPr="00F4109D" w:rsidRDefault="00F4109D">
      <w:pPr>
        <w:pStyle w:val="TOC3"/>
        <w:rPr>
          <w:rFonts w:ascii="Calibri" w:hAnsi="Calibri"/>
          <w:sz w:val="22"/>
          <w:szCs w:val="22"/>
          <w:lang w:eastAsia="en-GB"/>
        </w:rPr>
      </w:pPr>
      <w:r>
        <w:t>10.7.3</w:t>
      </w:r>
      <w:r w:rsidRPr="00F4109D">
        <w:rPr>
          <w:rFonts w:ascii="Calibri" w:hAnsi="Calibri"/>
          <w:sz w:val="22"/>
          <w:szCs w:val="22"/>
          <w:lang w:eastAsia="en-GB"/>
        </w:rPr>
        <w:tab/>
      </w:r>
      <w:r>
        <w:t>Parameter definitions and use</w:t>
      </w:r>
      <w:r>
        <w:tab/>
      </w:r>
      <w:r>
        <w:fldChar w:fldCharType="begin" w:fldLock="1"/>
      </w:r>
      <w:r>
        <w:instrText xml:space="preserve"> PAGEREF _Toc11331862 \h </w:instrText>
      </w:r>
      <w:r>
        <w:fldChar w:fldCharType="separate"/>
      </w:r>
      <w:r>
        <w:t>211</w:t>
      </w:r>
      <w:r>
        <w:fldChar w:fldCharType="end"/>
      </w:r>
    </w:p>
    <w:p w:rsidR="00F4109D" w:rsidRPr="00F4109D" w:rsidRDefault="00F4109D">
      <w:pPr>
        <w:pStyle w:val="TOC2"/>
        <w:rPr>
          <w:rFonts w:ascii="Calibri" w:hAnsi="Calibri"/>
          <w:sz w:val="22"/>
          <w:szCs w:val="22"/>
          <w:lang w:eastAsia="en-GB"/>
        </w:rPr>
      </w:pPr>
      <w:r>
        <w:t>10.7A</w:t>
      </w:r>
      <w:r w:rsidRPr="00F4109D">
        <w:rPr>
          <w:rFonts w:ascii="Calibri" w:hAnsi="Calibri"/>
          <w:sz w:val="22"/>
          <w:szCs w:val="22"/>
          <w:lang w:eastAsia="en-GB"/>
        </w:rPr>
        <w:tab/>
      </w:r>
      <w:r>
        <w:t>MAP_SEND_GROUP_CALL_INFO service</w:t>
      </w:r>
      <w:r>
        <w:tab/>
      </w:r>
      <w:r>
        <w:fldChar w:fldCharType="begin" w:fldLock="1"/>
      </w:r>
      <w:r>
        <w:instrText xml:space="preserve"> PAGEREF _Toc11331863 \h </w:instrText>
      </w:r>
      <w:r>
        <w:fldChar w:fldCharType="separate"/>
      </w:r>
      <w:r>
        <w:t>212</w:t>
      </w:r>
      <w:r>
        <w:fldChar w:fldCharType="end"/>
      </w:r>
    </w:p>
    <w:p w:rsidR="00F4109D" w:rsidRPr="00F4109D" w:rsidRDefault="00F4109D">
      <w:pPr>
        <w:pStyle w:val="TOC3"/>
        <w:rPr>
          <w:rFonts w:ascii="Calibri" w:hAnsi="Calibri"/>
          <w:sz w:val="22"/>
          <w:szCs w:val="22"/>
          <w:lang w:eastAsia="en-GB"/>
        </w:rPr>
      </w:pPr>
      <w:r>
        <w:t>10.7A.1</w:t>
      </w:r>
      <w:r w:rsidRPr="00F4109D">
        <w:rPr>
          <w:rFonts w:ascii="Calibri" w:hAnsi="Calibri"/>
          <w:sz w:val="22"/>
          <w:szCs w:val="22"/>
          <w:lang w:eastAsia="en-GB"/>
        </w:rPr>
        <w:tab/>
      </w:r>
      <w:r>
        <w:t>Definitions</w:t>
      </w:r>
      <w:r>
        <w:tab/>
      </w:r>
      <w:r>
        <w:fldChar w:fldCharType="begin" w:fldLock="1"/>
      </w:r>
      <w:r>
        <w:instrText xml:space="preserve"> PAGEREF _Toc11331864 \h </w:instrText>
      </w:r>
      <w:r>
        <w:fldChar w:fldCharType="separate"/>
      </w:r>
      <w:r>
        <w:t>212</w:t>
      </w:r>
      <w:r>
        <w:fldChar w:fldCharType="end"/>
      </w:r>
    </w:p>
    <w:p w:rsidR="00F4109D" w:rsidRPr="00F4109D" w:rsidRDefault="00F4109D">
      <w:pPr>
        <w:pStyle w:val="TOC3"/>
        <w:rPr>
          <w:rFonts w:ascii="Calibri" w:hAnsi="Calibri"/>
          <w:sz w:val="22"/>
          <w:szCs w:val="22"/>
          <w:lang w:eastAsia="en-GB"/>
        </w:rPr>
      </w:pPr>
      <w:r>
        <w:t>10.7A.2</w:t>
      </w:r>
      <w:r w:rsidRPr="00F4109D">
        <w:rPr>
          <w:rFonts w:ascii="Calibri" w:hAnsi="Calibri"/>
          <w:sz w:val="22"/>
          <w:szCs w:val="22"/>
          <w:lang w:eastAsia="en-GB"/>
        </w:rPr>
        <w:tab/>
      </w:r>
      <w:r>
        <w:t>Service primitives</w:t>
      </w:r>
      <w:r>
        <w:tab/>
      </w:r>
      <w:r>
        <w:fldChar w:fldCharType="begin" w:fldLock="1"/>
      </w:r>
      <w:r>
        <w:instrText xml:space="preserve"> PAGEREF _Toc11331865 \h </w:instrText>
      </w:r>
      <w:r>
        <w:fldChar w:fldCharType="separate"/>
      </w:r>
      <w:r>
        <w:t>212</w:t>
      </w:r>
      <w:r>
        <w:fldChar w:fldCharType="end"/>
      </w:r>
    </w:p>
    <w:p w:rsidR="00F4109D" w:rsidRPr="00F4109D" w:rsidRDefault="00F4109D">
      <w:pPr>
        <w:pStyle w:val="TOC3"/>
        <w:rPr>
          <w:rFonts w:ascii="Calibri" w:hAnsi="Calibri"/>
          <w:sz w:val="22"/>
          <w:szCs w:val="22"/>
          <w:lang w:eastAsia="en-GB"/>
        </w:rPr>
      </w:pPr>
      <w:r>
        <w:t>10.7A.3</w:t>
      </w:r>
      <w:r w:rsidRPr="00F4109D">
        <w:rPr>
          <w:rFonts w:ascii="Calibri" w:hAnsi="Calibri"/>
          <w:sz w:val="22"/>
          <w:szCs w:val="22"/>
          <w:lang w:eastAsia="en-GB"/>
        </w:rPr>
        <w:tab/>
      </w:r>
      <w:r>
        <w:t>Parameter definitions and use</w:t>
      </w:r>
      <w:r>
        <w:tab/>
      </w:r>
      <w:r>
        <w:fldChar w:fldCharType="begin" w:fldLock="1"/>
      </w:r>
      <w:r>
        <w:instrText xml:space="preserve"> PAGEREF _Toc11331866 \h </w:instrText>
      </w:r>
      <w:r>
        <w:fldChar w:fldCharType="separate"/>
      </w:r>
      <w:r>
        <w:t>212</w:t>
      </w:r>
      <w:r>
        <w:fldChar w:fldCharType="end"/>
      </w:r>
    </w:p>
    <w:p w:rsidR="00F4109D" w:rsidRPr="00F4109D" w:rsidRDefault="00F4109D">
      <w:pPr>
        <w:pStyle w:val="TOC2"/>
        <w:rPr>
          <w:rFonts w:ascii="Calibri" w:hAnsi="Calibri"/>
          <w:sz w:val="22"/>
          <w:szCs w:val="22"/>
          <w:lang w:eastAsia="en-GB"/>
        </w:rPr>
      </w:pPr>
      <w:r>
        <w:t>10.8</w:t>
      </w:r>
      <w:r w:rsidRPr="00F4109D">
        <w:rPr>
          <w:rFonts w:ascii="Calibri" w:hAnsi="Calibri"/>
          <w:sz w:val="22"/>
          <w:szCs w:val="22"/>
          <w:lang w:eastAsia="en-GB"/>
        </w:rPr>
        <w:tab/>
      </w:r>
      <w:r>
        <w:t>Void</w:t>
      </w:r>
      <w:r>
        <w:tab/>
      </w:r>
      <w:r>
        <w:fldChar w:fldCharType="begin" w:fldLock="1"/>
      </w:r>
      <w:r>
        <w:instrText xml:space="preserve"> PAGEREF _Toc11331867 \h </w:instrText>
      </w:r>
      <w:r>
        <w:fldChar w:fldCharType="separate"/>
      </w:r>
      <w:r>
        <w:t>213</w:t>
      </w:r>
      <w:r>
        <w:fldChar w:fldCharType="end"/>
      </w:r>
    </w:p>
    <w:p w:rsidR="00F4109D" w:rsidRPr="00F4109D" w:rsidRDefault="00F4109D">
      <w:pPr>
        <w:pStyle w:val="TOC2"/>
        <w:rPr>
          <w:rFonts w:ascii="Calibri" w:hAnsi="Calibri"/>
          <w:sz w:val="22"/>
          <w:szCs w:val="22"/>
          <w:lang w:eastAsia="en-GB"/>
        </w:rPr>
      </w:pPr>
      <w:r>
        <w:t>10.9</w:t>
      </w:r>
      <w:r w:rsidRPr="00F4109D">
        <w:rPr>
          <w:rFonts w:ascii="Calibri" w:hAnsi="Calibri"/>
          <w:sz w:val="22"/>
          <w:szCs w:val="22"/>
          <w:lang w:eastAsia="en-GB"/>
        </w:rPr>
        <w:tab/>
      </w:r>
      <w:r>
        <w:t>Void</w:t>
      </w:r>
      <w:r>
        <w:tab/>
      </w:r>
      <w:r>
        <w:fldChar w:fldCharType="begin" w:fldLock="1"/>
      </w:r>
      <w:r>
        <w:instrText xml:space="preserve"> PAGEREF _Toc11331868 \h </w:instrText>
      </w:r>
      <w:r>
        <w:fldChar w:fldCharType="separate"/>
      </w:r>
      <w:r>
        <w:t>213</w:t>
      </w:r>
      <w:r>
        <w:fldChar w:fldCharType="end"/>
      </w:r>
    </w:p>
    <w:p w:rsidR="00F4109D" w:rsidRPr="00F4109D" w:rsidRDefault="00F4109D">
      <w:pPr>
        <w:pStyle w:val="TOC2"/>
        <w:rPr>
          <w:rFonts w:ascii="Calibri" w:hAnsi="Calibri"/>
          <w:sz w:val="22"/>
          <w:szCs w:val="22"/>
          <w:lang w:eastAsia="en-GB"/>
        </w:rPr>
      </w:pPr>
      <w:r>
        <w:t>10.10</w:t>
      </w:r>
      <w:r w:rsidRPr="00F4109D">
        <w:rPr>
          <w:rFonts w:ascii="Calibri" w:hAnsi="Calibri"/>
          <w:sz w:val="22"/>
          <w:szCs w:val="22"/>
          <w:lang w:eastAsia="en-GB"/>
        </w:rPr>
        <w:tab/>
      </w:r>
      <w:r>
        <w:t>MAP_SET_REPORTING_STATE service</w:t>
      </w:r>
      <w:r>
        <w:tab/>
      </w:r>
      <w:r>
        <w:fldChar w:fldCharType="begin" w:fldLock="1"/>
      </w:r>
      <w:r>
        <w:instrText xml:space="preserve"> PAGEREF _Toc11331869 \h </w:instrText>
      </w:r>
      <w:r>
        <w:fldChar w:fldCharType="separate"/>
      </w:r>
      <w:r>
        <w:t>214</w:t>
      </w:r>
      <w:r>
        <w:fldChar w:fldCharType="end"/>
      </w:r>
    </w:p>
    <w:p w:rsidR="00F4109D" w:rsidRPr="00F4109D" w:rsidRDefault="00F4109D">
      <w:pPr>
        <w:pStyle w:val="TOC3"/>
        <w:rPr>
          <w:rFonts w:ascii="Calibri" w:hAnsi="Calibri"/>
          <w:sz w:val="22"/>
          <w:szCs w:val="22"/>
          <w:lang w:eastAsia="en-GB"/>
        </w:rPr>
      </w:pPr>
      <w:r>
        <w:lastRenderedPageBreak/>
        <w:t>10.10.1</w:t>
      </w:r>
      <w:r w:rsidRPr="00F4109D">
        <w:rPr>
          <w:rFonts w:ascii="Calibri" w:hAnsi="Calibri"/>
          <w:sz w:val="22"/>
          <w:szCs w:val="22"/>
          <w:lang w:eastAsia="en-GB"/>
        </w:rPr>
        <w:tab/>
      </w:r>
      <w:r>
        <w:t>Definition</w:t>
      </w:r>
      <w:r>
        <w:tab/>
      </w:r>
      <w:r>
        <w:fldChar w:fldCharType="begin" w:fldLock="1"/>
      </w:r>
      <w:r>
        <w:instrText xml:space="preserve"> PAGEREF _Toc11331870 \h </w:instrText>
      </w:r>
      <w:r>
        <w:fldChar w:fldCharType="separate"/>
      </w:r>
      <w:r>
        <w:t>214</w:t>
      </w:r>
      <w:r>
        <w:fldChar w:fldCharType="end"/>
      </w:r>
    </w:p>
    <w:p w:rsidR="00F4109D" w:rsidRPr="00F4109D" w:rsidRDefault="00F4109D">
      <w:pPr>
        <w:pStyle w:val="TOC3"/>
        <w:rPr>
          <w:rFonts w:ascii="Calibri" w:hAnsi="Calibri"/>
          <w:sz w:val="22"/>
          <w:szCs w:val="22"/>
          <w:lang w:eastAsia="en-GB"/>
        </w:rPr>
      </w:pPr>
      <w:r>
        <w:t>10.10.2</w:t>
      </w:r>
      <w:r w:rsidRPr="00F4109D">
        <w:rPr>
          <w:rFonts w:ascii="Calibri" w:hAnsi="Calibri"/>
          <w:sz w:val="22"/>
          <w:szCs w:val="22"/>
          <w:lang w:eastAsia="en-GB"/>
        </w:rPr>
        <w:tab/>
      </w:r>
      <w:r>
        <w:t>Service primitives</w:t>
      </w:r>
      <w:r>
        <w:tab/>
      </w:r>
      <w:r>
        <w:fldChar w:fldCharType="begin" w:fldLock="1"/>
      </w:r>
      <w:r>
        <w:instrText xml:space="preserve"> PAGEREF _Toc11331871 \h </w:instrText>
      </w:r>
      <w:r>
        <w:fldChar w:fldCharType="separate"/>
      </w:r>
      <w:r>
        <w:t>214</w:t>
      </w:r>
      <w:r>
        <w:fldChar w:fldCharType="end"/>
      </w:r>
    </w:p>
    <w:p w:rsidR="00F4109D" w:rsidRPr="00F4109D" w:rsidRDefault="00F4109D">
      <w:pPr>
        <w:pStyle w:val="TOC3"/>
        <w:rPr>
          <w:rFonts w:ascii="Calibri" w:hAnsi="Calibri"/>
          <w:sz w:val="22"/>
          <w:szCs w:val="22"/>
          <w:lang w:eastAsia="en-GB"/>
        </w:rPr>
      </w:pPr>
      <w:r>
        <w:t>10.10.3</w:t>
      </w:r>
      <w:r w:rsidRPr="00F4109D">
        <w:rPr>
          <w:rFonts w:ascii="Calibri" w:hAnsi="Calibri"/>
          <w:sz w:val="22"/>
          <w:szCs w:val="22"/>
          <w:lang w:eastAsia="en-GB"/>
        </w:rPr>
        <w:tab/>
      </w:r>
      <w:r>
        <w:t>Parameter use</w:t>
      </w:r>
      <w:r>
        <w:tab/>
      </w:r>
      <w:r>
        <w:fldChar w:fldCharType="begin" w:fldLock="1"/>
      </w:r>
      <w:r>
        <w:instrText xml:space="preserve"> PAGEREF _Toc11331872 \h </w:instrText>
      </w:r>
      <w:r>
        <w:fldChar w:fldCharType="separate"/>
      </w:r>
      <w:r>
        <w:t>214</w:t>
      </w:r>
      <w:r>
        <w:fldChar w:fldCharType="end"/>
      </w:r>
    </w:p>
    <w:p w:rsidR="00F4109D" w:rsidRPr="00F4109D" w:rsidRDefault="00F4109D">
      <w:pPr>
        <w:pStyle w:val="TOC2"/>
        <w:rPr>
          <w:rFonts w:ascii="Calibri" w:hAnsi="Calibri"/>
          <w:sz w:val="22"/>
          <w:szCs w:val="22"/>
          <w:lang w:eastAsia="en-GB"/>
        </w:rPr>
      </w:pPr>
      <w:r>
        <w:t>10.11</w:t>
      </w:r>
      <w:r w:rsidRPr="00F4109D">
        <w:rPr>
          <w:rFonts w:ascii="Calibri" w:hAnsi="Calibri"/>
          <w:sz w:val="22"/>
          <w:szCs w:val="22"/>
          <w:lang w:eastAsia="en-GB"/>
        </w:rPr>
        <w:tab/>
      </w:r>
      <w:r>
        <w:t>MAP_STATUS_REPORT service</w:t>
      </w:r>
      <w:r>
        <w:tab/>
      </w:r>
      <w:r>
        <w:fldChar w:fldCharType="begin" w:fldLock="1"/>
      </w:r>
      <w:r>
        <w:instrText xml:space="preserve"> PAGEREF _Toc11331873 \h </w:instrText>
      </w:r>
      <w:r>
        <w:fldChar w:fldCharType="separate"/>
      </w:r>
      <w:r>
        <w:t>215</w:t>
      </w:r>
      <w:r>
        <w:fldChar w:fldCharType="end"/>
      </w:r>
    </w:p>
    <w:p w:rsidR="00F4109D" w:rsidRPr="00F4109D" w:rsidRDefault="00F4109D">
      <w:pPr>
        <w:pStyle w:val="TOC3"/>
        <w:rPr>
          <w:rFonts w:ascii="Calibri" w:hAnsi="Calibri"/>
          <w:sz w:val="22"/>
          <w:szCs w:val="22"/>
          <w:lang w:eastAsia="en-GB"/>
        </w:rPr>
      </w:pPr>
      <w:r>
        <w:t>10.11.1</w:t>
      </w:r>
      <w:r w:rsidRPr="00F4109D">
        <w:rPr>
          <w:rFonts w:ascii="Calibri" w:hAnsi="Calibri"/>
          <w:sz w:val="22"/>
          <w:szCs w:val="22"/>
          <w:lang w:eastAsia="en-GB"/>
        </w:rPr>
        <w:tab/>
      </w:r>
      <w:r>
        <w:t>Definition</w:t>
      </w:r>
      <w:r>
        <w:tab/>
      </w:r>
      <w:r>
        <w:fldChar w:fldCharType="begin" w:fldLock="1"/>
      </w:r>
      <w:r>
        <w:instrText xml:space="preserve"> PAGEREF _Toc11331874 \h </w:instrText>
      </w:r>
      <w:r>
        <w:fldChar w:fldCharType="separate"/>
      </w:r>
      <w:r>
        <w:t>215</w:t>
      </w:r>
      <w:r>
        <w:fldChar w:fldCharType="end"/>
      </w:r>
    </w:p>
    <w:p w:rsidR="00F4109D" w:rsidRPr="00F4109D" w:rsidRDefault="00F4109D">
      <w:pPr>
        <w:pStyle w:val="TOC3"/>
        <w:rPr>
          <w:rFonts w:ascii="Calibri" w:hAnsi="Calibri"/>
          <w:sz w:val="22"/>
          <w:szCs w:val="22"/>
          <w:lang w:eastAsia="en-GB"/>
        </w:rPr>
      </w:pPr>
      <w:r>
        <w:t>10.11.2</w:t>
      </w:r>
      <w:r w:rsidRPr="00F4109D">
        <w:rPr>
          <w:rFonts w:ascii="Calibri" w:hAnsi="Calibri"/>
          <w:sz w:val="22"/>
          <w:szCs w:val="22"/>
          <w:lang w:eastAsia="en-GB"/>
        </w:rPr>
        <w:tab/>
      </w:r>
      <w:r>
        <w:t>Service primitives</w:t>
      </w:r>
      <w:r>
        <w:tab/>
      </w:r>
      <w:r>
        <w:fldChar w:fldCharType="begin" w:fldLock="1"/>
      </w:r>
      <w:r>
        <w:instrText xml:space="preserve"> PAGEREF _Toc11331875 \h </w:instrText>
      </w:r>
      <w:r>
        <w:fldChar w:fldCharType="separate"/>
      </w:r>
      <w:r>
        <w:t>215</w:t>
      </w:r>
      <w:r>
        <w:fldChar w:fldCharType="end"/>
      </w:r>
    </w:p>
    <w:p w:rsidR="00F4109D" w:rsidRPr="00F4109D" w:rsidRDefault="00F4109D">
      <w:pPr>
        <w:pStyle w:val="TOC3"/>
        <w:rPr>
          <w:rFonts w:ascii="Calibri" w:hAnsi="Calibri"/>
          <w:sz w:val="22"/>
          <w:szCs w:val="22"/>
          <w:lang w:eastAsia="en-GB"/>
        </w:rPr>
      </w:pPr>
      <w:r>
        <w:t>10.11.3</w:t>
      </w:r>
      <w:r w:rsidRPr="00F4109D">
        <w:rPr>
          <w:rFonts w:ascii="Calibri" w:hAnsi="Calibri"/>
          <w:sz w:val="22"/>
          <w:szCs w:val="22"/>
          <w:lang w:eastAsia="en-GB"/>
        </w:rPr>
        <w:tab/>
      </w:r>
      <w:r>
        <w:t>Parameter use</w:t>
      </w:r>
      <w:r>
        <w:tab/>
      </w:r>
      <w:r>
        <w:fldChar w:fldCharType="begin" w:fldLock="1"/>
      </w:r>
      <w:r>
        <w:instrText xml:space="preserve"> PAGEREF _Toc11331876 \h </w:instrText>
      </w:r>
      <w:r>
        <w:fldChar w:fldCharType="separate"/>
      </w:r>
      <w:r>
        <w:t>215</w:t>
      </w:r>
      <w:r>
        <w:fldChar w:fldCharType="end"/>
      </w:r>
    </w:p>
    <w:p w:rsidR="00F4109D" w:rsidRPr="00F4109D" w:rsidRDefault="00F4109D">
      <w:pPr>
        <w:pStyle w:val="TOC2"/>
        <w:rPr>
          <w:rFonts w:ascii="Calibri" w:hAnsi="Calibri"/>
          <w:sz w:val="22"/>
          <w:szCs w:val="22"/>
          <w:lang w:eastAsia="en-GB"/>
        </w:rPr>
      </w:pPr>
      <w:r>
        <w:t>10.12</w:t>
      </w:r>
      <w:r w:rsidRPr="00F4109D">
        <w:rPr>
          <w:rFonts w:ascii="Calibri" w:hAnsi="Calibri"/>
          <w:sz w:val="22"/>
          <w:szCs w:val="22"/>
          <w:lang w:eastAsia="en-GB"/>
        </w:rPr>
        <w:tab/>
      </w:r>
      <w:r>
        <w:t>MAP_REMOTE_USER_FREE service</w:t>
      </w:r>
      <w:r>
        <w:tab/>
      </w:r>
      <w:r>
        <w:fldChar w:fldCharType="begin" w:fldLock="1"/>
      </w:r>
      <w:r>
        <w:instrText xml:space="preserve"> PAGEREF _Toc11331877 \h </w:instrText>
      </w:r>
      <w:r>
        <w:fldChar w:fldCharType="separate"/>
      </w:r>
      <w:r>
        <w:t>216</w:t>
      </w:r>
      <w:r>
        <w:fldChar w:fldCharType="end"/>
      </w:r>
    </w:p>
    <w:p w:rsidR="00F4109D" w:rsidRPr="00F4109D" w:rsidRDefault="00F4109D">
      <w:pPr>
        <w:pStyle w:val="TOC3"/>
        <w:rPr>
          <w:rFonts w:ascii="Calibri" w:hAnsi="Calibri"/>
          <w:sz w:val="22"/>
          <w:szCs w:val="22"/>
          <w:lang w:eastAsia="en-GB"/>
        </w:rPr>
      </w:pPr>
      <w:r>
        <w:t>10.12.1</w:t>
      </w:r>
      <w:r w:rsidRPr="00F4109D">
        <w:rPr>
          <w:rFonts w:ascii="Calibri" w:hAnsi="Calibri"/>
          <w:sz w:val="22"/>
          <w:szCs w:val="22"/>
          <w:lang w:eastAsia="en-GB"/>
        </w:rPr>
        <w:tab/>
      </w:r>
      <w:r>
        <w:t>Definition</w:t>
      </w:r>
      <w:r>
        <w:tab/>
      </w:r>
      <w:r>
        <w:fldChar w:fldCharType="begin" w:fldLock="1"/>
      </w:r>
      <w:r>
        <w:instrText xml:space="preserve"> PAGEREF _Toc11331878 \h </w:instrText>
      </w:r>
      <w:r>
        <w:fldChar w:fldCharType="separate"/>
      </w:r>
      <w:r>
        <w:t>216</w:t>
      </w:r>
      <w:r>
        <w:fldChar w:fldCharType="end"/>
      </w:r>
    </w:p>
    <w:p w:rsidR="00F4109D" w:rsidRPr="00F4109D" w:rsidRDefault="00F4109D">
      <w:pPr>
        <w:pStyle w:val="TOC3"/>
        <w:rPr>
          <w:rFonts w:ascii="Calibri" w:hAnsi="Calibri"/>
          <w:sz w:val="22"/>
          <w:szCs w:val="22"/>
          <w:lang w:eastAsia="en-GB"/>
        </w:rPr>
      </w:pPr>
      <w:r>
        <w:t>10.12.2</w:t>
      </w:r>
      <w:r w:rsidRPr="00F4109D">
        <w:rPr>
          <w:rFonts w:ascii="Calibri" w:hAnsi="Calibri"/>
          <w:sz w:val="22"/>
          <w:szCs w:val="22"/>
          <w:lang w:eastAsia="en-GB"/>
        </w:rPr>
        <w:tab/>
      </w:r>
      <w:r>
        <w:t>Service primitives</w:t>
      </w:r>
      <w:r>
        <w:tab/>
      </w:r>
      <w:r>
        <w:fldChar w:fldCharType="begin" w:fldLock="1"/>
      </w:r>
      <w:r>
        <w:instrText xml:space="preserve"> PAGEREF _Toc11331879 \h </w:instrText>
      </w:r>
      <w:r>
        <w:fldChar w:fldCharType="separate"/>
      </w:r>
      <w:r>
        <w:t>216</w:t>
      </w:r>
      <w:r>
        <w:fldChar w:fldCharType="end"/>
      </w:r>
    </w:p>
    <w:p w:rsidR="00F4109D" w:rsidRPr="00F4109D" w:rsidRDefault="00F4109D">
      <w:pPr>
        <w:pStyle w:val="TOC3"/>
        <w:rPr>
          <w:rFonts w:ascii="Calibri" w:hAnsi="Calibri"/>
          <w:sz w:val="22"/>
          <w:szCs w:val="22"/>
          <w:lang w:eastAsia="en-GB"/>
        </w:rPr>
      </w:pPr>
      <w:r>
        <w:t>10.12.3</w:t>
      </w:r>
      <w:r w:rsidRPr="00F4109D">
        <w:rPr>
          <w:rFonts w:ascii="Calibri" w:hAnsi="Calibri"/>
          <w:sz w:val="22"/>
          <w:szCs w:val="22"/>
          <w:lang w:eastAsia="en-GB"/>
        </w:rPr>
        <w:tab/>
      </w:r>
      <w:r>
        <w:t>Parameter use</w:t>
      </w:r>
      <w:r>
        <w:tab/>
      </w:r>
      <w:r>
        <w:fldChar w:fldCharType="begin" w:fldLock="1"/>
      </w:r>
      <w:r>
        <w:instrText xml:space="preserve"> PAGEREF _Toc11331880 \h </w:instrText>
      </w:r>
      <w:r>
        <w:fldChar w:fldCharType="separate"/>
      </w:r>
      <w:r>
        <w:t>216</w:t>
      </w:r>
      <w:r>
        <w:fldChar w:fldCharType="end"/>
      </w:r>
    </w:p>
    <w:p w:rsidR="00F4109D" w:rsidRPr="00F4109D" w:rsidRDefault="00F4109D">
      <w:pPr>
        <w:pStyle w:val="TOC2"/>
        <w:rPr>
          <w:rFonts w:ascii="Calibri" w:hAnsi="Calibri"/>
          <w:sz w:val="22"/>
          <w:szCs w:val="22"/>
          <w:lang w:eastAsia="en-GB"/>
        </w:rPr>
      </w:pPr>
      <w:r>
        <w:t>10.13</w:t>
      </w:r>
      <w:r w:rsidRPr="00F4109D">
        <w:rPr>
          <w:rFonts w:ascii="Calibri" w:hAnsi="Calibri"/>
          <w:sz w:val="22"/>
          <w:szCs w:val="22"/>
          <w:lang w:eastAsia="en-GB"/>
        </w:rPr>
        <w:tab/>
      </w:r>
      <w:r>
        <w:t>MAP_IST_ALERT service</w:t>
      </w:r>
      <w:r>
        <w:tab/>
      </w:r>
      <w:r>
        <w:fldChar w:fldCharType="begin" w:fldLock="1"/>
      </w:r>
      <w:r>
        <w:instrText xml:space="preserve"> PAGEREF _Toc11331881 \h </w:instrText>
      </w:r>
      <w:r>
        <w:fldChar w:fldCharType="separate"/>
      </w:r>
      <w:r>
        <w:t>217</w:t>
      </w:r>
      <w:r>
        <w:fldChar w:fldCharType="end"/>
      </w:r>
    </w:p>
    <w:p w:rsidR="00F4109D" w:rsidRPr="00F4109D" w:rsidRDefault="00F4109D">
      <w:pPr>
        <w:pStyle w:val="TOC3"/>
        <w:rPr>
          <w:rFonts w:ascii="Calibri" w:hAnsi="Calibri"/>
          <w:sz w:val="22"/>
          <w:szCs w:val="22"/>
          <w:lang w:eastAsia="en-GB"/>
        </w:rPr>
      </w:pPr>
      <w:r>
        <w:t>10.13.1</w:t>
      </w:r>
      <w:r w:rsidRPr="00F4109D">
        <w:rPr>
          <w:rFonts w:ascii="Calibri" w:hAnsi="Calibri"/>
          <w:sz w:val="22"/>
          <w:szCs w:val="22"/>
          <w:lang w:eastAsia="en-GB"/>
        </w:rPr>
        <w:tab/>
      </w:r>
      <w:r>
        <w:t>Definition</w:t>
      </w:r>
      <w:r>
        <w:tab/>
      </w:r>
      <w:r>
        <w:fldChar w:fldCharType="begin" w:fldLock="1"/>
      </w:r>
      <w:r>
        <w:instrText xml:space="preserve"> PAGEREF _Toc11331882 \h </w:instrText>
      </w:r>
      <w:r>
        <w:fldChar w:fldCharType="separate"/>
      </w:r>
      <w:r>
        <w:t>217</w:t>
      </w:r>
      <w:r>
        <w:fldChar w:fldCharType="end"/>
      </w:r>
    </w:p>
    <w:p w:rsidR="00F4109D" w:rsidRPr="00F4109D" w:rsidRDefault="00F4109D">
      <w:pPr>
        <w:pStyle w:val="TOC3"/>
        <w:rPr>
          <w:rFonts w:ascii="Calibri" w:hAnsi="Calibri"/>
          <w:sz w:val="22"/>
          <w:szCs w:val="22"/>
          <w:lang w:eastAsia="en-GB"/>
        </w:rPr>
      </w:pPr>
      <w:r>
        <w:t>10.13.2</w:t>
      </w:r>
      <w:r w:rsidRPr="00F4109D">
        <w:rPr>
          <w:rFonts w:ascii="Calibri" w:hAnsi="Calibri"/>
          <w:sz w:val="22"/>
          <w:szCs w:val="22"/>
          <w:lang w:eastAsia="en-GB"/>
        </w:rPr>
        <w:tab/>
      </w:r>
      <w:r>
        <w:t>Service primitives</w:t>
      </w:r>
      <w:r>
        <w:tab/>
      </w:r>
      <w:r>
        <w:fldChar w:fldCharType="begin" w:fldLock="1"/>
      </w:r>
      <w:r>
        <w:instrText xml:space="preserve"> PAGEREF _Toc11331883 \h </w:instrText>
      </w:r>
      <w:r>
        <w:fldChar w:fldCharType="separate"/>
      </w:r>
      <w:r>
        <w:t>217</w:t>
      </w:r>
      <w:r>
        <w:fldChar w:fldCharType="end"/>
      </w:r>
    </w:p>
    <w:p w:rsidR="00F4109D" w:rsidRPr="00F4109D" w:rsidRDefault="00F4109D">
      <w:pPr>
        <w:pStyle w:val="TOC3"/>
        <w:rPr>
          <w:rFonts w:ascii="Calibri" w:hAnsi="Calibri"/>
          <w:sz w:val="22"/>
          <w:szCs w:val="22"/>
          <w:lang w:eastAsia="en-GB"/>
        </w:rPr>
      </w:pPr>
      <w:r>
        <w:t>10.13.3</w:t>
      </w:r>
      <w:r w:rsidRPr="00F4109D">
        <w:rPr>
          <w:rFonts w:ascii="Calibri" w:hAnsi="Calibri"/>
          <w:sz w:val="22"/>
          <w:szCs w:val="22"/>
          <w:lang w:eastAsia="en-GB"/>
        </w:rPr>
        <w:tab/>
      </w:r>
      <w:r>
        <w:t>Parameter use</w:t>
      </w:r>
      <w:r>
        <w:tab/>
      </w:r>
      <w:r>
        <w:fldChar w:fldCharType="begin" w:fldLock="1"/>
      </w:r>
      <w:r>
        <w:instrText xml:space="preserve"> PAGEREF _Toc11331884 \h </w:instrText>
      </w:r>
      <w:r>
        <w:fldChar w:fldCharType="separate"/>
      </w:r>
      <w:r>
        <w:t>217</w:t>
      </w:r>
      <w:r>
        <w:fldChar w:fldCharType="end"/>
      </w:r>
    </w:p>
    <w:p w:rsidR="00F4109D" w:rsidRPr="00F4109D" w:rsidRDefault="00F4109D">
      <w:pPr>
        <w:pStyle w:val="TOC2"/>
        <w:rPr>
          <w:rFonts w:ascii="Calibri" w:hAnsi="Calibri"/>
          <w:sz w:val="22"/>
          <w:szCs w:val="22"/>
          <w:lang w:eastAsia="en-GB"/>
        </w:rPr>
      </w:pPr>
      <w:r>
        <w:t>10.14</w:t>
      </w:r>
      <w:r w:rsidRPr="00F4109D">
        <w:rPr>
          <w:rFonts w:ascii="Calibri" w:hAnsi="Calibri"/>
          <w:sz w:val="22"/>
          <w:szCs w:val="22"/>
          <w:lang w:eastAsia="en-GB"/>
        </w:rPr>
        <w:tab/>
      </w:r>
      <w:r>
        <w:t>MAP_IST_COMMAND service</w:t>
      </w:r>
      <w:r>
        <w:tab/>
      </w:r>
      <w:r>
        <w:fldChar w:fldCharType="begin" w:fldLock="1"/>
      </w:r>
      <w:r>
        <w:instrText xml:space="preserve"> PAGEREF _Toc11331885 \h </w:instrText>
      </w:r>
      <w:r>
        <w:fldChar w:fldCharType="separate"/>
      </w:r>
      <w:r>
        <w:t>218</w:t>
      </w:r>
      <w:r>
        <w:fldChar w:fldCharType="end"/>
      </w:r>
    </w:p>
    <w:p w:rsidR="00F4109D" w:rsidRPr="00F4109D" w:rsidRDefault="00F4109D">
      <w:pPr>
        <w:pStyle w:val="TOC3"/>
        <w:rPr>
          <w:rFonts w:ascii="Calibri" w:hAnsi="Calibri"/>
          <w:sz w:val="22"/>
          <w:szCs w:val="22"/>
          <w:lang w:eastAsia="en-GB"/>
        </w:rPr>
      </w:pPr>
      <w:r>
        <w:t>10.14.1</w:t>
      </w:r>
      <w:r w:rsidRPr="00F4109D">
        <w:rPr>
          <w:rFonts w:ascii="Calibri" w:hAnsi="Calibri"/>
          <w:sz w:val="22"/>
          <w:szCs w:val="22"/>
          <w:lang w:eastAsia="en-GB"/>
        </w:rPr>
        <w:tab/>
      </w:r>
      <w:r>
        <w:t>Definition</w:t>
      </w:r>
      <w:r>
        <w:tab/>
      </w:r>
      <w:r>
        <w:fldChar w:fldCharType="begin" w:fldLock="1"/>
      </w:r>
      <w:r>
        <w:instrText xml:space="preserve"> PAGEREF _Toc11331886 \h </w:instrText>
      </w:r>
      <w:r>
        <w:fldChar w:fldCharType="separate"/>
      </w:r>
      <w:r>
        <w:t>218</w:t>
      </w:r>
      <w:r>
        <w:fldChar w:fldCharType="end"/>
      </w:r>
    </w:p>
    <w:p w:rsidR="00F4109D" w:rsidRPr="00F4109D" w:rsidRDefault="00F4109D">
      <w:pPr>
        <w:pStyle w:val="TOC3"/>
        <w:rPr>
          <w:rFonts w:ascii="Calibri" w:hAnsi="Calibri"/>
          <w:sz w:val="22"/>
          <w:szCs w:val="22"/>
          <w:lang w:eastAsia="en-GB"/>
        </w:rPr>
      </w:pPr>
      <w:r>
        <w:t>10.14.2</w:t>
      </w:r>
      <w:r w:rsidRPr="00F4109D">
        <w:rPr>
          <w:rFonts w:ascii="Calibri" w:hAnsi="Calibri"/>
          <w:sz w:val="22"/>
          <w:szCs w:val="22"/>
          <w:lang w:eastAsia="en-GB"/>
        </w:rPr>
        <w:tab/>
      </w:r>
      <w:r>
        <w:t>Service primitives</w:t>
      </w:r>
      <w:r>
        <w:tab/>
      </w:r>
      <w:r>
        <w:fldChar w:fldCharType="begin" w:fldLock="1"/>
      </w:r>
      <w:r>
        <w:instrText xml:space="preserve"> PAGEREF _Toc11331887 \h </w:instrText>
      </w:r>
      <w:r>
        <w:fldChar w:fldCharType="separate"/>
      </w:r>
      <w:r>
        <w:t>218</w:t>
      </w:r>
      <w:r>
        <w:fldChar w:fldCharType="end"/>
      </w:r>
    </w:p>
    <w:p w:rsidR="00F4109D" w:rsidRPr="00F4109D" w:rsidRDefault="00F4109D">
      <w:pPr>
        <w:pStyle w:val="TOC3"/>
        <w:rPr>
          <w:rFonts w:ascii="Calibri" w:hAnsi="Calibri"/>
          <w:sz w:val="22"/>
          <w:szCs w:val="22"/>
          <w:lang w:eastAsia="en-GB"/>
        </w:rPr>
      </w:pPr>
      <w:r>
        <w:t>10.14.3</w:t>
      </w:r>
      <w:r w:rsidRPr="00F4109D">
        <w:rPr>
          <w:rFonts w:ascii="Calibri" w:hAnsi="Calibri"/>
          <w:sz w:val="22"/>
          <w:szCs w:val="22"/>
          <w:lang w:eastAsia="en-GB"/>
        </w:rPr>
        <w:tab/>
      </w:r>
      <w:r>
        <w:t>Parameter use</w:t>
      </w:r>
      <w:r>
        <w:tab/>
      </w:r>
      <w:r>
        <w:fldChar w:fldCharType="begin" w:fldLock="1"/>
      </w:r>
      <w:r>
        <w:instrText xml:space="preserve"> PAGEREF _Toc11331888 \h </w:instrText>
      </w:r>
      <w:r>
        <w:fldChar w:fldCharType="separate"/>
      </w:r>
      <w:r>
        <w:t>218</w:t>
      </w:r>
      <w:r>
        <w:fldChar w:fldCharType="end"/>
      </w:r>
    </w:p>
    <w:p w:rsidR="00F4109D" w:rsidRPr="00F4109D" w:rsidRDefault="00F4109D">
      <w:pPr>
        <w:pStyle w:val="TOC2"/>
        <w:rPr>
          <w:rFonts w:ascii="Calibri" w:hAnsi="Calibri"/>
          <w:sz w:val="22"/>
          <w:szCs w:val="22"/>
          <w:lang w:eastAsia="en-GB"/>
        </w:rPr>
      </w:pPr>
      <w:r>
        <w:t>10.15</w:t>
      </w:r>
      <w:r w:rsidRPr="00F4109D">
        <w:rPr>
          <w:rFonts w:ascii="Calibri" w:hAnsi="Calibri"/>
          <w:sz w:val="22"/>
          <w:szCs w:val="22"/>
          <w:lang w:eastAsia="en-GB"/>
        </w:rPr>
        <w:tab/>
      </w:r>
      <w:r>
        <w:t>MAP_RELEASE_RESOURCES service</w:t>
      </w:r>
      <w:r>
        <w:tab/>
      </w:r>
      <w:r>
        <w:fldChar w:fldCharType="begin" w:fldLock="1"/>
      </w:r>
      <w:r>
        <w:instrText xml:space="preserve"> PAGEREF _Toc11331889 \h </w:instrText>
      </w:r>
      <w:r>
        <w:fldChar w:fldCharType="separate"/>
      </w:r>
      <w:r>
        <w:t>218</w:t>
      </w:r>
      <w:r>
        <w:fldChar w:fldCharType="end"/>
      </w:r>
    </w:p>
    <w:p w:rsidR="00F4109D" w:rsidRPr="00F4109D" w:rsidRDefault="00F4109D">
      <w:pPr>
        <w:pStyle w:val="TOC3"/>
        <w:rPr>
          <w:rFonts w:ascii="Calibri" w:hAnsi="Calibri"/>
          <w:sz w:val="22"/>
          <w:szCs w:val="22"/>
          <w:lang w:eastAsia="en-GB"/>
        </w:rPr>
      </w:pPr>
      <w:r>
        <w:t>10.15.1</w:t>
      </w:r>
      <w:r w:rsidRPr="00F4109D">
        <w:rPr>
          <w:rFonts w:ascii="Calibri" w:hAnsi="Calibri"/>
          <w:sz w:val="22"/>
          <w:szCs w:val="22"/>
          <w:lang w:eastAsia="en-GB"/>
        </w:rPr>
        <w:tab/>
      </w:r>
      <w:r>
        <w:t>Definition</w:t>
      </w:r>
      <w:r>
        <w:tab/>
      </w:r>
      <w:r>
        <w:fldChar w:fldCharType="begin" w:fldLock="1"/>
      </w:r>
      <w:r>
        <w:instrText xml:space="preserve"> PAGEREF _Toc11331890 \h </w:instrText>
      </w:r>
      <w:r>
        <w:fldChar w:fldCharType="separate"/>
      </w:r>
      <w:r>
        <w:t>218</w:t>
      </w:r>
      <w:r>
        <w:fldChar w:fldCharType="end"/>
      </w:r>
    </w:p>
    <w:p w:rsidR="00F4109D" w:rsidRPr="00F4109D" w:rsidRDefault="00F4109D">
      <w:pPr>
        <w:pStyle w:val="TOC3"/>
        <w:rPr>
          <w:rFonts w:ascii="Calibri" w:hAnsi="Calibri"/>
          <w:sz w:val="22"/>
          <w:szCs w:val="22"/>
          <w:lang w:eastAsia="en-GB"/>
        </w:rPr>
      </w:pPr>
      <w:r>
        <w:t>10.15.2</w:t>
      </w:r>
      <w:r w:rsidRPr="00F4109D">
        <w:rPr>
          <w:rFonts w:ascii="Calibri" w:hAnsi="Calibri"/>
          <w:sz w:val="22"/>
          <w:szCs w:val="22"/>
          <w:lang w:eastAsia="en-GB"/>
        </w:rPr>
        <w:tab/>
      </w:r>
      <w:r>
        <w:t>Service primitives</w:t>
      </w:r>
      <w:r>
        <w:tab/>
      </w:r>
      <w:r>
        <w:fldChar w:fldCharType="begin" w:fldLock="1"/>
      </w:r>
      <w:r>
        <w:instrText xml:space="preserve"> PAGEREF _Toc11331891 \h </w:instrText>
      </w:r>
      <w:r>
        <w:fldChar w:fldCharType="separate"/>
      </w:r>
      <w:r>
        <w:t>218</w:t>
      </w:r>
      <w:r>
        <w:fldChar w:fldCharType="end"/>
      </w:r>
    </w:p>
    <w:p w:rsidR="00F4109D" w:rsidRPr="00F4109D" w:rsidRDefault="00F4109D">
      <w:pPr>
        <w:pStyle w:val="TOC3"/>
        <w:rPr>
          <w:rFonts w:ascii="Calibri" w:hAnsi="Calibri"/>
          <w:sz w:val="22"/>
          <w:szCs w:val="22"/>
          <w:lang w:eastAsia="en-GB"/>
        </w:rPr>
      </w:pPr>
      <w:r>
        <w:t>10.15.3</w:t>
      </w:r>
      <w:r w:rsidRPr="00F4109D">
        <w:rPr>
          <w:rFonts w:ascii="Calibri" w:hAnsi="Calibri"/>
          <w:sz w:val="22"/>
          <w:szCs w:val="22"/>
          <w:lang w:eastAsia="en-GB"/>
        </w:rPr>
        <w:tab/>
      </w:r>
      <w:r>
        <w:t>Parameter use</w:t>
      </w:r>
      <w:r>
        <w:tab/>
      </w:r>
      <w:r>
        <w:fldChar w:fldCharType="begin" w:fldLock="1"/>
      </w:r>
      <w:r>
        <w:instrText xml:space="preserve"> PAGEREF _Toc11331892 \h </w:instrText>
      </w:r>
      <w:r>
        <w:fldChar w:fldCharType="separate"/>
      </w:r>
      <w:r>
        <w:t>219</w:t>
      </w:r>
      <w:r>
        <w:fldChar w:fldCharType="end"/>
      </w:r>
    </w:p>
    <w:p w:rsidR="00F4109D" w:rsidRPr="00F4109D" w:rsidRDefault="00F4109D">
      <w:pPr>
        <w:pStyle w:val="TOC1"/>
        <w:rPr>
          <w:rFonts w:ascii="Calibri" w:hAnsi="Calibri"/>
          <w:szCs w:val="22"/>
          <w:lang w:eastAsia="en-GB"/>
        </w:rPr>
      </w:pPr>
      <w:r>
        <w:t>11</w:t>
      </w:r>
      <w:r w:rsidRPr="00F4109D">
        <w:rPr>
          <w:rFonts w:ascii="Calibri" w:hAnsi="Calibri"/>
          <w:szCs w:val="22"/>
          <w:lang w:eastAsia="en-GB"/>
        </w:rPr>
        <w:tab/>
      </w:r>
      <w:r>
        <w:t>Supplementary services related services</w:t>
      </w:r>
      <w:r>
        <w:tab/>
      </w:r>
      <w:r>
        <w:fldChar w:fldCharType="begin" w:fldLock="1"/>
      </w:r>
      <w:r>
        <w:instrText xml:space="preserve"> PAGEREF _Toc11331893 \h </w:instrText>
      </w:r>
      <w:r>
        <w:fldChar w:fldCharType="separate"/>
      </w:r>
      <w:r>
        <w:t>219</w:t>
      </w:r>
      <w:r>
        <w:fldChar w:fldCharType="end"/>
      </w:r>
    </w:p>
    <w:p w:rsidR="00F4109D" w:rsidRPr="00F4109D" w:rsidRDefault="00F4109D">
      <w:pPr>
        <w:pStyle w:val="TOC2"/>
        <w:rPr>
          <w:rFonts w:ascii="Calibri" w:hAnsi="Calibri"/>
          <w:sz w:val="22"/>
          <w:szCs w:val="22"/>
          <w:lang w:eastAsia="en-GB"/>
        </w:rPr>
      </w:pPr>
      <w:r>
        <w:t>11.1</w:t>
      </w:r>
      <w:r w:rsidRPr="00F4109D">
        <w:rPr>
          <w:rFonts w:ascii="Calibri" w:hAnsi="Calibri"/>
          <w:sz w:val="22"/>
          <w:szCs w:val="22"/>
          <w:lang w:eastAsia="en-GB"/>
        </w:rPr>
        <w:tab/>
      </w:r>
      <w:r>
        <w:t>MAP_REGISTER_SS service</w:t>
      </w:r>
      <w:r>
        <w:tab/>
      </w:r>
      <w:r>
        <w:fldChar w:fldCharType="begin" w:fldLock="1"/>
      </w:r>
      <w:r>
        <w:instrText xml:space="preserve"> PAGEREF _Toc11331894 \h </w:instrText>
      </w:r>
      <w:r>
        <w:fldChar w:fldCharType="separate"/>
      </w:r>
      <w:r>
        <w:t>219</w:t>
      </w:r>
      <w:r>
        <w:fldChar w:fldCharType="end"/>
      </w:r>
    </w:p>
    <w:p w:rsidR="00F4109D" w:rsidRPr="00F4109D" w:rsidRDefault="00F4109D">
      <w:pPr>
        <w:pStyle w:val="TOC3"/>
        <w:rPr>
          <w:rFonts w:ascii="Calibri" w:hAnsi="Calibri"/>
          <w:sz w:val="22"/>
          <w:szCs w:val="22"/>
          <w:lang w:eastAsia="en-GB"/>
        </w:rPr>
      </w:pPr>
      <w:r>
        <w:t>11.1.1</w:t>
      </w:r>
      <w:r w:rsidRPr="00F4109D">
        <w:rPr>
          <w:rFonts w:ascii="Calibri" w:hAnsi="Calibri"/>
          <w:sz w:val="22"/>
          <w:szCs w:val="22"/>
          <w:lang w:eastAsia="en-GB"/>
        </w:rPr>
        <w:tab/>
      </w:r>
      <w:r>
        <w:t>Definition</w:t>
      </w:r>
      <w:r>
        <w:tab/>
      </w:r>
      <w:r>
        <w:fldChar w:fldCharType="begin" w:fldLock="1"/>
      </w:r>
      <w:r>
        <w:instrText xml:space="preserve"> PAGEREF _Toc11331895 \h </w:instrText>
      </w:r>
      <w:r>
        <w:fldChar w:fldCharType="separate"/>
      </w:r>
      <w:r>
        <w:t>219</w:t>
      </w:r>
      <w:r>
        <w:fldChar w:fldCharType="end"/>
      </w:r>
    </w:p>
    <w:p w:rsidR="00F4109D" w:rsidRPr="00F4109D" w:rsidRDefault="00F4109D">
      <w:pPr>
        <w:pStyle w:val="TOC3"/>
        <w:rPr>
          <w:rFonts w:ascii="Calibri" w:hAnsi="Calibri"/>
          <w:sz w:val="22"/>
          <w:szCs w:val="22"/>
          <w:lang w:eastAsia="en-GB"/>
        </w:rPr>
      </w:pPr>
      <w:r>
        <w:t>11.1.2</w:t>
      </w:r>
      <w:r w:rsidRPr="00F4109D">
        <w:rPr>
          <w:rFonts w:ascii="Calibri" w:hAnsi="Calibri"/>
          <w:sz w:val="22"/>
          <w:szCs w:val="22"/>
          <w:lang w:eastAsia="en-GB"/>
        </w:rPr>
        <w:tab/>
      </w:r>
      <w:r>
        <w:t>Service primitives</w:t>
      </w:r>
      <w:r>
        <w:tab/>
      </w:r>
      <w:r>
        <w:fldChar w:fldCharType="begin" w:fldLock="1"/>
      </w:r>
      <w:r>
        <w:instrText xml:space="preserve"> PAGEREF _Toc11331896 \h </w:instrText>
      </w:r>
      <w:r>
        <w:fldChar w:fldCharType="separate"/>
      </w:r>
      <w:r>
        <w:t>219</w:t>
      </w:r>
      <w:r>
        <w:fldChar w:fldCharType="end"/>
      </w:r>
    </w:p>
    <w:p w:rsidR="00F4109D" w:rsidRPr="00F4109D" w:rsidRDefault="00F4109D">
      <w:pPr>
        <w:pStyle w:val="TOC3"/>
        <w:rPr>
          <w:rFonts w:ascii="Calibri" w:hAnsi="Calibri"/>
          <w:sz w:val="22"/>
          <w:szCs w:val="22"/>
          <w:lang w:eastAsia="en-GB"/>
        </w:rPr>
      </w:pPr>
      <w:r>
        <w:t>11.1.3</w:t>
      </w:r>
      <w:r w:rsidRPr="00F4109D">
        <w:rPr>
          <w:rFonts w:ascii="Calibri" w:hAnsi="Calibri"/>
          <w:sz w:val="22"/>
          <w:szCs w:val="22"/>
          <w:lang w:eastAsia="en-GB"/>
        </w:rPr>
        <w:tab/>
      </w:r>
      <w:r>
        <w:t>Parameter use</w:t>
      </w:r>
      <w:r>
        <w:tab/>
      </w:r>
      <w:r>
        <w:fldChar w:fldCharType="begin" w:fldLock="1"/>
      </w:r>
      <w:r>
        <w:instrText xml:space="preserve"> PAGEREF _Toc11331897 \h </w:instrText>
      </w:r>
      <w:r>
        <w:fldChar w:fldCharType="separate"/>
      </w:r>
      <w:r>
        <w:t>219</w:t>
      </w:r>
      <w:r>
        <w:fldChar w:fldCharType="end"/>
      </w:r>
    </w:p>
    <w:p w:rsidR="00F4109D" w:rsidRPr="00F4109D" w:rsidRDefault="00F4109D">
      <w:pPr>
        <w:pStyle w:val="TOC2"/>
        <w:rPr>
          <w:rFonts w:ascii="Calibri" w:hAnsi="Calibri"/>
          <w:sz w:val="22"/>
          <w:szCs w:val="22"/>
          <w:lang w:eastAsia="en-GB"/>
        </w:rPr>
      </w:pPr>
      <w:r>
        <w:t>11.2</w:t>
      </w:r>
      <w:r w:rsidRPr="00F4109D">
        <w:rPr>
          <w:rFonts w:ascii="Calibri" w:hAnsi="Calibri"/>
          <w:sz w:val="22"/>
          <w:szCs w:val="22"/>
          <w:lang w:eastAsia="en-GB"/>
        </w:rPr>
        <w:tab/>
      </w:r>
      <w:r>
        <w:t>MAP_ERASE_SS service</w:t>
      </w:r>
      <w:r>
        <w:tab/>
      </w:r>
      <w:r>
        <w:fldChar w:fldCharType="begin" w:fldLock="1"/>
      </w:r>
      <w:r>
        <w:instrText xml:space="preserve"> PAGEREF _Toc11331898 \h </w:instrText>
      </w:r>
      <w:r>
        <w:fldChar w:fldCharType="separate"/>
      </w:r>
      <w:r>
        <w:t>221</w:t>
      </w:r>
      <w:r>
        <w:fldChar w:fldCharType="end"/>
      </w:r>
    </w:p>
    <w:p w:rsidR="00F4109D" w:rsidRPr="00F4109D" w:rsidRDefault="00F4109D">
      <w:pPr>
        <w:pStyle w:val="TOC3"/>
        <w:rPr>
          <w:rFonts w:ascii="Calibri" w:hAnsi="Calibri"/>
          <w:sz w:val="22"/>
          <w:szCs w:val="22"/>
          <w:lang w:eastAsia="en-GB"/>
        </w:rPr>
      </w:pPr>
      <w:r>
        <w:t>11.2.1</w:t>
      </w:r>
      <w:r w:rsidRPr="00F4109D">
        <w:rPr>
          <w:rFonts w:ascii="Calibri" w:hAnsi="Calibri"/>
          <w:sz w:val="22"/>
          <w:szCs w:val="22"/>
          <w:lang w:eastAsia="en-GB"/>
        </w:rPr>
        <w:tab/>
      </w:r>
      <w:r>
        <w:t>Definition</w:t>
      </w:r>
      <w:r>
        <w:tab/>
      </w:r>
      <w:r>
        <w:fldChar w:fldCharType="begin" w:fldLock="1"/>
      </w:r>
      <w:r>
        <w:instrText xml:space="preserve"> PAGEREF _Toc11331899 \h </w:instrText>
      </w:r>
      <w:r>
        <w:fldChar w:fldCharType="separate"/>
      </w:r>
      <w:r>
        <w:t>221</w:t>
      </w:r>
      <w:r>
        <w:fldChar w:fldCharType="end"/>
      </w:r>
    </w:p>
    <w:p w:rsidR="00F4109D" w:rsidRPr="00F4109D" w:rsidRDefault="00F4109D">
      <w:pPr>
        <w:pStyle w:val="TOC3"/>
        <w:rPr>
          <w:rFonts w:ascii="Calibri" w:hAnsi="Calibri"/>
          <w:sz w:val="22"/>
          <w:szCs w:val="22"/>
          <w:lang w:eastAsia="en-GB"/>
        </w:rPr>
      </w:pPr>
      <w:r>
        <w:t>11.2.2</w:t>
      </w:r>
      <w:r w:rsidRPr="00F4109D">
        <w:rPr>
          <w:rFonts w:ascii="Calibri" w:hAnsi="Calibri"/>
          <w:sz w:val="22"/>
          <w:szCs w:val="22"/>
          <w:lang w:eastAsia="en-GB"/>
        </w:rPr>
        <w:tab/>
      </w:r>
      <w:r>
        <w:t>Service primitives</w:t>
      </w:r>
      <w:r>
        <w:tab/>
      </w:r>
      <w:r>
        <w:fldChar w:fldCharType="begin" w:fldLock="1"/>
      </w:r>
      <w:r>
        <w:instrText xml:space="preserve"> PAGEREF _Toc11331900 \h </w:instrText>
      </w:r>
      <w:r>
        <w:fldChar w:fldCharType="separate"/>
      </w:r>
      <w:r>
        <w:t>221</w:t>
      </w:r>
      <w:r>
        <w:fldChar w:fldCharType="end"/>
      </w:r>
    </w:p>
    <w:p w:rsidR="00F4109D" w:rsidRPr="00F4109D" w:rsidRDefault="00F4109D">
      <w:pPr>
        <w:pStyle w:val="TOC3"/>
        <w:rPr>
          <w:rFonts w:ascii="Calibri" w:hAnsi="Calibri"/>
          <w:sz w:val="22"/>
          <w:szCs w:val="22"/>
          <w:lang w:eastAsia="en-GB"/>
        </w:rPr>
      </w:pPr>
      <w:r>
        <w:t>11.2.3</w:t>
      </w:r>
      <w:r w:rsidRPr="00F4109D">
        <w:rPr>
          <w:rFonts w:ascii="Calibri" w:hAnsi="Calibri"/>
          <w:sz w:val="22"/>
          <w:szCs w:val="22"/>
          <w:lang w:eastAsia="en-GB"/>
        </w:rPr>
        <w:tab/>
      </w:r>
      <w:r>
        <w:t>Parameter use</w:t>
      </w:r>
      <w:r>
        <w:tab/>
      </w:r>
      <w:r>
        <w:fldChar w:fldCharType="begin" w:fldLock="1"/>
      </w:r>
      <w:r>
        <w:instrText xml:space="preserve"> PAGEREF _Toc11331901 \h </w:instrText>
      </w:r>
      <w:r>
        <w:fldChar w:fldCharType="separate"/>
      </w:r>
      <w:r>
        <w:t>221</w:t>
      </w:r>
      <w:r>
        <w:fldChar w:fldCharType="end"/>
      </w:r>
    </w:p>
    <w:p w:rsidR="00F4109D" w:rsidRPr="00F4109D" w:rsidRDefault="00F4109D">
      <w:pPr>
        <w:pStyle w:val="TOC2"/>
        <w:rPr>
          <w:rFonts w:ascii="Calibri" w:hAnsi="Calibri"/>
          <w:sz w:val="22"/>
          <w:szCs w:val="22"/>
          <w:lang w:eastAsia="en-GB"/>
        </w:rPr>
      </w:pPr>
      <w:r>
        <w:t>11.3</w:t>
      </w:r>
      <w:r w:rsidRPr="00F4109D">
        <w:rPr>
          <w:rFonts w:ascii="Calibri" w:hAnsi="Calibri"/>
          <w:sz w:val="22"/>
          <w:szCs w:val="22"/>
          <w:lang w:eastAsia="en-GB"/>
        </w:rPr>
        <w:tab/>
      </w:r>
      <w:r>
        <w:t>MAP_ACTIVATE_SS service</w:t>
      </w:r>
      <w:r>
        <w:tab/>
      </w:r>
      <w:r>
        <w:fldChar w:fldCharType="begin" w:fldLock="1"/>
      </w:r>
      <w:r>
        <w:instrText xml:space="preserve"> PAGEREF _Toc11331902 \h </w:instrText>
      </w:r>
      <w:r>
        <w:fldChar w:fldCharType="separate"/>
      </w:r>
      <w:r>
        <w:t>222</w:t>
      </w:r>
      <w:r>
        <w:fldChar w:fldCharType="end"/>
      </w:r>
    </w:p>
    <w:p w:rsidR="00F4109D" w:rsidRPr="00F4109D" w:rsidRDefault="00F4109D">
      <w:pPr>
        <w:pStyle w:val="TOC3"/>
        <w:rPr>
          <w:rFonts w:ascii="Calibri" w:hAnsi="Calibri"/>
          <w:sz w:val="22"/>
          <w:szCs w:val="22"/>
          <w:lang w:eastAsia="en-GB"/>
        </w:rPr>
      </w:pPr>
      <w:r>
        <w:t>11.3.1</w:t>
      </w:r>
      <w:r w:rsidRPr="00F4109D">
        <w:rPr>
          <w:rFonts w:ascii="Calibri" w:hAnsi="Calibri"/>
          <w:sz w:val="22"/>
          <w:szCs w:val="22"/>
          <w:lang w:eastAsia="en-GB"/>
        </w:rPr>
        <w:tab/>
      </w:r>
      <w:r>
        <w:t>Definition</w:t>
      </w:r>
      <w:r>
        <w:tab/>
      </w:r>
      <w:r>
        <w:fldChar w:fldCharType="begin" w:fldLock="1"/>
      </w:r>
      <w:r>
        <w:instrText xml:space="preserve"> PAGEREF _Toc11331903 \h </w:instrText>
      </w:r>
      <w:r>
        <w:fldChar w:fldCharType="separate"/>
      </w:r>
      <w:r>
        <w:t>222</w:t>
      </w:r>
      <w:r>
        <w:fldChar w:fldCharType="end"/>
      </w:r>
    </w:p>
    <w:p w:rsidR="00F4109D" w:rsidRPr="00F4109D" w:rsidRDefault="00F4109D">
      <w:pPr>
        <w:pStyle w:val="TOC3"/>
        <w:rPr>
          <w:rFonts w:ascii="Calibri" w:hAnsi="Calibri"/>
          <w:sz w:val="22"/>
          <w:szCs w:val="22"/>
          <w:lang w:eastAsia="en-GB"/>
        </w:rPr>
      </w:pPr>
      <w:r>
        <w:t>11.3.2</w:t>
      </w:r>
      <w:r w:rsidRPr="00F4109D">
        <w:rPr>
          <w:rFonts w:ascii="Calibri" w:hAnsi="Calibri"/>
          <w:sz w:val="22"/>
          <w:szCs w:val="22"/>
          <w:lang w:eastAsia="en-GB"/>
        </w:rPr>
        <w:tab/>
      </w:r>
      <w:r>
        <w:t>Service primitives</w:t>
      </w:r>
      <w:r>
        <w:tab/>
      </w:r>
      <w:r>
        <w:fldChar w:fldCharType="begin" w:fldLock="1"/>
      </w:r>
      <w:r>
        <w:instrText xml:space="preserve"> PAGEREF _Toc11331904 \h </w:instrText>
      </w:r>
      <w:r>
        <w:fldChar w:fldCharType="separate"/>
      </w:r>
      <w:r>
        <w:t>222</w:t>
      </w:r>
      <w:r>
        <w:fldChar w:fldCharType="end"/>
      </w:r>
    </w:p>
    <w:p w:rsidR="00F4109D" w:rsidRPr="00F4109D" w:rsidRDefault="00F4109D">
      <w:pPr>
        <w:pStyle w:val="TOC3"/>
        <w:rPr>
          <w:rFonts w:ascii="Calibri" w:hAnsi="Calibri"/>
          <w:sz w:val="22"/>
          <w:szCs w:val="22"/>
          <w:lang w:eastAsia="en-GB"/>
        </w:rPr>
      </w:pPr>
      <w:r>
        <w:t>11.3.3</w:t>
      </w:r>
      <w:r w:rsidRPr="00F4109D">
        <w:rPr>
          <w:rFonts w:ascii="Calibri" w:hAnsi="Calibri"/>
          <w:sz w:val="22"/>
          <w:szCs w:val="22"/>
          <w:lang w:eastAsia="en-GB"/>
        </w:rPr>
        <w:tab/>
      </w:r>
      <w:r>
        <w:t>Parameter use</w:t>
      </w:r>
      <w:r>
        <w:tab/>
      </w:r>
      <w:r>
        <w:fldChar w:fldCharType="begin" w:fldLock="1"/>
      </w:r>
      <w:r>
        <w:instrText xml:space="preserve"> PAGEREF _Toc11331905 \h </w:instrText>
      </w:r>
      <w:r>
        <w:fldChar w:fldCharType="separate"/>
      </w:r>
      <w:r>
        <w:t>222</w:t>
      </w:r>
      <w:r>
        <w:fldChar w:fldCharType="end"/>
      </w:r>
    </w:p>
    <w:p w:rsidR="00F4109D" w:rsidRPr="00F4109D" w:rsidRDefault="00F4109D">
      <w:pPr>
        <w:pStyle w:val="TOC2"/>
        <w:rPr>
          <w:rFonts w:ascii="Calibri" w:hAnsi="Calibri"/>
          <w:sz w:val="22"/>
          <w:szCs w:val="22"/>
          <w:lang w:eastAsia="en-GB"/>
        </w:rPr>
      </w:pPr>
      <w:r>
        <w:t>11.4</w:t>
      </w:r>
      <w:r w:rsidRPr="00F4109D">
        <w:rPr>
          <w:rFonts w:ascii="Calibri" w:hAnsi="Calibri"/>
          <w:sz w:val="22"/>
          <w:szCs w:val="22"/>
          <w:lang w:eastAsia="en-GB"/>
        </w:rPr>
        <w:tab/>
      </w:r>
      <w:r>
        <w:t>MAP_DEACTIVATE_SS service</w:t>
      </w:r>
      <w:r>
        <w:tab/>
      </w:r>
      <w:r>
        <w:fldChar w:fldCharType="begin" w:fldLock="1"/>
      </w:r>
      <w:r>
        <w:instrText xml:space="preserve"> PAGEREF _Toc11331906 \h </w:instrText>
      </w:r>
      <w:r>
        <w:fldChar w:fldCharType="separate"/>
      </w:r>
      <w:r>
        <w:t>223</w:t>
      </w:r>
      <w:r>
        <w:fldChar w:fldCharType="end"/>
      </w:r>
    </w:p>
    <w:p w:rsidR="00F4109D" w:rsidRPr="00F4109D" w:rsidRDefault="00F4109D">
      <w:pPr>
        <w:pStyle w:val="TOC3"/>
        <w:rPr>
          <w:rFonts w:ascii="Calibri" w:hAnsi="Calibri"/>
          <w:sz w:val="22"/>
          <w:szCs w:val="22"/>
          <w:lang w:eastAsia="en-GB"/>
        </w:rPr>
      </w:pPr>
      <w:r>
        <w:t>11.4.1</w:t>
      </w:r>
      <w:r w:rsidRPr="00F4109D">
        <w:rPr>
          <w:rFonts w:ascii="Calibri" w:hAnsi="Calibri"/>
          <w:sz w:val="22"/>
          <w:szCs w:val="22"/>
          <w:lang w:eastAsia="en-GB"/>
        </w:rPr>
        <w:tab/>
      </w:r>
      <w:r>
        <w:t>Definitions</w:t>
      </w:r>
      <w:r>
        <w:tab/>
      </w:r>
      <w:r>
        <w:fldChar w:fldCharType="begin" w:fldLock="1"/>
      </w:r>
      <w:r>
        <w:instrText xml:space="preserve"> PAGEREF _Toc11331907 \h </w:instrText>
      </w:r>
      <w:r>
        <w:fldChar w:fldCharType="separate"/>
      </w:r>
      <w:r>
        <w:t>223</w:t>
      </w:r>
      <w:r>
        <w:fldChar w:fldCharType="end"/>
      </w:r>
    </w:p>
    <w:p w:rsidR="00F4109D" w:rsidRPr="00F4109D" w:rsidRDefault="00F4109D">
      <w:pPr>
        <w:pStyle w:val="TOC3"/>
        <w:rPr>
          <w:rFonts w:ascii="Calibri" w:hAnsi="Calibri"/>
          <w:sz w:val="22"/>
          <w:szCs w:val="22"/>
          <w:lang w:eastAsia="en-GB"/>
        </w:rPr>
      </w:pPr>
      <w:r>
        <w:t>11.4.2</w:t>
      </w:r>
      <w:r w:rsidRPr="00F4109D">
        <w:rPr>
          <w:rFonts w:ascii="Calibri" w:hAnsi="Calibri"/>
          <w:sz w:val="22"/>
          <w:szCs w:val="22"/>
          <w:lang w:eastAsia="en-GB"/>
        </w:rPr>
        <w:tab/>
      </w:r>
      <w:r>
        <w:t>Service primitives</w:t>
      </w:r>
      <w:r>
        <w:tab/>
      </w:r>
      <w:r>
        <w:fldChar w:fldCharType="begin" w:fldLock="1"/>
      </w:r>
      <w:r>
        <w:instrText xml:space="preserve"> PAGEREF _Toc11331908 \h </w:instrText>
      </w:r>
      <w:r>
        <w:fldChar w:fldCharType="separate"/>
      </w:r>
      <w:r>
        <w:t>223</w:t>
      </w:r>
      <w:r>
        <w:fldChar w:fldCharType="end"/>
      </w:r>
    </w:p>
    <w:p w:rsidR="00F4109D" w:rsidRPr="00F4109D" w:rsidRDefault="00F4109D">
      <w:pPr>
        <w:pStyle w:val="TOC3"/>
        <w:rPr>
          <w:rFonts w:ascii="Calibri" w:hAnsi="Calibri"/>
          <w:sz w:val="22"/>
          <w:szCs w:val="22"/>
          <w:lang w:eastAsia="en-GB"/>
        </w:rPr>
      </w:pPr>
      <w:r>
        <w:t>11.4.3</w:t>
      </w:r>
      <w:r w:rsidRPr="00F4109D">
        <w:rPr>
          <w:rFonts w:ascii="Calibri" w:hAnsi="Calibri"/>
          <w:sz w:val="22"/>
          <w:szCs w:val="22"/>
          <w:lang w:eastAsia="en-GB"/>
        </w:rPr>
        <w:tab/>
      </w:r>
      <w:r>
        <w:t>Parameter use</w:t>
      </w:r>
      <w:r>
        <w:tab/>
      </w:r>
      <w:r>
        <w:fldChar w:fldCharType="begin" w:fldLock="1"/>
      </w:r>
      <w:r>
        <w:instrText xml:space="preserve"> PAGEREF _Toc11331909 \h </w:instrText>
      </w:r>
      <w:r>
        <w:fldChar w:fldCharType="separate"/>
      </w:r>
      <w:r>
        <w:t>224</w:t>
      </w:r>
      <w:r>
        <w:fldChar w:fldCharType="end"/>
      </w:r>
    </w:p>
    <w:p w:rsidR="00F4109D" w:rsidRPr="00F4109D" w:rsidRDefault="00F4109D">
      <w:pPr>
        <w:pStyle w:val="TOC2"/>
        <w:rPr>
          <w:rFonts w:ascii="Calibri" w:hAnsi="Calibri"/>
          <w:sz w:val="22"/>
          <w:szCs w:val="22"/>
          <w:lang w:eastAsia="en-GB"/>
        </w:rPr>
      </w:pPr>
      <w:r>
        <w:t>11.5</w:t>
      </w:r>
      <w:r w:rsidRPr="00F4109D">
        <w:rPr>
          <w:rFonts w:ascii="Calibri" w:hAnsi="Calibri"/>
          <w:sz w:val="22"/>
          <w:szCs w:val="22"/>
          <w:lang w:eastAsia="en-GB"/>
        </w:rPr>
        <w:tab/>
      </w:r>
      <w:r>
        <w:t>MAP_INTERROGATE_SS service</w:t>
      </w:r>
      <w:r>
        <w:tab/>
      </w:r>
      <w:r>
        <w:fldChar w:fldCharType="begin" w:fldLock="1"/>
      </w:r>
      <w:r>
        <w:instrText xml:space="preserve"> PAGEREF _Toc11331910 \h </w:instrText>
      </w:r>
      <w:r>
        <w:fldChar w:fldCharType="separate"/>
      </w:r>
      <w:r>
        <w:t>224</w:t>
      </w:r>
      <w:r>
        <w:fldChar w:fldCharType="end"/>
      </w:r>
    </w:p>
    <w:p w:rsidR="00F4109D" w:rsidRPr="00F4109D" w:rsidRDefault="00F4109D">
      <w:pPr>
        <w:pStyle w:val="TOC3"/>
        <w:rPr>
          <w:rFonts w:ascii="Calibri" w:hAnsi="Calibri"/>
          <w:sz w:val="22"/>
          <w:szCs w:val="22"/>
          <w:lang w:eastAsia="en-GB"/>
        </w:rPr>
      </w:pPr>
      <w:r>
        <w:t>11.5.1</w:t>
      </w:r>
      <w:r w:rsidRPr="00F4109D">
        <w:rPr>
          <w:rFonts w:ascii="Calibri" w:hAnsi="Calibri"/>
          <w:sz w:val="22"/>
          <w:szCs w:val="22"/>
          <w:lang w:eastAsia="en-GB"/>
        </w:rPr>
        <w:tab/>
      </w:r>
      <w:r>
        <w:t>Definitions</w:t>
      </w:r>
      <w:r>
        <w:tab/>
      </w:r>
      <w:r>
        <w:fldChar w:fldCharType="begin" w:fldLock="1"/>
      </w:r>
      <w:r>
        <w:instrText xml:space="preserve"> PAGEREF _Toc11331911 \h </w:instrText>
      </w:r>
      <w:r>
        <w:fldChar w:fldCharType="separate"/>
      </w:r>
      <w:r>
        <w:t>225</w:t>
      </w:r>
      <w:r>
        <w:fldChar w:fldCharType="end"/>
      </w:r>
    </w:p>
    <w:p w:rsidR="00F4109D" w:rsidRPr="00F4109D" w:rsidRDefault="00F4109D">
      <w:pPr>
        <w:pStyle w:val="TOC3"/>
        <w:rPr>
          <w:rFonts w:ascii="Calibri" w:hAnsi="Calibri"/>
          <w:sz w:val="22"/>
          <w:szCs w:val="22"/>
          <w:lang w:eastAsia="en-GB"/>
        </w:rPr>
      </w:pPr>
      <w:r>
        <w:t>11.5.2</w:t>
      </w:r>
      <w:r w:rsidRPr="00F4109D">
        <w:rPr>
          <w:rFonts w:ascii="Calibri" w:hAnsi="Calibri"/>
          <w:sz w:val="22"/>
          <w:szCs w:val="22"/>
          <w:lang w:eastAsia="en-GB"/>
        </w:rPr>
        <w:tab/>
      </w:r>
      <w:r>
        <w:t>Service primitives</w:t>
      </w:r>
      <w:r>
        <w:tab/>
      </w:r>
      <w:r>
        <w:fldChar w:fldCharType="begin" w:fldLock="1"/>
      </w:r>
      <w:r>
        <w:instrText xml:space="preserve"> PAGEREF _Toc11331912 \h </w:instrText>
      </w:r>
      <w:r>
        <w:fldChar w:fldCharType="separate"/>
      </w:r>
      <w:r>
        <w:t>225</w:t>
      </w:r>
      <w:r>
        <w:fldChar w:fldCharType="end"/>
      </w:r>
    </w:p>
    <w:p w:rsidR="00F4109D" w:rsidRPr="00F4109D" w:rsidRDefault="00F4109D">
      <w:pPr>
        <w:pStyle w:val="TOC3"/>
        <w:rPr>
          <w:rFonts w:ascii="Calibri" w:hAnsi="Calibri"/>
          <w:sz w:val="22"/>
          <w:szCs w:val="22"/>
          <w:lang w:eastAsia="en-GB"/>
        </w:rPr>
      </w:pPr>
      <w:r>
        <w:t>11.5.3</w:t>
      </w:r>
      <w:r w:rsidRPr="00F4109D">
        <w:rPr>
          <w:rFonts w:ascii="Calibri" w:hAnsi="Calibri"/>
          <w:sz w:val="22"/>
          <w:szCs w:val="22"/>
          <w:lang w:eastAsia="en-GB"/>
        </w:rPr>
        <w:tab/>
      </w:r>
      <w:r>
        <w:t>Parameter use</w:t>
      </w:r>
      <w:r>
        <w:tab/>
      </w:r>
      <w:r>
        <w:fldChar w:fldCharType="begin" w:fldLock="1"/>
      </w:r>
      <w:r>
        <w:instrText xml:space="preserve"> PAGEREF _Toc11331913 \h </w:instrText>
      </w:r>
      <w:r>
        <w:fldChar w:fldCharType="separate"/>
      </w:r>
      <w:r>
        <w:t>225</w:t>
      </w:r>
      <w:r>
        <w:fldChar w:fldCharType="end"/>
      </w:r>
    </w:p>
    <w:p w:rsidR="00F4109D" w:rsidRPr="00F4109D" w:rsidRDefault="00F4109D">
      <w:pPr>
        <w:pStyle w:val="TOC2"/>
        <w:rPr>
          <w:rFonts w:ascii="Calibri" w:hAnsi="Calibri"/>
          <w:sz w:val="22"/>
          <w:szCs w:val="22"/>
          <w:lang w:eastAsia="en-GB"/>
        </w:rPr>
      </w:pPr>
      <w:r>
        <w:t>11.6</w:t>
      </w:r>
      <w:r w:rsidRPr="00F4109D">
        <w:rPr>
          <w:rFonts w:ascii="Calibri" w:hAnsi="Calibri"/>
          <w:sz w:val="22"/>
          <w:szCs w:val="22"/>
          <w:lang w:eastAsia="en-GB"/>
        </w:rPr>
        <w:tab/>
      </w:r>
      <w:r>
        <w:t>Void</w:t>
      </w:r>
      <w:r>
        <w:tab/>
      </w:r>
      <w:r>
        <w:fldChar w:fldCharType="begin" w:fldLock="1"/>
      </w:r>
      <w:r>
        <w:instrText xml:space="preserve"> PAGEREF _Toc11331914 \h </w:instrText>
      </w:r>
      <w:r>
        <w:fldChar w:fldCharType="separate"/>
      </w:r>
      <w:r>
        <w:t>226</w:t>
      </w:r>
      <w:r>
        <w:fldChar w:fldCharType="end"/>
      </w:r>
    </w:p>
    <w:p w:rsidR="00F4109D" w:rsidRPr="00F4109D" w:rsidRDefault="00F4109D">
      <w:pPr>
        <w:pStyle w:val="TOC2"/>
        <w:rPr>
          <w:rFonts w:ascii="Calibri" w:hAnsi="Calibri"/>
          <w:sz w:val="22"/>
          <w:szCs w:val="22"/>
          <w:lang w:eastAsia="en-GB"/>
        </w:rPr>
      </w:pPr>
      <w:r>
        <w:t>11.7</w:t>
      </w:r>
      <w:r w:rsidRPr="00F4109D">
        <w:rPr>
          <w:rFonts w:ascii="Calibri" w:hAnsi="Calibri"/>
          <w:sz w:val="22"/>
          <w:szCs w:val="22"/>
          <w:lang w:eastAsia="en-GB"/>
        </w:rPr>
        <w:tab/>
      </w:r>
      <w:r>
        <w:t>MAP_REGISTER_PASSWORD service</w:t>
      </w:r>
      <w:r>
        <w:tab/>
      </w:r>
      <w:r>
        <w:fldChar w:fldCharType="begin" w:fldLock="1"/>
      </w:r>
      <w:r>
        <w:instrText xml:space="preserve"> PAGEREF _Toc11331915 \h </w:instrText>
      </w:r>
      <w:r>
        <w:fldChar w:fldCharType="separate"/>
      </w:r>
      <w:r>
        <w:t>226</w:t>
      </w:r>
      <w:r>
        <w:fldChar w:fldCharType="end"/>
      </w:r>
    </w:p>
    <w:p w:rsidR="00F4109D" w:rsidRPr="00F4109D" w:rsidRDefault="00F4109D">
      <w:pPr>
        <w:pStyle w:val="TOC3"/>
        <w:rPr>
          <w:rFonts w:ascii="Calibri" w:hAnsi="Calibri"/>
          <w:sz w:val="22"/>
          <w:szCs w:val="22"/>
          <w:lang w:eastAsia="en-GB"/>
        </w:rPr>
      </w:pPr>
      <w:r>
        <w:t>11.7.1</w:t>
      </w:r>
      <w:r w:rsidRPr="00F4109D">
        <w:rPr>
          <w:rFonts w:ascii="Calibri" w:hAnsi="Calibri"/>
          <w:sz w:val="22"/>
          <w:szCs w:val="22"/>
          <w:lang w:eastAsia="en-GB"/>
        </w:rPr>
        <w:tab/>
      </w:r>
      <w:r>
        <w:t>Definitions</w:t>
      </w:r>
      <w:r>
        <w:tab/>
      </w:r>
      <w:r>
        <w:fldChar w:fldCharType="begin" w:fldLock="1"/>
      </w:r>
      <w:r>
        <w:instrText xml:space="preserve"> PAGEREF _Toc11331916 \h </w:instrText>
      </w:r>
      <w:r>
        <w:fldChar w:fldCharType="separate"/>
      </w:r>
      <w:r>
        <w:t>227</w:t>
      </w:r>
      <w:r>
        <w:fldChar w:fldCharType="end"/>
      </w:r>
    </w:p>
    <w:p w:rsidR="00F4109D" w:rsidRPr="00F4109D" w:rsidRDefault="00F4109D">
      <w:pPr>
        <w:pStyle w:val="TOC3"/>
        <w:rPr>
          <w:rFonts w:ascii="Calibri" w:hAnsi="Calibri"/>
          <w:sz w:val="22"/>
          <w:szCs w:val="22"/>
          <w:lang w:eastAsia="en-GB"/>
        </w:rPr>
      </w:pPr>
      <w:r>
        <w:t>11.7.2</w:t>
      </w:r>
      <w:r w:rsidRPr="00F4109D">
        <w:rPr>
          <w:rFonts w:ascii="Calibri" w:hAnsi="Calibri"/>
          <w:sz w:val="22"/>
          <w:szCs w:val="22"/>
          <w:lang w:eastAsia="en-GB"/>
        </w:rPr>
        <w:tab/>
      </w:r>
      <w:r>
        <w:t>Service primitives</w:t>
      </w:r>
      <w:r>
        <w:tab/>
      </w:r>
      <w:r>
        <w:fldChar w:fldCharType="begin" w:fldLock="1"/>
      </w:r>
      <w:r>
        <w:instrText xml:space="preserve"> PAGEREF _Toc11331917 \h </w:instrText>
      </w:r>
      <w:r>
        <w:fldChar w:fldCharType="separate"/>
      </w:r>
      <w:r>
        <w:t>227</w:t>
      </w:r>
      <w:r>
        <w:fldChar w:fldCharType="end"/>
      </w:r>
    </w:p>
    <w:p w:rsidR="00F4109D" w:rsidRPr="00F4109D" w:rsidRDefault="00F4109D">
      <w:pPr>
        <w:pStyle w:val="TOC3"/>
        <w:rPr>
          <w:rFonts w:ascii="Calibri" w:hAnsi="Calibri"/>
          <w:sz w:val="22"/>
          <w:szCs w:val="22"/>
          <w:lang w:eastAsia="en-GB"/>
        </w:rPr>
      </w:pPr>
      <w:r>
        <w:t>11.7.3</w:t>
      </w:r>
      <w:r w:rsidRPr="00F4109D">
        <w:rPr>
          <w:rFonts w:ascii="Calibri" w:hAnsi="Calibri"/>
          <w:sz w:val="22"/>
          <w:szCs w:val="22"/>
          <w:lang w:eastAsia="en-GB"/>
        </w:rPr>
        <w:tab/>
      </w:r>
      <w:r>
        <w:t>Parameter use</w:t>
      </w:r>
      <w:r>
        <w:tab/>
      </w:r>
      <w:r>
        <w:fldChar w:fldCharType="begin" w:fldLock="1"/>
      </w:r>
      <w:r>
        <w:instrText xml:space="preserve"> PAGEREF _Toc11331918 \h </w:instrText>
      </w:r>
      <w:r>
        <w:fldChar w:fldCharType="separate"/>
      </w:r>
      <w:r>
        <w:t>227</w:t>
      </w:r>
      <w:r>
        <w:fldChar w:fldCharType="end"/>
      </w:r>
    </w:p>
    <w:p w:rsidR="00F4109D" w:rsidRPr="00F4109D" w:rsidRDefault="00F4109D">
      <w:pPr>
        <w:pStyle w:val="TOC2"/>
        <w:rPr>
          <w:rFonts w:ascii="Calibri" w:hAnsi="Calibri"/>
          <w:sz w:val="22"/>
          <w:szCs w:val="22"/>
          <w:lang w:eastAsia="en-GB"/>
        </w:rPr>
      </w:pPr>
      <w:r>
        <w:t>11.8</w:t>
      </w:r>
      <w:r w:rsidRPr="00F4109D">
        <w:rPr>
          <w:rFonts w:ascii="Calibri" w:hAnsi="Calibri"/>
          <w:sz w:val="22"/>
          <w:szCs w:val="22"/>
          <w:lang w:eastAsia="en-GB"/>
        </w:rPr>
        <w:tab/>
      </w:r>
      <w:r>
        <w:t>MAP_GET_PASSWORD service</w:t>
      </w:r>
      <w:r>
        <w:tab/>
      </w:r>
      <w:r>
        <w:fldChar w:fldCharType="begin" w:fldLock="1"/>
      </w:r>
      <w:r>
        <w:instrText xml:space="preserve"> PAGEREF _Toc11331919 \h </w:instrText>
      </w:r>
      <w:r>
        <w:fldChar w:fldCharType="separate"/>
      </w:r>
      <w:r>
        <w:t>227</w:t>
      </w:r>
      <w:r>
        <w:fldChar w:fldCharType="end"/>
      </w:r>
    </w:p>
    <w:p w:rsidR="00F4109D" w:rsidRPr="00F4109D" w:rsidRDefault="00F4109D">
      <w:pPr>
        <w:pStyle w:val="TOC3"/>
        <w:rPr>
          <w:rFonts w:ascii="Calibri" w:hAnsi="Calibri"/>
          <w:sz w:val="22"/>
          <w:szCs w:val="22"/>
          <w:lang w:eastAsia="en-GB"/>
        </w:rPr>
      </w:pPr>
      <w:r>
        <w:t>11.8.1</w:t>
      </w:r>
      <w:r w:rsidRPr="00F4109D">
        <w:rPr>
          <w:rFonts w:ascii="Calibri" w:hAnsi="Calibri"/>
          <w:sz w:val="22"/>
          <w:szCs w:val="22"/>
          <w:lang w:eastAsia="en-GB"/>
        </w:rPr>
        <w:tab/>
      </w:r>
      <w:r>
        <w:t>Definitions</w:t>
      </w:r>
      <w:r>
        <w:tab/>
      </w:r>
      <w:r>
        <w:fldChar w:fldCharType="begin" w:fldLock="1"/>
      </w:r>
      <w:r>
        <w:instrText xml:space="preserve"> PAGEREF _Toc11331920 \h </w:instrText>
      </w:r>
      <w:r>
        <w:fldChar w:fldCharType="separate"/>
      </w:r>
      <w:r>
        <w:t>227</w:t>
      </w:r>
      <w:r>
        <w:fldChar w:fldCharType="end"/>
      </w:r>
    </w:p>
    <w:p w:rsidR="00F4109D" w:rsidRPr="00F4109D" w:rsidRDefault="00F4109D">
      <w:pPr>
        <w:pStyle w:val="TOC3"/>
        <w:rPr>
          <w:rFonts w:ascii="Calibri" w:hAnsi="Calibri"/>
          <w:sz w:val="22"/>
          <w:szCs w:val="22"/>
          <w:lang w:eastAsia="en-GB"/>
        </w:rPr>
      </w:pPr>
      <w:r>
        <w:t>11.8.2</w:t>
      </w:r>
      <w:r w:rsidRPr="00F4109D">
        <w:rPr>
          <w:rFonts w:ascii="Calibri" w:hAnsi="Calibri"/>
          <w:sz w:val="22"/>
          <w:szCs w:val="22"/>
          <w:lang w:eastAsia="en-GB"/>
        </w:rPr>
        <w:tab/>
      </w:r>
      <w:r>
        <w:t>Service primitives</w:t>
      </w:r>
      <w:r>
        <w:tab/>
      </w:r>
      <w:r>
        <w:fldChar w:fldCharType="begin" w:fldLock="1"/>
      </w:r>
      <w:r>
        <w:instrText xml:space="preserve"> PAGEREF _Toc11331921 \h </w:instrText>
      </w:r>
      <w:r>
        <w:fldChar w:fldCharType="separate"/>
      </w:r>
      <w:r>
        <w:t>228</w:t>
      </w:r>
      <w:r>
        <w:fldChar w:fldCharType="end"/>
      </w:r>
    </w:p>
    <w:p w:rsidR="00F4109D" w:rsidRPr="00F4109D" w:rsidRDefault="00F4109D">
      <w:pPr>
        <w:pStyle w:val="TOC3"/>
        <w:rPr>
          <w:rFonts w:ascii="Calibri" w:hAnsi="Calibri"/>
          <w:sz w:val="22"/>
          <w:szCs w:val="22"/>
          <w:lang w:eastAsia="en-GB"/>
        </w:rPr>
      </w:pPr>
      <w:r>
        <w:t>11.8.3</w:t>
      </w:r>
      <w:r w:rsidRPr="00F4109D">
        <w:rPr>
          <w:rFonts w:ascii="Calibri" w:hAnsi="Calibri"/>
          <w:sz w:val="22"/>
          <w:szCs w:val="22"/>
          <w:lang w:eastAsia="en-GB"/>
        </w:rPr>
        <w:tab/>
      </w:r>
      <w:r>
        <w:t>Parameter use</w:t>
      </w:r>
      <w:r>
        <w:tab/>
      </w:r>
      <w:r>
        <w:fldChar w:fldCharType="begin" w:fldLock="1"/>
      </w:r>
      <w:r>
        <w:instrText xml:space="preserve"> PAGEREF _Toc11331922 \h </w:instrText>
      </w:r>
      <w:r>
        <w:fldChar w:fldCharType="separate"/>
      </w:r>
      <w:r>
        <w:t>228</w:t>
      </w:r>
      <w:r>
        <w:fldChar w:fldCharType="end"/>
      </w:r>
    </w:p>
    <w:p w:rsidR="00F4109D" w:rsidRPr="00F4109D" w:rsidRDefault="00F4109D">
      <w:pPr>
        <w:pStyle w:val="TOC2"/>
        <w:rPr>
          <w:rFonts w:ascii="Calibri" w:hAnsi="Calibri"/>
          <w:sz w:val="22"/>
          <w:szCs w:val="22"/>
          <w:lang w:eastAsia="en-GB"/>
        </w:rPr>
      </w:pPr>
      <w:r>
        <w:t>11.9</w:t>
      </w:r>
      <w:r w:rsidRPr="00F4109D">
        <w:rPr>
          <w:rFonts w:ascii="Calibri" w:hAnsi="Calibri"/>
          <w:sz w:val="22"/>
          <w:szCs w:val="22"/>
          <w:lang w:eastAsia="en-GB"/>
        </w:rPr>
        <w:tab/>
      </w:r>
      <w:r>
        <w:t>MAP_PROCESS_UNSTRUCTURED_SS_REQUEST service</w:t>
      </w:r>
      <w:r>
        <w:tab/>
      </w:r>
      <w:r>
        <w:fldChar w:fldCharType="begin" w:fldLock="1"/>
      </w:r>
      <w:r>
        <w:instrText xml:space="preserve"> PAGEREF _Toc11331923 \h </w:instrText>
      </w:r>
      <w:r>
        <w:fldChar w:fldCharType="separate"/>
      </w:r>
      <w:r>
        <w:t>228</w:t>
      </w:r>
      <w:r>
        <w:fldChar w:fldCharType="end"/>
      </w:r>
    </w:p>
    <w:p w:rsidR="00F4109D" w:rsidRPr="00F4109D" w:rsidRDefault="00F4109D">
      <w:pPr>
        <w:pStyle w:val="TOC3"/>
        <w:rPr>
          <w:rFonts w:ascii="Calibri" w:hAnsi="Calibri"/>
          <w:sz w:val="22"/>
          <w:szCs w:val="22"/>
          <w:lang w:eastAsia="en-GB"/>
        </w:rPr>
      </w:pPr>
      <w:r>
        <w:t>11.9.1</w:t>
      </w:r>
      <w:r w:rsidRPr="00F4109D">
        <w:rPr>
          <w:rFonts w:ascii="Calibri" w:hAnsi="Calibri"/>
          <w:sz w:val="22"/>
          <w:szCs w:val="22"/>
          <w:lang w:eastAsia="en-GB"/>
        </w:rPr>
        <w:tab/>
      </w:r>
      <w:r>
        <w:t>Definitions</w:t>
      </w:r>
      <w:r>
        <w:tab/>
      </w:r>
      <w:r>
        <w:fldChar w:fldCharType="begin" w:fldLock="1"/>
      </w:r>
      <w:r>
        <w:instrText xml:space="preserve"> PAGEREF _Toc11331924 \h </w:instrText>
      </w:r>
      <w:r>
        <w:fldChar w:fldCharType="separate"/>
      </w:r>
      <w:r>
        <w:t>228</w:t>
      </w:r>
      <w:r>
        <w:fldChar w:fldCharType="end"/>
      </w:r>
    </w:p>
    <w:p w:rsidR="00F4109D" w:rsidRPr="00F4109D" w:rsidRDefault="00F4109D">
      <w:pPr>
        <w:pStyle w:val="TOC3"/>
        <w:rPr>
          <w:rFonts w:ascii="Calibri" w:hAnsi="Calibri"/>
          <w:sz w:val="22"/>
          <w:szCs w:val="22"/>
          <w:lang w:eastAsia="en-GB"/>
        </w:rPr>
      </w:pPr>
      <w:r>
        <w:t>11.9.2</w:t>
      </w:r>
      <w:r w:rsidRPr="00F4109D">
        <w:rPr>
          <w:rFonts w:ascii="Calibri" w:hAnsi="Calibri"/>
          <w:sz w:val="22"/>
          <w:szCs w:val="22"/>
          <w:lang w:eastAsia="en-GB"/>
        </w:rPr>
        <w:tab/>
      </w:r>
      <w:r>
        <w:t>Service primitives</w:t>
      </w:r>
      <w:r>
        <w:tab/>
      </w:r>
      <w:r>
        <w:fldChar w:fldCharType="begin" w:fldLock="1"/>
      </w:r>
      <w:r>
        <w:instrText xml:space="preserve"> PAGEREF _Toc11331925 \h </w:instrText>
      </w:r>
      <w:r>
        <w:fldChar w:fldCharType="separate"/>
      </w:r>
      <w:r>
        <w:t>228</w:t>
      </w:r>
      <w:r>
        <w:fldChar w:fldCharType="end"/>
      </w:r>
    </w:p>
    <w:p w:rsidR="00F4109D" w:rsidRPr="00F4109D" w:rsidRDefault="00F4109D">
      <w:pPr>
        <w:pStyle w:val="TOC3"/>
        <w:rPr>
          <w:rFonts w:ascii="Calibri" w:hAnsi="Calibri"/>
          <w:sz w:val="22"/>
          <w:szCs w:val="22"/>
          <w:lang w:eastAsia="en-GB"/>
        </w:rPr>
      </w:pPr>
      <w:r>
        <w:t>11.9.3</w:t>
      </w:r>
      <w:r w:rsidRPr="00F4109D">
        <w:rPr>
          <w:rFonts w:ascii="Calibri" w:hAnsi="Calibri"/>
          <w:sz w:val="22"/>
          <w:szCs w:val="22"/>
          <w:lang w:eastAsia="en-GB"/>
        </w:rPr>
        <w:tab/>
      </w:r>
      <w:r>
        <w:t>Parameter use</w:t>
      </w:r>
      <w:r>
        <w:tab/>
      </w:r>
      <w:r>
        <w:fldChar w:fldCharType="begin" w:fldLock="1"/>
      </w:r>
      <w:r>
        <w:instrText xml:space="preserve"> PAGEREF _Toc11331926 \h </w:instrText>
      </w:r>
      <w:r>
        <w:fldChar w:fldCharType="separate"/>
      </w:r>
      <w:r>
        <w:t>229</w:t>
      </w:r>
      <w:r>
        <w:fldChar w:fldCharType="end"/>
      </w:r>
    </w:p>
    <w:p w:rsidR="00F4109D" w:rsidRPr="00F4109D" w:rsidRDefault="00F4109D">
      <w:pPr>
        <w:pStyle w:val="TOC2"/>
        <w:rPr>
          <w:rFonts w:ascii="Calibri" w:hAnsi="Calibri"/>
          <w:sz w:val="22"/>
          <w:szCs w:val="22"/>
          <w:lang w:eastAsia="en-GB"/>
        </w:rPr>
      </w:pPr>
      <w:r>
        <w:t>11.10</w:t>
      </w:r>
      <w:r w:rsidRPr="00F4109D">
        <w:rPr>
          <w:rFonts w:ascii="Calibri" w:hAnsi="Calibri"/>
          <w:sz w:val="22"/>
          <w:szCs w:val="22"/>
          <w:lang w:eastAsia="en-GB"/>
        </w:rPr>
        <w:tab/>
      </w:r>
      <w:r>
        <w:t>MAP_UNSTRUCTURED_SS_REQUEST service</w:t>
      </w:r>
      <w:r>
        <w:tab/>
      </w:r>
      <w:r>
        <w:fldChar w:fldCharType="begin" w:fldLock="1"/>
      </w:r>
      <w:r>
        <w:instrText xml:space="preserve"> PAGEREF _Toc11331927 \h </w:instrText>
      </w:r>
      <w:r>
        <w:fldChar w:fldCharType="separate"/>
      </w:r>
      <w:r>
        <w:t>229</w:t>
      </w:r>
      <w:r>
        <w:fldChar w:fldCharType="end"/>
      </w:r>
    </w:p>
    <w:p w:rsidR="00F4109D" w:rsidRPr="00F4109D" w:rsidRDefault="00F4109D">
      <w:pPr>
        <w:pStyle w:val="TOC3"/>
        <w:rPr>
          <w:rFonts w:ascii="Calibri" w:hAnsi="Calibri"/>
          <w:sz w:val="22"/>
          <w:szCs w:val="22"/>
          <w:lang w:eastAsia="en-GB"/>
        </w:rPr>
      </w:pPr>
      <w:r>
        <w:t>11.10.1</w:t>
      </w:r>
      <w:r w:rsidRPr="00F4109D">
        <w:rPr>
          <w:rFonts w:ascii="Calibri" w:hAnsi="Calibri"/>
          <w:sz w:val="22"/>
          <w:szCs w:val="22"/>
          <w:lang w:eastAsia="en-GB"/>
        </w:rPr>
        <w:tab/>
      </w:r>
      <w:r>
        <w:t>Definitions</w:t>
      </w:r>
      <w:r>
        <w:tab/>
      </w:r>
      <w:r>
        <w:fldChar w:fldCharType="begin" w:fldLock="1"/>
      </w:r>
      <w:r>
        <w:instrText xml:space="preserve"> PAGEREF _Toc11331928 \h </w:instrText>
      </w:r>
      <w:r>
        <w:fldChar w:fldCharType="separate"/>
      </w:r>
      <w:r>
        <w:t>229</w:t>
      </w:r>
      <w:r>
        <w:fldChar w:fldCharType="end"/>
      </w:r>
    </w:p>
    <w:p w:rsidR="00F4109D" w:rsidRPr="00F4109D" w:rsidRDefault="00F4109D">
      <w:pPr>
        <w:pStyle w:val="TOC3"/>
        <w:rPr>
          <w:rFonts w:ascii="Calibri" w:hAnsi="Calibri"/>
          <w:sz w:val="22"/>
          <w:szCs w:val="22"/>
          <w:lang w:eastAsia="en-GB"/>
        </w:rPr>
      </w:pPr>
      <w:r>
        <w:t>11.10.2</w:t>
      </w:r>
      <w:r w:rsidRPr="00F4109D">
        <w:rPr>
          <w:rFonts w:ascii="Calibri" w:hAnsi="Calibri"/>
          <w:sz w:val="22"/>
          <w:szCs w:val="22"/>
          <w:lang w:eastAsia="en-GB"/>
        </w:rPr>
        <w:tab/>
      </w:r>
      <w:r>
        <w:t>Service primitives</w:t>
      </w:r>
      <w:r>
        <w:tab/>
      </w:r>
      <w:r>
        <w:fldChar w:fldCharType="begin" w:fldLock="1"/>
      </w:r>
      <w:r>
        <w:instrText xml:space="preserve"> PAGEREF _Toc11331929 \h </w:instrText>
      </w:r>
      <w:r>
        <w:fldChar w:fldCharType="separate"/>
      </w:r>
      <w:r>
        <w:t>229</w:t>
      </w:r>
      <w:r>
        <w:fldChar w:fldCharType="end"/>
      </w:r>
    </w:p>
    <w:p w:rsidR="00F4109D" w:rsidRPr="00F4109D" w:rsidRDefault="00F4109D">
      <w:pPr>
        <w:pStyle w:val="TOC3"/>
        <w:rPr>
          <w:rFonts w:ascii="Calibri" w:hAnsi="Calibri"/>
          <w:sz w:val="22"/>
          <w:szCs w:val="22"/>
          <w:lang w:eastAsia="en-GB"/>
        </w:rPr>
      </w:pPr>
      <w:r>
        <w:t>11.10.3</w:t>
      </w:r>
      <w:r w:rsidRPr="00F4109D">
        <w:rPr>
          <w:rFonts w:ascii="Calibri" w:hAnsi="Calibri"/>
          <w:sz w:val="22"/>
          <w:szCs w:val="22"/>
          <w:lang w:eastAsia="en-GB"/>
        </w:rPr>
        <w:tab/>
      </w:r>
      <w:r>
        <w:t>Parameter use</w:t>
      </w:r>
      <w:r>
        <w:tab/>
      </w:r>
      <w:r>
        <w:fldChar w:fldCharType="begin" w:fldLock="1"/>
      </w:r>
      <w:r>
        <w:instrText xml:space="preserve"> PAGEREF _Toc11331930 \h </w:instrText>
      </w:r>
      <w:r>
        <w:fldChar w:fldCharType="separate"/>
      </w:r>
      <w:r>
        <w:t>230</w:t>
      </w:r>
      <w:r>
        <w:fldChar w:fldCharType="end"/>
      </w:r>
    </w:p>
    <w:p w:rsidR="00F4109D" w:rsidRPr="00F4109D" w:rsidRDefault="00F4109D">
      <w:pPr>
        <w:pStyle w:val="TOC2"/>
        <w:rPr>
          <w:rFonts w:ascii="Calibri" w:hAnsi="Calibri"/>
          <w:sz w:val="22"/>
          <w:szCs w:val="22"/>
          <w:lang w:eastAsia="en-GB"/>
        </w:rPr>
      </w:pPr>
      <w:r>
        <w:lastRenderedPageBreak/>
        <w:t>11.11</w:t>
      </w:r>
      <w:r w:rsidRPr="00F4109D">
        <w:rPr>
          <w:rFonts w:ascii="Calibri" w:hAnsi="Calibri"/>
          <w:sz w:val="22"/>
          <w:szCs w:val="22"/>
          <w:lang w:eastAsia="en-GB"/>
        </w:rPr>
        <w:tab/>
      </w:r>
      <w:r>
        <w:t>MAP_UNSTRUCTURED_SS_NOTIFY service</w:t>
      </w:r>
      <w:r>
        <w:tab/>
      </w:r>
      <w:r>
        <w:fldChar w:fldCharType="begin" w:fldLock="1"/>
      </w:r>
      <w:r>
        <w:instrText xml:space="preserve"> PAGEREF _Toc11331931 \h </w:instrText>
      </w:r>
      <w:r>
        <w:fldChar w:fldCharType="separate"/>
      </w:r>
      <w:r>
        <w:t>230</w:t>
      </w:r>
      <w:r>
        <w:fldChar w:fldCharType="end"/>
      </w:r>
    </w:p>
    <w:p w:rsidR="00F4109D" w:rsidRPr="00F4109D" w:rsidRDefault="00F4109D">
      <w:pPr>
        <w:pStyle w:val="TOC3"/>
        <w:rPr>
          <w:rFonts w:ascii="Calibri" w:hAnsi="Calibri"/>
          <w:sz w:val="22"/>
          <w:szCs w:val="22"/>
          <w:lang w:eastAsia="en-GB"/>
        </w:rPr>
      </w:pPr>
      <w:r>
        <w:t>11.11.1</w:t>
      </w:r>
      <w:r w:rsidRPr="00F4109D">
        <w:rPr>
          <w:rFonts w:ascii="Calibri" w:hAnsi="Calibri"/>
          <w:sz w:val="22"/>
          <w:szCs w:val="22"/>
          <w:lang w:eastAsia="en-GB"/>
        </w:rPr>
        <w:tab/>
      </w:r>
      <w:r>
        <w:t>Definitions</w:t>
      </w:r>
      <w:r>
        <w:tab/>
      </w:r>
      <w:r>
        <w:fldChar w:fldCharType="begin" w:fldLock="1"/>
      </w:r>
      <w:r>
        <w:instrText xml:space="preserve"> PAGEREF _Toc11331932 \h </w:instrText>
      </w:r>
      <w:r>
        <w:fldChar w:fldCharType="separate"/>
      </w:r>
      <w:r>
        <w:t>230</w:t>
      </w:r>
      <w:r>
        <w:fldChar w:fldCharType="end"/>
      </w:r>
    </w:p>
    <w:p w:rsidR="00F4109D" w:rsidRPr="00F4109D" w:rsidRDefault="00F4109D">
      <w:pPr>
        <w:pStyle w:val="TOC3"/>
        <w:rPr>
          <w:rFonts w:ascii="Calibri" w:hAnsi="Calibri"/>
          <w:sz w:val="22"/>
          <w:szCs w:val="22"/>
          <w:lang w:eastAsia="en-GB"/>
        </w:rPr>
      </w:pPr>
      <w:r>
        <w:t>11.11.2</w:t>
      </w:r>
      <w:r w:rsidRPr="00F4109D">
        <w:rPr>
          <w:rFonts w:ascii="Calibri" w:hAnsi="Calibri"/>
          <w:sz w:val="22"/>
          <w:szCs w:val="22"/>
          <w:lang w:eastAsia="en-GB"/>
        </w:rPr>
        <w:tab/>
      </w:r>
      <w:r>
        <w:t>Service primitives</w:t>
      </w:r>
      <w:r>
        <w:tab/>
      </w:r>
      <w:r>
        <w:fldChar w:fldCharType="begin" w:fldLock="1"/>
      </w:r>
      <w:r>
        <w:instrText xml:space="preserve"> PAGEREF _Toc11331933 \h </w:instrText>
      </w:r>
      <w:r>
        <w:fldChar w:fldCharType="separate"/>
      </w:r>
      <w:r>
        <w:t>231</w:t>
      </w:r>
      <w:r>
        <w:fldChar w:fldCharType="end"/>
      </w:r>
    </w:p>
    <w:p w:rsidR="00F4109D" w:rsidRPr="00F4109D" w:rsidRDefault="00F4109D">
      <w:pPr>
        <w:pStyle w:val="TOC3"/>
        <w:rPr>
          <w:rFonts w:ascii="Calibri" w:hAnsi="Calibri"/>
          <w:sz w:val="22"/>
          <w:szCs w:val="22"/>
          <w:lang w:eastAsia="en-GB"/>
        </w:rPr>
      </w:pPr>
      <w:r>
        <w:t>11.11.3</w:t>
      </w:r>
      <w:r w:rsidRPr="00F4109D">
        <w:rPr>
          <w:rFonts w:ascii="Calibri" w:hAnsi="Calibri"/>
          <w:sz w:val="22"/>
          <w:szCs w:val="22"/>
          <w:lang w:eastAsia="en-GB"/>
        </w:rPr>
        <w:tab/>
      </w:r>
      <w:r>
        <w:t>Parameter use</w:t>
      </w:r>
      <w:r>
        <w:tab/>
      </w:r>
      <w:r>
        <w:fldChar w:fldCharType="begin" w:fldLock="1"/>
      </w:r>
      <w:r>
        <w:instrText xml:space="preserve"> PAGEREF _Toc11331934 \h </w:instrText>
      </w:r>
      <w:r>
        <w:fldChar w:fldCharType="separate"/>
      </w:r>
      <w:r>
        <w:t>231</w:t>
      </w:r>
      <w:r>
        <w:fldChar w:fldCharType="end"/>
      </w:r>
    </w:p>
    <w:p w:rsidR="00F4109D" w:rsidRPr="00F4109D" w:rsidRDefault="00F4109D">
      <w:pPr>
        <w:pStyle w:val="TOC2"/>
        <w:rPr>
          <w:rFonts w:ascii="Calibri" w:hAnsi="Calibri"/>
          <w:sz w:val="22"/>
          <w:szCs w:val="22"/>
          <w:lang w:eastAsia="en-GB"/>
        </w:rPr>
      </w:pPr>
      <w:r>
        <w:t>11.12</w:t>
      </w:r>
      <w:r w:rsidRPr="00F4109D">
        <w:rPr>
          <w:rFonts w:ascii="Calibri" w:hAnsi="Calibri"/>
          <w:sz w:val="22"/>
          <w:szCs w:val="22"/>
          <w:lang w:eastAsia="en-GB"/>
        </w:rPr>
        <w:tab/>
      </w:r>
      <w:r>
        <w:t>MAP_SS_INVOCATION_NOTIFY</w:t>
      </w:r>
      <w:r>
        <w:tab/>
      </w:r>
      <w:r>
        <w:fldChar w:fldCharType="begin" w:fldLock="1"/>
      </w:r>
      <w:r>
        <w:instrText xml:space="preserve"> PAGEREF _Toc11331935 \h </w:instrText>
      </w:r>
      <w:r>
        <w:fldChar w:fldCharType="separate"/>
      </w:r>
      <w:r>
        <w:t>232</w:t>
      </w:r>
      <w:r>
        <w:fldChar w:fldCharType="end"/>
      </w:r>
    </w:p>
    <w:p w:rsidR="00F4109D" w:rsidRPr="00F4109D" w:rsidRDefault="00F4109D">
      <w:pPr>
        <w:pStyle w:val="TOC3"/>
        <w:rPr>
          <w:rFonts w:ascii="Calibri" w:hAnsi="Calibri"/>
          <w:sz w:val="22"/>
          <w:szCs w:val="22"/>
          <w:lang w:eastAsia="en-GB"/>
        </w:rPr>
      </w:pPr>
      <w:r>
        <w:t>11.12.1</w:t>
      </w:r>
      <w:r w:rsidRPr="00F4109D">
        <w:rPr>
          <w:rFonts w:ascii="Calibri" w:hAnsi="Calibri"/>
          <w:sz w:val="22"/>
          <w:szCs w:val="22"/>
          <w:lang w:eastAsia="en-GB"/>
        </w:rPr>
        <w:tab/>
      </w:r>
      <w:r>
        <w:t>Definition</w:t>
      </w:r>
      <w:r>
        <w:tab/>
      </w:r>
      <w:r>
        <w:fldChar w:fldCharType="begin" w:fldLock="1"/>
      </w:r>
      <w:r>
        <w:instrText xml:space="preserve"> PAGEREF _Toc11331936 \h </w:instrText>
      </w:r>
      <w:r>
        <w:fldChar w:fldCharType="separate"/>
      </w:r>
      <w:r>
        <w:t>232</w:t>
      </w:r>
      <w:r>
        <w:fldChar w:fldCharType="end"/>
      </w:r>
    </w:p>
    <w:p w:rsidR="00F4109D" w:rsidRPr="00F4109D" w:rsidRDefault="00F4109D">
      <w:pPr>
        <w:pStyle w:val="TOC3"/>
        <w:rPr>
          <w:rFonts w:ascii="Calibri" w:hAnsi="Calibri"/>
          <w:sz w:val="22"/>
          <w:szCs w:val="22"/>
          <w:lang w:eastAsia="en-GB"/>
        </w:rPr>
      </w:pPr>
      <w:r>
        <w:t>11.12.2</w:t>
      </w:r>
      <w:r w:rsidRPr="00F4109D">
        <w:rPr>
          <w:rFonts w:ascii="Calibri" w:hAnsi="Calibri"/>
          <w:sz w:val="22"/>
          <w:szCs w:val="22"/>
          <w:lang w:eastAsia="en-GB"/>
        </w:rPr>
        <w:tab/>
      </w:r>
      <w:r>
        <w:t>Service primitives</w:t>
      </w:r>
      <w:r>
        <w:tab/>
      </w:r>
      <w:r>
        <w:fldChar w:fldCharType="begin" w:fldLock="1"/>
      </w:r>
      <w:r>
        <w:instrText xml:space="preserve"> PAGEREF _Toc11331937 \h </w:instrText>
      </w:r>
      <w:r>
        <w:fldChar w:fldCharType="separate"/>
      </w:r>
      <w:r>
        <w:t>232</w:t>
      </w:r>
      <w:r>
        <w:fldChar w:fldCharType="end"/>
      </w:r>
    </w:p>
    <w:p w:rsidR="00F4109D" w:rsidRPr="00F4109D" w:rsidRDefault="00F4109D">
      <w:pPr>
        <w:pStyle w:val="TOC3"/>
        <w:rPr>
          <w:rFonts w:ascii="Calibri" w:hAnsi="Calibri"/>
          <w:sz w:val="22"/>
          <w:szCs w:val="22"/>
          <w:lang w:eastAsia="en-GB"/>
        </w:rPr>
      </w:pPr>
      <w:r>
        <w:t>11.12.3</w:t>
      </w:r>
      <w:r w:rsidRPr="00F4109D">
        <w:rPr>
          <w:rFonts w:ascii="Calibri" w:hAnsi="Calibri"/>
          <w:sz w:val="22"/>
          <w:szCs w:val="22"/>
          <w:lang w:eastAsia="en-GB"/>
        </w:rPr>
        <w:tab/>
      </w:r>
      <w:r>
        <w:t>Parameter use</w:t>
      </w:r>
      <w:r>
        <w:tab/>
      </w:r>
      <w:r>
        <w:fldChar w:fldCharType="begin" w:fldLock="1"/>
      </w:r>
      <w:r>
        <w:instrText xml:space="preserve"> PAGEREF _Toc11331938 \h </w:instrText>
      </w:r>
      <w:r>
        <w:fldChar w:fldCharType="separate"/>
      </w:r>
      <w:r>
        <w:t>232</w:t>
      </w:r>
      <w:r>
        <w:fldChar w:fldCharType="end"/>
      </w:r>
    </w:p>
    <w:p w:rsidR="00F4109D" w:rsidRPr="00F4109D" w:rsidRDefault="00F4109D">
      <w:pPr>
        <w:pStyle w:val="TOC2"/>
        <w:rPr>
          <w:rFonts w:ascii="Calibri" w:hAnsi="Calibri"/>
          <w:sz w:val="22"/>
          <w:szCs w:val="22"/>
          <w:lang w:eastAsia="en-GB"/>
        </w:rPr>
      </w:pPr>
      <w:r>
        <w:t>11.13</w:t>
      </w:r>
      <w:r w:rsidRPr="00F4109D">
        <w:rPr>
          <w:rFonts w:ascii="Calibri" w:hAnsi="Calibri"/>
          <w:sz w:val="22"/>
          <w:szCs w:val="22"/>
          <w:lang w:eastAsia="en-GB"/>
        </w:rPr>
        <w:tab/>
      </w:r>
      <w:r>
        <w:t>MAP_REGISTER_CC_ENTRY service</w:t>
      </w:r>
      <w:r>
        <w:tab/>
      </w:r>
      <w:r>
        <w:fldChar w:fldCharType="begin" w:fldLock="1"/>
      </w:r>
      <w:r>
        <w:instrText xml:space="preserve"> PAGEREF _Toc11331939 \h </w:instrText>
      </w:r>
      <w:r>
        <w:fldChar w:fldCharType="separate"/>
      </w:r>
      <w:r>
        <w:t>232</w:t>
      </w:r>
      <w:r>
        <w:fldChar w:fldCharType="end"/>
      </w:r>
    </w:p>
    <w:p w:rsidR="00F4109D" w:rsidRPr="00F4109D" w:rsidRDefault="00F4109D">
      <w:pPr>
        <w:pStyle w:val="TOC3"/>
        <w:rPr>
          <w:rFonts w:ascii="Calibri" w:hAnsi="Calibri"/>
          <w:sz w:val="22"/>
          <w:szCs w:val="22"/>
          <w:lang w:eastAsia="en-GB"/>
        </w:rPr>
      </w:pPr>
      <w:r>
        <w:t>11.13.1</w:t>
      </w:r>
      <w:r w:rsidRPr="00F4109D">
        <w:rPr>
          <w:rFonts w:ascii="Calibri" w:hAnsi="Calibri"/>
          <w:sz w:val="22"/>
          <w:szCs w:val="22"/>
          <w:lang w:eastAsia="en-GB"/>
        </w:rPr>
        <w:tab/>
      </w:r>
      <w:r>
        <w:t>Definition</w:t>
      </w:r>
      <w:r>
        <w:tab/>
      </w:r>
      <w:r>
        <w:fldChar w:fldCharType="begin" w:fldLock="1"/>
      </w:r>
      <w:r>
        <w:instrText xml:space="preserve"> PAGEREF _Toc11331940 \h </w:instrText>
      </w:r>
      <w:r>
        <w:fldChar w:fldCharType="separate"/>
      </w:r>
      <w:r>
        <w:t>232</w:t>
      </w:r>
      <w:r>
        <w:fldChar w:fldCharType="end"/>
      </w:r>
    </w:p>
    <w:p w:rsidR="00F4109D" w:rsidRPr="00F4109D" w:rsidRDefault="00F4109D">
      <w:pPr>
        <w:pStyle w:val="TOC3"/>
        <w:rPr>
          <w:rFonts w:ascii="Calibri" w:hAnsi="Calibri"/>
          <w:sz w:val="22"/>
          <w:szCs w:val="22"/>
          <w:lang w:eastAsia="en-GB"/>
        </w:rPr>
      </w:pPr>
      <w:r>
        <w:t>11.13.2</w:t>
      </w:r>
      <w:r w:rsidRPr="00F4109D">
        <w:rPr>
          <w:rFonts w:ascii="Calibri" w:hAnsi="Calibri"/>
          <w:sz w:val="22"/>
          <w:szCs w:val="22"/>
          <w:lang w:eastAsia="en-GB"/>
        </w:rPr>
        <w:tab/>
      </w:r>
      <w:r>
        <w:t>Service primitives</w:t>
      </w:r>
      <w:r>
        <w:tab/>
      </w:r>
      <w:r>
        <w:fldChar w:fldCharType="begin" w:fldLock="1"/>
      </w:r>
      <w:r>
        <w:instrText xml:space="preserve"> PAGEREF _Toc11331941 \h </w:instrText>
      </w:r>
      <w:r>
        <w:fldChar w:fldCharType="separate"/>
      </w:r>
      <w:r>
        <w:t>233</w:t>
      </w:r>
      <w:r>
        <w:fldChar w:fldCharType="end"/>
      </w:r>
    </w:p>
    <w:p w:rsidR="00F4109D" w:rsidRPr="00F4109D" w:rsidRDefault="00F4109D">
      <w:pPr>
        <w:pStyle w:val="TOC3"/>
        <w:rPr>
          <w:rFonts w:ascii="Calibri" w:hAnsi="Calibri"/>
          <w:sz w:val="22"/>
          <w:szCs w:val="22"/>
          <w:lang w:eastAsia="en-GB"/>
        </w:rPr>
      </w:pPr>
      <w:r>
        <w:t>11.13.3</w:t>
      </w:r>
      <w:r w:rsidRPr="00F4109D">
        <w:rPr>
          <w:rFonts w:ascii="Calibri" w:hAnsi="Calibri"/>
          <w:sz w:val="22"/>
          <w:szCs w:val="22"/>
          <w:lang w:eastAsia="en-GB"/>
        </w:rPr>
        <w:tab/>
      </w:r>
      <w:r>
        <w:t>Parameter use</w:t>
      </w:r>
      <w:r>
        <w:tab/>
      </w:r>
      <w:r>
        <w:fldChar w:fldCharType="begin" w:fldLock="1"/>
      </w:r>
      <w:r>
        <w:instrText xml:space="preserve"> PAGEREF _Toc11331942 \h </w:instrText>
      </w:r>
      <w:r>
        <w:fldChar w:fldCharType="separate"/>
      </w:r>
      <w:r>
        <w:t>233</w:t>
      </w:r>
      <w:r>
        <w:fldChar w:fldCharType="end"/>
      </w:r>
    </w:p>
    <w:p w:rsidR="00F4109D" w:rsidRPr="00F4109D" w:rsidRDefault="00F4109D">
      <w:pPr>
        <w:pStyle w:val="TOC2"/>
        <w:rPr>
          <w:rFonts w:ascii="Calibri" w:hAnsi="Calibri"/>
          <w:sz w:val="22"/>
          <w:szCs w:val="22"/>
          <w:lang w:eastAsia="en-GB"/>
        </w:rPr>
      </w:pPr>
      <w:r>
        <w:t>11.14</w:t>
      </w:r>
      <w:r w:rsidRPr="00F4109D">
        <w:rPr>
          <w:rFonts w:ascii="Calibri" w:hAnsi="Calibri"/>
          <w:sz w:val="22"/>
          <w:szCs w:val="22"/>
          <w:lang w:eastAsia="en-GB"/>
        </w:rPr>
        <w:tab/>
      </w:r>
      <w:r>
        <w:t>MAP_ERASE_CC_ENTRY service</w:t>
      </w:r>
      <w:r>
        <w:tab/>
      </w:r>
      <w:r>
        <w:fldChar w:fldCharType="begin" w:fldLock="1"/>
      </w:r>
      <w:r>
        <w:instrText xml:space="preserve"> PAGEREF _Toc11331943 \h </w:instrText>
      </w:r>
      <w:r>
        <w:fldChar w:fldCharType="separate"/>
      </w:r>
      <w:r>
        <w:t>234</w:t>
      </w:r>
      <w:r>
        <w:fldChar w:fldCharType="end"/>
      </w:r>
    </w:p>
    <w:p w:rsidR="00F4109D" w:rsidRPr="00F4109D" w:rsidRDefault="00F4109D">
      <w:pPr>
        <w:pStyle w:val="TOC3"/>
        <w:rPr>
          <w:rFonts w:ascii="Calibri" w:hAnsi="Calibri"/>
          <w:sz w:val="22"/>
          <w:szCs w:val="22"/>
          <w:lang w:eastAsia="en-GB"/>
        </w:rPr>
      </w:pPr>
      <w:r>
        <w:t>11.14.1</w:t>
      </w:r>
      <w:r w:rsidRPr="00F4109D">
        <w:rPr>
          <w:rFonts w:ascii="Calibri" w:hAnsi="Calibri"/>
          <w:sz w:val="22"/>
          <w:szCs w:val="22"/>
          <w:lang w:eastAsia="en-GB"/>
        </w:rPr>
        <w:tab/>
      </w:r>
      <w:r>
        <w:t>Definition</w:t>
      </w:r>
      <w:r>
        <w:tab/>
      </w:r>
      <w:r>
        <w:fldChar w:fldCharType="begin" w:fldLock="1"/>
      </w:r>
      <w:r>
        <w:instrText xml:space="preserve"> PAGEREF _Toc11331944 \h </w:instrText>
      </w:r>
      <w:r>
        <w:fldChar w:fldCharType="separate"/>
      </w:r>
      <w:r>
        <w:t>234</w:t>
      </w:r>
      <w:r>
        <w:fldChar w:fldCharType="end"/>
      </w:r>
    </w:p>
    <w:p w:rsidR="00F4109D" w:rsidRPr="00F4109D" w:rsidRDefault="00F4109D">
      <w:pPr>
        <w:pStyle w:val="TOC3"/>
        <w:rPr>
          <w:rFonts w:ascii="Calibri" w:hAnsi="Calibri"/>
          <w:sz w:val="22"/>
          <w:szCs w:val="22"/>
          <w:lang w:eastAsia="en-GB"/>
        </w:rPr>
      </w:pPr>
      <w:r>
        <w:t>11.14.2</w:t>
      </w:r>
      <w:r w:rsidRPr="00F4109D">
        <w:rPr>
          <w:rFonts w:ascii="Calibri" w:hAnsi="Calibri"/>
          <w:sz w:val="22"/>
          <w:szCs w:val="22"/>
          <w:lang w:eastAsia="en-GB"/>
        </w:rPr>
        <w:tab/>
      </w:r>
      <w:r>
        <w:t>Service primitives</w:t>
      </w:r>
      <w:r>
        <w:tab/>
      </w:r>
      <w:r>
        <w:fldChar w:fldCharType="begin" w:fldLock="1"/>
      </w:r>
      <w:r>
        <w:instrText xml:space="preserve"> PAGEREF _Toc11331945 \h </w:instrText>
      </w:r>
      <w:r>
        <w:fldChar w:fldCharType="separate"/>
      </w:r>
      <w:r>
        <w:t>234</w:t>
      </w:r>
      <w:r>
        <w:fldChar w:fldCharType="end"/>
      </w:r>
    </w:p>
    <w:p w:rsidR="00F4109D" w:rsidRPr="00F4109D" w:rsidRDefault="00F4109D">
      <w:pPr>
        <w:pStyle w:val="TOC3"/>
        <w:rPr>
          <w:rFonts w:ascii="Calibri" w:hAnsi="Calibri"/>
          <w:sz w:val="22"/>
          <w:szCs w:val="22"/>
          <w:lang w:eastAsia="en-GB"/>
        </w:rPr>
      </w:pPr>
      <w:r>
        <w:t>11.14.3</w:t>
      </w:r>
      <w:r w:rsidRPr="00F4109D">
        <w:rPr>
          <w:rFonts w:ascii="Calibri" w:hAnsi="Calibri"/>
          <w:sz w:val="22"/>
          <w:szCs w:val="22"/>
          <w:lang w:eastAsia="en-GB"/>
        </w:rPr>
        <w:tab/>
      </w:r>
      <w:r>
        <w:t>Parameter use</w:t>
      </w:r>
      <w:r>
        <w:tab/>
      </w:r>
      <w:r>
        <w:fldChar w:fldCharType="begin" w:fldLock="1"/>
      </w:r>
      <w:r>
        <w:instrText xml:space="preserve"> PAGEREF _Toc11331946 \h </w:instrText>
      </w:r>
      <w:r>
        <w:fldChar w:fldCharType="separate"/>
      </w:r>
      <w:r>
        <w:t>234</w:t>
      </w:r>
      <w:r>
        <w:fldChar w:fldCharType="end"/>
      </w:r>
    </w:p>
    <w:p w:rsidR="00F4109D" w:rsidRPr="00F4109D" w:rsidRDefault="00F4109D">
      <w:pPr>
        <w:pStyle w:val="TOC1"/>
        <w:rPr>
          <w:rFonts w:ascii="Calibri" w:hAnsi="Calibri"/>
          <w:szCs w:val="22"/>
          <w:lang w:eastAsia="en-GB"/>
        </w:rPr>
      </w:pPr>
      <w:r>
        <w:t>12</w:t>
      </w:r>
      <w:r w:rsidRPr="00F4109D">
        <w:rPr>
          <w:rFonts w:ascii="Calibri" w:hAnsi="Calibri"/>
          <w:szCs w:val="22"/>
          <w:lang w:eastAsia="en-GB"/>
        </w:rPr>
        <w:tab/>
      </w:r>
      <w:r>
        <w:t>Short message service management services</w:t>
      </w:r>
      <w:r>
        <w:tab/>
      </w:r>
      <w:r>
        <w:fldChar w:fldCharType="begin" w:fldLock="1"/>
      </w:r>
      <w:r>
        <w:instrText xml:space="preserve"> PAGEREF _Toc11331947 \h </w:instrText>
      </w:r>
      <w:r>
        <w:fldChar w:fldCharType="separate"/>
      </w:r>
      <w:r>
        <w:t>235</w:t>
      </w:r>
      <w:r>
        <w:fldChar w:fldCharType="end"/>
      </w:r>
    </w:p>
    <w:p w:rsidR="00F4109D" w:rsidRPr="00F4109D" w:rsidRDefault="00F4109D">
      <w:pPr>
        <w:pStyle w:val="TOC2"/>
        <w:rPr>
          <w:rFonts w:ascii="Calibri" w:hAnsi="Calibri"/>
          <w:sz w:val="22"/>
          <w:szCs w:val="22"/>
          <w:lang w:eastAsia="en-GB"/>
        </w:rPr>
      </w:pPr>
      <w:r>
        <w:t>12.1</w:t>
      </w:r>
      <w:r w:rsidRPr="00F4109D">
        <w:rPr>
          <w:rFonts w:ascii="Calibri" w:hAnsi="Calibri"/>
          <w:sz w:val="22"/>
          <w:szCs w:val="22"/>
          <w:lang w:eastAsia="en-GB"/>
        </w:rPr>
        <w:tab/>
      </w:r>
      <w:r>
        <w:t>MAP-SEND-ROUTING-INFO-FOR-SM service</w:t>
      </w:r>
      <w:r>
        <w:tab/>
      </w:r>
      <w:r>
        <w:fldChar w:fldCharType="begin" w:fldLock="1"/>
      </w:r>
      <w:r>
        <w:instrText xml:space="preserve"> PAGEREF _Toc11331948 \h </w:instrText>
      </w:r>
      <w:r>
        <w:fldChar w:fldCharType="separate"/>
      </w:r>
      <w:r>
        <w:t>235</w:t>
      </w:r>
      <w:r>
        <w:fldChar w:fldCharType="end"/>
      </w:r>
    </w:p>
    <w:p w:rsidR="00F4109D" w:rsidRPr="00F4109D" w:rsidRDefault="00F4109D">
      <w:pPr>
        <w:pStyle w:val="TOC3"/>
        <w:rPr>
          <w:rFonts w:ascii="Calibri" w:hAnsi="Calibri"/>
          <w:sz w:val="22"/>
          <w:szCs w:val="22"/>
          <w:lang w:eastAsia="en-GB"/>
        </w:rPr>
      </w:pPr>
      <w:r>
        <w:t>12.1.1</w:t>
      </w:r>
      <w:r w:rsidRPr="00F4109D">
        <w:rPr>
          <w:rFonts w:ascii="Calibri" w:hAnsi="Calibri"/>
          <w:sz w:val="22"/>
          <w:szCs w:val="22"/>
          <w:lang w:eastAsia="en-GB"/>
        </w:rPr>
        <w:tab/>
      </w:r>
      <w:r>
        <w:t>Definition</w:t>
      </w:r>
      <w:r>
        <w:tab/>
      </w:r>
      <w:r>
        <w:fldChar w:fldCharType="begin" w:fldLock="1"/>
      </w:r>
      <w:r>
        <w:instrText xml:space="preserve"> PAGEREF _Toc11331949 \h </w:instrText>
      </w:r>
      <w:r>
        <w:fldChar w:fldCharType="separate"/>
      </w:r>
      <w:r>
        <w:t>235</w:t>
      </w:r>
      <w:r>
        <w:fldChar w:fldCharType="end"/>
      </w:r>
    </w:p>
    <w:p w:rsidR="00F4109D" w:rsidRPr="00F4109D" w:rsidRDefault="00F4109D">
      <w:pPr>
        <w:pStyle w:val="TOC3"/>
        <w:rPr>
          <w:rFonts w:ascii="Calibri" w:hAnsi="Calibri"/>
          <w:sz w:val="22"/>
          <w:szCs w:val="22"/>
          <w:lang w:eastAsia="en-GB"/>
        </w:rPr>
      </w:pPr>
      <w:r>
        <w:t>12.1.2</w:t>
      </w:r>
      <w:r w:rsidRPr="00F4109D">
        <w:rPr>
          <w:rFonts w:ascii="Calibri" w:hAnsi="Calibri"/>
          <w:sz w:val="22"/>
          <w:szCs w:val="22"/>
          <w:lang w:eastAsia="en-GB"/>
        </w:rPr>
        <w:tab/>
      </w:r>
      <w:r>
        <w:t>Service primitives</w:t>
      </w:r>
      <w:r>
        <w:tab/>
      </w:r>
      <w:r>
        <w:fldChar w:fldCharType="begin" w:fldLock="1"/>
      </w:r>
      <w:r>
        <w:instrText xml:space="preserve"> PAGEREF _Toc11331950 \h </w:instrText>
      </w:r>
      <w:r>
        <w:fldChar w:fldCharType="separate"/>
      </w:r>
      <w:r>
        <w:t>235</w:t>
      </w:r>
      <w:r>
        <w:fldChar w:fldCharType="end"/>
      </w:r>
    </w:p>
    <w:p w:rsidR="00F4109D" w:rsidRPr="00F4109D" w:rsidRDefault="00F4109D">
      <w:pPr>
        <w:pStyle w:val="TOC3"/>
        <w:rPr>
          <w:rFonts w:ascii="Calibri" w:hAnsi="Calibri"/>
          <w:sz w:val="22"/>
          <w:szCs w:val="22"/>
          <w:lang w:eastAsia="en-GB"/>
        </w:rPr>
      </w:pPr>
      <w:r>
        <w:t>12.1.3</w:t>
      </w:r>
      <w:r w:rsidRPr="00F4109D">
        <w:rPr>
          <w:rFonts w:ascii="Calibri" w:hAnsi="Calibri"/>
          <w:sz w:val="22"/>
          <w:szCs w:val="22"/>
          <w:lang w:eastAsia="en-GB"/>
        </w:rPr>
        <w:tab/>
      </w:r>
      <w:r>
        <w:t>Parameter use</w:t>
      </w:r>
      <w:r>
        <w:tab/>
      </w:r>
      <w:r>
        <w:fldChar w:fldCharType="begin" w:fldLock="1"/>
      </w:r>
      <w:r>
        <w:instrText xml:space="preserve"> PAGEREF _Toc11331951 \h </w:instrText>
      </w:r>
      <w:r>
        <w:fldChar w:fldCharType="separate"/>
      </w:r>
      <w:r>
        <w:t>236</w:t>
      </w:r>
      <w:r>
        <w:fldChar w:fldCharType="end"/>
      </w:r>
    </w:p>
    <w:p w:rsidR="00F4109D" w:rsidRPr="00F4109D" w:rsidRDefault="00F4109D">
      <w:pPr>
        <w:pStyle w:val="TOC3"/>
        <w:rPr>
          <w:rFonts w:ascii="Calibri" w:hAnsi="Calibri"/>
          <w:sz w:val="22"/>
          <w:szCs w:val="22"/>
          <w:lang w:eastAsia="en-GB"/>
        </w:rPr>
      </w:pPr>
      <w:r>
        <w:t>12.1.4</w:t>
      </w:r>
      <w:r w:rsidRPr="00F4109D">
        <w:rPr>
          <w:rFonts w:ascii="Calibri" w:hAnsi="Calibri"/>
          <w:sz w:val="22"/>
          <w:szCs w:val="22"/>
          <w:lang w:eastAsia="en-GB"/>
        </w:rPr>
        <w:tab/>
      </w:r>
      <w:r>
        <w:t>Identities of MT-SMS Target Nodes</w:t>
      </w:r>
      <w:r>
        <w:tab/>
      </w:r>
      <w:r>
        <w:fldChar w:fldCharType="begin" w:fldLock="1"/>
      </w:r>
      <w:r>
        <w:instrText xml:space="preserve"> PAGEREF _Toc11331952 \h </w:instrText>
      </w:r>
      <w:r>
        <w:fldChar w:fldCharType="separate"/>
      </w:r>
      <w:r>
        <w:t>239</w:t>
      </w:r>
      <w:r>
        <w:fldChar w:fldCharType="end"/>
      </w:r>
    </w:p>
    <w:p w:rsidR="00F4109D" w:rsidRPr="00F4109D" w:rsidRDefault="00F4109D">
      <w:pPr>
        <w:pStyle w:val="TOC2"/>
        <w:rPr>
          <w:rFonts w:ascii="Calibri" w:hAnsi="Calibri"/>
          <w:sz w:val="22"/>
          <w:szCs w:val="22"/>
          <w:lang w:eastAsia="en-GB"/>
        </w:rPr>
      </w:pPr>
      <w:r>
        <w:t>12.2</w:t>
      </w:r>
      <w:r w:rsidRPr="00F4109D">
        <w:rPr>
          <w:rFonts w:ascii="Calibri" w:hAnsi="Calibri"/>
          <w:sz w:val="22"/>
          <w:szCs w:val="22"/>
          <w:lang w:eastAsia="en-GB"/>
        </w:rPr>
        <w:tab/>
      </w:r>
      <w:r>
        <w:t>MAP-MO-FORWARD-SHORT-MESSAGE service</w:t>
      </w:r>
      <w:r>
        <w:tab/>
      </w:r>
      <w:r>
        <w:fldChar w:fldCharType="begin" w:fldLock="1"/>
      </w:r>
      <w:r>
        <w:instrText xml:space="preserve"> PAGEREF _Toc11331953 \h </w:instrText>
      </w:r>
      <w:r>
        <w:fldChar w:fldCharType="separate"/>
      </w:r>
      <w:r>
        <w:t>239</w:t>
      </w:r>
      <w:r>
        <w:fldChar w:fldCharType="end"/>
      </w:r>
    </w:p>
    <w:p w:rsidR="00F4109D" w:rsidRPr="00F4109D" w:rsidRDefault="00F4109D">
      <w:pPr>
        <w:pStyle w:val="TOC3"/>
        <w:rPr>
          <w:rFonts w:ascii="Calibri" w:hAnsi="Calibri"/>
          <w:sz w:val="22"/>
          <w:szCs w:val="22"/>
          <w:lang w:eastAsia="en-GB"/>
        </w:rPr>
      </w:pPr>
      <w:r>
        <w:t>12.2.1</w:t>
      </w:r>
      <w:r w:rsidRPr="00F4109D">
        <w:rPr>
          <w:rFonts w:ascii="Calibri" w:hAnsi="Calibri"/>
          <w:sz w:val="22"/>
          <w:szCs w:val="22"/>
          <w:lang w:eastAsia="en-GB"/>
        </w:rPr>
        <w:tab/>
      </w:r>
      <w:r>
        <w:t>Definition</w:t>
      </w:r>
      <w:r>
        <w:tab/>
      </w:r>
      <w:r>
        <w:fldChar w:fldCharType="begin" w:fldLock="1"/>
      </w:r>
      <w:r>
        <w:instrText xml:space="preserve"> PAGEREF _Toc11331954 \h </w:instrText>
      </w:r>
      <w:r>
        <w:fldChar w:fldCharType="separate"/>
      </w:r>
      <w:r>
        <w:t>240</w:t>
      </w:r>
      <w:r>
        <w:fldChar w:fldCharType="end"/>
      </w:r>
    </w:p>
    <w:p w:rsidR="00F4109D" w:rsidRPr="00F4109D" w:rsidRDefault="00F4109D">
      <w:pPr>
        <w:pStyle w:val="TOC3"/>
        <w:rPr>
          <w:rFonts w:ascii="Calibri" w:hAnsi="Calibri"/>
          <w:sz w:val="22"/>
          <w:szCs w:val="22"/>
          <w:lang w:eastAsia="en-GB"/>
        </w:rPr>
      </w:pPr>
      <w:r>
        <w:t>12.2.2</w:t>
      </w:r>
      <w:r w:rsidRPr="00F4109D">
        <w:rPr>
          <w:rFonts w:ascii="Calibri" w:hAnsi="Calibri"/>
          <w:sz w:val="22"/>
          <w:szCs w:val="22"/>
          <w:lang w:eastAsia="en-GB"/>
        </w:rPr>
        <w:tab/>
      </w:r>
      <w:r>
        <w:t>Service primitives</w:t>
      </w:r>
      <w:r>
        <w:tab/>
      </w:r>
      <w:r>
        <w:fldChar w:fldCharType="begin" w:fldLock="1"/>
      </w:r>
      <w:r>
        <w:instrText xml:space="preserve"> PAGEREF _Toc11331955 \h </w:instrText>
      </w:r>
      <w:r>
        <w:fldChar w:fldCharType="separate"/>
      </w:r>
      <w:r>
        <w:t>240</w:t>
      </w:r>
      <w:r>
        <w:fldChar w:fldCharType="end"/>
      </w:r>
    </w:p>
    <w:p w:rsidR="00F4109D" w:rsidRPr="00F4109D" w:rsidRDefault="00F4109D">
      <w:pPr>
        <w:pStyle w:val="TOC3"/>
        <w:rPr>
          <w:rFonts w:ascii="Calibri" w:hAnsi="Calibri"/>
          <w:sz w:val="22"/>
          <w:szCs w:val="22"/>
          <w:lang w:eastAsia="en-GB"/>
        </w:rPr>
      </w:pPr>
      <w:r>
        <w:t>12.2.3</w:t>
      </w:r>
      <w:r w:rsidRPr="00F4109D">
        <w:rPr>
          <w:rFonts w:ascii="Calibri" w:hAnsi="Calibri"/>
          <w:sz w:val="22"/>
          <w:szCs w:val="22"/>
          <w:lang w:eastAsia="en-GB"/>
        </w:rPr>
        <w:tab/>
      </w:r>
      <w:r>
        <w:t>Parameter use</w:t>
      </w:r>
      <w:r>
        <w:tab/>
      </w:r>
      <w:r>
        <w:fldChar w:fldCharType="begin" w:fldLock="1"/>
      </w:r>
      <w:r>
        <w:instrText xml:space="preserve"> PAGEREF _Toc11331956 \h </w:instrText>
      </w:r>
      <w:r>
        <w:fldChar w:fldCharType="separate"/>
      </w:r>
      <w:r>
        <w:t>240</w:t>
      </w:r>
      <w:r>
        <w:fldChar w:fldCharType="end"/>
      </w:r>
    </w:p>
    <w:p w:rsidR="00F4109D" w:rsidRPr="00F4109D" w:rsidRDefault="00F4109D">
      <w:pPr>
        <w:pStyle w:val="TOC2"/>
        <w:rPr>
          <w:rFonts w:ascii="Calibri" w:hAnsi="Calibri"/>
          <w:sz w:val="22"/>
          <w:szCs w:val="22"/>
          <w:lang w:eastAsia="en-GB"/>
        </w:rPr>
      </w:pPr>
      <w:r>
        <w:t>12.3</w:t>
      </w:r>
      <w:r w:rsidRPr="00F4109D">
        <w:rPr>
          <w:rFonts w:ascii="Calibri" w:hAnsi="Calibri"/>
          <w:sz w:val="22"/>
          <w:szCs w:val="22"/>
          <w:lang w:eastAsia="en-GB"/>
        </w:rPr>
        <w:tab/>
      </w:r>
      <w:r>
        <w:t>MAP-REPORT-SM-DELIVERY-STATUS service</w:t>
      </w:r>
      <w:r>
        <w:tab/>
      </w:r>
      <w:r>
        <w:fldChar w:fldCharType="begin" w:fldLock="1"/>
      </w:r>
      <w:r>
        <w:instrText xml:space="preserve"> PAGEREF _Toc11331957 \h </w:instrText>
      </w:r>
      <w:r>
        <w:fldChar w:fldCharType="separate"/>
      </w:r>
      <w:r>
        <w:t>241</w:t>
      </w:r>
      <w:r>
        <w:fldChar w:fldCharType="end"/>
      </w:r>
    </w:p>
    <w:p w:rsidR="00F4109D" w:rsidRPr="00F4109D" w:rsidRDefault="00F4109D">
      <w:pPr>
        <w:pStyle w:val="TOC3"/>
        <w:rPr>
          <w:rFonts w:ascii="Calibri" w:hAnsi="Calibri"/>
          <w:sz w:val="22"/>
          <w:szCs w:val="22"/>
          <w:lang w:eastAsia="en-GB"/>
        </w:rPr>
      </w:pPr>
      <w:r>
        <w:t>12.3.1</w:t>
      </w:r>
      <w:r w:rsidRPr="00F4109D">
        <w:rPr>
          <w:rFonts w:ascii="Calibri" w:hAnsi="Calibri"/>
          <w:sz w:val="22"/>
          <w:szCs w:val="22"/>
          <w:lang w:eastAsia="en-GB"/>
        </w:rPr>
        <w:tab/>
      </w:r>
      <w:r>
        <w:t>Definition</w:t>
      </w:r>
      <w:r>
        <w:tab/>
      </w:r>
      <w:r>
        <w:fldChar w:fldCharType="begin" w:fldLock="1"/>
      </w:r>
      <w:r>
        <w:instrText xml:space="preserve"> PAGEREF _Toc11331958 \h </w:instrText>
      </w:r>
      <w:r>
        <w:fldChar w:fldCharType="separate"/>
      </w:r>
      <w:r>
        <w:t>241</w:t>
      </w:r>
      <w:r>
        <w:fldChar w:fldCharType="end"/>
      </w:r>
    </w:p>
    <w:p w:rsidR="00F4109D" w:rsidRPr="00F4109D" w:rsidRDefault="00F4109D">
      <w:pPr>
        <w:pStyle w:val="TOC3"/>
        <w:rPr>
          <w:rFonts w:ascii="Calibri" w:hAnsi="Calibri"/>
          <w:sz w:val="22"/>
          <w:szCs w:val="22"/>
          <w:lang w:eastAsia="en-GB"/>
        </w:rPr>
      </w:pPr>
      <w:r>
        <w:t>12.3.2</w:t>
      </w:r>
      <w:r w:rsidRPr="00F4109D">
        <w:rPr>
          <w:rFonts w:ascii="Calibri" w:hAnsi="Calibri"/>
          <w:sz w:val="22"/>
          <w:szCs w:val="22"/>
          <w:lang w:eastAsia="en-GB"/>
        </w:rPr>
        <w:tab/>
      </w:r>
      <w:r>
        <w:t>Service primitives</w:t>
      </w:r>
      <w:r>
        <w:tab/>
      </w:r>
      <w:r>
        <w:fldChar w:fldCharType="begin" w:fldLock="1"/>
      </w:r>
      <w:r>
        <w:instrText xml:space="preserve"> PAGEREF _Toc11331959 \h </w:instrText>
      </w:r>
      <w:r>
        <w:fldChar w:fldCharType="separate"/>
      </w:r>
      <w:r>
        <w:t>241</w:t>
      </w:r>
      <w:r>
        <w:fldChar w:fldCharType="end"/>
      </w:r>
    </w:p>
    <w:p w:rsidR="00F4109D" w:rsidRPr="00F4109D" w:rsidRDefault="00F4109D">
      <w:pPr>
        <w:pStyle w:val="TOC3"/>
        <w:rPr>
          <w:rFonts w:ascii="Calibri" w:hAnsi="Calibri"/>
          <w:sz w:val="22"/>
          <w:szCs w:val="22"/>
          <w:lang w:eastAsia="en-GB"/>
        </w:rPr>
      </w:pPr>
      <w:r>
        <w:t>12.3.3</w:t>
      </w:r>
      <w:r w:rsidRPr="00F4109D">
        <w:rPr>
          <w:rFonts w:ascii="Calibri" w:hAnsi="Calibri"/>
          <w:sz w:val="22"/>
          <w:szCs w:val="22"/>
          <w:lang w:eastAsia="en-GB"/>
        </w:rPr>
        <w:tab/>
      </w:r>
      <w:r>
        <w:t>Parameter use</w:t>
      </w:r>
      <w:r>
        <w:tab/>
      </w:r>
      <w:r>
        <w:fldChar w:fldCharType="begin" w:fldLock="1"/>
      </w:r>
      <w:r>
        <w:instrText xml:space="preserve"> PAGEREF _Toc11331960 \h </w:instrText>
      </w:r>
      <w:r>
        <w:fldChar w:fldCharType="separate"/>
      </w:r>
      <w:r>
        <w:t>242</w:t>
      </w:r>
      <w:r>
        <w:fldChar w:fldCharType="end"/>
      </w:r>
    </w:p>
    <w:p w:rsidR="00F4109D" w:rsidRPr="00F4109D" w:rsidRDefault="00F4109D">
      <w:pPr>
        <w:pStyle w:val="TOC2"/>
        <w:rPr>
          <w:rFonts w:ascii="Calibri" w:hAnsi="Calibri"/>
          <w:sz w:val="22"/>
          <w:szCs w:val="22"/>
          <w:lang w:eastAsia="en-GB"/>
        </w:rPr>
      </w:pPr>
      <w:r>
        <w:t>12.4</w:t>
      </w:r>
      <w:r w:rsidRPr="00F4109D">
        <w:rPr>
          <w:rFonts w:ascii="Calibri" w:hAnsi="Calibri"/>
          <w:sz w:val="22"/>
          <w:szCs w:val="22"/>
          <w:lang w:eastAsia="en-GB"/>
        </w:rPr>
        <w:tab/>
      </w:r>
      <w:r>
        <w:t>MAP-READY-FOR-SM service</w:t>
      </w:r>
      <w:r>
        <w:tab/>
      </w:r>
      <w:r>
        <w:fldChar w:fldCharType="begin" w:fldLock="1"/>
      </w:r>
      <w:r>
        <w:instrText xml:space="preserve"> PAGEREF _Toc11331961 \h </w:instrText>
      </w:r>
      <w:r>
        <w:fldChar w:fldCharType="separate"/>
      </w:r>
      <w:r>
        <w:t>243</w:t>
      </w:r>
      <w:r>
        <w:fldChar w:fldCharType="end"/>
      </w:r>
    </w:p>
    <w:p w:rsidR="00F4109D" w:rsidRPr="00F4109D" w:rsidRDefault="00F4109D">
      <w:pPr>
        <w:pStyle w:val="TOC3"/>
        <w:rPr>
          <w:rFonts w:ascii="Calibri" w:hAnsi="Calibri"/>
          <w:sz w:val="22"/>
          <w:szCs w:val="22"/>
          <w:lang w:eastAsia="en-GB"/>
        </w:rPr>
      </w:pPr>
      <w:r>
        <w:t>12.4.1</w:t>
      </w:r>
      <w:r w:rsidRPr="00F4109D">
        <w:rPr>
          <w:rFonts w:ascii="Calibri" w:hAnsi="Calibri"/>
          <w:sz w:val="22"/>
          <w:szCs w:val="22"/>
          <w:lang w:eastAsia="en-GB"/>
        </w:rPr>
        <w:tab/>
      </w:r>
      <w:r>
        <w:t>Definition</w:t>
      </w:r>
      <w:r>
        <w:tab/>
      </w:r>
      <w:r>
        <w:fldChar w:fldCharType="begin" w:fldLock="1"/>
      </w:r>
      <w:r>
        <w:instrText xml:space="preserve"> PAGEREF _Toc11331962 \h </w:instrText>
      </w:r>
      <w:r>
        <w:fldChar w:fldCharType="separate"/>
      </w:r>
      <w:r>
        <w:t>243</w:t>
      </w:r>
      <w:r>
        <w:fldChar w:fldCharType="end"/>
      </w:r>
    </w:p>
    <w:p w:rsidR="00F4109D" w:rsidRPr="00F4109D" w:rsidRDefault="00F4109D">
      <w:pPr>
        <w:pStyle w:val="TOC3"/>
        <w:rPr>
          <w:rFonts w:ascii="Calibri" w:hAnsi="Calibri"/>
          <w:sz w:val="22"/>
          <w:szCs w:val="22"/>
          <w:lang w:eastAsia="en-GB"/>
        </w:rPr>
      </w:pPr>
      <w:r>
        <w:t>12.4.2</w:t>
      </w:r>
      <w:r w:rsidRPr="00F4109D">
        <w:rPr>
          <w:rFonts w:ascii="Calibri" w:hAnsi="Calibri"/>
          <w:sz w:val="22"/>
          <w:szCs w:val="22"/>
          <w:lang w:eastAsia="en-GB"/>
        </w:rPr>
        <w:tab/>
      </w:r>
      <w:r>
        <w:t>Service primitives</w:t>
      </w:r>
      <w:r>
        <w:tab/>
      </w:r>
      <w:r>
        <w:fldChar w:fldCharType="begin" w:fldLock="1"/>
      </w:r>
      <w:r>
        <w:instrText xml:space="preserve"> PAGEREF _Toc11331963 \h </w:instrText>
      </w:r>
      <w:r>
        <w:fldChar w:fldCharType="separate"/>
      </w:r>
      <w:r>
        <w:t>244</w:t>
      </w:r>
      <w:r>
        <w:fldChar w:fldCharType="end"/>
      </w:r>
    </w:p>
    <w:p w:rsidR="00F4109D" w:rsidRPr="00F4109D" w:rsidRDefault="00F4109D">
      <w:pPr>
        <w:pStyle w:val="TOC3"/>
        <w:rPr>
          <w:rFonts w:ascii="Calibri" w:hAnsi="Calibri"/>
          <w:sz w:val="22"/>
          <w:szCs w:val="22"/>
          <w:lang w:eastAsia="en-GB"/>
        </w:rPr>
      </w:pPr>
      <w:r>
        <w:t>12.4.3</w:t>
      </w:r>
      <w:r w:rsidRPr="00F4109D">
        <w:rPr>
          <w:rFonts w:ascii="Calibri" w:hAnsi="Calibri"/>
          <w:sz w:val="22"/>
          <w:szCs w:val="22"/>
          <w:lang w:eastAsia="en-GB"/>
        </w:rPr>
        <w:tab/>
      </w:r>
      <w:r>
        <w:t>Parameter use</w:t>
      </w:r>
      <w:r>
        <w:tab/>
      </w:r>
      <w:r>
        <w:fldChar w:fldCharType="begin" w:fldLock="1"/>
      </w:r>
      <w:r>
        <w:instrText xml:space="preserve"> PAGEREF _Toc11331964 \h </w:instrText>
      </w:r>
      <w:r>
        <w:fldChar w:fldCharType="separate"/>
      </w:r>
      <w:r>
        <w:t>244</w:t>
      </w:r>
      <w:r>
        <w:fldChar w:fldCharType="end"/>
      </w:r>
    </w:p>
    <w:p w:rsidR="00F4109D" w:rsidRPr="00F4109D" w:rsidRDefault="00F4109D">
      <w:pPr>
        <w:pStyle w:val="TOC2"/>
        <w:rPr>
          <w:rFonts w:ascii="Calibri" w:hAnsi="Calibri"/>
          <w:sz w:val="22"/>
          <w:szCs w:val="22"/>
          <w:lang w:eastAsia="en-GB"/>
        </w:rPr>
      </w:pPr>
      <w:r>
        <w:t>12.5</w:t>
      </w:r>
      <w:r w:rsidRPr="00F4109D">
        <w:rPr>
          <w:rFonts w:ascii="Calibri" w:hAnsi="Calibri"/>
          <w:sz w:val="22"/>
          <w:szCs w:val="22"/>
          <w:lang w:eastAsia="en-GB"/>
        </w:rPr>
        <w:tab/>
      </w:r>
      <w:r>
        <w:t>MAP-ALERT-SERVICE-CENTRE service</w:t>
      </w:r>
      <w:r>
        <w:tab/>
      </w:r>
      <w:r>
        <w:fldChar w:fldCharType="begin" w:fldLock="1"/>
      </w:r>
      <w:r>
        <w:instrText xml:space="preserve"> PAGEREF _Toc11331965 \h </w:instrText>
      </w:r>
      <w:r>
        <w:fldChar w:fldCharType="separate"/>
      </w:r>
      <w:r>
        <w:t>245</w:t>
      </w:r>
      <w:r>
        <w:fldChar w:fldCharType="end"/>
      </w:r>
    </w:p>
    <w:p w:rsidR="00F4109D" w:rsidRPr="00F4109D" w:rsidRDefault="00F4109D">
      <w:pPr>
        <w:pStyle w:val="TOC3"/>
        <w:rPr>
          <w:rFonts w:ascii="Calibri" w:hAnsi="Calibri"/>
          <w:sz w:val="22"/>
          <w:szCs w:val="22"/>
          <w:lang w:eastAsia="en-GB"/>
        </w:rPr>
      </w:pPr>
      <w:r>
        <w:t>12.5.1</w:t>
      </w:r>
      <w:r w:rsidRPr="00F4109D">
        <w:rPr>
          <w:rFonts w:ascii="Calibri" w:hAnsi="Calibri"/>
          <w:sz w:val="22"/>
          <w:szCs w:val="22"/>
          <w:lang w:eastAsia="en-GB"/>
        </w:rPr>
        <w:tab/>
      </w:r>
      <w:r>
        <w:t>Definition</w:t>
      </w:r>
      <w:r>
        <w:tab/>
      </w:r>
      <w:r>
        <w:fldChar w:fldCharType="begin" w:fldLock="1"/>
      </w:r>
      <w:r>
        <w:instrText xml:space="preserve"> PAGEREF _Toc11331966 \h </w:instrText>
      </w:r>
      <w:r>
        <w:fldChar w:fldCharType="separate"/>
      </w:r>
      <w:r>
        <w:t>245</w:t>
      </w:r>
      <w:r>
        <w:fldChar w:fldCharType="end"/>
      </w:r>
    </w:p>
    <w:p w:rsidR="00F4109D" w:rsidRPr="00F4109D" w:rsidRDefault="00F4109D">
      <w:pPr>
        <w:pStyle w:val="TOC3"/>
        <w:rPr>
          <w:rFonts w:ascii="Calibri" w:hAnsi="Calibri"/>
          <w:sz w:val="22"/>
          <w:szCs w:val="22"/>
          <w:lang w:eastAsia="en-GB"/>
        </w:rPr>
      </w:pPr>
      <w:r w:rsidRPr="00F4109D">
        <w:t>12.5.2</w:t>
      </w:r>
      <w:r w:rsidRPr="00F4109D">
        <w:rPr>
          <w:rFonts w:ascii="Calibri" w:hAnsi="Calibri"/>
          <w:sz w:val="22"/>
          <w:szCs w:val="22"/>
          <w:lang w:eastAsia="en-GB"/>
        </w:rPr>
        <w:tab/>
      </w:r>
      <w:r w:rsidRPr="001D2B2C">
        <w:rPr>
          <w:lang w:val="fr-FR"/>
        </w:rPr>
        <w:t>Service primitives</w:t>
      </w:r>
      <w:r>
        <w:tab/>
      </w:r>
      <w:r>
        <w:fldChar w:fldCharType="begin" w:fldLock="1"/>
      </w:r>
      <w:r>
        <w:instrText xml:space="preserve"> PAGEREF _Toc11331967 \h </w:instrText>
      </w:r>
      <w:r>
        <w:fldChar w:fldCharType="separate"/>
      </w:r>
      <w:r>
        <w:t>245</w:t>
      </w:r>
      <w:r>
        <w:fldChar w:fldCharType="end"/>
      </w:r>
    </w:p>
    <w:p w:rsidR="00F4109D" w:rsidRPr="00F4109D" w:rsidRDefault="00F4109D">
      <w:pPr>
        <w:pStyle w:val="TOC3"/>
        <w:rPr>
          <w:rFonts w:ascii="Calibri" w:hAnsi="Calibri"/>
          <w:sz w:val="22"/>
          <w:szCs w:val="22"/>
          <w:lang w:eastAsia="en-GB"/>
        </w:rPr>
      </w:pPr>
      <w:r>
        <w:t>12.5.3</w:t>
      </w:r>
      <w:r w:rsidRPr="00F4109D">
        <w:rPr>
          <w:rFonts w:ascii="Calibri" w:hAnsi="Calibri"/>
          <w:sz w:val="22"/>
          <w:szCs w:val="22"/>
          <w:lang w:eastAsia="en-GB"/>
        </w:rPr>
        <w:tab/>
      </w:r>
      <w:r>
        <w:t>Parameter use</w:t>
      </w:r>
      <w:r>
        <w:tab/>
      </w:r>
      <w:r>
        <w:fldChar w:fldCharType="begin" w:fldLock="1"/>
      </w:r>
      <w:r>
        <w:instrText xml:space="preserve"> PAGEREF _Toc11331968 \h </w:instrText>
      </w:r>
      <w:r>
        <w:fldChar w:fldCharType="separate"/>
      </w:r>
      <w:r>
        <w:t>246</w:t>
      </w:r>
      <w:r>
        <w:fldChar w:fldCharType="end"/>
      </w:r>
    </w:p>
    <w:p w:rsidR="00F4109D" w:rsidRPr="00F4109D" w:rsidRDefault="00F4109D">
      <w:pPr>
        <w:pStyle w:val="TOC2"/>
        <w:rPr>
          <w:rFonts w:ascii="Calibri" w:hAnsi="Calibri"/>
          <w:sz w:val="22"/>
          <w:szCs w:val="22"/>
          <w:lang w:eastAsia="en-GB"/>
        </w:rPr>
      </w:pPr>
      <w:r>
        <w:t>12.6</w:t>
      </w:r>
      <w:r w:rsidRPr="00F4109D">
        <w:rPr>
          <w:rFonts w:ascii="Calibri" w:hAnsi="Calibri"/>
          <w:sz w:val="22"/>
          <w:szCs w:val="22"/>
          <w:lang w:eastAsia="en-GB"/>
        </w:rPr>
        <w:tab/>
      </w:r>
      <w:r>
        <w:t>MAP-INFORM-SERVICE-CENTRE service</w:t>
      </w:r>
      <w:r>
        <w:tab/>
      </w:r>
      <w:r>
        <w:fldChar w:fldCharType="begin" w:fldLock="1"/>
      </w:r>
      <w:r>
        <w:instrText xml:space="preserve"> PAGEREF _Toc11331969 \h </w:instrText>
      </w:r>
      <w:r>
        <w:fldChar w:fldCharType="separate"/>
      </w:r>
      <w:r>
        <w:t>248</w:t>
      </w:r>
      <w:r>
        <w:fldChar w:fldCharType="end"/>
      </w:r>
    </w:p>
    <w:p w:rsidR="00F4109D" w:rsidRPr="00F4109D" w:rsidRDefault="00F4109D">
      <w:pPr>
        <w:pStyle w:val="TOC3"/>
        <w:rPr>
          <w:rFonts w:ascii="Calibri" w:hAnsi="Calibri"/>
          <w:sz w:val="22"/>
          <w:szCs w:val="22"/>
          <w:lang w:eastAsia="en-GB"/>
        </w:rPr>
      </w:pPr>
      <w:r>
        <w:t>12.6.1</w:t>
      </w:r>
      <w:r w:rsidRPr="00F4109D">
        <w:rPr>
          <w:rFonts w:ascii="Calibri" w:hAnsi="Calibri"/>
          <w:sz w:val="22"/>
          <w:szCs w:val="22"/>
          <w:lang w:eastAsia="en-GB"/>
        </w:rPr>
        <w:tab/>
      </w:r>
      <w:r>
        <w:t>Definition</w:t>
      </w:r>
      <w:r>
        <w:tab/>
      </w:r>
      <w:r>
        <w:fldChar w:fldCharType="begin" w:fldLock="1"/>
      </w:r>
      <w:r>
        <w:instrText xml:space="preserve"> PAGEREF _Toc11331970 \h </w:instrText>
      </w:r>
      <w:r>
        <w:fldChar w:fldCharType="separate"/>
      </w:r>
      <w:r>
        <w:t>248</w:t>
      </w:r>
      <w:r>
        <w:fldChar w:fldCharType="end"/>
      </w:r>
    </w:p>
    <w:p w:rsidR="00F4109D" w:rsidRPr="00F4109D" w:rsidRDefault="00F4109D">
      <w:pPr>
        <w:pStyle w:val="TOC3"/>
        <w:rPr>
          <w:rFonts w:ascii="Calibri" w:hAnsi="Calibri"/>
          <w:sz w:val="22"/>
          <w:szCs w:val="22"/>
          <w:lang w:eastAsia="en-GB"/>
        </w:rPr>
      </w:pPr>
      <w:r>
        <w:t>12.6.2</w:t>
      </w:r>
      <w:r w:rsidRPr="00F4109D">
        <w:rPr>
          <w:rFonts w:ascii="Calibri" w:hAnsi="Calibri"/>
          <w:sz w:val="22"/>
          <w:szCs w:val="22"/>
          <w:lang w:eastAsia="en-GB"/>
        </w:rPr>
        <w:tab/>
      </w:r>
      <w:r>
        <w:t>Service primitives</w:t>
      </w:r>
      <w:r>
        <w:tab/>
      </w:r>
      <w:r>
        <w:fldChar w:fldCharType="begin" w:fldLock="1"/>
      </w:r>
      <w:r>
        <w:instrText xml:space="preserve"> PAGEREF _Toc11331971 \h </w:instrText>
      </w:r>
      <w:r>
        <w:fldChar w:fldCharType="separate"/>
      </w:r>
      <w:r>
        <w:t>248</w:t>
      </w:r>
      <w:r>
        <w:fldChar w:fldCharType="end"/>
      </w:r>
    </w:p>
    <w:p w:rsidR="00F4109D" w:rsidRPr="00F4109D" w:rsidRDefault="00F4109D">
      <w:pPr>
        <w:pStyle w:val="TOC3"/>
        <w:rPr>
          <w:rFonts w:ascii="Calibri" w:hAnsi="Calibri"/>
          <w:sz w:val="22"/>
          <w:szCs w:val="22"/>
          <w:lang w:eastAsia="en-GB"/>
        </w:rPr>
      </w:pPr>
      <w:r>
        <w:t>12.6.3</w:t>
      </w:r>
      <w:r w:rsidRPr="00F4109D">
        <w:rPr>
          <w:rFonts w:ascii="Calibri" w:hAnsi="Calibri"/>
          <w:sz w:val="22"/>
          <w:szCs w:val="22"/>
          <w:lang w:eastAsia="en-GB"/>
        </w:rPr>
        <w:tab/>
      </w:r>
      <w:r>
        <w:t>Parameter use</w:t>
      </w:r>
      <w:r>
        <w:tab/>
      </w:r>
      <w:r>
        <w:fldChar w:fldCharType="begin" w:fldLock="1"/>
      </w:r>
      <w:r>
        <w:instrText xml:space="preserve"> PAGEREF _Toc11331972 \h </w:instrText>
      </w:r>
      <w:r>
        <w:fldChar w:fldCharType="separate"/>
      </w:r>
      <w:r>
        <w:t>248</w:t>
      </w:r>
      <w:r>
        <w:fldChar w:fldCharType="end"/>
      </w:r>
    </w:p>
    <w:p w:rsidR="00F4109D" w:rsidRPr="00F4109D" w:rsidRDefault="00F4109D">
      <w:pPr>
        <w:pStyle w:val="TOC2"/>
        <w:rPr>
          <w:rFonts w:ascii="Calibri" w:hAnsi="Calibri"/>
          <w:sz w:val="22"/>
          <w:szCs w:val="22"/>
          <w:lang w:eastAsia="en-GB"/>
        </w:rPr>
      </w:pPr>
      <w:r>
        <w:t>12.7</w:t>
      </w:r>
      <w:r w:rsidRPr="00F4109D">
        <w:rPr>
          <w:rFonts w:ascii="Calibri" w:hAnsi="Calibri"/>
          <w:sz w:val="22"/>
          <w:szCs w:val="22"/>
          <w:lang w:eastAsia="en-GB"/>
        </w:rPr>
        <w:tab/>
      </w:r>
      <w:r>
        <w:t>MAP-SEND-INFO-FOR-MT-SMS service</w:t>
      </w:r>
      <w:r>
        <w:tab/>
      </w:r>
      <w:r>
        <w:fldChar w:fldCharType="begin" w:fldLock="1"/>
      </w:r>
      <w:r>
        <w:instrText xml:space="preserve"> PAGEREF _Toc11331973 \h </w:instrText>
      </w:r>
      <w:r>
        <w:fldChar w:fldCharType="separate"/>
      </w:r>
      <w:r>
        <w:t>249</w:t>
      </w:r>
      <w:r>
        <w:fldChar w:fldCharType="end"/>
      </w:r>
    </w:p>
    <w:p w:rsidR="00F4109D" w:rsidRPr="00F4109D" w:rsidRDefault="00F4109D">
      <w:pPr>
        <w:pStyle w:val="TOC3"/>
        <w:rPr>
          <w:rFonts w:ascii="Calibri" w:hAnsi="Calibri"/>
          <w:sz w:val="22"/>
          <w:szCs w:val="22"/>
          <w:lang w:eastAsia="en-GB"/>
        </w:rPr>
      </w:pPr>
      <w:r>
        <w:t>12.7.1</w:t>
      </w:r>
      <w:r w:rsidRPr="00F4109D">
        <w:rPr>
          <w:rFonts w:ascii="Calibri" w:hAnsi="Calibri"/>
          <w:sz w:val="22"/>
          <w:szCs w:val="22"/>
          <w:lang w:eastAsia="en-GB"/>
        </w:rPr>
        <w:tab/>
      </w:r>
      <w:r>
        <w:t>Definition</w:t>
      </w:r>
      <w:r>
        <w:tab/>
      </w:r>
      <w:r>
        <w:fldChar w:fldCharType="begin" w:fldLock="1"/>
      </w:r>
      <w:r>
        <w:instrText xml:space="preserve"> PAGEREF _Toc11331974 \h </w:instrText>
      </w:r>
      <w:r>
        <w:fldChar w:fldCharType="separate"/>
      </w:r>
      <w:r>
        <w:t>249</w:t>
      </w:r>
      <w:r>
        <w:fldChar w:fldCharType="end"/>
      </w:r>
    </w:p>
    <w:p w:rsidR="00F4109D" w:rsidRPr="00F4109D" w:rsidRDefault="00F4109D">
      <w:pPr>
        <w:pStyle w:val="TOC3"/>
        <w:rPr>
          <w:rFonts w:ascii="Calibri" w:hAnsi="Calibri"/>
          <w:sz w:val="22"/>
          <w:szCs w:val="22"/>
          <w:lang w:eastAsia="en-GB"/>
        </w:rPr>
      </w:pPr>
      <w:r>
        <w:t>12.7.2</w:t>
      </w:r>
      <w:r w:rsidRPr="00F4109D">
        <w:rPr>
          <w:rFonts w:ascii="Calibri" w:hAnsi="Calibri"/>
          <w:sz w:val="22"/>
          <w:szCs w:val="22"/>
          <w:lang w:eastAsia="en-GB"/>
        </w:rPr>
        <w:tab/>
      </w:r>
      <w:r>
        <w:t>Service primitives</w:t>
      </w:r>
      <w:r>
        <w:tab/>
      </w:r>
      <w:r>
        <w:fldChar w:fldCharType="begin" w:fldLock="1"/>
      </w:r>
      <w:r>
        <w:instrText xml:space="preserve"> PAGEREF _Toc11331975 \h </w:instrText>
      </w:r>
      <w:r>
        <w:fldChar w:fldCharType="separate"/>
      </w:r>
      <w:r>
        <w:t>249</w:t>
      </w:r>
      <w:r>
        <w:fldChar w:fldCharType="end"/>
      </w:r>
    </w:p>
    <w:p w:rsidR="00F4109D" w:rsidRPr="00F4109D" w:rsidRDefault="00F4109D">
      <w:pPr>
        <w:pStyle w:val="TOC3"/>
        <w:rPr>
          <w:rFonts w:ascii="Calibri" w:hAnsi="Calibri"/>
          <w:sz w:val="22"/>
          <w:szCs w:val="22"/>
          <w:lang w:eastAsia="en-GB"/>
        </w:rPr>
      </w:pPr>
      <w:r>
        <w:t>12.7.3</w:t>
      </w:r>
      <w:r w:rsidRPr="00F4109D">
        <w:rPr>
          <w:rFonts w:ascii="Calibri" w:hAnsi="Calibri"/>
          <w:sz w:val="22"/>
          <w:szCs w:val="22"/>
          <w:lang w:eastAsia="en-GB"/>
        </w:rPr>
        <w:tab/>
      </w:r>
      <w:r>
        <w:t>Parameter use</w:t>
      </w:r>
      <w:r>
        <w:tab/>
      </w:r>
      <w:r>
        <w:fldChar w:fldCharType="begin" w:fldLock="1"/>
      </w:r>
      <w:r>
        <w:instrText xml:space="preserve"> PAGEREF _Toc11331976 \h </w:instrText>
      </w:r>
      <w:r>
        <w:fldChar w:fldCharType="separate"/>
      </w:r>
      <w:r>
        <w:t>249</w:t>
      </w:r>
      <w:r>
        <w:fldChar w:fldCharType="end"/>
      </w:r>
    </w:p>
    <w:p w:rsidR="00F4109D" w:rsidRPr="00F4109D" w:rsidRDefault="00F4109D">
      <w:pPr>
        <w:pStyle w:val="TOC2"/>
        <w:rPr>
          <w:rFonts w:ascii="Calibri" w:hAnsi="Calibri"/>
          <w:sz w:val="22"/>
          <w:szCs w:val="22"/>
          <w:lang w:eastAsia="en-GB"/>
        </w:rPr>
      </w:pPr>
      <w:r>
        <w:t>12.8</w:t>
      </w:r>
      <w:r w:rsidRPr="00F4109D">
        <w:rPr>
          <w:rFonts w:ascii="Calibri" w:hAnsi="Calibri"/>
          <w:sz w:val="22"/>
          <w:szCs w:val="22"/>
          <w:lang w:eastAsia="en-GB"/>
        </w:rPr>
        <w:tab/>
      </w:r>
      <w:r>
        <w:t>MAP-SEND-INFO-FOR-MO-SMS service</w:t>
      </w:r>
      <w:r>
        <w:tab/>
      </w:r>
      <w:r>
        <w:fldChar w:fldCharType="begin" w:fldLock="1"/>
      </w:r>
      <w:r>
        <w:instrText xml:space="preserve"> PAGEREF _Toc11331977 \h </w:instrText>
      </w:r>
      <w:r>
        <w:fldChar w:fldCharType="separate"/>
      </w:r>
      <w:r>
        <w:t>250</w:t>
      </w:r>
      <w:r>
        <w:fldChar w:fldCharType="end"/>
      </w:r>
    </w:p>
    <w:p w:rsidR="00F4109D" w:rsidRPr="00F4109D" w:rsidRDefault="00F4109D">
      <w:pPr>
        <w:pStyle w:val="TOC3"/>
        <w:rPr>
          <w:rFonts w:ascii="Calibri" w:hAnsi="Calibri"/>
          <w:sz w:val="22"/>
          <w:szCs w:val="22"/>
          <w:lang w:eastAsia="en-GB"/>
        </w:rPr>
      </w:pPr>
      <w:r>
        <w:t>12.8.1</w:t>
      </w:r>
      <w:r w:rsidRPr="00F4109D">
        <w:rPr>
          <w:rFonts w:ascii="Calibri" w:hAnsi="Calibri"/>
          <w:sz w:val="22"/>
          <w:szCs w:val="22"/>
          <w:lang w:eastAsia="en-GB"/>
        </w:rPr>
        <w:tab/>
      </w:r>
      <w:r>
        <w:t>Definition</w:t>
      </w:r>
      <w:r>
        <w:tab/>
      </w:r>
      <w:r>
        <w:fldChar w:fldCharType="begin" w:fldLock="1"/>
      </w:r>
      <w:r>
        <w:instrText xml:space="preserve"> PAGEREF _Toc11331978 \h </w:instrText>
      </w:r>
      <w:r>
        <w:fldChar w:fldCharType="separate"/>
      </w:r>
      <w:r>
        <w:t>250</w:t>
      </w:r>
      <w:r>
        <w:fldChar w:fldCharType="end"/>
      </w:r>
    </w:p>
    <w:p w:rsidR="00F4109D" w:rsidRPr="00F4109D" w:rsidRDefault="00F4109D">
      <w:pPr>
        <w:pStyle w:val="TOC3"/>
        <w:rPr>
          <w:rFonts w:ascii="Calibri" w:hAnsi="Calibri"/>
          <w:sz w:val="22"/>
          <w:szCs w:val="22"/>
          <w:lang w:eastAsia="en-GB"/>
        </w:rPr>
      </w:pPr>
      <w:r>
        <w:t>12.8.2</w:t>
      </w:r>
      <w:r w:rsidRPr="00F4109D">
        <w:rPr>
          <w:rFonts w:ascii="Calibri" w:hAnsi="Calibri"/>
          <w:sz w:val="22"/>
          <w:szCs w:val="22"/>
          <w:lang w:eastAsia="en-GB"/>
        </w:rPr>
        <w:tab/>
      </w:r>
      <w:r>
        <w:t>Service primitives</w:t>
      </w:r>
      <w:r>
        <w:tab/>
      </w:r>
      <w:r>
        <w:fldChar w:fldCharType="begin" w:fldLock="1"/>
      </w:r>
      <w:r>
        <w:instrText xml:space="preserve"> PAGEREF _Toc11331979 \h </w:instrText>
      </w:r>
      <w:r>
        <w:fldChar w:fldCharType="separate"/>
      </w:r>
      <w:r>
        <w:t>250</w:t>
      </w:r>
      <w:r>
        <w:fldChar w:fldCharType="end"/>
      </w:r>
    </w:p>
    <w:p w:rsidR="00F4109D" w:rsidRPr="00F4109D" w:rsidRDefault="00F4109D">
      <w:pPr>
        <w:pStyle w:val="TOC3"/>
        <w:rPr>
          <w:rFonts w:ascii="Calibri" w:hAnsi="Calibri"/>
          <w:sz w:val="22"/>
          <w:szCs w:val="22"/>
          <w:lang w:eastAsia="en-GB"/>
        </w:rPr>
      </w:pPr>
      <w:r>
        <w:t>12.8.3</w:t>
      </w:r>
      <w:r w:rsidRPr="00F4109D">
        <w:rPr>
          <w:rFonts w:ascii="Calibri" w:hAnsi="Calibri"/>
          <w:sz w:val="22"/>
          <w:szCs w:val="22"/>
          <w:lang w:eastAsia="en-GB"/>
        </w:rPr>
        <w:tab/>
      </w:r>
      <w:r>
        <w:t>Parameter use</w:t>
      </w:r>
      <w:r>
        <w:tab/>
      </w:r>
      <w:r>
        <w:fldChar w:fldCharType="begin" w:fldLock="1"/>
      </w:r>
      <w:r>
        <w:instrText xml:space="preserve"> PAGEREF _Toc11331980 \h </w:instrText>
      </w:r>
      <w:r>
        <w:fldChar w:fldCharType="separate"/>
      </w:r>
      <w:r>
        <w:t>250</w:t>
      </w:r>
      <w:r>
        <w:fldChar w:fldCharType="end"/>
      </w:r>
    </w:p>
    <w:p w:rsidR="00F4109D" w:rsidRPr="00F4109D" w:rsidRDefault="00F4109D">
      <w:pPr>
        <w:pStyle w:val="TOC2"/>
        <w:rPr>
          <w:rFonts w:ascii="Calibri" w:hAnsi="Calibri"/>
          <w:sz w:val="22"/>
          <w:szCs w:val="22"/>
          <w:lang w:eastAsia="en-GB"/>
        </w:rPr>
      </w:pPr>
      <w:r>
        <w:t>12.9</w:t>
      </w:r>
      <w:r w:rsidRPr="00F4109D">
        <w:rPr>
          <w:rFonts w:ascii="Calibri" w:hAnsi="Calibri"/>
          <w:sz w:val="22"/>
          <w:szCs w:val="22"/>
          <w:lang w:eastAsia="en-GB"/>
        </w:rPr>
        <w:tab/>
      </w:r>
      <w:r>
        <w:t>MAP-MT-FORWARD-SHORT-MESSAGE service</w:t>
      </w:r>
      <w:r>
        <w:tab/>
      </w:r>
      <w:r>
        <w:fldChar w:fldCharType="begin" w:fldLock="1"/>
      </w:r>
      <w:r>
        <w:instrText xml:space="preserve"> PAGEREF _Toc11331981 \h </w:instrText>
      </w:r>
      <w:r>
        <w:fldChar w:fldCharType="separate"/>
      </w:r>
      <w:r>
        <w:t>250</w:t>
      </w:r>
      <w:r>
        <w:fldChar w:fldCharType="end"/>
      </w:r>
    </w:p>
    <w:p w:rsidR="00F4109D" w:rsidRPr="00F4109D" w:rsidRDefault="00F4109D">
      <w:pPr>
        <w:pStyle w:val="TOC3"/>
        <w:rPr>
          <w:rFonts w:ascii="Calibri" w:hAnsi="Calibri"/>
          <w:sz w:val="22"/>
          <w:szCs w:val="22"/>
          <w:lang w:eastAsia="en-GB"/>
        </w:rPr>
      </w:pPr>
      <w:r>
        <w:t>12.9.1</w:t>
      </w:r>
      <w:r w:rsidRPr="00F4109D">
        <w:rPr>
          <w:rFonts w:ascii="Calibri" w:hAnsi="Calibri"/>
          <w:sz w:val="22"/>
          <w:szCs w:val="22"/>
          <w:lang w:eastAsia="en-GB"/>
        </w:rPr>
        <w:tab/>
      </w:r>
      <w:r>
        <w:t>Definition</w:t>
      </w:r>
      <w:r>
        <w:tab/>
      </w:r>
      <w:r>
        <w:fldChar w:fldCharType="begin" w:fldLock="1"/>
      </w:r>
      <w:r>
        <w:instrText xml:space="preserve"> PAGEREF _Toc11331982 \h </w:instrText>
      </w:r>
      <w:r>
        <w:fldChar w:fldCharType="separate"/>
      </w:r>
      <w:r>
        <w:t>251</w:t>
      </w:r>
      <w:r>
        <w:fldChar w:fldCharType="end"/>
      </w:r>
    </w:p>
    <w:p w:rsidR="00F4109D" w:rsidRPr="00F4109D" w:rsidRDefault="00F4109D">
      <w:pPr>
        <w:pStyle w:val="TOC3"/>
        <w:rPr>
          <w:rFonts w:ascii="Calibri" w:hAnsi="Calibri"/>
          <w:sz w:val="22"/>
          <w:szCs w:val="22"/>
          <w:lang w:eastAsia="en-GB"/>
        </w:rPr>
      </w:pPr>
      <w:r>
        <w:t>12.9.2</w:t>
      </w:r>
      <w:r w:rsidRPr="00F4109D">
        <w:rPr>
          <w:rFonts w:ascii="Calibri" w:hAnsi="Calibri"/>
          <w:sz w:val="22"/>
          <w:szCs w:val="22"/>
          <w:lang w:eastAsia="en-GB"/>
        </w:rPr>
        <w:tab/>
      </w:r>
      <w:r>
        <w:t>Service primitives</w:t>
      </w:r>
      <w:r>
        <w:tab/>
      </w:r>
      <w:r>
        <w:fldChar w:fldCharType="begin" w:fldLock="1"/>
      </w:r>
      <w:r>
        <w:instrText xml:space="preserve"> PAGEREF _Toc11331983 \h </w:instrText>
      </w:r>
      <w:r>
        <w:fldChar w:fldCharType="separate"/>
      </w:r>
      <w:r>
        <w:t>251</w:t>
      </w:r>
      <w:r>
        <w:fldChar w:fldCharType="end"/>
      </w:r>
    </w:p>
    <w:p w:rsidR="00F4109D" w:rsidRPr="00F4109D" w:rsidRDefault="00F4109D">
      <w:pPr>
        <w:pStyle w:val="TOC3"/>
        <w:rPr>
          <w:rFonts w:ascii="Calibri" w:hAnsi="Calibri"/>
          <w:sz w:val="22"/>
          <w:szCs w:val="22"/>
          <w:lang w:eastAsia="en-GB"/>
        </w:rPr>
      </w:pPr>
      <w:r>
        <w:t>12.9.3</w:t>
      </w:r>
      <w:r w:rsidRPr="00F4109D">
        <w:rPr>
          <w:rFonts w:ascii="Calibri" w:hAnsi="Calibri"/>
          <w:sz w:val="22"/>
          <w:szCs w:val="22"/>
          <w:lang w:eastAsia="en-GB"/>
        </w:rPr>
        <w:tab/>
      </w:r>
      <w:r>
        <w:t>Parameter use</w:t>
      </w:r>
      <w:r>
        <w:tab/>
      </w:r>
      <w:r>
        <w:fldChar w:fldCharType="begin" w:fldLock="1"/>
      </w:r>
      <w:r>
        <w:instrText xml:space="preserve"> PAGEREF _Toc11331984 \h </w:instrText>
      </w:r>
      <w:r>
        <w:fldChar w:fldCharType="separate"/>
      </w:r>
      <w:r>
        <w:t>251</w:t>
      </w:r>
      <w:r>
        <w:fldChar w:fldCharType="end"/>
      </w:r>
    </w:p>
    <w:p w:rsidR="00F4109D" w:rsidRPr="00F4109D" w:rsidRDefault="00F4109D">
      <w:pPr>
        <w:pStyle w:val="TOC2"/>
        <w:rPr>
          <w:rFonts w:ascii="Calibri" w:hAnsi="Calibri"/>
          <w:sz w:val="22"/>
          <w:szCs w:val="22"/>
          <w:lang w:eastAsia="en-GB"/>
        </w:rPr>
      </w:pPr>
      <w:r>
        <w:t>12.10</w:t>
      </w:r>
      <w:r w:rsidRPr="00F4109D">
        <w:rPr>
          <w:rFonts w:ascii="Calibri" w:hAnsi="Calibri"/>
          <w:sz w:val="22"/>
          <w:szCs w:val="22"/>
          <w:lang w:eastAsia="en-GB"/>
        </w:rPr>
        <w:tab/>
      </w:r>
      <w:r>
        <w:t>MAP-MT-FORWARD-SM-FOR-VGCS service</w:t>
      </w:r>
      <w:r>
        <w:tab/>
      </w:r>
      <w:r>
        <w:fldChar w:fldCharType="begin" w:fldLock="1"/>
      </w:r>
      <w:r>
        <w:instrText xml:space="preserve"> PAGEREF _Toc11331985 \h </w:instrText>
      </w:r>
      <w:r>
        <w:fldChar w:fldCharType="separate"/>
      </w:r>
      <w:r>
        <w:t>253</w:t>
      </w:r>
      <w:r>
        <w:fldChar w:fldCharType="end"/>
      </w:r>
    </w:p>
    <w:p w:rsidR="00F4109D" w:rsidRPr="00F4109D" w:rsidRDefault="00F4109D">
      <w:pPr>
        <w:pStyle w:val="TOC3"/>
        <w:rPr>
          <w:rFonts w:ascii="Calibri" w:hAnsi="Calibri"/>
          <w:sz w:val="22"/>
          <w:szCs w:val="22"/>
          <w:lang w:eastAsia="en-GB"/>
        </w:rPr>
      </w:pPr>
      <w:r>
        <w:t>12.10.1</w:t>
      </w:r>
      <w:r w:rsidRPr="00F4109D">
        <w:rPr>
          <w:rFonts w:ascii="Calibri" w:hAnsi="Calibri"/>
          <w:sz w:val="22"/>
          <w:szCs w:val="22"/>
          <w:lang w:eastAsia="en-GB"/>
        </w:rPr>
        <w:tab/>
      </w:r>
      <w:r>
        <w:t>Definition</w:t>
      </w:r>
      <w:r>
        <w:tab/>
      </w:r>
      <w:r>
        <w:fldChar w:fldCharType="begin" w:fldLock="1"/>
      </w:r>
      <w:r>
        <w:instrText xml:space="preserve"> PAGEREF _Toc11331986 \h </w:instrText>
      </w:r>
      <w:r>
        <w:fldChar w:fldCharType="separate"/>
      </w:r>
      <w:r>
        <w:t>253</w:t>
      </w:r>
      <w:r>
        <w:fldChar w:fldCharType="end"/>
      </w:r>
    </w:p>
    <w:p w:rsidR="00F4109D" w:rsidRPr="00F4109D" w:rsidRDefault="00F4109D">
      <w:pPr>
        <w:pStyle w:val="TOC3"/>
        <w:rPr>
          <w:rFonts w:ascii="Calibri" w:hAnsi="Calibri"/>
          <w:sz w:val="22"/>
          <w:szCs w:val="22"/>
          <w:lang w:eastAsia="en-GB"/>
        </w:rPr>
      </w:pPr>
      <w:r>
        <w:t>12.10.2</w:t>
      </w:r>
      <w:r w:rsidRPr="00F4109D">
        <w:rPr>
          <w:rFonts w:ascii="Calibri" w:hAnsi="Calibri"/>
          <w:sz w:val="22"/>
          <w:szCs w:val="22"/>
          <w:lang w:eastAsia="en-GB"/>
        </w:rPr>
        <w:tab/>
      </w:r>
      <w:r>
        <w:t>Service primitives</w:t>
      </w:r>
      <w:r>
        <w:tab/>
      </w:r>
      <w:r>
        <w:fldChar w:fldCharType="begin" w:fldLock="1"/>
      </w:r>
      <w:r>
        <w:instrText xml:space="preserve"> PAGEREF _Toc11331987 \h </w:instrText>
      </w:r>
      <w:r>
        <w:fldChar w:fldCharType="separate"/>
      </w:r>
      <w:r>
        <w:t>253</w:t>
      </w:r>
      <w:r>
        <w:fldChar w:fldCharType="end"/>
      </w:r>
    </w:p>
    <w:p w:rsidR="00F4109D" w:rsidRPr="00F4109D" w:rsidRDefault="00F4109D">
      <w:pPr>
        <w:pStyle w:val="TOC3"/>
        <w:rPr>
          <w:rFonts w:ascii="Calibri" w:hAnsi="Calibri"/>
          <w:sz w:val="22"/>
          <w:szCs w:val="22"/>
          <w:lang w:eastAsia="en-GB"/>
        </w:rPr>
      </w:pPr>
      <w:r>
        <w:t>12.10.3</w:t>
      </w:r>
      <w:r w:rsidRPr="00F4109D">
        <w:rPr>
          <w:rFonts w:ascii="Calibri" w:hAnsi="Calibri"/>
          <w:sz w:val="22"/>
          <w:szCs w:val="22"/>
          <w:lang w:eastAsia="en-GB"/>
        </w:rPr>
        <w:tab/>
      </w:r>
      <w:r>
        <w:t>Parameter use</w:t>
      </w:r>
      <w:r>
        <w:tab/>
      </w:r>
      <w:r>
        <w:fldChar w:fldCharType="begin" w:fldLock="1"/>
      </w:r>
      <w:r>
        <w:instrText xml:space="preserve"> PAGEREF _Toc11331988 \h </w:instrText>
      </w:r>
      <w:r>
        <w:fldChar w:fldCharType="separate"/>
      </w:r>
      <w:r>
        <w:t>254</w:t>
      </w:r>
      <w:r>
        <w:fldChar w:fldCharType="end"/>
      </w:r>
    </w:p>
    <w:p w:rsidR="00F4109D" w:rsidRPr="00F4109D" w:rsidRDefault="00F4109D">
      <w:pPr>
        <w:pStyle w:val="TOC1"/>
        <w:rPr>
          <w:rFonts w:ascii="Calibri" w:hAnsi="Calibri"/>
          <w:szCs w:val="22"/>
          <w:lang w:eastAsia="en-GB"/>
        </w:rPr>
      </w:pPr>
      <w:r>
        <w:t>13</w:t>
      </w:r>
      <w:r w:rsidRPr="00F4109D">
        <w:rPr>
          <w:rFonts w:ascii="Calibri" w:hAnsi="Calibri"/>
          <w:szCs w:val="22"/>
          <w:lang w:eastAsia="en-GB"/>
        </w:rPr>
        <w:tab/>
      </w:r>
      <w:r>
        <w:t>Network-Requested PDP Context Activation services</w:t>
      </w:r>
      <w:r>
        <w:tab/>
      </w:r>
      <w:r>
        <w:fldChar w:fldCharType="begin" w:fldLock="1"/>
      </w:r>
      <w:r>
        <w:instrText xml:space="preserve"> PAGEREF _Toc11331989 \h </w:instrText>
      </w:r>
      <w:r>
        <w:fldChar w:fldCharType="separate"/>
      </w:r>
      <w:r>
        <w:t>254</w:t>
      </w:r>
      <w:r>
        <w:fldChar w:fldCharType="end"/>
      </w:r>
    </w:p>
    <w:p w:rsidR="00F4109D" w:rsidRPr="00F4109D" w:rsidRDefault="00F4109D">
      <w:pPr>
        <w:pStyle w:val="TOC2"/>
        <w:rPr>
          <w:rFonts w:ascii="Calibri" w:hAnsi="Calibri"/>
          <w:sz w:val="22"/>
          <w:szCs w:val="22"/>
          <w:lang w:eastAsia="en-GB"/>
        </w:rPr>
      </w:pPr>
      <w:r>
        <w:t>13.1</w:t>
      </w:r>
      <w:r w:rsidRPr="00F4109D">
        <w:rPr>
          <w:rFonts w:ascii="Calibri" w:hAnsi="Calibri"/>
          <w:sz w:val="22"/>
          <w:szCs w:val="22"/>
          <w:lang w:eastAsia="en-GB"/>
        </w:rPr>
        <w:tab/>
      </w:r>
      <w:r>
        <w:t>MAP_SEND_ROUTING_INFO_FOR_GPRS service</w:t>
      </w:r>
      <w:r>
        <w:tab/>
      </w:r>
      <w:r>
        <w:fldChar w:fldCharType="begin" w:fldLock="1"/>
      </w:r>
      <w:r>
        <w:instrText xml:space="preserve"> PAGEREF _Toc11331990 \h </w:instrText>
      </w:r>
      <w:r>
        <w:fldChar w:fldCharType="separate"/>
      </w:r>
      <w:r>
        <w:t>254</w:t>
      </w:r>
      <w:r>
        <w:fldChar w:fldCharType="end"/>
      </w:r>
    </w:p>
    <w:p w:rsidR="00F4109D" w:rsidRPr="00F4109D" w:rsidRDefault="00F4109D">
      <w:pPr>
        <w:pStyle w:val="TOC3"/>
        <w:rPr>
          <w:rFonts w:ascii="Calibri" w:hAnsi="Calibri"/>
          <w:sz w:val="22"/>
          <w:szCs w:val="22"/>
          <w:lang w:eastAsia="en-GB"/>
        </w:rPr>
      </w:pPr>
      <w:r>
        <w:lastRenderedPageBreak/>
        <w:t>13.1.1</w:t>
      </w:r>
      <w:r w:rsidRPr="00F4109D">
        <w:rPr>
          <w:rFonts w:ascii="Calibri" w:hAnsi="Calibri"/>
          <w:sz w:val="22"/>
          <w:szCs w:val="22"/>
          <w:lang w:eastAsia="en-GB"/>
        </w:rPr>
        <w:tab/>
      </w:r>
      <w:r>
        <w:t>Definition</w:t>
      </w:r>
      <w:r>
        <w:tab/>
      </w:r>
      <w:r>
        <w:fldChar w:fldCharType="begin" w:fldLock="1"/>
      </w:r>
      <w:r>
        <w:instrText xml:space="preserve"> PAGEREF _Toc11331991 \h </w:instrText>
      </w:r>
      <w:r>
        <w:fldChar w:fldCharType="separate"/>
      </w:r>
      <w:r>
        <w:t>254</w:t>
      </w:r>
      <w:r>
        <w:fldChar w:fldCharType="end"/>
      </w:r>
    </w:p>
    <w:p w:rsidR="00F4109D" w:rsidRPr="00F4109D" w:rsidRDefault="00F4109D">
      <w:pPr>
        <w:pStyle w:val="TOC3"/>
        <w:rPr>
          <w:rFonts w:ascii="Calibri" w:hAnsi="Calibri"/>
          <w:sz w:val="22"/>
          <w:szCs w:val="22"/>
          <w:lang w:eastAsia="en-GB"/>
        </w:rPr>
      </w:pPr>
      <w:r>
        <w:t>13.1.2</w:t>
      </w:r>
      <w:r w:rsidRPr="00F4109D">
        <w:rPr>
          <w:rFonts w:ascii="Calibri" w:hAnsi="Calibri"/>
          <w:sz w:val="22"/>
          <w:szCs w:val="22"/>
          <w:lang w:eastAsia="en-GB"/>
        </w:rPr>
        <w:tab/>
      </w:r>
      <w:r>
        <w:t>Service primitives</w:t>
      </w:r>
      <w:r>
        <w:tab/>
      </w:r>
      <w:r>
        <w:fldChar w:fldCharType="begin" w:fldLock="1"/>
      </w:r>
      <w:r>
        <w:instrText xml:space="preserve"> PAGEREF _Toc11331992 \h </w:instrText>
      </w:r>
      <w:r>
        <w:fldChar w:fldCharType="separate"/>
      </w:r>
      <w:r>
        <w:t>255</w:t>
      </w:r>
      <w:r>
        <w:fldChar w:fldCharType="end"/>
      </w:r>
    </w:p>
    <w:p w:rsidR="00F4109D" w:rsidRPr="00F4109D" w:rsidRDefault="00F4109D">
      <w:pPr>
        <w:pStyle w:val="TOC3"/>
        <w:rPr>
          <w:rFonts w:ascii="Calibri" w:hAnsi="Calibri"/>
          <w:sz w:val="22"/>
          <w:szCs w:val="22"/>
          <w:lang w:eastAsia="en-GB"/>
        </w:rPr>
      </w:pPr>
      <w:r>
        <w:t>13.1.3</w:t>
      </w:r>
      <w:r w:rsidRPr="00F4109D">
        <w:rPr>
          <w:rFonts w:ascii="Calibri" w:hAnsi="Calibri"/>
          <w:sz w:val="22"/>
          <w:szCs w:val="22"/>
          <w:lang w:eastAsia="en-GB"/>
        </w:rPr>
        <w:tab/>
      </w:r>
      <w:r>
        <w:t>Parameter definition and use</w:t>
      </w:r>
      <w:r>
        <w:tab/>
      </w:r>
      <w:r>
        <w:fldChar w:fldCharType="begin" w:fldLock="1"/>
      </w:r>
      <w:r>
        <w:instrText xml:space="preserve"> PAGEREF _Toc11331993 \h </w:instrText>
      </w:r>
      <w:r>
        <w:fldChar w:fldCharType="separate"/>
      </w:r>
      <w:r>
        <w:t>255</w:t>
      </w:r>
      <w:r>
        <w:fldChar w:fldCharType="end"/>
      </w:r>
    </w:p>
    <w:p w:rsidR="00F4109D" w:rsidRPr="00F4109D" w:rsidRDefault="00F4109D">
      <w:pPr>
        <w:pStyle w:val="TOC2"/>
        <w:rPr>
          <w:rFonts w:ascii="Calibri" w:hAnsi="Calibri"/>
          <w:sz w:val="22"/>
          <w:szCs w:val="22"/>
          <w:lang w:eastAsia="en-GB"/>
        </w:rPr>
      </w:pPr>
      <w:r>
        <w:t>13.2</w:t>
      </w:r>
      <w:r w:rsidRPr="00F4109D">
        <w:rPr>
          <w:rFonts w:ascii="Calibri" w:hAnsi="Calibri"/>
          <w:sz w:val="22"/>
          <w:szCs w:val="22"/>
          <w:lang w:eastAsia="en-GB"/>
        </w:rPr>
        <w:tab/>
      </w:r>
      <w:r>
        <w:t>MAP_FAILURE_REPORT service</w:t>
      </w:r>
      <w:r>
        <w:tab/>
      </w:r>
      <w:r>
        <w:fldChar w:fldCharType="begin" w:fldLock="1"/>
      </w:r>
      <w:r>
        <w:instrText xml:space="preserve"> PAGEREF _Toc11331994 \h </w:instrText>
      </w:r>
      <w:r>
        <w:fldChar w:fldCharType="separate"/>
      </w:r>
      <w:r>
        <w:t>256</w:t>
      </w:r>
      <w:r>
        <w:fldChar w:fldCharType="end"/>
      </w:r>
    </w:p>
    <w:p w:rsidR="00F4109D" w:rsidRPr="00F4109D" w:rsidRDefault="00F4109D">
      <w:pPr>
        <w:pStyle w:val="TOC3"/>
        <w:rPr>
          <w:rFonts w:ascii="Calibri" w:hAnsi="Calibri"/>
          <w:sz w:val="22"/>
          <w:szCs w:val="22"/>
          <w:lang w:eastAsia="en-GB"/>
        </w:rPr>
      </w:pPr>
      <w:r>
        <w:t>13.2.1</w:t>
      </w:r>
      <w:r w:rsidRPr="00F4109D">
        <w:rPr>
          <w:rFonts w:ascii="Calibri" w:hAnsi="Calibri"/>
          <w:sz w:val="22"/>
          <w:szCs w:val="22"/>
          <w:lang w:eastAsia="en-GB"/>
        </w:rPr>
        <w:tab/>
      </w:r>
      <w:r>
        <w:t>Definition</w:t>
      </w:r>
      <w:r>
        <w:tab/>
      </w:r>
      <w:r>
        <w:fldChar w:fldCharType="begin" w:fldLock="1"/>
      </w:r>
      <w:r>
        <w:instrText xml:space="preserve"> PAGEREF _Toc11331995 \h </w:instrText>
      </w:r>
      <w:r>
        <w:fldChar w:fldCharType="separate"/>
      </w:r>
      <w:r>
        <w:t>256</w:t>
      </w:r>
      <w:r>
        <w:fldChar w:fldCharType="end"/>
      </w:r>
    </w:p>
    <w:p w:rsidR="00F4109D" w:rsidRPr="00F4109D" w:rsidRDefault="00F4109D">
      <w:pPr>
        <w:pStyle w:val="TOC3"/>
        <w:rPr>
          <w:rFonts w:ascii="Calibri" w:hAnsi="Calibri"/>
          <w:sz w:val="22"/>
          <w:szCs w:val="22"/>
          <w:lang w:eastAsia="en-GB"/>
        </w:rPr>
      </w:pPr>
      <w:r>
        <w:t>13.2.2</w:t>
      </w:r>
      <w:r w:rsidRPr="00F4109D">
        <w:rPr>
          <w:rFonts w:ascii="Calibri" w:hAnsi="Calibri"/>
          <w:sz w:val="22"/>
          <w:szCs w:val="22"/>
          <w:lang w:eastAsia="en-GB"/>
        </w:rPr>
        <w:tab/>
      </w:r>
      <w:r>
        <w:t>Service primitives</w:t>
      </w:r>
      <w:r>
        <w:tab/>
      </w:r>
      <w:r>
        <w:fldChar w:fldCharType="begin" w:fldLock="1"/>
      </w:r>
      <w:r>
        <w:instrText xml:space="preserve"> PAGEREF _Toc11331996 \h </w:instrText>
      </w:r>
      <w:r>
        <w:fldChar w:fldCharType="separate"/>
      </w:r>
      <w:r>
        <w:t>256</w:t>
      </w:r>
      <w:r>
        <w:fldChar w:fldCharType="end"/>
      </w:r>
    </w:p>
    <w:p w:rsidR="00F4109D" w:rsidRPr="00F4109D" w:rsidRDefault="00F4109D">
      <w:pPr>
        <w:pStyle w:val="TOC3"/>
        <w:rPr>
          <w:rFonts w:ascii="Calibri" w:hAnsi="Calibri"/>
          <w:sz w:val="22"/>
          <w:szCs w:val="22"/>
          <w:lang w:eastAsia="en-GB"/>
        </w:rPr>
      </w:pPr>
      <w:r>
        <w:t>13.2.3</w:t>
      </w:r>
      <w:r w:rsidRPr="00F4109D">
        <w:rPr>
          <w:rFonts w:ascii="Calibri" w:hAnsi="Calibri"/>
          <w:sz w:val="22"/>
          <w:szCs w:val="22"/>
          <w:lang w:eastAsia="en-GB"/>
        </w:rPr>
        <w:tab/>
      </w:r>
      <w:r>
        <w:t>Parameter definition and use</w:t>
      </w:r>
      <w:r>
        <w:tab/>
      </w:r>
      <w:r>
        <w:fldChar w:fldCharType="begin" w:fldLock="1"/>
      </w:r>
      <w:r>
        <w:instrText xml:space="preserve"> PAGEREF _Toc11331997 \h </w:instrText>
      </w:r>
      <w:r>
        <w:fldChar w:fldCharType="separate"/>
      </w:r>
      <w:r>
        <w:t>256</w:t>
      </w:r>
      <w:r>
        <w:fldChar w:fldCharType="end"/>
      </w:r>
    </w:p>
    <w:p w:rsidR="00F4109D" w:rsidRPr="00F4109D" w:rsidRDefault="00F4109D">
      <w:pPr>
        <w:pStyle w:val="TOC2"/>
        <w:rPr>
          <w:rFonts w:ascii="Calibri" w:hAnsi="Calibri"/>
          <w:sz w:val="22"/>
          <w:szCs w:val="22"/>
          <w:lang w:eastAsia="en-GB"/>
        </w:rPr>
      </w:pPr>
      <w:r>
        <w:t>13.3</w:t>
      </w:r>
      <w:r w:rsidRPr="00F4109D">
        <w:rPr>
          <w:rFonts w:ascii="Calibri" w:hAnsi="Calibri"/>
          <w:sz w:val="22"/>
          <w:szCs w:val="22"/>
          <w:lang w:eastAsia="en-GB"/>
        </w:rPr>
        <w:tab/>
      </w:r>
      <w:r>
        <w:t>MAP_NOTE_MS_PRESENT_FOR_GPRS service</w:t>
      </w:r>
      <w:r>
        <w:tab/>
      </w:r>
      <w:r>
        <w:fldChar w:fldCharType="begin" w:fldLock="1"/>
      </w:r>
      <w:r>
        <w:instrText xml:space="preserve"> PAGEREF _Toc11331998 \h </w:instrText>
      </w:r>
      <w:r>
        <w:fldChar w:fldCharType="separate"/>
      </w:r>
      <w:r>
        <w:t>256</w:t>
      </w:r>
      <w:r>
        <w:fldChar w:fldCharType="end"/>
      </w:r>
    </w:p>
    <w:p w:rsidR="00F4109D" w:rsidRPr="00F4109D" w:rsidRDefault="00F4109D">
      <w:pPr>
        <w:pStyle w:val="TOC3"/>
        <w:rPr>
          <w:rFonts w:ascii="Calibri" w:hAnsi="Calibri"/>
          <w:sz w:val="22"/>
          <w:szCs w:val="22"/>
          <w:lang w:eastAsia="en-GB"/>
        </w:rPr>
      </w:pPr>
      <w:r>
        <w:t>13.3.1</w:t>
      </w:r>
      <w:r w:rsidRPr="00F4109D">
        <w:rPr>
          <w:rFonts w:ascii="Calibri" w:hAnsi="Calibri"/>
          <w:sz w:val="22"/>
          <w:szCs w:val="22"/>
          <w:lang w:eastAsia="en-GB"/>
        </w:rPr>
        <w:tab/>
      </w:r>
      <w:r>
        <w:t>Definition</w:t>
      </w:r>
      <w:r>
        <w:tab/>
      </w:r>
      <w:r>
        <w:fldChar w:fldCharType="begin" w:fldLock="1"/>
      </w:r>
      <w:r>
        <w:instrText xml:space="preserve"> PAGEREF _Toc11331999 \h </w:instrText>
      </w:r>
      <w:r>
        <w:fldChar w:fldCharType="separate"/>
      </w:r>
      <w:r>
        <w:t>256</w:t>
      </w:r>
      <w:r>
        <w:fldChar w:fldCharType="end"/>
      </w:r>
    </w:p>
    <w:p w:rsidR="00F4109D" w:rsidRPr="00F4109D" w:rsidRDefault="00F4109D">
      <w:pPr>
        <w:pStyle w:val="TOC3"/>
        <w:rPr>
          <w:rFonts w:ascii="Calibri" w:hAnsi="Calibri"/>
          <w:sz w:val="22"/>
          <w:szCs w:val="22"/>
          <w:lang w:eastAsia="en-GB"/>
        </w:rPr>
      </w:pPr>
      <w:r>
        <w:t>13.3.2</w:t>
      </w:r>
      <w:r w:rsidRPr="00F4109D">
        <w:rPr>
          <w:rFonts w:ascii="Calibri" w:hAnsi="Calibri"/>
          <w:sz w:val="22"/>
          <w:szCs w:val="22"/>
          <w:lang w:eastAsia="en-GB"/>
        </w:rPr>
        <w:tab/>
      </w:r>
      <w:r>
        <w:t>Service primitives</w:t>
      </w:r>
      <w:r>
        <w:tab/>
      </w:r>
      <w:r>
        <w:fldChar w:fldCharType="begin" w:fldLock="1"/>
      </w:r>
      <w:r>
        <w:instrText xml:space="preserve"> PAGEREF _Toc11332000 \h </w:instrText>
      </w:r>
      <w:r>
        <w:fldChar w:fldCharType="separate"/>
      </w:r>
      <w:r>
        <w:t>257</w:t>
      </w:r>
      <w:r>
        <w:fldChar w:fldCharType="end"/>
      </w:r>
    </w:p>
    <w:p w:rsidR="00F4109D" w:rsidRPr="00F4109D" w:rsidRDefault="00F4109D">
      <w:pPr>
        <w:pStyle w:val="TOC3"/>
        <w:rPr>
          <w:rFonts w:ascii="Calibri" w:hAnsi="Calibri"/>
          <w:sz w:val="22"/>
          <w:szCs w:val="22"/>
          <w:lang w:eastAsia="en-GB"/>
        </w:rPr>
      </w:pPr>
      <w:r>
        <w:t>13.3.3</w:t>
      </w:r>
      <w:r w:rsidRPr="00F4109D">
        <w:rPr>
          <w:rFonts w:ascii="Calibri" w:hAnsi="Calibri"/>
          <w:sz w:val="22"/>
          <w:szCs w:val="22"/>
          <w:lang w:eastAsia="en-GB"/>
        </w:rPr>
        <w:tab/>
      </w:r>
      <w:r>
        <w:t>Parameter definition and use</w:t>
      </w:r>
      <w:r>
        <w:tab/>
      </w:r>
      <w:r>
        <w:fldChar w:fldCharType="begin" w:fldLock="1"/>
      </w:r>
      <w:r>
        <w:instrText xml:space="preserve"> PAGEREF _Toc11332001 \h </w:instrText>
      </w:r>
      <w:r>
        <w:fldChar w:fldCharType="separate"/>
      </w:r>
      <w:r>
        <w:t>257</w:t>
      </w:r>
      <w:r>
        <w:fldChar w:fldCharType="end"/>
      </w:r>
    </w:p>
    <w:p w:rsidR="00F4109D" w:rsidRPr="00F4109D" w:rsidRDefault="00F4109D">
      <w:pPr>
        <w:pStyle w:val="TOC1"/>
        <w:rPr>
          <w:rFonts w:ascii="Calibri" w:hAnsi="Calibri"/>
          <w:szCs w:val="22"/>
          <w:lang w:eastAsia="en-GB"/>
        </w:rPr>
      </w:pPr>
      <w:r>
        <w:t>13A</w:t>
      </w:r>
      <w:r w:rsidRPr="00F4109D">
        <w:rPr>
          <w:rFonts w:ascii="Calibri" w:hAnsi="Calibri"/>
          <w:szCs w:val="22"/>
          <w:lang w:eastAsia="en-GB"/>
        </w:rPr>
        <w:tab/>
      </w:r>
      <w:r>
        <w:t>Location Service Management Services</w:t>
      </w:r>
      <w:r>
        <w:tab/>
      </w:r>
      <w:r>
        <w:fldChar w:fldCharType="begin" w:fldLock="1"/>
      </w:r>
      <w:r>
        <w:instrText xml:space="preserve"> PAGEREF _Toc11332002 \h </w:instrText>
      </w:r>
      <w:r>
        <w:fldChar w:fldCharType="separate"/>
      </w:r>
      <w:r>
        <w:t>257</w:t>
      </w:r>
      <w:r>
        <w:fldChar w:fldCharType="end"/>
      </w:r>
    </w:p>
    <w:p w:rsidR="00F4109D" w:rsidRPr="00F4109D" w:rsidRDefault="00F4109D">
      <w:pPr>
        <w:pStyle w:val="TOC2"/>
        <w:rPr>
          <w:rFonts w:ascii="Calibri" w:hAnsi="Calibri"/>
          <w:sz w:val="22"/>
          <w:szCs w:val="22"/>
          <w:lang w:eastAsia="en-GB"/>
        </w:rPr>
      </w:pPr>
      <w:r>
        <w:t>13A.1</w:t>
      </w:r>
      <w:r w:rsidRPr="00F4109D">
        <w:rPr>
          <w:rFonts w:ascii="Calibri" w:hAnsi="Calibri"/>
          <w:sz w:val="22"/>
          <w:szCs w:val="22"/>
          <w:lang w:eastAsia="en-GB"/>
        </w:rPr>
        <w:tab/>
      </w:r>
      <w:r>
        <w:t>MAP-SEND-ROUTING-INFO-FOR-LCS Service</w:t>
      </w:r>
      <w:r>
        <w:tab/>
      </w:r>
      <w:r>
        <w:fldChar w:fldCharType="begin" w:fldLock="1"/>
      </w:r>
      <w:r>
        <w:instrText xml:space="preserve"> PAGEREF _Toc11332003 \h </w:instrText>
      </w:r>
      <w:r>
        <w:fldChar w:fldCharType="separate"/>
      </w:r>
      <w:r>
        <w:t>257</w:t>
      </w:r>
      <w:r>
        <w:fldChar w:fldCharType="end"/>
      </w:r>
    </w:p>
    <w:p w:rsidR="00F4109D" w:rsidRPr="00F4109D" w:rsidRDefault="00F4109D">
      <w:pPr>
        <w:pStyle w:val="TOC3"/>
        <w:rPr>
          <w:rFonts w:ascii="Calibri" w:hAnsi="Calibri"/>
          <w:sz w:val="22"/>
          <w:szCs w:val="22"/>
          <w:lang w:eastAsia="en-GB"/>
        </w:rPr>
      </w:pPr>
      <w:r>
        <w:t>13A.1.1</w:t>
      </w:r>
      <w:r w:rsidRPr="00F4109D">
        <w:rPr>
          <w:rFonts w:ascii="Calibri" w:hAnsi="Calibri"/>
          <w:sz w:val="22"/>
          <w:szCs w:val="22"/>
          <w:lang w:eastAsia="en-GB"/>
        </w:rPr>
        <w:tab/>
      </w:r>
      <w:r>
        <w:t>Definition</w:t>
      </w:r>
      <w:r>
        <w:tab/>
      </w:r>
      <w:r>
        <w:fldChar w:fldCharType="begin" w:fldLock="1"/>
      </w:r>
      <w:r>
        <w:instrText xml:space="preserve"> PAGEREF _Toc11332004 \h </w:instrText>
      </w:r>
      <w:r>
        <w:fldChar w:fldCharType="separate"/>
      </w:r>
      <w:r>
        <w:t>257</w:t>
      </w:r>
      <w:r>
        <w:fldChar w:fldCharType="end"/>
      </w:r>
    </w:p>
    <w:p w:rsidR="00F4109D" w:rsidRPr="00F4109D" w:rsidRDefault="00F4109D">
      <w:pPr>
        <w:pStyle w:val="TOC3"/>
        <w:rPr>
          <w:rFonts w:ascii="Calibri" w:hAnsi="Calibri"/>
          <w:sz w:val="22"/>
          <w:szCs w:val="22"/>
          <w:lang w:eastAsia="en-GB"/>
        </w:rPr>
      </w:pPr>
      <w:r>
        <w:t>13A.1.2</w:t>
      </w:r>
      <w:r w:rsidRPr="00F4109D">
        <w:rPr>
          <w:rFonts w:ascii="Calibri" w:hAnsi="Calibri"/>
          <w:sz w:val="22"/>
          <w:szCs w:val="22"/>
          <w:lang w:eastAsia="en-GB"/>
        </w:rPr>
        <w:tab/>
      </w:r>
      <w:r>
        <w:t>Service Primitives</w:t>
      </w:r>
      <w:r>
        <w:tab/>
      </w:r>
      <w:r>
        <w:fldChar w:fldCharType="begin" w:fldLock="1"/>
      </w:r>
      <w:r>
        <w:instrText xml:space="preserve"> PAGEREF _Toc11332005 \h </w:instrText>
      </w:r>
      <w:r>
        <w:fldChar w:fldCharType="separate"/>
      </w:r>
      <w:r>
        <w:t>258</w:t>
      </w:r>
      <w:r>
        <w:fldChar w:fldCharType="end"/>
      </w:r>
    </w:p>
    <w:p w:rsidR="00F4109D" w:rsidRPr="00F4109D" w:rsidRDefault="00F4109D">
      <w:pPr>
        <w:pStyle w:val="TOC3"/>
        <w:rPr>
          <w:rFonts w:ascii="Calibri" w:hAnsi="Calibri"/>
          <w:sz w:val="22"/>
          <w:szCs w:val="22"/>
          <w:lang w:eastAsia="en-GB"/>
        </w:rPr>
      </w:pPr>
      <w:r>
        <w:t>13A.1.3</w:t>
      </w:r>
      <w:r w:rsidRPr="00F4109D">
        <w:rPr>
          <w:rFonts w:ascii="Calibri" w:hAnsi="Calibri"/>
          <w:sz w:val="22"/>
          <w:szCs w:val="22"/>
          <w:lang w:eastAsia="en-GB"/>
        </w:rPr>
        <w:tab/>
      </w:r>
      <w:r>
        <w:t>Parameter Use</w:t>
      </w:r>
      <w:r>
        <w:tab/>
      </w:r>
      <w:r>
        <w:fldChar w:fldCharType="begin" w:fldLock="1"/>
      </w:r>
      <w:r>
        <w:instrText xml:space="preserve"> PAGEREF _Toc11332006 \h </w:instrText>
      </w:r>
      <w:r>
        <w:fldChar w:fldCharType="separate"/>
      </w:r>
      <w:r>
        <w:t>258</w:t>
      </w:r>
      <w:r>
        <w:fldChar w:fldCharType="end"/>
      </w:r>
    </w:p>
    <w:p w:rsidR="00F4109D" w:rsidRPr="00F4109D" w:rsidRDefault="00F4109D">
      <w:pPr>
        <w:pStyle w:val="TOC2"/>
        <w:rPr>
          <w:rFonts w:ascii="Calibri" w:hAnsi="Calibri"/>
          <w:sz w:val="22"/>
          <w:szCs w:val="22"/>
          <w:lang w:eastAsia="en-GB"/>
        </w:rPr>
      </w:pPr>
      <w:r>
        <w:t>13A.2</w:t>
      </w:r>
      <w:r w:rsidRPr="00F4109D">
        <w:rPr>
          <w:rFonts w:ascii="Calibri" w:hAnsi="Calibri"/>
          <w:sz w:val="22"/>
          <w:szCs w:val="22"/>
          <w:lang w:eastAsia="en-GB"/>
        </w:rPr>
        <w:tab/>
      </w:r>
      <w:r>
        <w:t>MAP-PROVIDE-SUBSCRIBER-LOCATION Service</w:t>
      </w:r>
      <w:r>
        <w:tab/>
      </w:r>
      <w:r>
        <w:fldChar w:fldCharType="begin" w:fldLock="1"/>
      </w:r>
      <w:r>
        <w:instrText xml:space="preserve"> PAGEREF _Toc11332007 \h </w:instrText>
      </w:r>
      <w:r>
        <w:fldChar w:fldCharType="separate"/>
      </w:r>
      <w:r>
        <w:t>260</w:t>
      </w:r>
      <w:r>
        <w:fldChar w:fldCharType="end"/>
      </w:r>
    </w:p>
    <w:p w:rsidR="00F4109D" w:rsidRPr="00F4109D" w:rsidRDefault="00F4109D">
      <w:pPr>
        <w:pStyle w:val="TOC3"/>
        <w:rPr>
          <w:rFonts w:ascii="Calibri" w:hAnsi="Calibri"/>
          <w:sz w:val="22"/>
          <w:szCs w:val="22"/>
          <w:lang w:eastAsia="en-GB"/>
        </w:rPr>
      </w:pPr>
      <w:r>
        <w:t>13A.2.1</w:t>
      </w:r>
      <w:r w:rsidRPr="00F4109D">
        <w:rPr>
          <w:rFonts w:ascii="Calibri" w:hAnsi="Calibri"/>
          <w:sz w:val="22"/>
          <w:szCs w:val="22"/>
          <w:lang w:eastAsia="en-GB"/>
        </w:rPr>
        <w:tab/>
      </w:r>
      <w:r>
        <w:t>Definition</w:t>
      </w:r>
      <w:r>
        <w:tab/>
      </w:r>
      <w:r>
        <w:fldChar w:fldCharType="begin" w:fldLock="1"/>
      </w:r>
      <w:r>
        <w:instrText xml:space="preserve"> PAGEREF _Toc11332008 \h </w:instrText>
      </w:r>
      <w:r>
        <w:fldChar w:fldCharType="separate"/>
      </w:r>
      <w:r>
        <w:t>260</w:t>
      </w:r>
      <w:r>
        <w:fldChar w:fldCharType="end"/>
      </w:r>
    </w:p>
    <w:p w:rsidR="00F4109D" w:rsidRPr="00F4109D" w:rsidRDefault="00F4109D">
      <w:pPr>
        <w:pStyle w:val="TOC3"/>
        <w:rPr>
          <w:rFonts w:ascii="Calibri" w:hAnsi="Calibri"/>
          <w:sz w:val="22"/>
          <w:szCs w:val="22"/>
          <w:lang w:eastAsia="en-GB"/>
        </w:rPr>
      </w:pPr>
      <w:r>
        <w:t>13A.2.2</w:t>
      </w:r>
      <w:r w:rsidRPr="00F4109D">
        <w:rPr>
          <w:rFonts w:ascii="Calibri" w:hAnsi="Calibri"/>
          <w:sz w:val="22"/>
          <w:szCs w:val="22"/>
          <w:lang w:eastAsia="en-GB"/>
        </w:rPr>
        <w:tab/>
      </w:r>
      <w:r>
        <w:t>Service Primitives</w:t>
      </w:r>
      <w:r>
        <w:tab/>
      </w:r>
      <w:r>
        <w:fldChar w:fldCharType="begin" w:fldLock="1"/>
      </w:r>
      <w:r>
        <w:instrText xml:space="preserve"> PAGEREF _Toc11332009 \h </w:instrText>
      </w:r>
      <w:r>
        <w:fldChar w:fldCharType="separate"/>
      </w:r>
      <w:r>
        <w:t>260</w:t>
      </w:r>
      <w:r>
        <w:fldChar w:fldCharType="end"/>
      </w:r>
    </w:p>
    <w:p w:rsidR="00F4109D" w:rsidRPr="00F4109D" w:rsidRDefault="00F4109D">
      <w:pPr>
        <w:pStyle w:val="TOC3"/>
        <w:rPr>
          <w:rFonts w:ascii="Calibri" w:hAnsi="Calibri"/>
          <w:sz w:val="22"/>
          <w:szCs w:val="22"/>
          <w:lang w:eastAsia="en-GB"/>
        </w:rPr>
      </w:pPr>
      <w:r>
        <w:t>13A.2.3</w:t>
      </w:r>
      <w:r w:rsidRPr="00F4109D">
        <w:rPr>
          <w:rFonts w:ascii="Calibri" w:hAnsi="Calibri"/>
          <w:sz w:val="22"/>
          <w:szCs w:val="22"/>
          <w:lang w:eastAsia="en-GB"/>
        </w:rPr>
        <w:tab/>
      </w:r>
      <w:r>
        <w:t>Parameter Definition and Use</w:t>
      </w:r>
      <w:r>
        <w:tab/>
      </w:r>
      <w:r>
        <w:fldChar w:fldCharType="begin" w:fldLock="1"/>
      </w:r>
      <w:r>
        <w:instrText xml:space="preserve"> PAGEREF _Toc11332010 \h </w:instrText>
      </w:r>
      <w:r>
        <w:fldChar w:fldCharType="separate"/>
      </w:r>
      <w:r>
        <w:t>261</w:t>
      </w:r>
      <w:r>
        <w:fldChar w:fldCharType="end"/>
      </w:r>
    </w:p>
    <w:p w:rsidR="00F4109D" w:rsidRPr="00F4109D" w:rsidRDefault="00F4109D">
      <w:pPr>
        <w:pStyle w:val="TOC2"/>
        <w:rPr>
          <w:rFonts w:ascii="Calibri" w:hAnsi="Calibri"/>
          <w:sz w:val="22"/>
          <w:szCs w:val="22"/>
          <w:lang w:eastAsia="en-GB"/>
        </w:rPr>
      </w:pPr>
      <w:r>
        <w:t>13A.3</w:t>
      </w:r>
      <w:r w:rsidRPr="00F4109D">
        <w:rPr>
          <w:rFonts w:ascii="Calibri" w:hAnsi="Calibri"/>
          <w:sz w:val="22"/>
          <w:szCs w:val="22"/>
          <w:lang w:eastAsia="en-GB"/>
        </w:rPr>
        <w:tab/>
      </w:r>
      <w:r>
        <w:t>MAP-SUBSCRIBER-LOCATION-REPORT Service</w:t>
      </w:r>
      <w:r>
        <w:tab/>
      </w:r>
      <w:r>
        <w:fldChar w:fldCharType="begin" w:fldLock="1"/>
      </w:r>
      <w:r>
        <w:instrText xml:space="preserve"> PAGEREF _Toc11332011 \h </w:instrText>
      </w:r>
      <w:r>
        <w:fldChar w:fldCharType="separate"/>
      </w:r>
      <w:r>
        <w:t>264</w:t>
      </w:r>
      <w:r>
        <w:fldChar w:fldCharType="end"/>
      </w:r>
    </w:p>
    <w:p w:rsidR="00F4109D" w:rsidRPr="00F4109D" w:rsidRDefault="00F4109D">
      <w:pPr>
        <w:pStyle w:val="TOC3"/>
        <w:rPr>
          <w:rFonts w:ascii="Calibri" w:hAnsi="Calibri"/>
          <w:sz w:val="22"/>
          <w:szCs w:val="22"/>
          <w:lang w:eastAsia="en-GB"/>
        </w:rPr>
      </w:pPr>
      <w:r>
        <w:t>13A.3.1</w:t>
      </w:r>
      <w:r w:rsidRPr="00F4109D">
        <w:rPr>
          <w:rFonts w:ascii="Calibri" w:hAnsi="Calibri"/>
          <w:sz w:val="22"/>
          <w:szCs w:val="22"/>
          <w:lang w:eastAsia="en-GB"/>
        </w:rPr>
        <w:tab/>
      </w:r>
      <w:r>
        <w:t>Definition</w:t>
      </w:r>
      <w:r>
        <w:tab/>
      </w:r>
      <w:r>
        <w:fldChar w:fldCharType="begin" w:fldLock="1"/>
      </w:r>
      <w:r>
        <w:instrText xml:space="preserve"> PAGEREF _Toc11332012 \h </w:instrText>
      </w:r>
      <w:r>
        <w:fldChar w:fldCharType="separate"/>
      </w:r>
      <w:r>
        <w:t>264</w:t>
      </w:r>
      <w:r>
        <w:fldChar w:fldCharType="end"/>
      </w:r>
    </w:p>
    <w:p w:rsidR="00F4109D" w:rsidRPr="00F4109D" w:rsidRDefault="00F4109D">
      <w:pPr>
        <w:pStyle w:val="TOC3"/>
        <w:rPr>
          <w:rFonts w:ascii="Calibri" w:hAnsi="Calibri"/>
          <w:sz w:val="22"/>
          <w:szCs w:val="22"/>
          <w:lang w:eastAsia="en-GB"/>
        </w:rPr>
      </w:pPr>
      <w:r>
        <w:t>13A.3.2</w:t>
      </w:r>
      <w:r w:rsidRPr="00F4109D">
        <w:rPr>
          <w:rFonts w:ascii="Calibri" w:hAnsi="Calibri"/>
          <w:sz w:val="22"/>
          <w:szCs w:val="22"/>
          <w:lang w:eastAsia="en-GB"/>
        </w:rPr>
        <w:tab/>
      </w:r>
      <w:r>
        <w:t>Service Primitives</w:t>
      </w:r>
      <w:r>
        <w:tab/>
      </w:r>
      <w:r>
        <w:fldChar w:fldCharType="begin" w:fldLock="1"/>
      </w:r>
      <w:r>
        <w:instrText xml:space="preserve"> PAGEREF _Toc11332013 \h </w:instrText>
      </w:r>
      <w:r>
        <w:fldChar w:fldCharType="separate"/>
      </w:r>
      <w:r>
        <w:t>264</w:t>
      </w:r>
      <w:r>
        <w:fldChar w:fldCharType="end"/>
      </w:r>
    </w:p>
    <w:p w:rsidR="00F4109D" w:rsidRPr="00F4109D" w:rsidRDefault="00F4109D">
      <w:pPr>
        <w:pStyle w:val="TOC3"/>
        <w:rPr>
          <w:rFonts w:ascii="Calibri" w:hAnsi="Calibri"/>
          <w:sz w:val="22"/>
          <w:szCs w:val="22"/>
          <w:lang w:eastAsia="en-GB"/>
        </w:rPr>
      </w:pPr>
      <w:r>
        <w:t>13A.3.3</w:t>
      </w:r>
      <w:r w:rsidRPr="00F4109D">
        <w:rPr>
          <w:rFonts w:ascii="Calibri" w:hAnsi="Calibri"/>
          <w:sz w:val="22"/>
          <w:szCs w:val="22"/>
          <w:lang w:eastAsia="en-GB"/>
        </w:rPr>
        <w:tab/>
      </w:r>
      <w:r>
        <w:t>Parameter Definition and Use</w:t>
      </w:r>
      <w:r>
        <w:tab/>
      </w:r>
      <w:r>
        <w:fldChar w:fldCharType="begin" w:fldLock="1"/>
      </w:r>
      <w:r>
        <w:instrText xml:space="preserve"> PAGEREF _Toc11332014 \h </w:instrText>
      </w:r>
      <w:r>
        <w:fldChar w:fldCharType="separate"/>
      </w:r>
      <w:r>
        <w:t>265</w:t>
      </w:r>
      <w:r>
        <w:fldChar w:fldCharType="end"/>
      </w:r>
    </w:p>
    <w:p w:rsidR="00F4109D" w:rsidRPr="00F4109D" w:rsidRDefault="00F4109D">
      <w:pPr>
        <w:pStyle w:val="TOC2"/>
        <w:rPr>
          <w:rFonts w:ascii="Calibri" w:hAnsi="Calibri"/>
          <w:sz w:val="22"/>
          <w:szCs w:val="22"/>
          <w:lang w:val="fi-FI" w:eastAsia="en-GB"/>
        </w:rPr>
      </w:pPr>
      <w:r w:rsidRPr="00F4109D">
        <w:rPr>
          <w:lang w:val="fi-FI"/>
        </w:rPr>
        <w:t>13A.4</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_Toc11332015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13A.4.1</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_Toc11332016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13A.4.2</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_Toc11332017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13A.4.3</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_Toc11332018 \h </w:instrText>
      </w:r>
      <w:r>
        <w:fldChar w:fldCharType="separate"/>
      </w:r>
      <w:r w:rsidRPr="00F4109D">
        <w:rPr>
          <w:lang w:val="fi-FI"/>
        </w:rPr>
        <w:t>268</w:t>
      </w:r>
      <w:r>
        <w:fldChar w:fldCharType="end"/>
      </w:r>
    </w:p>
    <w:p w:rsidR="00F4109D" w:rsidRPr="00F4109D" w:rsidRDefault="00F4109D">
      <w:pPr>
        <w:pStyle w:val="TOC2"/>
        <w:rPr>
          <w:rFonts w:ascii="Calibri" w:hAnsi="Calibri"/>
          <w:sz w:val="22"/>
          <w:szCs w:val="22"/>
          <w:lang w:val="fi-FI" w:eastAsia="en-GB"/>
        </w:rPr>
      </w:pPr>
      <w:r w:rsidRPr="00F4109D">
        <w:rPr>
          <w:lang w:val="fi-FI"/>
        </w:rPr>
        <w:t>13A.5</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_Toc11332019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13A.5.1</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_Toc11332020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13A.5.2</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_Toc11332021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13A.5.3</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_Toc11332022 \h </w:instrText>
      </w:r>
      <w:r>
        <w:fldChar w:fldCharType="separate"/>
      </w:r>
      <w:r w:rsidRPr="00F4109D">
        <w:rPr>
          <w:lang w:val="fi-FI"/>
        </w:rPr>
        <w:t>268</w:t>
      </w:r>
      <w:r>
        <w:fldChar w:fldCharType="end"/>
      </w:r>
    </w:p>
    <w:p w:rsidR="00F4109D" w:rsidRPr="00F4109D" w:rsidRDefault="00F4109D">
      <w:pPr>
        <w:pStyle w:val="TOC2"/>
        <w:rPr>
          <w:rFonts w:ascii="Calibri" w:hAnsi="Calibri"/>
          <w:sz w:val="22"/>
          <w:szCs w:val="22"/>
          <w:lang w:val="fi-FI" w:eastAsia="en-GB"/>
        </w:rPr>
      </w:pPr>
      <w:r w:rsidRPr="00F4109D">
        <w:rPr>
          <w:lang w:val="fi-FI"/>
        </w:rPr>
        <w:t>13A.6</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_Toc11332023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13A.6.1</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_Toc11332024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13A.6.2</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_Toc11332025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13A.6.3</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_Toc11332026 \h </w:instrText>
      </w:r>
      <w:r>
        <w:fldChar w:fldCharType="separate"/>
      </w:r>
      <w:r w:rsidRPr="00F4109D">
        <w:rPr>
          <w:lang w:val="fi-FI"/>
        </w:rPr>
        <w:t>268</w:t>
      </w:r>
      <w:r>
        <w:fldChar w:fldCharType="end"/>
      </w:r>
    </w:p>
    <w:p w:rsidR="00F4109D" w:rsidRPr="00F4109D" w:rsidRDefault="00F4109D">
      <w:pPr>
        <w:pStyle w:val="TOC2"/>
        <w:rPr>
          <w:rFonts w:ascii="Calibri" w:hAnsi="Calibri"/>
          <w:sz w:val="22"/>
          <w:szCs w:val="22"/>
          <w:lang w:val="fi-FI" w:eastAsia="en-GB"/>
        </w:rPr>
      </w:pPr>
      <w:r w:rsidRPr="00F4109D">
        <w:rPr>
          <w:lang w:val="fi-FI"/>
        </w:rPr>
        <w:t>13A.7</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_Toc11332027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13A.7.1</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_Toc11332028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13A.7.2</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_Toc11332029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13A.7.3</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_Toc11332030 \h </w:instrText>
      </w:r>
      <w:r>
        <w:fldChar w:fldCharType="separate"/>
      </w:r>
      <w:r w:rsidRPr="00F4109D">
        <w:rPr>
          <w:lang w:val="fi-FI"/>
        </w:rPr>
        <w:t>268</w:t>
      </w:r>
      <w:r>
        <w:fldChar w:fldCharType="end"/>
      </w:r>
    </w:p>
    <w:p w:rsidR="00F4109D" w:rsidRPr="00F4109D" w:rsidRDefault="00F4109D">
      <w:pPr>
        <w:pStyle w:val="TOC2"/>
        <w:rPr>
          <w:rFonts w:ascii="Calibri" w:hAnsi="Calibri"/>
          <w:sz w:val="22"/>
          <w:szCs w:val="22"/>
          <w:lang w:val="fi-FI" w:eastAsia="en-GB"/>
        </w:rPr>
      </w:pPr>
      <w:r w:rsidRPr="00F4109D">
        <w:rPr>
          <w:lang w:val="fi-FI"/>
        </w:rPr>
        <w:t>13A.8</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_Toc11332031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13A.8.1</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_Toc11332032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13A.8.2</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_Toc11332033 \h </w:instrText>
      </w:r>
      <w:r>
        <w:fldChar w:fldCharType="separate"/>
      </w:r>
      <w:r w:rsidRPr="00F4109D">
        <w:rPr>
          <w:lang w:val="fi-FI"/>
        </w:rPr>
        <w:t>268</w:t>
      </w:r>
      <w:r>
        <w:fldChar w:fldCharType="end"/>
      </w:r>
    </w:p>
    <w:p w:rsidR="00F4109D" w:rsidRPr="00F4109D" w:rsidRDefault="00F4109D">
      <w:pPr>
        <w:pStyle w:val="TOC3"/>
        <w:rPr>
          <w:rFonts w:ascii="Calibri" w:hAnsi="Calibri"/>
          <w:sz w:val="22"/>
          <w:szCs w:val="22"/>
          <w:lang w:val="fi-FI" w:eastAsia="en-GB"/>
        </w:rPr>
      </w:pPr>
      <w:r w:rsidRPr="00F4109D">
        <w:rPr>
          <w:lang w:val="fi-FI"/>
        </w:rPr>
        <w:t>13A.8.3</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_Toc11332034 \h </w:instrText>
      </w:r>
      <w:r>
        <w:fldChar w:fldCharType="separate"/>
      </w:r>
      <w:r w:rsidRPr="00F4109D">
        <w:rPr>
          <w:lang w:val="fi-FI"/>
        </w:rPr>
        <w:t>268</w:t>
      </w:r>
      <w:r>
        <w:fldChar w:fldCharType="end"/>
      </w:r>
    </w:p>
    <w:p w:rsidR="00F4109D" w:rsidRPr="00F4109D" w:rsidRDefault="00F4109D">
      <w:pPr>
        <w:pStyle w:val="TOC2"/>
        <w:rPr>
          <w:rFonts w:ascii="Calibri" w:hAnsi="Calibri"/>
          <w:sz w:val="22"/>
          <w:szCs w:val="22"/>
          <w:lang w:val="fi-FI" w:eastAsia="en-GB"/>
        </w:rPr>
      </w:pPr>
      <w:r w:rsidRPr="00F4109D">
        <w:rPr>
          <w:lang w:val="fi-FI"/>
        </w:rPr>
        <w:t>13A.9</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_Toc11332035 \h </w:instrText>
      </w:r>
      <w:r>
        <w:fldChar w:fldCharType="separate"/>
      </w:r>
      <w:r w:rsidRPr="00F4109D">
        <w:rPr>
          <w:lang w:val="fi-FI"/>
        </w:rPr>
        <w:t>269</w:t>
      </w:r>
      <w:r>
        <w:fldChar w:fldCharType="end"/>
      </w:r>
    </w:p>
    <w:p w:rsidR="00F4109D" w:rsidRPr="00F4109D" w:rsidRDefault="00F4109D">
      <w:pPr>
        <w:pStyle w:val="TOC3"/>
        <w:rPr>
          <w:rFonts w:ascii="Calibri" w:hAnsi="Calibri"/>
          <w:sz w:val="22"/>
          <w:szCs w:val="22"/>
          <w:lang w:val="fi-FI" w:eastAsia="en-GB"/>
        </w:rPr>
      </w:pPr>
      <w:r w:rsidRPr="00F4109D">
        <w:rPr>
          <w:lang w:val="fi-FI"/>
        </w:rPr>
        <w:t>13A.9.1</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_Toc11332036 \h </w:instrText>
      </w:r>
      <w:r>
        <w:fldChar w:fldCharType="separate"/>
      </w:r>
      <w:r w:rsidRPr="00F4109D">
        <w:rPr>
          <w:lang w:val="fi-FI"/>
        </w:rPr>
        <w:t>269</w:t>
      </w:r>
      <w:r>
        <w:fldChar w:fldCharType="end"/>
      </w:r>
    </w:p>
    <w:p w:rsidR="00F4109D" w:rsidRPr="00F4109D" w:rsidRDefault="00F4109D">
      <w:pPr>
        <w:pStyle w:val="TOC3"/>
        <w:rPr>
          <w:rFonts w:ascii="Calibri" w:hAnsi="Calibri"/>
          <w:sz w:val="22"/>
          <w:szCs w:val="22"/>
          <w:lang w:val="fi-FI" w:eastAsia="en-GB"/>
        </w:rPr>
      </w:pPr>
      <w:r w:rsidRPr="00F4109D">
        <w:rPr>
          <w:lang w:val="fi-FI"/>
        </w:rPr>
        <w:t>13A.9.2</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_Toc11332037 \h </w:instrText>
      </w:r>
      <w:r>
        <w:fldChar w:fldCharType="separate"/>
      </w:r>
      <w:r w:rsidRPr="00F4109D">
        <w:rPr>
          <w:lang w:val="fi-FI"/>
        </w:rPr>
        <w:t>269</w:t>
      </w:r>
      <w:r>
        <w:fldChar w:fldCharType="end"/>
      </w:r>
    </w:p>
    <w:p w:rsidR="00F4109D" w:rsidRPr="00F4109D" w:rsidRDefault="00F4109D">
      <w:pPr>
        <w:pStyle w:val="TOC3"/>
        <w:rPr>
          <w:rFonts w:ascii="Calibri" w:hAnsi="Calibri"/>
          <w:sz w:val="22"/>
          <w:szCs w:val="22"/>
          <w:lang w:val="fi-FI" w:eastAsia="en-GB"/>
        </w:rPr>
      </w:pPr>
      <w:r w:rsidRPr="00F4109D">
        <w:rPr>
          <w:lang w:val="fi-FI"/>
        </w:rPr>
        <w:t>13A.9.3</w:t>
      </w:r>
      <w:r w:rsidRPr="00F4109D">
        <w:rPr>
          <w:rFonts w:ascii="Calibri" w:hAnsi="Calibri"/>
          <w:sz w:val="22"/>
          <w:szCs w:val="22"/>
          <w:lang w:val="fi-FI" w:eastAsia="en-GB"/>
        </w:rPr>
        <w:tab/>
      </w:r>
      <w:r w:rsidRPr="001D2B2C">
        <w:rPr>
          <w:lang w:val="fi-FI"/>
        </w:rPr>
        <w:t>Void</w:t>
      </w:r>
      <w:r w:rsidRPr="00F4109D">
        <w:rPr>
          <w:lang w:val="fi-FI"/>
        </w:rPr>
        <w:tab/>
      </w:r>
      <w:r>
        <w:fldChar w:fldCharType="begin" w:fldLock="1"/>
      </w:r>
      <w:r w:rsidRPr="00F4109D">
        <w:rPr>
          <w:lang w:val="fi-FI"/>
        </w:rPr>
        <w:instrText xml:space="preserve"> PAGEREF _Toc11332038 \h </w:instrText>
      </w:r>
      <w:r>
        <w:fldChar w:fldCharType="separate"/>
      </w:r>
      <w:r w:rsidRPr="00F4109D">
        <w:rPr>
          <w:lang w:val="fi-FI"/>
        </w:rPr>
        <w:t>269</w:t>
      </w:r>
      <w:r>
        <w:fldChar w:fldCharType="end"/>
      </w:r>
    </w:p>
    <w:p w:rsidR="00F4109D" w:rsidRPr="00F4109D" w:rsidRDefault="00F4109D">
      <w:pPr>
        <w:pStyle w:val="TOC1"/>
        <w:rPr>
          <w:rFonts w:ascii="Calibri" w:hAnsi="Calibri"/>
          <w:szCs w:val="22"/>
          <w:lang w:eastAsia="en-GB"/>
        </w:rPr>
      </w:pPr>
      <w:r>
        <w:t>14</w:t>
      </w:r>
      <w:r w:rsidRPr="00F4109D">
        <w:rPr>
          <w:rFonts w:ascii="Calibri" w:hAnsi="Calibri"/>
          <w:szCs w:val="22"/>
          <w:lang w:eastAsia="en-GB"/>
        </w:rPr>
        <w:tab/>
      </w:r>
      <w:r>
        <w:t>General</w:t>
      </w:r>
      <w:r>
        <w:tab/>
      </w:r>
      <w:r>
        <w:fldChar w:fldCharType="begin" w:fldLock="1"/>
      </w:r>
      <w:r>
        <w:instrText xml:space="preserve"> PAGEREF _Toc11332039 \h </w:instrText>
      </w:r>
      <w:r>
        <w:fldChar w:fldCharType="separate"/>
      </w:r>
      <w:r>
        <w:t>269</w:t>
      </w:r>
      <w:r>
        <w:fldChar w:fldCharType="end"/>
      </w:r>
    </w:p>
    <w:p w:rsidR="00F4109D" w:rsidRPr="00F4109D" w:rsidRDefault="00F4109D">
      <w:pPr>
        <w:pStyle w:val="TOC2"/>
        <w:rPr>
          <w:rFonts w:ascii="Calibri" w:hAnsi="Calibri"/>
          <w:sz w:val="22"/>
          <w:szCs w:val="22"/>
          <w:lang w:eastAsia="en-GB"/>
        </w:rPr>
      </w:pPr>
      <w:r>
        <w:t>14.1</w:t>
      </w:r>
      <w:r w:rsidRPr="00F4109D">
        <w:rPr>
          <w:rFonts w:ascii="Calibri" w:hAnsi="Calibri"/>
          <w:sz w:val="22"/>
          <w:szCs w:val="22"/>
          <w:lang w:eastAsia="en-GB"/>
        </w:rPr>
        <w:tab/>
      </w:r>
      <w:r>
        <w:t>Overview</w:t>
      </w:r>
      <w:r>
        <w:tab/>
      </w:r>
      <w:r>
        <w:fldChar w:fldCharType="begin" w:fldLock="1"/>
      </w:r>
      <w:r>
        <w:instrText xml:space="preserve"> PAGEREF _Toc11332040 \h </w:instrText>
      </w:r>
      <w:r>
        <w:fldChar w:fldCharType="separate"/>
      </w:r>
      <w:r>
        <w:t>269</w:t>
      </w:r>
      <w:r>
        <w:fldChar w:fldCharType="end"/>
      </w:r>
    </w:p>
    <w:p w:rsidR="00F4109D" w:rsidRPr="00F4109D" w:rsidRDefault="00F4109D">
      <w:pPr>
        <w:pStyle w:val="TOC2"/>
        <w:rPr>
          <w:rFonts w:ascii="Calibri" w:hAnsi="Calibri"/>
          <w:sz w:val="22"/>
          <w:szCs w:val="22"/>
          <w:lang w:eastAsia="en-GB"/>
        </w:rPr>
      </w:pPr>
      <w:r>
        <w:t>14.2</w:t>
      </w:r>
      <w:r w:rsidRPr="00F4109D">
        <w:rPr>
          <w:rFonts w:ascii="Calibri" w:hAnsi="Calibri"/>
          <w:sz w:val="22"/>
          <w:szCs w:val="22"/>
          <w:lang w:eastAsia="en-GB"/>
        </w:rPr>
        <w:tab/>
      </w:r>
      <w:r>
        <w:t>Underlying services</w:t>
      </w:r>
      <w:r>
        <w:tab/>
      </w:r>
      <w:r>
        <w:fldChar w:fldCharType="begin" w:fldLock="1"/>
      </w:r>
      <w:r>
        <w:instrText xml:space="preserve"> PAGEREF _Toc11332041 \h </w:instrText>
      </w:r>
      <w:r>
        <w:fldChar w:fldCharType="separate"/>
      </w:r>
      <w:r>
        <w:t>269</w:t>
      </w:r>
      <w:r>
        <w:fldChar w:fldCharType="end"/>
      </w:r>
    </w:p>
    <w:p w:rsidR="00F4109D" w:rsidRPr="00F4109D" w:rsidRDefault="00F4109D">
      <w:pPr>
        <w:pStyle w:val="TOC2"/>
        <w:rPr>
          <w:rFonts w:ascii="Calibri" w:hAnsi="Calibri"/>
          <w:sz w:val="22"/>
          <w:szCs w:val="22"/>
          <w:lang w:eastAsia="en-GB"/>
        </w:rPr>
      </w:pPr>
      <w:r>
        <w:t>14.3</w:t>
      </w:r>
      <w:r w:rsidRPr="00F4109D">
        <w:rPr>
          <w:rFonts w:ascii="Calibri" w:hAnsi="Calibri"/>
          <w:sz w:val="22"/>
          <w:szCs w:val="22"/>
          <w:lang w:eastAsia="en-GB"/>
        </w:rPr>
        <w:tab/>
      </w:r>
      <w:r>
        <w:t>Model</w:t>
      </w:r>
      <w:r>
        <w:tab/>
      </w:r>
      <w:r>
        <w:fldChar w:fldCharType="begin" w:fldLock="1"/>
      </w:r>
      <w:r>
        <w:instrText xml:space="preserve"> PAGEREF _Toc11332042 \h </w:instrText>
      </w:r>
      <w:r>
        <w:fldChar w:fldCharType="separate"/>
      </w:r>
      <w:r>
        <w:t>269</w:t>
      </w:r>
      <w:r>
        <w:fldChar w:fldCharType="end"/>
      </w:r>
    </w:p>
    <w:p w:rsidR="00F4109D" w:rsidRPr="00F4109D" w:rsidRDefault="00F4109D">
      <w:pPr>
        <w:pStyle w:val="TOC2"/>
        <w:rPr>
          <w:rFonts w:ascii="Calibri" w:hAnsi="Calibri"/>
          <w:sz w:val="22"/>
          <w:szCs w:val="22"/>
          <w:lang w:eastAsia="en-GB"/>
        </w:rPr>
      </w:pPr>
      <w:r>
        <w:t>14.4</w:t>
      </w:r>
      <w:r w:rsidRPr="00F4109D">
        <w:rPr>
          <w:rFonts w:ascii="Calibri" w:hAnsi="Calibri"/>
          <w:sz w:val="22"/>
          <w:szCs w:val="22"/>
          <w:lang w:eastAsia="en-GB"/>
        </w:rPr>
        <w:tab/>
      </w:r>
      <w:r>
        <w:t>Conventions</w:t>
      </w:r>
      <w:r>
        <w:tab/>
      </w:r>
      <w:r>
        <w:fldChar w:fldCharType="begin" w:fldLock="1"/>
      </w:r>
      <w:r>
        <w:instrText xml:space="preserve"> PAGEREF _Toc11332043 \h </w:instrText>
      </w:r>
      <w:r>
        <w:fldChar w:fldCharType="separate"/>
      </w:r>
      <w:r>
        <w:t>269</w:t>
      </w:r>
      <w:r>
        <w:fldChar w:fldCharType="end"/>
      </w:r>
    </w:p>
    <w:p w:rsidR="00F4109D" w:rsidRPr="00F4109D" w:rsidRDefault="00F4109D">
      <w:pPr>
        <w:pStyle w:val="TOC1"/>
        <w:rPr>
          <w:rFonts w:ascii="Calibri" w:hAnsi="Calibri"/>
          <w:szCs w:val="22"/>
          <w:lang w:eastAsia="en-GB"/>
        </w:rPr>
      </w:pPr>
      <w:r>
        <w:t>15</w:t>
      </w:r>
      <w:r w:rsidRPr="00F4109D">
        <w:rPr>
          <w:rFonts w:ascii="Calibri" w:hAnsi="Calibri"/>
          <w:szCs w:val="22"/>
          <w:lang w:eastAsia="en-GB"/>
        </w:rPr>
        <w:tab/>
      </w:r>
      <w:r>
        <w:t>Elements of procedure</w:t>
      </w:r>
      <w:r>
        <w:tab/>
      </w:r>
      <w:r>
        <w:fldChar w:fldCharType="begin" w:fldLock="1"/>
      </w:r>
      <w:r>
        <w:instrText xml:space="preserve"> PAGEREF _Toc11332044 \h </w:instrText>
      </w:r>
      <w:r>
        <w:fldChar w:fldCharType="separate"/>
      </w:r>
      <w:r>
        <w:t>270</w:t>
      </w:r>
      <w:r>
        <w:fldChar w:fldCharType="end"/>
      </w:r>
    </w:p>
    <w:p w:rsidR="00F4109D" w:rsidRPr="00F4109D" w:rsidRDefault="00F4109D">
      <w:pPr>
        <w:pStyle w:val="TOC2"/>
        <w:rPr>
          <w:rFonts w:ascii="Calibri" w:hAnsi="Calibri"/>
          <w:sz w:val="22"/>
          <w:szCs w:val="22"/>
          <w:lang w:eastAsia="en-GB"/>
        </w:rPr>
      </w:pPr>
      <w:r>
        <w:t>15.1</w:t>
      </w:r>
      <w:r w:rsidRPr="00F4109D">
        <w:rPr>
          <w:rFonts w:ascii="Calibri" w:hAnsi="Calibri"/>
          <w:sz w:val="22"/>
          <w:szCs w:val="22"/>
          <w:lang w:eastAsia="en-GB"/>
        </w:rPr>
        <w:tab/>
      </w:r>
      <w:r>
        <w:t>Handling of unknown operations</w:t>
      </w:r>
      <w:r>
        <w:tab/>
      </w:r>
      <w:r>
        <w:fldChar w:fldCharType="begin" w:fldLock="1"/>
      </w:r>
      <w:r>
        <w:instrText xml:space="preserve"> PAGEREF _Toc11332045 \h </w:instrText>
      </w:r>
      <w:r>
        <w:fldChar w:fldCharType="separate"/>
      </w:r>
      <w:r>
        <w:t>270</w:t>
      </w:r>
      <w:r>
        <w:fldChar w:fldCharType="end"/>
      </w:r>
    </w:p>
    <w:p w:rsidR="00F4109D" w:rsidRPr="00F4109D" w:rsidRDefault="00F4109D">
      <w:pPr>
        <w:pStyle w:val="TOC2"/>
        <w:rPr>
          <w:rFonts w:ascii="Calibri" w:hAnsi="Calibri"/>
          <w:sz w:val="22"/>
          <w:szCs w:val="22"/>
          <w:lang w:eastAsia="en-GB"/>
        </w:rPr>
      </w:pPr>
      <w:r>
        <w:t>15.2</w:t>
      </w:r>
      <w:r w:rsidRPr="00F4109D">
        <w:rPr>
          <w:rFonts w:ascii="Calibri" w:hAnsi="Calibri"/>
          <w:sz w:val="22"/>
          <w:szCs w:val="22"/>
          <w:lang w:eastAsia="en-GB"/>
        </w:rPr>
        <w:tab/>
      </w:r>
      <w:r>
        <w:t>Dialogue establishment</w:t>
      </w:r>
      <w:r>
        <w:tab/>
      </w:r>
      <w:r>
        <w:fldChar w:fldCharType="begin" w:fldLock="1"/>
      </w:r>
      <w:r>
        <w:instrText xml:space="preserve"> PAGEREF _Toc11332046 \h </w:instrText>
      </w:r>
      <w:r>
        <w:fldChar w:fldCharType="separate"/>
      </w:r>
      <w:r>
        <w:t>270</w:t>
      </w:r>
      <w:r>
        <w:fldChar w:fldCharType="end"/>
      </w:r>
    </w:p>
    <w:p w:rsidR="00F4109D" w:rsidRPr="00F4109D" w:rsidRDefault="00F4109D">
      <w:pPr>
        <w:pStyle w:val="TOC3"/>
        <w:rPr>
          <w:rFonts w:ascii="Calibri" w:hAnsi="Calibri"/>
          <w:sz w:val="22"/>
          <w:szCs w:val="22"/>
          <w:lang w:eastAsia="en-GB"/>
        </w:rPr>
      </w:pPr>
      <w:r>
        <w:t>15.2.1</w:t>
      </w:r>
      <w:r w:rsidRPr="00F4109D">
        <w:rPr>
          <w:rFonts w:ascii="Calibri" w:hAnsi="Calibri"/>
          <w:sz w:val="22"/>
          <w:szCs w:val="22"/>
          <w:lang w:eastAsia="en-GB"/>
        </w:rPr>
        <w:tab/>
      </w:r>
      <w:r>
        <w:t>Behaviour at the initiating side</w:t>
      </w:r>
      <w:r>
        <w:tab/>
      </w:r>
      <w:r>
        <w:fldChar w:fldCharType="begin" w:fldLock="1"/>
      </w:r>
      <w:r>
        <w:instrText xml:space="preserve"> PAGEREF _Toc11332047 \h </w:instrText>
      </w:r>
      <w:r>
        <w:fldChar w:fldCharType="separate"/>
      </w:r>
      <w:r>
        <w:t>271</w:t>
      </w:r>
      <w:r>
        <w:fldChar w:fldCharType="end"/>
      </w:r>
    </w:p>
    <w:p w:rsidR="00F4109D" w:rsidRPr="00F4109D" w:rsidRDefault="00F4109D">
      <w:pPr>
        <w:pStyle w:val="TOC3"/>
        <w:rPr>
          <w:rFonts w:ascii="Calibri" w:hAnsi="Calibri"/>
          <w:sz w:val="22"/>
          <w:szCs w:val="22"/>
          <w:lang w:eastAsia="en-GB"/>
        </w:rPr>
      </w:pPr>
      <w:r>
        <w:t>15.2.2</w:t>
      </w:r>
      <w:r w:rsidRPr="00F4109D">
        <w:rPr>
          <w:rFonts w:ascii="Calibri" w:hAnsi="Calibri"/>
          <w:sz w:val="22"/>
          <w:szCs w:val="22"/>
          <w:lang w:eastAsia="en-GB"/>
        </w:rPr>
        <w:tab/>
      </w:r>
      <w:r>
        <w:t>Behaviour at the responding side</w:t>
      </w:r>
      <w:r>
        <w:tab/>
      </w:r>
      <w:r>
        <w:fldChar w:fldCharType="begin" w:fldLock="1"/>
      </w:r>
      <w:r>
        <w:instrText xml:space="preserve"> PAGEREF _Toc11332048 \h </w:instrText>
      </w:r>
      <w:r>
        <w:fldChar w:fldCharType="separate"/>
      </w:r>
      <w:r>
        <w:t>271</w:t>
      </w:r>
      <w:r>
        <w:fldChar w:fldCharType="end"/>
      </w:r>
    </w:p>
    <w:p w:rsidR="00F4109D" w:rsidRPr="00F4109D" w:rsidRDefault="00F4109D">
      <w:pPr>
        <w:pStyle w:val="TOC2"/>
        <w:rPr>
          <w:rFonts w:ascii="Calibri" w:hAnsi="Calibri"/>
          <w:sz w:val="22"/>
          <w:szCs w:val="22"/>
          <w:lang w:eastAsia="en-GB"/>
        </w:rPr>
      </w:pPr>
      <w:r>
        <w:t>15.3</w:t>
      </w:r>
      <w:r w:rsidRPr="00F4109D">
        <w:rPr>
          <w:rFonts w:ascii="Calibri" w:hAnsi="Calibri"/>
          <w:sz w:val="22"/>
          <w:szCs w:val="22"/>
          <w:lang w:eastAsia="en-GB"/>
        </w:rPr>
        <w:tab/>
      </w:r>
      <w:r>
        <w:t>Dialogue continuation</w:t>
      </w:r>
      <w:r>
        <w:tab/>
      </w:r>
      <w:r>
        <w:fldChar w:fldCharType="begin" w:fldLock="1"/>
      </w:r>
      <w:r>
        <w:instrText xml:space="preserve"> PAGEREF _Toc11332049 \h </w:instrText>
      </w:r>
      <w:r>
        <w:fldChar w:fldCharType="separate"/>
      </w:r>
      <w:r>
        <w:t>272</w:t>
      </w:r>
      <w:r>
        <w:fldChar w:fldCharType="end"/>
      </w:r>
    </w:p>
    <w:p w:rsidR="00F4109D" w:rsidRPr="00F4109D" w:rsidRDefault="00F4109D">
      <w:pPr>
        <w:pStyle w:val="TOC2"/>
        <w:rPr>
          <w:rFonts w:ascii="Calibri" w:hAnsi="Calibri"/>
          <w:sz w:val="22"/>
          <w:szCs w:val="22"/>
          <w:lang w:eastAsia="en-GB"/>
        </w:rPr>
      </w:pPr>
      <w:r>
        <w:t>15.4</w:t>
      </w:r>
      <w:r w:rsidRPr="00F4109D">
        <w:rPr>
          <w:rFonts w:ascii="Calibri" w:hAnsi="Calibri"/>
          <w:sz w:val="22"/>
          <w:szCs w:val="22"/>
          <w:lang w:eastAsia="en-GB"/>
        </w:rPr>
        <w:tab/>
      </w:r>
      <w:r>
        <w:t>Load control</w:t>
      </w:r>
      <w:r>
        <w:tab/>
      </w:r>
      <w:r>
        <w:fldChar w:fldCharType="begin" w:fldLock="1"/>
      </w:r>
      <w:r>
        <w:instrText xml:space="preserve"> PAGEREF _Toc11332050 \h </w:instrText>
      </w:r>
      <w:r>
        <w:fldChar w:fldCharType="separate"/>
      </w:r>
      <w:r>
        <w:t>272</w:t>
      </w:r>
      <w:r>
        <w:fldChar w:fldCharType="end"/>
      </w:r>
    </w:p>
    <w:p w:rsidR="00F4109D" w:rsidRPr="00F4109D" w:rsidRDefault="00F4109D">
      <w:pPr>
        <w:pStyle w:val="TOC2"/>
        <w:rPr>
          <w:rFonts w:ascii="Calibri" w:hAnsi="Calibri"/>
          <w:sz w:val="22"/>
          <w:szCs w:val="22"/>
          <w:lang w:eastAsia="en-GB"/>
        </w:rPr>
      </w:pPr>
      <w:r>
        <w:lastRenderedPageBreak/>
        <w:t>15.5</w:t>
      </w:r>
      <w:r w:rsidRPr="00F4109D">
        <w:rPr>
          <w:rFonts w:ascii="Calibri" w:hAnsi="Calibri"/>
          <w:sz w:val="22"/>
          <w:szCs w:val="22"/>
          <w:lang w:eastAsia="en-GB"/>
        </w:rPr>
        <w:tab/>
      </w:r>
      <w:r>
        <w:t>Procedures for MAP specific services</w:t>
      </w:r>
      <w:r>
        <w:tab/>
      </w:r>
      <w:r>
        <w:fldChar w:fldCharType="begin" w:fldLock="1"/>
      </w:r>
      <w:r>
        <w:instrText xml:space="preserve"> PAGEREF _Toc11332051 \h </w:instrText>
      </w:r>
      <w:r>
        <w:fldChar w:fldCharType="separate"/>
      </w:r>
      <w:r>
        <w:t>272</w:t>
      </w:r>
      <w:r>
        <w:fldChar w:fldCharType="end"/>
      </w:r>
    </w:p>
    <w:p w:rsidR="00F4109D" w:rsidRPr="00F4109D" w:rsidRDefault="00F4109D">
      <w:pPr>
        <w:pStyle w:val="TOC3"/>
        <w:rPr>
          <w:rFonts w:ascii="Calibri" w:hAnsi="Calibri"/>
          <w:sz w:val="22"/>
          <w:szCs w:val="22"/>
          <w:lang w:eastAsia="en-GB"/>
        </w:rPr>
      </w:pPr>
      <w:r>
        <w:t>15.5.1</w:t>
      </w:r>
      <w:r w:rsidRPr="00F4109D">
        <w:rPr>
          <w:rFonts w:ascii="Calibri" w:hAnsi="Calibri"/>
          <w:sz w:val="22"/>
          <w:szCs w:val="22"/>
          <w:lang w:eastAsia="en-GB"/>
        </w:rPr>
        <w:tab/>
      </w:r>
      <w:r>
        <w:t>Service invocation</w:t>
      </w:r>
      <w:r>
        <w:tab/>
      </w:r>
      <w:r>
        <w:fldChar w:fldCharType="begin" w:fldLock="1"/>
      </w:r>
      <w:r>
        <w:instrText xml:space="preserve"> PAGEREF _Toc11332052 \h </w:instrText>
      </w:r>
      <w:r>
        <w:fldChar w:fldCharType="separate"/>
      </w:r>
      <w:r>
        <w:t>273</w:t>
      </w:r>
      <w:r>
        <w:fldChar w:fldCharType="end"/>
      </w:r>
    </w:p>
    <w:p w:rsidR="00F4109D" w:rsidRPr="00F4109D" w:rsidRDefault="00F4109D">
      <w:pPr>
        <w:pStyle w:val="TOC3"/>
        <w:rPr>
          <w:rFonts w:ascii="Calibri" w:hAnsi="Calibri"/>
          <w:sz w:val="22"/>
          <w:szCs w:val="22"/>
          <w:lang w:eastAsia="en-GB"/>
        </w:rPr>
      </w:pPr>
      <w:r>
        <w:t>15.5.2</w:t>
      </w:r>
      <w:r w:rsidRPr="00F4109D">
        <w:rPr>
          <w:rFonts w:ascii="Calibri" w:hAnsi="Calibri"/>
          <w:sz w:val="22"/>
          <w:szCs w:val="22"/>
          <w:lang w:eastAsia="en-GB"/>
        </w:rPr>
        <w:tab/>
      </w:r>
      <w:r>
        <w:t>Void</w:t>
      </w:r>
      <w:r>
        <w:tab/>
      </w:r>
      <w:r>
        <w:fldChar w:fldCharType="begin" w:fldLock="1"/>
      </w:r>
      <w:r>
        <w:instrText xml:space="preserve"> PAGEREF _Toc11332053 \h </w:instrText>
      </w:r>
      <w:r>
        <w:fldChar w:fldCharType="separate"/>
      </w:r>
      <w:r>
        <w:t>273</w:t>
      </w:r>
      <w:r>
        <w:fldChar w:fldCharType="end"/>
      </w:r>
    </w:p>
    <w:p w:rsidR="00F4109D" w:rsidRPr="00F4109D" w:rsidRDefault="00F4109D">
      <w:pPr>
        <w:pStyle w:val="TOC3"/>
        <w:rPr>
          <w:rFonts w:ascii="Calibri" w:hAnsi="Calibri"/>
          <w:sz w:val="22"/>
          <w:szCs w:val="22"/>
          <w:lang w:eastAsia="en-GB"/>
        </w:rPr>
      </w:pPr>
      <w:r>
        <w:t>15.5.3</w:t>
      </w:r>
      <w:r w:rsidRPr="00F4109D">
        <w:rPr>
          <w:rFonts w:ascii="Calibri" w:hAnsi="Calibri"/>
          <w:sz w:val="22"/>
          <w:szCs w:val="22"/>
          <w:lang w:eastAsia="en-GB"/>
        </w:rPr>
        <w:tab/>
      </w:r>
      <w:r>
        <w:t>Service invocation receipt</w:t>
      </w:r>
      <w:r>
        <w:tab/>
      </w:r>
      <w:r>
        <w:fldChar w:fldCharType="begin" w:fldLock="1"/>
      </w:r>
      <w:r>
        <w:instrText xml:space="preserve"> PAGEREF _Toc11332054 \h </w:instrText>
      </w:r>
      <w:r>
        <w:fldChar w:fldCharType="separate"/>
      </w:r>
      <w:r>
        <w:t>273</w:t>
      </w:r>
      <w:r>
        <w:fldChar w:fldCharType="end"/>
      </w:r>
    </w:p>
    <w:p w:rsidR="00F4109D" w:rsidRPr="00F4109D" w:rsidRDefault="00F4109D">
      <w:pPr>
        <w:pStyle w:val="TOC3"/>
        <w:rPr>
          <w:rFonts w:ascii="Calibri" w:hAnsi="Calibri"/>
          <w:sz w:val="22"/>
          <w:szCs w:val="22"/>
          <w:lang w:eastAsia="en-GB"/>
        </w:rPr>
      </w:pPr>
      <w:r>
        <w:t>15.5.4</w:t>
      </w:r>
      <w:r w:rsidRPr="00F4109D">
        <w:rPr>
          <w:rFonts w:ascii="Calibri" w:hAnsi="Calibri"/>
          <w:sz w:val="22"/>
          <w:szCs w:val="22"/>
          <w:lang w:eastAsia="en-GB"/>
        </w:rPr>
        <w:tab/>
      </w:r>
      <w:r>
        <w:t>Void</w:t>
      </w:r>
      <w:r>
        <w:tab/>
      </w:r>
      <w:r>
        <w:fldChar w:fldCharType="begin" w:fldLock="1"/>
      </w:r>
      <w:r>
        <w:instrText xml:space="preserve"> PAGEREF _Toc11332055 \h </w:instrText>
      </w:r>
      <w:r>
        <w:fldChar w:fldCharType="separate"/>
      </w:r>
      <w:r>
        <w:t>273</w:t>
      </w:r>
      <w:r>
        <w:fldChar w:fldCharType="end"/>
      </w:r>
    </w:p>
    <w:p w:rsidR="00F4109D" w:rsidRPr="00F4109D" w:rsidRDefault="00F4109D">
      <w:pPr>
        <w:pStyle w:val="TOC3"/>
        <w:rPr>
          <w:rFonts w:ascii="Calibri" w:hAnsi="Calibri"/>
          <w:sz w:val="22"/>
          <w:szCs w:val="22"/>
          <w:lang w:eastAsia="en-GB"/>
        </w:rPr>
      </w:pPr>
      <w:r>
        <w:t>15.5.5</w:t>
      </w:r>
      <w:r w:rsidRPr="00F4109D">
        <w:rPr>
          <w:rFonts w:ascii="Calibri" w:hAnsi="Calibri"/>
          <w:sz w:val="22"/>
          <w:szCs w:val="22"/>
          <w:lang w:eastAsia="en-GB"/>
        </w:rPr>
        <w:tab/>
      </w:r>
      <w:r>
        <w:t>Handling of components received from TC</w:t>
      </w:r>
      <w:r>
        <w:tab/>
      </w:r>
      <w:r>
        <w:fldChar w:fldCharType="begin" w:fldLock="1"/>
      </w:r>
      <w:r>
        <w:instrText xml:space="preserve"> PAGEREF _Toc11332056 \h </w:instrText>
      </w:r>
      <w:r>
        <w:fldChar w:fldCharType="separate"/>
      </w:r>
      <w:r>
        <w:t>273</w:t>
      </w:r>
      <w:r>
        <w:fldChar w:fldCharType="end"/>
      </w:r>
    </w:p>
    <w:p w:rsidR="00F4109D" w:rsidRPr="00F4109D" w:rsidRDefault="00F4109D">
      <w:pPr>
        <w:pStyle w:val="TOC2"/>
        <w:rPr>
          <w:rFonts w:ascii="Calibri" w:hAnsi="Calibri"/>
          <w:sz w:val="22"/>
          <w:szCs w:val="22"/>
          <w:lang w:eastAsia="en-GB"/>
        </w:rPr>
      </w:pPr>
      <w:r>
        <w:t>15.6</w:t>
      </w:r>
      <w:r w:rsidRPr="00F4109D">
        <w:rPr>
          <w:rFonts w:ascii="Calibri" w:hAnsi="Calibri"/>
          <w:sz w:val="22"/>
          <w:szCs w:val="22"/>
          <w:lang w:eastAsia="en-GB"/>
        </w:rPr>
        <w:tab/>
      </w:r>
      <w:r>
        <w:t>SDL descriptions</w:t>
      </w:r>
      <w:r>
        <w:tab/>
      </w:r>
      <w:r>
        <w:fldChar w:fldCharType="begin" w:fldLock="1"/>
      </w:r>
      <w:r>
        <w:instrText xml:space="preserve"> PAGEREF _Toc11332057 \h </w:instrText>
      </w:r>
      <w:r>
        <w:fldChar w:fldCharType="separate"/>
      </w:r>
      <w:r>
        <w:t>273</w:t>
      </w:r>
      <w:r>
        <w:fldChar w:fldCharType="end"/>
      </w:r>
    </w:p>
    <w:p w:rsidR="00F4109D" w:rsidRPr="00F4109D" w:rsidRDefault="00F4109D">
      <w:pPr>
        <w:pStyle w:val="TOC1"/>
        <w:rPr>
          <w:rFonts w:ascii="Calibri" w:hAnsi="Calibri"/>
          <w:szCs w:val="22"/>
          <w:lang w:eastAsia="en-GB"/>
        </w:rPr>
      </w:pPr>
      <w:r>
        <w:t>16</w:t>
      </w:r>
      <w:r w:rsidRPr="00F4109D">
        <w:rPr>
          <w:rFonts w:ascii="Calibri" w:hAnsi="Calibri"/>
          <w:szCs w:val="22"/>
          <w:lang w:eastAsia="en-GB"/>
        </w:rPr>
        <w:tab/>
      </w:r>
      <w:r>
        <w:t>Mapping on to TC services</w:t>
      </w:r>
      <w:r>
        <w:tab/>
      </w:r>
      <w:r>
        <w:fldChar w:fldCharType="begin" w:fldLock="1"/>
      </w:r>
      <w:r>
        <w:instrText xml:space="preserve"> PAGEREF _Toc11332058 \h </w:instrText>
      </w:r>
      <w:r>
        <w:fldChar w:fldCharType="separate"/>
      </w:r>
      <w:r>
        <w:t>306</w:t>
      </w:r>
      <w:r>
        <w:fldChar w:fldCharType="end"/>
      </w:r>
    </w:p>
    <w:p w:rsidR="00F4109D" w:rsidRPr="00F4109D" w:rsidRDefault="00F4109D">
      <w:pPr>
        <w:pStyle w:val="TOC2"/>
        <w:rPr>
          <w:rFonts w:ascii="Calibri" w:hAnsi="Calibri"/>
          <w:sz w:val="22"/>
          <w:szCs w:val="22"/>
          <w:lang w:eastAsia="en-GB"/>
        </w:rPr>
      </w:pPr>
      <w:r>
        <w:t>16.1</w:t>
      </w:r>
      <w:r w:rsidRPr="00F4109D">
        <w:rPr>
          <w:rFonts w:ascii="Calibri" w:hAnsi="Calibri"/>
          <w:sz w:val="22"/>
          <w:szCs w:val="22"/>
          <w:lang w:eastAsia="en-GB"/>
        </w:rPr>
        <w:tab/>
      </w:r>
      <w:r>
        <w:t>Dialogue control</w:t>
      </w:r>
      <w:r>
        <w:tab/>
      </w:r>
      <w:r>
        <w:fldChar w:fldCharType="begin" w:fldLock="1"/>
      </w:r>
      <w:r>
        <w:instrText xml:space="preserve"> PAGEREF _Toc11332059 \h </w:instrText>
      </w:r>
      <w:r>
        <w:fldChar w:fldCharType="separate"/>
      </w:r>
      <w:r>
        <w:t>306</w:t>
      </w:r>
      <w:r>
        <w:fldChar w:fldCharType="end"/>
      </w:r>
    </w:p>
    <w:p w:rsidR="00F4109D" w:rsidRPr="00F4109D" w:rsidRDefault="00F4109D">
      <w:pPr>
        <w:pStyle w:val="TOC3"/>
        <w:rPr>
          <w:rFonts w:ascii="Calibri" w:hAnsi="Calibri"/>
          <w:sz w:val="22"/>
          <w:szCs w:val="22"/>
          <w:lang w:eastAsia="en-GB"/>
        </w:rPr>
      </w:pPr>
      <w:r>
        <w:t>16.1.1</w:t>
      </w:r>
      <w:r w:rsidRPr="00F4109D">
        <w:rPr>
          <w:rFonts w:ascii="Calibri" w:hAnsi="Calibri"/>
          <w:sz w:val="22"/>
          <w:szCs w:val="22"/>
          <w:lang w:eastAsia="en-GB"/>
        </w:rPr>
        <w:tab/>
      </w:r>
      <w:r>
        <w:t>Directly mapped parameters</w:t>
      </w:r>
      <w:r>
        <w:tab/>
      </w:r>
      <w:r>
        <w:fldChar w:fldCharType="begin" w:fldLock="1"/>
      </w:r>
      <w:r>
        <w:instrText xml:space="preserve"> PAGEREF _Toc11332060 \h </w:instrText>
      </w:r>
      <w:r>
        <w:fldChar w:fldCharType="separate"/>
      </w:r>
      <w:r>
        <w:t>306</w:t>
      </w:r>
      <w:r>
        <w:fldChar w:fldCharType="end"/>
      </w:r>
    </w:p>
    <w:p w:rsidR="00F4109D" w:rsidRPr="00F4109D" w:rsidRDefault="00F4109D">
      <w:pPr>
        <w:pStyle w:val="TOC3"/>
        <w:rPr>
          <w:rFonts w:ascii="Calibri" w:hAnsi="Calibri"/>
          <w:sz w:val="22"/>
          <w:szCs w:val="22"/>
          <w:lang w:eastAsia="en-GB"/>
        </w:rPr>
      </w:pPr>
      <w:r>
        <w:t>16.1.2</w:t>
      </w:r>
      <w:r w:rsidRPr="00F4109D">
        <w:rPr>
          <w:rFonts w:ascii="Calibri" w:hAnsi="Calibri"/>
          <w:sz w:val="22"/>
          <w:szCs w:val="22"/>
          <w:lang w:eastAsia="en-GB"/>
        </w:rPr>
        <w:tab/>
      </w:r>
      <w:r>
        <w:t>Use of other parameters of dialogue handling primitives</w:t>
      </w:r>
      <w:r>
        <w:tab/>
      </w:r>
      <w:r>
        <w:fldChar w:fldCharType="begin" w:fldLock="1"/>
      </w:r>
      <w:r>
        <w:instrText xml:space="preserve"> PAGEREF _Toc11332061 \h </w:instrText>
      </w:r>
      <w:r>
        <w:fldChar w:fldCharType="separate"/>
      </w:r>
      <w:r>
        <w:t>306</w:t>
      </w:r>
      <w:r>
        <w:fldChar w:fldCharType="end"/>
      </w:r>
    </w:p>
    <w:p w:rsidR="00F4109D" w:rsidRPr="00F4109D" w:rsidRDefault="00F4109D">
      <w:pPr>
        <w:pStyle w:val="TOC4"/>
        <w:rPr>
          <w:rFonts w:ascii="Calibri" w:hAnsi="Calibri"/>
          <w:sz w:val="22"/>
          <w:szCs w:val="22"/>
          <w:lang w:eastAsia="en-GB"/>
        </w:rPr>
      </w:pPr>
      <w:r>
        <w:t>16.1.2.1</w:t>
      </w:r>
      <w:r w:rsidRPr="00F4109D">
        <w:rPr>
          <w:rFonts w:ascii="Calibri" w:hAnsi="Calibri"/>
          <w:sz w:val="22"/>
          <w:szCs w:val="22"/>
          <w:lang w:eastAsia="en-GB"/>
        </w:rPr>
        <w:tab/>
      </w:r>
      <w:r>
        <w:t>Dialogue Id</w:t>
      </w:r>
      <w:r>
        <w:tab/>
      </w:r>
      <w:r>
        <w:fldChar w:fldCharType="begin" w:fldLock="1"/>
      </w:r>
      <w:r>
        <w:instrText xml:space="preserve"> PAGEREF _Toc11332062 \h </w:instrText>
      </w:r>
      <w:r>
        <w:fldChar w:fldCharType="separate"/>
      </w:r>
      <w:r>
        <w:t>306</w:t>
      </w:r>
      <w:r>
        <w:fldChar w:fldCharType="end"/>
      </w:r>
    </w:p>
    <w:p w:rsidR="00F4109D" w:rsidRPr="00F4109D" w:rsidRDefault="00F4109D">
      <w:pPr>
        <w:pStyle w:val="TOC4"/>
        <w:rPr>
          <w:rFonts w:ascii="Calibri" w:hAnsi="Calibri"/>
          <w:sz w:val="22"/>
          <w:szCs w:val="22"/>
          <w:lang w:eastAsia="en-GB"/>
        </w:rPr>
      </w:pPr>
      <w:r>
        <w:t>16.1.2.2</w:t>
      </w:r>
      <w:r w:rsidRPr="00F4109D">
        <w:rPr>
          <w:rFonts w:ascii="Calibri" w:hAnsi="Calibri"/>
          <w:sz w:val="22"/>
          <w:szCs w:val="22"/>
          <w:lang w:eastAsia="en-GB"/>
        </w:rPr>
        <w:tab/>
      </w:r>
      <w:r>
        <w:t>Application-context-name</w:t>
      </w:r>
      <w:r>
        <w:tab/>
      </w:r>
      <w:r>
        <w:fldChar w:fldCharType="begin" w:fldLock="1"/>
      </w:r>
      <w:r>
        <w:instrText xml:space="preserve"> PAGEREF _Toc11332063 \h </w:instrText>
      </w:r>
      <w:r>
        <w:fldChar w:fldCharType="separate"/>
      </w:r>
      <w:r>
        <w:t>306</w:t>
      </w:r>
      <w:r>
        <w:fldChar w:fldCharType="end"/>
      </w:r>
    </w:p>
    <w:p w:rsidR="00F4109D" w:rsidRPr="00F4109D" w:rsidRDefault="00F4109D">
      <w:pPr>
        <w:pStyle w:val="TOC4"/>
        <w:rPr>
          <w:rFonts w:ascii="Calibri" w:hAnsi="Calibri"/>
          <w:sz w:val="22"/>
          <w:szCs w:val="22"/>
          <w:lang w:eastAsia="en-GB"/>
        </w:rPr>
      </w:pPr>
      <w:r>
        <w:t>16.1.2.3</w:t>
      </w:r>
      <w:r w:rsidRPr="00F4109D">
        <w:rPr>
          <w:rFonts w:ascii="Calibri" w:hAnsi="Calibri"/>
          <w:sz w:val="22"/>
          <w:szCs w:val="22"/>
          <w:lang w:eastAsia="en-GB"/>
        </w:rPr>
        <w:tab/>
      </w:r>
      <w:r>
        <w:t>User information</w:t>
      </w:r>
      <w:r>
        <w:tab/>
      </w:r>
      <w:r>
        <w:fldChar w:fldCharType="begin" w:fldLock="1"/>
      </w:r>
      <w:r>
        <w:instrText xml:space="preserve"> PAGEREF _Toc11332064 \h </w:instrText>
      </w:r>
      <w:r>
        <w:fldChar w:fldCharType="separate"/>
      </w:r>
      <w:r>
        <w:t>306</w:t>
      </w:r>
      <w:r>
        <w:fldChar w:fldCharType="end"/>
      </w:r>
    </w:p>
    <w:p w:rsidR="00F4109D" w:rsidRPr="00F4109D" w:rsidRDefault="00F4109D">
      <w:pPr>
        <w:pStyle w:val="TOC4"/>
        <w:rPr>
          <w:rFonts w:ascii="Calibri" w:hAnsi="Calibri"/>
          <w:sz w:val="22"/>
          <w:szCs w:val="22"/>
          <w:lang w:eastAsia="en-GB"/>
        </w:rPr>
      </w:pPr>
      <w:r>
        <w:t>16.1.2.4</w:t>
      </w:r>
      <w:r w:rsidRPr="00F4109D">
        <w:rPr>
          <w:rFonts w:ascii="Calibri" w:hAnsi="Calibri"/>
          <w:sz w:val="22"/>
          <w:szCs w:val="22"/>
          <w:lang w:eastAsia="en-GB"/>
        </w:rPr>
        <w:tab/>
      </w:r>
      <w:r>
        <w:t>Component present</w:t>
      </w:r>
      <w:r>
        <w:tab/>
      </w:r>
      <w:r>
        <w:fldChar w:fldCharType="begin" w:fldLock="1"/>
      </w:r>
      <w:r>
        <w:instrText xml:space="preserve"> PAGEREF _Toc11332065 \h </w:instrText>
      </w:r>
      <w:r>
        <w:fldChar w:fldCharType="separate"/>
      </w:r>
      <w:r>
        <w:t>306</w:t>
      </w:r>
      <w:r>
        <w:fldChar w:fldCharType="end"/>
      </w:r>
    </w:p>
    <w:p w:rsidR="00F4109D" w:rsidRPr="00F4109D" w:rsidRDefault="00F4109D">
      <w:pPr>
        <w:pStyle w:val="TOC4"/>
        <w:rPr>
          <w:rFonts w:ascii="Calibri" w:hAnsi="Calibri"/>
          <w:sz w:val="22"/>
          <w:szCs w:val="22"/>
          <w:lang w:eastAsia="en-GB"/>
        </w:rPr>
      </w:pPr>
      <w:r>
        <w:t>16.1.2.5</w:t>
      </w:r>
      <w:r w:rsidRPr="00F4109D">
        <w:rPr>
          <w:rFonts w:ascii="Calibri" w:hAnsi="Calibri"/>
          <w:sz w:val="22"/>
          <w:szCs w:val="22"/>
          <w:lang w:eastAsia="en-GB"/>
        </w:rPr>
        <w:tab/>
      </w:r>
      <w:r>
        <w:t>Termination</w:t>
      </w:r>
      <w:r>
        <w:tab/>
      </w:r>
      <w:r>
        <w:fldChar w:fldCharType="begin" w:fldLock="1"/>
      </w:r>
      <w:r>
        <w:instrText xml:space="preserve"> PAGEREF _Toc11332066 \h </w:instrText>
      </w:r>
      <w:r>
        <w:fldChar w:fldCharType="separate"/>
      </w:r>
      <w:r>
        <w:t>306</w:t>
      </w:r>
      <w:r>
        <w:fldChar w:fldCharType="end"/>
      </w:r>
    </w:p>
    <w:p w:rsidR="00F4109D" w:rsidRPr="00F4109D" w:rsidRDefault="00F4109D">
      <w:pPr>
        <w:pStyle w:val="TOC4"/>
        <w:rPr>
          <w:rFonts w:ascii="Calibri" w:hAnsi="Calibri"/>
          <w:sz w:val="22"/>
          <w:szCs w:val="22"/>
          <w:lang w:eastAsia="en-GB"/>
        </w:rPr>
      </w:pPr>
      <w:r>
        <w:t>16.1.2.6</w:t>
      </w:r>
      <w:r w:rsidRPr="00F4109D">
        <w:rPr>
          <w:rFonts w:ascii="Calibri" w:hAnsi="Calibri"/>
          <w:sz w:val="22"/>
          <w:szCs w:val="22"/>
          <w:lang w:eastAsia="en-GB"/>
        </w:rPr>
        <w:tab/>
      </w:r>
      <w:r>
        <w:t>P-Abort-Cause</w:t>
      </w:r>
      <w:r>
        <w:tab/>
      </w:r>
      <w:r>
        <w:fldChar w:fldCharType="begin" w:fldLock="1"/>
      </w:r>
      <w:r>
        <w:instrText xml:space="preserve"> PAGEREF _Toc11332067 \h </w:instrText>
      </w:r>
      <w:r>
        <w:fldChar w:fldCharType="separate"/>
      </w:r>
      <w:r>
        <w:t>306</w:t>
      </w:r>
      <w:r>
        <w:fldChar w:fldCharType="end"/>
      </w:r>
    </w:p>
    <w:p w:rsidR="00F4109D" w:rsidRPr="00F4109D" w:rsidRDefault="00F4109D">
      <w:pPr>
        <w:pStyle w:val="TOC4"/>
        <w:rPr>
          <w:rFonts w:ascii="Calibri" w:hAnsi="Calibri"/>
          <w:sz w:val="22"/>
          <w:szCs w:val="22"/>
          <w:lang w:eastAsia="en-GB"/>
        </w:rPr>
      </w:pPr>
      <w:r>
        <w:t>16.1.2.7</w:t>
      </w:r>
      <w:r w:rsidRPr="00F4109D">
        <w:rPr>
          <w:rFonts w:ascii="Calibri" w:hAnsi="Calibri"/>
          <w:sz w:val="22"/>
          <w:szCs w:val="22"/>
          <w:lang w:eastAsia="en-GB"/>
        </w:rPr>
        <w:tab/>
      </w:r>
      <w:r>
        <w:t>Quality of service</w:t>
      </w:r>
      <w:r>
        <w:tab/>
      </w:r>
      <w:r>
        <w:fldChar w:fldCharType="begin" w:fldLock="1"/>
      </w:r>
      <w:r>
        <w:instrText xml:space="preserve"> PAGEREF _Toc11332068 \h </w:instrText>
      </w:r>
      <w:r>
        <w:fldChar w:fldCharType="separate"/>
      </w:r>
      <w:r>
        <w:t>306</w:t>
      </w:r>
      <w:r>
        <w:fldChar w:fldCharType="end"/>
      </w:r>
    </w:p>
    <w:p w:rsidR="00F4109D" w:rsidRPr="00F4109D" w:rsidRDefault="00F4109D">
      <w:pPr>
        <w:pStyle w:val="TOC2"/>
        <w:rPr>
          <w:rFonts w:ascii="Calibri" w:hAnsi="Calibri"/>
          <w:sz w:val="22"/>
          <w:szCs w:val="22"/>
          <w:lang w:eastAsia="en-GB"/>
        </w:rPr>
      </w:pPr>
      <w:r>
        <w:t>16.2</w:t>
      </w:r>
      <w:r w:rsidRPr="00F4109D">
        <w:rPr>
          <w:rFonts w:ascii="Calibri" w:hAnsi="Calibri"/>
          <w:sz w:val="22"/>
          <w:szCs w:val="22"/>
          <w:lang w:eastAsia="en-GB"/>
        </w:rPr>
        <w:tab/>
      </w:r>
      <w:r>
        <w:t>Service specific procedures</w:t>
      </w:r>
      <w:r>
        <w:tab/>
      </w:r>
      <w:r>
        <w:fldChar w:fldCharType="begin" w:fldLock="1"/>
      </w:r>
      <w:r>
        <w:instrText xml:space="preserve"> PAGEREF _Toc11332069 \h </w:instrText>
      </w:r>
      <w:r>
        <w:fldChar w:fldCharType="separate"/>
      </w:r>
      <w:r>
        <w:t>307</w:t>
      </w:r>
      <w:r>
        <w:fldChar w:fldCharType="end"/>
      </w:r>
    </w:p>
    <w:p w:rsidR="00F4109D" w:rsidRPr="00F4109D" w:rsidRDefault="00F4109D">
      <w:pPr>
        <w:pStyle w:val="TOC3"/>
        <w:rPr>
          <w:rFonts w:ascii="Calibri" w:hAnsi="Calibri"/>
          <w:sz w:val="22"/>
          <w:szCs w:val="22"/>
          <w:lang w:eastAsia="en-GB"/>
        </w:rPr>
      </w:pPr>
      <w:r>
        <w:t>16.2.1</w:t>
      </w:r>
      <w:r w:rsidRPr="00F4109D">
        <w:rPr>
          <w:rFonts w:ascii="Calibri" w:hAnsi="Calibri"/>
          <w:sz w:val="22"/>
          <w:szCs w:val="22"/>
          <w:lang w:eastAsia="en-GB"/>
        </w:rPr>
        <w:tab/>
      </w:r>
      <w:r>
        <w:t>Directly mapped parameters</w:t>
      </w:r>
      <w:r>
        <w:tab/>
      </w:r>
      <w:r>
        <w:fldChar w:fldCharType="begin" w:fldLock="1"/>
      </w:r>
      <w:r>
        <w:instrText xml:space="preserve"> PAGEREF _Toc11332070 \h </w:instrText>
      </w:r>
      <w:r>
        <w:fldChar w:fldCharType="separate"/>
      </w:r>
      <w:r>
        <w:t>307</w:t>
      </w:r>
      <w:r>
        <w:fldChar w:fldCharType="end"/>
      </w:r>
    </w:p>
    <w:p w:rsidR="00F4109D" w:rsidRPr="00F4109D" w:rsidRDefault="00F4109D">
      <w:pPr>
        <w:pStyle w:val="TOC3"/>
        <w:rPr>
          <w:rFonts w:ascii="Calibri" w:hAnsi="Calibri"/>
          <w:sz w:val="22"/>
          <w:szCs w:val="22"/>
          <w:lang w:eastAsia="en-GB"/>
        </w:rPr>
      </w:pPr>
      <w:r>
        <w:t>16.2.2</w:t>
      </w:r>
      <w:r w:rsidRPr="00F4109D">
        <w:rPr>
          <w:rFonts w:ascii="Calibri" w:hAnsi="Calibri"/>
          <w:sz w:val="22"/>
          <w:szCs w:val="22"/>
          <w:lang w:eastAsia="en-GB"/>
        </w:rPr>
        <w:tab/>
      </w:r>
      <w:r>
        <w:t>Use of other parameters of component handling primitives</w:t>
      </w:r>
      <w:r>
        <w:tab/>
      </w:r>
      <w:r>
        <w:fldChar w:fldCharType="begin" w:fldLock="1"/>
      </w:r>
      <w:r>
        <w:instrText xml:space="preserve"> PAGEREF _Toc11332071 \h </w:instrText>
      </w:r>
      <w:r>
        <w:fldChar w:fldCharType="separate"/>
      </w:r>
      <w:r>
        <w:t>307</w:t>
      </w:r>
      <w:r>
        <w:fldChar w:fldCharType="end"/>
      </w:r>
    </w:p>
    <w:p w:rsidR="00F4109D" w:rsidRPr="00F4109D" w:rsidRDefault="00F4109D">
      <w:pPr>
        <w:pStyle w:val="TOC4"/>
        <w:rPr>
          <w:rFonts w:ascii="Calibri" w:hAnsi="Calibri"/>
          <w:sz w:val="22"/>
          <w:szCs w:val="22"/>
          <w:lang w:eastAsia="en-GB"/>
        </w:rPr>
      </w:pPr>
      <w:r>
        <w:t>16.2.2.1</w:t>
      </w:r>
      <w:r w:rsidRPr="00F4109D">
        <w:rPr>
          <w:rFonts w:ascii="Calibri" w:hAnsi="Calibri"/>
          <w:sz w:val="22"/>
          <w:szCs w:val="22"/>
          <w:lang w:eastAsia="en-GB"/>
        </w:rPr>
        <w:tab/>
      </w:r>
      <w:r>
        <w:t>Dialogue Id</w:t>
      </w:r>
      <w:r>
        <w:tab/>
      </w:r>
      <w:r>
        <w:fldChar w:fldCharType="begin" w:fldLock="1"/>
      </w:r>
      <w:r>
        <w:instrText xml:space="preserve"> PAGEREF _Toc11332072 \h </w:instrText>
      </w:r>
      <w:r>
        <w:fldChar w:fldCharType="separate"/>
      </w:r>
      <w:r>
        <w:t>307</w:t>
      </w:r>
      <w:r>
        <w:fldChar w:fldCharType="end"/>
      </w:r>
    </w:p>
    <w:p w:rsidR="00F4109D" w:rsidRPr="00F4109D" w:rsidRDefault="00F4109D">
      <w:pPr>
        <w:pStyle w:val="TOC4"/>
        <w:rPr>
          <w:rFonts w:ascii="Calibri" w:hAnsi="Calibri"/>
          <w:sz w:val="22"/>
          <w:szCs w:val="22"/>
          <w:lang w:eastAsia="en-GB"/>
        </w:rPr>
      </w:pPr>
      <w:r>
        <w:t>16.2.2.2</w:t>
      </w:r>
      <w:r w:rsidRPr="00F4109D">
        <w:rPr>
          <w:rFonts w:ascii="Calibri" w:hAnsi="Calibri"/>
          <w:sz w:val="22"/>
          <w:szCs w:val="22"/>
          <w:lang w:eastAsia="en-GB"/>
        </w:rPr>
        <w:tab/>
      </w:r>
      <w:r>
        <w:t>Class</w:t>
      </w:r>
      <w:r>
        <w:tab/>
      </w:r>
      <w:r>
        <w:fldChar w:fldCharType="begin" w:fldLock="1"/>
      </w:r>
      <w:r>
        <w:instrText xml:space="preserve"> PAGEREF _Toc11332073 \h </w:instrText>
      </w:r>
      <w:r>
        <w:fldChar w:fldCharType="separate"/>
      </w:r>
      <w:r>
        <w:t>307</w:t>
      </w:r>
      <w:r>
        <w:fldChar w:fldCharType="end"/>
      </w:r>
    </w:p>
    <w:p w:rsidR="00F4109D" w:rsidRPr="00F4109D" w:rsidRDefault="00F4109D">
      <w:pPr>
        <w:pStyle w:val="TOC4"/>
        <w:rPr>
          <w:rFonts w:ascii="Calibri" w:hAnsi="Calibri"/>
          <w:sz w:val="22"/>
          <w:szCs w:val="22"/>
          <w:lang w:eastAsia="en-GB"/>
        </w:rPr>
      </w:pPr>
      <w:r>
        <w:t>16.2.2.3</w:t>
      </w:r>
      <w:r w:rsidRPr="00F4109D">
        <w:rPr>
          <w:rFonts w:ascii="Calibri" w:hAnsi="Calibri"/>
          <w:sz w:val="22"/>
          <w:szCs w:val="22"/>
          <w:lang w:eastAsia="en-GB"/>
        </w:rPr>
        <w:tab/>
      </w:r>
      <w:r>
        <w:t>Linked Id</w:t>
      </w:r>
      <w:r>
        <w:tab/>
      </w:r>
      <w:r>
        <w:fldChar w:fldCharType="begin" w:fldLock="1"/>
      </w:r>
      <w:r>
        <w:instrText xml:space="preserve"> PAGEREF _Toc11332074 \h </w:instrText>
      </w:r>
      <w:r>
        <w:fldChar w:fldCharType="separate"/>
      </w:r>
      <w:r>
        <w:t>307</w:t>
      </w:r>
      <w:r>
        <w:fldChar w:fldCharType="end"/>
      </w:r>
    </w:p>
    <w:p w:rsidR="00F4109D" w:rsidRPr="00F4109D" w:rsidRDefault="00F4109D">
      <w:pPr>
        <w:pStyle w:val="TOC4"/>
        <w:rPr>
          <w:rFonts w:ascii="Calibri" w:hAnsi="Calibri"/>
          <w:sz w:val="22"/>
          <w:szCs w:val="22"/>
          <w:lang w:eastAsia="en-GB"/>
        </w:rPr>
      </w:pPr>
      <w:r>
        <w:t>16.2.2.4</w:t>
      </w:r>
      <w:r w:rsidRPr="00F4109D">
        <w:rPr>
          <w:rFonts w:ascii="Calibri" w:hAnsi="Calibri"/>
          <w:sz w:val="22"/>
          <w:szCs w:val="22"/>
          <w:lang w:eastAsia="en-GB"/>
        </w:rPr>
        <w:tab/>
      </w:r>
      <w:r>
        <w:t>Operation</w:t>
      </w:r>
      <w:r>
        <w:tab/>
      </w:r>
      <w:r>
        <w:fldChar w:fldCharType="begin" w:fldLock="1"/>
      </w:r>
      <w:r>
        <w:instrText xml:space="preserve"> PAGEREF _Toc11332075 \h </w:instrText>
      </w:r>
      <w:r>
        <w:fldChar w:fldCharType="separate"/>
      </w:r>
      <w:r>
        <w:t>308</w:t>
      </w:r>
      <w:r>
        <w:fldChar w:fldCharType="end"/>
      </w:r>
    </w:p>
    <w:p w:rsidR="00F4109D" w:rsidRPr="00F4109D" w:rsidRDefault="00F4109D">
      <w:pPr>
        <w:pStyle w:val="TOC4"/>
        <w:rPr>
          <w:rFonts w:ascii="Calibri" w:hAnsi="Calibri"/>
          <w:sz w:val="22"/>
          <w:szCs w:val="22"/>
          <w:lang w:eastAsia="en-GB"/>
        </w:rPr>
      </w:pPr>
      <w:r>
        <w:t>16.2.2.5</w:t>
      </w:r>
      <w:r w:rsidRPr="00F4109D">
        <w:rPr>
          <w:rFonts w:ascii="Calibri" w:hAnsi="Calibri"/>
          <w:sz w:val="22"/>
          <w:szCs w:val="22"/>
          <w:lang w:eastAsia="en-GB"/>
        </w:rPr>
        <w:tab/>
      </w:r>
      <w:r>
        <w:t>Error</w:t>
      </w:r>
      <w:r>
        <w:tab/>
      </w:r>
      <w:r>
        <w:fldChar w:fldCharType="begin" w:fldLock="1"/>
      </w:r>
      <w:r>
        <w:instrText xml:space="preserve"> PAGEREF _Toc11332076 \h </w:instrText>
      </w:r>
      <w:r>
        <w:fldChar w:fldCharType="separate"/>
      </w:r>
      <w:r>
        <w:t>309</w:t>
      </w:r>
      <w:r>
        <w:fldChar w:fldCharType="end"/>
      </w:r>
    </w:p>
    <w:p w:rsidR="00F4109D" w:rsidRPr="00F4109D" w:rsidRDefault="00F4109D">
      <w:pPr>
        <w:pStyle w:val="TOC4"/>
        <w:rPr>
          <w:rFonts w:ascii="Calibri" w:hAnsi="Calibri"/>
          <w:sz w:val="22"/>
          <w:szCs w:val="22"/>
          <w:lang w:eastAsia="en-GB"/>
        </w:rPr>
      </w:pPr>
      <w:r>
        <w:t>16.2.2.6</w:t>
      </w:r>
      <w:r w:rsidRPr="00F4109D">
        <w:rPr>
          <w:rFonts w:ascii="Calibri" w:hAnsi="Calibri"/>
          <w:sz w:val="22"/>
          <w:szCs w:val="22"/>
          <w:lang w:eastAsia="en-GB"/>
        </w:rPr>
        <w:tab/>
      </w:r>
      <w:r>
        <w:t>Parameters</w:t>
      </w:r>
      <w:r>
        <w:tab/>
      </w:r>
      <w:r>
        <w:fldChar w:fldCharType="begin" w:fldLock="1"/>
      </w:r>
      <w:r>
        <w:instrText xml:space="preserve"> PAGEREF _Toc11332077 \h </w:instrText>
      </w:r>
      <w:r>
        <w:fldChar w:fldCharType="separate"/>
      </w:r>
      <w:r>
        <w:t>309</w:t>
      </w:r>
      <w:r>
        <w:fldChar w:fldCharType="end"/>
      </w:r>
    </w:p>
    <w:p w:rsidR="00F4109D" w:rsidRPr="00F4109D" w:rsidRDefault="00F4109D">
      <w:pPr>
        <w:pStyle w:val="TOC4"/>
        <w:rPr>
          <w:rFonts w:ascii="Calibri" w:hAnsi="Calibri"/>
          <w:sz w:val="22"/>
          <w:szCs w:val="22"/>
          <w:lang w:eastAsia="en-GB"/>
        </w:rPr>
      </w:pPr>
      <w:r>
        <w:t>16.2.2.7</w:t>
      </w:r>
      <w:r w:rsidRPr="00F4109D">
        <w:rPr>
          <w:rFonts w:ascii="Calibri" w:hAnsi="Calibri"/>
          <w:sz w:val="22"/>
          <w:szCs w:val="22"/>
          <w:lang w:eastAsia="en-GB"/>
        </w:rPr>
        <w:tab/>
      </w:r>
      <w:r>
        <w:t>Time out</w:t>
      </w:r>
      <w:r>
        <w:tab/>
      </w:r>
      <w:r>
        <w:fldChar w:fldCharType="begin" w:fldLock="1"/>
      </w:r>
      <w:r>
        <w:instrText xml:space="preserve"> PAGEREF _Toc11332078 \h </w:instrText>
      </w:r>
      <w:r>
        <w:fldChar w:fldCharType="separate"/>
      </w:r>
      <w:r>
        <w:t>309</w:t>
      </w:r>
      <w:r>
        <w:fldChar w:fldCharType="end"/>
      </w:r>
    </w:p>
    <w:p w:rsidR="00F4109D" w:rsidRPr="00F4109D" w:rsidRDefault="00F4109D">
      <w:pPr>
        <w:pStyle w:val="TOC4"/>
        <w:rPr>
          <w:rFonts w:ascii="Calibri" w:hAnsi="Calibri"/>
          <w:sz w:val="22"/>
          <w:szCs w:val="22"/>
          <w:lang w:eastAsia="en-GB"/>
        </w:rPr>
      </w:pPr>
      <w:r>
        <w:t>16.2.2.8</w:t>
      </w:r>
      <w:r w:rsidRPr="00F4109D">
        <w:rPr>
          <w:rFonts w:ascii="Calibri" w:hAnsi="Calibri"/>
          <w:sz w:val="22"/>
          <w:szCs w:val="22"/>
          <w:lang w:eastAsia="en-GB"/>
        </w:rPr>
        <w:tab/>
      </w:r>
      <w:r>
        <w:t>Last component</w:t>
      </w:r>
      <w:r>
        <w:tab/>
      </w:r>
      <w:r>
        <w:fldChar w:fldCharType="begin" w:fldLock="1"/>
      </w:r>
      <w:r>
        <w:instrText xml:space="preserve"> PAGEREF _Toc11332079 \h </w:instrText>
      </w:r>
      <w:r>
        <w:fldChar w:fldCharType="separate"/>
      </w:r>
      <w:r>
        <w:t>309</w:t>
      </w:r>
      <w:r>
        <w:fldChar w:fldCharType="end"/>
      </w:r>
    </w:p>
    <w:p w:rsidR="00F4109D" w:rsidRPr="00F4109D" w:rsidRDefault="00F4109D">
      <w:pPr>
        <w:pStyle w:val="TOC4"/>
        <w:rPr>
          <w:rFonts w:ascii="Calibri" w:hAnsi="Calibri"/>
          <w:sz w:val="22"/>
          <w:szCs w:val="22"/>
          <w:lang w:eastAsia="en-GB"/>
        </w:rPr>
      </w:pPr>
      <w:r>
        <w:t>16.2.2.9</w:t>
      </w:r>
      <w:r w:rsidRPr="00F4109D">
        <w:rPr>
          <w:rFonts w:ascii="Calibri" w:hAnsi="Calibri"/>
          <w:sz w:val="22"/>
          <w:szCs w:val="22"/>
          <w:lang w:eastAsia="en-GB"/>
        </w:rPr>
        <w:tab/>
      </w:r>
      <w:r>
        <w:t>Problem code</w:t>
      </w:r>
      <w:r>
        <w:tab/>
      </w:r>
      <w:r>
        <w:fldChar w:fldCharType="begin" w:fldLock="1"/>
      </w:r>
      <w:r>
        <w:instrText xml:space="preserve"> PAGEREF _Toc11332080 \h </w:instrText>
      </w:r>
      <w:r>
        <w:fldChar w:fldCharType="separate"/>
      </w:r>
      <w:r>
        <w:t>309</w:t>
      </w:r>
      <w:r>
        <w:fldChar w:fldCharType="end"/>
      </w:r>
    </w:p>
    <w:p w:rsidR="00F4109D" w:rsidRPr="00F4109D" w:rsidRDefault="00F4109D">
      <w:pPr>
        <w:pStyle w:val="TOC5"/>
        <w:rPr>
          <w:rFonts w:ascii="Calibri" w:hAnsi="Calibri"/>
          <w:sz w:val="22"/>
          <w:szCs w:val="22"/>
          <w:lang w:eastAsia="en-GB"/>
        </w:rPr>
      </w:pPr>
      <w:r>
        <w:t>16.2.2.9.1</w:t>
      </w:r>
      <w:r w:rsidRPr="00F4109D">
        <w:rPr>
          <w:rFonts w:ascii="Calibri" w:hAnsi="Calibri"/>
          <w:sz w:val="22"/>
          <w:szCs w:val="22"/>
          <w:lang w:eastAsia="en-GB"/>
        </w:rPr>
        <w:tab/>
      </w:r>
      <w:r>
        <w:t>Mapping to MAP User Error</w:t>
      </w:r>
      <w:r>
        <w:tab/>
      </w:r>
      <w:r>
        <w:fldChar w:fldCharType="begin" w:fldLock="1"/>
      </w:r>
      <w:r>
        <w:instrText xml:space="preserve"> PAGEREF _Toc11332081 \h </w:instrText>
      </w:r>
      <w:r>
        <w:fldChar w:fldCharType="separate"/>
      </w:r>
      <w:r>
        <w:t>309</w:t>
      </w:r>
      <w:r>
        <w:fldChar w:fldCharType="end"/>
      </w:r>
    </w:p>
    <w:p w:rsidR="00F4109D" w:rsidRPr="00F4109D" w:rsidRDefault="00F4109D">
      <w:pPr>
        <w:pStyle w:val="TOC5"/>
        <w:rPr>
          <w:rFonts w:ascii="Calibri" w:hAnsi="Calibri"/>
          <w:sz w:val="22"/>
          <w:szCs w:val="22"/>
          <w:lang w:eastAsia="en-GB"/>
        </w:rPr>
      </w:pPr>
      <w:r>
        <w:t>16.2.2.9.2</w:t>
      </w:r>
      <w:r w:rsidRPr="00F4109D">
        <w:rPr>
          <w:rFonts w:ascii="Calibri" w:hAnsi="Calibri"/>
          <w:sz w:val="22"/>
          <w:szCs w:val="22"/>
          <w:lang w:eastAsia="en-GB"/>
        </w:rPr>
        <w:tab/>
      </w:r>
      <w:r>
        <w:t>Mapping to MAP Provider Error parameter</w:t>
      </w:r>
      <w:r>
        <w:tab/>
      </w:r>
      <w:r>
        <w:fldChar w:fldCharType="begin" w:fldLock="1"/>
      </w:r>
      <w:r>
        <w:instrText xml:space="preserve"> PAGEREF _Toc11332082 \h </w:instrText>
      </w:r>
      <w:r>
        <w:fldChar w:fldCharType="separate"/>
      </w:r>
      <w:r>
        <w:t>310</w:t>
      </w:r>
      <w:r>
        <w:fldChar w:fldCharType="end"/>
      </w:r>
    </w:p>
    <w:p w:rsidR="00F4109D" w:rsidRPr="00F4109D" w:rsidRDefault="00F4109D">
      <w:pPr>
        <w:pStyle w:val="TOC5"/>
        <w:rPr>
          <w:rFonts w:ascii="Calibri" w:hAnsi="Calibri"/>
          <w:sz w:val="22"/>
          <w:szCs w:val="22"/>
          <w:lang w:eastAsia="en-GB"/>
        </w:rPr>
      </w:pPr>
      <w:r>
        <w:t>16.2.2.9.3</w:t>
      </w:r>
      <w:r w:rsidRPr="00F4109D">
        <w:rPr>
          <w:rFonts w:ascii="Calibri" w:hAnsi="Calibri"/>
          <w:sz w:val="22"/>
          <w:szCs w:val="22"/>
          <w:lang w:eastAsia="en-GB"/>
        </w:rPr>
        <w:tab/>
      </w:r>
      <w:r>
        <w:t>Mapping to diagnostic parameter</w:t>
      </w:r>
      <w:r>
        <w:tab/>
      </w:r>
      <w:r>
        <w:fldChar w:fldCharType="begin" w:fldLock="1"/>
      </w:r>
      <w:r>
        <w:instrText xml:space="preserve"> PAGEREF _Toc11332083 \h </w:instrText>
      </w:r>
      <w:r>
        <w:fldChar w:fldCharType="separate"/>
      </w:r>
      <w:r>
        <w:t>310</w:t>
      </w:r>
      <w:r>
        <w:fldChar w:fldCharType="end"/>
      </w:r>
    </w:p>
    <w:p w:rsidR="00F4109D" w:rsidRPr="00F4109D" w:rsidRDefault="00F4109D">
      <w:pPr>
        <w:pStyle w:val="TOC1"/>
        <w:rPr>
          <w:rFonts w:ascii="Calibri" w:hAnsi="Calibri"/>
          <w:szCs w:val="22"/>
          <w:lang w:eastAsia="en-GB"/>
        </w:rPr>
      </w:pPr>
      <w:r>
        <w:t>17</w:t>
      </w:r>
      <w:r w:rsidRPr="00F4109D">
        <w:rPr>
          <w:rFonts w:ascii="Calibri" w:hAnsi="Calibri"/>
          <w:szCs w:val="22"/>
          <w:lang w:eastAsia="en-GB"/>
        </w:rPr>
        <w:tab/>
      </w:r>
      <w:r>
        <w:t>Abstract syntax of the MAP protocol</w:t>
      </w:r>
      <w:r>
        <w:tab/>
      </w:r>
      <w:r>
        <w:fldChar w:fldCharType="begin" w:fldLock="1"/>
      </w:r>
      <w:r>
        <w:instrText xml:space="preserve"> PAGEREF _Toc11332084 \h </w:instrText>
      </w:r>
      <w:r>
        <w:fldChar w:fldCharType="separate"/>
      </w:r>
      <w:r>
        <w:t>311</w:t>
      </w:r>
      <w:r>
        <w:fldChar w:fldCharType="end"/>
      </w:r>
    </w:p>
    <w:p w:rsidR="00F4109D" w:rsidRPr="00F4109D" w:rsidRDefault="00F4109D">
      <w:pPr>
        <w:pStyle w:val="TOC2"/>
        <w:rPr>
          <w:rFonts w:ascii="Calibri" w:hAnsi="Calibri"/>
          <w:sz w:val="22"/>
          <w:szCs w:val="22"/>
          <w:lang w:eastAsia="en-GB"/>
        </w:rPr>
      </w:pPr>
      <w:r>
        <w:t>17.1</w:t>
      </w:r>
      <w:r w:rsidRPr="00F4109D">
        <w:rPr>
          <w:rFonts w:ascii="Calibri" w:hAnsi="Calibri"/>
          <w:sz w:val="22"/>
          <w:szCs w:val="22"/>
          <w:lang w:eastAsia="en-GB"/>
        </w:rPr>
        <w:tab/>
      </w:r>
      <w:r>
        <w:t>General</w:t>
      </w:r>
      <w:r>
        <w:tab/>
      </w:r>
      <w:r>
        <w:fldChar w:fldCharType="begin" w:fldLock="1"/>
      </w:r>
      <w:r>
        <w:instrText xml:space="preserve"> PAGEREF _Toc11332085 \h </w:instrText>
      </w:r>
      <w:r>
        <w:fldChar w:fldCharType="separate"/>
      </w:r>
      <w:r>
        <w:t>311</w:t>
      </w:r>
      <w:r>
        <w:fldChar w:fldCharType="end"/>
      </w:r>
    </w:p>
    <w:p w:rsidR="00F4109D" w:rsidRPr="00F4109D" w:rsidRDefault="00F4109D">
      <w:pPr>
        <w:pStyle w:val="TOC3"/>
        <w:rPr>
          <w:rFonts w:ascii="Calibri" w:hAnsi="Calibri"/>
          <w:sz w:val="22"/>
          <w:szCs w:val="22"/>
          <w:lang w:eastAsia="en-GB"/>
        </w:rPr>
      </w:pPr>
      <w:r>
        <w:t>17.1.1</w:t>
      </w:r>
      <w:r w:rsidRPr="00F4109D">
        <w:rPr>
          <w:rFonts w:ascii="Calibri" w:hAnsi="Calibri"/>
          <w:sz w:val="22"/>
          <w:szCs w:val="22"/>
          <w:lang w:eastAsia="en-GB"/>
        </w:rPr>
        <w:tab/>
      </w:r>
      <w:r>
        <w:t>Encoding rules</w:t>
      </w:r>
      <w:r>
        <w:tab/>
      </w:r>
      <w:r>
        <w:fldChar w:fldCharType="begin" w:fldLock="1"/>
      </w:r>
      <w:r>
        <w:instrText xml:space="preserve"> PAGEREF _Toc11332086 \h </w:instrText>
      </w:r>
      <w:r>
        <w:fldChar w:fldCharType="separate"/>
      </w:r>
      <w:r>
        <w:t>311</w:t>
      </w:r>
      <w:r>
        <w:fldChar w:fldCharType="end"/>
      </w:r>
    </w:p>
    <w:p w:rsidR="00F4109D" w:rsidRPr="00F4109D" w:rsidRDefault="00F4109D">
      <w:pPr>
        <w:pStyle w:val="TOC3"/>
        <w:rPr>
          <w:rFonts w:ascii="Calibri" w:hAnsi="Calibri"/>
          <w:sz w:val="22"/>
          <w:szCs w:val="22"/>
          <w:lang w:eastAsia="en-GB"/>
        </w:rPr>
      </w:pPr>
      <w:r>
        <w:t>17.1.2</w:t>
      </w:r>
      <w:r w:rsidRPr="00F4109D">
        <w:rPr>
          <w:rFonts w:ascii="Calibri" w:hAnsi="Calibri"/>
          <w:sz w:val="22"/>
          <w:szCs w:val="22"/>
          <w:lang w:eastAsia="en-GB"/>
        </w:rPr>
        <w:tab/>
      </w:r>
      <w:r>
        <w:t>Use of TC</w:t>
      </w:r>
      <w:r>
        <w:tab/>
      </w:r>
      <w:r>
        <w:fldChar w:fldCharType="begin" w:fldLock="1"/>
      </w:r>
      <w:r>
        <w:instrText xml:space="preserve"> PAGEREF _Toc11332087 \h </w:instrText>
      </w:r>
      <w:r>
        <w:fldChar w:fldCharType="separate"/>
      </w:r>
      <w:r>
        <w:t>311</w:t>
      </w:r>
      <w:r>
        <w:fldChar w:fldCharType="end"/>
      </w:r>
    </w:p>
    <w:p w:rsidR="00F4109D" w:rsidRPr="00F4109D" w:rsidRDefault="00F4109D">
      <w:pPr>
        <w:pStyle w:val="TOC4"/>
        <w:rPr>
          <w:rFonts w:ascii="Calibri" w:hAnsi="Calibri"/>
          <w:sz w:val="22"/>
          <w:szCs w:val="22"/>
          <w:lang w:eastAsia="en-GB"/>
        </w:rPr>
      </w:pPr>
      <w:r>
        <w:t>17.1.2.1</w:t>
      </w:r>
      <w:r w:rsidRPr="00F4109D">
        <w:rPr>
          <w:rFonts w:ascii="Calibri" w:hAnsi="Calibri"/>
          <w:sz w:val="22"/>
          <w:szCs w:val="22"/>
          <w:lang w:eastAsia="en-GB"/>
        </w:rPr>
        <w:tab/>
      </w:r>
      <w:r>
        <w:t>Use of Global Operation and Error codes defined outside MAP</w:t>
      </w:r>
      <w:r>
        <w:tab/>
      </w:r>
      <w:r>
        <w:fldChar w:fldCharType="begin" w:fldLock="1"/>
      </w:r>
      <w:r>
        <w:instrText xml:space="preserve"> PAGEREF _Toc11332088 \h </w:instrText>
      </w:r>
      <w:r>
        <w:fldChar w:fldCharType="separate"/>
      </w:r>
      <w:r>
        <w:t>312</w:t>
      </w:r>
      <w:r>
        <w:fldChar w:fldCharType="end"/>
      </w:r>
    </w:p>
    <w:p w:rsidR="00F4109D" w:rsidRPr="00F4109D" w:rsidRDefault="00F4109D">
      <w:pPr>
        <w:pStyle w:val="TOC3"/>
        <w:rPr>
          <w:rFonts w:ascii="Calibri" w:hAnsi="Calibri"/>
          <w:sz w:val="22"/>
          <w:szCs w:val="22"/>
          <w:lang w:eastAsia="en-GB"/>
        </w:rPr>
      </w:pPr>
      <w:r>
        <w:t>17.1.3</w:t>
      </w:r>
      <w:r w:rsidRPr="00F4109D">
        <w:rPr>
          <w:rFonts w:ascii="Calibri" w:hAnsi="Calibri"/>
          <w:sz w:val="22"/>
          <w:szCs w:val="22"/>
          <w:lang w:eastAsia="en-GB"/>
        </w:rPr>
        <w:tab/>
      </w:r>
      <w:r>
        <w:t>Use of information elements defined outside MAP</w:t>
      </w:r>
      <w:r>
        <w:tab/>
      </w:r>
      <w:r>
        <w:fldChar w:fldCharType="begin" w:fldLock="1"/>
      </w:r>
      <w:r>
        <w:instrText xml:space="preserve"> PAGEREF _Toc11332089 \h </w:instrText>
      </w:r>
      <w:r>
        <w:fldChar w:fldCharType="separate"/>
      </w:r>
      <w:r>
        <w:t>312</w:t>
      </w:r>
      <w:r>
        <w:fldChar w:fldCharType="end"/>
      </w:r>
    </w:p>
    <w:p w:rsidR="00F4109D" w:rsidRPr="00F4109D" w:rsidRDefault="00F4109D">
      <w:pPr>
        <w:pStyle w:val="TOC3"/>
        <w:rPr>
          <w:rFonts w:ascii="Calibri" w:hAnsi="Calibri"/>
          <w:sz w:val="22"/>
          <w:szCs w:val="22"/>
          <w:lang w:eastAsia="en-GB"/>
        </w:rPr>
      </w:pPr>
      <w:r>
        <w:t>17.1.4</w:t>
      </w:r>
      <w:r w:rsidRPr="00F4109D">
        <w:rPr>
          <w:rFonts w:ascii="Calibri" w:hAnsi="Calibri"/>
          <w:sz w:val="22"/>
          <w:szCs w:val="22"/>
          <w:lang w:eastAsia="en-GB"/>
        </w:rPr>
        <w:tab/>
      </w:r>
      <w:r>
        <w:t>Compatibility considerations</w:t>
      </w:r>
      <w:r>
        <w:tab/>
      </w:r>
      <w:r>
        <w:fldChar w:fldCharType="begin" w:fldLock="1"/>
      </w:r>
      <w:r>
        <w:instrText xml:space="preserve"> PAGEREF _Toc11332090 \h </w:instrText>
      </w:r>
      <w:r>
        <w:fldChar w:fldCharType="separate"/>
      </w:r>
      <w:r>
        <w:t>312</w:t>
      </w:r>
      <w:r>
        <w:fldChar w:fldCharType="end"/>
      </w:r>
    </w:p>
    <w:p w:rsidR="00F4109D" w:rsidRPr="00F4109D" w:rsidRDefault="00F4109D">
      <w:pPr>
        <w:pStyle w:val="TOC3"/>
        <w:rPr>
          <w:rFonts w:ascii="Calibri" w:hAnsi="Calibri"/>
          <w:sz w:val="22"/>
          <w:szCs w:val="22"/>
          <w:lang w:eastAsia="en-GB"/>
        </w:rPr>
      </w:pPr>
      <w:r>
        <w:t>17.1.5</w:t>
      </w:r>
      <w:r w:rsidRPr="00F4109D">
        <w:rPr>
          <w:rFonts w:ascii="Calibri" w:hAnsi="Calibri"/>
          <w:sz w:val="22"/>
          <w:szCs w:val="22"/>
          <w:lang w:eastAsia="en-GB"/>
        </w:rPr>
        <w:tab/>
      </w:r>
      <w:r>
        <w:t>Structure of the Abstract Syntax of MAP</w:t>
      </w:r>
      <w:r>
        <w:tab/>
      </w:r>
      <w:r>
        <w:fldChar w:fldCharType="begin" w:fldLock="1"/>
      </w:r>
      <w:r>
        <w:instrText xml:space="preserve"> PAGEREF _Toc11332091 \h </w:instrText>
      </w:r>
      <w:r>
        <w:fldChar w:fldCharType="separate"/>
      </w:r>
      <w:r>
        <w:t>313</w:t>
      </w:r>
      <w:r>
        <w:fldChar w:fldCharType="end"/>
      </w:r>
    </w:p>
    <w:p w:rsidR="00F4109D" w:rsidRPr="00F4109D" w:rsidRDefault="00F4109D">
      <w:pPr>
        <w:pStyle w:val="TOC3"/>
        <w:rPr>
          <w:rFonts w:ascii="Calibri" w:hAnsi="Calibri"/>
          <w:sz w:val="22"/>
          <w:szCs w:val="22"/>
          <w:lang w:eastAsia="en-GB"/>
        </w:rPr>
      </w:pPr>
      <w:r>
        <w:t>17.1.6</w:t>
      </w:r>
      <w:r w:rsidRPr="00F4109D">
        <w:rPr>
          <w:rFonts w:ascii="Calibri" w:hAnsi="Calibri"/>
          <w:sz w:val="22"/>
          <w:szCs w:val="22"/>
          <w:lang w:eastAsia="en-GB"/>
        </w:rPr>
        <w:tab/>
      </w:r>
      <w:r>
        <w:t>Application Contexts</w:t>
      </w:r>
      <w:r>
        <w:tab/>
      </w:r>
      <w:r>
        <w:fldChar w:fldCharType="begin" w:fldLock="1"/>
      </w:r>
      <w:r>
        <w:instrText xml:space="preserve"> PAGEREF _Toc11332092 \h </w:instrText>
      </w:r>
      <w:r>
        <w:fldChar w:fldCharType="separate"/>
      </w:r>
      <w:r>
        <w:t>315</w:t>
      </w:r>
      <w:r>
        <w:fldChar w:fldCharType="end"/>
      </w:r>
    </w:p>
    <w:p w:rsidR="00F4109D" w:rsidRPr="00F4109D" w:rsidRDefault="00F4109D">
      <w:pPr>
        <w:pStyle w:val="TOC2"/>
        <w:rPr>
          <w:rFonts w:ascii="Calibri" w:hAnsi="Calibri"/>
          <w:sz w:val="22"/>
          <w:szCs w:val="22"/>
          <w:lang w:eastAsia="en-GB"/>
        </w:rPr>
      </w:pPr>
      <w:r>
        <w:t>17.2</w:t>
      </w:r>
      <w:r w:rsidRPr="00F4109D">
        <w:rPr>
          <w:rFonts w:ascii="Calibri" w:hAnsi="Calibri"/>
          <w:sz w:val="22"/>
          <w:szCs w:val="22"/>
          <w:lang w:eastAsia="en-GB"/>
        </w:rPr>
        <w:tab/>
      </w:r>
      <w:r>
        <w:t>Operation packages</w:t>
      </w:r>
      <w:r>
        <w:tab/>
      </w:r>
      <w:r>
        <w:fldChar w:fldCharType="begin" w:fldLock="1"/>
      </w:r>
      <w:r>
        <w:instrText xml:space="preserve"> PAGEREF _Toc11332093 \h </w:instrText>
      </w:r>
      <w:r>
        <w:fldChar w:fldCharType="separate"/>
      </w:r>
      <w:r>
        <w:t>316</w:t>
      </w:r>
      <w:r>
        <w:fldChar w:fldCharType="end"/>
      </w:r>
    </w:p>
    <w:p w:rsidR="00F4109D" w:rsidRPr="00F4109D" w:rsidRDefault="00F4109D">
      <w:pPr>
        <w:pStyle w:val="TOC3"/>
        <w:rPr>
          <w:rFonts w:ascii="Calibri" w:hAnsi="Calibri"/>
          <w:sz w:val="22"/>
          <w:szCs w:val="22"/>
          <w:lang w:eastAsia="en-GB"/>
        </w:rPr>
      </w:pPr>
      <w:r>
        <w:t>17.2.1</w:t>
      </w:r>
      <w:r w:rsidRPr="00F4109D">
        <w:rPr>
          <w:rFonts w:ascii="Calibri" w:hAnsi="Calibri"/>
          <w:sz w:val="22"/>
          <w:szCs w:val="22"/>
          <w:lang w:eastAsia="en-GB"/>
        </w:rPr>
        <w:tab/>
      </w:r>
      <w:r>
        <w:t>General aspects</w:t>
      </w:r>
      <w:r>
        <w:tab/>
      </w:r>
      <w:r>
        <w:fldChar w:fldCharType="begin" w:fldLock="1"/>
      </w:r>
      <w:r>
        <w:instrText xml:space="preserve"> PAGEREF _Toc11332094 \h </w:instrText>
      </w:r>
      <w:r>
        <w:fldChar w:fldCharType="separate"/>
      </w:r>
      <w:r>
        <w:t>316</w:t>
      </w:r>
      <w:r>
        <w:fldChar w:fldCharType="end"/>
      </w:r>
    </w:p>
    <w:p w:rsidR="00F4109D" w:rsidRPr="00F4109D" w:rsidRDefault="00F4109D">
      <w:pPr>
        <w:pStyle w:val="TOC3"/>
        <w:rPr>
          <w:rFonts w:ascii="Calibri" w:hAnsi="Calibri"/>
          <w:sz w:val="22"/>
          <w:szCs w:val="22"/>
          <w:lang w:eastAsia="en-GB"/>
        </w:rPr>
      </w:pPr>
      <w:r>
        <w:t>17.2.2</w:t>
      </w:r>
      <w:r w:rsidRPr="00F4109D">
        <w:rPr>
          <w:rFonts w:ascii="Calibri" w:hAnsi="Calibri"/>
          <w:sz w:val="22"/>
          <w:szCs w:val="22"/>
          <w:lang w:eastAsia="en-GB"/>
        </w:rPr>
        <w:tab/>
      </w:r>
      <w:r>
        <w:t>Packages specifications</w:t>
      </w:r>
      <w:r>
        <w:tab/>
      </w:r>
      <w:r>
        <w:fldChar w:fldCharType="begin" w:fldLock="1"/>
      </w:r>
      <w:r>
        <w:instrText xml:space="preserve"> PAGEREF _Toc11332095 \h </w:instrText>
      </w:r>
      <w:r>
        <w:fldChar w:fldCharType="separate"/>
      </w:r>
      <w:r>
        <w:t>317</w:t>
      </w:r>
      <w:r>
        <w:fldChar w:fldCharType="end"/>
      </w:r>
    </w:p>
    <w:p w:rsidR="00F4109D" w:rsidRPr="00F4109D" w:rsidRDefault="00F4109D">
      <w:pPr>
        <w:pStyle w:val="TOC4"/>
        <w:rPr>
          <w:rFonts w:ascii="Calibri" w:hAnsi="Calibri"/>
          <w:sz w:val="22"/>
          <w:szCs w:val="22"/>
          <w:lang w:eastAsia="en-GB"/>
        </w:rPr>
      </w:pPr>
      <w:r>
        <w:t>17.2.2.1</w:t>
      </w:r>
      <w:r w:rsidRPr="00F4109D">
        <w:rPr>
          <w:rFonts w:ascii="Calibri" w:hAnsi="Calibri"/>
          <w:sz w:val="22"/>
          <w:szCs w:val="22"/>
          <w:lang w:eastAsia="en-GB"/>
        </w:rPr>
        <w:tab/>
      </w:r>
      <w:r>
        <w:t>Location updating</w:t>
      </w:r>
      <w:r>
        <w:tab/>
      </w:r>
      <w:r>
        <w:fldChar w:fldCharType="begin" w:fldLock="1"/>
      </w:r>
      <w:r>
        <w:instrText xml:space="preserve"> PAGEREF _Toc11332096 \h </w:instrText>
      </w:r>
      <w:r>
        <w:fldChar w:fldCharType="separate"/>
      </w:r>
      <w:r>
        <w:t>317</w:t>
      </w:r>
      <w:r>
        <w:fldChar w:fldCharType="end"/>
      </w:r>
    </w:p>
    <w:p w:rsidR="00F4109D" w:rsidRPr="00F4109D" w:rsidRDefault="00F4109D">
      <w:pPr>
        <w:pStyle w:val="TOC4"/>
        <w:rPr>
          <w:rFonts w:ascii="Calibri" w:hAnsi="Calibri"/>
          <w:sz w:val="22"/>
          <w:szCs w:val="22"/>
          <w:lang w:eastAsia="en-GB"/>
        </w:rPr>
      </w:pPr>
      <w:r>
        <w:t>17.2.2.2</w:t>
      </w:r>
      <w:r w:rsidRPr="00F4109D">
        <w:rPr>
          <w:rFonts w:ascii="Calibri" w:hAnsi="Calibri"/>
          <w:sz w:val="22"/>
          <w:szCs w:val="22"/>
          <w:lang w:eastAsia="en-GB"/>
        </w:rPr>
        <w:tab/>
      </w:r>
      <w:r>
        <w:t>Location cancellation</w:t>
      </w:r>
      <w:r>
        <w:tab/>
      </w:r>
      <w:r>
        <w:fldChar w:fldCharType="begin" w:fldLock="1"/>
      </w:r>
      <w:r>
        <w:instrText xml:space="preserve"> PAGEREF _Toc11332097 \h </w:instrText>
      </w:r>
      <w:r>
        <w:fldChar w:fldCharType="separate"/>
      </w:r>
      <w:r>
        <w:t>317</w:t>
      </w:r>
      <w:r>
        <w:fldChar w:fldCharType="end"/>
      </w:r>
    </w:p>
    <w:p w:rsidR="00F4109D" w:rsidRPr="00F4109D" w:rsidRDefault="00F4109D">
      <w:pPr>
        <w:pStyle w:val="TOC4"/>
        <w:rPr>
          <w:rFonts w:ascii="Calibri" w:hAnsi="Calibri"/>
          <w:sz w:val="22"/>
          <w:szCs w:val="22"/>
          <w:lang w:eastAsia="en-GB"/>
        </w:rPr>
      </w:pPr>
      <w:r>
        <w:t>17.2.2.3</w:t>
      </w:r>
      <w:r w:rsidRPr="00F4109D">
        <w:rPr>
          <w:rFonts w:ascii="Calibri" w:hAnsi="Calibri"/>
          <w:sz w:val="22"/>
          <w:szCs w:val="22"/>
          <w:lang w:eastAsia="en-GB"/>
        </w:rPr>
        <w:tab/>
      </w:r>
      <w:r>
        <w:t>Roaming number enquiry</w:t>
      </w:r>
      <w:r>
        <w:tab/>
      </w:r>
      <w:r>
        <w:fldChar w:fldCharType="begin" w:fldLock="1"/>
      </w:r>
      <w:r>
        <w:instrText xml:space="preserve"> PAGEREF _Toc11332098 \h </w:instrText>
      </w:r>
      <w:r>
        <w:fldChar w:fldCharType="separate"/>
      </w:r>
      <w:r>
        <w:t>318</w:t>
      </w:r>
      <w:r>
        <w:fldChar w:fldCharType="end"/>
      </w:r>
    </w:p>
    <w:p w:rsidR="00F4109D" w:rsidRPr="00F4109D" w:rsidRDefault="00F4109D">
      <w:pPr>
        <w:pStyle w:val="TOC4"/>
        <w:rPr>
          <w:rFonts w:ascii="Calibri" w:hAnsi="Calibri"/>
          <w:sz w:val="22"/>
          <w:szCs w:val="22"/>
          <w:lang w:eastAsia="en-GB"/>
        </w:rPr>
      </w:pPr>
      <w:r>
        <w:t>17.2.2.4</w:t>
      </w:r>
      <w:r w:rsidRPr="00F4109D">
        <w:rPr>
          <w:rFonts w:ascii="Calibri" w:hAnsi="Calibri"/>
          <w:sz w:val="22"/>
          <w:szCs w:val="22"/>
          <w:lang w:eastAsia="en-GB"/>
        </w:rPr>
        <w:tab/>
      </w:r>
      <w:r>
        <w:t>Information retrieval</w:t>
      </w:r>
      <w:r>
        <w:tab/>
      </w:r>
      <w:r>
        <w:fldChar w:fldCharType="begin" w:fldLock="1"/>
      </w:r>
      <w:r>
        <w:instrText xml:space="preserve"> PAGEREF _Toc11332099 \h </w:instrText>
      </w:r>
      <w:r>
        <w:fldChar w:fldCharType="separate"/>
      </w:r>
      <w:r>
        <w:t>318</w:t>
      </w:r>
      <w:r>
        <w:fldChar w:fldCharType="end"/>
      </w:r>
    </w:p>
    <w:p w:rsidR="00F4109D" w:rsidRPr="00F4109D" w:rsidRDefault="00F4109D">
      <w:pPr>
        <w:pStyle w:val="TOC4"/>
        <w:rPr>
          <w:rFonts w:ascii="Calibri" w:hAnsi="Calibri"/>
          <w:sz w:val="22"/>
          <w:szCs w:val="22"/>
          <w:lang w:eastAsia="en-GB"/>
        </w:rPr>
      </w:pPr>
      <w:r>
        <w:t>17.2.2.5</w:t>
      </w:r>
      <w:r w:rsidRPr="00F4109D">
        <w:rPr>
          <w:rFonts w:ascii="Calibri" w:hAnsi="Calibri"/>
          <w:sz w:val="22"/>
          <w:szCs w:val="22"/>
          <w:lang w:eastAsia="en-GB"/>
        </w:rPr>
        <w:tab/>
      </w:r>
      <w:r>
        <w:t>Inter-VLR information retrieval</w:t>
      </w:r>
      <w:r>
        <w:tab/>
      </w:r>
      <w:r>
        <w:fldChar w:fldCharType="begin" w:fldLock="1"/>
      </w:r>
      <w:r>
        <w:instrText xml:space="preserve"> PAGEREF _Toc11332100 \h </w:instrText>
      </w:r>
      <w:r>
        <w:fldChar w:fldCharType="separate"/>
      </w:r>
      <w:r>
        <w:t>318</w:t>
      </w:r>
      <w:r>
        <w:fldChar w:fldCharType="end"/>
      </w:r>
    </w:p>
    <w:p w:rsidR="00F4109D" w:rsidRPr="00F4109D" w:rsidRDefault="00F4109D">
      <w:pPr>
        <w:pStyle w:val="TOC4"/>
        <w:rPr>
          <w:rFonts w:ascii="Calibri" w:hAnsi="Calibri"/>
          <w:sz w:val="22"/>
          <w:szCs w:val="22"/>
          <w:lang w:eastAsia="en-GB"/>
        </w:rPr>
      </w:pPr>
      <w:r>
        <w:t>17.2.2.6</w:t>
      </w:r>
      <w:r w:rsidRPr="00F4109D">
        <w:rPr>
          <w:rFonts w:ascii="Calibri" w:hAnsi="Calibri"/>
          <w:sz w:val="22"/>
          <w:szCs w:val="22"/>
          <w:lang w:eastAsia="en-GB"/>
        </w:rPr>
        <w:tab/>
      </w:r>
      <w:r>
        <w:t>IMSI retrieval</w:t>
      </w:r>
      <w:r>
        <w:tab/>
      </w:r>
      <w:r>
        <w:fldChar w:fldCharType="begin" w:fldLock="1"/>
      </w:r>
      <w:r>
        <w:instrText xml:space="preserve"> PAGEREF _Toc11332101 \h </w:instrText>
      </w:r>
      <w:r>
        <w:fldChar w:fldCharType="separate"/>
      </w:r>
      <w:r>
        <w:t>318</w:t>
      </w:r>
      <w:r>
        <w:fldChar w:fldCharType="end"/>
      </w:r>
    </w:p>
    <w:p w:rsidR="00F4109D" w:rsidRPr="00F4109D" w:rsidRDefault="00F4109D">
      <w:pPr>
        <w:pStyle w:val="TOC4"/>
        <w:rPr>
          <w:rFonts w:ascii="Calibri" w:hAnsi="Calibri"/>
          <w:sz w:val="22"/>
          <w:szCs w:val="22"/>
          <w:lang w:eastAsia="en-GB"/>
        </w:rPr>
      </w:pPr>
      <w:r>
        <w:t>17.2.2.7</w:t>
      </w:r>
      <w:r w:rsidRPr="00F4109D">
        <w:rPr>
          <w:rFonts w:ascii="Calibri" w:hAnsi="Calibri"/>
          <w:sz w:val="22"/>
          <w:szCs w:val="22"/>
          <w:lang w:eastAsia="en-GB"/>
        </w:rPr>
        <w:tab/>
      </w:r>
      <w:r>
        <w:t>Call control transfer</w:t>
      </w:r>
      <w:r>
        <w:tab/>
      </w:r>
      <w:r>
        <w:fldChar w:fldCharType="begin" w:fldLock="1"/>
      </w:r>
      <w:r>
        <w:instrText xml:space="preserve"> PAGEREF _Toc11332102 \h </w:instrText>
      </w:r>
      <w:r>
        <w:fldChar w:fldCharType="separate"/>
      </w:r>
      <w:r>
        <w:t>319</w:t>
      </w:r>
      <w:r>
        <w:fldChar w:fldCharType="end"/>
      </w:r>
    </w:p>
    <w:p w:rsidR="00F4109D" w:rsidRPr="00F4109D" w:rsidRDefault="00F4109D">
      <w:pPr>
        <w:pStyle w:val="TOC4"/>
        <w:rPr>
          <w:rFonts w:ascii="Calibri" w:hAnsi="Calibri"/>
          <w:sz w:val="22"/>
          <w:szCs w:val="22"/>
          <w:lang w:eastAsia="en-GB"/>
        </w:rPr>
      </w:pPr>
      <w:r>
        <w:t>17.2.2.8</w:t>
      </w:r>
      <w:r w:rsidRPr="00F4109D">
        <w:rPr>
          <w:rFonts w:ascii="Calibri" w:hAnsi="Calibri"/>
          <w:sz w:val="22"/>
          <w:szCs w:val="22"/>
          <w:lang w:eastAsia="en-GB"/>
        </w:rPr>
        <w:tab/>
      </w:r>
      <w:r>
        <w:t>Void</w:t>
      </w:r>
      <w:r>
        <w:tab/>
      </w:r>
      <w:r>
        <w:fldChar w:fldCharType="begin" w:fldLock="1"/>
      </w:r>
      <w:r>
        <w:instrText xml:space="preserve"> PAGEREF _Toc11332103 \h </w:instrText>
      </w:r>
      <w:r>
        <w:fldChar w:fldCharType="separate"/>
      </w:r>
      <w:r>
        <w:t>319</w:t>
      </w:r>
      <w:r>
        <w:fldChar w:fldCharType="end"/>
      </w:r>
    </w:p>
    <w:p w:rsidR="00F4109D" w:rsidRPr="00F4109D" w:rsidRDefault="00F4109D">
      <w:pPr>
        <w:pStyle w:val="TOC4"/>
        <w:rPr>
          <w:rFonts w:ascii="Calibri" w:hAnsi="Calibri"/>
          <w:sz w:val="22"/>
          <w:szCs w:val="22"/>
          <w:lang w:eastAsia="en-GB"/>
        </w:rPr>
      </w:pPr>
      <w:r>
        <w:t>17.2.2.9</w:t>
      </w:r>
      <w:r w:rsidRPr="00F4109D">
        <w:rPr>
          <w:rFonts w:ascii="Calibri" w:hAnsi="Calibri"/>
          <w:sz w:val="22"/>
          <w:szCs w:val="22"/>
          <w:lang w:eastAsia="en-GB"/>
        </w:rPr>
        <w:tab/>
      </w:r>
      <w:r>
        <w:t>Void</w:t>
      </w:r>
      <w:r>
        <w:tab/>
      </w:r>
      <w:r>
        <w:fldChar w:fldCharType="begin" w:fldLock="1"/>
      </w:r>
      <w:r>
        <w:instrText xml:space="preserve"> PAGEREF _Toc11332104 \h </w:instrText>
      </w:r>
      <w:r>
        <w:fldChar w:fldCharType="separate"/>
      </w:r>
      <w:r>
        <w:t>319</w:t>
      </w:r>
      <w:r>
        <w:fldChar w:fldCharType="end"/>
      </w:r>
    </w:p>
    <w:p w:rsidR="00F4109D" w:rsidRPr="00F4109D" w:rsidRDefault="00F4109D">
      <w:pPr>
        <w:pStyle w:val="TOC4"/>
        <w:rPr>
          <w:rFonts w:ascii="Calibri" w:hAnsi="Calibri"/>
          <w:sz w:val="22"/>
          <w:szCs w:val="22"/>
          <w:lang w:eastAsia="en-GB"/>
        </w:rPr>
      </w:pPr>
      <w:r>
        <w:t>17.2.2.10</w:t>
      </w:r>
      <w:r w:rsidRPr="00F4109D">
        <w:rPr>
          <w:rFonts w:ascii="Calibri" w:hAnsi="Calibri"/>
          <w:sz w:val="22"/>
          <w:szCs w:val="22"/>
          <w:lang w:eastAsia="en-GB"/>
        </w:rPr>
        <w:tab/>
      </w:r>
      <w:r>
        <w:t>Interrogation</w:t>
      </w:r>
      <w:r>
        <w:tab/>
      </w:r>
      <w:r>
        <w:fldChar w:fldCharType="begin" w:fldLock="1"/>
      </w:r>
      <w:r>
        <w:instrText xml:space="preserve"> PAGEREF _Toc11332105 \h </w:instrText>
      </w:r>
      <w:r>
        <w:fldChar w:fldCharType="separate"/>
      </w:r>
      <w:r>
        <w:t>319</w:t>
      </w:r>
      <w:r>
        <w:fldChar w:fldCharType="end"/>
      </w:r>
    </w:p>
    <w:p w:rsidR="00F4109D" w:rsidRPr="00F4109D" w:rsidRDefault="00F4109D">
      <w:pPr>
        <w:pStyle w:val="TOC4"/>
        <w:rPr>
          <w:rFonts w:ascii="Calibri" w:hAnsi="Calibri"/>
          <w:sz w:val="22"/>
          <w:szCs w:val="22"/>
          <w:lang w:eastAsia="en-GB"/>
        </w:rPr>
      </w:pPr>
      <w:r>
        <w:t>17.2.2.11</w:t>
      </w:r>
      <w:r w:rsidRPr="00F4109D">
        <w:rPr>
          <w:rFonts w:ascii="Calibri" w:hAnsi="Calibri"/>
          <w:sz w:val="22"/>
          <w:szCs w:val="22"/>
          <w:lang w:eastAsia="en-GB"/>
        </w:rPr>
        <w:tab/>
      </w:r>
      <w:r>
        <w:t>Void</w:t>
      </w:r>
      <w:r>
        <w:tab/>
      </w:r>
      <w:r>
        <w:fldChar w:fldCharType="begin" w:fldLock="1"/>
      </w:r>
      <w:r>
        <w:instrText xml:space="preserve"> PAGEREF _Toc11332106 \h </w:instrText>
      </w:r>
      <w:r>
        <w:fldChar w:fldCharType="separate"/>
      </w:r>
      <w:r>
        <w:t>319</w:t>
      </w:r>
      <w:r>
        <w:fldChar w:fldCharType="end"/>
      </w:r>
    </w:p>
    <w:p w:rsidR="00F4109D" w:rsidRPr="00F4109D" w:rsidRDefault="00F4109D">
      <w:pPr>
        <w:pStyle w:val="TOC4"/>
        <w:rPr>
          <w:rFonts w:ascii="Calibri" w:hAnsi="Calibri"/>
          <w:sz w:val="22"/>
          <w:szCs w:val="22"/>
          <w:lang w:eastAsia="en-GB"/>
        </w:rPr>
      </w:pPr>
      <w:r>
        <w:t>17.2.2.12</w:t>
      </w:r>
      <w:r w:rsidRPr="00F4109D">
        <w:rPr>
          <w:rFonts w:ascii="Calibri" w:hAnsi="Calibri"/>
          <w:sz w:val="22"/>
          <w:szCs w:val="22"/>
          <w:lang w:eastAsia="en-GB"/>
        </w:rPr>
        <w:tab/>
      </w:r>
      <w:r>
        <w:t>Handover Control</w:t>
      </w:r>
      <w:r>
        <w:tab/>
      </w:r>
      <w:r>
        <w:fldChar w:fldCharType="begin" w:fldLock="1"/>
      </w:r>
      <w:r>
        <w:instrText xml:space="preserve"> PAGEREF _Toc11332107 \h </w:instrText>
      </w:r>
      <w:r>
        <w:fldChar w:fldCharType="separate"/>
      </w:r>
      <w:r>
        <w:t>319</w:t>
      </w:r>
      <w:r>
        <w:fldChar w:fldCharType="end"/>
      </w:r>
    </w:p>
    <w:p w:rsidR="00F4109D" w:rsidRPr="00F4109D" w:rsidRDefault="00F4109D">
      <w:pPr>
        <w:pStyle w:val="TOC4"/>
        <w:rPr>
          <w:rFonts w:ascii="Calibri" w:hAnsi="Calibri"/>
          <w:sz w:val="22"/>
          <w:szCs w:val="22"/>
          <w:lang w:eastAsia="en-GB"/>
        </w:rPr>
      </w:pPr>
      <w:r>
        <w:t>17.2.2.13</w:t>
      </w:r>
      <w:r w:rsidRPr="00F4109D">
        <w:rPr>
          <w:rFonts w:ascii="Calibri" w:hAnsi="Calibri"/>
          <w:sz w:val="22"/>
          <w:szCs w:val="22"/>
          <w:lang w:eastAsia="en-GB"/>
        </w:rPr>
        <w:tab/>
      </w:r>
      <w:r>
        <w:t>Subscriber Data management stand alone</w:t>
      </w:r>
      <w:r>
        <w:tab/>
      </w:r>
      <w:r>
        <w:fldChar w:fldCharType="begin" w:fldLock="1"/>
      </w:r>
      <w:r>
        <w:instrText xml:space="preserve"> PAGEREF _Toc11332108 \h </w:instrText>
      </w:r>
      <w:r>
        <w:fldChar w:fldCharType="separate"/>
      </w:r>
      <w:r>
        <w:t>320</w:t>
      </w:r>
      <w:r>
        <w:fldChar w:fldCharType="end"/>
      </w:r>
    </w:p>
    <w:p w:rsidR="00F4109D" w:rsidRPr="00F4109D" w:rsidRDefault="00F4109D">
      <w:pPr>
        <w:pStyle w:val="TOC4"/>
        <w:rPr>
          <w:rFonts w:ascii="Calibri" w:hAnsi="Calibri"/>
          <w:sz w:val="22"/>
          <w:szCs w:val="22"/>
          <w:lang w:eastAsia="en-GB"/>
        </w:rPr>
      </w:pPr>
      <w:r>
        <w:t>17.2.2.14</w:t>
      </w:r>
      <w:r w:rsidRPr="00F4109D">
        <w:rPr>
          <w:rFonts w:ascii="Calibri" w:hAnsi="Calibri"/>
          <w:sz w:val="22"/>
          <w:szCs w:val="22"/>
          <w:lang w:eastAsia="en-GB"/>
        </w:rPr>
        <w:tab/>
      </w:r>
      <w:r>
        <w:t>Equipment management</w:t>
      </w:r>
      <w:r>
        <w:tab/>
      </w:r>
      <w:r>
        <w:fldChar w:fldCharType="begin" w:fldLock="1"/>
      </w:r>
      <w:r>
        <w:instrText xml:space="preserve"> PAGEREF _Toc11332109 \h </w:instrText>
      </w:r>
      <w:r>
        <w:fldChar w:fldCharType="separate"/>
      </w:r>
      <w:r>
        <w:t>320</w:t>
      </w:r>
      <w:r>
        <w:fldChar w:fldCharType="end"/>
      </w:r>
    </w:p>
    <w:p w:rsidR="00F4109D" w:rsidRPr="00F4109D" w:rsidRDefault="00F4109D">
      <w:pPr>
        <w:pStyle w:val="TOC4"/>
        <w:rPr>
          <w:rFonts w:ascii="Calibri" w:hAnsi="Calibri"/>
          <w:sz w:val="22"/>
          <w:szCs w:val="22"/>
          <w:lang w:eastAsia="en-GB"/>
        </w:rPr>
      </w:pPr>
      <w:r>
        <w:t>17.2.2.15</w:t>
      </w:r>
      <w:r w:rsidRPr="00F4109D">
        <w:rPr>
          <w:rFonts w:ascii="Calibri" w:hAnsi="Calibri"/>
          <w:sz w:val="22"/>
          <w:szCs w:val="22"/>
          <w:lang w:eastAsia="en-GB"/>
        </w:rPr>
        <w:tab/>
      </w:r>
      <w:r>
        <w:t>Subscriber data management</w:t>
      </w:r>
      <w:r>
        <w:tab/>
      </w:r>
      <w:r>
        <w:fldChar w:fldCharType="begin" w:fldLock="1"/>
      </w:r>
      <w:r>
        <w:instrText xml:space="preserve"> PAGEREF _Toc11332110 \h </w:instrText>
      </w:r>
      <w:r>
        <w:fldChar w:fldCharType="separate"/>
      </w:r>
      <w:r>
        <w:t>320</w:t>
      </w:r>
      <w:r>
        <w:fldChar w:fldCharType="end"/>
      </w:r>
    </w:p>
    <w:p w:rsidR="00F4109D" w:rsidRPr="00F4109D" w:rsidRDefault="00F4109D">
      <w:pPr>
        <w:pStyle w:val="TOC4"/>
        <w:rPr>
          <w:rFonts w:ascii="Calibri" w:hAnsi="Calibri"/>
          <w:sz w:val="22"/>
          <w:szCs w:val="22"/>
          <w:lang w:eastAsia="en-GB"/>
        </w:rPr>
      </w:pPr>
      <w:r>
        <w:lastRenderedPageBreak/>
        <w:t>17.2.2.16</w:t>
      </w:r>
      <w:r w:rsidRPr="00F4109D">
        <w:rPr>
          <w:rFonts w:ascii="Calibri" w:hAnsi="Calibri"/>
          <w:sz w:val="22"/>
          <w:szCs w:val="22"/>
          <w:lang w:eastAsia="en-GB"/>
        </w:rPr>
        <w:tab/>
      </w:r>
      <w:r>
        <w:t>Location register restart</w:t>
      </w:r>
      <w:r>
        <w:tab/>
      </w:r>
      <w:r>
        <w:fldChar w:fldCharType="begin" w:fldLock="1"/>
      </w:r>
      <w:r>
        <w:instrText xml:space="preserve"> PAGEREF _Toc11332111 \h </w:instrText>
      </w:r>
      <w:r>
        <w:fldChar w:fldCharType="separate"/>
      </w:r>
      <w:r>
        <w:t>320</w:t>
      </w:r>
      <w:r>
        <w:fldChar w:fldCharType="end"/>
      </w:r>
    </w:p>
    <w:p w:rsidR="00F4109D" w:rsidRPr="00F4109D" w:rsidRDefault="00F4109D">
      <w:pPr>
        <w:pStyle w:val="TOC4"/>
        <w:rPr>
          <w:rFonts w:ascii="Calibri" w:hAnsi="Calibri"/>
          <w:sz w:val="22"/>
          <w:szCs w:val="22"/>
          <w:lang w:eastAsia="en-GB"/>
        </w:rPr>
      </w:pPr>
      <w:r>
        <w:t>17.2.2.17</w:t>
      </w:r>
      <w:r w:rsidRPr="00F4109D">
        <w:rPr>
          <w:rFonts w:ascii="Calibri" w:hAnsi="Calibri"/>
          <w:sz w:val="22"/>
          <w:szCs w:val="22"/>
          <w:lang w:eastAsia="en-GB"/>
        </w:rPr>
        <w:tab/>
      </w:r>
      <w:r>
        <w:t>Tracing stand-alone</w:t>
      </w:r>
      <w:r>
        <w:tab/>
      </w:r>
      <w:r>
        <w:fldChar w:fldCharType="begin" w:fldLock="1"/>
      </w:r>
      <w:r>
        <w:instrText xml:space="preserve"> PAGEREF _Toc11332112 \h </w:instrText>
      </w:r>
      <w:r>
        <w:fldChar w:fldCharType="separate"/>
      </w:r>
      <w:r>
        <w:t>321</w:t>
      </w:r>
      <w:r>
        <w:fldChar w:fldCharType="end"/>
      </w:r>
    </w:p>
    <w:p w:rsidR="00F4109D" w:rsidRPr="00F4109D" w:rsidRDefault="00F4109D">
      <w:pPr>
        <w:pStyle w:val="TOC4"/>
        <w:rPr>
          <w:rFonts w:ascii="Calibri" w:hAnsi="Calibri"/>
          <w:sz w:val="22"/>
          <w:szCs w:val="22"/>
          <w:lang w:eastAsia="en-GB"/>
        </w:rPr>
      </w:pPr>
      <w:r>
        <w:t>17.2.2.18</w:t>
      </w:r>
      <w:r w:rsidRPr="00F4109D">
        <w:rPr>
          <w:rFonts w:ascii="Calibri" w:hAnsi="Calibri"/>
          <w:sz w:val="22"/>
          <w:szCs w:val="22"/>
          <w:lang w:eastAsia="en-GB"/>
        </w:rPr>
        <w:tab/>
      </w:r>
      <w:r>
        <w:t>Functional SS handling</w:t>
      </w:r>
      <w:r>
        <w:tab/>
      </w:r>
      <w:r>
        <w:fldChar w:fldCharType="begin" w:fldLock="1"/>
      </w:r>
      <w:r>
        <w:instrText xml:space="preserve"> PAGEREF _Toc11332113 \h </w:instrText>
      </w:r>
      <w:r>
        <w:fldChar w:fldCharType="separate"/>
      </w:r>
      <w:r>
        <w:t>321</w:t>
      </w:r>
      <w:r>
        <w:fldChar w:fldCharType="end"/>
      </w:r>
    </w:p>
    <w:p w:rsidR="00F4109D" w:rsidRPr="00F4109D" w:rsidRDefault="00F4109D">
      <w:pPr>
        <w:pStyle w:val="TOC4"/>
        <w:rPr>
          <w:rFonts w:ascii="Calibri" w:hAnsi="Calibri"/>
          <w:sz w:val="22"/>
          <w:szCs w:val="22"/>
          <w:lang w:eastAsia="en-GB"/>
        </w:rPr>
      </w:pPr>
      <w:r>
        <w:t>17.2.2.19</w:t>
      </w:r>
      <w:r w:rsidRPr="00F4109D">
        <w:rPr>
          <w:rFonts w:ascii="Calibri" w:hAnsi="Calibri"/>
          <w:sz w:val="22"/>
          <w:szCs w:val="22"/>
          <w:lang w:eastAsia="en-GB"/>
        </w:rPr>
        <w:tab/>
      </w:r>
      <w:r>
        <w:t>Tracing</w:t>
      </w:r>
      <w:r>
        <w:tab/>
      </w:r>
      <w:r>
        <w:fldChar w:fldCharType="begin" w:fldLock="1"/>
      </w:r>
      <w:r>
        <w:instrText xml:space="preserve"> PAGEREF _Toc11332114 \h </w:instrText>
      </w:r>
      <w:r>
        <w:fldChar w:fldCharType="separate"/>
      </w:r>
      <w:r>
        <w:t>321</w:t>
      </w:r>
      <w:r>
        <w:fldChar w:fldCharType="end"/>
      </w:r>
    </w:p>
    <w:p w:rsidR="00F4109D" w:rsidRPr="00F4109D" w:rsidRDefault="00F4109D">
      <w:pPr>
        <w:pStyle w:val="TOC4"/>
        <w:rPr>
          <w:rFonts w:ascii="Calibri" w:hAnsi="Calibri"/>
          <w:sz w:val="22"/>
          <w:szCs w:val="22"/>
          <w:lang w:eastAsia="en-GB"/>
        </w:rPr>
      </w:pPr>
      <w:r>
        <w:t>17.2.2.20</w:t>
      </w:r>
      <w:r w:rsidRPr="00F4109D">
        <w:rPr>
          <w:rFonts w:ascii="Calibri" w:hAnsi="Calibri"/>
          <w:sz w:val="22"/>
          <w:szCs w:val="22"/>
          <w:lang w:eastAsia="en-GB"/>
        </w:rPr>
        <w:tab/>
      </w:r>
      <w:r>
        <w:t>Binding</w:t>
      </w:r>
      <w:r>
        <w:tab/>
      </w:r>
      <w:r>
        <w:fldChar w:fldCharType="begin" w:fldLock="1"/>
      </w:r>
      <w:r>
        <w:instrText xml:space="preserve"> PAGEREF _Toc11332115 \h </w:instrText>
      </w:r>
      <w:r>
        <w:fldChar w:fldCharType="separate"/>
      </w:r>
      <w:r>
        <w:t>321</w:t>
      </w:r>
      <w:r>
        <w:fldChar w:fldCharType="end"/>
      </w:r>
    </w:p>
    <w:p w:rsidR="00F4109D" w:rsidRPr="00F4109D" w:rsidRDefault="00F4109D">
      <w:pPr>
        <w:pStyle w:val="TOC4"/>
        <w:rPr>
          <w:rFonts w:ascii="Calibri" w:hAnsi="Calibri"/>
          <w:sz w:val="22"/>
          <w:szCs w:val="22"/>
          <w:lang w:eastAsia="en-GB"/>
        </w:rPr>
      </w:pPr>
      <w:r>
        <w:t>17.2.2.21</w:t>
      </w:r>
      <w:r w:rsidRPr="00F4109D">
        <w:rPr>
          <w:rFonts w:ascii="Calibri" w:hAnsi="Calibri"/>
          <w:sz w:val="22"/>
          <w:szCs w:val="22"/>
          <w:lang w:eastAsia="en-GB"/>
        </w:rPr>
        <w:tab/>
      </w:r>
      <w:r>
        <w:t>Unstructured SS handling</w:t>
      </w:r>
      <w:r>
        <w:tab/>
      </w:r>
      <w:r>
        <w:fldChar w:fldCharType="begin" w:fldLock="1"/>
      </w:r>
      <w:r>
        <w:instrText xml:space="preserve"> PAGEREF _Toc11332116 \h </w:instrText>
      </w:r>
      <w:r>
        <w:fldChar w:fldCharType="separate"/>
      </w:r>
      <w:r>
        <w:t>322</w:t>
      </w:r>
      <w:r>
        <w:fldChar w:fldCharType="end"/>
      </w:r>
    </w:p>
    <w:p w:rsidR="00F4109D" w:rsidRPr="00F4109D" w:rsidRDefault="00F4109D">
      <w:pPr>
        <w:pStyle w:val="TOC4"/>
        <w:rPr>
          <w:rFonts w:ascii="Calibri" w:hAnsi="Calibri"/>
          <w:sz w:val="22"/>
          <w:szCs w:val="22"/>
          <w:lang w:eastAsia="en-GB"/>
        </w:rPr>
      </w:pPr>
      <w:r>
        <w:t>17.2.2.22</w:t>
      </w:r>
      <w:r w:rsidRPr="00F4109D">
        <w:rPr>
          <w:rFonts w:ascii="Calibri" w:hAnsi="Calibri"/>
          <w:sz w:val="22"/>
          <w:szCs w:val="22"/>
          <w:lang w:eastAsia="en-GB"/>
        </w:rPr>
        <w:tab/>
      </w:r>
      <w:r>
        <w:t>MO Short message relay services</w:t>
      </w:r>
      <w:r>
        <w:tab/>
      </w:r>
      <w:r>
        <w:fldChar w:fldCharType="begin" w:fldLock="1"/>
      </w:r>
      <w:r>
        <w:instrText xml:space="preserve"> PAGEREF _Toc11332117 \h </w:instrText>
      </w:r>
      <w:r>
        <w:fldChar w:fldCharType="separate"/>
      </w:r>
      <w:r>
        <w:t>322</w:t>
      </w:r>
      <w:r>
        <w:fldChar w:fldCharType="end"/>
      </w:r>
    </w:p>
    <w:p w:rsidR="00F4109D" w:rsidRPr="00F4109D" w:rsidRDefault="00F4109D">
      <w:pPr>
        <w:pStyle w:val="TOC4"/>
        <w:rPr>
          <w:rFonts w:ascii="Calibri" w:hAnsi="Calibri"/>
          <w:sz w:val="22"/>
          <w:szCs w:val="22"/>
          <w:lang w:eastAsia="en-GB"/>
        </w:rPr>
      </w:pPr>
      <w:r>
        <w:t>17.2.2.23</w:t>
      </w:r>
      <w:r w:rsidRPr="00F4109D">
        <w:rPr>
          <w:rFonts w:ascii="Calibri" w:hAnsi="Calibri"/>
          <w:sz w:val="22"/>
          <w:szCs w:val="22"/>
          <w:lang w:eastAsia="en-GB"/>
        </w:rPr>
        <w:tab/>
      </w:r>
      <w:r>
        <w:t>Short message gateway services</w:t>
      </w:r>
      <w:r>
        <w:tab/>
      </w:r>
      <w:r>
        <w:fldChar w:fldCharType="begin" w:fldLock="1"/>
      </w:r>
      <w:r>
        <w:instrText xml:space="preserve"> PAGEREF _Toc11332118 \h </w:instrText>
      </w:r>
      <w:r>
        <w:fldChar w:fldCharType="separate"/>
      </w:r>
      <w:r>
        <w:t>322</w:t>
      </w:r>
      <w:r>
        <w:fldChar w:fldCharType="end"/>
      </w:r>
    </w:p>
    <w:p w:rsidR="00F4109D" w:rsidRPr="00F4109D" w:rsidRDefault="00F4109D">
      <w:pPr>
        <w:pStyle w:val="TOC4"/>
        <w:rPr>
          <w:rFonts w:ascii="Calibri" w:hAnsi="Calibri"/>
          <w:sz w:val="22"/>
          <w:szCs w:val="22"/>
          <w:lang w:eastAsia="en-GB"/>
        </w:rPr>
      </w:pPr>
      <w:r>
        <w:t>17.2.2.24</w:t>
      </w:r>
      <w:r w:rsidRPr="00F4109D">
        <w:rPr>
          <w:rFonts w:ascii="Calibri" w:hAnsi="Calibri"/>
          <w:sz w:val="22"/>
          <w:szCs w:val="22"/>
          <w:lang w:eastAsia="en-GB"/>
        </w:rPr>
        <w:tab/>
      </w:r>
      <w:r>
        <w:t>MT Short message relay services</w:t>
      </w:r>
      <w:r>
        <w:tab/>
      </w:r>
      <w:r>
        <w:fldChar w:fldCharType="begin" w:fldLock="1"/>
      </w:r>
      <w:r>
        <w:instrText xml:space="preserve"> PAGEREF _Toc11332119 \h </w:instrText>
      </w:r>
      <w:r>
        <w:fldChar w:fldCharType="separate"/>
      </w:r>
      <w:r>
        <w:t>323</w:t>
      </w:r>
      <w:r>
        <w:fldChar w:fldCharType="end"/>
      </w:r>
    </w:p>
    <w:p w:rsidR="00F4109D" w:rsidRPr="00F4109D" w:rsidRDefault="00F4109D">
      <w:pPr>
        <w:pStyle w:val="TOC4"/>
        <w:rPr>
          <w:rFonts w:ascii="Calibri" w:hAnsi="Calibri"/>
          <w:sz w:val="22"/>
          <w:szCs w:val="22"/>
          <w:lang w:eastAsia="en-GB"/>
        </w:rPr>
      </w:pPr>
      <w:r>
        <w:t>17.2.2.25</w:t>
      </w:r>
      <w:r w:rsidRPr="00F4109D">
        <w:rPr>
          <w:rFonts w:ascii="Calibri" w:hAnsi="Calibri"/>
          <w:sz w:val="22"/>
          <w:szCs w:val="22"/>
          <w:lang w:eastAsia="en-GB"/>
        </w:rPr>
        <w:tab/>
      </w:r>
      <w:r>
        <w:t>Void</w:t>
      </w:r>
      <w:r>
        <w:tab/>
      </w:r>
      <w:r>
        <w:fldChar w:fldCharType="begin" w:fldLock="1"/>
      </w:r>
      <w:r>
        <w:instrText xml:space="preserve"> PAGEREF _Toc11332120 \h </w:instrText>
      </w:r>
      <w:r>
        <w:fldChar w:fldCharType="separate"/>
      </w:r>
      <w:r>
        <w:t>323</w:t>
      </w:r>
      <w:r>
        <w:fldChar w:fldCharType="end"/>
      </w:r>
    </w:p>
    <w:p w:rsidR="00F4109D" w:rsidRPr="00F4109D" w:rsidRDefault="00F4109D">
      <w:pPr>
        <w:pStyle w:val="TOC4"/>
        <w:rPr>
          <w:rFonts w:ascii="Calibri" w:hAnsi="Calibri"/>
          <w:sz w:val="22"/>
          <w:szCs w:val="22"/>
          <w:lang w:eastAsia="en-GB"/>
        </w:rPr>
      </w:pPr>
      <w:r>
        <w:t>17.2.2.26</w:t>
      </w:r>
      <w:r w:rsidRPr="00F4109D">
        <w:rPr>
          <w:rFonts w:ascii="Calibri" w:hAnsi="Calibri"/>
          <w:sz w:val="22"/>
          <w:szCs w:val="22"/>
          <w:lang w:eastAsia="en-GB"/>
        </w:rPr>
        <w:tab/>
      </w:r>
      <w:r>
        <w:t>Message waiting data management</w:t>
      </w:r>
      <w:r>
        <w:tab/>
      </w:r>
      <w:r>
        <w:fldChar w:fldCharType="begin" w:fldLock="1"/>
      </w:r>
      <w:r>
        <w:instrText xml:space="preserve"> PAGEREF _Toc11332121 \h </w:instrText>
      </w:r>
      <w:r>
        <w:fldChar w:fldCharType="separate"/>
      </w:r>
      <w:r>
        <w:t>323</w:t>
      </w:r>
      <w:r>
        <w:fldChar w:fldCharType="end"/>
      </w:r>
    </w:p>
    <w:p w:rsidR="00F4109D" w:rsidRPr="00F4109D" w:rsidRDefault="00F4109D">
      <w:pPr>
        <w:pStyle w:val="TOC4"/>
        <w:rPr>
          <w:rFonts w:ascii="Calibri" w:hAnsi="Calibri"/>
          <w:sz w:val="22"/>
          <w:szCs w:val="22"/>
          <w:lang w:eastAsia="en-GB"/>
        </w:rPr>
      </w:pPr>
      <w:r>
        <w:t>17.2.2.27</w:t>
      </w:r>
      <w:r w:rsidRPr="00F4109D">
        <w:rPr>
          <w:rFonts w:ascii="Calibri" w:hAnsi="Calibri"/>
          <w:sz w:val="22"/>
          <w:szCs w:val="22"/>
          <w:lang w:eastAsia="en-GB"/>
        </w:rPr>
        <w:tab/>
      </w:r>
      <w:r>
        <w:t>Alerting</w:t>
      </w:r>
      <w:r>
        <w:tab/>
      </w:r>
      <w:r>
        <w:fldChar w:fldCharType="begin" w:fldLock="1"/>
      </w:r>
      <w:r>
        <w:instrText xml:space="preserve"> PAGEREF _Toc11332122 \h </w:instrText>
      </w:r>
      <w:r>
        <w:fldChar w:fldCharType="separate"/>
      </w:r>
      <w:r>
        <w:t>323</w:t>
      </w:r>
      <w:r>
        <w:fldChar w:fldCharType="end"/>
      </w:r>
    </w:p>
    <w:p w:rsidR="00F4109D" w:rsidRPr="00F4109D" w:rsidRDefault="00F4109D">
      <w:pPr>
        <w:pStyle w:val="TOC4"/>
        <w:rPr>
          <w:rFonts w:ascii="Calibri" w:hAnsi="Calibri"/>
          <w:sz w:val="22"/>
          <w:szCs w:val="22"/>
          <w:lang w:eastAsia="en-GB"/>
        </w:rPr>
      </w:pPr>
      <w:r>
        <w:t>17.2.2.28</w:t>
      </w:r>
      <w:r w:rsidRPr="00F4109D">
        <w:rPr>
          <w:rFonts w:ascii="Calibri" w:hAnsi="Calibri"/>
          <w:sz w:val="22"/>
          <w:szCs w:val="22"/>
          <w:lang w:eastAsia="en-GB"/>
        </w:rPr>
        <w:tab/>
      </w:r>
      <w:r>
        <w:t>Data restoration</w:t>
      </w:r>
      <w:r>
        <w:tab/>
      </w:r>
      <w:r>
        <w:fldChar w:fldCharType="begin" w:fldLock="1"/>
      </w:r>
      <w:r>
        <w:instrText xml:space="preserve"> PAGEREF _Toc11332123 \h </w:instrText>
      </w:r>
      <w:r>
        <w:fldChar w:fldCharType="separate"/>
      </w:r>
      <w:r>
        <w:t>323</w:t>
      </w:r>
      <w:r>
        <w:fldChar w:fldCharType="end"/>
      </w:r>
    </w:p>
    <w:p w:rsidR="00F4109D" w:rsidRPr="00F4109D" w:rsidRDefault="00F4109D">
      <w:pPr>
        <w:pStyle w:val="TOC4"/>
        <w:rPr>
          <w:rFonts w:ascii="Calibri" w:hAnsi="Calibri"/>
          <w:sz w:val="22"/>
          <w:szCs w:val="22"/>
          <w:lang w:eastAsia="en-GB"/>
        </w:rPr>
      </w:pPr>
      <w:r>
        <w:t>17.2.2.29</w:t>
      </w:r>
      <w:r w:rsidRPr="00F4109D">
        <w:rPr>
          <w:rFonts w:ascii="Calibri" w:hAnsi="Calibri"/>
          <w:sz w:val="22"/>
          <w:szCs w:val="22"/>
          <w:lang w:eastAsia="en-GB"/>
        </w:rPr>
        <w:tab/>
      </w:r>
      <w:r>
        <w:t>Purging</w:t>
      </w:r>
      <w:r>
        <w:tab/>
      </w:r>
      <w:r>
        <w:fldChar w:fldCharType="begin" w:fldLock="1"/>
      </w:r>
      <w:r>
        <w:instrText xml:space="preserve"> PAGEREF _Toc11332124 \h </w:instrText>
      </w:r>
      <w:r>
        <w:fldChar w:fldCharType="separate"/>
      </w:r>
      <w:r>
        <w:t>324</w:t>
      </w:r>
      <w:r>
        <w:fldChar w:fldCharType="end"/>
      </w:r>
    </w:p>
    <w:p w:rsidR="00F4109D" w:rsidRPr="00F4109D" w:rsidRDefault="00F4109D">
      <w:pPr>
        <w:pStyle w:val="TOC4"/>
        <w:rPr>
          <w:rFonts w:ascii="Calibri" w:hAnsi="Calibri"/>
          <w:sz w:val="22"/>
          <w:szCs w:val="22"/>
          <w:lang w:eastAsia="en-GB"/>
        </w:rPr>
      </w:pPr>
      <w:r>
        <w:t>17.2.2.30</w:t>
      </w:r>
      <w:r w:rsidRPr="00F4109D">
        <w:rPr>
          <w:rFonts w:ascii="Calibri" w:hAnsi="Calibri"/>
          <w:sz w:val="22"/>
          <w:szCs w:val="22"/>
          <w:lang w:eastAsia="en-GB"/>
        </w:rPr>
        <w:tab/>
      </w:r>
      <w:r>
        <w:t>Subscriber information enquiry</w:t>
      </w:r>
      <w:r>
        <w:tab/>
      </w:r>
      <w:r>
        <w:fldChar w:fldCharType="begin" w:fldLock="1"/>
      </w:r>
      <w:r>
        <w:instrText xml:space="preserve"> PAGEREF _Toc11332125 \h </w:instrText>
      </w:r>
      <w:r>
        <w:fldChar w:fldCharType="separate"/>
      </w:r>
      <w:r>
        <w:t>324</w:t>
      </w:r>
      <w:r>
        <w:fldChar w:fldCharType="end"/>
      </w:r>
    </w:p>
    <w:p w:rsidR="00F4109D" w:rsidRPr="00F4109D" w:rsidRDefault="00F4109D">
      <w:pPr>
        <w:pStyle w:val="TOC4"/>
        <w:rPr>
          <w:rFonts w:ascii="Calibri" w:hAnsi="Calibri"/>
          <w:sz w:val="22"/>
          <w:szCs w:val="22"/>
          <w:lang w:eastAsia="en-GB"/>
        </w:rPr>
      </w:pPr>
      <w:r>
        <w:t>17.2.2.31</w:t>
      </w:r>
      <w:r w:rsidRPr="00F4109D">
        <w:rPr>
          <w:rFonts w:ascii="Calibri" w:hAnsi="Calibri"/>
          <w:sz w:val="22"/>
          <w:szCs w:val="22"/>
          <w:lang w:eastAsia="en-GB"/>
        </w:rPr>
        <w:tab/>
      </w:r>
      <w:r>
        <w:t>Any time information enquiry</w:t>
      </w:r>
      <w:r>
        <w:tab/>
      </w:r>
      <w:r>
        <w:fldChar w:fldCharType="begin" w:fldLock="1"/>
      </w:r>
      <w:r>
        <w:instrText xml:space="preserve"> PAGEREF _Toc11332126 \h </w:instrText>
      </w:r>
      <w:r>
        <w:fldChar w:fldCharType="separate"/>
      </w:r>
      <w:r>
        <w:t>324</w:t>
      </w:r>
      <w:r>
        <w:fldChar w:fldCharType="end"/>
      </w:r>
    </w:p>
    <w:p w:rsidR="00F4109D" w:rsidRPr="00F4109D" w:rsidRDefault="00F4109D">
      <w:pPr>
        <w:pStyle w:val="TOC4"/>
        <w:rPr>
          <w:rFonts w:ascii="Calibri" w:hAnsi="Calibri"/>
          <w:sz w:val="22"/>
          <w:szCs w:val="22"/>
          <w:lang w:eastAsia="en-GB"/>
        </w:rPr>
      </w:pPr>
      <w:r>
        <w:t>17.2.2.32</w:t>
      </w:r>
      <w:r w:rsidRPr="00F4109D">
        <w:rPr>
          <w:rFonts w:ascii="Calibri" w:hAnsi="Calibri"/>
          <w:sz w:val="22"/>
          <w:szCs w:val="22"/>
          <w:lang w:eastAsia="en-GB"/>
        </w:rPr>
        <w:tab/>
      </w:r>
      <w:r>
        <w:t>Group Call Control</w:t>
      </w:r>
      <w:r>
        <w:tab/>
      </w:r>
      <w:r>
        <w:fldChar w:fldCharType="begin" w:fldLock="1"/>
      </w:r>
      <w:r>
        <w:instrText xml:space="preserve"> PAGEREF _Toc11332127 \h </w:instrText>
      </w:r>
      <w:r>
        <w:fldChar w:fldCharType="separate"/>
      </w:r>
      <w:r>
        <w:t>324</w:t>
      </w:r>
      <w:r>
        <w:fldChar w:fldCharType="end"/>
      </w:r>
    </w:p>
    <w:p w:rsidR="00F4109D" w:rsidRPr="00F4109D" w:rsidRDefault="00F4109D">
      <w:pPr>
        <w:pStyle w:val="TOC4"/>
        <w:rPr>
          <w:rFonts w:ascii="Calibri" w:hAnsi="Calibri"/>
          <w:sz w:val="22"/>
          <w:szCs w:val="22"/>
          <w:lang w:eastAsia="en-GB"/>
        </w:rPr>
      </w:pPr>
      <w:r>
        <w:t>17.2.2.32A</w:t>
      </w:r>
      <w:r w:rsidRPr="00F4109D">
        <w:rPr>
          <w:rFonts w:ascii="Calibri" w:hAnsi="Calibri"/>
          <w:sz w:val="22"/>
          <w:szCs w:val="22"/>
          <w:lang w:eastAsia="en-GB"/>
        </w:rPr>
        <w:tab/>
      </w:r>
      <w:r>
        <w:t>Group Call Info Retrieval</w:t>
      </w:r>
      <w:r>
        <w:tab/>
      </w:r>
      <w:r>
        <w:fldChar w:fldCharType="begin" w:fldLock="1"/>
      </w:r>
      <w:r>
        <w:instrText xml:space="preserve"> PAGEREF _Toc11332128 \h </w:instrText>
      </w:r>
      <w:r>
        <w:fldChar w:fldCharType="separate"/>
      </w:r>
      <w:r>
        <w:t>324</w:t>
      </w:r>
      <w:r>
        <w:fldChar w:fldCharType="end"/>
      </w:r>
    </w:p>
    <w:p w:rsidR="00F4109D" w:rsidRPr="00F4109D" w:rsidRDefault="00F4109D">
      <w:pPr>
        <w:pStyle w:val="TOC4"/>
        <w:rPr>
          <w:rFonts w:ascii="Calibri" w:hAnsi="Calibri"/>
          <w:sz w:val="22"/>
          <w:szCs w:val="22"/>
          <w:lang w:eastAsia="en-GB"/>
        </w:rPr>
      </w:pPr>
      <w:r>
        <w:t>17.2.2.33</w:t>
      </w:r>
      <w:r w:rsidRPr="00F4109D">
        <w:rPr>
          <w:rFonts w:ascii="Calibri" w:hAnsi="Calibri"/>
          <w:sz w:val="22"/>
          <w:szCs w:val="22"/>
          <w:lang w:eastAsia="en-GB"/>
        </w:rPr>
        <w:tab/>
      </w:r>
      <w:r>
        <w:t>Void</w:t>
      </w:r>
      <w:r>
        <w:tab/>
      </w:r>
      <w:r>
        <w:fldChar w:fldCharType="begin" w:fldLock="1"/>
      </w:r>
      <w:r>
        <w:instrText xml:space="preserve"> PAGEREF _Toc11332129 \h </w:instrText>
      </w:r>
      <w:r>
        <w:fldChar w:fldCharType="separate"/>
      </w:r>
      <w:r>
        <w:t>325</w:t>
      </w:r>
      <w:r>
        <w:fldChar w:fldCharType="end"/>
      </w:r>
    </w:p>
    <w:p w:rsidR="00F4109D" w:rsidRPr="00F4109D" w:rsidRDefault="00F4109D">
      <w:pPr>
        <w:pStyle w:val="TOC4"/>
        <w:rPr>
          <w:rFonts w:ascii="Calibri" w:hAnsi="Calibri"/>
          <w:sz w:val="22"/>
          <w:szCs w:val="22"/>
          <w:lang w:eastAsia="en-GB"/>
        </w:rPr>
      </w:pPr>
      <w:r>
        <w:t>17.2.2.34</w:t>
      </w:r>
      <w:r w:rsidRPr="00F4109D">
        <w:rPr>
          <w:rFonts w:ascii="Calibri" w:hAnsi="Calibri"/>
          <w:sz w:val="22"/>
          <w:szCs w:val="22"/>
          <w:lang w:eastAsia="en-GB"/>
        </w:rPr>
        <w:tab/>
      </w:r>
      <w:r>
        <w:t>Void</w:t>
      </w:r>
      <w:r>
        <w:tab/>
      </w:r>
      <w:r>
        <w:fldChar w:fldCharType="begin" w:fldLock="1"/>
      </w:r>
      <w:r>
        <w:instrText xml:space="preserve"> PAGEREF _Toc11332130 \h </w:instrText>
      </w:r>
      <w:r>
        <w:fldChar w:fldCharType="separate"/>
      </w:r>
      <w:r>
        <w:t>325</w:t>
      </w:r>
      <w:r>
        <w:fldChar w:fldCharType="end"/>
      </w:r>
    </w:p>
    <w:p w:rsidR="00F4109D" w:rsidRPr="00F4109D" w:rsidRDefault="00F4109D">
      <w:pPr>
        <w:pStyle w:val="TOC4"/>
        <w:rPr>
          <w:rFonts w:ascii="Calibri" w:hAnsi="Calibri"/>
          <w:sz w:val="22"/>
          <w:szCs w:val="22"/>
          <w:lang w:eastAsia="en-GB"/>
        </w:rPr>
      </w:pPr>
      <w:r>
        <w:t>17.2.2.35</w:t>
      </w:r>
      <w:r w:rsidRPr="00F4109D">
        <w:rPr>
          <w:rFonts w:ascii="Calibri" w:hAnsi="Calibri"/>
          <w:sz w:val="22"/>
          <w:szCs w:val="22"/>
          <w:lang w:eastAsia="en-GB"/>
        </w:rPr>
        <w:tab/>
      </w:r>
      <w:r>
        <w:t>Gprs location updating</w:t>
      </w:r>
      <w:r>
        <w:tab/>
      </w:r>
      <w:r>
        <w:fldChar w:fldCharType="begin" w:fldLock="1"/>
      </w:r>
      <w:r>
        <w:instrText xml:space="preserve"> PAGEREF _Toc11332131 \h </w:instrText>
      </w:r>
      <w:r>
        <w:fldChar w:fldCharType="separate"/>
      </w:r>
      <w:r>
        <w:t>325</w:t>
      </w:r>
      <w:r>
        <w:fldChar w:fldCharType="end"/>
      </w:r>
    </w:p>
    <w:p w:rsidR="00F4109D" w:rsidRPr="00F4109D" w:rsidRDefault="00F4109D">
      <w:pPr>
        <w:pStyle w:val="TOC4"/>
        <w:rPr>
          <w:rFonts w:ascii="Calibri" w:hAnsi="Calibri"/>
          <w:sz w:val="22"/>
          <w:szCs w:val="22"/>
          <w:lang w:eastAsia="en-GB"/>
        </w:rPr>
      </w:pPr>
      <w:r>
        <w:t>17.2.2.36</w:t>
      </w:r>
      <w:r w:rsidRPr="00F4109D">
        <w:rPr>
          <w:rFonts w:ascii="Calibri" w:hAnsi="Calibri"/>
          <w:sz w:val="22"/>
          <w:szCs w:val="22"/>
          <w:lang w:eastAsia="en-GB"/>
        </w:rPr>
        <w:tab/>
      </w:r>
      <w:r>
        <w:t>Gprs Interrogation</w:t>
      </w:r>
      <w:r>
        <w:tab/>
      </w:r>
      <w:r>
        <w:fldChar w:fldCharType="begin" w:fldLock="1"/>
      </w:r>
      <w:r>
        <w:instrText xml:space="preserve"> PAGEREF _Toc11332132 \h </w:instrText>
      </w:r>
      <w:r>
        <w:fldChar w:fldCharType="separate"/>
      </w:r>
      <w:r>
        <w:t>325</w:t>
      </w:r>
      <w:r>
        <w:fldChar w:fldCharType="end"/>
      </w:r>
    </w:p>
    <w:p w:rsidR="00F4109D" w:rsidRPr="00F4109D" w:rsidRDefault="00F4109D">
      <w:pPr>
        <w:pStyle w:val="TOC4"/>
        <w:rPr>
          <w:rFonts w:ascii="Calibri" w:hAnsi="Calibri"/>
          <w:sz w:val="22"/>
          <w:szCs w:val="22"/>
          <w:lang w:eastAsia="en-GB"/>
        </w:rPr>
      </w:pPr>
      <w:r>
        <w:t>17.2.2.37</w:t>
      </w:r>
      <w:r w:rsidRPr="00F4109D">
        <w:rPr>
          <w:rFonts w:ascii="Calibri" w:hAnsi="Calibri"/>
          <w:sz w:val="22"/>
          <w:szCs w:val="22"/>
          <w:lang w:eastAsia="en-GB"/>
        </w:rPr>
        <w:tab/>
      </w:r>
      <w:r>
        <w:t>Failure reporting</w:t>
      </w:r>
      <w:r>
        <w:tab/>
      </w:r>
      <w:r>
        <w:fldChar w:fldCharType="begin" w:fldLock="1"/>
      </w:r>
      <w:r>
        <w:instrText xml:space="preserve"> PAGEREF _Toc11332133 \h </w:instrText>
      </w:r>
      <w:r>
        <w:fldChar w:fldCharType="separate"/>
      </w:r>
      <w:r>
        <w:t>325</w:t>
      </w:r>
      <w:r>
        <w:fldChar w:fldCharType="end"/>
      </w:r>
    </w:p>
    <w:p w:rsidR="00F4109D" w:rsidRPr="00F4109D" w:rsidRDefault="00F4109D">
      <w:pPr>
        <w:pStyle w:val="TOC4"/>
        <w:rPr>
          <w:rFonts w:ascii="Calibri" w:hAnsi="Calibri"/>
          <w:sz w:val="22"/>
          <w:szCs w:val="22"/>
          <w:lang w:eastAsia="en-GB"/>
        </w:rPr>
      </w:pPr>
      <w:r>
        <w:t>17.2.2.38</w:t>
      </w:r>
      <w:r w:rsidRPr="00F4109D">
        <w:rPr>
          <w:rFonts w:ascii="Calibri" w:hAnsi="Calibri"/>
          <w:sz w:val="22"/>
          <w:szCs w:val="22"/>
          <w:lang w:eastAsia="en-GB"/>
        </w:rPr>
        <w:tab/>
      </w:r>
      <w:r>
        <w:t>GPRS notifying</w:t>
      </w:r>
      <w:r>
        <w:tab/>
      </w:r>
      <w:r>
        <w:fldChar w:fldCharType="begin" w:fldLock="1"/>
      </w:r>
      <w:r>
        <w:instrText xml:space="preserve"> PAGEREF _Toc11332134 \h </w:instrText>
      </w:r>
      <w:r>
        <w:fldChar w:fldCharType="separate"/>
      </w:r>
      <w:r>
        <w:t>325</w:t>
      </w:r>
      <w:r>
        <w:fldChar w:fldCharType="end"/>
      </w:r>
    </w:p>
    <w:p w:rsidR="00F4109D" w:rsidRPr="00F4109D" w:rsidRDefault="00F4109D">
      <w:pPr>
        <w:pStyle w:val="TOC4"/>
        <w:rPr>
          <w:rFonts w:ascii="Calibri" w:hAnsi="Calibri"/>
          <w:sz w:val="22"/>
          <w:szCs w:val="22"/>
          <w:lang w:eastAsia="en-GB"/>
        </w:rPr>
      </w:pPr>
      <w:r>
        <w:t>17.2.2.39</w:t>
      </w:r>
      <w:r w:rsidRPr="00F4109D">
        <w:rPr>
          <w:rFonts w:ascii="Calibri" w:hAnsi="Calibri"/>
          <w:sz w:val="22"/>
          <w:szCs w:val="22"/>
          <w:lang w:eastAsia="en-GB"/>
        </w:rPr>
        <w:tab/>
      </w:r>
      <w:r>
        <w:t>Supplementary Service invocation notification</w:t>
      </w:r>
      <w:r>
        <w:tab/>
      </w:r>
      <w:r>
        <w:fldChar w:fldCharType="begin" w:fldLock="1"/>
      </w:r>
      <w:r>
        <w:instrText xml:space="preserve"> PAGEREF _Toc11332135 \h </w:instrText>
      </w:r>
      <w:r>
        <w:fldChar w:fldCharType="separate"/>
      </w:r>
      <w:r>
        <w:t>326</w:t>
      </w:r>
      <w:r>
        <w:fldChar w:fldCharType="end"/>
      </w:r>
    </w:p>
    <w:p w:rsidR="00F4109D" w:rsidRPr="00F4109D" w:rsidRDefault="00F4109D">
      <w:pPr>
        <w:pStyle w:val="TOC4"/>
        <w:rPr>
          <w:rFonts w:ascii="Calibri" w:hAnsi="Calibri"/>
          <w:sz w:val="22"/>
          <w:szCs w:val="22"/>
          <w:lang w:eastAsia="en-GB"/>
        </w:rPr>
      </w:pPr>
      <w:r>
        <w:t>17.2.2.40</w:t>
      </w:r>
      <w:r w:rsidRPr="00F4109D">
        <w:rPr>
          <w:rFonts w:ascii="Calibri" w:hAnsi="Calibri"/>
          <w:sz w:val="22"/>
          <w:szCs w:val="22"/>
          <w:lang w:eastAsia="en-GB"/>
        </w:rPr>
        <w:tab/>
      </w:r>
      <w:r>
        <w:t>Set Reporting State</w:t>
      </w:r>
      <w:r>
        <w:tab/>
      </w:r>
      <w:r>
        <w:fldChar w:fldCharType="begin" w:fldLock="1"/>
      </w:r>
      <w:r>
        <w:instrText xml:space="preserve"> PAGEREF _Toc11332136 \h </w:instrText>
      </w:r>
      <w:r>
        <w:fldChar w:fldCharType="separate"/>
      </w:r>
      <w:r>
        <w:t>326</w:t>
      </w:r>
      <w:r>
        <w:fldChar w:fldCharType="end"/>
      </w:r>
    </w:p>
    <w:p w:rsidR="00F4109D" w:rsidRPr="00F4109D" w:rsidRDefault="00F4109D">
      <w:pPr>
        <w:pStyle w:val="TOC4"/>
        <w:rPr>
          <w:rFonts w:ascii="Calibri" w:hAnsi="Calibri"/>
          <w:sz w:val="22"/>
          <w:szCs w:val="22"/>
          <w:lang w:eastAsia="en-GB"/>
        </w:rPr>
      </w:pPr>
      <w:r>
        <w:t>17.2.2.41</w:t>
      </w:r>
      <w:r w:rsidRPr="00F4109D">
        <w:rPr>
          <w:rFonts w:ascii="Calibri" w:hAnsi="Calibri"/>
          <w:sz w:val="22"/>
          <w:szCs w:val="22"/>
          <w:lang w:eastAsia="en-GB"/>
        </w:rPr>
        <w:tab/>
      </w:r>
      <w:r>
        <w:t>Status Report</w:t>
      </w:r>
      <w:r>
        <w:tab/>
      </w:r>
      <w:r>
        <w:fldChar w:fldCharType="begin" w:fldLock="1"/>
      </w:r>
      <w:r>
        <w:instrText xml:space="preserve"> PAGEREF _Toc11332137 \h </w:instrText>
      </w:r>
      <w:r>
        <w:fldChar w:fldCharType="separate"/>
      </w:r>
      <w:r>
        <w:t>326</w:t>
      </w:r>
      <w:r>
        <w:fldChar w:fldCharType="end"/>
      </w:r>
    </w:p>
    <w:p w:rsidR="00F4109D" w:rsidRPr="00F4109D" w:rsidRDefault="00F4109D">
      <w:pPr>
        <w:pStyle w:val="TOC4"/>
        <w:rPr>
          <w:rFonts w:ascii="Calibri" w:hAnsi="Calibri"/>
          <w:sz w:val="22"/>
          <w:szCs w:val="22"/>
          <w:lang w:eastAsia="en-GB"/>
        </w:rPr>
      </w:pPr>
      <w:r>
        <w:t>17.2.2.42</w:t>
      </w:r>
      <w:r w:rsidRPr="00F4109D">
        <w:rPr>
          <w:rFonts w:ascii="Calibri" w:hAnsi="Calibri"/>
          <w:sz w:val="22"/>
          <w:szCs w:val="22"/>
          <w:lang w:eastAsia="en-GB"/>
        </w:rPr>
        <w:tab/>
      </w:r>
      <w:r>
        <w:t>Remote User Free</w:t>
      </w:r>
      <w:r>
        <w:tab/>
      </w:r>
      <w:r>
        <w:fldChar w:fldCharType="begin" w:fldLock="1"/>
      </w:r>
      <w:r>
        <w:instrText xml:space="preserve"> PAGEREF _Toc11332138 \h </w:instrText>
      </w:r>
      <w:r>
        <w:fldChar w:fldCharType="separate"/>
      </w:r>
      <w:r>
        <w:t>326</w:t>
      </w:r>
      <w:r>
        <w:fldChar w:fldCharType="end"/>
      </w:r>
    </w:p>
    <w:p w:rsidR="00F4109D" w:rsidRPr="00F4109D" w:rsidRDefault="00F4109D">
      <w:pPr>
        <w:pStyle w:val="TOC4"/>
        <w:rPr>
          <w:rFonts w:ascii="Calibri" w:hAnsi="Calibri"/>
          <w:sz w:val="22"/>
          <w:szCs w:val="22"/>
          <w:lang w:eastAsia="en-GB"/>
        </w:rPr>
      </w:pPr>
      <w:r>
        <w:t>17.2.2.43</w:t>
      </w:r>
      <w:r w:rsidRPr="00F4109D">
        <w:rPr>
          <w:rFonts w:ascii="Calibri" w:hAnsi="Calibri"/>
          <w:sz w:val="22"/>
          <w:szCs w:val="22"/>
          <w:lang w:eastAsia="en-GB"/>
        </w:rPr>
        <w:tab/>
      </w:r>
      <w:r>
        <w:t>Call Completion</w:t>
      </w:r>
      <w:r>
        <w:tab/>
      </w:r>
      <w:r>
        <w:fldChar w:fldCharType="begin" w:fldLock="1"/>
      </w:r>
      <w:r>
        <w:instrText xml:space="preserve"> PAGEREF _Toc11332139 \h </w:instrText>
      </w:r>
      <w:r>
        <w:fldChar w:fldCharType="separate"/>
      </w:r>
      <w:r>
        <w:t>326</w:t>
      </w:r>
      <w:r>
        <w:fldChar w:fldCharType="end"/>
      </w:r>
    </w:p>
    <w:p w:rsidR="00F4109D" w:rsidRPr="00F4109D" w:rsidRDefault="00F4109D">
      <w:pPr>
        <w:pStyle w:val="TOC4"/>
        <w:rPr>
          <w:rFonts w:ascii="Calibri" w:hAnsi="Calibri"/>
          <w:sz w:val="22"/>
          <w:szCs w:val="22"/>
          <w:lang w:eastAsia="en-GB"/>
        </w:rPr>
      </w:pPr>
      <w:r>
        <w:t>17.2.2.44</w:t>
      </w:r>
      <w:r w:rsidRPr="00F4109D">
        <w:rPr>
          <w:rFonts w:ascii="Calibri" w:hAnsi="Calibri"/>
          <w:sz w:val="22"/>
          <w:szCs w:val="22"/>
          <w:lang w:eastAsia="en-GB"/>
        </w:rPr>
        <w:tab/>
      </w:r>
      <w:r>
        <w:t>Location service gateway services</w:t>
      </w:r>
      <w:r>
        <w:tab/>
      </w:r>
      <w:r>
        <w:fldChar w:fldCharType="begin" w:fldLock="1"/>
      </w:r>
      <w:r>
        <w:instrText xml:space="preserve"> PAGEREF _Toc11332140 \h </w:instrText>
      </w:r>
      <w:r>
        <w:fldChar w:fldCharType="separate"/>
      </w:r>
      <w:r>
        <w:t>326</w:t>
      </w:r>
      <w:r>
        <w:fldChar w:fldCharType="end"/>
      </w:r>
    </w:p>
    <w:p w:rsidR="00F4109D" w:rsidRPr="00F4109D" w:rsidRDefault="00F4109D">
      <w:pPr>
        <w:pStyle w:val="TOC4"/>
        <w:rPr>
          <w:rFonts w:ascii="Calibri" w:hAnsi="Calibri"/>
          <w:sz w:val="22"/>
          <w:szCs w:val="22"/>
          <w:lang w:eastAsia="en-GB"/>
        </w:rPr>
      </w:pPr>
      <w:r>
        <w:t>17.2.2.45</w:t>
      </w:r>
      <w:r w:rsidRPr="00F4109D">
        <w:rPr>
          <w:rFonts w:ascii="Calibri" w:hAnsi="Calibri"/>
          <w:sz w:val="22"/>
          <w:szCs w:val="22"/>
          <w:lang w:eastAsia="en-GB"/>
        </w:rPr>
        <w:tab/>
      </w:r>
      <w:r>
        <w:t>Location service enquiry</w:t>
      </w:r>
      <w:r>
        <w:tab/>
      </w:r>
      <w:r>
        <w:fldChar w:fldCharType="begin" w:fldLock="1"/>
      </w:r>
      <w:r>
        <w:instrText xml:space="preserve"> PAGEREF _Toc11332141 \h </w:instrText>
      </w:r>
      <w:r>
        <w:fldChar w:fldCharType="separate"/>
      </w:r>
      <w:r>
        <w:t>327</w:t>
      </w:r>
      <w:r>
        <w:fldChar w:fldCharType="end"/>
      </w:r>
    </w:p>
    <w:p w:rsidR="00F4109D" w:rsidRPr="00F4109D" w:rsidRDefault="00F4109D">
      <w:pPr>
        <w:pStyle w:val="TOC4"/>
        <w:rPr>
          <w:rFonts w:ascii="Calibri" w:hAnsi="Calibri"/>
          <w:sz w:val="22"/>
          <w:szCs w:val="22"/>
          <w:lang w:eastAsia="en-GB"/>
        </w:rPr>
      </w:pPr>
      <w:r>
        <w:t>17.2.2.45A</w:t>
      </w:r>
      <w:r w:rsidRPr="00F4109D">
        <w:rPr>
          <w:rFonts w:ascii="Calibri" w:hAnsi="Calibri"/>
          <w:sz w:val="22"/>
          <w:szCs w:val="22"/>
          <w:lang w:eastAsia="en-GB"/>
        </w:rPr>
        <w:tab/>
      </w:r>
      <w:r>
        <w:t>Location service reporting</w:t>
      </w:r>
      <w:r>
        <w:tab/>
      </w:r>
      <w:r>
        <w:fldChar w:fldCharType="begin" w:fldLock="1"/>
      </w:r>
      <w:r>
        <w:instrText xml:space="preserve"> PAGEREF _Toc11332142 \h </w:instrText>
      </w:r>
      <w:r>
        <w:fldChar w:fldCharType="separate"/>
      </w:r>
      <w:r>
        <w:t>327</w:t>
      </w:r>
      <w:r>
        <w:fldChar w:fldCharType="end"/>
      </w:r>
    </w:p>
    <w:p w:rsidR="00F4109D" w:rsidRPr="00F4109D" w:rsidRDefault="00F4109D">
      <w:pPr>
        <w:pStyle w:val="TOC4"/>
        <w:rPr>
          <w:rFonts w:ascii="Calibri" w:hAnsi="Calibri"/>
          <w:sz w:val="22"/>
          <w:szCs w:val="22"/>
          <w:lang w:eastAsia="en-GB"/>
        </w:rPr>
      </w:pPr>
      <w:r>
        <w:t>17.2.2.46</w:t>
      </w:r>
      <w:r w:rsidRPr="00F4109D">
        <w:rPr>
          <w:rFonts w:ascii="Calibri" w:hAnsi="Calibri"/>
          <w:sz w:val="22"/>
          <w:szCs w:val="22"/>
          <w:lang w:eastAsia="en-GB"/>
        </w:rPr>
        <w:tab/>
      </w:r>
      <w:r>
        <w:t>Void</w:t>
      </w:r>
      <w:r>
        <w:tab/>
      </w:r>
      <w:r>
        <w:fldChar w:fldCharType="begin" w:fldLock="1"/>
      </w:r>
      <w:r>
        <w:instrText xml:space="preserve"> PAGEREF _Toc11332143 \h </w:instrText>
      </w:r>
      <w:r>
        <w:fldChar w:fldCharType="separate"/>
      </w:r>
      <w:r>
        <w:t>327</w:t>
      </w:r>
      <w:r>
        <w:fldChar w:fldCharType="end"/>
      </w:r>
    </w:p>
    <w:p w:rsidR="00F4109D" w:rsidRPr="00F4109D" w:rsidRDefault="00F4109D">
      <w:pPr>
        <w:pStyle w:val="TOC4"/>
        <w:rPr>
          <w:rFonts w:ascii="Calibri" w:hAnsi="Calibri"/>
          <w:sz w:val="22"/>
          <w:szCs w:val="22"/>
          <w:lang w:eastAsia="en-GB"/>
        </w:rPr>
      </w:pPr>
      <w:r>
        <w:t>17.2.2.47</w:t>
      </w:r>
      <w:r w:rsidRPr="00F4109D">
        <w:rPr>
          <w:rFonts w:ascii="Calibri" w:hAnsi="Calibri"/>
          <w:sz w:val="22"/>
          <w:szCs w:val="22"/>
          <w:lang w:eastAsia="en-GB"/>
        </w:rPr>
        <w:tab/>
      </w:r>
      <w:r>
        <w:t>Void</w:t>
      </w:r>
      <w:r>
        <w:tab/>
      </w:r>
      <w:r>
        <w:fldChar w:fldCharType="begin" w:fldLock="1"/>
      </w:r>
      <w:r>
        <w:instrText xml:space="preserve"> PAGEREF _Toc11332144 \h </w:instrText>
      </w:r>
      <w:r>
        <w:fldChar w:fldCharType="separate"/>
      </w:r>
      <w:r>
        <w:t>327</w:t>
      </w:r>
      <w:r>
        <w:fldChar w:fldCharType="end"/>
      </w:r>
    </w:p>
    <w:p w:rsidR="00F4109D" w:rsidRPr="00F4109D" w:rsidRDefault="00F4109D">
      <w:pPr>
        <w:pStyle w:val="TOC4"/>
        <w:rPr>
          <w:rFonts w:ascii="Calibri" w:hAnsi="Calibri"/>
          <w:sz w:val="22"/>
          <w:szCs w:val="22"/>
          <w:lang w:eastAsia="en-GB"/>
        </w:rPr>
      </w:pPr>
      <w:r>
        <w:t>17.2.2.48</w:t>
      </w:r>
      <w:r w:rsidRPr="00F4109D">
        <w:rPr>
          <w:rFonts w:ascii="Calibri" w:hAnsi="Calibri"/>
          <w:sz w:val="22"/>
          <w:szCs w:val="22"/>
          <w:lang w:eastAsia="en-GB"/>
        </w:rPr>
        <w:tab/>
      </w:r>
      <w:r>
        <w:t>Void</w:t>
      </w:r>
      <w:r>
        <w:tab/>
      </w:r>
      <w:r>
        <w:fldChar w:fldCharType="begin" w:fldLock="1"/>
      </w:r>
      <w:r>
        <w:instrText xml:space="preserve"> PAGEREF _Toc11332145 \h </w:instrText>
      </w:r>
      <w:r>
        <w:fldChar w:fldCharType="separate"/>
      </w:r>
      <w:r>
        <w:t>327</w:t>
      </w:r>
      <w:r>
        <w:fldChar w:fldCharType="end"/>
      </w:r>
    </w:p>
    <w:p w:rsidR="00F4109D" w:rsidRPr="00F4109D" w:rsidRDefault="00F4109D">
      <w:pPr>
        <w:pStyle w:val="TOC4"/>
        <w:rPr>
          <w:rFonts w:ascii="Calibri" w:hAnsi="Calibri"/>
          <w:sz w:val="22"/>
          <w:szCs w:val="22"/>
          <w:lang w:eastAsia="en-GB"/>
        </w:rPr>
      </w:pPr>
      <w:r>
        <w:t>17.2.2.49</w:t>
      </w:r>
      <w:r w:rsidRPr="00F4109D">
        <w:rPr>
          <w:rFonts w:ascii="Calibri" w:hAnsi="Calibri"/>
          <w:sz w:val="22"/>
          <w:szCs w:val="22"/>
          <w:lang w:eastAsia="en-GB"/>
        </w:rPr>
        <w:tab/>
      </w:r>
      <w:r>
        <w:t>IST Alerting</w:t>
      </w:r>
      <w:r>
        <w:tab/>
      </w:r>
      <w:r>
        <w:fldChar w:fldCharType="begin" w:fldLock="1"/>
      </w:r>
      <w:r>
        <w:instrText xml:space="preserve"> PAGEREF _Toc11332146 \h </w:instrText>
      </w:r>
      <w:r>
        <w:fldChar w:fldCharType="separate"/>
      </w:r>
      <w:r>
        <w:t>327</w:t>
      </w:r>
      <w:r>
        <w:fldChar w:fldCharType="end"/>
      </w:r>
    </w:p>
    <w:p w:rsidR="00F4109D" w:rsidRPr="00F4109D" w:rsidRDefault="00F4109D">
      <w:pPr>
        <w:pStyle w:val="TOC4"/>
        <w:rPr>
          <w:rFonts w:ascii="Calibri" w:hAnsi="Calibri"/>
          <w:sz w:val="22"/>
          <w:szCs w:val="22"/>
          <w:lang w:eastAsia="en-GB"/>
        </w:rPr>
      </w:pPr>
      <w:r>
        <w:t>17.2.2.50</w:t>
      </w:r>
      <w:r w:rsidRPr="00F4109D">
        <w:rPr>
          <w:rFonts w:ascii="Calibri" w:hAnsi="Calibri"/>
          <w:sz w:val="22"/>
          <w:szCs w:val="22"/>
          <w:lang w:eastAsia="en-GB"/>
        </w:rPr>
        <w:tab/>
      </w:r>
      <w:r>
        <w:t>Service Termination</w:t>
      </w:r>
      <w:r>
        <w:tab/>
      </w:r>
      <w:r>
        <w:fldChar w:fldCharType="begin" w:fldLock="1"/>
      </w:r>
      <w:r>
        <w:instrText xml:space="preserve"> PAGEREF _Toc11332147 \h </w:instrText>
      </w:r>
      <w:r>
        <w:fldChar w:fldCharType="separate"/>
      </w:r>
      <w:r>
        <w:t>327</w:t>
      </w:r>
      <w:r>
        <w:fldChar w:fldCharType="end"/>
      </w:r>
    </w:p>
    <w:p w:rsidR="00F4109D" w:rsidRPr="00F4109D" w:rsidRDefault="00F4109D">
      <w:pPr>
        <w:pStyle w:val="TOC4"/>
        <w:rPr>
          <w:rFonts w:ascii="Calibri" w:hAnsi="Calibri"/>
          <w:sz w:val="22"/>
          <w:szCs w:val="22"/>
          <w:lang w:eastAsia="en-GB"/>
        </w:rPr>
      </w:pPr>
      <w:r>
        <w:t>17.2.2.51</w:t>
      </w:r>
      <w:r w:rsidRPr="00F4109D">
        <w:rPr>
          <w:rFonts w:ascii="Calibri" w:hAnsi="Calibri"/>
          <w:sz w:val="22"/>
          <w:szCs w:val="22"/>
          <w:lang w:eastAsia="en-GB"/>
        </w:rPr>
        <w:tab/>
      </w:r>
      <w:r>
        <w:t>Mobility Management event notification</w:t>
      </w:r>
      <w:r>
        <w:tab/>
      </w:r>
      <w:r>
        <w:fldChar w:fldCharType="begin" w:fldLock="1"/>
      </w:r>
      <w:r>
        <w:instrText xml:space="preserve"> PAGEREF _Toc11332148 \h </w:instrText>
      </w:r>
      <w:r>
        <w:fldChar w:fldCharType="separate"/>
      </w:r>
      <w:r>
        <w:t>328</w:t>
      </w:r>
      <w:r>
        <w:fldChar w:fldCharType="end"/>
      </w:r>
    </w:p>
    <w:p w:rsidR="00F4109D" w:rsidRPr="00F4109D" w:rsidRDefault="00F4109D">
      <w:pPr>
        <w:pStyle w:val="TOC4"/>
        <w:rPr>
          <w:rFonts w:ascii="Calibri" w:hAnsi="Calibri"/>
          <w:sz w:val="22"/>
          <w:szCs w:val="22"/>
          <w:lang w:eastAsia="en-GB"/>
        </w:rPr>
      </w:pPr>
      <w:r>
        <w:t>17.2.2.53</w:t>
      </w:r>
      <w:r w:rsidRPr="00F4109D">
        <w:rPr>
          <w:rFonts w:ascii="Calibri" w:hAnsi="Calibri"/>
          <w:sz w:val="22"/>
          <w:szCs w:val="22"/>
          <w:lang w:eastAsia="en-GB"/>
        </w:rPr>
        <w:tab/>
      </w:r>
      <w:r>
        <w:t>Subscriber Data modification notification</w:t>
      </w:r>
      <w:r>
        <w:tab/>
      </w:r>
      <w:r>
        <w:fldChar w:fldCharType="begin" w:fldLock="1"/>
      </w:r>
      <w:r>
        <w:instrText xml:space="preserve"> PAGEREF _Toc11332149 \h </w:instrText>
      </w:r>
      <w:r>
        <w:fldChar w:fldCharType="separate"/>
      </w:r>
      <w:r>
        <w:t>328</w:t>
      </w:r>
      <w:r>
        <w:fldChar w:fldCharType="end"/>
      </w:r>
    </w:p>
    <w:p w:rsidR="00F4109D" w:rsidRPr="00F4109D" w:rsidRDefault="00F4109D">
      <w:pPr>
        <w:pStyle w:val="TOC4"/>
        <w:rPr>
          <w:rFonts w:ascii="Calibri" w:hAnsi="Calibri"/>
          <w:sz w:val="22"/>
          <w:szCs w:val="22"/>
          <w:lang w:eastAsia="en-GB"/>
        </w:rPr>
      </w:pPr>
      <w:r>
        <w:t>17.2.2.54</w:t>
      </w:r>
      <w:r w:rsidRPr="00F4109D">
        <w:rPr>
          <w:rFonts w:ascii="Calibri" w:hAnsi="Calibri"/>
          <w:sz w:val="22"/>
          <w:szCs w:val="22"/>
          <w:lang w:eastAsia="en-GB"/>
        </w:rPr>
        <w:tab/>
      </w:r>
      <w:r>
        <w:t>Authentication Failure Report</w:t>
      </w:r>
      <w:r>
        <w:tab/>
      </w:r>
      <w:r>
        <w:fldChar w:fldCharType="begin" w:fldLock="1"/>
      </w:r>
      <w:r>
        <w:instrText xml:space="preserve"> PAGEREF _Toc11332150 \h </w:instrText>
      </w:r>
      <w:r>
        <w:fldChar w:fldCharType="separate"/>
      </w:r>
      <w:r>
        <w:t>328</w:t>
      </w:r>
      <w:r>
        <w:fldChar w:fldCharType="end"/>
      </w:r>
    </w:p>
    <w:p w:rsidR="00F4109D" w:rsidRPr="00F4109D" w:rsidRDefault="00F4109D">
      <w:pPr>
        <w:pStyle w:val="TOC4"/>
        <w:rPr>
          <w:rFonts w:ascii="Calibri" w:hAnsi="Calibri"/>
          <w:sz w:val="22"/>
          <w:szCs w:val="22"/>
          <w:lang w:eastAsia="en-GB"/>
        </w:rPr>
      </w:pPr>
      <w:r>
        <w:t>17.2.2.55</w:t>
      </w:r>
      <w:r w:rsidRPr="00F4109D">
        <w:rPr>
          <w:rFonts w:ascii="Calibri" w:hAnsi="Calibri"/>
          <w:sz w:val="22"/>
          <w:szCs w:val="22"/>
          <w:lang w:eastAsia="en-GB"/>
        </w:rPr>
        <w:tab/>
      </w:r>
      <w:r>
        <w:t>Resource Management</w:t>
      </w:r>
      <w:r>
        <w:tab/>
      </w:r>
      <w:r>
        <w:fldChar w:fldCharType="begin" w:fldLock="1"/>
      </w:r>
      <w:r>
        <w:instrText xml:space="preserve"> PAGEREF _Toc11332151 \h </w:instrText>
      </w:r>
      <w:r>
        <w:fldChar w:fldCharType="separate"/>
      </w:r>
      <w:r>
        <w:t>328</w:t>
      </w:r>
      <w:r>
        <w:fldChar w:fldCharType="end"/>
      </w:r>
    </w:p>
    <w:p w:rsidR="00F4109D" w:rsidRPr="00F4109D" w:rsidRDefault="00F4109D">
      <w:pPr>
        <w:pStyle w:val="TOC4"/>
        <w:rPr>
          <w:rFonts w:ascii="Calibri" w:hAnsi="Calibri"/>
          <w:sz w:val="22"/>
          <w:szCs w:val="22"/>
          <w:lang w:eastAsia="en-GB"/>
        </w:rPr>
      </w:pPr>
      <w:r>
        <w:t>17.2.2.56</w:t>
      </w:r>
      <w:r w:rsidRPr="00F4109D">
        <w:rPr>
          <w:rFonts w:ascii="Calibri" w:hAnsi="Calibri"/>
          <w:sz w:val="22"/>
          <w:szCs w:val="22"/>
          <w:lang w:eastAsia="en-GB"/>
        </w:rPr>
        <w:tab/>
      </w:r>
      <w:r>
        <w:t>MT Short message relay VGCS services</w:t>
      </w:r>
      <w:r>
        <w:tab/>
      </w:r>
      <w:r>
        <w:fldChar w:fldCharType="begin" w:fldLock="1"/>
      </w:r>
      <w:r>
        <w:instrText xml:space="preserve"> PAGEREF _Toc11332152 \h </w:instrText>
      </w:r>
      <w:r>
        <w:fldChar w:fldCharType="separate"/>
      </w:r>
      <w:r>
        <w:t>329</w:t>
      </w:r>
      <w:r>
        <w:fldChar w:fldCharType="end"/>
      </w:r>
    </w:p>
    <w:p w:rsidR="00F4109D" w:rsidRPr="00F4109D" w:rsidRDefault="00F4109D">
      <w:pPr>
        <w:pStyle w:val="TOC4"/>
        <w:rPr>
          <w:rFonts w:ascii="Calibri" w:hAnsi="Calibri"/>
          <w:sz w:val="22"/>
          <w:szCs w:val="22"/>
          <w:lang w:eastAsia="en-GB"/>
        </w:rPr>
      </w:pPr>
      <w:r>
        <w:t>17.2.2.57</w:t>
      </w:r>
      <w:r w:rsidRPr="00F4109D">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_Toc11332153 \h </w:instrText>
      </w:r>
      <w:r>
        <w:fldChar w:fldCharType="separate"/>
      </w:r>
      <w:r>
        <w:t>329</w:t>
      </w:r>
      <w:r>
        <w:fldChar w:fldCharType="end"/>
      </w:r>
    </w:p>
    <w:p w:rsidR="00F4109D" w:rsidRPr="00F4109D" w:rsidRDefault="00F4109D">
      <w:pPr>
        <w:pStyle w:val="TOC4"/>
        <w:rPr>
          <w:rFonts w:ascii="Calibri" w:hAnsi="Calibri"/>
          <w:sz w:val="22"/>
          <w:szCs w:val="22"/>
          <w:lang w:eastAsia="en-GB"/>
        </w:rPr>
      </w:pPr>
      <w:r>
        <w:t>17.2.2.58</w:t>
      </w:r>
      <w:r w:rsidRPr="00F4109D">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_Toc11332154 \h </w:instrText>
      </w:r>
      <w:r>
        <w:fldChar w:fldCharType="separate"/>
      </w:r>
      <w:r>
        <w:t>329</w:t>
      </w:r>
      <w:r>
        <w:fldChar w:fldCharType="end"/>
      </w:r>
    </w:p>
    <w:p w:rsidR="00F4109D" w:rsidRPr="00F4109D" w:rsidRDefault="00F4109D">
      <w:pPr>
        <w:pStyle w:val="TOC2"/>
        <w:rPr>
          <w:rFonts w:ascii="Calibri" w:hAnsi="Calibri"/>
          <w:sz w:val="22"/>
          <w:szCs w:val="22"/>
          <w:lang w:eastAsia="en-GB"/>
        </w:rPr>
      </w:pPr>
      <w:r>
        <w:t>17.3</w:t>
      </w:r>
      <w:r w:rsidRPr="00F4109D">
        <w:rPr>
          <w:rFonts w:ascii="Calibri" w:hAnsi="Calibri"/>
          <w:sz w:val="22"/>
          <w:szCs w:val="22"/>
          <w:lang w:eastAsia="en-GB"/>
        </w:rPr>
        <w:tab/>
      </w:r>
      <w:r>
        <w:t>Application contexts</w:t>
      </w:r>
      <w:r>
        <w:tab/>
      </w:r>
      <w:r>
        <w:fldChar w:fldCharType="begin" w:fldLock="1"/>
      </w:r>
      <w:r>
        <w:instrText xml:space="preserve"> PAGEREF _Toc11332155 \h </w:instrText>
      </w:r>
      <w:r>
        <w:fldChar w:fldCharType="separate"/>
      </w:r>
      <w:r>
        <w:t>329</w:t>
      </w:r>
      <w:r>
        <w:fldChar w:fldCharType="end"/>
      </w:r>
    </w:p>
    <w:p w:rsidR="00F4109D" w:rsidRPr="00F4109D" w:rsidRDefault="00F4109D">
      <w:pPr>
        <w:pStyle w:val="TOC3"/>
        <w:rPr>
          <w:rFonts w:ascii="Calibri" w:hAnsi="Calibri"/>
          <w:sz w:val="22"/>
          <w:szCs w:val="22"/>
          <w:lang w:eastAsia="en-GB"/>
        </w:rPr>
      </w:pPr>
      <w:r>
        <w:t>17.3.1</w:t>
      </w:r>
      <w:r w:rsidRPr="00F4109D">
        <w:rPr>
          <w:rFonts w:ascii="Calibri" w:hAnsi="Calibri"/>
          <w:sz w:val="22"/>
          <w:szCs w:val="22"/>
          <w:lang w:eastAsia="en-GB"/>
        </w:rPr>
        <w:tab/>
      </w:r>
      <w:r>
        <w:t>General aspects</w:t>
      </w:r>
      <w:r>
        <w:tab/>
      </w:r>
      <w:r>
        <w:fldChar w:fldCharType="begin" w:fldLock="1"/>
      </w:r>
      <w:r>
        <w:instrText xml:space="preserve"> PAGEREF _Toc11332156 \h </w:instrText>
      </w:r>
      <w:r>
        <w:fldChar w:fldCharType="separate"/>
      </w:r>
      <w:r>
        <w:t>329</w:t>
      </w:r>
      <w:r>
        <w:fldChar w:fldCharType="end"/>
      </w:r>
    </w:p>
    <w:p w:rsidR="00F4109D" w:rsidRPr="00F4109D" w:rsidRDefault="00F4109D">
      <w:pPr>
        <w:pStyle w:val="TOC3"/>
        <w:rPr>
          <w:rFonts w:ascii="Calibri" w:hAnsi="Calibri"/>
          <w:sz w:val="22"/>
          <w:szCs w:val="22"/>
          <w:lang w:eastAsia="en-GB"/>
        </w:rPr>
      </w:pPr>
      <w:r>
        <w:t>17.3.2</w:t>
      </w:r>
      <w:r w:rsidRPr="00F4109D">
        <w:rPr>
          <w:rFonts w:ascii="Calibri" w:hAnsi="Calibri"/>
          <w:sz w:val="22"/>
          <w:szCs w:val="22"/>
          <w:lang w:eastAsia="en-GB"/>
        </w:rPr>
        <w:tab/>
      </w:r>
      <w:r>
        <w:t>Application context definitions</w:t>
      </w:r>
      <w:r>
        <w:tab/>
      </w:r>
      <w:r>
        <w:fldChar w:fldCharType="begin" w:fldLock="1"/>
      </w:r>
      <w:r>
        <w:instrText xml:space="preserve"> PAGEREF _Toc11332157 \h </w:instrText>
      </w:r>
      <w:r>
        <w:fldChar w:fldCharType="separate"/>
      </w:r>
      <w:r>
        <w:t>330</w:t>
      </w:r>
      <w:r>
        <w:fldChar w:fldCharType="end"/>
      </w:r>
    </w:p>
    <w:p w:rsidR="00F4109D" w:rsidRPr="00F4109D" w:rsidRDefault="00F4109D">
      <w:pPr>
        <w:pStyle w:val="TOC4"/>
        <w:rPr>
          <w:rFonts w:ascii="Calibri" w:hAnsi="Calibri"/>
          <w:sz w:val="22"/>
          <w:szCs w:val="22"/>
          <w:lang w:eastAsia="en-GB"/>
        </w:rPr>
      </w:pPr>
      <w:r>
        <w:t>17.3.2.1</w:t>
      </w:r>
      <w:r w:rsidRPr="00F4109D">
        <w:rPr>
          <w:rFonts w:ascii="Calibri" w:hAnsi="Calibri"/>
          <w:sz w:val="22"/>
          <w:szCs w:val="22"/>
          <w:lang w:eastAsia="en-GB"/>
        </w:rPr>
        <w:tab/>
      </w:r>
      <w:r>
        <w:t>Void</w:t>
      </w:r>
      <w:r>
        <w:tab/>
      </w:r>
      <w:r>
        <w:fldChar w:fldCharType="begin" w:fldLock="1"/>
      </w:r>
      <w:r>
        <w:instrText xml:space="preserve"> PAGEREF _Toc11332158 \h </w:instrText>
      </w:r>
      <w:r>
        <w:fldChar w:fldCharType="separate"/>
      </w:r>
      <w:r>
        <w:t>330</w:t>
      </w:r>
      <w:r>
        <w:fldChar w:fldCharType="end"/>
      </w:r>
    </w:p>
    <w:p w:rsidR="00F4109D" w:rsidRPr="00F4109D" w:rsidRDefault="00F4109D">
      <w:pPr>
        <w:pStyle w:val="TOC4"/>
        <w:rPr>
          <w:rFonts w:ascii="Calibri" w:hAnsi="Calibri"/>
          <w:sz w:val="22"/>
          <w:szCs w:val="22"/>
          <w:lang w:eastAsia="en-GB"/>
        </w:rPr>
      </w:pPr>
      <w:r>
        <w:t>17.3.2.2</w:t>
      </w:r>
      <w:r w:rsidRPr="00F4109D">
        <w:rPr>
          <w:rFonts w:ascii="Calibri" w:hAnsi="Calibri"/>
          <w:sz w:val="22"/>
          <w:szCs w:val="22"/>
          <w:lang w:eastAsia="en-GB"/>
        </w:rPr>
        <w:tab/>
      </w:r>
      <w:r>
        <w:t>Location Updating</w:t>
      </w:r>
      <w:r>
        <w:tab/>
      </w:r>
      <w:r>
        <w:fldChar w:fldCharType="begin" w:fldLock="1"/>
      </w:r>
      <w:r>
        <w:instrText xml:space="preserve"> PAGEREF _Toc11332159 \h </w:instrText>
      </w:r>
      <w:r>
        <w:fldChar w:fldCharType="separate"/>
      </w:r>
      <w:r>
        <w:t>330</w:t>
      </w:r>
      <w:r>
        <w:fldChar w:fldCharType="end"/>
      </w:r>
    </w:p>
    <w:p w:rsidR="00F4109D" w:rsidRPr="00F4109D" w:rsidRDefault="00F4109D">
      <w:pPr>
        <w:pStyle w:val="TOC4"/>
        <w:rPr>
          <w:rFonts w:ascii="Calibri" w:hAnsi="Calibri"/>
          <w:sz w:val="22"/>
          <w:szCs w:val="22"/>
          <w:lang w:eastAsia="en-GB"/>
        </w:rPr>
      </w:pPr>
      <w:r>
        <w:t>17.3.2.3</w:t>
      </w:r>
      <w:r w:rsidRPr="00F4109D">
        <w:rPr>
          <w:rFonts w:ascii="Calibri" w:hAnsi="Calibri"/>
          <w:sz w:val="22"/>
          <w:szCs w:val="22"/>
          <w:lang w:eastAsia="en-GB"/>
        </w:rPr>
        <w:tab/>
      </w:r>
      <w:r>
        <w:t>Location Cancellation</w:t>
      </w:r>
      <w:r>
        <w:tab/>
      </w:r>
      <w:r>
        <w:fldChar w:fldCharType="begin" w:fldLock="1"/>
      </w:r>
      <w:r>
        <w:instrText xml:space="preserve"> PAGEREF _Toc11332160 \h </w:instrText>
      </w:r>
      <w:r>
        <w:fldChar w:fldCharType="separate"/>
      </w:r>
      <w:r>
        <w:t>330</w:t>
      </w:r>
      <w:r>
        <w:fldChar w:fldCharType="end"/>
      </w:r>
    </w:p>
    <w:p w:rsidR="00F4109D" w:rsidRPr="00F4109D" w:rsidRDefault="00F4109D">
      <w:pPr>
        <w:pStyle w:val="TOC4"/>
        <w:rPr>
          <w:rFonts w:ascii="Calibri" w:hAnsi="Calibri"/>
          <w:sz w:val="22"/>
          <w:szCs w:val="22"/>
          <w:lang w:eastAsia="en-GB"/>
        </w:rPr>
      </w:pPr>
      <w:r>
        <w:t>17.3.2.4</w:t>
      </w:r>
      <w:r w:rsidRPr="00F4109D">
        <w:rPr>
          <w:rFonts w:ascii="Calibri" w:hAnsi="Calibri"/>
          <w:sz w:val="22"/>
          <w:szCs w:val="22"/>
          <w:lang w:eastAsia="en-GB"/>
        </w:rPr>
        <w:tab/>
      </w:r>
      <w:r>
        <w:t>Roaming number enquiry</w:t>
      </w:r>
      <w:r>
        <w:tab/>
      </w:r>
      <w:r>
        <w:fldChar w:fldCharType="begin" w:fldLock="1"/>
      </w:r>
      <w:r>
        <w:instrText xml:space="preserve"> PAGEREF _Toc11332161 \h </w:instrText>
      </w:r>
      <w:r>
        <w:fldChar w:fldCharType="separate"/>
      </w:r>
      <w:r>
        <w:t>331</w:t>
      </w:r>
      <w:r>
        <w:fldChar w:fldCharType="end"/>
      </w:r>
    </w:p>
    <w:p w:rsidR="00F4109D" w:rsidRPr="00F4109D" w:rsidRDefault="00F4109D">
      <w:pPr>
        <w:pStyle w:val="TOC4"/>
        <w:rPr>
          <w:rFonts w:ascii="Calibri" w:hAnsi="Calibri"/>
          <w:sz w:val="22"/>
          <w:szCs w:val="22"/>
          <w:lang w:eastAsia="en-GB"/>
        </w:rPr>
      </w:pPr>
      <w:r>
        <w:t>17.3.2.5</w:t>
      </w:r>
      <w:r w:rsidRPr="00F4109D">
        <w:rPr>
          <w:rFonts w:ascii="Calibri" w:hAnsi="Calibri"/>
          <w:sz w:val="22"/>
          <w:szCs w:val="22"/>
          <w:lang w:eastAsia="en-GB"/>
        </w:rPr>
        <w:tab/>
      </w:r>
      <w:r>
        <w:t>Void</w:t>
      </w:r>
      <w:r>
        <w:tab/>
      </w:r>
      <w:r>
        <w:fldChar w:fldCharType="begin" w:fldLock="1"/>
      </w:r>
      <w:r>
        <w:instrText xml:space="preserve"> PAGEREF _Toc11332162 \h </w:instrText>
      </w:r>
      <w:r>
        <w:fldChar w:fldCharType="separate"/>
      </w:r>
      <w:r>
        <w:t>331</w:t>
      </w:r>
      <w:r>
        <w:fldChar w:fldCharType="end"/>
      </w:r>
    </w:p>
    <w:p w:rsidR="00F4109D" w:rsidRPr="00F4109D" w:rsidRDefault="00F4109D">
      <w:pPr>
        <w:pStyle w:val="TOC4"/>
        <w:rPr>
          <w:rFonts w:ascii="Calibri" w:hAnsi="Calibri"/>
          <w:sz w:val="22"/>
          <w:szCs w:val="22"/>
          <w:lang w:eastAsia="en-GB"/>
        </w:rPr>
      </w:pPr>
      <w:r>
        <w:t>17.3.2.6</w:t>
      </w:r>
      <w:r w:rsidRPr="00F4109D">
        <w:rPr>
          <w:rFonts w:ascii="Calibri" w:hAnsi="Calibri"/>
          <w:sz w:val="22"/>
          <w:szCs w:val="22"/>
          <w:lang w:eastAsia="en-GB"/>
        </w:rPr>
        <w:tab/>
      </w:r>
      <w:r>
        <w:t>Location Information Retrieval</w:t>
      </w:r>
      <w:r>
        <w:tab/>
      </w:r>
      <w:r>
        <w:fldChar w:fldCharType="begin" w:fldLock="1"/>
      </w:r>
      <w:r>
        <w:instrText xml:space="preserve"> PAGEREF _Toc11332163 \h </w:instrText>
      </w:r>
      <w:r>
        <w:fldChar w:fldCharType="separate"/>
      </w:r>
      <w:r>
        <w:t>331</w:t>
      </w:r>
      <w:r>
        <w:fldChar w:fldCharType="end"/>
      </w:r>
    </w:p>
    <w:p w:rsidR="00F4109D" w:rsidRPr="00F4109D" w:rsidRDefault="00F4109D">
      <w:pPr>
        <w:pStyle w:val="TOC4"/>
        <w:rPr>
          <w:rFonts w:ascii="Calibri" w:hAnsi="Calibri"/>
          <w:sz w:val="22"/>
          <w:szCs w:val="22"/>
          <w:lang w:eastAsia="en-GB"/>
        </w:rPr>
      </w:pPr>
      <w:r>
        <w:t>17.3.2.7</w:t>
      </w:r>
      <w:r w:rsidRPr="00F4109D">
        <w:rPr>
          <w:rFonts w:ascii="Calibri" w:hAnsi="Calibri"/>
          <w:sz w:val="22"/>
          <w:szCs w:val="22"/>
          <w:lang w:eastAsia="en-GB"/>
        </w:rPr>
        <w:tab/>
      </w:r>
      <w:r>
        <w:t>Call control transfer</w:t>
      </w:r>
      <w:r>
        <w:tab/>
      </w:r>
      <w:r>
        <w:fldChar w:fldCharType="begin" w:fldLock="1"/>
      </w:r>
      <w:r>
        <w:instrText xml:space="preserve"> PAGEREF _Toc11332164 \h </w:instrText>
      </w:r>
      <w:r>
        <w:fldChar w:fldCharType="separate"/>
      </w:r>
      <w:r>
        <w:t>331</w:t>
      </w:r>
      <w:r>
        <w:fldChar w:fldCharType="end"/>
      </w:r>
    </w:p>
    <w:p w:rsidR="00F4109D" w:rsidRPr="00F4109D" w:rsidRDefault="00F4109D">
      <w:pPr>
        <w:pStyle w:val="TOC4"/>
        <w:rPr>
          <w:rFonts w:ascii="Calibri" w:hAnsi="Calibri"/>
          <w:sz w:val="22"/>
          <w:szCs w:val="22"/>
          <w:lang w:eastAsia="en-GB"/>
        </w:rPr>
      </w:pPr>
      <w:r>
        <w:t>17.3.2.8</w:t>
      </w:r>
      <w:r w:rsidRPr="00F4109D">
        <w:rPr>
          <w:rFonts w:ascii="Calibri" w:hAnsi="Calibri"/>
          <w:sz w:val="22"/>
          <w:szCs w:val="22"/>
          <w:lang w:eastAsia="en-GB"/>
        </w:rPr>
        <w:tab/>
      </w:r>
      <w:r>
        <w:t>Void</w:t>
      </w:r>
      <w:r>
        <w:tab/>
      </w:r>
      <w:r>
        <w:fldChar w:fldCharType="begin" w:fldLock="1"/>
      </w:r>
      <w:r>
        <w:instrText xml:space="preserve"> PAGEREF _Toc11332165 \h </w:instrText>
      </w:r>
      <w:r>
        <w:fldChar w:fldCharType="separate"/>
      </w:r>
      <w:r>
        <w:t>332</w:t>
      </w:r>
      <w:r>
        <w:fldChar w:fldCharType="end"/>
      </w:r>
    </w:p>
    <w:p w:rsidR="00F4109D" w:rsidRPr="00F4109D" w:rsidRDefault="00F4109D">
      <w:pPr>
        <w:pStyle w:val="TOC4"/>
        <w:rPr>
          <w:rFonts w:ascii="Calibri" w:hAnsi="Calibri"/>
          <w:sz w:val="22"/>
          <w:szCs w:val="22"/>
          <w:lang w:eastAsia="en-GB"/>
        </w:rPr>
      </w:pPr>
      <w:r>
        <w:t>17.3.2.9</w:t>
      </w:r>
      <w:r w:rsidRPr="00F4109D">
        <w:rPr>
          <w:rFonts w:ascii="Calibri" w:hAnsi="Calibri"/>
          <w:sz w:val="22"/>
          <w:szCs w:val="22"/>
          <w:lang w:eastAsia="en-GB"/>
        </w:rPr>
        <w:tab/>
      </w:r>
      <w:r>
        <w:t>Void</w:t>
      </w:r>
      <w:r>
        <w:tab/>
      </w:r>
      <w:r>
        <w:fldChar w:fldCharType="begin" w:fldLock="1"/>
      </w:r>
      <w:r>
        <w:instrText xml:space="preserve"> PAGEREF _Toc11332166 \h </w:instrText>
      </w:r>
      <w:r>
        <w:fldChar w:fldCharType="separate"/>
      </w:r>
      <w:r>
        <w:t>332</w:t>
      </w:r>
      <w:r>
        <w:fldChar w:fldCharType="end"/>
      </w:r>
    </w:p>
    <w:p w:rsidR="00F4109D" w:rsidRPr="00F4109D" w:rsidRDefault="00F4109D">
      <w:pPr>
        <w:pStyle w:val="TOC4"/>
        <w:rPr>
          <w:rFonts w:ascii="Calibri" w:hAnsi="Calibri"/>
          <w:sz w:val="22"/>
          <w:szCs w:val="22"/>
          <w:lang w:eastAsia="en-GB"/>
        </w:rPr>
      </w:pPr>
      <w:r>
        <w:t>17.3.2.10</w:t>
      </w:r>
      <w:r w:rsidRPr="00F4109D">
        <w:rPr>
          <w:rFonts w:ascii="Calibri" w:hAnsi="Calibri"/>
          <w:sz w:val="22"/>
          <w:szCs w:val="22"/>
          <w:lang w:eastAsia="en-GB"/>
        </w:rPr>
        <w:tab/>
      </w:r>
      <w:r>
        <w:t>Void</w:t>
      </w:r>
      <w:r>
        <w:tab/>
      </w:r>
      <w:r>
        <w:fldChar w:fldCharType="begin" w:fldLock="1"/>
      </w:r>
      <w:r>
        <w:instrText xml:space="preserve"> PAGEREF _Toc11332167 \h </w:instrText>
      </w:r>
      <w:r>
        <w:fldChar w:fldCharType="separate"/>
      </w:r>
      <w:r>
        <w:t>332</w:t>
      </w:r>
      <w:r>
        <w:fldChar w:fldCharType="end"/>
      </w:r>
    </w:p>
    <w:p w:rsidR="00F4109D" w:rsidRPr="00F4109D" w:rsidRDefault="00F4109D">
      <w:pPr>
        <w:pStyle w:val="TOC4"/>
        <w:rPr>
          <w:rFonts w:ascii="Calibri" w:hAnsi="Calibri"/>
          <w:sz w:val="22"/>
          <w:szCs w:val="22"/>
          <w:lang w:eastAsia="en-GB"/>
        </w:rPr>
      </w:pPr>
      <w:r>
        <w:t>17.3.2.11</w:t>
      </w:r>
      <w:r w:rsidRPr="00F4109D">
        <w:rPr>
          <w:rFonts w:ascii="Calibri" w:hAnsi="Calibri"/>
          <w:sz w:val="22"/>
          <w:szCs w:val="22"/>
          <w:lang w:eastAsia="en-GB"/>
        </w:rPr>
        <w:tab/>
      </w:r>
      <w:r>
        <w:t>Location registers restart</w:t>
      </w:r>
      <w:r>
        <w:tab/>
      </w:r>
      <w:r>
        <w:fldChar w:fldCharType="begin" w:fldLock="1"/>
      </w:r>
      <w:r>
        <w:instrText xml:space="preserve"> PAGEREF _Toc11332168 \h </w:instrText>
      </w:r>
      <w:r>
        <w:fldChar w:fldCharType="separate"/>
      </w:r>
      <w:r>
        <w:t>332</w:t>
      </w:r>
      <w:r>
        <w:fldChar w:fldCharType="end"/>
      </w:r>
    </w:p>
    <w:p w:rsidR="00F4109D" w:rsidRPr="00F4109D" w:rsidRDefault="00F4109D">
      <w:pPr>
        <w:pStyle w:val="TOC4"/>
        <w:rPr>
          <w:rFonts w:ascii="Calibri" w:hAnsi="Calibri"/>
          <w:sz w:val="22"/>
          <w:szCs w:val="22"/>
          <w:lang w:eastAsia="en-GB"/>
        </w:rPr>
      </w:pPr>
      <w:r>
        <w:t>17.3.2.12</w:t>
      </w:r>
      <w:r w:rsidRPr="00F4109D">
        <w:rPr>
          <w:rFonts w:ascii="Calibri" w:hAnsi="Calibri"/>
          <w:sz w:val="22"/>
          <w:szCs w:val="22"/>
          <w:lang w:eastAsia="en-GB"/>
        </w:rPr>
        <w:tab/>
      </w:r>
      <w:r>
        <w:t>Handover control</w:t>
      </w:r>
      <w:r>
        <w:tab/>
      </w:r>
      <w:r>
        <w:fldChar w:fldCharType="begin" w:fldLock="1"/>
      </w:r>
      <w:r>
        <w:instrText xml:space="preserve"> PAGEREF _Toc11332169 \h </w:instrText>
      </w:r>
      <w:r>
        <w:fldChar w:fldCharType="separate"/>
      </w:r>
      <w:r>
        <w:t>332</w:t>
      </w:r>
      <w:r>
        <w:fldChar w:fldCharType="end"/>
      </w:r>
    </w:p>
    <w:p w:rsidR="00F4109D" w:rsidRPr="00F4109D" w:rsidRDefault="00F4109D">
      <w:pPr>
        <w:pStyle w:val="TOC4"/>
        <w:rPr>
          <w:rFonts w:ascii="Calibri" w:hAnsi="Calibri"/>
          <w:sz w:val="22"/>
          <w:szCs w:val="22"/>
          <w:lang w:eastAsia="en-GB"/>
        </w:rPr>
      </w:pPr>
      <w:r>
        <w:t>17.3.2.13</w:t>
      </w:r>
      <w:r w:rsidRPr="00F4109D">
        <w:rPr>
          <w:rFonts w:ascii="Calibri" w:hAnsi="Calibri"/>
          <w:sz w:val="22"/>
          <w:szCs w:val="22"/>
          <w:lang w:eastAsia="en-GB"/>
        </w:rPr>
        <w:tab/>
      </w:r>
      <w:r>
        <w:t>IMSI Retrieval</w:t>
      </w:r>
      <w:r>
        <w:tab/>
      </w:r>
      <w:r>
        <w:fldChar w:fldCharType="begin" w:fldLock="1"/>
      </w:r>
      <w:r>
        <w:instrText xml:space="preserve"> PAGEREF _Toc11332170 \h </w:instrText>
      </w:r>
      <w:r>
        <w:fldChar w:fldCharType="separate"/>
      </w:r>
      <w:r>
        <w:t>332</w:t>
      </w:r>
      <w:r>
        <w:fldChar w:fldCharType="end"/>
      </w:r>
    </w:p>
    <w:p w:rsidR="00F4109D" w:rsidRPr="00F4109D" w:rsidRDefault="00F4109D">
      <w:pPr>
        <w:pStyle w:val="TOC4"/>
        <w:rPr>
          <w:rFonts w:ascii="Calibri" w:hAnsi="Calibri"/>
          <w:sz w:val="22"/>
          <w:szCs w:val="22"/>
          <w:lang w:eastAsia="en-GB"/>
        </w:rPr>
      </w:pPr>
      <w:r>
        <w:t>17.3.2.14</w:t>
      </w:r>
      <w:r w:rsidRPr="00F4109D">
        <w:rPr>
          <w:rFonts w:ascii="Calibri" w:hAnsi="Calibri"/>
          <w:sz w:val="22"/>
          <w:szCs w:val="22"/>
          <w:lang w:eastAsia="en-GB"/>
        </w:rPr>
        <w:tab/>
      </w:r>
      <w:r>
        <w:t>Equipment Management</w:t>
      </w:r>
      <w:r>
        <w:tab/>
      </w:r>
      <w:r>
        <w:fldChar w:fldCharType="begin" w:fldLock="1"/>
      </w:r>
      <w:r>
        <w:instrText xml:space="preserve"> PAGEREF _Toc11332171 \h </w:instrText>
      </w:r>
      <w:r>
        <w:fldChar w:fldCharType="separate"/>
      </w:r>
      <w:r>
        <w:t>333</w:t>
      </w:r>
      <w:r>
        <w:fldChar w:fldCharType="end"/>
      </w:r>
    </w:p>
    <w:p w:rsidR="00F4109D" w:rsidRPr="00F4109D" w:rsidRDefault="00F4109D">
      <w:pPr>
        <w:pStyle w:val="TOC4"/>
        <w:rPr>
          <w:rFonts w:ascii="Calibri" w:hAnsi="Calibri"/>
          <w:sz w:val="22"/>
          <w:szCs w:val="22"/>
          <w:lang w:eastAsia="en-GB"/>
        </w:rPr>
      </w:pPr>
      <w:r>
        <w:lastRenderedPageBreak/>
        <w:t>17.3.2.15</w:t>
      </w:r>
      <w:r w:rsidRPr="00F4109D">
        <w:rPr>
          <w:rFonts w:ascii="Calibri" w:hAnsi="Calibri"/>
          <w:sz w:val="22"/>
          <w:szCs w:val="22"/>
          <w:lang w:eastAsia="en-GB"/>
        </w:rPr>
        <w:tab/>
      </w:r>
      <w:r>
        <w:t>Information retrieval</w:t>
      </w:r>
      <w:r>
        <w:tab/>
      </w:r>
      <w:r>
        <w:fldChar w:fldCharType="begin" w:fldLock="1"/>
      </w:r>
      <w:r>
        <w:instrText xml:space="preserve"> PAGEREF _Toc11332172 \h </w:instrText>
      </w:r>
      <w:r>
        <w:fldChar w:fldCharType="separate"/>
      </w:r>
      <w:r>
        <w:t>333</w:t>
      </w:r>
      <w:r>
        <w:fldChar w:fldCharType="end"/>
      </w:r>
    </w:p>
    <w:p w:rsidR="00F4109D" w:rsidRPr="00F4109D" w:rsidRDefault="00F4109D">
      <w:pPr>
        <w:pStyle w:val="TOC4"/>
        <w:rPr>
          <w:rFonts w:ascii="Calibri" w:hAnsi="Calibri"/>
          <w:sz w:val="22"/>
          <w:szCs w:val="22"/>
          <w:lang w:eastAsia="en-GB"/>
        </w:rPr>
      </w:pPr>
      <w:r>
        <w:t>17.3.2.16</w:t>
      </w:r>
      <w:r w:rsidRPr="00F4109D">
        <w:rPr>
          <w:rFonts w:ascii="Calibri" w:hAnsi="Calibri"/>
          <w:sz w:val="22"/>
          <w:szCs w:val="22"/>
          <w:lang w:eastAsia="en-GB"/>
        </w:rPr>
        <w:tab/>
      </w:r>
      <w:r>
        <w:t>Inter-VLR information retrieval</w:t>
      </w:r>
      <w:r>
        <w:tab/>
      </w:r>
      <w:r>
        <w:fldChar w:fldCharType="begin" w:fldLock="1"/>
      </w:r>
      <w:r>
        <w:instrText xml:space="preserve"> PAGEREF _Toc11332173 \h </w:instrText>
      </w:r>
      <w:r>
        <w:fldChar w:fldCharType="separate"/>
      </w:r>
      <w:r>
        <w:t>333</w:t>
      </w:r>
      <w:r>
        <w:fldChar w:fldCharType="end"/>
      </w:r>
    </w:p>
    <w:p w:rsidR="00F4109D" w:rsidRPr="00F4109D" w:rsidRDefault="00F4109D">
      <w:pPr>
        <w:pStyle w:val="TOC4"/>
        <w:rPr>
          <w:rFonts w:ascii="Calibri" w:hAnsi="Calibri"/>
          <w:sz w:val="22"/>
          <w:szCs w:val="22"/>
          <w:lang w:eastAsia="en-GB"/>
        </w:rPr>
      </w:pPr>
      <w:r>
        <w:t>17.3.2.17</w:t>
      </w:r>
      <w:r w:rsidRPr="00F4109D">
        <w:rPr>
          <w:rFonts w:ascii="Calibri" w:hAnsi="Calibri"/>
          <w:sz w:val="22"/>
          <w:szCs w:val="22"/>
          <w:lang w:eastAsia="en-GB"/>
        </w:rPr>
        <w:tab/>
      </w:r>
      <w:r>
        <w:t>Stand Alone Subscriber Data Management</w:t>
      </w:r>
      <w:r>
        <w:tab/>
      </w:r>
      <w:r>
        <w:fldChar w:fldCharType="begin" w:fldLock="1"/>
      </w:r>
      <w:r>
        <w:instrText xml:space="preserve"> PAGEREF _Toc11332174 \h </w:instrText>
      </w:r>
      <w:r>
        <w:fldChar w:fldCharType="separate"/>
      </w:r>
      <w:r>
        <w:t>334</w:t>
      </w:r>
      <w:r>
        <w:fldChar w:fldCharType="end"/>
      </w:r>
    </w:p>
    <w:p w:rsidR="00F4109D" w:rsidRPr="00F4109D" w:rsidRDefault="00F4109D">
      <w:pPr>
        <w:pStyle w:val="TOC4"/>
        <w:rPr>
          <w:rFonts w:ascii="Calibri" w:hAnsi="Calibri"/>
          <w:sz w:val="22"/>
          <w:szCs w:val="22"/>
          <w:lang w:eastAsia="en-GB"/>
        </w:rPr>
      </w:pPr>
      <w:r>
        <w:t>17.3.2.18</w:t>
      </w:r>
      <w:r w:rsidRPr="00F4109D">
        <w:rPr>
          <w:rFonts w:ascii="Calibri" w:hAnsi="Calibri"/>
          <w:sz w:val="22"/>
          <w:szCs w:val="22"/>
          <w:lang w:eastAsia="en-GB"/>
        </w:rPr>
        <w:tab/>
      </w:r>
      <w:r>
        <w:t>Tracing</w:t>
      </w:r>
      <w:r>
        <w:tab/>
      </w:r>
      <w:r>
        <w:fldChar w:fldCharType="begin" w:fldLock="1"/>
      </w:r>
      <w:r>
        <w:instrText xml:space="preserve"> PAGEREF _Toc11332175 \h </w:instrText>
      </w:r>
      <w:r>
        <w:fldChar w:fldCharType="separate"/>
      </w:r>
      <w:r>
        <w:t>334</w:t>
      </w:r>
      <w:r>
        <w:fldChar w:fldCharType="end"/>
      </w:r>
    </w:p>
    <w:p w:rsidR="00F4109D" w:rsidRPr="00F4109D" w:rsidRDefault="00F4109D">
      <w:pPr>
        <w:pStyle w:val="TOC4"/>
        <w:rPr>
          <w:rFonts w:ascii="Calibri" w:hAnsi="Calibri"/>
          <w:sz w:val="22"/>
          <w:szCs w:val="22"/>
          <w:lang w:eastAsia="en-GB"/>
        </w:rPr>
      </w:pPr>
      <w:r>
        <w:t>17.3.2.19</w:t>
      </w:r>
      <w:r w:rsidRPr="00F4109D">
        <w:rPr>
          <w:rFonts w:ascii="Calibri" w:hAnsi="Calibri"/>
          <w:sz w:val="22"/>
          <w:szCs w:val="22"/>
          <w:lang w:eastAsia="en-GB"/>
        </w:rPr>
        <w:tab/>
      </w:r>
      <w:r>
        <w:t>Network functional SS handling</w:t>
      </w:r>
      <w:r>
        <w:tab/>
      </w:r>
      <w:r>
        <w:fldChar w:fldCharType="begin" w:fldLock="1"/>
      </w:r>
      <w:r>
        <w:instrText xml:space="preserve"> PAGEREF _Toc11332176 \h </w:instrText>
      </w:r>
      <w:r>
        <w:fldChar w:fldCharType="separate"/>
      </w:r>
      <w:r>
        <w:t>334</w:t>
      </w:r>
      <w:r>
        <w:fldChar w:fldCharType="end"/>
      </w:r>
    </w:p>
    <w:p w:rsidR="00F4109D" w:rsidRPr="00F4109D" w:rsidRDefault="00F4109D">
      <w:pPr>
        <w:pStyle w:val="TOC4"/>
        <w:rPr>
          <w:rFonts w:ascii="Calibri" w:hAnsi="Calibri"/>
          <w:sz w:val="22"/>
          <w:szCs w:val="22"/>
          <w:lang w:eastAsia="en-GB"/>
        </w:rPr>
      </w:pPr>
      <w:r>
        <w:t>17.3.2.20</w:t>
      </w:r>
      <w:r w:rsidRPr="00F4109D">
        <w:rPr>
          <w:rFonts w:ascii="Calibri" w:hAnsi="Calibri"/>
          <w:sz w:val="22"/>
          <w:szCs w:val="22"/>
          <w:lang w:eastAsia="en-GB"/>
        </w:rPr>
        <w:tab/>
      </w:r>
      <w:r>
        <w:t>Network unstructured SS handling</w:t>
      </w:r>
      <w:r>
        <w:tab/>
      </w:r>
      <w:r>
        <w:fldChar w:fldCharType="begin" w:fldLock="1"/>
      </w:r>
      <w:r>
        <w:instrText xml:space="preserve"> PAGEREF _Toc11332177 \h </w:instrText>
      </w:r>
      <w:r>
        <w:fldChar w:fldCharType="separate"/>
      </w:r>
      <w:r>
        <w:t>335</w:t>
      </w:r>
      <w:r>
        <w:fldChar w:fldCharType="end"/>
      </w:r>
    </w:p>
    <w:p w:rsidR="00F4109D" w:rsidRPr="00F4109D" w:rsidRDefault="00F4109D">
      <w:pPr>
        <w:pStyle w:val="TOC4"/>
        <w:rPr>
          <w:rFonts w:ascii="Calibri" w:hAnsi="Calibri"/>
          <w:sz w:val="22"/>
          <w:szCs w:val="22"/>
          <w:lang w:eastAsia="en-GB"/>
        </w:rPr>
      </w:pPr>
      <w:r>
        <w:t>17.3.2.21</w:t>
      </w:r>
      <w:r w:rsidRPr="00F4109D">
        <w:rPr>
          <w:rFonts w:ascii="Calibri" w:hAnsi="Calibri"/>
          <w:sz w:val="22"/>
          <w:szCs w:val="22"/>
          <w:lang w:eastAsia="en-GB"/>
        </w:rPr>
        <w:tab/>
      </w:r>
      <w:r>
        <w:t>Short Message Gateway</w:t>
      </w:r>
      <w:r>
        <w:tab/>
      </w:r>
      <w:r>
        <w:fldChar w:fldCharType="begin" w:fldLock="1"/>
      </w:r>
      <w:r>
        <w:instrText xml:space="preserve"> PAGEREF _Toc11332178 \h </w:instrText>
      </w:r>
      <w:r>
        <w:fldChar w:fldCharType="separate"/>
      </w:r>
      <w:r>
        <w:t>335</w:t>
      </w:r>
      <w:r>
        <w:fldChar w:fldCharType="end"/>
      </w:r>
    </w:p>
    <w:p w:rsidR="00F4109D" w:rsidRPr="00F4109D" w:rsidRDefault="00F4109D">
      <w:pPr>
        <w:pStyle w:val="TOC4"/>
        <w:rPr>
          <w:rFonts w:ascii="Calibri" w:hAnsi="Calibri"/>
          <w:sz w:val="22"/>
          <w:szCs w:val="22"/>
          <w:lang w:eastAsia="en-GB"/>
        </w:rPr>
      </w:pPr>
      <w:r>
        <w:t>17.3.2.22</w:t>
      </w:r>
      <w:r w:rsidRPr="00F4109D">
        <w:rPr>
          <w:rFonts w:ascii="Calibri" w:hAnsi="Calibri"/>
          <w:sz w:val="22"/>
          <w:szCs w:val="22"/>
          <w:lang w:eastAsia="en-GB"/>
        </w:rPr>
        <w:tab/>
      </w:r>
      <w:r>
        <w:t>Mobile originating Short Message Relay</w:t>
      </w:r>
      <w:r>
        <w:tab/>
      </w:r>
      <w:r>
        <w:fldChar w:fldCharType="begin" w:fldLock="1"/>
      </w:r>
      <w:r>
        <w:instrText xml:space="preserve"> PAGEREF _Toc11332179 \h </w:instrText>
      </w:r>
      <w:r>
        <w:fldChar w:fldCharType="separate"/>
      </w:r>
      <w:r>
        <w:t>335</w:t>
      </w:r>
      <w:r>
        <w:fldChar w:fldCharType="end"/>
      </w:r>
    </w:p>
    <w:p w:rsidR="00F4109D" w:rsidRPr="00F4109D" w:rsidRDefault="00F4109D">
      <w:pPr>
        <w:pStyle w:val="TOC4"/>
        <w:rPr>
          <w:rFonts w:ascii="Calibri" w:hAnsi="Calibri"/>
          <w:sz w:val="22"/>
          <w:szCs w:val="22"/>
          <w:lang w:eastAsia="en-GB"/>
        </w:rPr>
      </w:pPr>
      <w:r>
        <w:t>17.3.2.23</w:t>
      </w:r>
      <w:r w:rsidRPr="00F4109D">
        <w:rPr>
          <w:rFonts w:ascii="Calibri" w:hAnsi="Calibri"/>
          <w:sz w:val="22"/>
          <w:szCs w:val="22"/>
          <w:lang w:eastAsia="en-GB"/>
        </w:rPr>
        <w:tab/>
      </w:r>
      <w:r>
        <w:t>Void</w:t>
      </w:r>
      <w:r>
        <w:tab/>
      </w:r>
      <w:r>
        <w:fldChar w:fldCharType="begin" w:fldLock="1"/>
      </w:r>
      <w:r>
        <w:instrText xml:space="preserve"> PAGEREF _Toc11332180 \h </w:instrText>
      </w:r>
      <w:r>
        <w:fldChar w:fldCharType="separate"/>
      </w:r>
      <w:r>
        <w:t>336</w:t>
      </w:r>
      <w:r>
        <w:fldChar w:fldCharType="end"/>
      </w:r>
    </w:p>
    <w:p w:rsidR="00F4109D" w:rsidRPr="00F4109D" w:rsidRDefault="00F4109D">
      <w:pPr>
        <w:pStyle w:val="TOC4"/>
        <w:rPr>
          <w:rFonts w:ascii="Calibri" w:hAnsi="Calibri"/>
          <w:sz w:val="22"/>
          <w:szCs w:val="22"/>
          <w:lang w:eastAsia="en-GB"/>
        </w:rPr>
      </w:pPr>
      <w:r>
        <w:t>17.3.2.24</w:t>
      </w:r>
      <w:r w:rsidRPr="00F4109D">
        <w:rPr>
          <w:rFonts w:ascii="Calibri" w:hAnsi="Calibri"/>
          <w:sz w:val="22"/>
          <w:szCs w:val="22"/>
          <w:lang w:eastAsia="en-GB"/>
        </w:rPr>
        <w:tab/>
      </w:r>
      <w:r>
        <w:t>Short message alert</w:t>
      </w:r>
      <w:r>
        <w:tab/>
      </w:r>
      <w:r>
        <w:fldChar w:fldCharType="begin" w:fldLock="1"/>
      </w:r>
      <w:r>
        <w:instrText xml:space="preserve"> PAGEREF _Toc11332181 \h </w:instrText>
      </w:r>
      <w:r>
        <w:fldChar w:fldCharType="separate"/>
      </w:r>
      <w:r>
        <w:t>336</w:t>
      </w:r>
      <w:r>
        <w:fldChar w:fldCharType="end"/>
      </w:r>
    </w:p>
    <w:p w:rsidR="00F4109D" w:rsidRPr="00F4109D" w:rsidRDefault="00F4109D">
      <w:pPr>
        <w:pStyle w:val="TOC4"/>
        <w:rPr>
          <w:rFonts w:ascii="Calibri" w:hAnsi="Calibri"/>
          <w:sz w:val="22"/>
          <w:szCs w:val="22"/>
          <w:lang w:eastAsia="en-GB"/>
        </w:rPr>
      </w:pPr>
      <w:r>
        <w:t>17.3.2.25</w:t>
      </w:r>
      <w:r w:rsidRPr="00F4109D">
        <w:rPr>
          <w:rFonts w:ascii="Calibri" w:hAnsi="Calibri"/>
          <w:sz w:val="22"/>
          <w:szCs w:val="22"/>
          <w:lang w:eastAsia="en-GB"/>
        </w:rPr>
        <w:tab/>
      </w:r>
      <w:r>
        <w:t>Short message waiting data management</w:t>
      </w:r>
      <w:r>
        <w:tab/>
      </w:r>
      <w:r>
        <w:fldChar w:fldCharType="begin" w:fldLock="1"/>
      </w:r>
      <w:r>
        <w:instrText xml:space="preserve"> PAGEREF _Toc11332182 \h </w:instrText>
      </w:r>
      <w:r>
        <w:fldChar w:fldCharType="separate"/>
      </w:r>
      <w:r>
        <w:t>336</w:t>
      </w:r>
      <w:r>
        <w:fldChar w:fldCharType="end"/>
      </w:r>
    </w:p>
    <w:p w:rsidR="00F4109D" w:rsidRPr="00F4109D" w:rsidRDefault="00F4109D">
      <w:pPr>
        <w:pStyle w:val="TOC4"/>
        <w:rPr>
          <w:rFonts w:ascii="Calibri" w:hAnsi="Calibri"/>
          <w:sz w:val="22"/>
          <w:szCs w:val="22"/>
          <w:lang w:eastAsia="en-GB"/>
        </w:rPr>
      </w:pPr>
      <w:r>
        <w:t>17.3.2.26</w:t>
      </w:r>
      <w:r w:rsidRPr="00F4109D">
        <w:rPr>
          <w:rFonts w:ascii="Calibri" w:hAnsi="Calibri"/>
          <w:sz w:val="22"/>
          <w:szCs w:val="22"/>
          <w:lang w:eastAsia="en-GB"/>
        </w:rPr>
        <w:tab/>
      </w:r>
      <w:r>
        <w:t>Mobile terminating Short Message Relay</w:t>
      </w:r>
      <w:r>
        <w:tab/>
      </w:r>
      <w:r>
        <w:fldChar w:fldCharType="begin" w:fldLock="1"/>
      </w:r>
      <w:r>
        <w:instrText xml:space="preserve"> PAGEREF _Toc11332183 \h </w:instrText>
      </w:r>
      <w:r>
        <w:fldChar w:fldCharType="separate"/>
      </w:r>
      <w:r>
        <w:t>336</w:t>
      </w:r>
      <w:r>
        <w:fldChar w:fldCharType="end"/>
      </w:r>
    </w:p>
    <w:p w:rsidR="00F4109D" w:rsidRPr="00F4109D" w:rsidRDefault="00F4109D">
      <w:pPr>
        <w:pStyle w:val="TOC4"/>
        <w:rPr>
          <w:rFonts w:ascii="Calibri" w:hAnsi="Calibri"/>
          <w:sz w:val="22"/>
          <w:szCs w:val="22"/>
          <w:lang w:eastAsia="en-GB"/>
        </w:rPr>
      </w:pPr>
      <w:r>
        <w:t>17.3.2.27</w:t>
      </w:r>
      <w:r w:rsidRPr="00F4109D">
        <w:rPr>
          <w:rFonts w:ascii="Calibri" w:hAnsi="Calibri"/>
          <w:sz w:val="22"/>
          <w:szCs w:val="22"/>
          <w:lang w:eastAsia="en-GB"/>
        </w:rPr>
        <w:tab/>
      </w:r>
      <w:r>
        <w:t>MS purging</w:t>
      </w:r>
      <w:r>
        <w:tab/>
      </w:r>
      <w:r>
        <w:fldChar w:fldCharType="begin" w:fldLock="1"/>
      </w:r>
      <w:r>
        <w:instrText xml:space="preserve"> PAGEREF _Toc11332184 \h </w:instrText>
      </w:r>
      <w:r>
        <w:fldChar w:fldCharType="separate"/>
      </w:r>
      <w:r>
        <w:t>337</w:t>
      </w:r>
      <w:r>
        <w:fldChar w:fldCharType="end"/>
      </w:r>
    </w:p>
    <w:p w:rsidR="00F4109D" w:rsidRPr="00F4109D" w:rsidRDefault="00F4109D">
      <w:pPr>
        <w:pStyle w:val="TOC4"/>
        <w:rPr>
          <w:rFonts w:ascii="Calibri" w:hAnsi="Calibri"/>
          <w:sz w:val="22"/>
          <w:szCs w:val="22"/>
          <w:lang w:eastAsia="en-GB"/>
        </w:rPr>
      </w:pPr>
      <w:r>
        <w:t>17.3.2.28</w:t>
      </w:r>
      <w:r w:rsidRPr="00F4109D">
        <w:rPr>
          <w:rFonts w:ascii="Calibri" w:hAnsi="Calibri"/>
          <w:sz w:val="22"/>
          <w:szCs w:val="22"/>
          <w:lang w:eastAsia="en-GB"/>
        </w:rPr>
        <w:tab/>
      </w:r>
      <w:r>
        <w:t>Subscriber information enquiry</w:t>
      </w:r>
      <w:r>
        <w:tab/>
      </w:r>
      <w:r>
        <w:fldChar w:fldCharType="begin" w:fldLock="1"/>
      </w:r>
      <w:r>
        <w:instrText xml:space="preserve"> PAGEREF _Toc11332185 \h </w:instrText>
      </w:r>
      <w:r>
        <w:fldChar w:fldCharType="separate"/>
      </w:r>
      <w:r>
        <w:t>337</w:t>
      </w:r>
      <w:r>
        <w:fldChar w:fldCharType="end"/>
      </w:r>
    </w:p>
    <w:p w:rsidR="00F4109D" w:rsidRPr="00F4109D" w:rsidRDefault="00F4109D">
      <w:pPr>
        <w:pStyle w:val="TOC4"/>
        <w:rPr>
          <w:rFonts w:ascii="Calibri" w:hAnsi="Calibri"/>
          <w:sz w:val="22"/>
          <w:szCs w:val="22"/>
          <w:lang w:eastAsia="en-GB"/>
        </w:rPr>
      </w:pPr>
      <w:r>
        <w:t>17.3.2.29</w:t>
      </w:r>
      <w:r w:rsidRPr="00F4109D">
        <w:rPr>
          <w:rFonts w:ascii="Calibri" w:hAnsi="Calibri"/>
          <w:sz w:val="22"/>
          <w:szCs w:val="22"/>
          <w:lang w:eastAsia="en-GB"/>
        </w:rPr>
        <w:tab/>
      </w:r>
      <w:r>
        <w:t>Any time information enquiry</w:t>
      </w:r>
      <w:r>
        <w:tab/>
      </w:r>
      <w:r>
        <w:fldChar w:fldCharType="begin" w:fldLock="1"/>
      </w:r>
      <w:r>
        <w:instrText xml:space="preserve"> PAGEREF _Toc11332186 \h </w:instrText>
      </w:r>
      <w:r>
        <w:fldChar w:fldCharType="separate"/>
      </w:r>
      <w:r>
        <w:t>337</w:t>
      </w:r>
      <w:r>
        <w:fldChar w:fldCharType="end"/>
      </w:r>
    </w:p>
    <w:p w:rsidR="00F4109D" w:rsidRPr="00F4109D" w:rsidRDefault="00F4109D">
      <w:pPr>
        <w:pStyle w:val="TOC4"/>
        <w:rPr>
          <w:rFonts w:ascii="Calibri" w:hAnsi="Calibri"/>
          <w:sz w:val="22"/>
          <w:szCs w:val="22"/>
          <w:lang w:eastAsia="en-GB"/>
        </w:rPr>
      </w:pPr>
      <w:r>
        <w:t>17.3.2.30</w:t>
      </w:r>
      <w:r w:rsidRPr="00F4109D">
        <w:rPr>
          <w:rFonts w:ascii="Calibri" w:hAnsi="Calibri"/>
          <w:sz w:val="22"/>
          <w:szCs w:val="22"/>
          <w:lang w:eastAsia="en-GB"/>
        </w:rPr>
        <w:tab/>
      </w:r>
      <w:r>
        <w:t>Group Call Control</w:t>
      </w:r>
      <w:r>
        <w:tab/>
      </w:r>
      <w:r>
        <w:fldChar w:fldCharType="begin" w:fldLock="1"/>
      </w:r>
      <w:r>
        <w:instrText xml:space="preserve"> PAGEREF _Toc11332187 \h </w:instrText>
      </w:r>
      <w:r>
        <w:fldChar w:fldCharType="separate"/>
      </w:r>
      <w:r>
        <w:t>337</w:t>
      </w:r>
      <w:r>
        <w:fldChar w:fldCharType="end"/>
      </w:r>
    </w:p>
    <w:p w:rsidR="00F4109D" w:rsidRPr="00F4109D" w:rsidRDefault="00F4109D">
      <w:pPr>
        <w:pStyle w:val="TOC4"/>
        <w:rPr>
          <w:rFonts w:ascii="Calibri" w:hAnsi="Calibri"/>
          <w:sz w:val="22"/>
          <w:szCs w:val="22"/>
          <w:lang w:eastAsia="en-GB"/>
        </w:rPr>
      </w:pPr>
      <w:r>
        <w:t>17.3.2.30A</w:t>
      </w:r>
      <w:r w:rsidRPr="00F4109D">
        <w:rPr>
          <w:rFonts w:ascii="Calibri" w:hAnsi="Calibri"/>
          <w:sz w:val="22"/>
          <w:szCs w:val="22"/>
          <w:lang w:eastAsia="en-GB"/>
        </w:rPr>
        <w:tab/>
      </w:r>
      <w:r>
        <w:t>Group Call Info Retrieval</w:t>
      </w:r>
      <w:r>
        <w:tab/>
      </w:r>
      <w:r>
        <w:fldChar w:fldCharType="begin" w:fldLock="1"/>
      </w:r>
      <w:r>
        <w:instrText xml:space="preserve"> PAGEREF _Toc11332188 \h </w:instrText>
      </w:r>
      <w:r>
        <w:fldChar w:fldCharType="separate"/>
      </w:r>
      <w:r>
        <w:t>337</w:t>
      </w:r>
      <w:r>
        <w:fldChar w:fldCharType="end"/>
      </w:r>
    </w:p>
    <w:p w:rsidR="00F4109D" w:rsidRPr="00F4109D" w:rsidRDefault="00F4109D">
      <w:pPr>
        <w:pStyle w:val="TOC4"/>
        <w:rPr>
          <w:rFonts w:ascii="Calibri" w:hAnsi="Calibri"/>
          <w:sz w:val="22"/>
          <w:szCs w:val="22"/>
          <w:lang w:eastAsia="en-GB"/>
        </w:rPr>
      </w:pPr>
      <w:r>
        <w:t>17.3.2.31</w:t>
      </w:r>
      <w:r w:rsidRPr="00F4109D">
        <w:rPr>
          <w:rFonts w:ascii="Calibri" w:hAnsi="Calibri"/>
          <w:sz w:val="22"/>
          <w:szCs w:val="22"/>
          <w:lang w:eastAsia="en-GB"/>
        </w:rPr>
        <w:tab/>
      </w:r>
      <w:r>
        <w:t>Void</w:t>
      </w:r>
      <w:r>
        <w:tab/>
      </w:r>
      <w:r>
        <w:fldChar w:fldCharType="begin" w:fldLock="1"/>
      </w:r>
      <w:r>
        <w:instrText xml:space="preserve"> PAGEREF _Toc11332189 \h </w:instrText>
      </w:r>
      <w:r>
        <w:fldChar w:fldCharType="separate"/>
      </w:r>
      <w:r>
        <w:t>338</w:t>
      </w:r>
      <w:r>
        <w:fldChar w:fldCharType="end"/>
      </w:r>
    </w:p>
    <w:p w:rsidR="00F4109D" w:rsidRPr="00F4109D" w:rsidRDefault="00F4109D">
      <w:pPr>
        <w:pStyle w:val="TOC4"/>
        <w:rPr>
          <w:rFonts w:ascii="Calibri" w:hAnsi="Calibri"/>
          <w:sz w:val="22"/>
          <w:szCs w:val="22"/>
          <w:lang w:eastAsia="en-GB"/>
        </w:rPr>
      </w:pPr>
      <w:r>
        <w:t>17.3.2.32</w:t>
      </w:r>
      <w:r w:rsidRPr="00F4109D">
        <w:rPr>
          <w:rFonts w:ascii="Calibri" w:hAnsi="Calibri"/>
          <w:sz w:val="22"/>
          <w:szCs w:val="22"/>
          <w:lang w:eastAsia="en-GB"/>
        </w:rPr>
        <w:tab/>
      </w:r>
      <w:r>
        <w:t>Gprs Location Updating</w:t>
      </w:r>
      <w:r>
        <w:tab/>
      </w:r>
      <w:r>
        <w:fldChar w:fldCharType="begin" w:fldLock="1"/>
      </w:r>
      <w:r>
        <w:instrText xml:space="preserve"> PAGEREF _Toc11332190 \h </w:instrText>
      </w:r>
      <w:r>
        <w:fldChar w:fldCharType="separate"/>
      </w:r>
      <w:r>
        <w:t>338</w:t>
      </w:r>
      <w:r>
        <w:fldChar w:fldCharType="end"/>
      </w:r>
    </w:p>
    <w:p w:rsidR="00F4109D" w:rsidRPr="00F4109D" w:rsidRDefault="00F4109D">
      <w:pPr>
        <w:pStyle w:val="TOC4"/>
        <w:rPr>
          <w:rFonts w:ascii="Calibri" w:hAnsi="Calibri"/>
          <w:sz w:val="22"/>
          <w:szCs w:val="22"/>
          <w:lang w:eastAsia="en-GB"/>
        </w:rPr>
      </w:pPr>
      <w:r>
        <w:t>17.3.2.33</w:t>
      </w:r>
      <w:r w:rsidRPr="00F4109D">
        <w:rPr>
          <w:rFonts w:ascii="Calibri" w:hAnsi="Calibri"/>
          <w:sz w:val="22"/>
          <w:szCs w:val="22"/>
          <w:lang w:eastAsia="en-GB"/>
        </w:rPr>
        <w:tab/>
      </w:r>
      <w:r>
        <w:t>Gprs Location Information Retreival</w:t>
      </w:r>
      <w:r>
        <w:tab/>
      </w:r>
      <w:r>
        <w:fldChar w:fldCharType="begin" w:fldLock="1"/>
      </w:r>
      <w:r>
        <w:instrText xml:space="preserve"> PAGEREF _Toc11332191 \h </w:instrText>
      </w:r>
      <w:r>
        <w:fldChar w:fldCharType="separate"/>
      </w:r>
      <w:r>
        <w:t>338</w:t>
      </w:r>
      <w:r>
        <w:fldChar w:fldCharType="end"/>
      </w:r>
    </w:p>
    <w:p w:rsidR="00F4109D" w:rsidRPr="00F4109D" w:rsidRDefault="00F4109D">
      <w:pPr>
        <w:pStyle w:val="TOC4"/>
        <w:rPr>
          <w:rFonts w:ascii="Calibri" w:hAnsi="Calibri"/>
          <w:sz w:val="22"/>
          <w:szCs w:val="22"/>
          <w:lang w:eastAsia="en-GB"/>
        </w:rPr>
      </w:pPr>
      <w:r>
        <w:t>17.3.2.34</w:t>
      </w:r>
      <w:r w:rsidRPr="00F4109D">
        <w:rPr>
          <w:rFonts w:ascii="Calibri" w:hAnsi="Calibri"/>
          <w:sz w:val="22"/>
          <w:szCs w:val="22"/>
          <w:lang w:eastAsia="en-GB"/>
        </w:rPr>
        <w:tab/>
      </w:r>
      <w:r>
        <w:t>Failure Reporting</w:t>
      </w:r>
      <w:r>
        <w:tab/>
      </w:r>
      <w:r>
        <w:fldChar w:fldCharType="begin" w:fldLock="1"/>
      </w:r>
      <w:r>
        <w:instrText xml:space="preserve"> PAGEREF _Toc11332192 \h </w:instrText>
      </w:r>
      <w:r>
        <w:fldChar w:fldCharType="separate"/>
      </w:r>
      <w:r>
        <w:t>338</w:t>
      </w:r>
      <w:r>
        <w:fldChar w:fldCharType="end"/>
      </w:r>
    </w:p>
    <w:p w:rsidR="00F4109D" w:rsidRPr="00F4109D" w:rsidRDefault="00F4109D">
      <w:pPr>
        <w:pStyle w:val="TOC4"/>
        <w:rPr>
          <w:rFonts w:ascii="Calibri" w:hAnsi="Calibri"/>
          <w:sz w:val="22"/>
          <w:szCs w:val="22"/>
          <w:lang w:eastAsia="en-GB"/>
        </w:rPr>
      </w:pPr>
      <w:r>
        <w:t>17.3.2.35</w:t>
      </w:r>
      <w:r w:rsidRPr="00F4109D">
        <w:rPr>
          <w:rFonts w:ascii="Calibri" w:hAnsi="Calibri"/>
          <w:sz w:val="22"/>
          <w:szCs w:val="22"/>
          <w:lang w:eastAsia="en-GB"/>
        </w:rPr>
        <w:tab/>
      </w:r>
      <w:r>
        <w:t>GPRS Notifying</w:t>
      </w:r>
      <w:r>
        <w:tab/>
      </w:r>
      <w:r>
        <w:fldChar w:fldCharType="begin" w:fldLock="1"/>
      </w:r>
      <w:r>
        <w:instrText xml:space="preserve"> PAGEREF _Toc11332193 \h </w:instrText>
      </w:r>
      <w:r>
        <w:fldChar w:fldCharType="separate"/>
      </w:r>
      <w:r>
        <w:t>338</w:t>
      </w:r>
      <w:r>
        <w:fldChar w:fldCharType="end"/>
      </w:r>
    </w:p>
    <w:p w:rsidR="00F4109D" w:rsidRPr="00F4109D" w:rsidRDefault="00F4109D">
      <w:pPr>
        <w:pStyle w:val="TOC4"/>
        <w:rPr>
          <w:rFonts w:ascii="Calibri" w:hAnsi="Calibri"/>
          <w:sz w:val="22"/>
          <w:szCs w:val="22"/>
          <w:lang w:eastAsia="en-GB"/>
        </w:rPr>
      </w:pPr>
      <w:r>
        <w:t>17.3.2.36</w:t>
      </w:r>
      <w:r w:rsidRPr="00F4109D">
        <w:rPr>
          <w:rFonts w:ascii="Calibri" w:hAnsi="Calibri"/>
          <w:sz w:val="22"/>
          <w:szCs w:val="22"/>
          <w:lang w:eastAsia="en-GB"/>
        </w:rPr>
        <w:tab/>
      </w:r>
      <w:r>
        <w:t>Supplementary Service invocation notification</w:t>
      </w:r>
      <w:r>
        <w:tab/>
      </w:r>
      <w:r>
        <w:fldChar w:fldCharType="begin" w:fldLock="1"/>
      </w:r>
      <w:r>
        <w:instrText xml:space="preserve"> PAGEREF _Toc11332194 \h </w:instrText>
      </w:r>
      <w:r>
        <w:fldChar w:fldCharType="separate"/>
      </w:r>
      <w:r>
        <w:t>339</w:t>
      </w:r>
      <w:r>
        <w:fldChar w:fldCharType="end"/>
      </w:r>
    </w:p>
    <w:p w:rsidR="00F4109D" w:rsidRPr="00F4109D" w:rsidRDefault="00F4109D">
      <w:pPr>
        <w:pStyle w:val="TOC4"/>
        <w:rPr>
          <w:rFonts w:ascii="Calibri" w:hAnsi="Calibri"/>
          <w:sz w:val="22"/>
          <w:szCs w:val="22"/>
          <w:lang w:eastAsia="en-GB"/>
        </w:rPr>
      </w:pPr>
      <w:r>
        <w:t>17.3.2.37</w:t>
      </w:r>
      <w:r w:rsidRPr="00F4109D">
        <w:rPr>
          <w:rFonts w:ascii="Calibri" w:hAnsi="Calibri"/>
          <w:sz w:val="22"/>
          <w:szCs w:val="22"/>
          <w:lang w:eastAsia="en-GB"/>
        </w:rPr>
        <w:tab/>
      </w:r>
      <w:r>
        <w:t>Reporting</w:t>
      </w:r>
      <w:r>
        <w:tab/>
      </w:r>
      <w:r>
        <w:fldChar w:fldCharType="begin" w:fldLock="1"/>
      </w:r>
      <w:r>
        <w:instrText xml:space="preserve"> PAGEREF _Toc11332195 \h </w:instrText>
      </w:r>
      <w:r>
        <w:fldChar w:fldCharType="separate"/>
      </w:r>
      <w:r>
        <w:t>339</w:t>
      </w:r>
      <w:r>
        <w:fldChar w:fldCharType="end"/>
      </w:r>
    </w:p>
    <w:p w:rsidR="00F4109D" w:rsidRPr="00F4109D" w:rsidRDefault="00F4109D">
      <w:pPr>
        <w:pStyle w:val="TOC4"/>
        <w:rPr>
          <w:rFonts w:ascii="Calibri" w:hAnsi="Calibri"/>
          <w:sz w:val="22"/>
          <w:szCs w:val="22"/>
          <w:lang w:eastAsia="en-GB"/>
        </w:rPr>
      </w:pPr>
      <w:r>
        <w:t>17.3.2.38</w:t>
      </w:r>
      <w:r w:rsidRPr="00F4109D">
        <w:rPr>
          <w:rFonts w:ascii="Calibri" w:hAnsi="Calibri"/>
          <w:sz w:val="22"/>
          <w:szCs w:val="22"/>
          <w:lang w:eastAsia="en-GB"/>
        </w:rPr>
        <w:tab/>
      </w:r>
      <w:r>
        <w:t>Call Completion</w:t>
      </w:r>
      <w:r>
        <w:tab/>
      </w:r>
      <w:r>
        <w:fldChar w:fldCharType="begin" w:fldLock="1"/>
      </w:r>
      <w:r>
        <w:instrText xml:space="preserve"> PAGEREF _Toc11332196 \h </w:instrText>
      </w:r>
      <w:r>
        <w:fldChar w:fldCharType="separate"/>
      </w:r>
      <w:r>
        <w:t>339</w:t>
      </w:r>
      <w:r>
        <w:fldChar w:fldCharType="end"/>
      </w:r>
    </w:p>
    <w:p w:rsidR="00F4109D" w:rsidRPr="00F4109D" w:rsidRDefault="00F4109D">
      <w:pPr>
        <w:pStyle w:val="TOC4"/>
        <w:rPr>
          <w:rFonts w:ascii="Calibri" w:hAnsi="Calibri"/>
          <w:sz w:val="22"/>
          <w:szCs w:val="22"/>
          <w:lang w:eastAsia="en-GB"/>
        </w:rPr>
      </w:pPr>
      <w:r>
        <w:t>17.3.2.39</w:t>
      </w:r>
      <w:r w:rsidRPr="00F4109D">
        <w:rPr>
          <w:rFonts w:ascii="Calibri" w:hAnsi="Calibri"/>
          <w:sz w:val="22"/>
          <w:szCs w:val="22"/>
          <w:lang w:eastAsia="en-GB"/>
        </w:rPr>
        <w:tab/>
      </w:r>
      <w:r>
        <w:t>Location Service Gateway</w:t>
      </w:r>
      <w:r>
        <w:tab/>
      </w:r>
      <w:r>
        <w:fldChar w:fldCharType="begin" w:fldLock="1"/>
      </w:r>
      <w:r>
        <w:instrText xml:space="preserve"> PAGEREF _Toc11332197 \h </w:instrText>
      </w:r>
      <w:r>
        <w:fldChar w:fldCharType="separate"/>
      </w:r>
      <w:r>
        <w:t>340</w:t>
      </w:r>
      <w:r>
        <w:fldChar w:fldCharType="end"/>
      </w:r>
    </w:p>
    <w:p w:rsidR="00F4109D" w:rsidRPr="00F4109D" w:rsidRDefault="00F4109D">
      <w:pPr>
        <w:pStyle w:val="TOC4"/>
        <w:rPr>
          <w:rFonts w:ascii="Calibri" w:hAnsi="Calibri"/>
          <w:sz w:val="22"/>
          <w:szCs w:val="22"/>
          <w:lang w:eastAsia="en-GB"/>
        </w:rPr>
      </w:pPr>
      <w:r>
        <w:t>17.3.2.40</w:t>
      </w:r>
      <w:r w:rsidRPr="00F4109D">
        <w:rPr>
          <w:rFonts w:ascii="Calibri" w:hAnsi="Calibri"/>
          <w:sz w:val="22"/>
          <w:szCs w:val="22"/>
          <w:lang w:eastAsia="en-GB"/>
        </w:rPr>
        <w:tab/>
      </w:r>
      <w:r>
        <w:t>Location Service Enquiry</w:t>
      </w:r>
      <w:r>
        <w:tab/>
      </w:r>
      <w:r>
        <w:fldChar w:fldCharType="begin" w:fldLock="1"/>
      </w:r>
      <w:r>
        <w:instrText xml:space="preserve"> PAGEREF _Toc11332198 \h </w:instrText>
      </w:r>
      <w:r>
        <w:fldChar w:fldCharType="separate"/>
      </w:r>
      <w:r>
        <w:t>340</w:t>
      </w:r>
      <w:r>
        <w:fldChar w:fldCharType="end"/>
      </w:r>
    </w:p>
    <w:p w:rsidR="00F4109D" w:rsidRPr="00F4109D" w:rsidRDefault="00F4109D">
      <w:pPr>
        <w:pStyle w:val="TOC4"/>
        <w:rPr>
          <w:rFonts w:ascii="Calibri" w:hAnsi="Calibri"/>
          <w:sz w:val="22"/>
          <w:szCs w:val="22"/>
          <w:lang w:eastAsia="en-GB"/>
        </w:rPr>
      </w:pPr>
      <w:r>
        <w:t>17.3.2.41</w:t>
      </w:r>
      <w:r w:rsidRPr="00F4109D">
        <w:rPr>
          <w:rFonts w:ascii="Calibri" w:hAnsi="Calibri"/>
          <w:sz w:val="22"/>
          <w:szCs w:val="22"/>
          <w:lang w:eastAsia="en-GB"/>
        </w:rPr>
        <w:tab/>
      </w:r>
      <w:r>
        <w:t>Void</w:t>
      </w:r>
      <w:r>
        <w:tab/>
      </w:r>
      <w:r>
        <w:fldChar w:fldCharType="begin" w:fldLock="1"/>
      </w:r>
      <w:r>
        <w:instrText xml:space="preserve"> PAGEREF _Toc11332199 \h </w:instrText>
      </w:r>
      <w:r>
        <w:fldChar w:fldCharType="separate"/>
      </w:r>
      <w:r>
        <w:t>340</w:t>
      </w:r>
      <w:r>
        <w:fldChar w:fldCharType="end"/>
      </w:r>
    </w:p>
    <w:p w:rsidR="00F4109D" w:rsidRPr="00F4109D" w:rsidRDefault="00F4109D">
      <w:pPr>
        <w:pStyle w:val="TOC4"/>
        <w:rPr>
          <w:rFonts w:ascii="Calibri" w:hAnsi="Calibri"/>
          <w:sz w:val="22"/>
          <w:szCs w:val="22"/>
          <w:lang w:eastAsia="en-GB"/>
        </w:rPr>
      </w:pPr>
      <w:r>
        <w:t>17.3.2.42</w:t>
      </w:r>
      <w:r w:rsidRPr="00F4109D">
        <w:rPr>
          <w:rFonts w:ascii="Calibri" w:hAnsi="Calibri"/>
          <w:sz w:val="22"/>
          <w:szCs w:val="22"/>
          <w:lang w:eastAsia="en-GB"/>
        </w:rPr>
        <w:tab/>
      </w:r>
      <w:r>
        <w:t>Void</w:t>
      </w:r>
      <w:r>
        <w:tab/>
      </w:r>
      <w:r>
        <w:fldChar w:fldCharType="begin" w:fldLock="1"/>
      </w:r>
      <w:r>
        <w:instrText xml:space="preserve"> PAGEREF _Toc11332200 \h </w:instrText>
      </w:r>
      <w:r>
        <w:fldChar w:fldCharType="separate"/>
      </w:r>
      <w:r>
        <w:t>340</w:t>
      </w:r>
      <w:r>
        <w:fldChar w:fldCharType="end"/>
      </w:r>
    </w:p>
    <w:p w:rsidR="00F4109D" w:rsidRPr="00F4109D" w:rsidRDefault="00F4109D">
      <w:pPr>
        <w:pStyle w:val="TOC4"/>
        <w:rPr>
          <w:rFonts w:ascii="Calibri" w:hAnsi="Calibri"/>
          <w:sz w:val="22"/>
          <w:szCs w:val="22"/>
          <w:lang w:eastAsia="en-GB"/>
        </w:rPr>
      </w:pPr>
      <w:r>
        <w:t>17.3.2.43</w:t>
      </w:r>
      <w:r w:rsidRPr="00F4109D">
        <w:rPr>
          <w:rFonts w:ascii="Calibri" w:hAnsi="Calibri"/>
          <w:sz w:val="22"/>
          <w:szCs w:val="22"/>
          <w:lang w:eastAsia="en-GB"/>
        </w:rPr>
        <w:tab/>
      </w:r>
      <w:r>
        <w:t>Void</w:t>
      </w:r>
      <w:r>
        <w:tab/>
      </w:r>
      <w:r>
        <w:fldChar w:fldCharType="begin" w:fldLock="1"/>
      </w:r>
      <w:r>
        <w:instrText xml:space="preserve"> PAGEREF _Toc11332201 \h </w:instrText>
      </w:r>
      <w:r>
        <w:fldChar w:fldCharType="separate"/>
      </w:r>
      <w:r>
        <w:t>340</w:t>
      </w:r>
      <w:r>
        <w:fldChar w:fldCharType="end"/>
      </w:r>
    </w:p>
    <w:p w:rsidR="00F4109D" w:rsidRPr="00F4109D" w:rsidRDefault="00F4109D">
      <w:pPr>
        <w:pStyle w:val="TOC4"/>
        <w:rPr>
          <w:rFonts w:ascii="Calibri" w:hAnsi="Calibri"/>
          <w:sz w:val="22"/>
          <w:szCs w:val="22"/>
          <w:lang w:eastAsia="en-GB"/>
        </w:rPr>
      </w:pPr>
      <w:r>
        <w:t>17.3.2.44</w:t>
      </w:r>
      <w:r w:rsidRPr="00F4109D">
        <w:rPr>
          <w:rFonts w:ascii="Calibri" w:hAnsi="Calibri"/>
          <w:sz w:val="22"/>
          <w:szCs w:val="22"/>
          <w:lang w:eastAsia="en-GB"/>
        </w:rPr>
        <w:tab/>
      </w:r>
      <w:r>
        <w:t>IST Alerting</w:t>
      </w:r>
      <w:r>
        <w:tab/>
      </w:r>
      <w:r>
        <w:fldChar w:fldCharType="begin" w:fldLock="1"/>
      </w:r>
      <w:r>
        <w:instrText xml:space="preserve"> PAGEREF _Toc11332202 \h </w:instrText>
      </w:r>
      <w:r>
        <w:fldChar w:fldCharType="separate"/>
      </w:r>
      <w:r>
        <w:t>340</w:t>
      </w:r>
      <w:r>
        <w:fldChar w:fldCharType="end"/>
      </w:r>
    </w:p>
    <w:p w:rsidR="00F4109D" w:rsidRPr="00F4109D" w:rsidRDefault="00F4109D">
      <w:pPr>
        <w:pStyle w:val="TOC4"/>
        <w:rPr>
          <w:rFonts w:ascii="Calibri" w:hAnsi="Calibri"/>
          <w:sz w:val="22"/>
          <w:szCs w:val="22"/>
          <w:lang w:eastAsia="en-GB"/>
        </w:rPr>
      </w:pPr>
      <w:r>
        <w:t>17.3.2.45</w:t>
      </w:r>
      <w:r w:rsidRPr="00F4109D">
        <w:rPr>
          <w:rFonts w:ascii="Calibri" w:hAnsi="Calibri"/>
          <w:sz w:val="22"/>
          <w:szCs w:val="22"/>
          <w:lang w:eastAsia="en-GB"/>
        </w:rPr>
        <w:tab/>
      </w:r>
      <w:r>
        <w:t>Service Termination</w:t>
      </w:r>
      <w:r>
        <w:tab/>
      </w:r>
      <w:r>
        <w:fldChar w:fldCharType="begin" w:fldLock="1"/>
      </w:r>
      <w:r>
        <w:instrText xml:space="preserve"> PAGEREF _Toc11332203 \h </w:instrText>
      </w:r>
      <w:r>
        <w:fldChar w:fldCharType="separate"/>
      </w:r>
      <w:r>
        <w:t>340</w:t>
      </w:r>
      <w:r>
        <w:fldChar w:fldCharType="end"/>
      </w:r>
    </w:p>
    <w:p w:rsidR="00F4109D" w:rsidRPr="00F4109D" w:rsidRDefault="00F4109D">
      <w:pPr>
        <w:pStyle w:val="TOC4"/>
        <w:rPr>
          <w:rFonts w:ascii="Calibri" w:hAnsi="Calibri"/>
          <w:sz w:val="22"/>
          <w:szCs w:val="22"/>
          <w:lang w:eastAsia="en-GB"/>
        </w:rPr>
      </w:pPr>
      <w:r>
        <w:t>17.3.2.46</w:t>
      </w:r>
      <w:r w:rsidRPr="00F4109D">
        <w:rPr>
          <w:rFonts w:ascii="Calibri" w:hAnsi="Calibri"/>
          <w:sz w:val="22"/>
          <w:szCs w:val="22"/>
          <w:lang w:eastAsia="en-GB"/>
        </w:rPr>
        <w:tab/>
      </w:r>
      <w:r>
        <w:t>Mobility Management event notification</w:t>
      </w:r>
      <w:r>
        <w:tab/>
      </w:r>
      <w:r>
        <w:fldChar w:fldCharType="begin" w:fldLock="1"/>
      </w:r>
      <w:r>
        <w:instrText xml:space="preserve"> PAGEREF _Toc11332204 \h </w:instrText>
      </w:r>
      <w:r>
        <w:fldChar w:fldCharType="separate"/>
      </w:r>
      <w:r>
        <w:t>341</w:t>
      </w:r>
      <w:r>
        <w:fldChar w:fldCharType="end"/>
      </w:r>
    </w:p>
    <w:p w:rsidR="00F4109D" w:rsidRPr="00F4109D" w:rsidRDefault="00F4109D">
      <w:pPr>
        <w:pStyle w:val="TOC4"/>
        <w:rPr>
          <w:rFonts w:ascii="Calibri" w:hAnsi="Calibri"/>
          <w:sz w:val="22"/>
          <w:szCs w:val="22"/>
          <w:lang w:eastAsia="en-GB"/>
        </w:rPr>
      </w:pPr>
      <w:r>
        <w:t>17.3.2.48</w:t>
      </w:r>
      <w:r w:rsidRPr="00F4109D">
        <w:rPr>
          <w:rFonts w:ascii="Calibri" w:hAnsi="Calibri"/>
          <w:sz w:val="22"/>
          <w:szCs w:val="22"/>
          <w:lang w:eastAsia="en-GB"/>
        </w:rPr>
        <w:tab/>
      </w:r>
      <w:r>
        <w:t>Subscriber Data modification notification</w:t>
      </w:r>
      <w:r>
        <w:tab/>
      </w:r>
      <w:r>
        <w:fldChar w:fldCharType="begin" w:fldLock="1"/>
      </w:r>
      <w:r>
        <w:instrText xml:space="preserve"> PAGEREF _Toc11332205 \h </w:instrText>
      </w:r>
      <w:r>
        <w:fldChar w:fldCharType="separate"/>
      </w:r>
      <w:r>
        <w:t>341</w:t>
      </w:r>
      <w:r>
        <w:fldChar w:fldCharType="end"/>
      </w:r>
    </w:p>
    <w:p w:rsidR="00F4109D" w:rsidRPr="00F4109D" w:rsidRDefault="00F4109D">
      <w:pPr>
        <w:pStyle w:val="TOC4"/>
        <w:rPr>
          <w:rFonts w:ascii="Calibri" w:hAnsi="Calibri"/>
          <w:sz w:val="22"/>
          <w:szCs w:val="22"/>
          <w:lang w:eastAsia="en-GB"/>
        </w:rPr>
      </w:pPr>
      <w:r>
        <w:t>17.3.2.49</w:t>
      </w:r>
      <w:r w:rsidRPr="00F4109D">
        <w:rPr>
          <w:rFonts w:ascii="Calibri" w:hAnsi="Calibri"/>
          <w:sz w:val="22"/>
          <w:szCs w:val="22"/>
          <w:lang w:eastAsia="en-GB"/>
        </w:rPr>
        <w:tab/>
      </w:r>
      <w:r>
        <w:t>Authentication Failure Report</w:t>
      </w:r>
      <w:r>
        <w:tab/>
      </w:r>
      <w:r>
        <w:fldChar w:fldCharType="begin" w:fldLock="1"/>
      </w:r>
      <w:r>
        <w:instrText xml:space="preserve"> PAGEREF _Toc11332206 \h </w:instrText>
      </w:r>
      <w:r>
        <w:fldChar w:fldCharType="separate"/>
      </w:r>
      <w:r>
        <w:t>341</w:t>
      </w:r>
      <w:r>
        <w:fldChar w:fldCharType="end"/>
      </w:r>
    </w:p>
    <w:p w:rsidR="00F4109D" w:rsidRPr="00F4109D" w:rsidRDefault="00F4109D">
      <w:pPr>
        <w:pStyle w:val="TOC4"/>
        <w:rPr>
          <w:rFonts w:ascii="Calibri" w:hAnsi="Calibri"/>
          <w:sz w:val="22"/>
          <w:szCs w:val="22"/>
          <w:lang w:eastAsia="en-GB"/>
        </w:rPr>
      </w:pPr>
      <w:r>
        <w:t>17.3.2.50</w:t>
      </w:r>
      <w:r w:rsidRPr="00F4109D">
        <w:rPr>
          <w:rFonts w:ascii="Calibri" w:hAnsi="Calibri"/>
          <w:sz w:val="22"/>
          <w:szCs w:val="22"/>
          <w:lang w:eastAsia="en-GB"/>
        </w:rPr>
        <w:tab/>
      </w:r>
      <w:r>
        <w:t>Resource Management</w:t>
      </w:r>
      <w:r>
        <w:tab/>
      </w:r>
      <w:r>
        <w:fldChar w:fldCharType="begin" w:fldLock="1"/>
      </w:r>
      <w:r>
        <w:instrText xml:space="preserve"> PAGEREF _Toc11332207 \h </w:instrText>
      </w:r>
      <w:r>
        <w:fldChar w:fldCharType="separate"/>
      </w:r>
      <w:r>
        <w:t>341</w:t>
      </w:r>
      <w:r>
        <w:fldChar w:fldCharType="end"/>
      </w:r>
    </w:p>
    <w:p w:rsidR="00F4109D" w:rsidRPr="00F4109D" w:rsidRDefault="00F4109D">
      <w:pPr>
        <w:pStyle w:val="TOC4"/>
        <w:rPr>
          <w:rFonts w:ascii="Calibri" w:hAnsi="Calibri"/>
          <w:sz w:val="22"/>
          <w:szCs w:val="22"/>
          <w:lang w:eastAsia="en-GB"/>
        </w:rPr>
      </w:pPr>
      <w:r>
        <w:t>17.3.2.51</w:t>
      </w:r>
      <w:r w:rsidRPr="00F4109D">
        <w:rPr>
          <w:rFonts w:ascii="Calibri" w:hAnsi="Calibri"/>
          <w:sz w:val="22"/>
          <w:szCs w:val="22"/>
          <w:lang w:eastAsia="en-GB"/>
        </w:rPr>
        <w:tab/>
      </w:r>
      <w:r>
        <w:t>Mobile terminating Short Message Relay VGCS</w:t>
      </w:r>
      <w:r>
        <w:tab/>
      </w:r>
      <w:r>
        <w:fldChar w:fldCharType="begin" w:fldLock="1"/>
      </w:r>
      <w:r>
        <w:instrText xml:space="preserve"> PAGEREF _Toc11332208 \h </w:instrText>
      </w:r>
      <w:r>
        <w:fldChar w:fldCharType="separate"/>
      </w:r>
      <w:r>
        <w:t>342</w:t>
      </w:r>
      <w:r>
        <w:fldChar w:fldCharType="end"/>
      </w:r>
    </w:p>
    <w:p w:rsidR="00F4109D" w:rsidRPr="00F4109D" w:rsidRDefault="00F4109D">
      <w:pPr>
        <w:pStyle w:val="TOC4"/>
        <w:rPr>
          <w:rFonts w:ascii="Calibri" w:hAnsi="Calibri"/>
          <w:sz w:val="22"/>
          <w:szCs w:val="22"/>
          <w:lang w:eastAsia="en-GB"/>
        </w:rPr>
      </w:pPr>
      <w:r>
        <w:t>17.3.2.52</w:t>
      </w:r>
      <w:r w:rsidRPr="00F4109D">
        <w:rPr>
          <w:rFonts w:ascii="Calibri" w:hAnsi="Calibri"/>
          <w:sz w:val="22"/>
          <w:szCs w:val="22"/>
          <w:lang w:eastAsia="en-GB"/>
        </w:rPr>
        <w:tab/>
      </w:r>
      <w:r>
        <w:rPr>
          <w:lang w:eastAsia="zh-CN"/>
        </w:rPr>
        <w:t>Vcsg</w:t>
      </w:r>
      <w:r>
        <w:t xml:space="preserve"> Location Updating</w:t>
      </w:r>
      <w:r>
        <w:tab/>
      </w:r>
      <w:r>
        <w:fldChar w:fldCharType="begin" w:fldLock="1"/>
      </w:r>
      <w:r>
        <w:instrText xml:space="preserve"> PAGEREF _Toc11332209 \h </w:instrText>
      </w:r>
      <w:r>
        <w:fldChar w:fldCharType="separate"/>
      </w:r>
      <w:r>
        <w:t>342</w:t>
      </w:r>
      <w:r>
        <w:fldChar w:fldCharType="end"/>
      </w:r>
    </w:p>
    <w:p w:rsidR="00F4109D" w:rsidRPr="00F4109D" w:rsidRDefault="00F4109D">
      <w:pPr>
        <w:pStyle w:val="TOC4"/>
        <w:rPr>
          <w:rFonts w:ascii="Calibri" w:hAnsi="Calibri"/>
          <w:sz w:val="22"/>
          <w:szCs w:val="22"/>
          <w:lang w:eastAsia="en-GB"/>
        </w:rPr>
      </w:pPr>
      <w:r>
        <w:t>17.3.2.53</w:t>
      </w:r>
      <w:r w:rsidRPr="00F4109D">
        <w:rPr>
          <w:rFonts w:ascii="Calibri" w:hAnsi="Calibri"/>
          <w:sz w:val="22"/>
          <w:szCs w:val="22"/>
          <w:lang w:eastAsia="en-GB"/>
        </w:rPr>
        <w:tab/>
      </w:r>
      <w:r>
        <w:rPr>
          <w:lang w:eastAsia="zh-CN"/>
        </w:rPr>
        <w:t>Vcsg</w:t>
      </w:r>
      <w:r>
        <w:t xml:space="preserve"> Location </w:t>
      </w:r>
      <w:r>
        <w:rPr>
          <w:lang w:eastAsia="zh-CN"/>
        </w:rPr>
        <w:t>Cancellation</w:t>
      </w:r>
      <w:r>
        <w:tab/>
      </w:r>
      <w:r>
        <w:fldChar w:fldCharType="begin" w:fldLock="1"/>
      </w:r>
      <w:r>
        <w:instrText xml:space="preserve"> PAGEREF _Toc11332210 \h </w:instrText>
      </w:r>
      <w:r>
        <w:fldChar w:fldCharType="separate"/>
      </w:r>
      <w:r>
        <w:t>342</w:t>
      </w:r>
      <w:r>
        <w:fldChar w:fldCharType="end"/>
      </w:r>
    </w:p>
    <w:p w:rsidR="00F4109D" w:rsidRPr="00F4109D" w:rsidRDefault="00F4109D">
      <w:pPr>
        <w:pStyle w:val="TOC3"/>
        <w:rPr>
          <w:rFonts w:ascii="Calibri" w:hAnsi="Calibri"/>
          <w:sz w:val="22"/>
          <w:szCs w:val="22"/>
          <w:lang w:eastAsia="en-GB"/>
        </w:rPr>
      </w:pPr>
      <w:r>
        <w:t>17.3.3</w:t>
      </w:r>
      <w:r w:rsidRPr="00F4109D">
        <w:rPr>
          <w:rFonts w:ascii="Calibri" w:hAnsi="Calibri"/>
          <w:sz w:val="22"/>
          <w:szCs w:val="22"/>
          <w:lang w:eastAsia="en-GB"/>
        </w:rPr>
        <w:tab/>
      </w:r>
      <w:r>
        <w:t>ASN.1 Module for application-context-names</w:t>
      </w:r>
      <w:r>
        <w:tab/>
      </w:r>
      <w:r>
        <w:fldChar w:fldCharType="begin" w:fldLock="1"/>
      </w:r>
      <w:r>
        <w:instrText xml:space="preserve"> PAGEREF _Toc11332211 \h </w:instrText>
      </w:r>
      <w:r>
        <w:fldChar w:fldCharType="separate"/>
      </w:r>
      <w:r>
        <w:t>342</w:t>
      </w:r>
      <w:r>
        <w:fldChar w:fldCharType="end"/>
      </w:r>
    </w:p>
    <w:p w:rsidR="00F4109D" w:rsidRPr="00F4109D" w:rsidRDefault="00F4109D">
      <w:pPr>
        <w:pStyle w:val="TOC2"/>
        <w:rPr>
          <w:rFonts w:ascii="Calibri" w:hAnsi="Calibri"/>
          <w:sz w:val="22"/>
          <w:szCs w:val="22"/>
          <w:lang w:eastAsia="en-GB"/>
        </w:rPr>
      </w:pPr>
      <w:r w:rsidRPr="00F4109D">
        <w:t>17.4</w:t>
      </w:r>
      <w:r w:rsidRPr="00F4109D">
        <w:rPr>
          <w:rFonts w:ascii="Calibri" w:hAnsi="Calibri"/>
          <w:sz w:val="22"/>
          <w:szCs w:val="22"/>
          <w:lang w:eastAsia="en-GB"/>
        </w:rPr>
        <w:tab/>
      </w:r>
      <w:r w:rsidRPr="001D2B2C">
        <w:rPr>
          <w:lang w:val="fr-FR"/>
        </w:rPr>
        <w:t>MAP Dialogue Information</w:t>
      </w:r>
      <w:r>
        <w:tab/>
      </w:r>
      <w:r>
        <w:fldChar w:fldCharType="begin" w:fldLock="1"/>
      </w:r>
      <w:r>
        <w:instrText xml:space="preserve"> PAGEREF _Toc11332212 \h </w:instrText>
      </w:r>
      <w:r>
        <w:fldChar w:fldCharType="separate"/>
      </w:r>
      <w:r>
        <w:t>345</w:t>
      </w:r>
      <w:r>
        <w:fldChar w:fldCharType="end"/>
      </w:r>
    </w:p>
    <w:p w:rsidR="00F4109D" w:rsidRPr="00F4109D" w:rsidRDefault="00F4109D">
      <w:pPr>
        <w:pStyle w:val="TOC2"/>
        <w:rPr>
          <w:rFonts w:ascii="Calibri" w:hAnsi="Calibri"/>
          <w:sz w:val="22"/>
          <w:szCs w:val="22"/>
          <w:lang w:eastAsia="en-GB"/>
        </w:rPr>
      </w:pPr>
      <w:r>
        <w:t>17.5</w:t>
      </w:r>
      <w:r w:rsidRPr="00F4109D">
        <w:rPr>
          <w:rFonts w:ascii="Calibri" w:hAnsi="Calibri"/>
          <w:sz w:val="22"/>
          <w:szCs w:val="22"/>
          <w:lang w:eastAsia="en-GB"/>
        </w:rPr>
        <w:tab/>
      </w:r>
      <w:r>
        <w:t>MAP operation and error codes</w:t>
      </w:r>
      <w:r>
        <w:tab/>
      </w:r>
      <w:r>
        <w:fldChar w:fldCharType="begin" w:fldLock="1"/>
      </w:r>
      <w:r>
        <w:instrText xml:space="preserve"> PAGEREF _Toc11332213 \h </w:instrText>
      </w:r>
      <w:r>
        <w:fldChar w:fldCharType="separate"/>
      </w:r>
      <w:r>
        <w:t>347</w:t>
      </w:r>
      <w:r>
        <w:fldChar w:fldCharType="end"/>
      </w:r>
    </w:p>
    <w:p w:rsidR="00F4109D" w:rsidRPr="00F4109D" w:rsidRDefault="00F4109D">
      <w:pPr>
        <w:pStyle w:val="TOC2"/>
        <w:rPr>
          <w:rFonts w:ascii="Calibri" w:hAnsi="Calibri"/>
          <w:sz w:val="22"/>
          <w:szCs w:val="22"/>
          <w:lang w:eastAsia="en-GB"/>
        </w:rPr>
      </w:pPr>
      <w:r>
        <w:t>17.6</w:t>
      </w:r>
      <w:r w:rsidRPr="00F4109D">
        <w:rPr>
          <w:rFonts w:ascii="Calibri" w:hAnsi="Calibri"/>
          <w:sz w:val="22"/>
          <w:szCs w:val="22"/>
          <w:lang w:eastAsia="en-GB"/>
        </w:rPr>
        <w:tab/>
      </w:r>
      <w:r>
        <w:t>MAP operations and errors</w:t>
      </w:r>
      <w:r>
        <w:tab/>
      </w:r>
      <w:r>
        <w:fldChar w:fldCharType="begin" w:fldLock="1"/>
      </w:r>
      <w:r>
        <w:instrText xml:space="preserve"> PAGEREF _Toc11332214 \h </w:instrText>
      </w:r>
      <w:r>
        <w:fldChar w:fldCharType="separate"/>
      </w:r>
      <w:r>
        <w:t>349</w:t>
      </w:r>
      <w:r>
        <w:fldChar w:fldCharType="end"/>
      </w:r>
    </w:p>
    <w:p w:rsidR="00F4109D" w:rsidRPr="00F4109D" w:rsidRDefault="00F4109D">
      <w:pPr>
        <w:pStyle w:val="TOC3"/>
        <w:rPr>
          <w:rFonts w:ascii="Calibri" w:hAnsi="Calibri"/>
          <w:sz w:val="22"/>
          <w:szCs w:val="22"/>
          <w:lang w:eastAsia="en-GB"/>
        </w:rPr>
      </w:pPr>
      <w:r>
        <w:t>17.6.1</w:t>
      </w:r>
      <w:r w:rsidRPr="00F4109D">
        <w:rPr>
          <w:rFonts w:ascii="Calibri" w:hAnsi="Calibri"/>
          <w:sz w:val="22"/>
          <w:szCs w:val="22"/>
          <w:lang w:eastAsia="en-GB"/>
        </w:rPr>
        <w:tab/>
      </w:r>
      <w:r>
        <w:t>Mobile Service Operations</w:t>
      </w:r>
      <w:r>
        <w:tab/>
      </w:r>
      <w:r>
        <w:fldChar w:fldCharType="begin" w:fldLock="1"/>
      </w:r>
      <w:r>
        <w:instrText xml:space="preserve"> PAGEREF _Toc11332215 \h </w:instrText>
      </w:r>
      <w:r>
        <w:fldChar w:fldCharType="separate"/>
      </w:r>
      <w:r>
        <w:t>349</w:t>
      </w:r>
      <w:r>
        <w:fldChar w:fldCharType="end"/>
      </w:r>
    </w:p>
    <w:p w:rsidR="00F4109D" w:rsidRPr="00F4109D" w:rsidRDefault="00F4109D">
      <w:pPr>
        <w:pStyle w:val="TOC3"/>
        <w:rPr>
          <w:rFonts w:ascii="Calibri" w:hAnsi="Calibri"/>
          <w:sz w:val="22"/>
          <w:szCs w:val="22"/>
          <w:lang w:eastAsia="en-GB"/>
        </w:rPr>
      </w:pPr>
      <w:r>
        <w:t>17.6.2</w:t>
      </w:r>
      <w:r w:rsidRPr="00F4109D">
        <w:rPr>
          <w:rFonts w:ascii="Calibri" w:hAnsi="Calibri"/>
          <w:sz w:val="22"/>
          <w:szCs w:val="22"/>
          <w:lang w:eastAsia="en-GB"/>
        </w:rPr>
        <w:tab/>
      </w:r>
      <w:r>
        <w:t>Operation and Maintenance Operations</w:t>
      </w:r>
      <w:r>
        <w:tab/>
      </w:r>
      <w:r>
        <w:fldChar w:fldCharType="begin" w:fldLock="1"/>
      </w:r>
      <w:r>
        <w:instrText xml:space="preserve"> PAGEREF _Toc11332216 \h </w:instrText>
      </w:r>
      <w:r>
        <w:fldChar w:fldCharType="separate"/>
      </w:r>
      <w:r>
        <w:t>356</w:t>
      </w:r>
      <w:r>
        <w:fldChar w:fldCharType="end"/>
      </w:r>
    </w:p>
    <w:p w:rsidR="00F4109D" w:rsidRPr="00F4109D" w:rsidRDefault="00F4109D">
      <w:pPr>
        <w:pStyle w:val="TOC3"/>
        <w:rPr>
          <w:rFonts w:ascii="Calibri" w:hAnsi="Calibri"/>
          <w:sz w:val="22"/>
          <w:szCs w:val="22"/>
          <w:lang w:eastAsia="en-GB"/>
        </w:rPr>
      </w:pPr>
      <w:r>
        <w:t>17.6.3</w:t>
      </w:r>
      <w:r w:rsidRPr="00F4109D">
        <w:rPr>
          <w:rFonts w:ascii="Calibri" w:hAnsi="Calibri"/>
          <w:sz w:val="22"/>
          <w:szCs w:val="22"/>
          <w:lang w:eastAsia="en-GB"/>
        </w:rPr>
        <w:tab/>
      </w:r>
      <w:r>
        <w:t>Call Handling Operations</w:t>
      </w:r>
      <w:r>
        <w:tab/>
      </w:r>
      <w:r>
        <w:fldChar w:fldCharType="begin" w:fldLock="1"/>
      </w:r>
      <w:r>
        <w:instrText xml:space="preserve"> PAGEREF _Toc11332217 \h </w:instrText>
      </w:r>
      <w:r>
        <w:fldChar w:fldCharType="separate"/>
      </w:r>
      <w:r>
        <w:t>357</w:t>
      </w:r>
      <w:r>
        <w:fldChar w:fldCharType="end"/>
      </w:r>
    </w:p>
    <w:p w:rsidR="00F4109D" w:rsidRPr="00F4109D" w:rsidRDefault="00F4109D">
      <w:pPr>
        <w:pStyle w:val="TOC3"/>
        <w:rPr>
          <w:rFonts w:ascii="Calibri" w:hAnsi="Calibri"/>
          <w:sz w:val="22"/>
          <w:szCs w:val="22"/>
          <w:lang w:eastAsia="en-GB"/>
        </w:rPr>
      </w:pPr>
      <w:r>
        <w:t>17.6.4</w:t>
      </w:r>
      <w:r w:rsidRPr="00F4109D">
        <w:rPr>
          <w:rFonts w:ascii="Calibri" w:hAnsi="Calibri"/>
          <w:sz w:val="22"/>
          <w:szCs w:val="22"/>
          <w:lang w:eastAsia="en-GB"/>
        </w:rPr>
        <w:tab/>
      </w:r>
      <w:r>
        <w:t>Supplementary service operations</w:t>
      </w:r>
      <w:r>
        <w:tab/>
      </w:r>
      <w:r>
        <w:fldChar w:fldCharType="begin" w:fldLock="1"/>
      </w:r>
      <w:r>
        <w:instrText xml:space="preserve"> PAGEREF _Toc11332218 \h </w:instrText>
      </w:r>
      <w:r>
        <w:fldChar w:fldCharType="separate"/>
      </w:r>
      <w:r>
        <w:t>360</w:t>
      </w:r>
      <w:r>
        <w:fldChar w:fldCharType="end"/>
      </w:r>
    </w:p>
    <w:p w:rsidR="00F4109D" w:rsidRPr="00F4109D" w:rsidRDefault="00F4109D">
      <w:pPr>
        <w:pStyle w:val="TOC3"/>
        <w:rPr>
          <w:rFonts w:ascii="Calibri" w:hAnsi="Calibri"/>
          <w:sz w:val="22"/>
          <w:szCs w:val="22"/>
          <w:lang w:eastAsia="en-GB"/>
        </w:rPr>
      </w:pPr>
      <w:r>
        <w:t>17.6.5</w:t>
      </w:r>
      <w:r w:rsidRPr="00F4109D">
        <w:rPr>
          <w:rFonts w:ascii="Calibri" w:hAnsi="Calibri"/>
          <w:sz w:val="22"/>
          <w:szCs w:val="22"/>
          <w:lang w:eastAsia="en-GB"/>
        </w:rPr>
        <w:tab/>
      </w:r>
      <w:r>
        <w:t>Short message service operations</w:t>
      </w:r>
      <w:r>
        <w:tab/>
      </w:r>
      <w:r>
        <w:fldChar w:fldCharType="begin" w:fldLock="1"/>
      </w:r>
      <w:r>
        <w:instrText xml:space="preserve"> PAGEREF _Toc11332219 \h </w:instrText>
      </w:r>
      <w:r>
        <w:fldChar w:fldCharType="separate"/>
      </w:r>
      <w:r>
        <w:t>365</w:t>
      </w:r>
      <w:r>
        <w:fldChar w:fldCharType="end"/>
      </w:r>
    </w:p>
    <w:p w:rsidR="00F4109D" w:rsidRPr="00F4109D" w:rsidRDefault="00F4109D">
      <w:pPr>
        <w:pStyle w:val="TOC3"/>
        <w:rPr>
          <w:rFonts w:ascii="Calibri" w:hAnsi="Calibri"/>
          <w:sz w:val="22"/>
          <w:szCs w:val="22"/>
          <w:lang w:eastAsia="en-GB"/>
        </w:rPr>
      </w:pPr>
      <w:r>
        <w:t>17.6.6</w:t>
      </w:r>
      <w:r w:rsidRPr="00F4109D">
        <w:rPr>
          <w:rFonts w:ascii="Calibri" w:hAnsi="Calibri"/>
          <w:sz w:val="22"/>
          <w:szCs w:val="22"/>
          <w:lang w:eastAsia="en-GB"/>
        </w:rPr>
        <w:tab/>
      </w:r>
      <w:r>
        <w:t>Errors</w:t>
      </w:r>
      <w:r>
        <w:tab/>
      </w:r>
      <w:r>
        <w:fldChar w:fldCharType="begin" w:fldLock="1"/>
      </w:r>
      <w:r>
        <w:instrText xml:space="preserve"> PAGEREF _Toc11332220 \h </w:instrText>
      </w:r>
      <w:r>
        <w:fldChar w:fldCharType="separate"/>
      </w:r>
      <w:r>
        <w:t>367</w:t>
      </w:r>
      <w:r>
        <w:fldChar w:fldCharType="end"/>
      </w:r>
    </w:p>
    <w:p w:rsidR="00F4109D" w:rsidRPr="00F4109D" w:rsidRDefault="00F4109D">
      <w:pPr>
        <w:pStyle w:val="TOC3"/>
        <w:rPr>
          <w:rFonts w:ascii="Calibri" w:hAnsi="Calibri"/>
          <w:sz w:val="22"/>
          <w:szCs w:val="22"/>
          <w:lang w:eastAsia="en-GB"/>
        </w:rPr>
      </w:pPr>
      <w:r>
        <w:t>17.6.7</w:t>
      </w:r>
      <w:r w:rsidRPr="00F4109D">
        <w:rPr>
          <w:rFonts w:ascii="Calibri" w:hAnsi="Calibri"/>
          <w:sz w:val="22"/>
          <w:szCs w:val="22"/>
          <w:lang w:eastAsia="en-GB"/>
        </w:rPr>
        <w:tab/>
      </w:r>
      <w:r>
        <w:t>Group Call operations</w:t>
      </w:r>
      <w:r>
        <w:tab/>
      </w:r>
      <w:r>
        <w:fldChar w:fldCharType="begin" w:fldLock="1"/>
      </w:r>
      <w:r>
        <w:instrText xml:space="preserve"> PAGEREF _Toc11332221 \h </w:instrText>
      </w:r>
      <w:r>
        <w:fldChar w:fldCharType="separate"/>
      </w:r>
      <w:r>
        <w:t>374</w:t>
      </w:r>
      <w:r>
        <w:fldChar w:fldCharType="end"/>
      </w:r>
    </w:p>
    <w:p w:rsidR="00F4109D" w:rsidRPr="00F4109D" w:rsidRDefault="00F4109D">
      <w:pPr>
        <w:pStyle w:val="TOC3"/>
        <w:rPr>
          <w:rFonts w:ascii="Calibri" w:hAnsi="Calibri"/>
          <w:sz w:val="22"/>
          <w:szCs w:val="22"/>
          <w:lang w:eastAsia="en-GB"/>
        </w:rPr>
      </w:pPr>
      <w:r>
        <w:t>17.6.8</w:t>
      </w:r>
      <w:r w:rsidRPr="00F4109D">
        <w:rPr>
          <w:rFonts w:ascii="Calibri" w:hAnsi="Calibri"/>
          <w:sz w:val="22"/>
          <w:szCs w:val="22"/>
          <w:lang w:eastAsia="en-GB"/>
        </w:rPr>
        <w:tab/>
      </w:r>
      <w:r>
        <w:t>Location service operations</w:t>
      </w:r>
      <w:r>
        <w:tab/>
      </w:r>
      <w:r>
        <w:fldChar w:fldCharType="begin" w:fldLock="1"/>
      </w:r>
      <w:r>
        <w:instrText xml:space="preserve"> PAGEREF _Toc11332222 \h </w:instrText>
      </w:r>
      <w:r>
        <w:fldChar w:fldCharType="separate"/>
      </w:r>
      <w:r>
        <w:t>375</w:t>
      </w:r>
      <w:r>
        <w:fldChar w:fldCharType="end"/>
      </w:r>
    </w:p>
    <w:p w:rsidR="00F4109D" w:rsidRPr="00F4109D" w:rsidRDefault="00F4109D">
      <w:pPr>
        <w:pStyle w:val="TOC3"/>
        <w:rPr>
          <w:rFonts w:ascii="Calibri" w:hAnsi="Calibri"/>
          <w:sz w:val="22"/>
          <w:szCs w:val="22"/>
          <w:lang w:eastAsia="en-GB"/>
        </w:rPr>
      </w:pPr>
      <w:r>
        <w:t>17.6.9</w:t>
      </w:r>
      <w:r w:rsidRPr="00F4109D">
        <w:rPr>
          <w:rFonts w:ascii="Calibri" w:hAnsi="Calibri"/>
          <w:sz w:val="22"/>
          <w:szCs w:val="22"/>
          <w:lang w:eastAsia="en-GB"/>
        </w:rPr>
        <w:tab/>
      </w:r>
      <w:r>
        <w:t>Void</w:t>
      </w:r>
      <w:r>
        <w:tab/>
      </w:r>
      <w:r>
        <w:fldChar w:fldCharType="begin" w:fldLock="1"/>
      </w:r>
      <w:r>
        <w:instrText xml:space="preserve"> PAGEREF _Toc11332223 \h </w:instrText>
      </w:r>
      <w:r>
        <w:fldChar w:fldCharType="separate"/>
      </w:r>
      <w:r>
        <w:t>376</w:t>
      </w:r>
      <w:r>
        <w:fldChar w:fldCharType="end"/>
      </w:r>
    </w:p>
    <w:p w:rsidR="00F4109D" w:rsidRPr="00F4109D" w:rsidRDefault="00F4109D">
      <w:pPr>
        <w:pStyle w:val="TOC2"/>
        <w:rPr>
          <w:rFonts w:ascii="Calibri" w:hAnsi="Calibri"/>
          <w:sz w:val="22"/>
          <w:szCs w:val="22"/>
          <w:lang w:eastAsia="en-GB"/>
        </w:rPr>
      </w:pPr>
      <w:r>
        <w:t>17.7</w:t>
      </w:r>
      <w:r w:rsidRPr="00F4109D">
        <w:rPr>
          <w:rFonts w:ascii="Calibri" w:hAnsi="Calibri"/>
          <w:sz w:val="22"/>
          <w:szCs w:val="22"/>
          <w:lang w:eastAsia="en-GB"/>
        </w:rPr>
        <w:tab/>
      </w:r>
      <w:r>
        <w:t>MAP constants and data types</w:t>
      </w:r>
      <w:r>
        <w:tab/>
      </w:r>
      <w:r>
        <w:fldChar w:fldCharType="begin" w:fldLock="1"/>
      </w:r>
      <w:r>
        <w:instrText xml:space="preserve"> PAGEREF _Toc11332224 \h </w:instrText>
      </w:r>
      <w:r>
        <w:fldChar w:fldCharType="separate"/>
      </w:r>
      <w:r>
        <w:t>376</w:t>
      </w:r>
      <w:r>
        <w:fldChar w:fldCharType="end"/>
      </w:r>
    </w:p>
    <w:p w:rsidR="00F4109D" w:rsidRPr="00F4109D" w:rsidRDefault="00F4109D">
      <w:pPr>
        <w:pStyle w:val="TOC3"/>
        <w:rPr>
          <w:rFonts w:ascii="Calibri" w:hAnsi="Calibri"/>
          <w:sz w:val="22"/>
          <w:szCs w:val="22"/>
          <w:lang w:eastAsia="en-GB"/>
        </w:rPr>
      </w:pPr>
      <w:r>
        <w:t>17.7.1</w:t>
      </w:r>
      <w:r w:rsidRPr="00F4109D">
        <w:rPr>
          <w:rFonts w:ascii="Calibri" w:hAnsi="Calibri"/>
          <w:sz w:val="22"/>
          <w:szCs w:val="22"/>
          <w:lang w:eastAsia="en-GB"/>
        </w:rPr>
        <w:tab/>
      </w:r>
      <w:r>
        <w:t>Mobile Service data types</w:t>
      </w:r>
      <w:r>
        <w:tab/>
      </w:r>
      <w:r>
        <w:fldChar w:fldCharType="begin" w:fldLock="1"/>
      </w:r>
      <w:r>
        <w:instrText xml:space="preserve"> PAGEREF _Toc11332225 \h </w:instrText>
      </w:r>
      <w:r>
        <w:fldChar w:fldCharType="separate"/>
      </w:r>
      <w:r>
        <w:t>376</w:t>
      </w:r>
      <w:r>
        <w:fldChar w:fldCharType="end"/>
      </w:r>
    </w:p>
    <w:p w:rsidR="00F4109D" w:rsidRPr="00F4109D" w:rsidRDefault="00F4109D">
      <w:pPr>
        <w:pStyle w:val="TOC3"/>
        <w:rPr>
          <w:rFonts w:ascii="Calibri" w:hAnsi="Calibri"/>
          <w:sz w:val="22"/>
          <w:szCs w:val="22"/>
          <w:lang w:eastAsia="en-GB"/>
        </w:rPr>
      </w:pPr>
      <w:r>
        <w:t>17.7.2</w:t>
      </w:r>
      <w:r w:rsidRPr="00F4109D">
        <w:rPr>
          <w:rFonts w:ascii="Calibri" w:hAnsi="Calibri"/>
          <w:sz w:val="22"/>
          <w:szCs w:val="22"/>
          <w:lang w:eastAsia="en-GB"/>
        </w:rPr>
        <w:tab/>
      </w:r>
      <w:r>
        <w:t>Operation and maintenance data types</w:t>
      </w:r>
      <w:r>
        <w:tab/>
      </w:r>
      <w:r>
        <w:fldChar w:fldCharType="begin" w:fldLock="1"/>
      </w:r>
      <w:r>
        <w:instrText xml:space="preserve"> PAGEREF _Toc11332226 \h </w:instrText>
      </w:r>
      <w:r>
        <w:fldChar w:fldCharType="separate"/>
      </w:r>
      <w:r>
        <w:t>425</w:t>
      </w:r>
      <w:r>
        <w:fldChar w:fldCharType="end"/>
      </w:r>
    </w:p>
    <w:p w:rsidR="00F4109D" w:rsidRPr="00F4109D" w:rsidRDefault="00F4109D">
      <w:pPr>
        <w:pStyle w:val="TOC3"/>
        <w:rPr>
          <w:rFonts w:ascii="Calibri" w:hAnsi="Calibri"/>
          <w:sz w:val="22"/>
          <w:szCs w:val="22"/>
          <w:lang w:eastAsia="en-GB"/>
        </w:rPr>
      </w:pPr>
      <w:r>
        <w:t>17.7.3</w:t>
      </w:r>
      <w:r w:rsidRPr="00F4109D">
        <w:rPr>
          <w:rFonts w:ascii="Calibri" w:hAnsi="Calibri"/>
          <w:sz w:val="22"/>
          <w:szCs w:val="22"/>
          <w:lang w:eastAsia="en-GB"/>
        </w:rPr>
        <w:tab/>
      </w:r>
      <w:r>
        <w:t>Call handling data types</w:t>
      </w:r>
      <w:r>
        <w:tab/>
      </w:r>
      <w:r>
        <w:fldChar w:fldCharType="begin" w:fldLock="1"/>
      </w:r>
      <w:r>
        <w:instrText xml:space="preserve"> PAGEREF _Toc11332227 \h </w:instrText>
      </w:r>
      <w:r>
        <w:fldChar w:fldCharType="separate"/>
      </w:r>
      <w:r>
        <w:t>432</w:t>
      </w:r>
      <w:r>
        <w:fldChar w:fldCharType="end"/>
      </w:r>
    </w:p>
    <w:p w:rsidR="00F4109D" w:rsidRPr="00F4109D" w:rsidRDefault="00F4109D">
      <w:pPr>
        <w:pStyle w:val="TOC3"/>
        <w:rPr>
          <w:rFonts w:ascii="Calibri" w:hAnsi="Calibri"/>
          <w:sz w:val="22"/>
          <w:szCs w:val="22"/>
          <w:lang w:eastAsia="en-GB"/>
        </w:rPr>
      </w:pPr>
      <w:r w:rsidRPr="00F4109D">
        <w:t>17.7.4</w:t>
      </w:r>
      <w:r w:rsidRPr="00F4109D">
        <w:rPr>
          <w:rFonts w:ascii="Calibri" w:hAnsi="Calibri"/>
          <w:sz w:val="22"/>
          <w:szCs w:val="22"/>
          <w:lang w:eastAsia="en-GB"/>
        </w:rPr>
        <w:tab/>
      </w:r>
      <w:r w:rsidRPr="001D2B2C">
        <w:rPr>
          <w:lang w:val="fr-FR"/>
        </w:rPr>
        <w:t>Supplementary service data types</w:t>
      </w:r>
      <w:r>
        <w:tab/>
      </w:r>
      <w:r>
        <w:fldChar w:fldCharType="begin" w:fldLock="1"/>
      </w:r>
      <w:r>
        <w:instrText xml:space="preserve"> PAGEREF _Toc11332228 \h </w:instrText>
      </w:r>
      <w:r>
        <w:fldChar w:fldCharType="separate"/>
      </w:r>
      <w:r>
        <w:t>439</w:t>
      </w:r>
      <w:r>
        <w:fldChar w:fldCharType="end"/>
      </w:r>
    </w:p>
    <w:p w:rsidR="00F4109D" w:rsidRPr="00F4109D" w:rsidRDefault="00F4109D">
      <w:pPr>
        <w:pStyle w:val="TOC3"/>
        <w:rPr>
          <w:rFonts w:ascii="Calibri" w:hAnsi="Calibri"/>
          <w:sz w:val="22"/>
          <w:szCs w:val="22"/>
          <w:lang w:eastAsia="en-GB"/>
        </w:rPr>
      </w:pPr>
      <w:r>
        <w:t>17.7.5</w:t>
      </w:r>
      <w:r w:rsidRPr="00F4109D">
        <w:rPr>
          <w:rFonts w:ascii="Calibri" w:hAnsi="Calibri"/>
          <w:sz w:val="22"/>
          <w:szCs w:val="22"/>
          <w:lang w:eastAsia="en-GB"/>
        </w:rPr>
        <w:tab/>
      </w:r>
      <w:r>
        <w:t>Supplementary service codes</w:t>
      </w:r>
      <w:r>
        <w:tab/>
      </w:r>
      <w:r>
        <w:fldChar w:fldCharType="begin" w:fldLock="1"/>
      </w:r>
      <w:r>
        <w:instrText xml:space="preserve"> PAGEREF _Toc11332229 \h </w:instrText>
      </w:r>
      <w:r>
        <w:fldChar w:fldCharType="separate"/>
      </w:r>
      <w:r>
        <w:t>443</w:t>
      </w:r>
      <w:r>
        <w:fldChar w:fldCharType="end"/>
      </w:r>
    </w:p>
    <w:p w:rsidR="00F4109D" w:rsidRPr="00F4109D" w:rsidRDefault="00F4109D">
      <w:pPr>
        <w:pStyle w:val="TOC3"/>
        <w:rPr>
          <w:rFonts w:ascii="Calibri" w:hAnsi="Calibri"/>
          <w:sz w:val="22"/>
          <w:szCs w:val="22"/>
          <w:lang w:eastAsia="en-GB"/>
        </w:rPr>
      </w:pPr>
      <w:r>
        <w:t>17.7.6</w:t>
      </w:r>
      <w:r w:rsidRPr="00F4109D">
        <w:rPr>
          <w:rFonts w:ascii="Calibri" w:hAnsi="Calibri"/>
          <w:sz w:val="22"/>
          <w:szCs w:val="22"/>
          <w:lang w:eastAsia="en-GB"/>
        </w:rPr>
        <w:tab/>
      </w:r>
      <w:r>
        <w:t>Short message data types</w:t>
      </w:r>
      <w:r>
        <w:tab/>
      </w:r>
      <w:r>
        <w:fldChar w:fldCharType="begin" w:fldLock="1"/>
      </w:r>
      <w:r>
        <w:instrText xml:space="preserve"> PAGEREF _Toc11332230 \h </w:instrText>
      </w:r>
      <w:r>
        <w:fldChar w:fldCharType="separate"/>
      </w:r>
      <w:r>
        <w:t>446</w:t>
      </w:r>
      <w:r>
        <w:fldChar w:fldCharType="end"/>
      </w:r>
    </w:p>
    <w:p w:rsidR="00F4109D" w:rsidRPr="00F4109D" w:rsidRDefault="00F4109D">
      <w:pPr>
        <w:pStyle w:val="TOC3"/>
        <w:rPr>
          <w:rFonts w:ascii="Calibri" w:hAnsi="Calibri"/>
          <w:sz w:val="22"/>
          <w:szCs w:val="22"/>
          <w:lang w:eastAsia="en-GB"/>
        </w:rPr>
      </w:pPr>
      <w:r>
        <w:t>17.7.7</w:t>
      </w:r>
      <w:r w:rsidRPr="00F4109D">
        <w:rPr>
          <w:rFonts w:ascii="Calibri" w:hAnsi="Calibri"/>
          <w:sz w:val="22"/>
          <w:szCs w:val="22"/>
          <w:lang w:eastAsia="en-GB"/>
        </w:rPr>
        <w:tab/>
      </w:r>
      <w:r>
        <w:t>Error data types</w:t>
      </w:r>
      <w:r>
        <w:tab/>
      </w:r>
      <w:r>
        <w:fldChar w:fldCharType="begin" w:fldLock="1"/>
      </w:r>
      <w:r>
        <w:instrText xml:space="preserve"> PAGEREF _Toc11332231 \h </w:instrText>
      </w:r>
      <w:r>
        <w:fldChar w:fldCharType="separate"/>
      </w:r>
      <w:r>
        <w:t>452</w:t>
      </w:r>
      <w:r>
        <w:fldChar w:fldCharType="end"/>
      </w:r>
    </w:p>
    <w:p w:rsidR="00F4109D" w:rsidRPr="00F4109D" w:rsidRDefault="00F4109D">
      <w:pPr>
        <w:pStyle w:val="TOC3"/>
        <w:rPr>
          <w:rFonts w:ascii="Calibri" w:hAnsi="Calibri"/>
          <w:sz w:val="22"/>
          <w:szCs w:val="22"/>
          <w:lang w:eastAsia="en-GB"/>
        </w:rPr>
      </w:pPr>
      <w:r w:rsidRPr="00F4109D">
        <w:t>17.7.8</w:t>
      </w:r>
      <w:r w:rsidRPr="00F4109D">
        <w:rPr>
          <w:rFonts w:ascii="Calibri" w:hAnsi="Calibri"/>
          <w:sz w:val="22"/>
          <w:szCs w:val="22"/>
          <w:lang w:eastAsia="en-GB"/>
        </w:rPr>
        <w:tab/>
      </w:r>
      <w:r w:rsidRPr="001D2B2C">
        <w:rPr>
          <w:lang w:val="fr-FR"/>
        </w:rPr>
        <w:t>Common data types</w:t>
      </w:r>
      <w:r>
        <w:tab/>
      </w:r>
      <w:r>
        <w:fldChar w:fldCharType="begin" w:fldLock="1"/>
      </w:r>
      <w:r>
        <w:instrText xml:space="preserve"> PAGEREF _Toc11332232 \h </w:instrText>
      </w:r>
      <w:r>
        <w:fldChar w:fldCharType="separate"/>
      </w:r>
      <w:r>
        <w:t>458</w:t>
      </w:r>
      <w:r>
        <w:fldChar w:fldCharType="end"/>
      </w:r>
    </w:p>
    <w:p w:rsidR="00F4109D" w:rsidRPr="00F4109D" w:rsidRDefault="00F4109D">
      <w:pPr>
        <w:pStyle w:val="TOC3"/>
        <w:rPr>
          <w:rFonts w:ascii="Calibri" w:hAnsi="Calibri"/>
          <w:sz w:val="22"/>
          <w:szCs w:val="22"/>
          <w:lang w:eastAsia="en-GB"/>
        </w:rPr>
      </w:pPr>
      <w:r>
        <w:lastRenderedPageBreak/>
        <w:t>17.7.9</w:t>
      </w:r>
      <w:r w:rsidRPr="00F4109D">
        <w:rPr>
          <w:rFonts w:ascii="Calibri" w:hAnsi="Calibri"/>
          <w:sz w:val="22"/>
          <w:szCs w:val="22"/>
          <w:lang w:eastAsia="en-GB"/>
        </w:rPr>
        <w:tab/>
      </w:r>
      <w:r>
        <w:t>Teleservice Codes</w:t>
      </w:r>
      <w:r>
        <w:tab/>
      </w:r>
      <w:r>
        <w:fldChar w:fldCharType="begin" w:fldLock="1"/>
      </w:r>
      <w:r>
        <w:instrText xml:space="preserve"> PAGEREF _Toc11332233 \h </w:instrText>
      </w:r>
      <w:r>
        <w:fldChar w:fldCharType="separate"/>
      </w:r>
      <w:r>
        <w:t>467</w:t>
      </w:r>
      <w:r>
        <w:fldChar w:fldCharType="end"/>
      </w:r>
    </w:p>
    <w:p w:rsidR="00F4109D" w:rsidRPr="00F4109D" w:rsidRDefault="00F4109D">
      <w:pPr>
        <w:pStyle w:val="TOC3"/>
        <w:rPr>
          <w:rFonts w:ascii="Calibri" w:hAnsi="Calibri"/>
          <w:sz w:val="22"/>
          <w:szCs w:val="22"/>
          <w:lang w:eastAsia="en-GB"/>
        </w:rPr>
      </w:pPr>
      <w:r w:rsidRPr="00F4109D">
        <w:t>17.7.10</w:t>
      </w:r>
      <w:r w:rsidRPr="00F4109D">
        <w:rPr>
          <w:rFonts w:ascii="Calibri" w:hAnsi="Calibri"/>
          <w:sz w:val="22"/>
          <w:szCs w:val="22"/>
          <w:lang w:eastAsia="en-GB"/>
        </w:rPr>
        <w:tab/>
      </w:r>
      <w:r w:rsidRPr="001D2B2C">
        <w:rPr>
          <w:lang w:val="fr-FR"/>
        </w:rPr>
        <w:t>Bearer Service Codes</w:t>
      </w:r>
      <w:r>
        <w:tab/>
      </w:r>
      <w:r>
        <w:fldChar w:fldCharType="begin" w:fldLock="1"/>
      </w:r>
      <w:r>
        <w:instrText xml:space="preserve"> PAGEREF _Toc11332234 \h </w:instrText>
      </w:r>
      <w:r>
        <w:fldChar w:fldCharType="separate"/>
      </w:r>
      <w:r>
        <w:t>468</w:t>
      </w:r>
      <w:r>
        <w:fldChar w:fldCharType="end"/>
      </w:r>
    </w:p>
    <w:p w:rsidR="00F4109D" w:rsidRPr="00F4109D" w:rsidRDefault="00F4109D">
      <w:pPr>
        <w:pStyle w:val="TOC3"/>
        <w:rPr>
          <w:rFonts w:ascii="Calibri" w:hAnsi="Calibri"/>
          <w:sz w:val="22"/>
          <w:szCs w:val="22"/>
          <w:lang w:eastAsia="en-GB"/>
        </w:rPr>
      </w:pPr>
      <w:r>
        <w:t>17.7.11</w:t>
      </w:r>
      <w:r w:rsidRPr="00F4109D">
        <w:rPr>
          <w:rFonts w:ascii="Calibri" w:hAnsi="Calibri"/>
          <w:sz w:val="22"/>
          <w:szCs w:val="22"/>
          <w:lang w:eastAsia="en-GB"/>
        </w:rPr>
        <w:tab/>
      </w:r>
      <w:r>
        <w:t>Extension data types</w:t>
      </w:r>
      <w:r>
        <w:tab/>
      </w:r>
      <w:r>
        <w:fldChar w:fldCharType="begin" w:fldLock="1"/>
      </w:r>
      <w:r>
        <w:instrText xml:space="preserve"> PAGEREF _Toc11332235 \h </w:instrText>
      </w:r>
      <w:r>
        <w:fldChar w:fldCharType="separate"/>
      </w:r>
      <w:r>
        <w:t>470</w:t>
      </w:r>
      <w:r>
        <w:fldChar w:fldCharType="end"/>
      </w:r>
    </w:p>
    <w:p w:rsidR="00F4109D" w:rsidRPr="00F4109D" w:rsidRDefault="00F4109D">
      <w:pPr>
        <w:pStyle w:val="TOC3"/>
        <w:rPr>
          <w:rFonts w:ascii="Calibri" w:hAnsi="Calibri"/>
          <w:sz w:val="22"/>
          <w:szCs w:val="22"/>
          <w:lang w:eastAsia="en-GB"/>
        </w:rPr>
      </w:pPr>
      <w:r>
        <w:t>17.7.12</w:t>
      </w:r>
      <w:r w:rsidRPr="00F4109D">
        <w:rPr>
          <w:rFonts w:ascii="Calibri" w:hAnsi="Calibri"/>
          <w:sz w:val="22"/>
          <w:szCs w:val="22"/>
          <w:lang w:eastAsia="en-GB"/>
        </w:rPr>
        <w:tab/>
      </w:r>
      <w:r>
        <w:t>Group Call data types</w:t>
      </w:r>
      <w:r>
        <w:tab/>
      </w:r>
      <w:r>
        <w:fldChar w:fldCharType="begin" w:fldLock="1"/>
      </w:r>
      <w:r>
        <w:instrText xml:space="preserve"> PAGEREF _Toc11332236 \h </w:instrText>
      </w:r>
      <w:r>
        <w:fldChar w:fldCharType="separate"/>
      </w:r>
      <w:r>
        <w:t>471</w:t>
      </w:r>
      <w:r>
        <w:fldChar w:fldCharType="end"/>
      </w:r>
    </w:p>
    <w:p w:rsidR="00F4109D" w:rsidRPr="00F4109D" w:rsidRDefault="00F4109D">
      <w:pPr>
        <w:pStyle w:val="TOC3"/>
        <w:rPr>
          <w:rFonts w:ascii="Calibri" w:hAnsi="Calibri"/>
          <w:sz w:val="22"/>
          <w:szCs w:val="22"/>
          <w:lang w:eastAsia="en-GB"/>
        </w:rPr>
      </w:pPr>
      <w:r>
        <w:t>17.7.13</w:t>
      </w:r>
      <w:r w:rsidRPr="00F4109D">
        <w:rPr>
          <w:rFonts w:ascii="Calibri" w:hAnsi="Calibri"/>
          <w:sz w:val="22"/>
          <w:szCs w:val="22"/>
          <w:lang w:eastAsia="en-GB"/>
        </w:rPr>
        <w:tab/>
      </w:r>
      <w:r>
        <w:t>Location service data types</w:t>
      </w:r>
      <w:r>
        <w:tab/>
      </w:r>
      <w:r>
        <w:fldChar w:fldCharType="begin" w:fldLock="1"/>
      </w:r>
      <w:r>
        <w:instrText xml:space="preserve"> PAGEREF _Toc11332237 \h </w:instrText>
      </w:r>
      <w:r>
        <w:fldChar w:fldCharType="separate"/>
      </w:r>
      <w:r>
        <w:t>474</w:t>
      </w:r>
      <w:r>
        <w:fldChar w:fldCharType="end"/>
      </w:r>
    </w:p>
    <w:p w:rsidR="00F4109D" w:rsidRPr="00F4109D" w:rsidRDefault="00F4109D">
      <w:pPr>
        <w:pStyle w:val="TOC3"/>
        <w:rPr>
          <w:rFonts w:ascii="Calibri" w:hAnsi="Calibri"/>
          <w:sz w:val="22"/>
          <w:szCs w:val="22"/>
          <w:lang w:eastAsia="en-GB"/>
        </w:rPr>
      </w:pPr>
      <w:r>
        <w:t>17.7.14</w:t>
      </w:r>
      <w:r w:rsidRPr="00F4109D">
        <w:rPr>
          <w:rFonts w:ascii="Calibri" w:hAnsi="Calibri"/>
          <w:sz w:val="22"/>
          <w:szCs w:val="22"/>
          <w:lang w:eastAsia="en-GB"/>
        </w:rPr>
        <w:tab/>
      </w:r>
      <w:r>
        <w:t>Void</w:t>
      </w:r>
      <w:r>
        <w:tab/>
      </w:r>
      <w:r>
        <w:fldChar w:fldCharType="begin" w:fldLock="1"/>
      </w:r>
      <w:r>
        <w:instrText xml:space="preserve"> PAGEREF _Toc11332238 \h </w:instrText>
      </w:r>
      <w:r>
        <w:fldChar w:fldCharType="separate"/>
      </w:r>
      <w:r>
        <w:t>484</w:t>
      </w:r>
      <w:r>
        <w:fldChar w:fldCharType="end"/>
      </w:r>
    </w:p>
    <w:p w:rsidR="00F4109D" w:rsidRPr="00F4109D" w:rsidRDefault="00F4109D">
      <w:pPr>
        <w:pStyle w:val="TOC1"/>
        <w:rPr>
          <w:rFonts w:ascii="Calibri" w:hAnsi="Calibri"/>
          <w:szCs w:val="22"/>
          <w:lang w:eastAsia="en-GB"/>
        </w:rPr>
      </w:pPr>
      <w:r>
        <w:t>18</w:t>
      </w:r>
      <w:r w:rsidRPr="00F4109D">
        <w:rPr>
          <w:rFonts w:ascii="Calibri" w:hAnsi="Calibri"/>
          <w:szCs w:val="22"/>
          <w:lang w:eastAsia="en-GB"/>
        </w:rPr>
        <w:tab/>
      </w:r>
      <w:r>
        <w:t>General on MAP user procedures</w:t>
      </w:r>
      <w:r>
        <w:tab/>
      </w:r>
      <w:r>
        <w:fldChar w:fldCharType="begin" w:fldLock="1"/>
      </w:r>
      <w:r>
        <w:instrText xml:space="preserve"> PAGEREF _Toc11332239 \h </w:instrText>
      </w:r>
      <w:r>
        <w:fldChar w:fldCharType="separate"/>
      </w:r>
      <w:r>
        <w:t>485</w:t>
      </w:r>
      <w:r>
        <w:fldChar w:fldCharType="end"/>
      </w:r>
    </w:p>
    <w:p w:rsidR="00F4109D" w:rsidRPr="00F4109D" w:rsidRDefault="00F4109D">
      <w:pPr>
        <w:pStyle w:val="TOC2"/>
        <w:rPr>
          <w:rFonts w:ascii="Calibri" w:hAnsi="Calibri"/>
          <w:sz w:val="22"/>
          <w:szCs w:val="22"/>
          <w:lang w:eastAsia="en-GB"/>
        </w:rPr>
      </w:pPr>
      <w:r>
        <w:t>18.1</w:t>
      </w:r>
      <w:r w:rsidRPr="00F4109D">
        <w:rPr>
          <w:rFonts w:ascii="Calibri" w:hAnsi="Calibri"/>
          <w:sz w:val="22"/>
          <w:szCs w:val="22"/>
          <w:lang w:eastAsia="en-GB"/>
        </w:rPr>
        <w:tab/>
      </w:r>
      <w:r>
        <w:t>Introduction</w:t>
      </w:r>
      <w:r>
        <w:tab/>
      </w:r>
      <w:r>
        <w:fldChar w:fldCharType="begin" w:fldLock="1"/>
      </w:r>
      <w:r>
        <w:instrText xml:space="preserve"> PAGEREF _Toc11332240 \h </w:instrText>
      </w:r>
      <w:r>
        <w:fldChar w:fldCharType="separate"/>
      </w:r>
      <w:r>
        <w:t>485</w:t>
      </w:r>
      <w:r>
        <w:fldChar w:fldCharType="end"/>
      </w:r>
    </w:p>
    <w:p w:rsidR="00F4109D" w:rsidRPr="00F4109D" w:rsidRDefault="00F4109D">
      <w:pPr>
        <w:pStyle w:val="TOC2"/>
        <w:rPr>
          <w:rFonts w:ascii="Calibri" w:hAnsi="Calibri"/>
          <w:sz w:val="22"/>
          <w:szCs w:val="22"/>
          <w:lang w:eastAsia="en-GB"/>
        </w:rPr>
      </w:pPr>
      <w:r>
        <w:t>18.2</w:t>
      </w:r>
      <w:r w:rsidRPr="00F4109D">
        <w:rPr>
          <w:rFonts w:ascii="Calibri" w:hAnsi="Calibri"/>
          <w:sz w:val="22"/>
          <w:szCs w:val="22"/>
          <w:lang w:eastAsia="en-GB"/>
        </w:rPr>
        <w:tab/>
      </w:r>
      <w:r>
        <w:t>Common aspects of user procedure descriptions</w:t>
      </w:r>
      <w:r>
        <w:tab/>
      </w:r>
      <w:r>
        <w:fldChar w:fldCharType="begin" w:fldLock="1"/>
      </w:r>
      <w:r>
        <w:instrText xml:space="preserve"> PAGEREF _Toc11332241 \h </w:instrText>
      </w:r>
      <w:r>
        <w:fldChar w:fldCharType="separate"/>
      </w:r>
      <w:r>
        <w:t>485</w:t>
      </w:r>
      <w:r>
        <w:fldChar w:fldCharType="end"/>
      </w:r>
    </w:p>
    <w:p w:rsidR="00F4109D" w:rsidRPr="00F4109D" w:rsidRDefault="00F4109D">
      <w:pPr>
        <w:pStyle w:val="TOC3"/>
        <w:rPr>
          <w:rFonts w:ascii="Calibri" w:hAnsi="Calibri"/>
          <w:sz w:val="22"/>
          <w:szCs w:val="22"/>
          <w:lang w:eastAsia="en-GB"/>
        </w:rPr>
      </w:pPr>
      <w:r>
        <w:t>18.2.1</w:t>
      </w:r>
      <w:r w:rsidRPr="00F4109D">
        <w:rPr>
          <w:rFonts w:ascii="Calibri" w:hAnsi="Calibri"/>
          <w:sz w:val="22"/>
          <w:szCs w:val="22"/>
          <w:lang w:eastAsia="en-GB"/>
        </w:rPr>
        <w:tab/>
      </w:r>
      <w:r>
        <w:t>General conventions</w:t>
      </w:r>
      <w:r>
        <w:tab/>
      </w:r>
      <w:r>
        <w:fldChar w:fldCharType="begin" w:fldLock="1"/>
      </w:r>
      <w:r>
        <w:instrText xml:space="preserve"> PAGEREF _Toc11332242 \h </w:instrText>
      </w:r>
      <w:r>
        <w:fldChar w:fldCharType="separate"/>
      </w:r>
      <w:r>
        <w:t>485</w:t>
      </w:r>
      <w:r>
        <w:fldChar w:fldCharType="end"/>
      </w:r>
    </w:p>
    <w:p w:rsidR="00F4109D" w:rsidRPr="00F4109D" w:rsidRDefault="00F4109D">
      <w:pPr>
        <w:pStyle w:val="TOC3"/>
        <w:rPr>
          <w:rFonts w:ascii="Calibri" w:hAnsi="Calibri"/>
          <w:sz w:val="22"/>
          <w:szCs w:val="22"/>
          <w:lang w:eastAsia="en-GB"/>
        </w:rPr>
      </w:pPr>
      <w:r>
        <w:t>18.2.2</w:t>
      </w:r>
      <w:r w:rsidRPr="00F4109D">
        <w:rPr>
          <w:rFonts w:ascii="Calibri" w:hAnsi="Calibri"/>
          <w:sz w:val="22"/>
          <w:szCs w:val="22"/>
          <w:lang w:eastAsia="en-GB"/>
        </w:rPr>
        <w:tab/>
      </w:r>
      <w:r>
        <w:t>Naming conventions</w:t>
      </w:r>
      <w:r>
        <w:tab/>
      </w:r>
      <w:r>
        <w:fldChar w:fldCharType="begin" w:fldLock="1"/>
      </w:r>
      <w:r>
        <w:instrText xml:space="preserve"> PAGEREF _Toc11332243 \h </w:instrText>
      </w:r>
      <w:r>
        <w:fldChar w:fldCharType="separate"/>
      </w:r>
      <w:r>
        <w:t>485</w:t>
      </w:r>
      <w:r>
        <w:fldChar w:fldCharType="end"/>
      </w:r>
    </w:p>
    <w:p w:rsidR="00F4109D" w:rsidRPr="00F4109D" w:rsidRDefault="00F4109D">
      <w:pPr>
        <w:pStyle w:val="TOC3"/>
        <w:rPr>
          <w:rFonts w:ascii="Calibri" w:hAnsi="Calibri"/>
          <w:sz w:val="22"/>
          <w:szCs w:val="22"/>
          <w:lang w:eastAsia="en-GB"/>
        </w:rPr>
      </w:pPr>
      <w:r>
        <w:t>18.2.3</w:t>
      </w:r>
      <w:r w:rsidRPr="00F4109D">
        <w:rPr>
          <w:rFonts w:ascii="Calibri" w:hAnsi="Calibri"/>
          <w:sz w:val="22"/>
          <w:szCs w:val="22"/>
          <w:lang w:eastAsia="en-GB"/>
        </w:rPr>
        <w:tab/>
      </w:r>
      <w:r>
        <w:t>Convention on primitives parameters</w:t>
      </w:r>
      <w:r>
        <w:tab/>
      </w:r>
      <w:r>
        <w:fldChar w:fldCharType="begin" w:fldLock="1"/>
      </w:r>
      <w:r>
        <w:instrText xml:space="preserve"> PAGEREF _Toc11332244 \h </w:instrText>
      </w:r>
      <w:r>
        <w:fldChar w:fldCharType="separate"/>
      </w:r>
      <w:r>
        <w:t>486</w:t>
      </w:r>
      <w:r>
        <w:fldChar w:fldCharType="end"/>
      </w:r>
    </w:p>
    <w:p w:rsidR="00F4109D" w:rsidRPr="00F4109D" w:rsidRDefault="00F4109D">
      <w:pPr>
        <w:pStyle w:val="TOC4"/>
        <w:rPr>
          <w:rFonts w:ascii="Calibri" w:hAnsi="Calibri"/>
          <w:sz w:val="22"/>
          <w:szCs w:val="22"/>
          <w:lang w:eastAsia="en-GB"/>
        </w:rPr>
      </w:pPr>
      <w:r>
        <w:t>18.2.3.1</w:t>
      </w:r>
      <w:r w:rsidRPr="00F4109D">
        <w:rPr>
          <w:rFonts w:ascii="Calibri" w:hAnsi="Calibri"/>
          <w:sz w:val="22"/>
          <w:szCs w:val="22"/>
          <w:lang w:eastAsia="en-GB"/>
        </w:rPr>
        <w:tab/>
      </w:r>
      <w:r>
        <w:t>Open service</w:t>
      </w:r>
      <w:r>
        <w:tab/>
      </w:r>
      <w:r>
        <w:fldChar w:fldCharType="begin" w:fldLock="1"/>
      </w:r>
      <w:r>
        <w:instrText xml:space="preserve"> PAGEREF _Toc11332245 \h </w:instrText>
      </w:r>
      <w:r>
        <w:fldChar w:fldCharType="separate"/>
      </w:r>
      <w:r>
        <w:t>486</w:t>
      </w:r>
      <w:r>
        <w:fldChar w:fldCharType="end"/>
      </w:r>
    </w:p>
    <w:p w:rsidR="00F4109D" w:rsidRPr="00F4109D" w:rsidRDefault="00F4109D">
      <w:pPr>
        <w:pStyle w:val="TOC4"/>
        <w:rPr>
          <w:rFonts w:ascii="Calibri" w:hAnsi="Calibri"/>
          <w:sz w:val="22"/>
          <w:szCs w:val="22"/>
          <w:lang w:eastAsia="en-GB"/>
        </w:rPr>
      </w:pPr>
      <w:r>
        <w:t>18.2.3.2</w:t>
      </w:r>
      <w:r w:rsidRPr="00F4109D">
        <w:rPr>
          <w:rFonts w:ascii="Calibri" w:hAnsi="Calibri"/>
          <w:sz w:val="22"/>
          <w:szCs w:val="22"/>
          <w:lang w:eastAsia="en-GB"/>
        </w:rPr>
        <w:tab/>
      </w:r>
      <w:r>
        <w:t>Close service</w:t>
      </w:r>
      <w:r>
        <w:tab/>
      </w:r>
      <w:r>
        <w:fldChar w:fldCharType="begin" w:fldLock="1"/>
      </w:r>
      <w:r>
        <w:instrText xml:space="preserve"> PAGEREF _Toc11332246 \h </w:instrText>
      </w:r>
      <w:r>
        <w:fldChar w:fldCharType="separate"/>
      </w:r>
      <w:r>
        <w:t>487</w:t>
      </w:r>
      <w:r>
        <w:fldChar w:fldCharType="end"/>
      </w:r>
    </w:p>
    <w:p w:rsidR="00F4109D" w:rsidRPr="00F4109D" w:rsidRDefault="00F4109D">
      <w:pPr>
        <w:pStyle w:val="TOC3"/>
        <w:rPr>
          <w:rFonts w:ascii="Calibri" w:hAnsi="Calibri"/>
          <w:sz w:val="22"/>
          <w:szCs w:val="22"/>
          <w:lang w:eastAsia="en-GB"/>
        </w:rPr>
      </w:pPr>
      <w:r>
        <w:t>18.2.4</w:t>
      </w:r>
      <w:r w:rsidRPr="00F4109D">
        <w:rPr>
          <w:rFonts w:ascii="Calibri" w:hAnsi="Calibri"/>
          <w:sz w:val="22"/>
          <w:szCs w:val="22"/>
          <w:lang w:eastAsia="en-GB"/>
        </w:rPr>
        <w:tab/>
      </w:r>
      <w:r>
        <w:t>Version handling at dialogue establishment</w:t>
      </w:r>
      <w:r>
        <w:tab/>
      </w:r>
      <w:r>
        <w:fldChar w:fldCharType="begin" w:fldLock="1"/>
      </w:r>
      <w:r>
        <w:instrText xml:space="preserve"> PAGEREF _Toc11332247 \h </w:instrText>
      </w:r>
      <w:r>
        <w:fldChar w:fldCharType="separate"/>
      </w:r>
      <w:r>
        <w:t>487</w:t>
      </w:r>
      <w:r>
        <w:fldChar w:fldCharType="end"/>
      </w:r>
    </w:p>
    <w:p w:rsidR="00F4109D" w:rsidRPr="00F4109D" w:rsidRDefault="00F4109D">
      <w:pPr>
        <w:pStyle w:val="TOC4"/>
        <w:rPr>
          <w:rFonts w:ascii="Calibri" w:hAnsi="Calibri"/>
          <w:sz w:val="22"/>
          <w:szCs w:val="22"/>
          <w:lang w:eastAsia="en-GB"/>
        </w:rPr>
      </w:pPr>
      <w:r>
        <w:t>18.2.4.1</w:t>
      </w:r>
      <w:r w:rsidRPr="00F4109D">
        <w:rPr>
          <w:rFonts w:ascii="Calibri" w:hAnsi="Calibri"/>
          <w:sz w:val="22"/>
          <w:szCs w:val="22"/>
          <w:lang w:eastAsia="en-GB"/>
        </w:rPr>
        <w:tab/>
      </w:r>
      <w:r>
        <w:t>Behaviour at the initiating side</w:t>
      </w:r>
      <w:r>
        <w:tab/>
      </w:r>
      <w:r>
        <w:fldChar w:fldCharType="begin" w:fldLock="1"/>
      </w:r>
      <w:r>
        <w:instrText xml:space="preserve"> PAGEREF _Toc11332248 \h </w:instrText>
      </w:r>
      <w:r>
        <w:fldChar w:fldCharType="separate"/>
      </w:r>
      <w:r>
        <w:t>487</w:t>
      </w:r>
      <w:r>
        <w:fldChar w:fldCharType="end"/>
      </w:r>
    </w:p>
    <w:p w:rsidR="00F4109D" w:rsidRPr="00F4109D" w:rsidRDefault="00F4109D">
      <w:pPr>
        <w:pStyle w:val="TOC4"/>
        <w:rPr>
          <w:rFonts w:ascii="Calibri" w:hAnsi="Calibri"/>
          <w:sz w:val="22"/>
          <w:szCs w:val="22"/>
          <w:lang w:eastAsia="en-GB"/>
        </w:rPr>
      </w:pPr>
      <w:r>
        <w:t>18.2.4.2</w:t>
      </w:r>
      <w:r w:rsidRPr="00F4109D">
        <w:rPr>
          <w:rFonts w:ascii="Calibri" w:hAnsi="Calibri"/>
          <w:sz w:val="22"/>
          <w:szCs w:val="22"/>
          <w:lang w:eastAsia="en-GB"/>
        </w:rPr>
        <w:tab/>
      </w:r>
      <w:r>
        <w:t>Behaviour at the responding side</w:t>
      </w:r>
      <w:r>
        <w:tab/>
      </w:r>
      <w:r>
        <w:fldChar w:fldCharType="begin" w:fldLock="1"/>
      </w:r>
      <w:r>
        <w:instrText xml:space="preserve"> PAGEREF _Toc11332249 \h </w:instrText>
      </w:r>
      <w:r>
        <w:fldChar w:fldCharType="separate"/>
      </w:r>
      <w:r>
        <w:t>487</w:t>
      </w:r>
      <w:r>
        <w:fldChar w:fldCharType="end"/>
      </w:r>
    </w:p>
    <w:p w:rsidR="00F4109D" w:rsidRPr="00F4109D" w:rsidRDefault="00F4109D">
      <w:pPr>
        <w:pStyle w:val="TOC3"/>
        <w:rPr>
          <w:rFonts w:ascii="Calibri" w:hAnsi="Calibri"/>
          <w:sz w:val="22"/>
          <w:szCs w:val="22"/>
          <w:lang w:eastAsia="en-GB"/>
        </w:rPr>
      </w:pPr>
      <w:r>
        <w:t>18.2.5</w:t>
      </w:r>
      <w:r w:rsidRPr="00F4109D">
        <w:rPr>
          <w:rFonts w:ascii="Calibri" w:hAnsi="Calibri"/>
          <w:sz w:val="22"/>
          <w:szCs w:val="22"/>
          <w:lang w:eastAsia="en-GB"/>
        </w:rPr>
        <w:tab/>
      </w:r>
      <w:r>
        <w:t>Abort Handling</w:t>
      </w:r>
      <w:r>
        <w:tab/>
      </w:r>
      <w:r>
        <w:fldChar w:fldCharType="begin" w:fldLock="1"/>
      </w:r>
      <w:r>
        <w:instrText xml:space="preserve"> PAGEREF _Toc11332250 \h </w:instrText>
      </w:r>
      <w:r>
        <w:fldChar w:fldCharType="separate"/>
      </w:r>
      <w:r>
        <w:t>487</w:t>
      </w:r>
      <w:r>
        <w:fldChar w:fldCharType="end"/>
      </w:r>
    </w:p>
    <w:p w:rsidR="00F4109D" w:rsidRPr="00F4109D" w:rsidRDefault="00F4109D">
      <w:pPr>
        <w:pStyle w:val="TOC3"/>
        <w:rPr>
          <w:rFonts w:ascii="Calibri" w:hAnsi="Calibri"/>
          <w:sz w:val="22"/>
          <w:szCs w:val="22"/>
          <w:lang w:eastAsia="en-GB"/>
        </w:rPr>
      </w:pPr>
      <w:r>
        <w:t>18.2.6</w:t>
      </w:r>
      <w:r w:rsidRPr="00F4109D">
        <w:rPr>
          <w:rFonts w:ascii="Calibri" w:hAnsi="Calibri"/>
          <w:sz w:val="22"/>
          <w:szCs w:val="22"/>
          <w:lang w:eastAsia="en-GB"/>
        </w:rPr>
        <w:tab/>
      </w:r>
      <w:r>
        <w:t>SDL conventions</w:t>
      </w:r>
      <w:r>
        <w:tab/>
      </w:r>
      <w:r>
        <w:fldChar w:fldCharType="begin" w:fldLock="1"/>
      </w:r>
      <w:r>
        <w:instrText xml:space="preserve"> PAGEREF _Toc11332251 \h </w:instrText>
      </w:r>
      <w:r>
        <w:fldChar w:fldCharType="separate"/>
      </w:r>
      <w:r>
        <w:t>487</w:t>
      </w:r>
      <w:r>
        <w:fldChar w:fldCharType="end"/>
      </w:r>
    </w:p>
    <w:p w:rsidR="00F4109D" w:rsidRPr="00F4109D" w:rsidRDefault="00F4109D">
      <w:pPr>
        <w:pStyle w:val="TOC2"/>
        <w:rPr>
          <w:rFonts w:ascii="Calibri" w:hAnsi="Calibri"/>
          <w:sz w:val="22"/>
          <w:szCs w:val="22"/>
          <w:lang w:eastAsia="en-GB"/>
        </w:rPr>
      </w:pPr>
      <w:r>
        <w:t>18.3</w:t>
      </w:r>
      <w:r w:rsidRPr="00F4109D">
        <w:rPr>
          <w:rFonts w:ascii="Calibri" w:hAnsi="Calibri"/>
          <w:sz w:val="22"/>
          <w:szCs w:val="22"/>
          <w:lang w:eastAsia="en-GB"/>
        </w:rPr>
        <w:tab/>
      </w:r>
      <w:r>
        <w:t>Interaction between MAP Provider and MAP Users</w:t>
      </w:r>
      <w:r>
        <w:tab/>
      </w:r>
      <w:r>
        <w:fldChar w:fldCharType="begin" w:fldLock="1"/>
      </w:r>
      <w:r>
        <w:instrText xml:space="preserve"> PAGEREF _Toc11332252 \h </w:instrText>
      </w:r>
      <w:r>
        <w:fldChar w:fldCharType="separate"/>
      </w:r>
      <w:r>
        <w:t>488</w:t>
      </w:r>
      <w:r>
        <w:fldChar w:fldCharType="end"/>
      </w:r>
    </w:p>
    <w:p w:rsidR="00F4109D" w:rsidRPr="00F4109D" w:rsidRDefault="00F4109D">
      <w:pPr>
        <w:pStyle w:val="TOC1"/>
        <w:rPr>
          <w:rFonts w:ascii="Calibri" w:hAnsi="Calibri"/>
          <w:szCs w:val="22"/>
          <w:lang w:eastAsia="en-GB"/>
        </w:rPr>
      </w:pPr>
      <w:r>
        <w:t>19</w:t>
      </w:r>
      <w:r w:rsidRPr="00F4109D">
        <w:rPr>
          <w:rFonts w:ascii="Calibri" w:hAnsi="Calibri"/>
          <w:szCs w:val="22"/>
          <w:lang w:eastAsia="en-GB"/>
        </w:rPr>
        <w:tab/>
      </w:r>
      <w:r>
        <w:t>Mobility procedures</w:t>
      </w:r>
      <w:r>
        <w:tab/>
      </w:r>
      <w:r>
        <w:fldChar w:fldCharType="begin" w:fldLock="1"/>
      </w:r>
      <w:r>
        <w:instrText xml:space="preserve"> PAGEREF _Toc11332253 \h </w:instrText>
      </w:r>
      <w:r>
        <w:fldChar w:fldCharType="separate"/>
      </w:r>
      <w:r>
        <w:t>489</w:t>
      </w:r>
      <w:r>
        <w:fldChar w:fldCharType="end"/>
      </w:r>
    </w:p>
    <w:p w:rsidR="00F4109D" w:rsidRPr="00F4109D" w:rsidRDefault="00F4109D">
      <w:pPr>
        <w:pStyle w:val="TOC2"/>
        <w:rPr>
          <w:rFonts w:ascii="Calibri" w:hAnsi="Calibri"/>
          <w:sz w:val="22"/>
          <w:szCs w:val="22"/>
          <w:lang w:eastAsia="en-GB"/>
        </w:rPr>
      </w:pPr>
      <w:r>
        <w:t>19.1</w:t>
      </w:r>
      <w:r w:rsidRPr="00F4109D">
        <w:rPr>
          <w:rFonts w:ascii="Calibri" w:hAnsi="Calibri"/>
          <w:sz w:val="22"/>
          <w:szCs w:val="22"/>
          <w:lang w:eastAsia="en-GB"/>
        </w:rPr>
        <w:tab/>
      </w:r>
      <w:r>
        <w:t>Location management Procedures</w:t>
      </w:r>
      <w:r>
        <w:tab/>
      </w:r>
      <w:r>
        <w:fldChar w:fldCharType="begin" w:fldLock="1"/>
      </w:r>
      <w:r>
        <w:instrText xml:space="preserve"> PAGEREF _Toc11332254 \h </w:instrText>
      </w:r>
      <w:r>
        <w:fldChar w:fldCharType="separate"/>
      </w:r>
      <w:r>
        <w:t>489</w:t>
      </w:r>
      <w:r>
        <w:fldChar w:fldCharType="end"/>
      </w:r>
    </w:p>
    <w:p w:rsidR="00F4109D" w:rsidRPr="00F4109D" w:rsidRDefault="00F4109D">
      <w:pPr>
        <w:pStyle w:val="TOC3"/>
        <w:rPr>
          <w:rFonts w:ascii="Calibri" w:hAnsi="Calibri"/>
          <w:sz w:val="22"/>
          <w:szCs w:val="22"/>
          <w:lang w:eastAsia="en-GB"/>
        </w:rPr>
      </w:pPr>
      <w:r>
        <w:t>19.1.1</w:t>
      </w:r>
      <w:r w:rsidRPr="00F4109D">
        <w:rPr>
          <w:rFonts w:ascii="Calibri" w:hAnsi="Calibri"/>
          <w:sz w:val="22"/>
          <w:szCs w:val="22"/>
          <w:lang w:eastAsia="en-GB"/>
        </w:rPr>
        <w:tab/>
      </w:r>
      <w:r>
        <w:t>Location updating</w:t>
      </w:r>
      <w:r>
        <w:tab/>
      </w:r>
      <w:r>
        <w:fldChar w:fldCharType="begin" w:fldLock="1"/>
      </w:r>
      <w:r>
        <w:instrText xml:space="preserve"> PAGEREF _Toc11332255 \h </w:instrText>
      </w:r>
      <w:r>
        <w:fldChar w:fldCharType="separate"/>
      </w:r>
      <w:r>
        <w:t>490</w:t>
      </w:r>
      <w:r>
        <w:fldChar w:fldCharType="end"/>
      </w:r>
    </w:p>
    <w:p w:rsidR="00F4109D" w:rsidRPr="00F4109D" w:rsidRDefault="00F4109D">
      <w:pPr>
        <w:pStyle w:val="TOC4"/>
        <w:rPr>
          <w:rFonts w:ascii="Calibri" w:hAnsi="Calibri"/>
          <w:sz w:val="22"/>
          <w:szCs w:val="22"/>
          <w:lang w:eastAsia="en-GB"/>
        </w:rPr>
      </w:pPr>
      <w:r>
        <w:t>19.1.1.1</w:t>
      </w:r>
      <w:r w:rsidRPr="00F4109D">
        <w:rPr>
          <w:rFonts w:ascii="Calibri" w:hAnsi="Calibri"/>
          <w:sz w:val="22"/>
          <w:szCs w:val="22"/>
          <w:lang w:eastAsia="en-GB"/>
        </w:rPr>
        <w:tab/>
      </w:r>
      <w:r>
        <w:t>General</w:t>
      </w:r>
      <w:r>
        <w:tab/>
      </w:r>
      <w:r>
        <w:fldChar w:fldCharType="begin" w:fldLock="1"/>
      </w:r>
      <w:r>
        <w:instrText xml:space="preserve"> PAGEREF _Toc11332256 \h </w:instrText>
      </w:r>
      <w:r>
        <w:fldChar w:fldCharType="separate"/>
      </w:r>
      <w:r>
        <w:t>490</w:t>
      </w:r>
      <w:r>
        <w:fldChar w:fldCharType="end"/>
      </w:r>
    </w:p>
    <w:p w:rsidR="00F4109D" w:rsidRPr="00F4109D" w:rsidRDefault="00F4109D">
      <w:pPr>
        <w:pStyle w:val="TOC4"/>
        <w:rPr>
          <w:rFonts w:ascii="Calibri" w:hAnsi="Calibri"/>
          <w:sz w:val="22"/>
          <w:szCs w:val="22"/>
          <w:lang w:eastAsia="en-GB"/>
        </w:rPr>
      </w:pPr>
      <w:r>
        <w:t>19.1.1.2</w:t>
      </w:r>
      <w:r w:rsidRPr="00F4109D">
        <w:rPr>
          <w:rFonts w:ascii="Calibri" w:hAnsi="Calibri"/>
          <w:sz w:val="22"/>
          <w:szCs w:val="22"/>
          <w:lang w:eastAsia="en-GB"/>
        </w:rPr>
        <w:tab/>
      </w:r>
      <w:r>
        <w:t>Procedures in the VLR</w:t>
      </w:r>
      <w:r>
        <w:tab/>
      </w:r>
      <w:r>
        <w:fldChar w:fldCharType="begin" w:fldLock="1"/>
      </w:r>
      <w:r>
        <w:instrText xml:space="preserve"> PAGEREF _Toc11332257 \h </w:instrText>
      </w:r>
      <w:r>
        <w:fldChar w:fldCharType="separate"/>
      </w:r>
      <w:r>
        <w:t>495</w:t>
      </w:r>
      <w:r>
        <w:fldChar w:fldCharType="end"/>
      </w:r>
    </w:p>
    <w:p w:rsidR="00F4109D" w:rsidRPr="00F4109D" w:rsidRDefault="00F4109D">
      <w:pPr>
        <w:pStyle w:val="TOC4"/>
        <w:rPr>
          <w:rFonts w:ascii="Calibri" w:hAnsi="Calibri"/>
          <w:sz w:val="22"/>
          <w:szCs w:val="22"/>
          <w:lang w:eastAsia="en-GB"/>
        </w:rPr>
      </w:pPr>
      <w:r>
        <w:t>19.1.1.3</w:t>
      </w:r>
      <w:r w:rsidRPr="00F4109D">
        <w:rPr>
          <w:rFonts w:ascii="Calibri" w:hAnsi="Calibri"/>
          <w:sz w:val="22"/>
          <w:szCs w:val="22"/>
          <w:lang w:eastAsia="en-GB"/>
        </w:rPr>
        <w:tab/>
      </w:r>
      <w:r>
        <w:t>Procedure in the PVLR</w:t>
      </w:r>
      <w:r>
        <w:tab/>
      </w:r>
      <w:r>
        <w:fldChar w:fldCharType="begin" w:fldLock="1"/>
      </w:r>
      <w:r>
        <w:instrText xml:space="preserve"> PAGEREF _Toc11332258 \h </w:instrText>
      </w:r>
      <w:r>
        <w:fldChar w:fldCharType="separate"/>
      </w:r>
      <w:r>
        <w:t>495</w:t>
      </w:r>
      <w:r>
        <w:fldChar w:fldCharType="end"/>
      </w:r>
    </w:p>
    <w:p w:rsidR="00F4109D" w:rsidRPr="00F4109D" w:rsidRDefault="00F4109D">
      <w:pPr>
        <w:pStyle w:val="TOC4"/>
        <w:rPr>
          <w:rFonts w:ascii="Calibri" w:hAnsi="Calibri"/>
          <w:sz w:val="22"/>
          <w:szCs w:val="22"/>
          <w:lang w:eastAsia="en-GB"/>
        </w:rPr>
      </w:pPr>
      <w:r>
        <w:t>19.1.1.4</w:t>
      </w:r>
      <w:r w:rsidRPr="00F4109D">
        <w:rPr>
          <w:rFonts w:ascii="Calibri" w:hAnsi="Calibri"/>
          <w:sz w:val="22"/>
          <w:szCs w:val="22"/>
          <w:lang w:eastAsia="en-GB"/>
        </w:rPr>
        <w:tab/>
      </w:r>
      <w:r>
        <w:t>Procedure in the SGSN</w:t>
      </w:r>
      <w:r>
        <w:tab/>
      </w:r>
      <w:r>
        <w:fldChar w:fldCharType="begin" w:fldLock="1"/>
      </w:r>
      <w:r>
        <w:instrText xml:space="preserve"> PAGEREF _Toc11332259 \h </w:instrText>
      </w:r>
      <w:r>
        <w:fldChar w:fldCharType="separate"/>
      </w:r>
      <w:r>
        <w:t>495</w:t>
      </w:r>
      <w:r>
        <w:fldChar w:fldCharType="end"/>
      </w:r>
    </w:p>
    <w:p w:rsidR="00F4109D" w:rsidRPr="00F4109D" w:rsidRDefault="00F4109D">
      <w:pPr>
        <w:pStyle w:val="TOC4"/>
        <w:rPr>
          <w:rFonts w:ascii="Calibri" w:hAnsi="Calibri"/>
          <w:sz w:val="22"/>
          <w:szCs w:val="22"/>
          <w:lang w:eastAsia="en-GB"/>
        </w:rPr>
      </w:pPr>
      <w:r>
        <w:t>19.1.1.5</w:t>
      </w:r>
      <w:r w:rsidRPr="00F4109D">
        <w:rPr>
          <w:rFonts w:ascii="Calibri" w:hAnsi="Calibri"/>
          <w:sz w:val="22"/>
          <w:szCs w:val="22"/>
          <w:lang w:eastAsia="en-GB"/>
        </w:rPr>
        <w:tab/>
      </w:r>
      <w:r>
        <w:t>Procedures in the HLR</w:t>
      </w:r>
      <w:r>
        <w:tab/>
      </w:r>
      <w:r>
        <w:fldChar w:fldCharType="begin" w:fldLock="1"/>
      </w:r>
      <w:r>
        <w:instrText xml:space="preserve"> PAGEREF _Toc11332260 \h </w:instrText>
      </w:r>
      <w:r>
        <w:fldChar w:fldCharType="separate"/>
      </w:r>
      <w:r>
        <w:t>496</w:t>
      </w:r>
      <w:r>
        <w:fldChar w:fldCharType="end"/>
      </w:r>
    </w:p>
    <w:p w:rsidR="00F4109D" w:rsidRPr="00F4109D" w:rsidRDefault="00F4109D">
      <w:pPr>
        <w:pStyle w:val="TOC3"/>
        <w:rPr>
          <w:rFonts w:ascii="Calibri" w:hAnsi="Calibri"/>
          <w:sz w:val="22"/>
          <w:szCs w:val="22"/>
          <w:lang w:eastAsia="en-GB"/>
        </w:rPr>
      </w:pPr>
      <w:r>
        <w:t>19.1.1</w:t>
      </w:r>
      <w:r>
        <w:rPr>
          <w:lang w:eastAsia="zh-CN"/>
        </w:rPr>
        <w:t>A</w:t>
      </w:r>
      <w:r w:rsidRPr="00F4109D">
        <w:rPr>
          <w:rFonts w:ascii="Calibri" w:hAnsi="Calibri"/>
          <w:sz w:val="22"/>
          <w:szCs w:val="22"/>
          <w:lang w:eastAsia="en-GB"/>
        </w:rPr>
        <w:tab/>
      </w:r>
      <w:r>
        <w:t xml:space="preserve">Location </w:t>
      </w:r>
      <w:r>
        <w:rPr>
          <w:lang w:eastAsia="zh-CN"/>
        </w:rPr>
        <w:t>u</w:t>
      </w:r>
      <w:r>
        <w:t>pdating</w:t>
      </w:r>
      <w:r>
        <w:rPr>
          <w:lang w:eastAsia="zh-CN"/>
        </w:rPr>
        <w:t xml:space="preserve"> for VCSG</w:t>
      </w:r>
      <w:r>
        <w:tab/>
      </w:r>
      <w:r>
        <w:fldChar w:fldCharType="begin" w:fldLock="1"/>
      </w:r>
      <w:r>
        <w:instrText xml:space="preserve"> PAGEREF _Toc11332261 \h </w:instrText>
      </w:r>
      <w:r>
        <w:fldChar w:fldCharType="separate"/>
      </w:r>
      <w:r>
        <w:t>516</w:t>
      </w:r>
      <w:r>
        <w:fldChar w:fldCharType="end"/>
      </w:r>
    </w:p>
    <w:p w:rsidR="00F4109D" w:rsidRPr="00F4109D" w:rsidRDefault="00F4109D">
      <w:pPr>
        <w:pStyle w:val="TOC4"/>
        <w:rPr>
          <w:rFonts w:ascii="Calibri" w:hAnsi="Calibri"/>
          <w:sz w:val="22"/>
          <w:szCs w:val="22"/>
          <w:lang w:eastAsia="en-GB"/>
        </w:rPr>
      </w:pPr>
      <w:r>
        <w:t>19.1.1</w:t>
      </w:r>
      <w:r>
        <w:rPr>
          <w:lang w:eastAsia="zh-CN"/>
        </w:rPr>
        <w:t>A</w:t>
      </w:r>
      <w:r>
        <w:t>.1</w:t>
      </w:r>
      <w:r w:rsidRPr="00F4109D">
        <w:rPr>
          <w:rFonts w:ascii="Calibri" w:hAnsi="Calibri"/>
          <w:sz w:val="22"/>
          <w:szCs w:val="22"/>
          <w:lang w:eastAsia="en-GB"/>
        </w:rPr>
        <w:tab/>
      </w:r>
      <w:r>
        <w:t>General</w:t>
      </w:r>
      <w:r>
        <w:tab/>
      </w:r>
      <w:r>
        <w:fldChar w:fldCharType="begin" w:fldLock="1"/>
      </w:r>
      <w:r>
        <w:instrText xml:space="preserve"> PAGEREF _Toc11332262 \h </w:instrText>
      </w:r>
      <w:r>
        <w:fldChar w:fldCharType="separate"/>
      </w:r>
      <w:r>
        <w:t>516</w:t>
      </w:r>
      <w:r>
        <w:fldChar w:fldCharType="end"/>
      </w:r>
    </w:p>
    <w:p w:rsidR="00F4109D" w:rsidRPr="00F4109D" w:rsidRDefault="00F4109D">
      <w:pPr>
        <w:pStyle w:val="TOC4"/>
        <w:rPr>
          <w:rFonts w:ascii="Calibri" w:hAnsi="Calibri"/>
          <w:sz w:val="22"/>
          <w:szCs w:val="22"/>
          <w:lang w:eastAsia="en-GB"/>
        </w:rPr>
      </w:pPr>
      <w:r>
        <w:t>19.1.1</w:t>
      </w:r>
      <w:r>
        <w:rPr>
          <w:lang w:eastAsia="zh-CN"/>
        </w:rPr>
        <w:t>A</w:t>
      </w:r>
      <w:r>
        <w:t>.2</w:t>
      </w:r>
      <w:r w:rsidRPr="00F4109D">
        <w:rPr>
          <w:rFonts w:ascii="Calibri" w:hAnsi="Calibri"/>
          <w:sz w:val="22"/>
          <w:szCs w:val="22"/>
          <w:lang w:eastAsia="en-GB"/>
        </w:rPr>
        <w:tab/>
      </w:r>
      <w:r>
        <w:t>Procedures in the VLR</w:t>
      </w:r>
      <w:r>
        <w:tab/>
      </w:r>
      <w:r>
        <w:fldChar w:fldCharType="begin" w:fldLock="1"/>
      </w:r>
      <w:r>
        <w:instrText xml:space="preserve"> PAGEREF _Toc11332263 \h </w:instrText>
      </w:r>
      <w:r>
        <w:fldChar w:fldCharType="separate"/>
      </w:r>
      <w:r>
        <w:t>516</w:t>
      </w:r>
      <w:r>
        <w:fldChar w:fldCharType="end"/>
      </w:r>
    </w:p>
    <w:p w:rsidR="00F4109D" w:rsidRPr="00F4109D" w:rsidRDefault="00F4109D">
      <w:pPr>
        <w:pStyle w:val="TOC4"/>
        <w:rPr>
          <w:rFonts w:ascii="Calibri" w:hAnsi="Calibri"/>
          <w:sz w:val="22"/>
          <w:szCs w:val="22"/>
          <w:lang w:eastAsia="en-GB"/>
        </w:rPr>
      </w:pPr>
      <w:r>
        <w:t>19.1.1</w:t>
      </w:r>
      <w:r>
        <w:rPr>
          <w:lang w:eastAsia="zh-CN"/>
        </w:rPr>
        <w:t>A</w:t>
      </w:r>
      <w:r>
        <w:t>.</w:t>
      </w:r>
      <w:r>
        <w:rPr>
          <w:lang w:eastAsia="zh-CN"/>
        </w:rPr>
        <w:t>3</w:t>
      </w:r>
      <w:r w:rsidRPr="00F4109D">
        <w:rPr>
          <w:rFonts w:ascii="Calibri" w:hAnsi="Calibri"/>
          <w:sz w:val="22"/>
          <w:szCs w:val="22"/>
          <w:lang w:eastAsia="en-GB"/>
        </w:rPr>
        <w:tab/>
      </w:r>
      <w:r>
        <w:t xml:space="preserve">Procedures in the </w:t>
      </w:r>
      <w:r>
        <w:rPr>
          <w:lang w:eastAsia="zh-CN"/>
        </w:rPr>
        <w:t>SGSN</w:t>
      </w:r>
      <w:r>
        <w:tab/>
      </w:r>
      <w:r>
        <w:fldChar w:fldCharType="begin" w:fldLock="1"/>
      </w:r>
      <w:r>
        <w:instrText xml:space="preserve"> PAGEREF _Toc11332264 \h </w:instrText>
      </w:r>
      <w:r>
        <w:fldChar w:fldCharType="separate"/>
      </w:r>
      <w:r>
        <w:t>516</w:t>
      </w:r>
      <w:r>
        <w:fldChar w:fldCharType="end"/>
      </w:r>
    </w:p>
    <w:p w:rsidR="00F4109D" w:rsidRPr="00F4109D" w:rsidRDefault="00F4109D">
      <w:pPr>
        <w:pStyle w:val="TOC4"/>
        <w:rPr>
          <w:rFonts w:ascii="Calibri" w:hAnsi="Calibri"/>
          <w:sz w:val="22"/>
          <w:szCs w:val="22"/>
          <w:lang w:eastAsia="en-GB"/>
        </w:rPr>
      </w:pPr>
      <w:r>
        <w:t>19.1.1</w:t>
      </w:r>
      <w:r>
        <w:rPr>
          <w:lang w:eastAsia="zh-CN"/>
        </w:rPr>
        <w:t>A</w:t>
      </w:r>
      <w:r>
        <w:t>.</w:t>
      </w:r>
      <w:r>
        <w:rPr>
          <w:lang w:eastAsia="zh-CN"/>
        </w:rPr>
        <w:t>4</w:t>
      </w:r>
      <w:r w:rsidRPr="00F4109D">
        <w:rPr>
          <w:rFonts w:ascii="Calibri" w:hAnsi="Calibri"/>
          <w:sz w:val="22"/>
          <w:szCs w:val="22"/>
          <w:lang w:eastAsia="en-GB"/>
        </w:rPr>
        <w:tab/>
      </w:r>
      <w:r>
        <w:t xml:space="preserve">Procedures in the </w:t>
      </w:r>
      <w:r>
        <w:rPr>
          <w:lang w:eastAsia="zh-CN"/>
        </w:rPr>
        <w:t>CSS</w:t>
      </w:r>
      <w:r>
        <w:tab/>
      </w:r>
      <w:r>
        <w:fldChar w:fldCharType="begin" w:fldLock="1"/>
      </w:r>
      <w:r>
        <w:instrText xml:space="preserve"> PAGEREF _Toc11332265 \h </w:instrText>
      </w:r>
      <w:r>
        <w:fldChar w:fldCharType="separate"/>
      </w:r>
      <w:r>
        <w:t>516</w:t>
      </w:r>
      <w:r>
        <w:fldChar w:fldCharType="end"/>
      </w:r>
    </w:p>
    <w:p w:rsidR="00F4109D" w:rsidRPr="00F4109D" w:rsidRDefault="00F4109D">
      <w:pPr>
        <w:pStyle w:val="TOC3"/>
        <w:rPr>
          <w:rFonts w:ascii="Calibri" w:hAnsi="Calibri"/>
          <w:sz w:val="22"/>
          <w:szCs w:val="22"/>
          <w:lang w:eastAsia="en-GB"/>
        </w:rPr>
      </w:pPr>
      <w:r>
        <w:t>19.1.2</w:t>
      </w:r>
      <w:r w:rsidRPr="00F4109D">
        <w:rPr>
          <w:rFonts w:ascii="Calibri" w:hAnsi="Calibri"/>
          <w:sz w:val="22"/>
          <w:szCs w:val="22"/>
          <w:lang w:eastAsia="en-GB"/>
        </w:rPr>
        <w:tab/>
      </w:r>
      <w:r>
        <w:t>Location Cancellation</w:t>
      </w:r>
      <w:r>
        <w:tab/>
      </w:r>
      <w:r>
        <w:fldChar w:fldCharType="begin" w:fldLock="1"/>
      </w:r>
      <w:r>
        <w:instrText xml:space="preserve"> PAGEREF _Toc11332266 \h </w:instrText>
      </w:r>
      <w:r>
        <w:fldChar w:fldCharType="separate"/>
      </w:r>
      <w:r>
        <w:t>524</w:t>
      </w:r>
      <w:r>
        <w:fldChar w:fldCharType="end"/>
      </w:r>
    </w:p>
    <w:p w:rsidR="00F4109D" w:rsidRPr="00F4109D" w:rsidRDefault="00F4109D">
      <w:pPr>
        <w:pStyle w:val="TOC4"/>
        <w:rPr>
          <w:rFonts w:ascii="Calibri" w:hAnsi="Calibri"/>
          <w:sz w:val="22"/>
          <w:szCs w:val="22"/>
          <w:lang w:eastAsia="en-GB"/>
        </w:rPr>
      </w:pPr>
      <w:r>
        <w:t>19.1.2.1</w:t>
      </w:r>
      <w:r w:rsidRPr="00F4109D">
        <w:rPr>
          <w:rFonts w:ascii="Calibri" w:hAnsi="Calibri"/>
          <w:sz w:val="22"/>
          <w:szCs w:val="22"/>
          <w:lang w:eastAsia="en-GB"/>
        </w:rPr>
        <w:tab/>
      </w:r>
      <w:r>
        <w:t>General</w:t>
      </w:r>
      <w:r>
        <w:tab/>
      </w:r>
      <w:r>
        <w:fldChar w:fldCharType="begin" w:fldLock="1"/>
      </w:r>
      <w:r>
        <w:instrText xml:space="preserve"> PAGEREF _Toc11332267 \h </w:instrText>
      </w:r>
      <w:r>
        <w:fldChar w:fldCharType="separate"/>
      </w:r>
      <w:r>
        <w:t>524</w:t>
      </w:r>
      <w:r>
        <w:fldChar w:fldCharType="end"/>
      </w:r>
    </w:p>
    <w:p w:rsidR="00F4109D" w:rsidRPr="00F4109D" w:rsidRDefault="00F4109D">
      <w:pPr>
        <w:pStyle w:val="TOC4"/>
        <w:rPr>
          <w:rFonts w:ascii="Calibri" w:hAnsi="Calibri"/>
          <w:sz w:val="22"/>
          <w:szCs w:val="22"/>
          <w:lang w:eastAsia="en-GB"/>
        </w:rPr>
      </w:pPr>
      <w:r>
        <w:t>19.1.2.2</w:t>
      </w:r>
      <w:r w:rsidRPr="00F4109D">
        <w:rPr>
          <w:rFonts w:ascii="Calibri" w:hAnsi="Calibri"/>
          <w:sz w:val="22"/>
          <w:szCs w:val="22"/>
          <w:lang w:eastAsia="en-GB"/>
        </w:rPr>
        <w:tab/>
      </w:r>
      <w:r>
        <w:t>Procedure in the HLR</w:t>
      </w:r>
      <w:r>
        <w:tab/>
      </w:r>
      <w:r>
        <w:fldChar w:fldCharType="begin" w:fldLock="1"/>
      </w:r>
      <w:r>
        <w:instrText xml:space="preserve"> PAGEREF _Toc11332268 \h </w:instrText>
      </w:r>
      <w:r>
        <w:fldChar w:fldCharType="separate"/>
      </w:r>
      <w:r>
        <w:t>524</w:t>
      </w:r>
      <w:r>
        <w:fldChar w:fldCharType="end"/>
      </w:r>
    </w:p>
    <w:p w:rsidR="00F4109D" w:rsidRPr="00F4109D" w:rsidRDefault="00F4109D">
      <w:pPr>
        <w:pStyle w:val="TOC4"/>
        <w:rPr>
          <w:rFonts w:ascii="Calibri" w:hAnsi="Calibri"/>
          <w:sz w:val="22"/>
          <w:szCs w:val="22"/>
          <w:lang w:eastAsia="en-GB"/>
        </w:rPr>
      </w:pPr>
      <w:r>
        <w:t>19.1.2.3</w:t>
      </w:r>
      <w:r w:rsidRPr="00F4109D">
        <w:rPr>
          <w:rFonts w:ascii="Calibri" w:hAnsi="Calibri"/>
          <w:sz w:val="22"/>
          <w:szCs w:val="22"/>
          <w:lang w:eastAsia="en-GB"/>
        </w:rPr>
        <w:tab/>
      </w:r>
      <w:r>
        <w:t>Procedure in the VLR</w:t>
      </w:r>
      <w:r>
        <w:tab/>
      </w:r>
      <w:r>
        <w:fldChar w:fldCharType="begin" w:fldLock="1"/>
      </w:r>
      <w:r>
        <w:instrText xml:space="preserve"> PAGEREF _Toc11332269 \h </w:instrText>
      </w:r>
      <w:r>
        <w:fldChar w:fldCharType="separate"/>
      </w:r>
      <w:r>
        <w:t>525</w:t>
      </w:r>
      <w:r>
        <w:fldChar w:fldCharType="end"/>
      </w:r>
    </w:p>
    <w:p w:rsidR="00F4109D" w:rsidRPr="00F4109D" w:rsidRDefault="00F4109D">
      <w:pPr>
        <w:pStyle w:val="TOC4"/>
        <w:rPr>
          <w:rFonts w:ascii="Calibri" w:hAnsi="Calibri"/>
          <w:sz w:val="22"/>
          <w:szCs w:val="22"/>
          <w:lang w:eastAsia="en-GB"/>
        </w:rPr>
      </w:pPr>
      <w:r>
        <w:t>19.1.2.4</w:t>
      </w:r>
      <w:r w:rsidRPr="00F4109D">
        <w:rPr>
          <w:rFonts w:ascii="Calibri" w:hAnsi="Calibri"/>
          <w:sz w:val="22"/>
          <w:szCs w:val="22"/>
          <w:lang w:eastAsia="en-GB"/>
        </w:rPr>
        <w:tab/>
      </w:r>
      <w:r>
        <w:t>Procedure in the SGSN</w:t>
      </w:r>
      <w:r>
        <w:tab/>
      </w:r>
      <w:r>
        <w:fldChar w:fldCharType="begin" w:fldLock="1"/>
      </w:r>
      <w:r>
        <w:instrText xml:space="preserve"> PAGEREF _Toc11332270 \h </w:instrText>
      </w:r>
      <w:r>
        <w:fldChar w:fldCharType="separate"/>
      </w:r>
      <w:r>
        <w:t>525</w:t>
      </w:r>
      <w:r>
        <w:fldChar w:fldCharType="end"/>
      </w:r>
    </w:p>
    <w:p w:rsidR="00F4109D" w:rsidRPr="00F4109D" w:rsidRDefault="00F4109D">
      <w:pPr>
        <w:pStyle w:val="TOC3"/>
        <w:rPr>
          <w:rFonts w:ascii="Calibri" w:hAnsi="Calibri"/>
          <w:sz w:val="22"/>
          <w:szCs w:val="22"/>
          <w:lang w:eastAsia="en-GB"/>
        </w:rPr>
      </w:pPr>
      <w:r>
        <w:t>19.1.2</w:t>
      </w:r>
      <w:r>
        <w:rPr>
          <w:lang w:eastAsia="zh-CN"/>
        </w:rPr>
        <w:t>A</w:t>
      </w:r>
      <w:r w:rsidRPr="00F4109D">
        <w:rPr>
          <w:rFonts w:ascii="Calibri" w:hAnsi="Calibri"/>
          <w:sz w:val="22"/>
          <w:szCs w:val="22"/>
          <w:lang w:eastAsia="en-GB"/>
        </w:rPr>
        <w:tab/>
      </w:r>
      <w:r>
        <w:t>Location Cancellation</w:t>
      </w:r>
      <w:r>
        <w:rPr>
          <w:lang w:eastAsia="zh-CN"/>
        </w:rPr>
        <w:t xml:space="preserve"> for VCSG</w:t>
      </w:r>
      <w:r>
        <w:tab/>
      </w:r>
      <w:r>
        <w:fldChar w:fldCharType="begin" w:fldLock="1"/>
      </w:r>
      <w:r>
        <w:instrText xml:space="preserve"> PAGEREF _Toc11332271 \h </w:instrText>
      </w:r>
      <w:r>
        <w:fldChar w:fldCharType="separate"/>
      </w:r>
      <w:r>
        <w:t>532</w:t>
      </w:r>
      <w:r>
        <w:fldChar w:fldCharType="end"/>
      </w:r>
    </w:p>
    <w:p w:rsidR="00F4109D" w:rsidRPr="00F4109D" w:rsidRDefault="00F4109D">
      <w:pPr>
        <w:pStyle w:val="TOC4"/>
        <w:rPr>
          <w:rFonts w:ascii="Calibri" w:hAnsi="Calibri"/>
          <w:sz w:val="22"/>
          <w:szCs w:val="22"/>
          <w:lang w:eastAsia="en-GB"/>
        </w:rPr>
      </w:pPr>
      <w:r>
        <w:t>19.1.2</w:t>
      </w:r>
      <w:r>
        <w:rPr>
          <w:lang w:eastAsia="zh-CN"/>
        </w:rPr>
        <w:t>A</w:t>
      </w:r>
      <w:r>
        <w:t>.1</w:t>
      </w:r>
      <w:r w:rsidRPr="00F4109D">
        <w:rPr>
          <w:rFonts w:ascii="Calibri" w:hAnsi="Calibri"/>
          <w:sz w:val="22"/>
          <w:szCs w:val="22"/>
          <w:lang w:eastAsia="en-GB"/>
        </w:rPr>
        <w:tab/>
      </w:r>
      <w:r>
        <w:t>General</w:t>
      </w:r>
      <w:r>
        <w:tab/>
      </w:r>
      <w:r>
        <w:fldChar w:fldCharType="begin" w:fldLock="1"/>
      </w:r>
      <w:r>
        <w:instrText xml:space="preserve"> PAGEREF _Toc11332272 \h </w:instrText>
      </w:r>
      <w:r>
        <w:fldChar w:fldCharType="separate"/>
      </w:r>
      <w:r>
        <w:t>532</w:t>
      </w:r>
      <w:r>
        <w:fldChar w:fldCharType="end"/>
      </w:r>
    </w:p>
    <w:p w:rsidR="00F4109D" w:rsidRPr="00F4109D" w:rsidRDefault="00F4109D">
      <w:pPr>
        <w:pStyle w:val="TOC4"/>
        <w:rPr>
          <w:rFonts w:ascii="Calibri" w:hAnsi="Calibri"/>
          <w:sz w:val="22"/>
          <w:szCs w:val="22"/>
          <w:lang w:eastAsia="en-GB"/>
        </w:rPr>
      </w:pPr>
      <w:r>
        <w:t>19.1.2</w:t>
      </w:r>
      <w:r>
        <w:rPr>
          <w:lang w:eastAsia="zh-CN"/>
        </w:rPr>
        <w:t>A</w:t>
      </w:r>
      <w:r>
        <w:t>.2</w:t>
      </w:r>
      <w:r w:rsidRPr="00F4109D">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_Toc11332273 \h </w:instrText>
      </w:r>
      <w:r>
        <w:fldChar w:fldCharType="separate"/>
      </w:r>
      <w:r>
        <w:t>532</w:t>
      </w:r>
      <w:r>
        <w:fldChar w:fldCharType="end"/>
      </w:r>
    </w:p>
    <w:p w:rsidR="00F4109D" w:rsidRPr="00F4109D" w:rsidRDefault="00F4109D">
      <w:pPr>
        <w:pStyle w:val="TOC4"/>
        <w:rPr>
          <w:rFonts w:ascii="Calibri" w:hAnsi="Calibri"/>
          <w:sz w:val="22"/>
          <w:szCs w:val="22"/>
          <w:lang w:eastAsia="en-GB"/>
        </w:rPr>
      </w:pPr>
      <w:r>
        <w:t>19.1.2A.3</w:t>
      </w:r>
      <w:r w:rsidRPr="00F4109D">
        <w:rPr>
          <w:rFonts w:ascii="Calibri" w:hAnsi="Calibri"/>
          <w:sz w:val="22"/>
          <w:szCs w:val="22"/>
          <w:lang w:eastAsia="en-GB"/>
        </w:rPr>
        <w:tab/>
      </w:r>
      <w:r>
        <w:t>Procedure in the VLR</w:t>
      </w:r>
      <w:r>
        <w:tab/>
      </w:r>
      <w:r>
        <w:fldChar w:fldCharType="begin" w:fldLock="1"/>
      </w:r>
      <w:r>
        <w:instrText xml:space="preserve"> PAGEREF _Toc11332274 \h </w:instrText>
      </w:r>
      <w:r>
        <w:fldChar w:fldCharType="separate"/>
      </w:r>
      <w:r>
        <w:t>532</w:t>
      </w:r>
      <w:r>
        <w:fldChar w:fldCharType="end"/>
      </w:r>
    </w:p>
    <w:p w:rsidR="00F4109D" w:rsidRPr="00F4109D" w:rsidRDefault="00F4109D">
      <w:pPr>
        <w:pStyle w:val="TOC4"/>
        <w:rPr>
          <w:rFonts w:ascii="Calibri" w:hAnsi="Calibri"/>
          <w:sz w:val="22"/>
          <w:szCs w:val="22"/>
          <w:lang w:eastAsia="en-GB"/>
        </w:rPr>
      </w:pPr>
      <w:r>
        <w:t>19.1.2A.4</w:t>
      </w:r>
      <w:r w:rsidRPr="00F4109D">
        <w:rPr>
          <w:rFonts w:ascii="Calibri" w:hAnsi="Calibri"/>
          <w:sz w:val="22"/>
          <w:szCs w:val="22"/>
          <w:lang w:eastAsia="en-GB"/>
        </w:rPr>
        <w:tab/>
      </w:r>
      <w:r>
        <w:t>Procedure in the SGSN</w:t>
      </w:r>
      <w:r>
        <w:tab/>
      </w:r>
      <w:r>
        <w:fldChar w:fldCharType="begin" w:fldLock="1"/>
      </w:r>
      <w:r>
        <w:instrText xml:space="preserve"> PAGEREF _Toc11332275 \h </w:instrText>
      </w:r>
      <w:r>
        <w:fldChar w:fldCharType="separate"/>
      </w:r>
      <w:r>
        <w:t>532</w:t>
      </w:r>
      <w:r>
        <w:fldChar w:fldCharType="end"/>
      </w:r>
    </w:p>
    <w:p w:rsidR="00F4109D" w:rsidRPr="00F4109D" w:rsidRDefault="00F4109D">
      <w:pPr>
        <w:pStyle w:val="TOC3"/>
        <w:rPr>
          <w:rFonts w:ascii="Calibri" w:hAnsi="Calibri"/>
          <w:sz w:val="22"/>
          <w:szCs w:val="22"/>
          <w:lang w:eastAsia="en-GB"/>
        </w:rPr>
      </w:pPr>
      <w:r>
        <w:t>19.1.3</w:t>
      </w:r>
      <w:r w:rsidRPr="00F4109D">
        <w:rPr>
          <w:rFonts w:ascii="Calibri" w:hAnsi="Calibri"/>
          <w:sz w:val="22"/>
          <w:szCs w:val="22"/>
          <w:lang w:eastAsia="en-GB"/>
        </w:rPr>
        <w:tab/>
      </w:r>
      <w:r>
        <w:t>Void</w:t>
      </w:r>
      <w:r>
        <w:tab/>
      </w:r>
      <w:r>
        <w:fldChar w:fldCharType="begin" w:fldLock="1"/>
      </w:r>
      <w:r>
        <w:instrText xml:space="preserve"> PAGEREF _Toc11332276 \h </w:instrText>
      </w:r>
      <w:r>
        <w:fldChar w:fldCharType="separate"/>
      </w:r>
      <w:r>
        <w:t>536</w:t>
      </w:r>
      <w:r>
        <w:fldChar w:fldCharType="end"/>
      </w:r>
    </w:p>
    <w:p w:rsidR="00F4109D" w:rsidRPr="00F4109D" w:rsidRDefault="00F4109D">
      <w:pPr>
        <w:pStyle w:val="TOC3"/>
        <w:rPr>
          <w:rFonts w:ascii="Calibri" w:hAnsi="Calibri"/>
          <w:sz w:val="22"/>
          <w:szCs w:val="22"/>
          <w:lang w:eastAsia="en-GB"/>
        </w:rPr>
      </w:pPr>
      <w:r>
        <w:t>19.1.4</w:t>
      </w:r>
      <w:r w:rsidRPr="00F4109D">
        <w:rPr>
          <w:rFonts w:ascii="Calibri" w:hAnsi="Calibri"/>
          <w:sz w:val="22"/>
          <w:szCs w:val="22"/>
          <w:lang w:eastAsia="en-GB"/>
        </w:rPr>
        <w:tab/>
      </w:r>
      <w:r>
        <w:t>MS Purging</w:t>
      </w:r>
      <w:r>
        <w:tab/>
      </w:r>
      <w:r>
        <w:fldChar w:fldCharType="begin" w:fldLock="1"/>
      </w:r>
      <w:r>
        <w:instrText xml:space="preserve"> PAGEREF _Toc11332277 \h </w:instrText>
      </w:r>
      <w:r>
        <w:fldChar w:fldCharType="separate"/>
      </w:r>
      <w:r>
        <w:t>536</w:t>
      </w:r>
      <w:r>
        <w:fldChar w:fldCharType="end"/>
      </w:r>
    </w:p>
    <w:p w:rsidR="00F4109D" w:rsidRPr="00F4109D" w:rsidRDefault="00F4109D">
      <w:pPr>
        <w:pStyle w:val="TOC4"/>
        <w:rPr>
          <w:rFonts w:ascii="Calibri" w:hAnsi="Calibri"/>
          <w:sz w:val="22"/>
          <w:szCs w:val="22"/>
          <w:lang w:eastAsia="en-GB"/>
        </w:rPr>
      </w:pPr>
      <w:r>
        <w:t>19.1.4.1</w:t>
      </w:r>
      <w:r w:rsidRPr="00F4109D">
        <w:rPr>
          <w:rFonts w:ascii="Calibri" w:hAnsi="Calibri"/>
          <w:sz w:val="22"/>
          <w:szCs w:val="22"/>
          <w:lang w:eastAsia="en-GB"/>
        </w:rPr>
        <w:tab/>
      </w:r>
      <w:r>
        <w:t>General</w:t>
      </w:r>
      <w:r>
        <w:tab/>
      </w:r>
      <w:r>
        <w:fldChar w:fldCharType="begin" w:fldLock="1"/>
      </w:r>
      <w:r>
        <w:instrText xml:space="preserve"> PAGEREF _Toc11332278 \h </w:instrText>
      </w:r>
      <w:r>
        <w:fldChar w:fldCharType="separate"/>
      </w:r>
      <w:r>
        <w:t>537</w:t>
      </w:r>
      <w:r>
        <w:fldChar w:fldCharType="end"/>
      </w:r>
    </w:p>
    <w:p w:rsidR="00F4109D" w:rsidRPr="00F4109D" w:rsidRDefault="00F4109D">
      <w:pPr>
        <w:pStyle w:val="TOC4"/>
        <w:rPr>
          <w:rFonts w:ascii="Calibri" w:hAnsi="Calibri"/>
          <w:sz w:val="22"/>
          <w:szCs w:val="22"/>
          <w:lang w:eastAsia="en-GB"/>
        </w:rPr>
      </w:pPr>
      <w:r>
        <w:t>19.1.4.2</w:t>
      </w:r>
      <w:r w:rsidRPr="00F4109D">
        <w:rPr>
          <w:rFonts w:ascii="Calibri" w:hAnsi="Calibri"/>
          <w:sz w:val="22"/>
          <w:szCs w:val="22"/>
          <w:lang w:eastAsia="en-GB"/>
        </w:rPr>
        <w:tab/>
      </w:r>
      <w:r>
        <w:t>Procedure in the VLR</w:t>
      </w:r>
      <w:r>
        <w:tab/>
      </w:r>
      <w:r>
        <w:fldChar w:fldCharType="begin" w:fldLock="1"/>
      </w:r>
      <w:r>
        <w:instrText xml:space="preserve"> PAGEREF _Toc11332279 \h </w:instrText>
      </w:r>
      <w:r>
        <w:fldChar w:fldCharType="separate"/>
      </w:r>
      <w:r>
        <w:t>537</w:t>
      </w:r>
      <w:r>
        <w:fldChar w:fldCharType="end"/>
      </w:r>
    </w:p>
    <w:p w:rsidR="00F4109D" w:rsidRPr="00F4109D" w:rsidRDefault="00F4109D">
      <w:pPr>
        <w:pStyle w:val="TOC4"/>
        <w:rPr>
          <w:rFonts w:ascii="Calibri" w:hAnsi="Calibri"/>
          <w:sz w:val="22"/>
          <w:szCs w:val="22"/>
          <w:lang w:eastAsia="en-GB"/>
        </w:rPr>
      </w:pPr>
      <w:r>
        <w:t>19.1.4.3</w:t>
      </w:r>
      <w:r w:rsidRPr="00F4109D">
        <w:rPr>
          <w:rFonts w:ascii="Calibri" w:hAnsi="Calibri"/>
          <w:sz w:val="22"/>
          <w:szCs w:val="22"/>
          <w:lang w:eastAsia="en-GB"/>
        </w:rPr>
        <w:tab/>
      </w:r>
      <w:r>
        <w:t>Procedure in the SGSN</w:t>
      </w:r>
      <w:r>
        <w:tab/>
      </w:r>
      <w:r>
        <w:fldChar w:fldCharType="begin" w:fldLock="1"/>
      </w:r>
      <w:r>
        <w:instrText xml:space="preserve"> PAGEREF _Toc11332280 \h </w:instrText>
      </w:r>
      <w:r>
        <w:fldChar w:fldCharType="separate"/>
      </w:r>
      <w:r>
        <w:t>537</w:t>
      </w:r>
      <w:r>
        <w:fldChar w:fldCharType="end"/>
      </w:r>
    </w:p>
    <w:p w:rsidR="00F4109D" w:rsidRPr="00F4109D" w:rsidRDefault="00F4109D">
      <w:pPr>
        <w:pStyle w:val="TOC4"/>
        <w:rPr>
          <w:rFonts w:ascii="Calibri" w:hAnsi="Calibri"/>
          <w:sz w:val="22"/>
          <w:szCs w:val="22"/>
          <w:lang w:eastAsia="en-GB"/>
        </w:rPr>
      </w:pPr>
      <w:r>
        <w:t>19.1.4.4</w:t>
      </w:r>
      <w:r w:rsidRPr="00F4109D">
        <w:rPr>
          <w:rFonts w:ascii="Calibri" w:hAnsi="Calibri"/>
          <w:sz w:val="22"/>
          <w:szCs w:val="22"/>
          <w:lang w:eastAsia="en-GB"/>
        </w:rPr>
        <w:tab/>
      </w:r>
      <w:r>
        <w:t>Procedure in the HLR</w:t>
      </w:r>
      <w:r>
        <w:tab/>
      </w:r>
      <w:r>
        <w:fldChar w:fldCharType="begin" w:fldLock="1"/>
      </w:r>
      <w:r>
        <w:instrText xml:space="preserve"> PAGEREF _Toc11332281 \h </w:instrText>
      </w:r>
      <w:r>
        <w:fldChar w:fldCharType="separate"/>
      </w:r>
      <w:r>
        <w:t>538</w:t>
      </w:r>
      <w:r>
        <w:fldChar w:fldCharType="end"/>
      </w:r>
    </w:p>
    <w:p w:rsidR="00F4109D" w:rsidRPr="00F4109D" w:rsidRDefault="00F4109D">
      <w:pPr>
        <w:pStyle w:val="TOC2"/>
        <w:rPr>
          <w:rFonts w:ascii="Calibri" w:hAnsi="Calibri"/>
          <w:sz w:val="22"/>
          <w:szCs w:val="22"/>
          <w:lang w:eastAsia="en-GB"/>
        </w:rPr>
      </w:pPr>
      <w:r>
        <w:t>19.2</w:t>
      </w:r>
      <w:r w:rsidRPr="00F4109D">
        <w:rPr>
          <w:rFonts w:ascii="Calibri" w:hAnsi="Calibri"/>
          <w:sz w:val="22"/>
          <w:szCs w:val="22"/>
          <w:lang w:eastAsia="en-GB"/>
        </w:rPr>
        <w:tab/>
      </w:r>
      <w:r>
        <w:t>Handover procedures</w:t>
      </w:r>
      <w:r>
        <w:tab/>
      </w:r>
      <w:r>
        <w:fldChar w:fldCharType="begin" w:fldLock="1"/>
      </w:r>
      <w:r>
        <w:instrText xml:space="preserve"> PAGEREF _Toc11332282 \h </w:instrText>
      </w:r>
      <w:r>
        <w:fldChar w:fldCharType="separate"/>
      </w:r>
      <w:r>
        <w:t>543</w:t>
      </w:r>
      <w:r>
        <w:fldChar w:fldCharType="end"/>
      </w:r>
    </w:p>
    <w:p w:rsidR="00F4109D" w:rsidRPr="00F4109D" w:rsidRDefault="00F4109D">
      <w:pPr>
        <w:pStyle w:val="TOC3"/>
        <w:rPr>
          <w:rFonts w:ascii="Calibri" w:hAnsi="Calibri"/>
          <w:sz w:val="22"/>
          <w:szCs w:val="22"/>
          <w:lang w:eastAsia="en-GB"/>
        </w:rPr>
      </w:pPr>
      <w:r>
        <w:t>19.2.1</w:t>
      </w:r>
      <w:r w:rsidRPr="00F4109D">
        <w:rPr>
          <w:rFonts w:ascii="Calibri" w:hAnsi="Calibri"/>
          <w:sz w:val="22"/>
          <w:szCs w:val="22"/>
          <w:lang w:eastAsia="en-GB"/>
        </w:rPr>
        <w:tab/>
      </w:r>
      <w:r>
        <w:t>General</w:t>
      </w:r>
      <w:r>
        <w:tab/>
      </w:r>
      <w:r>
        <w:fldChar w:fldCharType="begin" w:fldLock="1"/>
      </w:r>
      <w:r>
        <w:instrText xml:space="preserve"> PAGEREF _Toc11332283 \h </w:instrText>
      </w:r>
      <w:r>
        <w:fldChar w:fldCharType="separate"/>
      </w:r>
      <w:r>
        <w:t>543</w:t>
      </w:r>
      <w:r>
        <w:fldChar w:fldCharType="end"/>
      </w:r>
    </w:p>
    <w:p w:rsidR="00F4109D" w:rsidRPr="00F4109D" w:rsidRDefault="00F4109D">
      <w:pPr>
        <w:pStyle w:val="TOC3"/>
        <w:rPr>
          <w:rFonts w:ascii="Calibri" w:hAnsi="Calibri"/>
          <w:sz w:val="22"/>
          <w:szCs w:val="22"/>
          <w:lang w:eastAsia="en-GB"/>
        </w:rPr>
      </w:pPr>
      <w:r>
        <w:t>19.2.2</w:t>
      </w:r>
      <w:r w:rsidRPr="00F4109D">
        <w:rPr>
          <w:rFonts w:ascii="Calibri" w:hAnsi="Calibri"/>
          <w:sz w:val="22"/>
          <w:szCs w:val="22"/>
          <w:lang w:eastAsia="en-GB"/>
        </w:rPr>
        <w:tab/>
      </w:r>
      <w:r>
        <w:t>Procedure in MSC</w:t>
      </w:r>
      <w:r>
        <w:noBreakHyphen/>
        <w:t>A</w:t>
      </w:r>
      <w:r>
        <w:tab/>
      </w:r>
      <w:r>
        <w:fldChar w:fldCharType="begin" w:fldLock="1"/>
      </w:r>
      <w:r>
        <w:instrText xml:space="preserve"> PAGEREF _Toc11332284 \h </w:instrText>
      </w:r>
      <w:r>
        <w:fldChar w:fldCharType="separate"/>
      </w:r>
      <w:r>
        <w:t>546</w:t>
      </w:r>
      <w:r>
        <w:fldChar w:fldCharType="end"/>
      </w:r>
    </w:p>
    <w:p w:rsidR="00F4109D" w:rsidRPr="00F4109D" w:rsidRDefault="00F4109D">
      <w:pPr>
        <w:pStyle w:val="TOC4"/>
        <w:rPr>
          <w:rFonts w:ascii="Calibri" w:hAnsi="Calibri"/>
          <w:sz w:val="22"/>
          <w:szCs w:val="22"/>
          <w:lang w:eastAsia="en-GB"/>
        </w:rPr>
      </w:pPr>
      <w:r>
        <w:t>19.2.2.1</w:t>
      </w:r>
      <w:r w:rsidRPr="00F4109D">
        <w:rPr>
          <w:rFonts w:ascii="Calibri" w:hAnsi="Calibri"/>
          <w:sz w:val="22"/>
          <w:szCs w:val="22"/>
          <w:lang w:eastAsia="en-GB"/>
        </w:rPr>
        <w:tab/>
      </w:r>
      <w:r>
        <w:t>Basic handover</w:t>
      </w:r>
      <w:r>
        <w:tab/>
      </w:r>
      <w:r>
        <w:fldChar w:fldCharType="begin" w:fldLock="1"/>
      </w:r>
      <w:r>
        <w:instrText xml:space="preserve"> PAGEREF _Toc11332285 \h </w:instrText>
      </w:r>
      <w:r>
        <w:fldChar w:fldCharType="separate"/>
      </w:r>
      <w:r>
        <w:t>546</w:t>
      </w:r>
      <w:r>
        <w:fldChar w:fldCharType="end"/>
      </w:r>
    </w:p>
    <w:p w:rsidR="00F4109D" w:rsidRPr="00F4109D" w:rsidRDefault="00F4109D">
      <w:pPr>
        <w:pStyle w:val="TOC4"/>
        <w:rPr>
          <w:rFonts w:ascii="Calibri" w:hAnsi="Calibri"/>
          <w:sz w:val="22"/>
          <w:szCs w:val="22"/>
          <w:lang w:eastAsia="en-GB"/>
        </w:rPr>
      </w:pPr>
      <w:r>
        <w:t>19.2.2.2</w:t>
      </w:r>
      <w:r w:rsidRPr="00F4109D">
        <w:rPr>
          <w:rFonts w:ascii="Calibri" w:hAnsi="Calibri"/>
          <w:sz w:val="22"/>
          <w:szCs w:val="22"/>
          <w:lang w:eastAsia="en-GB"/>
        </w:rPr>
        <w:tab/>
      </w:r>
      <w:r>
        <w:t>Handling of access signalling</w:t>
      </w:r>
      <w:r>
        <w:tab/>
      </w:r>
      <w:r>
        <w:fldChar w:fldCharType="begin" w:fldLock="1"/>
      </w:r>
      <w:r>
        <w:instrText xml:space="preserve"> PAGEREF _Toc11332286 \h </w:instrText>
      </w:r>
      <w:r>
        <w:fldChar w:fldCharType="separate"/>
      </w:r>
      <w:r>
        <w:t>547</w:t>
      </w:r>
      <w:r>
        <w:fldChar w:fldCharType="end"/>
      </w:r>
    </w:p>
    <w:p w:rsidR="00F4109D" w:rsidRPr="00F4109D" w:rsidRDefault="00F4109D">
      <w:pPr>
        <w:pStyle w:val="TOC4"/>
        <w:rPr>
          <w:rFonts w:ascii="Calibri" w:hAnsi="Calibri"/>
          <w:sz w:val="22"/>
          <w:szCs w:val="22"/>
          <w:lang w:eastAsia="en-GB"/>
        </w:rPr>
      </w:pPr>
      <w:r>
        <w:t>19.2.2.3</w:t>
      </w:r>
      <w:r w:rsidRPr="00F4109D">
        <w:rPr>
          <w:rFonts w:ascii="Calibri" w:hAnsi="Calibri"/>
          <w:sz w:val="22"/>
          <w:szCs w:val="22"/>
          <w:lang w:eastAsia="en-GB"/>
        </w:rPr>
        <w:tab/>
      </w:r>
      <w:r>
        <w:t>Subsequent handover</w:t>
      </w:r>
      <w:r>
        <w:tab/>
      </w:r>
      <w:r>
        <w:fldChar w:fldCharType="begin" w:fldLock="1"/>
      </w:r>
      <w:r>
        <w:instrText xml:space="preserve"> PAGEREF _Toc11332287 \h </w:instrText>
      </w:r>
      <w:r>
        <w:fldChar w:fldCharType="separate"/>
      </w:r>
      <w:r>
        <w:t>547</w:t>
      </w:r>
      <w:r>
        <w:fldChar w:fldCharType="end"/>
      </w:r>
    </w:p>
    <w:p w:rsidR="00F4109D" w:rsidRPr="00F4109D" w:rsidRDefault="00F4109D">
      <w:pPr>
        <w:pStyle w:val="TOC3"/>
        <w:rPr>
          <w:rFonts w:ascii="Calibri" w:hAnsi="Calibri"/>
          <w:sz w:val="22"/>
          <w:szCs w:val="22"/>
          <w:lang w:eastAsia="en-GB"/>
        </w:rPr>
      </w:pPr>
      <w:r>
        <w:t>19.2.3</w:t>
      </w:r>
      <w:r w:rsidRPr="00F4109D">
        <w:rPr>
          <w:rFonts w:ascii="Calibri" w:hAnsi="Calibri"/>
          <w:sz w:val="22"/>
          <w:szCs w:val="22"/>
          <w:lang w:eastAsia="en-GB"/>
        </w:rPr>
        <w:tab/>
      </w:r>
      <w:r>
        <w:t>Procedure in MSC</w:t>
      </w:r>
      <w:r>
        <w:noBreakHyphen/>
        <w:t>B</w:t>
      </w:r>
      <w:r>
        <w:tab/>
      </w:r>
      <w:r>
        <w:fldChar w:fldCharType="begin" w:fldLock="1"/>
      </w:r>
      <w:r>
        <w:instrText xml:space="preserve"> PAGEREF _Toc11332288 \h </w:instrText>
      </w:r>
      <w:r>
        <w:fldChar w:fldCharType="separate"/>
      </w:r>
      <w:r>
        <w:t>547</w:t>
      </w:r>
      <w:r>
        <w:fldChar w:fldCharType="end"/>
      </w:r>
    </w:p>
    <w:p w:rsidR="00F4109D" w:rsidRPr="00F4109D" w:rsidRDefault="00F4109D">
      <w:pPr>
        <w:pStyle w:val="TOC4"/>
        <w:rPr>
          <w:rFonts w:ascii="Calibri" w:hAnsi="Calibri"/>
          <w:sz w:val="22"/>
          <w:szCs w:val="22"/>
          <w:lang w:eastAsia="en-GB"/>
        </w:rPr>
      </w:pPr>
      <w:r>
        <w:t>19.2.3.1</w:t>
      </w:r>
      <w:r w:rsidRPr="00F4109D">
        <w:rPr>
          <w:rFonts w:ascii="Calibri" w:hAnsi="Calibri"/>
          <w:sz w:val="22"/>
          <w:szCs w:val="22"/>
          <w:lang w:eastAsia="en-GB"/>
        </w:rPr>
        <w:tab/>
      </w:r>
      <w:r>
        <w:t>Basic handover</w:t>
      </w:r>
      <w:r>
        <w:tab/>
      </w:r>
      <w:r>
        <w:fldChar w:fldCharType="begin" w:fldLock="1"/>
      </w:r>
      <w:r>
        <w:instrText xml:space="preserve"> PAGEREF _Toc11332289 \h </w:instrText>
      </w:r>
      <w:r>
        <w:fldChar w:fldCharType="separate"/>
      </w:r>
      <w:r>
        <w:t>548</w:t>
      </w:r>
      <w:r>
        <w:fldChar w:fldCharType="end"/>
      </w:r>
    </w:p>
    <w:p w:rsidR="00F4109D" w:rsidRPr="00F4109D" w:rsidRDefault="00F4109D">
      <w:pPr>
        <w:pStyle w:val="TOC4"/>
        <w:rPr>
          <w:rFonts w:ascii="Calibri" w:hAnsi="Calibri"/>
          <w:sz w:val="22"/>
          <w:szCs w:val="22"/>
          <w:lang w:eastAsia="en-GB"/>
        </w:rPr>
      </w:pPr>
      <w:r>
        <w:t>19.2.3.2</w:t>
      </w:r>
      <w:r w:rsidRPr="00F4109D">
        <w:rPr>
          <w:rFonts w:ascii="Calibri" w:hAnsi="Calibri"/>
          <w:sz w:val="22"/>
          <w:szCs w:val="22"/>
          <w:lang w:eastAsia="en-GB"/>
        </w:rPr>
        <w:tab/>
      </w:r>
      <w:r>
        <w:t>Handling of access signalling</w:t>
      </w:r>
      <w:r>
        <w:tab/>
      </w:r>
      <w:r>
        <w:fldChar w:fldCharType="begin" w:fldLock="1"/>
      </w:r>
      <w:r>
        <w:instrText xml:space="preserve"> PAGEREF _Toc11332290 \h </w:instrText>
      </w:r>
      <w:r>
        <w:fldChar w:fldCharType="separate"/>
      </w:r>
      <w:r>
        <w:t>548</w:t>
      </w:r>
      <w:r>
        <w:fldChar w:fldCharType="end"/>
      </w:r>
    </w:p>
    <w:p w:rsidR="00F4109D" w:rsidRPr="00F4109D" w:rsidRDefault="00F4109D">
      <w:pPr>
        <w:pStyle w:val="TOC4"/>
        <w:rPr>
          <w:rFonts w:ascii="Calibri" w:hAnsi="Calibri"/>
          <w:sz w:val="22"/>
          <w:szCs w:val="22"/>
          <w:lang w:eastAsia="en-GB"/>
        </w:rPr>
      </w:pPr>
      <w:r>
        <w:t>19.2.3.3</w:t>
      </w:r>
      <w:r w:rsidRPr="00F4109D">
        <w:rPr>
          <w:rFonts w:ascii="Calibri" w:hAnsi="Calibri"/>
          <w:sz w:val="22"/>
          <w:szCs w:val="22"/>
          <w:lang w:eastAsia="en-GB"/>
        </w:rPr>
        <w:tab/>
      </w:r>
      <w:r>
        <w:t>Subsequent handover</w:t>
      </w:r>
      <w:r>
        <w:tab/>
      </w:r>
      <w:r>
        <w:fldChar w:fldCharType="begin" w:fldLock="1"/>
      </w:r>
      <w:r>
        <w:instrText xml:space="preserve"> PAGEREF _Toc11332291 \h </w:instrText>
      </w:r>
      <w:r>
        <w:fldChar w:fldCharType="separate"/>
      </w:r>
      <w:r>
        <w:t>548</w:t>
      </w:r>
      <w:r>
        <w:fldChar w:fldCharType="end"/>
      </w:r>
    </w:p>
    <w:p w:rsidR="00F4109D" w:rsidRPr="00F4109D" w:rsidRDefault="00F4109D">
      <w:pPr>
        <w:pStyle w:val="TOC3"/>
        <w:rPr>
          <w:rFonts w:ascii="Calibri" w:hAnsi="Calibri"/>
          <w:sz w:val="22"/>
          <w:szCs w:val="22"/>
          <w:lang w:eastAsia="en-GB"/>
        </w:rPr>
      </w:pPr>
      <w:r>
        <w:t>19.2.4</w:t>
      </w:r>
      <w:r w:rsidRPr="00F4109D">
        <w:rPr>
          <w:rFonts w:ascii="Calibri" w:hAnsi="Calibri"/>
          <w:sz w:val="22"/>
          <w:szCs w:val="22"/>
          <w:lang w:eastAsia="en-GB"/>
        </w:rPr>
        <w:tab/>
      </w:r>
      <w:r>
        <w:t>Macro Receive_Error_From_HO_CA</w:t>
      </w:r>
      <w:r>
        <w:tab/>
      </w:r>
      <w:r>
        <w:fldChar w:fldCharType="begin" w:fldLock="1"/>
      </w:r>
      <w:r>
        <w:instrText xml:space="preserve"> PAGEREF _Toc11332292 \h </w:instrText>
      </w:r>
      <w:r>
        <w:fldChar w:fldCharType="separate"/>
      </w:r>
      <w:r>
        <w:t>548</w:t>
      </w:r>
      <w:r>
        <w:fldChar w:fldCharType="end"/>
      </w:r>
    </w:p>
    <w:p w:rsidR="00F4109D" w:rsidRPr="00F4109D" w:rsidRDefault="00F4109D">
      <w:pPr>
        <w:pStyle w:val="TOC3"/>
        <w:rPr>
          <w:rFonts w:ascii="Calibri" w:hAnsi="Calibri"/>
          <w:sz w:val="22"/>
          <w:szCs w:val="22"/>
          <w:lang w:eastAsia="en-GB"/>
        </w:rPr>
      </w:pPr>
      <w:r>
        <w:lastRenderedPageBreak/>
        <w:t>19.2.5</w:t>
      </w:r>
      <w:r w:rsidRPr="00F4109D">
        <w:rPr>
          <w:rFonts w:ascii="Calibri" w:hAnsi="Calibri"/>
          <w:sz w:val="22"/>
          <w:szCs w:val="22"/>
          <w:lang w:eastAsia="en-GB"/>
        </w:rPr>
        <w:tab/>
      </w:r>
      <w:r>
        <w:t>Procedure in VLR</w:t>
      </w:r>
      <w:r>
        <w:noBreakHyphen/>
        <w:t>B</w:t>
      </w:r>
      <w:r>
        <w:tab/>
      </w:r>
      <w:r>
        <w:fldChar w:fldCharType="begin" w:fldLock="1"/>
      </w:r>
      <w:r>
        <w:instrText xml:space="preserve"> PAGEREF _Toc11332293 \h </w:instrText>
      </w:r>
      <w:r>
        <w:fldChar w:fldCharType="separate"/>
      </w:r>
      <w:r>
        <w:t>548</w:t>
      </w:r>
      <w:r>
        <w:fldChar w:fldCharType="end"/>
      </w:r>
    </w:p>
    <w:p w:rsidR="00F4109D" w:rsidRPr="00F4109D" w:rsidRDefault="00F4109D">
      <w:pPr>
        <w:pStyle w:val="TOC2"/>
        <w:rPr>
          <w:rFonts w:ascii="Calibri" w:hAnsi="Calibri"/>
          <w:sz w:val="22"/>
          <w:szCs w:val="22"/>
          <w:lang w:eastAsia="en-GB"/>
        </w:rPr>
      </w:pPr>
      <w:r>
        <w:t>19.3</w:t>
      </w:r>
      <w:r w:rsidRPr="00F4109D">
        <w:rPr>
          <w:rFonts w:ascii="Calibri" w:hAnsi="Calibri"/>
          <w:sz w:val="22"/>
          <w:szCs w:val="22"/>
          <w:lang w:eastAsia="en-GB"/>
        </w:rPr>
        <w:tab/>
      </w:r>
      <w:r>
        <w:t>Fault recovery procedures</w:t>
      </w:r>
      <w:r>
        <w:tab/>
      </w:r>
      <w:r>
        <w:fldChar w:fldCharType="begin" w:fldLock="1"/>
      </w:r>
      <w:r>
        <w:instrText xml:space="preserve"> PAGEREF _Toc11332294 \h </w:instrText>
      </w:r>
      <w:r>
        <w:fldChar w:fldCharType="separate"/>
      </w:r>
      <w:r>
        <w:t>567</w:t>
      </w:r>
      <w:r>
        <w:fldChar w:fldCharType="end"/>
      </w:r>
    </w:p>
    <w:p w:rsidR="00F4109D" w:rsidRPr="00F4109D" w:rsidRDefault="00F4109D">
      <w:pPr>
        <w:pStyle w:val="TOC3"/>
        <w:rPr>
          <w:rFonts w:ascii="Calibri" w:hAnsi="Calibri"/>
          <w:sz w:val="22"/>
          <w:szCs w:val="22"/>
          <w:lang w:eastAsia="en-GB"/>
        </w:rPr>
      </w:pPr>
      <w:r>
        <w:t>19.3.1</w:t>
      </w:r>
      <w:r w:rsidRPr="00F4109D">
        <w:rPr>
          <w:rFonts w:ascii="Calibri" w:hAnsi="Calibri"/>
          <w:sz w:val="22"/>
          <w:szCs w:val="22"/>
          <w:lang w:eastAsia="en-GB"/>
        </w:rPr>
        <w:tab/>
      </w:r>
      <w:r>
        <w:t>VLR fault recovery procedures</w:t>
      </w:r>
      <w:r>
        <w:tab/>
      </w:r>
      <w:r>
        <w:fldChar w:fldCharType="begin" w:fldLock="1"/>
      </w:r>
      <w:r>
        <w:instrText xml:space="preserve"> PAGEREF _Toc11332295 \h </w:instrText>
      </w:r>
      <w:r>
        <w:fldChar w:fldCharType="separate"/>
      </w:r>
      <w:r>
        <w:t>567</w:t>
      </w:r>
      <w:r>
        <w:fldChar w:fldCharType="end"/>
      </w:r>
    </w:p>
    <w:p w:rsidR="00F4109D" w:rsidRPr="00F4109D" w:rsidRDefault="00F4109D">
      <w:pPr>
        <w:pStyle w:val="TOC4"/>
        <w:rPr>
          <w:rFonts w:ascii="Calibri" w:hAnsi="Calibri"/>
          <w:sz w:val="22"/>
          <w:szCs w:val="22"/>
          <w:lang w:eastAsia="en-GB"/>
        </w:rPr>
      </w:pPr>
      <w:r>
        <w:t>19.3.1.1 General</w:t>
      </w:r>
      <w:r>
        <w:tab/>
      </w:r>
      <w:r>
        <w:fldChar w:fldCharType="begin" w:fldLock="1"/>
      </w:r>
      <w:r>
        <w:instrText xml:space="preserve"> PAGEREF _Toc11332296 \h </w:instrText>
      </w:r>
      <w:r>
        <w:fldChar w:fldCharType="separate"/>
      </w:r>
      <w:r>
        <w:t>567</w:t>
      </w:r>
      <w:r>
        <w:fldChar w:fldCharType="end"/>
      </w:r>
    </w:p>
    <w:p w:rsidR="00F4109D" w:rsidRPr="00F4109D" w:rsidRDefault="00F4109D">
      <w:pPr>
        <w:pStyle w:val="TOC4"/>
        <w:rPr>
          <w:rFonts w:ascii="Calibri" w:hAnsi="Calibri"/>
          <w:sz w:val="22"/>
          <w:szCs w:val="22"/>
          <w:lang w:eastAsia="en-GB"/>
        </w:rPr>
      </w:pPr>
      <w:r>
        <w:t>19.3.1.2</w:t>
      </w:r>
      <w:r w:rsidRPr="00F4109D">
        <w:rPr>
          <w:rFonts w:ascii="Calibri" w:hAnsi="Calibri"/>
          <w:sz w:val="22"/>
          <w:szCs w:val="22"/>
          <w:lang w:eastAsia="en-GB"/>
        </w:rPr>
        <w:tab/>
      </w:r>
      <w:r>
        <w:t>Procedure in the VLR</w:t>
      </w:r>
      <w:r>
        <w:tab/>
      </w:r>
      <w:r>
        <w:fldChar w:fldCharType="begin" w:fldLock="1"/>
      </w:r>
      <w:r>
        <w:instrText xml:space="preserve"> PAGEREF _Toc11332297 \h </w:instrText>
      </w:r>
      <w:r>
        <w:fldChar w:fldCharType="separate"/>
      </w:r>
      <w:r>
        <w:t>568</w:t>
      </w:r>
      <w:r>
        <w:fldChar w:fldCharType="end"/>
      </w:r>
    </w:p>
    <w:p w:rsidR="00F4109D" w:rsidRPr="00F4109D" w:rsidRDefault="00F4109D">
      <w:pPr>
        <w:pStyle w:val="TOC4"/>
        <w:rPr>
          <w:rFonts w:ascii="Calibri" w:hAnsi="Calibri"/>
          <w:sz w:val="22"/>
          <w:szCs w:val="22"/>
          <w:lang w:eastAsia="en-GB"/>
        </w:rPr>
      </w:pPr>
      <w:r>
        <w:t>19.3.1.3</w:t>
      </w:r>
      <w:r w:rsidRPr="00F4109D">
        <w:rPr>
          <w:rFonts w:ascii="Calibri" w:hAnsi="Calibri"/>
          <w:sz w:val="22"/>
          <w:szCs w:val="22"/>
          <w:lang w:eastAsia="en-GB"/>
        </w:rPr>
        <w:tab/>
      </w:r>
      <w:r>
        <w:t>Procedure in the HLR</w:t>
      </w:r>
      <w:r>
        <w:tab/>
      </w:r>
      <w:r>
        <w:fldChar w:fldCharType="begin" w:fldLock="1"/>
      </w:r>
      <w:r>
        <w:instrText xml:space="preserve"> PAGEREF _Toc11332298 \h </w:instrText>
      </w:r>
      <w:r>
        <w:fldChar w:fldCharType="separate"/>
      </w:r>
      <w:r>
        <w:t>568</w:t>
      </w:r>
      <w:r>
        <w:fldChar w:fldCharType="end"/>
      </w:r>
    </w:p>
    <w:p w:rsidR="00F4109D" w:rsidRPr="00F4109D" w:rsidRDefault="00F4109D">
      <w:pPr>
        <w:pStyle w:val="TOC3"/>
        <w:rPr>
          <w:rFonts w:ascii="Calibri" w:hAnsi="Calibri"/>
          <w:sz w:val="22"/>
          <w:szCs w:val="22"/>
          <w:lang w:eastAsia="en-GB"/>
        </w:rPr>
      </w:pPr>
      <w:r>
        <w:t>19.3.2</w:t>
      </w:r>
      <w:r w:rsidRPr="00F4109D">
        <w:rPr>
          <w:rFonts w:ascii="Calibri" w:hAnsi="Calibri"/>
          <w:sz w:val="22"/>
          <w:szCs w:val="22"/>
          <w:lang w:eastAsia="en-GB"/>
        </w:rPr>
        <w:tab/>
      </w:r>
      <w:r>
        <w:t>HLR fault recovery procedures</w:t>
      </w:r>
      <w:r>
        <w:tab/>
      </w:r>
      <w:r>
        <w:fldChar w:fldCharType="begin" w:fldLock="1"/>
      </w:r>
      <w:r>
        <w:instrText xml:space="preserve"> PAGEREF _Toc11332299 \h </w:instrText>
      </w:r>
      <w:r>
        <w:fldChar w:fldCharType="separate"/>
      </w:r>
      <w:r>
        <w:t>570</w:t>
      </w:r>
      <w:r>
        <w:fldChar w:fldCharType="end"/>
      </w:r>
    </w:p>
    <w:p w:rsidR="00F4109D" w:rsidRPr="00F4109D" w:rsidRDefault="00F4109D">
      <w:pPr>
        <w:pStyle w:val="TOC4"/>
        <w:rPr>
          <w:rFonts w:ascii="Calibri" w:hAnsi="Calibri"/>
          <w:sz w:val="22"/>
          <w:szCs w:val="22"/>
          <w:lang w:eastAsia="en-GB"/>
        </w:rPr>
      </w:pPr>
      <w:r>
        <w:t>19.3.2.1</w:t>
      </w:r>
      <w:r w:rsidRPr="00F4109D">
        <w:rPr>
          <w:rFonts w:ascii="Calibri" w:hAnsi="Calibri"/>
          <w:sz w:val="22"/>
          <w:szCs w:val="22"/>
          <w:lang w:eastAsia="en-GB"/>
        </w:rPr>
        <w:tab/>
      </w:r>
      <w:r>
        <w:t>General</w:t>
      </w:r>
      <w:r>
        <w:tab/>
      </w:r>
      <w:r>
        <w:fldChar w:fldCharType="begin" w:fldLock="1"/>
      </w:r>
      <w:r>
        <w:instrText xml:space="preserve"> PAGEREF _Toc11332300 \h </w:instrText>
      </w:r>
      <w:r>
        <w:fldChar w:fldCharType="separate"/>
      </w:r>
      <w:r>
        <w:t>570</w:t>
      </w:r>
      <w:r>
        <w:fldChar w:fldCharType="end"/>
      </w:r>
    </w:p>
    <w:p w:rsidR="00F4109D" w:rsidRPr="00F4109D" w:rsidRDefault="00F4109D">
      <w:pPr>
        <w:pStyle w:val="TOC4"/>
        <w:rPr>
          <w:rFonts w:ascii="Calibri" w:hAnsi="Calibri"/>
          <w:sz w:val="22"/>
          <w:szCs w:val="22"/>
          <w:lang w:eastAsia="en-GB"/>
        </w:rPr>
      </w:pPr>
      <w:r>
        <w:t>19.3.2.2</w:t>
      </w:r>
      <w:r w:rsidRPr="00F4109D">
        <w:rPr>
          <w:rFonts w:ascii="Calibri" w:hAnsi="Calibri"/>
          <w:sz w:val="22"/>
          <w:szCs w:val="22"/>
          <w:lang w:eastAsia="en-GB"/>
        </w:rPr>
        <w:tab/>
      </w:r>
      <w:r>
        <w:t>Procedure in the HLR</w:t>
      </w:r>
      <w:r>
        <w:tab/>
      </w:r>
      <w:r>
        <w:fldChar w:fldCharType="begin" w:fldLock="1"/>
      </w:r>
      <w:r>
        <w:instrText xml:space="preserve"> PAGEREF _Toc11332301 \h </w:instrText>
      </w:r>
      <w:r>
        <w:fldChar w:fldCharType="separate"/>
      </w:r>
      <w:r>
        <w:t>571</w:t>
      </w:r>
      <w:r>
        <w:fldChar w:fldCharType="end"/>
      </w:r>
    </w:p>
    <w:p w:rsidR="00F4109D" w:rsidRPr="00F4109D" w:rsidRDefault="00F4109D">
      <w:pPr>
        <w:pStyle w:val="TOC4"/>
        <w:rPr>
          <w:rFonts w:ascii="Calibri" w:hAnsi="Calibri"/>
          <w:sz w:val="22"/>
          <w:szCs w:val="22"/>
          <w:lang w:eastAsia="en-GB"/>
        </w:rPr>
      </w:pPr>
      <w:r>
        <w:t>19.3.2.3</w:t>
      </w:r>
      <w:r w:rsidRPr="00F4109D">
        <w:rPr>
          <w:rFonts w:ascii="Calibri" w:hAnsi="Calibri"/>
          <w:sz w:val="22"/>
          <w:szCs w:val="22"/>
          <w:lang w:eastAsia="en-GB"/>
        </w:rPr>
        <w:tab/>
      </w:r>
      <w:r>
        <w:t>Procedure in the VLR</w:t>
      </w:r>
      <w:r>
        <w:tab/>
      </w:r>
      <w:r>
        <w:fldChar w:fldCharType="begin" w:fldLock="1"/>
      </w:r>
      <w:r>
        <w:instrText xml:space="preserve"> PAGEREF _Toc11332302 \h </w:instrText>
      </w:r>
      <w:r>
        <w:fldChar w:fldCharType="separate"/>
      </w:r>
      <w:r>
        <w:t>572</w:t>
      </w:r>
      <w:r>
        <w:fldChar w:fldCharType="end"/>
      </w:r>
    </w:p>
    <w:p w:rsidR="00F4109D" w:rsidRPr="00F4109D" w:rsidRDefault="00F4109D">
      <w:pPr>
        <w:pStyle w:val="TOC4"/>
        <w:rPr>
          <w:rFonts w:ascii="Calibri" w:hAnsi="Calibri"/>
          <w:sz w:val="22"/>
          <w:szCs w:val="22"/>
          <w:lang w:eastAsia="en-GB"/>
        </w:rPr>
      </w:pPr>
      <w:r>
        <w:t>19.3.2.4</w:t>
      </w:r>
      <w:r w:rsidRPr="00F4109D">
        <w:rPr>
          <w:rFonts w:ascii="Calibri" w:hAnsi="Calibri"/>
          <w:sz w:val="22"/>
          <w:szCs w:val="22"/>
          <w:lang w:eastAsia="en-GB"/>
        </w:rPr>
        <w:tab/>
      </w:r>
      <w:r>
        <w:t>Procedure in the SGSN</w:t>
      </w:r>
      <w:r>
        <w:tab/>
      </w:r>
      <w:r>
        <w:fldChar w:fldCharType="begin" w:fldLock="1"/>
      </w:r>
      <w:r>
        <w:instrText xml:space="preserve"> PAGEREF _Toc11332303 \h </w:instrText>
      </w:r>
      <w:r>
        <w:fldChar w:fldCharType="separate"/>
      </w:r>
      <w:r>
        <w:t>572</w:t>
      </w:r>
      <w:r>
        <w:fldChar w:fldCharType="end"/>
      </w:r>
    </w:p>
    <w:p w:rsidR="00F4109D" w:rsidRPr="00F4109D" w:rsidRDefault="00F4109D">
      <w:pPr>
        <w:pStyle w:val="TOC3"/>
        <w:rPr>
          <w:rFonts w:ascii="Calibri" w:hAnsi="Calibri"/>
          <w:sz w:val="22"/>
          <w:szCs w:val="22"/>
          <w:lang w:eastAsia="en-GB"/>
        </w:rPr>
      </w:pPr>
      <w:r>
        <w:t>19.3.3</w:t>
      </w:r>
      <w:r w:rsidRPr="00F4109D">
        <w:rPr>
          <w:rFonts w:ascii="Calibri" w:hAnsi="Calibri"/>
          <w:sz w:val="22"/>
          <w:szCs w:val="22"/>
          <w:lang w:eastAsia="en-GB"/>
        </w:rPr>
        <w:tab/>
      </w:r>
      <w:r>
        <w:rPr>
          <w:lang w:eastAsia="zh-CN"/>
        </w:rPr>
        <w:t>CSS</w:t>
      </w:r>
      <w:r>
        <w:t xml:space="preserve"> fault recovery procedures</w:t>
      </w:r>
      <w:r>
        <w:tab/>
      </w:r>
      <w:r>
        <w:fldChar w:fldCharType="begin" w:fldLock="1"/>
      </w:r>
      <w:r>
        <w:instrText xml:space="preserve"> PAGEREF _Toc11332304 \h </w:instrText>
      </w:r>
      <w:r>
        <w:fldChar w:fldCharType="separate"/>
      </w:r>
      <w:r>
        <w:t>578</w:t>
      </w:r>
      <w:r>
        <w:fldChar w:fldCharType="end"/>
      </w:r>
    </w:p>
    <w:p w:rsidR="00F4109D" w:rsidRPr="00F4109D" w:rsidRDefault="00F4109D">
      <w:pPr>
        <w:pStyle w:val="TOC4"/>
        <w:rPr>
          <w:rFonts w:ascii="Calibri" w:hAnsi="Calibri"/>
          <w:sz w:val="22"/>
          <w:szCs w:val="22"/>
          <w:lang w:eastAsia="en-GB"/>
        </w:rPr>
      </w:pPr>
      <w:r>
        <w:t>19.3.3.1</w:t>
      </w:r>
      <w:r w:rsidRPr="00F4109D">
        <w:rPr>
          <w:rFonts w:ascii="Calibri" w:hAnsi="Calibri"/>
          <w:sz w:val="22"/>
          <w:szCs w:val="22"/>
          <w:lang w:eastAsia="en-GB"/>
        </w:rPr>
        <w:tab/>
      </w:r>
      <w:r>
        <w:t>General</w:t>
      </w:r>
      <w:r>
        <w:tab/>
      </w:r>
      <w:r>
        <w:fldChar w:fldCharType="begin" w:fldLock="1"/>
      </w:r>
      <w:r>
        <w:instrText xml:space="preserve"> PAGEREF _Toc11332305 \h </w:instrText>
      </w:r>
      <w:r>
        <w:fldChar w:fldCharType="separate"/>
      </w:r>
      <w:r>
        <w:t>578</w:t>
      </w:r>
      <w:r>
        <w:fldChar w:fldCharType="end"/>
      </w:r>
    </w:p>
    <w:p w:rsidR="00F4109D" w:rsidRPr="00F4109D" w:rsidRDefault="00F4109D">
      <w:pPr>
        <w:pStyle w:val="TOC4"/>
        <w:rPr>
          <w:rFonts w:ascii="Calibri" w:hAnsi="Calibri"/>
          <w:sz w:val="22"/>
          <w:szCs w:val="22"/>
          <w:lang w:eastAsia="en-GB"/>
        </w:rPr>
      </w:pPr>
      <w:r>
        <w:t>19.3.</w:t>
      </w:r>
      <w:r>
        <w:rPr>
          <w:lang w:eastAsia="zh-CN"/>
        </w:rPr>
        <w:t>3</w:t>
      </w:r>
      <w:r>
        <w:t>.2</w:t>
      </w:r>
      <w:r w:rsidRPr="00F4109D">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_Toc11332306 \h </w:instrText>
      </w:r>
      <w:r>
        <w:fldChar w:fldCharType="separate"/>
      </w:r>
      <w:r>
        <w:t>579</w:t>
      </w:r>
      <w:r>
        <w:fldChar w:fldCharType="end"/>
      </w:r>
    </w:p>
    <w:p w:rsidR="00F4109D" w:rsidRPr="00F4109D" w:rsidRDefault="00F4109D">
      <w:pPr>
        <w:pStyle w:val="TOC4"/>
        <w:rPr>
          <w:rFonts w:ascii="Calibri" w:hAnsi="Calibri"/>
          <w:sz w:val="22"/>
          <w:szCs w:val="22"/>
          <w:lang w:eastAsia="en-GB"/>
        </w:rPr>
      </w:pPr>
      <w:r>
        <w:t>19.3.3.3</w:t>
      </w:r>
      <w:r w:rsidRPr="00F4109D">
        <w:rPr>
          <w:rFonts w:ascii="Calibri" w:hAnsi="Calibri"/>
          <w:sz w:val="22"/>
          <w:szCs w:val="22"/>
          <w:lang w:eastAsia="en-GB"/>
        </w:rPr>
        <w:tab/>
      </w:r>
      <w:r>
        <w:t>Procedure in the VLR</w:t>
      </w:r>
      <w:r>
        <w:tab/>
      </w:r>
      <w:r>
        <w:fldChar w:fldCharType="begin" w:fldLock="1"/>
      </w:r>
      <w:r>
        <w:instrText xml:space="preserve"> PAGEREF _Toc11332307 \h </w:instrText>
      </w:r>
      <w:r>
        <w:fldChar w:fldCharType="separate"/>
      </w:r>
      <w:r>
        <w:t>579</w:t>
      </w:r>
      <w:r>
        <w:fldChar w:fldCharType="end"/>
      </w:r>
    </w:p>
    <w:p w:rsidR="00F4109D" w:rsidRPr="00F4109D" w:rsidRDefault="00F4109D">
      <w:pPr>
        <w:pStyle w:val="TOC4"/>
        <w:rPr>
          <w:rFonts w:ascii="Calibri" w:hAnsi="Calibri"/>
          <w:sz w:val="22"/>
          <w:szCs w:val="22"/>
          <w:lang w:eastAsia="en-GB"/>
        </w:rPr>
      </w:pPr>
      <w:r>
        <w:t>19.3.3.4</w:t>
      </w:r>
      <w:r w:rsidRPr="00F4109D">
        <w:rPr>
          <w:rFonts w:ascii="Calibri" w:hAnsi="Calibri"/>
          <w:sz w:val="22"/>
          <w:szCs w:val="22"/>
          <w:lang w:eastAsia="en-GB"/>
        </w:rPr>
        <w:tab/>
      </w:r>
      <w:r>
        <w:t>Procedure in the SGSN</w:t>
      </w:r>
      <w:r>
        <w:tab/>
      </w:r>
      <w:r>
        <w:fldChar w:fldCharType="begin" w:fldLock="1"/>
      </w:r>
      <w:r>
        <w:instrText xml:space="preserve"> PAGEREF _Toc11332308 \h </w:instrText>
      </w:r>
      <w:r>
        <w:fldChar w:fldCharType="separate"/>
      </w:r>
      <w:r>
        <w:t>579</w:t>
      </w:r>
      <w:r>
        <w:fldChar w:fldCharType="end"/>
      </w:r>
    </w:p>
    <w:p w:rsidR="00F4109D" w:rsidRPr="00F4109D" w:rsidRDefault="00F4109D">
      <w:pPr>
        <w:pStyle w:val="TOC2"/>
        <w:rPr>
          <w:rFonts w:ascii="Calibri" w:hAnsi="Calibri"/>
          <w:sz w:val="22"/>
          <w:szCs w:val="22"/>
          <w:lang w:eastAsia="en-GB"/>
        </w:rPr>
      </w:pPr>
      <w:r>
        <w:t>19.4</w:t>
      </w:r>
      <w:r w:rsidRPr="00F4109D">
        <w:rPr>
          <w:rFonts w:ascii="Calibri" w:hAnsi="Calibri"/>
          <w:sz w:val="22"/>
          <w:szCs w:val="22"/>
          <w:lang w:eastAsia="en-GB"/>
        </w:rPr>
        <w:tab/>
      </w:r>
      <w:r>
        <w:t>Mobility Management event notification procedure</w:t>
      </w:r>
      <w:r>
        <w:tab/>
      </w:r>
      <w:r>
        <w:fldChar w:fldCharType="begin" w:fldLock="1"/>
      </w:r>
      <w:r>
        <w:instrText xml:space="preserve"> PAGEREF _Toc11332309 \h </w:instrText>
      </w:r>
      <w:r>
        <w:fldChar w:fldCharType="separate"/>
      </w:r>
      <w:r>
        <w:t>584</w:t>
      </w:r>
      <w:r>
        <w:fldChar w:fldCharType="end"/>
      </w:r>
    </w:p>
    <w:p w:rsidR="00F4109D" w:rsidRPr="00F4109D" w:rsidRDefault="00F4109D">
      <w:pPr>
        <w:pStyle w:val="TOC3"/>
        <w:rPr>
          <w:rFonts w:ascii="Calibri" w:hAnsi="Calibri"/>
          <w:sz w:val="22"/>
          <w:szCs w:val="22"/>
          <w:lang w:eastAsia="en-GB"/>
        </w:rPr>
      </w:pPr>
      <w:r>
        <w:t>19.4.1</w:t>
      </w:r>
      <w:r w:rsidRPr="00F4109D">
        <w:rPr>
          <w:rFonts w:ascii="Calibri" w:hAnsi="Calibri"/>
          <w:sz w:val="22"/>
          <w:szCs w:val="22"/>
          <w:lang w:eastAsia="en-GB"/>
        </w:rPr>
        <w:tab/>
      </w:r>
      <w:r>
        <w:t>General</w:t>
      </w:r>
      <w:r>
        <w:tab/>
      </w:r>
      <w:r>
        <w:fldChar w:fldCharType="begin" w:fldLock="1"/>
      </w:r>
      <w:r>
        <w:instrText xml:space="preserve"> PAGEREF _Toc11332310 \h </w:instrText>
      </w:r>
      <w:r>
        <w:fldChar w:fldCharType="separate"/>
      </w:r>
      <w:r>
        <w:t>584</w:t>
      </w:r>
      <w:r>
        <w:fldChar w:fldCharType="end"/>
      </w:r>
    </w:p>
    <w:p w:rsidR="00F4109D" w:rsidRPr="00F4109D" w:rsidRDefault="00F4109D">
      <w:pPr>
        <w:pStyle w:val="TOC3"/>
        <w:rPr>
          <w:rFonts w:ascii="Calibri" w:hAnsi="Calibri"/>
          <w:sz w:val="22"/>
          <w:szCs w:val="22"/>
          <w:lang w:eastAsia="en-GB"/>
        </w:rPr>
      </w:pPr>
      <w:r>
        <w:t>19.4.2</w:t>
      </w:r>
      <w:r w:rsidRPr="00F4109D">
        <w:rPr>
          <w:rFonts w:ascii="Calibri" w:hAnsi="Calibri"/>
          <w:sz w:val="22"/>
          <w:szCs w:val="22"/>
          <w:lang w:eastAsia="en-GB"/>
        </w:rPr>
        <w:tab/>
      </w:r>
      <w:r>
        <w:t>Procedure in the VLR or SGSN</w:t>
      </w:r>
      <w:r>
        <w:tab/>
      </w:r>
      <w:r>
        <w:fldChar w:fldCharType="begin" w:fldLock="1"/>
      </w:r>
      <w:r>
        <w:instrText xml:space="preserve"> PAGEREF _Toc11332311 \h </w:instrText>
      </w:r>
      <w:r>
        <w:fldChar w:fldCharType="separate"/>
      </w:r>
      <w:r>
        <w:t>585</w:t>
      </w:r>
      <w:r>
        <w:fldChar w:fldCharType="end"/>
      </w:r>
    </w:p>
    <w:p w:rsidR="00F4109D" w:rsidRPr="00F4109D" w:rsidRDefault="00F4109D">
      <w:pPr>
        <w:pStyle w:val="TOC3"/>
        <w:rPr>
          <w:rFonts w:ascii="Calibri" w:hAnsi="Calibri"/>
          <w:sz w:val="22"/>
          <w:szCs w:val="22"/>
          <w:lang w:eastAsia="en-GB"/>
        </w:rPr>
      </w:pPr>
      <w:r>
        <w:t>19.4.3</w:t>
      </w:r>
      <w:r w:rsidRPr="00F4109D">
        <w:rPr>
          <w:rFonts w:ascii="Calibri" w:hAnsi="Calibri"/>
          <w:sz w:val="22"/>
          <w:szCs w:val="22"/>
          <w:lang w:eastAsia="en-GB"/>
        </w:rPr>
        <w:tab/>
      </w:r>
      <w:r>
        <w:t>Procedure in the gsmSCF</w:t>
      </w:r>
      <w:r>
        <w:tab/>
      </w:r>
      <w:r>
        <w:fldChar w:fldCharType="begin" w:fldLock="1"/>
      </w:r>
      <w:r>
        <w:instrText xml:space="preserve"> PAGEREF _Toc11332312 \h </w:instrText>
      </w:r>
      <w:r>
        <w:fldChar w:fldCharType="separate"/>
      </w:r>
      <w:r>
        <w:t>585</w:t>
      </w:r>
      <w:r>
        <w:fldChar w:fldCharType="end"/>
      </w:r>
    </w:p>
    <w:p w:rsidR="00F4109D" w:rsidRPr="00F4109D" w:rsidRDefault="00F4109D">
      <w:pPr>
        <w:pStyle w:val="TOC2"/>
        <w:rPr>
          <w:rFonts w:ascii="Calibri" w:hAnsi="Calibri"/>
          <w:sz w:val="22"/>
          <w:szCs w:val="22"/>
          <w:lang w:eastAsia="en-GB"/>
        </w:rPr>
      </w:pPr>
      <w:r>
        <w:t>19.5</w:t>
      </w:r>
      <w:r w:rsidRPr="00F4109D">
        <w:rPr>
          <w:rFonts w:ascii="Calibri" w:hAnsi="Calibri"/>
          <w:sz w:val="22"/>
          <w:szCs w:val="22"/>
          <w:lang w:eastAsia="en-GB"/>
        </w:rPr>
        <w:tab/>
      </w:r>
      <w:r>
        <w:t>HLR Insert Subscriber Data macros</w:t>
      </w:r>
      <w:r>
        <w:tab/>
      </w:r>
      <w:r>
        <w:fldChar w:fldCharType="begin" w:fldLock="1"/>
      </w:r>
      <w:r>
        <w:instrText xml:space="preserve"> PAGEREF _Toc11332313 \h </w:instrText>
      </w:r>
      <w:r>
        <w:fldChar w:fldCharType="separate"/>
      </w:r>
      <w:r>
        <w:t>588</w:t>
      </w:r>
      <w:r>
        <w:fldChar w:fldCharType="end"/>
      </w:r>
    </w:p>
    <w:p w:rsidR="00F4109D" w:rsidRPr="00F4109D" w:rsidRDefault="00F4109D">
      <w:pPr>
        <w:pStyle w:val="TOC3"/>
        <w:rPr>
          <w:rFonts w:ascii="Calibri" w:hAnsi="Calibri"/>
          <w:sz w:val="22"/>
          <w:szCs w:val="22"/>
          <w:lang w:eastAsia="en-GB"/>
        </w:rPr>
      </w:pPr>
      <w:r>
        <w:t>19.5.1</w:t>
      </w:r>
      <w:r w:rsidRPr="00F4109D">
        <w:rPr>
          <w:rFonts w:ascii="Calibri" w:hAnsi="Calibri"/>
          <w:sz w:val="22"/>
          <w:szCs w:val="22"/>
          <w:lang w:eastAsia="en-GB"/>
        </w:rPr>
        <w:tab/>
      </w:r>
      <w:r>
        <w:t>Macro Insert_Subs_Data_Framed_HLR</w:t>
      </w:r>
      <w:r>
        <w:tab/>
      </w:r>
      <w:r>
        <w:fldChar w:fldCharType="begin" w:fldLock="1"/>
      </w:r>
      <w:r>
        <w:instrText xml:space="preserve"> PAGEREF _Toc11332314 \h </w:instrText>
      </w:r>
      <w:r>
        <w:fldChar w:fldCharType="separate"/>
      </w:r>
      <w:r>
        <w:t>588</w:t>
      </w:r>
      <w:r>
        <w:fldChar w:fldCharType="end"/>
      </w:r>
    </w:p>
    <w:p w:rsidR="00F4109D" w:rsidRPr="00F4109D" w:rsidRDefault="00F4109D">
      <w:pPr>
        <w:pStyle w:val="TOC3"/>
        <w:rPr>
          <w:rFonts w:ascii="Calibri" w:hAnsi="Calibri"/>
          <w:sz w:val="22"/>
          <w:szCs w:val="22"/>
          <w:lang w:eastAsia="en-GB"/>
        </w:rPr>
      </w:pPr>
      <w:r>
        <w:t>19.5.2</w:t>
      </w:r>
      <w:r w:rsidRPr="00F4109D">
        <w:rPr>
          <w:rFonts w:ascii="Calibri" w:hAnsi="Calibri"/>
          <w:sz w:val="22"/>
          <w:szCs w:val="22"/>
          <w:lang w:eastAsia="en-GB"/>
        </w:rPr>
        <w:tab/>
      </w:r>
      <w:r>
        <w:t>Macro Insert_GPRS_Subs_Data_Framed_HLR</w:t>
      </w:r>
      <w:r>
        <w:tab/>
      </w:r>
      <w:r>
        <w:fldChar w:fldCharType="begin" w:fldLock="1"/>
      </w:r>
      <w:r>
        <w:instrText xml:space="preserve"> PAGEREF _Toc11332315 \h </w:instrText>
      </w:r>
      <w:r>
        <w:fldChar w:fldCharType="separate"/>
      </w:r>
      <w:r>
        <w:t>588</w:t>
      </w:r>
      <w:r>
        <w:fldChar w:fldCharType="end"/>
      </w:r>
    </w:p>
    <w:p w:rsidR="00F4109D" w:rsidRPr="00F4109D" w:rsidRDefault="00F4109D">
      <w:pPr>
        <w:pStyle w:val="TOC2"/>
        <w:rPr>
          <w:rFonts w:ascii="Calibri" w:hAnsi="Calibri"/>
          <w:sz w:val="22"/>
          <w:szCs w:val="22"/>
          <w:lang w:eastAsia="en-GB"/>
        </w:rPr>
      </w:pPr>
      <w:r>
        <w:t>19.</w:t>
      </w:r>
      <w:r>
        <w:rPr>
          <w:lang w:eastAsia="zh-CN"/>
        </w:rPr>
        <w:t>5A</w:t>
      </w:r>
      <w:r w:rsidRPr="00F4109D">
        <w:rPr>
          <w:rFonts w:ascii="Calibri" w:hAnsi="Calibri"/>
          <w:sz w:val="22"/>
          <w:szCs w:val="22"/>
          <w:lang w:eastAsia="en-GB"/>
        </w:rPr>
        <w:tab/>
      </w:r>
      <w:r>
        <w:rPr>
          <w:lang w:eastAsia="zh-CN"/>
        </w:rPr>
        <w:t>CSS</w:t>
      </w:r>
      <w:r>
        <w:t xml:space="preserve"> Insert Subscriber Data macros</w:t>
      </w:r>
      <w:r>
        <w:tab/>
      </w:r>
      <w:r>
        <w:fldChar w:fldCharType="begin" w:fldLock="1"/>
      </w:r>
      <w:r>
        <w:instrText xml:space="preserve"> PAGEREF _Toc11332316 \h </w:instrText>
      </w:r>
      <w:r>
        <w:fldChar w:fldCharType="separate"/>
      </w:r>
      <w:r>
        <w:t>591</w:t>
      </w:r>
      <w:r>
        <w:fldChar w:fldCharType="end"/>
      </w:r>
    </w:p>
    <w:p w:rsidR="00F4109D" w:rsidRPr="00F4109D" w:rsidRDefault="00F4109D">
      <w:pPr>
        <w:pStyle w:val="TOC3"/>
        <w:rPr>
          <w:rFonts w:ascii="Calibri" w:hAnsi="Calibri"/>
          <w:sz w:val="22"/>
          <w:szCs w:val="22"/>
          <w:lang w:eastAsia="en-GB"/>
        </w:rPr>
      </w:pPr>
      <w:r>
        <w:t>19.5</w:t>
      </w:r>
      <w:r>
        <w:rPr>
          <w:lang w:eastAsia="zh-CN"/>
        </w:rPr>
        <w:t>A</w:t>
      </w:r>
      <w:r>
        <w:t>.1</w:t>
      </w:r>
      <w:r w:rsidRPr="00F4109D">
        <w:rPr>
          <w:rFonts w:ascii="Calibri" w:hAnsi="Calibri"/>
          <w:sz w:val="22"/>
          <w:szCs w:val="22"/>
          <w:lang w:eastAsia="en-GB"/>
        </w:rPr>
        <w:tab/>
      </w:r>
      <w:r>
        <w:t>Macro Insert_</w:t>
      </w:r>
      <w:r>
        <w:rPr>
          <w:lang w:eastAsia="zh-CN"/>
        </w:rPr>
        <w:t>VCSG_</w:t>
      </w:r>
      <w:r>
        <w:t>Subs_Data_Framed_</w:t>
      </w:r>
      <w:r>
        <w:rPr>
          <w:lang w:eastAsia="zh-CN"/>
        </w:rPr>
        <w:t>CSS</w:t>
      </w:r>
      <w:r>
        <w:tab/>
      </w:r>
      <w:r>
        <w:fldChar w:fldCharType="begin" w:fldLock="1"/>
      </w:r>
      <w:r>
        <w:instrText xml:space="preserve"> PAGEREF _Toc11332317 \h </w:instrText>
      </w:r>
      <w:r>
        <w:fldChar w:fldCharType="separate"/>
      </w:r>
      <w:r>
        <w:t>591</w:t>
      </w:r>
      <w:r>
        <w:fldChar w:fldCharType="end"/>
      </w:r>
    </w:p>
    <w:p w:rsidR="00F4109D" w:rsidRPr="00F4109D" w:rsidRDefault="00F4109D">
      <w:pPr>
        <w:pStyle w:val="TOC1"/>
        <w:rPr>
          <w:rFonts w:ascii="Calibri" w:hAnsi="Calibri"/>
          <w:szCs w:val="22"/>
          <w:lang w:eastAsia="en-GB"/>
        </w:rPr>
      </w:pPr>
      <w:r>
        <w:t>20</w:t>
      </w:r>
      <w:r w:rsidRPr="00F4109D">
        <w:rPr>
          <w:rFonts w:ascii="Calibri" w:hAnsi="Calibri"/>
          <w:szCs w:val="22"/>
          <w:lang w:eastAsia="en-GB"/>
        </w:rPr>
        <w:tab/>
      </w:r>
      <w:r>
        <w:t>Operation and maintenance procedures</w:t>
      </w:r>
      <w:r>
        <w:tab/>
      </w:r>
      <w:r>
        <w:fldChar w:fldCharType="begin" w:fldLock="1"/>
      </w:r>
      <w:r>
        <w:instrText xml:space="preserve"> PAGEREF _Toc11332318 \h </w:instrText>
      </w:r>
      <w:r>
        <w:fldChar w:fldCharType="separate"/>
      </w:r>
      <w:r>
        <w:t>593</w:t>
      </w:r>
      <w:r>
        <w:fldChar w:fldCharType="end"/>
      </w:r>
    </w:p>
    <w:p w:rsidR="00F4109D" w:rsidRPr="00F4109D" w:rsidRDefault="00F4109D">
      <w:pPr>
        <w:pStyle w:val="TOC2"/>
        <w:rPr>
          <w:rFonts w:ascii="Calibri" w:hAnsi="Calibri"/>
          <w:sz w:val="22"/>
          <w:szCs w:val="22"/>
          <w:lang w:eastAsia="en-GB"/>
        </w:rPr>
      </w:pPr>
      <w:r>
        <w:t>20.1</w:t>
      </w:r>
      <w:r w:rsidRPr="00F4109D">
        <w:rPr>
          <w:rFonts w:ascii="Calibri" w:hAnsi="Calibri"/>
          <w:sz w:val="22"/>
          <w:szCs w:val="22"/>
          <w:lang w:eastAsia="en-GB"/>
        </w:rPr>
        <w:tab/>
      </w:r>
      <w:r>
        <w:t>General</w:t>
      </w:r>
      <w:r>
        <w:tab/>
      </w:r>
      <w:r>
        <w:fldChar w:fldCharType="begin" w:fldLock="1"/>
      </w:r>
      <w:r>
        <w:instrText xml:space="preserve"> PAGEREF _Toc11332319 \h </w:instrText>
      </w:r>
      <w:r>
        <w:fldChar w:fldCharType="separate"/>
      </w:r>
      <w:r>
        <w:t>593</w:t>
      </w:r>
      <w:r>
        <w:fldChar w:fldCharType="end"/>
      </w:r>
    </w:p>
    <w:p w:rsidR="00F4109D" w:rsidRPr="00F4109D" w:rsidRDefault="00F4109D">
      <w:pPr>
        <w:pStyle w:val="TOC3"/>
        <w:rPr>
          <w:rFonts w:ascii="Calibri" w:hAnsi="Calibri"/>
          <w:sz w:val="22"/>
          <w:szCs w:val="22"/>
          <w:lang w:eastAsia="en-GB"/>
        </w:rPr>
      </w:pPr>
      <w:r>
        <w:t>20.1.1</w:t>
      </w:r>
      <w:r w:rsidRPr="00F4109D">
        <w:rPr>
          <w:rFonts w:ascii="Calibri" w:hAnsi="Calibri"/>
          <w:sz w:val="22"/>
          <w:szCs w:val="22"/>
          <w:lang w:eastAsia="en-GB"/>
        </w:rPr>
        <w:tab/>
      </w:r>
      <w:r>
        <w:t>Tracing Co-ordinator for the VLR</w:t>
      </w:r>
      <w:r>
        <w:tab/>
      </w:r>
      <w:r>
        <w:fldChar w:fldCharType="begin" w:fldLock="1"/>
      </w:r>
      <w:r>
        <w:instrText xml:space="preserve"> PAGEREF _Toc11332320 \h </w:instrText>
      </w:r>
      <w:r>
        <w:fldChar w:fldCharType="separate"/>
      </w:r>
      <w:r>
        <w:t>593</w:t>
      </w:r>
      <w:r>
        <w:fldChar w:fldCharType="end"/>
      </w:r>
    </w:p>
    <w:p w:rsidR="00F4109D" w:rsidRPr="00F4109D" w:rsidRDefault="00F4109D">
      <w:pPr>
        <w:pStyle w:val="TOC3"/>
        <w:rPr>
          <w:rFonts w:ascii="Calibri" w:hAnsi="Calibri"/>
          <w:sz w:val="22"/>
          <w:szCs w:val="22"/>
          <w:lang w:eastAsia="en-GB"/>
        </w:rPr>
      </w:pPr>
      <w:r>
        <w:t>20.1.2</w:t>
      </w:r>
      <w:r w:rsidRPr="00F4109D">
        <w:rPr>
          <w:rFonts w:ascii="Calibri" w:hAnsi="Calibri"/>
          <w:sz w:val="22"/>
          <w:szCs w:val="22"/>
          <w:lang w:eastAsia="en-GB"/>
        </w:rPr>
        <w:tab/>
      </w:r>
      <w:r>
        <w:t>Tracing Co-ordinator for the SGSN</w:t>
      </w:r>
      <w:r>
        <w:tab/>
      </w:r>
      <w:r>
        <w:fldChar w:fldCharType="begin" w:fldLock="1"/>
      </w:r>
      <w:r>
        <w:instrText xml:space="preserve"> PAGEREF _Toc11332321 \h </w:instrText>
      </w:r>
      <w:r>
        <w:fldChar w:fldCharType="separate"/>
      </w:r>
      <w:r>
        <w:t>593</w:t>
      </w:r>
      <w:r>
        <w:fldChar w:fldCharType="end"/>
      </w:r>
    </w:p>
    <w:p w:rsidR="00F4109D" w:rsidRPr="00F4109D" w:rsidRDefault="00F4109D">
      <w:pPr>
        <w:pStyle w:val="TOC3"/>
        <w:rPr>
          <w:rFonts w:ascii="Calibri" w:hAnsi="Calibri"/>
          <w:sz w:val="22"/>
          <w:szCs w:val="22"/>
          <w:lang w:eastAsia="en-GB"/>
        </w:rPr>
      </w:pPr>
      <w:r>
        <w:t>20.1.3</w:t>
      </w:r>
      <w:r w:rsidRPr="00F4109D">
        <w:rPr>
          <w:rFonts w:ascii="Calibri" w:hAnsi="Calibri"/>
          <w:sz w:val="22"/>
          <w:szCs w:val="22"/>
          <w:lang w:eastAsia="en-GB"/>
        </w:rPr>
        <w:tab/>
      </w:r>
      <w:r>
        <w:t>Subscriber Data Management Co-ordinator for the VLR</w:t>
      </w:r>
      <w:r>
        <w:tab/>
      </w:r>
      <w:r>
        <w:fldChar w:fldCharType="begin" w:fldLock="1"/>
      </w:r>
      <w:r>
        <w:instrText xml:space="preserve"> PAGEREF _Toc11332322 \h </w:instrText>
      </w:r>
      <w:r>
        <w:fldChar w:fldCharType="separate"/>
      </w:r>
      <w:r>
        <w:t>593</w:t>
      </w:r>
      <w:r>
        <w:fldChar w:fldCharType="end"/>
      </w:r>
    </w:p>
    <w:p w:rsidR="00F4109D" w:rsidRPr="00F4109D" w:rsidRDefault="00F4109D">
      <w:pPr>
        <w:pStyle w:val="TOC3"/>
        <w:rPr>
          <w:rFonts w:ascii="Calibri" w:hAnsi="Calibri"/>
          <w:sz w:val="22"/>
          <w:szCs w:val="22"/>
          <w:lang w:eastAsia="en-GB"/>
        </w:rPr>
      </w:pPr>
      <w:r>
        <w:t>20.1.4</w:t>
      </w:r>
      <w:r w:rsidRPr="00F4109D">
        <w:rPr>
          <w:rFonts w:ascii="Calibri" w:hAnsi="Calibri"/>
          <w:sz w:val="22"/>
          <w:szCs w:val="22"/>
          <w:lang w:eastAsia="en-GB"/>
        </w:rPr>
        <w:tab/>
      </w:r>
      <w:r>
        <w:t>Subscriber Data Management Co-ordinator for the SGSN</w:t>
      </w:r>
      <w:r>
        <w:tab/>
      </w:r>
      <w:r>
        <w:fldChar w:fldCharType="begin" w:fldLock="1"/>
      </w:r>
      <w:r>
        <w:instrText xml:space="preserve"> PAGEREF _Toc11332323 \h </w:instrText>
      </w:r>
      <w:r>
        <w:fldChar w:fldCharType="separate"/>
      </w:r>
      <w:r>
        <w:t>593</w:t>
      </w:r>
      <w:r>
        <w:fldChar w:fldCharType="end"/>
      </w:r>
    </w:p>
    <w:p w:rsidR="00F4109D" w:rsidRPr="00F4109D" w:rsidRDefault="00F4109D">
      <w:pPr>
        <w:pStyle w:val="TOC2"/>
        <w:rPr>
          <w:rFonts w:ascii="Calibri" w:hAnsi="Calibri"/>
          <w:sz w:val="22"/>
          <w:szCs w:val="22"/>
          <w:lang w:eastAsia="en-GB"/>
        </w:rPr>
      </w:pPr>
      <w:r>
        <w:t>20.2</w:t>
      </w:r>
      <w:r w:rsidRPr="00F4109D">
        <w:rPr>
          <w:rFonts w:ascii="Calibri" w:hAnsi="Calibri"/>
          <w:sz w:val="22"/>
          <w:szCs w:val="22"/>
          <w:lang w:eastAsia="en-GB"/>
        </w:rPr>
        <w:tab/>
      </w:r>
      <w:r>
        <w:t>Tracing procedures</w:t>
      </w:r>
      <w:r>
        <w:tab/>
      </w:r>
      <w:r>
        <w:fldChar w:fldCharType="begin" w:fldLock="1"/>
      </w:r>
      <w:r>
        <w:instrText xml:space="preserve"> PAGEREF _Toc11332324 \h </w:instrText>
      </w:r>
      <w:r>
        <w:fldChar w:fldCharType="separate"/>
      </w:r>
      <w:r>
        <w:t>600</w:t>
      </w:r>
      <w:r>
        <w:fldChar w:fldCharType="end"/>
      </w:r>
    </w:p>
    <w:p w:rsidR="00F4109D" w:rsidRPr="00F4109D" w:rsidRDefault="00F4109D">
      <w:pPr>
        <w:pStyle w:val="TOC3"/>
        <w:rPr>
          <w:rFonts w:ascii="Calibri" w:hAnsi="Calibri"/>
          <w:sz w:val="22"/>
          <w:szCs w:val="22"/>
          <w:lang w:eastAsia="en-GB"/>
        </w:rPr>
      </w:pPr>
      <w:r>
        <w:t>20.2.1</w:t>
      </w:r>
      <w:r w:rsidRPr="00F4109D">
        <w:rPr>
          <w:rFonts w:ascii="Calibri" w:hAnsi="Calibri"/>
          <w:sz w:val="22"/>
          <w:szCs w:val="22"/>
          <w:lang w:eastAsia="en-GB"/>
        </w:rPr>
        <w:tab/>
      </w:r>
      <w:r>
        <w:t>Subscriber tracing activation procedure</w:t>
      </w:r>
      <w:r>
        <w:tab/>
      </w:r>
      <w:r>
        <w:fldChar w:fldCharType="begin" w:fldLock="1"/>
      </w:r>
      <w:r>
        <w:instrText xml:space="preserve"> PAGEREF _Toc11332325 \h </w:instrText>
      </w:r>
      <w:r>
        <w:fldChar w:fldCharType="separate"/>
      </w:r>
      <w:r>
        <w:t>603</w:t>
      </w:r>
      <w:r>
        <w:fldChar w:fldCharType="end"/>
      </w:r>
    </w:p>
    <w:p w:rsidR="00F4109D" w:rsidRPr="00F4109D" w:rsidRDefault="00F4109D">
      <w:pPr>
        <w:pStyle w:val="TOC4"/>
        <w:rPr>
          <w:rFonts w:ascii="Calibri" w:hAnsi="Calibri"/>
          <w:sz w:val="22"/>
          <w:szCs w:val="22"/>
          <w:lang w:eastAsia="en-GB"/>
        </w:rPr>
      </w:pPr>
      <w:r>
        <w:t>20.2.1.1</w:t>
      </w:r>
      <w:r w:rsidRPr="00F4109D">
        <w:rPr>
          <w:rFonts w:ascii="Calibri" w:hAnsi="Calibri"/>
          <w:sz w:val="22"/>
          <w:szCs w:val="22"/>
          <w:lang w:eastAsia="en-GB"/>
        </w:rPr>
        <w:tab/>
      </w:r>
      <w:r>
        <w:t>Procedures in the HLR</w:t>
      </w:r>
      <w:r>
        <w:tab/>
      </w:r>
      <w:r>
        <w:fldChar w:fldCharType="begin" w:fldLock="1"/>
      </w:r>
      <w:r>
        <w:instrText xml:space="preserve"> PAGEREF _Toc11332326 \h </w:instrText>
      </w:r>
      <w:r>
        <w:fldChar w:fldCharType="separate"/>
      </w:r>
      <w:r>
        <w:t>603</w:t>
      </w:r>
      <w:r>
        <w:fldChar w:fldCharType="end"/>
      </w:r>
    </w:p>
    <w:p w:rsidR="00F4109D" w:rsidRPr="00F4109D" w:rsidRDefault="00F4109D">
      <w:pPr>
        <w:pStyle w:val="TOC4"/>
        <w:rPr>
          <w:rFonts w:ascii="Calibri" w:hAnsi="Calibri"/>
          <w:sz w:val="22"/>
          <w:szCs w:val="22"/>
          <w:lang w:eastAsia="en-GB"/>
        </w:rPr>
      </w:pPr>
      <w:r>
        <w:t>20.2.1.2</w:t>
      </w:r>
      <w:r w:rsidRPr="00F4109D">
        <w:rPr>
          <w:rFonts w:ascii="Calibri" w:hAnsi="Calibri"/>
          <w:sz w:val="22"/>
          <w:szCs w:val="22"/>
          <w:lang w:eastAsia="en-GB"/>
        </w:rPr>
        <w:tab/>
      </w:r>
      <w:r>
        <w:t>Procedure in the VLR</w:t>
      </w:r>
      <w:r>
        <w:tab/>
      </w:r>
      <w:r>
        <w:fldChar w:fldCharType="begin" w:fldLock="1"/>
      </w:r>
      <w:r>
        <w:instrText xml:space="preserve"> PAGEREF _Toc11332327 \h </w:instrText>
      </w:r>
      <w:r>
        <w:fldChar w:fldCharType="separate"/>
      </w:r>
      <w:r>
        <w:t>603</w:t>
      </w:r>
      <w:r>
        <w:fldChar w:fldCharType="end"/>
      </w:r>
    </w:p>
    <w:p w:rsidR="00F4109D" w:rsidRPr="00F4109D" w:rsidRDefault="00F4109D">
      <w:pPr>
        <w:pStyle w:val="TOC4"/>
        <w:rPr>
          <w:rFonts w:ascii="Calibri" w:hAnsi="Calibri"/>
          <w:sz w:val="22"/>
          <w:szCs w:val="22"/>
          <w:lang w:eastAsia="en-GB"/>
        </w:rPr>
      </w:pPr>
      <w:r>
        <w:t>20.2.1.3</w:t>
      </w:r>
      <w:r w:rsidRPr="00F4109D">
        <w:rPr>
          <w:rFonts w:ascii="Calibri" w:hAnsi="Calibri"/>
          <w:sz w:val="22"/>
          <w:szCs w:val="22"/>
          <w:lang w:eastAsia="en-GB"/>
        </w:rPr>
        <w:tab/>
      </w:r>
      <w:r>
        <w:t>Procedure in the SGSN</w:t>
      </w:r>
      <w:r>
        <w:tab/>
      </w:r>
      <w:r>
        <w:fldChar w:fldCharType="begin" w:fldLock="1"/>
      </w:r>
      <w:r>
        <w:instrText xml:space="preserve"> PAGEREF _Toc11332328 \h </w:instrText>
      </w:r>
      <w:r>
        <w:fldChar w:fldCharType="separate"/>
      </w:r>
      <w:r>
        <w:t>603</w:t>
      </w:r>
      <w:r>
        <w:fldChar w:fldCharType="end"/>
      </w:r>
    </w:p>
    <w:p w:rsidR="00F4109D" w:rsidRPr="00F4109D" w:rsidRDefault="00F4109D">
      <w:pPr>
        <w:pStyle w:val="TOC3"/>
        <w:rPr>
          <w:rFonts w:ascii="Calibri" w:hAnsi="Calibri"/>
          <w:sz w:val="22"/>
          <w:szCs w:val="22"/>
          <w:lang w:eastAsia="en-GB"/>
        </w:rPr>
      </w:pPr>
      <w:r>
        <w:t>20.2.2</w:t>
      </w:r>
      <w:r w:rsidRPr="00F4109D">
        <w:rPr>
          <w:rFonts w:ascii="Calibri" w:hAnsi="Calibri"/>
          <w:sz w:val="22"/>
          <w:szCs w:val="22"/>
          <w:lang w:eastAsia="en-GB"/>
        </w:rPr>
        <w:tab/>
      </w:r>
      <w:r>
        <w:t>Subscriber tracing deactivation procedure</w:t>
      </w:r>
      <w:r>
        <w:tab/>
      </w:r>
      <w:r>
        <w:fldChar w:fldCharType="begin" w:fldLock="1"/>
      </w:r>
      <w:r>
        <w:instrText xml:space="preserve"> PAGEREF _Toc11332329 \h </w:instrText>
      </w:r>
      <w:r>
        <w:fldChar w:fldCharType="separate"/>
      </w:r>
      <w:r>
        <w:t>603</w:t>
      </w:r>
      <w:r>
        <w:fldChar w:fldCharType="end"/>
      </w:r>
    </w:p>
    <w:p w:rsidR="00F4109D" w:rsidRPr="00F4109D" w:rsidRDefault="00F4109D">
      <w:pPr>
        <w:pStyle w:val="TOC4"/>
        <w:rPr>
          <w:rFonts w:ascii="Calibri" w:hAnsi="Calibri"/>
          <w:sz w:val="22"/>
          <w:szCs w:val="22"/>
          <w:lang w:eastAsia="en-GB"/>
        </w:rPr>
      </w:pPr>
      <w:r>
        <w:t>20.2.2.1</w:t>
      </w:r>
      <w:r w:rsidRPr="00F4109D">
        <w:rPr>
          <w:rFonts w:ascii="Calibri" w:hAnsi="Calibri"/>
          <w:sz w:val="22"/>
          <w:szCs w:val="22"/>
          <w:lang w:eastAsia="en-GB"/>
        </w:rPr>
        <w:tab/>
      </w:r>
      <w:r>
        <w:t>Procedures in the HLR</w:t>
      </w:r>
      <w:r>
        <w:tab/>
      </w:r>
      <w:r>
        <w:fldChar w:fldCharType="begin" w:fldLock="1"/>
      </w:r>
      <w:r>
        <w:instrText xml:space="preserve"> PAGEREF _Toc11332330 \h </w:instrText>
      </w:r>
      <w:r>
        <w:fldChar w:fldCharType="separate"/>
      </w:r>
      <w:r>
        <w:t>603</w:t>
      </w:r>
      <w:r>
        <w:fldChar w:fldCharType="end"/>
      </w:r>
    </w:p>
    <w:p w:rsidR="00F4109D" w:rsidRPr="00F4109D" w:rsidRDefault="00F4109D">
      <w:pPr>
        <w:pStyle w:val="TOC4"/>
        <w:rPr>
          <w:rFonts w:ascii="Calibri" w:hAnsi="Calibri"/>
          <w:sz w:val="22"/>
          <w:szCs w:val="22"/>
          <w:lang w:eastAsia="en-GB"/>
        </w:rPr>
      </w:pPr>
      <w:r>
        <w:t>20.2.2.2</w:t>
      </w:r>
      <w:r w:rsidRPr="00F4109D">
        <w:rPr>
          <w:rFonts w:ascii="Calibri" w:hAnsi="Calibri"/>
          <w:sz w:val="22"/>
          <w:szCs w:val="22"/>
          <w:lang w:eastAsia="en-GB"/>
        </w:rPr>
        <w:tab/>
      </w:r>
      <w:r>
        <w:t>Procedure in the VLR</w:t>
      </w:r>
      <w:r>
        <w:tab/>
      </w:r>
      <w:r>
        <w:fldChar w:fldCharType="begin" w:fldLock="1"/>
      </w:r>
      <w:r>
        <w:instrText xml:space="preserve"> PAGEREF _Toc11332331 \h </w:instrText>
      </w:r>
      <w:r>
        <w:fldChar w:fldCharType="separate"/>
      </w:r>
      <w:r>
        <w:t>604</w:t>
      </w:r>
      <w:r>
        <w:fldChar w:fldCharType="end"/>
      </w:r>
    </w:p>
    <w:p w:rsidR="00F4109D" w:rsidRPr="00F4109D" w:rsidRDefault="00F4109D">
      <w:pPr>
        <w:pStyle w:val="TOC4"/>
        <w:rPr>
          <w:rFonts w:ascii="Calibri" w:hAnsi="Calibri"/>
          <w:sz w:val="22"/>
          <w:szCs w:val="22"/>
          <w:lang w:eastAsia="en-GB"/>
        </w:rPr>
      </w:pPr>
      <w:r>
        <w:t>20.2.2.3</w:t>
      </w:r>
      <w:r w:rsidRPr="00F4109D">
        <w:rPr>
          <w:rFonts w:ascii="Calibri" w:hAnsi="Calibri"/>
          <w:sz w:val="22"/>
          <w:szCs w:val="22"/>
          <w:lang w:eastAsia="en-GB"/>
        </w:rPr>
        <w:tab/>
      </w:r>
      <w:r>
        <w:t>Procedure in the SGSN</w:t>
      </w:r>
      <w:r>
        <w:tab/>
      </w:r>
      <w:r>
        <w:fldChar w:fldCharType="begin" w:fldLock="1"/>
      </w:r>
      <w:r>
        <w:instrText xml:space="preserve"> PAGEREF _Toc11332332 \h </w:instrText>
      </w:r>
      <w:r>
        <w:fldChar w:fldCharType="separate"/>
      </w:r>
      <w:r>
        <w:t>604</w:t>
      </w:r>
      <w:r>
        <w:fldChar w:fldCharType="end"/>
      </w:r>
    </w:p>
    <w:p w:rsidR="00F4109D" w:rsidRPr="00F4109D" w:rsidRDefault="00F4109D">
      <w:pPr>
        <w:pStyle w:val="TOC2"/>
        <w:rPr>
          <w:rFonts w:ascii="Calibri" w:hAnsi="Calibri"/>
          <w:sz w:val="22"/>
          <w:szCs w:val="22"/>
          <w:lang w:eastAsia="en-GB"/>
        </w:rPr>
      </w:pPr>
      <w:r>
        <w:t>20.3</w:t>
      </w:r>
      <w:r w:rsidRPr="00F4109D">
        <w:rPr>
          <w:rFonts w:ascii="Calibri" w:hAnsi="Calibri"/>
          <w:sz w:val="22"/>
          <w:szCs w:val="22"/>
          <w:lang w:eastAsia="en-GB"/>
        </w:rPr>
        <w:tab/>
      </w:r>
      <w:r>
        <w:t>Subscriber data management procedures for HLR</w:t>
      </w:r>
      <w:r>
        <w:tab/>
      </w:r>
      <w:r>
        <w:fldChar w:fldCharType="begin" w:fldLock="1"/>
      </w:r>
      <w:r>
        <w:instrText xml:space="preserve"> PAGEREF _Toc11332333 \h </w:instrText>
      </w:r>
      <w:r>
        <w:fldChar w:fldCharType="separate"/>
      </w:r>
      <w:r>
        <w:t>617</w:t>
      </w:r>
      <w:r>
        <w:fldChar w:fldCharType="end"/>
      </w:r>
    </w:p>
    <w:p w:rsidR="00F4109D" w:rsidRPr="00F4109D" w:rsidRDefault="00F4109D">
      <w:pPr>
        <w:pStyle w:val="TOC3"/>
        <w:rPr>
          <w:rFonts w:ascii="Calibri" w:hAnsi="Calibri"/>
          <w:sz w:val="22"/>
          <w:szCs w:val="22"/>
          <w:lang w:eastAsia="en-GB"/>
        </w:rPr>
      </w:pPr>
      <w:r>
        <w:t>20.3.1</w:t>
      </w:r>
      <w:r w:rsidRPr="00F4109D">
        <w:rPr>
          <w:rFonts w:ascii="Calibri" w:hAnsi="Calibri"/>
          <w:sz w:val="22"/>
          <w:szCs w:val="22"/>
          <w:lang w:eastAsia="en-GB"/>
        </w:rPr>
        <w:tab/>
      </w:r>
      <w:r>
        <w:t>Subscriber deletion procedure</w:t>
      </w:r>
      <w:r>
        <w:tab/>
      </w:r>
      <w:r>
        <w:fldChar w:fldCharType="begin" w:fldLock="1"/>
      </w:r>
      <w:r>
        <w:instrText xml:space="preserve"> PAGEREF _Toc11332334 \h </w:instrText>
      </w:r>
      <w:r>
        <w:fldChar w:fldCharType="separate"/>
      </w:r>
      <w:r>
        <w:t>618</w:t>
      </w:r>
      <w:r>
        <w:fldChar w:fldCharType="end"/>
      </w:r>
    </w:p>
    <w:p w:rsidR="00F4109D" w:rsidRPr="00F4109D" w:rsidRDefault="00F4109D">
      <w:pPr>
        <w:pStyle w:val="TOC4"/>
        <w:rPr>
          <w:rFonts w:ascii="Calibri" w:hAnsi="Calibri"/>
          <w:sz w:val="22"/>
          <w:szCs w:val="22"/>
          <w:lang w:eastAsia="en-GB"/>
        </w:rPr>
      </w:pPr>
      <w:r>
        <w:t>20.3.1.1</w:t>
      </w:r>
      <w:r w:rsidRPr="00F4109D">
        <w:rPr>
          <w:rFonts w:ascii="Calibri" w:hAnsi="Calibri"/>
          <w:sz w:val="22"/>
          <w:szCs w:val="22"/>
          <w:lang w:eastAsia="en-GB"/>
        </w:rPr>
        <w:tab/>
      </w:r>
      <w:r>
        <w:t>Procedure in the HLR</w:t>
      </w:r>
      <w:r>
        <w:tab/>
      </w:r>
      <w:r>
        <w:fldChar w:fldCharType="begin" w:fldLock="1"/>
      </w:r>
      <w:r>
        <w:instrText xml:space="preserve"> PAGEREF _Toc11332335 \h </w:instrText>
      </w:r>
      <w:r>
        <w:fldChar w:fldCharType="separate"/>
      </w:r>
      <w:r>
        <w:t>618</w:t>
      </w:r>
      <w:r>
        <w:fldChar w:fldCharType="end"/>
      </w:r>
    </w:p>
    <w:p w:rsidR="00F4109D" w:rsidRPr="00F4109D" w:rsidRDefault="00F4109D">
      <w:pPr>
        <w:pStyle w:val="TOC4"/>
        <w:rPr>
          <w:rFonts w:ascii="Calibri" w:hAnsi="Calibri"/>
          <w:sz w:val="22"/>
          <w:szCs w:val="22"/>
          <w:lang w:eastAsia="en-GB"/>
        </w:rPr>
      </w:pPr>
      <w:r>
        <w:t>20.3.1.2</w:t>
      </w:r>
      <w:r w:rsidRPr="00F4109D">
        <w:rPr>
          <w:rFonts w:ascii="Calibri" w:hAnsi="Calibri"/>
          <w:sz w:val="22"/>
          <w:szCs w:val="22"/>
          <w:lang w:eastAsia="en-GB"/>
        </w:rPr>
        <w:tab/>
      </w:r>
      <w:r>
        <w:t>Procedure in the VLR</w:t>
      </w:r>
      <w:r>
        <w:tab/>
      </w:r>
      <w:r>
        <w:fldChar w:fldCharType="begin" w:fldLock="1"/>
      </w:r>
      <w:r>
        <w:instrText xml:space="preserve"> PAGEREF _Toc11332336 \h </w:instrText>
      </w:r>
      <w:r>
        <w:fldChar w:fldCharType="separate"/>
      </w:r>
      <w:r>
        <w:t>618</w:t>
      </w:r>
      <w:r>
        <w:fldChar w:fldCharType="end"/>
      </w:r>
    </w:p>
    <w:p w:rsidR="00F4109D" w:rsidRPr="00F4109D" w:rsidRDefault="00F4109D">
      <w:pPr>
        <w:pStyle w:val="TOC4"/>
        <w:rPr>
          <w:rFonts w:ascii="Calibri" w:hAnsi="Calibri"/>
          <w:sz w:val="22"/>
          <w:szCs w:val="22"/>
          <w:lang w:eastAsia="en-GB"/>
        </w:rPr>
      </w:pPr>
      <w:r>
        <w:t>20.3.1.3</w:t>
      </w:r>
      <w:r w:rsidRPr="00F4109D">
        <w:rPr>
          <w:rFonts w:ascii="Calibri" w:hAnsi="Calibri"/>
          <w:sz w:val="22"/>
          <w:szCs w:val="22"/>
          <w:lang w:eastAsia="en-GB"/>
        </w:rPr>
        <w:tab/>
      </w:r>
      <w:r>
        <w:t>Procedure in the SGSN</w:t>
      </w:r>
      <w:r>
        <w:tab/>
      </w:r>
      <w:r>
        <w:fldChar w:fldCharType="begin" w:fldLock="1"/>
      </w:r>
      <w:r>
        <w:instrText xml:space="preserve"> PAGEREF _Toc11332337 \h </w:instrText>
      </w:r>
      <w:r>
        <w:fldChar w:fldCharType="separate"/>
      </w:r>
      <w:r>
        <w:t>619</w:t>
      </w:r>
      <w:r>
        <w:fldChar w:fldCharType="end"/>
      </w:r>
    </w:p>
    <w:p w:rsidR="00F4109D" w:rsidRPr="00F4109D" w:rsidRDefault="00F4109D">
      <w:pPr>
        <w:pStyle w:val="TOC3"/>
        <w:rPr>
          <w:rFonts w:ascii="Calibri" w:hAnsi="Calibri"/>
          <w:sz w:val="22"/>
          <w:szCs w:val="22"/>
          <w:lang w:eastAsia="en-GB"/>
        </w:rPr>
      </w:pPr>
      <w:r>
        <w:t>20.3.2</w:t>
      </w:r>
      <w:r w:rsidRPr="00F4109D">
        <w:rPr>
          <w:rFonts w:ascii="Calibri" w:hAnsi="Calibri"/>
          <w:sz w:val="22"/>
          <w:szCs w:val="22"/>
          <w:lang w:eastAsia="en-GB"/>
        </w:rPr>
        <w:tab/>
      </w:r>
      <w:r>
        <w:t>Subscriber data modification procedure</w:t>
      </w:r>
      <w:r>
        <w:tab/>
      </w:r>
      <w:r>
        <w:fldChar w:fldCharType="begin" w:fldLock="1"/>
      </w:r>
      <w:r>
        <w:instrText xml:space="preserve"> PAGEREF _Toc11332338 \h </w:instrText>
      </w:r>
      <w:r>
        <w:fldChar w:fldCharType="separate"/>
      </w:r>
      <w:r>
        <w:t>619</w:t>
      </w:r>
      <w:r>
        <w:fldChar w:fldCharType="end"/>
      </w:r>
    </w:p>
    <w:p w:rsidR="00F4109D" w:rsidRPr="00F4109D" w:rsidRDefault="00F4109D">
      <w:pPr>
        <w:pStyle w:val="TOC4"/>
        <w:rPr>
          <w:rFonts w:ascii="Calibri" w:hAnsi="Calibri"/>
          <w:sz w:val="22"/>
          <w:szCs w:val="22"/>
          <w:lang w:eastAsia="en-GB"/>
        </w:rPr>
      </w:pPr>
      <w:r>
        <w:t>20.3.2.1</w:t>
      </w:r>
      <w:r w:rsidRPr="00F4109D">
        <w:rPr>
          <w:rFonts w:ascii="Calibri" w:hAnsi="Calibri"/>
          <w:sz w:val="22"/>
          <w:szCs w:val="22"/>
          <w:lang w:eastAsia="en-GB"/>
        </w:rPr>
        <w:tab/>
      </w:r>
      <w:r>
        <w:t>Procedure in the HLR</w:t>
      </w:r>
      <w:r>
        <w:tab/>
      </w:r>
      <w:r>
        <w:fldChar w:fldCharType="begin" w:fldLock="1"/>
      </w:r>
      <w:r>
        <w:instrText xml:space="preserve"> PAGEREF _Toc11332339 \h </w:instrText>
      </w:r>
      <w:r>
        <w:fldChar w:fldCharType="separate"/>
      </w:r>
      <w:r>
        <w:t>619</w:t>
      </w:r>
      <w:r>
        <w:fldChar w:fldCharType="end"/>
      </w:r>
    </w:p>
    <w:p w:rsidR="00F4109D" w:rsidRPr="00F4109D" w:rsidRDefault="00F4109D">
      <w:pPr>
        <w:pStyle w:val="TOC4"/>
        <w:rPr>
          <w:rFonts w:ascii="Calibri" w:hAnsi="Calibri"/>
          <w:sz w:val="22"/>
          <w:szCs w:val="22"/>
          <w:lang w:eastAsia="en-GB"/>
        </w:rPr>
      </w:pPr>
      <w:r>
        <w:t>20.3.2.2</w:t>
      </w:r>
      <w:r w:rsidRPr="00F4109D">
        <w:rPr>
          <w:rFonts w:ascii="Calibri" w:hAnsi="Calibri"/>
          <w:sz w:val="22"/>
          <w:szCs w:val="22"/>
          <w:lang w:eastAsia="en-GB"/>
        </w:rPr>
        <w:tab/>
      </w:r>
      <w:r>
        <w:t>Procedures in the VLR</w:t>
      </w:r>
      <w:r>
        <w:tab/>
      </w:r>
      <w:r>
        <w:fldChar w:fldCharType="begin" w:fldLock="1"/>
      </w:r>
      <w:r>
        <w:instrText xml:space="preserve"> PAGEREF _Toc11332340 \h </w:instrText>
      </w:r>
      <w:r>
        <w:fldChar w:fldCharType="separate"/>
      </w:r>
      <w:r>
        <w:t>620</w:t>
      </w:r>
      <w:r>
        <w:fldChar w:fldCharType="end"/>
      </w:r>
    </w:p>
    <w:p w:rsidR="00F4109D" w:rsidRPr="00F4109D" w:rsidRDefault="00F4109D">
      <w:pPr>
        <w:pStyle w:val="TOC4"/>
        <w:rPr>
          <w:rFonts w:ascii="Calibri" w:hAnsi="Calibri"/>
          <w:sz w:val="22"/>
          <w:szCs w:val="22"/>
          <w:lang w:eastAsia="en-GB"/>
        </w:rPr>
      </w:pPr>
      <w:r>
        <w:t>20.3.2.3</w:t>
      </w:r>
      <w:r w:rsidRPr="00F4109D">
        <w:rPr>
          <w:rFonts w:ascii="Calibri" w:hAnsi="Calibri"/>
          <w:sz w:val="22"/>
          <w:szCs w:val="22"/>
          <w:lang w:eastAsia="en-GB"/>
        </w:rPr>
        <w:tab/>
      </w:r>
      <w:r>
        <w:t>Procedures in the SGSN</w:t>
      </w:r>
      <w:r>
        <w:tab/>
      </w:r>
      <w:r>
        <w:fldChar w:fldCharType="begin" w:fldLock="1"/>
      </w:r>
      <w:r>
        <w:instrText xml:space="preserve"> PAGEREF _Toc11332341 \h </w:instrText>
      </w:r>
      <w:r>
        <w:fldChar w:fldCharType="separate"/>
      </w:r>
      <w:r>
        <w:t>620</w:t>
      </w:r>
      <w:r>
        <w:fldChar w:fldCharType="end"/>
      </w:r>
    </w:p>
    <w:p w:rsidR="00F4109D" w:rsidRPr="00F4109D" w:rsidRDefault="00F4109D">
      <w:pPr>
        <w:pStyle w:val="TOC2"/>
        <w:rPr>
          <w:rFonts w:ascii="Calibri" w:hAnsi="Calibri"/>
          <w:sz w:val="22"/>
          <w:szCs w:val="22"/>
          <w:lang w:eastAsia="en-GB"/>
        </w:rPr>
      </w:pPr>
      <w:r>
        <w:t>20.3A</w:t>
      </w:r>
      <w:r w:rsidRPr="00F4109D">
        <w:rPr>
          <w:rFonts w:ascii="Calibri" w:hAnsi="Calibri"/>
          <w:sz w:val="22"/>
          <w:szCs w:val="22"/>
        </w:rPr>
        <w:tab/>
      </w:r>
      <w:r>
        <w:rPr>
          <w:lang w:eastAsia="zh-CN"/>
        </w:rPr>
        <w:t>Subscriber Data Management procedures for CSS</w:t>
      </w:r>
      <w:r>
        <w:tab/>
      </w:r>
      <w:r>
        <w:fldChar w:fldCharType="begin" w:fldLock="1"/>
      </w:r>
      <w:r>
        <w:instrText xml:space="preserve"> PAGEREF _Toc11332342 \h </w:instrText>
      </w:r>
      <w:r>
        <w:fldChar w:fldCharType="separate"/>
      </w:r>
      <w:r>
        <w:t>632</w:t>
      </w:r>
      <w:r>
        <w:fldChar w:fldCharType="end"/>
      </w:r>
    </w:p>
    <w:p w:rsidR="00F4109D" w:rsidRPr="00F4109D" w:rsidRDefault="00F4109D">
      <w:pPr>
        <w:pStyle w:val="TOC3"/>
        <w:rPr>
          <w:rFonts w:ascii="Calibri" w:hAnsi="Calibri"/>
          <w:sz w:val="22"/>
          <w:szCs w:val="22"/>
          <w:lang w:eastAsia="en-GB"/>
        </w:rPr>
      </w:pPr>
      <w:r>
        <w:t>20.3</w:t>
      </w:r>
      <w:r>
        <w:rPr>
          <w:lang w:eastAsia="zh-CN"/>
        </w:rPr>
        <w:t>A</w:t>
      </w:r>
      <w:r>
        <w:t>.1</w:t>
      </w:r>
      <w:r w:rsidRPr="00F4109D">
        <w:rPr>
          <w:rFonts w:ascii="Calibri" w:hAnsi="Calibri"/>
          <w:sz w:val="22"/>
          <w:szCs w:val="22"/>
          <w:lang w:eastAsia="en-GB"/>
        </w:rPr>
        <w:tab/>
      </w:r>
      <w:r>
        <w:t>Subscriber deletion procedure</w:t>
      </w:r>
      <w:r>
        <w:tab/>
      </w:r>
      <w:r>
        <w:fldChar w:fldCharType="begin" w:fldLock="1"/>
      </w:r>
      <w:r>
        <w:instrText xml:space="preserve"> PAGEREF _Toc11332343 \h </w:instrText>
      </w:r>
      <w:r>
        <w:fldChar w:fldCharType="separate"/>
      </w:r>
      <w:r>
        <w:t>633</w:t>
      </w:r>
      <w:r>
        <w:fldChar w:fldCharType="end"/>
      </w:r>
    </w:p>
    <w:p w:rsidR="00F4109D" w:rsidRPr="00F4109D" w:rsidRDefault="00F4109D">
      <w:pPr>
        <w:pStyle w:val="TOC4"/>
        <w:rPr>
          <w:rFonts w:ascii="Calibri" w:hAnsi="Calibri"/>
          <w:sz w:val="22"/>
          <w:szCs w:val="22"/>
          <w:lang w:eastAsia="en-GB"/>
        </w:rPr>
      </w:pPr>
      <w:r>
        <w:t>20.3</w:t>
      </w:r>
      <w:r>
        <w:rPr>
          <w:lang w:eastAsia="zh-CN"/>
        </w:rPr>
        <w:t>A</w:t>
      </w:r>
      <w:r>
        <w:t>.1.1</w:t>
      </w:r>
      <w:r w:rsidRPr="00F4109D">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_Toc11332344 \h </w:instrText>
      </w:r>
      <w:r>
        <w:fldChar w:fldCharType="separate"/>
      </w:r>
      <w:r>
        <w:t>633</w:t>
      </w:r>
      <w:r>
        <w:fldChar w:fldCharType="end"/>
      </w:r>
    </w:p>
    <w:p w:rsidR="00F4109D" w:rsidRPr="00F4109D" w:rsidRDefault="00F4109D">
      <w:pPr>
        <w:pStyle w:val="TOC4"/>
        <w:rPr>
          <w:rFonts w:ascii="Calibri" w:hAnsi="Calibri"/>
          <w:sz w:val="22"/>
          <w:szCs w:val="22"/>
          <w:lang w:eastAsia="en-GB"/>
        </w:rPr>
      </w:pPr>
      <w:r>
        <w:t>20.3</w:t>
      </w:r>
      <w:r>
        <w:rPr>
          <w:lang w:eastAsia="zh-CN"/>
        </w:rPr>
        <w:t>A</w:t>
      </w:r>
      <w:r>
        <w:t>.1.2</w:t>
      </w:r>
      <w:r w:rsidRPr="00F4109D">
        <w:rPr>
          <w:rFonts w:ascii="Calibri" w:hAnsi="Calibri"/>
          <w:sz w:val="22"/>
          <w:szCs w:val="22"/>
          <w:lang w:eastAsia="en-GB"/>
        </w:rPr>
        <w:tab/>
      </w:r>
      <w:r>
        <w:t>Procedure in the VLR</w:t>
      </w:r>
      <w:r>
        <w:tab/>
      </w:r>
      <w:r>
        <w:fldChar w:fldCharType="begin" w:fldLock="1"/>
      </w:r>
      <w:r>
        <w:instrText xml:space="preserve"> PAGEREF _Toc11332345 \h </w:instrText>
      </w:r>
      <w:r>
        <w:fldChar w:fldCharType="separate"/>
      </w:r>
      <w:r>
        <w:t>633</w:t>
      </w:r>
      <w:r>
        <w:fldChar w:fldCharType="end"/>
      </w:r>
    </w:p>
    <w:p w:rsidR="00F4109D" w:rsidRPr="00F4109D" w:rsidRDefault="00F4109D">
      <w:pPr>
        <w:pStyle w:val="TOC4"/>
        <w:rPr>
          <w:rFonts w:ascii="Calibri" w:hAnsi="Calibri"/>
          <w:sz w:val="22"/>
          <w:szCs w:val="22"/>
          <w:lang w:eastAsia="en-GB"/>
        </w:rPr>
      </w:pPr>
      <w:r>
        <w:t>20.3</w:t>
      </w:r>
      <w:r>
        <w:rPr>
          <w:lang w:eastAsia="zh-CN"/>
        </w:rPr>
        <w:t>A</w:t>
      </w:r>
      <w:r>
        <w:t>.1.3</w:t>
      </w:r>
      <w:r w:rsidRPr="00F4109D">
        <w:rPr>
          <w:rFonts w:ascii="Calibri" w:hAnsi="Calibri"/>
          <w:sz w:val="22"/>
          <w:szCs w:val="22"/>
          <w:lang w:eastAsia="en-GB"/>
        </w:rPr>
        <w:tab/>
      </w:r>
      <w:r>
        <w:t>Procedure in the SGSN</w:t>
      </w:r>
      <w:r>
        <w:tab/>
      </w:r>
      <w:r>
        <w:fldChar w:fldCharType="begin" w:fldLock="1"/>
      </w:r>
      <w:r>
        <w:instrText xml:space="preserve"> PAGEREF _Toc11332346 \h </w:instrText>
      </w:r>
      <w:r>
        <w:fldChar w:fldCharType="separate"/>
      </w:r>
      <w:r>
        <w:t>633</w:t>
      </w:r>
      <w:r>
        <w:fldChar w:fldCharType="end"/>
      </w:r>
    </w:p>
    <w:p w:rsidR="00F4109D" w:rsidRPr="00F4109D" w:rsidRDefault="00F4109D">
      <w:pPr>
        <w:pStyle w:val="TOC3"/>
        <w:rPr>
          <w:rFonts w:ascii="Calibri" w:hAnsi="Calibri"/>
          <w:sz w:val="22"/>
          <w:szCs w:val="22"/>
          <w:lang w:eastAsia="en-GB"/>
        </w:rPr>
      </w:pPr>
      <w:r>
        <w:t>20.3</w:t>
      </w:r>
      <w:r>
        <w:rPr>
          <w:lang w:eastAsia="zh-CN"/>
        </w:rPr>
        <w:t>A</w:t>
      </w:r>
      <w:r>
        <w:t>.2</w:t>
      </w:r>
      <w:r w:rsidRPr="00F4109D">
        <w:rPr>
          <w:rFonts w:ascii="Calibri" w:hAnsi="Calibri"/>
          <w:sz w:val="22"/>
          <w:szCs w:val="22"/>
          <w:lang w:eastAsia="en-GB"/>
        </w:rPr>
        <w:tab/>
      </w:r>
      <w:r>
        <w:t>Subscriber data modification procedure</w:t>
      </w:r>
      <w:r>
        <w:tab/>
      </w:r>
      <w:r>
        <w:fldChar w:fldCharType="begin" w:fldLock="1"/>
      </w:r>
      <w:r>
        <w:instrText xml:space="preserve"> PAGEREF _Toc11332347 \h </w:instrText>
      </w:r>
      <w:r>
        <w:fldChar w:fldCharType="separate"/>
      </w:r>
      <w:r>
        <w:t>634</w:t>
      </w:r>
      <w:r>
        <w:fldChar w:fldCharType="end"/>
      </w:r>
    </w:p>
    <w:p w:rsidR="00F4109D" w:rsidRPr="00F4109D" w:rsidRDefault="00F4109D">
      <w:pPr>
        <w:pStyle w:val="TOC4"/>
        <w:rPr>
          <w:rFonts w:ascii="Calibri" w:hAnsi="Calibri"/>
          <w:sz w:val="22"/>
          <w:szCs w:val="22"/>
          <w:lang w:eastAsia="en-GB"/>
        </w:rPr>
      </w:pPr>
      <w:r>
        <w:t>20.3</w:t>
      </w:r>
      <w:r>
        <w:rPr>
          <w:lang w:eastAsia="zh-CN"/>
        </w:rPr>
        <w:t>A</w:t>
      </w:r>
      <w:r>
        <w:t>.2.1</w:t>
      </w:r>
      <w:r w:rsidRPr="00F4109D">
        <w:rPr>
          <w:rFonts w:ascii="Calibri" w:hAnsi="Calibri"/>
          <w:sz w:val="22"/>
          <w:szCs w:val="22"/>
          <w:lang w:eastAsia="en-GB"/>
        </w:rPr>
        <w:tab/>
      </w:r>
      <w:r>
        <w:t xml:space="preserve">Procedure in the </w:t>
      </w:r>
      <w:r>
        <w:rPr>
          <w:lang w:eastAsia="zh-CN"/>
        </w:rPr>
        <w:t>CSS</w:t>
      </w:r>
      <w:r>
        <w:tab/>
      </w:r>
      <w:r>
        <w:fldChar w:fldCharType="begin" w:fldLock="1"/>
      </w:r>
      <w:r>
        <w:instrText xml:space="preserve"> PAGEREF _Toc11332348 \h </w:instrText>
      </w:r>
      <w:r>
        <w:fldChar w:fldCharType="separate"/>
      </w:r>
      <w:r>
        <w:t>634</w:t>
      </w:r>
      <w:r>
        <w:fldChar w:fldCharType="end"/>
      </w:r>
    </w:p>
    <w:p w:rsidR="00F4109D" w:rsidRPr="00F4109D" w:rsidRDefault="00F4109D">
      <w:pPr>
        <w:pStyle w:val="TOC4"/>
        <w:rPr>
          <w:rFonts w:ascii="Calibri" w:hAnsi="Calibri"/>
          <w:sz w:val="22"/>
          <w:szCs w:val="22"/>
          <w:lang w:eastAsia="en-GB"/>
        </w:rPr>
      </w:pPr>
      <w:r>
        <w:t>20.3</w:t>
      </w:r>
      <w:r>
        <w:rPr>
          <w:lang w:eastAsia="zh-CN"/>
        </w:rPr>
        <w:t>A</w:t>
      </w:r>
      <w:r>
        <w:t>.2.2</w:t>
      </w:r>
      <w:r w:rsidRPr="00F4109D">
        <w:rPr>
          <w:rFonts w:ascii="Calibri" w:hAnsi="Calibri"/>
          <w:sz w:val="22"/>
          <w:szCs w:val="22"/>
          <w:lang w:eastAsia="en-GB"/>
        </w:rPr>
        <w:tab/>
      </w:r>
      <w:r>
        <w:t>Procedures in the VLR</w:t>
      </w:r>
      <w:r>
        <w:tab/>
      </w:r>
      <w:r>
        <w:fldChar w:fldCharType="begin" w:fldLock="1"/>
      </w:r>
      <w:r>
        <w:instrText xml:space="preserve"> PAGEREF _Toc11332349 \h </w:instrText>
      </w:r>
      <w:r>
        <w:fldChar w:fldCharType="separate"/>
      </w:r>
      <w:r>
        <w:t>634</w:t>
      </w:r>
      <w:r>
        <w:fldChar w:fldCharType="end"/>
      </w:r>
    </w:p>
    <w:p w:rsidR="00F4109D" w:rsidRPr="00F4109D" w:rsidRDefault="00F4109D">
      <w:pPr>
        <w:pStyle w:val="TOC4"/>
        <w:rPr>
          <w:rFonts w:ascii="Calibri" w:hAnsi="Calibri"/>
          <w:sz w:val="22"/>
          <w:szCs w:val="22"/>
          <w:lang w:eastAsia="en-GB"/>
        </w:rPr>
      </w:pPr>
      <w:r>
        <w:t>20.3</w:t>
      </w:r>
      <w:r>
        <w:rPr>
          <w:lang w:eastAsia="zh-CN"/>
        </w:rPr>
        <w:t>A</w:t>
      </w:r>
      <w:r>
        <w:t>.2.3</w:t>
      </w:r>
      <w:r w:rsidRPr="00F4109D">
        <w:rPr>
          <w:rFonts w:ascii="Calibri" w:hAnsi="Calibri"/>
          <w:sz w:val="22"/>
          <w:szCs w:val="22"/>
          <w:lang w:eastAsia="en-GB"/>
        </w:rPr>
        <w:tab/>
      </w:r>
      <w:r>
        <w:t>Procedures in the SGSN</w:t>
      </w:r>
      <w:r>
        <w:tab/>
      </w:r>
      <w:r>
        <w:fldChar w:fldCharType="begin" w:fldLock="1"/>
      </w:r>
      <w:r>
        <w:instrText xml:space="preserve"> PAGEREF _Toc11332350 \h </w:instrText>
      </w:r>
      <w:r>
        <w:fldChar w:fldCharType="separate"/>
      </w:r>
      <w:r>
        <w:t>634</w:t>
      </w:r>
      <w:r>
        <w:fldChar w:fldCharType="end"/>
      </w:r>
    </w:p>
    <w:p w:rsidR="00F4109D" w:rsidRPr="00F4109D" w:rsidRDefault="00F4109D">
      <w:pPr>
        <w:pStyle w:val="TOC2"/>
        <w:rPr>
          <w:rFonts w:ascii="Calibri" w:hAnsi="Calibri"/>
          <w:sz w:val="22"/>
          <w:szCs w:val="22"/>
          <w:lang w:eastAsia="en-GB"/>
        </w:rPr>
      </w:pPr>
      <w:r>
        <w:t>20.4</w:t>
      </w:r>
      <w:r w:rsidRPr="00F4109D">
        <w:rPr>
          <w:rFonts w:ascii="Calibri" w:hAnsi="Calibri"/>
          <w:sz w:val="22"/>
          <w:szCs w:val="22"/>
          <w:lang w:eastAsia="en-GB"/>
        </w:rPr>
        <w:tab/>
      </w:r>
      <w:r>
        <w:t>Subscriber Identity procedure</w:t>
      </w:r>
      <w:r>
        <w:tab/>
      </w:r>
      <w:r>
        <w:fldChar w:fldCharType="begin" w:fldLock="1"/>
      </w:r>
      <w:r>
        <w:instrText xml:space="preserve"> PAGEREF _Toc11332351 \h </w:instrText>
      </w:r>
      <w:r>
        <w:fldChar w:fldCharType="separate"/>
      </w:r>
      <w:r>
        <w:t>646</w:t>
      </w:r>
      <w:r>
        <w:fldChar w:fldCharType="end"/>
      </w:r>
    </w:p>
    <w:p w:rsidR="00F4109D" w:rsidRPr="00F4109D" w:rsidRDefault="00F4109D">
      <w:pPr>
        <w:pStyle w:val="TOC3"/>
        <w:rPr>
          <w:rFonts w:ascii="Calibri" w:hAnsi="Calibri"/>
          <w:sz w:val="22"/>
          <w:szCs w:val="22"/>
          <w:lang w:eastAsia="en-GB"/>
        </w:rPr>
      </w:pPr>
      <w:r>
        <w:t>20.4.1</w:t>
      </w:r>
      <w:r w:rsidRPr="00F4109D">
        <w:rPr>
          <w:rFonts w:ascii="Calibri" w:hAnsi="Calibri"/>
          <w:sz w:val="22"/>
          <w:szCs w:val="22"/>
          <w:lang w:eastAsia="en-GB"/>
        </w:rPr>
        <w:tab/>
      </w:r>
      <w:r>
        <w:t>Procedure in the VLR</w:t>
      </w:r>
      <w:r>
        <w:tab/>
      </w:r>
      <w:r>
        <w:fldChar w:fldCharType="begin" w:fldLock="1"/>
      </w:r>
      <w:r>
        <w:instrText xml:space="preserve"> PAGEREF _Toc11332352 \h </w:instrText>
      </w:r>
      <w:r>
        <w:fldChar w:fldCharType="separate"/>
      </w:r>
      <w:r>
        <w:t>646</w:t>
      </w:r>
      <w:r>
        <w:fldChar w:fldCharType="end"/>
      </w:r>
    </w:p>
    <w:p w:rsidR="00F4109D" w:rsidRPr="00F4109D" w:rsidRDefault="00F4109D">
      <w:pPr>
        <w:pStyle w:val="TOC3"/>
        <w:rPr>
          <w:rFonts w:ascii="Calibri" w:hAnsi="Calibri"/>
          <w:sz w:val="22"/>
          <w:szCs w:val="22"/>
          <w:lang w:eastAsia="en-GB"/>
        </w:rPr>
      </w:pPr>
      <w:r>
        <w:t>20.4.2</w:t>
      </w:r>
      <w:r w:rsidRPr="00F4109D">
        <w:rPr>
          <w:rFonts w:ascii="Calibri" w:hAnsi="Calibri"/>
          <w:sz w:val="22"/>
          <w:szCs w:val="22"/>
          <w:lang w:eastAsia="en-GB"/>
        </w:rPr>
        <w:tab/>
      </w:r>
      <w:r>
        <w:t>Procedure in the HLR</w:t>
      </w:r>
      <w:r>
        <w:tab/>
      </w:r>
      <w:r>
        <w:fldChar w:fldCharType="begin" w:fldLock="1"/>
      </w:r>
      <w:r>
        <w:instrText xml:space="preserve"> PAGEREF _Toc11332353 \h </w:instrText>
      </w:r>
      <w:r>
        <w:fldChar w:fldCharType="separate"/>
      </w:r>
      <w:r>
        <w:t>646</w:t>
      </w:r>
      <w:r>
        <w:fldChar w:fldCharType="end"/>
      </w:r>
    </w:p>
    <w:p w:rsidR="00F4109D" w:rsidRPr="00F4109D" w:rsidRDefault="00F4109D">
      <w:pPr>
        <w:pStyle w:val="TOC1"/>
        <w:rPr>
          <w:rFonts w:ascii="Calibri" w:hAnsi="Calibri"/>
          <w:szCs w:val="22"/>
          <w:lang w:eastAsia="en-GB"/>
        </w:rPr>
      </w:pPr>
      <w:r>
        <w:t>21</w:t>
      </w:r>
      <w:r w:rsidRPr="00F4109D">
        <w:rPr>
          <w:rFonts w:ascii="Calibri" w:hAnsi="Calibri"/>
          <w:szCs w:val="22"/>
          <w:lang w:eastAsia="en-GB"/>
        </w:rPr>
        <w:tab/>
      </w:r>
      <w:r>
        <w:t>Call handling procedures</w:t>
      </w:r>
      <w:r>
        <w:tab/>
      </w:r>
      <w:r>
        <w:fldChar w:fldCharType="begin" w:fldLock="1"/>
      </w:r>
      <w:r>
        <w:instrText xml:space="preserve"> PAGEREF _Toc11332354 \h </w:instrText>
      </w:r>
      <w:r>
        <w:fldChar w:fldCharType="separate"/>
      </w:r>
      <w:r>
        <w:t>649</w:t>
      </w:r>
      <w:r>
        <w:fldChar w:fldCharType="end"/>
      </w:r>
    </w:p>
    <w:p w:rsidR="00F4109D" w:rsidRPr="00F4109D" w:rsidRDefault="00F4109D">
      <w:pPr>
        <w:pStyle w:val="TOC2"/>
        <w:rPr>
          <w:rFonts w:ascii="Calibri" w:hAnsi="Calibri"/>
          <w:sz w:val="22"/>
          <w:szCs w:val="22"/>
          <w:lang w:eastAsia="en-GB"/>
        </w:rPr>
      </w:pPr>
      <w:r>
        <w:t>21.1</w:t>
      </w:r>
      <w:r w:rsidRPr="00F4109D">
        <w:rPr>
          <w:rFonts w:ascii="Calibri" w:hAnsi="Calibri"/>
          <w:sz w:val="22"/>
          <w:szCs w:val="22"/>
          <w:lang w:eastAsia="en-GB"/>
        </w:rPr>
        <w:tab/>
      </w:r>
      <w:r>
        <w:t>General</w:t>
      </w:r>
      <w:r>
        <w:tab/>
      </w:r>
      <w:r>
        <w:fldChar w:fldCharType="begin" w:fldLock="1"/>
      </w:r>
      <w:r>
        <w:instrText xml:space="preserve"> PAGEREF _Toc11332355 \h </w:instrText>
      </w:r>
      <w:r>
        <w:fldChar w:fldCharType="separate"/>
      </w:r>
      <w:r>
        <w:t>649</w:t>
      </w:r>
      <w:r>
        <w:fldChar w:fldCharType="end"/>
      </w:r>
    </w:p>
    <w:p w:rsidR="00F4109D" w:rsidRPr="00F4109D" w:rsidRDefault="00F4109D">
      <w:pPr>
        <w:pStyle w:val="TOC2"/>
        <w:rPr>
          <w:rFonts w:ascii="Calibri" w:hAnsi="Calibri"/>
          <w:sz w:val="22"/>
          <w:szCs w:val="22"/>
          <w:lang w:eastAsia="en-GB"/>
        </w:rPr>
      </w:pPr>
      <w:r>
        <w:t>21.2</w:t>
      </w:r>
      <w:r w:rsidRPr="00F4109D">
        <w:rPr>
          <w:rFonts w:ascii="Calibri" w:hAnsi="Calibri"/>
          <w:sz w:val="22"/>
          <w:szCs w:val="22"/>
          <w:lang w:eastAsia="en-GB"/>
        </w:rPr>
        <w:tab/>
      </w:r>
      <w:r>
        <w:t>Retrieval of routing information</w:t>
      </w:r>
      <w:r>
        <w:tab/>
      </w:r>
      <w:r>
        <w:fldChar w:fldCharType="begin" w:fldLock="1"/>
      </w:r>
      <w:r>
        <w:instrText xml:space="preserve"> PAGEREF _Toc11332356 \h </w:instrText>
      </w:r>
      <w:r>
        <w:fldChar w:fldCharType="separate"/>
      </w:r>
      <w:r>
        <w:t>649</w:t>
      </w:r>
      <w:r>
        <w:fldChar w:fldCharType="end"/>
      </w:r>
    </w:p>
    <w:p w:rsidR="00F4109D" w:rsidRPr="00F4109D" w:rsidRDefault="00F4109D">
      <w:pPr>
        <w:pStyle w:val="TOC3"/>
        <w:rPr>
          <w:rFonts w:ascii="Calibri" w:hAnsi="Calibri"/>
          <w:sz w:val="22"/>
          <w:szCs w:val="22"/>
          <w:lang w:eastAsia="en-GB"/>
        </w:rPr>
      </w:pPr>
      <w:r>
        <w:t>21.2.1</w:t>
      </w:r>
      <w:r w:rsidRPr="00F4109D">
        <w:rPr>
          <w:rFonts w:ascii="Calibri" w:hAnsi="Calibri"/>
          <w:sz w:val="22"/>
          <w:szCs w:val="22"/>
          <w:lang w:eastAsia="en-GB"/>
        </w:rPr>
        <w:tab/>
      </w:r>
      <w:r>
        <w:t>General</w:t>
      </w:r>
      <w:r>
        <w:tab/>
      </w:r>
      <w:r>
        <w:fldChar w:fldCharType="begin" w:fldLock="1"/>
      </w:r>
      <w:r>
        <w:instrText xml:space="preserve"> PAGEREF _Toc11332357 \h </w:instrText>
      </w:r>
      <w:r>
        <w:fldChar w:fldCharType="separate"/>
      </w:r>
      <w:r>
        <w:t>649</w:t>
      </w:r>
      <w:r>
        <w:fldChar w:fldCharType="end"/>
      </w:r>
    </w:p>
    <w:p w:rsidR="00F4109D" w:rsidRPr="00F4109D" w:rsidRDefault="00F4109D">
      <w:pPr>
        <w:pStyle w:val="TOC3"/>
        <w:rPr>
          <w:rFonts w:ascii="Calibri" w:hAnsi="Calibri"/>
          <w:sz w:val="22"/>
          <w:szCs w:val="22"/>
          <w:lang w:eastAsia="en-GB"/>
        </w:rPr>
      </w:pPr>
      <w:r>
        <w:t>21.2.2</w:t>
      </w:r>
      <w:r w:rsidRPr="00F4109D">
        <w:rPr>
          <w:rFonts w:ascii="Calibri" w:hAnsi="Calibri"/>
          <w:sz w:val="22"/>
          <w:szCs w:val="22"/>
          <w:lang w:eastAsia="en-GB"/>
        </w:rPr>
        <w:tab/>
      </w:r>
      <w:r>
        <w:t>Procedure in the GMSC</w:t>
      </w:r>
      <w:r>
        <w:tab/>
      </w:r>
      <w:r>
        <w:fldChar w:fldCharType="begin" w:fldLock="1"/>
      </w:r>
      <w:r>
        <w:instrText xml:space="preserve"> PAGEREF _Toc11332358 \h </w:instrText>
      </w:r>
      <w:r>
        <w:fldChar w:fldCharType="separate"/>
      </w:r>
      <w:r>
        <w:t>653</w:t>
      </w:r>
      <w:r>
        <w:fldChar w:fldCharType="end"/>
      </w:r>
    </w:p>
    <w:p w:rsidR="00F4109D" w:rsidRPr="00F4109D" w:rsidRDefault="00F4109D">
      <w:pPr>
        <w:pStyle w:val="TOC3"/>
        <w:rPr>
          <w:rFonts w:ascii="Calibri" w:hAnsi="Calibri"/>
          <w:sz w:val="22"/>
          <w:szCs w:val="22"/>
          <w:lang w:eastAsia="en-GB"/>
        </w:rPr>
      </w:pPr>
      <w:r>
        <w:t>21.2.9</w:t>
      </w:r>
      <w:r w:rsidRPr="00F4109D">
        <w:rPr>
          <w:rFonts w:ascii="Calibri" w:hAnsi="Calibri"/>
          <w:sz w:val="22"/>
          <w:szCs w:val="22"/>
          <w:lang w:eastAsia="en-GB"/>
        </w:rPr>
        <w:tab/>
      </w:r>
      <w:r>
        <w:t>Process in the gsmSCF</w:t>
      </w:r>
      <w:r>
        <w:tab/>
      </w:r>
      <w:r>
        <w:fldChar w:fldCharType="begin" w:fldLock="1"/>
      </w:r>
      <w:r>
        <w:instrText xml:space="preserve"> PAGEREF _Toc11332359 \h </w:instrText>
      </w:r>
      <w:r>
        <w:fldChar w:fldCharType="separate"/>
      </w:r>
      <w:r>
        <w:t>653</w:t>
      </w:r>
      <w:r>
        <w:fldChar w:fldCharType="end"/>
      </w:r>
    </w:p>
    <w:p w:rsidR="00F4109D" w:rsidRPr="00F4109D" w:rsidRDefault="00F4109D">
      <w:pPr>
        <w:pStyle w:val="TOC3"/>
        <w:rPr>
          <w:rFonts w:ascii="Calibri" w:hAnsi="Calibri"/>
          <w:sz w:val="22"/>
          <w:szCs w:val="22"/>
          <w:lang w:eastAsia="en-GB"/>
        </w:rPr>
      </w:pPr>
      <w:r>
        <w:t>21.2.4</w:t>
      </w:r>
      <w:r w:rsidRPr="00F4109D">
        <w:rPr>
          <w:rFonts w:ascii="Calibri" w:hAnsi="Calibri"/>
          <w:sz w:val="22"/>
          <w:szCs w:val="22"/>
          <w:lang w:eastAsia="en-GB"/>
        </w:rPr>
        <w:tab/>
      </w:r>
      <w:r>
        <w:t>Procedure in the HLR</w:t>
      </w:r>
      <w:r>
        <w:tab/>
      </w:r>
      <w:r>
        <w:fldChar w:fldCharType="begin" w:fldLock="1"/>
      </w:r>
      <w:r>
        <w:instrText xml:space="preserve"> PAGEREF _Toc11332360 \h </w:instrText>
      </w:r>
      <w:r>
        <w:fldChar w:fldCharType="separate"/>
      </w:r>
      <w:r>
        <w:t>653</w:t>
      </w:r>
      <w:r>
        <w:fldChar w:fldCharType="end"/>
      </w:r>
    </w:p>
    <w:p w:rsidR="00F4109D" w:rsidRPr="00F4109D" w:rsidRDefault="00F4109D">
      <w:pPr>
        <w:pStyle w:val="TOC3"/>
        <w:rPr>
          <w:rFonts w:ascii="Calibri" w:hAnsi="Calibri"/>
          <w:sz w:val="22"/>
          <w:szCs w:val="22"/>
          <w:lang w:eastAsia="en-GB"/>
        </w:rPr>
      </w:pPr>
      <w:r>
        <w:t>21.2.5</w:t>
      </w:r>
      <w:r w:rsidRPr="00F4109D">
        <w:rPr>
          <w:rFonts w:ascii="Calibri" w:hAnsi="Calibri"/>
          <w:sz w:val="22"/>
          <w:szCs w:val="22"/>
          <w:lang w:eastAsia="en-GB"/>
        </w:rPr>
        <w:tab/>
      </w:r>
      <w:r>
        <w:t>Procedure in the VLR to provide a roaming number</w:t>
      </w:r>
      <w:r>
        <w:tab/>
      </w:r>
      <w:r>
        <w:fldChar w:fldCharType="begin" w:fldLock="1"/>
      </w:r>
      <w:r>
        <w:instrText xml:space="preserve"> PAGEREF _Toc11332361 \h </w:instrText>
      </w:r>
      <w:r>
        <w:fldChar w:fldCharType="separate"/>
      </w:r>
      <w:r>
        <w:t>654</w:t>
      </w:r>
      <w:r>
        <w:fldChar w:fldCharType="end"/>
      </w:r>
    </w:p>
    <w:p w:rsidR="00F4109D" w:rsidRPr="00F4109D" w:rsidRDefault="00F4109D">
      <w:pPr>
        <w:pStyle w:val="TOC3"/>
        <w:rPr>
          <w:rFonts w:ascii="Calibri" w:hAnsi="Calibri"/>
          <w:sz w:val="22"/>
          <w:szCs w:val="22"/>
          <w:lang w:eastAsia="en-GB"/>
        </w:rPr>
      </w:pPr>
      <w:r>
        <w:t>21.2.6</w:t>
      </w:r>
      <w:r w:rsidRPr="00F4109D">
        <w:rPr>
          <w:rFonts w:ascii="Calibri" w:hAnsi="Calibri"/>
          <w:sz w:val="22"/>
          <w:szCs w:val="22"/>
          <w:lang w:eastAsia="en-GB"/>
        </w:rPr>
        <w:tab/>
      </w:r>
      <w:r>
        <w:t>Procedure in the VLR to restore subscriber data</w:t>
      </w:r>
      <w:r>
        <w:tab/>
      </w:r>
      <w:r>
        <w:fldChar w:fldCharType="begin" w:fldLock="1"/>
      </w:r>
      <w:r>
        <w:instrText xml:space="preserve"> PAGEREF _Toc11332362 \h </w:instrText>
      </w:r>
      <w:r>
        <w:fldChar w:fldCharType="separate"/>
      </w:r>
      <w:r>
        <w:t>654</w:t>
      </w:r>
      <w:r>
        <w:fldChar w:fldCharType="end"/>
      </w:r>
    </w:p>
    <w:p w:rsidR="00F4109D" w:rsidRPr="00F4109D" w:rsidRDefault="00F4109D">
      <w:pPr>
        <w:pStyle w:val="TOC3"/>
        <w:rPr>
          <w:rFonts w:ascii="Calibri" w:hAnsi="Calibri"/>
          <w:sz w:val="22"/>
          <w:szCs w:val="22"/>
          <w:lang w:eastAsia="en-GB"/>
        </w:rPr>
      </w:pPr>
      <w:r>
        <w:t>21.2.7</w:t>
      </w:r>
      <w:r w:rsidRPr="00F4109D">
        <w:rPr>
          <w:rFonts w:ascii="Calibri" w:hAnsi="Calibri"/>
          <w:sz w:val="22"/>
          <w:szCs w:val="22"/>
          <w:lang w:eastAsia="en-GB"/>
        </w:rPr>
        <w:tab/>
      </w:r>
      <w:r>
        <w:t>Procedure in the VLR to provide subscriber information</w:t>
      </w:r>
      <w:r>
        <w:tab/>
      </w:r>
      <w:r>
        <w:fldChar w:fldCharType="begin" w:fldLock="1"/>
      </w:r>
      <w:r>
        <w:instrText xml:space="preserve"> PAGEREF _Toc11332363 \h </w:instrText>
      </w:r>
      <w:r>
        <w:fldChar w:fldCharType="separate"/>
      </w:r>
      <w:r>
        <w:t>654</w:t>
      </w:r>
      <w:r>
        <w:fldChar w:fldCharType="end"/>
      </w:r>
    </w:p>
    <w:p w:rsidR="00F4109D" w:rsidRPr="00F4109D" w:rsidRDefault="00F4109D">
      <w:pPr>
        <w:pStyle w:val="TOC4"/>
        <w:rPr>
          <w:rFonts w:ascii="Calibri" w:hAnsi="Calibri"/>
          <w:sz w:val="22"/>
          <w:szCs w:val="22"/>
          <w:lang w:eastAsia="en-GB"/>
        </w:rPr>
      </w:pPr>
      <w:r>
        <w:t>21.2.8</w:t>
      </w:r>
      <w:r w:rsidRPr="00F4109D">
        <w:rPr>
          <w:rFonts w:ascii="Calibri" w:hAnsi="Calibri"/>
          <w:sz w:val="22"/>
          <w:szCs w:val="22"/>
          <w:lang w:eastAsia="en-GB"/>
        </w:rPr>
        <w:tab/>
      </w:r>
      <w:r>
        <w:t>Procedure in the old VLR to request a Roaming Number (MTRF)</w:t>
      </w:r>
      <w:r>
        <w:tab/>
      </w:r>
      <w:r>
        <w:fldChar w:fldCharType="begin" w:fldLock="1"/>
      </w:r>
      <w:r>
        <w:instrText xml:space="preserve"> PAGEREF _Toc11332364 \h </w:instrText>
      </w:r>
      <w:r>
        <w:fldChar w:fldCharType="separate"/>
      </w:r>
      <w:r>
        <w:t>654</w:t>
      </w:r>
      <w:r>
        <w:fldChar w:fldCharType="end"/>
      </w:r>
    </w:p>
    <w:p w:rsidR="00F4109D" w:rsidRPr="00F4109D" w:rsidRDefault="00F4109D">
      <w:pPr>
        <w:pStyle w:val="TOC2"/>
        <w:rPr>
          <w:rFonts w:ascii="Calibri" w:hAnsi="Calibri"/>
          <w:sz w:val="22"/>
          <w:szCs w:val="22"/>
          <w:lang w:eastAsia="en-GB"/>
        </w:rPr>
      </w:pPr>
      <w:r>
        <w:t>21.3</w:t>
      </w:r>
      <w:r w:rsidRPr="00F4109D">
        <w:rPr>
          <w:rFonts w:ascii="Calibri" w:hAnsi="Calibri"/>
          <w:sz w:val="22"/>
          <w:szCs w:val="22"/>
          <w:lang w:eastAsia="en-GB"/>
        </w:rPr>
        <w:tab/>
      </w:r>
      <w:r>
        <w:t>Transfer of call handling</w:t>
      </w:r>
      <w:r>
        <w:tab/>
      </w:r>
      <w:r>
        <w:fldChar w:fldCharType="begin" w:fldLock="1"/>
      </w:r>
      <w:r>
        <w:instrText xml:space="preserve"> PAGEREF _Toc11332365 \h </w:instrText>
      </w:r>
      <w:r>
        <w:fldChar w:fldCharType="separate"/>
      </w:r>
      <w:r>
        <w:t>664</w:t>
      </w:r>
      <w:r>
        <w:fldChar w:fldCharType="end"/>
      </w:r>
    </w:p>
    <w:p w:rsidR="00F4109D" w:rsidRPr="00F4109D" w:rsidRDefault="00F4109D">
      <w:pPr>
        <w:pStyle w:val="TOC3"/>
        <w:rPr>
          <w:rFonts w:ascii="Calibri" w:hAnsi="Calibri"/>
          <w:sz w:val="22"/>
          <w:szCs w:val="22"/>
          <w:lang w:eastAsia="en-GB"/>
        </w:rPr>
      </w:pPr>
      <w:r>
        <w:t>21.3.1</w:t>
      </w:r>
      <w:r w:rsidRPr="00F4109D">
        <w:rPr>
          <w:rFonts w:ascii="Calibri" w:hAnsi="Calibri"/>
          <w:sz w:val="22"/>
          <w:szCs w:val="22"/>
          <w:lang w:eastAsia="en-GB"/>
        </w:rPr>
        <w:tab/>
      </w:r>
      <w:r>
        <w:t>General</w:t>
      </w:r>
      <w:r>
        <w:tab/>
      </w:r>
      <w:r>
        <w:fldChar w:fldCharType="begin" w:fldLock="1"/>
      </w:r>
      <w:r>
        <w:instrText xml:space="preserve"> PAGEREF _Toc11332366 \h </w:instrText>
      </w:r>
      <w:r>
        <w:fldChar w:fldCharType="separate"/>
      </w:r>
      <w:r>
        <w:t>664</w:t>
      </w:r>
      <w:r>
        <w:fldChar w:fldCharType="end"/>
      </w:r>
    </w:p>
    <w:p w:rsidR="00F4109D" w:rsidRPr="00F4109D" w:rsidRDefault="00F4109D">
      <w:pPr>
        <w:pStyle w:val="TOC3"/>
        <w:rPr>
          <w:rFonts w:ascii="Calibri" w:hAnsi="Calibri"/>
          <w:sz w:val="22"/>
          <w:szCs w:val="22"/>
          <w:lang w:eastAsia="en-GB"/>
        </w:rPr>
      </w:pPr>
      <w:r>
        <w:t>21.3.2</w:t>
      </w:r>
      <w:r w:rsidRPr="00F4109D">
        <w:rPr>
          <w:rFonts w:ascii="Calibri" w:hAnsi="Calibri"/>
          <w:sz w:val="22"/>
          <w:szCs w:val="22"/>
          <w:lang w:eastAsia="en-GB"/>
        </w:rPr>
        <w:tab/>
      </w:r>
      <w:r>
        <w:t>Process in the VMSC</w:t>
      </w:r>
      <w:r>
        <w:tab/>
      </w:r>
      <w:r>
        <w:fldChar w:fldCharType="begin" w:fldLock="1"/>
      </w:r>
      <w:r>
        <w:instrText xml:space="preserve"> PAGEREF _Toc11332367 \h </w:instrText>
      </w:r>
      <w:r>
        <w:fldChar w:fldCharType="separate"/>
      </w:r>
      <w:r>
        <w:t>664</w:t>
      </w:r>
      <w:r>
        <w:fldChar w:fldCharType="end"/>
      </w:r>
    </w:p>
    <w:p w:rsidR="00F4109D" w:rsidRPr="00F4109D" w:rsidRDefault="00F4109D">
      <w:pPr>
        <w:pStyle w:val="TOC3"/>
        <w:rPr>
          <w:rFonts w:ascii="Calibri" w:hAnsi="Calibri"/>
          <w:sz w:val="22"/>
          <w:szCs w:val="22"/>
          <w:lang w:eastAsia="en-GB"/>
        </w:rPr>
      </w:pPr>
      <w:r>
        <w:t>21.3.3</w:t>
      </w:r>
      <w:r w:rsidRPr="00F4109D">
        <w:rPr>
          <w:rFonts w:ascii="Calibri" w:hAnsi="Calibri"/>
          <w:sz w:val="22"/>
          <w:szCs w:val="22"/>
          <w:lang w:eastAsia="en-GB"/>
        </w:rPr>
        <w:tab/>
      </w:r>
      <w:r>
        <w:t>Process in the GMSC</w:t>
      </w:r>
      <w:r>
        <w:tab/>
      </w:r>
      <w:r>
        <w:fldChar w:fldCharType="begin" w:fldLock="1"/>
      </w:r>
      <w:r>
        <w:instrText xml:space="preserve"> PAGEREF _Toc11332368 \h </w:instrText>
      </w:r>
      <w:r>
        <w:fldChar w:fldCharType="separate"/>
      </w:r>
      <w:r>
        <w:t>665</w:t>
      </w:r>
      <w:r>
        <w:fldChar w:fldCharType="end"/>
      </w:r>
    </w:p>
    <w:p w:rsidR="00F4109D" w:rsidRPr="00F4109D" w:rsidRDefault="00F4109D">
      <w:pPr>
        <w:pStyle w:val="TOC2"/>
        <w:rPr>
          <w:rFonts w:ascii="Calibri" w:hAnsi="Calibri"/>
          <w:sz w:val="22"/>
          <w:szCs w:val="22"/>
          <w:lang w:eastAsia="en-GB"/>
        </w:rPr>
      </w:pPr>
      <w:r>
        <w:t>21.4</w:t>
      </w:r>
      <w:r w:rsidRPr="00F4109D">
        <w:rPr>
          <w:rFonts w:ascii="Calibri" w:hAnsi="Calibri"/>
          <w:sz w:val="22"/>
          <w:szCs w:val="22"/>
          <w:lang w:eastAsia="en-GB"/>
        </w:rPr>
        <w:tab/>
      </w:r>
      <w:r>
        <w:t>Inter MSC Group Call Procedures</w:t>
      </w:r>
      <w:r>
        <w:tab/>
      </w:r>
      <w:r>
        <w:fldChar w:fldCharType="begin" w:fldLock="1"/>
      </w:r>
      <w:r>
        <w:instrText xml:space="preserve"> PAGEREF _Toc11332369 \h </w:instrText>
      </w:r>
      <w:r>
        <w:fldChar w:fldCharType="separate"/>
      </w:r>
      <w:r>
        <w:t>668</w:t>
      </w:r>
      <w:r>
        <w:fldChar w:fldCharType="end"/>
      </w:r>
    </w:p>
    <w:p w:rsidR="00F4109D" w:rsidRPr="00F4109D" w:rsidRDefault="00F4109D">
      <w:pPr>
        <w:pStyle w:val="TOC3"/>
        <w:rPr>
          <w:rFonts w:ascii="Calibri" w:hAnsi="Calibri"/>
          <w:sz w:val="22"/>
          <w:szCs w:val="22"/>
          <w:lang w:eastAsia="en-GB"/>
        </w:rPr>
      </w:pPr>
      <w:r>
        <w:t>21.4.1</w:t>
      </w:r>
      <w:r w:rsidRPr="00F4109D">
        <w:rPr>
          <w:rFonts w:ascii="Calibri" w:hAnsi="Calibri"/>
          <w:sz w:val="22"/>
          <w:szCs w:val="22"/>
          <w:lang w:eastAsia="en-GB"/>
        </w:rPr>
        <w:tab/>
      </w:r>
      <w:r>
        <w:t>General</w:t>
      </w:r>
      <w:r>
        <w:tab/>
      </w:r>
      <w:r>
        <w:fldChar w:fldCharType="begin" w:fldLock="1"/>
      </w:r>
      <w:r>
        <w:instrText xml:space="preserve"> PAGEREF _Toc11332370 \h </w:instrText>
      </w:r>
      <w:r>
        <w:fldChar w:fldCharType="separate"/>
      </w:r>
      <w:r>
        <w:t>668</w:t>
      </w:r>
      <w:r>
        <w:fldChar w:fldCharType="end"/>
      </w:r>
    </w:p>
    <w:p w:rsidR="00F4109D" w:rsidRPr="00F4109D" w:rsidRDefault="00F4109D">
      <w:pPr>
        <w:pStyle w:val="TOC3"/>
        <w:rPr>
          <w:rFonts w:ascii="Calibri" w:hAnsi="Calibri"/>
          <w:sz w:val="22"/>
          <w:szCs w:val="22"/>
          <w:lang w:eastAsia="en-GB"/>
        </w:rPr>
      </w:pPr>
      <w:r>
        <w:t>21.4.2</w:t>
      </w:r>
      <w:r w:rsidRPr="00F4109D">
        <w:rPr>
          <w:rFonts w:ascii="Calibri" w:hAnsi="Calibri"/>
          <w:sz w:val="22"/>
          <w:szCs w:val="22"/>
          <w:lang w:eastAsia="en-GB"/>
        </w:rPr>
        <w:tab/>
      </w:r>
      <w:r>
        <w:t>Process in the Anchor MSC</w:t>
      </w:r>
      <w:r>
        <w:tab/>
      </w:r>
      <w:r>
        <w:fldChar w:fldCharType="begin" w:fldLock="1"/>
      </w:r>
      <w:r>
        <w:instrText xml:space="preserve"> PAGEREF _Toc11332371 \h </w:instrText>
      </w:r>
      <w:r>
        <w:fldChar w:fldCharType="separate"/>
      </w:r>
      <w:r>
        <w:t>668</w:t>
      </w:r>
      <w:r>
        <w:fldChar w:fldCharType="end"/>
      </w:r>
    </w:p>
    <w:p w:rsidR="00F4109D" w:rsidRPr="00F4109D" w:rsidRDefault="00F4109D">
      <w:pPr>
        <w:pStyle w:val="TOC3"/>
        <w:rPr>
          <w:rFonts w:ascii="Calibri" w:hAnsi="Calibri"/>
          <w:sz w:val="22"/>
          <w:szCs w:val="22"/>
          <w:lang w:eastAsia="en-GB"/>
        </w:rPr>
      </w:pPr>
      <w:r>
        <w:t>21.4.3</w:t>
      </w:r>
      <w:r w:rsidRPr="00F4109D">
        <w:rPr>
          <w:rFonts w:ascii="Calibri" w:hAnsi="Calibri"/>
          <w:sz w:val="22"/>
          <w:szCs w:val="22"/>
          <w:lang w:eastAsia="en-GB"/>
        </w:rPr>
        <w:tab/>
      </w:r>
      <w:r>
        <w:t>Process in the Relay MSC</w:t>
      </w:r>
      <w:r>
        <w:tab/>
      </w:r>
      <w:r>
        <w:fldChar w:fldCharType="begin" w:fldLock="1"/>
      </w:r>
      <w:r>
        <w:instrText xml:space="preserve"> PAGEREF _Toc11332372 \h </w:instrText>
      </w:r>
      <w:r>
        <w:fldChar w:fldCharType="separate"/>
      </w:r>
      <w:r>
        <w:t>669</w:t>
      </w:r>
      <w:r>
        <w:fldChar w:fldCharType="end"/>
      </w:r>
    </w:p>
    <w:p w:rsidR="00F4109D" w:rsidRPr="00F4109D" w:rsidRDefault="00F4109D">
      <w:pPr>
        <w:pStyle w:val="TOC2"/>
        <w:rPr>
          <w:rFonts w:ascii="Calibri" w:hAnsi="Calibri"/>
          <w:sz w:val="22"/>
          <w:szCs w:val="22"/>
          <w:lang w:eastAsia="en-GB"/>
        </w:rPr>
      </w:pPr>
      <w:r>
        <w:t>21.4A</w:t>
      </w:r>
      <w:r w:rsidRPr="00F4109D">
        <w:rPr>
          <w:rFonts w:ascii="Calibri" w:hAnsi="Calibri"/>
          <w:sz w:val="22"/>
          <w:szCs w:val="22"/>
          <w:lang w:eastAsia="en-GB"/>
        </w:rPr>
        <w:tab/>
      </w:r>
      <w:r>
        <w:t>Inter MSC Group Call Info Retrieval</w:t>
      </w:r>
      <w:r>
        <w:tab/>
      </w:r>
      <w:r>
        <w:fldChar w:fldCharType="begin" w:fldLock="1"/>
      </w:r>
      <w:r>
        <w:instrText xml:space="preserve"> PAGEREF _Toc11332373 \h </w:instrText>
      </w:r>
      <w:r>
        <w:fldChar w:fldCharType="separate"/>
      </w:r>
      <w:r>
        <w:t>674</w:t>
      </w:r>
      <w:r>
        <w:fldChar w:fldCharType="end"/>
      </w:r>
    </w:p>
    <w:p w:rsidR="00F4109D" w:rsidRPr="00F4109D" w:rsidRDefault="00F4109D">
      <w:pPr>
        <w:pStyle w:val="TOC3"/>
        <w:rPr>
          <w:rFonts w:ascii="Calibri" w:hAnsi="Calibri"/>
          <w:sz w:val="22"/>
          <w:szCs w:val="22"/>
          <w:lang w:eastAsia="en-GB"/>
        </w:rPr>
      </w:pPr>
      <w:r>
        <w:t>21.4A.1</w:t>
      </w:r>
      <w:r w:rsidRPr="00F4109D">
        <w:rPr>
          <w:rFonts w:ascii="Calibri" w:hAnsi="Calibri"/>
          <w:sz w:val="22"/>
          <w:szCs w:val="22"/>
          <w:lang w:eastAsia="en-GB"/>
        </w:rPr>
        <w:tab/>
      </w:r>
      <w:r>
        <w:t>General</w:t>
      </w:r>
      <w:r>
        <w:tab/>
      </w:r>
      <w:r>
        <w:fldChar w:fldCharType="begin" w:fldLock="1"/>
      </w:r>
      <w:r>
        <w:instrText xml:space="preserve"> PAGEREF _Toc11332374 \h </w:instrText>
      </w:r>
      <w:r>
        <w:fldChar w:fldCharType="separate"/>
      </w:r>
      <w:r>
        <w:t>674</w:t>
      </w:r>
      <w:r>
        <w:fldChar w:fldCharType="end"/>
      </w:r>
    </w:p>
    <w:p w:rsidR="00F4109D" w:rsidRPr="00F4109D" w:rsidRDefault="00F4109D">
      <w:pPr>
        <w:pStyle w:val="TOC3"/>
        <w:rPr>
          <w:rFonts w:ascii="Calibri" w:hAnsi="Calibri"/>
          <w:sz w:val="22"/>
          <w:szCs w:val="22"/>
          <w:lang w:eastAsia="en-GB"/>
        </w:rPr>
      </w:pPr>
      <w:r>
        <w:t>21.4A.2</w:t>
      </w:r>
      <w:r w:rsidRPr="00F4109D">
        <w:rPr>
          <w:rFonts w:ascii="Calibri" w:hAnsi="Calibri"/>
          <w:sz w:val="22"/>
          <w:szCs w:val="22"/>
          <w:lang w:eastAsia="en-GB"/>
        </w:rPr>
        <w:tab/>
      </w:r>
      <w:r>
        <w:t>Process in the MSC</w:t>
      </w:r>
      <w:r>
        <w:tab/>
      </w:r>
      <w:r>
        <w:fldChar w:fldCharType="begin" w:fldLock="1"/>
      </w:r>
      <w:r>
        <w:instrText xml:space="preserve"> PAGEREF _Toc11332375 \h </w:instrText>
      </w:r>
      <w:r>
        <w:fldChar w:fldCharType="separate"/>
      </w:r>
      <w:r>
        <w:t>674</w:t>
      </w:r>
      <w:r>
        <w:fldChar w:fldCharType="end"/>
      </w:r>
    </w:p>
    <w:p w:rsidR="00F4109D" w:rsidRPr="00F4109D" w:rsidRDefault="00F4109D">
      <w:pPr>
        <w:pStyle w:val="TOC2"/>
        <w:rPr>
          <w:rFonts w:ascii="Calibri" w:hAnsi="Calibri"/>
          <w:sz w:val="22"/>
          <w:szCs w:val="22"/>
          <w:lang w:eastAsia="en-GB"/>
        </w:rPr>
      </w:pPr>
      <w:r>
        <w:t>21.5</w:t>
      </w:r>
      <w:r w:rsidRPr="00F4109D">
        <w:rPr>
          <w:rFonts w:ascii="Calibri" w:hAnsi="Calibri"/>
          <w:sz w:val="22"/>
          <w:szCs w:val="22"/>
          <w:lang w:eastAsia="en-GB"/>
        </w:rPr>
        <w:tab/>
      </w:r>
      <w:r>
        <w:t>Void</w:t>
      </w:r>
      <w:r>
        <w:tab/>
      </w:r>
      <w:r>
        <w:fldChar w:fldCharType="begin" w:fldLock="1"/>
      </w:r>
      <w:r>
        <w:instrText xml:space="preserve"> PAGEREF _Toc11332376 \h </w:instrText>
      </w:r>
      <w:r>
        <w:fldChar w:fldCharType="separate"/>
      </w:r>
      <w:r>
        <w:t>677</w:t>
      </w:r>
      <w:r>
        <w:fldChar w:fldCharType="end"/>
      </w:r>
    </w:p>
    <w:p w:rsidR="00F4109D" w:rsidRPr="00F4109D" w:rsidRDefault="00F4109D">
      <w:pPr>
        <w:pStyle w:val="TOC2"/>
        <w:rPr>
          <w:rFonts w:ascii="Calibri" w:hAnsi="Calibri"/>
          <w:sz w:val="22"/>
          <w:szCs w:val="22"/>
          <w:lang w:eastAsia="en-GB"/>
        </w:rPr>
      </w:pPr>
      <w:r>
        <w:t>21.6</w:t>
      </w:r>
      <w:r w:rsidRPr="00F4109D">
        <w:rPr>
          <w:rFonts w:ascii="Calibri" w:hAnsi="Calibri"/>
          <w:sz w:val="22"/>
          <w:szCs w:val="22"/>
          <w:lang w:eastAsia="en-GB"/>
        </w:rPr>
        <w:tab/>
      </w:r>
      <w:r>
        <w:t>CCBS: monitoring and reporting the status of the subscriber</w:t>
      </w:r>
      <w:r>
        <w:tab/>
      </w:r>
      <w:r>
        <w:fldChar w:fldCharType="begin" w:fldLock="1"/>
      </w:r>
      <w:r>
        <w:instrText xml:space="preserve"> PAGEREF _Toc11332377 \h </w:instrText>
      </w:r>
      <w:r>
        <w:fldChar w:fldCharType="separate"/>
      </w:r>
      <w:r>
        <w:t>677</w:t>
      </w:r>
      <w:r>
        <w:fldChar w:fldCharType="end"/>
      </w:r>
    </w:p>
    <w:p w:rsidR="00F4109D" w:rsidRPr="00F4109D" w:rsidRDefault="00F4109D">
      <w:pPr>
        <w:pStyle w:val="TOC3"/>
        <w:rPr>
          <w:rFonts w:ascii="Calibri" w:hAnsi="Calibri"/>
          <w:sz w:val="22"/>
          <w:szCs w:val="22"/>
          <w:lang w:eastAsia="en-GB"/>
        </w:rPr>
      </w:pPr>
      <w:r>
        <w:t>21.6.1</w:t>
      </w:r>
      <w:r w:rsidRPr="00F4109D">
        <w:rPr>
          <w:rFonts w:ascii="Calibri" w:hAnsi="Calibri"/>
          <w:sz w:val="22"/>
          <w:szCs w:val="22"/>
          <w:lang w:eastAsia="en-GB"/>
        </w:rPr>
        <w:tab/>
      </w:r>
      <w:r>
        <w:t>Reporting co-ordinator process in the VLR</w:t>
      </w:r>
      <w:r>
        <w:tab/>
      </w:r>
      <w:r>
        <w:fldChar w:fldCharType="begin" w:fldLock="1"/>
      </w:r>
      <w:r>
        <w:instrText xml:space="preserve"> PAGEREF _Toc11332378 \h </w:instrText>
      </w:r>
      <w:r>
        <w:fldChar w:fldCharType="separate"/>
      </w:r>
      <w:r>
        <w:t>677</w:t>
      </w:r>
      <w:r>
        <w:fldChar w:fldCharType="end"/>
      </w:r>
    </w:p>
    <w:p w:rsidR="00F4109D" w:rsidRPr="00F4109D" w:rsidRDefault="00F4109D">
      <w:pPr>
        <w:pStyle w:val="TOC3"/>
        <w:rPr>
          <w:rFonts w:ascii="Calibri" w:hAnsi="Calibri"/>
          <w:sz w:val="22"/>
          <w:szCs w:val="22"/>
          <w:lang w:eastAsia="en-GB"/>
        </w:rPr>
      </w:pPr>
      <w:r>
        <w:t>21.6.2</w:t>
      </w:r>
      <w:r w:rsidRPr="00F4109D">
        <w:rPr>
          <w:rFonts w:ascii="Calibri" w:hAnsi="Calibri"/>
          <w:sz w:val="22"/>
          <w:szCs w:val="22"/>
          <w:lang w:eastAsia="en-GB"/>
        </w:rPr>
        <w:tab/>
      </w:r>
      <w:r>
        <w:t>Setting the reporting state – stand-alone</w:t>
      </w:r>
      <w:r>
        <w:tab/>
      </w:r>
      <w:r>
        <w:fldChar w:fldCharType="begin" w:fldLock="1"/>
      </w:r>
      <w:r>
        <w:instrText xml:space="preserve"> PAGEREF _Toc11332379 \h </w:instrText>
      </w:r>
      <w:r>
        <w:fldChar w:fldCharType="separate"/>
      </w:r>
      <w:r>
        <w:t>677</w:t>
      </w:r>
      <w:r>
        <w:fldChar w:fldCharType="end"/>
      </w:r>
    </w:p>
    <w:p w:rsidR="00F4109D" w:rsidRPr="00F4109D" w:rsidRDefault="00F4109D">
      <w:pPr>
        <w:pStyle w:val="TOC4"/>
        <w:rPr>
          <w:rFonts w:ascii="Calibri" w:hAnsi="Calibri"/>
          <w:sz w:val="22"/>
          <w:szCs w:val="22"/>
          <w:lang w:eastAsia="en-GB"/>
        </w:rPr>
      </w:pPr>
      <w:r>
        <w:t>21.6.2.1</w:t>
      </w:r>
      <w:r w:rsidRPr="00F4109D">
        <w:rPr>
          <w:rFonts w:ascii="Calibri" w:hAnsi="Calibri"/>
          <w:sz w:val="22"/>
          <w:szCs w:val="22"/>
          <w:lang w:eastAsia="en-GB"/>
        </w:rPr>
        <w:tab/>
      </w:r>
      <w:r>
        <w:t>Process in the HLR</w:t>
      </w:r>
      <w:r>
        <w:tab/>
      </w:r>
      <w:r>
        <w:fldChar w:fldCharType="begin" w:fldLock="1"/>
      </w:r>
      <w:r>
        <w:instrText xml:space="preserve"> PAGEREF _Toc11332380 \h </w:instrText>
      </w:r>
      <w:r>
        <w:fldChar w:fldCharType="separate"/>
      </w:r>
      <w:r>
        <w:t>677</w:t>
      </w:r>
      <w:r>
        <w:fldChar w:fldCharType="end"/>
      </w:r>
    </w:p>
    <w:p w:rsidR="00F4109D" w:rsidRPr="00F4109D" w:rsidRDefault="00F4109D">
      <w:pPr>
        <w:pStyle w:val="TOC4"/>
        <w:rPr>
          <w:rFonts w:ascii="Calibri" w:hAnsi="Calibri"/>
          <w:sz w:val="22"/>
          <w:szCs w:val="22"/>
          <w:lang w:eastAsia="en-GB"/>
        </w:rPr>
      </w:pPr>
      <w:r>
        <w:t>21.6.2.2</w:t>
      </w:r>
      <w:r w:rsidRPr="00F4109D">
        <w:rPr>
          <w:rFonts w:ascii="Calibri" w:hAnsi="Calibri"/>
          <w:sz w:val="22"/>
          <w:szCs w:val="22"/>
          <w:lang w:eastAsia="en-GB"/>
        </w:rPr>
        <w:tab/>
      </w:r>
      <w:r>
        <w:t>Process in the VLR</w:t>
      </w:r>
      <w:r>
        <w:tab/>
      </w:r>
      <w:r>
        <w:fldChar w:fldCharType="begin" w:fldLock="1"/>
      </w:r>
      <w:r>
        <w:instrText xml:space="preserve"> PAGEREF _Toc11332381 \h </w:instrText>
      </w:r>
      <w:r>
        <w:fldChar w:fldCharType="separate"/>
      </w:r>
      <w:r>
        <w:t>677</w:t>
      </w:r>
      <w:r>
        <w:fldChar w:fldCharType="end"/>
      </w:r>
    </w:p>
    <w:p w:rsidR="00F4109D" w:rsidRPr="00F4109D" w:rsidRDefault="00F4109D">
      <w:pPr>
        <w:pStyle w:val="TOC3"/>
        <w:rPr>
          <w:rFonts w:ascii="Calibri" w:hAnsi="Calibri"/>
          <w:sz w:val="22"/>
          <w:szCs w:val="22"/>
          <w:lang w:eastAsia="en-GB"/>
        </w:rPr>
      </w:pPr>
      <w:r>
        <w:t>21.6.3</w:t>
      </w:r>
      <w:r w:rsidRPr="00F4109D">
        <w:rPr>
          <w:rFonts w:ascii="Calibri" w:hAnsi="Calibri"/>
          <w:sz w:val="22"/>
          <w:szCs w:val="22"/>
          <w:lang w:eastAsia="en-GB"/>
        </w:rPr>
        <w:tab/>
      </w:r>
      <w:r>
        <w:t>Status Reporting</w:t>
      </w:r>
      <w:r>
        <w:tab/>
      </w:r>
      <w:r>
        <w:fldChar w:fldCharType="begin" w:fldLock="1"/>
      </w:r>
      <w:r>
        <w:instrText xml:space="preserve"> PAGEREF _Toc11332382 \h </w:instrText>
      </w:r>
      <w:r>
        <w:fldChar w:fldCharType="separate"/>
      </w:r>
      <w:r>
        <w:t>677</w:t>
      </w:r>
      <w:r>
        <w:fldChar w:fldCharType="end"/>
      </w:r>
    </w:p>
    <w:p w:rsidR="00F4109D" w:rsidRPr="00F4109D" w:rsidRDefault="00F4109D">
      <w:pPr>
        <w:pStyle w:val="TOC4"/>
        <w:rPr>
          <w:rFonts w:ascii="Calibri" w:hAnsi="Calibri"/>
          <w:sz w:val="22"/>
          <w:szCs w:val="22"/>
          <w:lang w:eastAsia="en-GB"/>
        </w:rPr>
      </w:pPr>
      <w:r>
        <w:t>21.6.3.1</w:t>
      </w:r>
      <w:r w:rsidRPr="00F4109D">
        <w:rPr>
          <w:rFonts w:ascii="Calibri" w:hAnsi="Calibri"/>
          <w:sz w:val="22"/>
          <w:szCs w:val="22"/>
          <w:lang w:eastAsia="en-GB"/>
        </w:rPr>
        <w:tab/>
      </w:r>
      <w:r>
        <w:t>Process in the VLR</w:t>
      </w:r>
      <w:r>
        <w:tab/>
      </w:r>
      <w:r>
        <w:fldChar w:fldCharType="begin" w:fldLock="1"/>
      </w:r>
      <w:r>
        <w:instrText xml:space="preserve"> PAGEREF _Toc11332383 \h </w:instrText>
      </w:r>
      <w:r>
        <w:fldChar w:fldCharType="separate"/>
      </w:r>
      <w:r>
        <w:t>678</w:t>
      </w:r>
      <w:r>
        <w:fldChar w:fldCharType="end"/>
      </w:r>
    </w:p>
    <w:p w:rsidR="00F4109D" w:rsidRPr="00F4109D" w:rsidRDefault="00F4109D">
      <w:pPr>
        <w:pStyle w:val="TOC4"/>
        <w:rPr>
          <w:rFonts w:ascii="Calibri" w:hAnsi="Calibri"/>
          <w:sz w:val="22"/>
          <w:szCs w:val="22"/>
          <w:lang w:eastAsia="en-GB"/>
        </w:rPr>
      </w:pPr>
      <w:r>
        <w:t>21.6.3.2</w:t>
      </w:r>
      <w:r w:rsidRPr="00F4109D">
        <w:rPr>
          <w:rFonts w:ascii="Calibri" w:hAnsi="Calibri"/>
          <w:sz w:val="22"/>
          <w:szCs w:val="22"/>
          <w:lang w:eastAsia="en-GB"/>
        </w:rPr>
        <w:tab/>
      </w:r>
      <w:r>
        <w:t>Process in the HLR</w:t>
      </w:r>
      <w:r>
        <w:tab/>
      </w:r>
      <w:r>
        <w:fldChar w:fldCharType="begin" w:fldLock="1"/>
      </w:r>
      <w:r>
        <w:instrText xml:space="preserve"> PAGEREF _Toc11332384 \h </w:instrText>
      </w:r>
      <w:r>
        <w:fldChar w:fldCharType="separate"/>
      </w:r>
      <w:r>
        <w:t>679</w:t>
      </w:r>
      <w:r>
        <w:fldChar w:fldCharType="end"/>
      </w:r>
    </w:p>
    <w:p w:rsidR="00F4109D" w:rsidRPr="00F4109D" w:rsidRDefault="00F4109D">
      <w:pPr>
        <w:pStyle w:val="TOC3"/>
        <w:rPr>
          <w:rFonts w:ascii="Calibri" w:hAnsi="Calibri"/>
          <w:sz w:val="22"/>
          <w:szCs w:val="22"/>
          <w:lang w:eastAsia="en-GB"/>
        </w:rPr>
      </w:pPr>
      <w:r>
        <w:t>21.6.4</w:t>
      </w:r>
      <w:r w:rsidRPr="00F4109D">
        <w:rPr>
          <w:rFonts w:ascii="Calibri" w:hAnsi="Calibri"/>
          <w:sz w:val="22"/>
          <w:szCs w:val="22"/>
          <w:lang w:eastAsia="en-GB"/>
        </w:rPr>
        <w:tab/>
      </w:r>
      <w:r>
        <w:t>CCBS: Remote User Free</w:t>
      </w:r>
      <w:r>
        <w:tab/>
      </w:r>
      <w:r>
        <w:fldChar w:fldCharType="begin" w:fldLock="1"/>
      </w:r>
      <w:r>
        <w:instrText xml:space="preserve"> PAGEREF _Toc11332385 \h </w:instrText>
      </w:r>
      <w:r>
        <w:fldChar w:fldCharType="separate"/>
      </w:r>
      <w:r>
        <w:t>679</w:t>
      </w:r>
      <w:r>
        <w:fldChar w:fldCharType="end"/>
      </w:r>
    </w:p>
    <w:p w:rsidR="00F4109D" w:rsidRPr="00F4109D" w:rsidRDefault="00F4109D">
      <w:pPr>
        <w:pStyle w:val="TOC4"/>
        <w:rPr>
          <w:rFonts w:ascii="Calibri" w:hAnsi="Calibri"/>
          <w:sz w:val="22"/>
          <w:szCs w:val="22"/>
          <w:lang w:eastAsia="en-GB"/>
        </w:rPr>
      </w:pPr>
      <w:r>
        <w:t>21.6.4.1</w:t>
      </w:r>
      <w:r w:rsidRPr="00F4109D">
        <w:rPr>
          <w:rFonts w:ascii="Calibri" w:hAnsi="Calibri"/>
          <w:sz w:val="22"/>
          <w:szCs w:val="22"/>
          <w:lang w:eastAsia="en-GB"/>
        </w:rPr>
        <w:tab/>
      </w:r>
      <w:r>
        <w:t>Process in the HLR</w:t>
      </w:r>
      <w:r>
        <w:tab/>
      </w:r>
      <w:r>
        <w:fldChar w:fldCharType="begin" w:fldLock="1"/>
      </w:r>
      <w:r>
        <w:instrText xml:space="preserve"> PAGEREF _Toc11332386 \h </w:instrText>
      </w:r>
      <w:r>
        <w:fldChar w:fldCharType="separate"/>
      </w:r>
      <w:r>
        <w:t>680</w:t>
      </w:r>
      <w:r>
        <w:fldChar w:fldCharType="end"/>
      </w:r>
    </w:p>
    <w:p w:rsidR="00F4109D" w:rsidRPr="00F4109D" w:rsidRDefault="00F4109D">
      <w:pPr>
        <w:pStyle w:val="TOC4"/>
        <w:rPr>
          <w:rFonts w:ascii="Calibri" w:hAnsi="Calibri"/>
          <w:sz w:val="22"/>
          <w:szCs w:val="22"/>
          <w:lang w:eastAsia="en-GB"/>
        </w:rPr>
      </w:pPr>
      <w:r>
        <w:t>21.6.3.2</w:t>
      </w:r>
      <w:r w:rsidRPr="00F4109D">
        <w:rPr>
          <w:rFonts w:ascii="Calibri" w:hAnsi="Calibri"/>
          <w:sz w:val="22"/>
          <w:szCs w:val="22"/>
          <w:lang w:eastAsia="en-GB"/>
        </w:rPr>
        <w:tab/>
      </w:r>
      <w:r>
        <w:t>Process in the VLR</w:t>
      </w:r>
      <w:r>
        <w:tab/>
      </w:r>
      <w:r>
        <w:fldChar w:fldCharType="begin" w:fldLock="1"/>
      </w:r>
      <w:r>
        <w:instrText xml:space="preserve"> PAGEREF _Toc11332387 \h </w:instrText>
      </w:r>
      <w:r>
        <w:fldChar w:fldCharType="separate"/>
      </w:r>
      <w:r>
        <w:t>680</w:t>
      </w:r>
      <w:r>
        <w:fldChar w:fldCharType="end"/>
      </w:r>
    </w:p>
    <w:p w:rsidR="00F4109D" w:rsidRPr="00F4109D" w:rsidRDefault="00F4109D">
      <w:pPr>
        <w:pStyle w:val="TOC2"/>
        <w:rPr>
          <w:rFonts w:ascii="Calibri" w:hAnsi="Calibri"/>
          <w:sz w:val="22"/>
          <w:szCs w:val="22"/>
          <w:lang w:eastAsia="en-GB"/>
        </w:rPr>
      </w:pPr>
      <w:r>
        <w:t>21.7</w:t>
      </w:r>
      <w:r w:rsidRPr="00F4109D">
        <w:rPr>
          <w:rFonts w:ascii="Calibri" w:hAnsi="Calibri"/>
          <w:sz w:val="22"/>
          <w:szCs w:val="22"/>
          <w:lang w:eastAsia="en-GB"/>
        </w:rPr>
        <w:tab/>
      </w:r>
      <w:r>
        <w:t>Void</w:t>
      </w:r>
      <w:r>
        <w:tab/>
      </w:r>
      <w:r>
        <w:fldChar w:fldCharType="begin" w:fldLock="1"/>
      </w:r>
      <w:r>
        <w:instrText xml:space="preserve"> PAGEREF _Toc11332388 \h </w:instrText>
      </w:r>
      <w:r>
        <w:fldChar w:fldCharType="separate"/>
      </w:r>
      <w:r>
        <w:t>693</w:t>
      </w:r>
      <w:r>
        <w:fldChar w:fldCharType="end"/>
      </w:r>
    </w:p>
    <w:p w:rsidR="00F4109D" w:rsidRPr="00F4109D" w:rsidRDefault="00F4109D">
      <w:pPr>
        <w:pStyle w:val="TOC2"/>
        <w:rPr>
          <w:rFonts w:ascii="Calibri" w:hAnsi="Calibri"/>
          <w:sz w:val="22"/>
          <w:szCs w:val="22"/>
          <w:lang w:eastAsia="en-GB"/>
        </w:rPr>
      </w:pPr>
      <w:r>
        <w:t>21.8</w:t>
      </w:r>
      <w:r w:rsidRPr="00F4109D">
        <w:rPr>
          <w:rFonts w:ascii="Calibri" w:hAnsi="Calibri"/>
          <w:sz w:val="22"/>
          <w:szCs w:val="22"/>
          <w:lang w:eastAsia="en-GB"/>
        </w:rPr>
        <w:tab/>
      </w:r>
      <w:r>
        <w:t>Void</w:t>
      </w:r>
      <w:r>
        <w:tab/>
      </w:r>
      <w:r>
        <w:fldChar w:fldCharType="begin" w:fldLock="1"/>
      </w:r>
      <w:r>
        <w:instrText xml:space="preserve"> PAGEREF _Toc11332389 \h </w:instrText>
      </w:r>
      <w:r>
        <w:fldChar w:fldCharType="separate"/>
      </w:r>
      <w:r>
        <w:t>693</w:t>
      </w:r>
      <w:r>
        <w:fldChar w:fldCharType="end"/>
      </w:r>
    </w:p>
    <w:p w:rsidR="00F4109D" w:rsidRPr="00F4109D" w:rsidRDefault="00F4109D">
      <w:pPr>
        <w:pStyle w:val="TOC2"/>
        <w:rPr>
          <w:rFonts w:ascii="Calibri" w:hAnsi="Calibri"/>
          <w:sz w:val="22"/>
          <w:szCs w:val="22"/>
          <w:lang w:eastAsia="en-GB"/>
        </w:rPr>
      </w:pPr>
      <w:r>
        <w:t>21.9</w:t>
      </w:r>
      <w:r w:rsidRPr="00F4109D">
        <w:rPr>
          <w:rFonts w:ascii="Calibri" w:hAnsi="Calibri"/>
          <w:sz w:val="22"/>
          <w:szCs w:val="22"/>
          <w:lang w:eastAsia="en-GB"/>
        </w:rPr>
        <w:tab/>
      </w:r>
      <w:r>
        <w:t>Immediate Service Termination (IST)</w:t>
      </w:r>
      <w:r>
        <w:tab/>
      </w:r>
      <w:r>
        <w:fldChar w:fldCharType="begin" w:fldLock="1"/>
      </w:r>
      <w:r>
        <w:instrText xml:space="preserve"> PAGEREF _Toc11332390 \h </w:instrText>
      </w:r>
      <w:r>
        <w:fldChar w:fldCharType="separate"/>
      </w:r>
      <w:r>
        <w:t>693</w:t>
      </w:r>
      <w:r>
        <w:fldChar w:fldCharType="end"/>
      </w:r>
    </w:p>
    <w:p w:rsidR="00F4109D" w:rsidRPr="00F4109D" w:rsidRDefault="00F4109D">
      <w:pPr>
        <w:pStyle w:val="TOC3"/>
        <w:rPr>
          <w:rFonts w:ascii="Calibri" w:hAnsi="Calibri"/>
          <w:sz w:val="22"/>
          <w:szCs w:val="22"/>
          <w:lang w:eastAsia="en-GB"/>
        </w:rPr>
      </w:pPr>
      <w:r>
        <w:t>21.9.1</w:t>
      </w:r>
      <w:r w:rsidRPr="00F4109D">
        <w:rPr>
          <w:rFonts w:ascii="Calibri" w:hAnsi="Calibri"/>
          <w:sz w:val="22"/>
          <w:szCs w:val="22"/>
          <w:lang w:eastAsia="en-GB"/>
        </w:rPr>
        <w:tab/>
      </w:r>
      <w:r>
        <w:t>IST Alert</w:t>
      </w:r>
      <w:r>
        <w:tab/>
      </w:r>
      <w:r>
        <w:fldChar w:fldCharType="begin" w:fldLock="1"/>
      </w:r>
      <w:r>
        <w:instrText xml:space="preserve"> PAGEREF _Toc11332391 \h </w:instrText>
      </w:r>
      <w:r>
        <w:fldChar w:fldCharType="separate"/>
      </w:r>
      <w:r>
        <w:t>693</w:t>
      </w:r>
      <w:r>
        <w:fldChar w:fldCharType="end"/>
      </w:r>
    </w:p>
    <w:p w:rsidR="00F4109D" w:rsidRPr="00F4109D" w:rsidRDefault="00F4109D">
      <w:pPr>
        <w:pStyle w:val="TOC4"/>
        <w:rPr>
          <w:rFonts w:ascii="Calibri" w:hAnsi="Calibri"/>
          <w:sz w:val="22"/>
          <w:szCs w:val="22"/>
          <w:lang w:eastAsia="en-GB"/>
        </w:rPr>
      </w:pPr>
      <w:r>
        <w:t>21.9.1.1</w:t>
      </w:r>
      <w:r w:rsidRPr="00F4109D">
        <w:rPr>
          <w:rFonts w:ascii="Calibri" w:hAnsi="Calibri"/>
          <w:sz w:val="22"/>
          <w:szCs w:val="22"/>
          <w:lang w:eastAsia="en-GB"/>
        </w:rPr>
        <w:tab/>
      </w:r>
      <w:r>
        <w:t>Procedure in the MSC</w:t>
      </w:r>
      <w:r>
        <w:tab/>
      </w:r>
      <w:r>
        <w:fldChar w:fldCharType="begin" w:fldLock="1"/>
      </w:r>
      <w:r>
        <w:instrText xml:space="preserve"> PAGEREF _Toc11332392 \h </w:instrText>
      </w:r>
      <w:r>
        <w:fldChar w:fldCharType="separate"/>
      </w:r>
      <w:r>
        <w:t>693</w:t>
      </w:r>
      <w:r>
        <w:fldChar w:fldCharType="end"/>
      </w:r>
    </w:p>
    <w:p w:rsidR="00F4109D" w:rsidRPr="00F4109D" w:rsidRDefault="00F4109D">
      <w:pPr>
        <w:pStyle w:val="TOC4"/>
        <w:rPr>
          <w:rFonts w:ascii="Calibri" w:hAnsi="Calibri"/>
          <w:sz w:val="22"/>
          <w:szCs w:val="22"/>
          <w:lang w:eastAsia="en-GB"/>
        </w:rPr>
      </w:pPr>
      <w:r>
        <w:t>21.9.1.2</w:t>
      </w:r>
      <w:r w:rsidRPr="00F4109D">
        <w:rPr>
          <w:rFonts w:ascii="Calibri" w:hAnsi="Calibri"/>
          <w:sz w:val="22"/>
          <w:szCs w:val="22"/>
          <w:lang w:eastAsia="en-GB"/>
        </w:rPr>
        <w:tab/>
      </w:r>
      <w:r>
        <w:t>Procedure in the HLR</w:t>
      </w:r>
      <w:r>
        <w:tab/>
      </w:r>
      <w:r>
        <w:fldChar w:fldCharType="begin" w:fldLock="1"/>
      </w:r>
      <w:r>
        <w:instrText xml:space="preserve"> PAGEREF _Toc11332393 \h </w:instrText>
      </w:r>
      <w:r>
        <w:fldChar w:fldCharType="separate"/>
      </w:r>
      <w:r>
        <w:t>693</w:t>
      </w:r>
      <w:r>
        <w:fldChar w:fldCharType="end"/>
      </w:r>
    </w:p>
    <w:p w:rsidR="00F4109D" w:rsidRPr="00F4109D" w:rsidRDefault="00F4109D">
      <w:pPr>
        <w:pStyle w:val="TOC3"/>
        <w:rPr>
          <w:rFonts w:ascii="Calibri" w:hAnsi="Calibri"/>
          <w:sz w:val="22"/>
          <w:szCs w:val="22"/>
          <w:lang w:eastAsia="en-GB"/>
        </w:rPr>
      </w:pPr>
      <w:r>
        <w:t>21.9.2</w:t>
      </w:r>
      <w:r w:rsidRPr="00F4109D">
        <w:rPr>
          <w:rFonts w:ascii="Calibri" w:hAnsi="Calibri"/>
          <w:sz w:val="22"/>
          <w:szCs w:val="22"/>
          <w:lang w:eastAsia="en-GB"/>
        </w:rPr>
        <w:tab/>
      </w:r>
      <w:r>
        <w:t>IST Command</w:t>
      </w:r>
      <w:r>
        <w:tab/>
      </w:r>
      <w:r>
        <w:fldChar w:fldCharType="begin" w:fldLock="1"/>
      </w:r>
      <w:r>
        <w:instrText xml:space="preserve"> PAGEREF _Toc11332394 \h </w:instrText>
      </w:r>
      <w:r>
        <w:fldChar w:fldCharType="separate"/>
      </w:r>
      <w:r>
        <w:t>693</w:t>
      </w:r>
      <w:r>
        <w:fldChar w:fldCharType="end"/>
      </w:r>
    </w:p>
    <w:p w:rsidR="00F4109D" w:rsidRPr="00F4109D" w:rsidRDefault="00F4109D">
      <w:pPr>
        <w:pStyle w:val="TOC4"/>
        <w:rPr>
          <w:rFonts w:ascii="Calibri" w:hAnsi="Calibri"/>
          <w:sz w:val="22"/>
          <w:szCs w:val="22"/>
          <w:lang w:eastAsia="en-GB"/>
        </w:rPr>
      </w:pPr>
      <w:r>
        <w:t>21.9.2.1</w:t>
      </w:r>
      <w:r w:rsidRPr="00F4109D">
        <w:rPr>
          <w:rFonts w:ascii="Calibri" w:hAnsi="Calibri"/>
          <w:sz w:val="22"/>
          <w:szCs w:val="22"/>
          <w:lang w:eastAsia="en-GB"/>
        </w:rPr>
        <w:tab/>
      </w:r>
      <w:r>
        <w:t>Procedure in the HLR</w:t>
      </w:r>
      <w:r>
        <w:tab/>
      </w:r>
      <w:r>
        <w:fldChar w:fldCharType="begin" w:fldLock="1"/>
      </w:r>
      <w:r>
        <w:instrText xml:space="preserve"> PAGEREF _Toc11332395 \h </w:instrText>
      </w:r>
      <w:r>
        <w:fldChar w:fldCharType="separate"/>
      </w:r>
      <w:r>
        <w:t>694</w:t>
      </w:r>
      <w:r>
        <w:fldChar w:fldCharType="end"/>
      </w:r>
    </w:p>
    <w:p w:rsidR="00F4109D" w:rsidRPr="00F4109D" w:rsidRDefault="00F4109D">
      <w:pPr>
        <w:pStyle w:val="TOC4"/>
        <w:rPr>
          <w:rFonts w:ascii="Calibri" w:hAnsi="Calibri"/>
          <w:sz w:val="22"/>
          <w:szCs w:val="22"/>
          <w:lang w:eastAsia="en-GB"/>
        </w:rPr>
      </w:pPr>
      <w:r>
        <w:t>21.9.2.2</w:t>
      </w:r>
      <w:r w:rsidRPr="00F4109D">
        <w:rPr>
          <w:rFonts w:ascii="Calibri" w:hAnsi="Calibri"/>
          <w:sz w:val="22"/>
          <w:szCs w:val="22"/>
          <w:lang w:eastAsia="en-GB"/>
        </w:rPr>
        <w:tab/>
      </w:r>
      <w:r>
        <w:t>Procedure in the MSC</w:t>
      </w:r>
      <w:r>
        <w:tab/>
      </w:r>
      <w:r>
        <w:fldChar w:fldCharType="begin" w:fldLock="1"/>
      </w:r>
      <w:r>
        <w:instrText xml:space="preserve"> PAGEREF _Toc11332396 \h </w:instrText>
      </w:r>
      <w:r>
        <w:fldChar w:fldCharType="separate"/>
      </w:r>
      <w:r>
        <w:t>694</w:t>
      </w:r>
      <w:r>
        <w:fldChar w:fldCharType="end"/>
      </w:r>
    </w:p>
    <w:p w:rsidR="00F4109D" w:rsidRPr="00F4109D" w:rsidRDefault="00F4109D">
      <w:pPr>
        <w:pStyle w:val="TOC2"/>
        <w:rPr>
          <w:rFonts w:ascii="Calibri" w:hAnsi="Calibri"/>
          <w:sz w:val="22"/>
          <w:szCs w:val="22"/>
          <w:lang w:eastAsia="en-GB"/>
        </w:rPr>
      </w:pPr>
      <w:r>
        <w:t>21.10</w:t>
      </w:r>
      <w:r w:rsidRPr="00F4109D">
        <w:rPr>
          <w:rFonts w:ascii="Calibri" w:hAnsi="Calibri"/>
          <w:sz w:val="22"/>
          <w:szCs w:val="22"/>
          <w:lang w:eastAsia="en-GB"/>
        </w:rPr>
        <w:tab/>
      </w:r>
      <w:r>
        <w:t>Resource Management</w:t>
      </w:r>
      <w:r>
        <w:tab/>
      </w:r>
      <w:r>
        <w:fldChar w:fldCharType="begin" w:fldLock="1"/>
      </w:r>
      <w:r>
        <w:instrText xml:space="preserve"> PAGEREF _Toc11332397 \h </w:instrText>
      </w:r>
      <w:r>
        <w:fldChar w:fldCharType="separate"/>
      </w:r>
      <w:r>
        <w:t>699</w:t>
      </w:r>
      <w:r>
        <w:fldChar w:fldCharType="end"/>
      </w:r>
    </w:p>
    <w:p w:rsidR="00F4109D" w:rsidRPr="00F4109D" w:rsidRDefault="00F4109D">
      <w:pPr>
        <w:pStyle w:val="TOC3"/>
        <w:rPr>
          <w:rFonts w:ascii="Calibri" w:hAnsi="Calibri"/>
          <w:sz w:val="22"/>
          <w:szCs w:val="22"/>
          <w:lang w:eastAsia="en-GB"/>
        </w:rPr>
      </w:pPr>
      <w:r>
        <w:t>21.10.1</w:t>
      </w:r>
      <w:r w:rsidRPr="00F4109D">
        <w:rPr>
          <w:rFonts w:ascii="Calibri" w:hAnsi="Calibri"/>
          <w:sz w:val="22"/>
          <w:szCs w:val="22"/>
          <w:lang w:eastAsia="en-GB"/>
        </w:rPr>
        <w:tab/>
      </w:r>
      <w:r>
        <w:t>General</w:t>
      </w:r>
      <w:r>
        <w:tab/>
      </w:r>
      <w:r>
        <w:fldChar w:fldCharType="begin" w:fldLock="1"/>
      </w:r>
      <w:r>
        <w:instrText xml:space="preserve"> PAGEREF _Toc11332398 \h </w:instrText>
      </w:r>
      <w:r>
        <w:fldChar w:fldCharType="separate"/>
      </w:r>
      <w:r>
        <w:t>699</w:t>
      </w:r>
      <w:r>
        <w:fldChar w:fldCharType="end"/>
      </w:r>
    </w:p>
    <w:p w:rsidR="00F4109D" w:rsidRPr="00F4109D" w:rsidRDefault="00F4109D">
      <w:pPr>
        <w:pStyle w:val="TOC3"/>
        <w:rPr>
          <w:rFonts w:ascii="Calibri" w:hAnsi="Calibri"/>
          <w:sz w:val="22"/>
          <w:szCs w:val="22"/>
          <w:lang w:eastAsia="en-GB"/>
        </w:rPr>
      </w:pPr>
      <w:r>
        <w:t>21.3.2</w:t>
      </w:r>
      <w:r w:rsidRPr="00F4109D">
        <w:rPr>
          <w:rFonts w:ascii="Calibri" w:hAnsi="Calibri"/>
          <w:sz w:val="22"/>
          <w:szCs w:val="22"/>
          <w:lang w:eastAsia="en-GB"/>
        </w:rPr>
        <w:tab/>
      </w:r>
      <w:r>
        <w:t>Process in the GMSC</w:t>
      </w:r>
      <w:r>
        <w:tab/>
      </w:r>
      <w:r>
        <w:fldChar w:fldCharType="begin" w:fldLock="1"/>
      </w:r>
      <w:r>
        <w:instrText xml:space="preserve"> PAGEREF _Toc11332399 \h </w:instrText>
      </w:r>
      <w:r>
        <w:fldChar w:fldCharType="separate"/>
      </w:r>
      <w:r>
        <w:t>699</w:t>
      </w:r>
      <w:r>
        <w:fldChar w:fldCharType="end"/>
      </w:r>
    </w:p>
    <w:p w:rsidR="00F4109D" w:rsidRPr="00F4109D" w:rsidRDefault="00F4109D">
      <w:pPr>
        <w:pStyle w:val="TOC3"/>
        <w:rPr>
          <w:rFonts w:ascii="Calibri" w:hAnsi="Calibri"/>
          <w:sz w:val="22"/>
          <w:szCs w:val="22"/>
          <w:lang w:eastAsia="en-GB"/>
        </w:rPr>
      </w:pPr>
      <w:r>
        <w:t>21.3.3</w:t>
      </w:r>
      <w:r w:rsidRPr="00F4109D">
        <w:rPr>
          <w:rFonts w:ascii="Calibri" w:hAnsi="Calibri"/>
          <w:sz w:val="22"/>
          <w:szCs w:val="22"/>
          <w:lang w:eastAsia="en-GB"/>
        </w:rPr>
        <w:tab/>
      </w:r>
      <w:r>
        <w:t>Process in the VMSC</w:t>
      </w:r>
      <w:r>
        <w:tab/>
      </w:r>
      <w:r>
        <w:fldChar w:fldCharType="begin" w:fldLock="1"/>
      </w:r>
      <w:r>
        <w:instrText xml:space="preserve"> PAGEREF _Toc11332400 \h </w:instrText>
      </w:r>
      <w:r>
        <w:fldChar w:fldCharType="separate"/>
      </w:r>
      <w:r>
        <w:t>699</w:t>
      </w:r>
      <w:r>
        <w:fldChar w:fldCharType="end"/>
      </w:r>
    </w:p>
    <w:p w:rsidR="00F4109D" w:rsidRPr="00F4109D" w:rsidRDefault="00F4109D">
      <w:pPr>
        <w:pStyle w:val="TOC1"/>
        <w:rPr>
          <w:rFonts w:ascii="Calibri" w:hAnsi="Calibri"/>
          <w:szCs w:val="22"/>
          <w:lang w:eastAsia="en-GB"/>
        </w:rPr>
      </w:pPr>
      <w:r>
        <w:t>22</w:t>
      </w:r>
      <w:r w:rsidRPr="00F4109D">
        <w:rPr>
          <w:rFonts w:ascii="Calibri" w:hAnsi="Calibri"/>
          <w:szCs w:val="22"/>
          <w:lang w:eastAsia="en-GB"/>
        </w:rPr>
        <w:tab/>
      </w:r>
      <w:r>
        <w:t>Supplementary services procedures</w:t>
      </w:r>
      <w:r>
        <w:tab/>
      </w:r>
      <w:r>
        <w:fldChar w:fldCharType="begin" w:fldLock="1"/>
      </w:r>
      <w:r>
        <w:instrText xml:space="preserve"> PAGEREF _Toc11332401 \h </w:instrText>
      </w:r>
      <w:r>
        <w:fldChar w:fldCharType="separate"/>
      </w:r>
      <w:r>
        <w:t>702</w:t>
      </w:r>
      <w:r>
        <w:fldChar w:fldCharType="end"/>
      </w:r>
    </w:p>
    <w:p w:rsidR="00F4109D" w:rsidRPr="00F4109D" w:rsidRDefault="00F4109D">
      <w:pPr>
        <w:pStyle w:val="TOC2"/>
        <w:rPr>
          <w:rFonts w:ascii="Calibri" w:hAnsi="Calibri"/>
          <w:sz w:val="22"/>
          <w:szCs w:val="22"/>
          <w:lang w:eastAsia="en-GB"/>
        </w:rPr>
      </w:pPr>
      <w:r>
        <w:t>22.1</w:t>
      </w:r>
      <w:r w:rsidRPr="00F4109D">
        <w:rPr>
          <w:rFonts w:ascii="Calibri" w:hAnsi="Calibri"/>
          <w:sz w:val="22"/>
          <w:szCs w:val="22"/>
          <w:lang w:eastAsia="en-GB"/>
        </w:rPr>
        <w:tab/>
      </w:r>
      <w:r>
        <w:t>Supplementary service co-ordinator processes</w:t>
      </w:r>
      <w:r>
        <w:tab/>
      </w:r>
      <w:r>
        <w:fldChar w:fldCharType="begin" w:fldLock="1"/>
      </w:r>
      <w:r>
        <w:instrText xml:space="preserve"> PAGEREF _Toc11332402 \h </w:instrText>
      </w:r>
      <w:r>
        <w:fldChar w:fldCharType="separate"/>
      </w:r>
      <w:r>
        <w:t>702</w:t>
      </w:r>
      <w:r>
        <w:fldChar w:fldCharType="end"/>
      </w:r>
    </w:p>
    <w:p w:rsidR="00F4109D" w:rsidRPr="00F4109D" w:rsidRDefault="00F4109D">
      <w:pPr>
        <w:pStyle w:val="TOC3"/>
        <w:rPr>
          <w:rFonts w:ascii="Calibri" w:hAnsi="Calibri"/>
          <w:sz w:val="22"/>
          <w:szCs w:val="22"/>
          <w:lang w:eastAsia="en-GB"/>
        </w:rPr>
      </w:pPr>
      <w:r>
        <w:t>22.1.1</w:t>
      </w:r>
      <w:r w:rsidRPr="00F4109D">
        <w:rPr>
          <w:rFonts w:ascii="Calibri" w:hAnsi="Calibri"/>
          <w:sz w:val="22"/>
          <w:szCs w:val="22"/>
          <w:lang w:eastAsia="en-GB"/>
        </w:rPr>
        <w:tab/>
      </w:r>
      <w:r>
        <w:t>Supplementary service co-ordinator process for the MSC</w:t>
      </w:r>
      <w:r>
        <w:tab/>
      </w:r>
      <w:r>
        <w:fldChar w:fldCharType="begin" w:fldLock="1"/>
      </w:r>
      <w:r>
        <w:instrText xml:space="preserve"> PAGEREF _Toc11332403 \h </w:instrText>
      </w:r>
      <w:r>
        <w:fldChar w:fldCharType="separate"/>
      </w:r>
      <w:r>
        <w:t>702</w:t>
      </w:r>
      <w:r>
        <w:fldChar w:fldCharType="end"/>
      </w:r>
    </w:p>
    <w:p w:rsidR="00F4109D" w:rsidRPr="00F4109D" w:rsidRDefault="00F4109D">
      <w:pPr>
        <w:pStyle w:val="TOC3"/>
        <w:rPr>
          <w:rFonts w:ascii="Calibri" w:hAnsi="Calibri"/>
          <w:sz w:val="22"/>
          <w:szCs w:val="22"/>
          <w:lang w:eastAsia="en-GB"/>
        </w:rPr>
      </w:pPr>
      <w:r>
        <w:t>22.1.2</w:t>
      </w:r>
      <w:r w:rsidRPr="00F4109D">
        <w:rPr>
          <w:rFonts w:ascii="Calibri" w:hAnsi="Calibri"/>
          <w:sz w:val="22"/>
          <w:szCs w:val="22"/>
          <w:lang w:eastAsia="en-GB"/>
        </w:rPr>
        <w:tab/>
      </w:r>
      <w:r>
        <w:t>Void</w:t>
      </w:r>
      <w:r>
        <w:tab/>
      </w:r>
      <w:r>
        <w:fldChar w:fldCharType="begin" w:fldLock="1"/>
      </w:r>
      <w:r>
        <w:instrText xml:space="preserve"> PAGEREF _Toc11332404 \h </w:instrText>
      </w:r>
      <w:r>
        <w:fldChar w:fldCharType="separate"/>
      </w:r>
      <w:r>
        <w:t>702</w:t>
      </w:r>
      <w:r>
        <w:fldChar w:fldCharType="end"/>
      </w:r>
    </w:p>
    <w:p w:rsidR="00F4109D" w:rsidRPr="00F4109D" w:rsidRDefault="00F4109D">
      <w:pPr>
        <w:pStyle w:val="TOC3"/>
        <w:rPr>
          <w:rFonts w:ascii="Calibri" w:hAnsi="Calibri"/>
          <w:sz w:val="22"/>
          <w:szCs w:val="22"/>
          <w:lang w:eastAsia="en-GB"/>
        </w:rPr>
      </w:pPr>
      <w:r>
        <w:t>22.1.3</w:t>
      </w:r>
      <w:r w:rsidRPr="00F4109D">
        <w:rPr>
          <w:rFonts w:ascii="Calibri" w:hAnsi="Calibri"/>
          <w:sz w:val="22"/>
          <w:szCs w:val="22"/>
          <w:lang w:eastAsia="en-GB"/>
        </w:rPr>
        <w:tab/>
      </w:r>
      <w:r>
        <w:t>Functional supplementary service co-ordinator process for the HLR</w:t>
      </w:r>
      <w:r>
        <w:tab/>
      </w:r>
      <w:r>
        <w:fldChar w:fldCharType="begin" w:fldLock="1"/>
      </w:r>
      <w:r>
        <w:instrText xml:space="preserve"> PAGEREF _Toc11332405 \h </w:instrText>
      </w:r>
      <w:r>
        <w:fldChar w:fldCharType="separate"/>
      </w:r>
      <w:r>
        <w:t>702</w:t>
      </w:r>
      <w:r>
        <w:fldChar w:fldCharType="end"/>
      </w:r>
    </w:p>
    <w:p w:rsidR="00F4109D" w:rsidRPr="00F4109D" w:rsidRDefault="00F4109D">
      <w:pPr>
        <w:pStyle w:val="TOC3"/>
        <w:rPr>
          <w:rFonts w:ascii="Calibri" w:hAnsi="Calibri"/>
          <w:sz w:val="22"/>
          <w:szCs w:val="22"/>
          <w:lang w:eastAsia="en-GB"/>
        </w:rPr>
      </w:pPr>
      <w:r>
        <w:t>22.1.4</w:t>
      </w:r>
      <w:r w:rsidRPr="00F4109D">
        <w:rPr>
          <w:rFonts w:ascii="Calibri" w:hAnsi="Calibri"/>
          <w:sz w:val="22"/>
          <w:szCs w:val="22"/>
          <w:lang w:eastAsia="en-GB"/>
        </w:rPr>
        <w:tab/>
      </w:r>
      <w:r>
        <w:t>Call completion supplementary service co-ordinator process for the HLR</w:t>
      </w:r>
      <w:r>
        <w:tab/>
      </w:r>
      <w:r>
        <w:fldChar w:fldCharType="begin" w:fldLock="1"/>
      </w:r>
      <w:r>
        <w:instrText xml:space="preserve"> PAGEREF _Toc11332406 \h </w:instrText>
      </w:r>
      <w:r>
        <w:fldChar w:fldCharType="separate"/>
      </w:r>
      <w:r>
        <w:t>702</w:t>
      </w:r>
      <w:r>
        <w:fldChar w:fldCharType="end"/>
      </w:r>
    </w:p>
    <w:p w:rsidR="00F4109D" w:rsidRPr="00F4109D" w:rsidRDefault="00F4109D">
      <w:pPr>
        <w:pStyle w:val="TOC2"/>
        <w:rPr>
          <w:rFonts w:ascii="Calibri" w:hAnsi="Calibri"/>
          <w:sz w:val="22"/>
          <w:szCs w:val="22"/>
          <w:lang w:eastAsia="en-GB"/>
        </w:rPr>
      </w:pPr>
      <w:r>
        <w:t>22.2</w:t>
      </w:r>
      <w:r w:rsidRPr="00F4109D">
        <w:rPr>
          <w:rFonts w:ascii="Calibri" w:hAnsi="Calibri"/>
          <w:sz w:val="22"/>
          <w:szCs w:val="22"/>
          <w:lang w:eastAsia="en-GB"/>
        </w:rPr>
        <w:tab/>
      </w:r>
      <w:r>
        <w:t>Registration procedure</w:t>
      </w:r>
      <w:r>
        <w:tab/>
      </w:r>
      <w:r>
        <w:fldChar w:fldCharType="begin" w:fldLock="1"/>
      </w:r>
      <w:r>
        <w:instrText xml:space="preserve"> PAGEREF _Toc11332407 \h </w:instrText>
      </w:r>
      <w:r>
        <w:fldChar w:fldCharType="separate"/>
      </w:r>
      <w:r>
        <w:t>707</w:t>
      </w:r>
      <w:r>
        <w:fldChar w:fldCharType="end"/>
      </w:r>
    </w:p>
    <w:p w:rsidR="00F4109D" w:rsidRPr="00F4109D" w:rsidRDefault="00F4109D">
      <w:pPr>
        <w:pStyle w:val="TOC3"/>
        <w:rPr>
          <w:rFonts w:ascii="Calibri" w:hAnsi="Calibri"/>
          <w:sz w:val="22"/>
          <w:szCs w:val="22"/>
          <w:lang w:eastAsia="en-GB"/>
        </w:rPr>
      </w:pPr>
      <w:r>
        <w:t>22.2.1</w:t>
      </w:r>
      <w:r w:rsidRPr="00F4109D">
        <w:rPr>
          <w:rFonts w:ascii="Calibri" w:hAnsi="Calibri"/>
          <w:sz w:val="22"/>
          <w:szCs w:val="22"/>
          <w:lang w:eastAsia="en-GB"/>
        </w:rPr>
        <w:tab/>
      </w:r>
      <w:r>
        <w:t>General</w:t>
      </w:r>
      <w:r>
        <w:tab/>
      </w:r>
      <w:r>
        <w:fldChar w:fldCharType="begin" w:fldLock="1"/>
      </w:r>
      <w:r>
        <w:instrText xml:space="preserve"> PAGEREF _Toc11332408 \h </w:instrText>
      </w:r>
      <w:r>
        <w:fldChar w:fldCharType="separate"/>
      </w:r>
      <w:r>
        <w:t>707</w:t>
      </w:r>
      <w:r>
        <w:fldChar w:fldCharType="end"/>
      </w:r>
    </w:p>
    <w:p w:rsidR="00F4109D" w:rsidRPr="00F4109D" w:rsidRDefault="00F4109D">
      <w:pPr>
        <w:pStyle w:val="TOC3"/>
        <w:rPr>
          <w:rFonts w:ascii="Calibri" w:hAnsi="Calibri"/>
          <w:sz w:val="22"/>
          <w:szCs w:val="22"/>
          <w:lang w:eastAsia="en-GB"/>
        </w:rPr>
      </w:pPr>
      <w:r>
        <w:t>22.2.2</w:t>
      </w:r>
      <w:r w:rsidRPr="00F4109D">
        <w:rPr>
          <w:rFonts w:ascii="Calibri" w:hAnsi="Calibri"/>
          <w:sz w:val="22"/>
          <w:szCs w:val="22"/>
          <w:lang w:eastAsia="en-GB"/>
        </w:rPr>
        <w:tab/>
      </w:r>
      <w:r>
        <w:t>Procedure in the MSC</w:t>
      </w:r>
      <w:r>
        <w:tab/>
      </w:r>
      <w:r>
        <w:fldChar w:fldCharType="begin" w:fldLock="1"/>
      </w:r>
      <w:r>
        <w:instrText xml:space="preserve"> PAGEREF _Toc11332409 \h </w:instrText>
      </w:r>
      <w:r>
        <w:fldChar w:fldCharType="separate"/>
      </w:r>
      <w:r>
        <w:t>708</w:t>
      </w:r>
      <w:r>
        <w:fldChar w:fldCharType="end"/>
      </w:r>
    </w:p>
    <w:p w:rsidR="00F4109D" w:rsidRPr="00F4109D" w:rsidRDefault="00F4109D">
      <w:pPr>
        <w:pStyle w:val="TOC3"/>
        <w:rPr>
          <w:rFonts w:ascii="Calibri" w:hAnsi="Calibri"/>
          <w:sz w:val="22"/>
          <w:szCs w:val="22"/>
          <w:lang w:eastAsia="en-GB"/>
        </w:rPr>
      </w:pPr>
      <w:r>
        <w:t>22.2.3</w:t>
      </w:r>
      <w:r w:rsidRPr="00F4109D">
        <w:rPr>
          <w:rFonts w:ascii="Calibri" w:hAnsi="Calibri"/>
          <w:sz w:val="22"/>
          <w:szCs w:val="22"/>
          <w:lang w:eastAsia="en-GB"/>
        </w:rPr>
        <w:tab/>
      </w:r>
      <w:r>
        <w:t>Procedure in the VLR</w:t>
      </w:r>
      <w:r>
        <w:tab/>
      </w:r>
      <w:r>
        <w:fldChar w:fldCharType="begin" w:fldLock="1"/>
      </w:r>
      <w:r>
        <w:instrText xml:space="preserve"> PAGEREF _Toc11332410 \h </w:instrText>
      </w:r>
      <w:r>
        <w:fldChar w:fldCharType="separate"/>
      </w:r>
      <w:r>
        <w:t>708</w:t>
      </w:r>
      <w:r>
        <w:fldChar w:fldCharType="end"/>
      </w:r>
    </w:p>
    <w:p w:rsidR="00F4109D" w:rsidRPr="00F4109D" w:rsidRDefault="00F4109D">
      <w:pPr>
        <w:pStyle w:val="TOC3"/>
        <w:rPr>
          <w:rFonts w:ascii="Calibri" w:hAnsi="Calibri"/>
          <w:sz w:val="22"/>
          <w:szCs w:val="22"/>
          <w:lang w:eastAsia="en-GB"/>
        </w:rPr>
      </w:pPr>
      <w:r>
        <w:t>22.2.4</w:t>
      </w:r>
      <w:r w:rsidRPr="00F4109D">
        <w:rPr>
          <w:rFonts w:ascii="Calibri" w:hAnsi="Calibri"/>
          <w:sz w:val="22"/>
          <w:szCs w:val="22"/>
          <w:lang w:eastAsia="en-GB"/>
        </w:rPr>
        <w:tab/>
      </w:r>
      <w:r>
        <w:t>Procedure in the HLR</w:t>
      </w:r>
      <w:r>
        <w:tab/>
      </w:r>
      <w:r>
        <w:fldChar w:fldCharType="begin" w:fldLock="1"/>
      </w:r>
      <w:r>
        <w:instrText xml:space="preserve"> PAGEREF _Toc11332411 \h </w:instrText>
      </w:r>
      <w:r>
        <w:fldChar w:fldCharType="separate"/>
      </w:r>
      <w:r>
        <w:t>708</w:t>
      </w:r>
      <w:r>
        <w:fldChar w:fldCharType="end"/>
      </w:r>
    </w:p>
    <w:p w:rsidR="00F4109D" w:rsidRPr="00F4109D" w:rsidRDefault="00F4109D">
      <w:pPr>
        <w:pStyle w:val="TOC2"/>
        <w:rPr>
          <w:rFonts w:ascii="Calibri" w:hAnsi="Calibri"/>
          <w:sz w:val="22"/>
          <w:szCs w:val="22"/>
          <w:lang w:eastAsia="en-GB"/>
        </w:rPr>
      </w:pPr>
      <w:r>
        <w:t>22.3</w:t>
      </w:r>
      <w:r w:rsidRPr="00F4109D">
        <w:rPr>
          <w:rFonts w:ascii="Calibri" w:hAnsi="Calibri"/>
          <w:sz w:val="22"/>
          <w:szCs w:val="22"/>
          <w:lang w:eastAsia="en-GB"/>
        </w:rPr>
        <w:tab/>
      </w:r>
      <w:r>
        <w:t>Erasure procedure</w:t>
      </w:r>
      <w:r>
        <w:tab/>
      </w:r>
      <w:r>
        <w:fldChar w:fldCharType="begin" w:fldLock="1"/>
      </w:r>
      <w:r>
        <w:instrText xml:space="preserve"> PAGEREF _Toc11332412 \h </w:instrText>
      </w:r>
      <w:r>
        <w:fldChar w:fldCharType="separate"/>
      </w:r>
      <w:r>
        <w:t>714</w:t>
      </w:r>
      <w:r>
        <w:fldChar w:fldCharType="end"/>
      </w:r>
    </w:p>
    <w:p w:rsidR="00F4109D" w:rsidRPr="00F4109D" w:rsidRDefault="00F4109D">
      <w:pPr>
        <w:pStyle w:val="TOC3"/>
        <w:rPr>
          <w:rFonts w:ascii="Calibri" w:hAnsi="Calibri"/>
          <w:sz w:val="22"/>
          <w:szCs w:val="22"/>
          <w:lang w:eastAsia="en-GB"/>
        </w:rPr>
      </w:pPr>
      <w:r>
        <w:t>22.3.1</w:t>
      </w:r>
      <w:r w:rsidRPr="00F4109D">
        <w:rPr>
          <w:rFonts w:ascii="Calibri" w:hAnsi="Calibri"/>
          <w:sz w:val="22"/>
          <w:szCs w:val="22"/>
          <w:lang w:eastAsia="en-GB"/>
        </w:rPr>
        <w:tab/>
      </w:r>
      <w:r>
        <w:t>General</w:t>
      </w:r>
      <w:r>
        <w:tab/>
      </w:r>
      <w:r>
        <w:fldChar w:fldCharType="begin" w:fldLock="1"/>
      </w:r>
      <w:r>
        <w:instrText xml:space="preserve"> PAGEREF _Toc11332413 \h </w:instrText>
      </w:r>
      <w:r>
        <w:fldChar w:fldCharType="separate"/>
      </w:r>
      <w:r>
        <w:t>714</w:t>
      </w:r>
      <w:r>
        <w:fldChar w:fldCharType="end"/>
      </w:r>
    </w:p>
    <w:p w:rsidR="00F4109D" w:rsidRPr="00F4109D" w:rsidRDefault="00F4109D">
      <w:pPr>
        <w:pStyle w:val="TOC3"/>
        <w:rPr>
          <w:rFonts w:ascii="Calibri" w:hAnsi="Calibri"/>
          <w:sz w:val="22"/>
          <w:szCs w:val="22"/>
          <w:lang w:eastAsia="en-GB"/>
        </w:rPr>
      </w:pPr>
      <w:r>
        <w:t>22.3.2</w:t>
      </w:r>
      <w:r w:rsidRPr="00F4109D">
        <w:rPr>
          <w:rFonts w:ascii="Calibri" w:hAnsi="Calibri"/>
          <w:sz w:val="22"/>
          <w:szCs w:val="22"/>
          <w:lang w:eastAsia="en-GB"/>
        </w:rPr>
        <w:tab/>
      </w:r>
      <w:r>
        <w:t>Procedure in the MSC</w:t>
      </w:r>
      <w:r>
        <w:tab/>
      </w:r>
      <w:r>
        <w:fldChar w:fldCharType="begin" w:fldLock="1"/>
      </w:r>
      <w:r>
        <w:instrText xml:space="preserve"> PAGEREF _Toc11332414 \h </w:instrText>
      </w:r>
      <w:r>
        <w:fldChar w:fldCharType="separate"/>
      </w:r>
      <w:r>
        <w:t>715</w:t>
      </w:r>
      <w:r>
        <w:fldChar w:fldCharType="end"/>
      </w:r>
    </w:p>
    <w:p w:rsidR="00F4109D" w:rsidRPr="00F4109D" w:rsidRDefault="00F4109D">
      <w:pPr>
        <w:pStyle w:val="TOC3"/>
        <w:rPr>
          <w:rFonts w:ascii="Calibri" w:hAnsi="Calibri"/>
          <w:sz w:val="22"/>
          <w:szCs w:val="22"/>
          <w:lang w:eastAsia="en-GB"/>
        </w:rPr>
      </w:pPr>
      <w:r>
        <w:t>22.3.3</w:t>
      </w:r>
      <w:r w:rsidRPr="00F4109D">
        <w:rPr>
          <w:rFonts w:ascii="Calibri" w:hAnsi="Calibri"/>
          <w:sz w:val="22"/>
          <w:szCs w:val="22"/>
          <w:lang w:eastAsia="en-GB"/>
        </w:rPr>
        <w:tab/>
      </w:r>
      <w:r>
        <w:t>Procedure in the VLR</w:t>
      </w:r>
      <w:r>
        <w:tab/>
      </w:r>
      <w:r>
        <w:fldChar w:fldCharType="begin" w:fldLock="1"/>
      </w:r>
      <w:r>
        <w:instrText xml:space="preserve"> PAGEREF _Toc11332415 \h </w:instrText>
      </w:r>
      <w:r>
        <w:fldChar w:fldCharType="separate"/>
      </w:r>
      <w:r>
        <w:t>715</w:t>
      </w:r>
      <w:r>
        <w:fldChar w:fldCharType="end"/>
      </w:r>
    </w:p>
    <w:p w:rsidR="00F4109D" w:rsidRPr="00F4109D" w:rsidRDefault="00F4109D">
      <w:pPr>
        <w:pStyle w:val="TOC3"/>
        <w:rPr>
          <w:rFonts w:ascii="Calibri" w:hAnsi="Calibri"/>
          <w:sz w:val="22"/>
          <w:szCs w:val="22"/>
          <w:lang w:eastAsia="en-GB"/>
        </w:rPr>
      </w:pPr>
      <w:r>
        <w:t>22.3.4</w:t>
      </w:r>
      <w:r w:rsidRPr="00F4109D">
        <w:rPr>
          <w:rFonts w:ascii="Calibri" w:hAnsi="Calibri"/>
          <w:sz w:val="22"/>
          <w:szCs w:val="22"/>
          <w:lang w:eastAsia="en-GB"/>
        </w:rPr>
        <w:tab/>
      </w:r>
      <w:r>
        <w:t>Procedure in the HLR</w:t>
      </w:r>
      <w:r>
        <w:tab/>
      </w:r>
      <w:r>
        <w:fldChar w:fldCharType="begin" w:fldLock="1"/>
      </w:r>
      <w:r>
        <w:instrText xml:space="preserve"> PAGEREF _Toc11332416 \h </w:instrText>
      </w:r>
      <w:r>
        <w:fldChar w:fldCharType="separate"/>
      </w:r>
      <w:r>
        <w:t>715</w:t>
      </w:r>
      <w:r>
        <w:fldChar w:fldCharType="end"/>
      </w:r>
    </w:p>
    <w:p w:rsidR="00F4109D" w:rsidRPr="00F4109D" w:rsidRDefault="00F4109D">
      <w:pPr>
        <w:pStyle w:val="TOC2"/>
        <w:rPr>
          <w:rFonts w:ascii="Calibri" w:hAnsi="Calibri"/>
          <w:sz w:val="22"/>
          <w:szCs w:val="22"/>
          <w:lang w:eastAsia="en-GB"/>
        </w:rPr>
      </w:pPr>
      <w:r>
        <w:t>22.4</w:t>
      </w:r>
      <w:r w:rsidRPr="00F4109D">
        <w:rPr>
          <w:rFonts w:ascii="Calibri" w:hAnsi="Calibri"/>
          <w:sz w:val="22"/>
          <w:szCs w:val="22"/>
          <w:lang w:eastAsia="en-GB"/>
        </w:rPr>
        <w:tab/>
      </w:r>
      <w:r>
        <w:t>Activation procedure</w:t>
      </w:r>
      <w:r>
        <w:tab/>
      </w:r>
      <w:r>
        <w:fldChar w:fldCharType="begin" w:fldLock="1"/>
      </w:r>
      <w:r>
        <w:instrText xml:space="preserve"> PAGEREF _Toc11332417 \h </w:instrText>
      </w:r>
      <w:r>
        <w:fldChar w:fldCharType="separate"/>
      </w:r>
      <w:r>
        <w:t>715</w:t>
      </w:r>
      <w:r>
        <w:fldChar w:fldCharType="end"/>
      </w:r>
    </w:p>
    <w:p w:rsidR="00F4109D" w:rsidRPr="00F4109D" w:rsidRDefault="00F4109D">
      <w:pPr>
        <w:pStyle w:val="TOC3"/>
        <w:rPr>
          <w:rFonts w:ascii="Calibri" w:hAnsi="Calibri"/>
          <w:sz w:val="22"/>
          <w:szCs w:val="22"/>
          <w:lang w:eastAsia="en-GB"/>
        </w:rPr>
      </w:pPr>
      <w:r>
        <w:t>22.4.1</w:t>
      </w:r>
      <w:r w:rsidRPr="00F4109D">
        <w:rPr>
          <w:rFonts w:ascii="Calibri" w:hAnsi="Calibri"/>
          <w:sz w:val="22"/>
          <w:szCs w:val="22"/>
          <w:lang w:eastAsia="en-GB"/>
        </w:rPr>
        <w:tab/>
      </w:r>
      <w:r>
        <w:t>General</w:t>
      </w:r>
      <w:r>
        <w:tab/>
      </w:r>
      <w:r>
        <w:fldChar w:fldCharType="begin" w:fldLock="1"/>
      </w:r>
      <w:r>
        <w:instrText xml:space="preserve"> PAGEREF _Toc11332418 \h </w:instrText>
      </w:r>
      <w:r>
        <w:fldChar w:fldCharType="separate"/>
      </w:r>
      <w:r>
        <w:t>715</w:t>
      </w:r>
      <w:r>
        <w:fldChar w:fldCharType="end"/>
      </w:r>
    </w:p>
    <w:p w:rsidR="00F4109D" w:rsidRPr="00F4109D" w:rsidRDefault="00F4109D">
      <w:pPr>
        <w:pStyle w:val="TOC3"/>
        <w:rPr>
          <w:rFonts w:ascii="Calibri" w:hAnsi="Calibri"/>
          <w:sz w:val="22"/>
          <w:szCs w:val="22"/>
          <w:lang w:eastAsia="en-GB"/>
        </w:rPr>
      </w:pPr>
      <w:r>
        <w:t>22.4.2</w:t>
      </w:r>
      <w:r w:rsidRPr="00F4109D">
        <w:rPr>
          <w:rFonts w:ascii="Calibri" w:hAnsi="Calibri"/>
          <w:sz w:val="22"/>
          <w:szCs w:val="22"/>
          <w:lang w:eastAsia="en-GB"/>
        </w:rPr>
        <w:tab/>
      </w:r>
      <w:r>
        <w:t>Procedure in the MSC</w:t>
      </w:r>
      <w:r>
        <w:tab/>
      </w:r>
      <w:r>
        <w:fldChar w:fldCharType="begin" w:fldLock="1"/>
      </w:r>
      <w:r>
        <w:instrText xml:space="preserve"> PAGEREF _Toc11332419 \h </w:instrText>
      </w:r>
      <w:r>
        <w:fldChar w:fldCharType="separate"/>
      </w:r>
      <w:r>
        <w:t>716</w:t>
      </w:r>
      <w:r>
        <w:fldChar w:fldCharType="end"/>
      </w:r>
    </w:p>
    <w:p w:rsidR="00F4109D" w:rsidRPr="00F4109D" w:rsidRDefault="00F4109D">
      <w:pPr>
        <w:pStyle w:val="TOC3"/>
        <w:rPr>
          <w:rFonts w:ascii="Calibri" w:hAnsi="Calibri"/>
          <w:sz w:val="22"/>
          <w:szCs w:val="22"/>
          <w:lang w:eastAsia="en-GB"/>
        </w:rPr>
      </w:pPr>
      <w:r>
        <w:t>22.4.3</w:t>
      </w:r>
      <w:r w:rsidRPr="00F4109D">
        <w:rPr>
          <w:rFonts w:ascii="Calibri" w:hAnsi="Calibri"/>
          <w:sz w:val="22"/>
          <w:szCs w:val="22"/>
          <w:lang w:eastAsia="en-GB"/>
        </w:rPr>
        <w:tab/>
      </w:r>
      <w:r>
        <w:t>Procedure in the VLR</w:t>
      </w:r>
      <w:r>
        <w:tab/>
      </w:r>
      <w:r>
        <w:fldChar w:fldCharType="begin" w:fldLock="1"/>
      </w:r>
      <w:r>
        <w:instrText xml:space="preserve"> PAGEREF _Toc11332420 \h </w:instrText>
      </w:r>
      <w:r>
        <w:fldChar w:fldCharType="separate"/>
      </w:r>
      <w:r>
        <w:t>717</w:t>
      </w:r>
      <w:r>
        <w:fldChar w:fldCharType="end"/>
      </w:r>
    </w:p>
    <w:p w:rsidR="00F4109D" w:rsidRPr="00F4109D" w:rsidRDefault="00F4109D">
      <w:pPr>
        <w:pStyle w:val="TOC3"/>
        <w:rPr>
          <w:rFonts w:ascii="Calibri" w:hAnsi="Calibri"/>
          <w:sz w:val="22"/>
          <w:szCs w:val="22"/>
          <w:lang w:eastAsia="en-GB"/>
        </w:rPr>
      </w:pPr>
      <w:r>
        <w:t>22.4.4</w:t>
      </w:r>
      <w:r w:rsidRPr="00F4109D">
        <w:rPr>
          <w:rFonts w:ascii="Calibri" w:hAnsi="Calibri"/>
          <w:sz w:val="22"/>
          <w:szCs w:val="22"/>
          <w:lang w:eastAsia="en-GB"/>
        </w:rPr>
        <w:tab/>
      </w:r>
      <w:r>
        <w:t>Procedure in the HLR</w:t>
      </w:r>
      <w:r>
        <w:tab/>
      </w:r>
      <w:r>
        <w:fldChar w:fldCharType="begin" w:fldLock="1"/>
      </w:r>
      <w:r>
        <w:instrText xml:space="preserve"> PAGEREF _Toc11332421 \h </w:instrText>
      </w:r>
      <w:r>
        <w:fldChar w:fldCharType="separate"/>
      </w:r>
      <w:r>
        <w:t>717</w:t>
      </w:r>
      <w:r>
        <w:fldChar w:fldCharType="end"/>
      </w:r>
    </w:p>
    <w:p w:rsidR="00F4109D" w:rsidRPr="00F4109D" w:rsidRDefault="00F4109D">
      <w:pPr>
        <w:pStyle w:val="TOC2"/>
        <w:rPr>
          <w:rFonts w:ascii="Calibri" w:hAnsi="Calibri"/>
          <w:sz w:val="22"/>
          <w:szCs w:val="22"/>
          <w:lang w:eastAsia="en-GB"/>
        </w:rPr>
      </w:pPr>
      <w:r>
        <w:t>22.5</w:t>
      </w:r>
      <w:r w:rsidRPr="00F4109D">
        <w:rPr>
          <w:rFonts w:ascii="Calibri" w:hAnsi="Calibri"/>
          <w:sz w:val="22"/>
          <w:szCs w:val="22"/>
          <w:lang w:eastAsia="en-GB"/>
        </w:rPr>
        <w:tab/>
      </w:r>
      <w:r>
        <w:t>Deactivation procedure</w:t>
      </w:r>
      <w:r>
        <w:tab/>
      </w:r>
      <w:r>
        <w:fldChar w:fldCharType="begin" w:fldLock="1"/>
      </w:r>
      <w:r>
        <w:instrText xml:space="preserve"> PAGEREF _Toc11332422 \h </w:instrText>
      </w:r>
      <w:r>
        <w:fldChar w:fldCharType="separate"/>
      </w:r>
      <w:r>
        <w:t>723</w:t>
      </w:r>
      <w:r>
        <w:fldChar w:fldCharType="end"/>
      </w:r>
    </w:p>
    <w:p w:rsidR="00F4109D" w:rsidRPr="00F4109D" w:rsidRDefault="00F4109D">
      <w:pPr>
        <w:pStyle w:val="TOC3"/>
        <w:rPr>
          <w:rFonts w:ascii="Calibri" w:hAnsi="Calibri"/>
          <w:sz w:val="22"/>
          <w:szCs w:val="22"/>
          <w:lang w:eastAsia="en-GB"/>
        </w:rPr>
      </w:pPr>
      <w:r>
        <w:t>22.5.1</w:t>
      </w:r>
      <w:r w:rsidRPr="00F4109D">
        <w:rPr>
          <w:rFonts w:ascii="Calibri" w:hAnsi="Calibri"/>
          <w:sz w:val="22"/>
          <w:szCs w:val="22"/>
          <w:lang w:eastAsia="en-GB"/>
        </w:rPr>
        <w:tab/>
      </w:r>
      <w:r>
        <w:t>General</w:t>
      </w:r>
      <w:r>
        <w:tab/>
      </w:r>
      <w:r>
        <w:fldChar w:fldCharType="begin" w:fldLock="1"/>
      </w:r>
      <w:r>
        <w:instrText xml:space="preserve"> PAGEREF _Toc11332423 \h </w:instrText>
      </w:r>
      <w:r>
        <w:fldChar w:fldCharType="separate"/>
      </w:r>
      <w:r>
        <w:t>723</w:t>
      </w:r>
      <w:r>
        <w:fldChar w:fldCharType="end"/>
      </w:r>
    </w:p>
    <w:p w:rsidR="00F4109D" w:rsidRPr="00F4109D" w:rsidRDefault="00F4109D">
      <w:pPr>
        <w:pStyle w:val="TOC3"/>
        <w:rPr>
          <w:rFonts w:ascii="Calibri" w:hAnsi="Calibri"/>
          <w:sz w:val="22"/>
          <w:szCs w:val="22"/>
          <w:lang w:eastAsia="en-GB"/>
        </w:rPr>
      </w:pPr>
      <w:r>
        <w:t>22.5.2</w:t>
      </w:r>
      <w:r w:rsidRPr="00F4109D">
        <w:rPr>
          <w:rFonts w:ascii="Calibri" w:hAnsi="Calibri"/>
          <w:sz w:val="22"/>
          <w:szCs w:val="22"/>
          <w:lang w:eastAsia="en-GB"/>
        </w:rPr>
        <w:tab/>
      </w:r>
      <w:r>
        <w:t>Procedure in the MSC</w:t>
      </w:r>
      <w:r>
        <w:tab/>
      </w:r>
      <w:r>
        <w:fldChar w:fldCharType="begin" w:fldLock="1"/>
      </w:r>
      <w:r>
        <w:instrText xml:space="preserve"> PAGEREF _Toc11332424 \h </w:instrText>
      </w:r>
      <w:r>
        <w:fldChar w:fldCharType="separate"/>
      </w:r>
      <w:r>
        <w:t>724</w:t>
      </w:r>
      <w:r>
        <w:fldChar w:fldCharType="end"/>
      </w:r>
    </w:p>
    <w:p w:rsidR="00F4109D" w:rsidRPr="00F4109D" w:rsidRDefault="00F4109D">
      <w:pPr>
        <w:pStyle w:val="TOC3"/>
        <w:rPr>
          <w:rFonts w:ascii="Calibri" w:hAnsi="Calibri"/>
          <w:sz w:val="22"/>
          <w:szCs w:val="22"/>
          <w:lang w:eastAsia="en-GB"/>
        </w:rPr>
      </w:pPr>
      <w:r>
        <w:t>22.5.3</w:t>
      </w:r>
      <w:r w:rsidRPr="00F4109D">
        <w:rPr>
          <w:rFonts w:ascii="Calibri" w:hAnsi="Calibri"/>
          <w:sz w:val="22"/>
          <w:szCs w:val="22"/>
          <w:lang w:eastAsia="en-GB"/>
        </w:rPr>
        <w:tab/>
      </w:r>
      <w:r>
        <w:t>Procedures in the VLR</w:t>
      </w:r>
      <w:r>
        <w:tab/>
      </w:r>
      <w:r>
        <w:fldChar w:fldCharType="begin" w:fldLock="1"/>
      </w:r>
      <w:r>
        <w:instrText xml:space="preserve"> PAGEREF _Toc11332425 \h </w:instrText>
      </w:r>
      <w:r>
        <w:fldChar w:fldCharType="separate"/>
      </w:r>
      <w:r>
        <w:t>724</w:t>
      </w:r>
      <w:r>
        <w:fldChar w:fldCharType="end"/>
      </w:r>
    </w:p>
    <w:p w:rsidR="00F4109D" w:rsidRPr="00F4109D" w:rsidRDefault="00F4109D">
      <w:pPr>
        <w:pStyle w:val="TOC3"/>
        <w:rPr>
          <w:rFonts w:ascii="Calibri" w:hAnsi="Calibri"/>
          <w:sz w:val="22"/>
          <w:szCs w:val="22"/>
          <w:lang w:eastAsia="en-GB"/>
        </w:rPr>
      </w:pPr>
      <w:r>
        <w:t>22.5.4</w:t>
      </w:r>
      <w:r w:rsidRPr="00F4109D">
        <w:rPr>
          <w:rFonts w:ascii="Calibri" w:hAnsi="Calibri"/>
          <w:sz w:val="22"/>
          <w:szCs w:val="22"/>
          <w:lang w:eastAsia="en-GB"/>
        </w:rPr>
        <w:tab/>
      </w:r>
      <w:r>
        <w:t>Procedures in the HLR</w:t>
      </w:r>
      <w:r>
        <w:tab/>
      </w:r>
      <w:r>
        <w:fldChar w:fldCharType="begin" w:fldLock="1"/>
      </w:r>
      <w:r>
        <w:instrText xml:space="preserve"> PAGEREF _Toc11332426 \h </w:instrText>
      </w:r>
      <w:r>
        <w:fldChar w:fldCharType="separate"/>
      </w:r>
      <w:r>
        <w:t>724</w:t>
      </w:r>
      <w:r>
        <w:fldChar w:fldCharType="end"/>
      </w:r>
    </w:p>
    <w:p w:rsidR="00F4109D" w:rsidRPr="00F4109D" w:rsidRDefault="00F4109D">
      <w:pPr>
        <w:pStyle w:val="TOC2"/>
        <w:rPr>
          <w:rFonts w:ascii="Calibri" w:hAnsi="Calibri"/>
          <w:sz w:val="22"/>
          <w:szCs w:val="22"/>
          <w:lang w:eastAsia="en-GB"/>
        </w:rPr>
      </w:pPr>
      <w:r>
        <w:t>22.6</w:t>
      </w:r>
      <w:r w:rsidRPr="00F4109D">
        <w:rPr>
          <w:rFonts w:ascii="Calibri" w:hAnsi="Calibri"/>
          <w:sz w:val="22"/>
          <w:szCs w:val="22"/>
          <w:lang w:eastAsia="en-GB"/>
        </w:rPr>
        <w:tab/>
      </w:r>
      <w:r>
        <w:t>Interrogation procedure</w:t>
      </w:r>
      <w:r>
        <w:tab/>
      </w:r>
      <w:r>
        <w:fldChar w:fldCharType="begin" w:fldLock="1"/>
      </w:r>
      <w:r>
        <w:instrText xml:space="preserve"> PAGEREF _Toc11332427 \h </w:instrText>
      </w:r>
      <w:r>
        <w:fldChar w:fldCharType="separate"/>
      </w:r>
      <w:r>
        <w:t>724</w:t>
      </w:r>
      <w:r>
        <w:fldChar w:fldCharType="end"/>
      </w:r>
    </w:p>
    <w:p w:rsidR="00F4109D" w:rsidRPr="00F4109D" w:rsidRDefault="00F4109D">
      <w:pPr>
        <w:pStyle w:val="TOC3"/>
        <w:rPr>
          <w:rFonts w:ascii="Calibri" w:hAnsi="Calibri"/>
          <w:sz w:val="22"/>
          <w:szCs w:val="22"/>
          <w:lang w:eastAsia="en-GB"/>
        </w:rPr>
      </w:pPr>
      <w:r>
        <w:t>22.6.1</w:t>
      </w:r>
      <w:r w:rsidRPr="00F4109D">
        <w:rPr>
          <w:rFonts w:ascii="Calibri" w:hAnsi="Calibri"/>
          <w:sz w:val="22"/>
          <w:szCs w:val="22"/>
          <w:lang w:eastAsia="en-GB"/>
        </w:rPr>
        <w:tab/>
      </w:r>
      <w:r>
        <w:t>General</w:t>
      </w:r>
      <w:r>
        <w:tab/>
      </w:r>
      <w:r>
        <w:fldChar w:fldCharType="begin" w:fldLock="1"/>
      </w:r>
      <w:r>
        <w:instrText xml:space="preserve"> PAGEREF _Toc11332428 \h </w:instrText>
      </w:r>
      <w:r>
        <w:fldChar w:fldCharType="separate"/>
      </w:r>
      <w:r>
        <w:t>724</w:t>
      </w:r>
      <w:r>
        <w:fldChar w:fldCharType="end"/>
      </w:r>
    </w:p>
    <w:p w:rsidR="00F4109D" w:rsidRPr="00F4109D" w:rsidRDefault="00F4109D">
      <w:pPr>
        <w:pStyle w:val="TOC3"/>
        <w:rPr>
          <w:rFonts w:ascii="Calibri" w:hAnsi="Calibri"/>
          <w:sz w:val="22"/>
          <w:szCs w:val="22"/>
          <w:lang w:eastAsia="en-GB"/>
        </w:rPr>
      </w:pPr>
      <w:r>
        <w:t>22.6.2</w:t>
      </w:r>
      <w:r w:rsidRPr="00F4109D">
        <w:rPr>
          <w:rFonts w:ascii="Calibri" w:hAnsi="Calibri"/>
          <w:sz w:val="22"/>
          <w:szCs w:val="22"/>
          <w:lang w:eastAsia="en-GB"/>
        </w:rPr>
        <w:tab/>
      </w:r>
      <w:r>
        <w:t>Procedure in the MSC</w:t>
      </w:r>
      <w:r>
        <w:tab/>
      </w:r>
      <w:r>
        <w:fldChar w:fldCharType="begin" w:fldLock="1"/>
      </w:r>
      <w:r>
        <w:instrText xml:space="preserve"> PAGEREF _Toc11332429 \h </w:instrText>
      </w:r>
      <w:r>
        <w:fldChar w:fldCharType="separate"/>
      </w:r>
      <w:r>
        <w:t>725</w:t>
      </w:r>
      <w:r>
        <w:fldChar w:fldCharType="end"/>
      </w:r>
    </w:p>
    <w:p w:rsidR="00F4109D" w:rsidRPr="00F4109D" w:rsidRDefault="00F4109D">
      <w:pPr>
        <w:pStyle w:val="TOC3"/>
        <w:rPr>
          <w:rFonts w:ascii="Calibri" w:hAnsi="Calibri"/>
          <w:sz w:val="22"/>
          <w:szCs w:val="22"/>
          <w:lang w:eastAsia="en-GB"/>
        </w:rPr>
      </w:pPr>
      <w:r>
        <w:t>22.6.3</w:t>
      </w:r>
      <w:r w:rsidRPr="00F4109D">
        <w:rPr>
          <w:rFonts w:ascii="Calibri" w:hAnsi="Calibri"/>
          <w:sz w:val="22"/>
          <w:szCs w:val="22"/>
          <w:lang w:eastAsia="en-GB"/>
        </w:rPr>
        <w:tab/>
      </w:r>
      <w:r>
        <w:t>Procedures in the VLR</w:t>
      </w:r>
      <w:r>
        <w:tab/>
      </w:r>
      <w:r>
        <w:fldChar w:fldCharType="begin" w:fldLock="1"/>
      </w:r>
      <w:r>
        <w:instrText xml:space="preserve"> PAGEREF _Toc11332430 \h </w:instrText>
      </w:r>
      <w:r>
        <w:fldChar w:fldCharType="separate"/>
      </w:r>
      <w:r>
        <w:t>725</w:t>
      </w:r>
      <w:r>
        <w:fldChar w:fldCharType="end"/>
      </w:r>
    </w:p>
    <w:p w:rsidR="00F4109D" w:rsidRPr="00F4109D" w:rsidRDefault="00F4109D">
      <w:pPr>
        <w:pStyle w:val="TOC3"/>
        <w:rPr>
          <w:rFonts w:ascii="Calibri" w:hAnsi="Calibri"/>
          <w:sz w:val="22"/>
          <w:szCs w:val="22"/>
          <w:lang w:eastAsia="en-GB"/>
        </w:rPr>
      </w:pPr>
      <w:r>
        <w:t>22.6.4</w:t>
      </w:r>
      <w:r w:rsidRPr="00F4109D">
        <w:rPr>
          <w:rFonts w:ascii="Calibri" w:hAnsi="Calibri"/>
          <w:sz w:val="22"/>
          <w:szCs w:val="22"/>
          <w:lang w:eastAsia="en-GB"/>
        </w:rPr>
        <w:tab/>
      </w:r>
      <w:r>
        <w:t>Procedure in the HLR</w:t>
      </w:r>
      <w:r>
        <w:tab/>
      </w:r>
      <w:r>
        <w:fldChar w:fldCharType="begin" w:fldLock="1"/>
      </w:r>
      <w:r>
        <w:instrText xml:space="preserve"> PAGEREF _Toc11332431 \h </w:instrText>
      </w:r>
      <w:r>
        <w:fldChar w:fldCharType="separate"/>
      </w:r>
      <w:r>
        <w:t>726</w:t>
      </w:r>
      <w:r>
        <w:fldChar w:fldCharType="end"/>
      </w:r>
    </w:p>
    <w:p w:rsidR="00F4109D" w:rsidRPr="00F4109D" w:rsidRDefault="00F4109D">
      <w:pPr>
        <w:pStyle w:val="TOC2"/>
        <w:rPr>
          <w:rFonts w:ascii="Calibri" w:hAnsi="Calibri"/>
          <w:sz w:val="22"/>
          <w:szCs w:val="22"/>
          <w:lang w:eastAsia="en-GB"/>
        </w:rPr>
      </w:pPr>
      <w:r>
        <w:t>22.7</w:t>
      </w:r>
      <w:r w:rsidRPr="00F4109D">
        <w:rPr>
          <w:rFonts w:ascii="Calibri" w:hAnsi="Calibri"/>
          <w:sz w:val="22"/>
          <w:szCs w:val="22"/>
          <w:lang w:eastAsia="en-GB"/>
        </w:rPr>
        <w:tab/>
      </w:r>
      <w:r>
        <w:t>Void</w:t>
      </w:r>
      <w:r>
        <w:tab/>
      </w:r>
      <w:r>
        <w:fldChar w:fldCharType="begin" w:fldLock="1"/>
      </w:r>
      <w:r>
        <w:instrText xml:space="preserve"> PAGEREF _Toc11332432 \h </w:instrText>
      </w:r>
      <w:r>
        <w:fldChar w:fldCharType="separate"/>
      </w:r>
      <w:r>
        <w:t>730</w:t>
      </w:r>
      <w:r>
        <w:fldChar w:fldCharType="end"/>
      </w:r>
    </w:p>
    <w:p w:rsidR="00F4109D" w:rsidRPr="00F4109D" w:rsidRDefault="00F4109D">
      <w:pPr>
        <w:pStyle w:val="TOC2"/>
        <w:rPr>
          <w:rFonts w:ascii="Calibri" w:hAnsi="Calibri"/>
          <w:sz w:val="22"/>
          <w:szCs w:val="22"/>
          <w:lang w:eastAsia="en-GB"/>
        </w:rPr>
      </w:pPr>
      <w:r>
        <w:t>22.8</w:t>
      </w:r>
      <w:r w:rsidRPr="00F4109D">
        <w:rPr>
          <w:rFonts w:ascii="Calibri" w:hAnsi="Calibri"/>
          <w:sz w:val="22"/>
          <w:szCs w:val="22"/>
          <w:lang w:eastAsia="en-GB"/>
        </w:rPr>
        <w:tab/>
      </w:r>
      <w:r>
        <w:t>Password registration procedure</w:t>
      </w:r>
      <w:r>
        <w:tab/>
      </w:r>
      <w:r>
        <w:fldChar w:fldCharType="begin" w:fldLock="1"/>
      </w:r>
      <w:r>
        <w:instrText xml:space="preserve"> PAGEREF _Toc11332433 \h </w:instrText>
      </w:r>
      <w:r>
        <w:fldChar w:fldCharType="separate"/>
      </w:r>
      <w:r>
        <w:t>731</w:t>
      </w:r>
      <w:r>
        <w:fldChar w:fldCharType="end"/>
      </w:r>
    </w:p>
    <w:p w:rsidR="00F4109D" w:rsidRPr="00F4109D" w:rsidRDefault="00F4109D">
      <w:pPr>
        <w:pStyle w:val="TOC3"/>
        <w:rPr>
          <w:rFonts w:ascii="Calibri" w:hAnsi="Calibri"/>
          <w:sz w:val="22"/>
          <w:szCs w:val="22"/>
          <w:lang w:eastAsia="en-GB"/>
        </w:rPr>
      </w:pPr>
      <w:r>
        <w:t>22.8.1</w:t>
      </w:r>
      <w:r w:rsidRPr="00F4109D">
        <w:rPr>
          <w:rFonts w:ascii="Calibri" w:hAnsi="Calibri"/>
          <w:sz w:val="22"/>
          <w:szCs w:val="22"/>
          <w:lang w:eastAsia="en-GB"/>
        </w:rPr>
        <w:tab/>
      </w:r>
      <w:r>
        <w:t>General</w:t>
      </w:r>
      <w:r>
        <w:tab/>
      </w:r>
      <w:r>
        <w:fldChar w:fldCharType="begin" w:fldLock="1"/>
      </w:r>
      <w:r>
        <w:instrText xml:space="preserve"> PAGEREF _Toc11332434 \h </w:instrText>
      </w:r>
      <w:r>
        <w:fldChar w:fldCharType="separate"/>
      </w:r>
      <w:r>
        <w:t>731</w:t>
      </w:r>
      <w:r>
        <w:fldChar w:fldCharType="end"/>
      </w:r>
    </w:p>
    <w:p w:rsidR="00F4109D" w:rsidRPr="00F4109D" w:rsidRDefault="00F4109D">
      <w:pPr>
        <w:pStyle w:val="TOC3"/>
        <w:rPr>
          <w:rFonts w:ascii="Calibri" w:hAnsi="Calibri"/>
          <w:sz w:val="22"/>
          <w:szCs w:val="22"/>
          <w:lang w:eastAsia="en-GB"/>
        </w:rPr>
      </w:pPr>
      <w:r>
        <w:t>22.8.2</w:t>
      </w:r>
      <w:r w:rsidRPr="00F4109D">
        <w:rPr>
          <w:rFonts w:ascii="Calibri" w:hAnsi="Calibri"/>
          <w:sz w:val="22"/>
          <w:szCs w:val="22"/>
          <w:lang w:eastAsia="en-GB"/>
        </w:rPr>
        <w:tab/>
      </w:r>
      <w:r>
        <w:t>Procedure in the MSC</w:t>
      </w:r>
      <w:r>
        <w:tab/>
      </w:r>
      <w:r>
        <w:fldChar w:fldCharType="begin" w:fldLock="1"/>
      </w:r>
      <w:r>
        <w:instrText xml:space="preserve"> PAGEREF _Toc11332435 \h </w:instrText>
      </w:r>
      <w:r>
        <w:fldChar w:fldCharType="separate"/>
      </w:r>
      <w:r>
        <w:t>733</w:t>
      </w:r>
      <w:r>
        <w:fldChar w:fldCharType="end"/>
      </w:r>
    </w:p>
    <w:p w:rsidR="00F4109D" w:rsidRPr="00F4109D" w:rsidRDefault="00F4109D">
      <w:pPr>
        <w:pStyle w:val="TOC3"/>
        <w:rPr>
          <w:rFonts w:ascii="Calibri" w:hAnsi="Calibri"/>
          <w:sz w:val="22"/>
          <w:szCs w:val="22"/>
          <w:lang w:eastAsia="en-GB"/>
        </w:rPr>
      </w:pPr>
      <w:r>
        <w:t>22.8.3</w:t>
      </w:r>
      <w:r w:rsidRPr="00F4109D">
        <w:rPr>
          <w:rFonts w:ascii="Calibri" w:hAnsi="Calibri"/>
          <w:sz w:val="22"/>
          <w:szCs w:val="22"/>
          <w:lang w:eastAsia="en-GB"/>
        </w:rPr>
        <w:tab/>
      </w:r>
      <w:r>
        <w:t>Procedure in the VLR</w:t>
      </w:r>
      <w:r>
        <w:tab/>
      </w:r>
      <w:r>
        <w:fldChar w:fldCharType="begin" w:fldLock="1"/>
      </w:r>
      <w:r>
        <w:instrText xml:space="preserve"> PAGEREF _Toc11332436 \h </w:instrText>
      </w:r>
      <w:r>
        <w:fldChar w:fldCharType="separate"/>
      </w:r>
      <w:r>
        <w:t>733</w:t>
      </w:r>
      <w:r>
        <w:fldChar w:fldCharType="end"/>
      </w:r>
    </w:p>
    <w:p w:rsidR="00F4109D" w:rsidRPr="00F4109D" w:rsidRDefault="00F4109D">
      <w:pPr>
        <w:pStyle w:val="TOC3"/>
        <w:rPr>
          <w:rFonts w:ascii="Calibri" w:hAnsi="Calibri"/>
          <w:sz w:val="22"/>
          <w:szCs w:val="22"/>
          <w:lang w:eastAsia="en-GB"/>
        </w:rPr>
      </w:pPr>
      <w:r>
        <w:t>22.8.4</w:t>
      </w:r>
      <w:r w:rsidRPr="00F4109D">
        <w:rPr>
          <w:rFonts w:ascii="Calibri" w:hAnsi="Calibri"/>
          <w:sz w:val="22"/>
          <w:szCs w:val="22"/>
          <w:lang w:eastAsia="en-GB"/>
        </w:rPr>
        <w:tab/>
      </w:r>
      <w:r>
        <w:t>Procedure in the HLR</w:t>
      </w:r>
      <w:r>
        <w:tab/>
      </w:r>
      <w:r>
        <w:fldChar w:fldCharType="begin" w:fldLock="1"/>
      </w:r>
      <w:r>
        <w:instrText xml:space="preserve"> PAGEREF _Toc11332437 \h </w:instrText>
      </w:r>
      <w:r>
        <w:fldChar w:fldCharType="separate"/>
      </w:r>
      <w:r>
        <w:t>733</w:t>
      </w:r>
      <w:r>
        <w:fldChar w:fldCharType="end"/>
      </w:r>
    </w:p>
    <w:p w:rsidR="00F4109D" w:rsidRPr="00F4109D" w:rsidRDefault="00F4109D">
      <w:pPr>
        <w:pStyle w:val="TOC2"/>
        <w:rPr>
          <w:rFonts w:ascii="Calibri" w:hAnsi="Calibri"/>
          <w:sz w:val="22"/>
          <w:szCs w:val="22"/>
          <w:lang w:eastAsia="en-GB"/>
        </w:rPr>
      </w:pPr>
      <w:r>
        <w:t>22.9</w:t>
      </w:r>
      <w:r w:rsidRPr="00F4109D">
        <w:rPr>
          <w:rFonts w:ascii="Calibri" w:hAnsi="Calibri"/>
          <w:sz w:val="22"/>
          <w:szCs w:val="22"/>
          <w:lang w:eastAsia="en-GB"/>
        </w:rPr>
        <w:tab/>
      </w:r>
      <w:r>
        <w:t>Mobile Initiated USSD procedure</w:t>
      </w:r>
      <w:r>
        <w:tab/>
      </w:r>
      <w:r>
        <w:fldChar w:fldCharType="begin" w:fldLock="1"/>
      </w:r>
      <w:r>
        <w:instrText xml:space="preserve"> PAGEREF _Toc11332438 \h </w:instrText>
      </w:r>
      <w:r>
        <w:fldChar w:fldCharType="separate"/>
      </w:r>
      <w:r>
        <w:t>736</w:t>
      </w:r>
      <w:r>
        <w:fldChar w:fldCharType="end"/>
      </w:r>
    </w:p>
    <w:p w:rsidR="00F4109D" w:rsidRPr="00F4109D" w:rsidRDefault="00F4109D">
      <w:pPr>
        <w:pStyle w:val="TOC3"/>
        <w:rPr>
          <w:rFonts w:ascii="Calibri" w:hAnsi="Calibri"/>
          <w:sz w:val="22"/>
          <w:szCs w:val="22"/>
          <w:lang w:eastAsia="en-GB"/>
        </w:rPr>
      </w:pPr>
      <w:r>
        <w:t>22.9.1</w:t>
      </w:r>
      <w:r w:rsidRPr="00F4109D">
        <w:rPr>
          <w:rFonts w:ascii="Calibri" w:hAnsi="Calibri"/>
          <w:sz w:val="22"/>
          <w:szCs w:val="22"/>
          <w:lang w:eastAsia="en-GB"/>
        </w:rPr>
        <w:tab/>
      </w:r>
      <w:r>
        <w:t>General</w:t>
      </w:r>
      <w:r>
        <w:tab/>
      </w:r>
      <w:r>
        <w:fldChar w:fldCharType="begin" w:fldLock="1"/>
      </w:r>
      <w:r>
        <w:instrText xml:space="preserve"> PAGEREF _Toc11332439 \h </w:instrText>
      </w:r>
      <w:r>
        <w:fldChar w:fldCharType="separate"/>
      </w:r>
      <w:r>
        <w:t>736</w:t>
      </w:r>
      <w:r>
        <w:fldChar w:fldCharType="end"/>
      </w:r>
    </w:p>
    <w:p w:rsidR="00F4109D" w:rsidRPr="00F4109D" w:rsidRDefault="00F4109D">
      <w:pPr>
        <w:pStyle w:val="TOC3"/>
        <w:rPr>
          <w:rFonts w:ascii="Calibri" w:hAnsi="Calibri"/>
          <w:sz w:val="22"/>
          <w:szCs w:val="22"/>
          <w:lang w:eastAsia="en-GB"/>
        </w:rPr>
      </w:pPr>
      <w:r>
        <w:t>22.9.2</w:t>
      </w:r>
      <w:r w:rsidRPr="00F4109D">
        <w:rPr>
          <w:rFonts w:ascii="Calibri" w:hAnsi="Calibri"/>
          <w:sz w:val="22"/>
          <w:szCs w:val="22"/>
          <w:lang w:eastAsia="en-GB"/>
        </w:rPr>
        <w:tab/>
      </w:r>
      <w:r>
        <w:t>Procedure in the MSC</w:t>
      </w:r>
      <w:r>
        <w:tab/>
      </w:r>
      <w:r>
        <w:fldChar w:fldCharType="begin" w:fldLock="1"/>
      </w:r>
      <w:r>
        <w:instrText xml:space="preserve"> PAGEREF _Toc11332440 \h </w:instrText>
      </w:r>
      <w:r>
        <w:fldChar w:fldCharType="separate"/>
      </w:r>
      <w:r>
        <w:t>736</w:t>
      </w:r>
      <w:r>
        <w:fldChar w:fldCharType="end"/>
      </w:r>
    </w:p>
    <w:p w:rsidR="00F4109D" w:rsidRPr="00F4109D" w:rsidRDefault="00F4109D">
      <w:pPr>
        <w:pStyle w:val="TOC3"/>
        <w:rPr>
          <w:rFonts w:ascii="Calibri" w:hAnsi="Calibri"/>
          <w:sz w:val="22"/>
          <w:szCs w:val="22"/>
          <w:lang w:eastAsia="en-GB"/>
        </w:rPr>
      </w:pPr>
      <w:r>
        <w:t>22.9.3</w:t>
      </w:r>
      <w:r w:rsidRPr="00F4109D">
        <w:rPr>
          <w:rFonts w:ascii="Calibri" w:hAnsi="Calibri"/>
          <w:sz w:val="22"/>
          <w:szCs w:val="22"/>
          <w:lang w:eastAsia="en-GB"/>
        </w:rPr>
        <w:tab/>
      </w:r>
      <w:r>
        <w:t>Procedure in the VLR</w:t>
      </w:r>
      <w:r>
        <w:tab/>
      </w:r>
      <w:r>
        <w:fldChar w:fldCharType="begin" w:fldLock="1"/>
      </w:r>
      <w:r>
        <w:instrText xml:space="preserve"> PAGEREF _Toc11332441 \h </w:instrText>
      </w:r>
      <w:r>
        <w:fldChar w:fldCharType="separate"/>
      </w:r>
      <w:r>
        <w:t>736</w:t>
      </w:r>
      <w:r>
        <w:fldChar w:fldCharType="end"/>
      </w:r>
    </w:p>
    <w:p w:rsidR="00F4109D" w:rsidRPr="00F4109D" w:rsidRDefault="00F4109D">
      <w:pPr>
        <w:pStyle w:val="TOC3"/>
        <w:rPr>
          <w:rFonts w:ascii="Calibri" w:hAnsi="Calibri"/>
          <w:sz w:val="22"/>
          <w:szCs w:val="22"/>
          <w:lang w:eastAsia="en-GB"/>
        </w:rPr>
      </w:pPr>
      <w:r>
        <w:t>22.9.4</w:t>
      </w:r>
      <w:r w:rsidRPr="00F4109D">
        <w:rPr>
          <w:rFonts w:ascii="Calibri" w:hAnsi="Calibri"/>
          <w:sz w:val="22"/>
          <w:szCs w:val="22"/>
          <w:lang w:eastAsia="en-GB"/>
        </w:rPr>
        <w:tab/>
      </w:r>
      <w:r>
        <w:t>Procedure in the HLR</w:t>
      </w:r>
      <w:r>
        <w:tab/>
      </w:r>
      <w:r>
        <w:fldChar w:fldCharType="begin" w:fldLock="1"/>
      </w:r>
      <w:r>
        <w:instrText xml:space="preserve"> PAGEREF _Toc11332442 \h </w:instrText>
      </w:r>
      <w:r>
        <w:fldChar w:fldCharType="separate"/>
      </w:r>
      <w:r>
        <w:t>737</w:t>
      </w:r>
      <w:r>
        <w:fldChar w:fldCharType="end"/>
      </w:r>
    </w:p>
    <w:p w:rsidR="00F4109D" w:rsidRPr="00F4109D" w:rsidRDefault="00F4109D">
      <w:pPr>
        <w:pStyle w:val="TOC3"/>
        <w:rPr>
          <w:rFonts w:ascii="Calibri" w:hAnsi="Calibri"/>
          <w:sz w:val="22"/>
          <w:szCs w:val="22"/>
          <w:lang w:eastAsia="en-GB"/>
        </w:rPr>
      </w:pPr>
      <w:r>
        <w:t>22.9.5</w:t>
      </w:r>
      <w:r w:rsidRPr="00F4109D">
        <w:rPr>
          <w:rFonts w:ascii="Calibri" w:hAnsi="Calibri"/>
          <w:sz w:val="22"/>
          <w:szCs w:val="22"/>
          <w:lang w:eastAsia="en-GB"/>
        </w:rPr>
        <w:tab/>
      </w:r>
      <w:r>
        <w:t>Procedures in the gsmSCF/secondary HLR</w:t>
      </w:r>
      <w:r>
        <w:tab/>
      </w:r>
      <w:r>
        <w:fldChar w:fldCharType="begin" w:fldLock="1"/>
      </w:r>
      <w:r>
        <w:instrText xml:space="preserve"> PAGEREF _Toc11332443 \h </w:instrText>
      </w:r>
      <w:r>
        <w:fldChar w:fldCharType="separate"/>
      </w:r>
      <w:r>
        <w:t>737</w:t>
      </w:r>
      <w:r>
        <w:fldChar w:fldCharType="end"/>
      </w:r>
    </w:p>
    <w:p w:rsidR="00F4109D" w:rsidRPr="00F4109D" w:rsidRDefault="00F4109D">
      <w:pPr>
        <w:pStyle w:val="TOC2"/>
        <w:rPr>
          <w:rFonts w:ascii="Calibri" w:hAnsi="Calibri"/>
          <w:sz w:val="22"/>
          <w:szCs w:val="22"/>
          <w:lang w:eastAsia="en-GB"/>
        </w:rPr>
      </w:pPr>
      <w:r>
        <w:t>22.10</w:t>
      </w:r>
      <w:r w:rsidRPr="00F4109D">
        <w:rPr>
          <w:rFonts w:ascii="Calibri" w:hAnsi="Calibri"/>
          <w:sz w:val="22"/>
          <w:szCs w:val="22"/>
          <w:lang w:eastAsia="en-GB"/>
        </w:rPr>
        <w:tab/>
      </w:r>
      <w:r>
        <w:t>Network initiated USSD procedure</w:t>
      </w:r>
      <w:r>
        <w:tab/>
      </w:r>
      <w:r>
        <w:fldChar w:fldCharType="begin" w:fldLock="1"/>
      </w:r>
      <w:r>
        <w:instrText xml:space="preserve"> PAGEREF _Toc11332444 \h </w:instrText>
      </w:r>
      <w:r>
        <w:fldChar w:fldCharType="separate"/>
      </w:r>
      <w:r>
        <w:t>751</w:t>
      </w:r>
      <w:r>
        <w:fldChar w:fldCharType="end"/>
      </w:r>
    </w:p>
    <w:p w:rsidR="00F4109D" w:rsidRPr="00F4109D" w:rsidRDefault="00F4109D">
      <w:pPr>
        <w:pStyle w:val="TOC3"/>
        <w:rPr>
          <w:rFonts w:ascii="Calibri" w:hAnsi="Calibri"/>
          <w:sz w:val="22"/>
          <w:szCs w:val="22"/>
          <w:lang w:eastAsia="en-GB"/>
        </w:rPr>
      </w:pPr>
      <w:r>
        <w:t>22.10.1</w:t>
      </w:r>
      <w:r w:rsidRPr="00F4109D">
        <w:rPr>
          <w:rFonts w:ascii="Calibri" w:hAnsi="Calibri"/>
          <w:sz w:val="22"/>
          <w:szCs w:val="22"/>
          <w:lang w:eastAsia="en-GB"/>
        </w:rPr>
        <w:tab/>
      </w:r>
      <w:r>
        <w:t>General</w:t>
      </w:r>
      <w:r>
        <w:tab/>
      </w:r>
      <w:r>
        <w:fldChar w:fldCharType="begin" w:fldLock="1"/>
      </w:r>
      <w:r>
        <w:instrText xml:space="preserve"> PAGEREF _Toc11332445 \h </w:instrText>
      </w:r>
      <w:r>
        <w:fldChar w:fldCharType="separate"/>
      </w:r>
      <w:r>
        <w:t>751</w:t>
      </w:r>
      <w:r>
        <w:fldChar w:fldCharType="end"/>
      </w:r>
    </w:p>
    <w:p w:rsidR="00F4109D" w:rsidRPr="00F4109D" w:rsidRDefault="00F4109D">
      <w:pPr>
        <w:pStyle w:val="TOC3"/>
        <w:rPr>
          <w:rFonts w:ascii="Calibri" w:hAnsi="Calibri"/>
          <w:sz w:val="22"/>
          <w:szCs w:val="22"/>
          <w:lang w:eastAsia="en-GB"/>
        </w:rPr>
      </w:pPr>
      <w:r>
        <w:t>22.10.2</w:t>
      </w:r>
      <w:r w:rsidRPr="00F4109D">
        <w:rPr>
          <w:rFonts w:ascii="Calibri" w:hAnsi="Calibri"/>
          <w:sz w:val="22"/>
          <w:szCs w:val="22"/>
          <w:lang w:eastAsia="en-GB"/>
        </w:rPr>
        <w:tab/>
      </w:r>
      <w:r>
        <w:t>Procedure in the MSC</w:t>
      </w:r>
      <w:r>
        <w:tab/>
      </w:r>
      <w:r>
        <w:fldChar w:fldCharType="begin" w:fldLock="1"/>
      </w:r>
      <w:r>
        <w:instrText xml:space="preserve"> PAGEREF _Toc11332446 \h </w:instrText>
      </w:r>
      <w:r>
        <w:fldChar w:fldCharType="separate"/>
      </w:r>
      <w:r>
        <w:t>751</w:t>
      </w:r>
      <w:r>
        <w:fldChar w:fldCharType="end"/>
      </w:r>
    </w:p>
    <w:p w:rsidR="00F4109D" w:rsidRPr="00F4109D" w:rsidRDefault="00F4109D">
      <w:pPr>
        <w:pStyle w:val="TOC3"/>
        <w:rPr>
          <w:rFonts w:ascii="Calibri" w:hAnsi="Calibri"/>
          <w:sz w:val="22"/>
          <w:szCs w:val="22"/>
          <w:lang w:eastAsia="en-GB"/>
        </w:rPr>
      </w:pPr>
      <w:r>
        <w:t>22.10.3</w:t>
      </w:r>
      <w:r w:rsidRPr="00F4109D">
        <w:rPr>
          <w:rFonts w:ascii="Calibri" w:hAnsi="Calibri"/>
          <w:sz w:val="22"/>
          <w:szCs w:val="22"/>
          <w:lang w:eastAsia="en-GB"/>
        </w:rPr>
        <w:tab/>
      </w:r>
      <w:r>
        <w:t>Procedure in the VLR</w:t>
      </w:r>
      <w:r>
        <w:tab/>
      </w:r>
      <w:r>
        <w:fldChar w:fldCharType="begin" w:fldLock="1"/>
      </w:r>
      <w:r>
        <w:instrText xml:space="preserve"> PAGEREF _Toc11332447 \h </w:instrText>
      </w:r>
      <w:r>
        <w:fldChar w:fldCharType="separate"/>
      </w:r>
      <w:r>
        <w:t>751</w:t>
      </w:r>
      <w:r>
        <w:fldChar w:fldCharType="end"/>
      </w:r>
    </w:p>
    <w:p w:rsidR="00F4109D" w:rsidRPr="00F4109D" w:rsidRDefault="00F4109D">
      <w:pPr>
        <w:pStyle w:val="TOC3"/>
        <w:rPr>
          <w:rFonts w:ascii="Calibri" w:hAnsi="Calibri"/>
          <w:sz w:val="22"/>
          <w:szCs w:val="22"/>
          <w:lang w:eastAsia="en-GB"/>
        </w:rPr>
      </w:pPr>
      <w:r>
        <w:t>22.10.4</w:t>
      </w:r>
      <w:r w:rsidRPr="00F4109D">
        <w:rPr>
          <w:rFonts w:ascii="Calibri" w:hAnsi="Calibri"/>
          <w:sz w:val="22"/>
          <w:szCs w:val="22"/>
          <w:lang w:eastAsia="en-GB"/>
        </w:rPr>
        <w:tab/>
      </w:r>
      <w:r>
        <w:t>Procedure in the HLR</w:t>
      </w:r>
      <w:r>
        <w:tab/>
      </w:r>
      <w:r>
        <w:fldChar w:fldCharType="begin" w:fldLock="1"/>
      </w:r>
      <w:r>
        <w:instrText xml:space="preserve"> PAGEREF _Toc11332448 \h </w:instrText>
      </w:r>
      <w:r>
        <w:fldChar w:fldCharType="separate"/>
      </w:r>
      <w:r>
        <w:t>752</w:t>
      </w:r>
      <w:r>
        <w:fldChar w:fldCharType="end"/>
      </w:r>
    </w:p>
    <w:p w:rsidR="00F4109D" w:rsidRPr="00F4109D" w:rsidRDefault="00F4109D">
      <w:pPr>
        <w:pStyle w:val="TOC3"/>
        <w:rPr>
          <w:rFonts w:ascii="Calibri" w:hAnsi="Calibri"/>
          <w:sz w:val="22"/>
          <w:szCs w:val="22"/>
          <w:lang w:eastAsia="en-GB"/>
        </w:rPr>
      </w:pPr>
      <w:r>
        <w:t>22.10.5</w:t>
      </w:r>
      <w:r w:rsidRPr="00F4109D">
        <w:rPr>
          <w:rFonts w:ascii="Calibri" w:hAnsi="Calibri"/>
          <w:sz w:val="22"/>
          <w:szCs w:val="22"/>
          <w:lang w:eastAsia="en-GB"/>
        </w:rPr>
        <w:tab/>
      </w:r>
      <w:r>
        <w:t>Procedure in the gsmSCF or secondary HLR</w:t>
      </w:r>
      <w:r>
        <w:tab/>
      </w:r>
      <w:r>
        <w:fldChar w:fldCharType="begin" w:fldLock="1"/>
      </w:r>
      <w:r>
        <w:instrText xml:space="preserve"> PAGEREF _Toc11332449 \h </w:instrText>
      </w:r>
      <w:r>
        <w:fldChar w:fldCharType="separate"/>
      </w:r>
      <w:r>
        <w:t>752</w:t>
      </w:r>
      <w:r>
        <w:fldChar w:fldCharType="end"/>
      </w:r>
    </w:p>
    <w:p w:rsidR="00F4109D" w:rsidRPr="00F4109D" w:rsidRDefault="00F4109D">
      <w:pPr>
        <w:pStyle w:val="TOC2"/>
        <w:rPr>
          <w:rFonts w:ascii="Calibri" w:hAnsi="Calibri"/>
          <w:sz w:val="22"/>
          <w:szCs w:val="22"/>
          <w:lang w:eastAsia="en-GB"/>
        </w:rPr>
      </w:pPr>
      <w:r>
        <w:t>22.11</w:t>
      </w:r>
      <w:r w:rsidRPr="00F4109D">
        <w:rPr>
          <w:rFonts w:ascii="Calibri" w:hAnsi="Calibri"/>
          <w:sz w:val="22"/>
          <w:szCs w:val="22"/>
          <w:lang w:eastAsia="en-GB"/>
        </w:rPr>
        <w:tab/>
      </w:r>
      <w:r>
        <w:t>Common macros for clause 22</w:t>
      </w:r>
      <w:r>
        <w:tab/>
      </w:r>
      <w:r>
        <w:fldChar w:fldCharType="begin" w:fldLock="1"/>
      </w:r>
      <w:r>
        <w:instrText xml:space="preserve"> PAGEREF _Toc11332450 \h </w:instrText>
      </w:r>
      <w:r>
        <w:fldChar w:fldCharType="separate"/>
      </w:r>
      <w:r>
        <w:t>772</w:t>
      </w:r>
      <w:r>
        <w:fldChar w:fldCharType="end"/>
      </w:r>
    </w:p>
    <w:p w:rsidR="00F4109D" w:rsidRPr="00F4109D" w:rsidRDefault="00F4109D">
      <w:pPr>
        <w:pStyle w:val="TOC3"/>
        <w:rPr>
          <w:rFonts w:ascii="Calibri" w:hAnsi="Calibri"/>
          <w:sz w:val="22"/>
          <w:szCs w:val="22"/>
          <w:lang w:eastAsia="en-GB"/>
        </w:rPr>
      </w:pPr>
      <w:r>
        <w:t>22.11.1</w:t>
      </w:r>
      <w:r w:rsidRPr="00F4109D">
        <w:rPr>
          <w:rFonts w:ascii="Calibri" w:hAnsi="Calibri"/>
          <w:sz w:val="22"/>
          <w:szCs w:val="22"/>
          <w:lang w:eastAsia="en-GB"/>
        </w:rPr>
        <w:tab/>
      </w:r>
      <w:r>
        <w:t>SS Password handling macros</w:t>
      </w:r>
      <w:r>
        <w:tab/>
      </w:r>
      <w:r>
        <w:fldChar w:fldCharType="begin" w:fldLock="1"/>
      </w:r>
      <w:r>
        <w:instrText xml:space="preserve"> PAGEREF _Toc11332451 \h </w:instrText>
      </w:r>
      <w:r>
        <w:fldChar w:fldCharType="separate"/>
      </w:r>
      <w:r>
        <w:t>772</w:t>
      </w:r>
      <w:r>
        <w:fldChar w:fldCharType="end"/>
      </w:r>
    </w:p>
    <w:p w:rsidR="00F4109D" w:rsidRPr="00F4109D" w:rsidRDefault="00F4109D">
      <w:pPr>
        <w:pStyle w:val="TOC3"/>
        <w:rPr>
          <w:rFonts w:ascii="Calibri" w:hAnsi="Calibri"/>
          <w:sz w:val="22"/>
          <w:szCs w:val="22"/>
          <w:lang w:eastAsia="en-GB"/>
        </w:rPr>
      </w:pPr>
      <w:r>
        <w:t>22.11.2</w:t>
      </w:r>
      <w:r w:rsidRPr="00F4109D">
        <w:rPr>
          <w:rFonts w:ascii="Calibri" w:hAnsi="Calibri"/>
          <w:sz w:val="22"/>
          <w:szCs w:val="22"/>
          <w:lang w:eastAsia="en-GB"/>
        </w:rPr>
        <w:tab/>
      </w:r>
      <w:r>
        <w:t>Void</w:t>
      </w:r>
      <w:r>
        <w:tab/>
      </w:r>
      <w:r>
        <w:fldChar w:fldCharType="begin" w:fldLock="1"/>
      </w:r>
      <w:r>
        <w:instrText xml:space="preserve"> PAGEREF _Toc11332452 \h </w:instrText>
      </w:r>
      <w:r>
        <w:fldChar w:fldCharType="separate"/>
      </w:r>
      <w:r>
        <w:t>772</w:t>
      </w:r>
      <w:r>
        <w:fldChar w:fldCharType="end"/>
      </w:r>
    </w:p>
    <w:p w:rsidR="00F4109D" w:rsidRPr="00F4109D" w:rsidRDefault="00F4109D">
      <w:pPr>
        <w:pStyle w:val="TOC2"/>
        <w:rPr>
          <w:rFonts w:ascii="Calibri" w:hAnsi="Calibri"/>
          <w:sz w:val="22"/>
          <w:szCs w:val="22"/>
          <w:lang w:eastAsia="en-GB"/>
        </w:rPr>
      </w:pPr>
      <w:r>
        <w:t>22.12</w:t>
      </w:r>
      <w:r w:rsidRPr="00F4109D">
        <w:rPr>
          <w:rFonts w:ascii="Calibri" w:hAnsi="Calibri"/>
          <w:sz w:val="22"/>
          <w:szCs w:val="22"/>
          <w:lang w:eastAsia="en-GB"/>
        </w:rPr>
        <w:tab/>
      </w:r>
      <w:r>
        <w:t>Supplementary Service Invocation Notification procedure</w:t>
      </w:r>
      <w:r>
        <w:tab/>
      </w:r>
      <w:r>
        <w:fldChar w:fldCharType="begin" w:fldLock="1"/>
      </w:r>
      <w:r>
        <w:instrText xml:space="preserve"> PAGEREF _Toc11332453 \h </w:instrText>
      </w:r>
      <w:r>
        <w:fldChar w:fldCharType="separate"/>
      </w:r>
      <w:r>
        <w:t>776</w:t>
      </w:r>
      <w:r>
        <w:fldChar w:fldCharType="end"/>
      </w:r>
    </w:p>
    <w:p w:rsidR="00F4109D" w:rsidRPr="00F4109D" w:rsidRDefault="00F4109D">
      <w:pPr>
        <w:pStyle w:val="TOC3"/>
        <w:rPr>
          <w:rFonts w:ascii="Calibri" w:hAnsi="Calibri"/>
          <w:sz w:val="22"/>
          <w:szCs w:val="22"/>
          <w:lang w:eastAsia="en-GB"/>
        </w:rPr>
      </w:pPr>
      <w:r>
        <w:t>22.12.1</w:t>
      </w:r>
      <w:r w:rsidRPr="00F4109D">
        <w:rPr>
          <w:rFonts w:ascii="Calibri" w:hAnsi="Calibri"/>
          <w:sz w:val="22"/>
          <w:szCs w:val="22"/>
          <w:lang w:eastAsia="en-GB"/>
        </w:rPr>
        <w:tab/>
      </w:r>
      <w:r>
        <w:t>General</w:t>
      </w:r>
      <w:r>
        <w:tab/>
      </w:r>
      <w:r>
        <w:fldChar w:fldCharType="begin" w:fldLock="1"/>
      </w:r>
      <w:r>
        <w:instrText xml:space="preserve"> PAGEREF _Toc11332454 \h </w:instrText>
      </w:r>
      <w:r>
        <w:fldChar w:fldCharType="separate"/>
      </w:r>
      <w:r>
        <w:t>776</w:t>
      </w:r>
      <w:r>
        <w:fldChar w:fldCharType="end"/>
      </w:r>
    </w:p>
    <w:p w:rsidR="00F4109D" w:rsidRPr="00F4109D" w:rsidRDefault="00F4109D">
      <w:pPr>
        <w:pStyle w:val="TOC3"/>
        <w:rPr>
          <w:rFonts w:ascii="Calibri" w:hAnsi="Calibri"/>
          <w:sz w:val="22"/>
          <w:szCs w:val="22"/>
          <w:lang w:eastAsia="en-GB"/>
        </w:rPr>
      </w:pPr>
      <w:r>
        <w:t>22.12.2</w:t>
      </w:r>
      <w:r w:rsidRPr="00F4109D">
        <w:rPr>
          <w:rFonts w:ascii="Calibri" w:hAnsi="Calibri"/>
          <w:sz w:val="22"/>
          <w:szCs w:val="22"/>
          <w:lang w:eastAsia="en-GB"/>
        </w:rPr>
        <w:tab/>
      </w:r>
      <w:r>
        <w:t>Procedure in the MSC</w:t>
      </w:r>
      <w:r>
        <w:tab/>
      </w:r>
      <w:r>
        <w:fldChar w:fldCharType="begin" w:fldLock="1"/>
      </w:r>
      <w:r>
        <w:instrText xml:space="preserve"> PAGEREF _Toc11332455 \h </w:instrText>
      </w:r>
      <w:r>
        <w:fldChar w:fldCharType="separate"/>
      </w:r>
      <w:r>
        <w:t>776</w:t>
      </w:r>
      <w:r>
        <w:fldChar w:fldCharType="end"/>
      </w:r>
    </w:p>
    <w:p w:rsidR="00F4109D" w:rsidRPr="00F4109D" w:rsidRDefault="00F4109D">
      <w:pPr>
        <w:pStyle w:val="TOC3"/>
        <w:rPr>
          <w:rFonts w:ascii="Calibri" w:hAnsi="Calibri"/>
          <w:sz w:val="22"/>
          <w:szCs w:val="22"/>
          <w:lang w:eastAsia="en-GB"/>
        </w:rPr>
      </w:pPr>
      <w:r>
        <w:t>22.12.3</w:t>
      </w:r>
      <w:r w:rsidRPr="00F4109D">
        <w:rPr>
          <w:rFonts w:ascii="Calibri" w:hAnsi="Calibri"/>
          <w:sz w:val="22"/>
          <w:szCs w:val="22"/>
          <w:lang w:eastAsia="en-GB"/>
        </w:rPr>
        <w:tab/>
      </w:r>
      <w:r>
        <w:t>Procedure in the gsmSCF</w:t>
      </w:r>
      <w:r>
        <w:tab/>
      </w:r>
      <w:r>
        <w:fldChar w:fldCharType="begin" w:fldLock="1"/>
      </w:r>
      <w:r>
        <w:instrText xml:space="preserve"> PAGEREF _Toc11332456 \h </w:instrText>
      </w:r>
      <w:r>
        <w:fldChar w:fldCharType="separate"/>
      </w:r>
      <w:r>
        <w:t>776</w:t>
      </w:r>
      <w:r>
        <w:fldChar w:fldCharType="end"/>
      </w:r>
    </w:p>
    <w:p w:rsidR="00F4109D" w:rsidRPr="00F4109D" w:rsidRDefault="00F4109D">
      <w:pPr>
        <w:pStyle w:val="TOC2"/>
        <w:rPr>
          <w:rFonts w:ascii="Calibri" w:hAnsi="Calibri"/>
          <w:sz w:val="22"/>
          <w:szCs w:val="22"/>
          <w:lang w:eastAsia="en-GB"/>
        </w:rPr>
      </w:pPr>
      <w:r>
        <w:t>22.13</w:t>
      </w:r>
      <w:r w:rsidRPr="00F4109D">
        <w:rPr>
          <w:rFonts w:ascii="Calibri" w:hAnsi="Calibri"/>
          <w:sz w:val="22"/>
          <w:szCs w:val="22"/>
          <w:lang w:eastAsia="en-GB"/>
        </w:rPr>
        <w:tab/>
      </w:r>
      <w:r>
        <w:t>Activation of a CCBS request</w:t>
      </w:r>
      <w:r>
        <w:tab/>
      </w:r>
      <w:r>
        <w:fldChar w:fldCharType="begin" w:fldLock="1"/>
      </w:r>
      <w:r>
        <w:instrText xml:space="preserve"> PAGEREF _Toc11332457 \h </w:instrText>
      </w:r>
      <w:r>
        <w:fldChar w:fldCharType="separate"/>
      </w:r>
      <w:r>
        <w:t>779</w:t>
      </w:r>
      <w:r>
        <w:fldChar w:fldCharType="end"/>
      </w:r>
    </w:p>
    <w:p w:rsidR="00F4109D" w:rsidRPr="00F4109D" w:rsidRDefault="00F4109D">
      <w:pPr>
        <w:pStyle w:val="TOC3"/>
        <w:rPr>
          <w:rFonts w:ascii="Calibri" w:hAnsi="Calibri"/>
          <w:sz w:val="22"/>
          <w:szCs w:val="22"/>
          <w:lang w:eastAsia="en-GB"/>
        </w:rPr>
      </w:pPr>
      <w:r>
        <w:t>22.13.1</w:t>
      </w:r>
      <w:r w:rsidRPr="00F4109D">
        <w:rPr>
          <w:rFonts w:ascii="Calibri" w:hAnsi="Calibri"/>
          <w:sz w:val="22"/>
          <w:szCs w:val="22"/>
          <w:lang w:eastAsia="en-GB"/>
        </w:rPr>
        <w:tab/>
      </w:r>
      <w:r>
        <w:t>General</w:t>
      </w:r>
      <w:r>
        <w:tab/>
      </w:r>
      <w:r>
        <w:fldChar w:fldCharType="begin" w:fldLock="1"/>
      </w:r>
      <w:r>
        <w:instrText xml:space="preserve"> PAGEREF _Toc11332458 \h </w:instrText>
      </w:r>
      <w:r>
        <w:fldChar w:fldCharType="separate"/>
      </w:r>
      <w:r>
        <w:t>779</w:t>
      </w:r>
      <w:r>
        <w:fldChar w:fldCharType="end"/>
      </w:r>
    </w:p>
    <w:p w:rsidR="00F4109D" w:rsidRPr="00F4109D" w:rsidRDefault="00F4109D">
      <w:pPr>
        <w:pStyle w:val="TOC3"/>
        <w:rPr>
          <w:rFonts w:ascii="Calibri" w:hAnsi="Calibri"/>
          <w:sz w:val="22"/>
          <w:szCs w:val="22"/>
          <w:lang w:eastAsia="en-GB"/>
        </w:rPr>
      </w:pPr>
      <w:r>
        <w:t>22.13.2</w:t>
      </w:r>
      <w:r w:rsidRPr="00F4109D">
        <w:rPr>
          <w:rFonts w:ascii="Calibri" w:hAnsi="Calibri"/>
          <w:sz w:val="22"/>
          <w:szCs w:val="22"/>
          <w:lang w:eastAsia="en-GB"/>
        </w:rPr>
        <w:tab/>
      </w:r>
      <w:r>
        <w:t>Procedure in the VLR</w:t>
      </w:r>
      <w:r>
        <w:tab/>
      </w:r>
      <w:r>
        <w:fldChar w:fldCharType="begin" w:fldLock="1"/>
      </w:r>
      <w:r>
        <w:instrText xml:space="preserve"> PAGEREF _Toc11332459 \h </w:instrText>
      </w:r>
      <w:r>
        <w:fldChar w:fldCharType="separate"/>
      </w:r>
      <w:r>
        <w:t>779</w:t>
      </w:r>
      <w:r>
        <w:fldChar w:fldCharType="end"/>
      </w:r>
    </w:p>
    <w:p w:rsidR="00F4109D" w:rsidRPr="00F4109D" w:rsidRDefault="00F4109D">
      <w:pPr>
        <w:pStyle w:val="TOC3"/>
        <w:rPr>
          <w:rFonts w:ascii="Calibri" w:hAnsi="Calibri"/>
          <w:sz w:val="22"/>
          <w:szCs w:val="22"/>
          <w:lang w:eastAsia="en-GB"/>
        </w:rPr>
      </w:pPr>
      <w:r>
        <w:t>22.13.3</w:t>
      </w:r>
      <w:r w:rsidRPr="00F4109D">
        <w:rPr>
          <w:rFonts w:ascii="Calibri" w:hAnsi="Calibri"/>
          <w:sz w:val="22"/>
          <w:szCs w:val="22"/>
          <w:lang w:eastAsia="en-GB"/>
        </w:rPr>
        <w:tab/>
      </w:r>
      <w:r>
        <w:t>Procedure in the HLR</w:t>
      </w:r>
      <w:r>
        <w:tab/>
      </w:r>
      <w:r>
        <w:fldChar w:fldCharType="begin" w:fldLock="1"/>
      </w:r>
      <w:r>
        <w:instrText xml:space="preserve"> PAGEREF _Toc11332460 \h </w:instrText>
      </w:r>
      <w:r>
        <w:fldChar w:fldCharType="separate"/>
      </w:r>
      <w:r>
        <w:t>779</w:t>
      </w:r>
      <w:r>
        <w:fldChar w:fldCharType="end"/>
      </w:r>
    </w:p>
    <w:p w:rsidR="00F4109D" w:rsidRPr="00F4109D" w:rsidRDefault="00F4109D">
      <w:pPr>
        <w:pStyle w:val="TOC2"/>
        <w:rPr>
          <w:rFonts w:ascii="Calibri" w:hAnsi="Calibri"/>
          <w:sz w:val="22"/>
          <w:szCs w:val="22"/>
          <w:lang w:eastAsia="en-GB"/>
        </w:rPr>
      </w:pPr>
      <w:r>
        <w:t>22.14</w:t>
      </w:r>
      <w:r w:rsidRPr="00F4109D">
        <w:rPr>
          <w:rFonts w:ascii="Calibri" w:hAnsi="Calibri"/>
          <w:sz w:val="22"/>
          <w:szCs w:val="22"/>
          <w:lang w:eastAsia="en-GB"/>
        </w:rPr>
        <w:tab/>
      </w:r>
      <w:r>
        <w:t>Deactivation of a CCBS request</w:t>
      </w:r>
      <w:r>
        <w:tab/>
      </w:r>
      <w:r>
        <w:fldChar w:fldCharType="begin" w:fldLock="1"/>
      </w:r>
      <w:r>
        <w:instrText xml:space="preserve"> PAGEREF _Toc11332461 \h </w:instrText>
      </w:r>
      <w:r>
        <w:fldChar w:fldCharType="separate"/>
      </w:r>
      <w:r>
        <w:t>782</w:t>
      </w:r>
      <w:r>
        <w:fldChar w:fldCharType="end"/>
      </w:r>
    </w:p>
    <w:p w:rsidR="00F4109D" w:rsidRPr="00F4109D" w:rsidRDefault="00F4109D">
      <w:pPr>
        <w:pStyle w:val="TOC3"/>
        <w:rPr>
          <w:rFonts w:ascii="Calibri" w:hAnsi="Calibri"/>
          <w:sz w:val="22"/>
          <w:szCs w:val="22"/>
          <w:lang w:eastAsia="en-GB"/>
        </w:rPr>
      </w:pPr>
      <w:r>
        <w:t>22.14.1</w:t>
      </w:r>
      <w:r w:rsidRPr="00F4109D">
        <w:rPr>
          <w:rFonts w:ascii="Calibri" w:hAnsi="Calibri"/>
          <w:sz w:val="22"/>
          <w:szCs w:val="22"/>
          <w:lang w:eastAsia="en-GB"/>
        </w:rPr>
        <w:tab/>
      </w:r>
      <w:r>
        <w:t>General</w:t>
      </w:r>
      <w:r>
        <w:tab/>
      </w:r>
      <w:r>
        <w:fldChar w:fldCharType="begin" w:fldLock="1"/>
      </w:r>
      <w:r>
        <w:instrText xml:space="preserve"> PAGEREF _Toc11332462 \h </w:instrText>
      </w:r>
      <w:r>
        <w:fldChar w:fldCharType="separate"/>
      </w:r>
      <w:r>
        <w:t>782</w:t>
      </w:r>
      <w:r>
        <w:fldChar w:fldCharType="end"/>
      </w:r>
    </w:p>
    <w:p w:rsidR="00F4109D" w:rsidRPr="00F4109D" w:rsidRDefault="00F4109D">
      <w:pPr>
        <w:pStyle w:val="TOC3"/>
        <w:rPr>
          <w:rFonts w:ascii="Calibri" w:hAnsi="Calibri"/>
          <w:sz w:val="22"/>
          <w:szCs w:val="22"/>
          <w:lang w:eastAsia="en-GB"/>
        </w:rPr>
      </w:pPr>
      <w:r>
        <w:t>22.14.2</w:t>
      </w:r>
      <w:r w:rsidRPr="00F4109D">
        <w:rPr>
          <w:rFonts w:ascii="Calibri" w:hAnsi="Calibri"/>
          <w:sz w:val="22"/>
          <w:szCs w:val="22"/>
          <w:lang w:eastAsia="en-GB"/>
        </w:rPr>
        <w:tab/>
      </w:r>
      <w:r>
        <w:t>Procedure in the VLR</w:t>
      </w:r>
      <w:r>
        <w:tab/>
      </w:r>
      <w:r>
        <w:fldChar w:fldCharType="begin" w:fldLock="1"/>
      </w:r>
      <w:r>
        <w:instrText xml:space="preserve"> PAGEREF _Toc11332463 \h </w:instrText>
      </w:r>
      <w:r>
        <w:fldChar w:fldCharType="separate"/>
      </w:r>
      <w:r>
        <w:t>782</w:t>
      </w:r>
      <w:r>
        <w:fldChar w:fldCharType="end"/>
      </w:r>
    </w:p>
    <w:p w:rsidR="00F4109D" w:rsidRPr="00F4109D" w:rsidRDefault="00F4109D">
      <w:pPr>
        <w:pStyle w:val="TOC3"/>
        <w:rPr>
          <w:rFonts w:ascii="Calibri" w:hAnsi="Calibri"/>
          <w:sz w:val="22"/>
          <w:szCs w:val="22"/>
          <w:lang w:eastAsia="en-GB"/>
        </w:rPr>
      </w:pPr>
      <w:r>
        <w:t>22.14.3</w:t>
      </w:r>
      <w:r w:rsidRPr="00F4109D">
        <w:rPr>
          <w:rFonts w:ascii="Calibri" w:hAnsi="Calibri"/>
          <w:sz w:val="22"/>
          <w:szCs w:val="22"/>
          <w:lang w:eastAsia="en-GB"/>
        </w:rPr>
        <w:tab/>
      </w:r>
      <w:r>
        <w:t>Procedure in the HLR</w:t>
      </w:r>
      <w:r>
        <w:tab/>
      </w:r>
      <w:r>
        <w:fldChar w:fldCharType="begin" w:fldLock="1"/>
      </w:r>
      <w:r>
        <w:instrText xml:space="preserve"> PAGEREF _Toc11332464 \h </w:instrText>
      </w:r>
      <w:r>
        <w:fldChar w:fldCharType="separate"/>
      </w:r>
      <w:r>
        <w:t>782</w:t>
      </w:r>
      <w:r>
        <w:fldChar w:fldCharType="end"/>
      </w:r>
    </w:p>
    <w:p w:rsidR="00F4109D" w:rsidRPr="00F4109D" w:rsidRDefault="00F4109D">
      <w:pPr>
        <w:pStyle w:val="TOC1"/>
        <w:rPr>
          <w:rFonts w:ascii="Calibri" w:hAnsi="Calibri"/>
          <w:szCs w:val="22"/>
          <w:lang w:eastAsia="en-GB"/>
        </w:rPr>
      </w:pPr>
      <w:r>
        <w:t>23</w:t>
      </w:r>
      <w:r w:rsidRPr="00F4109D">
        <w:rPr>
          <w:rFonts w:ascii="Calibri" w:hAnsi="Calibri"/>
          <w:szCs w:val="22"/>
          <w:lang w:eastAsia="en-GB"/>
        </w:rPr>
        <w:tab/>
      </w:r>
      <w:r>
        <w:t>Short message service procedures</w:t>
      </w:r>
      <w:r>
        <w:tab/>
      </w:r>
      <w:r>
        <w:fldChar w:fldCharType="begin" w:fldLock="1"/>
      </w:r>
      <w:r>
        <w:instrText xml:space="preserve"> PAGEREF _Toc11332465 \h </w:instrText>
      </w:r>
      <w:r>
        <w:fldChar w:fldCharType="separate"/>
      </w:r>
      <w:r>
        <w:t>785</w:t>
      </w:r>
      <w:r>
        <w:fldChar w:fldCharType="end"/>
      </w:r>
    </w:p>
    <w:p w:rsidR="00F4109D" w:rsidRPr="00F4109D" w:rsidRDefault="00F4109D">
      <w:pPr>
        <w:pStyle w:val="TOC2"/>
        <w:rPr>
          <w:rFonts w:ascii="Calibri" w:hAnsi="Calibri"/>
          <w:sz w:val="22"/>
          <w:szCs w:val="22"/>
          <w:lang w:eastAsia="en-GB"/>
        </w:rPr>
      </w:pPr>
      <w:r>
        <w:t>23.1</w:t>
      </w:r>
      <w:r w:rsidRPr="00F4109D">
        <w:rPr>
          <w:rFonts w:ascii="Calibri" w:hAnsi="Calibri"/>
          <w:sz w:val="22"/>
          <w:szCs w:val="22"/>
          <w:lang w:eastAsia="en-GB"/>
        </w:rPr>
        <w:tab/>
      </w:r>
      <w:r>
        <w:t>General</w:t>
      </w:r>
      <w:r>
        <w:tab/>
      </w:r>
      <w:r>
        <w:fldChar w:fldCharType="begin" w:fldLock="1"/>
      </w:r>
      <w:r>
        <w:instrText xml:space="preserve"> PAGEREF _Toc11332466 \h </w:instrText>
      </w:r>
      <w:r>
        <w:fldChar w:fldCharType="separate"/>
      </w:r>
      <w:r>
        <w:t>785</w:t>
      </w:r>
      <w:r>
        <w:fldChar w:fldCharType="end"/>
      </w:r>
    </w:p>
    <w:p w:rsidR="00F4109D" w:rsidRPr="00F4109D" w:rsidRDefault="00F4109D">
      <w:pPr>
        <w:pStyle w:val="TOC3"/>
        <w:rPr>
          <w:rFonts w:ascii="Calibri" w:hAnsi="Calibri"/>
          <w:sz w:val="22"/>
          <w:szCs w:val="22"/>
          <w:lang w:eastAsia="en-GB"/>
        </w:rPr>
      </w:pPr>
      <w:r>
        <w:t>23.1.1</w:t>
      </w:r>
      <w:r w:rsidRPr="00F4109D">
        <w:rPr>
          <w:rFonts w:ascii="Calibri" w:hAnsi="Calibri"/>
          <w:sz w:val="22"/>
          <w:szCs w:val="22"/>
          <w:lang w:eastAsia="en-GB"/>
        </w:rPr>
        <w:tab/>
      </w:r>
      <w:r>
        <w:t>Mobile originated short message service Co-ordinator for the MSC</w:t>
      </w:r>
      <w:r>
        <w:tab/>
      </w:r>
      <w:r>
        <w:fldChar w:fldCharType="begin" w:fldLock="1"/>
      </w:r>
      <w:r>
        <w:instrText xml:space="preserve"> PAGEREF _Toc11332467 \h </w:instrText>
      </w:r>
      <w:r>
        <w:fldChar w:fldCharType="separate"/>
      </w:r>
      <w:r>
        <w:t>785</w:t>
      </w:r>
      <w:r>
        <w:fldChar w:fldCharType="end"/>
      </w:r>
    </w:p>
    <w:p w:rsidR="00F4109D" w:rsidRPr="00F4109D" w:rsidRDefault="00F4109D">
      <w:pPr>
        <w:pStyle w:val="TOC3"/>
        <w:rPr>
          <w:rFonts w:ascii="Calibri" w:hAnsi="Calibri"/>
          <w:sz w:val="22"/>
          <w:szCs w:val="22"/>
          <w:lang w:eastAsia="en-GB"/>
        </w:rPr>
      </w:pPr>
      <w:r>
        <w:t>23.1.2</w:t>
      </w:r>
      <w:r w:rsidRPr="00F4109D">
        <w:rPr>
          <w:rFonts w:ascii="Calibri" w:hAnsi="Calibri"/>
          <w:sz w:val="22"/>
          <w:szCs w:val="22"/>
          <w:lang w:eastAsia="en-GB"/>
        </w:rPr>
        <w:tab/>
      </w:r>
      <w:r>
        <w:t>Short message Gateway Co-ordinator for the HLR</w:t>
      </w:r>
      <w:r>
        <w:tab/>
      </w:r>
      <w:r>
        <w:fldChar w:fldCharType="begin" w:fldLock="1"/>
      </w:r>
      <w:r>
        <w:instrText xml:space="preserve"> PAGEREF _Toc11332468 \h </w:instrText>
      </w:r>
      <w:r>
        <w:fldChar w:fldCharType="separate"/>
      </w:r>
      <w:r>
        <w:t>785</w:t>
      </w:r>
      <w:r>
        <w:fldChar w:fldCharType="end"/>
      </w:r>
    </w:p>
    <w:p w:rsidR="00F4109D" w:rsidRPr="00F4109D" w:rsidRDefault="00F4109D">
      <w:pPr>
        <w:pStyle w:val="TOC2"/>
        <w:rPr>
          <w:rFonts w:ascii="Calibri" w:hAnsi="Calibri"/>
          <w:sz w:val="22"/>
          <w:szCs w:val="22"/>
          <w:lang w:eastAsia="en-GB"/>
        </w:rPr>
      </w:pPr>
      <w:r>
        <w:t>23.2</w:t>
      </w:r>
      <w:r w:rsidRPr="00F4109D">
        <w:rPr>
          <w:rFonts w:ascii="Calibri" w:hAnsi="Calibri"/>
          <w:sz w:val="22"/>
          <w:szCs w:val="22"/>
          <w:lang w:eastAsia="en-GB"/>
        </w:rPr>
        <w:tab/>
      </w:r>
      <w:r>
        <w:t>The mobile originated short message transfer procedure</w:t>
      </w:r>
      <w:r>
        <w:tab/>
      </w:r>
      <w:r>
        <w:fldChar w:fldCharType="begin" w:fldLock="1"/>
      </w:r>
      <w:r>
        <w:instrText xml:space="preserve"> PAGEREF _Toc11332469 \h </w:instrText>
      </w:r>
      <w:r>
        <w:fldChar w:fldCharType="separate"/>
      </w:r>
      <w:r>
        <w:t>790</w:t>
      </w:r>
      <w:r>
        <w:fldChar w:fldCharType="end"/>
      </w:r>
    </w:p>
    <w:p w:rsidR="00F4109D" w:rsidRPr="00F4109D" w:rsidRDefault="00F4109D">
      <w:pPr>
        <w:pStyle w:val="TOC3"/>
        <w:rPr>
          <w:rFonts w:ascii="Calibri" w:hAnsi="Calibri"/>
          <w:sz w:val="22"/>
          <w:szCs w:val="22"/>
          <w:lang w:eastAsia="en-GB"/>
        </w:rPr>
      </w:pPr>
      <w:r>
        <w:t>23.2.1</w:t>
      </w:r>
      <w:r w:rsidRPr="00F4109D">
        <w:rPr>
          <w:rFonts w:ascii="Calibri" w:hAnsi="Calibri"/>
          <w:sz w:val="22"/>
          <w:szCs w:val="22"/>
          <w:lang w:eastAsia="en-GB"/>
        </w:rPr>
        <w:tab/>
      </w:r>
      <w:r>
        <w:t>Procedure in the serving MSC</w:t>
      </w:r>
      <w:r>
        <w:tab/>
      </w:r>
      <w:r>
        <w:fldChar w:fldCharType="begin" w:fldLock="1"/>
      </w:r>
      <w:r>
        <w:instrText xml:space="preserve"> PAGEREF _Toc11332470 \h </w:instrText>
      </w:r>
      <w:r>
        <w:fldChar w:fldCharType="separate"/>
      </w:r>
      <w:r>
        <w:t>791</w:t>
      </w:r>
      <w:r>
        <w:fldChar w:fldCharType="end"/>
      </w:r>
    </w:p>
    <w:p w:rsidR="00F4109D" w:rsidRPr="00F4109D" w:rsidRDefault="00F4109D">
      <w:pPr>
        <w:pStyle w:val="TOC3"/>
        <w:rPr>
          <w:rFonts w:ascii="Calibri" w:hAnsi="Calibri"/>
          <w:sz w:val="22"/>
          <w:szCs w:val="22"/>
          <w:lang w:eastAsia="en-GB"/>
        </w:rPr>
      </w:pPr>
      <w:r>
        <w:t>23.2.2</w:t>
      </w:r>
      <w:r w:rsidRPr="00F4109D">
        <w:rPr>
          <w:rFonts w:ascii="Calibri" w:hAnsi="Calibri"/>
          <w:sz w:val="22"/>
          <w:szCs w:val="22"/>
          <w:lang w:eastAsia="en-GB"/>
        </w:rPr>
        <w:tab/>
      </w:r>
      <w:r>
        <w:t>Procedure in the VLR</w:t>
      </w:r>
      <w:r>
        <w:tab/>
      </w:r>
      <w:r>
        <w:fldChar w:fldCharType="begin" w:fldLock="1"/>
      </w:r>
      <w:r>
        <w:instrText xml:space="preserve"> PAGEREF _Toc11332471 \h </w:instrText>
      </w:r>
      <w:r>
        <w:fldChar w:fldCharType="separate"/>
      </w:r>
      <w:r>
        <w:t>791</w:t>
      </w:r>
      <w:r>
        <w:fldChar w:fldCharType="end"/>
      </w:r>
    </w:p>
    <w:p w:rsidR="00F4109D" w:rsidRPr="00F4109D" w:rsidRDefault="00F4109D">
      <w:pPr>
        <w:pStyle w:val="TOC3"/>
        <w:rPr>
          <w:rFonts w:ascii="Calibri" w:hAnsi="Calibri"/>
          <w:sz w:val="22"/>
          <w:szCs w:val="22"/>
          <w:lang w:eastAsia="en-GB"/>
        </w:rPr>
      </w:pPr>
      <w:r>
        <w:t>23.2.3</w:t>
      </w:r>
      <w:r w:rsidRPr="00F4109D">
        <w:rPr>
          <w:rFonts w:ascii="Calibri" w:hAnsi="Calibri"/>
          <w:sz w:val="22"/>
          <w:szCs w:val="22"/>
          <w:lang w:eastAsia="en-GB"/>
        </w:rPr>
        <w:tab/>
      </w:r>
      <w:r>
        <w:t>Procedure in the SGSN</w:t>
      </w:r>
      <w:r>
        <w:tab/>
      </w:r>
      <w:r>
        <w:fldChar w:fldCharType="begin" w:fldLock="1"/>
      </w:r>
      <w:r>
        <w:instrText xml:space="preserve"> PAGEREF _Toc11332472 \h </w:instrText>
      </w:r>
      <w:r>
        <w:fldChar w:fldCharType="separate"/>
      </w:r>
      <w:r>
        <w:t>791</w:t>
      </w:r>
      <w:r>
        <w:fldChar w:fldCharType="end"/>
      </w:r>
    </w:p>
    <w:p w:rsidR="00F4109D" w:rsidRPr="00F4109D" w:rsidRDefault="00F4109D">
      <w:pPr>
        <w:pStyle w:val="TOC3"/>
        <w:rPr>
          <w:rFonts w:ascii="Calibri" w:hAnsi="Calibri"/>
          <w:sz w:val="22"/>
          <w:szCs w:val="22"/>
          <w:lang w:eastAsia="en-GB"/>
        </w:rPr>
      </w:pPr>
      <w:r>
        <w:t>23.2.4</w:t>
      </w:r>
      <w:r w:rsidRPr="00F4109D">
        <w:rPr>
          <w:rFonts w:ascii="Calibri" w:hAnsi="Calibri"/>
          <w:sz w:val="22"/>
          <w:szCs w:val="22"/>
          <w:lang w:eastAsia="en-GB"/>
        </w:rPr>
        <w:tab/>
      </w:r>
      <w:r>
        <w:t>Procedure in the SMS Interworking MSC (SMS-IWMSC)</w:t>
      </w:r>
      <w:r>
        <w:tab/>
      </w:r>
      <w:r>
        <w:fldChar w:fldCharType="begin" w:fldLock="1"/>
      </w:r>
      <w:r>
        <w:instrText xml:space="preserve"> PAGEREF _Toc11332473 \h </w:instrText>
      </w:r>
      <w:r>
        <w:fldChar w:fldCharType="separate"/>
      </w:r>
      <w:r>
        <w:t>792</w:t>
      </w:r>
      <w:r>
        <w:fldChar w:fldCharType="end"/>
      </w:r>
    </w:p>
    <w:p w:rsidR="00F4109D" w:rsidRPr="00F4109D" w:rsidRDefault="00F4109D">
      <w:pPr>
        <w:pStyle w:val="TOC2"/>
        <w:rPr>
          <w:rFonts w:ascii="Calibri" w:hAnsi="Calibri"/>
          <w:sz w:val="22"/>
          <w:szCs w:val="22"/>
          <w:lang w:eastAsia="en-GB"/>
        </w:rPr>
      </w:pPr>
      <w:r>
        <w:t>23.3</w:t>
      </w:r>
      <w:r w:rsidRPr="00F4109D">
        <w:rPr>
          <w:rFonts w:ascii="Calibri" w:hAnsi="Calibri"/>
          <w:sz w:val="22"/>
          <w:szCs w:val="22"/>
          <w:lang w:eastAsia="en-GB"/>
        </w:rPr>
        <w:tab/>
      </w:r>
      <w:r>
        <w:t>The mobile terminated short message transfer procedure</w:t>
      </w:r>
      <w:r>
        <w:tab/>
      </w:r>
      <w:r>
        <w:fldChar w:fldCharType="begin" w:fldLock="1"/>
      </w:r>
      <w:r>
        <w:instrText xml:space="preserve"> PAGEREF _Toc11332474 \h </w:instrText>
      </w:r>
      <w:r>
        <w:fldChar w:fldCharType="separate"/>
      </w:r>
      <w:r>
        <w:t>804</w:t>
      </w:r>
      <w:r>
        <w:fldChar w:fldCharType="end"/>
      </w:r>
    </w:p>
    <w:p w:rsidR="00F4109D" w:rsidRPr="00F4109D" w:rsidRDefault="00F4109D">
      <w:pPr>
        <w:pStyle w:val="TOC3"/>
        <w:rPr>
          <w:rFonts w:ascii="Calibri" w:hAnsi="Calibri"/>
          <w:sz w:val="22"/>
          <w:szCs w:val="22"/>
          <w:lang w:eastAsia="en-GB"/>
        </w:rPr>
      </w:pPr>
      <w:r>
        <w:t>23.3.1</w:t>
      </w:r>
      <w:r w:rsidRPr="00F4109D">
        <w:rPr>
          <w:rFonts w:ascii="Calibri" w:hAnsi="Calibri"/>
          <w:sz w:val="22"/>
          <w:szCs w:val="22"/>
          <w:lang w:eastAsia="en-GB"/>
        </w:rPr>
        <w:tab/>
      </w:r>
      <w:r>
        <w:t>Procedure in the SMS-GMSC</w:t>
      </w:r>
      <w:r>
        <w:tab/>
      </w:r>
      <w:r>
        <w:fldChar w:fldCharType="begin" w:fldLock="1"/>
      </w:r>
      <w:r>
        <w:instrText xml:space="preserve"> PAGEREF _Toc11332475 \h </w:instrText>
      </w:r>
      <w:r>
        <w:fldChar w:fldCharType="separate"/>
      </w:r>
      <w:r>
        <w:t>811</w:t>
      </w:r>
      <w:r>
        <w:fldChar w:fldCharType="end"/>
      </w:r>
    </w:p>
    <w:p w:rsidR="00F4109D" w:rsidRPr="00F4109D" w:rsidRDefault="00F4109D">
      <w:pPr>
        <w:pStyle w:val="TOC3"/>
        <w:rPr>
          <w:rFonts w:ascii="Calibri" w:hAnsi="Calibri"/>
          <w:sz w:val="22"/>
          <w:szCs w:val="22"/>
          <w:lang w:eastAsia="en-GB"/>
        </w:rPr>
      </w:pPr>
      <w:r>
        <w:t>23.3.2</w:t>
      </w:r>
      <w:r w:rsidRPr="00F4109D">
        <w:rPr>
          <w:rFonts w:ascii="Calibri" w:hAnsi="Calibri"/>
          <w:sz w:val="22"/>
          <w:szCs w:val="22"/>
          <w:lang w:eastAsia="en-GB"/>
        </w:rPr>
        <w:tab/>
      </w:r>
      <w:r>
        <w:t>Procedure in the HLR</w:t>
      </w:r>
      <w:r>
        <w:tab/>
      </w:r>
      <w:r>
        <w:fldChar w:fldCharType="begin" w:fldLock="1"/>
      </w:r>
      <w:r>
        <w:instrText xml:space="preserve"> PAGEREF _Toc11332476 \h </w:instrText>
      </w:r>
      <w:r>
        <w:fldChar w:fldCharType="separate"/>
      </w:r>
      <w:r>
        <w:t>813</w:t>
      </w:r>
      <w:r>
        <w:fldChar w:fldCharType="end"/>
      </w:r>
    </w:p>
    <w:p w:rsidR="00F4109D" w:rsidRPr="00F4109D" w:rsidRDefault="00F4109D">
      <w:pPr>
        <w:pStyle w:val="TOC3"/>
        <w:rPr>
          <w:rFonts w:ascii="Calibri" w:hAnsi="Calibri"/>
          <w:sz w:val="22"/>
          <w:szCs w:val="22"/>
          <w:lang w:eastAsia="en-GB"/>
        </w:rPr>
      </w:pPr>
      <w:r>
        <w:t>23.3.3</w:t>
      </w:r>
      <w:r w:rsidRPr="00F4109D">
        <w:rPr>
          <w:rFonts w:ascii="Calibri" w:hAnsi="Calibri"/>
          <w:sz w:val="22"/>
          <w:szCs w:val="22"/>
          <w:lang w:eastAsia="en-GB"/>
        </w:rPr>
        <w:tab/>
      </w:r>
      <w:r>
        <w:t>Procedure in the Serving MSC</w:t>
      </w:r>
      <w:r>
        <w:tab/>
      </w:r>
      <w:r>
        <w:fldChar w:fldCharType="begin" w:fldLock="1"/>
      </w:r>
      <w:r>
        <w:instrText xml:space="preserve"> PAGEREF _Toc11332477 \h </w:instrText>
      </w:r>
      <w:r>
        <w:fldChar w:fldCharType="separate"/>
      </w:r>
      <w:r>
        <w:t>813</w:t>
      </w:r>
      <w:r>
        <w:fldChar w:fldCharType="end"/>
      </w:r>
    </w:p>
    <w:p w:rsidR="00F4109D" w:rsidRPr="00F4109D" w:rsidRDefault="00F4109D">
      <w:pPr>
        <w:pStyle w:val="TOC3"/>
        <w:rPr>
          <w:rFonts w:ascii="Calibri" w:hAnsi="Calibri"/>
          <w:sz w:val="22"/>
          <w:szCs w:val="22"/>
          <w:lang w:eastAsia="en-GB"/>
        </w:rPr>
      </w:pPr>
      <w:r>
        <w:t>23.3.4</w:t>
      </w:r>
      <w:r w:rsidRPr="00F4109D">
        <w:rPr>
          <w:rFonts w:ascii="Calibri" w:hAnsi="Calibri"/>
          <w:sz w:val="22"/>
          <w:szCs w:val="22"/>
          <w:lang w:eastAsia="en-GB"/>
        </w:rPr>
        <w:tab/>
      </w:r>
      <w:r>
        <w:t>Procedure in the VLR</w:t>
      </w:r>
      <w:r>
        <w:tab/>
      </w:r>
      <w:r>
        <w:fldChar w:fldCharType="begin" w:fldLock="1"/>
      </w:r>
      <w:r>
        <w:instrText xml:space="preserve"> PAGEREF _Toc11332478 \h </w:instrText>
      </w:r>
      <w:r>
        <w:fldChar w:fldCharType="separate"/>
      </w:r>
      <w:r>
        <w:t>814</w:t>
      </w:r>
      <w:r>
        <w:fldChar w:fldCharType="end"/>
      </w:r>
    </w:p>
    <w:p w:rsidR="00F4109D" w:rsidRPr="00F4109D" w:rsidRDefault="00F4109D">
      <w:pPr>
        <w:pStyle w:val="TOC3"/>
        <w:rPr>
          <w:rFonts w:ascii="Calibri" w:hAnsi="Calibri"/>
          <w:sz w:val="22"/>
          <w:szCs w:val="22"/>
          <w:lang w:eastAsia="en-GB"/>
        </w:rPr>
      </w:pPr>
      <w:r>
        <w:t>23.3.5</w:t>
      </w:r>
      <w:r w:rsidRPr="00F4109D">
        <w:rPr>
          <w:rFonts w:ascii="Calibri" w:hAnsi="Calibri"/>
          <w:sz w:val="22"/>
          <w:szCs w:val="22"/>
          <w:lang w:eastAsia="en-GB"/>
        </w:rPr>
        <w:tab/>
      </w:r>
      <w:r>
        <w:t>Procedure in the SGSN</w:t>
      </w:r>
      <w:r>
        <w:tab/>
      </w:r>
      <w:r>
        <w:fldChar w:fldCharType="begin" w:fldLock="1"/>
      </w:r>
      <w:r>
        <w:instrText xml:space="preserve"> PAGEREF _Toc11332479 \h </w:instrText>
      </w:r>
      <w:r>
        <w:fldChar w:fldCharType="separate"/>
      </w:r>
      <w:r>
        <w:t>814</w:t>
      </w:r>
      <w:r>
        <w:fldChar w:fldCharType="end"/>
      </w:r>
    </w:p>
    <w:p w:rsidR="00F4109D" w:rsidRPr="00F4109D" w:rsidRDefault="00F4109D">
      <w:pPr>
        <w:pStyle w:val="TOC3"/>
        <w:rPr>
          <w:rFonts w:ascii="Calibri" w:hAnsi="Calibri"/>
          <w:sz w:val="22"/>
          <w:szCs w:val="22"/>
          <w:lang w:eastAsia="en-GB"/>
        </w:rPr>
      </w:pPr>
      <w:r>
        <w:t>23.3.6</w:t>
      </w:r>
      <w:r w:rsidRPr="00F4109D">
        <w:rPr>
          <w:rFonts w:ascii="Calibri" w:hAnsi="Calibri"/>
          <w:sz w:val="22"/>
          <w:szCs w:val="22"/>
          <w:lang w:eastAsia="en-GB"/>
        </w:rPr>
        <w:tab/>
      </w:r>
      <w:r>
        <w:t>Procedure in the SMS Router</w:t>
      </w:r>
      <w:r>
        <w:tab/>
      </w:r>
      <w:r>
        <w:fldChar w:fldCharType="begin" w:fldLock="1"/>
      </w:r>
      <w:r>
        <w:instrText xml:space="preserve"> PAGEREF _Toc11332480 \h </w:instrText>
      </w:r>
      <w:r>
        <w:fldChar w:fldCharType="separate"/>
      </w:r>
      <w:r>
        <w:t>815</w:t>
      </w:r>
      <w:r>
        <w:fldChar w:fldCharType="end"/>
      </w:r>
    </w:p>
    <w:p w:rsidR="00F4109D" w:rsidRPr="00F4109D" w:rsidRDefault="00F4109D">
      <w:pPr>
        <w:pStyle w:val="TOC3"/>
        <w:rPr>
          <w:rFonts w:ascii="Calibri" w:hAnsi="Calibri"/>
          <w:sz w:val="22"/>
          <w:szCs w:val="22"/>
          <w:lang w:eastAsia="en-GB"/>
        </w:rPr>
      </w:pPr>
      <w:r>
        <w:t>23.3.7</w:t>
      </w:r>
      <w:r w:rsidRPr="00F4109D">
        <w:rPr>
          <w:rFonts w:ascii="Calibri" w:hAnsi="Calibri"/>
          <w:sz w:val="22"/>
          <w:szCs w:val="22"/>
          <w:lang w:eastAsia="en-GB"/>
        </w:rPr>
        <w:tab/>
      </w:r>
      <w:r>
        <w:t>Procedure in the IP-SM-GW</w:t>
      </w:r>
      <w:r>
        <w:tab/>
      </w:r>
      <w:r>
        <w:fldChar w:fldCharType="begin" w:fldLock="1"/>
      </w:r>
      <w:r>
        <w:instrText xml:space="preserve"> PAGEREF _Toc11332481 \h </w:instrText>
      </w:r>
      <w:r>
        <w:fldChar w:fldCharType="separate"/>
      </w:r>
      <w:r>
        <w:t>816</w:t>
      </w:r>
      <w:r>
        <w:fldChar w:fldCharType="end"/>
      </w:r>
    </w:p>
    <w:p w:rsidR="00F4109D" w:rsidRPr="00F4109D" w:rsidRDefault="00F4109D">
      <w:pPr>
        <w:pStyle w:val="TOC2"/>
        <w:rPr>
          <w:rFonts w:ascii="Calibri" w:hAnsi="Calibri"/>
          <w:sz w:val="22"/>
          <w:szCs w:val="22"/>
          <w:lang w:eastAsia="en-GB"/>
        </w:rPr>
      </w:pPr>
      <w:r>
        <w:t>23.4</w:t>
      </w:r>
      <w:r w:rsidRPr="00F4109D">
        <w:rPr>
          <w:rFonts w:ascii="Calibri" w:hAnsi="Calibri"/>
          <w:sz w:val="22"/>
          <w:szCs w:val="22"/>
          <w:lang w:eastAsia="en-GB"/>
        </w:rPr>
        <w:tab/>
      </w:r>
      <w:r>
        <w:t>The Short Message Alert procedure</w:t>
      </w:r>
      <w:r>
        <w:tab/>
      </w:r>
      <w:r>
        <w:fldChar w:fldCharType="begin" w:fldLock="1"/>
      </w:r>
      <w:r>
        <w:instrText xml:space="preserve"> PAGEREF _Toc11332482 \h </w:instrText>
      </w:r>
      <w:r>
        <w:fldChar w:fldCharType="separate"/>
      </w:r>
      <w:r>
        <w:t>862</w:t>
      </w:r>
      <w:r>
        <w:fldChar w:fldCharType="end"/>
      </w:r>
    </w:p>
    <w:p w:rsidR="00F4109D" w:rsidRPr="00F4109D" w:rsidRDefault="00F4109D">
      <w:pPr>
        <w:pStyle w:val="TOC3"/>
        <w:rPr>
          <w:rFonts w:ascii="Calibri" w:hAnsi="Calibri"/>
          <w:sz w:val="22"/>
          <w:szCs w:val="22"/>
          <w:lang w:eastAsia="en-GB"/>
        </w:rPr>
      </w:pPr>
      <w:r>
        <w:t>23.4.1</w:t>
      </w:r>
      <w:r w:rsidRPr="00F4109D">
        <w:rPr>
          <w:rFonts w:ascii="Calibri" w:hAnsi="Calibri"/>
          <w:sz w:val="22"/>
          <w:szCs w:val="22"/>
          <w:lang w:eastAsia="en-GB"/>
        </w:rPr>
        <w:tab/>
      </w:r>
      <w:r>
        <w:t>Procedure in the Serving MSC – the MS has memory available</w:t>
      </w:r>
      <w:r>
        <w:tab/>
      </w:r>
      <w:r>
        <w:fldChar w:fldCharType="begin" w:fldLock="1"/>
      </w:r>
      <w:r>
        <w:instrText xml:space="preserve"> PAGEREF _Toc11332483 \h </w:instrText>
      </w:r>
      <w:r>
        <w:fldChar w:fldCharType="separate"/>
      </w:r>
      <w:r>
        <w:t>864</w:t>
      </w:r>
      <w:r>
        <w:fldChar w:fldCharType="end"/>
      </w:r>
    </w:p>
    <w:p w:rsidR="00F4109D" w:rsidRPr="00F4109D" w:rsidRDefault="00F4109D">
      <w:pPr>
        <w:pStyle w:val="TOC3"/>
        <w:rPr>
          <w:rFonts w:ascii="Calibri" w:hAnsi="Calibri"/>
          <w:sz w:val="22"/>
          <w:szCs w:val="22"/>
          <w:lang w:eastAsia="en-GB"/>
        </w:rPr>
      </w:pPr>
      <w:r>
        <w:t>23.4.2</w:t>
      </w:r>
      <w:r w:rsidRPr="00F4109D">
        <w:rPr>
          <w:rFonts w:ascii="Calibri" w:hAnsi="Calibri"/>
          <w:sz w:val="22"/>
          <w:szCs w:val="22"/>
          <w:lang w:eastAsia="en-GB"/>
        </w:rPr>
        <w:tab/>
      </w:r>
      <w:r>
        <w:t>Procedures in the VLR</w:t>
      </w:r>
      <w:r>
        <w:tab/>
      </w:r>
      <w:r>
        <w:fldChar w:fldCharType="begin" w:fldLock="1"/>
      </w:r>
      <w:r>
        <w:instrText xml:space="preserve"> PAGEREF _Toc11332484 \h </w:instrText>
      </w:r>
      <w:r>
        <w:fldChar w:fldCharType="separate"/>
      </w:r>
      <w:r>
        <w:t>864</w:t>
      </w:r>
      <w:r>
        <w:fldChar w:fldCharType="end"/>
      </w:r>
    </w:p>
    <w:p w:rsidR="00F4109D" w:rsidRPr="00F4109D" w:rsidRDefault="00F4109D">
      <w:pPr>
        <w:pStyle w:val="TOC4"/>
        <w:rPr>
          <w:rFonts w:ascii="Calibri" w:hAnsi="Calibri"/>
          <w:sz w:val="22"/>
          <w:szCs w:val="22"/>
          <w:lang w:eastAsia="en-GB"/>
        </w:rPr>
      </w:pPr>
      <w:r>
        <w:t>23.4.2.1</w:t>
      </w:r>
      <w:r w:rsidRPr="00F4109D">
        <w:rPr>
          <w:rFonts w:ascii="Calibri" w:hAnsi="Calibri"/>
          <w:sz w:val="22"/>
          <w:szCs w:val="22"/>
          <w:lang w:eastAsia="en-GB"/>
        </w:rPr>
        <w:tab/>
      </w:r>
      <w:r>
        <w:t>The Mobile Subscriber is present</w:t>
      </w:r>
      <w:r>
        <w:tab/>
      </w:r>
      <w:r>
        <w:fldChar w:fldCharType="begin" w:fldLock="1"/>
      </w:r>
      <w:r>
        <w:instrText xml:space="preserve"> PAGEREF _Toc11332485 \h </w:instrText>
      </w:r>
      <w:r>
        <w:fldChar w:fldCharType="separate"/>
      </w:r>
      <w:r>
        <w:t>864</w:t>
      </w:r>
      <w:r>
        <w:fldChar w:fldCharType="end"/>
      </w:r>
    </w:p>
    <w:p w:rsidR="00F4109D" w:rsidRPr="00F4109D" w:rsidRDefault="00F4109D">
      <w:pPr>
        <w:pStyle w:val="TOC4"/>
        <w:rPr>
          <w:rFonts w:ascii="Calibri" w:hAnsi="Calibri"/>
          <w:sz w:val="22"/>
          <w:szCs w:val="22"/>
          <w:lang w:eastAsia="en-GB"/>
        </w:rPr>
      </w:pPr>
      <w:r>
        <w:t>23.4.2.2</w:t>
      </w:r>
      <w:r w:rsidRPr="00F4109D">
        <w:rPr>
          <w:rFonts w:ascii="Calibri" w:hAnsi="Calibri"/>
          <w:sz w:val="22"/>
          <w:szCs w:val="22"/>
          <w:lang w:eastAsia="en-GB"/>
        </w:rPr>
        <w:tab/>
      </w:r>
      <w:r>
        <w:t>The MS has memory available</w:t>
      </w:r>
      <w:r>
        <w:tab/>
      </w:r>
      <w:r>
        <w:fldChar w:fldCharType="begin" w:fldLock="1"/>
      </w:r>
      <w:r>
        <w:instrText xml:space="preserve"> PAGEREF _Toc11332486 \h </w:instrText>
      </w:r>
      <w:r>
        <w:fldChar w:fldCharType="separate"/>
      </w:r>
      <w:r>
        <w:t>864</w:t>
      </w:r>
      <w:r>
        <w:fldChar w:fldCharType="end"/>
      </w:r>
    </w:p>
    <w:p w:rsidR="00F4109D" w:rsidRPr="00F4109D" w:rsidRDefault="00F4109D">
      <w:pPr>
        <w:pStyle w:val="TOC3"/>
        <w:rPr>
          <w:rFonts w:ascii="Calibri" w:hAnsi="Calibri"/>
          <w:sz w:val="22"/>
          <w:szCs w:val="22"/>
          <w:lang w:eastAsia="en-GB"/>
        </w:rPr>
      </w:pPr>
      <w:r>
        <w:t>23.4.3</w:t>
      </w:r>
      <w:r w:rsidRPr="00F4109D">
        <w:rPr>
          <w:rFonts w:ascii="Calibri" w:hAnsi="Calibri"/>
          <w:sz w:val="22"/>
          <w:szCs w:val="22"/>
          <w:lang w:eastAsia="en-GB"/>
        </w:rPr>
        <w:tab/>
      </w:r>
      <w:r>
        <w:t>Procedures in the SGSN</w:t>
      </w:r>
      <w:r>
        <w:tab/>
      </w:r>
      <w:r>
        <w:fldChar w:fldCharType="begin" w:fldLock="1"/>
      </w:r>
      <w:r>
        <w:instrText xml:space="preserve"> PAGEREF _Toc11332487 \h </w:instrText>
      </w:r>
      <w:r>
        <w:fldChar w:fldCharType="separate"/>
      </w:r>
      <w:r>
        <w:t>865</w:t>
      </w:r>
      <w:r>
        <w:fldChar w:fldCharType="end"/>
      </w:r>
    </w:p>
    <w:p w:rsidR="00F4109D" w:rsidRPr="00F4109D" w:rsidRDefault="00F4109D">
      <w:pPr>
        <w:pStyle w:val="TOC4"/>
        <w:rPr>
          <w:rFonts w:ascii="Calibri" w:hAnsi="Calibri"/>
          <w:sz w:val="22"/>
          <w:szCs w:val="22"/>
          <w:lang w:eastAsia="en-GB"/>
        </w:rPr>
      </w:pPr>
      <w:r>
        <w:t>23.4.3.1</w:t>
      </w:r>
      <w:r w:rsidRPr="00F4109D">
        <w:rPr>
          <w:rFonts w:ascii="Calibri" w:hAnsi="Calibri"/>
          <w:sz w:val="22"/>
          <w:szCs w:val="22"/>
          <w:lang w:eastAsia="en-GB"/>
        </w:rPr>
        <w:tab/>
      </w:r>
      <w:r>
        <w:t>The Mobile Subscriber is present</w:t>
      </w:r>
      <w:r>
        <w:tab/>
      </w:r>
      <w:r>
        <w:fldChar w:fldCharType="begin" w:fldLock="1"/>
      </w:r>
      <w:r>
        <w:instrText xml:space="preserve"> PAGEREF _Toc11332488 \h </w:instrText>
      </w:r>
      <w:r>
        <w:fldChar w:fldCharType="separate"/>
      </w:r>
      <w:r>
        <w:t>865</w:t>
      </w:r>
      <w:r>
        <w:fldChar w:fldCharType="end"/>
      </w:r>
    </w:p>
    <w:p w:rsidR="00F4109D" w:rsidRPr="00F4109D" w:rsidRDefault="00F4109D">
      <w:pPr>
        <w:pStyle w:val="TOC4"/>
        <w:rPr>
          <w:rFonts w:ascii="Calibri" w:hAnsi="Calibri"/>
          <w:sz w:val="22"/>
          <w:szCs w:val="22"/>
          <w:lang w:eastAsia="en-GB"/>
        </w:rPr>
      </w:pPr>
      <w:r>
        <w:t>23.4.3.2</w:t>
      </w:r>
      <w:r w:rsidRPr="00F4109D">
        <w:rPr>
          <w:rFonts w:ascii="Calibri" w:hAnsi="Calibri"/>
          <w:sz w:val="22"/>
          <w:szCs w:val="22"/>
          <w:lang w:eastAsia="en-GB"/>
        </w:rPr>
        <w:tab/>
      </w:r>
      <w:r>
        <w:t>The Mobile Equipment has memory available</w:t>
      </w:r>
      <w:r>
        <w:tab/>
      </w:r>
      <w:r>
        <w:fldChar w:fldCharType="begin" w:fldLock="1"/>
      </w:r>
      <w:r>
        <w:instrText xml:space="preserve"> PAGEREF _Toc11332489 \h </w:instrText>
      </w:r>
      <w:r>
        <w:fldChar w:fldCharType="separate"/>
      </w:r>
      <w:r>
        <w:t>865</w:t>
      </w:r>
      <w:r>
        <w:fldChar w:fldCharType="end"/>
      </w:r>
    </w:p>
    <w:p w:rsidR="00F4109D" w:rsidRPr="00F4109D" w:rsidRDefault="00F4109D">
      <w:pPr>
        <w:pStyle w:val="TOC3"/>
        <w:rPr>
          <w:rFonts w:ascii="Calibri" w:hAnsi="Calibri"/>
          <w:sz w:val="22"/>
          <w:szCs w:val="22"/>
          <w:lang w:eastAsia="en-GB"/>
        </w:rPr>
      </w:pPr>
      <w:r>
        <w:t>23.4.4</w:t>
      </w:r>
      <w:r w:rsidRPr="00F4109D">
        <w:rPr>
          <w:rFonts w:ascii="Calibri" w:hAnsi="Calibri"/>
          <w:sz w:val="22"/>
          <w:szCs w:val="22"/>
          <w:lang w:eastAsia="en-GB"/>
        </w:rPr>
        <w:tab/>
      </w:r>
      <w:r>
        <w:t>Procedure in the HLR</w:t>
      </w:r>
      <w:r>
        <w:tab/>
      </w:r>
      <w:r>
        <w:fldChar w:fldCharType="begin" w:fldLock="1"/>
      </w:r>
      <w:r>
        <w:instrText xml:space="preserve"> PAGEREF _Toc11332490 \h </w:instrText>
      </w:r>
      <w:r>
        <w:fldChar w:fldCharType="separate"/>
      </w:r>
      <w:r>
        <w:t>865</w:t>
      </w:r>
      <w:r>
        <w:fldChar w:fldCharType="end"/>
      </w:r>
    </w:p>
    <w:p w:rsidR="00F4109D" w:rsidRPr="00F4109D" w:rsidRDefault="00F4109D">
      <w:pPr>
        <w:pStyle w:val="TOC3"/>
        <w:rPr>
          <w:rFonts w:ascii="Calibri" w:hAnsi="Calibri"/>
          <w:sz w:val="22"/>
          <w:szCs w:val="22"/>
          <w:lang w:eastAsia="en-GB"/>
        </w:rPr>
      </w:pPr>
      <w:r>
        <w:t>23.4.5</w:t>
      </w:r>
      <w:r w:rsidRPr="00F4109D">
        <w:rPr>
          <w:rFonts w:ascii="Calibri" w:hAnsi="Calibri"/>
          <w:sz w:val="22"/>
          <w:szCs w:val="22"/>
          <w:lang w:eastAsia="en-GB"/>
        </w:rPr>
        <w:tab/>
      </w:r>
      <w:r>
        <w:t>Procedure in the SMS Interworking MSC</w:t>
      </w:r>
      <w:r>
        <w:tab/>
      </w:r>
      <w:r>
        <w:fldChar w:fldCharType="begin" w:fldLock="1"/>
      </w:r>
      <w:r>
        <w:instrText xml:space="preserve"> PAGEREF _Toc11332491 \h </w:instrText>
      </w:r>
      <w:r>
        <w:fldChar w:fldCharType="separate"/>
      </w:r>
      <w:r>
        <w:t>865</w:t>
      </w:r>
      <w:r>
        <w:fldChar w:fldCharType="end"/>
      </w:r>
    </w:p>
    <w:p w:rsidR="00F4109D" w:rsidRPr="00F4109D" w:rsidRDefault="00F4109D">
      <w:pPr>
        <w:pStyle w:val="TOC2"/>
        <w:rPr>
          <w:rFonts w:ascii="Calibri" w:hAnsi="Calibri"/>
          <w:sz w:val="22"/>
          <w:szCs w:val="22"/>
          <w:lang w:eastAsia="en-GB"/>
        </w:rPr>
      </w:pPr>
      <w:r>
        <w:t>23.5</w:t>
      </w:r>
      <w:r w:rsidRPr="00F4109D">
        <w:rPr>
          <w:rFonts w:ascii="Calibri" w:hAnsi="Calibri"/>
          <w:sz w:val="22"/>
          <w:szCs w:val="22"/>
          <w:lang w:eastAsia="en-GB"/>
        </w:rPr>
        <w:tab/>
      </w:r>
      <w:r>
        <w:t>The SM delivery status report procedure</w:t>
      </w:r>
      <w:r>
        <w:tab/>
      </w:r>
      <w:r>
        <w:fldChar w:fldCharType="begin" w:fldLock="1"/>
      </w:r>
      <w:r>
        <w:instrText xml:space="preserve"> PAGEREF _Toc11332492 \h </w:instrText>
      </w:r>
      <w:r>
        <w:fldChar w:fldCharType="separate"/>
      </w:r>
      <w:r>
        <w:t>874</w:t>
      </w:r>
      <w:r>
        <w:fldChar w:fldCharType="end"/>
      </w:r>
    </w:p>
    <w:p w:rsidR="00F4109D" w:rsidRPr="00F4109D" w:rsidRDefault="00F4109D">
      <w:pPr>
        <w:pStyle w:val="TOC3"/>
        <w:rPr>
          <w:rFonts w:ascii="Calibri" w:hAnsi="Calibri"/>
          <w:sz w:val="22"/>
          <w:szCs w:val="22"/>
          <w:lang w:eastAsia="en-GB"/>
        </w:rPr>
      </w:pPr>
      <w:r>
        <w:t>23.5.1</w:t>
      </w:r>
      <w:r w:rsidRPr="00F4109D">
        <w:rPr>
          <w:rFonts w:ascii="Calibri" w:hAnsi="Calibri"/>
          <w:sz w:val="22"/>
          <w:szCs w:val="22"/>
          <w:lang w:eastAsia="en-GB"/>
        </w:rPr>
        <w:tab/>
      </w:r>
      <w:r>
        <w:t>Procedure in the SMS-GMSC</w:t>
      </w:r>
      <w:r>
        <w:tab/>
      </w:r>
      <w:r>
        <w:fldChar w:fldCharType="begin" w:fldLock="1"/>
      </w:r>
      <w:r>
        <w:instrText xml:space="preserve"> PAGEREF _Toc11332493 \h </w:instrText>
      </w:r>
      <w:r>
        <w:fldChar w:fldCharType="separate"/>
      </w:r>
      <w:r>
        <w:t>874</w:t>
      </w:r>
      <w:r>
        <w:fldChar w:fldCharType="end"/>
      </w:r>
    </w:p>
    <w:p w:rsidR="00F4109D" w:rsidRPr="00F4109D" w:rsidRDefault="00F4109D">
      <w:pPr>
        <w:pStyle w:val="TOC3"/>
        <w:rPr>
          <w:rFonts w:ascii="Calibri" w:hAnsi="Calibri"/>
          <w:sz w:val="22"/>
          <w:szCs w:val="22"/>
          <w:lang w:eastAsia="en-GB"/>
        </w:rPr>
      </w:pPr>
      <w:r>
        <w:t>23.5.2</w:t>
      </w:r>
      <w:r w:rsidRPr="00F4109D">
        <w:rPr>
          <w:rFonts w:ascii="Calibri" w:hAnsi="Calibri"/>
          <w:sz w:val="22"/>
          <w:szCs w:val="22"/>
          <w:lang w:eastAsia="en-GB"/>
        </w:rPr>
        <w:tab/>
      </w:r>
      <w:r>
        <w:t>Procedure in the HLR</w:t>
      </w:r>
      <w:r>
        <w:tab/>
      </w:r>
      <w:r>
        <w:fldChar w:fldCharType="begin" w:fldLock="1"/>
      </w:r>
      <w:r>
        <w:instrText xml:space="preserve"> PAGEREF _Toc11332494 \h </w:instrText>
      </w:r>
      <w:r>
        <w:fldChar w:fldCharType="separate"/>
      </w:r>
      <w:r>
        <w:t>874</w:t>
      </w:r>
      <w:r>
        <w:fldChar w:fldCharType="end"/>
      </w:r>
    </w:p>
    <w:p w:rsidR="00F4109D" w:rsidRPr="00F4109D" w:rsidRDefault="00F4109D">
      <w:pPr>
        <w:pStyle w:val="TOC3"/>
        <w:rPr>
          <w:rFonts w:ascii="Calibri" w:hAnsi="Calibri"/>
          <w:sz w:val="22"/>
          <w:szCs w:val="22"/>
          <w:lang w:eastAsia="en-GB"/>
        </w:rPr>
      </w:pPr>
      <w:r>
        <w:t>23.5.3</w:t>
      </w:r>
      <w:r w:rsidRPr="00F4109D">
        <w:rPr>
          <w:rFonts w:ascii="Calibri" w:hAnsi="Calibri"/>
          <w:sz w:val="22"/>
          <w:szCs w:val="22"/>
          <w:lang w:eastAsia="en-GB"/>
        </w:rPr>
        <w:tab/>
      </w:r>
      <w:r>
        <w:t>Procedure in the IP-SM-GW</w:t>
      </w:r>
      <w:r>
        <w:tab/>
      </w:r>
      <w:r>
        <w:fldChar w:fldCharType="begin" w:fldLock="1"/>
      </w:r>
      <w:r>
        <w:instrText xml:space="preserve"> PAGEREF _Toc11332495 \h </w:instrText>
      </w:r>
      <w:r>
        <w:fldChar w:fldCharType="separate"/>
      </w:r>
      <w:r>
        <w:t>875</w:t>
      </w:r>
      <w:r>
        <w:fldChar w:fldCharType="end"/>
      </w:r>
    </w:p>
    <w:p w:rsidR="00F4109D" w:rsidRPr="00F4109D" w:rsidRDefault="00F4109D">
      <w:pPr>
        <w:pStyle w:val="TOC2"/>
        <w:rPr>
          <w:rFonts w:ascii="Calibri" w:hAnsi="Calibri"/>
          <w:sz w:val="22"/>
          <w:szCs w:val="22"/>
          <w:lang w:eastAsia="en-GB"/>
        </w:rPr>
      </w:pPr>
      <w:r>
        <w:t>23.6</w:t>
      </w:r>
      <w:r w:rsidRPr="00F4109D">
        <w:rPr>
          <w:rFonts w:ascii="Calibri" w:hAnsi="Calibri"/>
          <w:sz w:val="22"/>
          <w:szCs w:val="22"/>
          <w:lang w:eastAsia="en-GB"/>
        </w:rPr>
        <w:tab/>
      </w:r>
      <w:r>
        <w:t>The macro Report_SM_Delivery_Stat_HLR</w:t>
      </w:r>
      <w:r>
        <w:tab/>
      </w:r>
      <w:r>
        <w:fldChar w:fldCharType="begin" w:fldLock="1"/>
      </w:r>
      <w:r>
        <w:instrText xml:space="preserve"> PAGEREF _Toc11332496 \h </w:instrText>
      </w:r>
      <w:r>
        <w:fldChar w:fldCharType="separate"/>
      </w:r>
      <w:r>
        <w:t>880</w:t>
      </w:r>
      <w:r>
        <w:fldChar w:fldCharType="end"/>
      </w:r>
    </w:p>
    <w:p w:rsidR="00F4109D" w:rsidRPr="00F4109D" w:rsidRDefault="00F4109D">
      <w:pPr>
        <w:pStyle w:val="TOC2"/>
        <w:rPr>
          <w:rFonts w:ascii="Calibri" w:hAnsi="Calibri"/>
          <w:sz w:val="22"/>
          <w:szCs w:val="22"/>
          <w:lang w:eastAsia="en-GB"/>
        </w:rPr>
      </w:pPr>
      <w:r>
        <w:t>23.7</w:t>
      </w:r>
      <w:r w:rsidRPr="00F4109D">
        <w:rPr>
          <w:rFonts w:ascii="Calibri" w:hAnsi="Calibri"/>
          <w:sz w:val="22"/>
          <w:szCs w:val="22"/>
          <w:lang w:eastAsia="en-GB"/>
        </w:rPr>
        <w:tab/>
      </w:r>
      <w:r>
        <w:t>The mobile terminated short message transfer procedure for VGCS</w:t>
      </w:r>
      <w:r>
        <w:tab/>
      </w:r>
      <w:r>
        <w:fldChar w:fldCharType="begin" w:fldLock="1"/>
      </w:r>
      <w:r>
        <w:instrText xml:space="preserve"> PAGEREF _Toc11332497 \h </w:instrText>
      </w:r>
      <w:r>
        <w:fldChar w:fldCharType="separate"/>
      </w:r>
      <w:r>
        <w:t>883</w:t>
      </w:r>
      <w:r>
        <w:fldChar w:fldCharType="end"/>
      </w:r>
    </w:p>
    <w:p w:rsidR="00F4109D" w:rsidRPr="00F4109D" w:rsidRDefault="00F4109D">
      <w:pPr>
        <w:pStyle w:val="TOC3"/>
        <w:rPr>
          <w:rFonts w:ascii="Calibri" w:hAnsi="Calibri"/>
          <w:sz w:val="22"/>
          <w:szCs w:val="22"/>
          <w:lang w:eastAsia="en-GB"/>
        </w:rPr>
      </w:pPr>
      <w:r>
        <w:t>23.7.1</w:t>
      </w:r>
      <w:r w:rsidRPr="00F4109D">
        <w:rPr>
          <w:rFonts w:ascii="Calibri" w:hAnsi="Calibri"/>
          <w:sz w:val="22"/>
          <w:szCs w:val="22"/>
          <w:lang w:eastAsia="en-GB"/>
        </w:rPr>
        <w:tab/>
      </w:r>
      <w:r>
        <w:t>Procedure in the SMS-GMSC</w:t>
      </w:r>
      <w:r>
        <w:tab/>
      </w:r>
      <w:r>
        <w:fldChar w:fldCharType="begin" w:fldLock="1"/>
      </w:r>
      <w:r>
        <w:instrText xml:space="preserve"> PAGEREF _Toc11332498 \h </w:instrText>
      </w:r>
      <w:r>
        <w:fldChar w:fldCharType="separate"/>
      </w:r>
      <w:r>
        <w:t>884</w:t>
      </w:r>
      <w:r>
        <w:fldChar w:fldCharType="end"/>
      </w:r>
    </w:p>
    <w:p w:rsidR="00F4109D" w:rsidRPr="00F4109D" w:rsidRDefault="00F4109D">
      <w:pPr>
        <w:pStyle w:val="TOC3"/>
        <w:rPr>
          <w:rFonts w:ascii="Calibri" w:hAnsi="Calibri"/>
          <w:sz w:val="22"/>
          <w:szCs w:val="22"/>
          <w:lang w:eastAsia="en-GB"/>
        </w:rPr>
      </w:pPr>
      <w:r>
        <w:t>23.7.2</w:t>
      </w:r>
      <w:r w:rsidRPr="00F4109D">
        <w:rPr>
          <w:rFonts w:ascii="Calibri" w:hAnsi="Calibri"/>
          <w:sz w:val="22"/>
          <w:szCs w:val="22"/>
          <w:lang w:eastAsia="en-GB"/>
        </w:rPr>
        <w:tab/>
      </w:r>
      <w:r>
        <w:t>Procedure in the Anchor MSC</w:t>
      </w:r>
      <w:r>
        <w:tab/>
      </w:r>
      <w:r>
        <w:fldChar w:fldCharType="begin" w:fldLock="1"/>
      </w:r>
      <w:r>
        <w:instrText xml:space="preserve"> PAGEREF _Toc11332499 \h </w:instrText>
      </w:r>
      <w:r>
        <w:fldChar w:fldCharType="separate"/>
      </w:r>
      <w:r>
        <w:t>884</w:t>
      </w:r>
      <w:r>
        <w:fldChar w:fldCharType="end"/>
      </w:r>
    </w:p>
    <w:p w:rsidR="00F4109D" w:rsidRPr="00F4109D" w:rsidRDefault="00F4109D">
      <w:pPr>
        <w:pStyle w:val="TOC1"/>
        <w:rPr>
          <w:rFonts w:ascii="Calibri" w:hAnsi="Calibri"/>
          <w:szCs w:val="22"/>
          <w:lang w:eastAsia="en-GB"/>
        </w:rPr>
      </w:pPr>
      <w:r>
        <w:t>24</w:t>
      </w:r>
      <w:r w:rsidRPr="00F4109D">
        <w:rPr>
          <w:rFonts w:ascii="Calibri" w:hAnsi="Calibri"/>
          <w:szCs w:val="22"/>
          <w:lang w:eastAsia="en-GB"/>
        </w:rPr>
        <w:tab/>
      </w:r>
      <w:r>
        <w:t>GPRS process description</w:t>
      </w:r>
      <w:r>
        <w:tab/>
      </w:r>
      <w:r>
        <w:fldChar w:fldCharType="begin" w:fldLock="1"/>
      </w:r>
      <w:r>
        <w:instrText xml:space="preserve"> PAGEREF _Toc11332500 \h </w:instrText>
      </w:r>
      <w:r>
        <w:fldChar w:fldCharType="separate"/>
      </w:r>
      <w:r>
        <w:t>888</w:t>
      </w:r>
      <w:r>
        <w:fldChar w:fldCharType="end"/>
      </w:r>
    </w:p>
    <w:p w:rsidR="00F4109D" w:rsidRPr="00F4109D" w:rsidRDefault="00F4109D">
      <w:pPr>
        <w:pStyle w:val="TOC2"/>
        <w:rPr>
          <w:rFonts w:ascii="Calibri" w:hAnsi="Calibri"/>
          <w:sz w:val="22"/>
          <w:szCs w:val="22"/>
          <w:lang w:eastAsia="en-GB"/>
        </w:rPr>
      </w:pPr>
      <w:r>
        <w:t>24.1</w:t>
      </w:r>
      <w:r w:rsidRPr="00F4109D">
        <w:rPr>
          <w:rFonts w:ascii="Calibri" w:hAnsi="Calibri"/>
          <w:sz w:val="22"/>
          <w:szCs w:val="22"/>
          <w:lang w:eastAsia="en-GB"/>
        </w:rPr>
        <w:tab/>
      </w:r>
      <w:r>
        <w:t>Procedure for retrieval of routeing information for GPRS</w:t>
      </w:r>
      <w:r>
        <w:tab/>
      </w:r>
      <w:r>
        <w:fldChar w:fldCharType="begin" w:fldLock="1"/>
      </w:r>
      <w:r>
        <w:instrText xml:space="preserve"> PAGEREF _Toc11332501 \h </w:instrText>
      </w:r>
      <w:r>
        <w:fldChar w:fldCharType="separate"/>
      </w:r>
      <w:r>
        <w:t>889</w:t>
      </w:r>
      <w:r>
        <w:fldChar w:fldCharType="end"/>
      </w:r>
    </w:p>
    <w:p w:rsidR="00F4109D" w:rsidRPr="00F4109D" w:rsidRDefault="00F4109D">
      <w:pPr>
        <w:pStyle w:val="TOC3"/>
        <w:rPr>
          <w:rFonts w:ascii="Calibri" w:hAnsi="Calibri"/>
          <w:sz w:val="22"/>
          <w:szCs w:val="22"/>
          <w:lang w:eastAsia="en-GB"/>
        </w:rPr>
      </w:pPr>
      <w:r>
        <w:t>24.1.1</w:t>
      </w:r>
      <w:r w:rsidRPr="00F4109D">
        <w:rPr>
          <w:rFonts w:ascii="Calibri" w:hAnsi="Calibri"/>
          <w:sz w:val="22"/>
          <w:szCs w:val="22"/>
          <w:lang w:eastAsia="en-GB"/>
        </w:rPr>
        <w:tab/>
      </w:r>
      <w:r>
        <w:t>Process in the GGSN</w:t>
      </w:r>
      <w:r>
        <w:tab/>
      </w:r>
      <w:r>
        <w:fldChar w:fldCharType="begin" w:fldLock="1"/>
      </w:r>
      <w:r>
        <w:instrText xml:space="preserve"> PAGEREF _Toc11332502 \h </w:instrText>
      </w:r>
      <w:r>
        <w:fldChar w:fldCharType="separate"/>
      </w:r>
      <w:r>
        <w:t>889</w:t>
      </w:r>
      <w:r>
        <w:fldChar w:fldCharType="end"/>
      </w:r>
    </w:p>
    <w:p w:rsidR="00F4109D" w:rsidRPr="00F4109D" w:rsidRDefault="00F4109D">
      <w:pPr>
        <w:pStyle w:val="TOC3"/>
        <w:rPr>
          <w:rFonts w:ascii="Calibri" w:hAnsi="Calibri"/>
          <w:sz w:val="22"/>
          <w:szCs w:val="22"/>
          <w:lang w:eastAsia="en-GB"/>
        </w:rPr>
      </w:pPr>
      <w:r>
        <w:t>24.1.2</w:t>
      </w:r>
      <w:r w:rsidRPr="00F4109D">
        <w:rPr>
          <w:rFonts w:ascii="Calibri" w:hAnsi="Calibri"/>
          <w:sz w:val="22"/>
          <w:szCs w:val="22"/>
          <w:lang w:eastAsia="en-GB"/>
        </w:rPr>
        <w:tab/>
      </w:r>
      <w:r>
        <w:t>Process in the HLR</w:t>
      </w:r>
      <w:r>
        <w:tab/>
      </w:r>
      <w:r>
        <w:fldChar w:fldCharType="begin" w:fldLock="1"/>
      </w:r>
      <w:r>
        <w:instrText xml:space="preserve"> PAGEREF _Toc11332503 \h </w:instrText>
      </w:r>
      <w:r>
        <w:fldChar w:fldCharType="separate"/>
      </w:r>
      <w:r>
        <w:t>889</w:t>
      </w:r>
      <w:r>
        <w:fldChar w:fldCharType="end"/>
      </w:r>
    </w:p>
    <w:p w:rsidR="00F4109D" w:rsidRPr="00F4109D" w:rsidRDefault="00F4109D">
      <w:pPr>
        <w:pStyle w:val="TOC2"/>
        <w:rPr>
          <w:rFonts w:ascii="Calibri" w:hAnsi="Calibri"/>
          <w:sz w:val="22"/>
          <w:szCs w:val="22"/>
          <w:lang w:eastAsia="en-GB"/>
        </w:rPr>
      </w:pPr>
      <w:r>
        <w:t>24.2</w:t>
      </w:r>
      <w:r w:rsidRPr="00F4109D">
        <w:rPr>
          <w:rFonts w:ascii="Calibri" w:hAnsi="Calibri"/>
          <w:sz w:val="22"/>
          <w:szCs w:val="22"/>
          <w:lang w:eastAsia="en-GB"/>
        </w:rPr>
        <w:tab/>
      </w:r>
      <w:r>
        <w:t>Procedure for reporting failure to establish a network requested PDP context</w:t>
      </w:r>
      <w:r>
        <w:tab/>
      </w:r>
      <w:r>
        <w:fldChar w:fldCharType="begin" w:fldLock="1"/>
      </w:r>
      <w:r>
        <w:instrText xml:space="preserve"> PAGEREF _Toc11332504 \h </w:instrText>
      </w:r>
      <w:r>
        <w:fldChar w:fldCharType="separate"/>
      </w:r>
      <w:r>
        <w:t>892</w:t>
      </w:r>
      <w:r>
        <w:fldChar w:fldCharType="end"/>
      </w:r>
    </w:p>
    <w:p w:rsidR="00F4109D" w:rsidRPr="00F4109D" w:rsidRDefault="00F4109D">
      <w:pPr>
        <w:pStyle w:val="TOC3"/>
        <w:rPr>
          <w:rFonts w:ascii="Calibri" w:hAnsi="Calibri"/>
          <w:sz w:val="22"/>
          <w:szCs w:val="22"/>
          <w:lang w:eastAsia="en-GB"/>
        </w:rPr>
      </w:pPr>
      <w:r>
        <w:t>24.2.1</w:t>
      </w:r>
      <w:r w:rsidRPr="00F4109D">
        <w:rPr>
          <w:rFonts w:ascii="Calibri" w:hAnsi="Calibri"/>
          <w:sz w:val="22"/>
          <w:szCs w:val="22"/>
          <w:lang w:eastAsia="en-GB"/>
        </w:rPr>
        <w:tab/>
      </w:r>
      <w:r>
        <w:t>Process in the GGSN</w:t>
      </w:r>
      <w:r>
        <w:tab/>
      </w:r>
      <w:r>
        <w:fldChar w:fldCharType="begin" w:fldLock="1"/>
      </w:r>
      <w:r>
        <w:instrText xml:space="preserve"> PAGEREF _Toc11332505 \h </w:instrText>
      </w:r>
      <w:r>
        <w:fldChar w:fldCharType="separate"/>
      </w:r>
      <w:r>
        <w:t>892</w:t>
      </w:r>
      <w:r>
        <w:fldChar w:fldCharType="end"/>
      </w:r>
    </w:p>
    <w:p w:rsidR="00F4109D" w:rsidRPr="00F4109D" w:rsidRDefault="00F4109D">
      <w:pPr>
        <w:pStyle w:val="TOC3"/>
        <w:rPr>
          <w:rFonts w:ascii="Calibri" w:hAnsi="Calibri"/>
          <w:sz w:val="22"/>
          <w:szCs w:val="22"/>
          <w:lang w:eastAsia="en-GB"/>
        </w:rPr>
      </w:pPr>
      <w:r>
        <w:t>24.2.2</w:t>
      </w:r>
      <w:r w:rsidRPr="00F4109D">
        <w:rPr>
          <w:rFonts w:ascii="Calibri" w:hAnsi="Calibri"/>
          <w:sz w:val="22"/>
          <w:szCs w:val="22"/>
          <w:lang w:eastAsia="en-GB"/>
        </w:rPr>
        <w:tab/>
      </w:r>
      <w:r>
        <w:t>Process in the HLR</w:t>
      </w:r>
      <w:r>
        <w:tab/>
      </w:r>
      <w:r>
        <w:fldChar w:fldCharType="begin" w:fldLock="1"/>
      </w:r>
      <w:r>
        <w:instrText xml:space="preserve"> PAGEREF _Toc11332506 \h </w:instrText>
      </w:r>
      <w:r>
        <w:fldChar w:fldCharType="separate"/>
      </w:r>
      <w:r>
        <w:t>892</w:t>
      </w:r>
      <w:r>
        <w:fldChar w:fldCharType="end"/>
      </w:r>
    </w:p>
    <w:p w:rsidR="00F4109D" w:rsidRPr="00F4109D" w:rsidRDefault="00F4109D">
      <w:pPr>
        <w:pStyle w:val="TOC2"/>
        <w:rPr>
          <w:rFonts w:ascii="Calibri" w:hAnsi="Calibri"/>
          <w:sz w:val="22"/>
          <w:szCs w:val="22"/>
          <w:lang w:eastAsia="en-GB"/>
        </w:rPr>
      </w:pPr>
      <w:r>
        <w:t>24.3</w:t>
      </w:r>
      <w:r w:rsidRPr="00F4109D">
        <w:rPr>
          <w:rFonts w:ascii="Calibri" w:hAnsi="Calibri"/>
          <w:sz w:val="22"/>
          <w:szCs w:val="22"/>
          <w:lang w:eastAsia="en-GB"/>
        </w:rPr>
        <w:tab/>
      </w:r>
      <w:r>
        <w:t>Procedure for reporting that an MS has become reachable for GPRS</w:t>
      </w:r>
      <w:r>
        <w:tab/>
      </w:r>
      <w:r>
        <w:fldChar w:fldCharType="begin" w:fldLock="1"/>
      </w:r>
      <w:r>
        <w:instrText xml:space="preserve"> PAGEREF _Toc11332507 \h </w:instrText>
      </w:r>
      <w:r>
        <w:fldChar w:fldCharType="separate"/>
      </w:r>
      <w:r>
        <w:t>895</w:t>
      </w:r>
      <w:r>
        <w:fldChar w:fldCharType="end"/>
      </w:r>
    </w:p>
    <w:p w:rsidR="00F4109D" w:rsidRPr="00F4109D" w:rsidRDefault="00F4109D">
      <w:pPr>
        <w:pStyle w:val="TOC3"/>
        <w:rPr>
          <w:rFonts w:ascii="Calibri" w:hAnsi="Calibri"/>
          <w:sz w:val="22"/>
          <w:szCs w:val="22"/>
          <w:lang w:eastAsia="en-GB"/>
        </w:rPr>
      </w:pPr>
      <w:r>
        <w:t>24.3.1</w:t>
      </w:r>
      <w:r w:rsidRPr="00F4109D">
        <w:rPr>
          <w:rFonts w:ascii="Calibri" w:hAnsi="Calibri"/>
          <w:sz w:val="22"/>
          <w:szCs w:val="22"/>
          <w:lang w:eastAsia="en-GB"/>
        </w:rPr>
        <w:tab/>
      </w:r>
      <w:r>
        <w:t>Process in the HLR</w:t>
      </w:r>
      <w:r>
        <w:tab/>
      </w:r>
      <w:r>
        <w:fldChar w:fldCharType="begin" w:fldLock="1"/>
      </w:r>
      <w:r>
        <w:instrText xml:space="preserve"> PAGEREF _Toc11332508 \h </w:instrText>
      </w:r>
      <w:r>
        <w:fldChar w:fldCharType="separate"/>
      </w:r>
      <w:r>
        <w:t>895</w:t>
      </w:r>
      <w:r>
        <w:fldChar w:fldCharType="end"/>
      </w:r>
    </w:p>
    <w:p w:rsidR="00F4109D" w:rsidRPr="00F4109D" w:rsidRDefault="00F4109D">
      <w:pPr>
        <w:pStyle w:val="TOC3"/>
        <w:rPr>
          <w:rFonts w:ascii="Calibri" w:hAnsi="Calibri"/>
          <w:sz w:val="22"/>
          <w:szCs w:val="22"/>
          <w:lang w:eastAsia="en-GB"/>
        </w:rPr>
      </w:pPr>
      <w:r>
        <w:t>24.3.2</w:t>
      </w:r>
      <w:r w:rsidRPr="00F4109D">
        <w:rPr>
          <w:rFonts w:ascii="Calibri" w:hAnsi="Calibri"/>
          <w:sz w:val="22"/>
          <w:szCs w:val="22"/>
          <w:lang w:eastAsia="en-GB"/>
        </w:rPr>
        <w:tab/>
      </w:r>
      <w:r>
        <w:t>Process in the GGSN for Note Ms Present For Gprs</w:t>
      </w:r>
      <w:r>
        <w:tab/>
      </w:r>
      <w:r>
        <w:fldChar w:fldCharType="begin" w:fldLock="1"/>
      </w:r>
      <w:r>
        <w:instrText xml:space="preserve"> PAGEREF _Toc11332509 \h </w:instrText>
      </w:r>
      <w:r>
        <w:fldChar w:fldCharType="separate"/>
      </w:r>
      <w:r>
        <w:t>895</w:t>
      </w:r>
      <w:r>
        <w:fldChar w:fldCharType="end"/>
      </w:r>
    </w:p>
    <w:p w:rsidR="00F4109D" w:rsidRPr="00F4109D" w:rsidRDefault="00F4109D">
      <w:pPr>
        <w:pStyle w:val="TOC1"/>
        <w:rPr>
          <w:rFonts w:ascii="Calibri" w:hAnsi="Calibri"/>
          <w:szCs w:val="22"/>
          <w:lang w:eastAsia="en-GB"/>
        </w:rPr>
      </w:pPr>
      <w:r>
        <w:t>24A</w:t>
      </w:r>
      <w:r w:rsidRPr="00F4109D">
        <w:rPr>
          <w:rFonts w:ascii="Calibri" w:hAnsi="Calibri"/>
          <w:szCs w:val="22"/>
          <w:lang w:eastAsia="en-GB"/>
        </w:rPr>
        <w:tab/>
      </w:r>
      <w:r>
        <w:t>CSE interrogation and control of subscriber data</w:t>
      </w:r>
      <w:r>
        <w:tab/>
      </w:r>
      <w:r>
        <w:fldChar w:fldCharType="begin" w:fldLock="1"/>
      </w:r>
      <w:r>
        <w:instrText xml:space="preserve"> PAGEREF _Toc11332510 \h </w:instrText>
      </w:r>
      <w:r>
        <w:fldChar w:fldCharType="separate"/>
      </w:r>
      <w:r>
        <w:t>898</w:t>
      </w:r>
      <w:r>
        <w:fldChar w:fldCharType="end"/>
      </w:r>
    </w:p>
    <w:p w:rsidR="00F4109D" w:rsidRPr="00F4109D" w:rsidRDefault="00F4109D">
      <w:pPr>
        <w:pStyle w:val="TOC2"/>
        <w:rPr>
          <w:rFonts w:ascii="Calibri" w:hAnsi="Calibri"/>
          <w:sz w:val="22"/>
          <w:szCs w:val="22"/>
          <w:lang w:eastAsia="en-GB"/>
        </w:rPr>
      </w:pPr>
      <w:r>
        <w:t>24A.1</w:t>
      </w:r>
      <w:r w:rsidRPr="00F4109D">
        <w:rPr>
          <w:rFonts w:ascii="Calibri" w:hAnsi="Calibri"/>
          <w:sz w:val="22"/>
          <w:szCs w:val="22"/>
          <w:lang w:eastAsia="en-GB"/>
        </w:rPr>
        <w:tab/>
      </w:r>
      <w:r>
        <w:t>General</w:t>
      </w:r>
      <w:r>
        <w:tab/>
      </w:r>
      <w:r>
        <w:fldChar w:fldCharType="begin" w:fldLock="1"/>
      </w:r>
      <w:r>
        <w:instrText xml:space="preserve"> PAGEREF _Toc11332511 \h </w:instrText>
      </w:r>
      <w:r>
        <w:fldChar w:fldCharType="separate"/>
      </w:r>
      <w:r>
        <w:t>898</w:t>
      </w:r>
      <w:r>
        <w:fldChar w:fldCharType="end"/>
      </w:r>
    </w:p>
    <w:p w:rsidR="00F4109D" w:rsidRPr="00F4109D" w:rsidRDefault="00F4109D">
      <w:pPr>
        <w:pStyle w:val="TOC2"/>
        <w:rPr>
          <w:rFonts w:ascii="Calibri" w:hAnsi="Calibri"/>
          <w:sz w:val="22"/>
          <w:szCs w:val="22"/>
          <w:lang w:eastAsia="en-GB"/>
        </w:rPr>
      </w:pPr>
      <w:r>
        <w:t>24A.2</w:t>
      </w:r>
      <w:r w:rsidRPr="00F4109D">
        <w:rPr>
          <w:rFonts w:ascii="Calibri" w:hAnsi="Calibri"/>
          <w:sz w:val="22"/>
          <w:szCs w:val="22"/>
          <w:lang w:eastAsia="en-GB"/>
        </w:rPr>
        <w:tab/>
      </w:r>
      <w:r>
        <w:t>Any Time Subscription Interrogation procedure</w:t>
      </w:r>
      <w:r>
        <w:tab/>
      </w:r>
      <w:r>
        <w:fldChar w:fldCharType="begin" w:fldLock="1"/>
      </w:r>
      <w:r>
        <w:instrText xml:space="preserve"> PAGEREF _Toc11332512 \h </w:instrText>
      </w:r>
      <w:r>
        <w:fldChar w:fldCharType="separate"/>
      </w:r>
      <w:r>
        <w:t>900</w:t>
      </w:r>
      <w:r>
        <w:fldChar w:fldCharType="end"/>
      </w:r>
    </w:p>
    <w:p w:rsidR="00F4109D" w:rsidRPr="00F4109D" w:rsidRDefault="00F4109D">
      <w:pPr>
        <w:pStyle w:val="TOC3"/>
        <w:rPr>
          <w:rFonts w:ascii="Calibri" w:hAnsi="Calibri"/>
          <w:sz w:val="22"/>
          <w:szCs w:val="22"/>
          <w:lang w:eastAsia="en-GB"/>
        </w:rPr>
      </w:pPr>
      <w:r>
        <w:t>24A.2.1</w:t>
      </w:r>
      <w:r w:rsidRPr="00F4109D">
        <w:rPr>
          <w:rFonts w:ascii="Calibri" w:hAnsi="Calibri"/>
          <w:sz w:val="22"/>
          <w:szCs w:val="22"/>
          <w:lang w:eastAsia="en-GB"/>
        </w:rPr>
        <w:tab/>
      </w:r>
      <w:r>
        <w:t>General</w:t>
      </w:r>
      <w:r>
        <w:tab/>
      </w:r>
      <w:r>
        <w:fldChar w:fldCharType="begin" w:fldLock="1"/>
      </w:r>
      <w:r>
        <w:instrText xml:space="preserve"> PAGEREF _Toc11332513 \h </w:instrText>
      </w:r>
      <w:r>
        <w:fldChar w:fldCharType="separate"/>
      </w:r>
      <w:r>
        <w:t>900</w:t>
      </w:r>
      <w:r>
        <w:fldChar w:fldCharType="end"/>
      </w:r>
    </w:p>
    <w:p w:rsidR="00F4109D" w:rsidRPr="00F4109D" w:rsidRDefault="00F4109D">
      <w:pPr>
        <w:pStyle w:val="TOC3"/>
        <w:rPr>
          <w:rFonts w:ascii="Calibri" w:hAnsi="Calibri"/>
          <w:sz w:val="22"/>
          <w:szCs w:val="22"/>
          <w:lang w:eastAsia="en-GB"/>
        </w:rPr>
      </w:pPr>
      <w:r>
        <w:t>24A.2.2</w:t>
      </w:r>
      <w:r w:rsidRPr="00F4109D">
        <w:rPr>
          <w:rFonts w:ascii="Calibri" w:hAnsi="Calibri"/>
          <w:sz w:val="22"/>
          <w:szCs w:val="22"/>
          <w:lang w:eastAsia="en-GB"/>
        </w:rPr>
        <w:tab/>
      </w:r>
      <w:r>
        <w:t>Process in the gsmSCF</w:t>
      </w:r>
      <w:r>
        <w:tab/>
      </w:r>
      <w:r>
        <w:fldChar w:fldCharType="begin" w:fldLock="1"/>
      </w:r>
      <w:r>
        <w:instrText xml:space="preserve"> PAGEREF _Toc11332514 \h </w:instrText>
      </w:r>
      <w:r>
        <w:fldChar w:fldCharType="separate"/>
      </w:r>
      <w:r>
        <w:t>900</w:t>
      </w:r>
      <w:r>
        <w:fldChar w:fldCharType="end"/>
      </w:r>
    </w:p>
    <w:p w:rsidR="00F4109D" w:rsidRPr="00F4109D" w:rsidRDefault="00F4109D">
      <w:pPr>
        <w:pStyle w:val="TOC3"/>
        <w:rPr>
          <w:rFonts w:ascii="Calibri" w:hAnsi="Calibri"/>
          <w:sz w:val="22"/>
          <w:szCs w:val="22"/>
          <w:lang w:eastAsia="en-GB"/>
        </w:rPr>
      </w:pPr>
      <w:r>
        <w:t>24A.2.3</w:t>
      </w:r>
      <w:r w:rsidRPr="00F4109D">
        <w:rPr>
          <w:rFonts w:ascii="Calibri" w:hAnsi="Calibri"/>
          <w:sz w:val="22"/>
          <w:szCs w:val="22"/>
          <w:lang w:eastAsia="en-GB"/>
        </w:rPr>
        <w:tab/>
      </w:r>
      <w:r>
        <w:t>Process in the HLR</w:t>
      </w:r>
      <w:r>
        <w:tab/>
      </w:r>
      <w:r>
        <w:fldChar w:fldCharType="begin" w:fldLock="1"/>
      </w:r>
      <w:r>
        <w:instrText xml:space="preserve"> PAGEREF _Toc11332515 \h </w:instrText>
      </w:r>
      <w:r>
        <w:fldChar w:fldCharType="separate"/>
      </w:r>
      <w:r>
        <w:t>900</w:t>
      </w:r>
      <w:r>
        <w:fldChar w:fldCharType="end"/>
      </w:r>
    </w:p>
    <w:p w:rsidR="00F4109D" w:rsidRPr="00F4109D" w:rsidRDefault="00F4109D">
      <w:pPr>
        <w:pStyle w:val="TOC2"/>
        <w:rPr>
          <w:rFonts w:ascii="Calibri" w:hAnsi="Calibri"/>
          <w:sz w:val="22"/>
          <w:szCs w:val="22"/>
          <w:lang w:eastAsia="en-GB"/>
        </w:rPr>
      </w:pPr>
      <w:r>
        <w:t>24A.3</w:t>
      </w:r>
      <w:r w:rsidRPr="00F4109D">
        <w:rPr>
          <w:rFonts w:ascii="Calibri" w:hAnsi="Calibri"/>
          <w:sz w:val="22"/>
          <w:szCs w:val="22"/>
          <w:lang w:eastAsia="en-GB"/>
        </w:rPr>
        <w:tab/>
      </w:r>
      <w:r>
        <w:t>Any Time Modification procedure</w:t>
      </w:r>
      <w:r>
        <w:tab/>
      </w:r>
      <w:r>
        <w:fldChar w:fldCharType="begin" w:fldLock="1"/>
      </w:r>
      <w:r>
        <w:instrText xml:space="preserve"> PAGEREF _Toc11332516 \h </w:instrText>
      </w:r>
      <w:r>
        <w:fldChar w:fldCharType="separate"/>
      </w:r>
      <w:r>
        <w:t>903</w:t>
      </w:r>
      <w:r>
        <w:fldChar w:fldCharType="end"/>
      </w:r>
    </w:p>
    <w:p w:rsidR="00F4109D" w:rsidRPr="00F4109D" w:rsidRDefault="00F4109D">
      <w:pPr>
        <w:pStyle w:val="TOC3"/>
        <w:rPr>
          <w:rFonts w:ascii="Calibri" w:hAnsi="Calibri"/>
          <w:sz w:val="22"/>
          <w:szCs w:val="22"/>
          <w:lang w:eastAsia="en-GB"/>
        </w:rPr>
      </w:pPr>
      <w:r>
        <w:t>24A.3.1</w:t>
      </w:r>
      <w:r w:rsidRPr="00F4109D">
        <w:rPr>
          <w:rFonts w:ascii="Calibri" w:hAnsi="Calibri"/>
          <w:sz w:val="22"/>
          <w:szCs w:val="22"/>
          <w:lang w:eastAsia="en-GB"/>
        </w:rPr>
        <w:tab/>
      </w:r>
      <w:r>
        <w:t>General</w:t>
      </w:r>
      <w:r>
        <w:tab/>
      </w:r>
      <w:r>
        <w:fldChar w:fldCharType="begin" w:fldLock="1"/>
      </w:r>
      <w:r>
        <w:instrText xml:space="preserve"> PAGEREF _Toc11332517 \h </w:instrText>
      </w:r>
      <w:r>
        <w:fldChar w:fldCharType="separate"/>
      </w:r>
      <w:r>
        <w:t>903</w:t>
      </w:r>
      <w:r>
        <w:fldChar w:fldCharType="end"/>
      </w:r>
    </w:p>
    <w:p w:rsidR="00F4109D" w:rsidRPr="00F4109D" w:rsidRDefault="00F4109D">
      <w:pPr>
        <w:pStyle w:val="TOC3"/>
        <w:rPr>
          <w:rFonts w:ascii="Calibri" w:hAnsi="Calibri"/>
          <w:sz w:val="22"/>
          <w:szCs w:val="22"/>
          <w:lang w:eastAsia="en-GB"/>
        </w:rPr>
      </w:pPr>
      <w:r>
        <w:t>24A.3.2</w:t>
      </w:r>
      <w:r w:rsidRPr="00F4109D">
        <w:rPr>
          <w:rFonts w:ascii="Calibri" w:hAnsi="Calibri"/>
          <w:sz w:val="22"/>
          <w:szCs w:val="22"/>
          <w:lang w:eastAsia="en-GB"/>
        </w:rPr>
        <w:tab/>
      </w:r>
      <w:r>
        <w:t>Process in the gsmSCF</w:t>
      </w:r>
      <w:r>
        <w:tab/>
      </w:r>
      <w:r>
        <w:fldChar w:fldCharType="begin" w:fldLock="1"/>
      </w:r>
      <w:r>
        <w:instrText xml:space="preserve"> PAGEREF _Toc11332518 \h </w:instrText>
      </w:r>
      <w:r>
        <w:fldChar w:fldCharType="separate"/>
      </w:r>
      <w:r>
        <w:t>903</w:t>
      </w:r>
      <w:r>
        <w:fldChar w:fldCharType="end"/>
      </w:r>
    </w:p>
    <w:p w:rsidR="00F4109D" w:rsidRPr="00F4109D" w:rsidRDefault="00F4109D">
      <w:pPr>
        <w:pStyle w:val="TOC3"/>
        <w:rPr>
          <w:rFonts w:ascii="Calibri" w:hAnsi="Calibri"/>
          <w:sz w:val="22"/>
          <w:szCs w:val="22"/>
          <w:lang w:eastAsia="en-GB"/>
        </w:rPr>
      </w:pPr>
      <w:r>
        <w:t>24A.3.3</w:t>
      </w:r>
      <w:r w:rsidRPr="00F4109D">
        <w:rPr>
          <w:rFonts w:ascii="Calibri" w:hAnsi="Calibri"/>
          <w:sz w:val="22"/>
          <w:szCs w:val="22"/>
          <w:lang w:eastAsia="en-GB"/>
        </w:rPr>
        <w:tab/>
      </w:r>
      <w:r>
        <w:t>Process in the HLR</w:t>
      </w:r>
      <w:r>
        <w:tab/>
      </w:r>
      <w:r>
        <w:fldChar w:fldCharType="begin" w:fldLock="1"/>
      </w:r>
      <w:r>
        <w:instrText xml:space="preserve"> PAGEREF _Toc11332519 \h </w:instrText>
      </w:r>
      <w:r>
        <w:fldChar w:fldCharType="separate"/>
      </w:r>
      <w:r>
        <w:t>903</w:t>
      </w:r>
      <w:r>
        <w:fldChar w:fldCharType="end"/>
      </w:r>
    </w:p>
    <w:p w:rsidR="00F4109D" w:rsidRPr="00F4109D" w:rsidRDefault="00F4109D">
      <w:pPr>
        <w:pStyle w:val="TOC2"/>
        <w:rPr>
          <w:rFonts w:ascii="Calibri" w:hAnsi="Calibri"/>
          <w:sz w:val="22"/>
          <w:szCs w:val="22"/>
          <w:lang w:eastAsia="en-GB"/>
        </w:rPr>
      </w:pPr>
      <w:r>
        <w:t>24A.4</w:t>
      </w:r>
      <w:r w:rsidRPr="00F4109D">
        <w:rPr>
          <w:rFonts w:ascii="Calibri" w:hAnsi="Calibri"/>
          <w:sz w:val="22"/>
          <w:szCs w:val="22"/>
          <w:lang w:eastAsia="en-GB"/>
        </w:rPr>
        <w:tab/>
      </w:r>
      <w:r>
        <w:t>Subscriber Data Modification Notification procedure</w:t>
      </w:r>
      <w:r>
        <w:tab/>
      </w:r>
      <w:r>
        <w:fldChar w:fldCharType="begin" w:fldLock="1"/>
      </w:r>
      <w:r>
        <w:instrText xml:space="preserve"> PAGEREF _Toc11332520 \h </w:instrText>
      </w:r>
      <w:r>
        <w:fldChar w:fldCharType="separate"/>
      </w:r>
      <w:r>
        <w:t>906</w:t>
      </w:r>
      <w:r>
        <w:fldChar w:fldCharType="end"/>
      </w:r>
    </w:p>
    <w:p w:rsidR="00F4109D" w:rsidRPr="00F4109D" w:rsidRDefault="00F4109D">
      <w:pPr>
        <w:pStyle w:val="TOC3"/>
        <w:rPr>
          <w:rFonts w:ascii="Calibri" w:hAnsi="Calibri"/>
          <w:sz w:val="22"/>
          <w:szCs w:val="22"/>
          <w:lang w:eastAsia="en-GB"/>
        </w:rPr>
      </w:pPr>
      <w:r>
        <w:t>24A.4.1</w:t>
      </w:r>
      <w:r w:rsidRPr="00F4109D">
        <w:rPr>
          <w:rFonts w:ascii="Calibri" w:hAnsi="Calibri"/>
          <w:sz w:val="22"/>
          <w:szCs w:val="22"/>
          <w:lang w:eastAsia="en-GB"/>
        </w:rPr>
        <w:tab/>
      </w:r>
      <w:r>
        <w:t>General</w:t>
      </w:r>
      <w:r>
        <w:tab/>
      </w:r>
      <w:r>
        <w:fldChar w:fldCharType="begin" w:fldLock="1"/>
      </w:r>
      <w:r>
        <w:instrText xml:space="preserve"> PAGEREF _Toc11332521 \h </w:instrText>
      </w:r>
      <w:r>
        <w:fldChar w:fldCharType="separate"/>
      </w:r>
      <w:r>
        <w:t>906</w:t>
      </w:r>
      <w:r>
        <w:fldChar w:fldCharType="end"/>
      </w:r>
    </w:p>
    <w:p w:rsidR="00F4109D" w:rsidRPr="00F4109D" w:rsidRDefault="00F4109D">
      <w:pPr>
        <w:pStyle w:val="TOC3"/>
        <w:rPr>
          <w:rFonts w:ascii="Calibri" w:hAnsi="Calibri"/>
          <w:sz w:val="22"/>
          <w:szCs w:val="22"/>
          <w:lang w:eastAsia="en-GB"/>
        </w:rPr>
      </w:pPr>
      <w:r>
        <w:t>24A.4.2</w:t>
      </w:r>
      <w:r w:rsidRPr="00F4109D">
        <w:rPr>
          <w:rFonts w:ascii="Calibri" w:hAnsi="Calibri"/>
          <w:sz w:val="22"/>
          <w:szCs w:val="22"/>
          <w:lang w:eastAsia="en-GB"/>
        </w:rPr>
        <w:tab/>
      </w:r>
      <w:r>
        <w:t>Process in the HLR</w:t>
      </w:r>
      <w:r>
        <w:tab/>
      </w:r>
      <w:r>
        <w:fldChar w:fldCharType="begin" w:fldLock="1"/>
      </w:r>
      <w:r>
        <w:instrText xml:space="preserve"> PAGEREF _Toc11332522 \h </w:instrText>
      </w:r>
      <w:r>
        <w:fldChar w:fldCharType="separate"/>
      </w:r>
      <w:r>
        <w:t>906</w:t>
      </w:r>
      <w:r>
        <w:fldChar w:fldCharType="end"/>
      </w:r>
    </w:p>
    <w:p w:rsidR="00F4109D" w:rsidRPr="00F4109D" w:rsidRDefault="00F4109D">
      <w:pPr>
        <w:pStyle w:val="TOC3"/>
        <w:rPr>
          <w:rFonts w:ascii="Calibri" w:hAnsi="Calibri"/>
          <w:sz w:val="22"/>
          <w:szCs w:val="22"/>
          <w:lang w:eastAsia="en-GB"/>
        </w:rPr>
      </w:pPr>
      <w:r>
        <w:t>24A.4.3</w:t>
      </w:r>
      <w:r w:rsidRPr="00F4109D">
        <w:rPr>
          <w:rFonts w:ascii="Calibri" w:hAnsi="Calibri"/>
          <w:sz w:val="22"/>
          <w:szCs w:val="22"/>
          <w:lang w:eastAsia="en-GB"/>
        </w:rPr>
        <w:tab/>
      </w:r>
      <w:r>
        <w:t>Process in the gsmSCF</w:t>
      </w:r>
      <w:r>
        <w:tab/>
      </w:r>
      <w:r>
        <w:fldChar w:fldCharType="begin" w:fldLock="1"/>
      </w:r>
      <w:r>
        <w:instrText xml:space="preserve"> PAGEREF _Toc11332523 \h </w:instrText>
      </w:r>
      <w:r>
        <w:fldChar w:fldCharType="separate"/>
      </w:r>
      <w:r>
        <w:t>906</w:t>
      </w:r>
      <w:r>
        <w:fldChar w:fldCharType="end"/>
      </w:r>
    </w:p>
    <w:p w:rsidR="00F4109D" w:rsidRPr="00F4109D" w:rsidRDefault="00F4109D">
      <w:pPr>
        <w:pStyle w:val="TOC2"/>
        <w:rPr>
          <w:rFonts w:ascii="Calibri" w:hAnsi="Calibri"/>
          <w:sz w:val="22"/>
          <w:szCs w:val="22"/>
          <w:lang w:eastAsia="en-GB"/>
        </w:rPr>
      </w:pPr>
      <w:r>
        <w:t>24A.5</w:t>
      </w:r>
      <w:r w:rsidRPr="00F4109D">
        <w:rPr>
          <w:rFonts w:ascii="Calibri" w:hAnsi="Calibri"/>
          <w:sz w:val="22"/>
          <w:szCs w:val="22"/>
          <w:lang w:eastAsia="en-GB"/>
        </w:rPr>
        <w:tab/>
      </w:r>
      <w:r>
        <w:t>Any Time Interrogation procedure</w:t>
      </w:r>
      <w:r>
        <w:tab/>
      </w:r>
      <w:r>
        <w:fldChar w:fldCharType="begin" w:fldLock="1"/>
      </w:r>
      <w:r>
        <w:instrText xml:space="preserve"> PAGEREF _Toc11332524 \h </w:instrText>
      </w:r>
      <w:r>
        <w:fldChar w:fldCharType="separate"/>
      </w:r>
      <w:r>
        <w:t>911</w:t>
      </w:r>
      <w:r>
        <w:fldChar w:fldCharType="end"/>
      </w:r>
    </w:p>
    <w:p w:rsidR="00F4109D" w:rsidRPr="00F4109D" w:rsidRDefault="00F4109D">
      <w:pPr>
        <w:pStyle w:val="TOC3"/>
        <w:rPr>
          <w:rFonts w:ascii="Calibri" w:hAnsi="Calibri"/>
          <w:sz w:val="22"/>
          <w:szCs w:val="22"/>
          <w:lang w:eastAsia="en-GB"/>
        </w:rPr>
      </w:pPr>
      <w:r>
        <w:t>24A.5.1 General</w:t>
      </w:r>
      <w:r>
        <w:tab/>
      </w:r>
      <w:r>
        <w:fldChar w:fldCharType="begin" w:fldLock="1"/>
      </w:r>
      <w:r>
        <w:instrText xml:space="preserve"> PAGEREF _Toc11332525 \h </w:instrText>
      </w:r>
      <w:r>
        <w:fldChar w:fldCharType="separate"/>
      </w:r>
      <w:r>
        <w:t>911</w:t>
      </w:r>
      <w:r>
        <w:fldChar w:fldCharType="end"/>
      </w:r>
    </w:p>
    <w:p w:rsidR="00F4109D" w:rsidRPr="00F4109D" w:rsidRDefault="00F4109D">
      <w:pPr>
        <w:pStyle w:val="TOC3"/>
        <w:rPr>
          <w:rFonts w:ascii="Calibri" w:hAnsi="Calibri"/>
          <w:sz w:val="22"/>
          <w:szCs w:val="22"/>
          <w:lang w:eastAsia="en-GB"/>
        </w:rPr>
      </w:pPr>
      <w:r>
        <w:t>24A.5.2</w:t>
      </w:r>
      <w:r w:rsidRPr="00F4109D">
        <w:rPr>
          <w:rFonts w:ascii="Calibri" w:hAnsi="Calibri"/>
          <w:sz w:val="22"/>
          <w:szCs w:val="22"/>
          <w:lang w:eastAsia="en-GB"/>
        </w:rPr>
        <w:tab/>
      </w:r>
      <w:r>
        <w:t>Procedures in the gsmSCF</w:t>
      </w:r>
      <w:r>
        <w:tab/>
      </w:r>
      <w:r>
        <w:fldChar w:fldCharType="begin" w:fldLock="1"/>
      </w:r>
      <w:r>
        <w:instrText xml:space="preserve"> PAGEREF _Toc11332526 \h </w:instrText>
      </w:r>
      <w:r>
        <w:fldChar w:fldCharType="separate"/>
      </w:r>
      <w:r>
        <w:t>912</w:t>
      </w:r>
      <w:r>
        <w:fldChar w:fldCharType="end"/>
      </w:r>
    </w:p>
    <w:p w:rsidR="00F4109D" w:rsidRPr="00F4109D" w:rsidRDefault="00F4109D">
      <w:pPr>
        <w:pStyle w:val="TOC4"/>
        <w:rPr>
          <w:rFonts w:ascii="Calibri" w:hAnsi="Calibri"/>
          <w:sz w:val="22"/>
          <w:szCs w:val="22"/>
          <w:lang w:eastAsia="en-GB"/>
        </w:rPr>
      </w:pPr>
      <w:r>
        <w:t>24A.5.3</w:t>
      </w:r>
      <w:r w:rsidRPr="00F4109D">
        <w:rPr>
          <w:rFonts w:ascii="Calibri" w:hAnsi="Calibri"/>
          <w:sz w:val="22"/>
          <w:szCs w:val="22"/>
          <w:lang w:eastAsia="en-GB"/>
        </w:rPr>
        <w:tab/>
      </w:r>
      <w:r>
        <w:t>Procedure in the HLR</w:t>
      </w:r>
      <w:r>
        <w:tab/>
      </w:r>
      <w:r>
        <w:fldChar w:fldCharType="begin" w:fldLock="1"/>
      </w:r>
      <w:r>
        <w:instrText xml:space="preserve"> PAGEREF _Toc11332527 \h </w:instrText>
      </w:r>
      <w:r>
        <w:fldChar w:fldCharType="separate"/>
      </w:r>
      <w:r>
        <w:t>912</w:t>
      </w:r>
      <w:r>
        <w:fldChar w:fldCharType="end"/>
      </w:r>
    </w:p>
    <w:p w:rsidR="00F4109D" w:rsidRPr="00F4109D" w:rsidRDefault="00F4109D">
      <w:pPr>
        <w:pStyle w:val="TOC3"/>
        <w:rPr>
          <w:rFonts w:ascii="Calibri" w:hAnsi="Calibri"/>
          <w:sz w:val="22"/>
          <w:szCs w:val="22"/>
          <w:lang w:eastAsia="en-GB"/>
        </w:rPr>
      </w:pPr>
      <w:r>
        <w:t>24A.5.4</w:t>
      </w:r>
      <w:r w:rsidRPr="00F4109D">
        <w:rPr>
          <w:rFonts w:ascii="Calibri" w:hAnsi="Calibri"/>
          <w:sz w:val="22"/>
          <w:szCs w:val="22"/>
          <w:lang w:eastAsia="en-GB"/>
        </w:rPr>
        <w:tab/>
      </w:r>
      <w:r>
        <w:t>Procedure in the GMLC</w:t>
      </w:r>
      <w:r>
        <w:tab/>
      </w:r>
      <w:r>
        <w:fldChar w:fldCharType="begin" w:fldLock="1"/>
      </w:r>
      <w:r>
        <w:instrText xml:space="preserve"> PAGEREF _Toc11332528 \h </w:instrText>
      </w:r>
      <w:r>
        <w:fldChar w:fldCharType="separate"/>
      </w:r>
      <w:r>
        <w:t>912</w:t>
      </w:r>
      <w:r>
        <w:fldChar w:fldCharType="end"/>
      </w:r>
    </w:p>
    <w:p w:rsidR="00F4109D" w:rsidRPr="00F4109D" w:rsidRDefault="00F4109D">
      <w:pPr>
        <w:pStyle w:val="TOC1"/>
        <w:rPr>
          <w:rFonts w:ascii="Calibri" w:hAnsi="Calibri"/>
          <w:szCs w:val="22"/>
          <w:lang w:eastAsia="en-GB"/>
        </w:rPr>
      </w:pPr>
      <w:r>
        <w:t>24</w:t>
      </w:r>
      <w:r>
        <w:rPr>
          <w:lang w:eastAsia="ja-JP"/>
        </w:rPr>
        <w:t>B</w:t>
      </w:r>
      <w:r w:rsidRPr="00F4109D">
        <w:rPr>
          <w:rFonts w:ascii="Calibri" w:hAnsi="Calibri"/>
          <w:szCs w:val="22"/>
          <w:lang w:eastAsia="en-GB"/>
        </w:rPr>
        <w:tab/>
      </w:r>
      <w:r>
        <w:rPr>
          <w:lang w:eastAsia="ja-JP"/>
        </w:rPr>
        <w:t>Location Services</w:t>
      </w:r>
      <w:r>
        <w:t xml:space="preserve"> </w:t>
      </w:r>
      <w:r>
        <w:rPr>
          <w:lang w:eastAsia="ja-JP"/>
        </w:rPr>
        <w:t>process description</w:t>
      </w:r>
      <w:r>
        <w:tab/>
      </w:r>
      <w:r>
        <w:fldChar w:fldCharType="begin" w:fldLock="1"/>
      </w:r>
      <w:r>
        <w:instrText xml:space="preserve"> PAGEREF _Toc11332529 \h </w:instrText>
      </w:r>
      <w:r>
        <w:fldChar w:fldCharType="separate"/>
      </w:r>
      <w:r>
        <w:t>918</w:t>
      </w:r>
      <w:r>
        <w:fldChar w:fldCharType="end"/>
      </w:r>
    </w:p>
    <w:p w:rsidR="00F4109D" w:rsidRPr="00F4109D" w:rsidRDefault="00F4109D">
      <w:pPr>
        <w:pStyle w:val="TOC2"/>
        <w:rPr>
          <w:rFonts w:ascii="Calibri" w:hAnsi="Calibri"/>
          <w:sz w:val="22"/>
          <w:szCs w:val="22"/>
          <w:lang w:eastAsia="en-GB"/>
        </w:rPr>
      </w:pPr>
      <w:r>
        <w:t>24</w:t>
      </w:r>
      <w:r>
        <w:rPr>
          <w:lang w:eastAsia="ja-JP"/>
        </w:rPr>
        <w:t>B</w:t>
      </w:r>
      <w:r>
        <w:t>.1</w:t>
      </w:r>
      <w:r w:rsidRPr="00F4109D">
        <w:rPr>
          <w:rFonts w:ascii="Calibri" w:hAnsi="Calibri"/>
          <w:sz w:val="22"/>
          <w:szCs w:val="22"/>
          <w:lang w:eastAsia="en-GB"/>
        </w:rPr>
        <w:tab/>
      </w:r>
      <w:r>
        <w:rPr>
          <w:lang w:eastAsia="ja-JP"/>
        </w:rPr>
        <w:t>Routeing information</w:t>
      </w:r>
      <w:r>
        <w:t xml:space="preserve"> </w:t>
      </w:r>
      <w:r>
        <w:rPr>
          <w:lang w:eastAsia="ja-JP"/>
        </w:rPr>
        <w:t>retrieval procedure for LCS</w:t>
      </w:r>
      <w:r>
        <w:tab/>
      </w:r>
      <w:r>
        <w:fldChar w:fldCharType="begin" w:fldLock="1"/>
      </w:r>
      <w:r>
        <w:instrText xml:space="preserve"> PAGEREF _Toc11332530 \h </w:instrText>
      </w:r>
      <w:r>
        <w:fldChar w:fldCharType="separate"/>
      </w:r>
      <w:r>
        <w:t>918</w:t>
      </w:r>
      <w:r>
        <w:fldChar w:fldCharType="end"/>
      </w:r>
    </w:p>
    <w:p w:rsidR="00F4109D" w:rsidRPr="00F4109D" w:rsidRDefault="00F4109D">
      <w:pPr>
        <w:pStyle w:val="TOC3"/>
        <w:rPr>
          <w:rFonts w:ascii="Calibri" w:hAnsi="Calibri"/>
          <w:sz w:val="22"/>
          <w:szCs w:val="22"/>
          <w:lang w:eastAsia="en-GB"/>
        </w:rPr>
      </w:pPr>
      <w:r>
        <w:t>24B.1.1</w:t>
      </w:r>
      <w:r w:rsidRPr="00F4109D">
        <w:rPr>
          <w:rFonts w:ascii="Calibri" w:hAnsi="Calibri"/>
          <w:sz w:val="22"/>
          <w:szCs w:val="22"/>
          <w:lang w:eastAsia="en-GB"/>
        </w:rPr>
        <w:tab/>
      </w:r>
      <w:r>
        <w:t>General</w:t>
      </w:r>
      <w:r>
        <w:tab/>
      </w:r>
      <w:r>
        <w:fldChar w:fldCharType="begin" w:fldLock="1"/>
      </w:r>
      <w:r>
        <w:instrText xml:space="preserve"> PAGEREF _Toc11332531 \h </w:instrText>
      </w:r>
      <w:r>
        <w:fldChar w:fldCharType="separate"/>
      </w:r>
      <w:r>
        <w:t>918</w:t>
      </w:r>
      <w:r>
        <w:fldChar w:fldCharType="end"/>
      </w:r>
    </w:p>
    <w:p w:rsidR="00F4109D" w:rsidRPr="00F4109D" w:rsidRDefault="00F4109D">
      <w:pPr>
        <w:pStyle w:val="TOC3"/>
        <w:rPr>
          <w:rFonts w:ascii="Calibri" w:hAnsi="Calibri"/>
          <w:sz w:val="22"/>
          <w:szCs w:val="22"/>
          <w:lang w:eastAsia="en-GB"/>
        </w:rPr>
      </w:pPr>
      <w:r>
        <w:t>24B.1.2</w:t>
      </w:r>
      <w:r w:rsidRPr="00F4109D">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_Toc11332532 \h </w:instrText>
      </w:r>
      <w:r>
        <w:fldChar w:fldCharType="separate"/>
      </w:r>
      <w:r>
        <w:t>918</w:t>
      </w:r>
      <w:r>
        <w:fldChar w:fldCharType="end"/>
      </w:r>
    </w:p>
    <w:p w:rsidR="00F4109D" w:rsidRPr="00F4109D" w:rsidRDefault="00F4109D">
      <w:pPr>
        <w:pStyle w:val="TOC3"/>
        <w:rPr>
          <w:rFonts w:ascii="Calibri" w:hAnsi="Calibri"/>
          <w:sz w:val="22"/>
          <w:szCs w:val="22"/>
          <w:lang w:eastAsia="en-GB"/>
        </w:rPr>
      </w:pPr>
      <w:r>
        <w:t>24B.1.3</w:t>
      </w:r>
      <w:r w:rsidRPr="00F4109D">
        <w:rPr>
          <w:rFonts w:ascii="Calibri" w:hAnsi="Calibri"/>
          <w:sz w:val="22"/>
          <w:szCs w:val="22"/>
          <w:lang w:eastAsia="en-GB"/>
        </w:rPr>
        <w:tab/>
      </w:r>
      <w:r>
        <w:t>Process in the HLR</w:t>
      </w:r>
      <w:r>
        <w:tab/>
      </w:r>
      <w:r>
        <w:fldChar w:fldCharType="begin" w:fldLock="1"/>
      </w:r>
      <w:r>
        <w:instrText xml:space="preserve"> PAGEREF _Toc11332533 \h </w:instrText>
      </w:r>
      <w:r>
        <w:fldChar w:fldCharType="separate"/>
      </w:r>
      <w:r>
        <w:t>918</w:t>
      </w:r>
      <w:r>
        <w:fldChar w:fldCharType="end"/>
      </w:r>
    </w:p>
    <w:p w:rsidR="00F4109D" w:rsidRPr="00F4109D" w:rsidRDefault="00F4109D">
      <w:pPr>
        <w:pStyle w:val="TOC2"/>
        <w:rPr>
          <w:rFonts w:ascii="Calibri" w:hAnsi="Calibri"/>
          <w:sz w:val="22"/>
          <w:szCs w:val="22"/>
          <w:lang w:eastAsia="en-GB"/>
        </w:rPr>
      </w:pPr>
      <w:r>
        <w:t>24B.2</w:t>
      </w:r>
      <w:r w:rsidRPr="00F4109D">
        <w:rPr>
          <w:rFonts w:ascii="Calibri" w:hAnsi="Calibri"/>
          <w:sz w:val="22"/>
          <w:szCs w:val="22"/>
          <w:lang w:eastAsia="en-GB"/>
        </w:rPr>
        <w:tab/>
      </w:r>
      <w:r>
        <w:rPr>
          <w:lang w:eastAsia="ja-JP"/>
        </w:rPr>
        <w:t xml:space="preserve">Provide Subscriber Location </w:t>
      </w:r>
      <w:r>
        <w:t>procedure</w:t>
      </w:r>
      <w:r>
        <w:tab/>
      </w:r>
      <w:r>
        <w:fldChar w:fldCharType="begin" w:fldLock="1"/>
      </w:r>
      <w:r>
        <w:instrText xml:space="preserve"> PAGEREF _Toc11332534 \h </w:instrText>
      </w:r>
      <w:r>
        <w:fldChar w:fldCharType="separate"/>
      </w:r>
      <w:r>
        <w:t>921</w:t>
      </w:r>
      <w:r>
        <w:fldChar w:fldCharType="end"/>
      </w:r>
    </w:p>
    <w:p w:rsidR="00F4109D" w:rsidRPr="00F4109D" w:rsidRDefault="00F4109D">
      <w:pPr>
        <w:pStyle w:val="TOC3"/>
        <w:rPr>
          <w:rFonts w:ascii="Calibri" w:hAnsi="Calibri"/>
          <w:sz w:val="22"/>
          <w:szCs w:val="22"/>
          <w:lang w:eastAsia="en-GB"/>
        </w:rPr>
      </w:pPr>
      <w:r>
        <w:t>24B.2.1</w:t>
      </w:r>
      <w:r w:rsidRPr="00F4109D">
        <w:rPr>
          <w:rFonts w:ascii="Calibri" w:hAnsi="Calibri"/>
          <w:sz w:val="22"/>
          <w:szCs w:val="22"/>
          <w:lang w:eastAsia="en-GB"/>
        </w:rPr>
        <w:tab/>
      </w:r>
      <w:r>
        <w:t>General</w:t>
      </w:r>
      <w:r>
        <w:tab/>
      </w:r>
      <w:r>
        <w:fldChar w:fldCharType="begin" w:fldLock="1"/>
      </w:r>
      <w:r>
        <w:instrText xml:space="preserve"> PAGEREF _Toc11332535 \h </w:instrText>
      </w:r>
      <w:r>
        <w:fldChar w:fldCharType="separate"/>
      </w:r>
      <w:r>
        <w:t>921</w:t>
      </w:r>
      <w:r>
        <w:fldChar w:fldCharType="end"/>
      </w:r>
    </w:p>
    <w:p w:rsidR="00F4109D" w:rsidRPr="00F4109D" w:rsidRDefault="00F4109D">
      <w:pPr>
        <w:pStyle w:val="TOC3"/>
        <w:rPr>
          <w:rFonts w:ascii="Calibri" w:hAnsi="Calibri"/>
          <w:sz w:val="22"/>
          <w:szCs w:val="22"/>
          <w:lang w:eastAsia="en-GB"/>
        </w:rPr>
      </w:pPr>
      <w:r>
        <w:t>24B.2.2</w:t>
      </w:r>
      <w:r w:rsidRPr="00F4109D">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_Toc11332536 \h </w:instrText>
      </w:r>
      <w:r>
        <w:fldChar w:fldCharType="separate"/>
      </w:r>
      <w:r>
        <w:t>921</w:t>
      </w:r>
      <w:r>
        <w:fldChar w:fldCharType="end"/>
      </w:r>
    </w:p>
    <w:p w:rsidR="00F4109D" w:rsidRPr="00F4109D" w:rsidRDefault="00F4109D">
      <w:pPr>
        <w:pStyle w:val="TOC3"/>
        <w:rPr>
          <w:rFonts w:ascii="Calibri" w:hAnsi="Calibri"/>
          <w:sz w:val="22"/>
          <w:szCs w:val="22"/>
          <w:lang w:eastAsia="en-GB"/>
        </w:rPr>
      </w:pPr>
      <w:r>
        <w:t>24B.2.3</w:t>
      </w:r>
      <w:r w:rsidRPr="00F4109D">
        <w:rPr>
          <w:rFonts w:ascii="Calibri" w:hAnsi="Calibri"/>
          <w:sz w:val="22"/>
          <w:szCs w:val="22"/>
          <w:lang w:eastAsia="en-GB"/>
        </w:rPr>
        <w:tab/>
      </w:r>
      <w:r>
        <w:t>Process in the MSC</w:t>
      </w:r>
      <w:r>
        <w:tab/>
      </w:r>
      <w:r>
        <w:fldChar w:fldCharType="begin" w:fldLock="1"/>
      </w:r>
      <w:r>
        <w:instrText xml:space="preserve"> PAGEREF _Toc11332537 \h </w:instrText>
      </w:r>
      <w:r>
        <w:fldChar w:fldCharType="separate"/>
      </w:r>
      <w:r>
        <w:t>921</w:t>
      </w:r>
      <w:r>
        <w:fldChar w:fldCharType="end"/>
      </w:r>
    </w:p>
    <w:p w:rsidR="00F4109D" w:rsidRPr="00F4109D" w:rsidRDefault="00F4109D">
      <w:pPr>
        <w:pStyle w:val="TOC3"/>
        <w:rPr>
          <w:rFonts w:ascii="Calibri" w:hAnsi="Calibri"/>
          <w:sz w:val="22"/>
          <w:szCs w:val="22"/>
          <w:lang w:eastAsia="en-GB"/>
        </w:rPr>
      </w:pPr>
      <w:r>
        <w:t>24B.2.4</w:t>
      </w:r>
      <w:r w:rsidRPr="00F4109D">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_Toc11332538 \h </w:instrText>
      </w:r>
      <w:r>
        <w:fldChar w:fldCharType="separate"/>
      </w:r>
      <w:r>
        <w:t>921</w:t>
      </w:r>
      <w:r>
        <w:fldChar w:fldCharType="end"/>
      </w:r>
    </w:p>
    <w:p w:rsidR="00F4109D" w:rsidRPr="00F4109D" w:rsidRDefault="00F4109D">
      <w:pPr>
        <w:pStyle w:val="TOC2"/>
        <w:rPr>
          <w:rFonts w:ascii="Calibri" w:hAnsi="Calibri"/>
          <w:sz w:val="22"/>
          <w:szCs w:val="22"/>
          <w:lang w:eastAsia="en-GB"/>
        </w:rPr>
      </w:pPr>
      <w:r>
        <w:t>24</w:t>
      </w:r>
      <w:r>
        <w:rPr>
          <w:lang w:eastAsia="ja-JP"/>
        </w:rPr>
        <w:t>B</w:t>
      </w:r>
      <w:r>
        <w:t>.3</w:t>
      </w:r>
      <w:r w:rsidRPr="00F4109D">
        <w:rPr>
          <w:rFonts w:ascii="Calibri" w:hAnsi="Calibri"/>
          <w:sz w:val="22"/>
          <w:szCs w:val="22"/>
          <w:lang w:eastAsia="en-GB"/>
        </w:rPr>
        <w:tab/>
      </w:r>
      <w:r>
        <w:rPr>
          <w:lang w:eastAsia="ja-JP"/>
        </w:rPr>
        <w:t>Subscriber Location Report</w:t>
      </w:r>
      <w:r>
        <w:t xml:space="preserve"> procedure</w:t>
      </w:r>
      <w:r>
        <w:tab/>
      </w:r>
      <w:r>
        <w:fldChar w:fldCharType="begin" w:fldLock="1"/>
      </w:r>
      <w:r>
        <w:instrText xml:space="preserve"> PAGEREF _Toc11332539 \h </w:instrText>
      </w:r>
      <w:r>
        <w:fldChar w:fldCharType="separate"/>
      </w:r>
      <w:r>
        <w:t>925</w:t>
      </w:r>
      <w:r>
        <w:fldChar w:fldCharType="end"/>
      </w:r>
    </w:p>
    <w:p w:rsidR="00F4109D" w:rsidRPr="00F4109D" w:rsidRDefault="00F4109D">
      <w:pPr>
        <w:pStyle w:val="TOC3"/>
        <w:rPr>
          <w:rFonts w:ascii="Calibri" w:hAnsi="Calibri"/>
          <w:sz w:val="22"/>
          <w:szCs w:val="22"/>
          <w:lang w:eastAsia="en-GB"/>
        </w:rPr>
      </w:pPr>
      <w:r>
        <w:t>24B.3.1</w:t>
      </w:r>
      <w:r w:rsidRPr="00F4109D">
        <w:rPr>
          <w:rFonts w:ascii="Calibri" w:hAnsi="Calibri"/>
          <w:sz w:val="22"/>
          <w:szCs w:val="22"/>
          <w:lang w:eastAsia="en-GB"/>
        </w:rPr>
        <w:tab/>
      </w:r>
      <w:r>
        <w:t>General</w:t>
      </w:r>
      <w:r>
        <w:tab/>
      </w:r>
      <w:r>
        <w:fldChar w:fldCharType="begin" w:fldLock="1"/>
      </w:r>
      <w:r>
        <w:instrText xml:space="preserve"> PAGEREF _Toc11332540 \h </w:instrText>
      </w:r>
      <w:r>
        <w:fldChar w:fldCharType="separate"/>
      </w:r>
      <w:r>
        <w:t>925</w:t>
      </w:r>
      <w:r>
        <w:fldChar w:fldCharType="end"/>
      </w:r>
    </w:p>
    <w:p w:rsidR="00F4109D" w:rsidRPr="00F4109D" w:rsidRDefault="00F4109D">
      <w:pPr>
        <w:pStyle w:val="TOC3"/>
        <w:rPr>
          <w:rFonts w:ascii="Calibri" w:hAnsi="Calibri"/>
          <w:sz w:val="22"/>
          <w:szCs w:val="22"/>
          <w:lang w:eastAsia="en-GB"/>
        </w:rPr>
      </w:pPr>
      <w:r>
        <w:t>24B.3.2</w:t>
      </w:r>
      <w:r w:rsidRPr="00F4109D">
        <w:rPr>
          <w:rFonts w:ascii="Calibri" w:hAnsi="Calibri"/>
          <w:sz w:val="22"/>
          <w:szCs w:val="22"/>
          <w:lang w:eastAsia="en-GB"/>
        </w:rPr>
        <w:tab/>
      </w:r>
      <w:r>
        <w:t>Process in the MSC</w:t>
      </w:r>
      <w:r>
        <w:tab/>
      </w:r>
      <w:r>
        <w:fldChar w:fldCharType="begin" w:fldLock="1"/>
      </w:r>
      <w:r>
        <w:instrText xml:space="preserve"> PAGEREF _Toc11332541 \h </w:instrText>
      </w:r>
      <w:r>
        <w:fldChar w:fldCharType="separate"/>
      </w:r>
      <w:r>
        <w:t>925</w:t>
      </w:r>
      <w:r>
        <w:fldChar w:fldCharType="end"/>
      </w:r>
    </w:p>
    <w:p w:rsidR="00F4109D" w:rsidRPr="00F4109D" w:rsidRDefault="00F4109D">
      <w:pPr>
        <w:pStyle w:val="TOC3"/>
        <w:rPr>
          <w:rFonts w:ascii="Calibri" w:hAnsi="Calibri"/>
          <w:sz w:val="22"/>
          <w:szCs w:val="22"/>
          <w:lang w:eastAsia="en-GB"/>
        </w:rPr>
      </w:pPr>
      <w:r>
        <w:t>24B.3.3</w:t>
      </w:r>
      <w:r w:rsidRPr="00F4109D">
        <w:rPr>
          <w:rFonts w:ascii="Calibri" w:hAnsi="Calibri"/>
          <w:sz w:val="22"/>
          <w:szCs w:val="22"/>
          <w:lang w:eastAsia="en-GB"/>
        </w:rPr>
        <w:tab/>
      </w:r>
      <w:r>
        <w:t xml:space="preserve">Process in the </w:t>
      </w:r>
      <w:r>
        <w:rPr>
          <w:lang w:eastAsia="ja-JP"/>
        </w:rPr>
        <w:t>SGSN</w:t>
      </w:r>
      <w:r>
        <w:tab/>
      </w:r>
      <w:r>
        <w:fldChar w:fldCharType="begin" w:fldLock="1"/>
      </w:r>
      <w:r>
        <w:instrText xml:space="preserve"> PAGEREF _Toc11332542 \h </w:instrText>
      </w:r>
      <w:r>
        <w:fldChar w:fldCharType="separate"/>
      </w:r>
      <w:r>
        <w:t>925</w:t>
      </w:r>
      <w:r>
        <w:fldChar w:fldCharType="end"/>
      </w:r>
    </w:p>
    <w:p w:rsidR="00F4109D" w:rsidRPr="00F4109D" w:rsidRDefault="00F4109D">
      <w:pPr>
        <w:pStyle w:val="TOC3"/>
        <w:rPr>
          <w:rFonts w:ascii="Calibri" w:hAnsi="Calibri"/>
          <w:sz w:val="22"/>
          <w:szCs w:val="22"/>
          <w:lang w:eastAsia="en-GB"/>
        </w:rPr>
      </w:pPr>
      <w:r>
        <w:t>24B.</w:t>
      </w:r>
      <w:r>
        <w:rPr>
          <w:lang w:eastAsia="ja-JP"/>
        </w:rPr>
        <w:t>3</w:t>
      </w:r>
      <w:r>
        <w:t>.4</w:t>
      </w:r>
      <w:r w:rsidRPr="00F4109D">
        <w:rPr>
          <w:rFonts w:ascii="Calibri" w:hAnsi="Calibri"/>
          <w:sz w:val="22"/>
          <w:szCs w:val="22"/>
          <w:lang w:eastAsia="en-GB"/>
        </w:rPr>
        <w:tab/>
      </w:r>
      <w:r>
        <w:t xml:space="preserve">Process in the </w:t>
      </w:r>
      <w:r>
        <w:rPr>
          <w:lang w:eastAsia="ja-JP"/>
        </w:rPr>
        <w:t>GMLC</w:t>
      </w:r>
      <w:r>
        <w:tab/>
      </w:r>
      <w:r>
        <w:fldChar w:fldCharType="begin" w:fldLock="1"/>
      </w:r>
      <w:r>
        <w:instrText xml:space="preserve"> PAGEREF _Toc11332543 \h </w:instrText>
      </w:r>
      <w:r>
        <w:fldChar w:fldCharType="separate"/>
      </w:r>
      <w:r>
        <w:t>925</w:t>
      </w:r>
      <w:r>
        <w:fldChar w:fldCharType="end"/>
      </w:r>
    </w:p>
    <w:p w:rsidR="00F4109D" w:rsidRPr="00F4109D" w:rsidRDefault="00F4109D">
      <w:pPr>
        <w:pStyle w:val="TOC1"/>
        <w:rPr>
          <w:rFonts w:ascii="Calibri" w:hAnsi="Calibri"/>
          <w:szCs w:val="22"/>
          <w:lang w:eastAsia="en-GB"/>
        </w:rPr>
      </w:pPr>
      <w:r>
        <w:t>25</w:t>
      </w:r>
      <w:r w:rsidRPr="00F4109D">
        <w:rPr>
          <w:rFonts w:ascii="Calibri" w:hAnsi="Calibri"/>
          <w:szCs w:val="22"/>
          <w:lang w:eastAsia="en-GB"/>
        </w:rPr>
        <w:tab/>
      </w:r>
      <w:r>
        <w:t>General macro description</w:t>
      </w:r>
      <w:r>
        <w:tab/>
      </w:r>
      <w:r>
        <w:fldChar w:fldCharType="begin" w:fldLock="1"/>
      </w:r>
      <w:r>
        <w:instrText xml:space="preserve"> PAGEREF _Toc11332544 \h </w:instrText>
      </w:r>
      <w:r>
        <w:fldChar w:fldCharType="separate"/>
      </w:r>
      <w:r>
        <w:t>929</w:t>
      </w:r>
      <w:r>
        <w:fldChar w:fldCharType="end"/>
      </w:r>
    </w:p>
    <w:p w:rsidR="00F4109D" w:rsidRPr="00F4109D" w:rsidRDefault="00F4109D">
      <w:pPr>
        <w:pStyle w:val="TOC2"/>
        <w:rPr>
          <w:rFonts w:ascii="Calibri" w:hAnsi="Calibri"/>
          <w:sz w:val="22"/>
          <w:szCs w:val="22"/>
          <w:lang w:eastAsia="en-GB"/>
        </w:rPr>
      </w:pPr>
      <w:r>
        <w:t>25.1</w:t>
      </w:r>
      <w:r w:rsidRPr="00F4109D">
        <w:rPr>
          <w:rFonts w:ascii="Calibri" w:hAnsi="Calibri"/>
          <w:sz w:val="22"/>
          <w:szCs w:val="22"/>
          <w:lang w:eastAsia="en-GB"/>
        </w:rPr>
        <w:tab/>
      </w:r>
      <w:r>
        <w:t>MAP_OPEN handling macros</w:t>
      </w:r>
      <w:r>
        <w:tab/>
      </w:r>
      <w:r>
        <w:fldChar w:fldCharType="begin" w:fldLock="1"/>
      </w:r>
      <w:r>
        <w:instrText xml:space="preserve"> PAGEREF _Toc11332545 \h </w:instrText>
      </w:r>
      <w:r>
        <w:fldChar w:fldCharType="separate"/>
      </w:r>
      <w:r>
        <w:t>929</w:t>
      </w:r>
      <w:r>
        <w:fldChar w:fldCharType="end"/>
      </w:r>
    </w:p>
    <w:p w:rsidR="00F4109D" w:rsidRPr="00F4109D" w:rsidRDefault="00F4109D">
      <w:pPr>
        <w:pStyle w:val="TOC3"/>
        <w:rPr>
          <w:rFonts w:ascii="Calibri" w:hAnsi="Calibri"/>
          <w:sz w:val="22"/>
          <w:szCs w:val="22"/>
          <w:lang w:eastAsia="en-GB"/>
        </w:rPr>
      </w:pPr>
      <w:r>
        <w:t>25.1.1</w:t>
      </w:r>
      <w:r w:rsidRPr="00F4109D">
        <w:rPr>
          <w:rFonts w:ascii="Calibri" w:hAnsi="Calibri"/>
          <w:sz w:val="22"/>
          <w:szCs w:val="22"/>
          <w:lang w:eastAsia="en-GB"/>
        </w:rPr>
        <w:tab/>
      </w:r>
      <w:r>
        <w:t>Macro Receive_Open_Ind</w:t>
      </w:r>
      <w:r>
        <w:tab/>
      </w:r>
      <w:r>
        <w:fldChar w:fldCharType="begin" w:fldLock="1"/>
      </w:r>
      <w:r>
        <w:instrText xml:space="preserve"> PAGEREF _Toc11332546 \h </w:instrText>
      </w:r>
      <w:r>
        <w:fldChar w:fldCharType="separate"/>
      </w:r>
      <w:r>
        <w:t>929</w:t>
      </w:r>
      <w:r>
        <w:fldChar w:fldCharType="end"/>
      </w:r>
    </w:p>
    <w:p w:rsidR="00F4109D" w:rsidRPr="00F4109D" w:rsidRDefault="00F4109D">
      <w:pPr>
        <w:pStyle w:val="TOC3"/>
        <w:rPr>
          <w:rFonts w:ascii="Calibri" w:hAnsi="Calibri"/>
          <w:sz w:val="22"/>
          <w:szCs w:val="22"/>
          <w:lang w:eastAsia="en-GB"/>
        </w:rPr>
      </w:pPr>
      <w:r>
        <w:t>25.1.2</w:t>
      </w:r>
      <w:r w:rsidRPr="00F4109D">
        <w:rPr>
          <w:rFonts w:ascii="Calibri" w:hAnsi="Calibri"/>
          <w:sz w:val="22"/>
          <w:szCs w:val="22"/>
          <w:lang w:eastAsia="en-GB"/>
        </w:rPr>
        <w:tab/>
      </w:r>
      <w:r>
        <w:t>Macro Receive_Open_Cnf</w:t>
      </w:r>
      <w:r>
        <w:tab/>
      </w:r>
      <w:r>
        <w:fldChar w:fldCharType="begin" w:fldLock="1"/>
      </w:r>
      <w:r>
        <w:instrText xml:space="preserve"> PAGEREF _Toc11332547 \h </w:instrText>
      </w:r>
      <w:r>
        <w:fldChar w:fldCharType="separate"/>
      </w:r>
      <w:r>
        <w:t>929</w:t>
      </w:r>
      <w:r>
        <w:fldChar w:fldCharType="end"/>
      </w:r>
    </w:p>
    <w:p w:rsidR="00F4109D" w:rsidRPr="00F4109D" w:rsidRDefault="00F4109D">
      <w:pPr>
        <w:pStyle w:val="TOC2"/>
        <w:rPr>
          <w:rFonts w:ascii="Calibri" w:hAnsi="Calibri"/>
          <w:sz w:val="22"/>
          <w:szCs w:val="22"/>
          <w:lang w:eastAsia="en-GB"/>
        </w:rPr>
      </w:pPr>
      <w:r>
        <w:t>25.2</w:t>
      </w:r>
      <w:r w:rsidRPr="00F4109D">
        <w:rPr>
          <w:rFonts w:ascii="Calibri" w:hAnsi="Calibri"/>
          <w:sz w:val="22"/>
          <w:szCs w:val="22"/>
          <w:lang w:eastAsia="en-GB"/>
        </w:rPr>
        <w:tab/>
      </w:r>
      <w:r>
        <w:t>Macros to check the content of indication and confirmation primitives</w:t>
      </w:r>
      <w:r>
        <w:tab/>
      </w:r>
      <w:r>
        <w:fldChar w:fldCharType="begin" w:fldLock="1"/>
      </w:r>
      <w:r>
        <w:instrText xml:space="preserve"> PAGEREF _Toc11332548 \h </w:instrText>
      </w:r>
      <w:r>
        <w:fldChar w:fldCharType="separate"/>
      </w:r>
      <w:r>
        <w:t>934</w:t>
      </w:r>
      <w:r>
        <w:fldChar w:fldCharType="end"/>
      </w:r>
    </w:p>
    <w:p w:rsidR="00F4109D" w:rsidRPr="00F4109D" w:rsidRDefault="00F4109D">
      <w:pPr>
        <w:pStyle w:val="TOC3"/>
        <w:rPr>
          <w:rFonts w:ascii="Calibri" w:hAnsi="Calibri"/>
          <w:sz w:val="22"/>
          <w:szCs w:val="22"/>
          <w:lang w:eastAsia="en-GB"/>
        </w:rPr>
      </w:pPr>
      <w:r>
        <w:t>25.2.1</w:t>
      </w:r>
      <w:r w:rsidRPr="00F4109D">
        <w:rPr>
          <w:rFonts w:ascii="Calibri" w:hAnsi="Calibri"/>
          <w:sz w:val="22"/>
          <w:szCs w:val="22"/>
          <w:lang w:eastAsia="en-GB"/>
        </w:rPr>
        <w:tab/>
      </w:r>
      <w:r>
        <w:t>Macro Check_Indication</w:t>
      </w:r>
      <w:r>
        <w:tab/>
      </w:r>
      <w:r>
        <w:fldChar w:fldCharType="begin" w:fldLock="1"/>
      </w:r>
      <w:r>
        <w:instrText xml:space="preserve"> PAGEREF _Toc11332549 \h </w:instrText>
      </w:r>
      <w:r>
        <w:fldChar w:fldCharType="separate"/>
      </w:r>
      <w:r>
        <w:t>934</w:t>
      </w:r>
      <w:r>
        <w:fldChar w:fldCharType="end"/>
      </w:r>
    </w:p>
    <w:p w:rsidR="00F4109D" w:rsidRPr="00F4109D" w:rsidRDefault="00F4109D">
      <w:pPr>
        <w:pStyle w:val="TOC3"/>
        <w:rPr>
          <w:rFonts w:ascii="Calibri" w:hAnsi="Calibri"/>
          <w:sz w:val="22"/>
          <w:szCs w:val="22"/>
          <w:lang w:eastAsia="en-GB"/>
        </w:rPr>
      </w:pPr>
      <w:r>
        <w:t>25.2.2</w:t>
      </w:r>
      <w:r w:rsidRPr="00F4109D">
        <w:rPr>
          <w:rFonts w:ascii="Calibri" w:hAnsi="Calibri"/>
          <w:sz w:val="22"/>
          <w:szCs w:val="22"/>
          <w:lang w:eastAsia="en-GB"/>
        </w:rPr>
        <w:tab/>
      </w:r>
      <w:r>
        <w:t>Macro Check_Confirmation</w:t>
      </w:r>
      <w:r>
        <w:tab/>
      </w:r>
      <w:r>
        <w:fldChar w:fldCharType="begin" w:fldLock="1"/>
      </w:r>
      <w:r>
        <w:instrText xml:space="preserve"> PAGEREF _Toc11332550 \h </w:instrText>
      </w:r>
      <w:r>
        <w:fldChar w:fldCharType="separate"/>
      </w:r>
      <w:r>
        <w:t>934</w:t>
      </w:r>
      <w:r>
        <w:fldChar w:fldCharType="end"/>
      </w:r>
    </w:p>
    <w:p w:rsidR="00F4109D" w:rsidRPr="00F4109D" w:rsidRDefault="00F4109D">
      <w:pPr>
        <w:pStyle w:val="TOC2"/>
        <w:rPr>
          <w:rFonts w:ascii="Calibri" w:hAnsi="Calibri"/>
          <w:sz w:val="22"/>
          <w:szCs w:val="22"/>
          <w:lang w:eastAsia="en-GB"/>
        </w:rPr>
      </w:pPr>
      <w:r>
        <w:t>25.3</w:t>
      </w:r>
      <w:r w:rsidRPr="00F4109D">
        <w:rPr>
          <w:rFonts w:ascii="Calibri" w:hAnsi="Calibri"/>
          <w:sz w:val="22"/>
          <w:szCs w:val="22"/>
          <w:lang w:eastAsia="en-GB"/>
        </w:rPr>
        <w:tab/>
      </w:r>
      <w:r>
        <w:t>The page and search macros</w:t>
      </w:r>
      <w:r>
        <w:tab/>
      </w:r>
      <w:r>
        <w:fldChar w:fldCharType="begin" w:fldLock="1"/>
      </w:r>
      <w:r>
        <w:instrText xml:space="preserve"> PAGEREF _Toc11332551 \h </w:instrText>
      </w:r>
      <w:r>
        <w:fldChar w:fldCharType="separate"/>
      </w:r>
      <w:r>
        <w:t>937</w:t>
      </w:r>
      <w:r>
        <w:fldChar w:fldCharType="end"/>
      </w:r>
    </w:p>
    <w:p w:rsidR="00F4109D" w:rsidRPr="00F4109D" w:rsidRDefault="00F4109D">
      <w:pPr>
        <w:pStyle w:val="TOC3"/>
        <w:rPr>
          <w:rFonts w:ascii="Calibri" w:hAnsi="Calibri"/>
          <w:sz w:val="22"/>
          <w:szCs w:val="22"/>
          <w:lang w:eastAsia="en-GB"/>
        </w:rPr>
      </w:pPr>
      <w:r>
        <w:t>25.3.1</w:t>
      </w:r>
      <w:r w:rsidRPr="00F4109D">
        <w:rPr>
          <w:rFonts w:ascii="Calibri" w:hAnsi="Calibri"/>
          <w:sz w:val="22"/>
          <w:szCs w:val="22"/>
          <w:lang w:eastAsia="en-GB"/>
        </w:rPr>
        <w:tab/>
      </w:r>
      <w:r>
        <w:t>Macro PAGE_MSC</w:t>
      </w:r>
      <w:r>
        <w:tab/>
      </w:r>
      <w:r>
        <w:fldChar w:fldCharType="begin" w:fldLock="1"/>
      </w:r>
      <w:r>
        <w:instrText xml:space="preserve"> PAGEREF _Toc11332552 \h </w:instrText>
      </w:r>
      <w:r>
        <w:fldChar w:fldCharType="separate"/>
      </w:r>
      <w:r>
        <w:t>937</w:t>
      </w:r>
      <w:r>
        <w:fldChar w:fldCharType="end"/>
      </w:r>
    </w:p>
    <w:p w:rsidR="00F4109D" w:rsidRPr="00F4109D" w:rsidRDefault="00F4109D">
      <w:pPr>
        <w:pStyle w:val="TOC3"/>
        <w:rPr>
          <w:rFonts w:ascii="Calibri" w:hAnsi="Calibri"/>
          <w:sz w:val="22"/>
          <w:szCs w:val="22"/>
          <w:lang w:eastAsia="en-GB"/>
        </w:rPr>
      </w:pPr>
      <w:r>
        <w:t>25.3.2</w:t>
      </w:r>
      <w:r w:rsidRPr="00F4109D">
        <w:rPr>
          <w:rFonts w:ascii="Calibri" w:hAnsi="Calibri"/>
          <w:sz w:val="22"/>
          <w:szCs w:val="22"/>
          <w:lang w:eastAsia="en-GB"/>
        </w:rPr>
        <w:tab/>
      </w:r>
      <w:r>
        <w:t>Macro Search_For_MS_MSC</w:t>
      </w:r>
      <w:r>
        <w:tab/>
      </w:r>
      <w:r>
        <w:fldChar w:fldCharType="begin" w:fldLock="1"/>
      </w:r>
      <w:r>
        <w:instrText xml:space="preserve"> PAGEREF _Toc11332553 \h </w:instrText>
      </w:r>
      <w:r>
        <w:fldChar w:fldCharType="separate"/>
      </w:r>
      <w:r>
        <w:t>937</w:t>
      </w:r>
      <w:r>
        <w:fldChar w:fldCharType="end"/>
      </w:r>
    </w:p>
    <w:p w:rsidR="00F4109D" w:rsidRPr="00F4109D" w:rsidRDefault="00F4109D">
      <w:pPr>
        <w:pStyle w:val="TOC2"/>
        <w:rPr>
          <w:rFonts w:ascii="Calibri" w:hAnsi="Calibri"/>
          <w:sz w:val="22"/>
          <w:szCs w:val="22"/>
          <w:lang w:eastAsia="en-GB"/>
        </w:rPr>
      </w:pPr>
      <w:r>
        <w:t>25.4</w:t>
      </w:r>
      <w:r w:rsidRPr="00F4109D">
        <w:rPr>
          <w:rFonts w:ascii="Calibri" w:hAnsi="Calibri"/>
          <w:sz w:val="22"/>
          <w:szCs w:val="22"/>
          <w:lang w:eastAsia="en-GB"/>
        </w:rPr>
        <w:tab/>
      </w:r>
      <w:r>
        <w:t>Macros for handling an Access Request</w:t>
      </w:r>
      <w:r>
        <w:tab/>
      </w:r>
      <w:r>
        <w:fldChar w:fldCharType="begin" w:fldLock="1"/>
      </w:r>
      <w:r>
        <w:instrText xml:space="preserve"> PAGEREF _Toc11332554 \h </w:instrText>
      </w:r>
      <w:r>
        <w:fldChar w:fldCharType="separate"/>
      </w:r>
      <w:r>
        <w:t>940</w:t>
      </w:r>
      <w:r>
        <w:fldChar w:fldCharType="end"/>
      </w:r>
    </w:p>
    <w:p w:rsidR="00F4109D" w:rsidRPr="00F4109D" w:rsidRDefault="00F4109D">
      <w:pPr>
        <w:pStyle w:val="TOC3"/>
        <w:rPr>
          <w:rFonts w:ascii="Calibri" w:hAnsi="Calibri"/>
          <w:sz w:val="22"/>
          <w:szCs w:val="22"/>
          <w:lang w:eastAsia="en-GB"/>
        </w:rPr>
      </w:pPr>
      <w:r>
        <w:t>25.4.1</w:t>
      </w:r>
      <w:r w:rsidRPr="00F4109D">
        <w:rPr>
          <w:rFonts w:ascii="Calibri" w:hAnsi="Calibri"/>
          <w:sz w:val="22"/>
          <w:szCs w:val="22"/>
          <w:lang w:eastAsia="en-GB"/>
        </w:rPr>
        <w:tab/>
      </w:r>
      <w:r>
        <w:t>Macro Process_Access_Request_MSC</w:t>
      </w:r>
      <w:r>
        <w:tab/>
      </w:r>
      <w:r>
        <w:fldChar w:fldCharType="begin" w:fldLock="1"/>
      </w:r>
      <w:r>
        <w:instrText xml:space="preserve"> PAGEREF _Toc11332555 \h </w:instrText>
      </w:r>
      <w:r>
        <w:fldChar w:fldCharType="separate"/>
      </w:r>
      <w:r>
        <w:t>940</w:t>
      </w:r>
      <w:r>
        <w:fldChar w:fldCharType="end"/>
      </w:r>
    </w:p>
    <w:p w:rsidR="00F4109D" w:rsidRPr="00F4109D" w:rsidRDefault="00F4109D">
      <w:pPr>
        <w:pStyle w:val="TOC3"/>
        <w:rPr>
          <w:rFonts w:ascii="Calibri" w:hAnsi="Calibri"/>
          <w:sz w:val="22"/>
          <w:szCs w:val="22"/>
          <w:lang w:eastAsia="en-GB"/>
        </w:rPr>
      </w:pPr>
      <w:r>
        <w:t>25.4.2</w:t>
      </w:r>
      <w:r w:rsidRPr="00F4109D">
        <w:rPr>
          <w:rFonts w:ascii="Calibri" w:hAnsi="Calibri"/>
          <w:sz w:val="22"/>
          <w:szCs w:val="22"/>
          <w:lang w:eastAsia="en-GB"/>
        </w:rPr>
        <w:tab/>
      </w:r>
      <w:r>
        <w:t>Macro Process_Access_Request_VLR</w:t>
      </w:r>
      <w:r>
        <w:tab/>
      </w:r>
      <w:r>
        <w:fldChar w:fldCharType="begin" w:fldLock="1"/>
      </w:r>
      <w:r>
        <w:instrText xml:space="preserve"> PAGEREF _Toc11332556 \h </w:instrText>
      </w:r>
      <w:r>
        <w:fldChar w:fldCharType="separate"/>
      </w:r>
      <w:r>
        <w:t>940</w:t>
      </w:r>
      <w:r>
        <w:fldChar w:fldCharType="end"/>
      </w:r>
    </w:p>
    <w:p w:rsidR="00F4109D" w:rsidRPr="00F4109D" w:rsidRDefault="00F4109D">
      <w:pPr>
        <w:pStyle w:val="TOC3"/>
        <w:rPr>
          <w:rFonts w:ascii="Calibri" w:hAnsi="Calibri"/>
          <w:sz w:val="22"/>
          <w:szCs w:val="22"/>
          <w:lang w:eastAsia="en-GB"/>
        </w:rPr>
      </w:pPr>
      <w:r>
        <w:t>25.4.3</w:t>
      </w:r>
      <w:r w:rsidRPr="00F4109D">
        <w:rPr>
          <w:rFonts w:ascii="Calibri" w:hAnsi="Calibri"/>
          <w:sz w:val="22"/>
          <w:szCs w:val="22"/>
          <w:lang w:eastAsia="en-GB"/>
        </w:rPr>
        <w:tab/>
      </w:r>
      <w:r>
        <w:t>Macro Obtain_Identity_VLR</w:t>
      </w:r>
      <w:r>
        <w:tab/>
      </w:r>
      <w:r>
        <w:fldChar w:fldCharType="begin" w:fldLock="1"/>
      </w:r>
      <w:r>
        <w:instrText xml:space="preserve"> PAGEREF _Toc11332557 \h </w:instrText>
      </w:r>
      <w:r>
        <w:fldChar w:fldCharType="separate"/>
      </w:r>
      <w:r>
        <w:t>940</w:t>
      </w:r>
      <w:r>
        <w:fldChar w:fldCharType="end"/>
      </w:r>
    </w:p>
    <w:p w:rsidR="00F4109D" w:rsidRPr="00F4109D" w:rsidRDefault="00F4109D">
      <w:pPr>
        <w:pStyle w:val="TOC3"/>
        <w:rPr>
          <w:rFonts w:ascii="Calibri" w:hAnsi="Calibri"/>
          <w:sz w:val="22"/>
          <w:szCs w:val="22"/>
          <w:lang w:eastAsia="en-GB"/>
        </w:rPr>
      </w:pPr>
      <w:r>
        <w:t>25.4.4</w:t>
      </w:r>
      <w:r w:rsidRPr="00F4109D">
        <w:rPr>
          <w:rFonts w:ascii="Calibri" w:hAnsi="Calibri"/>
          <w:sz w:val="22"/>
          <w:szCs w:val="22"/>
          <w:lang w:eastAsia="en-GB"/>
        </w:rPr>
        <w:tab/>
      </w:r>
      <w:r>
        <w:t>Process Update_Location_Child_VLR</w:t>
      </w:r>
      <w:r>
        <w:tab/>
      </w:r>
      <w:r>
        <w:fldChar w:fldCharType="begin" w:fldLock="1"/>
      </w:r>
      <w:r>
        <w:instrText xml:space="preserve"> PAGEREF _Toc11332558 \h </w:instrText>
      </w:r>
      <w:r>
        <w:fldChar w:fldCharType="separate"/>
      </w:r>
      <w:r>
        <w:t>940</w:t>
      </w:r>
      <w:r>
        <w:fldChar w:fldCharType="end"/>
      </w:r>
    </w:p>
    <w:p w:rsidR="00F4109D" w:rsidRPr="00F4109D" w:rsidRDefault="00F4109D">
      <w:pPr>
        <w:pStyle w:val="TOC2"/>
        <w:rPr>
          <w:rFonts w:ascii="Calibri" w:hAnsi="Calibri"/>
          <w:sz w:val="22"/>
          <w:szCs w:val="22"/>
          <w:lang w:eastAsia="en-GB"/>
        </w:rPr>
      </w:pPr>
      <w:r>
        <w:t>25.5</w:t>
      </w:r>
      <w:r w:rsidRPr="00F4109D">
        <w:rPr>
          <w:rFonts w:ascii="Calibri" w:hAnsi="Calibri"/>
          <w:sz w:val="22"/>
          <w:szCs w:val="22"/>
          <w:lang w:eastAsia="en-GB"/>
        </w:rPr>
        <w:tab/>
      </w:r>
      <w:r>
        <w:t>Authentication macros and processes</w:t>
      </w:r>
      <w:r>
        <w:tab/>
      </w:r>
      <w:r>
        <w:fldChar w:fldCharType="begin" w:fldLock="1"/>
      </w:r>
      <w:r>
        <w:instrText xml:space="preserve"> PAGEREF _Toc11332559 \h </w:instrText>
      </w:r>
      <w:r>
        <w:fldChar w:fldCharType="separate"/>
      </w:r>
      <w:r>
        <w:t>950</w:t>
      </w:r>
      <w:r>
        <w:fldChar w:fldCharType="end"/>
      </w:r>
    </w:p>
    <w:p w:rsidR="00F4109D" w:rsidRPr="00F4109D" w:rsidRDefault="00F4109D">
      <w:pPr>
        <w:pStyle w:val="TOC3"/>
        <w:rPr>
          <w:rFonts w:ascii="Calibri" w:hAnsi="Calibri"/>
          <w:sz w:val="22"/>
          <w:szCs w:val="22"/>
          <w:lang w:eastAsia="en-GB"/>
        </w:rPr>
      </w:pPr>
      <w:r>
        <w:t>25.5.1</w:t>
      </w:r>
      <w:r w:rsidRPr="00F4109D">
        <w:rPr>
          <w:rFonts w:ascii="Calibri" w:hAnsi="Calibri"/>
          <w:sz w:val="22"/>
          <w:szCs w:val="22"/>
          <w:lang w:eastAsia="en-GB"/>
        </w:rPr>
        <w:tab/>
      </w:r>
      <w:r>
        <w:t>Macro Authenticate_MSC</w:t>
      </w:r>
      <w:r>
        <w:tab/>
      </w:r>
      <w:r>
        <w:fldChar w:fldCharType="begin" w:fldLock="1"/>
      </w:r>
      <w:r>
        <w:instrText xml:space="preserve"> PAGEREF _Toc11332560 \h </w:instrText>
      </w:r>
      <w:r>
        <w:fldChar w:fldCharType="separate"/>
      </w:r>
      <w:r>
        <w:t>950</w:t>
      </w:r>
      <w:r>
        <w:fldChar w:fldCharType="end"/>
      </w:r>
    </w:p>
    <w:p w:rsidR="00F4109D" w:rsidRPr="00F4109D" w:rsidRDefault="00F4109D">
      <w:pPr>
        <w:pStyle w:val="TOC3"/>
        <w:rPr>
          <w:rFonts w:ascii="Calibri" w:hAnsi="Calibri"/>
          <w:sz w:val="22"/>
          <w:szCs w:val="22"/>
          <w:lang w:eastAsia="en-GB"/>
        </w:rPr>
      </w:pPr>
      <w:r>
        <w:t>25.5.2</w:t>
      </w:r>
      <w:r w:rsidRPr="00F4109D">
        <w:rPr>
          <w:rFonts w:ascii="Calibri" w:hAnsi="Calibri"/>
          <w:sz w:val="22"/>
          <w:szCs w:val="22"/>
          <w:lang w:eastAsia="en-GB"/>
        </w:rPr>
        <w:tab/>
      </w:r>
      <w:r>
        <w:t>Macro Authenticate_VLR</w:t>
      </w:r>
      <w:r>
        <w:tab/>
      </w:r>
      <w:r>
        <w:fldChar w:fldCharType="begin" w:fldLock="1"/>
      </w:r>
      <w:r>
        <w:instrText xml:space="preserve"> PAGEREF _Toc11332561 \h </w:instrText>
      </w:r>
      <w:r>
        <w:fldChar w:fldCharType="separate"/>
      </w:r>
      <w:r>
        <w:t>950</w:t>
      </w:r>
      <w:r>
        <w:fldChar w:fldCharType="end"/>
      </w:r>
    </w:p>
    <w:p w:rsidR="00F4109D" w:rsidRPr="00F4109D" w:rsidRDefault="00F4109D">
      <w:pPr>
        <w:pStyle w:val="TOC3"/>
        <w:rPr>
          <w:rFonts w:ascii="Calibri" w:hAnsi="Calibri"/>
          <w:sz w:val="22"/>
          <w:szCs w:val="22"/>
          <w:lang w:eastAsia="en-GB"/>
        </w:rPr>
      </w:pPr>
      <w:r>
        <w:t>25.5.3</w:t>
      </w:r>
      <w:r w:rsidRPr="00F4109D">
        <w:rPr>
          <w:rFonts w:ascii="Calibri" w:hAnsi="Calibri"/>
          <w:sz w:val="22"/>
          <w:szCs w:val="22"/>
          <w:lang w:eastAsia="en-GB"/>
        </w:rPr>
        <w:tab/>
      </w:r>
      <w:r>
        <w:t>Macro Obtain_Authent_Params_VLR</w:t>
      </w:r>
      <w:r>
        <w:tab/>
      </w:r>
      <w:r>
        <w:fldChar w:fldCharType="begin" w:fldLock="1"/>
      </w:r>
      <w:r>
        <w:instrText xml:space="preserve"> PAGEREF _Toc11332562 \h </w:instrText>
      </w:r>
      <w:r>
        <w:fldChar w:fldCharType="separate"/>
      </w:r>
      <w:r>
        <w:t>950</w:t>
      </w:r>
      <w:r>
        <w:fldChar w:fldCharType="end"/>
      </w:r>
    </w:p>
    <w:p w:rsidR="00F4109D" w:rsidRPr="00F4109D" w:rsidRDefault="00F4109D">
      <w:pPr>
        <w:pStyle w:val="TOC3"/>
        <w:rPr>
          <w:rFonts w:ascii="Calibri" w:hAnsi="Calibri"/>
          <w:sz w:val="22"/>
          <w:szCs w:val="22"/>
          <w:lang w:eastAsia="en-GB"/>
        </w:rPr>
      </w:pPr>
      <w:r>
        <w:t>25.5.4</w:t>
      </w:r>
      <w:r w:rsidRPr="00F4109D">
        <w:rPr>
          <w:rFonts w:ascii="Calibri" w:hAnsi="Calibri"/>
          <w:sz w:val="22"/>
          <w:szCs w:val="22"/>
          <w:lang w:eastAsia="en-GB"/>
        </w:rPr>
        <w:tab/>
      </w:r>
      <w:r>
        <w:t>Process Obtain_Authentication_Sets_VLR</w:t>
      </w:r>
      <w:r>
        <w:tab/>
      </w:r>
      <w:r>
        <w:fldChar w:fldCharType="begin" w:fldLock="1"/>
      </w:r>
      <w:r>
        <w:instrText xml:space="preserve"> PAGEREF _Toc11332563 \h </w:instrText>
      </w:r>
      <w:r>
        <w:fldChar w:fldCharType="separate"/>
      </w:r>
      <w:r>
        <w:t>950</w:t>
      </w:r>
      <w:r>
        <w:fldChar w:fldCharType="end"/>
      </w:r>
    </w:p>
    <w:p w:rsidR="00F4109D" w:rsidRPr="00F4109D" w:rsidRDefault="00F4109D">
      <w:pPr>
        <w:pStyle w:val="TOC3"/>
        <w:rPr>
          <w:rFonts w:ascii="Calibri" w:hAnsi="Calibri"/>
          <w:sz w:val="22"/>
          <w:szCs w:val="22"/>
          <w:lang w:eastAsia="en-GB"/>
        </w:rPr>
      </w:pPr>
      <w:r>
        <w:t>25.5.5</w:t>
      </w:r>
      <w:r w:rsidRPr="00F4109D">
        <w:rPr>
          <w:rFonts w:ascii="Calibri" w:hAnsi="Calibri"/>
          <w:sz w:val="22"/>
          <w:szCs w:val="22"/>
          <w:lang w:eastAsia="en-GB"/>
        </w:rPr>
        <w:tab/>
      </w:r>
      <w:r>
        <w:t>Process Obtain_Authent_Sets_SGSN</w:t>
      </w:r>
      <w:r>
        <w:tab/>
      </w:r>
      <w:r>
        <w:fldChar w:fldCharType="begin" w:fldLock="1"/>
      </w:r>
      <w:r>
        <w:instrText xml:space="preserve"> PAGEREF _Toc11332564 \h </w:instrText>
      </w:r>
      <w:r>
        <w:fldChar w:fldCharType="separate"/>
      </w:r>
      <w:r>
        <w:t>950</w:t>
      </w:r>
      <w:r>
        <w:fldChar w:fldCharType="end"/>
      </w:r>
    </w:p>
    <w:p w:rsidR="00F4109D" w:rsidRPr="00F4109D" w:rsidRDefault="00F4109D">
      <w:pPr>
        <w:pStyle w:val="TOC3"/>
        <w:rPr>
          <w:rFonts w:ascii="Calibri" w:hAnsi="Calibri"/>
          <w:sz w:val="22"/>
          <w:szCs w:val="22"/>
          <w:lang w:eastAsia="en-GB"/>
        </w:rPr>
      </w:pPr>
      <w:r>
        <w:t>25.5.6</w:t>
      </w:r>
      <w:r w:rsidRPr="00F4109D">
        <w:rPr>
          <w:rFonts w:ascii="Calibri" w:hAnsi="Calibri"/>
          <w:sz w:val="22"/>
          <w:szCs w:val="22"/>
          <w:lang w:eastAsia="en-GB"/>
        </w:rPr>
        <w:tab/>
      </w:r>
      <w:r>
        <w:t>Process Obtain_Authent_Sets_HLR</w:t>
      </w:r>
      <w:r>
        <w:tab/>
      </w:r>
      <w:r>
        <w:fldChar w:fldCharType="begin" w:fldLock="1"/>
      </w:r>
      <w:r>
        <w:instrText xml:space="preserve"> PAGEREF _Toc11332565 \h </w:instrText>
      </w:r>
      <w:r>
        <w:fldChar w:fldCharType="separate"/>
      </w:r>
      <w:r>
        <w:t>950</w:t>
      </w:r>
      <w:r>
        <w:fldChar w:fldCharType="end"/>
      </w:r>
    </w:p>
    <w:p w:rsidR="00F4109D" w:rsidRPr="00F4109D" w:rsidRDefault="00F4109D">
      <w:pPr>
        <w:pStyle w:val="TOC3"/>
        <w:rPr>
          <w:rFonts w:ascii="Calibri" w:hAnsi="Calibri"/>
          <w:sz w:val="22"/>
          <w:szCs w:val="22"/>
          <w:lang w:eastAsia="en-GB"/>
        </w:rPr>
      </w:pPr>
      <w:r>
        <w:t>25.5.7</w:t>
      </w:r>
      <w:r w:rsidRPr="00F4109D">
        <w:rPr>
          <w:rFonts w:ascii="Calibri" w:hAnsi="Calibri"/>
          <w:sz w:val="22"/>
          <w:szCs w:val="22"/>
          <w:lang w:eastAsia="en-GB"/>
        </w:rPr>
        <w:tab/>
      </w:r>
      <w:r>
        <w:t>Authentication Failure Reporting</w:t>
      </w:r>
      <w:r>
        <w:tab/>
      </w:r>
      <w:r>
        <w:fldChar w:fldCharType="begin" w:fldLock="1"/>
      </w:r>
      <w:r>
        <w:instrText xml:space="preserve"> PAGEREF _Toc11332566 \h </w:instrText>
      </w:r>
      <w:r>
        <w:fldChar w:fldCharType="separate"/>
      </w:r>
      <w:r>
        <w:t>951</w:t>
      </w:r>
      <w:r>
        <w:fldChar w:fldCharType="end"/>
      </w:r>
    </w:p>
    <w:p w:rsidR="00F4109D" w:rsidRPr="00F4109D" w:rsidRDefault="00F4109D">
      <w:pPr>
        <w:pStyle w:val="TOC4"/>
        <w:rPr>
          <w:rFonts w:ascii="Calibri" w:hAnsi="Calibri"/>
          <w:sz w:val="22"/>
          <w:szCs w:val="22"/>
          <w:lang w:eastAsia="en-GB"/>
        </w:rPr>
      </w:pPr>
      <w:r>
        <w:t>25.5.7.1</w:t>
      </w:r>
      <w:r w:rsidRPr="00F4109D">
        <w:rPr>
          <w:rFonts w:ascii="Calibri" w:hAnsi="Calibri"/>
          <w:sz w:val="22"/>
          <w:szCs w:val="22"/>
          <w:lang w:eastAsia="en-GB"/>
        </w:rPr>
        <w:tab/>
      </w:r>
      <w:r>
        <w:t>General</w:t>
      </w:r>
      <w:r>
        <w:tab/>
      </w:r>
      <w:r>
        <w:fldChar w:fldCharType="begin" w:fldLock="1"/>
      </w:r>
      <w:r>
        <w:instrText xml:space="preserve"> PAGEREF _Toc11332567 \h </w:instrText>
      </w:r>
      <w:r>
        <w:fldChar w:fldCharType="separate"/>
      </w:r>
      <w:r>
        <w:t>951</w:t>
      </w:r>
      <w:r>
        <w:fldChar w:fldCharType="end"/>
      </w:r>
    </w:p>
    <w:p w:rsidR="00F4109D" w:rsidRPr="00F4109D" w:rsidRDefault="00F4109D">
      <w:pPr>
        <w:pStyle w:val="TOC4"/>
        <w:rPr>
          <w:rFonts w:ascii="Calibri" w:hAnsi="Calibri"/>
          <w:sz w:val="22"/>
          <w:szCs w:val="22"/>
          <w:lang w:eastAsia="en-GB"/>
        </w:rPr>
      </w:pPr>
      <w:r>
        <w:t>25.5.7.2</w:t>
      </w:r>
      <w:r w:rsidRPr="00F4109D">
        <w:rPr>
          <w:rFonts w:ascii="Calibri" w:hAnsi="Calibri"/>
          <w:sz w:val="22"/>
          <w:szCs w:val="22"/>
          <w:lang w:eastAsia="en-GB"/>
        </w:rPr>
        <w:tab/>
      </w:r>
      <w:r>
        <w:t>Process in the VLR</w:t>
      </w:r>
      <w:r>
        <w:tab/>
      </w:r>
      <w:r>
        <w:fldChar w:fldCharType="begin" w:fldLock="1"/>
      </w:r>
      <w:r>
        <w:instrText xml:space="preserve"> PAGEREF _Toc11332568 \h </w:instrText>
      </w:r>
      <w:r>
        <w:fldChar w:fldCharType="separate"/>
      </w:r>
      <w:r>
        <w:t>951</w:t>
      </w:r>
      <w:r>
        <w:fldChar w:fldCharType="end"/>
      </w:r>
    </w:p>
    <w:p w:rsidR="00F4109D" w:rsidRPr="00F4109D" w:rsidRDefault="00F4109D">
      <w:pPr>
        <w:pStyle w:val="TOC4"/>
        <w:rPr>
          <w:rFonts w:ascii="Calibri" w:hAnsi="Calibri"/>
          <w:sz w:val="22"/>
          <w:szCs w:val="22"/>
          <w:lang w:eastAsia="en-GB"/>
        </w:rPr>
      </w:pPr>
      <w:r>
        <w:t>25.5.7.3</w:t>
      </w:r>
      <w:r w:rsidRPr="00F4109D">
        <w:rPr>
          <w:rFonts w:ascii="Calibri" w:hAnsi="Calibri"/>
          <w:sz w:val="22"/>
          <w:szCs w:val="22"/>
          <w:lang w:eastAsia="en-GB"/>
        </w:rPr>
        <w:tab/>
      </w:r>
      <w:r>
        <w:t>Process in the SGSN</w:t>
      </w:r>
      <w:r>
        <w:tab/>
      </w:r>
      <w:r>
        <w:fldChar w:fldCharType="begin" w:fldLock="1"/>
      </w:r>
      <w:r>
        <w:instrText xml:space="preserve"> PAGEREF _Toc11332569 \h </w:instrText>
      </w:r>
      <w:r>
        <w:fldChar w:fldCharType="separate"/>
      </w:r>
      <w:r>
        <w:t>951</w:t>
      </w:r>
      <w:r>
        <w:fldChar w:fldCharType="end"/>
      </w:r>
    </w:p>
    <w:p w:rsidR="00F4109D" w:rsidRPr="00F4109D" w:rsidRDefault="00F4109D">
      <w:pPr>
        <w:pStyle w:val="TOC4"/>
        <w:rPr>
          <w:rFonts w:ascii="Calibri" w:hAnsi="Calibri"/>
          <w:sz w:val="22"/>
          <w:szCs w:val="22"/>
          <w:lang w:eastAsia="en-GB"/>
        </w:rPr>
      </w:pPr>
      <w:r>
        <w:t>25.5.7.4</w:t>
      </w:r>
      <w:r w:rsidRPr="00F4109D">
        <w:rPr>
          <w:rFonts w:ascii="Calibri" w:hAnsi="Calibri"/>
          <w:sz w:val="22"/>
          <w:szCs w:val="22"/>
          <w:lang w:eastAsia="en-GB"/>
        </w:rPr>
        <w:tab/>
      </w:r>
      <w:r>
        <w:t>Process in the HLR</w:t>
      </w:r>
      <w:r>
        <w:tab/>
      </w:r>
      <w:r>
        <w:fldChar w:fldCharType="begin" w:fldLock="1"/>
      </w:r>
      <w:r>
        <w:instrText xml:space="preserve"> PAGEREF _Toc11332570 \h </w:instrText>
      </w:r>
      <w:r>
        <w:fldChar w:fldCharType="separate"/>
      </w:r>
      <w:r>
        <w:t>951</w:t>
      </w:r>
      <w:r>
        <w:fldChar w:fldCharType="end"/>
      </w:r>
    </w:p>
    <w:p w:rsidR="00F4109D" w:rsidRPr="00F4109D" w:rsidRDefault="00F4109D">
      <w:pPr>
        <w:pStyle w:val="TOC2"/>
        <w:rPr>
          <w:rFonts w:ascii="Calibri" w:hAnsi="Calibri"/>
          <w:sz w:val="22"/>
          <w:szCs w:val="22"/>
          <w:lang w:eastAsia="en-GB"/>
        </w:rPr>
      </w:pPr>
      <w:r>
        <w:t>25.6</w:t>
      </w:r>
      <w:r w:rsidRPr="00F4109D">
        <w:rPr>
          <w:rFonts w:ascii="Calibri" w:hAnsi="Calibri"/>
          <w:sz w:val="22"/>
          <w:szCs w:val="22"/>
          <w:lang w:eastAsia="en-GB"/>
        </w:rPr>
        <w:tab/>
      </w:r>
      <w:r>
        <w:t>IMEI Handling Macros</w:t>
      </w:r>
      <w:r>
        <w:tab/>
      </w:r>
      <w:r>
        <w:fldChar w:fldCharType="begin" w:fldLock="1"/>
      </w:r>
      <w:r>
        <w:instrText xml:space="preserve"> PAGEREF _Toc11332571 \h </w:instrText>
      </w:r>
      <w:r>
        <w:fldChar w:fldCharType="separate"/>
      </w:r>
      <w:r>
        <w:t>967</w:t>
      </w:r>
      <w:r>
        <w:fldChar w:fldCharType="end"/>
      </w:r>
    </w:p>
    <w:p w:rsidR="00F4109D" w:rsidRPr="00F4109D" w:rsidRDefault="00F4109D">
      <w:pPr>
        <w:pStyle w:val="TOC3"/>
        <w:rPr>
          <w:rFonts w:ascii="Calibri" w:hAnsi="Calibri"/>
          <w:sz w:val="22"/>
          <w:szCs w:val="22"/>
          <w:lang w:eastAsia="en-GB"/>
        </w:rPr>
      </w:pPr>
      <w:r>
        <w:t>25.6.1</w:t>
      </w:r>
      <w:r w:rsidRPr="00F4109D">
        <w:rPr>
          <w:rFonts w:ascii="Calibri" w:hAnsi="Calibri"/>
          <w:sz w:val="22"/>
          <w:szCs w:val="22"/>
          <w:lang w:eastAsia="en-GB"/>
        </w:rPr>
        <w:tab/>
      </w:r>
      <w:r>
        <w:t>Macro Check_IMEI_MSC</w:t>
      </w:r>
      <w:r>
        <w:tab/>
      </w:r>
      <w:r>
        <w:fldChar w:fldCharType="begin" w:fldLock="1"/>
      </w:r>
      <w:r>
        <w:instrText xml:space="preserve"> PAGEREF _Toc11332572 \h </w:instrText>
      </w:r>
      <w:r>
        <w:fldChar w:fldCharType="separate"/>
      </w:r>
      <w:r>
        <w:t>967</w:t>
      </w:r>
      <w:r>
        <w:fldChar w:fldCharType="end"/>
      </w:r>
    </w:p>
    <w:p w:rsidR="00F4109D" w:rsidRPr="00F4109D" w:rsidRDefault="00F4109D">
      <w:pPr>
        <w:pStyle w:val="TOC3"/>
        <w:rPr>
          <w:rFonts w:ascii="Calibri" w:hAnsi="Calibri"/>
          <w:sz w:val="22"/>
          <w:szCs w:val="22"/>
          <w:lang w:eastAsia="en-GB"/>
        </w:rPr>
      </w:pPr>
      <w:r>
        <w:t>25.6.2</w:t>
      </w:r>
      <w:r w:rsidRPr="00F4109D">
        <w:rPr>
          <w:rFonts w:ascii="Calibri" w:hAnsi="Calibri"/>
          <w:sz w:val="22"/>
          <w:szCs w:val="22"/>
          <w:lang w:eastAsia="en-GB"/>
        </w:rPr>
        <w:tab/>
      </w:r>
      <w:r>
        <w:t>Macro Check_IMEI_VLR</w:t>
      </w:r>
      <w:r>
        <w:tab/>
      </w:r>
      <w:r>
        <w:fldChar w:fldCharType="begin" w:fldLock="1"/>
      </w:r>
      <w:r>
        <w:instrText xml:space="preserve"> PAGEREF _Toc11332573 \h </w:instrText>
      </w:r>
      <w:r>
        <w:fldChar w:fldCharType="separate"/>
      </w:r>
      <w:r>
        <w:t>967</w:t>
      </w:r>
      <w:r>
        <w:fldChar w:fldCharType="end"/>
      </w:r>
    </w:p>
    <w:p w:rsidR="00F4109D" w:rsidRPr="00F4109D" w:rsidRDefault="00F4109D">
      <w:pPr>
        <w:pStyle w:val="TOC3"/>
        <w:rPr>
          <w:rFonts w:ascii="Calibri" w:hAnsi="Calibri"/>
          <w:sz w:val="22"/>
          <w:szCs w:val="22"/>
          <w:lang w:eastAsia="en-GB"/>
        </w:rPr>
      </w:pPr>
      <w:r>
        <w:t>25.6.3</w:t>
      </w:r>
      <w:r w:rsidRPr="00F4109D">
        <w:rPr>
          <w:rFonts w:ascii="Calibri" w:hAnsi="Calibri"/>
          <w:sz w:val="22"/>
          <w:szCs w:val="22"/>
          <w:lang w:eastAsia="en-GB"/>
        </w:rPr>
        <w:tab/>
      </w:r>
      <w:r>
        <w:t>Process Check_IMEI_SGSN</w:t>
      </w:r>
      <w:r>
        <w:tab/>
      </w:r>
      <w:r>
        <w:fldChar w:fldCharType="begin" w:fldLock="1"/>
      </w:r>
      <w:r>
        <w:instrText xml:space="preserve"> PAGEREF _Toc11332574 \h </w:instrText>
      </w:r>
      <w:r>
        <w:fldChar w:fldCharType="separate"/>
      </w:r>
      <w:r>
        <w:t>967</w:t>
      </w:r>
      <w:r>
        <w:fldChar w:fldCharType="end"/>
      </w:r>
    </w:p>
    <w:p w:rsidR="00F4109D" w:rsidRPr="00F4109D" w:rsidRDefault="00F4109D">
      <w:pPr>
        <w:pStyle w:val="TOC3"/>
        <w:rPr>
          <w:rFonts w:ascii="Calibri" w:hAnsi="Calibri"/>
          <w:sz w:val="22"/>
          <w:szCs w:val="22"/>
          <w:lang w:eastAsia="en-GB"/>
        </w:rPr>
      </w:pPr>
      <w:r>
        <w:t>25.6.4</w:t>
      </w:r>
      <w:r w:rsidRPr="00F4109D">
        <w:rPr>
          <w:rFonts w:ascii="Calibri" w:hAnsi="Calibri"/>
          <w:sz w:val="22"/>
          <w:szCs w:val="22"/>
          <w:lang w:eastAsia="en-GB"/>
        </w:rPr>
        <w:tab/>
      </w:r>
      <w:r>
        <w:t>Process Check_IMEI_EIR</w:t>
      </w:r>
      <w:r>
        <w:tab/>
      </w:r>
      <w:r>
        <w:fldChar w:fldCharType="begin" w:fldLock="1"/>
      </w:r>
      <w:r>
        <w:instrText xml:space="preserve"> PAGEREF _Toc11332575 \h </w:instrText>
      </w:r>
      <w:r>
        <w:fldChar w:fldCharType="separate"/>
      </w:r>
      <w:r>
        <w:t>967</w:t>
      </w:r>
      <w:r>
        <w:fldChar w:fldCharType="end"/>
      </w:r>
    </w:p>
    <w:p w:rsidR="00F4109D" w:rsidRPr="00F4109D" w:rsidRDefault="00F4109D">
      <w:pPr>
        <w:pStyle w:val="TOC3"/>
        <w:rPr>
          <w:rFonts w:ascii="Calibri" w:hAnsi="Calibri"/>
          <w:sz w:val="22"/>
          <w:szCs w:val="22"/>
          <w:lang w:eastAsia="en-GB"/>
        </w:rPr>
      </w:pPr>
      <w:r>
        <w:t>25.6.5</w:t>
      </w:r>
      <w:r w:rsidRPr="00F4109D">
        <w:rPr>
          <w:rFonts w:ascii="Calibri" w:hAnsi="Calibri"/>
          <w:sz w:val="22"/>
          <w:szCs w:val="22"/>
          <w:lang w:eastAsia="en-GB"/>
        </w:rPr>
        <w:tab/>
      </w:r>
      <w:r>
        <w:t>Macro Obtain_IMEI_MSC</w:t>
      </w:r>
      <w:r>
        <w:tab/>
      </w:r>
      <w:r>
        <w:fldChar w:fldCharType="begin" w:fldLock="1"/>
      </w:r>
      <w:r>
        <w:instrText xml:space="preserve"> PAGEREF _Toc11332576 \h </w:instrText>
      </w:r>
      <w:r>
        <w:fldChar w:fldCharType="separate"/>
      </w:r>
      <w:r>
        <w:t>967</w:t>
      </w:r>
      <w:r>
        <w:fldChar w:fldCharType="end"/>
      </w:r>
    </w:p>
    <w:p w:rsidR="00F4109D" w:rsidRPr="00F4109D" w:rsidRDefault="00F4109D">
      <w:pPr>
        <w:pStyle w:val="TOC3"/>
        <w:rPr>
          <w:rFonts w:ascii="Calibri" w:hAnsi="Calibri"/>
          <w:sz w:val="22"/>
          <w:szCs w:val="22"/>
          <w:lang w:eastAsia="en-GB"/>
        </w:rPr>
      </w:pPr>
      <w:r>
        <w:t>25.6.6</w:t>
      </w:r>
      <w:r w:rsidRPr="00F4109D">
        <w:rPr>
          <w:rFonts w:ascii="Calibri" w:hAnsi="Calibri"/>
          <w:sz w:val="22"/>
          <w:szCs w:val="22"/>
          <w:lang w:eastAsia="en-GB"/>
        </w:rPr>
        <w:tab/>
      </w:r>
      <w:r>
        <w:t>Macro Obtain_IMEI_VLR</w:t>
      </w:r>
      <w:r>
        <w:tab/>
      </w:r>
      <w:r>
        <w:fldChar w:fldCharType="begin" w:fldLock="1"/>
      </w:r>
      <w:r>
        <w:instrText xml:space="preserve"> PAGEREF _Toc11332577 \h </w:instrText>
      </w:r>
      <w:r>
        <w:fldChar w:fldCharType="separate"/>
      </w:r>
      <w:r>
        <w:t>967</w:t>
      </w:r>
      <w:r>
        <w:fldChar w:fldCharType="end"/>
      </w:r>
    </w:p>
    <w:p w:rsidR="00F4109D" w:rsidRPr="00F4109D" w:rsidRDefault="00F4109D">
      <w:pPr>
        <w:pStyle w:val="TOC2"/>
        <w:rPr>
          <w:rFonts w:ascii="Calibri" w:hAnsi="Calibri"/>
          <w:sz w:val="22"/>
          <w:szCs w:val="22"/>
          <w:lang w:eastAsia="en-GB"/>
        </w:rPr>
      </w:pPr>
      <w:r>
        <w:t>25.7</w:t>
      </w:r>
      <w:r w:rsidRPr="00F4109D">
        <w:rPr>
          <w:rFonts w:ascii="Calibri" w:hAnsi="Calibri"/>
          <w:sz w:val="22"/>
          <w:szCs w:val="22"/>
          <w:lang w:eastAsia="en-GB"/>
        </w:rPr>
        <w:tab/>
      </w:r>
      <w:r>
        <w:t>Insert Subscriber Data macros and processes</w:t>
      </w:r>
      <w:r>
        <w:tab/>
      </w:r>
      <w:r>
        <w:fldChar w:fldCharType="begin" w:fldLock="1"/>
      </w:r>
      <w:r>
        <w:instrText xml:space="preserve"> PAGEREF _Toc11332578 \h </w:instrText>
      </w:r>
      <w:r>
        <w:fldChar w:fldCharType="separate"/>
      </w:r>
      <w:r>
        <w:t>976</w:t>
      </w:r>
      <w:r>
        <w:fldChar w:fldCharType="end"/>
      </w:r>
    </w:p>
    <w:p w:rsidR="00F4109D" w:rsidRPr="00F4109D" w:rsidRDefault="00F4109D">
      <w:pPr>
        <w:pStyle w:val="TOC3"/>
        <w:rPr>
          <w:rFonts w:ascii="Calibri" w:hAnsi="Calibri"/>
          <w:sz w:val="22"/>
          <w:szCs w:val="22"/>
          <w:lang w:eastAsia="en-GB"/>
        </w:rPr>
      </w:pPr>
      <w:r>
        <w:t>25.7.1</w:t>
      </w:r>
      <w:r w:rsidRPr="00F4109D">
        <w:rPr>
          <w:rFonts w:ascii="Calibri" w:hAnsi="Calibri"/>
          <w:sz w:val="22"/>
          <w:szCs w:val="22"/>
          <w:lang w:eastAsia="en-GB"/>
        </w:rPr>
        <w:tab/>
      </w:r>
      <w:r>
        <w:t>Macro Insert_Subs_Data_VLR</w:t>
      </w:r>
      <w:r>
        <w:tab/>
      </w:r>
      <w:r>
        <w:fldChar w:fldCharType="begin" w:fldLock="1"/>
      </w:r>
      <w:r>
        <w:instrText xml:space="preserve"> PAGEREF _Toc11332579 \h </w:instrText>
      </w:r>
      <w:r>
        <w:fldChar w:fldCharType="separate"/>
      </w:r>
      <w:r>
        <w:t>976</w:t>
      </w:r>
      <w:r>
        <w:fldChar w:fldCharType="end"/>
      </w:r>
    </w:p>
    <w:p w:rsidR="00F4109D" w:rsidRPr="00F4109D" w:rsidRDefault="00F4109D">
      <w:pPr>
        <w:pStyle w:val="TOC3"/>
        <w:rPr>
          <w:rFonts w:ascii="Calibri" w:hAnsi="Calibri"/>
          <w:sz w:val="22"/>
          <w:szCs w:val="22"/>
          <w:lang w:eastAsia="en-GB"/>
        </w:rPr>
      </w:pPr>
      <w:r>
        <w:t>25.7.2</w:t>
      </w:r>
      <w:r w:rsidRPr="00F4109D">
        <w:rPr>
          <w:rFonts w:ascii="Calibri" w:hAnsi="Calibri"/>
          <w:sz w:val="22"/>
          <w:szCs w:val="22"/>
          <w:lang w:eastAsia="en-GB"/>
        </w:rPr>
        <w:tab/>
      </w:r>
      <w:r>
        <w:t>Macro Insert_Subs_Data_SGSN</w:t>
      </w:r>
      <w:r>
        <w:tab/>
      </w:r>
      <w:r>
        <w:fldChar w:fldCharType="begin" w:fldLock="1"/>
      </w:r>
      <w:r>
        <w:instrText xml:space="preserve"> PAGEREF _Toc11332580 \h </w:instrText>
      </w:r>
      <w:r>
        <w:fldChar w:fldCharType="separate"/>
      </w:r>
      <w:r>
        <w:t>976</w:t>
      </w:r>
      <w:r>
        <w:fldChar w:fldCharType="end"/>
      </w:r>
    </w:p>
    <w:p w:rsidR="00F4109D" w:rsidRPr="00F4109D" w:rsidRDefault="00F4109D">
      <w:pPr>
        <w:pStyle w:val="TOC3"/>
        <w:rPr>
          <w:rFonts w:ascii="Calibri" w:hAnsi="Calibri"/>
          <w:sz w:val="22"/>
          <w:szCs w:val="22"/>
          <w:lang w:eastAsia="en-GB"/>
        </w:rPr>
      </w:pPr>
      <w:r>
        <w:t>25.7.3</w:t>
      </w:r>
      <w:r w:rsidRPr="00F4109D">
        <w:rPr>
          <w:rFonts w:ascii="Calibri" w:hAnsi="Calibri"/>
          <w:sz w:val="22"/>
          <w:szCs w:val="22"/>
          <w:lang w:eastAsia="en-GB"/>
        </w:rPr>
        <w:tab/>
      </w:r>
      <w:r>
        <w:t>Process Insert_Subs_Data_Stand_Alone_HLR</w:t>
      </w:r>
      <w:r>
        <w:tab/>
      </w:r>
      <w:r>
        <w:fldChar w:fldCharType="begin" w:fldLock="1"/>
      </w:r>
      <w:r>
        <w:instrText xml:space="preserve"> PAGEREF _Toc11332581 \h </w:instrText>
      </w:r>
      <w:r>
        <w:fldChar w:fldCharType="separate"/>
      </w:r>
      <w:r>
        <w:t>976</w:t>
      </w:r>
      <w:r>
        <w:fldChar w:fldCharType="end"/>
      </w:r>
    </w:p>
    <w:p w:rsidR="00F4109D" w:rsidRPr="00F4109D" w:rsidRDefault="00F4109D">
      <w:pPr>
        <w:pStyle w:val="TOC3"/>
        <w:rPr>
          <w:rFonts w:ascii="Calibri" w:hAnsi="Calibri"/>
          <w:sz w:val="22"/>
          <w:szCs w:val="22"/>
          <w:lang w:eastAsia="en-GB"/>
        </w:rPr>
      </w:pPr>
      <w:r>
        <w:t>25.7.4</w:t>
      </w:r>
      <w:r w:rsidRPr="00F4109D">
        <w:rPr>
          <w:rFonts w:ascii="Calibri" w:hAnsi="Calibri"/>
          <w:sz w:val="22"/>
          <w:szCs w:val="22"/>
          <w:lang w:eastAsia="en-GB"/>
        </w:rPr>
        <w:tab/>
      </w:r>
      <w:r>
        <w:t>Process Insert_GPRS_Subs_Data_Stand_Alone_HLR</w:t>
      </w:r>
      <w:r>
        <w:tab/>
      </w:r>
      <w:r>
        <w:fldChar w:fldCharType="begin" w:fldLock="1"/>
      </w:r>
      <w:r>
        <w:instrText xml:space="preserve"> PAGEREF _Toc11332582 \h </w:instrText>
      </w:r>
      <w:r>
        <w:fldChar w:fldCharType="separate"/>
      </w:r>
      <w:r>
        <w:t>976</w:t>
      </w:r>
      <w:r>
        <w:fldChar w:fldCharType="end"/>
      </w:r>
    </w:p>
    <w:p w:rsidR="00F4109D" w:rsidRPr="00F4109D" w:rsidRDefault="00F4109D">
      <w:pPr>
        <w:pStyle w:val="TOC3"/>
        <w:rPr>
          <w:rFonts w:ascii="Calibri" w:hAnsi="Calibri"/>
          <w:sz w:val="22"/>
          <w:szCs w:val="22"/>
          <w:lang w:eastAsia="en-GB"/>
        </w:rPr>
      </w:pPr>
      <w:r>
        <w:t>25.7.5</w:t>
      </w:r>
      <w:r w:rsidRPr="00F4109D">
        <w:rPr>
          <w:rFonts w:ascii="Calibri" w:hAnsi="Calibri"/>
          <w:sz w:val="22"/>
          <w:szCs w:val="22"/>
          <w:lang w:eastAsia="en-GB"/>
        </w:rPr>
        <w:tab/>
      </w:r>
      <w:r>
        <w:t>Macro Wait_for_Insert_Subs_Data_Cnf</w:t>
      </w:r>
      <w:r>
        <w:tab/>
      </w:r>
      <w:r>
        <w:fldChar w:fldCharType="begin" w:fldLock="1"/>
      </w:r>
      <w:r>
        <w:instrText xml:space="preserve"> PAGEREF _Toc11332583 \h </w:instrText>
      </w:r>
      <w:r>
        <w:fldChar w:fldCharType="separate"/>
      </w:r>
      <w:r>
        <w:t>977</w:t>
      </w:r>
      <w:r>
        <w:fldChar w:fldCharType="end"/>
      </w:r>
    </w:p>
    <w:p w:rsidR="00F4109D" w:rsidRPr="00F4109D" w:rsidRDefault="00F4109D">
      <w:pPr>
        <w:pStyle w:val="TOC3"/>
        <w:rPr>
          <w:rFonts w:ascii="Calibri" w:hAnsi="Calibri"/>
          <w:sz w:val="22"/>
          <w:szCs w:val="22"/>
          <w:lang w:eastAsia="en-GB"/>
        </w:rPr>
      </w:pPr>
      <w:r>
        <w:t>25.7.6</w:t>
      </w:r>
      <w:r w:rsidRPr="00F4109D">
        <w:rPr>
          <w:rFonts w:ascii="Calibri" w:hAnsi="Calibri"/>
          <w:sz w:val="22"/>
          <w:szCs w:val="22"/>
          <w:lang w:eastAsia="en-GB"/>
        </w:rPr>
        <w:tab/>
      </w:r>
      <w:r>
        <w:t>Macro Wait_for_Insert_GPRS_Subs_Data_Cnf</w:t>
      </w:r>
      <w:r>
        <w:tab/>
      </w:r>
      <w:r>
        <w:fldChar w:fldCharType="begin" w:fldLock="1"/>
      </w:r>
      <w:r>
        <w:instrText xml:space="preserve"> PAGEREF _Toc11332584 \h </w:instrText>
      </w:r>
      <w:r>
        <w:fldChar w:fldCharType="separate"/>
      </w:r>
      <w:r>
        <w:t>977</w:t>
      </w:r>
      <w:r>
        <w:fldChar w:fldCharType="end"/>
      </w:r>
    </w:p>
    <w:p w:rsidR="00F4109D" w:rsidRPr="00F4109D" w:rsidRDefault="00F4109D">
      <w:pPr>
        <w:pStyle w:val="TOC3"/>
        <w:rPr>
          <w:rFonts w:ascii="Calibri" w:hAnsi="Calibri"/>
          <w:sz w:val="22"/>
          <w:szCs w:val="22"/>
          <w:lang w:eastAsia="en-GB"/>
        </w:rPr>
      </w:pPr>
      <w:r>
        <w:t>25.7.7</w:t>
      </w:r>
      <w:r w:rsidRPr="00F4109D">
        <w:rPr>
          <w:rFonts w:ascii="Calibri" w:hAnsi="Calibri"/>
          <w:sz w:val="22"/>
          <w:szCs w:val="22"/>
          <w:lang w:eastAsia="en-GB"/>
        </w:rPr>
        <w:tab/>
      </w:r>
      <w:r>
        <w:t>Process Send_Insert_Subs_Data_HLR</w:t>
      </w:r>
      <w:r>
        <w:tab/>
      </w:r>
      <w:r>
        <w:fldChar w:fldCharType="begin" w:fldLock="1"/>
      </w:r>
      <w:r>
        <w:instrText xml:space="preserve"> PAGEREF _Toc11332585 \h </w:instrText>
      </w:r>
      <w:r>
        <w:fldChar w:fldCharType="separate"/>
      </w:r>
      <w:r>
        <w:t>977</w:t>
      </w:r>
      <w:r>
        <w:fldChar w:fldCharType="end"/>
      </w:r>
    </w:p>
    <w:p w:rsidR="00F4109D" w:rsidRPr="00F4109D" w:rsidRDefault="00F4109D">
      <w:pPr>
        <w:pStyle w:val="TOC3"/>
        <w:rPr>
          <w:rFonts w:ascii="Calibri" w:hAnsi="Calibri"/>
          <w:sz w:val="22"/>
          <w:szCs w:val="22"/>
          <w:lang w:eastAsia="en-GB"/>
        </w:rPr>
      </w:pPr>
      <w:r>
        <w:t>25.7.</w:t>
      </w:r>
      <w:r>
        <w:rPr>
          <w:lang w:eastAsia="zh-CN"/>
        </w:rPr>
        <w:t>8</w:t>
      </w:r>
      <w:r w:rsidRPr="00F4109D">
        <w:rPr>
          <w:rFonts w:ascii="Calibri" w:hAnsi="Calibri"/>
          <w:sz w:val="22"/>
          <w:szCs w:val="22"/>
          <w:lang w:eastAsia="en-GB"/>
        </w:rPr>
        <w:tab/>
      </w:r>
      <w:r>
        <w:t>Process Insert_</w:t>
      </w:r>
      <w:r>
        <w:rPr>
          <w:lang w:eastAsia="zh-CN"/>
        </w:rPr>
        <w:t>VCSG</w:t>
      </w:r>
      <w:r>
        <w:t>_Subs_Data_Stand_Alone_</w:t>
      </w:r>
      <w:r>
        <w:rPr>
          <w:lang w:eastAsia="zh-CN"/>
        </w:rPr>
        <w:t>CSS</w:t>
      </w:r>
      <w:r>
        <w:tab/>
      </w:r>
      <w:r>
        <w:fldChar w:fldCharType="begin" w:fldLock="1"/>
      </w:r>
      <w:r>
        <w:instrText xml:space="preserve"> PAGEREF _Toc11332586 \h </w:instrText>
      </w:r>
      <w:r>
        <w:fldChar w:fldCharType="separate"/>
      </w:r>
      <w:r>
        <w:t>977</w:t>
      </w:r>
      <w:r>
        <w:fldChar w:fldCharType="end"/>
      </w:r>
    </w:p>
    <w:p w:rsidR="00F4109D" w:rsidRPr="00F4109D" w:rsidRDefault="00F4109D">
      <w:pPr>
        <w:pStyle w:val="TOC3"/>
        <w:rPr>
          <w:rFonts w:ascii="Calibri" w:hAnsi="Calibri"/>
          <w:sz w:val="22"/>
          <w:szCs w:val="22"/>
          <w:lang w:eastAsia="en-GB"/>
        </w:rPr>
      </w:pPr>
      <w:r>
        <w:t>25.7.</w:t>
      </w:r>
      <w:r>
        <w:rPr>
          <w:lang w:eastAsia="zh-CN"/>
        </w:rPr>
        <w:t>9</w:t>
      </w:r>
      <w:r w:rsidRPr="00F4109D">
        <w:rPr>
          <w:rFonts w:ascii="Calibri" w:hAnsi="Calibri"/>
          <w:sz w:val="22"/>
          <w:szCs w:val="22"/>
          <w:lang w:eastAsia="en-GB"/>
        </w:rPr>
        <w:tab/>
      </w:r>
      <w:r>
        <w:t>Macro Wait_for_Insert_</w:t>
      </w:r>
      <w:r>
        <w:rPr>
          <w:lang w:eastAsia="zh-CN"/>
        </w:rPr>
        <w:t>VCSG</w:t>
      </w:r>
      <w:r>
        <w:t>_Subs_Data_Cnf</w:t>
      </w:r>
      <w:r>
        <w:tab/>
      </w:r>
      <w:r>
        <w:fldChar w:fldCharType="begin" w:fldLock="1"/>
      </w:r>
      <w:r>
        <w:instrText xml:space="preserve"> PAGEREF _Toc11332587 \h </w:instrText>
      </w:r>
      <w:r>
        <w:fldChar w:fldCharType="separate"/>
      </w:r>
      <w:r>
        <w:t>977</w:t>
      </w:r>
      <w:r>
        <w:fldChar w:fldCharType="end"/>
      </w:r>
    </w:p>
    <w:p w:rsidR="00F4109D" w:rsidRPr="00F4109D" w:rsidRDefault="00F4109D">
      <w:pPr>
        <w:pStyle w:val="TOC3"/>
        <w:rPr>
          <w:rFonts w:ascii="Calibri" w:hAnsi="Calibri"/>
          <w:sz w:val="22"/>
          <w:szCs w:val="22"/>
          <w:lang w:eastAsia="en-GB"/>
        </w:rPr>
      </w:pPr>
      <w:r>
        <w:t>25.7.10</w:t>
      </w:r>
      <w:r w:rsidRPr="00F4109D">
        <w:rPr>
          <w:rFonts w:ascii="Calibri" w:hAnsi="Calibri"/>
          <w:sz w:val="22"/>
          <w:szCs w:val="22"/>
          <w:lang w:eastAsia="en-GB"/>
        </w:rPr>
        <w:tab/>
      </w:r>
      <w:r>
        <w:t>Process Send_Insert_</w:t>
      </w:r>
      <w:r>
        <w:rPr>
          <w:lang w:eastAsia="zh-CN"/>
        </w:rPr>
        <w:t>VCSG_</w:t>
      </w:r>
      <w:r>
        <w:t>Subs_Data_</w:t>
      </w:r>
      <w:r>
        <w:rPr>
          <w:lang w:eastAsia="zh-CN"/>
        </w:rPr>
        <w:t>CSS</w:t>
      </w:r>
      <w:r>
        <w:tab/>
      </w:r>
      <w:r>
        <w:fldChar w:fldCharType="begin" w:fldLock="1"/>
      </w:r>
      <w:r>
        <w:instrText xml:space="preserve"> PAGEREF _Toc11332588 \h </w:instrText>
      </w:r>
      <w:r>
        <w:fldChar w:fldCharType="separate"/>
      </w:r>
      <w:r>
        <w:t>977</w:t>
      </w:r>
      <w:r>
        <w:fldChar w:fldCharType="end"/>
      </w:r>
    </w:p>
    <w:p w:rsidR="00F4109D" w:rsidRPr="00F4109D" w:rsidRDefault="00F4109D">
      <w:pPr>
        <w:pStyle w:val="TOC2"/>
        <w:rPr>
          <w:rFonts w:ascii="Calibri" w:hAnsi="Calibri"/>
          <w:sz w:val="22"/>
          <w:szCs w:val="22"/>
          <w:lang w:eastAsia="en-GB"/>
        </w:rPr>
      </w:pPr>
      <w:r>
        <w:t>25.8</w:t>
      </w:r>
      <w:r w:rsidRPr="00F4109D">
        <w:rPr>
          <w:rFonts w:ascii="Calibri" w:hAnsi="Calibri"/>
          <w:sz w:val="22"/>
          <w:szCs w:val="22"/>
          <w:lang w:eastAsia="en-GB"/>
        </w:rPr>
        <w:tab/>
      </w:r>
      <w:r>
        <w:t>Request IMSI Macros</w:t>
      </w:r>
      <w:r>
        <w:tab/>
      </w:r>
      <w:r>
        <w:fldChar w:fldCharType="begin" w:fldLock="1"/>
      </w:r>
      <w:r>
        <w:instrText xml:space="preserve"> PAGEREF _Toc11332589 \h </w:instrText>
      </w:r>
      <w:r>
        <w:fldChar w:fldCharType="separate"/>
      </w:r>
      <w:r>
        <w:t>991</w:t>
      </w:r>
      <w:r>
        <w:fldChar w:fldCharType="end"/>
      </w:r>
    </w:p>
    <w:p w:rsidR="00F4109D" w:rsidRPr="00F4109D" w:rsidRDefault="00F4109D">
      <w:pPr>
        <w:pStyle w:val="TOC3"/>
        <w:rPr>
          <w:rFonts w:ascii="Calibri" w:hAnsi="Calibri"/>
          <w:sz w:val="22"/>
          <w:szCs w:val="22"/>
          <w:lang w:eastAsia="en-GB"/>
        </w:rPr>
      </w:pPr>
      <w:r>
        <w:t>25.8.1</w:t>
      </w:r>
      <w:r w:rsidRPr="00F4109D">
        <w:rPr>
          <w:rFonts w:ascii="Calibri" w:hAnsi="Calibri"/>
          <w:sz w:val="22"/>
          <w:szCs w:val="22"/>
          <w:lang w:eastAsia="en-GB"/>
        </w:rPr>
        <w:tab/>
      </w:r>
      <w:r>
        <w:t>Macro Obtain_IMSI_MSC</w:t>
      </w:r>
      <w:r>
        <w:tab/>
      </w:r>
      <w:r>
        <w:fldChar w:fldCharType="begin" w:fldLock="1"/>
      </w:r>
      <w:r>
        <w:instrText xml:space="preserve"> PAGEREF _Toc11332590 \h </w:instrText>
      </w:r>
      <w:r>
        <w:fldChar w:fldCharType="separate"/>
      </w:r>
      <w:r>
        <w:t>991</w:t>
      </w:r>
      <w:r>
        <w:fldChar w:fldCharType="end"/>
      </w:r>
    </w:p>
    <w:p w:rsidR="00F4109D" w:rsidRPr="00F4109D" w:rsidRDefault="00F4109D">
      <w:pPr>
        <w:pStyle w:val="TOC3"/>
        <w:rPr>
          <w:rFonts w:ascii="Calibri" w:hAnsi="Calibri"/>
          <w:sz w:val="22"/>
          <w:szCs w:val="22"/>
          <w:lang w:eastAsia="en-GB"/>
        </w:rPr>
      </w:pPr>
      <w:r>
        <w:t>25.8.2</w:t>
      </w:r>
      <w:r w:rsidRPr="00F4109D">
        <w:rPr>
          <w:rFonts w:ascii="Calibri" w:hAnsi="Calibri"/>
          <w:sz w:val="22"/>
          <w:szCs w:val="22"/>
          <w:lang w:eastAsia="en-GB"/>
        </w:rPr>
        <w:tab/>
      </w:r>
      <w:r>
        <w:t>Macro Obtain_IMSI_VLR</w:t>
      </w:r>
      <w:r>
        <w:tab/>
      </w:r>
      <w:r>
        <w:fldChar w:fldCharType="begin" w:fldLock="1"/>
      </w:r>
      <w:r>
        <w:instrText xml:space="preserve"> PAGEREF _Toc11332591 \h </w:instrText>
      </w:r>
      <w:r>
        <w:fldChar w:fldCharType="separate"/>
      </w:r>
      <w:r>
        <w:t>991</w:t>
      </w:r>
      <w:r>
        <w:fldChar w:fldCharType="end"/>
      </w:r>
    </w:p>
    <w:p w:rsidR="00F4109D" w:rsidRPr="00F4109D" w:rsidRDefault="00F4109D">
      <w:pPr>
        <w:pStyle w:val="TOC2"/>
        <w:rPr>
          <w:rFonts w:ascii="Calibri" w:hAnsi="Calibri"/>
          <w:sz w:val="22"/>
          <w:szCs w:val="22"/>
          <w:lang w:eastAsia="en-GB"/>
        </w:rPr>
      </w:pPr>
      <w:r>
        <w:t>25.9</w:t>
      </w:r>
      <w:r w:rsidRPr="00F4109D">
        <w:rPr>
          <w:rFonts w:ascii="Calibri" w:hAnsi="Calibri"/>
          <w:sz w:val="22"/>
          <w:szCs w:val="22"/>
          <w:lang w:eastAsia="en-GB"/>
        </w:rPr>
        <w:tab/>
      </w:r>
      <w:r>
        <w:t>Tracing macros</w:t>
      </w:r>
      <w:r>
        <w:tab/>
      </w:r>
      <w:r>
        <w:fldChar w:fldCharType="begin" w:fldLock="1"/>
      </w:r>
      <w:r>
        <w:instrText xml:space="preserve"> PAGEREF _Toc11332592 \h </w:instrText>
      </w:r>
      <w:r>
        <w:fldChar w:fldCharType="separate"/>
      </w:r>
      <w:r>
        <w:t>994</w:t>
      </w:r>
      <w:r>
        <w:fldChar w:fldCharType="end"/>
      </w:r>
    </w:p>
    <w:p w:rsidR="00F4109D" w:rsidRPr="00F4109D" w:rsidRDefault="00F4109D">
      <w:pPr>
        <w:pStyle w:val="TOC3"/>
        <w:rPr>
          <w:rFonts w:ascii="Calibri" w:hAnsi="Calibri"/>
          <w:sz w:val="22"/>
          <w:szCs w:val="22"/>
          <w:lang w:eastAsia="en-GB"/>
        </w:rPr>
      </w:pPr>
      <w:r>
        <w:t>25.9.1</w:t>
      </w:r>
      <w:r w:rsidRPr="00F4109D">
        <w:rPr>
          <w:rFonts w:ascii="Calibri" w:hAnsi="Calibri"/>
          <w:sz w:val="22"/>
          <w:szCs w:val="22"/>
          <w:lang w:eastAsia="en-GB"/>
        </w:rPr>
        <w:tab/>
      </w:r>
      <w:r>
        <w:t>Macro Trace_Subscriber_Activity_MSC</w:t>
      </w:r>
      <w:r>
        <w:tab/>
      </w:r>
      <w:r>
        <w:fldChar w:fldCharType="begin" w:fldLock="1"/>
      </w:r>
      <w:r>
        <w:instrText xml:space="preserve"> PAGEREF _Toc11332593 \h </w:instrText>
      </w:r>
      <w:r>
        <w:fldChar w:fldCharType="separate"/>
      </w:r>
      <w:r>
        <w:t>994</w:t>
      </w:r>
      <w:r>
        <w:fldChar w:fldCharType="end"/>
      </w:r>
    </w:p>
    <w:p w:rsidR="00F4109D" w:rsidRPr="00F4109D" w:rsidRDefault="00F4109D">
      <w:pPr>
        <w:pStyle w:val="TOC3"/>
        <w:rPr>
          <w:rFonts w:ascii="Calibri" w:hAnsi="Calibri"/>
          <w:sz w:val="22"/>
          <w:szCs w:val="22"/>
          <w:lang w:eastAsia="en-GB"/>
        </w:rPr>
      </w:pPr>
      <w:r>
        <w:t>25.9.2</w:t>
      </w:r>
      <w:r w:rsidRPr="00F4109D">
        <w:rPr>
          <w:rFonts w:ascii="Calibri" w:hAnsi="Calibri"/>
          <w:sz w:val="22"/>
          <w:szCs w:val="22"/>
          <w:lang w:eastAsia="en-GB"/>
        </w:rPr>
        <w:tab/>
      </w:r>
      <w:r>
        <w:t>Macro Trace_Subscriber_Activity_VLR</w:t>
      </w:r>
      <w:r>
        <w:tab/>
      </w:r>
      <w:r>
        <w:fldChar w:fldCharType="begin" w:fldLock="1"/>
      </w:r>
      <w:r>
        <w:instrText xml:space="preserve"> PAGEREF _Toc11332594 \h </w:instrText>
      </w:r>
      <w:r>
        <w:fldChar w:fldCharType="separate"/>
      </w:r>
      <w:r>
        <w:t>994</w:t>
      </w:r>
      <w:r>
        <w:fldChar w:fldCharType="end"/>
      </w:r>
    </w:p>
    <w:p w:rsidR="00F4109D" w:rsidRPr="00F4109D" w:rsidRDefault="00F4109D">
      <w:pPr>
        <w:pStyle w:val="TOC3"/>
        <w:rPr>
          <w:rFonts w:ascii="Calibri" w:hAnsi="Calibri"/>
          <w:sz w:val="22"/>
          <w:szCs w:val="22"/>
          <w:lang w:eastAsia="en-GB"/>
        </w:rPr>
      </w:pPr>
      <w:r>
        <w:t>25.9.3</w:t>
      </w:r>
      <w:r w:rsidRPr="00F4109D">
        <w:rPr>
          <w:rFonts w:ascii="Calibri" w:hAnsi="Calibri"/>
          <w:sz w:val="22"/>
          <w:szCs w:val="22"/>
          <w:lang w:eastAsia="en-GB"/>
        </w:rPr>
        <w:tab/>
      </w:r>
      <w:r>
        <w:t>Macro Trace_Subscriber_Activity_SGSN</w:t>
      </w:r>
      <w:r>
        <w:tab/>
      </w:r>
      <w:r>
        <w:fldChar w:fldCharType="begin" w:fldLock="1"/>
      </w:r>
      <w:r>
        <w:instrText xml:space="preserve"> PAGEREF _Toc11332595 \h </w:instrText>
      </w:r>
      <w:r>
        <w:fldChar w:fldCharType="separate"/>
      </w:r>
      <w:r>
        <w:t>994</w:t>
      </w:r>
      <w:r>
        <w:fldChar w:fldCharType="end"/>
      </w:r>
    </w:p>
    <w:p w:rsidR="00F4109D" w:rsidRPr="00F4109D" w:rsidRDefault="00F4109D">
      <w:pPr>
        <w:pStyle w:val="TOC3"/>
        <w:rPr>
          <w:rFonts w:ascii="Calibri" w:hAnsi="Calibri"/>
          <w:sz w:val="22"/>
          <w:szCs w:val="22"/>
          <w:lang w:eastAsia="en-GB"/>
        </w:rPr>
      </w:pPr>
      <w:r>
        <w:t>25.9.4</w:t>
      </w:r>
      <w:r w:rsidRPr="00F4109D">
        <w:rPr>
          <w:rFonts w:ascii="Calibri" w:hAnsi="Calibri"/>
          <w:sz w:val="22"/>
          <w:szCs w:val="22"/>
          <w:lang w:eastAsia="en-GB"/>
        </w:rPr>
        <w:tab/>
      </w:r>
      <w:r>
        <w:t>Macro Activate_Tracing_VLR</w:t>
      </w:r>
      <w:r>
        <w:tab/>
      </w:r>
      <w:r>
        <w:fldChar w:fldCharType="begin" w:fldLock="1"/>
      </w:r>
      <w:r>
        <w:instrText xml:space="preserve"> PAGEREF _Toc11332596 \h </w:instrText>
      </w:r>
      <w:r>
        <w:fldChar w:fldCharType="separate"/>
      </w:r>
      <w:r>
        <w:t>994</w:t>
      </w:r>
      <w:r>
        <w:fldChar w:fldCharType="end"/>
      </w:r>
    </w:p>
    <w:p w:rsidR="00F4109D" w:rsidRPr="00F4109D" w:rsidRDefault="00F4109D">
      <w:pPr>
        <w:pStyle w:val="TOC3"/>
        <w:rPr>
          <w:rFonts w:ascii="Calibri" w:hAnsi="Calibri"/>
          <w:sz w:val="22"/>
          <w:szCs w:val="22"/>
          <w:lang w:eastAsia="en-GB"/>
        </w:rPr>
      </w:pPr>
      <w:r>
        <w:t>25.9.5</w:t>
      </w:r>
      <w:r w:rsidRPr="00F4109D">
        <w:rPr>
          <w:rFonts w:ascii="Calibri" w:hAnsi="Calibri"/>
          <w:sz w:val="22"/>
          <w:szCs w:val="22"/>
          <w:lang w:eastAsia="en-GB"/>
        </w:rPr>
        <w:tab/>
      </w:r>
      <w:r>
        <w:t>Macro Activate_Tracing_SGSN</w:t>
      </w:r>
      <w:r>
        <w:tab/>
      </w:r>
      <w:r>
        <w:fldChar w:fldCharType="begin" w:fldLock="1"/>
      </w:r>
      <w:r>
        <w:instrText xml:space="preserve"> PAGEREF _Toc11332597 \h </w:instrText>
      </w:r>
      <w:r>
        <w:fldChar w:fldCharType="separate"/>
      </w:r>
      <w:r>
        <w:t>994</w:t>
      </w:r>
      <w:r>
        <w:fldChar w:fldCharType="end"/>
      </w:r>
    </w:p>
    <w:p w:rsidR="00F4109D" w:rsidRPr="00F4109D" w:rsidRDefault="00F4109D">
      <w:pPr>
        <w:pStyle w:val="TOC3"/>
        <w:rPr>
          <w:rFonts w:ascii="Calibri" w:hAnsi="Calibri"/>
          <w:sz w:val="22"/>
          <w:szCs w:val="22"/>
          <w:lang w:eastAsia="en-GB"/>
        </w:rPr>
      </w:pPr>
      <w:r>
        <w:t>25.9.6</w:t>
      </w:r>
      <w:r w:rsidRPr="00F4109D">
        <w:rPr>
          <w:rFonts w:ascii="Calibri" w:hAnsi="Calibri"/>
          <w:sz w:val="22"/>
          <w:szCs w:val="22"/>
          <w:lang w:eastAsia="en-GB"/>
        </w:rPr>
        <w:tab/>
      </w:r>
      <w:r>
        <w:t>Macro Control_Tracing_With_VLR_HLR</w:t>
      </w:r>
      <w:r>
        <w:tab/>
      </w:r>
      <w:r>
        <w:fldChar w:fldCharType="begin" w:fldLock="1"/>
      </w:r>
      <w:r>
        <w:instrText xml:space="preserve"> PAGEREF _Toc11332598 \h </w:instrText>
      </w:r>
      <w:r>
        <w:fldChar w:fldCharType="separate"/>
      </w:r>
      <w:r>
        <w:t>994</w:t>
      </w:r>
      <w:r>
        <w:fldChar w:fldCharType="end"/>
      </w:r>
    </w:p>
    <w:p w:rsidR="00F4109D" w:rsidRPr="00F4109D" w:rsidRDefault="00F4109D">
      <w:pPr>
        <w:pStyle w:val="TOC3"/>
        <w:rPr>
          <w:rFonts w:ascii="Calibri" w:hAnsi="Calibri"/>
          <w:sz w:val="22"/>
          <w:szCs w:val="22"/>
          <w:lang w:eastAsia="en-GB"/>
        </w:rPr>
      </w:pPr>
      <w:r>
        <w:t>25.9.7</w:t>
      </w:r>
      <w:r w:rsidRPr="00F4109D">
        <w:rPr>
          <w:rFonts w:ascii="Calibri" w:hAnsi="Calibri"/>
          <w:sz w:val="22"/>
          <w:szCs w:val="22"/>
          <w:lang w:eastAsia="en-GB"/>
        </w:rPr>
        <w:tab/>
      </w:r>
      <w:r>
        <w:t>Macro Control_Tracing_With_SGSN_HLR</w:t>
      </w:r>
      <w:r>
        <w:tab/>
      </w:r>
      <w:r>
        <w:fldChar w:fldCharType="begin" w:fldLock="1"/>
      </w:r>
      <w:r>
        <w:instrText xml:space="preserve"> PAGEREF _Toc11332599 \h </w:instrText>
      </w:r>
      <w:r>
        <w:fldChar w:fldCharType="separate"/>
      </w:r>
      <w:r>
        <w:t>994</w:t>
      </w:r>
      <w:r>
        <w:fldChar w:fldCharType="end"/>
      </w:r>
    </w:p>
    <w:p w:rsidR="00F4109D" w:rsidRPr="00F4109D" w:rsidRDefault="00F4109D">
      <w:pPr>
        <w:pStyle w:val="TOC2"/>
        <w:rPr>
          <w:rFonts w:ascii="Calibri" w:hAnsi="Calibri"/>
          <w:sz w:val="22"/>
          <w:szCs w:val="22"/>
          <w:lang w:eastAsia="en-GB"/>
        </w:rPr>
      </w:pPr>
      <w:r>
        <w:t>25.10</w:t>
      </w:r>
      <w:r w:rsidRPr="00F4109D">
        <w:rPr>
          <w:rFonts w:ascii="Calibri" w:hAnsi="Calibri"/>
          <w:sz w:val="22"/>
          <w:szCs w:val="22"/>
          <w:lang w:eastAsia="en-GB"/>
        </w:rPr>
        <w:tab/>
      </w:r>
      <w:r>
        <w:t>Short Message Alert procedures</w:t>
      </w:r>
      <w:r>
        <w:tab/>
      </w:r>
      <w:r>
        <w:fldChar w:fldCharType="begin" w:fldLock="1"/>
      </w:r>
      <w:r>
        <w:instrText xml:space="preserve"> PAGEREF _Toc11332600 \h </w:instrText>
      </w:r>
      <w:r>
        <w:fldChar w:fldCharType="separate"/>
      </w:r>
      <w:r>
        <w:t>1002</w:t>
      </w:r>
      <w:r>
        <w:fldChar w:fldCharType="end"/>
      </w:r>
    </w:p>
    <w:p w:rsidR="00F4109D" w:rsidRPr="00F4109D" w:rsidRDefault="00F4109D">
      <w:pPr>
        <w:pStyle w:val="TOC3"/>
        <w:rPr>
          <w:rFonts w:ascii="Calibri" w:hAnsi="Calibri"/>
          <w:sz w:val="22"/>
          <w:szCs w:val="22"/>
          <w:lang w:eastAsia="en-GB"/>
        </w:rPr>
      </w:pPr>
      <w:r>
        <w:t>25.10.1</w:t>
      </w:r>
      <w:r w:rsidRPr="00F4109D">
        <w:rPr>
          <w:rFonts w:ascii="Calibri" w:hAnsi="Calibri"/>
          <w:sz w:val="22"/>
          <w:szCs w:val="22"/>
          <w:lang w:eastAsia="en-GB"/>
        </w:rPr>
        <w:tab/>
      </w:r>
      <w:r>
        <w:t>Process Subscriber_Present_VLR</w:t>
      </w:r>
      <w:r>
        <w:tab/>
      </w:r>
      <w:r>
        <w:fldChar w:fldCharType="begin" w:fldLock="1"/>
      </w:r>
      <w:r>
        <w:instrText xml:space="preserve"> PAGEREF _Toc11332601 \h </w:instrText>
      </w:r>
      <w:r>
        <w:fldChar w:fldCharType="separate"/>
      </w:r>
      <w:r>
        <w:t>1002</w:t>
      </w:r>
      <w:r>
        <w:fldChar w:fldCharType="end"/>
      </w:r>
    </w:p>
    <w:p w:rsidR="00F4109D" w:rsidRPr="00F4109D" w:rsidRDefault="00F4109D">
      <w:pPr>
        <w:pStyle w:val="TOC3"/>
        <w:rPr>
          <w:rFonts w:ascii="Calibri" w:hAnsi="Calibri"/>
          <w:sz w:val="22"/>
          <w:szCs w:val="22"/>
          <w:lang w:eastAsia="en-GB"/>
        </w:rPr>
      </w:pPr>
      <w:r>
        <w:t>25.10.2</w:t>
      </w:r>
      <w:r w:rsidRPr="00F4109D">
        <w:rPr>
          <w:rFonts w:ascii="Calibri" w:hAnsi="Calibri"/>
          <w:sz w:val="22"/>
          <w:szCs w:val="22"/>
          <w:lang w:eastAsia="en-GB"/>
        </w:rPr>
        <w:tab/>
      </w:r>
      <w:r>
        <w:t>Process SubscriberPresent_SGSN</w:t>
      </w:r>
      <w:r>
        <w:tab/>
      </w:r>
      <w:r>
        <w:fldChar w:fldCharType="begin" w:fldLock="1"/>
      </w:r>
      <w:r>
        <w:instrText xml:space="preserve"> PAGEREF _Toc11332602 \h </w:instrText>
      </w:r>
      <w:r>
        <w:fldChar w:fldCharType="separate"/>
      </w:r>
      <w:r>
        <w:t>1002</w:t>
      </w:r>
      <w:r>
        <w:fldChar w:fldCharType="end"/>
      </w:r>
    </w:p>
    <w:p w:rsidR="00F4109D" w:rsidRPr="00F4109D" w:rsidRDefault="00F4109D">
      <w:pPr>
        <w:pStyle w:val="TOC3"/>
        <w:rPr>
          <w:rFonts w:ascii="Calibri" w:hAnsi="Calibri"/>
          <w:sz w:val="22"/>
          <w:szCs w:val="22"/>
          <w:lang w:eastAsia="en-GB"/>
        </w:rPr>
      </w:pPr>
      <w:r>
        <w:t>25.10.3</w:t>
      </w:r>
      <w:r w:rsidRPr="00F4109D">
        <w:rPr>
          <w:rFonts w:ascii="Calibri" w:hAnsi="Calibri"/>
          <w:sz w:val="22"/>
          <w:szCs w:val="22"/>
          <w:lang w:eastAsia="en-GB"/>
        </w:rPr>
        <w:tab/>
      </w:r>
      <w:r>
        <w:t>Macro Alert_Service_Centre_HLR</w:t>
      </w:r>
      <w:r>
        <w:tab/>
      </w:r>
      <w:r>
        <w:fldChar w:fldCharType="begin" w:fldLock="1"/>
      </w:r>
      <w:r>
        <w:instrText xml:space="preserve"> PAGEREF _Toc11332603 \h </w:instrText>
      </w:r>
      <w:r>
        <w:fldChar w:fldCharType="separate"/>
      </w:r>
      <w:r>
        <w:t>1002</w:t>
      </w:r>
      <w:r>
        <w:fldChar w:fldCharType="end"/>
      </w:r>
    </w:p>
    <w:p w:rsidR="00F4109D" w:rsidRPr="00F4109D" w:rsidRDefault="00F4109D">
      <w:pPr>
        <w:pStyle w:val="TOC3"/>
        <w:rPr>
          <w:rFonts w:ascii="Calibri" w:hAnsi="Calibri"/>
          <w:sz w:val="22"/>
          <w:szCs w:val="22"/>
          <w:lang w:eastAsia="en-GB"/>
        </w:rPr>
      </w:pPr>
      <w:r>
        <w:t>25.10.4</w:t>
      </w:r>
      <w:r w:rsidRPr="00F4109D">
        <w:rPr>
          <w:rFonts w:ascii="Calibri" w:hAnsi="Calibri"/>
          <w:sz w:val="22"/>
          <w:szCs w:val="22"/>
          <w:lang w:eastAsia="en-GB"/>
        </w:rPr>
        <w:tab/>
      </w:r>
      <w:r>
        <w:t>Process Alert_SC_HLR</w:t>
      </w:r>
      <w:r>
        <w:tab/>
      </w:r>
      <w:r>
        <w:fldChar w:fldCharType="begin" w:fldLock="1"/>
      </w:r>
      <w:r>
        <w:instrText xml:space="preserve"> PAGEREF _Toc11332604 \h </w:instrText>
      </w:r>
      <w:r>
        <w:fldChar w:fldCharType="separate"/>
      </w:r>
      <w:r>
        <w:t>1002</w:t>
      </w:r>
      <w:r>
        <w:fldChar w:fldCharType="end"/>
      </w:r>
    </w:p>
    <w:p w:rsidR="00F4109D" w:rsidRPr="00F4109D" w:rsidRDefault="00F4109D" w:rsidP="00F4109D">
      <w:pPr>
        <w:pStyle w:val="TOC8"/>
        <w:rPr>
          <w:rFonts w:ascii="Calibri" w:hAnsi="Calibri"/>
          <w:b w:val="0"/>
          <w:szCs w:val="22"/>
          <w:lang w:eastAsia="en-GB"/>
        </w:rPr>
      </w:pPr>
      <w:r>
        <w:t>Annex A (informative):</w:t>
      </w:r>
      <w:r>
        <w:tab/>
        <w:t>ASN.1 Cross-reference listing and fully expanded sources</w:t>
      </w:r>
      <w:r>
        <w:tab/>
      </w:r>
      <w:r>
        <w:fldChar w:fldCharType="begin" w:fldLock="1"/>
      </w:r>
      <w:r>
        <w:instrText xml:space="preserve"> PAGEREF _Toc11332605 \h </w:instrText>
      </w:r>
      <w:r>
        <w:fldChar w:fldCharType="separate"/>
      </w:r>
      <w:r>
        <w:t>1006</w:t>
      </w:r>
      <w:r>
        <w:fldChar w:fldCharType="end"/>
      </w:r>
    </w:p>
    <w:p w:rsidR="00F4109D" w:rsidRPr="00F4109D" w:rsidRDefault="00F4109D" w:rsidP="00F4109D">
      <w:pPr>
        <w:pStyle w:val="TOC8"/>
        <w:rPr>
          <w:rFonts w:ascii="Calibri" w:hAnsi="Calibri"/>
          <w:b w:val="0"/>
          <w:szCs w:val="22"/>
          <w:lang w:eastAsia="en-GB"/>
        </w:rPr>
      </w:pPr>
      <w:r>
        <w:t>Annex B (informative):</w:t>
      </w:r>
      <w:r w:rsidRPr="00F4109D">
        <w:rPr>
          <w:rFonts w:ascii="Calibri" w:hAnsi="Calibri"/>
          <w:b w:val="0"/>
          <w:szCs w:val="22"/>
          <w:lang w:eastAsia="en-GB"/>
        </w:rPr>
        <w:tab/>
      </w:r>
      <w:r>
        <w:t>Void</w:t>
      </w:r>
      <w:r>
        <w:tab/>
      </w:r>
      <w:r>
        <w:fldChar w:fldCharType="begin" w:fldLock="1"/>
      </w:r>
      <w:r>
        <w:instrText xml:space="preserve"> PAGEREF _Toc11332606 \h </w:instrText>
      </w:r>
      <w:r>
        <w:fldChar w:fldCharType="separate"/>
      </w:r>
      <w:r>
        <w:t>1007</w:t>
      </w:r>
      <w:r>
        <w:fldChar w:fldCharType="end"/>
      </w:r>
    </w:p>
    <w:p w:rsidR="00F4109D" w:rsidRPr="00F4109D" w:rsidRDefault="00F4109D" w:rsidP="00F4109D">
      <w:pPr>
        <w:pStyle w:val="TOC8"/>
        <w:rPr>
          <w:rFonts w:ascii="Calibri" w:hAnsi="Calibri"/>
          <w:b w:val="0"/>
          <w:szCs w:val="22"/>
          <w:lang w:eastAsia="en-GB"/>
        </w:rPr>
      </w:pPr>
      <w:r>
        <w:t>Annex C (informative):</w:t>
      </w:r>
      <w:r w:rsidRPr="00F4109D">
        <w:rPr>
          <w:rFonts w:ascii="Calibri" w:hAnsi="Calibri"/>
          <w:b w:val="0"/>
          <w:szCs w:val="22"/>
          <w:lang w:eastAsia="en-GB"/>
        </w:rPr>
        <w:tab/>
      </w:r>
      <w:r>
        <w:t>Message Segmentation Mechanisms</w:t>
      </w:r>
      <w:r>
        <w:tab/>
      </w:r>
      <w:r>
        <w:fldChar w:fldCharType="begin" w:fldLock="1"/>
      </w:r>
      <w:r>
        <w:instrText xml:space="preserve"> PAGEREF _Toc11332607 \h </w:instrText>
      </w:r>
      <w:r>
        <w:fldChar w:fldCharType="separate"/>
      </w:r>
      <w:r>
        <w:t>1008</w:t>
      </w:r>
      <w:r>
        <w:fldChar w:fldCharType="end"/>
      </w:r>
    </w:p>
    <w:p w:rsidR="00F4109D" w:rsidRPr="00F4109D" w:rsidRDefault="00F4109D">
      <w:pPr>
        <w:pStyle w:val="TOC2"/>
        <w:rPr>
          <w:rFonts w:ascii="Calibri" w:hAnsi="Calibri"/>
          <w:sz w:val="22"/>
          <w:szCs w:val="22"/>
          <w:lang w:eastAsia="en-GB"/>
        </w:rPr>
      </w:pPr>
      <w:r>
        <w:t>C.1</w:t>
      </w:r>
      <w:r w:rsidRPr="00F4109D">
        <w:rPr>
          <w:rFonts w:ascii="Calibri" w:hAnsi="Calibri"/>
          <w:sz w:val="22"/>
          <w:szCs w:val="22"/>
          <w:lang w:eastAsia="en-GB"/>
        </w:rPr>
        <w:tab/>
      </w:r>
      <w:r>
        <w:t>SCCP segmentation</w:t>
      </w:r>
      <w:r>
        <w:tab/>
      </w:r>
      <w:r>
        <w:fldChar w:fldCharType="begin" w:fldLock="1"/>
      </w:r>
      <w:r>
        <w:instrText xml:space="preserve"> PAGEREF _Toc11332608 \h </w:instrText>
      </w:r>
      <w:r>
        <w:fldChar w:fldCharType="separate"/>
      </w:r>
      <w:r>
        <w:t>1008</w:t>
      </w:r>
      <w:r>
        <w:fldChar w:fldCharType="end"/>
      </w:r>
    </w:p>
    <w:p w:rsidR="00F4109D" w:rsidRPr="00F4109D" w:rsidRDefault="00F4109D">
      <w:pPr>
        <w:pStyle w:val="TOC2"/>
        <w:rPr>
          <w:rFonts w:ascii="Calibri" w:hAnsi="Calibri"/>
          <w:sz w:val="22"/>
          <w:szCs w:val="22"/>
          <w:lang w:eastAsia="en-GB"/>
        </w:rPr>
      </w:pPr>
      <w:r>
        <w:t>C.2</w:t>
      </w:r>
      <w:r w:rsidRPr="00F4109D">
        <w:rPr>
          <w:rFonts w:ascii="Calibri" w:hAnsi="Calibri"/>
          <w:sz w:val="22"/>
          <w:szCs w:val="22"/>
          <w:lang w:eastAsia="en-GB"/>
        </w:rPr>
        <w:tab/>
      </w:r>
      <w:r>
        <w:t>TCAP segmentation</w:t>
      </w:r>
      <w:r>
        <w:tab/>
      </w:r>
      <w:r>
        <w:fldChar w:fldCharType="begin" w:fldLock="1"/>
      </w:r>
      <w:r>
        <w:instrText xml:space="preserve"> PAGEREF _Toc11332609 \h </w:instrText>
      </w:r>
      <w:r>
        <w:fldChar w:fldCharType="separate"/>
      </w:r>
      <w:r>
        <w:t>1008</w:t>
      </w:r>
      <w:r>
        <w:fldChar w:fldCharType="end"/>
      </w:r>
    </w:p>
    <w:p w:rsidR="00F4109D" w:rsidRPr="00F4109D" w:rsidRDefault="00F4109D">
      <w:pPr>
        <w:pStyle w:val="TOC3"/>
        <w:rPr>
          <w:rFonts w:ascii="Calibri" w:hAnsi="Calibri"/>
          <w:sz w:val="22"/>
          <w:szCs w:val="22"/>
          <w:lang w:eastAsia="en-GB"/>
        </w:rPr>
      </w:pPr>
      <w:r>
        <w:t>C.2.1</w:t>
      </w:r>
      <w:r w:rsidRPr="00F4109D">
        <w:rPr>
          <w:rFonts w:ascii="Calibri" w:hAnsi="Calibri"/>
          <w:sz w:val="22"/>
          <w:szCs w:val="22"/>
          <w:lang w:eastAsia="en-GB"/>
        </w:rPr>
        <w:tab/>
      </w:r>
      <w:r>
        <w:t>Empty Begin</w:t>
      </w:r>
      <w:r>
        <w:tab/>
      </w:r>
      <w:r>
        <w:fldChar w:fldCharType="begin" w:fldLock="1"/>
      </w:r>
      <w:r>
        <w:instrText xml:space="preserve"> PAGEREF _Toc11332610 \h </w:instrText>
      </w:r>
      <w:r>
        <w:fldChar w:fldCharType="separate"/>
      </w:r>
      <w:r>
        <w:t>1008</w:t>
      </w:r>
      <w:r>
        <w:fldChar w:fldCharType="end"/>
      </w:r>
    </w:p>
    <w:p w:rsidR="00F4109D" w:rsidRPr="00F4109D" w:rsidRDefault="00F4109D">
      <w:pPr>
        <w:pStyle w:val="TOC3"/>
        <w:rPr>
          <w:rFonts w:ascii="Calibri" w:hAnsi="Calibri"/>
          <w:sz w:val="22"/>
          <w:szCs w:val="22"/>
          <w:lang w:eastAsia="en-GB"/>
        </w:rPr>
      </w:pPr>
      <w:r>
        <w:t>C.2.2</w:t>
      </w:r>
      <w:r w:rsidRPr="00F4109D">
        <w:rPr>
          <w:rFonts w:ascii="Calibri" w:hAnsi="Calibri"/>
          <w:sz w:val="22"/>
          <w:szCs w:val="22"/>
          <w:lang w:eastAsia="en-GB"/>
        </w:rPr>
        <w:tab/>
      </w:r>
      <w:r>
        <w:t>Empty Continue</w:t>
      </w:r>
      <w:r>
        <w:tab/>
      </w:r>
      <w:r>
        <w:fldChar w:fldCharType="begin" w:fldLock="1"/>
      </w:r>
      <w:r>
        <w:instrText xml:space="preserve"> PAGEREF _Toc11332611 \h </w:instrText>
      </w:r>
      <w:r>
        <w:fldChar w:fldCharType="separate"/>
      </w:r>
      <w:r>
        <w:t>1008</w:t>
      </w:r>
      <w:r>
        <w:fldChar w:fldCharType="end"/>
      </w:r>
    </w:p>
    <w:p w:rsidR="00F4109D" w:rsidRPr="00F4109D" w:rsidRDefault="00F4109D">
      <w:pPr>
        <w:pStyle w:val="TOC3"/>
        <w:rPr>
          <w:rFonts w:ascii="Calibri" w:hAnsi="Calibri"/>
          <w:sz w:val="22"/>
          <w:szCs w:val="22"/>
          <w:lang w:eastAsia="en-GB"/>
        </w:rPr>
      </w:pPr>
      <w:r>
        <w:t>C.2.3</w:t>
      </w:r>
      <w:r w:rsidRPr="00F4109D">
        <w:rPr>
          <w:rFonts w:ascii="Calibri" w:hAnsi="Calibri"/>
          <w:sz w:val="22"/>
          <w:szCs w:val="22"/>
          <w:lang w:eastAsia="en-GB"/>
        </w:rPr>
        <w:tab/>
      </w:r>
      <w:r>
        <w:t>TC-Result-NL</w:t>
      </w:r>
      <w:r>
        <w:tab/>
      </w:r>
      <w:r>
        <w:fldChar w:fldCharType="begin" w:fldLock="1"/>
      </w:r>
      <w:r>
        <w:instrText xml:space="preserve"> PAGEREF _Toc11332612 \h </w:instrText>
      </w:r>
      <w:r>
        <w:fldChar w:fldCharType="separate"/>
      </w:r>
      <w:r>
        <w:t>1008</w:t>
      </w:r>
      <w:r>
        <w:fldChar w:fldCharType="end"/>
      </w:r>
    </w:p>
    <w:p w:rsidR="00F4109D" w:rsidRPr="00F4109D" w:rsidRDefault="00F4109D">
      <w:pPr>
        <w:pStyle w:val="TOC2"/>
        <w:rPr>
          <w:rFonts w:ascii="Calibri" w:hAnsi="Calibri"/>
          <w:sz w:val="22"/>
          <w:szCs w:val="22"/>
          <w:lang w:eastAsia="en-GB"/>
        </w:rPr>
      </w:pPr>
      <w:r>
        <w:t>C.3</w:t>
      </w:r>
      <w:r w:rsidRPr="00F4109D">
        <w:rPr>
          <w:rFonts w:ascii="Calibri" w:hAnsi="Calibri"/>
          <w:sz w:val="22"/>
          <w:szCs w:val="22"/>
          <w:lang w:eastAsia="en-GB"/>
        </w:rPr>
        <w:tab/>
      </w:r>
      <w:r>
        <w:t>MAP Segmentation</w:t>
      </w:r>
      <w:r>
        <w:tab/>
      </w:r>
      <w:r>
        <w:fldChar w:fldCharType="begin" w:fldLock="1"/>
      </w:r>
      <w:r>
        <w:instrText xml:space="preserve"> PAGEREF _Toc11332613 \h </w:instrText>
      </w:r>
      <w:r>
        <w:fldChar w:fldCharType="separate"/>
      </w:r>
      <w:r>
        <w:t>1009</w:t>
      </w:r>
      <w:r>
        <w:fldChar w:fldCharType="end"/>
      </w:r>
    </w:p>
    <w:p w:rsidR="00F4109D" w:rsidRPr="00F4109D" w:rsidRDefault="00F4109D">
      <w:pPr>
        <w:pStyle w:val="TOC3"/>
        <w:rPr>
          <w:rFonts w:ascii="Calibri" w:hAnsi="Calibri"/>
          <w:sz w:val="22"/>
          <w:szCs w:val="22"/>
          <w:lang w:eastAsia="en-GB"/>
        </w:rPr>
      </w:pPr>
      <w:r>
        <w:t>C.3.1</w:t>
      </w:r>
      <w:r w:rsidRPr="00F4109D">
        <w:rPr>
          <w:rFonts w:ascii="Calibri" w:hAnsi="Calibri"/>
          <w:sz w:val="22"/>
          <w:szCs w:val="22"/>
          <w:lang w:eastAsia="en-GB"/>
        </w:rPr>
        <w:tab/>
      </w:r>
      <w:r>
        <w:t>Invoke without explicit indication</w:t>
      </w:r>
      <w:r>
        <w:tab/>
      </w:r>
      <w:r>
        <w:fldChar w:fldCharType="begin" w:fldLock="1"/>
      </w:r>
      <w:r>
        <w:instrText xml:space="preserve"> PAGEREF _Toc11332614 \h </w:instrText>
      </w:r>
      <w:r>
        <w:fldChar w:fldCharType="separate"/>
      </w:r>
      <w:r>
        <w:t>1009</w:t>
      </w:r>
      <w:r>
        <w:fldChar w:fldCharType="end"/>
      </w:r>
    </w:p>
    <w:p w:rsidR="00F4109D" w:rsidRPr="00F4109D" w:rsidRDefault="00F4109D">
      <w:pPr>
        <w:pStyle w:val="TOC3"/>
        <w:rPr>
          <w:rFonts w:ascii="Calibri" w:hAnsi="Calibri"/>
          <w:sz w:val="22"/>
          <w:szCs w:val="22"/>
          <w:lang w:eastAsia="en-GB"/>
        </w:rPr>
      </w:pPr>
      <w:r>
        <w:t>C.3.2</w:t>
      </w:r>
      <w:r w:rsidRPr="00F4109D">
        <w:rPr>
          <w:rFonts w:ascii="Calibri" w:hAnsi="Calibri"/>
          <w:sz w:val="22"/>
          <w:szCs w:val="22"/>
          <w:lang w:eastAsia="en-GB"/>
        </w:rPr>
        <w:tab/>
      </w:r>
      <w:r>
        <w:t>Invoke with explicit indication</w:t>
      </w:r>
      <w:r>
        <w:tab/>
      </w:r>
      <w:r>
        <w:fldChar w:fldCharType="begin" w:fldLock="1"/>
      </w:r>
      <w:r>
        <w:instrText xml:space="preserve"> PAGEREF _Toc11332615 \h </w:instrText>
      </w:r>
      <w:r>
        <w:fldChar w:fldCharType="separate"/>
      </w:r>
      <w:r>
        <w:t>1009</w:t>
      </w:r>
      <w:r>
        <w:fldChar w:fldCharType="end"/>
      </w:r>
    </w:p>
    <w:p w:rsidR="00F4109D" w:rsidRPr="00F4109D" w:rsidRDefault="00F4109D">
      <w:pPr>
        <w:pStyle w:val="TOC3"/>
        <w:rPr>
          <w:rFonts w:ascii="Calibri" w:hAnsi="Calibri"/>
          <w:sz w:val="22"/>
          <w:szCs w:val="22"/>
          <w:lang w:eastAsia="en-GB"/>
        </w:rPr>
      </w:pPr>
      <w:r>
        <w:t>C.3.3</w:t>
      </w:r>
      <w:r w:rsidRPr="00F4109D">
        <w:rPr>
          <w:rFonts w:ascii="Calibri" w:hAnsi="Calibri"/>
          <w:sz w:val="22"/>
          <w:szCs w:val="22"/>
          <w:lang w:eastAsia="en-GB"/>
        </w:rPr>
        <w:tab/>
      </w:r>
      <w:r>
        <w:t>Result</w:t>
      </w:r>
      <w:r>
        <w:tab/>
      </w:r>
      <w:r>
        <w:fldChar w:fldCharType="begin" w:fldLock="1"/>
      </w:r>
      <w:r>
        <w:instrText xml:space="preserve"> PAGEREF _Toc11332616 \h </w:instrText>
      </w:r>
      <w:r>
        <w:fldChar w:fldCharType="separate"/>
      </w:r>
      <w:r>
        <w:t>1009</w:t>
      </w:r>
      <w:r>
        <w:fldChar w:fldCharType="end"/>
      </w:r>
    </w:p>
    <w:p w:rsidR="00F4109D" w:rsidRPr="00F4109D" w:rsidRDefault="00F4109D" w:rsidP="00F4109D">
      <w:pPr>
        <w:pStyle w:val="TOC8"/>
        <w:rPr>
          <w:rFonts w:ascii="Calibri" w:hAnsi="Calibri"/>
          <w:b w:val="0"/>
          <w:szCs w:val="22"/>
          <w:lang w:eastAsia="en-GB"/>
        </w:rPr>
      </w:pPr>
      <w:r>
        <w:t>Annex D (informative):</w:t>
      </w:r>
      <w:r w:rsidRPr="00F4109D">
        <w:rPr>
          <w:rFonts w:ascii="Calibri" w:hAnsi="Calibri"/>
          <w:b w:val="0"/>
          <w:szCs w:val="22"/>
          <w:lang w:eastAsia="en-GB"/>
        </w:rPr>
        <w:tab/>
      </w:r>
      <w:r>
        <w:t>Void</w:t>
      </w:r>
      <w:r>
        <w:tab/>
      </w:r>
      <w:r>
        <w:fldChar w:fldCharType="begin" w:fldLock="1"/>
      </w:r>
      <w:r>
        <w:instrText xml:space="preserve"> PAGEREF _Toc11332617 \h </w:instrText>
      </w:r>
      <w:r>
        <w:fldChar w:fldCharType="separate"/>
      </w:r>
      <w:r>
        <w:t>1014</w:t>
      </w:r>
      <w:r>
        <w:fldChar w:fldCharType="end"/>
      </w:r>
    </w:p>
    <w:p w:rsidR="00F4109D" w:rsidRPr="00F4109D" w:rsidRDefault="00F4109D" w:rsidP="00F4109D">
      <w:pPr>
        <w:pStyle w:val="TOC8"/>
        <w:rPr>
          <w:rFonts w:ascii="Calibri" w:hAnsi="Calibri"/>
          <w:b w:val="0"/>
          <w:szCs w:val="22"/>
          <w:lang w:eastAsia="en-GB"/>
        </w:rPr>
      </w:pPr>
      <w:r>
        <w:t>Annex E (informative):</w:t>
      </w:r>
      <w:r>
        <w:tab/>
        <w:t>Change History</w:t>
      </w:r>
      <w:r>
        <w:tab/>
      </w:r>
      <w:r>
        <w:fldChar w:fldCharType="begin" w:fldLock="1"/>
      </w:r>
      <w:r>
        <w:instrText xml:space="preserve"> PAGEREF _Toc11332618 \h </w:instrText>
      </w:r>
      <w:r>
        <w:fldChar w:fldCharType="separate"/>
      </w:r>
      <w:r>
        <w:t>1015</w:t>
      </w:r>
      <w:r>
        <w:fldChar w:fldCharType="end"/>
      </w:r>
    </w:p>
    <w:p w:rsidR="003945A2" w:rsidRPr="00653FE2" w:rsidRDefault="00F4109D">
      <w:r>
        <w:rPr>
          <w:noProof/>
          <w:color w:val="000000"/>
          <w:sz w:val="22"/>
        </w:rPr>
        <w:fldChar w:fldCharType="end"/>
      </w:r>
    </w:p>
    <w:p w:rsidR="003945A2" w:rsidRPr="00653FE2" w:rsidRDefault="003945A2">
      <w:pPr>
        <w:pStyle w:val="Heading1"/>
        <w:keepNext w:val="0"/>
        <w:keepLines w:val="0"/>
      </w:pPr>
      <w:r w:rsidRPr="00653FE2">
        <w:br w:type="page"/>
      </w:r>
      <w:bookmarkStart w:id="3" w:name="_Toc11331147"/>
      <w:r w:rsidRPr="00653FE2">
        <w:t>Foreword</w:t>
      </w:r>
      <w:bookmarkEnd w:id="3"/>
    </w:p>
    <w:p w:rsidR="003945A2" w:rsidRPr="00653FE2" w:rsidRDefault="003945A2">
      <w:r w:rsidRPr="00653FE2">
        <w:t>This Technical Specification (TS) has been produced by the 3</w:t>
      </w:r>
      <w:r w:rsidRPr="00653FE2">
        <w:rPr>
          <w:vertAlign w:val="superscript"/>
        </w:rPr>
        <w:t>rd</w:t>
      </w:r>
      <w:r w:rsidRPr="00653FE2">
        <w:t xml:space="preserve"> Generation Partnership Project (3GPP).</w:t>
      </w:r>
    </w:p>
    <w:p w:rsidR="003945A2" w:rsidRPr="00653FE2" w:rsidRDefault="003945A2">
      <w:r w:rsidRPr="00653FE2">
        <w:t>The present document specifies the Mobile Application Part (MAP), the requirements for the signalling system and procedures within the 3GPP system at application level.</w:t>
      </w:r>
    </w:p>
    <w:p w:rsidR="003945A2" w:rsidRPr="00653FE2" w:rsidRDefault="003945A2">
      <w:r w:rsidRPr="00653F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945A2" w:rsidRPr="00653FE2" w:rsidRDefault="003945A2">
      <w:pPr>
        <w:pStyle w:val="B1"/>
      </w:pPr>
      <w:r w:rsidRPr="00653FE2">
        <w:t>Version x.y.z</w:t>
      </w:r>
    </w:p>
    <w:p w:rsidR="003945A2" w:rsidRPr="00653FE2" w:rsidRDefault="003945A2">
      <w:pPr>
        <w:pStyle w:val="B1"/>
      </w:pPr>
      <w:r w:rsidRPr="00653FE2">
        <w:t>where:</w:t>
      </w:r>
    </w:p>
    <w:p w:rsidR="003945A2" w:rsidRPr="00653FE2" w:rsidRDefault="003945A2">
      <w:pPr>
        <w:pStyle w:val="B2"/>
      </w:pPr>
      <w:r w:rsidRPr="00653FE2">
        <w:t>x</w:t>
      </w:r>
      <w:r w:rsidRPr="00653FE2">
        <w:tab/>
        <w:t>the first digit:</w:t>
      </w:r>
    </w:p>
    <w:p w:rsidR="003945A2" w:rsidRPr="00653FE2" w:rsidRDefault="003945A2">
      <w:pPr>
        <w:pStyle w:val="B3"/>
      </w:pPr>
      <w:r w:rsidRPr="00653FE2">
        <w:t>1</w:t>
      </w:r>
      <w:r w:rsidRPr="00653FE2">
        <w:tab/>
        <w:t>presented to TSG for information;</w:t>
      </w:r>
    </w:p>
    <w:p w:rsidR="003945A2" w:rsidRPr="00653FE2" w:rsidRDefault="003945A2">
      <w:pPr>
        <w:pStyle w:val="B3"/>
      </w:pPr>
      <w:r w:rsidRPr="00653FE2">
        <w:t>2</w:t>
      </w:r>
      <w:r w:rsidRPr="00653FE2">
        <w:tab/>
        <w:t>presented to TSG for approval;</w:t>
      </w:r>
    </w:p>
    <w:p w:rsidR="003945A2" w:rsidRPr="00653FE2" w:rsidRDefault="003945A2">
      <w:pPr>
        <w:pStyle w:val="B3"/>
      </w:pPr>
      <w:r w:rsidRPr="00653FE2">
        <w:t>3</w:t>
      </w:r>
      <w:r w:rsidRPr="00653FE2">
        <w:tab/>
        <w:t>or greater indicates TSG approved document under change control.</w:t>
      </w:r>
    </w:p>
    <w:p w:rsidR="003945A2" w:rsidRPr="00653FE2" w:rsidRDefault="003945A2">
      <w:pPr>
        <w:pStyle w:val="B2"/>
      </w:pPr>
      <w:r w:rsidRPr="00653FE2">
        <w:t>y</w:t>
      </w:r>
      <w:r w:rsidRPr="00653FE2">
        <w:tab/>
        <w:t>the second digit is incremented for all changes of substance, i.e. technical enhancements, corrections, updates, etc.</w:t>
      </w:r>
    </w:p>
    <w:p w:rsidR="003945A2" w:rsidRPr="00653FE2" w:rsidRDefault="003945A2" w:rsidP="00AD5443">
      <w:pPr>
        <w:pStyle w:val="B2"/>
      </w:pPr>
      <w:r w:rsidRPr="00653FE2">
        <w:t>z</w:t>
      </w:r>
      <w:r w:rsidRPr="00653FE2">
        <w:tab/>
        <w:t>the third digit is incremented when editorial only changes have been incorporated in the document.</w:t>
      </w:r>
    </w:p>
    <w:p w:rsidR="003945A2" w:rsidRPr="00653FE2" w:rsidRDefault="003945A2">
      <w:pPr>
        <w:pStyle w:val="Heading1"/>
        <w:keepNext w:val="0"/>
        <w:keepLines w:val="0"/>
      </w:pPr>
      <w:bookmarkStart w:id="4" w:name="_Toc11331148"/>
      <w:r w:rsidRPr="00653FE2">
        <w:t>1</w:t>
      </w:r>
      <w:r w:rsidRPr="00653FE2">
        <w:tab/>
        <w:t>Scope</w:t>
      </w:r>
      <w:bookmarkEnd w:id="4"/>
    </w:p>
    <w:p w:rsidR="003945A2" w:rsidRPr="00653FE2" w:rsidRDefault="003945A2">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3945A2" w:rsidRPr="00653FE2" w:rsidRDefault="003945A2">
      <w:r w:rsidRPr="00653FE2">
        <w:t>The present document describes the requirements for the signalling system and the procedures needed at the application level in order to fulfil these signalling needs.</w:t>
      </w:r>
    </w:p>
    <w:p w:rsidR="003945A2" w:rsidRPr="00653FE2" w:rsidRDefault="003945A2">
      <w:r w:rsidRPr="00653FE2">
        <w:t>Clauses 1 to 6 are related to general aspects such as terminology, mobile network configuration and other protocols required by MAP.</w:t>
      </w:r>
    </w:p>
    <w:p w:rsidR="003945A2" w:rsidRPr="00653FE2" w:rsidRDefault="003945A2">
      <w:r w:rsidRPr="00653FE2">
        <w:t>MAP consists of a set of MAP services that are provided to MAP service-users by a MAP service-provider.</w:t>
      </w:r>
    </w:p>
    <w:p w:rsidR="003945A2" w:rsidRPr="00653FE2" w:rsidRDefault="003945A2">
      <w:pPr>
        <w:pStyle w:val="TH"/>
        <w:keepNext w:val="0"/>
        <w:keepLines w:val="0"/>
      </w:pPr>
      <w:r w:rsidRPr="00653FE2">
        <w:object w:dxaOrig="7554" w:dyaOrig="1998">
          <v:shape id="_x0000_i1027" type="#_x0000_t75" style="width:378pt;height:99.75pt" o:ole="" fillcolor="window">
            <v:imagedata r:id="rId13" o:title=""/>
          </v:shape>
          <o:OLEObject Type="Embed" ProgID="Designer" ShapeID="_x0000_i1027" DrawAspect="Content" ObjectID="_1621945235" r:id="rId14"/>
        </w:object>
      </w:r>
    </w:p>
    <w:p w:rsidR="003945A2" w:rsidRPr="00653FE2" w:rsidRDefault="003945A2">
      <w:pPr>
        <w:pStyle w:val="TF"/>
        <w:keepLines w:val="0"/>
      </w:pPr>
      <w:r w:rsidRPr="00653FE2">
        <w:t>Figure 1.1/1: Modelling principles</w:t>
      </w:r>
    </w:p>
    <w:p w:rsidR="003945A2" w:rsidRPr="00653FE2" w:rsidRDefault="003945A2">
      <w:r w:rsidRPr="00653FE2">
        <w:t>Clauses 7 to 13A of the present document describe the MAP services.</w:t>
      </w:r>
    </w:p>
    <w:p w:rsidR="003945A2" w:rsidRPr="00653FE2" w:rsidRDefault="003945A2">
      <w:r w:rsidRPr="00653FE2">
        <w:t>Clauses 14 to 17 define the MAP protocol specification and the behaviour of service provider (protocol elements to be used to provide MAP services, mapping on to TC service primitives, abstract syntaxes, etc.).</w:t>
      </w:r>
    </w:p>
    <w:p w:rsidR="003945A2" w:rsidRPr="00653FE2" w:rsidRDefault="003945A2">
      <w:r w:rsidRPr="00653FE2">
        <w:t>Clauses 18 to 25 describe the MAP user procedures that make use of MAP services.</w:t>
      </w:r>
    </w:p>
    <w:p w:rsidR="00A70891" w:rsidRPr="00653FE2" w:rsidRDefault="00A70891">
      <w:r w:rsidRPr="00653FE2">
        <w:t>The present document specifies functions, procedures and information which apply to GERAN Iu mode. However, functionality related to GERAN Iu mode is neither maintained nor enhanced.</w:t>
      </w:r>
    </w:p>
    <w:p w:rsidR="003945A2" w:rsidRPr="00653FE2" w:rsidRDefault="003945A2">
      <w:pPr>
        <w:pStyle w:val="Heading1"/>
        <w:keepNext w:val="0"/>
        <w:keepLines w:val="0"/>
      </w:pPr>
      <w:bookmarkStart w:id="5" w:name="_Toc11331149"/>
      <w:r w:rsidRPr="00653FE2">
        <w:t>2</w:t>
      </w:r>
      <w:r w:rsidRPr="00653FE2">
        <w:tab/>
        <w:t>References</w:t>
      </w:r>
      <w:bookmarkEnd w:id="5"/>
    </w:p>
    <w:p w:rsidR="003945A2" w:rsidRPr="00653FE2" w:rsidRDefault="003945A2">
      <w:r w:rsidRPr="00653FE2">
        <w:t>The following documents contain provisions which, through reference in this text, constitute provisions of the present document.</w:t>
      </w:r>
    </w:p>
    <w:p w:rsidR="003945A2" w:rsidRPr="00653FE2" w:rsidRDefault="00F53BED" w:rsidP="00F53BED">
      <w:pPr>
        <w:pStyle w:val="B1"/>
      </w:pPr>
      <w:r w:rsidRPr="00653FE2">
        <w:t>-</w:t>
      </w:r>
      <w:r w:rsidRPr="00653FE2">
        <w:tab/>
      </w:r>
      <w:r w:rsidR="003945A2" w:rsidRPr="00653FE2">
        <w:t>References are either specific (identified by date of publication, edition number, version number, etc.) or non</w:t>
      </w:r>
      <w:r w:rsidR="003945A2" w:rsidRPr="00653FE2">
        <w:noBreakHyphen/>
        <w:t>specific.</w:t>
      </w:r>
    </w:p>
    <w:p w:rsidR="003945A2" w:rsidRPr="00653FE2" w:rsidRDefault="00F53BED" w:rsidP="00F53BED">
      <w:pPr>
        <w:pStyle w:val="B1"/>
      </w:pPr>
      <w:r w:rsidRPr="00653FE2">
        <w:t>-</w:t>
      </w:r>
      <w:r w:rsidRPr="00653FE2">
        <w:tab/>
      </w:r>
      <w:r w:rsidR="003945A2" w:rsidRPr="00653FE2">
        <w:t>For a specific reference, subsequent revisions do not apply.</w:t>
      </w:r>
    </w:p>
    <w:p w:rsidR="003945A2" w:rsidRPr="00653FE2" w:rsidRDefault="00F53BED" w:rsidP="00F53BED">
      <w:pPr>
        <w:pStyle w:val="B1"/>
      </w:pPr>
      <w:r w:rsidRPr="00653FE2">
        <w:t>-</w:t>
      </w:r>
      <w:r w:rsidRPr="00653FE2">
        <w:tab/>
      </w:r>
      <w:r w:rsidR="003945A2" w:rsidRPr="00653FE2">
        <w:t>For a non-specific reference, the latest version applies.  In the case of a reference to a 3GPP document (including a GSM document), a non-specific reference implicitly refers to the latest version of that document in the same Release as the present document.</w:t>
      </w:r>
    </w:p>
    <w:p w:rsidR="003945A2" w:rsidRPr="00653FE2" w:rsidRDefault="003945A2">
      <w:pPr>
        <w:pStyle w:val="EX"/>
        <w:keepLines w:val="0"/>
      </w:pPr>
      <w:r w:rsidRPr="00653FE2">
        <w:t>[1]</w:t>
      </w:r>
      <w:r w:rsidRPr="00653FE2">
        <w:tab/>
        <w:t>3GPP T</w:t>
      </w:r>
      <w:r w:rsidR="0010631E" w:rsidRPr="00653FE2">
        <w:t>R</w:t>
      </w:r>
      <w:r w:rsidRPr="00653FE2">
        <w:t> 21.905: "Vocabulary</w:t>
      </w:r>
      <w:r w:rsidR="0010631E" w:rsidRPr="00653FE2">
        <w:t xml:space="preserve"> for 3GPP Specifications</w:t>
      </w:r>
      <w:r w:rsidRPr="00653FE2">
        <w:t>".</w:t>
      </w:r>
    </w:p>
    <w:p w:rsidR="003945A2" w:rsidRPr="00653FE2" w:rsidRDefault="003945A2">
      <w:pPr>
        <w:pStyle w:val="EX"/>
        <w:keepLines w:val="0"/>
      </w:pPr>
      <w:r w:rsidRPr="00653FE2">
        <w:t>[2]</w:t>
      </w:r>
      <w:r w:rsidRPr="00653FE2">
        <w:tab/>
        <w:t>3GPP TS 22.001: "Digital cellular telecommunications system (Phase 2+); Principles of telecommunication services supported by a Public Land Mobile Network (PLMN)".</w:t>
      </w:r>
    </w:p>
    <w:p w:rsidR="003945A2" w:rsidRPr="00653FE2" w:rsidRDefault="003945A2">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3945A2" w:rsidRPr="00653FE2" w:rsidRDefault="003945A2">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rsidR="003945A2" w:rsidRPr="00653FE2" w:rsidRDefault="003945A2">
      <w:pPr>
        <w:pStyle w:val="EX"/>
        <w:keepLines w:val="0"/>
      </w:pPr>
      <w:r w:rsidRPr="00653FE2">
        <w:t>[5]</w:t>
      </w:r>
      <w:r w:rsidRPr="00653FE2">
        <w:tab/>
        <w:t>3GPP TS 22.004: "General on Supplementary Services".</w:t>
      </w:r>
    </w:p>
    <w:p w:rsidR="003945A2" w:rsidRPr="00653FE2" w:rsidRDefault="003945A2">
      <w:pPr>
        <w:pStyle w:val="EX"/>
        <w:keepLines w:val="0"/>
      </w:pPr>
      <w:r w:rsidRPr="00653FE2">
        <w:t>[6]</w:t>
      </w:r>
      <w:r w:rsidRPr="00653FE2">
        <w:tab/>
        <w:t>3GPP TS 42.009: "Digital cellular telecommunications system (Phase 2+); Security aspects".</w:t>
      </w:r>
    </w:p>
    <w:p w:rsidR="003945A2" w:rsidRPr="00653FE2" w:rsidRDefault="003945A2">
      <w:pPr>
        <w:pStyle w:val="EX"/>
        <w:keepLines w:val="0"/>
      </w:pPr>
      <w:r w:rsidRPr="00653FE2">
        <w:t>[7]</w:t>
      </w:r>
      <w:r w:rsidRPr="00653FE2">
        <w:tab/>
        <w:t>3GPP TS 22.016: "International Mobile station Equipment Identities (IMEI)".</w:t>
      </w:r>
    </w:p>
    <w:p w:rsidR="003945A2" w:rsidRPr="00653FE2" w:rsidRDefault="003945A2">
      <w:pPr>
        <w:pStyle w:val="EX"/>
        <w:keepLines w:val="0"/>
      </w:pPr>
      <w:r w:rsidRPr="00653FE2">
        <w:t>[8]</w:t>
      </w:r>
      <w:r w:rsidRPr="00653FE2">
        <w:tab/>
        <w:t>3GPP TS 22.041: "Operator Determined Barring".</w:t>
      </w:r>
    </w:p>
    <w:p w:rsidR="003945A2" w:rsidRPr="00653FE2" w:rsidRDefault="003945A2">
      <w:pPr>
        <w:pStyle w:val="EX"/>
        <w:keepLines w:val="0"/>
      </w:pPr>
      <w:r w:rsidRPr="00653FE2">
        <w:t>[9]</w:t>
      </w:r>
      <w:r w:rsidRPr="00653FE2">
        <w:tab/>
        <w:t>3GPP TS 22.081: "Line identification supplementary services - Stage 1".</w:t>
      </w:r>
    </w:p>
    <w:p w:rsidR="003945A2" w:rsidRPr="00653FE2" w:rsidRDefault="003945A2">
      <w:pPr>
        <w:pStyle w:val="EX"/>
        <w:keepLines w:val="0"/>
      </w:pPr>
      <w:r w:rsidRPr="00653FE2">
        <w:t>[10]</w:t>
      </w:r>
      <w:r w:rsidRPr="00653FE2">
        <w:tab/>
        <w:t>3GPP TS 22.082: "Call Forwarding (CF) supplementary services - Stage 1".</w:t>
      </w:r>
    </w:p>
    <w:p w:rsidR="003945A2" w:rsidRPr="00653FE2" w:rsidRDefault="003945A2">
      <w:pPr>
        <w:pStyle w:val="EX"/>
        <w:keepLines w:val="0"/>
      </w:pPr>
      <w:r w:rsidRPr="00653FE2">
        <w:t>[11]</w:t>
      </w:r>
      <w:r w:rsidRPr="00653FE2">
        <w:tab/>
        <w:t>3GPP TS 22.083: "Call Waiting (CW) and Call Hold (HOLD) Supplementary Services - Stage 1".</w:t>
      </w:r>
    </w:p>
    <w:p w:rsidR="003945A2" w:rsidRPr="00653FE2" w:rsidRDefault="003945A2">
      <w:pPr>
        <w:pStyle w:val="EX"/>
        <w:keepLines w:val="0"/>
      </w:pPr>
      <w:r w:rsidRPr="00653FE2">
        <w:t>[12]</w:t>
      </w:r>
      <w:r w:rsidRPr="00653FE2">
        <w:tab/>
        <w:t>3GPP TS 22.084: "Multi Party (MPTY) Supplementary Services - Stage 1".</w:t>
      </w:r>
    </w:p>
    <w:p w:rsidR="003945A2" w:rsidRPr="00653FE2" w:rsidRDefault="003945A2">
      <w:pPr>
        <w:pStyle w:val="EX"/>
        <w:keepLines w:val="0"/>
      </w:pPr>
      <w:r w:rsidRPr="00653FE2">
        <w:t>[13]</w:t>
      </w:r>
      <w:r w:rsidRPr="00653FE2">
        <w:tab/>
        <w:t>3GPP TS 22.085: "Closed User Group (CUG) supplementary services - Stage 1".</w:t>
      </w:r>
    </w:p>
    <w:p w:rsidR="003945A2" w:rsidRPr="00653FE2" w:rsidRDefault="003945A2">
      <w:pPr>
        <w:pStyle w:val="EX"/>
        <w:keepLines w:val="0"/>
      </w:pPr>
      <w:r w:rsidRPr="00653FE2">
        <w:t>[14]</w:t>
      </w:r>
      <w:r w:rsidRPr="00653FE2">
        <w:tab/>
        <w:t>3GPP TS 22.086: "Advice of charge (AoC) Supplementary Services - Stage 1".</w:t>
      </w:r>
    </w:p>
    <w:p w:rsidR="003945A2" w:rsidRPr="00653FE2" w:rsidRDefault="003945A2">
      <w:pPr>
        <w:pStyle w:val="EX"/>
        <w:keepLines w:val="0"/>
      </w:pPr>
      <w:r w:rsidRPr="00653FE2">
        <w:t>[15]</w:t>
      </w:r>
      <w:r w:rsidRPr="00653FE2">
        <w:tab/>
        <w:t>3GPP TS 22.088: "Call Barring (CB) supplementary services - Stage 1".</w:t>
      </w:r>
    </w:p>
    <w:p w:rsidR="003945A2" w:rsidRPr="00653FE2" w:rsidRDefault="003945A2">
      <w:pPr>
        <w:pStyle w:val="EX"/>
        <w:keepLines w:val="0"/>
      </w:pPr>
      <w:r w:rsidRPr="00653FE2">
        <w:t>[16]</w:t>
      </w:r>
      <w:r w:rsidRPr="00653FE2">
        <w:tab/>
        <w:t>3GPP TS 22.090: "Unstructured Supplementary Service Data (USSD); - Stage 1".</w:t>
      </w:r>
    </w:p>
    <w:p w:rsidR="003945A2" w:rsidRPr="00653FE2" w:rsidRDefault="003945A2">
      <w:pPr>
        <w:pStyle w:val="EX"/>
        <w:keepLines w:val="0"/>
      </w:pPr>
      <w:r w:rsidRPr="00653FE2">
        <w:t>[17]</w:t>
      </w:r>
      <w:r w:rsidRPr="00653FE2">
        <w:tab/>
        <w:t>3GPP TS 23.003: "Numbering, addressing and identification".</w:t>
      </w:r>
    </w:p>
    <w:p w:rsidR="003945A2" w:rsidRPr="00653FE2" w:rsidRDefault="003945A2">
      <w:pPr>
        <w:pStyle w:val="EX"/>
        <w:keepLines w:val="0"/>
      </w:pPr>
      <w:r w:rsidRPr="00653FE2">
        <w:t>[18]</w:t>
      </w:r>
      <w:r w:rsidRPr="00653FE2">
        <w:tab/>
        <w:t>Void</w:t>
      </w:r>
    </w:p>
    <w:p w:rsidR="003945A2" w:rsidRPr="00653FE2" w:rsidRDefault="003945A2">
      <w:pPr>
        <w:pStyle w:val="EX"/>
        <w:keepLines w:val="0"/>
      </w:pPr>
      <w:r w:rsidRPr="00653FE2">
        <w:t>[19]</w:t>
      </w:r>
      <w:r w:rsidRPr="00653FE2">
        <w:tab/>
        <w:t>3GPP TS 23.007: "Restoration procedures".</w:t>
      </w:r>
    </w:p>
    <w:p w:rsidR="003945A2" w:rsidRPr="00653FE2" w:rsidRDefault="003945A2">
      <w:pPr>
        <w:pStyle w:val="EX"/>
        <w:keepLines w:val="0"/>
      </w:pPr>
      <w:r w:rsidRPr="00653FE2">
        <w:t>[20]</w:t>
      </w:r>
      <w:r w:rsidRPr="00653FE2">
        <w:tab/>
        <w:t>3GPP TS 23.008: "Organisation of subscriber data".</w:t>
      </w:r>
    </w:p>
    <w:p w:rsidR="003945A2" w:rsidRPr="00653FE2" w:rsidRDefault="003945A2">
      <w:pPr>
        <w:pStyle w:val="EX"/>
        <w:keepLines w:val="0"/>
      </w:pPr>
      <w:r w:rsidRPr="00653FE2">
        <w:t>[21]</w:t>
      </w:r>
      <w:r w:rsidRPr="00653FE2">
        <w:tab/>
        <w:t>3GPP TS 23.009: "Handover procedures".</w:t>
      </w:r>
    </w:p>
    <w:p w:rsidR="003945A2" w:rsidRPr="00653FE2" w:rsidRDefault="003945A2">
      <w:pPr>
        <w:pStyle w:val="EX"/>
        <w:keepLines w:val="0"/>
      </w:pPr>
      <w:r w:rsidRPr="00653FE2">
        <w:t>[22]</w:t>
      </w:r>
      <w:r w:rsidRPr="00653FE2">
        <w:tab/>
        <w:t>3GPP TS 23.011: "Technical realization of Supplementary Services - General Aspects".</w:t>
      </w:r>
    </w:p>
    <w:p w:rsidR="003945A2" w:rsidRPr="00653FE2" w:rsidRDefault="003945A2">
      <w:pPr>
        <w:pStyle w:val="EX"/>
        <w:keepLines w:val="0"/>
      </w:pPr>
      <w:r w:rsidRPr="00653FE2">
        <w:t>[23]</w:t>
      </w:r>
      <w:r w:rsidRPr="00653FE2">
        <w:tab/>
        <w:t>3GPP TS 23.012: "Location management procedures".</w:t>
      </w:r>
    </w:p>
    <w:p w:rsidR="003945A2" w:rsidRPr="00653FE2" w:rsidRDefault="003945A2">
      <w:pPr>
        <w:pStyle w:val="EX"/>
        <w:keepLines w:val="0"/>
      </w:pPr>
      <w:r w:rsidRPr="00653FE2">
        <w:t>[24]</w:t>
      </w:r>
      <w:r w:rsidRPr="00653FE2">
        <w:tab/>
        <w:t>3GPP TS 43.020: "Security related network functions".</w:t>
      </w:r>
    </w:p>
    <w:p w:rsidR="003945A2" w:rsidRPr="00653FE2" w:rsidRDefault="003945A2">
      <w:pPr>
        <w:pStyle w:val="EX"/>
        <w:keepLines w:val="0"/>
      </w:pPr>
      <w:r w:rsidRPr="00653FE2">
        <w:t>[25]</w:t>
      </w:r>
      <w:r w:rsidRPr="00653FE2">
        <w:tab/>
        <w:t>3GPP TS 23.038: "Alphabets and language".</w:t>
      </w:r>
    </w:p>
    <w:p w:rsidR="003945A2" w:rsidRPr="00653FE2" w:rsidRDefault="003945A2">
      <w:pPr>
        <w:pStyle w:val="EX"/>
      </w:pPr>
      <w:r w:rsidRPr="00653FE2">
        <w:t>[25a]</w:t>
      </w:r>
      <w:r w:rsidRPr="00653FE2">
        <w:tab/>
        <w:t>3GPP TS 23.039: "Interface protocols for the connection of Short Message Service Centres (SMSCs) to Short Message Entities (SMEs)".</w:t>
      </w:r>
    </w:p>
    <w:p w:rsidR="003945A2" w:rsidRPr="00653FE2" w:rsidRDefault="003945A2">
      <w:pPr>
        <w:pStyle w:val="EX"/>
        <w:keepLines w:val="0"/>
      </w:pPr>
      <w:r w:rsidRPr="00653FE2">
        <w:t>[26]</w:t>
      </w:r>
      <w:r w:rsidRPr="00653FE2">
        <w:tab/>
        <w:t>3GPP TS 23.040: "Technical realization of the Short Message Service (SMS) Point to Point (PP)".</w:t>
      </w:r>
    </w:p>
    <w:p w:rsidR="003945A2" w:rsidRPr="00653FE2" w:rsidRDefault="003945A2">
      <w:pPr>
        <w:pStyle w:val="EX"/>
        <w:keepLines w:val="0"/>
      </w:pPr>
      <w:r w:rsidRPr="00653FE2">
        <w:t>[26a]</w:t>
      </w:r>
      <w:r w:rsidRPr="00653FE2">
        <w:tab/>
        <w:t>3GPP TS 23.271: "Functional stage2 description of LCS".</w:t>
      </w:r>
    </w:p>
    <w:p w:rsidR="003945A2" w:rsidRPr="00653FE2" w:rsidRDefault="003945A2">
      <w:pPr>
        <w:pStyle w:val="EX"/>
        <w:keepLines w:val="0"/>
      </w:pPr>
      <w:r w:rsidRPr="00653FE2">
        <w:t>[27]</w:t>
      </w:r>
      <w:r w:rsidRPr="00653FE2">
        <w:tab/>
        <w:t>3GPP TS 23.081: "Line Identification Supplementary Services - Stage 2".</w:t>
      </w:r>
    </w:p>
    <w:p w:rsidR="003945A2" w:rsidRPr="00653FE2" w:rsidRDefault="003945A2">
      <w:pPr>
        <w:pStyle w:val="EX"/>
        <w:keepLines w:val="0"/>
      </w:pPr>
      <w:r w:rsidRPr="00653FE2">
        <w:t>[28]</w:t>
      </w:r>
      <w:r w:rsidRPr="00653FE2">
        <w:tab/>
        <w:t>3GPP TS 23.082: "Call Forwarding (CF) Supplementary Services - Stage 2".</w:t>
      </w:r>
    </w:p>
    <w:p w:rsidR="003945A2" w:rsidRPr="00653FE2" w:rsidRDefault="003945A2">
      <w:pPr>
        <w:pStyle w:val="EX"/>
        <w:keepLines w:val="0"/>
      </w:pPr>
      <w:r w:rsidRPr="00653FE2">
        <w:t>[29]</w:t>
      </w:r>
      <w:r w:rsidRPr="00653FE2">
        <w:tab/>
        <w:t>3GPP TS 23.083: "Call Waiting (CW) and Call Hold (HOLD) Supplementary Services - Stage 2".</w:t>
      </w:r>
    </w:p>
    <w:p w:rsidR="003945A2" w:rsidRPr="00653FE2" w:rsidRDefault="003945A2">
      <w:pPr>
        <w:pStyle w:val="EX"/>
        <w:keepLines w:val="0"/>
      </w:pPr>
      <w:r w:rsidRPr="00653FE2">
        <w:t>[30]</w:t>
      </w:r>
      <w:r w:rsidRPr="00653FE2">
        <w:tab/>
        <w:t>3GPP TS 23.084: "Multi Party (MPTY) Supplementary Services - Stage 2".</w:t>
      </w:r>
    </w:p>
    <w:p w:rsidR="003945A2" w:rsidRPr="00653FE2" w:rsidRDefault="003945A2">
      <w:pPr>
        <w:pStyle w:val="EX"/>
        <w:keepLines w:val="0"/>
      </w:pPr>
      <w:r w:rsidRPr="00653FE2">
        <w:t>[31]</w:t>
      </w:r>
      <w:r w:rsidRPr="00653FE2">
        <w:tab/>
        <w:t>3GPP TS 23.085: "Closed User Group (CUG) Supplementary Services - Stage 2".</w:t>
      </w:r>
    </w:p>
    <w:p w:rsidR="003945A2" w:rsidRPr="00653FE2" w:rsidRDefault="003945A2">
      <w:pPr>
        <w:pStyle w:val="EX"/>
        <w:keepLines w:val="0"/>
      </w:pPr>
      <w:r w:rsidRPr="00653FE2">
        <w:t>[32]</w:t>
      </w:r>
      <w:r w:rsidRPr="00653FE2">
        <w:tab/>
        <w:t>3GPP TS 23.086: "Advice of Charge (AoC) Supplementary Services - Stage 2".</w:t>
      </w:r>
    </w:p>
    <w:p w:rsidR="003945A2" w:rsidRPr="00653FE2" w:rsidRDefault="003945A2">
      <w:pPr>
        <w:pStyle w:val="EX"/>
        <w:keepLines w:val="0"/>
      </w:pPr>
      <w:r w:rsidRPr="00653FE2">
        <w:t>[33]</w:t>
      </w:r>
      <w:r w:rsidRPr="00653FE2">
        <w:tab/>
        <w:t>3GPP TS 23.088: "Call Barring (CB) Supplementary Services - Stage 2".</w:t>
      </w:r>
    </w:p>
    <w:p w:rsidR="003945A2" w:rsidRPr="00653FE2" w:rsidRDefault="003945A2">
      <w:pPr>
        <w:pStyle w:val="EX"/>
        <w:keepLines w:val="0"/>
      </w:pPr>
      <w:r w:rsidRPr="00653FE2">
        <w:t>[34]</w:t>
      </w:r>
      <w:r w:rsidRPr="00653FE2">
        <w:tab/>
        <w:t>3GPP TS 23.090: "Unstructured Supplementary Services Data (USSD) - Stage 2".</w:t>
      </w:r>
    </w:p>
    <w:p w:rsidR="003945A2" w:rsidRPr="00653FE2" w:rsidRDefault="003945A2">
      <w:pPr>
        <w:pStyle w:val="EX"/>
        <w:keepLines w:val="0"/>
      </w:pPr>
      <w:r w:rsidRPr="00653FE2">
        <w:t>[34a]</w:t>
      </w:r>
      <w:r w:rsidRPr="00653FE2">
        <w:tab/>
        <w:t>3GPP TS 33.20</w:t>
      </w:r>
      <w:r w:rsidR="00543306" w:rsidRPr="00653FE2">
        <w:t>4</w:t>
      </w:r>
      <w:r w:rsidRPr="00653FE2">
        <w:t xml:space="preserve">: "3G Security; Network domain security; </w:t>
      </w:r>
      <w:r w:rsidR="00543306" w:rsidRPr="00653FE2">
        <w:t xml:space="preserve">TCAP user </w:t>
      </w:r>
      <w:r w:rsidRPr="00653FE2">
        <w:t xml:space="preserve"> security".</w:t>
      </w:r>
    </w:p>
    <w:p w:rsidR="003945A2" w:rsidRPr="00653FE2" w:rsidRDefault="003945A2">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rsidR="003945A2" w:rsidRPr="00653FE2" w:rsidRDefault="003945A2">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rsidR="003945A2" w:rsidRPr="00653FE2" w:rsidRDefault="003945A2">
      <w:pPr>
        <w:pStyle w:val="EX"/>
        <w:keepLines w:val="0"/>
      </w:pPr>
      <w:r w:rsidRPr="00653FE2">
        <w:t>[37]</w:t>
      </w:r>
      <w:r w:rsidRPr="00653FE2">
        <w:tab/>
        <w:t>3GPP TS 24.011: "Point-to-Point (PP) Short Message Service (SMS) support on mobile radio interface".</w:t>
      </w:r>
    </w:p>
    <w:p w:rsidR="003945A2" w:rsidRPr="00653FE2" w:rsidRDefault="003945A2">
      <w:pPr>
        <w:pStyle w:val="EX"/>
        <w:keepLines w:val="0"/>
      </w:pPr>
      <w:r w:rsidRPr="00653FE2">
        <w:t>[37a]</w:t>
      </w:r>
      <w:r w:rsidRPr="00653FE2">
        <w:tab/>
        <w:t>3GPP TS 44.071: "Location Services (LCS) – stage 3".</w:t>
      </w:r>
    </w:p>
    <w:p w:rsidR="003945A2" w:rsidRPr="00653FE2" w:rsidRDefault="003945A2">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rsidR="003945A2" w:rsidRPr="00653FE2" w:rsidRDefault="003945A2">
      <w:pPr>
        <w:pStyle w:val="EX"/>
        <w:keepLines w:val="0"/>
      </w:pPr>
      <w:r w:rsidRPr="00653FE2">
        <w:t>[39]</w:t>
      </w:r>
      <w:r w:rsidRPr="00653FE2">
        <w:tab/>
        <w:t>3GPP TS 24.081: "Line identification supplementary services - Stage 3".</w:t>
      </w:r>
    </w:p>
    <w:p w:rsidR="003945A2" w:rsidRPr="00653FE2" w:rsidRDefault="003945A2">
      <w:pPr>
        <w:pStyle w:val="EX"/>
        <w:keepLines w:val="0"/>
      </w:pPr>
      <w:r w:rsidRPr="00653FE2">
        <w:t>[40]</w:t>
      </w:r>
      <w:r w:rsidRPr="00653FE2">
        <w:tab/>
        <w:t>3GPP TS 24.082: "Call Forwarding (CF) Supplementary Services - Stage 3".</w:t>
      </w:r>
    </w:p>
    <w:p w:rsidR="003945A2" w:rsidRPr="00653FE2" w:rsidRDefault="003945A2">
      <w:pPr>
        <w:pStyle w:val="EX"/>
        <w:keepLines w:val="0"/>
      </w:pPr>
      <w:r w:rsidRPr="00653FE2">
        <w:t>[41]</w:t>
      </w:r>
      <w:r w:rsidRPr="00653FE2">
        <w:tab/>
        <w:t>3GPP TS 24.083: "Call Waiting (CW) and Call Hold (HOLD) supplementary services - Stage 3".</w:t>
      </w:r>
    </w:p>
    <w:p w:rsidR="003945A2" w:rsidRPr="00653FE2" w:rsidRDefault="003945A2">
      <w:pPr>
        <w:pStyle w:val="EX"/>
        <w:keepLines w:val="0"/>
      </w:pPr>
      <w:r w:rsidRPr="00653FE2">
        <w:t>[42]</w:t>
      </w:r>
      <w:r w:rsidRPr="00653FE2">
        <w:tab/>
        <w:t>3GPP TS 24.084: "Multi Party (MPTY) Supplementary Services - Stage 3".</w:t>
      </w:r>
    </w:p>
    <w:p w:rsidR="003945A2" w:rsidRPr="00653FE2" w:rsidRDefault="003945A2">
      <w:pPr>
        <w:pStyle w:val="EX"/>
        <w:keepLines w:val="0"/>
      </w:pPr>
      <w:r w:rsidRPr="00653FE2">
        <w:t>[43]</w:t>
      </w:r>
      <w:r w:rsidRPr="00653FE2">
        <w:tab/>
        <w:t>3GPP TS 24.085: "Closed User Group (CUG) Supplementary Services - Stage 3".</w:t>
      </w:r>
    </w:p>
    <w:p w:rsidR="003945A2" w:rsidRPr="00653FE2" w:rsidRDefault="003945A2">
      <w:pPr>
        <w:pStyle w:val="EX"/>
        <w:keepLines w:val="0"/>
      </w:pPr>
      <w:r w:rsidRPr="00653FE2">
        <w:t>[44]</w:t>
      </w:r>
      <w:r w:rsidRPr="00653FE2">
        <w:tab/>
        <w:t>3GPP TS 24.086: "Advice of Charge (AoC) Supplementary Services - Stage 3".</w:t>
      </w:r>
    </w:p>
    <w:p w:rsidR="003945A2" w:rsidRPr="00653FE2" w:rsidRDefault="003945A2">
      <w:pPr>
        <w:pStyle w:val="EX"/>
        <w:keepLines w:val="0"/>
      </w:pPr>
      <w:r w:rsidRPr="00653FE2">
        <w:t>[45]</w:t>
      </w:r>
      <w:r w:rsidRPr="00653FE2">
        <w:tab/>
        <w:t>3GPP TS 24.088: "Call Barring (CB) Supplementary Services - Stage 3".</w:t>
      </w:r>
    </w:p>
    <w:p w:rsidR="003945A2" w:rsidRPr="00653FE2" w:rsidRDefault="003945A2">
      <w:pPr>
        <w:pStyle w:val="EX"/>
        <w:keepLines w:val="0"/>
      </w:pPr>
      <w:r w:rsidRPr="00653FE2">
        <w:t>[46]</w:t>
      </w:r>
      <w:r w:rsidRPr="00653FE2">
        <w:tab/>
        <w:t>3GPP TS 24.090: "Unstructured Supplementary Services Data - Stage 3".</w:t>
      </w:r>
    </w:p>
    <w:p w:rsidR="003945A2" w:rsidRPr="00653FE2" w:rsidRDefault="003945A2">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rsidR="003945A2" w:rsidRPr="00653FE2" w:rsidRDefault="003945A2">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rsidR="003945A2" w:rsidRPr="00653FE2" w:rsidRDefault="003945A2">
      <w:pPr>
        <w:pStyle w:val="EX"/>
        <w:keepLines w:val="0"/>
      </w:pPr>
      <w:r w:rsidRPr="00653FE2">
        <w:t>[49]</w:t>
      </w:r>
      <w:r w:rsidRPr="00653FE2">
        <w:tab/>
        <w:t>3GPP TS 48.008: "Mobile Switching Centre - Base Station System (MSC - BSS) interface; Layer 3 specification".</w:t>
      </w:r>
    </w:p>
    <w:p w:rsidR="003945A2" w:rsidRPr="00653FE2" w:rsidRDefault="003945A2">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rsidR="003945A2" w:rsidRPr="00653FE2" w:rsidRDefault="003945A2">
      <w:pPr>
        <w:pStyle w:val="EX"/>
        <w:keepLines w:val="0"/>
      </w:pPr>
      <w:r w:rsidRPr="00653FE2">
        <w:t>[49b]</w:t>
      </w:r>
      <w:r w:rsidRPr="00653FE2">
        <w:tab/>
        <w:t>3GPP TS 48.071: "Location Services (LCS); Serving Mobile Location Centre - Base Station System (SMLC - BSS) interface Layer 3 specification".</w:t>
      </w:r>
    </w:p>
    <w:p w:rsidR="003945A2" w:rsidRPr="00653FE2" w:rsidRDefault="003945A2">
      <w:pPr>
        <w:pStyle w:val="EX"/>
        <w:keepLines w:val="0"/>
      </w:pPr>
      <w:r w:rsidRPr="00653FE2">
        <w:t>[50]</w:t>
      </w:r>
      <w:r w:rsidRPr="00653FE2">
        <w:tab/>
        <w:t>3GPP TS 49.001: "General network interworking scenarios".</w:t>
      </w:r>
    </w:p>
    <w:p w:rsidR="003945A2" w:rsidRPr="00653FE2" w:rsidRDefault="003945A2">
      <w:pPr>
        <w:pStyle w:val="EX"/>
        <w:keepLines w:val="0"/>
      </w:pPr>
      <w:r w:rsidRPr="00653FE2">
        <w:t>[51]</w:t>
      </w:r>
      <w:r w:rsidRPr="00653FE2">
        <w:tab/>
        <w:t>3GPP TS 29.002: "Mobile Application Part (MAP) specification".</w:t>
      </w:r>
    </w:p>
    <w:p w:rsidR="003945A2" w:rsidRPr="00653FE2" w:rsidRDefault="003945A2">
      <w:pPr>
        <w:pStyle w:val="EX"/>
        <w:keepLines w:val="0"/>
      </w:pPr>
      <w:r w:rsidRPr="00653FE2">
        <w:t>[52]</w:t>
      </w:r>
      <w:r w:rsidRPr="00653FE2">
        <w:tab/>
        <w:t>Void</w:t>
      </w:r>
    </w:p>
    <w:p w:rsidR="003945A2" w:rsidRPr="00653FE2" w:rsidRDefault="003945A2">
      <w:pPr>
        <w:pStyle w:val="EX"/>
        <w:keepLines w:val="0"/>
      </w:pPr>
      <w:r w:rsidRPr="00653FE2">
        <w:t>[53]</w:t>
      </w:r>
      <w:r w:rsidRPr="00653FE2">
        <w:tab/>
        <w:t>Void</w:t>
      </w:r>
    </w:p>
    <w:p w:rsidR="003945A2" w:rsidRPr="00653FE2" w:rsidRDefault="003945A2">
      <w:pPr>
        <w:pStyle w:val="EX"/>
        <w:keepLines w:val="0"/>
      </w:pPr>
      <w:r w:rsidRPr="00653FE2">
        <w:t>[54]</w:t>
      </w:r>
      <w:r w:rsidRPr="00653FE2">
        <w:tab/>
        <w:t>Void</w:t>
      </w:r>
    </w:p>
    <w:p w:rsidR="003945A2" w:rsidRPr="00653FE2" w:rsidRDefault="003945A2">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rsidR="003945A2" w:rsidRPr="00653FE2" w:rsidRDefault="003945A2">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rsidR="003945A2" w:rsidRPr="00653FE2" w:rsidRDefault="003945A2">
      <w:pPr>
        <w:pStyle w:val="EX"/>
        <w:keepLines w:val="0"/>
      </w:pPr>
      <w:r w:rsidRPr="00653FE2">
        <w:t>[57]</w:t>
      </w:r>
      <w:r w:rsidRPr="00653FE2">
        <w:tab/>
        <w:t>3GPP TS 29.008: "Application of the Base Station System Application Part (BSSAP) on the E-interface".</w:t>
      </w:r>
    </w:p>
    <w:p w:rsidR="003945A2" w:rsidRPr="00653FE2" w:rsidRDefault="003945A2">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rsidR="003945A2" w:rsidRPr="00653FE2" w:rsidRDefault="003945A2">
      <w:pPr>
        <w:pStyle w:val="EX"/>
        <w:keepLines w:val="0"/>
      </w:pPr>
      <w:r w:rsidRPr="00653FE2">
        <w:t>[59]</w:t>
      </w:r>
      <w:r w:rsidRPr="00653FE2">
        <w:tab/>
        <w:t>3GPP TS 29.011: "Signalling interworking for Supplementary Services".</w:t>
      </w:r>
    </w:p>
    <w:p w:rsidR="003945A2" w:rsidRPr="00653FE2" w:rsidRDefault="003945A2">
      <w:pPr>
        <w:pStyle w:val="EX"/>
        <w:keepLines w:val="0"/>
      </w:pPr>
      <w:r w:rsidRPr="00653FE2">
        <w:t>[59a]</w:t>
      </w:r>
      <w:r w:rsidRPr="00653FE2">
        <w:tab/>
        <w:t>3GPP TS 49.031: "Digital cellular telecommunications system (Phase 2+); Location Services (LCS); Base Station System Application Part LCS Extension (BSSAP-LE)".</w:t>
      </w:r>
    </w:p>
    <w:p w:rsidR="003945A2" w:rsidRPr="00653FE2" w:rsidRDefault="003945A2">
      <w:pPr>
        <w:pStyle w:val="EX"/>
        <w:keepLines w:val="0"/>
      </w:pPr>
      <w:r w:rsidRPr="00653FE2">
        <w:t>[60]</w:t>
      </w:r>
      <w:r w:rsidRPr="00653FE2">
        <w:tab/>
        <w:t>Void</w:t>
      </w:r>
    </w:p>
    <w:p w:rsidR="003945A2" w:rsidRPr="00653FE2" w:rsidRDefault="003945A2">
      <w:pPr>
        <w:pStyle w:val="EX"/>
        <w:keepLines w:val="0"/>
      </w:pPr>
      <w:r w:rsidRPr="00653FE2">
        <w:t>[61]</w:t>
      </w:r>
      <w:r w:rsidRPr="00653FE2">
        <w:tab/>
      </w:r>
      <w:r w:rsidR="00DE4E55" w:rsidRPr="00653FE2">
        <w:t>3GPP TS</w:t>
      </w:r>
      <w:r w:rsidRPr="00653FE2">
        <w:t> </w:t>
      </w:r>
      <w:r w:rsidR="00DE4E55" w:rsidRPr="00653FE2">
        <w:t>5</w:t>
      </w:r>
      <w:r w:rsidRPr="00653FE2">
        <w:t>2.</w:t>
      </w:r>
      <w:r w:rsidR="00DE4E55" w:rsidRPr="00653FE2">
        <w:t>0</w:t>
      </w:r>
      <w:r w:rsidRPr="00653FE2">
        <w:t>08: "</w:t>
      </w:r>
      <w:r w:rsidR="00DE4E55" w:rsidRPr="00653FE2">
        <w:t xml:space="preserve">GSM </w:t>
      </w:r>
      <w:r w:rsidRPr="00653FE2">
        <w:t>Subscriber and Equipment Trace".</w:t>
      </w:r>
    </w:p>
    <w:p w:rsidR="003945A2" w:rsidRPr="00653FE2" w:rsidRDefault="003945A2">
      <w:pPr>
        <w:pStyle w:val="EX"/>
        <w:keepLines w:val="0"/>
      </w:pPr>
      <w:r w:rsidRPr="00653FE2">
        <w:t>[62]</w:t>
      </w:r>
      <w:r w:rsidRPr="00653FE2">
        <w:tab/>
        <w:t>ETS 300 102-1 (1990): "Integrated Services Digital Network (ISDN); User-network interface layer 3 specifications for basic call control".</w:t>
      </w:r>
    </w:p>
    <w:p w:rsidR="003945A2" w:rsidRPr="00653FE2" w:rsidRDefault="003945A2">
      <w:pPr>
        <w:pStyle w:val="EX"/>
        <w:keepLines w:val="0"/>
      </w:pPr>
      <w:r w:rsidRPr="00653FE2">
        <w:t>[63]</w:t>
      </w:r>
      <w:r w:rsidRPr="00653FE2">
        <w:tab/>
        <w:t>ETS 300 136 (1992): "Integrated Services Digital Network (ISDN); Closed User Group (CUG) supplementary service description".</w:t>
      </w:r>
    </w:p>
    <w:p w:rsidR="003945A2" w:rsidRPr="00653FE2" w:rsidRDefault="003945A2">
      <w:pPr>
        <w:pStyle w:val="EX"/>
        <w:keepLines w:val="0"/>
      </w:pPr>
      <w:r w:rsidRPr="00653FE2">
        <w:t>[64]</w:t>
      </w:r>
      <w:r w:rsidRPr="00653FE2">
        <w:tab/>
        <w:t>ETS 300 138 (1992): "Integrated Services Digital Network (ISDN); Closed User Group (CUG) supplementary service Digital Subscriber Signalling System No.one (DSS1) protocol".</w:t>
      </w:r>
    </w:p>
    <w:p w:rsidR="003945A2" w:rsidRPr="00653FE2" w:rsidRDefault="003945A2">
      <w:pPr>
        <w:pStyle w:val="EX"/>
        <w:keepLines w:val="0"/>
      </w:pPr>
      <w:r w:rsidRPr="00653FE2">
        <w:t>[65]</w:t>
      </w:r>
      <w:r w:rsidRPr="00653FE2">
        <w:tab/>
        <w:t>ETS 300 287: "Integrated Services Digital Network (ISDN); Signalling System No.7; Transaction Capabilities (TC) version 2".</w:t>
      </w:r>
    </w:p>
    <w:p w:rsidR="003945A2" w:rsidRPr="00653FE2" w:rsidRDefault="003945A2">
      <w:pPr>
        <w:pStyle w:val="EX"/>
        <w:keepLines w:val="0"/>
      </w:pPr>
      <w:r w:rsidRPr="00653FE2">
        <w:t>[66]</w:t>
      </w:r>
      <w:r w:rsidRPr="00653FE2">
        <w:tab/>
        <w:t>ETR 060: "Signalling Protocols and Switching (SPS); Guide-lines for using Abstract Syntax Notation One (ASN.1) in telecommunication application protocols".</w:t>
      </w:r>
    </w:p>
    <w:p w:rsidR="003945A2" w:rsidRPr="00653FE2" w:rsidRDefault="003945A2">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rsidR="003945A2" w:rsidRPr="00653FE2" w:rsidRDefault="003945A2">
      <w:pPr>
        <w:pStyle w:val="EX"/>
        <w:keepLines w:val="0"/>
      </w:pPr>
      <w:r w:rsidRPr="00653FE2">
        <w:t>[67]</w:t>
      </w:r>
      <w:r w:rsidRPr="00653FE2">
        <w:tab/>
        <w:t>ITU-T Recommendation E.164: "The international public telecommunication numbering plan".</w:t>
      </w:r>
    </w:p>
    <w:p w:rsidR="003945A2" w:rsidRPr="00653FE2" w:rsidRDefault="003945A2">
      <w:pPr>
        <w:pStyle w:val="EX"/>
        <w:keepLines w:val="0"/>
      </w:pPr>
      <w:r w:rsidRPr="00653FE2">
        <w:t>[68]</w:t>
      </w:r>
      <w:r w:rsidRPr="00653FE2">
        <w:tab/>
        <w:t>ITU-T Recommendation E.212: "The international identification plan for mobile terminals and mobile users".</w:t>
      </w:r>
    </w:p>
    <w:p w:rsidR="003945A2" w:rsidRPr="00653FE2" w:rsidRDefault="003945A2">
      <w:pPr>
        <w:pStyle w:val="EX"/>
        <w:keepLines w:val="0"/>
      </w:pPr>
      <w:r w:rsidRPr="00653FE2">
        <w:t>[69]</w:t>
      </w:r>
      <w:r w:rsidRPr="00653FE2">
        <w:tab/>
        <w:t>ITU-T Recommendation E.213: "Telephone and ISDN numbering plan for land mobile stations in public land mobile networks (PLMN) ".</w:t>
      </w:r>
    </w:p>
    <w:p w:rsidR="003945A2" w:rsidRPr="00653FE2" w:rsidRDefault="003945A2">
      <w:pPr>
        <w:pStyle w:val="EX"/>
        <w:keepLines w:val="0"/>
      </w:pPr>
      <w:r w:rsidRPr="00653FE2">
        <w:t>[70]</w:t>
      </w:r>
      <w:r w:rsidRPr="00653FE2">
        <w:tab/>
        <w:t>ITU-T Recommendation E.214: "Structure of the land mobile global title for the signalling connection control part (SCCP) ".</w:t>
      </w:r>
    </w:p>
    <w:p w:rsidR="003945A2" w:rsidRPr="00653FE2" w:rsidRDefault="003945A2">
      <w:pPr>
        <w:pStyle w:val="EX"/>
        <w:keepLines w:val="0"/>
      </w:pPr>
      <w:r w:rsidRPr="00653FE2">
        <w:t>[71]</w:t>
      </w:r>
      <w:r w:rsidRPr="00653FE2">
        <w:tab/>
        <w:t>ITU-T Recommendation Q.699: "Interworking between ISDN access and non-ISDN access over ISDN User Part of Signalling System No. 7 ".</w:t>
      </w:r>
    </w:p>
    <w:p w:rsidR="003945A2" w:rsidRPr="00653FE2" w:rsidRDefault="003945A2">
      <w:pPr>
        <w:pStyle w:val="EX"/>
        <w:keepLines w:val="0"/>
      </w:pPr>
      <w:r w:rsidRPr="00653FE2">
        <w:t>[72]</w:t>
      </w:r>
      <w:r w:rsidRPr="00653FE2">
        <w:tab/>
        <w:t>ITU-T Recommendation Q.711: "Specifications of Signalling System No.7; Functional description of the Signalling Connection Control Part".</w:t>
      </w:r>
    </w:p>
    <w:p w:rsidR="003945A2" w:rsidRPr="00653FE2" w:rsidRDefault="003945A2">
      <w:pPr>
        <w:pStyle w:val="EX"/>
        <w:keepLines w:val="0"/>
      </w:pPr>
      <w:r w:rsidRPr="00653FE2">
        <w:t>[73]</w:t>
      </w:r>
      <w:r w:rsidRPr="00653FE2">
        <w:tab/>
        <w:t>ITU-T Recommendation Q.712: "Definition and function of SCCP messages".</w:t>
      </w:r>
    </w:p>
    <w:p w:rsidR="003945A2" w:rsidRPr="00653FE2" w:rsidRDefault="003945A2">
      <w:pPr>
        <w:pStyle w:val="EX"/>
        <w:keepLines w:val="0"/>
      </w:pPr>
      <w:r w:rsidRPr="00653FE2">
        <w:t>[74]</w:t>
      </w:r>
      <w:r w:rsidRPr="00653FE2">
        <w:tab/>
        <w:t>ITU-T Recommendation Q.713: "Specifications of Signalling System No.7; SCCP formats and codes".</w:t>
      </w:r>
    </w:p>
    <w:p w:rsidR="003945A2" w:rsidRPr="00653FE2" w:rsidRDefault="003945A2">
      <w:pPr>
        <w:pStyle w:val="EX"/>
        <w:keepLines w:val="0"/>
      </w:pPr>
      <w:r w:rsidRPr="00653FE2">
        <w:t>[75]</w:t>
      </w:r>
      <w:r w:rsidRPr="00653FE2">
        <w:tab/>
        <w:t>ITU-T Recommendation Q.714: "Specifications of Signalling System No.7; Signalling Connection Control Part procedures".</w:t>
      </w:r>
    </w:p>
    <w:p w:rsidR="003945A2" w:rsidRPr="00653FE2" w:rsidRDefault="003945A2">
      <w:pPr>
        <w:pStyle w:val="EX"/>
        <w:keepLines w:val="0"/>
      </w:pPr>
      <w:r w:rsidRPr="00653FE2">
        <w:t>[76]</w:t>
      </w:r>
      <w:r w:rsidRPr="00653FE2">
        <w:tab/>
        <w:t>ITU-T Recommendation Q.716: "Specifications of Signalling System No.7; Signalling connection control part (SCCP) performances".</w:t>
      </w:r>
    </w:p>
    <w:p w:rsidR="003945A2" w:rsidRPr="00653FE2" w:rsidRDefault="003945A2">
      <w:pPr>
        <w:pStyle w:val="EX"/>
        <w:keepLines w:val="0"/>
      </w:pPr>
      <w:r w:rsidRPr="00653FE2">
        <w:t>[77]</w:t>
      </w:r>
      <w:r w:rsidRPr="00653FE2">
        <w:tab/>
        <w:t>ITU-T Recommendation Q.721 (1988): "Specifications of Signalling System No.7; Functional description of the Signalling System No.7 Telephone user part".</w:t>
      </w:r>
    </w:p>
    <w:p w:rsidR="003945A2" w:rsidRPr="00653FE2" w:rsidRDefault="003945A2">
      <w:pPr>
        <w:pStyle w:val="EX"/>
        <w:keepLines w:val="0"/>
      </w:pPr>
      <w:r w:rsidRPr="00653FE2">
        <w:t>[78]</w:t>
      </w:r>
      <w:r w:rsidRPr="00653FE2">
        <w:tab/>
        <w:t>ITU-T Recommendation Q.722 (1988): "Specifications of Signalling System No.7; General function of Telephone messages and signals".</w:t>
      </w:r>
    </w:p>
    <w:p w:rsidR="003945A2" w:rsidRPr="00653FE2" w:rsidRDefault="003945A2">
      <w:pPr>
        <w:pStyle w:val="EX"/>
        <w:keepLines w:val="0"/>
      </w:pPr>
      <w:r w:rsidRPr="00653FE2">
        <w:t>[79]</w:t>
      </w:r>
      <w:r w:rsidRPr="00653FE2">
        <w:tab/>
        <w:t>ITU-T Recommendation Q.723 (1988): "Specifications of Signalling System No.7; Formats and codes".</w:t>
      </w:r>
    </w:p>
    <w:p w:rsidR="003945A2" w:rsidRPr="00653FE2" w:rsidRDefault="003945A2">
      <w:pPr>
        <w:pStyle w:val="EX"/>
        <w:keepLines w:val="0"/>
      </w:pPr>
      <w:r w:rsidRPr="00653FE2">
        <w:t>[80]</w:t>
      </w:r>
      <w:r w:rsidRPr="00653FE2">
        <w:tab/>
        <w:t>ITU-T Recommendation Q.724 (1988): "Specifications of Signalling System No.7; Signalling procedures".</w:t>
      </w:r>
    </w:p>
    <w:p w:rsidR="003945A2" w:rsidRPr="00653FE2" w:rsidRDefault="003945A2">
      <w:pPr>
        <w:pStyle w:val="EX"/>
        <w:keepLines w:val="0"/>
      </w:pPr>
      <w:r w:rsidRPr="00653FE2">
        <w:t>[81]</w:t>
      </w:r>
      <w:r w:rsidRPr="00653FE2">
        <w:tab/>
        <w:t>ITU-T Recommendation Q.725 (1988): "Specifications of Signalling System No.7; Signalling performance in the telephone application".</w:t>
      </w:r>
    </w:p>
    <w:p w:rsidR="003945A2" w:rsidRPr="00653FE2" w:rsidRDefault="003945A2">
      <w:pPr>
        <w:pStyle w:val="EX"/>
        <w:keepLines w:val="0"/>
      </w:pPr>
      <w:r w:rsidRPr="00653FE2">
        <w:t>[82]</w:t>
      </w:r>
      <w:r w:rsidRPr="00653FE2">
        <w:tab/>
        <w:t>ITU-T Recommendation Q.761 (1988): "Specifications of Signalling System No.7; Functional description of the ISDN user part of Signalling System No.7".</w:t>
      </w:r>
    </w:p>
    <w:p w:rsidR="003945A2" w:rsidRPr="00653FE2" w:rsidRDefault="003945A2">
      <w:pPr>
        <w:pStyle w:val="EX"/>
        <w:keepLines w:val="0"/>
      </w:pPr>
      <w:r w:rsidRPr="00653FE2">
        <w:t>[83]</w:t>
      </w:r>
      <w:r w:rsidRPr="00653FE2">
        <w:tab/>
        <w:t>ITU-T Recommendation Q.762 (1988): "Specifications of Signalling System No.7; General function of messages and signals".</w:t>
      </w:r>
    </w:p>
    <w:p w:rsidR="003945A2" w:rsidRPr="00653FE2" w:rsidRDefault="003945A2">
      <w:pPr>
        <w:pStyle w:val="EX"/>
        <w:keepLines w:val="0"/>
      </w:pPr>
      <w:r w:rsidRPr="00653FE2">
        <w:t>[84]</w:t>
      </w:r>
      <w:r w:rsidRPr="00653FE2">
        <w:tab/>
        <w:t>ITU-T Recommendation Q.763 (1988): "Specifications of Signalling System No.7; Formats and codes".</w:t>
      </w:r>
    </w:p>
    <w:p w:rsidR="003945A2" w:rsidRPr="00653FE2" w:rsidRDefault="003945A2">
      <w:pPr>
        <w:pStyle w:val="EX"/>
        <w:keepLines w:val="0"/>
      </w:pPr>
      <w:r w:rsidRPr="00653FE2">
        <w:t>[85]</w:t>
      </w:r>
      <w:r w:rsidRPr="00653FE2">
        <w:tab/>
        <w:t>ITU-T Recommendation Q.764 (1988): "Specifications of Signalling System No.7; Signalling procedures".</w:t>
      </w:r>
    </w:p>
    <w:p w:rsidR="003945A2" w:rsidRPr="00653FE2" w:rsidRDefault="003945A2">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rsidR="003945A2" w:rsidRPr="00653FE2" w:rsidRDefault="003945A2">
      <w:pPr>
        <w:pStyle w:val="EX"/>
        <w:keepLines w:val="0"/>
      </w:pPr>
      <w:r w:rsidRPr="00653FE2">
        <w:t>[87]</w:t>
      </w:r>
      <w:r w:rsidRPr="00653FE2">
        <w:tab/>
        <w:t>ITU-T Recommendation Q.771: "Specifications of Signalling System No.7; Functional description of transaction capabilities".</w:t>
      </w:r>
    </w:p>
    <w:p w:rsidR="003945A2" w:rsidRPr="00653FE2" w:rsidRDefault="003945A2">
      <w:pPr>
        <w:pStyle w:val="EX"/>
        <w:keepLines w:val="0"/>
      </w:pPr>
      <w:r w:rsidRPr="00653FE2">
        <w:t>[88]</w:t>
      </w:r>
      <w:r w:rsidRPr="00653FE2">
        <w:tab/>
        <w:t>ITU-T Recommendation Q.772: "Specifications of Signalling System No.7; Transaction capabilities information element definitions".</w:t>
      </w:r>
    </w:p>
    <w:p w:rsidR="003945A2" w:rsidRPr="00653FE2" w:rsidRDefault="003945A2">
      <w:pPr>
        <w:pStyle w:val="EX"/>
        <w:keepLines w:val="0"/>
      </w:pPr>
      <w:r w:rsidRPr="00653FE2">
        <w:t>[89]</w:t>
      </w:r>
      <w:r w:rsidRPr="00653FE2">
        <w:tab/>
        <w:t>ITU-T Recommendation Q.773: "Specifications of Signalling System No.7; Transaction capabilities formats and encoding".</w:t>
      </w:r>
    </w:p>
    <w:p w:rsidR="003945A2" w:rsidRPr="00653FE2" w:rsidRDefault="003945A2">
      <w:pPr>
        <w:pStyle w:val="EX"/>
        <w:keepLines w:val="0"/>
      </w:pPr>
      <w:r w:rsidRPr="00653FE2">
        <w:t>[90]</w:t>
      </w:r>
      <w:r w:rsidRPr="00653FE2">
        <w:tab/>
        <w:t>ITU-T Recommendation Q.774: "Specifications of Signalling System No.7; Transaction capabilities procedures".</w:t>
      </w:r>
    </w:p>
    <w:p w:rsidR="003945A2" w:rsidRPr="00653FE2" w:rsidRDefault="003945A2">
      <w:pPr>
        <w:pStyle w:val="EX"/>
        <w:keepLines w:val="0"/>
      </w:pPr>
      <w:r w:rsidRPr="00653FE2">
        <w:t>[91]</w:t>
      </w:r>
      <w:r w:rsidRPr="00653FE2">
        <w:tab/>
        <w:t>ITU-T Recommendation Q.775: "Specifications of Signalling System No.7; Guide-lines for using transaction capabilities".</w:t>
      </w:r>
    </w:p>
    <w:p w:rsidR="003945A2" w:rsidRPr="00653FE2" w:rsidRDefault="003945A2">
      <w:pPr>
        <w:pStyle w:val="EX"/>
        <w:keepLines w:val="0"/>
      </w:pPr>
      <w:r w:rsidRPr="00653FE2">
        <w:t>[92]</w:t>
      </w:r>
      <w:r w:rsidRPr="00653FE2">
        <w:tab/>
        <w:t>ITU-T Recommendation X.200: "Reference Model of Open systems interconnection for CCITT Applications".</w:t>
      </w:r>
    </w:p>
    <w:p w:rsidR="003945A2" w:rsidRPr="00653FE2" w:rsidRDefault="003945A2">
      <w:pPr>
        <w:pStyle w:val="EX"/>
        <w:keepLines w:val="0"/>
      </w:pPr>
      <w:r w:rsidRPr="00653FE2">
        <w:t>[93]</w:t>
      </w:r>
      <w:r w:rsidRPr="00653FE2">
        <w:tab/>
        <w:t>ITU-T Recommendation  X.680: "Information technology  –  Abstract Syntax Notation One (ASN.1): Specification of basic notation".</w:t>
      </w:r>
    </w:p>
    <w:p w:rsidR="003945A2" w:rsidRPr="00653FE2" w:rsidRDefault="003945A2">
      <w:pPr>
        <w:pStyle w:val="EX"/>
        <w:keepLines w:val="0"/>
      </w:pPr>
      <w:r w:rsidRPr="00653FE2">
        <w:t>[93b]</w:t>
      </w:r>
      <w:r w:rsidRPr="00653FE2">
        <w:tab/>
        <w:t>ITU-T Recommendation X.681: "Information technology  –  Abstract Syntax Notation One (ASN.1): Information object specification"</w:t>
      </w:r>
      <w:r w:rsidR="001A37D7" w:rsidRPr="00653FE2">
        <w:t>.</w:t>
      </w:r>
    </w:p>
    <w:p w:rsidR="003945A2" w:rsidRPr="00653FE2" w:rsidRDefault="003945A2">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rsidR="003945A2" w:rsidRPr="00653FE2" w:rsidRDefault="003945A2">
      <w:pPr>
        <w:pStyle w:val="EX"/>
        <w:keepLines w:val="0"/>
      </w:pPr>
      <w:r w:rsidRPr="00653FE2">
        <w:t>[95]</w:t>
      </w:r>
      <w:r w:rsidRPr="00653FE2">
        <w:tab/>
        <w:t>ITU-T Recommendation X.210: "Open systems interconnection layer service definition conventions".</w:t>
      </w:r>
    </w:p>
    <w:p w:rsidR="003945A2" w:rsidRPr="00653FE2" w:rsidRDefault="003945A2">
      <w:pPr>
        <w:pStyle w:val="EX"/>
        <w:keepLines w:val="0"/>
      </w:pPr>
      <w:r w:rsidRPr="00653FE2">
        <w:t>[97]</w:t>
      </w:r>
      <w:r w:rsidRPr="00653FE2">
        <w:tab/>
        <w:t>3GPP TS 23.018: "Basic Call Handling".</w:t>
      </w:r>
    </w:p>
    <w:p w:rsidR="003945A2" w:rsidRPr="00653FE2" w:rsidRDefault="003945A2">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rsidR="003945A2" w:rsidRPr="00653FE2" w:rsidRDefault="003945A2">
      <w:pPr>
        <w:pStyle w:val="EX"/>
        <w:keepLines w:val="0"/>
      </w:pPr>
      <w:r w:rsidRPr="00653FE2">
        <w:t>[99]</w:t>
      </w:r>
      <w:r w:rsidRPr="00653FE2">
        <w:tab/>
        <w:t>3GPP TS 23.079: "Support of Optimal Routeing (SOR) - Stage 2".</w:t>
      </w:r>
    </w:p>
    <w:p w:rsidR="003945A2" w:rsidRPr="00653FE2" w:rsidRDefault="003945A2">
      <w:pPr>
        <w:pStyle w:val="EX"/>
        <w:keepLines w:val="0"/>
      </w:pPr>
      <w:r w:rsidRPr="00653FE2">
        <w:t>[100]</w:t>
      </w:r>
      <w:r w:rsidRPr="00653FE2">
        <w:tab/>
        <w:t>3GPP TS 43.068: "Voice Group Call Service (VGCS) - Stage 2".</w:t>
      </w:r>
    </w:p>
    <w:p w:rsidR="003945A2" w:rsidRPr="00653FE2" w:rsidRDefault="003945A2">
      <w:pPr>
        <w:pStyle w:val="EX"/>
        <w:keepLines w:val="0"/>
      </w:pPr>
      <w:r w:rsidRPr="00653FE2">
        <w:t>[101]</w:t>
      </w:r>
      <w:r w:rsidRPr="00653FE2">
        <w:tab/>
        <w:t>3GPP TS 43.069: "Voice Broadcast service (VBS) - Stage 2".</w:t>
      </w:r>
    </w:p>
    <w:p w:rsidR="003945A2" w:rsidRPr="00653FE2" w:rsidRDefault="003945A2">
      <w:pPr>
        <w:pStyle w:val="EX"/>
        <w:keepLines w:val="0"/>
      </w:pPr>
      <w:r w:rsidRPr="00653FE2">
        <w:t>[102]</w:t>
      </w:r>
      <w:r w:rsidRPr="00653FE2">
        <w:tab/>
        <w:t>ANSI T1.113: "Signaling System No. 7 (SS7) - ISDN User Part".</w:t>
      </w:r>
    </w:p>
    <w:p w:rsidR="003945A2" w:rsidRPr="00653FE2" w:rsidRDefault="003945A2">
      <w:pPr>
        <w:pStyle w:val="EX"/>
        <w:keepLines w:val="0"/>
      </w:pPr>
      <w:r w:rsidRPr="00653FE2">
        <w:t>[103]</w:t>
      </w:r>
      <w:r w:rsidRPr="00653FE2">
        <w:tab/>
        <w:t>Void</w:t>
      </w:r>
    </w:p>
    <w:p w:rsidR="003945A2" w:rsidRPr="00653FE2" w:rsidRDefault="003945A2">
      <w:pPr>
        <w:pStyle w:val="EX"/>
        <w:keepLines w:val="0"/>
      </w:pPr>
      <w:r w:rsidRPr="00653FE2">
        <w:t>[104]</w:t>
      </w:r>
      <w:r w:rsidRPr="00653FE2">
        <w:tab/>
        <w:t xml:space="preserve">3GPP TS 23.060: "General Packet Radio Service (GPRS) </w:t>
      </w:r>
      <w:r w:rsidR="009961F7" w:rsidRPr="00653FE2">
        <w:t>Service d</w:t>
      </w:r>
      <w:r w:rsidRPr="00653FE2">
        <w:t>escription; Stage 2".</w:t>
      </w:r>
    </w:p>
    <w:p w:rsidR="003945A2" w:rsidRPr="00653FE2" w:rsidRDefault="003945A2">
      <w:pPr>
        <w:pStyle w:val="EX"/>
        <w:keepLines w:val="0"/>
      </w:pPr>
      <w:r w:rsidRPr="00653FE2">
        <w:t>[105]</w:t>
      </w:r>
      <w:r w:rsidRPr="00653FE2">
        <w:tab/>
        <w:t>3GPP TS 29.060: "General Packet Radio Service (GPRS); GPRS Tunnelling Protocol (GTP) across the Gn and Gp Interface".</w:t>
      </w:r>
    </w:p>
    <w:p w:rsidR="003945A2" w:rsidRPr="00653FE2" w:rsidRDefault="003945A2">
      <w:pPr>
        <w:pStyle w:val="EX"/>
        <w:keepLines w:val="0"/>
      </w:pPr>
      <w:r w:rsidRPr="00653FE2">
        <w:t>[106]</w:t>
      </w:r>
      <w:r w:rsidRPr="00653FE2">
        <w:tab/>
        <w:t>3GPP TS 29.018: "General Packet Radio Service (GPRS); Serving GPRS Support Node (SGSN) - Visitors Location Register (VLR); Gs interface layer 3 specification".</w:t>
      </w:r>
    </w:p>
    <w:p w:rsidR="003945A2" w:rsidRPr="00653FE2" w:rsidRDefault="003945A2">
      <w:pPr>
        <w:pStyle w:val="EX"/>
        <w:keepLines w:val="0"/>
      </w:pPr>
      <w:r w:rsidRPr="00653FE2">
        <w:t>[107]</w:t>
      </w:r>
      <w:r w:rsidRPr="00653FE2">
        <w:tab/>
        <w:t>3GPP TS 23.093: "Technical Realization of Completion of Calls to Busy Subscriber (CCBS); Stage 2".</w:t>
      </w:r>
    </w:p>
    <w:p w:rsidR="003945A2" w:rsidRPr="00653FE2" w:rsidRDefault="003945A2">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rsidR="003945A2" w:rsidRPr="00653FE2" w:rsidRDefault="003945A2">
      <w:pPr>
        <w:pStyle w:val="EX"/>
        <w:keepLines w:val="0"/>
      </w:pPr>
      <w:r w:rsidRPr="00653FE2">
        <w:t>[109]</w:t>
      </w:r>
      <w:r w:rsidRPr="00653FE2">
        <w:tab/>
        <w:t>ANSI T1.112 (1996): "Telecommunication – Signalling No. 7 - Signaling Connection Control Part (SCCP)".</w:t>
      </w:r>
    </w:p>
    <w:p w:rsidR="003945A2" w:rsidRPr="00653FE2" w:rsidRDefault="003945A2">
      <w:pPr>
        <w:pStyle w:val="EX"/>
        <w:keepLines w:val="0"/>
      </w:pPr>
      <w:r w:rsidRPr="00653FE2">
        <w:t>[110]</w:t>
      </w:r>
      <w:r w:rsidRPr="00653FE2">
        <w:tab/>
        <w:t>3GPP TS 23.116: "Super-Charger Technical Realisation; Stage 2."</w:t>
      </w:r>
      <w:r w:rsidR="001A37D7" w:rsidRPr="00653FE2">
        <w:t>.</w:t>
      </w:r>
    </w:p>
    <w:p w:rsidR="003945A2" w:rsidRPr="00653FE2" w:rsidRDefault="003945A2">
      <w:pPr>
        <w:pStyle w:val="EX"/>
        <w:keepLines w:val="0"/>
      </w:pPr>
      <w:r w:rsidRPr="00653FE2">
        <w:t>[111]</w:t>
      </w:r>
      <w:r w:rsidRPr="00653FE2">
        <w:tab/>
        <w:t>Void.</w:t>
      </w:r>
    </w:p>
    <w:p w:rsidR="003945A2" w:rsidRPr="00653FE2" w:rsidRDefault="003945A2">
      <w:pPr>
        <w:pStyle w:val="EX"/>
        <w:keepLines w:val="0"/>
      </w:pPr>
      <w:r w:rsidRPr="00653FE2">
        <w:t>[112]</w:t>
      </w:r>
      <w:r w:rsidRPr="00653FE2">
        <w:tab/>
        <w:t xml:space="preserve">Void </w:t>
      </w:r>
    </w:p>
    <w:p w:rsidR="003945A2" w:rsidRPr="00653FE2" w:rsidRDefault="003945A2">
      <w:pPr>
        <w:pStyle w:val="EX"/>
        <w:keepLines w:val="0"/>
      </w:pPr>
      <w:r w:rsidRPr="00653FE2">
        <w:t>[113]</w:t>
      </w:r>
      <w:r w:rsidRPr="00653FE2">
        <w:tab/>
        <w:t>Void</w:t>
      </w:r>
    </w:p>
    <w:p w:rsidR="003945A2" w:rsidRPr="00653FE2" w:rsidRDefault="003945A2">
      <w:pPr>
        <w:pStyle w:val="EX"/>
        <w:keepLines w:val="0"/>
      </w:pPr>
      <w:r w:rsidRPr="00653FE2">
        <w:t>[114]</w:t>
      </w:r>
      <w:r w:rsidRPr="00653FE2">
        <w:tab/>
        <w:t>Void</w:t>
      </w:r>
    </w:p>
    <w:p w:rsidR="003945A2" w:rsidRPr="00653FE2" w:rsidRDefault="003945A2">
      <w:pPr>
        <w:pStyle w:val="EX"/>
        <w:keepLines w:val="0"/>
      </w:pPr>
      <w:r w:rsidRPr="00653FE2">
        <w:t>[115]</w:t>
      </w:r>
      <w:r w:rsidRPr="00653FE2">
        <w:tab/>
        <w:t>Void</w:t>
      </w:r>
    </w:p>
    <w:p w:rsidR="003945A2" w:rsidRPr="00653FE2" w:rsidRDefault="003945A2">
      <w:pPr>
        <w:pStyle w:val="EX"/>
        <w:keepLines w:val="0"/>
      </w:pPr>
      <w:r w:rsidRPr="00653FE2">
        <w:t>[116]</w:t>
      </w:r>
      <w:r w:rsidRPr="00653FE2">
        <w:tab/>
        <w:t>ITU-T Recommendation Q.850 (May 1998): "Usage of cause and location in the Digital Subscriber Signalling System No. 1 and the Signalling System No. 7 ISDN User Part".</w:t>
      </w:r>
    </w:p>
    <w:p w:rsidR="003945A2" w:rsidRPr="00653FE2" w:rsidRDefault="003945A2">
      <w:pPr>
        <w:pStyle w:val="EX"/>
        <w:keepLines w:val="0"/>
      </w:pPr>
      <w:r w:rsidRPr="00653FE2">
        <w:t>[117]</w:t>
      </w:r>
      <w:r w:rsidRPr="00653FE2">
        <w:tab/>
        <w:t>3GPP TS 22.135: "Multicall; Service description; Stage 1".</w:t>
      </w:r>
    </w:p>
    <w:p w:rsidR="003945A2" w:rsidRPr="00653FE2" w:rsidRDefault="003945A2">
      <w:pPr>
        <w:pStyle w:val="EX"/>
        <w:keepLines w:val="0"/>
      </w:pPr>
      <w:r w:rsidRPr="00653FE2">
        <w:t>[118]</w:t>
      </w:r>
      <w:r w:rsidRPr="00653FE2">
        <w:tab/>
        <w:t>3GPP TS 23.135: "Multicall supplementary service; Stage 2".</w:t>
      </w:r>
    </w:p>
    <w:p w:rsidR="003945A2" w:rsidRPr="00653FE2" w:rsidRDefault="003945A2">
      <w:pPr>
        <w:pStyle w:val="EX"/>
        <w:keepLines w:val="0"/>
      </w:pPr>
      <w:r w:rsidRPr="00653FE2">
        <w:t>[119]</w:t>
      </w:r>
      <w:r w:rsidRPr="00653FE2">
        <w:tab/>
        <w:t>3GPP TS 24.135: "Multicall supplementary service; Stage 3".</w:t>
      </w:r>
    </w:p>
    <w:p w:rsidR="003945A2" w:rsidRPr="00653FE2" w:rsidRDefault="003945A2">
      <w:pPr>
        <w:pStyle w:val="EX"/>
        <w:keepLines w:val="0"/>
      </w:pPr>
      <w:r w:rsidRPr="00653FE2">
        <w:t>[120]</w:t>
      </w:r>
      <w:r w:rsidRPr="00653FE2">
        <w:tab/>
        <w:t xml:space="preserve">3GPP TS 25.413: "UTRAN Iu </w:t>
      </w:r>
      <w:r w:rsidR="009961F7" w:rsidRPr="00653FE2">
        <w:t>i</w:t>
      </w:r>
      <w:r w:rsidRPr="00653FE2">
        <w:t xml:space="preserve">nterface </w:t>
      </w:r>
      <w:r w:rsidR="009961F7" w:rsidRPr="00653FE2">
        <w:rPr>
          <w:rFonts w:hint="eastAsia"/>
          <w:lang w:eastAsia="zh-CN"/>
        </w:rPr>
        <w:t xml:space="preserve">Radio Access Network Application Part </w:t>
      </w:r>
      <w:r w:rsidR="009961F7" w:rsidRPr="00653FE2">
        <w:rPr>
          <w:lang w:eastAsia="zh-CN"/>
        </w:rPr>
        <w:t>(</w:t>
      </w:r>
      <w:r w:rsidRPr="00653FE2">
        <w:t>RANAP</w:t>
      </w:r>
      <w:r w:rsidR="009961F7" w:rsidRPr="00653FE2">
        <w:t>)</w:t>
      </w:r>
      <w:r w:rsidRPr="00653FE2">
        <w:t xml:space="preserve"> </w:t>
      </w:r>
      <w:r w:rsidR="009961F7" w:rsidRPr="00653FE2">
        <w:t>s</w:t>
      </w:r>
      <w:r w:rsidRPr="00653FE2">
        <w:t>ignalling".</w:t>
      </w:r>
    </w:p>
    <w:p w:rsidR="003945A2" w:rsidRPr="00653FE2" w:rsidRDefault="003945A2">
      <w:pPr>
        <w:pStyle w:val="EX"/>
        <w:keepLines w:val="0"/>
      </w:pPr>
      <w:r w:rsidRPr="00653FE2">
        <w:t>[121]</w:t>
      </w:r>
      <w:r w:rsidRPr="00653FE2">
        <w:tab/>
        <w:t>3GPP TS 29.202: "SS7 signalling transport in core network"</w:t>
      </w:r>
      <w:r w:rsidR="001A37D7" w:rsidRPr="00653FE2">
        <w:t>.</w:t>
      </w:r>
    </w:p>
    <w:p w:rsidR="003945A2" w:rsidRPr="00653FE2" w:rsidRDefault="003945A2">
      <w:pPr>
        <w:pStyle w:val="EX"/>
        <w:keepLines w:val="0"/>
      </w:pPr>
      <w:r w:rsidRPr="00653FE2">
        <w:t>[122]</w:t>
      </w:r>
      <w:r w:rsidRPr="00653FE2">
        <w:tab/>
        <w:t>3GPP TS 23.032: "Universal Geographical Area Description (GAD)"</w:t>
      </w:r>
      <w:r w:rsidR="001A37D7" w:rsidRPr="00653FE2">
        <w:t>.</w:t>
      </w:r>
    </w:p>
    <w:p w:rsidR="003945A2" w:rsidRPr="00653FE2" w:rsidRDefault="003945A2">
      <w:pPr>
        <w:pStyle w:val="EX"/>
        <w:keepLines w:val="0"/>
      </w:pPr>
      <w:r w:rsidRPr="00653FE2">
        <w:t>[123]</w:t>
      </w:r>
      <w:r w:rsidRPr="00653FE2">
        <w:tab/>
        <w:t>3GPP TS 22.071: "Location Services (LCS); Service description, Stage 1"</w:t>
      </w:r>
      <w:r w:rsidR="001A37D7" w:rsidRPr="00653FE2">
        <w:t>.</w:t>
      </w:r>
    </w:p>
    <w:p w:rsidR="003945A2" w:rsidRPr="00653FE2" w:rsidRDefault="003945A2">
      <w:pPr>
        <w:pStyle w:val="EX"/>
        <w:keepLines w:val="0"/>
      </w:pPr>
      <w:r w:rsidRPr="00653FE2">
        <w:t>[124]</w:t>
      </w:r>
      <w:r w:rsidR="00653FE2">
        <w:tab/>
      </w:r>
      <w:r w:rsidRPr="00653FE2">
        <w:t>ITU-T Recommendation X.880: "Data networks and open system communication - Open System Interconnection - Service definitions - Remote operations: Concepts, model and notation".</w:t>
      </w:r>
    </w:p>
    <w:p w:rsidR="003945A2" w:rsidRPr="00653FE2" w:rsidRDefault="003945A2">
      <w:pPr>
        <w:pStyle w:val="EX"/>
      </w:pPr>
      <w:r w:rsidRPr="00653FE2">
        <w:t>[125]</w:t>
      </w:r>
      <w:r w:rsidR="00653FE2">
        <w:tab/>
      </w:r>
      <w:r w:rsidRPr="00653FE2">
        <w:t xml:space="preserve">3GPP TS 23.278: </w:t>
      </w:r>
      <w:r w:rsidR="001A37D7" w:rsidRPr="00653FE2">
        <w:t>"</w:t>
      </w:r>
      <w:r w:rsidRPr="00653FE2">
        <w:t xml:space="preserve">Customised Applications for </w:t>
      </w:r>
      <w:smartTag w:uri="urn:schemas-microsoft-com:office:smarttags" w:element="place">
        <w:r w:rsidRPr="00653FE2">
          <w:t>Mobile</w:t>
        </w:r>
      </w:smartTag>
      <w:r w:rsidRPr="00653FE2">
        <w:t xml:space="preserve"> Network Enhanced Logic (CAMEL)  Phase 4 – Stage 2 IM CN Interworking (Rel-5)</w:t>
      </w:r>
      <w:r w:rsidR="001A37D7" w:rsidRPr="00653FE2">
        <w:t>".</w:t>
      </w:r>
    </w:p>
    <w:p w:rsidR="003945A2" w:rsidRPr="00653FE2" w:rsidRDefault="003945A2">
      <w:pPr>
        <w:pStyle w:val="EX"/>
      </w:pPr>
      <w:r w:rsidRPr="00653FE2">
        <w:t>[126]</w:t>
      </w:r>
      <w:r w:rsidRPr="00653FE2">
        <w:tab/>
        <w:t>3GPP TS 23.172: "Technical realization of Circuit Switched (CS) multimedia service; UDI/RDI fallback and service modification"</w:t>
      </w:r>
      <w:r w:rsidR="001A37D7" w:rsidRPr="00653FE2">
        <w:t>.</w:t>
      </w:r>
    </w:p>
    <w:p w:rsidR="003945A2" w:rsidRPr="00653FE2" w:rsidRDefault="003945A2">
      <w:pPr>
        <w:pStyle w:val="EX"/>
      </w:pPr>
      <w:r w:rsidRPr="00653FE2">
        <w:t>[127]</w:t>
      </w:r>
      <w:r w:rsidRPr="00653FE2">
        <w:tab/>
        <w:t>3GPP TS 26.103: "Speech codec list for GSM and UMTS".</w:t>
      </w:r>
    </w:p>
    <w:p w:rsidR="003945A2" w:rsidRPr="00653FE2" w:rsidRDefault="003945A2">
      <w:pPr>
        <w:pStyle w:val="EX"/>
      </w:pPr>
      <w:r w:rsidRPr="00653FE2">
        <w:t>[128]</w:t>
      </w:r>
      <w:r w:rsidRPr="00653FE2">
        <w:tab/>
        <w:t>3GPP TS 23.141: "Presence Service; Architecture and Functional Description"</w:t>
      </w:r>
      <w:r w:rsidR="001A37D7" w:rsidRPr="00653FE2">
        <w:t>.</w:t>
      </w:r>
    </w:p>
    <w:p w:rsidR="00291F75" w:rsidRPr="00653FE2" w:rsidRDefault="00256E55" w:rsidP="00291F75">
      <w:pPr>
        <w:pStyle w:val="EX"/>
      </w:pPr>
      <w:r w:rsidRPr="00653FE2">
        <w:t>[129]</w:t>
      </w:r>
      <w:r w:rsidRPr="00653FE2">
        <w:tab/>
        <w:t>3GPP TS 23.094: "Follow Me (FM) – Stage 2"</w:t>
      </w:r>
      <w:r w:rsidR="001A37D7" w:rsidRPr="00653FE2">
        <w:t>.</w:t>
      </w:r>
    </w:p>
    <w:p w:rsidR="00256E55" w:rsidRPr="00653FE2" w:rsidRDefault="00291F75" w:rsidP="00291F75">
      <w:pPr>
        <w:pStyle w:val="EX"/>
      </w:pPr>
      <w:r w:rsidRPr="00653FE2">
        <w:t>[130]</w:t>
      </w:r>
      <w:r w:rsidRPr="00653FE2">
        <w:tab/>
      </w:r>
      <w:r w:rsidR="00DA3A59" w:rsidRPr="00653FE2">
        <w:t>Void</w:t>
      </w:r>
    </w:p>
    <w:p w:rsidR="00DE4E55" w:rsidRPr="00653FE2" w:rsidRDefault="00DE4E55" w:rsidP="00DE4E55">
      <w:pPr>
        <w:pStyle w:val="EX"/>
      </w:pPr>
      <w:r w:rsidRPr="00653FE2">
        <w:t>[131]</w:t>
      </w:r>
      <w:r w:rsidRPr="00653FE2">
        <w:tab/>
        <w:t>3GPP TS 32.421: "Subscriber and equipment trace: Trace concepts and requirements".</w:t>
      </w:r>
    </w:p>
    <w:p w:rsidR="00DE4E55" w:rsidRPr="00653FE2" w:rsidRDefault="00DE4E55" w:rsidP="00DE4E55">
      <w:pPr>
        <w:pStyle w:val="EX"/>
      </w:pPr>
      <w:r w:rsidRPr="00653FE2">
        <w:t>[132]</w:t>
      </w:r>
      <w:r w:rsidRPr="00653FE2">
        <w:tab/>
        <w:t>3GPP TS 32.422: "Subscriber and equipment trace; Trace control and Configuration Management".</w:t>
      </w:r>
    </w:p>
    <w:p w:rsidR="00D073A2" w:rsidRPr="00653FE2" w:rsidRDefault="00D073A2" w:rsidP="00D073A2">
      <w:pPr>
        <w:pStyle w:val="EX"/>
      </w:pPr>
      <w:r w:rsidRPr="00653FE2">
        <w:t>[133]</w:t>
      </w:r>
      <w:r w:rsidRPr="00653FE2">
        <w:tab/>
        <w:t>3GPP TS 23.236: "Intra-domain connection of Radio Access Network (RAN) nodes to multiple Core Network (CN) nodes"</w:t>
      </w:r>
      <w:r w:rsidR="001A37D7" w:rsidRPr="00653FE2">
        <w:t>.</w:t>
      </w:r>
    </w:p>
    <w:p w:rsidR="00DE4E55" w:rsidRPr="00653FE2" w:rsidRDefault="00EA11EE" w:rsidP="00291F75">
      <w:pPr>
        <w:pStyle w:val="EX"/>
      </w:pPr>
      <w:r w:rsidRPr="00653FE2">
        <w:t>[134]</w:t>
      </w:r>
      <w:r w:rsidRPr="00653FE2">
        <w:tab/>
        <w:t xml:space="preserve">3GPP TS 23.204: "Support of Short Message Service (SMS) </w:t>
      </w:r>
      <w:r w:rsidRPr="00653FE2">
        <w:br/>
        <w:t>over generic 3GPP Internet Protocol (IP) access"</w:t>
      </w:r>
      <w:r w:rsidR="001A37D7" w:rsidRPr="00653FE2">
        <w:t>.</w:t>
      </w:r>
    </w:p>
    <w:p w:rsidR="00F017EC" w:rsidRPr="00653FE2" w:rsidRDefault="00F017EC" w:rsidP="00F017EC">
      <w:pPr>
        <w:pStyle w:val="EX"/>
      </w:pPr>
      <w:r w:rsidRPr="00653FE2">
        <w:t>[135]</w:t>
      </w:r>
      <w:r w:rsidRPr="00653FE2">
        <w:tab/>
        <w:t>3GPP TS 23.292: "IP Multimedia Subsystem (IMS) Centralized Services"</w:t>
      </w:r>
      <w:r w:rsidR="001A37D7" w:rsidRPr="00653FE2">
        <w:t>.</w:t>
      </w:r>
    </w:p>
    <w:p w:rsidR="00DA7E24" w:rsidRPr="00653FE2" w:rsidRDefault="00DA7E24" w:rsidP="00DA7E24">
      <w:pPr>
        <w:pStyle w:val="EX"/>
      </w:pPr>
      <w:r w:rsidRPr="00653FE2">
        <w:t>[136]</w:t>
      </w:r>
      <w:r w:rsidRPr="00653FE2">
        <w:tab/>
        <w:t>3GPP TS 23.067: "enhanced Multi-Level Precedence and Pre-emption service (eMLPP) - Stage 2"</w:t>
      </w:r>
      <w:r w:rsidR="001A37D7" w:rsidRPr="00653FE2">
        <w:t>.</w:t>
      </w:r>
    </w:p>
    <w:p w:rsidR="00DA7E24" w:rsidRPr="00653FE2" w:rsidRDefault="00DA7E24" w:rsidP="00DA7E24">
      <w:pPr>
        <w:pStyle w:val="EX"/>
      </w:pPr>
      <w:r w:rsidRPr="00653FE2">
        <w:t>[137]</w:t>
      </w:r>
      <w:r w:rsidRPr="00653FE2">
        <w:tab/>
        <w:t>3GPP TS 24.067: "Enhanced Multi-Level Precedence and Pre-emption service (eMLPP); Stage 3"</w:t>
      </w:r>
      <w:r w:rsidR="001A37D7" w:rsidRPr="00653FE2">
        <w:t>.</w:t>
      </w:r>
    </w:p>
    <w:p w:rsidR="002D5600" w:rsidRPr="00653FE2" w:rsidRDefault="002D5600" w:rsidP="002D5600">
      <w:pPr>
        <w:pStyle w:val="EX"/>
        <w:rPr>
          <w:lang w:val="it-IT"/>
        </w:rPr>
      </w:pPr>
      <w:r w:rsidRPr="00653FE2">
        <w:rPr>
          <w:lang w:val="it-IT"/>
        </w:rPr>
        <w:t>[138]</w:t>
      </w:r>
      <w:r w:rsidRPr="00653FE2">
        <w:rPr>
          <w:lang w:val="it-IT"/>
        </w:rPr>
        <w:tab/>
        <w:t>3GPP TS 22.011: "Service accessibility".</w:t>
      </w:r>
    </w:p>
    <w:p w:rsidR="002D5600" w:rsidRPr="00653FE2" w:rsidRDefault="002D5600" w:rsidP="00F4109D">
      <w:pPr>
        <w:pStyle w:val="EX"/>
        <w:rPr>
          <w:lang w:val="it-IT"/>
        </w:rPr>
      </w:pPr>
      <w:r w:rsidRPr="00653FE2">
        <w:rPr>
          <w:lang w:val="it-IT"/>
        </w:rPr>
        <w:t>[139]</w:t>
      </w:r>
      <w:r w:rsidR="00653FE2">
        <w:rPr>
          <w:lang w:val="it-IT"/>
        </w:rPr>
        <w:tab/>
      </w:r>
      <w:r w:rsidRPr="00653FE2">
        <w:rPr>
          <w:lang w:val="it-IT"/>
        </w:rPr>
        <w:t>IETF RFC 3588: "Diameter Base Protocol"</w:t>
      </w:r>
      <w:r w:rsidR="001A37D7" w:rsidRPr="00653FE2">
        <w:rPr>
          <w:lang w:val="it-IT"/>
        </w:rPr>
        <w:t>.</w:t>
      </w:r>
    </w:p>
    <w:p w:rsidR="002E5516" w:rsidRPr="00653FE2" w:rsidRDefault="00890671" w:rsidP="00F4109D">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000F1C3F" w:rsidRPr="00653FE2">
        <w:rPr>
          <w:lang w:eastAsia="ja-JP"/>
        </w:rPr>
        <w:t>Void</w:t>
      </w:r>
    </w:p>
    <w:p w:rsidR="002E5516" w:rsidRPr="00653FE2" w:rsidRDefault="002E5516" w:rsidP="00F4109D">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rsidR="002E5516" w:rsidRPr="00653FE2" w:rsidRDefault="002E5516" w:rsidP="00F4109D">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00E76BEC" w:rsidRPr="00653FE2">
        <w:rPr>
          <w:lang w:eastAsia="ja-JP"/>
        </w:rPr>
        <w:t>Void</w:t>
      </w:r>
    </w:p>
    <w:p w:rsidR="00057BFA" w:rsidRPr="00653FE2" w:rsidRDefault="00057BFA" w:rsidP="00057BFA">
      <w:pPr>
        <w:pStyle w:val="EX"/>
      </w:pPr>
      <w:r w:rsidRPr="00653FE2">
        <w:t>[143]</w:t>
      </w:r>
      <w:r w:rsidRPr="00653FE2">
        <w:tab/>
        <w:t>3GPP TS 23.272: "Circuit Switched (CS) fallback in Evolved Packet System (EPS); Stage 2".</w:t>
      </w:r>
    </w:p>
    <w:p w:rsidR="002D5600" w:rsidRPr="00653FE2" w:rsidRDefault="007B1F92" w:rsidP="007B1F92">
      <w:pPr>
        <w:pStyle w:val="EX"/>
      </w:pPr>
      <w:r w:rsidRPr="00653FE2">
        <w:t>[144]</w:t>
      </w:r>
      <w:r w:rsidRPr="00653FE2">
        <w:tab/>
        <w:t>3GPP TS 29.272: "Evolved Packet System</w:t>
      </w:r>
      <w:r w:rsidR="000F1C3F" w:rsidRPr="00653FE2">
        <w:t xml:space="preserve"> (EPS)</w:t>
      </w:r>
      <w:r w:rsidRPr="00653FE2">
        <w:t xml:space="preserve">; </w:t>
      </w:r>
      <w:r w:rsidR="000F1C3F" w:rsidRPr="00653FE2">
        <w:t>Mobility Management Entity (</w:t>
      </w:r>
      <w:r w:rsidRPr="00653FE2">
        <w:t>MME</w:t>
      </w:r>
      <w:r w:rsidR="000F1C3F" w:rsidRPr="00653FE2">
        <w:t>)</w:t>
      </w:r>
      <w:r w:rsidRPr="00653FE2">
        <w:t xml:space="preserve"> and </w:t>
      </w:r>
      <w:r w:rsidR="000F1C3F" w:rsidRPr="00653FE2">
        <w:rPr>
          <w:rFonts w:hint="eastAsia"/>
          <w:lang w:eastAsia="zh-CN"/>
        </w:rPr>
        <w:t>Service GPRS Support Node (</w:t>
      </w:r>
      <w:r w:rsidRPr="00653FE2">
        <w:t>SGSN</w:t>
      </w:r>
      <w:r w:rsidR="000F1C3F" w:rsidRPr="00653FE2">
        <w:t>)</w:t>
      </w:r>
      <w:r w:rsidRPr="00653FE2">
        <w:t xml:space="preserve"> </w:t>
      </w:r>
      <w:r w:rsidR="000F1C3F" w:rsidRPr="00653FE2">
        <w:t>r</w:t>
      </w:r>
      <w:r w:rsidRPr="00653FE2">
        <w:t xml:space="preserve">elated </w:t>
      </w:r>
      <w:r w:rsidR="000F1C3F" w:rsidRPr="00653FE2">
        <w:t>i</w:t>
      </w:r>
      <w:r w:rsidRPr="00653FE2">
        <w:t xml:space="preserve">nterfaces </w:t>
      </w:r>
      <w:r w:rsidR="000F1C3F" w:rsidRPr="00653FE2">
        <w:t>b</w:t>
      </w:r>
      <w:r w:rsidRPr="00653FE2">
        <w:t xml:space="preserve">ased on Diameter </w:t>
      </w:r>
      <w:r w:rsidR="000F1C3F" w:rsidRPr="00653FE2">
        <w:t>p</w:t>
      </w:r>
      <w:r w:rsidRPr="00653FE2">
        <w:t>rotocol".</w:t>
      </w:r>
    </w:p>
    <w:p w:rsidR="00EF0BA4" w:rsidRPr="00653FE2" w:rsidRDefault="00006F3C" w:rsidP="00006F3C">
      <w:pPr>
        <w:pStyle w:val="EX"/>
      </w:pPr>
      <w:r w:rsidRPr="00653FE2">
        <w:t>[</w:t>
      </w:r>
      <w:r w:rsidR="005365E1" w:rsidRPr="00653FE2">
        <w:t>145</w:t>
      </w:r>
      <w:r w:rsidRPr="00653FE2">
        <w:t>]</w:t>
      </w:r>
      <w:r w:rsidRPr="00653FE2">
        <w:tab/>
        <w:t>3GPP TS 23.401: "General Packet Radio Service (GPRS) enhancements for Evolved Universal Terrestrial Radio Access Network (E-UTRAN) access".</w:t>
      </w:r>
    </w:p>
    <w:p w:rsidR="00854F93" w:rsidRPr="00653FE2" w:rsidRDefault="00387DEA" w:rsidP="00854F93">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r w:rsidR="001A37D7" w:rsidRPr="00653FE2">
        <w:t>.</w:t>
      </w:r>
    </w:p>
    <w:p w:rsidR="00387DEA" w:rsidRPr="00653FE2" w:rsidRDefault="00854F93" w:rsidP="00854F93">
      <w:pPr>
        <w:pStyle w:val="EX"/>
      </w:pPr>
      <w:r w:rsidRPr="00653FE2">
        <w:t>[147]</w:t>
      </w:r>
      <w:r w:rsidRPr="00653FE2">
        <w:tab/>
        <w:t>3GPP TS 36.413: "Evolved Universal Terrestrial Radio Access Network (E-UTRAN); S1 Application Protocol (S1AP)".</w:t>
      </w:r>
    </w:p>
    <w:p w:rsidR="001C1AC5" w:rsidRPr="00653FE2" w:rsidRDefault="001C1AC5" w:rsidP="001C1AC5">
      <w:pPr>
        <w:pStyle w:val="EX"/>
      </w:pPr>
      <w:r w:rsidRPr="00653FE2">
        <w:t>[148]</w:t>
      </w:r>
      <w:r w:rsidRPr="00653FE2">
        <w:tab/>
        <w:t>3GPP TS 23.682: "Architecture enhancements to facilitate communications with packet data networks and applications".</w:t>
      </w:r>
    </w:p>
    <w:p w:rsidR="00881DD7" w:rsidRPr="00653FE2" w:rsidRDefault="00881DD7" w:rsidP="00881DD7">
      <w:pPr>
        <w:pStyle w:val="EX"/>
        <w:keepLines w:val="0"/>
      </w:pPr>
      <w:r w:rsidRPr="00653FE2">
        <w:t>[149]</w:t>
      </w:r>
      <w:r w:rsidRPr="00653FE2">
        <w:tab/>
        <w:t xml:space="preserve">3GPP TS 29.274: "3GPP Evolved Packet System (EPS); Evolved General Packet Radio Service (GPRS) Tunnelling Protocol for Control plane (GTPv2-C)". </w:t>
      </w:r>
    </w:p>
    <w:p w:rsidR="00ED446F" w:rsidRPr="00653FE2" w:rsidRDefault="00ED446F" w:rsidP="00ED446F">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rsidR="001C1AC5" w:rsidRPr="00653FE2" w:rsidRDefault="00E76BEC" w:rsidP="00E76BEC">
      <w:pPr>
        <w:pStyle w:val="EX"/>
        <w:rPr>
          <w:lang w:eastAsia="zh-CN"/>
        </w:rPr>
      </w:pPr>
      <w:r w:rsidRPr="00653FE2">
        <w:t>[151]</w:t>
      </w:r>
      <w:r w:rsidRPr="00653FE2">
        <w:tab/>
        <w:t>3GPP TS 29.273: "Evolved Packet System (EPS); 3GPP EPS AAA interfaces".</w:t>
      </w:r>
    </w:p>
    <w:p w:rsidR="00232807" w:rsidRPr="00653FE2" w:rsidRDefault="008646CD" w:rsidP="00232807">
      <w:pPr>
        <w:pStyle w:val="EX"/>
      </w:pPr>
      <w:r w:rsidRPr="00653FE2">
        <w:t>[152]</w:t>
      </w:r>
      <w:r w:rsidRPr="00653FE2">
        <w:tab/>
        <w:t>3GPP TS 29.118: "Mobility Management Entity (MME) - Visitor Location Register (VLR) SGs interface specification".</w:t>
      </w:r>
    </w:p>
    <w:p w:rsidR="008646CD" w:rsidRPr="00653FE2" w:rsidRDefault="00232807" w:rsidP="00232807">
      <w:pPr>
        <w:pStyle w:val="EX"/>
      </w:pPr>
      <w:r w:rsidRPr="00653FE2">
        <w:t>[153]</w:t>
      </w:r>
      <w:r w:rsidRPr="00653FE2">
        <w:tab/>
        <w:t>3GPP TS 38.413: "NG-RAN; NG Application Protocol (NGAP)".</w:t>
      </w:r>
    </w:p>
    <w:p w:rsidR="001C1AC5" w:rsidRPr="00653FE2" w:rsidRDefault="001C1AC5" w:rsidP="00854F93">
      <w:pPr>
        <w:pStyle w:val="EX"/>
        <w:rPr>
          <w:lang w:eastAsia="zh-CN"/>
        </w:rPr>
      </w:pPr>
    </w:p>
    <w:p w:rsidR="003945A2" w:rsidRPr="00653FE2" w:rsidRDefault="003945A2">
      <w:pPr>
        <w:pStyle w:val="Heading1"/>
        <w:keepNext w:val="0"/>
        <w:keepLines w:val="0"/>
      </w:pPr>
      <w:bookmarkStart w:id="6" w:name="_Toc11331150"/>
      <w:r w:rsidRPr="00653FE2">
        <w:t>3</w:t>
      </w:r>
      <w:r w:rsidRPr="00653FE2">
        <w:tab/>
        <w:t>Abbreviations</w:t>
      </w:r>
      <w:bookmarkEnd w:id="6"/>
    </w:p>
    <w:p w:rsidR="00B41FDC" w:rsidRPr="00653FE2" w:rsidRDefault="00B41FDC">
      <w:r w:rsidRPr="00653FE2">
        <w:t>ADD</w:t>
      </w:r>
      <w:r w:rsidR="00653FE2">
        <w:tab/>
      </w:r>
      <w:r w:rsidRPr="00653FE2">
        <w:t xml:space="preserve">Automatic Device Detection </w:t>
      </w:r>
      <w:r w:rsidR="00760545" w:rsidRPr="00653FE2">
        <w:br/>
        <w:t>GANSS</w:t>
      </w:r>
      <w:r w:rsidR="00760545" w:rsidRPr="00653FE2">
        <w:tab/>
        <w:t>Galileo and Additional Navigation Satellite Systems</w:t>
      </w:r>
    </w:p>
    <w:p w:rsidR="003945A2" w:rsidRPr="00653FE2" w:rsidRDefault="003945A2">
      <w:r w:rsidRPr="00653FE2">
        <w:t>A</w:t>
      </w:r>
      <w:r w:rsidR="00B41FDC" w:rsidRPr="00653FE2">
        <w:t>ll other a</w:t>
      </w:r>
      <w:r w:rsidRPr="00653FE2">
        <w:t>bbreviations used in the present document are listed in 3GPP TS 21.905.</w:t>
      </w:r>
    </w:p>
    <w:p w:rsidR="003945A2" w:rsidRPr="00653FE2" w:rsidRDefault="003945A2">
      <w:pPr>
        <w:pStyle w:val="Heading1"/>
        <w:keepNext w:val="0"/>
        <w:keepLines w:val="0"/>
      </w:pPr>
      <w:bookmarkStart w:id="7" w:name="_Toc11331151"/>
      <w:r w:rsidRPr="00653FE2">
        <w:t>4</w:t>
      </w:r>
      <w:r w:rsidRPr="00653FE2">
        <w:tab/>
        <w:t>Void</w:t>
      </w:r>
      <w:bookmarkEnd w:id="7"/>
    </w:p>
    <w:p w:rsidR="003945A2" w:rsidRPr="00653FE2" w:rsidRDefault="003945A2">
      <w:pPr>
        <w:pStyle w:val="Heading1"/>
        <w:keepNext w:val="0"/>
        <w:keepLines w:val="0"/>
      </w:pPr>
      <w:bookmarkStart w:id="8" w:name="_Toc11331152"/>
      <w:r w:rsidRPr="00653FE2">
        <w:t>5</w:t>
      </w:r>
      <w:r w:rsidRPr="00653FE2">
        <w:tab/>
        <w:t>Overload and compatibility overview</w:t>
      </w:r>
      <w:bookmarkEnd w:id="8"/>
    </w:p>
    <w:p w:rsidR="003945A2" w:rsidRPr="00653FE2" w:rsidRDefault="003945A2">
      <w:pPr>
        <w:pStyle w:val="Heading2"/>
        <w:keepNext w:val="0"/>
        <w:keepLines w:val="0"/>
      </w:pPr>
      <w:bookmarkStart w:id="9" w:name="_Toc11331153"/>
      <w:r w:rsidRPr="00653FE2">
        <w:t>5.1</w:t>
      </w:r>
      <w:r w:rsidRPr="00653FE2">
        <w:tab/>
        <w:t>Overload control</w:t>
      </w:r>
      <w:bookmarkEnd w:id="9"/>
    </w:p>
    <w:p w:rsidR="003945A2" w:rsidRPr="00653FE2" w:rsidRDefault="003945A2">
      <w:r w:rsidRPr="00653FE2">
        <w:t>There is a requirement for an overload/congestion control for all entities of the Public Land Mobile Network and the underlying Signalling System No. 7.</w:t>
      </w:r>
    </w:p>
    <w:p w:rsidR="003945A2" w:rsidRPr="00653FE2" w:rsidRDefault="003945A2">
      <w:pPr>
        <w:pStyle w:val="Heading3"/>
        <w:keepNext w:val="0"/>
        <w:keepLines w:val="0"/>
      </w:pPr>
      <w:bookmarkStart w:id="10" w:name="_Toc11331154"/>
      <w:r w:rsidRPr="00653FE2">
        <w:t>5.1.1</w:t>
      </w:r>
      <w:r w:rsidRPr="00653FE2">
        <w:tab/>
        <w:t>Overload control for MSC (outside MAP)</w:t>
      </w:r>
      <w:bookmarkEnd w:id="10"/>
    </w:p>
    <w:p w:rsidR="003945A2" w:rsidRPr="00653FE2" w:rsidRDefault="003945A2">
      <w:r w:rsidRPr="00653FE2">
        <w:t>For the entity MSC the following two procedures (outside MAP) may be applied to control the processor load:</w:t>
      </w:r>
    </w:p>
    <w:p w:rsidR="003945A2" w:rsidRPr="00653FE2" w:rsidRDefault="003945A2">
      <w:pPr>
        <w:pStyle w:val="B1"/>
      </w:pPr>
      <w:r w:rsidRPr="00653FE2">
        <w:t>-</w:t>
      </w:r>
      <w:r w:rsidRPr="00653FE2">
        <w:tab/>
        <w:t>ISDN</w:t>
      </w:r>
      <w:r w:rsidRPr="00653FE2">
        <w:br/>
        <w:t>CCITT Recommendation Q.764 (Automatic Congestion Control), applicable to reduce the mobile terminating traffic;</w:t>
      </w:r>
    </w:p>
    <w:p w:rsidR="003945A2" w:rsidRPr="00653FE2" w:rsidRDefault="003945A2">
      <w:pPr>
        <w:pStyle w:val="B1"/>
      </w:pPr>
      <w:r w:rsidRPr="00653FE2">
        <w:t>-</w:t>
      </w:r>
      <w:r w:rsidRPr="00653FE2">
        <w:tab/>
        <w:t>BSSAP</w:t>
      </w:r>
      <w:r w:rsidRPr="00653FE2">
        <w:br/>
        <w:t>3GPP TS 48.008 [49] (A-interface Flow Control), applicable to reduce the mobile originating traffic.</w:t>
      </w:r>
    </w:p>
    <w:p w:rsidR="003945A2" w:rsidRPr="00653FE2" w:rsidRDefault="003945A2">
      <w:pPr>
        <w:pStyle w:val="Heading3"/>
        <w:keepNext w:val="0"/>
        <w:keepLines w:val="0"/>
      </w:pPr>
      <w:bookmarkStart w:id="11" w:name="_Toc11331155"/>
      <w:r w:rsidRPr="00653FE2">
        <w:t>5.1.2</w:t>
      </w:r>
      <w:r w:rsidRPr="00653FE2">
        <w:tab/>
        <w:t>Overload control for MAP entities</w:t>
      </w:r>
      <w:bookmarkEnd w:id="11"/>
    </w:p>
    <w:p w:rsidR="003945A2" w:rsidRPr="00653FE2" w:rsidRDefault="003945A2">
      <w:r w:rsidRPr="00653FE2">
        <w:t>For all MAP entities, especially the HLR, the following overload control method is applied.</w:t>
      </w:r>
    </w:p>
    <w:p w:rsidR="003945A2" w:rsidRPr="00653FE2" w:rsidRDefault="003945A2">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rsidR="003945A2" w:rsidRPr="00653FE2" w:rsidRDefault="003945A2">
      <w:r w:rsidRPr="00653FE2">
        <w:t>Since most of the affected MAP operations are supervised in the originating entity by TC timers (medium) an additional delay effect is achieved for the incoming traffic.</w:t>
      </w:r>
    </w:p>
    <w:p w:rsidR="003945A2" w:rsidRPr="00653FE2" w:rsidRDefault="003945A2">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rsidR="003945A2" w:rsidRPr="00653FE2" w:rsidRDefault="003945A2">
      <w:r w:rsidRPr="00653FE2">
        <w:t>The ranking of priorities given in the tables 5.1/1, 5.1/2, 5.1/3 and 5.1/4 is not normative. The tables can only be seen as a proposal that might be changed due to network operator/implementation matters.</w:t>
      </w:r>
    </w:p>
    <w:p w:rsidR="003945A2" w:rsidRPr="00653FE2" w:rsidRDefault="003945A2">
      <w:pPr>
        <w:pStyle w:val="TH"/>
      </w:pPr>
      <w:r w:rsidRPr="00653FE2">
        <w:t>Table 5.1/1: Priorities of Application Contexts for HLR as Responder</w:t>
      </w:r>
    </w:p>
    <w:p w:rsidR="003945A2" w:rsidRPr="00653FE2" w:rsidRDefault="00653FE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003945A2" w:rsidRPr="00653FE2">
        <w:rPr>
          <w:b/>
          <w:sz w:val="18"/>
        </w:rPr>
        <w:t>Responder = HLR</w:t>
      </w:r>
      <w:r w:rsidR="00F4109D">
        <w:rPr>
          <w:b/>
          <w:sz w:val="18"/>
        </w:rPr>
        <w:tab/>
      </w:r>
      <w:r w:rsidR="003945A2" w:rsidRPr="00653FE2">
        <w:rPr>
          <w:b/>
          <w:sz w:val="18"/>
        </w:rPr>
        <w:t>Initiating Entity</w:t>
      </w:r>
      <w:r w:rsidR="003945A2" w:rsidRPr="00653FE2">
        <w:rPr>
          <w:b/>
          <w:sz w:val="18"/>
        </w:rPr>
        <w:br/>
      </w:r>
      <w:r w:rsidR="003945A2" w:rsidRPr="00653FE2">
        <w:rPr>
          <w:b/>
          <w:i/>
          <w:sz w:val="18"/>
        </w:rPr>
        <w:t>Priority high</w:t>
      </w:r>
      <w:r w:rsidR="003945A2" w:rsidRPr="00653FE2">
        <w:rPr>
          <w:b/>
          <w:i/>
          <w:sz w:val="18"/>
        </w:rPr>
        <w:br/>
      </w:r>
      <w:r>
        <w:rPr>
          <w:b/>
          <w:sz w:val="18"/>
        </w:rPr>
        <w:tab/>
      </w:r>
      <w:r w:rsidR="003945A2" w:rsidRPr="00653FE2">
        <w:rPr>
          <w:i/>
          <w:sz w:val="18"/>
        </w:rPr>
        <w:tab/>
      </w:r>
      <w:r w:rsidR="003945A2" w:rsidRPr="00653FE2">
        <w:rPr>
          <w:i/>
          <w:sz w:val="18"/>
          <w:u w:val="single"/>
        </w:rPr>
        <w:t>Mo</w:t>
      </w:r>
      <w:bookmarkStart w:id="12" w:name="_GoBack"/>
      <w:r w:rsidR="003945A2" w:rsidRPr="00653FE2">
        <w:rPr>
          <w:i/>
          <w:sz w:val="18"/>
          <w:u w:val="single"/>
        </w:rPr>
        <w:t>bi</w:t>
      </w:r>
      <w:bookmarkEnd w:id="12"/>
      <w:r w:rsidR="003945A2" w:rsidRPr="00653FE2">
        <w:rPr>
          <w:i/>
          <w:sz w:val="18"/>
          <w:u w:val="single"/>
        </w:rPr>
        <w:t>lity Management</w:t>
      </w:r>
      <w:r w:rsidR="003945A2" w:rsidRPr="00653FE2">
        <w:rPr>
          <w:i/>
          <w:sz w:val="18"/>
        </w:rPr>
        <w:br/>
      </w:r>
      <w:r>
        <w:rPr>
          <w:i/>
          <w:sz w:val="18"/>
        </w:rPr>
        <w:tab/>
      </w:r>
      <w:r w:rsidR="003945A2" w:rsidRPr="00653FE2">
        <w:rPr>
          <w:sz w:val="18"/>
        </w:rPr>
        <w:t>networkLocUp</w:t>
      </w:r>
      <w:r w:rsidR="003945A2" w:rsidRPr="00653FE2">
        <w:rPr>
          <w:sz w:val="18"/>
        </w:rPr>
        <w:tab/>
        <w:t>VLR</w:t>
      </w:r>
      <w:r w:rsidR="003945A2" w:rsidRPr="00653FE2">
        <w:rPr>
          <w:sz w:val="18"/>
        </w:rPr>
        <w:br/>
      </w:r>
      <w:r>
        <w:rPr>
          <w:sz w:val="18"/>
        </w:rPr>
        <w:tab/>
      </w:r>
      <w:r w:rsidR="003945A2" w:rsidRPr="00653FE2">
        <w:rPr>
          <w:sz w:val="18"/>
        </w:rPr>
        <w:tab/>
        <w:t>(updateLocation),</w:t>
      </w:r>
      <w:r w:rsidR="003945A2" w:rsidRPr="00653FE2">
        <w:rPr>
          <w:sz w:val="18"/>
        </w:rPr>
        <w:br/>
      </w:r>
      <w:r>
        <w:rPr>
          <w:sz w:val="18"/>
        </w:rPr>
        <w:tab/>
      </w:r>
      <w:r w:rsidR="003945A2" w:rsidRPr="00653FE2">
        <w:rPr>
          <w:sz w:val="18"/>
        </w:rPr>
        <w:tab/>
        <w:t>(restoreData/v2),</w:t>
      </w:r>
      <w:r w:rsidR="003945A2" w:rsidRPr="00653FE2">
        <w:rPr>
          <w:sz w:val="18"/>
        </w:rPr>
        <w:br/>
      </w:r>
      <w:r>
        <w:rPr>
          <w:sz w:val="18"/>
        </w:rPr>
        <w:tab/>
      </w:r>
      <w:r w:rsidR="003945A2" w:rsidRPr="00653FE2">
        <w:rPr>
          <w:sz w:val="18"/>
        </w:rPr>
        <w:tab/>
        <w:t>(sendParameters/v1)</w:t>
      </w:r>
      <w:r w:rsidR="003945A2" w:rsidRPr="00653FE2">
        <w:rPr>
          <w:sz w:val="18"/>
        </w:rPr>
        <w:br/>
      </w:r>
      <w:r>
        <w:rPr>
          <w:i/>
          <w:sz w:val="18"/>
        </w:rPr>
        <w:tab/>
      </w:r>
      <w:r w:rsidR="003945A2" w:rsidRPr="00653FE2">
        <w:rPr>
          <w:sz w:val="18"/>
        </w:rPr>
        <w:t>gprsLocationUpdate</w:t>
      </w:r>
      <w:r w:rsidR="003945A2" w:rsidRPr="00653FE2">
        <w:rPr>
          <w:sz w:val="18"/>
        </w:rPr>
        <w:tab/>
        <w:t>SGSN</w:t>
      </w:r>
      <w:r w:rsidR="003945A2" w:rsidRPr="00653FE2">
        <w:rPr>
          <w:sz w:val="18"/>
        </w:rPr>
        <w:br/>
      </w:r>
      <w:r>
        <w:rPr>
          <w:sz w:val="18"/>
        </w:rPr>
        <w:tab/>
      </w:r>
      <w:r w:rsidR="003945A2" w:rsidRPr="00653FE2">
        <w:rPr>
          <w:sz w:val="18"/>
        </w:rPr>
        <w:tab/>
        <w:t>(updateGPRSLocation/v3),</w:t>
      </w:r>
      <w:r w:rsidR="003945A2" w:rsidRPr="00653FE2">
        <w:rPr>
          <w:sz w:val="18"/>
        </w:rPr>
        <w:br/>
      </w:r>
      <w:r>
        <w:rPr>
          <w:noProof/>
          <w:sz w:val="18"/>
        </w:rPr>
        <w:tab/>
      </w:r>
      <w:r w:rsidR="003945A2" w:rsidRPr="00653FE2">
        <w:rPr>
          <w:noProof/>
          <w:sz w:val="18"/>
        </w:rPr>
        <w:t>infoRetrieval</w:t>
      </w:r>
      <w:r w:rsidR="003945A2" w:rsidRPr="00653FE2">
        <w:rPr>
          <w:noProof/>
          <w:sz w:val="18"/>
        </w:rPr>
        <w:tab/>
        <w:t xml:space="preserve">VLR/SGSN </w:t>
      </w:r>
      <w:r w:rsidR="003945A2" w:rsidRPr="00653FE2">
        <w:rPr>
          <w:noProof/>
          <w:sz w:val="18"/>
        </w:rPr>
        <w:br/>
      </w:r>
      <w:r>
        <w:rPr>
          <w:noProof/>
          <w:sz w:val="18"/>
        </w:rPr>
        <w:tab/>
      </w:r>
      <w:r w:rsidR="003945A2" w:rsidRPr="00653FE2">
        <w:rPr>
          <w:noProof/>
          <w:sz w:val="18"/>
        </w:rPr>
        <w:tab/>
        <w:t>(sendAuthenticationInfo/v2/v3),</w:t>
      </w:r>
      <w:r w:rsidR="003945A2" w:rsidRPr="00653FE2">
        <w:rPr>
          <w:noProof/>
          <w:sz w:val="18"/>
        </w:rPr>
        <w:br/>
      </w:r>
      <w:r>
        <w:rPr>
          <w:noProof/>
          <w:sz w:val="18"/>
        </w:rPr>
        <w:tab/>
      </w:r>
      <w:r w:rsidR="003945A2" w:rsidRPr="00653FE2">
        <w:rPr>
          <w:noProof/>
          <w:sz w:val="18"/>
        </w:rPr>
        <w:tab/>
        <w:t>(sendParameters/v1)</w:t>
      </w:r>
      <w:r w:rsidR="003945A2" w:rsidRPr="00653FE2">
        <w:rPr>
          <w:noProof/>
          <w:sz w:val="18"/>
        </w:rPr>
        <w:br/>
      </w:r>
      <w:r>
        <w:rPr>
          <w:i/>
          <w:noProof/>
          <w:sz w:val="18"/>
        </w:rPr>
        <w:tab/>
      </w:r>
      <w:r w:rsidR="003945A2" w:rsidRPr="00653FE2">
        <w:rPr>
          <w:noProof/>
          <w:sz w:val="18"/>
        </w:rPr>
        <w:t>istAlerting</w:t>
      </w:r>
      <w:r>
        <w:rPr>
          <w:noProof/>
          <w:sz w:val="18"/>
        </w:rPr>
        <w:tab/>
      </w:r>
      <w:r w:rsidR="003945A2" w:rsidRPr="00653FE2">
        <w:rPr>
          <w:noProof/>
          <w:sz w:val="18"/>
        </w:rPr>
        <w:t>MSC</w:t>
      </w:r>
      <w:r w:rsidR="003945A2" w:rsidRPr="00653FE2">
        <w:rPr>
          <w:noProof/>
          <w:sz w:val="18"/>
        </w:rPr>
        <w:br/>
      </w:r>
      <w:r>
        <w:rPr>
          <w:noProof/>
          <w:sz w:val="18"/>
        </w:rPr>
        <w:tab/>
      </w:r>
      <w:r w:rsidR="003945A2" w:rsidRPr="00653FE2">
        <w:rPr>
          <w:noProof/>
          <w:sz w:val="18"/>
        </w:rPr>
        <w:tab/>
        <w:t>(istAlert/v3)</w:t>
      </w:r>
      <w:r>
        <w:rPr>
          <w:sz w:val="18"/>
        </w:rPr>
        <w:tab/>
      </w:r>
      <w:r w:rsidR="003945A2" w:rsidRPr="00653FE2">
        <w:rPr>
          <w:sz w:val="18"/>
        </w:rPr>
        <w:t>msPurging</w:t>
      </w:r>
      <w:r>
        <w:rPr>
          <w:sz w:val="18"/>
        </w:rPr>
        <w:tab/>
      </w:r>
      <w:r w:rsidR="003945A2" w:rsidRPr="00653FE2">
        <w:rPr>
          <w:sz w:val="18"/>
        </w:rPr>
        <w:t xml:space="preserve">VLR </w:t>
      </w:r>
      <w:r w:rsidR="003945A2" w:rsidRPr="00653FE2">
        <w:rPr>
          <w:sz w:val="18"/>
        </w:rPr>
        <w:br/>
      </w:r>
      <w:r>
        <w:rPr>
          <w:sz w:val="18"/>
        </w:rPr>
        <w:tab/>
      </w:r>
      <w:r w:rsidR="003945A2" w:rsidRPr="00653FE2">
        <w:rPr>
          <w:sz w:val="18"/>
        </w:rPr>
        <w:tab/>
        <w:t>(purgeMS/v2/v3)</w:t>
      </w:r>
      <w:r w:rsidR="003945A2" w:rsidRPr="00653FE2">
        <w:rPr>
          <w:sz w:val="18"/>
        </w:rPr>
        <w:br/>
      </w:r>
      <w:r>
        <w:rPr>
          <w:sz w:val="18"/>
        </w:rPr>
        <w:tab/>
      </w:r>
      <w:r w:rsidR="003945A2" w:rsidRPr="00653FE2">
        <w:rPr>
          <w:sz w:val="18"/>
        </w:rPr>
        <w:t>msPurging</w:t>
      </w:r>
      <w:r>
        <w:rPr>
          <w:sz w:val="18"/>
        </w:rPr>
        <w:tab/>
      </w:r>
      <w:r w:rsidR="003945A2" w:rsidRPr="00653FE2">
        <w:rPr>
          <w:sz w:val="18"/>
        </w:rPr>
        <w:t xml:space="preserve">SGSN </w:t>
      </w:r>
      <w:r w:rsidR="003945A2" w:rsidRPr="00653FE2">
        <w:rPr>
          <w:sz w:val="18"/>
        </w:rPr>
        <w:br/>
      </w:r>
      <w:r>
        <w:rPr>
          <w:sz w:val="18"/>
        </w:rPr>
        <w:tab/>
      </w:r>
      <w:r w:rsidR="003945A2" w:rsidRPr="00653FE2">
        <w:rPr>
          <w:sz w:val="18"/>
        </w:rPr>
        <w:tab/>
        <w:t>(purgeMS/v3)</w:t>
      </w:r>
      <w:r w:rsidR="003945A2" w:rsidRPr="00653FE2">
        <w:rPr>
          <w:sz w:val="18"/>
        </w:rPr>
        <w:br/>
      </w:r>
      <w:r>
        <w:rPr>
          <w:sz w:val="18"/>
        </w:rPr>
        <w:tab/>
      </w:r>
      <w:r w:rsidR="003945A2" w:rsidRPr="00653FE2">
        <w:rPr>
          <w:i/>
          <w:sz w:val="18"/>
        </w:rPr>
        <w:tab/>
      </w:r>
      <w:r w:rsidR="003945A2" w:rsidRPr="00653FE2">
        <w:rPr>
          <w:i/>
          <w:sz w:val="18"/>
          <w:u w:val="single"/>
        </w:rPr>
        <w:t>Short Message Service</w:t>
      </w:r>
      <w:r w:rsidR="003945A2" w:rsidRPr="00653FE2">
        <w:rPr>
          <w:i/>
          <w:sz w:val="18"/>
        </w:rPr>
        <w:br/>
      </w:r>
      <w:r>
        <w:rPr>
          <w:i/>
          <w:sz w:val="18"/>
        </w:rPr>
        <w:tab/>
      </w:r>
      <w:r w:rsidR="003945A2" w:rsidRPr="00653FE2">
        <w:rPr>
          <w:sz w:val="18"/>
        </w:rPr>
        <w:t>shortMsgGateway</w:t>
      </w:r>
      <w:r w:rsidR="003945A2" w:rsidRPr="00653FE2">
        <w:rPr>
          <w:sz w:val="18"/>
        </w:rPr>
        <w:tab/>
        <w:t>GMSC</w:t>
      </w:r>
      <w:r w:rsidR="003945A2" w:rsidRPr="00653FE2">
        <w:rPr>
          <w:sz w:val="18"/>
        </w:rPr>
        <w:br/>
      </w:r>
      <w:r>
        <w:rPr>
          <w:sz w:val="18"/>
        </w:rPr>
        <w:tab/>
      </w:r>
      <w:r w:rsidR="003945A2" w:rsidRPr="00653FE2">
        <w:rPr>
          <w:sz w:val="18"/>
        </w:rPr>
        <w:tab/>
        <w:t>(sendRoutingInfoforSM),</w:t>
      </w:r>
      <w:r w:rsidR="003945A2" w:rsidRPr="00653FE2">
        <w:rPr>
          <w:sz w:val="18"/>
        </w:rPr>
        <w:br/>
      </w:r>
      <w:r>
        <w:rPr>
          <w:sz w:val="18"/>
        </w:rPr>
        <w:tab/>
      </w:r>
      <w:r w:rsidR="003945A2" w:rsidRPr="00653FE2">
        <w:rPr>
          <w:sz w:val="18"/>
        </w:rPr>
        <w:tab/>
        <w:t>(reportSM-DeliveryStatus)</w:t>
      </w:r>
      <w:r w:rsidR="003945A2" w:rsidRPr="00653FE2">
        <w:rPr>
          <w:sz w:val="18"/>
        </w:rPr>
        <w:br/>
      </w:r>
      <w:r>
        <w:rPr>
          <w:sz w:val="18"/>
        </w:rPr>
        <w:tab/>
      </w:r>
      <w:r w:rsidR="003945A2" w:rsidRPr="00653FE2">
        <w:rPr>
          <w:sz w:val="18"/>
        </w:rPr>
        <w:t>mwdMngt</w:t>
      </w:r>
      <w:r w:rsidR="003945A2" w:rsidRPr="00653FE2">
        <w:rPr>
          <w:sz w:val="18"/>
        </w:rPr>
        <w:tab/>
        <w:t xml:space="preserve">VLR/SGSN </w:t>
      </w:r>
      <w:r w:rsidR="003945A2" w:rsidRPr="00653FE2">
        <w:rPr>
          <w:sz w:val="18"/>
        </w:rPr>
        <w:br/>
      </w:r>
      <w:r>
        <w:rPr>
          <w:sz w:val="18"/>
        </w:rPr>
        <w:tab/>
      </w:r>
      <w:r w:rsidR="003945A2" w:rsidRPr="00653FE2">
        <w:rPr>
          <w:sz w:val="18"/>
        </w:rPr>
        <w:tab/>
        <w:t>(readyForSM/v2/v3),</w:t>
      </w:r>
      <w:r w:rsidR="003945A2" w:rsidRPr="00653FE2">
        <w:rPr>
          <w:sz w:val="18"/>
        </w:rPr>
        <w:br/>
      </w:r>
      <w:r>
        <w:rPr>
          <w:sz w:val="18"/>
        </w:rPr>
        <w:tab/>
      </w:r>
      <w:r w:rsidR="003945A2" w:rsidRPr="00653FE2">
        <w:rPr>
          <w:sz w:val="18"/>
        </w:rPr>
        <w:tab/>
        <w:t>(noteSubscriberPresent/v1)</w:t>
      </w:r>
      <w:r w:rsidR="003945A2" w:rsidRPr="00653FE2">
        <w:rPr>
          <w:sz w:val="18"/>
        </w:rPr>
        <w:br/>
      </w:r>
      <w:r>
        <w:rPr>
          <w:i/>
          <w:sz w:val="18"/>
        </w:rPr>
        <w:tab/>
      </w:r>
      <w:r w:rsidR="003945A2" w:rsidRPr="00653FE2">
        <w:rPr>
          <w:i/>
          <w:sz w:val="18"/>
        </w:rPr>
        <w:tab/>
      </w:r>
      <w:r w:rsidR="003945A2" w:rsidRPr="00653FE2">
        <w:rPr>
          <w:i/>
          <w:sz w:val="18"/>
          <w:u w:val="single"/>
        </w:rPr>
        <w:t>Mobile Terminating Traffic</w:t>
      </w:r>
      <w:r w:rsidR="003945A2" w:rsidRPr="00653FE2">
        <w:rPr>
          <w:i/>
          <w:sz w:val="18"/>
          <w:u w:val="single"/>
        </w:rPr>
        <w:br/>
      </w:r>
      <w:r>
        <w:rPr>
          <w:i/>
          <w:sz w:val="18"/>
        </w:rPr>
        <w:tab/>
      </w:r>
      <w:r w:rsidR="003945A2" w:rsidRPr="00653FE2">
        <w:rPr>
          <w:sz w:val="18"/>
        </w:rPr>
        <w:t>locInfoRetrieval</w:t>
      </w:r>
      <w:r w:rsidR="003945A2" w:rsidRPr="00653FE2">
        <w:rPr>
          <w:sz w:val="18"/>
        </w:rPr>
        <w:tab/>
        <w:t>GMSC</w:t>
      </w:r>
      <w:r w:rsidR="003945A2" w:rsidRPr="00653FE2">
        <w:rPr>
          <w:sz w:val="18"/>
        </w:rPr>
        <w:br/>
      </w:r>
      <w:r>
        <w:rPr>
          <w:sz w:val="18"/>
        </w:rPr>
        <w:tab/>
      </w:r>
      <w:r w:rsidR="003945A2" w:rsidRPr="00653FE2">
        <w:rPr>
          <w:sz w:val="18"/>
        </w:rPr>
        <w:tab/>
        <w:t>(sendRoutingInfo)</w:t>
      </w:r>
      <w:r w:rsidR="003945A2" w:rsidRPr="00653FE2">
        <w:rPr>
          <w:sz w:val="18"/>
        </w:rPr>
        <w:br/>
      </w:r>
      <w:r>
        <w:rPr>
          <w:sz w:val="18"/>
        </w:rPr>
        <w:tab/>
      </w:r>
      <w:r w:rsidR="003945A2" w:rsidRPr="00653FE2">
        <w:rPr>
          <w:sz w:val="18"/>
        </w:rPr>
        <w:t>anyTimeEnquiry</w:t>
      </w:r>
      <w:r w:rsidR="003945A2" w:rsidRPr="00653FE2">
        <w:rPr>
          <w:sz w:val="18"/>
        </w:rPr>
        <w:tab/>
        <w:t>gsmSCF</w:t>
      </w:r>
      <w:r w:rsidR="003945A2" w:rsidRPr="00653FE2">
        <w:rPr>
          <w:sz w:val="18"/>
        </w:rPr>
        <w:br/>
      </w:r>
      <w:r>
        <w:rPr>
          <w:sz w:val="18"/>
        </w:rPr>
        <w:tab/>
      </w:r>
      <w:r w:rsidR="003945A2" w:rsidRPr="00653FE2">
        <w:rPr>
          <w:sz w:val="18"/>
        </w:rPr>
        <w:tab/>
        <w:t>(anyTimeInterrogation/v3)</w:t>
      </w:r>
      <w:r w:rsidR="003945A2" w:rsidRPr="00653FE2">
        <w:rPr>
          <w:sz w:val="18"/>
        </w:rPr>
        <w:br/>
      </w:r>
      <w:r>
        <w:rPr>
          <w:sz w:val="18"/>
        </w:rPr>
        <w:tab/>
      </w:r>
      <w:r w:rsidR="003945A2" w:rsidRPr="00653FE2">
        <w:rPr>
          <w:sz w:val="18"/>
        </w:rPr>
        <w:t>reporting</w:t>
      </w:r>
      <w:r>
        <w:rPr>
          <w:sz w:val="18"/>
        </w:rPr>
        <w:tab/>
      </w:r>
      <w:r w:rsidR="003945A2" w:rsidRPr="00653FE2">
        <w:rPr>
          <w:sz w:val="18"/>
        </w:rPr>
        <w:t>VLR</w:t>
      </w:r>
      <w:r w:rsidR="003945A2" w:rsidRPr="00653FE2">
        <w:rPr>
          <w:sz w:val="18"/>
        </w:rPr>
        <w:br/>
      </w:r>
      <w:r>
        <w:rPr>
          <w:sz w:val="18"/>
        </w:rPr>
        <w:tab/>
      </w:r>
      <w:r w:rsidR="003945A2" w:rsidRPr="00653FE2">
        <w:rPr>
          <w:sz w:val="18"/>
        </w:rPr>
        <w:tab/>
        <w:t>(statusReport)</w:t>
      </w:r>
      <w:r w:rsidR="003945A2" w:rsidRPr="00653FE2">
        <w:rPr>
          <w:sz w:val="18"/>
        </w:rPr>
        <w:br/>
      </w:r>
      <w:r>
        <w:tab/>
      </w:r>
      <w:r w:rsidR="003945A2" w:rsidRPr="00653FE2">
        <w:tab/>
      </w:r>
      <w:r w:rsidR="003945A2" w:rsidRPr="00653FE2">
        <w:rPr>
          <w:i/>
          <w:u w:val="single"/>
        </w:rPr>
        <w:t>Location Services</w:t>
      </w:r>
      <w:r w:rsidR="003945A2" w:rsidRPr="00653FE2">
        <w:br/>
      </w:r>
      <w:r>
        <w:tab/>
      </w:r>
      <w:r w:rsidR="003945A2" w:rsidRPr="00653FE2">
        <w:t>locationSvcGateway</w:t>
      </w:r>
      <w:r w:rsidR="003945A2" w:rsidRPr="00653FE2">
        <w:tab/>
        <w:t>GMLC</w:t>
      </w:r>
      <w:r w:rsidR="003945A2" w:rsidRPr="00653FE2">
        <w:br/>
      </w:r>
      <w:r>
        <w:tab/>
      </w:r>
      <w:r w:rsidR="003945A2" w:rsidRPr="00653FE2">
        <w:tab/>
        <w:t>(sendRoutingInfoforLCS/v3)</w:t>
      </w:r>
      <w:r w:rsidR="003945A2" w:rsidRPr="00653FE2">
        <w:br/>
      </w:r>
      <w:r>
        <w:rPr>
          <w:sz w:val="18"/>
        </w:rPr>
        <w:tab/>
      </w:r>
      <w:r w:rsidR="003945A2" w:rsidRPr="00653FE2">
        <w:rPr>
          <w:i/>
          <w:sz w:val="18"/>
        </w:rPr>
        <w:tab/>
      </w:r>
      <w:r w:rsidR="003945A2" w:rsidRPr="00653FE2">
        <w:rPr>
          <w:i/>
          <w:sz w:val="18"/>
          <w:u w:val="single"/>
        </w:rPr>
        <w:t>Subscriber Controlled Inputs (Supplementary Services)</w:t>
      </w:r>
      <w:r w:rsidR="003945A2" w:rsidRPr="00653FE2">
        <w:rPr>
          <w:i/>
          <w:sz w:val="18"/>
        </w:rPr>
        <w:br/>
      </w:r>
      <w:r>
        <w:rPr>
          <w:i/>
          <w:sz w:val="18"/>
        </w:rPr>
        <w:tab/>
      </w:r>
      <w:r w:rsidR="003945A2" w:rsidRPr="00653FE2">
        <w:rPr>
          <w:sz w:val="18"/>
        </w:rPr>
        <w:t>networkFunctionalSs</w:t>
      </w:r>
      <w:r w:rsidR="003945A2" w:rsidRPr="00653FE2">
        <w:rPr>
          <w:sz w:val="18"/>
        </w:rPr>
        <w:tab/>
        <w:t>VLR</w:t>
      </w:r>
      <w:r w:rsidR="003945A2" w:rsidRPr="00653FE2">
        <w:rPr>
          <w:sz w:val="18"/>
        </w:rPr>
        <w:br/>
      </w:r>
      <w:r>
        <w:rPr>
          <w:sz w:val="18"/>
        </w:rPr>
        <w:tab/>
      </w:r>
      <w:r w:rsidR="003945A2" w:rsidRPr="00653FE2">
        <w:rPr>
          <w:sz w:val="18"/>
        </w:rPr>
        <w:tab/>
        <w:t>(registerSS),</w:t>
      </w:r>
      <w:r w:rsidR="003945A2" w:rsidRPr="00653FE2">
        <w:rPr>
          <w:sz w:val="18"/>
        </w:rPr>
        <w:br/>
      </w:r>
      <w:r>
        <w:rPr>
          <w:sz w:val="18"/>
        </w:rPr>
        <w:tab/>
      </w:r>
      <w:r w:rsidR="003945A2" w:rsidRPr="00653FE2">
        <w:rPr>
          <w:sz w:val="18"/>
        </w:rPr>
        <w:tab/>
        <w:t>(eraseSS),</w:t>
      </w:r>
      <w:r w:rsidR="003945A2" w:rsidRPr="00653FE2">
        <w:rPr>
          <w:sz w:val="18"/>
        </w:rPr>
        <w:br/>
      </w:r>
      <w:r>
        <w:rPr>
          <w:sz w:val="18"/>
        </w:rPr>
        <w:tab/>
      </w:r>
      <w:r w:rsidR="003945A2" w:rsidRPr="00653FE2">
        <w:rPr>
          <w:sz w:val="18"/>
        </w:rPr>
        <w:tab/>
        <w:t>(activateSS),</w:t>
      </w:r>
      <w:r w:rsidR="003945A2" w:rsidRPr="00653FE2">
        <w:rPr>
          <w:sz w:val="18"/>
        </w:rPr>
        <w:br/>
      </w:r>
      <w:r>
        <w:rPr>
          <w:sz w:val="18"/>
        </w:rPr>
        <w:tab/>
      </w:r>
      <w:r w:rsidR="003945A2" w:rsidRPr="00653FE2">
        <w:rPr>
          <w:sz w:val="18"/>
        </w:rPr>
        <w:tab/>
        <w:t>(deactivateSS),</w:t>
      </w:r>
      <w:r w:rsidR="003945A2" w:rsidRPr="00653FE2">
        <w:rPr>
          <w:sz w:val="18"/>
        </w:rPr>
        <w:br/>
      </w:r>
      <w:r>
        <w:rPr>
          <w:sz w:val="18"/>
        </w:rPr>
        <w:tab/>
      </w:r>
      <w:r w:rsidR="003945A2" w:rsidRPr="00653FE2">
        <w:rPr>
          <w:sz w:val="18"/>
        </w:rPr>
        <w:tab/>
        <w:t>(interrogateSS),</w:t>
      </w:r>
      <w:r w:rsidR="003945A2" w:rsidRPr="00653FE2">
        <w:rPr>
          <w:sz w:val="18"/>
        </w:rPr>
        <w:br/>
      </w:r>
      <w:r>
        <w:rPr>
          <w:sz w:val="18"/>
        </w:rPr>
        <w:tab/>
      </w:r>
      <w:r w:rsidR="003945A2" w:rsidRPr="00653FE2">
        <w:rPr>
          <w:sz w:val="18"/>
        </w:rPr>
        <w:tab/>
        <w:t>(registerPassword),</w:t>
      </w:r>
      <w:r w:rsidR="003945A2" w:rsidRPr="00653FE2">
        <w:rPr>
          <w:sz w:val="18"/>
        </w:rPr>
        <w:br/>
      </w:r>
      <w:r>
        <w:rPr>
          <w:sz w:val="18"/>
        </w:rPr>
        <w:tab/>
      </w:r>
      <w:r w:rsidR="003945A2" w:rsidRPr="00653FE2">
        <w:rPr>
          <w:sz w:val="18"/>
        </w:rPr>
        <w:tab/>
        <w:t>(processUnstructuredSS-Data/v1),</w:t>
      </w:r>
      <w:r w:rsidR="003945A2" w:rsidRPr="00653FE2">
        <w:rPr>
          <w:sz w:val="18"/>
        </w:rPr>
        <w:br/>
      </w:r>
      <w:r>
        <w:rPr>
          <w:sz w:val="18"/>
        </w:rPr>
        <w:tab/>
      </w:r>
      <w:r w:rsidR="003945A2" w:rsidRPr="00653FE2">
        <w:rPr>
          <w:sz w:val="18"/>
        </w:rPr>
        <w:tab/>
        <w:t>(beginSubscriberActivity/v1)</w:t>
      </w:r>
      <w:r w:rsidR="003945A2" w:rsidRPr="00653FE2">
        <w:rPr>
          <w:sz w:val="18"/>
        </w:rPr>
        <w:br/>
      </w:r>
      <w:r>
        <w:rPr>
          <w:sz w:val="18"/>
        </w:rPr>
        <w:tab/>
      </w:r>
      <w:r w:rsidR="003945A2" w:rsidRPr="00653FE2">
        <w:rPr>
          <w:sz w:val="18"/>
        </w:rPr>
        <w:t>callCompletion</w:t>
      </w:r>
      <w:r w:rsidR="003945A2" w:rsidRPr="00653FE2">
        <w:rPr>
          <w:sz w:val="18"/>
        </w:rPr>
        <w:tab/>
        <w:t>VLR</w:t>
      </w:r>
      <w:r w:rsidR="003945A2" w:rsidRPr="00653FE2">
        <w:rPr>
          <w:sz w:val="18"/>
        </w:rPr>
        <w:br/>
      </w:r>
      <w:r>
        <w:rPr>
          <w:sz w:val="18"/>
        </w:rPr>
        <w:tab/>
      </w:r>
      <w:r w:rsidR="003945A2" w:rsidRPr="00653FE2">
        <w:rPr>
          <w:sz w:val="18"/>
        </w:rPr>
        <w:tab/>
        <w:t>(registerCCEntry),</w:t>
      </w:r>
      <w:r w:rsidR="003945A2" w:rsidRPr="00653FE2">
        <w:rPr>
          <w:sz w:val="18"/>
        </w:rPr>
        <w:br/>
      </w:r>
      <w:r>
        <w:rPr>
          <w:sz w:val="18"/>
        </w:rPr>
        <w:tab/>
      </w:r>
      <w:r w:rsidR="003945A2" w:rsidRPr="00653FE2">
        <w:rPr>
          <w:sz w:val="18"/>
        </w:rPr>
        <w:tab/>
        <w:t>(eraseCCEntry)</w:t>
      </w:r>
      <w:r w:rsidR="003945A2" w:rsidRPr="00653FE2">
        <w:rPr>
          <w:sz w:val="18"/>
        </w:rPr>
        <w:br/>
      </w:r>
      <w:r>
        <w:rPr>
          <w:sz w:val="18"/>
        </w:rPr>
        <w:tab/>
      </w:r>
      <w:r w:rsidR="003945A2" w:rsidRPr="00653FE2">
        <w:rPr>
          <w:sz w:val="18"/>
        </w:rPr>
        <w:t>networkUnstructuredSs</w:t>
      </w:r>
      <w:r w:rsidR="003945A2" w:rsidRPr="00653FE2">
        <w:rPr>
          <w:sz w:val="18"/>
        </w:rPr>
        <w:tab/>
        <w:t>VLR</w:t>
      </w:r>
      <w:r w:rsidR="003945A2" w:rsidRPr="00653FE2">
        <w:rPr>
          <w:sz w:val="18"/>
        </w:rPr>
        <w:br/>
      </w:r>
      <w:r>
        <w:rPr>
          <w:sz w:val="18"/>
        </w:rPr>
        <w:tab/>
      </w:r>
      <w:r w:rsidR="003945A2" w:rsidRPr="00653FE2">
        <w:rPr>
          <w:sz w:val="18"/>
        </w:rPr>
        <w:tab/>
        <w:t>(processUnstructuredSS-Request/v2)</w:t>
      </w:r>
      <w:r w:rsidR="003945A2" w:rsidRPr="00653FE2">
        <w:rPr>
          <w:sz w:val="18"/>
        </w:rPr>
        <w:br/>
      </w:r>
      <w:r>
        <w:rPr>
          <w:sz w:val="18"/>
        </w:rPr>
        <w:tab/>
      </w:r>
      <w:r w:rsidR="003945A2" w:rsidRPr="00653FE2">
        <w:rPr>
          <w:sz w:val="18"/>
        </w:rPr>
        <w:t>imsiRetrieval</w:t>
      </w:r>
      <w:r w:rsidR="003945A2" w:rsidRPr="00653FE2">
        <w:rPr>
          <w:sz w:val="18"/>
        </w:rPr>
        <w:tab/>
        <w:t>VLR</w:t>
      </w:r>
      <w:r w:rsidR="003945A2" w:rsidRPr="00653FE2">
        <w:rPr>
          <w:sz w:val="18"/>
        </w:rPr>
        <w:br/>
      </w:r>
      <w:r>
        <w:rPr>
          <w:sz w:val="18"/>
        </w:rPr>
        <w:tab/>
      </w:r>
      <w:r w:rsidR="003945A2" w:rsidRPr="00653FE2">
        <w:rPr>
          <w:sz w:val="18"/>
        </w:rPr>
        <w:tab/>
        <w:t>(sendIMSI/v2)</w:t>
      </w:r>
      <w:r w:rsidR="003945A2" w:rsidRPr="00653FE2">
        <w:rPr>
          <w:sz w:val="18"/>
        </w:rPr>
        <w:br/>
      </w:r>
      <w:r>
        <w:rPr>
          <w:sz w:val="18"/>
        </w:rPr>
        <w:tab/>
      </w:r>
      <w:r w:rsidR="003945A2" w:rsidRPr="00653FE2">
        <w:rPr>
          <w:sz w:val="18"/>
        </w:rPr>
        <w:t>gprsLocationInfoRetrieval</w:t>
      </w:r>
      <w:r w:rsidR="003945A2" w:rsidRPr="00653FE2">
        <w:rPr>
          <w:sz w:val="18"/>
        </w:rPr>
        <w:tab/>
        <w:t>GGSN/SGSN</w:t>
      </w:r>
      <w:r w:rsidR="003945A2" w:rsidRPr="00653FE2">
        <w:rPr>
          <w:sz w:val="18"/>
        </w:rPr>
        <w:br/>
      </w:r>
      <w:r>
        <w:rPr>
          <w:sz w:val="18"/>
        </w:rPr>
        <w:tab/>
      </w:r>
      <w:r w:rsidR="003945A2" w:rsidRPr="00653FE2">
        <w:rPr>
          <w:sz w:val="18"/>
        </w:rPr>
        <w:tab/>
        <w:t>(sendRoutingInfoForGprs/v3/v4)</w:t>
      </w:r>
      <w:r w:rsidR="003945A2" w:rsidRPr="00653FE2">
        <w:rPr>
          <w:sz w:val="18"/>
        </w:rPr>
        <w:br/>
      </w:r>
      <w:r>
        <w:rPr>
          <w:sz w:val="18"/>
        </w:rPr>
        <w:tab/>
      </w:r>
      <w:r w:rsidR="003945A2" w:rsidRPr="00653FE2">
        <w:rPr>
          <w:sz w:val="18"/>
        </w:rPr>
        <w:t>failureReport</w:t>
      </w:r>
      <w:r w:rsidR="003945A2" w:rsidRPr="00653FE2">
        <w:rPr>
          <w:sz w:val="18"/>
        </w:rPr>
        <w:tab/>
        <w:t>GGSN/SGSN</w:t>
      </w:r>
      <w:r w:rsidR="003945A2" w:rsidRPr="00653FE2">
        <w:rPr>
          <w:sz w:val="18"/>
        </w:rPr>
        <w:br/>
      </w:r>
      <w:r>
        <w:rPr>
          <w:sz w:val="18"/>
        </w:rPr>
        <w:tab/>
      </w:r>
      <w:r w:rsidR="003945A2" w:rsidRPr="00653FE2">
        <w:rPr>
          <w:sz w:val="18"/>
        </w:rPr>
        <w:tab/>
        <w:t>(failureReport/v3)</w:t>
      </w:r>
      <w:r w:rsidR="003945A2" w:rsidRPr="00653FE2">
        <w:rPr>
          <w:sz w:val="18"/>
        </w:rPr>
        <w:br/>
      </w:r>
      <w:r>
        <w:rPr>
          <w:sz w:val="18"/>
        </w:rPr>
        <w:tab/>
      </w:r>
      <w:r w:rsidR="003945A2" w:rsidRPr="00653FE2">
        <w:rPr>
          <w:sz w:val="18"/>
        </w:rPr>
        <w:t>authenticationFailureReport</w:t>
      </w:r>
      <w:r w:rsidR="003945A2" w:rsidRPr="00653FE2">
        <w:rPr>
          <w:sz w:val="18"/>
        </w:rPr>
        <w:tab/>
        <w:t>VLR/SGSN</w:t>
      </w:r>
      <w:r w:rsidR="003945A2" w:rsidRPr="00653FE2">
        <w:rPr>
          <w:sz w:val="18"/>
        </w:rPr>
        <w:br/>
      </w:r>
      <w:r>
        <w:rPr>
          <w:sz w:val="18"/>
        </w:rPr>
        <w:tab/>
      </w:r>
      <w:r w:rsidR="003945A2" w:rsidRPr="00653FE2">
        <w:rPr>
          <w:sz w:val="18"/>
        </w:rPr>
        <w:tab/>
        <w:t>(authenticationFailureReport/v3)</w:t>
      </w:r>
    </w:p>
    <w:p w:rsidR="003945A2" w:rsidRPr="00653FE2"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rsidR="003945A2" w:rsidRPr="00653FE2" w:rsidRDefault="003945A2">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3945A2" w:rsidRPr="00653FE2" w:rsidRDefault="003945A2">
      <w:pPr>
        <w:pStyle w:val="TH"/>
      </w:pPr>
      <w:r w:rsidRPr="00653FE2">
        <w:t>Table 5.1/3: Priorities of Application Contexts for SGSN as Responder</w:t>
      </w:r>
    </w:p>
    <w:p w:rsidR="003945A2" w:rsidRPr="00653FE2"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653FE2">
        <w:rPr>
          <w:b/>
          <w:sz w:val="18"/>
        </w:rPr>
        <w:tab/>
      </w:r>
      <w:r w:rsidRPr="00653FE2">
        <w:rPr>
          <w:i/>
          <w:sz w:val="18"/>
        </w:rPr>
        <w:tab/>
      </w:r>
      <w:r w:rsidRPr="00653FE2">
        <w:rPr>
          <w:i/>
          <w:sz w:val="18"/>
          <w:u w:val="single"/>
        </w:rPr>
        <w:t>Mobility and Location Register Management</w:t>
      </w:r>
      <w:r w:rsidRPr="00653FE2">
        <w:rPr>
          <w:i/>
          <w:sz w:val="18"/>
        </w:rPr>
        <w:br/>
      </w:r>
      <w:r w:rsidR="00653FE2">
        <w:rPr>
          <w:i/>
          <w:sz w:val="18"/>
        </w:rPr>
        <w:tab/>
      </w:r>
      <w:r w:rsidRPr="00653FE2">
        <w:rPr>
          <w:sz w:val="18"/>
        </w:rPr>
        <w:t>locationCancel</w:t>
      </w:r>
      <w:r w:rsidRPr="00653FE2">
        <w:rPr>
          <w:sz w:val="18"/>
        </w:rPr>
        <w:tab/>
        <w:t>HLR</w:t>
      </w:r>
      <w:r w:rsidRPr="00653FE2">
        <w:rPr>
          <w:sz w:val="18"/>
        </w:rPr>
        <w:br/>
      </w:r>
      <w:r w:rsidR="00653FE2">
        <w:rPr>
          <w:sz w:val="18"/>
        </w:rPr>
        <w:tab/>
      </w:r>
      <w:r w:rsidRPr="00653FE2">
        <w:rPr>
          <w:sz w:val="18"/>
        </w:rPr>
        <w:tab/>
        <w:t>(cancelLocation v3)</w:t>
      </w:r>
      <w:r w:rsidRPr="00653FE2">
        <w:rPr>
          <w:sz w:val="18"/>
        </w:rPr>
        <w:br/>
      </w:r>
      <w:r w:rsidR="00653FE2">
        <w:rPr>
          <w:sz w:val="18"/>
        </w:rPr>
        <w:tab/>
      </w:r>
      <w:r w:rsidRPr="00653FE2">
        <w:rPr>
          <w:sz w:val="18"/>
        </w:rPr>
        <w:t>reset</w:t>
      </w:r>
      <w:r w:rsidR="00653FE2">
        <w:rPr>
          <w:sz w:val="18"/>
        </w:rPr>
        <w:tab/>
      </w:r>
      <w:r w:rsidRPr="00653FE2">
        <w:rPr>
          <w:sz w:val="18"/>
        </w:rPr>
        <w:t>HLR</w:t>
      </w:r>
      <w:r w:rsidRPr="00653FE2">
        <w:rPr>
          <w:sz w:val="18"/>
        </w:rPr>
        <w:br/>
      </w:r>
      <w:r w:rsidR="00653FE2">
        <w:rPr>
          <w:sz w:val="18"/>
        </w:rPr>
        <w:tab/>
      </w:r>
      <w:r w:rsidRPr="00653FE2">
        <w:rPr>
          <w:sz w:val="18"/>
        </w:rPr>
        <w:tab/>
        <w:t>(reset)</w:t>
      </w:r>
      <w:r w:rsidRPr="00653FE2">
        <w:rPr>
          <w:sz w:val="18"/>
        </w:rPr>
        <w:br/>
      </w:r>
      <w:r w:rsidR="00653FE2">
        <w:rPr>
          <w:sz w:val="18"/>
        </w:rPr>
        <w:tab/>
      </w:r>
      <w:r w:rsidRPr="00653FE2">
        <w:rPr>
          <w:sz w:val="18"/>
        </w:rPr>
        <w:t>subscriberDataMngt</w:t>
      </w:r>
      <w:r w:rsidRPr="00653FE2">
        <w:rPr>
          <w:sz w:val="18"/>
        </w:rPr>
        <w:tab/>
        <w:t>HLR</w:t>
      </w:r>
      <w:r w:rsidRPr="00653FE2">
        <w:rPr>
          <w:sz w:val="18"/>
        </w:rPr>
        <w:br/>
      </w:r>
      <w:r w:rsidR="00653FE2">
        <w:rPr>
          <w:sz w:val="18"/>
        </w:rPr>
        <w:tab/>
      </w:r>
      <w:r w:rsidRPr="00653FE2">
        <w:rPr>
          <w:sz w:val="18"/>
        </w:rPr>
        <w:tab/>
        <w:t>(insertSubscriberData v3),</w:t>
      </w:r>
      <w:r w:rsidRPr="00653FE2">
        <w:rPr>
          <w:sz w:val="18"/>
        </w:rPr>
        <w:br/>
      </w:r>
      <w:r w:rsidR="00653FE2">
        <w:rPr>
          <w:sz w:val="18"/>
        </w:rPr>
        <w:tab/>
      </w:r>
      <w:r w:rsidRPr="00653FE2">
        <w:rPr>
          <w:sz w:val="18"/>
        </w:rPr>
        <w:tab/>
        <w:t>(deleteSubscriberData v3)</w:t>
      </w:r>
      <w:r w:rsidRPr="00653FE2">
        <w:rPr>
          <w:sz w:val="18"/>
        </w:rPr>
        <w:br/>
      </w:r>
      <w:r w:rsidR="00653FE2">
        <w:rPr>
          <w:sz w:val="18"/>
        </w:rPr>
        <w:tab/>
      </w:r>
      <w:r w:rsidRPr="00653FE2">
        <w:rPr>
          <w:sz w:val="18"/>
        </w:rPr>
        <w:t>tracing</w:t>
      </w:r>
      <w:r w:rsidR="00653FE2">
        <w:rPr>
          <w:sz w:val="18"/>
        </w:rPr>
        <w:tab/>
      </w:r>
      <w:r w:rsidRPr="00653FE2">
        <w:rPr>
          <w:sz w:val="18"/>
        </w:rPr>
        <w:t>HLR</w:t>
      </w:r>
      <w:r w:rsidRPr="00653FE2">
        <w:rPr>
          <w:sz w:val="18"/>
        </w:rPr>
        <w:br/>
      </w:r>
      <w:r w:rsidR="00653FE2">
        <w:rPr>
          <w:sz w:val="18"/>
        </w:rPr>
        <w:tab/>
      </w:r>
      <w:r w:rsidRPr="00653FE2">
        <w:rPr>
          <w:sz w:val="18"/>
        </w:rPr>
        <w:tab/>
        <w:t>(activateTraceMode),</w:t>
      </w:r>
      <w:r w:rsidRPr="00653FE2">
        <w:rPr>
          <w:sz w:val="18"/>
        </w:rPr>
        <w:br/>
      </w:r>
      <w:r w:rsidR="00653FE2">
        <w:rPr>
          <w:sz w:val="18"/>
        </w:rPr>
        <w:tab/>
      </w:r>
      <w:r w:rsidRPr="00653FE2">
        <w:rPr>
          <w:sz w:val="18"/>
        </w:rPr>
        <w:tab/>
        <w:t>(deactivateTraceMode)</w:t>
      </w:r>
      <w:r w:rsidRPr="00653FE2">
        <w:rPr>
          <w:sz w:val="18"/>
        </w:rPr>
        <w:br/>
      </w:r>
      <w:r w:rsidRPr="00653FE2">
        <w:rPr>
          <w:sz w:val="18"/>
        </w:rPr>
        <w:br/>
      </w:r>
      <w:r w:rsidR="00653FE2">
        <w:rPr>
          <w:sz w:val="18"/>
        </w:rPr>
        <w:tab/>
      </w:r>
      <w:r w:rsidRPr="00653FE2">
        <w:rPr>
          <w:i/>
          <w:sz w:val="18"/>
        </w:rPr>
        <w:tab/>
      </w:r>
      <w:r w:rsidRPr="00653FE2">
        <w:rPr>
          <w:i/>
          <w:sz w:val="18"/>
          <w:u w:val="single"/>
        </w:rPr>
        <w:t>Short Message Service</w:t>
      </w:r>
      <w:r w:rsidRPr="00653FE2">
        <w:rPr>
          <w:i/>
          <w:sz w:val="18"/>
        </w:rPr>
        <w:br/>
      </w:r>
      <w:r w:rsidR="00653FE2">
        <w:rPr>
          <w:sz w:val="18"/>
        </w:rPr>
        <w:tab/>
      </w:r>
      <w:r w:rsidRPr="00653FE2">
        <w:rPr>
          <w:sz w:val="18"/>
        </w:rPr>
        <w:t>shortMsgMT-Relay</w:t>
      </w:r>
      <w:r w:rsidRPr="00653FE2">
        <w:rPr>
          <w:sz w:val="18"/>
        </w:rPr>
        <w:tab/>
        <w:t>MSC</w:t>
      </w:r>
      <w:r w:rsidRPr="00653FE2">
        <w:rPr>
          <w:sz w:val="18"/>
        </w:rPr>
        <w:br/>
      </w:r>
      <w:r w:rsidR="00653FE2">
        <w:rPr>
          <w:sz w:val="18"/>
        </w:rPr>
        <w:tab/>
      </w:r>
      <w:r w:rsidRPr="00653FE2">
        <w:rPr>
          <w:sz w:val="18"/>
        </w:rPr>
        <w:tab/>
        <w:t>(MT-ForwardSM v3),</w:t>
      </w:r>
      <w:r w:rsidRPr="00653FE2">
        <w:rPr>
          <w:sz w:val="18"/>
        </w:rPr>
        <w:br/>
      </w:r>
      <w:r w:rsidR="00653FE2">
        <w:rPr>
          <w:sz w:val="18"/>
        </w:rPr>
        <w:tab/>
      </w:r>
      <w:r w:rsidRPr="00653FE2">
        <w:rPr>
          <w:sz w:val="18"/>
        </w:rPr>
        <w:tab/>
        <w:t>(forwardSM v1/v2)</w:t>
      </w:r>
      <w:r w:rsidRPr="00653FE2">
        <w:rPr>
          <w:sz w:val="18"/>
        </w:rPr>
        <w:br/>
      </w:r>
      <w:r w:rsidRPr="00653FE2">
        <w:rPr>
          <w:sz w:val="18"/>
        </w:rPr>
        <w:br/>
      </w:r>
      <w:r w:rsidR="00653FE2">
        <w:rPr>
          <w:sz w:val="18"/>
        </w:rPr>
        <w:tab/>
      </w:r>
      <w:r w:rsidRPr="00653FE2">
        <w:rPr>
          <w:sz w:val="18"/>
        </w:rPr>
        <w:tab/>
      </w:r>
      <w:r w:rsidRPr="00653FE2">
        <w:rPr>
          <w:i/>
          <w:sz w:val="18"/>
          <w:u w:val="single"/>
        </w:rPr>
        <w:t>Location Services</w:t>
      </w:r>
      <w:r w:rsidRPr="00653FE2">
        <w:rPr>
          <w:sz w:val="18"/>
        </w:rPr>
        <w:br/>
      </w:r>
      <w:r w:rsidRPr="00653FE2">
        <w:rPr>
          <w:sz w:val="18"/>
        </w:rPr>
        <w:br/>
      </w:r>
      <w:r w:rsidR="00653FE2">
        <w:rPr>
          <w:sz w:val="18"/>
        </w:rPr>
        <w:tab/>
      </w:r>
      <w:r w:rsidRPr="00653FE2">
        <w:rPr>
          <w:sz w:val="18"/>
        </w:rPr>
        <w:t>locationSvcEnquiry</w:t>
      </w:r>
      <w:r w:rsidRPr="00653FE2">
        <w:rPr>
          <w:sz w:val="18"/>
        </w:rPr>
        <w:tab/>
        <w:t>GMLC</w:t>
      </w:r>
      <w:r w:rsidRPr="00653FE2">
        <w:rPr>
          <w:sz w:val="18"/>
        </w:rPr>
        <w:br/>
      </w:r>
      <w:r w:rsidR="00653FE2">
        <w:rPr>
          <w:sz w:val="18"/>
        </w:rPr>
        <w:tab/>
      </w:r>
      <w:r w:rsidRPr="00653FE2">
        <w:rPr>
          <w:sz w:val="18"/>
        </w:rPr>
        <w:tab/>
        <w:t>(provideSubscriberLocation v3)</w:t>
      </w:r>
      <w:r w:rsidRPr="00653FE2">
        <w:rPr>
          <w:sz w:val="18"/>
        </w:rPr>
        <w:br/>
      </w:r>
      <w:r w:rsidRPr="00653FE2">
        <w:rPr>
          <w:sz w:val="18"/>
        </w:rPr>
        <w:br/>
      </w:r>
      <w:r w:rsidR="00653FE2">
        <w:rPr>
          <w:b/>
          <w:sz w:val="18"/>
        </w:rPr>
        <w:tab/>
      </w:r>
      <w:r w:rsidRPr="00653FE2">
        <w:rPr>
          <w:i/>
          <w:sz w:val="18"/>
        </w:rPr>
        <w:tab/>
      </w:r>
      <w:r w:rsidRPr="00653FE2">
        <w:rPr>
          <w:i/>
          <w:sz w:val="18"/>
          <w:u w:val="single"/>
        </w:rPr>
        <w:t>Network-Requested PDP context activation</w:t>
      </w:r>
      <w:r w:rsidRPr="00653FE2">
        <w:rPr>
          <w:i/>
          <w:sz w:val="18"/>
        </w:rPr>
        <w:br/>
      </w:r>
      <w:r w:rsidR="00653FE2">
        <w:rPr>
          <w:i/>
          <w:sz w:val="18"/>
        </w:rPr>
        <w:tab/>
      </w:r>
      <w:r w:rsidRPr="00653FE2">
        <w:rPr>
          <w:sz w:val="18"/>
        </w:rPr>
        <w:t>gprsNotify</w:t>
      </w:r>
      <w:r w:rsidR="00653FE2">
        <w:rPr>
          <w:sz w:val="18"/>
        </w:rPr>
        <w:tab/>
      </w:r>
      <w:r w:rsidRPr="00653FE2">
        <w:rPr>
          <w:sz w:val="18"/>
        </w:rPr>
        <w:t>HLR</w:t>
      </w:r>
      <w:r w:rsidRPr="00653FE2">
        <w:rPr>
          <w:sz w:val="18"/>
        </w:rPr>
        <w:br/>
      </w:r>
      <w:r w:rsidR="00653FE2">
        <w:rPr>
          <w:sz w:val="18"/>
        </w:rPr>
        <w:tab/>
      </w:r>
      <w:r w:rsidRPr="00653FE2">
        <w:rPr>
          <w:sz w:val="18"/>
        </w:rPr>
        <w:tab/>
        <w:t>(noteMsPresentForGprs v3),</w:t>
      </w:r>
      <w:r w:rsidRPr="00653FE2">
        <w:rPr>
          <w:sz w:val="18"/>
        </w:rPr>
        <w:br/>
      </w:r>
    </w:p>
    <w:p w:rsidR="003945A2" w:rsidRPr="00653FE2" w:rsidRDefault="00653FE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3945A2" w:rsidRPr="00653FE2">
        <w:rPr>
          <w:sz w:val="18"/>
        </w:rPr>
        <w:tab/>
        <w:t>(</w:t>
      </w:r>
      <w:r w:rsidR="003945A2" w:rsidRPr="00653FE2">
        <w:rPr>
          <w:i/>
          <w:sz w:val="18"/>
        </w:rPr>
        <w:t>Subscriber Location &amp; State retrieval)</w:t>
      </w:r>
      <w:r w:rsidR="003945A2" w:rsidRPr="00653FE2">
        <w:rPr>
          <w:i/>
          <w:sz w:val="18"/>
        </w:rPr>
        <w:br/>
      </w:r>
      <w:r>
        <w:rPr>
          <w:sz w:val="18"/>
        </w:rPr>
        <w:tab/>
      </w:r>
      <w:r w:rsidR="003945A2" w:rsidRPr="00653FE2">
        <w:rPr>
          <w:sz w:val="18"/>
        </w:rPr>
        <w:t>subscriberInfoEnquiry</w:t>
      </w:r>
      <w:r w:rsidR="003945A2" w:rsidRPr="00653FE2">
        <w:rPr>
          <w:sz w:val="18"/>
        </w:rPr>
        <w:tab/>
        <w:t>HLR</w:t>
      </w:r>
      <w:r w:rsidR="003945A2" w:rsidRPr="00653FE2">
        <w:rPr>
          <w:sz w:val="18"/>
        </w:rPr>
        <w:br/>
      </w:r>
      <w:r>
        <w:rPr>
          <w:sz w:val="18"/>
        </w:rPr>
        <w:tab/>
      </w:r>
      <w:r w:rsidR="003945A2" w:rsidRPr="00653FE2">
        <w:rPr>
          <w:sz w:val="18"/>
        </w:rPr>
        <w:tab/>
        <w:t>(provideSubscriberInformation/v3)</w:t>
      </w:r>
      <w:r w:rsidR="003945A2" w:rsidRPr="00653FE2">
        <w:rPr>
          <w:sz w:val="18"/>
        </w:rPr>
        <w:br/>
      </w:r>
      <w:r w:rsidR="003945A2" w:rsidRPr="00653FE2">
        <w:rPr>
          <w:sz w:val="18"/>
        </w:rPr>
        <w:br/>
      </w:r>
      <w:r w:rsidR="003945A2" w:rsidRPr="00653FE2">
        <w:rPr>
          <w:b/>
          <w:i/>
          <w:sz w:val="18"/>
        </w:rPr>
        <w:t>Priority low</w:t>
      </w:r>
    </w:p>
    <w:p w:rsidR="003945A2" w:rsidRPr="00653FE2" w:rsidRDefault="003945A2">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rsidR="003945A2" w:rsidRPr="00653FE2" w:rsidRDefault="003945A2">
      <w:pPr>
        <w:pStyle w:val="TH"/>
      </w:pPr>
      <w:r w:rsidRPr="00653FE2">
        <w:t>Table 5.1/2: Priorities of Application Contexts for MSC/VLR as Responder</w:t>
      </w:r>
    </w:p>
    <w:p w:rsidR="003945A2" w:rsidRPr="00653FE2" w:rsidRDefault="003945A2">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653FE2">
        <w:rPr>
          <w:b/>
          <w:sz w:val="18"/>
        </w:rPr>
        <w:tab/>
      </w:r>
      <w:r w:rsidRPr="00653FE2">
        <w:rPr>
          <w:b/>
          <w:sz w:val="18"/>
        </w:rPr>
        <w:tab/>
      </w:r>
      <w:r w:rsidRPr="00653FE2">
        <w:rPr>
          <w:i/>
          <w:sz w:val="18"/>
          <w:u w:val="single"/>
        </w:rPr>
        <w:t>Handover</w:t>
      </w:r>
      <w:r w:rsidRPr="00653FE2">
        <w:rPr>
          <w:i/>
          <w:sz w:val="18"/>
          <w:u w:val="single"/>
        </w:rPr>
        <w:br/>
      </w:r>
      <w:r w:rsidR="00653FE2">
        <w:rPr>
          <w:sz w:val="18"/>
        </w:rPr>
        <w:tab/>
      </w:r>
      <w:r w:rsidRPr="00653FE2">
        <w:rPr>
          <w:sz w:val="18"/>
        </w:rPr>
        <w:t>handoverControl</w:t>
      </w:r>
      <w:r w:rsidRPr="00653FE2">
        <w:rPr>
          <w:sz w:val="18"/>
        </w:rPr>
        <w:tab/>
        <w:t>MSC</w:t>
      </w:r>
      <w:r w:rsidRPr="00653FE2">
        <w:rPr>
          <w:sz w:val="18"/>
        </w:rPr>
        <w:br/>
      </w:r>
      <w:r w:rsidR="00653FE2">
        <w:rPr>
          <w:sz w:val="18"/>
        </w:rPr>
        <w:tab/>
      </w:r>
      <w:r w:rsidRPr="00653FE2">
        <w:rPr>
          <w:sz w:val="18"/>
        </w:rPr>
        <w:tab/>
        <w:t>(prepareHandover/v2/v3),</w:t>
      </w:r>
      <w:r w:rsidRPr="00653FE2">
        <w:rPr>
          <w:sz w:val="18"/>
        </w:rPr>
        <w:br/>
      </w:r>
      <w:r w:rsidR="00653FE2">
        <w:rPr>
          <w:sz w:val="18"/>
        </w:rPr>
        <w:tab/>
      </w:r>
      <w:r w:rsidRPr="00653FE2">
        <w:rPr>
          <w:sz w:val="18"/>
        </w:rPr>
        <w:tab/>
        <w:t>(performHandover/v1)</w:t>
      </w:r>
      <w:r w:rsidRPr="00653FE2">
        <w:rPr>
          <w:sz w:val="18"/>
        </w:rPr>
        <w:br/>
      </w:r>
      <w:r w:rsidRPr="00653FE2">
        <w:rPr>
          <w:sz w:val="18"/>
        </w:rPr>
        <w:br/>
      </w:r>
      <w:r w:rsidR="00653FE2">
        <w:tab/>
      </w:r>
      <w:r w:rsidRPr="00653FE2">
        <w:tab/>
      </w:r>
      <w:r w:rsidRPr="00653FE2">
        <w:rPr>
          <w:i/>
          <w:u w:val="single"/>
        </w:rPr>
        <w:t>Group call and Broadcast call</w:t>
      </w:r>
      <w:r w:rsidRPr="00653FE2">
        <w:br/>
      </w:r>
      <w:r w:rsidR="00653FE2">
        <w:tab/>
      </w:r>
      <w:r w:rsidRPr="00653FE2">
        <w:t>groupCallControl</w:t>
      </w:r>
      <w:r w:rsidRPr="00653FE2">
        <w:tab/>
        <w:t>MSC</w:t>
      </w:r>
      <w:r w:rsidRPr="00653FE2">
        <w:br/>
      </w:r>
      <w:r w:rsidR="00653FE2">
        <w:tab/>
      </w:r>
      <w:r w:rsidRPr="00653FE2">
        <w:tab/>
        <w:t>(prepareGroupCall/v3)</w:t>
      </w:r>
      <w:r w:rsidRPr="00653FE2">
        <w:br/>
      </w:r>
      <w:r w:rsidR="00653FE2">
        <w:tab/>
      </w:r>
      <w:r w:rsidR="00D073A2" w:rsidRPr="00653FE2">
        <w:t>groupCallInfoRetrieval</w:t>
      </w:r>
      <w:r w:rsidR="00D073A2" w:rsidRPr="00653FE2">
        <w:tab/>
        <w:t>MSC</w:t>
      </w:r>
      <w:r w:rsidR="00D073A2" w:rsidRPr="00653FE2">
        <w:br/>
      </w:r>
      <w:r w:rsidR="00653FE2">
        <w:tab/>
      </w:r>
      <w:r w:rsidR="00D073A2" w:rsidRPr="00653FE2">
        <w:tab/>
        <w:t>(sendGroupCallInfo/v3)</w:t>
      </w:r>
      <w:r w:rsidR="00D073A2" w:rsidRPr="00653FE2">
        <w:br/>
      </w:r>
    </w:p>
    <w:p w:rsidR="003945A2" w:rsidRPr="00653FE2" w:rsidRDefault="00653FE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3945A2" w:rsidRPr="00653FE2">
        <w:rPr>
          <w:i/>
          <w:sz w:val="18"/>
        </w:rPr>
        <w:tab/>
      </w:r>
      <w:r w:rsidR="003945A2" w:rsidRPr="00653FE2">
        <w:rPr>
          <w:i/>
          <w:sz w:val="18"/>
          <w:u w:val="single"/>
        </w:rPr>
        <w:t>Mobility and Location Register Management</w:t>
      </w:r>
      <w:r w:rsidR="003945A2" w:rsidRPr="00653FE2">
        <w:rPr>
          <w:i/>
          <w:sz w:val="18"/>
        </w:rPr>
        <w:br/>
      </w:r>
      <w:r>
        <w:rPr>
          <w:i/>
          <w:sz w:val="18"/>
        </w:rPr>
        <w:tab/>
      </w:r>
      <w:r w:rsidR="003945A2" w:rsidRPr="00653FE2">
        <w:rPr>
          <w:sz w:val="18"/>
        </w:rPr>
        <w:t>locationCancel</w:t>
      </w:r>
      <w:r w:rsidR="003945A2" w:rsidRPr="00653FE2">
        <w:rPr>
          <w:sz w:val="18"/>
        </w:rPr>
        <w:tab/>
        <w:t>HLR</w:t>
      </w:r>
      <w:r w:rsidR="003945A2" w:rsidRPr="00653FE2">
        <w:rPr>
          <w:sz w:val="18"/>
        </w:rPr>
        <w:br/>
      </w:r>
      <w:r>
        <w:rPr>
          <w:sz w:val="18"/>
        </w:rPr>
        <w:tab/>
      </w:r>
      <w:r w:rsidR="003945A2" w:rsidRPr="00653FE2">
        <w:rPr>
          <w:sz w:val="18"/>
        </w:rPr>
        <w:tab/>
        <w:t>(cancelLocation)</w:t>
      </w:r>
      <w:r w:rsidR="003945A2" w:rsidRPr="00653FE2">
        <w:rPr>
          <w:sz w:val="18"/>
        </w:rPr>
        <w:br/>
      </w:r>
      <w:r>
        <w:rPr>
          <w:sz w:val="18"/>
        </w:rPr>
        <w:tab/>
      </w:r>
      <w:r w:rsidR="003945A2" w:rsidRPr="00653FE2">
        <w:rPr>
          <w:sz w:val="18"/>
        </w:rPr>
        <w:t>reset</w:t>
      </w:r>
      <w:r>
        <w:rPr>
          <w:sz w:val="18"/>
        </w:rPr>
        <w:tab/>
      </w:r>
      <w:r w:rsidR="003945A2" w:rsidRPr="00653FE2">
        <w:rPr>
          <w:sz w:val="18"/>
        </w:rPr>
        <w:t>HLR</w:t>
      </w:r>
      <w:r w:rsidR="003945A2" w:rsidRPr="00653FE2">
        <w:rPr>
          <w:sz w:val="18"/>
        </w:rPr>
        <w:br/>
      </w:r>
      <w:r>
        <w:rPr>
          <w:sz w:val="18"/>
        </w:rPr>
        <w:tab/>
      </w:r>
      <w:r w:rsidR="003945A2" w:rsidRPr="00653FE2">
        <w:rPr>
          <w:sz w:val="18"/>
        </w:rPr>
        <w:tab/>
        <w:t>(reset)</w:t>
      </w:r>
      <w:r w:rsidR="003945A2" w:rsidRPr="00653FE2">
        <w:rPr>
          <w:sz w:val="18"/>
        </w:rPr>
        <w:br/>
      </w:r>
      <w:r>
        <w:rPr>
          <w:noProof/>
          <w:sz w:val="18"/>
        </w:rPr>
        <w:tab/>
      </w:r>
      <w:r w:rsidR="003945A2" w:rsidRPr="00653FE2">
        <w:rPr>
          <w:noProof/>
          <w:sz w:val="18"/>
        </w:rPr>
        <w:t>immediateTermination</w:t>
      </w:r>
      <w:r w:rsidR="003945A2" w:rsidRPr="00653FE2">
        <w:rPr>
          <w:noProof/>
          <w:sz w:val="18"/>
        </w:rPr>
        <w:tab/>
        <w:t>HLR</w:t>
      </w:r>
      <w:r w:rsidR="003945A2" w:rsidRPr="00653FE2">
        <w:rPr>
          <w:noProof/>
          <w:sz w:val="18"/>
        </w:rPr>
        <w:br/>
      </w:r>
      <w:r>
        <w:rPr>
          <w:noProof/>
          <w:sz w:val="18"/>
        </w:rPr>
        <w:tab/>
      </w:r>
      <w:r w:rsidR="003945A2" w:rsidRPr="00653FE2">
        <w:rPr>
          <w:noProof/>
          <w:sz w:val="18"/>
        </w:rPr>
        <w:tab/>
        <w:t>(istCommand/v3)</w:t>
      </w:r>
    </w:p>
    <w:p w:rsidR="003945A2" w:rsidRPr="00653FE2" w:rsidRDefault="00653FE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3945A2" w:rsidRPr="00653FE2">
        <w:rPr>
          <w:sz w:val="18"/>
        </w:rPr>
        <w:t>interVlrInfoRetrieval</w:t>
      </w:r>
      <w:r w:rsidR="003945A2" w:rsidRPr="00653FE2">
        <w:rPr>
          <w:sz w:val="18"/>
        </w:rPr>
        <w:tab/>
        <w:t>VLR</w:t>
      </w:r>
      <w:r w:rsidR="003945A2" w:rsidRPr="00653FE2">
        <w:rPr>
          <w:sz w:val="18"/>
        </w:rPr>
        <w:br/>
      </w:r>
      <w:r>
        <w:rPr>
          <w:sz w:val="18"/>
        </w:rPr>
        <w:tab/>
      </w:r>
      <w:r w:rsidR="003945A2" w:rsidRPr="00653FE2">
        <w:rPr>
          <w:sz w:val="18"/>
        </w:rPr>
        <w:tab/>
        <w:t>(sendIdentification/v2/v3),</w:t>
      </w:r>
      <w:r w:rsidR="003945A2" w:rsidRPr="00653FE2">
        <w:rPr>
          <w:sz w:val="18"/>
        </w:rPr>
        <w:br/>
      </w:r>
      <w:r>
        <w:rPr>
          <w:sz w:val="18"/>
        </w:rPr>
        <w:tab/>
      </w:r>
      <w:r w:rsidR="003945A2" w:rsidRPr="00653FE2">
        <w:rPr>
          <w:sz w:val="18"/>
        </w:rPr>
        <w:tab/>
        <w:t>(sendParameters/v1)</w:t>
      </w:r>
      <w:r w:rsidR="003945A2" w:rsidRPr="00653FE2">
        <w:rPr>
          <w:sz w:val="18"/>
        </w:rPr>
        <w:br/>
      </w:r>
      <w:r>
        <w:rPr>
          <w:sz w:val="18"/>
        </w:rPr>
        <w:tab/>
      </w:r>
      <w:r w:rsidR="003945A2" w:rsidRPr="00653FE2">
        <w:rPr>
          <w:sz w:val="18"/>
        </w:rPr>
        <w:t>subscriberDataMngt</w:t>
      </w:r>
      <w:r w:rsidR="003945A2" w:rsidRPr="00653FE2">
        <w:rPr>
          <w:sz w:val="18"/>
        </w:rPr>
        <w:tab/>
        <w:t>HLR</w:t>
      </w:r>
      <w:r w:rsidR="003945A2" w:rsidRPr="00653FE2">
        <w:rPr>
          <w:sz w:val="18"/>
        </w:rPr>
        <w:br/>
      </w:r>
      <w:r>
        <w:rPr>
          <w:sz w:val="18"/>
        </w:rPr>
        <w:tab/>
      </w:r>
      <w:r w:rsidR="003945A2" w:rsidRPr="00653FE2">
        <w:rPr>
          <w:sz w:val="18"/>
        </w:rPr>
        <w:tab/>
        <w:t>(insertSubscriberData),</w:t>
      </w:r>
      <w:r w:rsidR="003945A2" w:rsidRPr="00653FE2">
        <w:rPr>
          <w:sz w:val="18"/>
        </w:rPr>
        <w:br/>
      </w:r>
      <w:r>
        <w:rPr>
          <w:sz w:val="18"/>
        </w:rPr>
        <w:tab/>
      </w:r>
      <w:r w:rsidR="003945A2" w:rsidRPr="00653FE2">
        <w:rPr>
          <w:sz w:val="18"/>
        </w:rPr>
        <w:tab/>
        <w:t>(deleteSubscriberData)</w:t>
      </w:r>
      <w:r w:rsidR="003945A2" w:rsidRPr="00653FE2">
        <w:rPr>
          <w:sz w:val="18"/>
        </w:rPr>
        <w:br/>
      </w:r>
      <w:r>
        <w:rPr>
          <w:sz w:val="18"/>
        </w:rPr>
        <w:tab/>
      </w:r>
      <w:r w:rsidR="003945A2" w:rsidRPr="00653FE2">
        <w:rPr>
          <w:sz w:val="18"/>
        </w:rPr>
        <w:t>tracing</w:t>
      </w:r>
      <w:r>
        <w:rPr>
          <w:sz w:val="18"/>
        </w:rPr>
        <w:tab/>
      </w:r>
      <w:r w:rsidR="003945A2" w:rsidRPr="00653FE2">
        <w:rPr>
          <w:sz w:val="18"/>
        </w:rPr>
        <w:t>HLR</w:t>
      </w:r>
      <w:r w:rsidR="003945A2" w:rsidRPr="00653FE2">
        <w:rPr>
          <w:sz w:val="18"/>
        </w:rPr>
        <w:br/>
      </w:r>
      <w:r>
        <w:rPr>
          <w:sz w:val="18"/>
        </w:rPr>
        <w:tab/>
      </w:r>
      <w:r w:rsidR="003945A2" w:rsidRPr="00653FE2">
        <w:rPr>
          <w:sz w:val="18"/>
        </w:rPr>
        <w:tab/>
        <w:t>(activateTraceMode),</w:t>
      </w:r>
      <w:r w:rsidR="003945A2" w:rsidRPr="00653FE2">
        <w:rPr>
          <w:sz w:val="18"/>
        </w:rPr>
        <w:br/>
      </w:r>
      <w:r>
        <w:rPr>
          <w:sz w:val="18"/>
        </w:rPr>
        <w:tab/>
      </w:r>
      <w:r w:rsidR="003945A2" w:rsidRPr="00653FE2">
        <w:rPr>
          <w:sz w:val="18"/>
        </w:rPr>
        <w:tab/>
        <w:t>(deactivateTraceMode)</w:t>
      </w:r>
      <w:r w:rsidR="003945A2" w:rsidRPr="00653FE2">
        <w:rPr>
          <w:sz w:val="18"/>
        </w:rPr>
        <w:br/>
      </w:r>
    </w:p>
    <w:p w:rsidR="003945A2" w:rsidRPr="00653FE2" w:rsidRDefault="00653FE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3945A2" w:rsidRPr="00653FE2">
        <w:rPr>
          <w:i/>
          <w:sz w:val="18"/>
        </w:rPr>
        <w:tab/>
      </w:r>
      <w:r w:rsidR="003945A2" w:rsidRPr="00653FE2">
        <w:rPr>
          <w:i/>
          <w:sz w:val="18"/>
          <w:u w:val="single"/>
        </w:rPr>
        <w:t>Short Message Service</w:t>
      </w:r>
      <w:r w:rsidR="003945A2" w:rsidRPr="00653FE2">
        <w:rPr>
          <w:i/>
          <w:sz w:val="18"/>
        </w:rPr>
        <w:br/>
      </w:r>
      <w:r>
        <w:rPr>
          <w:i/>
          <w:sz w:val="18"/>
        </w:rPr>
        <w:tab/>
      </w:r>
      <w:r w:rsidR="003945A2" w:rsidRPr="00653FE2">
        <w:rPr>
          <w:sz w:val="18"/>
        </w:rPr>
        <w:t>shortMsgMO-Relay</w:t>
      </w:r>
      <w:r w:rsidR="003945A2" w:rsidRPr="00653FE2">
        <w:rPr>
          <w:sz w:val="18"/>
        </w:rPr>
        <w:tab/>
        <w:t>MSC/SGSN</w:t>
      </w:r>
      <w:r w:rsidR="003945A2" w:rsidRPr="00653FE2">
        <w:rPr>
          <w:sz w:val="18"/>
        </w:rPr>
        <w:br/>
      </w:r>
      <w:r>
        <w:rPr>
          <w:sz w:val="18"/>
        </w:rPr>
        <w:tab/>
      </w:r>
      <w:r w:rsidR="003945A2" w:rsidRPr="00653FE2">
        <w:rPr>
          <w:sz w:val="18"/>
        </w:rPr>
        <w:tab/>
        <w:t>(MO-ForwardSM v3),</w:t>
      </w:r>
      <w:r w:rsidR="003945A2" w:rsidRPr="00653FE2">
        <w:rPr>
          <w:sz w:val="18"/>
        </w:rPr>
        <w:br/>
      </w:r>
      <w:r>
        <w:rPr>
          <w:sz w:val="18"/>
        </w:rPr>
        <w:tab/>
      </w:r>
      <w:r w:rsidR="003945A2" w:rsidRPr="00653FE2">
        <w:rPr>
          <w:sz w:val="18"/>
        </w:rPr>
        <w:tab/>
        <w:t>(forwardSM v1/v2)</w:t>
      </w:r>
      <w:r w:rsidR="003945A2" w:rsidRPr="00653FE2">
        <w:rPr>
          <w:sz w:val="18"/>
        </w:rPr>
        <w:br/>
      </w:r>
      <w:r>
        <w:rPr>
          <w:sz w:val="18"/>
        </w:rPr>
        <w:tab/>
      </w:r>
      <w:r w:rsidR="003945A2" w:rsidRPr="00653FE2">
        <w:rPr>
          <w:sz w:val="18"/>
        </w:rPr>
        <w:t>shortMsgMT-Relay</w:t>
      </w:r>
      <w:r w:rsidR="003945A2" w:rsidRPr="00653FE2">
        <w:rPr>
          <w:sz w:val="18"/>
        </w:rPr>
        <w:tab/>
        <w:t>MSC</w:t>
      </w:r>
      <w:r w:rsidR="003945A2" w:rsidRPr="00653FE2">
        <w:rPr>
          <w:sz w:val="18"/>
        </w:rPr>
        <w:br/>
      </w:r>
      <w:r>
        <w:rPr>
          <w:sz w:val="18"/>
        </w:rPr>
        <w:tab/>
      </w:r>
      <w:r w:rsidR="003945A2" w:rsidRPr="00653FE2">
        <w:rPr>
          <w:sz w:val="18"/>
        </w:rPr>
        <w:tab/>
        <w:t>(MT-ForwardSM v3),</w:t>
      </w:r>
      <w:r w:rsidR="003945A2" w:rsidRPr="00653FE2">
        <w:rPr>
          <w:sz w:val="18"/>
        </w:rPr>
        <w:br/>
      </w:r>
      <w:r>
        <w:rPr>
          <w:sz w:val="18"/>
        </w:rPr>
        <w:tab/>
      </w:r>
      <w:r w:rsidR="003945A2" w:rsidRPr="00653FE2">
        <w:rPr>
          <w:sz w:val="18"/>
        </w:rPr>
        <w:tab/>
        <w:t>(forwardSM v1/v2)</w:t>
      </w:r>
      <w:r w:rsidR="003945A2" w:rsidRPr="00653FE2">
        <w:rPr>
          <w:sz w:val="18"/>
        </w:rPr>
        <w:br/>
      </w:r>
      <w:r>
        <w:rPr>
          <w:sz w:val="18"/>
        </w:rPr>
        <w:tab/>
      </w:r>
      <w:r w:rsidR="003945A2" w:rsidRPr="00653FE2">
        <w:rPr>
          <w:sz w:val="18"/>
        </w:rPr>
        <w:t>shortMsgAlert</w:t>
      </w:r>
      <w:r w:rsidR="003945A2" w:rsidRPr="00653FE2">
        <w:rPr>
          <w:sz w:val="18"/>
        </w:rPr>
        <w:tab/>
        <w:t>HLR</w:t>
      </w:r>
      <w:r w:rsidR="003945A2" w:rsidRPr="00653FE2">
        <w:rPr>
          <w:sz w:val="18"/>
        </w:rPr>
        <w:br/>
      </w:r>
      <w:r>
        <w:rPr>
          <w:sz w:val="18"/>
        </w:rPr>
        <w:tab/>
      </w:r>
      <w:r w:rsidR="003945A2" w:rsidRPr="00653FE2">
        <w:rPr>
          <w:sz w:val="18"/>
        </w:rPr>
        <w:tab/>
        <w:t>(alertServiceCentre/v2),</w:t>
      </w:r>
      <w:r w:rsidR="003945A2" w:rsidRPr="00653FE2">
        <w:rPr>
          <w:sz w:val="18"/>
        </w:rPr>
        <w:br/>
      </w:r>
      <w:r>
        <w:rPr>
          <w:sz w:val="18"/>
        </w:rPr>
        <w:tab/>
      </w:r>
      <w:r w:rsidR="003945A2" w:rsidRPr="00653FE2">
        <w:rPr>
          <w:sz w:val="18"/>
        </w:rPr>
        <w:tab/>
        <w:t>(alertServiceCentreWithoutResult/v1)</w:t>
      </w:r>
      <w:r w:rsidR="003945A2" w:rsidRPr="00653FE2">
        <w:rPr>
          <w:sz w:val="18"/>
        </w:rPr>
        <w:br/>
      </w:r>
      <w:r w:rsidR="003945A2" w:rsidRPr="00653FE2">
        <w:rPr>
          <w:sz w:val="18"/>
        </w:rPr>
        <w:br/>
      </w:r>
      <w:r>
        <w:rPr>
          <w:i/>
          <w:sz w:val="18"/>
        </w:rPr>
        <w:tab/>
      </w:r>
      <w:r w:rsidR="003945A2" w:rsidRPr="00653FE2">
        <w:rPr>
          <w:i/>
          <w:sz w:val="18"/>
        </w:rPr>
        <w:tab/>
      </w:r>
      <w:r w:rsidR="003945A2" w:rsidRPr="00653FE2">
        <w:rPr>
          <w:i/>
          <w:sz w:val="18"/>
          <w:u w:val="single"/>
        </w:rPr>
        <w:t>Mobile Terminating Traffic</w:t>
      </w:r>
      <w:r w:rsidR="003945A2" w:rsidRPr="00653FE2">
        <w:rPr>
          <w:i/>
          <w:sz w:val="18"/>
        </w:rPr>
        <w:br/>
      </w:r>
      <w:r>
        <w:rPr>
          <w:sz w:val="18"/>
        </w:rPr>
        <w:tab/>
      </w:r>
      <w:r w:rsidR="009217E6" w:rsidRPr="00653FE2">
        <w:rPr>
          <w:sz w:val="18"/>
        </w:rPr>
        <w:t>resourceMngt</w:t>
      </w:r>
      <w:r w:rsidR="009217E6" w:rsidRPr="00653FE2">
        <w:rPr>
          <w:sz w:val="18"/>
        </w:rPr>
        <w:tab/>
        <w:t>GMSC</w:t>
      </w:r>
      <w:r w:rsidR="009217E6" w:rsidRPr="00653FE2">
        <w:rPr>
          <w:sz w:val="18"/>
        </w:rPr>
        <w:br/>
      </w:r>
      <w:r>
        <w:rPr>
          <w:sz w:val="18"/>
        </w:rPr>
        <w:tab/>
      </w:r>
      <w:r w:rsidR="009217E6" w:rsidRPr="00653FE2">
        <w:rPr>
          <w:sz w:val="18"/>
        </w:rPr>
        <w:tab/>
        <w:t>(releaseResources)</w:t>
      </w:r>
      <w:r w:rsidR="009217E6" w:rsidRPr="00653FE2">
        <w:rPr>
          <w:sz w:val="18"/>
        </w:rPr>
        <w:tab/>
      </w:r>
      <w:r w:rsidR="009217E6" w:rsidRPr="00653FE2">
        <w:rPr>
          <w:sz w:val="18"/>
        </w:rPr>
        <w:br/>
      </w:r>
      <w:r>
        <w:rPr>
          <w:i/>
          <w:sz w:val="18"/>
        </w:rPr>
        <w:tab/>
      </w:r>
      <w:r w:rsidR="003945A2" w:rsidRPr="00653FE2">
        <w:rPr>
          <w:sz w:val="18"/>
        </w:rPr>
        <w:t>roamingNbEnquiry</w:t>
      </w:r>
      <w:r w:rsidR="003945A2" w:rsidRPr="00653FE2">
        <w:rPr>
          <w:sz w:val="18"/>
        </w:rPr>
        <w:tab/>
        <w:t>HLR</w:t>
      </w:r>
      <w:r w:rsidR="003945A2" w:rsidRPr="00653FE2">
        <w:rPr>
          <w:sz w:val="18"/>
        </w:rPr>
        <w:br/>
      </w:r>
      <w:r>
        <w:rPr>
          <w:sz w:val="18"/>
        </w:rPr>
        <w:tab/>
      </w:r>
      <w:r w:rsidR="003945A2" w:rsidRPr="00653FE2">
        <w:rPr>
          <w:sz w:val="18"/>
        </w:rPr>
        <w:tab/>
        <w:t>(provideRoamingNumber)</w:t>
      </w:r>
      <w:r w:rsidR="003945A2" w:rsidRPr="00653FE2">
        <w:rPr>
          <w:sz w:val="18"/>
        </w:rPr>
        <w:br/>
      </w:r>
      <w:r>
        <w:rPr>
          <w:sz w:val="18"/>
        </w:rPr>
        <w:tab/>
      </w:r>
      <w:r w:rsidR="003945A2" w:rsidRPr="00653FE2">
        <w:rPr>
          <w:sz w:val="18"/>
        </w:rPr>
        <w:t>callControlTransfer</w:t>
      </w:r>
      <w:r w:rsidR="003945A2" w:rsidRPr="00653FE2">
        <w:rPr>
          <w:sz w:val="18"/>
        </w:rPr>
        <w:tab/>
        <w:t>MSC</w:t>
      </w:r>
      <w:r w:rsidR="003945A2" w:rsidRPr="00653FE2">
        <w:rPr>
          <w:sz w:val="18"/>
        </w:rPr>
        <w:br/>
      </w:r>
      <w:r>
        <w:rPr>
          <w:sz w:val="18"/>
        </w:rPr>
        <w:tab/>
      </w:r>
      <w:r w:rsidR="003945A2" w:rsidRPr="00653FE2">
        <w:rPr>
          <w:sz w:val="18"/>
        </w:rPr>
        <w:tab/>
        <w:t>(resumeCallHandling)</w:t>
      </w:r>
      <w:r w:rsidR="003945A2" w:rsidRPr="00653FE2">
        <w:rPr>
          <w:sz w:val="18"/>
        </w:rPr>
        <w:tab/>
      </w:r>
      <w:r w:rsidR="003945A2" w:rsidRPr="00653FE2">
        <w:rPr>
          <w:sz w:val="18"/>
        </w:rPr>
        <w:br/>
      </w:r>
      <w:r>
        <w:rPr>
          <w:sz w:val="18"/>
        </w:rPr>
        <w:tab/>
      </w:r>
      <w:r w:rsidR="003945A2" w:rsidRPr="00653FE2">
        <w:rPr>
          <w:sz w:val="18"/>
        </w:rPr>
        <w:t>subscriberInfoEnquiry</w:t>
      </w:r>
      <w:r w:rsidR="003945A2" w:rsidRPr="00653FE2">
        <w:rPr>
          <w:sz w:val="18"/>
        </w:rPr>
        <w:tab/>
        <w:t>HLR</w:t>
      </w:r>
      <w:r w:rsidR="003945A2" w:rsidRPr="00653FE2">
        <w:rPr>
          <w:sz w:val="18"/>
        </w:rPr>
        <w:br/>
      </w:r>
      <w:r>
        <w:rPr>
          <w:sz w:val="18"/>
        </w:rPr>
        <w:tab/>
      </w:r>
      <w:r w:rsidR="003945A2" w:rsidRPr="00653FE2">
        <w:rPr>
          <w:sz w:val="18"/>
        </w:rPr>
        <w:tab/>
        <w:t>(provideSubscriberInformation/v3)</w:t>
      </w:r>
      <w:r w:rsidR="003945A2" w:rsidRPr="00653FE2">
        <w:rPr>
          <w:sz w:val="18"/>
        </w:rPr>
        <w:br/>
      </w:r>
      <w:r>
        <w:rPr>
          <w:sz w:val="18"/>
        </w:rPr>
        <w:tab/>
      </w:r>
      <w:r w:rsidR="003945A2" w:rsidRPr="00653FE2">
        <w:rPr>
          <w:sz w:val="18"/>
        </w:rPr>
        <w:t>reporting</w:t>
      </w:r>
      <w:r>
        <w:rPr>
          <w:sz w:val="18"/>
        </w:rPr>
        <w:tab/>
      </w:r>
      <w:r w:rsidR="003945A2" w:rsidRPr="00653FE2">
        <w:rPr>
          <w:sz w:val="18"/>
        </w:rPr>
        <w:t>HLR</w:t>
      </w:r>
      <w:r w:rsidR="003945A2" w:rsidRPr="00653FE2">
        <w:rPr>
          <w:sz w:val="18"/>
        </w:rPr>
        <w:br/>
      </w:r>
      <w:r>
        <w:rPr>
          <w:sz w:val="18"/>
        </w:rPr>
        <w:tab/>
      </w:r>
      <w:r w:rsidR="003945A2" w:rsidRPr="00653FE2">
        <w:rPr>
          <w:sz w:val="18"/>
        </w:rPr>
        <w:tab/>
        <w:t>(remoteUserFree),</w:t>
      </w:r>
      <w:r w:rsidR="003945A2" w:rsidRPr="00653FE2">
        <w:rPr>
          <w:sz w:val="18"/>
        </w:rPr>
        <w:br/>
      </w:r>
      <w:r>
        <w:rPr>
          <w:sz w:val="18"/>
        </w:rPr>
        <w:tab/>
      </w:r>
      <w:r w:rsidR="003945A2" w:rsidRPr="00653FE2">
        <w:rPr>
          <w:sz w:val="18"/>
        </w:rPr>
        <w:tab/>
        <w:t>(SetReportingState)</w:t>
      </w:r>
      <w:r w:rsidR="003945A2" w:rsidRPr="00653FE2">
        <w:rPr>
          <w:sz w:val="18"/>
        </w:rPr>
        <w:br/>
      </w:r>
      <w:r w:rsidR="003945A2" w:rsidRPr="00653FE2">
        <w:rPr>
          <w:sz w:val="18"/>
        </w:rPr>
        <w:br/>
      </w:r>
      <w:r>
        <w:tab/>
      </w:r>
      <w:r w:rsidR="003945A2" w:rsidRPr="00653FE2">
        <w:tab/>
      </w:r>
      <w:r w:rsidR="003945A2" w:rsidRPr="00653FE2">
        <w:rPr>
          <w:i/>
          <w:u w:val="single"/>
        </w:rPr>
        <w:t>Location Services</w:t>
      </w:r>
      <w:r w:rsidR="003945A2" w:rsidRPr="00653FE2">
        <w:br/>
      </w:r>
      <w:r>
        <w:tab/>
      </w:r>
      <w:r w:rsidR="003945A2" w:rsidRPr="00653FE2">
        <w:t>locationSvcEnquiry</w:t>
      </w:r>
      <w:r w:rsidR="003945A2" w:rsidRPr="00653FE2">
        <w:tab/>
        <w:t>GMLC</w:t>
      </w:r>
      <w:r w:rsidR="003945A2" w:rsidRPr="00653FE2">
        <w:br/>
      </w:r>
      <w:r>
        <w:tab/>
      </w:r>
      <w:r w:rsidR="003945A2" w:rsidRPr="00653FE2">
        <w:tab/>
        <w:t>(provideSubscriberLocation/v3)</w:t>
      </w:r>
      <w:r w:rsidR="003945A2" w:rsidRPr="00653FE2">
        <w:br/>
      </w:r>
      <w:r w:rsidR="003945A2" w:rsidRPr="00653FE2">
        <w:br/>
      </w:r>
      <w:r>
        <w:rPr>
          <w:sz w:val="18"/>
        </w:rPr>
        <w:tab/>
      </w:r>
      <w:r w:rsidR="003945A2" w:rsidRPr="00653FE2">
        <w:rPr>
          <w:i/>
          <w:sz w:val="18"/>
        </w:rPr>
        <w:tab/>
      </w:r>
      <w:r w:rsidR="003945A2" w:rsidRPr="00653FE2">
        <w:rPr>
          <w:i/>
          <w:sz w:val="18"/>
          <w:u w:val="single"/>
        </w:rPr>
        <w:t>Network-Initiated USSD</w:t>
      </w:r>
      <w:r w:rsidR="003945A2" w:rsidRPr="00653FE2">
        <w:rPr>
          <w:i/>
          <w:sz w:val="18"/>
        </w:rPr>
        <w:br/>
      </w:r>
      <w:r>
        <w:rPr>
          <w:i/>
          <w:sz w:val="18"/>
        </w:rPr>
        <w:tab/>
      </w:r>
      <w:r w:rsidR="003945A2" w:rsidRPr="00653FE2">
        <w:rPr>
          <w:sz w:val="18"/>
        </w:rPr>
        <w:t>networkUnstructuredSs</w:t>
      </w:r>
      <w:r w:rsidR="003945A2" w:rsidRPr="00653FE2">
        <w:rPr>
          <w:sz w:val="18"/>
        </w:rPr>
        <w:tab/>
        <w:t>HLR</w:t>
      </w:r>
      <w:r w:rsidR="003945A2" w:rsidRPr="00653FE2">
        <w:rPr>
          <w:sz w:val="18"/>
        </w:rPr>
        <w:br/>
      </w:r>
      <w:r>
        <w:rPr>
          <w:sz w:val="18"/>
        </w:rPr>
        <w:tab/>
      </w:r>
      <w:r w:rsidR="003945A2" w:rsidRPr="00653FE2">
        <w:rPr>
          <w:sz w:val="18"/>
        </w:rPr>
        <w:tab/>
        <w:t>(unstructuredSS-Request/v2),</w:t>
      </w:r>
      <w:r w:rsidR="003945A2" w:rsidRPr="00653FE2">
        <w:rPr>
          <w:sz w:val="18"/>
        </w:rPr>
        <w:br/>
      </w:r>
      <w:r>
        <w:rPr>
          <w:sz w:val="18"/>
        </w:rPr>
        <w:tab/>
      </w:r>
      <w:r w:rsidR="003945A2" w:rsidRPr="00653FE2">
        <w:rPr>
          <w:sz w:val="18"/>
        </w:rPr>
        <w:tab/>
        <w:t>(unstructuredSS-Notify/v2)</w:t>
      </w:r>
      <w:r w:rsidR="003945A2" w:rsidRPr="00653FE2">
        <w:rPr>
          <w:sz w:val="18"/>
        </w:rPr>
        <w:br/>
      </w:r>
      <w:r w:rsidR="003945A2" w:rsidRPr="00653FE2">
        <w:rPr>
          <w:b/>
          <w:i/>
          <w:sz w:val="18"/>
        </w:rPr>
        <w:t>Priority low</w:t>
      </w:r>
    </w:p>
    <w:p w:rsidR="003945A2" w:rsidRPr="00653FE2" w:rsidRDefault="003945A2">
      <w:pPr>
        <w:pStyle w:val="NF"/>
        <w:keepNext w:val="0"/>
        <w:keepLines w:val="0"/>
      </w:pPr>
    </w:p>
    <w:p w:rsidR="003945A2" w:rsidRPr="00653FE2" w:rsidRDefault="003945A2">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rsidR="003945A2" w:rsidRPr="00653FE2" w:rsidRDefault="003945A2">
      <w:pPr>
        <w:pStyle w:val="Heading3"/>
      </w:pPr>
      <w:bookmarkStart w:id="13" w:name="_Toc11331156"/>
      <w:r w:rsidRPr="00653FE2">
        <w:t>5.1.3</w:t>
      </w:r>
      <w:r w:rsidRPr="00653FE2">
        <w:tab/>
        <w:t>Congestion control for Signalling System No. 7</w:t>
      </w:r>
      <w:bookmarkEnd w:id="13"/>
    </w:p>
    <w:p w:rsidR="003945A2" w:rsidRPr="00653FE2" w:rsidRDefault="003945A2">
      <w:pPr>
        <w:keepNext/>
        <w:keepLines/>
      </w:pPr>
      <w:r w:rsidRPr="00653FE2">
        <w:t>The requirements of SS7 Congestion control have to be taken into account as far as possible.</w:t>
      </w:r>
    </w:p>
    <w:p w:rsidR="003945A2" w:rsidRPr="00653FE2" w:rsidRDefault="003945A2">
      <w:r w:rsidRPr="00653FE2">
        <w:t>Means that could be applied to achieve the required traffic reductions are described in clauses 5.1.1 and 5.1.2.</w:t>
      </w:r>
    </w:p>
    <w:p w:rsidR="003945A2" w:rsidRPr="00653FE2" w:rsidRDefault="003945A2">
      <w:pPr>
        <w:pStyle w:val="Heading2"/>
        <w:keepNext w:val="0"/>
        <w:keepLines w:val="0"/>
      </w:pPr>
      <w:bookmarkStart w:id="14" w:name="_Toc11331157"/>
      <w:r w:rsidRPr="00653FE2">
        <w:t>5.2</w:t>
      </w:r>
      <w:r w:rsidRPr="00653FE2">
        <w:tab/>
        <w:t>Compatibility</w:t>
      </w:r>
      <w:bookmarkEnd w:id="14"/>
    </w:p>
    <w:p w:rsidR="003945A2" w:rsidRPr="00653FE2" w:rsidRDefault="003945A2">
      <w:pPr>
        <w:pStyle w:val="Heading3"/>
        <w:keepNext w:val="0"/>
        <w:keepLines w:val="0"/>
      </w:pPr>
      <w:bookmarkStart w:id="15" w:name="_Toc11331158"/>
      <w:r w:rsidRPr="00653FE2">
        <w:t>5.2.1</w:t>
      </w:r>
      <w:r w:rsidRPr="00653FE2">
        <w:tab/>
        <w:t>General</w:t>
      </w:r>
      <w:bookmarkEnd w:id="15"/>
    </w:p>
    <w:p w:rsidR="003945A2" w:rsidRPr="00653FE2" w:rsidRDefault="003945A2">
      <w:r w:rsidRPr="00653FE2">
        <w:t>The present document of the Mobile Application Part is designed in such a way that an implementation which conforms to it can also conform to the Mobile Application Part operational version 1 specifications, except on the MSC-VLR interface.</w:t>
      </w:r>
    </w:p>
    <w:p w:rsidR="003945A2" w:rsidRPr="00653FE2" w:rsidRDefault="003945A2">
      <w:r w:rsidRPr="00653FE2">
        <w:t>A version negotiation mechanism based on the use of an application-context-name is used to negotiate the protocol version used between two entities for supporting a MAP-user signalling procedure.</w:t>
      </w:r>
    </w:p>
    <w:p w:rsidR="003945A2" w:rsidRPr="00653FE2" w:rsidRDefault="003945A2">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rsidR="003945A2" w:rsidRPr="00653FE2" w:rsidRDefault="003945A2">
      <w:r w:rsidRPr="00653FE2">
        <w:t>A version one application-context-name may only be transferred to the peer user in a MAP-U-ABORT to an entity of version two or higher (i.e. to trigger a dialogue which involves only communication capabilities defined for MAP operational version 1).</w:t>
      </w:r>
    </w:p>
    <w:p w:rsidR="003945A2" w:rsidRPr="00653FE2" w:rsidRDefault="003945A2">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rsidR="003945A2" w:rsidRPr="00653FE2" w:rsidRDefault="003945A2">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rsidR="003945A2" w:rsidRPr="00653FE2" w:rsidRDefault="003945A2">
      <w:pPr>
        <w:pStyle w:val="Heading3"/>
        <w:keepNext w:val="0"/>
        <w:keepLines w:val="0"/>
      </w:pPr>
      <w:bookmarkStart w:id="16" w:name="_Toc11331159"/>
      <w:r w:rsidRPr="00653FE2">
        <w:t>5.2.2</w:t>
      </w:r>
      <w:r w:rsidRPr="00653FE2">
        <w:tab/>
        <w:t>Strategy for selecting the Application Context (AC) version</w:t>
      </w:r>
      <w:bookmarkEnd w:id="16"/>
    </w:p>
    <w:p w:rsidR="003945A2" w:rsidRPr="00653FE2" w:rsidRDefault="003945A2">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rsidR="003945A2" w:rsidRPr="00653FE2" w:rsidRDefault="003945A2">
      <w:pPr>
        <w:pStyle w:val="Heading4"/>
        <w:keepNext w:val="0"/>
        <w:keepLines w:val="0"/>
      </w:pPr>
      <w:bookmarkStart w:id="17" w:name="_Toc11331160"/>
      <w:r w:rsidRPr="00653FE2">
        <w:t>5.2.2.1</w:t>
      </w:r>
      <w:r w:rsidRPr="00653FE2">
        <w:tab/>
        <w:t>Proposed method</w:t>
      </w:r>
      <w:bookmarkEnd w:id="17"/>
    </w:p>
    <w:p w:rsidR="003945A2" w:rsidRPr="00653FE2" w:rsidRDefault="003945A2">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rsidR="003945A2" w:rsidRPr="00653FE2" w:rsidRDefault="003945A2">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rsidR="003945A2" w:rsidRPr="00653FE2" w:rsidRDefault="003945A2">
      <w:r w:rsidRPr="00653FE2">
        <w:t>The data for each destination will go through the following states:</w:t>
      </w:r>
    </w:p>
    <w:p w:rsidR="003945A2" w:rsidRPr="00653FE2" w:rsidRDefault="003945A2">
      <w:pPr>
        <w:pStyle w:val="B1"/>
      </w:pPr>
      <w:r w:rsidRPr="00653FE2">
        <w:t>a)</w:t>
      </w:r>
      <w:r w:rsidRPr="00653FE2">
        <w:tab/>
        <w:t>the version shown in table 1 is "version n-1", where 'n' is the highest version existing in this specification; table 2 is not used;</w:t>
      </w:r>
    </w:p>
    <w:p w:rsidR="003945A2" w:rsidRPr="00653FE2" w:rsidRDefault="003945A2">
      <w:pPr>
        <w:pStyle w:val="B1"/>
      </w:pPr>
      <w:r w:rsidRPr="00653FE2">
        <w:t>b)</w:t>
      </w:r>
      <w:r w:rsidRPr="00653FE2">
        <w:tab/>
        <w:t>the version shown in table 1 is "unknown"; table 2 is used, and maintained as described in clause 5.2.2.2;</w:t>
      </w:r>
    </w:p>
    <w:p w:rsidR="003945A2" w:rsidRPr="00653FE2" w:rsidRDefault="003945A2">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rsidR="003945A2" w:rsidRPr="00653FE2" w:rsidRDefault="003945A2">
      <w:pPr>
        <w:pStyle w:val="Heading4"/>
        <w:keepNext w:val="0"/>
        <w:keepLines w:val="0"/>
      </w:pPr>
      <w:bookmarkStart w:id="18" w:name="_Toc11331161"/>
      <w:r w:rsidRPr="00653FE2">
        <w:t>5.2.2.2</w:t>
      </w:r>
      <w:r w:rsidRPr="00653FE2">
        <w:tab/>
        <w:t>Managing the version look-up table</w:t>
      </w:r>
      <w:bookmarkEnd w:id="18"/>
    </w:p>
    <w:p w:rsidR="003945A2" w:rsidRPr="00653FE2" w:rsidRDefault="003945A2">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rsidR="003945A2" w:rsidRPr="00653FE2" w:rsidRDefault="003945A2">
      <w:r w:rsidRPr="00653FE2">
        <w:rPr>
          <w:b/>
        </w:rPr>
        <w:t>IF</w:t>
      </w:r>
      <w:r w:rsidRPr="00653FE2">
        <w:t xml:space="preserve"> the entity number is known:</w:t>
      </w:r>
    </w:p>
    <w:p w:rsidR="003945A2" w:rsidRPr="00653FE2" w:rsidRDefault="003945A2">
      <w:pPr>
        <w:pStyle w:val="B2"/>
      </w:pPr>
      <w:r w:rsidRPr="00653FE2">
        <w:rPr>
          <w:b/>
        </w:rPr>
        <w:t>THEN</w:t>
      </w:r>
    </w:p>
    <w:p w:rsidR="003945A2" w:rsidRPr="00653FE2" w:rsidRDefault="003945A2">
      <w:pPr>
        <w:pStyle w:val="B2"/>
      </w:pPr>
      <w:r w:rsidRPr="00653FE2">
        <w:tab/>
        <w:t>It updates (if required) the associated list of highest supported ACs.</w:t>
      </w:r>
    </w:p>
    <w:p w:rsidR="003945A2" w:rsidRPr="00653FE2" w:rsidRDefault="003945A2">
      <w:pPr>
        <w:pStyle w:val="B2"/>
      </w:pPr>
      <w:r w:rsidRPr="00653FE2">
        <w:rPr>
          <w:b/>
        </w:rPr>
        <w:t>ELSE</w:t>
      </w:r>
    </w:p>
    <w:p w:rsidR="003945A2" w:rsidRPr="00653FE2" w:rsidRDefault="003945A2">
      <w:pPr>
        <w:pStyle w:val="B2"/>
      </w:pPr>
      <w:r w:rsidRPr="00653FE2">
        <w:tab/>
        <w:t>It creates an entry for this entity and includes the received AC-name in the list of highest supported ACs.</w:t>
      </w:r>
    </w:p>
    <w:p w:rsidR="003945A2" w:rsidRPr="00653FE2" w:rsidRDefault="003945A2">
      <w:r w:rsidRPr="00653FE2">
        <w:rPr>
          <w:b/>
        </w:rPr>
        <w:t>WHEN</w:t>
      </w:r>
      <w:r w:rsidRPr="00653FE2">
        <w:t xml:space="preserve"> starting a procedure, the originating MAP-user looks up its version control table.</w:t>
      </w:r>
    </w:p>
    <w:p w:rsidR="003945A2" w:rsidRPr="00653FE2" w:rsidRDefault="003945A2">
      <w:r w:rsidRPr="00653FE2">
        <w:rPr>
          <w:b/>
        </w:rPr>
        <w:t>IF</w:t>
      </w:r>
      <w:r w:rsidRPr="00653FE2">
        <w:t xml:space="preserve"> the destination address is known and not timed-out.</w:t>
      </w:r>
    </w:p>
    <w:p w:rsidR="003945A2" w:rsidRPr="00653FE2" w:rsidRDefault="003945A2">
      <w:pPr>
        <w:pStyle w:val="B2"/>
      </w:pPr>
      <w:r w:rsidRPr="00653FE2">
        <w:rPr>
          <w:b/>
        </w:rPr>
        <w:t>THEN</w:t>
      </w:r>
    </w:p>
    <w:p w:rsidR="003945A2" w:rsidRPr="00653FE2" w:rsidRDefault="003945A2">
      <w:pPr>
        <w:pStyle w:val="B2"/>
      </w:pPr>
      <w:r w:rsidRPr="00653FE2">
        <w:t>It retrieves the appropriate AC-name and uses it</w:t>
      </w:r>
    </w:p>
    <w:p w:rsidR="003945A2" w:rsidRPr="00653FE2" w:rsidRDefault="003945A2">
      <w:pPr>
        <w:pStyle w:val="B3"/>
      </w:pPr>
      <w:r w:rsidRPr="00653FE2">
        <w:rPr>
          <w:b/>
        </w:rPr>
        <w:t>IF</w:t>
      </w:r>
      <w:r w:rsidRPr="00653FE2">
        <w:t xml:space="preserve"> the dialogue is accepted by the peer</w:t>
      </w:r>
    </w:p>
    <w:p w:rsidR="003945A2" w:rsidRPr="00653FE2" w:rsidRDefault="003945A2">
      <w:pPr>
        <w:pStyle w:val="B3"/>
      </w:pPr>
      <w:r w:rsidRPr="00653FE2">
        <w:rPr>
          <w:b/>
        </w:rPr>
        <w:t>THEN</w:t>
      </w:r>
    </w:p>
    <w:p w:rsidR="003945A2" w:rsidRPr="00653FE2" w:rsidRDefault="003945A2">
      <w:pPr>
        <w:pStyle w:val="B4"/>
      </w:pPr>
      <w:r w:rsidRPr="00653FE2">
        <w:t>It does not modify the version control table</w:t>
      </w:r>
    </w:p>
    <w:p w:rsidR="003945A2" w:rsidRPr="00653FE2" w:rsidRDefault="003945A2">
      <w:pPr>
        <w:pStyle w:val="B3"/>
      </w:pPr>
      <w:r w:rsidRPr="00653FE2">
        <w:rPr>
          <w:b/>
        </w:rPr>
        <w:t>ELSE</w:t>
      </w:r>
      <w:r w:rsidRPr="00653FE2">
        <w:t xml:space="preserve"> (this should never occur)</w:t>
      </w:r>
    </w:p>
    <w:p w:rsidR="003945A2" w:rsidRPr="00653FE2" w:rsidRDefault="003945A2">
      <w:pPr>
        <w:pStyle w:val="B4"/>
      </w:pPr>
      <w:r w:rsidRPr="00653FE2">
        <w:tab/>
        <w:t>It starts a new dialogue with the common highest version supported (based on information implicitly or explicitly provided by the peer).</w:t>
      </w:r>
    </w:p>
    <w:p w:rsidR="003945A2" w:rsidRPr="00653FE2" w:rsidRDefault="003945A2">
      <w:pPr>
        <w:pStyle w:val="B4"/>
      </w:pPr>
      <w:r w:rsidRPr="00653FE2">
        <w:tab/>
        <w:t>It replaces the old AC-name by the new one in the list of associated highest AC supported.</w:t>
      </w:r>
    </w:p>
    <w:p w:rsidR="003945A2" w:rsidRPr="00653FE2" w:rsidRDefault="003945A2">
      <w:pPr>
        <w:pStyle w:val="B2"/>
      </w:pPr>
      <w:r w:rsidRPr="00653FE2">
        <w:rPr>
          <w:b/>
        </w:rPr>
        <w:t>ELSE</w:t>
      </w:r>
    </w:p>
    <w:p w:rsidR="003945A2" w:rsidRPr="00653FE2" w:rsidRDefault="003945A2">
      <w:pPr>
        <w:pStyle w:val="B2"/>
      </w:pPr>
      <w:r w:rsidRPr="00653FE2">
        <w:tab/>
        <w:t>It uses the AC-name that corresponds to the highest version it supports.</w:t>
      </w:r>
    </w:p>
    <w:p w:rsidR="003945A2" w:rsidRPr="00653FE2" w:rsidRDefault="003945A2">
      <w:pPr>
        <w:pStyle w:val="B2"/>
      </w:pPr>
      <w:r w:rsidRPr="00653FE2">
        <w:rPr>
          <w:b/>
        </w:rPr>
        <w:t>IF</w:t>
      </w:r>
      <w:r w:rsidRPr="00653FE2">
        <w:t xml:space="preserve"> the dialogue is accepted by the peer.</w:t>
      </w:r>
    </w:p>
    <w:p w:rsidR="003945A2" w:rsidRPr="00653FE2" w:rsidRDefault="003945A2">
      <w:pPr>
        <w:pStyle w:val="B3"/>
      </w:pPr>
      <w:r w:rsidRPr="00653FE2">
        <w:rPr>
          <w:b/>
        </w:rPr>
        <w:t>THEN</w:t>
      </w:r>
    </w:p>
    <w:p w:rsidR="003945A2" w:rsidRPr="00653FE2" w:rsidRDefault="003945A2">
      <w:pPr>
        <w:pStyle w:val="B4"/>
      </w:pPr>
      <w:r w:rsidRPr="00653FE2">
        <w:tab/>
        <w:t>It adds the destination node in its version control table and includes the AC-Name in the list of associated highest AC supported.</w:t>
      </w:r>
    </w:p>
    <w:p w:rsidR="003945A2" w:rsidRPr="00653FE2" w:rsidRDefault="003945A2">
      <w:pPr>
        <w:pStyle w:val="B2"/>
      </w:pPr>
      <w:r w:rsidRPr="00653FE2">
        <w:rPr>
          <w:b/>
        </w:rPr>
        <w:t>ELSE</w:t>
      </w:r>
    </w:p>
    <w:p w:rsidR="003945A2" w:rsidRPr="00653FE2" w:rsidRDefault="003945A2">
      <w:pPr>
        <w:pStyle w:val="B3"/>
      </w:pPr>
      <w:r w:rsidRPr="00653FE2">
        <w:tab/>
        <w:t>It starts a new dialogue with the common highest version supported (based on information implicitly or explicitly provided by the peer).</w:t>
      </w:r>
    </w:p>
    <w:p w:rsidR="003945A2" w:rsidRPr="00653FE2" w:rsidRDefault="003945A2">
      <w:pPr>
        <w:pStyle w:val="B4"/>
      </w:pPr>
      <w:r w:rsidRPr="00653FE2">
        <w:rPr>
          <w:b/>
        </w:rPr>
        <w:t>IF</w:t>
      </w:r>
      <w:r w:rsidRPr="00653FE2">
        <w:t xml:space="preserve"> the destination node was not known</w:t>
      </w:r>
    </w:p>
    <w:p w:rsidR="003945A2" w:rsidRPr="00653FE2" w:rsidRDefault="003945A2">
      <w:pPr>
        <w:pStyle w:val="B4"/>
      </w:pPr>
      <w:r w:rsidRPr="00653FE2">
        <w:rPr>
          <w:b/>
        </w:rPr>
        <w:t>THEN</w:t>
      </w:r>
    </w:p>
    <w:p w:rsidR="003945A2" w:rsidRPr="00653FE2" w:rsidRDefault="003945A2">
      <w:pPr>
        <w:pStyle w:val="B4"/>
      </w:pPr>
      <w:r w:rsidRPr="00653FE2">
        <w:tab/>
        <w:t>It adds the destination node in its version control table and includes the new AC-Name in the list of associated highest AC supported.</w:t>
      </w:r>
    </w:p>
    <w:p w:rsidR="003945A2" w:rsidRPr="00653FE2" w:rsidRDefault="003945A2">
      <w:pPr>
        <w:pStyle w:val="B4"/>
        <w:keepNext/>
        <w:keepLines/>
      </w:pPr>
      <w:r w:rsidRPr="00653FE2">
        <w:rPr>
          <w:b/>
        </w:rPr>
        <w:t>ELSE</w:t>
      </w:r>
    </w:p>
    <w:p w:rsidR="003945A2" w:rsidRPr="00653FE2" w:rsidRDefault="003945A2">
      <w:pPr>
        <w:pStyle w:val="B4"/>
        <w:keepNext/>
        <w:keepLines/>
      </w:pPr>
      <w:r w:rsidRPr="00653FE2">
        <w:tab/>
        <w:t>It replaces the old AC-name by the new one in the list of highest supported AC and reset the timer.</w:t>
      </w:r>
    </w:p>
    <w:p w:rsidR="003945A2" w:rsidRPr="00653FE2" w:rsidRDefault="003945A2">
      <w:pPr>
        <w:pStyle w:val="Heading4"/>
        <w:keepNext w:val="0"/>
        <w:keepLines w:val="0"/>
      </w:pPr>
      <w:bookmarkStart w:id="19" w:name="_Toc11331162"/>
      <w:r w:rsidRPr="00653FE2">
        <w:t>5.2.2.3</w:t>
      </w:r>
      <w:r w:rsidRPr="00653FE2">
        <w:tab/>
        <w:t>Optimising the method</w:t>
      </w:r>
      <w:bookmarkEnd w:id="19"/>
    </w:p>
    <w:p w:rsidR="003945A2" w:rsidRPr="00653FE2" w:rsidRDefault="003945A2">
      <w:r w:rsidRPr="00653FE2">
        <w:t>A table look-up may be avoided in some cases if both the HLR and the VLR or both the HLR and the SGSN store for each subscriber the version of the AC-name used at location updating. Then:</w:t>
      </w:r>
    </w:p>
    <w:p w:rsidR="003945A2" w:rsidRPr="00653FE2" w:rsidRDefault="003945A2">
      <w:pPr>
        <w:pStyle w:val="B1"/>
      </w:pPr>
      <w:r w:rsidRPr="00653FE2">
        <w:t>-</w:t>
      </w:r>
      <w:r w:rsidRPr="00653FE2">
        <w:tab/>
        <w:t>for procedures which make use of the same application-context, the same AC-name (thus the same version) can be selected (without any table look-up) when the procedure is triggered;</w:t>
      </w:r>
    </w:p>
    <w:p w:rsidR="003945A2" w:rsidRPr="00653FE2" w:rsidRDefault="003945A2">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rsidR="003945A2" w:rsidRPr="00653FE2" w:rsidRDefault="003945A2">
      <w:pPr>
        <w:pStyle w:val="B2"/>
        <w:rPr>
          <w:b/>
        </w:rPr>
      </w:pPr>
      <w:r w:rsidRPr="00653FE2">
        <w:rPr>
          <w:b/>
        </w:rPr>
        <w:t>for HLR:</w:t>
      </w:r>
    </w:p>
    <w:p w:rsidR="003945A2" w:rsidRPr="00653FE2" w:rsidRDefault="003945A2">
      <w:pPr>
        <w:pStyle w:val="B3"/>
      </w:pPr>
      <w:r w:rsidRPr="00653FE2">
        <w:t>-</w:t>
      </w:r>
      <w:r w:rsidRPr="00653FE2">
        <w:tab/>
        <w:t>Subscriber data modification (stand alone);</w:t>
      </w:r>
    </w:p>
    <w:p w:rsidR="003945A2" w:rsidRPr="00653FE2" w:rsidRDefault="003945A2">
      <w:pPr>
        <w:pStyle w:val="B2"/>
        <w:rPr>
          <w:b/>
        </w:rPr>
      </w:pPr>
      <w:r w:rsidRPr="00653FE2">
        <w:rPr>
          <w:b/>
        </w:rPr>
        <w:t>for VLR:</w:t>
      </w:r>
    </w:p>
    <w:p w:rsidR="003945A2" w:rsidRPr="00653FE2" w:rsidRDefault="003945A2">
      <w:pPr>
        <w:pStyle w:val="B3"/>
      </w:pPr>
      <w:r w:rsidRPr="00653FE2">
        <w:t>-</w:t>
      </w:r>
      <w:r w:rsidRPr="00653FE2">
        <w:tab/>
        <w:t>Data Restoration.</w:t>
      </w:r>
    </w:p>
    <w:p w:rsidR="003945A2" w:rsidRPr="00653FE2" w:rsidRDefault="003945A2">
      <w:pPr>
        <w:pStyle w:val="Heading1"/>
        <w:keepNext w:val="0"/>
        <w:keepLines w:val="0"/>
      </w:pPr>
      <w:bookmarkStart w:id="20" w:name="_Toc11331163"/>
      <w:r w:rsidRPr="00653FE2">
        <w:t>6</w:t>
      </w:r>
      <w:r w:rsidRPr="00653FE2">
        <w:tab/>
        <w:t>Requirements concerning the use of SCCP and TC</w:t>
      </w:r>
      <w:bookmarkEnd w:id="20"/>
    </w:p>
    <w:p w:rsidR="003945A2" w:rsidRPr="00653FE2" w:rsidRDefault="003945A2">
      <w:pPr>
        <w:pStyle w:val="Heading2"/>
        <w:keepNext w:val="0"/>
        <w:keepLines w:val="0"/>
      </w:pPr>
      <w:bookmarkStart w:id="21" w:name="_Toc11331164"/>
      <w:r w:rsidRPr="00653FE2">
        <w:t>6.1</w:t>
      </w:r>
      <w:r w:rsidRPr="00653FE2">
        <w:tab/>
        <w:t>Use of SCCP</w:t>
      </w:r>
      <w:bookmarkEnd w:id="21"/>
    </w:p>
    <w:p w:rsidR="003945A2" w:rsidRPr="00653FE2" w:rsidRDefault="003945A2">
      <w:r w:rsidRPr="00653FE2">
        <w:t>The Mobile Application Part (MAP) makes use of the services offered by the Signalling Connection Control Part (SCCP).</w:t>
      </w:r>
    </w:p>
    <w:p w:rsidR="003945A2" w:rsidRPr="00653FE2" w:rsidRDefault="003945A2">
      <w:r w:rsidRPr="00653FE2">
        <w:t>MAP supports the following SCCP versions:</w:t>
      </w:r>
    </w:p>
    <w:p w:rsidR="003945A2" w:rsidRPr="00653FE2" w:rsidRDefault="00EE479B" w:rsidP="00EE479B">
      <w:pPr>
        <w:pStyle w:val="B1"/>
      </w:pPr>
      <w:r w:rsidRPr="00653FE2">
        <w:t>-</w:t>
      </w:r>
      <w:r w:rsidRPr="00653FE2">
        <w:tab/>
      </w:r>
      <w:r w:rsidR="003945A2" w:rsidRPr="00653FE2">
        <w:t>Signalling Connection Control Part, Signalling System no. 7 CCITT (</w:t>
      </w:r>
      <w:r w:rsidR="00F4109D">
        <w:t>'</w:t>
      </w:r>
      <w:r w:rsidR="003945A2" w:rsidRPr="00653FE2">
        <w:t>Blue Book SCCP</w:t>
      </w:r>
      <w:r w:rsidR="00F4109D">
        <w:t>'</w:t>
      </w:r>
      <w:r w:rsidR="003945A2" w:rsidRPr="00653FE2">
        <w:t>);</w:t>
      </w:r>
    </w:p>
    <w:p w:rsidR="003945A2" w:rsidRPr="00653FE2" w:rsidRDefault="00EE479B" w:rsidP="00EE479B">
      <w:pPr>
        <w:pStyle w:val="B1"/>
      </w:pPr>
      <w:r w:rsidRPr="00653FE2">
        <w:t>-</w:t>
      </w:r>
      <w:r w:rsidRPr="00653FE2">
        <w:tab/>
      </w:r>
      <w:r w:rsidR="003945A2" w:rsidRPr="00653FE2">
        <w:t>Signalling Connection Control Part, Signalling System no. 7 ITU-T Recommendation (07/96) Q.711 to Q.716 (</w:t>
      </w:r>
      <w:r w:rsidR="00F4109D">
        <w:t>'</w:t>
      </w:r>
      <w:r w:rsidR="003945A2" w:rsidRPr="00653FE2">
        <w:t>White Book SCCP</w:t>
      </w:r>
      <w:r w:rsidR="00F4109D">
        <w:t>'</w:t>
      </w:r>
      <w:r w:rsidR="003945A2"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rsidR="003945A2" w:rsidRPr="00653FE2" w:rsidRDefault="003945A2">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rsidR="003945A2" w:rsidRPr="00653FE2" w:rsidRDefault="003945A2">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rsidR="003945A2" w:rsidRPr="00653FE2" w:rsidRDefault="003945A2">
      <w:r w:rsidRPr="00653FE2">
        <w:t>The SCCP is identified as an MTP3-user and the transport of SCCP messages between two entities shall be accomplished according to the 3GPP TS 29.202 [121].</w:t>
      </w:r>
    </w:p>
    <w:p w:rsidR="003945A2" w:rsidRPr="00653FE2" w:rsidRDefault="003945A2">
      <w:pPr>
        <w:pStyle w:val="Heading3"/>
        <w:keepNext w:val="0"/>
        <w:keepLines w:val="0"/>
      </w:pPr>
      <w:bookmarkStart w:id="22" w:name="_Toc11331165"/>
      <w:r w:rsidRPr="00653FE2">
        <w:t>6.1.1</w:t>
      </w:r>
      <w:r w:rsidRPr="00653FE2">
        <w:tab/>
        <w:t>SCCP Class</w:t>
      </w:r>
      <w:bookmarkEnd w:id="22"/>
    </w:p>
    <w:p w:rsidR="003945A2" w:rsidRPr="00653FE2" w:rsidRDefault="003945A2">
      <w:r w:rsidRPr="00653FE2">
        <w:t>MAP will only make use of the connectionless classes (0 or 1) of the SCCP.</w:t>
      </w:r>
    </w:p>
    <w:p w:rsidR="003945A2" w:rsidRPr="00653FE2" w:rsidRDefault="003945A2">
      <w:pPr>
        <w:pStyle w:val="Heading3"/>
        <w:keepNext w:val="0"/>
        <w:keepLines w:val="0"/>
      </w:pPr>
      <w:bookmarkStart w:id="23" w:name="_Toc11331166"/>
      <w:r w:rsidRPr="00653FE2">
        <w:t>6.1.2</w:t>
      </w:r>
      <w:r w:rsidRPr="00653FE2">
        <w:tab/>
        <w:t>Sub-System Number (SSN)</w:t>
      </w:r>
      <w:bookmarkEnd w:id="23"/>
    </w:p>
    <w:p w:rsidR="003945A2" w:rsidRPr="00653FE2" w:rsidRDefault="003945A2">
      <w:r w:rsidRPr="00653FE2">
        <w:t>The Application Entities (AEs) defined for MAP consist of several Application Service Elements (ASEs) and are addressed by sub-system numbers (SSNs). The SSNs for MAP are specified in 3GPP TS 23.003 [17].</w:t>
      </w:r>
    </w:p>
    <w:p w:rsidR="003945A2" w:rsidRPr="00653FE2" w:rsidRDefault="003945A2">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rsidR="00A54A7D" w:rsidRPr="00653FE2" w:rsidRDefault="003945A2">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rsidR="003945A2" w:rsidRPr="00653FE2" w:rsidRDefault="00A54A7D">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rsidR="009827D3" w:rsidRPr="00653FE2" w:rsidRDefault="009827D3" w:rsidP="009827D3">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rsidR="009827D3" w:rsidRPr="00653FE2" w:rsidRDefault="009827D3">
      <w:pPr>
        <w:tabs>
          <w:tab w:val="left" w:pos="720"/>
        </w:tabs>
        <w:rPr>
          <w:snapToGrid w:val="0"/>
          <w:lang w:eastAsia="de-DE"/>
        </w:rPr>
      </w:pPr>
    </w:p>
    <w:p w:rsidR="003945A2" w:rsidRPr="00653FE2" w:rsidRDefault="003945A2">
      <w:pPr>
        <w:pStyle w:val="Heading3"/>
        <w:keepNext w:val="0"/>
        <w:keepLines w:val="0"/>
      </w:pPr>
      <w:bookmarkStart w:id="24" w:name="_Toc11331167"/>
      <w:r w:rsidRPr="00653FE2">
        <w:t>6.1.3</w:t>
      </w:r>
      <w:r w:rsidRPr="00653FE2">
        <w:tab/>
        <w:t>SCCP addressing</w:t>
      </w:r>
      <w:bookmarkEnd w:id="24"/>
    </w:p>
    <w:p w:rsidR="003945A2" w:rsidRPr="00653FE2" w:rsidRDefault="003945A2">
      <w:pPr>
        <w:pStyle w:val="Heading4"/>
        <w:keepNext w:val="0"/>
        <w:keepLines w:val="0"/>
      </w:pPr>
      <w:bookmarkStart w:id="25" w:name="_Toc11331168"/>
      <w:r w:rsidRPr="00653FE2">
        <w:t>6.1.3.1</w:t>
      </w:r>
      <w:r w:rsidRPr="00653FE2">
        <w:tab/>
        <w:t>Introduction</w:t>
      </w:r>
      <w:bookmarkEnd w:id="25"/>
    </w:p>
    <w:p w:rsidR="003945A2" w:rsidRPr="00653FE2" w:rsidRDefault="003945A2">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rsidR="003945A2" w:rsidRPr="00653FE2" w:rsidRDefault="003945A2">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rsidR="003945A2" w:rsidRPr="00653FE2" w:rsidRDefault="003945A2">
      <w:pPr>
        <w:pStyle w:val="B1"/>
      </w:pPr>
      <w:r w:rsidRPr="00653FE2">
        <w:t>1)</w:t>
      </w:r>
      <w:r w:rsidRPr="00653FE2">
        <w:tab/>
        <w:t>Intra-PLMN addressing</w:t>
      </w:r>
    </w:p>
    <w:p w:rsidR="003945A2" w:rsidRPr="00653FE2" w:rsidRDefault="003945A2">
      <w:pPr>
        <w:pStyle w:val="B2"/>
      </w:pPr>
      <w:bookmarkStart w:id="26" w:name="tmp"/>
      <w:r w:rsidRPr="00653FE2">
        <w:tab/>
        <w:t>For communication between entities within the same PLMN, a MAP SSN shall always be included in the called and calling party addresses. All other aspects of SCCP addressing are network specific.</w:t>
      </w:r>
      <w:bookmarkEnd w:id="26"/>
    </w:p>
    <w:p w:rsidR="003945A2" w:rsidRPr="00653FE2" w:rsidRDefault="003945A2">
      <w:pPr>
        <w:pStyle w:val="B1"/>
      </w:pPr>
      <w:r w:rsidRPr="00653FE2">
        <w:t>2)</w:t>
      </w:r>
      <w:r w:rsidRPr="00653FE2">
        <w:tab/>
        <w:t>Inter-PLMN addressing</w:t>
      </w:r>
    </w:p>
    <w:p w:rsidR="003945A2" w:rsidRPr="00653FE2" w:rsidRDefault="003945A2">
      <w:pPr>
        <w:pStyle w:val="B2"/>
      </w:pPr>
      <w:r w:rsidRPr="00653FE2">
        <w:t>a)</w:t>
      </w:r>
      <w:r w:rsidRPr="00653FE2">
        <w:tab/>
        <w:t>Called Party Address</w:t>
      </w:r>
    </w:p>
    <w:p w:rsidR="003945A2" w:rsidRPr="00653FE2" w:rsidRDefault="003945A2">
      <w:pPr>
        <w:pStyle w:val="B3"/>
      </w:pPr>
      <w:r w:rsidRPr="00653FE2">
        <w:t>-</w:t>
      </w:r>
      <w:r w:rsidRPr="00653FE2">
        <w:tab/>
        <w:t>SSN indicator = 1 (MAP SSN always included);</w:t>
      </w:r>
    </w:p>
    <w:p w:rsidR="003945A2" w:rsidRPr="00653FE2" w:rsidRDefault="003945A2">
      <w:pPr>
        <w:pStyle w:val="B3"/>
      </w:pPr>
      <w:r w:rsidRPr="00653FE2">
        <w:t>-</w:t>
      </w:r>
      <w:r w:rsidRPr="00653FE2">
        <w:tab/>
        <w:t>Global title indicator = 0100 (Global title includes translation type, numbering plan, encoding scheme and nature of address indicator);</w:t>
      </w:r>
    </w:p>
    <w:p w:rsidR="003945A2" w:rsidRPr="00653FE2" w:rsidRDefault="003945A2">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rsidR="003945A2" w:rsidRPr="00653FE2" w:rsidRDefault="003945A2">
      <w:pPr>
        <w:pStyle w:val="B3"/>
      </w:pPr>
      <w:r w:rsidRPr="00653FE2">
        <w:t>-</w:t>
      </w:r>
      <w:r w:rsidRPr="00653FE2">
        <w:tab/>
        <w:t>Routing indicator = 0 (Routing on global title);</w:t>
      </w:r>
    </w:p>
    <w:p w:rsidR="003945A2" w:rsidRPr="00653FE2" w:rsidRDefault="003945A2">
      <w:pPr>
        <w:pStyle w:val="B2"/>
      </w:pPr>
      <w:r w:rsidRPr="00653FE2">
        <w:t>b)</w:t>
      </w:r>
      <w:r w:rsidRPr="00653FE2">
        <w:tab/>
        <w:t>Calling Party Address</w:t>
      </w:r>
    </w:p>
    <w:p w:rsidR="003945A2" w:rsidRPr="00653FE2" w:rsidRDefault="003945A2">
      <w:pPr>
        <w:pStyle w:val="B3"/>
      </w:pPr>
      <w:r w:rsidRPr="00653FE2">
        <w:t>-</w:t>
      </w:r>
      <w:r w:rsidRPr="00653FE2">
        <w:tab/>
        <w:t>SSN indicator = 1 (MAP SSNs always included);</w:t>
      </w:r>
    </w:p>
    <w:p w:rsidR="003945A2" w:rsidRPr="00653FE2" w:rsidRDefault="003945A2">
      <w:pPr>
        <w:pStyle w:val="B3"/>
      </w:pPr>
      <w:r w:rsidRPr="00653FE2">
        <w:t>-</w:t>
      </w:r>
      <w:r w:rsidRPr="00653FE2">
        <w:tab/>
        <w:t>Point code indicator = 0;</w:t>
      </w:r>
    </w:p>
    <w:p w:rsidR="003945A2" w:rsidRPr="00653FE2" w:rsidRDefault="003945A2">
      <w:pPr>
        <w:pStyle w:val="B3"/>
      </w:pPr>
      <w:r w:rsidRPr="00653FE2">
        <w:t>-</w:t>
      </w:r>
      <w:r w:rsidRPr="00653FE2">
        <w:tab/>
        <w:t>Global title indicator = 0100 (Global title includes translation type, numbering plan, encoding scheme and nature of address indicator);</w:t>
      </w:r>
    </w:p>
    <w:p w:rsidR="003945A2" w:rsidRPr="00653FE2" w:rsidRDefault="003945A2">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rsidR="003945A2" w:rsidRPr="00653FE2" w:rsidRDefault="003945A2">
      <w:pPr>
        <w:pStyle w:val="B3"/>
      </w:pPr>
      <w:r w:rsidRPr="00653FE2">
        <w:t>-</w:t>
      </w:r>
      <w:r w:rsidRPr="00653FE2">
        <w:tab/>
        <w:t>the translation type field will be coded "00000000" (Not used);</w:t>
      </w:r>
    </w:p>
    <w:p w:rsidR="003945A2" w:rsidRPr="00653FE2" w:rsidRDefault="003945A2">
      <w:pPr>
        <w:pStyle w:val="B3"/>
      </w:pPr>
      <w:r w:rsidRPr="00653FE2">
        <w:t>-</w:t>
      </w:r>
      <w:r w:rsidRPr="00653FE2">
        <w:tab/>
        <w:t>Routing indicator = 0 (Routing on Global Title).</w:t>
      </w:r>
    </w:p>
    <w:p w:rsidR="003945A2" w:rsidRPr="00653FE2" w:rsidRDefault="003945A2">
      <w:r w:rsidRPr="00653FE2">
        <w:t>If ANSI T1.112 SCCP is used, the format and coding of address parameters carried by the SCCP for that purpose shall comply with ANSI specification T1.112 with the following restrictions:</w:t>
      </w:r>
    </w:p>
    <w:p w:rsidR="003945A2" w:rsidRPr="00653FE2" w:rsidRDefault="003945A2">
      <w:pPr>
        <w:pStyle w:val="B1"/>
      </w:pPr>
      <w:r w:rsidRPr="00653FE2">
        <w:t>1)</w:t>
      </w:r>
      <w:r w:rsidRPr="00653FE2">
        <w:tab/>
        <w:t>Intra-PLMN addressing</w:t>
      </w:r>
    </w:p>
    <w:p w:rsidR="003945A2" w:rsidRPr="00653FE2" w:rsidRDefault="003945A2">
      <w:pPr>
        <w:pStyle w:val="B2"/>
      </w:pPr>
      <w:r w:rsidRPr="00653FE2">
        <w:tab/>
        <w:t>For communication between entities within the same PLMN, a MAP SSN shall always be included in the called and calling party addresses. All other aspects of SCCP addressing are network specific.</w:t>
      </w:r>
    </w:p>
    <w:p w:rsidR="003945A2" w:rsidRPr="00653FE2" w:rsidRDefault="003945A2">
      <w:pPr>
        <w:pStyle w:val="B1"/>
      </w:pPr>
      <w:r w:rsidRPr="00653FE2">
        <w:t>2)</w:t>
      </w:r>
      <w:r w:rsidRPr="00653FE2">
        <w:tab/>
        <w:t>Inter-PLMN addressing</w:t>
      </w:r>
    </w:p>
    <w:p w:rsidR="003945A2" w:rsidRPr="00653FE2" w:rsidRDefault="003945A2">
      <w:pPr>
        <w:pStyle w:val="B2"/>
      </w:pPr>
      <w:r w:rsidRPr="00653FE2">
        <w:t>a)</w:t>
      </w:r>
      <w:r w:rsidRPr="00653FE2">
        <w:tab/>
        <w:t>Called Party Address</w:t>
      </w:r>
    </w:p>
    <w:p w:rsidR="003945A2" w:rsidRPr="00653FE2" w:rsidRDefault="003945A2">
      <w:pPr>
        <w:pStyle w:val="B3"/>
      </w:pPr>
      <w:r w:rsidRPr="00653FE2">
        <w:t>-</w:t>
      </w:r>
      <w:r w:rsidRPr="00653FE2">
        <w:tab/>
        <w:t>SSN indicator = 1 (MAP SSN always included);</w:t>
      </w:r>
    </w:p>
    <w:p w:rsidR="003945A2" w:rsidRPr="00653FE2" w:rsidRDefault="003945A2">
      <w:pPr>
        <w:pStyle w:val="B3"/>
      </w:pPr>
      <w:r w:rsidRPr="00653FE2">
        <w:t>-</w:t>
      </w:r>
      <w:r w:rsidRPr="00653FE2">
        <w:tab/>
        <w:t>Global title indicator = 0010 (Global title includes translation type);</w:t>
      </w:r>
    </w:p>
    <w:p w:rsidR="003945A2" w:rsidRPr="00653FE2" w:rsidRDefault="003945A2">
      <w:pPr>
        <w:pStyle w:val="B3"/>
      </w:pPr>
      <w:r w:rsidRPr="00653FE2">
        <w:t>-</w:t>
      </w:r>
      <w:r w:rsidRPr="00653FE2">
        <w:tab/>
        <w:t>the Translation Type (TT) field will be coded as follows:</w:t>
      </w:r>
    </w:p>
    <w:p w:rsidR="003945A2" w:rsidRPr="00653FE2" w:rsidRDefault="003945A2">
      <w:pPr>
        <w:pStyle w:val="B4"/>
      </w:pPr>
      <w:r w:rsidRPr="00653FE2">
        <w:tab/>
        <w:t>TT = 9, if IMSI is included;</w:t>
      </w:r>
    </w:p>
    <w:p w:rsidR="003945A2" w:rsidRPr="00653FE2" w:rsidRDefault="003945A2">
      <w:pPr>
        <w:pStyle w:val="B4"/>
      </w:pPr>
      <w:r w:rsidRPr="00653FE2">
        <w:tab/>
        <w:t>TT = 14, if MSISDN is included;</w:t>
      </w:r>
    </w:p>
    <w:p w:rsidR="003945A2" w:rsidRPr="00653FE2" w:rsidRDefault="003945A2">
      <w:pPr>
        <w:pStyle w:val="B4"/>
      </w:pPr>
      <w:r w:rsidRPr="00653FE2">
        <w:tab/>
        <w:t>Or TT = 10, if Network Element is included. (If TT=10, then Number Portability GTT is not invoked, if TT=14, then Number Portability GTT may be invoked).</w:t>
      </w:r>
    </w:p>
    <w:p w:rsidR="003945A2" w:rsidRPr="00653FE2" w:rsidRDefault="003945A2">
      <w:pPr>
        <w:pStyle w:val="B3"/>
      </w:pPr>
      <w:r w:rsidRPr="00653FE2">
        <w:t>-</w:t>
      </w:r>
      <w:r w:rsidRPr="00653FE2">
        <w:tab/>
        <w:t>Routing indicator = 0 (Routing on global title);</w:t>
      </w:r>
    </w:p>
    <w:p w:rsidR="003945A2" w:rsidRPr="00653FE2" w:rsidRDefault="003945A2">
      <w:pPr>
        <w:pStyle w:val="B2"/>
      </w:pPr>
      <w:r w:rsidRPr="00653FE2">
        <w:t>b)</w:t>
      </w:r>
      <w:r w:rsidRPr="00653FE2">
        <w:tab/>
        <w:t>Calling Party Address</w:t>
      </w:r>
    </w:p>
    <w:p w:rsidR="003945A2" w:rsidRPr="00653FE2" w:rsidRDefault="003945A2">
      <w:pPr>
        <w:pStyle w:val="B3"/>
      </w:pPr>
      <w:r w:rsidRPr="00653FE2">
        <w:t>-</w:t>
      </w:r>
      <w:r w:rsidRPr="00653FE2">
        <w:tab/>
        <w:t>SSN indicator = 1 (MAP SSNs always included);</w:t>
      </w:r>
    </w:p>
    <w:p w:rsidR="003945A2" w:rsidRPr="00653FE2" w:rsidRDefault="003945A2">
      <w:pPr>
        <w:pStyle w:val="B3"/>
      </w:pPr>
      <w:r w:rsidRPr="00653FE2">
        <w:t>-</w:t>
      </w:r>
      <w:r w:rsidRPr="00653FE2">
        <w:tab/>
        <w:t>Point code indicator = 0;</w:t>
      </w:r>
    </w:p>
    <w:p w:rsidR="003945A2" w:rsidRPr="00653FE2" w:rsidRDefault="003945A2">
      <w:pPr>
        <w:pStyle w:val="B3"/>
      </w:pPr>
      <w:r w:rsidRPr="00653FE2">
        <w:t>-</w:t>
      </w:r>
      <w:r w:rsidRPr="00653FE2">
        <w:tab/>
        <w:t>Global Title indicator = 0010 (Global title includes translation type);</w:t>
      </w:r>
    </w:p>
    <w:p w:rsidR="003945A2" w:rsidRPr="00653FE2" w:rsidRDefault="003945A2">
      <w:pPr>
        <w:pStyle w:val="B4"/>
      </w:pPr>
      <w:r w:rsidRPr="00653FE2">
        <w:tab/>
        <w:t>TT = 9, if IMSI is included;</w:t>
      </w:r>
    </w:p>
    <w:p w:rsidR="003945A2" w:rsidRPr="00653FE2" w:rsidRDefault="003945A2">
      <w:pPr>
        <w:pStyle w:val="B4"/>
      </w:pPr>
      <w:r w:rsidRPr="00653FE2">
        <w:tab/>
        <w:t>TT = 14, if MSISDN is included;</w:t>
      </w:r>
    </w:p>
    <w:p w:rsidR="003945A2" w:rsidRPr="00653FE2" w:rsidRDefault="003945A2">
      <w:pPr>
        <w:pStyle w:val="B4"/>
      </w:pPr>
      <w:r w:rsidRPr="00653FE2">
        <w:tab/>
        <w:t>Or TT = 10, if Network Element is included. (If TT=10, then Number Portability GTT is not invoked, if TT=14, then Number Portability GTT may be invoked).</w:t>
      </w:r>
    </w:p>
    <w:p w:rsidR="003945A2" w:rsidRPr="00653FE2" w:rsidRDefault="003945A2">
      <w:pPr>
        <w:pStyle w:val="B2"/>
      </w:pPr>
      <w:r w:rsidRPr="00653FE2">
        <w:t>Routing indicator = 0 (Routing on Global Title).</w:t>
      </w:r>
    </w:p>
    <w:p w:rsidR="003945A2" w:rsidRPr="00653FE2" w:rsidRDefault="003945A2">
      <w:r w:rsidRPr="00653FE2">
        <w:t>If a Global Title translation is required for obtaining routeing information, one of the numbering plans E.164, E.212 and E.214 is applicable.</w:t>
      </w:r>
    </w:p>
    <w:p w:rsidR="003945A2" w:rsidRPr="00653FE2" w:rsidRDefault="003945A2">
      <w:pPr>
        <w:pStyle w:val="B1"/>
      </w:pPr>
      <w:r w:rsidRPr="00653FE2">
        <w:t>-</w:t>
      </w:r>
      <w:r w:rsidRPr="00653FE2">
        <w:tab/>
        <w:t>E.212 numbering plan.</w:t>
      </w:r>
    </w:p>
    <w:p w:rsidR="003945A2" w:rsidRPr="00653FE2" w:rsidRDefault="003945A2">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rsidR="003945A2" w:rsidRPr="00653FE2" w:rsidRDefault="003945A2">
      <w:pPr>
        <w:pStyle w:val="B1"/>
      </w:pPr>
      <w:r w:rsidRPr="00653FE2">
        <w:t>-</w:t>
      </w:r>
      <w:r w:rsidRPr="00653FE2">
        <w:tab/>
        <w:t>E.214 and E.164 numbering plans.</w:t>
      </w:r>
    </w:p>
    <w:p w:rsidR="003945A2" w:rsidRPr="00653FE2" w:rsidRDefault="003945A2">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rsidR="003945A2" w:rsidRPr="00653FE2" w:rsidRDefault="003945A2">
      <w:pPr>
        <w:pStyle w:val="B2"/>
      </w:pPr>
      <w:r w:rsidRPr="00653FE2">
        <w:tab/>
        <w:t>If the Calling Party Address associated with the dialogue initiating message contains a Global Title, the sending network entity shall include its E.164 entity number.</w:t>
      </w:r>
    </w:p>
    <w:p w:rsidR="003945A2" w:rsidRPr="00653FE2" w:rsidRDefault="003945A2">
      <w:pPr>
        <w:pStyle w:val="B2"/>
      </w:pPr>
      <w:r w:rsidRPr="00653FE2">
        <w:tab/>
        <w:t>When receiving an SCCP UNITDATA message, SCCP shall accept either of the valid numbering plans in the Called Party Address and in the Calling Party Address.</w:t>
      </w:r>
    </w:p>
    <w:p w:rsidR="003945A2" w:rsidRPr="00653FE2" w:rsidRDefault="003945A2">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rsidR="003945A2" w:rsidRPr="00653FE2" w:rsidRDefault="003945A2">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rsidR="003945A2" w:rsidRPr="00653FE2" w:rsidRDefault="003945A2">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rsidR="003945A2" w:rsidRPr="00653FE2" w:rsidRDefault="003945A2">
      <w:pPr>
        <w:pStyle w:val="B1"/>
      </w:pPr>
      <w:r w:rsidRPr="00653FE2">
        <w:t>-</w:t>
      </w:r>
      <w:r w:rsidRPr="00653FE2">
        <w:tab/>
        <w:t>the Home location Register (HLR);</w:t>
      </w:r>
    </w:p>
    <w:p w:rsidR="003945A2" w:rsidRPr="00653FE2" w:rsidRDefault="003945A2">
      <w:pPr>
        <w:pStyle w:val="B1"/>
      </w:pPr>
      <w:r w:rsidRPr="00653FE2">
        <w:t>-</w:t>
      </w:r>
      <w:r w:rsidRPr="00653FE2">
        <w:tab/>
        <w:t>the Visitor Location Register (VLR);</w:t>
      </w:r>
    </w:p>
    <w:p w:rsidR="003945A2" w:rsidRPr="00653FE2" w:rsidRDefault="003945A2">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rsidR="003945A2" w:rsidRPr="00653FE2" w:rsidRDefault="003945A2">
      <w:pPr>
        <w:pStyle w:val="B1"/>
      </w:pPr>
      <w:r w:rsidRPr="00653FE2">
        <w:t>-</w:t>
      </w:r>
      <w:r w:rsidRPr="00653FE2">
        <w:tab/>
        <w:t>the GSM Service Control Function (gsmSCF);</w:t>
      </w:r>
    </w:p>
    <w:p w:rsidR="003945A2" w:rsidRPr="00653FE2" w:rsidRDefault="003945A2">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rsidR="003945A2" w:rsidRPr="00653FE2" w:rsidRDefault="003945A2">
      <w:pPr>
        <w:pStyle w:val="B1"/>
      </w:pPr>
      <w:r w:rsidRPr="00653FE2">
        <w:t>-</w:t>
      </w:r>
      <w:r w:rsidRPr="00653FE2">
        <w:tab/>
        <w:t>the Serving GPRS Support Node (SGSN);</w:t>
      </w:r>
    </w:p>
    <w:p w:rsidR="003945A2" w:rsidRPr="00653FE2" w:rsidRDefault="003945A2">
      <w:pPr>
        <w:pStyle w:val="B1"/>
      </w:pPr>
      <w:r w:rsidRPr="00653FE2">
        <w:t>-</w:t>
      </w:r>
      <w:r w:rsidRPr="00653FE2">
        <w:tab/>
        <w:t>the Gateway GPRS Support Node (GGSN);</w:t>
      </w:r>
    </w:p>
    <w:p w:rsidR="008A314A" w:rsidRPr="00653FE2" w:rsidRDefault="003945A2">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r w:rsidR="008A314A" w:rsidRPr="00653FE2">
        <w:t>;</w:t>
      </w:r>
    </w:p>
    <w:p w:rsidR="003945A2" w:rsidRPr="00653FE2" w:rsidRDefault="008A314A">
      <w:pPr>
        <w:pStyle w:val="B1"/>
      </w:pPr>
      <w:r w:rsidRPr="00653FE2">
        <w:t>-</w:t>
      </w:r>
      <w:r w:rsidRPr="00653FE2">
        <w:tab/>
        <w:t>the CSG Subscriber Server (CSS)</w:t>
      </w:r>
      <w:r w:rsidR="003945A2" w:rsidRPr="00653FE2">
        <w:t>.</w:t>
      </w:r>
    </w:p>
    <w:p w:rsidR="003945A2" w:rsidRPr="00653FE2" w:rsidRDefault="003945A2">
      <w:pPr>
        <w:pStyle w:val="Heading4"/>
        <w:keepNext w:val="0"/>
        <w:keepLines w:val="0"/>
      </w:pPr>
      <w:bookmarkStart w:id="27" w:name="_Toc11331169"/>
      <w:r w:rsidRPr="00653FE2">
        <w:t>6.1.3.2</w:t>
      </w:r>
      <w:r w:rsidRPr="00653FE2">
        <w:tab/>
        <w:t>The Mobile-services Switching Centre (MSC)</w:t>
      </w:r>
      <w:bookmarkEnd w:id="27"/>
    </w:p>
    <w:p w:rsidR="003945A2" w:rsidRPr="00653FE2" w:rsidRDefault="003945A2">
      <w:r w:rsidRPr="00653FE2">
        <w:t>There are several cases where it is necessary to address the MSC.</w:t>
      </w:r>
    </w:p>
    <w:p w:rsidR="003945A2" w:rsidRPr="00653FE2" w:rsidRDefault="003945A2">
      <w:pPr>
        <w:pStyle w:val="Heading5"/>
        <w:keepNext w:val="0"/>
        <w:keepLines w:val="0"/>
      </w:pPr>
      <w:bookmarkStart w:id="28" w:name="_Toc11331170"/>
      <w:r w:rsidRPr="00653FE2">
        <w:t>6.1.3.2.1</w:t>
      </w:r>
      <w:r w:rsidRPr="00653FE2">
        <w:tab/>
        <w:t>MSC interaction during handover or relocation</w:t>
      </w:r>
      <w:bookmarkEnd w:id="28"/>
    </w:p>
    <w:p w:rsidR="003945A2" w:rsidRPr="00653FE2" w:rsidRDefault="003945A2">
      <w:r w:rsidRPr="00653FE2">
        <w:t>The address is derived from the target Cell id or from the target RNC id.</w:t>
      </w:r>
    </w:p>
    <w:p w:rsidR="003945A2" w:rsidRPr="00653FE2" w:rsidRDefault="003945A2">
      <w:pPr>
        <w:pStyle w:val="Heading5"/>
        <w:keepNext w:val="0"/>
        <w:keepLines w:val="0"/>
      </w:pPr>
      <w:bookmarkStart w:id="29" w:name="_Toc11331171"/>
      <w:r w:rsidRPr="00653FE2">
        <w:t>6.1.3.2.2</w:t>
      </w:r>
      <w:r w:rsidRPr="00653FE2">
        <w:tab/>
        <w:t>MSC for short message routing</w:t>
      </w:r>
      <w:bookmarkEnd w:id="29"/>
    </w:p>
    <w:p w:rsidR="003945A2" w:rsidRPr="00653FE2" w:rsidRDefault="003945A2">
      <w:r w:rsidRPr="00653FE2">
        <w:t>When a short message has to be routed to an MS, the GMSC addresses the VMSC by an MSC identity received from the HLR that complies with E.164 rules.</w:t>
      </w:r>
    </w:p>
    <w:p w:rsidR="003945A2" w:rsidRPr="00653FE2" w:rsidRDefault="003945A2">
      <w:r w:rsidRPr="00653FE2">
        <w:t>For MS originating short message, the IWMSC address is derived from the Service Centre address.</w:t>
      </w:r>
    </w:p>
    <w:p w:rsidR="003945A2" w:rsidRPr="00653FE2" w:rsidRDefault="003945A2">
      <w:pPr>
        <w:pStyle w:val="Heading5"/>
        <w:keepNext w:val="0"/>
        <w:keepLines w:val="0"/>
      </w:pPr>
      <w:bookmarkStart w:id="30" w:name="_Toc11331172"/>
      <w:r w:rsidRPr="00653FE2">
        <w:t>6.1.3.2.3</w:t>
      </w:r>
      <w:r w:rsidRPr="00653FE2">
        <w:tab/>
        <w:t>MSC for location request routing</w:t>
      </w:r>
      <w:bookmarkEnd w:id="30"/>
    </w:p>
    <w:p w:rsidR="003945A2" w:rsidRPr="00653FE2" w:rsidRDefault="003945A2">
      <w:r w:rsidRPr="00653FE2">
        <w:t>When a location request for a particular MS needs to be sent to the MS</w:t>
      </w:r>
      <w:r w:rsidR="00F4109D">
        <w:t>'</w:t>
      </w:r>
      <w:r w:rsidRPr="00653FE2">
        <w:t>s VMSC, the GMLC addresses the VMSC using an E.164 address received from the MS</w:t>
      </w:r>
      <w:r w:rsidR="00F4109D">
        <w:t>'</w:t>
      </w:r>
      <w:r w:rsidRPr="00653FE2">
        <w:t>s HLR.</w:t>
      </w:r>
    </w:p>
    <w:p w:rsidR="003945A2" w:rsidRPr="00653FE2" w:rsidRDefault="003945A2">
      <w:pPr>
        <w:pStyle w:val="Heading5"/>
        <w:keepNext w:val="0"/>
        <w:keepLines w:val="0"/>
      </w:pPr>
      <w:bookmarkStart w:id="31" w:name="_Toc11331173"/>
      <w:r w:rsidRPr="00653FE2">
        <w:t>6.1.3.2.4</w:t>
      </w:r>
      <w:r w:rsidRPr="00653FE2">
        <w:tab/>
        <w:t>MSC for LMU Control</w:t>
      </w:r>
      <w:bookmarkEnd w:id="31"/>
    </w:p>
    <w:p w:rsidR="003945A2" w:rsidRPr="00653FE2" w:rsidRDefault="003945A2">
      <w:r w:rsidRPr="00653FE2">
        <w:t>When a control message has to be routed to an LMU from an SMLC, the SMLC addresses the serving MSC for the LMU using an E.164 address.</w:t>
      </w:r>
    </w:p>
    <w:p w:rsidR="003945A2" w:rsidRPr="00653FE2" w:rsidRDefault="003945A2">
      <w:pPr>
        <w:pStyle w:val="Heading4"/>
        <w:keepNext w:val="0"/>
        <w:keepLines w:val="0"/>
      </w:pPr>
      <w:bookmarkStart w:id="32" w:name="_Toc11331174"/>
      <w:r w:rsidRPr="00653FE2">
        <w:t>6.1.3.3</w:t>
      </w:r>
      <w:r w:rsidRPr="00653FE2">
        <w:tab/>
        <w:t>The Home Location Register (HLR)</w:t>
      </w:r>
      <w:bookmarkEnd w:id="32"/>
    </w:p>
    <w:p w:rsidR="003945A2" w:rsidRPr="00653FE2" w:rsidRDefault="003945A2">
      <w:r w:rsidRPr="00653FE2">
        <w:t>There are several cases where the HLR has to be addressed.</w:t>
      </w:r>
    </w:p>
    <w:p w:rsidR="003945A2" w:rsidRPr="00653FE2" w:rsidRDefault="003945A2">
      <w:pPr>
        <w:pStyle w:val="Heading5"/>
        <w:keepNext w:val="0"/>
        <w:keepLines w:val="0"/>
      </w:pPr>
      <w:bookmarkStart w:id="33" w:name="_Toc11331175"/>
      <w:r w:rsidRPr="00653FE2">
        <w:t>6.1.3.3.1</w:t>
      </w:r>
      <w:r w:rsidRPr="00653FE2">
        <w:tab/>
        <w:t>During call set-up</w:t>
      </w:r>
      <w:bookmarkEnd w:id="33"/>
    </w:p>
    <w:p w:rsidR="003945A2" w:rsidRPr="00653FE2" w:rsidRDefault="003945A2">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rsidR="003945A2" w:rsidRPr="00653FE2" w:rsidRDefault="003945A2">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rsidR="003945A2" w:rsidRPr="00653FE2" w:rsidRDefault="003945A2">
      <w:pPr>
        <w:pStyle w:val="Heading5"/>
      </w:pPr>
      <w:bookmarkStart w:id="34" w:name="_Toc11331176"/>
      <w:r w:rsidRPr="00653FE2">
        <w:t>6.1.3.3.2</w:t>
      </w:r>
      <w:r w:rsidRPr="00653FE2">
        <w:tab/>
        <w:t>Before location updating completion</w:t>
      </w:r>
      <w:bookmarkEnd w:id="34"/>
    </w:p>
    <w:p w:rsidR="003945A2" w:rsidRPr="00653FE2" w:rsidRDefault="003945A2">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rsidR="003945A2" w:rsidRPr="00653FE2" w:rsidRDefault="003945A2">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rsidR="003945A2" w:rsidRPr="00653FE2" w:rsidRDefault="003945A2">
      <w:pPr>
        <w:pStyle w:val="B1"/>
      </w:pPr>
      <w:r w:rsidRPr="00653FE2">
        <w:t>-</w:t>
      </w:r>
      <w:r w:rsidRPr="00653FE2">
        <w:tab/>
        <w:t>an E.164 HLR address; or</w:t>
      </w:r>
    </w:p>
    <w:p w:rsidR="003945A2" w:rsidRPr="00653FE2" w:rsidRDefault="003945A2">
      <w:pPr>
        <w:pStyle w:val="B1"/>
      </w:pPr>
      <w:r w:rsidRPr="00653FE2">
        <w:t>-</w:t>
      </w:r>
      <w:r w:rsidRPr="00653FE2">
        <w:tab/>
        <w:t>in the case of intra-PLMN signalling, an SPC.</w:t>
      </w:r>
    </w:p>
    <w:p w:rsidR="003945A2" w:rsidRPr="00653FE2" w:rsidRDefault="003945A2">
      <w:r w:rsidRPr="00653FE2">
        <w:t>When answering with Global Title to the VLR, the HLR shall insert its E.164 address in the Calling Party Address of the SCCP message containing the first responding CONTINUE message.</w:t>
      </w:r>
    </w:p>
    <w:p w:rsidR="003945A2" w:rsidRPr="00653FE2" w:rsidRDefault="003945A2">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rsidR="003945A2" w:rsidRPr="00653FE2" w:rsidRDefault="003945A2">
      <w:pPr>
        <w:pStyle w:val="B1"/>
      </w:pPr>
      <w:r w:rsidRPr="00653FE2">
        <w:t>-</w:t>
      </w:r>
      <w:r w:rsidRPr="00653FE2">
        <w:tab/>
        <w:t>E.212 Mobile Country Code translates to E.164 Country Code;</w:t>
      </w:r>
    </w:p>
    <w:p w:rsidR="003945A2" w:rsidRPr="00653FE2" w:rsidRDefault="003945A2">
      <w:pPr>
        <w:pStyle w:val="B1"/>
      </w:pPr>
      <w:r w:rsidRPr="00653FE2">
        <w:t>-</w:t>
      </w:r>
      <w:r w:rsidRPr="00653FE2">
        <w:tab/>
        <w:t>E.212 Mobile Network Code translates to E.164 National Destination Code;</w:t>
      </w:r>
    </w:p>
    <w:p w:rsidR="003945A2" w:rsidRPr="00653FE2" w:rsidRDefault="003945A2">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653FE2" w:rsidRDefault="003945A2">
      <w:r w:rsidRPr="00653FE2">
        <w:t>This translation will be done either at the application or at SCCP level in the VLR. The Mobile Global Title thus derived will be used to address the HLR.</w:t>
      </w:r>
    </w:p>
    <w:p w:rsidR="003945A2" w:rsidRPr="00653FE2" w:rsidRDefault="003945A2">
      <w:r w:rsidRPr="00653FE2">
        <w:t>If location updating is triggered by an MS that roams from one MSC Area into a different MSC Area served by the same VLR, the VLR shall address the HLR in the same way as if the MS registers for the first time in the VLR.</w:t>
      </w:r>
    </w:p>
    <w:p w:rsidR="003945A2" w:rsidRPr="00653FE2" w:rsidRDefault="003945A2">
      <w:pPr>
        <w:pStyle w:val="Heading5"/>
        <w:keepNext w:val="0"/>
        <w:keepLines w:val="0"/>
      </w:pPr>
      <w:bookmarkStart w:id="35" w:name="_Toc11331177"/>
      <w:r w:rsidRPr="00653FE2">
        <w:t>6.1.3.3.3</w:t>
      </w:r>
      <w:r w:rsidRPr="00653FE2">
        <w:tab/>
        <w:t>After location updating completion</w:t>
      </w:r>
      <w:bookmarkEnd w:id="35"/>
    </w:p>
    <w:p w:rsidR="003945A2" w:rsidRPr="00653FE2" w:rsidRDefault="003945A2">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rsidR="003945A2" w:rsidRPr="00653FE2" w:rsidRDefault="003945A2">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rsidR="003945A2" w:rsidRPr="00653FE2" w:rsidRDefault="003945A2">
      <w:pPr>
        <w:pStyle w:val="Heading5"/>
      </w:pPr>
      <w:bookmarkStart w:id="36" w:name="_Toc11331178"/>
      <w:r w:rsidRPr="00653FE2">
        <w:t>6.1.3.3.4</w:t>
      </w:r>
      <w:r w:rsidRPr="00653FE2">
        <w:tab/>
        <w:t>VLR restoration</w:t>
      </w:r>
      <w:bookmarkEnd w:id="36"/>
    </w:p>
    <w:p w:rsidR="003945A2" w:rsidRPr="00653FE2" w:rsidRDefault="003945A2">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rsidR="003945A2" w:rsidRPr="00653FE2" w:rsidRDefault="003945A2">
      <w:pPr>
        <w:pStyle w:val="Heading5"/>
        <w:keepNext w:val="0"/>
        <w:keepLines w:val="0"/>
      </w:pPr>
      <w:bookmarkStart w:id="37" w:name="_Toc11331179"/>
      <w:r w:rsidRPr="00653FE2">
        <w:t>6.1.3.3.5</w:t>
      </w:r>
      <w:r w:rsidRPr="00653FE2">
        <w:tab/>
        <w:t>During Network-Requested PDP Context Activation</w:t>
      </w:r>
      <w:bookmarkEnd w:id="37"/>
    </w:p>
    <w:p w:rsidR="003945A2" w:rsidRPr="00653FE2" w:rsidRDefault="003945A2">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rsidR="003945A2" w:rsidRPr="00653FE2" w:rsidRDefault="003945A2">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3945A2" w:rsidRPr="00653FE2" w:rsidRDefault="003945A2">
      <w:pPr>
        <w:pStyle w:val="B1"/>
      </w:pPr>
      <w:r w:rsidRPr="00653FE2">
        <w:t>-</w:t>
      </w:r>
      <w:r w:rsidRPr="00653FE2">
        <w:tab/>
        <w:t>E.212 Mobile Country Code translates to E.164 Country Code;</w:t>
      </w:r>
    </w:p>
    <w:p w:rsidR="003945A2" w:rsidRPr="00653FE2" w:rsidRDefault="003945A2">
      <w:pPr>
        <w:pStyle w:val="B1"/>
      </w:pPr>
      <w:r w:rsidRPr="00653FE2">
        <w:t>-</w:t>
      </w:r>
      <w:r w:rsidRPr="00653FE2">
        <w:tab/>
        <w:t>E.212 Mobile Network Code translates to E.164 National Destination Code;</w:t>
      </w:r>
    </w:p>
    <w:p w:rsidR="003945A2" w:rsidRPr="00653FE2" w:rsidRDefault="003945A2">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653FE2" w:rsidRDefault="003945A2">
      <w:r w:rsidRPr="00653FE2">
        <w:t>This translation will be done either at the application or at SCCP level in the GGSN. The Mobile Global Title thus derived will be used to address the HLR.</w:t>
      </w:r>
    </w:p>
    <w:p w:rsidR="003945A2" w:rsidRPr="00653FE2" w:rsidRDefault="003945A2">
      <w:pPr>
        <w:pStyle w:val="Heading5"/>
        <w:keepNext w:val="0"/>
        <w:keepLines w:val="0"/>
      </w:pPr>
      <w:bookmarkStart w:id="38" w:name="_Toc11331180"/>
      <w:r w:rsidRPr="00653FE2">
        <w:t>6.1.3.3.6</w:t>
      </w:r>
      <w:r w:rsidRPr="00653FE2">
        <w:tab/>
        <w:t>Before GPRS location updating completion</w:t>
      </w:r>
      <w:bookmarkEnd w:id="38"/>
    </w:p>
    <w:p w:rsidR="003945A2" w:rsidRPr="00653FE2" w:rsidRDefault="003945A2">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rsidR="003945A2" w:rsidRPr="00653FE2" w:rsidRDefault="003945A2">
      <w:pPr>
        <w:pStyle w:val="B1"/>
      </w:pPr>
      <w:r w:rsidRPr="00653FE2">
        <w:t>-</w:t>
      </w:r>
      <w:r w:rsidRPr="00653FE2">
        <w:tab/>
        <w:t>an E.214 (if CCITT or ITU-T SCCP is used) or E.212 (if ANSI SCCP is used) Mobile Global Title originally derived by the SGSN from the IMSI; or</w:t>
      </w:r>
    </w:p>
    <w:p w:rsidR="003945A2" w:rsidRPr="00653FE2" w:rsidRDefault="003945A2">
      <w:pPr>
        <w:pStyle w:val="B1"/>
      </w:pPr>
      <w:r w:rsidRPr="00653FE2">
        <w:t>-</w:t>
      </w:r>
      <w:r w:rsidRPr="00653FE2">
        <w:tab/>
        <w:t>an E.164 HLR address; or</w:t>
      </w:r>
    </w:p>
    <w:p w:rsidR="003945A2" w:rsidRPr="00653FE2" w:rsidRDefault="003945A2">
      <w:pPr>
        <w:pStyle w:val="B1"/>
      </w:pPr>
      <w:r w:rsidRPr="00653FE2">
        <w:t>-</w:t>
      </w:r>
      <w:r w:rsidRPr="00653FE2">
        <w:tab/>
        <w:t>in the case of intra-PLMN signalling, an SPC.</w:t>
      </w:r>
    </w:p>
    <w:p w:rsidR="003945A2" w:rsidRPr="00653FE2" w:rsidRDefault="003945A2">
      <w:r w:rsidRPr="00653FE2">
        <w:lastRenderedPageBreak/>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3945A2" w:rsidRPr="00653FE2" w:rsidRDefault="003945A2">
      <w:pPr>
        <w:pStyle w:val="B1"/>
      </w:pPr>
      <w:r w:rsidRPr="00653FE2">
        <w:t>-</w:t>
      </w:r>
      <w:r w:rsidRPr="00653FE2">
        <w:tab/>
        <w:t>E.212 Mobile Country Code translates to E.164 Country Code;</w:t>
      </w:r>
    </w:p>
    <w:p w:rsidR="003945A2" w:rsidRPr="00653FE2" w:rsidRDefault="003945A2">
      <w:pPr>
        <w:pStyle w:val="B1"/>
      </w:pPr>
      <w:r w:rsidRPr="00653FE2">
        <w:t>-</w:t>
      </w:r>
      <w:r w:rsidRPr="00653FE2">
        <w:tab/>
        <w:t>E.212 Mobile Network Code translates to E.164 National Destination Code;</w:t>
      </w:r>
    </w:p>
    <w:p w:rsidR="003945A2" w:rsidRPr="00653FE2" w:rsidRDefault="003945A2">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653FE2" w:rsidRDefault="003945A2">
      <w:r w:rsidRPr="00653FE2">
        <w:t>This translation will be done either at the application or at SCCP level in the SGSN. The Mobile Global Title thus derived will be used to address the HLR.</w:t>
      </w:r>
    </w:p>
    <w:p w:rsidR="003945A2" w:rsidRPr="00653FE2" w:rsidRDefault="003945A2">
      <w:pPr>
        <w:pStyle w:val="Heading5"/>
        <w:keepNext w:val="0"/>
        <w:keepLines w:val="0"/>
      </w:pPr>
      <w:bookmarkStart w:id="39" w:name="_Toc11331181"/>
      <w:r w:rsidRPr="00653FE2">
        <w:t>6.1.3.3.7</w:t>
      </w:r>
      <w:r w:rsidRPr="00653FE2">
        <w:tab/>
        <w:t>After GPRS location updating completion</w:t>
      </w:r>
      <w:bookmarkEnd w:id="39"/>
    </w:p>
    <w:p w:rsidR="003945A2" w:rsidRPr="00653FE2" w:rsidRDefault="003945A2">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rsidR="003945A2" w:rsidRPr="00653FE2" w:rsidRDefault="003945A2">
      <w:r w:rsidRPr="00653FE2">
        <w:t>Thus the SCCP address of the roaming subscriber's HLR may be an SPC, or it may be a Global title consisting of the E.164 MSISDN or the E.164 number allocated to the HLR or the E.214 Mobile Global Title derived from the IMSI.</w:t>
      </w:r>
    </w:p>
    <w:p w:rsidR="003945A2" w:rsidRPr="00653FE2" w:rsidRDefault="003945A2">
      <w:pPr>
        <w:pStyle w:val="Heading5"/>
        <w:keepNext w:val="0"/>
        <w:keepLines w:val="0"/>
      </w:pPr>
      <w:bookmarkStart w:id="40" w:name="_Toc11331182"/>
      <w:r w:rsidRPr="00653FE2">
        <w:t>6.1.3.3.8</w:t>
      </w:r>
      <w:r w:rsidRPr="00653FE2">
        <w:tab/>
        <w:t>Query for a Location Request</w:t>
      </w:r>
      <w:bookmarkEnd w:id="40"/>
    </w:p>
    <w:p w:rsidR="003945A2" w:rsidRPr="00653FE2" w:rsidRDefault="003945A2">
      <w:r w:rsidRPr="00653FE2">
        <w:t>For a location request from an external client, the GMLC needs to address the home HLR of the target MS to obtain the address of the target MS</w:t>
      </w:r>
      <w:r w:rsidR="00F4109D">
        <w:t>'</w:t>
      </w:r>
      <w:r w:rsidRPr="00653FE2">
        <w:t>s serving MSC. The GMLC uses either the international E.164 MSISDN, the international E.214 number (if CCITT or ITU-T SCCP is used) or the international E.212 number (if ANSI SCCP is used) of the MS as means to route a query to the HLR.</w:t>
      </w:r>
    </w:p>
    <w:p w:rsidR="003945A2" w:rsidRPr="00653FE2" w:rsidRDefault="003945A2">
      <w:pPr>
        <w:pStyle w:val="Heading4"/>
        <w:keepNext w:val="0"/>
        <w:keepLines w:val="0"/>
      </w:pPr>
      <w:bookmarkStart w:id="41" w:name="_Toc11331183"/>
      <w:r w:rsidRPr="00653FE2">
        <w:t>6.1.3.4</w:t>
      </w:r>
      <w:r w:rsidRPr="00653FE2">
        <w:tab/>
        <w:t>The Visitor Location Register (VLR)</w:t>
      </w:r>
      <w:bookmarkEnd w:id="41"/>
    </w:p>
    <w:p w:rsidR="008A314A" w:rsidRPr="00653FE2" w:rsidRDefault="008A314A" w:rsidP="008A314A">
      <w:pPr>
        <w:pStyle w:val="Heading5"/>
      </w:pPr>
      <w:bookmarkStart w:id="42" w:name="_Toc11331184"/>
      <w:r w:rsidRPr="00653FE2">
        <w:t>6.1.3.4.0</w:t>
      </w:r>
      <w:r w:rsidRPr="00653FE2">
        <w:tab/>
        <w:t>General</w:t>
      </w:r>
      <w:bookmarkEnd w:id="42"/>
    </w:p>
    <w:p w:rsidR="003945A2" w:rsidRPr="00653FE2" w:rsidRDefault="003945A2">
      <w:r w:rsidRPr="00653FE2">
        <w:t>There are several cases when the VLR needs to be addressed.</w:t>
      </w:r>
    </w:p>
    <w:p w:rsidR="003945A2" w:rsidRPr="00653FE2" w:rsidRDefault="003945A2">
      <w:pPr>
        <w:pStyle w:val="Heading5"/>
        <w:keepNext w:val="0"/>
        <w:keepLines w:val="0"/>
      </w:pPr>
      <w:bookmarkStart w:id="43" w:name="_Toc11331185"/>
      <w:r w:rsidRPr="00653FE2">
        <w:t>6.1.3.4.1</w:t>
      </w:r>
      <w:r w:rsidRPr="00653FE2">
        <w:tab/>
        <w:t>Inter-VLR information retrieval</w:t>
      </w:r>
      <w:bookmarkEnd w:id="43"/>
    </w:p>
    <w:p w:rsidR="003945A2" w:rsidRPr="00653FE2" w:rsidRDefault="003945A2">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rsidR="003945A2" w:rsidRPr="00653FE2" w:rsidRDefault="003945A2">
      <w:pPr>
        <w:pStyle w:val="Heading5"/>
        <w:keepNext w:val="0"/>
        <w:keepLines w:val="0"/>
      </w:pPr>
      <w:bookmarkStart w:id="44" w:name="_Toc11331186"/>
      <w:r w:rsidRPr="00653FE2">
        <w:t>6.1.3.4.2</w:t>
      </w:r>
      <w:r w:rsidRPr="00653FE2">
        <w:tab/>
        <w:t>HLR request</w:t>
      </w:r>
      <w:bookmarkEnd w:id="44"/>
    </w:p>
    <w:p w:rsidR="003945A2" w:rsidRPr="00653FE2" w:rsidRDefault="003945A2">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rsidR="003945A2" w:rsidRPr="00653FE2" w:rsidRDefault="003945A2">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rsidR="008A314A" w:rsidRPr="00653FE2" w:rsidRDefault="008A314A" w:rsidP="008A314A">
      <w:pPr>
        <w:pStyle w:val="Heading5"/>
        <w:keepNext w:val="0"/>
        <w:keepLines w:val="0"/>
      </w:pPr>
      <w:bookmarkStart w:id="45" w:name="_Toc11331187"/>
      <w:r w:rsidRPr="00653FE2">
        <w:t>6.1.3.4.3</w:t>
      </w:r>
      <w:r w:rsidRPr="00653FE2">
        <w:tab/>
      </w:r>
      <w:r w:rsidRPr="00653FE2">
        <w:rPr>
          <w:rFonts w:hint="eastAsia"/>
          <w:lang w:eastAsia="zh-CN"/>
        </w:rPr>
        <w:t>CSS</w:t>
      </w:r>
      <w:r w:rsidRPr="00653FE2">
        <w:t xml:space="preserve"> request</w:t>
      </w:r>
      <w:bookmarkEnd w:id="45"/>
    </w:p>
    <w:p w:rsidR="008A314A" w:rsidRPr="00653FE2" w:rsidRDefault="008A314A" w:rsidP="008A314A">
      <w:pPr>
        <w:rPr>
          <w:lang w:eastAsia="zh-CN"/>
        </w:rPr>
      </w:pPr>
      <w:r w:rsidRPr="00653FE2">
        <w:lastRenderedPageBreak/>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rsidR="008A314A" w:rsidRPr="00653FE2" w:rsidRDefault="008A314A">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rsidR="003945A2" w:rsidRPr="00653FE2" w:rsidRDefault="003945A2">
      <w:pPr>
        <w:pStyle w:val="Heading4"/>
        <w:keepNext w:val="0"/>
        <w:keepLines w:val="0"/>
      </w:pPr>
      <w:bookmarkStart w:id="46" w:name="_Toc11331188"/>
      <w:r w:rsidRPr="00653FE2">
        <w:t>6.1.3.5</w:t>
      </w:r>
      <w:r w:rsidRPr="00653FE2">
        <w:tab/>
        <w:t>The Interworking MSC (IWMSC) for Short Message Service</w:t>
      </w:r>
      <w:bookmarkEnd w:id="46"/>
    </w:p>
    <w:p w:rsidR="003945A2" w:rsidRPr="00653FE2" w:rsidRDefault="003945A2">
      <w:r w:rsidRPr="00653FE2">
        <w:t>The IWMSC is the interface between the mobile network and the network to access to the Short Message Service Centre. This exchange has an E.164 address known in the SGSN or in the MSC.</w:t>
      </w:r>
    </w:p>
    <w:p w:rsidR="003945A2" w:rsidRPr="00653FE2" w:rsidRDefault="003945A2">
      <w:pPr>
        <w:pStyle w:val="Heading4"/>
        <w:keepNext w:val="0"/>
        <w:keepLines w:val="0"/>
      </w:pPr>
      <w:bookmarkStart w:id="47" w:name="_Toc11331189"/>
      <w:r w:rsidRPr="00653FE2">
        <w:t>6.1.3.6</w:t>
      </w:r>
      <w:r w:rsidRPr="00653FE2">
        <w:tab/>
        <w:t>The Equipment Identity Register (EIR)</w:t>
      </w:r>
      <w:bookmarkEnd w:id="47"/>
    </w:p>
    <w:p w:rsidR="003945A2" w:rsidRPr="00653FE2" w:rsidRDefault="003945A2">
      <w:r w:rsidRPr="00653FE2">
        <w:t>The EIR address is either unique or could be derived from the IMEI. The type of address is not defined.</w:t>
      </w:r>
    </w:p>
    <w:p w:rsidR="003945A2" w:rsidRPr="00653FE2" w:rsidRDefault="003945A2">
      <w:pPr>
        <w:pStyle w:val="Heading4"/>
      </w:pPr>
      <w:bookmarkStart w:id="48" w:name="_Toc11331190"/>
      <w:r w:rsidRPr="00653FE2">
        <w:t>6.1.3.7</w:t>
      </w:r>
      <w:r w:rsidRPr="00653FE2">
        <w:tab/>
        <w:t>Void</w:t>
      </w:r>
      <w:bookmarkEnd w:id="48"/>
    </w:p>
    <w:p w:rsidR="003945A2" w:rsidRPr="00653FE2" w:rsidRDefault="003945A2">
      <w:pPr>
        <w:pStyle w:val="Heading4"/>
        <w:keepNext w:val="0"/>
        <w:keepLines w:val="0"/>
      </w:pPr>
      <w:bookmarkStart w:id="49" w:name="_Toc11331191"/>
      <w:r w:rsidRPr="00653FE2">
        <w:t>6.1.3.8</w:t>
      </w:r>
      <w:r w:rsidRPr="00653FE2">
        <w:tab/>
        <w:t>The Serving GPRS Support Node (SGSN)</w:t>
      </w:r>
      <w:bookmarkEnd w:id="49"/>
    </w:p>
    <w:p w:rsidR="008A314A" w:rsidRPr="00653FE2" w:rsidRDefault="008A314A" w:rsidP="008A314A">
      <w:pPr>
        <w:pStyle w:val="Heading5"/>
        <w:keepNext w:val="0"/>
        <w:keepLines w:val="0"/>
      </w:pPr>
      <w:bookmarkStart w:id="50" w:name="_Toc11331192"/>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50"/>
    </w:p>
    <w:p w:rsidR="008A314A" w:rsidRPr="00653FE2" w:rsidRDefault="008A314A" w:rsidP="008A314A">
      <w:r w:rsidRPr="00653FE2">
        <w:t xml:space="preserve">There are several cases when the </w:t>
      </w:r>
      <w:r w:rsidRPr="00653FE2">
        <w:rPr>
          <w:rFonts w:hint="eastAsia"/>
          <w:lang w:eastAsia="zh-CN"/>
        </w:rPr>
        <w:t>SGSN</w:t>
      </w:r>
      <w:r w:rsidRPr="00653FE2">
        <w:t xml:space="preserve"> needs to be addressed.</w:t>
      </w:r>
    </w:p>
    <w:p w:rsidR="004B516E" w:rsidRPr="00653FE2" w:rsidRDefault="008A314A" w:rsidP="004B516E">
      <w:pPr>
        <w:pStyle w:val="Heading5"/>
      </w:pPr>
      <w:bookmarkStart w:id="51" w:name="_Toc11331193"/>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51"/>
    </w:p>
    <w:p w:rsidR="003945A2" w:rsidRPr="00653FE2" w:rsidRDefault="003945A2">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rsidR="008A314A" w:rsidRPr="00653FE2" w:rsidRDefault="008A314A" w:rsidP="008A314A">
      <w:pPr>
        <w:pStyle w:val="Heading5"/>
        <w:keepNext w:val="0"/>
        <w:keepLines w:val="0"/>
        <w:rPr>
          <w:lang w:eastAsia="zh-CN"/>
        </w:rPr>
      </w:pPr>
      <w:bookmarkStart w:id="52" w:name="_Toc11331194"/>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52"/>
    </w:p>
    <w:p w:rsidR="003945A2" w:rsidRPr="00653FE2" w:rsidRDefault="003945A2">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rsidR="003945A2" w:rsidRPr="00653FE2" w:rsidRDefault="003945A2">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rsidR="008A314A" w:rsidRPr="00653FE2" w:rsidRDefault="008A314A" w:rsidP="008A314A">
      <w:pPr>
        <w:pStyle w:val="Heading5"/>
        <w:keepNext w:val="0"/>
        <w:keepLines w:val="0"/>
        <w:rPr>
          <w:lang w:eastAsia="zh-CN"/>
        </w:rPr>
      </w:pPr>
      <w:bookmarkStart w:id="53" w:name="_Toc11331195"/>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53"/>
    </w:p>
    <w:p w:rsidR="008A314A" w:rsidRPr="00653FE2" w:rsidRDefault="008A314A" w:rsidP="008A314A">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rsidR="003945A2" w:rsidRPr="00653FE2" w:rsidRDefault="003945A2">
      <w:pPr>
        <w:pStyle w:val="Heading4"/>
        <w:keepNext w:val="0"/>
        <w:keepLines w:val="0"/>
      </w:pPr>
      <w:bookmarkStart w:id="54" w:name="_Toc11331196"/>
      <w:r w:rsidRPr="00653FE2">
        <w:t>6.1.3.9</w:t>
      </w:r>
      <w:r w:rsidRPr="00653FE2">
        <w:tab/>
        <w:t>The Gateway GPRS Support Node (GGSN)</w:t>
      </w:r>
      <w:bookmarkEnd w:id="54"/>
    </w:p>
    <w:p w:rsidR="003945A2" w:rsidRPr="00653FE2" w:rsidRDefault="003945A2">
      <w:r w:rsidRPr="00653FE2">
        <w:t xml:space="preserve">The GGSN provides interworking with external packet-switched networks, network screens and routing of the Network-Requested PDP Context activation. If a Network-Requested PDP Context activation fails, the HLR will alert </w:t>
      </w:r>
      <w:r w:rsidRPr="00653FE2">
        <w:lastRenderedPageBreak/>
        <w:t>the GGSN when the subscriber becomes reachable. The HLR will use the E.164 GGSN number received as parameter of the MAP message reporting the failure.</w:t>
      </w:r>
    </w:p>
    <w:p w:rsidR="003945A2" w:rsidRPr="00653FE2" w:rsidRDefault="003945A2">
      <w:pPr>
        <w:pStyle w:val="Heading4"/>
        <w:keepNext w:val="0"/>
        <w:keepLines w:val="0"/>
      </w:pPr>
      <w:bookmarkStart w:id="55" w:name="_Toc11331197"/>
      <w:r w:rsidRPr="00653FE2">
        <w:t>6.1.3.10</w:t>
      </w:r>
      <w:r w:rsidRPr="00653FE2">
        <w:tab/>
        <w:t>The Gateway MSC (GMSC) for Short Message Service</w:t>
      </w:r>
      <w:bookmarkEnd w:id="55"/>
    </w:p>
    <w:p w:rsidR="003945A2" w:rsidRPr="00653FE2" w:rsidRDefault="003945A2">
      <w:r w:rsidRPr="00653FE2">
        <w:t>The GMSC provides interworking with the network to access the Short Message Service Centre, the mobile network and routing of Send Routing Info For SM. The GMSC has on E.164 address known in the HLR, SGSN or MSC.</w:t>
      </w:r>
    </w:p>
    <w:p w:rsidR="003945A2" w:rsidRPr="00653FE2" w:rsidRDefault="003945A2">
      <w:pPr>
        <w:pStyle w:val="Heading4"/>
        <w:keepNext w:val="0"/>
        <w:keepLines w:val="0"/>
      </w:pPr>
      <w:bookmarkStart w:id="56" w:name="_Toc11331198"/>
      <w:r w:rsidRPr="00653FE2">
        <w:t>6.1.3.10A</w:t>
      </w:r>
      <w:r w:rsidRPr="00653FE2">
        <w:tab/>
        <w:t>Void</w:t>
      </w:r>
      <w:bookmarkEnd w:id="56"/>
    </w:p>
    <w:p w:rsidR="003945A2" w:rsidRPr="00653FE2" w:rsidRDefault="003945A2">
      <w:pPr>
        <w:pStyle w:val="Heading5"/>
        <w:keepNext w:val="0"/>
        <w:keepLines w:val="0"/>
      </w:pPr>
      <w:bookmarkStart w:id="57" w:name="_Toc11331199"/>
      <w:r w:rsidRPr="00653FE2">
        <w:t>6.1.3.10A.1</w:t>
      </w:r>
      <w:r w:rsidRPr="00653FE2">
        <w:tab/>
        <w:t>Void</w:t>
      </w:r>
      <w:bookmarkEnd w:id="57"/>
    </w:p>
    <w:p w:rsidR="003945A2" w:rsidRPr="00653FE2" w:rsidRDefault="003945A2">
      <w:pPr>
        <w:pStyle w:val="Heading5"/>
        <w:keepNext w:val="0"/>
        <w:keepLines w:val="0"/>
      </w:pPr>
      <w:bookmarkStart w:id="58" w:name="_Toc11331200"/>
      <w:r w:rsidRPr="00653FE2">
        <w:t>6.1.3.10A.2</w:t>
      </w:r>
      <w:r w:rsidRPr="00653FE2">
        <w:tab/>
        <w:t>Void</w:t>
      </w:r>
      <w:bookmarkEnd w:id="58"/>
    </w:p>
    <w:p w:rsidR="003945A2" w:rsidRPr="00653FE2" w:rsidRDefault="003945A2">
      <w:pPr>
        <w:pStyle w:val="Heading4"/>
        <w:keepNext w:val="0"/>
        <w:keepLines w:val="0"/>
      </w:pPr>
      <w:bookmarkStart w:id="59" w:name="_Toc11331201"/>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59"/>
    </w:p>
    <w:p w:rsidR="003945A2" w:rsidRPr="00653FE2" w:rsidRDefault="003945A2">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rsidR="008A314A" w:rsidRPr="00653FE2" w:rsidRDefault="008A314A" w:rsidP="008A314A">
      <w:pPr>
        <w:pStyle w:val="Heading4"/>
        <w:keepNext w:val="0"/>
        <w:keepLines w:val="0"/>
      </w:pPr>
      <w:bookmarkStart w:id="60" w:name="_Toc11331202"/>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60"/>
    </w:p>
    <w:p w:rsidR="008A314A" w:rsidRPr="00653FE2" w:rsidRDefault="008A314A" w:rsidP="008A314A">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rsidR="003945A2" w:rsidRPr="00653FE2" w:rsidRDefault="003945A2">
      <w:pPr>
        <w:pStyle w:val="Heading4"/>
        <w:keepNext w:val="0"/>
        <w:keepLines w:val="0"/>
      </w:pPr>
      <w:bookmarkStart w:id="61" w:name="_Toc11331203"/>
      <w:r w:rsidRPr="00653FE2">
        <w:t>6.1.3.11</w:t>
      </w:r>
      <w:r w:rsidRPr="00653FE2">
        <w:tab/>
        <w:t>Summary table</w:t>
      </w:r>
      <w:bookmarkEnd w:id="61"/>
    </w:p>
    <w:p w:rsidR="003945A2" w:rsidRPr="00653FE2" w:rsidRDefault="003945A2">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rsidR="003945A2" w:rsidRPr="00653FE2" w:rsidRDefault="003945A2">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rsidR="003945A2" w:rsidRPr="00653FE2" w:rsidRDefault="003945A2">
      <w:pPr>
        <w:pStyle w:val="TH"/>
      </w:pPr>
      <w:r w:rsidRPr="00653FE2">
        <w:lastRenderedPageBreak/>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556164" w:rsidRPr="00653FE2" w:rsidTr="00824B35">
        <w:tc>
          <w:tcPr>
            <w:tcW w:w="1242" w:type="dxa"/>
          </w:tcPr>
          <w:p w:rsidR="00556164" w:rsidRPr="00653FE2" w:rsidRDefault="00556164">
            <w:pPr>
              <w:pStyle w:val="TAH"/>
            </w:pPr>
            <w:r w:rsidRPr="00653FE2">
              <w:t>to</w:t>
            </w:r>
          </w:p>
          <w:p w:rsidR="00556164" w:rsidRPr="00653FE2" w:rsidRDefault="00556164">
            <w:pPr>
              <w:pStyle w:val="TAH"/>
            </w:pPr>
            <w:r w:rsidRPr="00653FE2">
              <w:t>from</w:t>
            </w:r>
          </w:p>
        </w:tc>
        <w:tc>
          <w:tcPr>
            <w:tcW w:w="709" w:type="dxa"/>
          </w:tcPr>
          <w:p w:rsidR="00556164" w:rsidRPr="00653FE2" w:rsidRDefault="00556164">
            <w:pPr>
              <w:pStyle w:val="TAH"/>
            </w:pPr>
            <w:r w:rsidRPr="00653FE2">
              <w:t>fixed net work</w:t>
            </w:r>
          </w:p>
        </w:tc>
        <w:tc>
          <w:tcPr>
            <w:tcW w:w="1134" w:type="dxa"/>
          </w:tcPr>
          <w:p w:rsidR="00556164" w:rsidRPr="00653FE2" w:rsidRDefault="00556164">
            <w:pPr>
              <w:pStyle w:val="TAH"/>
            </w:pPr>
            <w:r w:rsidRPr="00653FE2">
              <w:t>HLR</w:t>
            </w:r>
          </w:p>
        </w:tc>
        <w:tc>
          <w:tcPr>
            <w:tcW w:w="992" w:type="dxa"/>
          </w:tcPr>
          <w:p w:rsidR="00556164" w:rsidRPr="00653FE2" w:rsidRDefault="00556164">
            <w:pPr>
              <w:pStyle w:val="TAH"/>
            </w:pPr>
            <w:r w:rsidRPr="00653FE2">
              <w:t>VLR</w:t>
            </w:r>
          </w:p>
        </w:tc>
        <w:tc>
          <w:tcPr>
            <w:tcW w:w="993" w:type="dxa"/>
          </w:tcPr>
          <w:p w:rsidR="00556164" w:rsidRPr="00653FE2" w:rsidRDefault="00556164">
            <w:pPr>
              <w:pStyle w:val="TAH"/>
            </w:pPr>
            <w:r w:rsidRPr="00653FE2">
              <w:t>MSC</w:t>
            </w:r>
          </w:p>
        </w:tc>
        <w:tc>
          <w:tcPr>
            <w:tcW w:w="992" w:type="dxa"/>
          </w:tcPr>
          <w:p w:rsidR="00556164" w:rsidRPr="00653FE2" w:rsidRDefault="00556164">
            <w:pPr>
              <w:pStyle w:val="TAH"/>
            </w:pPr>
            <w:r w:rsidRPr="00653FE2">
              <w:t>EIR</w:t>
            </w:r>
          </w:p>
        </w:tc>
        <w:tc>
          <w:tcPr>
            <w:tcW w:w="992" w:type="dxa"/>
          </w:tcPr>
          <w:p w:rsidR="00556164" w:rsidRPr="00653FE2" w:rsidRDefault="00556164">
            <w:pPr>
              <w:pStyle w:val="TAH"/>
            </w:pPr>
            <w:r w:rsidRPr="00653FE2">
              <w:t>gsmSCF</w:t>
            </w:r>
          </w:p>
        </w:tc>
        <w:tc>
          <w:tcPr>
            <w:tcW w:w="1134" w:type="dxa"/>
          </w:tcPr>
          <w:p w:rsidR="00556164" w:rsidRPr="00653FE2" w:rsidRDefault="00556164">
            <w:pPr>
              <w:pStyle w:val="TAH"/>
            </w:pPr>
            <w:r w:rsidRPr="00653FE2">
              <w:t>SGSN</w:t>
            </w:r>
          </w:p>
        </w:tc>
        <w:tc>
          <w:tcPr>
            <w:tcW w:w="1134" w:type="dxa"/>
          </w:tcPr>
          <w:p w:rsidR="00556164" w:rsidRPr="00653FE2" w:rsidRDefault="00556164">
            <w:pPr>
              <w:pStyle w:val="TAH"/>
            </w:pPr>
            <w:r w:rsidRPr="00653FE2">
              <w:t>GGSN</w:t>
            </w:r>
          </w:p>
        </w:tc>
        <w:tc>
          <w:tcPr>
            <w:tcW w:w="1134" w:type="dxa"/>
          </w:tcPr>
          <w:p w:rsidR="00556164" w:rsidRPr="00653FE2" w:rsidRDefault="00556164">
            <w:pPr>
              <w:pStyle w:val="TAH"/>
            </w:pPr>
            <w:r w:rsidRPr="00653FE2">
              <w:t>CSS</w:t>
            </w:r>
          </w:p>
        </w:tc>
      </w:tr>
      <w:tr w:rsidR="00556164" w:rsidRPr="00653FE2" w:rsidTr="00824B35">
        <w:tc>
          <w:tcPr>
            <w:tcW w:w="1242" w:type="dxa"/>
          </w:tcPr>
          <w:p w:rsidR="00556164" w:rsidRPr="00653FE2" w:rsidRDefault="00556164">
            <w:pPr>
              <w:pStyle w:val="TAL"/>
              <w:rPr>
                <w:b/>
              </w:rPr>
            </w:pPr>
            <w:r w:rsidRPr="00653FE2">
              <w:rPr>
                <w:b/>
              </w:rPr>
              <w:t>fixed network</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E:GT</w:t>
            </w:r>
          </w:p>
          <w:p w:rsidR="00556164" w:rsidRPr="00653FE2" w:rsidRDefault="00556164">
            <w:pPr>
              <w:pStyle w:val="TAC"/>
              <w:rPr>
                <w:sz w:val="16"/>
              </w:rPr>
            </w:pPr>
            <w:r w:rsidRPr="00653FE2">
              <w:rPr>
                <w:sz w:val="16"/>
              </w:rPr>
              <w:t>T:MSISDN</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c>
          <w:tcPr>
            <w:tcW w:w="1242" w:type="dxa"/>
          </w:tcPr>
          <w:p w:rsidR="00556164" w:rsidRPr="00653FE2" w:rsidRDefault="00556164">
            <w:pPr>
              <w:pStyle w:val="TAL"/>
              <w:rPr>
                <w:b/>
              </w:rPr>
            </w:pPr>
            <w:r w:rsidRPr="00653FE2">
              <w:rPr>
                <w:b/>
              </w:rPr>
              <w:t>Home Location Register</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T:VLR NUMBER</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T:gsmSCF NUMBER</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T:SGSN</w:t>
            </w:r>
          </w:p>
          <w:p w:rsidR="00556164" w:rsidRPr="00653FE2" w:rsidRDefault="00556164">
            <w:pPr>
              <w:pStyle w:val="TAC"/>
              <w:rPr>
                <w:sz w:val="16"/>
              </w:rPr>
            </w:pPr>
            <w:r w:rsidRPr="00653FE2">
              <w:rPr>
                <w:sz w:val="16"/>
              </w:rPr>
              <w:t>NUMBER</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T:GGSN</w:t>
            </w:r>
          </w:p>
          <w:p w:rsidR="00556164" w:rsidRPr="00653FE2" w:rsidRDefault="00556164">
            <w:pPr>
              <w:pStyle w:val="TAC"/>
              <w:rPr>
                <w:sz w:val="16"/>
              </w:rPr>
            </w:pPr>
            <w:r w:rsidRPr="00653FE2">
              <w:rPr>
                <w:sz w:val="16"/>
              </w:rPr>
              <w:t>NUMBER</w:t>
            </w:r>
          </w:p>
        </w:tc>
        <w:tc>
          <w:tcPr>
            <w:tcW w:w="1134" w:type="dxa"/>
          </w:tcPr>
          <w:p w:rsidR="00556164" w:rsidRPr="00653FE2" w:rsidRDefault="00556164">
            <w:pPr>
              <w:pStyle w:val="TAC"/>
              <w:rPr>
                <w:sz w:val="16"/>
                <w:lang w:val="de-DE"/>
              </w:rPr>
            </w:pPr>
            <w:r w:rsidRPr="00653FE2">
              <w:rPr>
                <w:sz w:val="16"/>
                <w:lang w:val="de-DE"/>
              </w:rPr>
              <w:t>---</w:t>
            </w:r>
          </w:p>
        </w:tc>
      </w:tr>
      <w:tr w:rsidR="00556164" w:rsidRPr="00653FE2" w:rsidTr="00824B35">
        <w:tc>
          <w:tcPr>
            <w:tcW w:w="1242" w:type="dxa"/>
          </w:tcPr>
          <w:p w:rsidR="00556164" w:rsidRPr="00653FE2" w:rsidRDefault="00556164">
            <w:pPr>
              <w:pStyle w:val="TAL"/>
              <w:rPr>
                <w:b/>
              </w:rPr>
            </w:pPr>
            <w:r w:rsidRPr="00653FE2">
              <w:rPr>
                <w:b/>
              </w:rPr>
              <w:t>Visitor Location Register</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T:MGT</w:t>
            </w:r>
          </w:p>
          <w:p w:rsidR="00556164" w:rsidRPr="00653FE2" w:rsidRDefault="00556164">
            <w:pPr>
              <w:pStyle w:val="TAC"/>
              <w:rPr>
                <w:sz w:val="16"/>
              </w:rPr>
            </w:pPr>
            <w:r w:rsidRPr="00653FE2">
              <w:rPr>
                <w:sz w:val="16"/>
              </w:rPr>
              <w:t>(outside World Zone 1)/MSISDN</w:t>
            </w:r>
          </w:p>
          <w:p w:rsidR="00556164" w:rsidRPr="00653FE2" w:rsidRDefault="00556164">
            <w:pPr>
              <w:pStyle w:val="TAC"/>
              <w:rPr>
                <w:sz w:val="16"/>
              </w:rPr>
            </w:pPr>
            <w:r w:rsidRPr="00653FE2">
              <w:rPr>
                <w:sz w:val="16"/>
              </w:rPr>
              <w:t>(World Zone 1/)HLR NUMBER</w:t>
            </w:r>
          </w:p>
          <w:p w:rsidR="00556164" w:rsidRPr="00653FE2" w:rsidRDefault="00556164">
            <w:pPr>
              <w:pStyle w:val="TAC"/>
              <w:rPr>
                <w:sz w:val="16"/>
              </w:rPr>
            </w:pPr>
            <w:r w:rsidRPr="00653FE2">
              <w:rPr>
                <w:sz w:val="16"/>
              </w:rPr>
              <w:t>(note)</w:t>
            </w:r>
          </w:p>
        </w:tc>
        <w:tc>
          <w:tcPr>
            <w:tcW w:w="992"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T:VLR NUMBER</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lang w:val="de-DE"/>
              </w:rPr>
            </w:pPr>
            <w:r w:rsidRPr="00653FE2">
              <w:rPr>
                <w:snapToGrid w:val="0"/>
                <w:sz w:val="16"/>
                <w:lang w:val="de-DE"/>
              </w:rPr>
              <w:t xml:space="preserve"> I:SPC/GT E:GT T:gsmSCF NUMBER</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rsidP="00556164">
            <w:pPr>
              <w:pStyle w:val="TAC"/>
              <w:rPr>
                <w:sz w:val="16"/>
                <w:lang w:val="de-DE" w:eastAsia="zh-CN"/>
              </w:rPr>
            </w:pPr>
            <w:r w:rsidRPr="00653FE2">
              <w:rPr>
                <w:rFonts w:hint="eastAsia"/>
                <w:sz w:val="16"/>
                <w:lang w:val="da-DK" w:eastAsia="zh-CN"/>
              </w:rPr>
              <w:t>I:</w:t>
            </w:r>
            <w:r w:rsidRPr="00653FE2">
              <w:rPr>
                <w:sz w:val="16"/>
                <w:lang w:val="de-DE"/>
              </w:rPr>
              <w:t xml:space="preserve"> SPC/GT</w:t>
            </w:r>
          </w:p>
          <w:p w:rsidR="00556164" w:rsidRPr="00653FE2" w:rsidRDefault="00556164" w:rsidP="00556164">
            <w:pPr>
              <w:pStyle w:val="TAC"/>
              <w:rPr>
                <w:sz w:val="16"/>
                <w:lang w:val="de-DE" w:eastAsia="zh-CN"/>
              </w:rPr>
            </w:pPr>
            <w:r w:rsidRPr="00653FE2">
              <w:rPr>
                <w:rFonts w:hint="eastAsia"/>
                <w:sz w:val="16"/>
                <w:lang w:val="de-DE" w:eastAsia="zh-CN"/>
              </w:rPr>
              <w:t>E:GT</w:t>
            </w:r>
          </w:p>
          <w:p w:rsidR="00556164" w:rsidRPr="00653FE2" w:rsidRDefault="00556164" w:rsidP="00556164">
            <w:pPr>
              <w:pStyle w:val="TAC"/>
              <w:rPr>
                <w:sz w:val="16"/>
                <w:lang w:val="da-DK"/>
              </w:rPr>
            </w:pPr>
            <w:r w:rsidRPr="00653FE2">
              <w:rPr>
                <w:rFonts w:hint="eastAsia"/>
                <w:sz w:val="16"/>
                <w:lang w:val="de-DE" w:eastAsia="zh-CN"/>
              </w:rPr>
              <w:t>T:CSS NUMBER</w:t>
            </w:r>
          </w:p>
        </w:tc>
      </w:tr>
      <w:tr w:rsidR="00556164" w:rsidRPr="00653FE2" w:rsidTr="00824B35">
        <w:tc>
          <w:tcPr>
            <w:tcW w:w="1242" w:type="dxa"/>
          </w:tcPr>
          <w:p w:rsidR="00556164" w:rsidRPr="00653FE2" w:rsidRDefault="00556164">
            <w:pPr>
              <w:pStyle w:val="TAL"/>
              <w:rPr>
                <w:b/>
              </w:rPr>
            </w:pPr>
            <w:r w:rsidRPr="00653FE2">
              <w:rPr>
                <w:b/>
              </w:rPr>
              <w:t>mobile-services switching centre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T:MSISDN</w:t>
            </w:r>
          </w:p>
        </w:tc>
        <w:tc>
          <w:tcPr>
            <w:tcW w:w="992"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T:VLR NUMBER</w:t>
            </w:r>
          </w:p>
        </w:tc>
        <w:tc>
          <w:tcPr>
            <w:tcW w:w="993"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T:MSC NUMBER</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T:EIR NUMBER</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T:gsmSCF NUMBER</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T:SGSN</w:t>
            </w:r>
          </w:p>
          <w:p w:rsidR="00556164" w:rsidRPr="00653FE2" w:rsidRDefault="00556164">
            <w:pPr>
              <w:pStyle w:val="TAC"/>
              <w:rPr>
                <w:sz w:val="16"/>
              </w:rPr>
            </w:pPr>
            <w:r w:rsidRPr="00653FE2">
              <w:rPr>
                <w:sz w:val="16"/>
              </w:rPr>
              <w:t>NUMBER</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c>
          <w:tcPr>
            <w:tcW w:w="1242" w:type="dxa"/>
          </w:tcPr>
          <w:p w:rsidR="00556164" w:rsidRPr="00653FE2" w:rsidRDefault="00556164">
            <w:pPr>
              <w:pStyle w:val="TAL"/>
              <w:rPr>
                <w:b/>
              </w:rPr>
            </w:pPr>
            <w:r w:rsidRPr="00653FE2">
              <w:rPr>
                <w:b/>
              </w:rPr>
              <w:t>gsm Service Control Function</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T:MSISDN</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c>
          <w:tcPr>
            <w:tcW w:w="1242" w:type="dxa"/>
          </w:tcPr>
          <w:p w:rsidR="00556164" w:rsidRPr="00653FE2" w:rsidRDefault="00556164">
            <w:pPr>
              <w:pStyle w:val="TAL"/>
              <w:rPr>
                <w:b/>
              </w:rPr>
            </w:pPr>
            <w:r w:rsidRPr="00653FE2">
              <w:rPr>
                <w:b/>
              </w:rPr>
              <w:t>Serving</w:t>
            </w:r>
          </w:p>
          <w:p w:rsidR="00556164" w:rsidRPr="00653FE2" w:rsidRDefault="00556164">
            <w:pPr>
              <w:pStyle w:val="TAL"/>
              <w:rPr>
                <w:b/>
              </w:rPr>
            </w:pPr>
            <w:r w:rsidRPr="00653FE2">
              <w:rPr>
                <w:b/>
              </w:rPr>
              <w:t>GPRS</w:t>
            </w:r>
          </w:p>
          <w:p w:rsidR="00556164" w:rsidRPr="00653FE2" w:rsidRDefault="00556164">
            <w:pPr>
              <w:pStyle w:val="TAL"/>
              <w:rPr>
                <w:b/>
              </w:rPr>
            </w:pPr>
            <w:r w:rsidRPr="00653FE2">
              <w:rPr>
                <w:b/>
              </w:rPr>
              <w:t>Support</w:t>
            </w:r>
          </w:p>
          <w:p w:rsidR="00556164" w:rsidRPr="00653FE2" w:rsidRDefault="00556164">
            <w:pPr>
              <w:pStyle w:val="TAL"/>
              <w:rPr>
                <w:b/>
              </w:rPr>
            </w:pPr>
            <w:r w:rsidRPr="00653FE2">
              <w:rPr>
                <w:b/>
              </w:rPr>
              <w:t>Node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T:MGT/</w:t>
            </w:r>
          </w:p>
          <w:p w:rsidR="00556164" w:rsidRPr="00653FE2" w:rsidRDefault="00556164">
            <w:pPr>
              <w:pStyle w:val="TAC"/>
              <w:rPr>
                <w:sz w:val="16"/>
                <w:lang w:val="da-DK"/>
              </w:rPr>
            </w:pPr>
            <w:r w:rsidRPr="00653FE2">
              <w:rPr>
                <w:sz w:val="16"/>
                <w:lang w:val="da-DK"/>
              </w:rPr>
              <w:t>MSISDN/HLR NUMBER</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lang w:val="da-DK"/>
              </w:rPr>
            </w:pPr>
            <w:r w:rsidRPr="00653FE2">
              <w:rPr>
                <w:sz w:val="16"/>
                <w:lang w:val="da-DK"/>
              </w:rPr>
              <w:t>I:SPC/GT</w:t>
            </w:r>
          </w:p>
          <w:p w:rsidR="00556164" w:rsidRPr="00653FE2" w:rsidRDefault="00556164">
            <w:pPr>
              <w:pStyle w:val="TAC"/>
              <w:rPr>
                <w:sz w:val="16"/>
                <w:lang w:val="da-DK"/>
              </w:rPr>
            </w:pPr>
            <w:r w:rsidRPr="00653FE2">
              <w:rPr>
                <w:sz w:val="16"/>
                <w:lang w:val="da-DK"/>
              </w:rPr>
              <w:t>E:GT</w:t>
            </w:r>
          </w:p>
          <w:p w:rsidR="00556164" w:rsidRPr="00653FE2" w:rsidRDefault="00556164">
            <w:pPr>
              <w:pStyle w:val="TAC"/>
              <w:rPr>
                <w:sz w:val="16"/>
                <w:lang w:val="da-DK"/>
              </w:rPr>
            </w:pPr>
            <w:r w:rsidRPr="00653FE2">
              <w:rPr>
                <w:sz w:val="16"/>
                <w:lang w:val="da-DK"/>
              </w:rPr>
              <w:t>T:MSC</w:t>
            </w:r>
          </w:p>
          <w:p w:rsidR="00556164" w:rsidRPr="00653FE2" w:rsidRDefault="00556164">
            <w:pPr>
              <w:pStyle w:val="TAC"/>
              <w:rPr>
                <w:sz w:val="16"/>
                <w:lang w:val="da-DK"/>
              </w:rPr>
            </w:pPr>
            <w:r w:rsidRPr="00653FE2">
              <w:rPr>
                <w:sz w:val="16"/>
                <w:lang w:val="da-DK"/>
              </w:rPr>
              <w:t>NUMBER</w:t>
            </w:r>
          </w:p>
          <w:p w:rsidR="00556164" w:rsidRPr="00653FE2" w:rsidRDefault="00556164">
            <w:pPr>
              <w:pStyle w:val="TAC"/>
              <w:rPr>
                <w:sz w:val="16"/>
                <w:lang w:val="da-DK"/>
              </w:rPr>
            </w:pPr>
          </w:p>
          <w:p w:rsidR="00556164" w:rsidRPr="00653FE2" w:rsidRDefault="00556164">
            <w:pPr>
              <w:pStyle w:val="TAC"/>
              <w:rPr>
                <w:sz w:val="16"/>
                <w:lang w:val="da-DK"/>
              </w:rPr>
            </w:pP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T:EIR</w:t>
            </w:r>
          </w:p>
          <w:p w:rsidR="00556164" w:rsidRPr="00653FE2" w:rsidRDefault="00556164">
            <w:pPr>
              <w:pStyle w:val="TAC"/>
              <w:rPr>
                <w:sz w:val="16"/>
                <w:lang w:val="de-DE"/>
              </w:rPr>
            </w:pPr>
            <w:r w:rsidRPr="00653FE2">
              <w:rPr>
                <w:sz w:val="16"/>
                <w:lang w:val="de-DE"/>
              </w:rPr>
              <w:t>NUMBER</w:t>
            </w:r>
          </w:p>
        </w:tc>
        <w:tc>
          <w:tcPr>
            <w:tcW w:w="992"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 xml:space="preserve">T:gsmSCF NUMBER </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rsidP="00556164">
            <w:pPr>
              <w:pStyle w:val="TAC"/>
              <w:rPr>
                <w:sz w:val="16"/>
                <w:lang w:val="de-DE" w:eastAsia="zh-CN"/>
              </w:rPr>
            </w:pPr>
            <w:r w:rsidRPr="00653FE2">
              <w:rPr>
                <w:rFonts w:hint="eastAsia"/>
                <w:sz w:val="16"/>
                <w:lang w:val="da-DK" w:eastAsia="zh-CN"/>
              </w:rPr>
              <w:t>I:</w:t>
            </w:r>
            <w:r w:rsidRPr="00653FE2">
              <w:rPr>
                <w:sz w:val="16"/>
                <w:lang w:val="de-DE"/>
              </w:rPr>
              <w:t>SPC/GT</w:t>
            </w:r>
          </w:p>
          <w:p w:rsidR="00556164" w:rsidRPr="00653FE2" w:rsidRDefault="00556164" w:rsidP="00556164">
            <w:pPr>
              <w:pStyle w:val="TAC"/>
              <w:rPr>
                <w:sz w:val="16"/>
                <w:lang w:val="de-DE" w:eastAsia="zh-CN"/>
              </w:rPr>
            </w:pPr>
            <w:r w:rsidRPr="00653FE2">
              <w:rPr>
                <w:rFonts w:hint="eastAsia"/>
                <w:sz w:val="16"/>
                <w:lang w:val="de-DE" w:eastAsia="zh-CN"/>
              </w:rPr>
              <w:t>E:GT</w:t>
            </w:r>
          </w:p>
          <w:p w:rsidR="00556164" w:rsidRPr="00653FE2" w:rsidRDefault="00556164" w:rsidP="00556164">
            <w:pPr>
              <w:pStyle w:val="TAC"/>
              <w:rPr>
                <w:sz w:val="16"/>
                <w:lang w:val="da-DK"/>
              </w:rPr>
            </w:pPr>
            <w:r w:rsidRPr="00653FE2">
              <w:rPr>
                <w:rFonts w:hint="eastAsia"/>
                <w:sz w:val="16"/>
                <w:lang w:val="de-DE" w:eastAsia="zh-CN"/>
              </w:rPr>
              <w:t>T:CSS NUMBER</w:t>
            </w:r>
          </w:p>
        </w:tc>
      </w:tr>
      <w:tr w:rsidR="00556164" w:rsidRPr="00653FE2" w:rsidTr="00824B35">
        <w:tc>
          <w:tcPr>
            <w:tcW w:w="1242" w:type="dxa"/>
          </w:tcPr>
          <w:p w:rsidR="00556164" w:rsidRPr="00653FE2" w:rsidRDefault="00556164">
            <w:pPr>
              <w:pStyle w:val="TAL"/>
              <w:rPr>
                <w:b/>
              </w:rPr>
            </w:pPr>
            <w:r w:rsidRPr="00653FE2">
              <w:rPr>
                <w:b/>
              </w:rPr>
              <w:t>Gateway</w:t>
            </w:r>
          </w:p>
          <w:p w:rsidR="00556164" w:rsidRPr="00653FE2" w:rsidRDefault="00556164">
            <w:pPr>
              <w:pStyle w:val="TAL"/>
              <w:rPr>
                <w:b/>
              </w:rPr>
            </w:pPr>
            <w:r w:rsidRPr="00653FE2">
              <w:rPr>
                <w:b/>
              </w:rPr>
              <w:t>GPRS</w:t>
            </w:r>
          </w:p>
          <w:p w:rsidR="00556164" w:rsidRPr="00653FE2" w:rsidRDefault="00556164">
            <w:pPr>
              <w:pStyle w:val="TAL"/>
              <w:rPr>
                <w:b/>
              </w:rPr>
            </w:pPr>
            <w:r w:rsidRPr="00653FE2">
              <w:rPr>
                <w:b/>
              </w:rPr>
              <w:t>Support</w:t>
            </w:r>
          </w:p>
          <w:p w:rsidR="00556164" w:rsidRPr="00653FE2" w:rsidRDefault="00556164">
            <w:pPr>
              <w:pStyle w:val="TAL"/>
              <w:rPr>
                <w:b/>
              </w:rPr>
            </w:pPr>
            <w:r w:rsidRPr="00653FE2">
              <w:rPr>
                <w:b/>
              </w:rPr>
              <w:t>Node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sz w:val="16"/>
                <w:lang w:val="de-DE"/>
              </w:rPr>
              <w:t>E:GT</w:t>
            </w:r>
          </w:p>
          <w:p w:rsidR="00556164" w:rsidRPr="00653FE2" w:rsidRDefault="00556164">
            <w:pPr>
              <w:pStyle w:val="TAC"/>
              <w:rPr>
                <w:sz w:val="16"/>
                <w:lang w:val="de-DE"/>
              </w:rPr>
            </w:pPr>
            <w:r w:rsidRPr="00653FE2">
              <w:rPr>
                <w:sz w:val="16"/>
                <w:lang w:val="de-DE"/>
              </w:rPr>
              <w:t>T:MGT</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556164" w:rsidRPr="00653FE2" w:rsidTr="00824B35">
        <w:tc>
          <w:tcPr>
            <w:tcW w:w="1242" w:type="dxa"/>
          </w:tcPr>
          <w:p w:rsidR="00556164" w:rsidRPr="00653FE2" w:rsidRDefault="00556164">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lang w:val="de-DE"/>
              </w:rPr>
              <w:t>E:GT</w:t>
            </w:r>
          </w:p>
          <w:p w:rsidR="00556164" w:rsidRPr="00653FE2" w:rsidRDefault="00556164">
            <w:pPr>
              <w:pStyle w:val="TAC"/>
              <w:rPr>
                <w:sz w:val="16"/>
                <w:lang w:val="de-DE"/>
              </w:rPr>
            </w:pPr>
            <w:r w:rsidRPr="00653FE2">
              <w:rPr>
                <w:sz w:val="16"/>
                <w:lang w:val="de-DE"/>
              </w:rPr>
              <w:t>T:MSISDN, MGT</w:t>
            </w:r>
          </w:p>
          <w:p w:rsidR="00556164" w:rsidRPr="00653FE2" w:rsidRDefault="00556164">
            <w:pPr>
              <w:pStyle w:val="TAC"/>
              <w:rPr>
                <w:sz w:val="16"/>
              </w:rPr>
            </w:pPr>
            <w:r w:rsidRPr="00653FE2">
              <w:rPr>
                <w:sz w:val="16"/>
              </w:rPr>
              <w:t>(outside World Zone 1) or IMSI</w:t>
            </w:r>
          </w:p>
          <w:p w:rsidR="00556164" w:rsidRPr="00653FE2" w:rsidRDefault="00556164">
            <w:pPr>
              <w:pStyle w:val="TAC"/>
              <w:rPr>
                <w:sz w:val="16"/>
              </w:rPr>
            </w:pPr>
            <w:r w:rsidRPr="00653FE2">
              <w:rPr>
                <w:sz w:val="16"/>
              </w:rPr>
              <w:t>(World Zone 1)</w:t>
            </w:r>
          </w:p>
          <w:p w:rsidR="00556164" w:rsidRPr="00653FE2" w:rsidRDefault="00556164">
            <w:pPr>
              <w:pStyle w:val="TAC"/>
              <w:rPr>
                <w:sz w:val="16"/>
              </w:rPr>
            </w:pPr>
            <w:r w:rsidRPr="00653FE2">
              <w:rPr>
                <w:sz w:val="16"/>
              </w:rPr>
              <w:t>(note)</w:t>
            </w:r>
          </w:p>
        </w:tc>
        <w:tc>
          <w:tcPr>
            <w:tcW w:w="992" w:type="dxa"/>
          </w:tcPr>
          <w:p w:rsidR="00556164" w:rsidRPr="00653FE2" w:rsidRDefault="00556164">
            <w:pPr>
              <w:pStyle w:val="TAC"/>
              <w:rPr>
                <w:sz w:val="16"/>
              </w:rPr>
            </w:pPr>
            <w:r w:rsidRPr="00653FE2">
              <w:rPr>
                <w:sz w:val="16"/>
              </w:rPr>
              <w:t>---</w:t>
            </w:r>
          </w:p>
        </w:tc>
        <w:tc>
          <w:tcPr>
            <w:tcW w:w="993"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lang w:val="de-DE"/>
              </w:rPr>
              <w:t>E:GT</w:t>
            </w:r>
          </w:p>
          <w:p w:rsidR="00556164" w:rsidRPr="00653FE2" w:rsidRDefault="00556164">
            <w:pPr>
              <w:pStyle w:val="TAC"/>
              <w:rPr>
                <w:sz w:val="16"/>
                <w:lang w:val="de-DE"/>
              </w:rPr>
            </w:pPr>
            <w:r w:rsidRPr="00653FE2">
              <w:rPr>
                <w:sz w:val="16"/>
                <w:lang w:val="de-DE"/>
              </w:rPr>
              <w:t>T:MSC NUMBER</w:t>
            </w:r>
          </w:p>
        </w:tc>
        <w:tc>
          <w:tcPr>
            <w:tcW w:w="992" w:type="dxa"/>
          </w:tcPr>
          <w:p w:rsidR="00556164" w:rsidRPr="00653FE2" w:rsidRDefault="00556164">
            <w:pPr>
              <w:pStyle w:val="TAC"/>
              <w:rPr>
                <w:sz w:val="16"/>
              </w:rPr>
            </w:pPr>
            <w:r w:rsidRPr="00653FE2">
              <w:rPr>
                <w:sz w:val="16"/>
              </w:rPr>
              <w:t>---</w:t>
            </w:r>
          </w:p>
        </w:tc>
        <w:tc>
          <w:tcPr>
            <w:tcW w:w="992"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lang w:val="de-DE"/>
              </w:rPr>
            </w:pPr>
            <w:r w:rsidRPr="00653FE2">
              <w:rPr>
                <w:sz w:val="16"/>
                <w:lang w:val="de-DE"/>
              </w:rPr>
              <w:t>I:SPC/GT</w:t>
            </w:r>
          </w:p>
          <w:p w:rsidR="00556164" w:rsidRPr="00653FE2" w:rsidRDefault="00556164">
            <w:pPr>
              <w:pStyle w:val="TAC"/>
              <w:rPr>
                <w:sz w:val="16"/>
                <w:lang w:val="de-DE"/>
              </w:rPr>
            </w:pPr>
            <w:r w:rsidRPr="00653FE2">
              <w:rPr>
                <w:lang w:val="de-DE"/>
              </w:rPr>
              <w:t>E:GT</w:t>
            </w:r>
          </w:p>
          <w:p w:rsidR="00556164" w:rsidRPr="00653FE2" w:rsidRDefault="00556164">
            <w:pPr>
              <w:pStyle w:val="TAC"/>
              <w:rPr>
                <w:sz w:val="16"/>
                <w:lang w:val="de-DE"/>
              </w:rPr>
            </w:pPr>
            <w:r w:rsidRPr="00653FE2">
              <w:rPr>
                <w:sz w:val="16"/>
                <w:lang w:val="de-DE"/>
              </w:rPr>
              <w:t xml:space="preserve">T:SGSN NUMBER </w:t>
            </w:r>
          </w:p>
        </w:tc>
        <w:tc>
          <w:tcPr>
            <w:tcW w:w="1134" w:type="dxa"/>
          </w:tcPr>
          <w:p w:rsidR="00556164" w:rsidRPr="00653FE2" w:rsidRDefault="00556164">
            <w:pPr>
              <w:pStyle w:val="TAC"/>
              <w:rPr>
                <w:sz w:val="16"/>
              </w:rPr>
            </w:pPr>
            <w:r w:rsidRPr="00653FE2">
              <w:rPr>
                <w:sz w:val="16"/>
              </w:rPr>
              <w:t>---</w:t>
            </w:r>
          </w:p>
        </w:tc>
        <w:tc>
          <w:tcPr>
            <w:tcW w:w="1134" w:type="dxa"/>
          </w:tcPr>
          <w:p w:rsidR="00556164" w:rsidRPr="00653FE2" w:rsidRDefault="00556164">
            <w:pPr>
              <w:pStyle w:val="TAC"/>
              <w:rPr>
                <w:sz w:val="16"/>
              </w:rPr>
            </w:pPr>
            <w:r w:rsidRPr="00653FE2">
              <w:rPr>
                <w:sz w:val="16"/>
              </w:rPr>
              <w:t>---</w:t>
            </w:r>
          </w:p>
        </w:tc>
      </w:tr>
      <w:tr w:rsidR="00824B35" w:rsidRPr="00653FE2" w:rsidTr="00824B35">
        <w:tc>
          <w:tcPr>
            <w:tcW w:w="1242" w:type="dxa"/>
          </w:tcPr>
          <w:p w:rsidR="00824B35" w:rsidRPr="00653FE2" w:rsidRDefault="00824B35" w:rsidP="00A20E59">
            <w:pPr>
              <w:pStyle w:val="TAL"/>
              <w:rPr>
                <w:b/>
              </w:rPr>
            </w:pPr>
            <w:r w:rsidRPr="00653FE2">
              <w:rPr>
                <w:rFonts w:hint="eastAsia"/>
                <w:b/>
                <w:lang w:eastAsia="zh-CN"/>
              </w:rPr>
              <w:t>CSG Subscriber Server</w:t>
            </w:r>
          </w:p>
        </w:tc>
        <w:tc>
          <w:tcPr>
            <w:tcW w:w="709" w:type="dxa"/>
          </w:tcPr>
          <w:p w:rsidR="00824B35" w:rsidRPr="00653FE2" w:rsidRDefault="00824B35" w:rsidP="00A20E59">
            <w:pPr>
              <w:pStyle w:val="TAC"/>
              <w:rPr>
                <w:sz w:val="16"/>
              </w:rPr>
            </w:pPr>
            <w:r w:rsidRPr="00653FE2">
              <w:rPr>
                <w:sz w:val="16"/>
              </w:rPr>
              <w:t>---</w:t>
            </w:r>
          </w:p>
        </w:tc>
        <w:tc>
          <w:tcPr>
            <w:tcW w:w="1134" w:type="dxa"/>
          </w:tcPr>
          <w:p w:rsidR="00824B35" w:rsidRPr="00653FE2" w:rsidRDefault="00824B35" w:rsidP="00A20E59">
            <w:pPr>
              <w:pStyle w:val="TAC"/>
              <w:rPr>
                <w:sz w:val="16"/>
                <w:lang w:val="sv-SE"/>
              </w:rPr>
            </w:pPr>
            <w:r w:rsidRPr="00653FE2">
              <w:rPr>
                <w:sz w:val="16"/>
              </w:rPr>
              <w:t>---</w:t>
            </w:r>
          </w:p>
        </w:tc>
        <w:tc>
          <w:tcPr>
            <w:tcW w:w="992" w:type="dxa"/>
          </w:tcPr>
          <w:p w:rsidR="00824B35" w:rsidRPr="00653FE2" w:rsidRDefault="00824B35" w:rsidP="00A20E59">
            <w:pPr>
              <w:pStyle w:val="TAC"/>
              <w:rPr>
                <w:sz w:val="16"/>
                <w:lang w:val="da-DK"/>
              </w:rPr>
            </w:pPr>
            <w:r w:rsidRPr="00653FE2">
              <w:rPr>
                <w:sz w:val="16"/>
                <w:lang w:val="da-DK"/>
              </w:rPr>
              <w:t>I:SPC/GT</w:t>
            </w:r>
          </w:p>
          <w:p w:rsidR="00824B35" w:rsidRPr="00653FE2" w:rsidRDefault="00824B35" w:rsidP="00A20E59">
            <w:pPr>
              <w:pStyle w:val="TAC"/>
              <w:rPr>
                <w:sz w:val="16"/>
                <w:lang w:val="da-DK"/>
              </w:rPr>
            </w:pPr>
            <w:r w:rsidRPr="00653FE2">
              <w:rPr>
                <w:sz w:val="16"/>
                <w:lang w:val="da-DK"/>
              </w:rPr>
              <w:t>E:GT</w:t>
            </w:r>
          </w:p>
          <w:p w:rsidR="00824B35" w:rsidRPr="00653FE2" w:rsidRDefault="00824B35" w:rsidP="00A20E59">
            <w:pPr>
              <w:pStyle w:val="TAC"/>
              <w:rPr>
                <w:sz w:val="16"/>
                <w:lang w:val="da-DK"/>
              </w:rPr>
            </w:pPr>
            <w:r w:rsidRPr="00653FE2">
              <w:rPr>
                <w:sz w:val="16"/>
                <w:lang w:val="da-DK"/>
              </w:rPr>
              <w:t>T:VLR NUMBER</w:t>
            </w:r>
          </w:p>
        </w:tc>
        <w:tc>
          <w:tcPr>
            <w:tcW w:w="993" w:type="dxa"/>
          </w:tcPr>
          <w:p w:rsidR="00824B35" w:rsidRPr="00653FE2" w:rsidRDefault="00824B35" w:rsidP="00A20E59">
            <w:pPr>
              <w:pStyle w:val="TAC"/>
              <w:rPr>
                <w:sz w:val="16"/>
                <w:lang w:val="de-DE"/>
              </w:rPr>
            </w:pPr>
            <w:r w:rsidRPr="00653FE2">
              <w:rPr>
                <w:sz w:val="16"/>
              </w:rPr>
              <w:t>---</w:t>
            </w:r>
          </w:p>
        </w:tc>
        <w:tc>
          <w:tcPr>
            <w:tcW w:w="992" w:type="dxa"/>
          </w:tcPr>
          <w:p w:rsidR="00824B35" w:rsidRPr="00653FE2" w:rsidRDefault="00824B35" w:rsidP="00A20E59">
            <w:pPr>
              <w:pStyle w:val="TAC"/>
              <w:rPr>
                <w:sz w:val="16"/>
              </w:rPr>
            </w:pPr>
            <w:r w:rsidRPr="00653FE2">
              <w:rPr>
                <w:sz w:val="16"/>
              </w:rPr>
              <w:t>---</w:t>
            </w:r>
          </w:p>
        </w:tc>
        <w:tc>
          <w:tcPr>
            <w:tcW w:w="992" w:type="dxa"/>
          </w:tcPr>
          <w:p w:rsidR="00824B35" w:rsidRPr="00653FE2" w:rsidRDefault="00824B35" w:rsidP="00A20E59">
            <w:pPr>
              <w:pStyle w:val="TAC"/>
              <w:rPr>
                <w:sz w:val="16"/>
              </w:rPr>
            </w:pPr>
            <w:r w:rsidRPr="00653FE2">
              <w:rPr>
                <w:sz w:val="16"/>
              </w:rPr>
              <w:t>---</w:t>
            </w:r>
          </w:p>
        </w:tc>
        <w:tc>
          <w:tcPr>
            <w:tcW w:w="1134" w:type="dxa"/>
          </w:tcPr>
          <w:p w:rsidR="00824B35" w:rsidRPr="00653FE2" w:rsidRDefault="00824B35" w:rsidP="00A20E59">
            <w:pPr>
              <w:pStyle w:val="TAC"/>
              <w:rPr>
                <w:sz w:val="16"/>
                <w:lang w:val="de-DE"/>
              </w:rPr>
            </w:pPr>
            <w:r w:rsidRPr="00653FE2">
              <w:rPr>
                <w:sz w:val="16"/>
                <w:lang w:val="de-DE"/>
              </w:rPr>
              <w:t>I:SPC/GT</w:t>
            </w:r>
          </w:p>
          <w:p w:rsidR="00824B35" w:rsidRPr="00653FE2" w:rsidRDefault="00824B35" w:rsidP="00A20E59">
            <w:pPr>
              <w:pStyle w:val="TAC"/>
              <w:rPr>
                <w:sz w:val="16"/>
                <w:lang w:val="de-DE"/>
              </w:rPr>
            </w:pPr>
            <w:r w:rsidRPr="00653FE2">
              <w:rPr>
                <w:sz w:val="16"/>
                <w:lang w:val="de-DE"/>
              </w:rPr>
              <w:t>E:GT</w:t>
            </w:r>
          </w:p>
          <w:p w:rsidR="00824B35" w:rsidRPr="00653FE2" w:rsidRDefault="00824B35" w:rsidP="00A20E59">
            <w:pPr>
              <w:pStyle w:val="TAC"/>
              <w:rPr>
                <w:sz w:val="16"/>
                <w:lang w:val="de-DE"/>
              </w:rPr>
            </w:pPr>
            <w:r w:rsidRPr="00653FE2">
              <w:rPr>
                <w:sz w:val="16"/>
                <w:lang w:val="de-DE"/>
              </w:rPr>
              <w:t>T:SGSN</w:t>
            </w:r>
          </w:p>
          <w:p w:rsidR="00824B35" w:rsidRPr="00653FE2" w:rsidRDefault="00824B35" w:rsidP="00A20E59">
            <w:pPr>
              <w:pStyle w:val="TAC"/>
              <w:rPr>
                <w:sz w:val="16"/>
                <w:lang w:val="de-DE"/>
              </w:rPr>
            </w:pPr>
            <w:r w:rsidRPr="00653FE2">
              <w:rPr>
                <w:sz w:val="16"/>
              </w:rPr>
              <w:t>NUMBER</w:t>
            </w:r>
          </w:p>
        </w:tc>
        <w:tc>
          <w:tcPr>
            <w:tcW w:w="1134" w:type="dxa"/>
          </w:tcPr>
          <w:p w:rsidR="00824B35" w:rsidRPr="00653FE2" w:rsidRDefault="00824B35" w:rsidP="00A20E59">
            <w:pPr>
              <w:pStyle w:val="TAC"/>
              <w:rPr>
                <w:sz w:val="16"/>
              </w:rPr>
            </w:pPr>
            <w:r w:rsidRPr="00653FE2">
              <w:rPr>
                <w:sz w:val="16"/>
              </w:rPr>
              <w:t>---</w:t>
            </w:r>
          </w:p>
        </w:tc>
        <w:tc>
          <w:tcPr>
            <w:tcW w:w="1134" w:type="dxa"/>
          </w:tcPr>
          <w:p w:rsidR="00824B35" w:rsidRPr="00653FE2" w:rsidRDefault="00824B35" w:rsidP="00A20E59">
            <w:pPr>
              <w:pStyle w:val="TAC"/>
              <w:rPr>
                <w:sz w:val="16"/>
              </w:rPr>
            </w:pPr>
            <w:r w:rsidRPr="00653FE2">
              <w:rPr>
                <w:sz w:val="16"/>
              </w:rPr>
              <w:t>---</w:t>
            </w:r>
          </w:p>
        </w:tc>
      </w:tr>
      <w:tr w:rsidR="00556164" w:rsidRPr="00653FE2" w:rsidTr="00824B35">
        <w:trPr>
          <w:cantSplit/>
        </w:trPr>
        <w:tc>
          <w:tcPr>
            <w:tcW w:w="9322" w:type="dxa"/>
            <w:gridSpan w:val="9"/>
          </w:tcPr>
          <w:p w:rsidR="00556164" w:rsidRPr="00653FE2" w:rsidRDefault="00556164" w:rsidP="00E12BA6">
            <w:pPr>
              <w:pStyle w:val="TAN"/>
              <w:keepNext w:val="0"/>
              <w:keepLines w:val="0"/>
              <w:rPr>
                <w:lang w:val="sv-SE"/>
              </w:rPr>
            </w:pPr>
            <w:r w:rsidRPr="00653FE2">
              <w:rPr>
                <w:lang w:val="sv-SE"/>
              </w:rPr>
              <w:lastRenderedPageBreak/>
              <w:t>I:</w:t>
            </w:r>
            <w:r w:rsidRPr="00653FE2">
              <w:rPr>
                <w:lang w:val="sv-SE"/>
              </w:rPr>
              <w:tab/>
              <w:t>Intra-PLMN.</w:t>
            </w:r>
          </w:p>
          <w:p w:rsidR="00556164" w:rsidRPr="00653FE2" w:rsidRDefault="00556164" w:rsidP="00E12BA6">
            <w:pPr>
              <w:pStyle w:val="TAN"/>
              <w:keepNext w:val="0"/>
              <w:keepLines w:val="0"/>
              <w:rPr>
                <w:lang w:val="sv-SE"/>
              </w:rPr>
            </w:pPr>
            <w:r w:rsidRPr="00653FE2">
              <w:rPr>
                <w:lang w:val="sv-SE"/>
              </w:rPr>
              <w:t>E:</w:t>
            </w:r>
            <w:r w:rsidRPr="00653FE2">
              <w:rPr>
                <w:lang w:val="sv-SE"/>
              </w:rPr>
              <w:tab/>
              <w:t>Extra (Inter)-PLMN.</w:t>
            </w:r>
          </w:p>
          <w:p w:rsidR="00556164" w:rsidRPr="00653FE2" w:rsidRDefault="00556164" w:rsidP="00E12BA6">
            <w:pPr>
              <w:pStyle w:val="TAN"/>
              <w:keepNext w:val="0"/>
              <w:keepLines w:val="0"/>
            </w:pPr>
            <w:r w:rsidRPr="00653FE2">
              <w:t>T:</w:t>
            </w:r>
            <w:r w:rsidRPr="00653FE2">
              <w:tab/>
              <w:t>Address Type.</w:t>
            </w:r>
          </w:p>
          <w:p w:rsidR="00556164" w:rsidRPr="00653FE2" w:rsidRDefault="00556164" w:rsidP="00E12BA6">
            <w:pPr>
              <w:pStyle w:val="TAN"/>
              <w:keepNext w:val="0"/>
              <w:keepLines w:val="0"/>
            </w:pPr>
            <w:r w:rsidRPr="00653FE2">
              <w:t>GT:</w:t>
            </w:r>
            <w:r w:rsidRPr="00653FE2">
              <w:tab/>
              <w:t>Global Title.</w:t>
            </w:r>
          </w:p>
          <w:p w:rsidR="00556164" w:rsidRPr="00653FE2" w:rsidRDefault="00556164" w:rsidP="00E12BA6">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556164" w:rsidRPr="00653FE2" w:rsidRDefault="00556164" w:rsidP="00E12BA6">
            <w:pPr>
              <w:pStyle w:val="TAN"/>
              <w:keepNext w:val="0"/>
              <w:keepLines w:val="0"/>
            </w:pPr>
            <w:r w:rsidRPr="00653FE2">
              <w:t>SPC:</w:t>
            </w:r>
            <w:r w:rsidRPr="00653FE2">
              <w:tab/>
              <w:t>Signalling Point Code.</w:t>
            </w:r>
          </w:p>
          <w:p w:rsidR="00556164" w:rsidRPr="00653FE2" w:rsidRDefault="00556164" w:rsidP="00E12BA6">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rsidR="00556164" w:rsidRPr="00653FE2" w:rsidRDefault="00556164" w:rsidP="00E12BA6">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rsidR="00556164" w:rsidRPr="00653FE2" w:rsidRDefault="00556164" w:rsidP="00E12BA6">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rsidR="00556164" w:rsidRPr="00653FE2" w:rsidRDefault="00556164" w:rsidP="00E12BA6">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rsidR="00556164" w:rsidRPr="00653FE2" w:rsidRDefault="00556164" w:rsidP="00E12BA6">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rsidR="00556164" w:rsidRPr="00653FE2" w:rsidRDefault="00556164" w:rsidP="00E12BA6">
            <w:pPr>
              <w:pStyle w:val="TAN"/>
              <w:keepNext w:val="0"/>
              <w:keepLines w:val="0"/>
            </w:pPr>
          </w:p>
        </w:tc>
      </w:tr>
    </w:tbl>
    <w:p w:rsidR="003945A2" w:rsidRPr="00653FE2" w:rsidRDefault="003945A2"/>
    <w:p w:rsidR="003945A2" w:rsidRPr="00653FE2" w:rsidRDefault="003945A2">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3945A2" w:rsidRPr="00653FE2">
        <w:trPr>
          <w:jc w:val="center"/>
        </w:trPr>
        <w:tc>
          <w:tcPr>
            <w:tcW w:w="1710" w:type="dxa"/>
          </w:tcPr>
          <w:p w:rsidR="003945A2" w:rsidRPr="00653FE2" w:rsidRDefault="003945A2">
            <w:pPr>
              <w:pStyle w:val="TAH"/>
              <w:keepNext w:val="0"/>
              <w:keepLines w:val="0"/>
            </w:pPr>
            <w:r w:rsidRPr="00653FE2">
              <w:t>to</w:t>
            </w:r>
          </w:p>
          <w:p w:rsidR="003945A2" w:rsidRPr="00653FE2" w:rsidRDefault="003945A2">
            <w:pPr>
              <w:pStyle w:val="TAH"/>
              <w:keepNext w:val="0"/>
              <w:keepLines w:val="0"/>
            </w:pPr>
            <w:r w:rsidRPr="00653FE2">
              <w:t>from</w:t>
            </w:r>
          </w:p>
        </w:tc>
        <w:tc>
          <w:tcPr>
            <w:tcW w:w="1440" w:type="dxa"/>
          </w:tcPr>
          <w:p w:rsidR="003945A2" w:rsidRPr="00653FE2" w:rsidRDefault="003945A2">
            <w:pPr>
              <w:pStyle w:val="TAH"/>
              <w:keepNext w:val="0"/>
              <w:keepLines w:val="0"/>
            </w:pPr>
          </w:p>
        </w:tc>
        <w:tc>
          <w:tcPr>
            <w:tcW w:w="1440" w:type="dxa"/>
          </w:tcPr>
          <w:p w:rsidR="003945A2" w:rsidRPr="00653FE2" w:rsidRDefault="003945A2">
            <w:pPr>
              <w:pStyle w:val="TAH"/>
              <w:keepNext w:val="0"/>
              <w:keepLines w:val="0"/>
            </w:pPr>
            <w:r w:rsidRPr="00653FE2">
              <w:t>GMLC</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fixed network</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r w:rsidRPr="00653FE2">
              <w:rPr>
                <w:sz w:val="16"/>
              </w:rPr>
              <w:t>---</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Home Location Register</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20"/>
              </w:rPr>
            </w:pPr>
            <w:r w:rsidRPr="00653FE2">
              <w:rPr>
                <w:sz w:val="16"/>
              </w:rPr>
              <w:t>---</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Visitor Location Register</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r w:rsidRPr="00653FE2">
              <w:rPr>
                <w:sz w:val="16"/>
              </w:rPr>
              <w:t>---</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Mobile-services Switching Centre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L"/>
              <w:keepNext w:val="0"/>
              <w:keepLines w:val="0"/>
              <w:jc w:val="center"/>
              <w:rPr>
                <w:sz w:val="16"/>
                <w:lang w:val="de-DE"/>
              </w:rPr>
            </w:pPr>
            <w:r w:rsidRPr="00653FE2">
              <w:rPr>
                <w:sz w:val="16"/>
                <w:lang w:val="de-DE"/>
              </w:rPr>
              <w:t>I:SPC/GT</w:t>
            </w:r>
          </w:p>
          <w:p w:rsidR="003945A2" w:rsidRPr="00653FE2" w:rsidRDefault="003945A2">
            <w:pPr>
              <w:pStyle w:val="TAL"/>
              <w:keepNext w:val="0"/>
              <w:keepLines w:val="0"/>
              <w:jc w:val="center"/>
              <w:rPr>
                <w:sz w:val="16"/>
                <w:lang w:val="de-DE"/>
              </w:rPr>
            </w:pPr>
            <w:r w:rsidRPr="00653FE2">
              <w:rPr>
                <w:sz w:val="16"/>
                <w:lang w:val="de-DE"/>
              </w:rPr>
              <w:t>E:GT</w:t>
            </w:r>
          </w:p>
          <w:p w:rsidR="003945A2" w:rsidRPr="00653FE2" w:rsidRDefault="003945A2">
            <w:pPr>
              <w:pStyle w:val="TAC"/>
              <w:keepNext w:val="0"/>
              <w:keepLines w:val="0"/>
              <w:rPr>
                <w:lang w:val="de-DE"/>
              </w:rPr>
            </w:pPr>
            <w:r w:rsidRPr="00653FE2">
              <w:rPr>
                <w:sz w:val="16"/>
                <w:lang w:val="de-DE"/>
              </w:rPr>
              <w:t xml:space="preserve">T:MLC Number </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gsm Service Control Function</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L"/>
              <w:keepNext w:val="0"/>
              <w:keepLines w:val="0"/>
              <w:jc w:val="center"/>
              <w:rPr>
                <w:sz w:val="16"/>
                <w:lang w:val="de-DE"/>
              </w:rPr>
            </w:pPr>
            <w:r w:rsidRPr="00653FE2">
              <w:rPr>
                <w:sz w:val="16"/>
                <w:lang w:val="de-DE"/>
              </w:rPr>
              <w:t>I:SPC/GT</w:t>
            </w:r>
          </w:p>
          <w:p w:rsidR="003945A2" w:rsidRPr="00653FE2" w:rsidRDefault="003945A2">
            <w:pPr>
              <w:pStyle w:val="TAL"/>
              <w:keepNext w:val="0"/>
              <w:keepLines w:val="0"/>
              <w:jc w:val="center"/>
              <w:rPr>
                <w:sz w:val="16"/>
                <w:lang w:val="de-DE"/>
              </w:rPr>
            </w:pPr>
            <w:r w:rsidRPr="00653FE2">
              <w:rPr>
                <w:sz w:val="16"/>
                <w:lang w:val="de-DE"/>
              </w:rPr>
              <w:t>E:GT</w:t>
            </w:r>
          </w:p>
          <w:p w:rsidR="003945A2" w:rsidRPr="00653FE2" w:rsidRDefault="003945A2">
            <w:pPr>
              <w:pStyle w:val="TAC"/>
              <w:keepNext w:val="0"/>
              <w:keepLines w:val="0"/>
              <w:rPr>
                <w:sz w:val="16"/>
                <w:lang w:val="de-DE"/>
              </w:rPr>
            </w:pPr>
            <w:r w:rsidRPr="00653FE2">
              <w:rPr>
                <w:sz w:val="16"/>
                <w:lang w:val="de-DE"/>
              </w:rPr>
              <w:t>T:MSISDN</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Serving</w:t>
            </w:r>
          </w:p>
          <w:p w:rsidR="003945A2" w:rsidRPr="00653FE2" w:rsidRDefault="003945A2">
            <w:pPr>
              <w:pStyle w:val="TAL"/>
              <w:keepNext w:val="0"/>
              <w:keepLines w:val="0"/>
              <w:rPr>
                <w:b/>
              </w:rPr>
            </w:pPr>
            <w:r w:rsidRPr="00653FE2">
              <w:rPr>
                <w:b/>
              </w:rPr>
              <w:t>GPRS</w:t>
            </w:r>
          </w:p>
          <w:p w:rsidR="003945A2" w:rsidRPr="00653FE2" w:rsidRDefault="003945A2">
            <w:pPr>
              <w:pStyle w:val="TAL"/>
              <w:keepNext w:val="0"/>
              <w:keepLines w:val="0"/>
              <w:rPr>
                <w:b/>
              </w:rPr>
            </w:pPr>
            <w:r w:rsidRPr="00653FE2">
              <w:rPr>
                <w:b/>
              </w:rPr>
              <w:t>Support</w:t>
            </w:r>
          </w:p>
          <w:p w:rsidR="003945A2" w:rsidRPr="00653FE2" w:rsidRDefault="003945A2">
            <w:pPr>
              <w:pStyle w:val="TAL"/>
              <w:keepNext w:val="0"/>
              <w:keepLines w:val="0"/>
              <w:rPr>
                <w:b/>
              </w:rPr>
            </w:pPr>
            <w:r w:rsidRPr="00653FE2">
              <w:rPr>
                <w:b/>
              </w:rPr>
              <w:t>Node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L"/>
              <w:keepNext w:val="0"/>
              <w:keepLines w:val="0"/>
              <w:jc w:val="center"/>
              <w:rPr>
                <w:sz w:val="16"/>
                <w:lang w:val="de-DE"/>
              </w:rPr>
            </w:pPr>
            <w:r w:rsidRPr="00653FE2">
              <w:rPr>
                <w:sz w:val="16"/>
                <w:lang w:val="de-DE"/>
              </w:rPr>
              <w:t>I:SPC/GT</w:t>
            </w:r>
          </w:p>
          <w:p w:rsidR="003945A2" w:rsidRPr="00653FE2" w:rsidRDefault="003945A2">
            <w:pPr>
              <w:pStyle w:val="TAL"/>
              <w:keepNext w:val="0"/>
              <w:keepLines w:val="0"/>
              <w:jc w:val="center"/>
              <w:rPr>
                <w:sz w:val="16"/>
                <w:lang w:val="de-DE"/>
              </w:rPr>
            </w:pPr>
            <w:r w:rsidRPr="00653FE2">
              <w:rPr>
                <w:sz w:val="16"/>
                <w:lang w:val="de-DE"/>
              </w:rPr>
              <w:t>E:GT</w:t>
            </w:r>
          </w:p>
          <w:p w:rsidR="003945A2" w:rsidRPr="00653FE2" w:rsidRDefault="003945A2">
            <w:pPr>
              <w:pStyle w:val="TAC"/>
              <w:keepNext w:val="0"/>
              <w:keepLines w:val="0"/>
              <w:rPr>
                <w:sz w:val="16"/>
                <w:lang w:val="de-DE"/>
              </w:rPr>
            </w:pPr>
            <w:r w:rsidRPr="00653FE2">
              <w:rPr>
                <w:sz w:val="16"/>
                <w:lang w:val="de-DE"/>
              </w:rPr>
              <w:t xml:space="preserve">T:MLC Number </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Gateway</w:t>
            </w:r>
          </w:p>
          <w:p w:rsidR="003945A2" w:rsidRPr="00653FE2" w:rsidRDefault="003945A2">
            <w:pPr>
              <w:pStyle w:val="TAL"/>
              <w:keepNext w:val="0"/>
              <w:keepLines w:val="0"/>
              <w:rPr>
                <w:b/>
              </w:rPr>
            </w:pPr>
            <w:r w:rsidRPr="00653FE2">
              <w:rPr>
                <w:b/>
              </w:rPr>
              <w:t>GPRS</w:t>
            </w:r>
          </w:p>
          <w:p w:rsidR="003945A2" w:rsidRPr="00653FE2" w:rsidRDefault="003945A2">
            <w:pPr>
              <w:pStyle w:val="TAL"/>
              <w:keepNext w:val="0"/>
              <w:keepLines w:val="0"/>
              <w:rPr>
                <w:b/>
              </w:rPr>
            </w:pPr>
            <w:r w:rsidRPr="00653FE2">
              <w:rPr>
                <w:b/>
              </w:rPr>
              <w:t>Support</w:t>
            </w:r>
          </w:p>
          <w:p w:rsidR="003945A2" w:rsidRPr="00653FE2" w:rsidRDefault="003945A2">
            <w:pPr>
              <w:pStyle w:val="TAL"/>
              <w:keepNext w:val="0"/>
              <w:keepLines w:val="0"/>
              <w:rPr>
                <w:b/>
              </w:rPr>
            </w:pPr>
            <w:r w:rsidRPr="00653FE2">
              <w:rPr>
                <w:b/>
              </w:rPr>
              <w:t>Node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r w:rsidRPr="00653FE2">
              <w:rPr>
                <w:sz w:val="16"/>
              </w:rPr>
              <w:t>---</w:t>
            </w:r>
          </w:p>
        </w:tc>
      </w:tr>
      <w:tr w:rsidR="003945A2" w:rsidRPr="00653FE2">
        <w:trPr>
          <w:jc w:val="center"/>
        </w:trPr>
        <w:tc>
          <w:tcPr>
            <w:tcW w:w="1710" w:type="dxa"/>
          </w:tcPr>
          <w:p w:rsidR="003945A2" w:rsidRPr="00653FE2" w:rsidRDefault="003945A2">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rsidR="003945A2" w:rsidRPr="00653FE2" w:rsidRDefault="003945A2">
            <w:pPr>
              <w:pStyle w:val="TAC"/>
              <w:keepNext w:val="0"/>
              <w:keepLines w:val="0"/>
              <w:rPr>
                <w:sz w:val="16"/>
              </w:rPr>
            </w:pPr>
          </w:p>
        </w:tc>
        <w:tc>
          <w:tcPr>
            <w:tcW w:w="1440" w:type="dxa"/>
          </w:tcPr>
          <w:p w:rsidR="003945A2" w:rsidRPr="00653FE2" w:rsidRDefault="003945A2">
            <w:pPr>
              <w:pStyle w:val="TAC"/>
              <w:keepNext w:val="0"/>
              <w:keepLines w:val="0"/>
              <w:rPr>
                <w:sz w:val="16"/>
              </w:rPr>
            </w:pPr>
          </w:p>
        </w:tc>
      </w:tr>
      <w:tr w:rsidR="003945A2" w:rsidRPr="00653FE2">
        <w:trPr>
          <w:cantSplit/>
          <w:jc w:val="center"/>
        </w:trPr>
        <w:tc>
          <w:tcPr>
            <w:tcW w:w="4590" w:type="dxa"/>
            <w:gridSpan w:val="3"/>
          </w:tcPr>
          <w:p w:rsidR="003945A2" w:rsidRPr="00653FE2" w:rsidRDefault="003945A2">
            <w:pPr>
              <w:pStyle w:val="TAN"/>
              <w:keepNext w:val="0"/>
              <w:keepLines w:val="0"/>
              <w:rPr>
                <w:lang w:val="sv-SE"/>
              </w:rPr>
            </w:pPr>
            <w:r w:rsidRPr="00653FE2">
              <w:rPr>
                <w:lang w:val="sv-SE"/>
              </w:rPr>
              <w:t>I:</w:t>
            </w:r>
            <w:r w:rsidRPr="00653FE2">
              <w:rPr>
                <w:lang w:val="sv-SE"/>
              </w:rPr>
              <w:tab/>
              <w:t>Intra-PLMN.</w:t>
            </w:r>
          </w:p>
          <w:p w:rsidR="003945A2" w:rsidRPr="00653FE2" w:rsidRDefault="003945A2">
            <w:pPr>
              <w:pStyle w:val="TAN"/>
              <w:keepNext w:val="0"/>
              <w:keepLines w:val="0"/>
              <w:rPr>
                <w:lang w:val="sv-SE"/>
              </w:rPr>
            </w:pPr>
            <w:r w:rsidRPr="00653FE2">
              <w:rPr>
                <w:lang w:val="sv-SE"/>
              </w:rPr>
              <w:t>E:</w:t>
            </w:r>
            <w:r w:rsidRPr="00653FE2">
              <w:rPr>
                <w:lang w:val="sv-SE"/>
              </w:rPr>
              <w:tab/>
              <w:t>Extra (Inter)-PLMN.</w:t>
            </w:r>
          </w:p>
          <w:p w:rsidR="003945A2" w:rsidRPr="00653FE2" w:rsidRDefault="003945A2">
            <w:pPr>
              <w:pStyle w:val="TAN"/>
              <w:keepNext w:val="0"/>
              <w:keepLines w:val="0"/>
            </w:pPr>
            <w:r w:rsidRPr="00653FE2">
              <w:t>T:</w:t>
            </w:r>
            <w:r w:rsidRPr="00653FE2">
              <w:tab/>
              <w:t>Address Type.</w:t>
            </w:r>
          </w:p>
          <w:p w:rsidR="003945A2" w:rsidRPr="00653FE2" w:rsidRDefault="003945A2">
            <w:pPr>
              <w:pStyle w:val="TAN"/>
              <w:keepNext w:val="0"/>
              <w:keepLines w:val="0"/>
            </w:pPr>
            <w:r w:rsidRPr="00653FE2">
              <w:t>GT:</w:t>
            </w:r>
            <w:r w:rsidRPr="00653FE2">
              <w:tab/>
              <w:t>Global Title.</w:t>
            </w:r>
          </w:p>
          <w:p w:rsidR="003945A2" w:rsidRPr="00653FE2" w:rsidRDefault="003945A2">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rsidR="003945A2" w:rsidRPr="00653FE2" w:rsidRDefault="003945A2">
            <w:pPr>
              <w:pStyle w:val="TAN"/>
              <w:keepNext w:val="0"/>
              <w:keepLines w:val="0"/>
              <w:rPr>
                <w:sz w:val="16"/>
              </w:rPr>
            </w:pPr>
            <w:r w:rsidRPr="00653FE2">
              <w:t>SPC:</w:t>
            </w:r>
            <w:r w:rsidRPr="00653FE2">
              <w:tab/>
              <w:t>Signalling Point Code.</w:t>
            </w:r>
          </w:p>
        </w:tc>
      </w:tr>
    </w:tbl>
    <w:p w:rsidR="003945A2" w:rsidRPr="00653FE2" w:rsidRDefault="003945A2"/>
    <w:p w:rsidR="003945A2" w:rsidRPr="00653FE2" w:rsidRDefault="003945A2">
      <w:pPr>
        <w:pStyle w:val="Heading2"/>
      </w:pPr>
      <w:bookmarkStart w:id="62" w:name="_Toc11331204"/>
      <w:r w:rsidRPr="00653FE2">
        <w:lastRenderedPageBreak/>
        <w:t>6.2</w:t>
      </w:r>
      <w:r w:rsidRPr="00653FE2">
        <w:tab/>
        <w:t>Use of TC</w:t>
      </w:r>
      <w:bookmarkEnd w:id="62"/>
    </w:p>
    <w:p w:rsidR="003945A2" w:rsidRPr="00653FE2" w:rsidRDefault="003945A2">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rsidR="003945A2" w:rsidRPr="00653FE2" w:rsidRDefault="003945A2">
      <w:r w:rsidRPr="00653FE2">
        <w:t>The MAP uses all the services provided by TC except the ones related to the unstructured dialogue facility.</w:t>
      </w:r>
    </w:p>
    <w:p w:rsidR="003945A2" w:rsidRPr="00653FE2" w:rsidRDefault="003945A2">
      <w:r w:rsidRPr="00653FE2">
        <w:t>From a modelling perspective, the MAP is viewed as a single Application Service Element. Further structuring of it is for further study.</w:t>
      </w:r>
    </w:p>
    <w:p w:rsidR="003945A2" w:rsidRPr="00653FE2" w:rsidRDefault="003945A2">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rsidR="003945A2" w:rsidRPr="00653FE2" w:rsidRDefault="003945A2">
      <w:r w:rsidRPr="00653FE2">
        <w:t>TC is structured as a Component sub-layer above a Transaction sub-layer.</w:t>
      </w:r>
    </w:p>
    <w:p w:rsidR="003945A2" w:rsidRPr="00653FE2" w:rsidRDefault="003945A2">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rsidR="003945A2" w:rsidRPr="00653FE2" w:rsidRDefault="003945A2">
      <w:r w:rsidRPr="00653FE2">
        <w:t>Services for dialogue control include the ability to exchange information related to application-context negotiation as well as initialisation data.</w:t>
      </w:r>
    </w:p>
    <w:p w:rsidR="003945A2" w:rsidRPr="00653FE2" w:rsidRDefault="003945A2">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rsidR="003945A2" w:rsidRPr="00653FE2" w:rsidRDefault="003945A2">
      <w:pPr>
        <w:pStyle w:val="TH"/>
      </w:pPr>
    </w:p>
    <w:p w:rsidR="003945A2" w:rsidRPr="00653FE2" w:rsidRDefault="003945A2">
      <w:pPr>
        <w:pStyle w:val="Heading1"/>
        <w:keepNext w:val="0"/>
        <w:keepLines w:val="0"/>
      </w:pPr>
      <w:bookmarkStart w:id="63" w:name="_Toc11331205"/>
      <w:r w:rsidRPr="00653FE2">
        <w:t>7</w:t>
      </w:r>
      <w:r w:rsidRPr="00653FE2">
        <w:tab/>
        <w:t>General on MAP services</w:t>
      </w:r>
      <w:bookmarkEnd w:id="63"/>
    </w:p>
    <w:p w:rsidR="003945A2" w:rsidRPr="00653FE2" w:rsidRDefault="003945A2">
      <w:pPr>
        <w:pStyle w:val="Heading2"/>
        <w:keepNext w:val="0"/>
        <w:keepLines w:val="0"/>
      </w:pPr>
      <w:bookmarkStart w:id="64" w:name="_Toc11331206"/>
      <w:r w:rsidRPr="00653FE2">
        <w:t>7.1</w:t>
      </w:r>
      <w:r w:rsidRPr="00653FE2">
        <w:tab/>
        <w:t>Terminology and definitions</w:t>
      </w:r>
      <w:bookmarkEnd w:id="64"/>
    </w:p>
    <w:p w:rsidR="009827D3" w:rsidRPr="00653FE2" w:rsidRDefault="003945A2" w:rsidP="009827D3">
      <w:r w:rsidRPr="00653FE2">
        <w:t>The term service is used in clauses 7 to 12 as defined in CCITT Recommendation X.200. The service definition conventions of CCITT Recommendation X.210 are also used.</w:t>
      </w:r>
      <w:r w:rsidR="009827D3" w:rsidRPr="00653FE2">
        <w:t xml:space="preserve"> </w:t>
      </w:r>
    </w:p>
    <w:p w:rsidR="009827D3" w:rsidRPr="00653FE2" w:rsidRDefault="009827D3" w:rsidP="009827D3">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rsidR="009827D3" w:rsidRPr="00653FE2" w:rsidRDefault="009827D3" w:rsidP="009827D3">
      <w:r w:rsidRPr="00653FE2">
        <w:t>MAP services that are defined for use between SGSN and EIR are also used in an Evolved Packet System (EPS) between IWF and EIR.</w:t>
      </w:r>
    </w:p>
    <w:p w:rsidR="009827D3" w:rsidRPr="00653FE2" w:rsidRDefault="009827D3" w:rsidP="009827D3">
      <w:r w:rsidRPr="00653FE2">
        <w:t>IWFs may be connected via Diameter to MMEs and HSSs and they may be connected via MAP to HSSs, IWFs, and EIRs.</w:t>
      </w:r>
    </w:p>
    <w:p w:rsidR="003945A2" w:rsidRPr="00653FE2" w:rsidRDefault="003945A2"/>
    <w:p w:rsidR="003945A2" w:rsidRPr="00653FE2" w:rsidRDefault="003945A2">
      <w:pPr>
        <w:pStyle w:val="Heading2"/>
        <w:keepNext w:val="0"/>
        <w:keepLines w:val="0"/>
      </w:pPr>
      <w:bookmarkStart w:id="65" w:name="_Toc11331207"/>
      <w:r w:rsidRPr="00653FE2">
        <w:t>7.2</w:t>
      </w:r>
      <w:r w:rsidRPr="00653FE2">
        <w:tab/>
        <w:t>Modelling principles</w:t>
      </w:r>
      <w:bookmarkEnd w:id="65"/>
    </w:p>
    <w:p w:rsidR="003945A2" w:rsidRPr="00653FE2" w:rsidRDefault="003945A2">
      <w:r w:rsidRPr="00653FE2">
        <w:t>MAP provides its users with a specified set of services and can be viewed by its users as a "black box" or abstract machine representing the MAP service-provider. The service interface can then be depicted as shown in figure 7.2/1.</w:t>
      </w:r>
    </w:p>
    <w:p w:rsidR="003945A2" w:rsidRPr="00653FE2" w:rsidRDefault="003945A2">
      <w:pPr>
        <w:pStyle w:val="TH"/>
        <w:keepNext w:val="0"/>
        <w:keepLines w:val="0"/>
      </w:pPr>
      <w:r w:rsidRPr="00653FE2">
        <w:object w:dxaOrig="7554" w:dyaOrig="1998">
          <v:shape id="_x0000_i1028" type="#_x0000_t75" style="width:378pt;height:99.75pt" o:ole="" fillcolor="window">
            <v:imagedata r:id="rId13" o:title=""/>
          </v:shape>
          <o:OLEObject Type="Embed" ProgID="Designer" ShapeID="_x0000_i1028" DrawAspect="Content" ObjectID="_1621945236" r:id="rId15"/>
        </w:object>
      </w:r>
    </w:p>
    <w:p w:rsidR="003945A2" w:rsidRPr="00653FE2" w:rsidRDefault="003945A2">
      <w:pPr>
        <w:pStyle w:val="TF"/>
        <w:keepLines w:val="0"/>
      </w:pPr>
      <w:r w:rsidRPr="00653FE2">
        <w:t>Figure 7.2/1: Modelling principles</w:t>
      </w:r>
    </w:p>
    <w:p w:rsidR="003945A2" w:rsidRPr="00653FE2" w:rsidRDefault="003945A2">
      <w:r w:rsidRPr="00653FE2">
        <w:t>The MAP service-users interact with the MAP service-provider by issuing or receiving MAP service-primitives at the service interface.</w:t>
      </w:r>
    </w:p>
    <w:p w:rsidR="003945A2" w:rsidRPr="00653FE2" w:rsidRDefault="003945A2">
      <w:r w:rsidRPr="00653FE2">
        <w:t>A MAP service-user may receive services from several instances of the MAP service-provider at the same time. In such cases the overall procedure is synchronised by the service-user.</w:t>
      </w:r>
    </w:p>
    <w:p w:rsidR="003945A2" w:rsidRPr="00653FE2" w:rsidRDefault="003945A2">
      <w:r w:rsidRPr="00653FE2">
        <w:t>The MAP service-primitives are named using the following notation:</w:t>
      </w:r>
    </w:p>
    <w:p w:rsidR="003945A2" w:rsidRPr="00653FE2" w:rsidRDefault="003945A2">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rsidR="003945A2" w:rsidRPr="00653FE2" w:rsidRDefault="003945A2">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rsidR="003945A2" w:rsidRPr="00653FE2" w:rsidRDefault="003945A2">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rsidR="003945A2" w:rsidRPr="00653FE2" w:rsidRDefault="003945A2">
      <w:r w:rsidRPr="00653FE2">
        <w:t>MAP services are also classified as common MAP services that are available to all MAP service-users, and MAP service-user specific services, which are services available to one or several, but not all, MAP service-users.</w:t>
      </w:r>
    </w:p>
    <w:p w:rsidR="003945A2" w:rsidRPr="00653FE2" w:rsidRDefault="003945A2">
      <w:r w:rsidRPr="00653FE2">
        <w:t>A MAP dialogue is defined as an exchange of information between two MAP users in order to perform a common task. A MAP dialogue will consist of one or several MAP services.</w:t>
      </w:r>
    </w:p>
    <w:p w:rsidR="003945A2" w:rsidRPr="00653FE2" w:rsidRDefault="003945A2">
      <w:pPr>
        <w:pStyle w:val="Heading2"/>
        <w:keepNext w:val="0"/>
        <w:keepLines w:val="0"/>
      </w:pPr>
      <w:bookmarkStart w:id="66" w:name="_Toc11331208"/>
      <w:r w:rsidRPr="00653FE2">
        <w:t>7.3</w:t>
      </w:r>
      <w:r w:rsidRPr="00653FE2">
        <w:tab/>
        <w:t>Common MAP services</w:t>
      </w:r>
      <w:bookmarkEnd w:id="66"/>
    </w:p>
    <w:p w:rsidR="003945A2" w:rsidRPr="00653FE2" w:rsidRDefault="003945A2">
      <w:r w:rsidRPr="00653FE2">
        <w:t>All MAP service-users require access to services for performing basic application layer functions:</w:t>
      </w:r>
    </w:p>
    <w:p w:rsidR="003945A2" w:rsidRPr="00653FE2" w:rsidRDefault="003945A2">
      <w:pPr>
        <w:pStyle w:val="B1"/>
      </w:pPr>
      <w:r w:rsidRPr="00653FE2">
        <w:t>-</w:t>
      </w:r>
      <w:r w:rsidRPr="00653FE2">
        <w:tab/>
        <w:t>for establishing and clearing MAP dialogues between peer MAP service-users;</w:t>
      </w:r>
    </w:p>
    <w:p w:rsidR="003945A2" w:rsidRPr="00653FE2" w:rsidRDefault="003945A2">
      <w:pPr>
        <w:pStyle w:val="B1"/>
      </w:pPr>
      <w:r w:rsidRPr="00653FE2">
        <w:t>-</w:t>
      </w:r>
      <w:r w:rsidRPr="00653FE2">
        <w:tab/>
        <w:t>for accessing functions supported by layers below the applications layer;</w:t>
      </w:r>
    </w:p>
    <w:p w:rsidR="003945A2" w:rsidRPr="00653FE2" w:rsidRDefault="003945A2">
      <w:pPr>
        <w:pStyle w:val="B1"/>
      </w:pPr>
      <w:r w:rsidRPr="00653FE2">
        <w:t>-</w:t>
      </w:r>
      <w:r w:rsidRPr="00653FE2">
        <w:tab/>
        <w:t>for reporting abnormal situations;</w:t>
      </w:r>
    </w:p>
    <w:p w:rsidR="003945A2" w:rsidRPr="00653FE2" w:rsidRDefault="003945A2">
      <w:pPr>
        <w:pStyle w:val="B1"/>
      </w:pPr>
      <w:r w:rsidRPr="00653FE2">
        <w:t>-</w:t>
      </w:r>
      <w:r w:rsidRPr="00653FE2">
        <w:tab/>
        <w:t>for handling of different MAP versions;</w:t>
      </w:r>
    </w:p>
    <w:p w:rsidR="003945A2" w:rsidRPr="00653FE2" w:rsidRDefault="003945A2">
      <w:pPr>
        <w:pStyle w:val="B1"/>
      </w:pPr>
      <w:r w:rsidRPr="00653FE2">
        <w:t>-</w:t>
      </w:r>
      <w:r w:rsidRPr="00653FE2">
        <w:tab/>
        <w:t>for testing whether or not a persistent MAP dialogue is still active at each side.</w:t>
      </w:r>
    </w:p>
    <w:p w:rsidR="003945A2" w:rsidRPr="00653FE2" w:rsidRDefault="003945A2">
      <w:r w:rsidRPr="00653FE2">
        <w:t>For these purposes the following common services are defined:</w:t>
      </w:r>
    </w:p>
    <w:p w:rsidR="003945A2" w:rsidRPr="00653FE2" w:rsidRDefault="003945A2">
      <w:pPr>
        <w:pStyle w:val="B1"/>
      </w:pPr>
      <w:r w:rsidRPr="00653FE2">
        <w:t>-</w:t>
      </w:r>
      <w:r w:rsidRPr="00653FE2">
        <w:tab/>
        <w:t>MAP-OPEN service;</w:t>
      </w:r>
    </w:p>
    <w:p w:rsidR="003945A2" w:rsidRPr="00653FE2" w:rsidRDefault="003945A2">
      <w:pPr>
        <w:pStyle w:val="B1"/>
      </w:pPr>
      <w:r w:rsidRPr="00653FE2">
        <w:t>-</w:t>
      </w:r>
      <w:r w:rsidRPr="00653FE2">
        <w:tab/>
        <w:t>MAP-CLOSE service;</w:t>
      </w:r>
    </w:p>
    <w:p w:rsidR="003945A2" w:rsidRPr="00653FE2" w:rsidRDefault="003945A2">
      <w:pPr>
        <w:pStyle w:val="B1"/>
      </w:pPr>
      <w:r w:rsidRPr="00653FE2">
        <w:t>-</w:t>
      </w:r>
      <w:r w:rsidRPr="00653FE2">
        <w:tab/>
        <w:t>MAP-DELIMITER service;</w:t>
      </w:r>
    </w:p>
    <w:p w:rsidR="003945A2" w:rsidRPr="00653FE2" w:rsidRDefault="003945A2">
      <w:pPr>
        <w:pStyle w:val="B1"/>
      </w:pPr>
      <w:r w:rsidRPr="00653FE2">
        <w:t>-</w:t>
      </w:r>
      <w:r w:rsidRPr="00653FE2">
        <w:tab/>
        <w:t>MAP-U-ABORT service;</w:t>
      </w:r>
    </w:p>
    <w:p w:rsidR="003945A2" w:rsidRPr="00653FE2" w:rsidRDefault="003945A2">
      <w:pPr>
        <w:pStyle w:val="B1"/>
      </w:pPr>
      <w:r w:rsidRPr="00653FE2">
        <w:t>-</w:t>
      </w:r>
      <w:r w:rsidRPr="00653FE2">
        <w:tab/>
        <w:t>MAP-P-ABORT service;</w:t>
      </w:r>
    </w:p>
    <w:p w:rsidR="003945A2" w:rsidRPr="00653FE2" w:rsidRDefault="003945A2">
      <w:pPr>
        <w:pStyle w:val="B1"/>
      </w:pPr>
      <w:r w:rsidRPr="00653FE2">
        <w:t>-</w:t>
      </w:r>
      <w:r w:rsidRPr="00653FE2">
        <w:tab/>
        <w:t>MAP-NOTICE service.</w:t>
      </w:r>
    </w:p>
    <w:p w:rsidR="003945A2" w:rsidRPr="00653FE2" w:rsidRDefault="003945A2">
      <w:r w:rsidRPr="00653FE2">
        <w:t>In defining the service-primitives the following convention is used for categorising parameters:</w:t>
      </w:r>
    </w:p>
    <w:p w:rsidR="003945A2" w:rsidRPr="00653FE2" w:rsidRDefault="003945A2">
      <w:pPr>
        <w:pStyle w:val="B1"/>
        <w:ind w:left="851" w:hanging="567"/>
      </w:pPr>
      <w:r w:rsidRPr="00653FE2">
        <w:lastRenderedPageBreak/>
        <w:t>M</w:t>
      </w:r>
      <w:r w:rsidRPr="00653FE2">
        <w:tab/>
        <w:t>the inclusion of the parameter is mandatory. The M category can be used for any primitive type and specifies that the corresponding parameter must be present in the indicated primitive type;</w:t>
      </w:r>
    </w:p>
    <w:p w:rsidR="003945A2" w:rsidRPr="00653FE2" w:rsidRDefault="003945A2">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rsidR="003945A2" w:rsidRPr="00653FE2" w:rsidRDefault="003945A2">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rsidR="003945A2" w:rsidRPr="00653FE2" w:rsidRDefault="003945A2">
      <w:pPr>
        <w:pStyle w:val="B1"/>
        <w:ind w:left="851" w:hanging="567"/>
      </w:pPr>
      <w:r w:rsidRPr="00653FE2">
        <w:t>C</w:t>
      </w:r>
      <w:r w:rsidRPr="00653FE2">
        <w:tab/>
        <w:t>the inclusion of the parameter is conditional. The C category can be used for the following purposes:</w:t>
      </w:r>
    </w:p>
    <w:p w:rsidR="003945A2" w:rsidRPr="00653FE2" w:rsidRDefault="003945A2">
      <w:pPr>
        <w:pStyle w:val="B2"/>
        <w:ind w:left="993" w:hanging="426"/>
      </w:pPr>
      <w:r w:rsidRPr="00653FE2">
        <w:t>-</w:t>
      </w:r>
      <w:r w:rsidRPr="00653FE2">
        <w:tab/>
        <w:t>to indicate that if the parameter is received from another entity it must be included for the service being considered;</w:t>
      </w:r>
    </w:p>
    <w:p w:rsidR="003945A2" w:rsidRPr="00653FE2" w:rsidRDefault="003945A2">
      <w:pPr>
        <w:pStyle w:val="B2"/>
        <w:ind w:left="993" w:hanging="426"/>
      </w:pPr>
      <w:r w:rsidRPr="00653FE2">
        <w:t>-</w:t>
      </w:r>
      <w:r w:rsidRPr="00653FE2">
        <w:tab/>
        <w:t>to indicate that the service user must decide whether to include the parameter, based on the context on which the service is used;</w:t>
      </w:r>
    </w:p>
    <w:p w:rsidR="003945A2" w:rsidRPr="00653FE2" w:rsidRDefault="003945A2">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rsidR="003945A2" w:rsidRPr="00653FE2" w:rsidRDefault="003945A2">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rsidR="003945A2" w:rsidRPr="00653FE2" w:rsidRDefault="003945A2">
      <w:pPr>
        <w:pStyle w:val="B1"/>
        <w:ind w:left="851" w:hanging="567"/>
      </w:pPr>
      <w:r w:rsidRPr="00653FE2">
        <w:t>(=)</w:t>
      </w:r>
      <w:r w:rsidRPr="00653FE2">
        <w:tab/>
        <w:t>when appended to one of the above, this symbol means that the parameter takes the same value as the parameter appearing immediately to its left;</w:t>
      </w:r>
    </w:p>
    <w:p w:rsidR="003945A2" w:rsidRPr="00653FE2" w:rsidRDefault="003945A2">
      <w:pPr>
        <w:pStyle w:val="B1"/>
        <w:ind w:left="851" w:hanging="567"/>
      </w:pPr>
      <w:r w:rsidRPr="00653FE2">
        <w:t>blank</w:t>
      </w:r>
      <w:r w:rsidRPr="00653FE2">
        <w:tab/>
        <w:t>the parameter is not present.</w:t>
      </w:r>
    </w:p>
    <w:p w:rsidR="003945A2" w:rsidRPr="00653FE2" w:rsidRDefault="003945A2">
      <w:r w:rsidRPr="00653FE2">
        <w:t>A primitive type may also be without parameters, i.e. no parameter is required with the primitive type; in this case the corresponding column of the table is empty.</w:t>
      </w:r>
    </w:p>
    <w:p w:rsidR="003945A2" w:rsidRPr="00653FE2" w:rsidRDefault="003945A2">
      <w:pPr>
        <w:pStyle w:val="Heading3"/>
        <w:keepNext w:val="0"/>
        <w:keepLines w:val="0"/>
      </w:pPr>
      <w:bookmarkStart w:id="67" w:name="_Toc11331209"/>
      <w:r w:rsidRPr="00653FE2">
        <w:t>7.3.1</w:t>
      </w:r>
      <w:r w:rsidRPr="00653FE2">
        <w:tab/>
        <w:t>MAP-OPEN service</w:t>
      </w:r>
      <w:bookmarkEnd w:id="67"/>
    </w:p>
    <w:p w:rsidR="003945A2" w:rsidRPr="00653FE2" w:rsidRDefault="003945A2">
      <w:r w:rsidRPr="00653FE2">
        <w:t>This service is used for establishing a MAP dialogue between two MAP service-users. The service is a confirmed service with service primitives as shown in table 7.3/1.</w:t>
      </w:r>
    </w:p>
    <w:p w:rsidR="003945A2" w:rsidRPr="00653FE2" w:rsidRDefault="003945A2">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3945A2" w:rsidRPr="00653FE2">
        <w:tc>
          <w:tcPr>
            <w:tcW w:w="2518" w:type="dxa"/>
          </w:tcPr>
          <w:p w:rsidR="003945A2" w:rsidRPr="00653FE2" w:rsidRDefault="003945A2">
            <w:pPr>
              <w:pStyle w:val="TAH"/>
              <w:keepNext w:val="0"/>
              <w:keepLines w:val="0"/>
            </w:pPr>
            <w:r w:rsidRPr="00653FE2">
              <w:t>Parameters</w:t>
            </w:r>
          </w:p>
        </w:tc>
        <w:tc>
          <w:tcPr>
            <w:tcW w:w="1763" w:type="dxa"/>
          </w:tcPr>
          <w:p w:rsidR="003945A2" w:rsidRPr="00653FE2" w:rsidRDefault="003945A2">
            <w:pPr>
              <w:pStyle w:val="TAH"/>
              <w:keepNext w:val="0"/>
              <w:keepLines w:val="0"/>
            </w:pPr>
            <w:r w:rsidRPr="00653FE2">
              <w:t>Request</w:t>
            </w:r>
          </w:p>
        </w:tc>
        <w:tc>
          <w:tcPr>
            <w:tcW w:w="1763" w:type="dxa"/>
          </w:tcPr>
          <w:p w:rsidR="003945A2" w:rsidRPr="00653FE2" w:rsidRDefault="003945A2">
            <w:pPr>
              <w:pStyle w:val="TAH"/>
              <w:keepNext w:val="0"/>
              <w:keepLines w:val="0"/>
            </w:pPr>
            <w:r w:rsidRPr="00653FE2">
              <w:t>Indication</w:t>
            </w:r>
          </w:p>
        </w:tc>
        <w:tc>
          <w:tcPr>
            <w:tcW w:w="1763" w:type="dxa"/>
          </w:tcPr>
          <w:p w:rsidR="003945A2" w:rsidRPr="00653FE2" w:rsidRDefault="003945A2">
            <w:pPr>
              <w:pStyle w:val="TAH"/>
              <w:keepNext w:val="0"/>
              <w:keepLines w:val="0"/>
            </w:pPr>
            <w:r w:rsidRPr="00653FE2">
              <w:t>Response</w:t>
            </w:r>
          </w:p>
        </w:tc>
        <w:tc>
          <w:tcPr>
            <w:tcW w:w="1763" w:type="dxa"/>
          </w:tcPr>
          <w:p w:rsidR="003945A2" w:rsidRPr="00653FE2" w:rsidRDefault="003945A2">
            <w:pPr>
              <w:pStyle w:val="TAH"/>
              <w:keepNext w:val="0"/>
              <w:keepLines w:val="0"/>
            </w:pPr>
            <w:r w:rsidRPr="00653FE2">
              <w:t>Confirm</w:t>
            </w:r>
          </w:p>
        </w:tc>
      </w:tr>
      <w:tr w:rsidR="003945A2" w:rsidRPr="00653FE2">
        <w:tc>
          <w:tcPr>
            <w:tcW w:w="2518" w:type="dxa"/>
          </w:tcPr>
          <w:p w:rsidR="003945A2" w:rsidRPr="00653FE2" w:rsidRDefault="003945A2">
            <w:pPr>
              <w:pStyle w:val="TAL"/>
              <w:keepNext w:val="0"/>
              <w:keepLines w:val="0"/>
            </w:pPr>
            <w:r w:rsidRPr="00653FE2">
              <w:t>Application context name</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r>
      <w:tr w:rsidR="003945A2" w:rsidRPr="00653FE2">
        <w:tc>
          <w:tcPr>
            <w:tcW w:w="2518" w:type="dxa"/>
          </w:tcPr>
          <w:p w:rsidR="003945A2" w:rsidRPr="00653FE2" w:rsidRDefault="003945A2">
            <w:pPr>
              <w:pStyle w:val="TAL"/>
              <w:keepNext w:val="0"/>
              <w:keepLines w:val="0"/>
            </w:pPr>
            <w:r w:rsidRPr="00653FE2">
              <w:t>Destination address</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c>
          <w:tcPr>
            <w:tcW w:w="2518" w:type="dxa"/>
          </w:tcPr>
          <w:p w:rsidR="003945A2" w:rsidRPr="00653FE2" w:rsidRDefault="003945A2">
            <w:pPr>
              <w:pStyle w:val="TAL"/>
              <w:keepNext w:val="0"/>
              <w:keepLines w:val="0"/>
            </w:pPr>
            <w:r w:rsidRPr="00653FE2">
              <w:t>Destination reference</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c>
          <w:tcPr>
            <w:tcW w:w="2518" w:type="dxa"/>
          </w:tcPr>
          <w:p w:rsidR="003945A2" w:rsidRPr="00653FE2" w:rsidRDefault="003945A2">
            <w:pPr>
              <w:pStyle w:val="TAL"/>
              <w:keepNext w:val="0"/>
              <w:keepLines w:val="0"/>
            </w:pPr>
            <w:r w:rsidRPr="00653FE2">
              <w:t>Originating address</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O</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c>
          <w:tcPr>
            <w:tcW w:w="2518" w:type="dxa"/>
          </w:tcPr>
          <w:p w:rsidR="003945A2" w:rsidRPr="00653FE2" w:rsidRDefault="003945A2">
            <w:pPr>
              <w:pStyle w:val="TAL"/>
              <w:keepNext w:val="0"/>
              <w:keepLines w:val="0"/>
            </w:pPr>
            <w:r w:rsidRPr="00653FE2">
              <w:t>Originating reference</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r>
      <w:tr w:rsidR="003945A2" w:rsidRPr="00653FE2">
        <w:tc>
          <w:tcPr>
            <w:tcW w:w="2518" w:type="dxa"/>
          </w:tcPr>
          <w:p w:rsidR="003945A2" w:rsidRPr="00653FE2" w:rsidRDefault="003945A2">
            <w:pPr>
              <w:pStyle w:val="TAL"/>
              <w:keepNext w:val="0"/>
              <w:keepLines w:val="0"/>
            </w:pPr>
            <w:r w:rsidRPr="00653FE2">
              <w:t>Specific information</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r>
      <w:tr w:rsidR="003945A2" w:rsidRPr="00653FE2">
        <w:tc>
          <w:tcPr>
            <w:tcW w:w="2518" w:type="dxa"/>
          </w:tcPr>
          <w:p w:rsidR="003945A2" w:rsidRPr="00653FE2" w:rsidRDefault="003945A2">
            <w:pPr>
              <w:pStyle w:val="TAL"/>
              <w:keepNext w:val="0"/>
              <w:keepLines w:val="0"/>
            </w:pPr>
            <w:r w:rsidRPr="00653FE2">
              <w:t>Responding address</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U</w:t>
            </w:r>
          </w:p>
        </w:tc>
        <w:tc>
          <w:tcPr>
            <w:tcW w:w="1763" w:type="dxa"/>
          </w:tcPr>
          <w:p w:rsidR="003945A2" w:rsidRPr="00653FE2" w:rsidRDefault="003945A2">
            <w:pPr>
              <w:pStyle w:val="TAC"/>
              <w:keepNext w:val="0"/>
              <w:keepLines w:val="0"/>
            </w:pPr>
            <w:r w:rsidRPr="00653FE2">
              <w:t>C(=)</w:t>
            </w:r>
          </w:p>
        </w:tc>
      </w:tr>
      <w:tr w:rsidR="003945A2" w:rsidRPr="00653FE2">
        <w:tc>
          <w:tcPr>
            <w:tcW w:w="2518" w:type="dxa"/>
          </w:tcPr>
          <w:p w:rsidR="003945A2" w:rsidRPr="00653FE2" w:rsidRDefault="003945A2">
            <w:pPr>
              <w:pStyle w:val="TAL"/>
              <w:keepNext w:val="0"/>
              <w:keepLines w:val="0"/>
            </w:pPr>
            <w:r w:rsidRPr="00653FE2">
              <w:t>Result</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M</w:t>
            </w:r>
          </w:p>
        </w:tc>
        <w:tc>
          <w:tcPr>
            <w:tcW w:w="1763" w:type="dxa"/>
          </w:tcPr>
          <w:p w:rsidR="003945A2" w:rsidRPr="00653FE2" w:rsidRDefault="003945A2">
            <w:pPr>
              <w:pStyle w:val="TAC"/>
              <w:keepNext w:val="0"/>
              <w:keepLines w:val="0"/>
            </w:pPr>
            <w:r w:rsidRPr="00653FE2">
              <w:t>M(=)</w:t>
            </w:r>
          </w:p>
        </w:tc>
      </w:tr>
      <w:tr w:rsidR="003945A2" w:rsidRPr="00653FE2">
        <w:tc>
          <w:tcPr>
            <w:tcW w:w="2518" w:type="dxa"/>
          </w:tcPr>
          <w:p w:rsidR="003945A2" w:rsidRPr="00653FE2" w:rsidRDefault="003945A2">
            <w:pPr>
              <w:pStyle w:val="TAL"/>
              <w:keepNext w:val="0"/>
              <w:keepLines w:val="0"/>
            </w:pPr>
            <w:r w:rsidRPr="00653FE2">
              <w:t>Refuse-reason</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C</w:t>
            </w:r>
          </w:p>
        </w:tc>
        <w:tc>
          <w:tcPr>
            <w:tcW w:w="1763" w:type="dxa"/>
          </w:tcPr>
          <w:p w:rsidR="003945A2" w:rsidRPr="00653FE2" w:rsidRDefault="003945A2">
            <w:pPr>
              <w:pStyle w:val="TAC"/>
              <w:keepNext w:val="0"/>
              <w:keepLines w:val="0"/>
            </w:pPr>
            <w:r w:rsidRPr="00653FE2">
              <w:t>C(=)</w:t>
            </w:r>
          </w:p>
        </w:tc>
      </w:tr>
      <w:tr w:rsidR="003945A2" w:rsidRPr="00653FE2">
        <w:tc>
          <w:tcPr>
            <w:tcW w:w="2518" w:type="dxa"/>
          </w:tcPr>
          <w:p w:rsidR="003945A2" w:rsidRPr="00653FE2" w:rsidRDefault="003945A2">
            <w:pPr>
              <w:pStyle w:val="TAL"/>
              <w:keepNext w:val="0"/>
              <w:keepLines w:val="0"/>
            </w:pPr>
            <w:r w:rsidRPr="00653FE2">
              <w:t>Provider error</w:t>
            </w: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p>
        </w:tc>
        <w:tc>
          <w:tcPr>
            <w:tcW w:w="176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r w:rsidRPr="00653FE2">
        <w:rPr>
          <w:u w:val="single"/>
        </w:rPr>
        <w:t>Application context name</w:t>
      </w:r>
      <w:r w:rsidRPr="00653FE2">
        <w:t>:</w:t>
      </w:r>
    </w:p>
    <w:p w:rsidR="003945A2" w:rsidRPr="00653FE2" w:rsidRDefault="003945A2">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rsidR="003945A2" w:rsidRPr="00653FE2" w:rsidRDefault="003945A2">
      <w:r w:rsidRPr="00653FE2">
        <w:rPr>
          <w:u w:val="single"/>
        </w:rPr>
        <w:t>Destination address</w:t>
      </w:r>
      <w:r w:rsidRPr="00653FE2">
        <w:t>:</w:t>
      </w:r>
    </w:p>
    <w:p w:rsidR="003945A2" w:rsidRPr="00653FE2" w:rsidRDefault="003945A2">
      <w:r w:rsidRPr="00653FE2">
        <w:t>A valid SCCP address identifying the destination peer entity (see also clause 6). As an implementation option, this parameter may also, in the indication, be implicitly associated with the service access point at which the primitive is issued.</w:t>
      </w:r>
    </w:p>
    <w:p w:rsidR="003945A2" w:rsidRPr="00653FE2" w:rsidRDefault="003945A2">
      <w:r w:rsidRPr="00653FE2">
        <w:rPr>
          <w:u w:val="single"/>
        </w:rPr>
        <w:t>Destination-reference</w:t>
      </w:r>
      <w:r w:rsidRPr="00653FE2">
        <w:t>:</w:t>
      </w:r>
    </w:p>
    <w:p w:rsidR="003945A2" w:rsidRPr="00653FE2" w:rsidRDefault="003945A2">
      <w:r w:rsidRPr="00653FE2">
        <w:lastRenderedPageBreak/>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rsidR="003945A2" w:rsidRPr="00653FE2" w:rsidRDefault="003945A2">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Use of the parameter</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Subscriber identity</w:t>
            </w:r>
          </w:p>
        </w:tc>
      </w:tr>
    </w:tbl>
    <w:p w:rsidR="003945A2" w:rsidRPr="00653FE2" w:rsidRDefault="003945A2">
      <w:pPr>
        <w:pStyle w:val="FP"/>
        <w:keepNext/>
        <w:keepLines/>
      </w:pPr>
    </w:p>
    <w:p w:rsidR="003945A2" w:rsidRPr="00653FE2" w:rsidRDefault="003945A2">
      <w:pPr>
        <w:pStyle w:val="NO"/>
      </w:pPr>
      <w:r w:rsidRPr="00653FE2">
        <w:t>NOTE 1:</w:t>
      </w:r>
      <w:r w:rsidRPr="00653FE2">
        <w:tab/>
        <w:t>On the HLR - HLR interface and on the HLR - gsmSCF interface the Destination reference shall be either IMSI or MSISDN.</w:t>
      </w:r>
    </w:p>
    <w:p w:rsidR="003945A2" w:rsidRPr="00653FE2" w:rsidRDefault="003945A2">
      <w:pPr>
        <w:pStyle w:val="NO"/>
      </w:pPr>
      <w:r w:rsidRPr="00653FE2">
        <w:t>NOTE 2:</w:t>
      </w:r>
      <w:r w:rsidRPr="00653FE2">
        <w:tab/>
        <w:t>On the gsmSCF - HLR interface and on the HLR - HLR interface the Destination reference shall be either IMSI or MSISDN.</w:t>
      </w:r>
    </w:p>
    <w:p w:rsidR="003945A2" w:rsidRPr="00653FE2" w:rsidRDefault="003945A2">
      <w:pPr>
        <w:pStyle w:val="NF"/>
      </w:pPr>
    </w:p>
    <w:p w:rsidR="003945A2" w:rsidRPr="00653FE2" w:rsidRDefault="003945A2">
      <w:pPr>
        <w:pStyle w:val="NO"/>
        <w:keepLines w:val="0"/>
      </w:pPr>
      <w:r w:rsidRPr="00653FE2">
        <w:t>NOTE 3:</w:t>
      </w:r>
      <w:r w:rsidRPr="00653FE2">
        <w:tab/>
        <w:t>Only when the IMSI and the LMSI are received together from the HLR in the mobile terminated short message transfer.</w:t>
      </w:r>
    </w:p>
    <w:p w:rsidR="003945A2" w:rsidRPr="00653FE2" w:rsidRDefault="003945A2">
      <w:r w:rsidRPr="00653FE2">
        <w:rPr>
          <w:u w:val="single"/>
        </w:rPr>
        <w:t>Originating address</w:t>
      </w:r>
      <w:r w:rsidRPr="00653FE2">
        <w:t>:</w:t>
      </w:r>
    </w:p>
    <w:p w:rsidR="003945A2" w:rsidRPr="00653FE2" w:rsidRDefault="003945A2">
      <w:r w:rsidRPr="00653FE2">
        <w:t>A valid SCCP address identifying the requestor of a MAP dialogue (see also clause 6). As an implementation option, this parameter may also, in the request, be implicitly associated with the service access point at which the primitive is issued.</w:t>
      </w:r>
    </w:p>
    <w:p w:rsidR="003945A2" w:rsidRPr="00653FE2" w:rsidRDefault="003945A2">
      <w:r w:rsidRPr="00653FE2">
        <w:rPr>
          <w:u w:val="single"/>
        </w:rPr>
        <w:t>Originating-reference</w:t>
      </w:r>
      <w:r w:rsidRPr="00653FE2">
        <w:t>:</w:t>
      </w:r>
    </w:p>
    <w:p w:rsidR="003945A2" w:rsidRPr="00653FE2" w:rsidRDefault="003945A2">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rsidR="003945A2" w:rsidRPr="00653FE2" w:rsidRDefault="003945A2">
      <w:pPr>
        <w:pStyle w:val="TH"/>
      </w:pPr>
      <w:r w:rsidRPr="00653FE2">
        <w:lastRenderedPageBreak/>
        <w:t>Table 7.3/3: Use of the originating reference</w:t>
      </w:r>
    </w:p>
    <w:tbl>
      <w:tblPr>
        <w:tblW w:w="0" w:type="auto"/>
        <w:tblLayout w:type="fixed"/>
        <w:tblLook w:val="0000" w:firstRow="0" w:lastRow="0" w:firstColumn="0" w:lastColumn="0" w:noHBand="0" w:noVBand="0"/>
      </w:tblPr>
      <w:tblGrid>
        <w:gridCol w:w="3652"/>
        <w:gridCol w:w="2552"/>
        <w:gridCol w:w="3260"/>
      </w:tblGrid>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rPr>
                <w:b/>
              </w:rPr>
              <w:t>Use of the parameter</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r w:rsidR="003945A2" w:rsidRPr="00653FE2">
        <w:tc>
          <w:tcPr>
            <w:tcW w:w="3652" w:type="dxa"/>
          </w:tcPr>
          <w:p w:rsidR="003945A2" w:rsidRPr="00653FE2" w:rsidRDefault="003945A2">
            <w:pPr>
              <w:pStyle w:val="FP"/>
              <w:keepNext/>
              <w:keepLines/>
            </w:pPr>
          </w:p>
        </w:tc>
        <w:tc>
          <w:tcPr>
            <w:tcW w:w="2552" w:type="dxa"/>
          </w:tcPr>
          <w:p w:rsidR="003945A2" w:rsidRPr="00653FE2" w:rsidRDefault="003945A2">
            <w:pPr>
              <w:pStyle w:val="FP"/>
              <w:keepNext/>
              <w:keepLines/>
            </w:pPr>
          </w:p>
        </w:tc>
        <w:tc>
          <w:tcPr>
            <w:tcW w:w="3260" w:type="dxa"/>
          </w:tcPr>
          <w:p w:rsidR="003945A2" w:rsidRPr="00653FE2" w:rsidRDefault="003945A2">
            <w:pPr>
              <w:pStyle w:val="FP"/>
              <w:keepNext/>
              <w:keepLines/>
            </w:pPr>
          </w:p>
        </w:tc>
      </w:tr>
      <w:tr w:rsidR="003945A2" w:rsidRPr="00653FE2">
        <w:tc>
          <w:tcPr>
            <w:tcW w:w="36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FP"/>
              <w:keepNext/>
              <w:keepLines/>
            </w:pPr>
            <w:r w:rsidRPr="00653FE2">
              <w:t>Originated entity address</w:t>
            </w:r>
          </w:p>
        </w:tc>
      </w:tr>
    </w:tbl>
    <w:p w:rsidR="003945A2" w:rsidRPr="00653FE2" w:rsidRDefault="003945A2">
      <w:pPr>
        <w:pStyle w:val="NO"/>
      </w:pPr>
    </w:p>
    <w:p w:rsidR="003945A2" w:rsidRPr="00653FE2" w:rsidRDefault="003945A2">
      <w:pPr>
        <w:pStyle w:val="NO"/>
        <w:rPr>
          <w:u w:val="single"/>
        </w:rPr>
      </w:pPr>
      <w:r w:rsidRPr="00653FE2">
        <w:t>NOTE:</w:t>
      </w:r>
      <w:r w:rsidRPr="00653FE2">
        <w:tab/>
        <w:t xml:space="preserve">The Originating reference may be omitted. </w:t>
      </w:r>
    </w:p>
    <w:p w:rsidR="003945A2" w:rsidRPr="00653FE2" w:rsidRDefault="003945A2">
      <w:r w:rsidRPr="00653FE2">
        <w:rPr>
          <w:u w:val="single"/>
        </w:rPr>
        <w:t>Specific information</w:t>
      </w:r>
      <w:r w:rsidRPr="00653FE2">
        <w:t>:</w:t>
      </w:r>
    </w:p>
    <w:p w:rsidR="003945A2" w:rsidRPr="00653FE2" w:rsidRDefault="003945A2">
      <w:r w:rsidRPr="00653FE2">
        <w:t>This parameter may be used for passing any user specific information. Establishment and processing of the Specific information is not specified by GSM and shall be performed according to operator specific requirements.</w:t>
      </w:r>
    </w:p>
    <w:p w:rsidR="003945A2" w:rsidRPr="00653FE2" w:rsidRDefault="003945A2">
      <w:r w:rsidRPr="00653FE2">
        <w:rPr>
          <w:u w:val="single"/>
        </w:rPr>
        <w:t>Responding address</w:t>
      </w:r>
      <w:r w:rsidRPr="00653FE2">
        <w:t>:</w:t>
      </w:r>
    </w:p>
    <w:p w:rsidR="003945A2" w:rsidRPr="00653FE2" w:rsidRDefault="003945A2">
      <w:r w:rsidRPr="00653FE2">
        <w:t>An address identifying the responding entity. The responding address is included if required by the context (e.g. if it is different from the destination address).</w:t>
      </w:r>
    </w:p>
    <w:p w:rsidR="003945A2" w:rsidRPr="00653FE2" w:rsidRDefault="003945A2">
      <w:r w:rsidRPr="00653FE2">
        <w:rPr>
          <w:u w:val="single"/>
        </w:rPr>
        <w:t>Result</w:t>
      </w:r>
      <w:r w:rsidRPr="00653FE2">
        <w:t>:</w:t>
      </w:r>
    </w:p>
    <w:p w:rsidR="003945A2" w:rsidRPr="00653FE2" w:rsidRDefault="003945A2">
      <w:r w:rsidRPr="00653FE2">
        <w:t>This parameter indicates whether the peer accepts the dialogue.</w:t>
      </w:r>
    </w:p>
    <w:p w:rsidR="003945A2" w:rsidRPr="00653FE2" w:rsidRDefault="003945A2">
      <w:r w:rsidRPr="00653FE2">
        <w:rPr>
          <w:u w:val="single"/>
        </w:rPr>
        <w:t>Refuse reason</w:t>
      </w:r>
      <w:r w:rsidRPr="00653FE2">
        <w:t>:</w:t>
      </w:r>
    </w:p>
    <w:p w:rsidR="003945A2" w:rsidRPr="00653FE2" w:rsidRDefault="003945A2">
      <w:r w:rsidRPr="00653FE2">
        <w:t>This parameter is present only if the Result parameter indicates that the dialogue is refused. It takes one of the following values:</w:t>
      </w:r>
    </w:p>
    <w:p w:rsidR="003945A2" w:rsidRPr="00653FE2" w:rsidRDefault="00EE479B" w:rsidP="00EE479B">
      <w:pPr>
        <w:pStyle w:val="B1"/>
      </w:pPr>
      <w:r w:rsidRPr="00653FE2">
        <w:t>-</w:t>
      </w:r>
      <w:r w:rsidRPr="00653FE2">
        <w:tab/>
      </w:r>
      <w:r w:rsidR="003945A2" w:rsidRPr="00653FE2">
        <w:t>Application-context-not-supported;</w:t>
      </w:r>
    </w:p>
    <w:p w:rsidR="003945A2" w:rsidRPr="00653FE2" w:rsidRDefault="00EE479B" w:rsidP="00EE479B">
      <w:pPr>
        <w:pStyle w:val="B1"/>
      </w:pPr>
      <w:r w:rsidRPr="00653FE2">
        <w:t>-</w:t>
      </w:r>
      <w:r w:rsidRPr="00653FE2">
        <w:tab/>
      </w:r>
      <w:r w:rsidR="003945A2" w:rsidRPr="00653FE2">
        <w:t>Invalid-destination-reference;</w:t>
      </w:r>
    </w:p>
    <w:p w:rsidR="003945A2" w:rsidRPr="00653FE2" w:rsidRDefault="00EE479B" w:rsidP="00EE479B">
      <w:pPr>
        <w:pStyle w:val="B1"/>
      </w:pPr>
      <w:r w:rsidRPr="00653FE2">
        <w:t>-</w:t>
      </w:r>
      <w:r w:rsidRPr="00653FE2">
        <w:tab/>
      </w:r>
      <w:r w:rsidR="003945A2" w:rsidRPr="00653FE2">
        <w:t>Invalid-originating-reference;</w:t>
      </w:r>
    </w:p>
    <w:p w:rsidR="003945A2" w:rsidRPr="00653FE2" w:rsidRDefault="00EE479B" w:rsidP="00EE479B">
      <w:pPr>
        <w:pStyle w:val="B1"/>
      </w:pPr>
      <w:r w:rsidRPr="00653FE2">
        <w:t>-</w:t>
      </w:r>
      <w:r w:rsidRPr="00653FE2">
        <w:tab/>
      </w:r>
      <w:r w:rsidR="003945A2" w:rsidRPr="00653FE2">
        <w:t>No-reason-given;</w:t>
      </w:r>
    </w:p>
    <w:p w:rsidR="003945A2" w:rsidRPr="00653FE2" w:rsidRDefault="00EE479B" w:rsidP="00EE479B">
      <w:pPr>
        <w:pStyle w:val="B1"/>
      </w:pPr>
      <w:r w:rsidRPr="00653FE2">
        <w:t>-</w:t>
      </w:r>
      <w:r w:rsidRPr="00653FE2">
        <w:tab/>
      </w:r>
      <w:r w:rsidR="003945A2" w:rsidRPr="00653FE2">
        <w:t>Remote node not reachable;</w:t>
      </w:r>
    </w:p>
    <w:p w:rsidR="003945A2" w:rsidRPr="00653FE2" w:rsidRDefault="00EE479B" w:rsidP="00EE479B">
      <w:pPr>
        <w:pStyle w:val="B1"/>
      </w:pPr>
      <w:r w:rsidRPr="00653FE2">
        <w:t>-</w:t>
      </w:r>
      <w:r w:rsidRPr="00653FE2">
        <w:tab/>
      </w:r>
      <w:r w:rsidR="003945A2" w:rsidRPr="00653FE2">
        <w:t>Potential version incompatibility.</w:t>
      </w:r>
    </w:p>
    <w:p w:rsidR="003945A2" w:rsidRPr="00653FE2" w:rsidRDefault="003945A2">
      <w:pPr>
        <w:pStyle w:val="Heading3"/>
        <w:keepNext w:val="0"/>
        <w:keepLines w:val="0"/>
      </w:pPr>
      <w:bookmarkStart w:id="68" w:name="_Toc11331210"/>
      <w:r w:rsidRPr="00653FE2">
        <w:lastRenderedPageBreak/>
        <w:t>7.3.2</w:t>
      </w:r>
      <w:r w:rsidRPr="00653FE2">
        <w:tab/>
        <w:t>MAP-CLOSE service</w:t>
      </w:r>
      <w:bookmarkEnd w:id="68"/>
    </w:p>
    <w:p w:rsidR="003945A2" w:rsidRPr="00653FE2" w:rsidRDefault="003945A2">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rsidR="003945A2" w:rsidRPr="00653FE2" w:rsidRDefault="003945A2">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3945A2" w:rsidRPr="00653FE2">
        <w:tc>
          <w:tcPr>
            <w:tcW w:w="3652"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r>
      <w:tr w:rsidR="003945A2" w:rsidRPr="00653FE2">
        <w:tc>
          <w:tcPr>
            <w:tcW w:w="36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c>
          <w:tcPr>
            <w:tcW w:w="36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r w:rsidRPr="00653FE2">
        <w:rPr>
          <w:u w:val="single"/>
        </w:rPr>
        <w:t>Release method</w:t>
      </w:r>
      <w:r w:rsidRPr="00653FE2">
        <w:t>:</w:t>
      </w:r>
    </w:p>
    <w:p w:rsidR="003945A2" w:rsidRPr="00653FE2" w:rsidRDefault="003945A2">
      <w:r w:rsidRPr="00653FE2">
        <w:t>This parameter can take the following two values:</w:t>
      </w:r>
    </w:p>
    <w:p w:rsidR="003945A2" w:rsidRPr="00653FE2" w:rsidRDefault="003945A2">
      <w:pPr>
        <w:pStyle w:val="B1"/>
      </w:pPr>
      <w:r w:rsidRPr="00653FE2">
        <w:t>-</w:t>
      </w:r>
      <w:r w:rsidRPr="00653FE2">
        <w:tab/>
        <w:t>normal release; in this case the primitive is mapped onto the protocol and sent to the peer;</w:t>
      </w:r>
    </w:p>
    <w:p w:rsidR="003945A2" w:rsidRPr="00653FE2" w:rsidRDefault="003945A2">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rsidR="003945A2" w:rsidRPr="00653FE2" w:rsidRDefault="003945A2">
      <w:r w:rsidRPr="00653FE2">
        <w:rPr>
          <w:u w:val="single"/>
        </w:rPr>
        <w:t>Specific information</w:t>
      </w:r>
      <w:r w:rsidRPr="00653FE2">
        <w:t>:</w:t>
      </w:r>
    </w:p>
    <w:p w:rsidR="003945A2" w:rsidRPr="00653FE2" w:rsidRDefault="003945A2">
      <w:r w:rsidRPr="00653FE2">
        <w:t>This parameter may be used for passing any user specific information. Establishment and processing of the Specific information is not specified by GSM GSM and shall be performed according to operator specific requirements.</w:t>
      </w:r>
    </w:p>
    <w:p w:rsidR="003945A2" w:rsidRPr="00653FE2" w:rsidRDefault="003945A2">
      <w:pPr>
        <w:pStyle w:val="Heading3"/>
        <w:keepNext w:val="0"/>
        <w:keepLines w:val="0"/>
      </w:pPr>
      <w:bookmarkStart w:id="69" w:name="_Toc11331211"/>
      <w:r w:rsidRPr="00653FE2">
        <w:t>7.3.3</w:t>
      </w:r>
      <w:r w:rsidRPr="00653FE2">
        <w:tab/>
        <w:t>MAP-DELIMITER service</w:t>
      </w:r>
      <w:bookmarkEnd w:id="69"/>
    </w:p>
    <w:p w:rsidR="003945A2" w:rsidRPr="00653FE2" w:rsidRDefault="003945A2">
      <w:r w:rsidRPr="00653FE2">
        <w:t>This service is used to explicitly request the transfer of the MAP protocol data units to the peer entities.</w:t>
      </w:r>
    </w:p>
    <w:p w:rsidR="003945A2" w:rsidRPr="00653FE2" w:rsidRDefault="003945A2">
      <w:r w:rsidRPr="00653FE2">
        <w:t>See also clause 7.4 and 7.5 for the detailed use of the MAP-DELIMITER service.</w:t>
      </w:r>
    </w:p>
    <w:p w:rsidR="003945A2" w:rsidRPr="00653FE2" w:rsidRDefault="003945A2">
      <w:r w:rsidRPr="00653FE2">
        <w:t>The service is an unconfirmed service with service-primitives as shown in table 7.3/5.</w:t>
      </w:r>
    </w:p>
    <w:p w:rsidR="003945A2" w:rsidRPr="00653FE2" w:rsidRDefault="003945A2">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3945A2" w:rsidRPr="00653FE2">
        <w:tc>
          <w:tcPr>
            <w:tcW w:w="3652" w:type="dxa"/>
          </w:tcPr>
          <w:p w:rsidR="003945A2" w:rsidRPr="00653FE2" w:rsidRDefault="003945A2">
            <w:pPr>
              <w:pStyle w:val="TAH"/>
              <w:keepNext w:val="0"/>
              <w:keepLines w:val="0"/>
            </w:pPr>
            <w:r w:rsidRPr="00653FE2">
              <w:t>Parameters</w:t>
            </w:r>
          </w:p>
        </w:tc>
        <w:tc>
          <w:tcPr>
            <w:tcW w:w="2552" w:type="dxa"/>
          </w:tcPr>
          <w:p w:rsidR="003945A2" w:rsidRPr="00653FE2" w:rsidRDefault="003945A2">
            <w:pPr>
              <w:pStyle w:val="TAH"/>
              <w:keepNext w:val="0"/>
              <w:keepLines w:val="0"/>
            </w:pPr>
            <w:r w:rsidRPr="00653FE2">
              <w:t>Request</w:t>
            </w:r>
          </w:p>
        </w:tc>
        <w:tc>
          <w:tcPr>
            <w:tcW w:w="3260" w:type="dxa"/>
          </w:tcPr>
          <w:p w:rsidR="003945A2" w:rsidRPr="00653FE2" w:rsidRDefault="003945A2">
            <w:pPr>
              <w:pStyle w:val="TAH"/>
              <w:keepNext w:val="0"/>
              <w:keepLines w:val="0"/>
            </w:pPr>
            <w:r w:rsidRPr="00653FE2">
              <w:t>Indication</w:t>
            </w:r>
          </w:p>
        </w:tc>
      </w:tr>
      <w:tr w:rsidR="003945A2" w:rsidRPr="00653FE2">
        <w:tc>
          <w:tcPr>
            <w:tcW w:w="3652" w:type="dxa"/>
          </w:tcPr>
          <w:p w:rsidR="003945A2" w:rsidRPr="00653FE2" w:rsidRDefault="003945A2">
            <w:pPr>
              <w:pStyle w:val="TAL"/>
              <w:keepNext w:val="0"/>
              <w:keepLines w:val="0"/>
            </w:pPr>
          </w:p>
        </w:tc>
        <w:tc>
          <w:tcPr>
            <w:tcW w:w="2552" w:type="dxa"/>
          </w:tcPr>
          <w:p w:rsidR="003945A2" w:rsidRPr="00653FE2" w:rsidRDefault="003945A2">
            <w:pPr>
              <w:pStyle w:val="TAC"/>
              <w:keepNext w:val="0"/>
              <w:keepLines w:val="0"/>
            </w:pPr>
          </w:p>
        </w:tc>
        <w:tc>
          <w:tcPr>
            <w:tcW w:w="3260" w:type="dxa"/>
          </w:tcPr>
          <w:p w:rsidR="003945A2" w:rsidRPr="00653FE2" w:rsidRDefault="003945A2">
            <w:pPr>
              <w:pStyle w:val="TAC"/>
              <w:keepNext w:val="0"/>
              <w:keepLines w:val="0"/>
            </w:pPr>
          </w:p>
        </w:tc>
      </w:tr>
      <w:tr w:rsidR="003945A2" w:rsidRPr="00653FE2">
        <w:tc>
          <w:tcPr>
            <w:tcW w:w="3652" w:type="dxa"/>
          </w:tcPr>
          <w:p w:rsidR="003945A2" w:rsidRPr="00653FE2" w:rsidRDefault="003945A2">
            <w:pPr>
              <w:pStyle w:val="TAL"/>
              <w:keepNext w:val="0"/>
              <w:keepLines w:val="0"/>
            </w:pPr>
          </w:p>
        </w:tc>
        <w:tc>
          <w:tcPr>
            <w:tcW w:w="2552" w:type="dxa"/>
          </w:tcPr>
          <w:p w:rsidR="003945A2" w:rsidRPr="00653FE2" w:rsidRDefault="003945A2">
            <w:pPr>
              <w:pStyle w:val="TAC"/>
              <w:keepNext w:val="0"/>
              <w:keepLines w:val="0"/>
            </w:pPr>
          </w:p>
        </w:tc>
        <w:tc>
          <w:tcPr>
            <w:tcW w:w="3260" w:type="dxa"/>
          </w:tcPr>
          <w:p w:rsidR="003945A2" w:rsidRPr="00653FE2" w:rsidRDefault="003945A2">
            <w:pPr>
              <w:pStyle w:val="TAC"/>
              <w:keepNext w:val="0"/>
              <w:keepLines w:val="0"/>
            </w:pPr>
          </w:p>
        </w:tc>
      </w:tr>
    </w:tbl>
    <w:p w:rsidR="003945A2" w:rsidRPr="00653FE2" w:rsidRDefault="003945A2"/>
    <w:p w:rsidR="003945A2" w:rsidRPr="00653FE2" w:rsidRDefault="003945A2">
      <w:pPr>
        <w:pStyle w:val="Heading3"/>
        <w:keepNext w:val="0"/>
        <w:keepLines w:val="0"/>
      </w:pPr>
      <w:bookmarkStart w:id="70" w:name="_Toc11331212"/>
      <w:r w:rsidRPr="00653FE2">
        <w:t>7.3.4</w:t>
      </w:r>
      <w:r w:rsidRPr="00653FE2">
        <w:tab/>
        <w:t>MAP-U-ABORT service</w:t>
      </w:r>
      <w:bookmarkEnd w:id="70"/>
    </w:p>
    <w:p w:rsidR="003945A2" w:rsidRPr="00653FE2" w:rsidRDefault="003945A2">
      <w:r w:rsidRPr="00653FE2">
        <w:t>This service enables the service-user to request the MAP dialogue to be aborted. The service is an unconfirmed service with service-primitives as shown in table 7.3/6.</w:t>
      </w:r>
    </w:p>
    <w:p w:rsidR="003945A2" w:rsidRPr="00653FE2" w:rsidRDefault="003945A2">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3945A2" w:rsidRPr="00653FE2">
        <w:tc>
          <w:tcPr>
            <w:tcW w:w="3652" w:type="dxa"/>
          </w:tcPr>
          <w:p w:rsidR="003945A2" w:rsidRPr="00653FE2" w:rsidRDefault="003945A2">
            <w:pPr>
              <w:pStyle w:val="TAH"/>
              <w:keepNext w:val="0"/>
              <w:keepLines w:val="0"/>
            </w:pPr>
            <w:r w:rsidRPr="00653FE2">
              <w:t>Parameters</w:t>
            </w:r>
          </w:p>
        </w:tc>
        <w:tc>
          <w:tcPr>
            <w:tcW w:w="2552" w:type="dxa"/>
          </w:tcPr>
          <w:p w:rsidR="003945A2" w:rsidRPr="00653FE2" w:rsidRDefault="003945A2">
            <w:pPr>
              <w:pStyle w:val="TAH"/>
              <w:keepNext w:val="0"/>
              <w:keepLines w:val="0"/>
            </w:pPr>
            <w:r w:rsidRPr="00653FE2">
              <w:t>Request</w:t>
            </w:r>
          </w:p>
        </w:tc>
        <w:tc>
          <w:tcPr>
            <w:tcW w:w="3260" w:type="dxa"/>
          </w:tcPr>
          <w:p w:rsidR="003945A2" w:rsidRPr="00653FE2" w:rsidRDefault="003945A2">
            <w:pPr>
              <w:pStyle w:val="TAH"/>
              <w:keepNext w:val="0"/>
              <w:keepLines w:val="0"/>
            </w:pPr>
            <w:r w:rsidRPr="00653FE2">
              <w:t>Indication</w:t>
            </w:r>
          </w:p>
        </w:tc>
      </w:tr>
      <w:tr w:rsidR="003945A2" w:rsidRPr="00653FE2">
        <w:tc>
          <w:tcPr>
            <w:tcW w:w="3652" w:type="dxa"/>
          </w:tcPr>
          <w:p w:rsidR="003945A2" w:rsidRPr="00653FE2" w:rsidRDefault="003945A2">
            <w:pPr>
              <w:pStyle w:val="TAL"/>
              <w:keepNext w:val="0"/>
              <w:keepLines w:val="0"/>
            </w:pPr>
            <w:r w:rsidRPr="00653FE2">
              <w:t>User reason</w:t>
            </w:r>
          </w:p>
        </w:tc>
        <w:tc>
          <w:tcPr>
            <w:tcW w:w="2552" w:type="dxa"/>
          </w:tcPr>
          <w:p w:rsidR="003945A2" w:rsidRPr="00653FE2" w:rsidRDefault="003945A2">
            <w:pPr>
              <w:pStyle w:val="TAC"/>
              <w:keepNext w:val="0"/>
              <w:keepLines w:val="0"/>
            </w:pPr>
            <w:r w:rsidRPr="00653FE2">
              <w:t>M</w:t>
            </w:r>
          </w:p>
        </w:tc>
        <w:tc>
          <w:tcPr>
            <w:tcW w:w="3260" w:type="dxa"/>
          </w:tcPr>
          <w:p w:rsidR="003945A2" w:rsidRPr="00653FE2" w:rsidRDefault="003945A2">
            <w:pPr>
              <w:pStyle w:val="TAC"/>
              <w:keepNext w:val="0"/>
              <w:keepLines w:val="0"/>
            </w:pPr>
            <w:r w:rsidRPr="00653FE2">
              <w:t>M(=)</w:t>
            </w:r>
          </w:p>
        </w:tc>
      </w:tr>
      <w:tr w:rsidR="003945A2" w:rsidRPr="00653FE2">
        <w:tc>
          <w:tcPr>
            <w:tcW w:w="3652" w:type="dxa"/>
          </w:tcPr>
          <w:p w:rsidR="003945A2" w:rsidRPr="00653FE2" w:rsidRDefault="003945A2">
            <w:pPr>
              <w:pStyle w:val="TAL"/>
              <w:keepNext w:val="0"/>
              <w:keepLines w:val="0"/>
            </w:pPr>
            <w:r w:rsidRPr="00653FE2">
              <w:t>Diagnostic information</w:t>
            </w:r>
          </w:p>
        </w:tc>
        <w:tc>
          <w:tcPr>
            <w:tcW w:w="2552" w:type="dxa"/>
          </w:tcPr>
          <w:p w:rsidR="003945A2" w:rsidRPr="00653FE2" w:rsidRDefault="003945A2">
            <w:pPr>
              <w:pStyle w:val="TAC"/>
              <w:keepNext w:val="0"/>
              <w:keepLines w:val="0"/>
            </w:pPr>
            <w:r w:rsidRPr="00653FE2">
              <w:t>U</w:t>
            </w:r>
          </w:p>
        </w:tc>
        <w:tc>
          <w:tcPr>
            <w:tcW w:w="3260" w:type="dxa"/>
          </w:tcPr>
          <w:p w:rsidR="003945A2" w:rsidRPr="00653FE2" w:rsidRDefault="003945A2">
            <w:pPr>
              <w:pStyle w:val="TAC"/>
              <w:keepNext w:val="0"/>
              <w:keepLines w:val="0"/>
            </w:pPr>
            <w:r w:rsidRPr="00653FE2">
              <w:t>C(=)</w:t>
            </w:r>
          </w:p>
        </w:tc>
      </w:tr>
      <w:tr w:rsidR="003945A2" w:rsidRPr="00653FE2">
        <w:tc>
          <w:tcPr>
            <w:tcW w:w="3652" w:type="dxa"/>
          </w:tcPr>
          <w:p w:rsidR="003945A2" w:rsidRPr="00653FE2" w:rsidRDefault="003945A2">
            <w:pPr>
              <w:pStyle w:val="TAL"/>
              <w:keepNext w:val="0"/>
              <w:keepLines w:val="0"/>
            </w:pPr>
            <w:r w:rsidRPr="00653FE2">
              <w:t>Specific information</w:t>
            </w:r>
          </w:p>
        </w:tc>
        <w:tc>
          <w:tcPr>
            <w:tcW w:w="2552" w:type="dxa"/>
          </w:tcPr>
          <w:p w:rsidR="003945A2" w:rsidRPr="00653FE2" w:rsidRDefault="003945A2">
            <w:pPr>
              <w:pStyle w:val="TAC"/>
              <w:keepNext w:val="0"/>
              <w:keepLines w:val="0"/>
            </w:pPr>
            <w:r w:rsidRPr="00653FE2">
              <w:t>U</w:t>
            </w:r>
          </w:p>
        </w:tc>
        <w:tc>
          <w:tcPr>
            <w:tcW w:w="3260" w:type="dxa"/>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r w:rsidRPr="00653FE2">
        <w:rPr>
          <w:u w:val="single"/>
        </w:rPr>
        <w:t>User reason</w:t>
      </w:r>
      <w:r w:rsidRPr="00653FE2">
        <w:t>:</w:t>
      </w:r>
    </w:p>
    <w:p w:rsidR="003945A2" w:rsidRPr="00653FE2" w:rsidRDefault="003945A2">
      <w:r w:rsidRPr="00653FE2">
        <w:t>This parameter can take the following values:</w:t>
      </w:r>
    </w:p>
    <w:p w:rsidR="003945A2" w:rsidRPr="00653FE2" w:rsidRDefault="003945A2">
      <w:pPr>
        <w:pStyle w:val="B1"/>
      </w:pPr>
      <w:r w:rsidRPr="00653FE2">
        <w:t>-</w:t>
      </w:r>
      <w:r w:rsidRPr="00653FE2">
        <w:tab/>
        <w:t>resource limitation (congestion);</w:t>
      </w:r>
    </w:p>
    <w:p w:rsidR="003945A2" w:rsidRPr="00653FE2" w:rsidRDefault="003945A2">
      <w:pPr>
        <w:pStyle w:val="B2"/>
      </w:pPr>
      <w:r w:rsidRPr="00653FE2">
        <w:t>the requested user resource is unavailable due to congestion;</w:t>
      </w:r>
    </w:p>
    <w:p w:rsidR="003945A2" w:rsidRPr="00653FE2" w:rsidRDefault="003945A2">
      <w:pPr>
        <w:pStyle w:val="B1"/>
      </w:pPr>
      <w:r w:rsidRPr="00653FE2">
        <w:t>-</w:t>
      </w:r>
      <w:r w:rsidRPr="00653FE2">
        <w:tab/>
        <w:t>resource unavailable;</w:t>
      </w:r>
    </w:p>
    <w:p w:rsidR="003945A2" w:rsidRPr="00653FE2" w:rsidRDefault="003945A2">
      <w:pPr>
        <w:pStyle w:val="B2"/>
      </w:pPr>
      <w:r w:rsidRPr="00653FE2">
        <w:lastRenderedPageBreak/>
        <w:t>the requested user resource is unavailable for reasons other than congestion;</w:t>
      </w:r>
    </w:p>
    <w:p w:rsidR="003945A2" w:rsidRPr="00653FE2" w:rsidRDefault="003945A2">
      <w:pPr>
        <w:pStyle w:val="B1"/>
      </w:pPr>
      <w:r w:rsidRPr="00653FE2">
        <w:t>-</w:t>
      </w:r>
      <w:r w:rsidRPr="00653FE2">
        <w:tab/>
        <w:t>application procedure cancellation;</w:t>
      </w:r>
    </w:p>
    <w:p w:rsidR="003945A2" w:rsidRPr="00653FE2" w:rsidRDefault="003945A2">
      <w:pPr>
        <w:pStyle w:val="B2"/>
      </w:pPr>
      <w:r w:rsidRPr="00653FE2">
        <w:t>the procedure is cancelled for reasons detailed in the diagnostic information parameter;</w:t>
      </w:r>
    </w:p>
    <w:p w:rsidR="003945A2" w:rsidRPr="00653FE2" w:rsidRDefault="003945A2">
      <w:pPr>
        <w:pStyle w:val="B1"/>
      </w:pPr>
      <w:r w:rsidRPr="00653FE2">
        <w:t>-</w:t>
      </w:r>
      <w:r w:rsidRPr="00653FE2">
        <w:tab/>
        <w:t>procedure error;</w:t>
      </w:r>
    </w:p>
    <w:p w:rsidR="003945A2" w:rsidRPr="00653FE2" w:rsidRDefault="003945A2">
      <w:pPr>
        <w:pStyle w:val="B2"/>
      </w:pPr>
      <w:r w:rsidRPr="00653FE2">
        <w:t>processing of the procedure is terminated for procedural reasons.</w:t>
      </w:r>
    </w:p>
    <w:p w:rsidR="003945A2" w:rsidRPr="00653FE2" w:rsidRDefault="003945A2">
      <w:r w:rsidRPr="00653FE2">
        <w:rPr>
          <w:u w:val="single"/>
        </w:rPr>
        <w:t>Diagnostic information</w:t>
      </w:r>
      <w:r w:rsidRPr="00653FE2">
        <w:t>:</w:t>
      </w:r>
    </w:p>
    <w:p w:rsidR="003945A2" w:rsidRPr="00653FE2" w:rsidRDefault="003945A2">
      <w:r w:rsidRPr="00653FE2">
        <w:t>This parameter may be used to give additional information for some of the values of the user-reason parameter:</w:t>
      </w:r>
    </w:p>
    <w:p w:rsidR="003945A2" w:rsidRPr="00653FE2" w:rsidRDefault="003945A2">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3945A2" w:rsidRPr="00653FE2">
        <w:trPr>
          <w:jc w:val="center"/>
        </w:trPr>
        <w:tc>
          <w:tcPr>
            <w:tcW w:w="3353" w:type="dxa"/>
          </w:tcPr>
          <w:p w:rsidR="003945A2" w:rsidRPr="00653FE2" w:rsidRDefault="003945A2">
            <w:pPr>
              <w:pStyle w:val="TAH"/>
              <w:keepNext w:val="0"/>
              <w:keepLines w:val="0"/>
            </w:pPr>
            <w:r w:rsidRPr="00653FE2">
              <w:t>User reason</w:t>
            </w:r>
          </w:p>
        </w:tc>
        <w:tc>
          <w:tcPr>
            <w:tcW w:w="4447" w:type="dxa"/>
          </w:tcPr>
          <w:p w:rsidR="003945A2" w:rsidRPr="00653FE2" w:rsidRDefault="003945A2">
            <w:pPr>
              <w:pStyle w:val="TAH"/>
              <w:keepNext w:val="0"/>
              <w:keepLines w:val="0"/>
            </w:pPr>
            <w:r w:rsidRPr="00653FE2">
              <w:t>Diagnostic information</w:t>
            </w:r>
          </w:p>
        </w:tc>
      </w:tr>
      <w:tr w:rsidR="003945A2" w:rsidRPr="00653FE2">
        <w:trPr>
          <w:jc w:val="center"/>
        </w:trPr>
        <w:tc>
          <w:tcPr>
            <w:tcW w:w="3353" w:type="dxa"/>
          </w:tcPr>
          <w:p w:rsidR="003945A2" w:rsidRPr="00653FE2" w:rsidRDefault="003945A2">
            <w:pPr>
              <w:pStyle w:val="TAL"/>
              <w:keepNext w:val="0"/>
              <w:keepLines w:val="0"/>
            </w:pPr>
            <w:r w:rsidRPr="00653FE2">
              <w:t>Resource limitation (congestion)</w:t>
            </w:r>
          </w:p>
        </w:tc>
        <w:tc>
          <w:tcPr>
            <w:tcW w:w="4447" w:type="dxa"/>
          </w:tcPr>
          <w:p w:rsidR="003945A2" w:rsidRPr="00653FE2" w:rsidRDefault="003945A2">
            <w:pPr>
              <w:pStyle w:val="TAL"/>
              <w:keepNext w:val="0"/>
              <w:keepLines w:val="0"/>
            </w:pPr>
            <w:r w:rsidRPr="00653FE2">
              <w:t>-</w:t>
            </w:r>
          </w:p>
        </w:tc>
      </w:tr>
      <w:tr w:rsidR="003945A2" w:rsidRPr="00653FE2">
        <w:trPr>
          <w:jc w:val="center"/>
        </w:trPr>
        <w:tc>
          <w:tcPr>
            <w:tcW w:w="3353" w:type="dxa"/>
          </w:tcPr>
          <w:p w:rsidR="003945A2" w:rsidRPr="00653FE2" w:rsidRDefault="003945A2">
            <w:pPr>
              <w:pStyle w:val="TAL"/>
              <w:keepNext w:val="0"/>
              <w:keepLines w:val="0"/>
            </w:pPr>
            <w:r w:rsidRPr="00653FE2">
              <w:t>Resource unavailable</w:t>
            </w:r>
          </w:p>
        </w:tc>
        <w:tc>
          <w:tcPr>
            <w:tcW w:w="4447" w:type="dxa"/>
          </w:tcPr>
          <w:p w:rsidR="003945A2" w:rsidRPr="00653FE2" w:rsidRDefault="003945A2">
            <w:pPr>
              <w:pStyle w:val="TAL"/>
              <w:keepNext w:val="0"/>
              <w:keepLines w:val="0"/>
            </w:pPr>
            <w:r w:rsidRPr="00653FE2">
              <w:t>Short term/long term problem</w:t>
            </w:r>
          </w:p>
        </w:tc>
      </w:tr>
      <w:tr w:rsidR="003945A2" w:rsidRPr="00653FE2">
        <w:trPr>
          <w:jc w:val="center"/>
        </w:trPr>
        <w:tc>
          <w:tcPr>
            <w:tcW w:w="3353" w:type="dxa"/>
          </w:tcPr>
          <w:p w:rsidR="003945A2" w:rsidRPr="00653FE2" w:rsidRDefault="003945A2">
            <w:pPr>
              <w:pStyle w:val="TAL"/>
              <w:keepNext w:val="0"/>
              <w:keepLines w:val="0"/>
            </w:pPr>
            <w:r w:rsidRPr="00653FE2">
              <w:t>Application procedure cancellation</w:t>
            </w:r>
          </w:p>
        </w:tc>
        <w:tc>
          <w:tcPr>
            <w:tcW w:w="4447" w:type="dxa"/>
          </w:tcPr>
          <w:p w:rsidR="003945A2" w:rsidRPr="00653FE2" w:rsidRDefault="003945A2">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3945A2" w:rsidRPr="00653FE2">
        <w:trPr>
          <w:jc w:val="center"/>
        </w:trPr>
        <w:tc>
          <w:tcPr>
            <w:tcW w:w="3353" w:type="dxa"/>
          </w:tcPr>
          <w:p w:rsidR="003945A2" w:rsidRPr="00653FE2" w:rsidRDefault="003945A2">
            <w:pPr>
              <w:pStyle w:val="TAL"/>
              <w:keepNext w:val="0"/>
              <w:keepLines w:val="0"/>
            </w:pPr>
            <w:r w:rsidRPr="00653FE2">
              <w:t>Procedure error</w:t>
            </w:r>
          </w:p>
        </w:tc>
        <w:tc>
          <w:tcPr>
            <w:tcW w:w="4447" w:type="dxa"/>
          </w:tcPr>
          <w:p w:rsidR="003945A2" w:rsidRPr="00653FE2" w:rsidRDefault="003945A2">
            <w:pPr>
              <w:pStyle w:val="TAL"/>
              <w:keepNext w:val="0"/>
              <w:keepLines w:val="0"/>
            </w:pPr>
            <w:r w:rsidRPr="00653FE2">
              <w:t>-</w:t>
            </w:r>
          </w:p>
        </w:tc>
      </w:tr>
    </w:tbl>
    <w:p w:rsidR="003945A2" w:rsidRPr="00653FE2" w:rsidRDefault="003945A2"/>
    <w:p w:rsidR="003945A2" w:rsidRPr="00653FE2" w:rsidRDefault="003945A2">
      <w:r w:rsidRPr="00653FE2">
        <w:rPr>
          <w:u w:val="single"/>
        </w:rPr>
        <w:t>Specific information</w:t>
      </w:r>
      <w:r w:rsidRPr="00653FE2">
        <w:t>:</w:t>
      </w:r>
    </w:p>
    <w:p w:rsidR="003945A2" w:rsidRPr="00653FE2" w:rsidRDefault="003945A2">
      <w:r w:rsidRPr="00653FE2">
        <w:t>This parameter may be used for passing any user specific information. Establishment and processing of the Specific information is not specified by GSM and shall be performed according to operator specific requirements.</w:t>
      </w:r>
    </w:p>
    <w:p w:rsidR="003945A2" w:rsidRPr="00653FE2" w:rsidRDefault="003945A2">
      <w:pPr>
        <w:pStyle w:val="Heading3"/>
        <w:keepNext w:val="0"/>
        <w:keepLines w:val="0"/>
      </w:pPr>
      <w:bookmarkStart w:id="71" w:name="_Toc11331213"/>
      <w:r w:rsidRPr="00653FE2">
        <w:t>7.3.5</w:t>
      </w:r>
      <w:r w:rsidRPr="00653FE2">
        <w:tab/>
        <w:t>MAP-P-ABORT service</w:t>
      </w:r>
      <w:bookmarkEnd w:id="71"/>
    </w:p>
    <w:p w:rsidR="003945A2" w:rsidRPr="00653FE2" w:rsidRDefault="003945A2">
      <w:r w:rsidRPr="00653FE2">
        <w:t>This service enables the MAP service-provider to abort a MAP dialogue. The service is a provider-initiated service with service-primitives as shown in table 7.3/8.</w:t>
      </w:r>
    </w:p>
    <w:p w:rsidR="003945A2" w:rsidRPr="00653FE2" w:rsidRDefault="003945A2">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3945A2" w:rsidRPr="00653FE2">
        <w:trPr>
          <w:jc w:val="center"/>
        </w:trPr>
        <w:tc>
          <w:tcPr>
            <w:tcW w:w="2518" w:type="dxa"/>
          </w:tcPr>
          <w:p w:rsidR="003945A2" w:rsidRPr="00653FE2" w:rsidRDefault="003945A2">
            <w:pPr>
              <w:pStyle w:val="TAH"/>
              <w:keepNext w:val="0"/>
              <w:keepLines w:val="0"/>
            </w:pPr>
            <w:r w:rsidRPr="00653FE2">
              <w:t>Parameters</w:t>
            </w:r>
          </w:p>
        </w:tc>
        <w:tc>
          <w:tcPr>
            <w:tcW w:w="2126" w:type="dxa"/>
          </w:tcPr>
          <w:p w:rsidR="003945A2" w:rsidRPr="00653FE2" w:rsidRDefault="003945A2">
            <w:pPr>
              <w:pStyle w:val="TAH"/>
              <w:keepNext w:val="0"/>
              <w:keepLines w:val="0"/>
            </w:pPr>
          </w:p>
        </w:tc>
        <w:tc>
          <w:tcPr>
            <w:tcW w:w="1560" w:type="dxa"/>
          </w:tcPr>
          <w:p w:rsidR="003945A2" w:rsidRPr="00653FE2" w:rsidRDefault="003945A2">
            <w:pPr>
              <w:pStyle w:val="TAH"/>
              <w:keepNext w:val="0"/>
              <w:keepLines w:val="0"/>
            </w:pPr>
            <w:r w:rsidRPr="00653FE2">
              <w:t>Indication</w:t>
            </w:r>
          </w:p>
        </w:tc>
      </w:tr>
      <w:tr w:rsidR="003945A2" w:rsidRPr="00653FE2">
        <w:trPr>
          <w:jc w:val="center"/>
        </w:trPr>
        <w:tc>
          <w:tcPr>
            <w:tcW w:w="2518" w:type="dxa"/>
          </w:tcPr>
          <w:p w:rsidR="003945A2" w:rsidRPr="00653FE2" w:rsidRDefault="003945A2">
            <w:pPr>
              <w:pStyle w:val="TAL"/>
              <w:keepNext w:val="0"/>
              <w:keepLines w:val="0"/>
            </w:pPr>
            <w:r w:rsidRPr="00653FE2">
              <w:t>Provider reason</w:t>
            </w:r>
          </w:p>
        </w:tc>
        <w:tc>
          <w:tcPr>
            <w:tcW w:w="2126"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r w:rsidRPr="00653FE2">
              <w:t>M</w:t>
            </w:r>
          </w:p>
        </w:tc>
      </w:tr>
      <w:tr w:rsidR="003945A2" w:rsidRPr="00653FE2">
        <w:trPr>
          <w:jc w:val="center"/>
        </w:trPr>
        <w:tc>
          <w:tcPr>
            <w:tcW w:w="2518" w:type="dxa"/>
          </w:tcPr>
          <w:p w:rsidR="003945A2" w:rsidRPr="00653FE2" w:rsidRDefault="003945A2">
            <w:pPr>
              <w:pStyle w:val="TAL"/>
              <w:keepNext w:val="0"/>
              <w:keepLines w:val="0"/>
            </w:pPr>
            <w:r w:rsidRPr="00653FE2">
              <w:t>Source</w:t>
            </w:r>
          </w:p>
        </w:tc>
        <w:tc>
          <w:tcPr>
            <w:tcW w:w="2126"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r w:rsidRPr="00653FE2">
              <w:t>M</w:t>
            </w:r>
          </w:p>
        </w:tc>
      </w:tr>
    </w:tbl>
    <w:p w:rsidR="003945A2" w:rsidRPr="00653FE2" w:rsidRDefault="003945A2"/>
    <w:p w:rsidR="003945A2" w:rsidRPr="00653FE2" w:rsidRDefault="003945A2">
      <w:r w:rsidRPr="00653FE2">
        <w:rPr>
          <w:u w:val="single"/>
        </w:rPr>
        <w:t>Provider reason</w:t>
      </w:r>
      <w:r w:rsidRPr="00653FE2">
        <w:t>:</w:t>
      </w:r>
    </w:p>
    <w:p w:rsidR="003945A2" w:rsidRPr="00653FE2" w:rsidRDefault="003945A2">
      <w:r w:rsidRPr="00653FE2">
        <w:t>This parameter indicates the reason for aborting the MAP dialogue:</w:t>
      </w:r>
    </w:p>
    <w:p w:rsidR="003945A2" w:rsidRPr="00653FE2" w:rsidRDefault="003945A2">
      <w:pPr>
        <w:pStyle w:val="B1"/>
      </w:pPr>
      <w:r w:rsidRPr="00653FE2">
        <w:t>-</w:t>
      </w:r>
      <w:r w:rsidRPr="00653FE2">
        <w:tab/>
        <w:t>provider malfunction;</w:t>
      </w:r>
    </w:p>
    <w:p w:rsidR="003945A2" w:rsidRPr="00653FE2" w:rsidRDefault="003945A2">
      <w:pPr>
        <w:pStyle w:val="B1"/>
      </w:pPr>
      <w:r w:rsidRPr="00653FE2">
        <w:t>-</w:t>
      </w:r>
      <w:r w:rsidRPr="00653FE2">
        <w:tab/>
        <w:t>supporting dialogue/transaction released;</w:t>
      </w:r>
    </w:p>
    <w:p w:rsidR="003945A2" w:rsidRPr="00653FE2" w:rsidRDefault="003945A2">
      <w:pPr>
        <w:pStyle w:val="B1"/>
      </w:pPr>
      <w:r w:rsidRPr="00653FE2">
        <w:t>-</w:t>
      </w:r>
      <w:r w:rsidRPr="00653FE2">
        <w:tab/>
        <w:t>resource limitation;</w:t>
      </w:r>
    </w:p>
    <w:p w:rsidR="003945A2" w:rsidRPr="00653FE2" w:rsidRDefault="003945A2">
      <w:pPr>
        <w:pStyle w:val="B1"/>
      </w:pPr>
      <w:r w:rsidRPr="00653FE2">
        <w:t>-</w:t>
      </w:r>
      <w:r w:rsidRPr="00653FE2">
        <w:tab/>
        <w:t>maintenance activity;</w:t>
      </w:r>
    </w:p>
    <w:p w:rsidR="003945A2" w:rsidRPr="00653FE2" w:rsidRDefault="003945A2">
      <w:pPr>
        <w:pStyle w:val="B1"/>
      </w:pPr>
      <w:r w:rsidRPr="00653FE2">
        <w:t>-</w:t>
      </w:r>
      <w:r w:rsidRPr="00653FE2">
        <w:tab/>
        <w:t>version incompatibility;</w:t>
      </w:r>
    </w:p>
    <w:p w:rsidR="003945A2" w:rsidRPr="00653FE2" w:rsidRDefault="003945A2">
      <w:pPr>
        <w:pStyle w:val="B1"/>
      </w:pPr>
      <w:r w:rsidRPr="00653FE2">
        <w:t>-</w:t>
      </w:r>
      <w:r w:rsidRPr="00653FE2">
        <w:tab/>
        <w:t>abnormal MAP dialogue.</w:t>
      </w:r>
    </w:p>
    <w:p w:rsidR="003945A2" w:rsidRPr="00653FE2" w:rsidRDefault="003945A2">
      <w:r w:rsidRPr="00653FE2">
        <w:rPr>
          <w:u w:val="single"/>
        </w:rPr>
        <w:t>Source</w:t>
      </w:r>
      <w:r w:rsidRPr="00653FE2">
        <w:t>:</w:t>
      </w:r>
    </w:p>
    <w:p w:rsidR="003945A2" w:rsidRPr="00653FE2" w:rsidRDefault="003945A2">
      <w:r w:rsidRPr="00653FE2">
        <w:t>This parameter indicates the source of the abort. For Transaction Capabilities (TC) applications the parameter may take the following values:</w:t>
      </w:r>
    </w:p>
    <w:p w:rsidR="003945A2" w:rsidRPr="00653FE2" w:rsidRDefault="003945A2">
      <w:pPr>
        <w:pStyle w:val="B1"/>
      </w:pPr>
      <w:r w:rsidRPr="00653FE2">
        <w:lastRenderedPageBreak/>
        <w:t>-</w:t>
      </w:r>
      <w:r w:rsidRPr="00653FE2">
        <w:tab/>
        <w:t>MAP problem;</w:t>
      </w:r>
    </w:p>
    <w:p w:rsidR="003945A2" w:rsidRPr="00653FE2" w:rsidRDefault="003945A2">
      <w:pPr>
        <w:pStyle w:val="B1"/>
      </w:pPr>
      <w:r w:rsidRPr="00653FE2">
        <w:t>-</w:t>
      </w:r>
      <w:r w:rsidRPr="00653FE2">
        <w:tab/>
        <w:t>TC problem;</w:t>
      </w:r>
    </w:p>
    <w:p w:rsidR="003945A2" w:rsidRPr="00653FE2" w:rsidRDefault="003945A2">
      <w:pPr>
        <w:pStyle w:val="B1"/>
      </w:pPr>
      <w:r w:rsidRPr="00653FE2">
        <w:t>-</w:t>
      </w:r>
      <w:r w:rsidRPr="00653FE2">
        <w:tab/>
        <w:t>network service problem.</w:t>
      </w:r>
    </w:p>
    <w:p w:rsidR="003945A2" w:rsidRPr="00653FE2" w:rsidRDefault="003945A2">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3945A2" w:rsidRPr="00653FE2">
        <w:trPr>
          <w:jc w:val="center"/>
        </w:trPr>
        <w:tc>
          <w:tcPr>
            <w:tcW w:w="1809" w:type="dxa"/>
          </w:tcPr>
          <w:p w:rsidR="003945A2" w:rsidRPr="00653FE2" w:rsidRDefault="003945A2">
            <w:pPr>
              <w:pStyle w:val="TAH"/>
              <w:keepNext w:val="0"/>
              <w:keepLines w:val="0"/>
            </w:pPr>
            <w:r w:rsidRPr="00653FE2">
              <w:t>Provider reason</w:t>
            </w:r>
          </w:p>
        </w:tc>
        <w:tc>
          <w:tcPr>
            <w:tcW w:w="1928" w:type="dxa"/>
          </w:tcPr>
          <w:p w:rsidR="003945A2" w:rsidRPr="00653FE2" w:rsidRDefault="003945A2">
            <w:pPr>
              <w:pStyle w:val="TAH"/>
              <w:keepNext w:val="0"/>
              <w:keepLines w:val="0"/>
            </w:pPr>
            <w:r w:rsidRPr="00653FE2">
              <w:t>Source</w:t>
            </w:r>
          </w:p>
        </w:tc>
        <w:tc>
          <w:tcPr>
            <w:tcW w:w="4735" w:type="dxa"/>
          </w:tcPr>
          <w:p w:rsidR="003945A2" w:rsidRPr="00653FE2" w:rsidRDefault="003945A2">
            <w:pPr>
              <w:pStyle w:val="TAH"/>
              <w:keepNext w:val="0"/>
              <w:keepLines w:val="0"/>
            </w:pPr>
            <w:r w:rsidRPr="00653FE2">
              <w:t>Corresponding event</w:t>
            </w:r>
          </w:p>
        </w:tc>
      </w:tr>
      <w:tr w:rsidR="003945A2" w:rsidRPr="00653FE2">
        <w:trPr>
          <w:jc w:val="center"/>
        </w:trPr>
        <w:tc>
          <w:tcPr>
            <w:tcW w:w="1809" w:type="dxa"/>
          </w:tcPr>
          <w:p w:rsidR="003945A2" w:rsidRPr="00653FE2" w:rsidRDefault="003945A2">
            <w:pPr>
              <w:pStyle w:val="TAL"/>
              <w:keepNext w:val="0"/>
              <w:keepLines w:val="0"/>
            </w:pPr>
            <w:r w:rsidRPr="00653FE2">
              <w:t>Provider</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Malfunction at MAP level at peer entity</w:t>
            </w:r>
          </w:p>
        </w:tc>
      </w:tr>
      <w:tr w:rsidR="003945A2" w:rsidRPr="00653FE2">
        <w:trPr>
          <w:jc w:val="center"/>
        </w:trPr>
        <w:tc>
          <w:tcPr>
            <w:tcW w:w="1809" w:type="dxa"/>
          </w:tcPr>
          <w:p w:rsidR="003945A2" w:rsidRPr="00653FE2" w:rsidRDefault="003945A2">
            <w:pPr>
              <w:pStyle w:val="TAL"/>
              <w:keepNext w:val="0"/>
              <w:keepLines w:val="0"/>
            </w:pPr>
            <w:r w:rsidRPr="00653FE2">
              <w:t>malfunction</w:t>
            </w:r>
          </w:p>
        </w:tc>
        <w:tc>
          <w:tcPr>
            <w:tcW w:w="1928" w:type="dxa"/>
          </w:tcPr>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r w:rsidRPr="00653FE2">
              <w:t>"Unrecognised message type" or</w:t>
            </w:r>
          </w:p>
          <w:p w:rsidR="003945A2" w:rsidRPr="00653FE2" w:rsidRDefault="003945A2">
            <w:pPr>
              <w:pStyle w:val="TAL"/>
              <w:keepNext w:val="0"/>
              <w:keepLines w:val="0"/>
            </w:pPr>
            <w:r w:rsidRPr="00653FE2">
              <w:t>"Badly formatted transaction portion" or</w:t>
            </w:r>
          </w:p>
          <w:p w:rsidR="003945A2" w:rsidRPr="00653FE2" w:rsidRDefault="003945A2">
            <w:pPr>
              <w:pStyle w:val="TAL"/>
              <w:keepNext w:val="0"/>
              <w:keepLines w:val="0"/>
            </w:pPr>
            <w:r w:rsidRPr="00653FE2">
              <w:t>"Incorrect transaction portion" received in TC-P-ABORT</w:t>
            </w:r>
          </w:p>
          <w:p w:rsidR="003945A2" w:rsidRPr="00653FE2" w:rsidRDefault="003945A2">
            <w:pPr>
              <w:pStyle w:val="TAL"/>
              <w:keepNext w:val="0"/>
              <w:keepLines w:val="0"/>
            </w:pPr>
            <w:r w:rsidRPr="00653FE2">
              <w:t>"Abnormal dialogue"</w:t>
            </w:r>
          </w:p>
        </w:tc>
      </w:tr>
      <w:tr w:rsidR="003945A2" w:rsidRPr="00653FE2">
        <w:trPr>
          <w:jc w:val="center"/>
        </w:trPr>
        <w:tc>
          <w:tcPr>
            <w:tcW w:w="1809" w:type="dxa"/>
          </w:tcPr>
          <w:p w:rsidR="003945A2" w:rsidRPr="00653FE2" w:rsidRDefault="003945A2">
            <w:pPr>
              <w:pStyle w:val="TAL"/>
              <w:keepNext w:val="0"/>
              <w:keepLines w:val="0"/>
            </w:pPr>
          </w:p>
        </w:tc>
        <w:tc>
          <w:tcPr>
            <w:tcW w:w="1928" w:type="dxa"/>
          </w:tcPr>
          <w:p w:rsidR="003945A2" w:rsidRPr="00653FE2" w:rsidRDefault="003945A2">
            <w:pPr>
              <w:pStyle w:val="TAC"/>
              <w:keepNext w:val="0"/>
              <w:keepLines w:val="0"/>
            </w:pPr>
            <w:r w:rsidRPr="00653FE2">
              <w:t>Network service</w:t>
            </w:r>
          </w:p>
        </w:tc>
        <w:tc>
          <w:tcPr>
            <w:tcW w:w="4735" w:type="dxa"/>
          </w:tcPr>
          <w:p w:rsidR="003945A2" w:rsidRPr="00653FE2" w:rsidRDefault="003945A2">
            <w:pPr>
              <w:pStyle w:val="TAL"/>
              <w:keepNext w:val="0"/>
              <w:keepLines w:val="0"/>
            </w:pPr>
            <w:r w:rsidRPr="00653FE2">
              <w:t>Malfunction at network service level at peer entity</w:t>
            </w:r>
            <w:r w:rsidRPr="00653FE2">
              <w:br/>
            </w:r>
          </w:p>
        </w:tc>
      </w:tr>
      <w:tr w:rsidR="003945A2" w:rsidRPr="00653FE2">
        <w:trPr>
          <w:jc w:val="center"/>
        </w:trPr>
        <w:tc>
          <w:tcPr>
            <w:tcW w:w="1809" w:type="dxa"/>
          </w:tcPr>
          <w:p w:rsidR="003945A2" w:rsidRPr="00653FE2" w:rsidRDefault="003945A2">
            <w:pPr>
              <w:pStyle w:val="TAL"/>
              <w:keepNext w:val="0"/>
              <w:keepLines w:val="0"/>
            </w:pPr>
            <w:r w:rsidRPr="00653FE2">
              <w:t>Supporting dialogue/ transaction released</w:t>
            </w:r>
          </w:p>
        </w:tc>
        <w:tc>
          <w:tcPr>
            <w:tcW w:w="1928" w:type="dxa"/>
          </w:tcPr>
          <w:p w:rsidR="003945A2" w:rsidRPr="00653FE2" w:rsidRDefault="003945A2">
            <w:pPr>
              <w:pStyle w:val="TAC"/>
              <w:keepNext w:val="0"/>
              <w:keepLines w:val="0"/>
            </w:pPr>
          </w:p>
          <w:p w:rsidR="003945A2" w:rsidRPr="00653FE2" w:rsidRDefault="003945A2">
            <w:pPr>
              <w:pStyle w:val="TAC"/>
              <w:keepNext w:val="0"/>
              <w:keepLines w:val="0"/>
            </w:pPr>
          </w:p>
          <w:p w:rsidR="003945A2" w:rsidRPr="00653FE2" w:rsidRDefault="003945A2">
            <w:pPr>
              <w:pStyle w:val="TAC"/>
              <w:keepNext w:val="0"/>
              <w:keepLines w:val="0"/>
            </w:pPr>
          </w:p>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p>
          <w:p w:rsidR="003945A2" w:rsidRPr="00653FE2" w:rsidRDefault="003945A2">
            <w:pPr>
              <w:pStyle w:val="TAL"/>
              <w:keepNext w:val="0"/>
              <w:keepLines w:val="0"/>
            </w:pPr>
          </w:p>
          <w:p w:rsidR="003945A2" w:rsidRPr="00653FE2" w:rsidRDefault="003945A2">
            <w:pPr>
              <w:pStyle w:val="TAL"/>
              <w:keepNext w:val="0"/>
              <w:keepLines w:val="0"/>
            </w:pPr>
          </w:p>
          <w:p w:rsidR="003945A2" w:rsidRPr="00653FE2" w:rsidRDefault="003945A2">
            <w:pPr>
              <w:pStyle w:val="TAL"/>
              <w:keepNext w:val="0"/>
              <w:keepLines w:val="0"/>
            </w:pPr>
            <w:r w:rsidRPr="00653FE2">
              <w:t>"Unrecognised transaction ID" received in TC-ABORT</w:t>
            </w:r>
          </w:p>
        </w:tc>
      </w:tr>
      <w:tr w:rsidR="003945A2" w:rsidRPr="00653FE2">
        <w:trPr>
          <w:jc w:val="center"/>
        </w:trPr>
        <w:tc>
          <w:tcPr>
            <w:tcW w:w="1809" w:type="dxa"/>
          </w:tcPr>
          <w:p w:rsidR="003945A2" w:rsidRPr="00653FE2" w:rsidRDefault="003945A2">
            <w:pPr>
              <w:pStyle w:val="TAL"/>
              <w:keepNext w:val="0"/>
              <w:keepLines w:val="0"/>
            </w:pPr>
            <w:r w:rsidRPr="00653FE2">
              <w:t>Resource</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Congestion towards MAP peer service-user</w:t>
            </w:r>
          </w:p>
        </w:tc>
      </w:tr>
      <w:tr w:rsidR="003945A2" w:rsidRPr="00653FE2">
        <w:trPr>
          <w:jc w:val="center"/>
        </w:trPr>
        <w:tc>
          <w:tcPr>
            <w:tcW w:w="1809" w:type="dxa"/>
          </w:tcPr>
          <w:p w:rsidR="003945A2" w:rsidRPr="00653FE2" w:rsidRDefault="003945A2">
            <w:pPr>
              <w:pStyle w:val="TAL"/>
              <w:keepNext w:val="0"/>
              <w:keepLines w:val="0"/>
            </w:pPr>
            <w:r w:rsidRPr="00653FE2">
              <w:t>limitation</w:t>
            </w:r>
          </w:p>
        </w:tc>
        <w:tc>
          <w:tcPr>
            <w:tcW w:w="1928" w:type="dxa"/>
          </w:tcPr>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r w:rsidRPr="00653FE2">
              <w:t>"Resource limitation" received in TC-P-ABORT</w:t>
            </w:r>
          </w:p>
        </w:tc>
      </w:tr>
      <w:tr w:rsidR="003945A2" w:rsidRPr="00653FE2">
        <w:trPr>
          <w:jc w:val="center"/>
        </w:trPr>
        <w:tc>
          <w:tcPr>
            <w:tcW w:w="1809" w:type="dxa"/>
          </w:tcPr>
          <w:p w:rsidR="003945A2" w:rsidRPr="00653FE2" w:rsidRDefault="003945A2">
            <w:pPr>
              <w:pStyle w:val="TAL"/>
              <w:keepNext w:val="0"/>
              <w:keepLines w:val="0"/>
            </w:pPr>
            <w:r w:rsidRPr="00653FE2">
              <w:t>Maintenance</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Maintenance at MAP peer service-user</w:t>
            </w:r>
          </w:p>
        </w:tc>
      </w:tr>
      <w:tr w:rsidR="003945A2" w:rsidRPr="00653FE2">
        <w:trPr>
          <w:jc w:val="center"/>
        </w:trPr>
        <w:tc>
          <w:tcPr>
            <w:tcW w:w="1809" w:type="dxa"/>
          </w:tcPr>
          <w:p w:rsidR="003945A2" w:rsidRPr="00653FE2" w:rsidRDefault="003945A2">
            <w:pPr>
              <w:pStyle w:val="TAL"/>
              <w:keepNext w:val="0"/>
              <w:keepLines w:val="0"/>
            </w:pPr>
            <w:r w:rsidRPr="00653FE2">
              <w:t>activity</w:t>
            </w:r>
          </w:p>
        </w:tc>
        <w:tc>
          <w:tcPr>
            <w:tcW w:w="1928" w:type="dxa"/>
          </w:tcPr>
          <w:p w:rsidR="003945A2" w:rsidRPr="00653FE2" w:rsidRDefault="003945A2">
            <w:pPr>
              <w:pStyle w:val="TAC"/>
              <w:keepNext w:val="0"/>
              <w:keepLines w:val="0"/>
            </w:pPr>
            <w:r w:rsidRPr="00653FE2">
              <w:t>Network service</w:t>
            </w:r>
          </w:p>
        </w:tc>
        <w:tc>
          <w:tcPr>
            <w:tcW w:w="4735" w:type="dxa"/>
          </w:tcPr>
          <w:p w:rsidR="003945A2" w:rsidRPr="00653FE2" w:rsidRDefault="003945A2">
            <w:pPr>
              <w:pStyle w:val="TAL"/>
              <w:keepNext w:val="0"/>
              <w:keepLines w:val="0"/>
            </w:pPr>
            <w:r w:rsidRPr="00653FE2">
              <w:t>Maintenance at network peer service level</w:t>
            </w:r>
          </w:p>
        </w:tc>
      </w:tr>
      <w:tr w:rsidR="003945A2" w:rsidRPr="00653FE2">
        <w:trPr>
          <w:jc w:val="center"/>
        </w:trPr>
        <w:tc>
          <w:tcPr>
            <w:tcW w:w="1809" w:type="dxa"/>
          </w:tcPr>
          <w:p w:rsidR="003945A2" w:rsidRPr="00653FE2" w:rsidRDefault="003945A2">
            <w:pPr>
              <w:pStyle w:val="TAL"/>
              <w:keepNext w:val="0"/>
              <w:keepLines w:val="0"/>
            </w:pPr>
            <w:r w:rsidRPr="00653FE2">
              <w:t>Abnormal MAP dialogue</w:t>
            </w:r>
          </w:p>
        </w:tc>
        <w:tc>
          <w:tcPr>
            <w:tcW w:w="1928" w:type="dxa"/>
          </w:tcPr>
          <w:p w:rsidR="003945A2" w:rsidRPr="00653FE2" w:rsidRDefault="003945A2">
            <w:pPr>
              <w:pStyle w:val="TAC"/>
              <w:keepNext w:val="0"/>
              <w:keepLines w:val="0"/>
            </w:pPr>
            <w:r w:rsidRPr="00653FE2">
              <w:t>MAP</w:t>
            </w:r>
          </w:p>
        </w:tc>
        <w:tc>
          <w:tcPr>
            <w:tcW w:w="4735" w:type="dxa"/>
          </w:tcPr>
          <w:p w:rsidR="003945A2" w:rsidRPr="00653FE2" w:rsidRDefault="003945A2">
            <w:pPr>
              <w:pStyle w:val="TAL"/>
              <w:keepNext w:val="0"/>
              <w:keepLines w:val="0"/>
            </w:pPr>
            <w:r w:rsidRPr="00653FE2">
              <w:t>MAP dialogue is not in accordance with specified application context</w:t>
            </w:r>
          </w:p>
        </w:tc>
      </w:tr>
      <w:tr w:rsidR="003945A2" w:rsidRPr="00653FE2">
        <w:trPr>
          <w:jc w:val="center"/>
        </w:trPr>
        <w:tc>
          <w:tcPr>
            <w:tcW w:w="1809" w:type="dxa"/>
          </w:tcPr>
          <w:p w:rsidR="003945A2" w:rsidRPr="00653FE2" w:rsidRDefault="003945A2">
            <w:pPr>
              <w:pStyle w:val="TAL"/>
              <w:keepNext w:val="0"/>
              <w:keepLines w:val="0"/>
            </w:pPr>
            <w:r w:rsidRPr="00653FE2">
              <w:t>Version incompatibility</w:t>
            </w:r>
          </w:p>
        </w:tc>
        <w:tc>
          <w:tcPr>
            <w:tcW w:w="1928" w:type="dxa"/>
          </w:tcPr>
          <w:p w:rsidR="003945A2" w:rsidRPr="00653FE2" w:rsidRDefault="003945A2">
            <w:pPr>
              <w:pStyle w:val="TAC"/>
              <w:keepNext w:val="0"/>
              <w:keepLines w:val="0"/>
            </w:pPr>
            <w:r w:rsidRPr="00653FE2">
              <w:t>TC</w:t>
            </w:r>
          </w:p>
        </w:tc>
        <w:tc>
          <w:tcPr>
            <w:tcW w:w="4735" w:type="dxa"/>
          </w:tcPr>
          <w:p w:rsidR="003945A2" w:rsidRPr="00653FE2" w:rsidRDefault="003945A2">
            <w:pPr>
              <w:pStyle w:val="TAL"/>
              <w:keepNext w:val="0"/>
              <w:keepLines w:val="0"/>
            </w:pPr>
            <w:r w:rsidRPr="00653FE2">
              <w:t>A Provider Abort indicating "No common dialogue portion" is received in the dialogue initiated state</w:t>
            </w:r>
          </w:p>
        </w:tc>
      </w:tr>
    </w:tbl>
    <w:p w:rsidR="003945A2" w:rsidRPr="00653FE2" w:rsidRDefault="003945A2"/>
    <w:p w:rsidR="003945A2" w:rsidRPr="00653FE2" w:rsidRDefault="003945A2">
      <w:pPr>
        <w:pStyle w:val="Heading3"/>
      </w:pPr>
      <w:bookmarkStart w:id="72" w:name="_Toc11331214"/>
      <w:r w:rsidRPr="00653FE2">
        <w:t>7.3.6</w:t>
      </w:r>
      <w:r w:rsidRPr="00653FE2">
        <w:tab/>
        <w:t>MAP-NOTICE service</w:t>
      </w:r>
      <w:bookmarkEnd w:id="72"/>
    </w:p>
    <w:p w:rsidR="003945A2" w:rsidRPr="00653FE2" w:rsidRDefault="003945A2">
      <w:pPr>
        <w:keepNext/>
        <w:keepLines/>
      </w:pPr>
      <w:r w:rsidRPr="00653FE2">
        <w:t>This service is used to notify the MAP service-user about protocol problems related to a MAP dialogue not affecting the state of the protocol machines.</w:t>
      </w:r>
    </w:p>
    <w:p w:rsidR="003945A2" w:rsidRPr="00653FE2" w:rsidRDefault="003945A2">
      <w:r w:rsidRPr="00653FE2">
        <w:t>The service is a provider-initiated service with service-primitive as shown in table 7.3/10.</w:t>
      </w:r>
    </w:p>
    <w:p w:rsidR="003945A2" w:rsidRPr="00653FE2" w:rsidRDefault="003945A2">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3945A2" w:rsidRPr="00653FE2">
        <w:trPr>
          <w:jc w:val="center"/>
        </w:trPr>
        <w:tc>
          <w:tcPr>
            <w:tcW w:w="2518" w:type="dxa"/>
          </w:tcPr>
          <w:p w:rsidR="003945A2" w:rsidRPr="00653FE2" w:rsidRDefault="003945A2">
            <w:pPr>
              <w:pStyle w:val="TAH"/>
              <w:keepNext w:val="0"/>
              <w:keepLines w:val="0"/>
            </w:pPr>
            <w:r w:rsidRPr="00653FE2">
              <w:t>Parameters</w:t>
            </w:r>
          </w:p>
        </w:tc>
        <w:tc>
          <w:tcPr>
            <w:tcW w:w="1560" w:type="dxa"/>
          </w:tcPr>
          <w:p w:rsidR="003945A2" w:rsidRPr="00653FE2" w:rsidRDefault="003945A2">
            <w:pPr>
              <w:pStyle w:val="TAH"/>
              <w:keepNext w:val="0"/>
              <w:keepLines w:val="0"/>
            </w:pPr>
            <w:r w:rsidRPr="00653FE2">
              <w:t>Indication</w:t>
            </w:r>
          </w:p>
        </w:tc>
      </w:tr>
      <w:tr w:rsidR="003945A2" w:rsidRPr="00653FE2">
        <w:trPr>
          <w:jc w:val="center"/>
        </w:trPr>
        <w:tc>
          <w:tcPr>
            <w:tcW w:w="2518" w:type="dxa"/>
          </w:tcPr>
          <w:p w:rsidR="003945A2" w:rsidRPr="00653FE2" w:rsidRDefault="003945A2">
            <w:pPr>
              <w:pStyle w:val="TAL"/>
              <w:keepNext w:val="0"/>
              <w:keepLines w:val="0"/>
            </w:pPr>
            <w:r w:rsidRPr="00653FE2">
              <w:t>Problem diagnostic</w:t>
            </w:r>
          </w:p>
        </w:tc>
        <w:tc>
          <w:tcPr>
            <w:tcW w:w="1560" w:type="dxa"/>
          </w:tcPr>
          <w:p w:rsidR="003945A2" w:rsidRPr="00653FE2" w:rsidRDefault="003945A2">
            <w:pPr>
              <w:pStyle w:val="TAC"/>
              <w:keepNext w:val="0"/>
              <w:keepLines w:val="0"/>
            </w:pPr>
            <w:r w:rsidRPr="00653FE2">
              <w:t>M</w:t>
            </w:r>
          </w:p>
        </w:tc>
      </w:tr>
    </w:tbl>
    <w:p w:rsidR="003945A2" w:rsidRPr="00653FE2" w:rsidRDefault="003945A2"/>
    <w:p w:rsidR="003945A2" w:rsidRPr="00653FE2" w:rsidRDefault="003945A2">
      <w:r w:rsidRPr="00653FE2">
        <w:rPr>
          <w:u w:val="single"/>
        </w:rPr>
        <w:t>Problem diagnostic</w:t>
      </w:r>
      <w:r w:rsidRPr="00653FE2">
        <w:t>:</w:t>
      </w:r>
    </w:p>
    <w:p w:rsidR="003945A2" w:rsidRPr="00653FE2" w:rsidRDefault="003945A2">
      <w:r w:rsidRPr="00653FE2">
        <w:t>This parameter can take one of the following values:</w:t>
      </w:r>
    </w:p>
    <w:p w:rsidR="003945A2" w:rsidRPr="00653FE2" w:rsidRDefault="003945A2">
      <w:pPr>
        <w:pStyle w:val="B1"/>
      </w:pPr>
      <w:r w:rsidRPr="00653FE2">
        <w:t>-</w:t>
      </w:r>
      <w:r w:rsidRPr="00653FE2">
        <w:tab/>
        <w:t>abnormal event detected by the peer;</w:t>
      </w:r>
    </w:p>
    <w:p w:rsidR="003945A2" w:rsidRPr="00653FE2" w:rsidRDefault="003945A2">
      <w:pPr>
        <w:pStyle w:val="B1"/>
      </w:pPr>
      <w:r w:rsidRPr="00653FE2">
        <w:t>-</w:t>
      </w:r>
      <w:r w:rsidRPr="00653FE2">
        <w:tab/>
        <w:t>response rejected by the peer;</w:t>
      </w:r>
    </w:p>
    <w:p w:rsidR="003945A2" w:rsidRPr="00653FE2" w:rsidRDefault="003945A2">
      <w:pPr>
        <w:pStyle w:val="B1"/>
      </w:pPr>
      <w:r w:rsidRPr="00653FE2">
        <w:t>-</w:t>
      </w:r>
      <w:r w:rsidRPr="00653FE2">
        <w:tab/>
        <w:t>abnormal event received from the peer;</w:t>
      </w:r>
    </w:p>
    <w:p w:rsidR="003945A2" w:rsidRPr="00653FE2" w:rsidRDefault="003945A2">
      <w:pPr>
        <w:pStyle w:val="B1"/>
      </w:pPr>
      <w:r w:rsidRPr="00653FE2">
        <w:t>-</w:t>
      </w:r>
      <w:r w:rsidRPr="00653FE2">
        <w:tab/>
        <w:t>message cannot be delivered to the peer.</w:t>
      </w:r>
    </w:p>
    <w:p w:rsidR="003945A2" w:rsidRPr="00653FE2" w:rsidRDefault="003945A2">
      <w:pPr>
        <w:pStyle w:val="Heading3"/>
      </w:pPr>
      <w:bookmarkStart w:id="73" w:name="_Toc11331215"/>
      <w:r w:rsidRPr="00653FE2">
        <w:lastRenderedPageBreak/>
        <w:t>7.3.7</w:t>
      </w:r>
      <w:r w:rsidRPr="00653FE2">
        <w:tab/>
      </w:r>
      <w:r w:rsidR="00543306" w:rsidRPr="00653FE2">
        <w:t>Void</w:t>
      </w:r>
      <w:bookmarkEnd w:id="73"/>
    </w:p>
    <w:p w:rsidR="003945A2" w:rsidRPr="00653FE2" w:rsidRDefault="003945A2">
      <w:pPr>
        <w:pStyle w:val="Heading3"/>
      </w:pPr>
      <w:bookmarkStart w:id="74" w:name="_Toc11331216"/>
      <w:r w:rsidRPr="00653FE2">
        <w:t>7.3.8</w:t>
      </w:r>
      <w:r w:rsidRPr="00653FE2">
        <w:tab/>
      </w:r>
      <w:r w:rsidR="00543306" w:rsidRPr="00653FE2">
        <w:t>Void</w:t>
      </w:r>
      <w:bookmarkEnd w:id="74"/>
    </w:p>
    <w:p w:rsidR="003945A2" w:rsidRPr="00653FE2" w:rsidRDefault="003945A2">
      <w:pPr>
        <w:pStyle w:val="Heading3"/>
      </w:pPr>
      <w:bookmarkStart w:id="75" w:name="_Toc11331217"/>
      <w:r w:rsidRPr="00653FE2">
        <w:t>7.3.9</w:t>
      </w:r>
      <w:r w:rsidRPr="00653FE2">
        <w:tab/>
      </w:r>
      <w:r w:rsidR="00543306" w:rsidRPr="00653FE2">
        <w:t>Void</w:t>
      </w:r>
      <w:bookmarkEnd w:id="75"/>
    </w:p>
    <w:p w:rsidR="003945A2" w:rsidRPr="00653FE2" w:rsidRDefault="003945A2">
      <w:pPr>
        <w:pStyle w:val="Heading3"/>
      </w:pPr>
      <w:bookmarkStart w:id="76" w:name="_Toc11331218"/>
      <w:r w:rsidRPr="00653FE2">
        <w:t>7.3.10</w:t>
      </w:r>
      <w:r w:rsidRPr="00653FE2">
        <w:tab/>
      </w:r>
      <w:r w:rsidR="00EC0617" w:rsidRPr="00653FE2">
        <w:t>Void</w:t>
      </w:r>
      <w:bookmarkEnd w:id="76"/>
    </w:p>
    <w:p w:rsidR="003945A2" w:rsidRPr="00653FE2" w:rsidRDefault="003945A2">
      <w:pPr>
        <w:pStyle w:val="Heading2"/>
        <w:keepNext w:val="0"/>
        <w:keepLines w:val="0"/>
      </w:pPr>
      <w:bookmarkStart w:id="77" w:name="_Toc11331219"/>
      <w:r w:rsidRPr="00653FE2">
        <w:t>7.4</w:t>
      </w:r>
      <w:r w:rsidRPr="00653FE2">
        <w:tab/>
        <w:t>Sequencing of services</w:t>
      </w:r>
      <w:bookmarkEnd w:id="77"/>
    </w:p>
    <w:p w:rsidR="003945A2" w:rsidRPr="00653FE2" w:rsidRDefault="003945A2">
      <w:r w:rsidRPr="00653FE2">
        <w:t>The sequencing of services is shown in figure 7.4/1 and is as follows:</w:t>
      </w:r>
    </w:p>
    <w:p w:rsidR="003945A2" w:rsidRPr="00653FE2" w:rsidRDefault="003945A2">
      <w:pPr>
        <w:pStyle w:val="B1"/>
      </w:pPr>
      <w:r w:rsidRPr="00653FE2">
        <w:rPr>
          <w:u w:val="single"/>
        </w:rPr>
        <w:t>Opening</w:t>
      </w:r>
      <w:r w:rsidRPr="00653FE2">
        <w:t>:</w:t>
      </w:r>
    </w:p>
    <w:p w:rsidR="003945A2" w:rsidRPr="00653FE2" w:rsidRDefault="003945A2">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rsidR="003945A2" w:rsidRPr="00653FE2" w:rsidRDefault="003945A2">
      <w:pPr>
        <w:pStyle w:val="B1"/>
      </w:pPr>
      <w:r w:rsidRPr="00653FE2">
        <w:rPr>
          <w:u w:val="single"/>
        </w:rPr>
        <w:t>Continuing</w:t>
      </w:r>
      <w:r w:rsidRPr="00653FE2">
        <w:t>:</w:t>
      </w:r>
    </w:p>
    <w:p w:rsidR="003945A2" w:rsidRPr="00653FE2" w:rsidRDefault="003945A2">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rsidR="003945A2" w:rsidRPr="00653FE2" w:rsidRDefault="003945A2">
      <w:pPr>
        <w:pStyle w:val="B1"/>
      </w:pPr>
      <w:r w:rsidRPr="00653FE2">
        <w:rPr>
          <w:u w:val="single"/>
        </w:rPr>
        <w:t>Closing</w:t>
      </w:r>
      <w:r w:rsidRPr="00653FE2">
        <w:t>:</w:t>
      </w:r>
    </w:p>
    <w:p w:rsidR="003945A2" w:rsidRPr="00653FE2" w:rsidRDefault="003945A2">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rsidR="003945A2" w:rsidRPr="00653FE2" w:rsidRDefault="003945A2">
      <w:pPr>
        <w:pStyle w:val="B1"/>
      </w:pPr>
      <w:r w:rsidRPr="00653FE2">
        <w:rPr>
          <w:u w:val="single"/>
        </w:rPr>
        <w:t>Aborting</w:t>
      </w:r>
      <w:r w:rsidRPr="00653FE2">
        <w:t>:</w:t>
      </w:r>
    </w:p>
    <w:p w:rsidR="003945A2" w:rsidRPr="00653FE2" w:rsidRDefault="003945A2">
      <w:pPr>
        <w:pStyle w:val="B2"/>
      </w:pPr>
      <w:r w:rsidRPr="00653FE2">
        <w:tab/>
        <w:t>A MAP service-user can issue a MAP-U-ABORT primitive at any time after the MAP dialogue has been opened or as a response to an attempt to open a MAP dialogue.</w:t>
      </w:r>
    </w:p>
    <w:p w:rsidR="003945A2" w:rsidRPr="00653FE2" w:rsidRDefault="003945A2">
      <w:r w:rsidRPr="00653FE2">
        <w:t>The MAP service-provider may issue at any time a MAP-P-ABORT primitive towards a MAP service-user for which a MAP dialogue exists.</w:t>
      </w:r>
    </w:p>
    <w:p w:rsidR="003945A2" w:rsidRPr="00653FE2" w:rsidRDefault="003945A2">
      <w:r w:rsidRPr="00653FE2">
        <w:t>MAP-U-ABORT primitives and MAP-P-ABORT primitives terminate the MAP dialogue.</w:t>
      </w:r>
    </w:p>
    <w:p w:rsidR="003945A2" w:rsidRPr="00653FE2" w:rsidRDefault="003945A2">
      <w:pPr>
        <w:pStyle w:val="TH"/>
        <w:keepNext w:val="0"/>
        <w:keepLines w:val="0"/>
      </w:pPr>
      <w:r w:rsidRPr="00653FE2">
        <w:object w:dxaOrig="7442" w:dyaOrig="2008">
          <v:shape id="_x0000_i1029" type="#_x0000_t75" style="width:372pt;height:100.5pt" o:ole="" fillcolor="window">
            <v:imagedata r:id="rId16" o:title=""/>
          </v:shape>
          <o:OLEObject Type="Embed" ProgID="Designer" ShapeID="_x0000_i1029" DrawAspect="Content" ObjectID="_1621945237" r:id="rId17"/>
        </w:object>
      </w:r>
    </w:p>
    <w:p w:rsidR="003945A2" w:rsidRPr="00653FE2" w:rsidRDefault="003945A2">
      <w:pPr>
        <w:pStyle w:val="TF"/>
      </w:pPr>
      <w:r w:rsidRPr="00653FE2">
        <w:t>a) Opening</w:t>
      </w:r>
    </w:p>
    <w:p w:rsidR="003945A2" w:rsidRPr="00653FE2" w:rsidRDefault="003945A2">
      <w:pPr>
        <w:pStyle w:val="TH"/>
        <w:keepNext w:val="0"/>
        <w:keepLines w:val="0"/>
      </w:pPr>
      <w:r w:rsidRPr="00653FE2">
        <w:object w:dxaOrig="8346" w:dyaOrig="2063">
          <v:shape id="_x0000_i1030" type="#_x0000_t75" style="width:417pt;height:103.5pt" o:ole="" fillcolor="window">
            <v:imagedata r:id="rId18" o:title=""/>
          </v:shape>
          <o:OLEObject Type="Embed" ProgID="Designer" ShapeID="_x0000_i1030" DrawAspect="Content" ObjectID="_1621945238" r:id="rId19"/>
        </w:object>
      </w:r>
    </w:p>
    <w:p w:rsidR="003945A2" w:rsidRPr="00653FE2" w:rsidRDefault="003945A2">
      <w:pPr>
        <w:pStyle w:val="TF"/>
      </w:pPr>
      <w:r w:rsidRPr="00653FE2">
        <w:t>b) Continuing</w:t>
      </w:r>
    </w:p>
    <w:p w:rsidR="003945A2" w:rsidRPr="00653FE2" w:rsidRDefault="003945A2">
      <w:pPr>
        <w:pStyle w:val="TH"/>
        <w:keepNext w:val="0"/>
        <w:keepLines w:val="0"/>
      </w:pPr>
      <w:r w:rsidRPr="00653FE2">
        <w:object w:dxaOrig="7329" w:dyaOrig="2008">
          <v:shape id="_x0000_i1031" type="#_x0000_t75" style="width:367.5pt;height:100.5pt" o:ole="" fillcolor="window">
            <v:imagedata r:id="rId20" o:title=""/>
          </v:shape>
          <o:OLEObject Type="Embed" ProgID="Designer" ShapeID="_x0000_i1031" DrawAspect="Content" ObjectID="_1621945239" r:id="rId21"/>
        </w:object>
      </w:r>
    </w:p>
    <w:p w:rsidR="003945A2" w:rsidRPr="00653FE2" w:rsidRDefault="003945A2">
      <w:pPr>
        <w:pStyle w:val="TF"/>
      </w:pPr>
      <w:r w:rsidRPr="00653FE2">
        <w:t>c) Closing</w:t>
      </w:r>
    </w:p>
    <w:p w:rsidR="003945A2" w:rsidRPr="00653FE2" w:rsidRDefault="003945A2">
      <w:pPr>
        <w:pStyle w:val="TH"/>
        <w:keepNext w:val="0"/>
        <w:keepLines w:val="0"/>
      </w:pPr>
      <w:r w:rsidRPr="00653FE2">
        <w:object w:dxaOrig="7101" w:dyaOrig="354">
          <v:shape id="_x0000_i1032" type="#_x0000_t75" style="width:354pt;height:18pt" o:ole="" fillcolor="window">
            <v:imagedata r:id="rId22" o:title=""/>
          </v:shape>
          <o:OLEObject Type="Embed" ProgID="Designer" ShapeID="_x0000_i1032" DrawAspect="Content" ObjectID="_1621945240" r:id="rId23"/>
        </w:object>
      </w:r>
    </w:p>
    <w:p w:rsidR="003945A2" w:rsidRPr="00653FE2" w:rsidRDefault="003945A2">
      <w:pPr>
        <w:pStyle w:val="TF"/>
      </w:pPr>
      <w:r w:rsidRPr="00653FE2">
        <w:t>d) Aborting</w:t>
      </w:r>
    </w:p>
    <w:p w:rsidR="003945A2" w:rsidRPr="00653FE2" w:rsidRDefault="003945A2">
      <w:pPr>
        <w:pStyle w:val="TF"/>
        <w:keepLines w:val="0"/>
      </w:pPr>
      <w:r w:rsidRPr="00653FE2">
        <w:t>Figure 7.4/1: Sequencing of services</w:t>
      </w:r>
    </w:p>
    <w:p w:rsidR="003945A2" w:rsidRPr="00653FE2" w:rsidRDefault="003945A2">
      <w:r w:rsidRPr="00653FE2">
        <w:t>If the reason "resource unavailable (short term problem)" is indicated in the MAP-U-ABORT indication primitive, the MAP service-user may decide to attempt a new MAP dialogue establishment immediately.</w:t>
      </w:r>
    </w:p>
    <w:p w:rsidR="003945A2" w:rsidRPr="00653FE2" w:rsidRDefault="003945A2">
      <w:r w:rsidRPr="00653FE2">
        <w:t>Sequencing of user specific service-primitives is done by the MAP service-user and based on rules applicable for each MAP service-user instance.</w:t>
      </w:r>
    </w:p>
    <w:p w:rsidR="003945A2" w:rsidRPr="00653FE2" w:rsidRDefault="003945A2">
      <w:r w:rsidRPr="00653FE2">
        <w:t>A MAP-NOTICE indication primitive may be received at any time during the active period of a MAP dialogue.</w:t>
      </w:r>
    </w:p>
    <w:p w:rsidR="003945A2" w:rsidRPr="00653FE2" w:rsidRDefault="003945A2">
      <w:pPr>
        <w:pStyle w:val="Heading2"/>
        <w:keepNext w:val="0"/>
        <w:keepLines w:val="0"/>
      </w:pPr>
      <w:bookmarkStart w:id="78" w:name="_Toc11331220"/>
      <w:r w:rsidRPr="00653FE2">
        <w:t>7.5</w:t>
      </w:r>
      <w:r w:rsidRPr="00653FE2">
        <w:tab/>
        <w:t>General rules for mapping of services onto TC</w:t>
      </w:r>
      <w:bookmarkEnd w:id="78"/>
    </w:p>
    <w:p w:rsidR="003945A2" w:rsidRPr="00653FE2" w:rsidRDefault="003945A2">
      <w:pPr>
        <w:pStyle w:val="Heading3"/>
        <w:keepNext w:val="0"/>
        <w:keepLines w:val="0"/>
      </w:pPr>
      <w:bookmarkStart w:id="79" w:name="_Toc11331221"/>
      <w:r w:rsidRPr="00653FE2">
        <w:t>7.5.1</w:t>
      </w:r>
      <w:r w:rsidRPr="00653FE2">
        <w:tab/>
        <w:t>Mapping of common services</w:t>
      </w:r>
      <w:bookmarkEnd w:id="79"/>
    </w:p>
    <w:p w:rsidR="003945A2" w:rsidRPr="00653FE2" w:rsidRDefault="003945A2">
      <w:r w:rsidRPr="00653FE2">
        <w:t>Table 7.5/1 gives an overview of the mapping rules for mapping of common services onto TC-services. Table 7.5/2 gives the mapping rules for mapping of TC-services onto common services.</w:t>
      </w:r>
    </w:p>
    <w:p w:rsidR="003945A2" w:rsidRPr="00653FE2" w:rsidRDefault="003945A2">
      <w:r w:rsidRPr="00653FE2">
        <w:t>Protocol machine description is given in clauses 14 to 17.</w:t>
      </w:r>
    </w:p>
    <w:p w:rsidR="003945A2" w:rsidRPr="00653FE2" w:rsidRDefault="003945A2">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3945A2" w:rsidRPr="00653FE2">
        <w:trPr>
          <w:jc w:val="center"/>
        </w:trPr>
        <w:tc>
          <w:tcPr>
            <w:tcW w:w="4395" w:type="dxa"/>
          </w:tcPr>
          <w:p w:rsidR="003945A2" w:rsidRPr="00653FE2" w:rsidRDefault="003945A2">
            <w:pPr>
              <w:pStyle w:val="TH"/>
              <w:keepNext w:val="0"/>
              <w:keepLines w:val="0"/>
              <w:spacing w:before="0" w:after="0"/>
            </w:pPr>
            <w:r w:rsidRPr="00653FE2">
              <w:t>MAP service-primitive</w:t>
            </w:r>
          </w:p>
        </w:tc>
        <w:tc>
          <w:tcPr>
            <w:tcW w:w="3651" w:type="dxa"/>
          </w:tcPr>
          <w:p w:rsidR="003945A2" w:rsidRPr="00653FE2" w:rsidRDefault="003945A2">
            <w:pPr>
              <w:pStyle w:val="TH"/>
              <w:keepNext w:val="0"/>
              <w:keepLines w:val="0"/>
              <w:spacing w:before="0" w:after="0"/>
            </w:pPr>
            <w:r w:rsidRPr="00653FE2">
              <w:t>TC service-primitive</w:t>
            </w:r>
          </w:p>
        </w:tc>
      </w:tr>
      <w:tr w:rsidR="003945A2" w:rsidRPr="00653FE2">
        <w:trPr>
          <w:jc w:val="center"/>
        </w:trPr>
        <w:tc>
          <w:tcPr>
            <w:tcW w:w="4395" w:type="dxa"/>
          </w:tcPr>
          <w:p w:rsidR="003945A2" w:rsidRPr="00653FE2" w:rsidRDefault="003945A2">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rsidR="003945A2" w:rsidRPr="00653FE2" w:rsidRDefault="003945A2">
            <w:pPr>
              <w:pStyle w:val="TH"/>
              <w:keepNext w:val="0"/>
              <w:keepLines w:val="0"/>
              <w:spacing w:before="0" w:after="0"/>
              <w:rPr>
                <w:b w:val="0"/>
              </w:rPr>
            </w:pPr>
            <w:r w:rsidRPr="00653FE2">
              <w:rPr>
                <w:b w:val="0"/>
              </w:rPr>
              <w:br/>
              <w:t>TC-BEGIN request</w:t>
            </w:r>
            <w:r w:rsidRPr="00653FE2">
              <w:rPr>
                <w:b w:val="0"/>
              </w:rPr>
              <w:br/>
              <w:t>(+ component handling primitives)</w:t>
            </w:r>
          </w:p>
        </w:tc>
      </w:tr>
      <w:tr w:rsidR="003945A2" w:rsidRPr="00653FE2">
        <w:trPr>
          <w:jc w:val="center"/>
        </w:trPr>
        <w:tc>
          <w:tcPr>
            <w:tcW w:w="4395" w:type="dxa"/>
          </w:tcPr>
          <w:p w:rsidR="003945A2" w:rsidRPr="00653FE2" w:rsidRDefault="003945A2">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rsidR="003945A2" w:rsidRPr="00653FE2" w:rsidRDefault="003945A2">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3945A2" w:rsidRPr="00653FE2">
        <w:trPr>
          <w:jc w:val="center"/>
        </w:trPr>
        <w:tc>
          <w:tcPr>
            <w:tcW w:w="4395" w:type="dxa"/>
          </w:tcPr>
          <w:p w:rsidR="003945A2" w:rsidRPr="00653FE2" w:rsidRDefault="003945A2">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rsidR="003945A2" w:rsidRPr="00653FE2" w:rsidRDefault="003945A2">
            <w:pPr>
              <w:pStyle w:val="TH"/>
              <w:keepNext w:val="0"/>
              <w:keepLines w:val="0"/>
              <w:spacing w:before="0" w:after="0"/>
              <w:rPr>
                <w:b w:val="0"/>
              </w:rPr>
            </w:pPr>
            <w:r w:rsidRPr="00653FE2">
              <w:rPr>
                <w:b w:val="0"/>
              </w:rPr>
              <w:t>TC-CONTINUE request</w:t>
            </w:r>
            <w:r w:rsidRPr="00653FE2">
              <w:rPr>
                <w:b w:val="0"/>
              </w:rPr>
              <w:br/>
              <w:t>(+ component handling primitives)</w:t>
            </w:r>
          </w:p>
        </w:tc>
      </w:tr>
      <w:tr w:rsidR="003945A2" w:rsidRPr="00653FE2">
        <w:trPr>
          <w:jc w:val="center"/>
        </w:trPr>
        <w:tc>
          <w:tcPr>
            <w:tcW w:w="4395" w:type="dxa"/>
          </w:tcPr>
          <w:p w:rsidR="003945A2" w:rsidRPr="00653FE2" w:rsidRDefault="003945A2">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rsidR="003945A2" w:rsidRPr="00653FE2" w:rsidRDefault="003945A2">
            <w:pPr>
              <w:pStyle w:val="TH"/>
              <w:keepNext w:val="0"/>
              <w:keepLines w:val="0"/>
              <w:spacing w:before="0" w:after="0"/>
              <w:rPr>
                <w:b w:val="0"/>
              </w:rPr>
            </w:pPr>
            <w:r w:rsidRPr="00653FE2">
              <w:rPr>
                <w:b w:val="0"/>
              </w:rPr>
              <w:t>TC-END request</w:t>
            </w:r>
            <w:r w:rsidRPr="00653FE2">
              <w:rPr>
                <w:b w:val="0"/>
              </w:rPr>
              <w:br/>
              <w:t>(+ component handling primitives)</w:t>
            </w:r>
          </w:p>
        </w:tc>
      </w:tr>
      <w:tr w:rsidR="003945A2" w:rsidRPr="00653FE2">
        <w:trPr>
          <w:jc w:val="center"/>
        </w:trPr>
        <w:tc>
          <w:tcPr>
            <w:tcW w:w="4395" w:type="dxa"/>
          </w:tcPr>
          <w:p w:rsidR="003945A2" w:rsidRPr="00653FE2" w:rsidRDefault="003945A2">
            <w:pPr>
              <w:pStyle w:val="TH"/>
              <w:keepNext w:val="0"/>
              <w:keepLines w:val="0"/>
              <w:spacing w:before="0" w:after="0"/>
              <w:rPr>
                <w:b w:val="0"/>
              </w:rPr>
            </w:pPr>
            <w:r w:rsidRPr="00653FE2">
              <w:rPr>
                <w:b w:val="0"/>
              </w:rPr>
              <w:lastRenderedPageBreak/>
              <w:t>MAP-U-ABORT request</w:t>
            </w:r>
          </w:p>
        </w:tc>
        <w:tc>
          <w:tcPr>
            <w:tcW w:w="3651" w:type="dxa"/>
          </w:tcPr>
          <w:p w:rsidR="003945A2" w:rsidRPr="00653FE2" w:rsidRDefault="003945A2">
            <w:pPr>
              <w:pStyle w:val="TH"/>
              <w:keepNext w:val="0"/>
              <w:keepLines w:val="0"/>
              <w:spacing w:before="0" w:after="0"/>
              <w:rPr>
                <w:b w:val="0"/>
              </w:rPr>
            </w:pPr>
            <w:r w:rsidRPr="00653FE2">
              <w:rPr>
                <w:b w:val="0"/>
              </w:rPr>
              <w:t>TC-U-ABORT request</w:t>
            </w:r>
          </w:p>
        </w:tc>
      </w:tr>
      <w:tr w:rsidR="003945A2" w:rsidRPr="00653FE2">
        <w:trPr>
          <w:cantSplit/>
          <w:jc w:val="center"/>
        </w:trPr>
        <w:tc>
          <w:tcPr>
            <w:tcW w:w="8046" w:type="dxa"/>
            <w:gridSpan w:val="2"/>
          </w:tcPr>
          <w:p w:rsidR="003945A2" w:rsidRPr="00653FE2" w:rsidRDefault="003945A2">
            <w:pPr>
              <w:pStyle w:val="TAN"/>
              <w:keepNext w:val="0"/>
              <w:keepLines w:val="0"/>
            </w:pPr>
            <w:r w:rsidRPr="00653FE2">
              <w:t>NOTE:</w:t>
            </w:r>
            <w:r w:rsidRPr="00653FE2">
              <w:tab/>
              <w:t>Or TC-END if the MAP-CLOSE request has been received before the MAP-DELIMITER request.</w:t>
            </w:r>
          </w:p>
        </w:tc>
      </w:tr>
    </w:tbl>
    <w:p w:rsidR="003945A2" w:rsidRPr="00653FE2" w:rsidRDefault="003945A2"/>
    <w:p w:rsidR="003945A2" w:rsidRPr="00653FE2" w:rsidRDefault="003945A2">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3945A2" w:rsidRPr="00653FE2">
        <w:trPr>
          <w:jc w:val="center"/>
        </w:trPr>
        <w:tc>
          <w:tcPr>
            <w:tcW w:w="4361" w:type="dxa"/>
          </w:tcPr>
          <w:p w:rsidR="003945A2" w:rsidRPr="00653FE2" w:rsidRDefault="003945A2">
            <w:pPr>
              <w:pStyle w:val="TH"/>
              <w:keepNext w:val="0"/>
              <w:keepLines w:val="0"/>
              <w:spacing w:before="0" w:after="0"/>
            </w:pPr>
            <w:r w:rsidRPr="00653FE2">
              <w:t>TC service-primitive</w:t>
            </w:r>
          </w:p>
        </w:tc>
        <w:tc>
          <w:tcPr>
            <w:tcW w:w="4536" w:type="dxa"/>
          </w:tcPr>
          <w:p w:rsidR="003945A2" w:rsidRPr="00653FE2" w:rsidRDefault="003945A2">
            <w:pPr>
              <w:pStyle w:val="TH"/>
              <w:keepNext w:val="0"/>
              <w:keepLines w:val="0"/>
              <w:spacing w:before="0" w:after="0"/>
            </w:pPr>
            <w:r w:rsidRPr="00653FE2">
              <w:t>MAP service-primitive</w:t>
            </w:r>
          </w:p>
        </w:tc>
      </w:tr>
      <w:tr w:rsidR="003945A2" w:rsidRPr="00653FE2">
        <w:trPr>
          <w:jc w:val="center"/>
        </w:trPr>
        <w:tc>
          <w:tcPr>
            <w:tcW w:w="4361" w:type="dxa"/>
          </w:tcPr>
          <w:p w:rsidR="003945A2" w:rsidRPr="00653FE2" w:rsidRDefault="003945A2">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rsidR="003945A2" w:rsidRPr="00653FE2" w:rsidRDefault="003945A2">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3945A2" w:rsidRPr="00653FE2">
        <w:trPr>
          <w:jc w:val="center"/>
        </w:trPr>
        <w:tc>
          <w:tcPr>
            <w:tcW w:w="4361" w:type="dxa"/>
          </w:tcPr>
          <w:p w:rsidR="003945A2" w:rsidRPr="00653FE2" w:rsidRDefault="003945A2">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rsidR="003945A2" w:rsidRPr="00653FE2" w:rsidRDefault="003945A2">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3945A2" w:rsidRPr="00653FE2">
        <w:trPr>
          <w:jc w:val="center"/>
        </w:trPr>
        <w:tc>
          <w:tcPr>
            <w:tcW w:w="4361" w:type="dxa"/>
          </w:tcPr>
          <w:p w:rsidR="003945A2" w:rsidRPr="00653FE2" w:rsidRDefault="003945A2">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rsidR="003945A2" w:rsidRPr="00653FE2" w:rsidRDefault="003945A2">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3945A2" w:rsidRPr="00653FE2">
        <w:trPr>
          <w:jc w:val="center"/>
        </w:trPr>
        <w:tc>
          <w:tcPr>
            <w:tcW w:w="4361" w:type="dxa"/>
          </w:tcPr>
          <w:p w:rsidR="003945A2" w:rsidRPr="00653FE2" w:rsidRDefault="003945A2">
            <w:pPr>
              <w:pStyle w:val="TH"/>
              <w:keepNext w:val="0"/>
              <w:keepLines w:val="0"/>
              <w:spacing w:before="0" w:after="0"/>
              <w:rPr>
                <w:b w:val="0"/>
              </w:rPr>
            </w:pPr>
            <w:r w:rsidRPr="00653FE2">
              <w:rPr>
                <w:b w:val="0"/>
              </w:rPr>
              <w:t>TC-U-ABORT indication</w:t>
            </w:r>
          </w:p>
        </w:tc>
        <w:tc>
          <w:tcPr>
            <w:tcW w:w="4536" w:type="dxa"/>
          </w:tcPr>
          <w:p w:rsidR="003945A2" w:rsidRPr="00653FE2" w:rsidRDefault="003945A2">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3945A2" w:rsidRPr="00653FE2">
        <w:trPr>
          <w:jc w:val="center"/>
        </w:trPr>
        <w:tc>
          <w:tcPr>
            <w:tcW w:w="4361" w:type="dxa"/>
          </w:tcPr>
          <w:p w:rsidR="003945A2" w:rsidRPr="00653FE2" w:rsidRDefault="003945A2">
            <w:pPr>
              <w:pStyle w:val="TH"/>
              <w:keepNext w:val="0"/>
              <w:keepLines w:val="0"/>
              <w:spacing w:before="0" w:after="0"/>
              <w:rPr>
                <w:b w:val="0"/>
              </w:rPr>
            </w:pPr>
            <w:r w:rsidRPr="00653FE2">
              <w:rPr>
                <w:b w:val="0"/>
              </w:rPr>
              <w:t>TC-P-ABORT indication</w:t>
            </w:r>
          </w:p>
        </w:tc>
        <w:tc>
          <w:tcPr>
            <w:tcW w:w="4536" w:type="dxa"/>
          </w:tcPr>
          <w:p w:rsidR="003945A2" w:rsidRPr="00653FE2" w:rsidRDefault="003945A2">
            <w:pPr>
              <w:pStyle w:val="TH"/>
              <w:keepNext w:val="0"/>
              <w:keepLines w:val="0"/>
              <w:spacing w:before="0" w:after="0"/>
              <w:rPr>
                <w:b w:val="0"/>
              </w:rPr>
            </w:pPr>
            <w:r w:rsidRPr="00653FE2">
              <w:rPr>
                <w:b w:val="0"/>
              </w:rPr>
              <w:t>MAP-P-ABORT indication (note 4)</w:t>
            </w:r>
            <w:r w:rsidRPr="00653FE2">
              <w:rPr>
                <w:b w:val="0"/>
              </w:rPr>
              <w:br/>
              <w:t>MAP-OPEN confirmation (note 5)</w:t>
            </w:r>
          </w:p>
        </w:tc>
      </w:tr>
      <w:tr w:rsidR="003945A2" w:rsidRPr="00653FE2">
        <w:trPr>
          <w:cantSplit/>
          <w:jc w:val="center"/>
        </w:trPr>
        <w:tc>
          <w:tcPr>
            <w:tcW w:w="8897" w:type="dxa"/>
            <w:gridSpan w:val="2"/>
          </w:tcPr>
          <w:p w:rsidR="003945A2" w:rsidRPr="00653FE2" w:rsidRDefault="003945A2">
            <w:pPr>
              <w:pStyle w:val="TAN"/>
              <w:keepNext w:val="0"/>
              <w:keepLines w:val="0"/>
            </w:pPr>
            <w:r w:rsidRPr="00653FE2">
              <w:t>NOTE 1:</w:t>
            </w:r>
            <w:r w:rsidRPr="00653FE2">
              <w:tab/>
              <w:t>It may not be necessary to present this primitive to the user for MAP version 2 applications.</w:t>
            </w:r>
          </w:p>
          <w:p w:rsidR="003945A2" w:rsidRPr="00653FE2" w:rsidRDefault="003945A2">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rsidR="003945A2" w:rsidRPr="00653FE2" w:rsidRDefault="003945A2">
            <w:pPr>
              <w:pStyle w:val="TAN"/>
              <w:keepNext w:val="0"/>
              <w:keepLines w:val="0"/>
            </w:pPr>
            <w:r w:rsidRPr="00653FE2">
              <w:t>NOTE 3:</w:t>
            </w:r>
            <w:r w:rsidRPr="00653FE2">
              <w:tab/>
              <w:t>Only if the opening sequence is pending and if the "Abort Reason" in the TC-U-ABORT indication is set to "Application Context Not Supported".</w:t>
            </w:r>
          </w:p>
          <w:p w:rsidR="003945A2" w:rsidRPr="00653FE2" w:rsidRDefault="003945A2">
            <w:pPr>
              <w:pStyle w:val="TAN"/>
              <w:keepNext w:val="0"/>
              <w:keepLines w:val="0"/>
            </w:pPr>
            <w:r w:rsidRPr="00653FE2">
              <w:t>NOTE 4:</w:t>
            </w:r>
            <w:r w:rsidRPr="00653FE2">
              <w:tab/>
              <w:t>If the "Abort Reason" in the TC-P-ABORT indication is set to a value different from "Incorrect Transaction Portion".</w:t>
            </w:r>
          </w:p>
          <w:p w:rsidR="003945A2" w:rsidRPr="00653FE2" w:rsidRDefault="003945A2">
            <w:pPr>
              <w:pStyle w:val="TAN"/>
              <w:keepNext w:val="0"/>
              <w:keepLines w:val="0"/>
            </w:pPr>
            <w:r w:rsidRPr="00653FE2">
              <w:t>NOTE 5:</w:t>
            </w:r>
            <w:r w:rsidRPr="00653FE2">
              <w:tab/>
              <w:t>Only if the opening sequence is pending and if the "Abort Reason" in the TC-P-ABORT indication is set to "Incorrect Transaction Portion".</w:t>
            </w:r>
          </w:p>
          <w:p w:rsidR="003945A2" w:rsidRPr="00653FE2" w:rsidRDefault="003945A2">
            <w:pPr>
              <w:pStyle w:val="TAN"/>
              <w:keepNext w:val="0"/>
              <w:keepLines w:val="0"/>
            </w:pPr>
            <w:r w:rsidRPr="00653FE2">
              <w:t>NOTE 6:</w:t>
            </w:r>
            <w:r w:rsidRPr="00653FE2">
              <w:tab/>
              <w:t>Only if opening sequence is pending.</w:t>
            </w:r>
          </w:p>
        </w:tc>
      </w:tr>
    </w:tbl>
    <w:p w:rsidR="003945A2" w:rsidRPr="00653FE2" w:rsidRDefault="003945A2">
      <w:pPr>
        <w:pStyle w:val="WP"/>
      </w:pPr>
    </w:p>
    <w:p w:rsidR="003945A2" w:rsidRPr="00653FE2" w:rsidRDefault="003945A2">
      <w:pPr>
        <w:pStyle w:val="Heading3"/>
        <w:keepNext w:val="0"/>
        <w:keepLines w:val="0"/>
      </w:pPr>
      <w:bookmarkStart w:id="80" w:name="_Toc11331222"/>
      <w:r w:rsidRPr="00653FE2">
        <w:t>7.5.2</w:t>
      </w:r>
      <w:r w:rsidRPr="00653FE2">
        <w:tab/>
        <w:t>Mapping of user specific services</w:t>
      </w:r>
      <w:bookmarkEnd w:id="80"/>
    </w:p>
    <w:p w:rsidR="003945A2" w:rsidRPr="00653FE2" w:rsidRDefault="003945A2">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rsidR="003945A2" w:rsidRPr="00653FE2" w:rsidRDefault="003945A2">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3945A2" w:rsidRPr="00653FE2">
        <w:trPr>
          <w:jc w:val="center"/>
        </w:trPr>
        <w:tc>
          <w:tcPr>
            <w:tcW w:w="4361" w:type="dxa"/>
          </w:tcPr>
          <w:p w:rsidR="003945A2" w:rsidRPr="00653FE2" w:rsidRDefault="003945A2">
            <w:pPr>
              <w:pStyle w:val="TAL"/>
              <w:jc w:val="center"/>
              <w:rPr>
                <w:b/>
              </w:rPr>
            </w:pPr>
            <w:r w:rsidRPr="00653FE2">
              <w:rPr>
                <w:b/>
              </w:rPr>
              <w:t>MAP service-primitive</w:t>
            </w:r>
          </w:p>
        </w:tc>
        <w:tc>
          <w:tcPr>
            <w:tcW w:w="3402" w:type="dxa"/>
          </w:tcPr>
          <w:p w:rsidR="003945A2" w:rsidRPr="00653FE2" w:rsidRDefault="003945A2">
            <w:pPr>
              <w:pStyle w:val="TAL"/>
              <w:jc w:val="center"/>
              <w:rPr>
                <w:b/>
              </w:rPr>
            </w:pPr>
            <w:r w:rsidRPr="00653FE2">
              <w:rPr>
                <w:b/>
              </w:rPr>
              <w:t>TC-service-primitive</w:t>
            </w:r>
          </w:p>
        </w:tc>
      </w:tr>
      <w:tr w:rsidR="003945A2" w:rsidRPr="00653FE2">
        <w:trPr>
          <w:jc w:val="center"/>
        </w:trPr>
        <w:tc>
          <w:tcPr>
            <w:tcW w:w="4361" w:type="dxa"/>
            <w:tcBorders>
              <w:bottom w:val="nil"/>
            </w:tcBorders>
          </w:tcPr>
          <w:p w:rsidR="003945A2" w:rsidRPr="00653FE2" w:rsidRDefault="003945A2">
            <w:pPr>
              <w:pStyle w:val="TAL"/>
            </w:pPr>
            <w:r w:rsidRPr="00653FE2">
              <w:t>MAP-xx request</w:t>
            </w:r>
          </w:p>
        </w:tc>
        <w:tc>
          <w:tcPr>
            <w:tcW w:w="3402" w:type="dxa"/>
            <w:tcBorders>
              <w:bottom w:val="nil"/>
            </w:tcBorders>
          </w:tcPr>
          <w:p w:rsidR="003945A2" w:rsidRPr="00653FE2" w:rsidRDefault="003945A2">
            <w:pPr>
              <w:pStyle w:val="TAL"/>
            </w:pPr>
            <w:r w:rsidRPr="00653FE2">
              <w:t>TC-INVOKE request</w:t>
            </w:r>
          </w:p>
        </w:tc>
      </w:tr>
      <w:tr w:rsidR="003945A2" w:rsidRPr="00653FE2">
        <w:trPr>
          <w:jc w:val="center"/>
        </w:trPr>
        <w:tc>
          <w:tcPr>
            <w:tcW w:w="4361" w:type="dxa"/>
            <w:tcBorders>
              <w:bottom w:val="nil"/>
            </w:tcBorders>
          </w:tcPr>
          <w:p w:rsidR="003945A2" w:rsidRPr="00653FE2" w:rsidRDefault="003945A2">
            <w:pPr>
              <w:pStyle w:val="TAL"/>
            </w:pPr>
            <w:r w:rsidRPr="00653FE2">
              <w:t>MAP-xx response</w:t>
            </w:r>
          </w:p>
        </w:tc>
        <w:tc>
          <w:tcPr>
            <w:tcW w:w="3402" w:type="dxa"/>
            <w:tcBorders>
              <w:bottom w:val="nil"/>
            </w:tcBorders>
          </w:tcPr>
          <w:p w:rsidR="003945A2" w:rsidRPr="00653FE2" w:rsidRDefault="003945A2">
            <w:pPr>
              <w:pStyle w:val="TAL"/>
            </w:pPr>
            <w:r w:rsidRPr="00653FE2">
              <w:t>TC-RESULT-L request</w:t>
            </w:r>
          </w:p>
        </w:tc>
      </w:tr>
      <w:tr w:rsidR="003945A2" w:rsidRPr="00653FE2">
        <w:trPr>
          <w:jc w:val="center"/>
        </w:trPr>
        <w:tc>
          <w:tcPr>
            <w:tcW w:w="4361" w:type="dxa"/>
            <w:tcBorders>
              <w:top w:val="nil"/>
              <w:bottom w:val="nil"/>
            </w:tcBorders>
          </w:tcPr>
          <w:p w:rsidR="003945A2" w:rsidRPr="00653FE2" w:rsidRDefault="003945A2">
            <w:pPr>
              <w:pStyle w:val="TAL"/>
            </w:pPr>
            <w:r w:rsidRPr="00653FE2">
              <w:t>(note 1)</w:t>
            </w:r>
          </w:p>
        </w:tc>
        <w:tc>
          <w:tcPr>
            <w:tcW w:w="3402" w:type="dxa"/>
            <w:tcBorders>
              <w:top w:val="nil"/>
              <w:bottom w:val="nil"/>
            </w:tcBorders>
          </w:tcPr>
          <w:p w:rsidR="003945A2" w:rsidRPr="00653FE2" w:rsidRDefault="003945A2">
            <w:pPr>
              <w:pStyle w:val="TAL"/>
            </w:pPr>
            <w:r w:rsidRPr="00653FE2">
              <w:t>TC-U-ERROR request</w:t>
            </w:r>
          </w:p>
        </w:tc>
      </w:tr>
      <w:tr w:rsidR="003945A2" w:rsidRPr="00653FE2">
        <w:trPr>
          <w:jc w:val="center"/>
        </w:trPr>
        <w:tc>
          <w:tcPr>
            <w:tcW w:w="4361" w:type="dxa"/>
            <w:tcBorders>
              <w:top w:val="nil"/>
              <w:bottom w:val="nil"/>
            </w:tcBorders>
          </w:tcPr>
          <w:p w:rsidR="003945A2" w:rsidRPr="00653FE2" w:rsidRDefault="003945A2">
            <w:pPr>
              <w:pStyle w:val="TAL"/>
            </w:pPr>
          </w:p>
        </w:tc>
        <w:tc>
          <w:tcPr>
            <w:tcW w:w="3402" w:type="dxa"/>
            <w:tcBorders>
              <w:top w:val="nil"/>
              <w:bottom w:val="nil"/>
            </w:tcBorders>
          </w:tcPr>
          <w:p w:rsidR="003945A2" w:rsidRPr="00653FE2" w:rsidRDefault="003945A2">
            <w:pPr>
              <w:pStyle w:val="TAL"/>
            </w:pPr>
            <w:r w:rsidRPr="00653FE2">
              <w:t>TC-U-REJECT request</w:t>
            </w:r>
          </w:p>
        </w:tc>
      </w:tr>
      <w:tr w:rsidR="003945A2" w:rsidRPr="00653FE2">
        <w:trPr>
          <w:jc w:val="center"/>
        </w:trPr>
        <w:tc>
          <w:tcPr>
            <w:tcW w:w="4361" w:type="dxa"/>
            <w:tcBorders>
              <w:top w:val="nil"/>
            </w:tcBorders>
          </w:tcPr>
          <w:p w:rsidR="003945A2" w:rsidRPr="00653FE2" w:rsidRDefault="003945A2">
            <w:pPr>
              <w:pStyle w:val="TAL"/>
            </w:pPr>
          </w:p>
        </w:tc>
        <w:tc>
          <w:tcPr>
            <w:tcW w:w="3402" w:type="dxa"/>
            <w:tcBorders>
              <w:top w:val="nil"/>
            </w:tcBorders>
          </w:tcPr>
          <w:p w:rsidR="003945A2" w:rsidRPr="00653FE2" w:rsidRDefault="003945A2">
            <w:pPr>
              <w:pStyle w:val="TAL"/>
            </w:pPr>
            <w:r w:rsidRPr="00653FE2">
              <w:t>TC-INVOKE request (note 2)</w:t>
            </w:r>
          </w:p>
        </w:tc>
      </w:tr>
    </w:tbl>
    <w:p w:rsidR="003945A2" w:rsidRPr="00653FE2" w:rsidRDefault="003945A2">
      <w:pPr>
        <w:keepNext/>
        <w:keepLines/>
      </w:pPr>
    </w:p>
    <w:p w:rsidR="003945A2" w:rsidRPr="00653FE2" w:rsidRDefault="003945A2">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3945A2" w:rsidRPr="00653FE2">
        <w:trPr>
          <w:jc w:val="center"/>
        </w:trPr>
        <w:tc>
          <w:tcPr>
            <w:tcW w:w="3586" w:type="dxa"/>
          </w:tcPr>
          <w:p w:rsidR="003945A2" w:rsidRPr="00653FE2" w:rsidRDefault="003945A2">
            <w:pPr>
              <w:pStyle w:val="TAL"/>
              <w:keepNext w:val="0"/>
              <w:keepLines w:val="0"/>
              <w:jc w:val="center"/>
              <w:rPr>
                <w:b/>
              </w:rPr>
            </w:pPr>
            <w:r w:rsidRPr="00653FE2">
              <w:rPr>
                <w:b/>
              </w:rPr>
              <w:t>TC-service-primitive</w:t>
            </w:r>
          </w:p>
        </w:tc>
        <w:tc>
          <w:tcPr>
            <w:tcW w:w="4307" w:type="dxa"/>
          </w:tcPr>
          <w:p w:rsidR="003945A2" w:rsidRPr="00653FE2" w:rsidRDefault="003945A2">
            <w:pPr>
              <w:pStyle w:val="TAL"/>
              <w:keepNext w:val="0"/>
              <w:keepLines w:val="0"/>
              <w:jc w:val="center"/>
              <w:rPr>
                <w:b/>
              </w:rPr>
            </w:pPr>
            <w:r w:rsidRPr="00653FE2">
              <w:rPr>
                <w:b/>
              </w:rPr>
              <w:t>MAP service-primitive</w:t>
            </w:r>
          </w:p>
        </w:tc>
      </w:tr>
      <w:tr w:rsidR="003945A2" w:rsidRPr="00653FE2">
        <w:trPr>
          <w:jc w:val="center"/>
        </w:trPr>
        <w:tc>
          <w:tcPr>
            <w:tcW w:w="3586" w:type="dxa"/>
            <w:tcBorders>
              <w:bottom w:val="nil"/>
            </w:tcBorders>
          </w:tcPr>
          <w:p w:rsidR="003945A2" w:rsidRPr="00653FE2" w:rsidRDefault="003945A2">
            <w:pPr>
              <w:pStyle w:val="TAL"/>
              <w:keepNext w:val="0"/>
              <w:keepLines w:val="0"/>
            </w:pPr>
            <w:r w:rsidRPr="00653FE2">
              <w:t>TC-INVOKE indication</w:t>
            </w:r>
          </w:p>
        </w:tc>
        <w:tc>
          <w:tcPr>
            <w:tcW w:w="4307" w:type="dxa"/>
            <w:tcBorders>
              <w:bottom w:val="nil"/>
            </w:tcBorders>
          </w:tcPr>
          <w:p w:rsidR="003945A2" w:rsidRPr="00653FE2" w:rsidRDefault="003945A2">
            <w:pPr>
              <w:pStyle w:val="TAL"/>
              <w:keepNext w:val="0"/>
              <w:keepLines w:val="0"/>
            </w:pPr>
            <w:r w:rsidRPr="00653FE2">
              <w:t>MAP-xx indication</w:t>
            </w:r>
          </w:p>
        </w:tc>
      </w:tr>
      <w:tr w:rsidR="003945A2" w:rsidRPr="00653FE2">
        <w:trPr>
          <w:jc w:val="center"/>
        </w:trPr>
        <w:tc>
          <w:tcPr>
            <w:tcW w:w="3586" w:type="dxa"/>
            <w:tcBorders>
              <w:bottom w:val="nil"/>
            </w:tcBorders>
          </w:tcPr>
          <w:p w:rsidR="003945A2" w:rsidRPr="00653FE2" w:rsidRDefault="003945A2">
            <w:pPr>
              <w:pStyle w:val="TAL"/>
              <w:keepNext w:val="0"/>
              <w:keepLines w:val="0"/>
            </w:pPr>
            <w:r w:rsidRPr="00653FE2">
              <w:t>TC-RESULT-L indication (note 4)</w:t>
            </w:r>
          </w:p>
        </w:tc>
        <w:tc>
          <w:tcPr>
            <w:tcW w:w="4307" w:type="dxa"/>
            <w:tcBorders>
              <w:bottom w:val="nil"/>
            </w:tcBorders>
          </w:tcPr>
          <w:p w:rsidR="003945A2" w:rsidRPr="00653FE2" w:rsidRDefault="003945A2">
            <w:pPr>
              <w:pStyle w:val="TAL"/>
              <w:keepNext w:val="0"/>
              <w:keepLines w:val="0"/>
            </w:pPr>
            <w:r w:rsidRPr="00653FE2">
              <w:t>MAP-xx confirm</w:t>
            </w:r>
          </w:p>
        </w:tc>
      </w:tr>
      <w:tr w:rsidR="003945A2" w:rsidRPr="00653FE2">
        <w:trPr>
          <w:jc w:val="center"/>
        </w:trPr>
        <w:tc>
          <w:tcPr>
            <w:tcW w:w="3586" w:type="dxa"/>
            <w:tcBorders>
              <w:top w:val="nil"/>
              <w:bottom w:val="nil"/>
            </w:tcBorders>
          </w:tcPr>
          <w:p w:rsidR="003945A2" w:rsidRPr="00653FE2" w:rsidRDefault="003945A2">
            <w:pPr>
              <w:pStyle w:val="TAL"/>
              <w:keepNext w:val="0"/>
              <w:keepLines w:val="0"/>
            </w:pPr>
            <w:r w:rsidRPr="00653FE2">
              <w:t>TC-U-ERROR indication</w:t>
            </w:r>
          </w:p>
        </w:tc>
        <w:tc>
          <w:tcPr>
            <w:tcW w:w="4307" w:type="dxa"/>
            <w:tcBorders>
              <w:top w:val="nil"/>
              <w:bottom w:val="nil"/>
            </w:tcBorders>
          </w:tcPr>
          <w:p w:rsidR="003945A2" w:rsidRPr="00653FE2" w:rsidRDefault="003945A2">
            <w:pPr>
              <w:pStyle w:val="TAL"/>
              <w:keepNext w:val="0"/>
              <w:keepLines w:val="0"/>
            </w:pPr>
          </w:p>
        </w:tc>
      </w:tr>
      <w:tr w:rsidR="003945A2" w:rsidRPr="00653FE2">
        <w:trPr>
          <w:jc w:val="center"/>
        </w:trPr>
        <w:tc>
          <w:tcPr>
            <w:tcW w:w="3586" w:type="dxa"/>
            <w:tcBorders>
              <w:top w:val="nil"/>
              <w:bottom w:val="nil"/>
            </w:tcBorders>
          </w:tcPr>
          <w:p w:rsidR="003945A2" w:rsidRPr="00653FE2" w:rsidRDefault="003945A2">
            <w:pPr>
              <w:pStyle w:val="TAL"/>
              <w:keepNext w:val="0"/>
              <w:keepLines w:val="0"/>
            </w:pPr>
            <w:r w:rsidRPr="00653FE2">
              <w:t xml:space="preserve">TC-INVOKE indication (note 2) </w:t>
            </w:r>
          </w:p>
        </w:tc>
        <w:tc>
          <w:tcPr>
            <w:tcW w:w="4307" w:type="dxa"/>
            <w:tcBorders>
              <w:top w:val="nil"/>
              <w:bottom w:val="nil"/>
            </w:tcBorders>
          </w:tcPr>
          <w:p w:rsidR="003945A2" w:rsidRPr="00653FE2" w:rsidRDefault="003945A2">
            <w:pPr>
              <w:pStyle w:val="TAL"/>
              <w:keepNext w:val="0"/>
              <w:keepLines w:val="0"/>
            </w:pPr>
          </w:p>
        </w:tc>
      </w:tr>
      <w:tr w:rsidR="003945A2" w:rsidRPr="00653FE2">
        <w:trPr>
          <w:jc w:val="center"/>
        </w:trPr>
        <w:tc>
          <w:tcPr>
            <w:tcW w:w="3586" w:type="dxa"/>
            <w:tcBorders>
              <w:top w:val="nil"/>
              <w:bottom w:val="nil"/>
            </w:tcBorders>
          </w:tcPr>
          <w:p w:rsidR="003945A2" w:rsidRPr="00653FE2" w:rsidRDefault="003945A2">
            <w:pPr>
              <w:pStyle w:val="TAL"/>
              <w:keepNext w:val="0"/>
              <w:keepLines w:val="0"/>
            </w:pPr>
            <w:r w:rsidRPr="00653FE2">
              <w:lastRenderedPageBreak/>
              <w:t>TC-L-CANCEL indication</w:t>
            </w:r>
          </w:p>
        </w:tc>
        <w:tc>
          <w:tcPr>
            <w:tcW w:w="4307" w:type="dxa"/>
            <w:tcBorders>
              <w:top w:val="nil"/>
              <w:bottom w:val="nil"/>
            </w:tcBorders>
          </w:tcPr>
          <w:p w:rsidR="003945A2" w:rsidRPr="00653FE2" w:rsidRDefault="003945A2">
            <w:pPr>
              <w:pStyle w:val="TAL"/>
              <w:keepNext w:val="0"/>
              <w:keepLines w:val="0"/>
            </w:pPr>
          </w:p>
        </w:tc>
      </w:tr>
      <w:tr w:rsidR="003945A2" w:rsidRPr="00653FE2">
        <w:trPr>
          <w:jc w:val="center"/>
        </w:trPr>
        <w:tc>
          <w:tcPr>
            <w:tcW w:w="3586" w:type="dxa"/>
            <w:tcBorders>
              <w:bottom w:val="nil"/>
            </w:tcBorders>
          </w:tcPr>
          <w:p w:rsidR="003945A2" w:rsidRPr="00653FE2" w:rsidRDefault="003945A2">
            <w:pPr>
              <w:pStyle w:val="TAL"/>
              <w:keepNext w:val="0"/>
              <w:keepLines w:val="0"/>
            </w:pPr>
            <w:r w:rsidRPr="00653FE2">
              <w:t>TC-U-REJECT indication</w:t>
            </w:r>
          </w:p>
        </w:tc>
        <w:tc>
          <w:tcPr>
            <w:tcW w:w="4307" w:type="dxa"/>
            <w:tcBorders>
              <w:bottom w:val="nil"/>
            </w:tcBorders>
          </w:tcPr>
          <w:p w:rsidR="003945A2" w:rsidRPr="00653FE2" w:rsidRDefault="003945A2">
            <w:pPr>
              <w:pStyle w:val="TAL"/>
              <w:keepNext w:val="0"/>
              <w:keepLines w:val="0"/>
            </w:pPr>
            <w:r w:rsidRPr="00653FE2">
              <w:t>MAP-xx confirm or</w:t>
            </w:r>
          </w:p>
        </w:tc>
      </w:tr>
      <w:tr w:rsidR="003945A2" w:rsidRPr="00653FE2">
        <w:trPr>
          <w:jc w:val="center"/>
        </w:trPr>
        <w:tc>
          <w:tcPr>
            <w:tcW w:w="3586" w:type="dxa"/>
            <w:tcBorders>
              <w:top w:val="nil"/>
              <w:bottom w:val="nil"/>
            </w:tcBorders>
          </w:tcPr>
          <w:p w:rsidR="003945A2" w:rsidRPr="00653FE2" w:rsidRDefault="003945A2">
            <w:pPr>
              <w:pStyle w:val="TAL"/>
              <w:keepNext w:val="0"/>
              <w:keepLines w:val="0"/>
            </w:pPr>
            <w:r w:rsidRPr="00653FE2">
              <w:t>TC-L-REJECT indication</w:t>
            </w:r>
          </w:p>
        </w:tc>
        <w:tc>
          <w:tcPr>
            <w:tcW w:w="4307" w:type="dxa"/>
            <w:tcBorders>
              <w:top w:val="nil"/>
              <w:bottom w:val="nil"/>
            </w:tcBorders>
          </w:tcPr>
          <w:p w:rsidR="003945A2" w:rsidRPr="00653FE2" w:rsidRDefault="003945A2">
            <w:pPr>
              <w:pStyle w:val="TAL"/>
              <w:keepNext w:val="0"/>
              <w:keepLines w:val="0"/>
            </w:pPr>
            <w:r w:rsidRPr="00653FE2">
              <w:t>MAP-NOTICE indication (note 3)</w:t>
            </w:r>
          </w:p>
        </w:tc>
      </w:tr>
      <w:tr w:rsidR="003945A2" w:rsidRPr="00653FE2">
        <w:trPr>
          <w:jc w:val="center"/>
        </w:trPr>
        <w:tc>
          <w:tcPr>
            <w:tcW w:w="3586" w:type="dxa"/>
            <w:tcBorders>
              <w:top w:val="nil"/>
            </w:tcBorders>
          </w:tcPr>
          <w:p w:rsidR="003945A2" w:rsidRPr="00653FE2" w:rsidRDefault="003945A2">
            <w:pPr>
              <w:pStyle w:val="TAL"/>
              <w:keepNext w:val="0"/>
              <w:keepLines w:val="0"/>
            </w:pPr>
            <w:r w:rsidRPr="00653FE2">
              <w:t>TC-R-REJECT indication</w:t>
            </w:r>
          </w:p>
        </w:tc>
        <w:tc>
          <w:tcPr>
            <w:tcW w:w="4307" w:type="dxa"/>
            <w:tcBorders>
              <w:top w:val="nil"/>
            </w:tcBorders>
          </w:tcPr>
          <w:p w:rsidR="003945A2" w:rsidRPr="00653FE2" w:rsidRDefault="003945A2">
            <w:pPr>
              <w:pStyle w:val="TAL"/>
              <w:keepNext w:val="0"/>
              <w:keepLines w:val="0"/>
            </w:pPr>
          </w:p>
        </w:tc>
      </w:tr>
    </w:tbl>
    <w:p w:rsidR="003945A2" w:rsidRPr="00653FE2" w:rsidRDefault="003945A2"/>
    <w:p w:rsidR="003945A2" w:rsidRPr="00653FE2" w:rsidRDefault="003945A2">
      <w:pPr>
        <w:pStyle w:val="NO"/>
        <w:keepLines w:val="0"/>
      </w:pPr>
      <w:r w:rsidRPr="00653FE2">
        <w:t>Notes to tables 7.5/3 and 7.5/4:</w:t>
      </w:r>
    </w:p>
    <w:p w:rsidR="003945A2" w:rsidRPr="00653FE2" w:rsidRDefault="003945A2">
      <w:pPr>
        <w:pStyle w:val="NO"/>
        <w:keepLines w:val="0"/>
      </w:pPr>
      <w:r w:rsidRPr="00653FE2">
        <w:t>NOTE 1:</w:t>
      </w:r>
      <w:r w:rsidRPr="00653FE2">
        <w:tab/>
        <w:t>The mapping is determined by parameters contained in the MAP-xx response primitive.</w:t>
      </w:r>
    </w:p>
    <w:p w:rsidR="003945A2" w:rsidRPr="00653FE2" w:rsidRDefault="003945A2">
      <w:pPr>
        <w:pStyle w:val="NO"/>
        <w:keepLines w:val="0"/>
      </w:pPr>
      <w:r w:rsidRPr="00653FE2">
        <w:t>NOTE 2:</w:t>
      </w:r>
      <w:r w:rsidRPr="00653FE2">
        <w:tab/>
        <w:t>This applies only to TC class 4 operations where the operation is used to pass a result of another class 2 or class 4 operation.</w:t>
      </w:r>
    </w:p>
    <w:p w:rsidR="003945A2" w:rsidRPr="00653FE2" w:rsidRDefault="003945A2">
      <w:pPr>
        <w:pStyle w:val="NO"/>
        <w:keepLines w:val="0"/>
      </w:pPr>
      <w:r w:rsidRPr="00653FE2">
        <w:t>NOTE 3:</w:t>
      </w:r>
      <w:r w:rsidRPr="00653FE2">
        <w:tab/>
        <w:t>The detailed mapping rules are given in clause 16.</w:t>
      </w:r>
    </w:p>
    <w:p w:rsidR="003945A2" w:rsidRPr="00653FE2" w:rsidRDefault="003945A2">
      <w:pPr>
        <w:pStyle w:val="NO"/>
        <w:keepLines w:val="0"/>
      </w:pPr>
      <w:r w:rsidRPr="00653FE2">
        <w:t>NOTE 4:</w:t>
      </w:r>
      <w:r w:rsidRPr="00653FE2">
        <w:tab/>
        <w:t>If RESULT-NL components are present they are mapped onto the same MAP-xx confirm.</w:t>
      </w:r>
    </w:p>
    <w:p w:rsidR="003945A2" w:rsidRPr="00653FE2" w:rsidRDefault="003945A2">
      <w:pPr>
        <w:pStyle w:val="Heading2"/>
        <w:keepNext w:val="0"/>
        <w:keepLines w:val="0"/>
      </w:pPr>
      <w:bookmarkStart w:id="81" w:name="_Toc11331223"/>
      <w:r w:rsidRPr="00653FE2">
        <w:t>7.6</w:t>
      </w:r>
      <w:r w:rsidRPr="00653FE2">
        <w:tab/>
        <w:t>Definition of parameters</w:t>
      </w:r>
      <w:bookmarkEnd w:id="81"/>
    </w:p>
    <w:p w:rsidR="003945A2" w:rsidRPr="00653FE2" w:rsidRDefault="003945A2">
      <w:pPr>
        <w:pStyle w:val="Heading3"/>
        <w:keepNext w:val="0"/>
        <w:keepLines w:val="0"/>
      </w:pPr>
      <w:bookmarkStart w:id="82" w:name="_Toc11331224"/>
      <w:r w:rsidRPr="00653FE2">
        <w:t>7.6.1</w:t>
      </w:r>
      <w:r w:rsidRPr="00653FE2">
        <w:tab/>
        <w:t>Common parameters</w:t>
      </w:r>
      <w:bookmarkEnd w:id="82"/>
    </w:p>
    <w:p w:rsidR="003945A2" w:rsidRPr="00653FE2" w:rsidRDefault="003945A2">
      <w:r w:rsidRPr="00653FE2">
        <w:t>The following set of parameters is used in several MAP service-primitives.</w:t>
      </w:r>
    </w:p>
    <w:p w:rsidR="003945A2" w:rsidRPr="00653FE2" w:rsidRDefault="003945A2">
      <w:pPr>
        <w:pStyle w:val="Heading4"/>
        <w:keepNext w:val="0"/>
        <w:keepLines w:val="0"/>
      </w:pPr>
      <w:bookmarkStart w:id="83" w:name="_Toc11331225"/>
      <w:r w:rsidRPr="00653FE2">
        <w:t>7.6.1.1</w:t>
      </w:r>
      <w:r w:rsidRPr="00653FE2">
        <w:tab/>
        <w:t>Invoke Id</w:t>
      </w:r>
      <w:bookmarkEnd w:id="83"/>
    </w:p>
    <w:p w:rsidR="003945A2" w:rsidRPr="00653FE2" w:rsidRDefault="003945A2">
      <w:r w:rsidRPr="00653FE2">
        <w:t>This parameter identifies corresponding service primitives. The parameter is supplied by the MAP service-user and must be unique over each service-user/service-provider interface.</w:t>
      </w:r>
    </w:p>
    <w:p w:rsidR="003945A2" w:rsidRPr="00653FE2" w:rsidRDefault="003945A2">
      <w:pPr>
        <w:pStyle w:val="Heading4"/>
        <w:keepNext w:val="0"/>
        <w:keepLines w:val="0"/>
      </w:pPr>
      <w:bookmarkStart w:id="84" w:name="_Toc11331226"/>
      <w:r w:rsidRPr="00653FE2">
        <w:t>7.6.1.2</w:t>
      </w:r>
      <w:r w:rsidRPr="00653FE2">
        <w:tab/>
        <w:t>Linked Id</w:t>
      </w:r>
      <w:bookmarkEnd w:id="84"/>
    </w:p>
    <w:p w:rsidR="003945A2" w:rsidRPr="00653FE2" w:rsidRDefault="003945A2">
      <w:r w:rsidRPr="00653FE2">
        <w:t>This parameter is used for linked services and it takes the value of the invoke Id of the service linked to.</w:t>
      </w:r>
    </w:p>
    <w:p w:rsidR="003945A2" w:rsidRPr="00653FE2" w:rsidRDefault="003945A2">
      <w:pPr>
        <w:pStyle w:val="Heading4"/>
      </w:pPr>
      <w:bookmarkStart w:id="85" w:name="_Toc11331227"/>
      <w:r w:rsidRPr="00653FE2">
        <w:t>7.6.1.3</w:t>
      </w:r>
      <w:r w:rsidRPr="00653FE2">
        <w:tab/>
        <w:t>Provider error</w:t>
      </w:r>
      <w:bookmarkEnd w:id="85"/>
    </w:p>
    <w:p w:rsidR="003945A2" w:rsidRPr="00653FE2" w:rsidRDefault="003945A2">
      <w:pPr>
        <w:keepNext/>
        <w:keepLines/>
      </w:pPr>
      <w:r w:rsidRPr="00653FE2">
        <w:t>This parameter is used to indicate a protocol related type of error:</w:t>
      </w:r>
    </w:p>
    <w:p w:rsidR="003945A2" w:rsidRPr="00653FE2" w:rsidRDefault="003945A2">
      <w:pPr>
        <w:pStyle w:val="B1"/>
      </w:pPr>
      <w:r w:rsidRPr="00653FE2">
        <w:t>-</w:t>
      </w:r>
      <w:r w:rsidRPr="00653FE2">
        <w:tab/>
        <w:t>duplicated invoke Id;</w:t>
      </w:r>
    </w:p>
    <w:p w:rsidR="003945A2" w:rsidRPr="00653FE2" w:rsidRDefault="003945A2">
      <w:pPr>
        <w:pStyle w:val="B1"/>
      </w:pPr>
      <w:r w:rsidRPr="00653FE2">
        <w:t>-</w:t>
      </w:r>
      <w:r w:rsidRPr="00653FE2">
        <w:tab/>
        <w:t>not supported service;</w:t>
      </w:r>
    </w:p>
    <w:p w:rsidR="003945A2" w:rsidRPr="00653FE2" w:rsidRDefault="003945A2">
      <w:pPr>
        <w:pStyle w:val="B1"/>
      </w:pPr>
      <w:r w:rsidRPr="00653FE2">
        <w:t>-</w:t>
      </w:r>
      <w:r w:rsidRPr="00653FE2">
        <w:tab/>
        <w:t>mistyped parameter;</w:t>
      </w:r>
    </w:p>
    <w:p w:rsidR="003945A2" w:rsidRPr="00653FE2" w:rsidRDefault="003945A2">
      <w:pPr>
        <w:pStyle w:val="B1"/>
      </w:pPr>
      <w:r w:rsidRPr="00653FE2">
        <w:t>-</w:t>
      </w:r>
      <w:r w:rsidRPr="00653FE2">
        <w:tab/>
        <w:t>resource limitation;</w:t>
      </w:r>
    </w:p>
    <w:p w:rsidR="003945A2" w:rsidRPr="00653FE2" w:rsidRDefault="003945A2">
      <w:pPr>
        <w:pStyle w:val="B1"/>
      </w:pPr>
      <w:r w:rsidRPr="00653FE2">
        <w:t>-</w:t>
      </w:r>
      <w:r w:rsidRPr="00653FE2">
        <w:tab/>
        <w:t>initiating release, i.e. the peer has already initiated release of the dialogue and the service has to be released;</w:t>
      </w:r>
    </w:p>
    <w:p w:rsidR="003945A2" w:rsidRPr="00653FE2" w:rsidRDefault="003945A2">
      <w:pPr>
        <w:pStyle w:val="B1"/>
      </w:pPr>
      <w:r w:rsidRPr="00653FE2">
        <w:t>-</w:t>
      </w:r>
      <w:r w:rsidRPr="00653FE2">
        <w:tab/>
        <w:t>unexpected response from the peer;</w:t>
      </w:r>
    </w:p>
    <w:p w:rsidR="003945A2" w:rsidRPr="00653FE2" w:rsidRDefault="003945A2">
      <w:pPr>
        <w:pStyle w:val="B1"/>
      </w:pPr>
      <w:r w:rsidRPr="00653FE2">
        <w:t>-</w:t>
      </w:r>
      <w:r w:rsidRPr="00653FE2">
        <w:tab/>
        <w:t>service completion failure;</w:t>
      </w:r>
    </w:p>
    <w:p w:rsidR="003945A2" w:rsidRPr="00653FE2" w:rsidRDefault="003945A2">
      <w:pPr>
        <w:pStyle w:val="B1"/>
      </w:pPr>
      <w:r w:rsidRPr="00653FE2">
        <w:t>-</w:t>
      </w:r>
      <w:r w:rsidRPr="00653FE2">
        <w:tab/>
        <w:t>no response from the peer;</w:t>
      </w:r>
    </w:p>
    <w:p w:rsidR="003945A2" w:rsidRPr="00653FE2" w:rsidRDefault="003945A2">
      <w:pPr>
        <w:pStyle w:val="B1"/>
      </w:pPr>
      <w:r w:rsidRPr="00653FE2">
        <w:t>-</w:t>
      </w:r>
      <w:r w:rsidRPr="00653FE2">
        <w:tab/>
        <w:t>invalid response received.</w:t>
      </w:r>
    </w:p>
    <w:p w:rsidR="003945A2" w:rsidRPr="00653FE2" w:rsidRDefault="003945A2">
      <w:pPr>
        <w:pStyle w:val="Heading4"/>
        <w:keepNext w:val="0"/>
        <w:keepLines w:val="0"/>
      </w:pPr>
      <w:bookmarkStart w:id="86" w:name="_Toc11331228"/>
      <w:r w:rsidRPr="00653FE2">
        <w:t>7.6.1.4</w:t>
      </w:r>
      <w:r w:rsidRPr="00653FE2">
        <w:tab/>
        <w:t>User error</w:t>
      </w:r>
      <w:bookmarkEnd w:id="86"/>
    </w:p>
    <w:p w:rsidR="003945A2" w:rsidRPr="00653FE2" w:rsidRDefault="003945A2">
      <w:r w:rsidRPr="00653FE2">
        <w:t>This parameter can take values as follows:</w:t>
      </w:r>
    </w:p>
    <w:p w:rsidR="003945A2" w:rsidRPr="00653FE2" w:rsidRDefault="003945A2">
      <w:pPr>
        <w:pStyle w:val="NO"/>
        <w:keepLines w:val="0"/>
      </w:pPr>
      <w:r w:rsidRPr="00653FE2">
        <w:t>NOTE:</w:t>
      </w:r>
      <w:r w:rsidRPr="00653FE2">
        <w:tab/>
        <w:t>The values are grouped in order to improve readability; the grouping has no other significance.</w:t>
      </w:r>
    </w:p>
    <w:p w:rsidR="003945A2" w:rsidRPr="00653FE2" w:rsidRDefault="003945A2">
      <w:pPr>
        <w:pStyle w:val="B1"/>
      </w:pPr>
      <w:r w:rsidRPr="00653FE2">
        <w:t>a)</w:t>
      </w:r>
      <w:r w:rsidRPr="00653FE2">
        <w:tab/>
        <w:t>Generic error:</w:t>
      </w:r>
    </w:p>
    <w:p w:rsidR="003945A2" w:rsidRPr="00653FE2" w:rsidRDefault="003945A2">
      <w:pPr>
        <w:pStyle w:val="B2"/>
      </w:pPr>
      <w:r w:rsidRPr="00653FE2">
        <w:lastRenderedPageBreak/>
        <w:t>-</w:t>
      </w:r>
      <w:r w:rsidRPr="00653FE2">
        <w:tab/>
        <w:t xml:space="preserve">system failure, i.e. a task cannot be performed because of a problem in </w:t>
      </w:r>
      <w:r w:rsidR="009155DB" w:rsidRPr="00653FE2">
        <w:t xml:space="preserve">the entity reporting the error or in </w:t>
      </w:r>
      <w:r w:rsidRPr="00653FE2">
        <w:t>another entity. The type of entity or network resource may be indicated by use of the network resource parameter</w:t>
      </w:r>
      <w:r w:rsidRPr="00653FE2">
        <w:rPr>
          <w:lang w:eastAsia="ja-JP"/>
        </w:rPr>
        <w:t xml:space="preserve"> or additional network resource parameter</w:t>
      </w:r>
      <w:r w:rsidR="009155DB" w:rsidRPr="00653FE2">
        <w:rPr>
          <w:lang w:eastAsia="ja-JP"/>
        </w:rPr>
        <w:t xml:space="preserve">. </w:t>
      </w:r>
      <w:r w:rsidR="009155DB" w:rsidRPr="00653FE2">
        <w:t>If and only if the problem is in the entity reporting the error, a cause of failure (FailureCauseParam) shall be included</w:t>
      </w:r>
      <w:r w:rsidRPr="00653FE2">
        <w:t>;</w:t>
      </w:r>
    </w:p>
    <w:p w:rsidR="003945A2" w:rsidRPr="00653FE2" w:rsidRDefault="003945A2">
      <w:pPr>
        <w:pStyle w:val="B2"/>
      </w:pPr>
      <w:r w:rsidRPr="00653FE2">
        <w:t>-</w:t>
      </w:r>
      <w:r w:rsidRPr="00653FE2">
        <w:tab/>
        <w:t>data missing, i.e. an optional parameter required by the context is missing;</w:t>
      </w:r>
    </w:p>
    <w:p w:rsidR="003945A2" w:rsidRPr="00653FE2" w:rsidRDefault="003945A2">
      <w:pPr>
        <w:pStyle w:val="B2"/>
      </w:pPr>
      <w:r w:rsidRPr="00653FE2">
        <w:t>-</w:t>
      </w:r>
      <w:r w:rsidRPr="00653FE2">
        <w:tab/>
        <w:t>unexpected data value, i.e. the data type is formally correct but its value or presence is unexpected in the current context;</w:t>
      </w:r>
    </w:p>
    <w:p w:rsidR="003945A2" w:rsidRPr="00653FE2" w:rsidRDefault="003945A2">
      <w:pPr>
        <w:pStyle w:val="B2"/>
      </w:pPr>
      <w:r w:rsidRPr="00653FE2">
        <w:t>-</w:t>
      </w:r>
      <w:r w:rsidRPr="00653FE2">
        <w:tab/>
        <w:t>resource limitation;</w:t>
      </w:r>
    </w:p>
    <w:p w:rsidR="003945A2" w:rsidRPr="00653FE2" w:rsidRDefault="003945A2">
      <w:pPr>
        <w:pStyle w:val="B2"/>
      </w:pPr>
      <w:r w:rsidRPr="00653FE2">
        <w:t>-</w:t>
      </w:r>
      <w:r w:rsidRPr="00653FE2">
        <w:tab/>
        <w:t>initiating release, i.e. the receiving entity has started the release procedure;</w:t>
      </w:r>
    </w:p>
    <w:p w:rsidR="003945A2" w:rsidRPr="00653FE2" w:rsidRDefault="003945A2">
      <w:pPr>
        <w:pStyle w:val="B2"/>
        <w:ind w:left="568" w:firstLine="0"/>
      </w:pPr>
      <w:r w:rsidRPr="00653FE2">
        <w:t>-</w:t>
      </w:r>
      <w:r w:rsidRPr="00653FE2">
        <w:tab/>
        <w:t>facility not supported, i.e. the requested facility is not supported by the PLMN with detailed reasons as follows:</w:t>
      </w:r>
    </w:p>
    <w:p w:rsidR="003945A2" w:rsidRPr="00653FE2" w:rsidRDefault="00653FE2">
      <w:pPr>
        <w:pStyle w:val="B2"/>
      </w:pPr>
      <w:r>
        <w:rPr>
          <w:lang w:eastAsia="ja-JP"/>
        </w:rPr>
        <w:tab/>
      </w:r>
      <w:r w:rsidR="003945A2" w:rsidRPr="00653FE2">
        <w:rPr>
          <w:lang w:eastAsia="ja-JP"/>
        </w:rPr>
        <w:tab/>
        <w:t>-</w:t>
      </w:r>
      <w:r w:rsidR="003945A2" w:rsidRPr="00653FE2">
        <w:rPr>
          <w:lang w:eastAsia="ja-JP"/>
        </w:rPr>
        <w:tab/>
        <w:t>Shape of location estimate not supported</w:t>
      </w:r>
      <w:r w:rsidR="003945A2" w:rsidRPr="00653FE2">
        <w:t>;</w:t>
      </w:r>
    </w:p>
    <w:p w:rsidR="003945A2" w:rsidRPr="00653FE2" w:rsidRDefault="00653FE2">
      <w:pPr>
        <w:pStyle w:val="B2"/>
      </w:pPr>
      <w:r>
        <w:rPr>
          <w:lang w:eastAsia="ja-JP"/>
        </w:rPr>
        <w:tab/>
      </w:r>
      <w:r w:rsidR="003945A2" w:rsidRPr="00653FE2">
        <w:rPr>
          <w:lang w:eastAsia="ja-JP"/>
        </w:rPr>
        <w:tab/>
        <w:t>-</w:t>
      </w:r>
      <w:r w:rsidR="003945A2" w:rsidRPr="00653FE2">
        <w:rPr>
          <w:lang w:eastAsia="ja-JP"/>
        </w:rPr>
        <w:tab/>
      </w:r>
      <w:r w:rsidR="003945A2" w:rsidRPr="00653FE2">
        <w:t>Needed LCS capability not supported in serving node;</w:t>
      </w:r>
    </w:p>
    <w:p w:rsidR="003945A2" w:rsidRPr="00653FE2" w:rsidRDefault="003945A2">
      <w:pPr>
        <w:pStyle w:val="B2"/>
      </w:pPr>
      <w:r w:rsidRPr="00653FE2">
        <w:t>-</w:t>
      </w:r>
      <w:r w:rsidRPr="00653FE2">
        <w:tab/>
        <w:t>incompatible terminal, i.e. the requested facility is not supported by the terminal.</w:t>
      </w:r>
    </w:p>
    <w:p w:rsidR="003945A2" w:rsidRPr="00653FE2" w:rsidRDefault="003945A2">
      <w:pPr>
        <w:pStyle w:val="B1"/>
      </w:pPr>
      <w:r w:rsidRPr="00653FE2">
        <w:t>b)</w:t>
      </w:r>
      <w:r w:rsidRPr="00653FE2">
        <w:tab/>
        <w:t>Identification or numbering problem:</w:t>
      </w:r>
    </w:p>
    <w:p w:rsidR="003945A2" w:rsidRPr="00653FE2" w:rsidRDefault="003945A2">
      <w:pPr>
        <w:pStyle w:val="B2"/>
      </w:pPr>
      <w:r w:rsidRPr="00653FE2">
        <w:t>-</w:t>
      </w:r>
      <w:r w:rsidRPr="00653FE2">
        <w:tab/>
        <w:t>unknown subscriber, i.e. no such subscription exists;</w:t>
      </w:r>
    </w:p>
    <w:p w:rsidR="003945A2" w:rsidRPr="00653FE2" w:rsidRDefault="003945A2">
      <w:pPr>
        <w:pStyle w:val="B2"/>
      </w:pPr>
      <w:r w:rsidRPr="00653FE2">
        <w:t>-</w:t>
      </w:r>
      <w:r w:rsidRPr="00653FE2">
        <w:tab/>
        <w:t>number changed, i.e. the subscription does not exist for that number any more;</w:t>
      </w:r>
    </w:p>
    <w:p w:rsidR="003945A2" w:rsidRPr="00653FE2" w:rsidRDefault="003945A2">
      <w:pPr>
        <w:pStyle w:val="B2"/>
      </w:pPr>
      <w:r w:rsidRPr="00653FE2">
        <w:t>-</w:t>
      </w:r>
      <w:r w:rsidRPr="00653FE2">
        <w:tab/>
        <w:t>unknown MSC;</w:t>
      </w:r>
    </w:p>
    <w:p w:rsidR="003945A2" w:rsidRPr="00653FE2" w:rsidRDefault="003945A2">
      <w:pPr>
        <w:pStyle w:val="B2"/>
      </w:pPr>
      <w:r w:rsidRPr="00653FE2">
        <w:t>-</w:t>
      </w:r>
      <w:r w:rsidRPr="00653FE2">
        <w:tab/>
        <w:t>unidentified subscriber, i.e. if the subscriber is not contained in the database and it has not or cannot be established whether or not a subscription exists;</w:t>
      </w:r>
    </w:p>
    <w:p w:rsidR="003945A2" w:rsidRPr="00653FE2" w:rsidRDefault="003945A2">
      <w:pPr>
        <w:pStyle w:val="B2"/>
      </w:pPr>
      <w:r w:rsidRPr="00653FE2">
        <w:t>-</w:t>
      </w:r>
      <w:r w:rsidRPr="00653FE2">
        <w:tab/>
        <w:t>unallocated roaming number;</w:t>
      </w:r>
    </w:p>
    <w:p w:rsidR="003945A2" w:rsidRPr="00653FE2" w:rsidRDefault="003945A2">
      <w:pPr>
        <w:pStyle w:val="B2"/>
      </w:pPr>
      <w:r w:rsidRPr="00653FE2">
        <w:t>-</w:t>
      </w:r>
      <w:r w:rsidRPr="00653FE2">
        <w:tab/>
        <w:t>unknown equipment;</w:t>
      </w:r>
    </w:p>
    <w:p w:rsidR="003945A2" w:rsidRPr="00653FE2" w:rsidRDefault="003945A2">
      <w:pPr>
        <w:pStyle w:val="B2"/>
      </w:pPr>
      <w:r w:rsidRPr="00653FE2">
        <w:t>-</w:t>
      </w:r>
      <w:r w:rsidRPr="00653FE2">
        <w:tab/>
        <w:t>unknown location area.</w:t>
      </w:r>
    </w:p>
    <w:p w:rsidR="003945A2" w:rsidRPr="00653FE2" w:rsidRDefault="003945A2">
      <w:pPr>
        <w:pStyle w:val="B1"/>
      </w:pPr>
      <w:r w:rsidRPr="00653FE2">
        <w:t>c)</w:t>
      </w:r>
      <w:r w:rsidRPr="00653FE2">
        <w:tab/>
        <w:t>Subscription problem:</w:t>
      </w:r>
    </w:p>
    <w:p w:rsidR="003945A2" w:rsidRPr="00653FE2" w:rsidRDefault="003945A2">
      <w:pPr>
        <w:pStyle w:val="B2"/>
      </w:pPr>
      <w:r w:rsidRPr="00653FE2">
        <w:t>-</w:t>
      </w:r>
      <w:r w:rsidRPr="00653FE2">
        <w:tab/>
        <w:t>roaming not allowed, i.e. a location updating attempt is made in an area not covered by the subscription;</w:t>
      </w:r>
    </w:p>
    <w:p w:rsidR="003945A2" w:rsidRPr="00653FE2" w:rsidRDefault="003945A2">
      <w:pPr>
        <w:pStyle w:val="B2"/>
      </w:pPr>
      <w:r w:rsidRPr="00653FE2">
        <w:t>-</w:t>
      </w:r>
      <w:r w:rsidRPr="00653FE2">
        <w:tab/>
        <w:t>illegal subscriber, i.e. illegality of the access has been established by use of authentication procedure;</w:t>
      </w:r>
    </w:p>
    <w:p w:rsidR="003945A2" w:rsidRPr="00653FE2" w:rsidRDefault="003945A2">
      <w:pPr>
        <w:pStyle w:val="B2"/>
      </w:pPr>
      <w:r w:rsidRPr="00653FE2">
        <w:t>-</w:t>
      </w:r>
      <w:r w:rsidRPr="00653FE2">
        <w:tab/>
        <w:t>bearer service not provisioned;</w:t>
      </w:r>
    </w:p>
    <w:p w:rsidR="003945A2" w:rsidRPr="00653FE2" w:rsidRDefault="003945A2">
      <w:pPr>
        <w:pStyle w:val="B2"/>
      </w:pPr>
      <w:r w:rsidRPr="00653FE2">
        <w:t>-</w:t>
      </w:r>
      <w:r w:rsidRPr="00653FE2">
        <w:tab/>
        <w:t>teleservice not provisioned;</w:t>
      </w:r>
    </w:p>
    <w:p w:rsidR="003945A2" w:rsidRPr="00653FE2" w:rsidRDefault="003945A2">
      <w:pPr>
        <w:pStyle w:val="B2"/>
      </w:pPr>
      <w:r w:rsidRPr="00653FE2">
        <w:t>-</w:t>
      </w:r>
      <w:r w:rsidRPr="00653FE2">
        <w:tab/>
        <w:t>illegal equipment, i.e. the IMEI check procedure has shown that the IMEI is blacklisted or not whitelisted.</w:t>
      </w:r>
    </w:p>
    <w:p w:rsidR="003945A2" w:rsidRPr="00653FE2" w:rsidRDefault="003945A2">
      <w:pPr>
        <w:pStyle w:val="B1"/>
        <w:keepNext/>
        <w:keepLines/>
      </w:pPr>
      <w:r w:rsidRPr="00653FE2">
        <w:t>d)</w:t>
      </w:r>
      <w:r w:rsidRPr="00653FE2">
        <w:tab/>
        <w:t>Handover problem:</w:t>
      </w:r>
    </w:p>
    <w:p w:rsidR="003945A2" w:rsidRPr="00653FE2" w:rsidRDefault="00EE479B" w:rsidP="00EE479B">
      <w:pPr>
        <w:pStyle w:val="B2"/>
      </w:pPr>
      <w:r w:rsidRPr="00653FE2">
        <w:t>-</w:t>
      </w:r>
      <w:r w:rsidRPr="00653FE2">
        <w:tab/>
      </w:r>
      <w:r w:rsidR="003945A2" w:rsidRPr="00653FE2">
        <w:t>no handover number available, i.e. the VLR cannot allocate a number for handover or cannot allocate the required amount of numbers for relocation;</w:t>
      </w:r>
    </w:p>
    <w:p w:rsidR="003945A2" w:rsidRPr="00653FE2" w:rsidRDefault="00EE479B" w:rsidP="00EE479B">
      <w:pPr>
        <w:pStyle w:val="B2"/>
      </w:pPr>
      <w:r w:rsidRPr="00653FE2">
        <w:t>-</w:t>
      </w:r>
      <w:r w:rsidRPr="00653FE2">
        <w:tab/>
      </w:r>
      <w:r w:rsidR="003945A2" w:rsidRPr="00653FE2">
        <w:t>subsequent handover failure, i.e. handover to a third MSC failed for some reason;</w:t>
      </w:r>
    </w:p>
    <w:p w:rsidR="003945A2" w:rsidRPr="00653FE2" w:rsidRDefault="00EE479B" w:rsidP="00EE479B">
      <w:pPr>
        <w:pStyle w:val="B2"/>
      </w:pPr>
      <w:r w:rsidRPr="00653FE2">
        <w:t>-</w:t>
      </w:r>
      <w:r w:rsidRPr="00653FE2">
        <w:tab/>
      </w:r>
      <w:r w:rsidR="003945A2" w:rsidRPr="00653FE2">
        <w:t>target cell outside group call area.</w:t>
      </w:r>
    </w:p>
    <w:p w:rsidR="003945A2" w:rsidRPr="00653FE2" w:rsidRDefault="003945A2">
      <w:pPr>
        <w:pStyle w:val="B1"/>
      </w:pPr>
      <w:r w:rsidRPr="00653FE2">
        <w:t>e)</w:t>
      </w:r>
      <w:r w:rsidRPr="00653FE2">
        <w:tab/>
        <w:t>Operation and maintenance problem:</w:t>
      </w:r>
    </w:p>
    <w:p w:rsidR="003945A2" w:rsidRPr="00653FE2" w:rsidRDefault="003945A2">
      <w:pPr>
        <w:pStyle w:val="B2"/>
      </w:pPr>
      <w:r w:rsidRPr="00653FE2">
        <w:t>-</w:t>
      </w:r>
      <w:r w:rsidRPr="00653FE2">
        <w:tab/>
        <w:t>tracing buffer full, i.e. tracing cannot be performed because the tracing capacity is exceeded.</w:t>
      </w:r>
    </w:p>
    <w:p w:rsidR="003945A2" w:rsidRPr="00653FE2" w:rsidRDefault="003945A2">
      <w:pPr>
        <w:pStyle w:val="B1"/>
      </w:pPr>
      <w:r w:rsidRPr="00653FE2">
        <w:t>f)</w:t>
      </w:r>
      <w:r w:rsidRPr="00653FE2">
        <w:tab/>
        <w:t>Call set-up problem:</w:t>
      </w:r>
    </w:p>
    <w:p w:rsidR="003945A2" w:rsidRPr="00653FE2" w:rsidRDefault="003945A2">
      <w:pPr>
        <w:pStyle w:val="B2"/>
      </w:pPr>
      <w:r w:rsidRPr="00653FE2">
        <w:lastRenderedPageBreak/>
        <w:t>-</w:t>
      </w:r>
      <w:r w:rsidRPr="00653FE2">
        <w:tab/>
        <w:t>no roaming number available, i.e. a roaming number cannot be allocated because all available numbers are in use;</w:t>
      </w:r>
    </w:p>
    <w:p w:rsidR="003945A2" w:rsidRPr="00653FE2" w:rsidRDefault="003945A2">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rsidR="003945A2" w:rsidRPr="00653FE2" w:rsidRDefault="003945A2">
      <w:pPr>
        <w:pStyle w:val="B2"/>
      </w:pPr>
      <w:r w:rsidRPr="00653FE2">
        <w:t>-</w:t>
      </w:r>
      <w:r w:rsidRPr="00653FE2">
        <w:tab/>
        <w:t>busy subscriber. This error may be qualified to indicate that the subscriber was busy due to CCBS and that CCBS is possible;</w:t>
      </w:r>
    </w:p>
    <w:p w:rsidR="003945A2" w:rsidRPr="00653FE2" w:rsidRDefault="003945A2">
      <w:pPr>
        <w:pStyle w:val="B2"/>
      </w:pPr>
      <w:r w:rsidRPr="00653FE2">
        <w:t>-</w:t>
      </w:r>
      <w:r w:rsidRPr="00653FE2">
        <w:tab/>
        <w:t>no subscriber reply;</w:t>
      </w:r>
    </w:p>
    <w:p w:rsidR="003945A2" w:rsidRPr="00653FE2" w:rsidRDefault="003945A2">
      <w:pPr>
        <w:pStyle w:val="B2"/>
      </w:pPr>
      <w:r w:rsidRPr="00653FE2">
        <w:t>-</w:t>
      </w:r>
      <w:r w:rsidRPr="00653FE2">
        <w:tab/>
        <w:t>forwarding violation, i.e. the call has already been forwarded the maximum number of times that is allowed;</w:t>
      </w:r>
    </w:p>
    <w:p w:rsidR="003945A2" w:rsidRPr="00653FE2" w:rsidRDefault="003945A2">
      <w:pPr>
        <w:pStyle w:val="B2"/>
      </w:pPr>
      <w:r w:rsidRPr="00653FE2">
        <w:t>-</w:t>
      </w:r>
      <w:r w:rsidRPr="00653FE2">
        <w:tab/>
        <w:t>CUG reject, i.e. the call does not pass a CUG check; additional information may also be given in order to indicate rejection due to e.g. incoming call barred or non-CUG membership;</w:t>
      </w:r>
    </w:p>
    <w:p w:rsidR="003945A2" w:rsidRPr="00653FE2" w:rsidRDefault="003945A2">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w:t>
      </w:r>
      <w:r w:rsidR="00EA54D1" w:rsidRPr="00653FE2">
        <w:t xml:space="preserve"> if the call is rejected due to the application of the ACR supplementary service, the additional information shall indicate a barring condition due to "Anonymous Call Rejection";</w:t>
      </w:r>
    </w:p>
    <w:p w:rsidR="003945A2" w:rsidRPr="00653FE2" w:rsidRDefault="003945A2">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rsidR="003945A2" w:rsidRPr="00653FE2" w:rsidRDefault="003945A2">
      <w:pPr>
        <w:pStyle w:val="B2"/>
      </w:pPr>
      <w:r w:rsidRPr="00653FE2">
        <w:t>-</w:t>
      </w:r>
      <w:r w:rsidRPr="00653FE2">
        <w:tab/>
        <w:t>forwarding failed, i.e. the GMSC interrogated the HLR for forwarding information but the HLR returned an error.</w:t>
      </w:r>
    </w:p>
    <w:p w:rsidR="003945A2" w:rsidRPr="00653FE2" w:rsidRDefault="003945A2">
      <w:pPr>
        <w:pStyle w:val="B1"/>
      </w:pPr>
      <w:r w:rsidRPr="00653FE2">
        <w:t>g)</w:t>
      </w:r>
      <w:r w:rsidRPr="00653FE2">
        <w:tab/>
        <w:t>Supplementary services problem:</w:t>
      </w:r>
    </w:p>
    <w:p w:rsidR="003945A2" w:rsidRPr="00653FE2" w:rsidRDefault="003945A2">
      <w:pPr>
        <w:pStyle w:val="B2"/>
      </w:pPr>
      <w:r w:rsidRPr="00653FE2">
        <w:t>-</w:t>
      </w:r>
      <w:r w:rsidRPr="00653FE2">
        <w:tab/>
        <w:t>call barred;</w:t>
      </w:r>
    </w:p>
    <w:p w:rsidR="003945A2" w:rsidRPr="00653FE2" w:rsidRDefault="003945A2">
      <w:pPr>
        <w:pStyle w:val="B2"/>
      </w:pPr>
      <w:r w:rsidRPr="00653FE2">
        <w:t>-</w:t>
      </w:r>
      <w:r w:rsidRPr="00653FE2">
        <w:tab/>
        <w:t>illegal SS operation;</w:t>
      </w:r>
    </w:p>
    <w:p w:rsidR="003945A2" w:rsidRPr="00653FE2" w:rsidRDefault="003945A2">
      <w:pPr>
        <w:pStyle w:val="B2"/>
      </w:pPr>
      <w:r w:rsidRPr="00653FE2">
        <w:t>-</w:t>
      </w:r>
      <w:r w:rsidRPr="00653FE2">
        <w:tab/>
        <w:t>SS error status;</w:t>
      </w:r>
    </w:p>
    <w:p w:rsidR="003945A2" w:rsidRPr="00653FE2" w:rsidRDefault="003945A2">
      <w:pPr>
        <w:pStyle w:val="B2"/>
      </w:pPr>
      <w:r w:rsidRPr="00653FE2">
        <w:t>-</w:t>
      </w:r>
      <w:r w:rsidRPr="00653FE2">
        <w:tab/>
        <w:t>SS not available;</w:t>
      </w:r>
    </w:p>
    <w:p w:rsidR="003945A2" w:rsidRPr="00653FE2" w:rsidRDefault="003945A2">
      <w:pPr>
        <w:pStyle w:val="B2"/>
      </w:pPr>
      <w:r w:rsidRPr="00653FE2">
        <w:t>-</w:t>
      </w:r>
      <w:r w:rsidRPr="00653FE2">
        <w:tab/>
        <w:t>SS subscription violation;</w:t>
      </w:r>
    </w:p>
    <w:p w:rsidR="003945A2" w:rsidRPr="00653FE2" w:rsidRDefault="003945A2">
      <w:pPr>
        <w:pStyle w:val="B2"/>
      </w:pPr>
      <w:r w:rsidRPr="00653FE2">
        <w:t>-</w:t>
      </w:r>
      <w:r w:rsidRPr="00653FE2">
        <w:tab/>
        <w:t>SS incompatibility;</w:t>
      </w:r>
    </w:p>
    <w:p w:rsidR="003945A2" w:rsidRPr="00653FE2" w:rsidRDefault="003945A2">
      <w:pPr>
        <w:pStyle w:val="B2"/>
      </w:pPr>
      <w:r w:rsidRPr="00653FE2">
        <w:t>-</w:t>
      </w:r>
      <w:r w:rsidRPr="00653FE2">
        <w:tab/>
        <w:t>negative password check;</w:t>
      </w:r>
    </w:p>
    <w:p w:rsidR="003945A2" w:rsidRPr="00653FE2" w:rsidRDefault="003945A2">
      <w:pPr>
        <w:pStyle w:val="B2"/>
      </w:pPr>
      <w:r w:rsidRPr="00653FE2">
        <w:t>-</w:t>
      </w:r>
      <w:r w:rsidRPr="00653FE2">
        <w:tab/>
        <w:t>password registration failure;</w:t>
      </w:r>
    </w:p>
    <w:p w:rsidR="003945A2" w:rsidRPr="00653FE2" w:rsidRDefault="003945A2">
      <w:pPr>
        <w:pStyle w:val="B2"/>
      </w:pPr>
      <w:r w:rsidRPr="00653FE2">
        <w:t>-</w:t>
      </w:r>
      <w:r w:rsidRPr="00653FE2">
        <w:tab/>
        <w:t>Number of Password Attempts;</w:t>
      </w:r>
    </w:p>
    <w:p w:rsidR="003945A2" w:rsidRPr="00653FE2" w:rsidRDefault="003945A2">
      <w:pPr>
        <w:pStyle w:val="B2"/>
      </w:pPr>
      <w:r w:rsidRPr="00653FE2">
        <w:t>-</w:t>
      </w:r>
      <w:r w:rsidRPr="00653FE2">
        <w:tab/>
        <w:t>USSD Busy;</w:t>
      </w:r>
    </w:p>
    <w:p w:rsidR="003945A2" w:rsidRPr="00653FE2" w:rsidRDefault="003945A2">
      <w:pPr>
        <w:pStyle w:val="B2"/>
      </w:pPr>
      <w:r w:rsidRPr="00653FE2">
        <w:t>-</w:t>
      </w:r>
      <w:r w:rsidRPr="00653FE2">
        <w:tab/>
        <w:t>Unknown Alphabet;</w:t>
      </w:r>
    </w:p>
    <w:p w:rsidR="003945A2" w:rsidRPr="00653FE2" w:rsidRDefault="003945A2">
      <w:pPr>
        <w:pStyle w:val="B2"/>
      </w:pPr>
      <w:r w:rsidRPr="00653FE2">
        <w:t>-</w:t>
      </w:r>
      <w:r w:rsidRPr="00653FE2">
        <w:tab/>
        <w:t>short term denial;</w:t>
      </w:r>
    </w:p>
    <w:p w:rsidR="003945A2" w:rsidRPr="00653FE2" w:rsidRDefault="003945A2">
      <w:pPr>
        <w:pStyle w:val="B2"/>
      </w:pPr>
      <w:r w:rsidRPr="00653FE2">
        <w:t>-</w:t>
      </w:r>
      <w:r w:rsidRPr="00653FE2">
        <w:tab/>
        <w:t>long term denial.</w:t>
      </w:r>
    </w:p>
    <w:p w:rsidR="003945A2" w:rsidRPr="00653FE2" w:rsidRDefault="003945A2">
      <w:r w:rsidRPr="00653FE2">
        <w:t>For definition of these errors see 3GPP TS 24.080 [38].</w:t>
      </w:r>
    </w:p>
    <w:p w:rsidR="003945A2" w:rsidRPr="00653FE2" w:rsidRDefault="003945A2">
      <w:pPr>
        <w:pStyle w:val="B1"/>
      </w:pPr>
      <w:r w:rsidRPr="00653FE2">
        <w:t>h)</w:t>
      </w:r>
      <w:r w:rsidRPr="00653FE2">
        <w:tab/>
        <w:t>Short message problem:</w:t>
      </w:r>
    </w:p>
    <w:p w:rsidR="003945A2" w:rsidRPr="00653FE2" w:rsidRDefault="003945A2">
      <w:pPr>
        <w:pStyle w:val="B2"/>
      </w:pPr>
      <w:r w:rsidRPr="00653FE2">
        <w:t>-</w:t>
      </w:r>
      <w:r w:rsidRPr="00653FE2">
        <w:tab/>
        <w:t>SM delivery failure with detailed reason as follows:</w:t>
      </w:r>
    </w:p>
    <w:p w:rsidR="003945A2" w:rsidRPr="00653FE2" w:rsidRDefault="003945A2">
      <w:pPr>
        <w:pStyle w:val="B3"/>
      </w:pPr>
      <w:r w:rsidRPr="00653FE2">
        <w:t>-</w:t>
      </w:r>
      <w:r w:rsidRPr="00653FE2">
        <w:tab/>
        <w:t>memory capacity exceeded;</w:t>
      </w:r>
    </w:p>
    <w:p w:rsidR="003945A2" w:rsidRPr="00653FE2" w:rsidRDefault="003945A2">
      <w:pPr>
        <w:pStyle w:val="B3"/>
      </w:pPr>
      <w:r w:rsidRPr="00653FE2">
        <w:t>-</w:t>
      </w:r>
      <w:r w:rsidRPr="00653FE2">
        <w:tab/>
        <w:t>MS protocol error;</w:t>
      </w:r>
    </w:p>
    <w:p w:rsidR="003945A2" w:rsidRPr="00653FE2" w:rsidRDefault="003945A2">
      <w:pPr>
        <w:pStyle w:val="B3"/>
      </w:pPr>
      <w:r w:rsidRPr="00653FE2">
        <w:lastRenderedPageBreak/>
        <w:t>-</w:t>
      </w:r>
      <w:r w:rsidRPr="00653FE2">
        <w:tab/>
        <w:t>MS not equipped;</w:t>
      </w:r>
    </w:p>
    <w:p w:rsidR="003945A2" w:rsidRPr="00653FE2" w:rsidRDefault="003945A2">
      <w:pPr>
        <w:pStyle w:val="B3"/>
      </w:pPr>
      <w:r w:rsidRPr="00653FE2">
        <w:t>-</w:t>
      </w:r>
      <w:r w:rsidRPr="00653FE2">
        <w:tab/>
        <w:t>unknown service centre (SC);</w:t>
      </w:r>
    </w:p>
    <w:p w:rsidR="003945A2" w:rsidRPr="00653FE2" w:rsidRDefault="003945A2">
      <w:pPr>
        <w:pStyle w:val="B3"/>
      </w:pPr>
      <w:r w:rsidRPr="00653FE2">
        <w:t>-</w:t>
      </w:r>
      <w:r w:rsidRPr="00653FE2">
        <w:tab/>
        <w:t>SC congestion;</w:t>
      </w:r>
    </w:p>
    <w:p w:rsidR="003945A2" w:rsidRPr="00653FE2" w:rsidRDefault="003945A2">
      <w:pPr>
        <w:pStyle w:val="B3"/>
      </w:pPr>
      <w:r w:rsidRPr="00653FE2">
        <w:t>-</w:t>
      </w:r>
      <w:r w:rsidRPr="00653FE2">
        <w:tab/>
        <w:t>invalid SME address;</w:t>
      </w:r>
    </w:p>
    <w:p w:rsidR="003945A2" w:rsidRPr="00653FE2" w:rsidRDefault="003945A2">
      <w:pPr>
        <w:pStyle w:val="B3"/>
      </w:pPr>
      <w:r w:rsidRPr="00653FE2">
        <w:t>-</w:t>
      </w:r>
      <w:r w:rsidRPr="00653FE2">
        <w:tab/>
        <w:t>subscriber is not an SC subscriber;</w:t>
      </w:r>
    </w:p>
    <w:p w:rsidR="003945A2" w:rsidRPr="00653FE2" w:rsidRDefault="003945A2">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rsidR="003945A2" w:rsidRPr="00653FE2" w:rsidRDefault="003945A2">
      <w:pPr>
        <w:pStyle w:val="B2"/>
      </w:pPr>
      <w:r w:rsidRPr="00653FE2">
        <w:t>-</w:t>
      </w:r>
      <w:r w:rsidRPr="00653FE2">
        <w:tab/>
        <w:t>message waiting list full, i.e. no further SC address can be added to the message waiting list.</w:t>
      </w:r>
    </w:p>
    <w:p w:rsidR="003945A2" w:rsidRPr="00653FE2" w:rsidRDefault="003945A2">
      <w:pPr>
        <w:pStyle w:val="B2"/>
      </w:pPr>
      <w:r w:rsidRPr="00653FE2">
        <w:t>-</w:t>
      </w:r>
      <w:r w:rsidRPr="00653FE2">
        <w:tab/>
        <w:t>Subscriber busy for MT SMS, i.e. the mobile terminated short message transfer cannot be completed because:</w:t>
      </w:r>
    </w:p>
    <w:p w:rsidR="003945A2" w:rsidRPr="00653FE2" w:rsidRDefault="003945A2">
      <w:pPr>
        <w:pStyle w:val="B3"/>
      </w:pPr>
      <w:r w:rsidRPr="00653FE2">
        <w:t>-</w:t>
      </w:r>
      <w:r w:rsidRPr="00653FE2">
        <w:tab/>
        <w:t xml:space="preserve">another mobile terminated short message transfer is going on and the delivery node does not support message buffering; or </w:t>
      </w:r>
    </w:p>
    <w:p w:rsidR="003945A2" w:rsidRPr="00653FE2" w:rsidRDefault="003945A2">
      <w:pPr>
        <w:pStyle w:val="B3"/>
      </w:pPr>
      <w:r w:rsidRPr="00653FE2">
        <w:t>-</w:t>
      </w:r>
      <w:r w:rsidRPr="00653FE2">
        <w:tab/>
        <w:t>another mobile terminated short message transfer is going on and it is not possible to buffer the message for later delivery; or</w:t>
      </w:r>
    </w:p>
    <w:p w:rsidR="003945A2" w:rsidRPr="00653FE2" w:rsidRDefault="003945A2">
      <w:pPr>
        <w:pStyle w:val="B3"/>
      </w:pPr>
      <w:r w:rsidRPr="00653FE2">
        <w:t>-</w:t>
      </w:r>
      <w:r w:rsidRPr="00653FE2">
        <w:tab/>
        <w:t>the message was buffered but it is not possible to deliver the message before the expiry of the buffering time defined in 3GPP TS 23.040;</w:t>
      </w:r>
    </w:p>
    <w:p w:rsidR="003945A2" w:rsidRPr="00653FE2" w:rsidRDefault="003945A2">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rsidR="003945A2" w:rsidRPr="00653FE2" w:rsidRDefault="003945A2">
      <w:pPr>
        <w:pStyle w:val="B1"/>
      </w:pPr>
      <w:r w:rsidRPr="00653FE2">
        <w:t>i)</w:t>
      </w:r>
      <w:r w:rsidRPr="00653FE2">
        <w:tab/>
        <w:t>Location services problem:</w:t>
      </w:r>
    </w:p>
    <w:p w:rsidR="003945A2" w:rsidRPr="00653FE2" w:rsidRDefault="00EE479B" w:rsidP="00EE479B">
      <w:pPr>
        <w:pStyle w:val="B2"/>
      </w:pPr>
      <w:r w:rsidRPr="00653FE2">
        <w:t>-</w:t>
      </w:r>
      <w:r w:rsidRPr="00653FE2">
        <w:tab/>
      </w:r>
      <w:r w:rsidR="003945A2" w:rsidRPr="00653FE2">
        <w:t>Unauthorised Requesting Network</w:t>
      </w:r>
    </w:p>
    <w:p w:rsidR="003945A2" w:rsidRPr="00653FE2" w:rsidRDefault="00EE479B" w:rsidP="00EE479B">
      <w:pPr>
        <w:pStyle w:val="B2"/>
      </w:pPr>
      <w:r w:rsidRPr="00653FE2">
        <w:t>-</w:t>
      </w:r>
      <w:r w:rsidRPr="00653FE2">
        <w:tab/>
      </w:r>
      <w:r w:rsidR="003945A2" w:rsidRPr="00653FE2">
        <w:t>Unauthorised LCS Client with detailed reasons as follows:</w:t>
      </w:r>
    </w:p>
    <w:p w:rsidR="003945A2" w:rsidRPr="00653FE2" w:rsidRDefault="00EE479B" w:rsidP="00EE479B">
      <w:pPr>
        <w:pStyle w:val="B3"/>
      </w:pPr>
      <w:r w:rsidRPr="00653FE2">
        <w:t>-</w:t>
      </w:r>
      <w:r w:rsidRPr="00653FE2">
        <w:tab/>
      </w:r>
      <w:r w:rsidR="003945A2" w:rsidRPr="00653FE2">
        <w:t>NoAdditional Information</w:t>
      </w:r>
    </w:p>
    <w:p w:rsidR="003945A2" w:rsidRPr="00653FE2" w:rsidRDefault="00EE479B" w:rsidP="00EE479B">
      <w:pPr>
        <w:pStyle w:val="B3"/>
      </w:pPr>
      <w:r w:rsidRPr="00653FE2">
        <w:t>-</w:t>
      </w:r>
      <w:r w:rsidRPr="00653FE2">
        <w:tab/>
      </w:r>
      <w:r w:rsidR="003945A2" w:rsidRPr="00653FE2">
        <w:t>Client not in MS Privacy Exception List</w:t>
      </w:r>
    </w:p>
    <w:p w:rsidR="003945A2" w:rsidRPr="00653FE2" w:rsidRDefault="00EE479B" w:rsidP="00EE479B">
      <w:pPr>
        <w:pStyle w:val="B3"/>
      </w:pPr>
      <w:r w:rsidRPr="00653FE2">
        <w:t>-</w:t>
      </w:r>
      <w:r w:rsidRPr="00653FE2">
        <w:tab/>
      </w:r>
      <w:r w:rsidR="003945A2" w:rsidRPr="00653FE2">
        <w:t>Call to Client not setup</w:t>
      </w:r>
    </w:p>
    <w:p w:rsidR="003945A2" w:rsidRPr="00653FE2" w:rsidRDefault="00EE479B" w:rsidP="00EE479B">
      <w:pPr>
        <w:pStyle w:val="B3"/>
      </w:pPr>
      <w:r w:rsidRPr="00653FE2">
        <w:t>-</w:t>
      </w:r>
      <w:r w:rsidRPr="00653FE2">
        <w:tab/>
      </w:r>
      <w:r w:rsidR="003945A2" w:rsidRPr="00653FE2">
        <w:t>Disallowed by Local Regulatory Requirements</w:t>
      </w:r>
    </w:p>
    <w:p w:rsidR="003945A2" w:rsidRPr="00653FE2" w:rsidRDefault="00EE479B" w:rsidP="00EE479B">
      <w:pPr>
        <w:pStyle w:val="B3"/>
      </w:pPr>
      <w:r w:rsidRPr="00653FE2">
        <w:t>-</w:t>
      </w:r>
      <w:r w:rsidRPr="00653FE2">
        <w:tab/>
      </w:r>
      <w:r w:rsidR="003945A2" w:rsidRPr="00653FE2">
        <w:t>Unauthorised Privacy Class</w:t>
      </w:r>
    </w:p>
    <w:p w:rsidR="003945A2" w:rsidRPr="00653FE2" w:rsidRDefault="00EE479B" w:rsidP="00EE479B">
      <w:pPr>
        <w:pStyle w:val="B3"/>
      </w:pPr>
      <w:r w:rsidRPr="00653FE2">
        <w:t>-</w:t>
      </w:r>
      <w:r w:rsidRPr="00653FE2">
        <w:tab/>
      </w:r>
      <w:r w:rsidR="003945A2" w:rsidRPr="00653FE2">
        <w:t>Unauthorised Call</w:t>
      </w:r>
      <w:r w:rsidR="003945A2" w:rsidRPr="00653FE2">
        <w:rPr>
          <w:lang w:eastAsia="ja-JP"/>
        </w:rPr>
        <w:t>/Session</w:t>
      </w:r>
      <w:r w:rsidR="003945A2" w:rsidRPr="00653FE2">
        <w:t xml:space="preserve"> Unrelated External Client</w:t>
      </w:r>
    </w:p>
    <w:p w:rsidR="003945A2" w:rsidRPr="00653FE2" w:rsidRDefault="00EE479B" w:rsidP="00EE479B">
      <w:pPr>
        <w:pStyle w:val="B3"/>
      </w:pPr>
      <w:r w:rsidRPr="00653FE2">
        <w:t>-</w:t>
      </w:r>
      <w:r w:rsidRPr="00653FE2">
        <w:tab/>
      </w:r>
      <w:r w:rsidR="003945A2" w:rsidRPr="00653FE2">
        <w:t>Unauthorised Call</w:t>
      </w:r>
      <w:r w:rsidR="003945A2" w:rsidRPr="00653FE2">
        <w:rPr>
          <w:lang w:eastAsia="ja-JP"/>
        </w:rPr>
        <w:t>/Session</w:t>
      </w:r>
      <w:r w:rsidR="003945A2" w:rsidRPr="00653FE2">
        <w:t xml:space="preserve"> Related External Client</w:t>
      </w:r>
    </w:p>
    <w:p w:rsidR="003945A2" w:rsidRPr="00653FE2" w:rsidRDefault="00EE479B" w:rsidP="00EE479B">
      <w:pPr>
        <w:pStyle w:val="B3"/>
      </w:pPr>
      <w:r w:rsidRPr="00653FE2">
        <w:t>-</w:t>
      </w:r>
      <w:r w:rsidRPr="00653FE2">
        <w:tab/>
      </w:r>
      <w:r w:rsidR="003945A2" w:rsidRPr="00653FE2">
        <w:t>Privacy override not applicable</w:t>
      </w:r>
    </w:p>
    <w:p w:rsidR="003945A2" w:rsidRPr="00653FE2" w:rsidRDefault="00EE479B" w:rsidP="00EE479B">
      <w:pPr>
        <w:pStyle w:val="B2"/>
      </w:pPr>
      <w:r w:rsidRPr="00653FE2">
        <w:t>-</w:t>
      </w:r>
      <w:r w:rsidRPr="00653FE2">
        <w:tab/>
      </w:r>
      <w:r w:rsidR="003945A2" w:rsidRPr="00653FE2">
        <w:t>Position method failure with detailed reasons as follows:</w:t>
      </w:r>
    </w:p>
    <w:p w:rsidR="003945A2" w:rsidRPr="00653FE2" w:rsidRDefault="00EE479B" w:rsidP="00EE479B">
      <w:pPr>
        <w:pStyle w:val="B3"/>
      </w:pPr>
      <w:r w:rsidRPr="00653FE2">
        <w:t>-</w:t>
      </w:r>
      <w:r w:rsidRPr="00653FE2">
        <w:tab/>
      </w:r>
      <w:r w:rsidR="003945A2" w:rsidRPr="00653FE2">
        <w:t>Congestion</w:t>
      </w:r>
    </w:p>
    <w:p w:rsidR="003945A2" w:rsidRPr="00653FE2" w:rsidRDefault="00EE479B" w:rsidP="00EE479B">
      <w:pPr>
        <w:pStyle w:val="B3"/>
      </w:pPr>
      <w:r w:rsidRPr="00653FE2">
        <w:t>-</w:t>
      </w:r>
      <w:r w:rsidRPr="00653FE2">
        <w:tab/>
      </w:r>
      <w:r w:rsidR="003945A2" w:rsidRPr="00653FE2">
        <w:t>Insufficient resources</w:t>
      </w:r>
    </w:p>
    <w:p w:rsidR="003945A2" w:rsidRPr="00653FE2" w:rsidRDefault="00EE479B" w:rsidP="00EE479B">
      <w:pPr>
        <w:pStyle w:val="B3"/>
      </w:pPr>
      <w:r w:rsidRPr="00653FE2">
        <w:t>-</w:t>
      </w:r>
      <w:r w:rsidRPr="00653FE2">
        <w:tab/>
      </w:r>
      <w:r w:rsidR="003945A2" w:rsidRPr="00653FE2">
        <w:t>Insufficient Measurement Data</w:t>
      </w:r>
    </w:p>
    <w:p w:rsidR="003945A2" w:rsidRPr="00653FE2" w:rsidRDefault="00EE479B" w:rsidP="00EE479B">
      <w:pPr>
        <w:pStyle w:val="B3"/>
      </w:pPr>
      <w:r w:rsidRPr="00653FE2">
        <w:t>-</w:t>
      </w:r>
      <w:r w:rsidRPr="00653FE2">
        <w:tab/>
      </w:r>
      <w:r w:rsidR="003945A2" w:rsidRPr="00653FE2">
        <w:t>Inconsistent Measurement Data</w:t>
      </w:r>
    </w:p>
    <w:p w:rsidR="003945A2" w:rsidRPr="00653FE2" w:rsidRDefault="00EE479B" w:rsidP="00EE479B">
      <w:pPr>
        <w:pStyle w:val="B3"/>
      </w:pPr>
      <w:r w:rsidRPr="00653FE2">
        <w:t>-</w:t>
      </w:r>
      <w:r w:rsidRPr="00653FE2">
        <w:tab/>
      </w:r>
      <w:r w:rsidR="003945A2" w:rsidRPr="00653FE2">
        <w:t>Location procedure not completed</w:t>
      </w:r>
    </w:p>
    <w:p w:rsidR="003945A2" w:rsidRPr="00653FE2" w:rsidRDefault="00EE479B" w:rsidP="00EE479B">
      <w:pPr>
        <w:pStyle w:val="B3"/>
      </w:pPr>
      <w:r w:rsidRPr="00653FE2">
        <w:lastRenderedPageBreak/>
        <w:t>-</w:t>
      </w:r>
      <w:r w:rsidRPr="00653FE2">
        <w:tab/>
      </w:r>
      <w:r w:rsidR="003945A2" w:rsidRPr="00653FE2">
        <w:t>QoS not attainable</w:t>
      </w:r>
    </w:p>
    <w:p w:rsidR="003945A2" w:rsidRPr="00653FE2" w:rsidRDefault="00EE479B" w:rsidP="00EE479B">
      <w:pPr>
        <w:pStyle w:val="B3"/>
      </w:pPr>
      <w:r w:rsidRPr="00653FE2">
        <w:t>-</w:t>
      </w:r>
      <w:r w:rsidRPr="00653FE2">
        <w:tab/>
      </w:r>
      <w:r w:rsidR="003945A2" w:rsidRPr="00653FE2">
        <w:t>Position Method Not Available in Network</w:t>
      </w:r>
    </w:p>
    <w:p w:rsidR="003945A2" w:rsidRPr="00653FE2" w:rsidRDefault="00EE479B" w:rsidP="00EE479B">
      <w:pPr>
        <w:pStyle w:val="B3"/>
      </w:pPr>
      <w:r w:rsidRPr="00653FE2">
        <w:t>-</w:t>
      </w:r>
      <w:r w:rsidRPr="00653FE2">
        <w:tab/>
      </w:r>
      <w:r w:rsidR="003945A2" w:rsidRPr="00653FE2">
        <w:t>Position Method Not Available in Location Area</w:t>
      </w:r>
    </w:p>
    <w:p w:rsidR="003945A2" w:rsidRPr="00653FE2" w:rsidRDefault="003945A2" w:rsidP="00EE479B">
      <w:pPr>
        <w:pStyle w:val="B3"/>
      </w:pPr>
      <w:r w:rsidRPr="00653FE2">
        <w:t>-</w:t>
      </w:r>
      <w:r w:rsidRPr="00653FE2">
        <w:tab/>
        <w:t>Unknown or unreachable LCS Client.</w:t>
      </w:r>
    </w:p>
    <w:p w:rsidR="003945A2" w:rsidRPr="00653FE2" w:rsidRDefault="003945A2">
      <w:pPr>
        <w:pStyle w:val="Heading4H4"/>
        <w:keepNext w:val="0"/>
        <w:keepLines w:val="0"/>
      </w:pPr>
      <w:r w:rsidRPr="00653FE2">
        <w:t>7.6.1.5</w:t>
      </w:r>
      <w:r w:rsidRPr="00653FE2">
        <w:tab/>
        <w:t>All Information Sent</w:t>
      </w:r>
    </w:p>
    <w:p w:rsidR="003945A2" w:rsidRPr="00653FE2" w:rsidRDefault="003945A2">
      <w:r w:rsidRPr="00653FE2">
        <w:t>This parameter indicates to the receiving entity when the sending entity has sent all necessary information.</w:t>
      </w:r>
    </w:p>
    <w:p w:rsidR="003945A2" w:rsidRPr="00653FE2" w:rsidRDefault="003945A2">
      <w:pPr>
        <w:pStyle w:val="Heading3"/>
        <w:keepNext w:val="0"/>
        <w:keepLines w:val="0"/>
      </w:pPr>
      <w:bookmarkStart w:id="87" w:name="_Toc11331229"/>
      <w:r w:rsidRPr="00653FE2">
        <w:t>7.6.2</w:t>
      </w:r>
      <w:r w:rsidRPr="00653FE2">
        <w:tab/>
        <w:t>Numbering and identification parameters</w:t>
      </w:r>
      <w:bookmarkEnd w:id="87"/>
    </w:p>
    <w:p w:rsidR="003945A2" w:rsidRPr="00653FE2" w:rsidRDefault="003945A2">
      <w:pPr>
        <w:pStyle w:val="Heading4"/>
        <w:keepNext w:val="0"/>
        <w:keepLines w:val="0"/>
      </w:pPr>
      <w:bookmarkStart w:id="88" w:name="_Toc11331230"/>
      <w:r w:rsidRPr="00653FE2">
        <w:t>7.6.2.1</w:t>
      </w:r>
      <w:r w:rsidRPr="00653FE2">
        <w:tab/>
        <w:t>IMSI</w:t>
      </w:r>
      <w:bookmarkEnd w:id="88"/>
    </w:p>
    <w:p w:rsidR="003945A2" w:rsidRPr="00653FE2" w:rsidRDefault="003945A2">
      <w:r w:rsidRPr="00653FE2">
        <w:t>This parameter is the International Mobile Subscriber Identity defined in 3GPP TS 23.003 [17].</w:t>
      </w:r>
    </w:p>
    <w:p w:rsidR="003945A2" w:rsidRPr="00653FE2" w:rsidRDefault="003945A2">
      <w:pPr>
        <w:pStyle w:val="Heading4"/>
        <w:keepNext w:val="0"/>
        <w:keepLines w:val="0"/>
      </w:pPr>
      <w:bookmarkStart w:id="89" w:name="_Toc11331231"/>
      <w:r w:rsidRPr="00653FE2">
        <w:t>7.6.2.2</w:t>
      </w:r>
      <w:r w:rsidRPr="00653FE2">
        <w:tab/>
        <w:t>TMSI</w:t>
      </w:r>
      <w:bookmarkEnd w:id="89"/>
    </w:p>
    <w:p w:rsidR="003945A2" w:rsidRPr="00653FE2" w:rsidRDefault="003945A2">
      <w:r w:rsidRPr="00653FE2">
        <w:t>This parameter is the Temporary Mobile Subscriber Identity defined in 3GPP TS 23.003 [17].</w:t>
      </w:r>
    </w:p>
    <w:p w:rsidR="003945A2" w:rsidRPr="00653FE2" w:rsidRDefault="003945A2">
      <w:pPr>
        <w:pStyle w:val="Heading4"/>
        <w:keepNext w:val="0"/>
        <w:keepLines w:val="0"/>
      </w:pPr>
      <w:bookmarkStart w:id="90" w:name="_Toc11331232"/>
      <w:r w:rsidRPr="00653FE2">
        <w:t>7.6.2.3</w:t>
      </w:r>
      <w:r w:rsidRPr="00653FE2">
        <w:tab/>
        <w:t>IMEI</w:t>
      </w:r>
      <w:bookmarkEnd w:id="90"/>
    </w:p>
    <w:p w:rsidR="003945A2" w:rsidRPr="00653FE2" w:rsidRDefault="003945A2">
      <w:r w:rsidRPr="00653FE2">
        <w:t>This parameter is the International Mobile Equipment Identity defined in 3GPP TS 23.003 [17].</w:t>
      </w:r>
    </w:p>
    <w:p w:rsidR="003945A2" w:rsidRPr="00653FE2" w:rsidRDefault="003945A2">
      <w:pPr>
        <w:pStyle w:val="Heading4"/>
        <w:keepNext w:val="0"/>
        <w:keepLines w:val="0"/>
      </w:pPr>
      <w:bookmarkStart w:id="91" w:name="_Toc11331233"/>
      <w:r w:rsidRPr="00653FE2">
        <w:t>7.6.2.3a</w:t>
      </w:r>
      <w:r w:rsidRPr="00653FE2">
        <w:tab/>
        <w:t>IMEISV</w:t>
      </w:r>
      <w:bookmarkEnd w:id="91"/>
    </w:p>
    <w:p w:rsidR="003945A2" w:rsidRPr="00653FE2" w:rsidRDefault="003945A2">
      <w:r w:rsidRPr="00653FE2">
        <w:t>This parameter is the International Mobile Equipment Identity and Software Version Number defined in 3GPP TS 23.003 [17].</w:t>
      </w:r>
    </w:p>
    <w:p w:rsidR="003945A2" w:rsidRPr="00653FE2" w:rsidRDefault="003945A2">
      <w:pPr>
        <w:pStyle w:val="Heading4"/>
        <w:keepNext w:val="0"/>
        <w:keepLines w:val="0"/>
      </w:pPr>
      <w:bookmarkStart w:id="92" w:name="_Toc11331234"/>
      <w:r w:rsidRPr="00653FE2">
        <w:t>7.6.2.4</w:t>
      </w:r>
      <w:r w:rsidRPr="00653FE2">
        <w:tab/>
        <w:t>Previous location area Id</w:t>
      </w:r>
      <w:bookmarkEnd w:id="92"/>
    </w:p>
    <w:p w:rsidR="003945A2" w:rsidRPr="00653FE2" w:rsidRDefault="003945A2">
      <w:r w:rsidRPr="00653FE2">
        <w:t>This parameter refers to the identity of the location area from which the subscriber has roamed.</w:t>
      </w:r>
    </w:p>
    <w:p w:rsidR="003945A2" w:rsidRPr="00653FE2" w:rsidRDefault="003945A2">
      <w:pPr>
        <w:pStyle w:val="Heading4"/>
        <w:keepNext w:val="0"/>
        <w:keepLines w:val="0"/>
      </w:pPr>
      <w:bookmarkStart w:id="93" w:name="_Toc11331235"/>
      <w:r w:rsidRPr="00653FE2">
        <w:t>7.6.2.5</w:t>
      </w:r>
      <w:r w:rsidRPr="00653FE2">
        <w:tab/>
        <w:t>Stored location area Id</w:t>
      </w:r>
      <w:bookmarkEnd w:id="93"/>
    </w:p>
    <w:p w:rsidR="003945A2" w:rsidRPr="00653FE2" w:rsidRDefault="003945A2">
      <w:r w:rsidRPr="00653FE2">
        <w:t>This parameter refers to the location area where the subscriber is assumed to be located.</w:t>
      </w:r>
    </w:p>
    <w:p w:rsidR="003945A2" w:rsidRPr="00653FE2" w:rsidRDefault="003945A2">
      <w:pPr>
        <w:pStyle w:val="Heading4"/>
        <w:keepNext w:val="0"/>
        <w:keepLines w:val="0"/>
      </w:pPr>
      <w:bookmarkStart w:id="94" w:name="_Toc11331236"/>
      <w:r w:rsidRPr="00653FE2">
        <w:t>7.6.2.6</w:t>
      </w:r>
      <w:r w:rsidRPr="00653FE2">
        <w:tab/>
        <w:t>Current location area Id</w:t>
      </w:r>
      <w:bookmarkEnd w:id="94"/>
    </w:p>
    <w:p w:rsidR="003945A2" w:rsidRPr="00653FE2" w:rsidRDefault="003945A2">
      <w:r w:rsidRPr="00653FE2">
        <w:t>This parameter is used to indicate the location area in which the subscriber is currently located.</w:t>
      </w:r>
    </w:p>
    <w:p w:rsidR="003945A2" w:rsidRPr="00653FE2" w:rsidRDefault="003945A2">
      <w:pPr>
        <w:pStyle w:val="Heading4"/>
      </w:pPr>
      <w:bookmarkStart w:id="95" w:name="_Toc11331237"/>
      <w:r w:rsidRPr="00653FE2">
        <w:t>7.6.2.7</w:t>
      </w:r>
      <w:r w:rsidRPr="00653FE2">
        <w:tab/>
        <w:t>Target location area Id</w:t>
      </w:r>
      <w:bookmarkEnd w:id="95"/>
    </w:p>
    <w:p w:rsidR="003945A2" w:rsidRPr="00653FE2" w:rsidRDefault="003945A2">
      <w:pPr>
        <w:keepNext/>
        <w:keepLines/>
      </w:pPr>
      <w:r w:rsidRPr="00653FE2">
        <w:t>This parameter refers to the location area into which the subscriber intends to roam.</w:t>
      </w:r>
    </w:p>
    <w:p w:rsidR="003945A2" w:rsidRPr="00653FE2" w:rsidRDefault="003945A2">
      <w:pPr>
        <w:pStyle w:val="Heading4"/>
        <w:keepNext w:val="0"/>
        <w:keepLines w:val="0"/>
      </w:pPr>
      <w:bookmarkStart w:id="96" w:name="_Toc11331238"/>
      <w:r w:rsidRPr="00653FE2">
        <w:t>7.6.2.8</w:t>
      </w:r>
      <w:r w:rsidRPr="00653FE2">
        <w:tab/>
        <w:t>Target cell Id</w:t>
      </w:r>
      <w:bookmarkEnd w:id="96"/>
    </w:p>
    <w:p w:rsidR="003945A2" w:rsidRPr="00653FE2" w:rsidRDefault="003945A2">
      <w:r w:rsidRPr="00653FE2">
        <w:t>This parameter refers to the identity of the cell to which a call has to be handed over.</w:t>
      </w:r>
    </w:p>
    <w:p w:rsidR="003945A2" w:rsidRPr="00653FE2" w:rsidRDefault="003945A2">
      <w:pPr>
        <w:pStyle w:val="Heading4"/>
        <w:keepNext w:val="0"/>
        <w:keepLines w:val="0"/>
      </w:pPr>
      <w:bookmarkStart w:id="97" w:name="_Toc11331239"/>
      <w:r w:rsidRPr="00653FE2">
        <w:t>7.6.2.8A</w:t>
      </w:r>
      <w:r w:rsidRPr="00653FE2">
        <w:tab/>
        <w:t>Target RNC Id</w:t>
      </w:r>
      <w:bookmarkEnd w:id="97"/>
    </w:p>
    <w:p w:rsidR="003945A2" w:rsidRPr="00653FE2" w:rsidRDefault="003945A2">
      <w:r w:rsidRPr="00653FE2">
        <w:t>This parameter refers to the identity of the RNC to which a call has to be relocated.</w:t>
      </w:r>
    </w:p>
    <w:p w:rsidR="003945A2" w:rsidRPr="00653FE2" w:rsidRDefault="003945A2">
      <w:pPr>
        <w:pStyle w:val="Heading4"/>
        <w:keepNext w:val="0"/>
        <w:keepLines w:val="0"/>
      </w:pPr>
      <w:bookmarkStart w:id="98" w:name="_Toc11331240"/>
      <w:r w:rsidRPr="00653FE2">
        <w:t>7.6.2.9</w:t>
      </w:r>
      <w:r w:rsidRPr="00653FE2">
        <w:tab/>
        <w:t>Void</w:t>
      </w:r>
      <w:bookmarkEnd w:id="98"/>
    </w:p>
    <w:p w:rsidR="003945A2" w:rsidRPr="00653FE2" w:rsidRDefault="003945A2">
      <w:pPr>
        <w:pStyle w:val="Heading4"/>
        <w:keepNext w:val="0"/>
        <w:keepLines w:val="0"/>
      </w:pPr>
      <w:bookmarkStart w:id="99" w:name="_Toc11331241"/>
      <w:r w:rsidRPr="00653FE2">
        <w:lastRenderedPageBreak/>
        <w:t>7.6.2.10</w:t>
      </w:r>
      <w:r w:rsidRPr="00653FE2">
        <w:tab/>
        <w:t>Originating entity number</w:t>
      </w:r>
      <w:bookmarkEnd w:id="99"/>
    </w:p>
    <w:p w:rsidR="003945A2" w:rsidRPr="00653FE2" w:rsidRDefault="003945A2">
      <w:r w:rsidRPr="00653FE2">
        <w:t>This parameter refers to an application layer identification of a system component in terms of its associated ISDN number.</w:t>
      </w:r>
    </w:p>
    <w:p w:rsidR="003945A2" w:rsidRPr="00653FE2" w:rsidRDefault="003945A2">
      <w:pPr>
        <w:pStyle w:val="Heading4"/>
        <w:keepNext w:val="0"/>
        <w:keepLines w:val="0"/>
      </w:pPr>
      <w:bookmarkStart w:id="100" w:name="_Toc11331242"/>
      <w:r w:rsidRPr="00653FE2">
        <w:t>7.6.2.11</w:t>
      </w:r>
      <w:r w:rsidRPr="00653FE2">
        <w:tab/>
        <w:t>MSC number</w:t>
      </w:r>
      <w:bookmarkEnd w:id="100"/>
    </w:p>
    <w:p w:rsidR="003945A2" w:rsidRPr="00653FE2" w:rsidRDefault="003945A2">
      <w:r w:rsidRPr="00653FE2">
        <w:t>This parameter refers to the ISDN number of an MSC.</w:t>
      </w:r>
    </w:p>
    <w:p w:rsidR="003945A2" w:rsidRPr="00653FE2" w:rsidRDefault="003945A2">
      <w:pPr>
        <w:pStyle w:val="Heading4"/>
        <w:keepNext w:val="0"/>
        <w:keepLines w:val="0"/>
      </w:pPr>
      <w:bookmarkStart w:id="101" w:name="_Toc11331243"/>
      <w:r w:rsidRPr="00653FE2">
        <w:t>7.6.2.12</w:t>
      </w:r>
      <w:r w:rsidRPr="00653FE2">
        <w:tab/>
        <w:t>Target MSC number</w:t>
      </w:r>
      <w:bookmarkEnd w:id="101"/>
    </w:p>
    <w:p w:rsidR="003945A2" w:rsidRPr="00653FE2" w:rsidRDefault="003945A2">
      <w:r w:rsidRPr="00653FE2">
        <w:t>This parameter refers to the ISDN number of an MSC to which a call has to be handed over.</w:t>
      </w:r>
    </w:p>
    <w:p w:rsidR="003945A2" w:rsidRPr="00653FE2" w:rsidRDefault="003945A2">
      <w:pPr>
        <w:pStyle w:val="Heading4"/>
        <w:keepNext w:val="0"/>
        <w:keepLines w:val="0"/>
      </w:pPr>
      <w:bookmarkStart w:id="102" w:name="_Toc11331244"/>
      <w:r w:rsidRPr="00653FE2">
        <w:t>7.6.2.13</w:t>
      </w:r>
      <w:r w:rsidRPr="00653FE2">
        <w:tab/>
        <w:t>HLR number</w:t>
      </w:r>
      <w:bookmarkEnd w:id="102"/>
    </w:p>
    <w:p w:rsidR="003945A2" w:rsidRPr="00653FE2" w:rsidRDefault="003945A2">
      <w:r w:rsidRPr="00653FE2">
        <w:t>This parameter refers to the ISDN number of an HLR.</w:t>
      </w:r>
    </w:p>
    <w:p w:rsidR="003945A2" w:rsidRPr="00653FE2" w:rsidRDefault="003945A2">
      <w:pPr>
        <w:pStyle w:val="Heading4"/>
        <w:keepNext w:val="0"/>
        <w:keepLines w:val="0"/>
      </w:pPr>
      <w:bookmarkStart w:id="103" w:name="_Toc11331245"/>
      <w:r w:rsidRPr="00653FE2">
        <w:t>7.6.2.14</w:t>
      </w:r>
      <w:r w:rsidRPr="00653FE2">
        <w:tab/>
        <w:t>VLR number</w:t>
      </w:r>
      <w:bookmarkEnd w:id="103"/>
    </w:p>
    <w:p w:rsidR="003945A2" w:rsidRPr="00653FE2" w:rsidRDefault="003945A2">
      <w:r w:rsidRPr="00653FE2">
        <w:t>This parameter refers to the ISDN number of a VLR.</w:t>
      </w:r>
    </w:p>
    <w:p w:rsidR="003945A2" w:rsidRPr="00653FE2" w:rsidRDefault="003945A2">
      <w:pPr>
        <w:pStyle w:val="Heading4"/>
        <w:keepNext w:val="0"/>
        <w:keepLines w:val="0"/>
      </w:pPr>
      <w:bookmarkStart w:id="104" w:name="_Toc11331246"/>
      <w:r w:rsidRPr="00653FE2">
        <w:t>7.6.2.15</w:t>
      </w:r>
      <w:r w:rsidRPr="00653FE2">
        <w:tab/>
        <w:t>HLR Id</w:t>
      </w:r>
      <w:bookmarkEnd w:id="104"/>
    </w:p>
    <w:p w:rsidR="003945A2" w:rsidRPr="00653FE2" w:rsidRDefault="003945A2">
      <w:r w:rsidRPr="00653FE2">
        <w:t>This parameter refers to the identity of an HLR derived from the IMSI defined in CCITT Recommendation E.212.</w:t>
      </w:r>
    </w:p>
    <w:p w:rsidR="003945A2" w:rsidRPr="00653FE2" w:rsidRDefault="003945A2">
      <w:pPr>
        <w:pStyle w:val="Heading4"/>
        <w:keepNext w:val="0"/>
        <w:keepLines w:val="0"/>
      </w:pPr>
      <w:bookmarkStart w:id="105" w:name="_Toc11331247"/>
      <w:r w:rsidRPr="00653FE2">
        <w:t>7.6.2.16</w:t>
      </w:r>
      <w:r w:rsidRPr="00653FE2">
        <w:tab/>
        <w:t>LMSI</w:t>
      </w:r>
      <w:bookmarkEnd w:id="105"/>
    </w:p>
    <w:p w:rsidR="003945A2" w:rsidRPr="00653FE2" w:rsidRDefault="003945A2">
      <w:r w:rsidRPr="00653FE2">
        <w:t>This parameter refers to a local identity allocated by the VLR to a given subscriber for internal management of data in the VLR. LMSI shall not be sent to the SGSN.</w:t>
      </w:r>
    </w:p>
    <w:p w:rsidR="003945A2" w:rsidRPr="00653FE2" w:rsidRDefault="003945A2">
      <w:pPr>
        <w:pStyle w:val="Heading4"/>
        <w:keepNext w:val="0"/>
        <w:keepLines w:val="0"/>
      </w:pPr>
      <w:bookmarkStart w:id="106" w:name="_Toc11331248"/>
      <w:r w:rsidRPr="00653FE2">
        <w:t>7.6.2.17</w:t>
      </w:r>
      <w:r w:rsidRPr="00653FE2">
        <w:tab/>
        <w:t>MS ISDN</w:t>
      </w:r>
      <w:bookmarkEnd w:id="106"/>
    </w:p>
    <w:p w:rsidR="003945A2" w:rsidRPr="00653FE2" w:rsidRDefault="003945A2">
      <w:r w:rsidRPr="00653FE2">
        <w:t>This parameter refers to one of the ISDN numbers assigned to a mobile subscriber in accordance with CCITT Recommendation E.213.</w:t>
      </w:r>
    </w:p>
    <w:p w:rsidR="00B42556" w:rsidRPr="00653FE2" w:rsidRDefault="00B42556" w:rsidP="00B42556">
      <w:pPr>
        <w:pStyle w:val="Heading4"/>
        <w:keepNext w:val="0"/>
        <w:keepLines w:val="0"/>
      </w:pPr>
      <w:bookmarkStart w:id="107" w:name="_Toc11331249"/>
      <w:r w:rsidRPr="00653FE2">
        <w:t>7.6.2.17A</w:t>
      </w:r>
      <w:r w:rsidRPr="00653FE2">
        <w:tab/>
        <w:t>Additional MSISDN</w:t>
      </w:r>
      <w:bookmarkEnd w:id="107"/>
    </w:p>
    <w:p w:rsidR="00B42556" w:rsidRPr="00653FE2" w:rsidRDefault="00B42556" w:rsidP="00B42556">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rsidR="003945A2" w:rsidRPr="00653FE2" w:rsidRDefault="003945A2">
      <w:pPr>
        <w:pStyle w:val="Heading4"/>
        <w:keepNext w:val="0"/>
        <w:keepLines w:val="0"/>
      </w:pPr>
      <w:bookmarkStart w:id="108" w:name="_Toc11331250"/>
      <w:r w:rsidRPr="00653FE2">
        <w:t>7.6.2.18</w:t>
      </w:r>
      <w:r w:rsidRPr="00653FE2">
        <w:tab/>
        <w:t>OMC Id</w:t>
      </w:r>
      <w:bookmarkEnd w:id="108"/>
    </w:p>
    <w:p w:rsidR="003945A2" w:rsidRPr="00653FE2" w:rsidRDefault="003945A2">
      <w:r w:rsidRPr="00653FE2">
        <w:t>This parameter refers to the identity of an Operation and Maintenance Centre.</w:t>
      </w:r>
    </w:p>
    <w:p w:rsidR="003945A2" w:rsidRPr="00653FE2" w:rsidRDefault="003945A2">
      <w:pPr>
        <w:pStyle w:val="Heading4"/>
        <w:keepNext w:val="0"/>
        <w:keepLines w:val="0"/>
      </w:pPr>
      <w:bookmarkStart w:id="109" w:name="_Toc11331251"/>
      <w:r w:rsidRPr="00653FE2">
        <w:t>7.6.2.19</w:t>
      </w:r>
      <w:r w:rsidRPr="00653FE2">
        <w:tab/>
        <w:t>Roaming number</w:t>
      </w:r>
      <w:bookmarkEnd w:id="109"/>
    </w:p>
    <w:p w:rsidR="003945A2" w:rsidRPr="00653FE2" w:rsidRDefault="003945A2">
      <w:r w:rsidRPr="00653FE2">
        <w:t>This parameter refers to the roaming number as defined in CCITT Recommendation E.213.</w:t>
      </w:r>
    </w:p>
    <w:p w:rsidR="003945A2" w:rsidRPr="00653FE2" w:rsidRDefault="003945A2">
      <w:pPr>
        <w:pStyle w:val="Heading4"/>
        <w:keepNext w:val="0"/>
        <w:keepLines w:val="0"/>
      </w:pPr>
      <w:bookmarkStart w:id="110" w:name="_Toc11331252"/>
      <w:r w:rsidRPr="00653FE2">
        <w:t>7.6.2.19A</w:t>
      </w:r>
      <w:r w:rsidRPr="00653FE2">
        <w:tab/>
        <w:t>Relocation Number List</w:t>
      </w:r>
      <w:bookmarkEnd w:id="110"/>
    </w:p>
    <w:p w:rsidR="003945A2" w:rsidRPr="00653FE2" w:rsidRDefault="003945A2">
      <w:r w:rsidRPr="00653FE2">
        <w:t>This parameter refers to the number(s) used for routing one call or several calls between MSCs during relocation.</w:t>
      </w:r>
    </w:p>
    <w:p w:rsidR="003945A2" w:rsidRPr="00653FE2" w:rsidRDefault="003945A2">
      <w:pPr>
        <w:pStyle w:val="Heading4"/>
        <w:keepNext w:val="0"/>
        <w:keepLines w:val="0"/>
      </w:pPr>
      <w:bookmarkStart w:id="111" w:name="_Toc11331253"/>
      <w:r w:rsidRPr="00653FE2">
        <w:t>7.6.2.20</w:t>
      </w:r>
      <w:r w:rsidRPr="00653FE2">
        <w:tab/>
        <w:t>Void</w:t>
      </w:r>
      <w:bookmarkEnd w:id="111"/>
    </w:p>
    <w:p w:rsidR="003945A2" w:rsidRPr="00653FE2" w:rsidRDefault="003945A2">
      <w:pPr>
        <w:pStyle w:val="Heading4"/>
        <w:keepNext w:val="0"/>
        <w:keepLines w:val="0"/>
      </w:pPr>
      <w:bookmarkStart w:id="112" w:name="_Toc11331254"/>
      <w:r w:rsidRPr="00653FE2">
        <w:t>7.6.2.21</w:t>
      </w:r>
      <w:r w:rsidRPr="00653FE2">
        <w:tab/>
        <w:t>Handover number</w:t>
      </w:r>
      <w:bookmarkEnd w:id="112"/>
    </w:p>
    <w:p w:rsidR="003945A2" w:rsidRPr="00653FE2" w:rsidRDefault="003945A2">
      <w:r w:rsidRPr="00653FE2">
        <w:lastRenderedPageBreak/>
        <w:t>This parameter refers to the number used for routing a call between MSCs during handover.</w:t>
      </w:r>
    </w:p>
    <w:p w:rsidR="003945A2" w:rsidRPr="00653FE2" w:rsidRDefault="003945A2">
      <w:pPr>
        <w:pStyle w:val="Heading4"/>
        <w:keepNext w:val="0"/>
        <w:keepLines w:val="0"/>
      </w:pPr>
      <w:bookmarkStart w:id="113" w:name="_Toc11331255"/>
      <w:r w:rsidRPr="00653FE2">
        <w:t>7.6.2.22</w:t>
      </w:r>
      <w:r w:rsidRPr="00653FE2">
        <w:tab/>
        <w:t>Forwarded-to number</w:t>
      </w:r>
      <w:bookmarkEnd w:id="113"/>
    </w:p>
    <w:p w:rsidR="003945A2" w:rsidRPr="00653FE2" w:rsidRDefault="003945A2">
      <w:r w:rsidRPr="00653FE2">
        <w:t>This parameter refers to the address to which a call is to be forwarded. A subaddress may be appended. For subscribers having an originating CAMEL Phase 2 or higher subscription, this address need not be in E.164 international format.</w:t>
      </w:r>
    </w:p>
    <w:p w:rsidR="003945A2" w:rsidRPr="00653FE2" w:rsidRDefault="003945A2">
      <w:pPr>
        <w:pStyle w:val="Heading4"/>
        <w:keepNext w:val="0"/>
        <w:keepLines w:val="0"/>
      </w:pPr>
      <w:bookmarkStart w:id="114" w:name="_Toc11331256"/>
      <w:r w:rsidRPr="00653FE2">
        <w:t>7.6.2.22A</w:t>
      </w:r>
      <w:r w:rsidRPr="00653FE2">
        <w:tab/>
        <w:t>Long forwarded-to number</w:t>
      </w:r>
      <w:bookmarkEnd w:id="114"/>
    </w:p>
    <w:p w:rsidR="003945A2" w:rsidRPr="00653FE2" w:rsidRDefault="003945A2">
      <w:r w:rsidRPr="00653FE2">
        <w:t>This parameter refers to the address to which a call is to be forwarded. A subaddress may be appended. For subscribers having an originating CAMEL Phase 2 or higher subscription this address need not be in international format.</w:t>
      </w:r>
    </w:p>
    <w:p w:rsidR="003945A2" w:rsidRPr="00653FE2" w:rsidRDefault="003945A2">
      <w:pPr>
        <w:pStyle w:val="Heading4"/>
        <w:keepNext w:val="0"/>
        <w:keepLines w:val="0"/>
      </w:pPr>
      <w:bookmarkStart w:id="115" w:name="_Toc11331257"/>
      <w:r w:rsidRPr="00653FE2">
        <w:t>7.6.2.22B</w:t>
      </w:r>
      <w:r w:rsidRPr="00653FE2">
        <w:tab/>
        <w:t>Long FTN Supported</w:t>
      </w:r>
      <w:bookmarkEnd w:id="115"/>
    </w:p>
    <w:p w:rsidR="003945A2" w:rsidRPr="00653FE2" w:rsidRDefault="003945A2">
      <w:r w:rsidRPr="00653FE2">
        <w:t>This parameter indicates that the sending entity supports Long Forwarded-to Numbers.</w:t>
      </w:r>
    </w:p>
    <w:p w:rsidR="003945A2" w:rsidRPr="00653FE2" w:rsidRDefault="003945A2">
      <w:pPr>
        <w:pStyle w:val="Heading4"/>
        <w:keepNext w:val="0"/>
        <w:keepLines w:val="0"/>
      </w:pPr>
      <w:bookmarkStart w:id="116" w:name="_Toc11331258"/>
      <w:r w:rsidRPr="00653FE2">
        <w:t>7.6.2.23</w:t>
      </w:r>
      <w:r w:rsidRPr="00653FE2">
        <w:tab/>
        <w:t>Forwarded-to subaddress</w:t>
      </w:r>
      <w:bookmarkEnd w:id="116"/>
    </w:p>
    <w:p w:rsidR="003945A2" w:rsidRPr="00653FE2" w:rsidRDefault="003945A2">
      <w:r w:rsidRPr="00653FE2">
        <w:t>This parameter refers to the sub-address attached to the address to which a call is to be forwarded.</w:t>
      </w:r>
    </w:p>
    <w:p w:rsidR="003945A2" w:rsidRPr="00653FE2" w:rsidRDefault="003945A2">
      <w:pPr>
        <w:pStyle w:val="Heading4"/>
        <w:keepNext w:val="0"/>
        <w:keepLines w:val="0"/>
      </w:pPr>
      <w:bookmarkStart w:id="117" w:name="_Toc11331259"/>
      <w:r w:rsidRPr="00653FE2">
        <w:t>7.6.2.24</w:t>
      </w:r>
      <w:r w:rsidRPr="00653FE2">
        <w:tab/>
        <w:t>Called number</w:t>
      </w:r>
      <w:bookmarkEnd w:id="117"/>
    </w:p>
    <w:p w:rsidR="003945A2" w:rsidRPr="00653FE2" w:rsidRDefault="003945A2">
      <w:r w:rsidRPr="00653FE2">
        <w:t>This parameter refers to a called party number as defined in CCITT Recommendation Q.767.</w:t>
      </w:r>
    </w:p>
    <w:p w:rsidR="003945A2" w:rsidRPr="00653FE2" w:rsidRDefault="003945A2">
      <w:pPr>
        <w:pStyle w:val="Heading4"/>
        <w:keepNext w:val="0"/>
        <w:keepLines w:val="0"/>
      </w:pPr>
      <w:bookmarkStart w:id="118" w:name="_Toc11331260"/>
      <w:r w:rsidRPr="00653FE2">
        <w:t>7.6.2.25</w:t>
      </w:r>
      <w:r w:rsidRPr="00653FE2">
        <w:tab/>
        <w:t>Calling number</w:t>
      </w:r>
      <w:bookmarkEnd w:id="118"/>
    </w:p>
    <w:p w:rsidR="003945A2" w:rsidRPr="00653FE2" w:rsidRDefault="003945A2">
      <w:r w:rsidRPr="00653FE2">
        <w:t>This parameter refers to a calling party number as defined in CCITT Recommendation Q.767.</w:t>
      </w:r>
    </w:p>
    <w:p w:rsidR="003945A2" w:rsidRPr="00653FE2" w:rsidRDefault="003945A2">
      <w:pPr>
        <w:pStyle w:val="Heading4"/>
        <w:keepNext w:val="0"/>
        <w:keepLines w:val="0"/>
      </w:pPr>
      <w:bookmarkStart w:id="119" w:name="_Toc11331261"/>
      <w:r w:rsidRPr="00653FE2">
        <w:t>7.6.2.26</w:t>
      </w:r>
      <w:r w:rsidRPr="00653FE2">
        <w:tab/>
        <w:t>Originally dialled number</w:t>
      </w:r>
      <w:bookmarkEnd w:id="119"/>
    </w:p>
    <w:p w:rsidR="003945A2" w:rsidRPr="00653FE2" w:rsidRDefault="003945A2">
      <w:r w:rsidRPr="00653FE2">
        <w:t>This parameter refers to the number dialled by the calling party in order to reach a mobile subscriber.</w:t>
      </w:r>
    </w:p>
    <w:p w:rsidR="003945A2" w:rsidRPr="00653FE2" w:rsidRDefault="003945A2">
      <w:pPr>
        <w:pStyle w:val="Heading4"/>
        <w:keepNext w:val="0"/>
        <w:keepLines w:val="0"/>
      </w:pPr>
      <w:bookmarkStart w:id="120" w:name="_Toc11331262"/>
      <w:r w:rsidRPr="00653FE2">
        <w:t>7.6.2.27</w:t>
      </w:r>
      <w:r w:rsidRPr="00653FE2">
        <w:tab/>
        <w:t>Service centre address</w:t>
      </w:r>
      <w:bookmarkEnd w:id="120"/>
    </w:p>
    <w:p w:rsidR="003945A2" w:rsidRPr="00653FE2" w:rsidRDefault="003945A2">
      <w:r w:rsidRPr="00653FE2">
        <w:t>This parameter represents the address of a Short Message Service Centre.</w:t>
      </w:r>
    </w:p>
    <w:p w:rsidR="003945A2" w:rsidRPr="00653FE2" w:rsidRDefault="003945A2">
      <w:pPr>
        <w:pStyle w:val="Heading4"/>
        <w:keepNext w:val="0"/>
        <w:keepLines w:val="0"/>
      </w:pPr>
      <w:bookmarkStart w:id="121" w:name="BM_____3__"/>
      <w:bookmarkStart w:id="122" w:name="_Toc11331263"/>
      <w:r w:rsidRPr="00653FE2">
        <w:t>7.6.2.28</w:t>
      </w:r>
      <w:r w:rsidRPr="00653FE2">
        <w:tab/>
        <w:t>Zone Code</w:t>
      </w:r>
      <w:bookmarkEnd w:id="122"/>
    </w:p>
    <w:p w:rsidR="003945A2" w:rsidRPr="00653FE2" w:rsidRDefault="003945A2">
      <w:r w:rsidRPr="00653FE2">
        <w:t>This parameter is used to define location areas into which the subscriber is allowed or not allowed to roam (regional subscription). With a complete list of Zone Codes the VLR or the SGSN</w:t>
      </w:r>
      <w:r w:rsidR="009827D3" w:rsidRPr="00653FE2">
        <w:t xml:space="preserve"> or MME</w:t>
      </w:r>
      <w:r w:rsidRPr="00653FE2">
        <w:t xml:space="preserve"> is able to determine for all its location areas</w:t>
      </w:r>
      <w:r w:rsidR="009827D3" w:rsidRPr="00653FE2">
        <w:t>, routing areas or tracking areas</w:t>
      </w:r>
      <w:r w:rsidRPr="00653FE2">
        <w:t xml:space="preserve"> whether roaming is allowed or not.</w:t>
      </w:r>
    </w:p>
    <w:p w:rsidR="003945A2" w:rsidRPr="00653FE2" w:rsidRDefault="003945A2">
      <w:pPr>
        <w:pStyle w:val="Heading4"/>
        <w:keepNext w:val="0"/>
        <w:keepLines w:val="0"/>
      </w:pPr>
      <w:bookmarkStart w:id="123" w:name="_Toc11331264"/>
      <w:r w:rsidRPr="00653FE2">
        <w:t>7.6.2.29</w:t>
      </w:r>
      <w:r w:rsidRPr="00653FE2">
        <w:tab/>
        <w:t>MSIsdn-Alert</w:t>
      </w:r>
      <w:bookmarkEnd w:id="123"/>
    </w:p>
    <w:p w:rsidR="003945A2" w:rsidRPr="00653FE2" w:rsidRDefault="003945A2">
      <w:r w:rsidRPr="00653FE2">
        <w:t>This parameter refers to the MSISDN stored in a Message Waiting Data File in the HLR. It is used to alert the Service Centre when the MS is again attainable.</w:t>
      </w:r>
    </w:p>
    <w:p w:rsidR="003945A2" w:rsidRPr="00653FE2" w:rsidRDefault="003945A2">
      <w:pPr>
        <w:pStyle w:val="Heading4"/>
        <w:keepNext w:val="0"/>
        <w:keepLines w:val="0"/>
      </w:pPr>
      <w:bookmarkStart w:id="124" w:name="_Toc11331265"/>
      <w:r w:rsidRPr="00653FE2">
        <w:t>7.6.2.30</w:t>
      </w:r>
      <w:r w:rsidRPr="00653FE2">
        <w:tab/>
        <w:t>Location Information</w:t>
      </w:r>
      <w:bookmarkEnd w:id="124"/>
    </w:p>
    <w:p w:rsidR="003945A2" w:rsidRPr="00653FE2" w:rsidRDefault="003945A2">
      <w:r w:rsidRPr="00653FE2">
        <w:t>Th</w:t>
      </w:r>
      <w:r w:rsidR="007C7DA3" w:rsidRPr="00653FE2">
        <w:t>e VLR indicates in th</w:t>
      </w:r>
      <w:r w:rsidRPr="00653FE2">
        <w:t>is parameter the location of the served subscriber as defined in 3GPP TS 23.018 [97].</w:t>
      </w:r>
    </w:p>
    <w:p w:rsidR="003945A2" w:rsidRPr="00653FE2" w:rsidRDefault="003945A2">
      <w:pPr>
        <w:pStyle w:val="Heading4"/>
        <w:keepNext w:val="0"/>
        <w:keepLines w:val="0"/>
      </w:pPr>
      <w:bookmarkStart w:id="125" w:name="_Toc11331266"/>
      <w:r w:rsidRPr="00653FE2">
        <w:t>7.6.2.30a</w:t>
      </w:r>
      <w:r w:rsidRPr="00653FE2">
        <w:tab/>
        <w:t>Location Information for GPRS</w:t>
      </w:r>
      <w:bookmarkEnd w:id="125"/>
    </w:p>
    <w:p w:rsidR="003945A2" w:rsidRPr="00653FE2" w:rsidRDefault="007C7DA3">
      <w:r w:rsidRPr="00653FE2">
        <w:t>The SGSN indicates in t</w:t>
      </w:r>
      <w:r w:rsidR="003945A2" w:rsidRPr="00653FE2">
        <w:t>his parameter the location of the served subscriber as defined in 3GPP TS 23.078 [98].</w:t>
      </w:r>
    </w:p>
    <w:p w:rsidR="007C7DA3" w:rsidRPr="00653FE2" w:rsidRDefault="007C7DA3" w:rsidP="007C7DA3">
      <w:pPr>
        <w:pStyle w:val="Heading4"/>
        <w:keepNext w:val="0"/>
        <w:keepLines w:val="0"/>
      </w:pPr>
      <w:bookmarkStart w:id="126" w:name="_Toc11331267"/>
      <w:r w:rsidRPr="00653FE2">
        <w:t>7.6.2.30b</w:t>
      </w:r>
      <w:r w:rsidRPr="00653FE2">
        <w:tab/>
        <w:t>Location Information for EPS</w:t>
      </w:r>
      <w:bookmarkEnd w:id="126"/>
    </w:p>
    <w:p w:rsidR="007C7DA3" w:rsidRPr="00653FE2" w:rsidRDefault="007C7DA3" w:rsidP="007C7DA3">
      <w:r w:rsidRPr="00653FE2">
        <w:t xml:space="preserve">The MME (via an IWF) indicates in this parameter the location of the served subscriber. </w:t>
      </w:r>
    </w:p>
    <w:p w:rsidR="003945A2" w:rsidRPr="00653FE2" w:rsidRDefault="003945A2">
      <w:pPr>
        <w:pStyle w:val="Heading4"/>
        <w:keepNext w:val="0"/>
        <w:keepLines w:val="0"/>
      </w:pPr>
      <w:bookmarkStart w:id="127" w:name="_Toc11331268"/>
      <w:r w:rsidRPr="00653FE2">
        <w:lastRenderedPageBreak/>
        <w:t>7.6.2.31</w:t>
      </w:r>
      <w:r w:rsidRPr="00653FE2">
        <w:tab/>
        <w:t>GMSC Address</w:t>
      </w:r>
      <w:bookmarkEnd w:id="127"/>
    </w:p>
    <w:p w:rsidR="003945A2" w:rsidRPr="00653FE2" w:rsidRDefault="003945A2">
      <w:r w:rsidRPr="00653FE2">
        <w:t>This parameter refers to the E.164 address of a GMSC.</w:t>
      </w:r>
    </w:p>
    <w:p w:rsidR="003945A2" w:rsidRPr="00653FE2" w:rsidRDefault="003945A2">
      <w:pPr>
        <w:pStyle w:val="Heading4"/>
        <w:keepNext w:val="0"/>
        <w:keepLines w:val="0"/>
      </w:pPr>
      <w:bookmarkStart w:id="128" w:name="_Toc11331269"/>
      <w:r w:rsidRPr="00653FE2">
        <w:t>7.6.2.32</w:t>
      </w:r>
      <w:r w:rsidRPr="00653FE2">
        <w:tab/>
        <w:t>VMSC Address</w:t>
      </w:r>
      <w:bookmarkEnd w:id="128"/>
    </w:p>
    <w:p w:rsidR="003945A2" w:rsidRPr="00653FE2" w:rsidRDefault="003945A2">
      <w:r w:rsidRPr="00653FE2">
        <w:t>This parameter refers to the E.164 address of a VMSC.</w:t>
      </w:r>
    </w:p>
    <w:p w:rsidR="003945A2" w:rsidRPr="00653FE2" w:rsidRDefault="003945A2">
      <w:pPr>
        <w:pStyle w:val="Heading4"/>
        <w:keepNext w:val="0"/>
        <w:keepLines w:val="0"/>
      </w:pPr>
      <w:bookmarkStart w:id="129" w:name="_Toc11331270"/>
      <w:r w:rsidRPr="00653FE2">
        <w:t>7.6.2.33</w:t>
      </w:r>
      <w:r w:rsidRPr="00653FE2">
        <w:tab/>
        <w:t>Group Id</w:t>
      </w:r>
      <w:bookmarkEnd w:id="129"/>
    </w:p>
    <w:p w:rsidR="003945A2" w:rsidRPr="00653FE2" w:rsidRDefault="003945A2">
      <w:r w:rsidRPr="00653FE2">
        <w:t>This parameter is used to describe groups a subscriber can be a member of. A subscriber can partake in all group calls (VBS/VGCS) where he subscribed to the respective groups.</w:t>
      </w:r>
    </w:p>
    <w:p w:rsidR="003945A2" w:rsidRPr="00653FE2" w:rsidRDefault="003945A2">
      <w:pPr>
        <w:pStyle w:val="Heading4"/>
      </w:pPr>
      <w:bookmarkStart w:id="130" w:name="_Toc11331271"/>
      <w:bookmarkEnd w:id="121"/>
      <w:r w:rsidRPr="00653FE2">
        <w:t>7.6.2.34</w:t>
      </w:r>
      <w:r w:rsidRPr="00653FE2">
        <w:tab/>
        <w:t>North American Equal Access preferred Carrier Id</w:t>
      </w:r>
      <w:bookmarkEnd w:id="130"/>
    </w:p>
    <w:p w:rsidR="003945A2" w:rsidRPr="00653FE2" w:rsidRDefault="003945A2">
      <w:pPr>
        <w:keepNext/>
        <w:keepLines/>
      </w:pPr>
      <w:r w:rsidRPr="00653FE2">
        <w:t>This parameter refers to the carrier identity preferred by the subscriber for calls requiring routing via an inter-exchange carrier. This identity is used at:</w:t>
      </w:r>
    </w:p>
    <w:p w:rsidR="003945A2" w:rsidRPr="00653FE2" w:rsidRDefault="003945A2">
      <w:pPr>
        <w:pStyle w:val="B1"/>
      </w:pPr>
      <w:r w:rsidRPr="00653FE2">
        <w:t>-</w:t>
      </w:r>
      <w:r w:rsidRPr="00653FE2">
        <w:tab/>
        <w:t>outgoing calls: when the subscriber does not specify at call set-up a carrier identity;</w:t>
      </w:r>
    </w:p>
    <w:p w:rsidR="003945A2" w:rsidRPr="00653FE2" w:rsidRDefault="003945A2">
      <w:pPr>
        <w:pStyle w:val="B1"/>
      </w:pPr>
      <w:r w:rsidRPr="00653FE2">
        <w:t>-</w:t>
      </w:r>
      <w:r w:rsidRPr="00653FE2">
        <w:tab/>
        <w:t>forwarded calls: when a call is forwarded by the subscriber;</w:t>
      </w:r>
    </w:p>
    <w:p w:rsidR="003945A2" w:rsidRPr="00653FE2" w:rsidRDefault="003945A2">
      <w:pPr>
        <w:pStyle w:val="B1"/>
      </w:pPr>
      <w:r w:rsidRPr="00653FE2">
        <w:t>-</w:t>
      </w:r>
      <w:r w:rsidRPr="00653FE2">
        <w:tab/>
        <w:t>incoming calls: applicable to the roaming leg of the call.</w:t>
      </w:r>
    </w:p>
    <w:p w:rsidR="003945A2" w:rsidRPr="00653FE2" w:rsidRDefault="003945A2">
      <w:pPr>
        <w:pStyle w:val="Heading4"/>
        <w:keepNext w:val="0"/>
        <w:keepLines w:val="0"/>
      </w:pPr>
      <w:bookmarkStart w:id="131" w:name="_Toc11331272"/>
      <w:r w:rsidRPr="00653FE2">
        <w:t>7.6.2.35</w:t>
      </w:r>
      <w:r w:rsidRPr="00653FE2">
        <w:tab/>
        <w:t>Void</w:t>
      </w:r>
      <w:bookmarkEnd w:id="131"/>
    </w:p>
    <w:p w:rsidR="003945A2" w:rsidRPr="00653FE2" w:rsidRDefault="003945A2">
      <w:pPr>
        <w:pStyle w:val="Heading4"/>
        <w:keepNext w:val="0"/>
        <w:keepLines w:val="0"/>
      </w:pPr>
      <w:bookmarkStart w:id="132" w:name="_Toc11331273"/>
      <w:r w:rsidRPr="00653FE2">
        <w:t>7.6.2.36</w:t>
      </w:r>
      <w:r w:rsidRPr="00653FE2">
        <w:tab/>
        <w:t>Void</w:t>
      </w:r>
      <w:bookmarkEnd w:id="132"/>
    </w:p>
    <w:p w:rsidR="003945A2" w:rsidRPr="00653FE2" w:rsidRDefault="003945A2">
      <w:pPr>
        <w:pStyle w:val="Heading4"/>
        <w:keepNext w:val="0"/>
        <w:keepLines w:val="0"/>
      </w:pPr>
      <w:bookmarkStart w:id="133" w:name="_Toc11331274"/>
      <w:r w:rsidRPr="00653FE2">
        <w:t>7.6.2.37</w:t>
      </w:r>
      <w:r w:rsidRPr="00653FE2">
        <w:tab/>
        <w:t>Serving cell Id</w:t>
      </w:r>
      <w:bookmarkEnd w:id="133"/>
    </w:p>
    <w:p w:rsidR="003945A2" w:rsidRPr="00653FE2" w:rsidRDefault="003945A2">
      <w:pPr>
        <w:rPr>
          <w:i/>
          <w:sz w:val="24"/>
        </w:rPr>
      </w:pPr>
      <w:r w:rsidRPr="00653FE2">
        <w:t>This parameter indicates the cell currently being used by the served subscriber.</w:t>
      </w:r>
    </w:p>
    <w:p w:rsidR="003945A2" w:rsidRPr="00653FE2" w:rsidRDefault="003945A2">
      <w:pPr>
        <w:pStyle w:val="Heading4"/>
        <w:keepNext w:val="0"/>
        <w:keepLines w:val="0"/>
      </w:pPr>
      <w:bookmarkStart w:id="134" w:name="_Toc11331275"/>
      <w:r w:rsidRPr="00653FE2">
        <w:t>7.6.2.38</w:t>
      </w:r>
      <w:r w:rsidRPr="00653FE2">
        <w:tab/>
        <w:t>SGSN number</w:t>
      </w:r>
      <w:bookmarkEnd w:id="134"/>
    </w:p>
    <w:p w:rsidR="003945A2" w:rsidRPr="00653FE2" w:rsidRDefault="003945A2">
      <w:r w:rsidRPr="00653FE2">
        <w:t>This parameter refers to the ISDN number of a SGSN.</w:t>
      </w:r>
    </w:p>
    <w:p w:rsidR="003945A2" w:rsidRPr="00653FE2" w:rsidRDefault="003945A2">
      <w:pPr>
        <w:pStyle w:val="Heading4"/>
        <w:keepNext w:val="0"/>
        <w:keepLines w:val="0"/>
      </w:pPr>
      <w:bookmarkStart w:id="135" w:name="_Toc11331276"/>
      <w:r w:rsidRPr="00653FE2">
        <w:t>7.6.2.39</w:t>
      </w:r>
      <w:r w:rsidRPr="00653FE2">
        <w:tab/>
        <w:t>SGSN address</w:t>
      </w:r>
      <w:bookmarkEnd w:id="135"/>
    </w:p>
    <w:p w:rsidR="003945A2" w:rsidRPr="00653FE2" w:rsidRDefault="003945A2">
      <w:r w:rsidRPr="00653FE2">
        <w:t>This parameter refers to the IP-address of a SGSN. This parameter is defined in 3GPP TS 23.003 [17].</w:t>
      </w:r>
    </w:p>
    <w:p w:rsidR="003945A2" w:rsidRPr="00653FE2" w:rsidRDefault="003945A2">
      <w:pPr>
        <w:pStyle w:val="Heading4"/>
        <w:keepNext w:val="0"/>
        <w:keepLines w:val="0"/>
      </w:pPr>
      <w:bookmarkStart w:id="136" w:name="_Toc11331277"/>
      <w:r w:rsidRPr="00653FE2">
        <w:t>7.6.2.40</w:t>
      </w:r>
      <w:r w:rsidRPr="00653FE2">
        <w:tab/>
        <w:t>GGSN address</w:t>
      </w:r>
      <w:bookmarkEnd w:id="136"/>
    </w:p>
    <w:p w:rsidR="003945A2" w:rsidRPr="00653FE2" w:rsidRDefault="003945A2">
      <w:r w:rsidRPr="00653FE2">
        <w:t>This parameter refers to the IP-address of a GGSN. This parameter is defined in 3GPP TS 23.003 [17].</w:t>
      </w:r>
    </w:p>
    <w:p w:rsidR="003945A2" w:rsidRPr="00653FE2" w:rsidRDefault="003945A2">
      <w:pPr>
        <w:pStyle w:val="Heading4"/>
        <w:keepNext w:val="0"/>
        <w:keepLines w:val="0"/>
      </w:pPr>
      <w:bookmarkStart w:id="137" w:name="_Toc11331278"/>
      <w:r w:rsidRPr="00653FE2">
        <w:t>7.6.2.41</w:t>
      </w:r>
      <w:r w:rsidRPr="00653FE2">
        <w:tab/>
        <w:t>GGSN number</w:t>
      </w:r>
      <w:bookmarkEnd w:id="137"/>
    </w:p>
    <w:p w:rsidR="003945A2" w:rsidRPr="00653FE2" w:rsidRDefault="003945A2">
      <w:r w:rsidRPr="00653FE2">
        <w:t>This parameter refers to the ISDN number of a GGSN or the ISDN number of the protocol-converter if a protocol</w:t>
      </w:r>
      <w:r w:rsidRPr="00653FE2">
        <w:noBreakHyphen/>
        <w:t>converting GSN is used between the GGSN and the HLR.</w:t>
      </w:r>
    </w:p>
    <w:p w:rsidR="003945A2" w:rsidRPr="00653FE2" w:rsidRDefault="003945A2">
      <w:pPr>
        <w:pStyle w:val="Heading4"/>
        <w:keepNext w:val="0"/>
        <w:keepLines w:val="0"/>
      </w:pPr>
      <w:bookmarkStart w:id="138" w:name="_Toc11331279"/>
      <w:r w:rsidRPr="00653FE2">
        <w:t>7.6.2.42</w:t>
      </w:r>
      <w:r w:rsidRPr="00653FE2">
        <w:tab/>
        <w:t>APN</w:t>
      </w:r>
      <w:bookmarkEnd w:id="138"/>
    </w:p>
    <w:p w:rsidR="003945A2" w:rsidRPr="00653FE2" w:rsidRDefault="003945A2">
      <w:r w:rsidRPr="00653FE2">
        <w:t>This parameter refers to the DNS name of a GGSN. This parameter is defined in 3GPP TS 23.060 [104].</w:t>
      </w:r>
    </w:p>
    <w:p w:rsidR="003945A2" w:rsidRPr="00653FE2" w:rsidRDefault="003945A2">
      <w:pPr>
        <w:pStyle w:val="Heading4"/>
      </w:pPr>
      <w:bookmarkStart w:id="139" w:name="_Toc11331280"/>
      <w:r w:rsidRPr="00653FE2">
        <w:lastRenderedPageBreak/>
        <w:t>7.6.2.43</w:t>
      </w:r>
      <w:r w:rsidRPr="00653FE2">
        <w:tab/>
        <w:t>Network Node number</w:t>
      </w:r>
      <w:bookmarkEnd w:id="139"/>
    </w:p>
    <w:p w:rsidR="003945A2" w:rsidRPr="00653FE2" w:rsidRDefault="003945A2">
      <w:pPr>
        <w:keepNext/>
        <w:keepLines/>
      </w:pPr>
      <w:r w:rsidRPr="00653FE2">
        <w:t xml:space="preserve">This parameter refers to the ISDN number of </w:t>
      </w:r>
      <w:r w:rsidR="00D7477A" w:rsidRPr="00653FE2">
        <w:t>a</w:t>
      </w:r>
      <w:r w:rsidR="00D51CCE" w:rsidRPr="00653FE2">
        <w:t>n MT-SMS target node</w:t>
      </w:r>
      <w:r w:rsidR="00D7477A" w:rsidRPr="00653FE2">
        <w:t xml:space="preserve"> </w:t>
      </w:r>
      <w:r w:rsidR="00D51CCE" w:rsidRPr="00653FE2">
        <w:t>(MSC or MME, SGSN, or IP-SM-GW) or of an SMS Router.</w:t>
      </w:r>
    </w:p>
    <w:p w:rsidR="00D7477A" w:rsidRPr="00653FE2" w:rsidRDefault="00D7477A" w:rsidP="00D7477A">
      <w:pPr>
        <w:pStyle w:val="Heading4"/>
      </w:pPr>
      <w:bookmarkStart w:id="140" w:name="_Toc11331281"/>
      <w:r w:rsidRPr="00653FE2">
        <w:t>7.6.2.43A</w:t>
      </w:r>
      <w:r w:rsidRPr="00653FE2">
        <w:tab/>
        <w:t>Network Node Diameter Address</w:t>
      </w:r>
      <w:bookmarkEnd w:id="140"/>
      <w:r w:rsidRPr="00653FE2">
        <w:t xml:space="preserve"> </w:t>
      </w:r>
    </w:p>
    <w:p w:rsidR="00D7477A" w:rsidRPr="00653FE2" w:rsidRDefault="00D7477A" w:rsidP="00D7477A">
      <w:pPr>
        <w:keepNext/>
        <w:keepLines/>
      </w:pPr>
      <w:r w:rsidRPr="00653FE2">
        <w:t xml:space="preserve">This parameter refers to the </w:t>
      </w:r>
      <w:r w:rsidR="00D51CCE" w:rsidRPr="00653FE2">
        <w:t>Diameter Name and Realm of the same MT-SMS target node or SMS Router of which the ISDN number is within the Network Node number parameter</w:t>
      </w:r>
      <w:r w:rsidRPr="00653FE2">
        <w:t xml:space="preserve">. </w:t>
      </w:r>
    </w:p>
    <w:p w:rsidR="003945A2" w:rsidRPr="00653FE2" w:rsidRDefault="003945A2">
      <w:pPr>
        <w:pStyle w:val="Heading4"/>
        <w:keepNext w:val="0"/>
        <w:keepLines w:val="0"/>
      </w:pPr>
      <w:bookmarkStart w:id="141" w:name="_Toc11331282"/>
      <w:r w:rsidRPr="00653FE2">
        <w:t>7.6.2.44</w:t>
      </w:r>
      <w:r w:rsidRPr="00653FE2">
        <w:tab/>
        <w:t>PDP-Type</w:t>
      </w:r>
      <w:bookmarkEnd w:id="141"/>
    </w:p>
    <w:p w:rsidR="00D04850" w:rsidRPr="00653FE2" w:rsidRDefault="003945A2" w:rsidP="00D04850">
      <w:r w:rsidRPr="00653FE2">
        <w:t>This parameter indicates which type of protocol is used by the MS as defined in 3GPP TS 23.060 [104].</w:t>
      </w:r>
      <w:r w:rsidR="00D04850" w:rsidRPr="00653FE2">
        <w:t xml:space="preserve"> The allowed values are one of IPv4 encoded as HEX (21) or IPv6 encoded as HEX (57)</w:t>
      </w:r>
      <w:r w:rsidR="00AF2BD0" w:rsidRPr="00653FE2">
        <w:t>, or Non-IP encoded as HEX (02)</w:t>
      </w:r>
      <w:r w:rsidR="00D04850" w:rsidRPr="00653FE2">
        <w:t>.</w:t>
      </w:r>
    </w:p>
    <w:p w:rsidR="00D04850" w:rsidRPr="00653FE2" w:rsidRDefault="00D04850" w:rsidP="00E31935">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rsidR="00CF3BC9" w:rsidRPr="00653FE2" w:rsidRDefault="00CF3BC9" w:rsidP="00CF3BC9"/>
    <w:p w:rsidR="00CF3BC9" w:rsidRPr="00653FE2" w:rsidRDefault="00CF3BC9" w:rsidP="00CF3BC9">
      <w:pPr>
        <w:pStyle w:val="Heading4"/>
      </w:pPr>
      <w:bookmarkStart w:id="142" w:name="_Toc11331283"/>
      <w:r w:rsidRPr="00653FE2">
        <w:t>7.6.2.44A</w:t>
      </w:r>
      <w:r w:rsidRPr="00653FE2">
        <w:tab/>
      </w:r>
      <w:r w:rsidRPr="00653FE2">
        <w:rPr>
          <w:lang w:eastAsia="ja-JP"/>
        </w:rPr>
        <w:t xml:space="preserve">Extension </w:t>
      </w:r>
      <w:r w:rsidRPr="00653FE2">
        <w:t>PDP-Type</w:t>
      </w:r>
      <w:bookmarkEnd w:id="142"/>
    </w:p>
    <w:p w:rsidR="003945A2" w:rsidRPr="00653FE2" w:rsidRDefault="00CF3BC9" w:rsidP="00CF3BC9">
      <w:r w:rsidRPr="00653FE2">
        <w:t xml:space="preserve">This parameter indicates the </w:t>
      </w:r>
      <w:r w:rsidRPr="00653FE2">
        <w:rPr>
          <w:lang w:eastAsia="ja-JP"/>
        </w:rPr>
        <w:t xml:space="preserve">support of the dual-stack PDP-type (IPv4v6) </w:t>
      </w:r>
      <w:r w:rsidR="00D04850" w:rsidRPr="00653FE2">
        <w:rPr>
          <w:lang w:eastAsia="ja-JP"/>
        </w:rPr>
        <w:t xml:space="preserve">encoded as HEX (8D) </w:t>
      </w:r>
      <w:r w:rsidRPr="00653FE2">
        <w:rPr>
          <w:lang w:eastAsia="ja-JP"/>
        </w:rPr>
        <w:t>by a certain PDP</w:t>
      </w:r>
      <w:r w:rsidRPr="00653FE2">
        <w:t>, as defined in 3GPP TS 23.060 [104], and it is an extension to PDP-Type.</w:t>
      </w:r>
    </w:p>
    <w:p w:rsidR="003945A2" w:rsidRPr="00653FE2" w:rsidRDefault="003945A2">
      <w:pPr>
        <w:pStyle w:val="Heading4"/>
        <w:keepNext w:val="0"/>
        <w:keepLines w:val="0"/>
      </w:pPr>
      <w:bookmarkStart w:id="143" w:name="_Toc11331284"/>
      <w:r w:rsidRPr="00653FE2">
        <w:t>7.6.2.45</w:t>
      </w:r>
      <w:r w:rsidRPr="00653FE2">
        <w:tab/>
        <w:t>PDP-Address</w:t>
      </w:r>
      <w:bookmarkEnd w:id="143"/>
    </w:p>
    <w:p w:rsidR="00CF3BC9" w:rsidRPr="00653FE2" w:rsidRDefault="003945A2" w:rsidP="00CF3BC9">
      <w:r w:rsidRPr="00653FE2">
        <w:t>This parameter indicates the address of the data protocol as defined in 3GPP TS 23.060 [104].</w:t>
      </w:r>
    </w:p>
    <w:p w:rsidR="00CF3BC9" w:rsidRPr="00653FE2" w:rsidRDefault="00CF3BC9" w:rsidP="00CF3BC9">
      <w:pPr>
        <w:pStyle w:val="Heading4"/>
      </w:pPr>
      <w:bookmarkStart w:id="144" w:name="_Toc11331285"/>
      <w:r w:rsidRPr="00653FE2">
        <w:t>7.6.2.45A</w:t>
      </w:r>
      <w:r w:rsidRPr="00653FE2">
        <w:tab/>
      </w:r>
      <w:r w:rsidRPr="00653FE2">
        <w:rPr>
          <w:lang w:eastAsia="ja-JP"/>
        </w:rPr>
        <w:t xml:space="preserve">Extension </w:t>
      </w:r>
      <w:r w:rsidRPr="00653FE2">
        <w:t>PDP-Address</w:t>
      </w:r>
      <w:bookmarkEnd w:id="144"/>
    </w:p>
    <w:p w:rsidR="00CF3BC9" w:rsidRPr="00653FE2" w:rsidRDefault="00CF3BC9" w:rsidP="00CF3BC9">
      <w:pPr>
        <w:rPr>
          <w:lang w:eastAsia="ja-JP"/>
        </w:rPr>
      </w:pPr>
      <w:r w:rsidRPr="00653FE2">
        <w:t xml:space="preserve">This parameter indicates an additional </w:t>
      </w:r>
      <w:r w:rsidRPr="00653FE2">
        <w:rPr>
          <w:lang w:eastAsia="ja-JP"/>
        </w:rPr>
        <w:t>address of the data protocol, and it is included when the PDP supports dual-stack (IPv4v6).</w:t>
      </w:r>
    </w:p>
    <w:p w:rsidR="003945A2" w:rsidRPr="00653FE2" w:rsidRDefault="00CF3BC9" w:rsidP="00CF3BC9">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rsidR="003945A2" w:rsidRPr="00653FE2" w:rsidRDefault="003945A2">
      <w:pPr>
        <w:pStyle w:val="Heading4"/>
      </w:pPr>
      <w:bookmarkStart w:id="145" w:name="_Toc11331286"/>
      <w:r w:rsidRPr="00653FE2">
        <w:t>7.6.2.46</w:t>
      </w:r>
      <w:r w:rsidRPr="00653FE2">
        <w:tab/>
        <w:t>Additional number</w:t>
      </w:r>
      <w:bookmarkEnd w:id="145"/>
    </w:p>
    <w:p w:rsidR="003945A2" w:rsidRPr="00653FE2" w:rsidRDefault="00D51CCE">
      <w:pPr>
        <w:keepNext/>
        <w:keepLines/>
      </w:pPr>
      <w:r w:rsidRPr="00653FE2">
        <w:t>This parameter refers to the ISDN number of an additional MT-SMS target node (MSC or MME or SGSN) or of an SMS Router.</w:t>
      </w:r>
    </w:p>
    <w:p w:rsidR="00D7477A" w:rsidRPr="00653FE2" w:rsidRDefault="00D7477A" w:rsidP="00D7477A">
      <w:pPr>
        <w:pStyle w:val="Heading4"/>
      </w:pPr>
      <w:bookmarkStart w:id="146" w:name="_Toc11331287"/>
      <w:r w:rsidRPr="00653FE2">
        <w:t>7.6.2.46A</w:t>
      </w:r>
      <w:r w:rsidRPr="00653FE2">
        <w:tab/>
        <w:t>Additional Network Node Diameter Address</w:t>
      </w:r>
      <w:bookmarkEnd w:id="146"/>
      <w:r w:rsidRPr="00653FE2">
        <w:t xml:space="preserve"> </w:t>
      </w:r>
    </w:p>
    <w:p w:rsidR="00D7477A" w:rsidRPr="00653FE2" w:rsidRDefault="00D51CCE" w:rsidP="00D7477A">
      <w:pPr>
        <w:keepNext/>
        <w:keepLines/>
      </w:pPr>
      <w:r w:rsidRPr="00653FE2">
        <w:t xml:space="preserve">This parameter refers to an additional Diameter Name and Realm of the same MT-SMS target node or SMS Router of which the ISDN number is within the Additional number parameter. </w:t>
      </w:r>
    </w:p>
    <w:p w:rsidR="00D51CCE" w:rsidRPr="00653FE2" w:rsidRDefault="00D51CCE" w:rsidP="00D51CCE">
      <w:pPr>
        <w:pStyle w:val="Heading4"/>
      </w:pPr>
      <w:bookmarkStart w:id="147" w:name="_Toc11331288"/>
      <w:r w:rsidRPr="00653FE2">
        <w:t>7.6.2.46B</w:t>
      </w:r>
      <w:r w:rsidRPr="00653FE2">
        <w:tab/>
        <w:t>Third Number</w:t>
      </w:r>
      <w:bookmarkEnd w:id="147"/>
    </w:p>
    <w:p w:rsidR="00D51CCE" w:rsidRPr="00653FE2" w:rsidRDefault="00D51CCE" w:rsidP="00D51CCE">
      <w:pPr>
        <w:keepNext/>
        <w:keepLines/>
      </w:pPr>
      <w:r w:rsidRPr="00653FE2">
        <w:t>This parameter refers to the ISDN number of a third MT-SMS target node (MSC or MME or SGSN).</w:t>
      </w:r>
    </w:p>
    <w:p w:rsidR="00D51CCE" w:rsidRPr="00653FE2" w:rsidRDefault="00D51CCE" w:rsidP="00D51CCE">
      <w:pPr>
        <w:pStyle w:val="Heading4"/>
      </w:pPr>
      <w:bookmarkStart w:id="148" w:name="_Toc11331289"/>
      <w:r w:rsidRPr="00653FE2">
        <w:t>7.6.2.46C</w:t>
      </w:r>
      <w:r w:rsidRPr="00653FE2">
        <w:tab/>
        <w:t>Third Network Node Diameter Address</w:t>
      </w:r>
      <w:bookmarkEnd w:id="148"/>
      <w:r w:rsidRPr="00653FE2">
        <w:t xml:space="preserve"> </w:t>
      </w:r>
    </w:p>
    <w:p w:rsidR="00D51CCE" w:rsidRPr="00653FE2" w:rsidRDefault="00D51CCE" w:rsidP="00D51CCE">
      <w:pPr>
        <w:keepNext/>
        <w:keepLines/>
      </w:pPr>
      <w:r w:rsidRPr="00653FE2">
        <w:t xml:space="preserve">This parameter refers to the third Diameter Name and Realm of the same MT-SMS target node of which the ISDN number is within the Third number parameter. </w:t>
      </w:r>
    </w:p>
    <w:p w:rsidR="003945A2" w:rsidRPr="00653FE2" w:rsidRDefault="003945A2">
      <w:pPr>
        <w:pStyle w:val="Heading4"/>
        <w:keepNext w:val="0"/>
        <w:keepLines w:val="0"/>
      </w:pPr>
      <w:bookmarkStart w:id="149" w:name="_Toc11331290"/>
      <w:r w:rsidRPr="00653FE2">
        <w:t>7.6.2.47</w:t>
      </w:r>
      <w:r w:rsidRPr="00653FE2">
        <w:tab/>
        <w:t>P-TMSI</w:t>
      </w:r>
      <w:bookmarkEnd w:id="149"/>
    </w:p>
    <w:p w:rsidR="003945A2" w:rsidRPr="00653FE2" w:rsidRDefault="003945A2">
      <w:r w:rsidRPr="00653FE2">
        <w:lastRenderedPageBreak/>
        <w:t>This parameter is the Packet Temporary Mobile Subscriber Identity defined in 3GPP TS 23.003 [17].</w:t>
      </w:r>
    </w:p>
    <w:p w:rsidR="003945A2" w:rsidRPr="00653FE2" w:rsidRDefault="003945A2">
      <w:pPr>
        <w:pStyle w:val="Heading4"/>
        <w:keepNext w:val="0"/>
        <w:keepLines w:val="0"/>
      </w:pPr>
      <w:bookmarkStart w:id="150" w:name="_Toc11331291"/>
      <w:r w:rsidRPr="00653FE2">
        <w:t>7.6.2.48</w:t>
      </w:r>
      <w:r w:rsidRPr="00653FE2">
        <w:tab/>
        <w:t>B-subscriber number</w:t>
      </w:r>
      <w:bookmarkEnd w:id="150"/>
    </w:p>
    <w:p w:rsidR="003945A2" w:rsidRPr="00653FE2" w:rsidRDefault="003945A2">
      <w:r w:rsidRPr="00653FE2">
        <w:t>This parameter refers to the number of the destination B dialled by the A user. This may include a subaddress.</w:t>
      </w:r>
    </w:p>
    <w:p w:rsidR="003945A2" w:rsidRPr="00653FE2" w:rsidRDefault="003945A2">
      <w:pPr>
        <w:pStyle w:val="Heading4"/>
        <w:keepNext w:val="0"/>
        <w:keepLines w:val="0"/>
      </w:pPr>
      <w:bookmarkStart w:id="151" w:name="_Toc11331292"/>
      <w:r w:rsidRPr="00653FE2">
        <w:t>7.6.2.49</w:t>
      </w:r>
      <w:r w:rsidRPr="00653FE2">
        <w:tab/>
        <w:t>B-subscriber subaddress</w:t>
      </w:r>
      <w:bookmarkEnd w:id="151"/>
    </w:p>
    <w:p w:rsidR="003945A2" w:rsidRPr="00653FE2" w:rsidRDefault="003945A2">
      <w:r w:rsidRPr="00653FE2">
        <w:t>This parameter refers to the sub-address attached to the destination B dialled by the A user.</w:t>
      </w:r>
    </w:p>
    <w:p w:rsidR="003945A2" w:rsidRPr="00653FE2" w:rsidRDefault="003945A2">
      <w:pPr>
        <w:pStyle w:val="Heading4"/>
        <w:keepNext w:val="0"/>
        <w:keepLines w:val="0"/>
      </w:pPr>
      <w:bookmarkStart w:id="152" w:name="_Toc11331293"/>
      <w:r w:rsidRPr="00653FE2">
        <w:t>7.6.2.50</w:t>
      </w:r>
      <w:r w:rsidRPr="00653FE2">
        <w:tab/>
        <w:t>LMU Number</w:t>
      </w:r>
      <w:bookmarkEnd w:id="152"/>
      <w:r w:rsidRPr="00653FE2">
        <w:t xml:space="preserve"> </w:t>
      </w:r>
    </w:p>
    <w:p w:rsidR="003945A2" w:rsidRPr="00653FE2" w:rsidRDefault="003945A2">
      <w:pPr>
        <w:pStyle w:val="BodyText"/>
        <w:rPr>
          <w:b/>
        </w:rPr>
      </w:pPr>
      <w:r w:rsidRPr="00653FE2">
        <w:t>This parameter refers to a local number assigned to an LMU by an SMLC.</w:t>
      </w:r>
    </w:p>
    <w:p w:rsidR="003945A2" w:rsidRPr="00653FE2" w:rsidRDefault="003945A2">
      <w:pPr>
        <w:pStyle w:val="Heading4"/>
        <w:keepNext w:val="0"/>
        <w:keepLines w:val="0"/>
      </w:pPr>
      <w:bookmarkStart w:id="153" w:name="_Toc11331294"/>
      <w:r w:rsidRPr="00653FE2">
        <w:t>7.6.2.51</w:t>
      </w:r>
      <w:r w:rsidRPr="00653FE2">
        <w:tab/>
        <w:t>MLC Number</w:t>
      </w:r>
      <w:bookmarkEnd w:id="153"/>
      <w:r w:rsidRPr="00653FE2">
        <w:t xml:space="preserve"> </w:t>
      </w:r>
    </w:p>
    <w:p w:rsidR="003945A2" w:rsidRPr="00653FE2" w:rsidRDefault="003945A2">
      <w:pPr>
        <w:jc w:val="both"/>
      </w:pPr>
      <w:r w:rsidRPr="00653FE2">
        <w:t>This parameter refers to the ISDN (E.164) number of an MLC.</w:t>
      </w:r>
    </w:p>
    <w:p w:rsidR="003945A2" w:rsidRPr="00653FE2" w:rsidRDefault="003945A2">
      <w:pPr>
        <w:pStyle w:val="Heading4"/>
        <w:keepNext w:val="0"/>
        <w:keepLines w:val="0"/>
        <w:tabs>
          <w:tab w:val="left" w:pos="1425"/>
        </w:tabs>
        <w:ind w:left="1425" w:hanging="1425"/>
      </w:pPr>
      <w:bookmarkStart w:id="154" w:name="_Toc11331295"/>
      <w:r w:rsidRPr="00653FE2">
        <w:t>7.6.2.52</w:t>
      </w:r>
      <w:r w:rsidRPr="00653FE2">
        <w:tab/>
        <w:t>Multicall Bearer Information</w:t>
      </w:r>
      <w:bookmarkEnd w:id="154"/>
    </w:p>
    <w:p w:rsidR="003945A2" w:rsidRPr="00653FE2" w:rsidRDefault="003945A2">
      <w:pPr>
        <w:rPr>
          <w:lang w:eastAsia="ja-JP"/>
        </w:rPr>
      </w:pPr>
      <w:r w:rsidRPr="00653FE2">
        <w:t>This parameter refers to the number of simultaneous bearers supported per user by the serving network.</w:t>
      </w:r>
    </w:p>
    <w:p w:rsidR="003945A2" w:rsidRPr="00653FE2" w:rsidRDefault="003945A2">
      <w:pPr>
        <w:pStyle w:val="Heading4"/>
        <w:keepNext w:val="0"/>
        <w:keepLines w:val="0"/>
        <w:tabs>
          <w:tab w:val="left" w:pos="1425"/>
        </w:tabs>
        <w:ind w:left="1425" w:hanging="1425"/>
        <w:rPr>
          <w:lang w:eastAsia="ja-JP"/>
        </w:rPr>
      </w:pPr>
      <w:bookmarkStart w:id="155" w:name="_Toc11331296"/>
      <w:r w:rsidRPr="00653FE2">
        <w:rPr>
          <w:lang w:eastAsia="ja-JP"/>
        </w:rPr>
        <w:t>7.6.2.53</w:t>
      </w:r>
      <w:r w:rsidRPr="00653FE2">
        <w:rPr>
          <w:lang w:eastAsia="ja-JP"/>
        </w:rPr>
        <w:tab/>
        <w:t>Multiple Bearer Requested</w:t>
      </w:r>
      <w:bookmarkEnd w:id="155"/>
    </w:p>
    <w:p w:rsidR="003945A2" w:rsidRPr="00653FE2" w:rsidRDefault="003945A2">
      <w:pPr>
        <w:rPr>
          <w:lang w:eastAsia="ja-JP"/>
        </w:rPr>
      </w:pPr>
      <w:r w:rsidRPr="00653FE2">
        <w:rPr>
          <w:lang w:eastAsia="ja-JP"/>
        </w:rPr>
        <w:t>This parameter indicates whether multiple bearers are requested for a relocation.</w:t>
      </w:r>
    </w:p>
    <w:p w:rsidR="003945A2" w:rsidRPr="00653FE2" w:rsidRDefault="003945A2">
      <w:pPr>
        <w:pStyle w:val="Heading4"/>
        <w:keepNext w:val="0"/>
        <w:keepLines w:val="0"/>
        <w:rPr>
          <w:lang w:eastAsia="ja-JP"/>
        </w:rPr>
      </w:pPr>
      <w:bookmarkStart w:id="156" w:name="_Toc11331297"/>
      <w:r w:rsidRPr="00653FE2">
        <w:rPr>
          <w:lang w:eastAsia="ja-JP"/>
        </w:rPr>
        <w:t>7.6.2.54</w:t>
      </w:r>
      <w:r w:rsidRPr="00653FE2">
        <w:rPr>
          <w:lang w:eastAsia="ja-JP"/>
        </w:rPr>
        <w:tab/>
        <w:t>Multiple Bearer Not Supported</w:t>
      </w:r>
      <w:bookmarkEnd w:id="156"/>
    </w:p>
    <w:p w:rsidR="003945A2" w:rsidRPr="00653FE2" w:rsidRDefault="003945A2">
      <w:pPr>
        <w:jc w:val="both"/>
        <w:rPr>
          <w:lang w:eastAsia="ja-JP"/>
        </w:rPr>
      </w:pPr>
      <w:r w:rsidRPr="00653FE2">
        <w:rPr>
          <w:lang w:eastAsia="ja-JP"/>
        </w:rPr>
        <w:t>This parameter indicates whether multiple bearers are supported.</w:t>
      </w:r>
    </w:p>
    <w:p w:rsidR="003945A2" w:rsidRPr="00653FE2" w:rsidRDefault="003945A2">
      <w:pPr>
        <w:pStyle w:val="Heading4"/>
        <w:keepNext w:val="0"/>
        <w:keepLines w:val="0"/>
      </w:pPr>
      <w:bookmarkStart w:id="157" w:name="_Toc11331298"/>
      <w:r w:rsidRPr="00653FE2">
        <w:t>7.6.2.55</w:t>
      </w:r>
      <w:r w:rsidRPr="00653FE2">
        <w:tab/>
        <w:t>PDP-Charging Characteristics</w:t>
      </w:r>
      <w:bookmarkEnd w:id="157"/>
    </w:p>
    <w:p w:rsidR="003945A2" w:rsidRPr="00653FE2" w:rsidRDefault="003945A2">
      <w:r w:rsidRPr="00653FE2">
        <w:t>This parameter indicates the charging characteristics associated with a specific PDP context as defined in 3GPP TS 32.215.</w:t>
      </w:r>
    </w:p>
    <w:p w:rsidR="003945A2" w:rsidRPr="00653FE2" w:rsidRDefault="003945A2">
      <w:pPr>
        <w:pStyle w:val="Heading4"/>
        <w:keepNext w:val="0"/>
        <w:keepLines w:val="0"/>
        <w:rPr>
          <w:lang w:eastAsia="ja-JP"/>
        </w:rPr>
      </w:pPr>
      <w:bookmarkStart w:id="158" w:name="_Toc11331299"/>
      <w:r w:rsidRPr="00653FE2">
        <w:rPr>
          <w:lang w:eastAsia="ja-JP"/>
        </w:rPr>
        <w:t>7.6.2.56</w:t>
      </w:r>
      <w:r w:rsidRPr="00653FE2">
        <w:rPr>
          <w:lang w:eastAsia="ja-JP"/>
        </w:rPr>
        <w:tab/>
        <w:t>Selected RAB ID</w:t>
      </w:r>
      <w:bookmarkEnd w:id="158"/>
    </w:p>
    <w:p w:rsidR="003945A2" w:rsidRPr="00653FE2" w:rsidRDefault="003945A2">
      <w:pPr>
        <w:rPr>
          <w:lang w:eastAsia="ja-JP"/>
        </w:rPr>
      </w:pPr>
      <w:r w:rsidRPr="00653FE2">
        <w:rPr>
          <w:lang w:eastAsia="ja-JP"/>
        </w:rPr>
        <w:t>The selected radio access bearer to be kept at subsequent inter-MSC handover from UMTS to GSM.</w:t>
      </w:r>
    </w:p>
    <w:p w:rsidR="003945A2" w:rsidRPr="00653FE2" w:rsidRDefault="003945A2">
      <w:pPr>
        <w:pStyle w:val="Heading4"/>
      </w:pPr>
      <w:bookmarkStart w:id="159" w:name="_Toc11331300"/>
      <w:r w:rsidRPr="00653FE2">
        <w:t>7.6.2.57</w:t>
      </w:r>
      <w:r w:rsidRPr="00653FE2">
        <w:tab/>
        <w:t>RAB ID</w:t>
      </w:r>
      <w:bookmarkEnd w:id="159"/>
    </w:p>
    <w:p w:rsidR="003945A2" w:rsidRPr="00653FE2" w:rsidRDefault="003945A2">
      <w:pPr>
        <w:rPr>
          <w:b/>
        </w:rPr>
      </w:pPr>
      <w:r w:rsidRPr="00653FE2">
        <w:t>This parameter indicates the radio access bearer identifier as defined in 3GPP TS 25.413. This parameter is used to relate the radio resources with the radio access bearers.</w:t>
      </w:r>
    </w:p>
    <w:p w:rsidR="003945A2" w:rsidRPr="00653FE2" w:rsidRDefault="003945A2">
      <w:pPr>
        <w:pStyle w:val="Heading4"/>
        <w:keepNext w:val="0"/>
        <w:keepLines w:val="0"/>
      </w:pPr>
      <w:bookmarkStart w:id="160" w:name="_Toc11331301"/>
      <w:r w:rsidRPr="00653FE2">
        <w:t>7.6.2.58</w:t>
      </w:r>
      <w:r w:rsidRPr="00653FE2">
        <w:tab/>
        <w:t>gsmSCF Address</w:t>
      </w:r>
      <w:bookmarkEnd w:id="160"/>
    </w:p>
    <w:p w:rsidR="003945A2" w:rsidRPr="00653FE2" w:rsidRDefault="003945A2">
      <w:r w:rsidRPr="00653FE2">
        <w:t>This parameter refers to the ISDN number assigned to the gsmSCF address.  In an IP Multimedia Core Network, the gsmSCF-address shall contain the IM-SSF address when the IM-SSF takes the role of the gsmSCF.</w:t>
      </w:r>
    </w:p>
    <w:p w:rsidR="003945A2" w:rsidRPr="00653FE2" w:rsidRDefault="003945A2">
      <w:pPr>
        <w:pStyle w:val="Heading4"/>
        <w:keepNext w:val="0"/>
        <w:keepLines w:val="0"/>
      </w:pPr>
      <w:bookmarkStart w:id="161" w:name="_Toc11331302"/>
      <w:r w:rsidRPr="00653FE2">
        <w:t>7.6.2.59</w:t>
      </w:r>
      <w:r w:rsidRPr="00653FE2">
        <w:tab/>
        <w:t>V-GMLC Address</w:t>
      </w:r>
      <w:bookmarkEnd w:id="161"/>
    </w:p>
    <w:p w:rsidR="003945A2" w:rsidRPr="00653FE2" w:rsidRDefault="003945A2">
      <w:r w:rsidRPr="00653FE2">
        <w:t>This parameter refers to the IP address of a V-GMLC.</w:t>
      </w:r>
    </w:p>
    <w:p w:rsidR="003945A2" w:rsidRPr="00653FE2" w:rsidRDefault="003945A2">
      <w:pPr>
        <w:pStyle w:val="Heading4"/>
        <w:keepNext w:val="0"/>
        <w:keepLines w:val="0"/>
      </w:pPr>
      <w:bookmarkStart w:id="162" w:name="_Toc11331303"/>
      <w:r w:rsidRPr="00653FE2">
        <w:t>7.6.2.60</w:t>
      </w:r>
      <w:r w:rsidRPr="00653FE2">
        <w:tab/>
        <w:t>Void</w:t>
      </w:r>
      <w:bookmarkEnd w:id="162"/>
    </w:p>
    <w:p w:rsidR="003945A2" w:rsidRPr="00653FE2" w:rsidRDefault="003945A2">
      <w:pPr>
        <w:pStyle w:val="Heading4"/>
        <w:keepNext w:val="0"/>
        <w:keepLines w:val="0"/>
      </w:pPr>
      <w:bookmarkStart w:id="163" w:name="_Toc11331304"/>
      <w:r w:rsidRPr="00653FE2">
        <w:t>7.6.2.61</w:t>
      </w:r>
      <w:r w:rsidRPr="00653FE2">
        <w:tab/>
        <w:t>H-GMLC Address</w:t>
      </w:r>
      <w:bookmarkEnd w:id="163"/>
    </w:p>
    <w:p w:rsidR="003945A2" w:rsidRPr="00653FE2" w:rsidRDefault="003945A2">
      <w:r w:rsidRPr="00653FE2">
        <w:lastRenderedPageBreak/>
        <w:t>This parameter refers to the IP address of a H-GMLC.</w:t>
      </w:r>
    </w:p>
    <w:p w:rsidR="003945A2" w:rsidRPr="00653FE2" w:rsidRDefault="003945A2">
      <w:pPr>
        <w:pStyle w:val="Heading4"/>
        <w:keepNext w:val="0"/>
        <w:keepLines w:val="0"/>
      </w:pPr>
      <w:bookmarkStart w:id="164" w:name="_Toc11331305"/>
      <w:r w:rsidRPr="00653FE2">
        <w:t>7.6.2.62</w:t>
      </w:r>
      <w:r w:rsidRPr="00653FE2">
        <w:tab/>
        <w:t>PPR Address</w:t>
      </w:r>
      <w:bookmarkEnd w:id="164"/>
    </w:p>
    <w:p w:rsidR="003945A2" w:rsidRPr="00653FE2" w:rsidRDefault="003945A2">
      <w:r w:rsidRPr="00653FE2">
        <w:t>This parameter refers to the IP address of a Privacy Profile Register.</w:t>
      </w:r>
    </w:p>
    <w:p w:rsidR="003945A2" w:rsidRPr="00653FE2" w:rsidRDefault="003945A2">
      <w:pPr>
        <w:pStyle w:val="Heading4"/>
        <w:keepNext w:val="0"/>
        <w:keepLines w:val="0"/>
        <w:rPr>
          <w:lang w:eastAsia="ja-JP"/>
        </w:rPr>
      </w:pPr>
      <w:bookmarkStart w:id="165" w:name="_Toc11331306"/>
      <w:r w:rsidRPr="00653FE2">
        <w:rPr>
          <w:lang w:eastAsia="ja-JP"/>
        </w:rPr>
        <w:t>7.6.2.63</w:t>
      </w:r>
      <w:r w:rsidRPr="00653FE2">
        <w:rPr>
          <w:lang w:eastAsia="ja-JP"/>
        </w:rPr>
        <w:tab/>
        <w:t>Routeing Number</w:t>
      </w:r>
      <w:bookmarkEnd w:id="165"/>
    </w:p>
    <w:p w:rsidR="003945A2" w:rsidRPr="00653FE2" w:rsidRDefault="003945A2">
      <w:pPr>
        <w:pStyle w:val="EX"/>
        <w:keepLines w:val="0"/>
        <w:ind w:left="0" w:firstLine="0"/>
      </w:pPr>
      <w:r w:rsidRPr="00653FE2">
        <w:t>This parameter refers to a number used for routeing purpose and identifying a network operator. See 3GPP TS 23.066 [108].</w:t>
      </w:r>
    </w:p>
    <w:p w:rsidR="00F4154C" w:rsidRPr="00653FE2" w:rsidRDefault="00F4154C" w:rsidP="00F4154C">
      <w:pPr>
        <w:pStyle w:val="Heading4"/>
        <w:keepNext w:val="0"/>
        <w:keepLines w:val="0"/>
        <w:rPr>
          <w:rFonts w:eastAsia="Arial Unicode MS"/>
        </w:rPr>
      </w:pPr>
      <w:bookmarkStart w:id="166" w:name="_Toc11331307"/>
      <w:r w:rsidRPr="00653FE2">
        <w:t>7.6.2.64</w:t>
      </w:r>
      <w:r w:rsidRPr="00653FE2">
        <w:tab/>
        <w:t>Additional V-GMLC Address</w:t>
      </w:r>
      <w:bookmarkEnd w:id="166"/>
    </w:p>
    <w:p w:rsidR="003945A2" w:rsidRPr="00653FE2" w:rsidRDefault="00F4154C" w:rsidP="00F4154C">
      <w:r w:rsidRPr="00653FE2">
        <w:t>This parameter refers to the IP address of a V-GMLC.</w:t>
      </w:r>
    </w:p>
    <w:p w:rsidR="002E5516" w:rsidRPr="00653FE2" w:rsidRDefault="002E5516" w:rsidP="002E5516">
      <w:pPr>
        <w:pStyle w:val="Heading4"/>
        <w:keepNext w:val="0"/>
        <w:keepLines w:val="0"/>
        <w:rPr>
          <w:rFonts w:eastAsia="Arial Unicode MS"/>
        </w:rPr>
      </w:pPr>
      <w:bookmarkStart w:id="167" w:name="_Toc11331308"/>
      <w:r w:rsidRPr="00653FE2">
        <w:t>7.6.2.65</w:t>
      </w:r>
      <w:r w:rsidRPr="00653FE2">
        <w:tab/>
        <w:t>MME Name</w:t>
      </w:r>
      <w:bookmarkEnd w:id="167"/>
    </w:p>
    <w:p w:rsidR="002E5516" w:rsidRPr="00653FE2" w:rsidRDefault="002E5516" w:rsidP="002E5516">
      <w:r w:rsidRPr="00653FE2">
        <w:t xml:space="preserve">This parameter refers to the Diameter Identity of an MME as defined in 3GPP TS </w:t>
      </w:r>
      <w:r w:rsidR="0014198C" w:rsidRPr="00653FE2">
        <w:t>23.003</w:t>
      </w:r>
      <w:r w:rsidRPr="00653FE2">
        <w:t xml:space="preserve"> [1</w:t>
      </w:r>
      <w:r w:rsidR="0014198C" w:rsidRPr="00653FE2">
        <w:t>7</w:t>
      </w:r>
      <w:r w:rsidRPr="00653FE2">
        <w:t>].</w:t>
      </w:r>
    </w:p>
    <w:p w:rsidR="002E5516" w:rsidRPr="00653FE2" w:rsidRDefault="002E5516" w:rsidP="002E5516">
      <w:pPr>
        <w:pStyle w:val="Heading4"/>
        <w:keepNext w:val="0"/>
        <w:keepLines w:val="0"/>
        <w:rPr>
          <w:rFonts w:eastAsia="Arial Unicode MS"/>
        </w:rPr>
      </w:pPr>
      <w:bookmarkStart w:id="168" w:name="_Toc11331309"/>
      <w:r w:rsidRPr="00653FE2">
        <w:t>7.6.2.66</w:t>
      </w:r>
      <w:r w:rsidRPr="00653FE2">
        <w:tab/>
        <w:t>3GPP AAA Server Name</w:t>
      </w:r>
      <w:bookmarkEnd w:id="168"/>
    </w:p>
    <w:p w:rsidR="002E5516" w:rsidRPr="00653FE2" w:rsidRDefault="002E5516" w:rsidP="002E5516">
      <w:r w:rsidRPr="00653FE2">
        <w:t>This parameter refers to the Diameter Identity of a 3GPP AAA server as defined in 3GPP TS 29.2</w:t>
      </w:r>
      <w:r w:rsidR="00E76BEC" w:rsidRPr="00653FE2">
        <w:t>7</w:t>
      </w:r>
      <w:r w:rsidRPr="00653FE2">
        <w:t>3 [1</w:t>
      </w:r>
      <w:r w:rsidR="00E76BEC" w:rsidRPr="00653FE2">
        <w:t>51</w:t>
      </w:r>
      <w:r w:rsidRPr="00653FE2">
        <w:t>].</w:t>
      </w:r>
    </w:p>
    <w:p w:rsidR="0014198C" w:rsidRPr="00653FE2" w:rsidRDefault="0014198C" w:rsidP="0014198C">
      <w:pPr>
        <w:pStyle w:val="Heading4"/>
        <w:keepNext w:val="0"/>
        <w:keepLines w:val="0"/>
      </w:pPr>
      <w:bookmarkStart w:id="169" w:name="_Toc11331310"/>
      <w:r w:rsidRPr="00653FE2">
        <w:t>7.6.2.67</w:t>
      </w:r>
      <w:r w:rsidRPr="00653FE2">
        <w:tab/>
      </w:r>
      <w:r w:rsidRPr="00653FE2">
        <w:rPr>
          <w:rFonts w:hint="eastAsia"/>
          <w:lang w:eastAsia="zh-CN"/>
        </w:rPr>
        <w:t>CSS</w:t>
      </w:r>
      <w:r w:rsidRPr="00653FE2">
        <w:t xml:space="preserve"> number</w:t>
      </w:r>
      <w:bookmarkEnd w:id="169"/>
    </w:p>
    <w:p w:rsidR="0014198C" w:rsidRPr="00653FE2" w:rsidRDefault="0014198C" w:rsidP="0014198C">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rsidR="00BA18AB" w:rsidRPr="00653FE2" w:rsidRDefault="00BA18AB" w:rsidP="00BA18AB">
      <w:pPr>
        <w:pStyle w:val="Heading4"/>
        <w:keepNext w:val="0"/>
        <w:keepLines w:val="0"/>
        <w:rPr>
          <w:rFonts w:eastAsia="Arial Unicode MS"/>
        </w:rPr>
      </w:pPr>
      <w:bookmarkStart w:id="170" w:name="_Toc11331311"/>
      <w:r w:rsidRPr="00653FE2">
        <w:t>7.6.2.68</w:t>
      </w:r>
      <w:r w:rsidRPr="00653FE2">
        <w:tab/>
        <w:t>SGSN Name</w:t>
      </w:r>
      <w:bookmarkEnd w:id="170"/>
    </w:p>
    <w:p w:rsidR="00BA18AB" w:rsidRPr="00653FE2" w:rsidRDefault="00BA18AB" w:rsidP="00BA18AB">
      <w:r w:rsidRPr="00653FE2">
        <w:t>This parameter refers to the Diameter Identity of an SGSN as defined in 3GPP TS 23.003 [17].</w:t>
      </w:r>
    </w:p>
    <w:p w:rsidR="00BA18AB" w:rsidRPr="00653FE2" w:rsidRDefault="00BA18AB" w:rsidP="00BA18AB">
      <w:pPr>
        <w:pStyle w:val="Heading4"/>
        <w:keepNext w:val="0"/>
        <w:keepLines w:val="0"/>
        <w:rPr>
          <w:rFonts w:eastAsia="Arial Unicode MS"/>
        </w:rPr>
      </w:pPr>
      <w:bookmarkStart w:id="171" w:name="_Toc11331312"/>
      <w:r w:rsidRPr="00653FE2">
        <w:t>7.6.2.69</w:t>
      </w:r>
      <w:r w:rsidRPr="00653FE2">
        <w:tab/>
        <w:t>SGSN Realm</w:t>
      </w:r>
      <w:bookmarkEnd w:id="171"/>
    </w:p>
    <w:p w:rsidR="00BA18AB" w:rsidRPr="00653FE2" w:rsidRDefault="00BA18AB" w:rsidP="00BA18AB">
      <w:r w:rsidRPr="00653FE2">
        <w:t>This parameter refers to the Diameter Identity of an SGSN as defined in 3GPP TS 23.003 [17].</w:t>
      </w:r>
    </w:p>
    <w:p w:rsidR="003945A2" w:rsidRPr="00653FE2" w:rsidRDefault="003945A2">
      <w:pPr>
        <w:pStyle w:val="Heading3"/>
        <w:keepNext w:val="0"/>
        <w:keepLines w:val="0"/>
      </w:pPr>
      <w:bookmarkStart w:id="172" w:name="_Toc11331313"/>
      <w:r w:rsidRPr="00653FE2">
        <w:t>7.6.3</w:t>
      </w:r>
      <w:r w:rsidRPr="00653FE2">
        <w:tab/>
        <w:t>Subscriber management parameters</w:t>
      </w:r>
      <w:bookmarkEnd w:id="172"/>
    </w:p>
    <w:p w:rsidR="003945A2" w:rsidRPr="00653FE2" w:rsidRDefault="003945A2">
      <w:pPr>
        <w:pStyle w:val="Heading4"/>
        <w:keepNext w:val="0"/>
        <w:keepLines w:val="0"/>
      </w:pPr>
      <w:bookmarkStart w:id="173" w:name="_Toc11331314"/>
      <w:r w:rsidRPr="00653FE2">
        <w:t>7.6.3.1</w:t>
      </w:r>
      <w:r w:rsidRPr="00653FE2">
        <w:tab/>
        <w:t>Category</w:t>
      </w:r>
      <w:bookmarkEnd w:id="173"/>
    </w:p>
    <w:p w:rsidR="003945A2" w:rsidRPr="00653FE2" w:rsidRDefault="003945A2">
      <w:r w:rsidRPr="00653FE2">
        <w:t>This parameter refers to the calling party category as defined in CCITT Recommendation Q.767.</w:t>
      </w:r>
    </w:p>
    <w:p w:rsidR="003945A2" w:rsidRPr="00653FE2" w:rsidRDefault="003945A2">
      <w:pPr>
        <w:pStyle w:val="Heading4"/>
        <w:keepNext w:val="0"/>
        <w:keepLines w:val="0"/>
      </w:pPr>
      <w:bookmarkStart w:id="174" w:name="_Toc11331315"/>
      <w:r w:rsidRPr="00653FE2">
        <w:t>7.6.3.2</w:t>
      </w:r>
      <w:r w:rsidRPr="00653FE2">
        <w:tab/>
        <w:t>Equipment status</w:t>
      </w:r>
      <w:bookmarkEnd w:id="174"/>
    </w:p>
    <w:p w:rsidR="003945A2" w:rsidRPr="00653FE2" w:rsidRDefault="003945A2">
      <w:r w:rsidRPr="00653FE2">
        <w:t>This parameter refers to the status of the mobile equipment as defined in 3GPP TS 22.016 [7].</w:t>
      </w:r>
    </w:p>
    <w:p w:rsidR="003945A2" w:rsidRPr="00653FE2" w:rsidRDefault="003945A2">
      <w:pPr>
        <w:pStyle w:val="Heading4"/>
        <w:keepNext w:val="0"/>
        <w:keepLines w:val="0"/>
      </w:pPr>
      <w:bookmarkStart w:id="175" w:name="_Toc11331316"/>
      <w:r w:rsidRPr="00653FE2">
        <w:t>7.6.3.2a</w:t>
      </w:r>
      <w:r w:rsidRPr="00653FE2">
        <w:tab/>
        <w:t>BMUEF</w:t>
      </w:r>
      <w:bookmarkEnd w:id="175"/>
    </w:p>
    <w:p w:rsidR="003945A2" w:rsidRPr="00653FE2" w:rsidRDefault="003945A2">
      <w:r w:rsidRPr="00653FE2">
        <w:t>This parameter refers to the Bit Map of UE Faults and corresponds to the UESBI-Iu parameter defined in 3GPP TS 25.413 [120].</w:t>
      </w:r>
    </w:p>
    <w:p w:rsidR="003945A2" w:rsidRPr="00653FE2" w:rsidRDefault="003945A2">
      <w:pPr>
        <w:pStyle w:val="Heading4"/>
      </w:pPr>
      <w:bookmarkStart w:id="176" w:name="_Toc11331317"/>
      <w:r w:rsidRPr="00653FE2">
        <w:t>7.6.3.3</w:t>
      </w:r>
      <w:r w:rsidRPr="00653FE2">
        <w:tab/>
        <w:t>Extensible Bearer service</w:t>
      </w:r>
      <w:bookmarkEnd w:id="176"/>
    </w:p>
    <w:p w:rsidR="003945A2" w:rsidRPr="00653FE2" w:rsidRDefault="003945A2">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rsidR="003945A2" w:rsidRPr="00653FE2" w:rsidRDefault="003945A2">
      <w:pPr>
        <w:pStyle w:val="Heading4"/>
        <w:keepNext w:val="0"/>
        <w:keepLines w:val="0"/>
      </w:pPr>
      <w:bookmarkStart w:id="177" w:name="_Toc11331318"/>
      <w:r w:rsidRPr="00653FE2">
        <w:t>7.6.3.4</w:t>
      </w:r>
      <w:r w:rsidRPr="00653FE2">
        <w:tab/>
        <w:t>Extensible Teleservice</w:t>
      </w:r>
      <w:bookmarkEnd w:id="177"/>
    </w:p>
    <w:p w:rsidR="003945A2" w:rsidRPr="00653FE2" w:rsidRDefault="003945A2">
      <w:r w:rsidRPr="00653FE2">
        <w:lastRenderedPageBreak/>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rsidR="003945A2" w:rsidRPr="00653FE2" w:rsidRDefault="003945A2">
      <w:pPr>
        <w:pStyle w:val="Heading4"/>
        <w:keepNext w:val="0"/>
        <w:keepLines w:val="0"/>
      </w:pPr>
      <w:bookmarkStart w:id="178" w:name="_Toc11331319"/>
      <w:r w:rsidRPr="00653FE2">
        <w:t>7.6.3.5</w:t>
      </w:r>
      <w:r w:rsidRPr="00653FE2">
        <w:tab/>
        <w:t>Extensible Basic Service Group</w:t>
      </w:r>
      <w:bookmarkEnd w:id="178"/>
    </w:p>
    <w:p w:rsidR="003945A2" w:rsidRPr="00653FE2" w:rsidRDefault="003945A2">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rsidR="003945A2" w:rsidRPr="00653FE2" w:rsidRDefault="003945A2">
      <w:pPr>
        <w:pStyle w:val="Heading4"/>
        <w:keepNext w:val="0"/>
        <w:keepLines w:val="0"/>
      </w:pPr>
      <w:bookmarkStart w:id="179" w:name="_Toc11331320"/>
      <w:r w:rsidRPr="00653FE2">
        <w:t>7.6.3.6</w:t>
      </w:r>
      <w:r w:rsidRPr="00653FE2">
        <w:tab/>
        <w:t>GSM bearer capability</w:t>
      </w:r>
      <w:bookmarkEnd w:id="179"/>
    </w:p>
    <w:p w:rsidR="003945A2" w:rsidRPr="00653FE2" w:rsidRDefault="003945A2">
      <w:r w:rsidRPr="00653FE2">
        <w:t>This parameter refers to the GSM bearer capability information element defined in 3GPP TS 24.008 [35].</w:t>
      </w:r>
    </w:p>
    <w:p w:rsidR="003945A2" w:rsidRPr="00653FE2" w:rsidRDefault="003945A2">
      <w:pPr>
        <w:pStyle w:val="Heading4"/>
        <w:keepNext w:val="0"/>
        <w:keepLines w:val="0"/>
      </w:pPr>
      <w:bookmarkStart w:id="180" w:name="_Toc11331321"/>
      <w:r w:rsidRPr="00653FE2">
        <w:t>7.6.3.7</w:t>
      </w:r>
      <w:r w:rsidRPr="00653FE2">
        <w:tab/>
        <w:t>Subscriber Status</w:t>
      </w:r>
      <w:bookmarkEnd w:id="180"/>
    </w:p>
    <w:p w:rsidR="003945A2" w:rsidRPr="00653FE2" w:rsidRDefault="003945A2">
      <w:r w:rsidRPr="00653FE2">
        <w:t>This parameter refers to the barring status of the subscriber:</w:t>
      </w:r>
    </w:p>
    <w:p w:rsidR="003945A2" w:rsidRPr="00653FE2" w:rsidRDefault="003945A2">
      <w:pPr>
        <w:pStyle w:val="B1"/>
      </w:pPr>
      <w:r w:rsidRPr="00653FE2">
        <w:t>-</w:t>
      </w:r>
      <w:r w:rsidRPr="00653FE2">
        <w:tab/>
        <w:t>service granted;</w:t>
      </w:r>
    </w:p>
    <w:p w:rsidR="003945A2" w:rsidRPr="00653FE2" w:rsidRDefault="003945A2">
      <w:pPr>
        <w:pStyle w:val="B1"/>
      </w:pPr>
      <w:r w:rsidRPr="00653FE2">
        <w:t>-</w:t>
      </w:r>
      <w:r w:rsidRPr="00653FE2">
        <w:tab/>
        <w:t>Operator Determined Barring.</w:t>
      </w:r>
    </w:p>
    <w:p w:rsidR="003945A2" w:rsidRPr="00653FE2" w:rsidRDefault="003945A2">
      <w:pPr>
        <w:pStyle w:val="Heading4"/>
        <w:keepNext w:val="0"/>
        <w:keepLines w:val="0"/>
      </w:pPr>
      <w:bookmarkStart w:id="181" w:name="_Toc11331322"/>
      <w:r w:rsidRPr="00653FE2">
        <w:t>7.6.3.8</w:t>
      </w:r>
      <w:r w:rsidRPr="00653FE2">
        <w:tab/>
        <w:t>CUG Outgoing Access indicator</w:t>
      </w:r>
      <w:bookmarkEnd w:id="181"/>
    </w:p>
    <w:p w:rsidR="003945A2" w:rsidRPr="00653FE2" w:rsidRDefault="003945A2">
      <w:r w:rsidRPr="00653FE2">
        <w:t>This parameter represents the Outgoing Access as defined in ETS 300 136.</w:t>
      </w:r>
    </w:p>
    <w:p w:rsidR="003945A2" w:rsidRPr="00653FE2" w:rsidRDefault="003945A2">
      <w:pPr>
        <w:pStyle w:val="Heading4"/>
        <w:keepNext w:val="0"/>
        <w:keepLines w:val="0"/>
      </w:pPr>
      <w:bookmarkStart w:id="182" w:name="_Toc11331323"/>
      <w:r w:rsidRPr="00653FE2">
        <w:t>7.6.3.9</w:t>
      </w:r>
      <w:r w:rsidRPr="00653FE2">
        <w:tab/>
        <w:t>Operator Determined Barring General Data</w:t>
      </w:r>
      <w:bookmarkEnd w:id="182"/>
    </w:p>
    <w:p w:rsidR="003945A2" w:rsidRPr="00653FE2" w:rsidRDefault="003945A2">
      <w:r w:rsidRPr="00653FE2">
        <w:t xml:space="preserve">This parameter refers to the set of subscriber features that the network operator or the service provider can regulate. This set only includes those limitations that can be </w:t>
      </w:r>
    </w:p>
    <w:p w:rsidR="003945A2" w:rsidRPr="00653FE2" w:rsidRDefault="003945A2">
      <w:r w:rsidRPr="00653FE2">
        <w:t>a) controlled in the VLR,</w:t>
      </w:r>
      <w:r w:rsidRPr="00653FE2">
        <w:br/>
        <w:t>b) controlled in the SGSN</w:t>
      </w:r>
      <w:r w:rsidR="009827D3" w:rsidRPr="00653FE2">
        <w:t xml:space="preserve"> or MME</w:t>
      </w:r>
      <w:r w:rsidRPr="00653FE2">
        <w:t>,</w:t>
      </w:r>
      <w:r w:rsidRPr="00653FE2">
        <w:br/>
        <w:t>c) controlled in the SGSN applied for short message transfer only,</w:t>
      </w:r>
      <w:r w:rsidRPr="00653FE2">
        <w:br/>
        <w:t>d) interrogated or modified by the gsmSCF:</w:t>
      </w:r>
    </w:p>
    <w:p w:rsidR="003945A2" w:rsidRPr="00653FE2" w:rsidRDefault="003945A2">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3945A2" w:rsidRPr="00653FE2">
        <w:tc>
          <w:tcPr>
            <w:tcW w:w="2104" w:type="dxa"/>
            <w:shd w:val="clear" w:color="auto" w:fill="B3B3B3"/>
          </w:tcPr>
          <w:p w:rsidR="003945A2" w:rsidRPr="00653FE2" w:rsidRDefault="003945A2">
            <w:r w:rsidRPr="00653FE2">
              <w:t>ODB category</w:t>
            </w:r>
          </w:p>
        </w:tc>
        <w:tc>
          <w:tcPr>
            <w:tcW w:w="1985" w:type="dxa"/>
            <w:shd w:val="clear" w:color="auto" w:fill="B3B3B3"/>
          </w:tcPr>
          <w:p w:rsidR="003945A2" w:rsidRPr="00653FE2" w:rsidRDefault="003945A2">
            <w:r w:rsidRPr="00653FE2">
              <w:t xml:space="preserve">Controlled in the VLR </w:t>
            </w:r>
          </w:p>
        </w:tc>
        <w:tc>
          <w:tcPr>
            <w:tcW w:w="1985" w:type="dxa"/>
            <w:shd w:val="clear" w:color="auto" w:fill="B3B3B3"/>
          </w:tcPr>
          <w:p w:rsidR="003945A2" w:rsidRPr="00653FE2" w:rsidRDefault="003945A2">
            <w:r w:rsidRPr="00653FE2">
              <w:t>Controlled in the SGSN</w:t>
            </w:r>
            <w:r w:rsidR="009827D3" w:rsidRPr="00653FE2">
              <w:t xml:space="preserve"> or MME</w:t>
            </w:r>
          </w:p>
        </w:tc>
        <w:tc>
          <w:tcPr>
            <w:tcW w:w="1985" w:type="dxa"/>
            <w:shd w:val="clear" w:color="auto" w:fill="B3B3B3"/>
          </w:tcPr>
          <w:p w:rsidR="003945A2" w:rsidRPr="00653FE2" w:rsidRDefault="003945A2">
            <w:r w:rsidRPr="00653FE2">
              <w:t>Controlled in the SGSN applied for short message transfer only</w:t>
            </w:r>
          </w:p>
        </w:tc>
        <w:tc>
          <w:tcPr>
            <w:tcW w:w="1720" w:type="dxa"/>
            <w:shd w:val="clear" w:color="auto" w:fill="B3B3B3"/>
          </w:tcPr>
          <w:p w:rsidR="003945A2" w:rsidRPr="00653FE2" w:rsidRDefault="003945A2">
            <w:r w:rsidRPr="00653FE2">
              <w:t>Interrogatable and modifyable by the gsmSCF</w:t>
            </w:r>
          </w:p>
        </w:tc>
      </w:tr>
      <w:tr w:rsidR="003945A2" w:rsidRPr="00653FE2">
        <w:tc>
          <w:tcPr>
            <w:tcW w:w="2104" w:type="dxa"/>
            <w:shd w:val="clear" w:color="auto" w:fill="B3B3B3"/>
          </w:tcPr>
          <w:p w:rsidR="003945A2" w:rsidRPr="00653FE2" w:rsidRDefault="003945A2">
            <w:r w:rsidRPr="00653FE2">
              <w:t>All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International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International outgoing calls except those to the home PLMN country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Interzonal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 xml:space="preserve">Interzonal outgoing calls except those to the home PLMN country </w:t>
            </w:r>
            <w:r w:rsidRPr="00653FE2">
              <w:lastRenderedPageBreak/>
              <w:t>barred</w:t>
            </w:r>
          </w:p>
        </w:tc>
        <w:tc>
          <w:tcPr>
            <w:tcW w:w="1985" w:type="dxa"/>
          </w:tcPr>
          <w:p w:rsidR="003945A2" w:rsidRPr="00653FE2" w:rsidRDefault="003945A2">
            <w:pPr>
              <w:jc w:val="center"/>
            </w:pPr>
            <w:r w:rsidRPr="00653FE2">
              <w:lastRenderedPageBreak/>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Interzonal outgoing calls AND international outgoing calls except those directed to the home PLMN country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Premium rate (information)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Premium rate (entertainment) outgoing calls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Supplementary service access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Invocation of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Invocation of chargeable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Invocation of internationally chargeable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Invocation of interzonally chargeable call transfer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Invocation of call transfer where both legs are chargeable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Invocation of call transfer if there is already an ongoing transferred call for the served subscriber in the serving MSC/VLR barred</w:t>
            </w: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All packet Oriented Services barred</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Roamer Access to HPLMN-AP barred</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Roamer Access to VPLMN-AP barred</w:t>
            </w:r>
          </w:p>
        </w:tc>
        <w:tc>
          <w:tcPr>
            <w:tcW w:w="1985" w:type="dxa"/>
          </w:tcPr>
          <w:p w:rsidR="003945A2" w:rsidRPr="00653FE2" w:rsidRDefault="003945A2">
            <w:pPr>
              <w:jc w:val="center"/>
            </w:pPr>
          </w:p>
        </w:tc>
        <w:tc>
          <w:tcPr>
            <w:tcW w:w="1985" w:type="dxa"/>
          </w:tcPr>
          <w:p w:rsidR="003945A2" w:rsidRPr="00653FE2" w:rsidRDefault="003945A2">
            <w:pPr>
              <w:jc w:val="center"/>
            </w:pPr>
            <w:r w:rsidRPr="00653FE2">
              <w:t>X</w:t>
            </w: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O</w:t>
            </w:r>
            <w:r w:rsidRPr="00653FE2">
              <w:t>utgoing calls when roaming outside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 xml:space="preserve">All </w:t>
            </w:r>
            <w:r w:rsidRPr="00653FE2">
              <w:t>incoming calls</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lastRenderedPageBreak/>
              <w:t>I</w:t>
            </w:r>
            <w:r w:rsidRPr="00653FE2">
              <w:t>ncoming calls when roaming outside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I</w:t>
            </w:r>
            <w:r w:rsidRPr="00653FE2">
              <w:t>ncoming calls when roaming outside the zone of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Roaming outside the home PLMN</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t>Roaming outside the home 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R</w:t>
            </w:r>
            <w:r w:rsidRPr="00653FE2">
              <w:t>egistration of any call forwarded-to number</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R</w:t>
            </w:r>
            <w:r w:rsidRPr="00653FE2">
              <w:t>egistration of any international call forwarded-to number</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R</w:t>
            </w:r>
            <w:r w:rsidRPr="00653FE2">
              <w:t>egistration of any international call forwarded-to number except to a number within the HPLMN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R</w:t>
            </w:r>
            <w:r w:rsidRPr="00653FE2">
              <w:t>egistration of any inter-zone call forwarded-to number</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r w:rsidR="003945A2" w:rsidRPr="00653FE2">
        <w:tc>
          <w:tcPr>
            <w:tcW w:w="2104" w:type="dxa"/>
            <w:shd w:val="clear" w:color="auto" w:fill="B3B3B3"/>
          </w:tcPr>
          <w:p w:rsidR="003945A2" w:rsidRPr="00653FE2" w:rsidRDefault="003945A2">
            <w:r w:rsidRPr="00653FE2">
              <w:rPr>
                <w:rFonts w:eastAsia="MS Gothic"/>
                <w:lang w:eastAsia="ja-JP"/>
              </w:rPr>
              <w:t>Re</w:t>
            </w:r>
            <w:r w:rsidRPr="00653FE2">
              <w:t>gistration of any inter-zone call forwarded-to number except to a number within the HPLMN country</w:t>
            </w:r>
          </w:p>
        </w:tc>
        <w:tc>
          <w:tcPr>
            <w:tcW w:w="1985" w:type="dxa"/>
          </w:tcPr>
          <w:p w:rsidR="003945A2" w:rsidRPr="00653FE2" w:rsidRDefault="003945A2">
            <w:pPr>
              <w:jc w:val="center"/>
            </w:pPr>
          </w:p>
        </w:tc>
        <w:tc>
          <w:tcPr>
            <w:tcW w:w="1985" w:type="dxa"/>
          </w:tcPr>
          <w:p w:rsidR="003945A2" w:rsidRPr="00653FE2" w:rsidRDefault="003945A2">
            <w:pPr>
              <w:jc w:val="center"/>
            </w:pPr>
          </w:p>
        </w:tc>
        <w:tc>
          <w:tcPr>
            <w:tcW w:w="1985" w:type="dxa"/>
          </w:tcPr>
          <w:p w:rsidR="003945A2" w:rsidRPr="00653FE2" w:rsidRDefault="003945A2">
            <w:pPr>
              <w:jc w:val="center"/>
            </w:pPr>
          </w:p>
        </w:tc>
        <w:tc>
          <w:tcPr>
            <w:tcW w:w="1720" w:type="dxa"/>
          </w:tcPr>
          <w:p w:rsidR="003945A2" w:rsidRPr="00653FE2" w:rsidRDefault="003945A2">
            <w:pPr>
              <w:jc w:val="center"/>
            </w:pPr>
            <w:r w:rsidRPr="00653FE2">
              <w:t>X</w:t>
            </w:r>
          </w:p>
        </w:tc>
      </w:tr>
    </w:tbl>
    <w:p w:rsidR="003945A2" w:rsidRPr="00653FE2" w:rsidRDefault="003945A2"/>
    <w:p w:rsidR="003945A2" w:rsidRPr="00653FE2" w:rsidRDefault="003945A2"/>
    <w:p w:rsidR="003945A2" w:rsidRPr="00653FE2" w:rsidRDefault="003945A2">
      <w:pPr>
        <w:pStyle w:val="Heading4"/>
        <w:keepNext w:val="0"/>
        <w:keepLines w:val="0"/>
      </w:pPr>
      <w:bookmarkStart w:id="183" w:name="_Toc11331324"/>
      <w:r w:rsidRPr="00653FE2">
        <w:t>7.6.3.10</w:t>
      </w:r>
      <w:r w:rsidRPr="00653FE2">
        <w:tab/>
        <w:t>ODB HPLMN Specific Data</w:t>
      </w:r>
      <w:bookmarkEnd w:id="183"/>
    </w:p>
    <w:p w:rsidR="003945A2" w:rsidRPr="00653FE2" w:rsidRDefault="003945A2">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w:t>
      </w:r>
      <w:r w:rsidR="009827D3" w:rsidRPr="00653FE2">
        <w:t xml:space="preserve"> or MME</w:t>
      </w:r>
      <w:r w:rsidRPr="00653FE2">
        <w:t>:</w:t>
      </w:r>
    </w:p>
    <w:p w:rsidR="003945A2" w:rsidRPr="00653FE2" w:rsidRDefault="003945A2">
      <w:pPr>
        <w:pStyle w:val="B1"/>
      </w:pPr>
      <w:r w:rsidRPr="00653FE2">
        <w:t>-</w:t>
      </w:r>
      <w:r w:rsidRPr="00653FE2">
        <w:tab/>
        <w:t>Operator Determined Barring Type 1;</w:t>
      </w:r>
    </w:p>
    <w:p w:rsidR="003945A2" w:rsidRPr="00653FE2" w:rsidRDefault="003945A2">
      <w:pPr>
        <w:pStyle w:val="B1"/>
      </w:pPr>
      <w:r w:rsidRPr="00653FE2">
        <w:t>-</w:t>
      </w:r>
      <w:r w:rsidRPr="00653FE2">
        <w:tab/>
        <w:t>Operator Determined Barring Type 2;</w:t>
      </w:r>
    </w:p>
    <w:p w:rsidR="003945A2" w:rsidRPr="00653FE2" w:rsidRDefault="003945A2">
      <w:pPr>
        <w:pStyle w:val="B1"/>
      </w:pPr>
      <w:r w:rsidRPr="00653FE2">
        <w:t>-</w:t>
      </w:r>
      <w:r w:rsidRPr="00653FE2">
        <w:tab/>
        <w:t>Operator Determined Barring Type 3;</w:t>
      </w:r>
    </w:p>
    <w:p w:rsidR="003945A2" w:rsidRPr="00653FE2" w:rsidRDefault="003945A2">
      <w:pPr>
        <w:pStyle w:val="B1"/>
      </w:pPr>
      <w:r w:rsidRPr="00653FE2">
        <w:t>-</w:t>
      </w:r>
      <w:r w:rsidRPr="00653FE2">
        <w:tab/>
        <w:t>Operator Determined Barring Type 4.</w:t>
      </w:r>
    </w:p>
    <w:p w:rsidR="003945A2" w:rsidRPr="00653FE2" w:rsidRDefault="003945A2">
      <w:pPr>
        <w:pStyle w:val="Heading4"/>
        <w:keepNext w:val="0"/>
        <w:keepLines w:val="0"/>
      </w:pPr>
      <w:bookmarkStart w:id="184" w:name="_Toc11331325"/>
      <w:r w:rsidRPr="00653FE2">
        <w:t>7.6.3.11</w:t>
      </w:r>
      <w:r w:rsidRPr="00653FE2">
        <w:tab/>
        <w:t>Regional Subscription Data</w:t>
      </w:r>
      <w:bookmarkEnd w:id="184"/>
    </w:p>
    <w:p w:rsidR="003945A2" w:rsidRPr="00653FE2" w:rsidRDefault="003945A2">
      <w:r w:rsidRPr="00653FE2">
        <w:t>This parameter defines the regional subscription area in which the subscriber is allowed to roam. It consists of a list of Zone Codes (see clause 7.6.2.28).</w:t>
      </w:r>
    </w:p>
    <w:p w:rsidR="003945A2" w:rsidRPr="00653FE2" w:rsidRDefault="003945A2">
      <w:pPr>
        <w:pStyle w:val="Heading4"/>
        <w:keepNext w:val="0"/>
        <w:keepLines w:val="0"/>
      </w:pPr>
      <w:bookmarkStart w:id="185" w:name="_Toc11331326"/>
      <w:r w:rsidRPr="00653FE2">
        <w:lastRenderedPageBreak/>
        <w:t>7.6.3.12</w:t>
      </w:r>
      <w:r w:rsidRPr="00653FE2">
        <w:tab/>
        <w:t>Regional Subscription Response</w:t>
      </w:r>
      <w:bookmarkEnd w:id="185"/>
    </w:p>
    <w:p w:rsidR="003945A2" w:rsidRPr="00653FE2" w:rsidRDefault="003945A2">
      <w:r w:rsidRPr="00653FE2">
        <w:t xml:space="preserve">This parameter indicates either that the regional subscription data cannot be handled or that the current MSC or SGSN </w:t>
      </w:r>
      <w:r w:rsidR="009827D3" w:rsidRPr="00653FE2">
        <w:t xml:space="preserve">or MME </w:t>
      </w:r>
      <w:r w:rsidRPr="00653FE2">
        <w:t>area is entirely restricted because of regional subscription.</w:t>
      </w:r>
    </w:p>
    <w:p w:rsidR="003945A2" w:rsidRPr="00653FE2" w:rsidRDefault="003945A2">
      <w:pPr>
        <w:pStyle w:val="Heading4"/>
        <w:keepNext w:val="0"/>
        <w:keepLines w:val="0"/>
      </w:pPr>
      <w:bookmarkStart w:id="186" w:name="_Toc11331327"/>
      <w:r w:rsidRPr="00653FE2">
        <w:t>7.6.3.13</w:t>
      </w:r>
      <w:r w:rsidRPr="00653FE2">
        <w:tab/>
        <w:t>Roaming Restriction Due To Unsupported Feature</w:t>
      </w:r>
      <w:bookmarkEnd w:id="186"/>
    </w:p>
    <w:p w:rsidR="003945A2" w:rsidRPr="00653FE2" w:rsidRDefault="003945A2">
      <w:r w:rsidRPr="00653FE2">
        <w:t>This parameter defines that a subscriber is not allowed to roam in the current MSC area. It may be used by the HLR if a feature or service is indicated as unsupported by the VLR.</w:t>
      </w:r>
    </w:p>
    <w:p w:rsidR="003945A2" w:rsidRPr="00653FE2" w:rsidRDefault="003945A2">
      <w:pPr>
        <w:pStyle w:val="Heading4"/>
        <w:keepNext w:val="0"/>
        <w:keepLines w:val="0"/>
      </w:pPr>
      <w:bookmarkStart w:id="187" w:name="_Toc11331328"/>
      <w:r w:rsidRPr="00653FE2">
        <w:t>7.6.3.14</w:t>
      </w:r>
      <w:r w:rsidRPr="00653FE2">
        <w:tab/>
        <w:t>Extensible SS-Info</w:t>
      </w:r>
      <w:bookmarkEnd w:id="187"/>
    </w:p>
    <w:p w:rsidR="003945A2" w:rsidRPr="00653FE2" w:rsidRDefault="003945A2">
      <w:r w:rsidRPr="00653FE2">
        <w:t>This parameter refers to all the information related to a supplementary service and is a choice between:</w:t>
      </w:r>
    </w:p>
    <w:p w:rsidR="003945A2" w:rsidRPr="00653FE2" w:rsidRDefault="003945A2">
      <w:pPr>
        <w:pStyle w:val="B1"/>
        <w:tabs>
          <w:tab w:val="left" w:pos="3402"/>
        </w:tabs>
      </w:pPr>
      <w:r w:rsidRPr="00653FE2">
        <w:t>-</w:t>
      </w:r>
      <w:r w:rsidRPr="00653FE2">
        <w:tab/>
        <w:t>extensible forwarding information</w:t>
      </w:r>
      <w:r w:rsidRPr="00653FE2">
        <w:tab/>
        <w:t>(see clause 7.6.3.15);</w:t>
      </w:r>
    </w:p>
    <w:p w:rsidR="003945A2" w:rsidRPr="00653FE2" w:rsidRDefault="003945A2">
      <w:pPr>
        <w:pStyle w:val="B1"/>
        <w:tabs>
          <w:tab w:val="left" w:pos="3402"/>
        </w:tabs>
      </w:pPr>
      <w:r w:rsidRPr="00653FE2">
        <w:t>-</w:t>
      </w:r>
      <w:r w:rsidRPr="00653FE2">
        <w:tab/>
        <w:t>extensible call barring information</w:t>
      </w:r>
      <w:r w:rsidRPr="00653FE2">
        <w:tab/>
        <w:t>(see clause 7.6.3.20);</w:t>
      </w:r>
    </w:p>
    <w:p w:rsidR="003945A2" w:rsidRPr="00653FE2" w:rsidRDefault="003945A2">
      <w:pPr>
        <w:pStyle w:val="B1"/>
        <w:tabs>
          <w:tab w:val="left" w:pos="3402"/>
        </w:tabs>
      </w:pPr>
      <w:r w:rsidRPr="00653FE2">
        <w:t>-</w:t>
      </w:r>
      <w:r w:rsidRPr="00653FE2">
        <w:tab/>
        <w:t>CUG info</w:t>
      </w:r>
      <w:r w:rsidR="00653FE2">
        <w:tab/>
      </w:r>
      <w:r w:rsidRPr="00653FE2">
        <w:t>(see clause 7.6.3.22);</w:t>
      </w:r>
    </w:p>
    <w:p w:rsidR="003945A2" w:rsidRPr="00653FE2" w:rsidRDefault="003945A2">
      <w:pPr>
        <w:pStyle w:val="B1"/>
        <w:tabs>
          <w:tab w:val="left" w:pos="3402"/>
        </w:tabs>
      </w:pPr>
      <w:r w:rsidRPr="00653FE2">
        <w:t>-</w:t>
      </w:r>
      <w:r w:rsidRPr="00653FE2">
        <w:tab/>
        <w:t>extensible SS-Data</w:t>
      </w:r>
      <w:r w:rsidR="00653FE2">
        <w:tab/>
      </w:r>
      <w:r w:rsidRPr="00653FE2">
        <w:t>(see clause 7.6.3.29).</w:t>
      </w:r>
    </w:p>
    <w:p w:rsidR="003945A2" w:rsidRPr="00653FE2" w:rsidRDefault="003945A2">
      <w:pPr>
        <w:pStyle w:val="Heading4"/>
      </w:pPr>
      <w:bookmarkStart w:id="188" w:name="_Toc11331329"/>
      <w:r w:rsidRPr="00653FE2">
        <w:t>7.6.3.15</w:t>
      </w:r>
      <w:r w:rsidRPr="00653FE2">
        <w:tab/>
        <w:t>Extensible forwarding information</w:t>
      </w:r>
      <w:bookmarkEnd w:id="188"/>
    </w:p>
    <w:p w:rsidR="003945A2" w:rsidRPr="00653FE2" w:rsidRDefault="003945A2">
      <w:pPr>
        <w:keepNext/>
        <w:keepLines/>
      </w:pPr>
      <w:r w:rsidRPr="00653FE2">
        <w:t>This parameter represents the information related to each call forwarding service:</w:t>
      </w:r>
    </w:p>
    <w:p w:rsidR="003945A2" w:rsidRPr="00653FE2" w:rsidRDefault="003945A2">
      <w:pPr>
        <w:pStyle w:val="B1"/>
        <w:tabs>
          <w:tab w:val="left" w:pos="5954"/>
        </w:tabs>
      </w:pPr>
      <w:r w:rsidRPr="00653FE2">
        <w:t>-</w:t>
      </w:r>
      <w:r w:rsidRPr="00653FE2">
        <w:tab/>
        <w:t>the SS-Code of the relevant call forwarding service</w:t>
      </w:r>
      <w:r w:rsidRPr="00653FE2">
        <w:tab/>
        <w:t>(see clause 7.6.4.1);</w:t>
      </w:r>
    </w:p>
    <w:p w:rsidR="003945A2" w:rsidRPr="00653FE2" w:rsidRDefault="003945A2">
      <w:pPr>
        <w:pStyle w:val="B1"/>
        <w:tabs>
          <w:tab w:val="left" w:pos="5954"/>
        </w:tabs>
      </w:pPr>
      <w:r w:rsidRPr="00653FE2">
        <w:t>-</w:t>
      </w:r>
      <w:r w:rsidRPr="00653FE2">
        <w:tab/>
        <w:t>if required, a list of extensible forwarding feature parameters</w:t>
      </w:r>
      <w:r w:rsidRPr="00653FE2">
        <w:tab/>
        <w:t>(see clause 7.6.3.16).</w:t>
      </w:r>
    </w:p>
    <w:p w:rsidR="003945A2" w:rsidRPr="00653FE2" w:rsidRDefault="003945A2">
      <w:pPr>
        <w:pStyle w:val="B1"/>
      </w:pPr>
      <w:r w:rsidRPr="00653FE2">
        <w:tab/>
        <w:t>The list may contain one item per Basic Service Group.</w:t>
      </w:r>
    </w:p>
    <w:p w:rsidR="003945A2" w:rsidRPr="00653FE2" w:rsidRDefault="003945A2">
      <w:pPr>
        <w:pStyle w:val="Heading4"/>
      </w:pPr>
      <w:bookmarkStart w:id="189" w:name="_Toc11331330"/>
      <w:r w:rsidRPr="00653FE2">
        <w:t>7.6.3.16</w:t>
      </w:r>
      <w:r w:rsidRPr="00653FE2">
        <w:tab/>
        <w:t>Extensible forwarding feature</w:t>
      </w:r>
      <w:bookmarkEnd w:id="189"/>
    </w:p>
    <w:p w:rsidR="003945A2" w:rsidRPr="00653FE2" w:rsidRDefault="003945A2">
      <w:pPr>
        <w:keepNext/>
        <w:keepLines/>
      </w:pPr>
      <w:r w:rsidRPr="00653FE2">
        <w:t>This parameter applies to each combination of call forwarding service and Basic Service Group and contains the following information, as required:</w:t>
      </w:r>
    </w:p>
    <w:p w:rsidR="003945A2" w:rsidRPr="00653FE2" w:rsidRDefault="003945A2">
      <w:pPr>
        <w:pStyle w:val="B1"/>
        <w:keepNext/>
        <w:keepLines/>
        <w:tabs>
          <w:tab w:val="left" w:pos="3686"/>
        </w:tabs>
      </w:pPr>
      <w:r w:rsidRPr="00653FE2">
        <w:t>-</w:t>
      </w:r>
      <w:r w:rsidRPr="00653FE2">
        <w:tab/>
        <w:t>extensible Basic Service Group</w:t>
      </w:r>
      <w:r w:rsidRPr="00653FE2">
        <w:tab/>
        <w:t>(see clause 7.6.3.5);</w:t>
      </w:r>
    </w:p>
    <w:p w:rsidR="003945A2" w:rsidRPr="00653FE2" w:rsidRDefault="003945A2">
      <w:pPr>
        <w:pStyle w:val="B1"/>
        <w:tabs>
          <w:tab w:val="left" w:pos="3686"/>
        </w:tabs>
      </w:pPr>
      <w:r w:rsidRPr="00653FE2">
        <w:t>-</w:t>
      </w:r>
      <w:r w:rsidRPr="00653FE2">
        <w:tab/>
        <w:t>extensible SS-Status</w:t>
      </w:r>
      <w:r w:rsidRPr="00653FE2">
        <w:tab/>
        <w:t>(see clause 7.6.3.17);</w:t>
      </w:r>
    </w:p>
    <w:p w:rsidR="003945A2" w:rsidRPr="00653FE2" w:rsidRDefault="003945A2">
      <w:pPr>
        <w:pStyle w:val="B1"/>
        <w:tabs>
          <w:tab w:val="left" w:pos="3686"/>
        </w:tabs>
      </w:pPr>
      <w:r w:rsidRPr="00653FE2">
        <w:t>-</w:t>
      </w:r>
      <w:r w:rsidRPr="00653FE2">
        <w:tab/>
        <w:t>forwarded-to number</w:t>
      </w:r>
      <w:r w:rsidRPr="00653FE2">
        <w:tab/>
        <w:t>(see clause 7.6.2.22);</w:t>
      </w:r>
    </w:p>
    <w:p w:rsidR="003945A2" w:rsidRPr="00653FE2" w:rsidRDefault="003945A2">
      <w:pPr>
        <w:pStyle w:val="B1"/>
        <w:tabs>
          <w:tab w:val="left" w:pos="3686"/>
        </w:tabs>
      </w:pPr>
      <w:r w:rsidRPr="00653FE2">
        <w:t>-</w:t>
      </w:r>
      <w:r w:rsidRPr="00653FE2">
        <w:tab/>
        <w:t>forwarded-to subaddress</w:t>
      </w:r>
      <w:r w:rsidRPr="00653FE2">
        <w:tab/>
        <w:t>(see clause 7.6.2.23);</w:t>
      </w:r>
    </w:p>
    <w:p w:rsidR="003945A2" w:rsidRPr="00653FE2" w:rsidRDefault="003945A2">
      <w:pPr>
        <w:pStyle w:val="B1"/>
        <w:tabs>
          <w:tab w:val="left" w:pos="3686"/>
        </w:tabs>
      </w:pPr>
      <w:r w:rsidRPr="00653FE2">
        <w:t>-</w:t>
      </w:r>
      <w:r w:rsidRPr="00653FE2">
        <w:tab/>
        <w:t>extensible forwarding options</w:t>
      </w:r>
      <w:r w:rsidRPr="00653FE2">
        <w:tab/>
        <w:t>(see clause 7.6.3.18);</w:t>
      </w:r>
    </w:p>
    <w:p w:rsidR="003945A2" w:rsidRPr="00653FE2" w:rsidRDefault="003945A2">
      <w:pPr>
        <w:pStyle w:val="B1"/>
        <w:tabs>
          <w:tab w:val="left" w:pos="3686"/>
        </w:tabs>
      </w:pPr>
      <w:r w:rsidRPr="00653FE2">
        <w:t>-</w:t>
      </w:r>
      <w:r w:rsidRPr="00653FE2">
        <w:tab/>
        <w:t>extensible no reply condition timer</w:t>
      </w:r>
      <w:r w:rsidRPr="00653FE2">
        <w:tab/>
        <w:t>(see clause 7.6.4.19);</w:t>
      </w:r>
    </w:p>
    <w:p w:rsidR="003945A2" w:rsidRPr="00653FE2" w:rsidRDefault="003945A2">
      <w:pPr>
        <w:pStyle w:val="B1"/>
        <w:tabs>
          <w:tab w:val="left" w:pos="3686"/>
        </w:tabs>
      </w:pPr>
      <w:r w:rsidRPr="00653FE2">
        <w:t>-</w:t>
      </w:r>
      <w:r w:rsidRPr="00653FE2">
        <w:tab/>
        <w:t>long forwarded-to number</w:t>
      </w:r>
      <w:r w:rsidRPr="00653FE2">
        <w:tab/>
        <w:t>(see clause 7.6.2.22A).</w:t>
      </w:r>
    </w:p>
    <w:p w:rsidR="003945A2" w:rsidRPr="00653FE2" w:rsidRDefault="003945A2">
      <w:pPr>
        <w:pStyle w:val="B1"/>
        <w:tabs>
          <w:tab w:val="left" w:pos="3686"/>
        </w:tabs>
      </w:pPr>
      <w:r w:rsidRPr="00653FE2">
        <w:t>If a number is required to define the forwarded-to destination then:</w:t>
      </w:r>
    </w:p>
    <w:p w:rsidR="003945A2" w:rsidRPr="00653FE2" w:rsidRDefault="003945A2">
      <w:pPr>
        <w:pStyle w:val="B1"/>
        <w:tabs>
          <w:tab w:val="left" w:pos="3686"/>
        </w:tabs>
      </w:pPr>
      <w:r w:rsidRPr="00653FE2">
        <w:t>-</w:t>
      </w:r>
      <w:r w:rsidRPr="00653FE2">
        <w:tab/>
        <w:t>If the VLR supports Long Forwarded-to Numbers then the long forwarded-to number shall be present and the forwarded-to number shall be absent;</w:t>
      </w:r>
    </w:p>
    <w:p w:rsidR="003945A2" w:rsidRPr="00653FE2" w:rsidRDefault="003945A2">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3945A2" w:rsidRPr="00653FE2" w:rsidRDefault="003945A2">
      <w:pPr>
        <w:pStyle w:val="Heading4"/>
        <w:keepNext w:val="0"/>
        <w:keepLines w:val="0"/>
      </w:pPr>
      <w:bookmarkStart w:id="190" w:name="_Toc11331331"/>
      <w:r w:rsidRPr="00653FE2">
        <w:t>7.6.3.17</w:t>
      </w:r>
      <w:r w:rsidRPr="00653FE2">
        <w:tab/>
        <w:t>Extensible SS-Status</w:t>
      </w:r>
      <w:bookmarkEnd w:id="190"/>
    </w:p>
    <w:p w:rsidR="003945A2" w:rsidRPr="00653FE2" w:rsidRDefault="003945A2">
      <w:r w:rsidRPr="00653FE2">
        <w:t>This parameter refers to the state information of individual supplementary services as defined in 3GPP TS 23.011 [22].</w:t>
      </w:r>
    </w:p>
    <w:p w:rsidR="003945A2" w:rsidRPr="00653FE2" w:rsidRDefault="003945A2">
      <w:pPr>
        <w:pStyle w:val="Heading4"/>
        <w:keepNext w:val="0"/>
        <w:keepLines w:val="0"/>
      </w:pPr>
      <w:bookmarkStart w:id="191" w:name="_Toc11331332"/>
      <w:r w:rsidRPr="00653FE2">
        <w:lastRenderedPageBreak/>
        <w:t>7.6.3.18</w:t>
      </w:r>
      <w:r w:rsidRPr="00653FE2">
        <w:tab/>
        <w:t>Extensible Forwarding Options</w:t>
      </w:r>
      <w:bookmarkEnd w:id="191"/>
    </w:p>
    <w:p w:rsidR="003945A2" w:rsidRPr="00653FE2" w:rsidRDefault="003945A2">
      <w:r w:rsidRPr="00653FE2">
        <w:t>This parameter refers to a set of forwarding options attached to a supplementary service. It contains the following information:</w:t>
      </w:r>
    </w:p>
    <w:p w:rsidR="003945A2" w:rsidRPr="00653FE2" w:rsidRDefault="003945A2">
      <w:pPr>
        <w:pStyle w:val="B1"/>
        <w:tabs>
          <w:tab w:val="left" w:pos="4800"/>
        </w:tabs>
      </w:pPr>
      <w:r w:rsidRPr="00653FE2">
        <w:t>-</w:t>
      </w:r>
      <w:r w:rsidRPr="00653FE2">
        <w:tab/>
        <w:t>notification to forwarding party</w:t>
      </w:r>
      <w:r w:rsidRPr="00653FE2">
        <w:tab/>
        <w:t>(see 3GPP TS 22.082 [10] for the meaning of this parameter);</w:t>
      </w:r>
    </w:p>
    <w:p w:rsidR="003945A2" w:rsidRPr="00653FE2" w:rsidRDefault="003945A2">
      <w:pPr>
        <w:pStyle w:val="B1"/>
        <w:tabs>
          <w:tab w:val="left" w:pos="4800"/>
        </w:tabs>
      </w:pPr>
      <w:r w:rsidRPr="00653FE2">
        <w:t>-</w:t>
      </w:r>
      <w:r w:rsidRPr="00653FE2">
        <w:tab/>
        <w:t>redirection notification to the forwarded-to party</w:t>
      </w:r>
      <w:r w:rsidRPr="00653FE2">
        <w:tab/>
        <w:t>(see 3GPP TS 22.082 [10] for the meaning of this parameter);</w:t>
      </w:r>
    </w:p>
    <w:p w:rsidR="003945A2" w:rsidRPr="00653FE2" w:rsidRDefault="003945A2">
      <w:pPr>
        <w:pStyle w:val="B1"/>
        <w:tabs>
          <w:tab w:val="left" w:pos="4800"/>
        </w:tabs>
      </w:pPr>
      <w:r w:rsidRPr="00653FE2">
        <w:t>-</w:t>
      </w:r>
      <w:r w:rsidRPr="00653FE2">
        <w:tab/>
        <w:t>notification to calling party</w:t>
      </w:r>
      <w:r w:rsidRPr="00653FE2">
        <w:tab/>
        <w:t>(see 3GPP TS 22.082 [10] for the meaning of this parameter);</w:t>
      </w:r>
    </w:p>
    <w:p w:rsidR="003945A2" w:rsidRPr="00653FE2" w:rsidRDefault="003945A2">
      <w:pPr>
        <w:pStyle w:val="B1"/>
        <w:tabs>
          <w:tab w:val="left" w:pos="4800"/>
        </w:tabs>
      </w:pPr>
      <w:r w:rsidRPr="00653FE2">
        <w:t>-</w:t>
      </w:r>
      <w:r w:rsidRPr="00653FE2">
        <w:tab/>
        <w:t>redirecting presentation</w:t>
      </w:r>
      <w:r w:rsidRPr="00653FE2">
        <w:tab/>
        <w:t>(see 3GPP TS 22.082 [10] for the meaning of this parameter);</w:t>
      </w:r>
    </w:p>
    <w:p w:rsidR="003945A2" w:rsidRPr="00653FE2" w:rsidRDefault="003945A2">
      <w:pPr>
        <w:pStyle w:val="B1"/>
        <w:tabs>
          <w:tab w:val="left" w:pos="4800"/>
        </w:tabs>
      </w:pPr>
      <w:r w:rsidRPr="00653FE2">
        <w:t>-</w:t>
      </w:r>
      <w:r w:rsidRPr="00653FE2">
        <w:tab/>
        <w:t>forwarding reason</w:t>
      </w:r>
      <w:r w:rsidRPr="00653FE2">
        <w:tab/>
        <w:t>(see 3GPP TS 22.082 [10] for the meaning of this parameter).</w:t>
      </w:r>
    </w:p>
    <w:p w:rsidR="003945A2" w:rsidRPr="00653FE2" w:rsidRDefault="003945A2">
      <w:pPr>
        <w:pStyle w:val="Heading4"/>
        <w:keepNext w:val="0"/>
        <w:keepLines w:val="0"/>
      </w:pPr>
      <w:bookmarkStart w:id="192" w:name="_Toc11331333"/>
      <w:r w:rsidRPr="00653FE2">
        <w:t>7.6.3.19</w:t>
      </w:r>
      <w:r w:rsidRPr="00653FE2">
        <w:tab/>
        <w:t>Extensible No reply condition timer</w:t>
      </w:r>
      <w:bookmarkEnd w:id="192"/>
    </w:p>
    <w:p w:rsidR="003945A2" w:rsidRPr="00653FE2" w:rsidRDefault="003945A2">
      <w:r w:rsidRPr="00653FE2">
        <w:t>This parameter refers to the extensible no reply condition timer for call forwarding on no reply.</w:t>
      </w:r>
    </w:p>
    <w:p w:rsidR="003945A2" w:rsidRPr="00653FE2" w:rsidRDefault="003945A2">
      <w:pPr>
        <w:pStyle w:val="Heading4"/>
      </w:pPr>
      <w:bookmarkStart w:id="193" w:name="_Toc11331334"/>
      <w:r w:rsidRPr="00653FE2">
        <w:t>7.6.3.20</w:t>
      </w:r>
      <w:r w:rsidRPr="00653FE2">
        <w:tab/>
        <w:t>Extensible Call barring information</w:t>
      </w:r>
      <w:bookmarkEnd w:id="193"/>
    </w:p>
    <w:p w:rsidR="003945A2" w:rsidRPr="00653FE2" w:rsidRDefault="003945A2">
      <w:pPr>
        <w:keepNext/>
        <w:keepLines/>
      </w:pPr>
      <w:r w:rsidRPr="00653FE2">
        <w:t>This parameter contains for each call barring service:</w:t>
      </w:r>
    </w:p>
    <w:p w:rsidR="003945A2" w:rsidRPr="00653FE2" w:rsidRDefault="003945A2">
      <w:pPr>
        <w:pStyle w:val="B1"/>
        <w:keepNext/>
        <w:keepLines/>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extensible call barring feature parameters</w:t>
      </w:r>
      <w:r w:rsidRPr="00653FE2">
        <w:tab/>
        <w:t>(see clause 7.6.3.21).</w:t>
      </w:r>
    </w:p>
    <w:p w:rsidR="003945A2" w:rsidRPr="00653FE2" w:rsidRDefault="003945A2">
      <w:pPr>
        <w:pStyle w:val="B1"/>
      </w:pPr>
      <w:r w:rsidRPr="00653FE2">
        <w:tab/>
        <w:t>The list may contain one item per Basic Service Group.</w:t>
      </w:r>
    </w:p>
    <w:p w:rsidR="003945A2" w:rsidRPr="00653FE2" w:rsidRDefault="003945A2">
      <w:pPr>
        <w:pStyle w:val="Heading4"/>
      </w:pPr>
      <w:bookmarkStart w:id="194" w:name="_Toc11331335"/>
      <w:r w:rsidRPr="00653FE2">
        <w:t>7.6.3.21</w:t>
      </w:r>
      <w:r w:rsidRPr="00653FE2">
        <w:tab/>
        <w:t>Extensible Call barring feature</w:t>
      </w:r>
      <w:bookmarkEnd w:id="194"/>
    </w:p>
    <w:p w:rsidR="003945A2" w:rsidRPr="00653FE2" w:rsidRDefault="003945A2">
      <w:pPr>
        <w:keepNext/>
        <w:keepLines/>
      </w:pPr>
      <w:r w:rsidRPr="00653FE2">
        <w:t>This parameter gives the status of call barring services as applicable to each Basic Service Group. The parameter contains the following information:</w:t>
      </w:r>
    </w:p>
    <w:p w:rsidR="003945A2" w:rsidRPr="00653FE2" w:rsidRDefault="003945A2">
      <w:pPr>
        <w:pStyle w:val="B1"/>
        <w:keepNext/>
        <w:keepLines/>
        <w:tabs>
          <w:tab w:val="left" w:pos="3660"/>
        </w:tabs>
      </w:pPr>
      <w:r w:rsidRPr="00653FE2">
        <w:t>-</w:t>
      </w:r>
      <w:r w:rsidRPr="00653FE2">
        <w:tab/>
        <w:t>Extensible Basic Service Group</w:t>
      </w:r>
      <w:r w:rsidRPr="00653FE2">
        <w:tab/>
        <w:t>(see clause 7.6.3.5);</w:t>
      </w:r>
    </w:p>
    <w:p w:rsidR="003945A2" w:rsidRPr="00653FE2" w:rsidRDefault="003945A2">
      <w:pPr>
        <w:pStyle w:val="B1"/>
        <w:tabs>
          <w:tab w:val="left" w:pos="3660"/>
        </w:tabs>
      </w:pPr>
      <w:r w:rsidRPr="00653FE2">
        <w:t>-</w:t>
      </w:r>
      <w:r w:rsidRPr="00653FE2">
        <w:tab/>
        <w:t>provisioned SS-Status</w:t>
      </w:r>
      <w:r w:rsidRPr="00653FE2">
        <w:tab/>
        <w:t>(see clause 7.6.3.17).</w:t>
      </w:r>
    </w:p>
    <w:p w:rsidR="003945A2" w:rsidRPr="00653FE2" w:rsidRDefault="003945A2">
      <w:pPr>
        <w:pStyle w:val="Heading4"/>
        <w:keepNext w:val="0"/>
        <w:keepLines w:val="0"/>
      </w:pPr>
      <w:bookmarkStart w:id="195" w:name="_Toc11331336"/>
      <w:r w:rsidRPr="00653FE2">
        <w:t>7.6.3.22</w:t>
      </w:r>
      <w:r w:rsidRPr="00653FE2">
        <w:tab/>
        <w:t>CUG info</w:t>
      </w:r>
      <w:bookmarkEnd w:id="195"/>
    </w:p>
    <w:p w:rsidR="003945A2" w:rsidRPr="00653FE2" w:rsidRDefault="003945A2">
      <w:r w:rsidRPr="00653FE2">
        <w:t>This parameter refers to the overall information required for operation for each CUG:</w:t>
      </w:r>
    </w:p>
    <w:p w:rsidR="003945A2" w:rsidRPr="00653FE2" w:rsidRDefault="003945A2">
      <w:pPr>
        <w:pStyle w:val="B1"/>
      </w:pPr>
      <w:r w:rsidRPr="00653FE2">
        <w:t>-</w:t>
      </w:r>
      <w:r w:rsidRPr="00653FE2">
        <w:tab/>
        <w:t>CUG subscriptionList;</w:t>
      </w:r>
    </w:p>
    <w:p w:rsidR="003945A2" w:rsidRPr="00653FE2" w:rsidRDefault="003945A2">
      <w:pPr>
        <w:pStyle w:val="B1"/>
      </w:pPr>
      <w:r w:rsidRPr="00653FE2">
        <w:t>-</w:t>
      </w:r>
      <w:r w:rsidRPr="00653FE2">
        <w:tab/>
        <w:t>CUG featureList.</w:t>
      </w:r>
    </w:p>
    <w:p w:rsidR="003945A2" w:rsidRPr="00653FE2" w:rsidRDefault="003945A2">
      <w:pPr>
        <w:pStyle w:val="Heading4"/>
        <w:keepNext w:val="0"/>
        <w:keepLines w:val="0"/>
      </w:pPr>
      <w:bookmarkStart w:id="196" w:name="_Toc11331337"/>
      <w:r w:rsidRPr="00653FE2">
        <w:t>7.6.3.23</w:t>
      </w:r>
      <w:r w:rsidRPr="00653FE2">
        <w:tab/>
        <w:t>CUG subscription</w:t>
      </w:r>
      <w:bookmarkEnd w:id="196"/>
    </w:p>
    <w:p w:rsidR="003945A2" w:rsidRPr="00653FE2" w:rsidRDefault="003945A2">
      <w:r w:rsidRPr="00653FE2">
        <w:t>This parameter refers to the set of basic information for each CUG defined in that subscription. The following information is stored:</w:t>
      </w:r>
    </w:p>
    <w:p w:rsidR="003945A2" w:rsidRPr="00653FE2" w:rsidRDefault="003945A2">
      <w:pPr>
        <w:pStyle w:val="B1"/>
      </w:pPr>
      <w:r w:rsidRPr="00653FE2">
        <w:t>-</w:t>
      </w:r>
      <w:r w:rsidRPr="00653FE2">
        <w:tab/>
        <w:t>CUG index;</w:t>
      </w:r>
    </w:p>
    <w:p w:rsidR="003945A2" w:rsidRPr="00653FE2" w:rsidRDefault="003945A2">
      <w:pPr>
        <w:pStyle w:val="B1"/>
      </w:pPr>
      <w:r w:rsidRPr="00653FE2">
        <w:t>-</w:t>
      </w:r>
      <w:r w:rsidRPr="00653FE2">
        <w:tab/>
        <w:t>CUG interlock;</w:t>
      </w:r>
    </w:p>
    <w:p w:rsidR="003945A2" w:rsidRPr="00653FE2" w:rsidRDefault="003945A2">
      <w:pPr>
        <w:pStyle w:val="B1"/>
      </w:pPr>
      <w:r w:rsidRPr="00653FE2">
        <w:t>-</w:t>
      </w:r>
      <w:r w:rsidRPr="00653FE2">
        <w:tab/>
        <w:t>Intra CUG restrictions;</w:t>
      </w:r>
    </w:p>
    <w:p w:rsidR="003945A2" w:rsidRPr="00653FE2" w:rsidRDefault="003945A2">
      <w:pPr>
        <w:pStyle w:val="B1"/>
      </w:pPr>
      <w:r w:rsidRPr="00653FE2">
        <w:t>-</w:t>
      </w:r>
      <w:r w:rsidRPr="00653FE2">
        <w:tab/>
        <w:t>Basic Service Group List.</w:t>
      </w:r>
    </w:p>
    <w:p w:rsidR="003945A2" w:rsidRPr="00653FE2" w:rsidRDefault="003945A2">
      <w:pPr>
        <w:pStyle w:val="Heading4"/>
        <w:keepNext w:val="0"/>
        <w:keepLines w:val="0"/>
      </w:pPr>
      <w:bookmarkStart w:id="197" w:name="_Toc11331338"/>
      <w:r w:rsidRPr="00653FE2">
        <w:lastRenderedPageBreak/>
        <w:t>7.6.3.24</w:t>
      </w:r>
      <w:r w:rsidRPr="00653FE2">
        <w:tab/>
        <w:t>CUG interlock</w:t>
      </w:r>
      <w:bookmarkEnd w:id="197"/>
    </w:p>
    <w:p w:rsidR="003945A2" w:rsidRPr="00653FE2" w:rsidRDefault="003945A2">
      <w:r w:rsidRPr="00653FE2">
        <w:t>This parameter represents the CUG interlock code defined in ETS 300 138.</w:t>
      </w:r>
    </w:p>
    <w:p w:rsidR="003945A2" w:rsidRPr="00653FE2" w:rsidRDefault="003945A2">
      <w:pPr>
        <w:pStyle w:val="Heading4"/>
        <w:keepNext w:val="0"/>
        <w:keepLines w:val="0"/>
      </w:pPr>
      <w:bookmarkStart w:id="198" w:name="_Toc11331339"/>
      <w:r w:rsidRPr="00653FE2">
        <w:t>7.6.3.25</w:t>
      </w:r>
      <w:r w:rsidRPr="00653FE2">
        <w:tab/>
        <w:t>CUG index</w:t>
      </w:r>
      <w:bookmarkEnd w:id="198"/>
    </w:p>
    <w:p w:rsidR="003945A2" w:rsidRPr="00653FE2" w:rsidRDefault="003945A2">
      <w:r w:rsidRPr="00653FE2">
        <w:t>This parameter represents the CUG index defined in ETS 300 138.</w:t>
      </w:r>
    </w:p>
    <w:p w:rsidR="003945A2" w:rsidRPr="00653FE2" w:rsidRDefault="003945A2">
      <w:pPr>
        <w:pStyle w:val="Heading4"/>
        <w:keepNext w:val="0"/>
        <w:keepLines w:val="0"/>
      </w:pPr>
      <w:bookmarkStart w:id="199" w:name="_Toc11331340"/>
      <w:r w:rsidRPr="00653FE2">
        <w:t>7.6.3.26</w:t>
      </w:r>
      <w:r w:rsidRPr="00653FE2">
        <w:tab/>
        <w:t>CUG feature</w:t>
      </w:r>
      <w:bookmarkEnd w:id="199"/>
    </w:p>
    <w:p w:rsidR="003945A2" w:rsidRPr="00653FE2" w:rsidRDefault="003945A2">
      <w:r w:rsidRPr="00653FE2">
        <w:t>This parameter contains two parameters that are associated with the Basic Service Group. If the Basic Service Group Code is not present the feature applies to all Basic Services. The following parameters are included:</w:t>
      </w:r>
    </w:p>
    <w:p w:rsidR="003945A2" w:rsidRPr="00653FE2" w:rsidRDefault="003945A2">
      <w:pPr>
        <w:pStyle w:val="B1"/>
      </w:pPr>
      <w:r w:rsidRPr="00653FE2">
        <w:t>-</w:t>
      </w:r>
      <w:r w:rsidRPr="00653FE2">
        <w:tab/>
        <w:t>Preferential CUG indicator:</w:t>
      </w:r>
    </w:p>
    <w:p w:rsidR="003945A2" w:rsidRPr="00653FE2" w:rsidRDefault="003945A2">
      <w:pPr>
        <w:pStyle w:val="B2"/>
      </w:pPr>
      <w:r w:rsidRPr="00653FE2">
        <w:t>-</w:t>
      </w:r>
      <w:r w:rsidRPr="00653FE2">
        <w:tab/>
        <w:t>indicates which CUG index is to be used at outgoing call set-up using the associated Basic Service Group;</w:t>
      </w:r>
    </w:p>
    <w:p w:rsidR="003945A2" w:rsidRPr="00653FE2" w:rsidRDefault="003945A2">
      <w:pPr>
        <w:pStyle w:val="B1"/>
      </w:pPr>
      <w:r w:rsidRPr="00653FE2">
        <w:t>-</w:t>
      </w:r>
      <w:r w:rsidRPr="00653FE2">
        <w:tab/>
        <w:t>Inter CUG Option:</w:t>
      </w:r>
    </w:p>
    <w:p w:rsidR="003945A2" w:rsidRPr="00653FE2" w:rsidRDefault="003945A2">
      <w:pPr>
        <w:pStyle w:val="B2"/>
      </w:pPr>
      <w:r w:rsidRPr="00653FE2">
        <w:t>-</w:t>
      </w:r>
      <w:r w:rsidRPr="00653FE2">
        <w:tab/>
        <w:t>describes whether it for the associated Basic Service Group is allowed to make calls outside the CUG and whether incoming calls are allowed;</w:t>
      </w:r>
    </w:p>
    <w:p w:rsidR="003945A2" w:rsidRPr="00653FE2" w:rsidRDefault="003945A2">
      <w:pPr>
        <w:pStyle w:val="B1"/>
      </w:pPr>
      <w:r w:rsidRPr="00653FE2">
        <w:t>-</w:t>
      </w:r>
      <w:r w:rsidRPr="00653FE2">
        <w:tab/>
        <w:t>Basic Service Group.</w:t>
      </w:r>
    </w:p>
    <w:p w:rsidR="003945A2" w:rsidRPr="00653FE2" w:rsidRDefault="003945A2">
      <w:r w:rsidRPr="00653FE2">
        <w:t>See 3GPP TS 22.085 [13] for meaning of this parameter.</w:t>
      </w:r>
    </w:p>
    <w:p w:rsidR="003945A2" w:rsidRPr="00653FE2" w:rsidRDefault="003945A2">
      <w:pPr>
        <w:pStyle w:val="Heading4"/>
        <w:keepNext w:val="0"/>
        <w:keepLines w:val="0"/>
      </w:pPr>
      <w:bookmarkStart w:id="200" w:name="_Toc11331341"/>
      <w:r w:rsidRPr="00653FE2">
        <w:t>7.6.3.27</w:t>
      </w:r>
      <w:r w:rsidRPr="00653FE2">
        <w:tab/>
        <w:t>Inter CUG options</w:t>
      </w:r>
      <w:bookmarkEnd w:id="200"/>
    </w:p>
    <w:p w:rsidR="003945A2" w:rsidRPr="00653FE2" w:rsidRDefault="003945A2">
      <w:r w:rsidRPr="00653FE2">
        <w:t>This parameter indicates the subscribers' ability to make and receive calls outside a specific closed user group. It takes any of the following values:</w:t>
      </w:r>
    </w:p>
    <w:p w:rsidR="003945A2" w:rsidRPr="00653FE2" w:rsidRDefault="003945A2">
      <w:pPr>
        <w:pStyle w:val="B1"/>
      </w:pPr>
      <w:r w:rsidRPr="00653FE2">
        <w:t>-</w:t>
      </w:r>
      <w:r w:rsidRPr="00653FE2">
        <w:tab/>
        <w:t>CUG only facility (only calls within CUG are allowed);</w:t>
      </w:r>
    </w:p>
    <w:p w:rsidR="003945A2" w:rsidRPr="00653FE2" w:rsidRDefault="003945A2">
      <w:pPr>
        <w:pStyle w:val="B1"/>
      </w:pPr>
      <w:r w:rsidRPr="00653FE2">
        <w:t>-</w:t>
      </w:r>
      <w:r w:rsidRPr="00653FE2">
        <w:tab/>
        <w:t>CUG with outgoing access (calls outside CUG allowed);</w:t>
      </w:r>
    </w:p>
    <w:p w:rsidR="003945A2" w:rsidRPr="00653FE2" w:rsidRDefault="003945A2">
      <w:pPr>
        <w:pStyle w:val="B1"/>
      </w:pPr>
      <w:r w:rsidRPr="00653FE2">
        <w:t>-</w:t>
      </w:r>
      <w:r w:rsidRPr="00653FE2">
        <w:tab/>
        <w:t>CUG with incoming access (calls from outside CUG into CUG allowed);</w:t>
      </w:r>
    </w:p>
    <w:p w:rsidR="003945A2" w:rsidRPr="00653FE2" w:rsidRDefault="003945A2">
      <w:pPr>
        <w:pStyle w:val="B1"/>
      </w:pPr>
      <w:r w:rsidRPr="00653FE2">
        <w:t>-</w:t>
      </w:r>
      <w:r w:rsidRPr="00653FE2">
        <w:tab/>
        <w:t>CUG with both incoming and outgoing access (all calls allowed).</w:t>
      </w:r>
    </w:p>
    <w:p w:rsidR="003945A2" w:rsidRPr="00653FE2" w:rsidRDefault="003945A2">
      <w:pPr>
        <w:pStyle w:val="Heading4"/>
        <w:keepNext w:val="0"/>
        <w:keepLines w:val="0"/>
      </w:pPr>
      <w:bookmarkStart w:id="201" w:name="_Toc11331342"/>
      <w:r w:rsidRPr="00653FE2">
        <w:t>7.6.3.28</w:t>
      </w:r>
      <w:r w:rsidRPr="00653FE2">
        <w:tab/>
        <w:t>Intra CUG restrictions</w:t>
      </w:r>
      <w:bookmarkEnd w:id="201"/>
    </w:p>
    <w:p w:rsidR="003945A2" w:rsidRPr="00653FE2" w:rsidRDefault="003945A2">
      <w:r w:rsidRPr="00653FE2">
        <w:t>This parameter describes whether or not the subscriber is allowed to originate calls to or to receive calls from within the CUG. It can take any of the following values:</w:t>
      </w:r>
    </w:p>
    <w:p w:rsidR="003945A2" w:rsidRPr="00653FE2" w:rsidRDefault="003945A2">
      <w:pPr>
        <w:pStyle w:val="B1"/>
      </w:pPr>
      <w:r w:rsidRPr="00653FE2">
        <w:t>-</w:t>
      </w:r>
      <w:r w:rsidRPr="00653FE2">
        <w:tab/>
        <w:t>no CUG restrictions;</w:t>
      </w:r>
    </w:p>
    <w:p w:rsidR="003945A2" w:rsidRPr="00653FE2" w:rsidRDefault="003945A2">
      <w:pPr>
        <w:pStyle w:val="B1"/>
      </w:pPr>
      <w:r w:rsidRPr="00653FE2">
        <w:t>-</w:t>
      </w:r>
      <w:r w:rsidRPr="00653FE2">
        <w:tab/>
        <w:t>CUG incoming calls barred;</w:t>
      </w:r>
    </w:p>
    <w:p w:rsidR="003945A2" w:rsidRPr="00653FE2" w:rsidRDefault="003945A2">
      <w:pPr>
        <w:pStyle w:val="B1"/>
      </w:pPr>
      <w:r w:rsidRPr="00653FE2">
        <w:t>-</w:t>
      </w:r>
      <w:r w:rsidRPr="00653FE2">
        <w:tab/>
        <w:t>CUG outgoing calls barred.</w:t>
      </w:r>
    </w:p>
    <w:p w:rsidR="003945A2" w:rsidRPr="00653FE2" w:rsidRDefault="003945A2">
      <w:pPr>
        <w:pStyle w:val="Heading4"/>
        <w:keepNext w:val="0"/>
        <w:keepLines w:val="0"/>
      </w:pPr>
      <w:bookmarkStart w:id="202" w:name="_Toc11331343"/>
      <w:r w:rsidRPr="00653FE2">
        <w:t>7.6.3.29</w:t>
      </w:r>
      <w:r w:rsidRPr="00653FE2">
        <w:tab/>
        <w:t>Extensible SS-Data</w:t>
      </w:r>
      <w:bookmarkEnd w:id="202"/>
    </w:p>
    <w:p w:rsidR="003945A2" w:rsidRPr="00653FE2" w:rsidRDefault="003945A2">
      <w:r w:rsidRPr="00653FE2">
        <w:t>This parameter refers to the necessary set of information required in order to characterise one supplementary service:</w:t>
      </w:r>
    </w:p>
    <w:p w:rsidR="003945A2" w:rsidRPr="00653FE2" w:rsidRDefault="003945A2">
      <w:pPr>
        <w:pStyle w:val="B1"/>
        <w:tabs>
          <w:tab w:val="left" w:pos="5160"/>
        </w:tabs>
      </w:pPr>
      <w:r w:rsidRPr="00653FE2">
        <w:t>-</w:t>
      </w:r>
      <w:r w:rsidRPr="00653FE2">
        <w:tab/>
        <w:t>SS-Code</w:t>
      </w:r>
      <w:r w:rsidRPr="00653FE2">
        <w:tab/>
        <w:t>(see clause 7.6.4.1);</w:t>
      </w:r>
    </w:p>
    <w:p w:rsidR="003945A2" w:rsidRPr="00653FE2" w:rsidRDefault="003945A2">
      <w:pPr>
        <w:pStyle w:val="B1"/>
        <w:tabs>
          <w:tab w:val="left" w:pos="5160"/>
        </w:tabs>
      </w:pPr>
      <w:r w:rsidRPr="00653FE2">
        <w:t>-</w:t>
      </w:r>
      <w:r w:rsidRPr="00653FE2">
        <w:tab/>
        <w:t>Extensible SS-Status (if applicable)</w:t>
      </w:r>
      <w:r w:rsidRPr="00653FE2">
        <w:tab/>
        <w:t>(see clause 7.6.3.17);</w:t>
      </w:r>
    </w:p>
    <w:p w:rsidR="003945A2" w:rsidRPr="00653FE2" w:rsidRDefault="003945A2">
      <w:pPr>
        <w:pStyle w:val="B1"/>
        <w:tabs>
          <w:tab w:val="left" w:pos="5160"/>
        </w:tabs>
      </w:pPr>
      <w:r w:rsidRPr="00653FE2">
        <w:t>-</w:t>
      </w:r>
      <w:r w:rsidRPr="00653FE2">
        <w:tab/>
        <w:t>Extensible Override subscription option (if applicable)</w:t>
      </w:r>
      <w:r w:rsidRPr="00653FE2">
        <w:tab/>
        <w:t>(see clause 7.6.3.30);</w:t>
      </w:r>
    </w:p>
    <w:p w:rsidR="003945A2" w:rsidRPr="00653FE2" w:rsidRDefault="003945A2">
      <w:pPr>
        <w:pStyle w:val="B1"/>
        <w:tabs>
          <w:tab w:val="left" w:pos="5160"/>
        </w:tabs>
      </w:pPr>
      <w:r w:rsidRPr="00653FE2">
        <w:t>-</w:t>
      </w:r>
      <w:r w:rsidRPr="00653FE2">
        <w:tab/>
        <w:t>Extensible CLI Restriction (if applicable)</w:t>
      </w:r>
      <w:r w:rsidRPr="00653FE2">
        <w:tab/>
        <w:t>(see clause 7.6.3.31);</w:t>
      </w:r>
    </w:p>
    <w:p w:rsidR="003945A2" w:rsidRPr="00653FE2" w:rsidRDefault="003945A2">
      <w:pPr>
        <w:pStyle w:val="B1"/>
        <w:tabs>
          <w:tab w:val="left" w:pos="5160"/>
        </w:tabs>
      </w:pPr>
      <w:r w:rsidRPr="00653FE2">
        <w:t>-</w:t>
      </w:r>
      <w:r w:rsidRPr="00653FE2">
        <w:tab/>
        <w:t>Extensible Basic Service Group Code</w:t>
      </w:r>
      <w:r w:rsidRPr="00653FE2">
        <w:tab/>
        <w:t>(see clause 7.6.3.5).</w:t>
      </w:r>
    </w:p>
    <w:p w:rsidR="003945A2" w:rsidRPr="00653FE2" w:rsidRDefault="003945A2">
      <w:pPr>
        <w:pStyle w:val="Heading4"/>
        <w:keepNext w:val="0"/>
        <w:keepLines w:val="0"/>
      </w:pPr>
      <w:bookmarkStart w:id="203" w:name="_Toc11331344"/>
      <w:r w:rsidRPr="00653FE2">
        <w:lastRenderedPageBreak/>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203"/>
    </w:p>
    <w:p w:rsidR="003945A2" w:rsidRPr="00653FE2" w:rsidRDefault="003945A2">
      <w:r w:rsidRPr="00653FE2">
        <w:t>This parameter indicates the state of the MS as defined in 3GPP TS 23.018 [97].</w:t>
      </w:r>
    </w:p>
    <w:p w:rsidR="003945A2" w:rsidRPr="00653FE2" w:rsidRDefault="003945A2">
      <w:pPr>
        <w:pStyle w:val="Heading4"/>
        <w:keepNext w:val="0"/>
        <w:keepLines w:val="0"/>
      </w:pPr>
      <w:bookmarkStart w:id="204" w:name="_Toc11331345"/>
      <w:r w:rsidRPr="00653FE2">
        <w:t>7.6.3.31</w:t>
      </w:r>
      <w:r w:rsidRPr="00653FE2">
        <w:tab/>
        <w:t>Requested Info</w:t>
      </w:r>
      <w:bookmarkEnd w:id="204"/>
    </w:p>
    <w:p w:rsidR="003945A2" w:rsidRPr="00653FE2" w:rsidRDefault="003945A2">
      <w:r w:rsidRPr="00653FE2">
        <w:t>This parameter indicates the subscriber information being requested as defined in 3GPP TS 23.018 [97] and 3GPP TS 23.078 [98].</w:t>
      </w:r>
    </w:p>
    <w:p w:rsidR="003945A2" w:rsidRPr="00653FE2" w:rsidRDefault="003945A2">
      <w:pPr>
        <w:pStyle w:val="Heading4"/>
        <w:keepNext w:val="0"/>
        <w:keepLines w:val="0"/>
      </w:pPr>
      <w:bookmarkStart w:id="205" w:name="_Toc11331346"/>
      <w:r w:rsidRPr="00653FE2">
        <w:t>7.6.3.31A</w:t>
      </w:r>
      <w:r w:rsidRPr="00653FE2">
        <w:tab/>
        <w:t>Requested Domain</w:t>
      </w:r>
      <w:bookmarkEnd w:id="205"/>
    </w:p>
    <w:p w:rsidR="003945A2" w:rsidRPr="00653FE2" w:rsidRDefault="003945A2">
      <w:r w:rsidRPr="00653FE2">
        <w:t>This parameter indicates the domain (circuit switched, i.e. from the MSC/VLR, or packet switched, i.e. from the SGSN) from which the requested information should be retrieved.</w:t>
      </w:r>
    </w:p>
    <w:p w:rsidR="003945A2" w:rsidRPr="00653FE2" w:rsidRDefault="003945A2">
      <w:pPr>
        <w:pStyle w:val="Heading4"/>
        <w:keepNext w:val="0"/>
        <w:keepLines w:val="0"/>
      </w:pPr>
      <w:bookmarkStart w:id="206" w:name="_Toc11331347"/>
      <w:r w:rsidRPr="00653FE2">
        <w:t>7.6.3.32</w:t>
      </w:r>
      <w:r w:rsidRPr="00653FE2">
        <w:tab/>
        <w:t>Suppression of Announcement</w:t>
      </w:r>
      <w:bookmarkEnd w:id="206"/>
    </w:p>
    <w:p w:rsidR="003945A2" w:rsidRPr="00653FE2" w:rsidRDefault="003945A2">
      <w:r w:rsidRPr="00653FE2">
        <w:t>This parameter indicates if the announcement or tones shall be suppressed as defined in 3GPP TS 23.078 [98].</w:t>
      </w:r>
    </w:p>
    <w:p w:rsidR="003945A2" w:rsidRPr="00653FE2" w:rsidRDefault="003945A2">
      <w:pPr>
        <w:pStyle w:val="Heading4"/>
        <w:keepNext w:val="0"/>
        <w:keepLines w:val="0"/>
      </w:pPr>
      <w:bookmarkStart w:id="207" w:name="_Toc11331348"/>
      <w:r w:rsidRPr="00653FE2">
        <w:t>7.6.3.33</w:t>
      </w:r>
      <w:r w:rsidRPr="00653FE2">
        <w:tab/>
        <w:t>Suppress T-CSI</w:t>
      </w:r>
      <w:bookmarkEnd w:id="207"/>
    </w:p>
    <w:p w:rsidR="003945A2" w:rsidRPr="00653FE2" w:rsidRDefault="003945A2">
      <w:r w:rsidRPr="00653FE2">
        <w:t>This parameter is used to suppress the invocation of terminating CAMEL services.</w:t>
      </w:r>
    </w:p>
    <w:p w:rsidR="003945A2" w:rsidRPr="00653FE2" w:rsidRDefault="003945A2">
      <w:pPr>
        <w:pStyle w:val="Heading4"/>
        <w:keepNext w:val="0"/>
        <w:keepLines w:val="0"/>
      </w:pPr>
      <w:bookmarkStart w:id="208" w:name="_Toc11331349"/>
      <w:r w:rsidRPr="00653FE2">
        <w:t>7.6.3.34</w:t>
      </w:r>
      <w:r w:rsidRPr="00653FE2">
        <w:tab/>
        <w:t>GMSC CAMEL Subscription Info</w:t>
      </w:r>
      <w:bookmarkEnd w:id="208"/>
    </w:p>
    <w:p w:rsidR="003945A2" w:rsidRPr="00653FE2" w:rsidRDefault="003945A2">
      <w:r w:rsidRPr="00653FE2">
        <w:t>This parameter contains CAMEL subscription information, i.e. O-CSI and/or D-CSI and/or T-CSI, which indicates to the GMSC that originating and/or terminating CAMEL services shall be invoked for the incoming call.</w:t>
      </w:r>
    </w:p>
    <w:p w:rsidR="003945A2" w:rsidRPr="00653FE2" w:rsidRDefault="003945A2">
      <w:pPr>
        <w:pStyle w:val="Heading4"/>
        <w:keepNext w:val="0"/>
        <w:keepLines w:val="0"/>
      </w:pPr>
      <w:bookmarkStart w:id="209" w:name="_Toc11331350"/>
      <w:r w:rsidRPr="00653FE2">
        <w:t>7.6.3.35</w:t>
      </w:r>
      <w:r w:rsidRPr="00653FE2">
        <w:tab/>
        <w:t>VLR CAMEL Subscription Info</w:t>
      </w:r>
      <w:bookmarkEnd w:id="209"/>
    </w:p>
    <w:p w:rsidR="003945A2" w:rsidRPr="00653FE2" w:rsidRDefault="003945A2">
      <w:r w:rsidRPr="00653FE2">
        <w:t>This parameter identifies the subscriber as having CAMEL services that are invoked in the MSC or VLR.</w:t>
      </w:r>
    </w:p>
    <w:p w:rsidR="003945A2" w:rsidRPr="00653FE2" w:rsidRDefault="003945A2">
      <w:pPr>
        <w:pStyle w:val="Heading4"/>
        <w:keepNext w:val="0"/>
        <w:keepLines w:val="0"/>
      </w:pPr>
      <w:bookmarkStart w:id="210" w:name="_Toc11331351"/>
      <w:r w:rsidRPr="00653FE2">
        <w:t>7.6.3.36</w:t>
      </w:r>
      <w:r w:rsidRPr="00653FE2">
        <w:tab/>
        <w:t>Supported CAMEL Phases in the VLR</w:t>
      </w:r>
      <w:bookmarkEnd w:id="210"/>
    </w:p>
    <w:p w:rsidR="003945A2" w:rsidRPr="00653FE2" w:rsidRDefault="003945A2">
      <w:r w:rsidRPr="00653FE2">
        <w:t>This parameter indicates which phases of CAMEL are supported in the VLR.</w:t>
      </w:r>
    </w:p>
    <w:p w:rsidR="003945A2" w:rsidRPr="00653FE2" w:rsidRDefault="003945A2">
      <w:pPr>
        <w:pStyle w:val="Heading4"/>
      </w:pPr>
      <w:bookmarkStart w:id="211" w:name="_Toc11331352"/>
      <w:r w:rsidRPr="00653FE2">
        <w:t>7.6.3.36A</w:t>
      </w:r>
      <w:r w:rsidRPr="00653FE2">
        <w:tab/>
        <w:t>Supported CAMEL Phases in the SGSN</w:t>
      </w:r>
      <w:bookmarkEnd w:id="211"/>
    </w:p>
    <w:p w:rsidR="003945A2" w:rsidRPr="00653FE2" w:rsidRDefault="003945A2">
      <w:pPr>
        <w:keepNext/>
        <w:keepLines/>
        <w:outlineLvl w:val="0"/>
      </w:pPr>
      <w:r w:rsidRPr="00653FE2">
        <w:t>This parameter indicates which phases of CAMEL are supported in the SGSN.</w:t>
      </w:r>
    </w:p>
    <w:p w:rsidR="003945A2" w:rsidRPr="00653FE2" w:rsidRDefault="003945A2">
      <w:pPr>
        <w:pStyle w:val="Heading4"/>
        <w:keepNext w:val="0"/>
        <w:keepLines w:val="0"/>
      </w:pPr>
      <w:bookmarkStart w:id="212" w:name="_Toc11331353"/>
      <w:r w:rsidRPr="00653FE2">
        <w:t>7.6.3.36B</w:t>
      </w:r>
      <w:r w:rsidRPr="00653FE2">
        <w:tab/>
        <w:t>Offered CAMEL4 CSIs in the VLR</w:t>
      </w:r>
      <w:bookmarkEnd w:id="212"/>
    </w:p>
    <w:p w:rsidR="003945A2" w:rsidRPr="00653FE2" w:rsidRDefault="003945A2">
      <w:r w:rsidRPr="00653FE2">
        <w:t>This parameter indicates which CSIs of CAMEL phase 4 are offered in the VLR as defined in 3GPP TS 23.078.</w:t>
      </w:r>
    </w:p>
    <w:p w:rsidR="003945A2" w:rsidRPr="00653FE2" w:rsidRDefault="003945A2">
      <w:pPr>
        <w:pStyle w:val="Heading4"/>
      </w:pPr>
      <w:bookmarkStart w:id="213" w:name="_Toc11331354"/>
      <w:r w:rsidRPr="00653FE2">
        <w:t>7.6.3.36C</w:t>
      </w:r>
      <w:r w:rsidRPr="00653FE2">
        <w:tab/>
        <w:t>Offered CAMEL4 CSIs in the SGSN</w:t>
      </w:r>
      <w:bookmarkEnd w:id="213"/>
    </w:p>
    <w:p w:rsidR="003945A2" w:rsidRPr="00653FE2" w:rsidRDefault="003945A2">
      <w:pPr>
        <w:keepNext/>
        <w:keepLines/>
        <w:outlineLvl w:val="0"/>
      </w:pPr>
      <w:r w:rsidRPr="00653FE2">
        <w:t>This parameter indicates which CSIs of CAMEL phase 4 are offered in the SGSN as defined in 3GPP TS 23.078.</w:t>
      </w:r>
    </w:p>
    <w:p w:rsidR="003945A2" w:rsidRPr="00653FE2" w:rsidRDefault="003945A2">
      <w:pPr>
        <w:pStyle w:val="Heading4"/>
        <w:keepNext w:val="0"/>
        <w:keepLines w:val="0"/>
      </w:pPr>
      <w:bookmarkStart w:id="214" w:name="_Toc11331355"/>
      <w:r w:rsidRPr="00653FE2">
        <w:t>7.6.3.36D</w:t>
      </w:r>
      <w:r w:rsidRPr="00653FE2">
        <w:tab/>
        <w:t>Offered CAMEL4 CSIs</w:t>
      </w:r>
      <w:bookmarkEnd w:id="214"/>
    </w:p>
    <w:p w:rsidR="003945A2" w:rsidRPr="00653FE2" w:rsidRDefault="003945A2">
      <w:r w:rsidRPr="00653FE2">
        <w:t>This parameter indicates which CSIs of CAMEL phase 4 are offered as defined in 3GPP TS 23.078.</w:t>
      </w:r>
    </w:p>
    <w:p w:rsidR="003945A2" w:rsidRPr="00653FE2" w:rsidRDefault="003945A2">
      <w:pPr>
        <w:pStyle w:val="Heading4"/>
        <w:keepNext w:val="0"/>
        <w:keepLines w:val="0"/>
      </w:pPr>
      <w:bookmarkStart w:id="215" w:name="_Toc11331356"/>
      <w:r w:rsidRPr="00653FE2">
        <w:t>7.6.3.36E</w:t>
      </w:r>
      <w:r w:rsidRPr="00653FE2">
        <w:tab/>
        <w:t>Offered CAMEL4 CSIs in interrogating node</w:t>
      </w:r>
      <w:bookmarkEnd w:id="215"/>
    </w:p>
    <w:p w:rsidR="003945A2" w:rsidRPr="00653FE2" w:rsidRDefault="003945A2">
      <w:r w:rsidRPr="00653FE2">
        <w:t>This parameter indicates which CSIs of CAMEL phase 4 are offered in the GMSC or in the gsmSCF as defined in 3GPP TS 23.078.</w:t>
      </w:r>
    </w:p>
    <w:p w:rsidR="003945A2" w:rsidRPr="00653FE2" w:rsidRDefault="003945A2">
      <w:pPr>
        <w:pStyle w:val="Heading4"/>
        <w:keepNext w:val="0"/>
        <w:keepLines w:val="0"/>
      </w:pPr>
      <w:bookmarkStart w:id="216" w:name="_Toc11331357"/>
      <w:r w:rsidRPr="00653FE2">
        <w:t>7.6.3.36F</w:t>
      </w:r>
      <w:r w:rsidRPr="00653FE2">
        <w:tab/>
        <w:t>Offered CAMEL4 CSIs in VMSC</w:t>
      </w:r>
      <w:bookmarkEnd w:id="216"/>
    </w:p>
    <w:p w:rsidR="003945A2" w:rsidRPr="00653FE2" w:rsidRDefault="003945A2">
      <w:pPr>
        <w:keepNext/>
        <w:keepLines/>
        <w:outlineLvl w:val="0"/>
      </w:pPr>
      <w:r w:rsidRPr="00653FE2">
        <w:lastRenderedPageBreak/>
        <w:t>This parameter indicates which CSIs of CAMEL phase 4 are offered in the VMSC as defined in 3GPP TS 23.078.</w:t>
      </w:r>
    </w:p>
    <w:p w:rsidR="003945A2" w:rsidRPr="00653FE2" w:rsidRDefault="003945A2">
      <w:pPr>
        <w:pStyle w:val="Heading4"/>
        <w:keepNext w:val="0"/>
        <w:keepLines w:val="0"/>
      </w:pPr>
      <w:bookmarkStart w:id="217" w:name="_Toc11331358"/>
      <w:r w:rsidRPr="00653FE2">
        <w:t>7.6.3.36G</w:t>
      </w:r>
      <w:r w:rsidRPr="00653FE2">
        <w:tab/>
        <w:t>Offered CAMEL4  Functionalities</w:t>
      </w:r>
      <w:bookmarkEnd w:id="217"/>
    </w:p>
    <w:p w:rsidR="003945A2" w:rsidRPr="00653FE2" w:rsidRDefault="003945A2">
      <w:pPr>
        <w:pStyle w:val="Heading4"/>
        <w:keepNext w:val="0"/>
        <w:keepLines w:val="0"/>
      </w:pPr>
      <w:bookmarkStart w:id="218" w:name="_Toc11331359"/>
      <w:r w:rsidRPr="00653FE2">
        <w:t>7.6.3.36H</w:t>
      </w:r>
      <w:r w:rsidRPr="00653FE2">
        <w:tab/>
        <w:t>Supported CAMEL Phases</w:t>
      </w:r>
      <w:bookmarkEnd w:id="218"/>
    </w:p>
    <w:p w:rsidR="003945A2" w:rsidRPr="00653FE2" w:rsidRDefault="003945A2">
      <w:pPr>
        <w:keepNext/>
        <w:keepLines/>
        <w:outlineLvl w:val="0"/>
      </w:pPr>
      <w:r w:rsidRPr="00653FE2">
        <w:t>This parameter indicates which phases of CAMEL are supported as defined in 3GPP TS 23.078.</w:t>
      </w:r>
    </w:p>
    <w:p w:rsidR="003945A2" w:rsidRPr="00653FE2" w:rsidRDefault="003945A2">
      <w:pPr>
        <w:pStyle w:val="Heading4"/>
        <w:keepNext w:val="0"/>
        <w:keepLines w:val="0"/>
      </w:pPr>
      <w:bookmarkStart w:id="219" w:name="_Toc11331360"/>
      <w:r w:rsidRPr="00653FE2">
        <w:t>7.6.3.36I</w:t>
      </w:r>
      <w:r w:rsidRPr="00653FE2">
        <w:tab/>
        <w:t>Supported CAMEL Phases in interrogating node</w:t>
      </w:r>
      <w:bookmarkEnd w:id="219"/>
    </w:p>
    <w:p w:rsidR="003945A2" w:rsidRPr="00653FE2" w:rsidRDefault="003945A2">
      <w:pPr>
        <w:keepNext/>
        <w:keepLines/>
        <w:outlineLvl w:val="0"/>
      </w:pPr>
      <w:r w:rsidRPr="00653FE2">
        <w:t>This parameter indicates which phases of CAMEL are supported as defined in 3GPP TS 23.078. The interrogating node may be a GMSC or a gsmSCF.</w:t>
      </w:r>
    </w:p>
    <w:p w:rsidR="003945A2" w:rsidRPr="00653FE2" w:rsidRDefault="003945A2">
      <w:r w:rsidRPr="00653FE2">
        <w:t>This parameter indicates which functionalities of CAMEL phase 4 are offered as defined in 3GPP TS 23.078.</w:t>
      </w:r>
    </w:p>
    <w:p w:rsidR="003945A2" w:rsidRPr="00653FE2" w:rsidRDefault="003945A2">
      <w:pPr>
        <w:pStyle w:val="Heading4"/>
        <w:keepNext w:val="0"/>
        <w:keepLines w:val="0"/>
      </w:pPr>
      <w:bookmarkStart w:id="220" w:name="_Toc11331361"/>
      <w:r w:rsidRPr="00653FE2">
        <w:t>7.6.3.37</w:t>
      </w:r>
      <w:r w:rsidRPr="00653FE2">
        <w:tab/>
        <w:t>CUG Subscription Flag</w:t>
      </w:r>
      <w:bookmarkEnd w:id="220"/>
    </w:p>
    <w:p w:rsidR="003945A2" w:rsidRPr="00653FE2" w:rsidRDefault="003945A2">
      <w:r w:rsidRPr="00653FE2">
        <w:t xml:space="preserve">This parameter indicates that a subscriber with a T-CSI also has a CUG subscription. It is defined in 3GPP TS 23.078. </w:t>
      </w:r>
    </w:p>
    <w:p w:rsidR="003945A2" w:rsidRPr="00653FE2" w:rsidRDefault="003945A2">
      <w:pPr>
        <w:pStyle w:val="Heading4"/>
        <w:keepNext w:val="0"/>
        <w:keepLines w:val="0"/>
      </w:pPr>
      <w:bookmarkStart w:id="221" w:name="_Toc11331362"/>
      <w:r w:rsidRPr="00653FE2">
        <w:t>7.6.3.38</w:t>
      </w:r>
      <w:r w:rsidRPr="00653FE2">
        <w:tab/>
        <w:t>CAMEL Subscription Info Withdraw</w:t>
      </w:r>
      <w:bookmarkEnd w:id="221"/>
    </w:p>
    <w:p w:rsidR="003945A2" w:rsidRPr="00653FE2" w:rsidRDefault="003945A2">
      <w:r w:rsidRPr="00653FE2">
        <w:t>This parameter indicates that CAMEL Subscription Info shall be deleted from the VLR or SGSN.</w:t>
      </w:r>
    </w:p>
    <w:p w:rsidR="003945A2" w:rsidRPr="00653FE2" w:rsidRDefault="003945A2">
      <w:pPr>
        <w:pStyle w:val="Heading4"/>
        <w:keepNext w:val="0"/>
        <w:keepLines w:val="0"/>
      </w:pPr>
      <w:bookmarkStart w:id="222" w:name="_Toc11331363"/>
      <w:r w:rsidRPr="00653FE2">
        <w:t>7.6.3.39</w:t>
      </w:r>
      <w:r w:rsidRPr="00653FE2">
        <w:tab/>
        <w:t>Voice Group Call Service (VGCS) Data</w:t>
      </w:r>
      <w:bookmarkEnd w:id="222"/>
    </w:p>
    <w:p w:rsidR="003945A2" w:rsidRPr="00653FE2" w:rsidRDefault="003945A2">
      <w:r w:rsidRPr="00653FE2">
        <w:t>This parameter refers to one or more groups a subscriber may be a member of for voice group calls.</w:t>
      </w:r>
    </w:p>
    <w:p w:rsidR="003945A2" w:rsidRPr="00653FE2" w:rsidRDefault="003945A2">
      <w:pPr>
        <w:pStyle w:val="Heading4"/>
        <w:keepNext w:val="0"/>
        <w:keepLines w:val="0"/>
      </w:pPr>
      <w:bookmarkStart w:id="223" w:name="_Toc11331364"/>
      <w:r w:rsidRPr="00653FE2">
        <w:t>7.6.3.40</w:t>
      </w:r>
      <w:r w:rsidRPr="00653FE2">
        <w:tab/>
        <w:t>Voice Broadcast Service (VBS) Data</w:t>
      </w:r>
      <w:bookmarkEnd w:id="223"/>
    </w:p>
    <w:p w:rsidR="003945A2" w:rsidRPr="00653FE2" w:rsidRDefault="003945A2">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rsidR="003945A2" w:rsidRPr="00653FE2" w:rsidRDefault="003945A2">
      <w:pPr>
        <w:pStyle w:val="Heading4"/>
        <w:keepNext w:val="0"/>
        <w:keepLines w:val="0"/>
      </w:pPr>
      <w:bookmarkStart w:id="224" w:name="_Toc11331365"/>
      <w:r w:rsidRPr="00653FE2">
        <w:t>7.6.3.41</w:t>
      </w:r>
      <w:r w:rsidRPr="00653FE2">
        <w:tab/>
        <w:t>ISDN bearer capability</w:t>
      </w:r>
      <w:bookmarkEnd w:id="224"/>
    </w:p>
    <w:p w:rsidR="003945A2" w:rsidRPr="00653FE2" w:rsidRDefault="003945A2">
      <w:r w:rsidRPr="00653FE2">
        <w:t>This parameter refers to the ISDN bearer capability information element defined in 3GPP TS 29.007 [56].</w:t>
      </w:r>
    </w:p>
    <w:p w:rsidR="003945A2" w:rsidRPr="00653FE2" w:rsidRDefault="003945A2">
      <w:pPr>
        <w:pStyle w:val="Heading4"/>
        <w:keepNext w:val="0"/>
        <w:keepLines w:val="0"/>
      </w:pPr>
      <w:bookmarkStart w:id="225" w:name="_Toc11331366"/>
      <w:r w:rsidRPr="00653FE2">
        <w:t>7.6.3.42</w:t>
      </w:r>
      <w:r w:rsidRPr="00653FE2">
        <w:tab/>
        <w:t>Lower layer Compatibility</w:t>
      </w:r>
      <w:bookmarkEnd w:id="225"/>
    </w:p>
    <w:p w:rsidR="003945A2" w:rsidRPr="00653FE2" w:rsidRDefault="003945A2">
      <w:r w:rsidRPr="00653FE2">
        <w:t>This parameter refers to the lower layer compatibility information element defined in 3GPP TS 24.008 [35].</w:t>
      </w:r>
    </w:p>
    <w:p w:rsidR="003945A2" w:rsidRPr="00653FE2" w:rsidRDefault="003945A2">
      <w:pPr>
        <w:pStyle w:val="Heading4"/>
        <w:keepNext w:val="0"/>
        <w:keepLines w:val="0"/>
      </w:pPr>
      <w:bookmarkStart w:id="226" w:name="_Toc11331367"/>
      <w:r w:rsidRPr="00653FE2">
        <w:t>7.6.3.43</w:t>
      </w:r>
      <w:r w:rsidRPr="00653FE2">
        <w:tab/>
        <w:t>High Layer Compatibility</w:t>
      </w:r>
      <w:bookmarkEnd w:id="226"/>
    </w:p>
    <w:p w:rsidR="003945A2" w:rsidRPr="00653FE2" w:rsidRDefault="003945A2">
      <w:r w:rsidRPr="00653FE2">
        <w:t>This parameter refers to the high layer compatibility information element defined in 3GPP TS 24.008 [35].</w:t>
      </w:r>
    </w:p>
    <w:p w:rsidR="003945A2" w:rsidRPr="00653FE2" w:rsidRDefault="003945A2">
      <w:pPr>
        <w:pStyle w:val="Heading4"/>
        <w:keepNext w:val="0"/>
        <w:keepLines w:val="0"/>
      </w:pPr>
      <w:bookmarkStart w:id="227" w:name="_Toc11331368"/>
      <w:r w:rsidRPr="00653FE2">
        <w:t>7.6.3.44</w:t>
      </w:r>
      <w:r w:rsidRPr="00653FE2">
        <w:tab/>
        <w:t>Alerting Pattern</w:t>
      </w:r>
      <w:bookmarkEnd w:id="227"/>
    </w:p>
    <w:p w:rsidR="003945A2" w:rsidRPr="00653FE2" w:rsidRDefault="003945A2">
      <w:r w:rsidRPr="00653FE2">
        <w:t>This parameter is an indication that can be used by the MS to alert the user in a specific manner in case of mobile terminating traffic (switched call or USSD). That indication can be an alerting level or an alerting category.</w:t>
      </w:r>
    </w:p>
    <w:p w:rsidR="003945A2" w:rsidRPr="00653FE2" w:rsidRDefault="003945A2">
      <w:pPr>
        <w:pStyle w:val="Heading4"/>
        <w:keepNext w:val="0"/>
        <w:keepLines w:val="0"/>
      </w:pPr>
      <w:bookmarkStart w:id="228" w:name="_Toc11331369"/>
      <w:r w:rsidRPr="00653FE2">
        <w:t>7.6.3.45</w:t>
      </w:r>
      <w:r w:rsidRPr="00653FE2">
        <w:tab/>
        <w:t>GPRS Subscription Data Withdraw</w:t>
      </w:r>
      <w:bookmarkEnd w:id="228"/>
    </w:p>
    <w:p w:rsidR="003945A2" w:rsidRPr="00653FE2" w:rsidRDefault="003945A2">
      <w:r w:rsidRPr="00653FE2">
        <w:t>This parameter indicates that GPRS Subscription Data shall be deleted from the SGSN.</w:t>
      </w:r>
    </w:p>
    <w:p w:rsidR="009827D3" w:rsidRPr="00653FE2" w:rsidRDefault="009827D3" w:rsidP="009827D3">
      <w:pPr>
        <w:pStyle w:val="Heading4"/>
        <w:keepNext w:val="0"/>
        <w:keepLines w:val="0"/>
      </w:pPr>
      <w:bookmarkStart w:id="229" w:name="_Toc11331370"/>
      <w:r w:rsidRPr="00653FE2">
        <w:t>7.6.3.45A</w:t>
      </w:r>
      <w:r w:rsidRPr="00653FE2">
        <w:tab/>
        <w:t>EPS Subscription Data Withdraw</w:t>
      </w:r>
      <w:bookmarkEnd w:id="229"/>
    </w:p>
    <w:p w:rsidR="009827D3" w:rsidRPr="00653FE2" w:rsidRDefault="009827D3" w:rsidP="009827D3">
      <w:r w:rsidRPr="00653FE2">
        <w:t>This parameter indicates that EPS Subscription Data shall be deleted from the MME.</w:t>
      </w:r>
    </w:p>
    <w:p w:rsidR="003945A2" w:rsidRPr="00653FE2" w:rsidRDefault="003945A2">
      <w:pPr>
        <w:pStyle w:val="Heading4"/>
        <w:keepNext w:val="0"/>
        <w:keepLines w:val="0"/>
      </w:pPr>
      <w:bookmarkStart w:id="230" w:name="_Toc11331371"/>
      <w:r w:rsidRPr="00653FE2">
        <w:lastRenderedPageBreak/>
        <w:t>7.6.3.46</w:t>
      </w:r>
      <w:r w:rsidRPr="00653FE2">
        <w:tab/>
        <w:t>GPRS Subscription Data</w:t>
      </w:r>
      <w:bookmarkEnd w:id="230"/>
    </w:p>
    <w:p w:rsidR="003945A2" w:rsidRPr="00653FE2" w:rsidRDefault="003945A2">
      <w:r w:rsidRPr="00653FE2">
        <w:t>This parameter refers to the list of PDP-Contexts th</w:t>
      </w:r>
      <w:r w:rsidR="009827D3" w:rsidRPr="00653FE2">
        <w:t>e</w:t>
      </w:r>
      <w:r w:rsidRPr="00653FE2">
        <w:t xml:space="preserve"> subscriber has subscribed to.</w:t>
      </w:r>
    </w:p>
    <w:p w:rsidR="009827D3" w:rsidRPr="00653FE2" w:rsidRDefault="009827D3" w:rsidP="009827D3">
      <w:pPr>
        <w:pStyle w:val="Heading4"/>
        <w:keepNext w:val="0"/>
        <w:keepLines w:val="0"/>
      </w:pPr>
      <w:bookmarkStart w:id="231" w:name="_Toc11331372"/>
      <w:r w:rsidRPr="00653FE2">
        <w:t>7.6.3.46A</w:t>
      </w:r>
      <w:r w:rsidRPr="00653FE2">
        <w:tab/>
        <w:t>EPS Subscription Data</w:t>
      </w:r>
      <w:bookmarkEnd w:id="231"/>
    </w:p>
    <w:p w:rsidR="009827D3" w:rsidRPr="00653FE2" w:rsidRDefault="009827D3" w:rsidP="009827D3">
      <w:r w:rsidRPr="00653FE2">
        <w:t>This parameter refers to the list of APN-Configurations the subscriber has subscribed to.</w:t>
      </w:r>
    </w:p>
    <w:p w:rsidR="003945A2" w:rsidRPr="00653FE2" w:rsidRDefault="003945A2">
      <w:pPr>
        <w:pStyle w:val="Heading4"/>
        <w:keepNext w:val="0"/>
        <w:keepLines w:val="0"/>
      </w:pPr>
      <w:bookmarkStart w:id="232" w:name="_Toc11331373"/>
      <w:r w:rsidRPr="00653FE2">
        <w:t>7.6.3.47</w:t>
      </w:r>
      <w:r w:rsidRPr="00653FE2">
        <w:tab/>
        <w:t>QoS-Subscribed</w:t>
      </w:r>
      <w:bookmarkEnd w:id="232"/>
    </w:p>
    <w:p w:rsidR="003945A2" w:rsidRPr="00653FE2" w:rsidRDefault="003945A2">
      <w:r w:rsidRPr="00653FE2">
        <w:t>This parameter indicates the quality of service subscribed for a certain service. It is defined in 3GPP TS 23.060 [104].</w:t>
      </w:r>
    </w:p>
    <w:p w:rsidR="003945A2" w:rsidRPr="00653FE2" w:rsidRDefault="003945A2">
      <w:pPr>
        <w:pStyle w:val="Heading4"/>
        <w:keepNext w:val="0"/>
        <w:keepLines w:val="0"/>
      </w:pPr>
      <w:bookmarkStart w:id="233" w:name="_Toc11331374"/>
      <w:r w:rsidRPr="00653FE2">
        <w:t>7.6.3.48</w:t>
      </w:r>
      <w:r w:rsidRPr="00653FE2">
        <w:tab/>
        <w:t>VPLMN address allowed</w:t>
      </w:r>
      <w:bookmarkEnd w:id="233"/>
    </w:p>
    <w:p w:rsidR="003945A2" w:rsidRPr="00653FE2" w:rsidRDefault="003945A2">
      <w:r w:rsidRPr="00653FE2">
        <w:t>This parameter specifies whether the MS is allowed to use a dynamic address allocated in the VPLMN. It is defined in 3GPP TS 23.060 [104].</w:t>
      </w:r>
    </w:p>
    <w:p w:rsidR="003945A2" w:rsidRPr="00653FE2" w:rsidRDefault="003945A2">
      <w:pPr>
        <w:pStyle w:val="Heading4"/>
      </w:pPr>
      <w:bookmarkStart w:id="234" w:name="_Toc11331375"/>
      <w:r w:rsidRPr="00653FE2">
        <w:t>7.6.3.49</w:t>
      </w:r>
      <w:r w:rsidRPr="00653FE2">
        <w:tab/>
        <w:t>Roaming Restricted In SGSN</w:t>
      </w:r>
      <w:r w:rsidR="009827D3" w:rsidRPr="00653FE2">
        <w:t>/MME</w:t>
      </w:r>
      <w:r w:rsidRPr="00653FE2">
        <w:t xml:space="preserve"> Due To Unsupported Feature</w:t>
      </w:r>
      <w:bookmarkEnd w:id="234"/>
    </w:p>
    <w:p w:rsidR="003945A2" w:rsidRPr="00653FE2" w:rsidRDefault="003945A2">
      <w:pPr>
        <w:keepNext/>
        <w:keepLines/>
      </w:pPr>
      <w:r w:rsidRPr="00653FE2">
        <w:t>This parameter defines that a subscriber is not allowed to roam in the current SGSN</w:t>
      </w:r>
      <w:r w:rsidR="009827D3" w:rsidRPr="00653FE2">
        <w:t xml:space="preserve"> or MME</w:t>
      </w:r>
      <w:r w:rsidRPr="00653FE2">
        <w:t xml:space="preserve"> area. It may be used by the HLR if a feature or service is indicated as unsupported by the SGSN</w:t>
      </w:r>
      <w:r w:rsidR="009827D3" w:rsidRPr="00653FE2">
        <w:t xml:space="preserve"> or MME</w:t>
      </w:r>
      <w:r w:rsidRPr="00653FE2">
        <w:t>.</w:t>
      </w:r>
    </w:p>
    <w:p w:rsidR="003945A2" w:rsidRPr="00653FE2" w:rsidRDefault="003945A2">
      <w:pPr>
        <w:pStyle w:val="Heading4"/>
        <w:keepNext w:val="0"/>
        <w:keepLines w:val="0"/>
      </w:pPr>
      <w:bookmarkStart w:id="235" w:name="_Toc11331376"/>
      <w:r w:rsidRPr="00653FE2">
        <w:t>7.6.3.50</w:t>
      </w:r>
      <w:r w:rsidRPr="00653FE2">
        <w:tab/>
        <w:t>Network Access Mode</w:t>
      </w:r>
      <w:bookmarkEnd w:id="235"/>
    </w:p>
    <w:p w:rsidR="003945A2" w:rsidRPr="00653FE2" w:rsidRDefault="003945A2">
      <w:r w:rsidRPr="00653FE2">
        <w:t>This parameter is defined in 3GPP TS 23.</w:t>
      </w:r>
      <w:r w:rsidR="00263388" w:rsidRPr="00653FE2">
        <w:t>0</w:t>
      </w:r>
      <w:r w:rsidRPr="00653FE2">
        <w:t>08</w:t>
      </w:r>
      <w:r w:rsidR="00263388" w:rsidRPr="00653FE2">
        <w:t xml:space="preserve"> [20]</w:t>
      </w:r>
      <w:r w:rsidRPr="00653FE2">
        <w:t xml:space="preserve">. </w:t>
      </w:r>
    </w:p>
    <w:p w:rsidR="003945A2" w:rsidRPr="00653FE2" w:rsidRDefault="003945A2">
      <w:pPr>
        <w:pStyle w:val="Heading4"/>
        <w:keepNext w:val="0"/>
        <w:keepLines w:val="0"/>
      </w:pPr>
      <w:bookmarkStart w:id="236" w:name="_Toc11331377"/>
      <w:r w:rsidRPr="00653FE2">
        <w:t>7.6.3.51</w:t>
      </w:r>
      <w:r w:rsidRPr="00653FE2">
        <w:tab/>
      </w:r>
      <w:smartTag w:uri="urn:schemas-microsoft-com:office:smarttags" w:element="place">
        <w:r w:rsidRPr="00653FE2">
          <w:t>Mobile</w:t>
        </w:r>
      </w:smartTag>
      <w:r w:rsidRPr="00653FE2">
        <w:t xml:space="preserve"> Not Reachable Reason</w:t>
      </w:r>
      <w:bookmarkEnd w:id="236"/>
    </w:p>
    <w:p w:rsidR="003945A2" w:rsidRPr="00653FE2" w:rsidRDefault="003945A2">
      <w:r w:rsidRPr="00653FE2">
        <w:t>This parameter stores the reason for the MS being absent when an attempt to deliver a short message to an MS fails at the MSC, SGSN or both. It is defined in 3GPP TS 23.040.</w:t>
      </w:r>
    </w:p>
    <w:p w:rsidR="003945A2" w:rsidRPr="00653FE2" w:rsidRDefault="003945A2">
      <w:pPr>
        <w:pStyle w:val="Heading4"/>
        <w:keepNext w:val="0"/>
        <w:keepLines w:val="0"/>
      </w:pPr>
      <w:bookmarkStart w:id="237" w:name="_Toc11331378"/>
      <w:r w:rsidRPr="00653FE2">
        <w:t>7.6.3.52</w:t>
      </w:r>
      <w:r w:rsidRPr="00653FE2">
        <w:tab/>
        <w:t>Cancellation Type</w:t>
      </w:r>
      <w:bookmarkEnd w:id="237"/>
    </w:p>
    <w:p w:rsidR="003945A2" w:rsidRPr="00653FE2" w:rsidRDefault="003945A2">
      <w:r w:rsidRPr="00653FE2">
        <w:t>This parameter indicates the reason of location cancellation. It is defined in 3GPP TS 23.060 [104].</w:t>
      </w:r>
      <w:r w:rsidR="0094290F" w:rsidRPr="00653FE2">
        <w:t xml:space="preserve">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rsidR="003945A2" w:rsidRPr="00653FE2" w:rsidRDefault="003945A2">
      <w:pPr>
        <w:pStyle w:val="Heading4"/>
        <w:keepNext w:val="0"/>
        <w:keepLines w:val="0"/>
      </w:pPr>
      <w:bookmarkStart w:id="238" w:name="_Toc11331379"/>
      <w:r w:rsidRPr="00653FE2">
        <w:t>7.6.3.53</w:t>
      </w:r>
      <w:r w:rsidRPr="00653FE2">
        <w:tab/>
        <w:t>All GPRS Data</w:t>
      </w:r>
      <w:bookmarkEnd w:id="238"/>
    </w:p>
    <w:p w:rsidR="003945A2" w:rsidRPr="00653FE2" w:rsidRDefault="003945A2">
      <w:r w:rsidRPr="00653FE2">
        <w:t>This parameter indicates to the SGSN that all GPRS Subscription Data shall be deleted for the subscriber.</w:t>
      </w:r>
    </w:p>
    <w:p w:rsidR="003945A2" w:rsidRPr="00653FE2" w:rsidRDefault="003945A2">
      <w:pPr>
        <w:pStyle w:val="Heading4"/>
        <w:keepNext w:val="0"/>
        <w:keepLines w:val="0"/>
      </w:pPr>
      <w:bookmarkStart w:id="239" w:name="_Toc11331380"/>
      <w:r w:rsidRPr="00653FE2">
        <w:t>7.6.3.54</w:t>
      </w:r>
      <w:r w:rsidRPr="00653FE2">
        <w:tab/>
        <w:t>Complete Data List Included</w:t>
      </w:r>
      <w:bookmarkEnd w:id="239"/>
    </w:p>
    <w:p w:rsidR="003945A2" w:rsidRPr="00653FE2" w:rsidRDefault="003945A2">
      <w:r w:rsidRPr="00653FE2">
        <w:t xml:space="preserve">This parameter indicates to the SGSN </w:t>
      </w:r>
      <w:r w:rsidR="009827D3" w:rsidRPr="00653FE2">
        <w:t xml:space="preserve">or MME </w:t>
      </w:r>
      <w:r w:rsidRPr="00653FE2">
        <w:t>that the complete GPRS Subscription Data</w:t>
      </w:r>
      <w:r w:rsidR="009827D3" w:rsidRPr="00653FE2">
        <w:t>/EPS Subscription Data</w:t>
      </w:r>
      <w:r w:rsidRPr="00653FE2">
        <w:t xml:space="preserve"> stored for the Subscriber shall be replaced with the GPRS Subscription Data</w:t>
      </w:r>
      <w:r w:rsidR="009827D3" w:rsidRPr="00653FE2">
        <w:t>/EPS Subscription Data</w:t>
      </w:r>
      <w:r w:rsidRPr="00653FE2">
        <w:t xml:space="preserve"> received.</w:t>
      </w:r>
    </w:p>
    <w:p w:rsidR="003945A2" w:rsidRPr="00653FE2" w:rsidRDefault="003945A2">
      <w:pPr>
        <w:pStyle w:val="Heading4"/>
        <w:keepNext w:val="0"/>
        <w:keepLines w:val="0"/>
      </w:pPr>
      <w:bookmarkStart w:id="240" w:name="_Toc11331381"/>
      <w:r w:rsidRPr="00653FE2">
        <w:t>7.6.3.55</w:t>
      </w:r>
      <w:r w:rsidRPr="00653FE2">
        <w:tab/>
        <w:t>PDP Context Identifier</w:t>
      </w:r>
      <w:bookmarkEnd w:id="240"/>
    </w:p>
    <w:p w:rsidR="003945A2" w:rsidRPr="00653FE2" w:rsidRDefault="003945A2">
      <w:r w:rsidRPr="00653FE2">
        <w:t>This parameter is used to identify a PDP context for the subscriber.</w:t>
      </w:r>
    </w:p>
    <w:p w:rsidR="003945A2" w:rsidRPr="00653FE2" w:rsidRDefault="003945A2">
      <w:pPr>
        <w:pStyle w:val="Heading4"/>
        <w:keepNext w:val="0"/>
        <w:keepLines w:val="0"/>
      </w:pPr>
      <w:bookmarkStart w:id="241" w:name="_Toc11331382"/>
      <w:r w:rsidRPr="00653FE2">
        <w:t>7.6.3.56</w:t>
      </w:r>
      <w:r w:rsidRPr="00653FE2">
        <w:tab/>
        <w:t>LSA Information</w:t>
      </w:r>
      <w:bookmarkEnd w:id="241"/>
    </w:p>
    <w:p w:rsidR="003945A2" w:rsidRPr="00653FE2" w:rsidRDefault="003945A2">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rsidR="003945A2" w:rsidRPr="00653FE2" w:rsidRDefault="003945A2">
      <w:pPr>
        <w:pStyle w:val="Heading4"/>
        <w:keepNext w:val="0"/>
        <w:keepLines w:val="0"/>
      </w:pPr>
      <w:bookmarkStart w:id="242" w:name="_Toc11331383"/>
      <w:r w:rsidRPr="00653FE2">
        <w:lastRenderedPageBreak/>
        <w:t>7.6.3.57</w:t>
      </w:r>
      <w:r w:rsidRPr="00653FE2">
        <w:tab/>
        <w:t>SoLSA support indicator</w:t>
      </w:r>
      <w:bookmarkEnd w:id="242"/>
    </w:p>
    <w:p w:rsidR="003945A2" w:rsidRPr="00653FE2" w:rsidRDefault="003945A2">
      <w:r w:rsidRPr="00653FE2">
        <w:t>This parameter indicates that the VLR or the SGSN supports SoLSA subscription.</w:t>
      </w:r>
    </w:p>
    <w:p w:rsidR="003945A2" w:rsidRPr="00653FE2" w:rsidRDefault="003945A2">
      <w:pPr>
        <w:pStyle w:val="Heading4"/>
        <w:keepNext w:val="0"/>
        <w:keepLines w:val="0"/>
      </w:pPr>
      <w:bookmarkStart w:id="243" w:name="_Toc11331384"/>
      <w:r w:rsidRPr="00653FE2">
        <w:t>7.6.3.58</w:t>
      </w:r>
      <w:r w:rsidRPr="00653FE2">
        <w:tab/>
        <w:t>LSA Information Withdraw</w:t>
      </w:r>
      <w:bookmarkEnd w:id="243"/>
    </w:p>
    <w:p w:rsidR="003945A2" w:rsidRPr="00653FE2" w:rsidRDefault="003945A2">
      <w:r w:rsidRPr="00653FE2">
        <w:t>This parameter indicates that LSA information shall be deleted from the VLR or the SGSN.</w:t>
      </w:r>
    </w:p>
    <w:p w:rsidR="003945A2" w:rsidRPr="00653FE2" w:rsidRDefault="003945A2">
      <w:pPr>
        <w:pStyle w:val="Heading4"/>
        <w:keepNext w:val="0"/>
        <w:keepLines w:val="0"/>
      </w:pPr>
      <w:bookmarkStart w:id="244" w:name="_Toc11331385"/>
      <w:r w:rsidRPr="00653FE2">
        <w:t>7.6.3.59</w:t>
      </w:r>
      <w:r w:rsidRPr="00653FE2">
        <w:tab/>
        <w:t>LMU Indicator</w:t>
      </w:r>
      <w:bookmarkEnd w:id="244"/>
    </w:p>
    <w:p w:rsidR="003945A2" w:rsidRPr="00653FE2" w:rsidRDefault="003945A2">
      <w:r w:rsidRPr="00653FE2">
        <w:t>This parameter indicates the presence of an LMU.</w:t>
      </w:r>
    </w:p>
    <w:p w:rsidR="003945A2" w:rsidRPr="00653FE2" w:rsidRDefault="003945A2">
      <w:pPr>
        <w:pStyle w:val="Heading4"/>
      </w:pPr>
      <w:bookmarkStart w:id="245" w:name="_Toc11331386"/>
      <w:r w:rsidRPr="00653FE2">
        <w:t>7.6.3.60</w:t>
      </w:r>
      <w:r w:rsidRPr="00653FE2">
        <w:tab/>
        <w:t>LCS Information</w:t>
      </w:r>
      <w:bookmarkEnd w:id="245"/>
    </w:p>
    <w:p w:rsidR="003945A2" w:rsidRPr="00653FE2" w:rsidRDefault="003945A2">
      <w:pPr>
        <w:keepNext/>
        <w:keepLines/>
      </w:pPr>
      <w:r w:rsidRPr="00653FE2">
        <w:t>This parameter defines the LCS related information for an MS subscriber and contains the following components:</w:t>
      </w:r>
    </w:p>
    <w:p w:rsidR="003945A2" w:rsidRPr="00653FE2" w:rsidRDefault="003945A2">
      <w:pPr>
        <w:pStyle w:val="B1"/>
        <w:keepNext/>
        <w:keepLines/>
        <w:tabs>
          <w:tab w:val="left" w:pos="3420"/>
        </w:tabs>
      </w:pPr>
      <w:r w:rsidRPr="00653FE2">
        <w:t>-</w:t>
      </w:r>
      <w:r w:rsidRPr="00653FE2">
        <w:tab/>
        <w:t>GMLC List</w:t>
      </w:r>
      <w:r w:rsidRPr="00653FE2">
        <w:tab/>
        <w:t>(see clause 7.6.3.61).</w:t>
      </w:r>
    </w:p>
    <w:p w:rsidR="003945A2" w:rsidRPr="00653FE2" w:rsidRDefault="003945A2">
      <w:pPr>
        <w:pStyle w:val="B1"/>
        <w:tabs>
          <w:tab w:val="left" w:pos="3420"/>
        </w:tabs>
      </w:pPr>
      <w:r w:rsidRPr="00653FE2">
        <w:t>-</w:t>
      </w:r>
      <w:r w:rsidRPr="00653FE2">
        <w:tab/>
        <w:t>LCS Privacy Exception List</w:t>
      </w:r>
      <w:r w:rsidRPr="00653FE2">
        <w:tab/>
        <w:t>(see clause 7.6.3.62).</w:t>
      </w:r>
    </w:p>
    <w:p w:rsidR="003945A2" w:rsidRPr="00653FE2" w:rsidRDefault="003945A2">
      <w:pPr>
        <w:pStyle w:val="B1"/>
        <w:tabs>
          <w:tab w:val="left" w:pos="3420"/>
        </w:tabs>
      </w:pPr>
      <w:r w:rsidRPr="00653FE2">
        <w:t>-</w:t>
      </w:r>
      <w:r w:rsidRPr="00653FE2">
        <w:tab/>
        <w:t>MO-LR List</w:t>
      </w:r>
      <w:r w:rsidRPr="00653FE2">
        <w:tab/>
        <w:t>(see clause 7.6.3.65A).</w:t>
      </w:r>
    </w:p>
    <w:p w:rsidR="003945A2" w:rsidRPr="00653FE2" w:rsidRDefault="003945A2">
      <w:pPr>
        <w:pStyle w:val="B1"/>
        <w:tabs>
          <w:tab w:val="left" w:pos="3420"/>
        </w:tabs>
      </w:pPr>
      <w:r w:rsidRPr="00653FE2">
        <w:t>-</w:t>
      </w:r>
      <w:r w:rsidRPr="00653FE2">
        <w:tab/>
        <w:t>Additional LCS Privacy Exception List</w:t>
      </w:r>
      <w:r w:rsidRPr="00653FE2">
        <w:tab/>
        <w:t>(see clause 7.6.3.62A).</w:t>
      </w:r>
    </w:p>
    <w:p w:rsidR="003945A2" w:rsidRPr="00653FE2" w:rsidRDefault="003945A2">
      <w:pPr>
        <w:pStyle w:val="B1"/>
        <w:tabs>
          <w:tab w:val="left" w:pos="3420"/>
        </w:tabs>
      </w:pPr>
    </w:p>
    <w:p w:rsidR="003945A2" w:rsidRPr="00653FE2" w:rsidRDefault="003945A2">
      <w:pPr>
        <w:pStyle w:val="Heading4"/>
        <w:keepNext w:val="0"/>
        <w:keepLines w:val="0"/>
      </w:pPr>
      <w:bookmarkStart w:id="246" w:name="_Toc11331387"/>
      <w:r w:rsidRPr="00653FE2">
        <w:t>7.6.3.61</w:t>
      </w:r>
      <w:r w:rsidRPr="00653FE2">
        <w:tab/>
        <w:t>GMLC List</w:t>
      </w:r>
      <w:bookmarkEnd w:id="246"/>
    </w:p>
    <w:p w:rsidR="003945A2" w:rsidRPr="00653FE2" w:rsidRDefault="003945A2">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47" w:name="_Toc11331388"/>
      <w:r w:rsidRPr="00653FE2">
        <w:t>7.6.3.62</w:t>
      </w:r>
      <w:r w:rsidRPr="00653FE2">
        <w:tab/>
        <w:t>LCS Privacy Exception List</w:t>
      </w:r>
      <w:bookmarkEnd w:id="247"/>
    </w:p>
    <w:p w:rsidR="003945A2" w:rsidRPr="00653FE2" w:rsidRDefault="003945A2">
      <w:r w:rsidRPr="00653FE2">
        <w:t>This parameter defines the classes of LCS Client that are allowed to locate any target MS. For each class, the following information is provided:</w:t>
      </w:r>
    </w:p>
    <w:p w:rsidR="003945A2" w:rsidRPr="00653FE2" w:rsidRDefault="003945A2">
      <w:pPr>
        <w:pStyle w:val="B1"/>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LCS privacy exception parameters</w:t>
      </w:r>
      <w:r w:rsidRPr="00653FE2">
        <w:tab/>
        <w:t>(see clause 7.6.3.63).</w:t>
      </w:r>
    </w:p>
    <w:p w:rsidR="003945A2" w:rsidRPr="00653FE2" w:rsidRDefault="003945A2">
      <w:pPr>
        <w:pStyle w:val="Heading4"/>
        <w:keepNext w:val="0"/>
        <w:keepLines w:val="0"/>
      </w:pPr>
      <w:bookmarkStart w:id="248" w:name="_Toc11331389"/>
      <w:r w:rsidRPr="00653FE2">
        <w:t>7.6.3.62A</w:t>
      </w:r>
      <w:r w:rsidRPr="00653FE2">
        <w:tab/>
        <w:t>Additional LCS Privacy Exception List</w:t>
      </w:r>
      <w:bookmarkEnd w:id="248"/>
    </w:p>
    <w:p w:rsidR="003945A2" w:rsidRPr="00653FE2" w:rsidRDefault="003945A2">
      <w:r w:rsidRPr="00653FE2">
        <w:t>This parameter defines the classes of LCS Client that are allowed to locate any target MS. For each class, the following information is provided:</w:t>
      </w:r>
    </w:p>
    <w:p w:rsidR="003945A2" w:rsidRPr="00653FE2" w:rsidRDefault="003945A2">
      <w:pPr>
        <w:pStyle w:val="B1"/>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LCS privacy exception parameters</w:t>
      </w:r>
      <w:r w:rsidRPr="00653FE2">
        <w:tab/>
        <w:t>(see clause 7.6.3.63).</w:t>
      </w:r>
    </w:p>
    <w:p w:rsidR="003945A2" w:rsidRPr="00653FE2" w:rsidRDefault="003945A2">
      <w:r w:rsidRPr="00653FE2">
        <w:t>The Additional LCS Privacy Exception List shall be present only if the LCS Privacy Exception List is present and contains LCS privacy exception parameters for 4 privacy exception classes.</w:t>
      </w:r>
    </w:p>
    <w:p w:rsidR="003945A2" w:rsidRPr="00653FE2" w:rsidRDefault="003945A2">
      <w:pPr>
        <w:pStyle w:val="Heading4"/>
        <w:keepNext w:val="0"/>
        <w:keepLines w:val="0"/>
      </w:pPr>
      <w:bookmarkStart w:id="249" w:name="_Toc11331390"/>
      <w:r w:rsidRPr="00653FE2">
        <w:t>7.6.3.63</w:t>
      </w:r>
      <w:r w:rsidRPr="00653FE2">
        <w:tab/>
        <w:t>LCS Privacy Exception Parameters</w:t>
      </w:r>
      <w:bookmarkEnd w:id="249"/>
    </w:p>
    <w:p w:rsidR="003945A2" w:rsidRPr="00653FE2" w:rsidRDefault="003945A2">
      <w:r w:rsidRPr="00653FE2">
        <w:t>This parameter gives the status of each LCS privacy exception class and any additional parameters relevant to this class. The parameter contains the following information:</w:t>
      </w:r>
    </w:p>
    <w:p w:rsidR="003945A2" w:rsidRPr="00653FE2" w:rsidRDefault="003945A2">
      <w:pPr>
        <w:pStyle w:val="B1"/>
        <w:tabs>
          <w:tab w:val="left" w:pos="3960"/>
        </w:tabs>
      </w:pPr>
      <w:r w:rsidRPr="00653FE2">
        <w:t>-</w:t>
      </w:r>
      <w:r w:rsidRPr="00653FE2">
        <w:tab/>
        <w:t>provisioned SS-Status</w:t>
      </w:r>
      <w:r w:rsidRPr="00653FE2">
        <w:tab/>
        <w:t>(see clause 7.6.3.17);</w:t>
      </w:r>
    </w:p>
    <w:p w:rsidR="003945A2" w:rsidRPr="00653FE2" w:rsidRDefault="003945A2">
      <w:pPr>
        <w:pStyle w:val="B1"/>
        <w:tabs>
          <w:tab w:val="left" w:pos="3960"/>
        </w:tabs>
      </w:pPr>
      <w:r w:rsidRPr="00653FE2">
        <w:t>-</w:t>
      </w:r>
      <w:r w:rsidRPr="00653FE2">
        <w:tab/>
        <w:t>privacy notification to MS user</w:t>
      </w:r>
      <w:r w:rsidRPr="00653FE2">
        <w:tab/>
        <w:t>(see clause 7.6.3.65B);</w:t>
      </w:r>
    </w:p>
    <w:p w:rsidR="003945A2" w:rsidRPr="00653FE2" w:rsidRDefault="003945A2">
      <w:pPr>
        <w:pStyle w:val="B1"/>
        <w:tabs>
          <w:tab w:val="left" w:pos="3960"/>
        </w:tabs>
      </w:pPr>
      <w:r w:rsidRPr="00653FE2">
        <w:t>-</w:t>
      </w:r>
      <w:r w:rsidRPr="00653FE2">
        <w:tab/>
        <w:t>external client List</w:t>
      </w:r>
      <w:r w:rsidRPr="00653FE2">
        <w:tab/>
        <w:t>(see clause 7.6.3.64);</w:t>
      </w:r>
    </w:p>
    <w:p w:rsidR="003945A2" w:rsidRPr="00653FE2" w:rsidRDefault="003945A2">
      <w:pPr>
        <w:pStyle w:val="B1"/>
        <w:tabs>
          <w:tab w:val="left" w:pos="3960"/>
        </w:tabs>
      </w:pPr>
      <w:r w:rsidRPr="00653FE2">
        <w:lastRenderedPageBreak/>
        <w:t>-</w:t>
      </w:r>
      <w:r w:rsidRPr="00653FE2">
        <w:tab/>
        <w:t>internal client List</w:t>
      </w:r>
      <w:r w:rsidRPr="00653FE2">
        <w:tab/>
        <w:t>(see clause 7.6.3.65).</w:t>
      </w:r>
    </w:p>
    <w:p w:rsidR="003945A2" w:rsidRPr="00653FE2" w:rsidRDefault="003945A2">
      <w:pPr>
        <w:pStyle w:val="B1"/>
        <w:tabs>
          <w:tab w:val="left" w:pos="3960"/>
        </w:tabs>
      </w:pPr>
      <w:r w:rsidRPr="00653FE2">
        <w:t>-</w:t>
      </w:r>
      <w:r w:rsidRPr="00653FE2">
        <w:tab/>
        <w:t>service type List</w:t>
      </w:r>
      <w:r w:rsidRPr="00653FE2">
        <w:tab/>
        <w:t>(see clause 7.6.3.65D);</w:t>
      </w:r>
    </w:p>
    <w:p w:rsidR="003945A2" w:rsidRPr="00653FE2" w:rsidRDefault="003945A2">
      <w:pPr>
        <w:pStyle w:val="B1"/>
        <w:tabs>
          <w:tab w:val="left" w:pos="3960"/>
        </w:tabs>
      </w:pPr>
    </w:p>
    <w:p w:rsidR="003945A2" w:rsidRPr="00653FE2" w:rsidRDefault="003945A2">
      <w:pPr>
        <w:pStyle w:val="Heading4"/>
        <w:keepNext w:val="0"/>
        <w:keepLines w:val="0"/>
      </w:pPr>
      <w:bookmarkStart w:id="250" w:name="_Toc11331391"/>
      <w:r w:rsidRPr="00653FE2">
        <w:t>7.6.3.64</w:t>
      </w:r>
      <w:r w:rsidRPr="00653FE2">
        <w:tab/>
        <w:t>External Client List</w:t>
      </w:r>
      <w:bookmarkEnd w:id="250"/>
      <w:r w:rsidRPr="00653FE2">
        <w:t xml:space="preserve"> </w:t>
      </w:r>
    </w:p>
    <w:p w:rsidR="003945A2" w:rsidRPr="00653FE2" w:rsidRDefault="003945A2">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51" w:name="_Toc11331392"/>
      <w:r w:rsidRPr="00653FE2">
        <w:t>7.6.3.65</w:t>
      </w:r>
      <w:r w:rsidRPr="00653FE2">
        <w:tab/>
        <w:t>Internal Client List</w:t>
      </w:r>
      <w:bookmarkEnd w:id="251"/>
      <w:r w:rsidRPr="00653FE2">
        <w:t xml:space="preserve"> </w:t>
      </w:r>
    </w:p>
    <w:p w:rsidR="003945A2" w:rsidRPr="00653FE2" w:rsidRDefault="003945A2">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52" w:name="_Toc11331393"/>
      <w:r w:rsidRPr="00653FE2">
        <w:t>7.6.3.65A</w:t>
      </w:r>
      <w:r w:rsidRPr="00653FE2">
        <w:tab/>
        <w:t>MO-LR List</w:t>
      </w:r>
      <w:bookmarkEnd w:id="252"/>
    </w:p>
    <w:p w:rsidR="003945A2" w:rsidRPr="00653FE2" w:rsidRDefault="003945A2">
      <w:r w:rsidRPr="00653FE2">
        <w:t>This parameter defines the classes of MO-LR for which a subscription exists for a particular MS. For each class, the following information is provided:</w:t>
      </w:r>
    </w:p>
    <w:p w:rsidR="003945A2" w:rsidRPr="00653FE2" w:rsidRDefault="003945A2">
      <w:pPr>
        <w:pStyle w:val="B1"/>
        <w:tabs>
          <w:tab w:val="left" w:pos="1980"/>
        </w:tabs>
        <w:rPr>
          <w:noProof/>
        </w:rPr>
      </w:pPr>
      <w:r w:rsidRPr="00653FE2">
        <w:t>-</w:t>
      </w:r>
      <w:r w:rsidRPr="00653FE2">
        <w:tab/>
        <w:t>SS-Code</w:t>
      </w:r>
      <w:r w:rsidRPr="00653FE2">
        <w:tab/>
        <w:t>(see clause 7.6.4.1).</w:t>
      </w:r>
    </w:p>
    <w:p w:rsidR="003945A2" w:rsidRPr="00653FE2" w:rsidRDefault="003945A2">
      <w:pPr>
        <w:pStyle w:val="Heading4"/>
      </w:pPr>
      <w:bookmarkStart w:id="253" w:name="_Toc11331394"/>
      <w:r w:rsidRPr="00653FE2">
        <w:t>7.6.3.65B</w:t>
      </w:r>
      <w:r w:rsidRPr="00653FE2">
        <w:tab/>
        <w:t>Privacy Notification to MS User</w:t>
      </w:r>
      <w:bookmarkEnd w:id="253"/>
    </w:p>
    <w:p w:rsidR="003945A2" w:rsidRPr="00653FE2" w:rsidRDefault="003945A2">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rsidR="003945A2" w:rsidRPr="00653FE2" w:rsidRDefault="003945A2">
      <w:pPr>
        <w:pStyle w:val="Heading4"/>
        <w:keepNext w:val="0"/>
        <w:keepLines w:val="0"/>
      </w:pPr>
      <w:bookmarkStart w:id="254" w:name="_Toc11331395"/>
      <w:r w:rsidRPr="00653FE2">
        <w:t>7.6.3.65C</w:t>
      </w:r>
      <w:r w:rsidRPr="00653FE2">
        <w:tab/>
        <w:t>GMLC List Withdraw</w:t>
      </w:r>
      <w:bookmarkEnd w:id="254"/>
    </w:p>
    <w:p w:rsidR="003945A2" w:rsidRPr="00653FE2" w:rsidRDefault="003945A2">
      <w:pPr>
        <w:rPr>
          <w:noProof/>
        </w:rPr>
      </w:pPr>
      <w:r w:rsidRPr="00653FE2">
        <w:t>This parameter indicates whether the subscriber</w:t>
      </w:r>
      <w:r w:rsidR="00F4109D">
        <w:t>'</w:t>
      </w:r>
      <w:r w:rsidRPr="00653FE2">
        <w:t>s LCS GMLC list shall be deleted from the VLR</w:t>
      </w:r>
      <w:r w:rsidRPr="00653FE2">
        <w:rPr>
          <w:lang w:eastAsia="ja-JP"/>
        </w:rPr>
        <w:t xml:space="preserve"> or SGSN</w:t>
      </w:r>
      <w:r w:rsidRPr="00653FE2">
        <w:t>.</w:t>
      </w:r>
    </w:p>
    <w:p w:rsidR="003945A2" w:rsidRPr="00653FE2" w:rsidRDefault="003945A2">
      <w:pPr>
        <w:pStyle w:val="Heading4"/>
        <w:keepNext w:val="0"/>
        <w:keepLines w:val="0"/>
      </w:pPr>
      <w:bookmarkStart w:id="255" w:name="_Toc11331396"/>
      <w:r w:rsidRPr="00653FE2">
        <w:t>7.6.3.65D</w:t>
      </w:r>
      <w:r w:rsidRPr="00653FE2">
        <w:tab/>
        <w:t>Service Type List</w:t>
      </w:r>
      <w:bookmarkEnd w:id="255"/>
      <w:r w:rsidRPr="00653FE2">
        <w:t xml:space="preserve"> </w:t>
      </w:r>
    </w:p>
    <w:p w:rsidR="003945A2" w:rsidRPr="00653FE2" w:rsidRDefault="003945A2">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rsidR="003945A2" w:rsidRPr="00653FE2" w:rsidRDefault="003945A2">
      <w:pPr>
        <w:pStyle w:val="Heading4"/>
        <w:keepNext w:val="0"/>
        <w:keepLines w:val="0"/>
      </w:pPr>
      <w:bookmarkStart w:id="256" w:name="_Toc11331397"/>
      <w:r w:rsidRPr="00653FE2">
        <w:t>7.6.3.66</w:t>
      </w:r>
      <w:r w:rsidRPr="00653FE2">
        <w:tab/>
        <w:t>IST Alert Timer</w:t>
      </w:r>
      <w:bookmarkEnd w:id="256"/>
    </w:p>
    <w:p w:rsidR="003945A2" w:rsidRPr="00653FE2" w:rsidRDefault="003945A2">
      <w:pPr>
        <w:rPr>
          <w:noProof/>
        </w:rPr>
      </w:pPr>
      <w:r w:rsidRPr="00653FE2">
        <w:rPr>
          <w:noProof/>
        </w:rPr>
        <w:t>This parameter indicates the IST Alert Timer value that must be used in the MSC to inform the HLR about the call activities that the subscriber performs. Units are minutes.</w:t>
      </w:r>
    </w:p>
    <w:p w:rsidR="003945A2" w:rsidRPr="00653FE2" w:rsidRDefault="003945A2">
      <w:pPr>
        <w:pStyle w:val="Heading4"/>
        <w:keepNext w:val="0"/>
        <w:keepLines w:val="0"/>
      </w:pPr>
      <w:bookmarkStart w:id="257" w:name="_Toc11331398"/>
      <w:r w:rsidRPr="00653FE2">
        <w:t>7.6.3.67</w:t>
      </w:r>
      <w:r w:rsidRPr="00653FE2">
        <w:tab/>
        <w:t>Call Termination Indicator</w:t>
      </w:r>
      <w:bookmarkEnd w:id="257"/>
    </w:p>
    <w:p w:rsidR="003945A2" w:rsidRPr="00653FE2" w:rsidRDefault="003945A2">
      <w:pPr>
        <w:rPr>
          <w:noProof/>
        </w:rPr>
      </w:pPr>
      <w:r w:rsidRPr="00653FE2">
        <w:rPr>
          <w:noProof/>
        </w:rPr>
        <w:t>This parameter indicates whether the MSC shall terminate a specific ongoing call, or all the call activities related to a specified subscriber.</w:t>
      </w:r>
    </w:p>
    <w:p w:rsidR="003945A2" w:rsidRPr="00653FE2" w:rsidRDefault="003945A2">
      <w:pPr>
        <w:pStyle w:val="Heading4"/>
        <w:keepNext w:val="0"/>
        <w:keepLines w:val="0"/>
      </w:pPr>
      <w:bookmarkStart w:id="258" w:name="_Toc11331399"/>
      <w:r w:rsidRPr="00653FE2">
        <w:t>7.6.3.68</w:t>
      </w:r>
      <w:r w:rsidRPr="00653FE2">
        <w:tab/>
        <w:t>IST Information Withdraw</w:t>
      </w:r>
      <w:bookmarkEnd w:id="258"/>
    </w:p>
    <w:p w:rsidR="003945A2" w:rsidRPr="00653FE2" w:rsidRDefault="003945A2">
      <w:pPr>
        <w:rPr>
          <w:noProof/>
        </w:rPr>
      </w:pPr>
      <w:r w:rsidRPr="00653FE2">
        <w:rPr>
          <w:noProof/>
        </w:rPr>
        <w:t>This parameter indicates that IST information shall be deleted from the VMSC.</w:t>
      </w:r>
    </w:p>
    <w:p w:rsidR="003945A2" w:rsidRPr="00653FE2" w:rsidRDefault="003945A2">
      <w:pPr>
        <w:pStyle w:val="Heading4"/>
        <w:keepNext w:val="0"/>
        <w:keepLines w:val="0"/>
      </w:pPr>
      <w:bookmarkStart w:id="259" w:name="_Toc11331400"/>
      <w:r w:rsidRPr="00653FE2">
        <w:t>7.6.3.69</w:t>
      </w:r>
      <w:r w:rsidRPr="00653FE2">
        <w:tab/>
        <w:t>IST Support Indicator</w:t>
      </w:r>
      <w:bookmarkEnd w:id="259"/>
    </w:p>
    <w:p w:rsidR="003945A2" w:rsidRPr="00653FE2" w:rsidRDefault="003945A2">
      <w:pPr>
        <w:rPr>
          <w:noProof/>
        </w:rPr>
      </w:pPr>
      <w:r w:rsidRPr="00653FE2">
        <w:rPr>
          <w:noProof/>
        </w:rPr>
        <w:lastRenderedPageBreak/>
        <w:t>This parameter indicates the degree of IST functionality supported by the MSC (Visited MSC or Gateway MSC). It can take one of the following values:</w:t>
      </w:r>
    </w:p>
    <w:p w:rsidR="003945A2" w:rsidRPr="00653FE2" w:rsidRDefault="003945A2">
      <w:pPr>
        <w:pStyle w:val="B1"/>
        <w:rPr>
          <w:noProof/>
        </w:rPr>
      </w:pPr>
      <w:r w:rsidRPr="00653FE2">
        <w:rPr>
          <w:noProof/>
        </w:rPr>
        <w:t>-</w:t>
      </w:r>
      <w:r w:rsidRPr="00653FE2">
        <w:rPr>
          <w:noProof/>
        </w:rPr>
        <w:tab/>
        <w:t>Basic IST functionality;</w:t>
      </w:r>
    </w:p>
    <w:p w:rsidR="003945A2" w:rsidRPr="00653FE2" w:rsidRDefault="003945A2">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rsidR="003945A2" w:rsidRPr="00653FE2" w:rsidRDefault="003945A2">
      <w:pPr>
        <w:pStyle w:val="Heading4"/>
        <w:keepNext w:val="0"/>
        <w:keepLines w:val="0"/>
      </w:pPr>
      <w:bookmarkStart w:id="260" w:name="_Toc11331401"/>
      <w:r w:rsidRPr="00653FE2">
        <w:t>7.6.3.70</w:t>
      </w:r>
      <w:r w:rsidRPr="00653FE2">
        <w:tab/>
        <w:t>Super-Charger Supported In HLR</w:t>
      </w:r>
      <w:bookmarkEnd w:id="260"/>
    </w:p>
    <w:p w:rsidR="003945A2" w:rsidRPr="00653FE2" w:rsidRDefault="003945A2">
      <w:r w:rsidRPr="00653FE2">
        <w:t>This parameter is used by the HLR to indicate support of the Super-Charger functionality and an indication of the age of the subscription data stored in the HLR.</w:t>
      </w:r>
    </w:p>
    <w:p w:rsidR="003945A2" w:rsidRPr="00653FE2" w:rsidRDefault="003945A2">
      <w:pPr>
        <w:pStyle w:val="Heading4"/>
        <w:keepNext w:val="0"/>
        <w:keepLines w:val="0"/>
      </w:pPr>
      <w:bookmarkStart w:id="261" w:name="_Toc11331402"/>
      <w:r w:rsidRPr="00653FE2">
        <w:t>7.6.3.71</w:t>
      </w:r>
      <w:r w:rsidRPr="00653FE2">
        <w:tab/>
        <w:t>Super-Charger Supported In Serving Network Entity</w:t>
      </w:r>
      <w:bookmarkEnd w:id="261"/>
    </w:p>
    <w:p w:rsidR="003945A2" w:rsidRPr="00653FE2" w:rsidRDefault="003945A2">
      <w:r w:rsidRPr="00653FE2">
        <w:t>This parameter is used to indicate support of the Super-Charger functionality by the originating entity and to indicate either that subscription data is required or the date and time of the last know subscriber data modification.</w:t>
      </w:r>
    </w:p>
    <w:p w:rsidR="003945A2" w:rsidRPr="00653FE2" w:rsidRDefault="003945A2">
      <w:pPr>
        <w:pStyle w:val="Heading4"/>
        <w:keepNext w:val="0"/>
        <w:keepLines w:val="0"/>
      </w:pPr>
      <w:bookmarkStart w:id="262" w:name="_Toc11331403"/>
      <w:r w:rsidRPr="00653FE2">
        <w:t>7.6.3.72</w:t>
      </w:r>
      <w:r w:rsidRPr="00653FE2">
        <w:tab/>
        <w:t>Age Indicator</w:t>
      </w:r>
      <w:bookmarkEnd w:id="262"/>
    </w:p>
    <w:p w:rsidR="003945A2" w:rsidRPr="00653FE2" w:rsidRDefault="003945A2">
      <w:r w:rsidRPr="00653FE2">
        <w:t>This parameter is used by the HLR to determine the validity of the subscription data retained by the serving network entity in a Super-Charged network.</w:t>
      </w:r>
    </w:p>
    <w:p w:rsidR="003945A2" w:rsidRPr="00653FE2" w:rsidRDefault="003945A2">
      <w:pPr>
        <w:pStyle w:val="Heading4"/>
        <w:keepNext w:val="0"/>
        <w:keepLines w:val="0"/>
        <w:rPr>
          <w:lang w:eastAsia="ja-JP"/>
        </w:rPr>
      </w:pPr>
      <w:bookmarkStart w:id="263" w:name="_Toc11331404"/>
      <w:r w:rsidRPr="00653FE2">
        <w:rPr>
          <w:lang w:eastAsia="ja-JP"/>
        </w:rPr>
        <w:t>7.6.3.73</w:t>
      </w:r>
      <w:r w:rsidRPr="00653FE2">
        <w:rPr>
          <w:lang w:eastAsia="ja-JP"/>
        </w:rPr>
        <w:tab/>
      </w:r>
      <w:r w:rsidRPr="00653FE2">
        <w:t>GPRS enhancements support</w:t>
      </w:r>
      <w:r w:rsidRPr="00653FE2">
        <w:rPr>
          <w:lang w:eastAsia="ja-JP"/>
        </w:rPr>
        <w:t xml:space="preserve"> indicator</w:t>
      </w:r>
      <w:bookmarkEnd w:id="263"/>
    </w:p>
    <w:p w:rsidR="003945A2" w:rsidRPr="00653FE2" w:rsidRDefault="003945A2">
      <w:r w:rsidRPr="00653FE2">
        <w:t>This parameter indicates to the HLR that the SGSN supports GPRS enhancements.</w:t>
      </w:r>
    </w:p>
    <w:p w:rsidR="003945A2" w:rsidRPr="00653FE2" w:rsidRDefault="003945A2">
      <w:pPr>
        <w:pStyle w:val="Heading4"/>
      </w:pPr>
      <w:bookmarkStart w:id="264" w:name="_Toc11331405"/>
      <w:r w:rsidRPr="00653FE2">
        <w:t>7.6.3.74</w:t>
      </w:r>
      <w:r w:rsidRPr="00653FE2">
        <w:tab/>
      </w:r>
      <w:r w:rsidRPr="00653FE2">
        <w:rPr>
          <w:lang w:eastAsia="ja-JP"/>
        </w:rPr>
        <w:t xml:space="preserve">Extension </w:t>
      </w:r>
      <w:r w:rsidRPr="00653FE2">
        <w:t>QoS-Subscribed</w:t>
      </w:r>
      <w:bookmarkEnd w:id="264"/>
    </w:p>
    <w:p w:rsidR="003945A2" w:rsidRPr="00653FE2" w:rsidRDefault="003945A2">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rsidR="003945A2" w:rsidRPr="00653FE2" w:rsidRDefault="003945A2">
      <w:pPr>
        <w:pStyle w:val="Heading4"/>
        <w:keepNext w:val="0"/>
        <w:keepLines w:val="0"/>
      </w:pPr>
      <w:bookmarkStart w:id="265" w:name="_Toc11331406"/>
      <w:r w:rsidRPr="00653FE2">
        <w:t>7.6.3.75</w:t>
      </w:r>
      <w:r w:rsidRPr="00653FE2">
        <w:tab/>
        <w:t>SGSN CAMEL Subscription Info</w:t>
      </w:r>
      <w:bookmarkEnd w:id="265"/>
    </w:p>
    <w:p w:rsidR="003945A2" w:rsidRPr="00653FE2" w:rsidRDefault="003945A2">
      <w:pPr>
        <w:outlineLvl w:val="0"/>
      </w:pPr>
      <w:r w:rsidRPr="00653FE2">
        <w:t>This parameter identifies the subscriber as having CAMEL services that are invoked in the SGSN.</w:t>
      </w:r>
    </w:p>
    <w:p w:rsidR="003945A2" w:rsidRPr="00653FE2" w:rsidRDefault="003945A2">
      <w:pPr>
        <w:pStyle w:val="Heading4"/>
      </w:pPr>
      <w:bookmarkStart w:id="266" w:name="_Toc11331407"/>
      <w:r w:rsidRPr="00653FE2">
        <w:t>7.6.3.75A</w:t>
      </w:r>
      <w:r w:rsidRPr="00653FE2">
        <w:tab/>
      </w:r>
      <w:r w:rsidRPr="00653FE2">
        <w:rPr>
          <w:lang w:eastAsia="ja-JP"/>
        </w:rPr>
        <w:t xml:space="preserve">Extension-2 </w:t>
      </w:r>
      <w:r w:rsidRPr="00653FE2">
        <w:t>QoS-Subscribed</w:t>
      </w:r>
      <w:bookmarkEnd w:id="266"/>
    </w:p>
    <w:p w:rsidR="003945A2" w:rsidRPr="00653FE2" w:rsidRDefault="003945A2">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rsidR="00245487" w:rsidRPr="00653FE2" w:rsidRDefault="00245487" w:rsidP="00245487">
      <w:pPr>
        <w:pStyle w:val="Heading4"/>
      </w:pPr>
      <w:bookmarkStart w:id="267" w:name="_Toc11331408"/>
      <w:r w:rsidRPr="00653FE2">
        <w:t>7.6.3.75B</w:t>
      </w:r>
      <w:r w:rsidRPr="00653FE2">
        <w:tab/>
      </w:r>
      <w:r w:rsidRPr="00653FE2">
        <w:rPr>
          <w:lang w:eastAsia="ja-JP"/>
        </w:rPr>
        <w:t xml:space="preserve">Extension-3 </w:t>
      </w:r>
      <w:r w:rsidRPr="00653FE2">
        <w:t>QoS-Subscribed</w:t>
      </w:r>
      <w:bookmarkEnd w:id="267"/>
    </w:p>
    <w:p w:rsidR="00245487" w:rsidRPr="00653FE2" w:rsidRDefault="00245487" w:rsidP="00245487">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rsidR="00E53A86" w:rsidRPr="00653FE2" w:rsidRDefault="00E53A86" w:rsidP="00E53A86">
      <w:pPr>
        <w:pStyle w:val="Heading4"/>
      </w:pPr>
      <w:bookmarkStart w:id="268" w:name="_Toc11331409"/>
      <w:r w:rsidRPr="00653FE2">
        <w:t>7.6.3.75C</w:t>
      </w:r>
      <w:r w:rsidRPr="00653FE2">
        <w:tab/>
      </w:r>
      <w:r w:rsidRPr="00653FE2">
        <w:rPr>
          <w:lang w:eastAsia="ja-JP"/>
        </w:rPr>
        <w:t xml:space="preserve">Extension-4 </w:t>
      </w:r>
      <w:r w:rsidRPr="00653FE2">
        <w:t>QoS-Subscribed</w:t>
      </w:r>
      <w:bookmarkEnd w:id="268"/>
    </w:p>
    <w:p w:rsidR="00E53A86" w:rsidRPr="00653FE2" w:rsidRDefault="00E53A86" w:rsidP="00E53A86">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rsidR="003945A2" w:rsidRPr="00653FE2" w:rsidRDefault="003945A2">
      <w:pPr>
        <w:pStyle w:val="Heading4"/>
        <w:keepNext w:val="0"/>
        <w:keepLines w:val="0"/>
      </w:pPr>
      <w:bookmarkStart w:id="269" w:name="_Toc11331410"/>
      <w:r w:rsidRPr="00653FE2">
        <w:t>7.6.3.76</w:t>
      </w:r>
      <w:r w:rsidRPr="00653FE2">
        <w:tab/>
        <w:t>MO-SMS-CSI</w:t>
      </w:r>
      <w:bookmarkEnd w:id="269"/>
    </w:p>
    <w:p w:rsidR="003945A2" w:rsidRPr="00653FE2" w:rsidRDefault="003945A2">
      <w:pPr>
        <w:outlineLvl w:val="0"/>
      </w:pPr>
      <w:r w:rsidRPr="00653FE2">
        <w:t>This parameter identifies the subscriber as having mobile originating SMS CAMEL services as defined in 3GPP TS 23.078. For the CAMEL phase 3 the MO-SMS-CSI is the same as the SMS-CSI.</w:t>
      </w:r>
    </w:p>
    <w:p w:rsidR="003945A2" w:rsidRPr="00653FE2" w:rsidRDefault="003945A2">
      <w:pPr>
        <w:pStyle w:val="Heading4"/>
      </w:pPr>
      <w:bookmarkStart w:id="270" w:name="_Toc11331411"/>
      <w:r w:rsidRPr="00653FE2">
        <w:lastRenderedPageBreak/>
        <w:t>7.6.3.76a</w:t>
      </w:r>
      <w:r w:rsidRPr="00653FE2">
        <w:tab/>
        <w:t>MT-SMS-CSI</w:t>
      </w:r>
      <w:bookmarkEnd w:id="270"/>
    </w:p>
    <w:p w:rsidR="003945A2" w:rsidRPr="00653FE2" w:rsidRDefault="003945A2">
      <w:r w:rsidRPr="00653FE2">
        <w:t>This parameter identifies the subscriber as having mobile terminating SMS CAMEL services as defined in 3GPP TS 23.078.</w:t>
      </w:r>
    </w:p>
    <w:p w:rsidR="003945A2" w:rsidRPr="00653FE2" w:rsidRDefault="003945A2">
      <w:pPr>
        <w:pStyle w:val="Heading4"/>
        <w:keepNext w:val="0"/>
        <w:keepLines w:val="0"/>
      </w:pPr>
      <w:bookmarkStart w:id="271" w:name="_Toc11331412"/>
      <w:r w:rsidRPr="00653FE2">
        <w:t>7.6.3.77</w:t>
      </w:r>
      <w:r w:rsidRPr="00653FE2">
        <w:tab/>
        <w:t>GPRS-CSI</w:t>
      </w:r>
      <w:bookmarkEnd w:id="271"/>
    </w:p>
    <w:p w:rsidR="003945A2" w:rsidRPr="00653FE2" w:rsidRDefault="003945A2">
      <w:pPr>
        <w:outlineLvl w:val="0"/>
      </w:pPr>
      <w:r w:rsidRPr="00653FE2">
        <w:t>This parameter identifies the subscriber as having GPRS CAMEL services as defined in 3GPP TS 23.078.</w:t>
      </w:r>
    </w:p>
    <w:p w:rsidR="003945A2" w:rsidRPr="00653FE2" w:rsidRDefault="003945A2">
      <w:pPr>
        <w:pStyle w:val="Heading4"/>
        <w:keepNext w:val="0"/>
        <w:keepLines w:val="0"/>
      </w:pPr>
      <w:bookmarkStart w:id="272" w:name="_Toc11331413"/>
      <w:r w:rsidRPr="00653FE2">
        <w:t>7.6.3.78</w:t>
      </w:r>
      <w:r w:rsidRPr="00653FE2">
        <w:tab/>
        <w:t>CAMEL subscription info</w:t>
      </w:r>
      <w:bookmarkEnd w:id="272"/>
    </w:p>
    <w:p w:rsidR="003945A2" w:rsidRPr="00653FE2" w:rsidRDefault="003945A2">
      <w:r w:rsidRPr="00653FE2">
        <w:t>This parameter indicates the CSI that can be controlled by CSE.</w:t>
      </w:r>
    </w:p>
    <w:p w:rsidR="003945A2" w:rsidRPr="00653FE2" w:rsidRDefault="003945A2">
      <w:pPr>
        <w:pStyle w:val="Heading4H4"/>
        <w:keepNext w:val="0"/>
        <w:keepLines w:val="0"/>
        <w:outlineLvl w:val="3"/>
      </w:pPr>
      <w:r w:rsidRPr="00653FE2">
        <w:t>7.6.3.79</w:t>
      </w:r>
      <w:r w:rsidRPr="00653FE2">
        <w:tab/>
        <w:t>Extensible Call barring information for CSE</w:t>
      </w:r>
    </w:p>
    <w:p w:rsidR="003945A2" w:rsidRPr="00653FE2" w:rsidRDefault="003945A2">
      <w:r w:rsidRPr="00653FE2">
        <w:t>This parameter contains for each call barring service for CSE:</w:t>
      </w:r>
    </w:p>
    <w:p w:rsidR="003945A2" w:rsidRPr="00653FE2" w:rsidRDefault="003945A2">
      <w:pPr>
        <w:pStyle w:val="B1"/>
      </w:pPr>
      <w:r w:rsidRPr="00653FE2">
        <w:t>-</w:t>
      </w:r>
      <w:r w:rsidRPr="00653FE2">
        <w:tab/>
        <w:t>SS-Code;</w:t>
      </w:r>
    </w:p>
    <w:p w:rsidR="003945A2" w:rsidRPr="00653FE2" w:rsidRDefault="003945A2">
      <w:pPr>
        <w:pStyle w:val="B1"/>
      </w:pPr>
      <w:r w:rsidRPr="00653FE2">
        <w:t>-</w:t>
      </w:r>
      <w:r w:rsidRPr="00653FE2">
        <w:tab/>
        <w:t>a list of extensible call barring feature parameters.</w:t>
      </w:r>
    </w:p>
    <w:p w:rsidR="003945A2" w:rsidRPr="00653FE2" w:rsidRDefault="003945A2">
      <w:pPr>
        <w:pStyle w:val="B1"/>
      </w:pPr>
      <w:r w:rsidRPr="00653FE2">
        <w:tab/>
        <w:t>The list may contain one item per Basic Service Group.</w:t>
      </w:r>
    </w:p>
    <w:p w:rsidR="003945A2" w:rsidRPr="00653FE2" w:rsidRDefault="003945A2">
      <w:pPr>
        <w:pStyle w:val="B1"/>
      </w:pPr>
      <w:r w:rsidRPr="00653FE2">
        <w:t>-</w:t>
      </w:r>
      <w:r w:rsidRPr="00653FE2">
        <w:tab/>
        <w:t>password;</w:t>
      </w:r>
    </w:p>
    <w:p w:rsidR="003945A2" w:rsidRPr="00653FE2" w:rsidRDefault="003945A2">
      <w:pPr>
        <w:pStyle w:val="B1"/>
      </w:pPr>
      <w:r w:rsidRPr="00653FE2">
        <w:t>-</w:t>
      </w:r>
      <w:r w:rsidRPr="00653FE2">
        <w:tab/>
        <w:t>wrong password attempt counter;</w:t>
      </w:r>
    </w:p>
    <w:p w:rsidR="003945A2" w:rsidRPr="00653FE2" w:rsidRDefault="003945A2">
      <w:pPr>
        <w:pStyle w:val="B1"/>
      </w:pPr>
      <w:r w:rsidRPr="00653FE2">
        <w:t>-</w:t>
      </w:r>
      <w:r w:rsidRPr="00653FE2">
        <w:tab/>
        <w:t>notification-to-CSE flag.</w:t>
      </w:r>
    </w:p>
    <w:p w:rsidR="003945A2" w:rsidRPr="00653FE2" w:rsidRDefault="003945A2">
      <w:pPr>
        <w:pStyle w:val="Heading4H4"/>
        <w:keepNext w:val="0"/>
        <w:keepLines w:val="0"/>
        <w:outlineLvl w:val="3"/>
      </w:pPr>
      <w:r w:rsidRPr="00653FE2">
        <w:t>7.6.3.80</w:t>
      </w:r>
      <w:r w:rsidRPr="00653FE2">
        <w:tab/>
        <w:t>Extensible Forwarding information for CSE</w:t>
      </w:r>
    </w:p>
    <w:p w:rsidR="003945A2" w:rsidRPr="00653FE2" w:rsidRDefault="003945A2">
      <w:r w:rsidRPr="00653FE2">
        <w:t>This parameter represents the information for CSE related to each call forwarding service:</w:t>
      </w:r>
    </w:p>
    <w:p w:rsidR="003945A2" w:rsidRPr="00653FE2" w:rsidRDefault="003945A2">
      <w:pPr>
        <w:pStyle w:val="B1"/>
      </w:pPr>
      <w:r w:rsidRPr="00653FE2">
        <w:t>-</w:t>
      </w:r>
      <w:r w:rsidRPr="00653FE2">
        <w:tab/>
        <w:t>the SS-Code of the relevant call forwarding service;</w:t>
      </w:r>
    </w:p>
    <w:p w:rsidR="003945A2" w:rsidRPr="00653FE2" w:rsidRDefault="003945A2">
      <w:pPr>
        <w:pStyle w:val="B1"/>
      </w:pPr>
      <w:r w:rsidRPr="00653FE2">
        <w:t>-</w:t>
      </w:r>
      <w:r w:rsidRPr="00653FE2">
        <w:tab/>
        <w:t>if required, a list of extensible forwarding feature parameters;</w:t>
      </w:r>
    </w:p>
    <w:p w:rsidR="003945A2" w:rsidRPr="00653FE2" w:rsidRDefault="003945A2">
      <w:pPr>
        <w:pStyle w:val="B1"/>
      </w:pPr>
      <w:r w:rsidRPr="00653FE2">
        <w:t>-</w:t>
      </w:r>
      <w:r w:rsidRPr="00653FE2">
        <w:tab/>
        <w:t>the list may contain one item per Basic Service Group;</w:t>
      </w:r>
    </w:p>
    <w:p w:rsidR="003945A2" w:rsidRPr="00653FE2" w:rsidRDefault="003945A2">
      <w:pPr>
        <w:pStyle w:val="B1"/>
      </w:pPr>
      <w:r w:rsidRPr="00653FE2">
        <w:t>-</w:t>
      </w:r>
      <w:r w:rsidRPr="00653FE2">
        <w:tab/>
        <w:t>notification-to-CSE flag.</w:t>
      </w:r>
    </w:p>
    <w:p w:rsidR="003945A2" w:rsidRPr="00653FE2" w:rsidRDefault="003945A2">
      <w:pPr>
        <w:pStyle w:val="Heading4H4"/>
        <w:keepNext w:val="0"/>
        <w:keepLines w:val="0"/>
        <w:outlineLvl w:val="3"/>
      </w:pPr>
      <w:r w:rsidRPr="00653FE2">
        <w:t>7.6.3.81</w:t>
      </w:r>
      <w:r w:rsidRPr="00653FE2">
        <w:tab/>
        <w:t>Modification Request for CSI</w:t>
      </w:r>
    </w:p>
    <w:p w:rsidR="003945A2" w:rsidRPr="00653FE2" w:rsidRDefault="003945A2">
      <w:r w:rsidRPr="00653FE2">
        <w:t>This parameter indicates the CAMEL subscription information to be modified by CSE.</w:t>
      </w:r>
    </w:p>
    <w:p w:rsidR="003945A2" w:rsidRPr="00653FE2" w:rsidRDefault="003945A2">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rsidR="003945A2" w:rsidRPr="00653FE2" w:rsidRDefault="003945A2">
      <w:r w:rsidRPr="00653FE2">
        <w:t xml:space="preserve">This parameter indicates the </w:t>
      </w:r>
      <w:r w:rsidRPr="00653FE2">
        <w:rPr>
          <w:rFonts w:eastAsia="MS Mincho"/>
          <w:lang w:eastAsia="ja-JP"/>
        </w:rPr>
        <w:t>operator determined barring data</w:t>
      </w:r>
      <w:r w:rsidRPr="00653FE2">
        <w:t xml:space="preserve"> to be modified by CSE.</w:t>
      </w:r>
    </w:p>
    <w:p w:rsidR="003945A2" w:rsidRPr="00653FE2" w:rsidRDefault="003945A2">
      <w:pPr>
        <w:pStyle w:val="Heading4H4"/>
        <w:keepNext w:val="0"/>
        <w:keepLines w:val="0"/>
        <w:outlineLvl w:val="3"/>
      </w:pPr>
      <w:r w:rsidRPr="00653FE2">
        <w:t>7.6.3.82</w:t>
      </w:r>
      <w:r w:rsidRPr="00653FE2">
        <w:tab/>
        <w:t>Modification Request for SS Information</w:t>
      </w:r>
    </w:p>
    <w:p w:rsidR="003945A2" w:rsidRPr="00653FE2" w:rsidRDefault="003945A2" w:rsidP="00313753">
      <w:r w:rsidRPr="00653FE2">
        <w:t>This parameter indicates the call forwarding</w:t>
      </w:r>
      <w:r w:rsidR="00313753" w:rsidRPr="00653FE2">
        <w:t>,</w:t>
      </w:r>
      <w:r w:rsidRPr="00653FE2">
        <w:t xml:space="preserve"> call barring</w:t>
      </w:r>
      <w:r w:rsidR="00313753" w:rsidRPr="00653FE2">
        <w:t>, call hold, call waiting, explicit call transfer, calling line identification presentation and calling line identification restriction</w:t>
      </w:r>
      <w:r w:rsidRPr="00653FE2">
        <w:t xml:space="preserve"> supplementary service data to be modified by CSE.</w:t>
      </w:r>
    </w:p>
    <w:p w:rsidR="003945A2" w:rsidRPr="00653FE2" w:rsidRDefault="003945A2">
      <w:pPr>
        <w:pStyle w:val="Heading4"/>
        <w:keepNext w:val="0"/>
        <w:keepLines w:val="0"/>
      </w:pPr>
      <w:bookmarkStart w:id="273" w:name="_Toc11331414"/>
      <w:r w:rsidRPr="00653FE2">
        <w:t>7.6.3.83</w:t>
      </w:r>
      <w:r w:rsidRPr="00653FE2">
        <w:tab/>
        <w:t>Call Barring Data</w:t>
      </w:r>
      <w:bookmarkEnd w:id="273"/>
    </w:p>
    <w:p w:rsidR="003945A2" w:rsidRPr="00653FE2" w:rsidRDefault="003945A2">
      <w:r w:rsidRPr="00653FE2">
        <w:t>This parameter contains the extensible call barring feature list (see clause 7.6.3.21) and Notification to CSE flag.</w:t>
      </w:r>
    </w:p>
    <w:p w:rsidR="003945A2" w:rsidRPr="00653FE2" w:rsidRDefault="003945A2">
      <w:pPr>
        <w:pStyle w:val="Heading4"/>
        <w:keepNext w:val="0"/>
        <w:keepLines w:val="0"/>
      </w:pPr>
      <w:bookmarkStart w:id="274" w:name="_Toc11331415"/>
      <w:r w:rsidRPr="00653FE2">
        <w:t>7.6.3.84</w:t>
      </w:r>
      <w:r w:rsidRPr="00653FE2">
        <w:tab/>
        <w:t>Call Forwarding Data</w:t>
      </w:r>
      <w:bookmarkEnd w:id="274"/>
    </w:p>
    <w:p w:rsidR="003945A2" w:rsidRPr="00653FE2" w:rsidRDefault="003945A2">
      <w:r w:rsidRPr="00653FE2">
        <w:t>This parameter contains the extensible call forwarding feature list (see clause 7.6.3.16) and Notification to CSE flag.</w:t>
      </w:r>
    </w:p>
    <w:p w:rsidR="003945A2" w:rsidRPr="00653FE2" w:rsidRDefault="003945A2">
      <w:pPr>
        <w:pStyle w:val="Heading4"/>
        <w:keepNext w:val="0"/>
        <w:keepLines w:val="0"/>
      </w:pPr>
      <w:bookmarkStart w:id="275" w:name="_Toc11331416"/>
      <w:r w:rsidRPr="00653FE2">
        <w:lastRenderedPageBreak/>
        <w:t>7.6.3.85</w:t>
      </w:r>
      <w:r w:rsidRPr="00653FE2">
        <w:tab/>
        <w:t>ODB Data</w:t>
      </w:r>
      <w:bookmarkEnd w:id="275"/>
    </w:p>
    <w:p w:rsidR="003945A2" w:rsidRPr="00653FE2" w:rsidRDefault="003945A2">
      <w:r w:rsidRPr="00653FE2">
        <w:t>This parameter contains the ODB general data, ODB HPLMN specific data.</w:t>
      </w:r>
    </w:p>
    <w:p w:rsidR="003945A2" w:rsidRPr="00653FE2" w:rsidRDefault="003945A2">
      <w:pPr>
        <w:pStyle w:val="Heading4"/>
        <w:keepNext w:val="0"/>
        <w:keepLines w:val="0"/>
      </w:pPr>
      <w:bookmarkStart w:id="276" w:name="_Toc11331417"/>
      <w:r w:rsidRPr="00653FE2">
        <w:t>7.6.3.86</w:t>
      </w:r>
      <w:r w:rsidRPr="00653FE2">
        <w:tab/>
        <w:t>Requested Subscription Info</w:t>
      </w:r>
      <w:bookmarkEnd w:id="276"/>
    </w:p>
    <w:p w:rsidR="003945A2" w:rsidRPr="00653FE2" w:rsidRDefault="003945A2">
      <w:r w:rsidRPr="00653FE2">
        <w:t>This parameter indicates the subscription information being requested.</w:t>
      </w:r>
    </w:p>
    <w:p w:rsidR="003945A2" w:rsidRPr="00653FE2" w:rsidRDefault="003945A2">
      <w:pPr>
        <w:pStyle w:val="Heading4"/>
        <w:keepNext w:val="0"/>
        <w:keepLines w:val="0"/>
      </w:pPr>
      <w:bookmarkStart w:id="277" w:name="_Toc11331418"/>
      <w:r w:rsidRPr="00653FE2">
        <w:t>7.6.3.</w:t>
      </w:r>
      <w:r w:rsidRPr="00653FE2">
        <w:rPr>
          <w:lang w:eastAsia="ja-JP"/>
        </w:rPr>
        <w:t>87</w:t>
      </w:r>
      <w:r w:rsidRPr="00653FE2">
        <w:tab/>
      </w:r>
      <w:r w:rsidRPr="00653FE2">
        <w:rPr>
          <w:lang w:eastAsia="ja-JP"/>
        </w:rPr>
        <w:t>CS Allocation/Retention priority</w:t>
      </w:r>
      <w:bookmarkEnd w:id="277"/>
    </w:p>
    <w:p w:rsidR="003945A2" w:rsidRPr="00653FE2" w:rsidRDefault="003945A2">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3GPP TS 23.107.</w:t>
      </w:r>
    </w:p>
    <w:p w:rsidR="003945A2" w:rsidRPr="00653FE2" w:rsidRDefault="003945A2">
      <w:pPr>
        <w:pStyle w:val="Heading4"/>
        <w:keepNext w:val="0"/>
        <w:keepLines w:val="0"/>
        <w:rPr>
          <w:rFonts w:eastAsia="MS Gothic"/>
          <w:lang w:eastAsia="ja-JP"/>
        </w:rPr>
      </w:pPr>
      <w:bookmarkStart w:id="278" w:name="_Toc11331419"/>
      <w:r w:rsidRPr="00653FE2">
        <w:t>7.6.3.88</w:t>
      </w:r>
      <w:r w:rsidRPr="00653FE2">
        <w:tab/>
        <w:t xml:space="preserve">ODB </w:t>
      </w:r>
      <w:r w:rsidRPr="00653FE2">
        <w:rPr>
          <w:rFonts w:eastAsia="MS Gothic"/>
          <w:lang w:eastAsia="ja-JP"/>
        </w:rPr>
        <w:t>Info</w:t>
      </w:r>
      <w:bookmarkEnd w:id="278"/>
    </w:p>
    <w:p w:rsidR="003945A2" w:rsidRPr="00653FE2" w:rsidRDefault="003945A2">
      <w:r w:rsidRPr="00653FE2">
        <w:t>This parameter contains the ODB data and Notification to CSE flag.</w:t>
      </w:r>
    </w:p>
    <w:p w:rsidR="003945A2" w:rsidRPr="00653FE2" w:rsidRDefault="003945A2">
      <w:pPr>
        <w:pStyle w:val="Heading4"/>
      </w:pPr>
      <w:bookmarkStart w:id="279" w:name="_Toc11331420"/>
      <w:r w:rsidRPr="00653FE2">
        <w:t>7.6.3.89</w:t>
      </w:r>
      <w:r w:rsidRPr="00653FE2">
        <w:tab/>
        <w:t>Suppress VT-CSI</w:t>
      </w:r>
      <w:bookmarkEnd w:id="279"/>
    </w:p>
    <w:p w:rsidR="003945A2" w:rsidRPr="00653FE2" w:rsidRDefault="003945A2">
      <w:r w:rsidRPr="00653FE2">
        <w:t>This parameter is used to suppress the invocation of terminating CAMEL services at the VMSC.</w:t>
      </w:r>
    </w:p>
    <w:p w:rsidR="003945A2" w:rsidRPr="00653FE2" w:rsidRDefault="003945A2">
      <w:pPr>
        <w:pStyle w:val="Heading4"/>
      </w:pPr>
      <w:bookmarkStart w:id="280" w:name="_Toc11331421"/>
      <w:r w:rsidRPr="00653FE2">
        <w:t>7.6.3.90</w:t>
      </w:r>
      <w:r w:rsidRPr="00653FE2">
        <w:tab/>
        <w:t>Suppress Incoming Call Barring</w:t>
      </w:r>
      <w:bookmarkEnd w:id="280"/>
    </w:p>
    <w:p w:rsidR="003945A2" w:rsidRPr="00653FE2" w:rsidRDefault="003945A2">
      <w:r w:rsidRPr="00653FE2">
        <w:t>This parameter is used to suppress the invocation of Incoming Call Barrings.</w:t>
      </w:r>
    </w:p>
    <w:p w:rsidR="003945A2" w:rsidRPr="00653FE2" w:rsidRDefault="003945A2">
      <w:pPr>
        <w:pStyle w:val="Heading4"/>
      </w:pPr>
      <w:bookmarkStart w:id="281" w:name="_Toc11331422"/>
      <w:r w:rsidRPr="00653FE2">
        <w:t>7.6.3.91</w:t>
      </w:r>
      <w:r w:rsidRPr="00653FE2">
        <w:tab/>
        <w:t>gsmSCF Initiated Call</w:t>
      </w:r>
      <w:bookmarkEnd w:id="281"/>
    </w:p>
    <w:p w:rsidR="003945A2" w:rsidRPr="00653FE2" w:rsidRDefault="003945A2">
      <w:r w:rsidRPr="00653FE2">
        <w:t>This parameter is used to indicate that the call was initiated by the gsmSCF.</w:t>
      </w:r>
    </w:p>
    <w:p w:rsidR="004F4D7B" w:rsidRPr="00653FE2" w:rsidRDefault="004F4D7B" w:rsidP="004F4D7B">
      <w:pPr>
        <w:pStyle w:val="Heading4"/>
      </w:pPr>
      <w:bookmarkStart w:id="282" w:name="_Toc11331423"/>
      <w:r w:rsidRPr="00653FE2">
        <w:t>7.6.3.91a</w:t>
      </w:r>
      <w:r w:rsidRPr="00653FE2">
        <w:tab/>
        <w:t>SuppressMTSS</w:t>
      </w:r>
      <w:bookmarkEnd w:id="282"/>
    </w:p>
    <w:p w:rsidR="004F4D7B" w:rsidRPr="00653FE2" w:rsidRDefault="004F4D7B" w:rsidP="004F4D7B">
      <w:r w:rsidRPr="00653FE2">
        <w:t>This parameter is used to suppress the invocation of terminating supplementary services</w:t>
      </w:r>
    </w:p>
    <w:p w:rsidR="003945A2" w:rsidRPr="00653FE2" w:rsidRDefault="003945A2">
      <w:pPr>
        <w:pStyle w:val="Heading4"/>
      </w:pPr>
      <w:bookmarkStart w:id="283" w:name="_Toc11331424"/>
      <w:r w:rsidRPr="00653FE2">
        <w:rPr>
          <w:lang w:eastAsia="ja-JP"/>
        </w:rPr>
        <w:t>7.6.3.92</w:t>
      </w:r>
      <w:r w:rsidRPr="00653FE2">
        <w:rPr>
          <w:lang w:eastAsia="ja-JP"/>
        </w:rPr>
        <w:tab/>
      </w:r>
      <w:r w:rsidRPr="00653FE2">
        <w:t>Call barring support indicator</w:t>
      </w:r>
      <w:bookmarkEnd w:id="283"/>
    </w:p>
    <w:p w:rsidR="003945A2" w:rsidRPr="00653FE2" w:rsidRDefault="003945A2">
      <w:r w:rsidRPr="00653FE2">
        <w:t>This parameter is used to indicate that the SGSN supports the call barring services for SMS.</w:t>
      </w:r>
    </w:p>
    <w:p w:rsidR="003945A2" w:rsidRPr="00653FE2" w:rsidRDefault="003945A2">
      <w:pPr>
        <w:pStyle w:val="Heading4"/>
        <w:keepNext w:val="0"/>
        <w:keepLines w:val="0"/>
        <w:rPr>
          <w:lang w:eastAsia="ja-JP"/>
        </w:rPr>
      </w:pPr>
      <w:bookmarkStart w:id="284" w:name="_Toc11331425"/>
      <w:r w:rsidRPr="00653FE2">
        <w:rPr>
          <w:lang w:eastAsia="ja-JP"/>
        </w:rPr>
        <w:t>7.6.3.93</w:t>
      </w:r>
      <w:r w:rsidRPr="00653FE2">
        <w:rPr>
          <w:lang w:eastAsia="ja-JP"/>
        </w:rPr>
        <w:tab/>
        <w:t>MNP Info Result</w:t>
      </w:r>
      <w:bookmarkEnd w:id="284"/>
    </w:p>
    <w:p w:rsidR="003945A2" w:rsidRPr="00653FE2" w:rsidRDefault="003945A2">
      <w:r w:rsidRPr="00653FE2">
        <w:t>This parameter refers to the Mobile Number Portability (MNP) information result (see 3GPP TS 23.078 [98] and 3GPP TS 23.066 [108]). This parameter may contain the following information:</w:t>
      </w:r>
    </w:p>
    <w:p w:rsidR="003945A2" w:rsidRPr="00653FE2" w:rsidRDefault="003945A2">
      <w:pPr>
        <w:pStyle w:val="B1"/>
        <w:keepNext/>
        <w:keepLines/>
        <w:tabs>
          <w:tab w:val="left" w:pos="3420"/>
        </w:tabs>
      </w:pPr>
      <w:r w:rsidRPr="00653FE2">
        <w:t>-</w:t>
      </w:r>
      <w:r w:rsidRPr="00653FE2">
        <w:tab/>
        <w:t>Routeing Number</w:t>
      </w:r>
      <w:r w:rsidRPr="00653FE2">
        <w:tab/>
        <w:t>(see clause 7.6.2.63).</w:t>
      </w:r>
    </w:p>
    <w:p w:rsidR="003945A2" w:rsidRPr="00653FE2" w:rsidRDefault="003945A2">
      <w:pPr>
        <w:pStyle w:val="B1"/>
        <w:tabs>
          <w:tab w:val="left" w:pos="3420"/>
        </w:tabs>
      </w:pPr>
      <w:r w:rsidRPr="00653FE2">
        <w:t>-</w:t>
      </w:r>
      <w:r w:rsidRPr="00653FE2">
        <w:tab/>
        <w:t>IMSI</w:t>
      </w:r>
      <w:r w:rsidRPr="00653FE2">
        <w:tab/>
        <w:t>(see 3GPP TS 23.078[98], see also clause 7.6.2.1).</w:t>
      </w:r>
    </w:p>
    <w:p w:rsidR="003945A2" w:rsidRPr="00653FE2" w:rsidRDefault="003945A2">
      <w:pPr>
        <w:pStyle w:val="B1"/>
        <w:tabs>
          <w:tab w:val="left" w:pos="3420"/>
        </w:tabs>
      </w:pPr>
      <w:r w:rsidRPr="00653FE2">
        <w:t>-</w:t>
      </w:r>
      <w:r w:rsidRPr="00653FE2">
        <w:tab/>
        <w:t>MSISDN</w:t>
      </w:r>
      <w:r w:rsidRPr="00653FE2">
        <w:tab/>
        <w:t>(see clause 7.6.2.17).</w:t>
      </w:r>
    </w:p>
    <w:p w:rsidR="003945A2" w:rsidRPr="00653FE2" w:rsidRDefault="003945A2">
      <w:pPr>
        <w:pStyle w:val="B1"/>
        <w:tabs>
          <w:tab w:val="left" w:pos="3420"/>
        </w:tabs>
      </w:pPr>
      <w:r w:rsidRPr="00653FE2">
        <w:t>-</w:t>
      </w:r>
      <w:r w:rsidRPr="00653FE2">
        <w:tab/>
        <w:t>Number Portability Status</w:t>
      </w:r>
      <w:r w:rsidRPr="00653FE2">
        <w:tab/>
        <w:t>(see clause 7.6.5.14).</w:t>
      </w:r>
    </w:p>
    <w:p w:rsidR="003945A2" w:rsidRPr="00653FE2" w:rsidRDefault="003945A2">
      <w:pPr>
        <w:pStyle w:val="Heading4"/>
      </w:pPr>
      <w:bookmarkStart w:id="285" w:name="_Toc11331426"/>
      <w:r w:rsidRPr="00653FE2">
        <w:t>7.6.3.94</w:t>
      </w:r>
      <w:r w:rsidRPr="00653FE2">
        <w:tab/>
        <w:t>Allowed Services</w:t>
      </w:r>
      <w:bookmarkEnd w:id="285"/>
    </w:p>
    <w:p w:rsidR="003945A2" w:rsidRPr="00653FE2" w:rsidRDefault="003945A2">
      <w:r w:rsidRPr="00653FE2">
        <w:t>This parameter is used by the HLR to indicate which service is available for a call when two services have been requested, for the SCUDIF feature described in 3GPP TS 23.172 [126].</w:t>
      </w:r>
    </w:p>
    <w:p w:rsidR="003945A2" w:rsidRPr="00653FE2" w:rsidRDefault="003945A2">
      <w:pPr>
        <w:pStyle w:val="Heading4"/>
      </w:pPr>
      <w:bookmarkStart w:id="286" w:name="_Toc11331427"/>
      <w:r w:rsidRPr="00653FE2">
        <w:lastRenderedPageBreak/>
        <w:t>7.6.3.95</w:t>
      </w:r>
      <w:r w:rsidRPr="00653FE2">
        <w:tab/>
        <w:t>Unavailability Cause</w:t>
      </w:r>
      <w:bookmarkEnd w:id="286"/>
    </w:p>
    <w:p w:rsidR="003945A2" w:rsidRPr="00653FE2" w:rsidRDefault="003945A2">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rsidR="003945A2" w:rsidRPr="00653FE2" w:rsidRDefault="003945A2">
      <w:pPr>
        <w:pStyle w:val="Heading4"/>
      </w:pPr>
      <w:bookmarkStart w:id="287" w:name="_Toc11331428"/>
      <w:r w:rsidRPr="00653FE2">
        <w:t>7.6.3.96</w:t>
      </w:r>
      <w:r w:rsidRPr="00653FE2">
        <w:tab/>
        <w:t>MNP Requested Info</w:t>
      </w:r>
      <w:bookmarkEnd w:id="287"/>
    </w:p>
    <w:p w:rsidR="003945A2" w:rsidRPr="00653FE2" w:rsidRDefault="003945A2">
      <w:r w:rsidRPr="00653FE2">
        <w:t>This parameter indicates by its presence that  Mobile Number Portability (MNP) information is requested for the subscriber, as defined in 3GPP TS 23.078 [98].</w:t>
      </w:r>
    </w:p>
    <w:p w:rsidR="003945A2" w:rsidRPr="00653FE2" w:rsidRDefault="003945A2">
      <w:pPr>
        <w:pStyle w:val="Heading4"/>
        <w:ind w:left="0" w:firstLine="0"/>
      </w:pPr>
      <w:bookmarkStart w:id="288" w:name="_Toc11331429"/>
      <w:r w:rsidRPr="00653FE2">
        <w:rPr>
          <w:szCs w:val="16"/>
        </w:rPr>
        <w:t>7.6.3.97</w:t>
      </w:r>
      <w:r w:rsidR="00653FE2">
        <w:rPr>
          <w:szCs w:val="16"/>
        </w:rPr>
        <w:tab/>
      </w:r>
      <w:r w:rsidRPr="00653FE2">
        <w:rPr>
          <w:szCs w:val="16"/>
        </w:rPr>
        <w:t>Access Restriction</w:t>
      </w:r>
      <w:r w:rsidRPr="00653FE2">
        <w:t xml:space="preserve"> Data</w:t>
      </w:r>
      <w:bookmarkEnd w:id="288"/>
    </w:p>
    <w:p w:rsidR="003945A2" w:rsidRPr="00653FE2" w:rsidRDefault="003945A2">
      <w:r w:rsidRPr="00653FE2">
        <w:t>This parameter refers to the radio access technologies that are possibly restricted to a subscriber via subscription data. For the use of the parameter, see 3GPP TS 23.012</w:t>
      </w:r>
      <w:r w:rsidR="0070438F" w:rsidRPr="00653FE2">
        <w:t xml:space="preserve"> </w:t>
      </w:r>
      <w:r w:rsidRPr="00653FE2">
        <w:t xml:space="preserve">[23] for </w:t>
      </w:r>
      <w:r w:rsidR="0070438F" w:rsidRPr="00653FE2">
        <w:t xml:space="preserve">the </w:t>
      </w:r>
      <w:r w:rsidRPr="00653FE2">
        <w:t>CS domain and 3GPP TS 23.060[104]</w:t>
      </w:r>
      <w:r w:rsidR="0070438F" w:rsidRPr="00653FE2">
        <w:t>, 3GPP TS 29.060 [105] subclause 7.5.3 and 3GPP TS 29.274 [149] subclause 7.3.6</w:t>
      </w:r>
      <w:r w:rsidRPr="00653FE2">
        <w:t xml:space="preserve"> for </w:t>
      </w:r>
      <w:r w:rsidR="0070438F" w:rsidRPr="00653FE2">
        <w:t xml:space="preserve">the </w:t>
      </w:r>
      <w:r w:rsidRPr="00653FE2">
        <w:t>PS domain.</w:t>
      </w:r>
    </w:p>
    <w:p w:rsidR="001B72AB" w:rsidRPr="00653FE2" w:rsidRDefault="001B72AB" w:rsidP="001B72AB">
      <w:pPr>
        <w:pStyle w:val="Heading4"/>
      </w:pPr>
      <w:bookmarkStart w:id="289" w:name="_Toc11331430"/>
      <w:r w:rsidRPr="00653FE2">
        <w:t>7.6.3.98</w:t>
      </w:r>
      <w:r w:rsidRPr="00653FE2">
        <w:tab/>
        <w:t>Supported RAT types indicator</w:t>
      </w:r>
      <w:bookmarkEnd w:id="289"/>
    </w:p>
    <w:p w:rsidR="001B72AB" w:rsidRPr="00653FE2" w:rsidRDefault="001B72AB" w:rsidP="001B72AB">
      <w:r w:rsidRPr="00653FE2">
        <w:t>This parameter indicates which RAT types are supported/served by the MSC/VLR or SGSN</w:t>
      </w:r>
      <w:r w:rsidR="009827D3" w:rsidRPr="00653FE2">
        <w:t xml:space="preserve"> or MME</w:t>
      </w:r>
    </w:p>
    <w:p w:rsidR="00FF238A" w:rsidRPr="00653FE2" w:rsidRDefault="00FF238A" w:rsidP="00FF238A">
      <w:pPr>
        <w:pStyle w:val="Heading4"/>
      </w:pPr>
      <w:bookmarkStart w:id="290" w:name="_Toc11331431"/>
      <w:r w:rsidRPr="00653FE2">
        <w:t>7.6.3.99</w:t>
      </w:r>
      <w:r w:rsidRPr="00653FE2">
        <w:tab/>
        <w:t>UE SRVCC Capability</w:t>
      </w:r>
      <w:bookmarkEnd w:id="290"/>
    </w:p>
    <w:p w:rsidR="00FF238A" w:rsidRPr="00653FE2" w:rsidRDefault="00FF238A" w:rsidP="00FF238A">
      <w:pPr>
        <w:rPr>
          <w:noProof/>
          <w:color w:val="FF0000"/>
          <w:sz w:val="30"/>
          <w:szCs w:val="30"/>
          <w:lang w:eastAsia="zh-CN"/>
        </w:rPr>
      </w:pPr>
      <w:r w:rsidRPr="00653FE2">
        <w:t>This parameter indicates, if present, the support of SRVCC capability by the UE.</w:t>
      </w:r>
    </w:p>
    <w:p w:rsidR="00913C4E" w:rsidRPr="00653FE2" w:rsidRDefault="00913C4E" w:rsidP="00913C4E">
      <w:pPr>
        <w:pStyle w:val="Heading4"/>
        <w:rPr>
          <w:lang w:eastAsia="zh-CN"/>
        </w:rPr>
      </w:pPr>
      <w:bookmarkStart w:id="291" w:name="_Toc11331432"/>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291"/>
    </w:p>
    <w:p w:rsidR="00D103CF" w:rsidRPr="00653FE2" w:rsidRDefault="00913C4E" w:rsidP="00913C4E">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rsidR="00D103CF" w:rsidRPr="00653FE2" w:rsidRDefault="00D103CF" w:rsidP="00D103CF">
      <w:pPr>
        <w:pStyle w:val="Heading4"/>
        <w:keepNext w:val="0"/>
        <w:keepLines w:val="0"/>
      </w:pPr>
      <w:bookmarkStart w:id="292" w:name="_Toc11331433"/>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292"/>
    </w:p>
    <w:p w:rsidR="00D103CF" w:rsidRPr="00653FE2" w:rsidRDefault="00D103CF" w:rsidP="00913C4E">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0225A3" w:rsidRPr="00653FE2" w:rsidRDefault="000225A3" w:rsidP="000225A3">
      <w:pPr>
        <w:pStyle w:val="Heading4"/>
        <w:keepNext w:val="0"/>
        <w:keepLines w:val="0"/>
      </w:pPr>
      <w:bookmarkStart w:id="293" w:name="_Toc11331434"/>
      <w:r w:rsidRPr="00653FE2">
        <w:t>7.6.</w:t>
      </w:r>
      <w:r w:rsidRPr="00653FE2">
        <w:rPr>
          <w:rFonts w:hint="eastAsia"/>
          <w:lang w:eastAsia="zh-CN"/>
        </w:rPr>
        <w:t>3</w:t>
      </w:r>
      <w:r w:rsidRPr="00653FE2">
        <w:t>.102</w:t>
      </w:r>
      <w:r w:rsidRPr="00653FE2">
        <w:tab/>
      </w:r>
      <w:r w:rsidRPr="00653FE2">
        <w:rPr>
          <w:lang w:val="en-US"/>
        </w:rPr>
        <w:t>IMSI-Group-Id</w:t>
      </w:r>
      <w:bookmarkEnd w:id="293"/>
    </w:p>
    <w:p w:rsidR="000225A3" w:rsidRPr="00653FE2" w:rsidRDefault="000225A3" w:rsidP="000225A3">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rsidR="000225A3" w:rsidRPr="00653FE2" w:rsidRDefault="000225A3" w:rsidP="00913C4E">
      <w:pPr>
        <w:rPr>
          <w:lang w:eastAsia="zh-CN"/>
        </w:rPr>
      </w:pPr>
    </w:p>
    <w:p w:rsidR="003945A2" w:rsidRPr="00653FE2" w:rsidRDefault="003945A2">
      <w:pPr>
        <w:pStyle w:val="Heading3"/>
        <w:keepNext w:val="0"/>
        <w:keepLines w:val="0"/>
      </w:pPr>
      <w:bookmarkStart w:id="294" w:name="_Toc11331435"/>
      <w:r w:rsidRPr="00653FE2">
        <w:t>7.6.4</w:t>
      </w:r>
      <w:r w:rsidRPr="00653FE2">
        <w:tab/>
        <w:t>Supplementary services parameters</w:t>
      </w:r>
      <w:bookmarkEnd w:id="294"/>
    </w:p>
    <w:p w:rsidR="003945A2" w:rsidRPr="00653FE2" w:rsidRDefault="003945A2">
      <w:pPr>
        <w:pStyle w:val="Heading4"/>
        <w:keepNext w:val="0"/>
        <w:keepLines w:val="0"/>
      </w:pPr>
      <w:bookmarkStart w:id="295" w:name="_Toc11331436"/>
      <w:r w:rsidRPr="00653FE2">
        <w:t>7.6.4.1</w:t>
      </w:r>
      <w:r w:rsidRPr="00653FE2">
        <w:tab/>
        <w:t>SS-Code</w:t>
      </w:r>
      <w:bookmarkEnd w:id="295"/>
    </w:p>
    <w:p w:rsidR="003945A2" w:rsidRPr="00653FE2" w:rsidRDefault="003945A2">
      <w:r w:rsidRPr="00653FE2">
        <w:t>This parameter may refer to one supplementary service or a set of supplementary services as defined in 3GPP TS 22.004. For MAP this includes:</w:t>
      </w:r>
    </w:p>
    <w:p w:rsidR="003945A2" w:rsidRPr="00653FE2" w:rsidRDefault="003945A2">
      <w:pPr>
        <w:pStyle w:val="B1"/>
      </w:pPr>
      <w:r w:rsidRPr="00653FE2">
        <w:t>-</w:t>
      </w:r>
      <w:r w:rsidRPr="00653FE2">
        <w:tab/>
        <w:t>Calling Line Identification Presentation service (CLIP);</w:t>
      </w:r>
    </w:p>
    <w:p w:rsidR="003945A2" w:rsidRPr="00653FE2" w:rsidRDefault="003945A2">
      <w:pPr>
        <w:pStyle w:val="B1"/>
      </w:pPr>
      <w:r w:rsidRPr="00653FE2">
        <w:t>-</w:t>
      </w:r>
      <w:r w:rsidRPr="00653FE2">
        <w:tab/>
        <w:t>Calling Line Identification Restriction service (CLIR);</w:t>
      </w:r>
    </w:p>
    <w:p w:rsidR="003945A2" w:rsidRPr="00653FE2" w:rsidRDefault="003945A2">
      <w:pPr>
        <w:pStyle w:val="B1"/>
      </w:pPr>
      <w:r w:rsidRPr="00653FE2">
        <w:t>-</w:t>
      </w:r>
      <w:r w:rsidRPr="00653FE2">
        <w:tab/>
        <w:t>Connected Line Identification Presentation service (COLP);</w:t>
      </w:r>
    </w:p>
    <w:p w:rsidR="003945A2" w:rsidRPr="00653FE2" w:rsidRDefault="003945A2">
      <w:pPr>
        <w:pStyle w:val="B1"/>
      </w:pPr>
      <w:r w:rsidRPr="00653FE2">
        <w:t>-</w:t>
      </w:r>
      <w:r w:rsidRPr="00653FE2">
        <w:tab/>
        <w:t>Connected Line Identification Restriction service (COLR);</w:t>
      </w:r>
    </w:p>
    <w:p w:rsidR="003945A2" w:rsidRPr="00653FE2" w:rsidRDefault="003945A2">
      <w:pPr>
        <w:pStyle w:val="B1"/>
      </w:pPr>
      <w:r w:rsidRPr="00653FE2">
        <w:t>-</w:t>
      </w:r>
      <w:r w:rsidRPr="00653FE2">
        <w:tab/>
        <w:t>Calling Name Presentation (CNAP);</w:t>
      </w:r>
    </w:p>
    <w:p w:rsidR="003945A2" w:rsidRPr="00653FE2" w:rsidRDefault="003945A2">
      <w:pPr>
        <w:pStyle w:val="B1"/>
      </w:pPr>
      <w:r w:rsidRPr="00653FE2">
        <w:t>-</w:t>
      </w:r>
      <w:r w:rsidRPr="00653FE2">
        <w:tab/>
        <w:t>All Call Forwarding services, including Call Deflection;</w:t>
      </w:r>
    </w:p>
    <w:p w:rsidR="003945A2" w:rsidRPr="00653FE2" w:rsidRDefault="003945A2">
      <w:pPr>
        <w:pStyle w:val="B1"/>
      </w:pPr>
      <w:r w:rsidRPr="00653FE2">
        <w:lastRenderedPageBreak/>
        <w:t>-</w:t>
      </w:r>
      <w:r w:rsidRPr="00653FE2">
        <w:tab/>
        <w:t>Call Waiting (CW);</w:t>
      </w:r>
    </w:p>
    <w:p w:rsidR="003945A2" w:rsidRPr="00653FE2" w:rsidRDefault="003945A2">
      <w:pPr>
        <w:pStyle w:val="B1"/>
      </w:pPr>
      <w:r w:rsidRPr="00653FE2">
        <w:t>-</w:t>
      </w:r>
      <w:r w:rsidRPr="00653FE2">
        <w:tab/>
        <w:t>Call Hold (HOLD);</w:t>
      </w:r>
    </w:p>
    <w:p w:rsidR="003945A2" w:rsidRPr="00653FE2" w:rsidRDefault="003945A2">
      <w:pPr>
        <w:pStyle w:val="B1"/>
      </w:pPr>
      <w:r w:rsidRPr="00653FE2">
        <w:t>-</w:t>
      </w:r>
      <w:r w:rsidRPr="00653FE2">
        <w:tab/>
        <w:t>Multi-Party service (MPTY);</w:t>
      </w:r>
    </w:p>
    <w:p w:rsidR="003945A2" w:rsidRPr="00653FE2" w:rsidRDefault="003945A2">
      <w:pPr>
        <w:pStyle w:val="B1"/>
      </w:pPr>
      <w:r w:rsidRPr="00653FE2">
        <w:t>-</w:t>
      </w:r>
      <w:r w:rsidRPr="00653FE2">
        <w:tab/>
        <w:t>Closed User Group (CUG);</w:t>
      </w:r>
    </w:p>
    <w:p w:rsidR="003945A2" w:rsidRPr="00653FE2" w:rsidRDefault="003945A2">
      <w:pPr>
        <w:pStyle w:val="B1"/>
      </w:pPr>
      <w:r w:rsidRPr="00653FE2">
        <w:t>-</w:t>
      </w:r>
      <w:r w:rsidRPr="00653FE2">
        <w:tab/>
        <w:t>All Charging services;</w:t>
      </w:r>
    </w:p>
    <w:p w:rsidR="003945A2" w:rsidRPr="00653FE2" w:rsidRDefault="003945A2">
      <w:pPr>
        <w:pStyle w:val="B1"/>
      </w:pPr>
      <w:r w:rsidRPr="00653FE2">
        <w:t>-</w:t>
      </w:r>
      <w:r w:rsidRPr="00653FE2">
        <w:tab/>
        <w:t>All Call Restriction services;</w:t>
      </w:r>
    </w:p>
    <w:p w:rsidR="003945A2" w:rsidRPr="00653FE2" w:rsidRDefault="003945A2">
      <w:pPr>
        <w:pStyle w:val="B1"/>
      </w:pPr>
      <w:r w:rsidRPr="00653FE2">
        <w:t>-</w:t>
      </w:r>
      <w:r w:rsidRPr="00653FE2">
        <w:tab/>
        <w:t>Explicit Call Transfer service (ECT);</w:t>
      </w:r>
    </w:p>
    <w:p w:rsidR="003945A2" w:rsidRPr="00653FE2" w:rsidRDefault="003945A2">
      <w:pPr>
        <w:pStyle w:val="B1"/>
      </w:pPr>
      <w:r w:rsidRPr="00653FE2">
        <w:t>-</w:t>
      </w:r>
      <w:r w:rsidRPr="00653FE2">
        <w:tab/>
        <w:t>enhanced Multi-Level Precedence and Pre-emption service (eMLPP);</w:t>
      </w:r>
    </w:p>
    <w:p w:rsidR="003945A2" w:rsidRPr="00653FE2" w:rsidRDefault="003945A2">
      <w:pPr>
        <w:pStyle w:val="B1"/>
      </w:pPr>
      <w:r w:rsidRPr="00653FE2">
        <w:t>-</w:t>
      </w:r>
      <w:r w:rsidRPr="00653FE2">
        <w:tab/>
        <w:t>Completion of Calls to Busy Subscriber, originating side (CCBS-A);</w:t>
      </w:r>
    </w:p>
    <w:p w:rsidR="003945A2" w:rsidRPr="00653FE2" w:rsidRDefault="003945A2">
      <w:pPr>
        <w:pStyle w:val="B1"/>
      </w:pPr>
      <w:r w:rsidRPr="00653FE2">
        <w:t>-</w:t>
      </w:r>
      <w:r w:rsidRPr="00653FE2">
        <w:tab/>
        <w:t>Completion of Calls to Busy Subscriber, destination side (CCBS-B);</w:t>
      </w:r>
    </w:p>
    <w:p w:rsidR="003945A2" w:rsidRPr="00653FE2" w:rsidRDefault="003945A2">
      <w:pPr>
        <w:pStyle w:val="B1"/>
      </w:pPr>
      <w:r w:rsidRPr="00653FE2">
        <w:rPr>
          <w:b/>
        </w:rPr>
        <w:t>-</w:t>
      </w:r>
      <w:r w:rsidRPr="00653FE2">
        <w:rPr>
          <w:b/>
        </w:rPr>
        <w:tab/>
      </w:r>
      <w:r w:rsidRPr="00653FE2">
        <w:t>All LCS privacy exceptions</w:t>
      </w:r>
      <w:r w:rsidR="00653FE2">
        <w:tab/>
      </w:r>
      <w:r w:rsidR="00653FE2">
        <w:tab/>
      </w:r>
      <w:r w:rsidRPr="00653FE2">
        <w:t>(see clause 7.6.4.44);</w:t>
      </w:r>
    </w:p>
    <w:p w:rsidR="003945A2" w:rsidRPr="00653FE2" w:rsidRDefault="003945A2">
      <w:pPr>
        <w:pStyle w:val="B1"/>
      </w:pPr>
      <w:r w:rsidRPr="00653FE2">
        <w:rPr>
          <w:b/>
        </w:rPr>
        <w:t>-</w:t>
      </w:r>
      <w:r w:rsidRPr="00653FE2">
        <w:tab/>
        <w:t>Mobile Originating Location Request (MO-LR)</w:t>
      </w:r>
      <w:r w:rsidR="00653FE2">
        <w:tab/>
      </w:r>
      <w:r w:rsidRPr="00653FE2">
        <w:tab/>
        <w:t>(see clause 7.6.4.45);</w:t>
      </w:r>
    </w:p>
    <w:p w:rsidR="003945A2" w:rsidRPr="00653FE2" w:rsidRDefault="003945A2">
      <w:pPr>
        <w:pStyle w:val="B1"/>
      </w:pPr>
      <w:r w:rsidRPr="00653FE2">
        <w:rPr>
          <w:b/>
        </w:rPr>
        <w:t>-</w:t>
      </w:r>
      <w:r w:rsidRPr="00653FE2">
        <w:tab/>
        <w:t>Multicall (MC).</w:t>
      </w:r>
    </w:p>
    <w:p w:rsidR="003945A2" w:rsidRPr="00653FE2" w:rsidRDefault="003945A2">
      <w:pPr>
        <w:pStyle w:val="Heading4"/>
      </w:pPr>
      <w:bookmarkStart w:id="296" w:name="_Toc11331437"/>
      <w:r w:rsidRPr="00653FE2">
        <w:t>7.6.4.1A</w:t>
      </w:r>
      <w:r w:rsidRPr="00653FE2">
        <w:tab/>
        <w:t>SS-Code 2</w:t>
      </w:r>
      <w:bookmarkEnd w:id="296"/>
    </w:p>
    <w:p w:rsidR="003945A2" w:rsidRPr="00653FE2" w:rsidRDefault="003945A2">
      <w:r w:rsidRPr="00653FE2">
        <w:t>This parameter is used to refer to one or a set of supplementary services  (as 7.6.4.1 "SS-Code") related to Network Signal Info 2 for SCUDIF calls (see 3GPP TS 23.172 [126]).</w:t>
      </w:r>
    </w:p>
    <w:p w:rsidR="003945A2" w:rsidRPr="00653FE2" w:rsidRDefault="003945A2">
      <w:pPr>
        <w:pStyle w:val="Heading4"/>
      </w:pPr>
      <w:bookmarkStart w:id="297" w:name="_Toc11331438"/>
      <w:r w:rsidRPr="00653FE2">
        <w:t>7.6.4.2</w:t>
      </w:r>
      <w:r w:rsidRPr="00653FE2">
        <w:tab/>
        <w:t>SS-Status</w:t>
      </w:r>
      <w:bookmarkEnd w:id="297"/>
    </w:p>
    <w:p w:rsidR="003945A2" w:rsidRPr="00653FE2" w:rsidRDefault="003945A2">
      <w:pPr>
        <w:keepNext/>
        <w:keepLines/>
      </w:pPr>
      <w:r w:rsidRPr="00653FE2">
        <w:t>This parameter refers to the state information of individual supplementary services as defined in 3GPP TS 23.011.</w:t>
      </w:r>
    </w:p>
    <w:p w:rsidR="003945A2" w:rsidRPr="00653FE2" w:rsidRDefault="003945A2">
      <w:pPr>
        <w:pStyle w:val="Heading4"/>
        <w:keepNext w:val="0"/>
        <w:keepLines w:val="0"/>
      </w:pPr>
      <w:bookmarkStart w:id="298" w:name="_Toc11331439"/>
      <w:r w:rsidRPr="00653FE2">
        <w:t>7.6.4.3</w:t>
      </w:r>
      <w:r w:rsidRPr="00653FE2">
        <w:tab/>
        <w:t>SS-Data</w:t>
      </w:r>
      <w:bookmarkEnd w:id="298"/>
    </w:p>
    <w:p w:rsidR="003945A2" w:rsidRPr="00653FE2" w:rsidRDefault="003945A2">
      <w:r w:rsidRPr="00653FE2">
        <w:t>This parameter refers to the necessary set of information required in order to characterise one supplementary service:</w:t>
      </w:r>
    </w:p>
    <w:p w:rsidR="003945A2" w:rsidRPr="00653FE2" w:rsidRDefault="003945A2">
      <w:pPr>
        <w:pStyle w:val="B1"/>
        <w:tabs>
          <w:tab w:val="left" w:pos="3402"/>
        </w:tabs>
      </w:pPr>
      <w:r w:rsidRPr="00653FE2">
        <w:t>-</w:t>
      </w:r>
      <w:r w:rsidRPr="00653FE2">
        <w:tab/>
        <w:t>SS-Code</w:t>
      </w:r>
      <w:r w:rsidRPr="00653FE2">
        <w:tab/>
        <w:t>(see clause 7.6.4.1);</w:t>
      </w:r>
    </w:p>
    <w:p w:rsidR="003945A2" w:rsidRPr="00653FE2" w:rsidRDefault="003945A2">
      <w:pPr>
        <w:pStyle w:val="B1"/>
        <w:tabs>
          <w:tab w:val="left" w:pos="3402"/>
        </w:tabs>
      </w:pPr>
      <w:r w:rsidRPr="00653FE2">
        <w:t>-</w:t>
      </w:r>
      <w:r w:rsidRPr="00653FE2">
        <w:tab/>
        <w:t>SS-Status (if applicable)</w:t>
      </w:r>
      <w:r w:rsidRPr="00653FE2">
        <w:tab/>
        <w:t>(see clause 7.6.4.2);</w:t>
      </w:r>
    </w:p>
    <w:p w:rsidR="003945A2" w:rsidRPr="00653FE2" w:rsidRDefault="003945A2">
      <w:pPr>
        <w:pStyle w:val="B1"/>
        <w:tabs>
          <w:tab w:val="left" w:pos="3402"/>
        </w:tabs>
      </w:pPr>
      <w:r w:rsidRPr="00653FE2">
        <w:t>-</w:t>
      </w:r>
      <w:r w:rsidRPr="00653FE2">
        <w:tab/>
        <w:t>Override subscription option</w:t>
      </w:r>
      <w:r w:rsidRPr="00653FE2">
        <w:tab/>
        <w:t>(see clause 7.6.4.4);</w:t>
      </w:r>
    </w:p>
    <w:p w:rsidR="003945A2" w:rsidRPr="00653FE2" w:rsidRDefault="003945A2">
      <w:pPr>
        <w:pStyle w:val="B1"/>
        <w:tabs>
          <w:tab w:val="left" w:pos="3402"/>
        </w:tabs>
      </w:pPr>
      <w:r w:rsidRPr="00653FE2">
        <w:t>-</w:t>
      </w:r>
      <w:r w:rsidRPr="00653FE2">
        <w:tab/>
        <w:t>CLI Restriction</w:t>
      </w:r>
      <w:r w:rsidRPr="00653FE2">
        <w:tab/>
        <w:t>(see clause 7.6.4.5);</w:t>
      </w:r>
    </w:p>
    <w:p w:rsidR="003945A2" w:rsidRPr="00653FE2" w:rsidRDefault="003945A2">
      <w:pPr>
        <w:pStyle w:val="B1"/>
        <w:tabs>
          <w:tab w:val="left" w:pos="3402"/>
        </w:tabs>
      </w:pPr>
      <w:r w:rsidRPr="00653FE2">
        <w:t>-</w:t>
      </w:r>
      <w:r w:rsidRPr="00653FE2">
        <w:tab/>
        <w:t>Basic Service Group Code</w:t>
      </w:r>
      <w:r w:rsidRPr="00653FE2">
        <w:tab/>
        <w:t>(see clause 7.6.4.40).</w:t>
      </w:r>
    </w:p>
    <w:p w:rsidR="003945A2" w:rsidRPr="00653FE2" w:rsidRDefault="003945A2">
      <w:pPr>
        <w:pStyle w:val="Heading4"/>
      </w:pPr>
      <w:bookmarkStart w:id="299" w:name="_Toc11331440"/>
      <w:r w:rsidRPr="00653FE2">
        <w:t>7.6.4.4</w:t>
      </w:r>
      <w:r w:rsidRPr="00653FE2">
        <w:tab/>
        <w:t>Override Category</w:t>
      </w:r>
      <w:bookmarkEnd w:id="299"/>
    </w:p>
    <w:p w:rsidR="003945A2" w:rsidRPr="00653FE2" w:rsidRDefault="003945A2">
      <w:pPr>
        <w:keepNext/>
        <w:keepLines/>
      </w:pPr>
      <w:r w:rsidRPr="00653FE2">
        <w:t>This parameter refers to the subscription option Override Category attached to a supplementary service. It can take the following two values:</w:t>
      </w:r>
    </w:p>
    <w:p w:rsidR="003945A2" w:rsidRPr="00653FE2" w:rsidRDefault="003945A2">
      <w:pPr>
        <w:pStyle w:val="B1"/>
      </w:pPr>
      <w:r w:rsidRPr="00653FE2">
        <w:t>-</w:t>
      </w:r>
      <w:r w:rsidRPr="00653FE2">
        <w:tab/>
        <w:t>Enabled;</w:t>
      </w:r>
    </w:p>
    <w:p w:rsidR="003945A2" w:rsidRPr="00653FE2" w:rsidRDefault="003945A2">
      <w:pPr>
        <w:pStyle w:val="B1"/>
      </w:pPr>
      <w:r w:rsidRPr="00653FE2">
        <w:t>-</w:t>
      </w:r>
      <w:r w:rsidRPr="00653FE2">
        <w:tab/>
        <w:t>Disabled.</w:t>
      </w:r>
    </w:p>
    <w:p w:rsidR="003945A2" w:rsidRPr="00653FE2" w:rsidRDefault="003945A2">
      <w:pPr>
        <w:pStyle w:val="Heading4"/>
        <w:keepNext w:val="0"/>
        <w:keepLines w:val="0"/>
      </w:pPr>
      <w:bookmarkStart w:id="300" w:name="_Toc11331441"/>
      <w:r w:rsidRPr="00653FE2">
        <w:t>7.6.4.5</w:t>
      </w:r>
      <w:r w:rsidRPr="00653FE2">
        <w:tab/>
        <w:t>CLI Restriction Option</w:t>
      </w:r>
      <w:bookmarkEnd w:id="300"/>
    </w:p>
    <w:p w:rsidR="003945A2" w:rsidRPr="00653FE2" w:rsidRDefault="003945A2">
      <w:r w:rsidRPr="00653FE2">
        <w:t>This parameter refers to the subscription option Restriction mode attached to the CLIR supplementary service. It can take the following three values:</w:t>
      </w:r>
    </w:p>
    <w:p w:rsidR="003945A2" w:rsidRPr="00653FE2" w:rsidRDefault="003945A2">
      <w:pPr>
        <w:pStyle w:val="B1"/>
      </w:pPr>
      <w:r w:rsidRPr="00653FE2">
        <w:t>-</w:t>
      </w:r>
      <w:r w:rsidRPr="00653FE2">
        <w:tab/>
        <w:t>Permanent;</w:t>
      </w:r>
    </w:p>
    <w:p w:rsidR="003945A2" w:rsidRPr="00653FE2" w:rsidRDefault="003945A2">
      <w:pPr>
        <w:pStyle w:val="B1"/>
      </w:pPr>
      <w:r w:rsidRPr="00653FE2">
        <w:lastRenderedPageBreak/>
        <w:t>-</w:t>
      </w:r>
      <w:r w:rsidRPr="00653FE2">
        <w:tab/>
        <w:t>Temporary (Default Restricted);</w:t>
      </w:r>
    </w:p>
    <w:p w:rsidR="003945A2" w:rsidRPr="00653FE2" w:rsidRDefault="003945A2">
      <w:pPr>
        <w:pStyle w:val="B1"/>
      </w:pPr>
      <w:r w:rsidRPr="00653FE2">
        <w:t>-</w:t>
      </w:r>
      <w:r w:rsidRPr="00653FE2">
        <w:tab/>
        <w:t>Temporary (Default Allowed).</w:t>
      </w:r>
    </w:p>
    <w:p w:rsidR="003945A2" w:rsidRPr="00653FE2" w:rsidRDefault="003945A2">
      <w:pPr>
        <w:pStyle w:val="Heading4"/>
        <w:keepNext w:val="0"/>
        <w:keepLines w:val="0"/>
      </w:pPr>
      <w:bookmarkStart w:id="301" w:name="_Toc11331442"/>
      <w:r w:rsidRPr="00653FE2">
        <w:t>7.6.4.6</w:t>
      </w:r>
      <w:r w:rsidRPr="00653FE2">
        <w:tab/>
        <w:t>Forwarding Options</w:t>
      </w:r>
      <w:bookmarkEnd w:id="301"/>
    </w:p>
    <w:p w:rsidR="003945A2" w:rsidRPr="00653FE2" w:rsidRDefault="003945A2">
      <w:r w:rsidRPr="00653FE2">
        <w:t>This parameter refers to a forwarding option attached to a supplementary service. It can take one of the following values:</w:t>
      </w:r>
    </w:p>
    <w:p w:rsidR="003945A2" w:rsidRPr="00653FE2" w:rsidRDefault="003945A2">
      <w:pPr>
        <w:pStyle w:val="B1"/>
        <w:tabs>
          <w:tab w:val="left" w:pos="3686"/>
        </w:tabs>
      </w:pPr>
      <w:r w:rsidRPr="00653FE2">
        <w:t>-</w:t>
      </w:r>
      <w:r w:rsidRPr="00653FE2">
        <w:tab/>
        <w:t>notification to forwarding party</w:t>
      </w:r>
      <w:r w:rsidRPr="00653FE2">
        <w:tab/>
        <w:t>(see 3GPP TS 22.082 [10] for the meaning of this parameter);</w:t>
      </w:r>
    </w:p>
    <w:p w:rsidR="003945A2" w:rsidRPr="00653FE2" w:rsidRDefault="003945A2">
      <w:pPr>
        <w:pStyle w:val="B1"/>
        <w:tabs>
          <w:tab w:val="left" w:pos="3686"/>
        </w:tabs>
      </w:pPr>
      <w:r w:rsidRPr="00653FE2">
        <w:t>-</w:t>
      </w:r>
      <w:r w:rsidRPr="00653FE2">
        <w:tab/>
        <w:t>notification to calling party</w:t>
      </w:r>
      <w:r w:rsidRPr="00653FE2">
        <w:tab/>
        <w:t>(see 3GPP TS 22.082 [10] for the meaning of this parameter);</w:t>
      </w:r>
    </w:p>
    <w:p w:rsidR="003945A2" w:rsidRPr="00653FE2" w:rsidRDefault="003945A2">
      <w:pPr>
        <w:pStyle w:val="B1"/>
        <w:tabs>
          <w:tab w:val="left" w:pos="3686"/>
        </w:tabs>
      </w:pPr>
      <w:r w:rsidRPr="00653FE2">
        <w:t>-</w:t>
      </w:r>
      <w:r w:rsidRPr="00653FE2">
        <w:tab/>
        <w:t>redirecting presentation</w:t>
      </w:r>
      <w:r w:rsidRPr="00653FE2">
        <w:tab/>
        <w:t>(see 3GPP TS 22.082 [10] for the meaning of this parameter);</w:t>
      </w:r>
    </w:p>
    <w:p w:rsidR="003945A2" w:rsidRPr="00653FE2" w:rsidRDefault="003945A2">
      <w:pPr>
        <w:pStyle w:val="B1"/>
        <w:tabs>
          <w:tab w:val="left" w:pos="3686"/>
        </w:tabs>
      </w:pPr>
      <w:r w:rsidRPr="00653FE2">
        <w:t>-</w:t>
      </w:r>
      <w:r w:rsidRPr="00653FE2">
        <w:tab/>
        <w:t>Forwarding reason</w:t>
      </w:r>
      <w:r w:rsidRPr="00653FE2">
        <w:tab/>
        <w:t>(see 3GPP TS 22.082 [10] for the meaning of this parameter).</w:t>
      </w:r>
    </w:p>
    <w:p w:rsidR="003945A2" w:rsidRPr="00653FE2" w:rsidRDefault="003945A2">
      <w:pPr>
        <w:pStyle w:val="Heading4"/>
        <w:keepNext w:val="0"/>
        <w:keepLines w:val="0"/>
      </w:pPr>
      <w:bookmarkStart w:id="302" w:name="_Toc11331443"/>
      <w:r w:rsidRPr="00653FE2">
        <w:t>7.6.4.7</w:t>
      </w:r>
      <w:r w:rsidRPr="00653FE2">
        <w:tab/>
        <w:t>No reply condition timer</w:t>
      </w:r>
      <w:bookmarkEnd w:id="302"/>
    </w:p>
    <w:p w:rsidR="003945A2" w:rsidRPr="00653FE2" w:rsidRDefault="003945A2">
      <w:r w:rsidRPr="00653FE2">
        <w:t>This parameter refers to the no reply condition timer for call forwarding on no reply.</w:t>
      </w:r>
    </w:p>
    <w:p w:rsidR="003945A2" w:rsidRPr="00653FE2" w:rsidRDefault="003945A2">
      <w:pPr>
        <w:pStyle w:val="Heading4"/>
        <w:keepNext w:val="0"/>
        <w:keepLines w:val="0"/>
      </w:pPr>
      <w:bookmarkStart w:id="303" w:name="_Toc11331444"/>
      <w:r w:rsidRPr="00653FE2">
        <w:t>7.6.4.8 - 7.6.4.14</w:t>
      </w:r>
      <w:r w:rsidRPr="00653FE2">
        <w:tab/>
        <w:t>Void</w:t>
      </w:r>
      <w:bookmarkEnd w:id="303"/>
    </w:p>
    <w:p w:rsidR="003945A2" w:rsidRPr="00653FE2" w:rsidRDefault="003945A2">
      <w:pPr>
        <w:pStyle w:val="Heading4"/>
        <w:keepNext w:val="0"/>
        <w:keepLines w:val="0"/>
      </w:pPr>
      <w:bookmarkStart w:id="304" w:name="_Toc11331445"/>
      <w:r w:rsidRPr="00653FE2">
        <w:t>7.6.4.15</w:t>
      </w:r>
      <w:r w:rsidRPr="00653FE2">
        <w:tab/>
        <w:t>Forwarding information</w:t>
      </w:r>
      <w:bookmarkEnd w:id="304"/>
    </w:p>
    <w:p w:rsidR="003945A2" w:rsidRPr="00653FE2" w:rsidRDefault="003945A2">
      <w:r w:rsidRPr="00653FE2">
        <w:t>This parameter represents the information related to each call forwarding service:</w:t>
      </w:r>
    </w:p>
    <w:p w:rsidR="003945A2" w:rsidRPr="00653FE2" w:rsidRDefault="003945A2">
      <w:pPr>
        <w:pStyle w:val="B1"/>
        <w:tabs>
          <w:tab w:val="left" w:pos="5954"/>
        </w:tabs>
      </w:pPr>
      <w:r w:rsidRPr="00653FE2">
        <w:t>-</w:t>
      </w:r>
      <w:r w:rsidRPr="00653FE2">
        <w:tab/>
        <w:t>the SS-Code of the relevant call forwarding service</w:t>
      </w:r>
      <w:r w:rsidRPr="00653FE2">
        <w:tab/>
        <w:t>(see clause 7.6.4.1);</w:t>
      </w:r>
    </w:p>
    <w:p w:rsidR="003945A2" w:rsidRPr="00653FE2" w:rsidRDefault="003945A2">
      <w:pPr>
        <w:pStyle w:val="B1"/>
        <w:tabs>
          <w:tab w:val="left" w:pos="5954"/>
        </w:tabs>
      </w:pPr>
      <w:r w:rsidRPr="00653FE2">
        <w:t>-</w:t>
      </w:r>
      <w:r w:rsidRPr="00653FE2">
        <w:tab/>
        <w:t>if required, a list of forwarding feature parameters</w:t>
      </w:r>
      <w:r w:rsidRPr="00653FE2">
        <w:tab/>
        <w:t>(see clause 7.6.4.16).</w:t>
      </w:r>
    </w:p>
    <w:p w:rsidR="003945A2" w:rsidRPr="00653FE2" w:rsidRDefault="003945A2">
      <w:pPr>
        <w:pStyle w:val="B1"/>
      </w:pPr>
      <w:r w:rsidRPr="00653FE2">
        <w:tab/>
        <w:t>the list may contain one item per Basic Service Group.</w:t>
      </w:r>
    </w:p>
    <w:p w:rsidR="003945A2" w:rsidRPr="00653FE2" w:rsidRDefault="003945A2">
      <w:pPr>
        <w:pStyle w:val="Heading4"/>
        <w:keepNext w:val="0"/>
        <w:keepLines w:val="0"/>
      </w:pPr>
      <w:bookmarkStart w:id="305" w:name="_Toc11331446"/>
      <w:r w:rsidRPr="00653FE2">
        <w:t>7.6.4.16</w:t>
      </w:r>
      <w:r w:rsidRPr="00653FE2">
        <w:tab/>
        <w:t>Forwarding feature</w:t>
      </w:r>
      <w:bookmarkEnd w:id="305"/>
    </w:p>
    <w:p w:rsidR="003945A2" w:rsidRPr="00653FE2" w:rsidRDefault="003945A2">
      <w:r w:rsidRPr="00653FE2">
        <w:t>This parameter applies to each combination of call forwarding service and Basic Service Group and contains the following information, as required:</w:t>
      </w:r>
    </w:p>
    <w:p w:rsidR="003945A2" w:rsidRPr="00653FE2" w:rsidRDefault="003945A2">
      <w:pPr>
        <w:pStyle w:val="B1"/>
        <w:tabs>
          <w:tab w:val="left" w:pos="3686"/>
        </w:tabs>
      </w:pPr>
      <w:r w:rsidRPr="00653FE2">
        <w:t>-</w:t>
      </w:r>
      <w:r w:rsidRPr="00653FE2">
        <w:tab/>
        <w:t>Basic Service Group</w:t>
      </w:r>
      <w:r w:rsidRPr="00653FE2">
        <w:tab/>
        <w:t>(see clause 7.6.4.40);</w:t>
      </w:r>
    </w:p>
    <w:p w:rsidR="003945A2" w:rsidRPr="00653FE2" w:rsidRDefault="003945A2">
      <w:pPr>
        <w:pStyle w:val="B1"/>
        <w:tabs>
          <w:tab w:val="left" w:pos="3686"/>
        </w:tabs>
      </w:pPr>
      <w:r w:rsidRPr="00653FE2">
        <w:t>-</w:t>
      </w:r>
      <w:r w:rsidRPr="00653FE2">
        <w:tab/>
        <w:t>SS-Status</w:t>
      </w:r>
      <w:r w:rsidRPr="00653FE2">
        <w:tab/>
        <w:t>(see clause 7.6.4.2);</w:t>
      </w:r>
    </w:p>
    <w:p w:rsidR="003945A2" w:rsidRPr="00653FE2" w:rsidRDefault="003945A2">
      <w:pPr>
        <w:pStyle w:val="B1"/>
        <w:tabs>
          <w:tab w:val="left" w:pos="3686"/>
        </w:tabs>
      </w:pPr>
      <w:r w:rsidRPr="00653FE2">
        <w:t>-</w:t>
      </w:r>
      <w:r w:rsidRPr="00653FE2">
        <w:tab/>
        <w:t>forwarded-to number</w:t>
      </w:r>
      <w:r w:rsidRPr="00653FE2">
        <w:tab/>
        <w:t>(see clause 7.6.2.22);</w:t>
      </w:r>
    </w:p>
    <w:p w:rsidR="003945A2" w:rsidRPr="00653FE2" w:rsidRDefault="003945A2">
      <w:pPr>
        <w:pStyle w:val="B1"/>
        <w:tabs>
          <w:tab w:val="left" w:pos="3686"/>
        </w:tabs>
      </w:pPr>
      <w:r w:rsidRPr="00653FE2">
        <w:t>-</w:t>
      </w:r>
      <w:r w:rsidRPr="00653FE2">
        <w:tab/>
        <w:t>forwarded-to subaddress</w:t>
      </w:r>
      <w:r w:rsidRPr="00653FE2">
        <w:tab/>
        <w:t>(see clause 7.6.2.23);</w:t>
      </w:r>
    </w:p>
    <w:p w:rsidR="003945A2" w:rsidRPr="00653FE2" w:rsidRDefault="003945A2">
      <w:pPr>
        <w:pStyle w:val="B1"/>
        <w:tabs>
          <w:tab w:val="left" w:pos="3686"/>
        </w:tabs>
      </w:pPr>
      <w:r w:rsidRPr="00653FE2">
        <w:t>-</w:t>
      </w:r>
      <w:r w:rsidRPr="00653FE2">
        <w:tab/>
        <w:t>forwarding options</w:t>
      </w:r>
      <w:r w:rsidRPr="00653FE2">
        <w:tab/>
        <w:t>(see clause 7.6.4.6);</w:t>
      </w:r>
    </w:p>
    <w:p w:rsidR="003945A2" w:rsidRPr="00653FE2" w:rsidRDefault="003945A2">
      <w:pPr>
        <w:pStyle w:val="B1"/>
        <w:tabs>
          <w:tab w:val="left" w:pos="3686"/>
        </w:tabs>
      </w:pPr>
      <w:r w:rsidRPr="00653FE2">
        <w:t>-</w:t>
      </w:r>
      <w:r w:rsidRPr="00653FE2">
        <w:tab/>
        <w:t>no reply condition timer</w:t>
      </w:r>
      <w:r w:rsidRPr="00653FE2">
        <w:tab/>
        <w:t>(see clause 7.6.4.7);</w:t>
      </w:r>
    </w:p>
    <w:p w:rsidR="003945A2" w:rsidRPr="00653FE2" w:rsidRDefault="003945A2">
      <w:pPr>
        <w:pStyle w:val="B1"/>
        <w:tabs>
          <w:tab w:val="left" w:pos="3686"/>
        </w:tabs>
      </w:pPr>
      <w:r w:rsidRPr="00653FE2">
        <w:t>-</w:t>
      </w:r>
      <w:r w:rsidRPr="00653FE2">
        <w:tab/>
        <w:t>long forwarded-to number</w:t>
      </w:r>
      <w:r w:rsidRPr="00653FE2">
        <w:tab/>
        <w:t>(see clause 7.6.2.22A).</w:t>
      </w:r>
    </w:p>
    <w:p w:rsidR="003945A2" w:rsidRPr="00653FE2" w:rsidRDefault="003945A2">
      <w:r w:rsidRPr="00653FE2">
        <w:t>If a number is required to define the forwarded-to destination then:</w:t>
      </w:r>
    </w:p>
    <w:p w:rsidR="003945A2" w:rsidRPr="00653FE2" w:rsidRDefault="003945A2">
      <w:pPr>
        <w:pStyle w:val="B1"/>
        <w:tabs>
          <w:tab w:val="left" w:pos="3686"/>
        </w:tabs>
      </w:pPr>
      <w:r w:rsidRPr="00653FE2">
        <w:t>-</w:t>
      </w:r>
      <w:r w:rsidRPr="00653FE2">
        <w:tab/>
        <w:t>If the VLR supports Long Forwarded-to Numbers then the long forwarded-to number shall be present and the forwarded-to number shall be absent.</w:t>
      </w:r>
    </w:p>
    <w:p w:rsidR="003945A2" w:rsidRPr="00653FE2" w:rsidRDefault="003945A2">
      <w:pPr>
        <w:pStyle w:val="B1"/>
        <w:tabs>
          <w:tab w:val="left" w:pos="3686"/>
        </w:tabs>
      </w:pPr>
      <w:r w:rsidRPr="00653FE2">
        <w:t>-</w:t>
      </w:r>
      <w:r w:rsidRPr="00653FE2">
        <w:tab/>
        <w:t>If the VLR does not support Long Forwarded-to Numbers then the forwarded-to number shall be present and the long forwarded-to number shall be absent.</w:t>
      </w:r>
    </w:p>
    <w:p w:rsidR="003945A2" w:rsidRPr="00653FE2" w:rsidRDefault="003945A2">
      <w:pPr>
        <w:pStyle w:val="Heading4"/>
        <w:keepNext w:val="0"/>
        <w:keepLines w:val="0"/>
      </w:pPr>
      <w:bookmarkStart w:id="306" w:name="_Toc11331447"/>
      <w:r w:rsidRPr="00653FE2">
        <w:t>7.6.4.17</w:t>
      </w:r>
      <w:r w:rsidRPr="00653FE2">
        <w:tab/>
        <w:t>Void</w:t>
      </w:r>
      <w:bookmarkEnd w:id="306"/>
    </w:p>
    <w:p w:rsidR="003945A2" w:rsidRPr="00653FE2" w:rsidRDefault="003945A2">
      <w:pPr>
        <w:pStyle w:val="Heading4"/>
        <w:keepNext w:val="0"/>
        <w:keepLines w:val="0"/>
      </w:pPr>
      <w:bookmarkStart w:id="307" w:name="_Toc11331448"/>
      <w:r w:rsidRPr="00653FE2">
        <w:t>7.6.4.18</w:t>
      </w:r>
      <w:r w:rsidRPr="00653FE2">
        <w:tab/>
        <w:t>Call barring information</w:t>
      </w:r>
      <w:bookmarkEnd w:id="307"/>
    </w:p>
    <w:p w:rsidR="003945A2" w:rsidRPr="00653FE2" w:rsidRDefault="003945A2">
      <w:r w:rsidRPr="00653FE2">
        <w:lastRenderedPageBreak/>
        <w:t>This parameter contains for each call barring service:</w:t>
      </w:r>
    </w:p>
    <w:p w:rsidR="003945A2" w:rsidRPr="00653FE2" w:rsidRDefault="003945A2">
      <w:pPr>
        <w:pStyle w:val="B1"/>
        <w:tabs>
          <w:tab w:val="left" w:pos="5103"/>
        </w:tabs>
      </w:pPr>
      <w:r w:rsidRPr="00653FE2">
        <w:t>-</w:t>
      </w:r>
      <w:r w:rsidRPr="00653FE2">
        <w:tab/>
        <w:t>SS-Code</w:t>
      </w:r>
      <w:r w:rsidRPr="00653FE2">
        <w:tab/>
        <w:t>(see clause 7.6.4.1);</w:t>
      </w:r>
    </w:p>
    <w:p w:rsidR="003945A2" w:rsidRPr="00653FE2" w:rsidRDefault="003945A2">
      <w:pPr>
        <w:pStyle w:val="B1"/>
        <w:tabs>
          <w:tab w:val="left" w:pos="5103"/>
        </w:tabs>
      </w:pPr>
      <w:r w:rsidRPr="00653FE2">
        <w:t>-</w:t>
      </w:r>
      <w:r w:rsidRPr="00653FE2">
        <w:tab/>
        <w:t>a list of call barring feature parameters</w:t>
      </w:r>
      <w:r w:rsidRPr="00653FE2">
        <w:tab/>
        <w:t>(see clause 7.6.4.19).</w:t>
      </w:r>
    </w:p>
    <w:p w:rsidR="003945A2" w:rsidRPr="00653FE2" w:rsidRDefault="003945A2">
      <w:pPr>
        <w:pStyle w:val="B1"/>
      </w:pPr>
      <w:r w:rsidRPr="00653FE2">
        <w:tab/>
        <w:t>The list may contain one item per Basic Service Group.</w:t>
      </w:r>
    </w:p>
    <w:p w:rsidR="003945A2" w:rsidRPr="00653FE2" w:rsidRDefault="003945A2">
      <w:pPr>
        <w:pStyle w:val="Heading4"/>
        <w:keepNext w:val="0"/>
        <w:keepLines w:val="0"/>
      </w:pPr>
      <w:bookmarkStart w:id="308" w:name="_Toc11331449"/>
      <w:r w:rsidRPr="00653FE2">
        <w:t>7.6.4.19</w:t>
      </w:r>
      <w:r w:rsidRPr="00653FE2">
        <w:tab/>
        <w:t>Call barring feature</w:t>
      </w:r>
      <w:bookmarkEnd w:id="308"/>
    </w:p>
    <w:p w:rsidR="003945A2" w:rsidRPr="00653FE2" w:rsidRDefault="003945A2">
      <w:r w:rsidRPr="00653FE2">
        <w:t>This parameter gives the status of call barring services as applicable to each Basic Service Group. The parameter contains the following information:</w:t>
      </w:r>
    </w:p>
    <w:p w:rsidR="003945A2" w:rsidRPr="00653FE2" w:rsidRDefault="003945A2">
      <w:pPr>
        <w:pStyle w:val="B1"/>
        <w:tabs>
          <w:tab w:val="left" w:pos="3686"/>
        </w:tabs>
      </w:pPr>
      <w:r w:rsidRPr="00653FE2">
        <w:t>-</w:t>
      </w:r>
      <w:r w:rsidRPr="00653FE2">
        <w:tab/>
        <w:t>Basic Service Group</w:t>
      </w:r>
      <w:r w:rsidRPr="00653FE2">
        <w:tab/>
        <w:t>(see clause 7.6.4.40);</w:t>
      </w:r>
    </w:p>
    <w:p w:rsidR="003945A2" w:rsidRPr="00653FE2" w:rsidRDefault="003945A2">
      <w:pPr>
        <w:pStyle w:val="B1"/>
        <w:tabs>
          <w:tab w:val="left" w:pos="3686"/>
        </w:tabs>
      </w:pPr>
      <w:r w:rsidRPr="00653FE2">
        <w:t>-</w:t>
      </w:r>
      <w:r w:rsidRPr="00653FE2">
        <w:tab/>
        <w:t>SS-Status</w:t>
      </w:r>
      <w:r w:rsidRPr="00653FE2">
        <w:tab/>
        <w:t>(see clause 7.6.4.2).</w:t>
      </w:r>
    </w:p>
    <w:p w:rsidR="003945A2" w:rsidRPr="00653FE2" w:rsidRDefault="003945A2">
      <w:pPr>
        <w:pStyle w:val="Heading4"/>
        <w:keepNext w:val="0"/>
        <w:keepLines w:val="0"/>
      </w:pPr>
      <w:bookmarkStart w:id="309" w:name="_Toc11331450"/>
      <w:r w:rsidRPr="00653FE2">
        <w:t>7.6.4.20</w:t>
      </w:r>
      <w:r w:rsidRPr="00653FE2">
        <w:tab/>
        <w:t>New password</w:t>
      </w:r>
      <w:bookmarkEnd w:id="309"/>
    </w:p>
    <w:p w:rsidR="003945A2" w:rsidRPr="00653FE2" w:rsidRDefault="003945A2">
      <w:r w:rsidRPr="00653FE2">
        <w:t>This parameter refers to the password which the subscriber just registered in the network.</w:t>
      </w:r>
    </w:p>
    <w:p w:rsidR="003945A2" w:rsidRPr="00653FE2" w:rsidRDefault="003945A2">
      <w:r w:rsidRPr="00653FE2">
        <w:t>This parameter refers to a password used by the subscriber for supplementary service control.</w:t>
      </w:r>
    </w:p>
    <w:p w:rsidR="003945A2" w:rsidRPr="00653FE2" w:rsidRDefault="003945A2">
      <w:pPr>
        <w:pStyle w:val="Heading4"/>
        <w:keepNext w:val="0"/>
        <w:keepLines w:val="0"/>
      </w:pPr>
      <w:bookmarkStart w:id="310" w:name="_Toc11331451"/>
      <w:r w:rsidRPr="00653FE2">
        <w:t>7.6.4.21</w:t>
      </w:r>
      <w:r w:rsidRPr="00653FE2">
        <w:tab/>
        <w:t>Current password</w:t>
      </w:r>
      <w:bookmarkEnd w:id="310"/>
    </w:p>
    <w:p w:rsidR="003945A2" w:rsidRPr="00653FE2" w:rsidRDefault="003945A2">
      <w:r w:rsidRPr="00653FE2">
        <w:t>This parameter refers to a password used by the subscriber for supplementary service control.</w:t>
      </w:r>
    </w:p>
    <w:p w:rsidR="003945A2" w:rsidRPr="00653FE2" w:rsidRDefault="003945A2">
      <w:pPr>
        <w:pStyle w:val="Heading4"/>
      </w:pPr>
      <w:bookmarkStart w:id="311" w:name="_Toc11331452"/>
      <w:r w:rsidRPr="00653FE2">
        <w:t>7.6.4.22</w:t>
      </w:r>
      <w:r w:rsidRPr="00653FE2">
        <w:tab/>
        <w:t>Guidance information</w:t>
      </w:r>
      <w:bookmarkEnd w:id="311"/>
    </w:p>
    <w:p w:rsidR="003945A2" w:rsidRPr="00653FE2" w:rsidRDefault="003945A2">
      <w:pPr>
        <w:keepNext/>
        <w:keepLines/>
      </w:pPr>
      <w:r w:rsidRPr="00653FE2">
        <w:t>This parameter refers to guidance information given to a subscriber who is requested to provide a password. One of the following information may be given:</w:t>
      </w:r>
    </w:p>
    <w:p w:rsidR="003945A2" w:rsidRPr="00653FE2" w:rsidRDefault="003945A2">
      <w:pPr>
        <w:pStyle w:val="B1"/>
      </w:pPr>
      <w:r w:rsidRPr="00653FE2">
        <w:t>-</w:t>
      </w:r>
      <w:r w:rsidRPr="00653FE2">
        <w:tab/>
        <w:t>"enter password";</w:t>
      </w:r>
    </w:p>
    <w:p w:rsidR="003945A2" w:rsidRPr="00653FE2" w:rsidRDefault="003945A2">
      <w:pPr>
        <w:pStyle w:val="B1"/>
      </w:pPr>
      <w:r w:rsidRPr="00653FE2">
        <w:tab/>
        <w:t>this information is used for checking of the old password;</w:t>
      </w:r>
    </w:p>
    <w:p w:rsidR="003945A2" w:rsidRPr="00653FE2" w:rsidRDefault="003945A2">
      <w:pPr>
        <w:pStyle w:val="B1"/>
      </w:pPr>
      <w:r w:rsidRPr="00653FE2">
        <w:t>-</w:t>
      </w:r>
      <w:r w:rsidRPr="00653FE2">
        <w:tab/>
        <w:t>"enter new password";</w:t>
      </w:r>
    </w:p>
    <w:p w:rsidR="003945A2" w:rsidRPr="00653FE2" w:rsidRDefault="003945A2">
      <w:pPr>
        <w:pStyle w:val="B1"/>
      </w:pPr>
      <w:r w:rsidRPr="00653FE2">
        <w:tab/>
        <w:t>this information is used during password registration for the request of the first new password;</w:t>
      </w:r>
    </w:p>
    <w:p w:rsidR="003945A2" w:rsidRPr="00653FE2" w:rsidRDefault="003945A2">
      <w:pPr>
        <w:pStyle w:val="B1"/>
      </w:pPr>
      <w:r w:rsidRPr="00653FE2">
        <w:t>-</w:t>
      </w:r>
      <w:r w:rsidRPr="00653FE2">
        <w:tab/>
        <w:t>"enter new password again";</w:t>
      </w:r>
    </w:p>
    <w:p w:rsidR="003945A2" w:rsidRPr="00653FE2" w:rsidRDefault="003945A2">
      <w:pPr>
        <w:pStyle w:val="B1"/>
      </w:pPr>
      <w:r w:rsidRPr="00653FE2">
        <w:tab/>
        <w:t>this information is used during password registration for the request of the new password again for verification.</w:t>
      </w:r>
    </w:p>
    <w:p w:rsidR="003945A2" w:rsidRPr="00653FE2" w:rsidRDefault="003945A2">
      <w:pPr>
        <w:pStyle w:val="Heading4"/>
        <w:keepNext w:val="0"/>
        <w:keepLines w:val="0"/>
      </w:pPr>
      <w:bookmarkStart w:id="312" w:name="_Toc11331453"/>
      <w:r w:rsidRPr="00653FE2">
        <w:t>7.6.4.23</w:t>
      </w:r>
      <w:r w:rsidRPr="00653FE2">
        <w:tab/>
        <w:t>Void</w:t>
      </w:r>
      <w:bookmarkEnd w:id="312"/>
    </w:p>
    <w:p w:rsidR="003945A2" w:rsidRPr="00653FE2" w:rsidRDefault="003945A2">
      <w:pPr>
        <w:pStyle w:val="Heading4"/>
        <w:keepNext w:val="0"/>
        <w:keepLines w:val="0"/>
      </w:pPr>
      <w:bookmarkStart w:id="313" w:name="_Toc11331454"/>
      <w:r w:rsidRPr="00653FE2">
        <w:t>7.6.4.24</w:t>
      </w:r>
      <w:r w:rsidRPr="00653FE2">
        <w:tab/>
        <w:t>SS-Info</w:t>
      </w:r>
      <w:bookmarkEnd w:id="313"/>
    </w:p>
    <w:p w:rsidR="003945A2" w:rsidRPr="00653FE2" w:rsidRDefault="003945A2">
      <w:r w:rsidRPr="00653FE2">
        <w:t>This parameter refers to all the information related to a supplementary service and is a choice between:</w:t>
      </w:r>
    </w:p>
    <w:p w:rsidR="003945A2" w:rsidRPr="00653FE2" w:rsidRDefault="003945A2">
      <w:pPr>
        <w:pStyle w:val="B1"/>
        <w:tabs>
          <w:tab w:val="left" w:pos="2820"/>
        </w:tabs>
      </w:pPr>
      <w:r w:rsidRPr="00653FE2">
        <w:t>-</w:t>
      </w:r>
      <w:r w:rsidRPr="00653FE2">
        <w:tab/>
        <w:t>forwarding information</w:t>
      </w:r>
      <w:r w:rsidRPr="00653FE2">
        <w:tab/>
        <w:t>(see clause 7.6.4.15);</w:t>
      </w:r>
    </w:p>
    <w:p w:rsidR="003945A2" w:rsidRPr="00653FE2" w:rsidRDefault="003945A2">
      <w:pPr>
        <w:pStyle w:val="B1"/>
        <w:tabs>
          <w:tab w:val="left" w:pos="2820"/>
        </w:tabs>
      </w:pPr>
      <w:r w:rsidRPr="00653FE2">
        <w:t>-</w:t>
      </w:r>
      <w:r w:rsidRPr="00653FE2">
        <w:tab/>
        <w:t>call barring information</w:t>
      </w:r>
      <w:r w:rsidRPr="00653FE2">
        <w:tab/>
        <w:t>(see clause 7.6.4.18);</w:t>
      </w:r>
    </w:p>
    <w:p w:rsidR="003945A2" w:rsidRPr="00653FE2" w:rsidRDefault="003945A2">
      <w:pPr>
        <w:pStyle w:val="B1"/>
        <w:tabs>
          <w:tab w:val="left" w:pos="2820"/>
        </w:tabs>
      </w:pPr>
      <w:r w:rsidRPr="00653FE2">
        <w:t>-</w:t>
      </w:r>
      <w:r w:rsidRPr="00653FE2">
        <w:tab/>
        <w:t>CUG info</w:t>
      </w:r>
      <w:r w:rsidRPr="00653FE2">
        <w:tab/>
        <w:t>(see clause 7.6.4.8);</w:t>
      </w:r>
    </w:p>
    <w:p w:rsidR="003945A2" w:rsidRPr="00653FE2" w:rsidRDefault="003945A2">
      <w:pPr>
        <w:pStyle w:val="B1"/>
        <w:tabs>
          <w:tab w:val="left" w:pos="2820"/>
        </w:tabs>
      </w:pPr>
      <w:r w:rsidRPr="00653FE2">
        <w:t>-</w:t>
      </w:r>
      <w:r w:rsidRPr="00653FE2">
        <w:tab/>
        <w:t>SS-Data</w:t>
      </w:r>
      <w:r w:rsidRPr="00653FE2">
        <w:tab/>
        <w:t>(see clause 7.6.4.3).</w:t>
      </w:r>
    </w:p>
    <w:p w:rsidR="003945A2" w:rsidRPr="00653FE2" w:rsidRDefault="003945A2">
      <w:pPr>
        <w:pStyle w:val="B1"/>
        <w:tabs>
          <w:tab w:val="left" w:pos="2820"/>
        </w:tabs>
      </w:pPr>
      <w:r w:rsidRPr="00653FE2">
        <w:t>-</w:t>
      </w:r>
      <w:r w:rsidRPr="00653FE2">
        <w:tab/>
        <w:t>eMLPP information</w:t>
      </w:r>
      <w:r w:rsidRPr="00653FE2">
        <w:tab/>
        <w:t>(see clause 7.6.4.41).</w:t>
      </w:r>
    </w:p>
    <w:p w:rsidR="003945A2" w:rsidRPr="00653FE2" w:rsidRDefault="003945A2">
      <w:pPr>
        <w:pStyle w:val="Heading4"/>
        <w:keepNext w:val="0"/>
        <w:keepLines w:val="0"/>
      </w:pPr>
      <w:bookmarkStart w:id="314" w:name="_Toc11331455"/>
      <w:r w:rsidRPr="00653FE2">
        <w:t>7.6.4.25 - 7.6.4.35</w:t>
      </w:r>
      <w:r w:rsidRPr="00653FE2">
        <w:tab/>
        <w:t>Void</w:t>
      </w:r>
      <w:bookmarkEnd w:id="314"/>
    </w:p>
    <w:p w:rsidR="003945A2" w:rsidRPr="00653FE2" w:rsidRDefault="003945A2">
      <w:pPr>
        <w:pStyle w:val="Heading4"/>
        <w:keepNext w:val="0"/>
        <w:keepLines w:val="0"/>
      </w:pPr>
      <w:bookmarkStart w:id="315" w:name="_Toc11331456"/>
      <w:r w:rsidRPr="00653FE2">
        <w:lastRenderedPageBreak/>
        <w:t>7.6.4.36</w:t>
      </w:r>
      <w:r w:rsidRPr="00653FE2">
        <w:tab/>
        <w:t>USSD Data Coding Scheme</w:t>
      </w:r>
      <w:bookmarkEnd w:id="315"/>
    </w:p>
    <w:p w:rsidR="003945A2" w:rsidRPr="00653FE2" w:rsidRDefault="003945A2">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rsidR="003945A2" w:rsidRPr="00653FE2" w:rsidRDefault="003945A2">
      <w:pPr>
        <w:pStyle w:val="Heading4"/>
        <w:keepNext w:val="0"/>
        <w:keepLines w:val="0"/>
      </w:pPr>
      <w:bookmarkStart w:id="316" w:name="_Toc11331457"/>
      <w:r w:rsidRPr="00653FE2">
        <w:t>7.6.4.37</w:t>
      </w:r>
      <w:r w:rsidRPr="00653FE2">
        <w:tab/>
        <w:t>USSD String</w:t>
      </w:r>
      <w:bookmarkEnd w:id="316"/>
    </w:p>
    <w:p w:rsidR="003945A2" w:rsidRPr="00653FE2" w:rsidRDefault="003945A2">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rsidR="003945A2" w:rsidRPr="00653FE2" w:rsidRDefault="003945A2">
      <w:pPr>
        <w:pStyle w:val="Heading4"/>
        <w:keepNext w:val="0"/>
        <w:keepLines w:val="0"/>
      </w:pPr>
      <w:bookmarkStart w:id="317" w:name="_Toc11331458"/>
      <w:r w:rsidRPr="00653FE2">
        <w:t>7.6.4.38</w:t>
      </w:r>
      <w:r w:rsidRPr="00653FE2">
        <w:tab/>
        <w:t>Bearer service</w:t>
      </w:r>
      <w:bookmarkEnd w:id="317"/>
    </w:p>
    <w:p w:rsidR="003945A2" w:rsidRPr="00653FE2" w:rsidRDefault="003945A2">
      <w:r w:rsidRPr="00653FE2">
        <w:t>This parameter may refer to a single bearer service, a set of bearer services or to all bearer services as defined in 3GPP TS 22.002 [3]. This parameter is used only for supplementary service management.</w:t>
      </w:r>
    </w:p>
    <w:p w:rsidR="003945A2" w:rsidRPr="00653FE2" w:rsidRDefault="003945A2">
      <w:pPr>
        <w:pStyle w:val="Heading4"/>
        <w:keepNext w:val="0"/>
        <w:keepLines w:val="0"/>
      </w:pPr>
      <w:bookmarkStart w:id="318" w:name="_Toc11331459"/>
      <w:r w:rsidRPr="00653FE2">
        <w:t>7,6,4.38A</w:t>
      </w:r>
      <w:r w:rsidRPr="00653FE2">
        <w:tab/>
        <w:t>Bearer Service 2</w:t>
      </w:r>
      <w:bookmarkEnd w:id="318"/>
    </w:p>
    <w:p w:rsidR="003945A2" w:rsidRPr="00653FE2" w:rsidRDefault="003945A2">
      <w:r w:rsidRPr="00653FE2">
        <w:t>This parameter is used to indicate the bearer service or set of bearer services (as 7.6.4.38 "Bearer service") related to Network Signal Info 2 for SCUDIF calls (see 3GPP TS 23.172 [126]).</w:t>
      </w:r>
    </w:p>
    <w:p w:rsidR="003945A2" w:rsidRPr="00653FE2" w:rsidRDefault="003945A2">
      <w:pPr>
        <w:pStyle w:val="Heading4"/>
        <w:keepNext w:val="0"/>
        <w:keepLines w:val="0"/>
      </w:pPr>
      <w:bookmarkStart w:id="319" w:name="_Toc11331460"/>
      <w:r w:rsidRPr="00653FE2">
        <w:t>7.6.4.39</w:t>
      </w:r>
      <w:r w:rsidRPr="00653FE2">
        <w:tab/>
        <w:t>Teleservice</w:t>
      </w:r>
      <w:bookmarkEnd w:id="319"/>
    </w:p>
    <w:p w:rsidR="003945A2" w:rsidRPr="00653FE2" w:rsidRDefault="003945A2">
      <w:r w:rsidRPr="00653FE2">
        <w:t>This parameter may refer to a single teleservice, a set of teleservices or to all teleservices as defined in 3GPP TS 22.003 [4]. This parameter is used only for supplementary service management.</w:t>
      </w:r>
    </w:p>
    <w:p w:rsidR="003945A2" w:rsidRPr="00653FE2" w:rsidRDefault="003945A2">
      <w:pPr>
        <w:pStyle w:val="Heading4"/>
      </w:pPr>
      <w:bookmarkStart w:id="320" w:name="_Toc11331461"/>
      <w:r w:rsidRPr="00653FE2">
        <w:t>7.6.4.39A</w:t>
      </w:r>
      <w:r w:rsidRPr="00653FE2">
        <w:tab/>
        <w:t>Teleservice 2</w:t>
      </w:r>
      <w:bookmarkEnd w:id="320"/>
    </w:p>
    <w:p w:rsidR="003945A2" w:rsidRPr="00653FE2" w:rsidRDefault="003945A2">
      <w:r w:rsidRPr="00653FE2">
        <w:t>This parameter is used to indicate the teleservice or set of teleservices (as 7.6.4.39 "Teleservice") related to Network Signal Info 2 for SCUDIF calls (see 3GPP TS 23.172 [126]).</w:t>
      </w:r>
    </w:p>
    <w:p w:rsidR="003945A2" w:rsidRPr="00653FE2" w:rsidRDefault="003945A2">
      <w:pPr>
        <w:pStyle w:val="Heading4"/>
      </w:pPr>
      <w:bookmarkStart w:id="321" w:name="_Toc11331462"/>
      <w:r w:rsidRPr="00653FE2">
        <w:t>7.6.4.40</w:t>
      </w:r>
      <w:r w:rsidRPr="00653FE2">
        <w:tab/>
        <w:t>Basic Service Group</w:t>
      </w:r>
      <w:bookmarkEnd w:id="321"/>
    </w:p>
    <w:p w:rsidR="003945A2" w:rsidRPr="00653FE2" w:rsidRDefault="003945A2">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rsidR="003945A2" w:rsidRPr="00653FE2" w:rsidRDefault="003945A2">
      <w:pPr>
        <w:pStyle w:val="Heading4"/>
        <w:keepNext w:val="0"/>
        <w:keepLines w:val="0"/>
      </w:pPr>
      <w:bookmarkStart w:id="322" w:name="_Toc11331463"/>
      <w:r w:rsidRPr="00653FE2">
        <w:t>7.6.4.41</w:t>
      </w:r>
      <w:r w:rsidRPr="00653FE2">
        <w:tab/>
        <w:t>eMLPP information</w:t>
      </w:r>
      <w:bookmarkEnd w:id="322"/>
    </w:p>
    <w:p w:rsidR="003945A2" w:rsidRPr="00653FE2" w:rsidRDefault="003945A2">
      <w:r w:rsidRPr="00653FE2">
        <w:t>This parameter contains two parameters which are associated with the eMLPP service. The following two parameters are included:</w:t>
      </w:r>
    </w:p>
    <w:p w:rsidR="003945A2" w:rsidRPr="00653FE2" w:rsidRDefault="003945A2">
      <w:pPr>
        <w:pStyle w:val="B1"/>
      </w:pPr>
      <w:r w:rsidRPr="00653FE2">
        <w:t>-</w:t>
      </w:r>
      <w:r w:rsidRPr="00653FE2">
        <w:tab/>
        <w:t>maximum entitled priority:</w:t>
      </w:r>
    </w:p>
    <w:p w:rsidR="003945A2" w:rsidRPr="00653FE2" w:rsidRDefault="003945A2">
      <w:pPr>
        <w:pStyle w:val="B2"/>
      </w:pPr>
      <w:r w:rsidRPr="00653FE2">
        <w:t>-</w:t>
      </w:r>
      <w:r w:rsidRPr="00653FE2">
        <w:tab/>
        <w:t>indicates the highest priority level the subscriber is allowed to apply for an outgoing call set-up;</w:t>
      </w:r>
    </w:p>
    <w:p w:rsidR="003945A2" w:rsidRPr="00653FE2" w:rsidRDefault="003945A2">
      <w:pPr>
        <w:pStyle w:val="B1"/>
      </w:pPr>
      <w:r w:rsidRPr="00653FE2">
        <w:t>-</w:t>
      </w:r>
      <w:r w:rsidRPr="00653FE2">
        <w:tab/>
        <w:t>default priority:</w:t>
      </w:r>
    </w:p>
    <w:p w:rsidR="003945A2" w:rsidRPr="00653FE2" w:rsidRDefault="003945A2">
      <w:pPr>
        <w:pStyle w:val="B2"/>
      </w:pPr>
      <w:r w:rsidRPr="00653FE2">
        <w:t>-</w:t>
      </w:r>
      <w:r w:rsidRPr="00653FE2">
        <w:tab/>
        <w:t>defines the priority level which shall be assigned to a call if no explicit priority is indicated during call set-up.</w:t>
      </w:r>
    </w:p>
    <w:p w:rsidR="003945A2" w:rsidRPr="00653FE2" w:rsidRDefault="003945A2">
      <w:pPr>
        <w:pStyle w:val="Heading4"/>
      </w:pPr>
      <w:bookmarkStart w:id="323" w:name="_Toc11331464"/>
      <w:r w:rsidRPr="00653FE2">
        <w:t>7.6.4.42</w:t>
      </w:r>
      <w:r w:rsidRPr="00653FE2">
        <w:tab/>
        <w:t>SS-event</w:t>
      </w:r>
      <w:bookmarkEnd w:id="323"/>
    </w:p>
    <w:p w:rsidR="003945A2" w:rsidRPr="00653FE2" w:rsidRDefault="003945A2">
      <w:pPr>
        <w:keepNext/>
        <w:keepLines/>
      </w:pPr>
      <w:r w:rsidRPr="00653FE2">
        <w:t>This parameter indicates the Supplementary Service for which an invocation notification is sent towards the gsmSCF. It can indicate one of the following services:</w:t>
      </w:r>
    </w:p>
    <w:p w:rsidR="003945A2" w:rsidRPr="00653FE2" w:rsidRDefault="003945A2">
      <w:pPr>
        <w:pStyle w:val="B1"/>
        <w:keepNext/>
        <w:keepLines/>
      </w:pPr>
      <w:r w:rsidRPr="00653FE2">
        <w:t>-</w:t>
      </w:r>
      <w:r w:rsidRPr="00653FE2">
        <w:tab/>
        <w:t>Explicit Call Transfer (ECT)</w:t>
      </w:r>
    </w:p>
    <w:p w:rsidR="003945A2" w:rsidRPr="00653FE2" w:rsidRDefault="003945A2">
      <w:pPr>
        <w:pStyle w:val="B1"/>
      </w:pPr>
      <w:r w:rsidRPr="00653FE2">
        <w:t>-</w:t>
      </w:r>
      <w:r w:rsidRPr="00653FE2">
        <w:tab/>
        <w:t>Call Deflection (CD)</w:t>
      </w:r>
    </w:p>
    <w:p w:rsidR="003945A2" w:rsidRPr="00653FE2" w:rsidRDefault="003945A2">
      <w:pPr>
        <w:pStyle w:val="B1"/>
      </w:pPr>
      <w:r w:rsidRPr="00653FE2">
        <w:t>-</w:t>
      </w:r>
      <w:r w:rsidRPr="00653FE2">
        <w:tab/>
        <w:t>Multi-Party call (MPTY)</w:t>
      </w:r>
    </w:p>
    <w:p w:rsidR="003945A2" w:rsidRPr="00653FE2" w:rsidRDefault="003945A2">
      <w:pPr>
        <w:pStyle w:val="B1"/>
      </w:pPr>
      <w:r w:rsidRPr="00653FE2">
        <w:lastRenderedPageBreak/>
        <w:t>-</w:t>
      </w:r>
      <w:r w:rsidRPr="00653FE2">
        <w:tab/>
        <w:t>Completion of Calls to Busy Subscriber (CCBS)</w:t>
      </w:r>
    </w:p>
    <w:p w:rsidR="003945A2" w:rsidRPr="00653FE2" w:rsidRDefault="003945A2">
      <w:pPr>
        <w:pStyle w:val="Heading4"/>
        <w:keepNext w:val="0"/>
        <w:keepLines w:val="0"/>
      </w:pPr>
      <w:bookmarkStart w:id="324" w:name="_Toc11331465"/>
      <w:r w:rsidRPr="00653FE2">
        <w:t>7.6.4.43</w:t>
      </w:r>
      <w:r w:rsidRPr="00653FE2">
        <w:tab/>
        <w:t>SS-event data</w:t>
      </w:r>
      <w:bookmarkEnd w:id="324"/>
    </w:p>
    <w:p w:rsidR="003945A2" w:rsidRPr="00653FE2" w:rsidRDefault="003945A2">
      <w:r w:rsidRPr="00653FE2">
        <w:t>This parameter contains additional information related to Supplementary Service invocation. Depending on the service invoked it can contain the following information:</w:t>
      </w:r>
    </w:p>
    <w:p w:rsidR="003945A2" w:rsidRPr="00653FE2" w:rsidRDefault="003945A2">
      <w:pPr>
        <w:pStyle w:val="B1"/>
        <w:tabs>
          <w:tab w:val="left" w:pos="840"/>
        </w:tabs>
      </w:pPr>
      <w:r w:rsidRPr="00653FE2">
        <w:t>ECT</w:t>
      </w:r>
      <w:r w:rsidRPr="00653FE2">
        <w:tab/>
        <w:t>A list with all Called Party Numbers involved.</w:t>
      </w:r>
    </w:p>
    <w:p w:rsidR="003945A2" w:rsidRPr="00653FE2" w:rsidRDefault="003945A2">
      <w:pPr>
        <w:pStyle w:val="B1"/>
        <w:tabs>
          <w:tab w:val="left" w:pos="840"/>
        </w:tabs>
      </w:pPr>
      <w:r w:rsidRPr="00653FE2">
        <w:t>CD</w:t>
      </w:r>
      <w:r w:rsidR="00653FE2">
        <w:tab/>
      </w:r>
      <w:r w:rsidRPr="00653FE2">
        <w:t>The called Party number involved.</w:t>
      </w:r>
    </w:p>
    <w:p w:rsidR="003945A2" w:rsidRPr="00653FE2" w:rsidRDefault="003945A2">
      <w:pPr>
        <w:pStyle w:val="Heading4"/>
        <w:keepNext w:val="0"/>
        <w:keepLines w:val="0"/>
      </w:pPr>
      <w:bookmarkStart w:id="325" w:name="_Toc11331466"/>
      <w:r w:rsidRPr="00653FE2">
        <w:t>7.6.4.44</w:t>
      </w:r>
      <w:r w:rsidRPr="00653FE2">
        <w:tab/>
        <w:t>LCS Privacy Exceptions</w:t>
      </w:r>
      <w:bookmarkEnd w:id="325"/>
      <w:r w:rsidRPr="00653FE2">
        <w:t xml:space="preserve"> </w:t>
      </w:r>
    </w:p>
    <w:p w:rsidR="003945A2" w:rsidRPr="00653FE2" w:rsidRDefault="003945A2">
      <w:pPr>
        <w:pStyle w:val="B1"/>
        <w:ind w:left="0" w:firstLine="0"/>
      </w:pPr>
      <w:r w:rsidRPr="00653FE2">
        <w:t>Distinct SS codes are assigned to the following classes of LCS client in a target MS subscriber</w:t>
      </w:r>
      <w:r w:rsidR="00F4109D">
        <w:t>'</w:t>
      </w:r>
      <w:r w:rsidRPr="00653FE2">
        <w:t>s privacy exception list.</w:t>
      </w:r>
    </w:p>
    <w:p w:rsidR="003945A2" w:rsidRPr="00653FE2" w:rsidRDefault="003945A2">
      <w:pPr>
        <w:pStyle w:val="B1"/>
      </w:pPr>
      <w:r w:rsidRPr="00653FE2">
        <w:t>-</w:t>
      </w:r>
      <w:r w:rsidRPr="00653FE2">
        <w:tab/>
        <w:t>Universal Class;</w:t>
      </w:r>
    </w:p>
    <w:p w:rsidR="003945A2" w:rsidRPr="00653FE2" w:rsidRDefault="003945A2">
      <w:pPr>
        <w:pStyle w:val="B1"/>
      </w:pPr>
      <w:r w:rsidRPr="00653FE2">
        <w:t>-</w:t>
      </w:r>
      <w:r w:rsidRPr="00653FE2">
        <w:tab/>
        <w:t>Call</w:t>
      </w:r>
      <w:r w:rsidRPr="00653FE2">
        <w:rPr>
          <w:lang w:eastAsia="ja-JP"/>
        </w:rPr>
        <w:t>/session</w:t>
      </w:r>
      <w:r w:rsidRPr="00653FE2">
        <w:t xml:space="preserve"> related value added class;</w:t>
      </w:r>
    </w:p>
    <w:p w:rsidR="003945A2" w:rsidRPr="00653FE2" w:rsidRDefault="003945A2">
      <w:pPr>
        <w:pStyle w:val="B1"/>
      </w:pPr>
      <w:r w:rsidRPr="00653FE2">
        <w:t>-</w:t>
      </w:r>
      <w:r w:rsidRPr="00653FE2">
        <w:tab/>
        <w:t>Call</w:t>
      </w:r>
      <w:r w:rsidRPr="00653FE2">
        <w:rPr>
          <w:lang w:eastAsia="ja-JP"/>
        </w:rPr>
        <w:t>/session</w:t>
      </w:r>
      <w:r w:rsidRPr="00653FE2">
        <w:t xml:space="preserve"> unrelated value added class;</w:t>
      </w:r>
    </w:p>
    <w:p w:rsidR="003945A2" w:rsidRPr="00653FE2" w:rsidRDefault="003945A2">
      <w:pPr>
        <w:pStyle w:val="B1"/>
      </w:pPr>
      <w:r w:rsidRPr="00653FE2">
        <w:t>-</w:t>
      </w:r>
      <w:r w:rsidRPr="00653FE2">
        <w:tab/>
        <w:t>PLMN operator class.</w:t>
      </w:r>
    </w:p>
    <w:p w:rsidR="003945A2" w:rsidRPr="00653FE2" w:rsidRDefault="003945A2">
      <w:pPr>
        <w:pStyle w:val="B1"/>
        <w:rPr>
          <w:u w:val="single"/>
        </w:rPr>
      </w:pPr>
      <w:r w:rsidRPr="00653FE2">
        <w:t>-</w:t>
      </w:r>
      <w:r w:rsidRPr="00653FE2">
        <w:tab/>
        <w:t>Service type class.</w:t>
      </w:r>
    </w:p>
    <w:p w:rsidR="003945A2" w:rsidRPr="00653FE2" w:rsidRDefault="003945A2">
      <w:pPr>
        <w:pStyle w:val="B1"/>
        <w:rPr>
          <w:u w:val="single"/>
        </w:rPr>
      </w:pPr>
    </w:p>
    <w:p w:rsidR="003945A2" w:rsidRPr="00653FE2" w:rsidRDefault="003945A2">
      <w:pPr>
        <w:pStyle w:val="Heading4"/>
        <w:keepNext w:val="0"/>
        <w:keepLines w:val="0"/>
      </w:pPr>
      <w:bookmarkStart w:id="326" w:name="_Toc11331467"/>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326"/>
    </w:p>
    <w:p w:rsidR="003945A2" w:rsidRPr="00653FE2" w:rsidRDefault="003945A2">
      <w:r w:rsidRPr="00653FE2">
        <w:t>Distinct SS codes are assigned to the following classes of MO-LR:</w:t>
      </w:r>
    </w:p>
    <w:p w:rsidR="003945A2" w:rsidRPr="00653FE2" w:rsidRDefault="003945A2">
      <w:pPr>
        <w:pStyle w:val="B1"/>
      </w:pPr>
      <w:r w:rsidRPr="00653FE2">
        <w:t>-</w:t>
      </w:r>
      <w:r w:rsidRPr="00653FE2">
        <w:tab/>
        <w:t>Basic Self Location;</w:t>
      </w:r>
    </w:p>
    <w:p w:rsidR="003945A2" w:rsidRPr="00653FE2" w:rsidRDefault="003945A2">
      <w:pPr>
        <w:pStyle w:val="B1"/>
      </w:pPr>
      <w:r w:rsidRPr="00653FE2">
        <w:t>-</w:t>
      </w:r>
      <w:r w:rsidRPr="00653FE2">
        <w:tab/>
        <w:t>Autonomous Self Location;</w:t>
      </w:r>
    </w:p>
    <w:p w:rsidR="003945A2" w:rsidRPr="00653FE2" w:rsidRDefault="003945A2">
      <w:pPr>
        <w:pStyle w:val="B1"/>
      </w:pPr>
      <w:r w:rsidRPr="00653FE2">
        <w:t>-</w:t>
      </w:r>
      <w:r w:rsidRPr="00653FE2">
        <w:tab/>
        <w:t>Transfer to Third Party.</w:t>
      </w:r>
    </w:p>
    <w:p w:rsidR="003945A2" w:rsidRPr="00653FE2" w:rsidRDefault="003945A2">
      <w:pPr>
        <w:pStyle w:val="Heading4"/>
        <w:keepNext w:val="0"/>
        <w:keepLines w:val="0"/>
      </w:pPr>
      <w:bookmarkStart w:id="327" w:name="_Toc11331468"/>
      <w:r w:rsidRPr="00653FE2">
        <w:t>7.6.4.46</w:t>
      </w:r>
      <w:r w:rsidRPr="00653FE2">
        <w:tab/>
        <w:t>NbrUser</w:t>
      </w:r>
      <w:bookmarkEnd w:id="327"/>
    </w:p>
    <w:p w:rsidR="003945A2" w:rsidRPr="00653FE2" w:rsidRDefault="003945A2">
      <w:r w:rsidRPr="00653FE2">
        <w:t>This parameter indicates the maximum number of parallel bearers that may be used as defined by the user at registration of the MC SS.</w:t>
      </w:r>
    </w:p>
    <w:p w:rsidR="003945A2" w:rsidRPr="00653FE2" w:rsidRDefault="003945A2">
      <w:pPr>
        <w:pStyle w:val="Heading4"/>
        <w:keepNext w:val="0"/>
        <w:keepLines w:val="0"/>
      </w:pPr>
      <w:bookmarkStart w:id="328" w:name="_Toc11331469"/>
      <w:r w:rsidRPr="00653FE2">
        <w:t>7.6.4.47</w:t>
      </w:r>
      <w:r w:rsidRPr="00653FE2">
        <w:tab/>
        <w:t>MC Subscription Data</w:t>
      </w:r>
      <w:bookmarkEnd w:id="328"/>
    </w:p>
    <w:p w:rsidR="003945A2" w:rsidRPr="00653FE2" w:rsidRDefault="003945A2">
      <w:r w:rsidRPr="00653FE2">
        <w:t>This parameter contains two parameters which are associated with the MC service. The following two parameters are included:</w:t>
      </w:r>
    </w:p>
    <w:p w:rsidR="003945A2" w:rsidRPr="00653FE2" w:rsidRDefault="00EE479B" w:rsidP="00EE479B">
      <w:pPr>
        <w:pStyle w:val="B1"/>
      </w:pPr>
      <w:r w:rsidRPr="00653FE2">
        <w:t>-</w:t>
      </w:r>
      <w:r w:rsidRPr="00653FE2">
        <w:tab/>
      </w:r>
      <w:r w:rsidR="003945A2" w:rsidRPr="00653FE2">
        <w:t>N</w:t>
      </w:r>
      <w:r w:rsidR="003945A2" w:rsidRPr="00653FE2">
        <w:rPr>
          <w:lang w:eastAsia="ja-JP"/>
        </w:rPr>
        <w:t>br</w:t>
      </w:r>
      <w:r w:rsidR="003945A2" w:rsidRPr="00653FE2">
        <w:t>User:</w:t>
      </w:r>
    </w:p>
    <w:p w:rsidR="003945A2" w:rsidRPr="00653FE2" w:rsidRDefault="003945A2" w:rsidP="00EE479B">
      <w:pPr>
        <w:pStyle w:val="B2"/>
      </w:pPr>
      <w:r w:rsidRPr="00653FE2">
        <w:tab/>
        <w:t>indicates the maximum number of parallel bearers that may be used as defined by the user at registration of the MC SS</w:t>
      </w:r>
    </w:p>
    <w:p w:rsidR="003945A2" w:rsidRPr="00653FE2" w:rsidRDefault="00EE479B" w:rsidP="00EE479B">
      <w:pPr>
        <w:pStyle w:val="B1"/>
      </w:pPr>
      <w:r w:rsidRPr="00653FE2">
        <w:t>-</w:t>
      </w:r>
      <w:r w:rsidRPr="00653FE2">
        <w:tab/>
      </w:r>
      <w:r w:rsidR="003945A2" w:rsidRPr="00653FE2">
        <w:t>N</w:t>
      </w:r>
      <w:r w:rsidR="003945A2" w:rsidRPr="00653FE2">
        <w:rPr>
          <w:lang w:eastAsia="ja-JP"/>
        </w:rPr>
        <w:t>brSB</w:t>
      </w:r>
      <w:r w:rsidR="003945A2" w:rsidRPr="00653FE2">
        <w:t>:</w:t>
      </w:r>
    </w:p>
    <w:p w:rsidR="003945A2" w:rsidRPr="00653FE2" w:rsidRDefault="003945A2" w:rsidP="00EE479B">
      <w:pPr>
        <w:pStyle w:val="B2"/>
        <w:rPr>
          <w:lang w:eastAsia="ja-JP"/>
        </w:rPr>
      </w:pPr>
      <w:r w:rsidRPr="00653FE2">
        <w:tab/>
        <w:t>indicates the maximum number of parallel bearers that may be used as defined by the user</w:t>
      </w:r>
      <w:r w:rsidR="00F4109D">
        <w:t>'</w:t>
      </w:r>
      <w:r w:rsidRPr="00653FE2">
        <w:t>s subscription.</w:t>
      </w:r>
    </w:p>
    <w:p w:rsidR="003945A2" w:rsidRPr="00653FE2" w:rsidRDefault="003945A2">
      <w:pPr>
        <w:pStyle w:val="Heading4"/>
        <w:keepNext w:val="0"/>
        <w:keepLines w:val="0"/>
      </w:pPr>
      <w:bookmarkStart w:id="329" w:name="_Toc11331470"/>
      <w:r w:rsidRPr="00653FE2">
        <w:t>7.6.4.48</w:t>
      </w:r>
      <w:r w:rsidRPr="00653FE2">
        <w:tab/>
        <w:t>MC Information</w:t>
      </w:r>
      <w:bookmarkEnd w:id="329"/>
    </w:p>
    <w:p w:rsidR="003945A2" w:rsidRPr="00653FE2" w:rsidRDefault="003945A2">
      <w:r w:rsidRPr="00653FE2">
        <w:t>This parameter contains three parameters which are associated with the MC service. The following parameters are included:</w:t>
      </w:r>
    </w:p>
    <w:p w:rsidR="003945A2" w:rsidRPr="00653FE2" w:rsidRDefault="003945A2">
      <w:pPr>
        <w:pStyle w:val="B1"/>
      </w:pPr>
      <w:r w:rsidRPr="00653FE2">
        <w:t>-</w:t>
      </w:r>
      <w:r w:rsidRPr="00653FE2">
        <w:tab/>
        <w:t>N</w:t>
      </w:r>
      <w:r w:rsidRPr="00653FE2">
        <w:rPr>
          <w:lang w:eastAsia="ja-JP"/>
        </w:rPr>
        <w:t>brSB;</w:t>
      </w:r>
    </w:p>
    <w:p w:rsidR="003945A2" w:rsidRPr="00653FE2" w:rsidRDefault="003945A2">
      <w:pPr>
        <w:pStyle w:val="B1"/>
      </w:pPr>
      <w:r w:rsidRPr="00653FE2">
        <w:lastRenderedPageBreak/>
        <w:t>-</w:t>
      </w:r>
      <w:r w:rsidRPr="00653FE2">
        <w:tab/>
        <w:t>N</w:t>
      </w:r>
      <w:r w:rsidRPr="00653FE2">
        <w:rPr>
          <w:lang w:eastAsia="ja-JP"/>
        </w:rPr>
        <w:t>br</w:t>
      </w:r>
      <w:r w:rsidRPr="00653FE2">
        <w:t>User;</w:t>
      </w:r>
    </w:p>
    <w:p w:rsidR="003945A2" w:rsidRPr="00653FE2" w:rsidRDefault="003945A2">
      <w:pPr>
        <w:pStyle w:val="B1"/>
      </w:pPr>
      <w:r w:rsidRPr="00653FE2">
        <w:t>-</w:t>
      </w:r>
      <w:r w:rsidRPr="00653FE2">
        <w:tab/>
        <w:t>N</w:t>
      </w:r>
      <w:r w:rsidRPr="00653FE2">
        <w:rPr>
          <w:lang w:eastAsia="ja-JP"/>
        </w:rPr>
        <w:t>brSN.</w:t>
      </w:r>
    </w:p>
    <w:p w:rsidR="003945A2" w:rsidRPr="00653FE2" w:rsidRDefault="003945A2">
      <w:r w:rsidRPr="00653FE2">
        <w:t>Definitions of these parameters are provided in 3GPP TS 23.135.</w:t>
      </w:r>
    </w:p>
    <w:p w:rsidR="003945A2" w:rsidRPr="00653FE2" w:rsidRDefault="003945A2">
      <w:pPr>
        <w:pStyle w:val="Heading4"/>
        <w:keepNext w:val="0"/>
        <w:keepLines w:val="0"/>
      </w:pPr>
      <w:bookmarkStart w:id="330" w:name="_Toc11331471"/>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330"/>
    </w:p>
    <w:p w:rsidR="003945A2" w:rsidRPr="00653FE2" w:rsidRDefault="003945A2">
      <w:r w:rsidRPr="00653FE2">
        <w:t>This parameter indicates the current state of the CCBS request. It can take one of seven values:</w:t>
      </w:r>
    </w:p>
    <w:p w:rsidR="003945A2" w:rsidRPr="00653FE2" w:rsidRDefault="003945A2">
      <w:pPr>
        <w:pStyle w:val="B1"/>
      </w:pPr>
      <w:r w:rsidRPr="00653FE2">
        <w:t>-</w:t>
      </w:r>
      <w:r w:rsidRPr="00653FE2">
        <w:tab/>
        <w:t>request;</w:t>
      </w:r>
    </w:p>
    <w:p w:rsidR="003945A2" w:rsidRPr="00653FE2" w:rsidRDefault="003945A2">
      <w:pPr>
        <w:pStyle w:val="B1"/>
      </w:pPr>
      <w:r w:rsidRPr="00653FE2">
        <w:t>-</w:t>
      </w:r>
      <w:r w:rsidRPr="00653FE2">
        <w:tab/>
        <w:t>recall;</w:t>
      </w:r>
    </w:p>
    <w:p w:rsidR="003945A2" w:rsidRPr="00653FE2" w:rsidRDefault="003945A2">
      <w:pPr>
        <w:pStyle w:val="B1"/>
      </w:pPr>
      <w:r w:rsidRPr="00653FE2">
        <w:t>-</w:t>
      </w:r>
      <w:r w:rsidRPr="00653FE2">
        <w:tab/>
        <w:t>active;</w:t>
      </w:r>
    </w:p>
    <w:p w:rsidR="003945A2" w:rsidRPr="00653FE2" w:rsidRDefault="003945A2">
      <w:pPr>
        <w:pStyle w:val="B1"/>
      </w:pPr>
      <w:r w:rsidRPr="00653FE2">
        <w:t>-</w:t>
      </w:r>
      <w:r w:rsidRPr="00653FE2">
        <w:tab/>
        <w:t>completed;</w:t>
      </w:r>
    </w:p>
    <w:p w:rsidR="003945A2" w:rsidRPr="00653FE2" w:rsidRDefault="003945A2">
      <w:pPr>
        <w:pStyle w:val="B1"/>
      </w:pPr>
      <w:r w:rsidRPr="00653FE2">
        <w:t>-</w:t>
      </w:r>
      <w:r w:rsidRPr="00653FE2">
        <w:tab/>
        <w:t>suspended;</w:t>
      </w:r>
    </w:p>
    <w:p w:rsidR="003945A2" w:rsidRPr="00653FE2" w:rsidRDefault="003945A2">
      <w:pPr>
        <w:pStyle w:val="B1"/>
      </w:pPr>
      <w:r w:rsidRPr="00653FE2">
        <w:t>-</w:t>
      </w:r>
      <w:r w:rsidRPr="00653FE2">
        <w:tab/>
        <w:t>frozen;</w:t>
      </w:r>
    </w:p>
    <w:p w:rsidR="003945A2" w:rsidRPr="00653FE2" w:rsidRDefault="003945A2">
      <w:pPr>
        <w:pStyle w:val="B1"/>
      </w:pPr>
      <w:r w:rsidRPr="00653FE2">
        <w:t>-</w:t>
      </w:r>
      <w:r w:rsidRPr="00653FE2">
        <w:tab/>
        <w:t>deleted.</w:t>
      </w:r>
    </w:p>
    <w:p w:rsidR="003945A2" w:rsidRPr="00653FE2" w:rsidRDefault="003945A2">
      <w:pPr>
        <w:pStyle w:val="Heading4"/>
        <w:rPr>
          <w:lang w:eastAsia="ja-JP"/>
        </w:rPr>
      </w:pPr>
      <w:bookmarkStart w:id="331" w:name="_Toc11331472"/>
      <w:r w:rsidRPr="00653FE2">
        <w:t>7.6.4.50</w:t>
      </w:r>
      <w:r w:rsidRPr="00653FE2">
        <w:tab/>
        <w:t>Basic Service Group</w:t>
      </w:r>
      <w:r w:rsidRPr="00653FE2">
        <w:rPr>
          <w:lang w:eastAsia="ja-JP"/>
        </w:rPr>
        <w:t xml:space="preserve"> 2</w:t>
      </w:r>
      <w:bookmarkEnd w:id="331"/>
    </w:p>
    <w:p w:rsidR="003945A2" w:rsidRPr="00653FE2" w:rsidRDefault="003945A2">
      <w:pPr>
        <w:keepNext/>
        <w:keepLines/>
      </w:pPr>
      <w:r w:rsidRPr="00653FE2">
        <w:t xml:space="preserve">This parameter refers to the Basic Service Group either as a bearer service (see clause 7.6.4.38) or a teleservice (see clause 7.6.4.39). This parameter is used only for supplementary service management. </w:t>
      </w:r>
    </w:p>
    <w:p w:rsidR="003945A2" w:rsidRPr="00653FE2" w:rsidRDefault="003945A2">
      <w:pPr>
        <w:pStyle w:val="Heading3"/>
        <w:keepNext w:val="0"/>
        <w:keepLines w:val="0"/>
      </w:pPr>
      <w:bookmarkStart w:id="332" w:name="_Toc11331473"/>
      <w:r w:rsidRPr="00653FE2">
        <w:t>7.6.5</w:t>
      </w:r>
      <w:r w:rsidRPr="00653FE2">
        <w:tab/>
        <w:t>Call parameters</w:t>
      </w:r>
      <w:bookmarkEnd w:id="332"/>
    </w:p>
    <w:p w:rsidR="003945A2" w:rsidRPr="00653FE2" w:rsidRDefault="003945A2">
      <w:pPr>
        <w:pStyle w:val="Heading4"/>
        <w:keepNext w:val="0"/>
        <w:keepLines w:val="0"/>
      </w:pPr>
      <w:bookmarkStart w:id="333" w:name="_Toc11331474"/>
      <w:r w:rsidRPr="00653FE2">
        <w:t>7.6.5.1</w:t>
      </w:r>
      <w:r w:rsidRPr="00653FE2">
        <w:tab/>
        <w:t>Call reference number</w:t>
      </w:r>
      <w:bookmarkEnd w:id="333"/>
    </w:p>
    <w:p w:rsidR="003945A2" w:rsidRPr="00653FE2" w:rsidRDefault="003945A2">
      <w:r w:rsidRPr="00653FE2">
        <w:t>This parameter refers to a call reference number allocated by a call control MSC.</w:t>
      </w:r>
    </w:p>
    <w:p w:rsidR="003945A2" w:rsidRPr="00653FE2" w:rsidRDefault="003945A2">
      <w:pPr>
        <w:pStyle w:val="Heading4"/>
        <w:keepNext w:val="0"/>
        <w:keepLines w:val="0"/>
      </w:pPr>
      <w:bookmarkStart w:id="334" w:name="_Toc11331475"/>
      <w:r w:rsidRPr="00653FE2">
        <w:t>7.6.5.2</w:t>
      </w:r>
      <w:r w:rsidRPr="00653FE2">
        <w:tab/>
        <w:t>Interrogation type</w:t>
      </w:r>
      <w:bookmarkEnd w:id="334"/>
    </w:p>
    <w:p w:rsidR="003945A2" w:rsidRPr="00653FE2" w:rsidRDefault="003945A2">
      <w:r w:rsidRPr="00653FE2">
        <w:t>This parameter refers to the type of interrogation for routing information which is sent from a GMSC to an HLR. It can take either of two values:</w:t>
      </w:r>
    </w:p>
    <w:p w:rsidR="003945A2" w:rsidRPr="00653FE2" w:rsidRDefault="003945A2">
      <w:pPr>
        <w:pStyle w:val="B1"/>
      </w:pPr>
      <w:r w:rsidRPr="00653FE2">
        <w:t>-</w:t>
      </w:r>
      <w:r w:rsidRPr="00653FE2">
        <w:tab/>
        <w:t>basic call (for information to route a call before the call has been extended to the VMSC of the called party);</w:t>
      </w:r>
    </w:p>
    <w:p w:rsidR="003945A2" w:rsidRPr="00653FE2" w:rsidRDefault="003945A2">
      <w:pPr>
        <w:pStyle w:val="B1"/>
      </w:pPr>
      <w:r w:rsidRPr="00653FE2">
        <w:t>-</w:t>
      </w:r>
      <w:r w:rsidRPr="00653FE2">
        <w:tab/>
        <w:t>forwarding (for information to route the call to the forwarded-to destination after the VMSC of the forwarding party has requested the GMSC to resume handling of the call.</w:t>
      </w:r>
    </w:p>
    <w:p w:rsidR="003945A2" w:rsidRPr="00653FE2" w:rsidRDefault="003945A2">
      <w:pPr>
        <w:pStyle w:val="Heading4"/>
        <w:keepNext w:val="0"/>
        <w:keepLines w:val="0"/>
      </w:pPr>
      <w:bookmarkStart w:id="335" w:name="_Toc11331476"/>
      <w:r w:rsidRPr="00653FE2">
        <w:t>7.6.5.3</w:t>
      </w:r>
      <w:r w:rsidRPr="00653FE2">
        <w:tab/>
        <w:t>OR interrogation</w:t>
      </w:r>
      <w:bookmarkEnd w:id="335"/>
    </w:p>
    <w:p w:rsidR="003945A2" w:rsidRPr="00653FE2" w:rsidRDefault="003945A2">
      <w:r w:rsidRPr="00653FE2">
        <w:t>This parameter indicates that the GMSC which interrogated the HLR for routeing information is not in the same PLMN as the HLR, and therefore that the call will potentially be optimally routed.</w:t>
      </w:r>
    </w:p>
    <w:p w:rsidR="003945A2" w:rsidRPr="00653FE2" w:rsidRDefault="003945A2">
      <w:pPr>
        <w:pStyle w:val="Heading4"/>
        <w:keepNext w:val="0"/>
        <w:keepLines w:val="0"/>
      </w:pPr>
      <w:bookmarkStart w:id="336" w:name="_Toc11331477"/>
      <w:r w:rsidRPr="00653FE2">
        <w:t>7.6.5.4</w:t>
      </w:r>
      <w:r w:rsidRPr="00653FE2">
        <w:tab/>
        <w:t>OR capability</w:t>
      </w:r>
      <w:bookmarkEnd w:id="336"/>
    </w:p>
    <w:p w:rsidR="003945A2" w:rsidRPr="00653FE2" w:rsidRDefault="003945A2">
      <w:r w:rsidRPr="00653FE2">
        <w:t>This parameter indicates the phase of OR which the GMSC supports.</w:t>
      </w:r>
    </w:p>
    <w:p w:rsidR="003945A2" w:rsidRPr="00653FE2" w:rsidRDefault="003945A2">
      <w:pPr>
        <w:pStyle w:val="Heading4"/>
        <w:keepNext w:val="0"/>
        <w:keepLines w:val="0"/>
      </w:pPr>
      <w:bookmarkStart w:id="337" w:name="_Toc11331478"/>
      <w:r w:rsidRPr="00653FE2">
        <w:t>7.6.5.5</w:t>
      </w:r>
      <w:r w:rsidRPr="00653FE2">
        <w:tab/>
        <w:t>Forwarding reason</w:t>
      </w:r>
      <w:bookmarkEnd w:id="337"/>
    </w:p>
    <w:p w:rsidR="003945A2" w:rsidRPr="00653FE2" w:rsidRDefault="003945A2">
      <w:r w:rsidRPr="00653FE2">
        <w:t>This parameter indicates the reason for which the call is to be forwarded. It can take one of three values:</w:t>
      </w:r>
    </w:p>
    <w:p w:rsidR="003945A2" w:rsidRPr="00653FE2" w:rsidRDefault="003945A2">
      <w:pPr>
        <w:pStyle w:val="B1"/>
      </w:pPr>
      <w:r w:rsidRPr="00653FE2">
        <w:t>-</w:t>
      </w:r>
      <w:r w:rsidRPr="00653FE2">
        <w:tab/>
        <w:t>busy subscriber;</w:t>
      </w:r>
    </w:p>
    <w:p w:rsidR="003945A2" w:rsidRPr="00653FE2" w:rsidRDefault="003945A2">
      <w:pPr>
        <w:pStyle w:val="B1"/>
      </w:pPr>
      <w:r w:rsidRPr="00653FE2">
        <w:t>-</w:t>
      </w:r>
      <w:r w:rsidRPr="00653FE2">
        <w:tab/>
        <w:t>mobile subscriber not reachable;</w:t>
      </w:r>
    </w:p>
    <w:p w:rsidR="003945A2" w:rsidRPr="00653FE2" w:rsidRDefault="003945A2">
      <w:pPr>
        <w:pStyle w:val="B1"/>
      </w:pPr>
      <w:r w:rsidRPr="00653FE2">
        <w:lastRenderedPageBreak/>
        <w:t>-</w:t>
      </w:r>
      <w:r w:rsidRPr="00653FE2">
        <w:tab/>
        <w:t>no subscriber reply.</w:t>
      </w:r>
    </w:p>
    <w:p w:rsidR="003945A2" w:rsidRPr="00653FE2" w:rsidRDefault="003945A2">
      <w:pPr>
        <w:pStyle w:val="Heading4"/>
        <w:keepNext w:val="0"/>
        <w:keepLines w:val="0"/>
      </w:pPr>
      <w:bookmarkStart w:id="338" w:name="_Toc11331479"/>
      <w:r w:rsidRPr="00653FE2">
        <w:t>7.6.5.6</w:t>
      </w:r>
      <w:r w:rsidRPr="00653FE2">
        <w:tab/>
        <w:t>Forwarding interrogation required</w:t>
      </w:r>
      <w:bookmarkEnd w:id="338"/>
    </w:p>
    <w:p w:rsidR="003945A2" w:rsidRPr="00653FE2" w:rsidRDefault="003945A2">
      <w:r w:rsidRPr="00653FE2">
        <w:t>This parameter indicates that if the VMSC of the forwarding subscriber requests the GMSC to resume handling of the call the GMSC shall interrogate the HLR for forwarding information.</w:t>
      </w:r>
    </w:p>
    <w:p w:rsidR="003945A2" w:rsidRPr="00653FE2" w:rsidRDefault="003945A2">
      <w:pPr>
        <w:pStyle w:val="Heading4"/>
        <w:keepNext w:val="0"/>
        <w:keepLines w:val="0"/>
      </w:pPr>
      <w:bookmarkStart w:id="339" w:name="_Toc11331480"/>
      <w:r w:rsidRPr="00653FE2">
        <w:t>7.6.5.7</w:t>
      </w:r>
      <w:r w:rsidRPr="00653FE2">
        <w:tab/>
        <w:t>O-CSI</w:t>
      </w:r>
      <w:bookmarkEnd w:id="339"/>
    </w:p>
    <w:p w:rsidR="003945A2" w:rsidRPr="00653FE2" w:rsidRDefault="003945A2">
      <w:r w:rsidRPr="00653FE2">
        <w:t>This parameter identifies the subscriber as having originating CAMEL services as defined in 3GPP TS 23.078.</w:t>
      </w:r>
    </w:p>
    <w:p w:rsidR="003945A2" w:rsidRPr="00653FE2" w:rsidRDefault="003945A2">
      <w:pPr>
        <w:pStyle w:val="Heading4"/>
        <w:keepNext w:val="0"/>
        <w:keepLines w:val="0"/>
      </w:pPr>
      <w:bookmarkStart w:id="340" w:name="_Toc11331481"/>
      <w:r w:rsidRPr="00653FE2">
        <w:t>7.6.5.7A</w:t>
      </w:r>
      <w:r w:rsidRPr="00653FE2">
        <w:tab/>
        <w:t>D-CSI</w:t>
      </w:r>
      <w:bookmarkEnd w:id="340"/>
    </w:p>
    <w:p w:rsidR="003945A2" w:rsidRPr="00653FE2" w:rsidRDefault="003945A2">
      <w:r w:rsidRPr="00653FE2">
        <w:t>This parameter identifies the subscriber as having originating CAMEL dialled services as defined in 3GPP TS 23.078.</w:t>
      </w:r>
    </w:p>
    <w:p w:rsidR="003945A2" w:rsidRPr="00653FE2" w:rsidRDefault="003945A2">
      <w:pPr>
        <w:pStyle w:val="Heading4"/>
        <w:keepNext w:val="0"/>
        <w:keepLines w:val="0"/>
      </w:pPr>
      <w:bookmarkStart w:id="341" w:name="_Toc11331482"/>
      <w:r w:rsidRPr="00653FE2">
        <w:t>7.6.5.7B</w:t>
      </w:r>
      <w:r w:rsidRPr="00653FE2">
        <w:tab/>
        <w:t>T-CSI</w:t>
      </w:r>
      <w:bookmarkEnd w:id="341"/>
    </w:p>
    <w:p w:rsidR="003945A2" w:rsidRPr="00653FE2" w:rsidRDefault="003945A2">
      <w:r w:rsidRPr="00653FE2">
        <w:t>This parameter identifies the subscriber as having terminating CAMEL services in the GMSC, as defined in 3GPP TS 23.078.</w:t>
      </w:r>
    </w:p>
    <w:p w:rsidR="003945A2" w:rsidRPr="00653FE2" w:rsidRDefault="003945A2">
      <w:pPr>
        <w:pStyle w:val="Heading4"/>
        <w:keepNext w:val="0"/>
        <w:keepLines w:val="0"/>
      </w:pPr>
      <w:bookmarkStart w:id="342" w:name="_Toc11331483"/>
      <w:r w:rsidRPr="00653FE2">
        <w:t>7.6.5.7C</w:t>
      </w:r>
      <w:r w:rsidRPr="00653FE2">
        <w:tab/>
        <w:t>VT-CSI</w:t>
      </w:r>
      <w:bookmarkEnd w:id="342"/>
    </w:p>
    <w:p w:rsidR="003945A2" w:rsidRPr="00653FE2" w:rsidRDefault="003945A2">
      <w:r w:rsidRPr="00653FE2">
        <w:t>This parameter identifies the subscriber as having terminating CAMEL services in the VMSC, as defined in 3GPP TS 23.078.</w:t>
      </w:r>
    </w:p>
    <w:p w:rsidR="003945A2" w:rsidRPr="00653FE2" w:rsidRDefault="003945A2">
      <w:pPr>
        <w:pStyle w:val="Heading4"/>
        <w:keepNext w:val="0"/>
        <w:keepLines w:val="0"/>
      </w:pPr>
      <w:bookmarkStart w:id="343" w:name="_Toc11331484"/>
      <w:r w:rsidRPr="00653FE2">
        <w:t>7.6.5.7D</w:t>
      </w:r>
      <w:r w:rsidRPr="00653FE2">
        <w:tab/>
        <w:t>O-IM-CSI</w:t>
      </w:r>
      <w:bookmarkEnd w:id="343"/>
    </w:p>
    <w:p w:rsidR="003945A2" w:rsidRPr="00653FE2" w:rsidRDefault="003945A2">
      <w:r w:rsidRPr="00653FE2">
        <w:t xml:space="preserve">This parameter identifies the subscriber as having originating IP Multimedia Core Network CAMEL services as defined in 3GPP TS 23.278. </w:t>
      </w:r>
    </w:p>
    <w:p w:rsidR="003945A2" w:rsidRPr="00653FE2" w:rsidRDefault="003945A2">
      <w:pPr>
        <w:pStyle w:val="Heading4"/>
        <w:keepNext w:val="0"/>
        <w:keepLines w:val="0"/>
      </w:pPr>
      <w:bookmarkStart w:id="344" w:name="_Toc11331485"/>
      <w:r w:rsidRPr="00653FE2">
        <w:t>7.6.5.7E</w:t>
      </w:r>
      <w:r w:rsidRPr="00653FE2">
        <w:tab/>
        <w:t>D-IM-CSI</w:t>
      </w:r>
      <w:bookmarkEnd w:id="344"/>
    </w:p>
    <w:p w:rsidR="003945A2" w:rsidRPr="00653FE2" w:rsidRDefault="003945A2">
      <w:r w:rsidRPr="00653FE2">
        <w:t xml:space="preserve">This parameter identifies the subscriber as having originating IP Multimedia Core Network CAMEL dialled services as defined in 3GPP TS 23.278. </w:t>
      </w:r>
    </w:p>
    <w:p w:rsidR="003945A2" w:rsidRPr="00653FE2" w:rsidRDefault="003945A2">
      <w:pPr>
        <w:pStyle w:val="Heading4"/>
        <w:keepNext w:val="0"/>
        <w:keepLines w:val="0"/>
      </w:pPr>
      <w:bookmarkStart w:id="345" w:name="_Toc11331486"/>
      <w:r w:rsidRPr="00653FE2">
        <w:t>7.6.5.7F</w:t>
      </w:r>
      <w:r w:rsidRPr="00653FE2">
        <w:tab/>
        <w:t>VT-IM-CSI</w:t>
      </w:r>
      <w:bookmarkEnd w:id="345"/>
    </w:p>
    <w:p w:rsidR="003945A2" w:rsidRPr="00653FE2" w:rsidRDefault="003945A2">
      <w:r w:rsidRPr="00653FE2">
        <w:t>This parameter identifies the subscriber as having terminating IP Multimedia Core Network CAMEL services as defined in 3GPP TS 23.278.</w:t>
      </w:r>
    </w:p>
    <w:p w:rsidR="003945A2" w:rsidRPr="00653FE2" w:rsidRDefault="003945A2">
      <w:pPr>
        <w:pStyle w:val="Heading4"/>
        <w:keepNext w:val="0"/>
        <w:keepLines w:val="0"/>
      </w:pPr>
      <w:bookmarkStart w:id="346" w:name="_Toc11331487"/>
      <w:r w:rsidRPr="00653FE2">
        <w:t>7.6.5.8</w:t>
      </w:r>
      <w:r w:rsidRPr="00653FE2">
        <w:tab/>
        <w:t>Void</w:t>
      </w:r>
      <w:bookmarkEnd w:id="346"/>
    </w:p>
    <w:p w:rsidR="003945A2" w:rsidRPr="00653FE2" w:rsidRDefault="003945A2">
      <w:pPr>
        <w:pStyle w:val="Heading4"/>
        <w:keepNext w:val="0"/>
        <w:keepLines w:val="0"/>
      </w:pPr>
      <w:bookmarkStart w:id="347" w:name="_Toc11331488"/>
      <w:r w:rsidRPr="00653FE2">
        <w:t>7.6.5.9</w:t>
      </w:r>
      <w:r w:rsidRPr="00653FE2">
        <w:tab/>
        <w:t>Void</w:t>
      </w:r>
      <w:bookmarkEnd w:id="347"/>
    </w:p>
    <w:p w:rsidR="003945A2" w:rsidRPr="00653FE2" w:rsidRDefault="003945A2">
      <w:pPr>
        <w:pStyle w:val="Heading4"/>
        <w:keepNext w:val="0"/>
        <w:keepLines w:val="0"/>
      </w:pPr>
      <w:bookmarkStart w:id="348" w:name="_Toc11331489"/>
      <w:r w:rsidRPr="00653FE2">
        <w:t>7.6.5.10</w:t>
      </w:r>
      <w:r w:rsidRPr="00653FE2">
        <w:tab/>
        <w:t>Void</w:t>
      </w:r>
      <w:bookmarkEnd w:id="348"/>
    </w:p>
    <w:p w:rsidR="003945A2" w:rsidRPr="00653FE2" w:rsidRDefault="003945A2">
      <w:pPr>
        <w:pStyle w:val="Heading4"/>
        <w:keepNext w:val="0"/>
        <w:keepLines w:val="0"/>
      </w:pPr>
      <w:bookmarkStart w:id="349" w:name="_Toc11331490"/>
      <w:r w:rsidRPr="00653FE2">
        <w:t>7.6.5.11</w:t>
      </w:r>
      <w:r w:rsidRPr="00653FE2">
        <w:tab/>
        <w:t>CCBS Feature</w:t>
      </w:r>
      <w:bookmarkEnd w:id="349"/>
    </w:p>
    <w:p w:rsidR="003945A2" w:rsidRPr="00653FE2" w:rsidRDefault="003945A2">
      <w:r w:rsidRPr="00653FE2">
        <w:t>This parameter corresponds to the 'CCBS Description' parameter in 3GPP TS 23.093. It refers to the necessary set of information required in order to characterise a certain CCBS request. The parameter may contain the following information:</w:t>
      </w:r>
    </w:p>
    <w:p w:rsidR="003945A2" w:rsidRPr="00653FE2" w:rsidRDefault="003945A2">
      <w:pPr>
        <w:pStyle w:val="B1"/>
        <w:tabs>
          <w:tab w:val="left" w:pos="3120"/>
        </w:tabs>
      </w:pPr>
      <w:r w:rsidRPr="00653FE2">
        <w:t>-</w:t>
      </w:r>
      <w:r w:rsidRPr="00653FE2">
        <w:tab/>
        <w:t>CCBS Index</w:t>
      </w:r>
      <w:r w:rsidRPr="00653FE2">
        <w:tab/>
        <w:t>(see 3GPP TS 23.093 for the use of this parameter);</w:t>
      </w:r>
    </w:p>
    <w:p w:rsidR="003945A2" w:rsidRPr="00653FE2" w:rsidRDefault="003945A2">
      <w:pPr>
        <w:pStyle w:val="B1"/>
        <w:tabs>
          <w:tab w:val="left" w:pos="3120"/>
        </w:tabs>
      </w:pPr>
      <w:r w:rsidRPr="00653FE2">
        <w:t>-</w:t>
      </w:r>
      <w:r w:rsidRPr="00653FE2">
        <w:tab/>
        <w:t>B-subscriber number</w:t>
      </w:r>
      <w:r w:rsidRPr="00653FE2">
        <w:tab/>
        <w:t>(see clause 7.6.2.48);</w:t>
      </w:r>
    </w:p>
    <w:p w:rsidR="003945A2" w:rsidRPr="00653FE2" w:rsidRDefault="003945A2">
      <w:pPr>
        <w:pStyle w:val="B1"/>
        <w:tabs>
          <w:tab w:val="left" w:pos="3120"/>
        </w:tabs>
      </w:pPr>
      <w:r w:rsidRPr="00653FE2">
        <w:t>-</w:t>
      </w:r>
      <w:r w:rsidRPr="00653FE2">
        <w:tab/>
        <w:t>B-subscriber subaddress</w:t>
      </w:r>
      <w:r w:rsidRPr="00653FE2">
        <w:tab/>
        <w:t>(see clause 7.6.2.49);</w:t>
      </w:r>
    </w:p>
    <w:p w:rsidR="003945A2" w:rsidRPr="00653FE2" w:rsidRDefault="003945A2">
      <w:pPr>
        <w:pStyle w:val="B1"/>
        <w:tabs>
          <w:tab w:val="left" w:pos="3120"/>
        </w:tabs>
      </w:pPr>
      <w:r w:rsidRPr="00653FE2">
        <w:lastRenderedPageBreak/>
        <w:t>-</w:t>
      </w:r>
      <w:r w:rsidRPr="00653FE2">
        <w:tab/>
        <w:t>Basic Service Group Code</w:t>
      </w:r>
      <w:r w:rsidRPr="00653FE2">
        <w:tab/>
        <w:t>(see clause 7.6.4.40).</w:t>
      </w:r>
    </w:p>
    <w:p w:rsidR="003945A2" w:rsidRPr="00653FE2" w:rsidRDefault="003945A2">
      <w:pPr>
        <w:pStyle w:val="Heading4"/>
        <w:keepNext w:val="0"/>
        <w:keepLines w:val="0"/>
      </w:pPr>
      <w:bookmarkStart w:id="350" w:name="_Toc11331491"/>
      <w:r w:rsidRPr="00653FE2">
        <w:t>7.6.5.12</w:t>
      </w:r>
      <w:r w:rsidRPr="00653FE2">
        <w:tab/>
        <w:t>UU Data</w:t>
      </w:r>
      <w:bookmarkEnd w:id="350"/>
    </w:p>
    <w:p w:rsidR="003945A2" w:rsidRPr="00653FE2" w:rsidRDefault="003945A2">
      <w:r w:rsidRPr="00653FE2">
        <w:t>This parameter includes User-To-User Data. It is defined in 3GPP TS 23.087.</w:t>
      </w:r>
    </w:p>
    <w:p w:rsidR="003945A2" w:rsidRPr="00653FE2" w:rsidRDefault="003945A2">
      <w:pPr>
        <w:pStyle w:val="Heading4H4"/>
        <w:keepNext w:val="0"/>
        <w:keepLines w:val="0"/>
      </w:pPr>
      <w:r w:rsidRPr="00653FE2">
        <w:t>7.6.5.13</w:t>
      </w:r>
      <w:r w:rsidRPr="00653FE2">
        <w:tab/>
        <w:t>UUS CF Interaction</w:t>
      </w:r>
    </w:p>
    <w:p w:rsidR="003945A2" w:rsidRPr="00653FE2" w:rsidRDefault="003945A2">
      <w:r w:rsidRPr="00653FE2">
        <w:t>This parameter indicates if the call forwarding or call deflection has been activated after UUS1 request has been accepted . It is defined in 3GPP TS 23.087.</w:t>
      </w:r>
    </w:p>
    <w:p w:rsidR="003945A2" w:rsidRPr="00653FE2" w:rsidRDefault="003945A2">
      <w:pPr>
        <w:pStyle w:val="Heading4"/>
        <w:keepNext w:val="0"/>
        <w:keepLines w:val="0"/>
      </w:pPr>
      <w:bookmarkStart w:id="351" w:name="_Toc11331492"/>
      <w:r w:rsidRPr="00653FE2">
        <w:t>7.6.5.14</w:t>
      </w:r>
      <w:r w:rsidRPr="00653FE2">
        <w:tab/>
        <w:t>Number Portability Status</w:t>
      </w:r>
      <w:bookmarkEnd w:id="351"/>
    </w:p>
    <w:p w:rsidR="003945A2" w:rsidRPr="00653FE2" w:rsidRDefault="003945A2">
      <w:r w:rsidRPr="00653FE2">
        <w:t>This parameter indicates the number portability status of subscriber. See 3GPP TS 23.066 [108].</w:t>
      </w:r>
    </w:p>
    <w:p w:rsidR="003945A2" w:rsidRPr="00653FE2" w:rsidRDefault="003945A2">
      <w:pPr>
        <w:pStyle w:val="Heading4"/>
        <w:keepNext w:val="0"/>
        <w:keepLines w:val="0"/>
        <w:rPr>
          <w:lang w:eastAsia="ja-JP"/>
        </w:rPr>
      </w:pPr>
      <w:bookmarkStart w:id="352" w:name="_Toc11331493"/>
      <w:r w:rsidRPr="00653FE2">
        <w:rPr>
          <w:lang w:eastAsia="ja-JP"/>
        </w:rPr>
        <w:t>7.6.5.15</w:t>
      </w:r>
      <w:r w:rsidRPr="00653FE2">
        <w:rPr>
          <w:lang w:eastAsia="ja-JP"/>
        </w:rPr>
        <w:tab/>
        <w:t>Pre-paging supported</w:t>
      </w:r>
      <w:bookmarkEnd w:id="352"/>
    </w:p>
    <w:p w:rsidR="003945A2" w:rsidRPr="00653FE2" w:rsidRDefault="003945A2">
      <w:r w:rsidRPr="00653FE2">
        <w:t>This parameter indicates that the entity which sent it supports pre-paging.</w:t>
      </w:r>
    </w:p>
    <w:p w:rsidR="00FC0C80" w:rsidRPr="00653FE2" w:rsidRDefault="00FC0C80" w:rsidP="00FC0C80">
      <w:pPr>
        <w:pStyle w:val="Heading4"/>
        <w:keepNext w:val="0"/>
        <w:keepLines w:val="0"/>
      </w:pPr>
      <w:bookmarkStart w:id="353" w:name="_Toc11331494"/>
      <w:r w:rsidRPr="00653FE2">
        <w:t>7.6.5.16</w:t>
      </w:r>
      <w:r w:rsidRPr="00653FE2">
        <w:tab/>
        <w:t>MT Roaming Retry Supported</w:t>
      </w:r>
      <w:bookmarkEnd w:id="353"/>
    </w:p>
    <w:p w:rsidR="00FC0C80" w:rsidRPr="00653FE2" w:rsidRDefault="00FC0C80" w:rsidP="00FC0C80">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rsidR="00FC0C80" w:rsidRPr="00653FE2" w:rsidRDefault="00FC0C80" w:rsidP="00FC0C80">
      <w:pPr>
        <w:pStyle w:val="Heading4"/>
      </w:pPr>
      <w:bookmarkStart w:id="354" w:name="_Toc11331495"/>
      <w:r w:rsidRPr="00653FE2">
        <w:t>7.6.5.17</w:t>
      </w:r>
      <w:r w:rsidRPr="00653FE2">
        <w:tab/>
        <w:t>MT Roaming Retry</w:t>
      </w:r>
      <w:bookmarkEnd w:id="354"/>
    </w:p>
    <w:p w:rsidR="00FC0C80" w:rsidRPr="00653FE2" w:rsidRDefault="00FC0C80" w:rsidP="00FC0C80">
      <w:r w:rsidRPr="00653FE2">
        <w:t>The parameter indicates that the GMSC receiving the IE shall start MT roaming retry (see 3GPP TS 23.018 [97] and 3GPP TS 23.012 [23]).</w:t>
      </w:r>
    </w:p>
    <w:p w:rsidR="00430FD4" w:rsidRPr="00653FE2" w:rsidRDefault="00430FD4" w:rsidP="00430FD4">
      <w:pPr>
        <w:pStyle w:val="Heading4"/>
      </w:pPr>
      <w:bookmarkStart w:id="355" w:name="_Toc11331496"/>
      <w:r w:rsidRPr="00653FE2">
        <w:t>7.6.5.18</w:t>
      </w:r>
      <w:r w:rsidRPr="00653FE2">
        <w:tab/>
        <w:t>Paging Area</w:t>
      </w:r>
      <w:bookmarkEnd w:id="355"/>
    </w:p>
    <w:p w:rsidR="00430FD4" w:rsidRPr="00653FE2" w:rsidRDefault="00430FD4" w:rsidP="00430FD4">
      <w:r w:rsidRPr="00653FE2">
        <w:t>The parameter indicates the paging area where the MS is currently located (see 3GPP TS 23.012 [23] and 3GPP TS 23.018 [97]).</w:t>
      </w:r>
    </w:p>
    <w:p w:rsidR="00DA7E24" w:rsidRPr="00653FE2" w:rsidRDefault="00DA7E24" w:rsidP="00DA7E24">
      <w:pPr>
        <w:pStyle w:val="Heading4"/>
      </w:pPr>
      <w:bookmarkStart w:id="356" w:name="_Toc11331497"/>
      <w:r w:rsidRPr="00653FE2">
        <w:t>7.6.5.19</w:t>
      </w:r>
      <w:r w:rsidRPr="00653FE2">
        <w:tab/>
        <w:t>Call Priority</w:t>
      </w:r>
      <w:bookmarkEnd w:id="356"/>
    </w:p>
    <w:p w:rsidR="00DA7E24" w:rsidRPr="00653FE2" w:rsidRDefault="00DA7E24" w:rsidP="00430FD4">
      <w:r w:rsidRPr="00653FE2">
        <w:t>The parameter indicates the eMLPP priority of the call (see 3GPP TS 23.067 [</w:t>
      </w:r>
      <w:r w:rsidR="0043384C" w:rsidRPr="00653FE2">
        <w:t>136</w:t>
      </w:r>
      <w:r w:rsidRPr="00653FE2">
        <w:t>]).</w:t>
      </w:r>
    </w:p>
    <w:p w:rsidR="00C85265" w:rsidRPr="00653FE2" w:rsidRDefault="00C85265" w:rsidP="00C85265">
      <w:pPr>
        <w:pStyle w:val="Heading4"/>
        <w:keepNext w:val="0"/>
        <w:keepLines w:val="0"/>
      </w:pPr>
      <w:bookmarkStart w:id="357" w:name="_Toc11331498"/>
      <w:r w:rsidRPr="00653FE2">
        <w:t>7.6.5.20</w:t>
      </w:r>
      <w:r w:rsidRPr="00653FE2">
        <w:tab/>
        <w:t>MTRF Supported</w:t>
      </w:r>
      <w:bookmarkEnd w:id="357"/>
    </w:p>
    <w:p w:rsidR="00C85265" w:rsidRPr="00653FE2" w:rsidRDefault="00C85265" w:rsidP="00C85265">
      <w:r w:rsidRPr="00653FE2">
        <w:t xml:space="preserve">The parameter indicates that the entity which sends it supports MT Roaming Forwarding. </w:t>
      </w:r>
    </w:p>
    <w:p w:rsidR="00387DEA" w:rsidRPr="00653FE2" w:rsidRDefault="00387DEA" w:rsidP="00387DEA">
      <w:pPr>
        <w:pStyle w:val="Heading4"/>
        <w:rPr>
          <w:lang w:eastAsia="zh-CN"/>
        </w:rPr>
      </w:pPr>
      <w:bookmarkStart w:id="358" w:name="_Toc11331499"/>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358"/>
    </w:p>
    <w:p w:rsidR="00387DEA" w:rsidRPr="00653FE2" w:rsidRDefault="00387DEA" w:rsidP="00387DEA">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rsidR="00387DEA" w:rsidRPr="00653FE2" w:rsidRDefault="00387DEA" w:rsidP="00387DEA">
      <w:pPr>
        <w:pStyle w:val="Heading4"/>
        <w:rPr>
          <w:lang w:eastAsia="zh-CN"/>
        </w:rPr>
      </w:pPr>
      <w:bookmarkStart w:id="359" w:name="_Toc11331500"/>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359"/>
    </w:p>
    <w:p w:rsidR="00387DEA" w:rsidRPr="00653FE2" w:rsidRDefault="00387DEA" w:rsidP="00387DEA">
      <w:r w:rsidRPr="00653FE2">
        <w:t xml:space="preserve">This parameter </w:t>
      </w:r>
      <w:r w:rsidR="00D61388" w:rsidRPr="00653FE2">
        <w:t xml:space="preserve">is used to request MSC-B </w:t>
      </w:r>
      <w:r w:rsidRPr="00653FE2">
        <w:t xml:space="preserve">to </w:t>
      </w:r>
      <w:r w:rsidR="00D61388" w:rsidRPr="00653FE2">
        <w:t>indicate</w:t>
      </w:r>
      <w:r w:rsidRPr="00653FE2">
        <w:t xml:space="preserve"> LCLS</w:t>
      </w:r>
      <w:r w:rsidR="00D61388" w:rsidRPr="00653FE2">
        <w:t>,</w:t>
      </w:r>
      <w:r w:rsidRPr="00653FE2">
        <w:t xml:space="preserve"> see 3GPP TS 29.205 [146]</w:t>
      </w:r>
      <w:r w:rsidR="00D61388" w:rsidRPr="00653FE2">
        <w:t xml:space="preserve"> sub-clause B.2.1.4 LCLS Negotiation Request</w:t>
      </w:r>
      <w:r w:rsidRPr="00653FE2">
        <w:t>.</w:t>
      </w:r>
    </w:p>
    <w:p w:rsidR="00D61388" w:rsidRPr="00653FE2" w:rsidRDefault="00D61388" w:rsidP="00D61388">
      <w:pPr>
        <w:pStyle w:val="Heading4"/>
        <w:rPr>
          <w:lang w:eastAsia="zh-CN"/>
        </w:rPr>
      </w:pPr>
      <w:bookmarkStart w:id="360" w:name="_Toc11331501"/>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360"/>
    </w:p>
    <w:p w:rsidR="00D61388" w:rsidRPr="00653FE2" w:rsidRDefault="00D61388" w:rsidP="00D61388">
      <w:r w:rsidRPr="00653FE2">
        <w:t>This parameter contains information to indicate the negotiated LCLS configuration preference, see 3GPP TS 29.205 [146] sub-clause B.2.1.</w:t>
      </w:r>
      <w:r w:rsidR="001A37D7" w:rsidRPr="00653FE2">
        <w:t>10</w:t>
      </w:r>
      <w:r w:rsidRPr="00653FE2">
        <w:t xml:space="preserve"> LCLS Configuration Preference.</w:t>
      </w:r>
    </w:p>
    <w:p w:rsidR="003945A2" w:rsidRPr="00653FE2" w:rsidRDefault="003945A2">
      <w:pPr>
        <w:pStyle w:val="Heading3"/>
        <w:keepNext w:val="0"/>
        <w:keepLines w:val="0"/>
      </w:pPr>
      <w:bookmarkStart w:id="361" w:name="_Toc11331502"/>
      <w:r w:rsidRPr="00653FE2">
        <w:lastRenderedPageBreak/>
        <w:t>7.6.6</w:t>
      </w:r>
      <w:r w:rsidRPr="00653FE2">
        <w:tab/>
        <w:t>Radio parameters</w:t>
      </w:r>
      <w:bookmarkEnd w:id="361"/>
    </w:p>
    <w:p w:rsidR="003945A2" w:rsidRPr="00653FE2" w:rsidRDefault="003945A2">
      <w:pPr>
        <w:pStyle w:val="Heading4"/>
        <w:keepNext w:val="0"/>
        <w:keepLines w:val="0"/>
      </w:pPr>
      <w:bookmarkStart w:id="362" w:name="_Toc11331503"/>
      <w:r w:rsidRPr="00653FE2">
        <w:t>7.6.6.1 - 7.6.6.3</w:t>
      </w:r>
      <w:r w:rsidR="00653FE2">
        <w:tab/>
      </w:r>
      <w:r w:rsidRPr="00653FE2">
        <w:t>Void</w:t>
      </w:r>
      <w:bookmarkEnd w:id="362"/>
    </w:p>
    <w:p w:rsidR="003945A2" w:rsidRPr="00653FE2" w:rsidRDefault="003945A2">
      <w:pPr>
        <w:pStyle w:val="Heading4"/>
      </w:pPr>
      <w:bookmarkStart w:id="363" w:name="_Toc11331504"/>
      <w:r w:rsidRPr="00653FE2">
        <w:t>7.6.6.4</w:t>
      </w:r>
      <w:r w:rsidR="00653FE2">
        <w:tab/>
      </w:r>
      <w:r w:rsidRPr="00653FE2">
        <w:t>GERAN Classmark</w:t>
      </w:r>
      <w:bookmarkEnd w:id="363"/>
      <w:r w:rsidRPr="00653FE2">
        <w:t xml:space="preserve"> </w:t>
      </w:r>
    </w:p>
    <w:p w:rsidR="003945A2" w:rsidRPr="00653FE2" w:rsidRDefault="003945A2">
      <w:r w:rsidRPr="00653FE2">
        <w:t>This information element is sent from one MSC  to the other MSC in the signalling  for inter MSC handover. It is used to convey information related to cell capabilities, as defined in 3GPP TS 48.008.</w:t>
      </w:r>
    </w:p>
    <w:p w:rsidR="003945A2" w:rsidRPr="00653FE2" w:rsidRDefault="003945A2">
      <w:pPr>
        <w:pStyle w:val="Heading4"/>
      </w:pPr>
      <w:bookmarkStart w:id="364" w:name="_Toc11331505"/>
      <w:r w:rsidRPr="00653FE2">
        <w:t>7.6.6.5</w:t>
      </w:r>
      <w:r w:rsidR="00653FE2">
        <w:tab/>
      </w:r>
      <w:r w:rsidRPr="00653FE2">
        <w:t>BSSMAP Service Handover</w:t>
      </w:r>
      <w:bookmarkEnd w:id="364"/>
    </w:p>
    <w:p w:rsidR="003945A2" w:rsidRPr="00653FE2" w:rsidRDefault="003945A2">
      <w:r w:rsidRPr="00653FE2">
        <w:t>This parameter refers to the Service Handover information element defined in 3GPP TS 48.008</w:t>
      </w:r>
    </w:p>
    <w:p w:rsidR="003945A2" w:rsidRPr="00653FE2" w:rsidRDefault="003945A2">
      <w:pPr>
        <w:pStyle w:val="Heading4"/>
      </w:pPr>
      <w:bookmarkStart w:id="365" w:name="_Toc11331506"/>
      <w:r w:rsidRPr="00653FE2">
        <w:t>7.6.6.5A</w:t>
      </w:r>
      <w:r w:rsidR="00653FE2">
        <w:tab/>
      </w:r>
      <w:r w:rsidRPr="00653FE2">
        <w:t>BSSMAP Service Handover List</w:t>
      </w:r>
      <w:bookmarkEnd w:id="365"/>
    </w:p>
    <w:p w:rsidR="003945A2" w:rsidRPr="00653FE2" w:rsidRDefault="003945A2">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rsidR="003945A2" w:rsidRPr="00653FE2" w:rsidRDefault="003945A2">
      <w:pPr>
        <w:pStyle w:val="Heading4"/>
      </w:pPr>
      <w:bookmarkStart w:id="366" w:name="_Toc11331507"/>
      <w:r w:rsidRPr="00653FE2">
        <w:t>7.6.6.6</w:t>
      </w:r>
      <w:r w:rsidR="00653FE2">
        <w:tab/>
      </w:r>
      <w:r w:rsidRPr="00653FE2">
        <w:t>RANAP Service Handover</w:t>
      </w:r>
      <w:bookmarkEnd w:id="366"/>
    </w:p>
    <w:p w:rsidR="003945A2" w:rsidRPr="00653FE2" w:rsidRDefault="003945A2">
      <w:r w:rsidRPr="00653FE2">
        <w:t>This parameter refers to the Service Handover information element defined in 3GPP TS 25.413.</w:t>
      </w:r>
    </w:p>
    <w:p w:rsidR="003945A2" w:rsidRPr="00653FE2" w:rsidRDefault="003945A2">
      <w:pPr>
        <w:pStyle w:val="Heading4"/>
        <w:keepNext w:val="0"/>
        <w:keepLines w:val="0"/>
      </w:pPr>
      <w:bookmarkStart w:id="367" w:name="_Toc11331508"/>
      <w:r w:rsidRPr="00653FE2">
        <w:t>7.6.6.7</w:t>
      </w:r>
      <w:r w:rsidRPr="00653FE2">
        <w:tab/>
        <w:t>HO-Number Not Required</w:t>
      </w:r>
      <w:bookmarkEnd w:id="367"/>
    </w:p>
    <w:p w:rsidR="003945A2" w:rsidRPr="00653FE2" w:rsidRDefault="003945A2">
      <w:r w:rsidRPr="00653FE2">
        <w:t>This parameter indicates that no handover or relocation number allocation is necessary.</w:t>
      </w:r>
    </w:p>
    <w:p w:rsidR="003945A2" w:rsidRPr="00653FE2" w:rsidRDefault="003945A2">
      <w:pPr>
        <w:pStyle w:val="Heading4"/>
        <w:keepNext w:val="0"/>
        <w:keepLines w:val="0"/>
      </w:pPr>
      <w:bookmarkStart w:id="368" w:name="_Toc11331509"/>
      <w:r w:rsidRPr="00653FE2">
        <w:t>7.6.6.8</w:t>
      </w:r>
      <w:r w:rsidRPr="00653FE2">
        <w:tab/>
        <w:t>Integrity Protection Information</w:t>
      </w:r>
      <w:bookmarkEnd w:id="368"/>
    </w:p>
    <w:p w:rsidR="003945A2" w:rsidRPr="00653FE2" w:rsidRDefault="003945A2">
      <w:r w:rsidRPr="00653FE2">
        <w:t>This parameter refers to the Integrity Protection Information element defined in 3GPP TS 25.413.</w:t>
      </w:r>
    </w:p>
    <w:p w:rsidR="003945A2" w:rsidRPr="00653FE2" w:rsidRDefault="003945A2">
      <w:pPr>
        <w:pStyle w:val="Heading4"/>
        <w:keepNext w:val="0"/>
        <w:keepLines w:val="0"/>
      </w:pPr>
      <w:bookmarkStart w:id="369" w:name="_Toc11331510"/>
      <w:r w:rsidRPr="00653FE2">
        <w:t>7.6.6.9</w:t>
      </w:r>
      <w:r w:rsidRPr="00653FE2">
        <w:tab/>
        <w:t>Encryption Information</w:t>
      </w:r>
      <w:bookmarkEnd w:id="369"/>
    </w:p>
    <w:p w:rsidR="003945A2" w:rsidRPr="00653FE2" w:rsidRDefault="003945A2">
      <w:r w:rsidRPr="00653FE2">
        <w:t>This parameter refers to the Encryption Information element defined in 3GPP TS 25.413.</w:t>
      </w:r>
    </w:p>
    <w:p w:rsidR="003945A2" w:rsidRPr="00653FE2" w:rsidRDefault="003945A2">
      <w:pPr>
        <w:pStyle w:val="Heading4"/>
        <w:keepNext w:val="0"/>
        <w:keepLines w:val="0"/>
      </w:pPr>
      <w:bookmarkStart w:id="370" w:name="_Toc11331511"/>
      <w:r w:rsidRPr="00653FE2">
        <w:t>7.6.6.10</w:t>
      </w:r>
      <w:r w:rsidRPr="00653FE2">
        <w:tab/>
        <w:t>Radio Resource Information</w:t>
      </w:r>
      <w:bookmarkEnd w:id="370"/>
    </w:p>
    <w:p w:rsidR="003945A2" w:rsidRPr="00653FE2" w:rsidRDefault="003945A2">
      <w:r w:rsidRPr="00653FE2">
        <w:t>This parameter refers to the Channel Type information element defined in 3GPP TS 48.008 [49].</w:t>
      </w:r>
    </w:p>
    <w:p w:rsidR="003945A2" w:rsidRPr="00653FE2" w:rsidRDefault="003945A2">
      <w:pPr>
        <w:pStyle w:val="Heading4"/>
      </w:pPr>
      <w:bookmarkStart w:id="371" w:name="_Toc11331512"/>
      <w:r w:rsidRPr="00653FE2">
        <w:t>7.6.6.10A</w:t>
      </w:r>
      <w:r w:rsidRPr="00653FE2">
        <w:tab/>
        <w:t>Radio Resource List</w:t>
      </w:r>
      <w:bookmarkEnd w:id="371"/>
    </w:p>
    <w:p w:rsidR="003945A2" w:rsidRPr="00653FE2" w:rsidRDefault="003945A2">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rsidR="003945A2" w:rsidRPr="00653FE2" w:rsidRDefault="003945A2">
      <w:pPr>
        <w:pStyle w:val="Heading4"/>
      </w:pPr>
      <w:bookmarkStart w:id="372" w:name="_Toc11331513"/>
      <w:r w:rsidRPr="00653FE2">
        <w:t>7.6.6.10B</w:t>
      </w:r>
      <w:r w:rsidRPr="00653FE2">
        <w:tab/>
      </w:r>
      <w:smartTag w:uri="urn:schemas-microsoft-com:office:smarttags" w:element="place">
        <w:r w:rsidRPr="00653FE2">
          <w:t>Chosen</w:t>
        </w:r>
      </w:smartTag>
      <w:r w:rsidRPr="00653FE2">
        <w:t xml:space="preserve"> Radio Resource Information</w:t>
      </w:r>
      <w:bookmarkEnd w:id="372"/>
    </w:p>
    <w:p w:rsidR="003945A2" w:rsidRPr="00653FE2" w:rsidRDefault="003945A2">
      <w:r w:rsidRPr="00653FE2">
        <w:t xml:space="preserve">This parameter refers to the Chosen Channel and Speech Version information elements defined in 3GPP TS 48.008. </w:t>
      </w:r>
    </w:p>
    <w:p w:rsidR="003945A2" w:rsidRPr="00653FE2" w:rsidRDefault="003945A2">
      <w:pPr>
        <w:pStyle w:val="Heading4"/>
        <w:keepNext w:val="0"/>
        <w:keepLines w:val="0"/>
      </w:pPr>
      <w:bookmarkStart w:id="373" w:name="_Toc11331514"/>
      <w:r w:rsidRPr="00653FE2">
        <w:t>7.6.6.11</w:t>
      </w:r>
      <w:r w:rsidRPr="00653FE2">
        <w:tab/>
        <w:t>Key Status</w:t>
      </w:r>
      <w:bookmarkEnd w:id="373"/>
    </w:p>
    <w:p w:rsidR="003945A2" w:rsidRPr="00653FE2" w:rsidRDefault="003945A2">
      <w:r w:rsidRPr="00653FE2">
        <w:t>This parameter refers to the Key Status element defined in 3GPP TS 25.413.</w:t>
      </w:r>
    </w:p>
    <w:p w:rsidR="003945A2" w:rsidRPr="00653FE2" w:rsidRDefault="003945A2">
      <w:pPr>
        <w:pStyle w:val="Heading4"/>
        <w:keepNext w:val="0"/>
        <w:keepLines w:val="0"/>
      </w:pPr>
      <w:bookmarkStart w:id="374" w:name="_Toc11331515"/>
      <w:r w:rsidRPr="00653FE2">
        <w:t>7.6.6.12</w:t>
      </w:r>
      <w:r w:rsidRPr="00653FE2">
        <w:tab/>
        <w:t>Selected UMTS Algorithms</w:t>
      </w:r>
      <w:bookmarkEnd w:id="374"/>
    </w:p>
    <w:p w:rsidR="003945A2" w:rsidRPr="00653FE2" w:rsidRDefault="003945A2">
      <w:r w:rsidRPr="00653FE2">
        <w:t>This parameters identifies the UMTS integrity and optionally encryption algorithms selected by MSC-B. Coding of this parameter is defined in 3GPP TS 25.413.</w:t>
      </w:r>
    </w:p>
    <w:p w:rsidR="003945A2" w:rsidRPr="00653FE2" w:rsidRDefault="003945A2">
      <w:pPr>
        <w:pStyle w:val="Heading4"/>
        <w:keepNext w:val="0"/>
        <w:keepLines w:val="0"/>
      </w:pPr>
      <w:bookmarkStart w:id="375" w:name="_Toc11331516"/>
      <w:r w:rsidRPr="00653FE2">
        <w:lastRenderedPageBreak/>
        <w:t>7.6.6.13</w:t>
      </w:r>
      <w:r w:rsidRPr="00653FE2">
        <w:tab/>
        <w:t>Allowed GSM Algorithms</w:t>
      </w:r>
      <w:bookmarkEnd w:id="375"/>
    </w:p>
    <w:p w:rsidR="003945A2" w:rsidRPr="00653FE2" w:rsidRDefault="003945A2">
      <w:r w:rsidRPr="00653FE2">
        <w:t>This parameters identifies the allowed GSM algorithms in MSC-B. Coding of this parameter is defined in 3GPP TS 48.008.</w:t>
      </w:r>
    </w:p>
    <w:p w:rsidR="003945A2" w:rsidRPr="00653FE2" w:rsidRDefault="003945A2">
      <w:pPr>
        <w:pStyle w:val="Heading4"/>
        <w:keepNext w:val="0"/>
        <w:keepLines w:val="0"/>
      </w:pPr>
      <w:bookmarkStart w:id="376" w:name="_Toc11331517"/>
      <w:r w:rsidRPr="00653FE2">
        <w:t>7.6.6.14</w:t>
      </w:r>
      <w:r w:rsidRPr="00653FE2">
        <w:tab/>
        <w:t>Allowed UMTS Algorithms</w:t>
      </w:r>
      <w:bookmarkEnd w:id="376"/>
    </w:p>
    <w:p w:rsidR="003945A2" w:rsidRPr="00653FE2" w:rsidRDefault="003945A2">
      <w:r w:rsidRPr="00653FE2">
        <w:t>This parameters identifies the allowed UMTS algorithms in MSC-B. Coding of this parameter is defined in 3GPP TS 25.413.</w:t>
      </w:r>
    </w:p>
    <w:p w:rsidR="003945A2" w:rsidRPr="00653FE2" w:rsidRDefault="003945A2">
      <w:pPr>
        <w:pStyle w:val="Heading4"/>
        <w:keepNext w:val="0"/>
        <w:keepLines w:val="0"/>
      </w:pPr>
      <w:bookmarkStart w:id="377" w:name="_Toc11331518"/>
      <w:r w:rsidRPr="00653FE2">
        <w:t>7.6.6.15</w:t>
      </w:r>
      <w:r w:rsidRPr="00653FE2">
        <w:tab/>
        <w:t>Selected GSM Algorithm</w:t>
      </w:r>
      <w:bookmarkEnd w:id="377"/>
    </w:p>
    <w:p w:rsidR="003945A2" w:rsidRPr="00653FE2" w:rsidRDefault="003945A2">
      <w:r w:rsidRPr="00653FE2">
        <w:t>This parameter identifies the GSM algorithm selected by GSM BSC controlled by MSC-B. Coding of this parameter is defined in 3GPP TS 48.008.</w:t>
      </w:r>
    </w:p>
    <w:p w:rsidR="003945A2" w:rsidRPr="00653FE2" w:rsidRDefault="003945A2">
      <w:pPr>
        <w:pStyle w:val="Heading4"/>
        <w:keepNext w:val="0"/>
        <w:keepLines w:val="0"/>
      </w:pPr>
      <w:bookmarkStart w:id="378" w:name="_Toc11331519"/>
      <w:r w:rsidRPr="00653FE2">
        <w:t>7.6.6.16</w:t>
      </w:r>
      <w:r w:rsidRPr="00653FE2">
        <w:tab/>
        <w:t>Iu-Currently Used Codec</w:t>
      </w:r>
      <w:bookmarkEnd w:id="378"/>
    </w:p>
    <w:p w:rsidR="003945A2" w:rsidRPr="00653FE2" w:rsidRDefault="003945A2">
      <w:r w:rsidRPr="00653FE2">
        <w:t>This parameter indicates the codec used at the Iu interface before handover.</w:t>
      </w:r>
    </w:p>
    <w:p w:rsidR="003945A2" w:rsidRPr="00653FE2" w:rsidRDefault="003945A2">
      <w:pPr>
        <w:pStyle w:val="Heading4"/>
        <w:keepNext w:val="0"/>
        <w:keepLines w:val="0"/>
      </w:pPr>
      <w:bookmarkStart w:id="379" w:name="_Toc11331520"/>
      <w:r w:rsidRPr="00653FE2">
        <w:t>7.6.6.17</w:t>
      </w:r>
      <w:r w:rsidRPr="00653FE2">
        <w:tab/>
        <w:t>Iu-Supported Codecs List</w:t>
      </w:r>
      <w:bookmarkEnd w:id="379"/>
    </w:p>
    <w:p w:rsidR="003945A2" w:rsidRPr="00653FE2" w:rsidRDefault="003945A2">
      <w:r w:rsidRPr="00653FE2">
        <w:t>This parameter indicates the codecs supported by the UE and by MSC-A and the associated modes in priority order (the first entry being the highest priority codec). MSC-B uses this information to select the associated transcoder resources.</w:t>
      </w:r>
    </w:p>
    <w:p w:rsidR="003945A2" w:rsidRPr="00653FE2" w:rsidRDefault="003945A2">
      <w:pPr>
        <w:pStyle w:val="Heading4"/>
        <w:keepNext w:val="0"/>
        <w:keepLines w:val="0"/>
      </w:pPr>
      <w:bookmarkStart w:id="380" w:name="_Toc11331521"/>
      <w:r w:rsidRPr="00653FE2">
        <w:t>7.6.6.17A</w:t>
      </w:r>
      <w:r w:rsidRPr="00653FE2">
        <w:tab/>
        <w:t>Iu-Available Codecs List</w:t>
      </w:r>
      <w:bookmarkEnd w:id="380"/>
    </w:p>
    <w:p w:rsidR="003945A2" w:rsidRPr="00653FE2" w:rsidRDefault="003945A2">
      <w:r w:rsidRPr="00653FE2">
        <w:t>This parameter indicates the codecs available at the Iu interface in MSC-B and the associated modes. MSC-A uses this information to decide whether a change to a different codec at the Iu interface is possible.</w:t>
      </w:r>
    </w:p>
    <w:p w:rsidR="003945A2" w:rsidRPr="00653FE2" w:rsidRDefault="003945A2">
      <w:pPr>
        <w:pStyle w:val="Heading4"/>
        <w:keepNext w:val="0"/>
        <w:keepLines w:val="0"/>
      </w:pPr>
      <w:bookmarkStart w:id="381" w:name="_Toc11331522"/>
      <w:r w:rsidRPr="00653FE2">
        <w:t>7.6.6.18</w:t>
      </w:r>
      <w:r w:rsidRPr="00653FE2">
        <w:tab/>
        <w:t>Iu-Selected Codec</w:t>
      </w:r>
      <w:bookmarkEnd w:id="381"/>
    </w:p>
    <w:p w:rsidR="003945A2" w:rsidRPr="00653FE2" w:rsidRDefault="003945A2">
      <w:r w:rsidRPr="00653FE2">
        <w:t>When sent by MSC-B, this parameter indicates the codec selected by MSC-B for the Iu interface. When sent by MSC-A, this parameter indicates the codec to be used by MSC-B at the Iu interface.</w:t>
      </w:r>
    </w:p>
    <w:p w:rsidR="003945A2" w:rsidRPr="00653FE2" w:rsidRDefault="003945A2">
      <w:pPr>
        <w:pStyle w:val="Heading4"/>
        <w:keepNext w:val="0"/>
        <w:keepLines w:val="0"/>
      </w:pPr>
      <w:bookmarkStart w:id="382" w:name="_Toc11331523"/>
      <w:r w:rsidRPr="00653FE2">
        <w:t>7.6.6.19</w:t>
      </w:r>
      <w:r w:rsidRPr="00653FE2">
        <w:tab/>
        <w:t>RAB Configuration Indicator</w:t>
      </w:r>
      <w:bookmarkEnd w:id="382"/>
    </w:p>
    <w:p w:rsidR="003945A2" w:rsidRPr="00653FE2" w:rsidRDefault="003945A2">
      <w:r w:rsidRPr="00653FE2">
        <w:t xml:space="preserve">This parameter indicates by its presence that MSC-A (or MSC-B in case of subsequent handover) has generated the RAB parameters according to the preferred codec (first entry in the </w:t>
      </w:r>
      <w:r w:rsidR="006A575C" w:rsidRPr="00653FE2">
        <w:t>Iu-Supported Codecs List</w:t>
      </w:r>
      <w:r w:rsidRPr="00653FE2">
        <w:t>).</w:t>
      </w:r>
    </w:p>
    <w:p w:rsidR="003945A2" w:rsidRPr="00653FE2" w:rsidRDefault="003945A2">
      <w:pPr>
        <w:pStyle w:val="Heading4"/>
        <w:keepNext w:val="0"/>
        <w:keepLines w:val="0"/>
      </w:pPr>
      <w:bookmarkStart w:id="383" w:name="_Toc11331524"/>
      <w:r w:rsidRPr="00653FE2">
        <w:t>7.6.6.20</w:t>
      </w:r>
      <w:r w:rsidRPr="00653FE2">
        <w:tab/>
        <w:t>UESBI-Iu</w:t>
      </w:r>
      <w:bookmarkEnd w:id="383"/>
    </w:p>
    <w:p w:rsidR="003945A2" w:rsidRPr="00653FE2" w:rsidRDefault="003945A2">
      <w:r w:rsidRPr="00653FE2">
        <w:t>This parameter refers to the UESBI-Iu (UE Specific Behaviour Information over the Iu interface) information element defined in 3GPP TS 25.413.</w:t>
      </w:r>
    </w:p>
    <w:p w:rsidR="00D419CF" w:rsidRPr="00653FE2" w:rsidRDefault="00D419CF" w:rsidP="00D419CF">
      <w:pPr>
        <w:pStyle w:val="Heading4"/>
        <w:keepNext w:val="0"/>
        <w:keepLines w:val="0"/>
      </w:pPr>
      <w:bookmarkStart w:id="384" w:name="_Toc11331525"/>
      <w:r w:rsidRPr="00653FE2">
        <w:t>7.6.6.21</w:t>
      </w:r>
      <w:r w:rsidRPr="00653FE2">
        <w:tab/>
        <w:t>Alternative Channel Type</w:t>
      </w:r>
      <w:bookmarkEnd w:id="384"/>
    </w:p>
    <w:p w:rsidR="00D419CF" w:rsidRPr="00653FE2" w:rsidRDefault="00D419CF">
      <w:r w:rsidRPr="00653FE2">
        <w:t>This parameter refers to the Channel Type information element defined in 3GPP TS 48.008 [49] for the alternative radio access bearer. This parameter is used for SCUDIF calls (see 3GPP TS 23.172 [126]).</w:t>
      </w:r>
    </w:p>
    <w:p w:rsidR="000A2A45" w:rsidRPr="00653FE2" w:rsidRDefault="000A2A45" w:rsidP="000A2A45">
      <w:pPr>
        <w:pStyle w:val="Heading4"/>
        <w:keepNext w:val="0"/>
        <w:keepLines w:val="0"/>
      </w:pPr>
      <w:bookmarkStart w:id="385" w:name="_Toc11331526"/>
      <w:r w:rsidRPr="00653FE2">
        <w:t>7.6.6.22</w:t>
      </w:r>
      <w:r w:rsidRPr="00653FE2">
        <w:tab/>
        <w:t>AoIP-Supported Codecs List Anchor</w:t>
      </w:r>
      <w:bookmarkEnd w:id="385"/>
    </w:p>
    <w:p w:rsidR="000A2A45" w:rsidRPr="00653FE2" w:rsidRDefault="000A2A45" w:rsidP="000A2A45">
      <w:r w:rsidRPr="00653FE2">
        <w:t xml:space="preserve">This parameter is used for inter-MSC handover with AoIP access and the procedures and contents of the parameter are as defined in AoIP-Supported Codecs List (Anchor) in 3GPP TS 23.009 [21]. </w:t>
      </w:r>
    </w:p>
    <w:p w:rsidR="000A2A45" w:rsidRPr="00653FE2" w:rsidRDefault="000A2A45" w:rsidP="000A2A45">
      <w:pPr>
        <w:pStyle w:val="Heading4"/>
        <w:keepNext w:val="0"/>
        <w:keepLines w:val="0"/>
      </w:pPr>
      <w:bookmarkStart w:id="386" w:name="_Toc11331527"/>
      <w:r w:rsidRPr="00653FE2">
        <w:t>7.6.6.23</w:t>
      </w:r>
      <w:r w:rsidRPr="00653FE2">
        <w:tab/>
        <w:t>AoIP-Available Codecs List Map</w:t>
      </w:r>
      <w:bookmarkEnd w:id="386"/>
    </w:p>
    <w:p w:rsidR="000A2A45" w:rsidRPr="00653FE2" w:rsidRDefault="000A2A45" w:rsidP="000A2A45">
      <w:pPr>
        <w:pStyle w:val="NO"/>
      </w:pPr>
      <w:r w:rsidRPr="00653FE2">
        <w:t>This parameter is used for inter-MSC handover with AoIP access and the procedures and contents of the parameter are as defined in AoIP-Available Codecs List (Map) in 3GPP TS 23.009 [21].</w:t>
      </w:r>
    </w:p>
    <w:p w:rsidR="000A2A45" w:rsidRPr="00653FE2" w:rsidRDefault="000A2A45" w:rsidP="000A2A45">
      <w:pPr>
        <w:pStyle w:val="Heading4"/>
        <w:keepNext w:val="0"/>
        <w:keepLines w:val="0"/>
      </w:pPr>
      <w:bookmarkStart w:id="387" w:name="_Toc11331528"/>
      <w:r w:rsidRPr="00653FE2">
        <w:lastRenderedPageBreak/>
        <w:t>7.6.6.24</w:t>
      </w:r>
      <w:r w:rsidRPr="00653FE2">
        <w:tab/>
        <w:t>AoIP-Selected Codec Target</w:t>
      </w:r>
      <w:bookmarkEnd w:id="387"/>
    </w:p>
    <w:p w:rsidR="000A2A45" w:rsidRPr="00653FE2" w:rsidRDefault="000A2A45" w:rsidP="000A2A45">
      <w:r w:rsidRPr="00653FE2">
        <w:t>This parameter is used for inter-MSC handover with AoIP access and the procedures and contents of the parameter are as defined in AoIP-Selected Codec (Target) in 3GPP TS 23.009 [21].</w:t>
      </w:r>
    </w:p>
    <w:p w:rsidR="003945A2" w:rsidRPr="00653FE2" w:rsidRDefault="003945A2">
      <w:pPr>
        <w:pStyle w:val="Heading3"/>
        <w:keepNext w:val="0"/>
        <w:keepLines w:val="0"/>
      </w:pPr>
      <w:bookmarkStart w:id="388" w:name="_Toc11331529"/>
      <w:r w:rsidRPr="00653FE2">
        <w:t>7.6.7</w:t>
      </w:r>
      <w:r w:rsidRPr="00653FE2">
        <w:tab/>
        <w:t>Authentication parameters</w:t>
      </w:r>
      <w:bookmarkEnd w:id="388"/>
    </w:p>
    <w:p w:rsidR="003945A2" w:rsidRPr="00653FE2" w:rsidRDefault="003945A2">
      <w:pPr>
        <w:pStyle w:val="Heading4"/>
        <w:keepNext w:val="0"/>
        <w:keepLines w:val="0"/>
      </w:pPr>
      <w:bookmarkStart w:id="389" w:name="_Toc11331530"/>
      <w:r w:rsidRPr="00653FE2">
        <w:t>7.6.7.1</w:t>
      </w:r>
      <w:r w:rsidRPr="00653FE2">
        <w:tab/>
        <w:t>Authentication set list</w:t>
      </w:r>
      <w:bookmarkEnd w:id="389"/>
    </w:p>
    <w:p w:rsidR="003945A2" w:rsidRPr="00653FE2" w:rsidRDefault="003945A2">
      <w:r w:rsidRPr="00653FE2">
        <w:t>This parameter represents a list of sets of authentication parameters for a given subscriber.</w:t>
      </w:r>
    </w:p>
    <w:p w:rsidR="003945A2" w:rsidRPr="00653FE2" w:rsidRDefault="003945A2">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rsidR="003945A2" w:rsidRPr="00653FE2" w:rsidRDefault="003945A2">
      <w:pPr>
        <w:pStyle w:val="Heading4"/>
        <w:keepNext w:val="0"/>
        <w:keepLines w:val="0"/>
      </w:pPr>
      <w:bookmarkStart w:id="390" w:name="_Toc11331531"/>
      <w:r w:rsidRPr="00653FE2">
        <w:t>7.6.7.2</w:t>
      </w:r>
      <w:r w:rsidRPr="00653FE2">
        <w:tab/>
      </w:r>
      <w:smartTag w:uri="urn:schemas-microsoft-com:office:smarttags" w:element="place">
        <w:r w:rsidRPr="00653FE2">
          <w:t>Rand</w:t>
        </w:r>
      </w:smartTag>
      <w:bookmarkEnd w:id="390"/>
    </w:p>
    <w:p w:rsidR="003945A2" w:rsidRPr="00653FE2" w:rsidRDefault="003945A2">
      <w:r w:rsidRPr="00653FE2">
        <w:t>This parameter represents a random number used for authentication.</w:t>
      </w:r>
    </w:p>
    <w:p w:rsidR="003945A2" w:rsidRPr="00653FE2" w:rsidRDefault="003945A2">
      <w:pPr>
        <w:pStyle w:val="Heading4"/>
        <w:keepNext w:val="0"/>
        <w:keepLines w:val="0"/>
      </w:pPr>
      <w:bookmarkStart w:id="391" w:name="_Toc11331532"/>
      <w:r w:rsidRPr="00653FE2">
        <w:t>7.6.7.3</w:t>
      </w:r>
      <w:r w:rsidRPr="00653FE2">
        <w:tab/>
        <w:t>Sres</w:t>
      </w:r>
      <w:bookmarkEnd w:id="391"/>
    </w:p>
    <w:p w:rsidR="003945A2" w:rsidRPr="00653FE2" w:rsidRDefault="003945A2">
      <w:r w:rsidRPr="00653FE2">
        <w:t>This parameter represents the response to an authentication request.</w:t>
      </w:r>
    </w:p>
    <w:p w:rsidR="003945A2" w:rsidRPr="00653FE2" w:rsidRDefault="003945A2">
      <w:pPr>
        <w:pStyle w:val="Heading4"/>
        <w:keepNext w:val="0"/>
        <w:keepLines w:val="0"/>
      </w:pPr>
      <w:bookmarkStart w:id="392" w:name="_Toc11331533"/>
      <w:r w:rsidRPr="00653FE2">
        <w:t>7.6.7.4</w:t>
      </w:r>
      <w:r w:rsidRPr="00653FE2">
        <w:tab/>
        <w:t>Kc</w:t>
      </w:r>
      <w:bookmarkEnd w:id="392"/>
    </w:p>
    <w:p w:rsidR="003945A2" w:rsidRPr="00653FE2" w:rsidRDefault="003945A2">
      <w:r w:rsidRPr="00653FE2">
        <w:t>This parameter refers to a key used for ciphering purposes.</w:t>
      </w:r>
    </w:p>
    <w:p w:rsidR="003945A2" w:rsidRPr="00653FE2" w:rsidRDefault="003945A2">
      <w:pPr>
        <w:pStyle w:val="Heading4"/>
      </w:pPr>
      <w:bookmarkStart w:id="393" w:name="_Toc11331534"/>
      <w:r w:rsidRPr="00653FE2">
        <w:t>7.6.7.5</w:t>
      </w:r>
      <w:r w:rsidRPr="00653FE2">
        <w:tab/>
        <w:t>Xres</w:t>
      </w:r>
      <w:bookmarkEnd w:id="393"/>
    </w:p>
    <w:p w:rsidR="003945A2" w:rsidRPr="00653FE2" w:rsidRDefault="003945A2">
      <w:pPr>
        <w:keepNext/>
        <w:keepLines/>
      </w:pPr>
      <w:r w:rsidRPr="00653FE2">
        <w:t>This parameter represents the response to an UMTS authentication request.</w:t>
      </w:r>
    </w:p>
    <w:p w:rsidR="003945A2" w:rsidRPr="00653FE2" w:rsidRDefault="003945A2">
      <w:pPr>
        <w:pStyle w:val="Heading4"/>
        <w:keepNext w:val="0"/>
        <w:keepLines w:val="0"/>
      </w:pPr>
      <w:bookmarkStart w:id="394" w:name="_Toc11331535"/>
      <w:r w:rsidRPr="00653FE2">
        <w:t>7.6.7.5A</w:t>
      </w:r>
      <w:r w:rsidRPr="00653FE2">
        <w:tab/>
        <w:t>Ck</w:t>
      </w:r>
      <w:bookmarkEnd w:id="394"/>
    </w:p>
    <w:p w:rsidR="003945A2" w:rsidRPr="00653FE2" w:rsidRDefault="003945A2">
      <w:r w:rsidRPr="00653FE2">
        <w:t>This parameter refers to a key used for UMTS ciphering purposes.</w:t>
      </w:r>
    </w:p>
    <w:p w:rsidR="003945A2" w:rsidRPr="00653FE2" w:rsidRDefault="003945A2">
      <w:pPr>
        <w:pStyle w:val="Heading4"/>
        <w:keepNext w:val="0"/>
        <w:keepLines w:val="0"/>
      </w:pPr>
      <w:bookmarkStart w:id="395" w:name="_Toc11331536"/>
      <w:r w:rsidRPr="00653FE2">
        <w:t>7.6.7.5B</w:t>
      </w:r>
      <w:r w:rsidRPr="00653FE2">
        <w:tab/>
        <w:t>Ik</w:t>
      </w:r>
      <w:bookmarkEnd w:id="395"/>
    </w:p>
    <w:p w:rsidR="003945A2" w:rsidRPr="00653FE2" w:rsidRDefault="003945A2">
      <w:r w:rsidRPr="00653FE2">
        <w:t>This parameter refers to the Integrity Key.</w:t>
      </w:r>
    </w:p>
    <w:p w:rsidR="003945A2" w:rsidRPr="00653FE2" w:rsidRDefault="003945A2">
      <w:pPr>
        <w:pStyle w:val="Heading4"/>
        <w:keepNext w:val="0"/>
        <w:keepLines w:val="0"/>
      </w:pPr>
      <w:bookmarkStart w:id="396" w:name="_Toc11331537"/>
      <w:r w:rsidRPr="00653FE2">
        <w:t>7.6.7.5C</w:t>
      </w:r>
      <w:r w:rsidRPr="00653FE2">
        <w:tab/>
        <w:t>Autn</w:t>
      </w:r>
      <w:bookmarkEnd w:id="396"/>
    </w:p>
    <w:p w:rsidR="003945A2" w:rsidRPr="00653FE2" w:rsidRDefault="003945A2">
      <w:r w:rsidRPr="00653FE2">
        <w:t>This parameter refers to the Authentication Token.</w:t>
      </w:r>
    </w:p>
    <w:p w:rsidR="009827D3" w:rsidRPr="00653FE2" w:rsidRDefault="009827D3" w:rsidP="009827D3">
      <w:pPr>
        <w:pStyle w:val="Heading4"/>
        <w:keepNext w:val="0"/>
        <w:keepLines w:val="0"/>
      </w:pPr>
      <w:bookmarkStart w:id="397" w:name="_Toc11331538"/>
      <w:r w:rsidRPr="00653FE2">
        <w:t>7.6.7.5D</w:t>
      </w:r>
      <w:r w:rsidRPr="00653FE2">
        <w:tab/>
        <w:t>KASME</w:t>
      </w:r>
      <w:bookmarkEnd w:id="397"/>
    </w:p>
    <w:p w:rsidR="009827D3" w:rsidRPr="00653FE2" w:rsidRDefault="009827D3" w:rsidP="009827D3">
      <w:r w:rsidRPr="00653FE2">
        <w:t>This parameter refers to the Key for the Access Security Management Entity.</w:t>
      </w:r>
    </w:p>
    <w:p w:rsidR="003945A2" w:rsidRPr="00653FE2" w:rsidRDefault="003945A2">
      <w:pPr>
        <w:pStyle w:val="Heading4"/>
        <w:keepNext w:val="0"/>
        <w:keepLines w:val="0"/>
      </w:pPr>
      <w:bookmarkStart w:id="398" w:name="_Toc11331539"/>
      <w:r w:rsidRPr="00653FE2">
        <w:t>7.6.7.6</w:t>
      </w:r>
      <w:r w:rsidRPr="00653FE2">
        <w:tab/>
        <w:t>Cksn</w:t>
      </w:r>
      <w:bookmarkEnd w:id="398"/>
    </w:p>
    <w:p w:rsidR="003945A2" w:rsidRPr="00653FE2" w:rsidRDefault="003945A2">
      <w:r w:rsidRPr="00653FE2">
        <w:t>This parameter refers to a ciphering key sequence number.</w:t>
      </w:r>
    </w:p>
    <w:p w:rsidR="003945A2" w:rsidRPr="00653FE2" w:rsidRDefault="003945A2">
      <w:pPr>
        <w:pStyle w:val="Heading4"/>
        <w:keepNext w:val="0"/>
        <w:keepLines w:val="0"/>
      </w:pPr>
      <w:bookmarkStart w:id="399" w:name="_Toc11331540"/>
      <w:r w:rsidRPr="00653FE2">
        <w:t>7.6.7.6A</w:t>
      </w:r>
      <w:r w:rsidRPr="00653FE2">
        <w:tab/>
        <w:t>Ksi</w:t>
      </w:r>
      <w:bookmarkEnd w:id="399"/>
    </w:p>
    <w:p w:rsidR="003945A2" w:rsidRPr="00653FE2" w:rsidRDefault="003945A2">
      <w:r w:rsidRPr="00653FE2">
        <w:t>This parameter refers to a key set identifier.</w:t>
      </w:r>
    </w:p>
    <w:p w:rsidR="003945A2" w:rsidRPr="00653FE2" w:rsidRDefault="003945A2">
      <w:pPr>
        <w:pStyle w:val="Heading4"/>
        <w:keepNext w:val="0"/>
        <w:keepLines w:val="0"/>
      </w:pPr>
      <w:bookmarkStart w:id="400" w:name="_Toc11331541"/>
      <w:r w:rsidRPr="00653FE2">
        <w:t>7.6.7.6B</w:t>
      </w:r>
      <w:r w:rsidRPr="00653FE2">
        <w:tab/>
        <w:t>Auts</w:t>
      </w:r>
      <w:bookmarkEnd w:id="400"/>
    </w:p>
    <w:p w:rsidR="003945A2" w:rsidRPr="00653FE2" w:rsidRDefault="003945A2">
      <w:r w:rsidRPr="00653FE2">
        <w:lastRenderedPageBreak/>
        <w:t>This parameter refers to the resynchronisation token.</w:t>
      </w:r>
    </w:p>
    <w:p w:rsidR="003945A2" w:rsidRPr="00653FE2" w:rsidRDefault="003945A2">
      <w:pPr>
        <w:pStyle w:val="Heading4"/>
        <w:keepNext w:val="0"/>
        <w:keepLines w:val="0"/>
      </w:pPr>
      <w:bookmarkStart w:id="401" w:name="_Toc11331542"/>
      <w:r w:rsidRPr="00653FE2">
        <w:t>7.6.7.7</w:t>
      </w:r>
      <w:r w:rsidRPr="00653FE2">
        <w:tab/>
        <w:t>Ciphering mode</w:t>
      </w:r>
      <w:bookmarkEnd w:id="401"/>
    </w:p>
    <w:p w:rsidR="003945A2" w:rsidRPr="00653FE2" w:rsidRDefault="003945A2">
      <w:r w:rsidRPr="00653FE2">
        <w:t>This parameter refers to the ciphering mode which is associated with a radio channel. It may take values as follows:</w:t>
      </w:r>
    </w:p>
    <w:p w:rsidR="003945A2" w:rsidRPr="00653FE2" w:rsidRDefault="003945A2">
      <w:pPr>
        <w:pStyle w:val="B1"/>
      </w:pPr>
      <w:r w:rsidRPr="00653FE2">
        <w:t>-</w:t>
      </w:r>
      <w:r w:rsidRPr="00653FE2">
        <w:tab/>
        <w:t>no encryption;</w:t>
      </w:r>
    </w:p>
    <w:p w:rsidR="003945A2" w:rsidRPr="00653FE2" w:rsidRDefault="003945A2">
      <w:pPr>
        <w:pStyle w:val="B1"/>
      </w:pPr>
      <w:r w:rsidRPr="00653FE2">
        <w:t>-</w:t>
      </w:r>
      <w:r w:rsidRPr="00653FE2">
        <w:tab/>
        <w:t>identification of specific ciphering algorithm.</w:t>
      </w:r>
    </w:p>
    <w:p w:rsidR="003945A2" w:rsidRPr="00653FE2" w:rsidRDefault="003945A2">
      <w:pPr>
        <w:pStyle w:val="Heading4"/>
        <w:keepNext w:val="0"/>
        <w:keepLines w:val="0"/>
        <w:tabs>
          <w:tab w:val="left" w:pos="1425"/>
        </w:tabs>
        <w:ind w:left="1425" w:hanging="1425"/>
      </w:pPr>
      <w:bookmarkStart w:id="402" w:name="_Toc11331543"/>
      <w:r w:rsidRPr="00653FE2">
        <w:t>7.6.7.8</w:t>
      </w:r>
      <w:r w:rsidRPr="00653FE2">
        <w:tab/>
        <w:t>Current Security Context</w:t>
      </w:r>
      <w:bookmarkEnd w:id="402"/>
    </w:p>
    <w:p w:rsidR="003945A2" w:rsidRPr="00653FE2" w:rsidRDefault="003945A2">
      <w:r w:rsidRPr="00653FE2">
        <w:t>This parameter represents a list of security context parameters for a given subscriber.</w:t>
      </w:r>
    </w:p>
    <w:p w:rsidR="003945A2" w:rsidRPr="00653FE2" w:rsidRDefault="003945A2">
      <w:r w:rsidRPr="00653FE2">
        <w:t>The list either contains GSM Security Context data (Kc, Cksn) or UMTS Security Context Data (Ck, Ik, Ksi).</w:t>
      </w:r>
    </w:p>
    <w:p w:rsidR="003945A2" w:rsidRPr="00653FE2" w:rsidRDefault="003945A2">
      <w:pPr>
        <w:pStyle w:val="Heading4"/>
        <w:keepNext w:val="0"/>
        <w:keepLines w:val="0"/>
      </w:pPr>
      <w:bookmarkStart w:id="403" w:name="_Toc11331544"/>
      <w:r w:rsidRPr="00653FE2">
        <w:t>7.6.7.9</w:t>
      </w:r>
      <w:r w:rsidRPr="00653FE2">
        <w:tab/>
        <w:t>Failure cause</w:t>
      </w:r>
      <w:bookmarkEnd w:id="403"/>
    </w:p>
    <w:p w:rsidR="003945A2" w:rsidRPr="00653FE2" w:rsidRDefault="003945A2">
      <w:r w:rsidRPr="00653FE2">
        <w:t>This parameter refers to an authentication failure which has occurred. It may take values as follows:</w:t>
      </w:r>
    </w:p>
    <w:p w:rsidR="003945A2" w:rsidRPr="00653FE2" w:rsidRDefault="003945A2">
      <w:pPr>
        <w:pStyle w:val="B1"/>
      </w:pPr>
      <w:r w:rsidRPr="00653FE2">
        <w:t>-</w:t>
      </w:r>
      <w:r w:rsidRPr="00653FE2">
        <w:tab/>
        <w:t>wrong user response;</w:t>
      </w:r>
    </w:p>
    <w:p w:rsidR="003945A2" w:rsidRPr="00653FE2" w:rsidRDefault="003945A2">
      <w:pPr>
        <w:pStyle w:val="B1"/>
      </w:pPr>
      <w:r w:rsidRPr="00653FE2">
        <w:t>-</w:t>
      </w:r>
      <w:r w:rsidRPr="00653FE2">
        <w:tab/>
        <w:t>wrong network signature.</w:t>
      </w:r>
    </w:p>
    <w:p w:rsidR="003945A2" w:rsidRPr="00653FE2" w:rsidRDefault="003945A2">
      <w:pPr>
        <w:pStyle w:val="Heading4"/>
        <w:keepNext w:val="0"/>
        <w:keepLines w:val="0"/>
        <w:tabs>
          <w:tab w:val="left" w:pos="1425"/>
        </w:tabs>
        <w:ind w:left="1425" w:hanging="1425"/>
      </w:pPr>
      <w:bookmarkStart w:id="404" w:name="_Toc11331545"/>
      <w:r w:rsidRPr="00653FE2">
        <w:t>7.6.7.10</w:t>
      </w:r>
      <w:r w:rsidRPr="00653FE2">
        <w:tab/>
        <w:t>Re-attempt</w:t>
      </w:r>
      <w:bookmarkEnd w:id="404"/>
    </w:p>
    <w:p w:rsidR="003945A2" w:rsidRPr="00653FE2" w:rsidRDefault="003945A2">
      <w:r w:rsidRPr="00653FE2">
        <w:t>It indicates whether the failure ocurred in a normal authentication attempt or in an authentication reattempt (there was a previous unsuccessful authentication).</w:t>
      </w:r>
    </w:p>
    <w:p w:rsidR="003945A2" w:rsidRPr="00653FE2" w:rsidRDefault="003945A2">
      <w:pPr>
        <w:pStyle w:val="Heading4"/>
        <w:keepNext w:val="0"/>
        <w:keepLines w:val="0"/>
        <w:tabs>
          <w:tab w:val="left" w:pos="1425"/>
        </w:tabs>
        <w:ind w:left="1425" w:hanging="1425"/>
      </w:pPr>
      <w:bookmarkStart w:id="405" w:name="_Toc11331546"/>
      <w:r w:rsidRPr="00653FE2">
        <w:t>7.6.7.11</w:t>
      </w:r>
      <w:r w:rsidRPr="00653FE2">
        <w:tab/>
        <w:t>Access Type</w:t>
      </w:r>
      <w:bookmarkEnd w:id="405"/>
    </w:p>
    <w:p w:rsidR="003945A2" w:rsidRPr="00653FE2" w:rsidRDefault="003945A2">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rsidR="003945A2" w:rsidRPr="00653FE2" w:rsidRDefault="003945A2">
      <w:pPr>
        <w:pStyle w:val="Heading3"/>
        <w:keepNext w:val="0"/>
        <w:keepLines w:val="0"/>
      </w:pPr>
      <w:bookmarkStart w:id="406" w:name="_Toc11331547"/>
      <w:r w:rsidRPr="00653FE2">
        <w:t>7.6.8</w:t>
      </w:r>
      <w:r w:rsidRPr="00653FE2">
        <w:tab/>
        <w:t>Short message parameters</w:t>
      </w:r>
      <w:bookmarkEnd w:id="406"/>
    </w:p>
    <w:p w:rsidR="003945A2" w:rsidRPr="00653FE2" w:rsidRDefault="003945A2">
      <w:pPr>
        <w:pStyle w:val="Heading4"/>
        <w:keepNext w:val="0"/>
        <w:keepLines w:val="0"/>
      </w:pPr>
      <w:bookmarkStart w:id="407" w:name="_Toc11331548"/>
      <w:r w:rsidRPr="00653FE2">
        <w:t>7.6.8.1</w:t>
      </w:r>
      <w:r w:rsidRPr="00653FE2">
        <w:tab/>
        <w:t>SM-RP-DA</w:t>
      </w:r>
      <w:bookmarkEnd w:id="407"/>
    </w:p>
    <w:p w:rsidR="003945A2" w:rsidRPr="00653FE2" w:rsidRDefault="003945A2">
      <w:r w:rsidRPr="00653FE2">
        <w:t>This parameter represents the destination address used by the short message service relay sub-layer protocol. It can be either of the following:</w:t>
      </w:r>
    </w:p>
    <w:p w:rsidR="003945A2" w:rsidRPr="00653FE2" w:rsidRDefault="003945A2">
      <w:pPr>
        <w:pStyle w:val="B1"/>
        <w:tabs>
          <w:tab w:val="left" w:pos="3402"/>
        </w:tabs>
      </w:pPr>
      <w:r w:rsidRPr="00653FE2">
        <w:t>-</w:t>
      </w:r>
      <w:r w:rsidRPr="00653FE2">
        <w:tab/>
        <w:t>IMSI</w:t>
      </w:r>
      <w:r w:rsidRPr="00653FE2">
        <w:tab/>
        <w:t>(see clause 7.6.2.1);</w:t>
      </w:r>
    </w:p>
    <w:p w:rsidR="003945A2" w:rsidRPr="00653FE2" w:rsidRDefault="003945A2">
      <w:pPr>
        <w:pStyle w:val="B1"/>
        <w:tabs>
          <w:tab w:val="left" w:pos="3402"/>
        </w:tabs>
      </w:pPr>
      <w:r w:rsidRPr="00653FE2">
        <w:t>-</w:t>
      </w:r>
      <w:r w:rsidRPr="00653FE2">
        <w:tab/>
        <w:t>LMSI</w:t>
      </w:r>
      <w:r w:rsidRPr="00653FE2">
        <w:tab/>
        <w:t>(see clause 7.6.2.16);</w:t>
      </w:r>
    </w:p>
    <w:p w:rsidR="003945A2" w:rsidRPr="00653FE2" w:rsidRDefault="003945A2">
      <w:pPr>
        <w:pStyle w:val="B1"/>
        <w:tabs>
          <w:tab w:val="left" w:pos="3402"/>
        </w:tabs>
      </w:pPr>
      <w:r w:rsidRPr="00653FE2">
        <w:t>-</w:t>
      </w:r>
      <w:r w:rsidRPr="00653FE2">
        <w:tab/>
        <w:t>MS-ISDN</w:t>
      </w:r>
      <w:r w:rsidRPr="00653FE2">
        <w:tab/>
        <w:t>(see clause 7.6.2.17);</w:t>
      </w:r>
    </w:p>
    <w:p w:rsidR="003945A2" w:rsidRPr="00653FE2" w:rsidRDefault="003945A2">
      <w:pPr>
        <w:pStyle w:val="B1"/>
        <w:tabs>
          <w:tab w:val="left" w:pos="3402"/>
        </w:tabs>
      </w:pPr>
      <w:r w:rsidRPr="00653FE2">
        <w:t>-</w:t>
      </w:r>
      <w:r w:rsidRPr="00653FE2">
        <w:tab/>
        <w:t>roaming number</w:t>
      </w:r>
      <w:r w:rsidRPr="00653FE2">
        <w:tab/>
        <w:t>(see clause 7.6.2.19);</w:t>
      </w:r>
    </w:p>
    <w:p w:rsidR="003945A2" w:rsidRPr="00653FE2" w:rsidRDefault="003945A2">
      <w:pPr>
        <w:pStyle w:val="B1"/>
        <w:tabs>
          <w:tab w:val="left" w:pos="3402"/>
        </w:tabs>
      </w:pPr>
      <w:r w:rsidRPr="00653FE2">
        <w:t>-</w:t>
      </w:r>
      <w:r w:rsidRPr="00653FE2">
        <w:tab/>
        <w:t>service centre address</w:t>
      </w:r>
      <w:r w:rsidRPr="00653FE2">
        <w:tab/>
        <w:t>(see clause 7.6.2.27).</w:t>
      </w:r>
    </w:p>
    <w:p w:rsidR="003945A2" w:rsidRPr="00653FE2" w:rsidRDefault="003945A2">
      <w:pPr>
        <w:pStyle w:val="Heading4"/>
        <w:keepNext w:val="0"/>
        <w:keepLines w:val="0"/>
      </w:pPr>
      <w:bookmarkStart w:id="408" w:name="_Toc11331549"/>
      <w:r w:rsidRPr="00653FE2">
        <w:t>7.6.8.2</w:t>
      </w:r>
      <w:r w:rsidRPr="00653FE2">
        <w:tab/>
        <w:t>SM-RP-OA</w:t>
      </w:r>
      <w:bookmarkEnd w:id="408"/>
    </w:p>
    <w:p w:rsidR="003945A2" w:rsidRPr="00653FE2" w:rsidRDefault="003945A2">
      <w:r w:rsidRPr="00653FE2">
        <w:t>This parameter refers to the originating address used by the short message service relay sub-layer protocol. It can be either of the following:</w:t>
      </w:r>
    </w:p>
    <w:p w:rsidR="003945A2" w:rsidRPr="00653FE2" w:rsidRDefault="003945A2">
      <w:pPr>
        <w:pStyle w:val="B1"/>
        <w:tabs>
          <w:tab w:val="left" w:pos="2820"/>
        </w:tabs>
      </w:pPr>
      <w:r w:rsidRPr="00653FE2">
        <w:t>-</w:t>
      </w:r>
      <w:r w:rsidRPr="00653FE2">
        <w:tab/>
        <w:t>MS-ISDN</w:t>
      </w:r>
      <w:r w:rsidRPr="00653FE2">
        <w:tab/>
        <w:t>(see clause 7.6.2.17);</w:t>
      </w:r>
    </w:p>
    <w:p w:rsidR="003945A2" w:rsidRPr="00653FE2" w:rsidRDefault="003945A2">
      <w:pPr>
        <w:pStyle w:val="B1"/>
        <w:tabs>
          <w:tab w:val="left" w:pos="2820"/>
        </w:tabs>
      </w:pPr>
      <w:r w:rsidRPr="00653FE2">
        <w:t>-</w:t>
      </w:r>
      <w:r w:rsidRPr="00653FE2">
        <w:tab/>
        <w:t>service centre address</w:t>
      </w:r>
      <w:r w:rsidRPr="00653FE2">
        <w:tab/>
        <w:t>(see clause 7.6.2.27).</w:t>
      </w:r>
    </w:p>
    <w:p w:rsidR="003945A2" w:rsidRPr="00653FE2" w:rsidRDefault="003945A2">
      <w:pPr>
        <w:pStyle w:val="Heading4"/>
        <w:keepNext w:val="0"/>
        <w:keepLines w:val="0"/>
      </w:pPr>
      <w:bookmarkStart w:id="409" w:name="_Toc11331550"/>
      <w:r w:rsidRPr="00653FE2">
        <w:lastRenderedPageBreak/>
        <w:t>7.6.8.3</w:t>
      </w:r>
      <w:r w:rsidRPr="00653FE2">
        <w:tab/>
        <w:t>MWD status</w:t>
      </w:r>
      <w:bookmarkEnd w:id="409"/>
    </w:p>
    <w:p w:rsidR="003945A2" w:rsidRPr="00653FE2" w:rsidRDefault="003945A2">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 and the status of the Mobile station Not Reachable for GPRS flag (MNRG).</w:t>
      </w:r>
    </w:p>
    <w:p w:rsidR="003945A2" w:rsidRPr="00653FE2" w:rsidRDefault="003945A2">
      <w:pPr>
        <w:pStyle w:val="Heading4"/>
        <w:keepNext w:val="0"/>
        <w:keepLines w:val="0"/>
      </w:pPr>
      <w:bookmarkStart w:id="410" w:name="_Toc11331551"/>
      <w:r w:rsidRPr="00653FE2">
        <w:t>7.6.8.4</w:t>
      </w:r>
      <w:r w:rsidRPr="00653FE2">
        <w:tab/>
        <w:t>SM-RP-UI</w:t>
      </w:r>
      <w:bookmarkEnd w:id="410"/>
    </w:p>
    <w:p w:rsidR="003945A2" w:rsidRPr="00653FE2" w:rsidRDefault="003945A2">
      <w:r w:rsidRPr="00653FE2">
        <w:t>This parameter represents the user data field carried by the short message service relay sub-layer protocol.</w:t>
      </w:r>
    </w:p>
    <w:p w:rsidR="003945A2" w:rsidRPr="00653FE2" w:rsidRDefault="003945A2">
      <w:pPr>
        <w:pStyle w:val="Heading4"/>
        <w:keepNext w:val="0"/>
        <w:keepLines w:val="0"/>
      </w:pPr>
      <w:bookmarkStart w:id="411" w:name="_Toc11331552"/>
      <w:r w:rsidRPr="00653FE2">
        <w:t>7.6.8.5</w:t>
      </w:r>
      <w:r w:rsidRPr="00653FE2">
        <w:tab/>
        <w:t>SM-RP-PRI</w:t>
      </w:r>
      <w:bookmarkEnd w:id="411"/>
    </w:p>
    <w:p w:rsidR="003945A2" w:rsidRPr="00653FE2" w:rsidRDefault="003945A2">
      <w:r w:rsidRPr="00653FE2">
        <w:t>This parameter is used to indicate whether or not delivery of the short message shall be attempted when a service centre address is already contained in the Message Waiting Data file.</w:t>
      </w:r>
    </w:p>
    <w:p w:rsidR="003945A2" w:rsidRPr="00653FE2" w:rsidRDefault="003945A2">
      <w:pPr>
        <w:pStyle w:val="Heading4"/>
        <w:keepNext w:val="0"/>
        <w:keepLines w:val="0"/>
      </w:pPr>
      <w:bookmarkStart w:id="412" w:name="_Toc11331553"/>
      <w:r w:rsidRPr="00653FE2">
        <w:t>7.6.8.6</w:t>
      </w:r>
      <w:r w:rsidRPr="00653FE2">
        <w:tab/>
        <w:t>SM Delivery Outcome</w:t>
      </w:r>
      <w:bookmarkEnd w:id="412"/>
    </w:p>
    <w:p w:rsidR="003945A2" w:rsidRPr="00653FE2" w:rsidRDefault="003945A2">
      <w:r w:rsidRPr="00653FE2">
        <w:t>This parameter indicates the cause for setting the message waiting data. It can take one of the following values:</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MS memory capacity exceeded;</w:t>
      </w:r>
    </w:p>
    <w:p w:rsidR="003945A2" w:rsidRPr="00653FE2" w:rsidRDefault="003945A2">
      <w:pPr>
        <w:pStyle w:val="B1"/>
      </w:pPr>
      <w:r w:rsidRPr="00653FE2">
        <w:t>-</w:t>
      </w:r>
      <w:r w:rsidRPr="00653FE2">
        <w:tab/>
        <w:t>Successful transfer.</w:t>
      </w:r>
    </w:p>
    <w:p w:rsidR="003945A2" w:rsidRPr="00653FE2" w:rsidRDefault="003945A2">
      <w:pPr>
        <w:pStyle w:val="Heading4"/>
      </w:pPr>
      <w:bookmarkStart w:id="413" w:name="_Toc11331554"/>
      <w:r w:rsidRPr="00653FE2">
        <w:t>7.6.8.7</w:t>
      </w:r>
      <w:r w:rsidRPr="00653FE2">
        <w:tab/>
        <w:t>More Messages To Send</w:t>
      </w:r>
      <w:bookmarkEnd w:id="413"/>
    </w:p>
    <w:p w:rsidR="003945A2" w:rsidRPr="00653FE2" w:rsidRDefault="003945A2">
      <w:pPr>
        <w:keepNext/>
        <w:keepLines/>
      </w:pPr>
      <w:r w:rsidRPr="00653FE2">
        <w:t>This parameter is used to indicate whether or not the service centre has more short messages to send.</w:t>
      </w:r>
    </w:p>
    <w:p w:rsidR="003945A2" w:rsidRPr="00653FE2" w:rsidRDefault="003945A2">
      <w:pPr>
        <w:pStyle w:val="Heading4"/>
        <w:keepNext w:val="0"/>
        <w:keepLines w:val="0"/>
      </w:pPr>
      <w:bookmarkStart w:id="414" w:name="_Toc11331555"/>
      <w:r w:rsidRPr="00653FE2">
        <w:t>7.6.8.8</w:t>
      </w:r>
      <w:r w:rsidRPr="00653FE2">
        <w:tab/>
        <w:t>Alert Reason</w:t>
      </w:r>
      <w:bookmarkEnd w:id="414"/>
    </w:p>
    <w:p w:rsidR="003945A2" w:rsidRPr="00653FE2" w:rsidRDefault="003945A2">
      <w:r w:rsidRPr="00653FE2">
        <w:t>This parameter is used to indicate the reason why the service centre is alerted. It can take one of the following values:</w:t>
      </w:r>
    </w:p>
    <w:p w:rsidR="003945A2" w:rsidRPr="00653FE2" w:rsidRDefault="003945A2">
      <w:pPr>
        <w:pStyle w:val="B1"/>
      </w:pPr>
      <w:r w:rsidRPr="00653FE2">
        <w:t>-</w:t>
      </w:r>
      <w:r w:rsidRPr="00653FE2">
        <w:tab/>
        <w:t>MS present;</w:t>
      </w:r>
    </w:p>
    <w:p w:rsidR="003945A2" w:rsidRPr="00653FE2" w:rsidRDefault="003945A2">
      <w:pPr>
        <w:pStyle w:val="B1"/>
      </w:pPr>
      <w:r w:rsidRPr="00653FE2">
        <w:t>-</w:t>
      </w:r>
      <w:r w:rsidRPr="00653FE2">
        <w:tab/>
        <w:t>Memory Available.</w:t>
      </w:r>
    </w:p>
    <w:p w:rsidR="003945A2" w:rsidRPr="00653FE2" w:rsidRDefault="003945A2">
      <w:pPr>
        <w:pStyle w:val="Heading4"/>
        <w:keepNext w:val="0"/>
        <w:keepLines w:val="0"/>
      </w:pPr>
      <w:bookmarkStart w:id="415" w:name="_Toc11331556"/>
      <w:r w:rsidRPr="00653FE2">
        <w:t>7.6.8.9</w:t>
      </w:r>
      <w:r w:rsidRPr="00653FE2">
        <w:tab/>
        <w:t>Absent Subscriber Diagnostic SM</w:t>
      </w:r>
      <w:bookmarkEnd w:id="415"/>
    </w:p>
    <w:p w:rsidR="003945A2" w:rsidRPr="00653FE2" w:rsidRDefault="003945A2">
      <w:pPr>
        <w:pStyle w:val="B1"/>
        <w:ind w:left="0" w:firstLine="0"/>
      </w:pPr>
      <w:r w:rsidRPr="00653FE2">
        <w:t>This parameter is used to indicate the reason why the subscriber is absent. For the values for this parameter see 3GPP TS 23.040.</w:t>
      </w:r>
    </w:p>
    <w:p w:rsidR="003945A2" w:rsidRPr="00653FE2" w:rsidRDefault="003945A2">
      <w:pPr>
        <w:pStyle w:val="Heading4"/>
        <w:keepNext w:val="0"/>
        <w:keepLines w:val="0"/>
      </w:pPr>
      <w:bookmarkStart w:id="416" w:name="_Toc11331557"/>
      <w:r w:rsidRPr="00653FE2">
        <w:t>7.6.8.10</w:t>
      </w:r>
      <w:r w:rsidRPr="00653FE2">
        <w:tab/>
        <w:t>Alert Reason Indicator</w:t>
      </w:r>
      <w:bookmarkEnd w:id="416"/>
    </w:p>
    <w:p w:rsidR="003945A2" w:rsidRPr="00653FE2" w:rsidRDefault="003945A2">
      <w:r w:rsidRPr="00653FE2">
        <w:t>This parameter indicates that the alert reason is sent to the HLR due to GPRS activity.</w:t>
      </w:r>
    </w:p>
    <w:p w:rsidR="000F20D8" w:rsidRPr="00653FE2" w:rsidRDefault="000F20D8" w:rsidP="000F20D8">
      <w:pPr>
        <w:pStyle w:val="Heading4"/>
        <w:keepNext w:val="0"/>
        <w:keepLines w:val="0"/>
      </w:pPr>
      <w:bookmarkStart w:id="417" w:name="_Toc11331558"/>
      <w:r w:rsidRPr="00653FE2">
        <w:t>7.6.8.10A</w:t>
      </w:r>
      <w:r w:rsidRPr="00653FE2">
        <w:tab/>
        <w:t>Additional Alert Reason Indicator</w:t>
      </w:r>
      <w:bookmarkEnd w:id="417"/>
    </w:p>
    <w:p w:rsidR="000F20D8" w:rsidRPr="00653FE2" w:rsidRDefault="000F20D8" w:rsidP="000F20D8">
      <w:r w:rsidRPr="00653FE2">
        <w:t>This parameter indicates that the alert reason is sent to the HLR due to IMS activity.</w:t>
      </w:r>
    </w:p>
    <w:p w:rsidR="003945A2" w:rsidRPr="00653FE2" w:rsidRDefault="003945A2">
      <w:pPr>
        <w:pStyle w:val="Heading4"/>
        <w:keepNext w:val="0"/>
        <w:keepLines w:val="0"/>
      </w:pPr>
      <w:bookmarkStart w:id="418" w:name="_Toc11331559"/>
      <w:r w:rsidRPr="00653FE2">
        <w:t>7.6.8.11</w:t>
      </w:r>
      <w:r w:rsidRPr="00653FE2">
        <w:tab/>
        <w:t>Additional SM Delivery Outcome</w:t>
      </w:r>
      <w:bookmarkEnd w:id="418"/>
    </w:p>
    <w:p w:rsidR="003945A2" w:rsidRPr="00653FE2" w:rsidRDefault="003945A2">
      <w:r w:rsidRPr="00653FE2">
        <w:t>This parameter is used to indicate the GPRS delivery outcome in case a combination between delivery outcome for GPRS and non-GPRS are sent to the HLR.</w:t>
      </w:r>
    </w:p>
    <w:p w:rsidR="003945A2" w:rsidRPr="00653FE2" w:rsidRDefault="003945A2">
      <w:pPr>
        <w:pStyle w:val="Heading4"/>
        <w:keepNext w:val="0"/>
        <w:keepLines w:val="0"/>
      </w:pPr>
      <w:bookmarkStart w:id="419" w:name="_Toc11331560"/>
      <w:r w:rsidRPr="00653FE2">
        <w:t>7.6.8.12</w:t>
      </w:r>
      <w:r w:rsidRPr="00653FE2">
        <w:tab/>
        <w:t>Additional Absent Subscriber Diagnostic SM</w:t>
      </w:r>
      <w:bookmarkEnd w:id="419"/>
    </w:p>
    <w:p w:rsidR="003945A2" w:rsidRPr="00653FE2" w:rsidRDefault="003945A2">
      <w:r w:rsidRPr="00653FE2">
        <w:t>This parameter indicates the reason of the additional SM Delivery Outcome.</w:t>
      </w:r>
    </w:p>
    <w:p w:rsidR="003945A2" w:rsidRPr="00653FE2" w:rsidRDefault="003945A2">
      <w:pPr>
        <w:pStyle w:val="Heading4"/>
        <w:keepNext w:val="0"/>
        <w:keepLines w:val="0"/>
      </w:pPr>
      <w:bookmarkStart w:id="420" w:name="_Toc11331561"/>
      <w:r w:rsidRPr="00653FE2">
        <w:lastRenderedPageBreak/>
        <w:t>7.6.8.13</w:t>
      </w:r>
      <w:r w:rsidRPr="00653FE2">
        <w:tab/>
        <w:t>Delivery Outcome Indicator</w:t>
      </w:r>
      <w:bookmarkEnd w:id="420"/>
    </w:p>
    <w:p w:rsidR="003945A2" w:rsidRPr="00653FE2" w:rsidRDefault="003945A2">
      <w:r w:rsidRPr="00653FE2">
        <w:t>This parameter indicates that the delivery outcome sent to the HLR is for GPRS.</w:t>
      </w:r>
    </w:p>
    <w:p w:rsidR="003945A2" w:rsidRPr="00653FE2" w:rsidRDefault="003945A2">
      <w:pPr>
        <w:pStyle w:val="Heading4"/>
        <w:keepNext w:val="0"/>
        <w:keepLines w:val="0"/>
      </w:pPr>
      <w:bookmarkStart w:id="421" w:name="_Toc11331562"/>
      <w:r w:rsidRPr="00653FE2">
        <w:t>7.6.8.14</w:t>
      </w:r>
      <w:r w:rsidRPr="00653FE2">
        <w:tab/>
        <w:t>GPRS Node Indicator</w:t>
      </w:r>
      <w:bookmarkEnd w:id="421"/>
    </w:p>
    <w:p w:rsidR="003945A2" w:rsidRPr="00653FE2" w:rsidRDefault="003945A2">
      <w:r w:rsidRPr="00653FE2">
        <w:t xml:space="preserve">This parameter indicates </w:t>
      </w:r>
      <w:r w:rsidR="00D51CCE" w:rsidRPr="00653FE2">
        <w:t xml:space="preserve">by its presence </w:t>
      </w:r>
      <w:r w:rsidRPr="00653FE2">
        <w:t>that the Network Node Number sent by the HLR</w:t>
      </w:r>
      <w:r w:rsidR="00D51CCE" w:rsidRPr="00653FE2">
        <w:t>, SMS-Router or IP-SM-GW</w:t>
      </w:r>
      <w:r w:rsidRPr="00653FE2">
        <w:t xml:space="preserve"> is </w:t>
      </w:r>
      <w:r w:rsidR="00D51CCE" w:rsidRPr="00653FE2">
        <w:t xml:space="preserve">to be considered as </w:t>
      </w:r>
      <w:r w:rsidRPr="00653FE2">
        <w:t>the SGSN number</w:t>
      </w:r>
      <w:r w:rsidR="00D51CCE" w:rsidRPr="00653FE2">
        <w:t xml:space="preserve"> (although it may actually be an SMS-Router Number or IP-SM-GW Number)</w:t>
      </w:r>
      <w:r w:rsidRPr="00653FE2">
        <w:t>.</w:t>
      </w:r>
    </w:p>
    <w:p w:rsidR="00993E54" w:rsidRPr="00653FE2" w:rsidRDefault="00993E54" w:rsidP="00993E54">
      <w:pPr>
        <w:pStyle w:val="Heading4"/>
        <w:keepNext w:val="0"/>
        <w:keepLines w:val="0"/>
      </w:pPr>
      <w:bookmarkStart w:id="422" w:name="_Toc11331563"/>
      <w:r w:rsidRPr="00653FE2">
        <w:t>7.6.8.14A</w:t>
      </w:r>
      <w:r w:rsidRPr="00653FE2">
        <w:tab/>
        <w:t>IMS Node Indicator</w:t>
      </w:r>
      <w:bookmarkEnd w:id="422"/>
    </w:p>
    <w:p w:rsidR="00993E54" w:rsidRPr="00653FE2" w:rsidRDefault="00993E54" w:rsidP="00993E54">
      <w:r w:rsidRPr="00653FE2">
        <w:t xml:space="preserve">This parameter indicates by its presence that the Network Node Number sent by the HLR is an IP-SM-GW number. </w:t>
      </w:r>
    </w:p>
    <w:p w:rsidR="003945A2" w:rsidRPr="00653FE2" w:rsidRDefault="003945A2">
      <w:pPr>
        <w:pStyle w:val="Heading4"/>
        <w:keepNext w:val="0"/>
        <w:keepLines w:val="0"/>
      </w:pPr>
      <w:bookmarkStart w:id="423" w:name="_Toc11331564"/>
      <w:r w:rsidRPr="00653FE2">
        <w:t>7.6.8.15</w:t>
      </w:r>
      <w:r w:rsidRPr="00653FE2">
        <w:tab/>
        <w:t>GPRS Support Indicator</w:t>
      </w:r>
      <w:bookmarkEnd w:id="423"/>
    </w:p>
    <w:p w:rsidR="003945A2" w:rsidRPr="00653FE2" w:rsidRDefault="003945A2">
      <w:r w:rsidRPr="00653FE2">
        <w:t>This parameter indicates that the SMS-GMSC supports GPRS specific procedure of combine delivery of Short Message via MSC and/or via the SGSN.</w:t>
      </w:r>
    </w:p>
    <w:p w:rsidR="003945A2" w:rsidRPr="00653FE2" w:rsidRDefault="003945A2">
      <w:pPr>
        <w:pStyle w:val="Heading4"/>
        <w:keepNext w:val="0"/>
        <w:keepLines w:val="0"/>
      </w:pPr>
      <w:bookmarkStart w:id="424" w:name="_Toc11331565"/>
      <w:r w:rsidRPr="00653FE2">
        <w:t>7.6.8.16</w:t>
      </w:r>
      <w:r w:rsidRPr="00653FE2">
        <w:tab/>
        <w:t>SM-RP-MTI</w:t>
      </w:r>
      <w:bookmarkEnd w:id="424"/>
    </w:p>
    <w:p w:rsidR="003945A2" w:rsidRPr="00653FE2" w:rsidRDefault="003945A2">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rsidR="003945A2" w:rsidRPr="00653FE2" w:rsidRDefault="003945A2">
      <w:pPr>
        <w:pStyle w:val="Heading4"/>
        <w:keepNext w:val="0"/>
        <w:keepLines w:val="0"/>
      </w:pPr>
      <w:bookmarkStart w:id="425" w:name="_Toc11331566"/>
      <w:r w:rsidRPr="00653FE2">
        <w:t>7.6.8.17</w:t>
      </w:r>
      <w:r w:rsidRPr="00653FE2">
        <w:tab/>
        <w:t>SM-RP-SMEA</w:t>
      </w:r>
      <w:bookmarkEnd w:id="425"/>
    </w:p>
    <w:p w:rsidR="003945A2" w:rsidRPr="00653FE2" w:rsidRDefault="003945A2">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rsidR="00EA11EE" w:rsidRPr="00653FE2" w:rsidRDefault="00EA11EE" w:rsidP="00EA11EE">
      <w:pPr>
        <w:pStyle w:val="Heading4"/>
        <w:keepNext w:val="0"/>
      </w:pPr>
      <w:bookmarkStart w:id="426" w:name="_Toc11331567"/>
      <w:r w:rsidRPr="00653FE2">
        <w:t>7.6.8.18</w:t>
      </w:r>
      <w:r w:rsidRPr="00653FE2">
        <w:tab/>
        <w:t>IP-SM-GW SM Delivery Outcome</w:t>
      </w:r>
      <w:bookmarkEnd w:id="426"/>
    </w:p>
    <w:p w:rsidR="00EA11EE" w:rsidRPr="00653FE2" w:rsidRDefault="00EA11EE" w:rsidP="00EA11EE">
      <w:r w:rsidRPr="00653FE2">
        <w:t>This parameter is used to indicate the delivery outcome for the IMS domain.</w:t>
      </w:r>
    </w:p>
    <w:p w:rsidR="00EA11EE" w:rsidRPr="00653FE2" w:rsidRDefault="00EA11EE" w:rsidP="00EA11EE">
      <w:pPr>
        <w:pStyle w:val="Heading4"/>
        <w:keepNext w:val="0"/>
      </w:pPr>
      <w:bookmarkStart w:id="427" w:name="_Toc11331568"/>
      <w:r w:rsidRPr="00653FE2">
        <w:t>7.6.8.19</w:t>
      </w:r>
      <w:r w:rsidRPr="00653FE2">
        <w:tab/>
        <w:t>IP-SM-GW Absent Subscriber Diagnostic SM</w:t>
      </w:r>
      <w:bookmarkEnd w:id="427"/>
    </w:p>
    <w:p w:rsidR="00EA11EE" w:rsidRPr="00653FE2" w:rsidRDefault="00EA11EE" w:rsidP="00EA11EE">
      <w:r w:rsidRPr="00653FE2">
        <w:t>This parameter indicates the reason of the IP-SM-GW SM Delivery Outcome.</w:t>
      </w:r>
    </w:p>
    <w:p w:rsidR="00EA11EE" w:rsidRPr="00653FE2" w:rsidRDefault="00EA11EE" w:rsidP="00EA11EE">
      <w:pPr>
        <w:pStyle w:val="Heading4"/>
        <w:keepNext w:val="0"/>
      </w:pPr>
      <w:bookmarkStart w:id="428" w:name="_Toc11331569"/>
      <w:r w:rsidRPr="00653FE2">
        <w:t>7.6.8.20</w:t>
      </w:r>
      <w:r w:rsidRPr="00653FE2">
        <w:tab/>
        <w:t>IP-SM-GW Indicator</w:t>
      </w:r>
      <w:bookmarkEnd w:id="428"/>
    </w:p>
    <w:p w:rsidR="00EA11EE" w:rsidRPr="00653FE2" w:rsidRDefault="00EA11EE" w:rsidP="000409EC">
      <w:r w:rsidRPr="00653FE2">
        <w:t>This parameter indicates by its presence that sm-deliveryOutcome is for delivery via IMS.</w:t>
      </w:r>
    </w:p>
    <w:p w:rsidR="000409EC" w:rsidRPr="00653FE2" w:rsidRDefault="000409EC" w:rsidP="000409EC">
      <w:pPr>
        <w:pStyle w:val="Heading4"/>
        <w:keepNext w:val="0"/>
      </w:pPr>
      <w:bookmarkStart w:id="429" w:name="_Toc11331570"/>
      <w:r w:rsidRPr="00653FE2">
        <w:t>7.6.8.21</w:t>
      </w:r>
      <w:r w:rsidRPr="00653FE2">
        <w:tab/>
        <w:t>SM Delivery Timer</w:t>
      </w:r>
      <w:bookmarkEnd w:id="429"/>
    </w:p>
    <w:p w:rsidR="000409EC" w:rsidRPr="00653FE2" w:rsidRDefault="000409EC" w:rsidP="000409EC">
      <w:r w:rsidRPr="00653FE2">
        <w:t>This parameter indicates the SM Delivery Timer value set in the SMS-GMSC to the IP-SM-GW</w:t>
      </w:r>
      <w:r w:rsidR="00EE4A01" w:rsidRPr="00653FE2">
        <w:t>, SGSN or MSC/VLR</w:t>
      </w:r>
      <w:r w:rsidRPr="00653FE2">
        <w:t>. It may be taken into account by the domain selection procedure in the IP-SM-GW. Units are in seconds.</w:t>
      </w:r>
    </w:p>
    <w:p w:rsidR="000409EC" w:rsidRPr="00653FE2" w:rsidRDefault="000409EC" w:rsidP="000409EC">
      <w:pPr>
        <w:pStyle w:val="Heading4"/>
        <w:keepNext w:val="0"/>
      </w:pPr>
      <w:bookmarkStart w:id="430" w:name="_Toc11331571"/>
      <w:r w:rsidRPr="00653FE2">
        <w:t>7.6.8.22</w:t>
      </w:r>
      <w:r w:rsidRPr="00653FE2">
        <w:tab/>
        <w:t>SM Delivery Start Time</w:t>
      </w:r>
      <w:bookmarkEnd w:id="430"/>
    </w:p>
    <w:p w:rsidR="000409EC" w:rsidRPr="00653FE2" w:rsidRDefault="000409EC" w:rsidP="000409EC">
      <w:r w:rsidRPr="00653FE2">
        <w:t>This parameter indicates the timestamp (in UTC) at which the SM Delivery Supervision Timer was started in the SMS-GMSC.</w:t>
      </w:r>
    </w:p>
    <w:p w:rsidR="002668D5" w:rsidRPr="00653FE2" w:rsidRDefault="002668D5" w:rsidP="002668D5">
      <w:pPr>
        <w:pStyle w:val="Heading4"/>
        <w:keepNext w:val="0"/>
      </w:pPr>
      <w:bookmarkStart w:id="431" w:name="_Toc11331572"/>
      <w:r w:rsidRPr="00653FE2">
        <w:t>7.6.8.23</w:t>
      </w:r>
      <w:r w:rsidRPr="00653FE2">
        <w:tab/>
        <w:t>Maximum Retransmission Time</w:t>
      </w:r>
      <w:bookmarkEnd w:id="431"/>
    </w:p>
    <w:p w:rsidR="002668D5" w:rsidRPr="00653FE2" w:rsidRDefault="002668D5" w:rsidP="002668D5">
      <w:r w:rsidRPr="00653FE2">
        <w:t xml:space="preserve">This parameter indicates the maximum retransmission time (in UTC) until which the SMS-GMSC is capable to retransmit the MT Short Message. </w:t>
      </w:r>
    </w:p>
    <w:p w:rsidR="002668D5" w:rsidRPr="00653FE2" w:rsidRDefault="002668D5" w:rsidP="002668D5">
      <w:pPr>
        <w:pStyle w:val="Heading4"/>
        <w:keepNext w:val="0"/>
      </w:pPr>
      <w:bookmarkStart w:id="432" w:name="_Toc11331573"/>
      <w:r w:rsidRPr="00653FE2">
        <w:t>7.6.8.24</w:t>
      </w:r>
      <w:r w:rsidRPr="00653FE2">
        <w:tab/>
        <w:t>Requested Retransmission Time</w:t>
      </w:r>
      <w:bookmarkEnd w:id="432"/>
    </w:p>
    <w:p w:rsidR="002668D5" w:rsidRPr="00653FE2" w:rsidRDefault="002668D5" w:rsidP="002668D5">
      <w:r w:rsidRPr="00653FE2">
        <w:lastRenderedPageBreak/>
        <w:t xml:space="preserve">This parameter indicates the retransmission time (in UTC) at which the SMS-GMSC is requested to retransmit the MT Short Message. </w:t>
      </w:r>
    </w:p>
    <w:p w:rsidR="00EE4A01" w:rsidRPr="00653FE2" w:rsidRDefault="00EE4A01" w:rsidP="00EE4A01">
      <w:pPr>
        <w:pStyle w:val="Heading4"/>
        <w:keepNext w:val="0"/>
      </w:pPr>
      <w:bookmarkStart w:id="433" w:name="_Toc11331574"/>
      <w:r w:rsidRPr="00653FE2">
        <w:t>7.6.8.25</w:t>
      </w:r>
      <w:r w:rsidRPr="00653FE2">
        <w:tab/>
        <w:t>Maximum UE Availability Time</w:t>
      </w:r>
      <w:bookmarkEnd w:id="433"/>
    </w:p>
    <w:p w:rsidR="00EE4A01" w:rsidRPr="00653FE2" w:rsidRDefault="00EE4A01" w:rsidP="00EE4A01">
      <w:r w:rsidRPr="00653FE2">
        <w:t xml:space="preserve">This parameter indicates the timestamp (in UTC) until which a UE using a power saving mechanism (such as extended idle mode DRX) is expected to be reachable for SM Delivery. </w:t>
      </w:r>
    </w:p>
    <w:p w:rsidR="00EE4A01" w:rsidRPr="00653FE2" w:rsidRDefault="00EE4A01" w:rsidP="00EE4A01">
      <w:r w:rsidRPr="00653FE2">
        <w:t>This information may be used by the SMS Center to prioritize the retransmission of Short Message to UEs using a power saving mechanism.</w:t>
      </w:r>
    </w:p>
    <w:p w:rsidR="00803B20" w:rsidRPr="00653FE2" w:rsidRDefault="00803B20" w:rsidP="00803B20">
      <w:pPr>
        <w:pStyle w:val="Heading4"/>
        <w:keepNext w:val="0"/>
      </w:pPr>
      <w:bookmarkStart w:id="434" w:name="_Toc11331575"/>
      <w:r w:rsidRPr="00653FE2">
        <w:t>7.6.8.26</w:t>
      </w:r>
      <w:r w:rsidRPr="00653FE2">
        <w:tab/>
        <w:t>SMS-GMSC Alert Event</w:t>
      </w:r>
      <w:bookmarkEnd w:id="434"/>
    </w:p>
    <w:p w:rsidR="00803B20" w:rsidRPr="00653FE2" w:rsidRDefault="00803B20" w:rsidP="00803B20">
      <w:r w:rsidRPr="00653FE2">
        <w:t>This parameter indicates the event that causes the MME (via an IWF) or the SGSN to alert the SMS-GMSC for retransmitting an MT Short Message.</w:t>
      </w:r>
    </w:p>
    <w:p w:rsidR="00803B20" w:rsidRPr="00653FE2" w:rsidRDefault="00803B20" w:rsidP="00803B20">
      <w:pPr>
        <w:pStyle w:val="Heading4"/>
        <w:keepNext w:val="0"/>
      </w:pPr>
      <w:bookmarkStart w:id="435" w:name="_Toc11331576"/>
      <w:r w:rsidRPr="00653FE2">
        <w:t>7.6.8.27</w:t>
      </w:r>
      <w:r w:rsidRPr="00653FE2">
        <w:tab/>
        <w:t>SMS-GMSC Address</w:t>
      </w:r>
      <w:bookmarkEnd w:id="435"/>
    </w:p>
    <w:p w:rsidR="00803B20" w:rsidRPr="00653FE2" w:rsidRDefault="00803B20" w:rsidP="00803B20">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rsidR="00803B20" w:rsidRPr="00653FE2" w:rsidRDefault="00803B20" w:rsidP="00803B20">
      <w:pPr>
        <w:pStyle w:val="Heading4"/>
        <w:keepNext w:val="0"/>
      </w:pPr>
      <w:bookmarkStart w:id="436" w:name="_Toc11331577"/>
      <w:r w:rsidRPr="00653FE2">
        <w:t>7.6.8.28</w:t>
      </w:r>
      <w:r w:rsidRPr="00653FE2">
        <w:tab/>
        <w:t>SMS-GMSC Diameter Address</w:t>
      </w:r>
      <w:bookmarkEnd w:id="436"/>
    </w:p>
    <w:p w:rsidR="00803B20" w:rsidRPr="00653FE2" w:rsidRDefault="00803B20" w:rsidP="00803B20">
      <w:r w:rsidRPr="00653FE2">
        <w:t xml:space="preserve">This parameter contains the Diameter Identity of </w:t>
      </w:r>
      <w:r w:rsidRPr="00653FE2">
        <w:rPr>
          <w:rFonts w:hint="eastAsia"/>
          <w:lang w:eastAsia="zh-CN"/>
        </w:rPr>
        <w:t>the</w:t>
      </w:r>
      <w:r w:rsidRPr="00653FE2">
        <w:t xml:space="preserve"> SMS-GMSC or SMS Router.</w:t>
      </w:r>
    </w:p>
    <w:p w:rsidR="00803B20" w:rsidRPr="00653FE2" w:rsidRDefault="00803B20" w:rsidP="00803B20">
      <w:pPr>
        <w:pStyle w:val="Heading4"/>
        <w:keepNext w:val="0"/>
      </w:pPr>
      <w:bookmarkStart w:id="437" w:name="_Toc11331578"/>
      <w:r w:rsidRPr="00653FE2">
        <w:t>7.6.8.29</w:t>
      </w:r>
      <w:r w:rsidRPr="00653FE2">
        <w:tab/>
        <w:t>New SGSN Number</w:t>
      </w:r>
      <w:bookmarkEnd w:id="437"/>
    </w:p>
    <w:p w:rsidR="00803B20" w:rsidRPr="00653FE2" w:rsidRDefault="00803B20" w:rsidP="00803B20">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rsidR="00803B20" w:rsidRPr="00653FE2" w:rsidRDefault="00803B20" w:rsidP="00803B20">
      <w:pPr>
        <w:pStyle w:val="Heading4"/>
        <w:keepNext w:val="0"/>
      </w:pPr>
      <w:bookmarkStart w:id="438" w:name="_Toc11331579"/>
      <w:r w:rsidRPr="00653FE2">
        <w:t>7.6.8.30</w:t>
      </w:r>
      <w:r w:rsidRPr="00653FE2">
        <w:tab/>
        <w:t>New MME Number</w:t>
      </w:r>
      <w:bookmarkEnd w:id="438"/>
    </w:p>
    <w:p w:rsidR="00803B20" w:rsidRPr="00653FE2" w:rsidRDefault="00803B20" w:rsidP="00803B20">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rsidR="00803B20" w:rsidRPr="00653FE2" w:rsidRDefault="00803B20" w:rsidP="00803B20">
      <w:pPr>
        <w:pStyle w:val="Heading4"/>
        <w:keepNext w:val="0"/>
      </w:pPr>
      <w:bookmarkStart w:id="439" w:name="_Toc11331580"/>
      <w:r w:rsidRPr="00653FE2">
        <w:t>7.6.8.31</w:t>
      </w:r>
      <w:r w:rsidRPr="00653FE2">
        <w:tab/>
        <w:t>New SGSN Diameter Address</w:t>
      </w:r>
      <w:bookmarkEnd w:id="439"/>
    </w:p>
    <w:p w:rsidR="00803B20" w:rsidRPr="00653FE2" w:rsidRDefault="00803B20" w:rsidP="00803B20">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rsidR="00803B20" w:rsidRPr="00653FE2" w:rsidRDefault="00803B20" w:rsidP="00803B20">
      <w:pPr>
        <w:pStyle w:val="Heading4"/>
        <w:keepNext w:val="0"/>
      </w:pPr>
      <w:bookmarkStart w:id="440" w:name="_Toc11331581"/>
      <w:r w:rsidRPr="00653FE2">
        <w:t>7.6.8.32</w:t>
      </w:r>
      <w:r w:rsidRPr="00653FE2">
        <w:tab/>
        <w:t>New MME Diameter Address</w:t>
      </w:r>
      <w:bookmarkEnd w:id="440"/>
    </w:p>
    <w:p w:rsidR="00803B20" w:rsidRPr="00653FE2" w:rsidRDefault="00803B20" w:rsidP="00803B20">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rsidR="008646CD" w:rsidRPr="00653FE2" w:rsidRDefault="008646CD" w:rsidP="008646CD">
      <w:pPr>
        <w:pStyle w:val="Heading4"/>
        <w:keepNext w:val="0"/>
      </w:pPr>
      <w:bookmarkStart w:id="441" w:name="_Toc11331582"/>
      <w:r w:rsidRPr="00653FE2">
        <w:t>7.6.8.33</w:t>
      </w:r>
      <w:r w:rsidRPr="00653FE2">
        <w:tab/>
        <w:t>New MSC Number</w:t>
      </w:r>
      <w:bookmarkEnd w:id="441"/>
    </w:p>
    <w:p w:rsidR="00EA11EE" w:rsidRPr="00653FE2" w:rsidRDefault="008646CD" w:rsidP="008646CD">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rsidR="003945A2" w:rsidRPr="00653FE2" w:rsidRDefault="003945A2">
      <w:pPr>
        <w:pStyle w:val="Heading3"/>
      </w:pPr>
      <w:bookmarkStart w:id="442" w:name="_Toc11331583"/>
      <w:r w:rsidRPr="00653FE2">
        <w:t>7.6.9</w:t>
      </w:r>
      <w:r w:rsidRPr="00653FE2">
        <w:tab/>
        <w:t>Access and signalling system related parameters</w:t>
      </w:r>
      <w:bookmarkEnd w:id="442"/>
    </w:p>
    <w:p w:rsidR="003945A2" w:rsidRPr="00653FE2" w:rsidRDefault="003945A2">
      <w:pPr>
        <w:pStyle w:val="Heading4"/>
      </w:pPr>
      <w:bookmarkStart w:id="443" w:name="_Toc11331584"/>
      <w:r w:rsidRPr="00653FE2">
        <w:t>7.6.9.1</w:t>
      </w:r>
      <w:r w:rsidRPr="00653FE2">
        <w:tab/>
        <w:t>AN-apdu</w:t>
      </w:r>
      <w:bookmarkEnd w:id="443"/>
    </w:p>
    <w:p w:rsidR="003945A2" w:rsidRPr="00653FE2" w:rsidRDefault="003945A2">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rsidR="003945A2" w:rsidRPr="00653FE2" w:rsidRDefault="003945A2">
      <w:pPr>
        <w:pStyle w:val="Heading4"/>
        <w:keepNext w:val="0"/>
        <w:keepLines w:val="0"/>
      </w:pPr>
      <w:bookmarkStart w:id="444" w:name="_Toc11331585"/>
      <w:r w:rsidRPr="00653FE2">
        <w:t>7.6.9.2</w:t>
      </w:r>
      <w:r w:rsidRPr="00653FE2">
        <w:tab/>
        <w:t>CM service type</w:t>
      </w:r>
      <w:bookmarkEnd w:id="444"/>
    </w:p>
    <w:p w:rsidR="003945A2" w:rsidRPr="00653FE2" w:rsidRDefault="003945A2">
      <w:r w:rsidRPr="00653FE2">
        <w:t>This parameter identifies the service category being requested by the subscriber:</w:t>
      </w:r>
    </w:p>
    <w:p w:rsidR="003945A2" w:rsidRPr="00653FE2" w:rsidRDefault="003945A2">
      <w:pPr>
        <w:pStyle w:val="B1"/>
      </w:pPr>
      <w:r w:rsidRPr="00653FE2">
        <w:lastRenderedPageBreak/>
        <w:t>-</w:t>
      </w:r>
      <w:r w:rsidRPr="00653FE2">
        <w:tab/>
        <w:t>mobile originating call;</w:t>
      </w:r>
    </w:p>
    <w:p w:rsidR="003945A2" w:rsidRPr="00653FE2" w:rsidRDefault="003945A2">
      <w:pPr>
        <w:pStyle w:val="B1"/>
      </w:pPr>
      <w:r w:rsidRPr="00653FE2">
        <w:t>-</w:t>
      </w:r>
      <w:r w:rsidRPr="00653FE2">
        <w:tab/>
        <w:t>emergency call establishment;</w:t>
      </w:r>
    </w:p>
    <w:p w:rsidR="003945A2" w:rsidRPr="00653FE2" w:rsidRDefault="003945A2">
      <w:pPr>
        <w:pStyle w:val="B1"/>
      </w:pPr>
      <w:r w:rsidRPr="00653FE2">
        <w:t>-</w:t>
      </w:r>
      <w:r w:rsidRPr="00653FE2">
        <w:tab/>
        <w:t>short message service;</w:t>
      </w:r>
    </w:p>
    <w:p w:rsidR="003945A2" w:rsidRPr="00653FE2" w:rsidRDefault="003945A2">
      <w:pPr>
        <w:pStyle w:val="B1"/>
      </w:pPr>
      <w:r w:rsidRPr="00653FE2">
        <w:t>-</w:t>
      </w:r>
      <w:r w:rsidRPr="00653FE2">
        <w:tab/>
        <w:t>mobile originating call re-establishment;</w:t>
      </w:r>
    </w:p>
    <w:p w:rsidR="003945A2" w:rsidRPr="00653FE2" w:rsidRDefault="003945A2">
      <w:pPr>
        <w:pStyle w:val="B1"/>
      </w:pPr>
      <w:r w:rsidRPr="00653FE2">
        <w:t>-</w:t>
      </w:r>
      <w:r w:rsidRPr="00653FE2">
        <w:tab/>
        <w:t>mobile terminating call;</w:t>
      </w:r>
    </w:p>
    <w:p w:rsidR="003945A2" w:rsidRPr="00653FE2" w:rsidRDefault="003945A2">
      <w:pPr>
        <w:pStyle w:val="B1"/>
      </w:pPr>
      <w:r w:rsidRPr="00653FE2">
        <w:t>-</w:t>
      </w:r>
      <w:r w:rsidRPr="00653FE2">
        <w:tab/>
        <w:t>SS request;</w:t>
      </w:r>
    </w:p>
    <w:p w:rsidR="003945A2" w:rsidRPr="00653FE2" w:rsidRDefault="003945A2">
      <w:pPr>
        <w:pStyle w:val="B1"/>
      </w:pPr>
      <w:r w:rsidRPr="00653FE2">
        <w:t>-</w:t>
      </w:r>
      <w:r w:rsidRPr="00653FE2">
        <w:tab/>
        <w:t>Voice group call set-up;</w:t>
      </w:r>
    </w:p>
    <w:p w:rsidR="003945A2" w:rsidRPr="00653FE2" w:rsidRDefault="003945A2">
      <w:pPr>
        <w:pStyle w:val="B1"/>
      </w:pPr>
      <w:r w:rsidRPr="00653FE2">
        <w:t>-</w:t>
      </w:r>
      <w:r w:rsidRPr="00653FE2">
        <w:tab/>
        <w:t>Voice broadcast set-up.</w:t>
      </w:r>
    </w:p>
    <w:p w:rsidR="003945A2" w:rsidRPr="00653FE2" w:rsidRDefault="003945A2">
      <w:pPr>
        <w:pStyle w:val="Heading4"/>
        <w:keepNext w:val="0"/>
        <w:keepLines w:val="0"/>
      </w:pPr>
      <w:bookmarkStart w:id="445" w:name="_Toc11331586"/>
      <w:r w:rsidRPr="00653FE2">
        <w:t>7.6.9.3</w:t>
      </w:r>
      <w:r w:rsidRPr="00653FE2">
        <w:tab/>
        <w:t>Access connection status</w:t>
      </w:r>
      <w:bookmarkEnd w:id="445"/>
    </w:p>
    <w:p w:rsidR="003945A2" w:rsidRPr="00653FE2" w:rsidRDefault="003945A2">
      <w:r w:rsidRPr="00653FE2">
        <w:t>This parameter represents the following access connection status information:</w:t>
      </w:r>
    </w:p>
    <w:p w:rsidR="003945A2" w:rsidRPr="00653FE2" w:rsidRDefault="003945A2">
      <w:pPr>
        <w:pStyle w:val="B1"/>
      </w:pPr>
      <w:r w:rsidRPr="00653FE2">
        <w:t>-</w:t>
      </w:r>
      <w:r w:rsidRPr="00653FE2">
        <w:tab/>
        <w:t>RR-connection status (established/not established);</w:t>
      </w:r>
    </w:p>
    <w:p w:rsidR="003945A2" w:rsidRPr="00653FE2" w:rsidRDefault="003945A2">
      <w:pPr>
        <w:pStyle w:val="B1"/>
      </w:pPr>
      <w:r w:rsidRPr="00653FE2">
        <w:t>-</w:t>
      </w:r>
      <w:r w:rsidRPr="00653FE2">
        <w:tab/>
        <w:t>ciphering mode (on/off);</w:t>
      </w:r>
    </w:p>
    <w:p w:rsidR="003945A2" w:rsidRPr="00653FE2" w:rsidRDefault="003945A2">
      <w:pPr>
        <w:pStyle w:val="B1"/>
      </w:pPr>
      <w:r w:rsidRPr="00653FE2">
        <w:t>-</w:t>
      </w:r>
      <w:r w:rsidRPr="00653FE2">
        <w:tab/>
        <w:t>authentication status (authenticated/not authenticated).</w:t>
      </w:r>
    </w:p>
    <w:p w:rsidR="003945A2" w:rsidRPr="00653FE2" w:rsidRDefault="003945A2">
      <w:pPr>
        <w:pStyle w:val="Heading4"/>
        <w:keepNext w:val="0"/>
        <w:keepLines w:val="0"/>
      </w:pPr>
      <w:bookmarkStart w:id="446" w:name="_Toc11331587"/>
      <w:r w:rsidRPr="00653FE2">
        <w:t>7.6.9.4</w:t>
      </w:r>
      <w:r w:rsidRPr="00653FE2">
        <w:tab/>
        <w:t>External Signal Information</w:t>
      </w:r>
      <w:bookmarkEnd w:id="446"/>
    </w:p>
    <w:p w:rsidR="003945A2" w:rsidRPr="00653FE2" w:rsidRDefault="003945A2">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rsidR="003945A2" w:rsidRPr="00653FE2" w:rsidRDefault="003945A2">
      <w:pPr>
        <w:pStyle w:val="Heading4"/>
        <w:keepNext w:val="0"/>
        <w:keepLines w:val="0"/>
      </w:pPr>
      <w:bookmarkStart w:id="447" w:name="_Toc11331588"/>
      <w:r w:rsidRPr="00653FE2">
        <w:t>7.6.9.5</w:t>
      </w:r>
      <w:r w:rsidRPr="00653FE2">
        <w:tab/>
        <w:t>Access signalling information</w:t>
      </w:r>
      <w:bookmarkEnd w:id="447"/>
    </w:p>
    <w:p w:rsidR="003945A2" w:rsidRPr="00653FE2" w:rsidRDefault="003945A2">
      <w:r w:rsidRPr="00653FE2">
        <w:t>This parameter refers to any set of information elements imported from 3GPP TS 24.008 [35].</w:t>
      </w:r>
    </w:p>
    <w:p w:rsidR="003945A2" w:rsidRPr="00653FE2" w:rsidRDefault="003945A2">
      <w:pPr>
        <w:pStyle w:val="Heading4"/>
        <w:keepNext w:val="0"/>
        <w:keepLines w:val="0"/>
      </w:pPr>
      <w:bookmarkStart w:id="448" w:name="_Toc11331589"/>
      <w:r w:rsidRPr="00653FE2">
        <w:t>7.6.9.6</w:t>
      </w:r>
      <w:r w:rsidRPr="00653FE2">
        <w:tab/>
        <w:t>Location update type</w:t>
      </w:r>
      <w:bookmarkEnd w:id="448"/>
    </w:p>
    <w:p w:rsidR="003945A2" w:rsidRPr="00653FE2" w:rsidRDefault="003945A2">
      <w:r w:rsidRPr="00653FE2">
        <w:t>This parameter refers to the location update type (normal, periodic or IMSI attach) contained in the 3GPP TS 24.008 [35] LOCATION REGISTRATION REQUEST message.</w:t>
      </w:r>
    </w:p>
    <w:p w:rsidR="003945A2" w:rsidRPr="00653FE2" w:rsidRDefault="003945A2">
      <w:pPr>
        <w:pStyle w:val="Heading4"/>
        <w:keepNext w:val="0"/>
        <w:keepLines w:val="0"/>
      </w:pPr>
      <w:bookmarkStart w:id="449" w:name="_Toc11331590"/>
      <w:r w:rsidRPr="00653FE2">
        <w:t>7.6.9.7</w:t>
      </w:r>
      <w:r w:rsidRPr="00653FE2">
        <w:tab/>
        <w:t>Protocol ID</w:t>
      </w:r>
      <w:bookmarkEnd w:id="449"/>
    </w:p>
    <w:p w:rsidR="003945A2" w:rsidRPr="00653FE2" w:rsidRDefault="003945A2">
      <w:r w:rsidRPr="00653FE2">
        <w:t>This parameter refers to the protocol to which the coding of the content of the associated External Signal Information conforms.</w:t>
      </w:r>
    </w:p>
    <w:p w:rsidR="003945A2" w:rsidRPr="00653FE2" w:rsidRDefault="003945A2">
      <w:pPr>
        <w:keepNext/>
        <w:keepLines/>
      </w:pPr>
      <w:r w:rsidRPr="00653FE2">
        <w:t>The following values are defined:</w:t>
      </w:r>
    </w:p>
    <w:p w:rsidR="003945A2" w:rsidRPr="00653FE2" w:rsidRDefault="003945A2">
      <w:pPr>
        <w:pStyle w:val="B1"/>
        <w:keepNext/>
        <w:keepLines/>
      </w:pPr>
      <w:r w:rsidRPr="00653FE2">
        <w:t>-</w:t>
      </w:r>
      <w:r w:rsidRPr="00653FE2">
        <w:tab/>
        <w:t>04.08;</w:t>
      </w:r>
    </w:p>
    <w:p w:rsidR="003945A2" w:rsidRPr="00653FE2" w:rsidRDefault="003945A2">
      <w:pPr>
        <w:pStyle w:val="B1"/>
        <w:keepNext/>
        <w:keepLines/>
      </w:pPr>
      <w:r w:rsidRPr="00653FE2">
        <w:t>-</w:t>
      </w:r>
      <w:r w:rsidRPr="00653FE2">
        <w:tab/>
        <w:t>08.06;</w:t>
      </w:r>
    </w:p>
    <w:p w:rsidR="003945A2" w:rsidRPr="00653FE2" w:rsidRDefault="003945A2">
      <w:pPr>
        <w:pStyle w:val="B1"/>
      </w:pPr>
      <w:r w:rsidRPr="00653FE2">
        <w:t>-</w:t>
      </w:r>
      <w:r w:rsidRPr="00653FE2">
        <w:tab/>
        <w:t>ETS 300 102-1.</w:t>
      </w:r>
    </w:p>
    <w:p w:rsidR="003945A2" w:rsidRPr="00653FE2" w:rsidRDefault="003945A2">
      <w:r w:rsidRPr="00653FE2">
        <w:t>This value indicates the protocol defined by ETS 300 102-1 (EDSS1).</w:t>
      </w:r>
    </w:p>
    <w:p w:rsidR="003945A2" w:rsidRPr="00653FE2" w:rsidRDefault="003945A2">
      <w:pPr>
        <w:pStyle w:val="Heading4"/>
        <w:keepNext w:val="0"/>
        <w:keepLines w:val="0"/>
      </w:pPr>
      <w:bookmarkStart w:id="450" w:name="_Toc11331591"/>
      <w:r w:rsidRPr="00653FE2">
        <w:t>7.6.9.8</w:t>
      </w:r>
      <w:r w:rsidRPr="00653FE2">
        <w:tab/>
        <w:t>Network signal information</w:t>
      </w:r>
      <w:bookmarkEnd w:id="450"/>
    </w:p>
    <w:p w:rsidR="003945A2" w:rsidRPr="00653FE2" w:rsidRDefault="003945A2">
      <w:r w:rsidRPr="00653FE2">
        <w:t>This parameter is transported as external signal information. The protocol ID shall be set to "ETS 300 102-1".</w:t>
      </w:r>
    </w:p>
    <w:p w:rsidR="003945A2" w:rsidRPr="00653FE2" w:rsidRDefault="003945A2">
      <w:r w:rsidRPr="00653FE2">
        <w:t>The network signal information may include the following information elements as defined in 3GPP TS 29.007 [56]:</w:t>
      </w:r>
    </w:p>
    <w:p w:rsidR="003945A2" w:rsidRPr="00653FE2" w:rsidRDefault="003945A2">
      <w:pPr>
        <w:pStyle w:val="B1"/>
      </w:pPr>
      <w:r w:rsidRPr="00653FE2">
        <w:t>-</w:t>
      </w:r>
      <w:r w:rsidRPr="00653FE2">
        <w:tab/>
        <w:t>ISDN BC; the tag and length are defined by ETS 300 102-1.</w:t>
      </w:r>
    </w:p>
    <w:p w:rsidR="003945A2" w:rsidRPr="00653FE2" w:rsidRDefault="003945A2">
      <w:pPr>
        <w:pStyle w:val="B2"/>
      </w:pPr>
      <w:r w:rsidRPr="00653FE2">
        <w:lastRenderedPageBreak/>
        <w:t>For the content, see 3GPP TS 29.007 [56].</w:t>
      </w:r>
    </w:p>
    <w:p w:rsidR="003945A2" w:rsidRPr="00653FE2" w:rsidRDefault="003945A2">
      <w:pPr>
        <w:pStyle w:val="B1"/>
      </w:pPr>
      <w:r w:rsidRPr="00653FE2">
        <w:t>-</w:t>
      </w:r>
      <w:r w:rsidRPr="00653FE2">
        <w:tab/>
        <w:t>HLC; the tag and length are defined by ETS 300 102-1.</w:t>
      </w:r>
    </w:p>
    <w:p w:rsidR="003945A2" w:rsidRPr="00653FE2" w:rsidRDefault="003945A2">
      <w:pPr>
        <w:pStyle w:val="B2"/>
      </w:pPr>
      <w:r w:rsidRPr="00653FE2">
        <w:t>For the content, see 3GPP TS 29.007 [56].</w:t>
      </w:r>
    </w:p>
    <w:p w:rsidR="003945A2" w:rsidRPr="00653FE2" w:rsidRDefault="003945A2">
      <w:pPr>
        <w:pStyle w:val="B1"/>
      </w:pPr>
      <w:r w:rsidRPr="00653FE2">
        <w:t>-</w:t>
      </w:r>
      <w:r w:rsidRPr="00653FE2">
        <w:tab/>
        <w:t>LLC; the tag and length are defined by ETS 300 102-1.</w:t>
      </w:r>
    </w:p>
    <w:p w:rsidR="003945A2" w:rsidRPr="00653FE2" w:rsidRDefault="003945A2">
      <w:pPr>
        <w:pStyle w:val="B2"/>
      </w:pPr>
      <w:r w:rsidRPr="00653FE2">
        <w:t>For the content, see 3GPP TS 29.007 [56].</w:t>
      </w:r>
    </w:p>
    <w:p w:rsidR="003945A2" w:rsidRPr="00653FE2" w:rsidRDefault="003945A2">
      <w:r w:rsidRPr="00653FE2">
        <w:t>They are contained in the Signal Information parameter according to figure 7.6/1 (irrespective of the order):</w:t>
      </w:r>
    </w:p>
    <w:p w:rsidR="003945A2" w:rsidRPr="00653FE2" w:rsidRDefault="003945A2">
      <w:pPr>
        <w:pStyle w:val="TH"/>
        <w:keepNext w:val="0"/>
        <w:keepLines w:val="0"/>
      </w:pPr>
      <w:r w:rsidRPr="00653FE2">
        <w:object w:dxaOrig="2923" w:dyaOrig="3885">
          <v:shape id="_x0000_i1033" type="#_x0000_t75" style="width:146.25pt;height:194.25pt" o:ole="" fillcolor="window">
            <v:imagedata r:id="rId24" o:title=""/>
          </v:shape>
          <o:OLEObject Type="Embed" ProgID="Designer" ShapeID="_x0000_i1033" DrawAspect="Content" ObjectID="_1621945241" r:id="rId25"/>
        </w:object>
      </w:r>
    </w:p>
    <w:p w:rsidR="003945A2" w:rsidRPr="00653FE2" w:rsidRDefault="003945A2">
      <w:pPr>
        <w:pStyle w:val="TF"/>
        <w:keepLines w:val="0"/>
      </w:pPr>
      <w:r w:rsidRPr="00653FE2">
        <w:t>Figure 7.6/1: Network signal information parameter</w:t>
      </w:r>
    </w:p>
    <w:p w:rsidR="003945A2" w:rsidRPr="00653FE2" w:rsidRDefault="003945A2">
      <w:pPr>
        <w:pStyle w:val="Heading4"/>
        <w:keepNext w:val="0"/>
        <w:keepLines w:val="0"/>
      </w:pPr>
      <w:bookmarkStart w:id="451" w:name="_Toc11331592"/>
      <w:r w:rsidRPr="00653FE2">
        <w:t>7.6.9.8A</w:t>
      </w:r>
      <w:r w:rsidRPr="00653FE2">
        <w:tab/>
        <w:t>Network signal information 2</w:t>
      </w:r>
      <w:bookmarkEnd w:id="451"/>
    </w:p>
    <w:p w:rsidR="003945A2" w:rsidRPr="00653FE2" w:rsidRDefault="003945A2">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rsidR="003945A2" w:rsidRPr="00653FE2" w:rsidRDefault="003945A2">
      <w:pPr>
        <w:pStyle w:val="Heading4"/>
        <w:keepNext w:val="0"/>
        <w:keepLines w:val="0"/>
      </w:pPr>
      <w:bookmarkStart w:id="452" w:name="_Toc11331593"/>
      <w:r w:rsidRPr="00653FE2">
        <w:t>7.6.9.9</w:t>
      </w:r>
      <w:r w:rsidRPr="00653FE2">
        <w:tab/>
        <w:t>Call Info</w:t>
      </w:r>
      <w:bookmarkEnd w:id="452"/>
    </w:p>
    <w:p w:rsidR="003945A2" w:rsidRPr="00653FE2" w:rsidRDefault="003945A2">
      <w:r w:rsidRPr="00653FE2">
        <w:t>This parameter is transported as external signal information. The protocol ID shall be set to "3GPP TS 24.008 [35]".</w:t>
      </w:r>
    </w:p>
    <w:p w:rsidR="003945A2" w:rsidRPr="00653FE2" w:rsidRDefault="003945A2">
      <w:r w:rsidRPr="00653FE2">
        <w:t>The Call Info includes the set of information elements from the original SETUP message and is imported from 3GPP TS 24.008 [35].</w:t>
      </w:r>
    </w:p>
    <w:p w:rsidR="003945A2" w:rsidRPr="00653FE2" w:rsidRDefault="003945A2">
      <w:pPr>
        <w:pStyle w:val="Heading4"/>
        <w:keepNext w:val="0"/>
        <w:keepLines w:val="0"/>
      </w:pPr>
      <w:bookmarkStart w:id="453" w:name="_Toc11331594"/>
      <w:r w:rsidRPr="00653FE2">
        <w:t>7.6.9.10</w:t>
      </w:r>
      <w:r w:rsidRPr="00653FE2">
        <w:tab/>
        <w:t>Additional signal info</w:t>
      </w:r>
      <w:bookmarkEnd w:id="453"/>
    </w:p>
    <w:p w:rsidR="003945A2" w:rsidRPr="00653FE2" w:rsidRDefault="003945A2">
      <w:r w:rsidRPr="00653FE2">
        <w:t>This parameter is transported as external signal information. The protocol ID shall be set to "ETS 300 356".</w:t>
      </w:r>
    </w:p>
    <w:p w:rsidR="003945A2" w:rsidRPr="00653FE2" w:rsidRDefault="003945A2">
      <w:r w:rsidRPr="00653FE2">
        <w:t>The additional signal information may include the following information elements:</w:t>
      </w:r>
    </w:p>
    <w:p w:rsidR="003945A2" w:rsidRPr="00653FE2" w:rsidRDefault="003945A2">
      <w:pPr>
        <w:pStyle w:val="B1"/>
      </w:pPr>
      <w:r w:rsidRPr="00653FE2">
        <w:t>-</w:t>
      </w:r>
      <w:r w:rsidRPr="00653FE2">
        <w:tab/>
        <w:t>Calling Party Number as defined by ETS 300 356.</w:t>
      </w:r>
    </w:p>
    <w:p w:rsidR="003945A2" w:rsidRPr="00653FE2" w:rsidRDefault="003945A2">
      <w:pPr>
        <w:pStyle w:val="B1"/>
      </w:pPr>
      <w:r w:rsidRPr="00653FE2">
        <w:t>-</w:t>
      </w:r>
      <w:r w:rsidRPr="00653FE2">
        <w:tab/>
        <w:t>Generic Number as defined by ETS 300 356.</w:t>
      </w:r>
    </w:p>
    <w:p w:rsidR="003945A2" w:rsidRPr="00653FE2" w:rsidRDefault="003945A2">
      <w:r w:rsidRPr="00653FE2">
        <w:t>They are contained in the Signal Information parameter according to figure 7.6/2 (irrespective of the order):</w:t>
      </w:r>
    </w:p>
    <w:p w:rsidR="003945A2" w:rsidRPr="00653FE2" w:rsidRDefault="003945A2">
      <w:pPr>
        <w:pStyle w:val="TH"/>
        <w:keepNext w:val="0"/>
        <w:keepLines w:val="0"/>
      </w:pPr>
      <w:r w:rsidRPr="00653FE2">
        <w:object w:dxaOrig="2889" w:dyaOrig="2543">
          <v:shape id="_x0000_i1034" type="#_x0000_t75" style="width:144.75pt;height:127.5pt" o:ole="" fillcolor="window">
            <v:imagedata r:id="rId26" o:title=""/>
          </v:shape>
          <o:OLEObject Type="Embed" ProgID="Designer.Drawing.6" ShapeID="_x0000_i1034" DrawAspect="Content" ObjectID="_1621945242" r:id="rId27"/>
        </w:object>
      </w:r>
    </w:p>
    <w:p w:rsidR="003945A2" w:rsidRPr="00653FE2" w:rsidRDefault="003945A2">
      <w:pPr>
        <w:pStyle w:val="TF"/>
        <w:keepLines w:val="0"/>
      </w:pPr>
      <w:r w:rsidRPr="00653FE2">
        <w:t>Figure 7.6/2: Additional signal information parameter</w:t>
      </w:r>
    </w:p>
    <w:p w:rsidR="003945A2" w:rsidRPr="00653FE2" w:rsidRDefault="003945A2">
      <w:pPr>
        <w:pStyle w:val="Heading3"/>
        <w:keepNext w:val="0"/>
        <w:keepLines w:val="0"/>
      </w:pPr>
      <w:bookmarkStart w:id="454" w:name="_Toc11331595"/>
      <w:r w:rsidRPr="00653FE2">
        <w:t>7.6.10</w:t>
      </w:r>
      <w:r w:rsidRPr="00653FE2">
        <w:tab/>
        <w:t>System operations parameters</w:t>
      </w:r>
      <w:bookmarkEnd w:id="454"/>
    </w:p>
    <w:p w:rsidR="003945A2" w:rsidRPr="00653FE2" w:rsidRDefault="003945A2">
      <w:pPr>
        <w:pStyle w:val="Heading4"/>
        <w:keepNext w:val="0"/>
        <w:keepLines w:val="0"/>
      </w:pPr>
      <w:bookmarkStart w:id="455" w:name="_Toc11331596"/>
      <w:r w:rsidRPr="00653FE2">
        <w:t>7.6.10.1</w:t>
      </w:r>
      <w:r w:rsidRPr="00653FE2">
        <w:tab/>
        <w:t>Network resources</w:t>
      </w:r>
      <w:bookmarkEnd w:id="455"/>
    </w:p>
    <w:p w:rsidR="003945A2" w:rsidRPr="00653FE2" w:rsidRDefault="003945A2">
      <w:r w:rsidRPr="00653FE2">
        <w:t>This parameter refers to a class or type of network resource:</w:t>
      </w:r>
    </w:p>
    <w:p w:rsidR="003945A2" w:rsidRPr="00653FE2" w:rsidRDefault="003945A2">
      <w:pPr>
        <w:pStyle w:val="B1"/>
      </w:pPr>
      <w:r w:rsidRPr="00653FE2">
        <w:t>-</w:t>
      </w:r>
      <w:r w:rsidRPr="00653FE2">
        <w:tab/>
        <w:t>PLMN;</w:t>
      </w:r>
    </w:p>
    <w:p w:rsidR="003945A2" w:rsidRPr="00653FE2" w:rsidRDefault="003945A2">
      <w:pPr>
        <w:pStyle w:val="B1"/>
      </w:pPr>
      <w:r w:rsidRPr="00653FE2">
        <w:t>-</w:t>
      </w:r>
      <w:r w:rsidRPr="00653FE2">
        <w:tab/>
        <w:t>HLR;</w:t>
      </w:r>
    </w:p>
    <w:p w:rsidR="003945A2" w:rsidRPr="00653FE2" w:rsidRDefault="003945A2">
      <w:pPr>
        <w:pStyle w:val="B1"/>
      </w:pPr>
      <w:r w:rsidRPr="00653FE2">
        <w:t>-</w:t>
      </w:r>
      <w:r w:rsidRPr="00653FE2">
        <w:tab/>
        <w:t>VLR (current or previous);</w:t>
      </w:r>
    </w:p>
    <w:p w:rsidR="003945A2" w:rsidRPr="00653FE2" w:rsidRDefault="003945A2">
      <w:pPr>
        <w:pStyle w:val="B1"/>
      </w:pPr>
      <w:r w:rsidRPr="00653FE2">
        <w:t>-</w:t>
      </w:r>
      <w:r w:rsidRPr="00653FE2">
        <w:tab/>
        <w:t>MSC (controlling or current);</w:t>
      </w:r>
    </w:p>
    <w:p w:rsidR="003945A2" w:rsidRPr="00653FE2" w:rsidRDefault="003945A2">
      <w:pPr>
        <w:pStyle w:val="B1"/>
      </w:pPr>
      <w:r w:rsidRPr="00653FE2">
        <w:t>-</w:t>
      </w:r>
      <w:r w:rsidRPr="00653FE2">
        <w:tab/>
        <w:t>EIR;</w:t>
      </w:r>
    </w:p>
    <w:p w:rsidR="003945A2" w:rsidRPr="00653FE2" w:rsidRDefault="003945A2">
      <w:pPr>
        <w:pStyle w:val="B1"/>
      </w:pPr>
      <w:r w:rsidRPr="00653FE2">
        <w:t>-</w:t>
      </w:r>
      <w:r w:rsidRPr="00653FE2">
        <w:tab/>
        <w:t>radio sub-system.</w:t>
      </w:r>
    </w:p>
    <w:p w:rsidR="003945A2" w:rsidRPr="00653FE2" w:rsidRDefault="003945A2">
      <w:pPr>
        <w:pStyle w:val="Heading4"/>
        <w:keepNext w:val="0"/>
        <w:keepLines w:val="0"/>
      </w:pPr>
      <w:bookmarkStart w:id="456" w:name="_Toc11331597"/>
      <w:r w:rsidRPr="00653FE2">
        <w:t>7.6.10.2</w:t>
      </w:r>
      <w:r w:rsidRPr="00653FE2">
        <w:tab/>
        <w:t>Trace reference</w:t>
      </w:r>
      <w:bookmarkEnd w:id="456"/>
    </w:p>
    <w:p w:rsidR="003945A2" w:rsidRPr="00653FE2" w:rsidRDefault="003945A2">
      <w:r w:rsidRPr="00653FE2">
        <w:t xml:space="preserve">This parameter represents a reference associated with a </w:t>
      </w:r>
      <w:r w:rsidR="00DE4E55" w:rsidRPr="00653FE2">
        <w:t xml:space="preserve">GSM only </w:t>
      </w:r>
      <w:r w:rsidRPr="00653FE2">
        <w:t>tracing request</w:t>
      </w:r>
      <w:r w:rsidR="00DE4E55" w:rsidRPr="00653FE2">
        <w:t xml:space="preserve"> as defined in 3GPP TS 52.008 [61]</w:t>
      </w:r>
      <w:r w:rsidRPr="00653FE2">
        <w:t>. The parameter is managed by OMC</w:t>
      </w:r>
      <w:r w:rsidR="00DE4E55" w:rsidRPr="00653FE2">
        <w:t>/EM</w:t>
      </w:r>
      <w:r w:rsidRPr="00653FE2">
        <w:t>.</w:t>
      </w:r>
    </w:p>
    <w:p w:rsidR="00DE4E55" w:rsidRPr="00653FE2" w:rsidRDefault="00DE4E55" w:rsidP="00DE4E55">
      <w:pPr>
        <w:pStyle w:val="Heading4"/>
        <w:keepNext w:val="0"/>
        <w:keepLines w:val="0"/>
      </w:pPr>
      <w:bookmarkStart w:id="457" w:name="_Toc11331598"/>
      <w:r w:rsidRPr="00653FE2">
        <w:t>7.6.10.2A</w:t>
      </w:r>
      <w:r w:rsidRPr="00653FE2">
        <w:tab/>
        <w:t>Trace reference 2</w:t>
      </w:r>
      <w:bookmarkEnd w:id="457"/>
    </w:p>
    <w:p w:rsidR="00DE4E55" w:rsidRPr="00653FE2" w:rsidRDefault="00DE4E55" w:rsidP="00DE4E55">
      <w:r w:rsidRPr="00653FE2">
        <w:t>This parameter represents a reference associated with a tracing request as defined in 3GPP TS 32.421 [131] and 3GPP TS 32.422 [132]. The parameter is managed by EM.</w:t>
      </w:r>
    </w:p>
    <w:p w:rsidR="003945A2" w:rsidRPr="00653FE2" w:rsidRDefault="003945A2">
      <w:pPr>
        <w:pStyle w:val="Heading4"/>
        <w:keepNext w:val="0"/>
        <w:keepLines w:val="0"/>
      </w:pPr>
      <w:bookmarkStart w:id="458" w:name="_Toc11331599"/>
      <w:r w:rsidRPr="00653FE2">
        <w:t>7.6.10.3</w:t>
      </w:r>
      <w:r w:rsidRPr="00653FE2">
        <w:tab/>
        <w:t>Trace type</w:t>
      </w:r>
      <w:bookmarkEnd w:id="458"/>
    </w:p>
    <w:p w:rsidR="003945A2" w:rsidRPr="00653FE2" w:rsidRDefault="003945A2">
      <w:r w:rsidRPr="00653FE2">
        <w:t>This parameter identifies the type of trace</w:t>
      </w:r>
      <w:r w:rsidR="00DE4E55" w:rsidRPr="00653FE2">
        <w:t xml:space="preserve"> for GSM only tracing request</w:t>
      </w:r>
      <w:r w:rsidRPr="00653FE2">
        <w:t xml:space="preserve">. Trace types are fully defined in </w:t>
      </w:r>
      <w:r w:rsidR="00DE4E55" w:rsidRPr="00653FE2">
        <w:t>3GPP TS</w:t>
      </w:r>
      <w:r w:rsidRPr="00653FE2">
        <w:t> </w:t>
      </w:r>
      <w:r w:rsidR="00DE4E55" w:rsidRPr="00653FE2">
        <w:t>5</w:t>
      </w:r>
      <w:r w:rsidRPr="00653FE2">
        <w:t>2.</w:t>
      </w:r>
      <w:r w:rsidR="00DE4E55" w:rsidRPr="00653FE2">
        <w:t>0</w:t>
      </w:r>
      <w:r w:rsidRPr="00653FE2">
        <w:t>08</w:t>
      </w:r>
      <w:r w:rsidR="00DE4E55" w:rsidRPr="00653FE2">
        <w:t xml:space="preserve"> [61]</w:t>
      </w:r>
      <w:r w:rsidRPr="00653FE2">
        <w:t>.</w:t>
      </w:r>
      <w:r w:rsidR="00072350" w:rsidRPr="00653FE2">
        <w:t xml:space="preserve"> If the activation of the tracing is requested only for UMTS, then this parameter shall contain value "No MSC Trace" for MSC Record Type and value "No BSS Trace" for BSS Record Type.</w:t>
      </w:r>
    </w:p>
    <w:p w:rsidR="003945A2" w:rsidRPr="00653FE2" w:rsidRDefault="003945A2">
      <w:pPr>
        <w:pStyle w:val="Heading4"/>
        <w:keepNext w:val="0"/>
        <w:keepLines w:val="0"/>
      </w:pPr>
      <w:bookmarkStart w:id="459" w:name="_Toc11331600"/>
      <w:r w:rsidRPr="00653FE2">
        <w:t>7.6.10.4</w:t>
      </w:r>
      <w:r w:rsidRPr="00653FE2">
        <w:tab/>
      </w:r>
      <w:r w:rsidRPr="00653FE2">
        <w:rPr>
          <w:lang w:eastAsia="ja-JP"/>
        </w:rPr>
        <w:t>Additional ne</w:t>
      </w:r>
      <w:r w:rsidRPr="00653FE2">
        <w:t>twork resources</w:t>
      </w:r>
      <w:bookmarkEnd w:id="459"/>
    </w:p>
    <w:p w:rsidR="003945A2" w:rsidRPr="00653FE2" w:rsidRDefault="003945A2">
      <w:r w:rsidRPr="00653FE2">
        <w:t>This parameter refers to a class or type of network resource:</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SGSN</w:t>
      </w:r>
      <w:r w:rsidR="003945A2" w:rsidRPr="00653FE2">
        <w:t>;</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GGSN;</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GMLC;</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gsmSCF;</w:t>
      </w:r>
    </w:p>
    <w:p w:rsidR="003945A2" w:rsidRPr="00653FE2" w:rsidRDefault="00EE479B" w:rsidP="00EE479B">
      <w:pPr>
        <w:pStyle w:val="B1"/>
        <w:rPr>
          <w:lang w:eastAsia="ja-JP"/>
        </w:rPr>
      </w:pPr>
      <w:r w:rsidRPr="00653FE2">
        <w:rPr>
          <w:lang w:eastAsia="ja-JP"/>
        </w:rPr>
        <w:t>-</w:t>
      </w:r>
      <w:r w:rsidRPr="00653FE2">
        <w:rPr>
          <w:lang w:eastAsia="ja-JP"/>
        </w:rPr>
        <w:tab/>
      </w:r>
      <w:r w:rsidR="003945A2" w:rsidRPr="00653FE2">
        <w:rPr>
          <w:lang w:eastAsia="ja-JP"/>
        </w:rPr>
        <w:t>NPLR;</w:t>
      </w:r>
    </w:p>
    <w:p w:rsidR="003945A2" w:rsidRPr="00653FE2" w:rsidRDefault="00EE479B" w:rsidP="00EE479B">
      <w:pPr>
        <w:pStyle w:val="B1"/>
        <w:rPr>
          <w:lang w:eastAsia="ja-JP"/>
        </w:rPr>
      </w:pPr>
      <w:r w:rsidRPr="00653FE2">
        <w:rPr>
          <w:lang w:eastAsia="ja-JP"/>
        </w:rPr>
        <w:lastRenderedPageBreak/>
        <w:t>-</w:t>
      </w:r>
      <w:r w:rsidRPr="00653FE2">
        <w:rPr>
          <w:lang w:eastAsia="ja-JP"/>
        </w:rPr>
        <w:tab/>
      </w:r>
      <w:r w:rsidR="003945A2" w:rsidRPr="00653FE2">
        <w:rPr>
          <w:lang w:eastAsia="ja-JP"/>
        </w:rPr>
        <w:t>AuC.</w:t>
      </w:r>
    </w:p>
    <w:p w:rsidR="00072350" w:rsidRPr="00653FE2" w:rsidRDefault="00072350" w:rsidP="00072350">
      <w:pPr>
        <w:pStyle w:val="Heading4"/>
        <w:keepNext w:val="0"/>
        <w:keepLines w:val="0"/>
      </w:pPr>
      <w:bookmarkStart w:id="460" w:name="_Toc11331601"/>
      <w:r w:rsidRPr="00653FE2">
        <w:t>7.6.10.5</w:t>
      </w:r>
      <w:r w:rsidRPr="00653FE2">
        <w:tab/>
        <w:t>Trace depth list</w:t>
      </w:r>
      <w:bookmarkEnd w:id="460"/>
    </w:p>
    <w:p w:rsidR="00072350" w:rsidRPr="00653FE2" w:rsidRDefault="00072350" w:rsidP="00072350">
      <w:r w:rsidRPr="00653FE2">
        <w:t>This parameter identifies the list of depths of trace per network element. See 3GPP TS 32.422 [132].</w:t>
      </w:r>
    </w:p>
    <w:p w:rsidR="00072350" w:rsidRPr="00653FE2" w:rsidRDefault="00072350" w:rsidP="00072350">
      <w:pPr>
        <w:pStyle w:val="Heading4"/>
        <w:keepNext w:val="0"/>
        <w:keepLines w:val="0"/>
      </w:pPr>
      <w:bookmarkStart w:id="461" w:name="_Toc11331602"/>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461"/>
    </w:p>
    <w:p w:rsidR="00072350" w:rsidRPr="00653FE2" w:rsidRDefault="00072350" w:rsidP="00072350">
      <w:r w:rsidRPr="00653FE2">
        <w:t>This parameter identifies the list of network elements to be traced. See 3GPP TS 32.422 [132].</w:t>
      </w:r>
    </w:p>
    <w:p w:rsidR="00072350" w:rsidRPr="00653FE2" w:rsidRDefault="00072350" w:rsidP="00072350">
      <w:pPr>
        <w:pStyle w:val="Heading4"/>
        <w:keepNext w:val="0"/>
        <w:keepLines w:val="0"/>
      </w:pPr>
      <w:bookmarkStart w:id="462" w:name="_Toc11331603"/>
      <w:r w:rsidRPr="00653FE2">
        <w:t>7.6.10.7</w:t>
      </w:r>
      <w:r w:rsidRPr="00653FE2">
        <w:tab/>
        <w:t>Trace interface list</w:t>
      </w:r>
      <w:bookmarkEnd w:id="462"/>
    </w:p>
    <w:p w:rsidR="00072350" w:rsidRPr="00653FE2" w:rsidRDefault="00072350" w:rsidP="00072350">
      <w:r w:rsidRPr="00653FE2">
        <w:t>This parameter identifies the list of interfaces or protocols per network element to be traced. See 3GPP TS 32.422 [132].</w:t>
      </w:r>
    </w:p>
    <w:p w:rsidR="00072350" w:rsidRPr="00653FE2" w:rsidRDefault="00072350" w:rsidP="00072350">
      <w:pPr>
        <w:pStyle w:val="Heading4"/>
        <w:keepNext w:val="0"/>
        <w:keepLines w:val="0"/>
      </w:pPr>
      <w:bookmarkStart w:id="463" w:name="_Toc11331604"/>
      <w:r w:rsidRPr="00653FE2">
        <w:t>7.6.10.</w:t>
      </w:r>
      <w:r w:rsidR="00587B4C" w:rsidRPr="00653FE2">
        <w:t>8</w:t>
      </w:r>
      <w:r w:rsidRPr="00653FE2">
        <w:tab/>
        <w:t>Trace event list</w:t>
      </w:r>
      <w:bookmarkEnd w:id="463"/>
    </w:p>
    <w:p w:rsidR="00072350" w:rsidRPr="00653FE2" w:rsidRDefault="00072350" w:rsidP="00072350">
      <w:r w:rsidRPr="00653FE2">
        <w:t>This parameter identifies the list of events per network element, which trigger a Trace Recording Session. See 3GPP TS 32.422 [132].</w:t>
      </w:r>
    </w:p>
    <w:p w:rsidR="00072350" w:rsidRPr="00653FE2" w:rsidRDefault="00072350" w:rsidP="00072350">
      <w:pPr>
        <w:pStyle w:val="Heading4"/>
        <w:keepNext w:val="0"/>
        <w:keepLines w:val="0"/>
        <w:rPr>
          <w:lang w:eastAsia="ja-JP"/>
        </w:rPr>
      </w:pPr>
      <w:bookmarkStart w:id="464" w:name="_Toc11331605"/>
      <w:r w:rsidRPr="00653FE2">
        <w:t>7.6.10.</w:t>
      </w:r>
      <w:r w:rsidR="00587B4C" w:rsidRPr="00653FE2">
        <w:t>9</w:t>
      </w:r>
      <w:r w:rsidRPr="00653FE2">
        <w:tab/>
        <w:t>Trace s</w:t>
      </w:r>
      <w:r w:rsidRPr="00653FE2">
        <w:rPr>
          <w:lang w:eastAsia="ja-JP"/>
        </w:rPr>
        <w:t>upport indicator</w:t>
      </w:r>
      <w:bookmarkEnd w:id="464"/>
    </w:p>
    <w:p w:rsidR="00072350" w:rsidRPr="00653FE2" w:rsidRDefault="00072350" w:rsidP="00072350">
      <w:pPr>
        <w:rPr>
          <w:lang w:eastAsia="ja-JP"/>
        </w:rPr>
      </w:pPr>
      <w:r w:rsidRPr="00653FE2">
        <w:rPr>
          <w:lang w:eastAsia="ja-JP"/>
        </w:rPr>
        <w:t>This parameter indicates that UMTS trace parameters are supported in the VLR or in the SGSN.</w:t>
      </w:r>
    </w:p>
    <w:p w:rsidR="00587B4C" w:rsidRPr="00653FE2" w:rsidRDefault="00587B4C" w:rsidP="00587B4C">
      <w:pPr>
        <w:pStyle w:val="Heading4"/>
        <w:keepNext w:val="0"/>
        <w:keepLines w:val="0"/>
        <w:rPr>
          <w:lang w:eastAsia="ja-JP"/>
        </w:rPr>
      </w:pPr>
      <w:bookmarkStart w:id="465" w:name="_Toc11331606"/>
      <w:r w:rsidRPr="00653FE2">
        <w:t>7.6.10.10</w:t>
      </w:r>
      <w:r w:rsidRPr="00653FE2">
        <w:tab/>
        <w:t xml:space="preserve">Trace Propagation </w:t>
      </w:r>
      <w:r w:rsidR="00E615B3" w:rsidRPr="00653FE2">
        <w:t>List</w:t>
      </w:r>
      <w:bookmarkEnd w:id="465"/>
    </w:p>
    <w:p w:rsidR="00587B4C" w:rsidRPr="00653FE2" w:rsidRDefault="00587B4C" w:rsidP="00587B4C">
      <w:pPr>
        <w:rPr>
          <w:lang w:eastAsia="ja-JP"/>
        </w:rPr>
      </w:pPr>
      <w:r w:rsidRPr="00653FE2">
        <w:rPr>
          <w:lang w:eastAsia="ja-JP"/>
        </w:rPr>
        <w:t xml:space="preserve">This parameter indicates UMTS trace propagation parameters </w:t>
      </w:r>
      <w:r w:rsidR="00E615B3" w:rsidRPr="00653FE2">
        <w:t>sent from one MSC to the other MSC in the signalling  for inter MSC handover</w:t>
      </w:r>
      <w:r w:rsidR="00E615B3" w:rsidRPr="00653FE2">
        <w:rPr>
          <w:lang w:eastAsia="ja-JP"/>
        </w:rPr>
        <w:t>/relocation</w:t>
      </w:r>
      <w:r w:rsidRPr="00653FE2">
        <w:rPr>
          <w:lang w:eastAsia="ja-JP"/>
        </w:rPr>
        <w:t xml:space="preserve">. See </w:t>
      </w:r>
      <w:r w:rsidRPr="00653FE2">
        <w:t>3GPP TS 32.422 [132]</w:t>
      </w:r>
      <w:r w:rsidRPr="00653FE2">
        <w:rPr>
          <w:lang w:eastAsia="ja-JP"/>
        </w:rPr>
        <w:t>.</w:t>
      </w:r>
    </w:p>
    <w:p w:rsidR="00B71885" w:rsidRPr="00653FE2" w:rsidRDefault="00B71885" w:rsidP="00B71885">
      <w:pPr>
        <w:pStyle w:val="Heading4"/>
        <w:keepNext w:val="0"/>
        <w:keepLines w:val="0"/>
        <w:rPr>
          <w:lang w:eastAsia="ja-JP"/>
        </w:rPr>
      </w:pPr>
      <w:bookmarkStart w:id="466" w:name="_Toc11331607"/>
      <w:r w:rsidRPr="00653FE2">
        <w:t>7.6.10.11</w:t>
      </w:r>
      <w:r w:rsidRPr="00653FE2">
        <w:tab/>
        <w:t>MDT-Configuration</w:t>
      </w:r>
      <w:bookmarkEnd w:id="466"/>
    </w:p>
    <w:p w:rsidR="00B71885" w:rsidRPr="00653FE2" w:rsidRDefault="00B71885" w:rsidP="00587B4C">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rsidR="00DA3A59" w:rsidRPr="00653FE2" w:rsidRDefault="00DA3A59" w:rsidP="00DA3A59">
      <w:pPr>
        <w:pStyle w:val="Heading4"/>
        <w:keepNext w:val="0"/>
        <w:keepLines w:val="0"/>
        <w:rPr>
          <w:lang w:eastAsia="zh-CN"/>
        </w:rPr>
      </w:pPr>
      <w:bookmarkStart w:id="467" w:name="_Toc11331608"/>
      <w:r w:rsidRPr="00653FE2">
        <w:t>7.6.10.12</w:t>
      </w:r>
      <w:r w:rsidRPr="00653FE2">
        <w:tab/>
        <w:t>MDT</w:t>
      </w:r>
      <w:r w:rsidRPr="00653FE2">
        <w:rPr>
          <w:rFonts w:hint="eastAsia"/>
          <w:lang w:eastAsia="zh-CN"/>
        </w:rPr>
        <w:t xml:space="preserve"> User Consent</w:t>
      </w:r>
      <w:bookmarkEnd w:id="467"/>
    </w:p>
    <w:p w:rsidR="00DA3A59" w:rsidRPr="00653FE2" w:rsidRDefault="00DA3A59" w:rsidP="00DA3A59">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rsidR="003945A2" w:rsidRPr="00653FE2" w:rsidRDefault="003945A2">
      <w:pPr>
        <w:pStyle w:val="Heading3"/>
        <w:keepNext w:val="0"/>
        <w:keepLines w:val="0"/>
      </w:pPr>
      <w:bookmarkStart w:id="468" w:name="_Toc11331609"/>
      <w:r w:rsidRPr="00653FE2">
        <w:t>7.6.11</w:t>
      </w:r>
      <w:r w:rsidRPr="00653FE2">
        <w:tab/>
        <w:t>Location Service Parameters</w:t>
      </w:r>
      <w:bookmarkEnd w:id="468"/>
      <w:r w:rsidRPr="00653FE2">
        <w:t xml:space="preserve"> </w:t>
      </w:r>
    </w:p>
    <w:p w:rsidR="003945A2" w:rsidRPr="00653FE2" w:rsidRDefault="003945A2">
      <w:pPr>
        <w:pStyle w:val="Heading4"/>
        <w:keepNext w:val="0"/>
        <w:keepLines w:val="0"/>
        <w:rPr>
          <w:b/>
        </w:rPr>
      </w:pPr>
      <w:bookmarkStart w:id="469" w:name="_Toc11331610"/>
      <w:r w:rsidRPr="00653FE2">
        <w:t>7.6.11.1</w:t>
      </w:r>
      <w:r w:rsidRPr="00653FE2">
        <w:tab/>
        <w:t>Age of Location Estimate</w:t>
      </w:r>
      <w:bookmarkEnd w:id="469"/>
    </w:p>
    <w:p w:rsidR="003945A2" w:rsidRPr="00653FE2" w:rsidRDefault="003945A2">
      <w:r w:rsidRPr="00653FE2">
        <w:t>This parameter indicates how long ago the location estimate was obtained.</w:t>
      </w:r>
    </w:p>
    <w:p w:rsidR="003945A2" w:rsidRPr="00653FE2" w:rsidRDefault="003945A2">
      <w:pPr>
        <w:pStyle w:val="Heading4"/>
        <w:keepNext w:val="0"/>
        <w:keepLines w:val="0"/>
        <w:rPr>
          <w:vertAlign w:val="subscript"/>
        </w:rPr>
      </w:pPr>
      <w:bookmarkStart w:id="470" w:name="_Toc11331611"/>
      <w:r w:rsidRPr="00653FE2">
        <w:t>7.6.11.2</w:t>
      </w:r>
      <w:r w:rsidRPr="00653FE2">
        <w:tab/>
      </w:r>
      <w:r w:rsidRPr="00653FE2">
        <w:rPr>
          <w:lang w:eastAsia="ja-JP"/>
        </w:rPr>
        <w:t>Deferred MT-LR Response Indicator</w:t>
      </w:r>
      <w:bookmarkEnd w:id="470"/>
      <w:r w:rsidRPr="00653FE2">
        <w:rPr>
          <w:vertAlign w:val="subscript"/>
        </w:rPr>
        <w:t xml:space="preserve"> </w:t>
      </w:r>
    </w:p>
    <w:p w:rsidR="003945A2" w:rsidRPr="00653FE2" w:rsidRDefault="003945A2">
      <w:pPr>
        <w:rPr>
          <w:vertAlign w:val="subscript"/>
        </w:rPr>
      </w:pPr>
      <w:r w:rsidRPr="00653FE2">
        <w:t xml:space="preserve">This parameter </w:t>
      </w:r>
      <w:r w:rsidRPr="00653FE2">
        <w:rPr>
          <w:lang w:eastAsia="ja-JP"/>
        </w:rPr>
        <w:t>shows that this is a response to a deferred mt-lr request.</w:t>
      </w:r>
    </w:p>
    <w:p w:rsidR="003945A2" w:rsidRPr="00653FE2" w:rsidRDefault="003945A2">
      <w:pPr>
        <w:pStyle w:val="Heading4"/>
        <w:keepNext w:val="0"/>
        <w:keepLines w:val="0"/>
        <w:rPr>
          <w:lang w:eastAsia="ja-JP"/>
        </w:rPr>
      </w:pPr>
      <w:bookmarkStart w:id="471" w:name="_Toc11331612"/>
      <w:r w:rsidRPr="00653FE2">
        <w:t>7.6.11.3</w:t>
      </w:r>
      <w:r w:rsidRPr="00653FE2">
        <w:tab/>
      </w:r>
      <w:r w:rsidRPr="00653FE2">
        <w:rPr>
          <w:lang w:eastAsia="ja-JP"/>
        </w:rPr>
        <w:t>Deferred MT-LR Data</w:t>
      </w:r>
      <w:bookmarkEnd w:id="471"/>
    </w:p>
    <w:p w:rsidR="003945A2" w:rsidRPr="00653FE2" w:rsidRDefault="003945A2">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rsidR="003945A2" w:rsidRPr="00653FE2" w:rsidRDefault="003945A2">
      <w:pPr>
        <w:pStyle w:val="Heading4"/>
        <w:keepNext w:val="0"/>
        <w:keepLines w:val="0"/>
      </w:pPr>
      <w:bookmarkStart w:id="472" w:name="_Toc11331613"/>
      <w:r w:rsidRPr="00653FE2">
        <w:lastRenderedPageBreak/>
        <w:t>7.6.11.4</w:t>
      </w:r>
      <w:r w:rsidRPr="00653FE2">
        <w:tab/>
        <w:t>LCS Client ID</w:t>
      </w:r>
      <w:bookmarkEnd w:id="472"/>
    </w:p>
    <w:p w:rsidR="003945A2" w:rsidRPr="00653FE2" w:rsidRDefault="003945A2">
      <w:r w:rsidRPr="00653FE2">
        <w:t>This parameter provides information related to the identity of an LCS client.</w:t>
      </w:r>
    </w:p>
    <w:p w:rsidR="003945A2" w:rsidRPr="00653FE2" w:rsidRDefault="003945A2">
      <w:pPr>
        <w:pStyle w:val="Heading4"/>
      </w:pPr>
      <w:bookmarkStart w:id="473" w:name="_Toc11331614"/>
      <w:r w:rsidRPr="00653FE2">
        <w:t>7.6.11.5</w:t>
      </w:r>
      <w:r w:rsidRPr="00653FE2">
        <w:tab/>
        <w:t>LCS Event</w:t>
      </w:r>
      <w:bookmarkEnd w:id="473"/>
    </w:p>
    <w:p w:rsidR="003945A2" w:rsidRPr="00653FE2" w:rsidRDefault="003945A2">
      <w:pPr>
        <w:keepNext/>
        <w:keepLines/>
      </w:pPr>
      <w:r w:rsidRPr="00653FE2">
        <w:t>This parameter identifies an event associated with the triggering of a location estimate.</w:t>
      </w:r>
    </w:p>
    <w:p w:rsidR="003945A2" w:rsidRPr="00653FE2" w:rsidRDefault="003945A2">
      <w:pPr>
        <w:pStyle w:val="B1"/>
        <w:ind w:left="0" w:hanging="27"/>
      </w:pPr>
      <w:r w:rsidRPr="00653FE2">
        <w:t>7.6.11.6</w:t>
      </w:r>
      <w:r w:rsidRPr="00653FE2">
        <w:tab/>
        <w:t>Void</w:t>
      </w:r>
    </w:p>
    <w:p w:rsidR="003945A2" w:rsidRPr="00653FE2" w:rsidRDefault="003945A2">
      <w:pPr>
        <w:pStyle w:val="Heading4"/>
        <w:keepNext w:val="0"/>
        <w:keepLines w:val="0"/>
      </w:pPr>
      <w:bookmarkStart w:id="474" w:name="_Toc11331615"/>
      <w:r w:rsidRPr="00653FE2">
        <w:t>7.6.11.7</w:t>
      </w:r>
      <w:r w:rsidRPr="00653FE2">
        <w:tab/>
        <w:t>LCS Priority</w:t>
      </w:r>
      <w:bookmarkEnd w:id="474"/>
    </w:p>
    <w:p w:rsidR="003945A2" w:rsidRPr="00653FE2" w:rsidRDefault="003945A2">
      <w:pPr>
        <w:pStyle w:val="B1"/>
        <w:ind w:left="0" w:firstLine="0"/>
      </w:pPr>
      <w:r w:rsidRPr="00653FE2">
        <w:t>This parameter gives the priority of the location request.</w:t>
      </w:r>
    </w:p>
    <w:p w:rsidR="003945A2" w:rsidRPr="00653FE2" w:rsidRDefault="003945A2">
      <w:pPr>
        <w:pStyle w:val="Heading4"/>
        <w:keepNext w:val="0"/>
        <w:keepLines w:val="0"/>
      </w:pPr>
      <w:bookmarkStart w:id="475" w:name="_Toc11331616"/>
      <w:r w:rsidRPr="00653FE2">
        <w:t>7.6.11.8</w:t>
      </w:r>
      <w:r w:rsidRPr="00653FE2">
        <w:tab/>
        <w:t>LCS QoS</w:t>
      </w:r>
      <w:bookmarkEnd w:id="475"/>
    </w:p>
    <w:p w:rsidR="003945A2" w:rsidRPr="00653FE2" w:rsidRDefault="003945A2">
      <w:r w:rsidRPr="00653FE2">
        <w:t>This parameter defines the Quality of Service (QoS) for any location request. It is composed of the following elements.</w:t>
      </w:r>
    </w:p>
    <w:p w:rsidR="003945A2" w:rsidRPr="00653FE2" w:rsidRDefault="003945A2">
      <w:pPr>
        <w:pStyle w:val="B1"/>
      </w:pPr>
      <w:r w:rsidRPr="00653FE2">
        <w:t>1)</w:t>
      </w:r>
      <w:r w:rsidRPr="00653FE2">
        <w:tab/>
        <w:t>Response Time</w:t>
      </w:r>
    </w:p>
    <w:p w:rsidR="003945A2" w:rsidRPr="00653FE2" w:rsidRDefault="003945A2">
      <w:pPr>
        <w:pStyle w:val="B2"/>
      </w:pPr>
      <w:r w:rsidRPr="00653FE2">
        <w:rPr>
          <w:b/>
        </w:rPr>
        <w:tab/>
      </w:r>
      <w:r w:rsidRPr="00653FE2">
        <w:t xml:space="preserve">Indicates the category of response time – </w:t>
      </w:r>
      <w:r w:rsidR="00F4109D">
        <w:t>"</w:t>
      </w:r>
      <w:r w:rsidRPr="00653FE2">
        <w:t>low delay</w:t>
      </w:r>
      <w:r w:rsidR="00F4109D">
        <w:t>"</w:t>
      </w:r>
      <w:r w:rsidRPr="00653FE2">
        <w:t xml:space="preserve"> or </w:t>
      </w:r>
      <w:r w:rsidR="00F4109D">
        <w:t>"</w:t>
      </w:r>
      <w:r w:rsidRPr="00653FE2">
        <w:t>delay tolerant</w:t>
      </w:r>
      <w:r w:rsidR="00F4109D">
        <w:t>"</w:t>
      </w:r>
      <w:r w:rsidRPr="00653FE2">
        <w:t>.</w:t>
      </w:r>
    </w:p>
    <w:p w:rsidR="003945A2" w:rsidRPr="00653FE2" w:rsidRDefault="003945A2">
      <w:pPr>
        <w:pStyle w:val="B1"/>
      </w:pPr>
      <w:r w:rsidRPr="00653FE2">
        <w:t>2)</w:t>
      </w:r>
      <w:r w:rsidRPr="00653FE2">
        <w:tab/>
        <w:t>Horizontal Accuracy</w:t>
      </w:r>
    </w:p>
    <w:p w:rsidR="003945A2" w:rsidRPr="00653FE2" w:rsidRDefault="003945A2">
      <w:pPr>
        <w:pStyle w:val="B2"/>
      </w:pPr>
      <w:r w:rsidRPr="00653FE2">
        <w:rPr>
          <w:b/>
        </w:rPr>
        <w:tab/>
      </w:r>
      <w:r w:rsidRPr="00653FE2">
        <w:t>Indicates the required horizontal accuracy of the location estimate.</w:t>
      </w:r>
    </w:p>
    <w:p w:rsidR="003945A2" w:rsidRPr="00653FE2" w:rsidRDefault="003945A2">
      <w:pPr>
        <w:pStyle w:val="B1"/>
      </w:pPr>
      <w:r w:rsidRPr="00653FE2">
        <w:t>3)</w:t>
      </w:r>
      <w:r w:rsidRPr="00653FE2">
        <w:tab/>
        <w:t>Vertical Coordinate</w:t>
      </w:r>
    </w:p>
    <w:p w:rsidR="003945A2" w:rsidRPr="00653FE2" w:rsidRDefault="003945A2">
      <w:pPr>
        <w:pStyle w:val="B2"/>
      </w:pPr>
      <w:r w:rsidRPr="00653FE2">
        <w:tab/>
        <w:t>Indicates if a vertical coordinate is required (in addition to horizontal coordinates).</w:t>
      </w:r>
    </w:p>
    <w:p w:rsidR="003945A2" w:rsidRPr="00653FE2" w:rsidRDefault="003945A2">
      <w:pPr>
        <w:pStyle w:val="B1"/>
      </w:pPr>
      <w:r w:rsidRPr="00653FE2">
        <w:t>4)</w:t>
      </w:r>
      <w:r w:rsidRPr="00653FE2">
        <w:tab/>
        <w:t>Vertical Accuracy</w:t>
      </w:r>
    </w:p>
    <w:p w:rsidR="00052A36" w:rsidRPr="00653FE2" w:rsidRDefault="003945A2" w:rsidP="00052A36">
      <w:pPr>
        <w:pStyle w:val="B2"/>
      </w:pPr>
      <w:r w:rsidRPr="00653FE2">
        <w:tab/>
        <w:t>Indicates the required vertical accuracy of the location estimate (inclusion is optional).</w:t>
      </w:r>
      <w:r w:rsidR="00052A36" w:rsidRPr="00653FE2">
        <w:t xml:space="preserve"> </w:t>
      </w:r>
    </w:p>
    <w:p w:rsidR="00052A36" w:rsidRPr="00653FE2" w:rsidRDefault="00EE479B" w:rsidP="00EE479B">
      <w:pPr>
        <w:pStyle w:val="B1"/>
      </w:pPr>
      <w:r w:rsidRPr="00653FE2">
        <w:t>5)</w:t>
      </w:r>
      <w:r w:rsidRPr="00653FE2">
        <w:tab/>
      </w:r>
      <w:r w:rsidR="00052A36" w:rsidRPr="00653FE2">
        <w:t>Velocity Request</w:t>
      </w:r>
    </w:p>
    <w:p w:rsidR="003945A2" w:rsidRPr="00653FE2" w:rsidRDefault="00052A36" w:rsidP="00EE479B">
      <w:pPr>
        <w:pStyle w:val="B2"/>
      </w:pPr>
      <w:r w:rsidRPr="00653FE2">
        <w:t>Indicates that velocity should be returned if available (inclusion is optional).</w:t>
      </w:r>
    </w:p>
    <w:p w:rsidR="003945A2" w:rsidRPr="00653FE2" w:rsidRDefault="003945A2">
      <w:pPr>
        <w:pStyle w:val="Heading4"/>
        <w:keepNext w:val="0"/>
        <w:keepLines w:val="0"/>
        <w:rPr>
          <w:lang w:eastAsia="ja-JP"/>
        </w:rPr>
      </w:pPr>
      <w:bookmarkStart w:id="476" w:name="_Toc11331617"/>
      <w:r w:rsidRPr="00653FE2">
        <w:t>7.6.11.9</w:t>
      </w:r>
      <w:r w:rsidRPr="00653FE2">
        <w:tab/>
      </w:r>
      <w:r w:rsidRPr="00653FE2">
        <w:rPr>
          <w:lang w:eastAsia="ja-JP"/>
        </w:rPr>
        <w:t>CS LCS Not Supported by UE</w:t>
      </w:r>
      <w:bookmarkEnd w:id="476"/>
    </w:p>
    <w:p w:rsidR="003945A2" w:rsidRPr="00653FE2" w:rsidRDefault="003945A2" w:rsidP="00004B7E">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rsidR="003945A2" w:rsidRPr="00653FE2" w:rsidRDefault="003945A2">
      <w:pPr>
        <w:pStyle w:val="Heading4"/>
        <w:keepNext w:val="0"/>
        <w:keepLines w:val="0"/>
        <w:tabs>
          <w:tab w:val="left" w:pos="1425"/>
        </w:tabs>
        <w:ind w:left="1425" w:hanging="1425"/>
        <w:rPr>
          <w:lang w:eastAsia="ja-JP"/>
        </w:rPr>
      </w:pPr>
      <w:bookmarkStart w:id="477" w:name="_Toc11331618"/>
      <w:r w:rsidRPr="00653FE2">
        <w:rPr>
          <w:lang w:eastAsia="ja-JP"/>
        </w:rPr>
        <w:t>7.6.11.10</w:t>
      </w:r>
      <w:r w:rsidRPr="00653FE2">
        <w:rPr>
          <w:lang w:eastAsia="ja-JP"/>
        </w:rPr>
        <w:tab/>
        <w:t>PS LCS Not Supported by UE</w:t>
      </w:r>
      <w:bookmarkEnd w:id="477"/>
    </w:p>
    <w:p w:rsidR="003945A2" w:rsidRPr="00653FE2" w:rsidRDefault="003945A2">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w:t>
      </w:r>
      <w:r w:rsidR="00115A31" w:rsidRPr="00653FE2">
        <w:t xml:space="preserve"> and the access technology supported by the SGSN</w:t>
      </w:r>
      <w:r w:rsidRPr="00653FE2">
        <w:t>.</w:t>
      </w:r>
    </w:p>
    <w:p w:rsidR="003945A2" w:rsidRPr="00653FE2" w:rsidRDefault="003945A2">
      <w:pPr>
        <w:pStyle w:val="Heading4"/>
        <w:keepNext w:val="0"/>
        <w:keepLines w:val="0"/>
      </w:pPr>
      <w:bookmarkStart w:id="478" w:name="_Toc11331619"/>
      <w:r w:rsidRPr="00653FE2">
        <w:t>7.6.11.11</w:t>
      </w:r>
      <w:r w:rsidRPr="00653FE2">
        <w:tab/>
        <w:t>Location Estimate</w:t>
      </w:r>
      <w:bookmarkEnd w:id="478"/>
    </w:p>
    <w:p w:rsidR="003945A2" w:rsidRPr="00653FE2" w:rsidRDefault="003945A2">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rsidR="003945A2" w:rsidRPr="00653FE2" w:rsidRDefault="003945A2">
      <w:pPr>
        <w:ind w:left="284"/>
      </w:pPr>
      <w:r w:rsidRPr="00653FE2">
        <w:t>- Ellipsoid point with uncertainty circle</w:t>
      </w:r>
    </w:p>
    <w:p w:rsidR="003945A2" w:rsidRPr="00653FE2" w:rsidRDefault="003945A2">
      <w:pPr>
        <w:ind w:left="284"/>
      </w:pPr>
      <w:r w:rsidRPr="00653FE2">
        <w:t>- Ellipsoid point with uncertainty ellipse</w:t>
      </w:r>
    </w:p>
    <w:p w:rsidR="003945A2" w:rsidRPr="00653FE2" w:rsidRDefault="003945A2">
      <w:pPr>
        <w:ind w:left="284"/>
      </w:pPr>
      <w:r w:rsidRPr="00653FE2">
        <w:t>- Ellipsoid point with altitude and uncertainty ellipsoid</w:t>
      </w:r>
    </w:p>
    <w:p w:rsidR="003945A2" w:rsidRPr="00653FE2" w:rsidRDefault="003945A2">
      <w:pPr>
        <w:pStyle w:val="Index2"/>
        <w:keepLines w:val="0"/>
        <w:spacing w:after="180"/>
      </w:pPr>
      <w:r w:rsidRPr="00653FE2">
        <w:lastRenderedPageBreak/>
        <w:t>- Ellipsoid arc</w:t>
      </w:r>
    </w:p>
    <w:p w:rsidR="003945A2" w:rsidRPr="00653FE2" w:rsidRDefault="003945A2">
      <w:pPr>
        <w:pStyle w:val="Index2"/>
        <w:keepLines w:val="0"/>
        <w:spacing w:after="180"/>
      </w:pPr>
      <w:r w:rsidRPr="00653FE2">
        <w:t>- Ellipsoid point</w:t>
      </w:r>
    </w:p>
    <w:p w:rsidR="003945A2" w:rsidRPr="00653FE2" w:rsidRDefault="003945A2">
      <w:r w:rsidRPr="00653FE2">
        <w:t>The encoding for the remaining types of shape, defined in the 3GPP TS 23.032, shall be filled in in the Additional Location Estimate parameter.</w:t>
      </w:r>
    </w:p>
    <w:p w:rsidR="003945A2" w:rsidRPr="00653FE2" w:rsidRDefault="003945A2">
      <w:pPr>
        <w:pStyle w:val="Heading4"/>
        <w:keepNext w:val="0"/>
        <w:keepLines w:val="0"/>
      </w:pPr>
      <w:bookmarkStart w:id="479" w:name="_Toc11331620"/>
      <w:r w:rsidRPr="00653FE2">
        <w:t>7.6.11.11A</w:t>
      </w:r>
      <w:r w:rsidRPr="00653FE2">
        <w:tab/>
        <w:t>GERAN Positioning Data</w:t>
      </w:r>
      <w:bookmarkEnd w:id="479"/>
    </w:p>
    <w:p w:rsidR="003945A2" w:rsidRPr="00653FE2" w:rsidRDefault="003945A2">
      <w:pPr>
        <w:jc w:val="both"/>
      </w:pPr>
      <w:r w:rsidRPr="00653FE2">
        <w:t xml:space="preserve">This parameter provides positioning data associated with a successful or unsuccessful location attempt for a target MS described in 3GPP TS 49.031 [59a]. </w:t>
      </w:r>
    </w:p>
    <w:p w:rsidR="003945A2" w:rsidRPr="00653FE2" w:rsidRDefault="003945A2">
      <w:pPr>
        <w:pStyle w:val="Heading4"/>
        <w:keepNext w:val="0"/>
        <w:keepLines w:val="0"/>
      </w:pPr>
      <w:bookmarkStart w:id="480" w:name="_Toc11331621"/>
      <w:r w:rsidRPr="00653FE2">
        <w:t>7.6.11.11B</w:t>
      </w:r>
      <w:r w:rsidRPr="00653FE2">
        <w:tab/>
        <w:t>UTRAN Positioning Data</w:t>
      </w:r>
      <w:bookmarkEnd w:id="480"/>
    </w:p>
    <w:p w:rsidR="003945A2" w:rsidRPr="00653FE2" w:rsidRDefault="003945A2">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rsidR="00760545" w:rsidRPr="00653FE2" w:rsidRDefault="00760545" w:rsidP="00760545">
      <w:pPr>
        <w:pStyle w:val="Heading4"/>
        <w:keepNext w:val="0"/>
        <w:keepLines w:val="0"/>
      </w:pPr>
      <w:bookmarkStart w:id="481" w:name="_Toc11331622"/>
      <w:r w:rsidRPr="00653FE2">
        <w:t>7.6.11.11C</w:t>
      </w:r>
      <w:r w:rsidRPr="00653FE2">
        <w:tab/>
        <w:t>GERAN GANSS Positioning Data</w:t>
      </w:r>
      <w:bookmarkEnd w:id="481"/>
    </w:p>
    <w:p w:rsidR="00760545" w:rsidRPr="00653FE2" w:rsidRDefault="00760545" w:rsidP="00760545">
      <w:r w:rsidRPr="00653FE2">
        <w:t xml:space="preserve">This parameter provides GANSS positioning data associated with a successful or unsuccessful location attempt for a target MS as described in 3GPP TS 49.031 [59a] if GANSS has been used. </w:t>
      </w:r>
    </w:p>
    <w:p w:rsidR="00760545" w:rsidRPr="00653FE2" w:rsidRDefault="00760545" w:rsidP="00760545">
      <w:pPr>
        <w:pStyle w:val="Heading4"/>
        <w:keepNext w:val="0"/>
        <w:keepLines w:val="0"/>
      </w:pPr>
      <w:bookmarkStart w:id="482" w:name="_Toc11331623"/>
      <w:r w:rsidRPr="00653FE2">
        <w:t>7.6.11.11D</w:t>
      </w:r>
      <w:r w:rsidRPr="00653FE2">
        <w:tab/>
        <w:t>UTRAN GANSS Positioning Data</w:t>
      </w:r>
      <w:bookmarkEnd w:id="482"/>
    </w:p>
    <w:p w:rsidR="00760545" w:rsidRPr="00653FE2" w:rsidRDefault="00760545" w:rsidP="00760545">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rsidR="00B44E8D" w:rsidRPr="00653FE2" w:rsidRDefault="00B44E8D" w:rsidP="00B44E8D">
      <w:pPr>
        <w:pStyle w:val="Heading4"/>
        <w:keepNext w:val="0"/>
        <w:keepLines w:val="0"/>
      </w:pPr>
      <w:bookmarkStart w:id="483" w:name="_Toc11331624"/>
      <w:r w:rsidRPr="00653FE2">
        <w:t>7.6.11.11E</w:t>
      </w:r>
      <w:r w:rsidRPr="00653FE2">
        <w:tab/>
        <w:t>UTRAN Additional Positioning Data</w:t>
      </w:r>
      <w:bookmarkEnd w:id="483"/>
    </w:p>
    <w:p w:rsidR="00B44E8D" w:rsidRPr="00653FE2" w:rsidRDefault="00B44E8D" w:rsidP="00B44E8D">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rsidR="00B44E8D" w:rsidRPr="00653FE2" w:rsidRDefault="00B44E8D" w:rsidP="00B44E8D">
      <w:pPr>
        <w:pStyle w:val="Heading4"/>
        <w:keepNext w:val="0"/>
        <w:keepLines w:val="0"/>
      </w:pPr>
      <w:bookmarkStart w:id="484" w:name="_Toc11331625"/>
      <w:r w:rsidRPr="00653FE2">
        <w:t>7.6.11.11F</w:t>
      </w:r>
      <w:r w:rsidRPr="00653FE2">
        <w:tab/>
        <w:t>UTRAN Barometric Pressure Measurement</w:t>
      </w:r>
      <w:bookmarkEnd w:id="484"/>
    </w:p>
    <w:p w:rsidR="00B44E8D" w:rsidRPr="00653FE2" w:rsidRDefault="00B44E8D" w:rsidP="00B44E8D">
      <w:r w:rsidRPr="00653FE2">
        <w:t xml:space="preserve">This parameter provides barometric pressure measurement associated with a successful location attempt for a target MS as described in 3GPP TS 25.413 [120]. </w:t>
      </w:r>
    </w:p>
    <w:p w:rsidR="00B44E8D" w:rsidRPr="00653FE2" w:rsidRDefault="00B44E8D" w:rsidP="00B44E8D">
      <w:pPr>
        <w:pStyle w:val="Heading4"/>
        <w:keepNext w:val="0"/>
        <w:keepLines w:val="0"/>
      </w:pPr>
      <w:bookmarkStart w:id="485" w:name="_Toc11331626"/>
      <w:r w:rsidRPr="00653FE2">
        <w:t>7.6.11.11G</w:t>
      </w:r>
      <w:r w:rsidRPr="00653FE2">
        <w:tab/>
        <w:t>UTRAN Civic Address</w:t>
      </w:r>
      <w:bookmarkEnd w:id="485"/>
    </w:p>
    <w:p w:rsidR="00B44E8D" w:rsidRPr="00653FE2" w:rsidRDefault="00B44E8D" w:rsidP="00B44E8D">
      <w:r w:rsidRPr="00653FE2">
        <w:t xml:space="preserve">This parameter provides civic address associated with a successful location attempt for a target MS as described in 3GPP TS 25.413 [120]. </w:t>
      </w:r>
    </w:p>
    <w:p w:rsidR="003945A2" w:rsidRPr="00653FE2" w:rsidRDefault="003945A2">
      <w:pPr>
        <w:pStyle w:val="Heading4"/>
        <w:keepNext w:val="0"/>
        <w:keepLines w:val="0"/>
      </w:pPr>
      <w:bookmarkStart w:id="486" w:name="_Toc11331627"/>
      <w:r w:rsidRPr="00653FE2">
        <w:t>7.6.11.12</w:t>
      </w:r>
      <w:r w:rsidRPr="00653FE2">
        <w:tab/>
        <w:t>Location Type</w:t>
      </w:r>
      <w:bookmarkEnd w:id="486"/>
    </w:p>
    <w:p w:rsidR="003945A2" w:rsidRPr="00653FE2" w:rsidRDefault="003945A2">
      <w:pPr>
        <w:jc w:val="both"/>
      </w:pPr>
      <w:r w:rsidRPr="00653FE2">
        <w:t>This parameter indicates the type of location estimate required by the LCS client. Possible location estimate types include:</w:t>
      </w:r>
    </w:p>
    <w:p w:rsidR="003945A2" w:rsidRPr="00653FE2" w:rsidRDefault="00EE479B" w:rsidP="00EE479B">
      <w:pPr>
        <w:pStyle w:val="B1"/>
      </w:pPr>
      <w:r w:rsidRPr="00653FE2">
        <w:t>-</w:t>
      </w:r>
      <w:r w:rsidRPr="00653FE2">
        <w:tab/>
      </w:r>
      <w:r w:rsidR="003945A2" w:rsidRPr="00653FE2">
        <w:t>current location;</w:t>
      </w:r>
    </w:p>
    <w:p w:rsidR="003945A2" w:rsidRPr="00653FE2" w:rsidRDefault="00EE479B" w:rsidP="00EE479B">
      <w:pPr>
        <w:pStyle w:val="B1"/>
      </w:pPr>
      <w:r w:rsidRPr="00653FE2">
        <w:t>-</w:t>
      </w:r>
      <w:r w:rsidRPr="00653FE2">
        <w:tab/>
      </w:r>
      <w:r w:rsidR="003945A2" w:rsidRPr="00653FE2">
        <w:t>current or last known location;</w:t>
      </w:r>
    </w:p>
    <w:p w:rsidR="003945A2" w:rsidRPr="00653FE2" w:rsidRDefault="00EE479B" w:rsidP="00EE479B">
      <w:pPr>
        <w:pStyle w:val="B1"/>
      </w:pPr>
      <w:r w:rsidRPr="00653FE2">
        <w:t>-</w:t>
      </w:r>
      <w:r w:rsidRPr="00653FE2">
        <w:tab/>
      </w:r>
      <w:r w:rsidR="003945A2" w:rsidRPr="00653FE2">
        <w:t>initial location for an emergency services call;</w:t>
      </w:r>
    </w:p>
    <w:p w:rsidR="003945A2" w:rsidRPr="00653FE2" w:rsidRDefault="00EE479B" w:rsidP="00EE479B">
      <w:pPr>
        <w:pStyle w:val="B1"/>
      </w:pPr>
      <w:r w:rsidRPr="00653FE2">
        <w:rPr>
          <w:lang w:eastAsia="ja-JP"/>
        </w:rPr>
        <w:t>-</w:t>
      </w:r>
      <w:r w:rsidRPr="00653FE2">
        <w:rPr>
          <w:lang w:eastAsia="ja-JP"/>
        </w:rPr>
        <w:tab/>
      </w:r>
      <w:r w:rsidR="003945A2" w:rsidRPr="00653FE2">
        <w:rPr>
          <w:lang w:eastAsia="ja-JP"/>
        </w:rPr>
        <w:t>deferred location event type</w:t>
      </w:r>
      <w:r w:rsidR="00E62723" w:rsidRPr="00653FE2">
        <w:rPr>
          <w:lang w:eastAsia="ja-JP"/>
        </w:rPr>
        <w:t>;</w:t>
      </w:r>
    </w:p>
    <w:p w:rsidR="00E62723" w:rsidRPr="00653FE2" w:rsidRDefault="00EE479B" w:rsidP="00EE479B">
      <w:pPr>
        <w:pStyle w:val="B1"/>
      </w:pPr>
      <w:r w:rsidRPr="00653FE2">
        <w:t>-</w:t>
      </w:r>
      <w:r w:rsidRPr="00653FE2">
        <w:tab/>
      </w:r>
      <w:r w:rsidR="00E62723" w:rsidRPr="00653FE2">
        <w:t>notification</w:t>
      </w:r>
      <w:r w:rsidR="00E62723" w:rsidRPr="00653FE2">
        <w:rPr>
          <w:lang w:eastAsia="ko-KR"/>
        </w:rPr>
        <w:t xml:space="preserve"> v</w:t>
      </w:r>
      <w:r w:rsidR="00E62723" w:rsidRPr="00653FE2">
        <w:t>erification</w:t>
      </w:r>
      <w:r w:rsidR="00E62723" w:rsidRPr="00653FE2">
        <w:rPr>
          <w:lang w:eastAsia="ko-KR"/>
        </w:rPr>
        <w:t xml:space="preserve"> o</w:t>
      </w:r>
      <w:r w:rsidR="00E62723" w:rsidRPr="00653FE2">
        <w:t>nly</w:t>
      </w:r>
      <w:r w:rsidR="00E62723" w:rsidRPr="00653FE2">
        <w:rPr>
          <w:lang w:eastAsia="ko-KR"/>
        </w:rPr>
        <w:t>.</w:t>
      </w:r>
    </w:p>
    <w:p w:rsidR="003945A2" w:rsidRPr="00653FE2" w:rsidRDefault="003945A2">
      <w:pPr>
        <w:pStyle w:val="Heading4"/>
        <w:keepNext w:val="0"/>
        <w:keepLines w:val="0"/>
      </w:pPr>
      <w:bookmarkStart w:id="487" w:name="_Toc11331628"/>
      <w:r w:rsidRPr="00653FE2">
        <w:lastRenderedPageBreak/>
        <w:t>7.6.11.13</w:t>
      </w:r>
      <w:r w:rsidRPr="00653FE2">
        <w:tab/>
        <w:t>NA-ESRD</w:t>
      </w:r>
      <w:bookmarkEnd w:id="487"/>
    </w:p>
    <w:p w:rsidR="003945A2" w:rsidRPr="00653FE2" w:rsidRDefault="003945A2">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rsidR="003945A2" w:rsidRPr="00653FE2" w:rsidRDefault="003945A2">
      <w:pPr>
        <w:pStyle w:val="Heading4"/>
        <w:keepNext w:val="0"/>
        <w:keepLines w:val="0"/>
      </w:pPr>
      <w:bookmarkStart w:id="488" w:name="_Toc11331629"/>
      <w:r w:rsidRPr="00653FE2">
        <w:t>7.6.11.14</w:t>
      </w:r>
      <w:r w:rsidRPr="00653FE2">
        <w:tab/>
        <w:t>NA-ESRK</w:t>
      </w:r>
      <w:bookmarkEnd w:id="488"/>
    </w:p>
    <w:p w:rsidR="003945A2" w:rsidRPr="00653FE2" w:rsidRDefault="003945A2">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rsidR="003945A2" w:rsidRPr="00653FE2" w:rsidRDefault="003945A2">
      <w:pPr>
        <w:pStyle w:val="Heading4"/>
        <w:keepNext w:val="0"/>
        <w:keepLines w:val="0"/>
      </w:pPr>
      <w:bookmarkStart w:id="489" w:name="_Toc11331630"/>
      <w:r w:rsidRPr="00653FE2">
        <w:t>7.6.11.15</w:t>
      </w:r>
      <w:r w:rsidR="00653FE2">
        <w:tab/>
      </w:r>
      <w:r w:rsidRPr="00653FE2">
        <w:t>LCS Service Type Id</w:t>
      </w:r>
      <w:bookmarkEnd w:id="489"/>
    </w:p>
    <w:p w:rsidR="003945A2" w:rsidRPr="00653FE2" w:rsidRDefault="003945A2">
      <w:r w:rsidRPr="00653FE2">
        <w:t>This parameter defines the LCS Service Type of the current positioning request. The possible values are defined in 3GPP TS 22.071 [123]</w:t>
      </w:r>
    </w:p>
    <w:p w:rsidR="003945A2" w:rsidRPr="00653FE2" w:rsidRDefault="003945A2">
      <w:pPr>
        <w:pStyle w:val="Heading4"/>
        <w:keepNext w:val="0"/>
        <w:keepLines w:val="0"/>
      </w:pPr>
      <w:bookmarkStart w:id="490" w:name="_Toc11331631"/>
      <w:r w:rsidRPr="00653FE2">
        <w:t>7.6.11.16</w:t>
      </w:r>
      <w:r w:rsidRPr="00653FE2">
        <w:tab/>
        <w:t>Privacy Override</w:t>
      </w:r>
      <w:bookmarkEnd w:id="490"/>
    </w:p>
    <w:p w:rsidR="003945A2" w:rsidRPr="00653FE2" w:rsidRDefault="003945A2">
      <w:r w:rsidRPr="00653FE2">
        <w:t>This parameter indicates if MS privacy is overridden by the LCS client when the GMLC and VMSC</w:t>
      </w:r>
      <w:r w:rsidRPr="00653FE2">
        <w:rPr>
          <w:lang w:eastAsia="ja-JP"/>
        </w:rPr>
        <w:t>/SGSN</w:t>
      </w:r>
      <w:r w:rsidRPr="00653FE2">
        <w:t xml:space="preserve"> for an MT-LR are in the same country.</w:t>
      </w:r>
    </w:p>
    <w:p w:rsidR="003945A2" w:rsidRPr="00653FE2" w:rsidRDefault="003945A2">
      <w:pPr>
        <w:pStyle w:val="Heading4"/>
        <w:keepNext w:val="0"/>
        <w:keepLines w:val="0"/>
        <w:rPr>
          <w:lang w:eastAsia="ja-JP"/>
        </w:rPr>
      </w:pPr>
      <w:bookmarkStart w:id="491" w:name="_Toc11331632"/>
      <w:r w:rsidRPr="00653FE2">
        <w:t>7.6.11.17</w:t>
      </w:r>
      <w:r w:rsidRPr="00653FE2">
        <w:tab/>
      </w:r>
      <w:r w:rsidRPr="00653FE2">
        <w:rPr>
          <w:lang w:eastAsia="ja-JP"/>
        </w:rPr>
        <w:t>Supported LCS Capability Sets</w:t>
      </w:r>
      <w:bookmarkEnd w:id="491"/>
    </w:p>
    <w:p w:rsidR="003945A2" w:rsidRPr="00653FE2" w:rsidRDefault="003945A2">
      <w:pPr>
        <w:rPr>
          <w:rFonts w:ascii="Arial" w:hAnsi="Arial"/>
          <w:lang w:eastAsia="ja-JP"/>
        </w:rPr>
      </w:pPr>
      <w:r w:rsidRPr="00653FE2">
        <w:rPr>
          <w:rFonts w:ascii="Arial" w:hAnsi="Arial"/>
          <w:lang w:eastAsia="ja-JP"/>
        </w:rPr>
        <w:t>This parameter indicates which capability sets of LCS are supported in the VLR or SGSN.</w:t>
      </w:r>
    </w:p>
    <w:p w:rsidR="003945A2" w:rsidRPr="00653FE2" w:rsidRDefault="003945A2">
      <w:pPr>
        <w:pStyle w:val="Heading4"/>
        <w:keepNext w:val="0"/>
        <w:keepLines w:val="0"/>
      </w:pPr>
      <w:bookmarkStart w:id="492" w:name="_Toc11331633"/>
      <w:r w:rsidRPr="00653FE2">
        <w:t>7.6.11.18</w:t>
      </w:r>
      <w:r w:rsidR="00653FE2">
        <w:tab/>
      </w:r>
      <w:r w:rsidRPr="00653FE2">
        <w:t>LCS Codeword</w:t>
      </w:r>
      <w:bookmarkEnd w:id="492"/>
    </w:p>
    <w:p w:rsidR="003945A2" w:rsidRPr="00653FE2" w:rsidRDefault="003945A2">
      <w:r w:rsidRPr="00653FE2">
        <w:t>This parameter contains the codeword associated to current positioning request as described in 3GPP TS 23.271 [26a].</w:t>
      </w:r>
    </w:p>
    <w:p w:rsidR="003945A2" w:rsidRPr="00653FE2" w:rsidRDefault="003945A2">
      <w:pPr>
        <w:pStyle w:val="Heading4"/>
        <w:keepNext w:val="0"/>
        <w:keepLines w:val="0"/>
        <w:tabs>
          <w:tab w:val="left" w:pos="1425"/>
        </w:tabs>
        <w:ind w:left="1425" w:hanging="1425"/>
      </w:pPr>
      <w:bookmarkStart w:id="493" w:name="_Toc11331634"/>
      <w:r w:rsidRPr="00653FE2">
        <w:t>7.6.11.19</w:t>
      </w:r>
      <w:r w:rsidRPr="00653FE2">
        <w:tab/>
        <w:t>NA-ESRK Request</w:t>
      </w:r>
      <w:bookmarkEnd w:id="493"/>
    </w:p>
    <w:p w:rsidR="003945A2" w:rsidRPr="00653FE2" w:rsidRDefault="003945A2">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rsidR="003945A2" w:rsidRPr="00653FE2" w:rsidRDefault="003945A2">
      <w:pPr>
        <w:pStyle w:val="Heading4"/>
        <w:keepNext w:val="0"/>
        <w:keepLines w:val="0"/>
      </w:pPr>
      <w:bookmarkStart w:id="494" w:name="_Toc11331635"/>
      <w:r w:rsidRPr="00653FE2">
        <w:t>7.6.11.20</w:t>
      </w:r>
      <w:r w:rsidRPr="00653FE2">
        <w:tab/>
        <w:t>Supported GAD Shapes</w:t>
      </w:r>
      <w:bookmarkEnd w:id="494"/>
    </w:p>
    <w:p w:rsidR="003945A2" w:rsidRPr="00653FE2" w:rsidRDefault="003945A2">
      <w:r w:rsidRPr="00653FE2">
        <w:t>This parameter indicates which of the shapes defined in 3GPP TS 23.032 are supported. If the parameter is not provided then the receiving node shall assume that the sending entity supports the following shapes:</w:t>
      </w:r>
    </w:p>
    <w:p w:rsidR="003945A2" w:rsidRPr="00653FE2" w:rsidRDefault="003945A2">
      <w:pPr>
        <w:ind w:left="284"/>
      </w:pPr>
      <w:r w:rsidRPr="00653FE2">
        <w:t>- Ellipsoid point with uncertainty circle</w:t>
      </w:r>
    </w:p>
    <w:p w:rsidR="003945A2" w:rsidRPr="00653FE2" w:rsidRDefault="003945A2">
      <w:pPr>
        <w:ind w:left="284"/>
      </w:pPr>
      <w:r w:rsidRPr="00653FE2">
        <w:t>- Ellipsoid point with uncertainty ellipse</w:t>
      </w:r>
    </w:p>
    <w:p w:rsidR="003945A2" w:rsidRPr="00653FE2" w:rsidRDefault="003945A2">
      <w:pPr>
        <w:ind w:left="284"/>
      </w:pPr>
      <w:r w:rsidRPr="00653FE2">
        <w:t>- Ellipsoid point with altitude and uncertainty ellipsoid</w:t>
      </w:r>
    </w:p>
    <w:p w:rsidR="003945A2" w:rsidRPr="00653FE2" w:rsidRDefault="003945A2">
      <w:pPr>
        <w:ind w:left="284"/>
      </w:pPr>
      <w:r w:rsidRPr="00653FE2">
        <w:t>- Ellipsoid arc</w:t>
      </w:r>
    </w:p>
    <w:p w:rsidR="003945A2" w:rsidRPr="00653FE2" w:rsidRDefault="003945A2">
      <w:pPr>
        <w:ind w:left="284"/>
      </w:pPr>
      <w:r w:rsidRPr="00653FE2">
        <w:t>- Ellipsoid point</w:t>
      </w:r>
    </w:p>
    <w:p w:rsidR="003945A2" w:rsidRPr="00653FE2" w:rsidRDefault="003945A2">
      <w:pPr>
        <w:pStyle w:val="Heading4"/>
        <w:keepNext w:val="0"/>
        <w:keepLines w:val="0"/>
      </w:pPr>
      <w:bookmarkStart w:id="495" w:name="_Toc11331636"/>
      <w:r w:rsidRPr="00653FE2">
        <w:t>7.6.11.21</w:t>
      </w:r>
      <w:r w:rsidRPr="00653FE2">
        <w:tab/>
        <w:t>Additional Location Estimate</w:t>
      </w:r>
      <w:bookmarkEnd w:id="495"/>
    </w:p>
    <w:p w:rsidR="003945A2" w:rsidRPr="00653FE2" w:rsidRDefault="003945A2">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rsidR="003945A2" w:rsidRPr="00653FE2" w:rsidRDefault="003945A2">
      <w:pPr>
        <w:pStyle w:val="Heading4"/>
      </w:pPr>
      <w:bookmarkStart w:id="496" w:name="_Toc11331637"/>
      <w:r w:rsidRPr="00653FE2">
        <w:t>7.6.11.22</w:t>
      </w:r>
      <w:r w:rsidRPr="00653FE2">
        <w:tab/>
        <w:t>Cell Id Or SAI</w:t>
      </w:r>
      <w:bookmarkEnd w:id="496"/>
    </w:p>
    <w:p w:rsidR="003945A2" w:rsidRPr="00653FE2" w:rsidRDefault="003945A2">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rsidR="003945A2" w:rsidRPr="00653FE2" w:rsidRDefault="003945A2">
      <w:pPr>
        <w:pStyle w:val="Heading4"/>
        <w:rPr>
          <w:lang w:eastAsia="ja-JP"/>
        </w:rPr>
      </w:pPr>
      <w:bookmarkStart w:id="497" w:name="_Toc11331638"/>
      <w:r w:rsidRPr="00653FE2">
        <w:rPr>
          <w:lang w:eastAsia="ja-JP"/>
        </w:rPr>
        <w:lastRenderedPageBreak/>
        <w:t>7.6.11.23</w:t>
      </w:r>
      <w:r w:rsidRPr="00653FE2">
        <w:rPr>
          <w:lang w:eastAsia="ja-JP"/>
        </w:rPr>
        <w:tab/>
        <w:t>LCS-Reference Number</w:t>
      </w:r>
      <w:bookmarkEnd w:id="497"/>
    </w:p>
    <w:p w:rsidR="003945A2" w:rsidRPr="00653FE2" w:rsidRDefault="003945A2">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rsidR="003945A2" w:rsidRPr="00653FE2" w:rsidRDefault="003945A2">
      <w:pPr>
        <w:pStyle w:val="Heading4"/>
        <w:keepNext w:val="0"/>
        <w:keepLines w:val="0"/>
      </w:pPr>
      <w:bookmarkStart w:id="498" w:name="_Toc11331639"/>
      <w:r w:rsidRPr="00653FE2">
        <w:t>7.6.11.24</w:t>
      </w:r>
      <w:r w:rsidRPr="00653FE2">
        <w:tab/>
        <w:t>LCS Privacy Check</w:t>
      </w:r>
      <w:bookmarkEnd w:id="498"/>
    </w:p>
    <w:p w:rsidR="003945A2" w:rsidRPr="00653FE2" w:rsidRDefault="003945A2">
      <w:r w:rsidRPr="00653FE2">
        <w:t>This parameter refers to the requested privacy check related actions (call/session unrelated and/or call/session related) from MSC or SGSN provided by H-GMLC. Possible requested actions are:</w:t>
      </w:r>
    </w:p>
    <w:p w:rsidR="003945A2" w:rsidRPr="00653FE2" w:rsidRDefault="00EE479B" w:rsidP="00EE479B">
      <w:pPr>
        <w:pStyle w:val="B1"/>
      </w:pPr>
      <w:r w:rsidRPr="00653FE2">
        <w:t>-</w:t>
      </w:r>
      <w:r w:rsidRPr="00653FE2">
        <w:tab/>
      </w:r>
      <w:r w:rsidR="003945A2" w:rsidRPr="00653FE2">
        <w:t>positioning allowed without notifying the UE user;</w:t>
      </w:r>
    </w:p>
    <w:p w:rsidR="003945A2" w:rsidRPr="00653FE2" w:rsidRDefault="00EE479B" w:rsidP="00EE479B">
      <w:pPr>
        <w:pStyle w:val="B1"/>
      </w:pPr>
      <w:r w:rsidRPr="00653FE2">
        <w:rPr>
          <w:lang w:eastAsia="ja-JP"/>
        </w:rPr>
        <w:t>-</w:t>
      </w:r>
      <w:r w:rsidRPr="00653FE2">
        <w:rPr>
          <w:lang w:eastAsia="ja-JP"/>
        </w:rPr>
        <w:tab/>
      </w:r>
      <w:r w:rsidR="003945A2" w:rsidRPr="00653FE2">
        <w:t>positioning allowed with notification to the UE user;</w:t>
      </w:r>
    </w:p>
    <w:p w:rsidR="003945A2" w:rsidRPr="00653FE2" w:rsidRDefault="00EE479B" w:rsidP="00EE479B">
      <w:pPr>
        <w:pStyle w:val="B1"/>
      </w:pPr>
      <w:r w:rsidRPr="00653FE2">
        <w:rPr>
          <w:lang w:eastAsia="ja-JP"/>
        </w:rPr>
        <w:t>-</w:t>
      </w:r>
      <w:r w:rsidRPr="00653FE2">
        <w:rPr>
          <w:lang w:eastAsia="ja-JP"/>
        </w:rPr>
        <w:tab/>
      </w:r>
      <w:r w:rsidR="003945A2" w:rsidRPr="00653FE2">
        <w:t>positioning requires notification and verification by the UE user; positioning is allowed only if granted by the UE user or if there is no response to the notification;</w:t>
      </w:r>
    </w:p>
    <w:p w:rsidR="003945A2" w:rsidRPr="00653FE2" w:rsidRDefault="00EE479B" w:rsidP="00EE479B">
      <w:pPr>
        <w:pStyle w:val="B1"/>
      </w:pPr>
      <w:r w:rsidRPr="00653FE2">
        <w:rPr>
          <w:lang w:eastAsia="ja-JP"/>
        </w:rPr>
        <w:t>-</w:t>
      </w:r>
      <w:r w:rsidRPr="00653FE2">
        <w:rPr>
          <w:lang w:eastAsia="ja-JP"/>
        </w:rPr>
        <w:tab/>
      </w:r>
      <w:r w:rsidR="003945A2" w:rsidRPr="00653FE2">
        <w:t>positioning requires notification and verification by the UE user; positioning is allowed only if granted by the UE user;</w:t>
      </w:r>
    </w:p>
    <w:p w:rsidR="003945A2" w:rsidRPr="00653FE2" w:rsidRDefault="00EE479B" w:rsidP="00EE479B">
      <w:pPr>
        <w:pStyle w:val="B1"/>
      </w:pPr>
      <w:r w:rsidRPr="00653FE2">
        <w:rPr>
          <w:lang w:eastAsia="ja-JP"/>
        </w:rPr>
        <w:t>-</w:t>
      </w:r>
      <w:r w:rsidRPr="00653FE2">
        <w:rPr>
          <w:lang w:eastAsia="ja-JP"/>
        </w:rPr>
        <w:tab/>
      </w:r>
      <w:r w:rsidR="003945A2" w:rsidRPr="00653FE2">
        <w:t>positioning not allowed.</w:t>
      </w:r>
    </w:p>
    <w:p w:rsidR="003945A2" w:rsidRPr="00653FE2" w:rsidRDefault="003945A2">
      <w:pPr>
        <w:pStyle w:val="Heading4"/>
        <w:keepNext w:val="0"/>
        <w:keepLines w:val="0"/>
      </w:pPr>
      <w:bookmarkStart w:id="499" w:name="_Toc11331640"/>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499"/>
    </w:p>
    <w:p w:rsidR="003945A2" w:rsidRPr="00653FE2" w:rsidRDefault="003945A2">
      <w:pPr>
        <w:rPr>
          <w:rFonts w:ascii="Arial" w:hAnsi="Arial"/>
          <w:lang w:eastAsia="ja-JP"/>
        </w:rPr>
      </w:pPr>
      <w:r w:rsidRPr="00653FE2">
        <w:rPr>
          <w:rFonts w:ascii="Arial" w:hAnsi="Arial"/>
          <w:lang w:eastAsia="ja-JP"/>
        </w:rPr>
        <w:t>This parameter indicates which capability sets of LCS are supported in the VLR or SGSN.</w:t>
      </w:r>
    </w:p>
    <w:p w:rsidR="003945A2" w:rsidRPr="00653FE2" w:rsidRDefault="003945A2">
      <w:pPr>
        <w:pStyle w:val="Heading4"/>
        <w:keepNext w:val="0"/>
        <w:keepLines w:val="0"/>
      </w:pPr>
      <w:bookmarkStart w:id="500" w:name="_Toc11331641"/>
      <w:r w:rsidRPr="00653FE2">
        <w:t>7.6.</w:t>
      </w:r>
      <w:r w:rsidRPr="00653FE2">
        <w:rPr>
          <w:lang w:eastAsia="ja-JP"/>
        </w:rPr>
        <w:t>11</w:t>
      </w:r>
      <w:r w:rsidRPr="00653FE2">
        <w:t>.26</w:t>
      </w:r>
      <w:r w:rsidRPr="00653FE2">
        <w:tab/>
        <w:t>Area Event Info</w:t>
      </w:r>
      <w:bookmarkEnd w:id="500"/>
    </w:p>
    <w:p w:rsidR="003945A2" w:rsidRPr="00653FE2" w:rsidRDefault="003945A2">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rsidR="00052A36" w:rsidRPr="00653FE2" w:rsidRDefault="00052A36" w:rsidP="00052A36">
      <w:pPr>
        <w:pStyle w:val="Heading4"/>
        <w:keepNext w:val="0"/>
        <w:keepLines w:val="0"/>
      </w:pPr>
      <w:bookmarkStart w:id="501" w:name="_Toc11331642"/>
      <w:r w:rsidRPr="00653FE2">
        <w:t>7.6.11.27</w:t>
      </w:r>
      <w:r w:rsidRPr="00653FE2">
        <w:tab/>
        <w:t>Velocity Estimate</w:t>
      </w:r>
      <w:bookmarkEnd w:id="501"/>
    </w:p>
    <w:p w:rsidR="00052A36" w:rsidRPr="00653FE2" w:rsidRDefault="00052A36" w:rsidP="00052A36">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rsidR="00052A36" w:rsidRPr="00653FE2" w:rsidRDefault="00052A36" w:rsidP="00052A36">
      <w:pPr>
        <w:ind w:left="284"/>
      </w:pPr>
      <w:r w:rsidRPr="00653FE2">
        <w:t>- Horizontal Velocity</w:t>
      </w:r>
    </w:p>
    <w:p w:rsidR="00052A36" w:rsidRPr="00653FE2" w:rsidRDefault="00052A36" w:rsidP="00052A36">
      <w:pPr>
        <w:ind w:left="284"/>
      </w:pPr>
      <w:r w:rsidRPr="00653FE2">
        <w:t>- Horizontal with Vertical Velocity</w:t>
      </w:r>
    </w:p>
    <w:p w:rsidR="00052A36" w:rsidRPr="00653FE2" w:rsidRDefault="00052A36" w:rsidP="00052A36">
      <w:pPr>
        <w:ind w:left="284"/>
      </w:pPr>
      <w:r w:rsidRPr="00653FE2">
        <w:t>- Horizontal Velocity with Uncertainty</w:t>
      </w:r>
    </w:p>
    <w:p w:rsidR="00052A36" w:rsidRPr="00653FE2" w:rsidRDefault="00052A36" w:rsidP="00052A36">
      <w:pPr>
        <w:pStyle w:val="Index2"/>
        <w:keepLines w:val="0"/>
        <w:spacing w:after="180"/>
      </w:pPr>
      <w:r w:rsidRPr="00653FE2">
        <w:t>- Horizontal with Vertical Velocity and Uncertainty</w:t>
      </w:r>
    </w:p>
    <w:p w:rsidR="00D521C4" w:rsidRPr="00653FE2" w:rsidRDefault="00D521C4" w:rsidP="00D521C4">
      <w:pPr>
        <w:pStyle w:val="Heading4"/>
        <w:keepNext w:val="0"/>
        <w:keepLines w:val="0"/>
      </w:pPr>
      <w:bookmarkStart w:id="502" w:name="_Toc11331643"/>
      <w:r w:rsidRPr="00653FE2">
        <w:t>7.6.</w:t>
      </w:r>
      <w:r w:rsidRPr="00653FE2">
        <w:rPr>
          <w:lang w:eastAsia="ja-JP"/>
        </w:rPr>
        <w:t>11</w:t>
      </w:r>
      <w:r w:rsidRPr="00653FE2">
        <w:t>.28</w:t>
      </w:r>
      <w:r w:rsidRPr="00653FE2">
        <w:tab/>
        <w:t>Accuracy Fulfilment Indicator</w:t>
      </w:r>
      <w:bookmarkEnd w:id="502"/>
    </w:p>
    <w:p w:rsidR="000535D4" w:rsidRPr="00653FE2" w:rsidRDefault="00D521C4" w:rsidP="000535D4">
      <w:pPr>
        <w:pStyle w:val="Index2"/>
        <w:keepLines w:val="0"/>
        <w:spacing w:after="180"/>
        <w:rPr>
          <w:rFonts w:ascii="Arial" w:hAnsi="Arial"/>
          <w:lang w:eastAsia="ja-JP"/>
        </w:rPr>
      </w:pPr>
      <w:r w:rsidRPr="00653FE2">
        <w:rPr>
          <w:rFonts w:ascii="Arial" w:hAnsi="Arial"/>
          <w:lang w:eastAsia="ja-JP"/>
        </w:rPr>
        <w:t>This parameter indicates the fulfilled accuracy of the positioning procedure. For details see 3GPP TS 23.271 [26a].</w:t>
      </w:r>
      <w:r w:rsidR="000535D4" w:rsidRPr="00653FE2">
        <w:rPr>
          <w:rFonts w:ascii="Arial" w:hAnsi="Arial"/>
          <w:lang w:eastAsia="ja-JP"/>
        </w:rPr>
        <w:t xml:space="preserve"> </w:t>
      </w:r>
    </w:p>
    <w:p w:rsidR="000535D4" w:rsidRPr="00653FE2" w:rsidRDefault="000535D4" w:rsidP="000535D4">
      <w:pPr>
        <w:pStyle w:val="Heading4"/>
        <w:keepNext w:val="0"/>
        <w:keepLines w:val="0"/>
      </w:pPr>
      <w:bookmarkStart w:id="503" w:name="_Toc11331644"/>
      <w:r w:rsidRPr="00653FE2">
        <w:t>7.6.</w:t>
      </w:r>
      <w:r w:rsidRPr="00653FE2">
        <w:rPr>
          <w:lang w:eastAsia="ja-JP"/>
        </w:rPr>
        <w:t>11</w:t>
      </w:r>
      <w:r w:rsidRPr="00653FE2">
        <w:t>.29</w:t>
      </w:r>
      <w:r w:rsidRPr="00653FE2">
        <w:tab/>
        <w:t>MO-LR Short Circuit Indicator</w:t>
      </w:r>
      <w:bookmarkEnd w:id="503"/>
    </w:p>
    <w:p w:rsidR="000535D4" w:rsidRPr="00653FE2" w:rsidRDefault="000535D4" w:rsidP="000535D4">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rsidR="000535D4" w:rsidRPr="00653FE2" w:rsidRDefault="000535D4" w:rsidP="000535D4">
      <w:pPr>
        <w:pStyle w:val="Heading4"/>
        <w:ind w:left="1425" w:hanging="1425"/>
        <w:rPr>
          <w:lang w:eastAsia="ja-JP"/>
        </w:rPr>
      </w:pPr>
      <w:bookmarkStart w:id="504" w:name="_Toc11331645"/>
      <w:r w:rsidRPr="00653FE2">
        <w:rPr>
          <w:lang w:eastAsia="ja-JP"/>
        </w:rPr>
        <w:t>7.6.11.30</w:t>
      </w:r>
      <w:r w:rsidR="00F4109D">
        <w:rPr>
          <w:lang w:eastAsia="ja-JP"/>
        </w:rPr>
        <w:tab/>
      </w:r>
      <w:r w:rsidRPr="00653FE2">
        <w:rPr>
          <w:lang w:eastAsia="ja-JP"/>
        </w:rPr>
        <w:t>Reporting PLMN List</w:t>
      </w:r>
      <w:bookmarkEnd w:id="504"/>
    </w:p>
    <w:p w:rsidR="000535D4" w:rsidRPr="00653FE2" w:rsidRDefault="000535D4" w:rsidP="000535D4">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rsidR="000535D4" w:rsidRPr="00653FE2" w:rsidRDefault="000535D4" w:rsidP="000535D4">
      <w:pPr>
        <w:pStyle w:val="Heading4"/>
        <w:ind w:left="1425" w:hanging="1425"/>
        <w:rPr>
          <w:lang w:eastAsia="ja-JP"/>
        </w:rPr>
      </w:pPr>
      <w:bookmarkStart w:id="505" w:name="_Toc11331646"/>
      <w:r w:rsidRPr="00653FE2">
        <w:rPr>
          <w:lang w:eastAsia="ja-JP"/>
        </w:rPr>
        <w:lastRenderedPageBreak/>
        <w:t>7.6.11.31</w:t>
      </w:r>
      <w:r w:rsidR="00F4109D">
        <w:rPr>
          <w:lang w:eastAsia="ja-JP"/>
        </w:rPr>
        <w:tab/>
      </w:r>
      <w:r w:rsidRPr="00653FE2">
        <w:rPr>
          <w:lang w:eastAsia="ja-JP"/>
        </w:rPr>
        <w:t>Periodic LDR information</w:t>
      </w:r>
      <w:bookmarkEnd w:id="505"/>
    </w:p>
    <w:p w:rsidR="000535D4" w:rsidRPr="00653FE2" w:rsidRDefault="000535D4" w:rsidP="000535D4">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rsidR="000535D4" w:rsidRPr="00653FE2" w:rsidRDefault="000535D4" w:rsidP="000535D4">
      <w:pPr>
        <w:pStyle w:val="Heading4"/>
        <w:ind w:left="1425" w:hanging="1425"/>
        <w:rPr>
          <w:lang w:eastAsia="ja-JP"/>
        </w:rPr>
      </w:pPr>
      <w:bookmarkStart w:id="506" w:name="_Toc11331647"/>
      <w:r w:rsidRPr="00653FE2">
        <w:rPr>
          <w:lang w:eastAsia="ja-JP"/>
        </w:rPr>
        <w:t>7.6.11.32</w:t>
      </w:r>
      <w:r w:rsidR="00F4109D">
        <w:rPr>
          <w:lang w:eastAsia="ja-JP"/>
        </w:rPr>
        <w:tab/>
      </w:r>
      <w:r w:rsidRPr="00653FE2">
        <w:rPr>
          <w:lang w:eastAsia="ja-JP"/>
        </w:rPr>
        <w:t>Sequence Number</w:t>
      </w:r>
      <w:bookmarkEnd w:id="506"/>
    </w:p>
    <w:p w:rsidR="00D521C4" w:rsidRPr="00653FE2" w:rsidRDefault="000535D4" w:rsidP="000535D4">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rsidR="003945A2" w:rsidRPr="00653FE2" w:rsidRDefault="003945A2">
      <w:pPr>
        <w:pStyle w:val="Heading3"/>
      </w:pPr>
      <w:bookmarkStart w:id="507" w:name="_Toc11331648"/>
      <w:r w:rsidRPr="00653FE2">
        <w:t>7.6.12</w:t>
      </w:r>
      <w:r w:rsidRPr="00653FE2">
        <w:tab/>
      </w:r>
      <w:r w:rsidR="006A306F" w:rsidRPr="00653FE2">
        <w:t>Void</w:t>
      </w:r>
      <w:bookmarkEnd w:id="507"/>
    </w:p>
    <w:p w:rsidR="003945A2" w:rsidRPr="00653FE2" w:rsidRDefault="003945A2"/>
    <w:p w:rsidR="003945A2" w:rsidRPr="00653FE2" w:rsidRDefault="003945A2">
      <w:pPr>
        <w:pStyle w:val="Heading2"/>
        <w:keepNext w:val="0"/>
        <w:keepLines w:val="0"/>
      </w:pPr>
      <w:bookmarkStart w:id="508" w:name="_Toc11331649"/>
      <w:r w:rsidRPr="00653FE2">
        <w:t>7.7</w:t>
      </w:r>
      <w:r w:rsidRPr="00653FE2">
        <w:tab/>
        <w:t>Representation of a list of a basic parameter in service-primitives</w:t>
      </w:r>
      <w:bookmarkEnd w:id="508"/>
    </w:p>
    <w:p w:rsidR="003945A2" w:rsidRPr="00653FE2" w:rsidRDefault="003945A2">
      <w:r w:rsidRPr="00653FE2">
        <w:t>In some service-primitives several instances of a basic parameter of clause 7.6 are required. In the service descriptions such cases will be represented as</w:t>
      </w:r>
    </w:p>
    <w:p w:rsidR="003945A2" w:rsidRPr="00653FE2" w:rsidRDefault="003945A2">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rsidR="003945A2" w:rsidRPr="00653FE2" w:rsidRDefault="003945A2">
      <w:r w:rsidRPr="00653FE2">
        <w:t>in the tables where ParameterName refers to one of the parameters defined in clause 7.6. This corresponds to the following construction rule:</w:t>
      </w:r>
    </w:p>
    <w:p w:rsidR="003945A2" w:rsidRPr="00653FE2" w:rsidRDefault="003945A2">
      <w:pPr>
        <w:pStyle w:val="TH"/>
        <w:keepNext w:val="0"/>
        <w:keepLines w:val="0"/>
      </w:pPr>
      <w:r w:rsidRPr="00653FE2">
        <w:object w:dxaOrig="6381" w:dyaOrig="806">
          <v:shape id="_x0000_i1035" type="#_x0000_t75" style="width:318.75pt;height:40.5pt" o:ole="" fillcolor="window">
            <v:imagedata r:id="rId28" o:title=""/>
          </v:shape>
          <o:OLEObject Type="Embed" ProgID="Designer" ShapeID="_x0000_i1035" DrawAspect="Content" ObjectID="_1621945243" r:id="rId29"/>
        </w:object>
      </w:r>
    </w:p>
    <w:p w:rsidR="003945A2" w:rsidRPr="00653FE2" w:rsidRDefault="003945A2">
      <w:pPr>
        <w:pStyle w:val="TF"/>
        <w:keepLines w:val="0"/>
      </w:pPr>
      <w:r w:rsidRPr="00653FE2">
        <w:t>Figure 7.7/1: Construction of Lists</w:t>
      </w:r>
    </w:p>
    <w:p w:rsidR="003945A2" w:rsidRPr="00653FE2" w:rsidRDefault="003945A2">
      <w:pPr>
        <w:pStyle w:val="Heading1"/>
        <w:keepNext w:val="0"/>
        <w:keepLines w:val="0"/>
      </w:pPr>
      <w:bookmarkStart w:id="509" w:name="_Toc11331650"/>
      <w:r w:rsidRPr="00653FE2">
        <w:t>8</w:t>
      </w:r>
      <w:r w:rsidRPr="00653FE2">
        <w:tab/>
        <w:t>Mobility services</w:t>
      </w:r>
      <w:bookmarkEnd w:id="509"/>
    </w:p>
    <w:p w:rsidR="003945A2" w:rsidRPr="00653FE2" w:rsidRDefault="003945A2">
      <w:pPr>
        <w:pStyle w:val="Heading2"/>
        <w:keepNext w:val="0"/>
        <w:keepLines w:val="0"/>
      </w:pPr>
      <w:bookmarkStart w:id="510" w:name="_Toc11331651"/>
      <w:r w:rsidRPr="00653FE2">
        <w:t>8.1</w:t>
      </w:r>
      <w:r w:rsidRPr="00653FE2">
        <w:tab/>
        <w:t>Location management services</w:t>
      </w:r>
      <w:bookmarkEnd w:id="510"/>
    </w:p>
    <w:p w:rsidR="003945A2" w:rsidRPr="00653FE2" w:rsidRDefault="003945A2">
      <w:pPr>
        <w:pStyle w:val="Heading3"/>
        <w:keepNext w:val="0"/>
        <w:keepLines w:val="0"/>
      </w:pPr>
      <w:bookmarkStart w:id="511" w:name="_Toc11331652"/>
      <w:r w:rsidRPr="00653FE2">
        <w:t>8.1.1</w:t>
      </w:r>
      <w:r w:rsidRPr="00653FE2">
        <w:tab/>
        <w:t>Void</w:t>
      </w:r>
      <w:bookmarkEnd w:id="511"/>
    </w:p>
    <w:p w:rsidR="003945A2" w:rsidRPr="00653FE2" w:rsidRDefault="003945A2">
      <w:pPr>
        <w:pStyle w:val="Heading4"/>
        <w:keepNext w:val="0"/>
        <w:keepLines w:val="0"/>
      </w:pPr>
      <w:bookmarkStart w:id="512" w:name="_Toc11331653"/>
      <w:r w:rsidRPr="00653FE2">
        <w:t>8.1.1.1</w:t>
      </w:r>
      <w:r w:rsidRPr="00653FE2">
        <w:tab/>
        <w:t>Void</w:t>
      </w:r>
      <w:bookmarkEnd w:id="512"/>
    </w:p>
    <w:p w:rsidR="003945A2" w:rsidRPr="00653FE2" w:rsidRDefault="003945A2">
      <w:pPr>
        <w:pStyle w:val="Heading4"/>
        <w:keepNext w:val="0"/>
        <w:keepLines w:val="0"/>
      </w:pPr>
      <w:bookmarkStart w:id="513" w:name="_Toc11331654"/>
      <w:r w:rsidRPr="00653FE2">
        <w:t>8.1.1.2</w:t>
      </w:r>
      <w:r w:rsidRPr="00653FE2">
        <w:tab/>
        <w:t>Void</w:t>
      </w:r>
      <w:bookmarkEnd w:id="513"/>
    </w:p>
    <w:p w:rsidR="003945A2" w:rsidRPr="00653FE2" w:rsidRDefault="003945A2">
      <w:pPr>
        <w:pStyle w:val="Heading4"/>
        <w:keepNext w:val="0"/>
        <w:keepLines w:val="0"/>
      </w:pPr>
      <w:bookmarkStart w:id="514" w:name="_Toc11331655"/>
      <w:r w:rsidRPr="00653FE2">
        <w:t>8.1.1.3</w:t>
      </w:r>
      <w:r w:rsidRPr="00653FE2">
        <w:tab/>
        <w:t>Void</w:t>
      </w:r>
      <w:bookmarkEnd w:id="514"/>
    </w:p>
    <w:p w:rsidR="003945A2" w:rsidRPr="00653FE2" w:rsidRDefault="003945A2">
      <w:pPr>
        <w:pStyle w:val="Heading3"/>
        <w:keepNext w:val="0"/>
        <w:keepLines w:val="0"/>
      </w:pPr>
      <w:bookmarkStart w:id="515" w:name="_Toc11331656"/>
      <w:r w:rsidRPr="00653FE2">
        <w:t>8.1.2</w:t>
      </w:r>
      <w:r w:rsidRPr="00653FE2">
        <w:tab/>
        <w:t>MAP_UPDATE_LOCATION service</w:t>
      </w:r>
      <w:bookmarkEnd w:id="515"/>
    </w:p>
    <w:p w:rsidR="003945A2" w:rsidRPr="00653FE2" w:rsidRDefault="003945A2">
      <w:pPr>
        <w:pStyle w:val="Heading4"/>
        <w:keepNext w:val="0"/>
        <w:keepLines w:val="0"/>
      </w:pPr>
      <w:bookmarkStart w:id="516" w:name="_Toc11331657"/>
      <w:r w:rsidRPr="00653FE2">
        <w:t>8.1.2.1</w:t>
      </w:r>
      <w:r w:rsidRPr="00653FE2">
        <w:tab/>
        <w:t>Definition</w:t>
      </w:r>
      <w:bookmarkEnd w:id="516"/>
    </w:p>
    <w:p w:rsidR="005D60A3" w:rsidRPr="00653FE2" w:rsidRDefault="003945A2" w:rsidP="005D60A3">
      <w:r w:rsidRPr="00653FE2">
        <w:t>This service is used by the VLR to update the location information stored in the HLR.</w:t>
      </w:r>
      <w:r w:rsidR="005D60A3" w:rsidRPr="00653FE2">
        <w:t xml:space="preserve"> </w:t>
      </w:r>
    </w:p>
    <w:p w:rsidR="003945A2" w:rsidRPr="00653FE2" w:rsidRDefault="005D60A3" w:rsidP="005D60A3">
      <w:r w:rsidRPr="00653FE2">
        <w:t>This service is also used by an IWF that registers an MME as MSC for MT-SMS.</w:t>
      </w:r>
    </w:p>
    <w:p w:rsidR="003945A2" w:rsidRPr="00653FE2" w:rsidRDefault="003945A2">
      <w:r w:rsidRPr="00653FE2">
        <w:lastRenderedPageBreak/>
        <w:t>The MAP_UPDATE_LOCATION service is a confirmed service using the service primitives given in table 8.1/2.</w:t>
      </w:r>
    </w:p>
    <w:p w:rsidR="003945A2" w:rsidRPr="00653FE2" w:rsidRDefault="003945A2">
      <w:pPr>
        <w:pStyle w:val="Heading4"/>
        <w:keepNext w:val="0"/>
        <w:keepLines w:val="0"/>
      </w:pPr>
      <w:bookmarkStart w:id="517" w:name="_Toc11331658"/>
      <w:r w:rsidRPr="00653FE2">
        <w:t>8.1.2.2</w:t>
      </w:r>
      <w:r w:rsidRPr="00653FE2">
        <w:tab/>
        <w:t>Service primitives</w:t>
      </w:r>
      <w:bookmarkEnd w:id="517"/>
    </w:p>
    <w:p w:rsidR="003945A2" w:rsidRPr="00653FE2" w:rsidRDefault="003945A2">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3945A2" w:rsidRPr="00653FE2">
        <w:trPr>
          <w:jc w:val="center"/>
        </w:trPr>
        <w:tc>
          <w:tcPr>
            <w:tcW w:w="4504" w:type="dxa"/>
          </w:tcPr>
          <w:p w:rsidR="003945A2" w:rsidRPr="00653FE2" w:rsidRDefault="003945A2">
            <w:pPr>
              <w:pStyle w:val="TAH"/>
              <w:keepNext w:val="0"/>
              <w:keepLines w:val="0"/>
            </w:pPr>
            <w:r w:rsidRPr="00653FE2">
              <w:t>Parameter name</w:t>
            </w:r>
          </w:p>
        </w:tc>
        <w:tc>
          <w:tcPr>
            <w:tcW w:w="1134" w:type="dxa"/>
          </w:tcPr>
          <w:p w:rsidR="003945A2" w:rsidRPr="00653FE2" w:rsidRDefault="003945A2">
            <w:pPr>
              <w:pStyle w:val="TAH"/>
              <w:keepNext w:val="0"/>
              <w:keepLines w:val="0"/>
            </w:pPr>
            <w:r w:rsidRPr="00653FE2">
              <w:t>Request</w:t>
            </w:r>
          </w:p>
        </w:tc>
        <w:tc>
          <w:tcPr>
            <w:tcW w:w="1275" w:type="dxa"/>
          </w:tcPr>
          <w:p w:rsidR="003945A2" w:rsidRPr="00653FE2" w:rsidRDefault="003945A2">
            <w:pPr>
              <w:pStyle w:val="TAH"/>
              <w:keepNext w:val="0"/>
              <w:keepLines w:val="0"/>
            </w:pPr>
            <w:r w:rsidRPr="00653FE2">
              <w:t>Indication</w:t>
            </w:r>
          </w:p>
        </w:tc>
        <w:tc>
          <w:tcPr>
            <w:tcW w:w="1276" w:type="dxa"/>
          </w:tcPr>
          <w:p w:rsidR="003945A2" w:rsidRPr="00653FE2" w:rsidRDefault="003945A2">
            <w:pPr>
              <w:pStyle w:val="TAH"/>
              <w:keepNext w:val="0"/>
              <w:keepLines w:val="0"/>
            </w:pPr>
            <w:r w:rsidRPr="00653FE2">
              <w:t>Response</w:t>
            </w:r>
          </w:p>
        </w:tc>
        <w:tc>
          <w:tcPr>
            <w:tcW w:w="1099" w:type="dxa"/>
          </w:tcPr>
          <w:p w:rsidR="003945A2" w:rsidRPr="00653FE2" w:rsidRDefault="003945A2">
            <w:pPr>
              <w:pStyle w:val="TAH"/>
              <w:keepNext w:val="0"/>
              <w:keepLines w:val="0"/>
            </w:pPr>
            <w:r w:rsidRPr="00653FE2">
              <w:t>Confirm</w:t>
            </w:r>
          </w:p>
        </w:tc>
      </w:tr>
      <w:tr w:rsidR="003945A2" w:rsidRPr="00653FE2">
        <w:trPr>
          <w:jc w:val="center"/>
        </w:trPr>
        <w:tc>
          <w:tcPr>
            <w:tcW w:w="4504" w:type="dxa"/>
          </w:tcPr>
          <w:p w:rsidR="003945A2" w:rsidRPr="00653FE2" w:rsidRDefault="003945A2">
            <w:pPr>
              <w:pStyle w:val="TAL"/>
              <w:keepNext w:val="0"/>
              <w:keepLines w:val="0"/>
            </w:pPr>
            <w:r w:rsidRPr="00653FE2">
              <w:t>Invoke Id</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099" w:type="dxa"/>
          </w:tcPr>
          <w:p w:rsidR="003945A2" w:rsidRPr="00653FE2" w:rsidRDefault="003945A2">
            <w:pPr>
              <w:pStyle w:val="TAC"/>
              <w:keepNext w:val="0"/>
              <w:keepLines w:val="0"/>
            </w:pPr>
            <w:r w:rsidRPr="00653FE2">
              <w:t>M(=)</w:t>
            </w:r>
          </w:p>
        </w:tc>
      </w:tr>
      <w:tr w:rsidR="003945A2" w:rsidRPr="00653FE2">
        <w:trPr>
          <w:jc w:val="center"/>
        </w:trPr>
        <w:tc>
          <w:tcPr>
            <w:tcW w:w="4504" w:type="dxa"/>
          </w:tcPr>
          <w:p w:rsidR="003945A2" w:rsidRPr="00653FE2" w:rsidRDefault="003945A2">
            <w:pPr>
              <w:pStyle w:val="TAL"/>
              <w:keepNext w:val="0"/>
              <w:keepLines w:val="0"/>
            </w:pPr>
            <w:r w:rsidRPr="00653FE2">
              <w:t>IMSI</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MSC Address</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VLR number</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LMSI</w:t>
            </w:r>
          </w:p>
        </w:tc>
        <w:tc>
          <w:tcPr>
            <w:tcW w:w="1134" w:type="dxa"/>
          </w:tcPr>
          <w:p w:rsidR="003945A2" w:rsidRPr="00653FE2" w:rsidRDefault="003945A2">
            <w:pPr>
              <w:pStyle w:val="TAC"/>
              <w:keepNext w:val="0"/>
              <w:keepLines w:val="0"/>
            </w:pPr>
            <w:r w:rsidRPr="00653FE2">
              <w:t>U</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Supported CAMEL Phases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SoLSA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IST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Super-Charger Supported in Serving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Long FTN Supported</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rPr>
                <w:lang w:eastAsia="ja-JP"/>
              </w:rPr>
              <w:t>Supported LCS Capability Sets</w:t>
            </w:r>
          </w:p>
        </w:tc>
        <w:tc>
          <w:tcPr>
            <w:tcW w:w="1134" w:type="dxa"/>
          </w:tcPr>
          <w:p w:rsidR="003945A2" w:rsidRPr="00653FE2" w:rsidRDefault="003945A2">
            <w:pPr>
              <w:pStyle w:val="TAC"/>
              <w:keepNext w:val="0"/>
              <w:keepLines w:val="0"/>
            </w:pPr>
            <w:r w:rsidRPr="00653FE2">
              <w:rPr>
                <w:lang w:eastAsia="ja-JP"/>
              </w:rPr>
              <w:t>C</w:t>
            </w:r>
          </w:p>
        </w:tc>
        <w:tc>
          <w:tcPr>
            <w:tcW w:w="1275" w:type="dxa"/>
          </w:tcPr>
          <w:p w:rsidR="003945A2" w:rsidRPr="00653FE2" w:rsidRDefault="003945A2">
            <w:pPr>
              <w:pStyle w:val="TAC"/>
              <w:keepNext w:val="0"/>
              <w:keepLines w:val="0"/>
            </w:pPr>
            <w:r w:rsidRPr="00653FE2">
              <w:rPr>
                <w:lang w:eastAsia="ja-JP"/>
              </w:rPr>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Offered CAMEL 4 CSIs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LD"/>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Inform Previous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CS LCS Not Supported by UE</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V-GMLC Address</w:t>
            </w:r>
          </w:p>
        </w:tc>
        <w:tc>
          <w:tcPr>
            <w:tcW w:w="1134" w:type="dxa"/>
          </w:tcPr>
          <w:p w:rsidR="003945A2" w:rsidRPr="00653FE2" w:rsidRDefault="003945A2">
            <w:pPr>
              <w:pStyle w:val="TAC"/>
              <w:keepNext w:val="0"/>
              <w:keepLines w:val="0"/>
            </w:pPr>
            <w:r w:rsidRPr="00653FE2">
              <w:t>U</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B41FDC" w:rsidRPr="00653FE2">
        <w:trPr>
          <w:jc w:val="center"/>
        </w:trPr>
        <w:tc>
          <w:tcPr>
            <w:tcW w:w="4504" w:type="dxa"/>
          </w:tcPr>
          <w:p w:rsidR="00B41FDC" w:rsidRPr="00653FE2" w:rsidRDefault="00B41FDC" w:rsidP="003945A2">
            <w:pPr>
              <w:pStyle w:val="TAL"/>
              <w:keepNext w:val="0"/>
              <w:keepLines w:val="0"/>
            </w:pPr>
            <w:r w:rsidRPr="00653FE2">
              <w:t>IMEISV</w:t>
            </w:r>
          </w:p>
        </w:tc>
        <w:tc>
          <w:tcPr>
            <w:tcW w:w="1134" w:type="dxa"/>
          </w:tcPr>
          <w:p w:rsidR="00B41FDC" w:rsidRPr="00653FE2" w:rsidRDefault="00B41FDC" w:rsidP="003945A2">
            <w:pPr>
              <w:pStyle w:val="TAC"/>
              <w:keepNext w:val="0"/>
              <w:keepLines w:val="0"/>
            </w:pPr>
            <w:r w:rsidRPr="00653FE2">
              <w:t>C</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B41FDC" w:rsidRPr="00653FE2">
        <w:trPr>
          <w:jc w:val="center"/>
        </w:trPr>
        <w:tc>
          <w:tcPr>
            <w:tcW w:w="4504" w:type="dxa"/>
          </w:tcPr>
          <w:p w:rsidR="00B41FDC" w:rsidRPr="00653FE2" w:rsidRDefault="00B41FDC" w:rsidP="003945A2">
            <w:pPr>
              <w:pStyle w:val="TAL"/>
              <w:keepNext w:val="0"/>
              <w:keepLines w:val="0"/>
            </w:pPr>
            <w:r w:rsidRPr="00653FE2">
              <w:t>Skip Subscriber Data Update</w:t>
            </w:r>
          </w:p>
        </w:tc>
        <w:tc>
          <w:tcPr>
            <w:tcW w:w="1134" w:type="dxa"/>
          </w:tcPr>
          <w:p w:rsidR="00B41FDC" w:rsidRPr="00653FE2" w:rsidRDefault="00B41FDC" w:rsidP="003945A2">
            <w:pPr>
              <w:pStyle w:val="TAC"/>
              <w:keepNext w:val="0"/>
              <w:keepLines w:val="0"/>
            </w:pPr>
            <w:r w:rsidRPr="00653FE2">
              <w:t>U</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1B72AB" w:rsidRPr="00653FE2">
        <w:trPr>
          <w:jc w:val="center"/>
        </w:trPr>
        <w:tc>
          <w:tcPr>
            <w:tcW w:w="4504" w:type="dxa"/>
          </w:tcPr>
          <w:p w:rsidR="001B72AB" w:rsidRPr="00653FE2" w:rsidRDefault="001B72AB" w:rsidP="00ED0C68">
            <w:pPr>
              <w:pStyle w:val="TAL"/>
              <w:keepNext w:val="0"/>
              <w:keepLines w:val="0"/>
            </w:pPr>
            <w:r w:rsidRPr="00653FE2">
              <w:t>Supported RAT Types Indicator</w:t>
            </w:r>
          </w:p>
        </w:tc>
        <w:tc>
          <w:tcPr>
            <w:tcW w:w="1134" w:type="dxa"/>
          </w:tcPr>
          <w:p w:rsidR="001B72AB" w:rsidRPr="00653FE2" w:rsidRDefault="001B72AB" w:rsidP="00ED0C68">
            <w:pPr>
              <w:pStyle w:val="TAC"/>
              <w:keepNext w:val="0"/>
              <w:keepLines w:val="0"/>
            </w:pPr>
            <w:r w:rsidRPr="00653FE2">
              <w:t>U</w:t>
            </w:r>
          </w:p>
        </w:tc>
        <w:tc>
          <w:tcPr>
            <w:tcW w:w="1275" w:type="dxa"/>
          </w:tcPr>
          <w:p w:rsidR="001B72AB" w:rsidRPr="00653FE2" w:rsidRDefault="001B72AB" w:rsidP="00ED0C68">
            <w:pPr>
              <w:pStyle w:val="TAC"/>
              <w:keepNext w:val="0"/>
              <w:keepLines w:val="0"/>
            </w:pPr>
            <w:r w:rsidRPr="00653FE2">
              <w:t>C(=)</w:t>
            </w:r>
          </w:p>
        </w:tc>
        <w:tc>
          <w:tcPr>
            <w:tcW w:w="1276" w:type="dxa"/>
          </w:tcPr>
          <w:p w:rsidR="001B72AB" w:rsidRPr="00653FE2" w:rsidRDefault="001B72AB" w:rsidP="00ED0C68">
            <w:pPr>
              <w:pStyle w:val="TAC"/>
              <w:keepNext w:val="0"/>
              <w:keepLines w:val="0"/>
            </w:pPr>
          </w:p>
        </w:tc>
        <w:tc>
          <w:tcPr>
            <w:tcW w:w="1099" w:type="dxa"/>
          </w:tcPr>
          <w:p w:rsidR="001B72AB" w:rsidRPr="00653FE2" w:rsidRDefault="001B72AB" w:rsidP="00ED0C68">
            <w:pPr>
              <w:pStyle w:val="TAC"/>
              <w:keepNext w:val="0"/>
              <w:keepLines w:val="0"/>
            </w:pPr>
          </w:p>
        </w:tc>
      </w:tr>
      <w:tr w:rsidR="00430FD4" w:rsidRPr="00653FE2" w:rsidTr="00C4484F">
        <w:trPr>
          <w:jc w:val="center"/>
        </w:trPr>
        <w:tc>
          <w:tcPr>
            <w:tcW w:w="4504" w:type="dxa"/>
          </w:tcPr>
          <w:p w:rsidR="00430FD4" w:rsidRPr="00653FE2" w:rsidRDefault="00430FD4" w:rsidP="00C4484F">
            <w:pPr>
              <w:pStyle w:val="TAL"/>
              <w:keepNext w:val="0"/>
              <w:keepLines w:val="0"/>
            </w:pPr>
            <w:r w:rsidRPr="00653FE2">
              <w:t>Paging Area</w:t>
            </w:r>
          </w:p>
        </w:tc>
        <w:tc>
          <w:tcPr>
            <w:tcW w:w="1134" w:type="dxa"/>
          </w:tcPr>
          <w:p w:rsidR="00430FD4" w:rsidRPr="00653FE2" w:rsidRDefault="00430FD4" w:rsidP="00C4484F">
            <w:pPr>
              <w:pStyle w:val="TAC"/>
              <w:keepNext w:val="0"/>
              <w:keepLines w:val="0"/>
            </w:pPr>
            <w:r w:rsidRPr="00653FE2">
              <w:t>U</w:t>
            </w:r>
          </w:p>
        </w:tc>
        <w:tc>
          <w:tcPr>
            <w:tcW w:w="1275" w:type="dxa"/>
          </w:tcPr>
          <w:p w:rsidR="00430FD4" w:rsidRPr="00653FE2" w:rsidRDefault="00430FD4" w:rsidP="00C4484F">
            <w:pPr>
              <w:pStyle w:val="TAC"/>
              <w:keepNext w:val="0"/>
              <w:keepLines w:val="0"/>
            </w:pPr>
            <w:r w:rsidRPr="00653FE2">
              <w:t>C(=)</w:t>
            </w:r>
          </w:p>
        </w:tc>
        <w:tc>
          <w:tcPr>
            <w:tcW w:w="1276" w:type="dxa"/>
          </w:tcPr>
          <w:p w:rsidR="00430FD4" w:rsidRPr="00653FE2" w:rsidRDefault="00430FD4" w:rsidP="00C4484F">
            <w:pPr>
              <w:pStyle w:val="TAC"/>
              <w:keepNext w:val="0"/>
              <w:keepLines w:val="0"/>
            </w:pPr>
          </w:p>
        </w:tc>
        <w:tc>
          <w:tcPr>
            <w:tcW w:w="1099" w:type="dxa"/>
          </w:tcPr>
          <w:p w:rsidR="00430FD4" w:rsidRPr="00653FE2" w:rsidRDefault="00430FD4" w:rsidP="00C4484F">
            <w:pPr>
              <w:pStyle w:val="TAC"/>
              <w:keepNext w:val="0"/>
              <w:keepLines w:val="0"/>
            </w:pPr>
          </w:p>
        </w:tc>
      </w:tr>
      <w:tr w:rsidR="006255E2" w:rsidRPr="00653FE2" w:rsidTr="00AD5A03">
        <w:trPr>
          <w:jc w:val="center"/>
        </w:trPr>
        <w:tc>
          <w:tcPr>
            <w:tcW w:w="4504" w:type="dxa"/>
          </w:tcPr>
          <w:p w:rsidR="006255E2" w:rsidRPr="00653FE2" w:rsidRDefault="006255E2" w:rsidP="00AD5A03">
            <w:pPr>
              <w:pStyle w:val="TAL"/>
              <w:keepNext w:val="0"/>
              <w:keepLines w:val="0"/>
            </w:pPr>
            <w:r w:rsidRPr="00653FE2">
              <w:t>Restoration Indicator</w:t>
            </w:r>
          </w:p>
        </w:tc>
        <w:tc>
          <w:tcPr>
            <w:tcW w:w="1134" w:type="dxa"/>
          </w:tcPr>
          <w:p w:rsidR="006255E2" w:rsidRPr="00653FE2" w:rsidRDefault="006255E2" w:rsidP="00AD5A03">
            <w:pPr>
              <w:pStyle w:val="TAC"/>
              <w:keepNext w:val="0"/>
              <w:keepLines w:val="0"/>
            </w:pPr>
            <w:r w:rsidRPr="00653FE2">
              <w:t>U</w:t>
            </w:r>
          </w:p>
        </w:tc>
        <w:tc>
          <w:tcPr>
            <w:tcW w:w="1275" w:type="dxa"/>
          </w:tcPr>
          <w:p w:rsidR="006255E2" w:rsidRPr="00653FE2" w:rsidRDefault="006255E2" w:rsidP="00AD5A03">
            <w:pPr>
              <w:pStyle w:val="TAC"/>
              <w:keepNext w:val="0"/>
              <w:keepLines w:val="0"/>
            </w:pPr>
            <w:r w:rsidRPr="00653FE2">
              <w:t>C(=)</w:t>
            </w:r>
          </w:p>
        </w:tc>
        <w:tc>
          <w:tcPr>
            <w:tcW w:w="1276" w:type="dxa"/>
          </w:tcPr>
          <w:p w:rsidR="006255E2" w:rsidRPr="00653FE2" w:rsidRDefault="006255E2" w:rsidP="00AD5A03">
            <w:pPr>
              <w:pStyle w:val="TAC"/>
              <w:keepNext w:val="0"/>
              <w:keepLines w:val="0"/>
            </w:pPr>
          </w:p>
        </w:tc>
        <w:tc>
          <w:tcPr>
            <w:tcW w:w="1099" w:type="dxa"/>
          </w:tcPr>
          <w:p w:rsidR="006255E2" w:rsidRPr="00653FE2" w:rsidRDefault="006255E2" w:rsidP="00AD5A03">
            <w:pPr>
              <w:pStyle w:val="TAC"/>
              <w:keepNext w:val="0"/>
              <w:keepLines w:val="0"/>
            </w:pPr>
          </w:p>
        </w:tc>
      </w:tr>
      <w:tr w:rsidR="007D2C06" w:rsidRPr="00653FE2" w:rsidTr="001E4C3D">
        <w:trPr>
          <w:jc w:val="center"/>
        </w:trPr>
        <w:tc>
          <w:tcPr>
            <w:tcW w:w="4504" w:type="dxa"/>
          </w:tcPr>
          <w:p w:rsidR="007D2C06" w:rsidRPr="00653FE2" w:rsidRDefault="007D2C06" w:rsidP="001E4C3D">
            <w:pPr>
              <w:pStyle w:val="TAL"/>
              <w:keepNext w:val="0"/>
              <w:keepLines w:val="0"/>
            </w:pPr>
            <w:r w:rsidRPr="00653FE2">
              <w:t>MTRF Supported</w:t>
            </w:r>
          </w:p>
        </w:tc>
        <w:tc>
          <w:tcPr>
            <w:tcW w:w="1134" w:type="dxa"/>
          </w:tcPr>
          <w:p w:rsidR="007D2C06" w:rsidRPr="00653FE2" w:rsidRDefault="007D2C06" w:rsidP="001E4C3D">
            <w:pPr>
              <w:pStyle w:val="TAC"/>
              <w:keepNext w:val="0"/>
              <w:keepLines w:val="0"/>
            </w:pPr>
            <w:r w:rsidRPr="00653FE2">
              <w:t>U</w:t>
            </w:r>
          </w:p>
        </w:tc>
        <w:tc>
          <w:tcPr>
            <w:tcW w:w="1275" w:type="dxa"/>
          </w:tcPr>
          <w:p w:rsidR="007D2C06" w:rsidRPr="00653FE2" w:rsidRDefault="007D2C06" w:rsidP="001E4C3D">
            <w:pPr>
              <w:pStyle w:val="TAC"/>
              <w:keepNext w:val="0"/>
              <w:keepLines w:val="0"/>
            </w:pPr>
            <w:r w:rsidRPr="00653FE2">
              <w:t>C(=)</w:t>
            </w:r>
          </w:p>
        </w:tc>
        <w:tc>
          <w:tcPr>
            <w:tcW w:w="1276" w:type="dxa"/>
          </w:tcPr>
          <w:p w:rsidR="007D2C06" w:rsidRPr="00653FE2" w:rsidRDefault="007D2C06" w:rsidP="001E4C3D">
            <w:pPr>
              <w:pStyle w:val="TAC"/>
              <w:keepNext w:val="0"/>
              <w:keepLines w:val="0"/>
            </w:pPr>
          </w:p>
        </w:tc>
        <w:tc>
          <w:tcPr>
            <w:tcW w:w="1099" w:type="dxa"/>
          </w:tcPr>
          <w:p w:rsidR="007D2C06" w:rsidRPr="00653FE2" w:rsidRDefault="007D2C06" w:rsidP="001E4C3D">
            <w:pPr>
              <w:pStyle w:val="TAC"/>
              <w:keepNext w:val="0"/>
              <w:keepLines w:val="0"/>
            </w:pPr>
          </w:p>
        </w:tc>
      </w:tr>
      <w:tr w:rsidR="00CE3016" w:rsidRPr="00653FE2" w:rsidTr="000C4B5F">
        <w:trPr>
          <w:jc w:val="center"/>
        </w:trPr>
        <w:tc>
          <w:tcPr>
            <w:tcW w:w="4504" w:type="dxa"/>
          </w:tcPr>
          <w:p w:rsidR="00CE3016" w:rsidRPr="00653FE2" w:rsidRDefault="00CE3016" w:rsidP="000C4B5F">
            <w:pPr>
              <w:pStyle w:val="TAL"/>
              <w:keepNext w:val="0"/>
              <w:keepLines w:val="0"/>
            </w:pPr>
            <w:r w:rsidRPr="00653FE2">
              <w:rPr>
                <w:rFonts w:hint="eastAsia"/>
                <w:lang w:val="en-US" w:eastAsia="zh-CN"/>
              </w:rPr>
              <w:t>Equivalent PLMN List</w:t>
            </w:r>
          </w:p>
        </w:tc>
        <w:tc>
          <w:tcPr>
            <w:tcW w:w="1134" w:type="dxa"/>
          </w:tcPr>
          <w:p w:rsidR="00CE3016" w:rsidRPr="00653FE2" w:rsidRDefault="00CE3016" w:rsidP="000C4B5F">
            <w:pPr>
              <w:pStyle w:val="TAC"/>
              <w:keepNext w:val="0"/>
              <w:keepLines w:val="0"/>
            </w:pPr>
            <w:r w:rsidRPr="00653FE2">
              <w:t>C</w:t>
            </w:r>
          </w:p>
        </w:tc>
        <w:tc>
          <w:tcPr>
            <w:tcW w:w="1275" w:type="dxa"/>
          </w:tcPr>
          <w:p w:rsidR="00CE3016" w:rsidRPr="00653FE2" w:rsidRDefault="00CE3016" w:rsidP="000C4B5F">
            <w:pPr>
              <w:pStyle w:val="TAC"/>
              <w:keepNext w:val="0"/>
              <w:keepLines w:val="0"/>
            </w:pPr>
            <w:r w:rsidRPr="00653FE2">
              <w:t>C(=)</w:t>
            </w:r>
          </w:p>
        </w:tc>
        <w:tc>
          <w:tcPr>
            <w:tcW w:w="1276" w:type="dxa"/>
          </w:tcPr>
          <w:p w:rsidR="00CE3016" w:rsidRPr="00653FE2" w:rsidRDefault="00CE3016" w:rsidP="000C4B5F">
            <w:pPr>
              <w:pStyle w:val="TAC"/>
              <w:keepNext w:val="0"/>
              <w:keepLines w:val="0"/>
            </w:pPr>
          </w:p>
        </w:tc>
        <w:tc>
          <w:tcPr>
            <w:tcW w:w="1099" w:type="dxa"/>
          </w:tcPr>
          <w:p w:rsidR="00CE3016" w:rsidRPr="00653FE2" w:rsidRDefault="00CE3016" w:rsidP="000C4B5F">
            <w:pPr>
              <w:pStyle w:val="TAC"/>
              <w:keepNext w:val="0"/>
              <w:keepLines w:val="0"/>
            </w:pPr>
          </w:p>
        </w:tc>
      </w:tr>
      <w:tr w:rsidR="0011291D" w:rsidRPr="00653FE2" w:rsidTr="00F67A03">
        <w:trPr>
          <w:jc w:val="center"/>
        </w:trPr>
        <w:tc>
          <w:tcPr>
            <w:tcW w:w="4504" w:type="dxa"/>
          </w:tcPr>
          <w:p w:rsidR="0011291D" w:rsidRPr="00653FE2" w:rsidRDefault="0011291D" w:rsidP="00F67A03">
            <w:pPr>
              <w:pStyle w:val="TAL"/>
              <w:keepNext w:val="0"/>
              <w:keepLines w:val="0"/>
            </w:pPr>
            <w:r w:rsidRPr="00653FE2">
              <w:rPr>
                <w:lang w:val="en-US" w:eastAsia="zh-CN"/>
              </w:rPr>
              <w:t>MSISDN-less Operation Supported</w:t>
            </w:r>
          </w:p>
        </w:tc>
        <w:tc>
          <w:tcPr>
            <w:tcW w:w="1134" w:type="dxa"/>
          </w:tcPr>
          <w:p w:rsidR="0011291D" w:rsidRPr="00653FE2" w:rsidRDefault="0011291D" w:rsidP="00F67A03">
            <w:pPr>
              <w:pStyle w:val="TAC"/>
              <w:keepNext w:val="0"/>
              <w:keepLines w:val="0"/>
            </w:pPr>
            <w:r w:rsidRPr="00653FE2">
              <w:t>C</w:t>
            </w:r>
          </w:p>
        </w:tc>
        <w:tc>
          <w:tcPr>
            <w:tcW w:w="1275" w:type="dxa"/>
          </w:tcPr>
          <w:p w:rsidR="0011291D" w:rsidRPr="00653FE2" w:rsidRDefault="0011291D" w:rsidP="00F67A03">
            <w:pPr>
              <w:pStyle w:val="TAC"/>
              <w:keepNext w:val="0"/>
              <w:keepLines w:val="0"/>
            </w:pPr>
            <w:r w:rsidRPr="00653FE2">
              <w:t>C(=)</w:t>
            </w:r>
          </w:p>
        </w:tc>
        <w:tc>
          <w:tcPr>
            <w:tcW w:w="1276" w:type="dxa"/>
          </w:tcPr>
          <w:p w:rsidR="0011291D" w:rsidRPr="00653FE2" w:rsidRDefault="0011291D" w:rsidP="00F67A03">
            <w:pPr>
              <w:pStyle w:val="TAC"/>
              <w:keepNext w:val="0"/>
              <w:keepLines w:val="0"/>
            </w:pPr>
          </w:p>
        </w:tc>
        <w:tc>
          <w:tcPr>
            <w:tcW w:w="1099" w:type="dxa"/>
          </w:tcPr>
          <w:p w:rsidR="0011291D" w:rsidRPr="00653FE2" w:rsidRDefault="0011291D" w:rsidP="00F67A03">
            <w:pPr>
              <w:pStyle w:val="TAC"/>
              <w:keepNext w:val="0"/>
              <w:keepLines w:val="0"/>
            </w:pPr>
          </w:p>
        </w:tc>
      </w:tr>
      <w:tr w:rsidR="005D60A3" w:rsidRPr="00653FE2" w:rsidTr="00F67A03">
        <w:trPr>
          <w:jc w:val="center"/>
        </w:trPr>
        <w:tc>
          <w:tcPr>
            <w:tcW w:w="4504" w:type="dxa"/>
          </w:tcPr>
          <w:p w:rsidR="005D60A3" w:rsidRPr="00653FE2" w:rsidRDefault="005D60A3" w:rsidP="00F67A03">
            <w:pPr>
              <w:pStyle w:val="TAL"/>
              <w:keepNext w:val="0"/>
              <w:keepLines w:val="0"/>
              <w:rPr>
                <w:lang w:val="en-US" w:eastAsia="zh-CN"/>
              </w:rPr>
            </w:pPr>
            <w:r w:rsidRPr="00653FE2">
              <w:rPr>
                <w:lang w:val="en-US" w:eastAsia="zh-CN"/>
              </w:rPr>
              <w:t>MME-Diameter-Address-For MT-SMS</w:t>
            </w:r>
          </w:p>
        </w:tc>
        <w:tc>
          <w:tcPr>
            <w:tcW w:w="1134" w:type="dxa"/>
          </w:tcPr>
          <w:p w:rsidR="005D60A3" w:rsidRPr="00653FE2" w:rsidRDefault="005D60A3" w:rsidP="00F67A03">
            <w:pPr>
              <w:pStyle w:val="TAC"/>
              <w:keepNext w:val="0"/>
              <w:keepLines w:val="0"/>
            </w:pPr>
            <w:r w:rsidRPr="00653FE2">
              <w:t>C</w:t>
            </w:r>
          </w:p>
        </w:tc>
        <w:tc>
          <w:tcPr>
            <w:tcW w:w="1275" w:type="dxa"/>
          </w:tcPr>
          <w:p w:rsidR="005D60A3" w:rsidRPr="00653FE2" w:rsidRDefault="005D60A3" w:rsidP="00F67A03">
            <w:pPr>
              <w:pStyle w:val="TAC"/>
              <w:keepNext w:val="0"/>
              <w:keepLines w:val="0"/>
            </w:pPr>
            <w:r w:rsidRPr="00653FE2">
              <w:t>C(=)</w:t>
            </w:r>
          </w:p>
        </w:tc>
        <w:tc>
          <w:tcPr>
            <w:tcW w:w="1276" w:type="dxa"/>
          </w:tcPr>
          <w:p w:rsidR="005D60A3" w:rsidRPr="00653FE2" w:rsidRDefault="005D60A3" w:rsidP="00F67A03">
            <w:pPr>
              <w:pStyle w:val="TAC"/>
              <w:keepNext w:val="0"/>
              <w:keepLines w:val="0"/>
            </w:pPr>
          </w:p>
        </w:tc>
        <w:tc>
          <w:tcPr>
            <w:tcW w:w="1099" w:type="dxa"/>
          </w:tcPr>
          <w:p w:rsidR="005D60A3" w:rsidRPr="00653FE2" w:rsidRDefault="005D60A3" w:rsidP="00F67A03">
            <w:pPr>
              <w:pStyle w:val="TAC"/>
              <w:keepNext w:val="0"/>
              <w:keepLines w:val="0"/>
            </w:pPr>
          </w:p>
        </w:tc>
      </w:tr>
      <w:tr w:rsidR="00A7768E" w:rsidRPr="00653FE2">
        <w:trPr>
          <w:jc w:val="center"/>
        </w:trPr>
        <w:tc>
          <w:tcPr>
            <w:tcW w:w="4504" w:type="dxa"/>
          </w:tcPr>
          <w:p w:rsidR="00A7768E" w:rsidRPr="00653FE2" w:rsidRDefault="00A7768E" w:rsidP="003945A2">
            <w:pPr>
              <w:pStyle w:val="TAL"/>
              <w:keepNext w:val="0"/>
              <w:keepLines w:val="0"/>
            </w:pPr>
            <w:r w:rsidRPr="00653FE2">
              <w:t>Reset-IDs Supported</w:t>
            </w:r>
          </w:p>
        </w:tc>
        <w:tc>
          <w:tcPr>
            <w:tcW w:w="1134" w:type="dxa"/>
          </w:tcPr>
          <w:p w:rsidR="00A7768E" w:rsidRPr="00653FE2" w:rsidRDefault="00A7768E" w:rsidP="003945A2">
            <w:pPr>
              <w:pStyle w:val="TAC"/>
              <w:keepNext w:val="0"/>
              <w:keepLines w:val="0"/>
            </w:pPr>
            <w:r w:rsidRPr="00653FE2">
              <w:t>C</w:t>
            </w:r>
          </w:p>
        </w:tc>
        <w:tc>
          <w:tcPr>
            <w:tcW w:w="1275" w:type="dxa"/>
          </w:tcPr>
          <w:p w:rsidR="00A7768E" w:rsidRPr="00653FE2" w:rsidRDefault="00A7768E" w:rsidP="003945A2">
            <w:pPr>
              <w:pStyle w:val="TAC"/>
              <w:keepNext w:val="0"/>
              <w:keepLines w:val="0"/>
            </w:pPr>
            <w:r w:rsidRPr="00653FE2">
              <w:t>C(=)</w:t>
            </w:r>
          </w:p>
        </w:tc>
        <w:tc>
          <w:tcPr>
            <w:tcW w:w="1276" w:type="dxa"/>
          </w:tcPr>
          <w:p w:rsidR="00A7768E" w:rsidRPr="00653FE2" w:rsidRDefault="00A7768E" w:rsidP="003945A2">
            <w:pPr>
              <w:pStyle w:val="TAC"/>
              <w:keepNext w:val="0"/>
              <w:keepLines w:val="0"/>
            </w:pPr>
          </w:p>
        </w:tc>
        <w:tc>
          <w:tcPr>
            <w:tcW w:w="1099" w:type="dxa"/>
          </w:tcPr>
          <w:p w:rsidR="00A7768E" w:rsidRPr="00653FE2" w:rsidRDefault="00A7768E" w:rsidP="003945A2">
            <w:pPr>
              <w:pStyle w:val="TAC"/>
              <w:keepNext w:val="0"/>
              <w:keepLines w:val="0"/>
            </w:pPr>
          </w:p>
        </w:tc>
      </w:tr>
      <w:tr w:rsidR="00B41FDC" w:rsidRPr="00653FE2">
        <w:trPr>
          <w:jc w:val="center"/>
        </w:trPr>
        <w:tc>
          <w:tcPr>
            <w:tcW w:w="4504" w:type="dxa"/>
          </w:tcPr>
          <w:p w:rsidR="00B41FDC" w:rsidRPr="00653FE2" w:rsidRDefault="00B41FDC" w:rsidP="003945A2">
            <w:pPr>
              <w:pStyle w:val="TAL"/>
              <w:keepNext w:val="0"/>
              <w:keepLines w:val="0"/>
            </w:pPr>
            <w:r w:rsidRPr="00653FE2">
              <w:t>ADD Capability</w:t>
            </w:r>
          </w:p>
        </w:tc>
        <w:tc>
          <w:tcPr>
            <w:tcW w:w="1134" w:type="dxa"/>
          </w:tcPr>
          <w:p w:rsidR="00B41FDC" w:rsidRPr="00653FE2" w:rsidRDefault="00B41FDC" w:rsidP="003945A2">
            <w:pPr>
              <w:pStyle w:val="TAC"/>
              <w:keepNext w:val="0"/>
              <w:keepLines w:val="0"/>
            </w:pPr>
          </w:p>
        </w:tc>
        <w:tc>
          <w:tcPr>
            <w:tcW w:w="1275" w:type="dxa"/>
          </w:tcPr>
          <w:p w:rsidR="00B41FDC" w:rsidRPr="00653FE2" w:rsidRDefault="00B41FDC" w:rsidP="003945A2">
            <w:pPr>
              <w:pStyle w:val="TAC"/>
              <w:keepNext w:val="0"/>
              <w:keepLines w:val="0"/>
            </w:pPr>
          </w:p>
        </w:tc>
        <w:tc>
          <w:tcPr>
            <w:tcW w:w="1276" w:type="dxa"/>
          </w:tcPr>
          <w:p w:rsidR="00B41FDC" w:rsidRPr="00653FE2" w:rsidRDefault="00B41FDC" w:rsidP="003945A2">
            <w:pPr>
              <w:pStyle w:val="TAC"/>
              <w:keepNext w:val="0"/>
              <w:keepLines w:val="0"/>
            </w:pPr>
            <w:r w:rsidRPr="00653FE2">
              <w:t>U</w:t>
            </w:r>
          </w:p>
        </w:tc>
        <w:tc>
          <w:tcPr>
            <w:tcW w:w="1099" w:type="dxa"/>
          </w:tcPr>
          <w:p w:rsidR="00B41FDC" w:rsidRPr="00653FE2" w:rsidRDefault="00B41FDC" w:rsidP="003945A2">
            <w:pPr>
              <w:pStyle w:val="TAC"/>
              <w:keepNext w:val="0"/>
              <w:keepLines w:val="0"/>
            </w:pPr>
            <w:r w:rsidRPr="00653FE2">
              <w:t>C(=)</w:t>
            </w:r>
          </w:p>
        </w:tc>
      </w:tr>
      <w:tr w:rsidR="00430FD4" w:rsidRPr="00653FE2" w:rsidTr="00C4484F">
        <w:trPr>
          <w:jc w:val="center"/>
        </w:trPr>
        <w:tc>
          <w:tcPr>
            <w:tcW w:w="4504" w:type="dxa"/>
          </w:tcPr>
          <w:p w:rsidR="00430FD4" w:rsidRPr="00653FE2" w:rsidRDefault="00430FD4" w:rsidP="00C4484F">
            <w:pPr>
              <w:pStyle w:val="TAL"/>
              <w:keepNext w:val="0"/>
              <w:keepLines w:val="0"/>
            </w:pPr>
            <w:r w:rsidRPr="00653FE2">
              <w:t>Paging Area Capability</w:t>
            </w:r>
          </w:p>
        </w:tc>
        <w:tc>
          <w:tcPr>
            <w:tcW w:w="1134" w:type="dxa"/>
          </w:tcPr>
          <w:p w:rsidR="00430FD4" w:rsidRPr="00653FE2" w:rsidRDefault="00430FD4" w:rsidP="00C4484F">
            <w:pPr>
              <w:pStyle w:val="TAC"/>
              <w:keepNext w:val="0"/>
              <w:keepLines w:val="0"/>
            </w:pPr>
          </w:p>
        </w:tc>
        <w:tc>
          <w:tcPr>
            <w:tcW w:w="1275" w:type="dxa"/>
          </w:tcPr>
          <w:p w:rsidR="00430FD4" w:rsidRPr="00653FE2" w:rsidRDefault="00430FD4" w:rsidP="00C4484F">
            <w:pPr>
              <w:pStyle w:val="TAC"/>
              <w:keepNext w:val="0"/>
              <w:keepLines w:val="0"/>
            </w:pPr>
          </w:p>
        </w:tc>
        <w:tc>
          <w:tcPr>
            <w:tcW w:w="1276" w:type="dxa"/>
          </w:tcPr>
          <w:p w:rsidR="00430FD4" w:rsidRPr="00653FE2" w:rsidRDefault="00430FD4" w:rsidP="00C4484F">
            <w:pPr>
              <w:pStyle w:val="TAC"/>
              <w:keepNext w:val="0"/>
              <w:keepLines w:val="0"/>
            </w:pPr>
            <w:r w:rsidRPr="00653FE2">
              <w:t>U</w:t>
            </w:r>
          </w:p>
        </w:tc>
        <w:tc>
          <w:tcPr>
            <w:tcW w:w="1099" w:type="dxa"/>
          </w:tcPr>
          <w:p w:rsidR="00430FD4" w:rsidRPr="00653FE2" w:rsidRDefault="00430FD4" w:rsidP="00C4484F">
            <w:pPr>
              <w:pStyle w:val="TAC"/>
              <w:keepNext w:val="0"/>
              <w:keepLines w:val="0"/>
            </w:pPr>
            <w:r w:rsidRPr="00653FE2">
              <w:t>C(=)</w:t>
            </w:r>
          </w:p>
        </w:tc>
      </w:tr>
      <w:tr w:rsidR="003945A2" w:rsidRPr="00653FE2">
        <w:trPr>
          <w:jc w:val="center"/>
        </w:trPr>
        <w:tc>
          <w:tcPr>
            <w:tcW w:w="4504" w:type="dxa"/>
          </w:tcPr>
          <w:p w:rsidR="003945A2" w:rsidRPr="00653FE2" w:rsidRDefault="003945A2">
            <w:pPr>
              <w:pStyle w:val="TAL"/>
              <w:keepNext w:val="0"/>
              <w:keepLines w:val="0"/>
            </w:pPr>
            <w:r w:rsidRPr="00653FE2">
              <w:t>HLR number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3945A2" w:rsidRPr="00653FE2">
        <w:trPr>
          <w:jc w:val="center"/>
        </w:trPr>
        <w:tc>
          <w:tcPr>
            <w:tcW w:w="4504" w:type="dxa"/>
          </w:tcPr>
          <w:p w:rsidR="003945A2" w:rsidRPr="00653FE2" w:rsidRDefault="003945A2">
            <w:pPr>
              <w:pStyle w:val="TAL"/>
              <w:keepNext w:val="0"/>
              <w:keepLines w:val="0"/>
            </w:pPr>
            <w:r w:rsidRPr="00653FE2">
              <w:t>User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3945A2" w:rsidRPr="00653FE2">
        <w:trPr>
          <w:jc w:val="center"/>
        </w:trPr>
        <w:tc>
          <w:tcPr>
            <w:tcW w:w="4504" w:type="dxa"/>
          </w:tcPr>
          <w:p w:rsidR="003945A2" w:rsidRPr="00653FE2" w:rsidRDefault="003945A2">
            <w:pPr>
              <w:pStyle w:val="TAL"/>
              <w:keepNext w:val="0"/>
              <w:keepLines w:val="0"/>
            </w:pPr>
            <w:r w:rsidRPr="00653FE2">
              <w:t>Provider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18" w:name="_Toc11331659"/>
      <w:r w:rsidRPr="00653FE2">
        <w:t>8.1.2.3</w:t>
      </w:r>
      <w:r w:rsidRPr="00653FE2">
        <w:tab/>
        <w:t>Parameter definitions and use</w:t>
      </w:r>
      <w:bookmarkEnd w:id="518"/>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MSC Address</w:t>
      </w:r>
    </w:p>
    <w:p w:rsidR="003945A2" w:rsidRPr="00653FE2" w:rsidRDefault="003945A2">
      <w:r w:rsidRPr="00653FE2">
        <w:t>See definition for MSC number in clause 7.6.2. The MSC address is used for short message delivery only and for each incoming call set-up attempt the MSRN will be requested from the VLR.</w:t>
      </w:r>
    </w:p>
    <w:p w:rsidR="003945A2" w:rsidRPr="00653FE2" w:rsidRDefault="003945A2">
      <w:pPr>
        <w:rPr>
          <w:u w:val="single"/>
        </w:rPr>
      </w:pPr>
      <w:r w:rsidRPr="00653FE2">
        <w:rPr>
          <w:u w:val="single"/>
        </w:rPr>
        <w:t>VLR number</w:t>
      </w:r>
    </w:p>
    <w:p w:rsidR="003945A2" w:rsidRPr="00653FE2" w:rsidRDefault="003945A2">
      <w:r w:rsidRPr="00653FE2">
        <w:t>See definition in clause 7.6.2.</w:t>
      </w:r>
    </w:p>
    <w:p w:rsidR="003945A2" w:rsidRPr="00653FE2" w:rsidRDefault="003945A2">
      <w:pPr>
        <w:rPr>
          <w:u w:val="single"/>
        </w:rPr>
      </w:pPr>
      <w:r w:rsidRPr="00653FE2">
        <w:rPr>
          <w:u w:val="single"/>
        </w:rPr>
        <w:t>LMSI</w:t>
      </w:r>
    </w:p>
    <w:p w:rsidR="003945A2" w:rsidRPr="00653FE2" w:rsidRDefault="003945A2">
      <w:r w:rsidRPr="00653FE2">
        <w:t>See definition in clause 7.6.2. It is an operator option to provide the LMSI from the VLR; it is mandatory for the HLR to support the LMSI handling procedures.</w:t>
      </w:r>
    </w:p>
    <w:p w:rsidR="003945A2" w:rsidRPr="00653FE2" w:rsidRDefault="003945A2">
      <w:pPr>
        <w:rPr>
          <w:u w:val="single"/>
        </w:rPr>
      </w:pPr>
      <w:r w:rsidRPr="00653FE2">
        <w:rPr>
          <w:u w:val="single"/>
        </w:rPr>
        <w:t>Supported CAMEL Phases</w:t>
      </w:r>
    </w:p>
    <w:p w:rsidR="003945A2" w:rsidRPr="00653FE2" w:rsidRDefault="003945A2">
      <w:pPr>
        <w:rPr>
          <w:u w:val="single"/>
        </w:rPr>
      </w:pPr>
      <w:r w:rsidRPr="00653FE2">
        <w:lastRenderedPageBreak/>
        <w:t>This parameter indicates which phases of CAMEL are supported. Must be present if a CAMEL phase different from phase 1 is supported. Otherwise may be absent.</w:t>
      </w:r>
    </w:p>
    <w:p w:rsidR="003945A2" w:rsidRPr="00653FE2" w:rsidRDefault="003945A2">
      <w:pPr>
        <w:rPr>
          <w:u w:val="single"/>
        </w:rPr>
      </w:pPr>
      <w:r w:rsidRPr="00653FE2">
        <w:rPr>
          <w:u w:val="single"/>
        </w:rPr>
        <w:t>HLR number</w:t>
      </w:r>
    </w:p>
    <w:p w:rsidR="003945A2" w:rsidRPr="00653FE2" w:rsidRDefault="003945A2">
      <w:r w:rsidRPr="00653FE2">
        <w:t>See definition in clause 7.6.2. The presence of this parameter is mandatory in case of successful HLR updating.</w:t>
      </w:r>
    </w:p>
    <w:p w:rsidR="003945A2" w:rsidRPr="00653FE2" w:rsidRDefault="003945A2">
      <w:pPr>
        <w:rPr>
          <w:u w:val="single"/>
        </w:rPr>
      </w:pPr>
      <w:r w:rsidRPr="00653FE2">
        <w:rPr>
          <w:u w:val="single"/>
        </w:rPr>
        <w:t>SoLSA Support Indicator</w:t>
      </w:r>
    </w:p>
    <w:p w:rsidR="003945A2" w:rsidRPr="00653FE2" w:rsidRDefault="003945A2">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rsidR="003945A2" w:rsidRPr="00653FE2" w:rsidRDefault="003945A2">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3945A2" w:rsidRPr="00653FE2" w:rsidRDefault="003945A2">
      <w:pPr>
        <w:rPr>
          <w:noProof/>
          <w:u w:val="single"/>
        </w:rPr>
      </w:pPr>
      <w:r w:rsidRPr="00653FE2">
        <w:rPr>
          <w:noProof/>
          <w:u w:val="single"/>
        </w:rPr>
        <w:t>IST Support Indicator</w:t>
      </w:r>
    </w:p>
    <w:p w:rsidR="003945A2" w:rsidRPr="00653FE2" w:rsidRDefault="003945A2">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rsidR="003945A2" w:rsidRPr="00653FE2" w:rsidRDefault="003945A2">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rsidR="003945A2" w:rsidRPr="00653FE2" w:rsidRDefault="003945A2">
      <w:r w:rsidRPr="00653FE2">
        <w:rPr>
          <w:u w:val="single"/>
        </w:rPr>
        <w:t>Long FTN Supported</w:t>
      </w:r>
    </w:p>
    <w:p w:rsidR="003945A2" w:rsidRPr="00653FE2" w:rsidRDefault="003945A2">
      <w:r w:rsidRPr="00653FE2">
        <w:t>This parameter indicates that the VLR supports Long Forwarded-to Numbers.</w:t>
      </w:r>
    </w:p>
    <w:p w:rsidR="003945A2" w:rsidRPr="00653FE2" w:rsidRDefault="003945A2">
      <w:pPr>
        <w:rPr>
          <w:u w:val="single"/>
        </w:rPr>
      </w:pPr>
      <w:r w:rsidRPr="00653FE2">
        <w:rPr>
          <w:u w:val="single"/>
        </w:rPr>
        <w:t>Super-Charger Supported in Serving Network Entity</w:t>
      </w:r>
    </w:p>
    <w:p w:rsidR="003945A2" w:rsidRPr="00653FE2" w:rsidRDefault="003945A2">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rsidR="003945A2" w:rsidRPr="00653FE2" w:rsidRDefault="003945A2">
      <w:pPr>
        <w:rPr>
          <w:u w:val="single"/>
        </w:rPr>
      </w:pPr>
      <w:r w:rsidRPr="00653FE2">
        <w:t>If this parameter is absent then the VLR does not support the Super-Charger functionality.</w:t>
      </w:r>
    </w:p>
    <w:p w:rsidR="003945A2" w:rsidRPr="00653FE2" w:rsidRDefault="003945A2">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3945A2" w:rsidRPr="00653FE2" w:rsidRDefault="003945A2">
      <w:r w:rsidRPr="00653FE2">
        <w:t>If this parameter is absent then the VLR may support at most LCS capability set 1, that is LCS Release98 or Release99 version.</w:t>
      </w:r>
    </w:p>
    <w:p w:rsidR="003945A2" w:rsidRPr="00653FE2" w:rsidRDefault="003945A2">
      <w:pPr>
        <w:rPr>
          <w:u w:val="single"/>
        </w:rPr>
      </w:pPr>
      <w:r w:rsidRPr="00653FE2">
        <w:rPr>
          <w:u w:val="single"/>
        </w:rPr>
        <w:t xml:space="preserve">Offered CAMEL 4 CSIs </w:t>
      </w:r>
    </w:p>
    <w:p w:rsidR="003945A2" w:rsidRPr="00653FE2" w:rsidRDefault="003945A2">
      <w:pPr>
        <w:rPr>
          <w:lang w:eastAsia="ja-JP"/>
        </w:rPr>
      </w:pPr>
      <w:r w:rsidRPr="00653FE2">
        <w:t>This parameter indicates the CAMEL phase 4 CSIs offered in the VMSC/VLR (see clause 7.6.3.36D).</w:t>
      </w:r>
    </w:p>
    <w:p w:rsidR="003945A2" w:rsidRPr="00653FE2" w:rsidRDefault="003945A2">
      <w:pPr>
        <w:rPr>
          <w:u w:val="single"/>
        </w:rPr>
      </w:pPr>
      <w:r w:rsidRPr="00653FE2">
        <w:rPr>
          <w:u w:val="single"/>
        </w:rPr>
        <w:t>Inform Previous Network Entity</w:t>
      </w:r>
    </w:p>
    <w:p w:rsidR="00C30B18" w:rsidRPr="00653FE2" w:rsidRDefault="00C30B18" w:rsidP="00C30B1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rsidR="003945A2" w:rsidRPr="00653FE2" w:rsidRDefault="003945A2">
      <w:pPr>
        <w:rPr>
          <w:u w:val="single"/>
        </w:rPr>
      </w:pPr>
      <w:r w:rsidRPr="00653FE2">
        <w:rPr>
          <w:u w:val="single"/>
        </w:rPr>
        <w:t>CS LCS Not Supported by UE</w:t>
      </w:r>
    </w:p>
    <w:p w:rsidR="003945A2" w:rsidRPr="00653FE2" w:rsidRDefault="003945A2">
      <w:r w:rsidRPr="00653FE2">
        <w:lastRenderedPageBreak/>
        <w:t>See definition in clause 7.6.11.</w:t>
      </w:r>
    </w:p>
    <w:p w:rsidR="003945A2" w:rsidRPr="00653FE2" w:rsidRDefault="003945A2">
      <w:pPr>
        <w:rPr>
          <w:u w:val="single"/>
        </w:rPr>
      </w:pPr>
      <w:r w:rsidRPr="00653FE2">
        <w:rPr>
          <w:u w:val="single"/>
        </w:rPr>
        <w:t>V-GMLC address</w:t>
      </w:r>
    </w:p>
    <w:p w:rsidR="003945A2" w:rsidRPr="00653FE2" w:rsidRDefault="003945A2">
      <w:r w:rsidRPr="00653FE2">
        <w:t>See definition in clause 7.6.2.</w:t>
      </w:r>
    </w:p>
    <w:p w:rsidR="00B41FDC" w:rsidRPr="00653FE2" w:rsidRDefault="00B41FDC" w:rsidP="00B41FDC">
      <w:pPr>
        <w:rPr>
          <w:u w:val="single"/>
        </w:rPr>
      </w:pPr>
      <w:r w:rsidRPr="00653FE2">
        <w:rPr>
          <w:u w:val="single"/>
        </w:rPr>
        <w:t>IMEISV</w:t>
      </w:r>
    </w:p>
    <w:p w:rsidR="00B41FDC" w:rsidRPr="00653FE2" w:rsidRDefault="00B41FDC" w:rsidP="00B41FDC">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rsidR="00B41FDC" w:rsidRPr="00653FE2" w:rsidRDefault="00B41FDC" w:rsidP="00B41FDC">
      <w:pPr>
        <w:rPr>
          <w:u w:val="single"/>
        </w:rPr>
      </w:pPr>
      <w:r w:rsidRPr="00653FE2">
        <w:rPr>
          <w:u w:val="single"/>
        </w:rPr>
        <w:t>Skip Subscriber Data Update</w:t>
      </w:r>
    </w:p>
    <w:p w:rsidR="001B72AB" w:rsidRPr="00653FE2" w:rsidRDefault="00B41FDC" w:rsidP="001B72AB">
      <w:r w:rsidRPr="00653FE2">
        <w:t>The presence of the parameter is optional and if present it indicates that the service is solely used to inform the HLR about change of IMEISV</w:t>
      </w:r>
      <w:r w:rsidR="00430FD4" w:rsidRPr="00653FE2">
        <w:t xml:space="preserve"> or Paging Area</w:t>
      </w:r>
      <w:r w:rsidRPr="00653FE2">
        <w:t xml:space="preserve">. The parameter is used to optimise signalling load during Location Update procedure. </w:t>
      </w:r>
    </w:p>
    <w:p w:rsidR="001B72AB" w:rsidRPr="00653FE2" w:rsidRDefault="001B72AB" w:rsidP="001B72AB">
      <w:pPr>
        <w:rPr>
          <w:u w:val="single"/>
        </w:rPr>
      </w:pPr>
      <w:r w:rsidRPr="00653FE2">
        <w:rPr>
          <w:u w:val="single"/>
        </w:rPr>
        <w:t>Supported RAT Types Indicator</w:t>
      </w:r>
    </w:p>
    <w:p w:rsidR="00B41FDC" w:rsidRPr="00653FE2" w:rsidRDefault="001B72AB" w:rsidP="001B72AB">
      <w:r w:rsidRPr="00653FE2">
        <w:t>This parameter indicates, if present, which access technologies (e.g. GERAN and / or UTRAN) are served by the MSC/VLR (see clause 7.6.3)</w:t>
      </w:r>
    </w:p>
    <w:p w:rsidR="00430FD4" w:rsidRPr="00653FE2" w:rsidRDefault="00430FD4" w:rsidP="00430FD4">
      <w:pPr>
        <w:rPr>
          <w:u w:val="single"/>
        </w:rPr>
      </w:pPr>
      <w:r w:rsidRPr="00653FE2">
        <w:rPr>
          <w:u w:val="single"/>
        </w:rPr>
        <w:t>Paging Area</w:t>
      </w:r>
    </w:p>
    <w:p w:rsidR="00430FD4" w:rsidRPr="00653FE2" w:rsidRDefault="00430FD4" w:rsidP="00430FD4">
      <w:r w:rsidRPr="00653FE2">
        <w:t>This parameter indicates, if present, the paging area where the MS is currently located (see clause 7.6.5.18)</w:t>
      </w:r>
    </w:p>
    <w:p w:rsidR="006255E2" w:rsidRPr="00653FE2" w:rsidRDefault="006255E2" w:rsidP="006255E2">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6255E2" w:rsidRPr="00653FE2" w:rsidRDefault="006255E2" w:rsidP="006255E2">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rsidR="007D2C06" w:rsidRPr="00653FE2" w:rsidRDefault="007D2C06" w:rsidP="007D2C06">
      <w:pPr>
        <w:rPr>
          <w:u w:val="single"/>
        </w:rPr>
      </w:pPr>
      <w:r w:rsidRPr="00653FE2">
        <w:rPr>
          <w:u w:val="single"/>
        </w:rPr>
        <w:t>MTRF Supported</w:t>
      </w:r>
    </w:p>
    <w:p w:rsidR="00CE3016" w:rsidRPr="00653FE2" w:rsidRDefault="007D2C06" w:rsidP="00CE3016">
      <w:pPr>
        <w:rPr>
          <w:lang w:eastAsia="zh-CN"/>
        </w:rPr>
      </w:pPr>
      <w:r w:rsidRPr="00653FE2">
        <w:t>See 3GPP TS 23.018 [97] and 3GPP TS 23.012 [23] for the use of this parameter and the conditions for its presence.</w:t>
      </w:r>
    </w:p>
    <w:p w:rsidR="00CE3016" w:rsidRPr="00653FE2" w:rsidRDefault="00CE3016" w:rsidP="00CE3016">
      <w:pPr>
        <w:rPr>
          <w:u w:val="single"/>
          <w:lang w:val="en-US" w:eastAsia="zh-CN"/>
        </w:rPr>
      </w:pPr>
      <w:r w:rsidRPr="00653FE2">
        <w:rPr>
          <w:rFonts w:hint="eastAsia"/>
          <w:u w:val="single"/>
          <w:lang w:val="en-US" w:eastAsia="zh-CN"/>
        </w:rPr>
        <w:t>Equivalent PLMN List</w:t>
      </w:r>
    </w:p>
    <w:p w:rsidR="007D2C06" w:rsidRPr="00653FE2" w:rsidRDefault="00CE3016" w:rsidP="00CE3016">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rsidR="0011291D" w:rsidRPr="00653FE2" w:rsidRDefault="0011291D" w:rsidP="0011291D">
      <w:pPr>
        <w:rPr>
          <w:u w:val="single"/>
        </w:rPr>
      </w:pPr>
      <w:r w:rsidRPr="00653FE2">
        <w:rPr>
          <w:u w:val="single"/>
        </w:rPr>
        <w:t>MSISDN-less Operation Supported</w:t>
      </w:r>
    </w:p>
    <w:p w:rsidR="0011291D" w:rsidRPr="00653FE2" w:rsidRDefault="0011291D" w:rsidP="0011291D">
      <w:r w:rsidRPr="00653FE2">
        <w:t>See subclause 3.6.1.</w:t>
      </w:r>
      <w:r w:rsidR="002D2DC1" w:rsidRPr="00653FE2">
        <w:t>5</w:t>
      </w:r>
      <w:r w:rsidRPr="00653FE2">
        <w:t xml:space="preserve"> of 3GPP TS 23.012 [23] for the use of this parameter and the conditions for its presence.</w:t>
      </w:r>
    </w:p>
    <w:p w:rsidR="005D60A3" w:rsidRPr="00653FE2" w:rsidRDefault="005D60A3" w:rsidP="005D60A3">
      <w:pPr>
        <w:rPr>
          <w:u w:val="single"/>
          <w:lang w:eastAsia="ja-JP"/>
        </w:rPr>
      </w:pPr>
      <w:r w:rsidRPr="00653FE2">
        <w:rPr>
          <w:u w:val="single"/>
        </w:rPr>
        <w:t>MME-Diameter-Address-For-MT-SMS</w:t>
      </w:r>
    </w:p>
    <w:p w:rsidR="005D60A3" w:rsidRPr="00653FE2" w:rsidRDefault="005D60A3" w:rsidP="005D60A3">
      <w:r w:rsidRPr="00653FE2">
        <w:t>This parameter may be sent by an IWF that registers an MME for MT-SMS. The MME-Diameter-Address-For-MT-SMS may be stored in the HLR and may be sent in SMS interrogation responses to SMS-GMSCs.</w:t>
      </w:r>
    </w:p>
    <w:p w:rsidR="00A7768E" w:rsidRPr="00653FE2" w:rsidRDefault="00A7768E" w:rsidP="00A7768E">
      <w:pPr>
        <w:rPr>
          <w:u w:val="single"/>
          <w:lang w:eastAsia="zh-CN"/>
        </w:rPr>
      </w:pPr>
      <w:r w:rsidRPr="00653FE2">
        <w:rPr>
          <w:u w:val="single"/>
        </w:rPr>
        <w:t>Reset-IDs Supported</w:t>
      </w:r>
    </w:p>
    <w:p w:rsidR="00A7768E" w:rsidRPr="00653FE2" w:rsidRDefault="00A7768E" w:rsidP="00A7768E">
      <w:r w:rsidRPr="00653FE2">
        <w:t>This parameter indicates, if present, the support of Reset-IDs by the MSC.</w:t>
      </w:r>
    </w:p>
    <w:p w:rsidR="00B41FDC" w:rsidRPr="00653FE2" w:rsidRDefault="00B41FDC" w:rsidP="0011291D">
      <w:pPr>
        <w:rPr>
          <w:u w:val="single"/>
          <w:lang w:eastAsia="ja-JP"/>
        </w:rPr>
      </w:pPr>
      <w:r w:rsidRPr="00653FE2">
        <w:rPr>
          <w:u w:val="single"/>
        </w:rPr>
        <w:t xml:space="preserve">ADD </w:t>
      </w:r>
      <w:r w:rsidRPr="00653FE2">
        <w:rPr>
          <w:u w:val="single"/>
          <w:lang w:eastAsia="ja-JP"/>
        </w:rPr>
        <w:t>Capability</w:t>
      </w:r>
    </w:p>
    <w:p w:rsidR="00B41FDC" w:rsidRPr="00653FE2" w:rsidRDefault="00B41FDC" w:rsidP="00B41FDC">
      <w:r w:rsidRPr="00653FE2">
        <w:t>This parameter indicates, if present, the support of ADD function by the HLR.</w:t>
      </w:r>
    </w:p>
    <w:p w:rsidR="00430FD4" w:rsidRPr="00653FE2" w:rsidRDefault="00430FD4" w:rsidP="00430FD4">
      <w:pPr>
        <w:rPr>
          <w:u w:val="single"/>
          <w:lang w:eastAsia="ja-JP"/>
        </w:rPr>
      </w:pPr>
      <w:r w:rsidRPr="00653FE2">
        <w:rPr>
          <w:u w:val="single"/>
        </w:rPr>
        <w:t xml:space="preserve">Paging Area </w:t>
      </w:r>
      <w:r w:rsidRPr="00653FE2">
        <w:rPr>
          <w:u w:val="single"/>
          <w:lang w:eastAsia="ja-JP"/>
        </w:rPr>
        <w:t>Capability</w:t>
      </w:r>
    </w:p>
    <w:p w:rsidR="00430FD4" w:rsidRPr="00653FE2" w:rsidRDefault="00430FD4" w:rsidP="00430FD4">
      <w:r w:rsidRPr="00653FE2">
        <w:t>This parameter indicates, if present, the support of Paging Area function by the HLR. The HLR shall report the same capability for all subscribers.</w:t>
      </w:r>
    </w:p>
    <w:p w:rsidR="003945A2" w:rsidRPr="00653FE2" w:rsidRDefault="003945A2">
      <w:pPr>
        <w:rPr>
          <w:u w:val="single"/>
        </w:rPr>
      </w:pPr>
      <w:r w:rsidRPr="00653FE2">
        <w:rPr>
          <w:u w:val="single"/>
        </w:rPr>
        <w:t>User error</w:t>
      </w:r>
    </w:p>
    <w:p w:rsidR="003945A2" w:rsidRPr="00653FE2" w:rsidRDefault="003945A2">
      <w:r w:rsidRPr="00653FE2">
        <w:lastRenderedPageBreak/>
        <w:t>In case of unsuccessful updating, an error cause shall be returned by the HLR. The following error causes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roaming not allowed;</w:t>
      </w:r>
    </w:p>
    <w:p w:rsidR="0011291D" w:rsidRPr="00653FE2" w:rsidRDefault="003945A2" w:rsidP="0011291D">
      <w:pPr>
        <w:pStyle w:val="B2"/>
      </w:pPr>
      <w:r w:rsidRPr="00653FE2">
        <w:tab/>
        <w:t>This cause will be sent if the MS is not allowed to roam into the PLMN indicated by the VLR number. The cause is qualified by the roaming restriction reason "PLMN Not Allowed"</w:t>
      </w:r>
      <w:r w:rsidR="001B72AB" w:rsidRPr="00653FE2">
        <w:t>, "Supported RAT Types Not Allowed"</w:t>
      </w:r>
      <w:r w:rsidRPr="00653FE2">
        <w:t xml:space="preserve"> or "Operator Determined Barring". If no qualification is received (HLR with MAP Version 1), "PLMN Not Allowed" is taken as default.</w:t>
      </w:r>
    </w:p>
    <w:p w:rsidR="003945A2" w:rsidRPr="00653FE2" w:rsidRDefault="0011291D">
      <w:pPr>
        <w:pStyle w:val="B2"/>
      </w:pPr>
      <w:r w:rsidRPr="00653FE2">
        <w:tab/>
        <w:t>This cause shall be used when the HLR rejects a MAP Update Location request received for an MSISDN-less subscription from a VLR not supporting MSISDN-less operation (see subclause 3.6.1.</w:t>
      </w:r>
      <w:r w:rsidR="003E3ED8" w:rsidRPr="00653FE2">
        <w:t>5</w:t>
      </w:r>
      <w:r w:rsidRPr="00653FE2">
        <w:t xml:space="preserve"> of 3GPP TS 23.012 [23]).</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pPr>
      <w:bookmarkStart w:id="519" w:name="_Toc11331660"/>
      <w:r w:rsidRPr="00653FE2">
        <w:t>8.1.3</w:t>
      </w:r>
      <w:r w:rsidRPr="00653FE2">
        <w:tab/>
        <w:t>MAP_CANCEL_LOCATION service</w:t>
      </w:r>
      <w:bookmarkEnd w:id="519"/>
    </w:p>
    <w:p w:rsidR="003945A2" w:rsidRPr="00653FE2" w:rsidRDefault="003945A2">
      <w:pPr>
        <w:pStyle w:val="Heading4"/>
        <w:keepNext w:val="0"/>
        <w:keepLines w:val="0"/>
      </w:pPr>
      <w:bookmarkStart w:id="520" w:name="_Toc11331661"/>
      <w:r w:rsidRPr="00653FE2">
        <w:t>8.1.3.1</w:t>
      </w:r>
      <w:r w:rsidRPr="00653FE2">
        <w:tab/>
        <w:t>Definition</w:t>
      </w:r>
      <w:bookmarkEnd w:id="520"/>
    </w:p>
    <w:p w:rsidR="003945A2" w:rsidRPr="00653FE2" w:rsidRDefault="003945A2">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rsidR="009827D3" w:rsidRPr="00653FE2" w:rsidRDefault="003945A2" w:rsidP="009827D3">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w:t>
      </w:r>
      <w:r w:rsidR="009827D3" w:rsidRPr="00653FE2">
        <w:t xml:space="preserve"> </w:t>
      </w:r>
      <w:r w:rsidR="004C478A" w:rsidRPr="00653FE2">
        <w:t>This service is also used to request the SGSN to indicate to the MS to initiate an immediate re-attach procedure.</w:t>
      </w:r>
    </w:p>
    <w:p w:rsidR="003945A2" w:rsidRPr="00653FE2" w:rsidRDefault="009827D3" w:rsidP="009827D3">
      <w:r w:rsidRPr="00653FE2">
        <w:t>In an EPS this service is used between HSS and IWF and between IWF and IWF to delete the subscriber record from the MME</w:t>
      </w:r>
      <w:r w:rsidR="008B6F2A" w:rsidRPr="00653FE2">
        <w:rPr>
          <w:rFonts w:hint="eastAsia"/>
          <w:lang w:eastAsia="zh-CN"/>
        </w:rPr>
        <w:t xml:space="preserve"> or SGSN</w:t>
      </w:r>
      <w:r w:rsidR="008B6F2A" w:rsidRPr="00653FE2">
        <w:rPr>
          <w:lang w:eastAsia="zh-CN"/>
        </w:rPr>
        <w:t xml:space="preserve"> or to release bearer resources without deleting the subscriber record</w:t>
      </w:r>
      <w:r w:rsidRPr="00653FE2">
        <w:t>.</w:t>
      </w:r>
      <w:r w:rsidR="004C478A" w:rsidRPr="00653FE2">
        <w:t xml:space="preserve"> This service is also used</w:t>
      </w:r>
      <w:r w:rsidR="004C478A" w:rsidRPr="00653FE2">
        <w:rPr>
          <w:lang w:eastAsia="zh-CN"/>
        </w:rPr>
        <w:t xml:space="preserve"> </w:t>
      </w:r>
      <w:r w:rsidR="004C478A" w:rsidRPr="00653FE2">
        <w:t>to request the MME or SGSN to indicate to the UE to initiate an immediate re-attach procedure.</w:t>
      </w:r>
    </w:p>
    <w:p w:rsidR="003945A2" w:rsidRPr="00653FE2" w:rsidRDefault="003945A2">
      <w:r w:rsidRPr="00653FE2">
        <w:t>The MAP_CANCEL_LOCATION service is a confirmed service using the primitives defined in table 8.1/3.</w:t>
      </w:r>
    </w:p>
    <w:p w:rsidR="003945A2" w:rsidRPr="00653FE2" w:rsidRDefault="003945A2">
      <w:pPr>
        <w:pStyle w:val="Heading4"/>
        <w:keepNext w:val="0"/>
        <w:keepLines w:val="0"/>
      </w:pPr>
      <w:bookmarkStart w:id="521" w:name="_Toc11331662"/>
      <w:r w:rsidRPr="00653FE2">
        <w:t>8.1.3.2</w:t>
      </w:r>
      <w:r w:rsidRPr="00653FE2">
        <w:tab/>
        <w:t>Service primitives</w:t>
      </w:r>
      <w:bookmarkEnd w:id="521"/>
    </w:p>
    <w:p w:rsidR="003945A2" w:rsidRPr="00653FE2" w:rsidRDefault="003945A2">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3945A2" w:rsidRPr="00653FE2">
        <w:tc>
          <w:tcPr>
            <w:tcW w:w="3096"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286" w:type="dxa"/>
          </w:tcPr>
          <w:p w:rsidR="003945A2" w:rsidRPr="00653FE2" w:rsidRDefault="003945A2">
            <w:pPr>
              <w:pStyle w:val="TAH"/>
              <w:keepNext w:val="0"/>
              <w:keepLines w:val="0"/>
            </w:pPr>
            <w:r w:rsidRPr="00653FE2">
              <w:t>Indication</w:t>
            </w:r>
          </w:p>
        </w:tc>
        <w:tc>
          <w:tcPr>
            <w:tcW w:w="1418" w:type="dxa"/>
          </w:tcPr>
          <w:p w:rsidR="003945A2" w:rsidRPr="00653FE2" w:rsidRDefault="003945A2">
            <w:pPr>
              <w:pStyle w:val="TAH"/>
              <w:keepNext w:val="0"/>
              <w:keepLines w:val="0"/>
            </w:pPr>
            <w:r w:rsidRPr="00653FE2">
              <w:t>Response</w:t>
            </w:r>
          </w:p>
        </w:tc>
        <w:tc>
          <w:tcPr>
            <w:tcW w:w="1276" w:type="dxa"/>
          </w:tcPr>
          <w:p w:rsidR="003945A2" w:rsidRPr="00653FE2" w:rsidRDefault="003945A2">
            <w:pPr>
              <w:pStyle w:val="TAH"/>
              <w:keepNext w:val="0"/>
              <w:keepLines w:val="0"/>
            </w:pPr>
            <w:r w:rsidRPr="00653FE2">
              <w:t>Confirm</w:t>
            </w:r>
          </w:p>
        </w:tc>
      </w:tr>
      <w:tr w:rsidR="003945A2" w:rsidRPr="00653FE2">
        <w:tc>
          <w:tcPr>
            <w:tcW w:w="3096"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286" w:type="dxa"/>
          </w:tcPr>
          <w:p w:rsidR="003945A2" w:rsidRPr="00653FE2" w:rsidRDefault="003945A2">
            <w:pPr>
              <w:pStyle w:val="TAC"/>
              <w:keepNext w:val="0"/>
              <w:keepLines w:val="0"/>
            </w:pPr>
            <w:r w:rsidRPr="00653FE2">
              <w:t>M(=)</w:t>
            </w:r>
          </w:p>
        </w:tc>
        <w:tc>
          <w:tcPr>
            <w:tcW w:w="1418"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r>
      <w:tr w:rsidR="003945A2" w:rsidRPr="00653FE2">
        <w:tc>
          <w:tcPr>
            <w:tcW w:w="3096"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M</w:t>
            </w:r>
          </w:p>
        </w:tc>
        <w:tc>
          <w:tcPr>
            <w:tcW w:w="1286" w:type="dxa"/>
          </w:tcPr>
          <w:p w:rsidR="003945A2" w:rsidRPr="00653FE2" w:rsidRDefault="003945A2">
            <w:pPr>
              <w:pStyle w:val="TAC"/>
              <w:keepNext w:val="0"/>
              <w:keepLines w:val="0"/>
            </w:pPr>
            <w:r w:rsidRPr="00653FE2">
              <w:t>M(=)</w:t>
            </w: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r>
      <w:tr w:rsidR="003945A2" w:rsidRPr="00653FE2">
        <w:tc>
          <w:tcPr>
            <w:tcW w:w="3096" w:type="dxa"/>
          </w:tcPr>
          <w:p w:rsidR="003945A2" w:rsidRPr="00653FE2" w:rsidRDefault="003945A2">
            <w:pPr>
              <w:pStyle w:val="TAL"/>
              <w:keepNext w:val="0"/>
              <w:keepLines w:val="0"/>
            </w:pPr>
            <w:r w:rsidRPr="00653FE2">
              <w:t>LMSI</w:t>
            </w:r>
          </w:p>
        </w:tc>
        <w:tc>
          <w:tcPr>
            <w:tcW w:w="1429" w:type="dxa"/>
          </w:tcPr>
          <w:p w:rsidR="003945A2" w:rsidRPr="00653FE2" w:rsidRDefault="003945A2">
            <w:pPr>
              <w:pStyle w:val="TAC"/>
              <w:keepNext w:val="0"/>
              <w:keepLines w:val="0"/>
            </w:pPr>
            <w:r w:rsidRPr="00653FE2">
              <w:t>C</w:t>
            </w:r>
          </w:p>
        </w:tc>
        <w:tc>
          <w:tcPr>
            <w:tcW w:w="1286" w:type="dxa"/>
          </w:tcPr>
          <w:p w:rsidR="003945A2" w:rsidRPr="00653FE2" w:rsidRDefault="003945A2">
            <w:pPr>
              <w:pStyle w:val="TAC"/>
              <w:keepNext w:val="0"/>
              <w:keepLines w:val="0"/>
            </w:pPr>
            <w:r w:rsidRPr="00653FE2">
              <w:t>C(=)</w:t>
            </w: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r>
      <w:tr w:rsidR="003945A2" w:rsidRPr="00653FE2">
        <w:tc>
          <w:tcPr>
            <w:tcW w:w="3096" w:type="dxa"/>
          </w:tcPr>
          <w:p w:rsidR="003945A2" w:rsidRPr="00653FE2" w:rsidRDefault="003945A2">
            <w:pPr>
              <w:pStyle w:val="TAL"/>
              <w:keepNext w:val="0"/>
              <w:keepLines w:val="0"/>
            </w:pPr>
            <w:r w:rsidRPr="00653FE2">
              <w:t>Cancellation Type</w:t>
            </w:r>
          </w:p>
        </w:tc>
        <w:tc>
          <w:tcPr>
            <w:tcW w:w="1429" w:type="dxa"/>
          </w:tcPr>
          <w:p w:rsidR="003945A2" w:rsidRPr="00653FE2" w:rsidRDefault="003945A2">
            <w:pPr>
              <w:pStyle w:val="TAC"/>
              <w:keepNext w:val="0"/>
              <w:keepLines w:val="0"/>
            </w:pPr>
            <w:r w:rsidRPr="00653FE2">
              <w:t>C</w:t>
            </w:r>
          </w:p>
        </w:tc>
        <w:tc>
          <w:tcPr>
            <w:tcW w:w="1286" w:type="dxa"/>
          </w:tcPr>
          <w:p w:rsidR="003945A2" w:rsidRPr="00653FE2" w:rsidRDefault="003945A2">
            <w:pPr>
              <w:pStyle w:val="TAC"/>
              <w:keepNext w:val="0"/>
              <w:keepLines w:val="0"/>
            </w:pPr>
            <w:r w:rsidRPr="00653FE2">
              <w:t>C(=)</w:t>
            </w: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r>
      <w:tr w:rsidR="007D2C06" w:rsidRPr="00653FE2" w:rsidTr="001E4C3D">
        <w:tc>
          <w:tcPr>
            <w:tcW w:w="3096" w:type="dxa"/>
          </w:tcPr>
          <w:p w:rsidR="007D2C06" w:rsidRPr="00653FE2" w:rsidRDefault="007D2C06" w:rsidP="001E4C3D">
            <w:pPr>
              <w:pStyle w:val="TAL"/>
              <w:keepNext w:val="0"/>
              <w:keepLines w:val="0"/>
            </w:pPr>
            <w:r w:rsidRPr="00653FE2">
              <w:t>MTRF Supported And Authorized</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c>
          <w:tcPr>
            <w:tcW w:w="3096" w:type="dxa"/>
          </w:tcPr>
          <w:p w:rsidR="007D2C06" w:rsidRPr="00653FE2" w:rsidRDefault="007D2C06" w:rsidP="001E4C3D">
            <w:pPr>
              <w:pStyle w:val="TAL"/>
            </w:pPr>
            <w:r w:rsidRPr="00653FE2">
              <w:t>MTRF Supported And Not Authorized</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c>
          <w:tcPr>
            <w:tcW w:w="3096" w:type="dxa"/>
          </w:tcPr>
          <w:p w:rsidR="007D2C06" w:rsidRPr="00653FE2" w:rsidRDefault="007D2C06" w:rsidP="001E4C3D">
            <w:pPr>
              <w:pStyle w:val="TAL"/>
            </w:pPr>
            <w:r w:rsidRPr="00653FE2">
              <w:t>New MSC Number</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c>
          <w:tcPr>
            <w:tcW w:w="3096" w:type="dxa"/>
          </w:tcPr>
          <w:p w:rsidR="007D2C06" w:rsidRPr="00653FE2" w:rsidRDefault="007D2C06" w:rsidP="001E4C3D">
            <w:pPr>
              <w:pStyle w:val="TAL"/>
              <w:keepNext w:val="0"/>
              <w:keepLines w:val="0"/>
            </w:pPr>
            <w:r w:rsidRPr="00653FE2">
              <w:t>New VLR Number</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7D2C06" w:rsidRPr="00653FE2" w:rsidTr="001E4C3D">
        <w:tc>
          <w:tcPr>
            <w:tcW w:w="3096" w:type="dxa"/>
          </w:tcPr>
          <w:p w:rsidR="007D2C06" w:rsidRPr="00653FE2" w:rsidRDefault="007D2C06" w:rsidP="001E4C3D">
            <w:pPr>
              <w:pStyle w:val="TAL"/>
              <w:keepNext w:val="0"/>
              <w:keepLines w:val="0"/>
            </w:pPr>
            <w:r w:rsidRPr="00653FE2">
              <w:t>New LMSI</w:t>
            </w:r>
          </w:p>
        </w:tc>
        <w:tc>
          <w:tcPr>
            <w:tcW w:w="1429" w:type="dxa"/>
          </w:tcPr>
          <w:p w:rsidR="007D2C06" w:rsidRPr="00653FE2" w:rsidRDefault="007D2C06" w:rsidP="001E4C3D">
            <w:pPr>
              <w:pStyle w:val="TAC"/>
              <w:keepNext w:val="0"/>
              <w:keepLines w:val="0"/>
            </w:pPr>
            <w:r w:rsidRPr="00653FE2">
              <w:t>U</w:t>
            </w:r>
          </w:p>
        </w:tc>
        <w:tc>
          <w:tcPr>
            <w:tcW w:w="1286" w:type="dxa"/>
          </w:tcPr>
          <w:p w:rsidR="007D2C06" w:rsidRPr="00653FE2" w:rsidRDefault="007D2C06" w:rsidP="001E4C3D">
            <w:pPr>
              <w:pStyle w:val="TAC"/>
              <w:keepNext w:val="0"/>
              <w:keepLines w:val="0"/>
            </w:pPr>
            <w:r w:rsidRPr="00653FE2">
              <w:t>C(=)</w:t>
            </w:r>
          </w:p>
        </w:tc>
        <w:tc>
          <w:tcPr>
            <w:tcW w:w="1418" w:type="dxa"/>
          </w:tcPr>
          <w:p w:rsidR="007D2C06" w:rsidRPr="00653FE2" w:rsidRDefault="007D2C06" w:rsidP="001E4C3D">
            <w:pPr>
              <w:pStyle w:val="TAC"/>
              <w:keepNext w:val="0"/>
              <w:keepLines w:val="0"/>
            </w:pPr>
          </w:p>
        </w:tc>
        <w:tc>
          <w:tcPr>
            <w:tcW w:w="1276" w:type="dxa"/>
          </w:tcPr>
          <w:p w:rsidR="007D2C06" w:rsidRPr="00653FE2" w:rsidRDefault="007D2C06" w:rsidP="001E4C3D">
            <w:pPr>
              <w:pStyle w:val="TAC"/>
              <w:keepNext w:val="0"/>
              <w:keepLines w:val="0"/>
            </w:pPr>
          </w:p>
        </w:tc>
      </w:tr>
      <w:tr w:rsidR="004C478A" w:rsidRPr="00653FE2" w:rsidTr="009327DC">
        <w:tc>
          <w:tcPr>
            <w:tcW w:w="3096" w:type="dxa"/>
          </w:tcPr>
          <w:p w:rsidR="004C478A" w:rsidRPr="00653FE2" w:rsidRDefault="004C478A" w:rsidP="009327DC">
            <w:pPr>
              <w:pStyle w:val="TAL"/>
              <w:keepNext w:val="0"/>
              <w:keepLines w:val="0"/>
            </w:pPr>
            <w:r w:rsidRPr="00653FE2">
              <w:t>Reattach Required</w:t>
            </w:r>
          </w:p>
        </w:tc>
        <w:tc>
          <w:tcPr>
            <w:tcW w:w="1429" w:type="dxa"/>
          </w:tcPr>
          <w:p w:rsidR="004C478A" w:rsidRPr="00653FE2" w:rsidRDefault="004C478A" w:rsidP="009327DC">
            <w:pPr>
              <w:pStyle w:val="TAC"/>
              <w:keepNext w:val="0"/>
              <w:keepLines w:val="0"/>
            </w:pPr>
            <w:r w:rsidRPr="00653FE2">
              <w:t>U</w:t>
            </w:r>
          </w:p>
        </w:tc>
        <w:tc>
          <w:tcPr>
            <w:tcW w:w="1286" w:type="dxa"/>
          </w:tcPr>
          <w:p w:rsidR="004C478A" w:rsidRPr="00653FE2" w:rsidRDefault="004C478A" w:rsidP="009327DC">
            <w:pPr>
              <w:pStyle w:val="TAC"/>
              <w:keepNext w:val="0"/>
              <w:keepLines w:val="0"/>
            </w:pPr>
            <w:r w:rsidRPr="00653FE2">
              <w:t>C(=)</w:t>
            </w:r>
          </w:p>
        </w:tc>
        <w:tc>
          <w:tcPr>
            <w:tcW w:w="1418" w:type="dxa"/>
          </w:tcPr>
          <w:p w:rsidR="004C478A" w:rsidRPr="00653FE2" w:rsidRDefault="004C478A" w:rsidP="009327DC">
            <w:pPr>
              <w:pStyle w:val="TAC"/>
              <w:keepNext w:val="0"/>
              <w:keepLines w:val="0"/>
            </w:pPr>
          </w:p>
        </w:tc>
        <w:tc>
          <w:tcPr>
            <w:tcW w:w="1276" w:type="dxa"/>
          </w:tcPr>
          <w:p w:rsidR="004C478A" w:rsidRPr="00653FE2" w:rsidRDefault="004C478A" w:rsidP="009327DC">
            <w:pPr>
              <w:pStyle w:val="TAC"/>
              <w:keepNext w:val="0"/>
              <w:keepLines w:val="0"/>
            </w:pPr>
          </w:p>
        </w:tc>
      </w:tr>
      <w:tr w:rsidR="003945A2" w:rsidRPr="00653FE2">
        <w:tc>
          <w:tcPr>
            <w:tcW w:w="3096"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286" w:type="dxa"/>
          </w:tcPr>
          <w:p w:rsidR="003945A2" w:rsidRPr="00653FE2" w:rsidRDefault="003945A2">
            <w:pPr>
              <w:pStyle w:val="TAC"/>
              <w:keepNext w:val="0"/>
              <w:keepLines w:val="0"/>
            </w:pPr>
          </w:p>
        </w:tc>
        <w:tc>
          <w:tcPr>
            <w:tcW w:w="1418"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r>
      <w:tr w:rsidR="003945A2" w:rsidRPr="00653FE2">
        <w:tc>
          <w:tcPr>
            <w:tcW w:w="3096"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286" w:type="dxa"/>
          </w:tcPr>
          <w:p w:rsidR="003945A2" w:rsidRPr="00653FE2" w:rsidRDefault="003945A2">
            <w:pPr>
              <w:pStyle w:val="TAC"/>
              <w:keepNext w:val="0"/>
              <w:keepLines w:val="0"/>
            </w:pPr>
          </w:p>
        </w:tc>
        <w:tc>
          <w:tcPr>
            <w:tcW w:w="1418"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22" w:name="_Toc11331663"/>
      <w:r w:rsidRPr="00653FE2">
        <w:lastRenderedPageBreak/>
        <w:t>8.1.3.3</w:t>
      </w:r>
      <w:r w:rsidRPr="00653FE2">
        <w:tab/>
        <w:t>Parameter definitions and use</w:t>
      </w:r>
      <w:bookmarkEnd w:id="522"/>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LMSI</w:t>
      </w:r>
    </w:p>
    <w:p w:rsidR="003945A2" w:rsidRPr="00653FE2" w:rsidRDefault="003945A2">
      <w:r w:rsidRPr="00653FE2">
        <w:t>See definition in clause 7.6.2. The LMSI shall be included if it has been received from VLR. LMSI is not applicable between SGSN and HLR.</w:t>
      </w:r>
    </w:p>
    <w:p w:rsidR="003945A2" w:rsidRPr="00653FE2" w:rsidRDefault="003945A2">
      <w:r w:rsidRPr="00653FE2">
        <w:t>Value 0000 0000 can be used to indicate that the LMSI is not in use.</w:t>
      </w:r>
    </w:p>
    <w:p w:rsidR="003945A2" w:rsidRPr="00653FE2" w:rsidRDefault="003945A2">
      <w:pPr>
        <w:rPr>
          <w:u w:val="single"/>
        </w:rPr>
      </w:pPr>
      <w:r w:rsidRPr="00653FE2">
        <w:rPr>
          <w:u w:val="single"/>
        </w:rPr>
        <w:t>Cancellation Type</w:t>
      </w:r>
    </w:p>
    <w:p w:rsidR="003945A2" w:rsidRPr="00653FE2" w:rsidRDefault="003945A2">
      <w:r w:rsidRPr="00653FE2">
        <w:t>See definition in clause 7.6.3. The presence of this parameter is mandatory when the Cancel Location is sent to the SGSN</w:t>
      </w:r>
      <w:r w:rsidR="00FE1A4B" w:rsidRPr="00653FE2">
        <w:t xml:space="preserve"> or IWF</w:t>
      </w:r>
      <w:r w:rsidRPr="00653FE2">
        <w:t xml:space="preserve">. </w:t>
      </w:r>
      <w:r w:rsidR="00FC0C80" w:rsidRPr="00653FE2">
        <w:t xml:space="preserve">The parameter may also be sent during an inter-VLR location update </w:t>
      </w:r>
      <w:r w:rsidRPr="00653FE2">
        <w:t>If the VLR receives this parameter and do</w:t>
      </w:r>
      <w:r w:rsidR="008B6F2A" w:rsidRPr="00653FE2">
        <w:t>es</w:t>
      </w:r>
      <w:r w:rsidRPr="00653FE2">
        <w:t xml:space="preserve"> not understand it the VLR shall ignore it</w:t>
      </w:r>
      <w:r w:rsidR="00FC0C80" w:rsidRPr="00653FE2">
        <w:t xml:space="preserve"> and should by default assume an Update procedure</w:t>
      </w:r>
      <w:r w:rsidRPr="00653FE2">
        <w:t>.</w:t>
      </w:r>
      <w:r w:rsidR="008B6F2A" w:rsidRPr="00653FE2">
        <w:rPr>
          <w:rFonts w:hint="eastAsia"/>
          <w:lang w:eastAsia="zh-CN"/>
        </w:rPr>
        <w:t xml:space="preserve"> If the SGSN receives this parameter indicating i</w:t>
      </w:r>
      <w:r w:rsidR="008B6F2A" w:rsidRPr="00653FE2">
        <w:rPr>
          <w:rFonts w:hint="eastAsia"/>
          <w:szCs w:val="16"/>
          <w:lang w:eastAsia="zh-CN"/>
        </w:rPr>
        <w:t xml:space="preserve">nitial attach procedure, the SGSN shall do as specified in 3GPP TS 23.060 [104], and shall not delete the </w:t>
      </w:r>
      <w:r w:rsidR="008B6F2A" w:rsidRPr="00653FE2">
        <w:rPr>
          <w:szCs w:val="16"/>
          <w:lang w:eastAsia="zh-CN"/>
        </w:rPr>
        <w:t>subscr</w:t>
      </w:r>
      <w:r w:rsidR="008B6F2A" w:rsidRPr="00653FE2">
        <w:rPr>
          <w:rFonts w:hint="eastAsia"/>
          <w:szCs w:val="16"/>
          <w:lang w:eastAsia="zh-CN"/>
        </w:rPr>
        <w:t>iption data.</w:t>
      </w:r>
    </w:p>
    <w:p w:rsidR="007D2C06" w:rsidRPr="00653FE2" w:rsidRDefault="007D2C06" w:rsidP="007D2C06">
      <w:pPr>
        <w:rPr>
          <w:u w:val="single"/>
        </w:rPr>
      </w:pPr>
      <w:r w:rsidRPr="00653FE2">
        <w:rPr>
          <w:u w:val="single"/>
        </w:rPr>
        <w:t>MTRF Supported And Authorized</w:t>
      </w:r>
    </w:p>
    <w:p w:rsidR="007D2C06" w:rsidRPr="00653FE2" w:rsidRDefault="007D2C06" w:rsidP="007D2C06">
      <w:r w:rsidRPr="00653FE2">
        <w:t>See 3GPP TS 23.018 [97] and 3GPP TS 23.012 [23] for the use of this parameter and the conditions for its presence.</w:t>
      </w:r>
    </w:p>
    <w:p w:rsidR="007D2C06" w:rsidRPr="00653FE2" w:rsidRDefault="007D2C06" w:rsidP="007D2C06">
      <w:pPr>
        <w:rPr>
          <w:u w:val="single"/>
        </w:rPr>
      </w:pPr>
      <w:r w:rsidRPr="00653FE2">
        <w:rPr>
          <w:u w:val="single"/>
        </w:rPr>
        <w:t>MTRF Supported And Not Authorized</w:t>
      </w:r>
    </w:p>
    <w:p w:rsidR="007D2C06" w:rsidRPr="00653FE2" w:rsidRDefault="007D2C06" w:rsidP="007D2C06">
      <w:r w:rsidRPr="00653FE2">
        <w:t>See 3GPP TS 23.018 [97] and 3GPP TS 23.012 [23] for the use of this parameter and the conditions for its presence.</w:t>
      </w:r>
    </w:p>
    <w:p w:rsidR="007D2C06" w:rsidRPr="00653FE2" w:rsidRDefault="007D2C06" w:rsidP="007D2C06">
      <w:pPr>
        <w:rPr>
          <w:u w:val="single"/>
        </w:rPr>
      </w:pPr>
      <w:r w:rsidRPr="00653FE2">
        <w:rPr>
          <w:u w:val="single"/>
        </w:rPr>
        <w:t>New MSC Number</w:t>
      </w:r>
    </w:p>
    <w:p w:rsidR="007D2C06" w:rsidRPr="00653FE2" w:rsidRDefault="007D2C06" w:rsidP="007D2C06">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rsidR="007D2C06" w:rsidRPr="00653FE2" w:rsidRDefault="007D2C06" w:rsidP="007D2C06">
      <w:pPr>
        <w:rPr>
          <w:u w:val="single"/>
        </w:rPr>
      </w:pPr>
      <w:r w:rsidRPr="00653FE2">
        <w:rPr>
          <w:u w:val="single"/>
        </w:rPr>
        <w:t>New VLR Number</w:t>
      </w:r>
    </w:p>
    <w:p w:rsidR="007D2C06" w:rsidRPr="00653FE2" w:rsidRDefault="007D2C06" w:rsidP="007D2C06">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rsidR="007D2C06" w:rsidRPr="00653FE2" w:rsidRDefault="007D2C06" w:rsidP="007D2C06">
      <w:pPr>
        <w:rPr>
          <w:u w:val="single"/>
        </w:rPr>
      </w:pPr>
      <w:r w:rsidRPr="00653FE2">
        <w:rPr>
          <w:u w:val="single"/>
        </w:rPr>
        <w:t>New LMSI</w:t>
      </w:r>
    </w:p>
    <w:p w:rsidR="007D2C06" w:rsidRPr="00653FE2" w:rsidRDefault="007D2C06" w:rsidP="007D2C06">
      <w:r w:rsidRPr="00653FE2">
        <w:t xml:space="preserve">See definition in clause 7.6.2 for LMSI. This parameter </w:t>
      </w:r>
      <w:r w:rsidR="00BC70AB" w:rsidRPr="00653FE2">
        <w:t>shall</w:t>
      </w:r>
      <w:r w:rsidRPr="00653FE2">
        <w:t xml:space="preserve"> be present if the MTRF Supported And Authorized flag is present</w:t>
      </w:r>
      <w:r w:rsidR="00BC70AB" w:rsidRPr="00653FE2">
        <w:t xml:space="preserve"> and the HLR has received the LMSI in Update Location from the new VLR</w:t>
      </w:r>
      <w:r w:rsidRPr="00653FE2">
        <w:t>.</w:t>
      </w:r>
    </w:p>
    <w:p w:rsidR="004C478A" w:rsidRPr="00653FE2" w:rsidRDefault="004C478A" w:rsidP="004C478A">
      <w:pPr>
        <w:keepNext/>
        <w:keepLines/>
        <w:rPr>
          <w:u w:val="single"/>
        </w:rPr>
      </w:pPr>
      <w:r w:rsidRPr="00653FE2">
        <w:rPr>
          <w:u w:val="single"/>
        </w:rPr>
        <w:t>Reattach Required</w:t>
      </w:r>
    </w:p>
    <w:p w:rsidR="004C478A" w:rsidRPr="00653FE2" w:rsidRDefault="004C478A" w:rsidP="004C478A">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If the cancellation fails, an error cause is to be returned by the VLR or by the SGSN</w:t>
      </w:r>
      <w:r w:rsidR="00FE1A4B" w:rsidRPr="00653FE2">
        <w:t xml:space="preserve"> or IWF</w:t>
      </w:r>
      <w:r w:rsidRPr="00653FE2">
        <w:t>. One of the following error causes defined in clause 7.6.1 shall be used:</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lastRenderedPageBreak/>
        <w:t>For definition of provider errors see clause 7.6.1.</w:t>
      </w:r>
    </w:p>
    <w:p w:rsidR="003945A2" w:rsidRPr="00653FE2" w:rsidRDefault="003945A2">
      <w:pPr>
        <w:pStyle w:val="Heading3"/>
        <w:keepNext w:val="0"/>
        <w:keepLines w:val="0"/>
      </w:pPr>
      <w:bookmarkStart w:id="523" w:name="_Toc11331664"/>
      <w:r w:rsidRPr="00653FE2">
        <w:t>8.1.4</w:t>
      </w:r>
      <w:r w:rsidRPr="00653FE2">
        <w:tab/>
        <w:t>MAP_SEND_IDENTIFICATION service</w:t>
      </w:r>
      <w:bookmarkEnd w:id="523"/>
    </w:p>
    <w:p w:rsidR="003945A2" w:rsidRPr="00653FE2" w:rsidRDefault="003945A2">
      <w:pPr>
        <w:pStyle w:val="Heading4"/>
        <w:keepNext w:val="0"/>
        <w:keepLines w:val="0"/>
      </w:pPr>
      <w:bookmarkStart w:id="524" w:name="_Toc11331665"/>
      <w:r w:rsidRPr="00653FE2">
        <w:t>8.1.4.1</w:t>
      </w:r>
      <w:r w:rsidRPr="00653FE2">
        <w:tab/>
        <w:t>Definition</w:t>
      </w:r>
      <w:bookmarkEnd w:id="524"/>
    </w:p>
    <w:p w:rsidR="003945A2" w:rsidRPr="00653FE2" w:rsidRDefault="003945A2">
      <w:r w:rsidRPr="00653FE2">
        <w:t xml:space="preserve">The MAP_SEND_IDENTIFICATION service is used between a VLR and a previous VLR to retrieve IMSI and authentication data for a subscriber registering afresh in that VLR. </w:t>
      </w:r>
    </w:p>
    <w:p w:rsidR="003945A2" w:rsidRPr="00653FE2" w:rsidRDefault="003945A2">
      <w:r w:rsidRPr="00653FE2">
        <w:t>It may also be used to send the MSC number from a VLR to a previous VLR.</w:t>
      </w:r>
    </w:p>
    <w:p w:rsidR="003945A2" w:rsidRPr="00653FE2" w:rsidRDefault="003945A2">
      <w:r w:rsidRPr="00653FE2">
        <w:t>The MAP_SEND_IDENTIFICATION service is a confirmed service using the service primitives defined in table 8.1/4.</w:t>
      </w:r>
    </w:p>
    <w:p w:rsidR="003945A2" w:rsidRPr="00653FE2" w:rsidRDefault="003945A2">
      <w:pPr>
        <w:pStyle w:val="Heading4"/>
        <w:keepNext w:val="0"/>
        <w:keepLines w:val="0"/>
      </w:pPr>
      <w:bookmarkStart w:id="525" w:name="_Toc11331666"/>
      <w:r w:rsidRPr="00653FE2">
        <w:t>8.1.4.2</w:t>
      </w:r>
      <w:r w:rsidRPr="00653FE2">
        <w:tab/>
        <w:t>Service primitives</w:t>
      </w:r>
      <w:bookmarkEnd w:id="525"/>
    </w:p>
    <w:p w:rsidR="003945A2" w:rsidRPr="00653FE2" w:rsidRDefault="003945A2">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3945A2" w:rsidRPr="00653FE2">
        <w:trPr>
          <w:jc w:val="center"/>
        </w:trPr>
        <w:tc>
          <w:tcPr>
            <w:tcW w:w="3629"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rPr>
          <w:jc w:val="center"/>
        </w:trPr>
        <w:tc>
          <w:tcPr>
            <w:tcW w:w="3629"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rPr>
          <w:jc w:val="center"/>
        </w:trPr>
        <w:tc>
          <w:tcPr>
            <w:tcW w:w="3629" w:type="dxa"/>
          </w:tcPr>
          <w:p w:rsidR="003945A2" w:rsidRPr="00653FE2" w:rsidRDefault="003945A2">
            <w:pPr>
              <w:pStyle w:val="TAL"/>
              <w:keepNext w:val="0"/>
              <w:keepLines w:val="0"/>
            </w:pPr>
            <w:r w:rsidRPr="00653FE2">
              <w:t>TMSI</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3629" w:type="dxa"/>
          </w:tcPr>
          <w:p w:rsidR="003945A2" w:rsidRPr="00653FE2" w:rsidRDefault="003945A2">
            <w:pPr>
              <w:pStyle w:val="TAL"/>
              <w:keepNext w:val="0"/>
              <w:keepLines w:val="0"/>
            </w:pPr>
            <w:r w:rsidRPr="00653FE2">
              <w:t>Number of requested vectors</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3629" w:type="dxa"/>
          </w:tcPr>
          <w:p w:rsidR="003945A2" w:rsidRPr="00653FE2" w:rsidRDefault="003945A2">
            <w:pPr>
              <w:pStyle w:val="TAL"/>
              <w:keepNext w:val="0"/>
              <w:keepLines w:val="0"/>
            </w:pPr>
            <w:r w:rsidRPr="00653FE2">
              <w:t>Segmentation prohibited indicator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3629" w:type="dxa"/>
          </w:tcPr>
          <w:p w:rsidR="003945A2" w:rsidRPr="00653FE2" w:rsidRDefault="003945A2">
            <w:pPr>
              <w:pStyle w:val="TAL"/>
              <w:keepNext w:val="0"/>
              <w:keepLines w:val="0"/>
            </w:pPr>
            <w:r w:rsidRPr="00653FE2">
              <w:t>MSC Number</w:t>
            </w:r>
          </w:p>
        </w:tc>
        <w:tc>
          <w:tcPr>
            <w:tcW w:w="1429" w:type="dxa"/>
          </w:tcPr>
          <w:p w:rsidR="003945A2" w:rsidRPr="00653FE2" w:rsidRDefault="003945A2">
            <w:pPr>
              <w:pStyle w:val="TAC"/>
              <w:keepNext w:val="0"/>
              <w:keepLines w:val="0"/>
            </w:pPr>
            <w:r w:rsidRPr="00653FE2">
              <w:t>U</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A039D9" w:rsidRPr="00653FE2">
        <w:trPr>
          <w:jc w:val="center"/>
        </w:trPr>
        <w:tc>
          <w:tcPr>
            <w:tcW w:w="3629" w:type="dxa"/>
          </w:tcPr>
          <w:p w:rsidR="00A039D9" w:rsidRPr="00653FE2" w:rsidRDefault="00A039D9" w:rsidP="00072350">
            <w:pPr>
              <w:pStyle w:val="TAL"/>
              <w:keepNext w:val="0"/>
              <w:keepLines w:val="0"/>
            </w:pPr>
            <w:r w:rsidRPr="00653FE2">
              <w:t>Previous Location Area Id</w:t>
            </w:r>
          </w:p>
        </w:tc>
        <w:tc>
          <w:tcPr>
            <w:tcW w:w="1429" w:type="dxa"/>
          </w:tcPr>
          <w:p w:rsidR="00A039D9" w:rsidRPr="00653FE2" w:rsidRDefault="00A039D9" w:rsidP="00072350">
            <w:pPr>
              <w:pStyle w:val="TAC"/>
              <w:keepNext w:val="0"/>
              <w:keepLines w:val="0"/>
            </w:pPr>
            <w:r w:rsidRPr="00653FE2">
              <w:t>U</w:t>
            </w:r>
          </w:p>
        </w:tc>
        <w:tc>
          <w:tcPr>
            <w:tcW w:w="1423" w:type="dxa"/>
          </w:tcPr>
          <w:p w:rsidR="00A039D9" w:rsidRPr="00653FE2" w:rsidRDefault="00A039D9" w:rsidP="00072350">
            <w:pPr>
              <w:pStyle w:val="TAC"/>
              <w:keepNext w:val="0"/>
              <w:keepLines w:val="0"/>
            </w:pPr>
            <w:r w:rsidRPr="00653FE2">
              <w:t>C(=)</w:t>
            </w:r>
          </w:p>
        </w:tc>
        <w:tc>
          <w:tcPr>
            <w:tcW w:w="1412" w:type="dxa"/>
          </w:tcPr>
          <w:p w:rsidR="00A039D9" w:rsidRPr="00653FE2" w:rsidRDefault="00A039D9" w:rsidP="00072350">
            <w:pPr>
              <w:pStyle w:val="TAC"/>
              <w:keepNext w:val="0"/>
              <w:keepLines w:val="0"/>
            </w:pPr>
          </w:p>
        </w:tc>
        <w:tc>
          <w:tcPr>
            <w:tcW w:w="1393" w:type="dxa"/>
          </w:tcPr>
          <w:p w:rsidR="00A039D9" w:rsidRPr="00653FE2" w:rsidRDefault="00A039D9" w:rsidP="00072350">
            <w:pPr>
              <w:pStyle w:val="TAC"/>
              <w:keepNext w:val="0"/>
              <w:keepLines w:val="0"/>
            </w:pPr>
          </w:p>
        </w:tc>
      </w:tr>
      <w:tr w:rsidR="00874477" w:rsidRPr="00653FE2">
        <w:trPr>
          <w:jc w:val="center"/>
        </w:trPr>
        <w:tc>
          <w:tcPr>
            <w:tcW w:w="3629" w:type="dxa"/>
          </w:tcPr>
          <w:p w:rsidR="00874477" w:rsidRPr="00653FE2" w:rsidRDefault="00874477" w:rsidP="00072350">
            <w:pPr>
              <w:pStyle w:val="TAL"/>
              <w:keepNext w:val="0"/>
              <w:keepLines w:val="0"/>
            </w:pPr>
            <w:r w:rsidRPr="00653FE2">
              <w:t>Hop Counter</w:t>
            </w:r>
          </w:p>
        </w:tc>
        <w:tc>
          <w:tcPr>
            <w:tcW w:w="1429" w:type="dxa"/>
          </w:tcPr>
          <w:p w:rsidR="00874477" w:rsidRPr="00653FE2" w:rsidRDefault="00874477" w:rsidP="00072350">
            <w:pPr>
              <w:pStyle w:val="TAC"/>
              <w:keepNext w:val="0"/>
              <w:keepLines w:val="0"/>
            </w:pPr>
            <w:r w:rsidRPr="00653FE2">
              <w:t>U</w:t>
            </w:r>
          </w:p>
        </w:tc>
        <w:tc>
          <w:tcPr>
            <w:tcW w:w="1423" w:type="dxa"/>
          </w:tcPr>
          <w:p w:rsidR="00874477" w:rsidRPr="00653FE2" w:rsidRDefault="00874477" w:rsidP="00072350">
            <w:pPr>
              <w:pStyle w:val="TAC"/>
              <w:keepNext w:val="0"/>
              <w:keepLines w:val="0"/>
            </w:pPr>
            <w:r w:rsidRPr="00653FE2">
              <w:t>C (=)</w:t>
            </w:r>
          </w:p>
        </w:tc>
        <w:tc>
          <w:tcPr>
            <w:tcW w:w="1412" w:type="dxa"/>
          </w:tcPr>
          <w:p w:rsidR="00874477" w:rsidRPr="00653FE2" w:rsidRDefault="00874477" w:rsidP="00072350">
            <w:pPr>
              <w:pStyle w:val="TAC"/>
              <w:keepNext w:val="0"/>
              <w:keepLines w:val="0"/>
            </w:pPr>
          </w:p>
        </w:tc>
        <w:tc>
          <w:tcPr>
            <w:tcW w:w="1393" w:type="dxa"/>
          </w:tcPr>
          <w:p w:rsidR="00874477" w:rsidRPr="00653FE2" w:rsidRDefault="00874477" w:rsidP="00072350">
            <w:pPr>
              <w:pStyle w:val="TAC"/>
              <w:keepNext w:val="0"/>
              <w:keepLines w:val="0"/>
            </w:pPr>
          </w:p>
        </w:tc>
      </w:tr>
      <w:tr w:rsidR="007D2C06" w:rsidRPr="00653FE2" w:rsidTr="001E4C3D">
        <w:trPr>
          <w:jc w:val="center"/>
        </w:trPr>
        <w:tc>
          <w:tcPr>
            <w:tcW w:w="3629" w:type="dxa"/>
          </w:tcPr>
          <w:p w:rsidR="007D2C06" w:rsidRPr="00653FE2" w:rsidRDefault="007D2C06" w:rsidP="001E4C3D">
            <w:pPr>
              <w:pStyle w:val="TAL"/>
              <w:keepNext w:val="0"/>
              <w:keepLines w:val="0"/>
            </w:pPr>
            <w:r w:rsidRPr="00653FE2">
              <w:t>MTRF Supported</w:t>
            </w:r>
          </w:p>
        </w:tc>
        <w:tc>
          <w:tcPr>
            <w:tcW w:w="1429" w:type="dxa"/>
          </w:tcPr>
          <w:p w:rsidR="007D2C06" w:rsidRPr="00653FE2" w:rsidRDefault="007D2C06" w:rsidP="001E4C3D">
            <w:pPr>
              <w:pStyle w:val="TAC"/>
              <w:keepNext w:val="0"/>
              <w:keepLines w:val="0"/>
            </w:pPr>
            <w:r w:rsidRPr="00653FE2">
              <w:t>U</w:t>
            </w:r>
          </w:p>
        </w:tc>
        <w:tc>
          <w:tcPr>
            <w:tcW w:w="1423" w:type="dxa"/>
          </w:tcPr>
          <w:p w:rsidR="007D2C06" w:rsidRPr="00653FE2" w:rsidRDefault="007D2C06" w:rsidP="001E4C3D">
            <w:pPr>
              <w:pStyle w:val="TAC"/>
              <w:keepNext w:val="0"/>
              <w:keepLines w:val="0"/>
            </w:pPr>
            <w:r w:rsidRPr="00653FE2">
              <w:t>C(=)</w:t>
            </w:r>
          </w:p>
        </w:tc>
        <w:tc>
          <w:tcPr>
            <w:tcW w:w="1412" w:type="dxa"/>
          </w:tcPr>
          <w:p w:rsidR="007D2C06" w:rsidRPr="00653FE2" w:rsidRDefault="007D2C06" w:rsidP="001E4C3D">
            <w:pPr>
              <w:pStyle w:val="TAC"/>
              <w:keepNext w:val="0"/>
              <w:keepLines w:val="0"/>
            </w:pPr>
          </w:p>
        </w:tc>
        <w:tc>
          <w:tcPr>
            <w:tcW w:w="1393" w:type="dxa"/>
          </w:tcPr>
          <w:p w:rsidR="007D2C06" w:rsidRPr="00653FE2" w:rsidRDefault="007D2C06" w:rsidP="001E4C3D">
            <w:pPr>
              <w:pStyle w:val="TAC"/>
              <w:keepNext w:val="0"/>
              <w:keepLines w:val="0"/>
            </w:pPr>
          </w:p>
        </w:tc>
      </w:tr>
      <w:tr w:rsidR="007D2C06" w:rsidRPr="00653FE2" w:rsidTr="001E4C3D">
        <w:trPr>
          <w:jc w:val="center"/>
        </w:trPr>
        <w:tc>
          <w:tcPr>
            <w:tcW w:w="3629" w:type="dxa"/>
          </w:tcPr>
          <w:p w:rsidR="007D2C06" w:rsidRPr="00653FE2" w:rsidRDefault="007D2C06" w:rsidP="001E4C3D">
            <w:pPr>
              <w:pStyle w:val="TAL"/>
              <w:keepNext w:val="0"/>
              <w:keepLines w:val="0"/>
            </w:pPr>
            <w:r w:rsidRPr="00653FE2">
              <w:t>VLR Number</w:t>
            </w:r>
          </w:p>
        </w:tc>
        <w:tc>
          <w:tcPr>
            <w:tcW w:w="1429" w:type="dxa"/>
          </w:tcPr>
          <w:p w:rsidR="007D2C06" w:rsidRPr="00653FE2" w:rsidRDefault="007D2C06" w:rsidP="001E4C3D">
            <w:pPr>
              <w:pStyle w:val="TAC"/>
              <w:keepNext w:val="0"/>
              <w:keepLines w:val="0"/>
            </w:pPr>
            <w:r w:rsidRPr="00653FE2">
              <w:t>U</w:t>
            </w:r>
          </w:p>
        </w:tc>
        <w:tc>
          <w:tcPr>
            <w:tcW w:w="1423" w:type="dxa"/>
          </w:tcPr>
          <w:p w:rsidR="007D2C06" w:rsidRPr="00653FE2" w:rsidRDefault="007D2C06" w:rsidP="001E4C3D">
            <w:pPr>
              <w:pStyle w:val="TAC"/>
              <w:keepNext w:val="0"/>
              <w:keepLines w:val="0"/>
            </w:pPr>
            <w:r w:rsidRPr="00653FE2">
              <w:t>C(=)</w:t>
            </w:r>
          </w:p>
        </w:tc>
        <w:tc>
          <w:tcPr>
            <w:tcW w:w="1412" w:type="dxa"/>
          </w:tcPr>
          <w:p w:rsidR="007D2C06" w:rsidRPr="00653FE2" w:rsidRDefault="007D2C06" w:rsidP="001E4C3D">
            <w:pPr>
              <w:pStyle w:val="TAC"/>
              <w:keepNext w:val="0"/>
              <w:keepLines w:val="0"/>
            </w:pPr>
          </w:p>
        </w:tc>
        <w:tc>
          <w:tcPr>
            <w:tcW w:w="1393" w:type="dxa"/>
          </w:tcPr>
          <w:p w:rsidR="007D2C06" w:rsidRPr="00653FE2" w:rsidRDefault="007D2C06" w:rsidP="001E4C3D">
            <w:pPr>
              <w:pStyle w:val="TAC"/>
              <w:keepNext w:val="0"/>
              <w:keepLines w:val="0"/>
            </w:pPr>
          </w:p>
        </w:tc>
      </w:tr>
      <w:tr w:rsidR="007D2C06" w:rsidRPr="00653FE2" w:rsidTr="001E4C3D">
        <w:trPr>
          <w:jc w:val="center"/>
        </w:trPr>
        <w:tc>
          <w:tcPr>
            <w:tcW w:w="3629" w:type="dxa"/>
          </w:tcPr>
          <w:p w:rsidR="007D2C06" w:rsidRPr="00653FE2" w:rsidRDefault="007D2C06" w:rsidP="001E4C3D">
            <w:pPr>
              <w:pStyle w:val="TAL"/>
              <w:keepNext w:val="0"/>
              <w:keepLines w:val="0"/>
            </w:pPr>
            <w:r w:rsidRPr="00653FE2">
              <w:t>New LMSI</w:t>
            </w:r>
          </w:p>
        </w:tc>
        <w:tc>
          <w:tcPr>
            <w:tcW w:w="1429" w:type="dxa"/>
          </w:tcPr>
          <w:p w:rsidR="007D2C06" w:rsidRPr="00653FE2" w:rsidRDefault="007D2C06" w:rsidP="001E4C3D">
            <w:pPr>
              <w:pStyle w:val="TAC"/>
              <w:keepNext w:val="0"/>
              <w:keepLines w:val="0"/>
            </w:pPr>
            <w:r w:rsidRPr="00653FE2">
              <w:t>U</w:t>
            </w:r>
          </w:p>
        </w:tc>
        <w:tc>
          <w:tcPr>
            <w:tcW w:w="1423" w:type="dxa"/>
          </w:tcPr>
          <w:p w:rsidR="007D2C06" w:rsidRPr="00653FE2" w:rsidRDefault="007D2C06" w:rsidP="001E4C3D">
            <w:pPr>
              <w:pStyle w:val="TAC"/>
              <w:keepNext w:val="0"/>
              <w:keepLines w:val="0"/>
            </w:pPr>
            <w:r w:rsidRPr="00653FE2">
              <w:t>C(=)</w:t>
            </w:r>
          </w:p>
        </w:tc>
        <w:tc>
          <w:tcPr>
            <w:tcW w:w="1412" w:type="dxa"/>
          </w:tcPr>
          <w:p w:rsidR="007D2C06" w:rsidRPr="00653FE2" w:rsidRDefault="007D2C06" w:rsidP="001E4C3D">
            <w:pPr>
              <w:pStyle w:val="TAC"/>
              <w:keepNext w:val="0"/>
              <w:keepLines w:val="0"/>
            </w:pPr>
          </w:p>
        </w:tc>
        <w:tc>
          <w:tcPr>
            <w:tcW w:w="1393" w:type="dxa"/>
          </w:tcPr>
          <w:p w:rsidR="007D2C06" w:rsidRPr="00653FE2" w:rsidRDefault="007D2C06" w:rsidP="001E4C3D">
            <w:pPr>
              <w:pStyle w:val="TAC"/>
              <w:keepNext w:val="0"/>
              <w:keepLines w:val="0"/>
            </w:pPr>
          </w:p>
        </w:tc>
      </w:tr>
      <w:tr w:rsidR="003945A2" w:rsidRPr="00653FE2">
        <w:trPr>
          <w:jc w:val="center"/>
        </w:trPr>
        <w:tc>
          <w:tcPr>
            <w:tcW w:w="3629"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3629" w:type="dxa"/>
          </w:tcPr>
          <w:p w:rsidR="003945A2" w:rsidRPr="00653FE2" w:rsidRDefault="003945A2">
            <w:pPr>
              <w:pStyle w:val="TAL"/>
              <w:keepNext w:val="0"/>
              <w:keepLines w:val="0"/>
            </w:pPr>
            <w:r w:rsidRPr="00653FE2">
              <w:t>Authentication set</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U</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3629" w:type="dxa"/>
          </w:tcPr>
          <w:p w:rsidR="003945A2" w:rsidRPr="00653FE2" w:rsidRDefault="003945A2">
            <w:pPr>
              <w:pStyle w:val="TAL"/>
              <w:keepNext w:val="0"/>
              <w:keepLines w:val="0"/>
            </w:pPr>
            <w:r w:rsidRPr="00653FE2">
              <w:t>Current Security Context</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U</w:t>
            </w:r>
          </w:p>
        </w:tc>
        <w:tc>
          <w:tcPr>
            <w:tcW w:w="1393" w:type="dxa"/>
          </w:tcPr>
          <w:p w:rsidR="003945A2" w:rsidRPr="00653FE2" w:rsidRDefault="003945A2">
            <w:pPr>
              <w:pStyle w:val="TAC"/>
              <w:keepNext w:val="0"/>
              <w:keepLines w:val="0"/>
            </w:pPr>
            <w:r w:rsidRPr="00653FE2">
              <w:t>C(=)</w:t>
            </w:r>
          </w:p>
        </w:tc>
      </w:tr>
      <w:tr w:rsidR="00D731DC" w:rsidRPr="00653FE2" w:rsidTr="00887EC2">
        <w:trPr>
          <w:jc w:val="center"/>
        </w:trPr>
        <w:tc>
          <w:tcPr>
            <w:tcW w:w="3629" w:type="dxa"/>
          </w:tcPr>
          <w:p w:rsidR="00D731DC" w:rsidRPr="00653FE2" w:rsidRDefault="00D731DC" w:rsidP="00887EC2">
            <w:pPr>
              <w:pStyle w:val="TAL"/>
              <w:keepNext w:val="0"/>
              <w:keepLines w:val="0"/>
            </w:pPr>
            <w:r w:rsidRPr="00653FE2">
              <w:t>MT call pending flag</w:t>
            </w:r>
          </w:p>
        </w:tc>
        <w:tc>
          <w:tcPr>
            <w:tcW w:w="1429" w:type="dxa"/>
          </w:tcPr>
          <w:p w:rsidR="00D731DC" w:rsidRPr="00653FE2" w:rsidRDefault="00D731DC" w:rsidP="00887EC2">
            <w:pPr>
              <w:pStyle w:val="TAC"/>
              <w:keepNext w:val="0"/>
              <w:keepLines w:val="0"/>
            </w:pPr>
          </w:p>
        </w:tc>
        <w:tc>
          <w:tcPr>
            <w:tcW w:w="1423" w:type="dxa"/>
          </w:tcPr>
          <w:p w:rsidR="00D731DC" w:rsidRPr="00653FE2" w:rsidRDefault="00D731DC" w:rsidP="00887EC2">
            <w:pPr>
              <w:pStyle w:val="TAC"/>
              <w:keepNext w:val="0"/>
              <w:keepLines w:val="0"/>
            </w:pPr>
          </w:p>
        </w:tc>
        <w:tc>
          <w:tcPr>
            <w:tcW w:w="1412" w:type="dxa"/>
          </w:tcPr>
          <w:p w:rsidR="00D731DC" w:rsidRPr="00653FE2" w:rsidRDefault="00D731DC" w:rsidP="00887EC2">
            <w:pPr>
              <w:pStyle w:val="TAC"/>
              <w:keepNext w:val="0"/>
              <w:keepLines w:val="0"/>
            </w:pPr>
            <w:r w:rsidRPr="00653FE2">
              <w:t>U</w:t>
            </w:r>
          </w:p>
        </w:tc>
        <w:tc>
          <w:tcPr>
            <w:tcW w:w="1393" w:type="dxa"/>
          </w:tcPr>
          <w:p w:rsidR="00D731DC" w:rsidRPr="00653FE2" w:rsidRDefault="00D731DC" w:rsidP="00887EC2">
            <w:pPr>
              <w:pStyle w:val="TAC"/>
              <w:keepNext w:val="0"/>
              <w:keepLines w:val="0"/>
            </w:pPr>
            <w:r w:rsidRPr="00653FE2">
              <w:t>C(=)</w:t>
            </w:r>
          </w:p>
        </w:tc>
      </w:tr>
      <w:tr w:rsidR="00925F55" w:rsidRPr="00653FE2" w:rsidTr="00527196">
        <w:trPr>
          <w:jc w:val="center"/>
        </w:trPr>
        <w:tc>
          <w:tcPr>
            <w:tcW w:w="3629" w:type="dxa"/>
          </w:tcPr>
          <w:p w:rsidR="00925F55" w:rsidRPr="00653FE2" w:rsidRDefault="00925F55" w:rsidP="00527196">
            <w:pPr>
              <w:pStyle w:val="TAL"/>
              <w:keepNext w:val="0"/>
              <w:keepLines w:val="0"/>
            </w:pPr>
            <w:r w:rsidRPr="00653FE2">
              <w:t>Last used LTE PLMN ID</w:t>
            </w:r>
            <w:r w:rsidRPr="00653FE2">
              <w:tab/>
            </w:r>
          </w:p>
        </w:tc>
        <w:tc>
          <w:tcPr>
            <w:tcW w:w="1429" w:type="dxa"/>
          </w:tcPr>
          <w:p w:rsidR="00925F55" w:rsidRPr="00653FE2" w:rsidRDefault="00925F55" w:rsidP="00527196">
            <w:pPr>
              <w:pStyle w:val="TAC"/>
              <w:keepNext w:val="0"/>
              <w:keepLines w:val="0"/>
            </w:pPr>
          </w:p>
        </w:tc>
        <w:tc>
          <w:tcPr>
            <w:tcW w:w="1423" w:type="dxa"/>
          </w:tcPr>
          <w:p w:rsidR="00925F55" w:rsidRPr="00653FE2" w:rsidRDefault="00925F55" w:rsidP="00527196">
            <w:pPr>
              <w:pStyle w:val="TAC"/>
              <w:keepNext w:val="0"/>
              <w:keepLines w:val="0"/>
            </w:pPr>
          </w:p>
        </w:tc>
        <w:tc>
          <w:tcPr>
            <w:tcW w:w="1412" w:type="dxa"/>
          </w:tcPr>
          <w:p w:rsidR="00925F55" w:rsidRPr="00653FE2" w:rsidRDefault="00925F55" w:rsidP="00527196">
            <w:pPr>
              <w:pStyle w:val="TAC"/>
              <w:keepNext w:val="0"/>
              <w:keepLines w:val="0"/>
            </w:pPr>
            <w:r w:rsidRPr="00653FE2">
              <w:t>U</w:t>
            </w:r>
          </w:p>
        </w:tc>
        <w:tc>
          <w:tcPr>
            <w:tcW w:w="1393" w:type="dxa"/>
          </w:tcPr>
          <w:p w:rsidR="00925F55" w:rsidRPr="00653FE2" w:rsidRDefault="00925F55" w:rsidP="00527196">
            <w:pPr>
              <w:pStyle w:val="TAC"/>
              <w:keepNext w:val="0"/>
              <w:keepLines w:val="0"/>
            </w:pPr>
            <w:r w:rsidRPr="00653FE2">
              <w:t>C(=)</w:t>
            </w:r>
          </w:p>
        </w:tc>
      </w:tr>
      <w:tr w:rsidR="003945A2" w:rsidRPr="00653FE2">
        <w:trPr>
          <w:jc w:val="center"/>
        </w:trPr>
        <w:tc>
          <w:tcPr>
            <w:tcW w:w="3629"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3629"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26" w:name="_Toc11331667"/>
      <w:r w:rsidRPr="00653FE2">
        <w:t>8.1.4.3</w:t>
      </w:r>
      <w:r w:rsidRPr="00653FE2">
        <w:tab/>
        <w:t>Parameter definitions and use</w:t>
      </w:r>
      <w:bookmarkEnd w:id="526"/>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TMSI</w:t>
      </w:r>
    </w:p>
    <w:p w:rsidR="003945A2" w:rsidRPr="00653FE2" w:rsidRDefault="003945A2">
      <w:r w:rsidRPr="00653FE2">
        <w:t xml:space="preserve">See definition in clause 7.6.2. </w:t>
      </w:r>
    </w:p>
    <w:p w:rsidR="003945A2" w:rsidRPr="00653FE2" w:rsidRDefault="003945A2">
      <w:r w:rsidRPr="00653FE2">
        <w:t>If multiple service requests are present in a dialogue then this parameter shall be present in every service request.</w:t>
      </w:r>
    </w:p>
    <w:p w:rsidR="003945A2" w:rsidRPr="00653FE2" w:rsidRDefault="003945A2">
      <w:pPr>
        <w:rPr>
          <w:u w:val="single"/>
        </w:rPr>
      </w:pPr>
      <w:r w:rsidRPr="00653FE2">
        <w:rPr>
          <w:u w:val="single"/>
        </w:rPr>
        <w:t>Number of requested vectors</w:t>
      </w:r>
    </w:p>
    <w:p w:rsidR="003945A2" w:rsidRPr="00653FE2" w:rsidRDefault="003945A2">
      <w:r w:rsidRPr="00653FE2">
        <w:t xml:space="preserve">A number indicating how many authentication vectors the new VLR is prepared to receive. The previous VLR shall not return more vectors than indicated by this parameter. </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Segmentation prohibited indicator</w:t>
      </w:r>
    </w:p>
    <w:p w:rsidR="003945A2" w:rsidRPr="00653FE2" w:rsidRDefault="003945A2">
      <w:pPr>
        <w:pStyle w:val="Index1"/>
        <w:keepLines w:val="0"/>
        <w:spacing w:after="180"/>
      </w:pPr>
      <w:r w:rsidRPr="00653FE2">
        <w:t xml:space="preserve">This parameter indicates if the new VLR or SGSN allows segmentation of the response at MAP user level. </w:t>
      </w:r>
    </w:p>
    <w:p w:rsidR="003945A2" w:rsidRPr="00653FE2" w:rsidRDefault="003945A2">
      <w:pPr>
        <w:pStyle w:val="Index1"/>
        <w:keepLines w:val="0"/>
        <w:spacing w:after="180"/>
      </w:pPr>
      <w:r w:rsidRPr="00653FE2">
        <w:t>This parameter may be present only in the first request of the dialogue.</w:t>
      </w:r>
    </w:p>
    <w:p w:rsidR="003945A2" w:rsidRPr="00653FE2" w:rsidRDefault="003945A2">
      <w:pPr>
        <w:rPr>
          <w:u w:val="single"/>
        </w:rPr>
      </w:pPr>
      <w:r w:rsidRPr="00653FE2">
        <w:rPr>
          <w:u w:val="single"/>
        </w:rPr>
        <w:t>IMSI</w:t>
      </w:r>
    </w:p>
    <w:p w:rsidR="003945A2" w:rsidRPr="00653FE2" w:rsidRDefault="003945A2">
      <w:r w:rsidRPr="00653FE2">
        <w:lastRenderedPageBreak/>
        <w:t xml:space="preserve">See definition in clause 7.6.2. The IMSI is to be returned if the service succeeds. </w:t>
      </w:r>
    </w:p>
    <w:p w:rsidR="003945A2" w:rsidRPr="00653FE2" w:rsidRDefault="003945A2">
      <w:r w:rsidRPr="00653FE2">
        <w:t>If multiple service requests are present in a dialogue and the service succeeds then this parameter shall not be present in any service response other than the first one</w:t>
      </w:r>
    </w:p>
    <w:p w:rsidR="003945A2" w:rsidRPr="00653FE2" w:rsidRDefault="003945A2">
      <w:pPr>
        <w:rPr>
          <w:u w:val="single"/>
        </w:rPr>
      </w:pPr>
      <w:r w:rsidRPr="00653FE2">
        <w:rPr>
          <w:u w:val="single"/>
        </w:rPr>
        <w:t>MSC Number</w:t>
      </w:r>
    </w:p>
    <w:p w:rsidR="003945A2" w:rsidRPr="00653FE2" w:rsidRDefault="003945A2">
      <w:r w:rsidRPr="00653FE2">
        <w:t>This is the ISDN number assigned to the MSC currently serving the MS.</w:t>
      </w:r>
      <w:r w:rsidR="007D2C06" w:rsidRPr="00653FE2">
        <w:t xml:space="preserve"> This parameter shall be present if the MTRF Supported flag is present.</w:t>
      </w:r>
    </w:p>
    <w:p w:rsidR="00A039D9" w:rsidRPr="00653FE2" w:rsidRDefault="00A039D9" w:rsidP="00A039D9">
      <w:pPr>
        <w:rPr>
          <w:u w:val="single"/>
        </w:rPr>
      </w:pPr>
      <w:r w:rsidRPr="00653FE2">
        <w:rPr>
          <w:u w:val="single"/>
        </w:rPr>
        <w:t>Previous Location Area Id</w:t>
      </w:r>
    </w:p>
    <w:p w:rsidR="00A039D9" w:rsidRPr="00653FE2" w:rsidRDefault="00A039D9" w:rsidP="00A039D9">
      <w:r w:rsidRPr="00653FE2">
        <w:t>See definition in clause 7.6.2. Together with the TMSI the Previous Location Area Id can be used to derive the IMSI.</w:t>
      </w:r>
    </w:p>
    <w:p w:rsidR="003945A2" w:rsidRPr="00653FE2" w:rsidRDefault="003945A2">
      <w:pPr>
        <w:keepNext/>
        <w:keepLines/>
        <w:rPr>
          <w:u w:val="single"/>
        </w:rPr>
      </w:pPr>
      <w:r w:rsidRPr="00653FE2">
        <w:rPr>
          <w:u w:val="single"/>
        </w:rPr>
        <w:t>Authentication set</w:t>
      </w:r>
    </w:p>
    <w:p w:rsidR="003945A2" w:rsidRPr="00653FE2" w:rsidRDefault="003945A2">
      <w:pPr>
        <w:keepNext/>
        <w:keepLines/>
      </w:pPr>
      <w:r w:rsidRPr="00653FE2">
        <w:t>See definition in clause 7.6.7. If the service succeeds a list of up to five authentication sets is returned, if there are any available.</w:t>
      </w:r>
    </w:p>
    <w:p w:rsidR="003945A2" w:rsidRPr="00653FE2" w:rsidRDefault="003945A2">
      <w:pPr>
        <w:rPr>
          <w:u w:val="single"/>
        </w:rPr>
      </w:pPr>
      <w:r w:rsidRPr="00653FE2">
        <w:rPr>
          <w:u w:val="single"/>
        </w:rPr>
        <w:t xml:space="preserve">Current Security Context </w:t>
      </w:r>
    </w:p>
    <w:p w:rsidR="006069BB" w:rsidRPr="00653FE2" w:rsidRDefault="003945A2" w:rsidP="006069BB">
      <w:r w:rsidRPr="00653FE2">
        <w:t>See definition in clause 7.6.7. If the service succeeds, a list of either GSM or UMTS Security Context parameters can be returned.</w:t>
      </w:r>
      <w:r w:rsidR="006069BB" w:rsidRPr="00653FE2">
        <w:t xml:space="preserve"> </w:t>
      </w:r>
    </w:p>
    <w:p w:rsidR="003945A2" w:rsidRPr="00653FE2" w:rsidRDefault="006069BB" w:rsidP="006069BB">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rsidR="00D731DC" w:rsidRPr="00653FE2" w:rsidRDefault="00D731DC" w:rsidP="00D731DC">
      <w:pPr>
        <w:rPr>
          <w:u w:val="single"/>
        </w:rPr>
      </w:pPr>
      <w:r w:rsidRPr="00653FE2">
        <w:rPr>
          <w:u w:val="single"/>
        </w:rPr>
        <w:t xml:space="preserve">MT call pending flag </w:t>
      </w:r>
    </w:p>
    <w:p w:rsidR="00D731DC" w:rsidRPr="00653FE2" w:rsidRDefault="00D731DC" w:rsidP="00D731DC">
      <w:r w:rsidRPr="00653FE2">
        <w:t>This flag indicates by its presence that there is a Mobile Terminating call pending in the old MSC/VLR. See 3GPP TS 23.018 [97] for the use of this parameter and the conditions for its presence.</w:t>
      </w:r>
    </w:p>
    <w:p w:rsidR="00874477" w:rsidRPr="00653FE2" w:rsidRDefault="00874477" w:rsidP="00D731DC">
      <w:pPr>
        <w:rPr>
          <w:u w:val="single"/>
        </w:rPr>
      </w:pPr>
      <w:r w:rsidRPr="00653FE2">
        <w:rPr>
          <w:u w:val="single"/>
        </w:rPr>
        <w:t xml:space="preserve">Hop Counter </w:t>
      </w:r>
    </w:p>
    <w:p w:rsidR="00874477" w:rsidRPr="00653FE2" w:rsidRDefault="00874477" w:rsidP="00874477">
      <w:r w:rsidRPr="00653FE2">
        <w:t xml:space="preserve">For the use of this parameter see 3GPP TS 23.012 [23]. </w:t>
      </w:r>
    </w:p>
    <w:p w:rsidR="007D2C06" w:rsidRPr="00653FE2" w:rsidRDefault="007D2C06" w:rsidP="007D2C06">
      <w:pPr>
        <w:rPr>
          <w:u w:val="single"/>
        </w:rPr>
      </w:pPr>
      <w:r w:rsidRPr="00653FE2">
        <w:rPr>
          <w:u w:val="single"/>
        </w:rPr>
        <w:t>MTRF Supported</w:t>
      </w:r>
    </w:p>
    <w:p w:rsidR="007D2C06" w:rsidRPr="00653FE2" w:rsidRDefault="007D2C06" w:rsidP="007D2C06">
      <w:r w:rsidRPr="00653FE2">
        <w:t>See 3GPP TS 23.018 [97] for the use of this parameter and the conditions for its presence.</w:t>
      </w:r>
    </w:p>
    <w:p w:rsidR="007D2C06" w:rsidRPr="00653FE2" w:rsidRDefault="007D2C06" w:rsidP="007D2C06">
      <w:pPr>
        <w:rPr>
          <w:u w:val="single"/>
        </w:rPr>
      </w:pPr>
      <w:r w:rsidRPr="00653FE2">
        <w:rPr>
          <w:u w:val="single"/>
        </w:rPr>
        <w:t>VLR Number</w:t>
      </w:r>
    </w:p>
    <w:p w:rsidR="007D2C06" w:rsidRPr="00653FE2" w:rsidRDefault="007D2C06" w:rsidP="007D2C06">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rsidR="007D2C06" w:rsidRPr="00653FE2" w:rsidRDefault="007D2C06" w:rsidP="007D2C06">
      <w:pPr>
        <w:rPr>
          <w:u w:val="single"/>
        </w:rPr>
      </w:pPr>
      <w:r w:rsidRPr="00653FE2">
        <w:rPr>
          <w:u w:val="single"/>
        </w:rPr>
        <w:t>New LMSI</w:t>
      </w:r>
    </w:p>
    <w:p w:rsidR="00925F55" w:rsidRPr="00653FE2" w:rsidRDefault="007D2C06" w:rsidP="00925F55">
      <w:pPr>
        <w:keepNext/>
        <w:keepLines/>
      </w:pPr>
      <w:r w:rsidRPr="00653FE2">
        <w:t>See definition in clause 7.6.2 for LMSI. This parameter may be present if the MTRF Supported flag is present.</w:t>
      </w:r>
    </w:p>
    <w:p w:rsidR="00925F55" w:rsidRPr="00653FE2" w:rsidRDefault="00925F55" w:rsidP="00925F55">
      <w:pPr>
        <w:rPr>
          <w:u w:val="single"/>
        </w:rPr>
      </w:pPr>
      <w:r w:rsidRPr="00653FE2">
        <w:rPr>
          <w:u w:val="single"/>
        </w:rPr>
        <w:t>Last used LTE PLMN ID</w:t>
      </w:r>
    </w:p>
    <w:p w:rsidR="007D2C06" w:rsidRPr="00653FE2" w:rsidRDefault="00925F55" w:rsidP="00925F55">
      <w:pPr>
        <w:keepNext/>
        <w:keepLines/>
      </w:pPr>
      <w:r w:rsidRPr="00653FE2">
        <w:t>See 3GPP TS 23.272 [143] for the use of this parameter and the conditions for its presence.</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This parameter is mandatory if the service fails. The following error cause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rPr>
          <w:lang w:val="da-DK"/>
        </w:rPr>
      </w:pPr>
      <w:bookmarkStart w:id="527" w:name="_Toc11331668"/>
      <w:r w:rsidRPr="00653FE2">
        <w:rPr>
          <w:lang w:val="da-DK"/>
        </w:rPr>
        <w:t>8.1.5</w:t>
      </w:r>
      <w:r w:rsidRPr="00653FE2">
        <w:rPr>
          <w:lang w:val="da-DK"/>
        </w:rPr>
        <w:tab/>
        <w:t>Void</w:t>
      </w:r>
      <w:bookmarkEnd w:id="527"/>
    </w:p>
    <w:p w:rsidR="003945A2" w:rsidRPr="00653FE2" w:rsidRDefault="003945A2">
      <w:pPr>
        <w:pStyle w:val="Heading4"/>
        <w:keepNext w:val="0"/>
        <w:keepLines w:val="0"/>
        <w:rPr>
          <w:lang w:val="da-DK"/>
        </w:rPr>
      </w:pPr>
      <w:bookmarkStart w:id="528" w:name="_Toc11331669"/>
      <w:r w:rsidRPr="00653FE2">
        <w:rPr>
          <w:lang w:val="da-DK"/>
        </w:rPr>
        <w:lastRenderedPageBreak/>
        <w:t>8.1.5.1</w:t>
      </w:r>
      <w:r w:rsidRPr="00653FE2">
        <w:rPr>
          <w:lang w:val="da-DK"/>
        </w:rPr>
        <w:tab/>
        <w:t>Void</w:t>
      </w:r>
      <w:bookmarkEnd w:id="528"/>
    </w:p>
    <w:p w:rsidR="003945A2" w:rsidRPr="00653FE2" w:rsidRDefault="003945A2">
      <w:pPr>
        <w:pStyle w:val="Heading4"/>
        <w:keepNext w:val="0"/>
        <w:keepLines w:val="0"/>
        <w:rPr>
          <w:lang w:val="da-DK"/>
        </w:rPr>
      </w:pPr>
      <w:bookmarkStart w:id="529" w:name="_Toc11331670"/>
      <w:r w:rsidRPr="00653FE2">
        <w:rPr>
          <w:lang w:val="da-DK"/>
        </w:rPr>
        <w:t>8.1.5.2</w:t>
      </w:r>
      <w:r w:rsidRPr="00653FE2">
        <w:rPr>
          <w:lang w:val="da-DK"/>
        </w:rPr>
        <w:tab/>
        <w:t>Void</w:t>
      </w:r>
      <w:bookmarkEnd w:id="529"/>
    </w:p>
    <w:p w:rsidR="003945A2" w:rsidRPr="00653FE2" w:rsidRDefault="003945A2">
      <w:pPr>
        <w:pStyle w:val="Heading4"/>
        <w:keepNext w:val="0"/>
        <w:keepLines w:val="0"/>
        <w:rPr>
          <w:lang w:val="da-DK"/>
        </w:rPr>
      </w:pPr>
      <w:bookmarkStart w:id="530" w:name="_Toc11331671"/>
      <w:r w:rsidRPr="00653FE2">
        <w:rPr>
          <w:lang w:val="da-DK"/>
        </w:rPr>
        <w:t>8.1.5.3</w:t>
      </w:r>
      <w:r w:rsidRPr="00653FE2">
        <w:rPr>
          <w:lang w:val="da-DK"/>
        </w:rPr>
        <w:tab/>
        <w:t>Void</w:t>
      </w:r>
      <w:bookmarkEnd w:id="530"/>
    </w:p>
    <w:p w:rsidR="003945A2" w:rsidRPr="00653FE2" w:rsidRDefault="003945A2">
      <w:pPr>
        <w:pStyle w:val="Heading3"/>
        <w:keepNext w:val="0"/>
        <w:keepLines w:val="0"/>
        <w:rPr>
          <w:lang w:val="da-DK"/>
        </w:rPr>
      </w:pPr>
      <w:bookmarkStart w:id="531" w:name="_Toc11331672"/>
      <w:r w:rsidRPr="00653FE2">
        <w:rPr>
          <w:lang w:val="da-DK"/>
        </w:rPr>
        <w:t>8.1.6</w:t>
      </w:r>
      <w:r w:rsidRPr="00653FE2">
        <w:rPr>
          <w:lang w:val="da-DK"/>
        </w:rPr>
        <w:tab/>
        <w:t>MAP_PURGE_MS service</w:t>
      </w:r>
      <w:bookmarkEnd w:id="531"/>
    </w:p>
    <w:p w:rsidR="003945A2" w:rsidRPr="00653FE2" w:rsidRDefault="003945A2">
      <w:pPr>
        <w:pStyle w:val="Heading4"/>
        <w:keepNext w:val="0"/>
        <w:keepLines w:val="0"/>
      </w:pPr>
      <w:bookmarkStart w:id="532" w:name="_Toc11331673"/>
      <w:r w:rsidRPr="00653FE2">
        <w:t>8.1.6.1</w:t>
      </w:r>
      <w:r w:rsidRPr="00653FE2">
        <w:tab/>
        <w:t>Definition</w:t>
      </w:r>
      <w:bookmarkEnd w:id="532"/>
    </w:p>
    <w:p w:rsidR="003945A2" w:rsidRPr="00653FE2" w:rsidRDefault="003945A2">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rsidR="00FE1A4B" w:rsidRPr="00653FE2" w:rsidRDefault="003945A2" w:rsidP="00FE1A4B">
      <w:r w:rsidRPr="00653FE2">
        <w:t>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w:t>
      </w:r>
      <w:r w:rsidR="00FE1A4B" w:rsidRPr="00653FE2">
        <w:t xml:space="preserve"> </w:t>
      </w:r>
    </w:p>
    <w:p w:rsidR="003945A2" w:rsidRPr="00653FE2" w:rsidRDefault="00FE1A4B" w:rsidP="00FE1A4B">
      <w:r w:rsidRPr="00653FE2">
        <w:t>In an EPS this service is used between IWF and IWF and between IWF and HSS.</w:t>
      </w:r>
    </w:p>
    <w:p w:rsidR="003945A2" w:rsidRPr="00653FE2" w:rsidRDefault="003945A2">
      <w:r w:rsidRPr="00653FE2">
        <w:t>The MAP_PURGE_MS service is a confirmed service using the primitives defined in table 8.1/6.</w:t>
      </w:r>
    </w:p>
    <w:p w:rsidR="003945A2" w:rsidRPr="00653FE2" w:rsidRDefault="003945A2">
      <w:pPr>
        <w:pStyle w:val="Heading4"/>
        <w:keepNext w:val="0"/>
        <w:keepLines w:val="0"/>
      </w:pPr>
      <w:bookmarkStart w:id="533" w:name="_Toc11331674"/>
      <w:r w:rsidRPr="00653FE2">
        <w:t>8.1.6.2</w:t>
      </w:r>
      <w:r w:rsidRPr="00653FE2">
        <w:tab/>
        <w:t>Service primitives</w:t>
      </w:r>
      <w:bookmarkEnd w:id="533"/>
    </w:p>
    <w:p w:rsidR="003945A2" w:rsidRPr="00653FE2" w:rsidRDefault="003945A2">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3945A2" w:rsidRPr="00653FE2">
        <w:trPr>
          <w:jc w:val="center"/>
        </w:trPr>
        <w:tc>
          <w:tcPr>
            <w:tcW w:w="3629"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rPr>
          <w:jc w:val="center"/>
        </w:trPr>
        <w:tc>
          <w:tcPr>
            <w:tcW w:w="3629"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rPr>
          <w:jc w:val="center"/>
        </w:trPr>
        <w:tc>
          <w:tcPr>
            <w:tcW w:w="3629"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3629" w:type="dxa"/>
          </w:tcPr>
          <w:p w:rsidR="003945A2" w:rsidRPr="00653FE2" w:rsidRDefault="003945A2">
            <w:pPr>
              <w:pStyle w:val="TAL"/>
              <w:keepNext w:val="0"/>
              <w:keepLines w:val="0"/>
            </w:pPr>
            <w:r w:rsidRPr="00653FE2">
              <w:t>VLR number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3629" w:type="dxa"/>
          </w:tcPr>
          <w:p w:rsidR="003945A2" w:rsidRPr="00653FE2" w:rsidRDefault="003945A2">
            <w:pPr>
              <w:pStyle w:val="TAL"/>
              <w:keepNext w:val="0"/>
              <w:keepLines w:val="0"/>
            </w:pPr>
            <w:r w:rsidRPr="00653FE2">
              <w:t>Freeze TMSI</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3629" w:type="dxa"/>
          </w:tcPr>
          <w:p w:rsidR="003945A2" w:rsidRPr="00653FE2" w:rsidRDefault="003945A2">
            <w:pPr>
              <w:pStyle w:val="TAL"/>
              <w:keepNext w:val="0"/>
              <w:keepLines w:val="0"/>
            </w:pPr>
            <w:r w:rsidRPr="00653FE2">
              <w:t>Freeze P-TMSI</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FE1A4B" w:rsidRPr="00653FE2" w:rsidTr="00787C1A">
        <w:trPr>
          <w:jc w:val="center"/>
        </w:trPr>
        <w:tc>
          <w:tcPr>
            <w:tcW w:w="3629" w:type="dxa"/>
          </w:tcPr>
          <w:p w:rsidR="00FE1A4B" w:rsidRPr="00653FE2" w:rsidRDefault="00FE1A4B" w:rsidP="00787C1A">
            <w:pPr>
              <w:pStyle w:val="TAL"/>
              <w:keepNext w:val="0"/>
              <w:keepLines w:val="0"/>
            </w:pPr>
            <w:r w:rsidRPr="00653FE2">
              <w:t>Freeze M-TMSI</w:t>
            </w:r>
          </w:p>
        </w:tc>
        <w:tc>
          <w:tcPr>
            <w:tcW w:w="1429" w:type="dxa"/>
          </w:tcPr>
          <w:p w:rsidR="00FE1A4B" w:rsidRPr="00653FE2" w:rsidRDefault="00FE1A4B" w:rsidP="00787C1A">
            <w:pPr>
              <w:pStyle w:val="TAC"/>
              <w:keepNext w:val="0"/>
              <w:keepLines w:val="0"/>
            </w:pPr>
          </w:p>
        </w:tc>
        <w:tc>
          <w:tcPr>
            <w:tcW w:w="1423" w:type="dxa"/>
          </w:tcPr>
          <w:p w:rsidR="00FE1A4B" w:rsidRPr="00653FE2" w:rsidRDefault="00FE1A4B" w:rsidP="00787C1A">
            <w:pPr>
              <w:pStyle w:val="TAC"/>
              <w:keepNext w:val="0"/>
              <w:keepLines w:val="0"/>
            </w:pPr>
          </w:p>
        </w:tc>
        <w:tc>
          <w:tcPr>
            <w:tcW w:w="1412" w:type="dxa"/>
          </w:tcPr>
          <w:p w:rsidR="00FE1A4B" w:rsidRPr="00653FE2" w:rsidRDefault="00FE1A4B" w:rsidP="00787C1A">
            <w:pPr>
              <w:pStyle w:val="TAC"/>
              <w:keepNext w:val="0"/>
              <w:keepLines w:val="0"/>
            </w:pPr>
            <w:r w:rsidRPr="00653FE2">
              <w:t>C</w:t>
            </w:r>
          </w:p>
        </w:tc>
        <w:tc>
          <w:tcPr>
            <w:tcW w:w="1393" w:type="dxa"/>
          </w:tcPr>
          <w:p w:rsidR="00FE1A4B" w:rsidRPr="00653FE2" w:rsidRDefault="00FE1A4B" w:rsidP="00787C1A">
            <w:pPr>
              <w:pStyle w:val="TAC"/>
              <w:keepNext w:val="0"/>
              <w:keepLines w:val="0"/>
            </w:pPr>
            <w:r w:rsidRPr="00653FE2">
              <w:t>C(=)</w:t>
            </w:r>
          </w:p>
        </w:tc>
      </w:tr>
      <w:tr w:rsidR="003945A2" w:rsidRPr="00653FE2">
        <w:trPr>
          <w:jc w:val="center"/>
        </w:trPr>
        <w:tc>
          <w:tcPr>
            <w:tcW w:w="3629" w:type="dxa"/>
          </w:tcPr>
          <w:p w:rsidR="003945A2" w:rsidRPr="00653FE2" w:rsidRDefault="003945A2">
            <w:pPr>
              <w:pStyle w:val="TAL"/>
              <w:keepNext w:val="0"/>
              <w:keepLines w:val="0"/>
            </w:pPr>
            <w:r w:rsidRPr="00653FE2">
              <w:t>SGSN number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B9306E" w:rsidRPr="00653FE2" w:rsidTr="00C7328B">
        <w:trPr>
          <w:jc w:val="center"/>
        </w:trPr>
        <w:tc>
          <w:tcPr>
            <w:tcW w:w="3629" w:type="dxa"/>
          </w:tcPr>
          <w:p w:rsidR="00B9306E" w:rsidRPr="00653FE2" w:rsidRDefault="00B9306E" w:rsidP="00C7328B">
            <w:pPr>
              <w:pStyle w:val="TAL"/>
              <w:keepNext w:val="0"/>
              <w:keepLines w:val="0"/>
            </w:pPr>
            <w:r w:rsidRPr="00653FE2">
              <w:t>Last known location</w:t>
            </w:r>
          </w:p>
        </w:tc>
        <w:tc>
          <w:tcPr>
            <w:tcW w:w="1429" w:type="dxa"/>
          </w:tcPr>
          <w:p w:rsidR="00B9306E" w:rsidRPr="00653FE2" w:rsidRDefault="00B9306E" w:rsidP="00C7328B">
            <w:pPr>
              <w:pStyle w:val="TAC"/>
              <w:keepNext w:val="0"/>
              <w:keepLines w:val="0"/>
            </w:pPr>
            <w:r w:rsidRPr="00653FE2">
              <w:t>C</w:t>
            </w:r>
          </w:p>
        </w:tc>
        <w:tc>
          <w:tcPr>
            <w:tcW w:w="1423" w:type="dxa"/>
          </w:tcPr>
          <w:p w:rsidR="00B9306E" w:rsidRPr="00653FE2" w:rsidRDefault="00B9306E" w:rsidP="00C7328B">
            <w:pPr>
              <w:pStyle w:val="TAC"/>
              <w:keepNext w:val="0"/>
              <w:keepLines w:val="0"/>
            </w:pPr>
            <w:r w:rsidRPr="00653FE2">
              <w:t>C(=)</w:t>
            </w:r>
          </w:p>
        </w:tc>
        <w:tc>
          <w:tcPr>
            <w:tcW w:w="1412" w:type="dxa"/>
          </w:tcPr>
          <w:p w:rsidR="00B9306E" w:rsidRPr="00653FE2" w:rsidRDefault="00B9306E" w:rsidP="00C7328B">
            <w:pPr>
              <w:pStyle w:val="TAC"/>
              <w:keepNext w:val="0"/>
              <w:keepLines w:val="0"/>
            </w:pPr>
          </w:p>
        </w:tc>
        <w:tc>
          <w:tcPr>
            <w:tcW w:w="1393" w:type="dxa"/>
          </w:tcPr>
          <w:p w:rsidR="00B9306E" w:rsidRPr="00653FE2" w:rsidRDefault="00B9306E" w:rsidP="00C7328B">
            <w:pPr>
              <w:pStyle w:val="TAC"/>
              <w:keepNext w:val="0"/>
              <w:keepLines w:val="0"/>
            </w:pPr>
          </w:p>
        </w:tc>
      </w:tr>
      <w:tr w:rsidR="003945A2" w:rsidRPr="00653FE2">
        <w:trPr>
          <w:jc w:val="center"/>
        </w:trPr>
        <w:tc>
          <w:tcPr>
            <w:tcW w:w="3629"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3629"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34" w:name="_Toc11331675"/>
      <w:r w:rsidRPr="00653FE2">
        <w:t>8.1.6.3</w:t>
      </w:r>
      <w:r w:rsidRPr="00653FE2">
        <w:tab/>
        <w:t>Parameter definitions and use</w:t>
      </w:r>
      <w:bookmarkEnd w:id="534"/>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keepNext/>
        <w:keepLines/>
        <w:rPr>
          <w:u w:val="single"/>
        </w:rPr>
      </w:pPr>
      <w:r w:rsidRPr="00653FE2">
        <w:rPr>
          <w:u w:val="single"/>
        </w:rPr>
        <w:t>IMSI</w:t>
      </w:r>
    </w:p>
    <w:p w:rsidR="003945A2" w:rsidRPr="00653FE2" w:rsidRDefault="003945A2">
      <w:pPr>
        <w:keepNext/>
        <w:keepLines/>
      </w:pPr>
      <w:r w:rsidRPr="00653FE2">
        <w:t>See definition in clause 7.6.2.</w:t>
      </w:r>
    </w:p>
    <w:p w:rsidR="003945A2" w:rsidRPr="00653FE2" w:rsidRDefault="003945A2">
      <w:pPr>
        <w:rPr>
          <w:u w:val="single"/>
        </w:rPr>
      </w:pPr>
      <w:r w:rsidRPr="00653FE2">
        <w:rPr>
          <w:u w:val="single"/>
        </w:rPr>
        <w:t>VLR number</w:t>
      </w:r>
    </w:p>
    <w:p w:rsidR="003945A2" w:rsidRPr="00653FE2" w:rsidRDefault="003945A2">
      <w:r w:rsidRPr="00653FE2">
        <w:t>Shall be present if the sender is VLR. See definition in clause 7.6.2.</w:t>
      </w:r>
    </w:p>
    <w:p w:rsidR="003945A2" w:rsidRPr="00653FE2" w:rsidRDefault="003945A2">
      <w:pPr>
        <w:rPr>
          <w:u w:val="single"/>
        </w:rPr>
      </w:pPr>
      <w:r w:rsidRPr="00653FE2">
        <w:rPr>
          <w:u w:val="single"/>
        </w:rPr>
        <w:t>SGSN number</w:t>
      </w:r>
    </w:p>
    <w:p w:rsidR="00FE1A4B" w:rsidRPr="00653FE2" w:rsidRDefault="003945A2" w:rsidP="00FE1A4B">
      <w:r w:rsidRPr="00653FE2">
        <w:t>Shall be present if the sender is SGSN. See definition in clause 7.6.2.</w:t>
      </w:r>
      <w:r w:rsidR="00FE1A4B" w:rsidRPr="00653FE2">
        <w:t xml:space="preserve"> </w:t>
      </w:r>
    </w:p>
    <w:p w:rsidR="003945A2" w:rsidRPr="00653FE2" w:rsidRDefault="00FE1A4B" w:rsidP="00FE1A4B">
      <w:r w:rsidRPr="00653FE2">
        <w:t>In an EPS, this parameter may contain the IWF number.</w:t>
      </w:r>
    </w:p>
    <w:p w:rsidR="003945A2" w:rsidRPr="00653FE2" w:rsidRDefault="003945A2">
      <w:pPr>
        <w:rPr>
          <w:u w:val="single"/>
        </w:rPr>
      </w:pPr>
      <w:r w:rsidRPr="00653FE2">
        <w:rPr>
          <w:u w:val="single"/>
        </w:rPr>
        <w:lastRenderedPageBreak/>
        <w:t>Freeze TMSI</w:t>
      </w:r>
    </w:p>
    <w:p w:rsidR="003945A2" w:rsidRPr="00653FE2" w:rsidRDefault="003945A2">
      <w:r w:rsidRPr="00653FE2">
        <w:t>This parameter is sent to the VLR to indicate that the TMSI has to be frozen. It shall be present if the received VLR number matches the stored VLR number.</w:t>
      </w:r>
    </w:p>
    <w:p w:rsidR="003945A2" w:rsidRPr="00653FE2" w:rsidRDefault="003945A2">
      <w:pPr>
        <w:rPr>
          <w:u w:val="single"/>
        </w:rPr>
      </w:pPr>
      <w:r w:rsidRPr="00653FE2">
        <w:rPr>
          <w:u w:val="single"/>
        </w:rPr>
        <w:t>Freeze P-TMSI</w:t>
      </w:r>
    </w:p>
    <w:p w:rsidR="003945A2" w:rsidRPr="00653FE2" w:rsidRDefault="003945A2">
      <w:r w:rsidRPr="00653FE2">
        <w:t>This parameter is sent to the SGSN to indicate that the P-TMSI has to be frozen. It shall be present if the received SGSN number matches the stored SGSN number.</w:t>
      </w:r>
    </w:p>
    <w:p w:rsidR="00FE1A4B" w:rsidRPr="00653FE2" w:rsidRDefault="00FE1A4B" w:rsidP="00FE1A4B">
      <w:pPr>
        <w:rPr>
          <w:u w:val="single"/>
        </w:rPr>
      </w:pPr>
      <w:r w:rsidRPr="00653FE2">
        <w:rPr>
          <w:u w:val="single"/>
        </w:rPr>
        <w:t>Freeze M-TMSI</w:t>
      </w:r>
    </w:p>
    <w:p w:rsidR="00FE1A4B" w:rsidRPr="00653FE2" w:rsidRDefault="00FE1A4B" w:rsidP="00FE1A4B">
      <w:r w:rsidRPr="00653FE2">
        <w:t>This parameter is sent to the IWF to indicate that the M-TMSI has to be frozen. It shall be present if the received node number matches the stored IWF number.</w:t>
      </w:r>
    </w:p>
    <w:p w:rsidR="00B9306E" w:rsidRPr="00653FE2" w:rsidRDefault="00B9306E" w:rsidP="00B9306E">
      <w:pPr>
        <w:rPr>
          <w:u w:val="single"/>
        </w:rPr>
      </w:pPr>
      <w:r w:rsidRPr="00653FE2">
        <w:rPr>
          <w:u w:val="single"/>
        </w:rPr>
        <w:t>Last known location</w:t>
      </w:r>
    </w:p>
    <w:p w:rsidR="00B9306E" w:rsidRPr="00653FE2" w:rsidRDefault="00B9306E" w:rsidP="00B9306E">
      <w:r w:rsidRPr="00653FE2">
        <w:t>This parameter contains the last known location of the purged UE.</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See definition of provider errors in clause 7.6.1.</w:t>
      </w:r>
    </w:p>
    <w:p w:rsidR="003945A2" w:rsidRPr="00653FE2" w:rsidRDefault="003945A2">
      <w:pPr>
        <w:pStyle w:val="Heading3"/>
        <w:keepNext w:val="0"/>
        <w:keepLines w:val="0"/>
      </w:pPr>
      <w:bookmarkStart w:id="535" w:name="_Toc11331676"/>
      <w:r w:rsidRPr="00653FE2">
        <w:t>8.1.7</w:t>
      </w:r>
      <w:r w:rsidRPr="00653FE2">
        <w:tab/>
        <w:t>MAP_UPDATE_GPRS_LOCATION service</w:t>
      </w:r>
      <w:bookmarkEnd w:id="535"/>
    </w:p>
    <w:p w:rsidR="003945A2" w:rsidRPr="00653FE2" w:rsidRDefault="003945A2">
      <w:pPr>
        <w:pStyle w:val="Heading4"/>
        <w:keepNext w:val="0"/>
        <w:keepLines w:val="0"/>
      </w:pPr>
      <w:bookmarkStart w:id="536" w:name="_Toc11331677"/>
      <w:r w:rsidRPr="00653FE2">
        <w:t>8.1.7.1</w:t>
      </w:r>
      <w:r w:rsidRPr="00653FE2">
        <w:tab/>
        <w:t>Definition</w:t>
      </w:r>
      <w:bookmarkEnd w:id="536"/>
    </w:p>
    <w:p w:rsidR="00FE1A4B" w:rsidRPr="00653FE2" w:rsidRDefault="003945A2" w:rsidP="00FE1A4B">
      <w:r w:rsidRPr="00653FE2">
        <w:t>This service is used by the SGSN to update the location information stored in the HLR.</w:t>
      </w:r>
      <w:r w:rsidR="00FE1A4B" w:rsidRPr="00653FE2">
        <w:t xml:space="preserve"> </w:t>
      </w:r>
    </w:p>
    <w:p w:rsidR="003945A2" w:rsidRPr="00653FE2" w:rsidRDefault="00FE1A4B" w:rsidP="00FE1A4B">
      <w:r w:rsidRPr="00653FE2">
        <w:t>In an EPS, this service is used between IWF and IWF and between IWF and HSS.</w:t>
      </w:r>
    </w:p>
    <w:p w:rsidR="003945A2" w:rsidRPr="00653FE2" w:rsidRDefault="003945A2">
      <w:r w:rsidRPr="00653FE2">
        <w:t>The MAP_UPDATE_GPRS_LOCATION service is a confirmed service using the service primitives given in table 8.1/7.</w:t>
      </w:r>
    </w:p>
    <w:p w:rsidR="003945A2" w:rsidRPr="00653FE2" w:rsidRDefault="003945A2">
      <w:pPr>
        <w:pStyle w:val="Heading4"/>
        <w:keepNext w:val="0"/>
        <w:keepLines w:val="0"/>
      </w:pPr>
      <w:bookmarkStart w:id="537" w:name="_Toc11331678"/>
      <w:r w:rsidRPr="00653FE2">
        <w:t>8.1.7.2</w:t>
      </w:r>
      <w:r w:rsidRPr="00653FE2">
        <w:tab/>
        <w:t>Service primitives</w:t>
      </w:r>
      <w:bookmarkEnd w:id="537"/>
    </w:p>
    <w:p w:rsidR="003945A2" w:rsidRPr="00653FE2" w:rsidRDefault="003945A2">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3945A2" w:rsidRPr="00653FE2">
        <w:trPr>
          <w:tblHeader/>
          <w:jc w:val="center"/>
        </w:trPr>
        <w:tc>
          <w:tcPr>
            <w:tcW w:w="4504" w:type="dxa"/>
          </w:tcPr>
          <w:p w:rsidR="003945A2" w:rsidRPr="00653FE2" w:rsidRDefault="003945A2">
            <w:pPr>
              <w:pStyle w:val="TAH"/>
              <w:keepNext w:val="0"/>
              <w:keepLines w:val="0"/>
            </w:pPr>
            <w:r w:rsidRPr="00653FE2">
              <w:t>Parameter name</w:t>
            </w:r>
          </w:p>
        </w:tc>
        <w:tc>
          <w:tcPr>
            <w:tcW w:w="1134" w:type="dxa"/>
          </w:tcPr>
          <w:p w:rsidR="003945A2" w:rsidRPr="00653FE2" w:rsidRDefault="003945A2">
            <w:pPr>
              <w:pStyle w:val="TAH"/>
              <w:keepNext w:val="0"/>
              <w:keepLines w:val="0"/>
            </w:pPr>
            <w:r w:rsidRPr="00653FE2">
              <w:t>Request</w:t>
            </w:r>
          </w:p>
        </w:tc>
        <w:tc>
          <w:tcPr>
            <w:tcW w:w="1275" w:type="dxa"/>
          </w:tcPr>
          <w:p w:rsidR="003945A2" w:rsidRPr="00653FE2" w:rsidRDefault="003945A2">
            <w:pPr>
              <w:pStyle w:val="TAH"/>
              <w:keepNext w:val="0"/>
              <w:keepLines w:val="0"/>
            </w:pPr>
            <w:r w:rsidRPr="00653FE2">
              <w:t>Indication</w:t>
            </w:r>
          </w:p>
        </w:tc>
        <w:tc>
          <w:tcPr>
            <w:tcW w:w="1276" w:type="dxa"/>
          </w:tcPr>
          <w:p w:rsidR="003945A2" w:rsidRPr="00653FE2" w:rsidRDefault="003945A2">
            <w:pPr>
              <w:pStyle w:val="TAH"/>
              <w:keepNext w:val="0"/>
              <w:keepLines w:val="0"/>
            </w:pPr>
            <w:r w:rsidRPr="00653FE2">
              <w:t>Response</w:t>
            </w:r>
          </w:p>
        </w:tc>
        <w:tc>
          <w:tcPr>
            <w:tcW w:w="1099" w:type="dxa"/>
          </w:tcPr>
          <w:p w:rsidR="003945A2" w:rsidRPr="00653FE2" w:rsidRDefault="003945A2">
            <w:pPr>
              <w:pStyle w:val="TAH"/>
              <w:keepNext w:val="0"/>
              <w:keepLines w:val="0"/>
            </w:pPr>
            <w:r w:rsidRPr="00653FE2">
              <w:t>Confirm</w:t>
            </w:r>
          </w:p>
        </w:tc>
      </w:tr>
      <w:tr w:rsidR="003945A2" w:rsidRPr="00653FE2">
        <w:trPr>
          <w:jc w:val="center"/>
        </w:trPr>
        <w:tc>
          <w:tcPr>
            <w:tcW w:w="4504" w:type="dxa"/>
          </w:tcPr>
          <w:p w:rsidR="003945A2" w:rsidRPr="00653FE2" w:rsidRDefault="003945A2">
            <w:pPr>
              <w:pStyle w:val="TAL"/>
              <w:keepNext w:val="0"/>
              <w:keepLines w:val="0"/>
            </w:pPr>
            <w:r w:rsidRPr="00653FE2">
              <w:t>Invoke Id</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099" w:type="dxa"/>
          </w:tcPr>
          <w:p w:rsidR="003945A2" w:rsidRPr="00653FE2" w:rsidRDefault="003945A2">
            <w:pPr>
              <w:pStyle w:val="TAC"/>
              <w:keepNext w:val="0"/>
              <w:keepLines w:val="0"/>
            </w:pPr>
            <w:r w:rsidRPr="00653FE2">
              <w:t>M(=)</w:t>
            </w:r>
          </w:p>
        </w:tc>
      </w:tr>
      <w:tr w:rsidR="003945A2" w:rsidRPr="00653FE2">
        <w:trPr>
          <w:jc w:val="center"/>
        </w:trPr>
        <w:tc>
          <w:tcPr>
            <w:tcW w:w="4504" w:type="dxa"/>
          </w:tcPr>
          <w:p w:rsidR="003945A2" w:rsidRPr="00653FE2" w:rsidRDefault="003945A2">
            <w:pPr>
              <w:pStyle w:val="TAL"/>
              <w:keepNext w:val="0"/>
              <w:keepLines w:val="0"/>
            </w:pPr>
            <w:r w:rsidRPr="00653FE2">
              <w:t>IMSI</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SGSN number</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SGSN address</w:t>
            </w:r>
          </w:p>
        </w:tc>
        <w:tc>
          <w:tcPr>
            <w:tcW w:w="1134" w:type="dxa"/>
          </w:tcPr>
          <w:p w:rsidR="003945A2" w:rsidRPr="00653FE2" w:rsidRDefault="003945A2">
            <w:pPr>
              <w:pStyle w:val="TAC"/>
              <w:keepNext w:val="0"/>
              <w:keepLines w:val="0"/>
            </w:pPr>
            <w:r w:rsidRPr="00653FE2">
              <w:t>M</w:t>
            </w:r>
          </w:p>
        </w:tc>
        <w:tc>
          <w:tcPr>
            <w:tcW w:w="1275"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Supported CAMEL Phases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SoLSA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Super-Charger Supported in Serving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GPRS enhancements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rPr>
                <w:lang w:eastAsia="ja-JP"/>
              </w:rPr>
              <w:t>Supported LCS Capability Sets</w:t>
            </w:r>
          </w:p>
        </w:tc>
        <w:tc>
          <w:tcPr>
            <w:tcW w:w="1134" w:type="dxa"/>
          </w:tcPr>
          <w:p w:rsidR="003945A2" w:rsidRPr="00653FE2" w:rsidRDefault="003945A2">
            <w:pPr>
              <w:pStyle w:val="TAC"/>
              <w:keepNext w:val="0"/>
              <w:keepLines w:val="0"/>
            </w:pPr>
            <w:r w:rsidRPr="00653FE2">
              <w:rPr>
                <w:lang w:eastAsia="ja-JP"/>
              </w:rPr>
              <w:t>C</w:t>
            </w:r>
          </w:p>
        </w:tc>
        <w:tc>
          <w:tcPr>
            <w:tcW w:w="1275" w:type="dxa"/>
          </w:tcPr>
          <w:p w:rsidR="003945A2" w:rsidRPr="00653FE2" w:rsidRDefault="003945A2">
            <w:pPr>
              <w:pStyle w:val="TAC"/>
              <w:keepNext w:val="0"/>
              <w:keepLines w:val="0"/>
            </w:pPr>
            <w:r w:rsidRPr="00653FE2">
              <w:rPr>
                <w:lang w:eastAsia="ja-JP"/>
              </w:rPr>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Offered CAMEL 4 CSIs</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LD"/>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Inform Previous Network Entity</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PS LCS Not Supported by UE</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V-GMLC Address</w:t>
            </w:r>
          </w:p>
        </w:tc>
        <w:tc>
          <w:tcPr>
            <w:tcW w:w="1134" w:type="dxa"/>
          </w:tcPr>
          <w:p w:rsidR="003945A2" w:rsidRPr="00653FE2" w:rsidRDefault="003945A2">
            <w:pPr>
              <w:pStyle w:val="TAC"/>
              <w:keepNext w:val="0"/>
              <w:keepLines w:val="0"/>
            </w:pPr>
            <w:r w:rsidRPr="00653FE2">
              <w:t>U</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3945A2" w:rsidRPr="00653FE2">
        <w:trPr>
          <w:jc w:val="center"/>
        </w:trPr>
        <w:tc>
          <w:tcPr>
            <w:tcW w:w="4504" w:type="dxa"/>
          </w:tcPr>
          <w:p w:rsidR="003945A2" w:rsidRPr="00653FE2" w:rsidRDefault="003945A2">
            <w:pPr>
              <w:pStyle w:val="TAL"/>
              <w:keepNext w:val="0"/>
              <w:keepLines w:val="0"/>
            </w:pPr>
            <w:r w:rsidRPr="00653FE2">
              <w:t>Call barring support indicator</w:t>
            </w:r>
          </w:p>
        </w:tc>
        <w:tc>
          <w:tcPr>
            <w:tcW w:w="1134" w:type="dxa"/>
          </w:tcPr>
          <w:p w:rsidR="003945A2" w:rsidRPr="00653FE2" w:rsidRDefault="003945A2">
            <w:pPr>
              <w:pStyle w:val="TAC"/>
              <w:keepNext w:val="0"/>
              <w:keepLines w:val="0"/>
            </w:pPr>
            <w:r w:rsidRPr="00653FE2">
              <w:t>C</w:t>
            </w:r>
          </w:p>
        </w:tc>
        <w:tc>
          <w:tcPr>
            <w:tcW w:w="1275"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p>
        </w:tc>
      </w:tr>
      <w:tr w:rsidR="00B41FDC" w:rsidRPr="00653FE2">
        <w:trPr>
          <w:jc w:val="center"/>
        </w:trPr>
        <w:tc>
          <w:tcPr>
            <w:tcW w:w="4504" w:type="dxa"/>
          </w:tcPr>
          <w:p w:rsidR="00B41FDC" w:rsidRPr="00653FE2" w:rsidRDefault="00B41FDC" w:rsidP="003945A2">
            <w:pPr>
              <w:pStyle w:val="TAL"/>
              <w:keepNext w:val="0"/>
              <w:keepLines w:val="0"/>
            </w:pPr>
            <w:r w:rsidRPr="00653FE2">
              <w:t>IMEISV</w:t>
            </w:r>
          </w:p>
        </w:tc>
        <w:tc>
          <w:tcPr>
            <w:tcW w:w="1134" w:type="dxa"/>
          </w:tcPr>
          <w:p w:rsidR="00B41FDC" w:rsidRPr="00653FE2" w:rsidRDefault="00B41FDC" w:rsidP="003945A2">
            <w:pPr>
              <w:pStyle w:val="TAC"/>
              <w:keepNext w:val="0"/>
              <w:keepLines w:val="0"/>
            </w:pPr>
            <w:r w:rsidRPr="00653FE2">
              <w:t>C</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B41FDC" w:rsidRPr="00653FE2">
        <w:trPr>
          <w:jc w:val="center"/>
        </w:trPr>
        <w:tc>
          <w:tcPr>
            <w:tcW w:w="4504" w:type="dxa"/>
          </w:tcPr>
          <w:p w:rsidR="00B41FDC" w:rsidRPr="00653FE2" w:rsidRDefault="00B41FDC" w:rsidP="003945A2">
            <w:pPr>
              <w:pStyle w:val="TAL"/>
              <w:keepNext w:val="0"/>
              <w:keepLines w:val="0"/>
            </w:pPr>
            <w:r w:rsidRPr="00653FE2">
              <w:lastRenderedPageBreak/>
              <w:t>Skip Subscriber Data Update</w:t>
            </w:r>
          </w:p>
        </w:tc>
        <w:tc>
          <w:tcPr>
            <w:tcW w:w="1134" w:type="dxa"/>
          </w:tcPr>
          <w:p w:rsidR="00B41FDC" w:rsidRPr="00653FE2" w:rsidRDefault="00B41FDC" w:rsidP="003945A2">
            <w:pPr>
              <w:pStyle w:val="TAC"/>
              <w:keepNext w:val="0"/>
              <w:keepLines w:val="0"/>
            </w:pPr>
            <w:r w:rsidRPr="00653FE2">
              <w:t>U</w:t>
            </w:r>
          </w:p>
        </w:tc>
        <w:tc>
          <w:tcPr>
            <w:tcW w:w="1275" w:type="dxa"/>
          </w:tcPr>
          <w:p w:rsidR="00B41FDC" w:rsidRPr="00653FE2" w:rsidRDefault="00B41FDC" w:rsidP="003945A2">
            <w:pPr>
              <w:pStyle w:val="TAC"/>
              <w:keepNext w:val="0"/>
              <w:keepLines w:val="0"/>
            </w:pPr>
            <w:r w:rsidRPr="00653FE2">
              <w:t>C(=)</w:t>
            </w:r>
          </w:p>
        </w:tc>
        <w:tc>
          <w:tcPr>
            <w:tcW w:w="1276" w:type="dxa"/>
          </w:tcPr>
          <w:p w:rsidR="00B41FDC" w:rsidRPr="00653FE2" w:rsidRDefault="00B41FDC" w:rsidP="003945A2">
            <w:pPr>
              <w:pStyle w:val="TAC"/>
              <w:keepNext w:val="0"/>
              <w:keepLines w:val="0"/>
            </w:pPr>
          </w:p>
        </w:tc>
        <w:tc>
          <w:tcPr>
            <w:tcW w:w="1099" w:type="dxa"/>
          </w:tcPr>
          <w:p w:rsidR="00B41FDC" w:rsidRPr="00653FE2" w:rsidRDefault="00B41FDC" w:rsidP="003945A2">
            <w:pPr>
              <w:pStyle w:val="TAC"/>
              <w:keepNext w:val="0"/>
              <w:keepLines w:val="0"/>
            </w:pPr>
          </w:p>
        </w:tc>
      </w:tr>
      <w:tr w:rsidR="001B72AB" w:rsidRPr="00653FE2">
        <w:trPr>
          <w:jc w:val="center"/>
        </w:trPr>
        <w:tc>
          <w:tcPr>
            <w:tcW w:w="4504" w:type="dxa"/>
          </w:tcPr>
          <w:p w:rsidR="001B72AB" w:rsidRPr="00653FE2" w:rsidRDefault="001B72AB" w:rsidP="00ED0C68">
            <w:pPr>
              <w:pStyle w:val="TAL"/>
              <w:keepNext w:val="0"/>
              <w:keepLines w:val="0"/>
            </w:pPr>
            <w:r w:rsidRPr="00653FE2">
              <w:t>Supported RAT Types Indicator</w:t>
            </w:r>
          </w:p>
        </w:tc>
        <w:tc>
          <w:tcPr>
            <w:tcW w:w="1134" w:type="dxa"/>
          </w:tcPr>
          <w:p w:rsidR="001B72AB" w:rsidRPr="00653FE2" w:rsidRDefault="001B72AB" w:rsidP="00ED0C68">
            <w:pPr>
              <w:pStyle w:val="TAC"/>
              <w:keepNext w:val="0"/>
              <w:keepLines w:val="0"/>
            </w:pPr>
            <w:r w:rsidRPr="00653FE2">
              <w:t>U</w:t>
            </w:r>
          </w:p>
        </w:tc>
        <w:tc>
          <w:tcPr>
            <w:tcW w:w="1275" w:type="dxa"/>
          </w:tcPr>
          <w:p w:rsidR="001B72AB" w:rsidRPr="00653FE2" w:rsidRDefault="001B72AB" w:rsidP="00ED0C68">
            <w:pPr>
              <w:pStyle w:val="TAC"/>
              <w:keepNext w:val="0"/>
              <w:keepLines w:val="0"/>
            </w:pPr>
            <w:r w:rsidRPr="00653FE2">
              <w:t>C(=)</w:t>
            </w:r>
          </w:p>
        </w:tc>
        <w:tc>
          <w:tcPr>
            <w:tcW w:w="1276" w:type="dxa"/>
          </w:tcPr>
          <w:p w:rsidR="001B72AB" w:rsidRPr="00653FE2" w:rsidRDefault="001B72AB" w:rsidP="00ED0C68">
            <w:pPr>
              <w:pStyle w:val="TAC"/>
              <w:keepNext w:val="0"/>
              <w:keepLines w:val="0"/>
            </w:pPr>
          </w:p>
        </w:tc>
        <w:tc>
          <w:tcPr>
            <w:tcW w:w="1099" w:type="dxa"/>
          </w:tcPr>
          <w:p w:rsidR="001B72AB" w:rsidRPr="00653FE2" w:rsidRDefault="001B72AB" w:rsidP="00ED0C68">
            <w:pPr>
              <w:pStyle w:val="TAC"/>
              <w:keepNext w:val="0"/>
              <w:keepLines w:val="0"/>
            </w:pPr>
          </w:p>
        </w:tc>
      </w:tr>
      <w:tr w:rsidR="00FE1A4B" w:rsidRPr="00653FE2" w:rsidTr="00787C1A">
        <w:trPr>
          <w:jc w:val="center"/>
        </w:trPr>
        <w:tc>
          <w:tcPr>
            <w:tcW w:w="4504" w:type="dxa"/>
          </w:tcPr>
          <w:p w:rsidR="00FE1A4B" w:rsidRPr="00653FE2" w:rsidRDefault="00FE1A4B" w:rsidP="00787C1A">
            <w:pPr>
              <w:pStyle w:val="TAL"/>
              <w:keepNext w:val="0"/>
              <w:keepLines w:val="0"/>
            </w:pPr>
            <w:r w:rsidRPr="00653FE2">
              <w:t>EPS Info</w:t>
            </w:r>
          </w:p>
        </w:tc>
        <w:tc>
          <w:tcPr>
            <w:tcW w:w="1134" w:type="dxa"/>
          </w:tcPr>
          <w:p w:rsidR="00FE1A4B" w:rsidRPr="00653FE2" w:rsidRDefault="00FE1A4B" w:rsidP="00787C1A">
            <w:pPr>
              <w:pStyle w:val="TAC"/>
              <w:keepNext w:val="0"/>
              <w:keepLines w:val="0"/>
            </w:pPr>
            <w:r w:rsidRPr="00653FE2">
              <w:t>C</w:t>
            </w:r>
          </w:p>
        </w:tc>
        <w:tc>
          <w:tcPr>
            <w:tcW w:w="1275" w:type="dxa"/>
          </w:tcPr>
          <w:p w:rsidR="00FE1A4B" w:rsidRPr="00653FE2" w:rsidRDefault="00FE1A4B" w:rsidP="00787C1A">
            <w:pPr>
              <w:pStyle w:val="TAC"/>
              <w:keepNext w:val="0"/>
              <w:keepLines w:val="0"/>
            </w:pPr>
            <w:r w:rsidRPr="00653FE2">
              <w:t>C(=)</w:t>
            </w:r>
          </w:p>
        </w:tc>
        <w:tc>
          <w:tcPr>
            <w:tcW w:w="1276" w:type="dxa"/>
          </w:tcPr>
          <w:p w:rsidR="00FE1A4B" w:rsidRPr="00653FE2" w:rsidRDefault="00FE1A4B" w:rsidP="00787C1A">
            <w:pPr>
              <w:pStyle w:val="TAC"/>
              <w:keepNext w:val="0"/>
              <w:keepLines w:val="0"/>
            </w:pPr>
          </w:p>
        </w:tc>
        <w:tc>
          <w:tcPr>
            <w:tcW w:w="1099" w:type="dxa"/>
          </w:tcPr>
          <w:p w:rsidR="00FE1A4B" w:rsidRPr="00653FE2" w:rsidRDefault="00FE1A4B" w:rsidP="00787C1A">
            <w:pPr>
              <w:pStyle w:val="TAC"/>
              <w:keepNext w:val="0"/>
              <w:keepLines w:val="0"/>
            </w:pPr>
          </w:p>
        </w:tc>
      </w:tr>
      <w:tr w:rsidR="00FE1A4B" w:rsidRPr="00653FE2" w:rsidTr="00787C1A">
        <w:trPr>
          <w:jc w:val="center"/>
        </w:trPr>
        <w:tc>
          <w:tcPr>
            <w:tcW w:w="4504" w:type="dxa"/>
          </w:tcPr>
          <w:p w:rsidR="00FE1A4B" w:rsidRPr="00653FE2" w:rsidRDefault="00FE1A4B" w:rsidP="00787C1A">
            <w:pPr>
              <w:pStyle w:val="TAL"/>
              <w:keepNext w:val="0"/>
              <w:keepLines w:val="0"/>
            </w:pPr>
            <w:r w:rsidRPr="00653FE2">
              <w:t>Serving Node Type Indicator</w:t>
            </w:r>
          </w:p>
        </w:tc>
        <w:tc>
          <w:tcPr>
            <w:tcW w:w="1134" w:type="dxa"/>
          </w:tcPr>
          <w:p w:rsidR="00FE1A4B" w:rsidRPr="00653FE2" w:rsidRDefault="00FE1A4B" w:rsidP="00787C1A">
            <w:pPr>
              <w:pStyle w:val="TAC"/>
              <w:keepNext w:val="0"/>
              <w:keepLines w:val="0"/>
            </w:pPr>
            <w:r w:rsidRPr="00653FE2">
              <w:t>C</w:t>
            </w:r>
          </w:p>
        </w:tc>
        <w:tc>
          <w:tcPr>
            <w:tcW w:w="1275" w:type="dxa"/>
          </w:tcPr>
          <w:p w:rsidR="00FE1A4B" w:rsidRPr="00653FE2" w:rsidRDefault="00FE1A4B" w:rsidP="00787C1A">
            <w:pPr>
              <w:pStyle w:val="TAC"/>
              <w:keepNext w:val="0"/>
              <w:keepLines w:val="0"/>
            </w:pPr>
            <w:r w:rsidRPr="00653FE2">
              <w:t>C(=)</w:t>
            </w:r>
          </w:p>
        </w:tc>
        <w:tc>
          <w:tcPr>
            <w:tcW w:w="1276" w:type="dxa"/>
          </w:tcPr>
          <w:p w:rsidR="00FE1A4B" w:rsidRPr="00653FE2" w:rsidRDefault="00FE1A4B" w:rsidP="00787C1A">
            <w:pPr>
              <w:pStyle w:val="TAC"/>
              <w:keepNext w:val="0"/>
              <w:keepLines w:val="0"/>
            </w:pPr>
          </w:p>
        </w:tc>
        <w:tc>
          <w:tcPr>
            <w:tcW w:w="1099" w:type="dxa"/>
          </w:tcPr>
          <w:p w:rsidR="00FE1A4B" w:rsidRPr="00653FE2" w:rsidRDefault="00FE1A4B" w:rsidP="00787C1A">
            <w:pPr>
              <w:pStyle w:val="TAC"/>
              <w:keepNext w:val="0"/>
              <w:keepLines w:val="0"/>
            </w:pPr>
          </w:p>
        </w:tc>
      </w:tr>
      <w:tr w:rsidR="007B39B4" w:rsidRPr="00653FE2" w:rsidTr="00C656EA">
        <w:trPr>
          <w:jc w:val="center"/>
        </w:trPr>
        <w:tc>
          <w:tcPr>
            <w:tcW w:w="4504" w:type="dxa"/>
          </w:tcPr>
          <w:p w:rsidR="007B39B4" w:rsidRPr="00653FE2" w:rsidRDefault="007B39B4" w:rsidP="00C656EA">
            <w:pPr>
              <w:pStyle w:val="TAL"/>
              <w:keepNext w:val="0"/>
              <w:keepLines w:val="0"/>
            </w:pPr>
            <w:r w:rsidRPr="00653FE2">
              <w:t>Supported Features</w:t>
            </w:r>
          </w:p>
        </w:tc>
        <w:tc>
          <w:tcPr>
            <w:tcW w:w="1134" w:type="dxa"/>
          </w:tcPr>
          <w:p w:rsidR="007B39B4" w:rsidRPr="00653FE2" w:rsidRDefault="007B39B4" w:rsidP="00C656EA">
            <w:pPr>
              <w:pStyle w:val="TAC"/>
              <w:keepNext w:val="0"/>
              <w:keepLines w:val="0"/>
            </w:pPr>
            <w:r w:rsidRPr="00653FE2">
              <w:t>U</w:t>
            </w:r>
          </w:p>
        </w:tc>
        <w:tc>
          <w:tcPr>
            <w:tcW w:w="1275" w:type="dxa"/>
          </w:tcPr>
          <w:p w:rsidR="007B39B4" w:rsidRPr="00653FE2" w:rsidRDefault="007B39B4" w:rsidP="00C656EA">
            <w:pPr>
              <w:pStyle w:val="TAC"/>
              <w:keepNext w:val="0"/>
              <w:keepLines w:val="0"/>
            </w:pPr>
            <w:r w:rsidRPr="00653FE2">
              <w:t>C(=)</w:t>
            </w:r>
          </w:p>
        </w:tc>
        <w:tc>
          <w:tcPr>
            <w:tcW w:w="1276" w:type="dxa"/>
          </w:tcPr>
          <w:p w:rsidR="007B39B4" w:rsidRPr="00653FE2" w:rsidRDefault="007B39B4" w:rsidP="00C656EA">
            <w:pPr>
              <w:pStyle w:val="TAC"/>
              <w:keepNext w:val="0"/>
              <w:keepLines w:val="0"/>
            </w:pPr>
          </w:p>
        </w:tc>
        <w:tc>
          <w:tcPr>
            <w:tcW w:w="1099" w:type="dxa"/>
          </w:tcPr>
          <w:p w:rsidR="007B39B4" w:rsidRPr="00653FE2" w:rsidRDefault="007B39B4" w:rsidP="00C656EA">
            <w:pPr>
              <w:pStyle w:val="TAC"/>
              <w:keepNext w:val="0"/>
              <w:keepLines w:val="0"/>
            </w:pPr>
          </w:p>
        </w:tc>
      </w:tr>
      <w:tr w:rsidR="007B39B4" w:rsidRPr="00653FE2" w:rsidTr="00C656EA">
        <w:trPr>
          <w:jc w:val="center"/>
        </w:trPr>
        <w:tc>
          <w:tcPr>
            <w:tcW w:w="4504" w:type="dxa"/>
          </w:tcPr>
          <w:p w:rsidR="007B39B4" w:rsidRPr="00653FE2" w:rsidRDefault="007B39B4" w:rsidP="00C656EA">
            <w:pPr>
              <w:pStyle w:val="TAL"/>
              <w:keepNext w:val="0"/>
              <w:keepLines w:val="0"/>
            </w:pPr>
            <w:r w:rsidRPr="00653FE2">
              <w:t>Used RAT Type</w:t>
            </w:r>
          </w:p>
        </w:tc>
        <w:tc>
          <w:tcPr>
            <w:tcW w:w="1134" w:type="dxa"/>
          </w:tcPr>
          <w:p w:rsidR="007B39B4" w:rsidRPr="00653FE2" w:rsidRDefault="007B39B4" w:rsidP="00C656EA">
            <w:pPr>
              <w:pStyle w:val="TAC"/>
              <w:keepNext w:val="0"/>
              <w:keepLines w:val="0"/>
            </w:pPr>
            <w:r w:rsidRPr="00653FE2">
              <w:t>U</w:t>
            </w:r>
          </w:p>
        </w:tc>
        <w:tc>
          <w:tcPr>
            <w:tcW w:w="1275" w:type="dxa"/>
          </w:tcPr>
          <w:p w:rsidR="007B39B4" w:rsidRPr="00653FE2" w:rsidRDefault="007B39B4" w:rsidP="00C656EA">
            <w:pPr>
              <w:pStyle w:val="TAC"/>
              <w:keepNext w:val="0"/>
              <w:keepLines w:val="0"/>
            </w:pPr>
            <w:r w:rsidRPr="00653FE2">
              <w:t>C(=)</w:t>
            </w:r>
          </w:p>
        </w:tc>
        <w:tc>
          <w:tcPr>
            <w:tcW w:w="1276" w:type="dxa"/>
          </w:tcPr>
          <w:p w:rsidR="007B39B4" w:rsidRPr="00653FE2" w:rsidRDefault="007B39B4" w:rsidP="00C656EA">
            <w:pPr>
              <w:pStyle w:val="TAC"/>
              <w:keepNext w:val="0"/>
              <w:keepLines w:val="0"/>
            </w:pPr>
          </w:p>
        </w:tc>
        <w:tc>
          <w:tcPr>
            <w:tcW w:w="1099" w:type="dxa"/>
          </w:tcPr>
          <w:p w:rsidR="007B39B4" w:rsidRPr="00653FE2" w:rsidRDefault="007B39B4" w:rsidP="00C656EA">
            <w:pPr>
              <w:pStyle w:val="TAC"/>
              <w:keepNext w:val="0"/>
              <w:keepLines w:val="0"/>
            </w:pPr>
          </w:p>
        </w:tc>
      </w:tr>
      <w:tr w:rsidR="00B74CDB" w:rsidRPr="00653FE2" w:rsidTr="00632557">
        <w:trPr>
          <w:jc w:val="center"/>
        </w:trPr>
        <w:tc>
          <w:tcPr>
            <w:tcW w:w="4504" w:type="dxa"/>
          </w:tcPr>
          <w:p w:rsidR="00B74CDB" w:rsidRPr="00653FE2" w:rsidRDefault="00B74CDB" w:rsidP="00632557">
            <w:pPr>
              <w:pStyle w:val="TAL"/>
              <w:keepNext w:val="0"/>
              <w:keepLines w:val="0"/>
            </w:pPr>
            <w:r w:rsidRPr="00653FE2">
              <w:t>GPRS Subscription Data not needed Indicator</w:t>
            </w:r>
          </w:p>
        </w:tc>
        <w:tc>
          <w:tcPr>
            <w:tcW w:w="1134" w:type="dxa"/>
          </w:tcPr>
          <w:p w:rsidR="00B74CDB" w:rsidRPr="00653FE2" w:rsidRDefault="00B74CDB" w:rsidP="00632557">
            <w:pPr>
              <w:pStyle w:val="TAC"/>
              <w:keepNext w:val="0"/>
              <w:keepLines w:val="0"/>
            </w:pPr>
            <w:r w:rsidRPr="00653FE2">
              <w:t>C</w:t>
            </w:r>
          </w:p>
        </w:tc>
        <w:tc>
          <w:tcPr>
            <w:tcW w:w="1275" w:type="dxa"/>
          </w:tcPr>
          <w:p w:rsidR="00B74CDB" w:rsidRPr="00653FE2" w:rsidRDefault="00B74CDB" w:rsidP="00632557">
            <w:pPr>
              <w:pStyle w:val="TAC"/>
              <w:keepNext w:val="0"/>
              <w:keepLines w:val="0"/>
            </w:pPr>
            <w:r w:rsidRPr="00653FE2">
              <w:t>C(=)</w:t>
            </w:r>
          </w:p>
        </w:tc>
        <w:tc>
          <w:tcPr>
            <w:tcW w:w="1276" w:type="dxa"/>
          </w:tcPr>
          <w:p w:rsidR="00B74CDB" w:rsidRPr="00653FE2" w:rsidRDefault="00B74CDB" w:rsidP="00632557">
            <w:pPr>
              <w:pStyle w:val="TAC"/>
              <w:keepNext w:val="0"/>
              <w:keepLines w:val="0"/>
            </w:pPr>
          </w:p>
        </w:tc>
        <w:tc>
          <w:tcPr>
            <w:tcW w:w="1099" w:type="dxa"/>
          </w:tcPr>
          <w:p w:rsidR="00B74CDB" w:rsidRPr="00653FE2" w:rsidRDefault="00B74CDB" w:rsidP="00632557">
            <w:pPr>
              <w:pStyle w:val="TAC"/>
              <w:keepNext w:val="0"/>
              <w:keepLines w:val="0"/>
            </w:pPr>
          </w:p>
        </w:tc>
      </w:tr>
      <w:tr w:rsidR="00271D7A" w:rsidRPr="00653FE2" w:rsidTr="00AD5A03">
        <w:trPr>
          <w:jc w:val="center"/>
        </w:trPr>
        <w:tc>
          <w:tcPr>
            <w:tcW w:w="4504" w:type="dxa"/>
          </w:tcPr>
          <w:p w:rsidR="00271D7A" w:rsidRPr="00653FE2" w:rsidRDefault="00271D7A" w:rsidP="00AD5A03">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rsidR="00271D7A" w:rsidRPr="00653FE2" w:rsidRDefault="00271D7A" w:rsidP="00AD5A03">
            <w:pPr>
              <w:pStyle w:val="TAC"/>
              <w:keepNext w:val="0"/>
              <w:keepLines w:val="0"/>
            </w:pPr>
            <w:r w:rsidRPr="00653FE2">
              <w:t>C</w:t>
            </w:r>
          </w:p>
        </w:tc>
        <w:tc>
          <w:tcPr>
            <w:tcW w:w="1275" w:type="dxa"/>
          </w:tcPr>
          <w:p w:rsidR="00271D7A" w:rsidRPr="00653FE2" w:rsidRDefault="00271D7A" w:rsidP="00AD5A03">
            <w:pPr>
              <w:pStyle w:val="TAC"/>
              <w:keepNext w:val="0"/>
              <w:keepLines w:val="0"/>
            </w:pPr>
            <w:r w:rsidRPr="00653FE2">
              <w:t>C(=)</w:t>
            </w:r>
          </w:p>
        </w:tc>
        <w:tc>
          <w:tcPr>
            <w:tcW w:w="1276" w:type="dxa"/>
          </w:tcPr>
          <w:p w:rsidR="00271D7A" w:rsidRPr="00653FE2" w:rsidRDefault="00271D7A" w:rsidP="00AD5A03">
            <w:pPr>
              <w:pStyle w:val="TAC"/>
              <w:keepNext w:val="0"/>
              <w:keepLines w:val="0"/>
            </w:pPr>
          </w:p>
        </w:tc>
        <w:tc>
          <w:tcPr>
            <w:tcW w:w="1099" w:type="dxa"/>
          </w:tcPr>
          <w:p w:rsidR="00271D7A" w:rsidRPr="00653FE2" w:rsidRDefault="00271D7A" w:rsidP="00AD5A03">
            <w:pPr>
              <w:pStyle w:val="TAC"/>
              <w:keepNext w:val="0"/>
              <w:keepLines w:val="0"/>
            </w:pPr>
          </w:p>
        </w:tc>
      </w:tr>
      <w:tr w:rsidR="00B74CDB" w:rsidRPr="00653FE2" w:rsidTr="00632557">
        <w:trPr>
          <w:jc w:val="center"/>
        </w:trPr>
        <w:tc>
          <w:tcPr>
            <w:tcW w:w="4504" w:type="dxa"/>
          </w:tcPr>
          <w:p w:rsidR="00B74CDB" w:rsidRPr="00653FE2" w:rsidRDefault="00B74CDB" w:rsidP="00632557">
            <w:pPr>
              <w:pStyle w:val="TAL"/>
              <w:keepNext w:val="0"/>
              <w:keepLines w:val="0"/>
            </w:pPr>
            <w:r w:rsidRPr="00653FE2">
              <w:t>Node-Type-Indicator</w:t>
            </w:r>
          </w:p>
        </w:tc>
        <w:tc>
          <w:tcPr>
            <w:tcW w:w="1134" w:type="dxa"/>
          </w:tcPr>
          <w:p w:rsidR="00B74CDB" w:rsidRPr="00653FE2" w:rsidRDefault="00B74CDB" w:rsidP="00632557">
            <w:pPr>
              <w:pStyle w:val="TAC"/>
              <w:keepNext w:val="0"/>
              <w:keepLines w:val="0"/>
            </w:pPr>
            <w:r w:rsidRPr="00653FE2">
              <w:t>U</w:t>
            </w:r>
          </w:p>
        </w:tc>
        <w:tc>
          <w:tcPr>
            <w:tcW w:w="1275" w:type="dxa"/>
          </w:tcPr>
          <w:p w:rsidR="00B74CDB" w:rsidRPr="00653FE2" w:rsidRDefault="00B74CDB" w:rsidP="00632557">
            <w:pPr>
              <w:pStyle w:val="TAC"/>
              <w:keepNext w:val="0"/>
              <w:keepLines w:val="0"/>
            </w:pPr>
            <w:r w:rsidRPr="00653FE2">
              <w:t>C(=)</w:t>
            </w:r>
          </w:p>
        </w:tc>
        <w:tc>
          <w:tcPr>
            <w:tcW w:w="1276" w:type="dxa"/>
          </w:tcPr>
          <w:p w:rsidR="00B74CDB" w:rsidRPr="00653FE2" w:rsidRDefault="00B74CDB" w:rsidP="00632557">
            <w:pPr>
              <w:pStyle w:val="TAC"/>
              <w:keepNext w:val="0"/>
              <w:keepLines w:val="0"/>
            </w:pPr>
          </w:p>
        </w:tc>
        <w:tc>
          <w:tcPr>
            <w:tcW w:w="1099" w:type="dxa"/>
          </w:tcPr>
          <w:p w:rsidR="00B74CDB" w:rsidRPr="00653FE2" w:rsidRDefault="00B74CDB" w:rsidP="00632557">
            <w:pPr>
              <w:pStyle w:val="TAC"/>
              <w:keepNext w:val="0"/>
              <w:keepLines w:val="0"/>
            </w:pPr>
          </w:p>
        </w:tc>
      </w:tr>
      <w:tr w:rsidR="00F311EB" w:rsidRPr="00653FE2" w:rsidTr="0076291C">
        <w:trPr>
          <w:jc w:val="center"/>
        </w:trPr>
        <w:tc>
          <w:tcPr>
            <w:tcW w:w="4504" w:type="dxa"/>
          </w:tcPr>
          <w:p w:rsidR="00F311EB" w:rsidRPr="00653FE2" w:rsidRDefault="00F311EB" w:rsidP="0076291C">
            <w:pPr>
              <w:pStyle w:val="TAL"/>
              <w:keepNext w:val="0"/>
              <w:keepLines w:val="0"/>
            </w:pPr>
            <w:r w:rsidRPr="00653FE2">
              <w:t>Area Restricted Indicator</w:t>
            </w:r>
          </w:p>
        </w:tc>
        <w:tc>
          <w:tcPr>
            <w:tcW w:w="1134" w:type="dxa"/>
          </w:tcPr>
          <w:p w:rsidR="00F311EB" w:rsidRPr="00653FE2" w:rsidRDefault="00F311EB" w:rsidP="0076291C">
            <w:pPr>
              <w:pStyle w:val="TAC"/>
              <w:keepNext w:val="0"/>
              <w:keepLines w:val="0"/>
            </w:pPr>
            <w:r w:rsidRPr="00653FE2">
              <w:t>C</w:t>
            </w:r>
          </w:p>
        </w:tc>
        <w:tc>
          <w:tcPr>
            <w:tcW w:w="1275" w:type="dxa"/>
          </w:tcPr>
          <w:p w:rsidR="00F311EB" w:rsidRPr="00653FE2" w:rsidRDefault="00F311EB" w:rsidP="0076291C">
            <w:pPr>
              <w:pStyle w:val="TAC"/>
              <w:keepNext w:val="0"/>
              <w:keepLines w:val="0"/>
            </w:pPr>
            <w:r w:rsidRPr="00653FE2">
              <w:t>C(=)</w:t>
            </w:r>
          </w:p>
        </w:tc>
        <w:tc>
          <w:tcPr>
            <w:tcW w:w="1276" w:type="dxa"/>
          </w:tcPr>
          <w:p w:rsidR="00F311EB" w:rsidRPr="00653FE2" w:rsidRDefault="00F311EB" w:rsidP="0076291C">
            <w:pPr>
              <w:pStyle w:val="TAC"/>
              <w:keepNext w:val="0"/>
              <w:keepLines w:val="0"/>
            </w:pPr>
          </w:p>
        </w:tc>
        <w:tc>
          <w:tcPr>
            <w:tcW w:w="1099" w:type="dxa"/>
          </w:tcPr>
          <w:p w:rsidR="00F311EB" w:rsidRPr="00653FE2" w:rsidRDefault="00F311EB" w:rsidP="0076291C">
            <w:pPr>
              <w:pStyle w:val="TAC"/>
              <w:keepNext w:val="0"/>
              <w:keepLines w:val="0"/>
            </w:pPr>
          </w:p>
        </w:tc>
      </w:tr>
      <w:tr w:rsidR="00F311EB" w:rsidRPr="00653FE2" w:rsidTr="0076291C">
        <w:trPr>
          <w:jc w:val="center"/>
        </w:trPr>
        <w:tc>
          <w:tcPr>
            <w:tcW w:w="4504" w:type="dxa"/>
          </w:tcPr>
          <w:p w:rsidR="00F311EB" w:rsidRPr="00653FE2" w:rsidRDefault="00F311EB" w:rsidP="0076291C">
            <w:pPr>
              <w:pStyle w:val="TAL"/>
              <w:keepNext w:val="0"/>
              <w:keepLines w:val="0"/>
            </w:pPr>
            <w:r w:rsidRPr="00653FE2">
              <w:t>UE Reachable Indicator</w:t>
            </w:r>
          </w:p>
        </w:tc>
        <w:tc>
          <w:tcPr>
            <w:tcW w:w="1134" w:type="dxa"/>
          </w:tcPr>
          <w:p w:rsidR="00F311EB" w:rsidRPr="00653FE2" w:rsidRDefault="00F311EB" w:rsidP="0076291C">
            <w:pPr>
              <w:pStyle w:val="TAC"/>
              <w:keepNext w:val="0"/>
              <w:keepLines w:val="0"/>
            </w:pPr>
            <w:r w:rsidRPr="00653FE2">
              <w:t>C</w:t>
            </w:r>
          </w:p>
        </w:tc>
        <w:tc>
          <w:tcPr>
            <w:tcW w:w="1275" w:type="dxa"/>
          </w:tcPr>
          <w:p w:rsidR="00F311EB" w:rsidRPr="00653FE2" w:rsidRDefault="00F311EB" w:rsidP="0076291C">
            <w:pPr>
              <w:pStyle w:val="TAC"/>
              <w:keepNext w:val="0"/>
              <w:keepLines w:val="0"/>
            </w:pPr>
            <w:r w:rsidRPr="00653FE2">
              <w:t>C(=)</w:t>
            </w:r>
          </w:p>
        </w:tc>
        <w:tc>
          <w:tcPr>
            <w:tcW w:w="1276" w:type="dxa"/>
          </w:tcPr>
          <w:p w:rsidR="00F311EB" w:rsidRPr="00653FE2" w:rsidRDefault="00F311EB" w:rsidP="0076291C">
            <w:pPr>
              <w:pStyle w:val="TAC"/>
              <w:keepNext w:val="0"/>
              <w:keepLines w:val="0"/>
            </w:pPr>
          </w:p>
        </w:tc>
        <w:tc>
          <w:tcPr>
            <w:tcW w:w="1099" w:type="dxa"/>
          </w:tcPr>
          <w:p w:rsidR="00F311EB" w:rsidRPr="00653FE2" w:rsidRDefault="00F311EB" w:rsidP="0076291C">
            <w:pPr>
              <w:pStyle w:val="TAC"/>
              <w:keepNext w:val="0"/>
              <w:keepLines w:val="0"/>
            </w:pPr>
          </w:p>
        </w:tc>
      </w:tr>
      <w:tr w:rsidR="00776F24" w:rsidRPr="00653FE2" w:rsidTr="00032100">
        <w:trPr>
          <w:jc w:val="center"/>
        </w:trPr>
        <w:tc>
          <w:tcPr>
            <w:tcW w:w="4504" w:type="dxa"/>
          </w:tcPr>
          <w:p w:rsidR="00776F24" w:rsidRPr="00653FE2" w:rsidRDefault="00776F24" w:rsidP="00032100">
            <w:pPr>
              <w:pStyle w:val="TAL"/>
              <w:keepNext w:val="0"/>
              <w:keepLines w:val="0"/>
            </w:pPr>
            <w:r w:rsidRPr="00653FE2">
              <w:t>T-ADS Data Retrieval Support Indicator</w:t>
            </w:r>
          </w:p>
        </w:tc>
        <w:tc>
          <w:tcPr>
            <w:tcW w:w="1134" w:type="dxa"/>
          </w:tcPr>
          <w:p w:rsidR="00776F24" w:rsidRPr="00653FE2" w:rsidRDefault="00776F24" w:rsidP="00032100">
            <w:pPr>
              <w:pStyle w:val="TAC"/>
              <w:keepNext w:val="0"/>
              <w:keepLines w:val="0"/>
            </w:pPr>
            <w:r w:rsidRPr="00653FE2">
              <w:t>C</w:t>
            </w:r>
          </w:p>
        </w:tc>
        <w:tc>
          <w:tcPr>
            <w:tcW w:w="1275" w:type="dxa"/>
          </w:tcPr>
          <w:p w:rsidR="00776F24" w:rsidRPr="00653FE2" w:rsidRDefault="00776F24" w:rsidP="00032100">
            <w:pPr>
              <w:pStyle w:val="TAC"/>
              <w:keepNext w:val="0"/>
              <w:keepLines w:val="0"/>
            </w:pPr>
            <w:r w:rsidRPr="00653FE2">
              <w:t>C(=)</w:t>
            </w:r>
          </w:p>
        </w:tc>
        <w:tc>
          <w:tcPr>
            <w:tcW w:w="1276" w:type="dxa"/>
          </w:tcPr>
          <w:p w:rsidR="00776F24" w:rsidRPr="00653FE2" w:rsidRDefault="00776F24" w:rsidP="00032100">
            <w:pPr>
              <w:pStyle w:val="TAC"/>
              <w:keepNext w:val="0"/>
              <w:keepLines w:val="0"/>
            </w:pPr>
          </w:p>
        </w:tc>
        <w:tc>
          <w:tcPr>
            <w:tcW w:w="1099" w:type="dxa"/>
          </w:tcPr>
          <w:p w:rsidR="00776F24" w:rsidRPr="00653FE2" w:rsidRDefault="00776F24" w:rsidP="00032100">
            <w:pPr>
              <w:pStyle w:val="TAC"/>
              <w:keepNext w:val="0"/>
              <w:keepLines w:val="0"/>
            </w:pPr>
          </w:p>
        </w:tc>
      </w:tr>
      <w:tr w:rsidR="00776F24" w:rsidRPr="00653FE2" w:rsidTr="00032100">
        <w:trPr>
          <w:jc w:val="center"/>
        </w:trPr>
        <w:tc>
          <w:tcPr>
            <w:tcW w:w="4504" w:type="dxa"/>
          </w:tcPr>
          <w:p w:rsidR="00776F24" w:rsidRPr="00653FE2" w:rsidRDefault="00776F24" w:rsidP="00032100">
            <w:pPr>
              <w:pStyle w:val="TAL"/>
              <w:keepNext w:val="0"/>
              <w:keepLines w:val="0"/>
            </w:pPr>
            <w:r w:rsidRPr="00653FE2">
              <w:t>Homogeneous Support Of IMS Voice Over PS Sessions</w:t>
            </w:r>
          </w:p>
        </w:tc>
        <w:tc>
          <w:tcPr>
            <w:tcW w:w="1134" w:type="dxa"/>
          </w:tcPr>
          <w:p w:rsidR="00776F24" w:rsidRPr="00653FE2" w:rsidRDefault="00776F24" w:rsidP="00032100">
            <w:pPr>
              <w:pStyle w:val="TAC"/>
              <w:keepNext w:val="0"/>
              <w:keepLines w:val="0"/>
            </w:pPr>
            <w:r w:rsidRPr="00653FE2">
              <w:t>C</w:t>
            </w:r>
          </w:p>
        </w:tc>
        <w:tc>
          <w:tcPr>
            <w:tcW w:w="1275" w:type="dxa"/>
          </w:tcPr>
          <w:p w:rsidR="00776F24" w:rsidRPr="00653FE2" w:rsidRDefault="00776F24" w:rsidP="00032100">
            <w:pPr>
              <w:pStyle w:val="TAC"/>
              <w:keepNext w:val="0"/>
              <w:keepLines w:val="0"/>
            </w:pPr>
            <w:r w:rsidRPr="00653FE2">
              <w:t>C(=)</w:t>
            </w:r>
          </w:p>
        </w:tc>
        <w:tc>
          <w:tcPr>
            <w:tcW w:w="1276" w:type="dxa"/>
          </w:tcPr>
          <w:p w:rsidR="00776F24" w:rsidRPr="00653FE2" w:rsidRDefault="00776F24" w:rsidP="00032100">
            <w:pPr>
              <w:pStyle w:val="TAC"/>
              <w:keepNext w:val="0"/>
              <w:keepLines w:val="0"/>
            </w:pPr>
          </w:p>
        </w:tc>
        <w:tc>
          <w:tcPr>
            <w:tcW w:w="1099" w:type="dxa"/>
          </w:tcPr>
          <w:p w:rsidR="00776F24" w:rsidRPr="00653FE2" w:rsidRDefault="00776F24" w:rsidP="00032100">
            <w:pPr>
              <w:pStyle w:val="TAC"/>
              <w:keepNext w:val="0"/>
              <w:keepLines w:val="0"/>
            </w:pPr>
          </w:p>
        </w:tc>
      </w:tr>
      <w:tr w:rsidR="00650950" w:rsidRPr="00653FE2" w:rsidTr="00B541E7">
        <w:trPr>
          <w:jc w:val="center"/>
        </w:trPr>
        <w:tc>
          <w:tcPr>
            <w:tcW w:w="4504" w:type="dxa"/>
          </w:tcPr>
          <w:p w:rsidR="00650950" w:rsidRPr="00653FE2" w:rsidRDefault="00650950" w:rsidP="00B541E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rsidR="00650950" w:rsidRPr="00653FE2" w:rsidRDefault="00650950" w:rsidP="00B541E7">
            <w:pPr>
              <w:pStyle w:val="TAC"/>
              <w:keepNext w:val="0"/>
              <w:keepLines w:val="0"/>
              <w:rPr>
                <w:lang w:eastAsia="zh-CN"/>
              </w:rPr>
            </w:pPr>
            <w:r w:rsidRPr="00653FE2">
              <w:rPr>
                <w:rFonts w:hint="eastAsia"/>
                <w:lang w:eastAsia="zh-CN"/>
              </w:rPr>
              <w:t>C</w:t>
            </w:r>
          </w:p>
        </w:tc>
        <w:tc>
          <w:tcPr>
            <w:tcW w:w="1275" w:type="dxa"/>
          </w:tcPr>
          <w:p w:rsidR="00650950" w:rsidRPr="00653FE2" w:rsidRDefault="00650950" w:rsidP="00B541E7">
            <w:pPr>
              <w:pStyle w:val="TAC"/>
              <w:keepNext w:val="0"/>
              <w:keepLines w:val="0"/>
            </w:pPr>
            <w:r w:rsidRPr="00653FE2">
              <w:t>C(=)</w:t>
            </w:r>
          </w:p>
        </w:tc>
        <w:tc>
          <w:tcPr>
            <w:tcW w:w="1276" w:type="dxa"/>
          </w:tcPr>
          <w:p w:rsidR="00650950" w:rsidRPr="00653FE2" w:rsidRDefault="00650950" w:rsidP="00B541E7">
            <w:pPr>
              <w:pStyle w:val="TAC"/>
              <w:keepNext w:val="0"/>
              <w:keepLines w:val="0"/>
            </w:pPr>
          </w:p>
        </w:tc>
        <w:tc>
          <w:tcPr>
            <w:tcW w:w="1099" w:type="dxa"/>
          </w:tcPr>
          <w:p w:rsidR="00650950" w:rsidRPr="00653FE2" w:rsidRDefault="00650950" w:rsidP="00B541E7">
            <w:pPr>
              <w:pStyle w:val="TAC"/>
              <w:keepNext w:val="0"/>
              <w:keepLines w:val="0"/>
            </w:pPr>
          </w:p>
        </w:tc>
      </w:tr>
      <w:tr w:rsidR="00CD59EB" w:rsidRPr="00653FE2" w:rsidTr="004034AA">
        <w:trPr>
          <w:jc w:val="center"/>
        </w:trPr>
        <w:tc>
          <w:tcPr>
            <w:tcW w:w="4504" w:type="dxa"/>
          </w:tcPr>
          <w:p w:rsidR="00CD59EB" w:rsidRPr="00653FE2" w:rsidRDefault="00CD59EB" w:rsidP="004034AA">
            <w:pPr>
              <w:pStyle w:val="TAL"/>
              <w:keepNext w:val="0"/>
              <w:keepLines w:val="0"/>
            </w:pPr>
            <w:r w:rsidRPr="00653FE2">
              <w:t>UE SRVCC Capability</w:t>
            </w:r>
          </w:p>
        </w:tc>
        <w:tc>
          <w:tcPr>
            <w:tcW w:w="1134" w:type="dxa"/>
          </w:tcPr>
          <w:p w:rsidR="00CD59EB" w:rsidRPr="00653FE2" w:rsidRDefault="00CD59EB" w:rsidP="004034AA">
            <w:pPr>
              <w:pStyle w:val="TAC"/>
              <w:keepNext w:val="0"/>
              <w:keepLines w:val="0"/>
            </w:pPr>
            <w:r w:rsidRPr="00653FE2">
              <w:t>C</w:t>
            </w:r>
          </w:p>
        </w:tc>
        <w:tc>
          <w:tcPr>
            <w:tcW w:w="1275" w:type="dxa"/>
          </w:tcPr>
          <w:p w:rsidR="00CD59EB" w:rsidRPr="00653FE2" w:rsidRDefault="00CD59EB" w:rsidP="004034AA">
            <w:pPr>
              <w:pStyle w:val="TAC"/>
              <w:keepNext w:val="0"/>
              <w:keepLines w:val="0"/>
            </w:pPr>
            <w:r w:rsidRPr="00653FE2">
              <w:t>C(=)</w:t>
            </w:r>
          </w:p>
        </w:tc>
        <w:tc>
          <w:tcPr>
            <w:tcW w:w="1276" w:type="dxa"/>
          </w:tcPr>
          <w:p w:rsidR="00CD59EB" w:rsidRPr="00653FE2" w:rsidRDefault="00CD59EB" w:rsidP="004034AA">
            <w:pPr>
              <w:pStyle w:val="TAC"/>
              <w:keepNext w:val="0"/>
              <w:keepLines w:val="0"/>
            </w:pPr>
          </w:p>
        </w:tc>
        <w:tc>
          <w:tcPr>
            <w:tcW w:w="1099" w:type="dxa"/>
          </w:tcPr>
          <w:p w:rsidR="00CD59EB" w:rsidRPr="00653FE2" w:rsidRDefault="00CD59EB" w:rsidP="004034AA">
            <w:pPr>
              <w:pStyle w:val="TAC"/>
              <w:keepNext w:val="0"/>
              <w:keepLines w:val="0"/>
            </w:pPr>
          </w:p>
        </w:tc>
      </w:tr>
      <w:tr w:rsidR="00713E9D" w:rsidRPr="00653FE2" w:rsidTr="00147D5D">
        <w:trPr>
          <w:jc w:val="center"/>
        </w:trPr>
        <w:tc>
          <w:tcPr>
            <w:tcW w:w="4504" w:type="dxa"/>
          </w:tcPr>
          <w:p w:rsidR="00713E9D" w:rsidRPr="00653FE2" w:rsidRDefault="00713E9D" w:rsidP="00147D5D">
            <w:pPr>
              <w:pStyle w:val="TAL"/>
              <w:keepNext w:val="0"/>
              <w:keepLines w:val="0"/>
            </w:pPr>
            <w:r w:rsidRPr="00653FE2">
              <w:rPr>
                <w:rFonts w:hint="eastAsia"/>
                <w:lang w:val="en-US" w:eastAsia="zh-CN"/>
              </w:rPr>
              <w:t>Equivalent PLMN List</w:t>
            </w:r>
          </w:p>
        </w:tc>
        <w:tc>
          <w:tcPr>
            <w:tcW w:w="1134" w:type="dxa"/>
          </w:tcPr>
          <w:p w:rsidR="00713E9D" w:rsidRPr="00653FE2" w:rsidRDefault="00713E9D" w:rsidP="00147D5D">
            <w:pPr>
              <w:pStyle w:val="TAC"/>
              <w:keepNext w:val="0"/>
              <w:keepLines w:val="0"/>
            </w:pPr>
            <w:r w:rsidRPr="00653FE2">
              <w:t>C</w:t>
            </w:r>
          </w:p>
        </w:tc>
        <w:tc>
          <w:tcPr>
            <w:tcW w:w="1275" w:type="dxa"/>
          </w:tcPr>
          <w:p w:rsidR="00713E9D" w:rsidRPr="00653FE2" w:rsidRDefault="00713E9D" w:rsidP="00147D5D">
            <w:pPr>
              <w:pStyle w:val="TAC"/>
              <w:keepNext w:val="0"/>
              <w:keepLines w:val="0"/>
            </w:pPr>
            <w:r w:rsidRPr="00653FE2">
              <w:t>C(=)</w:t>
            </w:r>
          </w:p>
        </w:tc>
        <w:tc>
          <w:tcPr>
            <w:tcW w:w="1276" w:type="dxa"/>
          </w:tcPr>
          <w:p w:rsidR="00713E9D" w:rsidRPr="00653FE2" w:rsidRDefault="00713E9D" w:rsidP="00147D5D">
            <w:pPr>
              <w:pStyle w:val="TAC"/>
              <w:keepNext w:val="0"/>
              <w:keepLines w:val="0"/>
            </w:pPr>
          </w:p>
        </w:tc>
        <w:tc>
          <w:tcPr>
            <w:tcW w:w="1099" w:type="dxa"/>
          </w:tcPr>
          <w:p w:rsidR="00713E9D" w:rsidRPr="00653FE2" w:rsidRDefault="00713E9D" w:rsidP="00147D5D">
            <w:pPr>
              <w:pStyle w:val="TAC"/>
              <w:keepNext w:val="0"/>
              <w:keepLines w:val="0"/>
            </w:pPr>
          </w:p>
        </w:tc>
      </w:tr>
      <w:tr w:rsidR="00263388" w:rsidRPr="00653FE2" w:rsidTr="00D83E15">
        <w:trPr>
          <w:jc w:val="center"/>
        </w:trPr>
        <w:tc>
          <w:tcPr>
            <w:tcW w:w="4504" w:type="dxa"/>
          </w:tcPr>
          <w:p w:rsidR="00263388" w:rsidRPr="00653FE2" w:rsidRDefault="00263388" w:rsidP="00D83E15">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rsidR="00263388" w:rsidRPr="00653FE2" w:rsidRDefault="00263388" w:rsidP="00D83E15">
            <w:pPr>
              <w:pStyle w:val="TAC"/>
              <w:keepNext w:val="0"/>
              <w:keepLines w:val="0"/>
            </w:pPr>
            <w:r w:rsidRPr="00653FE2">
              <w:t>C</w:t>
            </w:r>
          </w:p>
        </w:tc>
        <w:tc>
          <w:tcPr>
            <w:tcW w:w="1275" w:type="dxa"/>
          </w:tcPr>
          <w:p w:rsidR="00263388" w:rsidRPr="00653FE2" w:rsidRDefault="00263388" w:rsidP="00D83E15">
            <w:pPr>
              <w:pStyle w:val="TAC"/>
              <w:keepNext w:val="0"/>
              <w:keepLines w:val="0"/>
            </w:pPr>
            <w:r w:rsidRPr="00653FE2">
              <w:t>C(=)</w:t>
            </w:r>
          </w:p>
        </w:tc>
        <w:tc>
          <w:tcPr>
            <w:tcW w:w="1276" w:type="dxa"/>
          </w:tcPr>
          <w:p w:rsidR="00263388" w:rsidRPr="00653FE2" w:rsidRDefault="00263388" w:rsidP="00D83E15">
            <w:pPr>
              <w:pStyle w:val="TAC"/>
              <w:keepNext w:val="0"/>
              <w:keepLines w:val="0"/>
            </w:pPr>
          </w:p>
        </w:tc>
        <w:tc>
          <w:tcPr>
            <w:tcW w:w="1099" w:type="dxa"/>
          </w:tcPr>
          <w:p w:rsidR="00263388" w:rsidRPr="00653FE2" w:rsidRDefault="00263388" w:rsidP="00D83E15">
            <w:pPr>
              <w:pStyle w:val="TAC"/>
              <w:keepNext w:val="0"/>
              <w:keepLines w:val="0"/>
            </w:pPr>
          </w:p>
        </w:tc>
      </w:tr>
      <w:tr w:rsidR="00263388" w:rsidRPr="00653FE2" w:rsidTr="00D83E15">
        <w:trPr>
          <w:jc w:val="center"/>
        </w:trPr>
        <w:tc>
          <w:tcPr>
            <w:tcW w:w="4504" w:type="dxa"/>
          </w:tcPr>
          <w:p w:rsidR="00263388" w:rsidRPr="00653FE2" w:rsidRDefault="00263388" w:rsidP="00D83E15">
            <w:pPr>
              <w:pStyle w:val="TAL"/>
              <w:keepNext w:val="0"/>
              <w:keepLines w:val="0"/>
              <w:rPr>
                <w:lang w:eastAsia="zh-CN"/>
              </w:rPr>
            </w:pPr>
            <w:r w:rsidRPr="00653FE2">
              <w:rPr>
                <w:rFonts w:hint="eastAsia"/>
                <w:lang w:eastAsia="zh-CN"/>
              </w:rPr>
              <w:t>SMS-Only</w:t>
            </w:r>
          </w:p>
        </w:tc>
        <w:tc>
          <w:tcPr>
            <w:tcW w:w="1134" w:type="dxa"/>
          </w:tcPr>
          <w:p w:rsidR="00263388" w:rsidRPr="00653FE2" w:rsidRDefault="00263388" w:rsidP="00D83E15">
            <w:pPr>
              <w:pStyle w:val="TAC"/>
              <w:keepNext w:val="0"/>
              <w:keepLines w:val="0"/>
              <w:rPr>
                <w:lang w:eastAsia="zh-CN"/>
              </w:rPr>
            </w:pPr>
            <w:r w:rsidRPr="00653FE2">
              <w:rPr>
                <w:rFonts w:hint="eastAsia"/>
                <w:lang w:eastAsia="zh-CN"/>
              </w:rPr>
              <w:t>C</w:t>
            </w:r>
          </w:p>
        </w:tc>
        <w:tc>
          <w:tcPr>
            <w:tcW w:w="1275" w:type="dxa"/>
          </w:tcPr>
          <w:p w:rsidR="00263388" w:rsidRPr="00653FE2" w:rsidRDefault="00263388" w:rsidP="00D83E15">
            <w:pPr>
              <w:pStyle w:val="TAC"/>
              <w:keepNext w:val="0"/>
              <w:keepLines w:val="0"/>
            </w:pPr>
            <w:r w:rsidRPr="00653FE2">
              <w:t>C(=)</w:t>
            </w:r>
          </w:p>
        </w:tc>
        <w:tc>
          <w:tcPr>
            <w:tcW w:w="1276" w:type="dxa"/>
          </w:tcPr>
          <w:p w:rsidR="00263388" w:rsidRPr="00653FE2" w:rsidRDefault="00263388" w:rsidP="00D83E15">
            <w:pPr>
              <w:pStyle w:val="TAC"/>
              <w:keepNext w:val="0"/>
              <w:keepLines w:val="0"/>
            </w:pPr>
          </w:p>
        </w:tc>
        <w:tc>
          <w:tcPr>
            <w:tcW w:w="1099" w:type="dxa"/>
          </w:tcPr>
          <w:p w:rsidR="00263388" w:rsidRPr="00653FE2" w:rsidRDefault="00263388" w:rsidP="00D83E15">
            <w:pPr>
              <w:pStyle w:val="TAC"/>
              <w:keepNext w:val="0"/>
              <w:keepLines w:val="0"/>
            </w:pPr>
          </w:p>
        </w:tc>
      </w:tr>
      <w:tr w:rsidR="00263388" w:rsidRPr="00653FE2" w:rsidTr="00D83E15">
        <w:trPr>
          <w:jc w:val="center"/>
        </w:trPr>
        <w:tc>
          <w:tcPr>
            <w:tcW w:w="4504" w:type="dxa"/>
          </w:tcPr>
          <w:p w:rsidR="00263388" w:rsidRPr="00653FE2" w:rsidRDefault="00263388" w:rsidP="00D83E15">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rsidR="00263388" w:rsidRPr="00653FE2" w:rsidRDefault="00263388" w:rsidP="00D83E15">
            <w:pPr>
              <w:pStyle w:val="TAC"/>
              <w:keepNext w:val="0"/>
              <w:keepLines w:val="0"/>
              <w:rPr>
                <w:lang w:eastAsia="zh-CN"/>
              </w:rPr>
            </w:pPr>
            <w:r w:rsidRPr="00653FE2">
              <w:rPr>
                <w:rFonts w:hint="eastAsia"/>
                <w:lang w:eastAsia="zh-CN"/>
              </w:rPr>
              <w:t>C</w:t>
            </w:r>
          </w:p>
        </w:tc>
        <w:tc>
          <w:tcPr>
            <w:tcW w:w="1275" w:type="dxa"/>
          </w:tcPr>
          <w:p w:rsidR="00263388" w:rsidRPr="00653FE2" w:rsidRDefault="00263388" w:rsidP="00D83E15">
            <w:pPr>
              <w:pStyle w:val="TAC"/>
              <w:keepNext w:val="0"/>
              <w:keepLines w:val="0"/>
            </w:pPr>
            <w:r w:rsidRPr="00653FE2">
              <w:t>C(=)</w:t>
            </w:r>
          </w:p>
        </w:tc>
        <w:tc>
          <w:tcPr>
            <w:tcW w:w="1276" w:type="dxa"/>
          </w:tcPr>
          <w:p w:rsidR="00263388" w:rsidRPr="00653FE2" w:rsidRDefault="00263388" w:rsidP="00D83E15">
            <w:pPr>
              <w:pStyle w:val="TAC"/>
              <w:keepNext w:val="0"/>
              <w:keepLines w:val="0"/>
            </w:pPr>
          </w:p>
        </w:tc>
        <w:tc>
          <w:tcPr>
            <w:tcW w:w="1099" w:type="dxa"/>
          </w:tcPr>
          <w:p w:rsidR="00263388" w:rsidRPr="00653FE2" w:rsidRDefault="00263388" w:rsidP="00D83E15">
            <w:pPr>
              <w:pStyle w:val="TAC"/>
              <w:keepNext w:val="0"/>
              <w:keepLines w:val="0"/>
            </w:pPr>
          </w:p>
        </w:tc>
      </w:tr>
      <w:tr w:rsidR="002701B7" w:rsidRPr="00653FE2" w:rsidTr="00B541E7">
        <w:trPr>
          <w:jc w:val="center"/>
        </w:trPr>
        <w:tc>
          <w:tcPr>
            <w:tcW w:w="4504" w:type="dxa"/>
          </w:tcPr>
          <w:p w:rsidR="002701B7" w:rsidRPr="00653FE2" w:rsidRDefault="002701B7" w:rsidP="00B541E7">
            <w:pPr>
              <w:pStyle w:val="TAL"/>
              <w:keepNext w:val="0"/>
              <w:keepLines w:val="0"/>
              <w:rPr>
                <w:lang w:eastAsia="zh-CN"/>
              </w:rPr>
            </w:pPr>
            <w:r w:rsidRPr="00653FE2">
              <w:rPr>
                <w:rFonts w:hint="eastAsia"/>
                <w:lang w:eastAsia="zh-CN"/>
              </w:rPr>
              <w:t>Removal of MME Registration for SMS</w:t>
            </w:r>
          </w:p>
        </w:tc>
        <w:tc>
          <w:tcPr>
            <w:tcW w:w="1134" w:type="dxa"/>
          </w:tcPr>
          <w:p w:rsidR="002701B7" w:rsidRPr="00653FE2" w:rsidRDefault="002701B7" w:rsidP="00B541E7">
            <w:pPr>
              <w:pStyle w:val="TAC"/>
              <w:keepNext w:val="0"/>
              <w:keepLines w:val="0"/>
              <w:rPr>
                <w:lang w:eastAsia="zh-CN"/>
              </w:rPr>
            </w:pPr>
            <w:r w:rsidRPr="00653FE2">
              <w:rPr>
                <w:rFonts w:hint="eastAsia"/>
                <w:lang w:eastAsia="zh-CN"/>
              </w:rPr>
              <w:t>C</w:t>
            </w:r>
          </w:p>
        </w:tc>
        <w:tc>
          <w:tcPr>
            <w:tcW w:w="1275" w:type="dxa"/>
          </w:tcPr>
          <w:p w:rsidR="002701B7" w:rsidRPr="00653FE2" w:rsidRDefault="002701B7" w:rsidP="00B541E7">
            <w:pPr>
              <w:pStyle w:val="TAC"/>
              <w:keepNext w:val="0"/>
              <w:keepLines w:val="0"/>
            </w:pPr>
            <w:r w:rsidRPr="00653FE2">
              <w:t>C(=)</w:t>
            </w:r>
          </w:p>
        </w:tc>
        <w:tc>
          <w:tcPr>
            <w:tcW w:w="1276" w:type="dxa"/>
          </w:tcPr>
          <w:p w:rsidR="002701B7" w:rsidRPr="00653FE2" w:rsidRDefault="002701B7" w:rsidP="00B541E7">
            <w:pPr>
              <w:pStyle w:val="TAC"/>
              <w:keepNext w:val="0"/>
              <w:keepLines w:val="0"/>
            </w:pPr>
          </w:p>
        </w:tc>
        <w:tc>
          <w:tcPr>
            <w:tcW w:w="1099" w:type="dxa"/>
          </w:tcPr>
          <w:p w:rsidR="002701B7" w:rsidRPr="00653FE2" w:rsidRDefault="002701B7" w:rsidP="00B541E7">
            <w:pPr>
              <w:pStyle w:val="TAC"/>
              <w:keepNext w:val="0"/>
              <w:keepLines w:val="0"/>
            </w:pPr>
          </w:p>
        </w:tc>
      </w:tr>
      <w:tr w:rsidR="0011291D" w:rsidRPr="00653FE2" w:rsidTr="00F67A03">
        <w:trPr>
          <w:jc w:val="center"/>
        </w:trPr>
        <w:tc>
          <w:tcPr>
            <w:tcW w:w="4504" w:type="dxa"/>
          </w:tcPr>
          <w:p w:rsidR="0011291D" w:rsidRPr="00653FE2" w:rsidRDefault="0011291D" w:rsidP="00F67A03">
            <w:pPr>
              <w:pStyle w:val="TAL"/>
              <w:keepNext w:val="0"/>
              <w:keepLines w:val="0"/>
            </w:pPr>
            <w:r w:rsidRPr="00653FE2">
              <w:rPr>
                <w:lang w:val="en-US" w:eastAsia="zh-CN"/>
              </w:rPr>
              <w:t>MSISDN-less Operation Supported</w:t>
            </w:r>
          </w:p>
        </w:tc>
        <w:tc>
          <w:tcPr>
            <w:tcW w:w="1134" w:type="dxa"/>
          </w:tcPr>
          <w:p w:rsidR="0011291D" w:rsidRPr="00653FE2" w:rsidRDefault="0011291D" w:rsidP="00F67A03">
            <w:pPr>
              <w:pStyle w:val="TAC"/>
              <w:keepNext w:val="0"/>
              <w:keepLines w:val="0"/>
            </w:pPr>
            <w:r w:rsidRPr="00653FE2">
              <w:t>C</w:t>
            </w:r>
          </w:p>
        </w:tc>
        <w:tc>
          <w:tcPr>
            <w:tcW w:w="1275" w:type="dxa"/>
          </w:tcPr>
          <w:p w:rsidR="0011291D" w:rsidRPr="00653FE2" w:rsidRDefault="0011291D" w:rsidP="00F67A03">
            <w:pPr>
              <w:pStyle w:val="TAC"/>
              <w:keepNext w:val="0"/>
              <w:keepLines w:val="0"/>
            </w:pPr>
            <w:r w:rsidRPr="00653FE2">
              <w:t>C(=)</w:t>
            </w:r>
          </w:p>
        </w:tc>
        <w:tc>
          <w:tcPr>
            <w:tcW w:w="1276" w:type="dxa"/>
          </w:tcPr>
          <w:p w:rsidR="0011291D" w:rsidRPr="00653FE2" w:rsidRDefault="0011291D" w:rsidP="00F67A03">
            <w:pPr>
              <w:pStyle w:val="TAC"/>
              <w:keepNext w:val="0"/>
              <w:keepLines w:val="0"/>
            </w:pPr>
          </w:p>
        </w:tc>
        <w:tc>
          <w:tcPr>
            <w:tcW w:w="1099" w:type="dxa"/>
          </w:tcPr>
          <w:p w:rsidR="0011291D" w:rsidRPr="00653FE2" w:rsidRDefault="0011291D" w:rsidP="00F67A03">
            <w:pPr>
              <w:pStyle w:val="TAC"/>
              <w:keepNext w:val="0"/>
              <w:keepLines w:val="0"/>
            </w:pPr>
          </w:p>
        </w:tc>
      </w:tr>
      <w:tr w:rsidR="00BA18AB" w:rsidRPr="00653FE2" w:rsidTr="00887EC2">
        <w:trPr>
          <w:jc w:val="center"/>
        </w:trPr>
        <w:tc>
          <w:tcPr>
            <w:tcW w:w="4504" w:type="dxa"/>
          </w:tcPr>
          <w:p w:rsidR="00BA18AB" w:rsidRPr="00653FE2" w:rsidRDefault="00BA18AB" w:rsidP="00887EC2">
            <w:pPr>
              <w:spacing w:after="0"/>
              <w:rPr>
                <w:rFonts w:ascii="Arial" w:hAnsi="Arial"/>
                <w:sz w:val="18"/>
                <w:lang w:val="en-US" w:eastAsia="zh-CN"/>
              </w:rPr>
            </w:pPr>
            <w:r w:rsidRPr="00653FE2">
              <w:rPr>
                <w:rFonts w:ascii="Arial" w:hAnsi="Arial"/>
                <w:sz w:val="18"/>
                <w:lang w:val="en-US" w:eastAsia="zh-CN"/>
              </w:rPr>
              <w:t>SGSN Name</w:t>
            </w:r>
          </w:p>
        </w:tc>
        <w:tc>
          <w:tcPr>
            <w:tcW w:w="1134"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5"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6" w:type="dxa"/>
          </w:tcPr>
          <w:p w:rsidR="00BA18AB" w:rsidRPr="00653FE2" w:rsidRDefault="00BA18AB" w:rsidP="00887EC2">
            <w:pPr>
              <w:spacing w:after="0"/>
              <w:jc w:val="center"/>
              <w:rPr>
                <w:rFonts w:ascii="Arial" w:hAnsi="Arial"/>
                <w:sz w:val="18"/>
              </w:rPr>
            </w:pPr>
          </w:p>
        </w:tc>
        <w:tc>
          <w:tcPr>
            <w:tcW w:w="1099" w:type="dxa"/>
          </w:tcPr>
          <w:p w:rsidR="00BA18AB" w:rsidRPr="00653FE2" w:rsidRDefault="00BA18AB" w:rsidP="00887EC2">
            <w:pPr>
              <w:spacing w:after="0"/>
              <w:jc w:val="center"/>
              <w:rPr>
                <w:rFonts w:ascii="Arial" w:hAnsi="Arial"/>
                <w:sz w:val="18"/>
              </w:rPr>
            </w:pPr>
          </w:p>
        </w:tc>
      </w:tr>
      <w:tr w:rsidR="00BA18AB" w:rsidRPr="00653FE2" w:rsidTr="00887EC2">
        <w:trPr>
          <w:jc w:val="center"/>
        </w:trPr>
        <w:tc>
          <w:tcPr>
            <w:tcW w:w="4504" w:type="dxa"/>
          </w:tcPr>
          <w:p w:rsidR="00BA18AB" w:rsidRPr="00653FE2" w:rsidRDefault="00BA18AB" w:rsidP="00887EC2">
            <w:pPr>
              <w:spacing w:after="0"/>
              <w:rPr>
                <w:rFonts w:ascii="Arial" w:hAnsi="Arial"/>
                <w:sz w:val="18"/>
                <w:lang w:val="en-US" w:eastAsia="zh-CN"/>
              </w:rPr>
            </w:pPr>
            <w:r w:rsidRPr="00653FE2">
              <w:rPr>
                <w:rFonts w:ascii="Arial" w:hAnsi="Arial"/>
                <w:sz w:val="18"/>
                <w:lang w:val="en-US" w:eastAsia="zh-CN"/>
              </w:rPr>
              <w:t>SGSN Realm</w:t>
            </w:r>
          </w:p>
        </w:tc>
        <w:tc>
          <w:tcPr>
            <w:tcW w:w="1134"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5"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6" w:type="dxa"/>
          </w:tcPr>
          <w:p w:rsidR="00BA18AB" w:rsidRPr="00653FE2" w:rsidRDefault="00BA18AB" w:rsidP="00887EC2">
            <w:pPr>
              <w:spacing w:after="0"/>
              <w:jc w:val="center"/>
              <w:rPr>
                <w:rFonts w:ascii="Arial" w:hAnsi="Arial"/>
                <w:sz w:val="18"/>
              </w:rPr>
            </w:pPr>
          </w:p>
        </w:tc>
        <w:tc>
          <w:tcPr>
            <w:tcW w:w="1099" w:type="dxa"/>
          </w:tcPr>
          <w:p w:rsidR="00BA18AB" w:rsidRPr="00653FE2" w:rsidRDefault="00BA18AB" w:rsidP="00887EC2">
            <w:pPr>
              <w:spacing w:after="0"/>
              <w:jc w:val="center"/>
              <w:rPr>
                <w:rFonts w:ascii="Arial" w:hAnsi="Arial"/>
                <w:sz w:val="18"/>
              </w:rPr>
            </w:pPr>
          </w:p>
        </w:tc>
      </w:tr>
      <w:tr w:rsidR="00BA18AB" w:rsidRPr="00653FE2" w:rsidTr="00887EC2">
        <w:trPr>
          <w:jc w:val="center"/>
        </w:trPr>
        <w:tc>
          <w:tcPr>
            <w:tcW w:w="4504" w:type="dxa"/>
          </w:tcPr>
          <w:p w:rsidR="00BA18AB" w:rsidRPr="00653FE2" w:rsidRDefault="00BA18AB" w:rsidP="00887EC2">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5" w:type="dxa"/>
          </w:tcPr>
          <w:p w:rsidR="00BA18AB" w:rsidRPr="00653FE2" w:rsidRDefault="00BA18AB" w:rsidP="00887EC2">
            <w:pPr>
              <w:spacing w:after="0"/>
              <w:jc w:val="center"/>
              <w:rPr>
                <w:rFonts w:ascii="Arial" w:hAnsi="Arial"/>
                <w:sz w:val="18"/>
              </w:rPr>
            </w:pPr>
            <w:r w:rsidRPr="00653FE2">
              <w:rPr>
                <w:rFonts w:ascii="Arial" w:hAnsi="Arial"/>
                <w:sz w:val="18"/>
              </w:rPr>
              <w:t>C(=)</w:t>
            </w:r>
          </w:p>
        </w:tc>
        <w:tc>
          <w:tcPr>
            <w:tcW w:w="1276" w:type="dxa"/>
          </w:tcPr>
          <w:p w:rsidR="00BA18AB" w:rsidRPr="00653FE2" w:rsidRDefault="00BA18AB" w:rsidP="00887EC2">
            <w:pPr>
              <w:spacing w:after="0"/>
              <w:jc w:val="center"/>
              <w:rPr>
                <w:rFonts w:ascii="Arial" w:hAnsi="Arial"/>
                <w:sz w:val="18"/>
              </w:rPr>
            </w:pPr>
          </w:p>
        </w:tc>
        <w:tc>
          <w:tcPr>
            <w:tcW w:w="1099" w:type="dxa"/>
          </w:tcPr>
          <w:p w:rsidR="00BA18AB" w:rsidRPr="00653FE2" w:rsidRDefault="00BA18AB" w:rsidP="00887EC2">
            <w:pPr>
              <w:spacing w:after="0"/>
              <w:jc w:val="center"/>
              <w:rPr>
                <w:rFonts w:ascii="Arial" w:hAnsi="Arial"/>
                <w:sz w:val="18"/>
              </w:rPr>
            </w:pPr>
          </w:p>
        </w:tc>
      </w:tr>
      <w:tr w:rsidR="00AF3C05" w:rsidRPr="00653FE2" w:rsidTr="002B4412">
        <w:trPr>
          <w:jc w:val="center"/>
        </w:trPr>
        <w:tc>
          <w:tcPr>
            <w:tcW w:w="4504" w:type="dxa"/>
          </w:tcPr>
          <w:p w:rsidR="00AF3C05" w:rsidRPr="00653FE2" w:rsidRDefault="00AF3C05" w:rsidP="002B4412">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rsidR="00AF3C05" w:rsidRPr="00653FE2" w:rsidRDefault="00AF3C05" w:rsidP="002B4412">
            <w:pPr>
              <w:spacing w:after="0"/>
              <w:jc w:val="center"/>
              <w:rPr>
                <w:rFonts w:ascii="Arial" w:hAnsi="Arial"/>
                <w:sz w:val="18"/>
              </w:rPr>
            </w:pPr>
            <w:r w:rsidRPr="00653FE2">
              <w:rPr>
                <w:rFonts w:ascii="Arial" w:hAnsi="Arial"/>
                <w:sz w:val="18"/>
              </w:rPr>
              <w:t>C</w:t>
            </w:r>
          </w:p>
        </w:tc>
        <w:tc>
          <w:tcPr>
            <w:tcW w:w="1275" w:type="dxa"/>
          </w:tcPr>
          <w:p w:rsidR="00AF3C05" w:rsidRPr="00653FE2" w:rsidRDefault="00AF3C05" w:rsidP="002B4412">
            <w:pPr>
              <w:spacing w:after="0"/>
              <w:jc w:val="center"/>
              <w:rPr>
                <w:rFonts w:ascii="Arial" w:hAnsi="Arial"/>
                <w:sz w:val="18"/>
              </w:rPr>
            </w:pPr>
            <w:r w:rsidRPr="00653FE2">
              <w:rPr>
                <w:rFonts w:ascii="Arial" w:hAnsi="Arial"/>
                <w:sz w:val="18"/>
              </w:rPr>
              <w:t>C(=)</w:t>
            </w:r>
          </w:p>
        </w:tc>
        <w:tc>
          <w:tcPr>
            <w:tcW w:w="1276" w:type="dxa"/>
          </w:tcPr>
          <w:p w:rsidR="00AF3C05" w:rsidRPr="00653FE2" w:rsidRDefault="00AF3C05" w:rsidP="002B4412">
            <w:pPr>
              <w:spacing w:after="0"/>
              <w:jc w:val="center"/>
              <w:rPr>
                <w:rFonts w:ascii="Arial" w:hAnsi="Arial"/>
                <w:sz w:val="18"/>
              </w:rPr>
            </w:pPr>
          </w:p>
        </w:tc>
        <w:tc>
          <w:tcPr>
            <w:tcW w:w="1099" w:type="dxa"/>
          </w:tcPr>
          <w:p w:rsidR="00AF3C05" w:rsidRPr="00653FE2" w:rsidRDefault="00AF3C05" w:rsidP="002B4412">
            <w:pPr>
              <w:spacing w:after="0"/>
              <w:jc w:val="center"/>
              <w:rPr>
                <w:rFonts w:ascii="Arial" w:hAnsi="Arial"/>
                <w:sz w:val="18"/>
              </w:rPr>
            </w:pPr>
          </w:p>
        </w:tc>
      </w:tr>
      <w:tr w:rsidR="00A7768E" w:rsidRPr="00653FE2">
        <w:trPr>
          <w:jc w:val="center"/>
        </w:trPr>
        <w:tc>
          <w:tcPr>
            <w:tcW w:w="4504" w:type="dxa"/>
          </w:tcPr>
          <w:p w:rsidR="00A7768E" w:rsidRPr="00653FE2" w:rsidRDefault="00A7768E" w:rsidP="003945A2">
            <w:pPr>
              <w:pStyle w:val="TAL"/>
              <w:keepNext w:val="0"/>
              <w:keepLines w:val="0"/>
            </w:pPr>
            <w:r w:rsidRPr="00653FE2">
              <w:t>Reset-IDs Supported</w:t>
            </w:r>
          </w:p>
        </w:tc>
        <w:tc>
          <w:tcPr>
            <w:tcW w:w="1134" w:type="dxa"/>
          </w:tcPr>
          <w:p w:rsidR="00A7768E" w:rsidRPr="00653FE2" w:rsidRDefault="00A7768E" w:rsidP="003945A2">
            <w:pPr>
              <w:pStyle w:val="TAC"/>
              <w:keepNext w:val="0"/>
              <w:keepLines w:val="0"/>
            </w:pPr>
            <w:r w:rsidRPr="00653FE2">
              <w:t>C</w:t>
            </w:r>
          </w:p>
        </w:tc>
        <w:tc>
          <w:tcPr>
            <w:tcW w:w="1275" w:type="dxa"/>
          </w:tcPr>
          <w:p w:rsidR="00A7768E" w:rsidRPr="00653FE2" w:rsidRDefault="00A7768E" w:rsidP="003945A2">
            <w:pPr>
              <w:pStyle w:val="TAC"/>
              <w:keepNext w:val="0"/>
              <w:keepLines w:val="0"/>
            </w:pPr>
            <w:r w:rsidRPr="00653FE2">
              <w:t>C(=)</w:t>
            </w:r>
          </w:p>
        </w:tc>
        <w:tc>
          <w:tcPr>
            <w:tcW w:w="1276" w:type="dxa"/>
          </w:tcPr>
          <w:p w:rsidR="00A7768E" w:rsidRPr="00653FE2" w:rsidRDefault="00A7768E" w:rsidP="003945A2">
            <w:pPr>
              <w:pStyle w:val="TAC"/>
              <w:keepNext w:val="0"/>
              <w:keepLines w:val="0"/>
            </w:pPr>
          </w:p>
        </w:tc>
        <w:tc>
          <w:tcPr>
            <w:tcW w:w="1099" w:type="dxa"/>
          </w:tcPr>
          <w:p w:rsidR="00A7768E" w:rsidRPr="00653FE2" w:rsidRDefault="00A7768E" w:rsidP="003945A2">
            <w:pPr>
              <w:pStyle w:val="TAC"/>
              <w:keepNext w:val="0"/>
              <w:keepLines w:val="0"/>
            </w:pPr>
          </w:p>
        </w:tc>
      </w:tr>
      <w:tr w:rsidR="00B41FDC" w:rsidRPr="00653FE2">
        <w:trPr>
          <w:jc w:val="center"/>
        </w:trPr>
        <w:tc>
          <w:tcPr>
            <w:tcW w:w="4504" w:type="dxa"/>
          </w:tcPr>
          <w:p w:rsidR="00B41FDC" w:rsidRPr="00653FE2" w:rsidRDefault="00B41FDC" w:rsidP="003945A2">
            <w:pPr>
              <w:pStyle w:val="TAL"/>
              <w:keepNext w:val="0"/>
              <w:keepLines w:val="0"/>
            </w:pPr>
            <w:r w:rsidRPr="00653FE2">
              <w:t>ADD Capability</w:t>
            </w:r>
          </w:p>
        </w:tc>
        <w:tc>
          <w:tcPr>
            <w:tcW w:w="1134" w:type="dxa"/>
          </w:tcPr>
          <w:p w:rsidR="00B41FDC" w:rsidRPr="00653FE2" w:rsidRDefault="00B41FDC" w:rsidP="003945A2">
            <w:pPr>
              <w:pStyle w:val="TAC"/>
              <w:keepNext w:val="0"/>
              <w:keepLines w:val="0"/>
            </w:pPr>
          </w:p>
        </w:tc>
        <w:tc>
          <w:tcPr>
            <w:tcW w:w="1275" w:type="dxa"/>
          </w:tcPr>
          <w:p w:rsidR="00B41FDC" w:rsidRPr="00653FE2" w:rsidRDefault="00B41FDC" w:rsidP="003945A2">
            <w:pPr>
              <w:pStyle w:val="TAC"/>
              <w:keepNext w:val="0"/>
              <w:keepLines w:val="0"/>
            </w:pPr>
          </w:p>
        </w:tc>
        <w:tc>
          <w:tcPr>
            <w:tcW w:w="1276" w:type="dxa"/>
          </w:tcPr>
          <w:p w:rsidR="00B41FDC" w:rsidRPr="00653FE2" w:rsidRDefault="00B41FDC" w:rsidP="003945A2">
            <w:pPr>
              <w:pStyle w:val="TAC"/>
              <w:keepNext w:val="0"/>
              <w:keepLines w:val="0"/>
            </w:pPr>
            <w:r w:rsidRPr="00653FE2">
              <w:t>U</w:t>
            </w:r>
          </w:p>
        </w:tc>
        <w:tc>
          <w:tcPr>
            <w:tcW w:w="1099" w:type="dxa"/>
          </w:tcPr>
          <w:p w:rsidR="00B41FDC" w:rsidRPr="00653FE2" w:rsidRDefault="00B41FDC" w:rsidP="003945A2">
            <w:pPr>
              <w:pStyle w:val="TAC"/>
              <w:keepNext w:val="0"/>
              <w:keepLines w:val="0"/>
            </w:pPr>
            <w:r w:rsidRPr="00653FE2">
              <w:t>C(=)</w:t>
            </w:r>
          </w:p>
        </w:tc>
      </w:tr>
      <w:tr w:rsidR="00FE1A4B" w:rsidRPr="00653FE2" w:rsidTr="00787C1A">
        <w:trPr>
          <w:jc w:val="center"/>
        </w:trPr>
        <w:tc>
          <w:tcPr>
            <w:tcW w:w="4504" w:type="dxa"/>
          </w:tcPr>
          <w:p w:rsidR="00FE1A4B" w:rsidRPr="00653FE2" w:rsidRDefault="00FE1A4B" w:rsidP="00787C1A">
            <w:pPr>
              <w:pStyle w:val="TAL"/>
              <w:keepNext w:val="0"/>
              <w:keepLines w:val="0"/>
              <w:rPr>
                <w:lang w:val="fr-FR"/>
              </w:rPr>
            </w:pPr>
            <w:r w:rsidRPr="00653FE2">
              <w:rPr>
                <w:lang w:val="fr-FR"/>
              </w:rPr>
              <w:t>SGSN-MME Separation Support Indicator</w:t>
            </w:r>
          </w:p>
        </w:tc>
        <w:tc>
          <w:tcPr>
            <w:tcW w:w="1134" w:type="dxa"/>
          </w:tcPr>
          <w:p w:rsidR="00FE1A4B" w:rsidRPr="00653FE2" w:rsidRDefault="00FE1A4B" w:rsidP="00787C1A">
            <w:pPr>
              <w:pStyle w:val="TAC"/>
              <w:keepNext w:val="0"/>
              <w:keepLines w:val="0"/>
              <w:rPr>
                <w:lang w:val="fr-FR"/>
              </w:rPr>
            </w:pPr>
          </w:p>
        </w:tc>
        <w:tc>
          <w:tcPr>
            <w:tcW w:w="1275" w:type="dxa"/>
          </w:tcPr>
          <w:p w:rsidR="00FE1A4B" w:rsidRPr="00653FE2" w:rsidRDefault="00FE1A4B" w:rsidP="00787C1A">
            <w:pPr>
              <w:pStyle w:val="TAC"/>
              <w:keepNext w:val="0"/>
              <w:keepLines w:val="0"/>
              <w:rPr>
                <w:lang w:val="fr-FR"/>
              </w:rPr>
            </w:pPr>
          </w:p>
        </w:tc>
        <w:tc>
          <w:tcPr>
            <w:tcW w:w="1276" w:type="dxa"/>
          </w:tcPr>
          <w:p w:rsidR="00FE1A4B" w:rsidRPr="00653FE2" w:rsidRDefault="00FE1A4B" w:rsidP="00787C1A">
            <w:pPr>
              <w:pStyle w:val="TAC"/>
              <w:keepNext w:val="0"/>
              <w:keepLines w:val="0"/>
            </w:pPr>
            <w:r w:rsidRPr="00653FE2">
              <w:t>C</w:t>
            </w:r>
          </w:p>
        </w:tc>
        <w:tc>
          <w:tcPr>
            <w:tcW w:w="1099" w:type="dxa"/>
          </w:tcPr>
          <w:p w:rsidR="00FE1A4B" w:rsidRPr="00653FE2" w:rsidRDefault="00FE1A4B" w:rsidP="00787C1A">
            <w:pPr>
              <w:pStyle w:val="TAC"/>
              <w:keepNext w:val="0"/>
              <w:keepLines w:val="0"/>
            </w:pPr>
            <w:r w:rsidRPr="00653FE2">
              <w:t>C(=)</w:t>
            </w:r>
          </w:p>
        </w:tc>
      </w:tr>
      <w:tr w:rsidR="003945A2" w:rsidRPr="00653FE2">
        <w:trPr>
          <w:jc w:val="center"/>
        </w:trPr>
        <w:tc>
          <w:tcPr>
            <w:tcW w:w="4504" w:type="dxa"/>
          </w:tcPr>
          <w:p w:rsidR="003945A2" w:rsidRPr="00653FE2" w:rsidRDefault="003945A2">
            <w:pPr>
              <w:pStyle w:val="TAL"/>
              <w:keepNext w:val="0"/>
              <w:keepLines w:val="0"/>
            </w:pPr>
            <w:r w:rsidRPr="00653FE2">
              <w:t>HLR number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263388" w:rsidRPr="00653FE2" w:rsidTr="00D83E15">
        <w:trPr>
          <w:jc w:val="center"/>
        </w:trPr>
        <w:tc>
          <w:tcPr>
            <w:tcW w:w="4504" w:type="dxa"/>
          </w:tcPr>
          <w:p w:rsidR="00263388" w:rsidRPr="00653FE2" w:rsidRDefault="00263388" w:rsidP="00D83E15">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rsidR="00263388" w:rsidRPr="00653FE2" w:rsidRDefault="00263388" w:rsidP="00D83E15">
            <w:pPr>
              <w:pStyle w:val="TAC"/>
              <w:keepNext w:val="0"/>
              <w:keepLines w:val="0"/>
            </w:pPr>
          </w:p>
        </w:tc>
        <w:tc>
          <w:tcPr>
            <w:tcW w:w="1275" w:type="dxa"/>
          </w:tcPr>
          <w:p w:rsidR="00263388" w:rsidRPr="00653FE2" w:rsidRDefault="00263388" w:rsidP="00D83E15">
            <w:pPr>
              <w:pStyle w:val="TAC"/>
              <w:keepNext w:val="0"/>
              <w:keepLines w:val="0"/>
            </w:pPr>
          </w:p>
        </w:tc>
        <w:tc>
          <w:tcPr>
            <w:tcW w:w="1276" w:type="dxa"/>
          </w:tcPr>
          <w:p w:rsidR="00263388" w:rsidRPr="00653FE2" w:rsidRDefault="00263388" w:rsidP="00D83E15">
            <w:pPr>
              <w:pStyle w:val="TAC"/>
              <w:keepNext w:val="0"/>
              <w:keepLines w:val="0"/>
            </w:pPr>
            <w:r w:rsidRPr="00653FE2">
              <w:t>C</w:t>
            </w:r>
          </w:p>
        </w:tc>
        <w:tc>
          <w:tcPr>
            <w:tcW w:w="1099" w:type="dxa"/>
          </w:tcPr>
          <w:p w:rsidR="00263388" w:rsidRPr="00653FE2" w:rsidRDefault="00263388" w:rsidP="00D83E15">
            <w:pPr>
              <w:pStyle w:val="TAC"/>
              <w:keepNext w:val="0"/>
              <w:keepLines w:val="0"/>
            </w:pPr>
            <w:r w:rsidRPr="00653FE2">
              <w:t>C(=)</w:t>
            </w:r>
          </w:p>
        </w:tc>
      </w:tr>
      <w:tr w:rsidR="003945A2" w:rsidRPr="00653FE2">
        <w:trPr>
          <w:jc w:val="center"/>
        </w:trPr>
        <w:tc>
          <w:tcPr>
            <w:tcW w:w="4504" w:type="dxa"/>
          </w:tcPr>
          <w:p w:rsidR="003945A2" w:rsidRPr="00653FE2" w:rsidRDefault="003945A2">
            <w:pPr>
              <w:pStyle w:val="TAL"/>
              <w:keepNext w:val="0"/>
              <w:keepLines w:val="0"/>
            </w:pPr>
            <w:r w:rsidRPr="00653FE2">
              <w:t>User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099" w:type="dxa"/>
          </w:tcPr>
          <w:p w:rsidR="003945A2" w:rsidRPr="00653FE2" w:rsidRDefault="003945A2">
            <w:pPr>
              <w:pStyle w:val="TAC"/>
              <w:keepNext w:val="0"/>
              <w:keepLines w:val="0"/>
            </w:pPr>
            <w:r w:rsidRPr="00653FE2">
              <w:t>C(=)</w:t>
            </w:r>
          </w:p>
        </w:tc>
      </w:tr>
      <w:tr w:rsidR="003945A2" w:rsidRPr="00653FE2">
        <w:trPr>
          <w:jc w:val="center"/>
        </w:trPr>
        <w:tc>
          <w:tcPr>
            <w:tcW w:w="4504" w:type="dxa"/>
          </w:tcPr>
          <w:p w:rsidR="003945A2" w:rsidRPr="00653FE2" w:rsidRDefault="003945A2">
            <w:pPr>
              <w:pStyle w:val="TAL"/>
              <w:keepNext w:val="0"/>
              <w:keepLines w:val="0"/>
            </w:pPr>
            <w:r w:rsidRPr="00653FE2">
              <w:t>Provider error</w:t>
            </w:r>
          </w:p>
        </w:tc>
        <w:tc>
          <w:tcPr>
            <w:tcW w:w="1134" w:type="dxa"/>
          </w:tcPr>
          <w:p w:rsidR="003945A2" w:rsidRPr="00653FE2" w:rsidRDefault="003945A2">
            <w:pPr>
              <w:pStyle w:val="TAC"/>
              <w:keepNext w:val="0"/>
              <w:keepLines w:val="0"/>
            </w:pPr>
          </w:p>
        </w:tc>
        <w:tc>
          <w:tcPr>
            <w:tcW w:w="1275"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099"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538" w:name="_Toc11331679"/>
      <w:r w:rsidRPr="00653FE2">
        <w:t>8.1.7.3</w:t>
      </w:r>
      <w:r w:rsidRPr="00653FE2">
        <w:tab/>
        <w:t>Parameter definitions and use</w:t>
      </w:r>
      <w:bookmarkEnd w:id="538"/>
    </w:p>
    <w:p w:rsidR="003945A2" w:rsidRPr="00653FE2" w:rsidRDefault="003945A2">
      <w:pPr>
        <w:keepNext/>
        <w:keepLines/>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SGSN number</w:t>
      </w:r>
    </w:p>
    <w:p w:rsidR="00FE1A4B" w:rsidRPr="00653FE2" w:rsidRDefault="003945A2" w:rsidP="00FE1A4B">
      <w:r w:rsidRPr="00653FE2">
        <w:t>See definition in clause 7.6.2.</w:t>
      </w:r>
      <w:r w:rsidR="00FE1A4B" w:rsidRPr="00653FE2">
        <w:t xml:space="preserve"> </w:t>
      </w:r>
    </w:p>
    <w:p w:rsidR="003945A2" w:rsidRPr="00653FE2" w:rsidRDefault="00FE1A4B" w:rsidP="00FE1A4B">
      <w:r w:rsidRPr="00653FE2">
        <w:t>In an EPS, this parameter is populated with an IWF number if received from an IWF.</w:t>
      </w:r>
    </w:p>
    <w:p w:rsidR="003945A2" w:rsidRPr="00653FE2" w:rsidRDefault="003945A2">
      <w:pPr>
        <w:rPr>
          <w:u w:val="single"/>
        </w:rPr>
      </w:pPr>
      <w:r w:rsidRPr="00653FE2">
        <w:rPr>
          <w:u w:val="single"/>
        </w:rPr>
        <w:t>SGSN address</w:t>
      </w:r>
    </w:p>
    <w:p w:rsidR="00FE1A4B" w:rsidRPr="00653FE2" w:rsidRDefault="003945A2" w:rsidP="00FE1A4B">
      <w:r w:rsidRPr="00653FE2">
        <w:t>See definition in clause 7.6.2.</w:t>
      </w:r>
      <w:r w:rsidR="00FE1A4B" w:rsidRPr="00653FE2">
        <w:t xml:space="preserve"> </w:t>
      </w:r>
    </w:p>
    <w:p w:rsidR="003945A2" w:rsidRPr="00653FE2" w:rsidRDefault="00FE1A4B" w:rsidP="00FE1A4B">
      <w:r w:rsidRPr="00653FE2">
        <w:t>In an EPS, this parameter is populated with an IWF address if received from an IWF.</w:t>
      </w:r>
    </w:p>
    <w:p w:rsidR="003945A2" w:rsidRPr="00653FE2" w:rsidRDefault="003945A2">
      <w:pPr>
        <w:outlineLvl w:val="0"/>
        <w:rPr>
          <w:u w:val="single"/>
        </w:rPr>
      </w:pPr>
      <w:r w:rsidRPr="00653FE2">
        <w:rPr>
          <w:u w:val="single"/>
        </w:rPr>
        <w:t>Supported CAMEL Phases</w:t>
      </w:r>
    </w:p>
    <w:p w:rsidR="003945A2" w:rsidRPr="00653FE2" w:rsidRDefault="003945A2">
      <w:pPr>
        <w:rPr>
          <w:u w:val="single"/>
        </w:rPr>
      </w:pPr>
      <w:r w:rsidRPr="00653FE2">
        <w:t>This parameter indicates which phases of CAMEL are supported.</w:t>
      </w:r>
      <w:r w:rsidRPr="00653FE2">
        <w:rPr>
          <w:u w:val="single"/>
        </w:rPr>
        <w:t xml:space="preserve"> The SGSN can only support CAMEL phase 3 or greater.</w:t>
      </w:r>
    </w:p>
    <w:p w:rsidR="003945A2" w:rsidRPr="00653FE2" w:rsidRDefault="003945A2">
      <w:pPr>
        <w:rPr>
          <w:u w:val="single"/>
        </w:rPr>
      </w:pPr>
      <w:r w:rsidRPr="00653FE2">
        <w:rPr>
          <w:u w:val="single"/>
        </w:rPr>
        <w:t>SoLSA Support Indicator</w:t>
      </w:r>
    </w:p>
    <w:p w:rsidR="003945A2" w:rsidRPr="00653FE2" w:rsidRDefault="003945A2">
      <w:r w:rsidRPr="00653FE2">
        <w:lastRenderedPageBreak/>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rsidR="003945A2" w:rsidRPr="00653FE2" w:rsidRDefault="003945A2">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rsidR="003945A2" w:rsidRPr="00653FE2" w:rsidRDefault="003945A2">
      <w:pPr>
        <w:rPr>
          <w:u w:val="single"/>
        </w:rPr>
      </w:pPr>
      <w:r w:rsidRPr="00653FE2">
        <w:rPr>
          <w:u w:val="single"/>
        </w:rPr>
        <w:t>Super-Charger Supported in Serving Network Entity</w:t>
      </w:r>
    </w:p>
    <w:p w:rsidR="003945A2" w:rsidRPr="00653FE2" w:rsidRDefault="003945A2">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rsidR="003945A2" w:rsidRPr="00653FE2" w:rsidRDefault="003945A2">
      <w:pPr>
        <w:rPr>
          <w:u w:val="single"/>
        </w:rPr>
      </w:pPr>
      <w:r w:rsidRPr="00653FE2">
        <w:t>If this parameter is absent then the SGSN does not support the Super-Charger functionality.</w:t>
      </w:r>
    </w:p>
    <w:p w:rsidR="003945A2" w:rsidRPr="00653FE2" w:rsidRDefault="003945A2">
      <w:pPr>
        <w:rPr>
          <w:u w:val="single"/>
        </w:rPr>
      </w:pPr>
      <w:r w:rsidRPr="00653FE2">
        <w:rPr>
          <w:u w:val="single"/>
        </w:rPr>
        <w:t>GPRS enhancements support indicator</w:t>
      </w:r>
    </w:p>
    <w:p w:rsidR="003945A2" w:rsidRPr="00653FE2" w:rsidRDefault="003945A2">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w:t>
      </w:r>
      <w:r w:rsidR="00E53A86" w:rsidRPr="00653FE2">
        <w:rPr>
          <w:lang w:eastAsia="ja-JP"/>
        </w:rPr>
        <w:t>,</w:t>
      </w:r>
      <w:r w:rsidR="00245487" w:rsidRPr="00653FE2">
        <w:rPr>
          <w:lang w:eastAsia="ja-JP"/>
        </w:rPr>
        <w:t xml:space="preserve"> the extension-3 QoS </w:t>
      </w:r>
      <w:r w:rsidR="00E53A86" w:rsidRPr="00653FE2">
        <w:rPr>
          <w:lang w:eastAsia="ja-JP"/>
        </w:rPr>
        <w:t xml:space="preserve">and the extension-4 QoS </w:t>
      </w:r>
      <w:r w:rsidRPr="00653FE2">
        <w:rPr>
          <w:lang w:eastAsia="ja-JP"/>
        </w:rPr>
        <w:t>parameter</w:t>
      </w:r>
      <w:r w:rsidR="00245487" w:rsidRPr="00653FE2">
        <w:rPr>
          <w:lang w:eastAsia="ja-JP"/>
        </w:rPr>
        <w:t>s</w:t>
      </w:r>
      <w:r w:rsidRPr="00653FE2">
        <w:rPr>
          <w:lang w:eastAsia="ja-JP"/>
        </w:rPr>
        <w:t xml:space="preserve"> with the extension QoS parameter.</w:t>
      </w:r>
    </w:p>
    <w:p w:rsidR="003945A2" w:rsidRPr="00653FE2" w:rsidRDefault="003945A2">
      <w:pPr>
        <w:rPr>
          <w:u w:val="single"/>
        </w:rPr>
      </w:pPr>
      <w:r w:rsidRPr="00653FE2">
        <w:rPr>
          <w:u w:val="single"/>
        </w:rPr>
        <w:t>HLR number</w:t>
      </w:r>
    </w:p>
    <w:p w:rsidR="003945A2" w:rsidRPr="00653FE2" w:rsidRDefault="003945A2">
      <w:r w:rsidRPr="00653FE2">
        <w:t>See definition in clause 7.6.2. The presence of this parameter is mandatory in case of successful HLR updating.</w:t>
      </w:r>
    </w:p>
    <w:p w:rsidR="003945A2" w:rsidRPr="00653FE2" w:rsidRDefault="003945A2">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rsidR="003945A2" w:rsidRPr="00653FE2" w:rsidRDefault="003945A2">
      <w:r w:rsidRPr="00653FE2">
        <w:t xml:space="preserve">The SGSN is not allowed to indicate support for LCS capability set 1.  </w:t>
      </w:r>
    </w:p>
    <w:p w:rsidR="003945A2" w:rsidRPr="00653FE2" w:rsidRDefault="003945A2">
      <w:r w:rsidRPr="00653FE2">
        <w:t>If this parameter is absent then the SGSN does not support LCS at all.</w:t>
      </w:r>
    </w:p>
    <w:p w:rsidR="003945A2" w:rsidRPr="00653FE2" w:rsidRDefault="003945A2">
      <w:pPr>
        <w:rPr>
          <w:u w:val="single"/>
        </w:rPr>
      </w:pPr>
      <w:r w:rsidRPr="00653FE2">
        <w:rPr>
          <w:u w:val="single"/>
        </w:rPr>
        <w:t xml:space="preserve">Offered CAMEL 4 CSIs </w:t>
      </w:r>
    </w:p>
    <w:p w:rsidR="003945A2" w:rsidRPr="00653FE2" w:rsidRDefault="003945A2">
      <w:pPr>
        <w:rPr>
          <w:u w:val="single"/>
        </w:rPr>
      </w:pPr>
      <w:r w:rsidRPr="00653FE2">
        <w:t>This parameter indicates the CAMEL phase 4 CSIs offered in the SGSN (see clause 7.6.3.36D).</w:t>
      </w:r>
    </w:p>
    <w:p w:rsidR="003945A2" w:rsidRPr="00653FE2" w:rsidRDefault="003945A2">
      <w:pPr>
        <w:rPr>
          <w:u w:val="single"/>
        </w:rPr>
      </w:pPr>
      <w:r w:rsidRPr="00653FE2">
        <w:rPr>
          <w:u w:val="single"/>
        </w:rPr>
        <w:t>Inform Previous Network Entity</w:t>
      </w:r>
    </w:p>
    <w:p w:rsidR="003945A2" w:rsidRPr="00653FE2" w:rsidRDefault="003945A2">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rsidR="003945A2" w:rsidRPr="00653FE2" w:rsidRDefault="003945A2">
      <w:pPr>
        <w:rPr>
          <w:u w:val="single"/>
        </w:rPr>
      </w:pPr>
      <w:r w:rsidRPr="00653FE2">
        <w:rPr>
          <w:u w:val="single"/>
        </w:rPr>
        <w:t>PS LCS Not Supported by UE</w:t>
      </w:r>
    </w:p>
    <w:p w:rsidR="003945A2" w:rsidRPr="00653FE2" w:rsidRDefault="003945A2">
      <w:r w:rsidRPr="00653FE2">
        <w:t>See definition in clause 7.6.11.</w:t>
      </w:r>
    </w:p>
    <w:p w:rsidR="003945A2" w:rsidRPr="00653FE2" w:rsidRDefault="003945A2">
      <w:pPr>
        <w:rPr>
          <w:u w:val="single"/>
        </w:rPr>
      </w:pPr>
      <w:r w:rsidRPr="00653FE2">
        <w:rPr>
          <w:u w:val="single"/>
        </w:rPr>
        <w:t>V-GMLC address</w:t>
      </w:r>
    </w:p>
    <w:p w:rsidR="003945A2" w:rsidRPr="00653FE2" w:rsidRDefault="003945A2">
      <w:r w:rsidRPr="00653FE2">
        <w:t>See definition in clause 7.6.2.</w:t>
      </w:r>
    </w:p>
    <w:p w:rsidR="003945A2" w:rsidRPr="00653FE2" w:rsidRDefault="003945A2">
      <w:pPr>
        <w:rPr>
          <w:u w:val="single"/>
        </w:rPr>
      </w:pPr>
      <w:r w:rsidRPr="00653FE2">
        <w:rPr>
          <w:u w:val="single"/>
          <w:lang w:eastAsia="ja-JP"/>
        </w:rPr>
        <w:t>Call Barring</w:t>
      </w:r>
      <w:r w:rsidRPr="00653FE2">
        <w:rPr>
          <w:u w:val="single"/>
        </w:rPr>
        <w:t xml:space="preserve"> support indicator</w:t>
      </w:r>
    </w:p>
    <w:p w:rsidR="003945A2" w:rsidRPr="00653FE2" w:rsidRDefault="003945A2">
      <w:pPr>
        <w:rPr>
          <w:lang w:eastAsia="ja-JP"/>
        </w:rPr>
      </w:pPr>
      <w:r w:rsidRPr="00653FE2">
        <w:t>See definition in clause 7.6.3.92.</w:t>
      </w:r>
    </w:p>
    <w:p w:rsidR="00B41FDC" w:rsidRPr="00653FE2" w:rsidRDefault="00B41FDC" w:rsidP="00B41FDC">
      <w:pPr>
        <w:rPr>
          <w:u w:val="single"/>
        </w:rPr>
      </w:pPr>
      <w:r w:rsidRPr="00653FE2">
        <w:rPr>
          <w:u w:val="single"/>
        </w:rPr>
        <w:t>IMEISV</w:t>
      </w:r>
    </w:p>
    <w:p w:rsidR="00B41FDC" w:rsidRPr="00653FE2" w:rsidRDefault="00B41FDC" w:rsidP="00B41FDC">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rsidR="00B41FDC" w:rsidRPr="00653FE2" w:rsidRDefault="00B41FDC" w:rsidP="00B41FDC">
      <w:pPr>
        <w:rPr>
          <w:u w:val="single"/>
        </w:rPr>
      </w:pPr>
      <w:r w:rsidRPr="00653FE2">
        <w:rPr>
          <w:u w:val="single"/>
        </w:rPr>
        <w:t>Skip Subscriber Data Update</w:t>
      </w:r>
    </w:p>
    <w:p w:rsidR="001B72AB" w:rsidRPr="00653FE2" w:rsidRDefault="00B41FDC" w:rsidP="001B72AB">
      <w:r w:rsidRPr="00653FE2">
        <w:lastRenderedPageBreak/>
        <w:t xml:space="preserve">The presence of the parameter is optional and if present it indicates that </w:t>
      </w:r>
      <w:r w:rsidR="007B39B4" w:rsidRPr="00653FE2">
        <w:t xml:space="preserve">subscriber data download during the updateGprsLocation procedure may be skipped by the HLR e.g. because </w:t>
      </w:r>
      <w:r w:rsidRPr="00653FE2">
        <w:t xml:space="preserve">the service is solely used to inform the HLR about change of IMEISV. The parameter is used to optimise signalling load during Location Update procedure. </w:t>
      </w:r>
    </w:p>
    <w:p w:rsidR="001B72AB" w:rsidRPr="00653FE2" w:rsidRDefault="001B72AB" w:rsidP="001B72AB">
      <w:pPr>
        <w:rPr>
          <w:u w:val="single"/>
        </w:rPr>
      </w:pPr>
      <w:r w:rsidRPr="00653FE2">
        <w:rPr>
          <w:u w:val="single"/>
        </w:rPr>
        <w:t>Supported RAT Types Indicator</w:t>
      </w:r>
    </w:p>
    <w:p w:rsidR="001B72AB" w:rsidRPr="00653FE2" w:rsidRDefault="001B72AB" w:rsidP="001B72AB">
      <w:r w:rsidRPr="00653FE2">
        <w:t>This parameter indicates, if present, which access technologies (e.g. GERAN and/or UTRAN</w:t>
      </w:r>
      <w:r w:rsidR="00FE1A4B" w:rsidRPr="00653FE2">
        <w:t xml:space="preserve"> and/or E-UTRAN</w:t>
      </w:r>
      <w:r w:rsidRPr="00653FE2">
        <w:t>) are served by the SGSN</w:t>
      </w:r>
      <w:r w:rsidR="00FE1A4B" w:rsidRPr="00653FE2">
        <w:t xml:space="preserve"> or MME</w:t>
      </w:r>
      <w:r w:rsidRPr="00653FE2">
        <w:t xml:space="preserve"> (see clause 7.6.3)</w:t>
      </w:r>
    </w:p>
    <w:p w:rsidR="00FE1A4B" w:rsidRPr="00653FE2" w:rsidRDefault="00FE1A4B" w:rsidP="00FE1A4B">
      <w:pPr>
        <w:rPr>
          <w:u w:val="single"/>
          <w:lang w:eastAsia="ja-JP"/>
        </w:rPr>
      </w:pPr>
      <w:r w:rsidRPr="00653FE2">
        <w:rPr>
          <w:u w:val="single"/>
        </w:rPr>
        <w:t>EPS Info</w:t>
      </w:r>
    </w:p>
    <w:p w:rsidR="00FE1A4B" w:rsidRPr="00653FE2" w:rsidRDefault="00FE1A4B" w:rsidP="00FE1A4B">
      <w:r w:rsidRPr="00653FE2">
        <w:t xml:space="preserve">This parameter may indicate that the MME </w:t>
      </w:r>
      <w:r w:rsidR="008B6F2A" w:rsidRPr="00653FE2">
        <w:t xml:space="preserve">or SGSN </w:t>
      </w:r>
      <w:r w:rsidRPr="00653FE2">
        <w:t>has selected a new PDN GW for an APN. If so, the HSS shall skip subscriber data update (insert subscriber data) and only note the new PDN GW.</w:t>
      </w:r>
    </w:p>
    <w:p w:rsidR="00FE1A4B" w:rsidRPr="00653FE2" w:rsidRDefault="00FE1A4B" w:rsidP="00271D7A">
      <w:r w:rsidRPr="00653FE2">
        <w:t xml:space="preserve">Otherwise this parameter may indicate the appropriate instruction to be performed by the HSS which is one or </w:t>
      </w:r>
      <w:r w:rsidR="008B6F2A" w:rsidRPr="00653FE2">
        <w:t>more</w:t>
      </w:r>
      <w:r w:rsidRPr="00653FE2">
        <w:t xml:space="preserve"> of</w:t>
      </w:r>
    </w:p>
    <w:p w:rsidR="00FE1A4B" w:rsidRPr="00653FE2" w:rsidRDefault="00EE479B" w:rsidP="00EE479B">
      <w:pPr>
        <w:pStyle w:val="B1"/>
      </w:pPr>
      <w:r w:rsidRPr="00653FE2">
        <w:t>a)</w:t>
      </w:r>
      <w:r w:rsidRPr="00653FE2">
        <w:tab/>
      </w:r>
      <w:r w:rsidR="00FE1A4B" w:rsidRPr="00653FE2">
        <w:t xml:space="preserve">Update </w:t>
      </w:r>
      <w:r w:rsidR="008752E6" w:rsidRPr="00653FE2">
        <w:t>Location</w:t>
      </w:r>
      <w:r w:rsidR="00FE1A4B" w:rsidRPr="00653FE2">
        <w:t>; i.e. send CancelLocation to the old MME and replace the stored MME id</w:t>
      </w:r>
      <w:r w:rsidR="008752E6" w:rsidRPr="00653FE2">
        <w:t xml:space="preserve"> (if Serving Node Type Indicator is present</w:t>
      </w:r>
      <w:r w:rsidR="008752E6" w:rsidRPr="00653FE2">
        <w:rPr>
          <w:rFonts w:hint="eastAsia"/>
          <w:lang w:eastAsia="zh-CN"/>
        </w:rPr>
        <w:t xml:space="preserve"> and the stored MME id is different from the received MME id</w:t>
      </w:r>
      <w:r w:rsidR="008752E6" w:rsidRPr="00653FE2">
        <w:t>), or send CancelLocation to the old SGSN and replace the stored SGSN id (if Serving Node Type Indicator is absent</w:t>
      </w:r>
      <w:r w:rsidR="008752E6" w:rsidRPr="00653FE2">
        <w:rPr>
          <w:rFonts w:hint="eastAsia"/>
          <w:lang w:eastAsia="zh-CN"/>
        </w:rPr>
        <w:t xml:space="preserve"> and the stored SGSN id is different from the received SGSN id</w:t>
      </w:r>
      <w:r w:rsidR="008752E6" w:rsidRPr="00653FE2">
        <w:t>)</w:t>
      </w:r>
      <w:r w:rsidR="00FE1A4B" w:rsidRPr="00653FE2">
        <w:t>;</w:t>
      </w:r>
    </w:p>
    <w:p w:rsidR="00FE1A4B" w:rsidRPr="00653FE2" w:rsidRDefault="00EE479B" w:rsidP="00EE479B">
      <w:pPr>
        <w:pStyle w:val="B1"/>
      </w:pPr>
      <w:r w:rsidRPr="00653FE2">
        <w:t>b)</w:t>
      </w:r>
      <w:r w:rsidRPr="00653FE2">
        <w:tab/>
      </w:r>
      <w:r w:rsidR="00FE1A4B" w:rsidRPr="00653FE2">
        <w:t>Cancel SGSN; i.e. send CancelLocation to the SGSN and delete the stored SGSN id.</w:t>
      </w:r>
    </w:p>
    <w:p w:rsidR="008B6F2A" w:rsidRPr="00653FE2" w:rsidRDefault="00EE479B" w:rsidP="00EE479B">
      <w:pPr>
        <w:pStyle w:val="B1"/>
      </w:pPr>
      <w:r w:rsidRPr="00653FE2">
        <w:t>c)</w:t>
      </w:r>
      <w:r w:rsidRPr="00653FE2">
        <w:tab/>
      </w:r>
      <w:r w:rsidR="008B6F2A" w:rsidRPr="00653FE2">
        <w:t>Initial Attach; i.e. send CancelLocation to the MME (if Serving Node Type Indicator is absent) or to the SGSN (if Serving Node Type Indicator is present) with cancellation type set to "initial attach procedure"</w:t>
      </w:r>
    </w:p>
    <w:p w:rsidR="00FE1A4B" w:rsidRPr="00653FE2" w:rsidRDefault="00FE1A4B" w:rsidP="00FE1A4B">
      <w:pPr>
        <w:rPr>
          <w:u w:val="single"/>
          <w:lang w:eastAsia="ja-JP"/>
        </w:rPr>
      </w:pPr>
      <w:r w:rsidRPr="00653FE2">
        <w:rPr>
          <w:u w:val="single"/>
        </w:rPr>
        <w:t>Serving Node Type Indicator</w:t>
      </w:r>
    </w:p>
    <w:p w:rsidR="00FE1A4B" w:rsidRPr="00653FE2" w:rsidRDefault="00FE1A4B" w:rsidP="00FE1A4B">
      <w:r w:rsidRPr="00653FE2">
        <w:t xml:space="preserve">This parameter indicates by its presence that the subscriber's serving node is an MME </w:t>
      </w:r>
      <w:r w:rsidR="00B74CDB" w:rsidRPr="00653FE2">
        <w:t xml:space="preserve">(which is either stand alone or combined with an SGSN) </w:t>
      </w:r>
      <w:r w:rsidRPr="00653FE2">
        <w:t>and it indicates by its absence that the subscriber's serving node is an SGSN</w:t>
      </w:r>
      <w:r w:rsidR="00B74CDB" w:rsidRPr="00653FE2">
        <w:t xml:space="preserve"> (which is either stand alone or combined with an MME)</w:t>
      </w:r>
      <w:r w:rsidRPr="00653FE2">
        <w:t>.</w:t>
      </w:r>
    </w:p>
    <w:p w:rsidR="007B39B4" w:rsidRPr="00653FE2" w:rsidRDefault="007B39B4" w:rsidP="007B39B4">
      <w:pPr>
        <w:rPr>
          <w:u w:val="single"/>
          <w:lang w:eastAsia="ja-JP"/>
        </w:rPr>
      </w:pPr>
      <w:r w:rsidRPr="00653FE2">
        <w:rPr>
          <w:u w:val="single"/>
        </w:rPr>
        <w:t>Supported Features</w:t>
      </w:r>
    </w:p>
    <w:p w:rsidR="007B39B4" w:rsidRPr="00653FE2" w:rsidRDefault="007B39B4" w:rsidP="007B39B4">
      <w:r w:rsidRPr="00653FE2">
        <w:t>This parameter shall be used by an IWF to forward feature support indications as received from the MME or SGSN via S6a/S6d.</w:t>
      </w:r>
      <w:r w:rsidR="009C5A3A" w:rsidRPr="00653FE2">
        <w:t xml:space="preserve"> It shall also be used by the SGSN to indicate support of the Dedicated Core Network functionality to the HLR.</w:t>
      </w:r>
    </w:p>
    <w:p w:rsidR="007B39B4" w:rsidRPr="00653FE2" w:rsidRDefault="007B39B4" w:rsidP="007B39B4">
      <w:pPr>
        <w:rPr>
          <w:u w:val="single"/>
          <w:lang w:eastAsia="ja-JP"/>
        </w:rPr>
      </w:pPr>
      <w:r w:rsidRPr="00653FE2">
        <w:rPr>
          <w:u w:val="single"/>
        </w:rPr>
        <w:t>Used RAT Type</w:t>
      </w:r>
    </w:p>
    <w:p w:rsidR="007B39B4" w:rsidRPr="00653FE2" w:rsidRDefault="007B39B4" w:rsidP="007B39B4">
      <w:r w:rsidRPr="00653FE2">
        <w:t>This parameter may indicate the RAT type currently used by the serving node.</w:t>
      </w:r>
    </w:p>
    <w:p w:rsidR="00B74CDB" w:rsidRPr="00653FE2" w:rsidRDefault="00B74CDB" w:rsidP="00B74CDB">
      <w:pPr>
        <w:rPr>
          <w:u w:val="single"/>
          <w:lang w:eastAsia="ja-JP"/>
        </w:rPr>
      </w:pPr>
      <w:r w:rsidRPr="00653FE2">
        <w:rPr>
          <w:u w:val="single"/>
        </w:rPr>
        <w:t>GPRS Subscription Data not needed Indicator</w:t>
      </w:r>
    </w:p>
    <w:p w:rsidR="00271D7A" w:rsidRPr="00653FE2" w:rsidRDefault="00B74CDB" w:rsidP="00271D7A">
      <w:pPr>
        <w:rPr>
          <w:lang w:eastAsia="zh-CN"/>
        </w:rPr>
      </w:pPr>
      <w:r w:rsidRPr="00653FE2">
        <w:t>This parameter indicates by its presence that the SGSN (or MME/IWF) does not request GPRS Subscription Data in addition to EPS Subscription Data.</w:t>
      </w:r>
    </w:p>
    <w:p w:rsidR="00271D7A" w:rsidRPr="00653FE2" w:rsidRDefault="00271D7A" w:rsidP="00271D7A">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rsidR="00271D7A" w:rsidRPr="00653FE2" w:rsidRDefault="00271D7A" w:rsidP="00271D7A">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rsidR="00B74CDB" w:rsidRPr="00653FE2" w:rsidRDefault="00271D7A" w:rsidP="00271D7A">
      <w:pPr>
        <w:pStyle w:val="NO"/>
      </w:pPr>
      <w:r w:rsidRPr="00653FE2">
        <w:t>NOTE:</w:t>
      </w:r>
      <w:r w:rsidR="00F4109D">
        <w:tab/>
      </w:r>
      <w:r w:rsidRPr="00653FE2">
        <w:t>The indicator is only applicable to an SGSN which only supports Gn and Gp interfaces and does not support S4 interface.</w:t>
      </w:r>
    </w:p>
    <w:p w:rsidR="00B74CDB" w:rsidRPr="00653FE2" w:rsidRDefault="00B74CDB" w:rsidP="00B74CDB">
      <w:pPr>
        <w:rPr>
          <w:u w:val="single"/>
          <w:lang w:eastAsia="ja-JP"/>
        </w:rPr>
      </w:pPr>
      <w:r w:rsidRPr="00653FE2">
        <w:rPr>
          <w:u w:val="single"/>
        </w:rPr>
        <w:t>Node-Type Indicator</w:t>
      </w:r>
    </w:p>
    <w:p w:rsidR="00B74CDB" w:rsidRPr="00653FE2" w:rsidRDefault="00B74CDB" w:rsidP="00B74CDB">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rsidR="00B74CDB" w:rsidRPr="00653FE2" w:rsidRDefault="00B74CDB" w:rsidP="00B74CDB">
      <w:r w:rsidRPr="00653FE2">
        <w:t>When Node-Type Indicator is absent and Serving Node Type Indicator is present, the HSS may skip checking SMS/LCS supported features and skip the download of SMS/LCS-related subscription data to a standalone MME.</w:t>
      </w:r>
    </w:p>
    <w:p w:rsidR="00F311EB" w:rsidRPr="00653FE2" w:rsidRDefault="00F311EB" w:rsidP="00F311EB">
      <w:pPr>
        <w:rPr>
          <w:u w:val="single"/>
          <w:lang w:eastAsia="ja-JP"/>
        </w:rPr>
      </w:pPr>
      <w:r w:rsidRPr="00653FE2">
        <w:rPr>
          <w:u w:val="single"/>
        </w:rPr>
        <w:t>Area Restricted Indicator</w:t>
      </w:r>
    </w:p>
    <w:p w:rsidR="00F311EB" w:rsidRPr="00653FE2" w:rsidRDefault="00F311EB" w:rsidP="00F311EB">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rsidR="00F311EB" w:rsidRPr="00653FE2" w:rsidRDefault="00F311EB" w:rsidP="00F311EB">
      <w:pPr>
        <w:rPr>
          <w:u w:val="single"/>
          <w:lang w:eastAsia="ja-JP"/>
        </w:rPr>
      </w:pPr>
      <w:r w:rsidRPr="00653FE2">
        <w:rPr>
          <w:u w:val="single"/>
        </w:rPr>
        <w:lastRenderedPageBreak/>
        <w:t>UE-Reachable Indicator</w:t>
      </w:r>
    </w:p>
    <w:p w:rsidR="00BD3411" w:rsidRPr="00653FE2" w:rsidRDefault="00F311EB" w:rsidP="00BD3411">
      <w:r w:rsidRPr="00653FE2">
        <w:t>This parameter indicates by its presence that the UE is reachable</w:t>
      </w:r>
      <w:r w:rsidRPr="00653FE2">
        <w:rPr>
          <w:rFonts w:hint="eastAsia"/>
        </w:rPr>
        <w:t>.</w:t>
      </w:r>
      <w:r w:rsidRPr="00653FE2">
        <w:t xml:space="preserve"> </w:t>
      </w:r>
    </w:p>
    <w:p w:rsidR="00BD3411" w:rsidRPr="00653FE2" w:rsidRDefault="00BD3411" w:rsidP="00BD3411">
      <w:pPr>
        <w:pStyle w:val="NO"/>
      </w:pPr>
      <w:r w:rsidRPr="00653FE2">
        <w:t>N</w:t>
      </w:r>
      <w:r w:rsidR="00D32C4F" w:rsidRPr="00653FE2">
        <w:t>OTE</w:t>
      </w:r>
      <w:r w:rsidRPr="00653FE2">
        <w:t>:</w:t>
      </w:r>
      <w:r w:rsidR="00F4109D">
        <w:tab/>
      </w:r>
      <w:r w:rsidRPr="00653FE2">
        <w:t xml:space="preserve">In general any UpdateGPRS-Location request message (with or without UE-Reachable Indicator) implicitly conveys the information that the UE is now reachable. </w:t>
      </w:r>
    </w:p>
    <w:p w:rsidR="00F311EB" w:rsidRPr="00653FE2" w:rsidRDefault="00BD3411" w:rsidP="00BD3411">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rsidR="00776F24" w:rsidRPr="00653FE2" w:rsidRDefault="00776F24" w:rsidP="00776F24">
      <w:pPr>
        <w:rPr>
          <w:u w:val="single"/>
          <w:lang w:eastAsia="ja-JP"/>
        </w:rPr>
      </w:pPr>
      <w:r w:rsidRPr="00653FE2">
        <w:rPr>
          <w:u w:val="single"/>
        </w:rPr>
        <w:t>T-ADS Data Retrieval Support Indicator</w:t>
      </w:r>
    </w:p>
    <w:p w:rsidR="00776F24" w:rsidRPr="00653FE2" w:rsidRDefault="00776F24" w:rsidP="00776F24">
      <w:r w:rsidRPr="00653FE2">
        <w:t>This parameter indicates by its presence that the SGSN supports retrieval of T-ADS data with the Provide-Subscriber-Info service.</w:t>
      </w:r>
    </w:p>
    <w:p w:rsidR="00776F24" w:rsidRPr="00653FE2" w:rsidRDefault="00776F24" w:rsidP="00776F24">
      <w:pPr>
        <w:rPr>
          <w:u w:val="single"/>
          <w:lang w:eastAsia="ja-JP"/>
        </w:rPr>
      </w:pPr>
      <w:r w:rsidRPr="00653FE2">
        <w:rPr>
          <w:u w:val="single"/>
        </w:rPr>
        <w:t xml:space="preserve">Homogeneous Support Of IMS Voice Over PS Sessions </w:t>
      </w:r>
    </w:p>
    <w:p w:rsidR="00650950" w:rsidRPr="00653FE2" w:rsidRDefault="00776F24" w:rsidP="00650950">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00650950" w:rsidRPr="00653FE2">
        <w:rPr>
          <w:rFonts w:hint="eastAsia"/>
          <w:lang w:eastAsia="zh-CN"/>
        </w:rPr>
        <w:t xml:space="preserve"> </w:t>
      </w:r>
    </w:p>
    <w:p w:rsidR="00650950" w:rsidRPr="00653FE2" w:rsidRDefault="00650950" w:rsidP="00650950">
      <w:pPr>
        <w:rPr>
          <w:u w:val="single"/>
        </w:rPr>
      </w:pPr>
      <w:r w:rsidRPr="00653FE2">
        <w:rPr>
          <w:rFonts w:hint="eastAsia"/>
          <w:u w:val="single"/>
        </w:rPr>
        <w:t xml:space="preserve">Update of </w:t>
      </w:r>
      <w:r w:rsidRPr="00653FE2">
        <w:rPr>
          <w:u w:val="single"/>
        </w:rPr>
        <w:t>Homogeneous Support Of IMS Voice Over PS Sessions</w:t>
      </w:r>
    </w:p>
    <w:p w:rsidR="00776F24" w:rsidRPr="00653FE2" w:rsidRDefault="00650950" w:rsidP="00650950">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rsidR="00CD59EB" w:rsidRPr="00653FE2" w:rsidRDefault="00CD59EB" w:rsidP="00CD59EB">
      <w:pPr>
        <w:rPr>
          <w:u w:val="single"/>
        </w:rPr>
      </w:pPr>
      <w:r w:rsidRPr="00653FE2">
        <w:rPr>
          <w:u w:val="single"/>
        </w:rPr>
        <w:t>UE SRVCC Capability</w:t>
      </w:r>
    </w:p>
    <w:p w:rsidR="00C80DC0" w:rsidRPr="00653FE2" w:rsidRDefault="00CD59EB" w:rsidP="00C80DC0">
      <w:pPr>
        <w:rPr>
          <w:lang w:eastAsia="zh-CN"/>
        </w:rPr>
      </w:pPr>
      <w:r w:rsidRPr="00653FE2">
        <w:t>See definition in clause 7.6.3.99.</w:t>
      </w:r>
      <w:r w:rsidR="00C80DC0" w:rsidRPr="00653FE2">
        <w:rPr>
          <w:rFonts w:hint="eastAsia"/>
          <w:lang w:eastAsia="zh-CN"/>
        </w:rPr>
        <w:t xml:space="preserve"> </w:t>
      </w:r>
    </w:p>
    <w:p w:rsidR="00C80DC0" w:rsidRPr="00653FE2" w:rsidRDefault="00C80DC0" w:rsidP="00C80DC0">
      <w:pPr>
        <w:rPr>
          <w:u w:val="single"/>
          <w:lang w:val="en-US" w:eastAsia="zh-CN"/>
        </w:rPr>
      </w:pPr>
      <w:r w:rsidRPr="00653FE2">
        <w:rPr>
          <w:rFonts w:hint="eastAsia"/>
          <w:u w:val="single"/>
          <w:lang w:val="en-US" w:eastAsia="zh-CN"/>
        </w:rPr>
        <w:t>Equivalent PLMN List</w:t>
      </w:r>
    </w:p>
    <w:p w:rsidR="00CD59EB" w:rsidRPr="00653FE2" w:rsidRDefault="00C80DC0" w:rsidP="00C80DC0">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rsidR="00263388" w:rsidRPr="00653FE2" w:rsidRDefault="00263388" w:rsidP="0026338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rsidR="00263388" w:rsidRPr="00653FE2" w:rsidRDefault="00263388" w:rsidP="0026338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rsidR="00263388" w:rsidRPr="00653FE2" w:rsidRDefault="00263388" w:rsidP="00263388">
      <w:pPr>
        <w:rPr>
          <w:u w:val="single"/>
          <w:lang w:eastAsia="zh-CN"/>
        </w:rPr>
      </w:pPr>
      <w:r w:rsidRPr="00653FE2">
        <w:rPr>
          <w:rFonts w:hint="eastAsia"/>
          <w:u w:val="single"/>
          <w:lang w:eastAsia="zh-CN"/>
        </w:rPr>
        <w:t>SMS-Only</w:t>
      </w:r>
    </w:p>
    <w:p w:rsidR="00263388" w:rsidRPr="00653FE2" w:rsidRDefault="00263388" w:rsidP="0026338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rsidR="00263388" w:rsidRPr="00653FE2" w:rsidRDefault="00263388" w:rsidP="00263388">
      <w:pPr>
        <w:rPr>
          <w:u w:val="single"/>
        </w:rPr>
      </w:pPr>
      <w:r w:rsidRPr="00653FE2">
        <w:rPr>
          <w:u w:val="single"/>
          <w:lang w:eastAsia="zh-CN"/>
        </w:rPr>
        <w:t>SMS Register Request</w:t>
      </w:r>
    </w:p>
    <w:p w:rsidR="00281BFE" w:rsidRPr="00653FE2" w:rsidRDefault="00263388" w:rsidP="00281BFE">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00281BFE"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00281BFE" w:rsidRPr="00653FE2">
        <w:rPr>
          <w:lang w:eastAsia="zh-CN"/>
        </w:rPr>
        <w:t>272</w:t>
      </w:r>
      <w:r w:rsidRPr="00653FE2">
        <w:rPr>
          <w:rFonts w:hint="eastAsia"/>
          <w:lang w:eastAsia="zh-CN"/>
        </w:rPr>
        <w:t xml:space="preserve"> [</w:t>
      </w:r>
      <w:r w:rsidR="00281BFE" w:rsidRPr="00653FE2">
        <w:rPr>
          <w:lang w:eastAsia="zh-CN"/>
        </w:rPr>
        <w:t>143</w:t>
      </w:r>
      <w:r w:rsidRPr="00653FE2">
        <w:rPr>
          <w:rFonts w:hint="eastAsia"/>
          <w:lang w:eastAsia="zh-CN"/>
        </w:rPr>
        <w:t>]</w:t>
      </w:r>
      <w:r w:rsidRPr="00653FE2">
        <w:t>.</w:t>
      </w:r>
      <w:r w:rsidR="00281BFE" w:rsidRPr="00653FE2">
        <w:t xml:space="preserve"> </w:t>
      </w:r>
    </w:p>
    <w:p w:rsidR="002701B7" w:rsidRPr="00653FE2" w:rsidRDefault="00281BFE" w:rsidP="002701B7">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002701B7" w:rsidRPr="00653FE2">
        <w:rPr>
          <w:rFonts w:hint="eastAsia"/>
          <w:lang w:eastAsia="zh-CN"/>
        </w:rPr>
        <w:t xml:space="preserve"> </w:t>
      </w:r>
    </w:p>
    <w:p w:rsidR="002701B7" w:rsidRPr="00653FE2" w:rsidRDefault="002701B7" w:rsidP="002701B7">
      <w:pPr>
        <w:rPr>
          <w:u w:val="single"/>
        </w:rPr>
      </w:pPr>
      <w:r w:rsidRPr="00653FE2">
        <w:rPr>
          <w:rFonts w:hint="eastAsia"/>
          <w:u w:val="single"/>
        </w:rPr>
        <w:t>Removal of MME Registration for SMS</w:t>
      </w:r>
    </w:p>
    <w:p w:rsidR="00263388" w:rsidRPr="00653FE2" w:rsidRDefault="002701B7" w:rsidP="002701B7">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rsidR="0011291D" w:rsidRPr="00653FE2" w:rsidRDefault="0011291D" w:rsidP="0011291D">
      <w:pPr>
        <w:rPr>
          <w:u w:val="single"/>
        </w:rPr>
      </w:pPr>
      <w:r w:rsidRPr="00653FE2">
        <w:rPr>
          <w:u w:val="single"/>
        </w:rPr>
        <w:t>MSISDN-less Operation Supported</w:t>
      </w:r>
    </w:p>
    <w:p w:rsidR="0011291D" w:rsidRPr="00653FE2" w:rsidRDefault="0011291D" w:rsidP="0011291D">
      <w:r w:rsidRPr="00653FE2">
        <w:t xml:space="preserve">This parameter indicates by its presence that the SGSN supports MSISDN-less operation (see subclause 5.3.17 of 3GPP TS 23.060 [23]). An SGSN which supports MSISDN-less operation shall set this parameter. </w:t>
      </w:r>
    </w:p>
    <w:p w:rsidR="00BA18AB" w:rsidRPr="00653FE2" w:rsidRDefault="00BA18AB" w:rsidP="00BA18AB">
      <w:pPr>
        <w:rPr>
          <w:u w:val="single"/>
        </w:rPr>
      </w:pPr>
      <w:r w:rsidRPr="00653FE2">
        <w:rPr>
          <w:u w:val="single"/>
        </w:rPr>
        <w:t>SGSN Name</w:t>
      </w:r>
    </w:p>
    <w:p w:rsidR="00BA18AB" w:rsidRPr="00653FE2" w:rsidRDefault="00BA18AB" w:rsidP="00BA18AB">
      <w:r w:rsidRPr="00653FE2">
        <w:t xml:space="preserve">See definition in clause 7.6.2. This parameter is provided in a </w:t>
      </w:r>
      <w:r w:rsidR="00A70891" w:rsidRPr="00653FE2">
        <w:t>request</w:t>
      </w:r>
      <w:r w:rsidRPr="00653FE2">
        <w:t xml:space="preserve"> when the serving node is an SGSN and the SGSN supports Lgd interface for LCS</w:t>
      </w:r>
      <w:r w:rsidR="00A70891" w:rsidRPr="00653FE2">
        <w:t xml:space="preserve"> and/or Gdd interface for SMS</w:t>
      </w:r>
      <w:r w:rsidRPr="00653FE2">
        <w:t>.</w:t>
      </w:r>
    </w:p>
    <w:p w:rsidR="00BA18AB" w:rsidRPr="00653FE2" w:rsidRDefault="00BA18AB" w:rsidP="00BA18AB">
      <w:pPr>
        <w:rPr>
          <w:u w:val="single"/>
        </w:rPr>
      </w:pPr>
      <w:r w:rsidRPr="00653FE2">
        <w:rPr>
          <w:u w:val="single"/>
        </w:rPr>
        <w:lastRenderedPageBreak/>
        <w:t>SGSN Realm</w:t>
      </w:r>
    </w:p>
    <w:p w:rsidR="00BA18AB" w:rsidRPr="00653FE2" w:rsidRDefault="00BA18AB" w:rsidP="00BA18AB">
      <w:r w:rsidRPr="00653FE2">
        <w:t xml:space="preserve">See definition in clause 7.6.2. This parameter is provided in a </w:t>
      </w:r>
      <w:r w:rsidR="00A70891" w:rsidRPr="00653FE2">
        <w:t>request</w:t>
      </w:r>
      <w:r w:rsidRPr="00653FE2">
        <w:t xml:space="preserve"> when the serving node is an SGSN and the SGSN supports Lgd interface for LCS</w:t>
      </w:r>
      <w:r w:rsidR="00A70891" w:rsidRPr="00653FE2">
        <w:t xml:space="preserve"> and/or Gdd interface for SMS</w:t>
      </w:r>
      <w:r w:rsidRPr="00653FE2">
        <w:t>.</w:t>
      </w:r>
    </w:p>
    <w:p w:rsidR="00BA18AB" w:rsidRPr="00653FE2" w:rsidRDefault="00BA18AB" w:rsidP="00BA18AB">
      <w:pPr>
        <w:rPr>
          <w:u w:val="single"/>
        </w:rPr>
      </w:pPr>
      <w:r w:rsidRPr="00653FE2">
        <w:rPr>
          <w:u w:val="single"/>
        </w:rPr>
        <w:t>Lgd Support Indicator</w:t>
      </w:r>
    </w:p>
    <w:p w:rsidR="00AF3C05" w:rsidRPr="00653FE2" w:rsidRDefault="00BA18AB" w:rsidP="00AF3C05">
      <w:r w:rsidRPr="00653FE2">
        <w:t>This parameter, by its presence, indicates to the HSS that the SGSN supports Lgd interface for LCS. When absent the SGSN supports only Lg interface for LCS, if LCS is supported.</w:t>
      </w:r>
    </w:p>
    <w:p w:rsidR="00AF3C05" w:rsidRPr="00653FE2" w:rsidRDefault="00AF3C05" w:rsidP="00AF3C05">
      <w:pPr>
        <w:rPr>
          <w:u w:val="single"/>
        </w:rPr>
      </w:pPr>
      <w:r w:rsidRPr="00653FE2">
        <w:rPr>
          <w:u w:val="single"/>
        </w:rPr>
        <w:t>Adjacent PLMNs</w:t>
      </w:r>
    </w:p>
    <w:p w:rsidR="00BA18AB" w:rsidRPr="00653FE2" w:rsidRDefault="00AF3C05" w:rsidP="00AF3C05">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rsidR="00A7768E" w:rsidRPr="00653FE2" w:rsidRDefault="00A7768E" w:rsidP="00A7768E">
      <w:pPr>
        <w:rPr>
          <w:u w:val="single"/>
          <w:lang w:eastAsia="zh-CN"/>
        </w:rPr>
      </w:pPr>
      <w:r w:rsidRPr="00653FE2">
        <w:rPr>
          <w:u w:val="single"/>
        </w:rPr>
        <w:t>Reset-IDs Supported</w:t>
      </w:r>
    </w:p>
    <w:p w:rsidR="00A7768E" w:rsidRPr="00653FE2" w:rsidRDefault="00A7768E" w:rsidP="00A7768E">
      <w:r w:rsidRPr="00653FE2">
        <w:t>This parameter indicates, if present, the support of Reset-IDs by the SGSN.</w:t>
      </w:r>
    </w:p>
    <w:p w:rsidR="00B41FDC" w:rsidRPr="00653FE2" w:rsidRDefault="00B41FDC" w:rsidP="0011291D">
      <w:pPr>
        <w:rPr>
          <w:u w:val="single"/>
          <w:lang w:eastAsia="ja-JP"/>
        </w:rPr>
      </w:pPr>
      <w:r w:rsidRPr="00653FE2">
        <w:rPr>
          <w:u w:val="single"/>
        </w:rPr>
        <w:t xml:space="preserve">ADD </w:t>
      </w:r>
      <w:r w:rsidRPr="00653FE2">
        <w:rPr>
          <w:u w:val="single"/>
          <w:lang w:eastAsia="ja-JP"/>
        </w:rPr>
        <w:t>Capability</w:t>
      </w:r>
    </w:p>
    <w:p w:rsidR="00B41FDC" w:rsidRPr="00653FE2" w:rsidRDefault="00B41FDC" w:rsidP="00B41FDC">
      <w:r w:rsidRPr="00653FE2">
        <w:t>This parameter indicates, if present, the support of ADD function by the HLR.</w:t>
      </w:r>
    </w:p>
    <w:p w:rsidR="00FE1A4B" w:rsidRPr="00653FE2" w:rsidRDefault="00FE1A4B" w:rsidP="00FE1A4B">
      <w:pPr>
        <w:rPr>
          <w:u w:val="single"/>
          <w:lang w:eastAsia="ja-JP"/>
        </w:rPr>
      </w:pPr>
      <w:r w:rsidRPr="00653FE2">
        <w:rPr>
          <w:u w:val="single"/>
        </w:rPr>
        <w:t>SGSN-MME Separation Support Indicator</w:t>
      </w:r>
    </w:p>
    <w:p w:rsidR="00263388" w:rsidRPr="00653FE2" w:rsidRDefault="00FE1A4B" w:rsidP="0026338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00263388" w:rsidRPr="00653FE2">
        <w:rPr>
          <w:rFonts w:hint="eastAsia"/>
          <w:lang w:eastAsia="zh-CN"/>
        </w:rPr>
        <w:t xml:space="preserve"> </w:t>
      </w:r>
    </w:p>
    <w:p w:rsidR="00263388" w:rsidRPr="00653FE2" w:rsidRDefault="00263388" w:rsidP="0026338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rsidR="00FE1A4B" w:rsidRPr="00653FE2" w:rsidRDefault="00263388" w:rsidP="00263388">
      <w:r w:rsidRPr="00653FE2">
        <w:t>This parameter indicates by its presence that the HSS has registered the MME for SMS</w:t>
      </w:r>
      <w:r w:rsidRPr="00653FE2">
        <w:rPr>
          <w:rFonts w:hint="eastAsia"/>
          <w:lang w:eastAsia="zh-CN"/>
        </w:rPr>
        <w:t>.</w:t>
      </w:r>
    </w:p>
    <w:p w:rsidR="003945A2" w:rsidRPr="00653FE2" w:rsidRDefault="003945A2">
      <w:pPr>
        <w:rPr>
          <w:u w:val="single"/>
        </w:rPr>
      </w:pPr>
      <w:r w:rsidRPr="00653FE2">
        <w:rPr>
          <w:u w:val="single"/>
        </w:rPr>
        <w:t>User error</w:t>
      </w:r>
    </w:p>
    <w:p w:rsidR="003945A2" w:rsidRPr="00653FE2" w:rsidRDefault="003945A2">
      <w:r w:rsidRPr="00653FE2">
        <w:t>In case of unsuccessful updating, an error cause shall be returned by the HLR. The following error causes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roaming not allowed.</w:t>
      </w:r>
    </w:p>
    <w:p w:rsidR="0011291D" w:rsidRPr="00653FE2" w:rsidRDefault="003945A2" w:rsidP="0011291D">
      <w:pPr>
        <w:pStyle w:val="B2"/>
      </w:pPr>
      <w:r w:rsidRPr="00653FE2">
        <w:tab/>
        <w:t>This cause will be sent if the MS is not allowed to roam into the PLMN indicated by the SGSN number. The cause is qualified by the roaming restriction reason "PLMN Not Allowed"</w:t>
      </w:r>
      <w:r w:rsidR="001B72AB" w:rsidRPr="00653FE2">
        <w:t>, "Supported RAT Types Not Allowed"</w:t>
      </w:r>
      <w:r w:rsidRPr="00653FE2">
        <w:t xml:space="preserve"> or "Operator Determined Barring".</w:t>
      </w:r>
    </w:p>
    <w:p w:rsidR="003945A2" w:rsidRPr="00653FE2" w:rsidRDefault="0011291D">
      <w:pPr>
        <w:pStyle w:val="B2"/>
      </w:pPr>
      <w:r w:rsidRPr="00653FE2">
        <w:tab/>
        <w:t>This cause shall be used when the HLR rejects a MAP Update Gprs Location request received for an MSISDN-less subscription from a SGSN not supporting MSISDN-less operation.</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 xml:space="preserve">The diagnostic in the Unknown Subscriber may indicate </w:t>
      </w:r>
      <w:r w:rsidR="00F4109D">
        <w:t>"</w:t>
      </w:r>
      <w:r w:rsidRPr="00653FE2">
        <w:t>Imsi Unknown</w:t>
      </w:r>
      <w:r w:rsidR="00F4109D">
        <w:t>"</w:t>
      </w:r>
      <w:r w:rsidRPr="00653FE2">
        <w:t xml:space="preserve"> or </w:t>
      </w:r>
      <w:r w:rsidR="00F4109D">
        <w:t>"</w:t>
      </w:r>
      <w:r w:rsidRPr="00653FE2">
        <w:t xml:space="preserve">Gprs </w:t>
      </w:r>
      <w:r w:rsidR="0019517A" w:rsidRPr="00653FE2">
        <w:t xml:space="preserve">or EPS </w:t>
      </w:r>
      <w:r w:rsidRPr="00653FE2">
        <w:t>Subscription Unknown</w:t>
      </w:r>
      <w:r w:rsidR="00F4109D">
        <w:t>"</w:t>
      </w:r>
      <w:r w:rsidRPr="00653FE2">
        <w:t>.</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pPr>
      <w:bookmarkStart w:id="539" w:name="_Toc11331680"/>
      <w:r w:rsidRPr="00653FE2">
        <w:t>8.1.8</w:t>
      </w:r>
      <w:r w:rsidRPr="00653FE2">
        <w:tab/>
        <w:t>MAP-NOTE-MM-EVENT</w:t>
      </w:r>
      <w:bookmarkEnd w:id="539"/>
    </w:p>
    <w:p w:rsidR="003945A2" w:rsidRPr="00653FE2" w:rsidRDefault="003945A2">
      <w:pPr>
        <w:pStyle w:val="Heading4"/>
        <w:keepNext w:val="0"/>
        <w:keepLines w:val="0"/>
      </w:pPr>
      <w:bookmarkStart w:id="540" w:name="_Toc11331681"/>
      <w:r w:rsidRPr="00653FE2">
        <w:t>8.1.8.1</w:t>
      </w:r>
      <w:r w:rsidRPr="00653FE2">
        <w:tab/>
        <w:t>Definition</w:t>
      </w:r>
      <w:bookmarkEnd w:id="540"/>
    </w:p>
    <w:p w:rsidR="003945A2" w:rsidRPr="00653FE2" w:rsidRDefault="003945A2">
      <w:r w:rsidRPr="00653FE2">
        <w:lastRenderedPageBreak/>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rsidR="003945A2" w:rsidRPr="00653FE2" w:rsidRDefault="003945A2">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rsidR="003945A2" w:rsidRPr="00653FE2" w:rsidRDefault="003945A2">
      <w:pPr>
        <w:pStyle w:val="Heading4"/>
        <w:keepNext w:val="0"/>
        <w:keepLines w:val="0"/>
      </w:pPr>
      <w:bookmarkStart w:id="541" w:name="_Toc11331682"/>
      <w:r w:rsidRPr="00653FE2">
        <w:t>8.1.8.2</w:t>
      </w:r>
      <w:r w:rsidRPr="00653FE2">
        <w:tab/>
        <w:t>Service primitives</w:t>
      </w:r>
      <w:bookmarkEnd w:id="541"/>
    </w:p>
    <w:p w:rsidR="003945A2" w:rsidRPr="00653FE2" w:rsidRDefault="003945A2">
      <w:pPr>
        <w:outlineLvl w:val="0"/>
      </w:pPr>
      <w:r w:rsidRPr="00653FE2">
        <w:t>The service primitives are shown in table 8.1/8.</w:t>
      </w:r>
    </w:p>
    <w:p w:rsidR="003945A2" w:rsidRPr="00653FE2" w:rsidRDefault="003945A2">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3945A2" w:rsidRPr="00653FE2">
        <w:trPr>
          <w:jc w:val="center"/>
        </w:trPr>
        <w:tc>
          <w:tcPr>
            <w:tcW w:w="2692" w:type="dxa"/>
          </w:tcPr>
          <w:p w:rsidR="003945A2" w:rsidRPr="00653FE2" w:rsidRDefault="003945A2">
            <w:pPr>
              <w:pStyle w:val="TAH"/>
              <w:keepNext w:val="0"/>
              <w:keepLines w:val="0"/>
            </w:pPr>
            <w:r w:rsidRPr="00653FE2">
              <w:t>Parameter name</w:t>
            </w:r>
          </w:p>
        </w:tc>
        <w:tc>
          <w:tcPr>
            <w:tcW w:w="1559" w:type="dxa"/>
          </w:tcPr>
          <w:p w:rsidR="003945A2" w:rsidRPr="00653FE2" w:rsidRDefault="003945A2">
            <w:pPr>
              <w:pStyle w:val="TAH"/>
              <w:keepNext w:val="0"/>
              <w:keepLines w:val="0"/>
            </w:pPr>
            <w:r w:rsidRPr="00653FE2">
              <w:t>Request</w:t>
            </w:r>
          </w:p>
        </w:tc>
        <w:tc>
          <w:tcPr>
            <w:tcW w:w="1559" w:type="dxa"/>
          </w:tcPr>
          <w:p w:rsidR="003945A2" w:rsidRPr="00653FE2" w:rsidRDefault="003945A2">
            <w:pPr>
              <w:pStyle w:val="TAH"/>
              <w:keepNext w:val="0"/>
              <w:keepLines w:val="0"/>
            </w:pPr>
            <w:r w:rsidRPr="00653FE2">
              <w:t>Indication</w:t>
            </w:r>
          </w:p>
        </w:tc>
        <w:tc>
          <w:tcPr>
            <w:tcW w:w="1560" w:type="dxa"/>
          </w:tcPr>
          <w:p w:rsidR="003945A2" w:rsidRPr="00653FE2" w:rsidRDefault="003945A2">
            <w:pPr>
              <w:pStyle w:val="TAH"/>
              <w:keepNext w:val="0"/>
              <w:keepLines w:val="0"/>
            </w:pPr>
            <w:r w:rsidRPr="00653FE2">
              <w:t>Response</w:t>
            </w:r>
          </w:p>
        </w:tc>
        <w:tc>
          <w:tcPr>
            <w:tcW w:w="1414" w:type="dxa"/>
          </w:tcPr>
          <w:p w:rsidR="003945A2" w:rsidRPr="00653FE2" w:rsidRDefault="003945A2">
            <w:pPr>
              <w:pStyle w:val="TAH"/>
              <w:keepNext w:val="0"/>
              <w:keepLines w:val="0"/>
            </w:pPr>
            <w:r w:rsidRPr="00653FE2">
              <w:t>Confirm</w:t>
            </w:r>
          </w:p>
        </w:tc>
      </w:tr>
      <w:tr w:rsidR="003945A2" w:rsidRPr="00653FE2">
        <w:trPr>
          <w:jc w:val="center"/>
        </w:trPr>
        <w:tc>
          <w:tcPr>
            <w:tcW w:w="2692" w:type="dxa"/>
          </w:tcPr>
          <w:p w:rsidR="003945A2" w:rsidRPr="00653FE2" w:rsidRDefault="003945A2">
            <w:pPr>
              <w:pStyle w:val="TAL"/>
              <w:keepNext w:val="0"/>
              <w:keepLines w:val="0"/>
            </w:pPr>
            <w:r w:rsidRPr="00653FE2">
              <w:t>Invoke id</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414" w:type="dxa"/>
          </w:tcPr>
          <w:p w:rsidR="003945A2" w:rsidRPr="00653FE2" w:rsidRDefault="003945A2">
            <w:pPr>
              <w:pStyle w:val="TAC"/>
              <w:keepNext w:val="0"/>
              <w:keepLines w:val="0"/>
            </w:pPr>
            <w:r w:rsidRPr="00653FE2">
              <w:t>M(=)</w:t>
            </w:r>
          </w:p>
        </w:tc>
      </w:tr>
      <w:tr w:rsidR="003945A2" w:rsidRPr="00653FE2">
        <w:trPr>
          <w:jc w:val="center"/>
        </w:trPr>
        <w:tc>
          <w:tcPr>
            <w:tcW w:w="2692" w:type="dxa"/>
          </w:tcPr>
          <w:p w:rsidR="003945A2" w:rsidRPr="00653FE2" w:rsidRDefault="003945A2">
            <w:pPr>
              <w:pStyle w:val="TAL"/>
              <w:keepNext w:val="0"/>
              <w:keepLines w:val="0"/>
            </w:pPr>
            <w:r w:rsidRPr="00653FE2">
              <w:t>Event Met</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Service Key</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IMSI</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Basic MSISDN</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pPr>
            <w:r w:rsidRPr="00653FE2">
              <w:t>Location Information for GPRS</w:t>
            </w:r>
          </w:p>
        </w:tc>
        <w:tc>
          <w:tcPr>
            <w:tcW w:w="1559" w:type="dxa"/>
          </w:tcPr>
          <w:p w:rsidR="003945A2" w:rsidRPr="00653FE2" w:rsidRDefault="003945A2">
            <w:pPr>
              <w:pStyle w:val="TAL"/>
              <w:jc w:val="center"/>
            </w:pPr>
            <w:r w:rsidRPr="00653FE2">
              <w:t>C</w:t>
            </w:r>
          </w:p>
        </w:tc>
        <w:tc>
          <w:tcPr>
            <w:tcW w:w="1559" w:type="dxa"/>
          </w:tcPr>
          <w:p w:rsidR="003945A2" w:rsidRPr="00653FE2" w:rsidRDefault="003945A2">
            <w:pPr>
              <w:pStyle w:val="TAL"/>
              <w:jc w:val="center"/>
            </w:pPr>
            <w:r w:rsidRPr="00653FE2">
              <w:t>C(=)</w:t>
            </w:r>
          </w:p>
        </w:tc>
        <w:tc>
          <w:tcPr>
            <w:tcW w:w="1560" w:type="dxa"/>
          </w:tcPr>
          <w:p w:rsidR="003945A2" w:rsidRPr="00653FE2" w:rsidRDefault="003945A2">
            <w:pPr>
              <w:pStyle w:val="LD"/>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Location Information</w:t>
            </w:r>
          </w:p>
        </w:tc>
        <w:tc>
          <w:tcPr>
            <w:tcW w:w="1559" w:type="dxa"/>
          </w:tcPr>
          <w:p w:rsidR="003945A2" w:rsidRPr="00653FE2" w:rsidRDefault="003945A2">
            <w:pPr>
              <w:pStyle w:val="TAC"/>
              <w:keepNext w:val="0"/>
              <w:keepLines w:val="0"/>
            </w:pPr>
            <w:r w:rsidRPr="00653FE2">
              <w:t>C</w:t>
            </w:r>
          </w:p>
        </w:tc>
        <w:tc>
          <w:tcPr>
            <w:tcW w:w="1559" w:type="dxa"/>
          </w:tcPr>
          <w:p w:rsidR="003945A2" w:rsidRPr="00653FE2" w:rsidRDefault="003945A2">
            <w:pPr>
              <w:pStyle w:val="TAC"/>
              <w:keepNext w:val="0"/>
              <w:keepLines w:val="0"/>
            </w:pPr>
            <w:r w:rsidRPr="00653FE2">
              <w:t>C(=)</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LSA Identity</w:t>
            </w:r>
          </w:p>
        </w:tc>
        <w:tc>
          <w:tcPr>
            <w:tcW w:w="1559" w:type="dxa"/>
          </w:tcPr>
          <w:p w:rsidR="003945A2" w:rsidRPr="00653FE2" w:rsidRDefault="003945A2">
            <w:pPr>
              <w:pStyle w:val="TAC"/>
              <w:keepNext w:val="0"/>
              <w:keepLines w:val="0"/>
            </w:pPr>
            <w:r w:rsidRPr="00653FE2">
              <w:t>C</w:t>
            </w:r>
          </w:p>
        </w:tc>
        <w:tc>
          <w:tcPr>
            <w:tcW w:w="1559" w:type="dxa"/>
          </w:tcPr>
          <w:p w:rsidR="003945A2" w:rsidRPr="00653FE2" w:rsidRDefault="003945A2">
            <w:pPr>
              <w:pStyle w:val="TAC"/>
              <w:keepNext w:val="0"/>
              <w:keepLines w:val="0"/>
            </w:pPr>
            <w:r w:rsidRPr="00653FE2">
              <w:t>C(=)</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Supported CAMEL Phases</w:t>
            </w:r>
          </w:p>
        </w:tc>
        <w:tc>
          <w:tcPr>
            <w:tcW w:w="1559" w:type="dxa"/>
          </w:tcPr>
          <w:p w:rsidR="003945A2" w:rsidRPr="00653FE2" w:rsidRDefault="003945A2">
            <w:pPr>
              <w:pStyle w:val="TAC"/>
              <w:keepNext w:val="0"/>
              <w:keepLines w:val="0"/>
            </w:pPr>
            <w:r w:rsidRPr="00653FE2">
              <w:t>M</w:t>
            </w:r>
          </w:p>
        </w:tc>
        <w:tc>
          <w:tcPr>
            <w:tcW w:w="1559"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 xml:space="preserve"> Offered CAMEL 4 Functionalities</w:t>
            </w:r>
          </w:p>
        </w:tc>
        <w:tc>
          <w:tcPr>
            <w:tcW w:w="1559" w:type="dxa"/>
          </w:tcPr>
          <w:p w:rsidR="003945A2" w:rsidRPr="00653FE2" w:rsidRDefault="003945A2">
            <w:pPr>
              <w:pStyle w:val="TAC"/>
              <w:keepNext w:val="0"/>
              <w:keepLines w:val="0"/>
            </w:pPr>
            <w:r w:rsidRPr="00653FE2">
              <w:t>C</w:t>
            </w:r>
          </w:p>
        </w:tc>
        <w:tc>
          <w:tcPr>
            <w:tcW w:w="1559" w:type="dxa"/>
          </w:tcPr>
          <w:p w:rsidR="003945A2" w:rsidRPr="00653FE2" w:rsidRDefault="003945A2">
            <w:pPr>
              <w:pStyle w:val="TAC"/>
              <w:keepNext w:val="0"/>
              <w:keepLines w:val="0"/>
            </w:pPr>
            <w:r w:rsidRPr="00653FE2">
              <w:t>C(=)</w:t>
            </w:r>
          </w:p>
        </w:tc>
        <w:tc>
          <w:tcPr>
            <w:tcW w:w="1560" w:type="dxa"/>
          </w:tcPr>
          <w:p w:rsidR="003945A2" w:rsidRPr="00653FE2" w:rsidRDefault="003945A2">
            <w:pPr>
              <w:pStyle w:val="LD"/>
              <w:keepNext w:val="0"/>
              <w:keepLines w:val="0"/>
            </w:pPr>
          </w:p>
        </w:tc>
        <w:tc>
          <w:tcPr>
            <w:tcW w:w="1414" w:type="dxa"/>
          </w:tcPr>
          <w:p w:rsidR="003945A2" w:rsidRPr="00653FE2" w:rsidRDefault="003945A2">
            <w:pPr>
              <w:pStyle w:val="TAC"/>
              <w:keepNext w:val="0"/>
              <w:keepLines w:val="0"/>
            </w:pPr>
          </w:p>
        </w:tc>
      </w:tr>
      <w:tr w:rsidR="003945A2" w:rsidRPr="00653FE2">
        <w:trPr>
          <w:jc w:val="center"/>
        </w:trPr>
        <w:tc>
          <w:tcPr>
            <w:tcW w:w="2692" w:type="dxa"/>
          </w:tcPr>
          <w:p w:rsidR="003945A2" w:rsidRPr="00653FE2" w:rsidRDefault="003945A2">
            <w:pPr>
              <w:pStyle w:val="TAL"/>
              <w:keepNext w:val="0"/>
              <w:keepLines w:val="0"/>
            </w:pPr>
            <w:r w:rsidRPr="00653FE2">
              <w:t>User error</w:t>
            </w:r>
          </w:p>
        </w:tc>
        <w:tc>
          <w:tcPr>
            <w:tcW w:w="1559" w:type="dxa"/>
          </w:tcPr>
          <w:p w:rsidR="003945A2" w:rsidRPr="00653FE2" w:rsidRDefault="003945A2">
            <w:pPr>
              <w:pStyle w:val="TAC"/>
              <w:keepNext w:val="0"/>
              <w:keepLines w:val="0"/>
            </w:pPr>
          </w:p>
        </w:tc>
        <w:tc>
          <w:tcPr>
            <w:tcW w:w="1559"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r w:rsidRPr="00653FE2">
              <w:t>C</w:t>
            </w:r>
          </w:p>
        </w:tc>
        <w:tc>
          <w:tcPr>
            <w:tcW w:w="1414" w:type="dxa"/>
          </w:tcPr>
          <w:p w:rsidR="003945A2" w:rsidRPr="00653FE2" w:rsidRDefault="003945A2">
            <w:pPr>
              <w:pStyle w:val="TAC"/>
              <w:keepNext w:val="0"/>
              <w:keepLines w:val="0"/>
            </w:pPr>
            <w:r w:rsidRPr="00653FE2">
              <w:t>C(=)</w:t>
            </w:r>
          </w:p>
        </w:tc>
      </w:tr>
      <w:tr w:rsidR="003945A2" w:rsidRPr="00653FE2">
        <w:trPr>
          <w:jc w:val="center"/>
        </w:trPr>
        <w:tc>
          <w:tcPr>
            <w:tcW w:w="2692" w:type="dxa"/>
          </w:tcPr>
          <w:p w:rsidR="003945A2" w:rsidRPr="00653FE2" w:rsidRDefault="003945A2">
            <w:pPr>
              <w:pStyle w:val="TAL"/>
              <w:keepNext w:val="0"/>
              <w:keepLines w:val="0"/>
            </w:pPr>
            <w:r w:rsidRPr="00653FE2">
              <w:t>Provider error</w:t>
            </w:r>
          </w:p>
        </w:tc>
        <w:tc>
          <w:tcPr>
            <w:tcW w:w="1559" w:type="dxa"/>
          </w:tcPr>
          <w:p w:rsidR="003945A2" w:rsidRPr="00653FE2" w:rsidRDefault="003945A2">
            <w:pPr>
              <w:pStyle w:val="TAC"/>
              <w:keepNext w:val="0"/>
              <w:keepLines w:val="0"/>
            </w:pPr>
          </w:p>
        </w:tc>
        <w:tc>
          <w:tcPr>
            <w:tcW w:w="1559"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p>
        </w:tc>
        <w:tc>
          <w:tcPr>
            <w:tcW w:w="1414"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42" w:name="_Toc11331683"/>
      <w:r w:rsidRPr="00653FE2">
        <w:t>8.1.8.3</w:t>
      </w:r>
      <w:r w:rsidRPr="00653FE2">
        <w:tab/>
        <w:t>Parameter use</w:t>
      </w:r>
      <w:bookmarkEnd w:id="542"/>
    </w:p>
    <w:p w:rsidR="003945A2" w:rsidRPr="00653FE2" w:rsidRDefault="003945A2">
      <w:r w:rsidRPr="00653FE2">
        <w:t>Event Met</w:t>
      </w:r>
      <w:r w:rsidRPr="00653FE2">
        <w:br/>
        <w:t>This parameter indicates the mobility management event that has lead to the notification. It shall have one of the following values for a mobility management event reported by the VLR:</w:t>
      </w:r>
    </w:p>
    <w:p w:rsidR="003945A2" w:rsidRPr="00653FE2" w:rsidRDefault="003945A2">
      <w:pPr>
        <w:pStyle w:val="B1"/>
      </w:pPr>
      <w:r w:rsidRPr="00653FE2">
        <w:t>-</w:t>
      </w:r>
      <w:r w:rsidRPr="00653FE2">
        <w:tab/>
        <w:t>Location update in the same VLR service area;</w:t>
      </w:r>
    </w:p>
    <w:p w:rsidR="003945A2" w:rsidRPr="00653FE2" w:rsidRDefault="003945A2">
      <w:pPr>
        <w:pStyle w:val="B1"/>
      </w:pPr>
      <w:r w:rsidRPr="00653FE2">
        <w:t>-</w:t>
      </w:r>
      <w:r w:rsidRPr="00653FE2">
        <w:tab/>
        <w:t>Location update to another VLR service area;</w:t>
      </w:r>
    </w:p>
    <w:p w:rsidR="003945A2" w:rsidRPr="00653FE2" w:rsidRDefault="003945A2">
      <w:pPr>
        <w:pStyle w:val="B1"/>
      </w:pPr>
      <w:r w:rsidRPr="00653FE2">
        <w:t>-</w:t>
      </w:r>
      <w:r w:rsidRPr="00653FE2">
        <w:tab/>
        <w:t>IMSI attach;</w:t>
      </w:r>
    </w:p>
    <w:p w:rsidR="003945A2" w:rsidRPr="00653FE2" w:rsidRDefault="003945A2">
      <w:pPr>
        <w:pStyle w:val="B1"/>
      </w:pPr>
      <w:r w:rsidRPr="00653FE2">
        <w:t>-</w:t>
      </w:r>
      <w:r w:rsidRPr="00653FE2">
        <w:tab/>
        <w:t>MS initiated IMSI detach (explicit detach);</w:t>
      </w:r>
    </w:p>
    <w:p w:rsidR="003945A2" w:rsidRPr="00653FE2" w:rsidRDefault="003945A2">
      <w:pPr>
        <w:pStyle w:val="B1"/>
      </w:pPr>
      <w:r w:rsidRPr="00653FE2">
        <w:t>-</w:t>
      </w:r>
      <w:r w:rsidRPr="00653FE2">
        <w:tab/>
        <w:t>Network initiated IMSI detach (implicit detach).</w:t>
      </w:r>
    </w:p>
    <w:p w:rsidR="003945A2" w:rsidRPr="00653FE2" w:rsidRDefault="003945A2">
      <w:r w:rsidRPr="00653FE2">
        <w:t>It shall have one of the following values for a mobility management event reported by the SGSN:</w:t>
      </w:r>
    </w:p>
    <w:p w:rsidR="003945A2" w:rsidRPr="00653FE2" w:rsidRDefault="003945A2">
      <w:pPr>
        <w:pStyle w:val="B1"/>
      </w:pPr>
      <w:r w:rsidRPr="00653FE2">
        <w:t>-</w:t>
      </w:r>
      <w:r w:rsidRPr="00653FE2">
        <w:tab/>
        <w:t>Routeing area update in the same SGSN service area;</w:t>
      </w:r>
    </w:p>
    <w:p w:rsidR="003945A2" w:rsidRPr="00653FE2" w:rsidRDefault="003945A2">
      <w:pPr>
        <w:pStyle w:val="B1"/>
      </w:pPr>
      <w:r w:rsidRPr="00653FE2">
        <w:t>-</w:t>
      </w:r>
      <w:r w:rsidRPr="00653FE2">
        <w:tab/>
        <w:t>Routeing area update to another SGSN service area;</w:t>
      </w:r>
    </w:p>
    <w:p w:rsidR="003945A2" w:rsidRPr="00653FE2" w:rsidRDefault="003945A2">
      <w:pPr>
        <w:pStyle w:val="B1"/>
      </w:pPr>
      <w:r w:rsidRPr="00653FE2">
        <w:t>-</w:t>
      </w:r>
      <w:r w:rsidRPr="00653FE2">
        <w:tab/>
        <w:t>GPRS attach;</w:t>
      </w:r>
    </w:p>
    <w:p w:rsidR="003945A2" w:rsidRPr="00653FE2" w:rsidRDefault="003945A2">
      <w:pPr>
        <w:pStyle w:val="B1"/>
      </w:pPr>
      <w:r w:rsidRPr="00653FE2">
        <w:t>-</w:t>
      </w:r>
      <w:r w:rsidRPr="00653FE2">
        <w:tab/>
        <w:t>MS initiated GPRS detach;</w:t>
      </w:r>
    </w:p>
    <w:p w:rsidR="003945A2" w:rsidRPr="00653FE2" w:rsidRDefault="003945A2">
      <w:pPr>
        <w:pStyle w:val="B1"/>
      </w:pPr>
      <w:r w:rsidRPr="00653FE2">
        <w:t>-</w:t>
      </w:r>
      <w:r w:rsidRPr="00653FE2">
        <w:tab/>
        <w:t>Network initiated GPRS detach;</w:t>
      </w:r>
    </w:p>
    <w:p w:rsidR="003945A2" w:rsidRPr="00653FE2" w:rsidRDefault="003945A2">
      <w:pPr>
        <w:pStyle w:val="B1"/>
      </w:pPr>
      <w:r w:rsidRPr="00653FE2">
        <w:t>-</w:t>
      </w:r>
      <w:r w:rsidRPr="00653FE2">
        <w:tab/>
        <w:t>Network initiated transfer to the "not reachable for paging" state.</w:t>
      </w:r>
    </w:p>
    <w:p w:rsidR="003945A2" w:rsidRPr="00653FE2" w:rsidRDefault="003945A2">
      <w:pPr>
        <w:rPr>
          <w:u w:val="single"/>
        </w:rPr>
      </w:pPr>
      <w:r w:rsidRPr="00653FE2">
        <w:rPr>
          <w:u w:val="single"/>
        </w:rPr>
        <w:t>Service Key</w:t>
      </w:r>
    </w:p>
    <w:p w:rsidR="003945A2" w:rsidRPr="00653FE2" w:rsidRDefault="003945A2">
      <w:r w:rsidRPr="00653FE2">
        <w:t>See clause 7.6.x.</w:t>
      </w:r>
    </w:p>
    <w:p w:rsidR="003945A2" w:rsidRPr="00653FE2" w:rsidRDefault="003945A2">
      <w:pPr>
        <w:rPr>
          <w:u w:val="single"/>
        </w:rPr>
      </w:pPr>
      <w:r w:rsidRPr="00653FE2">
        <w:rPr>
          <w:u w:val="single"/>
        </w:rPr>
        <w:lastRenderedPageBreak/>
        <w:t>IMSI</w:t>
      </w:r>
    </w:p>
    <w:p w:rsidR="003945A2" w:rsidRPr="00653FE2" w:rsidRDefault="003945A2">
      <w:r w:rsidRPr="00653FE2">
        <w:t>See clause 7.6.x.</w:t>
      </w:r>
    </w:p>
    <w:p w:rsidR="003945A2" w:rsidRPr="00653FE2" w:rsidRDefault="003945A2">
      <w:pPr>
        <w:rPr>
          <w:u w:val="single"/>
        </w:rPr>
      </w:pPr>
      <w:r w:rsidRPr="00653FE2">
        <w:rPr>
          <w:u w:val="single"/>
        </w:rPr>
        <w:t>Basic MSISDN</w:t>
      </w:r>
    </w:p>
    <w:p w:rsidR="003945A2" w:rsidRPr="00653FE2" w:rsidRDefault="003945A2">
      <w:r w:rsidRPr="00653FE2">
        <w:t>See clause 7.6.x.</w:t>
      </w:r>
    </w:p>
    <w:p w:rsidR="003945A2" w:rsidRPr="00653FE2" w:rsidRDefault="003945A2">
      <w:pPr>
        <w:rPr>
          <w:u w:val="single"/>
        </w:rPr>
      </w:pPr>
      <w:r w:rsidRPr="00653FE2">
        <w:rPr>
          <w:u w:val="single"/>
        </w:rPr>
        <w:t>Location Information</w:t>
      </w:r>
    </w:p>
    <w:p w:rsidR="003945A2" w:rsidRPr="00653FE2" w:rsidRDefault="003945A2">
      <w:r w:rsidRPr="00653FE2">
        <w:t>See clause 7.6.2.30. This information shall be sent when the event is reported by a VLR, if available.</w:t>
      </w:r>
      <w:r w:rsidR="00845C15" w:rsidRPr="00653FE2">
        <w:t xml:space="preserve"> If the event is reported as part of an SGs location update procedure, this information shall include the LAI and the Location Information for EPS if available.</w:t>
      </w:r>
    </w:p>
    <w:p w:rsidR="003945A2" w:rsidRPr="00653FE2" w:rsidRDefault="003945A2">
      <w:pPr>
        <w:rPr>
          <w:u w:val="single"/>
        </w:rPr>
      </w:pPr>
      <w:r w:rsidRPr="00653FE2">
        <w:rPr>
          <w:u w:val="single"/>
        </w:rPr>
        <w:t>Location Information for GPRS</w:t>
      </w:r>
    </w:p>
    <w:p w:rsidR="003945A2" w:rsidRPr="00653FE2" w:rsidRDefault="003945A2">
      <w:r w:rsidRPr="00653FE2">
        <w:t>See clause 7.6.2.30a. This information shall be sent when the event is reported by an SGSN, if available.</w:t>
      </w:r>
    </w:p>
    <w:p w:rsidR="003945A2" w:rsidRPr="00653FE2" w:rsidRDefault="003945A2">
      <w:pPr>
        <w:rPr>
          <w:u w:val="single"/>
        </w:rPr>
      </w:pPr>
      <w:r w:rsidRPr="00653FE2">
        <w:rPr>
          <w:u w:val="single"/>
        </w:rPr>
        <w:t>LSA Identity</w:t>
      </w:r>
    </w:p>
    <w:p w:rsidR="003945A2" w:rsidRPr="00653FE2" w:rsidRDefault="003945A2">
      <w:r w:rsidRPr="00653FE2">
        <w:t>See clause 7.6.x. This information shall be sent, if available.</w:t>
      </w:r>
    </w:p>
    <w:p w:rsidR="003945A2" w:rsidRPr="00653FE2" w:rsidRDefault="003945A2">
      <w:pPr>
        <w:rPr>
          <w:u w:val="single"/>
        </w:rPr>
      </w:pPr>
      <w:r w:rsidRPr="00653FE2">
        <w:rPr>
          <w:u w:val="single"/>
        </w:rPr>
        <w:t>Supported CAMEL Phases</w:t>
      </w:r>
    </w:p>
    <w:p w:rsidR="003945A2" w:rsidRPr="00653FE2" w:rsidRDefault="003945A2">
      <w:r w:rsidRPr="00653FE2">
        <w:t>See clause 7.6.x. This information shall always be sent.</w:t>
      </w:r>
    </w:p>
    <w:p w:rsidR="003945A2" w:rsidRPr="00653FE2" w:rsidRDefault="003945A2">
      <w:pPr>
        <w:rPr>
          <w:u w:val="single"/>
        </w:rPr>
      </w:pPr>
      <w:r w:rsidRPr="00653FE2">
        <w:t xml:space="preserve">Offered </w:t>
      </w:r>
      <w:r w:rsidRPr="00653FE2">
        <w:rPr>
          <w:u w:val="single"/>
        </w:rPr>
        <w:t xml:space="preserve">CAMEL 4 Functionalities </w:t>
      </w:r>
    </w:p>
    <w:p w:rsidR="003945A2" w:rsidRPr="00653FE2" w:rsidRDefault="003945A2">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rsidR="003945A2" w:rsidRPr="00653FE2" w:rsidRDefault="003945A2">
      <w:pPr>
        <w:outlineLvl w:val="0"/>
        <w:rPr>
          <w:u w:val="single"/>
        </w:rPr>
      </w:pPr>
      <w:r w:rsidRPr="00653FE2">
        <w:rPr>
          <w:u w:val="single"/>
        </w:rPr>
        <w:t>User error</w:t>
      </w:r>
    </w:p>
    <w:p w:rsidR="003945A2" w:rsidRPr="00653FE2" w:rsidRDefault="003945A2">
      <w:pPr>
        <w:outlineLvl w:val="0"/>
      </w:pPr>
      <w:r w:rsidRPr="00653FE2">
        <w:t>This parameter is sent by the receiving entity when an error is detected. It shall have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pStyle w:val="B1"/>
        <w:rPr>
          <w:u w:val="single"/>
        </w:rPr>
      </w:pPr>
      <w:r w:rsidRPr="00653FE2">
        <w:t>-</w:t>
      </w:r>
      <w:r w:rsidRPr="00653FE2">
        <w:tab/>
        <w:t>MM-EventNotSupported.</w:t>
      </w:r>
    </w:p>
    <w:p w:rsidR="003945A2" w:rsidRPr="00653FE2" w:rsidRDefault="003945A2">
      <w:pPr>
        <w:outlineLvl w:val="0"/>
        <w:rPr>
          <w:u w:val="single"/>
        </w:rPr>
      </w:pPr>
      <w:r w:rsidRPr="00653FE2">
        <w:rPr>
          <w:u w:val="single"/>
        </w:rPr>
        <w:t>Provider error</w:t>
      </w:r>
    </w:p>
    <w:p w:rsidR="003945A2" w:rsidRPr="00653FE2" w:rsidRDefault="003945A2">
      <w:pPr>
        <w:outlineLvl w:val="0"/>
      </w:pPr>
      <w:r w:rsidRPr="00653FE2">
        <w:t>This is defined in clause 7.6.1.</w:t>
      </w:r>
    </w:p>
    <w:p w:rsidR="00AE4EA6" w:rsidRPr="00653FE2" w:rsidRDefault="00AE4EA6" w:rsidP="00AE4EA6">
      <w:pPr>
        <w:pStyle w:val="Heading3"/>
        <w:keepNext w:val="0"/>
        <w:keepLines w:val="0"/>
      </w:pPr>
      <w:bookmarkStart w:id="543" w:name="_Toc11331684"/>
      <w:r w:rsidRPr="00653FE2">
        <w:t>8.1.9</w:t>
      </w:r>
      <w:r w:rsidRPr="00653FE2">
        <w:tab/>
        <w:t>MAP_UPDATE_</w:t>
      </w:r>
      <w:r w:rsidRPr="00653FE2">
        <w:rPr>
          <w:rFonts w:hint="eastAsia"/>
          <w:lang w:eastAsia="zh-CN"/>
        </w:rPr>
        <w:t>VCSG</w:t>
      </w:r>
      <w:r w:rsidRPr="00653FE2">
        <w:t>_LOCATION service</w:t>
      </w:r>
      <w:bookmarkEnd w:id="543"/>
    </w:p>
    <w:p w:rsidR="00AE4EA6" w:rsidRPr="00653FE2" w:rsidRDefault="00AE4EA6" w:rsidP="00AE4EA6">
      <w:pPr>
        <w:pStyle w:val="Heading4"/>
        <w:keepNext w:val="0"/>
        <w:keepLines w:val="0"/>
      </w:pPr>
      <w:bookmarkStart w:id="544" w:name="_Toc11331685"/>
      <w:r w:rsidRPr="00653FE2">
        <w:t>8.1.9.1</w:t>
      </w:r>
      <w:r w:rsidRPr="00653FE2">
        <w:tab/>
        <w:t>Definition</w:t>
      </w:r>
      <w:bookmarkEnd w:id="544"/>
    </w:p>
    <w:p w:rsidR="00AE4EA6" w:rsidRPr="00653FE2" w:rsidRDefault="00AE4EA6" w:rsidP="00AE4EA6">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rsidR="00AE4EA6" w:rsidRPr="00653FE2" w:rsidRDefault="000B4C95" w:rsidP="000B4C95">
      <w:pPr>
        <w:pStyle w:val="B1"/>
        <w:rPr>
          <w:lang w:eastAsia="zh-CN"/>
        </w:rPr>
      </w:pPr>
      <w:r w:rsidRPr="00653FE2">
        <w:rPr>
          <w:lang w:eastAsia="ja-JP"/>
        </w:rPr>
        <w:t>-</w:t>
      </w:r>
      <w:r w:rsidRPr="00653FE2">
        <w:rPr>
          <w:lang w:eastAsia="ja-JP"/>
        </w:rPr>
        <w:tab/>
      </w:r>
      <w:r w:rsidR="00AE4EA6" w:rsidRPr="00653FE2">
        <w:rPr>
          <w:lang w:eastAsia="zh-CN"/>
        </w:rPr>
        <w:t>the VPLMN supports Autonomous CSG Roaming</w:t>
      </w:r>
    </w:p>
    <w:p w:rsidR="00AE4EA6" w:rsidRPr="00653FE2" w:rsidRDefault="000B4C95" w:rsidP="000B4C95">
      <w:pPr>
        <w:pStyle w:val="B1"/>
        <w:rPr>
          <w:lang w:eastAsia="zh-CN"/>
        </w:rPr>
      </w:pPr>
      <w:r w:rsidRPr="00653FE2">
        <w:rPr>
          <w:lang w:eastAsia="ja-JP"/>
        </w:rPr>
        <w:t>-</w:t>
      </w:r>
      <w:r w:rsidRPr="00653FE2">
        <w:rPr>
          <w:lang w:eastAsia="ja-JP"/>
        </w:rPr>
        <w:tab/>
      </w:r>
      <w:r w:rsidR="00AE4EA6" w:rsidRPr="00653FE2">
        <w:rPr>
          <w:lang w:eastAsia="zh-CN"/>
        </w:rPr>
        <w:t xml:space="preserve">and the HPLMN has enabled Autonomous CSG Roaming in the VPLMN </w:t>
      </w:r>
    </w:p>
    <w:p w:rsidR="00AE4EA6" w:rsidRPr="00653FE2" w:rsidRDefault="000B4C95" w:rsidP="000B4C95">
      <w:pPr>
        <w:pStyle w:val="B1"/>
        <w:rPr>
          <w:lang w:eastAsia="zh-CN"/>
        </w:rPr>
      </w:pPr>
      <w:r w:rsidRPr="00653FE2">
        <w:rPr>
          <w:lang w:eastAsia="ja-JP"/>
        </w:rPr>
        <w:t>-</w:t>
      </w:r>
      <w:r w:rsidRPr="00653FE2">
        <w:rPr>
          <w:lang w:eastAsia="ja-JP"/>
        </w:rPr>
        <w:tab/>
      </w:r>
      <w:r w:rsidR="00AE4EA6" w:rsidRPr="00653FE2">
        <w:rPr>
          <w:lang w:eastAsia="zh-CN"/>
        </w:rPr>
        <w:t xml:space="preserve">and the </w:t>
      </w:r>
      <w:r w:rsidR="00AE4EA6" w:rsidRPr="00653FE2">
        <w:rPr>
          <w:rFonts w:hint="eastAsia"/>
          <w:lang w:eastAsia="zh-CN"/>
        </w:rPr>
        <w:t>MS</w:t>
      </w:r>
      <w:r w:rsidR="00AE4EA6" w:rsidRPr="00653FE2">
        <w:rPr>
          <w:lang w:eastAsia="zh-CN"/>
        </w:rPr>
        <w:t xml:space="preserve"> has requested an initial attach or a </w:t>
      </w:r>
      <w:r w:rsidR="00AE4EA6" w:rsidRPr="00653FE2">
        <w:rPr>
          <w:rFonts w:hint="eastAsia"/>
          <w:lang w:eastAsia="zh-CN"/>
        </w:rPr>
        <w:t xml:space="preserve">location </w:t>
      </w:r>
      <w:r w:rsidR="00AE4EA6" w:rsidRPr="00653FE2">
        <w:rPr>
          <w:lang w:eastAsia="zh-CN"/>
        </w:rPr>
        <w:t>area</w:t>
      </w:r>
      <w:r w:rsidR="00AE4EA6" w:rsidRPr="00653FE2">
        <w:rPr>
          <w:rFonts w:hint="eastAsia"/>
          <w:lang w:eastAsia="zh-CN"/>
        </w:rPr>
        <w:t xml:space="preserve"> procedure or a routing area procedure </w:t>
      </w:r>
      <w:r w:rsidR="00AE4EA6" w:rsidRPr="00653FE2">
        <w:rPr>
          <w:lang w:eastAsia="zh-CN"/>
        </w:rPr>
        <w:t xml:space="preserve">to a CSG cell </w:t>
      </w:r>
    </w:p>
    <w:p w:rsidR="00AE4EA6" w:rsidRPr="00653FE2" w:rsidRDefault="000B4C95" w:rsidP="000B4C95">
      <w:pPr>
        <w:pStyle w:val="B1"/>
        <w:rPr>
          <w:lang w:eastAsia="zh-CN"/>
        </w:rPr>
      </w:pPr>
      <w:r w:rsidRPr="00653FE2">
        <w:rPr>
          <w:lang w:eastAsia="ja-JP"/>
        </w:rPr>
        <w:t>-</w:t>
      </w:r>
      <w:r w:rsidRPr="00653FE2">
        <w:rPr>
          <w:lang w:eastAsia="ja-JP"/>
        </w:rPr>
        <w:tab/>
      </w:r>
      <w:r w:rsidR="00AE4EA6" w:rsidRPr="00653FE2">
        <w:rPr>
          <w:lang w:eastAsia="zh-CN"/>
        </w:rPr>
        <w:t xml:space="preserve">and the </w:t>
      </w:r>
      <w:r w:rsidR="00AE4EA6" w:rsidRPr="00653FE2">
        <w:rPr>
          <w:rFonts w:hint="eastAsia"/>
          <w:lang w:eastAsia="zh-CN"/>
        </w:rPr>
        <w:t>VLR or SGSN</w:t>
      </w:r>
      <w:r w:rsidR="00AE4EA6" w:rsidRPr="00653FE2">
        <w:rPr>
          <w:lang w:eastAsia="zh-CN"/>
        </w:rPr>
        <w:t xml:space="preserve"> ha</w:t>
      </w:r>
      <w:r w:rsidR="00AE4EA6" w:rsidRPr="00653FE2">
        <w:rPr>
          <w:rFonts w:hint="eastAsia"/>
          <w:lang w:eastAsia="zh-CN"/>
        </w:rPr>
        <w:t>s</w:t>
      </w:r>
      <w:r w:rsidR="00AE4EA6" w:rsidRPr="00653FE2">
        <w:rPr>
          <w:lang w:eastAsia="zh-CN"/>
        </w:rPr>
        <w:t xml:space="preserve"> not yet registered the </w:t>
      </w:r>
      <w:r w:rsidR="00AE4EA6" w:rsidRPr="00653FE2">
        <w:rPr>
          <w:rFonts w:hint="eastAsia"/>
          <w:lang w:eastAsia="zh-CN"/>
        </w:rPr>
        <w:t>MS</w:t>
      </w:r>
      <w:r w:rsidR="00AE4EA6" w:rsidRPr="00653FE2">
        <w:rPr>
          <w:lang w:eastAsia="zh-CN"/>
        </w:rPr>
        <w:t xml:space="preserve"> in the CSS.</w:t>
      </w:r>
    </w:p>
    <w:p w:rsidR="00AE4EA6" w:rsidRPr="00653FE2" w:rsidRDefault="00AE4EA6" w:rsidP="00AE4EA6">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rsidR="00AE4EA6" w:rsidRPr="00653FE2" w:rsidRDefault="00AE4EA6" w:rsidP="00AE4EA6">
      <w:pPr>
        <w:pStyle w:val="Heading4"/>
        <w:keepNext w:val="0"/>
        <w:keepLines w:val="0"/>
      </w:pPr>
      <w:bookmarkStart w:id="545" w:name="_Toc11331686"/>
      <w:r w:rsidRPr="00653FE2">
        <w:t>8.1.9.2</w:t>
      </w:r>
      <w:r w:rsidRPr="00653FE2">
        <w:tab/>
        <w:t>Service primitives</w:t>
      </w:r>
      <w:bookmarkEnd w:id="545"/>
    </w:p>
    <w:p w:rsidR="00AE4EA6" w:rsidRPr="00653FE2" w:rsidRDefault="00AE4EA6" w:rsidP="00AE4EA6">
      <w:pPr>
        <w:pStyle w:val="TH"/>
        <w:keepNext w:val="0"/>
        <w:keepLines w:val="0"/>
        <w:outlineLvl w:val="0"/>
      </w:pPr>
      <w:r w:rsidRPr="00653FE2">
        <w:lastRenderedPageBreak/>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AE4EA6" w:rsidRPr="00653FE2" w:rsidTr="00A20E59">
        <w:trPr>
          <w:jc w:val="center"/>
        </w:trPr>
        <w:tc>
          <w:tcPr>
            <w:tcW w:w="4504" w:type="dxa"/>
          </w:tcPr>
          <w:p w:rsidR="00AE4EA6" w:rsidRPr="00653FE2" w:rsidRDefault="00AE4EA6" w:rsidP="00A20E59">
            <w:pPr>
              <w:pStyle w:val="TAH"/>
              <w:keepNext w:val="0"/>
              <w:keepLines w:val="0"/>
            </w:pPr>
            <w:r w:rsidRPr="00653FE2">
              <w:t>Parameter name</w:t>
            </w:r>
          </w:p>
        </w:tc>
        <w:tc>
          <w:tcPr>
            <w:tcW w:w="1134" w:type="dxa"/>
          </w:tcPr>
          <w:p w:rsidR="00AE4EA6" w:rsidRPr="00653FE2" w:rsidRDefault="00AE4EA6" w:rsidP="00A20E59">
            <w:pPr>
              <w:pStyle w:val="TAH"/>
              <w:keepNext w:val="0"/>
              <w:keepLines w:val="0"/>
            </w:pPr>
            <w:r w:rsidRPr="00653FE2">
              <w:t>Request</w:t>
            </w:r>
          </w:p>
        </w:tc>
        <w:tc>
          <w:tcPr>
            <w:tcW w:w="1275" w:type="dxa"/>
          </w:tcPr>
          <w:p w:rsidR="00AE4EA6" w:rsidRPr="00653FE2" w:rsidRDefault="00AE4EA6" w:rsidP="00A20E59">
            <w:pPr>
              <w:pStyle w:val="TAH"/>
              <w:keepNext w:val="0"/>
              <w:keepLines w:val="0"/>
            </w:pPr>
            <w:r w:rsidRPr="00653FE2">
              <w:t>Indication</w:t>
            </w:r>
          </w:p>
        </w:tc>
        <w:tc>
          <w:tcPr>
            <w:tcW w:w="1276" w:type="dxa"/>
          </w:tcPr>
          <w:p w:rsidR="00AE4EA6" w:rsidRPr="00653FE2" w:rsidRDefault="00AE4EA6" w:rsidP="00A20E59">
            <w:pPr>
              <w:pStyle w:val="TAH"/>
              <w:keepNext w:val="0"/>
              <w:keepLines w:val="0"/>
            </w:pPr>
            <w:r w:rsidRPr="00653FE2">
              <w:t>Response</w:t>
            </w:r>
          </w:p>
        </w:tc>
        <w:tc>
          <w:tcPr>
            <w:tcW w:w="1099" w:type="dxa"/>
          </w:tcPr>
          <w:p w:rsidR="00AE4EA6" w:rsidRPr="00653FE2" w:rsidRDefault="00AE4EA6" w:rsidP="00A20E59">
            <w:pPr>
              <w:pStyle w:val="TAH"/>
              <w:keepNext w:val="0"/>
              <w:keepLines w:val="0"/>
            </w:pPr>
            <w:r w:rsidRPr="00653FE2">
              <w:t>Confirm</w:t>
            </w:r>
          </w:p>
        </w:tc>
      </w:tr>
      <w:tr w:rsidR="00AE4EA6" w:rsidRPr="00653FE2" w:rsidTr="00A20E59">
        <w:trPr>
          <w:jc w:val="center"/>
        </w:trPr>
        <w:tc>
          <w:tcPr>
            <w:tcW w:w="4504" w:type="dxa"/>
          </w:tcPr>
          <w:p w:rsidR="00AE4EA6" w:rsidRPr="00653FE2" w:rsidRDefault="00AE4EA6" w:rsidP="00A20E59">
            <w:pPr>
              <w:pStyle w:val="TAL"/>
              <w:keepNext w:val="0"/>
              <w:keepLines w:val="0"/>
            </w:pPr>
            <w:r w:rsidRPr="00653FE2">
              <w:t>Invoke Id</w:t>
            </w:r>
          </w:p>
        </w:tc>
        <w:tc>
          <w:tcPr>
            <w:tcW w:w="1134" w:type="dxa"/>
          </w:tcPr>
          <w:p w:rsidR="00AE4EA6" w:rsidRPr="00653FE2" w:rsidRDefault="00AE4EA6" w:rsidP="00A20E59">
            <w:pPr>
              <w:pStyle w:val="TAC"/>
              <w:keepNext w:val="0"/>
              <w:keepLines w:val="0"/>
            </w:pPr>
            <w:r w:rsidRPr="00653FE2">
              <w:t>M</w:t>
            </w:r>
          </w:p>
        </w:tc>
        <w:tc>
          <w:tcPr>
            <w:tcW w:w="1275" w:type="dxa"/>
          </w:tcPr>
          <w:p w:rsidR="00AE4EA6" w:rsidRPr="00653FE2" w:rsidRDefault="00AE4EA6" w:rsidP="00A20E59">
            <w:pPr>
              <w:pStyle w:val="TAC"/>
              <w:keepNext w:val="0"/>
              <w:keepLines w:val="0"/>
            </w:pPr>
            <w:r w:rsidRPr="00653FE2">
              <w:t>M(=)</w:t>
            </w:r>
          </w:p>
        </w:tc>
        <w:tc>
          <w:tcPr>
            <w:tcW w:w="1276" w:type="dxa"/>
          </w:tcPr>
          <w:p w:rsidR="00AE4EA6" w:rsidRPr="00653FE2" w:rsidRDefault="00AE4EA6" w:rsidP="00A20E59">
            <w:pPr>
              <w:pStyle w:val="TAC"/>
              <w:keepNext w:val="0"/>
              <w:keepLines w:val="0"/>
            </w:pPr>
            <w:r w:rsidRPr="00653FE2">
              <w:t>M(=)</w:t>
            </w:r>
          </w:p>
        </w:tc>
        <w:tc>
          <w:tcPr>
            <w:tcW w:w="1099" w:type="dxa"/>
          </w:tcPr>
          <w:p w:rsidR="00AE4EA6" w:rsidRPr="00653FE2" w:rsidRDefault="00AE4EA6" w:rsidP="00A20E59">
            <w:pPr>
              <w:pStyle w:val="TAC"/>
              <w:keepNext w:val="0"/>
              <w:keepLines w:val="0"/>
            </w:pPr>
            <w:r w:rsidRPr="00653FE2">
              <w:t>M(=)</w:t>
            </w:r>
          </w:p>
        </w:tc>
      </w:tr>
      <w:tr w:rsidR="00AE4EA6" w:rsidRPr="00653FE2" w:rsidTr="00A20E59">
        <w:trPr>
          <w:jc w:val="center"/>
        </w:trPr>
        <w:tc>
          <w:tcPr>
            <w:tcW w:w="4504" w:type="dxa"/>
          </w:tcPr>
          <w:p w:rsidR="00AE4EA6" w:rsidRPr="00653FE2" w:rsidRDefault="00AE4EA6" w:rsidP="00A20E59">
            <w:pPr>
              <w:pStyle w:val="TAL"/>
              <w:keepNext w:val="0"/>
              <w:keepLines w:val="0"/>
            </w:pPr>
            <w:r w:rsidRPr="00653FE2">
              <w:t>IMSI</w:t>
            </w:r>
          </w:p>
        </w:tc>
        <w:tc>
          <w:tcPr>
            <w:tcW w:w="1134" w:type="dxa"/>
          </w:tcPr>
          <w:p w:rsidR="00AE4EA6" w:rsidRPr="00653FE2" w:rsidRDefault="00AE4EA6" w:rsidP="00A20E59">
            <w:pPr>
              <w:pStyle w:val="TAC"/>
              <w:keepNext w:val="0"/>
              <w:keepLines w:val="0"/>
              <w:rPr>
                <w:lang w:eastAsia="zh-CN"/>
              </w:rPr>
            </w:pPr>
            <w:r w:rsidRPr="00653FE2">
              <w:rPr>
                <w:lang w:eastAsia="zh-CN"/>
              </w:rPr>
              <w:t>M</w:t>
            </w:r>
          </w:p>
        </w:tc>
        <w:tc>
          <w:tcPr>
            <w:tcW w:w="1275" w:type="dxa"/>
          </w:tcPr>
          <w:p w:rsidR="00AE4EA6" w:rsidRPr="00653FE2" w:rsidRDefault="00AE4EA6" w:rsidP="00A20E59">
            <w:pPr>
              <w:pStyle w:val="TAC"/>
              <w:keepNext w:val="0"/>
              <w:keepLines w:val="0"/>
            </w:pPr>
            <w:r w:rsidRPr="00653FE2">
              <w:rPr>
                <w:lang w:eastAsia="zh-CN"/>
              </w:rPr>
              <w:t>M</w:t>
            </w:r>
            <w:r w:rsidRPr="00653FE2">
              <w:t>(=)</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AE4EA6" w:rsidRPr="00653FE2" w:rsidTr="00A20E59">
        <w:trPr>
          <w:jc w:val="center"/>
        </w:trPr>
        <w:tc>
          <w:tcPr>
            <w:tcW w:w="4504" w:type="dxa"/>
          </w:tcPr>
          <w:p w:rsidR="00AE4EA6" w:rsidRPr="00653FE2" w:rsidRDefault="00AE4EA6" w:rsidP="00A20E59">
            <w:pPr>
              <w:pStyle w:val="TAL"/>
              <w:keepNext w:val="0"/>
              <w:keepLines w:val="0"/>
            </w:pPr>
            <w:r w:rsidRPr="00653FE2">
              <w:t>VLR number</w:t>
            </w:r>
          </w:p>
        </w:tc>
        <w:tc>
          <w:tcPr>
            <w:tcW w:w="1134" w:type="dxa"/>
          </w:tcPr>
          <w:p w:rsidR="00AE4EA6" w:rsidRPr="00653FE2" w:rsidRDefault="00AE4EA6" w:rsidP="00A20E59">
            <w:pPr>
              <w:pStyle w:val="TAC"/>
              <w:keepNext w:val="0"/>
              <w:keepLines w:val="0"/>
              <w:rPr>
                <w:lang w:eastAsia="zh-CN"/>
              </w:rPr>
            </w:pPr>
            <w:r w:rsidRPr="00653FE2">
              <w:rPr>
                <w:rFonts w:hint="eastAsia"/>
                <w:lang w:eastAsia="zh-CN"/>
              </w:rPr>
              <w:t>C</w:t>
            </w:r>
          </w:p>
        </w:tc>
        <w:tc>
          <w:tcPr>
            <w:tcW w:w="1275" w:type="dxa"/>
          </w:tcPr>
          <w:p w:rsidR="00AE4EA6" w:rsidRPr="00653FE2" w:rsidRDefault="00AE4EA6" w:rsidP="00A20E59">
            <w:pPr>
              <w:pStyle w:val="TAC"/>
              <w:keepNext w:val="0"/>
              <w:keepLines w:val="0"/>
              <w:rPr>
                <w:lang w:eastAsia="zh-CN"/>
              </w:rPr>
            </w:pPr>
            <w:r w:rsidRPr="00653FE2">
              <w:rPr>
                <w:rFonts w:hint="eastAsia"/>
                <w:lang w:eastAsia="zh-CN"/>
              </w:rPr>
              <w:t>C</w:t>
            </w:r>
            <w:r w:rsidRPr="00653FE2">
              <w:t>(=)</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AE4EA6" w:rsidRPr="00653FE2" w:rsidTr="00A20E59">
        <w:trPr>
          <w:jc w:val="center"/>
        </w:trPr>
        <w:tc>
          <w:tcPr>
            <w:tcW w:w="4504" w:type="dxa"/>
          </w:tcPr>
          <w:p w:rsidR="00AE4EA6" w:rsidRPr="00653FE2" w:rsidRDefault="00AE4EA6" w:rsidP="00A20E59">
            <w:pPr>
              <w:pStyle w:val="TAL"/>
              <w:keepNext w:val="0"/>
              <w:keepLines w:val="0"/>
            </w:pPr>
            <w:r w:rsidRPr="00653FE2">
              <w:t>SGSN number</w:t>
            </w:r>
          </w:p>
        </w:tc>
        <w:tc>
          <w:tcPr>
            <w:tcW w:w="1134" w:type="dxa"/>
          </w:tcPr>
          <w:p w:rsidR="00AE4EA6" w:rsidRPr="00653FE2" w:rsidRDefault="00AE4EA6" w:rsidP="00A20E59">
            <w:pPr>
              <w:pStyle w:val="TAC"/>
              <w:keepNext w:val="0"/>
              <w:keepLines w:val="0"/>
              <w:rPr>
                <w:lang w:eastAsia="zh-CN"/>
              </w:rPr>
            </w:pPr>
            <w:r w:rsidRPr="00653FE2">
              <w:rPr>
                <w:rFonts w:hint="eastAsia"/>
                <w:lang w:eastAsia="zh-CN"/>
              </w:rPr>
              <w:t>C</w:t>
            </w:r>
          </w:p>
        </w:tc>
        <w:tc>
          <w:tcPr>
            <w:tcW w:w="1275" w:type="dxa"/>
          </w:tcPr>
          <w:p w:rsidR="00AE4EA6" w:rsidRPr="00653FE2" w:rsidRDefault="00AE4EA6" w:rsidP="00A20E59">
            <w:pPr>
              <w:pStyle w:val="TAC"/>
              <w:keepNext w:val="0"/>
              <w:keepLines w:val="0"/>
            </w:pPr>
            <w:r w:rsidRPr="00653FE2">
              <w:rPr>
                <w:rFonts w:hint="eastAsia"/>
                <w:lang w:eastAsia="zh-CN"/>
              </w:rPr>
              <w:t>C</w:t>
            </w:r>
            <w:r w:rsidRPr="00653FE2">
              <w:t>(=)</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AE4EA6" w:rsidRPr="00653FE2" w:rsidTr="00A20E59">
        <w:trPr>
          <w:jc w:val="center"/>
        </w:trPr>
        <w:tc>
          <w:tcPr>
            <w:tcW w:w="4504" w:type="dxa"/>
          </w:tcPr>
          <w:p w:rsidR="00AE4EA6" w:rsidRPr="00653FE2" w:rsidRDefault="00AE4EA6" w:rsidP="00A20E59">
            <w:pPr>
              <w:pStyle w:val="TAL"/>
              <w:keepNext w:val="0"/>
              <w:keepLines w:val="0"/>
              <w:rPr>
                <w:lang w:eastAsia="zh-CN"/>
              </w:rPr>
            </w:pPr>
            <w:r w:rsidRPr="00653FE2">
              <w:rPr>
                <w:rFonts w:hint="eastAsia"/>
                <w:lang w:eastAsia="zh-CN"/>
              </w:rPr>
              <w:t>MSISDN</w:t>
            </w:r>
          </w:p>
        </w:tc>
        <w:tc>
          <w:tcPr>
            <w:tcW w:w="1134" w:type="dxa"/>
          </w:tcPr>
          <w:p w:rsidR="00AE4EA6" w:rsidRPr="00653FE2" w:rsidRDefault="00AE4EA6" w:rsidP="00A20E59">
            <w:pPr>
              <w:pStyle w:val="TAC"/>
              <w:keepNext w:val="0"/>
              <w:keepLines w:val="0"/>
              <w:rPr>
                <w:lang w:eastAsia="zh-CN"/>
              </w:rPr>
            </w:pPr>
            <w:r w:rsidRPr="00653FE2">
              <w:rPr>
                <w:rFonts w:hint="eastAsia"/>
                <w:lang w:eastAsia="zh-CN"/>
              </w:rPr>
              <w:t>C</w:t>
            </w:r>
          </w:p>
        </w:tc>
        <w:tc>
          <w:tcPr>
            <w:tcW w:w="1275" w:type="dxa"/>
          </w:tcPr>
          <w:p w:rsidR="00AE4EA6" w:rsidRPr="00653FE2" w:rsidRDefault="00AE4EA6" w:rsidP="00A20E59">
            <w:pPr>
              <w:pStyle w:val="TAC"/>
              <w:keepNext w:val="0"/>
              <w:keepLines w:val="0"/>
            </w:pPr>
            <w:r w:rsidRPr="00653FE2">
              <w:t>C(=)</w:t>
            </w: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p>
        </w:tc>
      </w:tr>
      <w:tr w:rsidR="00913C4E" w:rsidRPr="00653FE2" w:rsidTr="00AC09F9">
        <w:trPr>
          <w:jc w:val="center"/>
        </w:trPr>
        <w:tc>
          <w:tcPr>
            <w:tcW w:w="4504" w:type="dxa"/>
          </w:tcPr>
          <w:p w:rsidR="00913C4E" w:rsidRPr="00653FE2" w:rsidRDefault="00913C4E" w:rsidP="00AC09F9">
            <w:pPr>
              <w:pStyle w:val="TAL"/>
              <w:keepNext w:val="0"/>
              <w:keepLines w:val="0"/>
              <w:rPr>
                <w:lang w:eastAsia="zh-CN"/>
              </w:rPr>
            </w:pPr>
            <w:r w:rsidRPr="00653FE2">
              <w:rPr>
                <w:rFonts w:hint="eastAsia"/>
                <w:lang w:eastAsia="zh-CN"/>
              </w:rPr>
              <w:t>Temporary Empty CSG Subscription data Indicator</w:t>
            </w:r>
          </w:p>
        </w:tc>
        <w:tc>
          <w:tcPr>
            <w:tcW w:w="1134" w:type="dxa"/>
          </w:tcPr>
          <w:p w:rsidR="00913C4E" w:rsidRPr="00653FE2" w:rsidRDefault="00913C4E" w:rsidP="00AC09F9">
            <w:pPr>
              <w:pStyle w:val="TAC"/>
              <w:keepNext w:val="0"/>
              <w:keepLines w:val="0"/>
              <w:rPr>
                <w:lang w:eastAsia="zh-CN"/>
              </w:rPr>
            </w:pPr>
          </w:p>
        </w:tc>
        <w:tc>
          <w:tcPr>
            <w:tcW w:w="1275" w:type="dxa"/>
          </w:tcPr>
          <w:p w:rsidR="00913C4E" w:rsidRPr="00653FE2" w:rsidRDefault="00913C4E" w:rsidP="00AC09F9">
            <w:pPr>
              <w:pStyle w:val="TAC"/>
              <w:keepNext w:val="0"/>
              <w:keepLines w:val="0"/>
            </w:pPr>
          </w:p>
        </w:tc>
        <w:tc>
          <w:tcPr>
            <w:tcW w:w="1276" w:type="dxa"/>
          </w:tcPr>
          <w:p w:rsidR="00913C4E" w:rsidRPr="00653FE2" w:rsidRDefault="00913C4E" w:rsidP="00AC09F9">
            <w:pPr>
              <w:pStyle w:val="TAC"/>
              <w:keepNext w:val="0"/>
              <w:keepLines w:val="0"/>
            </w:pPr>
            <w:r w:rsidRPr="00653FE2">
              <w:rPr>
                <w:rFonts w:hint="eastAsia"/>
                <w:lang w:eastAsia="zh-CN"/>
              </w:rPr>
              <w:t>C</w:t>
            </w:r>
          </w:p>
        </w:tc>
        <w:tc>
          <w:tcPr>
            <w:tcW w:w="1099" w:type="dxa"/>
          </w:tcPr>
          <w:p w:rsidR="00913C4E" w:rsidRPr="00653FE2" w:rsidRDefault="00913C4E" w:rsidP="00AC09F9">
            <w:pPr>
              <w:pStyle w:val="TAC"/>
              <w:keepNext w:val="0"/>
              <w:keepLines w:val="0"/>
            </w:pPr>
            <w:r w:rsidRPr="00653FE2">
              <w:t>C(=)</w:t>
            </w:r>
          </w:p>
        </w:tc>
      </w:tr>
      <w:tr w:rsidR="00AE4EA6" w:rsidRPr="00653FE2" w:rsidTr="00A20E59">
        <w:trPr>
          <w:jc w:val="center"/>
        </w:trPr>
        <w:tc>
          <w:tcPr>
            <w:tcW w:w="4504" w:type="dxa"/>
          </w:tcPr>
          <w:p w:rsidR="00AE4EA6" w:rsidRPr="00653FE2" w:rsidRDefault="00AE4EA6" w:rsidP="00A20E59">
            <w:pPr>
              <w:pStyle w:val="TAL"/>
              <w:keepNext w:val="0"/>
              <w:keepLines w:val="0"/>
            </w:pPr>
            <w:r w:rsidRPr="00653FE2">
              <w:t>User error</w:t>
            </w:r>
          </w:p>
        </w:tc>
        <w:tc>
          <w:tcPr>
            <w:tcW w:w="1134" w:type="dxa"/>
          </w:tcPr>
          <w:p w:rsidR="00AE4EA6" w:rsidRPr="00653FE2" w:rsidRDefault="00AE4EA6" w:rsidP="00A20E59">
            <w:pPr>
              <w:pStyle w:val="TAC"/>
              <w:keepNext w:val="0"/>
              <w:keepLines w:val="0"/>
            </w:pPr>
          </w:p>
        </w:tc>
        <w:tc>
          <w:tcPr>
            <w:tcW w:w="1275" w:type="dxa"/>
          </w:tcPr>
          <w:p w:rsidR="00AE4EA6" w:rsidRPr="00653FE2" w:rsidRDefault="00AE4EA6" w:rsidP="00A20E59">
            <w:pPr>
              <w:pStyle w:val="TAC"/>
              <w:keepNext w:val="0"/>
              <w:keepLines w:val="0"/>
            </w:pPr>
          </w:p>
        </w:tc>
        <w:tc>
          <w:tcPr>
            <w:tcW w:w="1276" w:type="dxa"/>
          </w:tcPr>
          <w:p w:rsidR="00AE4EA6" w:rsidRPr="00653FE2" w:rsidRDefault="00AE4EA6" w:rsidP="00A20E59">
            <w:pPr>
              <w:pStyle w:val="TAC"/>
              <w:keepNext w:val="0"/>
              <w:keepLines w:val="0"/>
            </w:pPr>
            <w:r w:rsidRPr="00653FE2">
              <w:t>C</w:t>
            </w:r>
          </w:p>
        </w:tc>
        <w:tc>
          <w:tcPr>
            <w:tcW w:w="1099" w:type="dxa"/>
          </w:tcPr>
          <w:p w:rsidR="00AE4EA6" w:rsidRPr="00653FE2" w:rsidRDefault="00AE4EA6" w:rsidP="00A20E59">
            <w:pPr>
              <w:pStyle w:val="TAC"/>
              <w:keepNext w:val="0"/>
              <w:keepLines w:val="0"/>
            </w:pPr>
            <w:r w:rsidRPr="00653FE2">
              <w:t>C(=)</w:t>
            </w:r>
          </w:p>
        </w:tc>
      </w:tr>
      <w:tr w:rsidR="00AE4EA6" w:rsidRPr="00653FE2" w:rsidTr="00A20E59">
        <w:trPr>
          <w:jc w:val="center"/>
        </w:trPr>
        <w:tc>
          <w:tcPr>
            <w:tcW w:w="4504" w:type="dxa"/>
          </w:tcPr>
          <w:p w:rsidR="00AE4EA6" w:rsidRPr="00653FE2" w:rsidRDefault="00AE4EA6" w:rsidP="00A20E59">
            <w:pPr>
              <w:pStyle w:val="TAL"/>
              <w:keepNext w:val="0"/>
              <w:keepLines w:val="0"/>
            </w:pPr>
            <w:r w:rsidRPr="00653FE2">
              <w:t>Provider error</w:t>
            </w:r>
          </w:p>
        </w:tc>
        <w:tc>
          <w:tcPr>
            <w:tcW w:w="1134" w:type="dxa"/>
          </w:tcPr>
          <w:p w:rsidR="00AE4EA6" w:rsidRPr="00653FE2" w:rsidRDefault="00AE4EA6" w:rsidP="00A20E59">
            <w:pPr>
              <w:pStyle w:val="TAC"/>
              <w:keepNext w:val="0"/>
              <w:keepLines w:val="0"/>
            </w:pPr>
          </w:p>
        </w:tc>
        <w:tc>
          <w:tcPr>
            <w:tcW w:w="1275" w:type="dxa"/>
          </w:tcPr>
          <w:p w:rsidR="00AE4EA6" w:rsidRPr="00653FE2" w:rsidRDefault="00AE4EA6" w:rsidP="00A20E59">
            <w:pPr>
              <w:pStyle w:val="TAC"/>
              <w:keepNext w:val="0"/>
              <w:keepLines w:val="0"/>
            </w:pPr>
          </w:p>
        </w:tc>
        <w:tc>
          <w:tcPr>
            <w:tcW w:w="1276" w:type="dxa"/>
          </w:tcPr>
          <w:p w:rsidR="00AE4EA6" w:rsidRPr="00653FE2" w:rsidRDefault="00AE4EA6" w:rsidP="00A20E59">
            <w:pPr>
              <w:pStyle w:val="TAC"/>
              <w:keepNext w:val="0"/>
              <w:keepLines w:val="0"/>
            </w:pPr>
          </w:p>
        </w:tc>
        <w:tc>
          <w:tcPr>
            <w:tcW w:w="1099" w:type="dxa"/>
          </w:tcPr>
          <w:p w:rsidR="00AE4EA6" w:rsidRPr="00653FE2" w:rsidRDefault="00AE4EA6" w:rsidP="00A20E59">
            <w:pPr>
              <w:pStyle w:val="TAC"/>
              <w:keepNext w:val="0"/>
              <w:keepLines w:val="0"/>
            </w:pPr>
            <w:r w:rsidRPr="00653FE2">
              <w:t>O</w:t>
            </w:r>
          </w:p>
        </w:tc>
      </w:tr>
    </w:tbl>
    <w:p w:rsidR="00AE4EA6" w:rsidRPr="00653FE2" w:rsidRDefault="00AE4EA6" w:rsidP="00AE4EA6">
      <w:pPr>
        <w:rPr>
          <w:lang w:eastAsia="zh-CN"/>
        </w:rPr>
      </w:pPr>
    </w:p>
    <w:p w:rsidR="00AE4EA6" w:rsidRPr="00653FE2" w:rsidRDefault="00AE4EA6" w:rsidP="00AE4EA6">
      <w:pPr>
        <w:pStyle w:val="Heading4"/>
      </w:pPr>
      <w:bookmarkStart w:id="546" w:name="_Toc11331687"/>
      <w:r w:rsidRPr="00653FE2">
        <w:t>8.1.9.3</w:t>
      </w:r>
      <w:r w:rsidRPr="00653FE2">
        <w:tab/>
        <w:t>Parameter definitions and use</w:t>
      </w:r>
      <w:bookmarkEnd w:id="546"/>
    </w:p>
    <w:p w:rsidR="00AE4EA6" w:rsidRPr="00653FE2" w:rsidRDefault="00AE4EA6" w:rsidP="00AE4EA6">
      <w:pPr>
        <w:outlineLvl w:val="0"/>
        <w:rPr>
          <w:u w:val="single"/>
        </w:rPr>
      </w:pPr>
      <w:r w:rsidRPr="00653FE2">
        <w:rPr>
          <w:u w:val="single"/>
        </w:rPr>
        <w:t>Invoke Id</w:t>
      </w:r>
    </w:p>
    <w:p w:rsidR="00AE4EA6" w:rsidRPr="00653FE2" w:rsidRDefault="00AE4EA6" w:rsidP="00AE4EA6">
      <w:r w:rsidRPr="00653FE2">
        <w:t>See definition in clause 7.6.1.</w:t>
      </w:r>
    </w:p>
    <w:p w:rsidR="00AE4EA6" w:rsidRPr="00653FE2" w:rsidRDefault="00AE4EA6" w:rsidP="00AE4EA6">
      <w:pPr>
        <w:outlineLvl w:val="0"/>
        <w:rPr>
          <w:u w:val="single"/>
        </w:rPr>
      </w:pPr>
      <w:r w:rsidRPr="00653FE2">
        <w:rPr>
          <w:u w:val="single"/>
        </w:rPr>
        <w:t>IMSI</w:t>
      </w:r>
    </w:p>
    <w:p w:rsidR="00AE4EA6" w:rsidRPr="00653FE2" w:rsidRDefault="00AE4EA6" w:rsidP="00AE4EA6">
      <w:pPr>
        <w:rPr>
          <w:lang w:eastAsia="zh-CN"/>
        </w:rPr>
      </w:pPr>
      <w:r w:rsidRPr="00653FE2">
        <w:t>See definition in clause 7.6.2.</w:t>
      </w:r>
    </w:p>
    <w:p w:rsidR="00AE4EA6" w:rsidRPr="00653FE2" w:rsidRDefault="00AE4EA6" w:rsidP="00AE4EA6">
      <w:pPr>
        <w:outlineLvl w:val="0"/>
        <w:rPr>
          <w:u w:val="single"/>
        </w:rPr>
      </w:pPr>
      <w:r w:rsidRPr="00653FE2">
        <w:rPr>
          <w:u w:val="single"/>
        </w:rPr>
        <w:t>VLR number</w:t>
      </w:r>
    </w:p>
    <w:p w:rsidR="00AE4EA6" w:rsidRPr="00653FE2" w:rsidRDefault="00AE4EA6" w:rsidP="00AE4EA6">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rsidR="00AE4EA6" w:rsidRPr="00653FE2" w:rsidRDefault="00AE4EA6" w:rsidP="00AE4EA6">
      <w:pPr>
        <w:outlineLvl w:val="0"/>
        <w:rPr>
          <w:u w:val="single"/>
        </w:rPr>
      </w:pPr>
      <w:r w:rsidRPr="00653FE2">
        <w:rPr>
          <w:u w:val="single"/>
        </w:rPr>
        <w:t>SGSN number</w:t>
      </w:r>
    </w:p>
    <w:p w:rsidR="00AE4EA6" w:rsidRPr="00653FE2" w:rsidRDefault="00AE4EA6" w:rsidP="00AE4EA6">
      <w:r w:rsidRPr="00653FE2">
        <w:t>See definition in clause 7.6.2. The presence of this parameter is mandatory when the service is used by the SGSN</w:t>
      </w:r>
      <w:r w:rsidRPr="00653FE2">
        <w:rPr>
          <w:rFonts w:hint="eastAsia"/>
          <w:lang w:eastAsia="zh-CN"/>
        </w:rPr>
        <w:t>.</w:t>
      </w:r>
    </w:p>
    <w:p w:rsidR="00AE4EA6" w:rsidRPr="00653FE2" w:rsidRDefault="00AE4EA6" w:rsidP="00AE4EA6">
      <w:pPr>
        <w:outlineLvl w:val="0"/>
        <w:rPr>
          <w:u w:val="single"/>
          <w:lang w:eastAsia="zh-CN"/>
        </w:rPr>
      </w:pPr>
      <w:r w:rsidRPr="00653FE2">
        <w:rPr>
          <w:rFonts w:hint="eastAsia"/>
          <w:u w:val="single"/>
          <w:lang w:eastAsia="zh-CN"/>
        </w:rPr>
        <w:t>MSISDN</w:t>
      </w:r>
    </w:p>
    <w:p w:rsidR="00913C4E" w:rsidRPr="00653FE2" w:rsidRDefault="00AE4EA6" w:rsidP="00913C4E">
      <w:pPr>
        <w:rPr>
          <w:lang w:eastAsia="zh-CN"/>
        </w:rPr>
      </w:pPr>
      <w:r w:rsidRPr="00653FE2">
        <w:t>See definition in clause 7.6.2.</w:t>
      </w:r>
      <w:r w:rsidRPr="00653FE2">
        <w:rPr>
          <w:rFonts w:hint="eastAsia"/>
          <w:lang w:eastAsia="zh-CN"/>
        </w:rPr>
        <w:t xml:space="preserve"> Shall be present if this parameter is available.</w:t>
      </w:r>
      <w:r w:rsidR="00913C4E" w:rsidRPr="00653FE2">
        <w:rPr>
          <w:rFonts w:hint="eastAsia"/>
          <w:lang w:eastAsia="zh-CN"/>
        </w:rPr>
        <w:t xml:space="preserve"> </w:t>
      </w:r>
    </w:p>
    <w:p w:rsidR="00913C4E" w:rsidRPr="00653FE2" w:rsidRDefault="00913C4E" w:rsidP="00913C4E">
      <w:pPr>
        <w:outlineLvl w:val="0"/>
        <w:rPr>
          <w:u w:val="single"/>
          <w:lang w:eastAsia="zh-CN"/>
        </w:rPr>
      </w:pPr>
      <w:r w:rsidRPr="00653FE2">
        <w:rPr>
          <w:rFonts w:hint="eastAsia"/>
          <w:u w:val="single"/>
          <w:lang w:eastAsia="zh-CN"/>
        </w:rPr>
        <w:t>Temporary Empty CSG Subscription data Indicator</w:t>
      </w:r>
    </w:p>
    <w:p w:rsidR="00AE4EA6" w:rsidRPr="00653FE2" w:rsidRDefault="00913C4E" w:rsidP="00913C4E">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rsidR="00AE4EA6" w:rsidRPr="00653FE2" w:rsidRDefault="00AE4EA6" w:rsidP="00AE4EA6">
      <w:pPr>
        <w:outlineLvl w:val="0"/>
        <w:rPr>
          <w:u w:val="single"/>
        </w:rPr>
      </w:pPr>
      <w:r w:rsidRPr="00653FE2">
        <w:rPr>
          <w:u w:val="single"/>
        </w:rPr>
        <w:t>User error</w:t>
      </w:r>
    </w:p>
    <w:p w:rsidR="00AE4EA6" w:rsidRPr="00653FE2" w:rsidRDefault="00AE4EA6" w:rsidP="00AE4EA6">
      <w:r w:rsidRPr="00653FE2">
        <w:t>The following error causes defined in clause 7.6.1 may be used:</w:t>
      </w:r>
    </w:p>
    <w:p w:rsidR="00AE4EA6" w:rsidRPr="00653FE2" w:rsidRDefault="00AE4EA6" w:rsidP="00AE4EA6">
      <w:pPr>
        <w:pStyle w:val="B1"/>
        <w:rPr>
          <w:lang w:eastAsia="zh-CN"/>
        </w:rPr>
      </w:pPr>
      <w:r w:rsidRPr="00653FE2">
        <w:t>-</w:t>
      </w:r>
      <w:r w:rsidRPr="00653FE2">
        <w:tab/>
        <w:t xml:space="preserve">unknown subscriber; </w:t>
      </w:r>
    </w:p>
    <w:p w:rsidR="00AE4EA6" w:rsidRPr="00653FE2" w:rsidRDefault="00AE4EA6" w:rsidP="00AE4EA6">
      <w:pPr>
        <w:pStyle w:val="B1"/>
      </w:pPr>
      <w:r w:rsidRPr="00653FE2">
        <w:t>-</w:t>
      </w:r>
      <w:r w:rsidRPr="00653FE2">
        <w:tab/>
        <w:t>system failure;</w:t>
      </w:r>
    </w:p>
    <w:p w:rsidR="00AE4EA6" w:rsidRPr="00653FE2" w:rsidRDefault="00AE4EA6" w:rsidP="00AE4EA6">
      <w:pPr>
        <w:pStyle w:val="B1"/>
      </w:pPr>
      <w:r w:rsidRPr="00653FE2">
        <w:t>-</w:t>
      </w:r>
      <w:r w:rsidRPr="00653FE2">
        <w:tab/>
        <w:t>unexpected data value.</w:t>
      </w:r>
    </w:p>
    <w:p w:rsidR="00AE4EA6" w:rsidRPr="00653FE2" w:rsidRDefault="00AE4EA6" w:rsidP="00AE4EA6">
      <w:pPr>
        <w:outlineLvl w:val="0"/>
        <w:rPr>
          <w:u w:val="single"/>
        </w:rPr>
      </w:pPr>
      <w:r w:rsidRPr="00653FE2">
        <w:rPr>
          <w:u w:val="single"/>
        </w:rPr>
        <w:t>Provider error</w:t>
      </w:r>
    </w:p>
    <w:p w:rsidR="00AE4EA6" w:rsidRPr="00653FE2" w:rsidRDefault="00AE4EA6" w:rsidP="00AE4EA6">
      <w:r w:rsidRPr="00653FE2">
        <w:t>For definition of provider errors see clause</w:t>
      </w:r>
      <w:r w:rsidRPr="00653FE2">
        <w:rPr>
          <w:rFonts w:hint="eastAsia"/>
          <w:lang w:eastAsia="zh-CN"/>
        </w:rPr>
        <w:t xml:space="preserve"> </w:t>
      </w:r>
      <w:r w:rsidRPr="00653FE2">
        <w:t>7.6.1</w:t>
      </w:r>
    </w:p>
    <w:p w:rsidR="00786EA3" w:rsidRPr="00653FE2" w:rsidRDefault="00786EA3" w:rsidP="00786EA3">
      <w:pPr>
        <w:pStyle w:val="Heading3"/>
      </w:pPr>
      <w:bookmarkStart w:id="547" w:name="_Toc11331688"/>
      <w:r w:rsidRPr="00653FE2">
        <w:t>8.1.10</w:t>
      </w:r>
      <w:r w:rsidRPr="00653FE2">
        <w:tab/>
        <w:t>MAP_ CANCEL_</w:t>
      </w:r>
      <w:r w:rsidRPr="00653FE2">
        <w:rPr>
          <w:rFonts w:hint="eastAsia"/>
          <w:lang w:eastAsia="zh-CN"/>
        </w:rPr>
        <w:t>VCSG_</w:t>
      </w:r>
      <w:r w:rsidRPr="00653FE2">
        <w:t>LOCATION service</w:t>
      </w:r>
      <w:bookmarkEnd w:id="547"/>
    </w:p>
    <w:p w:rsidR="00786EA3" w:rsidRPr="00653FE2" w:rsidRDefault="00786EA3" w:rsidP="00786EA3">
      <w:pPr>
        <w:pStyle w:val="Heading4"/>
      </w:pPr>
      <w:bookmarkStart w:id="548" w:name="_Toc11331689"/>
      <w:r w:rsidRPr="00653FE2">
        <w:t>8.1.10.1</w:t>
      </w:r>
      <w:r w:rsidRPr="00653FE2">
        <w:tab/>
        <w:t>Definition</w:t>
      </w:r>
      <w:bookmarkEnd w:id="548"/>
    </w:p>
    <w:p w:rsidR="00786EA3" w:rsidRPr="00653FE2" w:rsidRDefault="00786EA3" w:rsidP="00786EA3">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rsidR="00786EA3" w:rsidRPr="00653FE2" w:rsidRDefault="00786EA3" w:rsidP="00786EA3">
      <w:r w:rsidRPr="00653FE2">
        <w:t>The MAP_CANCEL_</w:t>
      </w:r>
      <w:r w:rsidRPr="00653FE2">
        <w:rPr>
          <w:rFonts w:hint="eastAsia"/>
          <w:lang w:eastAsia="zh-CN"/>
        </w:rPr>
        <w:t>VCSG_</w:t>
      </w:r>
      <w:r w:rsidRPr="00653FE2">
        <w:t>LOCATION service is a confirmed service using the primitives defined in table 8.1/10.</w:t>
      </w:r>
    </w:p>
    <w:p w:rsidR="00786EA3" w:rsidRPr="00653FE2" w:rsidRDefault="00786EA3" w:rsidP="00786EA3">
      <w:pPr>
        <w:pStyle w:val="Heading4"/>
      </w:pPr>
      <w:bookmarkStart w:id="549" w:name="_Toc11331690"/>
      <w:r w:rsidRPr="00653FE2">
        <w:lastRenderedPageBreak/>
        <w:t>8.1.10.2</w:t>
      </w:r>
      <w:r w:rsidRPr="00653FE2">
        <w:tab/>
        <w:t>Service primitives</w:t>
      </w:r>
      <w:bookmarkEnd w:id="549"/>
    </w:p>
    <w:p w:rsidR="00786EA3" w:rsidRPr="00653FE2" w:rsidRDefault="00786EA3" w:rsidP="00786EA3">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786EA3" w:rsidRPr="00653FE2" w:rsidTr="00AC09F9">
        <w:tc>
          <w:tcPr>
            <w:tcW w:w="3096" w:type="dxa"/>
          </w:tcPr>
          <w:p w:rsidR="00786EA3" w:rsidRPr="00653FE2" w:rsidRDefault="00786EA3" w:rsidP="00AC09F9">
            <w:pPr>
              <w:pStyle w:val="TAH"/>
              <w:keepNext w:val="0"/>
              <w:keepLines w:val="0"/>
            </w:pPr>
            <w:r w:rsidRPr="00653FE2">
              <w:t>Parameter name</w:t>
            </w:r>
          </w:p>
        </w:tc>
        <w:tc>
          <w:tcPr>
            <w:tcW w:w="1429" w:type="dxa"/>
          </w:tcPr>
          <w:p w:rsidR="00786EA3" w:rsidRPr="00653FE2" w:rsidRDefault="00786EA3" w:rsidP="00AC09F9">
            <w:pPr>
              <w:pStyle w:val="TAH"/>
              <w:keepNext w:val="0"/>
              <w:keepLines w:val="0"/>
            </w:pPr>
            <w:r w:rsidRPr="00653FE2">
              <w:t>Request</w:t>
            </w:r>
          </w:p>
        </w:tc>
        <w:tc>
          <w:tcPr>
            <w:tcW w:w="1286" w:type="dxa"/>
          </w:tcPr>
          <w:p w:rsidR="00786EA3" w:rsidRPr="00653FE2" w:rsidRDefault="00786EA3" w:rsidP="00AC09F9">
            <w:pPr>
              <w:pStyle w:val="TAH"/>
              <w:keepNext w:val="0"/>
              <w:keepLines w:val="0"/>
            </w:pPr>
            <w:r w:rsidRPr="00653FE2">
              <w:t>Indication</w:t>
            </w:r>
          </w:p>
        </w:tc>
        <w:tc>
          <w:tcPr>
            <w:tcW w:w="1418" w:type="dxa"/>
          </w:tcPr>
          <w:p w:rsidR="00786EA3" w:rsidRPr="00653FE2" w:rsidRDefault="00786EA3" w:rsidP="00AC09F9">
            <w:pPr>
              <w:pStyle w:val="TAH"/>
              <w:keepNext w:val="0"/>
              <w:keepLines w:val="0"/>
            </w:pPr>
            <w:r w:rsidRPr="00653FE2">
              <w:t>Response</w:t>
            </w:r>
          </w:p>
        </w:tc>
        <w:tc>
          <w:tcPr>
            <w:tcW w:w="1276" w:type="dxa"/>
          </w:tcPr>
          <w:p w:rsidR="00786EA3" w:rsidRPr="00653FE2" w:rsidRDefault="00786EA3" w:rsidP="00AC09F9">
            <w:pPr>
              <w:pStyle w:val="TAH"/>
              <w:keepNext w:val="0"/>
              <w:keepLines w:val="0"/>
            </w:pPr>
            <w:r w:rsidRPr="00653FE2">
              <w:t>Confirm</w:t>
            </w:r>
          </w:p>
        </w:tc>
      </w:tr>
      <w:tr w:rsidR="00786EA3" w:rsidRPr="00653FE2" w:rsidTr="00AC09F9">
        <w:tc>
          <w:tcPr>
            <w:tcW w:w="3096" w:type="dxa"/>
          </w:tcPr>
          <w:p w:rsidR="00786EA3" w:rsidRPr="00653FE2" w:rsidRDefault="00786EA3" w:rsidP="00AC09F9">
            <w:pPr>
              <w:pStyle w:val="TAL"/>
              <w:keepNext w:val="0"/>
              <w:keepLines w:val="0"/>
            </w:pPr>
            <w:r w:rsidRPr="00653FE2">
              <w:t>Invoke Id</w:t>
            </w:r>
          </w:p>
        </w:tc>
        <w:tc>
          <w:tcPr>
            <w:tcW w:w="1429" w:type="dxa"/>
          </w:tcPr>
          <w:p w:rsidR="00786EA3" w:rsidRPr="00653FE2" w:rsidRDefault="00786EA3" w:rsidP="00AC09F9">
            <w:pPr>
              <w:pStyle w:val="TAC"/>
              <w:keepNext w:val="0"/>
              <w:keepLines w:val="0"/>
            </w:pPr>
            <w:r w:rsidRPr="00653FE2">
              <w:t>M</w:t>
            </w:r>
          </w:p>
        </w:tc>
        <w:tc>
          <w:tcPr>
            <w:tcW w:w="1286" w:type="dxa"/>
          </w:tcPr>
          <w:p w:rsidR="00786EA3" w:rsidRPr="00653FE2" w:rsidRDefault="00786EA3" w:rsidP="00AC09F9">
            <w:pPr>
              <w:pStyle w:val="TAC"/>
              <w:keepNext w:val="0"/>
              <w:keepLines w:val="0"/>
            </w:pPr>
            <w:r w:rsidRPr="00653FE2">
              <w:t>M(=)</w:t>
            </w:r>
          </w:p>
        </w:tc>
        <w:tc>
          <w:tcPr>
            <w:tcW w:w="1418" w:type="dxa"/>
          </w:tcPr>
          <w:p w:rsidR="00786EA3" w:rsidRPr="00653FE2" w:rsidRDefault="00786EA3" w:rsidP="00AC09F9">
            <w:pPr>
              <w:pStyle w:val="TAC"/>
              <w:keepNext w:val="0"/>
              <w:keepLines w:val="0"/>
            </w:pPr>
            <w:r w:rsidRPr="00653FE2">
              <w:t>M(=)</w:t>
            </w:r>
          </w:p>
        </w:tc>
        <w:tc>
          <w:tcPr>
            <w:tcW w:w="1276" w:type="dxa"/>
          </w:tcPr>
          <w:p w:rsidR="00786EA3" w:rsidRPr="00653FE2" w:rsidRDefault="00786EA3" w:rsidP="00AC09F9">
            <w:pPr>
              <w:pStyle w:val="TAC"/>
              <w:keepNext w:val="0"/>
              <w:keepLines w:val="0"/>
            </w:pPr>
            <w:r w:rsidRPr="00653FE2">
              <w:t>M(=)</w:t>
            </w:r>
          </w:p>
        </w:tc>
      </w:tr>
      <w:tr w:rsidR="00786EA3" w:rsidRPr="00653FE2" w:rsidTr="00AC09F9">
        <w:tc>
          <w:tcPr>
            <w:tcW w:w="3096" w:type="dxa"/>
          </w:tcPr>
          <w:p w:rsidR="00786EA3" w:rsidRPr="00653FE2" w:rsidRDefault="00786EA3" w:rsidP="00AC09F9">
            <w:pPr>
              <w:pStyle w:val="TAL"/>
              <w:keepNext w:val="0"/>
              <w:keepLines w:val="0"/>
            </w:pPr>
            <w:r w:rsidRPr="00653FE2">
              <w:t>IMSI</w:t>
            </w:r>
          </w:p>
        </w:tc>
        <w:tc>
          <w:tcPr>
            <w:tcW w:w="1429" w:type="dxa"/>
          </w:tcPr>
          <w:p w:rsidR="00786EA3" w:rsidRPr="00653FE2" w:rsidRDefault="00786EA3" w:rsidP="00AC09F9">
            <w:pPr>
              <w:pStyle w:val="TAC"/>
              <w:keepNext w:val="0"/>
              <w:keepLines w:val="0"/>
            </w:pPr>
            <w:r w:rsidRPr="00653FE2">
              <w:t>M</w:t>
            </w:r>
          </w:p>
        </w:tc>
        <w:tc>
          <w:tcPr>
            <w:tcW w:w="1286" w:type="dxa"/>
          </w:tcPr>
          <w:p w:rsidR="00786EA3" w:rsidRPr="00653FE2" w:rsidRDefault="00786EA3" w:rsidP="00AC09F9">
            <w:pPr>
              <w:pStyle w:val="TAC"/>
              <w:keepNext w:val="0"/>
              <w:keepLines w:val="0"/>
            </w:pPr>
            <w:r w:rsidRPr="00653FE2">
              <w:t>M(=)</w:t>
            </w:r>
          </w:p>
        </w:tc>
        <w:tc>
          <w:tcPr>
            <w:tcW w:w="1418" w:type="dxa"/>
          </w:tcPr>
          <w:p w:rsidR="00786EA3" w:rsidRPr="00653FE2" w:rsidRDefault="00786EA3" w:rsidP="00AC09F9">
            <w:pPr>
              <w:pStyle w:val="TAC"/>
              <w:keepNext w:val="0"/>
              <w:keepLines w:val="0"/>
            </w:pPr>
          </w:p>
        </w:tc>
        <w:tc>
          <w:tcPr>
            <w:tcW w:w="1276" w:type="dxa"/>
          </w:tcPr>
          <w:p w:rsidR="00786EA3" w:rsidRPr="00653FE2" w:rsidRDefault="00786EA3" w:rsidP="00AC09F9">
            <w:pPr>
              <w:pStyle w:val="TAC"/>
              <w:keepNext w:val="0"/>
              <w:keepLines w:val="0"/>
            </w:pPr>
          </w:p>
        </w:tc>
      </w:tr>
      <w:tr w:rsidR="00786EA3" w:rsidRPr="00653FE2" w:rsidTr="00AC09F9">
        <w:tc>
          <w:tcPr>
            <w:tcW w:w="3096" w:type="dxa"/>
          </w:tcPr>
          <w:p w:rsidR="00786EA3" w:rsidRPr="00653FE2" w:rsidRDefault="00786EA3" w:rsidP="00AC09F9">
            <w:pPr>
              <w:pStyle w:val="TAL"/>
              <w:keepNext w:val="0"/>
              <w:keepLines w:val="0"/>
            </w:pPr>
            <w:r w:rsidRPr="00653FE2">
              <w:t>User error</w:t>
            </w:r>
          </w:p>
        </w:tc>
        <w:tc>
          <w:tcPr>
            <w:tcW w:w="1429" w:type="dxa"/>
          </w:tcPr>
          <w:p w:rsidR="00786EA3" w:rsidRPr="00653FE2" w:rsidRDefault="00786EA3" w:rsidP="00AC09F9">
            <w:pPr>
              <w:pStyle w:val="TAC"/>
              <w:keepNext w:val="0"/>
              <w:keepLines w:val="0"/>
            </w:pPr>
          </w:p>
        </w:tc>
        <w:tc>
          <w:tcPr>
            <w:tcW w:w="1286" w:type="dxa"/>
          </w:tcPr>
          <w:p w:rsidR="00786EA3" w:rsidRPr="00653FE2" w:rsidRDefault="00786EA3" w:rsidP="00AC09F9">
            <w:pPr>
              <w:pStyle w:val="TAC"/>
              <w:keepNext w:val="0"/>
              <w:keepLines w:val="0"/>
            </w:pPr>
          </w:p>
        </w:tc>
        <w:tc>
          <w:tcPr>
            <w:tcW w:w="1418" w:type="dxa"/>
          </w:tcPr>
          <w:p w:rsidR="00786EA3" w:rsidRPr="00653FE2" w:rsidRDefault="00786EA3" w:rsidP="00AC09F9">
            <w:pPr>
              <w:pStyle w:val="TAC"/>
              <w:keepNext w:val="0"/>
              <w:keepLines w:val="0"/>
            </w:pPr>
            <w:r w:rsidRPr="00653FE2">
              <w:t>C</w:t>
            </w:r>
          </w:p>
        </w:tc>
        <w:tc>
          <w:tcPr>
            <w:tcW w:w="1276" w:type="dxa"/>
          </w:tcPr>
          <w:p w:rsidR="00786EA3" w:rsidRPr="00653FE2" w:rsidRDefault="00786EA3" w:rsidP="00AC09F9">
            <w:pPr>
              <w:pStyle w:val="TAC"/>
              <w:keepNext w:val="0"/>
              <w:keepLines w:val="0"/>
            </w:pPr>
            <w:r w:rsidRPr="00653FE2">
              <w:t>C(=)</w:t>
            </w:r>
          </w:p>
        </w:tc>
      </w:tr>
      <w:tr w:rsidR="00786EA3" w:rsidRPr="00653FE2" w:rsidTr="00AC09F9">
        <w:tc>
          <w:tcPr>
            <w:tcW w:w="3096" w:type="dxa"/>
          </w:tcPr>
          <w:p w:rsidR="00786EA3" w:rsidRPr="00653FE2" w:rsidRDefault="00786EA3" w:rsidP="00AC09F9">
            <w:pPr>
              <w:pStyle w:val="TAL"/>
              <w:keepNext w:val="0"/>
              <w:keepLines w:val="0"/>
            </w:pPr>
            <w:r w:rsidRPr="00653FE2">
              <w:t>Provider error</w:t>
            </w:r>
          </w:p>
        </w:tc>
        <w:tc>
          <w:tcPr>
            <w:tcW w:w="1429" w:type="dxa"/>
          </w:tcPr>
          <w:p w:rsidR="00786EA3" w:rsidRPr="00653FE2" w:rsidRDefault="00786EA3" w:rsidP="00AC09F9">
            <w:pPr>
              <w:pStyle w:val="TAC"/>
              <w:keepNext w:val="0"/>
              <w:keepLines w:val="0"/>
            </w:pPr>
          </w:p>
        </w:tc>
        <w:tc>
          <w:tcPr>
            <w:tcW w:w="1286" w:type="dxa"/>
          </w:tcPr>
          <w:p w:rsidR="00786EA3" w:rsidRPr="00653FE2" w:rsidRDefault="00786EA3" w:rsidP="00AC09F9">
            <w:pPr>
              <w:pStyle w:val="TAC"/>
              <w:keepNext w:val="0"/>
              <w:keepLines w:val="0"/>
            </w:pPr>
          </w:p>
        </w:tc>
        <w:tc>
          <w:tcPr>
            <w:tcW w:w="1418" w:type="dxa"/>
          </w:tcPr>
          <w:p w:rsidR="00786EA3" w:rsidRPr="00653FE2" w:rsidRDefault="00786EA3" w:rsidP="00AC09F9">
            <w:pPr>
              <w:pStyle w:val="TAC"/>
              <w:keepNext w:val="0"/>
              <w:keepLines w:val="0"/>
            </w:pPr>
          </w:p>
        </w:tc>
        <w:tc>
          <w:tcPr>
            <w:tcW w:w="1276" w:type="dxa"/>
          </w:tcPr>
          <w:p w:rsidR="00786EA3" w:rsidRPr="00653FE2" w:rsidRDefault="00786EA3" w:rsidP="00AC09F9">
            <w:pPr>
              <w:pStyle w:val="TAC"/>
              <w:keepNext w:val="0"/>
              <w:keepLines w:val="0"/>
            </w:pPr>
            <w:r w:rsidRPr="00653FE2">
              <w:t>O</w:t>
            </w:r>
          </w:p>
        </w:tc>
      </w:tr>
    </w:tbl>
    <w:p w:rsidR="00786EA3" w:rsidRPr="00653FE2" w:rsidRDefault="00786EA3" w:rsidP="00786EA3"/>
    <w:p w:rsidR="00786EA3" w:rsidRPr="00653FE2" w:rsidRDefault="00786EA3" w:rsidP="00786EA3">
      <w:pPr>
        <w:pStyle w:val="Heading4"/>
      </w:pPr>
      <w:bookmarkStart w:id="550" w:name="_Toc11331691"/>
      <w:r w:rsidRPr="00653FE2">
        <w:t>8.1.10.3</w:t>
      </w:r>
      <w:r w:rsidRPr="00653FE2">
        <w:tab/>
        <w:t>Parameter definitions and use</w:t>
      </w:r>
      <w:bookmarkEnd w:id="550"/>
    </w:p>
    <w:p w:rsidR="00786EA3" w:rsidRPr="00653FE2" w:rsidRDefault="00786EA3" w:rsidP="00786EA3">
      <w:pPr>
        <w:rPr>
          <w:u w:val="single"/>
        </w:rPr>
      </w:pPr>
      <w:r w:rsidRPr="00653FE2">
        <w:rPr>
          <w:u w:val="single"/>
        </w:rPr>
        <w:t>Invoke Id</w:t>
      </w:r>
    </w:p>
    <w:p w:rsidR="00786EA3" w:rsidRPr="00653FE2" w:rsidRDefault="00786EA3" w:rsidP="00786EA3">
      <w:r w:rsidRPr="00653FE2">
        <w:t>See definition in clause 7.6.1.</w:t>
      </w:r>
    </w:p>
    <w:p w:rsidR="00786EA3" w:rsidRPr="00653FE2" w:rsidRDefault="00786EA3" w:rsidP="00786EA3">
      <w:pPr>
        <w:rPr>
          <w:u w:val="single"/>
        </w:rPr>
      </w:pPr>
      <w:r w:rsidRPr="00653FE2">
        <w:rPr>
          <w:u w:val="single"/>
        </w:rPr>
        <w:t>IMSI</w:t>
      </w:r>
    </w:p>
    <w:p w:rsidR="00786EA3" w:rsidRPr="00653FE2" w:rsidRDefault="00786EA3" w:rsidP="00786EA3">
      <w:r w:rsidRPr="00653FE2">
        <w:t>See definition in clause 7.6.2.</w:t>
      </w:r>
      <w:r w:rsidRPr="00653FE2">
        <w:rPr>
          <w:rFonts w:hint="eastAsia"/>
          <w:lang w:eastAsia="zh-CN"/>
        </w:rPr>
        <w:t xml:space="preserve"> </w:t>
      </w:r>
    </w:p>
    <w:p w:rsidR="00786EA3" w:rsidRPr="00653FE2" w:rsidRDefault="00786EA3" w:rsidP="00786EA3">
      <w:pPr>
        <w:rPr>
          <w:u w:val="single"/>
        </w:rPr>
      </w:pPr>
      <w:r w:rsidRPr="00653FE2">
        <w:rPr>
          <w:u w:val="single"/>
        </w:rPr>
        <w:t>User error</w:t>
      </w:r>
    </w:p>
    <w:p w:rsidR="00786EA3" w:rsidRPr="00653FE2" w:rsidRDefault="00786EA3" w:rsidP="00786EA3">
      <w:pPr>
        <w:rPr>
          <w:u w:val="single"/>
        </w:rPr>
      </w:pPr>
      <w:r w:rsidRPr="00653FE2">
        <w:rPr>
          <w:u w:val="single"/>
        </w:rPr>
        <w:t>If the cancellation fails, an error cause is to be returned by the VLR or by the SGSN. One of the following error causes defined in clause 7.6.1 shall be used:</w:t>
      </w:r>
    </w:p>
    <w:p w:rsidR="00786EA3" w:rsidRPr="00653FE2" w:rsidRDefault="00786EA3" w:rsidP="00786EA3">
      <w:pPr>
        <w:pStyle w:val="B1"/>
      </w:pPr>
      <w:r w:rsidRPr="00653FE2">
        <w:t>-</w:t>
      </w:r>
      <w:r w:rsidRPr="00653FE2">
        <w:tab/>
        <w:t>unexpected data value;</w:t>
      </w:r>
    </w:p>
    <w:p w:rsidR="00786EA3" w:rsidRPr="00653FE2" w:rsidRDefault="00786EA3" w:rsidP="00786EA3">
      <w:pPr>
        <w:pStyle w:val="B1"/>
      </w:pPr>
      <w:r w:rsidRPr="00653FE2">
        <w:t>-</w:t>
      </w:r>
      <w:r w:rsidRPr="00653FE2">
        <w:tab/>
        <w:t>data missing.</w:t>
      </w:r>
    </w:p>
    <w:p w:rsidR="00786EA3" w:rsidRPr="00653FE2" w:rsidRDefault="00786EA3" w:rsidP="00786EA3">
      <w:pPr>
        <w:rPr>
          <w:u w:val="single"/>
        </w:rPr>
      </w:pPr>
      <w:r w:rsidRPr="00653FE2">
        <w:rPr>
          <w:u w:val="single"/>
        </w:rPr>
        <w:t>Provider error</w:t>
      </w:r>
    </w:p>
    <w:p w:rsidR="00786EA3" w:rsidRPr="00653FE2" w:rsidRDefault="00786EA3" w:rsidP="00786EA3">
      <w:r w:rsidRPr="00653FE2">
        <w:t>For definition of provider errors see clause 7.6.1.</w:t>
      </w:r>
    </w:p>
    <w:p w:rsidR="003945A2" w:rsidRPr="00653FE2" w:rsidRDefault="003945A2">
      <w:pPr>
        <w:pStyle w:val="Heading2"/>
        <w:keepNext w:val="0"/>
        <w:keepLines w:val="0"/>
      </w:pPr>
      <w:bookmarkStart w:id="551" w:name="_Toc11331692"/>
      <w:r w:rsidRPr="00653FE2">
        <w:t>8.2</w:t>
      </w:r>
      <w:r w:rsidRPr="00653FE2">
        <w:tab/>
        <w:t>Paging and search</w:t>
      </w:r>
      <w:bookmarkEnd w:id="551"/>
    </w:p>
    <w:p w:rsidR="003945A2" w:rsidRPr="00653FE2" w:rsidRDefault="003945A2">
      <w:pPr>
        <w:pStyle w:val="Heading3"/>
        <w:keepNext w:val="0"/>
        <w:keepLines w:val="0"/>
      </w:pPr>
      <w:bookmarkStart w:id="552" w:name="_Toc11331693"/>
      <w:r w:rsidRPr="00653FE2">
        <w:t>8.2.1</w:t>
      </w:r>
      <w:r w:rsidRPr="00653FE2">
        <w:tab/>
        <w:t>MAP_PAGE service</w:t>
      </w:r>
      <w:bookmarkEnd w:id="552"/>
    </w:p>
    <w:p w:rsidR="003945A2" w:rsidRPr="00653FE2" w:rsidRDefault="003945A2">
      <w:pPr>
        <w:pStyle w:val="Heading4"/>
        <w:keepNext w:val="0"/>
        <w:keepLines w:val="0"/>
      </w:pPr>
      <w:bookmarkStart w:id="553" w:name="_Toc11331694"/>
      <w:r w:rsidRPr="00653FE2">
        <w:t>8.2.1.1</w:t>
      </w:r>
      <w:r w:rsidRPr="00653FE2">
        <w:tab/>
        <w:t>Definition</w:t>
      </w:r>
      <w:bookmarkEnd w:id="553"/>
    </w:p>
    <w:p w:rsidR="003945A2" w:rsidRPr="00653FE2" w:rsidRDefault="003945A2">
      <w:r w:rsidRPr="00653FE2">
        <w:t>This service is used between VLR and MSC to initiate paging of an MS for mobile terminated short message or unstructured SS notification.</w:t>
      </w:r>
    </w:p>
    <w:p w:rsidR="003945A2" w:rsidRPr="00653FE2" w:rsidRDefault="003945A2">
      <w:r w:rsidRPr="00653FE2">
        <w:t>The MAP_PAGE service is a confirmed service using the primitives from table 8.2/1.</w:t>
      </w:r>
    </w:p>
    <w:p w:rsidR="003945A2" w:rsidRPr="00653FE2" w:rsidRDefault="003945A2">
      <w:pPr>
        <w:pStyle w:val="Heading4"/>
        <w:keepNext w:val="0"/>
        <w:keepLines w:val="0"/>
      </w:pPr>
      <w:bookmarkStart w:id="554" w:name="_Toc11331695"/>
      <w:r w:rsidRPr="00653FE2">
        <w:t>8.2.1.2</w:t>
      </w:r>
      <w:r w:rsidRPr="00653FE2">
        <w:tab/>
        <w:t>Service primitives</w:t>
      </w:r>
      <w:bookmarkEnd w:id="554"/>
    </w:p>
    <w:p w:rsidR="003945A2" w:rsidRPr="00653FE2" w:rsidRDefault="003945A2">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3945A2" w:rsidRPr="00653FE2">
        <w:trPr>
          <w:jc w:val="center"/>
        </w:trPr>
        <w:tc>
          <w:tcPr>
            <w:tcW w:w="2867" w:type="dxa"/>
          </w:tcPr>
          <w:p w:rsidR="003945A2" w:rsidRPr="00653FE2" w:rsidRDefault="003945A2">
            <w:pPr>
              <w:pStyle w:val="TAH"/>
              <w:keepNext w:val="0"/>
              <w:keepLines w:val="0"/>
            </w:pPr>
            <w:r w:rsidRPr="00653FE2">
              <w:t>Parameter name</w:t>
            </w:r>
          </w:p>
        </w:tc>
        <w:tc>
          <w:tcPr>
            <w:tcW w:w="1260" w:type="dxa"/>
          </w:tcPr>
          <w:p w:rsidR="003945A2" w:rsidRPr="00653FE2" w:rsidRDefault="003945A2">
            <w:pPr>
              <w:pStyle w:val="TAH"/>
              <w:keepNext w:val="0"/>
              <w:keepLines w:val="0"/>
            </w:pPr>
            <w:r w:rsidRPr="00653FE2">
              <w:t>Request</w:t>
            </w:r>
          </w:p>
        </w:tc>
        <w:tc>
          <w:tcPr>
            <w:tcW w:w="1560"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960" w:type="dxa"/>
          </w:tcPr>
          <w:p w:rsidR="003945A2" w:rsidRPr="00653FE2" w:rsidRDefault="003945A2">
            <w:pPr>
              <w:pStyle w:val="TAH"/>
              <w:keepNext w:val="0"/>
              <w:keepLines w:val="0"/>
            </w:pPr>
            <w:r w:rsidRPr="00653FE2">
              <w:t>Confirm</w:t>
            </w:r>
          </w:p>
        </w:tc>
      </w:tr>
      <w:tr w:rsidR="003945A2" w:rsidRPr="00653FE2">
        <w:trPr>
          <w:jc w:val="center"/>
        </w:trPr>
        <w:tc>
          <w:tcPr>
            <w:tcW w:w="2867" w:type="dxa"/>
          </w:tcPr>
          <w:p w:rsidR="003945A2" w:rsidRPr="00653FE2" w:rsidRDefault="003945A2">
            <w:pPr>
              <w:pStyle w:val="TAL"/>
              <w:keepNext w:val="0"/>
              <w:keepLines w:val="0"/>
            </w:pPr>
            <w:r w:rsidRPr="00653FE2">
              <w:t>Invoke Id</w:t>
            </w:r>
          </w:p>
        </w:tc>
        <w:tc>
          <w:tcPr>
            <w:tcW w:w="1260"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960" w:type="dxa"/>
          </w:tcPr>
          <w:p w:rsidR="003945A2" w:rsidRPr="00653FE2" w:rsidRDefault="003945A2">
            <w:pPr>
              <w:pStyle w:val="TAC"/>
              <w:keepNext w:val="0"/>
              <w:keepLines w:val="0"/>
            </w:pPr>
            <w:r w:rsidRPr="00653FE2">
              <w:t>M(=)</w:t>
            </w:r>
          </w:p>
        </w:tc>
      </w:tr>
      <w:tr w:rsidR="003945A2" w:rsidRPr="00653FE2">
        <w:trPr>
          <w:jc w:val="center"/>
        </w:trPr>
        <w:tc>
          <w:tcPr>
            <w:tcW w:w="2867" w:type="dxa"/>
          </w:tcPr>
          <w:p w:rsidR="003945A2" w:rsidRPr="00653FE2" w:rsidRDefault="003945A2">
            <w:pPr>
              <w:pStyle w:val="TAL"/>
              <w:keepNext w:val="0"/>
              <w:keepLines w:val="0"/>
            </w:pPr>
            <w:r w:rsidRPr="00653FE2">
              <w:t>IMSI</w:t>
            </w:r>
          </w:p>
        </w:tc>
        <w:tc>
          <w:tcPr>
            <w:tcW w:w="1260"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p>
        </w:tc>
      </w:tr>
      <w:tr w:rsidR="003945A2" w:rsidRPr="00653FE2">
        <w:trPr>
          <w:jc w:val="center"/>
        </w:trPr>
        <w:tc>
          <w:tcPr>
            <w:tcW w:w="2867" w:type="dxa"/>
          </w:tcPr>
          <w:p w:rsidR="003945A2" w:rsidRPr="00653FE2" w:rsidRDefault="003945A2">
            <w:pPr>
              <w:pStyle w:val="TAL"/>
              <w:keepNext w:val="0"/>
              <w:keepLines w:val="0"/>
            </w:pPr>
            <w:r w:rsidRPr="00653FE2">
              <w:t>Stored location area Id</w:t>
            </w:r>
          </w:p>
        </w:tc>
        <w:tc>
          <w:tcPr>
            <w:tcW w:w="1260" w:type="dxa"/>
          </w:tcPr>
          <w:p w:rsidR="003945A2" w:rsidRPr="00653FE2" w:rsidRDefault="003945A2">
            <w:pPr>
              <w:pStyle w:val="TAC"/>
              <w:keepNext w:val="0"/>
              <w:keepLines w:val="0"/>
            </w:pPr>
            <w:r w:rsidRPr="00653FE2">
              <w:t>M</w:t>
            </w:r>
          </w:p>
        </w:tc>
        <w:tc>
          <w:tcPr>
            <w:tcW w:w="1560"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p>
        </w:tc>
      </w:tr>
      <w:tr w:rsidR="003945A2" w:rsidRPr="00653FE2">
        <w:trPr>
          <w:jc w:val="center"/>
        </w:trPr>
        <w:tc>
          <w:tcPr>
            <w:tcW w:w="2867" w:type="dxa"/>
          </w:tcPr>
          <w:p w:rsidR="003945A2" w:rsidRPr="00653FE2" w:rsidRDefault="003945A2">
            <w:pPr>
              <w:pStyle w:val="TAL"/>
              <w:keepNext w:val="0"/>
              <w:keepLines w:val="0"/>
            </w:pPr>
            <w:r w:rsidRPr="00653FE2">
              <w:t>TMSI</w:t>
            </w:r>
          </w:p>
        </w:tc>
        <w:tc>
          <w:tcPr>
            <w:tcW w:w="1260" w:type="dxa"/>
          </w:tcPr>
          <w:p w:rsidR="003945A2" w:rsidRPr="00653FE2" w:rsidRDefault="003945A2">
            <w:pPr>
              <w:pStyle w:val="TAC"/>
              <w:keepNext w:val="0"/>
              <w:keepLines w:val="0"/>
            </w:pPr>
            <w:r w:rsidRPr="00653FE2">
              <w:t>U</w:t>
            </w:r>
          </w:p>
        </w:tc>
        <w:tc>
          <w:tcPr>
            <w:tcW w:w="1560"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p>
        </w:tc>
      </w:tr>
      <w:tr w:rsidR="003945A2" w:rsidRPr="00653FE2">
        <w:trPr>
          <w:jc w:val="center"/>
        </w:trPr>
        <w:tc>
          <w:tcPr>
            <w:tcW w:w="2867" w:type="dxa"/>
          </w:tcPr>
          <w:p w:rsidR="003945A2" w:rsidRPr="00653FE2" w:rsidRDefault="003945A2">
            <w:pPr>
              <w:pStyle w:val="TAL"/>
              <w:keepNext w:val="0"/>
              <w:keepLines w:val="0"/>
            </w:pPr>
            <w:r w:rsidRPr="00653FE2">
              <w:t>User error</w:t>
            </w:r>
          </w:p>
        </w:tc>
        <w:tc>
          <w:tcPr>
            <w:tcW w:w="1260"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960" w:type="dxa"/>
          </w:tcPr>
          <w:p w:rsidR="003945A2" w:rsidRPr="00653FE2" w:rsidRDefault="003945A2">
            <w:pPr>
              <w:pStyle w:val="TAC"/>
              <w:keepNext w:val="0"/>
              <w:keepLines w:val="0"/>
            </w:pPr>
            <w:r w:rsidRPr="00653FE2">
              <w:t>C(=)</w:t>
            </w:r>
          </w:p>
        </w:tc>
      </w:tr>
      <w:tr w:rsidR="003945A2" w:rsidRPr="00653FE2">
        <w:trPr>
          <w:jc w:val="center"/>
        </w:trPr>
        <w:tc>
          <w:tcPr>
            <w:tcW w:w="2867" w:type="dxa"/>
          </w:tcPr>
          <w:p w:rsidR="003945A2" w:rsidRPr="00653FE2" w:rsidRDefault="003945A2">
            <w:pPr>
              <w:pStyle w:val="TAL"/>
              <w:keepNext w:val="0"/>
              <w:keepLines w:val="0"/>
            </w:pPr>
            <w:r w:rsidRPr="00653FE2">
              <w:t>Provider error</w:t>
            </w:r>
          </w:p>
        </w:tc>
        <w:tc>
          <w:tcPr>
            <w:tcW w:w="1260" w:type="dxa"/>
          </w:tcPr>
          <w:p w:rsidR="003945A2" w:rsidRPr="00653FE2" w:rsidRDefault="003945A2">
            <w:pPr>
              <w:pStyle w:val="TAC"/>
              <w:keepNext w:val="0"/>
              <w:keepLines w:val="0"/>
            </w:pPr>
          </w:p>
        </w:tc>
        <w:tc>
          <w:tcPr>
            <w:tcW w:w="1560"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960"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55" w:name="_Toc11331696"/>
      <w:r w:rsidRPr="00653FE2">
        <w:t>8.2.1.3</w:t>
      </w:r>
      <w:r w:rsidRPr="00653FE2">
        <w:tab/>
        <w:t>Parameter definitions and use</w:t>
      </w:r>
      <w:bookmarkEnd w:id="555"/>
    </w:p>
    <w:p w:rsidR="003945A2" w:rsidRPr="00653FE2" w:rsidRDefault="003945A2">
      <w:pPr>
        <w:rPr>
          <w:u w:val="single"/>
        </w:rPr>
      </w:pPr>
      <w:r w:rsidRPr="00653FE2">
        <w:rPr>
          <w:u w:val="single"/>
        </w:rPr>
        <w:t>Invoke Id</w:t>
      </w:r>
    </w:p>
    <w:p w:rsidR="003945A2" w:rsidRPr="00653FE2" w:rsidRDefault="003945A2">
      <w:r w:rsidRPr="00653FE2">
        <w:lastRenderedPageBreak/>
        <w:t>See definition in clause 7.6.1.</w:t>
      </w:r>
    </w:p>
    <w:p w:rsidR="003945A2" w:rsidRPr="00653FE2" w:rsidRDefault="003945A2">
      <w:pPr>
        <w:keepNext/>
        <w:keepLines/>
        <w:rPr>
          <w:u w:val="single"/>
        </w:rPr>
      </w:pPr>
      <w:r w:rsidRPr="00653FE2">
        <w:rPr>
          <w:u w:val="single"/>
        </w:rPr>
        <w:t>IMSI</w:t>
      </w:r>
    </w:p>
    <w:p w:rsidR="003945A2" w:rsidRPr="00653FE2" w:rsidRDefault="003945A2">
      <w:pPr>
        <w:keepNext/>
        <w:keepLines/>
      </w:pPr>
      <w:r w:rsidRPr="00653FE2">
        <w:t>See definition in clause 7.6.2. The IMSI is used to define the paging subgroup. If the TMSI is not supplied, paging on the radio path uses the IMSI as an identifier.</w:t>
      </w:r>
    </w:p>
    <w:p w:rsidR="003945A2" w:rsidRPr="00653FE2" w:rsidRDefault="003945A2">
      <w:pPr>
        <w:rPr>
          <w:u w:val="single"/>
        </w:rPr>
      </w:pPr>
      <w:r w:rsidRPr="00653FE2">
        <w:rPr>
          <w:u w:val="single"/>
        </w:rPr>
        <w:t>Stored location area Id</w:t>
      </w:r>
    </w:p>
    <w:p w:rsidR="003945A2" w:rsidRPr="00653FE2" w:rsidRDefault="003945A2">
      <w:r w:rsidRPr="00653FE2">
        <w:t>See definition in clause 7.6.2.</w:t>
      </w:r>
    </w:p>
    <w:p w:rsidR="003945A2" w:rsidRPr="00653FE2" w:rsidRDefault="003945A2">
      <w:pPr>
        <w:rPr>
          <w:u w:val="single"/>
        </w:rPr>
      </w:pPr>
      <w:r w:rsidRPr="00653FE2">
        <w:rPr>
          <w:u w:val="single"/>
        </w:rPr>
        <w:t>TMSI</w:t>
      </w:r>
    </w:p>
    <w:p w:rsidR="003945A2" w:rsidRPr="00653FE2" w:rsidRDefault="003945A2">
      <w:r w:rsidRPr="00653FE2">
        <w:t>See definition in clause 7.6.2. The TMSI is included if paging on the radio channel is to use the TMSI as an identifier.</w:t>
      </w:r>
    </w:p>
    <w:p w:rsidR="003945A2" w:rsidRPr="00653FE2" w:rsidRDefault="003945A2">
      <w:pPr>
        <w:rPr>
          <w:u w:val="single"/>
        </w:rPr>
      </w:pPr>
      <w:r w:rsidRPr="00653FE2">
        <w:rPr>
          <w:u w:val="single"/>
        </w:rPr>
        <w:t>User error</w:t>
      </w:r>
    </w:p>
    <w:p w:rsidR="003945A2" w:rsidRPr="00653FE2" w:rsidRDefault="003945A2">
      <w:r w:rsidRPr="00653FE2">
        <w:t>The following error causes defined in clause 7.6.1 may be sent by the user in case of a paging error, depending on the failure reason:</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unknown location area;</w:t>
      </w:r>
    </w:p>
    <w:p w:rsidR="003945A2" w:rsidRPr="00653FE2" w:rsidRDefault="003945A2">
      <w:pPr>
        <w:pStyle w:val="B1"/>
      </w:pPr>
      <w:r w:rsidRPr="00653FE2">
        <w:t>-</w:t>
      </w:r>
      <w:r w:rsidRPr="00653FE2">
        <w:tab/>
        <w:t>busy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this corresponds to the case where there is no call associated with the MAP_PAGE service, i.e. if the call has been released but the dialogue to the VLR has not been aborted;</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See definition in clause 7.6.1.</w:t>
      </w:r>
    </w:p>
    <w:p w:rsidR="003945A2" w:rsidRPr="00653FE2" w:rsidRDefault="003945A2">
      <w:pPr>
        <w:pStyle w:val="Heading3"/>
        <w:keepNext w:val="0"/>
        <w:keepLines w:val="0"/>
      </w:pPr>
      <w:bookmarkStart w:id="556" w:name="_Toc11331697"/>
      <w:r w:rsidRPr="00653FE2">
        <w:t>8.2.2</w:t>
      </w:r>
      <w:r w:rsidRPr="00653FE2">
        <w:tab/>
        <w:t>MAP_SEARCH_FOR_MS service</w:t>
      </w:r>
      <w:bookmarkEnd w:id="556"/>
    </w:p>
    <w:p w:rsidR="003945A2" w:rsidRPr="00653FE2" w:rsidRDefault="003945A2">
      <w:pPr>
        <w:pStyle w:val="Heading4"/>
        <w:keepNext w:val="0"/>
        <w:keepLines w:val="0"/>
      </w:pPr>
      <w:bookmarkStart w:id="557" w:name="_Toc11331698"/>
      <w:r w:rsidRPr="00653FE2">
        <w:t>8.2.2.1</w:t>
      </w:r>
      <w:r w:rsidRPr="00653FE2">
        <w:tab/>
        <w:t>Definition</w:t>
      </w:r>
      <w:bookmarkEnd w:id="557"/>
    </w:p>
    <w:p w:rsidR="003945A2" w:rsidRPr="00653FE2" w:rsidRDefault="003945A2">
      <w:r w:rsidRPr="00653FE2">
        <w:t>This service is used between VLR and MSC to initiate paging of an MS in all location areas of that VLR. It is used if the VLR does not hold location area information confirmed by radio contact.</w:t>
      </w:r>
    </w:p>
    <w:p w:rsidR="003945A2" w:rsidRPr="00653FE2" w:rsidRDefault="003945A2">
      <w:r w:rsidRPr="00653FE2">
        <w:t>The MAP_SEARCH_FOR_MS service is a confirmed service using the primitives from table 8.2/2.</w:t>
      </w:r>
    </w:p>
    <w:p w:rsidR="003945A2" w:rsidRPr="00653FE2" w:rsidRDefault="003945A2">
      <w:pPr>
        <w:pStyle w:val="Heading4"/>
        <w:keepNext w:val="0"/>
        <w:keepLines w:val="0"/>
      </w:pPr>
      <w:bookmarkStart w:id="558" w:name="_Toc11331699"/>
      <w:r w:rsidRPr="00653FE2">
        <w:t>8.2.2.2</w:t>
      </w:r>
      <w:r w:rsidRPr="00653FE2">
        <w:tab/>
        <w:t>Service primitives</w:t>
      </w:r>
      <w:bookmarkEnd w:id="558"/>
    </w:p>
    <w:p w:rsidR="003945A2" w:rsidRPr="00653FE2" w:rsidRDefault="003945A2">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3945A2" w:rsidRPr="00653FE2">
        <w:trPr>
          <w:jc w:val="center"/>
        </w:trPr>
        <w:tc>
          <w:tcPr>
            <w:tcW w:w="248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rPr>
          <w:jc w:val="center"/>
        </w:trPr>
        <w:tc>
          <w:tcPr>
            <w:tcW w:w="248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rPr>
          <w:jc w:val="center"/>
        </w:trPr>
        <w:tc>
          <w:tcPr>
            <w:tcW w:w="2485"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485" w:type="dxa"/>
          </w:tcPr>
          <w:p w:rsidR="003945A2" w:rsidRPr="00653FE2" w:rsidRDefault="003945A2">
            <w:pPr>
              <w:pStyle w:val="TAL"/>
              <w:keepNext w:val="0"/>
              <w:keepLines w:val="0"/>
            </w:pPr>
            <w:r w:rsidRPr="00653FE2">
              <w:t>Current location area Id</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2485"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248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59" w:name="_Toc11331700"/>
      <w:r w:rsidRPr="00653FE2">
        <w:t>8.2.2.3</w:t>
      </w:r>
      <w:r w:rsidRPr="00653FE2">
        <w:tab/>
        <w:t>Parameter definitions and use</w:t>
      </w:r>
      <w:bookmarkEnd w:id="559"/>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keepNext/>
        <w:keepLines/>
        <w:rPr>
          <w:u w:val="single"/>
        </w:rPr>
      </w:pPr>
      <w:r w:rsidRPr="00653FE2">
        <w:rPr>
          <w:u w:val="single"/>
        </w:rPr>
        <w:lastRenderedPageBreak/>
        <w:t>IMSI</w:t>
      </w:r>
    </w:p>
    <w:p w:rsidR="003945A2" w:rsidRPr="00653FE2" w:rsidRDefault="003945A2">
      <w:pPr>
        <w:keepNext/>
        <w:keepLines/>
      </w:pPr>
      <w:r w:rsidRPr="00653FE2">
        <w:t>See definition in clause 7.6.2. The IMSI is used to identify the subscriber when paging on the radio path.</w:t>
      </w:r>
    </w:p>
    <w:p w:rsidR="003945A2" w:rsidRPr="00653FE2" w:rsidRDefault="003945A2">
      <w:pPr>
        <w:rPr>
          <w:u w:val="single"/>
        </w:rPr>
      </w:pPr>
      <w:r w:rsidRPr="00653FE2">
        <w:rPr>
          <w:u w:val="single"/>
        </w:rPr>
        <w:t>Current location area Id</w:t>
      </w:r>
    </w:p>
    <w:p w:rsidR="003945A2" w:rsidRPr="00653FE2" w:rsidRDefault="003945A2">
      <w:r w:rsidRPr="00653FE2">
        <w:t>See definition in clause 7.6.2. In case of successful outcome of the service, i.e. if the MS responds to paging, the Location Area Id of the area in which the MS responded is given in the response.</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The following error causes defined in clause 7.6.1 shall be sent by the user if the search procedure fails, depending on the failure reason:</w:t>
      </w:r>
    </w:p>
    <w:p w:rsidR="003945A2" w:rsidRPr="00653FE2" w:rsidRDefault="003945A2">
      <w:pPr>
        <w:pStyle w:val="B1"/>
      </w:pPr>
      <w:r w:rsidRPr="00653FE2">
        <w:t>-</w:t>
      </w:r>
      <w:r w:rsidRPr="00653FE2">
        <w:tab/>
        <w:t>absent subscriber;</w:t>
      </w:r>
    </w:p>
    <w:p w:rsidR="003945A2" w:rsidRPr="00653FE2" w:rsidRDefault="003945A2">
      <w:pPr>
        <w:pStyle w:val="B1"/>
      </w:pPr>
      <w:r w:rsidRPr="00653FE2">
        <w:tab/>
        <w:t>this error cause is returned by the MSC if the MS does not respond to the paging request;</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this corresponds to the case where there is no call associated with the MAP_SEARCH_FOR_MS service, i.e. if the call has been released but the dialogue to the VLR has not been aborted;</w:t>
      </w:r>
    </w:p>
    <w:p w:rsidR="003945A2" w:rsidRPr="00653FE2" w:rsidRDefault="003945A2">
      <w:pPr>
        <w:pStyle w:val="B1"/>
      </w:pPr>
      <w:r w:rsidRPr="00653FE2">
        <w:t>-</w:t>
      </w:r>
      <w:r w:rsidRPr="00653FE2">
        <w:tab/>
        <w:t>busy subscriber;</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See definition in clause 7.6.1.</w:t>
      </w:r>
    </w:p>
    <w:p w:rsidR="003945A2" w:rsidRPr="00653FE2" w:rsidRDefault="003945A2">
      <w:pPr>
        <w:pStyle w:val="Heading2"/>
        <w:keepNext w:val="0"/>
        <w:keepLines w:val="0"/>
      </w:pPr>
      <w:bookmarkStart w:id="560" w:name="_Toc11331701"/>
      <w:r w:rsidRPr="00653FE2">
        <w:t>8.3</w:t>
      </w:r>
      <w:r w:rsidRPr="00653FE2">
        <w:tab/>
        <w:t>Access management services</w:t>
      </w:r>
      <w:bookmarkEnd w:id="560"/>
    </w:p>
    <w:p w:rsidR="003945A2" w:rsidRPr="00653FE2" w:rsidRDefault="003945A2">
      <w:pPr>
        <w:pStyle w:val="Heading3"/>
        <w:keepNext w:val="0"/>
        <w:keepLines w:val="0"/>
      </w:pPr>
      <w:bookmarkStart w:id="561" w:name="_Toc11331702"/>
      <w:r w:rsidRPr="00653FE2">
        <w:t>8.3.1</w:t>
      </w:r>
      <w:r w:rsidRPr="00653FE2">
        <w:tab/>
        <w:t>MAP_PROCESS_ACCESS_REQUEST service</w:t>
      </w:r>
      <w:bookmarkEnd w:id="561"/>
    </w:p>
    <w:p w:rsidR="003945A2" w:rsidRPr="00653FE2" w:rsidRDefault="003945A2">
      <w:pPr>
        <w:pStyle w:val="Heading4"/>
        <w:keepNext w:val="0"/>
        <w:keepLines w:val="0"/>
      </w:pPr>
      <w:bookmarkStart w:id="562" w:name="_Toc11331703"/>
      <w:r w:rsidRPr="00653FE2">
        <w:t>8.3.1.1</w:t>
      </w:r>
      <w:r w:rsidRPr="00653FE2">
        <w:tab/>
        <w:t>Definition</w:t>
      </w:r>
      <w:bookmarkEnd w:id="562"/>
    </w:p>
    <w:p w:rsidR="003945A2" w:rsidRPr="00653FE2" w:rsidRDefault="003945A2">
      <w:r w:rsidRPr="00653FE2">
        <w:t>This service is used between MSC and VLR to initiate processing of an MS access to the network, e.g. for mobile originated short message submission or after being paged by the network.</w:t>
      </w:r>
    </w:p>
    <w:p w:rsidR="003945A2" w:rsidRPr="00653FE2" w:rsidRDefault="003945A2">
      <w:r w:rsidRPr="00653FE2">
        <w:t>The MAP_PROCESS_ACCESS_REQUEST service is a confirmed service using the primitives from table 8.3/1.</w:t>
      </w:r>
    </w:p>
    <w:p w:rsidR="003945A2" w:rsidRPr="00653FE2" w:rsidRDefault="003945A2">
      <w:pPr>
        <w:pStyle w:val="Heading4"/>
        <w:keepNext w:val="0"/>
        <w:keepLines w:val="0"/>
      </w:pPr>
      <w:bookmarkStart w:id="563" w:name="_Toc11331704"/>
      <w:r w:rsidRPr="00653FE2">
        <w:t>8.3.1.2</w:t>
      </w:r>
      <w:r w:rsidRPr="00653FE2">
        <w:tab/>
        <w:t>Service primitives</w:t>
      </w:r>
      <w:bookmarkEnd w:id="563"/>
    </w:p>
    <w:p w:rsidR="003945A2" w:rsidRPr="00653FE2" w:rsidRDefault="003945A2">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653FE2">
        <w:trPr>
          <w:jc w:val="center"/>
        </w:trPr>
        <w:tc>
          <w:tcPr>
            <w:tcW w:w="254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rPr>
          <w:jc w:val="center"/>
        </w:trPr>
        <w:tc>
          <w:tcPr>
            <w:tcW w:w="254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rPr>
          <w:jc w:val="center"/>
        </w:trPr>
        <w:tc>
          <w:tcPr>
            <w:tcW w:w="2545" w:type="dxa"/>
          </w:tcPr>
          <w:p w:rsidR="003945A2" w:rsidRPr="00653FE2" w:rsidRDefault="003945A2">
            <w:pPr>
              <w:pStyle w:val="TAL"/>
              <w:keepNext w:val="0"/>
              <w:keepLines w:val="0"/>
            </w:pPr>
            <w:r w:rsidRPr="00653FE2">
              <w:t>CM service type</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545" w:type="dxa"/>
          </w:tcPr>
          <w:p w:rsidR="003945A2" w:rsidRPr="00653FE2" w:rsidRDefault="003945A2">
            <w:pPr>
              <w:pStyle w:val="TAL"/>
              <w:keepNext w:val="0"/>
              <w:keepLines w:val="0"/>
            </w:pPr>
            <w:r w:rsidRPr="00653FE2">
              <w:t>Access connection status</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545" w:type="dxa"/>
          </w:tcPr>
          <w:p w:rsidR="003945A2" w:rsidRPr="00653FE2" w:rsidRDefault="003945A2">
            <w:pPr>
              <w:pStyle w:val="TAL"/>
              <w:keepNext w:val="0"/>
              <w:keepLines w:val="0"/>
            </w:pPr>
            <w:r w:rsidRPr="00653FE2">
              <w:t>Current Location Area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545" w:type="dxa"/>
          </w:tcPr>
          <w:p w:rsidR="003945A2" w:rsidRPr="00653FE2" w:rsidRDefault="003945A2">
            <w:pPr>
              <w:pStyle w:val="TAL"/>
              <w:keepNext w:val="0"/>
              <w:keepLines w:val="0"/>
            </w:pPr>
            <w:r w:rsidRPr="00653FE2">
              <w:t>Serving cell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545" w:type="dxa"/>
          </w:tcPr>
          <w:p w:rsidR="003945A2" w:rsidRPr="00653FE2" w:rsidRDefault="003945A2">
            <w:pPr>
              <w:pStyle w:val="TAL"/>
              <w:keepNext w:val="0"/>
              <w:keepLines w:val="0"/>
            </w:pPr>
            <w:r w:rsidRPr="00653FE2">
              <w:t>TMSI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545" w:type="dxa"/>
          </w:tcPr>
          <w:p w:rsidR="003945A2" w:rsidRPr="00653FE2" w:rsidRDefault="003945A2">
            <w:pPr>
              <w:pStyle w:val="TAL"/>
              <w:keepNext w:val="0"/>
              <w:keepLines w:val="0"/>
            </w:pPr>
            <w:r w:rsidRPr="00653FE2">
              <w:t>Cksn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545"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2545" w:type="dxa"/>
          </w:tcPr>
          <w:p w:rsidR="003945A2" w:rsidRPr="00653FE2" w:rsidRDefault="003945A2">
            <w:pPr>
              <w:pStyle w:val="TAL"/>
              <w:keepNext w:val="0"/>
              <w:keepLines w:val="0"/>
            </w:pPr>
            <w:r w:rsidRPr="00653FE2">
              <w:t>IMEI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2545" w:type="dxa"/>
          </w:tcPr>
          <w:p w:rsidR="003945A2" w:rsidRPr="00653FE2" w:rsidRDefault="003945A2">
            <w:pPr>
              <w:pStyle w:val="TAL"/>
              <w:keepNext w:val="0"/>
              <w:keepLines w:val="0"/>
            </w:pPr>
            <w:r w:rsidRPr="00653FE2">
              <w:t>MSISDN</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U</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2545"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254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564" w:name="_Toc11331705"/>
      <w:r w:rsidRPr="00653FE2">
        <w:lastRenderedPageBreak/>
        <w:t>8.3.1.3</w:t>
      </w:r>
      <w:r w:rsidRPr="00653FE2">
        <w:tab/>
        <w:t>Parameter definitions and use</w:t>
      </w:r>
      <w:bookmarkEnd w:id="564"/>
    </w:p>
    <w:p w:rsidR="003945A2" w:rsidRPr="00653FE2" w:rsidRDefault="003945A2">
      <w:pPr>
        <w:keepNext/>
        <w:keepLines/>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CM service type</w:t>
      </w:r>
    </w:p>
    <w:p w:rsidR="003945A2" w:rsidRPr="00653FE2" w:rsidRDefault="003945A2">
      <w:r w:rsidRPr="00653FE2">
        <w:t>See definition in clause 7.6.9.</w:t>
      </w:r>
    </w:p>
    <w:p w:rsidR="003945A2" w:rsidRPr="00653FE2" w:rsidRDefault="003945A2">
      <w:pPr>
        <w:keepNext/>
        <w:keepLines/>
        <w:rPr>
          <w:u w:val="single"/>
        </w:rPr>
      </w:pPr>
      <w:r w:rsidRPr="00653FE2">
        <w:rPr>
          <w:u w:val="single"/>
        </w:rPr>
        <w:t>Access connection status</w:t>
      </w:r>
    </w:p>
    <w:p w:rsidR="003945A2" w:rsidRPr="00653FE2" w:rsidRDefault="003945A2">
      <w:pPr>
        <w:keepNext/>
        <w:keepLines/>
      </w:pPr>
      <w:r w:rsidRPr="00653FE2">
        <w:t>See definition in clause 7.6.9.</w:t>
      </w:r>
    </w:p>
    <w:p w:rsidR="003945A2" w:rsidRPr="00653FE2" w:rsidRDefault="003945A2">
      <w:pPr>
        <w:rPr>
          <w:u w:val="single"/>
        </w:rPr>
      </w:pPr>
      <w:r w:rsidRPr="00653FE2">
        <w:rPr>
          <w:u w:val="single"/>
        </w:rPr>
        <w:t>Current Location Area Id</w:t>
      </w:r>
    </w:p>
    <w:p w:rsidR="003945A2" w:rsidRPr="00653FE2" w:rsidRDefault="003945A2">
      <w:r w:rsidRPr="00653FE2">
        <w:t>See definition in clause 7.6.2. This parameter is used to update the VLR in case of previous VLR failure.</w:t>
      </w:r>
    </w:p>
    <w:p w:rsidR="003945A2" w:rsidRPr="00653FE2" w:rsidRDefault="003945A2">
      <w:r w:rsidRPr="00653FE2">
        <w:rPr>
          <w:u w:val="single"/>
        </w:rPr>
        <w:t>Serving cell Id</w:t>
      </w:r>
    </w:p>
    <w:p w:rsidR="003945A2" w:rsidRPr="00653FE2" w:rsidRDefault="003945A2">
      <w:r w:rsidRPr="00653FE2">
        <w:t>See definition in clause 7.6.2.</w:t>
      </w:r>
    </w:p>
    <w:p w:rsidR="003945A2" w:rsidRPr="00653FE2" w:rsidRDefault="003945A2">
      <w:pPr>
        <w:rPr>
          <w:u w:val="single"/>
        </w:rPr>
      </w:pPr>
      <w:r w:rsidRPr="00653FE2">
        <w:rPr>
          <w:u w:val="single"/>
        </w:rPr>
        <w:t>TMSI</w:t>
      </w:r>
    </w:p>
    <w:p w:rsidR="003945A2" w:rsidRPr="00653FE2" w:rsidRDefault="003945A2">
      <w:r w:rsidRPr="00653FE2">
        <w:t>See definition in clause 7.6.2. Either TMSI or IMSI as received from the MS are included in the Request/Indication, but one shall be present. In case of CM Service Type "Emergency Call Establishment", the IMEI may replace IMSI/TMSI.</w:t>
      </w:r>
    </w:p>
    <w:p w:rsidR="003945A2" w:rsidRPr="00653FE2" w:rsidRDefault="003945A2">
      <w:pPr>
        <w:rPr>
          <w:u w:val="single"/>
        </w:rPr>
      </w:pPr>
      <w:r w:rsidRPr="00653FE2">
        <w:rPr>
          <w:u w:val="single"/>
        </w:rPr>
        <w:t>Cksn</w:t>
      </w:r>
    </w:p>
    <w:p w:rsidR="003945A2" w:rsidRPr="00653FE2" w:rsidRDefault="003945A2">
      <w:r w:rsidRPr="00653FE2">
        <w:t>See definition in clause 7.6.7. In case of access with TMSI, the Cksn shall be present.</w:t>
      </w:r>
    </w:p>
    <w:p w:rsidR="003945A2" w:rsidRPr="00653FE2" w:rsidRDefault="003945A2">
      <w:pPr>
        <w:rPr>
          <w:u w:val="single"/>
        </w:rPr>
      </w:pPr>
      <w:r w:rsidRPr="00653FE2">
        <w:rPr>
          <w:u w:val="single"/>
        </w:rPr>
        <w:t>IMSI</w:t>
      </w:r>
    </w:p>
    <w:p w:rsidR="003945A2" w:rsidRPr="00653FE2" w:rsidRDefault="003945A2">
      <w:r w:rsidRPr="00653FE2">
        <w:t>See definition in clause 7.6.2. Either TMSI or IMSI as received from the MS are included in the Request/Indication, but one shall be present. In case of CM Service Type "Emergency Call Establishment", the IMEI may replace IMSI/TMSI.</w:t>
      </w:r>
    </w:p>
    <w:p w:rsidR="003945A2" w:rsidRPr="00653FE2" w:rsidRDefault="003945A2">
      <w:r w:rsidRPr="00653FE2">
        <w:t>In the Response/Confirmation, the IMSI is to be sent in case of successful outcome of the service. In case of CM Service Type "Emergency Call Establishment", IMEI may replace IMSI.</w:t>
      </w:r>
    </w:p>
    <w:p w:rsidR="003945A2" w:rsidRPr="00653FE2" w:rsidRDefault="003945A2">
      <w:pPr>
        <w:rPr>
          <w:u w:val="single"/>
        </w:rPr>
      </w:pPr>
      <w:r w:rsidRPr="00653FE2">
        <w:rPr>
          <w:u w:val="single"/>
        </w:rPr>
        <w:t>IMEI</w:t>
      </w:r>
    </w:p>
    <w:p w:rsidR="003945A2" w:rsidRPr="00653FE2" w:rsidRDefault="003945A2">
      <w:r w:rsidRPr="00653FE2">
        <w:t>See definition in clause 7.6.2. The IMEI may replace IMSI/TMSI in the Request/Indication and IMSI in the Response/Confirmation only in case the CM Service Type indicates "Emergency Call Establishment".</w:t>
      </w:r>
    </w:p>
    <w:p w:rsidR="003945A2" w:rsidRPr="00653FE2" w:rsidRDefault="003945A2">
      <w:pPr>
        <w:rPr>
          <w:u w:val="single"/>
        </w:rPr>
      </w:pPr>
      <w:r w:rsidRPr="00653FE2">
        <w:rPr>
          <w:u w:val="single"/>
        </w:rPr>
        <w:t>MSISDN</w:t>
      </w:r>
    </w:p>
    <w:p w:rsidR="003945A2" w:rsidRPr="00653FE2" w:rsidRDefault="003945A2">
      <w:r w:rsidRPr="00653FE2">
        <w:t>See definition in clause 7.6.2. The MSISDN is included in case of successful outcome of the service as an operator option, e.g. if it is needed at the MSC for charging purposes in case of call forwarding.</w:t>
      </w:r>
    </w:p>
    <w:p w:rsidR="003945A2" w:rsidRPr="00653FE2" w:rsidRDefault="003945A2">
      <w:pPr>
        <w:rPr>
          <w:u w:val="single"/>
        </w:rPr>
      </w:pPr>
      <w:r w:rsidRPr="00653FE2">
        <w:rPr>
          <w:u w:val="single"/>
        </w:rPr>
        <w:t>User error</w:t>
      </w:r>
    </w:p>
    <w:p w:rsidR="003945A2" w:rsidRPr="00653FE2" w:rsidRDefault="003945A2">
      <w:r w:rsidRPr="00653FE2">
        <w:t>One of the following error causes defined in clause 7.6.1 shall be sent by the user if the access request fails, depending on the failure reason:</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illegal subscriber;</w:t>
      </w:r>
    </w:p>
    <w:p w:rsidR="003945A2" w:rsidRPr="00653FE2" w:rsidRDefault="003945A2">
      <w:pPr>
        <w:pStyle w:val="B1"/>
      </w:pPr>
      <w:r w:rsidRPr="00653FE2">
        <w:tab/>
        <w:t>this error is sent if a correlated authentication procedure has not authenticated the subscriber;</w:t>
      </w:r>
    </w:p>
    <w:p w:rsidR="003945A2" w:rsidRPr="00653FE2" w:rsidRDefault="003945A2">
      <w:pPr>
        <w:pStyle w:val="B1"/>
      </w:pPr>
      <w:r w:rsidRPr="00653FE2">
        <w:t>-</w:t>
      </w:r>
      <w:r w:rsidRPr="00653FE2">
        <w:tab/>
        <w:t>illegal equipment;</w:t>
      </w:r>
    </w:p>
    <w:p w:rsidR="003945A2" w:rsidRPr="00653FE2" w:rsidRDefault="003945A2">
      <w:pPr>
        <w:pStyle w:val="B1"/>
      </w:pPr>
      <w:r w:rsidRPr="00653FE2">
        <w:tab/>
        <w:t>this error is sent if an IMEI check failed, i.e. the IMEI is blacklisted or not white-listed;</w:t>
      </w:r>
    </w:p>
    <w:p w:rsidR="003945A2" w:rsidRPr="00653FE2" w:rsidRDefault="003945A2">
      <w:pPr>
        <w:pStyle w:val="B1"/>
      </w:pPr>
      <w:r w:rsidRPr="00653FE2">
        <w:t>-</w:t>
      </w:r>
      <w:r w:rsidRPr="00653FE2">
        <w:tab/>
        <w:t>roaming not allowed;</w:t>
      </w:r>
    </w:p>
    <w:p w:rsidR="003945A2" w:rsidRPr="00653FE2" w:rsidRDefault="003945A2">
      <w:pPr>
        <w:pStyle w:val="B1"/>
      </w:pPr>
      <w:r w:rsidRPr="00653FE2">
        <w:lastRenderedPageBreak/>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rsidR="003945A2" w:rsidRPr="00653FE2" w:rsidRDefault="003945A2">
      <w:pPr>
        <w:pStyle w:val="B1"/>
      </w:pPr>
      <w:r w:rsidRPr="00653FE2">
        <w:t>-</w:t>
      </w:r>
      <w:r w:rsidRPr="00653FE2">
        <w:tab/>
        <w:t>unknown location area;</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565" w:name="_Toc11331706"/>
      <w:r w:rsidRPr="00653FE2">
        <w:t>8.4</w:t>
      </w:r>
      <w:r w:rsidRPr="00653FE2">
        <w:tab/>
        <w:t>Handover services</w:t>
      </w:r>
      <w:bookmarkEnd w:id="565"/>
    </w:p>
    <w:p w:rsidR="003945A2" w:rsidRPr="00653FE2" w:rsidRDefault="003945A2">
      <w:r w:rsidRPr="00653FE2">
        <w:t>It should be noted that the handover services used on the B-interface have not been updated for Release 99. The B-interface is not fully operational specified. It is strongly recommended not to implement the B-interface as an external interface.</w:t>
      </w:r>
    </w:p>
    <w:p w:rsidR="003945A2" w:rsidRPr="00653FE2" w:rsidRDefault="003945A2">
      <w:pPr>
        <w:pStyle w:val="Heading3"/>
        <w:keepNext w:val="0"/>
        <w:keepLines w:val="0"/>
      </w:pPr>
      <w:bookmarkStart w:id="566" w:name="_Toc11331707"/>
      <w:r w:rsidRPr="00653FE2">
        <w:t>8.4.1</w:t>
      </w:r>
      <w:r w:rsidRPr="00653FE2">
        <w:tab/>
        <w:t>MAP_PREPARE_HANDOVER service</w:t>
      </w:r>
      <w:bookmarkEnd w:id="566"/>
    </w:p>
    <w:p w:rsidR="003945A2" w:rsidRPr="00653FE2" w:rsidRDefault="003945A2">
      <w:pPr>
        <w:pStyle w:val="Heading4"/>
        <w:keepNext w:val="0"/>
        <w:keepLines w:val="0"/>
      </w:pPr>
      <w:bookmarkStart w:id="567" w:name="_Toc11331708"/>
      <w:r w:rsidRPr="00653FE2">
        <w:t>8.4.1.1</w:t>
      </w:r>
      <w:r w:rsidRPr="00653FE2">
        <w:tab/>
        <w:t>Definition</w:t>
      </w:r>
      <w:bookmarkEnd w:id="567"/>
    </w:p>
    <w:p w:rsidR="003945A2" w:rsidRPr="00653FE2" w:rsidRDefault="003945A2">
      <w:r w:rsidRPr="00653FE2">
        <w:t>This service is used between MSC-A and MSC-B (E-interface) when a call is to be handed over or relocated from MSC</w:t>
      </w:r>
      <w:r w:rsidRPr="00653FE2">
        <w:noBreakHyphen/>
        <w:t>A to MSC</w:t>
      </w:r>
      <w:r w:rsidRPr="00653FE2">
        <w:noBreakHyphen/>
        <w:t>B.</w:t>
      </w:r>
    </w:p>
    <w:p w:rsidR="003945A2" w:rsidRPr="00653FE2" w:rsidRDefault="003945A2">
      <w:r w:rsidRPr="00653FE2">
        <w:t>The MAP_PREPARE_HANDOVER service is a confirmed service using the primitives from table 8.4/1.</w:t>
      </w:r>
    </w:p>
    <w:p w:rsidR="003945A2" w:rsidRPr="00653FE2" w:rsidRDefault="003945A2">
      <w:pPr>
        <w:pStyle w:val="Heading4"/>
        <w:keepNext w:val="0"/>
        <w:keepLines w:val="0"/>
      </w:pPr>
      <w:bookmarkStart w:id="568" w:name="_Toc11331709"/>
      <w:r w:rsidRPr="00653FE2">
        <w:t>8.4.1.2</w:t>
      </w:r>
      <w:r w:rsidRPr="00653FE2">
        <w:tab/>
        <w:t>Service primitives</w:t>
      </w:r>
      <w:bookmarkEnd w:id="568"/>
    </w:p>
    <w:p w:rsidR="003945A2" w:rsidRPr="00653FE2" w:rsidRDefault="003945A2">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3945A2" w:rsidRPr="00653FE2">
        <w:trPr>
          <w:jc w:val="center"/>
        </w:trPr>
        <w:tc>
          <w:tcPr>
            <w:tcW w:w="2693"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rPr>
          <w:jc w:val="center"/>
        </w:trPr>
        <w:tc>
          <w:tcPr>
            <w:tcW w:w="2693"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rPr>
          <w:jc w:val="center"/>
        </w:trPr>
        <w:tc>
          <w:tcPr>
            <w:tcW w:w="2693" w:type="dxa"/>
          </w:tcPr>
          <w:p w:rsidR="003945A2" w:rsidRPr="00653FE2" w:rsidRDefault="003945A2">
            <w:pPr>
              <w:pStyle w:val="TAL"/>
              <w:keepNext w:val="0"/>
              <w:keepLines w:val="0"/>
            </w:pPr>
            <w:r w:rsidRPr="00653FE2">
              <w:t>Target Cell Id</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Target RNC Id</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HO-NumberNotRequired</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IMSI</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Integrity Protection Information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Encryption Information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Radio Resource Information</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AN-APDU</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BSSMAP Service Handover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BSSMAP Service Handover List</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RANAP Service Handover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Iu-Currently Used Codec</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Iu-Supported Codecs List</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RAB Configuration Indicator</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693" w:type="dxa"/>
          </w:tcPr>
          <w:p w:rsidR="003945A2" w:rsidRPr="00653FE2" w:rsidRDefault="003945A2">
            <w:pPr>
              <w:pStyle w:val="TAL"/>
              <w:keepNext w:val="0"/>
              <w:keepLines w:val="0"/>
            </w:pPr>
            <w:r w:rsidRPr="00653FE2">
              <w:t>ASCI Call Reference</w:t>
            </w:r>
          </w:p>
        </w:tc>
        <w:tc>
          <w:tcPr>
            <w:tcW w:w="1429" w:type="dxa"/>
          </w:tcPr>
          <w:p w:rsidR="003945A2" w:rsidRPr="00653FE2" w:rsidRDefault="003945A2">
            <w:pPr>
              <w:pStyle w:val="TAC"/>
              <w:keepNext w:val="0"/>
              <w:keepLines w:val="0"/>
            </w:pPr>
            <w:r w:rsidRPr="00653FE2">
              <w:t>C</w:t>
            </w:r>
          </w:p>
        </w:tc>
        <w:tc>
          <w:tcPr>
            <w:tcW w:w="1423" w:type="dxa"/>
          </w:tcPr>
          <w:p w:rsidR="003945A2" w:rsidRPr="00653FE2" w:rsidRDefault="003945A2">
            <w:pPr>
              <w:pStyle w:val="TAC"/>
              <w:keepNext w:val="0"/>
              <w:keepLines w:val="0"/>
            </w:pPr>
            <w:r w:rsidRPr="00653FE2">
              <w:t>C(=)</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p>
        </w:tc>
      </w:tr>
      <w:tr w:rsidR="00291F75"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291F75" w:rsidRPr="00653FE2" w:rsidRDefault="00291F75" w:rsidP="00072350">
            <w:pPr>
              <w:pStyle w:val="TAC"/>
              <w:keepNext w:val="0"/>
              <w:keepLines w:val="0"/>
            </w:pPr>
          </w:p>
        </w:tc>
      </w:tr>
      <w:tr w:rsidR="00D419CF"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L"/>
              <w:keepNext w:val="0"/>
              <w:keepLines w:val="0"/>
            </w:pPr>
            <w:r w:rsidRPr="00653FE2">
              <w:t>Trace_Propagation_</w:t>
            </w:r>
            <w:r w:rsidR="00E615B3" w:rsidRPr="00653FE2">
              <w:t>List</w:t>
            </w:r>
          </w:p>
        </w:tc>
        <w:tc>
          <w:tcPr>
            <w:tcW w:w="1429"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587B4C" w:rsidRPr="00653FE2" w:rsidRDefault="00587B4C" w:rsidP="000F280B">
            <w:pPr>
              <w:pStyle w:val="TAC"/>
              <w:keepNext w:val="0"/>
              <w:keepLines w:val="0"/>
            </w:pPr>
          </w:p>
        </w:tc>
      </w:tr>
      <w:tr w:rsidR="000A2A45" w:rsidRPr="00653FE2" w:rsidTr="0078192A">
        <w:trPr>
          <w:jc w:val="center"/>
        </w:trPr>
        <w:tc>
          <w:tcPr>
            <w:tcW w:w="2693" w:type="dxa"/>
          </w:tcPr>
          <w:p w:rsidR="000A2A45" w:rsidRPr="00653FE2" w:rsidRDefault="000A2A45" w:rsidP="0078192A">
            <w:pPr>
              <w:pStyle w:val="TAL"/>
              <w:keepNext w:val="0"/>
              <w:keepLines w:val="0"/>
            </w:pPr>
            <w:r w:rsidRPr="00653FE2">
              <w:t xml:space="preserve">AoIP-Supported Codecs List Anchor </w:t>
            </w:r>
          </w:p>
        </w:tc>
        <w:tc>
          <w:tcPr>
            <w:tcW w:w="1429" w:type="dxa"/>
          </w:tcPr>
          <w:p w:rsidR="000A2A45" w:rsidRPr="00653FE2" w:rsidRDefault="000A2A45" w:rsidP="0078192A">
            <w:pPr>
              <w:pStyle w:val="TAC"/>
              <w:keepNext w:val="0"/>
              <w:keepLines w:val="0"/>
            </w:pPr>
            <w:r w:rsidRPr="00653FE2">
              <w:t>C</w:t>
            </w:r>
          </w:p>
        </w:tc>
        <w:tc>
          <w:tcPr>
            <w:tcW w:w="1423" w:type="dxa"/>
          </w:tcPr>
          <w:p w:rsidR="000A2A45" w:rsidRPr="00653FE2" w:rsidRDefault="000A2A45" w:rsidP="0078192A">
            <w:pPr>
              <w:pStyle w:val="TAC"/>
              <w:keepNext w:val="0"/>
              <w:keepLines w:val="0"/>
            </w:pPr>
            <w:r w:rsidRPr="00653FE2">
              <w:t>C(=)</w:t>
            </w:r>
          </w:p>
        </w:tc>
        <w:tc>
          <w:tcPr>
            <w:tcW w:w="1412" w:type="dxa"/>
          </w:tcPr>
          <w:p w:rsidR="000A2A45" w:rsidRPr="00653FE2" w:rsidRDefault="000A2A45" w:rsidP="0078192A">
            <w:pPr>
              <w:pStyle w:val="TAC"/>
              <w:keepNext w:val="0"/>
              <w:keepLines w:val="0"/>
            </w:pPr>
          </w:p>
        </w:tc>
        <w:tc>
          <w:tcPr>
            <w:tcW w:w="1393" w:type="dxa"/>
          </w:tcPr>
          <w:p w:rsidR="000A2A45" w:rsidRPr="00653FE2" w:rsidRDefault="000A2A45" w:rsidP="0078192A">
            <w:pPr>
              <w:pStyle w:val="TAC"/>
              <w:keepNext w:val="0"/>
              <w:keepLines w:val="0"/>
            </w:pPr>
          </w:p>
        </w:tc>
      </w:tr>
      <w:tr w:rsidR="00407863" w:rsidRPr="00653FE2" w:rsidTr="004034AA">
        <w:trPr>
          <w:jc w:val="center"/>
        </w:trPr>
        <w:tc>
          <w:tcPr>
            <w:tcW w:w="2693" w:type="dxa"/>
          </w:tcPr>
          <w:p w:rsidR="00407863" w:rsidRPr="00653FE2" w:rsidRDefault="00407863" w:rsidP="004034AA">
            <w:pPr>
              <w:pStyle w:val="TAL"/>
              <w:keepNext w:val="0"/>
              <w:keepLines w:val="0"/>
            </w:pPr>
            <w:r w:rsidRPr="00653FE2">
              <w:lastRenderedPageBreak/>
              <w:t>Regional Subscription Data</w:t>
            </w:r>
          </w:p>
        </w:tc>
        <w:tc>
          <w:tcPr>
            <w:tcW w:w="1429" w:type="dxa"/>
          </w:tcPr>
          <w:p w:rsidR="00407863" w:rsidRPr="00653FE2" w:rsidRDefault="00407863" w:rsidP="004034AA">
            <w:pPr>
              <w:pStyle w:val="TAC"/>
              <w:keepNext w:val="0"/>
              <w:keepLines w:val="0"/>
            </w:pPr>
            <w:r w:rsidRPr="00653FE2">
              <w:t>U</w:t>
            </w:r>
          </w:p>
        </w:tc>
        <w:tc>
          <w:tcPr>
            <w:tcW w:w="1423" w:type="dxa"/>
          </w:tcPr>
          <w:p w:rsidR="00407863" w:rsidRPr="00653FE2" w:rsidRDefault="00407863" w:rsidP="004034AA">
            <w:pPr>
              <w:pStyle w:val="TAC"/>
              <w:keepNext w:val="0"/>
              <w:keepLines w:val="0"/>
            </w:pPr>
            <w:r w:rsidRPr="00653FE2">
              <w:t>(C=)</w:t>
            </w:r>
          </w:p>
        </w:tc>
        <w:tc>
          <w:tcPr>
            <w:tcW w:w="1412" w:type="dxa"/>
          </w:tcPr>
          <w:p w:rsidR="00407863" w:rsidRPr="00653FE2" w:rsidRDefault="00407863" w:rsidP="004034AA">
            <w:pPr>
              <w:pStyle w:val="TAC"/>
              <w:keepNext w:val="0"/>
              <w:keepLines w:val="0"/>
            </w:pPr>
          </w:p>
        </w:tc>
        <w:tc>
          <w:tcPr>
            <w:tcW w:w="1393" w:type="dxa"/>
          </w:tcPr>
          <w:p w:rsidR="00407863" w:rsidRPr="00653FE2" w:rsidRDefault="00407863" w:rsidP="004034AA">
            <w:pPr>
              <w:pStyle w:val="TAC"/>
              <w:keepNext w:val="0"/>
              <w:keepLines w:val="0"/>
            </w:pPr>
          </w:p>
        </w:tc>
      </w:tr>
      <w:tr w:rsidR="00677FD1" w:rsidRPr="00653FE2" w:rsidTr="0099021C">
        <w:trPr>
          <w:jc w:val="center"/>
        </w:trPr>
        <w:tc>
          <w:tcPr>
            <w:tcW w:w="2693" w:type="dxa"/>
          </w:tcPr>
          <w:p w:rsidR="00677FD1" w:rsidRPr="00653FE2" w:rsidRDefault="00677FD1" w:rsidP="0099021C">
            <w:pPr>
              <w:pStyle w:val="TAL"/>
              <w:keepNext w:val="0"/>
              <w:keepLines w:val="0"/>
            </w:pPr>
            <w:r w:rsidRPr="00653FE2">
              <w:t>CSG Subscription Data</w:t>
            </w:r>
          </w:p>
        </w:tc>
        <w:tc>
          <w:tcPr>
            <w:tcW w:w="1429" w:type="dxa"/>
          </w:tcPr>
          <w:p w:rsidR="00677FD1" w:rsidRPr="00653FE2" w:rsidRDefault="00677FD1" w:rsidP="0099021C">
            <w:pPr>
              <w:pStyle w:val="TAC"/>
              <w:keepNext w:val="0"/>
              <w:keepLines w:val="0"/>
            </w:pPr>
            <w:r w:rsidRPr="00653FE2">
              <w:t>U</w:t>
            </w:r>
          </w:p>
        </w:tc>
        <w:tc>
          <w:tcPr>
            <w:tcW w:w="1423" w:type="dxa"/>
          </w:tcPr>
          <w:p w:rsidR="00677FD1" w:rsidRPr="00653FE2" w:rsidRDefault="00677FD1" w:rsidP="0099021C">
            <w:pPr>
              <w:pStyle w:val="TAC"/>
              <w:keepNext w:val="0"/>
              <w:keepLines w:val="0"/>
            </w:pPr>
            <w:r w:rsidRPr="00653FE2">
              <w:t>(C=)</w:t>
            </w:r>
          </w:p>
        </w:tc>
        <w:tc>
          <w:tcPr>
            <w:tcW w:w="1412" w:type="dxa"/>
          </w:tcPr>
          <w:p w:rsidR="00677FD1" w:rsidRPr="00653FE2" w:rsidRDefault="00677FD1" w:rsidP="0099021C">
            <w:pPr>
              <w:pStyle w:val="TAC"/>
              <w:keepNext w:val="0"/>
              <w:keepLines w:val="0"/>
            </w:pPr>
          </w:p>
        </w:tc>
        <w:tc>
          <w:tcPr>
            <w:tcW w:w="1393" w:type="dxa"/>
          </w:tcPr>
          <w:p w:rsidR="00677FD1" w:rsidRPr="00653FE2" w:rsidRDefault="00677FD1" w:rsidP="0099021C">
            <w:pPr>
              <w:pStyle w:val="TAC"/>
              <w:keepNext w:val="0"/>
              <w:keepLines w:val="0"/>
            </w:pPr>
          </w:p>
        </w:tc>
      </w:tr>
      <w:tr w:rsidR="00387DEA" w:rsidRPr="00653FE2" w:rsidTr="001E4C3D">
        <w:trPr>
          <w:jc w:val="center"/>
        </w:trPr>
        <w:tc>
          <w:tcPr>
            <w:tcW w:w="2693" w:type="dxa"/>
          </w:tcPr>
          <w:p w:rsidR="00387DEA" w:rsidRPr="00653FE2" w:rsidRDefault="00D61388" w:rsidP="001E4C3D">
            <w:pPr>
              <w:pStyle w:val="TAL"/>
              <w:keepNext w:val="0"/>
              <w:keepLines w:val="0"/>
              <w:rPr>
                <w:lang w:eastAsia="ja-JP"/>
              </w:rPr>
            </w:pPr>
            <w:r w:rsidRPr="00653FE2">
              <w:rPr>
                <w:lang w:eastAsia="zh-CN"/>
              </w:rPr>
              <w:t xml:space="preserve">LCLS </w:t>
            </w:r>
            <w:r w:rsidR="00387DEA" w:rsidRPr="00653FE2">
              <w:rPr>
                <w:rFonts w:hint="eastAsia"/>
                <w:lang w:eastAsia="zh-CN"/>
              </w:rPr>
              <w:t xml:space="preserve">Global </w:t>
            </w:r>
            <w:r w:rsidR="00387DEA" w:rsidRPr="00653FE2">
              <w:t>Call Reference</w:t>
            </w:r>
          </w:p>
        </w:tc>
        <w:tc>
          <w:tcPr>
            <w:tcW w:w="1429" w:type="dxa"/>
          </w:tcPr>
          <w:p w:rsidR="00387DEA" w:rsidRPr="00653FE2" w:rsidRDefault="00387DEA" w:rsidP="001E4C3D">
            <w:pPr>
              <w:pStyle w:val="TAC"/>
              <w:keepNext w:val="0"/>
              <w:keepLines w:val="0"/>
              <w:rPr>
                <w:lang w:eastAsia="ja-JP"/>
              </w:rPr>
            </w:pPr>
            <w:r w:rsidRPr="00653FE2">
              <w:t>C</w:t>
            </w:r>
          </w:p>
        </w:tc>
        <w:tc>
          <w:tcPr>
            <w:tcW w:w="1423" w:type="dxa"/>
          </w:tcPr>
          <w:p w:rsidR="00387DEA" w:rsidRPr="00653FE2" w:rsidRDefault="00387DEA" w:rsidP="001E4C3D">
            <w:pPr>
              <w:pStyle w:val="TAC"/>
              <w:keepNext w:val="0"/>
              <w:keepLines w:val="0"/>
              <w:rPr>
                <w:lang w:eastAsia="ja-JP"/>
              </w:rPr>
            </w:pPr>
            <w:r w:rsidRPr="00653FE2">
              <w:t>C(=)</w:t>
            </w:r>
          </w:p>
        </w:tc>
        <w:tc>
          <w:tcPr>
            <w:tcW w:w="1412" w:type="dxa"/>
          </w:tcPr>
          <w:p w:rsidR="00387DEA" w:rsidRPr="00653FE2" w:rsidRDefault="00387DEA" w:rsidP="001E4C3D">
            <w:pPr>
              <w:pStyle w:val="TAC"/>
              <w:keepNext w:val="0"/>
              <w:keepLines w:val="0"/>
            </w:pPr>
          </w:p>
        </w:tc>
        <w:tc>
          <w:tcPr>
            <w:tcW w:w="1393" w:type="dxa"/>
          </w:tcPr>
          <w:p w:rsidR="00387DEA" w:rsidRPr="00653FE2" w:rsidRDefault="00387DEA" w:rsidP="001E4C3D">
            <w:pPr>
              <w:pStyle w:val="TAC"/>
              <w:keepNext w:val="0"/>
              <w:keepLines w:val="0"/>
            </w:pPr>
          </w:p>
        </w:tc>
      </w:tr>
      <w:tr w:rsidR="00387DEA" w:rsidRPr="00653FE2" w:rsidTr="001E4C3D">
        <w:trPr>
          <w:jc w:val="center"/>
        </w:trPr>
        <w:tc>
          <w:tcPr>
            <w:tcW w:w="2693" w:type="dxa"/>
          </w:tcPr>
          <w:p w:rsidR="00387DEA" w:rsidRPr="00653FE2" w:rsidRDefault="00387DEA" w:rsidP="001E4C3D">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rsidR="00387DEA" w:rsidRPr="00653FE2" w:rsidRDefault="00387DEA" w:rsidP="001E4C3D">
            <w:pPr>
              <w:pStyle w:val="TAC"/>
              <w:keepNext w:val="0"/>
              <w:keepLines w:val="0"/>
              <w:rPr>
                <w:lang w:eastAsia="ja-JP"/>
              </w:rPr>
            </w:pPr>
            <w:r w:rsidRPr="00653FE2">
              <w:t>C</w:t>
            </w:r>
          </w:p>
        </w:tc>
        <w:tc>
          <w:tcPr>
            <w:tcW w:w="1423" w:type="dxa"/>
          </w:tcPr>
          <w:p w:rsidR="00387DEA" w:rsidRPr="00653FE2" w:rsidRDefault="00387DEA" w:rsidP="001E4C3D">
            <w:pPr>
              <w:pStyle w:val="TAC"/>
              <w:keepNext w:val="0"/>
              <w:keepLines w:val="0"/>
              <w:rPr>
                <w:lang w:eastAsia="ja-JP"/>
              </w:rPr>
            </w:pPr>
            <w:r w:rsidRPr="00653FE2">
              <w:t>C(=)</w:t>
            </w:r>
          </w:p>
        </w:tc>
        <w:tc>
          <w:tcPr>
            <w:tcW w:w="1412" w:type="dxa"/>
          </w:tcPr>
          <w:p w:rsidR="00387DEA" w:rsidRPr="00653FE2" w:rsidRDefault="00387DEA" w:rsidP="001E4C3D">
            <w:pPr>
              <w:pStyle w:val="TAC"/>
              <w:keepNext w:val="0"/>
              <w:keepLines w:val="0"/>
            </w:pPr>
          </w:p>
        </w:tc>
        <w:tc>
          <w:tcPr>
            <w:tcW w:w="1393" w:type="dxa"/>
          </w:tcPr>
          <w:p w:rsidR="00387DEA" w:rsidRPr="00653FE2" w:rsidRDefault="00387DEA" w:rsidP="001E4C3D">
            <w:pPr>
              <w:pStyle w:val="TAC"/>
              <w:keepNext w:val="0"/>
              <w:keepLines w:val="0"/>
            </w:pPr>
          </w:p>
        </w:tc>
      </w:tr>
      <w:tr w:rsidR="00D61388" w:rsidRPr="00653FE2" w:rsidTr="00147D5D">
        <w:trPr>
          <w:jc w:val="center"/>
        </w:trPr>
        <w:tc>
          <w:tcPr>
            <w:tcW w:w="2693" w:type="dxa"/>
          </w:tcPr>
          <w:p w:rsidR="00D61388" w:rsidRPr="00653FE2" w:rsidRDefault="00D61388" w:rsidP="00147D5D">
            <w:pPr>
              <w:pStyle w:val="TAL"/>
              <w:keepNext w:val="0"/>
              <w:keepLines w:val="0"/>
              <w:rPr>
                <w:lang w:eastAsia="zh-CN"/>
              </w:rPr>
            </w:pPr>
            <w:r w:rsidRPr="00653FE2">
              <w:rPr>
                <w:lang w:eastAsia="zh-CN"/>
              </w:rPr>
              <w:t>LCLS-Configuration-Preference</w:t>
            </w:r>
          </w:p>
        </w:tc>
        <w:tc>
          <w:tcPr>
            <w:tcW w:w="1429" w:type="dxa"/>
          </w:tcPr>
          <w:p w:rsidR="00D61388" w:rsidRPr="00653FE2" w:rsidRDefault="00D61388" w:rsidP="00147D5D">
            <w:pPr>
              <w:pStyle w:val="TAC"/>
              <w:keepNext w:val="0"/>
              <w:keepLines w:val="0"/>
            </w:pPr>
            <w:r w:rsidRPr="00653FE2">
              <w:t>C</w:t>
            </w:r>
          </w:p>
        </w:tc>
        <w:tc>
          <w:tcPr>
            <w:tcW w:w="1423" w:type="dxa"/>
          </w:tcPr>
          <w:p w:rsidR="00D61388" w:rsidRPr="00653FE2" w:rsidRDefault="00D61388" w:rsidP="00147D5D">
            <w:pPr>
              <w:pStyle w:val="TAC"/>
              <w:keepNext w:val="0"/>
              <w:keepLines w:val="0"/>
            </w:pPr>
            <w:r w:rsidRPr="00653FE2">
              <w:t>C(=)</w:t>
            </w:r>
          </w:p>
        </w:tc>
        <w:tc>
          <w:tcPr>
            <w:tcW w:w="1412" w:type="dxa"/>
          </w:tcPr>
          <w:p w:rsidR="00D61388" w:rsidRPr="00653FE2" w:rsidRDefault="00D61388" w:rsidP="00147D5D">
            <w:pPr>
              <w:pStyle w:val="TAC"/>
              <w:keepNext w:val="0"/>
              <w:keepLines w:val="0"/>
            </w:pPr>
          </w:p>
        </w:tc>
        <w:tc>
          <w:tcPr>
            <w:tcW w:w="1393" w:type="dxa"/>
          </w:tcPr>
          <w:p w:rsidR="00D61388" w:rsidRPr="00653FE2" w:rsidRDefault="00D61388" w:rsidP="00147D5D">
            <w:pPr>
              <w:pStyle w:val="TAC"/>
              <w:keepNext w:val="0"/>
              <w:keepLines w:val="0"/>
            </w:pPr>
          </w:p>
        </w:tc>
      </w:tr>
      <w:tr w:rsidR="00387DEA" w:rsidRPr="00653FE2" w:rsidTr="001E4C3D">
        <w:trPr>
          <w:jc w:val="center"/>
        </w:trPr>
        <w:tc>
          <w:tcPr>
            <w:tcW w:w="2693" w:type="dxa"/>
          </w:tcPr>
          <w:p w:rsidR="00387DEA" w:rsidRPr="00653FE2" w:rsidRDefault="00387DEA" w:rsidP="001E4C3D">
            <w:pPr>
              <w:pStyle w:val="TAL"/>
              <w:keepNext w:val="0"/>
              <w:keepLines w:val="0"/>
            </w:pPr>
            <w:r w:rsidRPr="00653FE2">
              <w:rPr>
                <w:lang w:eastAsia="ja-JP"/>
              </w:rPr>
              <w:t>Multiple Bearer Requested</w:t>
            </w:r>
          </w:p>
        </w:tc>
        <w:tc>
          <w:tcPr>
            <w:tcW w:w="1429" w:type="dxa"/>
          </w:tcPr>
          <w:p w:rsidR="00387DEA" w:rsidRPr="00653FE2" w:rsidRDefault="00387DEA" w:rsidP="001E4C3D">
            <w:pPr>
              <w:pStyle w:val="TAC"/>
              <w:keepNext w:val="0"/>
              <w:keepLines w:val="0"/>
            </w:pPr>
            <w:r w:rsidRPr="00653FE2">
              <w:rPr>
                <w:lang w:eastAsia="ja-JP"/>
              </w:rPr>
              <w:t>C</w:t>
            </w:r>
          </w:p>
        </w:tc>
        <w:tc>
          <w:tcPr>
            <w:tcW w:w="1423" w:type="dxa"/>
          </w:tcPr>
          <w:p w:rsidR="00387DEA" w:rsidRPr="00653FE2" w:rsidRDefault="00387DEA" w:rsidP="001E4C3D">
            <w:pPr>
              <w:pStyle w:val="TAC"/>
              <w:keepNext w:val="0"/>
              <w:keepLines w:val="0"/>
            </w:pPr>
            <w:r w:rsidRPr="00653FE2">
              <w:rPr>
                <w:lang w:eastAsia="ja-JP"/>
              </w:rPr>
              <w:t>C(=)</w:t>
            </w:r>
          </w:p>
        </w:tc>
        <w:tc>
          <w:tcPr>
            <w:tcW w:w="1412" w:type="dxa"/>
          </w:tcPr>
          <w:p w:rsidR="00387DEA" w:rsidRPr="00653FE2" w:rsidRDefault="00387DEA" w:rsidP="001E4C3D">
            <w:pPr>
              <w:pStyle w:val="TAC"/>
              <w:keepNext w:val="0"/>
              <w:keepLines w:val="0"/>
            </w:pPr>
          </w:p>
        </w:tc>
        <w:tc>
          <w:tcPr>
            <w:tcW w:w="1393" w:type="dxa"/>
          </w:tcPr>
          <w:p w:rsidR="00387DEA" w:rsidRPr="00653FE2" w:rsidRDefault="00387DEA" w:rsidP="001E4C3D">
            <w:pPr>
              <w:pStyle w:val="TAC"/>
              <w:keepNext w:val="0"/>
              <w:keepLines w:val="0"/>
            </w:pPr>
          </w:p>
        </w:tc>
      </w:tr>
      <w:tr w:rsidR="00587B4C" w:rsidRPr="00653FE2">
        <w:trPr>
          <w:jc w:val="center"/>
        </w:trPr>
        <w:tc>
          <w:tcPr>
            <w:tcW w:w="2693" w:type="dxa"/>
          </w:tcPr>
          <w:p w:rsidR="00587B4C" w:rsidRPr="00653FE2" w:rsidRDefault="00587B4C">
            <w:pPr>
              <w:pStyle w:val="TAL"/>
              <w:keepNext w:val="0"/>
              <w:keepLines w:val="0"/>
            </w:pPr>
            <w:r w:rsidRPr="00653FE2">
              <w:t>Handover Number</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rPr>
          <w:jc w:val="center"/>
        </w:trPr>
        <w:tc>
          <w:tcPr>
            <w:tcW w:w="2693" w:type="dxa"/>
          </w:tcPr>
          <w:p w:rsidR="00587B4C" w:rsidRPr="00653FE2" w:rsidRDefault="00587B4C">
            <w:pPr>
              <w:pStyle w:val="TAL"/>
              <w:keepNext w:val="0"/>
              <w:keepLines w:val="0"/>
            </w:pPr>
            <w:r w:rsidRPr="00653FE2">
              <w:t>Relocation Number List</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rPr>
          <w:jc w:val="center"/>
        </w:trPr>
        <w:tc>
          <w:tcPr>
            <w:tcW w:w="2693" w:type="dxa"/>
          </w:tcPr>
          <w:p w:rsidR="00587B4C" w:rsidRPr="00653FE2" w:rsidRDefault="00587B4C">
            <w:pPr>
              <w:pStyle w:val="TAL"/>
              <w:keepNext w:val="0"/>
              <w:keepLines w:val="0"/>
            </w:pPr>
            <w:r w:rsidRPr="00653FE2">
              <w:t>Multicall Bearer Information</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rPr>
          <w:jc w:val="center"/>
        </w:trPr>
        <w:tc>
          <w:tcPr>
            <w:tcW w:w="2693" w:type="dxa"/>
          </w:tcPr>
          <w:p w:rsidR="00587B4C" w:rsidRPr="00653FE2" w:rsidRDefault="00587B4C">
            <w:pPr>
              <w:pStyle w:val="TAL"/>
              <w:keepNext w:val="0"/>
              <w:keepLines w:val="0"/>
              <w:rPr>
                <w:lang w:eastAsia="ja-JP"/>
              </w:rPr>
            </w:pPr>
            <w:r w:rsidRPr="00653FE2">
              <w:rPr>
                <w:lang w:eastAsia="ja-JP"/>
              </w:rPr>
              <w:t>Multiple Bearer Not Supported</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rPr>
                <w:lang w:eastAsia="ja-JP"/>
              </w:rPr>
            </w:pPr>
            <w:r w:rsidRPr="00653FE2">
              <w:rPr>
                <w:lang w:eastAsia="ja-JP"/>
              </w:rPr>
              <w:t>C</w:t>
            </w:r>
          </w:p>
        </w:tc>
        <w:tc>
          <w:tcPr>
            <w:tcW w:w="1393" w:type="dxa"/>
          </w:tcPr>
          <w:p w:rsidR="00587B4C" w:rsidRPr="00653FE2" w:rsidRDefault="00587B4C">
            <w:pPr>
              <w:pStyle w:val="TAC"/>
              <w:keepNext w:val="0"/>
              <w:keepLines w:val="0"/>
              <w:rPr>
                <w:lang w:eastAsia="ja-JP"/>
              </w:rPr>
            </w:pPr>
            <w:r w:rsidRPr="00653FE2">
              <w:rPr>
                <w:lang w:eastAsia="ja-JP"/>
              </w:rPr>
              <w:t>C(=)</w:t>
            </w: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rsidR="00587B4C" w:rsidRPr="00653FE2" w:rsidRDefault="00587B4C">
            <w:pPr>
              <w:pStyle w:val="TAC"/>
              <w:keepNext w:val="0"/>
              <w:keepLines w:val="0"/>
            </w:pPr>
            <w:r w:rsidRPr="00653FE2">
              <w:t>C(=)</w:t>
            </w:r>
          </w:p>
        </w:tc>
      </w:tr>
      <w:tr w:rsidR="00587B4C" w:rsidRPr="00653FE2">
        <w:trPr>
          <w:jc w:val="center"/>
        </w:trPr>
        <w:tc>
          <w:tcPr>
            <w:tcW w:w="2693" w:type="dxa"/>
          </w:tcPr>
          <w:p w:rsidR="00587B4C" w:rsidRPr="00653FE2" w:rsidRDefault="00587B4C">
            <w:pPr>
              <w:pStyle w:val="TAL"/>
              <w:keepNext w:val="0"/>
              <w:keepLines w:val="0"/>
            </w:pPr>
            <w:r w:rsidRPr="00653FE2">
              <w:t>Iu-Selected Codec</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rPr>
          <w:jc w:val="center"/>
        </w:trPr>
        <w:tc>
          <w:tcPr>
            <w:tcW w:w="2693" w:type="dxa"/>
          </w:tcPr>
          <w:p w:rsidR="00587B4C" w:rsidRPr="00653FE2" w:rsidRDefault="00587B4C">
            <w:pPr>
              <w:pStyle w:val="TAL"/>
              <w:keepNext w:val="0"/>
              <w:keepLines w:val="0"/>
            </w:pPr>
            <w:r w:rsidRPr="00653FE2">
              <w:t>Iu-Available Codecs List</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0A2A45" w:rsidRPr="00653FE2" w:rsidTr="0078192A">
        <w:trPr>
          <w:jc w:val="center"/>
        </w:trPr>
        <w:tc>
          <w:tcPr>
            <w:tcW w:w="2693" w:type="dxa"/>
          </w:tcPr>
          <w:p w:rsidR="000A2A45" w:rsidRPr="00653FE2" w:rsidRDefault="000A2A45" w:rsidP="0078192A">
            <w:pPr>
              <w:pStyle w:val="TAL"/>
              <w:keepNext w:val="0"/>
              <w:keepLines w:val="0"/>
            </w:pPr>
            <w:r w:rsidRPr="00653FE2">
              <w:t>AoIP-Selected Codec Target</w:t>
            </w:r>
          </w:p>
        </w:tc>
        <w:tc>
          <w:tcPr>
            <w:tcW w:w="1429" w:type="dxa"/>
          </w:tcPr>
          <w:p w:rsidR="000A2A45" w:rsidRPr="00653FE2" w:rsidRDefault="000A2A45" w:rsidP="0078192A">
            <w:pPr>
              <w:pStyle w:val="TAC"/>
              <w:keepNext w:val="0"/>
              <w:keepLines w:val="0"/>
            </w:pPr>
          </w:p>
        </w:tc>
        <w:tc>
          <w:tcPr>
            <w:tcW w:w="1423" w:type="dxa"/>
          </w:tcPr>
          <w:p w:rsidR="000A2A45" w:rsidRPr="00653FE2" w:rsidRDefault="000A2A45" w:rsidP="0078192A">
            <w:pPr>
              <w:pStyle w:val="TAC"/>
              <w:keepNext w:val="0"/>
              <w:keepLines w:val="0"/>
            </w:pPr>
          </w:p>
        </w:tc>
        <w:tc>
          <w:tcPr>
            <w:tcW w:w="1412" w:type="dxa"/>
          </w:tcPr>
          <w:p w:rsidR="000A2A45" w:rsidRPr="00653FE2" w:rsidRDefault="000A2A45" w:rsidP="0078192A">
            <w:pPr>
              <w:pStyle w:val="TAC"/>
              <w:keepNext w:val="0"/>
              <w:keepLines w:val="0"/>
            </w:pPr>
            <w:r w:rsidRPr="00653FE2">
              <w:t>C</w:t>
            </w:r>
          </w:p>
        </w:tc>
        <w:tc>
          <w:tcPr>
            <w:tcW w:w="1393" w:type="dxa"/>
          </w:tcPr>
          <w:p w:rsidR="000A2A45" w:rsidRPr="00653FE2" w:rsidRDefault="000A2A45" w:rsidP="0078192A">
            <w:pPr>
              <w:pStyle w:val="TAC"/>
              <w:keepNext w:val="0"/>
              <w:keepLines w:val="0"/>
            </w:pPr>
            <w:r w:rsidRPr="00653FE2">
              <w:t>C(=)</w:t>
            </w:r>
          </w:p>
        </w:tc>
      </w:tr>
      <w:tr w:rsidR="000A2A45" w:rsidRPr="00653FE2" w:rsidTr="0078192A">
        <w:trPr>
          <w:jc w:val="center"/>
        </w:trPr>
        <w:tc>
          <w:tcPr>
            <w:tcW w:w="2693" w:type="dxa"/>
          </w:tcPr>
          <w:p w:rsidR="000A2A45" w:rsidRPr="00653FE2" w:rsidRDefault="000A2A45" w:rsidP="0078192A">
            <w:pPr>
              <w:pStyle w:val="TAL"/>
              <w:keepNext w:val="0"/>
              <w:keepLines w:val="0"/>
              <w:rPr>
                <w:lang w:val="fr-FR"/>
              </w:rPr>
            </w:pPr>
            <w:r w:rsidRPr="00653FE2">
              <w:rPr>
                <w:lang w:val="fr-FR"/>
              </w:rPr>
              <w:t>AoIP-Available Codecs List Map</w:t>
            </w:r>
          </w:p>
        </w:tc>
        <w:tc>
          <w:tcPr>
            <w:tcW w:w="1429" w:type="dxa"/>
          </w:tcPr>
          <w:p w:rsidR="000A2A45" w:rsidRPr="00653FE2" w:rsidRDefault="000A2A45" w:rsidP="0078192A">
            <w:pPr>
              <w:pStyle w:val="TAC"/>
              <w:keepNext w:val="0"/>
              <w:keepLines w:val="0"/>
              <w:rPr>
                <w:lang w:val="fr-FR"/>
              </w:rPr>
            </w:pPr>
          </w:p>
        </w:tc>
        <w:tc>
          <w:tcPr>
            <w:tcW w:w="1423" w:type="dxa"/>
          </w:tcPr>
          <w:p w:rsidR="000A2A45" w:rsidRPr="00653FE2" w:rsidRDefault="000A2A45" w:rsidP="0078192A">
            <w:pPr>
              <w:pStyle w:val="TAC"/>
              <w:keepNext w:val="0"/>
              <w:keepLines w:val="0"/>
              <w:rPr>
                <w:lang w:val="fr-FR"/>
              </w:rPr>
            </w:pPr>
          </w:p>
        </w:tc>
        <w:tc>
          <w:tcPr>
            <w:tcW w:w="1412" w:type="dxa"/>
          </w:tcPr>
          <w:p w:rsidR="000A2A45" w:rsidRPr="00653FE2" w:rsidRDefault="000A2A45" w:rsidP="0078192A">
            <w:pPr>
              <w:pStyle w:val="TAC"/>
              <w:keepNext w:val="0"/>
              <w:keepLines w:val="0"/>
            </w:pPr>
            <w:r w:rsidRPr="00653FE2">
              <w:t>C</w:t>
            </w:r>
          </w:p>
        </w:tc>
        <w:tc>
          <w:tcPr>
            <w:tcW w:w="1393" w:type="dxa"/>
          </w:tcPr>
          <w:p w:rsidR="000A2A45" w:rsidRPr="00653FE2" w:rsidRDefault="000A2A45" w:rsidP="0078192A">
            <w:pPr>
              <w:pStyle w:val="TAC"/>
              <w:keepNext w:val="0"/>
              <w:keepLines w:val="0"/>
            </w:pPr>
            <w:r w:rsidRPr="00653FE2">
              <w:t>C(=)</w:t>
            </w:r>
          </w:p>
        </w:tc>
      </w:tr>
      <w:tr w:rsidR="00587B4C" w:rsidRPr="00653FE2">
        <w:trPr>
          <w:jc w:val="center"/>
        </w:trPr>
        <w:tc>
          <w:tcPr>
            <w:tcW w:w="2693" w:type="dxa"/>
          </w:tcPr>
          <w:p w:rsidR="00587B4C" w:rsidRPr="00653FE2" w:rsidRDefault="00587B4C">
            <w:pPr>
              <w:pStyle w:val="TAL"/>
              <w:keepNext w:val="0"/>
              <w:keepLines w:val="0"/>
            </w:pPr>
            <w:r w:rsidRPr="00653FE2">
              <w:t>User error</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r w:rsidRPr="00653FE2">
              <w:t>C</w:t>
            </w:r>
          </w:p>
        </w:tc>
        <w:tc>
          <w:tcPr>
            <w:tcW w:w="1393" w:type="dxa"/>
          </w:tcPr>
          <w:p w:rsidR="00587B4C" w:rsidRPr="00653FE2" w:rsidRDefault="00587B4C">
            <w:pPr>
              <w:pStyle w:val="TAC"/>
              <w:keepNext w:val="0"/>
              <w:keepLines w:val="0"/>
            </w:pPr>
            <w:r w:rsidRPr="00653FE2">
              <w:t>C(=)</w:t>
            </w:r>
          </w:p>
        </w:tc>
      </w:tr>
      <w:tr w:rsidR="00587B4C" w:rsidRPr="00653FE2">
        <w:trPr>
          <w:jc w:val="center"/>
        </w:trPr>
        <w:tc>
          <w:tcPr>
            <w:tcW w:w="2693" w:type="dxa"/>
          </w:tcPr>
          <w:p w:rsidR="00587B4C" w:rsidRPr="00653FE2" w:rsidRDefault="00587B4C">
            <w:pPr>
              <w:pStyle w:val="TAL"/>
              <w:keepNext w:val="0"/>
              <w:keepLines w:val="0"/>
            </w:pPr>
            <w:r w:rsidRPr="00653FE2">
              <w:t>Provider error</w:t>
            </w:r>
          </w:p>
        </w:tc>
        <w:tc>
          <w:tcPr>
            <w:tcW w:w="1429" w:type="dxa"/>
          </w:tcPr>
          <w:p w:rsidR="00587B4C" w:rsidRPr="00653FE2" w:rsidRDefault="00587B4C">
            <w:pPr>
              <w:pStyle w:val="TAC"/>
              <w:keepNext w:val="0"/>
              <w:keepLines w:val="0"/>
            </w:pPr>
          </w:p>
        </w:tc>
        <w:tc>
          <w:tcPr>
            <w:tcW w:w="1423" w:type="dxa"/>
          </w:tcPr>
          <w:p w:rsidR="00587B4C" w:rsidRPr="00653FE2" w:rsidRDefault="00587B4C">
            <w:pPr>
              <w:pStyle w:val="TAC"/>
              <w:keepNext w:val="0"/>
              <w:keepLines w:val="0"/>
            </w:pPr>
          </w:p>
        </w:tc>
        <w:tc>
          <w:tcPr>
            <w:tcW w:w="1412" w:type="dxa"/>
          </w:tcPr>
          <w:p w:rsidR="00587B4C" w:rsidRPr="00653FE2" w:rsidRDefault="00587B4C">
            <w:pPr>
              <w:pStyle w:val="TAC"/>
              <w:keepNext w:val="0"/>
              <w:keepLines w:val="0"/>
            </w:pPr>
          </w:p>
        </w:tc>
        <w:tc>
          <w:tcPr>
            <w:tcW w:w="1393" w:type="dxa"/>
          </w:tcPr>
          <w:p w:rsidR="00587B4C" w:rsidRPr="00653FE2" w:rsidRDefault="00587B4C">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69" w:name="_Toc11331710"/>
      <w:r w:rsidRPr="00653FE2">
        <w:t>8.4.1.3</w:t>
      </w:r>
      <w:r w:rsidRPr="00653FE2">
        <w:tab/>
        <w:t>Parameter use</w:t>
      </w:r>
      <w:bookmarkEnd w:id="569"/>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keepNext/>
        <w:keepLines/>
        <w:rPr>
          <w:u w:val="single"/>
        </w:rPr>
      </w:pPr>
      <w:r w:rsidRPr="00653FE2">
        <w:rPr>
          <w:u w:val="single"/>
        </w:rPr>
        <w:t>Target Cell Id</w:t>
      </w:r>
    </w:p>
    <w:p w:rsidR="003945A2" w:rsidRPr="00653FE2" w:rsidRDefault="003945A2">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Target RNC Id</w:t>
      </w:r>
    </w:p>
    <w:p w:rsidR="003945A2" w:rsidRPr="00653FE2" w:rsidRDefault="003945A2">
      <w:r w:rsidRPr="00653FE2">
        <w:t>For definition of this parameter see clause 7.6.2. This parameter shall be included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HO-Number Not Required</w:t>
      </w:r>
    </w:p>
    <w:p w:rsidR="003945A2" w:rsidRPr="00653FE2" w:rsidRDefault="003945A2">
      <w:r w:rsidRPr="00653FE2">
        <w:t>For definition of this parameter see clause 7.6.6.</w:t>
      </w:r>
    </w:p>
    <w:p w:rsidR="003945A2" w:rsidRPr="00653FE2" w:rsidRDefault="003945A2">
      <w:pPr>
        <w:rPr>
          <w:u w:val="single"/>
        </w:rPr>
      </w:pPr>
      <w:r w:rsidRPr="00653FE2">
        <w:rPr>
          <w:u w:val="single"/>
        </w:rPr>
        <w:t>IMSI</w:t>
      </w:r>
    </w:p>
    <w:p w:rsidR="003945A2" w:rsidRPr="00653FE2" w:rsidRDefault="003945A2">
      <w:r w:rsidRPr="00653FE2">
        <w:t>For definition of this parameter see clause 7.6.2. This UMTS parameter shall be included if:</w:t>
      </w:r>
    </w:p>
    <w:p w:rsidR="003945A2" w:rsidRPr="00653FE2" w:rsidRDefault="000B4C95" w:rsidP="000B4C95">
      <w:pPr>
        <w:pStyle w:val="B1"/>
      </w:pPr>
      <w:r w:rsidRPr="00653FE2">
        <w:t>-</w:t>
      </w:r>
      <w:r w:rsidRPr="00653FE2">
        <w:tab/>
      </w:r>
      <w:r w:rsidR="003945A2" w:rsidRPr="00653FE2">
        <w:t xml:space="preserve">available and </w:t>
      </w:r>
    </w:p>
    <w:p w:rsidR="003945A2" w:rsidRPr="00653FE2" w:rsidRDefault="000B4C95" w:rsidP="000B4C95">
      <w:pPr>
        <w:pStyle w:val="B1"/>
      </w:pPr>
      <w:r w:rsidRPr="00653FE2">
        <w:rPr>
          <w:lang w:eastAsia="ja-JP"/>
        </w:rPr>
        <w:t>-</w:t>
      </w:r>
      <w:r w:rsidRPr="00653FE2">
        <w:rPr>
          <w:lang w:eastAsia="ja-JP"/>
        </w:rPr>
        <w:tab/>
      </w:r>
      <w:r w:rsidR="003945A2" w:rsidRPr="00653FE2">
        <w:t xml:space="preserve">if the access network protocol is BSSAP and </w:t>
      </w:r>
    </w:p>
    <w:p w:rsidR="003945A2" w:rsidRPr="00653FE2" w:rsidRDefault="000B4C95" w:rsidP="000B4C95">
      <w:pPr>
        <w:pStyle w:val="B1"/>
      </w:pPr>
      <w:r w:rsidRPr="00653FE2">
        <w:rPr>
          <w:lang w:eastAsia="ja-JP"/>
        </w:rPr>
        <w:t>-</w:t>
      </w:r>
      <w:r w:rsidRPr="00653FE2">
        <w:rPr>
          <w:lang w:eastAsia="ja-JP"/>
        </w:rPr>
        <w:tab/>
      </w:r>
      <w:r w:rsidR="003945A2" w:rsidRPr="00653FE2">
        <w:t>there is an indication that the MS also supports UMTS.</w:t>
      </w:r>
    </w:p>
    <w:p w:rsidR="003945A2" w:rsidRPr="00653FE2" w:rsidRDefault="003945A2">
      <w:pPr>
        <w:rPr>
          <w:u w:val="single"/>
        </w:rPr>
      </w:pPr>
      <w:r w:rsidRPr="00653FE2">
        <w:rPr>
          <w:u w:val="single"/>
        </w:rPr>
        <w:t>Integrity Protection Information</w:t>
      </w:r>
    </w:p>
    <w:p w:rsidR="003945A2" w:rsidRPr="00653FE2" w:rsidRDefault="003945A2">
      <w:r w:rsidRPr="00653FE2">
        <w:t>For definition of this parameter see clause 7.6.6. This UMTS parameter shall be included if available and if the access network protocol is BSSAP.</w:t>
      </w:r>
    </w:p>
    <w:p w:rsidR="003945A2" w:rsidRPr="00653FE2" w:rsidRDefault="003945A2">
      <w:pPr>
        <w:rPr>
          <w:u w:val="single"/>
        </w:rPr>
      </w:pPr>
      <w:r w:rsidRPr="00653FE2">
        <w:rPr>
          <w:u w:val="single"/>
        </w:rPr>
        <w:t>Encryption Information</w:t>
      </w:r>
    </w:p>
    <w:p w:rsidR="003945A2" w:rsidRPr="00653FE2" w:rsidRDefault="003945A2">
      <w:r w:rsidRPr="00653FE2">
        <w:t>For definition of this parameter see clause 7.6.6. This UMTS parameter shall be included if available and if the access network protocol is BSSAP.</w:t>
      </w:r>
    </w:p>
    <w:p w:rsidR="003945A2" w:rsidRPr="00653FE2" w:rsidRDefault="003945A2">
      <w:pPr>
        <w:rPr>
          <w:u w:val="single"/>
        </w:rPr>
      </w:pPr>
      <w:r w:rsidRPr="00653FE2">
        <w:rPr>
          <w:u w:val="single"/>
        </w:rPr>
        <w:t>Radio Resource Information</w:t>
      </w:r>
    </w:p>
    <w:p w:rsidR="003945A2" w:rsidRPr="00653FE2" w:rsidRDefault="003945A2">
      <w:r w:rsidRPr="00653FE2">
        <w:lastRenderedPageBreak/>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Allowed GSM Algorithms</w:t>
      </w:r>
    </w:p>
    <w:p w:rsidR="003945A2" w:rsidRPr="00653FE2" w:rsidRDefault="003945A2">
      <w:r w:rsidRPr="00653FE2">
        <w:t xml:space="preserve">For definition of this parameter see clause 7.6.6. This parameters includes allowed GSM algorithms. This GSM parameter shall be included if: </w:t>
      </w:r>
    </w:p>
    <w:p w:rsidR="003945A2" w:rsidRPr="00653FE2" w:rsidRDefault="000B4C95" w:rsidP="000B4C95">
      <w:pPr>
        <w:pStyle w:val="B1"/>
      </w:pPr>
      <w:r w:rsidRPr="00653FE2">
        <w:rPr>
          <w:lang w:eastAsia="ja-JP"/>
        </w:rPr>
        <w:t>-</w:t>
      </w:r>
      <w:r w:rsidRPr="00653FE2">
        <w:rPr>
          <w:lang w:eastAsia="ja-JP"/>
        </w:rPr>
        <w:tab/>
      </w:r>
      <w:r w:rsidR="003945A2" w:rsidRPr="00653FE2">
        <w:t>the service is a part of the Inter-MSC SRNS Relocation procedure and</w:t>
      </w:r>
    </w:p>
    <w:p w:rsidR="003945A2" w:rsidRPr="00653FE2" w:rsidRDefault="000B4C95" w:rsidP="000B4C95">
      <w:pPr>
        <w:pStyle w:val="B1"/>
      </w:pPr>
      <w:r w:rsidRPr="00653FE2">
        <w:rPr>
          <w:lang w:eastAsia="ja-JP"/>
        </w:rPr>
        <w:t>-</w:t>
      </w:r>
      <w:r w:rsidRPr="00653FE2">
        <w:rPr>
          <w:lang w:eastAsia="ja-JP"/>
        </w:rPr>
        <w:tab/>
      </w:r>
      <w:r w:rsidR="003945A2" w:rsidRPr="00653FE2">
        <w:t>Ciphering or Security Mode Setting procedure has been performed.and</w:t>
      </w:r>
    </w:p>
    <w:p w:rsidR="003945A2" w:rsidRPr="00653FE2" w:rsidRDefault="000B4C95" w:rsidP="000B4C95">
      <w:pPr>
        <w:pStyle w:val="B1"/>
      </w:pPr>
      <w:r w:rsidRPr="00653FE2">
        <w:rPr>
          <w:lang w:eastAsia="ja-JP"/>
        </w:rPr>
        <w:t>-</w:t>
      </w:r>
      <w:r w:rsidRPr="00653FE2">
        <w:rPr>
          <w:lang w:eastAsia="ja-JP"/>
        </w:rPr>
        <w:tab/>
      </w:r>
      <w:r w:rsidR="003945A2" w:rsidRPr="00653FE2">
        <w:t>there is an indication that the UE also supports GSM.</w:t>
      </w:r>
    </w:p>
    <w:p w:rsidR="003945A2" w:rsidRPr="00653FE2" w:rsidRDefault="003945A2">
      <w:pPr>
        <w:rPr>
          <w:u w:val="single"/>
        </w:rPr>
      </w:pPr>
      <w:r w:rsidRPr="00653FE2">
        <w:rPr>
          <w:u w:val="single"/>
        </w:rPr>
        <w:t>Allowed UMTS Algorithms</w:t>
      </w:r>
    </w:p>
    <w:p w:rsidR="003945A2" w:rsidRPr="00653FE2" w:rsidRDefault="003945A2">
      <w:r w:rsidRPr="00653FE2">
        <w:t>For definition of this parameter see clause 7.6.6. This UMTS parameter shall be included if all of the following conditions apply:</w:t>
      </w:r>
    </w:p>
    <w:p w:rsidR="003945A2" w:rsidRPr="00653FE2" w:rsidRDefault="000B4C95" w:rsidP="000B4C95">
      <w:pPr>
        <w:pStyle w:val="B1"/>
      </w:pPr>
      <w:r w:rsidRPr="00653FE2">
        <w:rPr>
          <w:lang w:eastAsia="ja-JP"/>
        </w:rPr>
        <w:t>-</w:t>
      </w:r>
      <w:r w:rsidRPr="00653FE2">
        <w:rPr>
          <w:lang w:eastAsia="ja-JP"/>
        </w:rPr>
        <w:tab/>
      </w:r>
      <w:r w:rsidR="003945A2" w:rsidRPr="00653FE2">
        <w:t>access network protocol is BSSAP and</w:t>
      </w:r>
    </w:p>
    <w:p w:rsidR="003945A2" w:rsidRPr="00653FE2" w:rsidRDefault="000B4C95" w:rsidP="000B4C95">
      <w:pPr>
        <w:pStyle w:val="B1"/>
        <w:rPr>
          <w:u w:val="single"/>
        </w:rPr>
      </w:pPr>
      <w:r w:rsidRPr="00653FE2">
        <w:rPr>
          <w:lang w:eastAsia="ja-JP"/>
        </w:rPr>
        <w:t>-</w:t>
      </w:r>
      <w:r w:rsidRPr="00653FE2">
        <w:rPr>
          <w:lang w:eastAsia="ja-JP"/>
        </w:rPr>
        <w:tab/>
      </w:r>
      <w:r w:rsidR="003945A2" w:rsidRPr="00653FE2">
        <w:t>Integrity Protection Information and Encryption Information are not available and</w:t>
      </w:r>
    </w:p>
    <w:p w:rsidR="003945A2" w:rsidRPr="00653FE2" w:rsidRDefault="000B4C95" w:rsidP="000B4C95">
      <w:pPr>
        <w:pStyle w:val="B1"/>
      </w:pPr>
      <w:r w:rsidRPr="00653FE2">
        <w:rPr>
          <w:lang w:eastAsia="ja-JP"/>
        </w:rPr>
        <w:t>-</w:t>
      </w:r>
      <w:r w:rsidRPr="00653FE2">
        <w:rPr>
          <w:lang w:eastAsia="ja-JP"/>
        </w:rPr>
        <w:tab/>
      </w:r>
      <w:r w:rsidR="003945A2" w:rsidRPr="00653FE2">
        <w:t>Ciphering or Security Mode Setting procedure has been performed.</w:t>
      </w:r>
    </w:p>
    <w:p w:rsidR="003945A2" w:rsidRPr="00653FE2" w:rsidRDefault="003945A2">
      <w:pPr>
        <w:rPr>
          <w:u w:val="single"/>
        </w:rPr>
      </w:pPr>
      <w:r w:rsidRPr="00653FE2">
        <w:rPr>
          <w:u w:val="single"/>
        </w:rPr>
        <w:t>Radio Resource List</w:t>
      </w:r>
    </w:p>
    <w:p w:rsidR="003945A2" w:rsidRPr="00653FE2" w:rsidRDefault="003945A2">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rsidR="003945A2" w:rsidRPr="00653FE2" w:rsidRDefault="003945A2">
      <w:pPr>
        <w:rPr>
          <w:u w:val="single"/>
        </w:rPr>
      </w:pPr>
      <w:r w:rsidRPr="00653FE2">
        <w:rPr>
          <w:u w:val="single"/>
        </w:rPr>
        <w:t>RAB ID</w:t>
      </w:r>
    </w:p>
    <w:p w:rsidR="003945A2" w:rsidRPr="00653FE2" w:rsidRDefault="003945A2">
      <w:r w:rsidRPr="00653FE2">
        <w:t>For definition of this parameter see subclause 7.6.2. This parameter shall be included when MSC-A supports multiple bearers and access network protocol is BSSAP and the RAB ID has a value other than 1.</w:t>
      </w:r>
    </w:p>
    <w:p w:rsidR="003945A2" w:rsidRPr="00653FE2" w:rsidRDefault="003945A2">
      <w:r w:rsidRPr="00653FE2">
        <w:t>GERAN Classmark</w:t>
      </w:r>
    </w:p>
    <w:p w:rsidR="003945A2" w:rsidRPr="00653FE2" w:rsidRDefault="003945A2">
      <w:r w:rsidRPr="00653FE2">
        <w:t>For definition of this parameter see subclause 7.6.6 This parameter shall be included if available.</w:t>
      </w:r>
    </w:p>
    <w:p w:rsidR="003945A2" w:rsidRPr="00653FE2" w:rsidRDefault="003945A2">
      <w:pPr>
        <w:rPr>
          <w:u w:val="single"/>
        </w:rPr>
      </w:pPr>
      <w:r w:rsidRPr="00653FE2">
        <w:rPr>
          <w:u w:val="single"/>
        </w:rPr>
        <w:t>BSSMAP Service Handover</w:t>
      </w:r>
    </w:p>
    <w:p w:rsidR="003945A2" w:rsidRPr="00653FE2" w:rsidRDefault="003945A2">
      <w:r w:rsidRPr="00653FE2">
        <w:t>For definition of this parameter see clause 7.6.6. It shall be present if it is available and the access network protocol is RANAP. If the parameter BSSMAP Service Handover List is sent, the parameter BSSMAP Service Handover shall not be sent.</w:t>
      </w:r>
    </w:p>
    <w:p w:rsidR="003945A2" w:rsidRPr="00653FE2" w:rsidRDefault="003945A2">
      <w:pPr>
        <w:rPr>
          <w:u w:val="single"/>
        </w:rPr>
      </w:pPr>
      <w:r w:rsidRPr="00653FE2">
        <w:rPr>
          <w:u w:val="single"/>
        </w:rPr>
        <w:t>BSSMAP Service Handover List</w:t>
      </w:r>
    </w:p>
    <w:p w:rsidR="003945A2" w:rsidRPr="00653FE2" w:rsidRDefault="003945A2">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rsidR="003945A2" w:rsidRPr="00653FE2" w:rsidRDefault="003945A2">
      <w:pPr>
        <w:rPr>
          <w:u w:val="single"/>
        </w:rPr>
      </w:pPr>
      <w:r w:rsidRPr="00653FE2">
        <w:rPr>
          <w:u w:val="single"/>
        </w:rPr>
        <w:t>RANAP Service Handover</w:t>
      </w:r>
    </w:p>
    <w:p w:rsidR="003945A2" w:rsidRPr="00653FE2" w:rsidRDefault="003945A2">
      <w:r w:rsidRPr="00653FE2">
        <w:t>For definition of this parameter see clause 7.6.6. It shall be present if it is available and the access network protocol is BSSAP.</w:t>
      </w:r>
    </w:p>
    <w:p w:rsidR="003945A2" w:rsidRPr="00653FE2" w:rsidRDefault="003945A2">
      <w:pPr>
        <w:rPr>
          <w:u w:val="single"/>
        </w:rPr>
      </w:pPr>
      <w:r w:rsidRPr="00653FE2">
        <w:rPr>
          <w:u w:val="single"/>
        </w:rPr>
        <w:t>Iu-Currently Used Codec</w:t>
      </w:r>
    </w:p>
    <w:p w:rsidR="003945A2" w:rsidRPr="00653FE2" w:rsidRDefault="003945A2">
      <w:r w:rsidRPr="00653FE2">
        <w:lastRenderedPageBreak/>
        <w:t>For definition of this parameter see subclause 7.6.6. This parameter shall be included if the handover is requested for a speech bearer and the MS is in UMTS or GERAN Iu-mode access. This parameter shall not be included if the Iu-Supported Codecs List is not included.</w:t>
      </w:r>
    </w:p>
    <w:p w:rsidR="003945A2" w:rsidRPr="00653FE2" w:rsidRDefault="003945A2">
      <w:pPr>
        <w:rPr>
          <w:u w:val="single"/>
        </w:rPr>
      </w:pPr>
      <w:r w:rsidRPr="00653FE2">
        <w:rPr>
          <w:u w:val="single"/>
        </w:rPr>
        <w:t>Iu-Supported Codecs List</w:t>
      </w:r>
    </w:p>
    <w:p w:rsidR="003945A2" w:rsidRPr="00653FE2" w:rsidRDefault="003945A2">
      <w:r w:rsidRPr="00653FE2">
        <w:t xml:space="preserve">For definition of this parameter see subclause 7.6.6. This parameter shall be included by MSC-A, if the handover is requested for a speech bearer. </w:t>
      </w:r>
    </w:p>
    <w:p w:rsidR="003945A2" w:rsidRPr="00653FE2" w:rsidRDefault="003945A2">
      <w:pPr>
        <w:rPr>
          <w:u w:val="single"/>
        </w:rPr>
      </w:pPr>
      <w:r w:rsidRPr="00653FE2">
        <w:rPr>
          <w:u w:val="single"/>
        </w:rPr>
        <w:t>RAB Configuration Indicator</w:t>
      </w:r>
    </w:p>
    <w:p w:rsidR="003945A2" w:rsidRPr="00653FE2" w:rsidRDefault="003945A2">
      <w:r w:rsidRPr="00653FE2">
        <w:t>For definition of this parameter see subclause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rsidR="003945A2" w:rsidRPr="00653FE2" w:rsidRDefault="003945A2">
      <w:pPr>
        <w:rPr>
          <w:u w:val="single"/>
        </w:rPr>
      </w:pPr>
      <w:r w:rsidRPr="00653FE2">
        <w:rPr>
          <w:u w:val="single"/>
        </w:rPr>
        <w:t>ASCI Call Reference</w:t>
      </w:r>
    </w:p>
    <w:p w:rsidR="003945A2" w:rsidRPr="00653FE2" w:rsidRDefault="003945A2">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rsidR="003945A2" w:rsidRPr="00653FE2" w:rsidRDefault="003945A2"/>
    <w:p w:rsidR="003945A2" w:rsidRPr="00653FE2" w:rsidRDefault="003945A2">
      <w:pPr>
        <w:rPr>
          <w:u w:val="single"/>
        </w:rPr>
      </w:pPr>
      <w:r w:rsidRPr="00653FE2">
        <w:rPr>
          <w:u w:val="single"/>
        </w:rPr>
        <w:t>UESBI-Iu</w:t>
      </w:r>
    </w:p>
    <w:p w:rsidR="003945A2" w:rsidRPr="00653FE2" w:rsidRDefault="003945A2">
      <w:pPr>
        <w:rPr>
          <w:u w:val="single"/>
        </w:rPr>
      </w:pPr>
      <w:r w:rsidRPr="00653FE2">
        <w:t>For definition of this parameter see clause 7.6.6. It shall be present if it is available and the access network protocol is BSSAP.</w:t>
      </w:r>
    </w:p>
    <w:p w:rsidR="00291F75" w:rsidRPr="00653FE2" w:rsidRDefault="00291F75" w:rsidP="00291F75">
      <w:pPr>
        <w:rPr>
          <w:u w:val="single"/>
        </w:rPr>
      </w:pPr>
      <w:r w:rsidRPr="00653FE2">
        <w:rPr>
          <w:u w:val="single"/>
        </w:rPr>
        <w:t>IMEISV</w:t>
      </w:r>
    </w:p>
    <w:p w:rsidR="00291F75" w:rsidRPr="00653FE2" w:rsidRDefault="00291F75" w:rsidP="00291F75">
      <w:r w:rsidRPr="00653FE2">
        <w:t>For definition of the parameter see clause 7.6.2. This parameter shall be present, if available.</w:t>
      </w:r>
      <w:r w:rsidR="00C80734" w:rsidRPr="00653FE2">
        <w:t xml:space="preserve"> This is used e.g. for Management based Trace Activation (see 3GPP TS 32.422).</w:t>
      </w:r>
    </w:p>
    <w:p w:rsidR="00D419CF" w:rsidRPr="00653FE2" w:rsidRDefault="00D419CF" w:rsidP="00D419CF">
      <w:pPr>
        <w:rPr>
          <w:u w:val="single"/>
        </w:rPr>
      </w:pPr>
      <w:r w:rsidRPr="00653FE2">
        <w:rPr>
          <w:u w:val="single"/>
        </w:rPr>
        <w:t>Alternative Channel Type</w:t>
      </w:r>
    </w:p>
    <w:p w:rsidR="00D419CF" w:rsidRPr="00653FE2" w:rsidRDefault="00D419CF" w:rsidP="00D419CF">
      <w:pPr>
        <w:rPr>
          <w:u w:val="single"/>
        </w:rPr>
      </w:pPr>
      <w:r w:rsidRPr="00653FE2">
        <w:t>For definition of this parameter see clause 7.6.6 It shall be present for a SCUDIF call if the access network protocol is BSSAP.</w:t>
      </w:r>
    </w:p>
    <w:p w:rsidR="00587B4C" w:rsidRPr="00653FE2" w:rsidRDefault="00587B4C" w:rsidP="00587B4C">
      <w:r w:rsidRPr="00653FE2">
        <w:rPr>
          <w:u w:val="single"/>
        </w:rPr>
        <w:t xml:space="preserve">Trace Propagation </w:t>
      </w:r>
      <w:r w:rsidR="00E615B3" w:rsidRPr="00653FE2">
        <w:rPr>
          <w:u w:val="single"/>
        </w:rPr>
        <w:t>List</w:t>
      </w:r>
    </w:p>
    <w:p w:rsidR="00587B4C" w:rsidRPr="00653FE2" w:rsidRDefault="00587B4C" w:rsidP="00587B4C">
      <w:r w:rsidRPr="00653FE2">
        <w:t xml:space="preserve">See definition in clause 7.6.10. This parameter </w:t>
      </w:r>
      <w:r w:rsidR="00E615B3" w:rsidRPr="00653FE2">
        <w:t>shall</w:t>
      </w:r>
      <w:r w:rsidRPr="00653FE2">
        <w:t xml:space="preserve"> be </w:t>
      </w:r>
      <w:r w:rsidR="00E615B3" w:rsidRPr="00653FE2">
        <w:t>included when MSC-A requests</w:t>
      </w:r>
      <w:r w:rsidRPr="00653FE2">
        <w:t xml:space="preserve"> trace invocation.</w:t>
      </w:r>
    </w:p>
    <w:p w:rsidR="000A2A45" w:rsidRPr="00653FE2" w:rsidRDefault="000A2A45" w:rsidP="000A2A45">
      <w:pPr>
        <w:rPr>
          <w:u w:val="single"/>
        </w:rPr>
      </w:pPr>
      <w:r w:rsidRPr="00653FE2">
        <w:rPr>
          <w:u w:val="single"/>
        </w:rPr>
        <w:t>AoIP-Supported Codecs List Anchor</w:t>
      </w:r>
    </w:p>
    <w:p w:rsidR="000A2A45" w:rsidRPr="00653FE2" w:rsidRDefault="000A2A45" w:rsidP="000A2A45">
      <w:r w:rsidRPr="00653FE2">
        <w:t xml:space="preserve">For definition of this parameter see subclause 7.6.6. This parameter may be included by MSC-A, if the handover is requested for a speech bearer and mobile terminal supports GSM codec types. </w:t>
      </w:r>
    </w:p>
    <w:p w:rsidR="00407863" w:rsidRPr="00653FE2" w:rsidRDefault="00407863" w:rsidP="00407863">
      <w:pPr>
        <w:rPr>
          <w:u w:val="single"/>
        </w:rPr>
      </w:pPr>
      <w:r w:rsidRPr="00653FE2">
        <w:rPr>
          <w:u w:val="single"/>
        </w:rPr>
        <w:t>Regional Subscription Data</w:t>
      </w:r>
    </w:p>
    <w:p w:rsidR="00407863" w:rsidRPr="00653FE2" w:rsidRDefault="00407863" w:rsidP="00407863">
      <w:r w:rsidRPr="00653FE2">
        <w:t xml:space="preserve">The list of subscribed Zone Codes as received from the HLR may be included by MSC-A at intra PLMN inter MSC handover and may be stored at MSC-B for use at subsequent intra MSC handover. </w:t>
      </w:r>
    </w:p>
    <w:p w:rsidR="00677FD1" w:rsidRPr="00653FE2" w:rsidRDefault="00677FD1" w:rsidP="00677FD1">
      <w:pPr>
        <w:rPr>
          <w:u w:val="single"/>
        </w:rPr>
      </w:pPr>
      <w:r w:rsidRPr="00653FE2">
        <w:rPr>
          <w:u w:val="single"/>
        </w:rPr>
        <w:t>CSG Subscription Data</w:t>
      </w:r>
    </w:p>
    <w:p w:rsidR="00677FD1" w:rsidRPr="00653FE2" w:rsidRDefault="00677FD1" w:rsidP="00677FD1">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rsidR="00387DEA" w:rsidRPr="00653FE2" w:rsidRDefault="00387DEA" w:rsidP="00387DEA">
      <w:pPr>
        <w:rPr>
          <w:u w:val="single"/>
        </w:rPr>
      </w:pPr>
      <w:r w:rsidRPr="00653FE2">
        <w:rPr>
          <w:u w:val="single"/>
        </w:rPr>
        <w:t>LCLS Global Call Reference</w:t>
      </w:r>
    </w:p>
    <w:p w:rsidR="00387DEA" w:rsidRPr="00653FE2" w:rsidRDefault="00387DEA" w:rsidP="00387DEA">
      <w:pPr>
        <w:rPr>
          <w:lang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rsidR="00387DEA" w:rsidRPr="00653FE2" w:rsidRDefault="00387DEA" w:rsidP="00387DEA">
      <w:pPr>
        <w:rPr>
          <w:u w:val="single"/>
        </w:rPr>
      </w:pPr>
      <w:r w:rsidRPr="00653FE2">
        <w:rPr>
          <w:u w:val="single"/>
        </w:rPr>
        <w:t>LCLS-Negotiation</w:t>
      </w:r>
    </w:p>
    <w:p w:rsidR="00387DEA" w:rsidRPr="00653FE2" w:rsidRDefault="00387DEA" w:rsidP="00387DEA">
      <w:pPr>
        <w:rPr>
          <w:lang w:val="en-US" w:eastAsia="zh-CN"/>
        </w:rPr>
      </w:pPr>
      <w:r w:rsidRPr="00653FE2">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rsidR="00D61388" w:rsidRPr="00653FE2" w:rsidRDefault="00D61388" w:rsidP="00D61388">
      <w:pPr>
        <w:rPr>
          <w:u w:val="single"/>
        </w:rPr>
      </w:pPr>
      <w:r w:rsidRPr="00653FE2">
        <w:rPr>
          <w:u w:val="single"/>
        </w:rPr>
        <w:t>LCLS-Configurations-Preference</w:t>
      </w:r>
    </w:p>
    <w:p w:rsidR="00D61388" w:rsidRPr="00653FE2" w:rsidRDefault="00D61388" w:rsidP="00D61388">
      <w:pPr>
        <w:rPr>
          <w:lang w:val="en-US" w:eastAsia="zh-CN"/>
        </w:rPr>
      </w:pPr>
      <w:r w:rsidRPr="00653FE2">
        <w:lastRenderedPageBreak/>
        <w:t>For definition of this parameter see subclause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rsidR="00387DEA" w:rsidRPr="00653FE2" w:rsidRDefault="00387DEA" w:rsidP="00387DEA">
      <w:pPr>
        <w:rPr>
          <w:u w:val="single"/>
          <w:lang w:eastAsia="ja-JP"/>
        </w:rPr>
      </w:pPr>
      <w:r w:rsidRPr="00653FE2">
        <w:rPr>
          <w:u w:val="single"/>
          <w:lang w:eastAsia="ja-JP"/>
        </w:rPr>
        <w:t>Multiple Bearer Requested</w:t>
      </w:r>
    </w:p>
    <w:p w:rsidR="00387DEA" w:rsidRPr="00653FE2" w:rsidRDefault="00387DEA" w:rsidP="00387DEA">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rsidR="003945A2" w:rsidRPr="00653FE2" w:rsidRDefault="003945A2">
      <w:pPr>
        <w:rPr>
          <w:u w:val="single"/>
        </w:rPr>
      </w:pPr>
      <w:r w:rsidRPr="00653FE2">
        <w:rPr>
          <w:u w:val="single"/>
        </w:rPr>
        <w:t>Handover Number</w:t>
      </w:r>
    </w:p>
    <w:p w:rsidR="003945A2" w:rsidRPr="00653FE2" w:rsidRDefault="003945A2">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rsidR="003945A2" w:rsidRPr="00653FE2" w:rsidRDefault="003945A2">
      <w:pPr>
        <w:rPr>
          <w:u w:val="single"/>
        </w:rPr>
      </w:pPr>
      <w:r w:rsidRPr="00653FE2">
        <w:rPr>
          <w:u w:val="single"/>
        </w:rPr>
        <w:t>Relocation Number List</w:t>
      </w:r>
    </w:p>
    <w:p w:rsidR="003945A2" w:rsidRPr="00653FE2" w:rsidRDefault="003945A2">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rsidR="003945A2" w:rsidRPr="00653FE2" w:rsidRDefault="003945A2">
      <w:pPr>
        <w:rPr>
          <w:u w:val="single"/>
        </w:rPr>
      </w:pPr>
      <w:r w:rsidRPr="00653FE2">
        <w:rPr>
          <w:u w:val="single"/>
        </w:rPr>
        <w:t>Multicall Bearer Information</w:t>
      </w:r>
    </w:p>
    <w:p w:rsidR="003945A2" w:rsidRPr="00653FE2" w:rsidRDefault="003945A2">
      <w:r w:rsidRPr="00653FE2">
        <w:t>For a definition of this parameter see clause 7.6.2. This parameter shall be returned at relocation in the case that MSC-B supports multiple bearers.</w:t>
      </w:r>
    </w:p>
    <w:p w:rsidR="003945A2" w:rsidRPr="00653FE2" w:rsidRDefault="003945A2">
      <w:pPr>
        <w:rPr>
          <w:u w:val="single"/>
          <w:lang w:eastAsia="ja-JP"/>
        </w:rPr>
      </w:pPr>
      <w:r w:rsidRPr="00653FE2">
        <w:rPr>
          <w:u w:val="single"/>
          <w:lang w:eastAsia="ja-JP"/>
        </w:rPr>
        <w:t>Multiple Bearer Not Supported</w:t>
      </w:r>
    </w:p>
    <w:p w:rsidR="003945A2" w:rsidRPr="00653FE2" w:rsidRDefault="003945A2">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rsidR="003945A2" w:rsidRPr="00653FE2" w:rsidRDefault="003945A2">
      <w:pPr>
        <w:rPr>
          <w:u w:val="single"/>
        </w:rPr>
      </w:pPr>
      <w:r w:rsidRPr="00653FE2">
        <w:rPr>
          <w:u w:val="single"/>
        </w:rPr>
        <w:t>Selected UMTS Algorithms</w:t>
      </w:r>
    </w:p>
    <w:p w:rsidR="003945A2" w:rsidRPr="00653FE2" w:rsidRDefault="003945A2">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rsidR="003945A2" w:rsidRPr="00653FE2" w:rsidRDefault="003945A2">
      <w:pPr>
        <w:rPr>
          <w:u w:val="single"/>
        </w:rPr>
      </w:pPr>
      <w:smartTag w:uri="urn:schemas-microsoft-com:office:smarttags" w:element="place">
        <w:r w:rsidRPr="00653FE2">
          <w:rPr>
            <w:u w:val="single"/>
          </w:rPr>
          <w:t>Chosen</w:t>
        </w:r>
      </w:smartTag>
      <w:r w:rsidRPr="00653FE2">
        <w:rPr>
          <w:u w:val="single"/>
        </w:rPr>
        <w:t xml:space="preserve"> Radio Resource Information</w:t>
      </w:r>
    </w:p>
    <w:p w:rsidR="003945A2" w:rsidRPr="00653FE2" w:rsidRDefault="003945A2">
      <w:r w:rsidRPr="00653FE2">
        <w:t>For definition of this parameter see clause 7.6.6. This parameter shall be returned at relocation if the encapsulated PDU is RANAP RAB Assignment Response and MS is in GSM access.</w:t>
      </w:r>
    </w:p>
    <w:p w:rsidR="003945A2" w:rsidRPr="00653FE2" w:rsidRDefault="003945A2">
      <w:pPr>
        <w:rPr>
          <w:u w:val="single"/>
        </w:rPr>
      </w:pPr>
      <w:r w:rsidRPr="00653FE2">
        <w:rPr>
          <w:u w:val="single"/>
        </w:rPr>
        <w:t>Iu-Selected Codec</w:t>
      </w:r>
    </w:p>
    <w:p w:rsidR="003945A2" w:rsidRPr="00653FE2" w:rsidRDefault="003945A2">
      <w:r w:rsidRPr="00653FE2">
        <w:t>For definition of this parameter see subclause 7.6.6. This parameter shall be included if an Iu-Supported Codecs List was received in the service request and MSC-B supports the selection of codec based on the Iu-Supported Codecs List</w:t>
      </w:r>
      <w:r w:rsidR="006A575C" w:rsidRPr="00653FE2">
        <w:t xml:space="preserve"> and the target radio access network is connected to MSC-B via the Iu interface</w:t>
      </w:r>
      <w:r w:rsidRPr="00653FE2">
        <w:t>, even if the Iu-Selected Codec is equal to the Iu-Currently Used Codec received in the service request. This parameter shall not be included if the Iu-Supported Codecs List was not received in the service request.</w:t>
      </w:r>
    </w:p>
    <w:p w:rsidR="003945A2" w:rsidRPr="00653FE2" w:rsidRDefault="003945A2">
      <w:pPr>
        <w:rPr>
          <w:u w:val="single"/>
        </w:rPr>
      </w:pPr>
      <w:r w:rsidRPr="00653FE2">
        <w:rPr>
          <w:u w:val="single"/>
        </w:rPr>
        <w:t>Iu-Available Codecs List</w:t>
      </w:r>
    </w:p>
    <w:p w:rsidR="003945A2" w:rsidRPr="00653FE2" w:rsidRDefault="003945A2">
      <w:r w:rsidRPr="00653FE2">
        <w:t xml:space="preserve">For definition of this parameter see subclause 7.6.6. This parameter shall be included by an MSC-B supporting TrFO, if the Iu-Supported Codecs List was included by MSC-A and the target radio access is UMTS or GERAN Iu-mode. </w:t>
      </w:r>
    </w:p>
    <w:p w:rsidR="000A2A45" w:rsidRPr="00653FE2" w:rsidRDefault="000A2A45" w:rsidP="000A2A45">
      <w:pPr>
        <w:rPr>
          <w:u w:val="single"/>
        </w:rPr>
      </w:pPr>
      <w:r w:rsidRPr="00653FE2">
        <w:rPr>
          <w:u w:val="single"/>
        </w:rPr>
        <w:t>AoIP-Selected Codec Target</w:t>
      </w:r>
    </w:p>
    <w:p w:rsidR="000A2A45" w:rsidRPr="00653FE2" w:rsidRDefault="000A2A45" w:rsidP="000A2A45">
      <w:r w:rsidRPr="00653FE2">
        <w:t>For definition of this parameter see subclause 7.6.6. This parameter may be included by an MSC-B supporting TrFO, if the AoIP-Supported Codecs List Anchor was included by MSC-A and if AoIP is used on the target A interface with transcoder inserted in the MGW.</w:t>
      </w:r>
    </w:p>
    <w:p w:rsidR="000A2A45" w:rsidRPr="00653FE2" w:rsidRDefault="000A2A45" w:rsidP="000A2A45">
      <w:pPr>
        <w:rPr>
          <w:u w:val="single"/>
        </w:rPr>
      </w:pPr>
      <w:r w:rsidRPr="00653FE2">
        <w:rPr>
          <w:u w:val="single"/>
        </w:rPr>
        <w:t>AoIP-Available Codecs List Map</w:t>
      </w:r>
    </w:p>
    <w:p w:rsidR="000A2A45" w:rsidRPr="00653FE2" w:rsidRDefault="000A2A45" w:rsidP="000A2A45">
      <w:r w:rsidRPr="00653FE2">
        <w:t xml:space="preserve">For definition of this parameter see subclause 7.6.6. This parameter may be included by an MSC-B supporting TrFO, if the AoIP-Supported Codecs List Anchor was included by MSC-A and if AoIP is used on the target A interface with transcoder inserted in the MGW. </w:t>
      </w:r>
    </w:p>
    <w:p w:rsidR="003945A2" w:rsidRPr="00653FE2" w:rsidRDefault="003945A2">
      <w:pPr>
        <w:keepNext/>
        <w:keepLines/>
        <w:rPr>
          <w:u w:val="single"/>
        </w:rPr>
      </w:pPr>
      <w:r w:rsidRPr="00653FE2">
        <w:rPr>
          <w:u w:val="single"/>
        </w:rPr>
        <w:lastRenderedPageBreak/>
        <w:t>User error</w:t>
      </w:r>
    </w:p>
    <w:p w:rsidR="003945A2" w:rsidRPr="00653FE2" w:rsidRDefault="003945A2">
      <w:pPr>
        <w:keepNext/>
        <w:keepLines/>
      </w:pPr>
      <w:r w:rsidRPr="00653FE2">
        <w:t>For definition of this parameter see clause 7.6.1. The following errors defined in clause 7.6.1 may be used, depending on the nature of the fault:</w:t>
      </w:r>
    </w:p>
    <w:p w:rsidR="003945A2" w:rsidRPr="00653FE2" w:rsidRDefault="003945A2" w:rsidP="000B4C95">
      <w:pPr>
        <w:pStyle w:val="B1"/>
      </w:pPr>
      <w:r w:rsidRPr="00653FE2">
        <w:t>-</w:t>
      </w:r>
      <w:r w:rsidRPr="00653FE2">
        <w:tab/>
        <w:t>No handover number available.</w:t>
      </w:r>
    </w:p>
    <w:p w:rsidR="003945A2" w:rsidRPr="00653FE2" w:rsidRDefault="003945A2" w:rsidP="000B4C95">
      <w:pPr>
        <w:pStyle w:val="B1"/>
      </w:pPr>
      <w:r w:rsidRPr="00653FE2">
        <w:t>-</w:t>
      </w:r>
      <w:r w:rsidRPr="00653FE2">
        <w:tab/>
        <w:t>Target cell outside group call area;</w:t>
      </w:r>
    </w:p>
    <w:p w:rsidR="003945A2" w:rsidRPr="00653FE2" w:rsidRDefault="003945A2" w:rsidP="000B4C95">
      <w:pPr>
        <w:pStyle w:val="B1"/>
      </w:pPr>
      <w:r w:rsidRPr="00653FE2">
        <w:t>-</w:t>
      </w:r>
      <w:r w:rsidRPr="00653FE2">
        <w:tab/>
        <w:t>System failure.</w:t>
      </w:r>
    </w:p>
    <w:p w:rsidR="003945A2" w:rsidRPr="00653FE2" w:rsidRDefault="003945A2" w:rsidP="000B4C95">
      <w:pPr>
        <w:pStyle w:val="B1"/>
      </w:pPr>
      <w:r w:rsidRPr="00653FE2">
        <w:t>-</w:t>
      </w:r>
      <w:r w:rsidRPr="00653FE2">
        <w:tab/>
        <w:t>Unexpected data value.</w:t>
      </w:r>
    </w:p>
    <w:p w:rsidR="003945A2" w:rsidRPr="00653FE2" w:rsidRDefault="003945A2" w:rsidP="000B4C95">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See definition of provider errors in clause 7.6.1.</w:t>
      </w:r>
    </w:p>
    <w:p w:rsidR="003945A2" w:rsidRPr="00653FE2" w:rsidRDefault="003945A2">
      <w:pPr>
        <w:pStyle w:val="Heading3"/>
        <w:keepNext w:val="0"/>
        <w:keepLines w:val="0"/>
      </w:pPr>
      <w:bookmarkStart w:id="570" w:name="_Toc11331711"/>
      <w:r w:rsidRPr="00653FE2">
        <w:t>8.4.2</w:t>
      </w:r>
      <w:r w:rsidRPr="00653FE2">
        <w:tab/>
        <w:t>MAP_SEND_END_SIGNAL service</w:t>
      </w:r>
      <w:bookmarkEnd w:id="570"/>
    </w:p>
    <w:p w:rsidR="003945A2" w:rsidRPr="00653FE2" w:rsidRDefault="003945A2">
      <w:pPr>
        <w:pStyle w:val="Heading4"/>
        <w:keepNext w:val="0"/>
        <w:keepLines w:val="0"/>
      </w:pPr>
      <w:bookmarkStart w:id="571" w:name="_Toc11331712"/>
      <w:r w:rsidRPr="00653FE2">
        <w:t>8.4.2.1</w:t>
      </w:r>
      <w:r w:rsidRPr="00653FE2">
        <w:tab/>
        <w:t>Definition</w:t>
      </w:r>
      <w:bookmarkEnd w:id="571"/>
    </w:p>
    <w:p w:rsidR="003945A2" w:rsidRPr="00653FE2" w:rsidRDefault="003945A2">
      <w:r w:rsidRPr="00653FE2">
        <w:t>This service is used between MSC-B and MSC-A (E-interface) indicating that the radio path has been established by MSC-B to the MS. MSC-A retains then the main control of the call until it clears.</w:t>
      </w:r>
    </w:p>
    <w:p w:rsidR="003945A2" w:rsidRPr="00653FE2" w:rsidRDefault="003945A2">
      <w:r w:rsidRPr="00653FE2">
        <w:t>The response is used by MSC-A to inform MSC-B that all resources for the call can be released in MSC-B, either because the call has been released in MSC-A or because the call has been successfully handed over or relocated from MSC-B to another MSC.</w:t>
      </w:r>
    </w:p>
    <w:p w:rsidR="003945A2" w:rsidRPr="00653FE2" w:rsidRDefault="003945A2">
      <w:r w:rsidRPr="00653FE2">
        <w:t>The MAP_SEND_END_SIGNAL service is a confirmed service using the primitives from table 8.4/2.</w:t>
      </w:r>
    </w:p>
    <w:p w:rsidR="003945A2" w:rsidRPr="00653FE2" w:rsidRDefault="003945A2">
      <w:pPr>
        <w:pStyle w:val="Heading4"/>
        <w:keepNext w:val="0"/>
        <w:keepLines w:val="0"/>
      </w:pPr>
      <w:bookmarkStart w:id="572" w:name="_Toc11331713"/>
      <w:r w:rsidRPr="00653FE2">
        <w:t>8.4.2.2</w:t>
      </w:r>
      <w:r w:rsidRPr="00653FE2">
        <w:tab/>
        <w:t>Service primitives</w:t>
      </w:r>
      <w:bookmarkEnd w:id="572"/>
    </w:p>
    <w:p w:rsidR="003945A2" w:rsidRPr="00653FE2" w:rsidRDefault="003945A2">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653FE2">
        <w:trPr>
          <w:jc w:val="center"/>
        </w:trPr>
        <w:tc>
          <w:tcPr>
            <w:tcW w:w="254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rPr>
          <w:jc w:val="center"/>
        </w:trPr>
        <w:tc>
          <w:tcPr>
            <w:tcW w:w="254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rPr>
          <w:jc w:val="center"/>
        </w:trPr>
        <w:tc>
          <w:tcPr>
            <w:tcW w:w="2545" w:type="dxa"/>
          </w:tcPr>
          <w:p w:rsidR="003945A2" w:rsidRPr="00653FE2" w:rsidRDefault="003945A2">
            <w:pPr>
              <w:pStyle w:val="TAL"/>
              <w:keepNext w:val="0"/>
              <w:keepLines w:val="0"/>
            </w:pPr>
            <w:r w:rsidRPr="00653FE2">
              <w:t>AN-APDU</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p>
        </w:tc>
      </w:tr>
      <w:tr w:rsidR="003945A2" w:rsidRPr="00653FE2">
        <w:trPr>
          <w:jc w:val="center"/>
        </w:trPr>
        <w:tc>
          <w:tcPr>
            <w:tcW w:w="254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73" w:name="_Toc11331714"/>
      <w:r w:rsidRPr="00653FE2">
        <w:t>8.4.2.3</w:t>
      </w:r>
      <w:r w:rsidRPr="00653FE2">
        <w:tab/>
        <w:t>Parameter use</w:t>
      </w:r>
      <w:bookmarkEnd w:id="573"/>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3"/>
        <w:keepNext w:val="0"/>
        <w:keepLines w:val="0"/>
      </w:pPr>
      <w:bookmarkStart w:id="574" w:name="_Toc11331715"/>
      <w:r w:rsidRPr="00653FE2">
        <w:t>8.4.3</w:t>
      </w:r>
      <w:r w:rsidRPr="00653FE2">
        <w:tab/>
        <w:t>MAP_PROCESS_ACCESS_SIGNALLING service</w:t>
      </w:r>
      <w:bookmarkEnd w:id="574"/>
    </w:p>
    <w:p w:rsidR="003945A2" w:rsidRPr="00653FE2" w:rsidRDefault="003945A2">
      <w:pPr>
        <w:pStyle w:val="Heading4"/>
        <w:keepNext w:val="0"/>
        <w:keepLines w:val="0"/>
      </w:pPr>
      <w:bookmarkStart w:id="575" w:name="_Toc11331716"/>
      <w:r w:rsidRPr="00653FE2">
        <w:t>8.4.3.1</w:t>
      </w:r>
      <w:r w:rsidRPr="00653FE2">
        <w:tab/>
        <w:t>Definition</w:t>
      </w:r>
      <w:bookmarkEnd w:id="575"/>
    </w:p>
    <w:p w:rsidR="003945A2" w:rsidRPr="00653FE2" w:rsidRDefault="003945A2">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rsidR="003945A2" w:rsidRPr="00653FE2" w:rsidRDefault="003945A2">
      <w:r w:rsidRPr="00653FE2">
        <w:lastRenderedPageBreak/>
        <w:t>The MAP_PROCESS_ACCESS_SIGNALLING service is a non-confirmed service using the primitives from table 8.4/3.</w:t>
      </w:r>
    </w:p>
    <w:p w:rsidR="003945A2" w:rsidRPr="00653FE2" w:rsidRDefault="003945A2">
      <w:pPr>
        <w:pStyle w:val="Heading4"/>
        <w:keepNext w:val="0"/>
        <w:keepLines w:val="0"/>
      </w:pPr>
      <w:bookmarkStart w:id="576" w:name="_Toc11331717"/>
      <w:r w:rsidRPr="00653FE2">
        <w:t>8.4.3.2</w:t>
      </w:r>
      <w:r w:rsidRPr="00653FE2">
        <w:tab/>
        <w:t>Service primitives</w:t>
      </w:r>
      <w:bookmarkEnd w:id="576"/>
    </w:p>
    <w:p w:rsidR="003945A2" w:rsidRPr="00653FE2" w:rsidRDefault="003945A2">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3945A2" w:rsidRPr="00653FE2">
        <w:trPr>
          <w:jc w:val="center"/>
        </w:trPr>
        <w:tc>
          <w:tcPr>
            <w:tcW w:w="2727" w:type="dxa"/>
          </w:tcPr>
          <w:p w:rsidR="003945A2" w:rsidRPr="00653FE2" w:rsidRDefault="003945A2">
            <w:pPr>
              <w:pStyle w:val="TAH"/>
              <w:keepNext w:val="0"/>
              <w:keepLines w:val="0"/>
            </w:pPr>
            <w:r w:rsidRPr="00653FE2">
              <w:t>Parameter name</w:t>
            </w:r>
          </w:p>
        </w:tc>
        <w:tc>
          <w:tcPr>
            <w:tcW w:w="2733" w:type="dxa"/>
          </w:tcPr>
          <w:p w:rsidR="003945A2" w:rsidRPr="00653FE2" w:rsidRDefault="003945A2">
            <w:pPr>
              <w:pStyle w:val="TAH"/>
              <w:keepNext w:val="0"/>
              <w:keepLines w:val="0"/>
            </w:pPr>
            <w:r w:rsidRPr="00653FE2">
              <w:t>Request</w:t>
            </w:r>
          </w:p>
        </w:tc>
        <w:tc>
          <w:tcPr>
            <w:tcW w:w="2561" w:type="dxa"/>
          </w:tcPr>
          <w:p w:rsidR="003945A2" w:rsidRPr="00653FE2" w:rsidRDefault="003945A2">
            <w:pPr>
              <w:pStyle w:val="TAH"/>
              <w:keepNext w:val="0"/>
              <w:keepLines w:val="0"/>
            </w:pPr>
            <w:r w:rsidRPr="00653FE2">
              <w:t>Indication</w:t>
            </w:r>
          </w:p>
        </w:tc>
      </w:tr>
      <w:tr w:rsidR="003945A2" w:rsidRPr="00653FE2">
        <w:trPr>
          <w:jc w:val="center"/>
        </w:trPr>
        <w:tc>
          <w:tcPr>
            <w:tcW w:w="2727" w:type="dxa"/>
          </w:tcPr>
          <w:p w:rsidR="003945A2" w:rsidRPr="00653FE2" w:rsidRDefault="003945A2">
            <w:pPr>
              <w:pStyle w:val="TAL"/>
              <w:keepNext w:val="0"/>
              <w:keepLines w:val="0"/>
            </w:pPr>
            <w:r w:rsidRPr="00653FE2">
              <w:t>Invoke Id</w:t>
            </w:r>
          </w:p>
        </w:tc>
        <w:tc>
          <w:tcPr>
            <w:tcW w:w="2733" w:type="dxa"/>
          </w:tcPr>
          <w:p w:rsidR="003945A2" w:rsidRPr="00653FE2" w:rsidRDefault="003945A2">
            <w:pPr>
              <w:pStyle w:val="TAC"/>
              <w:keepNext w:val="0"/>
              <w:keepLines w:val="0"/>
            </w:pPr>
            <w:r w:rsidRPr="00653FE2">
              <w:t>M</w:t>
            </w:r>
          </w:p>
        </w:tc>
        <w:tc>
          <w:tcPr>
            <w:tcW w:w="2561" w:type="dxa"/>
          </w:tcPr>
          <w:p w:rsidR="003945A2" w:rsidRPr="00653FE2" w:rsidRDefault="003945A2">
            <w:pPr>
              <w:pStyle w:val="TAC"/>
              <w:keepNext w:val="0"/>
              <w:keepLines w:val="0"/>
            </w:pPr>
            <w:r w:rsidRPr="00653FE2">
              <w:t>M(=)</w:t>
            </w:r>
          </w:p>
        </w:tc>
      </w:tr>
      <w:tr w:rsidR="003945A2" w:rsidRPr="00653FE2">
        <w:trPr>
          <w:jc w:val="center"/>
        </w:trPr>
        <w:tc>
          <w:tcPr>
            <w:tcW w:w="2727" w:type="dxa"/>
          </w:tcPr>
          <w:p w:rsidR="003945A2" w:rsidRPr="00653FE2" w:rsidRDefault="003945A2">
            <w:pPr>
              <w:pStyle w:val="TAL"/>
              <w:keepNext w:val="0"/>
              <w:keepLines w:val="0"/>
            </w:pPr>
            <w:r w:rsidRPr="00653FE2">
              <w:t>AN-APDU</w:t>
            </w:r>
          </w:p>
        </w:tc>
        <w:tc>
          <w:tcPr>
            <w:tcW w:w="2733" w:type="dxa"/>
          </w:tcPr>
          <w:p w:rsidR="003945A2" w:rsidRPr="00653FE2" w:rsidRDefault="003945A2">
            <w:pPr>
              <w:pStyle w:val="TAC"/>
              <w:keepNext w:val="0"/>
              <w:keepLines w:val="0"/>
            </w:pPr>
            <w:r w:rsidRPr="00653FE2">
              <w:t>M</w:t>
            </w:r>
          </w:p>
        </w:tc>
        <w:tc>
          <w:tcPr>
            <w:tcW w:w="2561" w:type="dxa"/>
          </w:tcPr>
          <w:p w:rsidR="003945A2" w:rsidRPr="00653FE2" w:rsidRDefault="003945A2">
            <w:pPr>
              <w:pStyle w:val="TAC"/>
              <w:keepNext w:val="0"/>
              <w:keepLines w:val="0"/>
            </w:pPr>
            <w:r w:rsidRPr="00653FE2">
              <w:t>M(=)</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577" w:name="_Toc11331718"/>
      <w:r w:rsidRPr="00653FE2">
        <w:t>8.4.3.3</w:t>
      </w:r>
      <w:r w:rsidRPr="00653FE2">
        <w:tab/>
        <w:t>Parameter use</w:t>
      </w:r>
      <w:bookmarkEnd w:id="577"/>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Selected GSM algorithm</w:t>
      </w:r>
    </w:p>
    <w:p w:rsidR="003945A2" w:rsidRPr="00653FE2" w:rsidRDefault="003945A2">
      <w:r w:rsidRPr="00653FE2">
        <w:t>For definition of this parameter see clause 7.6.6. This parameter shall be present if the encapsulated PDU is Security Mode Complete and MS is in GSM access.</w:t>
      </w:r>
    </w:p>
    <w:p w:rsidR="003945A2" w:rsidRPr="00653FE2" w:rsidRDefault="003945A2">
      <w:pPr>
        <w:rPr>
          <w:u w:val="single"/>
        </w:rPr>
      </w:pPr>
      <w:r w:rsidRPr="00653FE2">
        <w:rPr>
          <w:u w:val="single"/>
        </w:rPr>
        <w:t>Selected UMTS Algorithms</w:t>
      </w:r>
    </w:p>
    <w:p w:rsidR="003945A2" w:rsidRPr="00653FE2" w:rsidRDefault="003945A2">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rsidR="003945A2" w:rsidRPr="00653FE2" w:rsidRDefault="003945A2">
      <w:pPr>
        <w:rPr>
          <w:u w:val="single"/>
        </w:rPr>
      </w:pPr>
      <w:smartTag w:uri="urn:schemas-microsoft-com:office:smarttags" w:element="place">
        <w:r w:rsidRPr="00653FE2">
          <w:rPr>
            <w:u w:val="single"/>
          </w:rPr>
          <w:t>Chosen</w:t>
        </w:r>
      </w:smartTag>
      <w:r w:rsidRPr="00653FE2">
        <w:rPr>
          <w:u w:val="single"/>
        </w:rPr>
        <w:t xml:space="preserve"> Radio Resource Information</w:t>
      </w:r>
    </w:p>
    <w:p w:rsidR="003945A2" w:rsidRPr="00653FE2" w:rsidRDefault="003945A2">
      <w:r w:rsidRPr="00653FE2">
        <w:t>For definition of this parameter see clause 7.6.6. This parameter shall be sent if the encapsulated PDU is RANAP RAB Assignment Response and MS is in GSM access.</w:t>
      </w:r>
    </w:p>
    <w:p w:rsidR="003945A2" w:rsidRPr="00653FE2" w:rsidRDefault="003945A2">
      <w:pPr>
        <w:rPr>
          <w:u w:val="single"/>
        </w:rPr>
      </w:pPr>
      <w:r w:rsidRPr="00653FE2">
        <w:rPr>
          <w:u w:val="single"/>
        </w:rPr>
        <w:t>Selected RAB ID</w:t>
      </w:r>
    </w:p>
    <w:p w:rsidR="003945A2" w:rsidRPr="00653FE2" w:rsidRDefault="003945A2">
      <w:r w:rsidRPr="00653FE2">
        <w:t>The selected radio access bearer that was kept at subsequent intra-MSC handover from UMTS to GSM after multiple bearers were used.</w:t>
      </w:r>
    </w:p>
    <w:p w:rsidR="003945A2" w:rsidRPr="00653FE2" w:rsidRDefault="003945A2">
      <w:pPr>
        <w:rPr>
          <w:u w:val="single"/>
        </w:rPr>
      </w:pPr>
      <w:r w:rsidRPr="00653FE2">
        <w:rPr>
          <w:u w:val="single"/>
        </w:rPr>
        <w:t>Iu-Selected Codec</w:t>
      </w:r>
    </w:p>
    <w:p w:rsidR="003945A2" w:rsidRPr="00653FE2" w:rsidRDefault="003945A2">
      <w:r w:rsidRPr="00653FE2">
        <w:t xml:space="preserve">For definition of this parameter see subclause 7.6.6. This parameter shall be included </w:t>
      </w:r>
    </w:p>
    <w:p w:rsidR="003945A2" w:rsidRPr="00653FE2" w:rsidRDefault="000B4C95" w:rsidP="000B4C95">
      <w:pPr>
        <w:pStyle w:val="B1"/>
      </w:pPr>
      <w:r w:rsidRPr="00653FE2">
        <w:rPr>
          <w:lang w:eastAsia="ja-JP"/>
        </w:rPr>
        <w:t>-</w:t>
      </w:r>
      <w:r w:rsidRPr="00653FE2">
        <w:rPr>
          <w:lang w:eastAsia="ja-JP"/>
        </w:rPr>
        <w:tab/>
      </w:r>
      <w:r w:rsidR="003945A2" w:rsidRPr="00653FE2">
        <w:t>if MSC-B changes the selected codec</w:t>
      </w:r>
      <w:r w:rsidR="006A575C" w:rsidRPr="00653FE2">
        <w:t xml:space="preserve"> and the MS is in UMTS or GERAN Iu-mode access</w:t>
      </w:r>
      <w:r w:rsidR="003945A2" w:rsidRPr="00653FE2">
        <w:t>;</w:t>
      </w:r>
    </w:p>
    <w:p w:rsidR="003945A2" w:rsidRPr="00653FE2" w:rsidRDefault="000B4C95" w:rsidP="000B4C95">
      <w:pPr>
        <w:pStyle w:val="B1"/>
      </w:pPr>
      <w:r w:rsidRPr="00653FE2">
        <w:rPr>
          <w:lang w:eastAsia="ja-JP"/>
        </w:rPr>
        <w:t>-</w:t>
      </w:r>
      <w:r w:rsidRPr="00653FE2">
        <w:rPr>
          <w:lang w:eastAsia="ja-JP"/>
        </w:rPr>
        <w:tab/>
      </w:r>
      <w:r w:rsidR="003945A2" w:rsidRPr="00653FE2">
        <w:t>if intersystem handover to UMTS or GERAN Iu-mode is performed in MSC-B; or</w:t>
      </w:r>
    </w:p>
    <w:p w:rsidR="003945A2" w:rsidRPr="00653FE2" w:rsidRDefault="000B4C95" w:rsidP="000B4C95">
      <w:pPr>
        <w:pStyle w:val="B1"/>
      </w:pPr>
      <w:r w:rsidRPr="00653FE2">
        <w:rPr>
          <w:lang w:eastAsia="ja-JP"/>
        </w:rPr>
        <w:t>-</w:t>
      </w:r>
      <w:r w:rsidRPr="00653FE2">
        <w:rPr>
          <w:lang w:eastAsia="ja-JP"/>
        </w:rPr>
        <w:tab/>
      </w:r>
      <w:r w:rsidR="003945A2" w:rsidRPr="00653FE2">
        <w:t>if MSC-B received a Forward Access Signalling service request including an Iu-Supported Codecs List and the MS is in UMTS or GERAN Iu-mode access.</w:t>
      </w:r>
    </w:p>
    <w:p w:rsidR="003945A2" w:rsidRPr="00653FE2" w:rsidRDefault="003945A2">
      <w:r w:rsidRPr="00653FE2">
        <w:lastRenderedPageBreak/>
        <w:t>This parameter shall not be included if the Iu-Supported Codecs List was not received either in the Prepare Handover service request or in the Forward Access Signalling service request.</w:t>
      </w:r>
    </w:p>
    <w:p w:rsidR="003945A2" w:rsidRPr="00653FE2" w:rsidRDefault="003945A2">
      <w:pPr>
        <w:rPr>
          <w:u w:val="single"/>
        </w:rPr>
      </w:pPr>
      <w:r w:rsidRPr="00653FE2">
        <w:rPr>
          <w:u w:val="single"/>
        </w:rPr>
        <w:t>Iu-Available Codecs List</w:t>
      </w:r>
    </w:p>
    <w:p w:rsidR="003945A2" w:rsidRPr="00653FE2" w:rsidRDefault="003945A2">
      <w:r w:rsidRPr="00653FE2">
        <w:t>For definition of this parameter see subclause 7.6.6. This parameter shall be includ</w:t>
      </w:r>
      <w:r w:rsidR="000B4C95" w:rsidRPr="00653FE2">
        <w:t>ed by an MSC-B supporting TrFO</w:t>
      </w:r>
    </w:p>
    <w:p w:rsidR="003945A2" w:rsidRPr="00653FE2" w:rsidRDefault="000B4C95" w:rsidP="000B4C95">
      <w:pPr>
        <w:pStyle w:val="B1"/>
      </w:pPr>
      <w:r w:rsidRPr="00653FE2">
        <w:rPr>
          <w:lang w:eastAsia="ja-JP"/>
        </w:rPr>
        <w:t>-</w:t>
      </w:r>
      <w:r w:rsidRPr="00653FE2">
        <w:rPr>
          <w:lang w:eastAsia="ja-JP"/>
        </w:rPr>
        <w:tab/>
      </w:r>
      <w:r w:rsidR="003945A2" w:rsidRPr="00653FE2">
        <w:t>if the Iu-Available Codecs List has changed in MSC-B;</w:t>
      </w:r>
    </w:p>
    <w:p w:rsidR="003945A2" w:rsidRPr="00653FE2" w:rsidRDefault="000B4C95" w:rsidP="000B4C95">
      <w:pPr>
        <w:pStyle w:val="B1"/>
      </w:pPr>
      <w:r w:rsidRPr="00653FE2">
        <w:rPr>
          <w:lang w:eastAsia="ja-JP"/>
        </w:rPr>
        <w:t>-</w:t>
      </w:r>
      <w:r w:rsidRPr="00653FE2">
        <w:rPr>
          <w:lang w:eastAsia="ja-JP"/>
        </w:rPr>
        <w:tab/>
      </w:r>
      <w:r w:rsidR="003945A2" w:rsidRPr="00653FE2">
        <w:t>if intersystem handover to UMTS or GERAN Iu-mode is performed in MSC-B; or</w:t>
      </w:r>
    </w:p>
    <w:p w:rsidR="003945A2" w:rsidRPr="00653FE2" w:rsidRDefault="000B4C95" w:rsidP="000B4C95">
      <w:pPr>
        <w:pStyle w:val="B1"/>
      </w:pPr>
      <w:r w:rsidRPr="00653FE2">
        <w:rPr>
          <w:lang w:eastAsia="ja-JP"/>
        </w:rPr>
        <w:t>-</w:t>
      </w:r>
      <w:r w:rsidRPr="00653FE2">
        <w:rPr>
          <w:lang w:eastAsia="ja-JP"/>
        </w:rPr>
        <w:tab/>
      </w:r>
      <w:r w:rsidR="003945A2" w:rsidRPr="00653FE2">
        <w:t xml:space="preserve">if MSC-B received a Forward Access Signalling service request including an Iu-Supported Codecs List and the MS is in UMTS or GERAN Iu-mode access. </w:t>
      </w:r>
    </w:p>
    <w:p w:rsidR="000A2A45" w:rsidRPr="00653FE2" w:rsidRDefault="000A2A45" w:rsidP="000A2A45">
      <w:pPr>
        <w:rPr>
          <w:u w:val="single"/>
        </w:rPr>
      </w:pPr>
      <w:r w:rsidRPr="00653FE2">
        <w:rPr>
          <w:u w:val="single"/>
        </w:rPr>
        <w:t>AoIP-Selected Codec Target</w:t>
      </w:r>
    </w:p>
    <w:p w:rsidR="000A2A45" w:rsidRPr="00653FE2" w:rsidRDefault="000A2A45" w:rsidP="000A2A45">
      <w:r w:rsidRPr="00653FE2">
        <w:t xml:space="preserve"> For definition of this parameter see subclause 7.6.6. This parameter may be included </w:t>
      </w:r>
    </w:p>
    <w:p w:rsidR="000A2A45" w:rsidRPr="00653FE2" w:rsidRDefault="000B4C95" w:rsidP="000B4C95">
      <w:pPr>
        <w:pStyle w:val="B1"/>
      </w:pPr>
      <w:r w:rsidRPr="00653FE2">
        <w:rPr>
          <w:lang w:eastAsia="ja-JP"/>
        </w:rPr>
        <w:t>-</w:t>
      </w:r>
      <w:r w:rsidRPr="00653FE2">
        <w:rPr>
          <w:lang w:eastAsia="ja-JP"/>
        </w:rPr>
        <w:tab/>
      </w:r>
      <w:r w:rsidR="000A2A45" w:rsidRPr="00653FE2">
        <w:t>if A interface codec is changed in MSC-B; or</w:t>
      </w:r>
    </w:p>
    <w:p w:rsidR="000A2A45" w:rsidRPr="00653FE2" w:rsidRDefault="000B4C95" w:rsidP="000B4C95">
      <w:pPr>
        <w:pStyle w:val="B1"/>
      </w:pPr>
      <w:r w:rsidRPr="00653FE2">
        <w:rPr>
          <w:lang w:eastAsia="ja-JP"/>
        </w:rPr>
        <w:t>-</w:t>
      </w:r>
      <w:r w:rsidRPr="00653FE2">
        <w:rPr>
          <w:lang w:eastAsia="ja-JP"/>
        </w:rPr>
        <w:tab/>
      </w:r>
      <w:r w:rsidR="000A2A45" w:rsidRPr="00653FE2">
        <w:t>if intersystem handover to AoIP capable BSC is performed in MSC-B and if AoIP is used on the target A interface with transcoder inserted in the MGW; or</w:t>
      </w:r>
    </w:p>
    <w:p w:rsidR="000A2A45" w:rsidRPr="00653FE2" w:rsidRDefault="000B4C95" w:rsidP="000B4C95">
      <w:pPr>
        <w:pStyle w:val="B1"/>
      </w:pPr>
      <w:r w:rsidRPr="00653FE2">
        <w:rPr>
          <w:lang w:eastAsia="ja-JP"/>
        </w:rPr>
        <w:t>-</w:t>
      </w:r>
      <w:r w:rsidRPr="00653FE2">
        <w:rPr>
          <w:lang w:eastAsia="ja-JP"/>
        </w:rPr>
        <w:tab/>
      </w:r>
      <w:r w:rsidR="000A2A45" w:rsidRPr="00653FE2">
        <w:t>if MSC-B received a Forward Access Signalling service request including an AoIP-Supported Codecs List and the MS is in AoIP capable GSM access where AoIP is used on the target A interface with transcoder inserted in the MGW.</w:t>
      </w:r>
    </w:p>
    <w:p w:rsidR="000A2A45" w:rsidRPr="00653FE2" w:rsidRDefault="000A2A45" w:rsidP="000A2A45">
      <w:r w:rsidRPr="00653FE2">
        <w:t>This parameter shall not be included if the AoIP-Supported Codecs List Anchor was not received either in the Prepare Handover service request or in the Forward Access Signalling service request.</w:t>
      </w:r>
    </w:p>
    <w:p w:rsidR="000A2A45" w:rsidRPr="00653FE2" w:rsidRDefault="000A2A45" w:rsidP="000A2A45">
      <w:pPr>
        <w:rPr>
          <w:u w:val="single"/>
        </w:rPr>
      </w:pPr>
      <w:r w:rsidRPr="00653FE2">
        <w:rPr>
          <w:u w:val="single"/>
        </w:rPr>
        <w:t>AoIP-Available Codecs List Map</w:t>
      </w:r>
    </w:p>
    <w:p w:rsidR="000A2A45" w:rsidRPr="00653FE2" w:rsidRDefault="000A2A45" w:rsidP="000A2A45">
      <w:r w:rsidRPr="00653FE2">
        <w:t xml:space="preserve">For definition of this parameter see subclause 7.6.6. This parameter may be included by an MSC-B supporting TrFO </w:t>
      </w:r>
    </w:p>
    <w:p w:rsidR="000A2A45" w:rsidRPr="00653FE2" w:rsidRDefault="000B4C95" w:rsidP="000B4C95">
      <w:pPr>
        <w:pStyle w:val="B1"/>
      </w:pPr>
      <w:r w:rsidRPr="00653FE2">
        <w:rPr>
          <w:lang w:eastAsia="ja-JP"/>
        </w:rPr>
        <w:t>-</w:t>
      </w:r>
      <w:r w:rsidRPr="00653FE2">
        <w:rPr>
          <w:lang w:eastAsia="ja-JP"/>
        </w:rPr>
        <w:tab/>
      </w:r>
      <w:r w:rsidR="000A2A45" w:rsidRPr="00653FE2">
        <w:t>if the AoIP-Available Codecs List has changed in MSC-B; or</w:t>
      </w:r>
    </w:p>
    <w:p w:rsidR="000A2A45" w:rsidRPr="00653FE2" w:rsidRDefault="000B4C95" w:rsidP="000B4C95">
      <w:pPr>
        <w:pStyle w:val="B1"/>
      </w:pPr>
      <w:r w:rsidRPr="00653FE2">
        <w:rPr>
          <w:lang w:eastAsia="ja-JP"/>
        </w:rPr>
        <w:t>-</w:t>
      </w:r>
      <w:r w:rsidRPr="00653FE2">
        <w:rPr>
          <w:lang w:eastAsia="ja-JP"/>
        </w:rPr>
        <w:tab/>
      </w:r>
      <w:r w:rsidR="000A2A45" w:rsidRPr="00653FE2">
        <w:t>if intersystem handover to AoIP capable BSC is performed in MSC-B where AoIP is used on the target A interface with transcoder inserted in the MGW; or</w:t>
      </w:r>
    </w:p>
    <w:p w:rsidR="003945A2" w:rsidRPr="00653FE2" w:rsidRDefault="000B4C95" w:rsidP="000B4C95">
      <w:pPr>
        <w:pStyle w:val="B1"/>
      </w:pPr>
      <w:r w:rsidRPr="00653FE2">
        <w:rPr>
          <w:lang w:eastAsia="ja-JP"/>
        </w:rPr>
        <w:t>-</w:t>
      </w:r>
      <w:r w:rsidRPr="00653FE2">
        <w:rPr>
          <w:lang w:eastAsia="ja-JP"/>
        </w:rPr>
        <w:tab/>
      </w:r>
      <w:r w:rsidR="000A2A45" w:rsidRPr="00653FE2">
        <w:t xml:space="preserve">if MSC-B received a Forward Access Signalling service request including an AoIP-Supported Codecs List Anchor and the MS is in AoIP capable GSM access where AoIP is used on the target A interface with transcoder inserted in the MGW. </w:t>
      </w:r>
    </w:p>
    <w:p w:rsidR="003945A2" w:rsidRPr="00653FE2" w:rsidRDefault="003945A2">
      <w:pPr>
        <w:pStyle w:val="Heading3"/>
        <w:keepNext w:val="0"/>
        <w:keepLines w:val="0"/>
      </w:pPr>
      <w:bookmarkStart w:id="578" w:name="_Toc11331719"/>
      <w:r w:rsidRPr="00653FE2">
        <w:t>8.4.4</w:t>
      </w:r>
      <w:r w:rsidRPr="00653FE2">
        <w:tab/>
        <w:t>MAP_FORWARD_ACCESS_SIGNALLING service</w:t>
      </w:r>
      <w:bookmarkEnd w:id="578"/>
    </w:p>
    <w:p w:rsidR="003945A2" w:rsidRPr="00653FE2" w:rsidRDefault="003945A2">
      <w:pPr>
        <w:pStyle w:val="Heading4"/>
        <w:keepNext w:val="0"/>
        <w:keepLines w:val="0"/>
      </w:pPr>
      <w:bookmarkStart w:id="579" w:name="_Toc11331720"/>
      <w:r w:rsidRPr="00653FE2">
        <w:t>8.4.4.1</w:t>
      </w:r>
      <w:r w:rsidRPr="00653FE2">
        <w:tab/>
        <w:t>Definition</w:t>
      </w:r>
      <w:bookmarkEnd w:id="579"/>
    </w:p>
    <w:p w:rsidR="003945A2" w:rsidRPr="00653FE2" w:rsidRDefault="003945A2">
      <w:r w:rsidRPr="00653FE2">
        <w:t>This service is used between MSC-A and MSC-B (E-interface) to pass information to be forwarded to the A-interface or Iu-interface of MSC-B.</w:t>
      </w:r>
    </w:p>
    <w:p w:rsidR="003945A2" w:rsidRPr="00653FE2" w:rsidRDefault="003945A2">
      <w:r w:rsidRPr="00653FE2">
        <w:t>The MAP_FORWARD_ACCESS_SIGNALLING service is a non-confirmed service using the primitives from table 8.4/4.</w:t>
      </w:r>
    </w:p>
    <w:p w:rsidR="003945A2" w:rsidRPr="00653FE2" w:rsidRDefault="003945A2">
      <w:pPr>
        <w:pStyle w:val="Heading4"/>
        <w:keepNext w:val="0"/>
        <w:keepLines w:val="0"/>
      </w:pPr>
      <w:bookmarkStart w:id="580" w:name="_Toc11331721"/>
      <w:r w:rsidRPr="00653FE2">
        <w:t>8.4.4.2</w:t>
      </w:r>
      <w:r w:rsidRPr="00653FE2">
        <w:tab/>
        <w:t>Service primitives</w:t>
      </w:r>
      <w:bookmarkEnd w:id="580"/>
    </w:p>
    <w:p w:rsidR="003945A2" w:rsidRPr="00653FE2" w:rsidRDefault="003945A2">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3945A2" w:rsidRPr="00653FE2">
        <w:trPr>
          <w:jc w:val="center"/>
        </w:trPr>
        <w:tc>
          <w:tcPr>
            <w:tcW w:w="282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rPr>
          <w:jc w:val="center"/>
        </w:trPr>
        <w:tc>
          <w:tcPr>
            <w:tcW w:w="282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2820" w:type="dxa"/>
          </w:tcPr>
          <w:p w:rsidR="003945A2" w:rsidRPr="00653FE2" w:rsidRDefault="003945A2">
            <w:pPr>
              <w:pStyle w:val="TAL"/>
              <w:keepNext w:val="0"/>
              <w:keepLines w:val="0"/>
            </w:pPr>
            <w:r w:rsidRPr="00653FE2">
              <w:t>Integrity Protection Information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820" w:type="dxa"/>
          </w:tcPr>
          <w:p w:rsidR="003945A2" w:rsidRPr="00653FE2" w:rsidRDefault="003945A2">
            <w:pPr>
              <w:pStyle w:val="TAL"/>
              <w:keepNext w:val="0"/>
              <w:keepLines w:val="0"/>
            </w:pPr>
            <w:r w:rsidRPr="00653FE2">
              <w:t>Encryption Information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820" w:type="dxa"/>
          </w:tcPr>
          <w:p w:rsidR="003945A2" w:rsidRPr="00653FE2" w:rsidRDefault="003945A2">
            <w:pPr>
              <w:pStyle w:val="TAL"/>
              <w:keepNext w:val="0"/>
              <w:keepLines w:val="0"/>
            </w:pPr>
            <w:r w:rsidRPr="00653FE2">
              <w:t>Key Status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820" w:type="dxa"/>
          </w:tcPr>
          <w:p w:rsidR="003945A2" w:rsidRPr="00653FE2" w:rsidRDefault="003945A2">
            <w:pPr>
              <w:pStyle w:val="TAL"/>
              <w:keepNext w:val="0"/>
              <w:keepLines w:val="0"/>
            </w:pPr>
            <w:r w:rsidRPr="00653FE2">
              <w:t>AN-APDU</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lastRenderedPageBreak/>
              <w:t>Allowed UMTS Algorithms</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3945A2"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C"/>
              <w:keepNext w:val="0"/>
              <w:keepLines w:val="0"/>
            </w:pPr>
            <w:r w:rsidRPr="00653FE2">
              <w:t>C(=)</w:t>
            </w:r>
          </w:p>
        </w:tc>
      </w:tr>
      <w:tr w:rsidR="00D419CF"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D419CF" w:rsidRPr="00653FE2" w:rsidRDefault="00D419CF" w:rsidP="000F280B">
            <w:pPr>
              <w:pStyle w:val="TAC"/>
              <w:keepNext w:val="0"/>
              <w:keepLines w:val="0"/>
            </w:pPr>
            <w:r w:rsidRPr="00653FE2">
              <w:t>C(=)</w:t>
            </w:r>
          </w:p>
        </w:tc>
      </w:tr>
      <w:tr w:rsidR="00587B4C" w:rsidRPr="00653FE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587B4C" w:rsidRPr="00653FE2" w:rsidRDefault="00587B4C" w:rsidP="007B3379">
            <w:pPr>
              <w:pStyle w:val="TAL"/>
              <w:keepNext w:val="0"/>
              <w:keepLines w:val="0"/>
            </w:pPr>
            <w:r w:rsidRPr="00653FE2">
              <w:t xml:space="preserve">Trace Propagation </w:t>
            </w:r>
            <w:r w:rsidR="00E615B3" w:rsidRPr="00653FE2">
              <w:t>List</w:t>
            </w:r>
          </w:p>
        </w:tc>
        <w:tc>
          <w:tcPr>
            <w:tcW w:w="1104" w:type="dxa"/>
            <w:tcBorders>
              <w:top w:val="single" w:sz="6" w:space="0" w:color="auto"/>
              <w:left w:val="single" w:sz="6" w:space="0" w:color="auto"/>
              <w:bottom w:val="single" w:sz="6" w:space="0" w:color="auto"/>
              <w:right w:val="single" w:sz="6" w:space="0" w:color="auto"/>
            </w:tcBorders>
          </w:tcPr>
          <w:p w:rsidR="00587B4C" w:rsidRPr="00653FE2" w:rsidRDefault="00587B4C" w:rsidP="007B3379">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587B4C" w:rsidRPr="00653FE2" w:rsidRDefault="00587B4C" w:rsidP="007B3379">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r>
      <w:tr w:rsidR="000A2A45" w:rsidRPr="00653FE2"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rsidR="000A2A45" w:rsidRPr="00653FE2" w:rsidRDefault="000A2A45" w:rsidP="0078192A">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80734" w:rsidRPr="00653FE2" w:rsidRDefault="000A2A45" w:rsidP="0078192A">
            <w:pPr>
              <w:pStyle w:val="TAC"/>
              <w:keepNext w:val="0"/>
              <w:keepLines w:val="0"/>
            </w:pPr>
            <w:r w:rsidRPr="00653FE2">
              <w:t>C(=)</w:t>
            </w:r>
          </w:p>
        </w:tc>
      </w:tr>
      <w:tr w:rsidR="00C80734" w:rsidRPr="00653FE2" w:rsidTr="00C807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r>
      <w:tr w:rsidR="00C80734" w:rsidRPr="00653FE2" w:rsidTr="00C807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rsidR="00C80734" w:rsidRPr="00653FE2" w:rsidRDefault="00C80734" w:rsidP="00777368">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581" w:name="_Toc11331722"/>
      <w:r w:rsidRPr="00653FE2">
        <w:t>8.4.4.3</w:t>
      </w:r>
      <w:r w:rsidRPr="00653FE2">
        <w:tab/>
        <w:t>Parameter use</w:t>
      </w:r>
      <w:bookmarkEnd w:id="581"/>
    </w:p>
    <w:p w:rsidR="003945A2" w:rsidRPr="00653FE2" w:rsidRDefault="003945A2">
      <w:r w:rsidRPr="00653FE2">
        <w:t>For the definition and use of all parameters and errors, see clause 7.6.1.</w:t>
      </w:r>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Integrity Protection Information</w:t>
      </w:r>
    </w:p>
    <w:p w:rsidR="003945A2" w:rsidRPr="00653FE2" w:rsidRDefault="003945A2">
      <w:pPr>
        <w:rPr>
          <w:u w:val="single"/>
        </w:rPr>
      </w:pPr>
      <w:r w:rsidRPr="00653FE2">
        <w:t>For definition of this parameter see clause 7.6.6. This UMTS parameter shall be included if available and if the encapsulated PDU is BSSMAP Cipher Mode Command.</w:t>
      </w:r>
    </w:p>
    <w:p w:rsidR="003945A2" w:rsidRPr="00653FE2" w:rsidRDefault="003945A2">
      <w:pPr>
        <w:rPr>
          <w:u w:val="single"/>
        </w:rPr>
      </w:pPr>
      <w:r w:rsidRPr="00653FE2">
        <w:rPr>
          <w:u w:val="single"/>
        </w:rPr>
        <w:t>Encryption Information</w:t>
      </w:r>
    </w:p>
    <w:p w:rsidR="003945A2" w:rsidRPr="00653FE2" w:rsidRDefault="003945A2">
      <w:r w:rsidRPr="00653FE2">
        <w:t>For definition of this parameter see clause 7.6.6. This UMTS parameter shall be included if available and if the encapsulated PDU is BSSMAP Cipher Mode Command.</w:t>
      </w:r>
    </w:p>
    <w:p w:rsidR="003945A2" w:rsidRPr="00653FE2" w:rsidRDefault="003945A2">
      <w:pPr>
        <w:rPr>
          <w:u w:val="single"/>
        </w:rPr>
      </w:pPr>
      <w:r w:rsidRPr="00653FE2">
        <w:rPr>
          <w:u w:val="single"/>
        </w:rPr>
        <w:t>Key Status</w:t>
      </w:r>
    </w:p>
    <w:p w:rsidR="003945A2" w:rsidRPr="00653FE2" w:rsidRDefault="003945A2">
      <w:r w:rsidRPr="00653FE2">
        <w:t>For definition of this parameter see clause 7.6.6. This UMTS parameter shall be included if available and if the encapsulated PDU is BSSMAP Cipher Mode Command.</w:t>
      </w:r>
    </w:p>
    <w:p w:rsidR="003945A2" w:rsidRPr="00653FE2" w:rsidRDefault="003945A2">
      <w:pPr>
        <w:keepNext/>
        <w:keepLines/>
        <w:rPr>
          <w:u w:val="single"/>
        </w:rPr>
      </w:pPr>
      <w:r w:rsidRPr="00653FE2">
        <w:rPr>
          <w:u w:val="single"/>
        </w:rPr>
        <w:t>AN-APDU</w:t>
      </w:r>
    </w:p>
    <w:p w:rsidR="003945A2" w:rsidRPr="00653FE2" w:rsidRDefault="003945A2">
      <w:pPr>
        <w:keepNext/>
        <w:keepLines/>
      </w:pPr>
      <w:r w:rsidRPr="00653FE2">
        <w:t>For definition of this parameter see clause 7.6.9.</w:t>
      </w:r>
    </w:p>
    <w:p w:rsidR="003945A2" w:rsidRPr="00653FE2" w:rsidRDefault="003945A2">
      <w:pPr>
        <w:rPr>
          <w:u w:val="single"/>
        </w:rPr>
      </w:pPr>
      <w:r w:rsidRPr="00653FE2">
        <w:rPr>
          <w:u w:val="single"/>
        </w:rPr>
        <w:t>Allowed GSM Algorithms</w:t>
      </w:r>
    </w:p>
    <w:p w:rsidR="003945A2" w:rsidRPr="00653FE2" w:rsidRDefault="003945A2">
      <w:r w:rsidRPr="00653FE2">
        <w:t>This parameters includes allowed GSM algorithms. This GSM parameter shall be included if the encapsulated PDU is RANAP Security Mode Command and there is an indication that the UE also supports GSM.</w:t>
      </w:r>
    </w:p>
    <w:p w:rsidR="003945A2" w:rsidRPr="00653FE2" w:rsidRDefault="003945A2">
      <w:pPr>
        <w:keepNext/>
        <w:keepLines/>
        <w:rPr>
          <w:u w:val="single"/>
        </w:rPr>
      </w:pPr>
      <w:r w:rsidRPr="00653FE2">
        <w:rPr>
          <w:u w:val="single"/>
        </w:rPr>
        <w:t>Allowed UMTS Algorithms</w:t>
      </w:r>
    </w:p>
    <w:p w:rsidR="003945A2" w:rsidRPr="00653FE2" w:rsidRDefault="003945A2">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rsidR="003945A2" w:rsidRPr="00653FE2" w:rsidRDefault="003945A2">
      <w:pPr>
        <w:rPr>
          <w:u w:val="single"/>
        </w:rPr>
      </w:pPr>
      <w:r w:rsidRPr="00653FE2">
        <w:rPr>
          <w:u w:val="single"/>
        </w:rPr>
        <w:t>Radio Resource Information</w:t>
      </w:r>
    </w:p>
    <w:p w:rsidR="003945A2" w:rsidRPr="00653FE2" w:rsidRDefault="003945A2">
      <w:r w:rsidRPr="00653FE2">
        <w:t>For definition of this parameter see clause 7.6.6. This parameter shall be sent if the encapsulated PDU is RANAP RAB Assignment Request. If the parameter Radio Resource List is sent, the parameter Radio Resource Information shall not be sent.</w:t>
      </w:r>
    </w:p>
    <w:p w:rsidR="003945A2" w:rsidRPr="00653FE2" w:rsidRDefault="003945A2">
      <w:pPr>
        <w:rPr>
          <w:u w:val="single"/>
        </w:rPr>
      </w:pPr>
      <w:r w:rsidRPr="00653FE2">
        <w:rPr>
          <w:u w:val="single"/>
        </w:rPr>
        <w:t>Radio Resource List</w:t>
      </w:r>
    </w:p>
    <w:p w:rsidR="003945A2" w:rsidRPr="00653FE2" w:rsidRDefault="003945A2">
      <w:r w:rsidRPr="00653FE2">
        <w:lastRenderedPageBreak/>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rsidR="003945A2" w:rsidRPr="00653FE2" w:rsidRDefault="003945A2">
      <w:pPr>
        <w:rPr>
          <w:u w:val="single"/>
        </w:rPr>
      </w:pPr>
      <w:r w:rsidRPr="00653FE2">
        <w:rPr>
          <w:u w:val="single"/>
        </w:rPr>
        <w:t>BSSMAP Service Handover</w:t>
      </w:r>
    </w:p>
    <w:p w:rsidR="003945A2" w:rsidRPr="00653FE2" w:rsidRDefault="003945A2">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rsidR="003945A2" w:rsidRPr="00653FE2" w:rsidRDefault="003945A2">
      <w:pPr>
        <w:rPr>
          <w:u w:val="single"/>
        </w:rPr>
      </w:pPr>
      <w:r w:rsidRPr="00653FE2">
        <w:rPr>
          <w:u w:val="single"/>
        </w:rPr>
        <w:t>BSSMAP Service Handover List</w:t>
      </w:r>
    </w:p>
    <w:p w:rsidR="003945A2" w:rsidRPr="00653FE2" w:rsidRDefault="003945A2">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rsidR="003945A2" w:rsidRPr="00653FE2" w:rsidRDefault="003945A2">
      <w:pPr>
        <w:rPr>
          <w:u w:val="single"/>
        </w:rPr>
      </w:pPr>
      <w:r w:rsidRPr="00653FE2">
        <w:rPr>
          <w:u w:val="single"/>
        </w:rPr>
        <w:t>RANAP Service Handover</w:t>
      </w:r>
    </w:p>
    <w:p w:rsidR="003945A2" w:rsidRPr="00653FE2" w:rsidRDefault="003945A2">
      <w:r w:rsidRPr="00653FE2">
        <w:t>For definition of this parameter see clause 7.6.6.. It shall be present if it is available and the encapsulated PDU is BSSMAP Assignment Request.</w:t>
      </w:r>
    </w:p>
    <w:p w:rsidR="003945A2" w:rsidRPr="00653FE2" w:rsidRDefault="003945A2">
      <w:pPr>
        <w:rPr>
          <w:u w:val="single"/>
        </w:rPr>
      </w:pPr>
      <w:r w:rsidRPr="00653FE2">
        <w:rPr>
          <w:u w:val="single"/>
        </w:rPr>
        <w:t>Iu-Currently Used Codec</w:t>
      </w:r>
    </w:p>
    <w:p w:rsidR="003945A2" w:rsidRPr="00653FE2" w:rsidRDefault="003945A2">
      <w:r w:rsidRPr="00653FE2">
        <w:t>For definition of this parameter see subclause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rsidR="003945A2" w:rsidRPr="00653FE2" w:rsidRDefault="003945A2">
      <w:pPr>
        <w:rPr>
          <w:u w:val="single"/>
        </w:rPr>
      </w:pPr>
      <w:r w:rsidRPr="00653FE2">
        <w:rPr>
          <w:u w:val="single"/>
        </w:rPr>
        <w:t>Iu-Supported Codecs List</w:t>
      </w:r>
    </w:p>
    <w:p w:rsidR="003945A2" w:rsidRPr="00653FE2" w:rsidRDefault="003945A2">
      <w:r w:rsidRPr="00653FE2">
        <w:t xml:space="preserve">For definition of this parameter see subclause 7.6.6. This parameter shall be included if the encapsulated PDU is a RANAP RAB Assignment Request or BSSMAP Assignment Request and </w:t>
      </w:r>
    </w:p>
    <w:p w:rsidR="003945A2" w:rsidRPr="00653FE2" w:rsidRDefault="000B4C95" w:rsidP="000B4C95">
      <w:pPr>
        <w:pStyle w:val="B1"/>
      </w:pPr>
      <w:r w:rsidRPr="00653FE2">
        <w:rPr>
          <w:lang w:eastAsia="ja-JP"/>
        </w:rPr>
        <w:t>-</w:t>
      </w:r>
      <w:r w:rsidRPr="00653FE2">
        <w:rPr>
          <w:lang w:eastAsia="ja-JP"/>
        </w:rPr>
        <w:tab/>
      </w:r>
      <w:r w:rsidR="003945A2" w:rsidRPr="00653FE2">
        <w:t>a new bearer is allocated for speech;</w:t>
      </w:r>
    </w:p>
    <w:p w:rsidR="003945A2" w:rsidRPr="00653FE2" w:rsidRDefault="000B4C95" w:rsidP="000B4C95">
      <w:pPr>
        <w:pStyle w:val="B1"/>
      </w:pPr>
      <w:r w:rsidRPr="00653FE2">
        <w:rPr>
          <w:lang w:eastAsia="ja-JP"/>
        </w:rPr>
        <w:t>-</w:t>
      </w:r>
      <w:r w:rsidRPr="00653FE2">
        <w:rPr>
          <w:lang w:eastAsia="ja-JP"/>
        </w:rPr>
        <w:tab/>
      </w:r>
      <w:r w:rsidR="003945A2" w:rsidRPr="00653FE2">
        <w:t>an existing bearer is modified from data to speech; or</w:t>
      </w:r>
    </w:p>
    <w:p w:rsidR="003945A2" w:rsidRPr="00653FE2" w:rsidRDefault="000B4C95" w:rsidP="000B4C95">
      <w:pPr>
        <w:pStyle w:val="B1"/>
      </w:pPr>
      <w:r w:rsidRPr="00653FE2">
        <w:rPr>
          <w:lang w:eastAsia="ja-JP"/>
        </w:rPr>
        <w:t>-</w:t>
      </w:r>
      <w:r w:rsidRPr="00653FE2">
        <w:rPr>
          <w:lang w:eastAsia="ja-JP"/>
        </w:rPr>
        <w:tab/>
      </w:r>
      <w:r w:rsidR="003945A2" w:rsidRPr="00653FE2">
        <w:t xml:space="preserve">for an existing speech bearer the order of priority in the Iu-Supported Codecs List needs to be modified. </w:t>
      </w:r>
    </w:p>
    <w:p w:rsidR="003945A2" w:rsidRPr="00653FE2" w:rsidRDefault="003945A2">
      <w:r w:rsidRPr="00653FE2">
        <w:t>This parameter shall not be included if the Iu-Selected Codec is included.</w:t>
      </w:r>
    </w:p>
    <w:p w:rsidR="003945A2" w:rsidRPr="00653FE2" w:rsidRDefault="003945A2">
      <w:pPr>
        <w:rPr>
          <w:u w:val="single"/>
        </w:rPr>
      </w:pPr>
      <w:r w:rsidRPr="00653FE2">
        <w:rPr>
          <w:u w:val="single"/>
        </w:rPr>
        <w:t>RAB Configuration Indicator</w:t>
      </w:r>
    </w:p>
    <w:p w:rsidR="003945A2" w:rsidRPr="00653FE2" w:rsidRDefault="003945A2">
      <w:r w:rsidRPr="00653FE2">
        <w:t>For definition of this parameter see subclause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rsidR="003945A2" w:rsidRPr="00653FE2" w:rsidRDefault="003945A2">
      <w:pPr>
        <w:rPr>
          <w:u w:val="single"/>
        </w:rPr>
      </w:pPr>
      <w:r w:rsidRPr="00653FE2">
        <w:rPr>
          <w:u w:val="single"/>
        </w:rPr>
        <w:t>Iu-Selected Codec</w:t>
      </w:r>
    </w:p>
    <w:p w:rsidR="003945A2" w:rsidRPr="00653FE2" w:rsidRDefault="003945A2">
      <w:r w:rsidRPr="00653FE2">
        <w:t>For definition of this parameter see subclause 7.6.6. This parameter shall be included if</w:t>
      </w:r>
    </w:p>
    <w:p w:rsidR="003945A2" w:rsidRPr="00653FE2" w:rsidRDefault="000B4C95" w:rsidP="000B4C95">
      <w:pPr>
        <w:pStyle w:val="B1"/>
      </w:pPr>
      <w:r w:rsidRPr="00653FE2">
        <w:rPr>
          <w:lang w:eastAsia="ja-JP"/>
        </w:rPr>
        <w:t>-</w:t>
      </w:r>
      <w:r w:rsidRPr="00653FE2">
        <w:rPr>
          <w:lang w:eastAsia="ja-JP"/>
        </w:rPr>
        <w:tab/>
      </w:r>
      <w:r w:rsidR="003945A2" w:rsidRPr="00653FE2">
        <w:t>the encapsulated PDU is a RANAP RAB Assignment Request or BSSMAP Assignment Request for an existing speech bearer;</w:t>
      </w:r>
      <w:r w:rsidR="006A575C" w:rsidRPr="00653FE2">
        <w:t xml:space="preserve"> and</w:t>
      </w:r>
    </w:p>
    <w:p w:rsidR="003945A2" w:rsidRPr="00653FE2" w:rsidRDefault="000B4C95" w:rsidP="000B4C95">
      <w:pPr>
        <w:pStyle w:val="B1"/>
      </w:pPr>
      <w:r w:rsidRPr="00653FE2">
        <w:rPr>
          <w:lang w:eastAsia="ja-JP"/>
        </w:rPr>
        <w:t>-</w:t>
      </w:r>
      <w:r w:rsidRPr="00653FE2">
        <w:rPr>
          <w:lang w:eastAsia="ja-JP"/>
        </w:rPr>
        <w:tab/>
      </w:r>
      <w:r w:rsidR="003945A2" w:rsidRPr="00653FE2">
        <w:t xml:space="preserve">the MS is in UMTS or GERAN Iu-mode access; and </w:t>
      </w:r>
    </w:p>
    <w:p w:rsidR="003945A2" w:rsidRPr="00653FE2" w:rsidRDefault="000B4C95" w:rsidP="000B4C95">
      <w:pPr>
        <w:pStyle w:val="B1"/>
      </w:pPr>
      <w:r w:rsidRPr="00653FE2">
        <w:rPr>
          <w:lang w:eastAsia="ja-JP"/>
        </w:rPr>
        <w:t>-</w:t>
      </w:r>
      <w:r w:rsidRPr="00653FE2">
        <w:rPr>
          <w:lang w:eastAsia="ja-JP"/>
        </w:rPr>
        <w:tab/>
      </w:r>
      <w:r w:rsidR="003945A2" w:rsidRPr="00653FE2">
        <w:t>an Iu-Available Codecs List was received by MSC-A for this speech bearer before, either in the Prepare Handover service response or in the Process Access Signalling service request.</w:t>
      </w:r>
    </w:p>
    <w:p w:rsidR="003945A2" w:rsidRPr="00653FE2" w:rsidRDefault="003945A2">
      <w:r w:rsidRPr="00653FE2">
        <w:t>This parameter shall not be included if the Iu-Supported Codecs List is included.</w:t>
      </w:r>
    </w:p>
    <w:p w:rsidR="00D419CF" w:rsidRPr="00653FE2" w:rsidRDefault="00D419CF" w:rsidP="00D419CF">
      <w:pPr>
        <w:rPr>
          <w:u w:val="single"/>
        </w:rPr>
      </w:pPr>
      <w:r w:rsidRPr="00653FE2">
        <w:rPr>
          <w:u w:val="single"/>
        </w:rPr>
        <w:t>Alternative Channel Type</w:t>
      </w:r>
    </w:p>
    <w:p w:rsidR="00D419CF" w:rsidRPr="00653FE2" w:rsidRDefault="00D419CF" w:rsidP="00D419CF">
      <w:pPr>
        <w:rPr>
          <w:u w:val="single"/>
        </w:rPr>
      </w:pPr>
      <w:r w:rsidRPr="00653FE2">
        <w:t>For definition of this parameter see clause 7.6.6. This parameter shall be present for a SCUDIF call if the encapsulated PDU is BSSMAP Assignment Request.</w:t>
      </w:r>
    </w:p>
    <w:p w:rsidR="00587B4C" w:rsidRPr="00653FE2" w:rsidRDefault="00587B4C" w:rsidP="00587B4C">
      <w:r w:rsidRPr="00653FE2">
        <w:rPr>
          <w:u w:val="single"/>
        </w:rPr>
        <w:t xml:space="preserve">Trace Propagation </w:t>
      </w:r>
      <w:r w:rsidR="00E615B3" w:rsidRPr="00653FE2">
        <w:rPr>
          <w:u w:val="single"/>
        </w:rPr>
        <w:t>List</w:t>
      </w:r>
    </w:p>
    <w:p w:rsidR="00587B4C" w:rsidRPr="00653FE2" w:rsidRDefault="00587B4C" w:rsidP="00587B4C">
      <w:r w:rsidRPr="00653FE2">
        <w:lastRenderedPageBreak/>
        <w:t xml:space="preserve">See definition in clause 7.6.10. This parameter </w:t>
      </w:r>
      <w:r w:rsidR="00E615B3" w:rsidRPr="00653FE2">
        <w:t>shall</w:t>
      </w:r>
      <w:r w:rsidRPr="00653FE2">
        <w:t xml:space="preserve"> be </w:t>
      </w:r>
      <w:r w:rsidR="00E615B3" w:rsidRPr="00653FE2">
        <w:t>included when MSC-A requests</w:t>
      </w:r>
      <w:r w:rsidRPr="00653FE2">
        <w:t xml:space="preserve"> trace invocation.</w:t>
      </w:r>
    </w:p>
    <w:p w:rsidR="000A2A45" w:rsidRPr="00653FE2" w:rsidRDefault="000A2A45" w:rsidP="000A2A45">
      <w:pPr>
        <w:rPr>
          <w:u w:val="single"/>
        </w:rPr>
      </w:pPr>
      <w:r w:rsidRPr="00653FE2">
        <w:rPr>
          <w:u w:val="single"/>
        </w:rPr>
        <w:t>AoIP-Supported Codecs List Anchor</w:t>
      </w:r>
    </w:p>
    <w:p w:rsidR="000A2A45" w:rsidRPr="00653FE2" w:rsidRDefault="000A2A45" w:rsidP="000A2A45">
      <w:r w:rsidRPr="00653FE2">
        <w:t xml:space="preserve">For definition of this parameter see subclause 7.6.6. This parameter may be included if the encapsulated PDU is a BSSMAP Assignment Request and </w:t>
      </w:r>
    </w:p>
    <w:p w:rsidR="000A2A45" w:rsidRPr="00653FE2" w:rsidRDefault="000B4C95" w:rsidP="000B4C95">
      <w:pPr>
        <w:pStyle w:val="B1"/>
      </w:pPr>
      <w:r w:rsidRPr="00653FE2">
        <w:rPr>
          <w:lang w:eastAsia="ja-JP"/>
        </w:rPr>
        <w:t>-</w:t>
      </w:r>
      <w:r w:rsidRPr="00653FE2">
        <w:rPr>
          <w:lang w:eastAsia="ja-JP"/>
        </w:rPr>
        <w:tab/>
      </w:r>
      <w:r w:rsidR="000A2A45" w:rsidRPr="00653FE2">
        <w:t>a new bearer is allocated for speech;</w:t>
      </w:r>
    </w:p>
    <w:p w:rsidR="000A2A45" w:rsidRPr="00653FE2" w:rsidRDefault="000B4C95" w:rsidP="000B4C95">
      <w:pPr>
        <w:pStyle w:val="B1"/>
      </w:pPr>
      <w:r w:rsidRPr="00653FE2">
        <w:rPr>
          <w:lang w:eastAsia="ja-JP"/>
        </w:rPr>
        <w:t>-</w:t>
      </w:r>
      <w:r w:rsidRPr="00653FE2">
        <w:rPr>
          <w:lang w:eastAsia="ja-JP"/>
        </w:rPr>
        <w:tab/>
      </w:r>
      <w:r w:rsidR="000A2A45" w:rsidRPr="00653FE2">
        <w:t>an existing bearer is modified from data to speech; or</w:t>
      </w:r>
    </w:p>
    <w:p w:rsidR="000A2A45" w:rsidRPr="00653FE2" w:rsidRDefault="000B4C95" w:rsidP="000B4C95">
      <w:pPr>
        <w:pStyle w:val="B1"/>
      </w:pPr>
      <w:r w:rsidRPr="00653FE2">
        <w:rPr>
          <w:lang w:eastAsia="ja-JP"/>
        </w:rPr>
        <w:t>-</w:t>
      </w:r>
      <w:r w:rsidRPr="00653FE2">
        <w:rPr>
          <w:lang w:eastAsia="ja-JP"/>
        </w:rPr>
        <w:tab/>
      </w:r>
      <w:r w:rsidR="000A2A45" w:rsidRPr="00653FE2">
        <w:t xml:space="preserve">for an existing speech bearer the order of priority in the AoIP-Supported Codecs List needs to be modified. </w:t>
      </w:r>
    </w:p>
    <w:p w:rsidR="000A2A45" w:rsidRPr="00653FE2" w:rsidRDefault="000A2A45" w:rsidP="000A2A45">
      <w:r w:rsidRPr="00653FE2">
        <w:t>This parameter shall not be included if the AoIP-Selected Codec Target is included.</w:t>
      </w:r>
    </w:p>
    <w:p w:rsidR="000A2A45" w:rsidRPr="00653FE2" w:rsidRDefault="000A2A45" w:rsidP="000A2A45">
      <w:pPr>
        <w:rPr>
          <w:u w:val="single"/>
        </w:rPr>
      </w:pPr>
      <w:r w:rsidRPr="00653FE2">
        <w:rPr>
          <w:u w:val="single"/>
        </w:rPr>
        <w:t>AoIP-Selected Codec Target</w:t>
      </w:r>
    </w:p>
    <w:p w:rsidR="000A2A45" w:rsidRPr="00653FE2" w:rsidRDefault="000A2A45" w:rsidP="000A2A45">
      <w:r w:rsidRPr="00653FE2">
        <w:t>For definition of this parameter see subclause 7.6.6. This parameter may be included if</w:t>
      </w:r>
    </w:p>
    <w:p w:rsidR="000A2A45" w:rsidRPr="00653FE2" w:rsidRDefault="000B4C95" w:rsidP="000B4C95">
      <w:pPr>
        <w:pStyle w:val="B1"/>
      </w:pPr>
      <w:r w:rsidRPr="00653FE2">
        <w:rPr>
          <w:lang w:eastAsia="ja-JP"/>
        </w:rPr>
        <w:t>-</w:t>
      </w:r>
      <w:r w:rsidRPr="00653FE2">
        <w:rPr>
          <w:lang w:eastAsia="ja-JP"/>
        </w:rPr>
        <w:tab/>
      </w:r>
      <w:r w:rsidR="000A2A45" w:rsidRPr="00653FE2">
        <w:t>the encapsulated PDU is a BSSMAP Assignment Request for an existing speech bearer; and</w:t>
      </w:r>
    </w:p>
    <w:p w:rsidR="000A2A45" w:rsidRPr="00653FE2" w:rsidRDefault="000B4C95" w:rsidP="000B4C95">
      <w:pPr>
        <w:pStyle w:val="B1"/>
      </w:pPr>
      <w:r w:rsidRPr="00653FE2">
        <w:rPr>
          <w:lang w:eastAsia="ja-JP"/>
        </w:rPr>
        <w:t>-</w:t>
      </w:r>
      <w:r w:rsidRPr="00653FE2">
        <w:rPr>
          <w:lang w:eastAsia="ja-JP"/>
        </w:rPr>
        <w:tab/>
      </w:r>
      <w:r w:rsidR="000A2A45" w:rsidRPr="00653FE2">
        <w:t xml:space="preserve">the MS is in AoIP capable GSM access where AoIP is used on the target A interface with transcoder inserted in the MGW; and </w:t>
      </w:r>
    </w:p>
    <w:p w:rsidR="000A2A45" w:rsidRPr="00653FE2" w:rsidRDefault="000B4C95" w:rsidP="000B4C95">
      <w:pPr>
        <w:pStyle w:val="B1"/>
      </w:pPr>
      <w:r w:rsidRPr="00653FE2">
        <w:rPr>
          <w:lang w:eastAsia="ja-JP"/>
        </w:rPr>
        <w:t>-</w:t>
      </w:r>
      <w:r w:rsidRPr="00653FE2">
        <w:rPr>
          <w:lang w:eastAsia="ja-JP"/>
        </w:rPr>
        <w:tab/>
      </w:r>
      <w:r w:rsidR="000A2A45" w:rsidRPr="00653FE2">
        <w:t>an AoIP-Available Codecs List was received by MSC-A for this speech bearer before, either in the Prepare Handover service response or in the Process Access Signalling service request.</w:t>
      </w:r>
    </w:p>
    <w:p w:rsidR="000A2A45" w:rsidRPr="00653FE2" w:rsidRDefault="000A2A45" w:rsidP="000A2A45">
      <w:r w:rsidRPr="00653FE2">
        <w:t>This parameter shall not be included if the AoIP-Supported Codecs List Anchor is included.</w:t>
      </w:r>
    </w:p>
    <w:p w:rsidR="00C80734" w:rsidRPr="00653FE2" w:rsidRDefault="00C80734" w:rsidP="00C80734">
      <w:pPr>
        <w:rPr>
          <w:u w:val="single"/>
        </w:rPr>
      </w:pPr>
      <w:r w:rsidRPr="00653FE2">
        <w:rPr>
          <w:u w:val="single"/>
        </w:rPr>
        <w:t>UESBI-Iu</w:t>
      </w:r>
    </w:p>
    <w:p w:rsidR="00C80734" w:rsidRPr="00653FE2" w:rsidRDefault="00C80734" w:rsidP="00C80734">
      <w:pPr>
        <w:rPr>
          <w:u w:val="single"/>
        </w:rPr>
      </w:pPr>
      <w:r w:rsidRPr="00653FE2">
        <w:t>For definition of this parameter see clause 7.6.6. It shall be present if it is available and the access network protocol is BSSAP and the parameter has not already been sent to the target MSC.</w:t>
      </w:r>
    </w:p>
    <w:p w:rsidR="00C80734" w:rsidRPr="00653FE2" w:rsidRDefault="00C80734" w:rsidP="00C80734">
      <w:pPr>
        <w:rPr>
          <w:u w:val="single"/>
        </w:rPr>
      </w:pPr>
      <w:r w:rsidRPr="00653FE2">
        <w:rPr>
          <w:u w:val="single"/>
        </w:rPr>
        <w:t>IMEISV</w:t>
      </w:r>
    </w:p>
    <w:p w:rsidR="003945A2" w:rsidRPr="00653FE2" w:rsidRDefault="00C80734">
      <w:r w:rsidRPr="00653FE2">
        <w:t>For definition of the parameter see clause 7.6.2. This parameter shall be present if available and if not already sent to the target MSC. This is used e.g. for Management based Trace Activation (see 3GPP TS 32.422).</w:t>
      </w:r>
    </w:p>
    <w:p w:rsidR="003945A2" w:rsidRPr="00653FE2" w:rsidRDefault="003945A2">
      <w:pPr>
        <w:pStyle w:val="Heading3"/>
        <w:keepNext w:val="0"/>
        <w:keepLines w:val="0"/>
      </w:pPr>
      <w:bookmarkStart w:id="582" w:name="_Toc11331723"/>
      <w:r w:rsidRPr="00653FE2">
        <w:t>8.4.5</w:t>
      </w:r>
      <w:r w:rsidRPr="00653FE2">
        <w:tab/>
        <w:t>MAP_PREPARE_SUBSEQUENT_HANDOVER service</w:t>
      </w:r>
      <w:bookmarkEnd w:id="582"/>
    </w:p>
    <w:p w:rsidR="003945A2" w:rsidRPr="00653FE2" w:rsidRDefault="003945A2">
      <w:pPr>
        <w:pStyle w:val="Heading4"/>
        <w:keepNext w:val="0"/>
        <w:keepLines w:val="0"/>
      </w:pPr>
      <w:bookmarkStart w:id="583" w:name="_Toc11331724"/>
      <w:r w:rsidRPr="00653FE2">
        <w:t>8.4.5.1</w:t>
      </w:r>
      <w:r w:rsidRPr="00653FE2">
        <w:tab/>
        <w:t>Definition</w:t>
      </w:r>
      <w:bookmarkEnd w:id="583"/>
    </w:p>
    <w:p w:rsidR="003945A2" w:rsidRPr="00653FE2" w:rsidRDefault="003945A2">
      <w:r w:rsidRPr="00653FE2">
        <w:t>This service is used between MSC-B and MSC-A (E-interface) to inform MSC-A that it has been decided that a handover or relocation to either MSC-A or a third MSC (MSC-B') is required.</w:t>
      </w:r>
    </w:p>
    <w:p w:rsidR="003945A2" w:rsidRPr="00653FE2" w:rsidRDefault="003945A2">
      <w:r w:rsidRPr="00653FE2">
        <w:t>The MAP_PREPARE_SUBSEQUENT_HANDOVER service is a confirmed service using the primitives from table 8.4/5.</w:t>
      </w:r>
    </w:p>
    <w:p w:rsidR="003945A2" w:rsidRPr="00653FE2" w:rsidRDefault="003945A2">
      <w:pPr>
        <w:pStyle w:val="Heading4"/>
      </w:pPr>
      <w:bookmarkStart w:id="584" w:name="_Toc11331725"/>
      <w:r w:rsidRPr="00653FE2">
        <w:lastRenderedPageBreak/>
        <w:t>8.4.5.2</w:t>
      </w:r>
      <w:r w:rsidRPr="00653FE2">
        <w:tab/>
        <w:t>Service primitives</w:t>
      </w:r>
      <w:bookmarkEnd w:id="584"/>
    </w:p>
    <w:p w:rsidR="003945A2" w:rsidRPr="00653FE2" w:rsidRDefault="003945A2">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653FE2">
        <w:trPr>
          <w:jc w:val="center"/>
        </w:trPr>
        <w:tc>
          <w:tcPr>
            <w:tcW w:w="2545" w:type="dxa"/>
          </w:tcPr>
          <w:p w:rsidR="003945A2" w:rsidRPr="00653FE2" w:rsidRDefault="003945A2">
            <w:pPr>
              <w:pStyle w:val="TAH"/>
            </w:pPr>
            <w:r w:rsidRPr="00653FE2">
              <w:t>Parameter name</w:t>
            </w:r>
          </w:p>
        </w:tc>
        <w:tc>
          <w:tcPr>
            <w:tcW w:w="1429" w:type="dxa"/>
          </w:tcPr>
          <w:p w:rsidR="003945A2" w:rsidRPr="00653FE2" w:rsidRDefault="003945A2">
            <w:pPr>
              <w:pStyle w:val="TAH"/>
            </w:pPr>
            <w:r w:rsidRPr="00653FE2">
              <w:t>Request</w:t>
            </w:r>
          </w:p>
        </w:tc>
        <w:tc>
          <w:tcPr>
            <w:tcW w:w="1423" w:type="dxa"/>
          </w:tcPr>
          <w:p w:rsidR="003945A2" w:rsidRPr="00653FE2" w:rsidRDefault="003945A2">
            <w:pPr>
              <w:pStyle w:val="TAH"/>
            </w:pPr>
            <w:r w:rsidRPr="00653FE2">
              <w:t>Indication</w:t>
            </w:r>
          </w:p>
        </w:tc>
        <w:tc>
          <w:tcPr>
            <w:tcW w:w="1412" w:type="dxa"/>
          </w:tcPr>
          <w:p w:rsidR="003945A2" w:rsidRPr="00653FE2" w:rsidRDefault="003945A2">
            <w:pPr>
              <w:pStyle w:val="TAH"/>
            </w:pPr>
            <w:r w:rsidRPr="00653FE2">
              <w:t>Response</w:t>
            </w:r>
          </w:p>
        </w:tc>
        <w:tc>
          <w:tcPr>
            <w:tcW w:w="1393" w:type="dxa"/>
          </w:tcPr>
          <w:p w:rsidR="003945A2" w:rsidRPr="00653FE2" w:rsidRDefault="003945A2">
            <w:pPr>
              <w:pStyle w:val="TAH"/>
            </w:pPr>
            <w:r w:rsidRPr="00653FE2">
              <w:t>Confirm</w:t>
            </w:r>
          </w:p>
        </w:tc>
      </w:tr>
      <w:tr w:rsidR="003945A2" w:rsidRPr="00653FE2">
        <w:trPr>
          <w:jc w:val="center"/>
        </w:trPr>
        <w:tc>
          <w:tcPr>
            <w:tcW w:w="2545" w:type="dxa"/>
          </w:tcPr>
          <w:p w:rsidR="003945A2" w:rsidRPr="00653FE2" w:rsidRDefault="003945A2">
            <w:pPr>
              <w:pStyle w:val="TAL"/>
            </w:pPr>
            <w:r w:rsidRPr="00653FE2">
              <w:t>Invoke Id</w:t>
            </w:r>
          </w:p>
        </w:tc>
        <w:tc>
          <w:tcPr>
            <w:tcW w:w="1429" w:type="dxa"/>
          </w:tcPr>
          <w:p w:rsidR="003945A2" w:rsidRPr="00653FE2" w:rsidRDefault="003945A2">
            <w:pPr>
              <w:pStyle w:val="TAC"/>
            </w:pPr>
            <w:r w:rsidRPr="00653FE2">
              <w:t>M</w:t>
            </w:r>
          </w:p>
        </w:tc>
        <w:tc>
          <w:tcPr>
            <w:tcW w:w="1423" w:type="dxa"/>
          </w:tcPr>
          <w:p w:rsidR="003945A2" w:rsidRPr="00653FE2" w:rsidRDefault="003945A2">
            <w:pPr>
              <w:pStyle w:val="TAC"/>
            </w:pPr>
            <w:r w:rsidRPr="00653FE2">
              <w:t>M(=)</w:t>
            </w:r>
          </w:p>
        </w:tc>
        <w:tc>
          <w:tcPr>
            <w:tcW w:w="1412" w:type="dxa"/>
          </w:tcPr>
          <w:p w:rsidR="003945A2" w:rsidRPr="00653FE2" w:rsidRDefault="003945A2">
            <w:pPr>
              <w:pStyle w:val="TAC"/>
            </w:pPr>
            <w:r w:rsidRPr="00653FE2">
              <w:t>M(=)</w:t>
            </w:r>
          </w:p>
        </w:tc>
        <w:tc>
          <w:tcPr>
            <w:tcW w:w="1393" w:type="dxa"/>
          </w:tcPr>
          <w:p w:rsidR="003945A2" w:rsidRPr="00653FE2" w:rsidRDefault="003945A2">
            <w:pPr>
              <w:pStyle w:val="TAC"/>
            </w:pPr>
            <w:r w:rsidRPr="00653FE2">
              <w:t>M(=)</w:t>
            </w:r>
          </w:p>
        </w:tc>
      </w:tr>
      <w:tr w:rsidR="003945A2" w:rsidRPr="00653FE2">
        <w:trPr>
          <w:jc w:val="center"/>
        </w:trPr>
        <w:tc>
          <w:tcPr>
            <w:tcW w:w="2545" w:type="dxa"/>
          </w:tcPr>
          <w:p w:rsidR="003945A2" w:rsidRPr="00653FE2" w:rsidRDefault="003945A2">
            <w:pPr>
              <w:pStyle w:val="TAL"/>
            </w:pPr>
            <w:r w:rsidRPr="00653FE2">
              <w:t>Target Cell Id</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rPr>
          <w:jc w:val="center"/>
        </w:trPr>
        <w:tc>
          <w:tcPr>
            <w:tcW w:w="2545" w:type="dxa"/>
          </w:tcPr>
          <w:p w:rsidR="003945A2" w:rsidRPr="00653FE2" w:rsidRDefault="003945A2">
            <w:pPr>
              <w:pStyle w:val="TAL"/>
            </w:pPr>
            <w:r w:rsidRPr="00653FE2">
              <w:t>Target RNC Id</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rPr>
          <w:jc w:val="center"/>
        </w:trPr>
        <w:tc>
          <w:tcPr>
            <w:tcW w:w="2545" w:type="dxa"/>
          </w:tcPr>
          <w:p w:rsidR="003945A2" w:rsidRPr="00653FE2" w:rsidRDefault="003945A2">
            <w:pPr>
              <w:pStyle w:val="TAL"/>
            </w:pPr>
            <w:r w:rsidRPr="00653FE2">
              <w:t>Target MSC Number</w:t>
            </w:r>
          </w:p>
        </w:tc>
        <w:tc>
          <w:tcPr>
            <w:tcW w:w="1429" w:type="dxa"/>
          </w:tcPr>
          <w:p w:rsidR="003945A2" w:rsidRPr="00653FE2" w:rsidRDefault="003945A2">
            <w:pPr>
              <w:pStyle w:val="TAC"/>
            </w:pPr>
            <w:r w:rsidRPr="00653FE2">
              <w:t>M</w:t>
            </w:r>
          </w:p>
        </w:tc>
        <w:tc>
          <w:tcPr>
            <w:tcW w:w="1423" w:type="dxa"/>
          </w:tcPr>
          <w:p w:rsidR="003945A2" w:rsidRPr="00653FE2" w:rsidRDefault="003945A2">
            <w:pPr>
              <w:pStyle w:val="TAC"/>
            </w:pPr>
            <w:r w:rsidRPr="00653FE2">
              <w:t>M(=)</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rPr>
          <w:jc w:val="center"/>
        </w:trPr>
        <w:tc>
          <w:tcPr>
            <w:tcW w:w="2545" w:type="dxa"/>
          </w:tcPr>
          <w:p w:rsidR="003945A2" w:rsidRPr="00653FE2" w:rsidRDefault="003945A2">
            <w:pPr>
              <w:pStyle w:val="TAL"/>
            </w:pPr>
            <w:r w:rsidRPr="00653FE2">
              <w:t>Selected RAB ID</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rPr>
          <w:jc w:val="center"/>
        </w:trPr>
        <w:tc>
          <w:tcPr>
            <w:tcW w:w="2545" w:type="dxa"/>
          </w:tcPr>
          <w:p w:rsidR="003945A2" w:rsidRPr="00653FE2" w:rsidRDefault="003945A2">
            <w:pPr>
              <w:pStyle w:val="TAL"/>
            </w:pPr>
            <w:r w:rsidRPr="00653FE2">
              <w:t>GERAN Classmark</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rPr>
          <w:jc w:val="center"/>
        </w:trPr>
        <w:tc>
          <w:tcPr>
            <w:tcW w:w="2545" w:type="dxa"/>
          </w:tcPr>
          <w:p w:rsidR="003945A2" w:rsidRPr="00653FE2" w:rsidRDefault="003945A2">
            <w:pPr>
              <w:pStyle w:val="TAL"/>
            </w:pPr>
            <w:r w:rsidRPr="00653FE2">
              <w:t>RAB Configuration Indicator</w:t>
            </w:r>
          </w:p>
        </w:tc>
        <w:tc>
          <w:tcPr>
            <w:tcW w:w="1429" w:type="dxa"/>
          </w:tcPr>
          <w:p w:rsidR="003945A2" w:rsidRPr="00653FE2" w:rsidRDefault="003945A2">
            <w:pPr>
              <w:pStyle w:val="TAC"/>
            </w:pPr>
            <w:r w:rsidRPr="00653FE2">
              <w:t>C</w:t>
            </w:r>
          </w:p>
        </w:tc>
        <w:tc>
          <w:tcPr>
            <w:tcW w:w="1423" w:type="dxa"/>
          </w:tcPr>
          <w:p w:rsidR="003945A2" w:rsidRPr="00653FE2" w:rsidRDefault="003945A2">
            <w:pPr>
              <w:pStyle w:val="TAC"/>
            </w:pPr>
            <w:r w:rsidRPr="00653FE2">
              <w:t>C(=)</w:t>
            </w:r>
          </w:p>
        </w:tc>
        <w:tc>
          <w:tcPr>
            <w:tcW w:w="1412" w:type="dxa"/>
          </w:tcPr>
          <w:p w:rsidR="003945A2" w:rsidRPr="00653FE2" w:rsidRDefault="003945A2">
            <w:pPr>
              <w:pStyle w:val="TAC"/>
            </w:pPr>
          </w:p>
        </w:tc>
        <w:tc>
          <w:tcPr>
            <w:tcW w:w="1393" w:type="dxa"/>
          </w:tcPr>
          <w:p w:rsidR="003945A2" w:rsidRPr="00653FE2" w:rsidRDefault="003945A2">
            <w:pPr>
              <w:pStyle w:val="TAC"/>
            </w:pPr>
          </w:p>
        </w:tc>
      </w:tr>
      <w:tr w:rsidR="003945A2" w:rsidRPr="00653FE2">
        <w:trPr>
          <w:jc w:val="center"/>
        </w:trPr>
        <w:tc>
          <w:tcPr>
            <w:tcW w:w="2545" w:type="dxa"/>
          </w:tcPr>
          <w:p w:rsidR="003945A2" w:rsidRPr="00653FE2" w:rsidRDefault="003945A2">
            <w:pPr>
              <w:pStyle w:val="TAL"/>
            </w:pPr>
            <w:r w:rsidRPr="00653FE2">
              <w:t>AN-APDU</w:t>
            </w:r>
          </w:p>
        </w:tc>
        <w:tc>
          <w:tcPr>
            <w:tcW w:w="1429" w:type="dxa"/>
          </w:tcPr>
          <w:p w:rsidR="003945A2" w:rsidRPr="00653FE2" w:rsidRDefault="003945A2">
            <w:pPr>
              <w:pStyle w:val="TAC"/>
            </w:pPr>
            <w:r w:rsidRPr="00653FE2">
              <w:t>M</w:t>
            </w:r>
          </w:p>
        </w:tc>
        <w:tc>
          <w:tcPr>
            <w:tcW w:w="1423" w:type="dxa"/>
          </w:tcPr>
          <w:p w:rsidR="003945A2" w:rsidRPr="00653FE2" w:rsidRDefault="003945A2">
            <w:pPr>
              <w:pStyle w:val="TAC"/>
            </w:pPr>
            <w:r w:rsidRPr="00653FE2">
              <w:t>M(=)</w:t>
            </w:r>
          </w:p>
        </w:tc>
        <w:tc>
          <w:tcPr>
            <w:tcW w:w="1412" w:type="dxa"/>
          </w:tcPr>
          <w:p w:rsidR="003945A2" w:rsidRPr="00653FE2" w:rsidRDefault="003945A2">
            <w:pPr>
              <w:pStyle w:val="TAC"/>
            </w:pPr>
            <w:r w:rsidRPr="00653FE2">
              <w:t>C</w:t>
            </w:r>
          </w:p>
        </w:tc>
        <w:tc>
          <w:tcPr>
            <w:tcW w:w="1393" w:type="dxa"/>
          </w:tcPr>
          <w:p w:rsidR="003945A2" w:rsidRPr="00653FE2" w:rsidRDefault="003945A2">
            <w:pPr>
              <w:pStyle w:val="TAC"/>
            </w:pPr>
            <w:r w:rsidRPr="00653FE2">
              <w:t>C(=)</w:t>
            </w:r>
          </w:p>
        </w:tc>
      </w:tr>
      <w:tr w:rsidR="003945A2" w:rsidRPr="00653FE2">
        <w:trPr>
          <w:jc w:val="center"/>
        </w:trPr>
        <w:tc>
          <w:tcPr>
            <w:tcW w:w="2545" w:type="dxa"/>
          </w:tcPr>
          <w:p w:rsidR="003945A2" w:rsidRPr="00653FE2" w:rsidRDefault="003945A2">
            <w:pPr>
              <w:pStyle w:val="TAL"/>
            </w:pPr>
            <w:r w:rsidRPr="00653FE2">
              <w:t>User error</w:t>
            </w:r>
          </w:p>
        </w:tc>
        <w:tc>
          <w:tcPr>
            <w:tcW w:w="1429" w:type="dxa"/>
          </w:tcPr>
          <w:p w:rsidR="003945A2" w:rsidRPr="00653FE2" w:rsidRDefault="003945A2">
            <w:pPr>
              <w:pStyle w:val="TAC"/>
            </w:pPr>
          </w:p>
        </w:tc>
        <w:tc>
          <w:tcPr>
            <w:tcW w:w="1423" w:type="dxa"/>
          </w:tcPr>
          <w:p w:rsidR="003945A2" w:rsidRPr="00653FE2" w:rsidRDefault="003945A2">
            <w:pPr>
              <w:pStyle w:val="TAC"/>
            </w:pPr>
          </w:p>
        </w:tc>
        <w:tc>
          <w:tcPr>
            <w:tcW w:w="1412" w:type="dxa"/>
          </w:tcPr>
          <w:p w:rsidR="003945A2" w:rsidRPr="00653FE2" w:rsidRDefault="003945A2">
            <w:pPr>
              <w:pStyle w:val="TAC"/>
            </w:pPr>
            <w:r w:rsidRPr="00653FE2">
              <w:t>C</w:t>
            </w:r>
          </w:p>
        </w:tc>
        <w:tc>
          <w:tcPr>
            <w:tcW w:w="1393" w:type="dxa"/>
          </w:tcPr>
          <w:p w:rsidR="003945A2" w:rsidRPr="00653FE2" w:rsidRDefault="003945A2">
            <w:pPr>
              <w:pStyle w:val="TAC"/>
            </w:pPr>
            <w:r w:rsidRPr="00653FE2">
              <w:t>C(=)</w:t>
            </w:r>
          </w:p>
        </w:tc>
      </w:tr>
      <w:tr w:rsidR="003945A2" w:rsidRPr="00653FE2">
        <w:trPr>
          <w:jc w:val="center"/>
        </w:trPr>
        <w:tc>
          <w:tcPr>
            <w:tcW w:w="2545" w:type="dxa"/>
          </w:tcPr>
          <w:p w:rsidR="003945A2" w:rsidRPr="00653FE2" w:rsidRDefault="003945A2">
            <w:pPr>
              <w:pStyle w:val="TAL"/>
            </w:pPr>
            <w:r w:rsidRPr="00653FE2">
              <w:t>Provider error</w:t>
            </w:r>
          </w:p>
        </w:tc>
        <w:tc>
          <w:tcPr>
            <w:tcW w:w="1429" w:type="dxa"/>
          </w:tcPr>
          <w:p w:rsidR="003945A2" w:rsidRPr="00653FE2" w:rsidRDefault="003945A2">
            <w:pPr>
              <w:pStyle w:val="TAC"/>
            </w:pPr>
          </w:p>
        </w:tc>
        <w:tc>
          <w:tcPr>
            <w:tcW w:w="1423" w:type="dxa"/>
          </w:tcPr>
          <w:p w:rsidR="003945A2" w:rsidRPr="00653FE2" w:rsidRDefault="003945A2">
            <w:pPr>
              <w:pStyle w:val="TAC"/>
            </w:pPr>
          </w:p>
        </w:tc>
        <w:tc>
          <w:tcPr>
            <w:tcW w:w="1412" w:type="dxa"/>
          </w:tcPr>
          <w:p w:rsidR="003945A2" w:rsidRPr="00653FE2" w:rsidRDefault="003945A2">
            <w:pPr>
              <w:pStyle w:val="TAC"/>
            </w:pPr>
          </w:p>
        </w:tc>
        <w:tc>
          <w:tcPr>
            <w:tcW w:w="1393"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585" w:name="_Toc11331726"/>
      <w:r w:rsidRPr="00653FE2">
        <w:t>8.4.5.3</w:t>
      </w:r>
      <w:r w:rsidRPr="00653FE2">
        <w:tab/>
        <w:t>Parameter use</w:t>
      </w:r>
      <w:bookmarkEnd w:id="585"/>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Target Cell Id</w:t>
      </w:r>
    </w:p>
    <w:p w:rsidR="003945A2" w:rsidRPr="00653FE2" w:rsidRDefault="003945A2">
      <w:r w:rsidRPr="00653FE2">
        <w:t>For definition of this parameter see clause 7.6.2. This parameter shall be excluded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Target RNC Id</w:t>
      </w:r>
    </w:p>
    <w:p w:rsidR="003945A2" w:rsidRPr="00653FE2" w:rsidRDefault="003945A2">
      <w:r w:rsidRPr="00653FE2">
        <w:t>For definition of this parameter see clause 7.6.2. This parameter shall be included if the service is a part of the Inter-MSC SRNS Relocation procedure or the inter-system handover GSM to UMTS procedure described in 3GPP TS 23.009.</w:t>
      </w:r>
    </w:p>
    <w:p w:rsidR="003945A2" w:rsidRPr="00653FE2" w:rsidRDefault="003945A2">
      <w:pPr>
        <w:rPr>
          <w:u w:val="single"/>
        </w:rPr>
      </w:pPr>
      <w:r w:rsidRPr="00653FE2">
        <w:rPr>
          <w:u w:val="single"/>
        </w:rPr>
        <w:t>Target MSC Number</w:t>
      </w:r>
    </w:p>
    <w:p w:rsidR="003945A2" w:rsidRPr="00653FE2" w:rsidRDefault="003945A2">
      <w:r w:rsidRPr="00653FE2">
        <w:t>For definition of this parameter see clause 7.6.2.</w:t>
      </w:r>
    </w:p>
    <w:p w:rsidR="003945A2" w:rsidRPr="00653FE2" w:rsidRDefault="003945A2">
      <w:pPr>
        <w:rPr>
          <w:rFonts w:eastAsia="MS Mincho"/>
          <w:u w:val="single"/>
          <w:lang w:eastAsia="ja-JP"/>
        </w:rPr>
      </w:pPr>
      <w:r w:rsidRPr="00653FE2">
        <w:rPr>
          <w:u w:val="single"/>
        </w:rPr>
        <w:t>Selected RAB ID</w:t>
      </w:r>
    </w:p>
    <w:p w:rsidR="003945A2" w:rsidRPr="00653FE2" w:rsidRDefault="003945A2">
      <w:r w:rsidRPr="00653FE2">
        <w:t>For definition of this parameter see clause 7.6.2.</w:t>
      </w:r>
    </w:p>
    <w:p w:rsidR="003945A2" w:rsidRPr="00653FE2" w:rsidRDefault="003945A2">
      <w:r w:rsidRPr="00653FE2">
        <w:t>GERAN Classmark</w:t>
      </w:r>
    </w:p>
    <w:p w:rsidR="003945A2" w:rsidRPr="00653FE2" w:rsidRDefault="003945A2">
      <w:r w:rsidRPr="00653FE2">
        <w:t>For definition of this parameter see subclause 7.6.6 This parameter shall be included if available.</w:t>
      </w:r>
    </w:p>
    <w:p w:rsidR="003945A2" w:rsidRPr="00653FE2" w:rsidRDefault="003945A2">
      <w:pPr>
        <w:rPr>
          <w:u w:val="single"/>
        </w:rPr>
      </w:pPr>
      <w:r w:rsidRPr="00653FE2">
        <w:rPr>
          <w:u w:val="single"/>
        </w:rPr>
        <w:t>RAB Configuration Indicator</w:t>
      </w:r>
    </w:p>
    <w:p w:rsidR="003945A2" w:rsidRPr="00653FE2" w:rsidRDefault="003945A2">
      <w:r w:rsidRPr="00653FE2">
        <w:t xml:space="preserve">For definition of this parameter see subclause 7.6.6. This parameter may be included if the call is a speech call and MSC-B knows by means of configuration information that MSC-B' (and MSC-A) supports the use of </w:t>
      </w:r>
      <w:r w:rsidR="006A575C" w:rsidRPr="00653FE2">
        <w:t>the Iu-Supported Codecs List</w:t>
      </w:r>
      <w:r w:rsidRPr="00653FE2">
        <w:t xml:space="preserve"> parameter.</w:t>
      </w:r>
    </w:p>
    <w:p w:rsidR="003945A2" w:rsidRPr="00653FE2" w:rsidRDefault="003945A2">
      <w:pPr>
        <w:rPr>
          <w:u w:val="single"/>
        </w:rPr>
      </w:pPr>
      <w:r w:rsidRPr="00653FE2">
        <w:rPr>
          <w:u w:val="single"/>
        </w:rPr>
        <w:t>AN-APDU</w:t>
      </w:r>
    </w:p>
    <w:p w:rsidR="003945A2" w:rsidRPr="00653FE2" w:rsidRDefault="003945A2">
      <w:r w:rsidRPr="00653FE2">
        <w:t>For definition of this parameter see clause 7.6.9.</w:t>
      </w:r>
    </w:p>
    <w:p w:rsidR="003945A2" w:rsidRPr="00653FE2" w:rsidRDefault="003945A2">
      <w:pPr>
        <w:rPr>
          <w:u w:val="single"/>
        </w:rPr>
      </w:pPr>
      <w:r w:rsidRPr="00653FE2">
        <w:rPr>
          <w:u w:val="single"/>
        </w:rPr>
        <w:t>User error</w:t>
      </w:r>
    </w:p>
    <w:p w:rsidR="003945A2" w:rsidRPr="00653FE2" w:rsidRDefault="003945A2">
      <w:r w:rsidRPr="00653FE2">
        <w:t>For definition of this parameter see clause 7.6.1. The following error causes defined in clause 7.6.1 may be used, depending on the nature of the fault:</w:t>
      </w:r>
    </w:p>
    <w:p w:rsidR="003945A2" w:rsidRPr="00653FE2" w:rsidRDefault="003945A2">
      <w:pPr>
        <w:pStyle w:val="B1"/>
      </w:pPr>
      <w:r w:rsidRPr="00653FE2">
        <w:t>-</w:t>
      </w:r>
      <w:r w:rsidRPr="00653FE2">
        <w:tab/>
        <w:t>Unknown MSC;</w:t>
      </w:r>
    </w:p>
    <w:p w:rsidR="003945A2" w:rsidRPr="00653FE2" w:rsidRDefault="003945A2">
      <w:pPr>
        <w:pStyle w:val="B1"/>
      </w:pPr>
      <w:r w:rsidRPr="00653FE2">
        <w:t>-</w:t>
      </w:r>
      <w:r w:rsidRPr="00653FE2">
        <w:tab/>
        <w:t>Subsequent handover failure;</w:t>
      </w:r>
    </w:p>
    <w:p w:rsidR="003945A2" w:rsidRPr="00653FE2" w:rsidRDefault="003945A2">
      <w:pPr>
        <w:pStyle w:val="B1"/>
      </w:pPr>
      <w:r w:rsidRPr="00653FE2">
        <w:lastRenderedPageBreak/>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3"/>
        <w:keepNext w:val="0"/>
        <w:keepLines w:val="0"/>
      </w:pPr>
      <w:bookmarkStart w:id="586" w:name="_Toc11331727"/>
      <w:r w:rsidRPr="00653FE2">
        <w:t>8.4.6</w:t>
      </w:r>
      <w:r w:rsidRPr="00653FE2">
        <w:tab/>
        <w:t>MAP_ALLOCATE_HANDOVER_NUMBER service</w:t>
      </w:r>
      <w:bookmarkEnd w:id="586"/>
    </w:p>
    <w:p w:rsidR="003945A2" w:rsidRPr="00653FE2" w:rsidRDefault="003945A2">
      <w:pPr>
        <w:pStyle w:val="Heading4"/>
        <w:keepNext w:val="0"/>
        <w:keepLines w:val="0"/>
      </w:pPr>
      <w:bookmarkStart w:id="587" w:name="_Toc11331728"/>
      <w:r w:rsidRPr="00653FE2">
        <w:t>8.4.6.1</w:t>
      </w:r>
      <w:r w:rsidRPr="00653FE2">
        <w:tab/>
        <w:t>Definition</w:t>
      </w:r>
      <w:bookmarkEnd w:id="587"/>
    </w:p>
    <w:p w:rsidR="003945A2" w:rsidRPr="00653FE2" w:rsidRDefault="003945A2">
      <w:r w:rsidRPr="00653FE2">
        <w:t>This service is used between MSC and VLR (B-interface) to request a handover number.</w:t>
      </w:r>
    </w:p>
    <w:p w:rsidR="003945A2" w:rsidRPr="00653FE2" w:rsidRDefault="003945A2">
      <w:r w:rsidRPr="00653FE2">
        <w:t>The MAP_ALLOCATE_HANDOVER_NUMBER service is a confirmed service using the primitives from table 8.4/6.</w:t>
      </w:r>
    </w:p>
    <w:p w:rsidR="003945A2" w:rsidRPr="00653FE2" w:rsidRDefault="003945A2">
      <w:pPr>
        <w:pStyle w:val="Heading4"/>
        <w:keepNext w:val="0"/>
        <w:keepLines w:val="0"/>
      </w:pPr>
      <w:bookmarkStart w:id="588" w:name="_Toc11331729"/>
      <w:r w:rsidRPr="00653FE2">
        <w:t>8.4.6.2</w:t>
      </w:r>
      <w:r w:rsidRPr="00653FE2">
        <w:tab/>
        <w:t>Service primitives</w:t>
      </w:r>
      <w:bookmarkEnd w:id="588"/>
    </w:p>
    <w:p w:rsidR="003945A2" w:rsidRPr="00653FE2" w:rsidRDefault="003945A2">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3945A2" w:rsidRPr="00653FE2">
        <w:trPr>
          <w:jc w:val="center"/>
        </w:trPr>
        <w:tc>
          <w:tcPr>
            <w:tcW w:w="2665" w:type="dxa"/>
          </w:tcPr>
          <w:p w:rsidR="003945A2" w:rsidRPr="00653FE2" w:rsidRDefault="003945A2">
            <w:pPr>
              <w:pStyle w:val="TAH"/>
              <w:keepNext w:val="0"/>
              <w:keepLines w:val="0"/>
            </w:pPr>
            <w:r w:rsidRPr="00653FE2">
              <w:t>Parameter name</w:t>
            </w:r>
          </w:p>
        </w:tc>
        <w:tc>
          <w:tcPr>
            <w:tcW w:w="1429" w:type="dxa"/>
          </w:tcPr>
          <w:p w:rsidR="003945A2" w:rsidRPr="00653FE2" w:rsidRDefault="003945A2">
            <w:pPr>
              <w:pStyle w:val="TAH"/>
              <w:keepNext w:val="0"/>
              <w:keepLines w:val="0"/>
            </w:pPr>
            <w:r w:rsidRPr="00653FE2">
              <w:t>Request</w:t>
            </w:r>
          </w:p>
        </w:tc>
        <w:tc>
          <w:tcPr>
            <w:tcW w:w="1423" w:type="dxa"/>
          </w:tcPr>
          <w:p w:rsidR="003945A2" w:rsidRPr="00653FE2" w:rsidRDefault="003945A2">
            <w:pPr>
              <w:pStyle w:val="TAH"/>
              <w:keepNext w:val="0"/>
              <w:keepLines w:val="0"/>
            </w:pPr>
            <w:r w:rsidRPr="00653FE2">
              <w:t>Indication</w:t>
            </w:r>
          </w:p>
        </w:tc>
        <w:tc>
          <w:tcPr>
            <w:tcW w:w="1412" w:type="dxa"/>
          </w:tcPr>
          <w:p w:rsidR="003945A2" w:rsidRPr="00653FE2" w:rsidRDefault="003945A2">
            <w:pPr>
              <w:pStyle w:val="TAH"/>
              <w:keepNext w:val="0"/>
              <w:keepLines w:val="0"/>
            </w:pPr>
            <w:r w:rsidRPr="00653FE2">
              <w:t>Response</w:t>
            </w:r>
          </w:p>
        </w:tc>
        <w:tc>
          <w:tcPr>
            <w:tcW w:w="1393" w:type="dxa"/>
          </w:tcPr>
          <w:p w:rsidR="003945A2" w:rsidRPr="00653FE2" w:rsidRDefault="003945A2">
            <w:pPr>
              <w:pStyle w:val="TAH"/>
              <w:keepNext w:val="0"/>
              <w:keepLines w:val="0"/>
            </w:pPr>
            <w:r w:rsidRPr="00653FE2">
              <w:t>Confirm</w:t>
            </w:r>
          </w:p>
        </w:tc>
      </w:tr>
      <w:tr w:rsidR="003945A2" w:rsidRPr="00653FE2">
        <w:trPr>
          <w:jc w:val="center"/>
        </w:trPr>
        <w:tc>
          <w:tcPr>
            <w:tcW w:w="2665" w:type="dxa"/>
          </w:tcPr>
          <w:p w:rsidR="003945A2" w:rsidRPr="00653FE2" w:rsidRDefault="003945A2">
            <w:pPr>
              <w:pStyle w:val="TAL"/>
              <w:keepNext w:val="0"/>
              <w:keepLines w:val="0"/>
            </w:pPr>
            <w:r w:rsidRPr="00653FE2">
              <w:t>Invoke Id</w:t>
            </w:r>
          </w:p>
        </w:tc>
        <w:tc>
          <w:tcPr>
            <w:tcW w:w="1429" w:type="dxa"/>
          </w:tcPr>
          <w:p w:rsidR="003945A2" w:rsidRPr="00653FE2" w:rsidRDefault="003945A2">
            <w:pPr>
              <w:pStyle w:val="TAC"/>
              <w:keepNext w:val="0"/>
              <w:keepLines w:val="0"/>
            </w:pPr>
            <w:r w:rsidRPr="00653FE2">
              <w:t>M</w:t>
            </w:r>
          </w:p>
        </w:tc>
        <w:tc>
          <w:tcPr>
            <w:tcW w:w="1423" w:type="dxa"/>
          </w:tcPr>
          <w:p w:rsidR="003945A2" w:rsidRPr="00653FE2" w:rsidRDefault="003945A2">
            <w:pPr>
              <w:pStyle w:val="TAC"/>
              <w:keepNext w:val="0"/>
              <w:keepLines w:val="0"/>
            </w:pPr>
            <w:r w:rsidRPr="00653FE2">
              <w:t>M(=)</w:t>
            </w:r>
          </w:p>
        </w:tc>
        <w:tc>
          <w:tcPr>
            <w:tcW w:w="1412" w:type="dxa"/>
          </w:tcPr>
          <w:p w:rsidR="003945A2" w:rsidRPr="00653FE2" w:rsidRDefault="003945A2">
            <w:pPr>
              <w:pStyle w:val="TAC"/>
              <w:keepNext w:val="0"/>
              <w:keepLines w:val="0"/>
            </w:pPr>
            <w:r w:rsidRPr="00653FE2">
              <w:t>M(=)</w:t>
            </w:r>
          </w:p>
        </w:tc>
        <w:tc>
          <w:tcPr>
            <w:tcW w:w="1393" w:type="dxa"/>
          </w:tcPr>
          <w:p w:rsidR="003945A2" w:rsidRPr="00653FE2" w:rsidRDefault="003945A2">
            <w:pPr>
              <w:pStyle w:val="TAC"/>
              <w:keepNext w:val="0"/>
              <w:keepLines w:val="0"/>
            </w:pPr>
            <w:r w:rsidRPr="00653FE2">
              <w:t>M(=)</w:t>
            </w:r>
          </w:p>
        </w:tc>
      </w:tr>
      <w:tr w:rsidR="003945A2" w:rsidRPr="00653FE2">
        <w:trPr>
          <w:jc w:val="center"/>
        </w:trPr>
        <w:tc>
          <w:tcPr>
            <w:tcW w:w="2665" w:type="dxa"/>
          </w:tcPr>
          <w:p w:rsidR="003945A2" w:rsidRPr="00653FE2" w:rsidRDefault="003945A2">
            <w:pPr>
              <w:pStyle w:val="TAL"/>
              <w:keepNext w:val="0"/>
              <w:keepLines w:val="0"/>
            </w:pPr>
            <w:r w:rsidRPr="00653FE2">
              <w:t>User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r w:rsidRPr="00653FE2">
              <w:t>C</w:t>
            </w:r>
          </w:p>
        </w:tc>
        <w:tc>
          <w:tcPr>
            <w:tcW w:w="1393" w:type="dxa"/>
          </w:tcPr>
          <w:p w:rsidR="003945A2" w:rsidRPr="00653FE2" w:rsidRDefault="003945A2">
            <w:pPr>
              <w:pStyle w:val="TAC"/>
              <w:keepNext w:val="0"/>
              <w:keepLines w:val="0"/>
            </w:pPr>
            <w:r w:rsidRPr="00653FE2">
              <w:t>C(=)</w:t>
            </w:r>
          </w:p>
        </w:tc>
      </w:tr>
      <w:tr w:rsidR="003945A2" w:rsidRPr="00653FE2">
        <w:trPr>
          <w:jc w:val="center"/>
        </w:trPr>
        <w:tc>
          <w:tcPr>
            <w:tcW w:w="2665" w:type="dxa"/>
          </w:tcPr>
          <w:p w:rsidR="003945A2" w:rsidRPr="00653FE2" w:rsidRDefault="003945A2">
            <w:pPr>
              <w:pStyle w:val="TAL"/>
              <w:keepNext w:val="0"/>
              <w:keepLines w:val="0"/>
            </w:pPr>
            <w:r w:rsidRPr="00653FE2">
              <w:t>Provider error</w:t>
            </w:r>
          </w:p>
        </w:tc>
        <w:tc>
          <w:tcPr>
            <w:tcW w:w="1429" w:type="dxa"/>
          </w:tcPr>
          <w:p w:rsidR="003945A2" w:rsidRPr="00653FE2" w:rsidRDefault="003945A2">
            <w:pPr>
              <w:pStyle w:val="TAC"/>
              <w:keepNext w:val="0"/>
              <w:keepLines w:val="0"/>
            </w:pPr>
          </w:p>
        </w:tc>
        <w:tc>
          <w:tcPr>
            <w:tcW w:w="1423" w:type="dxa"/>
          </w:tcPr>
          <w:p w:rsidR="003945A2" w:rsidRPr="00653FE2" w:rsidRDefault="003945A2">
            <w:pPr>
              <w:pStyle w:val="TAC"/>
              <w:keepNext w:val="0"/>
              <w:keepLines w:val="0"/>
            </w:pPr>
          </w:p>
        </w:tc>
        <w:tc>
          <w:tcPr>
            <w:tcW w:w="1412" w:type="dxa"/>
          </w:tcPr>
          <w:p w:rsidR="003945A2" w:rsidRPr="00653FE2" w:rsidRDefault="003945A2">
            <w:pPr>
              <w:pStyle w:val="TAC"/>
              <w:keepNext w:val="0"/>
              <w:keepLines w:val="0"/>
            </w:pPr>
          </w:p>
        </w:tc>
        <w:tc>
          <w:tcPr>
            <w:tcW w:w="1393"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589" w:name="_Toc11331730"/>
      <w:r w:rsidRPr="00653FE2">
        <w:t>8.4.6.3</w:t>
      </w:r>
      <w:r w:rsidRPr="00653FE2">
        <w:tab/>
        <w:t>Parameter use</w:t>
      </w:r>
      <w:bookmarkEnd w:id="589"/>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User error</w:t>
      </w:r>
    </w:p>
    <w:p w:rsidR="003945A2" w:rsidRPr="00653FE2" w:rsidRDefault="003945A2">
      <w:r w:rsidRPr="00653FE2">
        <w:t>For definition of this parameter see clause 7.6.1. The following errors defined in clause 7.6.1 may be used, depending on the nature of the fault:</w:t>
      </w:r>
    </w:p>
    <w:p w:rsidR="003945A2" w:rsidRPr="00653FE2" w:rsidRDefault="003945A2">
      <w:pPr>
        <w:pStyle w:val="B1"/>
      </w:pPr>
      <w:r w:rsidRPr="00653FE2">
        <w:t>-</w:t>
      </w:r>
      <w:r w:rsidRPr="00653FE2">
        <w:tab/>
        <w:t>No handover number available.</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3"/>
        <w:keepNext w:val="0"/>
        <w:keepLines w:val="0"/>
      </w:pPr>
      <w:bookmarkStart w:id="590" w:name="_Toc11331731"/>
      <w:r w:rsidRPr="00653FE2">
        <w:t>8.4.7</w:t>
      </w:r>
      <w:r w:rsidRPr="00653FE2">
        <w:tab/>
        <w:t>MAP_SEND_HANDOVER_REPORT service</w:t>
      </w:r>
      <w:bookmarkEnd w:id="590"/>
    </w:p>
    <w:p w:rsidR="003945A2" w:rsidRPr="00653FE2" w:rsidRDefault="003945A2">
      <w:pPr>
        <w:pStyle w:val="Heading4"/>
        <w:keepNext w:val="0"/>
        <w:keepLines w:val="0"/>
      </w:pPr>
      <w:bookmarkStart w:id="591" w:name="_Toc11331732"/>
      <w:r w:rsidRPr="00653FE2">
        <w:t>8.4.7.1</w:t>
      </w:r>
      <w:r w:rsidRPr="00653FE2">
        <w:tab/>
        <w:t>Definition</w:t>
      </w:r>
      <w:bookmarkEnd w:id="591"/>
    </w:p>
    <w:p w:rsidR="003945A2" w:rsidRPr="00653FE2" w:rsidRDefault="003945A2">
      <w:r w:rsidRPr="00653FE2">
        <w:t>This service is used between VLR and MSC-B (B-interface) to transfer the handover number to be forwarded to and used by MSC-A.</w:t>
      </w:r>
    </w:p>
    <w:p w:rsidR="003945A2" w:rsidRPr="00653FE2" w:rsidRDefault="003945A2">
      <w:r w:rsidRPr="00653FE2">
        <w:t>The MAP_SEND_HANDOVER_REPORT service is a confirmed service using the primitives from table 8.4/7.</w:t>
      </w:r>
    </w:p>
    <w:p w:rsidR="003945A2" w:rsidRPr="00653FE2" w:rsidRDefault="003945A2">
      <w:pPr>
        <w:pStyle w:val="Heading4"/>
      </w:pPr>
      <w:bookmarkStart w:id="592" w:name="_Toc11331733"/>
      <w:r w:rsidRPr="00653FE2">
        <w:lastRenderedPageBreak/>
        <w:t>8.4.7.2</w:t>
      </w:r>
      <w:r w:rsidRPr="00653FE2">
        <w:tab/>
        <w:t>Service primitives</w:t>
      </w:r>
      <w:bookmarkEnd w:id="592"/>
    </w:p>
    <w:p w:rsidR="003945A2" w:rsidRPr="00653FE2" w:rsidRDefault="003945A2">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rPr>
          <w:jc w:val="center"/>
        </w:trPr>
        <w:tc>
          <w:tcPr>
            <w:tcW w:w="1980" w:type="dxa"/>
          </w:tcPr>
          <w:p w:rsidR="003945A2" w:rsidRPr="00653FE2" w:rsidRDefault="003945A2">
            <w:pPr>
              <w:pStyle w:val="TAH"/>
            </w:pPr>
            <w:r w:rsidRPr="00653FE2">
              <w:t>Parameter name</w:t>
            </w:r>
          </w:p>
        </w:tc>
        <w:tc>
          <w:tcPr>
            <w:tcW w:w="1701" w:type="dxa"/>
          </w:tcPr>
          <w:p w:rsidR="003945A2" w:rsidRPr="00653FE2" w:rsidRDefault="003945A2">
            <w:pPr>
              <w:pStyle w:val="TAH"/>
            </w:pPr>
            <w:r w:rsidRPr="00653FE2">
              <w:t>Request</w:t>
            </w:r>
          </w:p>
        </w:tc>
        <w:tc>
          <w:tcPr>
            <w:tcW w:w="1701" w:type="dxa"/>
          </w:tcPr>
          <w:p w:rsidR="003945A2" w:rsidRPr="00653FE2" w:rsidRDefault="003945A2">
            <w:pPr>
              <w:pStyle w:val="TAH"/>
            </w:pPr>
            <w:r w:rsidRPr="00653FE2">
              <w:t>Indication</w:t>
            </w:r>
          </w:p>
        </w:tc>
        <w:tc>
          <w:tcPr>
            <w:tcW w:w="1701" w:type="dxa"/>
          </w:tcPr>
          <w:p w:rsidR="003945A2" w:rsidRPr="00653FE2" w:rsidRDefault="003945A2">
            <w:pPr>
              <w:pStyle w:val="TAH"/>
            </w:pPr>
            <w:r w:rsidRPr="00653FE2">
              <w:t>Response</w:t>
            </w:r>
          </w:p>
        </w:tc>
        <w:tc>
          <w:tcPr>
            <w:tcW w:w="1701" w:type="dxa"/>
          </w:tcPr>
          <w:p w:rsidR="003945A2" w:rsidRPr="00653FE2" w:rsidRDefault="003945A2">
            <w:pPr>
              <w:pStyle w:val="TAH"/>
            </w:pPr>
            <w:r w:rsidRPr="00653FE2">
              <w:t>Confirm</w:t>
            </w:r>
          </w:p>
        </w:tc>
      </w:tr>
      <w:tr w:rsidR="003945A2" w:rsidRPr="00653FE2">
        <w:trPr>
          <w:jc w:val="center"/>
        </w:trPr>
        <w:tc>
          <w:tcPr>
            <w:tcW w:w="1980" w:type="dxa"/>
          </w:tcPr>
          <w:p w:rsidR="003945A2" w:rsidRPr="00653FE2" w:rsidRDefault="003945A2">
            <w:pPr>
              <w:pStyle w:val="TAL"/>
            </w:pPr>
            <w:r w:rsidRPr="00653FE2">
              <w:t>Invoke Id</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r>
      <w:tr w:rsidR="003945A2" w:rsidRPr="00653FE2">
        <w:trPr>
          <w:jc w:val="center"/>
        </w:trPr>
        <w:tc>
          <w:tcPr>
            <w:tcW w:w="1980" w:type="dxa"/>
          </w:tcPr>
          <w:p w:rsidR="003945A2" w:rsidRPr="00653FE2" w:rsidRDefault="003945A2">
            <w:pPr>
              <w:pStyle w:val="TAL"/>
            </w:pPr>
            <w:r w:rsidRPr="00653FE2">
              <w:t>Handover Number</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701" w:type="dxa"/>
          </w:tcPr>
          <w:p w:rsidR="003945A2" w:rsidRPr="00653FE2" w:rsidRDefault="003945A2">
            <w:pPr>
              <w:pStyle w:val="TAC"/>
            </w:pPr>
          </w:p>
        </w:tc>
      </w:tr>
      <w:tr w:rsidR="003945A2" w:rsidRPr="00653FE2">
        <w:trPr>
          <w:jc w:val="center"/>
        </w:trPr>
        <w:tc>
          <w:tcPr>
            <w:tcW w:w="1980" w:type="dxa"/>
          </w:tcPr>
          <w:p w:rsidR="003945A2" w:rsidRPr="00653FE2" w:rsidRDefault="003945A2">
            <w:pPr>
              <w:pStyle w:val="TAL"/>
            </w:pPr>
            <w:r w:rsidRPr="00653FE2">
              <w:t>Linked Id</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701" w:type="dxa"/>
          </w:tcPr>
          <w:p w:rsidR="003945A2" w:rsidRPr="00653FE2" w:rsidRDefault="003945A2">
            <w:pPr>
              <w:pStyle w:val="TAC"/>
            </w:pPr>
          </w:p>
        </w:tc>
      </w:tr>
      <w:tr w:rsidR="003945A2" w:rsidRPr="00653FE2">
        <w:trPr>
          <w:jc w:val="center"/>
        </w:trPr>
        <w:tc>
          <w:tcPr>
            <w:tcW w:w="1980" w:type="dxa"/>
          </w:tcPr>
          <w:p w:rsidR="003945A2" w:rsidRPr="00653FE2" w:rsidRDefault="003945A2">
            <w:pPr>
              <w:pStyle w:val="TAL"/>
            </w:pPr>
            <w:r w:rsidRPr="00653FE2">
              <w:t>Provider error</w:t>
            </w:r>
          </w:p>
        </w:tc>
        <w:tc>
          <w:tcPr>
            <w:tcW w:w="1701"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593" w:name="_Toc11331734"/>
      <w:r w:rsidRPr="00653FE2">
        <w:t>8.4.7.3</w:t>
      </w:r>
      <w:r w:rsidRPr="00653FE2">
        <w:tab/>
        <w:t>Parameter use</w:t>
      </w:r>
      <w:bookmarkEnd w:id="593"/>
    </w:p>
    <w:p w:rsidR="003945A2" w:rsidRPr="00653FE2" w:rsidRDefault="003945A2">
      <w:pPr>
        <w:rPr>
          <w:u w:val="single"/>
        </w:rPr>
      </w:pPr>
      <w:r w:rsidRPr="00653FE2">
        <w:rPr>
          <w:u w:val="single"/>
        </w:rPr>
        <w:t>Invoke Id</w:t>
      </w:r>
    </w:p>
    <w:p w:rsidR="003945A2" w:rsidRPr="00653FE2" w:rsidRDefault="003945A2">
      <w:r w:rsidRPr="00653FE2">
        <w:t>For definition of this parameter see clause 7.6.1.</w:t>
      </w:r>
    </w:p>
    <w:p w:rsidR="003945A2" w:rsidRPr="00653FE2" w:rsidRDefault="003945A2">
      <w:pPr>
        <w:rPr>
          <w:u w:val="single"/>
        </w:rPr>
      </w:pPr>
      <w:r w:rsidRPr="00653FE2">
        <w:rPr>
          <w:u w:val="single"/>
        </w:rPr>
        <w:t>Handover Number</w:t>
      </w:r>
    </w:p>
    <w:p w:rsidR="003945A2" w:rsidRPr="00653FE2" w:rsidRDefault="003945A2">
      <w:r w:rsidRPr="00653FE2">
        <w:t>For definition of this parameter see clause 7.6.2.</w:t>
      </w:r>
    </w:p>
    <w:p w:rsidR="003945A2" w:rsidRPr="00653FE2" w:rsidRDefault="003945A2">
      <w:pPr>
        <w:keepNext/>
        <w:keepLines/>
        <w:rPr>
          <w:u w:val="single"/>
        </w:rPr>
      </w:pPr>
      <w:r w:rsidRPr="00653FE2">
        <w:rPr>
          <w:u w:val="single"/>
        </w:rPr>
        <w:t>Linked Id</w:t>
      </w:r>
    </w:p>
    <w:p w:rsidR="003945A2" w:rsidRPr="00653FE2" w:rsidRDefault="003945A2">
      <w:pPr>
        <w:keepNext/>
        <w:keepLines/>
      </w:pPr>
      <w:r w:rsidRPr="00653FE2">
        <w:t>For definition of this parameter see clause 7.6.1. This service is linked with MAP_ALLOCATE_HANDOVER_NUMBER.</w:t>
      </w:r>
    </w:p>
    <w:p w:rsidR="003945A2" w:rsidRPr="00653FE2" w:rsidRDefault="003945A2">
      <w:pPr>
        <w:rPr>
          <w:u w:val="single"/>
        </w:rPr>
      </w:pPr>
      <w:r w:rsidRPr="00653FE2">
        <w:rPr>
          <w:u w:val="single"/>
        </w:rPr>
        <w:t>Provider error</w:t>
      </w:r>
    </w:p>
    <w:p w:rsidR="003945A2" w:rsidRPr="00653FE2" w:rsidRDefault="003945A2">
      <w:r w:rsidRPr="00653FE2">
        <w:t>For definition of this parameter see clause 7.6.1.</w:t>
      </w:r>
    </w:p>
    <w:p w:rsidR="003945A2" w:rsidRPr="00653FE2" w:rsidRDefault="003945A2">
      <w:pPr>
        <w:pStyle w:val="Heading2"/>
        <w:keepNext w:val="0"/>
        <w:keepLines w:val="0"/>
      </w:pPr>
      <w:bookmarkStart w:id="594" w:name="_Toc11331735"/>
      <w:r w:rsidRPr="00653FE2">
        <w:t>8.5</w:t>
      </w:r>
      <w:r w:rsidRPr="00653FE2">
        <w:tab/>
        <w:t>Authentication management services</w:t>
      </w:r>
      <w:bookmarkEnd w:id="594"/>
    </w:p>
    <w:p w:rsidR="003945A2" w:rsidRPr="00653FE2" w:rsidRDefault="003945A2">
      <w:pPr>
        <w:pStyle w:val="Heading3"/>
        <w:keepNext w:val="0"/>
        <w:keepLines w:val="0"/>
      </w:pPr>
      <w:bookmarkStart w:id="595" w:name="_Toc11331736"/>
      <w:r w:rsidRPr="00653FE2">
        <w:t>8.5.1</w:t>
      </w:r>
      <w:r w:rsidRPr="00653FE2">
        <w:tab/>
        <w:t>MAP_AUTHENTICATE service</w:t>
      </w:r>
      <w:bookmarkEnd w:id="595"/>
    </w:p>
    <w:p w:rsidR="003945A2" w:rsidRPr="00653FE2" w:rsidRDefault="003945A2">
      <w:r w:rsidRPr="00653FE2">
        <w:t>The MAP_AUTHENTICATE service is used on the MAP B interface. This interface is not fully operational specified. It is strongly recommended not to implement the B-interface as an external interface.</w:t>
      </w:r>
    </w:p>
    <w:p w:rsidR="003945A2" w:rsidRPr="00653FE2" w:rsidRDefault="003945A2">
      <w:pPr>
        <w:pStyle w:val="Heading4"/>
        <w:keepNext w:val="0"/>
        <w:keepLines w:val="0"/>
      </w:pPr>
      <w:bookmarkStart w:id="596" w:name="_Toc11331737"/>
      <w:r w:rsidRPr="00653FE2">
        <w:t>8.5.1.1</w:t>
      </w:r>
      <w:r w:rsidRPr="00653FE2">
        <w:tab/>
        <w:t>Definition</w:t>
      </w:r>
      <w:bookmarkEnd w:id="596"/>
    </w:p>
    <w:p w:rsidR="003945A2" w:rsidRPr="00653FE2" w:rsidRDefault="003945A2">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597" w:name="_Toc11331738"/>
      <w:r w:rsidRPr="00653FE2">
        <w:t>8.5.1.2</w:t>
      </w:r>
      <w:r w:rsidRPr="00653FE2">
        <w:tab/>
        <w:t>Service primitives</w:t>
      </w:r>
      <w:bookmarkEnd w:id="597"/>
    </w:p>
    <w:p w:rsidR="003945A2" w:rsidRPr="00653FE2" w:rsidRDefault="003945A2">
      <w:r w:rsidRPr="00653FE2">
        <w:t>The service primitives are shown in table 8.5/1.</w:t>
      </w:r>
    </w:p>
    <w:p w:rsidR="003945A2" w:rsidRPr="00653FE2" w:rsidRDefault="003945A2">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rPr>
          <w:jc w:val="center"/>
        </w:trPr>
        <w:tc>
          <w:tcPr>
            <w:tcW w:w="1980" w:type="dxa"/>
          </w:tcPr>
          <w:p w:rsidR="003945A2" w:rsidRPr="00653FE2" w:rsidRDefault="003945A2">
            <w:pPr>
              <w:pStyle w:val="TAL"/>
              <w:keepNext w:val="0"/>
              <w:keepLines w:val="0"/>
            </w:pPr>
            <w:r w:rsidRPr="00653FE2">
              <w:t>Invoke id</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r>
      <w:tr w:rsidR="003945A2" w:rsidRPr="00653FE2">
        <w:trPr>
          <w:jc w:val="center"/>
        </w:trPr>
        <w:tc>
          <w:tcPr>
            <w:tcW w:w="1980" w:type="dxa"/>
          </w:tcPr>
          <w:p w:rsidR="003945A2" w:rsidRPr="00653FE2" w:rsidRDefault="003945A2">
            <w:pPr>
              <w:pStyle w:val="TAL"/>
              <w:keepNext w:val="0"/>
              <w:keepLines w:val="0"/>
            </w:pPr>
            <w:smartTag w:uri="urn:schemas-microsoft-com:office:smarttags" w:element="place">
              <w:r w:rsidRPr="00653FE2">
                <w:t>RAND</w:t>
              </w:r>
            </w:smartTag>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CKSN</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SRES</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r w:rsidRPr="00653FE2">
              <w:t>M</w:t>
            </w:r>
          </w:p>
        </w:tc>
        <w:tc>
          <w:tcPr>
            <w:tcW w:w="1701" w:type="dxa"/>
            <w:vAlign w:val="center"/>
          </w:tcPr>
          <w:p w:rsidR="003945A2" w:rsidRPr="00653FE2" w:rsidRDefault="003945A2">
            <w:pPr>
              <w:pStyle w:val="TAC"/>
              <w:keepNext w:val="0"/>
              <w:keepLines w:val="0"/>
            </w:pPr>
            <w:r w:rsidRPr="00653FE2">
              <w:t>M(=)</w:t>
            </w:r>
          </w:p>
        </w:tc>
      </w:tr>
      <w:tr w:rsidR="003945A2" w:rsidRPr="00653FE2">
        <w:trPr>
          <w:jc w:val="center"/>
        </w:trPr>
        <w:tc>
          <w:tcPr>
            <w:tcW w:w="1980" w:type="dxa"/>
          </w:tcPr>
          <w:p w:rsidR="003945A2" w:rsidRPr="00653FE2" w:rsidRDefault="003945A2">
            <w:pPr>
              <w:pStyle w:val="TAL"/>
              <w:keepNext w:val="0"/>
              <w:keepLines w:val="0"/>
            </w:pPr>
            <w:r w:rsidRPr="00653FE2">
              <w:t>Provider error</w:t>
            </w: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p>
        </w:tc>
        <w:tc>
          <w:tcPr>
            <w:tcW w:w="1701" w:type="dxa"/>
            <w:vAlign w:val="center"/>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598" w:name="_Toc11331739"/>
      <w:r w:rsidRPr="00653FE2">
        <w:lastRenderedPageBreak/>
        <w:t>8.5.1.3</w:t>
      </w:r>
      <w:r w:rsidRPr="00653FE2">
        <w:tab/>
        <w:t>Parameter use</w:t>
      </w:r>
      <w:bookmarkEnd w:id="598"/>
    </w:p>
    <w:p w:rsidR="003945A2" w:rsidRPr="00653FE2" w:rsidRDefault="003945A2">
      <w:pPr>
        <w:keepNext/>
        <w:keepLines/>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smartTag w:uri="urn:schemas-microsoft-com:office:smarttags" w:element="place">
        <w:r w:rsidRPr="00653FE2">
          <w:rPr>
            <w:u w:val="single"/>
          </w:rPr>
          <w:t>RAND</w:t>
        </w:r>
      </w:smartTag>
    </w:p>
    <w:p w:rsidR="003945A2" w:rsidRPr="00653FE2" w:rsidRDefault="003945A2">
      <w:r w:rsidRPr="00653FE2">
        <w:t>See clause 7.6.7 for the use of this parameter.</w:t>
      </w:r>
    </w:p>
    <w:p w:rsidR="003945A2" w:rsidRPr="00653FE2" w:rsidRDefault="003945A2">
      <w:pPr>
        <w:rPr>
          <w:u w:val="single"/>
        </w:rPr>
      </w:pPr>
      <w:r w:rsidRPr="00653FE2">
        <w:rPr>
          <w:u w:val="single"/>
        </w:rPr>
        <w:t>CKSN</w:t>
      </w:r>
    </w:p>
    <w:p w:rsidR="003945A2" w:rsidRPr="00653FE2" w:rsidRDefault="003945A2">
      <w:r w:rsidRPr="00653FE2">
        <w:t>See clause 7.6.7 for the use of this parameter.</w:t>
      </w:r>
    </w:p>
    <w:p w:rsidR="003945A2" w:rsidRPr="00653FE2" w:rsidRDefault="003945A2">
      <w:pPr>
        <w:rPr>
          <w:u w:val="single"/>
        </w:rPr>
      </w:pPr>
      <w:r w:rsidRPr="00653FE2">
        <w:rPr>
          <w:u w:val="single"/>
        </w:rPr>
        <w:t>SRES</w:t>
      </w:r>
    </w:p>
    <w:p w:rsidR="003945A2" w:rsidRPr="00653FE2" w:rsidRDefault="003945A2">
      <w:r w:rsidRPr="00653FE2">
        <w:t>See clause 7.6.7 for the use of this parameter.</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3"/>
      </w:pPr>
      <w:bookmarkStart w:id="599" w:name="_Toc11331740"/>
      <w:r w:rsidRPr="00653FE2">
        <w:t>8.5.2</w:t>
      </w:r>
      <w:r w:rsidRPr="00653FE2">
        <w:tab/>
        <w:t>MAP_SEND_AUTHENTICATION_INFO service</w:t>
      </w:r>
      <w:bookmarkEnd w:id="599"/>
    </w:p>
    <w:p w:rsidR="003945A2" w:rsidRPr="00653FE2" w:rsidRDefault="003945A2">
      <w:pPr>
        <w:pStyle w:val="Heading4"/>
      </w:pPr>
      <w:bookmarkStart w:id="600" w:name="_Toc11331741"/>
      <w:r w:rsidRPr="00653FE2">
        <w:t>8.5.2.1</w:t>
      </w:r>
      <w:r w:rsidRPr="00653FE2">
        <w:tab/>
        <w:t>Definition</w:t>
      </w:r>
      <w:bookmarkEnd w:id="600"/>
    </w:p>
    <w:p w:rsidR="003945A2" w:rsidRPr="00653FE2" w:rsidRDefault="003945A2">
      <w:r w:rsidRPr="00653FE2">
        <w:t>This service is used between the VLR and the HLR for the VLR to retrieve authentication information from the HLR. The VLR requests up to five authentication vectors.</w:t>
      </w:r>
    </w:p>
    <w:p w:rsidR="0019517A" w:rsidRPr="00653FE2" w:rsidRDefault="003945A2" w:rsidP="0019517A">
      <w:r w:rsidRPr="00653FE2">
        <w:t xml:space="preserve">Also this service is used between the SGSN and the HLR for the SGSN to retrieve authentication information </w:t>
      </w:r>
      <w:r w:rsidR="009C5A3A" w:rsidRPr="00653FE2">
        <w:t xml:space="preserve">and/or UE Usage Type </w:t>
      </w:r>
      <w:r w:rsidRPr="00653FE2">
        <w:t>from the HLR. The SGSN requests up to five authentication vectors.</w:t>
      </w:r>
      <w:r w:rsidR="0019517A" w:rsidRPr="00653FE2">
        <w:t xml:space="preserve"> </w:t>
      </w:r>
    </w:p>
    <w:p w:rsidR="001365CF" w:rsidRPr="00653FE2" w:rsidRDefault="001365CF" w:rsidP="001365CF">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rsidR="003945A2" w:rsidRPr="00653FE2" w:rsidRDefault="0019517A" w:rsidP="0019517A">
      <w:r w:rsidRPr="00653FE2">
        <w:t>In an EPS, this service is used between IWF and IWF and between IWF and HSS.</w:t>
      </w:r>
    </w:p>
    <w:p w:rsidR="0019517A" w:rsidRPr="00653FE2" w:rsidRDefault="003945A2" w:rsidP="0019517A">
      <w:r w:rsidRPr="00653FE2">
        <w:t xml:space="preserve">If the </w:t>
      </w:r>
      <w:r w:rsidR="0019517A" w:rsidRPr="00653FE2">
        <w:t xml:space="preserve">requesting node type is different from "MME" and the </w:t>
      </w:r>
      <w:r w:rsidRPr="00653FE2">
        <w:t xml:space="preserve">user is a UMTS subscriber, the HLR shall return authentication quintuplets. If the </w:t>
      </w:r>
      <w:r w:rsidR="0019517A" w:rsidRPr="00653FE2">
        <w:t xml:space="preserve">requesting node type is different from MME and the </w:t>
      </w:r>
      <w:r w:rsidRPr="00653FE2">
        <w:t>user is a GSM subscriber, the HLR shall return authentication triplets.</w:t>
      </w:r>
      <w:r w:rsidR="0019517A" w:rsidRPr="00653FE2">
        <w:t xml:space="preserve"> </w:t>
      </w:r>
    </w:p>
    <w:p w:rsidR="003945A2" w:rsidRPr="00653FE2" w:rsidRDefault="0019517A" w:rsidP="0019517A">
      <w:r w:rsidRPr="00653FE2">
        <w:t>If the requesting node type is "MME", the HSS shall return EPS authentication vectors.</w:t>
      </w:r>
    </w:p>
    <w:p w:rsidR="0019517A" w:rsidRPr="00653FE2" w:rsidRDefault="0019517A" w:rsidP="0019517A">
      <w:r w:rsidRPr="00653FE2">
        <w:t>If the requesting node type is a combined MME/SGSN, the HSS shall return requested authentication vectors for the actual RAT and may return additional authentication vectors for the other RAT.</w:t>
      </w:r>
    </w:p>
    <w:p w:rsidR="003945A2" w:rsidRPr="00653FE2" w:rsidRDefault="003945A2">
      <w:r w:rsidRPr="00653FE2">
        <w:t>If the HLR cannot provide the VLR</w:t>
      </w:r>
      <w:r w:rsidR="001365CF" w:rsidRPr="00653FE2">
        <w:t>,</w:t>
      </w:r>
      <w:r w:rsidRPr="00653FE2">
        <w:t xml:space="preserve"> the SGSN </w:t>
      </w:r>
      <w:r w:rsidR="001365CF" w:rsidRPr="00653FE2">
        <w:t xml:space="preserve">or the BSF </w:t>
      </w:r>
      <w:r w:rsidRPr="00653FE2">
        <w:t>with triplets, an empty response is returned. The VLR</w:t>
      </w:r>
      <w:r w:rsidR="001365CF" w:rsidRPr="00653FE2">
        <w:t>,</w:t>
      </w:r>
      <w:r w:rsidRPr="00653FE2">
        <w:t xml:space="preserve"> the SGSN</w:t>
      </w:r>
      <w:r w:rsidR="001365CF" w:rsidRPr="00653FE2">
        <w:t>, or the BSF</w:t>
      </w:r>
      <w:r w:rsidRPr="00653FE2">
        <w:t xml:space="preserve"> may then re-use old authentication triplets, except where this is forbidden under the conditions specified in 3GPP TS 43.020 [24].</w:t>
      </w:r>
    </w:p>
    <w:p w:rsidR="0019517A" w:rsidRPr="00653FE2" w:rsidRDefault="003945A2" w:rsidP="0019517A">
      <w:r w:rsidRPr="00653FE2">
        <w:t>If the HLR cannot provide the VLR</w:t>
      </w:r>
      <w:r w:rsidR="001365CF" w:rsidRPr="00653FE2">
        <w:t>,</w:t>
      </w:r>
      <w:r w:rsidRPr="00653FE2">
        <w:t xml:space="preserve"> the SGSN</w:t>
      </w:r>
      <w:r w:rsidR="001365CF" w:rsidRPr="00653FE2">
        <w:t xml:space="preserve"> or the BSF</w:t>
      </w:r>
      <w:r w:rsidRPr="00653FE2">
        <w:t xml:space="preserve"> with quintuplets, an empty response is returned. The VLR</w:t>
      </w:r>
      <w:r w:rsidR="001365CF" w:rsidRPr="00653FE2">
        <w:t>,</w:t>
      </w:r>
      <w:r w:rsidRPr="00653FE2">
        <w:t xml:space="preserve"> the SGSN</w:t>
      </w:r>
      <w:r w:rsidR="001365CF" w:rsidRPr="00653FE2">
        <w:t xml:space="preserve"> or the BSF</w:t>
      </w:r>
      <w:r w:rsidRPr="00653FE2">
        <w:t xml:space="preserve"> shall not re-use old authentication quintuplets.</w:t>
      </w:r>
      <w:r w:rsidR="0019517A" w:rsidRPr="00653FE2">
        <w:t xml:space="preserve"> </w:t>
      </w:r>
    </w:p>
    <w:p w:rsidR="003945A2" w:rsidRPr="00653FE2" w:rsidRDefault="0019517A" w:rsidP="0019517A">
      <w:r w:rsidRPr="00653FE2">
        <w:t>If the HSS cannot provide the IWF with EPS authentication vectors, an empty response is returned.</w:t>
      </w:r>
    </w:p>
    <w:p w:rsidR="003945A2" w:rsidRPr="00653FE2" w:rsidRDefault="003945A2">
      <w:r w:rsidRPr="00653FE2">
        <w:t xml:space="preserve">If the VLR or SGSN </w:t>
      </w:r>
      <w:r w:rsidR="0019517A" w:rsidRPr="00653FE2">
        <w:t xml:space="preserve">or IWF </w:t>
      </w:r>
      <w:r w:rsidR="001365CF" w:rsidRPr="00653FE2">
        <w:t xml:space="preserve">or BSF </w:t>
      </w:r>
      <w:r w:rsidRPr="00653FE2">
        <w:t>receives a MAP_SEND_AUTHENTICATION_INFO</w:t>
      </w:r>
      <w:r w:rsidRPr="00653FE2">
        <w:rPr>
          <w:b/>
        </w:rPr>
        <w:t xml:space="preserve"> </w:t>
      </w:r>
      <w:r w:rsidRPr="00653FE2">
        <w:t xml:space="preserve">response containing a User Error parameter as part of the handling of an authentication procedure, the authentication procedure in the VLR or SGSN </w:t>
      </w:r>
      <w:r w:rsidR="0019517A" w:rsidRPr="00653FE2">
        <w:t xml:space="preserve">or MME </w:t>
      </w:r>
      <w:r w:rsidR="001365CF" w:rsidRPr="00653FE2">
        <w:t xml:space="preserve">or BSF </w:t>
      </w:r>
      <w:r w:rsidRPr="00653FE2">
        <w:t>shall fail.</w:t>
      </w:r>
    </w:p>
    <w:p w:rsidR="003945A2" w:rsidRPr="00653FE2" w:rsidRDefault="003945A2">
      <w:r w:rsidRPr="00653FE2">
        <w:t>Security related network functions are further described in 3GPP TS 43.020 [24] and 3GPP TS 33.200.</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601" w:name="_Toc11331742"/>
      <w:r w:rsidRPr="00653FE2">
        <w:t>8.5.2.2</w:t>
      </w:r>
      <w:r w:rsidRPr="00653FE2">
        <w:tab/>
        <w:t>Service primitives</w:t>
      </w:r>
      <w:bookmarkEnd w:id="601"/>
    </w:p>
    <w:p w:rsidR="003945A2" w:rsidRPr="00653FE2" w:rsidRDefault="003945A2">
      <w:r w:rsidRPr="00653FE2">
        <w:lastRenderedPageBreak/>
        <w:t>The service primitives are shown in table 8.5/2.</w:t>
      </w:r>
    </w:p>
    <w:p w:rsidR="003945A2" w:rsidRPr="00653FE2" w:rsidRDefault="003945A2">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3945A2" w:rsidRPr="00653FE2">
        <w:trPr>
          <w:jc w:val="center"/>
        </w:trPr>
        <w:tc>
          <w:tcPr>
            <w:tcW w:w="3793" w:type="dxa"/>
          </w:tcPr>
          <w:p w:rsidR="003945A2" w:rsidRPr="00653FE2" w:rsidRDefault="003945A2">
            <w:pPr>
              <w:pStyle w:val="TAH"/>
              <w:keepNext w:val="0"/>
              <w:keepLines w:val="0"/>
            </w:pPr>
            <w:r w:rsidRPr="00653FE2">
              <w:t>Parameter name</w:t>
            </w:r>
          </w:p>
        </w:tc>
        <w:tc>
          <w:tcPr>
            <w:tcW w:w="1276" w:type="dxa"/>
          </w:tcPr>
          <w:p w:rsidR="003945A2" w:rsidRPr="00653FE2" w:rsidRDefault="003945A2">
            <w:pPr>
              <w:pStyle w:val="TAH"/>
              <w:keepNext w:val="0"/>
              <w:keepLines w:val="0"/>
            </w:pPr>
            <w:r w:rsidRPr="00653FE2">
              <w:t>Request</w:t>
            </w:r>
          </w:p>
        </w:tc>
        <w:tc>
          <w:tcPr>
            <w:tcW w:w="1417" w:type="dxa"/>
          </w:tcPr>
          <w:p w:rsidR="003945A2" w:rsidRPr="00653FE2" w:rsidRDefault="003945A2">
            <w:pPr>
              <w:pStyle w:val="TAH"/>
              <w:keepNext w:val="0"/>
              <w:keepLines w:val="0"/>
            </w:pPr>
            <w:r w:rsidRPr="00653FE2">
              <w:t>Indication</w:t>
            </w:r>
          </w:p>
        </w:tc>
        <w:tc>
          <w:tcPr>
            <w:tcW w:w="1276" w:type="dxa"/>
          </w:tcPr>
          <w:p w:rsidR="003945A2" w:rsidRPr="00653FE2" w:rsidRDefault="003945A2">
            <w:pPr>
              <w:pStyle w:val="TAH"/>
              <w:keepNext w:val="0"/>
              <w:keepLines w:val="0"/>
            </w:pPr>
            <w:r w:rsidRPr="00653FE2">
              <w:t>Response</w:t>
            </w:r>
          </w:p>
        </w:tc>
        <w:tc>
          <w:tcPr>
            <w:tcW w:w="1178" w:type="dxa"/>
          </w:tcPr>
          <w:p w:rsidR="003945A2" w:rsidRPr="00653FE2" w:rsidRDefault="003945A2">
            <w:pPr>
              <w:pStyle w:val="TAH"/>
              <w:keepNext w:val="0"/>
              <w:keepLines w:val="0"/>
            </w:pPr>
            <w:r w:rsidRPr="00653FE2">
              <w:t>Confirm</w:t>
            </w:r>
          </w:p>
        </w:tc>
      </w:tr>
      <w:tr w:rsidR="003945A2" w:rsidRPr="00653FE2">
        <w:trPr>
          <w:jc w:val="center"/>
        </w:trPr>
        <w:tc>
          <w:tcPr>
            <w:tcW w:w="3793" w:type="dxa"/>
          </w:tcPr>
          <w:p w:rsidR="003945A2" w:rsidRPr="00653FE2" w:rsidRDefault="003945A2">
            <w:pPr>
              <w:pStyle w:val="TAL"/>
              <w:keepNext w:val="0"/>
              <w:keepLines w:val="0"/>
            </w:pPr>
            <w:r w:rsidRPr="00653FE2">
              <w:t>Invoke id</w:t>
            </w:r>
          </w:p>
        </w:tc>
        <w:tc>
          <w:tcPr>
            <w:tcW w:w="1276" w:type="dxa"/>
          </w:tcPr>
          <w:p w:rsidR="003945A2" w:rsidRPr="00653FE2" w:rsidRDefault="003945A2">
            <w:pPr>
              <w:pStyle w:val="TAC"/>
              <w:keepNext w:val="0"/>
              <w:keepLines w:val="0"/>
            </w:pPr>
            <w:r w:rsidRPr="00653FE2">
              <w:t>M</w:t>
            </w:r>
          </w:p>
        </w:tc>
        <w:tc>
          <w:tcPr>
            <w:tcW w:w="1417"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78" w:type="dxa"/>
          </w:tcPr>
          <w:p w:rsidR="003945A2" w:rsidRPr="00653FE2" w:rsidRDefault="003945A2">
            <w:pPr>
              <w:pStyle w:val="TAC"/>
              <w:keepNext w:val="0"/>
              <w:keepLines w:val="0"/>
            </w:pPr>
            <w:r w:rsidRPr="00653FE2">
              <w:t>M(=)</w:t>
            </w:r>
          </w:p>
        </w:tc>
      </w:tr>
      <w:tr w:rsidR="003945A2" w:rsidRPr="00653FE2">
        <w:trPr>
          <w:jc w:val="center"/>
        </w:trPr>
        <w:tc>
          <w:tcPr>
            <w:tcW w:w="3793" w:type="dxa"/>
          </w:tcPr>
          <w:p w:rsidR="003945A2" w:rsidRPr="00653FE2" w:rsidRDefault="003945A2">
            <w:pPr>
              <w:pStyle w:val="TAL"/>
              <w:keepNext w:val="0"/>
              <w:keepLines w:val="0"/>
            </w:pPr>
            <w:r w:rsidRPr="00653FE2">
              <w:t>IMSI</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rPr>
          <w:jc w:val="center"/>
        </w:trPr>
        <w:tc>
          <w:tcPr>
            <w:tcW w:w="3793" w:type="dxa"/>
          </w:tcPr>
          <w:p w:rsidR="003945A2" w:rsidRPr="00653FE2" w:rsidRDefault="003945A2">
            <w:pPr>
              <w:pStyle w:val="TAL"/>
              <w:keepNext w:val="0"/>
              <w:keepLines w:val="0"/>
            </w:pPr>
            <w:r w:rsidRPr="00653FE2">
              <w:t>Number of requested vectors</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rPr>
          <w:jc w:val="center"/>
        </w:trPr>
        <w:tc>
          <w:tcPr>
            <w:tcW w:w="3793" w:type="dxa"/>
          </w:tcPr>
          <w:p w:rsidR="003945A2" w:rsidRPr="00653FE2" w:rsidRDefault="003945A2">
            <w:pPr>
              <w:pStyle w:val="TAL"/>
              <w:keepNext w:val="0"/>
              <w:keepLines w:val="0"/>
            </w:pPr>
            <w:r w:rsidRPr="00653FE2">
              <w:t>Requesting node type</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rPr>
          <w:jc w:val="center"/>
        </w:trPr>
        <w:tc>
          <w:tcPr>
            <w:tcW w:w="3793" w:type="dxa"/>
          </w:tcPr>
          <w:p w:rsidR="003945A2" w:rsidRPr="00653FE2" w:rsidRDefault="003945A2">
            <w:pPr>
              <w:pStyle w:val="TAL"/>
              <w:keepNext w:val="0"/>
              <w:keepLines w:val="0"/>
            </w:pPr>
            <w:r w:rsidRPr="00653FE2">
              <w:t>Re-synchronisation Info</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rPr>
          <w:jc w:val="center"/>
        </w:trPr>
        <w:tc>
          <w:tcPr>
            <w:tcW w:w="3793" w:type="dxa"/>
          </w:tcPr>
          <w:p w:rsidR="003945A2" w:rsidRPr="00653FE2" w:rsidRDefault="003945A2">
            <w:pPr>
              <w:pStyle w:val="TAL"/>
              <w:keepNext w:val="0"/>
              <w:keepLines w:val="0"/>
            </w:pPr>
            <w:r w:rsidRPr="00653FE2">
              <w:t>Segmentation prohibited indicator</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 (=)</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rPr>
          <w:jc w:val="center"/>
        </w:trPr>
        <w:tc>
          <w:tcPr>
            <w:tcW w:w="3793" w:type="dxa"/>
          </w:tcPr>
          <w:p w:rsidR="003945A2" w:rsidRPr="00653FE2" w:rsidRDefault="003945A2">
            <w:pPr>
              <w:pStyle w:val="TAL"/>
              <w:keepNext w:val="0"/>
              <w:keepLines w:val="0"/>
            </w:pPr>
            <w:r w:rsidRPr="00653FE2">
              <w:t>Immediate response preferred indicator</w:t>
            </w:r>
          </w:p>
        </w:tc>
        <w:tc>
          <w:tcPr>
            <w:tcW w:w="1276" w:type="dxa"/>
          </w:tcPr>
          <w:p w:rsidR="003945A2" w:rsidRPr="00653FE2" w:rsidRDefault="003945A2">
            <w:pPr>
              <w:pStyle w:val="TAC"/>
              <w:keepNext w:val="0"/>
              <w:keepLines w:val="0"/>
            </w:pPr>
            <w:r w:rsidRPr="00653FE2">
              <w:t>U</w:t>
            </w:r>
          </w:p>
        </w:tc>
        <w:tc>
          <w:tcPr>
            <w:tcW w:w="1417" w:type="dxa"/>
          </w:tcPr>
          <w:p w:rsidR="003945A2" w:rsidRPr="00653FE2" w:rsidRDefault="003945A2">
            <w:pPr>
              <w:pStyle w:val="TAC"/>
              <w:keepNext w:val="0"/>
              <w:keepLines w:val="0"/>
            </w:pPr>
            <w:r w:rsidRPr="00653FE2">
              <w:t>C (=)</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3945A2" w:rsidRPr="00653FE2">
        <w:trPr>
          <w:jc w:val="center"/>
        </w:trPr>
        <w:tc>
          <w:tcPr>
            <w:tcW w:w="3793" w:type="dxa"/>
          </w:tcPr>
          <w:p w:rsidR="003945A2" w:rsidRPr="00653FE2" w:rsidRDefault="003945A2">
            <w:pPr>
              <w:pStyle w:val="TAL"/>
              <w:keepNext w:val="0"/>
              <w:keepLines w:val="0"/>
            </w:pPr>
            <w:r w:rsidRPr="00653FE2">
              <w:t>Requesting PLMN ID</w:t>
            </w:r>
          </w:p>
        </w:tc>
        <w:tc>
          <w:tcPr>
            <w:tcW w:w="1276" w:type="dxa"/>
          </w:tcPr>
          <w:p w:rsidR="003945A2" w:rsidRPr="00653FE2" w:rsidRDefault="003945A2">
            <w:pPr>
              <w:pStyle w:val="TAC"/>
              <w:keepNext w:val="0"/>
              <w:keepLines w:val="0"/>
            </w:pPr>
            <w:r w:rsidRPr="00653FE2">
              <w:t>C</w:t>
            </w:r>
          </w:p>
        </w:tc>
        <w:tc>
          <w:tcPr>
            <w:tcW w:w="1417"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p>
        </w:tc>
      </w:tr>
      <w:tr w:rsidR="00ED7EFC" w:rsidRPr="00653FE2" w:rsidTr="00787C1A">
        <w:trPr>
          <w:jc w:val="center"/>
        </w:trPr>
        <w:tc>
          <w:tcPr>
            <w:tcW w:w="3793" w:type="dxa"/>
          </w:tcPr>
          <w:p w:rsidR="00ED7EFC" w:rsidRPr="00653FE2" w:rsidRDefault="00ED7EFC" w:rsidP="00787C1A">
            <w:pPr>
              <w:pStyle w:val="TAL"/>
              <w:keepNext w:val="0"/>
              <w:keepLines w:val="0"/>
            </w:pPr>
            <w:r w:rsidRPr="00653FE2">
              <w:t>Number of additional requested vectors</w:t>
            </w:r>
          </w:p>
        </w:tc>
        <w:tc>
          <w:tcPr>
            <w:tcW w:w="1276" w:type="dxa"/>
          </w:tcPr>
          <w:p w:rsidR="00ED7EFC" w:rsidRPr="00653FE2" w:rsidRDefault="00ED7EFC" w:rsidP="00787C1A">
            <w:pPr>
              <w:pStyle w:val="TAC"/>
              <w:keepNext w:val="0"/>
              <w:keepLines w:val="0"/>
            </w:pPr>
            <w:r w:rsidRPr="00653FE2">
              <w:t>C</w:t>
            </w:r>
          </w:p>
        </w:tc>
        <w:tc>
          <w:tcPr>
            <w:tcW w:w="1417" w:type="dxa"/>
          </w:tcPr>
          <w:p w:rsidR="00ED7EFC" w:rsidRPr="00653FE2" w:rsidRDefault="00ED7EFC" w:rsidP="00787C1A">
            <w:pPr>
              <w:pStyle w:val="TAC"/>
              <w:keepNext w:val="0"/>
              <w:keepLines w:val="0"/>
            </w:pPr>
            <w:r w:rsidRPr="00653FE2">
              <w:t>C(=)</w:t>
            </w:r>
          </w:p>
        </w:tc>
        <w:tc>
          <w:tcPr>
            <w:tcW w:w="1276" w:type="dxa"/>
          </w:tcPr>
          <w:p w:rsidR="00ED7EFC" w:rsidRPr="00653FE2" w:rsidRDefault="00ED7EFC" w:rsidP="00787C1A">
            <w:pPr>
              <w:pStyle w:val="TAC"/>
              <w:keepNext w:val="0"/>
              <w:keepLines w:val="0"/>
            </w:pPr>
          </w:p>
        </w:tc>
        <w:tc>
          <w:tcPr>
            <w:tcW w:w="1178" w:type="dxa"/>
          </w:tcPr>
          <w:p w:rsidR="00ED7EFC" w:rsidRPr="00653FE2" w:rsidRDefault="00ED7EFC" w:rsidP="00787C1A">
            <w:pPr>
              <w:pStyle w:val="TAC"/>
              <w:keepNext w:val="0"/>
              <w:keepLines w:val="0"/>
            </w:pPr>
          </w:p>
        </w:tc>
      </w:tr>
      <w:tr w:rsidR="00ED7EFC" w:rsidRPr="00653FE2" w:rsidTr="00787C1A">
        <w:trPr>
          <w:jc w:val="center"/>
        </w:trPr>
        <w:tc>
          <w:tcPr>
            <w:tcW w:w="3793" w:type="dxa"/>
          </w:tcPr>
          <w:p w:rsidR="00ED7EFC" w:rsidRPr="00653FE2" w:rsidRDefault="00ED7EFC" w:rsidP="00787C1A">
            <w:pPr>
              <w:pStyle w:val="TAL"/>
              <w:keepNext w:val="0"/>
              <w:keepLines w:val="0"/>
            </w:pPr>
            <w:r w:rsidRPr="00653FE2">
              <w:t>Additional requested Vectors are for EPS</w:t>
            </w:r>
          </w:p>
        </w:tc>
        <w:tc>
          <w:tcPr>
            <w:tcW w:w="1276" w:type="dxa"/>
          </w:tcPr>
          <w:p w:rsidR="00ED7EFC" w:rsidRPr="00653FE2" w:rsidRDefault="00ED7EFC" w:rsidP="00787C1A">
            <w:pPr>
              <w:pStyle w:val="TAC"/>
              <w:keepNext w:val="0"/>
              <w:keepLines w:val="0"/>
            </w:pPr>
            <w:r w:rsidRPr="00653FE2">
              <w:t>C</w:t>
            </w:r>
          </w:p>
        </w:tc>
        <w:tc>
          <w:tcPr>
            <w:tcW w:w="1417" w:type="dxa"/>
          </w:tcPr>
          <w:p w:rsidR="00ED7EFC" w:rsidRPr="00653FE2" w:rsidRDefault="00ED7EFC" w:rsidP="00787C1A">
            <w:pPr>
              <w:pStyle w:val="TAC"/>
              <w:keepNext w:val="0"/>
              <w:keepLines w:val="0"/>
            </w:pPr>
            <w:r w:rsidRPr="00653FE2">
              <w:t>C(=)</w:t>
            </w:r>
          </w:p>
        </w:tc>
        <w:tc>
          <w:tcPr>
            <w:tcW w:w="1276" w:type="dxa"/>
          </w:tcPr>
          <w:p w:rsidR="00ED7EFC" w:rsidRPr="00653FE2" w:rsidRDefault="00ED7EFC" w:rsidP="00787C1A">
            <w:pPr>
              <w:pStyle w:val="TAC"/>
              <w:keepNext w:val="0"/>
              <w:keepLines w:val="0"/>
            </w:pPr>
          </w:p>
        </w:tc>
        <w:tc>
          <w:tcPr>
            <w:tcW w:w="1178" w:type="dxa"/>
          </w:tcPr>
          <w:p w:rsidR="00ED7EFC" w:rsidRPr="00653FE2" w:rsidRDefault="00ED7EFC" w:rsidP="00787C1A">
            <w:pPr>
              <w:pStyle w:val="TAC"/>
              <w:keepNext w:val="0"/>
              <w:keepLines w:val="0"/>
            </w:pPr>
          </w:p>
        </w:tc>
      </w:tr>
      <w:tr w:rsidR="009C5A3A" w:rsidRPr="00653FE2" w:rsidTr="0052060A">
        <w:trPr>
          <w:jc w:val="center"/>
        </w:trPr>
        <w:tc>
          <w:tcPr>
            <w:tcW w:w="3793" w:type="dxa"/>
          </w:tcPr>
          <w:p w:rsidR="009C5A3A" w:rsidRPr="00653FE2" w:rsidRDefault="009C5A3A" w:rsidP="0052060A">
            <w:pPr>
              <w:pStyle w:val="TAL"/>
              <w:keepNext w:val="0"/>
              <w:keepLines w:val="0"/>
            </w:pPr>
            <w:r w:rsidRPr="00653FE2">
              <w:t>UE Usage Type Request Indication</w:t>
            </w:r>
          </w:p>
        </w:tc>
        <w:tc>
          <w:tcPr>
            <w:tcW w:w="1276" w:type="dxa"/>
          </w:tcPr>
          <w:p w:rsidR="009C5A3A" w:rsidRPr="00653FE2" w:rsidRDefault="009C5A3A" w:rsidP="0052060A">
            <w:pPr>
              <w:pStyle w:val="TAC"/>
              <w:keepNext w:val="0"/>
              <w:keepLines w:val="0"/>
            </w:pPr>
            <w:r w:rsidRPr="00653FE2">
              <w:t>C</w:t>
            </w:r>
          </w:p>
        </w:tc>
        <w:tc>
          <w:tcPr>
            <w:tcW w:w="1417" w:type="dxa"/>
          </w:tcPr>
          <w:p w:rsidR="009C5A3A" w:rsidRPr="00653FE2" w:rsidRDefault="009C5A3A" w:rsidP="0052060A">
            <w:pPr>
              <w:pStyle w:val="TAC"/>
              <w:keepNext w:val="0"/>
              <w:keepLines w:val="0"/>
            </w:pPr>
            <w:r w:rsidRPr="00653FE2">
              <w:t>C(=)</w:t>
            </w:r>
          </w:p>
        </w:tc>
        <w:tc>
          <w:tcPr>
            <w:tcW w:w="1276" w:type="dxa"/>
          </w:tcPr>
          <w:p w:rsidR="009C5A3A" w:rsidRPr="00653FE2" w:rsidRDefault="009C5A3A" w:rsidP="0052060A">
            <w:pPr>
              <w:pStyle w:val="TAC"/>
              <w:keepNext w:val="0"/>
              <w:keepLines w:val="0"/>
            </w:pPr>
          </w:p>
        </w:tc>
        <w:tc>
          <w:tcPr>
            <w:tcW w:w="1178" w:type="dxa"/>
          </w:tcPr>
          <w:p w:rsidR="009C5A3A" w:rsidRPr="00653FE2" w:rsidRDefault="009C5A3A" w:rsidP="0052060A">
            <w:pPr>
              <w:pStyle w:val="TAC"/>
              <w:keepNext w:val="0"/>
              <w:keepLines w:val="0"/>
            </w:pPr>
          </w:p>
        </w:tc>
      </w:tr>
      <w:tr w:rsidR="003945A2" w:rsidRPr="00653FE2">
        <w:trPr>
          <w:jc w:val="center"/>
        </w:trPr>
        <w:tc>
          <w:tcPr>
            <w:tcW w:w="3793" w:type="dxa"/>
          </w:tcPr>
          <w:p w:rsidR="003945A2" w:rsidRPr="00653FE2" w:rsidRDefault="003945A2">
            <w:pPr>
              <w:pStyle w:val="TAL"/>
              <w:keepNext w:val="0"/>
              <w:keepLines w:val="0"/>
            </w:pPr>
            <w:r w:rsidRPr="00653FE2">
              <w:t>AuthenticationSetList</w:t>
            </w:r>
          </w:p>
        </w:tc>
        <w:tc>
          <w:tcPr>
            <w:tcW w:w="1276" w:type="dxa"/>
          </w:tcPr>
          <w:p w:rsidR="003945A2" w:rsidRPr="00653FE2" w:rsidRDefault="003945A2">
            <w:pPr>
              <w:pStyle w:val="TAC"/>
              <w:keepNext w:val="0"/>
              <w:keepLines w:val="0"/>
            </w:pPr>
          </w:p>
        </w:tc>
        <w:tc>
          <w:tcPr>
            <w:tcW w:w="1417"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178" w:type="dxa"/>
          </w:tcPr>
          <w:p w:rsidR="003945A2" w:rsidRPr="00653FE2" w:rsidRDefault="003945A2">
            <w:pPr>
              <w:pStyle w:val="TAC"/>
              <w:keepNext w:val="0"/>
              <w:keepLines w:val="0"/>
            </w:pPr>
            <w:r w:rsidRPr="00653FE2">
              <w:t>C(=)</w:t>
            </w:r>
          </w:p>
        </w:tc>
      </w:tr>
      <w:tr w:rsidR="009C5A3A" w:rsidRPr="00653FE2" w:rsidTr="0052060A">
        <w:trPr>
          <w:jc w:val="center"/>
        </w:trPr>
        <w:tc>
          <w:tcPr>
            <w:tcW w:w="3793" w:type="dxa"/>
          </w:tcPr>
          <w:p w:rsidR="009C5A3A" w:rsidRPr="00653FE2" w:rsidRDefault="009C5A3A" w:rsidP="0052060A">
            <w:pPr>
              <w:pStyle w:val="TAL"/>
              <w:keepNext w:val="0"/>
              <w:keepLines w:val="0"/>
            </w:pPr>
            <w:r w:rsidRPr="00653FE2">
              <w:t>UE Usage Type</w:t>
            </w:r>
          </w:p>
        </w:tc>
        <w:tc>
          <w:tcPr>
            <w:tcW w:w="1276" w:type="dxa"/>
          </w:tcPr>
          <w:p w:rsidR="009C5A3A" w:rsidRPr="00653FE2" w:rsidRDefault="009C5A3A" w:rsidP="0052060A">
            <w:pPr>
              <w:pStyle w:val="TAC"/>
              <w:keepNext w:val="0"/>
              <w:keepLines w:val="0"/>
            </w:pPr>
          </w:p>
        </w:tc>
        <w:tc>
          <w:tcPr>
            <w:tcW w:w="1417" w:type="dxa"/>
          </w:tcPr>
          <w:p w:rsidR="009C5A3A" w:rsidRPr="00653FE2" w:rsidRDefault="009C5A3A" w:rsidP="0052060A">
            <w:pPr>
              <w:pStyle w:val="TAC"/>
              <w:keepNext w:val="0"/>
              <w:keepLines w:val="0"/>
            </w:pPr>
          </w:p>
        </w:tc>
        <w:tc>
          <w:tcPr>
            <w:tcW w:w="1276" w:type="dxa"/>
          </w:tcPr>
          <w:p w:rsidR="009C5A3A" w:rsidRPr="00653FE2" w:rsidRDefault="009C5A3A" w:rsidP="0052060A">
            <w:pPr>
              <w:pStyle w:val="TAC"/>
              <w:keepNext w:val="0"/>
              <w:keepLines w:val="0"/>
            </w:pPr>
            <w:r w:rsidRPr="00653FE2">
              <w:t>C</w:t>
            </w:r>
          </w:p>
        </w:tc>
        <w:tc>
          <w:tcPr>
            <w:tcW w:w="1178" w:type="dxa"/>
          </w:tcPr>
          <w:p w:rsidR="009C5A3A" w:rsidRPr="00653FE2" w:rsidRDefault="009C5A3A" w:rsidP="0052060A">
            <w:pPr>
              <w:pStyle w:val="TAC"/>
              <w:keepNext w:val="0"/>
              <w:keepLines w:val="0"/>
            </w:pPr>
            <w:r w:rsidRPr="00653FE2">
              <w:t>C(=)</w:t>
            </w:r>
          </w:p>
        </w:tc>
      </w:tr>
      <w:tr w:rsidR="003945A2" w:rsidRPr="00653FE2">
        <w:trPr>
          <w:jc w:val="center"/>
        </w:trPr>
        <w:tc>
          <w:tcPr>
            <w:tcW w:w="3793" w:type="dxa"/>
          </w:tcPr>
          <w:p w:rsidR="003945A2" w:rsidRPr="00653FE2" w:rsidRDefault="003945A2">
            <w:pPr>
              <w:pStyle w:val="TAL"/>
              <w:keepNext w:val="0"/>
              <w:keepLines w:val="0"/>
            </w:pPr>
            <w:r w:rsidRPr="00653FE2">
              <w:t>User error</w:t>
            </w:r>
          </w:p>
        </w:tc>
        <w:tc>
          <w:tcPr>
            <w:tcW w:w="1276" w:type="dxa"/>
          </w:tcPr>
          <w:p w:rsidR="003945A2" w:rsidRPr="00653FE2" w:rsidRDefault="003945A2">
            <w:pPr>
              <w:pStyle w:val="TAC"/>
              <w:keepNext w:val="0"/>
              <w:keepLines w:val="0"/>
            </w:pPr>
          </w:p>
        </w:tc>
        <w:tc>
          <w:tcPr>
            <w:tcW w:w="1417"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r w:rsidRPr="00653FE2">
              <w:t>C</w:t>
            </w:r>
          </w:p>
        </w:tc>
        <w:tc>
          <w:tcPr>
            <w:tcW w:w="1178" w:type="dxa"/>
          </w:tcPr>
          <w:p w:rsidR="003945A2" w:rsidRPr="00653FE2" w:rsidRDefault="003945A2">
            <w:pPr>
              <w:pStyle w:val="TAC"/>
              <w:keepNext w:val="0"/>
              <w:keepLines w:val="0"/>
            </w:pPr>
            <w:r w:rsidRPr="00653FE2">
              <w:t>C(=)</w:t>
            </w:r>
          </w:p>
        </w:tc>
      </w:tr>
      <w:tr w:rsidR="003945A2" w:rsidRPr="00653FE2">
        <w:trPr>
          <w:jc w:val="center"/>
        </w:trPr>
        <w:tc>
          <w:tcPr>
            <w:tcW w:w="3793" w:type="dxa"/>
          </w:tcPr>
          <w:p w:rsidR="003945A2" w:rsidRPr="00653FE2" w:rsidRDefault="003945A2">
            <w:pPr>
              <w:pStyle w:val="TAL"/>
              <w:keepNext w:val="0"/>
              <w:keepLines w:val="0"/>
            </w:pPr>
            <w:r w:rsidRPr="00653FE2">
              <w:t>Provider error</w:t>
            </w:r>
          </w:p>
        </w:tc>
        <w:tc>
          <w:tcPr>
            <w:tcW w:w="1276" w:type="dxa"/>
          </w:tcPr>
          <w:p w:rsidR="003945A2" w:rsidRPr="00653FE2" w:rsidRDefault="003945A2">
            <w:pPr>
              <w:pStyle w:val="TAC"/>
              <w:keepNext w:val="0"/>
              <w:keepLines w:val="0"/>
            </w:pPr>
          </w:p>
        </w:tc>
        <w:tc>
          <w:tcPr>
            <w:tcW w:w="1417"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7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02" w:name="_Toc11331743"/>
      <w:r w:rsidRPr="00653FE2">
        <w:t>8.5.2.3</w:t>
      </w:r>
      <w:r w:rsidRPr="00653FE2">
        <w:tab/>
        <w:t>Parameter use</w:t>
      </w:r>
      <w:bookmarkEnd w:id="602"/>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IMSI</w:t>
      </w:r>
    </w:p>
    <w:p w:rsidR="003945A2" w:rsidRPr="00653FE2" w:rsidRDefault="003945A2">
      <w:r w:rsidRPr="00653FE2">
        <w:t>See clause 7.6.2 for the use of this parameter.</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Number of requested vectors</w:t>
      </w:r>
    </w:p>
    <w:p w:rsidR="003945A2" w:rsidRPr="00653FE2" w:rsidRDefault="003945A2">
      <w:r w:rsidRPr="00653FE2">
        <w:t>A number indicating how many authentication vectors the VLR</w:t>
      </w:r>
      <w:r w:rsidR="00ED7EFC" w:rsidRPr="00653FE2">
        <w:t>, the</w:t>
      </w:r>
      <w:r w:rsidRPr="00653FE2">
        <w:t xml:space="preserve"> SGSN</w:t>
      </w:r>
      <w:r w:rsidR="001365CF" w:rsidRPr="00653FE2">
        <w:t>,</w:t>
      </w:r>
      <w:r w:rsidR="00ED7EFC" w:rsidRPr="00653FE2">
        <w:t xml:space="preserve"> the MME</w:t>
      </w:r>
      <w:r w:rsidR="001365CF" w:rsidRPr="00653FE2">
        <w:t xml:space="preserve"> or the BSF</w:t>
      </w:r>
      <w:r w:rsidR="00ED7EFC" w:rsidRPr="00653FE2">
        <w:t xml:space="preserve"> </w:t>
      </w:r>
      <w:r w:rsidRPr="00653FE2">
        <w:t>is prepared to receive. The HLR shall not return more vectors than indicated by this parameter.</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Requesting node type</w:t>
      </w:r>
    </w:p>
    <w:p w:rsidR="003945A2" w:rsidRPr="00653FE2" w:rsidRDefault="003945A2">
      <w:r w:rsidRPr="00653FE2">
        <w:t>The type of the requesting node (SGSN</w:t>
      </w:r>
      <w:r w:rsidR="00ED7EFC" w:rsidRPr="00653FE2">
        <w:t>, MME, combined MME/SGSN,</w:t>
      </w:r>
      <w:r w:rsidRPr="00653FE2">
        <w:t xml:space="preserve"> VLR</w:t>
      </w:r>
      <w:r w:rsidR="001365CF" w:rsidRPr="00653FE2">
        <w:t>, or BSF</w:t>
      </w:r>
      <w:r w:rsidRPr="00653FE2">
        <w:t>).</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Re-synchronisation Info</w:t>
      </w:r>
    </w:p>
    <w:p w:rsidR="003945A2" w:rsidRPr="00653FE2" w:rsidRDefault="003945A2">
      <w:r w:rsidRPr="00653FE2">
        <w:t>For definition and use of this parameter see 3GPP TS 33.200.</w:t>
      </w:r>
    </w:p>
    <w:p w:rsidR="003945A2" w:rsidRPr="00653FE2" w:rsidRDefault="003945A2">
      <w:r w:rsidRPr="00653FE2">
        <w:t>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Segmentation prohibited indicator</w:t>
      </w:r>
    </w:p>
    <w:p w:rsidR="003945A2" w:rsidRPr="00653FE2" w:rsidRDefault="003945A2">
      <w:r w:rsidRPr="00653FE2">
        <w:t>This parameter indicates if the VLR</w:t>
      </w:r>
      <w:r w:rsidR="00ED7EFC" w:rsidRPr="00653FE2">
        <w:t>, the</w:t>
      </w:r>
      <w:r w:rsidRPr="00653FE2">
        <w:t xml:space="preserve"> SGSN</w:t>
      </w:r>
      <w:r w:rsidR="00ED7EFC" w:rsidRPr="00653FE2">
        <w:t xml:space="preserve"> or the IWF</w:t>
      </w:r>
      <w:r w:rsidRPr="00653FE2">
        <w:t xml:space="preserve"> allows segmentation of the response at  MAP user level.</w:t>
      </w:r>
    </w:p>
    <w:p w:rsidR="003945A2" w:rsidRPr="00653FE2" w:rsidRDefault="003945A2">
      <w:r w:rsidRPr="00653FE2">
        <w:t>This parameter may be present only in the first request of the dialogue.</w:t>
      </w:r>
    </w:p>
    <w:p w:rsidR="003945A2" w:rsidRPr="00653FE2" w:rsidRDefault="003945A2">
      <w:pPr>
        <w:rPr>
          <w:u w:val="single"/>
        </w:rPr>
      </w:pPr>
      <w:r w:rsidRPr="00653FE2">
        <w:rPr>
          <w:u w:val="single"/>
        </w:rPr>
        <w:t>Immediate response preferred indicator</w:t>
      </w:r>
    </w:p>
    <w:p w:rsidR="003945A2" w:rsidRPr="00653FE2" w:rsidRDefault="003945A2">
      <w:r w:rsidRPr="00653FE2">
        <w:lastRenderedPageBreak/>
        <w:t>This parameter indicates that one of the requested authentication vectors is requested for immediate use in the VLR</w:t>
      </w:r>
      <w:r w:rsidR="00ED7EFC" w:rsidRPr="00653FE2">
        <w:t>, the</w:t>
      </w:r>
      <w:r w:rsidRPr="00653FE2">
        <w:t xml:space="preserve"> SGSN</w:t>
      </w:r>
      <w:r w:rsidR="00B602DE" w:rsidRPr="00653FE2">
        <w:t>,</w:t>
      </w:r>
      <w:r w:rsidR="00ED7EFC" w:rsidRPr="00653FE2">
        <w:t xml:space="preserve"> the MME</w:t>
      </w:r>
      <w:r w:rsidR="00B602DE" w:rsidRPr="00653FE2">
        <w:t xml:space="preserve"> or the BSF</w:t>
      </w:r>
      <w:r w:rsidRPr="00653FE2">
        <w:t>.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rsidR="003945A2" w:rsidRPr="00653FE2" w:rsidRDefault="003945A2">
      <w:r w:rsidRPr="00653FE2">
        <w:t>If multiple service requests are present in a dialogue then this parameter shall not be present in any service request other than the first one.</w:t>
      </w:r>
    </w:p>
    <w:p w:rsidR="003945A2" w:rsidRPr="00653FE2" w:rsidRDefault="003945A2">
      <w:pPr>
        <w:rPr>
          <w:u w:val="single"/>
        </w:rPr>
      </w:pPr>
      <w:r w:rsidRPr="00653FE2">
        <w:rPr>
          <w:u w:val="single"/>
        </w:rPr>
        <w:t>Requesting PLMN ID</w:t>
      </w:r>
    </w:p>
    <w:p w:rsidR="003945A2" w:rsidRPr="00653FE2" w:rsidRDefault="003945A2">
      <w:r w:rsidRPr="00653FE2">
        <w:t>The PLMN-ID of the requesting node. See3GPP TS 23.003.</w:t>
      </w:r>
    </w:p>
    <w:p w:rsidR="003945A2" w:rsidRPr="00653FE2" w:rsidRDefault="003945A2">
      <w:r w:rsidRPr="00653FE2">
        <w:t>This parameter shall be present in the first (or only) request of the dialogue. If multiple service requests are present in a dialogue then this parameter shall not be present in any service request other than the first one.</w:t>
      </w:r>
    </w:p>
    <w:p w:rsidR="00ED7EFC" w:rsidRPr="00653FE2" w:rsidRDefault="00ED7EFC" w:rsidP="00ED7EFC">
      <w:pPr>
        <w:rPr>
          <w:u w:val="single"/>
        </w:rPr>
      </w:pPr>
      <w:r w:rsidRPr="00653FE2">
        <w:rPr>
          <w:u w:val="single"/>
        </w:rPr>
        <w:t>Number of additional requested vectors</w:t>
      </w:r>
    </w:p>
    <w:p w:rsidR="00ED7EFC" w:rsidRPr="00653FE2" w:rsidRDefault="00ED7EFC" w:rsidP="00ED7EFC">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rsidR="00ED7EFC" w:rsidRPr="00653FE2" w:rsidRDefault="00ED7EFC" w:rsidP="00ED7EFC">
      <w:r w:rsidRPr="00653FE2">
        <w:t>This parameter shall be present in the first (or only) request of the dialogue. If multiple service requests are present in a dialogue then this parameter shall not be present in any service request other than the first one.</w:t>
      </w:r>
    </w:p>
    <w:p w:rsidR="00ED7EFC" w:rsidRPr="00653FE2" w:rsidRDefault="00ED7EFC" w:rsidP="00ED7EFC">
      <w:pPr>
        <w:rPr>
          <w:u w:val="single"/>
        </w:rPr>
      </w:pPr>
      <w:r w:rsidRPr="00653FE2">
        <w:rPr>
          <w:u w:val="single"/>
        </w:rPr>
        <w:t>Additional vectors are for EPS</w:t>
      </w:r>
    </w:p>
    <w:p w:rsidR="00ED7EFC" w:rsidRPr="00653FE2" w:rsidRDefault="00ED7EFC" w:rsidP="00ED7EFC">
      <w:r w:rsidRPr="00653FE2">
        <w:t>This parameter shall be absent if Number of additional vectors is absent. The parameter indicates by its presence that additional vectors (i.e. not for immediate use) are for EPS.</w:t>
      </w:r>
    </w:p>
    <w:p w:rsidR="00ED7EFC" w:rsidRPr="00653FE2" w:rsidRDefault="00ED7EFC" w:rsidP="00ED7EFC">
      <w:r w:rsidRPr="00653FE2">
        <w:t>This parameter shall be present in the first (or only) request of the dialogue. If multiple service requests are present in a dialogue then this parameter shall not be present in any service request other than the first one.</w:t>
      </w:r>
    </w:p>
    <w:p w:rsidR="009C5A3A" w:rsidRPr="00653FE2" w:rsidRDefault="009C5A3A" w:rsidP="009C5A3A">
      <w:pPr>
        <w:rPr>
          <w:u w:val="single"/>
        </w:rPr>
      </w:pPr>
      <w:r w:rsidRPr="00653FE2">
        <w:rPr>
          <w:u w:val="single"/>
        </w:rPr>
        <w:t>UE Usage Type Request Indication</w:t>
      </w:r>
    </w:p>
    <w:p w:rsidR="009C5A3A" w:rsidRPr="00653FE2" w:rsidRDefault="009C5A3A" w:rsidP="009C5A3A">
      <w:r w:rsidRPr="00653FE2">
        <w:t>This parameter indicates by its presence that the HLR (if it supports the Dedicated Core Network functionality) shall include the UE Usage Type in the response to the SGSN. This parameter is not applicable for VLRs.</w:t>
      </w:r>
    </w:p>
    <w:p w:rsidR="003945A2" w:rsidRPr="00653FE2" w:rsidRDefault="003945A2">
      <w:pPr>
        <w:rPr>
          <w:u w:val="single"/>
        </w:rPr>
      </w:pPr>
      <w:r w:rsidRPr="00653FE2">
        <w:rPr>
          <w:u w:val="single"/>
        </w:rPr>
        <w:t>AuthenticationSetList</w:t>
      </w:r>
    </w:p>
    <w:p w:rsidR="003945A2" w:rsidRPr="00653FE2" w:rsidRDefault="003945A2">
      <w:r w:rsidRPr="00653FE2">
        <w:t>A set of one to five authentication vectors are transferred from the HLR to the VLR</w:t>
      </w:r>
      <w:r w:rsidR="00B602DE" w:rsidRPr="00653FE2">
        <w:t>,</w:t>
      </w:r>
      <w:r w:rsidRPr="00653FE2">
        <w:t xml:space="preserve"> from the HLR to the SGSN</w:t>
      </w:r>
      <w:r w:rsidR="00ED7EFC" w:rsidRPr="00653FE2">
        <w:t xml:space="preserve"> or IWF</w:t>
      </w:r>
      <w:r w:rsidR="00B602DE" w:rsidRPr="00653FE2">
        <w:t xml:space="preserve"> or from the HLR to the BSF</w:t>
      </w:r>
      <w:r w:rsidRPr="00653FE2">
        <w:t>, if the outcome of the service was successful.</w:t>
      </w:r>
    </w:p>
    <w:p w:rsidR="001169F4" w:rsidRPr="00653FE2" w:rsidRDefault="001169F4" w:rsidP="001169F4">
      <w:pPr>
        <w:rPr>
          <w:u w:val="single"/>
        </w:rPr>
      </w:pPr>
      <w:r w:rsidRPr="00653FE2">
        <w:rPr>
          <w:u w:val="single"/>
        </w:rPr>
        <w:t>UE Usage Type</w:t>
      </w:r>
    </w:p>
    <w:p w:rsidR="001169F4" w:rsidRPr="00653FE2" w:rsidRDefault="001169F4" w:rsidP="001169F4">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rsidR="003945A2" w:rsidRPr="00653FE2" w:rsidRDefault="003945A2">
      <w:pPr>
        <w:rPr>
          <w:u w:val="single"/>
        </w:rPr>
      </w:pPr>
      <w:r w:rsidRPr="00653FE2">
        <w:rPr>
          <w:u w:val="single"/>
        </w:rPr>
        <w:t>User error</w:t>
      </w:r>
    </w:p>
    <w:p w:rsidR="003945A2" w:rsidRPr="00653FE2" w:rsidRDefault="003945A2">
      <w:r w:rsidRPr="00653FE2">
        <w:t>One of the following error causes defined in clause 7.6.1 shall be sent by the user in case of unsuccessful outcome of the service, depending on the respective failure reason:</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3"/>
      </w:pPr>
      <w:bookmarkStart w:id="603" w:name="_Toc11331744"/>
      <w:r w:rsidRPr="00653FE2">
        <w:lastRenderedPageBreak/>
        <w:t>8.5.3</w:t>
      </w:r>
      <w:r w:rsidRPr="00653FE2">
        <w:tab/>
        <w:t>MAP_AUTHENTICATION_FAILURE_REPORT service</w:t>
      </w:r>
      <w:bookmarkEnd w:id="603"/>
    </w:p>
    <w:p w:rsidR="003945A2" w:rsidRPr="00653FE2" w:rsidRDefault="003945A2">
      <w:pPr>
        <w:pStyle w:val="Heading4"/>
      </w:pPr>
      <w:bookmarkStart w:id="604" w:name="_Toc11331745"/>
      <w:r w:rsidRPr="00653FE2">
        <w:t>8.5.3.1</w:t>
      </w:r>
      <w:r w:rsidRPr="00653FE2">
        <w:tab/>
        <w:t>Definition</w:t>
      </w:r>
      <w:bookmarkEnd w:id="604"/>
    </w:p>
    <w:p w:rsidR="003945A2" w:rsidRPr="00653FE2" w:rsidRDefault="003945A2">
      <w:r w:rsidRPr="00653FE2">
        <w:t>This service is used between the VLR and the HLR or between the SGSN or HLR for reporting of authentication failures.</w:t>
      </w:r>
    </w:p>
    <w:p w:rsidR="003945A2" w:rsidRPr="00653FE2" w:rsidRDefault="003945A2">
      <w:pPr>
        <w:pStyle w:val="Heading4"/>
        <w:keepNext w:val="0"/>
        <w:keepLines w:val="0"/>
      </w:pPr>
      <w:bookmarkStart w:id="605" w:name="_Toc11331746"/>
      <w:r w:rsidRPr="00653FE2">
        <w:t>8.5.3.2</w:t>
      </w:r>
      <w:r w:rsidRPr="00653FE2">
        <w:tab/>
        <w:t>Service primitives</w:t>
      </w:r>
      <w:bookmarkEnd w:id="605"/>
    </w:p>
    <w:p w:rsidR="003945A2" w:rsidRPr="00653FE2" w:rsidRDefault="003945A2">
      <w:r w:rsidRPr="00653FE2">
        <w:t>The service primitives are shown in table 8.5/3.</w:t>
      </w:r>
    </w:p>
    <w:p w:rsidR="003945A2" w:rsidRPr="00653FE2" w:rsidRDefault="003945A2">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3945A2" w:rsidRPr="00653FE2">
        <w:trPr>
          <w:jc w:val="center"/>
        </w:trPr>
        <w:tc>
          <w:tcPr>
            <w:tcW w:w="2136"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rPr>
          <w:jc w:val="center"/>
        </w:trPr>
        <w:tc>
          <w:tcPr>
            <w:tcW w:w="2136"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rPr>
          <w:jc w:val="center"/>
        </w:trPr>
        <w:tc>
          <w:tcPr>
            <w:tcW w:w="2136" w:type="dxa"/>
          </w:tcPr>
          <w:p w:rsidR="003945A2" w:rsidRPr="00653FE2" w:rsidRDefault="003945A2">
            <w:pPr>
              <w:pStyle w:val="TAL"/>
              <w:keepNext w:val="0"/>
              <w:keepLines w:val="0"/>
            </w:pPr>
            <w:r w:rsidRPr="00653FE2">
              <w:t>IMSI</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136" w:type="dxa"/>
          </w:tcPr>
          <w:p w:rsidR="003945A2" w:rsidRPr="00653FE2" w:rsidRDefault="003945A2">
            <w:pPr>
              <w:pStyle w:val="TAL"/>
              <w:keepNext w:val="0"/>
              <w:keepLines w:val="0"/>
            </w:pPr>
            <w:r w:rsidRPr="00653FE2">
              <w:t>Failure cause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136" w:type="dxa"/>
          </w:tcPr>
          <w:p w:rsidR="003945A2" w:rsidRPr="00653FE2" w:rsidRDefault="003945A2">
            <w:pPr>
              <w:pStyle w:val="TAL"/>
              <w:keepNext w:val="0"/>
              <w:keepLines w:val="0"/>
            </w:pPr>
            <w:r w:rsidRPr="00653FE2">
              <w:t>Re-attempt</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136" w:type="dxa"/>
          </w:tcPr>
          <w:p w:rsidR="003945A2" w:rsidRPr="00653FE2" w:rsidRDefault="003945A2">
            <w:pPr>
              <w:pStyle w:val="TAL"/>
              <w:keepNext w:val="0"/>
              <w:keepLines w:val="0"/>
            </w:pPr>
            <w:r w:rsidRPr="00653FE2">
              <w:t>Access Type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136" w:type="dxa"/>
          </w:tcPr>
          <w:p w:rsidR="003945A2" w:rsidRPr="00653FE2" w:rsidRDefault="003945A2">
            <w:pPr>
              <w:pStyle w:val="TAL"/>
              <w:keepNext w:val="0"/>
              <w:keepLines w:val="0"/>
            </w:pPr>
            <w:smartTag w:uri="urn:schemas-microsoft-com:office:smarttags" w:element="place">
              <w:r w:rsidRPr="00653FE2">
                <w:t>Rand</w:t>
              </w:r>
            </w:smartTag>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136" w:type="dxa"/>
          </w:tcPr>
          <w:p w:rsidR="003945A2" w:rsidRPr="00653FE2" w:rsidRDefault="003945A2">
            <w:pPr>
              <w:pStyle w:val="TAL"/>
              <w:keepNext w:val="0"/>
              <w:keepLines w:val="0"/>
            </w:pPr>
            <w:r w:rsidRPr="00653FE2">
              <w:t>VLR number</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136" w:type="dxa"/>
          </w:tcPr>
          <w:p w:rsidR="003945A2" w:rsidRPr="00653FE2" w:rsidRDefault="003945A2">
            <w:pPr>
              <w:pStyle w:val="TAL"/>
              <w:keepNext w:val="0"/>
              <w:keepLines w:val="0"/>
            </w:pPr>
            <w:r w:rsidRPr="00653FE2">
              <w:t>SGSN number</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136"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2136"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06" w:name="_Toc11331747"/>
      <w:r w:rsidRPr="00653FE2">
        <w:t>8.5.3.3</w:t>
      </w:r>
      <w:r w:rsidRPr="00653FE2">
        <w:tab/>
        <w:t>Parameter use</w:t>
      </w:r>
      <w:bookmarkEnd w:id="606"/>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IMSI</w:t>
      </w:r>
    </w:p>
    <w:p w:rsidR="003945A2" w:rsidRPr="00653FE2" w:rsidRDefault="003945A2">
      <w:r w:rsidRPr="00653FE2">
        <w:t>See clause 7.6.2 for the use of this parameter.</w:t>
      </w:r>
    </w:p>
    <w:p w:rsidR="003945A2" w:rsidRPr="00653FE2" w:rsidRDefault="003945A2">
      <w:pPr>
        <w:rPr>
          <w:u w:val="single"/>
        </w:rPr>
      </w:pPr>
      <w:r w:rsidRPr="00653FE2">
        <w:rPr>
          <w:u w:val="single"/>
        </w:rPr>
        <w:t>Failure Cause</w:t>
      </w:r>
    </w:p>
    <w:p w:rsidR="003945A2" w:rsidRPr="00653FE2" w:rsidRDefault="003945A2">
      <w:r w:rsidRPr="00653FE2">
        <w:t>See clause 7.6.7 for use of this parameter.</w:t>
      </w:r>
    </w:p>
    <w:p w:rsidR="003945A2" w:rsidRPr="00653FE2" w:rsidRDefault="003945A2"/>
    <w:p w:rsidR="003945A2" w:rsidRPr="00653FE2" w:rsidRDefault="003945A2">
      <w:pPr>
        <w:rPr>
          <w:u w:val="single"/>
        </w:rPr>
      </w:pPr>
      <w:r w:rsidRPr="00653FE2">
        <w:rPr>
          <w:u w:val="single"/>
        </w:rPr>
        <w:t>Re-attempt</w:t>
      </w:r>
    </w:p>
    <w:p w:rsidR="003945A2" w:rsidRPr="00653FE2" w:rsidRDefault="003945A2">
      <w:r w:rsidRPr="00653FE2">
        <w:t>See clause 7.6.7 for use of this parameter.</w:t>
      </w:r>
    </w:p>
    <w:p w:rsidR="003945A2" w:rsidRPr="00653FE2" w:rsidRDefault="003945A2">
      <w:pPr>
        <w:rPr>
          <w:u w:val="single"/>
        </w:rPr>
      </w:pPr>
      <w:r w:rsidRPr="00653FE2">
        <w:rPr>
          <w:u w:val="single"/>
        </w:rPr>
        <w:t>Access Type</w:t>
      </w:r>
    </w:p>
    <w:p w:rsidR="003945A2" w:rsidRPr="00653FE2" w:rsidRDefault="003945A2">
      <w:r w:rsidRPr="00653FE2">
        <w:t>See clause 7.6.7 for use of this parameter.</w:t>
      </w:r>
    </w:p>
    <w:p w:rsidR="003945A2" w:rsidRPr="00653FE2" w:rsidRDefault="003945A2">
      <w:pPr>
        <w:rPr>
          <w:u w:val="single"/>
        </w:rPr>
      </w:pPr>
      <w:smartTag w:uri="urn:schemas-microsoft-com:office:smarttags" w:element="place">
        <w:r w:rsidRPr="00653FE2">
          <w:rPr>
            <w:u w:val="single"/>
          </w:rPr>
          <w:t>Rand</w:t>
        </w:r>
      </w:smartTag>
    </w:p>
    <w:p w:rsidR="003945A2" w:rsidRPr="00653FE2" w:rsidRDefault="003945A2">
      <w:pPr>
        <w:rPr>
          <w:u w:val="single"/>
        </w:rPr>
      </w:pPr>
      <w:r w:rsidRPr="00653FE2">
        <w:rPr>
          <w:snapToGrid w:val="0"/>
        </w:rPr>
        <w:t>This parameter identifies the specific AV that failed authentication.</w:t>
      </w:r>
    </w:p>
    <w:p w:rsidR="003945A2" w:rsidRPr="00653FE2" w:rsidRDefault="003945A2">
      <w:r w:rsidRPr="00653FE2">
        <w:t>See clause 7.6.7 for use of this parameter.</w:t>
      </w:r>
    </w:p>
    <w:p w:rsidR="003945A2" w:rsidRPr="00653FE2" w:rsidRDefault="003945A2">
      <w:pPr>
        <w:rPr>
          <w:u w:val="single"/>
        </w:rPr>
      </w:pPr>
      <w:r w:rsidRPr="00653FE2">
        <w:rPr>
          <w:u w:val="single"/>
        </w:rPr>
        <w:t>VLR number</w:t>
      </w:r>
    </w:p>
    <w:p w:rsidR="003945A2" w:rsidRPr="00653FE2" w:rsidRDefault="003945A2">
      <w:r w:rsidRPr="00653FE2">
        <w:t>Shall be present if the sender is VLR. See definition in clause 7.6.2.</w:t>
      </w:r>
    </w:p>
    <w:p w:rsidR="003945A2" w:rsidRPr="00653FE2" w:rsidRDefault="003945A2">
      <w:pPr>
        <w:rPr>
          <w:u w:val="single"/>
        </w:rPr>
      </w:pPr>
      <w:r w:rsidRPr="00653FE2">
        <w:rPr>
          <w:u w:val="single"/>
        </w:rPr>
        <w:t>SGSN number</w:t>
      </w:r>
    </w:p>
    <w:p w:rsidR="003945A2" w:rsidRPr="00653FE2" w:rsidRDefault="003945A2">
      <w:r w:rsidRPr="00653FE2">
        <w:t>Shall be present if the sender is SGSN. See definition in clause 7.6.2.</w:t>
      </w:r>
    </w:p>
    <w:p w:rsidR="003945A2" w:rsidRPr="00653FE2" w:rsidRDefault="003945A2">
      <w:pPr>
        <w:rPr>
          <w:b/>
          <w:u w:val="single"/>
        </w:rPr>
      </w:pPr>
      <w:r w:rsidRPr="00653FE2">
        <w:rPr>
          <w:u w:val="single"/>
        </w:rPr>
        <w:t>User error</w:t>
      </w:r>
    </w:p>
    <w:p w:rsidR="003945A2" w:rsidRPr="00653FE2" w:rsidRDefault="003945A2">
      <w:r w:rsidRPr="00653FE2">
        <w:lastRenderedPageBreak/>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607" w:name="_Toc11331748"/>
      <w:r w:rsidRPr="00653FE2">
        <w:t>8.6</w:t>
      </w:r>
      <w:r w:rsidRPr="00653FE2">
        <w:tab/>
        <w:t>Security management services</w:t>
      </w:r>
      <w:bookmarkEnd w:id="607"/>
    </w:p>
    <w:p w:rsidR="003945A2" w:rsidRPr="00653FE2" w:rsidRDefault="003945A2">
      <w:pPr>
        <w:pStyle w:val="Heading3"/>
        <w:keepNext w:val="0"/>
        <w:keepLines w:val="0"/>
      </w:pPr>
      <w:bookmarkStart w:id="608" w:name="_Toc11331749"/>
      <w:r w:rsidRPr="00653FE2">
        <w:t>8.6.1</w:t>
      </w:r>
      <w:r w:rsidRPr="00653FE2">
        <w:tab/>
        <w:t>MAP_SET_CIPHERING_MODE service</w:t>
      </w:r>
      <w:bookmarkEnd w:id="608"/>
    </w:p>
    <w:p w:rsidR="003945A2" w:rsidRPr="00653FE2" w:rsidRDefault="003945A2">
      <w:pPr>
        <w:pStyle w:val="Heading4"/>
        <w:keepNext w:val="0"/>
        <w:keepLines w:val="0"/>
      </w:pPr>
      <w:bookmarkStart w:id="609" w:name="_Toc11331750"/>
      <w:r w:rsidRPr="00653FE2">
        <w:t>8.6.1.1</w:t>
      </w:r>
      <w:r w:rsidRPr="00653FE2">
        <w:tab/>
        <w:t>Definitions</w:t>
      </w:r>
      <w:bookmarkEnd w:id="609"/>
    </w:p>
    <w:p w:rsidR="003945A2" w:rsidRPr="00653FE2" w:rsidRDefault="003945A2">
      <w:r w:rsidRPr="00653FE2">
        <w:t>This service is used between the VLR and the MSC to set the ciphering mode and to start ciphering if applicable. It is called when another service requires that information is to be sent on the radio path in encrypted form.</w:t>
      </w:r>
    </w:p>
    <w:p w:rsidR="003945A2" w:rsidRPr="00653FE2" w:rsidRDefault="003945A2">
      <w:r w:rsidRPr="00653FE2">
        <w:t>The service is a non-confirmed service and consists of two service primitives.</w:t>
      </w:r>
    </w:p>
    <w:p w:rsidR="003945A2" w:rsidRPr="00653FE2" w:rsidRDefault="003945A2">
      <w:pPr>
        <w:pStyle w:val="Heading4"/>
        <w:keepNext w:val="0"/>
        <w:keepLines w:val="0"/>
      </w:pPr>
      <w:bookmarkStart w:id="610" w:name="_Toc11331751"/>
      <w:r w:rsidRPr="00653FE2">
        <w:t>8.6.1.2</w:t>
      </w:r>
      <w:r w:rsidRPr="00653FE2">
        <w:tab/>
        <w:t>Service primitives</w:t>
      </w:r>
      <w:bookmarkEnd w:id="610"/>
    </w:p>
    <w:p w:rsidR="003945A2" w:rsidRPr="00653FE2" w:rsidRDefault="003945A2">
      <w:r w:rsidRPr="00653FE2">
        <w:t>The service primitives are shown in table 8.6/1.</w:t>
      </w:r>
    </w:p>
    <w:p w:rsidR="003945A2" w:rsidRPr="00653FE2" w:rsidRDefault="003945A2">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Ciphering mode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Kc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611" w:name="_Toc11331752"/>
      <w:r w:rsidRPr="00653FE2">
        <w:t>8.6.1.3</w:t>
      </w:r>
      <w:r w:rsidRPr="00653FE2">
        <w:tab/>
        <w:t>Parameter use</w:t>
      </w:r>
      <w:bookmarkEnd w:id="611"/>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Ciphering mode</w:t>
      </w:r>
    </w:p>
    <w:p w:rsidR="003945A2" w:rsidRPr="00653FE2" w:rsidRDefault="003945A2">
      <w:r w:rsidRPr="00653FE2">
        <w:t>See clause 7.6.7 for the use of this parameter.</w:t>
      </w:r>
    </w:p>
    <w:p w:rsidR="003945A2" w:rsidRPr="00653FE2" w:rsidRDefault="003945A2">
      <w:pPr>
        <w:rPr>
          <w:u w:val="single"/>
        </w:rPr>
      </w:pPr>
      <w:r w:rsidRPr="00653FE2">
        <w:rPr>
          <w:u w:val="single"/>
        </w:rPr>
        <w:t>Kc</w:t>
      </w:r>
    </w:p>
    <w:p w:rsidR="003945A2" w:rsidRPr="00653FE2" w:rsidRDefault="003945A2">
      <w:r w:rsidRPr="00653FE2">
        <w:t>The Kc parameter should be included when the ciphering mode parameter indicates that ciphering must be performed.</w:t>
      </w:r>
    </w:p>
    <w:p w:rsidR="003945A2" w:rsidRPr="00653FE2" w:rsidRDefault="003945A2">
      <w:pPr>
        <w:pStyle w:val="Heading2"/>
        <w:keepNext w:val="0"/>
        <w:keepLines w:val="0"/>
      </w:pPr>
      <w:bookmarkStart w:id="612" w:name="_Toc11331753"/>
      <w:r w:rsidRPr="00653FE2">
        <w:t>8.7</w:t>
      </w:r>
      <w:r w:rsidRPr="00653FE2">
        <w:tab/>
        <w:t>International mobile equipment identities management services</w:t>
      </w:r>
      <w:bookmarkEnd w:id="612"/>
    </w:p>
    <w:p w:rsidR="003945A2" w:rsidRPr="00653FE2" w:rsidRDefault="003945A2">
      <w:pPr>
        <w:pStyle w:val="Heading3"/>
        <w:keepNext w:val="0"/>
        <w:keepLines w:val="0"/>
      </w:pPr>
      <w:bookmarkStart w:id="613" w:name="_Toc11331754"/>
      <w:r w:rsidRPr="00653FE2">
        <w:t>8.7.1</w:t>
      </w:r>
      <w:r w:rsidRPr="00653FE2">
        <w:tab/>
        <w:t>MAP_CHECK_IMEI service</w:t>
      </w:r>
      <w:bookmarkEnd w:id="613"/>
    </w:p>
    <w:p w:rsidR="003945A2" w:rsidRPr="00653FE2" w:rsidRDefault="003945A2">
      <w:pPr>
        <w:pStyle w:val="Heading4"/>
        <w:keepNext w:val="0"/>
        <w:keepLines w:val="0"/>
      </w:pPr>
      <w:bookmarkStart w:id="614" w:name="_Toc11331755"/>
      <w:r w:rsidRPr="00653FE2">
        <w:t>8.7.1.1</w:t>
      </w:r>
      <w:r w:rsidRPr="00653FE2">
        <w:tab/>
        <w:t>Definition</w:t>
      </w:r>
      <w:bookmarkEnd w:id="614"/>
    </w:p>
    <w:p w:rsidR="003945A2" w:rsidRPr="00653FE2" w:rsidRDefault="003945A2">
      <w:r w:rsidRPr="00653FE2">
        <w:lastRenderedPageBreak/>
        <w:t>This service is used between the VLR and the MSC</w:t>
      </w:r>
      <w:r w:rsidR="00FE49FD" w:rsidRPr="00653FE2">
        <w:t>,</w:t>
      </w:r>
      <w:r w:rsidRPr="00653FE2">
        <w:t xml:space="preserve"> between the MSC and the EIR</w:t>
      </w:r>
      <w:r w:rsidR="00FE49FD" w:rsidRPr="00653FE2">
        <w:t>,</w:t>
      </w:r>
      <w:r w:rsidRPr="00653FE2">
        <w:t xml:space="preserve"> between the SGSN and EIR</w:t>
      </w:r>
      <w:r w:rsidR="00FE49FD" w:rsidRPr="00653FE2">
        <w:t>, and between IWF and EIR</w:t>
      </w:r>
      <w:r w:rsidRPr="00653FE2">
        <w:t xml:space="preserve"> to request check of IMEI. If the IMEI is not available in the MSC or in the SGSN, it is requested from the MS and transferred to the EIR in the service request.</w:t>
      </w:r>
    </w:p>
    <w:p w:rsidR="003945A2" w:rsidRPr="00653FE2" w:rsidRDefault="003945A2">
      <w:r w:rsidRPr="00653FE2">
        <w:t>This service may also be used to request the BMUEF from the EIR.</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615" w:name="_Toc11331756"/>
      <w:r w:rsidRPr="00653FE2">
        <w:t>8.7.1.2</w:t>
      </w:r>
      <w:r w:rsidRPr="00653FE2">
        <w:tab/>
        <w:t>Service primitives</w:t>
      </w:r>
      <w:bookmarkEnd w:id="615"/>
    </w:p>
    <w:p w:rsidR="003945A2" w:rsidRPr="00653FE2" w:rsidRDefault="003945A2">
      <w:r w:rsidRPr="00653FE2">
        <w:t>The service primitives are shown in table 8.7/1.</w:t>
      </w:r>
    </w:p>
    <w:p w:rsidR="003945A2" w:rsidRPr="00653FE2" w:rsidRDefault="003945A2">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rPr>
          <w:jc w:val="center"/>
        </w:trPr>
        <w:tc>
          <w:tcPr>
            <w:tcW w:w="198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rPr>
          <w:jc w:val="center"/>
        </w:trPr>
        <w:tc>
          <w:tcPr>
            <w:tcW w:w="1980" w:type="dxa"/>
          </w:tcPr>
          <w:p w:rsidR="003945A2" w:rsidRPr="00653FE2" w:rsidRDefault="003945A2">
            <w:pPr>
              <w:pStyle w:val="TAL"/>
              <w:keepNext w:val="0"/>
              <w:keepLines w:val="0"/>
            </w:pPr>
            <w:r w:rsidRPr="00653FE2">
              <w:t>IMEI</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IMEISV</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Requested Equipment Info</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Equipment status</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BMUEF</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16" w:name="_Toc11331757"/>
      <w:r w:rsidRPr="00653FE2">
        <w:t>8.7.1.3</w:t>
      </w:r>
      <w:r w:rsidRPr="00653FE2">
        <w:tab/>
        <w:t>Parameter use</w:t>
      </w:r>
      <w:bookmarkEnd w:id="616"/>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Requested Equipment Info</w:t>
      </w:r>
    </w:p>
    <w:p w:rsidR="003945A2" w:rsidRPr="00653FE2" w:rsidRDefault="003945A2">
      <w:r w:rsidRPr="00653FE2">
        <w:t>This parameter indicates whether Equipment Status or BMUEF or both is requested.</w:t>
      </w:r>
    </w:p>
    <w:p w:rsidR="003945A2" w:rsidRPr="00653FE2" w:rsidRDefault="003945A2">
      <w:pPr>
        <w:keepNext/>
        <w:keepLines/>
        <w:rPr>
          <w:u w:val="single"/>
        </w:rPr>
      </w:pPr>
      <w:r w:rsidRPr="00653FE2">
        <w:rPr>
          <w:u w:val="single"/>
        </w:rPr>
        <w:t>IMEI</w:t>
      </w:r>
    </w:p>
    <w:p w:rsidR="003945A2" w:rsidRPr="00653FE2" w:rsidRDefault="003945A2">
      <w:pPr>
        <w:keepNext/>
        <w:keepLines/>
      </w:pPr>
      <w:r w:rsidRPr="00653FE2">
        <w:t>See clause 7.6.2 for the use of this parameter. The parameter shall not be included in the service request between the VLR and the MSC, but one of IMEI and IMEISV is mandatory in the service request from the MSC to the EIR</w:t>
      </w:r>
      <w:r w:rsidR="00FE49FD" w:rsidRPr="00653FE2">
        <w:t>,</w:t>
      </w:r>
      <w:r w:rsidRPr="00653FE2">
        <w:t xml:space="preserve"> from the SGSN to the EIR</w:t>
      </w:r>
      <w:r w:rsidR="00FE49FD" w:rsidRPr="00653FE2">
        <w:t xml:space="preserve"> and from the IWF to the EIR</w:t>
      </w:r>
      <w:r w:rsidRPr="00653FE2">
        <w:t>. It is not included in the service response from the EIR to the MSC</w:t>
      </w:r>
      <w:r w:rsidR="00FE49FD" w:rsidRPr="00653FE2">
        <w:t>,</w:t>
      </w:r>
      <w:r w:rsidRPr="00653FE2">
        <w:t xml:space="preserve">  the SGSN</w:t>
      </w:r>
      <w:r w:rsidR="00FE49FD" w:rsidRPr="00653FE2">
        <w:t xml:space="preserve"> or the IWF</w:t>
      </w:r>
      <w:r w:rsidRPr="00653FE2">
        <w:t>, but one of IMEI and IMEISV is mandatory in the service response from the MSC to the VLR on successful outcome.</w:t>
      </w:r>
    </w:p>
    <w:p w:rsidR="003945A2" w:rsidRPr="00653FE2" w:rsidRDefault="003945A2">
      <w:pPr>
        <w:rPr>
          <w:u w:val="single"/>
        </w:rPr>
      </w:pPr>
      <w:r w:rsidRPr="00653FE2">
        <w:rPr>
          <w:u w:val="single"/>
        </w:rPr>
        <w:t>IMEISV</w:t>
      </w:r>
    </w:p>
    <w:p w:rsidR="003945A2" w:rsidRPr="00653FE2" w:rsidRDefault="003945A2">
      <w:r w:rsidRPr="00653FE2">
        <w:t>See clause 7.6.2 for the use of this parameter. IMEISV shall be present if BMUEF is requested.</w:t>
      </w:r>
    </w:p>
    <w:p w:rsidR="003945A2" w:rsidRPr="00653FE2" w:rsidRDefault="003945A2">
      <w:pPr>
        <w:rPr>
          <w:u w:val="single"/>
        </w:rPr>
      </w:pPr>
      <w:r w:rsidRPr="00653FE2">
        <w:rPr>
          <w:u w:val="single"/>
        </w:rPr>
        <w:t>Equipment status</w:t>
      </w:r>
    </w:p>
    <w:p w:rsidR="003945A2" w:rsidRPr="00653FE2" w:rsidRDefault="003945A2">
      <w:r w:rsidRPr="00653FE2">
        <w:t>See clause 7.6.3 for the use of this parameter. This parameter is sent by the responder in case of successful outcome of the service if Equipment status was requested.</w:t>
      </w:r>
    </w:p>
    <w:p w:rsidR="003945A2" w:rsidRPr="00653FE2" w:rsidRDefault="003945A2">
      <w:pPr>
        <w:rPr>
          <w:u w:val="single"/>
        </w:rPr>
      </w:pPr>
      <w:r w:rsidRPr="00653FE2">
        <w:rPr>
          <w:u w:val="single"/>
        </w:rPr>
        <w:t>BMUEF</w:t>
      </w:r>
    </w:p>
    <w:p w:rsidR="003945A2" w:rsidRPr="00653FE2" w:rsidRDefault="003945A2">
      <w:r w:rsidRPr="00653FE2">
        <w:t>See clause 7.6.4 for the use of this parameter. This parameter is sent by the responder in case of successful outcome of the service if BMUEF was requested.</w:t>
      </w:r>
    </w:p>
    <w:p w:rsidR="003945A2" w:rsidRPr="00653FE2" w:rsidRDefault="003945A2">
      <w:pPr>
        <w:rPr>
          <w:u w:val="single"/>
        </w:rPr>
      </w:pPr>
      <w:r w:rsidRPr="00653FE2">
        <w:rPr>
          <w:u w:val="single"/>
        </w:rPr>
        <w:t>User error</w:t>
      </w:r>
    </w:p>
    <w:p w:rsidR="003945A2" w:rsidRPr="00653FE2" w:rsidRDefault="003945A2">
      <w:r w:rsidRPr="00653FE2">
        <w:t>One of the following error causes defined in clause 7.6.1 shall be sent by the user in case of unsuccessful outcome of the service, depending on the respective failure reason:</w:t>
      </w:r>
    </w:p>
    <w:p w:rsidR="003945A2" w:rsidRPr="00653FE2" w:rsidRDefault="003945A2">
      <w:pPr>
        <w:pStyle w:val="B1"/>
      </w:pPr>
      <w:r w:rsidRPr="00653FE2">
        <w:t>-</w:t>
      </w:r>
      <w:r w:rsidRPr="00653FE2">
        <w:tab/>
        <w:t>unknown equipment;</w:t>
      </w:r>
    </w:p>
    <w:p w:rsidR="003945A2" w:rsidRPr="00653FE2" w:rsidRDefault="003945A2">
      <w:pPr>
        <w:pStyle w:val="B1"/>
      </w:pPr>
      <w:r w:rsidRPr="00653FE2">
        <w:lastRenderedPageBreak/>
        <w:tab/>
        <w:t>this error is returned by the responder when the IMEI is not known in the EIR;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r>
      <w:r w:rsidR="006D0E3F" w:rsidRPr="00653FE2">
        <w:t>data missing</w:t>
      </w:r>
      <w:r w:rsidRPr="00653FE2">
        <w:t>.</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3"/>
        <w:keepNext w:val="0"/>
        <w:keepLines w:val="0"/>
      </w:pPr>
      <w:bookmarkStart w:id="617" w:name="_Toc11331758"/>
      <w:r w:rsidRPr="00653FE2">
        <w:t>8.7.2</w:t>
      </w:r>
      <w:r w:rsidRPr="00653FE2">
        <w:tab/>
        <w:t>MAP_OBTAIN_IMEI service</w:t>
      </w:r>
      <w:bookmarkEnd w:id="617"/>
    </w:p>
    <w:p w:rsidR="003945A2" w:rsidRPr="00653FE2" w:rsidRDefault="003945A2">
      <w:pPr>
        <w:pStyle w:val="Heading4"/>
        <w:keepNext w:val="0"/>
        <w:keepLines w:val="0"/>
      </w:pPr>
      <w:bookmarkStart w:id="618" w:name="_Toc11331759"/>
      <w:r w:rsidRPr="00653FE2">
        <w:t>8.7.2.1</w:t>
      </w:r>
      <w:r w:rsidRPr="00653FE2">
        <w:tab/>
        <w:t>Definition</w:t>
      </w:r>
      <w:bookmarkEnd w:id="618"/>
    </w:p>
    <w:p w:rsidR="003945A2" w:rsidRPr="00653FE2" w:rsidRDefault="003945A2">
      <w:r w:rsidRPr="00653FE2">
        <w:t>This service is used between the VLR and the MSC to request the IMEI. If the IMEI is not available in the MSC, it is requested from the MS.</w:t>
      </w:r>
    </w:p>
    <w:p w:rsidR="003945A2" w:rsidRPr="00653FE2" w:rsidRDefault="003945A2">
      <w:r w:rsidRPr="00653FE2">
        <w:t>The service is a confirmed service and consists of four service primitives.</w:t>
      </w:r>
    </w:p>
    <w:p w:rsidR="003945A2" w:rsidRPr="00653FE2" w:rsidRDefault="003945A2">
      <w:pPr>
        <w:pStyle w:val="Heading4"/>
        <w:keepNext w:val="0"/>
        <w:keepLines w:val="0"/>
      </w:pPr>
      <w:bookmarkStart w:id="619" w:name="_Toc11331760"/>
      <w:r w:rsidRPr="00653FE2">
        <w:t>8.7.2.2</w:t>
      </w:r>
      <w:r w:rsidRPr="00653FE2">
        <w:tab/>
        <w:t>Service primitives</w:t>
      </w:r>
      <w:bookmarkEnd w:id="619"/>
    </w:p>
    <w:p w:rsidR="003945A2" w:rsidRPr="00653FE2" w:rsidRDefault="003945A2">
      <w:r w:rsidRPr="00653FE2">
        <w:t>The service primitives are shown in table 8.7/2.</w:t>
      </w:r>
    </w:p>
    <w:p w:rsidR="003945A2" w:rsidRPr="00653FE2" w:rsidRDefault="003945A2">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rPr>
          <w:jc w:val="center"/>
        </w:trPr>
        <w:tc>
          <w:tcPr>
            <w:tcW w:w="198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rPr>
          <w:jc w:val="center"/>
        </w:trPr>
        <w:tc>
          <w:tcPr>
            <w:tcW w:w="1980" w:type="dxa"/>
          </w:tcPr>
          <w:p w:rsidR="003945A2" w:rsidRPr="00653FE2" w:rsidRDefault="003945A2">
            <w:pPr>
              <w:pStyle w:val="TAL"/>
              <w:keepNext w:val="0"/>
              <w:keepLines w:val="0"/>
            </w:pPr>
            <w:r w:rsidRPr="00653FE2">
              <w:t>IMEI</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20" w:name="_Toc11331761"/>
      <w:r w:rsidRPr="00653FE2">
        <w:t>8.7.2.3</w:t>
      </w:r>
      <w:r w:rsidRPr="00653FE2">
        <w:tab/>
        <w:t>Parameter use</w:t>
      </w:r>
      <w:bookmarkEnd w:id="620"/>
    </w:p>
    <w:p w:rsidR="003945A2" w:rsidRPr="00653FE2" w:rsidRDefault="003945A2">
      <w:pPr>
        <w:rPr>
          <w:u w:val="single"/>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IMEI</w:t>
      </w:r>
    </w:p>
    <w:p w:rsidR="003945A2" w:rsidRPr="00653FE2" w:rsidRDefault="003945A2">
      <w:r w:rsidRPr="00653FE2">
        <w:t>See clause 7.6.2 for the use of this parameter. The parameter is included in the service response from the MSC to the VLR on successful outcome of the service.</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If the service fails, the VLR sends the user error System Failure (see clause 7.6.1) to the MSC.</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621" w:name="_Toc11331762"/>
      <w:r w:rsidRPr="00653FE2">
        <w:t>8.8</w:t>
      </w:r>
      <w:r w:rsidRPr="00653FE2">
        <w:tab/>
        <w:t>Subscriber management services</w:t>
      </w:r>
      <w:bookmarkEnd w:id="621"/>
    </w:p>
    <w:p w:rsidR="003945A2" w:rsidRPr="00653FE2" w:rsidRDefault="003945A2">
      <w:pPr>
        <w:pStyle w:val="Heading3"/>
        <w:keepNext w:val="0"/>
        <w:keepLines w:val="0"/>
      </w:pPr>
      <w:bookmarkStart w:id="622" w:name="_Toc11331763"/>
      <w:r w:rsidRPr="00653FE2">
        <w:t>8.8.1</w:t>
      </w:r>
      <w:r w:rsidRPr="00653FE2">
        <w:tab/>
        <w:t>MAP-INSERT-SUBSCRIBER-DATA service</w:t>
      </w:r>
      <w:bookmarkEnd w:id="622"/>
    </w:p>
    <w:p w:rsidR="003945A2" w:rsidRPr="00653FE2" w:rsidRDefault="003945A2">
      <w:pPr>
        <w:pStyle w:val="Heading4"/>
        <w:keepNext w:val="0"/>
        <w:keepLines w:val="0"/>
      </w:pPr>
      <w:bookmarkStart w:id="623" w:name="_Toc11331764"/>
      <w:r w:rsidRPr="00653FE2">
        <w:t>8.8.1.1</w:t>
      </w:r>
      <w:r w:rsidRPr="00653FE2">
        <w:tab/>
        <w:t>Definition</w:t>
      </w:r>
      <w:bookmarkEnd w:id="623"/>
    </w:p>
    <w:p w:rsidR="003945A2" w:rsidRPr="00653FE2" w:rsidRDefault="003945A2">
      <w:r w:rsidRPr="00653FE2">
        <w:t>This service is used by an HLR to update a VLR with certain subscriber data in the following occasions:</w:t>
      </w:r>
    </w:p>
    <w:p w:rsidR="003945A2" w:rsidRPr="00653FE2" w:rsidRDefault="003945A2">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rsidR="003945A2" w:rsidRPr="00653FE2" w:rsidRDefault="003945A2">
      <w:pPr>
        <w:pStyle w:val="B1"/>
      </w:pPr>
      <w:r w:rsidRPr="00653FE2">
        <w:lastRenderedPageBreak/>
        <w:t>-</w:t>
      </w:r>
      <w:r w:rsidRPr="00653FE2">
        <w:tab/>
        <w:t>the operator has applied, changed or removed Operator Determined Barring;</w:t>
      </w:r>
    </w:p>
    <w:p w:rsidR="003945A2" w:rsidRPr="00653FE2" w:rsidRDefault="003945A2">
      <w:pPr>
        <w:pStyle w:val="B1"/>
      </w:pPr>
      <w:r w:rsidRPr="00653FE2">
        <w:t>-</w:t>
      </w:r>
      <w:r w:rsidRPr="00653FE2">
        <w:tab/>
        <w:t>the subscriber has changed data concerning one or more supplementary services by using a subscriber procedure;</w:t>
      </w:r>
    </w:p>
    <w:p w:rsidR="003945A2" w:rsidRPr="00653FE2" w:rsidRDefault="003945A2">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rsidR="003945A2" w:rsidRPr="00653FE2" w:rsidRDefault="003945A2">
      <w:r w:rsidRPr="00653FE2">
        <w:t>Also this service is used by an HLR to update an SGSN with certain subscriber data in the following occasions:</w:t>
      </w:r>
    </w:p>
    <w:p w:rsidR="003945A2" w:rsidRPr="00653FE2" w:rsidRDefault="003945A2">
      <w:pPr>
        <w:pStyle w:val="B1"/>
      </w:pPr>
      <w:r w:rsidRPr="00653FE2">
        <w:t>-</w:t>
      </w:r>
      <w:r w:rsidRPr="00653FE2">
        <w:tab/>
        <w:t>if the GPRS subscription has changed;</w:t>
      </w:r>
    </w:p>
    <w:p w:rsidR="003945A2" w:rsidRPr="00653FE2" w:rsidRDefault="003945A2">
      <w:pPr>
        <w:pStyle w:val="B1"/>
      </w:pPr>
      <w:r w:rsidRPr="00653FE2">
        <w:t>-</w:t>
      </w:r>
      <w:r w:rsidRPr="00653FE2">
        <w:tab/>
        <w:t>if the network access mode is changed;</w:t>
      </w:r>
    </w:p>
    <w:p w:rsidR="003945A2" w:rsidRPr="00653FE2" w:rsidRDefault="003945A2">
      <w:pPr>
        <w:pStyle w:val="B1"/>
      </w:pPr>
      <w:r w:rsidRPr="00653FE2">
        <w:t>-</w:t>
      </w:r>
      <w:r w:rsidRPr="00653FE2">
        <w:tab/>
        <w:t>the operator has applied, changed or removed Operator Determined Barring;</w:t>
      </w:r>
    </w:p>
    <w:p w:rsidR="003945A2" w:rsidRPr="00653FE2" w:rsidRDefault="003945A2">
      <w:pPr>
        <w:pStyle w:val="B1"/>
      </w:pPr>
      <w:r w:rsidRPr="00653FE2">
        <w:t>-</w:t>
      </w:r>
      <w:r w:rsidRPr="00653FE2">
        <w:tab/>
        <w:t>the subscriber has changed data concerning one or more supplementary services by using a subscriber procedure;</w:t>
      </w:r>
    </w:p>
    <w:p w:rsidR="00DE73FC" w:rsidRPr="00653FE2" w:rsidRDefault="003945A2" w:rsidP="00DE73FC">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00DE73FC" w:rsidRPr="00653FE2">
        <w:rPr>
          <w:lang w:eastAsia="zh-CN"/>
        </w:rPr>
        <w:t xml:space="preserve"> </w:t>
      </w:r>
    </w:p>
    <w:p w:rsidR="00DE73FC" w:rsidRPr="00653FE2" w:rsidRDefault="00DE73FC" w:rsidP="00DE73FC">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rsidR="00DE73FC" w:rsidRPr="00653FE2" w:rsidRDefault="00DE73FC" w:rsidP="00DE73FC">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rsidR="00DE73FC" w:rsidRPr="00653FE2" w:rsidRDefault="00DE73FC" w:rsidP="00DE73FC">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rsidR="00FE49FD" w:rsidRPr="00653FE2" w:rsidRDefault="00FE49FD" w:rsidP="00FE49FD"/>
    <w:p w:rsidR="00FE49FD" w:rsidRPr="00653FE2" w:rsidRDefault="00FE49FD" w:rsidP="00FE49FD">
      <w:r w:rsidRPr="00653FE2">
        <w:t>In an EPS, this service is used by an HSS to update an MME via IWF with certain subscriber data in the following occasions:</w:t>
      </w:r>
    </w:p>
    <w:p w:rsidR="00FE49FD" w:rsidRPr="00653FE2" w:rsidRDefault="00FE49FD" w:rsidP="00FE49FD">
      <w:pPr>
        <w:pStyle w:val="B1"/>
      </w:pPr>
      <w:r w:rsidRPr="00653FE2">
        <w:t>-</w:t>
      </w:r>
      <w:r w:rsidRPr="00653FE2">
        <w:tab/>
        <w:t>the EPS subscription has changed;</w:t>
      </w:r>
    </w:p>
    <w:p w:rsidR="00FE49FD" w:rsidRPr="00653FE2" w:rsidRDefault="00FE49FD" w:rsidP="00FE49FD">
      <w:pPr>
        <w:pStyle w:val="B1"/>
      </w:pPr>
      <w:r w:rsidRPr="00653FE2">
        <w:t>-</w:t>
      </w:r>
      <w:r w:rsidRPr="00653FE2">
        <w:tab/>
        <w:t>the operator has applied, changed or removed Operator Determined Barring;</w:t>
      </w:r>
    </w:p>
    <w:p w:rsidR="003945A2" w:rsidRPr="00653FE2" w:rsidRDefault="00FE49FD">
      <w:pPr>
        <w:pStyle w:val="B1"/>
      </w:pPr>
      <w:r w:rsidRPr="00653FE2">
        <w:t>-</w:t>
      </w:r>
      <w:r w:rsidRPr="00653FE2">
        <w:tab/>
        <w:t>the HSS provides the MME via IWF(MME) with subscriber parameters at EPS location updating of a subscriber unless an explicit indication to skip subscriber data update has been received.</w:t>
      </w:r>
    </w:p>
    <w:p w:rsidR="00F311EB" w:rsidRPr="00653FE2" w:rsidRDefault="00F311EB" w:rsidP="00F311EB">
      <w:r w:rsidRPr="00653FE2">
        <w:t>In an EPS, this service is used by an IWF to indicate to the MME via IWF that the HSS has requested to be notified when the UE has become reachable.</w:t>
      </w:r>
    </w:p>
    <w:p w:rsidR="003945A2" w:rsidRPr="00653FE2" w:rsidRDefault="003945A2">
      <w:r w:rsidRPr="00653FE2">
        <w:t>It is a confirmed service and consists of the primitives shown in table 8.8/1.</w:t>
      </w:r>
    </w:p>
    <w:p w:rsidR="003945A2" w:rsidRPr="00653FE2" w:rsidRDefault="003945A2">
      <w:pPr>
        <w:pStyle w:val="Heading4"/>
        <w:keepNext w:val="0"/>
        <w:keepLines w:val="0"/>
      </w:pPr>
      <w:bookmarkStart w:id="624" w:name="_Toc11331765"/>
      <w:r w:rsidRPr="00653FE2">
        <w:t>8.8.1.2</w:t>
      </w:r>
      <w:r w:rsidRPr="00653FE2">
        <w:tab/>
        <w:t>Service primitives</w:t>
      </w:r>
      <w:bookmarkEnd w:id="624"/>
    </w:p>
    <w:p w:rsidR="003945A2" w:rsidRPr="00653FE2" w:rsidRDefault="003945A2">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3945A2" w:rsidRPr="00653FE2" w:rsidTr="00DC6047">
        <w:trPr>
          <w:tblHeader/>
        </w:trPr>
        <w:tc>
          <w:tcPr>
            <w:tcW w:w="4076"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B42556" w:rsidRPr="00653FE2" w:rsidTr="00DC6047">
        <w:tc>
          <w:tcPr>
            <w:tcW w:w="4076"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B42556" w:rsidRPr="00653FE2" w:rsidRDefault="00B42556" w:rsidP="001D33B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lastRenderedPageBreak/>
              <w:t>SS-Data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FE49FD" w:rsidRPr="00653FE2" w:rsidTr="00DC6047">
        <w:tc>
          <w:tcPr>
            <w:tcW w:w="4076"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E49FD" w:rsidRPr="00653FE2" w:rsidRDefault="00FE49FD" w:rsidP="00787C1A">
            <w:pPr>
              <w:pStyle w:val="TAC"/>
              <w:keepNext w:val="0"/>
              <w:keepLines w:val="0"/>
            </w:pPr>
          </w:p>
        </w:tc>
      </w:tr>
      <w:tr w:rsidR="00EF0BA4" w:rsidRPr="00653FE2" w:rsidTr="00DC6047">
        <w:tc>
          <w:tcPr>
            <w:tcW w:w="4076"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F0BA4" w:rsidRPr="00653FE2" w:rsidRDefault="00EF0BA4" w:rsidP="00E62A67">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Roaming Restricted In SGSN</w:t>
            </w:r>
            <w:r w:rsidR="00FE49FD" w:rsidRPr="00653FE2">
              <w:t>/MME</w:t>
            </w:r>
            <w:r w:rsidRPr="00653FE2">
              <w:t xml:space="preserve"> Due To Unsupported Feature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5A2EFC" w:rsidRPr="00653FE2" w:rsidTr="00DC6047">
        <w:tc>
          <w:tcPr>
            <w:tcW w:w="4076"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A2EFC" w:rsidRPr="00653FE2" w:rsidRDefault="005A2EFC" w:rsidP="00072350">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F017EC" w:rsidRPr="00653FE2" w:rsidTr="00DC6047">
        <w:tc>
          <w:tcPr>
            <w:tcW w:w="4076"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017EC" w:rsidRPr="00653FE2" w:rsidRDefault="00F017EC" w:rsidP="00787C1A">
            <w:pPr>
              <w:pStyle w:val="TAC"/>
              <w:keepNext w:val="0"/>
              <w:keepLines w:val="0"/>
            </w:pPr>
          </w:p>
        </w:tc>
      </w:tr>
      <w:tr w:rsidR="002D5600" w:rsidRPr="00653FE2" w:rsidTr="00DC6047">
        <w:tc>
          <w:tcPr>
            <w:tcW w:w="4076"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D5600" w:rsidRPr="00653FE2" w:rsidRDefault="002D5600" w:rsidP="00AE6428">
            <w:pPr>
              <w:pStyle w:val="TAC"/>
              <w:keepNext w:val="0"/>
              <w:keepLines w:val="0"/>
            </w:pPr>
          </w:p>
        </w:tc>
      </w:tr>
      <w:tr w:rsidR="00DE73FC" w:rsidRPr="00653FE2" w:rsidTr="00DC6047">
        <w:tc>
          <w:tcPr>
            <w:tcW w:w="4076"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E73FC" w:rsidRPr="00653FE2" w:rsidRDefault="00DE73FC" w:rsidP="00A20E59">
            <w:pPr>
              <w:pStyle w:val="TAC"/>
              <w:keepNext w:val="0"/>
              <w:keepLines w:val="0"/>
            </w:pPr>
          </w:p>
        </w:tc>
      </w:tr>
      <w:tr w:rsidR="00F311EB" w:rsidRPr="00653FE2" w:rsidTr="00DC6047">
        <w:tc>
          <w:tcPr>
            <w:tcW w:w="4076"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311EB" w:rsidRPr="00653FE2" w:rsidRDefault="00F311EB" w:rsidP="0076291C">
            <w:pPr>
              <w:pStyle w:val="TAC"/>
              <w:keepNext w:val="0"/>
              <w:keepLines w:val="0"/>
            </w:pPr>
          </w:p>
        </w:tc>
      </w:tr>
      <w:tr w:rsidR="006255E2" w:rsidRPr="00653FE2" w:rsidTr="00DC6047">
        <w:tc>
          <w:tcPr>
            <w:tcW w:w="4076"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r>
      <w:tr w:rsidR="006255E2" w:rsidRPr="00653FE2" w:rsidTr="00DC6047">
        <w:tc>
          <w:tcPr>
            <w:tcW w:w="4076"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6255E2" w:rsidRPr="00653FE2" w:rsidRDefault="006255E2" w:rsidP="00AD5A03">
            <w:pPr>
              <w:pStyle w:val="TAC"/>
              <w:keepNext w:val="0"/>
              <w:keepLines w:val="0"/>
            </w:pPr>
          </w:p>
        </w:tc>
      </w:tr>
      <w:tr w:rsidR="005365E1" w:rsidRPr="00653FE2" w:rsidTr="00DC6047">
        <w:tc>
          <w:tcPr>
            <w:tcW w:w="4076"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365E1" w:rsidRPr="00653FE2" w:rsidRDefault="005365E1" w:rsidP="00E62A67">
            <w:pPr>
              <w:pStyle w:val="TAC"/>
              <w:keepNext w:val="0"/>
              <w:keepLines w:val="0"/>
            </w:pPr>
          </w:p>
        </w:tc>
      </w:tr>
      <w:tr w:rsidR="00CA615C" w:rsidRPr="00653FE2" w:rsidTr="00DC6047">
        <w:tc>
          <w:tcPr>
            <w:tcW w:w="4076"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A615C" w:rsidRPr="00653FE2" w:rsidRDefault="00CA615C" w:rsidP="00110FBC">
            <w:pPr>
              <w:pStyle w:val="TAC"/>
              <w:keepNext w:val="0"/>
              <w:keepLines w:val="0"/>
            </w:pPr>
          </w:p>
        </w:tc>
      </w:tr>
      <w:tr w:rsidR="00DA3A59" w:rsidRPr="00653FE2" w:rsidTr="00DC6047">
        <w:tc>
          <w:tcPr>
            <w:tcW w:w="4076"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A3A59" w:rsidRPr="00653FE2" w:rsidRDefault="00DA3A59" w:rsidP="00110FBC">
            <w:pPr>
              <w:pStyle w:val="TAC"/>
              <w:keepNext w:val="0"/>
              <w:keepLines w:val="0"/>
            </w:pPr>
          </w:p>
        </w:tc>
      </w:tr>
      <w:tr w:rsidR="00263388" w:rsidRPr="00653FE2" w:rsidTr="00DC6047">
        <w:tc>
          <w:tcPr>
            <w:tcW w:w="4076"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r>
      <w:tr w:rsidR="00263388" w:rsidRPr="00653FE2" w:rsidTr="00DC6047">
        <w:tc>
          <w:tcPr>
            <w:tcW w:w="4076"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63388" w:rsidRPr="00653FE2" w:rsidRDefault="00263388" w:rsidP="00D83E15">
            <w:pPr>
              <w:pStyle w:val="TAC"/>
              <w:keepNext w:val="0"/>
              <w:keepLines w:val="0"/>
            </w:pPr>
          </w:p>
        </w:tc>
      </w:tr>
      <w:tr w:rsidR="00D71F8E" w:rsidRPr="00653FE2" w:rsidTr="00DC6047">
        <w:tc>
          <w:tcPr>
            <w:tcW w:w="4076"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71F8E" w:rsidRPr="00653FE2" w:rsidRDefault="00D71F8E" w:rsidP="000B61F5">
            <w:pPr>
              <w:pStyle w:val="TAC"/>
              <w:keepNext w:val="0"/>
              <w:keepLines w:val="0"/>
            </w:pPr>
          </w:p>
        </w:tc>
      </w:tr>
      <w:tr w:rsidR="00ED446F" w:rsidRPr="00653FE2" w:rsidTr="00DC6047">
        <w:tc>
          <w:tcPr>
            <w:tcW w:w="4076"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D446F" w:rsidRPr="00653FE2" w:rsidRDefault="00ED446F" w:rsidP="00F60777">
            <w:pPr>
              <w:pStyle w:val="TAC"/>
              <w:keepNext w:val="0"/>
              <w:keepLines w:val="0"/>
            </w:pPr>
          </w:p>
        </w:tc>
      </w:tr>
      <w:tr w:rsidR="00555B5A" w:rsidRPr="00653FE2" w:rsidTr="00DC6047">
        <w:tc>
          <w:tcPr>
            <w:tcW w:w="4076"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55B5A" w:rsidRPr="00653FE2" w:rsidRDefault="00555B5A">
            <w:pPr>
              <w:pStyle w:val="TAC"/>
              <w:keepNext w:val="0"/>
              <w:keepLines w:val="0"/>
            </w:pPr>
          </w:p>
        </w:tc>
      </w:tr>
      <w:tr w:rsidR="000225A3" w:rsidRPr="00653FE2" w:rsidTr="0052060A">
        <w:tc>
          <w:tcPr>
            <w:tcW w:w="4076"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0225A3" w:rsidRPr="00653FE2" w:rsidRDefault="000225A3" w:rsidP="0052060A">
            <w:pPr>
              <w:pStyle w:val="TAC"/>
              <w:keepNext w:val="0"/>
              <w:keepLines w:val="0"/>
            </w:pPr>
          </w:p>
        </w:tc>
      </w:tr>
      <w:tr w:rsidR="001169F4" w:rsidRPr="00653FE2" w:rsidTr="0052060A">
        <w:tc>
          <w:tcPr>
            <w:tcW w:w="4076"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169F4" w:rsidRPr="00653FE2" w:rsidRDefault="001169F4" w:rsidP="0052060A">
            <w:pPr>
              <w:pStyle w:val="TAC"/>
              <w:keepNext w:val="0"/>
              <w:keepLines w:val="0"/>
            </w:pPr>
          </w:p>
        </w:tc>
      </w:tr>
      <w:tr w:rsidR="0048265A" w:rsidRPr="00653FE2" w:rsidTr="0056454F">
        <w:tc>
          <w:tcPr>
            <w:tcW w:w="4076"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8265A" w:rsidRPr="00653FE2" w:rsidRDefault="0048265A" w:rsidP="0056454F">
            <w:pPr>
              <w:pStyle w:val="TAC"/>
              <w:keepNext w:val="0"/>
              <w:keepLines w:val="0"/>
            </w:pPr>
          </w:p>
        </w:tc>
      </w:tr>
      <w:tr w:rsidR="00583ED5" w:rsidRPr="00653FE2" w:rsidTr="00DC6047">
        <w:tc>
          <w:tcPr>
            <w:tcW w:w="4076"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83ED5" w:rsidRPr="00653FE2" w:rsidRDefault="00583ED5">
            <w:pPr>
              <w:pStyle w:val="TAC"/>
              <w:keepNext w:val="0"/>
              <w:keepLines w:val="0"/>
            </w:pPr>
          </w:p>
        </w:tc>
      </w:tr>
      <w:tr w:rsidR="00A7768E" w:rsidRPr="00653FE2" w:rsidTr="00DC6047">
        <w:tc>
          <w:tcPr>
            <w:tcW w:w="4076"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A7768E" w:rsidRPr="00653FE2" w:rsidRDefault="00A7768E">
            <w:pPr>
              <w:pStyle w:val="TAC"/>
              <w:keepNext w:val="0"/>
              <w:keepLines w:val="0"/>
            </w:pPr>
          </w:p>
        </w:tc>
      </w:tr>
      <w:tr w:rsidR="00EA025F" w:rsidRPr="00653FE2" w:rsidTr="003B4BAF">
        <w:tc>
          <w:tcPr>
            <w:tcW w:w="4076"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A025F" w:rsidRPr="00653FE2" w:rsidRDefault="00EA025F" w:rsidP="003B4BAF">
            <w:pPr>
              <w:pStyle w:val="TAC"/>
              <w:keepNext w:val="0"/>
              <w:keepLines w:val="0"/>
            </w:pP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 (=)</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 (=)</w:t>
            </w:r>
          </w:p>
        </w:tc>
      </w:tr>
      <w:tr w:rsidR="007B39B4" w:rsidRPr="00653FE2" w:rsidTr="00DC6047">
        <w:tc>
          <w:tcPr>
            <w:tcW w:w="4076"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7B39B4" w:rsidRPr="00653FE2" w:rsidRDefault="007B39B4" w:rsidP="00C656EA">
            <w:pPr>
              <w:pStyle w:val="TAC"/>
              <w:keepNext w:val="0"/>
              <w:keepLines w:val="0"/>
            </w:pPr>
            <w:r w:rsidRPr="00653FE2">
              <w:t>C (=)</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rsidTr="00DC6047">
        <w:tc>
          <w:tcPr>
            <w:tcW w:w="407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25" w:name="_Toc11331766"/>
      <w:r w:rsidRPr="00653FE2">
        <w:t>8.8.1.3</w:t>
      </w:r>
      <w:r w:rsidRPr="00653FE2">
        <w:tab/>
        <w:t>Parameter use</w:t>
      </w:r>
      <w:bookmarkEnd w:id="625"/>
    </w:p>
    <w:p w:rsidR="003945A2" w:rsidRPr="00653FE2" w:rsidRDefault="003945A2">
      <w:r w:rsidRPr="00653FE2">
        <w:t>All parameters are described in clause 7.6. The following clarifications are applicable:</w:t>
      </w:r>
    </w:p>
    <w:p w:rsidR="003945A2" w:rsidRPr="00653FE2" w:rsidRDefault="003945A2">
      <w:pPr>
        <w:rPr>
          <w:u w:val="single"/>
        </w:rPr>
      </w:pPr>
      <w:r w:rsidRPr="00653FE2">
        <w:rPr>
          <w:u w:val="single"/>
        </w:rPr>
        <w:t>Network access mode</w:t>
      </w:r>
    </w:p>
    <w:p w:rsidR="00DE73FC" w:rsidRPr="00653FE2" w:rsidRDefault="003945A2" w:rsidP="00DE73FC">
      <w:pPr>
        <w:rPr>
          <w:lang w:eastAsia="zh-CN"/>
        </w:rPr>
      </w:pPr>
      <w:r w:rsidRPr="00653FE2">
        <w:lastRenderedPageBreak/>
        <w:t>This parameter defines if the subscriber has access to MSC/VLR and/or to SGSN</w:t>
      </w:r>
      <w:r w:rsidR="00FE49FD" w:rsidRPr="00653FE2">
        <w:t>/MME</w:t>
      </w:r>
      <w:r w:rsidRPr="00653FE2">
        <w:t>. This parameter is used by SGSN</w:t>
      </w:r>
      <w:r w:rsidR="00FE49FD" w:rsidRPr="00653FE2">
        <w:t>/MME</w:t>
      </w:r>
      <w:r w:rsidRPr="00653FE2">
        <w:t xml:space="preserve"> and MSC/VLR. In VLR, the parameter is used only as part of Restore Data Procedure and the parameter is not stored in the VLR. This parameter shall always be sent to the SGSN</w:t>
      </w:r>
      <w:r w:rsidR="00FE49FD" w:rsidRPr="00653FE2">
        <w:t xml:space="preserve"> and viaIWF to the MME</w:t>
      </w:r>
      <w:r w:rsidRPr="00653FE2">
        <w:t xml:space="preserve"> as part of the GPRS subscriber data at GPRS</w:t>
      </w:r>
      <w:r w:rsidR="00FE49FD" w:rsidRPr="00653FE2">
        <w:t>/MME</w:t>
      </w:r>
      <w:r w:rsidRPr="00653FE2">
        <w:t xml:space="preserve"> location updating. It shall be sent to the SGSN</w:t>
      </w:r>
      <w:r w:rsidR="00FE49FD" w:rsidRPr="00653FE2">
        <w:t xml:space="preserve"> and via IWF to the MME</w:t>
      </w:r>
      <w:r w:rsidRPr="00653FE2">
        <w:t xml:space="preserve"> if it is changed as a result of administrative action.</w:t>
      </w:r>
      <w:r w:rsidR="00DE73FC" w:rsidRPr="00653FE2">
        <w:rPr>
          <w:rFonts w:hint="eastAsia"/>
          <w:lang w:eastAsia="zh-CN"/>
        </w:rPr>
        <w:t xml:space="preserve"> </w:t>
      </w:r>
    </w:p>
    <w:p w:rsidR="00DE73FC" w:rsidRPr="00653FE2" w:rsidRDefault="00DE73FC" w:rsidP="00DE73FC">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IMSI</w:t>
      </w:r>
    </w:p>
    <w:p w:rsidR="003945A2" w:rsidRPr="00653FE2" w:rsidRDefault="003945A2">
      <w:r w:rsidRPr="00653FE2">
        <w:t>It is only included if the service is not used in an ongoing transaction (e.g. location updating). This parameter is used by the VLR and the SGSN</w:t>
      </w:r>
      <w:r w:rsidR="00FE49FD" w:rsidRPr="00653FE2">
        <w:t xml:space="preserve"> and IWF</w:t>
      </w:r>
      <w:r w:rsidRPr="00653FE2">
        <w:t>.</w:t>
      </w:r>
    </w:p>
    <w:p w:rsidR="003945A2" w:rsidRPr="00653FE2" w:rsidRDefault="003945A2">
      <w:pPr>
        <w:rPr>
          <w:u w:val="single"/>
        </w:rPr>
      </w:pPr>
      <w:r w:rsidRPr="00653FE2">
        <w:rPr>
          <w:u w:val="single"/>
        </w:rPr>
        <w:t>MSISDN</w:t>
      </w:r>
    </w:p>
    <w:p w:rsidR="00621882" w:rsidRPr="00653FE2" w:rsidRDefault="0011291D" w:rsidP="00F74E8E">
      <w:r w:rsidRPr="00653FE2">
        <w:t>For subscriptions with MSISDN:</w:t>
      </w:r>
      <w:r w:rsidRPr="00653FE2">
        <w:br/>
      </w:r>
      <w:r w:rsidR="003945A2" w:rsidRPr="00653FE2">
        <w:t xml:space="preserve">It is included at location updating </w:t>
      </w:r>
      <w:r w:rsidRPr="00653FE2">
        <w:t>and</w:t>
      </w:r>
      <w:r w:rsidR="003945A2" w:rsidRPr="00653FE2">
        <w:t xml:space="preserve"> when it is changed. The MSISDN sent shall be the basic MSISDN. This parameter is used by the VLR and the SGSN</w:t>
      </w:r>
      <w:r w:rsidR="00F77C4F" w:rsidRPr="00653FE2">
        <w:t xml:space="preserve"> and IWF</w:t>
      </w:r>
      <w:r w:rsidR="003945A2" w:rsidRPr="00653FE2">
        <w:t>.</w:t>
      </w:r>
    </w:p>
    <w:p w:rsidR="00621882" w:rsidRPr="00653FE2" w:rsidRDefault="00F74E8E" w:rsidP="00621882">
      <w:r w:rsidRPr="00653FE2">
        <w:t>For a subscription without MSISDN</w:t>
      </w:r>
      <w:r w:rsidR="00621882" w:rsidRPr="00653FE2">
        <w:t>:</w:t>
      </w:r>
      <w:r w:rsidR="00621882" w:rsidRPr="00653FE2">
        <w:br/>
        <w:t>T</w:t>
      </w:r>
      <w:r w:rsidRPr="00653FE2">
        <w:t>he HLR shall</w:t>
      </w:r>
      <w:r w:rsidR="00621882" w:rsidRPr="00653FE2">
        <w:t xml:space="preserve"> not</w:t>
      </w:r>
      <w:r w:rsidRPr="00653FE2">
        <w:t xml:space="preserve"> populate this parameter </w:t>
      </w:r>
      <w:r w:rsidR="00621882" w:rsidRPr="00653FE2">
        <w:t xml:space="preserve"> if the VLR or SGSN explicitly indicated support of MSISDN-less operation</w:t>
      </w:r>
      <w:r w:rsidRPr="00653FE2">
        <w:t>.</w:t>
      </w:r>
      <w:r w:rsidR="00621882" w:rsidRPr="00653FE2">
        <w:t xml:space="preserve"> </w:t>
      </w:r>
    </w:p>
    <w:p w:rsidR="00F74E8E" w:rsidRPr="00653FE2" w:rsidRDefault="00621882" w:rsidP="003E3ED8">
      <w:pPr>
        <w:pStyle w:val="NO"/>
      </w:pPr>
      <w:r w:rsidRPr="00653FE2">
        <w:t>NOTE 1:</w:t>
      </w:r>
      <w:r w:rsidRPr="00653FE2">
        <w:tab/>
        <w:t>See subclauses 8.1.2.3 and 8.1.7.3 for the case where the VLR or SGSN does not support MSISDN-less operation.</w:t>
      </w:r>
    </w:p>
    <w:p w:rsidR="00B42556" w:rsidRPr="00653FE2" w:rsidRDefault="00B42556" w:rsidP="00B42556">
      <w:pPr>
        <w:rPr>
          <w:u w:val="single"/>
        </w:rPr>
      </w:pPr>
      <w:r w:rsidRPr="00653FE2">
        <w:rPr>
          <w:u w:val="single"/>
        </w:rPr>
        <w:t>Additional MSISDN</w:t>
      </w:r>
    </w:p>
    <w:p w:rsidR="00B42556" w:rsidRPr="00653FE2" w:rsidRDefault="00B42556" w:rsidP="00B42556">
      <w:r w:rsidRPr="00653FE2">
        <w:t>If subscribed, the Additional MSISDN is included at location updating and when it is changed. This parameter is used by the SGSN and IWF. This parameter shall be ignored by the VLR if received.</w:t>
      </w:r>
    </w:p>
    <w:p w:rsidR="00B42556" w:rsidRPr="00653FE2" w:rsidRDefault="00B42556" w:rsidP="00B42556">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rsidR="003945A2" w:rsidRPr="00653FE2" w:rsidRDefault="003945A2" w:rsidP="00B42556">
      <w:pPr>
        <w:rPr>
          <w:u w:val="single"/>
        </w:rPr>
      </w:pPr>
      <w:r w:rsidRPr="00653FE2">
        <w:rPr>
          <w:u w:val="single"/>
        </w:rPr>
        <w:t>Category</w:t>
      </w:r>
    </w:p>
    <w:p w:rsidR="003945A2" w:rsidRPr="00653FE2" w:rsidRDefault="003945A2">
      <w:r w:rsidRPr="00653FE2">
        <w:t xml:space="preserve">It is included either at location updating or when it is changed. This parameter is used only by the VLR and if the SGSN </w:t>
      </w:r>
      <w:r w:rsidR="00F77C4F" w:rsidRPr="00653FE2">
        <w:t xml:space="preserve">or IWF </w:t>
      </w:r>
      <w:r w:rsidRPr="00653FE2">
        <w:t>receives this parameter it shall ignore it.</w:t>
      </w:r>
    </w:p>
    <w:p w:rsidR="003945A2" w:rsidRPr="00653FE2" w:rsidRDefault="003945A2">
      <w:pPr>
        <w:rPr>
          <w:u w:val="single"/>
        </w:rPr>
      </w:pPr>
      <w:r w:rsidRPr="00653FE2">
        <w:rPr>
          <w:u w:val="single"/>
        </w:rPr>
        <w:t>Subscriber Status</w:t>
      </w:r>
    </w:p>
    <w:p w:rsidR="003945A2" w:rsidRPr="00653FE2" w:rsidRDefault="003945A2">
      <w:r w:rsidRPr="00653FE2">
        <w:t>It is included either at location updating or when it is changed.</w:t>
      </w:r>
    </w:p>
    <w:p w:rsidR="003945A2" w:rsidRPr="00653FE2" w:rsidRDefault="003945A2">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rsidR="00DE73FC" w:rsidRPr="00653FE2" w:rsidRDefault="003945A2" w:rsidP="00DE73FC">
      <w:pPr>
        <w:rPr>
          <w:lang w:eastAsia="zh-CN"/>
        </w:rPr>
      </w:pPr>
      <w:r w:rsidRPr="00653FE2">
        <w:t>To remove all Operator Determined Barring Categories the Subscriber Status shall be set to "Service Granted". This parameter is used by the VLR and the SGSN</w:t>
      </w:r>
      <w:r w:rsidR="00F77C4F" w:rsidRPr="00653FE2">
        <w:t xml:space="preserve"> and IWF</w:t>
      </w:r>
      <w:r w:rsidRPr="00653FE2">
        <w:t>.</w:t>
      </w:r>
      <w:r w:rsidR="00DE73FC" w:rsidRPr="00653FE2">
        <w:rPr>
          <w:rFonts w:hint="eastAsia"/>
          <w:lang w:eastAsia="zh-CN"/>
        </w:rPr>
        <w:t xml:space="preserve"> </w:t>
      </w:r>
    </w:p>
    <w:p w:rsidR="00DE73FC" w:rsidRPr="00653FE2" w:rsidRDefault="00DE73FC" w:rsidP="00DE73FC">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Bearer service List</w:t>
      </w:r>
    </w:p>
    <w:p w:rsidR="003945A2" w:rsidRPr="00653FE2" w:rsidRDefault="003945A2">
      <w:r w:rsidRPr="00653FE2">
        <w:t>A list of Extensible Bearer service parameters (Extensible Bearer service is defined in clause 7.6). An Extensible Bearer service parameter must be the code for an individual Bearer service, except in the cases described below.</w:t>
      </w:r>
    </w:p>
    <w:p w:rsidR="003945A2" w:rsidRPr="00653FE2" w:rsidRDefault="003945A2">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rsidR="003945A2" w:rsidRPr="00653FE2" w:rsidRDefault="003945A2">
      <w:r w:rsidRPr="00653FE2">
        <w:lastRenderedPageBreak/>
        <w:t>If it is included in the Request/Indication, it includes either all Extensible Bearer services subscribed (at location updating or at restoration) or only the ones added (at subscriber data modification).</w:t>
      </w:r>
    </w:p>
    <w:p w:rsidR="003945A2" w:rsidRPr="00653FE2" w:rsidRDefault="003945A2">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rsidR="00DE73FC" w:rsidRPr="00653FE2" w:rsidRDefault="003945A2" w:rsidP="00DE73FC">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DE73FC" w:rsidRPr="00653FE2" w:rsidRDefault="00DE73FC" w:rsidP="00DE73FC">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Teleservice List</w:t>
      </w:r>
    </w:p>
    <w:p w:rsidR="003945A2" w:rsidRPr="00653FE2" w:rsidRDefault="003945A2">
      <w:r w:rsidRPr="00653FE2">
        <w:t>A list of Extensible Teleservice parameters (Extensible Teleservice is defined in clause 7.6). An Extensible Teleservice parameter must be the code for an individual Teleservice.</w:t>
      </w:r>
    </w:p>
    <w:p w:rsidR="003945A2" w:rsidRPr="00653FE2" w:rsidRDefault="003945A2">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rsidR="00DE73FC" w:rsidRPr="00653FE2" w:rsidRDefault="003945A2" w:rsidP="00DE73FC">
      <w:r w:rsidRPr="00653FE2">
        <w:t>If the VLR or the SGSN</w:t>
      </w:r>
      <w:r w:rsidR="00251005" w:rsidRPr="00653FE2">
        <w:t xml:space="preserve"> or the IWF</w:t>
      </w:r>
      <w:r w:rsidRPr="00653FE2">
        <w:t xml:space="preserve">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00251005" w:rsidRPr="00653FE2">
        <w:rPr>
          <w:rFonts w:hint="eastAsia"/>
          <w:lang w:eastAsia="zh-CN"/>
        </w:rPr>
        <w:t xml:space="preserve"> and the IWF</w:t>
      </w:r>
      <w:r w:rsidRPr="00653FE2">
        <w:t>.</w:t>
      </w:r>
    </w:p>
    <w:p w:rsidR="00DE73FC" w:rsidRPr="00653FE2" w:rsidRDefault="00DE73FC" w:rsidP="00DE73FC">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Forwarding information List</w:t>
      </w:r>
    </w:p>
    <w:p w:rsidR="003945A2" w:rsidRPr="00653FE2" w:rsidRDefault="003945A2">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rsidR="003945A2" w:rsidRPr="00653FE2" w:rsidRDefault="003945A2">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rsidR="003945A2" w:rsidRPr="00653FE2" w:rsidRDefault="003945A2">
      <w:r w:rsidRPr="00653FE2">
        <w:t>The Extensible Forwarding Feature may include an Extensible Basic Service Group. This shall be interpreted according to the rules in clause 8.8.1.4.</w:t>
      </w:r>
    </w:p>
    <w:p w:rsidR="003945A2" w:rsidRPr="00653FE2" w:rsidRDefault="003945A2">
      <w:r w:rsidRPr="00653FE2">
        <w:t>The Extensible Forwarding Feature shall contain an Extensible SS-Status parameter.</w:t>
      </w:r>
    </w:p>
    <w:p w:rsidR="003945A2" w:rsidRPr="00653FE2" w:rsidRDefault="003945A2">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rsidR="003945A2" w:rsidRPr="00653FE2" w:rsidRDefault="003945A2">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rsidR="003945A2" w:rsidRPr="00653FE2" w:rsidRDefault="003945A2">
      <w:r w:rsidRPr="00653FE2">
        <w:lastRenderedPageBreak/>
        <w:t>For call forwarding on no reply: If the extensible SS-Status indicates that call forwarding is registered then the Extensible Forwarding Feature shall contain an extensible no reply condition timer. In other states the no reply condition timer shall not be included.</w:t>
      </w:r>
    </w:p>
    <w:p w:rsidR="003945A2" w:rsidRPr="00653FE2" w:rsidRDefault="003945A2">
      <w:r w:rsidRPr="00653FE2">
        <w:t>For call forwarding services other than call forwarding on no reply: The Extensible Forwarding Feature shall not contain a no reply condition timer.</w:t>
      </w:r>
    </w:p>
    <w:p w:rsidR="00DE73FC" w:rsidRPr="00653FE2" w:rsidRDefault="003945A2" w:rsidP="00DE73FC">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DE73FC" w:rsidRPr="00653FE2" w:rsidRDefault="00DE73FC" w:rsidP="00DE73FC">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 w:rsidR="003945A2" w:rsidRPr="00653FE2" w:rsidRDefault="003945A2">
      <w:pPr>
        <w:rPr>
          <w:u w:val="single"/>
        </w:rPr>
      </w:pPr>
      <w:r w:rsidRPr="00653FE2">
        <w:rPr>
          <w:u w:val="single"/>
        </w:rPr>
        <w:t>Call barring information List</w:t>
      </w:r>
    </w:p>
    <w:p w:rsidR="003945A2" w:rsidRPr="00653FE2" w:rsidRDefault="003945A2">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rsidR="003945A2" w:rsidRPr="00653FE2" w:rsidRDefault="003945A2">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rsidR="003945A2" w:rsidRPr="00653FE2" w:rsidRDefault="003945A2">
      <w:r w:rsidRPr="00653FE2">
        <w:t>The Extensible Call Barring Feature may include an Extensible Basic Service Group. This shall be interpreted according to the rules in clause 8.8.1.4.</w:t>
      </w:r>
    </w:p>
    <w:p w:rsidR="003945A2" w:rsidRPr="00653FE2" w:rsidRDefault="003945A2">
      <w:r w:rsidRPr="00653FE2">
        <w:t>The Extensible Call Barring Feature shall contain an extensible SS-Status parameter.</w:t>
      </w:r>
    </w:p>
    <w:p w:rsidR="00F77C4F" w:rsidRPr="00653FE2" w:rsidRDefault="003945A2" w:rsidP="00F77C4F">
      <w:r w:rsidRPr="00653FE2">
        <w:t xml:space="preserve">If the VLR </w:t>
      </w:r>
      <w:r w:rsidRPr="00653FE2">
        <w:rPr>
          <w:lang w:eastAsia="ja-JP"/>
        </w:rPr>
        <w:t xml:space="preserve">or the SGSN </w:t>
      </w:r>
      <w:r w:rsidR="00251005"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CUG information List</w:t>
      </w:r>
    </w:p>
    <w:p w:rsidR="003945A2" w:rsidRPr="00653FE2" w:rsidRDefault="003945A2">
      <w:r w:rsidRPr="00653FE2">
        <w:t>A list of CUG information list parameters (CUG information is defined in clause 7.6). It includes CUG information either at location updating or at restoration or when it is changed.</w:t>
      </w:r>
    </w:p>
    <w:p w:rsidR="003945A2" w:rsidRPr="00653FE2" w:rsidRDefault="003945A2">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rsidR="003945A2" w:rsidRPr="00653FE2" w:rsidRDefault="003945A2">
      <w:r w:rsidRPr="00653FE2">
        <w:t>In any dialogue, the first insertSubscriberData message which contains CUG information shall include a non-empty CUG-SubscriptionList.</w:t>
      </w:r>
    </w:p>
    <w:p w:rsidR="003945A2" w:rsidRPr="00653FE2" w:rsidRDefault="003945A2">
      <w:r w:rsidRPr="00653FE2">
        <w:t>When the VLR receives CUG data it shall replace the stored CUG data with the received data set.</w:t>
      </w:r>
    </w:p>
    <w:p w:rsidR="003945A2" w:rsidRPr="00653FE2" w:rsidRDefault="003945A2">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rsidR="003945A2" w:rsidRPr="00653FE2" w:rsidRDefault="003945A2">
      <w:r w:rsidRPr="00653FE2">
        <w:t>If CUG-Feature is received without preferential CUG, the VLR shall interpret that no preferential CUG applies.</w:t>
      </w:r>
    </w:p>
    <w:p w:rsidR="003945A2" w:rsidRPr="00653FE2" w:rsidRDefault="003945A2">
      <w:r w:rsidRPr="00653FE2">
        <w:t>If the VLR detects that there is overlapping in the information received within a dialogue, it shall send the error Unexpected Data Value.</w:t>
      </w:r>
    </w:p>
    <w:p w:rsidR="003945A2" w:rsidRPr="00653FE2" w:rsidRDefault="003945A2">
      <w:r w:rsidRPr="00653FE2">
        <w:t>Note that data consistency between CUG subscription data and CUG feature data is the responsibility of the HLR.</w:t>
      </w:r>
    </w:p>
    <w:p w:rsidR="00DE73FC" w:rsidRPr="00653FE2" w:rsidRDefault="003945A2" w:rsidP="00DE73FC">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3945A2" w:rsidRPr="00653FE2" w:rsidRDefault="00DE73FC">
      <w:r w:rsidRPr="00653FE2">
        <w:rPr>
          <w:rFonts w:hint="eastAsia"/>
          <w:lang w:eastAsia="zh-CN"/>
        </w:rPr>
        <w:lastRenderedPageBreak/>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keepNext/>
        <w:keepLines/>
        <w:rPr>
          <w:u w:val="single"/>
        </w:rPr>
      </w:pPr>
      <w:r w:rsidRPr="00653FE2">
        <w:rPr>
          <w:u w:val="single"/>
        </w:rPr>
        <w:t>SS-Data List</w:t>
      </w:r>
    </w:p>
    <w:p w:rsidR="003945A2" w:rsidRPr="00653FE2" w:rsidRDefault="003945A2">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rsidR="003945A2" w:rsidRPr="00653FE2" w:rsidRDefault="003945A2">
      <w:r w:rsidRPr="00653FE2">
        <w:t>The Extensible SS-Data shall include the SS-Code for an individual supplementary service.</w:t>
      </w:r>
    </w:p>
    <w:p w:rsidR="003945A2" w:rsidRPr="00653FE2" w:rsidRDefault="003945A2">
      <w:r w:rsidRPr="00653FE2">
        <w:t>The Extensible SS-Data shall contain an Extensible SS-Status parameter and any subscription options that are applicable to the service defined by the SS-Code.</w:t>
      </w:r>
    </w:p>
    <w:p w:rsidR="003945A2" w:rsidRPr="00653FE2" w:rsidRDefault="003945A2">
      <w:r w:rsidRPr="00653FE2">
        <w:t>The SS-Data may include a Basic Service Group List. This shall be interpreted according to the rules in clause 8.8.1.4.</w:t>
      </w:r>
    </w:p>
    <w:p w:rsidR="003945A2" w:rsidRPr="00653FE2" w:rsidRDefault="003945A2">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rsidR="00F77C4F" w:rsidRPr="00653FE2" w:rsidRDefault="003945A2" w:rsidP="00F77C4F">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rsidR="00F77C4F" w:rsidRPr="00653FE2" w:rsidRDefault="00F77C4F" w:rsidP="00F77C4F">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rsidR="003945A2" w:rsidRPr="00653FE2" w:rsidRDefault="00DE73FC">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Operator Determined Barring General data</w:t>
      </w:r>
    </w:p>
    <w:p w:rsidR="003945A2" w:rsidRPr="00653FE2" w:rsidRDefault="003945A2">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rsidR="00DE73FC" w:rsidRPr="00653FE2" w:rsidRDefault="003945A2" w:rsidP="00DE73FC">
      <w:pPr>
        <w:rPr>
          <w:lang w:eastAsia="zh-CN"/>
        </w:rPr>
      </w:pPr>
      <w:r w:rsidRPr="00653FE2">
        <w:t>If the VLR or the SGSN</w:t>
      </w:r>
      <w:r w:rsidR="00F77C4F" w:rsidRPr="00653FE2">
        <w:t xml:space="preserve"> or IWF</w:t>
      </w:r>
      <w:r w:rsidRPr="00653FE2">
        <w:t xml:space="preserve">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w:t>
      </w:r>
      <w:r w:rsidR="00F77C4F" w:rsidRPr="00653FE2">
        <w:t xml:space="preserve"> and IWF</w:t>
      </w:r>
      <w:r w:rsidRPr="00653FE2">
        <w:t>.</w:t>
      </w:r>
      <w:r w:rsidR="00DE73FC" w:rsidRPr="00653FE2">
        <w:rPr>
          <w:rFonts w:hint="eastAsia"/>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Operator Determined Barring HPLMN data</w:t>
      </w:r>
    </w:p>
    <w:p w:rsidR="003945A2" w:rsidRPr="00653FE2" w:rsidRDefault="003945A2">
      <w:r w:rsidRPr="00653FE2">
        <w:t>It includes all the Operator Determined Barring categories that may be applied only to a subscriber registered in the HPLMN. Therefore, it shall only be transferred to the VLR or to the SGSN</w:t>
      </w:r>
      <w:r w:rsidR="00F77C4F" w:rsidRPr="00653FE2">
        <w:t xml:space="preserve"> or IWF</w:t>
      </w:r>
      <w:r w:rsidRPr="00653FE2">
        <w:t xml:space="preserve"> when the subscriber is roaming into the HPLMN and when the parameter Subscriber Status is set to the value Operator Determined Barring. Note that all HPLMN Operator Determined Barring Categories shall be set to their actual status.</w:t>
      </w:r>
    </w:p>
    <w:p w:rsidR="00DE73FC" w:rsidRPr="00653FE2" w:rsidRDefault="003945A2" w:rsidP="00DE73FC">
      <w:pPr>
        <w:rPr>
          <w:lang w:eastAsia="zh-CN"/>
        </w:rPr>
      </w:pPr>
      <w:r w:rsidRPr="00653FE2">
        <w:t>If Subscriber Status is set to the value Operator Determined Barring and no Operator Determined Barring HPLMN data is present then the VLR or the SGSN</w:t>
      </w:r>
      <w:r w:rsidR="00F77C4F" w:rsidRPr="00653FE2">
        <w:t xml:space="preserve"> or IWF</w:t>
      </w:r>
      <w:r w:rsidRPr="00653FE2">
        <w:t xml:space="preserve"> shall not apply any HPLMN specific ODB services to the subscriber. This parameter is used by the VLR and the SGSN</w:t>
      </w:r>
      <w:r w:rsidR="00F77C4F" w:rsidRPr="00653FE2">
        <w:t xml:space="preserve"> and IWF</w:t>
      </w:r>
      <w:r w:rsidRPr="00653FE2">
        <w:t>.</w:t>
      </w:r>
      <w:r w:rsidR="00DE73FC" w:rsidRPr="00653FE2">
        <w:rPr>
          <w:rFonts w:hint="eastAsia"/>
          <w:lang w:eastAsia="zh-CN"/>
        </w:rPr>
        <w:t xml:space="preserve">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eMLPP Subscription Data</w:t>
      </w:r>
    </w:p>
    <w:p w:rsidR="003945A2" w:rsidRPr="00653FE2" w:rsidRDefault="003945A2">
      <w:r w:rsidRPr="00653FE2">
        <w:t>If included in the Insert Subscriber Data request this parameter defines the priorities the subscriber might apply for a call (as defined in clause 7.6). It contains both subparameters of eMLPP.</w:t>
      </w:r>
    </w:p>
    <w:p w:rsidR="003945A2" w:rsidRPr="00653FE2" w:rsidRDefault="003945A2">
      <w:r w:rsidRPr="00653FE2">
        <w:t>If the VLR does not support the eMLPP service it returns its code to the HLR in the parameter SS-Code List and therefore discards the received information (no error is sent back).</w:t>
      </w:r>
    </w:p>
    <w:p w:rsidR="00DE73FC" w:rsidRPr="00653FE2" w:rsidRDefault="003945A2" w:rsidP="00DE73FC">
      <w:pPr>
        <w:rPr>
          <w:lang w:eastAsia="zh-CN"/>
        </w:rPr>
      </w:pPr>
      <w:r w:rsidRPr="00653FE2">
        <w:lastRenderedPageBreak/>
        <w:t xml:space="preserve">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w:t>
      </w:r>
      <w:r w:rsidR="00F77C4F" w:rsidRPr="00653FE2">
        <w:t xml:space="preserve">or IWF </w:t>
      </w:r>
      <w:r w:rsidRPr="00653FE2">
        <w:t>receives this parameter it shall ignore it.</w:t>
      </w:r>
      <w:r w:rsidR="00DE73FC" w:rsidRPr="00653FE2">
        <w:rPr>
          <w:rFonts w:hint="eastAsia"/>
          <w:lang w:eastAsia="zh-CN"/>
        </w:rPr>
        <w:t xml:space="preserve">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MC Subscription Data</w:t>
      </w:r>
    </w:p>
    <w:p w:rsidR="003945A2" w:rsidRPr="00653FE2" w:rsidRDefault="003945A2">
      <w:r w:rsidRPr="00653FE2">
        <w:t>If included in the Insert Subscriber Data request, this parameter provides the MC Subscription Data as defined in clause 7.6.</w:t>
      </w:r>
    </w:p>
    <w:p w:rsidR="003945A2" w:rsidRPr="00653FE2" w:rsidRDefault="003945A2">
      <w:r w:rsidRPr="00653FE2">
        <w:t>If the VLR does not support the MC service, it returns its code to the HLR in the parameter SS-Code List and therefore discards the received information (no error is sent back).</w:t>
      </w:r>
    </w:p>
    <w:p w:rsidR="00DE73FC" w:rsidRPr="00653FE2" w:rsidRDefault="003945A2" w:rsidP="00DE73FC">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w:t>
      </w:r>
      <w:r w:rsidR="00F77C4F" w:rsidRPr="00653FE2">
        <w:t xml:space="preserve"> or IWF</w:t>
      </w:r>
      <w:r w:rsidRPr="00653FE2">
        <w:t xml:space="preserve"> receives this parameter it shall ignore it.</w:t>
      </w:r>
      <w:r w:rsidR="00DE73FC" w:rsidRPr="00653FE2">
        <w:rPr>
          <w:rFonts w:hint="eastAsia"/>
          <w:lang w:eastAsia="zh-CN"/>
        </w:rPr>
        <w:t xml:space="preserve"> </w:t>
      </w:r>
    </w:p>
    <w:p w:rsidR="003945A2" w:rsidRPr="00653FE2" w:rsidRDefault="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Roaming Restriction Due To Unsupported Feature</w:t>
      </w:r>
    </w:p>
    <w:p w:rsidR="003945A2" w:rsidRPr="00653FE2" w:rsidRDefault="003945A2">
      <w:r w:rsidRPr="00653FE2">
        <w:t>The HLR may decide to include this parameter in the request if certain services or features are indicated as not supported by the MSC/VLR (e.g. Advice of Charge Charging Level).</w:t>
      </w:r>
    </w:p>
    <w:p w:rsidR="00DE73FC" w:rsidRPr="00653FE2" w:rsidRDefault="003945A2" w:rsidP="00DE73FC">
      <w:pPr>
        <w:rPr>
          <w:lang w:eastAsia="zh-CN"/>
        </w:rPr>
      </w:pPr>
      <w:r w:rsidRPr="00653FE2">
        <w:t xml:space="preserve">If this parameter is sent to the VLR the MSC area is restricted by the HLR and the VLR. This parameter is used only by the VLR and if the SGSN </w:t>
      </w:r>
      <w:r w:rsidR="00F77C4F" w:rsidRPr="00653FE2">
        <w:t xml:space="preserve">or the IWF </w:t>
      </w:r>
      <w:r w:rsidRPr="00653FE2">
        <w:t>receives this parameter it shall ignore it.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Regional Subscription Data</w:t>
      </w:r>
    </w:p>
    <w:p w:rsidR="003945A2" w:rsidRPr="00653FE2" w:rsidRDefault="003945A2">
      <w:r w:rsidRPr="00653FE2">
        <w:t>If included in the Insert Subscriber Data request this parameter defines the subscriber's subscription area for the addressed VLR</w:t>
      </w:r>
      <w:r w:rsidR="00F77C4F" w:rsidRPr="00653FE2">
        <w:t>,</w:t>
      </w:r>
      <w:r w:rsidRPr="00653FE2">
        <w:t xml:space="preserve"> for the addressed SGSN </w:t>
      </w:r>
      <w:r w:rsidR="00F77C4F" w:rsidRPr="00653FE2">
        <w:t xml:space="preserve">or for the addressed MME </w:t>
      </w:r>
      <w:r w:rsidRPr="00653FE2">
        <w:t>(as defined in clause 7.6). It contains the complete list of up to 10 Zone Codes that apply to a subscriber in the currently visited PLMN. The HLR shall send only those Zone Codes which are stored against the CC and NDC of the VLR</w:t>
      </w:r>
      <w:r w:rsidR="00F77C4F" w:rsidRPr="00653FE2">
        <w:t>,</w:t>
      </w:r>
      <w:r w:rsidRPr="00653FE2">
        <w:t xml:space="preserve"> the SGSN</w:t>
      </w:r>
      <w:r w:rsidR="00F77C4F" w:rsidRPr="00653FE2">
        <w:t xml:space="preserve"> or the MME</w:t>
      </w:r>
      <w:r w:rsidRPr="00653FE2">
        <w:t xml:space="preserve"> to be updated.</w:t>
      </w:r>
    </w:p>
    <w:p w:rsidR="003945A2" w:rsidRPr="00653FE2" w:rsidRDefault="003945A2">
      <w:pPr>
        <w:pStyle w:val="NO"/>
        <w:keepLines w:val="0"/>
      </w:pPr>
      <w:r w:rsidRPr="00653FE2">
        <w:t>NOTE</w:t>
      </w:r>
      <w:r w:rsidR="00621882" w:rsidRPr="00653FE2">
        <w:t xml:space="preserve"> 2</w:t>
      </w:r>
      <w:r w:rsidRPr="00653FE2">
        <w:t>:</w:t>
      </w:r>
      <w:r w:rsidRPr="00653FE2">
        <w:tab/>
        <w:t>Support of this parameter is a network operator option and it will not be sent to networks which do not support Regional Subscription.</w:t>
      </w:r>
    </w:p>
    <w:p w:rsidR="003945A2" w:rsidRPr="00653FE2" w:rsidRDefault="003945A2">
      <w:r w:rsidRPr="00653FE2">
        <w:t>Regional subscription data that have been stored previously in a subscriber data record in the VLR</w:t>
      </w:r>
      <w:r w:rsidR="00F77C4F" w:rsidRPr="00653FE2">
        <w:t>,</w:t>
      </w:r>
      <w:r w:rsidRPr="00653FE2">
        <w:t xml:space="preserve"> in the SGSN</w:t>
      </w:r>
      <w:r w:rsidR="00F77C4F" w:rsidRPr="00653FE2">
        <w:t xml:space="preserve"> or in the MME</w:t>
      </w:r>
      <w:r w:rsidRPr="00653FE2">
        <w:t xml:space="preserve"> are completely replaced by the regional subscription data received in an Insert Subscriber Data indication during either an Update Location or Restore Data procedure or a stand alone Insert Subscriber data procedure.</w:t>
      </w:r>
    </w:p>
    <w:p w:rsidR="003945A2" w:rsidRPr="00653FE2" w:rsidRDefault="003945A2">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rsidR="003945A2" w:rsidRPr="00653FE2" w:rsidRDefault="003945A2">
      <w:r w:rsidRPr="00653FE2">
        <w:t>The VLR or the SGSN returns a Regional Subscription Response indicating that a problem with the Zone Code has been detected in one of the following cases:</w:t>
      </w:r>
    </w:p>
    <w:p w:rsidR="003945A2" w:rsidRPr="00653FE2" w:rsidRDefault="003945A2">
      <w:pPr>
        <w:pStyle w:val="B1"/>
      </w:pPr>
      <w:r w:rsidRPr="00653FE2">
        <w:t>-</w:t>
      </w:r>
      <w:r w:rsidRPr="00653FE2">
        <w:tab/>
        <w:t>Too Many Zone Codes: more than 10 Zone Codes are to be stored in the VLR or in the SGSN.</w:t>
      </w:r>
    </w:p>
    <w:p w:rsidR="003945A2" w:rsidRPr="00653FE2" w:rsidRDefault="003945A2">
      <w:pPr>
        <w:pStyle w:val="B1"/>
      </w:pPr>
      <w:r w:rsidRPr="00653FE2">
        <w:t>-</w:t>
      </w:r>
      <w:r w:rsidRPr="00653FE2">
        <w:tab/>
        <w:t>Regional Subscription Not Supported by the VLR or the SGSN.</w:t>
      </w:r>
    </w:p>
    <w:p w:rsidR="003945A2" w:rsidRPr="00653FE2" w:rsidRDefault="003945A2">
      <w:pPr>
        <w:pStyle w:val="B1"/>
      </w:pPr>
      <w:r w:rsidRPr="00653FE2">
        <w:t>-</w:t>
      </w:r>
      <w:r w:rsidRPr="00653FE2">
        <w:tab/>
        <w:t>Zone Codes Conflict: the VLR or the SGSN detects that the zone codes indicate conflicting service permission for a location area.</w:t>
      </w:r>
    </w:p>
    <w:p w:rsidR="003945A2" w:rsidRPr="00653FE2" w:rsidRDefault="003945A2">
      <w:r w:rsidRPr="00653FE2">
        <w:t>Zone codes which have no mapping to location areas shall be ignored.</w:t>
      </w:r>
    </w:p>
    <w:p w:rsidR="003945A2" w:rsidRPr="00653FE2" w:rsidRDefault="003945A2">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rsidR="00DE73FC" w:rsidRPr="00653FE2" w:rsidRDefault="003945A2" w:rsidP="00DE73FC">
      <w:pPr>
        <w:rPr>
          <w:lang w:eastAsia="zh-CN"/>
        </w:rPr>
      </w:pPr>
      <w:r w:rsidRPr="00653FE2">
        <w:lastRenderedPageBreak/>
        <w:t>If Regional Subscription Data are not included in any MAP_INSERT_SUBSCRIBER_DATA service, there is no restriction of roaming due to Regional Subscription. This parameter is used by the VLR</w:t>
      </w:r>
      <w:r w:rsidR="00AC1973" w:rsidRPr="00653FE2">
        <w:t>,</w:t>
      </w:r>
      <w:r w:rsidRPr="00653FE2">
        <w:t xml:space="preserve"> the SGSN</w:t>
      </w:r>
      <w:r w:rsidR="00AC1973" w:rsidRPr="00653FE2">
        <w:t xml:space="preserve"> and the IWF</w:t>
      </w:r>
      <w:r w:rsidRPr="00653FE2">
        <w: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Voice Broadcast Data</w:t>
      </w:r>
    </w:p>
    <w:p w:rsidR="003945A2" w:rsidRPr="00653FE2" w:rsidRDefault="003945A2">
      <w:r w:rsidRPr="00653FE2">
        <w:t>This parameter contains a list of group id's a user might have subscribed to; (VBS-Data is defined in clause 7.6). It includes VBS information either at location updating or at restoration or when it is changed.</w:t>
      </w:r>
    </w:p>
    <w:p w:rsidR="003945A2" w:rsidRPr="00653FE2" w:rsidRDefault="003945A2">
      <w:r w:rsidRPr="00653FE2">
        <w:t>At location updating, restoration or when there is a change in VBS data, the HLR shall include the complete VBS-Data.</w:t>
      </w:r>
    </w:p>
    <w:p w:rsidR="003945A2" w:rsidRPr="00653FE2" w:rsidRDefault="003945A2">
      <w:r w:rsidRPr="00653FE2">
        <w:t>When the VLR receives VBS-Data within a dialogue it shall replace the stored VBS-data with the received data set. All subsequent VBS-data received within this dialogue shall be interpreted as add-on data.</w:t>
      </w:r>
    </w:p>
    <w:p w:rsidR="003945A2" w:rsidRPr="00653FE2" w:rsidRDefault="003945A2">
      <w:r w:rsidRPr="00653FE2">
        <w:t>If VBS-data is omitted in the Insert Subscriber Data operation the VLR shall keep the previously stored VBS data.</w:t>
      </w:r>
    </w:p>
    <w:p w:rsidR="00DE73FC" w:rsidRPr="00653FE2" w:rsidRDefault="003945A2" w:rsidP="00DE73FC">
      <w:pPr>
        <w:rPr>
          <w:lang w:eastAsia="zh-CN"/>
        </w:rPr>
      </w:pPr>
      <w:r w:rsidRPr="00653FE2">
        <w:t xml:space="preserve">If the VLR detects that there is overlapping in the information received within a dialogue, it shall send the error Unexpected Data Value. This parameter is used only by the VLR and if the SGSN </w:t>
      </w:r>
      <w:r w:rsidR="00AC1973" w:rsidRPr="00653FE2">
        <w:t xml:space="preserve">or the IWF </w:t>
      </w:r>
      <w:r w:rsidRPr="00653FE2">
        <w:t>receives this parameter it shall ignore it.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Voice Group Call Data</w:t>
      </w:r>
    </w:p>
    <w:p w:rsidR="003945A2" w:rsidRPr="00653FE2" w:rsidRDefault="003945A2">
      <w:r w:rsidRPr="00653FE2">
        <w:t>This parameter contains a list of group id's a user might have subscribed to; see clause 7.6.</w:t>
      </w:r>
    </w:p>
    <w:p w:rsidR="003945A2" w:rsidRPr="00653FE2" w:rsidRDefault="003945A2">
      <w:r w:rsidRPr="00653FE2">
        <w:t>At location updating, restoration or when there is a change in VGCS data, the HLR shall include the complete VGCS</w:t>
      </w:r>
      <w:r w:rsidRPr="00653FE2">
        <w:noBreakHyphen/>
        <w:t>Data.</w:t>
      </w:r>
    </w:p>
    <w:p w:rsidR="003945A2" w:rsidRPr="00653FE2" w:rsidRDefault="003945A2">
      <w:r w:rsidRPr="00653FE2">
        <w:t>When the VLR receives VGCS-Data within a dialogue it shall replace the stored VGCS-Data with the received data set. All VGCS-Data received within this dialogue shall be interpreted as add-on data.</w:t>
      </w:r>
    </w:p>
    <w:p w:rsidR="003945A2" w:rsidRPr="00653FE2" w:rsidRDefault="003945A2">
      <w:r w:rsidRPr="00653FE2">
        <w:t>If VBCS-Data is omitted in the Insert Subscriber Data operation the VLR shall keep the previously stored VGCS-Data.</w:t>
      </w:r>
    </w:p>
    <w:p w:rsidR="00DE73FC" w:rsidRPr="00653FE2" w:rsidRDefault="003945A2" w:rsidP="00DE73FC">
      <w:pPr>
        <w:rPr>
          <w:lang w:eastAsia="zh-CN"/>
        </w:rPr>
      </w:pPr>
      <w:r w:rsidRPr="00653FE2">
        <w:t>If the VLR detects that there is overlapping in the information received within a dialogue, it shall send the error Unexpected Data Value. This parameter is used only by the VLR and if the SGSN</w:t>
      </w:r>
      <w:r w:rsidR="00AC1973" w:rsidRPr="00653FE2">
        <w:t xml:space="preserve"> or the IWF</w:t>
      </w:r>
      <w:r w:rsidRPr="00653FE2">
        <w:t xml:space="preserve"> receives this parameter it shall ignore it.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North American Equal Access preferred Carrier Id List</w:t>
      </w:r>
    </w:p>
    <w:p w:rsidR="003945A2" w:rsidRPr="00653FE2" w:rsidRDefault="003945A2">
      <w:r w:rsidRPr="00653FE2">
        <w:t>A list of the preferred carrier identity codes that are subscribed to.</w:t>
      </w:r>
    </w:p>
    <w:p w:rsidR="00DE73FC" w:rsidRPr="00653FE2" w:rsidRDefault="003945A2" w:rsidP="00DE73FC">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keepNext/>
        <w:keepLines/>
        <w:rPr>
          <w:u w:val="single"/>
        </w:rPr>
      </w:pPr>
      <w:r w:rsidRPr="00653FE2">
        <w:rPr>
          <w:u w:val="single"/>
        </w:rPr>
        <w:t>LSA Information</w:t>
      </w:r>
    </w:p>
    <w:p w:rsidR="003945A2" w:rsidRPr="00653FE2" w:rsidRDefault="003945A2">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rsidR="003945A2" w:rsidRPr="00653FE2" w:rsidRDefault="003945A2">
      <w:r w:rsidRPr="00653FE2">
        <w:t>At restoration, location updating or GPRS location updating the HLR shall include the complete set of applicable LSA Information.</w:t>
      </w:r>
    </w:p>
    <w:p w:rsidR="003945A2" w:rsidRPr="00653FE2" w:rsidRDefault="003945A2">
      <w:r w:rsidRPr="00653FE2">
        <w:t>When there is a change in LSA data the HLR shall include at least the new and/or modified LSA data.</w:t>
      </w:r>
    </w:p>
    <w:p w:rsidR="003945A2" w:rsidRPr="00653FE2" w:rsidRDefault="003945A2">
      <w:r w:rsidRPr="00653FE2">
        <w:lastRenderedPageBreak/>
        <w:t>When there is a change in the access right outside the localised service areas the HLR shall include the LSA only access indicator.</w:t>
      </w:r>
    </w:p>
    <w:p w:rsidR="003945A2" w:rsidRPr="00653FE2" w:rsidRDefault="003945A2">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rsidR="003945A2" w:rsidRPr="00653FE2" w:rsidRDefault="003945A2">
      <w:r w:rsidRPr="00653FE2">
        <w:t>If the entire LSA information is received, it shall always include the LSA only access indicator value together with the LSA data applicable for the PLMN (if any).</w:t>
      </w:r>
    </w:p>
    <w:p w:rsidR="003945A2" w:rsidRPr="00653FE2" w:rsidRDefault="003945A2">
      <w:r w:rsidRPr="00653FE2">
        <w:t>If LSA Information is omitted in the Insert Subscriber Data operation the SGSN or the VLR shall keep the previously stored LSA Information.</w:t>
      </w:r>
    </w:p>
    <w:p w:rsidR="00DE73FC" w:rsidRPr="00653FE2" w:rsidRDefault="003945A2" w:rsidP="00DE73FC">
      <w:pPr>
        <w:rPr>
          <w:lang w:eastAsia="zh-CN"/>
        </w:rPr>
      </w:pPr>
      <w:r w:rsidRPr="00653FE2">
        <w:t>If the SGSN or the VLR detects that there is overlapping in the information received within a dialogue, it shall send the error Unexpected Data Value. This parameter is used by the VLR and the SGSN</w:t>
      </w:r>
      <w:r w:rsidR="00AC1973" w:rsidRPr="00653FE2">
        <w:t>, and if the IWF receives this parameter it shall ignore it</w:t>
      </w:r>
      <w:r w:rsidRPr="00653FE2">
        <w: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noProof/>
          <w:u w:val="single"/>
        </w:rPr>
      </w:pPr>
      <w:r w:rsidRPr="00653FE2">
        <w:rPr>
          <w:noProof/>
          <w:u w:val="single"/>
        </w:rPr>
        <w:t>IST Alert Timer</w:t>
      </w:r>
    </w:p>
    <w:p w:rsidR="003945A2" w:rsidRPr="00653FE2" w:rsidRDefault="003945A2">
      <w:pPr>
        <w:rPr>
          <w:noProof/>
        </w:rPr>
      </w:pPr>
      <w:r w:rsidRPr="00653FE2">
        <w:t>This parameter contains the IST Alert timer value that must be used to inform the HLR about the call activities that the</w:t>
      </w:r>
      <w:r w:rsidRPr="00653FE2">
        <w:rPr>
          <w:noProof/>
        </w:rPr>
        <w:t xml:space="preserve"> subscriber performs.</w:t>
      </w:r>
    </w:p>
    <w:p w:rsidR="00DE73FC" w:rsidRPr="00653FE2" w:rsidRDefault="003945A2" w:rsidP="00DE73FC">
      <w:pPr>
        <w:rPr>
          <w:lang w:eastAsia="zh-CN"/>
        </w:rPr>
      </w:pPr>
      <w:r w:rsidRPr="00653FE2">
        <w:rPr>
          <w:noProof/>
        </w:rPr>
        <w:t>At Location Updating, restoration, or when there is a change in the IST data defined for the Subscriber, the HLR shall include the IST Alert timer.</w:t>
      </w:r>
      <w:r w:rsidR="00DE73FC" w:rsidRPr="00653FE2">
        <w:rPr>
          <w:lang w:eastAsia="zh-CN"/>
        </w:rPr>
        <w:t xml:space="preserve"> </w:t>
      </w:r>
    </w:p>
    <w:p w:rsidR="003945A2" w:rsidRPr="00653FE2" w:rsidRDefault="00DE73FC" w:rsidP="00DE73FC">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pStyle w:val="B1"/>
        <w:keepNext/>
        <w:keepLines/>
        <w:ind w:left="0" w:firstLine="0"/>
        <w:rPr>
          <w:u w:val="single"/>
        </w:rPr>
      </w:pPr>
      <w:r w:rsidRPr="00653FE2">
        <w:rPr>
          <w:u w:val="single"/>
        </w:rPr>
        <w:t>LMU Identifier</w:t>
      </w:r>
    </w:p>
    <w:p w:rsidR="00DE73FC" w:rsidRPr="00653FE2" w:rsidRDefault="003945A2" w:rsidP="00DE73FC">
      <w:pPr>
        <w:rPr>
          <w:lang w:eastAsia="zh-CN"/>
        </w:rPr>
      </w:pPr>
      <w:r w:rsidRPr="00653FE2">
        <w:t>This parameter indicates the presence of an LMU. This parameter is used only by the VLR and shall be ignored if received by an SGSN</w:t>
      </w:r>
      <w:r w:rsidR="00AC1973" w:rsidRPr="00653FE2">
        <w:t xml:space="preserve"> or an IWF</w:t>
      </w:r>
      <w:r w:rsidRPr="00653FE2">
        <w:t>.</w:t>
      </w:r>
      <w:r w:rsidR="00DE73FC" w:rsidRPr="00653FE2">
        <w:rPr>
          <w:lang w:eastAsia="zh-CN"/>
        </w:rPr>
        <w:t xml:space="preserve"> </w:t>
      </w:r>
    </w:p>
    <w:p w:rsidR="003945A2" w:rsidRPr="00653FE2" w:rsidRDefault="00DE73FC" w:rsidP="00DE73FC">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pStyle w:val="B1"/>
        <w:ind w:left="0" w:firstLine="0"/>
        <w:rPr>
          <w:u w:val="single"/>
        </w:rPr>
      </w:pPr>
      <w:r w:rsidRPr="00653FE2">
        <w:rPr>
          <w:u w:val="single"/>
        </w:rPr>
        <w:t>LCS Information</w:t>
      </w:r>
    </w:p>
    <w:p w:rsidR="003945A2" w:rsidRPr="00653FE2" w:rsidRDefault="003945A2">
      <w:r w:rsidRPr="00653FE2">
        <w:t>This parameter provides the following LCS related information for an MS subscriber:</w:t>
      </w:r>
    </w:p>
    <w:p w:rsidR="003945A2" w:rsidRPr="00653FE2" w:rsidRDefault="003945A2">
      <w:pPr>
        <w:pStyle w:val="B1"/>
      </w:pPr>
      <w:r w:rsidRPr="00653FE2">
        <w:t>-</w:t>
      </w:r>
      <w:r w:rsidRPr="00653FE2">
        <w:tab/>
        <w:t>list of GMLCs in the HPLMN;</w:t>
      </w:r>
    </w:p>
    <w:p w:rsidR="003945A2" w:rsidRPr="00653FE2" w:rsidRDefault="003945A2">
      <w:pPr>
        <w:pStyle w:val="B1"/>
      </w:pPr>
      <w:r w:rsidRPr="00653FE2">
        <w:t>-</w:t>
      </w:r>
      <w:r w:rsidRPr="00653FE2">
        <w:tab/>
        <w:t>privacy exception list;</w:t>
      </w:r>
    </w:p>
    <w:p w:rsidR="003945A2" w:rsidRPr="00653FE2" w:rsidRDefault="003945A2">
      <w:pPr>
        <w:pStyle w:val="B1"/>
      </w:pPr>
      <w:r w:rsidRPr="00653FE2">
        <w:t>-</w:t>
      </w:r>
      <w:r w:rsidRPr="00653FE2">
        <w:tab/>
        <w:t>MO-LR list.</w:t>
      </w:r>
    </w:p>
    <w:p w:rsidR="003945A2" w:rsidRPr="00653FE2" w:rsidRDefault="003945A2">
      <w:r w:rsidRPr="00653FE2">
        <w:t>At restoration and location updating, the HLR shall include the complete LCS data of the subscriber.</w:t>
      </w:r>
    </w:p>
    <w:p w:rsidR="003945A2" w:rsidRPr="00653FE2" w:rsidRDefault="003945A2">
      <w:r w:rsidRPr="00653FE2">
        <w:t>When there is a change in LCS subscriber data the HLR shall include at least the new and/or modified LCS data. LCS data that is not modified need not be included.</w:t>
      </w:r>
    </w:p>
    <w:p w:rsidR="003945A2" w:rsidRPr="00653FE2" w:rsidRDefault="003945A2">
      <w:r w:rsidRPr="00653FE2">
        <w:t>The VLR/SGSN shall keep any previously stored LCS Information that is not included in an Insert Subscriber Data operation.</w:t>
      </w:r>
    </w:p>
    <w:p w:rsidR="00DE73FC" w:rsidRPr="00653FE2" w:rsidRDefault="003945A2" w:rsidP="00DE73FC">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w:t>
      </w:r>
      <w:r w:rsidR="00AC1973" w:rsidRPr="00653FE2">
        <w:t xml:space="preserve"> This parameter is used by the VLR and the SGSN</w:t>
      </w:r>
      <w:r w:rsidR="005E6FA0" w:rsidRPr="00653FE2">
        <w:t xml:space="preserve"> and the IWF</w:t>
      </w:r>
      <w:r w:rsidR="00AC1973" w:rsidRPr="00653FE2">
        <w:t>.</w:t>
      </w:r>
      <w:r w:rsidR="00DE73FC" w:rsidRPr="00653FE2">
        <w:rPr>
          <w:lang w:eastAsia="zh-CN"/>
        </w:rPr>
        <w:t xml:space="preserve"> </w:t>
      </w:r>
    </w:p>
    <w:p w:rsidR="003945A2" w:rsidRPr="00653FE2" w:rsidRDefault="00DE73FC" w:rsidP="00DE73FC">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Super-Charger Supported In HLR</w:t>
      </w:r>
    </w:p>
    <w:p w:rsidR="003945A2" w:rsidRPr="00653FE2" w:rsidRDefault="003945A2">
      <w:r w:rsidRPr="00653FE2">
        <w:t>This parameter is used by the HLR to indicate support for the Super-Charger functionality. If this parameter is present it shall include an indication of the age of the subscription data stored in the HLR.</w:t>
      </w:r>
    </w:p>
    <w:p w:rsidR="00DE73FC" w:rsidRPr="00653FE2" w:rsidRDefault="003945A2" w:rsidP="00DE73FC">
      <w:pPr>
        <w:rPr>
          <w:lang w:eastAsia="zh-CN"/>
        </w:rPr>
      </w:pPr>
      <w:r w:rsidRPr="00653FE2">
        <w:lastRenderedPageBreak/>
        <w:t>If this parameter is absent then the HLR does not support the Super-Charger functionality.</w:t>
      </w:r>
      <w:r w:rsidR="00DE73FC" w:rsidRPr="00653FE2">
        <w:rPr>
          <w:lang w:eastAsia="zh-CN"/>
        </w:rPr>
        <w:t xml:space="preserve"> </w:t>
      </w:r>
    </w:p>
    <w:p w:rsidR="003945A2" w:rsidRPr="00653FE2" w:rsidRDefault="00DE73FC" w:rsidP="00DE73FC">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SS-Code List</w:t>
      </w:r>
    </w:p>
    <w:p w:rsidR="00496053" w:rsidRPr="00653FE2" w:rsidRDefault="003945A2" w:rsidP="00496053">
      <w:pPr>
        <w:rPr>
          <w:lang w:eastAsia="zh-CN"/>
        </w:rPr>
      </w:pPr>
      <w:r w:rsidRPr="00653FE2">
        <w:t>The list of SS-Code parameters for the services that are provided to a subscriber but are not supported/allocated by the VLR/SGSN</w:t>
      </w:r>
      <w:r w:rsidR="00AC1973" w:rsidRPr="00653FE2">
        <w:t>/IWF</w:t>
      </w:r>
      <w:r w:rsidRPr="00653FE2">
        <w:t xml:space="preserve">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00496053" w:rsidRPr="00653FE2">
        <w:rPr>
          <w:lang w:eastAsia="zh-CN"/>
        </w:rPr>
        <w:t xml:space="preserve"> </w:t>
      </w:r>
    </w:p>
    <w:p w:rsidR="003945A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F017EC" w:rsidRPr="00653FE2" w:rsidRDefault="00F017EC" w:rsidP="00F017EC">
      <w:pPr>
        <w:rPr>
          <w:u w:val="single"/>
        </w:rPr>
      </w:pPr>
      <w:r w:rsidRPr="00653FE2">
        <w:rPr>
          <w:u w:val="single"/>
        </w:rPr>
        <w:t>ICS-Indicator</w:t>
      </w:r>
    </w:p>
    <w:p w:rsidR="00F017EC" w:rsidRPr="00653FE2" w:rsidRDefault="00F017EC" w:rsidP="00F017EC">
      <w:r w:rsidRPr="00653FE2">
        <w:t>This optional flag indicates to the MSC Server enhanced for ICS (see 3GPP TS 23.292 [135]) whether the MSC Server shall attempt the IMS registration.</w:t>
      </w:r>
    </w:p>
    <w:p w:rsidR="00496053" w:rsidRPr="00653FE2" w:rsidRDefault="00F017EC" w:rsidP="00496053">
      <w:pPr>
        <w:rPr>
          <w:lang w:eastAsia="zh-CN"/>
        </w:rPr>
      </w:pPr>
      <w:r w:rsidRPr="00653FE2">
        <w:t>This parameter is used by the VLR and the SGSN.</w:t>
      </w:r>
      <w:r w:rsidR="00496053" w:rsidRPr="00653FE2">
        <w:rPr>
          <w:lang w:eastAsia="zh-CN"/>
        </w:rPr>
        <w:t xml:space="preserve"> </w:t>
      </w:r>
    </w:p>
    <w:p w:rsidR="00F017EC"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2D5600" w:rsidRPr="00653FE2" w:rsidRDefault="002D5600" w:rsidP="002D5600">
      <w:pPr>
        <w:rPr>
          <w:u w:val="single"/>
        </w:rPr>
      </w:pPr>
      <w:r w:rsidRPr="00653FE2">
        <w:rPr>
          <w:u w:val="single"/>
        </w:rPr>
        <w:t>CSG-Subscription Data</w:t>
      </w:r>
    </w:p>
    <w:p w:rsidR="00496053" w:rsidRPr="00653FE2" w:rsidRDefault="002D5600" w:rsidP="00496053">
      <w:pPr>
        <w:rPr>
          <w:lang w:eastAsia="zh-CN"/>
        </w:rPr>
      </w:pPr>
      <w:r w:rsidRPr="00653FE2">
        <w:t>This parameter contains a list of CSG-Ids</w:t>
      </w:r>
      <w:r w:rsidR="00EF0BA4" w:rsidRPr="00653FE2">
        <w:t>,</w:t>
      </w:r>
      <w:r w:rsidRPr="00653FE2">
        <w:t xml:space="preserve"> the associated expiration dates (see 3GPP TS 22.011 [138])</w:t>
      </w:r>
      <w:r w:rsidR="00EF0BA4" w:rsidRPr="00653FE2">
        <w:t xml:space="preserve"> and a list of corresponding APNs (see 3GPP TS 29.272 [144]</w:t>
      </w:r>
      <w:r w:rsidRPr="00653FE2">
        <w:t>. When the VLR or SGSN or MME receives CSG-Subscription Data</w:t>
      </w:r>
      <w:r w:rsidR="00496053" w:rsidRPr="00653FE2">
        <w:t xml:space="preserve"> from the HLR/HSS</w:t>
      </w:r>
      <w:r w:rsidRPr="00653FE2">
        <w:t xml:space="preserve"> it shall replace the stored CSG-Subscription Data</w:t>
      </w:r>
      <w:r w:rsidR="00496053" w:rsidRPr="00653FE2">
        <w:t xml:space="preserve"> from </w:t>
      </w:r>
      <w:r w:rsidR="00496053" w:rsidRPr="00653FE2">
        <w:rPr>
          <w:rFonts w:hint="eastAsia"/>
          <w:lang w:eastAsia="zh-CN"/>
        </w:rPr>
        <w:t xml:space="preserve">the </w:t>
      </w:r>
      <w:r w:rsidR="00496053" w:rsidRPr="00653FE2">
        <w:t>HLR/HSS</w:t>
      </w:r>
      <w:r w:rsidRPr="00653FE2">
        <w:t xml:space="preserve"> (if any) with the received data. This parameter is used by the VLR and the SGSN and IWF</w:t>
      </w:r>
      <w:r w:rsidR="00464112" w:rsidRPr="00653FE2">
        <w:rPr>
          <w:rFonts w:hint="eastAsia"/>
          <w:lang w:eastAsia="zh-CN"/>
        </w:rPr>
        <w:t>,</w:t>
      </w:r>
      <w:r w:rsidR="00464112" w:rsidRPr="00653FE2">
        <w:t xml:space="preserve"> </w:t>
      </w:r>
      <w:r w:rsidR="00464112" w:rsidRPr="00653FE2">
        <w:rPr>
          <w:rFonts w:hint="eastAsia"/>
          <w:lang w:eastAsia="zh-CN"/>
        </w:rPr>
        <w:t>except</w:t>
      </w:r>
      <w:r w:rsidR="00464112" w:rsidRPr="00653FE2">
        <w:t xml:space="preserve"> the list of corresponding APNs is not applicable </w:t>
      </w:r>
      <w:r w:rsidR="00464112" w:rsidRPr="00653FE2">
        <w:rPr>
          <w:rFonts w:hint="eastAsia"/>
          <w:lang w:eastAsia="zh-CN"/>
        </w:rPr>
        <w:t xml:space="preserve">to </w:t>
      </w:r>
      <w:r w:rsidR="00464112" w:rsidRPr="00653FE2">
        <w:t xml:space="preserve">the VLR, and the VLR shall ignore this list if it </w:t>
      </w:r>
      <w:r w:rsidR="00464112" w:rsidRPr="00653FE2">
        <w:rPr>
          <w:rFonts w:hint="eastAsia"/>
          <w:lang w:eastAsia="zh-CN"/>
        </w:rPr>
        <w:t>is received</w:t>
      </w:r>
      <w:r w:rsidRPr="00653FE2">
        <w:t>.</w:t>
      </w:r>
      <w:r w:rsidR="00496053" w:rsidRPr="00653FE2">
        <w:rPr>
          <w:lang w:eastAsia="zh-CN"/>
        </w:rPr>
        <w:t xml:space="preserve"> </w:t>
      </w:r>
    </w:p>
    <w:p w:rsidR="002D5600" w:rsidRPr="00653FE2" w:rsidRDefault="00496053" w:rsidP="00496053">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96053" w:rsidRPr="00653FE2" w:rsidRDefault="00496053" w:rsidP="00496053">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rsidR="00496053" w:rsidRPr="00653FE2" w:rsidRDefault="00496053" w:rsidP="00496053">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rsidR="00496053" w:rsidRPr="00653FE2" w:rsidRDefault="00496053" w:rsidP="00496053">
      <w:pPr>
        <w:rPr>
          <w:lang w:eastAsia="zh-CN"/>
        </w:rPr>
      </w:pPr>
      <w:r w:rsidRPr="00653FE2">
        <w:rPr>
          <w:rFonts w:hint="eastAsia"/>
          <w:lang w:eastAsia="zh-CN"/>
        </w:rPr>
        <w:t>This parameter is not applicable for the HLR/HSS, and the VLR or SGSN or IWF shall ignore this parameter if it is received from the HLR/HSS.</w:t>
      </w:r>
    </w:p>
    <w:p w:rsidR="00496053" w:rsidRPr="00653FE2" w:rsidRDefault="00496053" w:rsidP="00496053">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rsidR="00F311EB" w:rsidRPr="00653FE2" w:rsidRDefault="00F311EB" w:rsidP="00F311EB">
      <w:pPr>
        <w:rPr>
          <w:u w:val="single"/>
        </w:rPr>
      </w:pPr>
      <w:r w:rsidRPr="00653FE2">
        <w:rPr>
          <w:u w:val="single"/>
        </w:rPr>
        <w:t>UE Reachability Request Indicator</w:t>
      </w:r>
    </w:p>
    <w:p w:rsidR="00496053" w:rsidRPr="00653FE2" w:rsidRDefault="00F311EB" w:rsidP="00496053">
      <w:pPr>
        <w:rPr>
          <w:lang w:eastAsia="zh-CN"/>
        </w:rPr>
      </w:pPr>
      <w:r w:rsidRPr="00653FE2">
        <w:t>This parameter indicates by its presence that the HSS is awaiting a Notification of UE Reachability. This parameter is used by the IWF only.</w:t>
      </w:r>
      <w:r w:rsidR="00496053" w:rsidRPr="00653FE2">
        <w:rPr>
          <w:rFonts w:hint="eastAsia"/>
          <w:lang w:eastAsia="zh-CN"/>
        </w:rPr>
        <w:t xml:space="preserve"> </w:t>
      </w:r>
    </w:p>
    <w:p w:rsidR="00F311EB"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6255E2" w:rsidRPr="00653FE2" w:rsidRDefault="006255E2" w:rsidP="006255E2">
      <w:pPr>
        <w:rPr>
          <w:u w:val="single"/>
        </w:rPr>
      </w:pPr>
      <w:r w:rsidRPr="00653FE2">
        <w:rPr>
          <w:u w:val="single"/>
        </w:rPr>
        <w:t>MME Name</w:t>
      </w:r>
    </w:p>
    <w:p w:rsidR="00496053" w:rsidRPr="00653FE2" w:rsidRDefault="006255E2" w:rsidP="00496053">
      <w:pPr>
        <w:rPr>
          <w:lang w:eastAsia="zh-CN"/>
        </w:rPr>
      </w:pPr>
      <w:r w:rsidRPr="00653FE2">
        <w:t xml:space="preserve">This parameter contains </w:t>
      </w:r>
      <w:r w:rsidR="00776AB2" w:rsidRPr="00653FE2">
        <w:t xml:space="preserve">the MME identity used over the SGs interface (see 3GPP TS 23.003 [17] subclause 19.4.2.4) when stored in the HSS. Otherwise this parameter contains </w:t>
      </w:r>
      <w:r w:rsidRPr="00653FE2">
        <w:t>the Diameter Identity of the MME (see 3GPP TS 23.003 [17]). If the subscriber is registered to EPS</w:t>
      </w:r>
      <w:r w:rsidR="00776AB2" w:rsidRPr="00653FE2">
        <w:t xml:space="preserve"> and the length of the MME Name does not exceed 55 octets</w:t>
      </w:r>
      <w:r w:rsidRPr="00653FE2">
        <w:t xml:space="preserve">,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w:t>
      </w:r>
      <w:r w:rsidR="00872F5F" w:rsidRPr="00653FE2">
        <w:t>, e.g. to page the UE via SGs</w:t>
      </w:r>
      <w:r w:rsidRPr="00653FE2">
        <w:t xml:space="preserve">. </w:t>
      </w:r>
    </w:p>
    <w:p w:rsidR="006255E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5365E1" w:rsidRPr="00653FE2" w:rsidRDefault="005365E1" w:rsidP="005365E1">
      <w:pPr>
        <w:rPr>
          <w:u w:val="single"/>
        </w:rPr>
      </w:pPr>
      <w:r w:rsidRPr="00653FE2">
        <w:rPr>
          <w:u w:val="single"/>
        </w:rPr>
        <w:lastRenderedPageBreak/>
        <w:t>Subscribed Periodic RAU-TAU Timer</w:t>
      </w:r>
    </w:p>
    <w:p w:rsidR="005365E1" w:rsidRPr="00653FE2" w:rsidRDefault="005365E1" w:rsidP="005365E1">
      <w:pPr>
        <w:rPr>
          <w:lang w:eastAsia="zh-CN"/>
        </w:rPr>
      </w:pPr>
      <w:r w:rsidRPr="00653FE2">
        <w:t>This parameter contains the subscribed periodic RAU/TAU timer (</w:t>
      </w:r>
      <w:r w:rsidRPr="00653FE2">
        <w:rPr>
          <w:lang w:eastAsia="zh-CN"/>
        </w:rPr>
        <w:t>see 3GPP TS 23.401 [145] and 3GPP TS 23.060 [104]) and is used by the SGSN and MME (via IWF). The SGSN and MME shall handle the Subscribed Periodic RAU-TAU Timer as specified in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rsidR="00496053" w:rsidRPr="00653FE2" w:rsidRDefault="005365E1" w:rsidP="00496053">
      <w:pPr>
        <w:rPr>
          <w:lang w:eastAsia="zh-CN"/>
        </w:rPr>
      </w:pPr>
      <w:r w:rsidRPr="00653FE2">
        <w:rPr>
          <w:rFonts w:hint="eastAsia"/>
          <w:lang w:eastAsia="ja-JP"/>
        </w:rPr>
        <w:t>I</w:t>
      </w:r>
      <w:r w:rsidRPr="00653FE2">
        <w:t>f the VLR receives this parameter it shall ignore it.</w:t>
      </w:r>
      <w:r w:rsidR="00496053" w:rsidRPr="00653FE2">
        <w:rPr>
          <w:rFonts w:hint="eastAsia"/>
          <w:lang w:eastAsia="zh-CN"/>
        </w:rPr>
        <w:t xml:space="preserve"> </w:t>
      </w:r>
    </w:p>
    <w:p w:rsidR="005365E1" w:rsidRPr="00653FE2" w:rsidRDefault="00496053" w:rsidP="00496053">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CA615C" w:rsidRPr="00653FE2" w:rsidRDefault="00CA615C" w:rsidP="00CA615C">
      <w:pPr>
        <w:rPr>
          <w:u w:val="single"/>
        </w:rPr>
      </w:pPr>
      <w:r w:rsidRPr="00653FE2">
        <w:rPr>
          <w:u w:val="single"/>
        </w:rPr>
        <w:t>Subscribed Periodic LAU Timer</w:t>
      </w:r>
    </w:p>
    <w:p w:rsidR="00CA615C" w:rsidRPr="00653FE2" w:rsidRDefault="00CA615C" w:rsidP="00CA615C">
      <w:pPr>
        <w:rPr>
          <w:lang w:eastAsia="zh-CN"/>
        </w:rPr>
      </w:pPr>
      <w:r w:rsidRPr="00653FE2">
        <w:t>This parameter contains the subscribed periodic LAU timer value (</w:t>
      </w:r>
      <w:r w:rsidRPr="00653FE2">
        <w:rPr>
          <w:lang w:eastAsia="zh-CN"/>
        </w:rPr>
        <w:t>see 3GPP TS 23.012 [23]) and is used by the MSC/VLR. The MSC/VLR shall handle the Subscribed Periodic LAU Timer as specified in subclause 3.7.3 of  3GPP TS 23.012 [23].</w:t>
      </w:r>
    </w:p>
    <w:p w:rsidR="00496053" w:rsidRPr="00653FE2" w:rsidRDefault="00CA615C" w:rsidP="00496053">
      <w:pPr>
        <w:rPr>
          <w:lang w:eastAsia="zh-CN"/>
        </w:rPr>
      </w:pPr>
      <w:r w:rsidRPr="00653FE2">
        <w:rPr>
          <w:rFonts w:hint="eastAsia"/>
          <w:lang w:eastAsia="ja-JP"/>
        </w:rPr>
        <w:t>I</w:t>
      </w:r>
      <w:r w:rsidRPr="00653FE2">
        <w:t>f the SGSN receives this parameter it shall ignore it.</w:t>
      </w:r>
      <w:r w:rsidR="00496053" w:rsidRPr="00653FE2">
        <w:rPr>
          <w:rFonts w:hint="eastAsia"/>
          <w:lang w:eastAsia="zh-CN"/>
        </w:rPr>
        <w:t xml:space="preserve"> </w:t>
      </w:r>
    </w:p>
    <w:p w:rsidR="00CA615C" w:rsidRPr="00653FE2" w:rsidRDefault="00496053" w:rsidP="00496053">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6255E2" w:rsidRPr="00653FE2" w:rsidRDefault="006255E2" w:rsidP="006255E2">
      <w:pPr>
        <w:rPr>
          <w:u w:val="single"/>
        </w:rPr>
      </w:pPr>
      <w:r w:rsidRPr="00653FE2">
        <w:rPr>
          <w:u w:val="single"/>
        </w:rPr>
        <w:t>SGSN Number</w:t>
      </w:r>
    </w:p>
    <w:p w:rsidR="00496053" w:rsidRPr="00653FE2" w:rsidRDefault="006255E2" w:rsidP="00496053">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w:t>
      </w:r>
      <w:r w:rsidR="00872F5F" w:rsidRPr="00653FE2">
        <w:t>, e.g. to page the UE via Gs</w:t>
      </w:r>
      <w:r w:rsidRPr="00653FE2">
        <w:t xml:space="preserve">. </w:t>
      </w:r>
    </w:p>
    <w:p w:rsidR="006255E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DA3A59" w:rsidRPr="00653FE2" w:rsidRDefault="00DA3A59" w:rsidP="00DA3A59">
      <w:pPr>
        <w:rPr>
          <w:u w:val="single"/>
          <w:lang w:eastAsia="zh-CN"/>
        </w:rPr>
      </w:pPr>
      <w:r w:rsidRPr="00653FE2">
        <w:rPr>
          <w:rFonts w:hint="eastAsia"/>
          <w:u w:val="single"/>
          <w:lang w:eastAsia="zh-CN"/>
        </w:rPr>
        <w:t>MDT User Consent</w:t>
      </w:r>
    </w:p>
    <w:p w:rsidR="00496053" w:rsidRPr="00653FE2" w:rsidRDefault="00DA3A59" w:rsidP="00496053">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00496053" w:rsidRPr="00653FE2">
        <w:rPr>
          <w:rFonts w:hint="eastAsia"/>
          <w:lang w:eastAsia="zh-CN"/>
        </w:rPr>
        <w:t xml:space="preserve"> </w:t>
      </w:r>
    </w:p>
    <w:p w:rsidR="00D90BE4" w:rsidRPr="00653FE2" w:rsidRDefault="00496053" w:rsidP="00D90BE4">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00D90BE4" w:rsidRPr="00653FE2">
        <w:rPr>
          <w:rFonts w:hint="eastAsia"/>
          <w:lang w:eastAsia="zh-CN"/>
        </w:rPr>
        <w:t xml:space="preserve"> </w:t>
      </w:r>
    </w:p>
    <w:p w:rsidR="00D90BE4" w:rsidRPr="00653FE2" w:rsidRDefault="00D90BE4" w:rsidP="00D90BE4">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rsidR="00D90BE4" w:rsidRPr="00653FE2" w:rsidRDefault="00D90BE4" w:rsidP="00D90BE4">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rsidR="00D90BE4" w:rsidRPr="00653FE2" w:rsidRDefault="00D90BE4" w:rsidP="00D90BE4">
      <w:pPr>
        <w:pStyle w:val="List3"/>
        <w:ind w:left="0" w:firstLine="0"/>
        <w:rPr>
          <w:u w:val="single"/>
          <w:lang w:eastAsia="zh-CN"/>
        </w:rPr>
      </w:pPr>
      <w:r w:rsidRPr="00653FE2">
        <w:rPr>
          <w:rFonts w:hint="eastAsia"/>
          <w:u w:val="single"/>
          <w:lang w:eastAsia="zh-CN"/>
        </w:rPr>
        <w:t>SMS in SGSN Allowed</w:t>
      </w:r>
    </w:p>
    <w:p w:rsidR="00DA3A59" w:rsidRPr="00653FE2" w:rsidRDefault="00D90BE4" w:rsidP="00D90BE4">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rsidR="0048265A" w:rsidRPr="00653FE2" w:rsidRDefault="0048265A" w:rsidP="0048265A">
      <w:pPr>
        <w:pStyle w:val="List3"/>
        <w:ind w:left="0" w:firstLine="0"/>
        <w:rPr>
          <w:u w:val="single"/>
          <w:lang w:eastAsia="zh-CN"/>
        </w:rPr>
      </w:pPr>
      <w:r w:rsidRPr="00653FE2">
        <w:rPr>
          <w:u w:val="single"/>
          <w:lang w:eastAsia="zh-CN"/>
        </w:rPr>
        <w:t>User Plane Integrity Protection Indicator</w:t>
      </w:r>
    </w:p>
    <w:p w:rsidR="0048265A" w:rsidRPr="00653FE2" w:rsidRDefault="0048265A" w:rsidP="0048265A">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rsidR="00583ED5" w:rsidRPr="00653FE2" w:rsidRDefault="0048265A" w:rsidP="00583ED5">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rsidR="00583ED5" w:rsidRPr="00653FE2" w:rsidRDefault="00583ED5" w:rsidP="00583ED5">
      <w:pPr>
        <w:pStyle w:val="List3"/>
        <w:ind w:left="0" w:firstLine="0"/>
        <w:rPr>
          <w:u w:val="single"/>
        </w:rPr>
      </w:pPr>
      <w:r w:rsidRPr="00653FE2">
        <w:rPr>
          <w:u w:val="single"/>
        </w:rPr>
        <w:t>DL-Buffering Suggested Packet Count</w:t>
      </w:r>
    </w:p>
    <w:p w:rsidR="00583ED5" w:rsidRPr="00653FE2" w:rsidRDefault="00583ED5" w:rsidP="00583ED5">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rsidR="0048265A" w:rsidRPr="00653FE2" w:rsidRDefault="00583ED5" w:rsidP="00583ED5">
      <w:pPr>
        <w:rPr>
          <w:u w:val="single"/>
        </w:rPr>
      </w:pPr>
      <w:r w:rsidRPr="00653FE2">
        <w:rPr>
          <w:lang w:eastAsia="ja-JP"/>
        </w:rPr>
        <w:t>I</w:t>
      </w:r>
      <w:r w:rsidRPr="00653FE2">
        <w:t>f the VLR receives this parameter it shall ignore it.</w:t>
      </w:r>
    </w:p>
    <w:p w:rsidR="00A7768E" w:rsidRPr="00653FE2" w:rsidRDefault="00A7768E" w:rsidP="00A7768E">
      <w:pPr>
        <w:rPr>
          <w:u w:val="single"/>
          <w:lang w:eastAsia="zh-CN"/>
        </w:rPr>
      </w:pPr>
      <w:r w:rsidRPr="00653FE2">
        <w:rPr>
          <w:u w:val="single"/>
        </w:rPr>
        <w:t>Reset-IDs</w:t>
      </w:r>
    </w:p>
    <w:p w:rsidR="00A7768E" w:rsidRPr="00653FE2" w:rsidRDefault="00A7768E" w:rsidP="00A7768E">
      <w:r w:rsidRPr="00653FE2">
        <w:t>This parameter contains a list of subscribed Reset-IDs.</w:t>
      </w:r>
    </w:p>
    <w:p w:rsidR="00EA025F" w:rsidRPr="00653FE2" w:rsidRDefault="00EA025F" w:rsidP="00EA025F">
      <w:pPr>
        <w:rPr>
          <w:u w:val="single"/>
        </w:rPr>
      </w:pPr>
      <w:r w:rsidRPr="00653FE2">
        <w:rPr>
          <w:u w:val="single"/>
        </w:rPr>
        <w:t>eDRX-Cycle-Length List</w:t>
      </w:r>
    </w:p>
    <w:p w:rsidR="00EA025F" w:rsidRPr="00653FE2" w:rsidRDefault="00EA025F" w:rsidP="00EA025F">
      <w:pPr>
        <w:rPr>
          <w:lang w:eastAsia="ja-JP"/>
        </w:rPr>
      </w:pPr>
      <w:r w:rsidRPr="00653FE2">
        <w:lastRenderedPageBreak/>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rsidR="003945A2" w:rsidRPr="00653FE2" w:rsidRDefault="003945A2" w:rsidP="006255E2">
      <w:pPr>
        <w:rPr>
          <w:u w:val="single"/>
        </w:rPr>
      </w:pPr>
      <w:r w:rsidRPr="00653FE2">
        <w:rPr>
          <w:u w:val="single"/>
        </w:rPr>
        <w:t>Regional Subscription Response</w:t>
      </w:r>
    </w:p>
    <w:p w:rsidR="003945A2" w:rsidRPr="00653FE2" w:rsidRDefault="003945A2">
      <w:r w:rsidRPr="00653FE2">
        <w:t>If included in the response this parameter indicates one of:</w:t>
      </w:r>
    </w:p>
    <w:p w:rsidR="003945A2" w:rsidRPr="00653FE2" w:rsidRDefault="003945A2">
      <w:pPr>
        <w:pStyle w:val="B1"/>
      </w:pPr>
      <w:r w:rsidRPr="00653FE2">
        <w:t>-</w:t>
      </w:r>
      <w:r w:rsidRPr="00653FE2">
        <w:tab/>
      </w:r>
      <w:r w:rsidR="00787C1A" w:rsidRPr="00653FE2">
        <w:t>Network Node</w:t>
      </w:r>
      <w:r w:rsidRPr="00653FE2">
        <w:t xml:space="preserve"> Area Restricted entirely because of regional subscription;</w:t>
      </w:r>
    </w:p>
    <w:p w:rsidR="003945A2" w:rsidRPr="00653FE2" w:rsidRDefault="003945A2">
      <w:pPr>
        <w:pStyle w:val="B1"/>
      </w:pPr>
      <w:r w:rsidRPr="00653FE2">
        <w:t>-</w:t>
      </w:r>
      <w:r w:rsidRPr="00653FE2">
        <w:tab/>
        <w:t>Too Many Zone Codes to be inserted;</w:t>
      </w:r>
    </w:p>
    <w:p w:rsidR="003945A2" w:rsidRPr="00653FE2" w:rsidRDefault="003945A2">
      <w:pPr>
        <w:pStyle w:val="B1"/>
      </w:pPr>
      <w:r w:rsidRPr="00653FE2">
        <w:t>-</w:t>
      </w:r>
      <w:r w:rsidRPr="00653FE2">
        <w:tab/>
        <w:t>Zone Codes Conflict;</w:t>
      </w:r>
    </w:p>
    <w:p w:rsidR="003945A2" w:rsidRPr="00653FE2" w:rsidRDefault="003945A2">
      <w:pPr>
        <w:pStyle w:val="B1"/>
      </w:pPr>
      <w:r w:rsidRPr="00653FE2">
        <w:t>-</w:t>
      </w:r>
      <w:r w:rsidRPr="00653FE2">
        <w:tab/>
        <w:t>Regional Subscription not Supported by the VLR or by the SGSN</w:t>
      </w:r>
      <w:r w:rsidR="00787C1A" w:rsidRPr="00653FE2">
        <w:t xml:space="preserve"> or MME</w:t>
      </w:r>
      <w:r w:rsidRPr="00653FE2">
        <w:t>.</w:t>
      </w:r>
    </w:p>
    <w:p w:rsidR="003945A2" w:rsidRPr="00653FE2" w:rsidRDefault="003945A2">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rsidR="00496053" w:rsidRPr="00653FE2" w:rsidRDefault="003945A2" w:rsidP="00496053">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w:t>
      </w:r>
      <w:r w:rsidR="00787C1A" w:rsidRPr="00653FE2">
        <w:t>,</w:t>
      </w:r>
      <w:r w:rsidRPr="00653FE2">
        <w:t xml:space="preserve"> the SGSN</w:t>
      </w:r>
      <w:r w:rsidR="00787C1A" w:rsidRPr="00653FE2">
        <w:t xml:space="preserve"> and the IWF</w:t>
      </w:r>
      <w:r w:rsidRPr="00653FE2">
        <w:t>.</w:t>
      </w:r>
      <w:r w:rsidR="00496053" w:rsidRPr="00653FE2">
        <w:rPr>
          <w:rFonts w:hint="eastAsia"/>
          <w:lang w:eastAsia="zh-CN"/>
        </w:rPr>
        <w:t xml:space="preserve"> </w:t>
      </w:r>
    </w:p>
    <w:p w:rsidR="003945A2" w:rsidRPr="00653FE2" w:rsidRDefault="00496053" w:rsidP="00496053">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keepNext/>
        <w:keepLines/>
        <w:rPr>
          <w:u w:val="single"/>
        </w:rPr>
      </w:pPr>
      <w:r w:rsidRPr="00653FE2">
        <w:rPr>
          <w:u w:val="single"/>
        </w:rPr>
        <w:t>VLR CAMEL Subscription Info</w:t>
      </w:r>
    </w:p>
    <w:p w:rsidR="003945A2" w:rsidRPr="00653FE2" w:rsidRDefault="003945A2">
      <w:pPr>
        <w:keepNext/>
        <w:keepLines/>
      </w:pPr>
      <w:r w:rsidRPr="00653FE2">
        <w:t>This parameter is sent for subscribers who have CAMEL services which are invoked in the MSC.</w:t>
      </w:r>
    </w:p>
    <w:p w:rsidR="003945A2" w:rsidRPr="00653FE2" w:rsidRDefault="000B4C95" w:rsidP="000B4C95">
      <w:pPr>
        <w:pStyle w:val="B1"/>
      </w:pPr>
      <w:r w:rsidRPr="00653FE2">
        <w:rPr>
          <w:lang w:eastAsia="ja-JP"/>
        </w:rPr>
        <w:t>-</w:t>
      </w:r>
      <w:r w:rsidRPr="00653FE2">
        <w:rPr>
          <w:lang w:eastAsia="ja-JP"/>
        </w:rPr>
        <w:tab/>
      </w:r>
      <w:r w:rsidR="003945A2" w:rsidRPr="00653FE2">
        <w:t>In CAMEL phase 1, this parameter contains only the O-CSI.</w:t>
      </w:r>
    </w:p>
    <w:p w:rsidR="003945A2" w:rsidRPr="00653FE2" w:rsidRDefault="000B4C95" w:rsidP="000B4C95">
      <w:pPr>
        <w:pStyle w:val="B1"/>
      </w:pPr>
      <w:r w:rsidRPr="00653FE2">
        <w:rPr>
          <w:lang w:eastAsia="ja-JP"/>
        </w:rPr>
        <w:t>-</w:t>
      </w:r>
      <w:r w:rsidRPr="00653FE2">
        <w:rPr>
          <w:lang w:eastAsia="ja-JP"/>
        </w:rPr>
        <w:tab/>
      </w:r>
      <w:r w:rsidR="003945A2" w:rsidRPr="00653FE2">
        <w:t>In CAMEL Phase 2, this parameter may contain O-CSI, SS-CSI and TIF-CSI. In CAMEL Phase 2 and onwards, TDP-Criteria for O-CSI may be associated with O-CSI.</w:t>
      </w:r>
    </w:p>
    <w:p w:rsidR="003945A2" w:rsidRPr="00653FE2" w:rsidRDefault="000B4C95" w:rsidP="000B4C95">
      <w:pPr>
        <w:pStyle w:val="B1"/>
      </w:pPr>
      <w:r w:rsidRPr="00653FE2">
        <w:rPr>
          <w:lang w:eastAsia="ja-JP"/>
        </w:rPr>
        <w:t>-</w:t>
      </w:r>
      <w:r w:rsidRPr="00653FE2">
        <w:rPr>
          <w:lang w:eastAsia="ja-JP"/>
        </w:rPr>
        <w:tab/>
      </w:r>
      <w:r w:rsidR="003945A2" w:rsidRPr="00653FE2">
        <w:t>In CAMEL Phase 3, this parameter may contain O-CSI, D-CSI, SS-CSI, VT-CSI, MO-SMS-CSI, M-CSI and TIF-CSI. In CAMEL Phase 3 and onwards,  TDP-Criteria for VT-CSI may be associated with VT-CSI.</w:t>
      </w:r>
    </w:p>
    <w:p w:rsidR="003945A2" w:rsidRPr="00653FE2" w:rsidRDefault="000B4C95" w:rsidP="000B4C95">
      <w:pPr>
        <w:pStyle w:val="B1"/>
      </w:pPr>
      <w:r w:rsidRPr="00653FE2">
        <w:rPr>
          <w:lang w:eastAsia="ja-JP"/>
        </w:rPr>
        <w:t>-</w:t>
      </w:r>
      <w:r w:rsidRPr="00653FE2">
        <w:rPr>
          <w:lang w:eastAsia="ja-JP"/>
        </w:rPr>
        <w:tab/>
      </w:r>
      <w:r w:rsidR="003945A2" w:rsidRPr="00653FE2">
        <w:t>In CAMEL Phase 4, this parameter may contain O-CSI, D-CSI, SS-CSI, VT-CSI, MO-SMS-CSI, MT-SMS-CSI, M-CSI and TIF-CSI. In CAMEL Phase 4, TDP-Criteria for MT-SMS-CSI may be associated with MT-SMS-CSI.</w:t>
      </w:r>
    </w:p>
    <w:p w:rsidR="003945A2" w:rsidRPr="00653FE2" w:rsidRDefault="003945A2">
      <w:pPr>
        <w:keepNext/>
        <w:keepLines/>
      </w:pPr>
      <w:r w:rsidRPr="00653FE2">
        <w:t>The VLR CAMEL Subscription Info is sent at location updating or when any information in the applicable CAMEL Subscription Info in the HLR has been changed.</w:t>
      </w:r>
    </w:p>
    <w:p w:rsidR="003945A2" w:rsidRPr="00653FE2" w:rsidRDefault="003945A2">
      <w:r w:rsidRPr="00653FE2">
        <w:t>At location updating, the complete set of VLR CAMEL Subscription Info is sent in one dialogue.</w:t>
      </w:r>
    </w:p>
    <w:p w:rsidR="003945A2" w:rsidRPr="00653FE2" w:rsidRDefault="003945A2">
      <w:r w:rsidRPr="00653FE2">
        <w:t>When CAMEL Subscription Information is changed in the HLR and changed data have to be sent to the VLR, then:</w:t>
      </w:r>
    </w:p>
    <w:p w:rsidR="003945A2" w:rsidRPr="00653FE2" w:rsidRDefault="003945A2">
      <w:pPr>
        <w:pStyle w:val="B1"/>
      </w:pPr>
      <w:r w:rsidRPr="00653FE2">
        <w:t>-</w:t>
      </w:r>
      <w:r w:rsidRPr="00653FE2">
        <w:tab/>
        <w:t>for CAMEL Phase 1 and CAMEL Phase 2, the complete set of VLR CAMEL Subscription Info is sent in one dialogue;</w:t>
      </w:r>
    </w:p>
    <w:p w:rsidR="003945A2" w:rsidRPr="00653FE2" w:rsidRDefault="003945A2">
      <w:pPr>
        <w:pStyle w:val="B1"/>
      </w:pPr>
      <w:r w:rsidRPr="00653FE2">
        <w:t>-</w:t>
      </w:r>
      <w:r w:rsidRPr="00653FE2">
        <w:tab/>
        <w:t>for CAMEL Phase 3 or higher, one or more specific elements of VLR CAMEL Subscription Info are sent in one dialogue.</w:t>
      </w:r>
    </w:p>
    <w:p w:rsidR="003945A2" w:rsidRPr="00653FE2" w:rsidRDefault="003945A2">
      <w:r w:rsidRPr="00653FE2">
        <w:t>When the VLR receives a specific element of VLR CAMEL Subscription Info, it shall overwrite the corresponding specific element of VLR CAMEL Subscription Info (if any) which it has stored for that subscriber.</w:t>
      </w:r>
    </w:p>
    <w:p w:rsidR="003945A2" w:rsidRPr="00653FE2" w:rsidRDefault="003945A2">
      <w:r w:rsidRPr="00653FE2">
        <w:t>For CAMEL Phase 1 and CAMEL Phase 2 , the VLR CAMEL Subscription Info consists of any one or more of:</w:t>
      </w:r>
    </w:p>
    <w:p w:rsidR="00662DEE" w:rsidRPr="00653FE2" w:rsidRDefault="003945A2" w:rsidP="00662DEE">
      <w:pPr>
        <w:pStyle w:val="B1"/>
      </w:pPr>
      <w:r w:rsidRPr="00653FE2">
        <w:t>-</w:t>
      </w:r>
      <w:r w:rsidRPr="00653FE2">
        <w:tab/>
        <w:t xml:space="preserve">O-CSI (irrespective of the value of the </w:t>
      </w:r>
      <w:r w:rsidR="00F4109D">
        <w:t>"</w:t>
      </w:r>
      <w:r w:rsidRPr="00653FE2">
        <w:t>CAMEL Capability Handling</w:t>
      </w:r>
      <w:r w:rsidR="00F4109D">
        <w:t>"</w:t>
      </w:r>
      <w:r w:rsidRPr="00653FE2">
        <w:t xml:space="preserve"> inside O-CSI),TDP-Criteria for O-CSI,SS-CSI and TIF-CSI.</w:t>
      </w:r>
    </w:p>
    <w:p w:rsidR="003945A2" w:rsidRPr="00653FE2" w:rsidRDefault="00662DEE" w:rsidP="00662DEE">
      <w:pPr>
        <w:pStyle w:val="B1"/>
      </w:pPr>
      <w:r w:rsidRPr="00653FE2">
        <w:tab/>
      </w:r>
      <w:r w:rsidR="003945A2" w:rsidRPr="00653FE2">
        <w:t>(The complete set of above shall be sent even if only one CSI has changed in case of stand alone ISD. The omitted elements of above list will be withdrawn in the VLR.)</w:t>
      </w:r>
    </w:p>
    <w:p w:rsidR="003945A2" w:rsidRPr="00653FE2" w:rsidRDefault="003945A2">
      <w:r w:rsidRPr="00653FE2">
        <w:t>From CAMEL phase 3 onwards, the specific elements of VLR CAMEL Subscription Info which may be sent are:</w:t>
      </w:r>
    </w:p>
    <w:p w:rsidR="003945A2" w:rsidRPr="00653FE2" w:rsidRDefault="003945A2" w:rsidP="00662DEE">
      <w:pPr>
        <w:pStyle w:val="B1"/>
      </w:pPr>
      <w:r w:rsidRPr="00653FE2">
        <w:lastRenderedPageBreak/>
        <w:t xml:space="preserve">O-CSI (irrespective of the value of the </w:t>
      </w:r>
      <w:r w:rsidR="00F4109D">
        <w:t>"</w:t>
      </w:r>
      <w:r w:rsidRPr="00653FE2">
        <w:t>CAMEL Capability Handling</w:t>
      </w:r>
      <w:r w:rsidR="00F4109D">
        <w:t>"</w:t>
      </w:r>
      <w:r w:rsidRPr="00653FE2">
        <w:t xml:space="preserve"> inside O-CSI), TDP criteria for O-CSI, SS-CSI and TIF-CSI;</w:t>
      </w:r>
    </w:p>
    <w:p w:rsidR="003945A2" w:rsidRPr="00653FE2" w:rsidRDefault="00662DEE" w:rsidP="00662DEE">
      <w:pPr>
        <w:pStyle w:val="B1"/>
      </w:pPr>
      <w:r w:rsidRPr="00653FE2">
        <w:tab/>
      </w:r>
      <w:r w:rsidR="003945A2" w:rsidRPr="00653FE2">
        <w:t>(The complete set of above shall be sent even if only one CSI has changed in case of stand alone ISD. The omitted elements of above list will be withdrawn in the VLR.)</w:t>
      </w:r>
    </w:p>
    <w:p w:rsidR="003945A2" w:rsidRPr="00653FE2" w:rsidRDefault="003945A2" w:rsidP="00662DEE">
      <w:pPr>
        <w:pStyle w:val="B1"/>
      </w:pPr>
      <w:r w:rsidRPr="00653FE2">
        <w:t>-</w:t>
      </w:r>
      <w:r w:rsidRPr="00653FE2">
        <w:tab/>
        <w:t>D-CSI;</w:t>
      </w:r>
    </w:p>
    <w:p w:rsidR="003945A2" w:rsidRPr="00653FE2" w:rsidRDefault="003945A2" w:rsidP="00662DEE">
      <w:pPr>
        <w:pStyle w:val="B1"/>
      </w:pPr>
      <w:r w:rsidRPr="00653FE2">
        <w:t>-</w:t>
      </w:r>
      <w:r w:rsidRPr="00653FE2">
        <w:tab/>
        <w:t>VT-CSI;</w:t>
      </w:r>
    </w:p>
    <w:p w:rsidR="003945A2" w:rsidRPr="00653FE2" w:rsidRDefault="003945A2" w:rsidP="00662DEE">
      <w:pPr>
        <w:pStyle w:val="B1"/>
      </w:pPr>
      <w:r w:rsidRPr="00653FE2">
        <w:t>-</w:t>
      </w:r>
      <w:r w:rsidRPr="00653FE2">
        <w:tab/>
        <w:t>TDP-Criteria for VT-CSI;</w:t>
      </w:r>
    </w:p>
    <w:p w:rsidR="003945A2" w:rsidRPr="00653FE2" w:rsidRDefault="003945A2" w:rsidP="00662DEE">
      <w:pPr>
        <w:pStyle w:val="B1"/>
      </w:pPr>
      <w:r w:rsidRPr="00653FE2">
        <w:t>-</w:t>
      </w:r>
      <w:r w:rsidRPr="00653FE2">
        <w:tab/>
        <w:t>MO-SMS-CSI;</w:t>
      </w:r>
    </w:p>
    <w:p w:rsidR="003945A2" w:rsidRPr="00653FE2" w:rsidRDefault="003945A2" w:rsidP="00662DEE">
      <w:pPr>
        <w:pStyle w:val="B1"/>
      </w:pPr>
      <w:r w:rsidRPr="00653FE2">
        <w:t>-</w:t>
      </w:r>
      <w:r w:rsidRPr="00653FE2">
        <w:tab/>
        <w:t>MT-SMS-CSI;</w:t>
      </w:r>
    </w:p>
    <w:p w:rsidR="003945A2" w:rsidRPr="00653FE2" w:rsidRDefault="00662DEE" w:rsidP="00662DEE">
      <w:pPr>
        <w:pStyle w:val="B1"/>
      </w:pPr>
      <w:r w:rsidRPr="00653FE2">
        <w:t>-</w:t>
      </w:r>
      <w:r w:rsidRPr="00653FE2">
        <w:tab/>
      </w:r>
      <w:r w:rsidR="003945A2" w:rsidRPr="00653FE2">
        <w:t>TDP-Criteria for MT-SMS-CSI;</w:t>
      </w:r>
    </w:p>
    <w:p w:rsidR="003945A2" w:rsidRPr="00653FE2" w:rsidRDefault="003945A2" w:rsidP="00662DEE">
      <w:pPr>
        <w:pStyle w:val="B1"/>
      </w:pPr>
      <w:r w:rsidRPr="00653FE2">
        <w:t>-</w:t>
      </w:r>
      <w:r w:rsidRPr="00653FE2">
        <w:tab/>
        <w:t>M-CSI.</w:t>
      </w:r>
    </w:p>
    <w:p w:rsidR="003945A2" w:rsidRPr="00653FE2" w:rsidRDefault="003945A2">
      <w:r w:rsidRPr="00653FE2">
        <w:t xml:space="preserve">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w:t>
      </w:r>
      <w:r w:rsidR="00787C1A" w:rsidRPr="00653FE2">
        <w:t xml:space="preserve">or IWF </w:t>
      </w:r>
      <w:r w:rsidRPr="00653FE2">
        <w:t>receives this parameter it shall ignore it.</w:t>
      </w:r>
    </w:p>
    <w:p w:rsidR="00FC13AD" w:rsidRPr="00653FE2" w:rsidRDefault="003945A2" w:rsidP="00FC13AD">
      <w:pPr>
        <w:rPr>
          <w:lang w:eastAsia="zh-CN"/>
        </w:rPr>
      </w:pPr>
      <w:r w:rsidRPr="00653FE2">
        <w:t>The VLR CAMEL Subscription Info may contain the TIF-CSI (Translation Information Flag) for CAMEL Phase 2 and higher. See 3GPP TS 23.072 for the use of this parameter and the conditions for its presence.</w:t>
      </w:r>
      <w:r w:rsidR="00FC13AD" w:rsidRPr="00653FE2">
        <w:rPr>
          <w:rFonts w:hint="eastAsia"/>
          <w:lang w:eastAsia="zh-CN"/>
        </w:rPr>
        <w:t xml:space="preserve"> </w:t>
      </w:r>
    </w:p>
    <w:p w:rsidR="003945A2" w:rsidRPr="00653FE2" w:rsidRDefault="00FC13AD" w:rsidP="00FC13AD">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Supported CAMEL Phases</w:t>
      </w:r>
    </w:p>
    <w:p w:rsidR="003945A2" w:rsidRPr="00653FE2" w:rsidRDefault="003945A2">
      <w:r w:rsidRPr="00653FE2">
        <w:t>The use of this parameter and the requirements for its presence are specified in 3GPP TS 23.078. This parameter is used by the VLR and SGSN.</w:t>
      </w:r>
    </w:p>
    <w:p w:rsidR="00E44B25" w:rsidRPr="00653FE2" w:rsidRDefault="003945A2" w:rsidP="00E44B25">
      <w:pPr>
        <w:rPr>
          <w:lang w:eastAsia="zh-CN"/>
        </w:rPr>
      </w:pPr>
      <w:r w:rsidRPr="00653FE2">
        <w:t>A VLR or SGSN not supporting any CAMEL Phase may omit this parameter.</w:t>
      </w:r>
      <w:r w:rsidR="00787C1A" w:rsidRPr="00653FE2">
        <w:t xml:space="preserve"> An IWF shall omit this parameter.</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r w:rsidRPr="00653FE2">
        <w:rPr>
          <w:u w:val="single"/>
        </w:rPr>
        <w:t>GPRS Subscription Data</w:t>
      </w:r>
    </w:p>
    <w:p w:rsidR="003945A2" w:rsidRPr="00653FE2" w:rsidRDefault="003945A2">
      <w:r w:rsidRPr="00653FE2">
        <w:t>This parameter contains a list of PDP-contexts a user has subscribed to; see clause 7.6.</w:t>
      </w:r>
    </w:p>
    <w:p w:rsidR="003945A2" w:rsidRPr="00653FE2" w:rsidRDefault="003945A2">
      <w:r w:rsidRPr="00653FE2">
        <w:t>At GPRS location updating the HLR shall include the complete GPRS Subscription Data.</w:t>
      </w:r>
    </w:p>
    <w:p w:rsidR="003945A2" w:rsidRPr="00653FE2" w:rsidRDefault="003945A2">
      <w:r w:rsidRPr="00653FE2">
        <w:t>When there is a change in GPRS subscriber data the HLR shall include only the new and/or modified PDP contexts.</w:t>
      </w:r>
    </w:p>
    <w:p w:rsidR="003945A2" w:rsidRPr="00653FE2" w:rsidRDefault="003945A2">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3945A2" w:rsidRPr="00653FE2" w:rsidRDefault="003945A2">
      <w:r w:rsidRPr="00653FE2">
        <w:t>If GPRS Subscription Data is omitted in the Insert Subscriber Data operation the SGSN shall keep the previously stored GPRS Subscription Data.</w:t>
      </w:r>
    </w:p>
    <w:p w:rsidR="003945A2" w:rsidRPr="00653FE2" w:rsidRDefault="003945A2">
      <w:r w:rsidRPr="00653FE2">
        <w:t>If the SGSN detects that there is overlapping in the information received within a dialogue, it shall send the error Unexpected Data Value. This parameter is used only by the SGSN and if the VLR receives this parameter it shall ignore it.</w:t>
      </w:r>
    </w:p>
    <w:p w:rsidR="007B1F92" w:rsidRPr="00653FE2" w:rsidRDefault="007B1F92" w:rsidP="007B1F92">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9D6B79" w:rsidRPr="00653FE2" w:rsidRDefault="009D6B79" w:rsidP="009D6B79">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950207" w:rsidRPr="00653FE2" w:rsidRDefault="00464112" w:rsidP="00950207">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00E44B25" w:rsidRPr="00653FE2">
        <w:rPr>
          <w:rFonts w:hint="eastAsia"/>
          <w:lang w:eastAsia="zh-CN"/>
        </w:rPr>
        <w:t xml:space="preserve"> </w:t>
      </w:r>
    </w:p>
    <w:p w:rsidR="00E44B25" w:rsidRPr="00653FE2" w:rsidRDefault="00950207" w:rsidP="00950207">
      <w:pPr>
        <w:rPr>
          <w:lang w:eastAsia="zh-CN"/>
        </w:rPr>
      </w:pPr>
      <w:r w:rsidRPr="00653FE2">
        <w:rPr>
          <w:lang w:eastAsia="zh-CN"/>
        </w:rPr>
        <w:lastRenderedPageBreak/>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7B1F92" w:rsidRPr="00653FE2" w:rsidRDefault="00E44B25" w:rsidP="00E44B25">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787C1A" w:rsidRPr="00653FE2" w:rsidRDefault="00787C1A" w:rsidP="00787C1A">
      <w:r w:rsidRPr="00653FE2">
        <w:rPr>
          <w:u w:val="single"/>
        </w:rPr>
        <w:t>EPS Subscription Data</w:t>
      </w:r>
    </w:p>
    <w:p w:rsidR="00787C1A" w:rsidRPr="00653FE2" w:rsidRDefault="00787C1A" w:rsidP="00787C1A">
      <w:pPr>
        <w:outlineLvl w:val="0"/>
      </w:pPr>
      <w:r w:rsidRPr="00653FE2">
        <w:t>This parameter contains:</w:t>
      </w:r>
    </w:p>
    <w:p w:rsidR="00787C1A" w:rsidRPr="00653FE2" w:rsidRDefault="00787C1A" w:rsidP="00662DEE">
      <w:pPr>
        <w:pStyle w:val="B1"/>
      </w:pPr>
      <w:r w:rsidRPr="00653FE2">
        <w:t>-</w:t>
      </w:r>
      <w:r w:rsidRPr="00653FE2">
        <w:tab/>
        <w:t xml:space="preserve">the </w:t>
      </w:r>
      <w:r w:rsidR="00F1695E" w:rsidRPr="00653FE2">
        <w:t xml:space="preserve">UE level </w:t>
      </w:r>
      <w:r w:rsidRPr="00653FE2">
        <w:t>APN-OI Replacement (see 3GPP TS 23.401</w:t>
      </w:r>
      <w:r w:rsidR="00854F93" w:rsidRPr="00653FE2">
        <w:rPr>
          <w:rFonts w:hint="eastAsia"/>
          <w:lang w:eastAsia="ja-JP"/>
        </w:rPr>
        <w:t xml:space="preserve"> </w:t>
      </w:r>
      <w:r w:rsidR="00854F93" w:rsidRPr="00653FE2">
        <w:rPr>
          <w:lang w:eastAsia="zh-CN"/>
        </w:rPr>
        <w:t>[145]</w:t>
      </w:r>
      <w:r w:rsidRPr="00653FE2">
        <w:t>), and</w:t>
      </w:r>
    </w:p>
    <w:p w:rsidR="00787C1A" w:rsidRPr="00653FE2" w:rsidRDefault="00787C1A" w:rsidP="00662DEE">
      <w:pPr>
        <w:pStyle w:val="B1"/>
      </w:pPr>
      <w:r w:rsidRPr="00653FE2">
        <w:t>-</w:t>
      </w:r>
      <w:r w:rsidRPr="00653FE2">
        <w:tab/>
        <w:t xml:space="preserve">the </w:t>
      </w:r>
      <w:r w:rsidR="003D4E27" w:rsidRPr="00653FE2">
        <w:t>Subscriber Profile ID for RAT/Frequency Priority (</w:t>
      </w:r>
      <w:r w:rsidRPr="00653FE2">
        <w:t>RFSP</w:t>
      </w:r>
      <w:r w:rsidR="003D4E27" w:rsidRPr="00653FE2">
        <w:t>-ID)</w:t>
      </w:r>
      <w:r w:rsidRPr="00653FE2">
        <w:t xml:space="preserve">  (see 3GPP TS 23.401</w:t>
      </w:r>
      <w:r w:rsidR="003D4E27" w:rsidRPr="00653FE2">
        <w:t xml:space="preserve"> </w:t>
      </w:r>
      <w:r w:rsidR="00854F93" w:rsidRPr="00653FE2">
        <w:rPr>
          <w:lang w:eastAsia="zh-CN"/>
        </w:rPr>
        <w:t>[145]</w:t>
      </w:r>
      <w:r w:rsidR="00B1556F" w:rsidRPr="00653FE2">
        <w:rPr>
          <w:lang w:eastAsia="zh-CN"/>
        </w:rPr>
        <w:t>,</w:t>
      </w:r>
      <w:r w:rsidR="003D4E27" w:rsidRPr="00653FE2">
        <w:t xml:space="preserve"> 3GPP TS 36.413</w:t>
      </w:r>
      <w:r w:rsidR="00854F93" w:rsidRPr="00653FE2">
        <w:rPr>
          <w:rFonts w:hint="eastAsia"/>
          <w:lang w:eastAsia="ja-JP"/>
        </w:rPr>
        <w:t xml:space="preserve"> </w:t>
      </w:r>
      <w:r w:rsidR="00854F93" w:rsidRPr="00653FE2">
        <w:rPr>
          <w:lang w:eastAsia="zh-CN"/>
        </w:rPr>
        <w:t>[14</w:t>
      </w:r>
      <w:r w:rsidR="00C30B18" w:rsidRPr="00653FE2">
        <w:rPr>
          <w:lang w:eastAsia="zh-CN"/>
        </w:rPr>
        <w:t>7</w:t>
      </w:r>
      <w:r w:rsidR="00854F93" w:rsidRPr="00653FE2">
        <w:rPr>
          <w:lang w:eastAsia="zh-CN"/>
        </w:rPr>
        <w:t>]</w:t>
      </w:r>
      <w:r w:rsidR="00B1556F" w:rsidRPr="00653FE2">
        <w:t xml:space="preserve"> and 3GPP TS 23.060 [104]</w:t>
      </w:r>
      <w:r w:rsidRPr="00653FE2">
        <w:t>), and</w:t>
      </w:r>
    </w:p>
    <w:p w:rsidR="00787C1A" w:rsidRPr="00653FE2" w:rsidRDefault="00787C1A" w:rsidP="00662DEE">
      <w:pPr>
        <w:pStyle w:val="B1"/>
      </w:pPr>
      <w:r w:rsidRPr="00653FE2">
        <w:t>-</w:t>
      </w:r>
      <w:r w:rsidRPr="00653FE2">
        <w:tab/>
        <w:t>the AMBR (see 3GPP</w:t>
      </w:r>
      <w:r w:rsidR="00541BA4" w:rsidRPr="00653FE2">
        <w:t xml:space="preserve"> </w:t>
      </w:r>
      <w:r w:rsidRPr="00653FE2">
        <w:t>TS 23.401</w:t>
      </w:r>
      <w:r w:rsidR="00854F93" w:rsidRPr="00653FE2">
        <w:rPr>
          <w:rFonts w:hint="eastAsia"/>
          <w:lang w:eastAsia="ja-JP"/>
        </w:rPr>
        <w:t xml:space="preserve"> </w:t>
      </w:r>
      <w:r w:rsidR="00854F93" w:rsidRPr="00653FE2">
        <w:rPr>
          <w:lang w:eastAsia="zh-CN"/>
        </w:rPr>
        <w:t>[145]</w:t>
      </w:r>
      <w:r w:rsidR="00541BA4" w:rsidRPr="00653FE2">
        <w:rPr>
          <w:rFonts w:hint="eastAsia"/>
          <w:lang w:eastAsia="zh-CN"/>
        </w:rPr>
        <w:t xml:space="preserve"> and </w:t>
      </w:r>
      <w:r w:rsidR="00541BA4" w:rsidRPr="00653FE2">
        <w:t>3GPP</w:t>
      </w:r>
      <w:r w:rsidR="00541BA4" w:rsidRPr="00653FE2">
        <w:rPr>
          <w:rFonts w:hint="eastAsia"/>
          <w:lang w:eastAsia="zh-CN"/>
        </w:rPr>
        <w:t xml:space="preserve"> </w:t>
      </w:r>
      <w:r w:rsidR="00541BA4" w:rsidRPr="00653FE2">
        <w:t>TS 23.</w:t>
      </w:r>
      <w:r w:rsidR="00541BA4" w:rsidRPr="00653FE2">
        <w:rPr>
          <w:rFonts w:hint="eastAsia"/>
          <w:lang w:eastAsia="zh-CN"/>
        </w:rPr>
        <w:t>060 [104]</w:t>
      </w:r>
      <w:r w:rsidRPr="00653FE2">
        <w:t>), and</w:t>
      </w:r>
    </w:p>
    <w:p w:rsidR="00787C1A" w:rsidRPr="00653FE2" w:rsidRDefault="00787C1A" w:rsidP="00662DEE">
      <w:pPr>
        <w:pStyle w:val="B1"/>
      </w:pPr>
      <w:r w:rsidRPr="00653FE2">
        <w:t>-</w:t>
      </w:r>
      <w:r w:rsidRPr="00653FE2">
        <w:tab/>
        <w:t>a list of APN Configurations,</w:t>
      </w:r>
    </w:p>
    <w:p w:rsidR="00787C1A" w:rsidRPr="00653FE2" w:rsidRDefault="00787C1A" w:rsidP="00662DEE">
      <w:pPr>
        <w:pStyle w:val="B1"/>
      </w:pPr>
      <w:r w:rsidRPr="00653FE2">
        <w:t>-</w:t>
      </w:r>
      <w:r w:rsidRPr="00653FE2">
        <w:tab/>
        <w:t>a session transfer number for SRVCC (STN-SR) (see 3GPP TS 23.003</w:t>
      </w:r>
      <w:r w:rsidR="00854F93" w:rsidRPr="00653FE2">
        <w:rPr>
          <w:rFonts w:hint="eastAsia"/>
          <w:lang w:eastAsia="ja-JP"/>
        </w:rPr>
        <w:t xml:space="preserve"> </w:t>
      </w:r>
      <w:r w:rsidR="00854F93" w:rsidRPr="00653FE2">
        <w:rPr>
          <w:lang w:eastAsia="zh-CN"/>
        </w:rPr>
        <w:t>[17]</w:t>
      </w:r>
      <w:r w:rsidRPr="00653FE2">
        <w:t>).</w:t>
      </w:r>
    </w:p>
    <w:p w:rsidR="00E95195" w:rsidRPr="00653FE2" w:rsidRDefault="00E95195" w:rsidP="00662DEE">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rsidR="00854F93" w:rsidRPr="00653FE2" w:rsidRDefault="00E95195" w:rsidP="00662DEE">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00854F93" w:rsidRPr="00653FE2">
        <w:rPr>
          <w:rFonts w:hint="eastAsia"/>
          <w:lang w:eastAsia="ja-JP"/>
        </w:rPr>
        <w:t xml:space="preserve"> </w:t>
      </w:r>
    </w:p>
    <w:p w:rsidR="00E95195" w:rsidRPr="00653FE2" w:rsidRDefault="00854F93" w:rsidP="00662DEE">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rsidR="00E95195" w:rsidRPr="00653FE2" w:rsidRDefault="00787C1A" w:rsidP="00E95195">
      <w:pPr>
        <w:rPr>
          <w:lang w:eastAsia="zh-CN"/>
        </w:rPr>
      </w:pPr>
      <w:r w:rsidRPr="00653FE2">
        <w:t xml:space="preserve">This parameter is used only by the </w:t>
      </w:r>
      <w:r w:rsidR="00E95195" w:rsidRPr="00653FE2">
        <w:t xml:space="preserve">MME via </w:t>
      </w:r>
      <w:r w:rsidRPr="00653FE2">
        <w:t xml:space="preserve">IWF and </w:t>
      </w:r>
      <w:r w:rsidR="002D77E9" w:rsidRPr="00653FE2">
        <w:rPr>
          <w:rFonts w:hint="eastAsia"/>
          <w:lang w:eastAsia="ja-JP"/>
        </w:rPr>
        <w:t>SGSN. I</w:t>
      </w:r>
      <w:r w:rsidRPr="00653FE2">
        <w:t>f the VLR receives this parameter it shall ignore it.</w:t>
      </w:r>
      <w:r w:rsidR="007B1F92" w:rsidRPr="00653FE2">
        <w:t xml:space="preserve"> </w:t>
      </w:r>
    </w:p>
    <w:p w:rsidR="007B1F92" w:rsidRPr="00653FE2" w:rsidRDefault="00E95195" w:rsidP="00E95195">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rsidR="009D6B79" w:rsidRPr="00653FE2" w:rsidRDefault="007B1F92" w:rsidP="009D6B79">
      <w:pPr>
        <w:rPr>
          <w:lang w:eastAsia="zh-CN"/>
        </w:rPr>
      </w:pPr>
      <w:r w:rsidRPr="00653FE2">
        <w:rPr>
          <w:lang w:eastAsia="zh-CN"/>
        </w:rPr>
        <w:t>The SGSN shall handle the SIPTO-Permission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009D6B79" w:rsidRPr="00653FE2">
        <w:rPr>
          <w:lang w:eastAsia="zh-CN"/>
        </w:rPr>
        <w:t xml:space="preserve"> </w:t>
      </w:r>
    </w:p>
    <w:p w:rsidR="007B1F92" w:rsidRPr="00653FE2" w:rsidRDefault="009D6B79" w:rsidP="009D6B79">
      <w:pPr>
        <w:rPr>
          <w:lang w:eastAsia="zh-CN"/>
        </w:rPr>
      </w:pPr>
      <w:r w:rsidRPr="00653FE2">
        <w:rPr>
          <w:lang w:eastAsia="zh-CN"/>
        </w:rPr>
        <w:t>The SGSN shall handle the SIPTO-Local-Network-Permission information as specified in 3GPP TS 29.272 [144]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950207" w:rsidRPr="00653FE2" w:rsidRDefault="00464112" w:rsidP="00950207">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00E44B25" w:rsidRPr="00653FE2">
        <w:rPr>
          <w:rFonts w:hint="eastAsia"/>
          <w:lang w:eastAsia="zh-CN"/>
        </w:rPr>
        <w:t xml:space="preserve"> </w:t>
      </w:r>
    </w:p>
    <w:p w:rsidR="00D103CF" w:rsidRPr="00653FE2" w:rsidRDefault="00950207" w:rsidP="00D103CF">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E44B25" w:rsidRPr="00653FE2" w:rsidRDefault="00D103CF" w:rsidP="00D103CF">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subclause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rsidR="00464112" w:rsidRPr="00653FE2" w:rsidRDefault="00E44B25" w:rsidP="00E44B25">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464112" w:rsidRPr="00653FE2" w:rsidRDefault="00464112" w:rsidP="00464112">
      <w:pPr>
        <w:outlineLvl w:val="0"/>
        <w:rPr>
          <w:u w:val="single"/>
        </w:rPr>
      </w:pPr>
      <w:r w:rsidRPr="00653FE2">
        <w:rPr>
          <w:rFonts w:hint="eastAsia"/>
          <w:u w:val="single"/>
        </w:rPr>
        <w:t>VPLMN LIPA Allowed</w:t>
      </w:r>
    </w:p>
    <w:p w:rsidR="00464112" w:rsidRPr="00653FE2" w:rsidRDefault="00464112" w:rsidP="00464112">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rsidR="00E44B25" w:rsidRPr="00653FE2" w:rsidRDefault="00464112" w:rsidP="00E44B25">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00E44B25" w:rsidRPr="00653FE2">
        <w:rPr>
          <w:rFonts w:hint="eastAsia"/>
          <w:lang w:eastAsia="zh-CN"/>
        </w:rPr>
        <w:t xml:space="preserve"> </w:t>
      </w:r>
    </w:p>
    <w:p w:rsidR="00787C1A"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outlineLvl w:val="0"/>
        <w:rPr>
          <w:u w:val="single"/>
        </w:rPr>
      </w:pPr>
      <w:r w:rsidRPr="00653FE2">
        <w:rPr>
          <w:u w:val="single"/>
        </w:rPr>
        <w:t>SGSN CAMEL Subscription Info</w:t>
      </w:r>
    </w:p>
    <w:p w:rsidR="003945A2" w:rsidRPr="00653FE2" w:rsidRDefault="003945A2">
      <w:r w:rsidRPr="00653FE2">
        <w:t>The SGSN CAMEL Subscription Info is sent at GPRS location updating or when any information in the applicable SGSN CAMEL Subscription Info in the HLR has been changed.</w:t>
      </w:r>
    </w:p>
    <w:p w:rsidR="003945A2" w:rsidRPr="00653FE2" w:rsidRDefault="00662DEE" w:rsidP="00662DEE">
      <w:pPr>
        <w:pStyle w:val="B1"/>
      </w:pPr>
      <w:r w:rsidRPr="00653FE2">
        <w:rPr>
          <w:lang w:eastAsia="ja-JP"/>
        </w:rPr>
        <w:t>-</w:t>
      </w:r>
      <w:r w:rsidRPr="00653FE2">
        <w:rPr>
          <w:lang w:eastAsia="ja-JP"/>
        </w:rPr>
        <w:tab/>
      </w:r>
      <w:r w:rsidR="003945A2" w:rsidRPr="00653FE2">
        <w:t>In CAMEL Phase 3, this parameter may contain one or both of GPRS-CSI and MO-SMS-CSI.</w:t>
      </w:r>
    </w:p>
    <w:p w:rsidR="003945A2" w:rsidRPr="00653FE2" w:rsidRDefault="00662DEE" w:rsidP="00662DEE">
      <w:pPr>
        <w:pStyle w:val="B1"/>
      </w:pPr>
      <w:r w:rsidRPr="00653FE2">
        <w:rPr>
          <w:lang w:eastAsia="ja-JP"/>
        </w:rPr>
        <w:t>-</w:t>
      </w:r>
      <w:r w:rsidRPr="00653FE2">
        <w:rPr>
          <w:lang w:eastAsia="ja-JP"/>
        </w:rPr>
        <w:tab/>
      </w:r>
      <w:r w:rsidR="003945A2" w:rsidRPr="00653FE2">
        <w:t>In CAMEL Phase 4, this parameter may contain GPRS-CSI, MO-SMS-CSI and MT-SMS-CSI and TDP-Criteria for MT-SMS-CSI.</w:t>
      </w:r>
    </w:p>
    <w:p w:rsidR="003945A2" w:rsidRPr="00653FE2" w:rsidRDefault="003945A2">
      <w:r w:rsidRPr="00653FE2">
        <w:t>At GPRS location updating the complete set of SGSN CAMEL Subscription Info is sent.</w:t>
      </w:r>
    </w:p>
    <w:p w:rsidR="003945A2" w:rsidRPr="00653FE2" w:rsidRDefault="003945A2">
      <w:r w:rsidRPr="00653FE2">
        <w:t>When CAMEL Subscription Information is changed in the HLR and changed data have to be sent to the SGSN, then one or more specific elements of SGSN CAMEL Subscription Info are sent in one dialogue.</w:t>
      </w:r>
    </w:p>
    <w:p w:rsidR="003945A2" w:rsidRPr="00653FE2" w:rsidRDefault="003945A2">
      <w:r w:rsidRPr="00653FE2">
        <w:lastRenderedPageBreak/>
        <w:t>When the SGSN receives a specific element of SGSN CAMEL Subscription Info, it shall overwrite the corresponding specific element of SGSN CAMEL Subscription Info (if any) which it has stored for that subscriber.</w:t>
      </w:r>
    </w:p>
    <w:p w:rsidR="003945A2" w:rsidRPr="00653FE2" w:rsidRDefault="003945A2">
      <w:r w:rsidRPr="00653FE2">
        <w:t>The specific elements of SGSN CAMEL Subscription Info which may be sent are:</w:t>
      </w:r>
    </w:p>
    <w:p w:rsidR="003945A2" w:rsidRPr="00653FE2" w:rsidRDefault="003945A2">
      <w:pPr>
        <w:pStyle w:val="B1"/>
      </w:pPr>
      <w:r w:rsidRPr="00653FE2">
        <w:t>-</w:t>
      </w:r>
      <w:r w:rsidRPr="00653FE2">
        <w:tab/>
        <w:t>MO-SMS-CSI;</w:t>
      </w:r>
    </w:p>
    <w:p w:rsidR="003945A2" w:rsidRPr="00653FE2" w:rsidRDefault="003945A2">
      <w:pPr>
        <w:pStyle w:val="B1"/>
      </w:pPr>
      <w:r w:rsidRPr="00653FE2">
        <w:t>-</w:t>
      </w:r>
      <w:r w:rsidRPr="00653FE2">
        <w:tab/>
        <w:t>MT-SMS-CSI;</w:t>
      </w:r>
    </w:p>
    <w:p w:rsidR="003945A2" w:rsidRPr="00653FE2" w:rsidRDefault="003945A2">
      <w:pPr>
        <w:pStyle w:val="B1"/>
      </w:pPr>
      <w:r w:rsidRPr="00653FE2">
        <w:t>-</w:t>
      </w:r>
      <w:r w:rsidRPr="00653FE2">
        <w:tab/>
        <w:t>TDP-Criteria for MT-SMS-CSI;</w:t>
      </w:r>
    </w:p>
    <w:p w:rsidR="003945A2" w:rsidRPr="00653FE2" w:rsidRDefault="003945A2">
      <w:pPr>
        <w:pStyle w:val="B1"/>
      </w:pPr>
      <w:r w:rsidRPr="00653FE2">
        <w:t>-</w:t>
      </w:r>
      <w:r w:rsidRPr="00653FE2">
        <w:tab/>
        <w:t>GPRS-CSI;</w:t>
      </w:r>
    </w:p>
    <w:p w:rsidR="003945A2" w:rsidRPr="00653FE2" w:rsidRDefault="003945A2">
      <w:pPr>
        <w:pStyle w:val="B1"/>
      </w:pPr>
      <w:r w:rsidRPr="00653FE2">
        <w:t>-</w:t>
      </w:r>
      <w:r w:rsidRPr="00653FE2">
        <w:tab/>
        <w:t>MC-CSI.</w:t>
      </w:r>
    </w:p>
    <w:p w:rsidR="00E44B25" w:rsidRPr="00653FE2" w:rsidRDefault="003945A2" w:rsidP="00E44B25">
      <w:pPr>
        <w:rPr>
          <w:lang w:eastAsia="zh-CN"/>
        </w:rPr>
      </w:pPr>
      <w:r w:rsidRPr="00653FE2">
        <w:t>This parameter is used only by the SGSN and if the VLR</w:t>
      </w:r>
      <w:r w:rsidR="00787C1A" w:rsidRPr="00653FE2">
        <w:t xml:space="preserve"> or IWF</w:t>
      </w:r>
      <w:r w:rsidRPr="00653FE2">
        <w:t xml:space="preserve"> receives this parameter it shall ignore it.</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Roaming Restricted In SGSN</w:t>
      </w:r>
      <w:r w:rsidR="00787C1A" w:rsidRPr="00653FE2">
        <w:rPr>
          <w:u w:val="single"/>
        </w:rPr>
        <w:t>/MME</w:t>
      </w:r>
      <w:r w:rsidRPr="00653FE2">
        <w:rPr>
          <w:u w:val="single"/>
        </w:rPr>
        <w:t xml:space="preserve"> Due To Unsupported Feature</w:t>
      </w:r>
    </w:p>
    <w:p w:rsidR="00E44B25" w:rsidRPr="00653FE2" w:rsidRDefault="003945A2" w:rsidP="00E44B25">
      <w:pPr>
        <w:rPr>
          <w:lang w:eastAsia="zh-CN"/>
        </w:rPr>
      </w:pPr>
      <w:r w:rsidRPr="00653FE2">
        <w:t xml:space="preserve">The </w:t>
      </w:r>
      <w:r w:rsidR="00787C1A" w:rsidRPr="00653FE2">
        <w:t>HSS/</w:t>
      </w:r>
      <w:r w:rsidRPr="00653FE2">
        <w:t>HLR may decide to include this parameter in the request if certain services or features are indicated as not supported by the SGSN</w:t>
      </w:r>
      <w:r w:rsidR="00787C1A" w:rsidRPr="00653FE2">
        <w:t>/IWF</w:t>
      </w:r>
      <w:r w:rsidRPr="00653FE2">
        <w:t xml:space="preserve">. This parameter is used only by the SGSN </w:t>
      </w:r>
      <w:r w:rsidR="00787C1A" w:rsidRPr="00653FE2">
        <w:t>and IWF</w:t>
      </w:r>
      <w:r w:rsidRPr="00653FE2">
        <w:t>and if the VLR receives this parameter it shall ignore it.</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lang w:eastAsia="ja-JP"/>
        </w:rPr>
        <w:t xml:space="preserve">CS Allocation/Retention priority </w:t>
      </w:r>
    </w:p>
    <w:p w:rsidR="00E44B25" w:rsidRPr="00653FE2" w:rsidRDefault="003945A2" w:rsidP="00E44B25">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w:t>
      </w:r>
      <w:r w:rsidR="00787C1A" w:rsidRPr="00653FE2">
        <w:t xml:space="preserve"> or IWF</w:t>
      </w:r>
      <w:r w:rsidRPr="00653FE2">
        <w:t xml:space="preserve"> receives this parameter it shall ignore it.</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u w:val="single"/>
        </w:rPr>
        <w:t xml:space="preserve">Offered CAMEL 4 CSIs </w:t>
      </w:r>
    </w:p>
    <w:p w:rsidR="00E44B25" w:rsidRPr="00653FE2" w:rsidRDefault="003945A2" w:rsidP="00E44B25">
      <w:pPr>
        <w:rPr>
          <w:lang w:eastAsia="zh-CN"/>
        </w:rPr>
      </w:pPr>
      <w:r w:rsidRPr="00653FE2">
        <w:t>This parameter indicates the CAMEL phase 4 CSIs offered in the VMSC/VLR or SGSN (see clause 7.6.3.36D).</w:t>
      </w:r>
      <w:r w:rsidR="00787C1A" w:rsidRPr="00653FE2">
        <w:t xml:space="preserve"> An IWF shall omit this parameter.</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5A2EFC" w:rsidRPr="00653FE2" w:rsidRDefault="005A2EFC" w:rsidP="005A2EFC">
      <w:pPr>
        <w:rPr>
          <w:u w:val="single"/>
        </w:rPr>
      </w:pPr>
      <w:r w:rsidRPr="00653FE2">
        <w:rPr>
          <w:szCs w:val="16"/>
          <w:u w:val="single"/>
        </w:rPr>
        <w:t>Subscribed Charging Characteristics</w:t>
      </w:r>
    </w:p>
    <w:p w:rsidR="005A2EFC" w:rsidRPr="00653FE2" w:rsidRDefault="005A2EFC" w:rsidP="005A2EFC">
      <w:r w:rsidRPr="00653FE2">
        <w:t>This parameter refers to the Subscribed Charging Characteristics as defined in 3GPP TS 32.251.</w:t>
      </w:r>
    </w:p>
    <w:p w:rsidR="005A2EFC" w:rsidRPr="00653FE2" w:rsidRDefault="005A2EFC" w:rsidP="005A2EFC">
      <w:r w:rsidRPr="00653FE2">
        <w:t>For a detailed description of the use of the parameter, see 3GPP TS 32.251.</w:t>
      </w:r>
    </w:p>
    <w:p w:rsidR="00E44B25" w:rsidRPr="00653FE2" w:rsidRDefault="005A2EFC" w:rsidP="00E44B25">
      <w:pPr>
        <w:rPr>
          <w:lang w:eastAsia="zh-CN"/>
        </w:rPr>
      </w:pPr>
      <w:r w:rsidRPr="00653FE2">
        <w:t xml:space="preserve">This parameter is used only by the SGSN </w:t>
      </w:r>
      <w:r w:rsidR="00787C1A" w:rsidRPr="00653FE2">
        <w:t xml:space="preserve">and IWF </w:t>
      </w:r>
      <w:r w:rsidRPr="00653FE2">
        <w:t>and if the VLR receives this parameter it shall ignore it.</w:t>
      </w:r>
      <w:r w:rsidR="00E44B25" w:rsidRPr="00653FE2">
        <w:rPr>
          <w:rFonts w:hint="eastAsia"/>
          <w:lang w:eastAsia="zh-CN"/>
        </w:rPr>
        <w:t xml:space="preserve"> </w:t>
      </w:r>
    </w:p>
    <w:p w:rsidR="005A2EFC"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3945A2" w:rsidRPr="00653FE2" w:rsidRDefault="003945A2">
      <w:pPr>
        <w:rPr>
          <w:u w:val="single"/>
        </w:rPr>
      </w:pPr>
      <w:r w:rsidRPr="00653FE2">
        <w:rPr>
          <w:szCs w:val="16"/>
          <w:u w:val="single"/>
        </w:rPr>
        <w:t>Access Restriction</w:t>
      </w:r>
      <w:r w:rsidRPr="00653FE2">
        <w:rPr>
          <w:u w:val="single"/>
        </w:rPr>
        <w:t xml:space="preserve"> Data</w:t>
      </w:r>
    </w:p>
    <w:p w:rsidR="003945A2" w:rsidRPr="00653FE2" w:rsidRDefault="003945A2">
      <w:r w:rsidRPr="00653FE2">
        <w:t xml:space="preserve">This parameter indicates the allowed RAT </w:t>
      </w:r>
      <w:r w:rsidR="0045335E" w:rsidRPr="00653FE2">
        <w:t xml:space="preserve">for the PLMN where the UE is attached </w:t>
      </w:r>
      <w:r w:rsidRPr="00653FE2">
        <w:t>according to subscription data. (see clause 7.6.3.9</w:t>
      </w:r>
      <w:r w:rsidR="004476F3" w:rsidRPr="00653FE2">
        <w:t>7</w:t>
      </w:r>
      <w:r w:rsidRPr="00653FE2">
        <w:t>)</w:t>
      </w:r>
    </w:p>
    <w:p w:rsidR="003945A2" w:rsidRPr="00653FE2" w:rsidRDefault="003945A2">
      <w:r w:rsidRPr="00653FE2">
        <w:t>If the VLR/SGSN</w:t>
      </w:r>
      <w:r w:rsidR="00787C1A" w:rsidRPr="00653FE2">
        <w:t>/MME</w:t>
      </w:r>
      <w:r w:rsidRPr="00653FE2">
        <w:t xml:space="preserve"> supports the Access Restriction feature but does not receive the Access Restriction Data parameter from the </w:t>
      </w:r>
      <w:r w:rsidR="00787C1A" w:rsidRPr="00653FE2">
        <w:t>HSS/</w:t>
      </w:r>
      <w:r w:rsidRPr="00653FE2">
        <w:t>HLR</w:t>
      </w:r>
      <w:r w:rsidR="00E73D88" w:rsidRPr="00653FE2">
        <w:t xml:space="preserve"> at location updating or restoration</w:t>
      </w:r>
      <w:r w:rsidRPr="00653FE2">
        <w:t>, the VLR/SGSN</w:t>
      </w:r>
      <w:r w:rsidR="00787C1A" w:rsidRPr="00653FE2">
        <w:t>/MME</w:t>
      </w:r>
      <w:r w:rsidRPr="00653FE2">
        <w:t xml:space="preserve"> shall assume that the subscriber's profile does not have any restrictions enabled.</w:t>
      </w:r>
    </w:p>
    <w:p w:rsidR="00E44B25" w:rsidRPr="00653FE2" w:rsidRDefault="003945A2" w:rsidP="00E44B25">
      <w:pPr>
        <w:rPr>
          <w:lang w:eastAsia="zh-CN"/>
        </w:rPr>
      </w:pPr>
      <w:r w:rsidRPr="00653FE2">
        <w:t>For a detailed description of the use of the parameter, see 3GPP TS 23.012</w:t>
      </w:r>
      <w:r w:rsidR="0070438F" w:rsidRPr="00653FE2">
        <w:t xml:space="preserve"> </w:t>
      </w:r>
      <w:r w:rsidRPr="00653FE2">
        <w:t xml:space="preserve">[23] for </w:t>
      </w:r>
      <w:r w:rsidR="0070438F" w:rsidRPr="00653FE2">
        <w:t xml:space="preserve">the </w:t>
      </w:r>
      <w:r w:rsidRPr="00653FE2">
        <w:t>CS domain and 3GPP TS 23.060[104]</w:t>
      </w:r>
      <w:r w:rsidR="0070438F" w:rsidRPr="00653FE2">
        <w:t>, 3GPP TS 29.060 [105] subclause 7.5.3 and 3GPP TS 29.274 [149] subclause 7.3.6</w:t>
      </w:r>
      <w:r w:rsidRPr="00653FE2">
        <w:t xml:space="preserve"> for </w:t>
      </w:r>
      <w:r w:rsidR="0070438F" w:rsidRPr="00653FE2">
        <w:t xml:space="preserve">the </w:t>
      </w:r>
      <w:r w:rsidRPr="00653FE2">
        <w:t>PS domain.</w:t>
      </w:r>
      <w:r w:rsidR="00E44B25" w:rsidRPr="00653FE2">
        <w:rPr>
          <w:rFonts w:hint="eastAsia"/>
          <w:lang w:eastAsia="zh-CN"/>
        </w:rPr>
        <w:t xml:space="preserve"> </w:t>
      </w:r>
    </w:p>
    <w:p w:rsidR="003945A2"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7B39B4" w:rsidRPr="00653FE2" w:rsidRDefault="007B39B4" w:rsidP="007B39B4">
      <w:pPr>
        <w:rPr>
          <w:u w:val="single"/>
          <w:lang w:eastAsia="ja-JP"/>
        </w:rPr>
      </w:pPr>
      <w:r w:rsidRPr="00653FE2">
        <w:rPr>
          <w:u w:val="single"/>
        </w:rPr>
        <w:t>Supported Features</w:t>
      </w:r>
    </w:p>
    <w:p w:rsidR="00E44B25" w:rsidRPr="00653FE2" w:rsidRDefault="007B39B4" w:rsidP="00E44B25">
      <w:pPr>
        <w:rPr>
          <w:lang w:eastAsia="zh-CN"/>
        </w:rPr>
      </w:pPr>
      <w:r w:rsidRPr="00653FE2">
        <w:lastRenderedPageBreak/>
        <w:t>This parameter shall be used by an IWF to forward feature support indications as received from the MME or SGSN via S6a/S6d.</w:t>
      </w:r>
      <w:r w:rsidR="00E44B25" w:rsidRPr="00653FE2">
        <w:rPr>
          <w:rFonts w:hint="eastAsia"/>
          <w:lang w:eastAsia="zh-CN"/>
        </w:rPr>
        <w:t xml:space="preserve"> </w:t>
      </w:r>
    </w:p>
    <w:p w:rsidR="007B39B4" w:rsidRPr="00653FE2" w:rsidRDefault="00E44B25" w:rsidP="00E44B25">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D71F8E" w:rsidRPr="00653FE2" w:rsidRDefault="00D71F8E" w:rsidP="00D71F8E">
      <w:pPr>
        <w:rPr>
          <w:u w:val="single"/>
        </w:rPr>
      </w:pPr>
      <w:r w:rsidRPr="00653FE2">
        <w:rPr>
          <w:u w:val="single"/>
        </w:rPr>
        <w:t>CS-to-PS-SRVCC-Allowed-Indicator</w:t>
      </w:r>
    </w:p>
    <w:p w:rsidR="00D71F8E" w:rsidRPr="00653FE2" w:rsidRDefault="00D71F8E" w:rsidP="00D71F8E">
      <w:r w:rsidRPr="00653FE2">
        <w:t>This parameter indicates by its presence to the MSC Server enhanced for ICS (see 3GPP TS 23.292 [135]) that CS to PS SRVCC is subscribed.</w:t>
      </w:r>
    </w:p>
    <w:p w:rsidR="00D71F8E" w:rsidRPr="00653FE2" w:rsidRDefault="00D71F8E" w:rsidP="00D71F8E">
      <w:pPr>
        <w:rPr>
          <w:lang w:eastAsia="zh-CN"/>
        </w:rPr>
      </w:pPr>
      <w:r w:rsidRPr="00653FE2">
        <w:t>This parameter is used by the VLR.</w:t>
      </w:r>
      <w:r w:rsidRPr="00653FE2">
        <w:rPr>
          <w:lang w:eastAsia="zh-CN"/>
        </w:rPr>
        <w:t xml:space="preserve"> </w:t>
      </w:r>
    </w:p>
    <w:p w:rsidR="00ED446F" w:rsidRPr="00653FE2" w:rsidRDefault="00ED446F" w:rsidP="00ED446F">
      <w:pPr>
        <w:rPr>
          <w:u w:val="single"/>
        </w:rPr>
      </w:pPr>
      <w:r w:rsidRPr="00653FE2">
        <w:rPr>
          <w:u w:val="single"/>
        </w:rPr>
        <w:t>P-CSCF Restoration Request</w:t>
      </w:r>
    </w:p>
    <w:p w:rsidR="00ED446F" w:rsidRPr="00653FE2" w:rsidRDefault="00ED446F" w:rsidP="00ED446F">
      <w:r w:rsidRPr="00653FE2">
        <w:t>This parameter indicates by its presence that the HSS requests to the SGSN or the MME (via the IWF) the execution of the HSS-based P-CSCF restoration procedures, as described in 3GPP TS 23.380 [150], clause 5.</w:t>
      </w:r>
      <w:r w:rsidR="00555F42" w:rsidRPr="00653FE2">
        <w:t>4</w:t>
      </w:r>
      <w:r w:rsidRPr="00653FE2">
        <w:t>.</w:t>
      </w:r>
    </w:p>
    <w:p w:rsidR="00555B5A" w:rsidRPr="00653FE2" w:rsidRDefault="00ED446F" w:rsidP="00555B5A">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555B5A" w:rsidRPr="00653FE2" w:rsidRDefault="00555B5A" w:rsidP="00555B5A">
      <w:pPr>
        <w:rPr>
          <w:u w:val="single"/>
          <w:lang w:eastAsia="zh-CN"/>
        </w:rPr>
      </w:pPr>
      <w:r w:rsidRPr="00653FE2">
        <w:rPr>
          <w:u w:val="single"/>
          <w:lang w:eastAsia="zh-CN"/>
        </w:rPr>
        <w:t>Adjacent Access Restriction Data</w:t>
      </w:r>
    </w:p>
    <w:p w:rsidR="00555B5A" w:rsidRPr="00653FE2" w:rsidRDefault="00555B5A" w:rsidP="00555B5A">
      <w:r w:rsidRPr="00653FE2">
        <w:rPr>
          <w:lang w:eastAsia="zh-CN"/>
        </w:rPr>
        <w:t xml:space="preserve">This parameter indicates </w:t>
      </w:r>
      <w:r w:rsidRPr="00653FE2">
        <w:t>the allowed RAT in each one of the indicated PLMN IDs, according to subscription data.</w:t>
      </w:r>
    </w:p>
    <w:p w:rsidR="00ED446F" w:rsidRPr="00653FE2" w:rsidRDefault="00555B5A" w:rsidP="00555B5A">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rsidR="000225A3" w:rsidRPr="00653FE2" w:rsidRDefault="000225A3" w:rsidP="000225A3">
      <w:pPr>
        <w:rPr>
          <w:u w:val="single"/>
          <w:lang w:eastAsia="zh-CN"/>
        </w:rPr>
      </w:pPr>
      <w:r w:rsidRPr="00653FE2">
        <w:rPr>
          <w:u w:val="single"/>
          <w:lang w:eastAsia="zh-CN"/>
        </w:rPr>
        <w:t>IMSI-Group-Id List</w:t>
      </w:r>
    </w:p>
    <w:p w:rsidR="000225A3" w:rsidRPr="00653FE2" w:rsidRDefault="000225A3" w:rsidP="000225A3">
      <w:r w:rsidRPr="00653FE2">
        <w:rPr>
          <w:lang w:eastAsia="zh-CN"/>
        </w:rPr>
        <w:t xml:space="preserve">A list of </w:t>
      </w:r>
      <w:r w:rsidRPr="00653FE2">
        <w:t>IMSI-Group-Id parameters each of which identifies an IMSI-Group the subscriber belongs to.</w:t>
      </w:r>
    </w:p>
    <w:p w:rsidR="001169F4" w:rsidRPr="00653FE2" w:rsidRDefault="001169F4" w:rsidP="001169F4">
      <w:pPr>
        <w:rPr>
          <w:u w:val="single"/>
          <w:lang w:eastAsia="zh-CN"/>
        </w:rPr>
      </w:pPr>
      <w:r w:rsidRPr="00653FE2">
        <w:rPr>
          <w:u w:val="single"/>
          <w:lang w:eastAsia="zh-CN"/>
        </w:rPr>
        <w:t>UE Usage Type</w:t>
      </w:r>
    </w:p>
    <w:p w:rsidR="001169F4" w:rsidRPr="00653FE2" w:rsidRDefault="001169F4" w:rsidP="001169F4">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rsidR="003945A2" w:rsidRPr="00653FE2" w:rsidRDefault="003945A2">
      <w:pPr>
        <w:rPr>
          <w:u w:val="single"/>
        </w:rPr>
      </w:pPr>
      <w:r w:rsidRPr="00653FE2">
        <w:rPr>
          <w:u w:val="single"/>
        </w:rPr>
        <w:t>User error</w:t>
      </w:r>
    </w:p>
    <w:p w:rsidR="003945A2" w:rsidRPr="00653FE2" w:rsidRDefault="003945A2">
      <w:r w:rsidRPr="00653FE2">
        <w:t>Only one of the following values is applicable:</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Heading4"/>
        <w:keepNext w:val="0"/>
        <w:keepLines w:val="0"/>
      </w:pPr>
      <w:bookmarkStart w:id="626" w:name="_Toc11331767"/>
      <w:r w:rsidRPr="00653FE2">
        <w:t>8.8.1.4</w:t>
      </w:r>
      <w:r w:rsidRPr="00653FE2">
        <w:tab/>
        <w:t>Basic service information related to supplementary services</w:t>
      </w:r>
      <w:bookmarkEnd w:id="626"/>
    </w:p>
    <w:p w:rsidR="003945A2" w:rsidRPr="00653FE2" w:rsidRDefault="003945A2">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rsidR="003945A2" w:rsidRPr="00653FE2" w:rsidRDefault="003945A2">
      <w:r w:rsidRPr="00653FE2">
        <w:t>The Basic Service Group (or Basic Service Group List) is optional.</w:t>
      </w:r>
    </w:p>
    <w:p w:rsidR="003945A2" w:rsidRPr="00653FE2" w:rsidRDefault="003945A2">
      <w:pPr>
        <w:keepNext/>
        <w:keepLines/>
      </w:pPr>
      <w:r w:rsidRPr="00653FE2">
        <w:t>If present the Basic Service Group (or each element of the Basic Service Group List) shall be one of:</w:t>
      </w:r>
    </w:p>
    <w:p w:rsidR="003945A2" w:rsidRPr="00653FE2" w:rsidRDefault="003945A2">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rsidR="003945A2" w:rsidRPr="00653FE2" w:rsidRDefault="003945A2">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rsidR="003945A2" w:rsidRPr="00653FE2" w:rsidRDefault="003945A2">
      <w:pPr>
        <w:pStyle w:val="B1"/>
      </w:pPr>
      <w:r w:rsidRPr="00653FE2">
        <w:lastRenderedPageBreak/>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rsidR="003945A2" w:rsidRPr="00653FE2" w:rsidRDefault="003945A2">
      <w:r w:rsidRPr="00653FE2">
        <w:t>If the Basic Service Group (or Basic Service Group List) is not present then the parameter shall apply to all Basic Service Groups.</w:t>
      </w:r>
    </w:p>
    <w:p w:rsidR="003945A2" w:rsidRPr="00653FE2" w:rsidRDefault="003945A2">
      <w:r w:rsidRPr="00653FE2">
        <w:t>If the basic service information is not a single Elementary Basic Service Group then the parameter shall be taken as applying individually to all the Elementary Basic Service Groups for which:</w:t>
      </w:r>
    </w:p>
    <w:p w:rsidR="003945A2" w:rsidRPr="00653FE2" w:rsidRDefault="003945A2">
      <w:pPr>
        <w:pStyle w:val="B1"/>
      </w:pPr>
      <w:r w:rsidRPr="00653FE2">
        <w:t>-</w:t>
      </w:r>
      <w:r w:rsidRPr="00653FE2">
        <w:tab/>
        <w:t>the supplementary service is applicable to at least one basic service in the Basic Service Group; and</w:t>
      </w:r>
    </w:p>
    <w:p w:rsidR="003945A2" w:rsidRPr="00653FE2" w:rsidRDefault="003945A2">
      <w:pPr>
        <w:pStyle w:val="B1"/>
      </w:pPr>
      <w:r w:rsidRPr="00653FE2">
        <w:t>-</w:t>
      </w:r>
      <w:r w:rsidRPr="00653FE2">
        <w:tab/>
        <w:t>the subscriber has a subscription to at least one basic service in the Basic Service Group.</w:t>
      </w:r>
    </w:p>
    <w:p w:rsidR="003945A2" w:rsidRPr="00653FE2" w:rsidRDefault="003945A2">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rsidR="003945A2" w:rsidRPr="00653FE2" w:rsidRDefault="003945A2">
      <w:pPr>
        <w:pStyle w:val="Heading3"/>
      </w:pPr>
      <w:bookmarkStart w:id="627" w:name="_Toc11331768"/>
      <w:r w:rsidRPr="00653FE2">
        <w:t>8.8.2</w:t>
      </w:r>
      <w:r w:rsidRPr="00653FE2">
        <w:tab/>
        <w:t>MAP-DELETE-SUBSCRIBER-DATA service</w:t>
      </w:r>
      <w:bookmarkEnd w:id="627"/>
    </w:p>
    <w:p w:rsidR="003945A2" w:rsidRPr="00653FE2" w:rsidRDefault="003945A2">
      <w:pPr>
        <w:pStyle w:val="Heading4"/>
      </w:pPr>
      <w:bookmarkStart w:id="628" w:name="_Toc11331769"/>
      <w:r w:rsidRPr="00653FE2">
        <w:t>8.8.2.1</w:t>
      </w:r>
      <w:r w:rsidRPr="00653FE2">
        <w:tab/>
        <w:t>Definition</w:t>
      </w:r>
      <w:bookmarkEnd w:id="628"/>
    </w:p>
    <w:p w:rsidR="003945A2" w:rsidRPr="00653FE2" w:rsidRDefault="003945A2">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rsidR="00FB230E" w:rsidRPr="00653FE2" w:rsidRDefault="003945A2" w:rsidP="00FB230E">
      <w:r w:rsidRPr="00653FE2">
        <w:t>This service is also used by an HLR to remove GPRS subscription data from an SGSN.</w:t>
      </w:r>
      <w:r w:rsidR="00FB230E" w:rsidRPr="00653FE2">
        <w:t xml:space="preserve"> </w:t>
      </w:r>
    </w:p>
    <w:p w:rsidR="006D65C0" w:rsidRPr="00653FE2" w:rsidRDefault="00FB230E" w:rsidP="006D65C0">
      <w:pPr>
        <w:rPr>
          <w:lang w:eastAsia="zh-CN"/>
        </w:rPr>
      </w:pPr>
      <w:r w:rsidRPr="00653FE2">
        <w:t>This service is also used by an HSS via IWF to remove EPS subscription data from an MME.</w:t>
      </w:r>
      <w:r w:rsidR="006D65C0" w:rsidRPr="00653FE2">
        <w:rPr>
          <w:rFonts w:hint="eastAsia"/>
          <w:lang w:eastAsia="zh-CN"/>
        </w:rPr>
        <w:t xml:space="preserve"> </w:t>
      </w:r>
    </w:p>
    <w:p w:rsidR="006D65C0" w:rsidRPr="00653FE2" w:rsidRDefault="006D65C0" w:rsidP="006D65C0">
      <w:pPr>
        <w:rPr>
          <w:lang w:eastAsia="zh-CN"/>
        </w:rPr>
      </w:pPr>
      <w:r w:rsidRPr="00653FE2">
        <w:rPr>
          <w:rFonts w:hint="eastAsia"/>
          <w:lang w:eastAsia="zh-CN"/>
        </w:rPr>
        <w:t>This service is also used by a CSS to remove the CSG subscription data from an MME via IWF or a VLR/SGSN.</w:t>
      </w:r>
    </w:p>
    <w:p w:rsidR="003945A2" w:rsidRPr="00653FE2" w:rsidRDefault="003945A2" w:rsidP="00FB230E"/>
    <w:p w:rsidR="003945A2" w:rsidRPr="00653FE2" w:rsidRDefault="003945A2">
      <w:r w:rsidRPr="00653FE2">
        <w:t>It is a confirmed service and consists of the primitives shown in table 8.8/2.</w:t>
      </w:r>
    </w:p>
    <w:p w:rsidR="003945A2" w:rsidRPr="00653FE2" w:rsidRDefault="003945A2">
      <w:pPr>
        <w:pStyle w:val="Heading4"/>
        <w:keepNext w:val="0"/>
        <w:keepLines w:val="0"/>
      </w:pPr>
      <w:bookmarkStart w:id="629" w:name="_Toc11331770"/>
      <w:r w:rsidRPr="00653FE2">
        <w:t>8.8.2.2</w:t>
      </w:r>
      <w:r w:rsidRPr="00653FE2">
        <w:tab/>
        <w:t>Service primitives</w:t>
      </w:r>
      <w:bookmarkEnd w:id="629"/>
    </w:p>
    <w:p w:rsidR="003945A2" w:rsidRPr="00653FE2" w:rsidRDefault="003945A2">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7"/>
        <w:gridCol w:w="1104"/>
        <w:gridCol w:w="1236"/>
        <w:gridCol w:w="1260"/>
        <w:gridCol w:w="1068"/>
      </w:tblGrid>
      <w:tr w:rsidR="003945A2" w:rsidRPr="00653FE2">
        <w:trPr>
          <w:jc w:val="center"/>
        </w:trPr>
        <w:tc>
          <w:tcPr>
            <w:tcW w:w="3637"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3637"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3637"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Basic service List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SS-Code List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Roaming Restriction Due To</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Unsupported Feature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Camel Subscription Info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Specific CSI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Regional Subscription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 xml:space="preserve">VBS Group Indication </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VGCS Group Indication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GPRS Subscription Data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FB230E" w:rsidRPr="00653FE2" w:rsidTr="00AC63EC">
        <w:trPr>
          <w:jc w:val="center"/>
        </w:trPr>
        <w:tc>
          <w:tcPr>
            <w:tcW w:w="3637" w:type="dxa"/>
          </w:tcPr>
          <w:p w:rsidR="00FB230E" w:rsidRPr="00653FE2" w:rsidRDefault="00FB230E" w:rsidP="00AC63EC">
            <w:pPr>
              <w:pStyle w:val="TAL"/>
              <w:keepNext w:val="0"/>
              <w:keepLines w:val="0"/>
            </w:pPr>
            <w:r w:rsidRPr="00653FE2">
              <w:t>EPS Subscription Data Withdraw</w:t>
            </w:r>
          </w:p>
        </w:tc>
        <w:tc>
          <w:tcPr>
            <w:tcW w:w="1104" w:type="dxa"/>
          </w:tcPr>
          <w:p w:rsidR="00FB230E" w:rsidRPr="00653FE2" w:rsidRDefault="00FB230E" w:rsidP="00AC63EC">
            <w:pPr>
              <w:pStyle w:val="TAC"/>
              <w:keepNext w:val="0"/>
              <w:keepLines w:val="0"/>
            </w:pPr>
            <w:r w:rsidRPr="00653FE2">
              <w:t>C</w:t>
            </w:r>
          </w:p>
        </w:tc>
        <w:tc>
          <w:tcPr>
            <w:tcW w:w="1236" w:type="dxa"/>
          </w:tcPr>
          <w:p w:rsidR="00FB230E" w:rsidRPr="00653FE2" w:rsidRDefault="00FB230E" w:rsidP="00AC63EC">
            <w:pPr>
              <w:pStyle w:val="TAC"/>
              <w:keepNext w:val="0"/>
              <w:keepLines w:val="0"/>
            </w:pPr>
            <w:r w:rsidRPr="00653FE2">
              <w:t>C(=)</w:t>
            </w:r>
          </w:p>
        </w:tc>
        <w:tc>
          <w:tcPr>
            <w:tcW w:w="1260" w:type="dxa"/>
          </w:tcPr>
          <w:p w:rsidR="00FB230E" w:rsidRPr="00653FE2" w:rsidRDefault="00FB230E" w:rsidP="00AC63EC">
            <w:pPr>
              <w:pStyle w:val="TAC"/>
              <w:keepNext w:val="0"/>
              <w:keepLines w:val="0"/>
            </w:pPr>
          </w:p>
        </w:tc>
        <w:tc>
          <w:tcPr>
            <w:tcW w:w="1068" w:type="dxa"/>
          </w:tcPr>
          <w:p w:rsidR="00FB230E" w:rsidRPr="00653FE2" w:rsidRDefault="00FB230E" w:rsidP="00AC63EC">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Roaming Restricted In SGSN</w:t>
            </w:r>
            <w:r w:rsidR="006D65C0" w:rsidRPr="00653FE2">
              <w:t>/MME</w:t>
            </w:r>
            <w:r w:rsidRPr="00653FE2">
              <w:t xml:space="preserve"> Due To Unsupported Feature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LSA Information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rPr>
                <w:noProof/>
              </w:rPr>
              <w:t>IST Information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Regional Subscription Response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3637" w:type="dxa"/>
          </w:tcPr>
          <w:p w:rsidR="003945A2" w:rsidRPr="00653FE2" w:rsidRDefault="003945A2">
            <w:pPr>
              <w:pStyle w:val="TAL"/>
              <w:keepNext w:val="0"/>
              <w:keepLines w:val="0"/>
            </w:pPr>
            <w:r w:rsidRPr="00653FE2">
              <w:t>GMLC List Withdraw</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5A2EFC" w:rsidRPr="00653FE2">
        <w:trPr>
          <w:jc w:val="center"/>
        </w:trPr>
        <w:tc>
          <w:tcPr>
            <w:tcW w:w="3637" w:type="dxa"/>
          </w:tcPr>
          <w:p w:rsidR="005A2EFC" w:rsidRPr="00653FE2" w:rsidRDefault="005A2EFC" w:rsidP="00072350">
            <w:pPr>
              <w:pStyle w:val="TAL"/>
              <w:keepNext w:val="0"/>
              <w:keepLines w:val="0"/>
            </w:pPr>
            <w:r w:rsidRPr="00653FE2">
              <w:t>Subscribed Charging Characteristics Withdraw</w:t>
            </w:r>
          </w:p>
        </w:tc>
        <w:tc>
          <w:tcPr>
            <w:tcW w:w="1104" w:type="dxa"/>
          </w:tcPr>
          <w:p w:rsidR="005A2EFC" w:rsidRPr="00653FE2" w:rsidRDefault="005A2EFC" w:rsidP="00072350">
            <w:pPr>
              <w:pStyle w:val="TAC"/>
              <w:keepNext w:val="0"/>
              <w:keepLines w:val="0"/>
            </w:pPr>
            <w:r w:rsidRPr="00653FE2">
              <w:t>C</w:t>
            </w:r>
          </w:p>
        </w:tc>
        <w:tc>
          <w:tcPr>
            <w:tcW w:w="1236" w:type="dxa"/>
          </w:tcPr>
          <w:p w:rsidR="005A2EFC" w:rsidRPr="00653FE2" w:rsidRDefault="005A2EFC" w:rsidP="00072350">
            <w:pPr>
              <w:pStyle w:val="TAC"/>
              <w:keepNext w:val="0"/>
              <w:keepLines w:val="0"/>
            </w:pPr>
            <w:r w:rsidRPr="00653FE2">
              <w:t>C(=)</w:t>
            </w:r>
          </w:p>
        </w:tc>
        <w:tc>
          <w:tcPr>
            <w:tcW w:w="1260" w:type="dxa"/>
          </w:tcPr>
          <w:p w:rsidR="005A2EFC" w:rsidRPr="00653FE2" w:rsidRDefault="005A2EFC" w:rsidP="00072350">
            <w:pPr>
              <w:pStyle w:val="TAC"/>
              <w:keepNext w:val="0"/>
              <w:keepLines w:val="0"/>
            </w:pPr>
          </w:p>
        </w:tc>
        <w:tc>
          <w:tcPr>
            <w:tcW w:w="1068" w:type="dxa"/>
          </w:tcPr>
          <w:p w:rsidR="005A2EFC" w:rsidRPr="00653FE2" w:rsidRDefault="005A2EFC" w:rsidP="00072350">
            <w:pPr>
              <w:pStyle w:val="TAC"/>
              <w:keepNext w:val="0"/>
              <w:keepLines w:val="0"/>
            </w:pPr>
          </w:p>
        </w:tc>
      </w:tr>
      <w:tr w:rsidR="002D5600" w:rsidRPr="00653FE2" w:rsidTr="00AE6428">
        <w:trPr>
          <w:jc w:val="center"/>
        </w:trPr>
        <w:tc>
          <w:tcPr>
            <w:tcW w:w="3637" w:type="dxa"/>
          </w:tcPr>
          <w:p w:rsidR="002D5600" w:rsidRPr="00653FE2" w:rsidRDefault="002D5600" w:rsidP="00AE6428">
            <w:pPr>
              <w:pStyle w:val="TAL"/>
              <w:keepNext w:val="0"/>
              <w:keepLines w:val="0"/>
            </w:pPr>
            <w:r w:rsidRPr="00653FE2">
              <w:t>CSG Information Deleted</w:t>
            </w:r>
          </w:p>
        </w:tc>
        <w:tc>
          <w:tcPr>
            <w:tcW w:w="1104" w:type="dxa"/>
          </w:tcPr>
          <w:p w:rsidR="002D5600" w:rsidRPr="00653FE2" w:rsidRDefault="002D5600" w:rsidP="00AE6428">
            <w:pPr>
              <w:pStyle w:val="TAC"/>
              <w:keepNext w:val="0"/>
              <w:keepLines w:val="0"/>
            </w:pPr>
            <w:r w:rsidRPr="00653FE2">
              <w:t>C</w:t>
            </w:r>
          </w:p>
        </w:tc>
        <w:tc>
          <w:tcPr>
            <w:tcW w:w="1236" w:type="dxa"/>
          </w:tcPr>
          <w:p w:rsidR="002D5600" w:rsidRPr="00653FE2" w:rsidRDefault="002D5600" w:rsidP="00AE6428">
            <w:pPr>
              <w:pStyle w:val="TAC"/>
              <w:keepNext w:val="0"/>
              <w:keepLines w:val="0"/>
            </w:pPr>
            <w:r w:rsidRPr="00653FE2">
              <w:t>C(=)</w:t>
            </w:r>
          </w:p>
        </w:tc>
        <w:tc>
          <w:tcPr>
            <w:tcW w:w="1260" w:type="dxa"/>
          </w:tcPr>
          <w:p w:rsidR="002D5600" w:rsidRPr="00653FE2" w:rsidRDefault="002D5600" w:rsidP="00AE6428">
            <w:pPr>
              <w:pStyle w:val="TAC"/>
              <w:keepNext w:val="0"/>
              <w:keepLines w:val="0"/>
            </w:pPr>
          </w:p>
        </w:tc>
        <w:tc>
          <w:tcPr>
            <w:tcW w:w="1068" w:type="dxa"/>
          </w:tcPr>
          <w:p w:rsidR="002D5600" w:rsidRPr="00653FE2" w:rsidRDefault="002D5600" w:rsidP="00AE6428">
            <w:pPr>
              <w:pStyle w:val="TAC"/>
              <w:keepNext w:val="0"/>
              <w:keepLines w:val="0"/>
            </w:pPr>
          </w:p>
        </w:tc>
      </w:tr>
      <w:tr w:rsidR="006D65C0" w:rsidRPr="00653FE2" w:rsidTr="003537D6">
        <w:trPr>
          <w:jc w:val="center"/>
        </w:trPr>
        <w:tc>
          <w:tcPr>
            <w:tcW w:w="3637" w:type="dxa"/>
          </w:tcPr>
          <w:p w:rsidR="006D65C0" w:rsidRPr="00653FE2" w:rsidRDefault="006D65C0" w:rsidP="003537D6">
            <w:pPr>
              <w:pStyle w:val="TAL"/>
              <w:keepNext w:val="0"/>
              <w:keepLines w:val="0"/>
            </w:pPr>
            <w:r w:rsidRPr="00653FE2">
              <w:rPr>
                <w:rFonts w:hint="eastAsia"/>
                <w:lang w:eastAsia="zh-CN"/>
              </w:rPr>
              <w:t xml:space="preserve">VPLMN </w:t>
            </w:r>
            <w:r w:rsidRPr="00653FE2">
              <w:t>CSG Information Deleted</w:t>
            </w:r>
          </w:p>
        </w:tc>
        <w:tc>
          <w:tcPr>
            <w:tcW w:w="1104" w:type="dxa"/>
          </w:tcPr>
          <w:p w:rsidR="006D65C0" w:rsidRPr="00653FE2" w:rsidRDefault="006D65C0" w:rsidP="003537D6">
            <w:pPr>
              <w:pStyle w:val="TAC"/>
              <w:keepNext w:val="0"/>
              <w:keepLines w:val="0"/>
            </w:pPr>
            <w:r w:rsidRPr="00653FE2">
              <w:t>C</w:t>
            </w:r>
          </w:p>
        </w:tc>
        <w:tc>
          <w:tcPr>
            <w:tcW w:w="1236" w:type="dxa"/>
          </w:tcPr>
          <w:p w:rsidR="006D65C0" w:rsidRPr="00653FE2" w:rsidRDefault="006D65C0" w:rsidP="003537D6">
            <w:pPr>
              <w:pStyle w:val="TAC"/>
              <w:keepNext w:val="0"/>
              <w:keepLines w:val="0"/>
            </w:pPr>
            <w:r w:rsidRPr="00653FE2">
              <w:t>C(=)</w:t>
            </w:r>
          </w:p>
        </w:tc>
        <w:tc>
          <w:tcPr>
            <w:tcW w:w="1260" w:type="dxa"/>
          </w:tcPr>
          <w:p w:rsidR="006D65C0" w:rsidRPr="00653FE2" w:rsidRDefault="006D65C0" w:rsidP="003537D6">
            <w:pPr>
              <w:pStyle w:val="TAC"/>
              <w:keepNext w:val="0"/>
              <w:keepLines w:val="0"/>
            </w:pPr>
          </w:p>
        </w:tc>
        <w:tc>
          <w:tcPr>
            <w:tcW w:w="1068" w:type="dxa"/>
          </w:tcPr>
          <w:p w:rsidR="006D65C0" w:rsidRPr="00653FE2" w:rsidRDefault="006D65C0" w:rsidP="003537D6">
            <w:pPr>
              <w:pStyle w:val="TAC"/>
              <w:keepNext w:val="0"/>
              <w:keepLines w:val="0"/>
            </w:pPr>
          </w:p>
        </w:tc>
      </w:tr>
      <w:tr w:rsidR="00693A10" w:rsidRPr="00653FE2" w:rsidTr="00110FBC">
        <w:trPr>
          <w:jc w:val="center"/>
        </w:trPr>
        <w:tc>
          <w:tcPr>
            <w:tcW w:w="3637" w:type="dxa"/>
          </w:tcPr>
          <w:p w:rsidR="00693A10" w:rsidRPr="00653FE2" w:rsidRDefault="00693A10" w:rsidP="00110FBC">
            <w:pPr>
              <w:pStyle w:val="TAL"/>
              <w:keepNext w:val="0"/>
              <w:keepLines w:val="0"/>
            </w:pPr>
            <w:r w:rsidRPr="00653FE2">
              <w:t>APN-OI-Replacement</w:t>
            </w:r>
            <w:r w:rsidRPr="00653FE2">
              <w:rPr>
                <w:rFonts w:hint="eastAsia"/>
              </w:rPr>
              <w:t xml:space="preserve"> Withdraw</w:t>
            </w:r>
          </w:p>
        </w:tc>
        <w:tc>
          <w:tcPr>
            <w:tcW w:w="1104" w:type="dxa"/>
          </w:tcPr>
          <w:p w:rsidR="00693A10" w:rsidRPr="00653FE2" w:rsidRDefault="00693A10" w:rsidP="00110FBC">
            <w:pPr>
              <w:pStyle w:val="TAC"/>
              <w:keepNext w:val="0"/>
              <w:keepLines w:val="0"/>
            </w:pPr>
            <w:r w:rsidRPr="00653FE2">
              <w:t>C</w:t>
            </w:r>
          </w:p>
        </w:tc>
        <w:tc>
          <w:tcPr>
            <w:tcW w:w="1236" w:type="dxa"/>
          </w:tcPr>
          <w:p w:rsidR="00693A10" w:rsidRPr="00653FE2" w:rsidRDefault="00693A10" w:rsidP="00110FBC">
            <w:pPr>
              <w:pStyle w:val="TAC"/>
              <w:keepNext w:val="0"/>
              <w:keepLines w:val="0"/>
            </w:pPr>
            <w:r w:rsidRPr="00653FE2">
              <w:t>C(=)</w:t>
            </w:r>
          </w:p>
        </w:tc>
        <w:tc>
          <w:tcPr>
            <w:tcW w:w="1260" w:type="dxa"/>
          </w:tcPr>
          <w:p w:rsidR="00693A10" w:rsidRPr="00653FE2" w:rsidRDefault="00693A10" w:rsidP="00110FBC">
            <w:pPr>
              <w:pStyle w:val="TAC"/>
              <w:keepNext w:val="0"/>
              <w:keepLines w:val="0"/>
            </w:pPr>
          </w:p>
        </w:tc>
        <w:tc>
          <w:tcPr>
            <w:tcW w:w="1068" w:type="dxa"/>
          </w:tcPr>
          <w:p w:rsidR="00693A10" w:rsidRPr="00653FE2" w:rsidRDefault="00693A10" w:rsidP="00110FBC">
            <w:pPr>
              <w:pStyle w:val="TAC"/>
              <w:keepNext w:val="0"/>
              <w:keepLines w:val="0"/>
            </w:pPr>
          </w:p>
        </w:tc>
      </w:tr>
      <w:tr w:rsidR="00693A10" w:rsidRPr="00653FE2" w:rsidTr="00110FBC">
        <w:trPr>
          <w:jc w:val="center"/>
        </w:trPr>
        <w:tc>
          <w:tcPr>
            <w:tcW w:w="3637" w:type="dxa"/>
          </w:tcPr>
          <w:p w:rsidR="00693A10" w:rsidRPr="00653FE2" w:rsidRDefault="00693A10" w:rsidP="00110FBC">
            <w:pPr>
              <w:pStyle w:val="TAL"/>
              <w:keepNext w:val="0"/>
              <w:keepLines w:val="0"/>
            </w:pPr>
            <w:r w:rsidRPr="00653FE2">
              <w:rPr>
                <w:rFonts w:hint="eastAsia"/>
              </w:rPr>
              <w:lastRenderedPageBreak/>
              <w:t>STN-SR Withdraw</w:t>
            </w:r>
          </w:p>
        </w:tc>
        <w:tc>
          <w:tcPr>
            <w:tcW w:w="1104" w:type="dxa"/>
          </w:tcPr>
          <w:p w:rsidR="00693A10" w:rsidRPr="00653FE2" w:rsidRDefault="00693A10" w:rsidP="00110FBC">
            <w:pPr>
              <w:pStyle w:val="TAC"/>
              <w:keepNext w:val="0"/>
              <w:keepLines w:val="0"/>
            </w:pPr>
            <w:r w:rsidRPr="00653FE2">
              <w:t>C</w:t>
            </w:r>
          </w:p>
        </w:tc>
        <w:tc>
          <w:tcPr>
            <w:tcW w:w="1236" w:type="dxa"/>
          </w:tcPr>
          <w:p w:rsidR="00693A10" w:rsidRPr="00653FE2" w:rsidRDefault="00693A10" w:rsidP="00110FBC">
            <w:pPr>
              <w:pStyle w:val="TAC"/>
              <w:keepNext w:val="0"/>
              <w:keepLines w:val="0"/>
            </w:pPr>
            <w:r w:rsidRPr="00653FE2">
              <w:t>C(=)</w:t>
            </w:r>
          </w:p>
        </w:tc>
        <w:tc>
          <w:tcPr>
            <w:tcW w:w="1260" w:type="dxa"/>
          </w:tcPr>
          <w:p w:rsidR="00693A10" w:rsidRPr="00653FE2" w:rsidRDefault="00693A10" w:rsidP="00110FBC">
            <w:pPr>
              <w:pStyle w:val="TAC"/>
              <w:keepNext w:val="0"/>
              <w:keepLines w:val="0"/>
            </w:pPr>
          </w:p>
        </w:tc>
        <w:tc>
          <w:tcPr>
            <w:tcW w:w="1068" w:type="dxa"/>
          </w:tcPr>
          <w:p w:rsidR="00693A10" w:rsidRPr="00653FE2" w:rsidRDefault="00693A10" w:rsidP="00110FBC">
            <w:pPr>
              <w:pStyle w:val="TAC"/>
              <w:keepNext w:val="0"/>
              <w:keepLines w:val="0"/>
            </w:pPr>
          </w:p>
        </w:tc>
      </w:tr>
      <w:tr w:rsidR="00854F93" w:rsidRPr="00653FE2" w:rsidTr="001A4DA6">
        <w:trPr>
          <w:jc w:val="center"/>
        </w:trPr>
        <w:tc>
          <w:tcPr>
            <w:tcW w:w="3637" w:type="dxa"/>
          </w:tcPr>
          <w:p w:rsidR="00854F93" w:rsidRPr="00653FE2" w:rsidRDefault="00854F93" w:rsidP="001A4DA6">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tcPr>
          <w:p w:rsidR="00854F93" w:rsidRPr="00653FE2" w:rsidRDefault="00854F93" w:rsidP="001A4DA6">
            <w:pPr>
              <w:pStyle w:val="TAC"/>
              <w:keepNext w:val="0"/>
              <w:keepLines w:val="0"/>
            </w:pPr>
            <w:r w:rsidRPr="00653FE2">
              <w:t>C</w:t>
            </w:r>
          </w:p>
        </w:tc>
        <w:tc>
          <w:tcPr>
            <w:tcW w:w="1236" w:type="dxa"/>
          </w:tcPr>
          <w:p w:rsidR="00854F93" w:rsidRPr="00653FE2" w:rsidRDefault="00854F93" w:rsidP="001A4DA6">
            <w:pPr>
              <w:pStyle w:val="TAC"/>
              <w:keepNext w:val="0"/>
              <w:keepLines w:val="0"/>
            </w:pPr>
            <w:r w:rsidRPr="00653FE2">
              <w:t>C(=)</w:t>
            </w:r>
          </w:p>
        </w:tc>
        <w:tc>
          <w:tcPr>
            <w:tcW w:w="1260" w:type="dxa"/>
          </w:tcPr>
          <w:p w:rsidR="00854F93" w:rsidRPr="00653FE2" w:rsidRDefault="00854F93" w:rsidP="001A4DA6">
            <w:pPr>
              <w:pStyle w:val="TAC"/>
              <w:keepNext w:val="0"/>
              <w:keepLines w:val="0"/>
            </w:pPr>
          </w:p>
        </w:tc>
        <w:tc>
          <w:tcPr>
            <w:tcW w:w="1068" w:type="dxa"/>
          </w:tcPr>
          <w:p w:rsidR="00854F93" w:rsidRPr="00653FE2" w:rsidRDefault="00854F93" w:rsidP="001A4DA6">
            <w:pPr>
              <w:pStyle w:val="TAC"/>
              <w:keepNext w:val="0"/>
              <w:keepLines w:val="0"/>
            </w:pPr>
          </w:p>
        </w:tc>
      </w:tr>
      <w:tr w:rsidR="00DE05A2" w:rsidRPr="00653FE2" w:rsidTr="00434567">
        <w:trPr>
          <w:jc w:val="center"/>
        </w:trPr>
        <w:tc>
          <w:tcPr>
            <w:tcW w:w="3637" w:type="dxa"/>
          </w:tcPr>
          <w:p w:rsidR="00DE05A2" w:rsidRPr="00653FE2" w:rsidRDefault="00DE05A2" w:rsidP="00434567">
            <w:pPr>
              <w:pStyle w:val="TAL"/>
              <w:keepNext w:val="0"/>
              <w:keepLines w:val="0"/>
              <w:rPr>
                <w:lang w:val="en-US" w:eastAsia="ja-JP"/>
              </w:rPr>
            </w:pPr>
            <w:r w:rsidRPr="00653FE2">
              <w:rPr>
                <w:lang w:val="en-US" w:eastAsia="ja-JP"/>
              </w:rPr>
              <w:t>Subscribed Periodic RAU-TAU Timer Withdraw</w:t>
            </w:r>
          </w:p>
        </w:tc>
        <w:tc>
          <w:tcPr>
            <w:tcW w:w="1104" w:type="dxa"/>
          </w:tcPr>
          <w:p w:rsidR="00DE05A2" w:rsidRPr="00653FE2" w:rsidRDefault="00DE05A2" w:rsidP="00434567">
            <w:pPr>
              <w:pStyle w:val="TAC"/>
              <w:keepNext w:val="0"/>
              <w:keepLines w:val="0"/>
            </w:pPr>
            <w:r w:rsidRPr="00653FE2">
              <w:t>C</w:t>
            </w:r>
          </w:p>
        </w:tc>
        <w:tc>
          <w:tcPr>
            <w:tcW w:w="1236" w:type="dxa"/>
          </w:tcPr>
          <w:p w:rsidR="00DE05A2" w:rsidRPr="00653FE2" w:rsidRDefault="00DE05A2" w:rsidP="00434567">
            <w:pPr>
              <w:pStyle w:val="TAC"/>
              <w:keepNext w:val="0"/>
              <w:keepLines w:val="0"/>
            </w:pPr>
            <w:r w:rsidRPr="00653FE2">
              <w:t>C(=)</w:t>
            </w:r>
          </w:p>
        </w:tc>
        <w:tc>
          <w:tcPr>
            <w:tcW w:w="1260" w:type="dxa"/>
          </w:tcPr>
          <w:p w:rsidR="00DE05A2" w:rsidRPr="00653FE2" w:rsidRDefault="00DE05A2" w:rsidP="00434567">
            <w:pPr>
              <w:pStyle w:val="TAC"/>
              <w:keepNext w:val="0"/>
              <w:keepLines w:val="0"/>
            </w:pPr>
          </w:p>
        </w:tc>
        <w:tc>
          <w:tcPr>
            <w:tcW w:w="1068" w:type="dxa"/>
          </w:tcPr>
          <w:p w:rsidR="00DE05A2" w:rsidRPr="00653FE2" w:rsidRDefault="00DE05A2" w:rsidP="00434567">
            <w:pPr>
              <w:pStyle w:val="TAC"/>
              <w:keepNext w:val="0"/>
              <w:keepLines w:val="0"/>
            </w:pPr>
          </w:p>
        </w:tc>
      </w:tr>
      <w:tr w:rsidR="00DE05A2" w:rsidRPr="00653FE2" w:rsidTr="00434567">
        <w:trPr>
          <w:jc w:val="center"/>
        </w:trPr>
        <w:tc>
          <w:tcPr>
            <w:tcW w:w="3637" w:type="dxa"/>
          </w:tcPr>
          <w:p w:rsidR="00DE05A2" w:rsidRPr="00653FE2" w:rsidRDefault="00DE05A2" w:rsidP="00434567">
            <w:pPr>
              <w:pStyle w:val="TAL"/>
              <w:keepNext w:val="0"/>
              <w:keepLines w:val="0"/>
              <w:rPr>
                <w:lang w:val="en-US" w:eastAsia="ja-JP"/>
              </w:rPr>
            </w:pPr>
            <w:r w:rsidRPr="00653FE2">
              <w:rPr>
                <w:lang w:val="en-US" w:eastAsia="ja-JP"/>
              </w:rPr>
              <w:t>Subscribed Periodic LAU Timer Withdraw</w:t>
            </w:r>
          </w:p>
        </w:tc>
        <w:tc>
          <w:tcPr>
            <w:tcW w:w="1104" w:type="dxa"/>
          </w:tcPr>
          <w:p w:rsidR="00DE05A2" w:rsidRPr="00653FE2" w:rsidRDefault="00DE05A2" w:rsidP="00434567">
            <w:pPr>
              <w:pStyle w:val="TAC"/>
              <w:keepNext w:val="0"/>
              <w:keepLines w:val="0"/>
            </w:pPr>
            <w:r w:rsidRPr="00653FE2">
              <w:t>C</w:t>
            </w:r>
          </w:p>
        </w:tc>
        <w:tc>
          <w:tcPr>
            <w:tcW w:w="1236" w:type="dxa"/>
          </w:tcPr>
          <w:p w:rsidR="00DE05A2" w:rsidRPr="00653FE2" w:rsidRDefault="00DE05A2" w:rsidP="00434567">
            <w:pPr>
              <w:pStyle w:val="TAC"/>
              <w:keepNext w:val="0"/>
              <w:keepLines w:val="0"/>
            </w:pPr>
            <w:r w:rsidRPr="00653FE2">
              <w:t>C(=)</w:t>
            </w:r>
          </w:p>
        </w:tc>
        <w:tc>
          <w:tcPr>
            <w:tcW w:w="1260" w:type="dxa"/>
          </w:tcPr>
          <w:p w:rsidR="00DE05A2" w:rsidRPr="00653FE2" w:rsidRDefault="00DE05A2" w:rsidP="00434567">
            <w:pPr>
              <w:pStyle w:val="TAC"/>
              <w:keepNext w:val="0"/>
              <w:keepLines w:val="0"/>
            </w:pPr>
          </w:p>
        </w:tc>
        <w:tc>
          <w:tcPr>
            <w:tcW w:w="1068" w:type="dxa"/>
          </w:tcPr>
          <w:p w:rsidR="00DE05A2" w:rsidRPr="00653FE2" w:rsidRDefault="00DE05A2" w:rsidP="00434567">
            <w:pPr>
              <w:pStyle w:val="TAC"/>
              <w:keepNext w:val="0"/>
              <w:keepLines w:val="0"/>
            </w:pPr>
          </w:p>
        </w:tc>
      </w:tr>
      <w:tr w:rsidR="00B42556" w:rsidRPr="00653FE2" w:rsidTr="001D33B2">
        <w:trPr>
          <w:jc w:val="center"/>
        </w:trPr>
        <w:tc>
          <w:tcPr>
            <w:tcW w:w="3637" w:type="dxa"/>
          </w:tcPr>
          <w:p w:rsidR="00B42556" w:rsidRPr="00653FE2" w:rsidRDefault="00B42556" w:rsidP="001D33B2">
            <w:pPr>
              <w:pStyle w:val="TAL"/>
              <w:keepNext w:val="0"/>
              <w:keepLines w:val="0"/>
              <w:rPr>
                <w:lang w:val="en-US" w:eastAsia="ja-JP"/>
              </w:rPr>
            </w:pPr>
            <w:r w:rsidRPr="00653FE2">
              <w:rPr>
                <w:lang w:val="en-US" w:eastAsia="ja-JP"/>
              </w:rPr>
              <w:t>Additional MSISDN Withdraw</w:t>
            </w:r>
          </w:p>
        </w:tc>
        <w:tc>
          <w:tcPr>
            <w:tcW w:w="1104" w:type="dxa"/>
          </w:tcPr>
          <w:p w:rsidR="00B42556" w:rsidRPr="00653FE2" w:rsidRDefault="00B42556" w:rsidP="001D33B2">
            <w:pPr>
              <w:pStyle w:val="TAC"/>
              <w:keepNext w:val="0"/>
              <w:keepLines w:val="0"/>
            </w:pPr>
            <w:r w:rsidRPr="00653FE2">
              <w:t>C</w:t>
            </w:r>
          </w:p>
        </w:tc>
        <w:tc>
          <w:tcPr>
            <w:tcW w:w="1236" w:type="dxa"/>
          </w:tcPr>
          <w:p w:rsidR="00B42556" w:rsidRPr="00653FE2" w:rsidRDefault="00B42556" w:rsidP="001D33B2">
            <w:pPr>
              <w:pStyle w:val="TAC"/>
              <w:keepNext w:val="0"/>
              <w:keepLines w:val="0"/>
            </w:pPr>
            <w:r w:rsidRPr="00653FE2">
              <w:t>C(=)</w:t>
            </w:r>
          </w:p>
        </w:tc>
        <w:tc>
          <w:tcPr>
            <w:tcW w:w="1260" w:type="dxa"/>
          </w:tcPr>
          <w:p w:rsidR="00B42556" w:rsidRPr="00653FE2" w:rsidRDefault="00B42556" w:rsidP="001D33B2">
            <w:pPr>
              <w:pStyle w:val="TAC"/>
              <w:keepNext w:val="0"/>
              <w:keepLines w:val="0"/>
            </w:pPr>
          </w:p>
        </w:tc>
        <w:tc>
          <w:tcPr>
            <w:tcW w:w="1068" w:type="dxa"/>
          </w:tcPr>
          <w:p w:rsidR="00B42556" w:rsidRPr="00653FE2" w:rsidRDefault="00B42556" w:rsidP="001D33B2">
            <w:pPr>
              <w:pStyle w:val="TAC"/>
              <w:keepNext w:val="0"/>
              <w:keepLines w:val="0"/>
            </w:pPr>
          </w:p>
        </w:tc>
      </w:tr>
      <w:tr w:rsidR="00D71F8E" w:rsidRPr="00653FE2" w:rsidTr="000B61F5">
        <w:trPr>
          <w:jc w:val="center"/>
        </w:trPr>
        <w:tc>
          <w:tcPr>
            <w:tcW w:w="3637" w:type="dxa"/>
          </w:tcPr>
          <w:p w:rsidR="00D71F8E" w:rsidRPr="00653FE2" w:rsidRDefault="00D71F8E" w:rsidP="000B61F5">
            <w:pPr>
              <w:pStyle w:val="TAL"/>
              <w:keepNext w:val="0"/>
              <w:keepLines w:val="0"/>
              <w:rPr>
                <w:lang w:val="en-US" w:eastAsia="ja-JP"/>
              </w:rPr>
            </w:pPr>
            <w:r w:rsidRPr="00653FE2">
              <w:rPr>
                <w:lang w:val="en-US" w:eastAsia="ja-JP"/>
              </w:rPr>
              <w:t>CS-to-PS-SRVCC Withdraw</w:t>
            </w:r>
          </w:p>
        </w:tc>
        <w:tc>
          <w:tcPr>
            <w:tcW w:w="1104" w:type="dxa"/>
          </w:tcPr>
          <w:p w:rsidR="00D71F8E" w:rsidRPr="00653FE2" w:rsidRDefault="00D71F8E" w:rsidP="000B61F5">
            <w:pPr>
              <w:pStyle w:val="TAC"/>
              <w:keepNext w:val="0"/>
              <w:keepLines w:val="0"/>
            </w:pPr>
            <w:r w:rsidRPr="00653FE2">
              <w:t>C</w:t>
            </w:r>
          </w:p>
        </w:tc>
        <w:tc>
          <w:tcPr>
            <w:tcW w:w="1236" w:type="dxa"/>
          </w:tcPr>
          <w:p w:rsidR="00D71F8E" w:rsidRPr="00653FE2" w:rsidRDefault="00D71F8E" w:rsidP="000B61F5">
            <w:pPr>
              <w:pStyle w:val="TAC"/>
              <w:keepNext w:val="0"/>
              <w:keepLines w:val="0"/>
            </w:pPr>
            <w:r w:rsidRPr="00653FE2">
              <w:t>C(=)</w:t>
            </w:r>
          </w:p>
        </w:tc>
        <w:tc>
          <w:tcPr>
            <w:tcW w:w="1260" w:type="dxa"/>
          </w:tcPr>
          <w:p w:rsidR="00D71F8E" w:rsidRPr="00653FE2" w:rsidRDefault="00D71F8E" w:rsidP="000B61F5">
            <w:pPr>
              <w:pStyle w:val="TAC"/>
              <w:keepNext w:val="0"/>
              <w:keepLines w:val="0"/>
            </w:pPr>
          </w:p>
        </w:tc>
        <w:tc>
          <w:tcPr>
            <w:tcW w:w="1068" w:type="dxa"/>
          </w:tcPr>
          <w:p w:rsidR="00D71F8E" w:rsidRPr="00653FE2" w:rsidRDefault="00D71F8E" w:rsidP="000B61F5">
            <w:pPr>
              <w:pStyle w:val="TAC"/>
              <w:keepNext w:val="0"/>
              <w:keepLines w:val="0"/>
            </w:pPr>
          </w:p>
        </w:tc>
      </w:tr>
      <w:tr w:rsidR="0048265A" w:rsidRPr="00653FE2" w:rsidTr="0056454F">
        <w:trPr>
          <w:jc w:val="center"/>
        </w:trPr>
        <w:tc>
          <w:tcPr>
            <w:tcW w:w="3637" w:type="dxa"/>
          </w:tcPr>
          <w:p w:rsidR="0048265A" w:rsidRPr="00653FE2" w:rsidRDefault="0048265A" w:rsidP="0056454F">
            <w:pPr>
              <w:pStyle w:val="TAL"/>
              <w:keepNext w:val="0"/>
              <w:keepLines w:val="0"/>
              <w:rPr>
                <w:lang w:val="en-US" w:eastAsia="ja-JP"/>
              </w:rPr>
            </w:pPr>
            <w:r w:rsidRPr="00653FE2">
              <w:rPr>
                <w:lang w:val="en-US" w:eastAsia="ja-JP"/>
              </w:rPr>
              <w:t>User Plane Integrity Protection Withdraw</w:t>
            </w:r>
          </w:p>
        </w:tc>
        <w:tc>
          <w:tcPr>
            <w:tcW w:w="1104" w:type="dxa"/>
          </w:tcPr>
          <w:p w:rsidR="0048265A" w:rsidRPr="00653FE2" w:rsidRDefault="0048265A" w:rsidP="0056454F">
            <w:pPr>
              <w:pStyle w:val="TAC"/>
              <w:keepNext w:val="0"/>
              <w:keepLines w:val="0"/>
            </w:pPr>
            <w:r w:rsidRPr="00653FE2">
              <w:t>C</w:t>
            </w:r>
          </w:p>
        </w:tc>
        <w:tc>
          <w:tcPr>
            <w:tcW w:w="1236" w:type="dxa"/>
          </w:tcPr>
          <w:p w:rsidR="0048265A" w:rsidRPr="00653FE2" w:rsidRDefault="0048265A" w:rsidP="0056454F">
            <w:pPr>
              <w:pStyle w:val="TAC"/>
              <w:keepNext w:val="0"/>
              <w:keepLines w:val="0"/>
            </w:pPr>
            <w:r w:rsidRPr="00653FE2">
              <w:t>C(=)</w:t>
            </w:r>
          </w:p>
        </w:tc>
        <w:tc>
          <w:tcPr>
            <w:tcW w:w="1260" w:type="dxa"/>
          </w:tcPr>
          <w:p w:rsidR="0048265A" w:rsidRPr="00653FE2" w:rsidRDefault="0048265A" w:rsidP="0056454F">
            <w:pPr>
              <w:pStyle w:val="TAC"/>
              <w:keepNext w:val="0"/>
              <w:keepLines w:val="0"/>
            </w:pPr>
          </w:p>
        </w:tc>
        <w:tc>
          <w:tcPr>
            <w:tcW w:w="1068" w:type="dxa"/>
          </w:tcPr>
          <w:p w:rsidR="0048265A" w:rsidRPr="00653FE2" w:rsidRDefault="0048265A" w:rsidP="0056454F">
            <w:pPr>
              <w:pStyle w:val="TAC"/>
              <w:keepNext w:val="0"/>
              <w:keepLines w:val="0"/>
            </w:pPr>
          </w:p>
        </w:tc>
      </w:tr>
      <w:tr w:rsidR="00583ED5" w:rsidRPr="00653FE2">
        <w:trPr>
          <w:jc w:val="center"/>
        </w:trPr>
        <w:tc>
          <w:tcPr>
            <w:tcW w:w="3637" w:type="dxa"/>
          </w:tcPr>
          <w:p w:rsidR="00583ED5" w:rsidRPr="00653FE2" w:rsidRDefault="00583ED5">
            <w:pPr>
              <w:pStyle w:val="TAL"/>
              <w:keepNext w:val="0"/>
              <w:keepLines w:val="0"/>
            </w:pPr>
            <w:r w:rsidRPr="00653FE2">
              <w:t>DL-Buffering Suggested Packet Count Withdraw</w:t>
            </w:r>
          </w:p>
        </w:tc>
        <w:tc>
          <w:tcPr>
            <w:tcW w:w="1104" w:type="dxa"/>
          </w:tcPr>
          <w:p w:rsidR="00583ED5" w:rsidRPr="00653FE2" w:rsidRDefault="00583ED5">
            <w:pPr>
              <w:pStyle w:val="TAC"/>
              <w:keepNext w:val="0"/>
              <w:keepLines w:val="0"/>
            </w:pPr>
            <w:r w:rsidRPr="00653FE2">
              <w:t>C</w:t>
            </w:r>
          </w:p>
        </w:tc>
        <w:tc>
          <w:tcPr>
            <w:tcW w:w="1236" w:type="dxa"/>
          </w:tcPr>
          <w:p w:rsidR="00583ED5" w:rsidRPr="00653FE2" w:rsidRDefault="00583ED5">
            <w:pPr>
              <w:pStyle w:val="TAC"/>
              <w:keepNext w:val="0"/>
              <w:keepLines w:val="0"/>
            </w:pPr>
            <w:r w:rsidRPr="00653FE2">
              <w:t>C(=)</w:t>
            </w:r>
          </w:p>
        </w:tc>
        <w:tc>
          <w:tcPr>
            <w:tcW w:w="1260" w:type="dxa"/>
          </w:tcPr>
          <w:p w:rsidR="00583ED5" w:rsidRPr="00653FE2" w:rsidRDefault="00583ED5">
            <w:pPr>
              <w:pStyle w:val="TAC"/>
              <w:keepNext w:val="0"/>
              <w:keepLines w:val="0"/>
            </w:pPr>
          </w:p>
        </w:tc>
        <w:tc>
          <w:tcPr>
            <w:tcW w:w="1068" w:type="dxa"/>
          </w:tcPr>
          <w:p w:rsidR="00583ED5" w:rsidRPr="00653FE2" w:rsidRDefault="00583ED5">
            <w:pPr>
              <w:pStyle w:val="TAC"/>
              <w:keepNext w:val="0"/>
              <w:keepLines w:val="0"/>
            </w:pPr>
          </w:p>
        </w:tc>
      </w:tr>
      <w:tr w:rsidR="00645352" w:rsidRPr="00653FE2">
        <w:trPr>
          <w:jc w:val="center"/>
        </w:trPr>
        <w:tc>
          <w:tcPr>
            <w:tcW w:w="3637" w:type="dxa"/>
          </w:tcPr>
          <w:p w:rsidR="00645352" w:rsidRPr="00653FE2" w:rsidRDefault="00645352">
            <w:pPr>
              <w:pStyle w:val="TAL"/>
              <w:keepNext w:val="0"/>
              <w:keepLines w:val="0"/>
            </w:pPr>
            <w:r w:rsidRPr="00653FE2">
              <w:t>UE-Usage-Type Withdraw</w:t>
            </w:r>
          </w:p>
        </w:tc>
        <w:tc>
          <w:tcPr>
            <w:tcW w:w="1104" w:type="dxa"/>
          </w:tcPr>
          <w:p w:rsidR="00645352" w:rsidRPr="00653FE2" w:rsidRDefault="00645352">
            <w:pPr>
              <w:pStyle w:val="TAC"/>
              <w:keepNext w:val="0"/>
              <w:keepLines w:val="0"/>
            </w:pPr>
            <w:r w:rsidRPr="00653FE2">
              <w:t>C</w:t>
            </w:r>
          </w:p>
        </w:tc>
        <w:tc>
          <w:tcPr>
            <w:tcW w:w="1236" w:type="dxa"/>
          </w:tcPr>
          <w:p w:rsidR="00645352" w:rsidRPr="00653FE2" w:rsidRDefault="00645352">
            <w:pPr>
              <w:pStyle w:val="TAC"/>
              <w:keepNext w:val="0"/>
              <w:keepLines w:val="0"/>
            </w:pPr>
            <w:r w:rsidRPr="00653FE2">
              <w:t>C(=)</w:t>
            </w:r>
          </w:p>
        </w:tc>
        <w:tc>
          <w:tcPr>
            <w:tcW w:w="1260" w:type="dxa"/>
          </w:tcPr>
          <w:p w:rsidR="00645352" w:rsidRPr="00653FE2" w:rsidRDefault="00645352">
            <w:pPr>
              <w:pStyle w:val="TAC"/>
              <w:keepNext w:val="0"/>
              <w:keepLines w:val="0"/>
            </w:pPr>
          </w:p>
        </w:tc>
        <w:tc>
          <w:tcPr>
            <w:tcW w:w="1068" w:type="dxa"/>
          </w:tcPr>
          <w:p w:rsidR="00645352" w:rsidRPr="00653FE2" w:rsidRDefault="00645352">
            <w:pPr>
              <w:pStyle w:val="TAC"/>
              <w:keepNext w:val="0"/>
              <w:keepLines w:val="0"/>
            </w:pPr>
          </w:p>
        </w:tc>
      </w:tr>
      <w:tr w:rsidR="00A7768E" w:rsidRPr="00653FE2">
        <w:trPr>
          <w:jc w:val="center"/>
        </w:trPr>
        <w:tc>
          <w:tcPr>
            <w:tcW w:w="3637" w:type="dxa"/>
          </w:tcPr>
          <w:p w:rsidR="00A7768E" w:rsidRPr="00653FE2" w:rsidRDefault="00A7768E">
            <w:pPr>
              <w:pStyle w:val="TAL"/>
              <w:keepNext w:val="0"/>
              <w:keepLines w:val="0"/>
            </w:pPr>
            <w:r w:rsidRPr="00653FE2">
              <w:t>Reset-IDs Withdraw</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c>
          <w:tcPr>
            <w:tcW w:w="1260" w:type="dxa"/>
          </w:tcPr>
          <w:p w:rsidR="00A7768E" w:rsidRPr="00653FE2" w:rsidRDefault="00A7768E">
            <w:pPr>
              <w:pStyle w:val="TAC"/>
              <w:keepNext w:val="0"/>
              <w:keepLines w:val="0"/>
            </w:pPr>
          </w:p>
        </w:tc>
        <w:tc>
          <w:tcPr>
            <w:tcW w:w="1068" w:type="dxa"/>
          </w:tcPr>
          <w:p w:rsidR="00A7768E" w:rsidRPr="00653FE2" w:rsidRDefault="00A7768E">
            <w:pPr>
              <w:pStyle w:val="TAC"/>
              <w:keepNext w:val="0"/>
              <w:keepLines w:val="0"/>
            </w:pPr>
          </w:p>
        </w:tc>
      </w:tr>
      <w:tr w:rsidR="003945A2" w:rsidRPr="00653FE2">
        <w:trPr>
          <w:jc w:val="center"/>
        </w:trPr>
        <w:tc>
          <w:tcPr>
            <w:tcW w:w="3637"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3637"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30" w:name="_Toc11331771"/>
      <w:r w:rsidRPr="00653FE2">
        <w:t>8.8.2.3</w:t>
      </w:r>
      <w:r w:rsidRPr="00653FE2">
        <w:tab/>
        <w:t>Parameter use</w:t>
      </w:r>
      <w:bookmarkEnd w:id="630"/>
    </w:p>
    <w:p w:rsidR="003945A2" w:rsidRPr="00653FE2" w:rsidRDefault="003945A2">
      <w:r w:rsidRPr="00653FE2">
        <w:t>All parameters are described in clause 7.6. The following clarifications are applicable:</w:t>
      </w:r>
    </w:p>
    <w:p w:rsidR="003945A2" w:rsidRPr="00653FE2" w:rsidRDefault="003945A2">
      <w:pPr>
        <w:rPr>
          <w:u w:val="single"/>
        </w:rPr>
      </w:pPr>
      <w:r w:rsidRPr="00653FE2">
        <w:rPr>
          <w:u w:val="single"/>
        </w:rPr>
        <w:t>Basic service List</w:t>
      </w:r>
    </w:p>
    <w:p w:rsidR="006D65C0" w:rsidRPr="00653FE2" w:rsidRDefault="003945A2" w:rsidP="006D65C0">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w:t>
      </w:r>
      <w:r w:rsidR="00FB230E" w:rsidRPr="00653FE2">
        <w:t>; if the IWF receives this parameter it shall ignore it</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SS-Code List</w:t>
      </w:r>
    </w:p>
    <w:p w:rsidR="003945A2" w:rsidRPr="00653FE2" w:rsidRDefault="003945A2">
      <w:r w:rsidRPr="00653FE2">
        <w:t>A list of SS-Code parameters (SS-Code is defined in clause 7.6). It is used when several or all supplementary services are to be withdrawn from the subscriber.</w:t>
      </w:r>
    </w:p>
    <w:p w:rsidR="003945A2" w:rsidRPr="00653FE2" w:rsidRDefault="003945A2">
      <w:r w:rsidRPr="00653FE2">
        <w:t>There are three possible options:</w:t>
      </w:r>
    </w:p>
    <w:p w:rsidR="003945A2" w:rsidRPr="00653FE2" w:rsidRDefault="003945A2">
      <w:pPr>
        <w:pStyle w:val="B1"/>
      </w:pPr>
      <w:r w:rsidRPr="00653FE2">
        <w:t>-</w:t>
      </w:r>
      <w:r w:rsidRPr="00653FE2">
        <w:tab/>
        <w:t>deletion of basic service(s);</w:t>
      </w:r>
    </w:p>
    <w:p w:rsidR="003945A2" w:rsidRPr="00653FE2" w:rsidRDefault="003945A2">
      <w:pPr>
        <w:pStyle w:val="B2"/>
      </w:pPr>
      <w:r w:rsidRPr="00653FE2">
        <w:t>The parameter Basic service List is only included.</w:t>
      </w:r>
    </w:p>
    <w:p w:rsidR="003945A2" w:rsidRPr="00653FE2" w:rsidRDefault="003945A2">
      <w:pPr>
        <w:pStyle w:val="B1"/>
      </w:pPr>
      <w:r w:rsidRPr="00653FE2">
        <w:t>-</w:t>
      </w:r>
      <w:r w:rsidRPr="00653FE2">
        <w:tab/>
        <w:t>deletion of supplementary service(s);</w:t>
      </w:r>
    </w:p>
    <w:p w:rsidR="003945A2" w:rsidRPr="00653FE2" w:rsidRDefault="003945A2">
      <w:pPr>
        <w:pStyle w:val="B2"/>
      </w:pPr>
      <w:r w:rsidRPr="00653FE2">
        <w:t>The parameter SS-Code List is only included.</w:t>
      </w:r>
    </w:p>
    <w:p w:rsidR="003945A2" w:rsidRPr="00653FE2" w:rsidRDefault="003945A2">
      <w:pPr>
        <w:pStyle w:val="B1"/>
      </w:pPr>
      <w:r w:rsidRPr="00653FE2">
        <w:t>-</w:t>
      </w:r>
      <w:r w:rsidRPr="00653FE2">
        <w:tab/>
        <w:t>deletion of basic and supplementary services;</w:t>
      </w:r>
    </w:p>
    <w:p w:rsidR="003945A2" w:rsidRPr="00653FE2" w:rsidRDefault="003945A2">
      <w:pPr>
        <w:pStyle w:val="B2"/>
      </w:pPr>
      <w:r w:rsidRPr="00653FE2">
        <w:t>Both Basic service List and SS-Code List are included.</w:t>
      </w:r>
    </w:p>
    <w:p w:rsidR="006D65C0" w:rsidRPr="00653FE2" w:rsidRDefault="003945A2" w:rsidP="006D65C0">
      <w:pPr>
        <w:rPr>
          <w:lang w:eastAsia="zh-CN"/>
        </w:rPr>
      </w:pPr>
      <w:r w:rsidRPr="00653FE2">
        <w:t xml:space="preserve">This parameter is used by the VLR and SGSN </w:t>
      </w:r>
      <w:r w:rsidR="005E6FA0" w:rsidRPr="00653FE2">
        <w:t xml:space="preserve">and IWF </w:t>
      </w:r>
      <w:r w:rsidRPr="00653FE2">
        <w:t>for</w:t>
      </w:r>
      <w:r w:rsidRPr="00653FE2">
        <w:rPr>
          <w:lang w:eastAsia="ja-JP"/>
        </w:rPr>
        <w:t xml:space="preserve"> Call Barring and</w:t>
      </w:r>
      <w:r w:rsidRPr="00653FE2">
        <w:t xml:space="preserve"> LCS.</w:t>
      </w:r>
      <w:r w:rsidRPr="00653FE2">
        <w:rPr>
          <w:lang w:eastAsia="ja-JP"/>
        </w:rPr>
        <w:t xml:space="preserve"> Otherwise, t</w:t>
      </w:r>
      <w:r w:rsidRPr="00653FE2">
        <w:t xml:space="preserve">his parameter is used only by the VLR and if the SGSN </w:t>
      </w:r>
      <w:r w:rsidR="00FB230E" w:rsidRPr="00653FE2">
        <w:t xml:space="preserve">or IWF </w:t>
      </w:r>
      <w:r w:rsidRPr="00653FE2">
        <w:t>receives this parameter it shall ignore it.</w:t>
      </w:r>
      <w:r w:rsidR="006D65C0" w:rsidRPr="00653FE2">
        <w:rPr>
          <w:rFonts w:hint="eastAsia"/>
          <w:lang w:eastAsia="zh-CN"/>
        </w:rPr>
        <w:t xml:space="preserve"> </w:t>
      </w:r>
    </w:p>
    <w:p w:rsidR="003945A2" w:rsidRPr="00653FE2" w:rsidRDefault="006D65C0" w:rsidP="006D65C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Roaming Restriction Due To Unsupported Feature</w:t>
      </w:r>
    </w:p>
    <w:p w:rsidR="003945A2" w:rsidRPr="00653FE2" w:rsidRDefault="003945A2">
      <w:r w:rsidRPr="00653FE2">
        <w:t>This parameter is used if Roaming Restriction Due To Unsupported Feature is deleted from the subscriber data. This may occur if unsupported features or services are removed from the subscriber data in the HLR.</w:t>
      </w:r>
    </w:p>
    <w:p w:rsidR="006D65C0" w:rsidRPr="00653FE2" w:rsidRDefault="003945A2" w:rsidP="006D65C0">
      <w:pPr>
        <w:rPr>
          <w:lang w:eastAsia="zh-CN"/>
        </w:rPr>
      </w:pPr>
      <w:r w:rsidRPr="00653FE2">
        <w:t xml:space="preserve">If this parameter is sent the VLR shall check if the current Location Area is possibly allowed now. This parameter is used only by the VLR and if the SGSN </w:t>
      </w:r>
      <w:r w:rsidR="00FB230E" w:rsidRPr="00653FE2">
        <w:t xml:space="preserve">or IWF </w:t>
      </w:r>
      <w:r w:rsidRPr="00653FE2">
        <w:t>receives this parameter it shall ignore it.</w:t>
      </w:r>
      <w:r w:rsidR="006D65C0" w:rsidRPr="00653FE2">
        <w:rPr>
          <w:rFonts w:hint="eastAsia"/>
          <w:lang w:eastAsia="zh-CN"/>
        </w:rPr>
        <w:t xml:space="preserve"> </w:t>
      </w:r>
    </w:p>
    <w:p w:rsidR="003945A2" w:rsidRPr="00653FE2" w:rsidRDefault="006D65C0" w:rsidP="006D65C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lastRenderedPageBreak/>
        <w:t>CAMEL Subscription Info Withdraw</w:t>
      </w:r>
    </w:p>
    <w:p w:rsidR="006D65C0" w:rsidRPr="00653FE2" w:rsidRDefault="003945A2" w:rsidP="006D65C0">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w:t>
      </w:r>
      <w:r w:rsidR="00FB230E" w:rsidRPr="00653FE2">
        <w:t>; if the IWF receives this parameter it shall ignore it</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Specific CSI Withdraw</w:t>
      </w:r>
    </w:p>
    <w:p w:rsidR="003945A2" w:rsidRPr="00653FE2" w:rsidRDefault="003945A2">
      <w:r w:rsidRPr="00653FE2">
        <w:t xml:space="preserve">This parameter is used to indicate that one or more specific elements of CAMEL Subscription Info shall be deleted from the VLR or from the SGSN. </w:t>
      </w:r>
    </w:p>
    <w:p w:rsidR="003945A2" w:rsidRPr="00653FE2" w:rsidRDefault="003945A2">
      <w:r w:rsidRPr="00653FE2">
        <w:t>The specific elements of CAMEL Subscription Info which may be withdrawn are:</w:t>
      </w:r>
    </w:p>
    <w:p w:rsidR="003945A2" w:rsidRPr="00653FE2" w:rsidRDefault="003945A2">
      <w:pPr>
        <w:pStyle w:val="B1"/>
      </w:pPr>
      <w:r w:rsidRPr="00653FE2">
        <w:t>-</w:t>
      </w:r>
      <w:r w:rsidRPr="00653FE2">
        <w:tab/>
        <w:t>O-CSI with TDP criteria for O-CSI;</w:t>
      </w:r>
    </w:p>
    <w:p w:rsidR="003945A2" w:rsidRPr="00653FE2" w:rsidRDefault="003945A2">
      <w:pPr>
        <w:pStyle w:val="B1"/>
      </w:pPr>
      <w:r w:rsidRPr="00653FE2">
        <w:t>-</w:t>
      </w:r>
      <w:r w:rsidRPr="00653FE2">
        <w:tab/>
        <w:t>SS-CSI;</w:t>
      </w:r>
    </w:p>
    <w:p w:rsidR="003945A2" w:rsidRPr="00653FE2" w:rsidRDefault="003945A2">
      <w:pPr>
        <w:pStyle w:val="B1"/>
      </w:pPr>
      <w:r w:rsidRPr="00653FE2">
        <w:t>-</w:t>
      </w:r>
      <w:r w:rsidRPr="00653FE2">
        <w:tab/>
        <w:t>TIF-CSI;</w:t>
      </w:r>
    </w:p>
    <w:p w:rsidR="003945A2" w:rsidRPr="00653FE2" w:rsidRDefault="003945A2">
      <w:pPr>
        <w:pStyle w:val="B1"/>
      </w:pPr>
      <w:r w:rsidRPr="00653FE2">
        <w:t>-</w:t>
      </w:r>
      <w:r w:rsidRPr="00653FE2">
        <w:tab/>
        <w:t>D-CSI;</w:t>
      </w:r>
    </w:p>
    <w:p w:rsidR="003945A2" w:rsidRPr="00653FE2" w:rsidRDefault="003945A2">
      <w:pPr>
        <w:pStyle w:val="B1"/>
      </w:pPr>
      <w:r w:rsidRPr="00653FE2">
        <w:t>-</w:t>
      </w:r>
      <w:r w:rsidRPr="00653FE2">
        <w:tab/>
        <w:t>VT-CSI with TDP criteria for VT-CSI;</w:t>
      </w:r>
    </w:p>
    <w:p w:rsidR="003945A2" w:rsidRPr="00653FE2" w:rsidRDefault="003945A2">
      <w:pPr>
        <w:pStyle w:val="B1"/>
      </w:pPr>
      <w:r w:rsidRPr="00653FE2">
        <w:t>-</w:t>
      </w:r>
      <w:r w:rsidRPr="00653FE2">
        <w:tab/>
        <w:t>MO-SMS-CSI;</w:t>
      </w:r>
    </w:p>
    <w:p w:rsidR="003945A2" w:rsidRPr="00653FE2" w:rsidRDefault="003945A2">
      <w:pPr>
        <w:pStyle w:val="B1"/>
      </w:pPr>
      <w:r w:rsidRPr="00653FE2">
        <w:t>-</w:t>
      </w:r>
      <w:r w:rsidRPr="00653FE2">
        <w:tab/>
        <w:t>MT-SMS-CSI with TDP-Criteria for MT-SMS-CSI;</w:t>
      </w:r>
    </w:p>
    <w:p w:rsidR="003945A2" w:rsidRPr="00653FE2" w:rsidRDefault="003945A2">
      <w:pPr>
        <w:pStyle w:val="B1"/>
      </w:pPr>
      <w:r w:rsidRPr="00653FE2">
        <w:t>-</w:t>
      </w:r>
      <w:r w:rsidRPr="00653FE2">
        <w:tab/>
        <w:t>M-CSI;</w:t>
      </w:r>
    </w:p>
    <w:p w:rsidR="003945A2" w:rsidRPr="00653FE2" w:rsidRDefault="003945A2">
      <w:pPr>
        <w:pStyle w:val="B1"/>
      </w:pPr>
      <w:r w:rsidRPr="00653FE2">
        <w:t>-</w:t>
      </w:r>
      <w:r w:rsidRPr="00653FE2">
        <w:tab/>
        <w:t>MG-CSI;</w:t>
      </w:r>
    </w:p>
    <w:p w:rsidR="003945A2" w:rsidRPr="00653FE2" w:rsidRDefault="003945A2">
      <w:pPr>
        <w:pStyle w:val="B1"/>
      </w:pPr>
      <w:r w:rsidRPr="00653FE2">
        <w:t>-</w:t>
      </w:r>
      <w:r w:rsidRPr="00653FE2">
        <w:tab/>
        <w:t>GPRS-CSI.</w:t>
      </w:r>
    </w:p>
    <w:p w:rsidR="006D65C0" w:rsidRPr="00653FE2" w:rsidRDefault="003945A2" w:rsidP="006D65C0">
      <w:pPr>
        <w:rPr>
          <w:lang w:eastAsia="zh-CN"/>
        </w:rPr>
      </w:pPr>
      <w:r w:rsidRPr="00653FE2">
        <w:t>This parameter is used by the VLR and by the SGSN</w:t>
      </w:r>
      <w:r w:rsidR="00477B82" w:rsidRPr="00653FE2">
        <w:t>; if the IWF receices this parameter it shall ignore it</w:t>
      </w:r>
      <w:r w:rsidRPr="00653FE2">
        <w:t>. It shall not be sent to VLRs that do not support CAMEL phase 3 or higher. This parameter should not be sent in the same message as the CAMEL Subscription Info Withdraw parameter.</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Regional Subscription Identifier</w:t>
      </w:r>
    </w:p>
    <w:p w:rsidR="003945A2" w:rsidRPr="00653FE2" w:rsidRDefault="003945A2">
      <w:r w:rsidRPr="00653FE2">
        <w:t>Contains one single Zone Code (as defined in clause 7.6) and is used if all Zone Codes shall be deleted from the subscriber data. When all the Zone Codes are deleted, the VLR</w:t>
      </w:r>
      <w:r w:rsidR="00477B82" w:rsidRPr="00653FE2">
        <w:t>,</w:t>
      </w:r>
      <w:r w:rsidRPr="00653FE2">
        <w:t xml:space="preserve"> the SGSN</w:t>
      </w:r>
      <w:r w:rsidR="00477B82" w:rsidRPr="00653FE2">
        <w:t xml:space="preserve"> or the MME</w:t>
      </w:r>
      <w:r w:rsidRPr="00653FE2">
        <w:t xml:space="preserve"> shall check for its location areas whether they are allowed or not. If the whole </w:t>
      </w:r>
      <w:r w:rsidR="00477B82" w:rsidRPr="00653FE2">
        <w:t>Network Node</w:t>
      </w:r>
      <w:r w:rsidRPr="00653FE2">
        <w:t xml:space="preserve"> area is restricted, </w:t>
      </w:r>
      <w:r w:rsidR="00477B82" w:rsidRPr="00653FE2">
        <w:t xml:space="preserve">the </w:t>
      </w:r>
      <w:r w:rsidRPr="00653FE2">
        <w:t>VLR</w:t>
      </w:r>
      <w:r w:rsidR="00477B82" w:rsidRPr="00653FE2">
        <w:t>, the SGSN or the MME (via the IWF)</w:t>
      </w:r>
      <w:r w:rsidRPr="00653FE2">
        <w:t xml:space="preserve"> will report it to HLR by returning the Regional Subscription Response "</w:t>
      </w:r>
      <w:r w:rsidR="00477B82" w:rsidRPr="00653FE2">
        <w:t>Network Node</w:t>
      </w:r>
      <w:r w:rsidRPr="00653FE2">
        <w:t xml:space="preserve"> Area Restricted". </w:t>
      </w:r>
    </w:p>
    <w:p w:rsidR="003945A2" w:rsidRPr="00653FE2" w:rsidRDefault="003945A2">
      <w:r w:rsidRPr="00653FE2">
        <w:t>The binary coding of the Zone Code value received in a Delete Subscriber Data request shall not be checked by the VLR</w:t>
      </w:r>
      <w:r w:rsidR="00477B82" w:rsidRPr="00653FE2">
        <w:t>,</w:t>
      </w:r>
      <w:r w:rsidRPr="00653FE2">
        <w:t xml:space="preserve"> the SGSN</w:t>
      </w:r>
      <w:r w:rsidR="00477B82" w:rsidRPr="00653FE2">
        <w:t xml:space="preserve"> or the MME</w:t>
      </w:r>
      <w:r w:rsidRPr="00653FE2">
        <w:t>.</w:t>
      </w:r>
    </w:p>
    <w:p w:rsidR="003945A2" w:rsidRPr="00653FE2" w:rsidRDefault="003945A2">
      <w:r w:rsidRPr="00653FE2">
        <w:t>Note that support of this parameter is a network operator option and it shall not be sent to networks which do not support Regional Subscription.</w:t>
      </w:r>
    </w:p>
    <w:p w:rsidR="003945A2" w:rsidRPr="00653FE2" w:rsidRDefault="003945A2">
      <w:r w:rsidRPr="00653FE2">
        <w:t>If Regional Subscription is not supported by the VLR</w:t>
      </w:r>
      <w:r w:rsidR="00477B82" w:rsidRPr="00653FE2">
        <w:t>,</w:t>
      </w:r>
      <w:r w:rsidRPr="00653FE2">
        <w:t xml:space="preserve"> the SGSN</w:t>
      </w:r>
      <w:r w:rsidR="00477B82" w:rsidRPr="00653FE2">
        <w:t xml:space="preserve"> or the MME</w:t>
      </w:r>
      <w:r w:rsidRPr="00653FE2">
        <w:t>, the request for deletion of Zone Codes is refused by sending the Regional Subscription Response "Regional Subscription Not Supported" to the HLR.</w:t>
      </w:r>
    </w:p>
    <w:p w:rsidR="006D65C0" w:rsidRPr="00653FE2" w:rsidRDefault="003945A2" w:rsidP="006D65C0">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w:t>
      </w:r>
      <w:r w:rsidR="00477B82" w:rsidRPr="00653FE2">
        <w:t>,</w:t>
      </w:r>
      <w:r w:rsidRPr="00653FE2">
        <w:t xml:space="preserve"> the SGSN</w:t>
      </w:r>
      <w:r w:rsidR="00477B82" w:rsidRPr="00653FE2">
        <w:t xml:space="preserve"> and the MME</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lastRenderedPageBreak/>
        <w:t>VBS Group Indication</w:t>
      </w:r>
    </w:p>
    <w:p w:rsidR="003945A2" w:rsidRPr="00653FE2" w:rsidRDefault="003945A2">
      <w:r w:rsidRPr="00653FE2">
        <w:t>Contains an indication (flag) which is used if all Group Ids shall be deleted from the subscriber data for the Voice Broadcast teleservice.</w:t>
      </w:r>
    </w:p>
    <w:p w:rsidR="006D65C0" w:rsidRPr="00653FE2" w:rsidRDefault="003945A2" w:rsidP="006D65C0">
      <w:pPr>
        <w:rPr>
          <w:lang w:eastAsia="zh-CN"/>
        </w:rPr>
      </w:pPr>
      <w:r w:rsidRPr="00653FE2">
        <w:t xml:space="preserve">If VBS is not supported in the VLR or no Group Ids are stored for VBS in the respective subscriber record, the request for deletion of all Group Ids shall be ignored. This parameter is used only by the VLR and if the SGSN </w:t>
      </w:r>
      <w:r w:rsidR="00477B82" w:rsidRPr="00653FE2">
        <w:t xml:space="preserve">or the IWF </w:t>
      </w:r>
      <w:r w:rsidRPr="00653FE2">
        <w:t>receives this parameter it shall ignore it.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VGCS Group Indication</w:t>
      </w:r>
    </w:p>
    <w:p w:rsidR="003945A2" w:rsidRPr="00653FE2" w:rsidRDefault="003945A2">
      <w:r w:rsidRPr="00653FE2">
        <w:t>Contains an indication (flag) which is used if all Group Id's shall be deleted from the subscriber data for the Voice Group Call teleservice. This parameter is used only by the VLR and if the SGSN receives this parameter it shall ignore it.</w:t>
      </w:r>
    </w:p>
    <w:p w:rsidR="006D65C0" w:rsidRPr="00653FE2" w:rsidRDefault="003945A2" w:rsidP="006D65C0">
      <w:pPr>
        <w:rPr>
          <w:lang w:eastAsia="zh-CN"/>
        </w:rPr>
      </w:pPr>
      <w:r w:rsidRPr="00653FE2">
        <w:t>If VGCS is not supported in the VLR or no Group Ids are stored for VGCS in the respective subscriber record, the request for deletion of all Group Ids shall be ignored.</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GPRS Subscription Data Withdraw</w:t>
      </w:r>
    </w:p>
    <w:p w:rsidR="006D65C0" w:rsidRPr="00653FE2" w:rsidRDefault="003945A2" w:rsidP="006D65C0">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477B82" w:rsidRPr="00653FE2" w:rsidRDefault="00477B82" w:rsidP="00477B82">
      <w:pPr>
        <w:rPr>
          <w:u w:val="single"/>
        </w:rPr>
      </w:pPr>
      <w:r w:rsidRPr="00653FE2">
        <w:rPr>
          <w:u w:val="single"/>
        </w:rPr>
        <w:t>EPS Subscription Data Withdraw</w:t>
      </w:r>
    </w:p>
    <w:p w:rsidR="006D65C0" w:rsidRPr="00653FE2" w:rsidRDefault="00477B82" w:rsidP="006D65C0">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006D65C0" w:rsidRPr="00653FE2">
        <w:rPr>
          <w:rFonts w:hint="eastAsia"/>
          <w:lang w:eastAsia="zh-CN"/>
        </w:rPr>
        <w:t xml:space="preserve"> </w:t>
      </w:r>
    </w:p>
    <w:p w:rsidR="00477B8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Roaming Restricted In SGSN</w:t>
      </w:r>
      <w:r w:rsidR="00477B82" w:rsidRPr="00653FE2">
        <w:rPr>
          <w:u w:val="single"/>
        </w:rPr>
        <w:t>/MME</w:t>
      </w:r>
      <w:r w:rsidRPr="00653FE2">
        <w:rPr>
          <w:u w:val="single"/>
        </w:rPr>
        <w:t xml:space="preserve"> Due To Unsupported Feature</w:t>
      </w:r>
    </w:p>
    <w:p w:rsidR="003945A2" w:rsidRPr="00653FE2" w:rsidRDefault="003945A2">
      <w:r w:rsidRPr="00653FE2">
        <w:t>This parameter is used if Roaming Restricted In SGSN</w:t>
      </w:r>
      <w:r w:rsidR="00477B82" w:rsidRPr="00653FE2">
        <w:t>/MME</w:t>
      </w:r>
      <w:r w:rsidRPr="00653FE2">
        <w:t xml:space="preserve"> Due To Unsupported Feature is deleted from the GPRS</w:t>
      </w:r>
      <w:r w:rsidR="00477B82" w:rsidRPr="00653FE2">
        <w:t>/EPS</w:t>
      </w:r>
      <w:r w:rsidRPr="00653FE2">
        <w:t xml:space="preserve"> subscriber data. This may occur if unsupported features or services are removed from the GPRS</w:t>
      </w:r>
      <w:r w:rsidR="00477B82" w:rsidRPr="00653FE2">
        <w:t>/EPS</w:t>
      </w:r>
      <w:r w:rsidRPr="00653FE2">
        <w:t xml:space="preserve"> subscriber data in the HLR.</w:t>
      </w:r>
    </w:p>
    <w:p w:rsidR="006D65C0" w:rsidRPr="00653FE2" w:rsidRDefault="003945A2" w:rsidP="006D65C0">
      <w:pPr>
        <w:rPr>
          <w:lang w:eastAsia="zh-CN"/>
        </w:rPr>
      </w:pPr>
      <w:r w:rsidRPr="00653FE2">
        <w:t>If this parameter is sent the SGSN shall check if the current Location Area is possibly allowed now. This parameter is used only by the SGSN</w:t>
      </w:r>
      <w:r w:rsidR="00477B82" w:rsidRPr="00653FE2">
        <w:t xml:space="preserve"> and the IWF</w:t>
      </w:r>
      <w:r w:rsidRPr="00653FE2">
        <w:t xml:space="preserve"> and if the VLR receives this parameter it shall ignore it.</w:t>
      </w:r>
      <w:r w:rsidR="006D65C0" w:rsidRPr="00653FE2">
        <w:rPr>
          <w:rFonts w:hint="eastAsia"/>
          <w:lang w:eastAsia="zh-CN"/>
        </w:rPr>
        <w:t xml:space="preserve"> </w:t>
      </w:r>
    </w:p>
    <w:p w:rsidR="003945A2" w:rsidRPr="00653FE2" w:rsidRDefault="006D65C0" w:rsidP="006D65C0">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LSA Information Withdraw</w:t>
      </w:r>
    </w:p>
    <w:p w:rsidR="006D65C0" w:rsidRPr="00653FE2" w:rsidRDefault="003945A2" w:rsidP="006D65C0">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keepNext/>
        <w:keepLines/>
        <w:rPr>
          <w:noProof/>
          <w:u w:val="single"/>
        </w:rPr>
      </w:pPr>
      <w:r w:rsidRPr="00653FE2">
        <w:rPr>
          <w:noProof/>
          <w:u w:val="single"/>
        </w:rPr>
        <w:lastRenderedPageBreak/>
        <w:t>IST Information Withdraw</w:t>
      </w:r>
    </w:p>
    <w:p w:rsidR="006D65C0" w:rsidRPr="00653FE2" w:rsidRDefault="003945A2" w:rsidP="006D65C0">
      <w:pPr>
        <w:rPr>
          <w:lang w:eastAsia="zh-CN"/>
        </w:rPr>
      </w:pPr>
      <w:r w:rsidRPr="00653FE2">
        <w:rPr>
          <w:noProof/>
        </w:rPr>
        <w:t>This parameter is used to indicate that the IST condition has been removed for the subscriber. See 3GPP TS 43.035 for the use of this parameter.</w:t>
      </w:r>
      <w:r w:rsidR="006D65C0" w:rsidRPr="00653FE2">
        <w:rPr>
          <w:rFonts w:hint="eastAsia"/>
          <w:lang w:eastAsia="zh-CN"/>
        </w:rPr>
        <w:t xml:space="preserve"> </w:t>
      </w:r>
    </w:p>
    <w:p w:rsidR="003945A2" w:rsidRPr="00653FE2" w:rsidRDefault="006D65C0" w:rsidP="006D65C0">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Regional Subscription Response</w:t>
      </w:r>
    </w:p>
    <w:p w:rsidR="003945A2" w:rsidRPr="00653FE2" w:rsidRDefault="003945A2">
      <w:r w:rsidRPr="00653FE2">
        <w:t>If included in the Delete Subscriber Data response this parameter indicates one of:</w:t>
      </w:r>
    </w:p>
    <w:p w:rsidR="003945A2" w:rsidRPr="00653FE2" w:rsidRDefault="003945A2">
      <w:pPr>
        <w:pStyle w:val="B1"/>
      </w:pPr>
      <w:r w:rsidRPr="00653FE2">
        <w:t>-</w:t>
      </w:r>
      <w:r w:rsidRPr="00653FE2">
        <w:tab/>
      </w:r>
      <w:r w:rsidR="00477B82" w:rsidRPr="00653FE2">
        <w:t>Network Node</w:t>
      </w:r>
      <w:r w:rsidRPr="00653FE2">
        <w:t xml:space="preserve"> Area Restricted;</w:t>
      </w:r>
    </w:p>
    <w:p w:rsidR="003945A2" w:rsidRPr="00653FE2" w:rsidRDefault="003945A2">
      <w:pPr>
        <w:pStyle w:val="B1"/>
      </w:pPr>
      <w:r w:rsidRPr="00653FE2">
        <w:t>-</w:t>
      </w:r>
      <w:r w:rsidRPr="00653FE2">
        <w:tab/>
        <w:t>Regional Subscription Not Supported.</w:t>
      </w:r>
    </w:p>
    <w:p w:rsidR="006D65C0" w:rsidRPr="00653FE2" w:rsidRDefault="003945A2" w:rsidP="006D65C0">
      <w:pPr>
        <w:rPr>
          <w:lang w:eastAsia="zh-CN"/>
        </w:rPr>
      </w:pPr>
      <w:r w:rsidRPr="00653FE2">
        <w:t>This parameter is used by the VLR</w:t>
      </w:r>
      <w:r w:rsidR="00477B82" w:rsidRPr="00653FE2">
        <w:t>,</w:t>
      </w:r>
      <w:r w:rsidRPr="00653FE2">
        <w:t xml:space="preserve"> the SGSN</w:t>
      </w:r>
      <w:r w:rsidR="00477B82" w:rsidRPr="00653FE2">
        <w:t xml:space="preserve"> and the IWF</w:t>
      </w:r>
      <w:r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3945A2" w:rsidRPr="00653FE2" w:rsidRDefault="003945A2">
      <w:pPr>
        <w:rPr>
          <w:u w:val="single"/>
        </w:rPr>
      </w:pPr>
      <w:r w:rsidRPr="00653FE2">
        <w:rPr>
          <w:u w:val="single"/>
        </w:rPr>
        <w:t>GMLC List Withdraw</w:t>
      </w:r>
    </w:p>
    <w:p w:rsidR="006D65C0" w:rsidRPr="00653FE2" w:rsidRDefault="003945A2" w:rsidP="006D65C0">
      <w:pPr>
        <w:rPr>
          <w:lang w:eastAsia="zh-CN"/>
        </w:rPr>
      </w:pPr>
      <w:r w:rsidRPr="00653FE2">
        <w:t>This parameter indicates that the subscriber's LCS GMLC List shall be deleted from the VLR</w:t>
      </w:r>
      <w:r w:rsidRPr="00653FE2">
        <w:rPr>
          <w:lang w:eastAsia="ja-JP"/>
        </w:rPr>
        <w:t xml:space="preserve"> or SGSN</w:t>
      </w:r>
      <w:r w:rsidRPr="00653FE2">
        <w:t>.</w:t>
      </w:r>
      <w:r w:rsidR="006B6F17" w:rsidRPr="00653FE2">
        <w:t xml:space="preserve"> This parameter is used by the VLR and the SGSN</w:t>
      </w:r>
      <w:r w:rsidR="005E6FA0" w:rsidRPr="00653FE2">
        <w:t xml:space="preserve"> and IWF</w:t>
      </w:r>
      <w:r w:rsidR="006B6F17" w:rsidRPr="00653FE2">
        <w:t>.</w:t>
      </w:r>
      <w:r w:rsidR="006D65C0" w:rsidRPr="00653FE2">
        <w:rPr>
          <w:rFonts w:hint="eastAsia"/>
          <w:lang w:eastAsia="zh-CN"/>
        </w:rPr>
        <w:t xml:space="preserve"> </w:t>
      </w:r>
    </w:p>
    <w:p w:rsidR="003945A2"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5A2EFC" w:rsidRPr="00653FE2" w:rsidRDefault="005A2EFC" w:rsidP="005A2EFC">
      <w:pPr>
        <w:rPr>
          <w:u w:val="single"/>
        </w:rPr>
      </w:pPr>
      <w:r w:rsidRPr="00653FE2">
        <w:rPr>
          <w:u w:val="single"/>
        </w:rPr>
        <w:t>Subscribed Charging Characteristics Withdraw</w:t>
      </w:r>
    </w:p>
    <w:p w:rsidR="006D65C0" w:rsidRPr="00653FE2" w:rsidRDefault="005A2EFC" w:rsidP="006D65C0">
      <w:pPr>
        <w:rPr>
          <w:lang w:eastAsia="zh-CN"/>
        </w:rPr>
      </w:pPr>
      <w:r w:rsidRPr="00653FE2">
        <w:t xml:space="preserve">This parameter indicates that the Subscribed Charging Characteristics shall be replaced with a local default value in the SGSN </w:t>
      </w:r>
      <w:r w:rsidR="006B6F17" w:rsidRPr="00653FE2">
        <w:t xml:space="preserve">or in the MME </w:t>
      </w:r>
      <w:r w:rsidRPr="00653FE2">
        <w:t>(see 3GPP TS 32.251).</w:t>
      </w:r>
      <w:r w:rsidRPr="00653FE2">
        <w:br/>
        <w:t>This parameter is used only by the SGSN</w:t>
      </w:r>
      <w:r w:rsidR="006B6F17" w:rsidRPr="00653FE2">
        <w:t xml:space="preserve"> and the IWF</w:t>
      </w:r>
      <w:r w:rsidRPr="00653FE2">
        <w:t xml:space="preserve"> and if the VLR receives this parameter it shall ignore it.</w:t>
      </w:r>
      <w:r w:rsidR="006D65C0" w:rsidRPr="00653FE2">
        <w:rPr>
          <w:rFonts w:hint="eastAsia"/>
          <w:lang w:eastAsia="zh-CN"/>
        </w:rPr>
        <w:t xml:space="preserve"> </w:t>
      </w:r>
    </w:p>
    <w:p w:rsidR="005A2EFC" w:rsidRPr="00653FE2" w:rsidRDefault="006D65C0" w:rsidP="006D65C0">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rsidR="002D5600" w:rsidRPr="00653FE2" w:rsidRDefault="002D5600" w:rsidP="002D5600">
      <w:pPr>
        <w:rPr>
          <w:u w:val="single"/>
        </w:rPr>
      </w:pPr>
      <w:r w:rsidRPr="00653FE2">
        <w:rPr>
          <w:u w:val="single"/>
        </w:rPr>
        <w:t>CSG Information Deleted</w:t>
      </w:r>
    </w:p>
    <w:p w:rsidR="00693A10" w:rsidRPr="00653FE2" w:rsidRDefault="002D5600" w:rsidP="00693A10">
      <w:pPr>
        <w:rPr>
          <w:lang w:eastAsia="zh-CN"/>
        </w:rPr>
      </w:pPr>
      <w:r w:rsidRPr="00653FE2">
        <w:t xml:space="preserve">This parameter indicates that CSG Subscription Information </w:t>
      </w:r>
      <w:r w:rsidR="006D65C0" w:rsidRPr="00653FE2">
        <w:rPr>
          <w:rFonts w:hint="eastAsia"/>
          <w:lang w:eastAsia="zh-CN"/>
        </w:rPr>
        <w:t>received from the HLR/HSS</w:t>
      </w:r>
      <w:r w:rsidR="006D65C0" w:rsidRPr="00653FE2">
        <w:t xml:space="preserve"> </w:t>
      </w:r>
      <w:r w:rsidRPr="00653FE2">
        <w:t>shall be deleted from VLR, SGSN, or MME.</w:t>
      </w:r>
      <w:r w:rsidRPr="00653FE2">
        <w:br/>
        <w:t>This parameter is used  by the VLR, SGSN and the IWF.</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6D65C0" w:rsidRPr="00653FE2" w:rsidRDefault="006D65C0" w:rsidP="006D65C0">
      <w:pPr>
        <w:rPr>
          <w:u w:val="single"/>
        </w:rPr>
      </w:pPr>
      <w:r w:rsidRPr="00653FE2">
        <w:rPr>
          <w:rFonts w:hint="eastAsia"/>
          <w:u w:val="single"/>
        </w:rPr>
        <w:t xml:space="preserve">VPLMN </w:t>
      </w:r>
      <w:r w:rsidRPr="00653FE2">
        <w:rPr>
          <w:u w:val="single"/>
        </w:rPr>
        <w:t>CSG Information Deleted</w:t>
      </w:r>
    </w:p>
    <w:p w:rsidR="006D65C0" w:rsidRPr="00653FE2" w:rsidRDefault="006D65C0" w:rsidP="006D65C0">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rsidR="00693A10" w:rsidRPr="00653FE2" w:rsidRDefault="00693A10" w:rsidP="00693A10">
      <w:pPr>
        <w:rPr>
          <w:u w:val="single"/>
        </w:rPr>
      </w:pPr>
      <w:r w:rsidRPr="00653FE2">
        <w:rPr>
          <w:u w:val="single"/>
        </w:rPr>
        <w:t>APN-OI-Replacement</w:t>
      </w:r>
      <w:r w:rsidRPr="00653FE2">
        <w:rPr>
          <w:rFonts w:hint="eastAsia"/>
          <w:u w:val="single"/>
        </w:rPr>
        <w:t xml:space="preserve"> Withdraw</w:t>
      </w:r>
    </w:p>
    <w:p w:rsidR="00693A10" w:rsidRPr="00653FE2" w:rsidRDefault="00693A10" w:rsidP="00693A10">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693A10" w:rsidRPr="00653FE2" w:rsidRDefault="00693A10" w:rsidP="00693A10">
      <w:pPr>
        <w:rPr>
          <w:u w:val="single"/>
        </w:rPr>
      </w:pPr>
      <w:r w:rsidRPr="00653FE2">
        <w:rPr>
          <w:rFonts w:hint="eastAsia"/>
          <w:u w:val="single"/>
        </w:rPr>
        <w:t>STN-SR Withdraw</w:t>
      </w:r>
    </w:p>
    <w:p w:rsidR="002D5600" w:rsidRPr="00653FE2" w:rsidRDefault="00693A10" w:rsidP="00693A10">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854F93" w:rsidRPr="00653FE2" w:rsidRDefault="00854F93" w:rsidP="00854F93">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rsidR="00854F93" w:rsidRPr="00653FE2" w:rsidRDefault="00854F93" w:rsidP="00854F93">
      <w:r w:rsidRPr="00653FE2">
        <w:lastRenderedPageBreak/>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DE05A2" w:rsidRPr="00653FE2" w:rsidRDefault="00DE05A2" w:rsidP="00DE05A2">
      <w:pPr>
        <w:rPr>
          <w:u w:val="single"/>
        </w:rPr>
      </w:pPr>
      <w:r w:rsidRPr="00653FE2">
        <w:rPr>
          <w:u w:val="single"/>
        </w:rPr>
        <w:t>Subscribed Periodic RAU-TAU Timer Withdraw</w:t>
      </w:r>
    </w:p>
    <w:p w:rsidR="00DE05A2" w:rsidRPr="00653FE2" w:rsidRDefault="00DE05A2" w:rsidP="00DE05A2">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DE05A2" w:rsidRPr="00653FE2" w:rsidRDefault="00DE05A2" w:rsidP="00DE05A2">
      <w:pPr>
        <w:rPr>
          <w:u w:val="single"/>
        </w:rPr>
      </w:pPr>
      <w:r w:rsidRPr="00653FE2">
        <w:rPr>
          <w:u w:val="single"/>
        </w:rPr>
        <w:t>Subscribed Periodic LAU Timer Withdraw</w:t>
      </w:r>
    </w:p>
    <w:p w:rsidR="00DE05A2" w:rsidRPr="00653FE2" w:rsidRDefault="00DE05A2" w:rsidP="00DE05A2">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006D65C0" w:rsidRPr="00653FE2">
        <w:rPr>
          <w:rFonts w:hint="eastAsia"/>
          <w:lang w:eastAsia="zh-CN"/>
        </w:rPr>
        <w:t xml:space="preserve"> This parameter is not applicable for the CSS and the VLR or SGSN or IWF shall ignore this </w:t>
      </w:r>
      <w:r w:rsidR="006D65C0" w:rsidRPr="00653FE2">
        <w:rPr>
          <w:lang w:eastAsia="zh-CN"/>
        </w:rPr>
        <w:t>parameter</w:t>
      </w:r>
      <w:r w:rsidR="006D65C0" w:rsidRPr="00653FE2">
        <w:rPr>
          <w:rFonts w:hint="eastAsia"/>
          <w:lang w:eastAsia="zh-CN"/>
        </w:rPr>
        <w:t xml:space="preserve"> if it is received from the CSS.</w:t>
      </w:r>
    </w:p>
    <w:p w:rsidR="00B42556" w:rsidRPr="00653FE2" w:rsidRDefault="00B42556" w:rsidP="00B42556">
      <w:pPr>
        <w:rPr>
          <w:u w:val="single"/>
        </w:rPr>
      </w:pPr>
      <w:r w:rsidRPr="00653FE2">
        <w:rPr>
          <w:u w:val="single"/>
          <w:lang w:val="en-US" w:eastAsia="ja-JP"/>
        </w:rPr>
        <w:t>Additional MSISDN Withdraw</w:t>
      </w:r>
    </w:p>
    <w:p w:rsidR="00B42556" w:rsidRPr="00653FE2" w:rsidRDefault="00B42556" w:rsidP="00B42556">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rsidR="00D71F8E" w:rsidRPr="00653FE2" w:rsidRDefault="00D71F8E" w:rsidP="00D71F8E">
      <w:pPr>
        <w:rPr>
          <w:u w:val="single"/>
        </w:rPr>
      </w:pPr>
      <w:r w:rsidRPr="00653FE2">
        <w:rPr>
          <w:u w:val="single"/>
          <w:lang w:val="en-US" w:eastAsia="ja-JP"/>
        </w:rPr>
        <w:t>CS-to-PS-SRVCC Withdraw</w:t>
      </w:r>
    </w:p>
    <w:p w:rsidR="00D71F8E" w:rsidRPr="00653FE2" w:rsidRDefault="00D71F8E" w:rsidP="00D71F8E">
      <w:r w:rsidRPr="00653FE2">
        <w:t>This parameter indicates by its presence that CS to PS SRVCC is no longer subscribed.</w:t>
      </w:r>
    </w:p>
    <w:p w:rsidR="0048265A" w:rsidRPr="00653FE2" w:rsidRDefault="0048265A" w:rsidP="0048265A">
      <w:pPr>
        <w:rPr>
          <w:u w:val="single"/>
        </w:rPr>
      </w:pPr>
      <w:r w:rsidRPr="00653FE2">
        <w:rPr>
          <w:u w:val="single"/>
          <w:lang w:val="en-US" w:eastAsia="ja-JP"/>
        </w:rPr>
        <w:t>User Plane Integrity Protection Withdraw</w:t>
      </w:r>
    </w:p>
    <w:p w:rsidR="00583ED5" w:rsidRPr="00653FE2" w:rsidRDefault="0048265A" w:rsidP="00583ED5">
      <w:pPr>
        <w:rPr>
          <w:lang w:eastAsia="zh-CN"/>
        </w:rPr>
      </w:pPr>
      <w:r w:rsidRPr="00653FE2">
        <w:t>This parameter indicates by its presence that User Plane Integrity Protection may no longer be required.</w:t>
      </w:r>
      <w:r w:rsidR="00583ED5" w:rsidRPr="00653FE2">
        <w:rPr>
          <w:lang w:eastAsia="zh-CN"/>
        </w:rPr>
        <w:t xml:space="preserve"> </w:t>
      </w:r>
    </w:p>
    <w:p w:rsidR="00583ED5" w:rsidRPr="00653FE2" w:rsidRDefault="00583ED5" w:rsidP="00583ED5">
      <w:pPr>
        <w:rPr>
          <w:u w:val="single"/>
        </w:rPr>
      </w:pPr>
      <w:r w:rsidRPr="00653FE2">
        <w:rPr>
          <w:u w:val="single"/>
          <w:lang w:val="en-US" w:eastAsia="ja-JP"/>
        </w:rPr>
        <w:t>DL-Buffering Suggested Packet Count Withdraw</w:t>
      </w:r>
    </w:p>
    <w:p w:rsidR="0048265A" w:rsidRPr="00653FE2" w:rsidRDefault="00583ED5" w:rsidP="00583ED5">
      <w:r w:rsidRPr="00653FE2">
        <w:t>This parameter indicates by its presence that a suggested DL-Buffering Packet Count is no longer subscribed.</w:t>
      </w:r>
    </w:p>
    <w:p w:rsidR="00645352" w:rsidRPr="00653FE2" w:rsidRDefault="00645352" w:rsidP="00645352">
      <w:pPr>
        <w:rPr>
          <w:u w:val="single"/>
          <w:lang w:eastAsia="zh-CN"/>
        </w:rPr>
      </w:pPr>
      <w:r w:rsidRPr="00653FE2">
        <w:rPr>
          <w:u w:val="single"/>
          <w:lang w:val="en-US" w:eastAsia="ja-JP"/>
        </w:rPr>
        <w:t>UE-Usage-Type Withdraw</w:t>
      </w:r>
    </w:p>
    <w:p w:rsidR="00645352" w:rsidRPr="00653FE2" w:rsidRDefault="00645352" w:rsidP="00645352">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rsidR="00A7768E" w:rsidRPr="00653FE2" w:rsidRDefault="00A7768E" w:rsidP="00A7768E">
      <w:pPr>
        <w:rPr>
          <w:u w:val="single"/>
          <w:lang w:eastAsia="zh-CN"/>
        </w:rPr>
      </w:pPr>
      <w:r w:rsidRPr="00653FE2">
        <w:rPr>
          <w:u w:val="single"/>
          <w:lang w:val="en-US" w:eastAsia="ja-JP"/>
        </w:rPr>
        <w:t>Reset-IDs Withdraw</w:t>
      </w:r>
    </w:p>
    <w:p w:rsidR="00A7768E" w:rsidRPr="00653FE2" w:rsidRDefault="00A7768E" w:rsidP="00A7768E">
      <w:r w:rsidRPr="00653FE2">
        <w:t>This parameter indicates by its presence that Reset-IDs are no longer subscribed.</w:t>
      </w:r>
    </w:p>
    <w:p w:rsidR="003945A2" w:rsidRPr="00653FE2" w:rsidRDefault="003945A2">
      <w:pPr>
        <w:keepNext/>
        <w:keepLines/>
        <w:rPr>
          <w:u w:val="single"/>
        </w:rPr>
      </w:pPr>
      <w:r w:rsidRPr="00653FE2">
        <w:rPr>
          <w:u w:val="single"/>
        </w:rPr>
        <w:t>User error</w:t>
      </w:r>
    </w:p>
    <w:p w:rsidR="003945A2" w:rsidRPr="00653FE2" w:rsidRDefault="003945A2">
      <w:pPr>
        <w:keepNext/>
        <w:keepLines/>
      </w:pPr>
      <w:r w:rsidRPr="00653FE2">
        <w:t>Only one of the following values is applicable:</w:t>
      </w:r>
    </w:p>
    <w:p w:rsidR="003945A2" w:rsidRPr="00653FE2" w:rsidRDefault="003945A2">
      <w:pPr>
        <w:pStyle w:val="B1"/>
        <w:keepNext/>
        <w:keepLines/>
      </w:pPr>
      <w:r w:rsidRPr="00653FE2">
        <w:t>-</w:t>
      </w:r>
      <w:r w:rsidRPr="00653FE2">
        <w:tab/>
        <w:t>Unidentified subscriber;</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Heading2"/>
        <w:keepNext w:val="0"/>
        <w:keepLines w:val="0"/>
      </w:pPr>
      <w:bookmarkStart w:id="631" w:name="_Toc11331772"/>
      <w:r w:rsidRPr="00653FE2">
        <w:t>8.9</w:t>
      </w:r>
      <w:r w:rsidRPr="00653FE2">
        <w:tab/>
        <w:t>Identity management services</w:t>
      </w:r>
      <w:bookmarkEnd w:id="631"/>
    </w:p>
    <w:p w:rsidR="003945A2" w:rsidRPr="00653FE2" w:rsidRDefault="003945A2">
      <w:pPr>
        <w:pStyle w:val="Heading3"/>
        <w:keepNext w:val="0"/>
        <w:keepLines w:val="0"/>
      </w:pPr>
      <w:bookmarkStart w:id="632" w:name="_Toc11331773"/>
      <w:r w:rsidRPr="00653FE2">
        <w:t>8.9.1</w:t>
      </w:r>
      <w:r w:rsidRPr="00653FE2">
        <w:tab/>
        <w:t>MAP-PROVIDE-IMSI service</w:t>
      </w:r>
      <w:bookmarkEnd w:id="632"/>
    </w:p>
    <w:p w:rsidR="003945A2" w:rsidRPr="00653FE2" w:rsidRDefault="003945A2">
      <w:pPr>
        <w:pStyle w:val="Heading4"/>
        <w:keepNext w:val="0"/>
        <w:keepLines w:val="0"/>
      </w:pPr>
      <w:bookmarkStart w:id="633" w:name="_Toc11331774"/>
      <w:r w:rsidRPr="00653FE2">
        <w:t>8.9.1.1</w:t>
      </w:r>
      <w:r w:rsidRPr="00653FE2">
        <w:tab/>
        <w:t>Definition</w:t>
      </w:r>
      <w:bookmarkEnd w:id="633"/>
    </w:p>
    <w:p w:rsidR="003945A2" w:rsidRPr="00653FE2" w:rsidRDefault="003945A2">
      <w:r w:rsidRPr="00653FE2">
        <w:t>This service is used by a VLR in order to get, via the MSC, the IMSI of a subscriber (e.g. when a subscriber has identified itself with a TMSI not allocated to any subscriber in the VLR).</w:t>
      </w:r>
    </w:p>
    <w:p w:rsidR="003945A2" w:rsidRPr="00653FE2" w:rsidRDefault="003945A2">
      <w:r w:rsidRPr="00653FE2">
        <w:lastRenderedPageBreak/>
        <w:t>It is a confirmed service and consists of the primitives shown in table 8.9/1.</w:t>
      </w:r>
    </w:p>
    <w:p w:rsidR="003945A2" w:rsidRPr="00653FE2" w:rsidRDefault="003945A2">
      <w:pPr>
        <w:pStyle w:val="Heading4"/>
        <w:keepNext w:val="0"/>
        <w:keepLines w:val="0"/>
      </w:pPr>
      <w:bookmarkStart w:id="634" w:name="_Toc11331775"/>
      <w:r w:rsidRPr="00653FE2">
        <w:t>8.9.1.2</w:t>
      </w:r>
      <w:r w:rsidRPr="00653FE2">
        <w:tab/>
        <w:t>Service primitives</w:t>
      </w:r>
      <w:bookmarkEnd w:id="634"/>
    </w:p>
    <w:p w:rsidR="003945A2" w:rsidRPr="00653FE2" w:rsidRDefault="003945A2">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35" w:name="_Toc11331776"/>
      <w:r w:rsidRPr="00653FE2">
        <w:t>8.9.1.3</w:t>
      </w:r>
      <w:r w:rsidRPr="00653FE2">
        <w:tab/>
        <w:t>Parameter use</w:t>
      </w:r>
      <w:bookmarkEnd w:id="635"/>
    </w:p>
    <w:p w:rsidR="003945A2" w:rsidRPr="00653FE2" w:rsidRDefault="003945A2">
      <w:r w:rsidRPr="00653FE2">
        <w:t>All parameters are described in clause 7.6. The following clarifications are applicable:</w:t>
      </w:r>
    </w:p>
    <w:p w:rsidR="003945A2" w:rsidRPr="00653FE2" w:rsidRDefault="003945A2">
      <w:pPr>
        <w:rPr>
          <w:u w:val="single"/>
        </w:rPr>
      </w:pPr>
      <w:r w:rsidRPr="00653FE2">
        <w:rPr>
          <w:u w:val="single"/>
        </w:rPr>
        <w:t>IMSI</w:t>
      </w:r>
    </w:p>
    <w:p w:rsidR="003945A2" w:rsidRPr="00653FE2" w:rsidRDefault="003945A2">
      <w:r w:rsidRPr="00653FE2">
        <w:t>This parameter is received when the request is successfully carried out. It contains the requested IMSI.</w:t>
      </w:r>
    </w:p>
    <w:p w:rsidR="003945A2" w:rsidRPr="00653FE2" w:rsidRDefault="003945A2">
      <w:pPr>
        <w:rPr>
          <w:u w:val="single"/>
        </w:rPr>
      </w:pPr>
      <w:r w:rsidRPr="00653FE2">
        <w:rPr>
          <w:u w:val="single"/>
        </w:rPr>
        <w:t>User error</w:t>
      </w:r>
    </w:p>
    <w:p w:rsidR="003945A2" w:rsidRPr="00653FE2" w:rsidRDefault="003945A2">
      <w:r w:rsidRPr="00653FE2">
        <w:t>Only one of the following values is applicable:</w:t>
      </w:r>
    </w:p>
    <w:p w:rsidR="003945A2" w:rsidRPr="00653FE2" w:rsidRDefault="003945A2">
      <w:pPr>
        <w:pStyle w:val="B1"/>
      </w:pPr>
      <w:r w:rsidRPr="00653FE2">
        <w:t>-</w:t>
      </w:r>
      <w:r w:rsidRPr="00653FE2">
        <w:tab/>
        <w:t>Absent subscriber.</w:t>
      </w:r>
    </w:p>
    <w:p w:rsidR="003945A2" w:rsidRPr="00653FE2" w:rsidRDefault="003945A2">
      <w:pPr>
        <w:pStyle w:val="Heading3"/>
        <w:keepNext w:val="0"/>
        <w:keepLines w:val="0"/>
      </w:pPr>
      <w:bookmarkStart w:id="636" w:name="_Toc11331777"/>
      <w:r w:rsidRPr="00653FE2">
        <w:t>8.9.2</w:t>
      </w:r>
      <w:r w:rsidRPr="00653FE2">
        <w:tab/>
        <w:t>MAP-FORWARD-NEW-TMSI service</w:t>
      </w:r>
      <w:bookmarkEnd w:id="636"/>
    </w:p>
    <w:p w:rsidR="003945A2" w:rsidRPr="00653FE2" w:rsidRDefault="003945A2">
      <w:pPr>
        <w:pStyle w:val="Heading4"/>
        <w:keepNext w:val="0"/>
        <w:keepLines w:val="0"/>
      </w:pPr>
      <w:bookmarkStart w:id="637" w:name="_Toc11331778"/>
      <w:r w:rsidRPr="00653FE2">
        <w:t>8.9.2.1</w:t>
      </w:r>
      <w:r w:rsidRPr="00653FE2">
        <w:tab/>
        <w:t>Definition</w:t>
      </w:r>
      <w:bookmarkEnd w:id="637"/>
    </w:p>
    <w:p w:rsidR="003945A2" w:rsidRPr="00653FE2" w:rsidRDefault="003945A2">
      <w:r w:rsidRPr="00653FE2">
        <w:t>This service is used by a VLR to allocate, via MSC, a new TMSI to a subscriber during an ongoing transaction (e.g. call set-up, location updating or supplementary services operation).</w:t>
      </w:r>
    </w:p>
    <w:p w:rsidR="003945A2" w:rsidRPr="00653FE2" w:rsidRDefault="003945A2">
      <w:r w:rsidRPr="00653FE2">
        <w:t>It is a confirmed service and consists of the primitives shown in table 8.9/2.</w:t>
      </w:r>
    </w:p>
    <w:p w:rsidR="003945A2" w:rsidRPr="00653FE2" w:rsidRDefault="003945A2">
      <w:pPr>
        <w:pStyle w:val="Heading4"/>
      </w:pPr>
      <w:bookmarkStart w:id="638" w:name="_Toc11331779"/>
      <w:r w:rsidRPr="00653FE2">
        <w:t>8.9.2.2</w:t>
      </w:r>
      <w:r w:rsidRPr="00653FE2">
        <w:tab/>
        <w:t>Service primitives</w:t>
      </w:r>
      <w:bookmarkEnd w:id="638"/>
    </w:p>
    <w:p w:rsidR="003945A2" w:rsidRPr="00653FE2" w:rsidRDefault="003945A2">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3945A2" w:rsidRPr="00653FE2">
        <w:trPr>
          <w:jc w:val="center"/>
        </w:trPr>
        <w:tc>
          <w:tcPr>
            <w:tcW w:w="186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548" w:type="dxa"/>
          </w:tcPr>
          <w:p w:rsidR="003945A2" w:rsidRPr="00653FE2" w:rsidRDefault="003945A2">
            <w:pPr>
              <w:pStyle w:val="TAH"/>
            </w:pPr>
            <w:r w:rsidRPr="00653FE2">
              <w:t>Response</w:t>
            </w:r>
          </w:p>
        </w:tc>
        <w:tc>
          <w:tcPr>
            <w:tcW w:w="1068" w:type="dxa"/>
          </w:tcPr>
          <w:p w:rsidR="003945A2" w:rsidRPr="00653FE2" w:rsidRDefault="003945A2">
            <w:pPr>
              <w:pStyle w:val="TAH"/>
            </w:pPr>
            <w:r w:rsidRPr="00653FE2">
              <w:t>Confirm</w:t>
            </w:r>
          </w:p>
        </w:tc>
      </w:tr>
      <w:tr w:rsidR="003945A2" w:rsidRPr="00653FE2">
        <w:trPr>
          <w:jc w:val="center"/>
        </w:trPr>
        <w:tc>
          <w:tcPr>
            <w:tcW w:w="1860"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548" w:type="dxa"/>
          </w:tcPr>
          <w:p w:rsidR="003945A2" w:rsidRPr="00653FE2" w:rsidRDefault="003945A2">
            <w:pPr>
              <w:pStyle w:val="TAC"/>
            </w:pPr>
            <w:r w:rsidRPr="00653FE2">
              <w:t>M(=)</w:t>
            </w:r>
          </w:p>
        </w:tc>
        <w:tc>
          <w:tcPr>
            <w:tcW w:w="1068" w:type="dxa"/>
          </w:tcPr>
          <w:p w:rsidR="003945A2" w:rsidRPr="00653FE2" w:rsidRDefault="003945A2">
            <w:pPr>
              <w:pStyle w:val="TAC"/>
            </w:pPr>
            <w:r w:rsidRPr="00653FE2">
              <w:t>M(=)</w:t>
            </w:r>
          </w:p>
        </w:tc>
      </w:tr>
      <w:tr w:rsidR="003945A2" w:rsidRPr="00653FE2">
        <w:trPr>
          <w:jc w:val="center"/>
        </w:trPr>
        <w:tc>
          <w:tcPr>
            <w:tcW w:w="1860" w:type="dxa"/>
          </w:tcPr>
          <w:p w:rsidR="003945A2" w:rsidRPr="00653FE2" w:rsidRDefault="003945A2">
            <w:pPr>
              <w:pStyle w:val="TAL"/>
            </w:pPr>
            <w:r w:rsidRPr="00653FE2">
              <w:t>TMSI</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548" w:type="dxa"/>
          </w:tcPr>
          <w:p w:rsidR="003945A2" w:rsidRPr="00653FE2" w:rsidRDefault="003945A2">
            <w:pPr>
              <w:pStyle w:val="TAC"/>
            </w:pPr>
          </w:p>
        </w:tc>
        <w:tc>
          <w:tcPr>
            <w:tcW w:w="1068" w:type="dxa"/>
          </w:tcPr>
          <w:p w:rsidR="003945A2" w:rsidRPr="00653FE2" w:rsidRDefault="003945A2">
            <w:pPr>
              <w:pStyle w:val="TAC"/>
            </w:pPr>
          </w:p>
        </w:tc>
      </w:tr>
      <w:tr w:rsidR="003945A2" w:rsidRPr="00653FE2">
        <w:trPr>
          <w:jc w:val="center"/>
        </w:trPr>
        <w:tc>
          <w:tcPr>
            <w:tcW w:w="1860" w:type="dxa"/>
          </w:tcPr>
          <w:p w:rsidR="003945A2" w:rsidRPr="00653FE2" w:rsidRDefault="003945A2">
            <w:pPr>
              <w:pStyle w:val="TAL"/>
            </w:pPr>
            <w:r w:rsidRPr="00653FE2">
              <w:t>Provider error</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548" w:type="dxa"/>
          </w:tcPr>
          <w:p w:rsidR="003945A2" w:rsidRPr="00653FE2" w:rsidRDefault="003945A2">
            <w:pPr>
              <w:pStyle w:val="TAC"/>
            </w:pPr>
          </w:p>
        </w:tc>
        <w:tc>
          <w:tcPr>
            <w:tcW w:w="1068"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639" w:name="_Toc11331780"/>
      <w:r w:rsidRPr="00653FE2">
        <w:t>8.9.2.3</w:t>
      </w:r>
      <w:r w:rsidRPr="00653FE2">
        <w:tab/>
        <w:t>Parameter use</w:t>
      </w:r>
      <w:bookmarkEnd w:id="639"/>
    </w:p>
    <w:p w:rsidR="003945A2" w:rsidRPr="00653FE2" w:rsidRDefault="003945A2">
      <w:r w:rsidRPr="00653FE2">
        <w:t>The parameter TMSI is described in clause 7.6.</w:t>
      </w:r>
    </w:p>
    <w:p w:rsidR="003945A2" w:rsidRPr="00653FE2" w:rsidRDefault="003945A2">
      <w:pPr>
        <w:pStyle w:val="Heading2"/>
        <w:keepNext w:val="0"/>
        <w:keepLines w:val="0"/>
      </w:pPr>
      <w:bookmarkStart w:id="640" w:name="_Toc11331781"/>
      <w:r w:rsidRPr="00653FE2">
        <w:t>8.10</w:t>
      </w:r>
      <w:r w:rsidRPr="00653FE2">
        <w:tab/>
        <w:t>Fault recovery services</w:t>
      </w:r>
      <w:bookmarkEnd w:id="640"/>
    </w:p>
    <w:p w:rsidR="003945A2" w:rsidRPr="00653FE2" w:rsidRDefault="003945A2">
      <w:pPr>
        <w:pStyle w:val="Heading3"/>
        <w:keepNext w:val="0"/>
        <w:keepLines w:val="0"/>
      </w:pPr>
      <w:bookmarkStart w:id="641" w:name="_Toc11331782"/>
      <w:r w:rsidRPr="00653FE2">
        <w:t>8.10.1</w:t>
      </w:r>
      <w:r w:rsidRPr="00653FE2">
        <w:tab/>
        <w:t>MAP_RESET service</w:t>
      </w:r>
      <w:bookmarkEnd w:id="641"/>
    </w:p>
    <w:p w:rsidR="003945A2" w:rsidRPr="00653FE2" w:rsidRDefault="003945A2">
      <w:pPr>
        <w:pStyle w:val="Heading4"/>
        <w:keepNext w:val="0"/>
        <w:keepLines w:val="0"/>
      </w:pPr>
      <w:bookmarkStart w:id="642" w:name="_Toc11331783"/>
      <w:r w:rsidRPr="00653FE2">
        <w:t>8.10.1.1</w:t>
      </w:r>
      <w:r w:rsidRPr="00653FE2">
        <w:tab/>
        <w:t>Definition</w:t>
      </w:r>
      <w:bookmarkEnd w:id="642"/>
    </w:p>
    <w:p w:rsidR="00A7768E" w:rsidRPr="00653FE2" w:rsidRDefault="003945A2" w:rsidP="00A7768E">
      <w:pPr>
        <w:rPr>
          <w:lang w:eastAsia="zh-CN"/>
        </w:rPr>
      </w:pPr>
      <w:r w:rsidRPr="00653FE2">
        <w:t xml:space="preserve">This service is used by the </w:t>
      </w:r>
      <w:r w:rsidR="0054703A" w:rsidRPr="00653FE2">
        <w:t>HSS/</w:t>
      </w:r>
      <w:r w:rsidRPr="00653FE2">
        <w:t>HLR</w:t>
      </w:r>
      <w:r w:rsidR="002B45D1" w:rsidRPr="00653FE2">
        <w:t xml:space="preserve"> or CSS</w:t>
      </w:r>
      <w:r w:rsidRPr="00653FE2">
        <w:t>, after a restart, to indicate to a list of VLRs</w:t>
      </w:r>
      <w:r w:rsidR="0054703A" w:rsidRPr="00653FE2">
        <w:t>,</w:t>
      </w:r>
      <w:r w:rsidRPr="00653FE2">
        <w:t xml:space="preserve"> SGSNs </w:t>
      </w:r>
      <w:r w:rsidR="0054703A" w:rsidRPr="00653FE2">
        <w:t xml:space="preserve">or MMEs (via IWF) </w:t>
      </w:r>
      <w:r w:rsidRPr="00653FE2">
        <w:t>that a failure occurred.</w:t>
      </w:r>
    </w:p>
    <w:p w:rsidR="003945A2" w:rsidRPr="00653FE2" w:rsidRDefault="00A7768E" w:rsidP="00A7768E">
      <w:r w:rsidRPr="00653FE2">
        <w:lastRenderedPageBreak/>
        <w:t>This service may also be used by the HSS/HLR as part of operation and maintenance actions e.g. to allow planned HLR/HSS outage without service interruption, or to update subscription data shared by multiple subscribers.</w:t>
      </w:r>
    </w:p>
    <w:p w:rsidR="003945A2" w:rsidRPr="00653FE2" w:rsidRDefault="003945A2">
      <w:r w:rsidRPr="00653FE2">
        <w:t>The MAP_RESET service is a non-confirmed service using the service primitives defined in table 8.10/1.</w:t>
      </w:r>
    </w:p>
    <w:p w:rsidR="003945A2" w:rsidRPr="00653FE2" w:rsidRDefault="003945A2">
      <w:pPr>
        <w:pStyle w:val="Heading4"/>
        <w:keepNext w:val="0"/>
        <w:keepLines w:val="0"/>
      </w:pPr>
      <w:bookmarkStart w:id="643" w:name="_Toc11331784"/>
      <w:r w:rsidRPr="00653FE2">
        <w:t>8.10.1.2</w:t>
      </w:r>
      <w:r w:rsidRPr="00653FE2">
        <w:tab/>
        <w:t>Service primitives</w:t>
      </w:r>
      <w:bookmarkEnd w:id="643"/>
    </w:p>
    <w:p w:rsidR="003945A2" w:rsidRPr="00653FE2" w:rsidRDefault="003945A2">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2B45D1" w:rsidP="002B45D1">
            <w:pPr>
              <w:pStyle w:val="TAL"/>
              <w:keepNext w:val="0"/>
              <w:keepLines w:val="0"/>
            </w:pPr>
            <w:r w:rsidRPr="00653FE2">
              <w:t>Sending Node</w:t>
            </w:r>
            <w:r w:rsidR="003945A2" w:rsidRPr="00653FE2">
              <w:t xml:space="preserve"> </w:t>
            </w:r>
            <w:r w:rsidRPr="00653FE2">
              <w:t>N</w:t>
            </w:r>
            <w:r w:rsidR="003945A2" w:rsidRPr="00653FE2">
              <w:t>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HLR Id LIST</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r>
      <w:tr w:rsidR="00A7768E" w:rsidRPr="00653FE2">
        <w:trPr>
          <w:jc w:val="center"/>
        </w:trPr>
        <w:tc>
          <w:tcPr>
            <w:tcW w:w="1860" w:type="dxa"/>
          </w:tcPr>
          <w:p w:rsidR="00A7768E" w:rsidRPr="00653FE2" w:rsidRDefault="00A7768E">
            <w:pPr>
              <w:pStyle w:val="TAL"/>
              <w:keepNext w:val="0"/>
              <w:keepLines w:val="0"/>
            </w:pPr>
            <w:r w:rsidRPr="00653FE2">
              <w:t>Reset-ID LIST</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r>
      <w:tr w:rsidR="00A7768E" w:rsidRPr="00653FE2">
        <w:trPr>
          <w:jc w:val="center"/>
        </w:trPr>
        <w:tc>
          <w:tcPr>
            <w:tcW w:w="1860" w:type="dxa"/>
          </w:tcPr>
          <w:p w:rsidR="00A7768E" w:rsidRPr="00653FE2" w:rsidRDefault="00A7768E">
            <w:pPr>
              <w:pStyle w:val="TAL"/>
              <w:keepNext w:val="0"/>
              <w:keepLines w:val="0"/>
            </w:pPr>
            <w:r w:rsidRPr="00653FE2">
              <w:t>Subscription Data</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r>
      <w:tr w:rsidR="00A7768E" w:rsidRPr="00653FE2">
        <w:trPr>
          <w:jc w:val="center"/>
        </w:trPr>
        <w:tc>
          <w:tcPr>
            <w:tcW w:w="1860" w:type="dxa"/>
          </w:tcPr>
          <w:p w:rsidR="00A7768E" w:rsidRPr="00653FE2" w:rsidRDefault="00A7768E">
            <w:pPr>
              <w:pStyle w:val="TAL"/>
              <w:keepNext w:val="0"/>
              <w:keepLines w:val="0"/>
            </w:pPr>
            <w:r w:rsidRPr="00653FE2">
              <w:t>Subscription Data Deletion</w:t>
            </w:r>
          </w:p>
        </w:tc>
        <w:tc>
          <w:tcPr>
            <w:tcW w:w="1104" w:type="dxa"/>
          </w:tcPr>
          <w:p w:rsidR="00A7768E" w:rsidRPr="00653FE2" w:rsidRDefault="00A7768E">
            <w:pPr>
              <w:pStyle w:val="TAC"/>
              <w:keepNext w:val="0"/>
              <w:keepLines w:val="0"/>
            </w:pPr>
            <w:r w:rsidRPr="00653FE2">
              <w:t>C</w:t>
            </w:r>
          </w:p>
        </w:tc>
        <w:tc>
          <w:tcPr>
            <w:tcW w:w="1236" w:type="dxa"/>
          </w:tcPr>
          <w:p w:rsidR="00A7768E" w:rsidRPr="00653FE2" w:rsidRDefault="00A7768E">
            <w:pPr>
              <w:pStyle w:val="TAC"/>
              <w:keepNext w:val="0"/>
              <w:keepLines w:val="0"/>
            </w:pPr>
            <w:r w:rsidRPr="00653FE2">
              <w:t>C(=)</w:t>
            </w:r>
          </w:p>
        </w:tc>
      </w:tr>
    </w:tbl>
    <w:p w:rsidR="003945A2" w:rsidRPr="00653FE2" w:rsidRDefault="003945A2">
      <w:pPr>
        <w:spacing w:after="0"/>
      </w:pPr>
    </w:p>
    <w:p w:rsidR="003945A2" w:rsidRPr="00653FE2" w:rsidRDefault="003945A2">
      <w:pPr>
        <w:pStyle w:val="Heading4"/>
        <w:keepNext w:val="0"/>
        <w:keepLines w:val="0"/>
      </w:pPr>
      <w:bookmarkStart w:id="644" w:name="_Toc11331785"/>
      <w:r w:rsidRPr="00653FE2">
        <w:t>8.10.1.3</w:t>
      </w:r>
      <w:r w:rsidRPr="00653FE2">
        <w:tab/>
        <w:t>Parameter definition and use</w:t>
      </w:r>
      <w:bookmarkEnd w:id="644"/>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2B45D1">
      <w:pPr>
        <w:rPr>
          <w:u w:val="single"/>
        </w:rPr>
      </w:pPr>
      <w:r w:rsidRPr="00653FE2">
        <w:rPr>
          <w:u w:val="single"/>
        </w:rPr>
        <w:t>SendingNode</w:t>
      </w:r>
      <w:r w:rsidR="003945A2" w:rsidRPr="00653FE2">
        <w:rPr>
          <w:u w:val="single"/>
        </w:rPr>
        <w:t xml:space="preserve"> </w:t>
      </w:r>
      <w:r w:rsidRPr="00653FE2">
        <w:rPr>
          <w:u w:val="single"/>
        </w:rPr>
        <w:t>N</w:t>
      </w:r>
      <w:r w:rsidR="003945A2" w:rsidRPr="00653FE2">
        <w:rPr>
          <w:u w:val="single"/>
        </w:rPr>
        <w:t>umber</w:t>
      </w:r>
    </w:p>
    <w:p w:rsidR="003945A2" w:rsidRPr="00653FE2" w:rsidRDefault="002B45D1">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003945A2" w:rsidRPr="00653FE2">
        <w:t>See definition in clause 7.6.2.</w:t>
      </w:r>
    </w:p>
    <w:p w:rsidR="002B45D1" w:rsidRPr="00653FE2" w:rsidRDefault="002B45D1">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rsidR="003945A2" w:rsidRPr="00653FE2" w:rsidRDefault="003945A2">
      <w:pPr>
        <w:keepNext/>
        <w:keepLines/>
        <w:rPr>
          <w:u w:val="single"/>
        </w:rPr>
      </w:pPr>
      <w:r w:rsidRPr="00653FE2">
        <w:rPr>
          <w:u w:val="single"/>
        </w:rPr>
        <w:lastRenderedPageBreak/>
        <w:t>HLR Id LIST</w:t>
      </w:r>
    </w:p>
    <w:p w:rsidR="003945A2" w:rsidRPr="00653FE2" w:rsidRDefault="003945A2">
      <w:pPr>
        <w:keepNext/>
        <w:keepLines/>
      </w:pPr>
      <w:r w:rsidRPr="00653FE2">
        <w:t>The HLR Id List is a list of HLR Ids. If the parameter is present in the indication, the VLR</w:t>
      </w:r>
      <w:r w:rsidR="0054703A" w:rsidRPr="00653FE2">
        <w:t>, the</w:t>
      </w:r>
      <w:r w:rsidRPr="00653FE2">
        <w:t xml:space="preserve"> SGSN </w:t>
      </w:r>
      <w:r w:rsidR="0054703A" w:rsidRPr="00653FE2">
        <w:t xml:space="preserve">or the MME </w:t>
      </w:r>
      <w:r w:rsidRPr="00653FE2">
        <w:t xml:space="preserve">may base the retrieval of subscribers to be restored on their IMSI: the subscribers affected by the reset are those whose IMSI leading digits are equal to one of these numbers. If the parameter </w:t>
      </w:r>
      <w:r w:rsidR="00A7768E" w:rsidRPr="00653FE2">
        <w:t xml:space="preserve">and the Reset-ID List </w:t>
      </w:r>
      <w:r w:rsidRPr="00653FE2">
        <w:t>is absent, subscribers to be restored are those for which the OriginatingEntityNumber received at location updating time matches the equivalent parameter of the Reset Indication.</w:t>
      </w:r>
    </w:p>
    <w:p w:rsidR="00A61F9B" w:rsidRPr="00653FE2" w:rsidRDefault="002B45D1" w:rsidP="00A61F9B">
      <w:pPr>
        <w:keepNext/>
        <w:keepLines/>
        <w:rPr>
          <w:lang w:eastAsia="zh-CN"/>
        </w:rPr>
      </w:pPr>
      <w:r w:rsidRPr="00653FE2">
        <w:rPr>
          <w:lang w:eastAsia="zh-CN"/>
        </w:rPr>
        <w:t>T</w:t>
      </w:r>
      <w:r w:rsidRPr="00653FE2">
        <w:rPr>
          <w:rFonts w:hint="eastAsia"/>
          <w:lang w:eastAsia="zh-CN"/>
        </w:rPr>
        <w:t>his parameter shall only be applicable for a restart of the HLR/HSS.</w:t>
      </w:r>
      <w:r w:rsidR="00A61F9B" w:rsidRPr="00653FE2">
        <w:t xml:space="preserve"> It shall not be present if Reset-ID LIST is present.</w:t>
      </w:r>
    </w:p>
    <w:p w:rsidR="00B835E0" w:rsidRPr="00653FE2" w:rsidRDefault="00B835E0" w:rsidP="00B835E0">
      <w:pPr>
        <w:keepNext/>
        <w:keepLines/>
        <w:rPr>
          <w:u w:val="single"/>
          <w:lang w:eastAsia="zh-CN"/>
        </w:rPr>
      </w:pPr>
      <w:r w:rsidRPr="00653FE2">
        <w:rPr>
          <w:u w:val="single"/>
        </w:rPr>
        <w:t>Reset-ID LIST</w:t>
      </w:r>
    </w:p>
    <w:p w:rsidR="00B835E0" w:rsidRPr="00653FE2" w:rsidRDefault="00B835E0" w:rsidP="00B835E0">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rsidR="00B835E0" w:rsidRPr="00653FE2" w:rsidRDefault="00B835E0" w:rsidP="00B835E0">
      <w:pPr>
        <w:keepNext/>
        <w:keepLines/>
        <w:rPr>
          <w:u w:val="single"/>
        </w:rPr>
      </w:pPr>
      <w:r w:rsidRPr="00653FE2">
        <w:rPr>
          <w:u w:val="single"/>
        </w:rPr>
        <w:t>Subscription Data</w:t>
      </w:r>
    </w:p>
    <w:p w:rsidR="00B835E0" w:rsidRPr="00653FE2" w:rsidRDefault="00B835E0" w:rsidP="00B835E0">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rsidR="00B835E0" w:rsidRPr="00653FE2" w:rsidRDefault="00B835E0" w:rsidP="00B835E0">
      <w:pPr>
        <w:keepNext/>
        <w:keepLines/>
      </w:pPr>
      <w:r w:rsidRPr="00653FE2">
        <w:t>Shall be absent if Subsciption Data Deletion is present.</w:t>
      </w:r>
      <w:r w:rsidRPr="00653FE2">
        <w:br/>
        <w:t xml:space="preserve">Shall be absent if Reset-ID LIST is absent </w:t>
      </w:r>
    </w:p>
    <w:p w:rsidR="00B835E0" w:rsidRPr="00653FE2" w:rsidRDefault="00B835E0" w:rsidP="00B835E0">
      <w:pPr>
        <w:keepNext/>
        <w:keepLines/>
        <w:rPr>
          <w:u w:val="single"/>
        </w:rPr>
      </w:pPr>
      <w:r w:rsidRPr="00653FE2">
        <w:rPr>
          <w:u w:val="single"/>
        </w:rPr>
        <w:t>Subscription Data Deletion</w:t>
      </w:r>
    </w:p>
    <w:p w:rsidR="00B835E0" w:rsidRPr="00653FE2" w:rsidRDefault="00B835E0" w:rsidP="00B835E0">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rsidR="00B835E0" w:rsidRPr="00653FE2" w:rsidRDefault="00B835E0" w:rsidP="00B835E0">
      <w:pPr>
        <w:keepNext/>
        <w:keepLines/>
      </w:pPr>
      <w:r w:rsidRPr="00653FE2">
        <w:t>Shall be absent if Subsciption Data is present.</w:t>
      </w:r>
      <w:r w:rsidRPr="00653FE2">
        <w:br/>
        <w:t xml:space="preserve">Shall be absent if Reset-ID LIST is absent </w:t>
      </w:r>
    </w:p>
    <w:p w:rsidR="002B45D1" w:rsidRPr="00653FE2" w:rsidRDefault="002B45D1">
      <w:pPr>
        <w:keepNext/>
        <w:keepLines/>
      </w:pPr>
    </w:p>
    <w:p w:rsidR="003945A2" w:rsidRPr="00653FE2" w:rsidRDefault="003945A2">
      <w:pPr>
        <w:pStyle w:val="Heading3"/>
        <w:keepNext w:val="0"/>
        <w:keepLines w:val="0"/>
      </w:pPr>
      <w:bookmarkStart w:id="645" w:name="_Toc11331786"/>
      <w:r w:rsidRPr="00653FE2">
        <w:t>8.10.2</w:t>
      </w:r>
      <w:r w:rsidRPr="00653FE2">
        <w:tab/>
        <w:t>MAP_FORWARD_CHECK_SS_INDICATION service</w:t>
      </w:r>
      <w:bookmarkEnd w:id="645"/>
    </w:p>
    <w:p w:rsidR="003945A2" w:rsidRPr="00653FE2" w:rsidRDefault="003945A2">
      <w:pPr>
        <w:pStyle w:val="Heading4"/>
        <w:keepNext w:val="0"/>
        <w:keepLines w:val="0"/>
      </w:pPr>
      <w:bookmarkStart w:id="646" w:name="_Toc11331787"/>
      <w:r w:rsidRPr="00653FE2">
        <w:t>8.10.2.1</w:t>
      </w:r>
      <w:r w:rsidRPr="00653FE2">
        <w:tab/>
        <w:t>Definition</w:t>
      </w:r>
      <w:bookmarkEnd w:id="646"/>
    </w:p>
    <w:p w:rsidR="003945A2" w:rsidRPr="00653FE2" w:rsidRDefault="003945A2">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rsidR="003945A2" w:rsidRPr="00653FE2" w:rsidRDefault="003945A2">
      <w:r w:rsidRPr="00653FE2">
        <w:t>The MAP_FORWARD_CHECK_SS_INDICATION service is a non-confirmed service using the service primitives defined in table 8.10/2.</w:t>
      </w:r>
    </w:p>
    <w:p w:rsidR="003945A2" w:rsidRPr="00653FE2" w:rsidRDefault="003945A2">
      <w:pPr>
        <w:pStyle w:val="Heading4"/>
        <w:keepNext w:val="0"/>
        <w:keepLines w:val="0"/>
      </w:pPr>
      <w:bookmarkStart w:id="647" w:name="_Toc11331788"/>
      <w:r w:rsidRPr="00653FE2">
        <w:t>8.10.2.2</w:t>
      </w:r>
      <w:r w:rsidRPr="00653FE2">
        <w:tab/>
        <w:t>Service primitives</w:t>
      </w:r>
      <w:bookmarkEnd w:id="647"/>
    </w:p>
    <w:p w:rsidR="003945A2" w:rsidRPr="00653FE2" w:rsidRDefault="003945A2">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bl>
    <w:p w:rsidR="003945A2" w:rsidRPr="00653FE2" w:rsidRDefault="003945A2"/>
    <w:p w:rsidR="003945A2" w:rsidRPr="00653FE2" w:rsidRDefault="003945A2">
      <w:pPr>
        <w:pStyle w:val="Heading4"/>
        <w:keepNext w:val="0"/>
        <w:keepLines w:val="0"/>
      </w:pPr>
      <w:bookmarkStart w:id="648" w:name="_Toc11331789"/>
      <w:r w:rsidRPr="00653FE2">
        <w:t>8.10.2.3</w:t>
      </w:r>
      <w:r w:rsidRPr="00653FE2">
        <w:tab/>
        <w:t>Parameter definition and use</w:t>
      </w:r>
      <w:bookmarkEnd w:id="648"/>
    </w:p>
    <w:p w:rsidR="003945A2" w:rsidRPr="00653FE2" w:rsidRDefault="003945A2">
      <w:pPr>
        <w:rPr>
          <w:u w:val="single"/>
        </w:rPr>
      </w:pPr>
      <w:r w:rsidRPr="00653FE2">
        <w:rPr>
          <w:u w:val="single"/>
        </w:rPr>
        <w:lastRenderedPageBreak/>
        <w:t>Invoke Id</w:t>
      </w:r>
    </w:p>
    <w:p w:rsidR="003945A2" w:rsidRPr="00653FE2" w:rsidRDefault="003945A2">
      <w:r w:rsidRPr="00653FE2">
        <w:t>See definition in clause 7.6.1.</w:t>
      </w:r>
    </w:p>
    <w:p w:rsidR="003945A2" w:rsidRPr="00653FE2" w:rsidRDefault="003945A2">
      <w:pPr>
        <w:pStyle w:val="Heading3"/>
        <w:keepNext w:val="0"/>
        <w:keepLines w:val="0"/>
      </w:pPr>
      <w:bookmarkStart w:id="649" w:name="_Toc11331790"/>
      <w:r w:rsidRPr="00653FE2">
        <w:t>8.10.3</w:t>
      </w:r>
      <w:r w:rsidRPr="00653FE2">
        <w:tab/>
        <w:t>MAP_RESTORE_DATA service</w:t>
      </w:r>
      <w:bookmarkEnd w:id="649"/>
    </w:p>
    <w:p w:rsidR="003945A2" w:rsidRPr="00653FE2" w:rsidRDefault="003945A2">
      <w:pPr>
        <w:pStyle w:val="Heading4"/>
        <w:keepNext w:val="0"/>
        <w:keepLines w:val="0"/>
      </w:pPr>
      <w:bookmarkStart w:id="650" w:name="_Toc11331791"/>
      <w:r w:rsidRPr="00653FE2">
        <w:t>8.10.3.1</w:t>
      </w:r>
      <w:r w:rsidRPr="00653FE2">
        <w:tab/>
        <w:t>Definition</w:t>
      </w:r>
      <w:bookmarkEnd w:id="650"/>
    </w:p>
    <w:p w:rsidR="003945A2" w:rsidRPr="00653FE2" w:rsidRDefault="003945A2">
      <w:r w:rsidRPr="00653FE2">
        <w:t>This service is invoked by the VLR on receipt of a MAP_PROVIDE_ROAMING_NUMBER indication for an unknown IMSI, or for a known IMSI with the indicator "</w:t>
      </w:r>
      <w:r w:rsidR="00890671" w:rsidRPr="00653FE2">
        <w:t xml:space="preserve"> Subscriber Data </w:t>
      </w:r>
      <w:r w:rsidRPr="00653FE2">
        <w:t>Confirmed by HLR" set to "Not confirmed". The service is used to update the LMSI in the HLR, if provided, and to request the HLR to send all data to the VLR that are to be stored in the subscriber's IMSI record.</w:t>
      </w:r>
    </w:p>
    <w:p w:rsidR="00073F91" w:rsidRPr="00653FE2" w:rsidRDefault="00073F91" w:rsidP="00073F91">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rsidR="00073F91" w:rsidRPr="00653FE2" w:rsidRDefault="00073F91" w:rsidP="00073F91">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rsidR="003945A2" w:rsidRPr="00653FE2" w:rsidRDefault="003945A2">
      <w:r w:rsidRPr="00653FE2">
        <w:t>The MAP_RESTORE_DATA service is a confirmed service using the service primitives defined in table 8.10/3.</w:t>
      </w:r>
    </w:p>
    <w:p w:rsidR="003945A2" w:rsidRPr="00653FE2" w:rsidRDefault="003945A2">
      <w:pPr>
        <w:pStyle w:val="Heading4"/>
        <w:keepNext w:val="0"/>
        <w:keepLines w:val="0"/>
      </w:pPr>
      <w:bookmarkStart w:id="651" w:name="_Toc11331792"/>
      <w:r w:rsidRPr="00653FE2">
        <w:t>8.10.3.2</w:t>
      </w:r>
      <w:r w:rsidRPr="00653FE2">
        <w:tab/>
        <w:t>Service primitives</w:t>
      </w:r>
      <w:bookmarkEnd w:id="651"/>
    </w:p>
    <w:p w:rsidR="003945A2" w:rsidRPr="00653FE2" w:rsidRDefault="003945A2">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653FE2">
        <w:trPr>
          <w:jc w:val="center"/>
        </w:trPr>
        <w:tc>
          <w:tcPr>
            <w:tcW w:w="240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240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240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Supported CAMEL phases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SoLSA Support Indicator</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IST Support Indicator</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Super-Charger Supported in Serving Network Entity</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Long FTN Supported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rPr>
                <w:lang w:eastAsia="ja-JP"/>
              </w:rPr>
              <w:t>Supported LCS Capability Sets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Offered CAMEL 4 CSIs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LD"/>
              <w:keepNext w:val="0"/>
              <w:keepLines w:val="0"/>
            </w:pPr>
          </w:p>
        </w:tc>
        <w:tc>
          <w:tcPr>
            <w:tcW w:w="1068" w:type="dxa"/>
          </w:tcPr>
          <w:p w:rsidR="003945A2" w:rsidRPr="00653FE2" w:rsidRDefault="003945A2">
            <w:pPr>
              <w:pStyle w:val="TAC"/>
              <w:keepNext w:val="0"/>
              <w:keepLines w:val="0"/>
            </w:pPr>
          </w:p>
        </w:tc>
      </w:tr>
      <w:tr w:rsidR="006255E2" w:rsidRPr="00653FE2" w:rsidTr="00AD5A03">
        <w:trPr>
          <w:jc w:val="center"/>
        </w:trPr>
        <w:tc>
          <w:tcPr>
            <w:tcW w:w="2400" w:type="dxa"/>
          </w:tcPr>
          <w:p w:rsidR="006255E2" w:rsidRPr="00653FE2" w:rsidRDefault="006255E2" w:rsidP="00AD5A03">
            <w:pPr>
              <w:pStyle w:val="TAL"/>
              <w:keepNext w:val="0"/>
              <w:keepLines w:val="0"/>
            </w:pPr>
            <w:r w:rsidRPr="00653FE2">
              <w:t>Restoration Indicator</w:t>
            </w:r>
          </w:p>
        </w:tc>
        <w:tc>
          <w:tcPr>
            <w:tcW w:w="1104" w:type="dxa"/>
          </w:tcPr>
          <w:p w:rsidR="006255E2" w:rsidRPr="00653FE2" w:rsidRDefault="006255E2" w:rsidP="00AD5A03">
            <w:pPr>
              <w:pStyle w:val="TAC"/>
              <w:keepNext w:val="0"/>
              <w:keepLines w:val="0"/>
            </w:pPr>
            <w:r w:rsidRPr="00653FE2">
              <w:t>U</w:t>
            </w:r>
          </w:p>
        </w:tc>
        <w:tc>
          <w:tcPr>
            <w:tcW w:w="1236" w:type="dxa"/>
          </w:tcPr>
          <w:p w:rsidR="006255E2" w:rsidRPr="00653FE2" w:rsidRDefault="006255E2" w:rsidP="00AD5A03">
            <w:pPr>
              <w:pStyle w:val="TAC"/>
              <w:keepNext w:val="0"/>
              <w:keepLines w:val="0"/>
            </w:pPr>
            <w:r w:rsidRPr="00653FE2">
              <w:t>C(=)</w:t>
            </w:r>
          </w:p>
        </w:tc>
        <w:tc>
          <w:tcPr>
            <w:tcW w:w="1260" w:type="dxa"/>
          </w:tcPr>
          <w:p w:rsidR="006255E2" w:rsidRPr="00653FE2" w:rsidRDefault="006255E2" w:rsidP="00AD5A03">
            <w:pPr>
              <w:pStyle w:val="LD"/>
              <w:keepNext w:val="0"/>
              <w:keepLines w:val="0"/>
            </w:pPr>
          </w:p>
        </w:tc>
        <w:tc>
          <w:tcPr>
            <w:tcW w:w="1068" w:type="dxa"/>
          </w:tcPr>
          <w:p w:rsidR="006255E2" w:rsidRPr="00653FE2" w:rsidRDefault="006255E2" w:rsidP="00AD5A03">
            <w:pPr>
              <w:pStyle w:val="TAC"/>
              <w:keepNext w:val="0"/>
              <w:keepLines w:val="0"/>
            </w:pPr>
          </w:p>
        </w:tc>
      </w:tr>
      <w:tr w:rsidR="002D2DC1" w:rsidRPr="00653FE2" w:rsidTr="00E31935">
        <w:trPr>
          <w:jc w:val="center"/>
        </w:trPr>
        <w:tc>
          <w:tcPr>
            <w:tcW w:w="2400" w:type="dxa"/>
          </w:tcPr>
          <w:p w:rsidR="002D2DC1" w:rsidRPr="00653FE2" w:rsidRDefault="002D2DC1" w:rsidP="00B43D42">
            <w:pPr>
              <w:pStyle w:val="TAL"/>
              <w:keepNext w:val="0"/>
              <w:keepLines w:val="0"/>
            </w:pPr>
            <w:r w:rsidRPr="00653FE2">
              <w:t>Supported RAT Types Indicator</w:t>
            </w:r>
          </w:p>
        </w:tc>
        <w:tc>
          <w:tcPr>
            <w:tcW w:w="1104" w:type="dxa"/>
          </w:tcPr>
          <w:p w:rsidR="002D2DC1" w:rsidRPr="00653FE2" w:rsidRDefault="002D2DC1" w:rsidP="00B43D42">
            <w:pPr>
              <w:pStyle w:val="TAC"/>
              <w:keepNext w:val="0"/>
              <w:keepLines w:val="0"/>
            </w:pPr>
            <w:r w:rsidRPr="00653FE2">
              <w:t>U</w:t>
            </w:r>
          </w:p>
        </w:tc>
        <w:tc>
          <w:tcPr>
            <w:tcW w:w="1236" w:type="dxa"/>
          </w:tcPr>
          <w:p w:rsidR="002D2DC1" w:rsidRPr="00653FE2" w:rsidRDefault="002D2DC1" w:rsidP="00B43D42">
            <w:pPr>
              <w:pStyle w:val="TAC"/>
              <w:keepNext w:val="0"/>
              <w:keepLines w:val="0"/>
            </w:pPr>
            <w:r w:rsidRPr="00653FE2">
              <w:t>C(=)</w:t>
            </w:r>
          </w:p>
        </w:tc>
        <w:tc>
          <w:tcPr>
            <w:tcW w:w="1260" w:type="dxa"/>
          </w:tcPr>
          <w:p w:rsidR="002D2DC1" w:rsidRPr="00653FE2" w:rsidRDefault="002D2DC1" w:rsidP="00B43D42">
            <w:pPr>
              <w:pStyle w:val="LD"/>
              <w:keepNext w:val="0"/>
              <w:keepLines w:val="0"/>
            </w:pPr>
          </w:p>
        </w:tc>
        <w:tc>
          <w:tcPr>
            <w:tcW w:w="1068" w:type="dxa"/>
          </w:tcPr>
          <w:p w:rsidR="002D2DC1" w:rsidRPr="00653FE2" w:rsidRDefault="002D2DC1" w:rsidP="00B43D42">
            <w:pPr>
              <w:pStyle w:val="TAC"/>
              <w:keepNext w:val="0"/>
              <w:keepLines w:val="0"/>
            </w:pPr>
          </w:p>
        </w:tc>
      </w:tr>
      <w:tr w:rsidR="002D2DC1" w:rsidRPr="00653FE2" w:rsidTr="00B43D42">
        <w:trPr>
          <w:jc w:val="center"/>
        </w:trPr>
        <w:tc>
          <w:tcPr>
            <w:tcW w:w="2400" w:type="dxa"/>
          </w:tcPr>
          <w:p w:rsidR="002D2DC1" w:rsidRPr="00653FE2" w:rsidRDefault="002D2DC1" w:rsidP="00B43D42">
            <w:pPr>
              <w:pStyle w:val="TAL"/>
              <w:keepNext w:val="0"/>
              <w:keepLines w:val="0"/>
            </w:pPr>
            <w:r w:rsidRPr="00653FE2">
              <w:t>MTRF Supported</w:t>
            </w:r>
          </w:p>
        </w:tc>
        <w:tc>
          <w:tcPr>
            <w:tcW w:w="1104" w:type="dxa"/>
          </w:tcPr>
          <w:p w:rsidR="002D2DC1" w:rsidRPr="00653FE2" w:rsidRDefault="002D2DC1" w:rsidP="00B43D42">
            <w:pPr>
              <w:pStyle w:val="TAC"/>
              <w:keepNext w:val="0"/>
              <w:keepLines w:val="0"/>
            </w:pPr>
            <w:r w:rsidRPr="00653FE2">
              <w:t>U</w:t>
            </w:r>
          </w:p>
        </w:tc>
        <w:tc>
          <w:tcPr>
            <w:tcW w:w="1236" w:type="dxa"/>
          </w:tcPr>
          <w:p w:rsidR="002D2DC1" w:rsidRPr="00653FE2" w:rsidRDefault="002D2DC1" w:rsidP="00B43D42">
            <w:pPr>
              <w:pStyle w:val="TAC"/>
              <w:keepNext w:val="0"/>
              <w:keepLines w:val="0"/>
            </w:pPr>
            <w:r w:rsidRPr="00653FE2">
              <w:t>C(=)</w:t>
            </w:r>
          </w:p>
        </w:tc>
        <w:tc>
          <w:tcPr>
            <w:tcW w:w="1260" w:type="dxa"/>
          </w:tcPr>
          <w:p w:rsidR="002D2DC1" w:rsidRPr="00653FE2" w:rsidRDefault="002D2DC1" w:rsidP="00B43D42">
            <w:pPr>
              <w:pStyle w:val="TAC"/>
              <w:keepNext w:val="0"/>
              <w:keepLines w:val="0"/>
            </w:pPr>
          </w:p>
        </w:tc>
        <w:tc>
          <w:tcPr>
            <w:tcW w:w="1068" w:type="dxa"/>
          </w:tcPr>
          <w:p w:rsidR="002D2DC1" w:rsidRPr="00653FE2" w:rsidRDefault="002D2DC1" w:rsidP="00B43D42">
            <w:pPr>
              <w:pStyle w:val="TAC"/>
              <w:keepNext w:val="0"/>
              <w:keepLines w:val="0"/>
            </w:pPr>
          </w:p>
        </w:tc>
      </w:tr>
      <w:tr w:rsidR="002D2DC1" w:rsidRPr="00653FE2" w:rsidTr="00B43D42">
        <w:trPr>
          <w:jc w:val="center"/>
        </w:trPr>
        <w:tc>
          <w:tcPr>
            <w:tcW w:w="2400" w:type="dxa"/>
          </w:tcPr>
          <w:p w:rsidR="002D2DC1" w:rsidRPr="00653FE2" w:rsidRDefault="002D2DC1" w:rsidP="00B43D42">
            <w:pPr>
              <w:pStyle w:val="TAL"/>
              <w:keepNext w:val="0"/>
              <w:keepLines w:val="0"/>
            </w:pPr>
            <w:r w:rsidRPr="00653FE2">
              <w:t>MSISDN-less Operation Supported</w:t>
            </w:r>
          </w:p>
        </w:tc>
        <w:tc>
          <w:tcPr>
            <w:tcW w:w="1104" w:type="dxa"/>
          </w:tcPr>
          <w:p w:rsidR="002D2DC1" w:rsidRPr="00653FE2" w:rsidRDefault="002D2DC1" w:rsidP="00B43D42">
            <w:pPr>
              <w:pStyle w:val="TAC"/>
              <w:keepNext w:val="0"/>
              <w:keepLines w:val="0"/>
            </w:pPr>
            <w:r w:rsidRPr="00653FE2">
              <w:t>C</w:t>
            </w:r>
          </w:p>
        </w:tc>
        <w:tc>
          <w:tcPr>
            <w:tcW w:w="1236" w:type="dxa"/>
          </w:tcPr>
          <w:p w:rsidR="002D2DC1" w:rsidRPr="00653FE2" w:rsidRDefault="002D2DC1" w:rsidP="00B43D42">
            <w:pPr>
              <w:pStyle w:val="TAC"/>
              <w:keepNext w:val="0"/>
              <w:keepLines w:val="0"/>
            </w:pPr>
            <w:r w:rsidRPr="00653FE2">
              <w:t>C(=)</w:t>
            </w:r>
          </w:p>
        </w:tc>
        <w:tc>
          <w:tcPr>
            <w:tcW w:w="1260" w:type="dxa"/>
          </w:tcPr>
          <w:p w:rsidR="002D2DC1" w:rsidRPr="00653FE2" w:rsidRDefault="002D2DC1" w:rsidP="00B43D42">
            <w:pPr>
              <w:pStyle w:val="TAC"/>
              <w:keepNext w:val="0"/>
              <w:keepLines w:val="0"/>
            </w:pPr>
          </w:p>
        </w:tc>
        <w:tc>
          <w:tcPr>
            <w:tcW w:w="1068" w:type="dxa"/>
          </w:tcPr>
          <w:p w:rsidR="002D2DC1" w:rsidRPr="00653FE2" w:rsidRDefault="002D2DC1" w:rsidP="00B43D4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HLR number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MS Not Reachable Flag</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52" w:name="_Toc11331793"/>
      <w:r w:rsidRPr="00653FE2">
        <w:t>8.10.3.3</w:t>
      </w:r>
      <w:r w:rsidRPr="00653FE2">
        <w:tab/>
        <w:t>Parameter definitions and use</w:t>
      </w:r>
      <w:bookmarkEnd w:id="652"/>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r w:rsidRPr="00653FE2">
        <w:rPr>
          <w:u w:val="single"/>
        </w:rPr>
        <w:t>LMSI</w:t>
      </w:r>
    </w:p>
    <w:p w:rsidR="003945A2" w:rsidRPr="00653FE2" w:rsidRDefault="003945A2">
      <w:r w:rsidRPr="00653FE2">
        <w:lastRenderedPageBreak/>
        <w:t>See definition in clause 7.6.2. It is an operator option to provide the LMSI from the VLR; it is mandatory for the HLR to support the LMSI handling procedures.</w:t>
      </w:r>
    </w:p>
    <w:p w:rsidR="003945A2" w:rsidRPr="00653FE2" w:rsidRDefault="003945A2">
      <w:pPr>
        <w:rPr>
          <w:u w:val="single"/>
        </w:rPr>
      </w:pPr>
      <w:r w:rsidRPr="00653FE2">
        <w:rPr>
          <w:u w:val="single"/>
        </w:rPr>
        <w:t>Supported CAMEL Phases</w:t>
      </w:r>
    </w:p>
    <w:p w:rsidR="003945A2" w:rsidRPr="00653FE2" w:rsidRDefault="003945A2">
      <w:pPr>
        <w:rPr>
          <w:u w:val="single"/>
        </w:rPr>
      </w:pPr>
      <w:r w:rsidRPr="00653FE2">
        <w:t>This parameter indicates which phases of CAMEL are supported. Must be present if a CAMEL phase different from phase 1 is supported. Otherwise may be absent.</w:t>
      </w:r>
    </w:p>
    <w:p w:rsidR="003945A2" w:rsidRPr="00653FE2" w:rsidRDefault="003945A2">
      <w:pPr>
        <w:rPr>
          <w:u w:val="single"/>
        </w:rPr>
      </w:pPr>
      <w:r w:rsidRPr="00653FE2">
        <w:rPr>
          <w:u w:val="single"/>
        </w:rPr>
        <w:t>SoLSA Support Indicator</w:t>
      </w:r>
    </w:p>
    <w:p w:rsidR="003945A2" w:rsidRPr="00653FE2" w:rsidRDefault="003945A2">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rsidR="003945A2" w:rsidRPr="00653FE2" w:rsidRDefault="003945A2">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3945A2" w:rsidRPr="00653FE2" w:rsidRDefault="003945A2">
      <w:pPr>
        <w:rPr>
          <w:noProof/>
          <w:u w:val="single"/>
        </w:rPr>
      </w:pPr>
      <w:r w:rsidRPr="00653FE2">
        <w:rPr>
          <w:noProof/>
          <w:u w:val="single"/>
        </w:rPr>
        <w:t>IST Support Indicator</w:t>
      </w:r>
    </w:p>
    <w:p w:rsidR="003945A2" w:rsidRPr="00653FE2" w:rsidRDefault="003945A2">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rsidR="003945A2" w:rsidRPr="00653FE2" w:rsidRDefault="003945A2">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rsidR="003945A2" w:rsidRPr="00653FE2" w:rsidRDefault="003945A2">
      <w:r w:rsidRPr="00653FE2">
        <w:rPr>
          <w:u w:val="single"/>
        </w:rPr>
        <w:t>Long FTN Supported</w:t>
      </w:r>
    </w:p>
    <w:p w:rsidR="003945A2" w:rsidRPr="00653FE2" w:rsidRDefault="003945A2">
      <w:r w:rsidRPr="00653FE2">
        <w:t>This parameter indicates that the VLR supports Long Forwarded-to Numbers.</w:t>
      </w:r>
    </w:p>
    <w:p w:rsidR="003945A2" w:rsidRPr="00653FE2" w:rsidRDefault="003945A2">
      <w:pPr>
        <w:rPr>
          <w:u w:val="single"/>
        </w:rPr>
      </w:pPr>
      <w:r w:rsidRPr="00653FE2">
        <w:rPr>
          <w:u w:val="single"/>
        </w:rPr>
        <w:t>Super-Charger Supported in Serving Network Entity</w:t>
      </w:r>
    </w:p>
    <w:p w:rsidR="003945A2" w:rsidRPr="00653FE2" w:rsidRDefault="003945A2">
      <w:r w:rsidRPr="00653FE2">
        <w:t>This parameter is used by the VLR to indicate to the HLR that the VLR supports the Super-Charger functionality and that subscriber data is required.</w:t>
      </w:r>
    </w:p>
    <w:p w:rsidR="003945A2" w:rsidRPr="00653FE2" w:rsidRDefault="003945A2">
      <w:pPr>
        <w:rPr>
          <w:u w:val="single"/>
        </w:rPr>
      </w:pPr>
      <w:r w:rsidRPr="00653FE2">
        <w:t>If this parameter is absent then the VLR does not support the Super-Charger functionality.</w:t>
      </w:r>
    </w:p>
    <w:p w:rsidR="003945A2" w:rsidRPr="00653FE2" w:rsidRDefault="003945A2">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rsidR="003945A2" w:rsidRPr="00653FE2" w:rsidRDefault="003945A2">
      <w:r w:rsidRPr="00653FE2">
        <w:t>If this parameter is absent then the VLR may support at most LCS capability set 1, that is LCS Release98 or Release99 version.</w:t>
      </w:r>
    </w:p>
    <w:p w:rsidR="003945A2" w:rsidRPr="00653FE2" w:rsidRDefault="003945A2">
      <w:pPr>
        <w:rPr>
          <w:u w:val="single"/>
        </w:rPr>
      </w:pPr>
      <w:r w:rsidRPr="00653FE2">
        <w:rPr>
          <w:u w:val="single"/>
        </w:rPr>
        <w:t xml:space="preserve">Offered CAMEL 4 CSIs </w:t>
      </w:r>
    </w:p>
    <w:p w:rsidR="003945A2" w:rsidRPr="00653FE2" w:rsidRDefault="003945A2">
      <w:pPr>
        <w:rPr>
          <w:lang w:eastAsia="ja-JP"/>
        </w:rPr>
      </w:pPr>
      <w:r w:rsidRPr="00653FE2">
        <w:t>This parameter indicates the CAMEL phase 4 CSIs offered in the VMSC/VLR (see clause 7.6.3.36D).</w:t>
      </w:r>
    </w:p>
    <w:p w:rsidR="006255E2" w:rsidRPr="00653FE2" w:rsidRDefault="006255E2" w:rsidP="006255E2">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rsidR="006255E2" w:rsidRPr="00653FE2" w:rsidRDefault="006255E2" w:rsidP="006255E2">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rsidR="002D2DC1" w:rsidRPr="00653FE2" w:rsidRDefault="002D2DC1" w:rsidP="002D2DC1">
      <w:pPr>
        <w:rPr>
          <w:u w:val="single"/>
        </w:rPr>
      </w:pPr>
      <w:r w:rsidRPr="00653FE2">
        <w:rPr>
          <w:u w:val="single"/>
        </w:rPr>
        <w:t>Supported RAT Types Indicator</w:t>
      </w:r>
    </w:p>
    <w:p w:rsidR="002D2DC1" w:rsidRPr="00653FE2" w:rsidRDefault="002D2DC1" w:rsidP="002D2DC1">
      <w:r w:rsidRPr="00653FE2">
        <w:t>This parameter indicates, if present, which access technologies (e.g. GERAN and / or UTRAN) are served by the MSC/VLR (see clause 7.6.3)</w:t>
      </w:r>
    </w:p>
    <w:p w:rsidR="002D2DC1" w:rsidRPr="00653FE2" w:rsidRDefault="002D2DC1" w:rsidP="002D2DC1">
      <w:pPr>
        <w:rPr>
          <w:u w:val="single"/>
        </w:rPr>
      </w:pPr>
      <w:r w:rsidRPr="00653FE2">
        <w:rPr>
          <w:u w:val="single"/>
        </w:rPr>
        <w:lastRenderedPageBreak/>
        <w:t>MTRF Supported</w:t>
      </w:r>
    </w:p>
    <w:p w:rsidR="002D2DC1" w:rsidRPr="00653FE2" w:rsidRDefault="002D2DC1" w:rsidP="002D2DC1">
      <w:pPr>
        <w:rPr>
          <w:lang w:eastAsia="zh-CN"/>
        </w:rPr>
      </w:pPr>
      <w:r w:rsidRPr="00653FE2">
        <w:t>See 3GPP TS 23.018 [97] and 3GPP TS 23.012 [23] for the use of this parameter and the conditions for its presence.</w:t>
      </w:r>
    </w:p>
    <w:p w:rsidR="002D2DC1" w:rsidRPr="00653FE2" w:rsidRDefault="002D2DC1" w:rsidP="002D2DC1">
      <w:pPr>
        <w:rPr>
          <w:u w:val="single"/>
        </w:rPr>
      </w:pPr>
      <w:r w:rsidRPr="00653FE2">
        <w:rPr>
          <w:u w:val="single"/>
        </w:rPr>
        <w:t>MSISDN-less Operation Supported</w:t>
      </w:r>
    </w:p>
    <w:p w:rsidR="002D2DC1" w:rsidRPr="00653FE2" w:rsidRDefault="002D2DC1" w:rsidP="002D2DC1">
      <w:r w:rsidRPr="00653FE2">
        <w:t>See subclause 3.6.1.5 of 3GPP TS 23.012 [23] for the use of this parameter and the conditions for its presence.</w:t>
      </w:r>
    </w:p>
    <w:p w:rsidR="003945A2" w:rsidRPr="00653FE2" w:rsidRDefault="003945A2" w:rsidP="006255E2">
      <w:pPr>
        <w:rPr>
          <w:u w:val="single"/>
        </w:rPr>
      </w:pPr>
      <w:r w:rsidRPr="00653FE2">
        <w:rPr>
          <w:u w:val="single"/>
        </w:rPr>
        <w:t>HLR number</w:t>
      </w:r>
    </w:p>
    <w:p w:rsidR="003945A2" w:rsidRPr="00653FE2" w:rsidRDefault="003945A2">
      <w:r w:rsidRPr="00653FE2">
        <w:t>See definition in clause 7.6.2. The presence of this parameter is mandatory in case of successful outcome of the service.</w:t>
      </w:r>
    </w:p>
    <w:p w:rsidR="003945A2" w:rsidRPr="00653FE2" w:rsidRDefault="003945A2">
      <w:pPr>
        <w:rPr>
          <w:u w:val="single"/>
        </w:rPr>
      </w:pPr>
      <w:r w:rsidRPr="00653FE2">
        <w:rPr>
          <w:u w:val="single"/>
        </w:rPr>
        <w:t>MS Not Reachable Flag</w:t>
      </w:r>
    </w:p>
    <w:p w:rsidR="003945A2" w:rsidRPr="00653FE2" w:rsidRDefault="003945A2">
      <w:r w:rsidRPr="00653FE2">
        <w:t>See definition in clause 7.6.8. This parameter shall be present in case of successful outcome of the service, if the "MS Not Reachable flag" was set in the HLR.</w:t>
      </w:r>
    </w:p>
    <w:p w:rsidR="003945A2" w:rsidRPr="00653FE2" w:rsidRDefault="003945A2">
      <w:pPr>
        <w:rPr>
          <w:u w:val="single"/>
        </w:rPr>
      </w:pPr>
      <w:r w:rsidRPr="00653FE2">
        <w:rPr>
          <w:u w:val="single"/>
        </w:rPr>
        <w:t>User error</w:t>
      </w:r>
    </w:p>
    <w:p w:rsidR="003945A2" w:rsidRPr="00653FE2" w:rsidRDefault="003945A2">
      <w:r w:rsidRPr="00653FE2">
        <w:t>In case of unsuccessful outcome of the service, an error cause shall be returned by the HLR. The following error causes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653" w:name="_Toc11331794"/>
      <w:r w:rsidRPr="00653FE2">
        <w:t>8.11</w:t>
      </w:r>
      <w:r w:rsidRPr="00653FE2">
        <w:tab/>
        <w:t>Subscriber Information services</w:t>
      </w:r>
      <w:bookmarkEnd w:id="653"/>
    </w:p>
    <w:p w:rsidR="003945A2" w:rsidRPr="00653FE2" w:rsidRDefault="003945A2">
      <w:pPr>
        <w:pStyle w:val="Heading3"/>
        <w:keepNext w:val="0"/>
        <w:keepLines w:val="0"/>
      </w:pPr>
      <w:bookmarkStart w:id="654" w:name="_Toc11331795"/>
      <w:r w:rsidRPr="00653FE2">
        <w:t>8.11.1</w:t>
      </w:r>
      <w:r w:rsidRPr="00653FE2">
        <w:tab/>
        <w:t>MAP-ANY-TIME-INTERROGATION service</w:t>
      </w:r>
      <w:bookmarkEnd w:id="654"/>
    </w:p>
    <w:p w:rsidR="003945A2" w:rsidRPr="00653FE2" w:rsidRDefault="003945A2">
      <w:pPr>
        <w:pStyle w:val="Heading4"/>
        <w:keepNext w:val="0"/>
        <w:keepLines w:val="0"/>
      </w:pPr>
      <w:bookmarkStart w:id="655" w:name="_Toc11331796"/>
      <w:r w:rsidRPr="00653FE2">
        <w:t>8.11.1.1</w:t>
      </w:r>
      <w:r w:rsidRPr="00653FE2">
        <w:tab/>
        <w:t>Definition</w:t>
      </w:r>
      <w:bookmarkEnd w:id="655"/>
    </w:p>
    <w:p w:rsidR="003945A2" w:rsidRPr="00653FE2" w:rsidRDefault="003945A2">
      <w:r w:rsidRPr="00653FE2">
        <w:t>This service is used by the gsmSCF, to request information (e.g. subscriber state and location) from the HLR or the GMLC at any time. This service may also be used by the gsmSCF to request the Mobile Number Portability (MNP) information from the NPLR.</w:t>
      </w:r>
    </w:p>
    <w:p w:rsidR="003945A2" w:rsidRPr="00653FE2" w:rsidRDefault="003945A2">
      <w:r w:rsidRPr="00653FE2">
        <w:t>This service is also used by the Presence Network Agent to request information, (e.g. subscriber state and location) about the subscriber (associated with a presentity) from the HLR at any time (see 3GPP TS 23.141 [128]).</w:t>
      </w:r>
    </w:p>
    <w:p w:rsidR="003945A2" w:rsidRPr="00653FE2" w:rsidRDefault="003945A2">
      <w:r w:rsidRPr="00653FE2">
        <w:t>When this service is used to the HLR, the subscriber state</w:t>
      </w:r>
      <w:r w:rsidR="00881588" w:rsidRPr="00653FE2">
        <w:t>,</w:t>
      </w:r>
      <w:r w:rsidRPr="00653FE2">
        <w:t xml:space="preserve"> location</w:t>
      </w:r>
      <w:r w:rsidR="00F26D66" w:rsidRPr="00653FE2">
        <w:t>, Time Zone,</w:t>
      </w:r>
      <w:r w:rsidRPr="00653FE2">
        <w:t xml:space="preserve"> </w:t>
      </w:r>
      <w:r w:rsidR="00881588" w:rsidRPr="00653FE2">
        <w:t xml:space="preserve">or T-ADS data </w:t>
      </w:r>
      <w:r w:rsidRPr="00653FE2">
        <w:t>may be requested.</w:t>
      </w:r>
    </w:p>
    <w:p w:rsidR="003945A2" w:rsidRPr="00653FE2" w:rsidRDefault="003945A2">
      <w:r w:rsidRPr="00653FE2">
        <w:t xml:space="preserve">When this service is used to the GMLC, only the location may be requested. </w:t>
      </w:r>
    </w:p>
    <w:p w:rsidR="003945A2" w:rsidRPr="00653FE2" w:rsidRDefault="003945A2">
      <w:r w:rsidRPr="00653FE2">
        <w:t>When this service is used to the NPLR, only the MNP information may be requested.</w:t>
      </w:r>
    </w:p>
    <w:p w:rsidR="003945A2" w:rsidRPr="00653FE2" w:rsidRDefault="003945A2">
      <w:r w:rsidRPr="00653FE2">
        <w:t>The MAP-ANY-TIME-INTERROGATION service is a confirmed service using the service primitives defined in table 8.11/1.</w:t>
      </w:r>
    </w:p>
    <w:p w:rsidR="003945A2" w:rsidRPr="00653FE2" w:rsidRDefault="003945A2">
      <w:pPr>
        <w:pStyle w:val="Heading4"/>
      </w:pPr>
      <w:bookmarkStart w:id="656" w:name="_Toc11331797"/>
      <w:r w:rsidRPr="00653FE2">
        <w:t>8.11.1.2</w:t>
      </w:r>
      <w:r w:rsidRPr="00653FE2">
        <w:tab/>
        <w:t>Service primitives</w:t>
      </w:r>
      <w:bookmarkEnd w:id="656"/>
    </w:p>
    <w:p w:rsidR="003945A2" w:rsidRPr="00653FE2" w:rsidRDefault="003945A2">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3945A2" w:rsidRPr="00653FE2">
        <w:trPr>
          <w:jc w:val="center"/>
        </w:trPr>
        <w:tc>
          <w:tcPr>
            <w:tcW w:w="2203" w:type="dxa"/>
          </w:tcPr>
          <w:p w:rsidR="003945A2" w:rsidRPr="00653FE2" w:rsidRDefault="003945A2">
            <w:pPr>
              <w:pStyle w:val="TAH"/>
              <w:keepNext w:val="0"/>
              <w:keepLines w:val="0"/>
            </w:pPr>
            <w:r w:rsidRPr="00653FE2">
              <w:t>Parameter name</w:t>
            </w:r>
          </w:p>
        </w:tc>
        <w:tc>
          <w:tcPr>
            <w:tcW w:w="850" w:type="dxa"/>
          </w:tcPr>
          <w:p w:rsidR="003945A2" w:rsidRPr="00653FE2" w:rsidRDefault="003945A2">
            <w:pPr>
              <w:pStyle w:val="TAH"/>
              <w:keepNext w:val="0"/>
              <w:keepLines w:val="0"/>
            </w:pPr>
            <w:r w:rsidRPr="00653FE2">
              <w:t>Request</w:t>
            </w:r>
          </w:p>
        </w:tc>
        <w:tc>
          <w:tcPr>
            <w:tcW w:w="1147"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rPr>
          <w:jc w:val="center"/>
        </w:trPr>
        <w:tc>
          <w:tcPr>
            <w:tcW w:w="2203" w:type="dxa"/>
          </w:tcPr>
          <w:p w:rsidR="003945A2" w:rsidRPr="00653FE2" w:rsidRDefault="003945A2">
            <w:pPr>
              <w:pStyle w:val="TAL"/>
              <w:keepNext w:val="0"/>
              <w:keepLines w:val="0"/>
            </w:pPr>
            <w:r w:rsidRPr="00653FE2">
              <w:t>Invoke id</w:t>
            </w:r>
          </w:p>
        </w:tc>
        <w:tc>
          <w:tcPr>
            <w:tcW w:w="850" w:type="dxa"/>
          </w:tcPr>
          <w:p w:rsidR="003945A2" w:rsidRPr="00653FE2" w:rsidRDefault="003945A2">
            <w:pPr>
              <w:pStyle w:val="TAC"/>
              <w:keepNext w:val="0"/>
              <w:keepLines w:val="0"/>
            </w:pPr>
            <w:r w:rsidRPr="00653FE2">
              <w:t>M</w:t>
            </w:r>
          </w:p>
        </w:tc>
        <w:tc>
          <w:tcPr>
            <w:tcW w:w="1147"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2203" w:type="dxa"/>
          </w:tcPr>
          <w:p w:rsidR="003945A2" w:rsidRPr="00653FE2" w:rsidRDefault="003945A2">
            <w:pPr>
              <w:pStyle w:val="TAL"/>
              <w:keepNext w:val="0"/>
              <w:keepLines w:val="0"/>
            </w:pPr>
            <w:r w:rsidRPr="00653FE2">
              <w:t>Requested Info</w:t>
            </w:r>
          </w:p>
        </w:tc>
        <w:tc>
          <w:tcPr>
            <w:tcW w:w="850" w:type="dxa"/>
          </w:tcPr>
          <w:p w:rsidR="003945A2" w:rsidRPr="00653FE2" w:rsidRDefault="003945A2">
            <w:pPr>
              <w:pStyle w:val="TAC"/>
              <w:keepNext w:val="0"/>
              <w:keepLines w:val="0"/>
            </w:pPr>
            <w:r w:rsidRPr="00653FE2">
              <w:t>M</w:t>
            </w:r>
          </w:p>
        </w:tc>
        <w:tc>
          <w:tcPr>
            <w:tcW w:w="1147"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2203" w:type="dxa"/>
          </w:tcPr>
          <w:p w:rsidR="003945A2" w:rsidRPr="00653FE2" w:rsidRDefault="003945A2">
            <w:pPr>
              <w:pStyle w:val="TAL"/>
              <w:keepNext w:val="0"/>
              <w:keepLines w:val="0"/>
            </w:pPr>
            <w:r w:rsidRPr="00653FE2">
              <w:lastRenderedPageBreak/>
              <w:t>Requested domain</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2203" w:type="dxa"/>
          </w:tcPr>
          <w:p w:rsidR="003945A2" w:rsidRPr="00653FE2" w:rsidRDefault="003945A2">
            <w:pPr>
              <w:pStyle w:val="TAL"/>
              <w:keepNext w:val="0"/>
              <w:keepLines w:val="0"/>
            </w:pPr>
            <w:r w:rsidRPr="00653FE2">
              <w:t>MNP Requested Info</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2203" w:type="dxa"/>
          </w:tcPr>
          <w:p w:rsidR="003945A2" w:rsidRPr="00653FE2" w:rsidRDefault="003945A2">
            <w:pPr>
              <w:pStyle w:val="TAL"/>
              <w:keepNext w:val="0"/>
              <w:keepLines w:val="0"/>
            </w:pPr>
            <w:r w:rsidRPr="00653FE2">
              <w:t>gsmSCF-Address</w:t>
            </w:r>
          </w:p>
        </w:tc>
        <w:tc>
          <w:tcPr>
            <w:tcW w:w="850" w:type="dxa"/>
          </w:tcPr>
          <w:p w:rsidR="003945A2" w:rsidRPr="00653FE2" w:rsidRDefault="003945A2">
            <w:pPr>
              <w:pStyle w:val="TAC"/>
              <w:keepNext w:val="0"/>
              <w:keepLines w:val="0"/>
            </w:pPr>
            <w:r w:rsidRPr="00653FE2">
              <w:t>M</w:t>
            </w:r>
          </w:p>
        </w:tc>
        <w:tc>
          <w:tcPr>
            <w:tcW w:w="1147"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2203" w:type="dxa"/>
          </w:tcPr>
          <w:p w:rsidR="003945A2" w:rsidRPr="00653FE2" w:rsidRDefault="003945A2">
            <w:pPr>
              <w:pStyle w:val="TAL"/>
              <w:keepNext w:val="0"/>
              <w:keepLines w:val="0"/>
            </w:pPr>
            <w:r w:rsidRPr="00653FE2">
              <w:t>IMSI</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2203" w:type="dxa"/>
          </w:tcPr>
          <w:p w:rsidR="003945A2" w:rsidRPr="00653FE2" w:rsidRDefault="003945A2">
            <w:pPr>
              <w:pStyle w:val="TAL"/>
              <w:keepNext w:val="0"/>
              <w:keepLines w:val="0"/>
            </w:pPr>
            <w:r w:rsidRPr="00653FE2">
              <w:t>MSISDN</w:t>
            </w:r>
          </w:p>
        </w:tc>
        <w:tc>
          <w:tcPr>
            <w:tcW w:w="850" w:type="dxa"/>
          </w:tcPr>
          <w:p w:rsidR="003945A2" w:rsidRPr="00653FE2" w:rsidRDefault="003945A2">
            <w:pPr>
              <w:pStyle w:val="TAC"/>
              <w:keepNext w:val="0"/>
              <w:keepLines w:val="0"/>
            </w:pPr>
            <w:r w:rsidRPr="00653FE2">
              <w:t>C</w:t>
            </w:r>
          </w:p>
        </w:tc>
        <w:tc>
          <w:tcPr>
            <w:tcW w:w="1147"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2203" w:type="dxa"/>
          </w:tcPr>
          <w:p w:rsidR="003945A2" w:rsidRPr="00653FE2" w:rsidRDefault="003945A2">
            <w:pPr>
              <w:pStyle w:val="TAL"/>
              <w:keepNext w:val="0"/>
              <w:keepLines w:val="0"/>
            </w:pPr>
            <w:r w:rsidRPr="00653FE2">
              <w:t>Location Information</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203" w:type="dxa"/>
          </w:tcPr>
          <w:p w:rsidR="003945A2" w:rsidRPr="00653FE2" w:rsidRDefault="003945A2">
            <w:pPr>
              <w:pStyle w:val="TAL"/>
            </w:pPr>
            <w:r w:rsidRPr="00653FE2">
              <w:t>Location Information for GPRS</w:t>
            </w:r>
          </w:p>
        </w:tc>
        <w:tc>
          <w:tcPr>
            <w:tcW w:w="850" w:type="dxa"/>
          </w:tcPr>
          <w:p w:rsidR="003945A2" w:rsidRPr="00653FE2" w:rsidRDefault="003945A2">
            <w:pPr>
              <w:pStyle w:val="TAL"/>
            </w:pPr>
          </w:p>
        </w:tc>
        <w:tc>
          <w:tcPr>
            <w:tcW w:w="1147" w:type="dxa"/>
          </w:tcPr>
          <w:p w:rsidR="003945A2" w:rsidRPr="00653FE2" w:rsidRDefault="003945A2">
            <w:pPr>
              <w:pStyle w:val="TAL"/>
            </w:pPr>
          </w:p>
        </w:tc>
        <w:tc>
          <w:tcPr>
            <w:tcW w:w="1236" w:type="dxa"/>
          </w:tcPr>
          <w:p w:rsidR="003945A2" w:rsidRPr="00653FE2" w:rsidRDefault="003945A2">
            <w:pPr>
              <w:pStyle w:val="TAL"/>
              <w:jc w:val="center"/>
            </w:pPr>
            <w:r w:rsidRPr="00653FE2">
              <w:t>C</w:t>
            </w:r>
          </w:p>
        </w:tc>
        <w:tc>
          <w:tcPr>
            <w:tcW w:w="1236" w:type="dxa"/>
          </w:tcPr>
          <w:p w:rsidR="003945A2" w:rsidRPr="00653FE2" w:rsidRDefault="003945A2">
            <w:pPr>
              <w:pStyle w:val="TAL"/>
              <w:jc w:val="center"/>
            </w:pPr>
            <w:r w:rsidRPr="00653FE2">
              <w:t>C(=)</w:t>
            </w:r>
          </w:p>
        </w:tc>
      </w:tr>
      <w:tr w:rsidR="0026092F" w:rsidRPr="00653FE2" w:rsidTr="00110FBC">
        <w:trPr>
          <w:jc w:val="center"/>
        </w:trPr>
        <w:tc>
          <w:tcPr>
            <w:tcW w:w="2203" w:type="dxa"/>
          </w:tcPr>
          <w:p w:rsidR="0026092F" w:rsidRPr="00653FE2" w:rsidRDefault="0026092F" w:rsidP="00110FBC">
            <w:pPr>
              <w:pStyle w:val="TAL"/>
              <w:rPr>
                <w:lang w:eastAsia="zh-CN"/>
              </w:rPr>
            </w:pPr>
            <w:r w:rsidRPr="00653FE2">
              <w:t xml:space="preserve">Location Information for </w:t>
            </w:r>
            <w:r w:rsidRPr="00653FE2">
              <w:rPr>
                <w:rFonts w:hint="eastAsia"/>
                <w:lang w:eastAsia="zh-CN"/>
              </w:rPr>
              <w:t>EPS</w:t>
            </w:r>
          </w:p>
        </w:tc>
        <w:tc>
          <w:tcPr>
            <w:tcW w:w="850" w:type="dxa"/>
          </w:tcPr>
          <w:p w:rsidR="0026092F" w:rsidRPr="00653FE2" w:rsidRDefault="0026092F" w:rsidP="00110FBC">
            <w:pPr>
              <w:pStyle w:val="TAL"/>
            </w:pPr>
          </w:p>
        </w:tc>
        <w:tc>
          <w:tcPr>
            <w:tcW w:w="1147" w:type="dxa"/>
          </w:tcPr>
          <w:p w:rsidR="0026092F" w:rsidRPr="00653FE2" w:rsidRDefault="0026092F" w:rsidP="00110FBC">
            <w:pPr>
              <w:pStyle w:val="TAL"/>
            </w:pPr>
          </w:p>
        </w:tc>
        <w:tc>
          <w:tcPr>
            <w:tcW w:w="1236" w:type="dxa"/>
          </w:tcPr>
          <w:p w:rsidR="0026092F" w:rsidRPr="00653FE2" w:rsidRDefault="0026092F" w:rsidP="00110FBC">
            <w:pPr>
              <w:pStyle w:val="TAL"/>
              <w:jc w:val="center"/>
              <w:rPr>
                <w:lang w:eastAsia="zh-CN"/>
              </w:rPr>
            </w:pPr>
            <w:r w:rsidRPr="00653FE2">
              <w:rPr>
                <w:rFonts w:hint="eastAsia"/>
                <w:lang w:eastAsia="zh-CN"/>
              </w:rPr>
              <w:t>C</w:t>
            </w:r>
          </w:p>
        </w:tc>
        <w:tc>
          <w:tcPr>
            <w:tcW w:w="1236" w:type="dxa"/>
          </w:tcPr>
          <w:p w:rsidR="0026092F" w:rsidRPr="00653FE2" w:rsidRDefault="0026092F" w:rsidP="00110FBC">
            <w:pPr>
              <w:pStyle w:val="TAL"/>
              <w:jc w:val="center"/>
              <w:rPr>
                <w:lang w:eastAsia="zh-CN"/>
              </w:rPr>
            </w:pPr>
            <w:r w:rsidRPr="00653FE2">
              <w:rPr>
                <w:rFonts w:hint="eastAsia"/>
                <w:lang w:eastAsia="zh-CN"/>
              </w:rPr>
              <w:t>C(=)</w:t>
            </w:r>
          </w:p>
        </w:tc>
      </w:tr>
      <w:tr w:rsidR="003945A2" w:rsidRPr="00653FE2">
        <w:trPr>
          <w:jc w:val="center"/>
        </w:trPr>
        <w:tc>
          <w:tcPr>
            <w:tcW w:w="2203" w:type="dxa"/>
          </w:tcPr>
          <w:p w:rsidR="003945A2" w:rsidRPr="00653FE2" w:rsidRDefault="003945A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203" w:type="dxa"/>
          </w:tcPr>
          <w:p w:rsidR="003945A2" w:rsidRPr="00653FE2" w:rsidRDefault="003945A2">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26092F" w:rsidRPr="00653FE2" w:rsidTr="00110FBC">
        <w:trPr>
          <w:jc w:val="center"/>
        </w:trPr>
        <w:tc>
          <w:tcPr>
            <w:tcW w:w="2203" w:type="dxa"/>
          </w:tcPr>
          <w:p w:rsidR="0026092F" w:rsidRPr="00653FE2" w:rsidRDefault="0026092F" w:rsidP="00110FBC">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rsidR="0026092F" w:rsidRPr="00653FE2" w:rsidRDefault="0026092F" w:rsidP="00110FBC">
            <w:pPr>
              <w:pStyle w:val="TAC"/>
              <w:keepNext w:val="0"/>
              <w:keepLines w:val="0"/>
            </w:pPr>
          </w:p>
        </w:tc>
        <w:tc>
          <w:tcPr>
            <w:tcW w:w="1147" w:type="dxa"/>
          </w:tcPr>
          <w:p w:rsidR="0026092F" w:rsidRPr="00653FE2" w:rsidRDefault="0026092F" w:rsidP="00110FBC">
            <w:pPr>
              <w:pStyle w:val="TAC"/>
              <w:keepNext w:val="0"/>
              <w:keepLines w:val="0"/>
            </w:pPr>
          </w:p>
        </w:tc>
        <w:tc>
          <w:tcPr>
            <w:tcW w:w="1236" w:type="dxa"/>
          </w:tcPr>
          <w:p w:rsidR="0026092F" w:rsidRPr="00653FE2" w:rsidRDefault="0026092F" w:rsidP="00110FBC">
            <w:pPr>
              <w:pStyle w:val="TAC"/>
              <w:keepNext w:val="0"/>
              <w:keepLines w:val="0"/>
            </w:pPr>
            <w:r w:rsidRPr="00653FE2">
              <w:t>C</w:t>
            </w:r>
          </w:p>
        </w:tc>
        <w:tc>
          <w:tcPr>
            <w:tcW w:w="1236" w:type="dxa"/>
          </w:tcPr>
          <w:p w:rsidR="0026092F" w:rsidRPr="00653FE2" w:rsidRDefault="0026092F" w:rsidP="00110FBC">
            <w:pPr>
              <w:pStyle w:val="TAC"/>
              <w:keepNext w:val="0"/>
              <w:keepLines w:val="0"/>
            </w:pPr>
            <w:r w:rsidRPr="00653FE2">
              <w:t>C(=)</w:t>
            </w:r>
          </w:p>
        </w:tc>
      </w:tr>
      <w:tr w:rsidR="003945A2" w:rsidRPr="00653FE2">
        <w:trPr>
          <w:jc w:val="center"/>
        </w:trPr>
        <w:tc>
          <w:tcPr>
            <w:tcW w:w="2203" w:type="dxa"/>
          </w:tcPr>
          <w:p w:rsidR="003945A2" w:rsidRPr="00653FE2" w:rsidRDefault="003945A2">
            <w:pPr>
              <w:pStyle w:val="TAL"/>
              <w:keepNext w:val="0"/>
              <w:keepLines w:val="0"/>
            </w:pPr>
            <w:r w:rsidRPr="00653FE2">
              <w:t>IMEI</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203" w:type="dxa"/>
          </w:tcPr>
          <w:p w:rsidR="003945A2" w:rsidRPr="00653FE2" w:rsidRDefault="003945A2">
            <w:pPr>
              <w:pStyle w:val="TAL"/>
              <w:keepNext w:val="0"/>
              <w:keepLines w:val="0"/>
            </w:pPr>
            <w:r w:rsidRPr="00653FE2">
              <w:t>MS Classmark 2</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203" w:type="dxa"/>
          </w:tcPr>
          <w:p w:rsidR="003945A2" w:rsidRPr="00653FE2" w:rsidRDefault="003945A2">
            <w:pPr>
              <w:pStyle w:val="TAL"/>
              <w:keepNext w:val="0"/>
              <w:keepLines w:val="0"/>
            </w:pPr>
            <w:r w:rsidRPr="00653FE2">
              <w:t>GPRS MS Class</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203" w:type="dxa"/>
          </w:tcPr>
          <w:p w:rsidR="003945A2" w:rsidRPr="00653FE2" w:rsidRDefault="003945A2">
            <w:pPr>
              <w:pStyle w:val="TAL"/>
              <w:keepNext w:val="0"/>
              <w:keepLines w:val="0"/>
            </w:pPr>
            <w:r w:rsidRPr="00653FE2">
              <w:t>MNP info Result</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881588" w:rsidRPr="00653FE2" w:rsidTr="001E4C3D">
        <w:trPr>
          <w:jc w:val="center"/>
        </w:trPr>
        <w:tc>
          <w:tcPr>
            <w:tcW w:w="2203" w:type="dxa"/>
          </w:tcPr>
          <w:p w:rsidR="00881588" w:rsidRPr="00653FE2" w:rsidRDefault="00881588" w:rsidP="001E4C3D">
            <w:pPr>
              <w:pStyle w:val="TAL"/>
              <w:keepNext w:val="0"/>
              <w:keepLines w:val="0"/>
            </w:pPr>
            <w:r w:rsidRPr="00653FE2">
              <w:t>IMS Voice Over PS Sessions Support Indicator</w:t>
            </w:r>
          </w:p>
        </w:tc>
        <w:tc>
          <w:tcPr>
            <w:tcW w:w="850" w:type="dxa"/>
          </w:tcPr>
          <w:p w:rsidR="00881588" w:rsidRPr="00653FE2" w:rsidRDefault="00881588" w:rsidP="001E4C3D">
            <w:pPr>
              <w:pStyle w:val="TAC"/>
              <w:keepNext w:val="0"/>
              <w:keepLines w:val="0"/>
            </w:pPr>
          </w:p>
        </w:tc>
        <w:tc>
          <w:tcPr>
            <w:tcW w:w="1147" w:type="dxa"/>
          </w:tcPr>
          <w:p w:rsidR="00881588" w:rsidRPr="00653FE2" w:rsidRDefault="00881588" w:rsidP="001E4C3D">
            <w:pPr>
              <w:pStyle w:val="TAC"/>
              <w:keepNext w:val="0"/>
              <w:keepLines w:val="0"/>
            </w:pPr>
          </w:p>
        </w:tc>
        <w:tc>
          <w:tcPr>
            <w:tcW w:w="1236" w:type="dxa"/>
          </w:tcPr>
          <w:p w:rsidR="00881588" w:rsidRPr="00653FE2" w:rsidRDefault="00881588" w:rsidP="001E4C3D">
            <w:pPr>
              <w:pStyle w:val="TAC"/>
              <w:keepNext w:val="0"/>
              <w:keepLines w:val="0"/>
            </w:pPr>
            <w:r w:rsidRPr="00653FE2">
              <w:t>C</w:t>
            </w:r>
          </w:p>
        </w:tc>
        <w:tc>
          <w:tcPr>
            <w:tcW w:w="1236" w:type="dxa"/>
          </w:tcPr>
          <w:p w:rsidR="00881588" w:rsidRPr="00653FE2" w:rsidRDefault="00881588" w:rsidP="001E4C3D">
            <w:pPr>
              <w:pStyle w:val="TAC"/>
              <w:keepNext w:val="0"/>
              <w:keepLines w:val="0"/>
            </w:pPr>
            <w:r w:rsidRPr="00653FE2">
              <w:t>C(=)</w:t>
            </w:r>
          </w:p>
        </w:tc>
      </w:tr>
      <w:tr w:rsidR="0057546D" w:rsidRPr="00653FE2" w:rsidTr="001E4C3D">
        <w:trPr>
          <w:jc w:val="center"/>
        </w:trPr>
        <w:tc>
          <w:tcPr>
            <w:tcW w:w="2203" w:type="dxa"/>
          </w:tcPr>
          <w:p w:rsidR="0057546D" w:rsidRPr="00653FE2" w:rsidRDefault="0057546D" w:rsidP="001E4C3D">
            <w:pPr>
              <w:pStyle w:val="TAL"/>
              <w:keepNext w:val="0"/>
              <w:keepLines w:val="0"/>
            </w:pPr>
            <w:r w:rsidRPr="00653FE2">
              <w:t>Last UE Activity Time</w:t>
            </w:r>
          </w:p>
        </w:tc>
        <w:tc>
          <w:tcPr>
            <w:tcW w:w="850" w:type="dxa"/>
          </w:tcPr>
          <w:p w:rsidR="0057546D" w:rsidRPr="00653FE2" w:rsidRDefault="0057546D" w:rsidP="001E4C3D">
            <w:pPr>
              <w:pStyle w:val="TAC"/>
              <w:keepNext w:val="0"/>
              <w:keepLines w:val="0"/>
            </w:pPr>
          </w:p>
        </w:tc>
        <w:tc>
          <w:tcPr>
            <w:tcW w:w="1147" w:type="dxa"/>
          </w:tcPr>
          <w:p w:rsidR="0057546D" w:rsidRPr="00653FE2" w:rsidRDefault="0057546D" w:rsidP="001E4C3D">
            <w:pPr>
              <w:pStyle w:val="TAC"/>
              <w:keepNext w:val="0"/>
              <w:keepLines w:val="0"/>
            </w:pPr>
          </w:p>
        </w:tc>
        <w:tc>
          <w:tcPr>
            <w:tcW w:w="1236" w:type="dxa"/>
          </w:tcPr>
          <w:p w:rsidR="0057546D" w:rsidRPr="00653FE2" w:rsidRDefault="0057546D" w:rsidP="001E4C3D">
            <w:pPr>
              <w:pStyle w:val="TAC"/>
              <w:keepNext w:val="0"/>
              <w:keepLines w:val="0"/>
            </w:pPr>
            <w:r w:rsidRPr="00653FE2">
              <w:t>C</w:t>
            </w:r>
          </w:p>
        </w:tc>
        <w:tc>
          <w:tcPr>
            <w:tcW w:w="1236" w:type="dxa"/>
          </w:tcPr>
          <w:p w:rsidR="0057546D" w:rsidRPr="00653FE2" w:rsidRDefault="0057546D" w:rsidP="001E4C3D">
            <w:pPr>
              <w:pStyle w:val="TAC"/>
              <w:keepNext w:val="0"/>
              <w:keepLines w:val="0"/>
            </w:pPr>
            <w:r w:rsidRPr="00653FE2">
              <w:t>C(=)</w:t>
            </w:r>
          </w:p>
        </w:tc>
      </w:tr>
      <w:tr w:rsidR="00881588" w:rsidRPr="00653FE2" w:rsidTr="001E4C3D">
        <w:trPr>
          <w:jc w:val="center"/>
        </w:trPr>
        <w:tc>
          <w:tcPr>
            <w:tcW w:w="2203" w:type="dxa"/>
          </w:tcPr>
          <w:p w:rsidR="00881588" w:rsidRPr="00653FE2" w:rsidRDefault="00881588" w:rsidP="001E4C3D">
            <w:pPr>
              <w:pStyle w:val="TAL"/>
              <w:keepNext w:val="0"/>
              <w:keepLines w:val="0"/>
            </w:pPr>
            <w:r w:rsidRPr="00653FE2">
              <w:t>Last RAT Type</w:t>
            </w:r>
          </w:p>
        </w:tc>
        <w:tc>
          <w:tcPr>
            <w:tcW w:w="850" w:type="dxa"/>
          </w:tcPr>
          <w:p w:rsidR="00881588" w:rsidRPr="00653FE2" w:rsidRDefault="00881588" w:rsidP="001E4C3D">
            <w:pPr>
              <w:pStyle w:val="TAC"/>
              <w:keepNext w:val="0"/>
              <w:keepLines w:val="0"/>
            </w:pPr>
          </w:p>
        </w:tc>
        <w:tc>
          <w:tcPr>
            <w:tcW w:w="1147" w:type="dxa"/>
          </w:tcPr>
          <w:p w:rsidR="00881588" w:rsidRPr="00653FE2" w:rsidRDefault="00881588" w:rsidP="001E4C3D">
            <w:pPr>
              <w:pStyle w:val="TAC"/>
              <w:keepNext w:val="0"/>
              <w:keepLines w:val="0"/>
            </w:pPr>
          </w:p>
        </w:tc>
        <w:tc>
          <w:tcPr>
            <w:tcW w:w="1236" w:type="dxa"/>
          </w:tcPr>
          <w:p w:rsidR="00881588" w:rsidRPr="00653FE2" w:rsidRDefault="00881588" w:rsidP="001E4C3D">
            <w:pPr>
              <w:pStyle w:val="TAC"/>
              <w:keepNext w:val="0"/>
              <w:keepLines w:val="0"/>
            </w:pPr>
            <w:r w:rsidRPr="00653FE2">
              <w:t>C</w:t>
            </w:r>
          </w:p>
        </w:tc>
        <w:tc>
          <w:tcPr>
            <w:tcW w:w="1236" w:type="dxa"/>
          </w:tcPr>
          <w:p w:rsidR="00881588" w:rsidRPr="00653FE2" w:rsidRDefault="00881588" w:rsidP="001E4C3D">
            <w:pPr>
              <w:pStyle w:val="TAC"/>
              <w:keepNext w:val="0"/>
              <w:keepLines w:val="0"/>
            </w:pPr>
            <w:r w:rsidRPr="00653FE2">
              <w:t>C(=)</w:t>
            </w:r>
          </w:p>
        </w:tc>
      </w:tr>
      <w:tr w:rsidR="00F26D66" w:rsidRPr="00653FE2" w:rsidTr="0056454F">
        <w:trPr>
          <w:jc w:val="center"/>
        </w:trPr>
        <w:tc>
          <w:tcPr>
            <w:tcW w:w="2203" w:type="dxa"/>
          </w:tcPr>
          <w:p w:rsidR="00F26D66" w:rsidRPr="00653FE2" w:rsidRDefault="00F26D66" w:rsidP="0056454F">
            <w:pPr>
              <w:pStyle w:val="TAL"/>
              <w:keepNext w:val="0"/>
              <w:keepLines w:val="0"/>
            </w:pPr>
            <w:r w:rsidRPr="00653FE2">
              <w:rPr>
                <w:rFonts w:hint="eastAsia"/>
                <w:lang w:eastAsia="zh-CN"/>
              </w:rPr>
              <w:t>Time Zone</w:t>
            </w:r>
          </w:p>
        </w:tc>
        <w:tc>
          <w:tcPr>
            <w:tcW w:w="850" w:type="dxa"/>
          </w:tcPr>
          <w:p w:rsidR="00F26D66" w:rsidRPr="00653FE2" w:rsidRDefault="00F26D66" w:rsidP="0056454F">
            <w:pPr>
              <w:pStyle w:val="TAC"/>
              <w:keepNext w:val="0"/>
              <w:keepLines w:val="0"/>
            </w:pPr>
          </w:p>
        </w:tc>
        <w:tc>
          <w:tcPr>
            <w:tcW w:w="1147" w:type="dxa"/>
          </w:tcPr>
          <w:p w:rsidR="00F26D66" w:rsidRPr="00653FE2" w:rsidRDefault="00F26D66" w:rsidP="0056454F">
            <w:pPr>
              <w:pStyle w:val="TAC"/>
              <w:keepNext w:val="0"/>
              <w:keepLines w:val="0"/>
            </w:pPr>
          </w:p>
        </w:tc>
        <w:tc>
          <w:tcPr>
            <w:tcW w:w="1236" w:type="dxa"/>
          </w:tcPr>
          <w:p w:rsidR="00F26D66" w:rsidRPr="00653FE2" w:rsidRDefault="00F26D66" w:rsidP="0056454F">
            <w:pPr>
              <w:pStyle w:val="TAC"/>
              <w:keepNext w:val="0"/>
              <w:keepLines w:val="0"/>
            </w:pPr>
            <w:r w:rsidRPr="00653FE2">
              <w:t>C</w:t>
            </w:r>
          </w:p>
        </w:tc>
        <w:tc>
          <w:tcPr>
            <w:tcW w:w="1236" w:type="dxa"/>
          </w:tcPr>
          <w:p w:rsidR="00F26D66" w:rsidRPr="00653FE2" w:rsidRDefault="00F26D66" w:rsidP="0056454F">
            <w:pPr>
              <w:pStyle w:val="TAC"/>
              <w:keepNext w:val="0"/>
              <w:keepLines w:val="0"/>
            </w:pPr>
            <w:r w:rsidRPr="00653FE2">
              <w:t>C(=)</w:t>
            </w:r>
          </w:p>
        </w:tc>
      </w:tr>
      <w:tr w:rsidR="00F26D66" w:rsidRPr="00653FE2" w:rsidTr="0056454F">
        <w:trPr>
          <w:jc w:val="center"/>
        </w:trPr>
        <w:tc>
          <w:tcPr>
            <w:tcW w:w="2203" w:type="dxa"/>
          </w:tcPr>
          <w:p w:rsidR="00F26D66" w:rsidRPr="00653FE2" w:rsidRDefault="00F26D66" w:rsidP="0056454F">
            <w:pPr>
              <w:pStyle w:val="TAL"/>
              <w:keepNext w:val="0"/>
              <w:keepLines w:val="0"/>
              <w:rPr>
                <w:lang w:eastAsia="zh-CN"/>
              </w:rPr>
            </w:pPr>
            <w:r w:rsidRPr="00653FE2">
              <w:rPr>
                <w:lang w:eastAsia="zh-CN"/>
              </w:rPr>
              <w:t>Daylight Saving Time</w:t>
            </w:r>
          </w:p>
        </w:tc>
        <w:tc>
          <w:tcPr>
            <w:tcW w:w="850" w:type="dxa"/>
          </w:tcPr>
          <w:p w:rsidR="00F26D66" w:rsidRPr="00653FE2" w:rsidRDefault="00F26D66" w:rsidP="0056454F">
            <w:pPr>
              <w:pStyle w:val="TAC"/>
              <w:keepNext w:val="0"/>
              <w:keepLines w:val="0"/>
            </w:pPr>
          </w:p>
        </w:tc>
        <w:tc>
          <w:tcPr>
            <w:tcW w:w="1147" w:type="dxa"/>
          </w:tcPr>
          <w:p w:rsidR="00F26D66" w:rsidRPr="00653FE2" w:rsidRDefault="00F26D66" w:rsidP="0056454F">
            <w:pPr>
              <w:pStyle w:val="TAC"/>
              <w:keepNext w:val="0"/>
              <w:keepLines w:val="0"/>
            </w:pPr>
          </w:p>
        </w:tc>
        <w:tc>
          <w:tcPr>
            <w:tcW w:w="1236" w:type="dxa"/>
          </w:tcPr>
          <w:p w:rsidR="00F26D66" w:rsidRPr="00653FE2" w:rsidRDefault="00F26D66" w:rsidP="0056454F">
            <w:pPr>
              <w:pStyle w:val="TAC"/>
              <w:keepNext w:val="0"/>
              <w:keepLines w:val="0"/>
            </w:pPr>
            <w:r w:rsidRPr="00653FE2">
              <w:t>C</w:t>
            </w:r>
          </w:p>
        </w:tc>
        <w:tc>
          <w:tcPr>
            <w:tcW w:w="1236" w:type="dxa"/>
          </w:tcPr>
          <w:p w:rsidR="00F26D66" w:rsidRPr="00653FE2" w:rsidRDefault="00F26D66" w:rsidP="0056454F">
            <w:pPr>
              <w:pStyle w:val="TAC"/>
              <w:keepNext w:val="0"/>
              <w:keepLines w:val="0"/>
            </w:pPr>
            <w:r w:rsidRPr="00653FE2">
              <w:t>C(=)</w:t>
            </w:r>
          </w:p>
        </w:tc>
      </w:tr>
      <w:tr w:rsidR="003945A2" w:rsidRPr="00653FE2">
        <w:trPr>
          <w:jc w:val="center"/>
        </w:trPr>
        <w:tc>
          <w:tcPr>
            <w:tcW w:w="2203" w:type="dxa"/>
          </w:tcPr>
          <w:p w:rsidR="003945A2" w:rsidRPr="00653FE2" w:rsidRDefault="003945A2">
            <w:pPr>
              <w:pStyle w:val="TAL"/>
              <w:keepNext w:val="0"/>
              <w:keepLines w:val="0"/>
            </w:pPr>
            <w:r w:rsidRPr="00653FE2">
              <w:t>User error</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2203" w:type="dxa"/>
          </w:tcPr>
          <w:p w:rsidR="003945A2" w:rsidRPr="00653FE2" w:rsidRDefault="003945A2">
            <w:pPr>
              <w:pStyle w:val="TAL"/>
              <w:keepNext w:val="0"/>
              <w:keepLines w:val="0"/>
            </w:pPr>
            <w:r w:rsidRPr="00653FE2">
              <w:t>Provider error</w:t>
            </w:r>
          </w:p>
        </w:tc>
        <w:tc>
          <w:tcPr>
            <w:tcW w:w="850" w:type="dxa"/>
          </w:tcPr>
          <w:p w:rsidR="003945A2" w:rsidRPr="00653FE2" w:rsidRDefault="003945A2">
            <w:pPr>
              <w:pStyle w:val="TAC"/>
              <w:keepNext w:val="0"/>
              <w:keepLines w:val="0"/>
            </w:pPr>
          </w:p>
        </w:tc>
        <w:tc>
          <w:tcPr>
            <w:tcW w:w="1147"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57" w:name="_Toc11331798"/>
      <w:r w:rsidRPr="00653FE2">
        <w:t>8.11.1.3</w:t>
      </w:r>
      <w:r w:rsidRPr="00653FE2">
        <w:tab/>
        <w:t>Parameter definition and use</w:t>
      </w:r>
      <w:bookmarkEnd w:id="657"/>
    </w:p>
    <w:p w:rsidR="003945A2" w:rsidRPr="00653FE2" w:rsidRDefault="003945A2">
      <w:r w:rsidRPr="00653FE2">
        <w:t>All parameters are described in clause 7.6. The use of these parameters and the requirements for their presence are specified in 3GPP TS 23.018 [97] and 3GPP TS 23.078 [98].</w:t>
      </w:r>
    </w:p>
    <w:p w:rsidR="003945A2" w:rsidRPr="00653FE2" w:rsidRDefault="003945A2">
      <w:r w:rsidRPr="00653FE2">
        <w:t>The HLR or GMLC may be able to use the value of the parameter gsmSCF-address to screen a MAP_Any_Time_Interrogation indication.</w:t>
      </w:r>
    </w:p>
    <w:p w:rsidR="00881588" w:rsidRPr="00653FE2" w:rsidRDefault="003945A2" w:rsidP="00881588">
      <w:r w:rsidRPr="00653FE2">
        <w:t>The use of the parameters and the requirements for their presence are specified in 3GPP TS 23.078</w:t>
      </w:r>
      <w:r w:rsidR="00881588" w:rsidRPr="00653FE2">
        <w:t xml:space="preserve"> [98]</w:t>
      </w:r>
      <w:r w:rsidRPr="00653FE2">
        <w:t>.</w:t>
      </w:r>
      <w:r w:rsidR="00881588" w:rsidRPr="00653FE2">
        <w:t xml:space="preserve"> </w:t>
      </w:r>
    </w:p>
    <w:p w:rsidR="00881588" w:rsidRPr="00653FE2" w:rsidRDefault="00881588" w:rsidP="00881588">
      <w:pPr>
        <w:rPr>
          <w:u w:val="single"/>
        </w:rPr>
      </w:pPr>
      <w:r w:rsidRPr="00653FE2">
        <w:rPr>
          <w:u w:val="single"/>
        </w:rPr>
        <w:t>IMS Voice Over PS Sessions Support Indicator</w:t>
      </w:r>
    </w:p>
    <w:p w:rsidR="00881588" w:rsidRPr="00653FE2" w:rsidRDefault="00881588" w:rsidP="00881588">
      <w:r w:rsidRPr="00653FE2">
        <w:t>This parameter indicates the most recent IMS-Voice-Over-PS-Sessions support (based on the Last UE Activity Time), as received from the serving nodes. This parameter shall be present if Requested Info indicates that T-ADS Data are requested.</w:t>
      </w:r>
    </w:p>
    <w:p w:rsidR="0057546D" w:rsidRPr="00653FE2" w:rsidRDefault="0057546D" w:rsidP="0057546D">
      <w:pPr>
        <w:rPr>
          <w:u w:val="single"/>
        </w:rPr>
      </w:pPr>
      <w:r w:rsidRPr="00653FE2">
        <w:rPr>
          <w:u w:val="single"/>
        </w:rPr>
        <w:t>Last UE Activity Time</w:t>
      </w:r>
    </w:p>
    <w:p w:rsidR="0057546D" w:rsidRPr="00653FE2" w:rsidRDefault="0057546D" w:rsidP="0057546D">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rsidR="00881588" w:rsidRPr="00653FE2" w:rsidRDefault="00881588" w:rsidP="00881588">
      <w:pPr>
        <w:rPr>
          <w:u w:val="single"/>
        </w:rPr>
      </w:pPr>
      <w:r w:rsidRPr="00653FE2">
        <w:rPr>
          <w:u w:val="single"/>
        </w:rPr>
        <w:t>Last RAT Type</w:t>
      </w:r>
    </w:p>
    <w:p w:rsidR="003945A2" w:rsidRPr="00653FE2" w:rsidRDefault="00881588">
      <w:r w:rsidRPr="00653FE2">
        <w:t xml:space="preserve">This parameter indicates the most recent </w:t>
      </w:r>
      <w:r w:rsidR="00C714C0" w:rsidRPr="00653FE2">
        <w:t xml:space="preserve">available </w:t>
      </w:r>
      <w:r w:rsidRPr="00653FE2">
        <w:t>RAT Type of the access (based on the Last UE Activity Time), as received from the serving nodes. This parameter shall be present if requested Info indicates that T-ADS Data are requested and the IMS Voice Over PS Sessions Support Indicator does not take the value "unknown".</w:t>
      </w:r>
      <w:r w:rsidR="00C714C0" w:rsidRPr="00653FE2">
        <w:t xml:space="preserve">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F26D66" w:rsidRPr="00653FE2" w:rsidRDefault="00F26D66" w:rsidP="00F26D66">
      <w:pPr>
        <w:rPr>
          <w:u w:val="single"/>
          <w:lang w:eastAsia="zh-CN"/>
        </w:rPr>
      </w:pPr>
      <w:r w:rsidRPr="00653FE2">
        <w:rPr>
          <w:rFonts w:hint="eastAsia"/>
          <w:u w:val="single"/>
          <w:lang w:eastAsia="zh-CN"/>
        </w:rPr>
        <w:t>Time Zone</w:t>
      </w:r>
    </w:p>
    <w:p w:rsidR="00F26D66" w:rsidRPr="00653FE2" w:rsidRDefault="00F26D66" w:rsidP="00F26D66">
      <w:pPr>
        <w:rPr>
          <w:lang w:eastAsia="zh-CN"/>
        </w:rPr>
      </w:pPr>
      <w:r w:rsidRPr="00653FE2">
        <w:lastRenderedPageBreak/>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rsidR="00F26D66" w:rsidRPr="00653FE2" w:rsidRDefault="00F26D66" w:rsidP="00F26D66">
      <w:pPr>
        <w:outlineLvl w:val="0"/>
        <w:rPr>
          <w:u w:val="single"/>
          <w:lang w:eastAsia="zh-CN"/>
        </w:rPr>
      </w:pPr>
      <w:r w:rsidRPr="00653FE2">
        <w:rPr>
          <w:u w:val="single"/>
          <w:lang w:eastAsia="zh-CN"/>
        </w:rPr>
        <w:t>Daylight Saving Time</w:t>
      </w:r>
    </w:p>
    <w:p w:rsidR="00F26D66" w:rsidRPr="00653FE2" w:rsidRDefault="00F26D66" w:rsidP="00F26D66">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Any Time Interrogation Not Allowed;</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3"/>
        <w:keepNext w:val="0"/>
        <w:keepLines w:val="0"/>
      </w:pPr>
      <w:bookmarkStart w:id="658" w:name="_Toc11331799"/>
      <w:r w:rsidRPr="00653FE2">
        <w:t>8.11.2</w:t>
      </w:r>
      <w:r w:rsidRPr="00653FE2">
        <w:tab/>
        <w:t>MAP-PROVIDE-SUBSCRIBER-INFO service</w:t>
      </w:r>
      <w:bookmarkEnd w:id="658"/>
    </w:p>
    <w:p w:rsidR="003945A2" w:rsidRPr="00653FE2" w:rsidRDefault="003945A2">
      <w:pPr>
        <w:pStyle w:val="Heading4"/>
        <w:keepNext w:val="0"/>
        <w:keepLines w:val="0"/>
      </w:pPr>
      <w:bookmarkStart w:id="659" w:name="_Toc11331800"/>
      <w:r w:rsidRPr="00653FE2">
        <w:t>8.11.2.1</w:t>
      </w:r>
      <w:r w:rsidRPr="00653FE2">
        <w:tab/>
        <w:t>Definition</w:t>
      </w:r>
      <w:bookmarkEnd w:id="659"/>
    </w:p>
    <w:p w:rsidR="003945A2" w:rsidRPr="00653FE2" w:rsidRDefault="003945A2">
      <w:r w:rsidRPr="00653FE2">
        <w:t>This service is used to request information (e.g. subscriber state and location) from the VLR</w:t>
      </w:r>
      <w:r w:rsidR="007C7DA3" w:rsidRPr="00653FE2">
        <w:t>,</w:t>
      </w:r>
      <w:r w:rsidRPr="00653FE2">
        <w:t xml:space="preserve"> SGSN </w:t>
      </w:r>
      <w:r w:rsidR="007C7DA3" w:rsidRPr="00653FE2">
        <w:t xml:space="preserve">or MME (via an IWF) </w:t>
      </w:r>
      <w:r w:rsidRPr="00653FE2">
        <w:t>at any time.</w:t>
      </w:r>
    </w:p>
    <w:p w:rsidR="003945A2" w:rsidRPr="00653FE2" w:rsidRDefault="003945A2">
      <w:r w:rsidRPr="00653FE2">
        <w:t>The MAP-PROVIDE-SUBSCRIBER-INFO service is a confirmed service using the primitives defined in table 8.11/2.</w:t>
      </w:r>
    </w:p>
    <w:p w:rsidR="003945A2" w:rsidRPr="00653FE2" w:rsidRDefault="003945A2">
      <w:pPr>
        <w:pStyle w:val="Heading4"/>
      </w:pPr>
      <w:bookmarkStart w:id="660" w:name="_Toc11331801"/>
      <w:r w:rsidRPr="00653FE2">
        <w:lastRenderedPageBreak/>
        <w:t>8.11.2.2</w:t>
      </w:r>
      <w:r w:rsidRPr="00653FE2">
        <w:tab/>
        <w:t>Service primitives</w:t>
      </w:r>
      <w:bookmarkEnd w:id="660"/>
    </w:p>
    <w:p w:rsidR="003945A2" w:rsidRPr="00653FE2" w:rsidRDefault="003945A2">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3945A2" w:rsidRPr="00653FE2">
        <w:trPr>
          <w:jc w:val="center"/>
        </w:trPr>
        <w:tc>
          <w:tcPr>
            <w:tcW w:w="2061" w:type="dxa"/>
          </w:tcPr>
          <w:p w:rsidR="003945A2" w:rsidRPr="00653FE2" w:rsidRDefault="003945A2">
            <w:pPr>
              <w:pStyle w:val="TAH"/>
            </w:pPr>
            <w:r w:rsidRPr="00653FE2">
              <w:t>Parameter name</w:t>
            </w:r>
          </w:p>
        </w:tc>
        <w:tc>
          <w:tcPr>
            <w:tcW w:w="903"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36" w:type="dxa"/>
          </w:tcPr>
          <w:p w:rsidR="003945A2" w:rsidRPr="00653FE2" w:rsidRDefault="003945A2">
            <w:pPr>
              <w:pStyle w:val="TAH"/>
            </w:pPr>
            <w:r w:rsidRPr="00653FE2">
              <w:t>Response</w:t>
            </w:r>
          </w:p>
        </w:tc>
        <w:tc>
          <w:tcPr>
            <w:tcW w:w="1236" w:type="dxa"/>
          </w:tcPr>
          <w:p w:rsidR="003945A2" w:rsidRPr="00653FE2" w:rsidRDefault="003945A2">
            <w:pPr>
              <w:pStyle w:val="TAH"/>
            </w:pPr>
            <w:r w:rsidRPr="00653FE2">
              <w:t>Confirm</w:t>
            </w:r>
          </w:p>
        </w:tc>
      </w:tr>
      <w:tr w:rsidR="003945A2" w:rsidRPr="00653FE2">
        <w:trPr>
          <w:jc w:val="center"/>
        </w:trPr>
        <w:tc>
          <w:tcPr>
            <w:tcW w:w="2061" w:type="dxa"/>
          </w:tcPr>
          <w:p w:rsidR="003945A2" w:rsidRPr="00653FE2" w:rsidRDefault="003945A2">
            <w:pPr>
              <w:pStyle w:val="TAL"/>
            </w:pPr>
            <w:r w:rsidRPr="00653FE2">
              <w:t>Invoke id</w:t>
            </w:r>
          </w:p>
        </w:tc>
        <w:tc>
          <w:tcPr>
            <w:tcW w:w="903"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trPr>
          <w:jc w:val="center"/>
        </w:trPr>
        <w:tc>
          <w:tcPr>
            <w:tcW w:w="2061" w:type="dxa"/>
          </w:tcPr>
          <w:p w:rsidR="003945A2" w:rsidRPr="00653FE2" w:rsidRDefault="003945A2">
            <w:pPr>
              <w:pStyle w:val="TAL"/>
            </w:pPr>
            <w:r w:rsidRPr="00653FE2">
              <w:t>Requested Info</w:t>
            </w:r>
          </w:p>
        </w:tc>
        <w:tc>
          <w:tcPr>
            <w:tcW w:w="903"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rPr>
          <w:jc w:val="center"/>
        </w:trPr>
        <w:tc>
          <w:tcPr>
            <w:tcW w:w="2061" w:type="dxa"/>
          </w:tcPr>
          <w:p w:rsidR="003945A2" w:rsidRPr="00653FE2" w:rsidRDefault="003945A2">
            <w:pPr>
              <w:pStyle w:val="TAL"/>
            </w:pPr>
            <w:r w:rsidRPr="00653FE2">
              <w:t>IMSI</w:t>
            </w:r>
          </w:p>
        </w:tc>
        <w:tc>
          <w:tcPr>
            <w:tcW w:w="903"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rPr>
          <w:jc w:val="center"/>
        </w:trPr>
        <w:tc>
          <w:tcPr>
            <w:tcW w:w="2061" w:type="dxa"/>
          </w:tcPr>
          <w:p w:rsidR="003945A2" w:rsidRPr="00653FE2" w:rsidRDefault="003945A2">
            <w:pPr>
              <w:pStyle w:val="TAL"/>
            </w:pPr>
            <w:r w:rsidRPr="00653FE2">
              <w:t>LMSI</w:t>
            </w:r>
          </w:p>
        </w:tc>
        <w:tc>
          <w:tcPr>
            <w:tcW w:w="903" w:type="dxa"/>
          </w:tcPr>
          <w:p w:rsidR="003945A2" w:rsidRPr="00653FE2" w:rsidRDefault="003945A2">
            <w:pPr>
              <w:pStyle w:val="TAC"/>
            </w:pPr>
            <w:r w:rsidRPr="00653FE2">
              <w:t>U</w:t>
            </w:r>
          </w:p>
        </w:tc>
        <w:tc>
          <w:tcPr>
            <w:tcW w:w="1236" w:type="dxa"/>
          </w:tcPr>
          <w:p w:rsidR="003945A2" w:rsidRPr="00653FE2" w:rsidRDefault="003945A2">
            <w:pPr>
              <w:pStyle w:val="TAC"/>
            </w:pPr>
            <w:r w:rsidRPr="00653FE2">
              <w:t>O</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43384C" w:rsidRPr="00653FE2" w:rsidTr="00787C1A">
        <w:trPr>
          <w:jc w:val="center"/>
        </w:trPr>
        <w:tc>
          <w:tcPr>
            <w:tcW w:w="2061" w:type="dxa"/>
          </w:tcPr>
          <w:p w:rsidR="0043384C" w:rsidRPr="00653FE2" w:rsidRDefault="0043384C" w:rsidP="00787C1A">
            <w:pPr>
              <w:pStyle w:val="TAL"/>
            </w:pPr>
            <w:r w:rsidRPr="00653FE2">
              <w:t>Call Priority</w:t>
            </w:r>
          </w:p>
        </w:tc>
        <w:tc>
          <w:tcPr>
            <w:tcW w:w="903" w:type="dxa"/>
          </w:tcPr>
          <w:p w:rsidR="0043384C" w:rsidRPr="00653FE2" w:rsidRDefault="0043384C" w:rsidP="00787C1A">
            <w:pPr>
              <w:pStyle w:val="TAC"/>
            </w:pPr>
            <w:r w:rsidRPr="00653FE2">
              <w:t>U</w:t>
            </w:r>
          </w:p>
        </w:tc>
        <w:tc>
          <w:tcPr>
            <w:tcW w:w="1236" w:type="dxa"/>
          </w:tcPr>
          <w:p w:rsidR="0043384C" w:rsidRPr="00653FE2" w:rsidRDefault="0043384C" w:rsidP="00787C1A">
            <w:pPr>
              <w:pStyle w:val="TAC"/>
            </w:pPr>
            <w:r w:rsidRPr="00653FE2">
              <w:t>O</w:t>
            </w:r>
          </w:p>
        </w:tc>
        <w:tc>
          <w:tcPr>
            <w:tcW w:w="1236" w:type="dxa"/>
          </w:tcPr>
          <w:p w:rsidR="0043384C" w:rsidRPr="00653FE2" w:rsidRDefault="0043384C" w:rsidP="00787C1A">
            <w:pPr>
              <w:pStyle w:val="TAC"/>
            </w:pPr>
          </w:p>
        </w:tc>
        <w:tc>
          <w:tcPr>
            <w:tcW w:w="1236" w:type="dxa"/>
          </w:tcPr>
          <w:p w:rsidR="0043384C" w:rsidRPr="00653FE2" w:rsidRDefault="0043384C" w:rsidP="00787C1A">
            <w:pPr>
              <w:pStyle w:val="TAC"/>
            </w:pPr>
          </w:p>
        </w:tc>
      </w:tr>
      <w:tr w:rsidR="003945A2" w:rsidRPr="00653FE2">
        <w:trPr>
          <w:jc w:val="center"/>
        </w:trPr>
        <w:tc>
          <w:tcPr>
            <w:tcW w:w="2061" w:type="dxa"/>
          </w:tcPr>
          <w:p w:rsidR="003945A2" w:rsidRPr="00653FE2" w:rsidRDefault="003945A2">
            <w:pPr>
              <w:pStyle w:val="TAL"/>
            </w:pPr>
            <w:r w:rsidRPr="00653FE2">
              <w:t>Location Information</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061" w:type="dxa"/>
          </w:tcPr>
          <w:p w:rsidR="003945A2" w:rsidRPr="00653FE2" w:rsidRDefault="003945A2">
            <w:pPr>
              <w:pStyle w:val="TAL"/>
            </w:pPr>
            <w:r w:rsidRPr="00653FE2">
              <w:t>Location Information for GPRS</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061" w:type="dxa"/>
          </w:tcPr>
          <w:p w:rsidR="003945A2" w:rsidRPr="00653FE2" w:rsidRDefault="003945A2">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061" w:type="dxa"/>
          </w:tcPr>
          <w:p w:rsidR="003945A2" w:rsidRPr="00653FE2" w:rsidRDefault="003945A2">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061" w:type="dxa"/>
          </w:tcPr>
          <w:p w:rsidR="003945A2" w:rsidRPr="00653FE2" w:rsidRDefault="003945A2">
            <w:pPr>
              <w:pStyle w:val="TAL"/>
            </w:pPr>
            <w:r w:rsidRPr="00653FE2">
              <w:t>IMEI</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061" w:type="dxa"/>
          </w:tcPr>
          <w:p w:rsidR="003945A2" w:rsidRPr="00653FE2" w:rsidRDefault="003945A2">
            <w:pPr>
              <w:pStyle w:val="TAL"/>
            </w:pPr>
            <w:r w:rsidRPr="00653FE2">
              <w:t>MS Classmark 2</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061" w:type="dxa"/>
          </w:tcPr>
          <w:p w:rsidR="003945A2" w:rsidRPr="00653FE2" w:rsidRDefault="003945A2">
            <w:pPr>
              <w:pStyle w:val="TAL"/>
            </w:pPr>
            <w:r w:rsidRPr="00653FE2">
              <w:t>GPRS MS Class</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776F24" w:rsidRPr="00653FE2" w:rsidTr="00032100">
        <w:trPr>
          <w:jc w:val="center"/>
        </w:trPr>
        <w:tc>
          <w:tcPr>
            <w:tcW w:w="2061" w:type="dxa"/>
          </w:tcPr>
          <w:p w:rsidR="00776F24" w:rsidRPr="00653FE2" w:rsidRDefault="00776F24" w:rsidP="00032100">
            <w:pPr>
              <w:pStyle w:val="TAL"/>
            </w:pPr>
            <w:r w:rsidRPr="00653FE2">
              <w:t>IMS Voice Over PS Sessions Support Indicator</w:t>
            </w:r>
          </w:p>
        </w:tc>
        <w:tc>
          <w:tcPr>
            <w:tcW w:w="903" w:type="dxa"/>
          </w:tcPr>
          <w:p w:rsidR="00776F24" w:rsidRPr="00653FE2" w:rsidRDefault="00776F24" w:rsidP="00032100">
            <w:pPr>
              <w:pStyle w:val="TAC"/>
            </w:pPr>
          </w:p>
        </w:tc>
        <w:tc>
          <w:tcPr>
            <w:tcW w:w="1236" w:type="dxa"/>
          </w:tcPr>
          <w:p w:rsidR="00776F24" w:rsidRPr="00653FE2" w:rsidRDefault="00776F24" w:rsidP="00032100">
            <w:pPr>
              <w:pStyle w:val="TAC"/>
            </w:pPr>
          </w:p>
        </w:tc>
        <w:tc>
          <w:tcPr>
            <w:tcW w:w="1236" w:type="dxa"/>
          </w:tcPr>
          <w:p w:rsidR="00776F24" w:rsidRPr="00653FE2" w:rsidRDefault="00776F24" w:rsidP="00032100">
            <w:pPr>
              <w:pStyle w:val="TAC"/>
            </w:pPr>
            <w:r w:rsidRPr="00653FE2">
              <w:t>C</w:t>
            </w:r>
          </w:p>
        </w:tc>
        <w:tc>
          <w:tcPr>
            <w:tcW w:w="1236" w:type="dxa"/>
          </w:tcPr>
          <w:p w:rsidR="00776F24" w:rsidRPr="00653FE2" w:rsidRDefault="00776F24" w:rsidP="00032100">
            <w:pPr>
              <w:pStyle w:val="TAC"/>
            </w:pPr>
            <w:r w:rsidRPr="00653FE2">
              <w:t>C(=)</w:t>
            </w:r>
          </w:p>
        </w:tc>
      </w:tr>
      <w:tr w:rsidR="00776F24" w:rsidRPr="00653FE2" w:rsidTr="00032100">
        <w:trPr>
          <w:jc w:val="center"/>
        </w:trPr>
        <w:tc>
          <w:tcPr>
            <w:tcW w:w="2061" w:type="dxa"/>
          </w:tcPr>
          <w:p w:rsidR="00776F24" w:rsidRPr="00653FE2" w:rsidRDefault="00776F24" w:rsidP="00032100">
            <w:pPr>
              <w:pStyle w:val="TAL"/>
            </w:pPr>
            <w:r w:rsidRPr="00653FE2">
              <w:t>Last UE Activity Time</w:t>
            </w:r>
          </w:p>
        </w:tc>
        <w:tc>
          <w:tcPr>
            <w:tcW w:w="903" w:type="dxa"/>
          </w:tcPr>
          <w:p w:rsidR="00776F24" w:rsidRPr="00653FE2" w:rsidRDefault="00776F24" w:rsidP="00032100">
            <w:pPr>
              <w:pStyle w:val="TAC"/>
            </w:pPr>
          </w:p>
        </w:tc>
        <w:tc>
          <w:tcPr>
            <w:tcW w:w="1236" w:type="dxa"/>
          </w:tcPr>
          <w:p w:rsidR="00776F24" w:rsidRPr="00653FE2" w:rsidRDefault="00776F24" w:rsidP="00032100">
            <w:pPr>
              <w:pStyle w:val="TAC"/>
            </w:pPr>
          </w:p>
        </w:tc>
        <w:tc>
          <w:tcPr>
            <w:tcW w:w="1236" w:type="dxa"/>
          </w:tcPr>
          <w:p w:rsidR="00776F24" w:rsidRPr="00653FE2" w:rsidRDefault="00776F24" w:rsidP="00032100">
            <w:pPr>
              <w:pStyle w:val="TAC"/>
            </w:pPr>
            <w:r w:rsidRPr="00653FE2">
              <w:t>C</w:t>
            </w:r>
          </w:p>
        </w:tc>
        <w:tc>
          <w:tcPr>
            <w:tcW w:w="1236" w:type="dxa"/>
          </w:tcPr>
          <w:p w:rsidR="00776F24" w:rsidRPr="00653FE2" w:rsidRDefault="00776F24" w:rsidP="00032100">
            <w:pPr>
              <w:pStyle w:val="TAC"/>
            </w:pPr>
            <w:r w:rsidRPr="00653FE2">
              <w:t>C(=)</w:t>
            </w:r>
          </w:p>
        </w:tc>
      </w:tr>
      <w:tr w:rsidR="00776F24" w:rsidRPr="00653FE2" w:rsidTr="00032100">
        <w:trPr>
          <w:jc w:val="center"/>
        </w:trPr>
        <w:tc>
          <w:tcPr>
            <w:tcW w:w="2061" w:type="dxa"/>
          </w:tcPr>
          <w:p w:rsidR="00776F24" w:rsidRPr="00653FE2" w:rsidRDefault="00776F24" w:rsidP="00032100">
            <w:pPr>
              <w:pStyle w:val="TAL"/>
            </w:pPr>
            <w:r w:rsidRPr="00653FE2">
              <w:t>Last RAT Type</w:t>
            </w:r>
          </w:p>
        </w:tc>
        <w:tc>
          <w:tcPr>
            <w:tcW w:w="903" w:type="dxa"/>
          </w:tcPr>
          <w:p w:rsidR="00776F24" w:rsidRPr="00653FE2" w:rsidRDefault="00776F24" w:rsidP="00032100">
            <w:pPr>
              <w:pStyle w:val="TAC"/>
            </w:pPr>
          </w:p>
        </w:tc>
        <w:tc>
          <w:tcPr>
            <w:tcW w:w="1236" w:type="dxa"/>
          </w:tcPr>
          <w:p w:rsidR="00776F24" w:rsidRPr="00653FE2" w:rsidRDefault="00776F24" w:rsidP="00032100">
            <w:pPr>
              <w:pStyle w:val="TAC"/>
            </w:pPr>
          </w:p>
        </w:tc>
        <w:tc>
          <w:tcPr>
            <w:tcW w:w="1236" w:type="dxa"/>
          </w:tcPr>
          <w:p w:rsidR="00776F24" w:rsidRPr="00653FE2" w:rsidRDefault="00776F24" w:rsidP="00032100">
            <w:pPr>
              <w:pStyle w:val="TAC"/>
            </w:pPr>
            <w:r w:rsidRPr="00653FE2">
              <w:t>C</w:t>
            </w:r>
          </w:p>
        </w:tc>
        <w:tc>
          <w:tcPr>
            <w:tcW w:w="1236" w:type="dxa"/>
          </w:tcPr>
          <w:p w:rsidR="00776F24" w:rsidRPr="00653FE2" w:rsidRDefault="00776F24" w:rsidP="00032100">
            <w:pPr>
              <w:pStyle w:val="TAC"/>
            </w:pPr>
            <w:r w:rsidRPr="00653FE2">
              <w:t>C(=)</w:t>
            </w:r>
          </w:p>
        </w:tc>
      </w:tr>
      <w:tr w:rsidR="007C7DA3" w:rsidRPr="00653FE2" w:rsidTr="00E62A67">
        <w:trPr>
          <w:jc w:val="center"/>
        </w:trPr>
        <w:tc>
          <w:tcPr>
            <w:tcW w:w="2061"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p>
        </w:tc>
        <w:tc>
          <w:tcPr>
            <w:tcW w:w="1236"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p>
        </w:tc>
        <w:tc>
          <w:tcPr>
            <w:tcW w:w="1236"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7C7DA3" w:rsidRPr="00653FE2" w:rsidRDefault="007C7DA3" w:rsidP="00E62A67">
            <w:pPr>
              <w:pStyle w:val="TAC"/>
            </w:pPr>
            <w:r w:rsidRPr="00653FE2">
              <w:t>C(=)</w:t>
            </w:r>
          </w:p>
        </w:tc>
      </w:tr>
      <w:tr w:rsidR="007F0D79" w:rsidRPr="00653FE2" w:rsidTr="000C4B5F">
        <w:trPr>
          <w:jc w:val="center"/>
        </w:trPr>
        <w:tc>
          <w:tcPr>
            <w:tcW w:w="2061"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7F0D79" w:rsidRPr="00653FE2" w:rsidRDefault="007F0D79" w:rsidP="000C4B5F">
            <w:pPr>
              <w:pStyle w:val="TAC"/>
            </w:pPr>
            <w:r w:rsidRPr="00653FE2">
              <w:t>C(=)</w:t>
            </w:r>
          </w:p>
        </w:tc>
      </w:tr>
      <w:tr w:rsidR="00B30C68" w:rsidRPr="00653FE2" w:rsidTr="000C4B5F">
        <w:trPr>
          <w:jc w:val="center"/>
        </w:trPr>
        <w:tc>
          <w:tcPr>
            <w:tcW w:w="2061" w:type="dxa"/>
            <w:tcBorders>
              <w:top w:val="single" w:sz="6" w:space="0" w:color="000000"/>
              <w:left w:val="single" w:sz="6" w:space="0" w:color="000000"/>
              <w:bottom w:val="single" w:sz="6" w:space="0" w:color="000000"/>
              <w:right w:val="single" w:sz="6" w:space="0" w:color="000000"/>
            </w:tcBorders>
          </w:tcPr>
          <w:p w:rsidR="00B30C68" w:rsidRPr="00653FE2" w:rsidDel="00B30C68" w:rsidRDefault="00B30C68" w:rsidP="000C4B5F">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rsidR="00B30C68" w:rsidRPr="00653FE2" w:rsidRDefault="00B30C68" w:rsidP="000C4B5F">
            <w:pPr>
              <w:pStyle w:val="TAC"/>
            </w:pPr>
            <w:r w:rsidRPr="00653FE2">
              <w:t>C(=)</w:t>
            </w:r>
          </w:p>
        </w:tc>
      </w:tr>
      <w:tr w:rsidR="003945A2" w:rsidRPr="00653FE2">
        <w:trPr>
          <w:jc w:val="center"/>
        </w:trPr>
        <w:tc>
          <w:tcPr>
            <w:tcW w:w="2061" w:type="dxa"/>
          </w:tcPr>
          <w:p w:rsidR="003945A2" w:rsidRPr="00653FE2" w:rsidRDefault="003945A2">
            <w:pPr>
              <w:pStyle w:val="TAL"/>
            </w:pPr>
            <w:r w:rsidRPr="00653FE2">
              <w:t>User error</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061" w:type="dxa"/>
          </w:tcPr>
          <w:p w:rsidR="003945A2" w:rsidRPr="00653FE2" w:rsidRDefault="003945A2">
            <w:pPr>
              <w:pStyle w:val="TAL"/>
            </w:pPr>
            <w:r w:rsidRPr="00653FE2">
              <w:t>Provider error</w:t>
            </w:r>
          </w:p>
        </w:tc>
        <w:tc>
          <w:tcPr>
            <w:tcW w:w="903"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661" w:name="_Toc11331802"/>
      <w:r w:rsidRPr="00653FE2">
        <w:t>8.11.2.3</w:t>
      </w:r>
      <w:r w:rsidRPr="00653FE2">
        <w:tab/>
        <w:t>Parameter definition and use</w:t>
      </w:r>
      <w:bookmarkEnd w:id="661"/>
    </w:p>
    <w:p w:rsidR="003945A2" w:rsidRPr="00653FE2" w:rsidRDefault="003945A2">
      <w:r w:rsidRPr="00653FE2">
        <w:t>All parameters are defined in clause 7.6. The use of these parameters and the requirements for their presence are specified in 3GPP TS 23.018 [97] and 3GPP TS 23.078 [98].</w:t>
      </w:r>
    </w:p>
    <w:p w:rsidR="0043384C" w:rsidRPr="00653FE2" w:rsidRDefault="0043384C" w:rsidP="0043384C">
      <w:pPr>
        <w:rPr>
          <w:u w:val="single"/>
        </w:rPr>
      </w:pPr>
      <w:r w:rsidRPr="00653FE2">
        <w:rPr>
          <w:u w:val="single"/>
        </w:rPr>
        <w:t>Call Priority</w:t>
      </w:r>
    </w:p>
    <w:p w:rsidR="0043384C" w:rsidRPr="00653FE2" w:rsidRDefault="0043384C" w:rsidP="0043384C">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rsidR="006F6265" w:rsidRPr="00653FE2" w:rsidRDefault="006F6265" w:rsidP="006F6265">
      <w:pPr>
        <w:rPr>
          <w:u w:val="single"/>
        </w:rPr>
      </w:pPr>
      <w:r w:rsidRPr="00653FE2">
        <w:rPr>
          <w:u w:val="single"/>
        </w:rPr>
        <w:t>IMS Voice Over PS Sessions Support Indicator</w:t>
      </w:r>
    </w:p>
    <w:p w:rsidR="006F6265" w:rsidRPr="00653FE2" w:rsidRDefault="006F6265" w:rsidP="006F6265">
      <w:r w:rsidRPr="00653FE2">
        <w:t xml:space="preserve">This parameter indicates whether IMS Voice Over PS Sessions is supported at the UE's current Routing Area. This parameter shall be present if </w:t>
      </w:r>
      <w:r w:rsidR="00E21B4C" w:rsidRPr="00653FE2">
        <w:t>the UE</w:t>
      </w:r>
      <w:r w:rsidR="00F4109D">
        <w:t>'</w:t>
      </w:r>
      <w:r w:rsidR="00E21B4C" w:rsidRPr="00653FE2">
        <w:t xml:space="preserve">s current Routing Area is known to the SGSN and the </w:t>
      </w:r>
      <w:r w:rsidRPr="00653FE2">
        <w:t>Requested Info indicates that T-ADS Data are requested</w:t>
      </w:r>
      <w:r w:rsidR="00E21B4C" w:rsidRPr="00653FE2">
        <w:t>; otherwise it shall be absent</w:t>
      </w:r>
      <w:r w:rsidRPr="00653FE2">
        <w:t>.</w:t>
      </w:r>
    </w:p>
    <w:p w:rsidR="006F6265" w:rsidRPr="00653FE2" w:rsidRDefault="006F6265" w:rsidP="006F6265">
      <w:pPr>
        <w:rPr>
          <w:u w:val="single"/>
        </w:rPr>
      </w:pPr>
      <w:r w:rsidRPr="00653FE2">
        <w:rPr>
          <w:u w:val="single"/>
        </w:rPr>
        <w:t>Last UE Activity Time</w:t>
      </w:r>
    </w:p>
    <w:p w:rsidR="006F6265" w:rsidRPr="00653FE2" w:rsidRDefault="006F6265" w:rsidP="006F6265">
      <w:pPr>
        <w:rPr>
          <w:u w:val="single"/>
        </w:rPr>
      </w:pPr>
      <w:r w:rsidRPr="00653FE2">
        <w:t>This parameter indicates the point in time of the UE's last radio contact. This parameter shall be present if requested Info indicates that T-ADS Data are request.</w:t>
      </w:r>
    </w:p>
    <w:p w:rsidR="006F6265" w:rsidRPr="00653FE2" w:rsidRDefault="006F6265" w:rsidP="006F6265">
      <w:pPr>
        <w:rPr>
          <w:u w:val="single"/>
        </w:rPr>
      </w:pPr>
      <w:r w:rsidRPr="00653FE2">
        <w:rPr>
          <w:u w:val="single"/>
        </w:rPr>
        <w:t>Last RAT Type</w:t>
      </w:r>
    </w:p>
    <w:p w:rsidR="006F6265" w:rsidRPr="00653FE2" w:rsidRDefault="006F6265" w:rsidP="006F6265">
      <w:pPr>
        <w:rPr>
          <w:u w:val="single"/>
        </w:rPr>
      </w:pPr>
      <w:r w:rsidRPr="00653FE2">
        <w:t>This parameter indicates the RAT Type of the access where the UE was present at the time of the last radio contact. This parameter shall be present if requested Info indicates that T-ADS Data are request.</w:t>
      </w:r>
    </w:p>
    <w:p w:rsidR="007F0D79" w:rsidRPr="00653FE2" w:rsidRDefault="007F0D79" w:rsidP="007F0D79">
      <w:pPr>
        <w:rPr>
          <w:u w:val="single"/>
          <w:lang w:eastAsia="zh-CN"/>
        </w:rPr>
      </w:pPr>
      <w:r w:rsidRPr="00653FE2">
        <w:rPr>
          <w:rFonts w:hint="eastAsia"/>
          <w:u w:val="single"/>
          <w:lang w:eastAsia="zh-CN"/>
        </w:rPr>
        <w:t>Time Zone</w:t>
      </w:r>
    </w:p>
    <w:p w:rsidR="00B30C68" w:rsidRPr="00653FE2" w:rsidRDefault="007F0D79" w:rsidP="007F0D79">
      <w:pPr>
        <w:rPr>
          <w:lang w:eastAsia="zh-CN"/>
        </w:rPr>
      </w:pPr>
      <w:r w:rsidRPr="00653FE2">
        <w:t>This parameter indicates</w:t>
      </w:r>
      <w:r w:rsidRPr="00653FE2">
        <w:rPr>
          <w:rFonts w:hint="eastAsia"/>
          <w:lang w:eastAsia="zh-CN"/>
        </w:rPr>
        <w:t xml:space="preserve"> the Time Zone of the location in the visited network where the UE is attached</w:t>
      </w:r>
      <w:r w:rsidR="00B30C68" w:rsidRPr="00653FE2">
        <w:rPr>
          <w:lang w:eastAsia="zh-CN"/>
        </w:rPr>
        <w:t>, including any adjustment for summertime (daylight saving time)</w:t>
      </w:r>
      <w:r w:rsidRPr="00653FE2">
        <w:rPr>
          <w:rFonts w:hint="eastAsia"/>
          <w:lang w:eastAsia="zh-CN"/>
        </w:rPr>
        <w:t>.</w:t>
      </w:r>
    </w:p>
    <w:p w:rsidR="00B30C68" w:rsidRPr="00653FE2" w:rsidRDefault="00B30C68" w:rsidP="00B30C68">
      <w:pPr>
        <w:outlineLvl w:val="0"/>
        <w:rPr>
          <w:u w:val="single"/>
          <w:lang w:eastAsia="zh-CN"/>
        </w:rPr>
      </w:pPr>
      <w:r w:rsidRPr="00653FE2">
        <w:rPr>
          <w:u w:val="single"/>
          <w:lang w:eastAsia="zh-CN"/>
        </w:rPr>
        <w:t>Daylight Saving Time</w:t>
      </w:r>
    </w:p>
    <w:p w:rsidR="007F0D79" w:rsidRPr="00653FE2" w:rsidRDefault="00B30C68" w:rsidP="00B30C68">
      <w:r w:rsidRPr="00653FE2">
        <w:lastRenderedPageBreak/>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rsidR="003945A2" w:rsidRPr="00653FE2" w:rsidRDefault="003945A2" w:rsidP="007F0D79">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4F1261" w:rsidRPr="00653FE2" w:rsidRDefault="003945A2" w:rsidP="004F1261">
      <w:pPr>
        <w:pStyle w:val="B1"/>
      </w:pPr>
      <w:r w:rsidRPr="00653FE2">
        <w:t>-</w:t>
      </w:r>
      <w:r w:rsidRPr="00653FE2">
        <w:tab/>
        <w:t>Unexpected Data Value.</w:t>
      </w:r>
    </w:p>
    <w:p w:rsidR="003945A2" w:rsidRPr="00653FE2" w:rsidRDefault="004F1261" w:rsidP="004F1261">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3"/>
        <w:keepNext w:val="0"/>
        <w:keepLines w:val="0"/>
      </w:pPr>
      <w:bookmarkStart w:id="662" w:name="_Toc11331803"/>
      <w:r w:rsidRPr="00653FE2">
        <w:t>8.11.3</w:t>
      </w:r>
      <w:r w:rsidRPr="00653FE2">
        <w:tab/>
        <w:t>MAP-ANY-TIME-SUBSCRIPTION-INTERROGATION service</w:t>
      </w:r>
      <w:bookmarkEnd w:id="662"/>
    </w:p>
    <w:p w:rsidR="003945A2" w:rsidRPr="00653FE2" w:rsidRDefault="003945A2">
      <w:pPr>
        <w:pStyle w:val="Heading4"/>
        <w:keepNext w:val="0"/>
        <w:keepLines w:val="0"/>
      </w:pPr>
      <w:bookmarkStart w:id="663" w:name="_Toc11331804"/>
      <w:r w:rsidRPr="00653FE2">
        <w:t>8.11.3.1</w:t>
      </w:r>
      <w:r w:rsidRPr="00653FE2">
        <w:tab/>
        <w:t>Definition</w:t>
      </w:r>
      <w:bookmarkEnd w:id="663"/>
    </w:p>
    <w:p w:rsidR="003945A2" w:rsidRPr="00653FE2" w:rsidRDefault="003945A2">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rsidR="003945A2" w:rsidRPr="00653FE2" w:rsidRDefault="003945A2"/>
    <w:p w:rsidR="003945A2" w:rsidRPr="00653FE2" w:rsidRDefault="003945A2">
      <w:pPr>
        <w:pStyle w:val="Heading4"/>
        <w:keepNext w:val="0"/>
        <w:keepLines w:val="0"/>
      </w:pPr>
      <w:bookmarkStart w:id="664" w:name="_Toc11331805"/>
      <w:r w:rsidRPr="00653FE2">
        <w:t>8.11.3.2</w:t>
      </w:r>
      <w:r w:rsidRPr="00653FE2">
        <w:tab/>
        <w:t>Service primitives</w:t>
      </w:r>
      <w:bookmarkEnd w:id="664"/>
    </w:p>
    <w:p w:rsidR="003945A2" w:rsidRPr="00653FE2" w:rsidRDefault="003945A2">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3945A2" w:rsidRPr="00653FE2">
        <w:trPr>
          <w:jc w:val="center"/>
        </w:trPr>
        <w:tc>
          <w:tcPr>
            <w:tcW w:w="3280" w:type="dxa"/>
          </w:tcPr>
          <w:p w:rsidR="003945A2" w:rsidRPr="00653FE2" w:rsidRDefault="003945A2">
            <w:pPr>
              <w:pStyle w:val="TAH"/>
              <w:keepNext w:val="0"/>
              <w:keepLines w:val="0"/>
            </w:pPr>
            <w:r w:rsidRPr="00653FE2">
              <w:t>Parameter name</w:t>
            </w:r>
          </w:p>
        </w:tc>
        <w:tc>
          <w:tcPr>
            <w:tcW w:w="1134" w:type="dxa"/>
          </w:tcPr>
          <w:p w:rsidR="003945A2" w:rsidRPr="00653FE2" w:rsidRDefault="003945A2">
            <w:pPr>
              <w:pStyle w:val="TAH"/>
              <w:keepNext w:val="0"/>
              <w:keepLines w:val="0"/>
            </w:pPr>
            <w:r w:rsidRPr="00653FE2">
              <w:t>Request</w:t>
            </w:r>
          </w:p>
        </w:tc>
        <w:tc>
          <w:tcPr>
            <w:tcW w:w="1276" w:type="dxa"/>
          </w:tcPr>
          <w:p w:rsidR="003945A2" w:rsidRPr="00653FE2" w:rsidRDefault="003945A2">
            <w:pPr>
              <w:pStyle w:val="TAH"/>
              <w:keepNext w:val="0"/>
              <w:keepLines w:val="0"/>
            </w:pPr>
            <w:r w:rsidRPr="00653FE2">
              <w:t>Indication</w:t>
            </w:r>
          </w:p>
        </w:tc>
        <w:tc>
          <w:tcPr>
            <w:tcW w:w="1134" w:type="dxa"/>
          </w:tcPr>
          <w:p w:rsidR="003945A2" w:rsidRPr="00653FE2" w:rsidRDefault="003945A2">
            <w:pPr>
              <w:pStyle w:val="TAH"/>
              <w:keepNext w:val="0"/>
              <w:keepLines w:val="0"/>
            </w:pPr>
            <w:r w:rsidRPr="00653FE2">
              <w:t>Response</w:t>
            </w:r>
          </w:p>
        </w:tc>
        <w:tc>
          <w:tcPr>
            <w:tcW w:w="1152" w:type="dxa"/>
          </w:tcPr>
          <w:p w:rsidR="003945A2" w:rsidRPr="00653FE2" w:rsidRDefault="003945A2">
            <w:pPr>
              <w:pStyle w:val="TAH"/>
              <w:keepNext w:val="0"/>
              <w:keepLines w:val="0"/>
            </w:pPr>
            <w:r w:rsidRPr="00653FE2">
              <w:t>Confirm</w:t>
            </w:r>
          </w:p>
        </w:tc>
      </w:tr>
      <w:tr w:rsidR="003945A2" w:rsidRPr="00653FE2">
        <w:trPr>
          <w:jc w:val="center"/>
        </w:trPr>
        <w:tc>
          <w:tcPr>
            <w:tcW w:w="3280" w:type="dxa"/>
          </w:tcPr>
          <w:p w:rsidR="003945A2" w:rsidRPr="00653FE2" w:rsidRDefault="003945A2">
            <w:pPr>
              <w:pStyle w:val="TAL"/>
              <w:keepNext w:val="0"/>
              <w:keepLines w:val="0"/>
            </w:pPr>
            <w:r w:rsidRPr="00653FE2">
              <w:t>Invoke id</w:t>
            </w:r>
          </w:p>
        </w:tc>
        <w:tc>
          <w:tcPr>
            <w:tcW w:w="1134"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34" w:type="dxa"/>
          </w:tcPr>
          <w:p w:rsidR="003945A2" w:rsidRPr="00653FE2" w:rsidRDefault="003945A2">
            <w:pPr>
              <w:pStyle w:val="TAC"/>
              <w:keepNext w:val="0"/>
              <w:keepLines w:val="0"/>
            </w:pPr>
            <w:r w:rsidRPr="00653FE2">
              <w:t>M(=)</w:t>
            </w:r>
          </w:p>
        </w:tc>
        <w:tc>
          <w:tcPr>
            <w:tcW w:w="1152" w:type="dxa"/>
          </w:tcPr>
          <w:p w:rsidR="003945A2" w:rsidRPr="00653FE2" w:rsidRDefault="003945A2">
            <w:pPr>
              <w:pStyle w:val="TAC"/>
              <w:keepNext w:val="0"/>
              <w:keepLines w:val="0"/>
            </w:pPr>
            <w:r w:rsidRPr="00653FE2">
              <w:t>M(=)</w:t>
            </w:r>
          </w:p>
        </w:tc>
      </w:tr>
      <w:tr w:rsidR="003945A2" w:rsidRPr="00653FE2">
        <w:trPr>
          <w:jc w:val="center"/>
        </w:trPr>
        <w:tc>
          <w:tcPr>
            <w:tcW w:w="3280" w:type="dxa"/>
          </w:tcPr>
          <w:p w:rsidR="003945A2" w:rsidRPr="00653FE2" w:rsidRDefault="003945A2">
            <w:pPr>
              <w:pStyle w:val="TAL"/>
              <w:keepNext w:val="0"/>
              <w:keepLines w:val="0"/>
            </w:pPr>
            <w:r w:rsidRPr="00653FE2">
              <w:t>Requested Subscription Info</w:t>
            </w:r>
          </w:p>
        </w:tc>
        <w:tc>
          <w:tcPr>
            <w:tcW w:w="1134"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rPr>
          <w:jc w:val="center"/>
        </w:trPr>
        <w:tc>
          <w:tcPr>
            <w:tcW w:w="3280" w:type="dxa"/>
          </w:tcPr>
          <w:p w:rsidR="003945A2" w:rsidRPr="00653FE2" w:rsidRDefault="003945A2">
            <w:pPr>
              <w:pStyle w:val="TAL"/>
              <w:keepNext w:val="0"/>
              <w:keepLines w:val="0"/>
            </w:pPr>
            <w:r w:rsidRPr="00653FE2">
              <w:t>GsmSCF-Address</w:t>
            </w:r>
          </w:p>
        </w:tc>
        <w:tc>
          <w:tcPr>
            <w:tcW w:w="1134" w:type="dxa"/>
          </w:tcPr>
          <w:p w:rsidR="003945A2" w:rsidRPr="00653FE2" w:rsidRDefault="003945A2">
            <w:pPr>
              <w:pStyle w:val="TAC"/>
              <w:keepNext w:val="0"/>
              <w:keepLines w:val="0"/>
            </w:pPr>
            <w:r w:rsidRPr="00653FE2">
              <w:t>M</w:t>
            </w:r>
          </w:p>
        </w:tc>
        <w:tc>
          <w:tcPr>
            <w:tcW w:w="1276" w:type="dxa"/>
          </w:tcPr>
          <w:p w:rsidR="003945A2" w:rsidRPr="00653FE2" w:rsidRDefault="003945A2">
            <w:pPr>
              <w:pStyle w:val="TAC"/>
              <w:keepNext w:val="0"/>
              <w:keepLines w:val="0"/>
            </w:pPr>
            <w:r w:rsidRPr="00653FE2">
              <w:t>M(=)</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rPr>
          <w:jc w:val="center"/>
        </w:trPr>
        <w:tc>
          <w:tcPr>
            <w:tcW w:w="3280" w:type="dxa"/>
          </w:tcPr>
          <w:p w:rsidR="003945A2" w:rsidRPr="00653FE2" w:rsidRDefault="003945A2">
            <w:pPr>
              <w:pStyle w:val="TAL"/>
              <w:keepNext w:val="0"/>
              <w:keepLines w:val="0"/>
            </w:pPr>
            <w:r w:rsidRPr="00653FE2">
              <w:t>IMSI</w:t>
            </w:r>
          </w:p>
        </w:tc>
        <w:tc>
          <w:tcPr>
            <w:tcW w:w="1134"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rPr>
          <w:jc w:val="center"/>
        </w:trPr>
        <w:tc>
          <w:tcPr>
            <w:tcW w:w="3280" w:type="dxa"/>
          </w:tcPr>
          <w:p w:rsidR="003945A2" w:rsidRPr="00653FE2" w:rsidRDefault="003945A2">
            <w:pPr>
              <w:pStyle w:val="TAL"/>
              <w:keepNext w:val="0"/>
              <w:keepLines w:val="0"/>
            </w:pPr>
            <w:r w:rsidRPr="00653FE2">
              <w:t>MSISDN</w:t>
            </w:r>
          </w:p>
        </w:tc>
        <w:tc>
          <w:tcPr>
            <w:tcW w:w="1134"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rPr>
          <w:jc w:val="center"/>
        </w:trPr>
        <w:tc>
          <w:tcPr>
            <w:tcW w:w="3280" w:type="dxa"/>
          </w:tcPr>
          <w:p w:rsidR="003945A2" w:rsidRPr="00653FE2" w:rsidRDefault="003945A2">
            <w:pPr>
              <w:pStyle w:val="TAL"/>
              <w:keepNext w:val="0"/>
              <w:keepLines w:val="0"/>
            </w:pPr>
            <w:r w:rsidRPr="00653FE2">
              <w:t>Long FTN Supported</w:t>
            </w:r>
          </w:p>
        </w:tc>
        <w:tc>
          <w:tcPr>
            <w:tcW w:w="1134" w:type="dxa"/>
          </w:tcPr>
          <w:p w:rsidR="003945A2" w:rsidRPr="00653FE2" w:rsidRDefault="003945A2">
            <w:pPr>
              <w:pStyle w:val="TAC"/>
              <w:keepNext w:val="0"/>
              <w:keepLines w:val="0"/>
            </w:pPr>
            <w:r w:rsidRPr="00653FE2">
              <w:t>C</w:t>
            </w:r>
          </w:p>
        </w:tc>
        <w:tc>
          <w:tcPr>
            <w:tcW w:w="1276" w:type="dxa"/>
          </w:tcPr>
          <w:p w:rsidR="003945A2" w:rsidRPr="00653FE2" w:rsidRDefault="003945A2">
            <w:pPr>
              <w:pStyle w:val="TAC"/>
              <w:keepNext w:val="0"/>
              <w:keepLines w:val="0"/>
            </w:pPr>
            <w:r w:rsidRPr="00653FE2">
              <w:t>C(=)</w:t>
            </w: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p>
        </w:tc>
      </w:tr>
      <w:tr w:rsidR="003945A2" w:rsidRPr="00653FE2">
        <w:trPr>
          <w:jc w:val="center"/>
        </w:trPr>
        <w:tc>
          <w:tcPr>
            <w:tcW w:w="3280" w:type="dxa"/>
          </w:tcPr>
          <w:p w:rsidR="003945A2" w:rsidRPr="00653FE2" w:rsidRDefault="003945A2">
            <w:pPr>
              <w:pStyle w:val="TAL"/>
              <w:keepNext w:val="0"/>
              <w:keepLines w:val="0"/>
            </w:pPr>
            <w:r w:rsidRPr="00653FE2">
              <w:t>Call Forwarding Data</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Call Barring Data</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ODB Info</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CAMEL Subscription Info</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Supported CAMEL phases in VLR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Supported CAMEL phases in SGSN</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Offered CAMEL 4 CSIs in VLR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Offered CAMEL 4 CSIs in SGSN</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196446" w:rsidRPr="00653FE2">
        <w:trPr>
          <w:jc w:val="center"/>
        </w:trPr>
        <w:tc>
          <w:tcPr>
            <w:tcW w:w="3280" w:type="dxa"/>
          </w:tcPr>
          <w:p w:rsidR="00196446" w:rsidRPr="00653FE2" w:rsidRDefault="00196446" w:rsidP="00055430">
            <w:pPr>
              <w:pStyle w:val="TAL"/>
              <w:keepNext w:val="0"/>
              <w:keepLines w:val="0"/>
            </w:pPr>
            <w:r w:rsidRPr="00653FE2">
              <w:t>MSISDN-BS-List</w:t>
            </w:r>
          </w:p>
        </w:tc>
        <w:tc>
          <w:tcPr>
            <w:tcW w:w="1134" w:type="dxa"/>
          </w:tcPr>
          <w:p w:rsidR="00196446" w:rsidRPr="00653FE2" w:rsidRDefault="00196446" w:rsidP="00055430">
            <w:pPr>
              <w:pStyle w:val="TAC"/>
              <w:keepNext w:val="0"/>
              <w:keepLines w:val="0"/>
            </w:pPr>
          </w:p>
        </w:tc>
        <w:tc>
          <w:tcPr>
            <w:tcW w:w="1276" w:type="dxa"/>
          </w:tcPr>
          <w:p w:rsidR="00196446" w:rsidRPr="00653FE2" w:rsidRDefault="00196446" w:rsidP="00055430">
            <w:pPr>
              <w:pStyle w:val="TAC"/>
              <w:keepNext w:val="0"/>
              <w:keepLines w:val="0"/>
            </w:pPr>
          </w:p>
        </w:tc>
        <w:tc>
          <w:tcPr>
            <w:tcW w:w="1134" w:type="dxa"/>
          </w:tcPr>
          <w:p w:rsidR="00196446" w:rsidRPr="00653FE2" w:rsidRDefault="00196446" w:rsidP="00055430">
            <w:pPr>
              <w:pStyle w:val="TAC"/>
              <w:keepNext w:val="0"/>
              <w:keepLines w:val="0"/>
            </w:pPr>
            <w:r w:rsidRPr="00653FE2">
              <w:t>C</w:t>
            </w:r>
          </w:p>
        </w:tc>
        <w:tc>
          <w:tcPr>
            <w:tcW w:w="1152" w:type="dxa"/>
          </w:tcPr>
          <w:p w:rsidR="00196446" w:rsidRPr="00653FE2" w:rsidRDefault="00196446" w:rsidP="00055430">
            <w:pPr>
              <w:pStyle w:val="TAC"/>
            </w:pPr>
            <w:r w:rsidRPr="00653FE2">
              <w:t>C(=)</w:t>
            </w:r>
          </w:p>
        </w:tc>
      </w:tr>
      <w:tr w:rsidR="007D6BC0" w:rsidRPr="00653FE2" w:rsidTr="0078192A">
        <w:trPr>
          <w:jc w:val="center"/>
        </w:trPr>
        <w:tc>
          <w:tcPr>
            <w:tcW w:w="3280" w:type="dxa"/>
          </w:tcPr>
          <w:p w:rsidR="007D6BC0" w:rsidRPr="00653FE2" w:rsidRDefault="007D6BC0" w:rsidP="0078192A">
            <w:pPr>
              <w:pStyle w:val="TAL"/>
              <w:keepNext w:val="0"/>
              <w:keepLines w:val="0"/>
            </w:pPr>
            <w:r w:rsidRPr="00653FE2">
              <w:rPr>
                <w:rFonts w:hint="eastAsia"/>
                <w:lang w:eastAsia="zh-CN"/>
              </w:rPr>
              <w:t>CSG Subscription Data</w:t>
            </w:r>
          </w:p>
        </w:tc>
        <w:tc>
          <w:tcPr>
            <w:tcW w:w="1134" w:type="dxa"/>
          </w:tcPr>
          <w:p w:rsidR="007D6BC0" w:rsidRPr="00653FE2" w:rsidRDefault="007D6BC0" w:rsidP="0078192A">
            <w:pPr>
              <w:pStyle w:val="TAC"/>
              <w:keepNext w:val="0"/>
              <w:keepLines w:val="0"/>
            </w:pPr>
          </w:p>
        </w:tc>
        <w:tc>
          <w:tcPr>
            <w:tcW w:w="1276" w:type="dxa"/>
          </w:tcPr>
          <w:p w:rsidR="007D6BC0" w:rsidRPr="00653FE2" w:rsidRDefault="007D6BC0" w:rsidP="0078192A">
            <w:pPr>
              <w:pStyle w:val="TAC"/>
              <w:keepNext w:val="0"/>
              <w:keepLines w:val="0"/>
            </w:pPr>
          </w:p>
        </w:tc>
        <w:tc>
          <w:tcPr>
            <w:tcW w:w="1134" w:type="dxa"/>
          </w:tcPr>
          <w:p w:rsidR="007D6BC0" w:rsidRPr="00653FE2" w:rsidRDefault="007D6BC0" w:rsidP="0078192A">
            <w:pPr>
              <w:pStyle w:val="TAC"/>
              <w:keepNext w:val="0"/>
              <w:keepLines w:val="0"/>
            </w:pPr>
            <w:r w:rsidRPr="00653FE2">
              <w:rPr>
                <w:rFonts w:hint="eastAsia"/>
                <w:lang w:eastAsia="zh-CN"/>
              </w:rPr>
              <w:t>C</w:t>
            </w:r>
          </w:p>
        </w:tc>
        <w:tc>
          <w:tcPr>
            <w:tcW w:w="1152" w:type="dxa"/>
          </w:tcPr>
          <w:p w:rsidR="007D6BC0" w:rsidRPr="00653FE2" w:rsidRDefault="007D6BC0" w:rsidP="0078192A">
            <w:pPr>
              <w:pStyle w:val="TAC"/>
            </w:pPr>
            <w:r w:rsidRPr="00653FE2">
              <w:rPr>
                <w:rFonts w:hint="eastAsia"/>
                <w:lang w:eastAsia="zh-CN"/>
              </w:rPr>
              <w:t>C(=)</w:t>
            </w:r>
          </w:p>
        </w:tc>
      </w:tr>
      <w:tr w:rsidR="00313753" w:rsidRPr="00653FE2" w:rsidTr="0098095B">
        <w:trPr>
          <w:jc w:val="center"/>
        </w:trPr>
        <w:tc>
          <w:tcPr>
            <w:tcW w:w="3280" w:type="dxa"/>
          </w:tcPr>
          <w:p w:rsidR="00313753" w:rsidRPr="00653FE2" w:rsidRDefault="00313753" w:rsidP="0098095B">
            <w:pPr>
              <w:pStyle w:val="TAL"/>
              <w:keepNext w:val="0"/>
              <w:keepLines w:val="0"/>
              <w:rPr>
                <w:lang w:eastAsia="zh-CN"/>
              </w:rPr>
            </w:pPr>
            <w:r w:rsidRPr="00653FE2">
              <w:rPr>
                <w:lang w:eastAsia="zh-CN"/>
              </w:rPr>
              <w:t>Call Hold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lang w:eastAsia="zh-CN"/>
              </w:rPr>
            </w:pPr>
            <w:r w:rsidRPr="00653FE2">
              <w:rPr>
                <w:rFonts w:hint="eastAsia"/>
                <w:lang w:eastAsia="zh-CN"/>
              </w:rPr>
              <w:t>C</w:t>
            </w:r>
          </w:p>
        </w:tc>
        <w:tc>
          <w:tcPr>
            <w:tcW w:w="1152" w:type="dxa"/>
          </w:tcPr>
          <w:p w:rsidR="00313753" w:rsidRPr="00653FE2" w:rsidRDefault="00313753" w:rsidP="0098095B">
            <w:pPr>
              <w:pStyle w:val="TAC"/>
              <w:rPr>
                <w:lang w:eastAsia="zh-CN"/>
              </w:rPr>
            </w:pPr>
            <w:r w:rsidRPr="00653FE2">
              <w:rPr>
                <w:rFonts w:hint="eastAsia"/>
                <w:lang w:eastAsia="zh-CN"/>
              </w:rPr>
              <w:t>C(=)</w:t>
            </w:r>
          </w:p>
        </w:tc>
      </w:tr>
      <w:tr w:rsidR="00313753" w:rsidRPr="00653FE2" w:rsidTr="0098095B">
        <w:trPr>
          <w:jc w:val="center"/>
        </w:trPr>
        <w:tc>
          <w:tcPr>
            <w:tcW w:w="3280" w:type="dxa"/>
          </w:tcPr>
          <w:p w:rsidR="00313753" w:rsidRPr="00653FE2" w:rsidRDefault="00313753" w:rsidP="0098095B">
            <w:pPr>
              <w:pStyle w:val="TAL"/>
              <w:keepNext w:val="0"/>
              <w:keepLines w:val="0"/>
              <w:rPr>
                <w:lang w:eastAsia="zh-CN"/>
              </w:rPr>
            </w:pPr>
            <w:r w:rsidRPr="00653FE2">
              <w:rPr>
                <w:lang w:eastAsia="zh-CN"/>
              </w:rPr>
              <w:t>Call Waiting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lang w:eastAsia="zh-CN"/>
              </w:rPr>
            </w:pPr>
            <w:r w:rsidRPr="00653FE2">
              <w:rPr>
                <w:rFonts w:hint="eastAsia"/>
                <w:lang w:eastAsia="zh-CN"/>
              </w:rPr>
              <w:t>C</w:t>
            </w:r>
          </w:p>
        </w:tc>
        <w:tc>
          <w:tcPr>
            <w:tcW w:w="1152" w:type="dxa"/>
          </w:tcPr>
          <w:p w:rsidR="00313753" w:rsidRPr="00653FE2" w:rsidRDefault="00313753" w:rsidP="0098095B">
            <w:pPr>
              <w:pStyle w:val="TAC"/>
              <w:rPr>
                <w:lang w:eastAsia="zh-CN"/>
              </w:rPr>
            </w:pPr>
            <w:r w:rsidRPr="00653FE2">
              <w:rPr>
                <w:rFonts w:hint="eastAsia"/>
                <w:lang w:eastAsia="zh-CN"/>
              </w:rPr>
              <w:t>C(=)</w:t>
            </w:r>
          </w:p>
        </w:tc>
      </w:tr>
      <w:tr w:rsidR="00313753" w:rsidRPr="00653FE2" w:rsidTr="0098095B">
        <w:trPr>
          <w:jc w:val="center"/>
        </w:trPr>
        <w:tc>
          <w:tcPr>
            <w:tcW w:w="3280" w:type="dxa"/>
          </w:tcPr>
          <w:p w:rsidR="00313753" w:rsidRPr="00653FE2" w:rsidRDefault="00313753" w:rsidP="0098095B">
            <w:pPr>
              <w:pStyle w:val="TAL"/>
              <w:keepNext w:val="0"/>
              <w:keepLines w:val="0"/>
              <w:rPr>
                <w:lang w:eastAsia="zh-CN"/>
              </w:rPr>
            </w:pPr>
            <w:r w:rsidRPr="00653FE2">
              <w:rPr>
                <w:lang w:eastAsia="zh-CN"/>
              </w:rPr>
              <w:t>Explicit Call Transfer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lang w:eastAsia="zh-CN"/>
              </w:rPr>
            </w:pPr>
            <w:r w:rsidRPr="00653FE2">
              <w:rPr>
                <w:rFonts w:hint="eastAsia"/>
                <w:lang w:eastAsia="zh-CN"/>
              </w:rPr>
              <w:t>C</w:t>
            </w:r>
          </w:p>
        </w:tc>
        <w:tc>
          <w:tcPr>
            <w:tcW w:w="1152" w:type="dxa"/>
          </w:tcPr>
          <w:p w:rsidR="00313753" w:rsidRPr="00653FE2" w:rsidRDefault="00313753" w:rsidP="0098095B">
            <w:pPr>
              <w:pStyle w:val="TAC"/>
              <w:rPr>
                <w:lang w:eastAsia="zh-CN"/>
              </w:rPr>
            </w:pPr>
            <w:r w:rsidRPr="00653FE2">
              <w:rPr>
                <w:rFonts w:hint="eastAsia"/>
                <w:lang w:eastAsia="zh-CN"/>
              </w:rPr>
              <w:t>C(=)</w:t>
            </w:r>
          </w:p>
        </w:tc>
      </w:tr>
      <w:tr w:rsidR="00313753" w:rsidRPr="00653FE2" w:rsidTr="0098095B">
        <w:trPr>
          <w:jc w:val="center"/>
        </w:trPr>
        <w:tc>
          <w:tcPr>
            <w:tcW w:w="3280" w:type="dxa"/>
          </w:tcPr>
          <w:p w:rsidR="00313753" w:rsidRPr="00653FE2" w:rsidRDefault="00313753" w:rsidP="0098095B">
            <w:pPr>
              <w:pStyle w:val="TAL"/>
              <w:keepNext w:val="0"/>
              <w:keepLines w:val="0"/>
              <w:rPr>
                <w:lang w:eastAsia="zh-CN"/>
              </w:rPr>
            </w:pPr>
            <w:r w:rsidRPr="00653FE2">
              <w:rPr>
                <w:lang w:eastAsia="zh-CN"/>
              </w:rPr>
              <w:t>Calling Line Identification Presentation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lang w:eastAsia="zh-CN"/>
              </w:rPr>
            </w:pPr>
            <w:r w:rsidRPr="00653FE2">
              <w:rPr>
                <w:rFonts w:hint="eastAsia"/>
                <w:lang w:eastAsia="zh-CN"/>
              </w:rPr>
              <w:t>C</w:t>
            </w:r>
          </w:p>
        </w:tc>
        <w:tc>
          <w:tcPr>
            <w:tcW w:w="1152" w:type="dxa"/>
          </w:tcPr>
          <w:p w:rsidR="00313753" w:rsidRPr="00653FE2" w:rsidRDefault="00313753" w:rsidP="0098095B">
            <w:pPr>
              <w:pStyle w:val="TAC"/>
              <w:rPr>
                <w:lang w:eastAsia="zh-CN"/>
              </w:rPr>
            </w:pPr>
            <w:r w:rsidRPr="00653FE2">
              <w:rPr>
                <w:rFonts w:hint="eastAsia"/>
                <w:lang w:eastAsia="zh-CN"/>
              </w:rPr>
              <w:t>C(=)</w:t>
            </w:r>
          </w:p>
        </w:tc>
      </w:tr>
      <w:tr w:rsidR="00313753" w:rsidRPr="00653FE2" w:rsidTr="0098095B">
        <w:trPr>
          <w:jc w:val="center"/>
        </w:trPr>
        <w:tc>
          <w:tcPr>
            <w:tcW w:w="3280" w:type="dxa"/>
          </w:tcPr>
          <w:p w:rsidR="00313753" w:rsidRPr="00653FE2" w:rsidRDefault="00313753" w:rsidP="0098095B">
            <w:pPr>
              <w:pStyle w:val="TAL"/>
              <w:keepNext w:val="0"/>
              <w:keepLines w:val="0"/>
              <w:rPr>
                <w:lang w:eastAsia="zh-CN"/>
              </w:rPr>
            </w:pPr>
            <w:r w:rsidRPr="00653FE2">
              <w:rPr>
                <w:lang w:eastAsia="zh-CN"/>
              </w:rPr>
              <w:t>Calling Line Identification Restriction Data</w:t>
            </w:r>
          </w:p>
        </w:tc>
        <w:tc>
          <w:tcPr>
            <w:tcW w:w="1134" w:type="dxa"/>
          </w:tcPr>
          <w:p w:rsidR="00313753" w:rsidRPr="00653FE2" w:rsidRDefault="00313753" w:rsidP="0098095B">
            <w:pPr>
              <w:pStyle w:val="TAC"/>
              <w:keepNext w:val="0"/>
              <w:keepLines w:val="0"/>
            </w:pPr>
          </w:p>
        </w:tc>
        <w:tc>
          <w:tcPr>
            <w:tcW w:w="1276" w:type="dxa"/>
          </w:tcPr>
          <w:p w:rsidR="00313753" w:rsidRPr="00653FE2" w:rsidRDefault="00313753" w:rsidP="0098095B">
            <w:pPr>
              <w:pStyle w:val="TAC"/>
              <w:keepNext w:val="0"/>
              <w:keepLines w:val="0"/>
            </w:pPr>
          </w:p>
        </w:tc>
        <w:tc>
          <w:tcPr>
            <w:tcW w:w="1134" w:type="dxa"/>
          </w:tcPr>
          <w:p w:rsidR="00313753" w:rsidRPr="00653FE2" w:rsidRDefault="00313753" w:rsidP="0098095B">
            <w:pPr>
              <w:pStyle w:val="TAC"/>
              <w:keepNext w:val="0"/>
              <w:keepLines w:val="0"/>
              <w:rPr>
                <w:lang w:eastAsia="zh-CN"/>
              </w:rPr>
            </w:pPr>
            <w:r w:rsidRPr="00653FE2">
              <w:rPr>
                <w:rFonts w:hint="eastAsia"/>
                <w:lang w:eastAsia="zh-CN"/>
              </w:rPr>
              <w:t>C</w:t>
            </w:r>
          </w:p>
        </w:tc>
        <w:tc>
          <w:tcPr>
            <w:tcW w:w="1152" w:type="dxa"/>
          </w:tcPr>
          <w:p w:rsidR="00313753" w:rsidRPr="00653FE2" w:rsidRDefault="00313753" w:rsidP="0098095B">
            <w:pPr>
              <w:pStyle w:val="TAC"/>
              <w:rPr>
                <w:lang w:eastAsia="zh-CN"/>
              </w:rPr>
            </w:pPr>
            <w:r w:rsidRPr="00653FE2">
              <w:rPr>
                <w:rFonts w:hint="eastAsia"/>
                <w:lang w:eastAsia="zh-CN"/>
              </w:rPr>
              <w:t>C(=)</w:t>
            </w:r>
          </w:p>
        </w:tc>
      </w:tr>
      <w:tr w:rsidR="003945A2" w:rsidRPr="00653FE2">
        <w:trPr>
          <w:jc w:val="center"/>
        </w:trPr>
        <w:tc>
          <w:tcPr>
            <w:tcW w:w="3280" w:type="dxa"/>
          </w:tcPr>
          <w:p w:rsidR="003945A2" w:rsidRPr="00653FE2" w:rsidRDefault="003945A2">
            <w:pPr>
              <w:pStyle w:val="TAL"/>
              <w:keepNext w:val="0"/>
              <w:keepLines w:val="0"/>
            </w:pPr>
            <w:r w:rsidRPr="00653FE2">
              <w:t>User error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r w:rsidRPr="00653FE2">
              <w:t>C</w:t>
            </w:r>
          </w:p>
        </w:tc>
        <w:tc>
          <w:tcPr>
            <w:tcW w:w="1152" w:type="dxa"/>
          </w:tcPr>
          <w:p w:rsidR="003945A2" w:rsidRPr="00653FE2" w:rsidRDefault="003945A2">
            <w:pPr>
              <w:pStyle w:val="TAC"/>
              <w:keepNext w:val="0"/>
              <w:keepLines w:val="0"/>
            </w:pPr>
            <w:r w:rsidRPr="00653FE2">
              <w:t>C(=)</w:t>
            </w:r>
          </w:p>
        </w:tc>
      </w:tr>
      <w:tr w:rsidR="003945A2" w:rsidRPr="00653FE2">
        <w:trPr>
          <w:jc w:val="center"/>
        </w:trPr>
        <w:tc>
          <w:tcPr>
            <w:tcW w:w="3280" w:type="dxa"/>
          </w:tcPr>
          <w:p w:rsidR="003945A2" w:rsidRPr="00653FE2" w:rsidRDefault="003945A2">
            <w:pPr>
              <w:pStyle w:val="TAL"/>
              <w:keepNext w:val="0"/>
              <w:keepLines w:val="0"/>
            </w:pPr>
            <w:r w:rsidRPr="00653FE2">
              <w:t>Provider error</w:t>
            </w:r>
          </w:p>
        </w:tc>
        <w:tc>
          <w:tcPr>
            <w:tcW w:w="1134" w:type="dxa"/>
          </w:tcPr>
          <w:p w:rsidR="003945A2" w:rsidRPr="00653FE2" w:rsidRDefault="003945A2">
            <w:pPr>
              <w:pStyle w:val="TAC"/>
              <w:keepNext w:val="0"/>
              <w:keepLines w:val="0"/>
            </w:pPr>
          </w:p>
        </w:tc>
        <w:tc>
          <w:tcPr>
            <w:tcW w:w="1276" w:type="dxa"/>
          </w:tcPr>
          <w:p w:rsidR="003945A2" w:rsidRPr="00653FE2" w:rsidRDefault="003945A2">
            <w:pPr>
              <w:pStyle w:val="TAC"/>
              <w:keepNext w:val="0"/>
              <w:keepLines w:val="0"/>
            </w:pPr>
          </w:p>
        </w:tc>
        <w:tc>
          <w:tcPr>
            <w:tcW w:w="1134" w:type="dxa"/>
          </w:tcPr>
          <w:p w:rsidR="003945A2" w:rsidRPr="00653FE2" w:rsidRDefault="003945A2">
            <w:pPr>
              <w:pStyle w:val="TAC"/>
              <w:keepNext w:val="0"/>
              <w:keepLines w:val="0"/>
            </w:pPr>
          </w:p>
        </w:tc>
        <w:tc>
          <w:tcPr>
            <w:tcW w:w="1152"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665" w:name="_Toc11331806"/>
      <w:r w:rsidRPr="00653FE2">
        <w:lastRenderedPageBreak/>
        <w:t>8.11.3.3</w:t>
      </w:r>
      <w:r w:rsidRPr="00653FE2">
        <w:tab/>
        <w:t>Parameter definition and use</w:t>
      </w:r>
      <w:bookmarkEnd w:id="665"/>
    </w:p>
    <w:p w:rsidR="003945A2" w:rsidRPr="00653FE2" w:rsidRDefault="003945A2">
      <w:pPr>
        <w:keepNext/>
        <w:keepLines/>
      </w:pPr>
      <w:r w:rsidRPr="00653FE2">
        <w:t>All parameters are described in clause 7.6.</w:t>
      </w:r>
    </w:p>
    <w:p w:rsidR="003945A2" w:rsidRPr="00653FE2" w:rsidRDefault="003945A2">
      <w:r w:rsidRPr="00653FE2">
        <w:t>The HLR may be able to use the value of the parameter gsmSCF-address to screen a MAP_Any_Time_Subscription_Interrogation indication.  The gsmSCF-address shall contain the IM-SSF address when the IM-SSF takes the role of the gsmSCF.</w:t>
      </w:r>
    </w:p>
    <w:p w:rsidR="003945A2" w:rsidRPr="00653FE2" w:rsidRDefault="003945A2"/>
    <w:p w:rsidR="003945A2" w:rsidRPr="00653FE2" w:rsidRDefault="003945A2">
      <w:r w:rsidRPr="00653FE2">
        <w:t>The use of the parameters and the requirements for their presence are specified in 3GPP TS 23.078</w:t>
      </w:r>
      <w:r w:rsidR="00313753" w:rsidRPr="00653FE2">
        <w:t xml:space="preserve"> [98]</w:t>
      </w:r>
      <w:r w:rsidRPr="00653FE2">
        <w:t xml:space="preserve"> and 3GPP TS 23.278</w:t>
      </w:r>
      <w:r w:rsidR="00313753" w:rsidRPr="00653FE2">
        <w:t xml:space="preserve"> [125]</w:t>
      </w:r>
      <w:r w:rsidRPr="00653FE2">
        <w:t>.</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BearerServiceNotProvisioned;</w:t>
      </w:r>
    </w:p>
    <w:p w:rsidR="003945A2" w:rsidRPr="00653FE2" w:rsidRDefault="003945A2">
      <w:pPr>
        <w:pStyle w:val="B1"/>
      </w:pPr>
      <w:r w:rsidRPr="00653FE2">
        <w:t>-</w:t>
      </w:r>
      <w:r w:rsidRPr="00653FE2">
        <w:tab/>
        <w:t>TeleserviceNotProvisioned;</w:t>
      </w:r>
    </w:p>
    <w:p w:rsidR="003945A2" w:rsidRPr="00653FE2" w:rsidRDefault="003945A2">
      <w:pPr>
        <w:pStyle w:val="B1"/>
      </w:pPr>
      <w:r w:rsidRPr="00653FE2">
        <w:t>-</w:t>
      </w:r>
      <w:r w:rsidRPr="00653FE2">
        <w:tab/>
        <w:t>CallBarred;</w:t>
      </w:r>
    </w:p>
    <w:p w:rsidR="003945A2" w:rsidRPr="00653FE2" w:rsidRDefault="003945A2">
      <w:pPr>
        <w:pStyle w:val="B1"/>
      </w:pPr>
      <w:r w:rsidRPr="00653FE2">
        <w:t>-</w:t>
      </w:r>
      <w:r w:rsidRPr="00653FE2">
        <w:tab/>
        <w:t>IllegalSS-Operation;</w:t>
      </w:r>
    </w:p>
    <w:p w:rsidR="003945A2" w:rsidRPr="00653FE2" w:rsidRDefault="003945A2">
      <w:pPr>
        <w:pStyle w:val="B1"/>
      </w:pPr>
      <w:r w:rsidRPr="00653FE2">
        <w:t>-</w:t>
      </w:r>
      <w:r w:rsidRPr="00653FE2">
        <w:tab/>
        <w:t>SS-NotAvailable;</w:t>
      </w:r>
    </w:p>
    <w:p w:rsidR="003945A2" w:rsidRPr="00653FE2" w:rsidRDefault="003945A2">
      <w:pPr>
        <w:pStyle w:val="B1"/>
      </w:pPr>
      <w:r w:rsidRPr="00653FE2">
        <w:t>-</w:t>
      </w:r>
      <w:r w:rsidRPr="00653FE2">
        <w:tab/>
        <w:t>InformationNotAvailable;</w:t>
      </w:r>
    </w:p>
    <w:p w:rsidR="003945A2" w:rsidRPr="00653FE2" w:rsidRDefault="003945A2">
      <w:pPr>
        <w:pStyle w:val="B1"/>
      </w:pPr>
      <w:r w:rsidRPr="00653FE2">
        <w:t>-</w:t>
      </w:r>
      <w:r w:rsidRPr="00653FE2">
        <w:tab/>
        <w:t>Any Time Subscription Interrogation Not Allowed;</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3"/>
        <w:keepNext w:val="0"/>
        <w:keepLines w:val="0"/>
      </w:pPr>
      <w:bookmarkStart w:id="666" w:name="_Toc11331807"/>
      <w:r w:rsidRPr="00653FE2">
        <w:t>8.11.4</w:t>
      </w:r>
      <w:r w:rsidRPr="00653FE2">
        <w:tab/>
        <w:t>MAP-ANY-TIME-MODIFICATION service</w:t>
      </w:r>
      <w:bookmarkEnd w:id="666"/>
    </w:p>
    <w:p w:rsidR="003945A2" w:rsidRPr="00653FE2" w:rsidRDefault="003945A2">
      <w:pPr>
        <w:pStyle w:val="Heading4"/>
        <w:keepNext w:val="0"/>
        <w:keepLines w:val="0"/>
      </w:pPr>
      <w:bookmarkStart w:id="667" w:name="_Toc11331808"/>
      <w:r w:rsidRPr="00653FE2">
        <w:t>8.11.4.1</w:t>
      </w:r>
      <w:r w:rsidRPr="00653FE2">
        <w:tab/>
        <w:t>Definition</w:t>
      </w:r>
      <w:bookmarkEnd w:id="667"/>
    </w:p>
    <w:p w:rsidR="003945A2" w:rsidRPr="00653FE2" w:rsidRDefault="003945A2">
      <w:pPr>
        <w:outlineLvl w:val="0"/>
      </w:pPr>
      <w:r w:rsidRPr="00653FE2">
        <w:t>This service is used by the gsmSCF, to modify information of the HLR at any time.</w:t>
      </w:r>
    </w:p>
    <w:p w:rsidR="003945A2" w:rsidRPr="00653FE2" w:rsidRDefault="003945A2">
      <w:pPr>
        <w:outlineLvl w:val="0"/>
      </w:pPr>
      <w:r w:rsidRPr="00653FE2">
        <w:t>This service is also used by the Presence Network Agent to activate or deactivate reporting of mobility management events (associated with a presentity) from the VLR or SGSN  (see 3GPP TS 23.141 [128]).</w:t>
      </w:r>
    </w:p>
    <w:p w:rsidR="00C169FB" w:rsidRPr="00653FE2" w:rsidRDefault="00C169FB" w:rsidP="00C169FB">
      <w:pPr>
        <w:outlineLvl w:val="0"/>
      </w:pPr>
      <w:r w:rsidRPr="00653FE2">
        <w:t>This service is also used by a Service Related Entity (e.g. the IP-SM-GW) to activate a one-time subscription of UE-reachability in the MME (see 3GPP TS 23.204 [134])</w:t>
      </w:r>
      <w:r w:rsidR="009549E8" w:rsidRPr="00653FE2">
        <w:rPr>
          <w:rFonts w:hint="eastAsia"/>
          <w:lang w:eastAsia="zh-CN"/>
        </w:rPr>
        <w:t xml:space="preserve"> and SGSN (see 3GPP TS 23.060 [104])</w:t>
      </w:r>
      <w:r w:rsidRPr="00653FE2">
        <w:t xml:space="preserve">. </w:t>
      </w:r>
    </w:p>
    <w:p w:rsidR="007D5251" w:rsidRPr="00653FE2" w:rsidRDefault="007D5251">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00C65A6B" w:rsidRPr="00653FE2">
        <w:rPr>
          <w:rFonts w:hint="eastAsia"/>
          <w:lang w:eastAsia="zh-CN"/>
        </w:rPr>
        <w:t>, and for retrieving SC Address from the HLR</w:t>
      </w:r>
      <w:r w:rsidRPr="00653FE2">
        <w:t>.</w:t>
      </w:r>
    </w:p>
    <w:p w:rsidR="003945A2" w:rsidRPr="00653FE2" w:rsidRDefault="003945A2">
      <w:pPr>
        <w:pStyle w:val="Heading4"/>
        <w:keepNext w:val="0"/>
        <w:keepLines w:val="0"/>
      </w:pPr>
      <w:bookmarkStart w:id="668" w:name="_Toc11331809"/>
      <w:r w:rsidRPr="00653FE2">
        <w:t>8.11.4.2</w:t>
      </w:r>
      <w:r w:rsidRPr="00653FE2">
        <w:tab/>
        <w:t>Service primitives</w:t>
      </w:r>
      <w:bookmarkEnd w:id="668"/>
    </w:p>
    <w:p w:rsidR="003945A2" w:rsidRPr="00653FE2" w:rsidRDefault="003945A2">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3945A2" w:rsidRPr="00653FE2">
        <w:trPr>
          <w:jc w:val="center"/>
        </w:trPr>
        <w:tc>
          <w:tcPr>
            <w:tcW w:w="3604"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rPr>
          <w:jc w:val="center"/>
        </w:trPr>
        <w:tc>
          <w:tcPr>
            <w:tcW w:w="3604"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3604" w:type="dxa"/>
          </w:tcPr>
          <w:p w:rsidR="003945A2" w:rsidRPr="00653FE2" w:rsidRDefault="003945A2">
            <w:pPr>
              <w:pStyle w:val="TAL"/>
              <w:keepNext w:val="0"/>
              <w:keepLines w:val="0"/>
            </w:pPr>
            <w:r w:rsidRPr="00653FE2">
              <w:t>gsmSCF-Address</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3604" w:type="dxa"/>
          </w:tcPr>
          <w:p w:rsidR="003945A2" w:rsidRPr="00653FE2" w:rsidRDefault="007D5251">
            <w:pPr>
              <w:pStyle w:val="TAL"/>
              <w:keepNext w:val="0"/>
              <w:keepLines w:val="0"/>
            </w:pPr>
            <w:r w:rsidRPr="00653FE2">
              <w:t>Subscriber Identity</w:t>
            </w:r>
          </w:p>
        </w:tc>
        <w:tc>
          <w:tcPr>
            <w:tcW w:w="1104" w:type="dxa"/>
          </w:tcPr>
          <w:p w:rsidR="003945A2" w:rsidRPr="00653FE2" w:rsidRDefault="007D5251">
            <w:pPr>
              <w:pStyle w:val="TAC"/>
              <w:keepNext w:val="0"/>
              <w:keepLines w:val="0"/>
            </w:pPr>
            <w:r w:rsidRPr="00653FE2">
              <w:t>M</w:t>
            </w:r>
          </w:p>
        </w:tc>
        <w:tc>
          <w:tcPr>
            <w:tcW w:w="1236" w:type="dxa"/>
          </w:tcPr>
          <w:p w:rsidR="003945A2" w:rsidRPr="00653FE2" w:rsidRDefault="007D5251">
            <w:pPr>
              <w:pStyle w:val="TAC"/>
              <w:keepNext w:val="0"/>
              <w:keepLines w:val="0"/>
            </w:pPr>
            <w:r w:rsidRPr="00653FE2">
              <w:t>M</w:t>
            </w:r>
            <w:r w:rsidR="003945A2" w:rsidRPr="00653FE2">
              <w:t>(=)</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3604" w:type="dxa"/>
          </w:tcPr>
          <w:p w:rsidR="003945A2" w:rsidRPr="00653FE2" w:rsidRDefault="003945A2">
            <w:pPr>
              <w:pStyle w:val="TAL"/>
              <w:keepNext w:val="0"/>
              <w:keepLines w:val="0"/>
            </w:pPr>
            <w:r w:rsidRPr="00653FE2">
              <w:t xml:space="preserve">Modification request for </w:t>
            </w:r>
            <w:r w:rsidRPr="00653FE2">
              <w:rPr>
                <w:rFonts w:eastAsia="MS Mincho"/>
                <w:lang w:eastAsia="ja-JP"/>
              </w:rPr>
              <w:t>ODB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3604" w:type="dxa"/>
          </w:tcPr>
          <w:p w:rsidR="003945A2" w:rsidRPr="00653FE2" w:rsidRDefault="003945A2">
            <w:pPr>
              <w:pStyle w:val="TAL"/>
              <w:keepNext w:val="0"/>
              <w:keepLines w:val="0"/>
            </w:pPr>
            <w:r w:rsidRPr="00653FE2">
              <w:lastRenderedPageBreak/>
              <w:t>Modification request for SS information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3604" w:type="dxa"/>
          </w:tcPr>
          <w:p w:rsidR="003945A2" w:rsidRPr="00653FE2" w:rsidRDefault="003945A2">
            <w:pPr>
              <w:pStyle w:val="TAL"/>
              <w:keepNext w:val="0"/>
              <w:keepLines w:val="0"/>
            </w:pPr>
            <w:r w:rsidRPr="00653FE2">
              <w:t>Modification request for CSI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7D6BC0" w:rsidRPr="00653FE2" w:rsidTr="0078192A">
        <w:trPr>
          <w:jc w:val="center"/>
        </w:trPr>
        <w:tc>
          <w:tcPr>
            <w:tcW w:w="3604" w:type="dxa"/>
          </w:tcPr>
          <w:p w:rsidR="007D6BC0" w:rsidRPr="00653FE2" w:rsidRDefault="007D6BC0" w:rsidP="0078192A">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rsidR="007D6BC0" w:rsidRPr="00653FE2" w:rsidRDefault="007D6BC0" w:rsidP="0078192A">
            <w:pPr>
              <w:pStyle w:val="TAC"/>
              <w:keepNext w:val="0"/>
              <w:keepLines w:val="0"/>
            </w:pPr>
            <w:r w:rsidRPr="00653FE2">
              <w:t>C</w:t>
            </w:r>
          </w:p>
        </w:tc>
        <w:tc>
          <w:tcPr>
            <w:tcW w:w="1236" w:type="dxa"/>
          </w:tcPr>
          <w:p w:rsidR="007D6BC0" w:rsidRPr="00653FE2" w:rsidRDefault="007D6BC0" w:rsidP="0078192A">
            <w:pPr>
              <w:pStyle w:val="TAC"/>
              <w:keepNext w:val="0"/>
              <w:keepLines w:val="0"/>
            </w:pPr>
            <w:r w:rsidRPr="00653FE2">
              <w:t>C(=)</w:t>
            </w:r>
          </w:p>
        </w:tc>
        <w:tc>
          <w:tcPr>
            <w:tcW w:w="1236" w:type="dxa"/>
          </w:tcPr>
          <w:p w:rsidR="007D6BC0" w:rsidRPr="00653FE2" w:rsidRDefault="007D6BC0" w:rsidP="0078192A">
            <w:pPr>
              <w:pStyle w:val="TAC"/>
              <w:keepNext w:val="0"/>
              <w:keepLines w:val="0"/>
            </w:pPr>
          </w:p>
        </w:tc>
        <w:tc>
          <w:tcPr>
            <w:tcW w:w="1236" w:type="dxa"/>
          </w:tcPr>
          <w:p w:rsidR="007D6BC0" w:rsidRPr="00653FE2" w:rsidRDefault="007D6BC0" w:rsidP="0078192A">
            <w:pPr>
              <w:pStyle w:val="TAC"/>
              <w:keepNext w:val="0"/>
              <w:keepLines w:val="0"/>
            </w:pPr>
          </w:p>
        </w:tc>
      </w:tr>
      <w:tr w:rsidR="003945A2" w:rsidRPr="00653FE2">
        <w:trPr>
          <w:jc w:val="center"/>
        </w:trPr>
        <w:tc>
          <w:tcPr>
            <w:tcW w:w="3604" w:type="dxa"/>
          </w:tcPr>
          <w:p w:rsidR="003945A2" w:rsidRPr="00653FE2" w:rsidRDefault="003945A2">
            <w:pPr>
              <w:pStyle w:val="TAL"/>
              <w:keepNext w:val="0"/>
              <w:keepLines w:val="0"/>
            </w:pPr>
            <w:r w:rsidRPr="00653FE2">
              <w:t>Long FTN Supported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7D5251" w:rsidRPr="00653FE2" w:rsidTr="00841184">
        <w:trPr>
          <w:jc w:val="center"/>
        </w:trPr>
        <w:tc>
          <w:tcPr>
            <w:tcW w:w="3604" w:type="dxa"/>
          </w:tcPr>
          <w:p w:rsidR="007D5251" w:rsidRPr="00653FE2" w:rsidRDefault="007D5251" w:rsidP="00841184">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rsidR="007D5251" w:rsidRPr="00653FE2" w:rsidRDefault="007D5251" w:rsidP="00841184">
            <w:pPr>
              <w:pStyle w:val="TAC"/>
              <w:keepNext w:val="0"/>
              <w:keepLines w:val="0"/>
            </w:pPr>
            <w:r w:rsidRPr="00653FE2">
              <w:t>C</w:t>
            </w:r>
          </w:p>
        </w:tc>
        <w:tc>
          <w:tcPr>
            <w:tcW w:w="1236" w:type="dxa"/>
          </w:tcPr>
          <w:p w:rsidR="007D5251" w:rsidRPr="00653FE2" w:rsidRDefault="007D5251" w:rsidP="00841184">
            <w:pPr>
              <w:pStyle w:val="TAC"/>
              <w:keepNext w:val="0"/>
              <w:keepLines w:val="0"/>
            </w:pPr>
            <w:r w:rsidRPr="00653FE2">
              <w:t>C(=)</w:t>
            </w:r>
          </w:p>
        </w:tc>
        <w:tc>
          <w:tcPr>
            <w:tcW w:w="1236" w:type="dxa"/>
          </w:tcPr>
          <w:p w:rsidR="007D5251" w:rsidRPr="00653FE2" w:rsidRDefault="007D5251" w:rsidP="00841184">
            <w:pPr>
              <w:pStyle w:val="TAC"/>
              <w:keepNext w:val="0"/>
              <w:keepLines w:val="0"/>
            </w:pPr>
          </w:p>
        </w:tc>
        <w:tc>
          <w:tcPr>
            <w:tcW w:w="1236" w:type="dxa"/>
          </w:tcPr>
          <w:p w:rsidR="007D5251" w:rsidRPr="00653FE2" w:rsidRDefault="007D5251" w:rsidP="00841184">
            <w:pPr>
              <w:pStyle w:val="TAC"/>
              <w:keepNext w:val="0"/>
              <w:keepLines w:val="0"/>
            </w:pPr>
          </w:p>
        </w:tc>
      </w:tr>
      <w:tr w:rsidR="00C169FB" w:rsidRPr="00653FE2" w:rsidTr="008041BE">
        <w:trPr>
          <w:jc w:val="center"/>
        </w:trPr>
        <w:tc>
          <w:tcPr>
            <w:tcW w:w="3604" w:type="dxa"/>
          </w:tcPr>
          <w:p w:rsidR="00C169FB" w:rsidRPr="00653FE2" w:rsidRDefault="00C169FB" w:rsidP="008041BE">
            <w:pPr>
              <w:pStyle w:val="TAL"/>
              <w:keepNext w:val="0"/>
              <w:keepLines w:val="0"/>
            </w:pPr>
            <w:r w:rsidRPr="00653FE2">
              <w:t>Activation request for UE-Reachability</w:t>
            </w:r>
          </w:p>
        </w:tc>
        <w:tc>
          <w:tcPr>
            <w:tcW w:w="1104" w:type="dxa"/>
          </w:tcPr>
          <w:p w:rsidR="00C169FB" w:rsidRPr="00653FE2" w:rsidRDefault="00C169FB" w:rsidP="008041BE">
            <w:pPr>
              <w:pStyle w:val="TAC"/>
              <w:keepNext w:val="0"/>
              <w:keepLines w:val="0"/>
            </w:pPr>
            <w:r w:rsidRPr="00653FE2">
              <w:t>C</w:t>
            </w:r>
          </w:p>
        </w:tc>
        <w:tc>
          <w:tcPr>
            <w:tcW w:w="1236" w:type="dxa"/>
          </w:tcPr>
          <w:p w:rsidR="00C169FB" w:rsidRPr="00653FE2" w:rsidRDefault="00C169FB" w:rsidP="008041BE">
            <w:pPr>
              <w:pStyle w:val="TAC"/>
              <w:keepNext w:val="0"/>
              <w:keepLines w:val="0"/>
            </w:pPr>
            <w:r w:rsidRPr="00653FE2">
              <w:t>C(=)</w:t>
            </w:r>
          </w:p>
        </w:tc>
        <w:tc>
          <w:tcPr>
            <w:tcW w:w="1236" w:type="dxa"/>
          </w:tcPr>
          <w:p w:rsidR="00C169FB" w:rsidRPr="00653FE2" w:rsidRDefault="00C169FB" w:rsidP="008041BE">
            <w:pPr>
              <w:pStyle w:val="TAC"/>
              <w:keepNext w:val="0"/>
              <w:keepLines w:val="0"/>
            </w:pPr>
          </w:p>
        </w:tc>
        <w:tc>
          <w:tcPr>
            <w:tcW w:w="1236" w:type="dxa"/>
          </w:tcPr>
          <w:p w:rsidR="00C169FB" w:rsidRPr="00653FE2" w:rsidRDefault="00C169FB" w:rsidP="008041BE">
            <w:pPr>
              <w:pStyle w:val="TAC"/>
              <w:keepNext w:val="0"/>
              <w:keepLines w:val="0"/>
            </w:pPr>
          </w:p>
        </w:tc>
      </w:tr>
      <w:tr w:rsidR="003945A2" w:rsidRPr="00653FE2">
        <w:trPr>
          <w:jc w:val="center"/>
        </w:trPr>
        <w:tc>
          <w:tcPr>
            <w:tcW w:w="3604" w:type="dxa"/>
          </w:tcPr>
          <w:p w:rsidR="003945A2" w:rsidRPr="00653FE2" w:rsidRDefault="003945A2">
            <w:pPr>
              <w:pStyle w:val="TAL"/>
              <w:keepNext w:val="0"/>
              <w:keepLines w:val="0"/>
            </w:pPr>
            <w:r w:rsidRPr="00653FE2">
              <w:t>Ext Forwarding information-for-CSE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3604" w:type="dxa"/>
          </w:tcPr>
          <w:p w:rsidR="003945A2" w:rsidRPr="00653FE2" w:rsidRDefault="003945A2">
            <w:pPr>
              <w:pStyle w:val="TAL"/>
              <w:keepNext w:val="0"/>
              <w:keepLines w:val="0"/>
            </w:pPr>
            <w:r w:rsidRPr="00653FE2">
              <w:t>Ext Call barring information-for-CSE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3604" w:type="dxa"/>
          </w:tcPr>
          <w:p w:rsidR="003945A2" w:rsidRPr="00653FE2" w:rsidRDefault="003945A2">
            <w:pPr>
              <w:pStyle w:val="TAL"/>
              <w:keepNext w:val="0"/>
              <w:keepLines w:val="0"/>
            </w:pPr>
            <w:r w:rsidRPr="00653FE2">
              <w:rPr>
                <w:rFonts w:eastAsia="MS Mincho"/>
                <w:lang w:eastAsia="ja-JP"/>
              </w:rPr>
              <w:t>ODB Info</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3604" w:type="dxa"/>
          </w:tcPr>
          <w:p w:rsidR="003945A2" w:rsidRPr="00653FE2" w:rsidRDefault="003945A2">
            <w:pPr>
              <w:pStyle w:val="TAL"/>
              <w:keepNext w:val="0"/>
              <w:keepLines w:val="0"/>
            </w:pPr>
            <w:r w:rsidRPr="00653FE2">
              <w:t>CAMEL subscription info</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C65A6B" w:rsidRPr="00653FE2" w:rsidTr="00110FBC">
        <w:trPr>
          <w:jc w:val="center"/>
        </w:trPr>
        <w:tc>
          <w:tcPr>
            <w:tcW w:w="3604" w:type="dxa"/>
          </w:tcPr>
          <w:p w:rsidR="00C65A6B" w:rsidRPr="00653FE2" w:rsidRDefault="00C65A6B" w:rsidP="00110FBC">
            <w:pPr>
              <w:pStyle w:val="TAL"/>
              <w:keepNext w:val="0"/>
              <w:keepLines w:val="0"/>
            </w:pPr>
            <w:r w:rsidRPr="00653FE2">
              <w:t>Service Centre Address</w:t>
            </w:r>
          </w:p>
        </w:tc>
        <w:tc>
          <w:tcPr>
            <w:tcW w:w="1104" w:type="dxa"/>
          </w:tcPr>
          <w:p w:rsidR="00C65A6B" w:rsidRPr="00653FE2" w:rsidRDefault="00C65A6B" w:rsidP="00110FBC">
            <w:pPr>
              <w:pStyle w:val="TAC"/>
              <w:keepNext w:val="0"/>
              <w:keepLines w:val="0"/>
            </w:pPr>
          </w:p>
        </w:tc>
        <w:tc>
          <w:tcPr>
            <w:tcW w:w="1236" w:type="dxa"/>
          </w:tcPr>
          <w:p w:rsidR="00C65A6B" w:rsidRPr="00653FE2" w:rsidRDefault="00C65A6B" w:rsidP="00110FBC">
            <w:pPr>
              <w:pStyle w:val="TAC"/>
              <w:keepNext w:val="0"/>
              <w:keepLines w:val="0"/>
            </w:pPr>
          </w:p>
        </w:tc>
        <w:tc>
          <w:tcPr>
            <w:tcW w:w="1236" w:type="dxa"/>
          </w:tcPr>
          <w:p w:rsidR="00C65A6B" w:rsidRPr="00653FE2" w:rsidRDefault="00C65A6B" w:rsidP="00110FBC">
            <w:pPr>
              <w:pStyle w:val="TAC"/>
              <w:keepNext w:val="0"/>
              <w:keepLines w:val="0"/>
            </w:pPr>
            <w:r w:rsidRPr="00653FE2">
              <w:rPr>
                <w:lang w:eastAsia="ja-JP"/>
              </w:rPr>
              <w:t>C</w:t>
            </w:r>
          </w:p>
        </w:tc>
        <w:tc>
          <w:tcPr>
            <w:tcW w:w="1236" w:type="dxa"/>
          </w:tcPr>
          <w:p w:rsidR="00C65A6B" w:rsidRPr="00653FE2" w:rsidRDefault="00C65A6B" w:rsidP="00110FBC">
            <w:pPr>
              <w:pStyle w:val="TAC"/>
              <w:keepNext w:val="0"/>
              <w:keepLines w:val="0"/>
            </w:pPr>
            <w:r w:rsidRPr="00653FE2">
              <w:t>C(=)</w:t>
            </w:r>
          </w:p>
        </w:tc>
      </w:tr>
      <w:tr w:rsidR="003945A2" w:rsidRPr="00653FE2">
        <w:trPr>
          <w:jc w:val="center"/>
        </w:trPr>
        <w:tc>
          <w:tcPr>
            <w:tcW w:w="3604"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3604"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pPr>
      <w:bookmarkStart w:id="669" w:name="_Toc11331810"/>
      <w:r w:rsidRPr="00653FE2">
        <w:t>8.11.4.3</w:t>
      </w:r>
      <w:r w:rsidRPr="00653FE2">
        <w:tab/>
        <w:t>Parameter definition and use</w:t>
      </w:r>
      <w:bookmarkEnd w:id="669"/>
    </w:p>
    <w:p w:rsidR="003945A2" w:rsidRPr="00653FE2" w:rsidRDefault="003945A2">
      <w:pPr>
        <w:keepNext/>
        <w:keepLines/>
        <w:outlineLvl w:val="0"/>
      </w:pPr>
      <w:r w:rsidRPr="00653FE2">
        <w:t>All parameters are described in clause 7.6.</w:t>
      </w:r>
    </w:p>
    <w:p w:rsidR="003945A2" w:rsidRPr="00653FE2" w:rsidRDefault="003945A2">
      <w:r w:rsidRPr="00653FE2">
        <w:t>The HLR may be able to use the value of the parameter gsmSCF-address to screen a MAP_Any_Time_Modification indication.</w:t>
      </w:r>
    </w:p>
    <w:p w:rsidR="003945A2" w:rsidRPr="00653FE2" w:rsidRDefault="003945A2">
      <w:pPr>
        <w:outlineLvl w:val="0"/>
      </w:pPr>
      <w:r w:rsidRPr="00653FE2">
        <w:t xml:space="preserve">The use of parameters </w:t>
      </w:r>
      <w:r w:rsidR="007D5251" w:rsidRPr="00653FE2">
        <w:t xml:space="preserve">other than described below </w:t>
      </w:r>
      <w:r w:rsidRPr="00653FE2">
        <w:t xml:space="preserve">and the requirements for their presence are specified in 3GPP TS 23.078 </w:t>
      </w:r>
      <w:r w:rsidR="007D5251" w:rsidRPr="00653FE2">
        <w:t xml:space="preserve"> [98] </w:t>
      </w:r>
      <w:r w:rsidRPr="00653FE2">
        <w:t>and 3GPP TS 23.278</w:t>
      </w:r>
      <w:r w:rsidR="007D5251" w:rsidRPr="00653FE2">
        <w:t xml:space="preserve"> [125]</w:t>
      </w:r>
      <w:r w:rsidRPr="00653FE2">
        <w:t>.</w:t>
      </w:r>
    </w:p>
    <w:p w:rsidR="007D5251" w:rsidRPr="00653FE2" w:rsidRDefault="007D5251" w:rsidP="007D5251">
      <w:pPr>
        <w:outlineLvl w:val="0"/>
        <w:rPr>
          <w:u w:val="single"/>
        </w:rPr>
      </w:pPr>
      <w:r w:rsidRPr="00653FE2">
        <w:rPr>
          <w:u w:val="single"/>
        </w:rPr>
        <w:t>gsmSCF-Address</w:t>
      </w:r>
    </w:p>
    <w:p w:rsidR="00F85751" w:rsidRPr="00653FE2" w:rsidRDefault="007D5251" w:rsidP="00F85751">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rsidR="00F85751" w:rsidRPr="00653FE2" w:rsidRDefault="00F85751" w:rsidP="00F85751">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rsidR="007D5251" w:rsidRPr="00653FE2" w:rsidRDefault="00F85751" w:rsidP="00F85751">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rsidR="007D5251" w:rsidRPr="00653FE2" w:rsidRDefault="007D5251" w:rsidP="007D5251">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rsidR="007D5251" w:rsidRPr="00653FE2" w:rsidRDefault="007D5251" w:rsidP="007D5251">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w:t>
      </w:r>
      <w:r w:rsidR="005D60A3" w:rsidRPr="00653FE2">
        <w:t xml:space="preserve">and IP-SM-GW Diameter Address </w:t>
      </w:r>
      <w:r w:rsidRPr="00653FE2">
        <w:t>stored in the HLR. If this parameter is present then other modification requests shall not be present.</w:t>
      </w:r>
    </w:p>
    <w:p w:rsidR="00C169FB" w:rsidRPr="00653FE2" w:rsidRDefault="00C169FB" w:rsidP="00C169FB">
      <w:pPr>
        <w:outlineLvl w:val="0"/>
        <w:rPr>
          <w:u w:val="single"/>
        </w:rPr>
      </w:pPr>
      <w:r w:rsidRPr="00653FE2">
        <w:rPr>
          <w:u w:val="single"/>
        </w:rPr>
        <w:t>Activation request for UE Reachability</w:t>
      </w:r>
    </w:p>
    <w:p w:rsidR="00C169FB" w:rsidRPr="00653FE2" w:rsidRDefault="00C169FB" w:rsidP="00C169FB">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rsidR="00C65A6B" w:rsidRPr="00653FE2" w:rsidRDefault="00C65A6B" w:rsidP="00C65A6B">
      <w:pPr>
        <w:pStyle w:val="HE"/>
        <w:keepNext/>
        <w:keepLines/>
        <w:rPr>
          <w:b w:val="0"/>
          <w:u w:val="single"/>
        </w:rPr>
      </w:pPr>
      <w:r w:rsidRPr="00653FE2">
        <w:rPr>
          <w:b w:val="0"/>
          <w:u w:val="single"/>
        </w:rPr>
        <w:t>Service Centre Address</w:t>
      </w:r>
    </w:p>
    <w:p w:rsidR="00C65A6B" w:rsidRPr="00653FE2" w:rsidRDefault="00C65A6B" w:rsidP="00C65A6B">
      <w:pPr>
        <w:outlineLvl w:val="0"/>
      </w:pPr>
      <w:r w:rsidRPr="00653FE2">
        <w:t>See definition in clause 7.6.2.</w:t>
      </w:r>
    </w:p>
    <w:p w:rsidR="003945A2" w:rsidRPr="00653FE2" w:rsidRDefault="003945A2" w:rsidP="00C65A6B">
      <w:pPr>
        <w:outlineLvl w:val="0"/>
        <w:rPr>
          <w:u w:val="single"/>
        </w:rPr>
      </w:pPr>
      <w:r w:rsidRPr="00653FE2">
        <w:rPr>
          <w:u w:val="single"/>
        </w:rPr>
        <w:t>User error</w:t>
      </w:r>
    </w:p>
    <w:p w:rsidR="003945A2" w:rsidRPr="00653FE2" w:rsidRDefault="003945A2">
      <w:pPr>
        <w:outlineLvl w:val="0"/>
      </w:pPr>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Any Time Modification Not Allowed;</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Bearer service not provisioned;</w:t>
      </w:r>
    </w:p>
    <w:p w:rsidR="003945A2" w:rsidRPr="00653FE2" w:rsidRDefault="003945A2">
      <w:pPr>
        <w:pStyle w:val="B1"/>
        <w:outlineLvl w:val="0"/>
      </w:pP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outlineLvl w:val="0"/>
      </w:pPr>
      <w:r w:rsidRPr="00653FE2">
        <w:lastRenderedPageBreak/>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incompatibility;</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Information Not Available.</w:t>
      </w:r>
    </w:p>
    <w:p w:rsidR="003945A2" w:rsidRPr="00653FE2" w:rsidRDefault="003945A2">
      <w:pPr>
        <w:outlineLvl w:val="0"/>
        <w:rPr>
          <w:u w:val="single"/>
        </w:rPr>
      </w:pPr>
      <w:r w:rsidRPr="00653FE2">
        <w:rPr>
          <w:u w:val="single"/>
        </w:rPr>
        <w:t>Provider error</w:t>
      </w:r>
    </w:p>
    <w:p w:rsidR="003945A2" w:rsidRPr="00653FE2" w:rsidRDefault="003945A2">
      <w:pPr>
        <w:outlineLvl w:val="0"/>
      </w:pPr>
      <w:r w:rsidRPr="00653FE2">
        <w:t>These are defined in clause 7.6.1.</w:t>
      </w:r>
    </w:p>
    <w:p w:rsidR="003945A2" w:rsidRPr="00653FE2" w:rsidRDefault="003945A2">
      <w:pPr>
        <w:pStyle w:val="Heading3"/>
        <w:keepNext w:val="0"/>
        <w:keepLines w:val="0"/>
      </w:pPr>
      <w:bookmarkStart w:id="670" w:name="_Toc11331811"/>
      <w:r w:rsidRPr="00653FE2">
        <w:t>8.11.5</w:t>
      </w:r>
      <w:r w:rsidRPr="00653FE2">
        <w:tab/>
        <w:t>MAP-NOTE-SUBSCRIBER-DATA-MODIFIED service</w:t>
      </w:r>
      <w:bookmarkEnd w:id="670"/>
    </w:p>
    <w:p w:rsidR="003945A2" w:rsidRPr="00653FE2" w:rsidRDefault="003945A2">
      <w:pPr>
        <w:pStyle w:val="Heading4"/>
        <w:keepNext w:val="0"/>
        <w:keepLines w:val="0"/>
        <w:suppressLineNumbers/>
      </w:pPr>
      <w:bookmarkStart w:id="671" w:name="_Toc11331812"/>
      <w:r w:rsidRPr="00653FE2">
        <w:t>8.11.5.1</w:t>
      </w:r>
      <w:r w:rsidRPr="00653FE2">
        <w:tab/>
        <w:t>Definition</w:t>
      </w:r>
      <w:bookmarkEnd w:id="671"/>
    </w:p>
    <w:p w:rsidR="0094007C" w:rsidRPr="00653FE2" w:rsidRDefault="003945A2" w:rsidP="0094007C">
      <w:pPr>
        <w:suppressLineNumbers/>
      </w:pPr>
      <w:r w:rsidRPr="00653FE2">
        <w:t>This service is used by the HLR to inform the gsmSCF that subscriber data have been modified.  In an IP Multimedia Core Network, an IM-SSF can take on the role of a gsmSCF for this service.</w:t>
      </w:r>
    </w:p>
    <w:p w:rsidR="003945A2" w:rsidRPr="00653FE2" w:rsidRDefault="0094007C" w:rsidP="0094007C">
      <w:pPr>
        <w:suppressLineNumbers/>
      </w:pPr>
      <w:r w:rsidRPr="00653FE2">
        <w:t>This service is also used by the HLR to inform the Service Related Entity (e.g. IP-SM-GW) that the UE has become reachable (see 3GPP TS 23.204 [134]).</w:t>
      </w:r>
    </w:p>
    <w:p w:rsidR="003945A2" w:rsidRPr="00653FE2" w:rsidRDefault="003945A2">
      <w:pPr>
        <w:pStyle w:val="Heading4"/>
        <w:keepNext w:val="0"/>
        <w:keepLines w:val="0"/>
        <w:suppressLineNumbers/>
      </w:pPr>
      <w:bookmarkStart w:id="672" w:name="_Toc11331813"/>
      <w:r w:rsidRPr="00653FE2">
        <w:t>8.11.5.2</w:t>
      </w:r>
      <w:r w:rsidRPr="00653FE2">
        <w:tab/>
        <w:t>Service primitives</w:t>
      </w:r>
      <w:bookmarkEnd w:id="672"/>
    </w:p>
    <w:p w:rsidR="003945A2" w:rsidRPr="00653FE2" w:rsidRDefault="003945A2">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653FE2">
        <w:trPr>
          <w:tblHeade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Ext Forwarding information-for-CSE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Ext Call barring information-for-CSE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rPr>
                <w:lang w:eastAsia="ja-JP"/>
              </w:rPr>
            </w:pPr>
            <w:r w:rsidRPr="00653FE2">
              <w:rPr>
                <w:lang w:eastAsia="ja-JP"/>
              </w:rPr>
              <w:t>ODB Info</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CAMEL subscription info</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F85751" w:rsidRPr="00653FE2" w:rsidTr="0078192A">
        <w:trPr>
          <w:jc w:val="center"/>
        </w:trPr>
        <w:tc>
          <w:tcPr>
            <w:tcW w:w="1860" w:type="dxa"/>
          </w:tcPr>
          <w:p w:rsidR="00F85751" w:rsidRPr="00653FE2" w:rsidRDefault="00F85751" w:rsidP="0078192A">
            <w:pPr>
              <w:pStyle w:val="TAL"/>
              <w:keepNext w:val="0"/>
              <w:keepLines w:val="0"/>
            </w:pPr>
            <w:r w:rsidRPr="00653FE2">
              <w:rPr>
                <w:rFonts w:hint="eastAsia"/>
                <w:lang w:eastAsia="zh-CN"/>
              </w:rPr>
              <w:t>CSG Subscription Data</w:t>
            </w:r>
          </w:p>
        </w:tc>
        <w:tc>
          <w:tcPr>
            <w:tcW w:w="1104" w:type="dxa"/>
          </w:tcPr>
          <w:p w:rsidR="00F85751" w:rsidRPr="00653FE2" w:rsidRDefault="00F85751" w:rsidP="0078192A">
            <w:pPr>
              <w:pStyle w:val="TAC"/>
              <w:keepNext w:val="0"/>
              <w:keepLines w:val="0"/>
            </w:pPr>
            <w:r w:rsidRPr="00653FE2">
              <w:rPr>
                <w:rFonts w:hint="eastAsia"/>
                <w:lang w:eastAsia="zh-CN"/>
              </w:rPr>
              <w:t>C</w:t>
            </w:r>
          </w:p>
        </w:tc>
        <w:tc>
          <w:tcPr>
            <w:tcW w:w="1236" w:type="dxa"/>
          </w:tcPr>
          <w:p w:rsidR="00F85751" w:rsidRPr="00653FE2" w:rsidRDefault="00F85751" w:rsidP="0078192A">
            <w:pPr>
              <w:pStyle w:val="TAC"/>
              <w:keepNext w:val="0"/>
              <w:keepLines w:val="0"/>
            </w:pPr>
            <w:r w:rsidRPr="00653FE2">
              <w:rPr>
                <w:rFonts w:hint="eastAsia"/>
                <w:lang w:eastAsia="zh-CN"/>
              </w:rPr>
              <w:t>C</w:t>
            </w:r>
          </w:p>
        </w:tc>
        <w:tc>
          <w:tcPr>
            <w:tcW w:w="1236" w:type="dxa"/>
          </w:tcPr>
          <w:p w:rsidR="00F85751" w:rsidRPr="00653FE2" w:rsidRDefault="00F85751" w:rsidP="0078192A">
            <w:pPr>
              <w:pStyle w:val="TAC"/>
              <w:keepNext w:val="0"/>
              <w:keepLines w:val="0"/>
            </w:pPr>
          </w:p>
        </w:tc>
        <w:tc>
          <w:tcPr>
            <w:tcW w:w="1236" w:type="dxa"/>
          </w:tcPr>
          <w:p w:rsidR="00F85751" w:rsidRPr="00653FE2" w:rsidRDefault="00F85751" w:rsidP="0078192A">
            <w:pPr>
              <w:pStyle w:val="TAC"/>
              <w:keepNext w:val="0"/>
              <w:keepLines w:val="0"/>
            </w:pPr>
          </w:p>
        </w:tc>
      </w:tr>
      <w:tr w:rsidR="00313753" w:rsidRPr="00653FE2" w:rsidTr="0098095B">
        <w:trPr>
          <w:jc w:val="center"/>
        </w:trPr>
        <w:tc>
          <w:tcPr>
            <w:tcW w:w="1860" w:type="dxa"/>
          </w:tcPr>
          <w:p w:rsidR="00313753" w:rsidRPr="00653FE2" w:rsidRDefault="00313753" w:rsidP="0098095B">
            <w:pPr>
              <w:pStyle w:val="TAL"/>
              <w:keepNext w:val="0"/>
              <w:keepLines w:val="0"/>
              <w:rPr>
                <w:lang w:eastAsia="ja-JP"/>
              </w:rPr>
            </w:pPr>
            <w:r w:rsidRPr="00653FE2">
              <w:rPr>
                <w:lang w:eastAsia="ja-JP"/>
              </w:rPr>
              <w:t>CW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rPr>
          <w:jc w:val="center"/>
        </w:trPr>
        <w:tc>
          <w:tcPr>
            <w:tcW w:w="1860" w:type="dxa"/>
          </w:tcPr>
          <w:p w:rsidR="00313753" w:rsidRPr="00653FE2" w:rsidRDefault="00313753" w:rsidP="0098095B">
            <w:pPr>
              <w:pStyle w:val="TAL"/>
              <w:keepNext w:val="0"/>
              <w:keepLines w:val="0"/>
              <w:rPr>
                <w:lang w:eastAsia="ja-JP"/>
              </w:rPr>
            </w:pPr>
            <w:r w:rsidRPr="00653FE2">
              <w:rPr>
                <w:lang w:eastAsia="ja-JP"/>
              </w:rPr>
              <w:t>CH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rPr>
          <w:jc w:val="center"/>
        </w:trPr>
        <w:tc>
          <w:tcPr>
            <w:tcW w:w="1860" w:type="dxa"/>
          </w:tcPr>
          <w:p w:rsidR="00313753" w:rsidRPr="00653FE2" w:rsidRDefault="00313753" w:rsidP="0098095B">
            <w:pPr>
              <w:pStyle w:val="TAL"/>
              <w:keepNext w:val="0"/>
              <w:keepLines w:val="0"/>
              <w:rPr>
                <w:lang w:eastAsia="ja-JP"/>
              </w:rPr>
            </w:pPr>
            <w:r w:rsidRPr="00653FE2">
              <w:rPr>
                <w:lang w:eastAsia="ja-JP"/>
              </w:rPr>
              <w:t>CLIP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rPr>
          <w:jc w:val="center"/>
        </w:trPr>
        <w:tc>
          <w:tcPr>
            <w:tcW w:w="1860" w:type="dxa"/>
          </w:tcPr>
          <w:p w:rsidR="00313753" w:rsidRPr="00653FE2" w:rsidRDefault="00313753" w:rsidP="0098095B">
            <w:pPr>
              <w:pStyle w:val="TAL"/>
              <w:keepNext w:val="0"/>
              <w:keepLines w:val="0"/>
              <w:rPr>
                <w:lang w:eastAsia="ja-JP"/>
              </w:rPr>
            </w:pPr>
            <w:r w:rsidRPr="00653FE2">
              <w:rPr>
                <w:lang w:eastAsia="ja-JP"/>
              </w:rPr>
              <w:t>CLIR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13753" w:rsidRPr="00653FE2" w:rsidTr="0098095B">
        <w:trPr>
          <w:jc w:val="center"/>
        </w:trPr>
        <w:tc>
          <w:tcPr>
            <w:tcW w:w="1860" w:type="dxa"/>
          </w:tcPr>
          <w:p w:rsidR="00313753" w:rsidRPr="00653FE2" w:rsidRDefault="00313753" w:rsidP="0098095B">
            <w:pPr>
              <w:pStyle w:val="TAL"/>
              <w:keepNext w:val="0"/>
              <w:keepLines w:val="0"/>
              <w:rPr>
                <w:lang w:eastAsia="ja-JP"/>
              </w:rPr>
            </w:pPr>
            <w:r w:rsidRPr="00653FE2">
              <w:rPr>
                <w:lang w:eastAsia="ja-JP"/>
              </w:rPr>
              <w:t>ECT Info</w:t>
            </w:r>
          </w:p>
        </w:tc>
        <w:tc>
          <w:tcPr>
            <w:tcW w:w="1104" w:type="dxa"/>
          </w:tcPr>
          <w:p w:rsidR="00313753" w:rsidRPr="00653FE2" w:rsidRDefault="00313753" w:rsidP="0098095B">
            <w:pPr>
              <w:pStyle w:val="TAC"/>
              <w:keepNext w:val="0"/>
              <w:keepLines w:val="0"/>
              <w:rPr>
                <w:lang w:eastAsia="ja-JP"/>
              </w:rPr>
            </w:pPr>
            <w:r w:rsidRPr="00653FE2">
              <w:rPr>
                <w:lang w:eastAsia="ja-JP"/>
              </w:rPr>
              <w:t>C</w:t>
            </w:r>
          </w:p>
        </w:tc>
        <w:tc>
          <w:tcPr>
            <w:tcW w:w="1236" w:type="dxa"/>
          </w:tcPr>
          <w:p w:rsidR="00313753" w:rsidRPr="00653FE2" w:rsidRDefault="00313753" w:rsidP="0098095B">
            <w:pPr>
              <w:pStyle w:val="TAC"/>
              <w:keepNext w:val="0"/>
              <w:keepLines w:val="0"/>
            </w:pPr>
            <w:r w:rsidRPr="00653FE2">
              <w:t>C(=)</w:t>
            </w:r>
          </w:p>
        </w:tc>
        <w:tc>
          <w:tcPr>
            <w:tcW w:w="1236" w:type="dxa"/>
          </w:tcPr>
          <w:p w:rsidR="00313753" w:rsidRPr="00653FE2" w:rsidRDefault="00313753" w:rsidP="0098095B">
            <w:pPr>
              <w:pStyle w:val="TAC"/>
              <w:keepNext w:val="0"/>
              <w:keepLines w:val="0"/>
            </w:pPr>
          </w:p>
        </w:tc>
        <w:tc>
          <w:tcPr>
            <w:tcW w:w="1236" w:type="dxa"/>
          </w:tcPr>
          <w:p w:rsidR="00313753" w:rsidRPr="00653FE2" w:rsidRDefault="00313753" w:rsidP="0098095B">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rPr>
                <w:lang w:eastAsia="ja-JP"/>
              </w:rPr>
            </w:pPr>
            <w:r w:rsidRPr="00653FE2">
              <w:rPr>
                <w:lang w:eastAsia="ja-JP"/>
              </w:rPr>
              <w:t>All Information Sent</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94007C" w:rsidRPr="00653FE2" w:rsidTr="008041BE">
        <w:trPr>
          <w:jc w:val="center"/>
        </w:trPr>
        <w:tc>
          <w:tcPr>
            <w:tcW w:w="1860" w:type="dxa"/>
          </w:tcPr>
          <w:p w:rsidR="0094007C" w:rsidRPr="00653FE2" w:rsidRDefault="0094007C" w:rsidP="008041BE">
            <w:pPr>
              <w:pStyle w:val="TAL"/>
              <w:keepNext w:val="0"/>
              <w:keepLines w:val="0"/>
              <w:rPr>
                <w:lang w:eastAsia="ja-JP"/>
              </w:rPr>
            </w:pPr>
            <w:r w:rsidRPr="00653FE2">
              <w:rPr>
                <w:lang w:eastAsia="ja-JP"/>
              </w:rPr>
              <w:t>UE reachable</w:t>
            </w:r>
          </w:p>
        </w:tc>
        <w:tc>
          <w:tcPr>
            <w:tcW w:w="1104" w:type="dxa"/>
          </w:tcPr>
          <w:p w:rsidR="0094007C" w:rsidRPr="00653FE2" w:rsidRDefault="0094007C" w:rsidP="008041BE">
            <w:pPr>
              <w:pStyle w:val="TAC"/>
              <w:keepNext w:val="0"/>
              <w:keepLines w:val="0"/>
              <w:rPr>
                <w:lang w:eastAsia="ja-JP"/>
              </w:rPr>
            </w:pPr>
            <w:r w:rsidRPr="00653FE2">
              <w:rPr>
                <w:lang w:eastAsia="ja-JP"/>
              </w:rPr>
              <w:t>C</w:t>
            </w:r>
          </w:p>
        </w:tc>
        <w:tc>
          <w:tcPr>
            <w:tcW w:w="1236" w:type="dxa"/>
          </w:tcPr>
          <w:p w:rsidR="0094007C" w:rsidRPr="00653FE2" w:rsidRDefault="0094007C" w:rsidP="008041BE">
            <w:pPr>
              <w:pStyle w:val="TAC"/>
              <w:keepNext w:val="0"/>
              <w:keepLines w:val="0"/>
            </w:pPr>
            <w:r w:rsidRPr="00653FE2">
              <w:t>C(=)</w:t>
            </w:r>
          </w:p>
        </w:tc>
        <w:tc>
          <w:tcPr>
            <w:tcW w:w="1236" w:type="dxa"/>
          </w:tcPr>
          <w:p w:rsidR="0094007C" w:rsidRPr="00653FE2" w:rsidRDefault="0094007C" w:rsidP="008041BE">
            <w:pPr>
              <w:pStyle w:val="TAC"/>
              <w:keepNext w:val="0"/>
              <w:keepLines w:val="0"/>
            </w:pPr>
          </w:p>
        </w:tc>
        <w:tc>
          <w:tcPr>
            <w:tcW w:w="1236" w:type="dxa"/>
          </w:tcPr>
          <w:p w:rsidR="0094007C" w:rsidRPr="00653FE2" w:rsidRDefault="0094007C" w:rsidP="008041BE">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Pr>
        <w:suppressLineNumbers/>
      </w:pPr>
    </w:p>
    <w:p w:rsidR="003945A2" w:rsidRPr="00653FE2" w:rsidRDefault="003945A2">
      <w:pPr>
        <w:pStyle w:val="Heading4"/>
        <w:keepNext w:val="0"/>
        <w:keepLines w:val="0"/>
        <w:suppressLineNumbers/>
      </w:pPr>
      <w:bookmarkStart w:id="673" w:name="_Toc11331814"/>
      <w:r w:rsidRPr="00653FE2">
        <w:t>8.11.5.3</w:t>
      </w:r>
      <w:r w:rsidRPr="00653FE2">
        <w:tab/>
        <w:t>Parameter definition and use</w:t>
      </w:r>
      <w:bookmarkEnd w:id="673"/>
    </w:p>
    <w:p w:rsidR="003945A2" w:rsidRPr="00653FE2" w:rsidRDefault="003945A2">
      <w:pPr>
        <w:suppressLineNumbers/>
        <w:rPr>
          <w:u w:val="single"/>
        </w:rPr>
      </w:pPr>
      <w:r w:rsidRPr="00653FE2">
        <w:rPr>
          <w:u w:val="single"/>
        </w:rPr>
        <w:t>Invoke id</w:t>
      </w:r>
    </w:p>
    <w:p w:rsidR="003945A2" w:rsidRPr="00653FE2" w:rsidRDefault="003945A2">
      <w:pPr>
        <w:suppressLineNumbers/>
      </w:pPr>
      <w:r w:rsidRPr="00653FE2">
        <w:t>See clause 7.6.1 for the use of this parameter.</w:t>
      </w:r>
    </w:p>
    <w:p w:rsidR="003945A2" w:rsidRPr="00653FE2" w:rsidRDefault="003945A2">
      <w:pPr>
        <w:suppressLineNumbers/>
        <w:rPr>
          <w:u w:val="single"/>
        </w:rPr>
      </w:pPr>
      <w:r w:rsidRPr="00653FE2">
        <w:rPr>
          <w:u w:val="single"/>
        </w:rPr>
        <w:t>IMSI</w:t>
      </w:r>
    </w:p>
    <w:p w:rsidR="003945A2" w:rsidRPr="00653FE2" w:rsidRDefault="003945A2">
      <w:pPr>
        <w:suppressLineNumbers/>
      </w:pPr>
      <w:r w:rsidRPr="00653FE2">
        <w:lastRenderedPageBreak/>
        <w:t>See clause 7.6.2 for the use of this parameter.</w:t>
      </w:r>
    </w:p>
    <w:p w:rsidR="003945A2" w:rsidRPr="00653FE2" w:rsidRDefault="003945A2">
      <w:pPr>
        <w:suppressLineNumbers/>
        <w:rPr>
          <w:u w:val="single"/>
        </w:rPr>
      </w:pPr>
      <w:r w:rsidRPr="00653FE2">
        <w:rPr>
          <w:u w:val="single"/>
        </w:rPr>
        <w:t>MSISDN</w:t>
      </w:r>
    </w:p>
    <w:p w:rsidR="003945A2" w:rsidRPr="00653FE2" w:rsidRDefault="003945A2">
      <w:pPr>
        <w:suppressLineNumbers/>
      </w:pPr>
      <w:r w:rsidRPr="00653FE2">
        <w:t xml:space="preserve">See clause 7.6.2 for the use of this parameter.  In an IP Multimedia Core Network, if no MSISDN is available, the HLR shall populate this parameter with </w:t>
      </w:r>
      <w:r w:rsidR="00621882" w:rsidRPr="00653FE2">
        <w:t>the</w:t>
      </w:r>
      <w:r w:rsidRPr="00653FE2">
        <w:t xml:space="preserve"> dummy MSISDN</w:t>
      </w:r>
      <w:r w:rsidR="00621882" w:rsidRPr="00653FE2">
        <w:t xml:space="preserve"> value (see clause 3 of 3GPP TS 23.003 [17])</w:t>
      </w:r>
      <w:r w:rsidRPr="00653FE2">
        <w:t>.</w:t>
      </w:r>
    </w:p>
    <w:p w:rsidR="003945A2" w:rsidRPr="00653FE2" w:rsidRDefault="003945A2">
      <w:pPr>
        <w:suppressLineNumbers/>
        <w:rPr>
          <w:u w:val="single"/>
          <w:lang w:eastAsia="ja-JP"/>
        </w:rPr>
      </w:pPr>
      <w:r w:rsidRPr="00653FE2">
        <w:rPr>
          <w:u w:val="single"/>
        </w:rPr>
        <w:t xml:space="preserve">Ext </w:t>
      </w:r>
      <w:r w:rsidRPr="00653FE2">
        <w:rPr>
          <w:u w:val="single"/>
          <w:lang w:eastAsia="ja-JP"/>
        </w:rPr>
        <w:t>Forwarding information-for-CSE</w:t>
      </w:r>
    </w:p>
    <w:p w:rsidR="003945A2" w:rsidRPr="00653FE2" w:rsidRDefault="003945A2">
      <w:pPr>
        <w:suppressLineNumbers/>
      </w:pPr>
      <w:r w:rsidRPr="00653FE2">
        <w:t>See clause 7.6.3 for the use of this parameter. The use of this parameter and the requirements for their presence are specified in 3GPP TS 23.078</w:t>
      </w:r>
      <w:r w:rsidR="00313753" w:rsidRPr="00653FE2">
        <w:t xml:space="preserve"> [98]</w:t>
      </w:r>
      <w:r w:rsidRPr="00653FE2">
        <w:t>.</w:t>
      </w:r>
    </w:p>
    <w:p w:rsidR="003945A2" w:rsidRPr="00653FE2" w:rsidRDefault="003945A2">
      <w:pPr>
        <w:suppressLineNumbers/>
        <w:rPr>
          <w:u w:val="single"/>
          <w:lang w:eastAsia="ja-JP"/>
        </w:rPr>
      </w:pPr>
      <w:r w:rsidRPr="00653FE2">
        <w:rPr>
          <w:u w:val="single"/>
        </w:rPr>
        <w:t xml:space="preserve">Ext </w:t>
      </w:r>
      <w:r w:rsidRPr="00653FE2">
        <w:rPr>
          <w:u w:val="single"/>
          <w:lang w:eastAsia="ja-JP"/>
        </w:rPr>
        <w:t>Call barring information-for-CSE</w:t>
      </w:r>
    </w:p>
    <w:p w:rsidR="003945A2" w:rsidRPr="00653FE2" w:rsidRDefault="003945A2">
      <w:pPr>
        <w:suppressLineNumbers/>
      </w:pPr>
      <w:r w:rsidRPr="00653FE2">
        <w:t>See clause 7.6.3 for the use of this parameter. The use of this parameter and the requirements for their presence are specified in 3GPP TS 23.078</w:t>
      </w:r>
      <w:r w:rsidR="00313753" w:rsidRPr="00653FE2">
        <w:t xml:space="preserve"> [98]</w:t>
      </w:r>
      <w:r w:rsidRPr="00653FE2">
        <w:t>.</w:t>
      </w:r>
    </w:p>
    <w:p w:rsidR="003945A2" w:rsidRPr="00653FE2" w:rsidRDefault="003945A2">
      <w:pPr>
        <w:suppressLineNumbers/>
        <w:rPr>
          <w:u w:val="single"/>
          <w:lang w:eastAsia="ja-JP"/>
        </w:rPr>
      </w:pPr>
      <w:r w:rsidRPr="00653FE2">
        <w:rPr>
          <w:u w:val="single"/>
          <w:lang w:eastAsia="ja-JP"/>
        </w:rPr>
        <w:t>ODB Info</w:t>
      </w:r>
    </w:p>
    <w:p w:rsidR="003945A2" w:rsidRPr="00653FE2" w:rsidRDefault="003945A2">
      <w:pPr>
        <w:suppressLineNumbers/>
      </w:pPr>
      <w:r w:rsidRPr="00653FE2">
        <w:t>See clause 7.6.3 for the use of this parameter. The use of this parameter and the requirements for their presence are specified in 3GPP TS 23.078</w:t>
      </w:r>
      <w:r w:rsidR="00313753" w:rsidRPr="00653FE2">
        <w:t xml:space="preserve"> [98]</w:t>
      </w:r>
      <w:r w:rsidRPr="00653FE2">
        <w:t>.</w:t>
      </w:r>
    </w:p>
    <w:p w:rsidR="003945A2" w:rsidRPr="00653FE2" w:rsidRDefault="003945A2">
      <w:pPr>
        <w:suppressLineNumbers/>
        <w:rPr>
          <w:u w:val="single"/>
          <w:lang w:eastAsia="ja-JP"/>
        </w:rPr>
      </w:pPr>
      <w:r w:rsidRPr="00653FE2">
        <w:rPr>
          <w:u w:val="single"/>
          <w:lang w:eastAsia="ja-JP"/>
        </w:rPr>
        <w:t>CAMEL subscription info</w:t>
      </w:r>
    </w:p>
    <w:p w:rsidR="00F85751" w:rsidRPr="00653FE2" w:rsidRDefault="003945A2" w:rsidP="00F85751">
      <w:pPr>
        <w:suppressLineNumbers/>
        <w:rPr>
          <w:lang w:eastAsia="zh-CN"/>
        </w:rPr>
      </w:pPr>
      <w:r w:rsidRPr="00653FE2">
        <w:t>See clause 7.6.3 for the use of this parameter. The use of this parameter and the requirements for their presence are specified in 3GPP TS 23.078</w:t>
      </w:r>
      <w:r w:rsidR="00313753" w:rsidRPr="00653FE2">
        <w:t xml:space="preserve"> [98]</w:t>
      </w:r>
      <w:r w:rsidRPr="00653FE2">
        <w:t xml:space="preserve"> and 3GPP TS 23.278</w:t>
      </w:r>
      <w:r w:rsidR="00313753" w:rsidRPr="00653FE2">
        <w:t xml:space="preserve"> [125]</w:t>
      </w:r>
      <w:r w:rsidRPr="00653FE2">
        <w:t>.</w:t>
      </w:r>
    </w:p>
    <w:p w:rsidR="00F85751" w:rsidRPr="00653FE2" w:rsidRDefault="00F85751" w:rsidP="00F85751">
      <w:pPr>
        <w:suppressLineNumbers/>
        <w:rPr>
          <w:u w:val="single"/>
          <w:lang w:eastAsia="zh-CN"/>
        </w:rPr>
      </w:pPr>
      <w:r w:rsidRPr="00653FE2">
        <w:rPr>
          <w:rFonts w:hint="eastAsia"/>
          <w:u w:val="single"/>
          <w:lang w:eastAsia="zh-CN"/>
        </w:rPr>
        <w:t>CSG Subscription Data</w:t>
      </w:r>
    </w:p>
    <w:p w:rsidR="003945A2" w:rsidRPr="00653FE2" w:rsidRDefault="00F85751" w:rsidP="00F85751">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rsidR="00313753" w:rsidRPr="00653FE2" w:rsidRDefault="00313753" w:rsidP="00313753">
      <w:pPr>
        <w:suppressLineNumbers/>
      </w:pPr>
    </w:p>
    <w:p w:rsidR="00313753" w:rsidRPr="00653FE2" w:rsidRDefault="00313753" w:rsidP="00313753">
      <w:pPr>
        <w:suppressLineNumbers/>
      </w:pPr>
      <w:r w:rsidRPr="00653FE2">
        <w:t>CW Info</w:t>
      </w:r>
    </w:p>
    <w:p w:rsidR="00313753" w:rsidRPr="00653FE2" w:rsidRDefault="00313753" w:rsidP="00313753">
      <w:pPr>
        <w:suppressLineNumbers/>
      </w:pPr>
      <w:r w:rsidRPr="00653FE2">
        <w:t>This parameter contains the status of the call waiting supplementary service. The use of this parameter and the requirements for their presence are specified in 3GPP TS 23.078 [98]</w:t>
      </w:r>
    </w:p>
    <w:p w:rsidR="00313753" w:rsidRPr="00653FE2" w:rsidRDefault="00313753" w:rsidP="00313753">
      <w:pPr>
        <w:suppressLineNumbers/>
      </w:pPr>
      <w:r w:rsidRPr="00653FE2">
        <w:t>CH Info</w:t>
      </w:r>
    </w:p>
    <w:p w:rsidR="00313753" w:rsidRPr="00653FE2" w:rsidRDefault="00313753" w:rsidP="00313753">
      <w:pPr>
        <w:suppressLineNumbers/>
      </w:pPr>
      <w:r w:rsidRPr="00653FE2">
        <w:t>This parameter contains the status of the call hold supplementary service.The use of this parameter and the requirements for their presence are specified in 3GPP TS 23.078 [98]</w:t>
      </w:r>
    </w:p>
    <w:p w:rsidR="00313753" w:rsidRPr="00653FE2" w:rsidRDefault="00313753" w:rsidP="00313753">
      <w:pPr>
        <w:suppressLineNumbers/>
      </w:pPr>
      <w:r w:rsidRPr="00653FE2">
        <w:t>ECT Info</w:t>
      </w:r>
    </w:p>
    <w:p w:rsidR="00313753" w:rsidRPr="00653FE2" w:rsidRDefault="00313753" w:rsidP="00313753">
      <w:pPr>
        <w:suppressLineNumbers/>
      </w:pPr>
      <w:r w:rsidRPr="00653FE2">
        <w:t>This parameter contains the status of the explicit call transfer supplementary service.The use of this parameter and the requirements for their presence are specified in 3GPP TS 23.078 [98]</w:t>
      </w:r>
    </w:p>
    <w:p w:rsidR="00313753" w:rsidRPr="00653FE2" w:rsidRDefault="00313753" w:rsidP="00313753">
      <w:pPr>
        <w:suppressLineNumbers/>
      </w:pPr>
      <w:r w:rsidRPr="00653FE2">
        <w:t>CLIP Info</w:t>
      </w:r>
    </w:p>
    <w:p w:rsidR="00313753" w:rsidRPr="00653FE2" w:rsidRDefault="00313753" w:rsidP="00313753">
      <w:pPr>
        <w:suppressLineNumbers/>
      </w:pPr>
      <w:r w:rsidRPr="00653FE2">
        <w:t>This parameter contains the status of the calling line identification presentation supplementary service.The use of this parameter and the requirements for their presence are specified in 3GPP TS 23.078 [98]</w:t>
      </w:r>
    </w:p>
    <w:p w:rsidR="00313753" w:rsidRPr="00653FE2" w:rsidRDefault="00313753" w:rsidP="00313753">
      <w:pPr>
        <w:suppressLineNumbers/>
      </w:pPr>
      <w:r w:rsidRPr="00653FE2">
        <w:t>CLIR Info</w:t>
      </w:r>
    </w:p>
    <w:p w:rsidR="00313753" w:rsidRPr="00653FE2" w:rsidRDefault="00313753" w:rsidP="00313753">
      <w:pPr>
        <w:suppressLineNumbers/>
      </w:pPr>
      <w:r w:rsidRPr="00653FE2">
        <w:t>This parameter contains the status of the calling line identification restriction supplementary service.The use of this parameter and the requirements for their presence are specified in 3GPP TS 23.078 [98]</w:t>
      </w:r>
    </w:p>
    <w:p w:rsidR="003945A2" w:rsidRPr="00653FE2" w:rsidRDefault="003945A2">
      <w:r w:rsidRPr="00653FE2">
        <w:rPr>
          <w:u w:val="single"/>
        </w:rPr>
        <w:t>All Information Sent</w:t>
      </w:r>
    </w:p>
    <w:p w:rsidR="003945A2" w:rsidRPr="00653FE2" w:rsidRDefault="003945A2">
      <w:r w:rsidRPr="00653FE2">
        <w:t>This parameter is set when the HLR has sent all information to gsmSCF.</w:t>
      </w:r>
    </w:p>
    <w:p w:rsidR="0094007C" w:rsidRPr="00653FE2" w:rsidRDefault="0094007C" w:rsidP="0094007C">
      <w:r w:rsidRPr="00653FE2">
        <w:rPr>
          <w:u w:val="single"/>
        </w:rPr>
        <w:t>UE Reachable</w:t>
      </w:r>
    </w:p>
    <w:p w:rsidR="0094007C" w:rsidRPr="00653FE2" w:rsidRDefault="0094007C" w:rsidP="0094007C">
      <w:r w:rsidRPr="00653FE2">
        <w:t>This parameter is used when the HLR indicates to the Service related entity (e.g. IP-SM-GW) that the UE is reachable again.</w:t>
      </w:r>
    </w:p>
    <w:p w:rsidR="003945A2" w:rsidRPr="00653FE2" w:rsidRDefault="003945A2">
      <w:pPr>
        <w:suppressLineNumbers/>
        <w:rPr>
          <w:u w:val="single"/>
        </w:rPr>
      </w:pPr>
      <w:r w:rsidRPr="00653FE2">
        <w:rPr>
          <w:u w:val="single"/>
        </w:rPr>
        <w:lastRenderedPageBreak/>
        <w:t>User error</w:t>
      </w:r>
    </w:p>
    <w:p w:rsidR="003945A2" w:rsidRPr="00653FE2" w:rsidRDefault="003945A2">
      <w:pPr>
        <w:suppressLineNumbers/>
      </w:pPr>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suppressLineNumbers/>
        <w:rPr>
          <w:u w:val="single"/>
        </w:rPr>
      </w:pPr>
      <w:r w:rsidRPr="00653FE2">
        <w:rPr>
          <w:u w:val="single"/>
        </w:rPr>
        <w:t>Provider error</w:t>
      </w:r>
    </w:p>
    <w:p w:rsidR="003945A2" w:rsidRPr="00653FE2" w:rsidRDefault="003945A2">
      <w:pPr>
        <w:suppressLineNumbers/>
      </w:pPr>
      <w:r w:rsidRPr="00653FE2">
        <w:t>These are defined in clause 7.6.1.</w:t>
      </w:r>
    </w:p>
    <w:p w:rsidR="003945A2" w:rsidRPr="00653FE2" w:rsidRDefault="003945A2">
      <w:pPr>
        <w:suppressLineNumbers/>
      </w:pPr>
      <w:r w:rsidRPr="00653FE2">
        <w:t>The use of the parameters and the requirements for their presence are specified in 3GPP TS 23.078</w:t>
      </w:r>
      <w:r w:rsidR="00313753" w:rsidRPr="00653FE2">
        <w:t xml:space="preserve"> [98]</w:t>
      </w:r>
      <w:r w:rsidRPr="00653FE2">
        <w:t xml:space="preserve"> and 3GPP TS 23.278</w:t>
      </w:r>
      <w:r w:rsidR="00313753" w:rsidRPr="00653FE2">
        <w:t xml:space="preserve"> [125]</w:t>
      </w:r>
      <w:r w:rsidRPr="00653FE2">
        <w:t>.</w:t>
      </w:r>
    </w:p>
    <w:p w:rsidR="003945A2" w:rsidRPr="00653FE2" w:rsidRDefault="003945A2">
      <w:pPr>
        <w:pStyle w:val="Heading1"/>
      </w:pPr>
      <w:bookmarkStart w:id="674" w:name="_Toc11331815"/>
      <w:r w:rsidRPr="00653FE2">
        <w:t>9</w:t>
      </w:r>
      <w:r w:rsidRPr="00653FE2">
        <w:tab/>
        <w:t>Operation and maintenance services</w:t>
      </w:r>
      <w:bookmarkEnd w:id="674"/>
    </w:p>
    <w:p w:rsidR="003945A2" w:rsidRPr="00653FE2" w:rsidRDefault="003945A2">
      <w:pPr>
        <w:pStyle w:val="Heading2"/>
      </w:pPr>
      <w:bookmarkStart w:id="675" w:name="_Toc11331816"/>
      <w:r w:rsidRPr="00653FE2">
        <w:t>9.1</w:t>
      </w:r>
      <w:r w:rsidRPr="00653FE2">
        <w:tab/>
        <w:t>Subscriber tracing services</w:t>
      </w:r>
      <w:bookmarkEnd w:id="675"/>
    </w:p>
    <w:p w:rsidR="003945A2" w:rsidRPr="00653FE2" w:rsidRDefault="003945A2">
      <w:pPr>
        <w:pStyle w:val="Heading3"/>
        <w:keepNext w:val="0"/>
        <w:keepLines w:val="0"/>
      </w:pPr>
      <w:bookmarkStart w:id="676" w:name="_Toc11331817"/>
      <w:r w:rsidRPr="00653FE2">
        <w:t>9.1.1</w:t>
      </w:r>
      <w:r w:rsidRPr="00653FE2">
        <w:tab/>
        <w:t>MAP-ACTIVATE-TRACE-MODE service</w:t>
      </w:r>
      <w:bookmarkEnd w:id="676"/>
    </w:p>
    <w:p w:rsidR="003945A2" w:rsidRPr="00653FE2" w:rsidRDefault="003945A2">
      <w:pPr>
        <w:pStyle w:val="Heading4"/>
        <w:keepNext w:val="0"/>
        <w:keepLines w:val="0"/>
      </w:pPr>
      <w:bookmarkStart w:id="677" w:name="_Toc11331818"/>
      <w:r w:rsidRPr="00653FE2">
        <w:t>9.1.1.1</w:t>
      </w:r>
      <w:r w:rsidRPr="00653FE2">
        <w:tab/>
        <w:t>Definition</w:t>
      </w:r>
      <w:bookmarkEnd w:id="677"/>
    </w:p>
    <w:p w:rsidR="003945A2" w:rsidRPr="00653FE2" w:rsidRDefault="003945A2">
      <w:r w:rsidRPr="00653FE2">
        <w:t>This service is used between the HLR and the VLR to activate subscriber tracing in the VLR.</w:t>
      </w:r>
    </w:p>
    <w:p w:rsidR="003945A2" w:rsidRPr="00653FE2" w:rsidRDefault="003945A2">
      <w:r w:rsidRPr="00653FE2">
        <w:t>Also this service is used between the HLR and the SGSN to activate subscriber tracing in the SGSN.</w:t>
      </w:r>
    </w:p>
    <w:p w:rsidR="003945A2" w:rsidRPr="00653FE2" w:rsidRDefault="003945A2">
      <w:r w:rsidRPr="00653FE2">
        <w:t>The MAP-ACTIVATE-TRACE-MODE service is a confirmed service using the primitives from table 9.1/1.</w:t>
      </w:r>
    </w:p>
    <w:p w:rsidR="003945A2" w:rsidRPr="00653FE2" w:rsidRDefault="003945A2">
      <w:pPr>
        <w:pStyle w:val="Heading4"/>
        <w:keepNext w:val="0"/>
        <w:keepLines w:val="0"/>
        <w:rPr>
          <w:lang w:val="fr-FR"/>
        </w:rPr>
      </w:pPr>
      <w:bookmarkStart w:id="678" w:name="_Toc11331819"/>
      <w:r w:rsidRPr="00653FE2">
        <w:rPr>
          <w:lang w:val="fr-FR"/>
        </w:rPr>
        <w:t>9.1.1.2</w:t>
      </w:r>
      <w:r w:rsidRPr="00653FE2">
        <w:rPr>
          <w:lang w:val="fr-FR"/>
        </w:rPr>
        <w:tab/>
        <w:t>Service primitives</w:t>
      </w:r>
      <w:bookmarkEnd w:id="678"/>
    </w:p>
    <w:p w:rsidR="003945A2" w:rsidRPr="00653FE2" w:rsidRDefault="003945A2">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Trace reference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Trace type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072350" w:rsidRPr="00653FE2">
        <w:trPr>
          <w:jc w:val="center"/>
        </w:trPr>
        <w:tc>
          <w:tcPr>
            <w:tcW w:w="1860" w:type="dxa"/>
          </w:tcPr>
          <w:p w:rsidR="00072350" w:rsidRPr="00653FE2" w:rsidRDefault="00072350" w:rsidP="00072350">
            <w:pPr>
              <w:pStyle w:val="TAL"/>
              <w:keepNext w:val="0"/>
              <w:keepLines w:val="0"/>
            </w:pPr>
            <w:r w:rsidRPr="00653FE2">
              <w:t>Trace reference 2</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rPr>
          <w:jc w:val="center"/>
        </w:trPr>
        <w:tc>
          <w:tcPr>
            <w:tcW w:w="1860" w:type="dxa"/>
          </w:tcPr>
          <w:p w:rsidR="00072350" w:rsidRPr="00653FE2" w:rsidRDefault="00072350" w:rsidP="00072350">
            <w:pPr>
              <w:pStyle w:val="TAL"/>
              <w:keepNext w:val="0"/>
              <w:keepLines w:val="0"/>
            </w:pPr>
            <w:r w:rsidRPr="00653FE2">
              <w:t>Trace depth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rPr>
          <w:jc w:val="center"/>
        </w:trPr>
        <w:tc>
          <w:tcPr>
            <w:tcW w:w="1860" w:type="dxa"/>
          </w:tcPr>
          <w:p w:rsidR="00072350" w:rsidRPr="00653FE2" w:rsidRDefault="00072350" w:rsidP="00072350">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rPr>
          <w:jc w:val="center"/>
        </w:trPr>
        <w:tc>
          <w:tcPr>
            <w:tcW w:w="1860" w:type="dxa"/>
          </w:tcPr>
          <w:p w:rsidR="00072350" w:rsidRPr="00653FE2" w:rsidRDefault="00072350" w:rsidP="00072350">
            <w:pPr>
              <w:pStyle w:val="TAL"/>
              <w:keepNext w:val="0"/>
              <w:keepLines w:val="0"/>
            </w:pPr>
            <w:r w:rsidRPr="00653FE2">
              <w:t>Trace interface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rPr>
          <w:jc w:val="center"/>
        </w:trPr>
        <w:tc>
          <w:tcPr>
            <w:tcW w:w="1860" w:type="dxa"/>
          </w:tcPr>
          <w:p w:rsidR="00072350" w:rsidRPr="00653FE2" w:rsidRDefault="00072350" w:rsidP="00072350">
            <w:pPr>
              <w:pStyle w:val="TAL"/>
              <w:keepNext w:val="0"/>
              <w:keepLines w:val="0"/>
            </w:pPr>
            <w:r w:rsidRPr="00653FE2">
              <w:t>Trace event list</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072350" w:rsidRPr="00653FE2">
        <w:trPr>
          <w:jc w:val="center"/>
        </w:trPr>
        <w:tc>
          <w:tcPr>
            <w:tcW w:w="1860" w:type="dxa"/>
          </w:tcPr>
          <w:p w:rsidR="00072350" w:rsidRPr="00653FE2" w:rsidRDefault="00072350" w:rsidP="00072350">
            <w:pPr>
              <w:pStyle w:val="TAL"/>
              <w:keepNext w:val="0"/>
              <w:keepLines w:val="0"/>
            </w:pPr>
            <w:r w:rsidRPr="00653FE2">
              <w:t>Trace support indicator</w:t>
            </w:r>
          </w:p>
        </w:tc>
        <w:tc>
          <w:tcPr>
            <w:tcW w:w="1104" w:type="dxa"/>
          </w:tcPr>
          <w:p w:rsidR="00072350" w:rsidRPr="00653FE2" w:rsidRDefault="00072350" w:rsidP="00072350">
            <w:pPr>
              <w:pStyle w:val="TAC"/>
              <w:keepNext w:val="0"/>
              <w:keepLines w:val="0"/>
            </w:pPr>
          </w:p>
        </w:tc>
        <w:tc>
          <w:tcPr>
            <w:tcW w:w="1236" w:type="dxa"/>
          </w:tcPr>
          <w:p w:rsidR="00072350" w:rsidRPr="00653FE2" w:rsidRDefault="00072350" w:rsidP="00072350">
            <w:pPr>
              <w:pStyle w:val="TAC"/>
              <w:keepNext w:val="0"/>
              <w:keepLines w:val="0"/>
            </w:pPr>
          </w:p>
        </w:tc>
        <w:tc>
          <w:tcPr>
            <w:tcW w:w="1260" w:type="dxa"/>
          </w:tcPr>
          <w:p w:rsidR="00072350" w:rsidRPr="00653FE2" w:rsidRDefault="00072350" w:rsidP="00072350">
            <w:pPr>
              <w:pStyle w:val="TAC"/>
              <w:keepNext w:val="0"/>
              <w:keepLines w:val="0"/>
            </w:pPr>
            <w:r w:rsidRPr="00653FE2">
              <w:t>C</w:t>
            </w:r>
          </w:p>
        </w:tc>
        <w:tc>
          <w:tcPr>
            <w:tcW w:w="1068" w:type="dxa"/>
          </w:tcPr>
          <w:p w:rsidR="00072350" w:rsidRPr="00653FE2" w:rsidRDefault="00072350" w:rsidP="00072350">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OMC Id</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B71885" w:rsidRPr="00653FE2" w:rsidTr="001E4C3D">
        <w:trPr>
          <w:jc w:val="center"/>
        </w:trPr>
        <w:tc>
          <w:tcPr>
            <w:tcW w:w="1860" w:type="dxa"/>
          </w:tcPr>
          <w:p w:rsidR="00B71885" w:rsidRPr="00653FE2" w:rsidRDefault="00B71885" w:rsidP="001E4C3D">
            <w:pPr>
              <w:pStyle w:val="TAL"/>
              <w:keepNext w:val="0"/>
              <w:keepLines w:val="0"/>
            </w:pPr>
            <w:r w:rsidRPr="00653FE2">
              <w:t>MDT-Configuration</w:t>
            </w:r>
          </w:p>
        </w:tc>
        <w:tc>
          <w:tcPr>
            <w:tcW w:w="1104" w:type="dxa"/>
          </w:tcPr>
          <w:p w:rsidR="00B71885" w:rsidRPr="00653FE2" w:rsidRDefault="00B71885" w:rsidP="001E4C3D">
            <w:pPr>
              <w:pStyle w:val="TAC"/>
              <w:keepNext w:val="0"/>
              <w:keepLines w:val="0"/>
            </w:pPr>
            <w:r w:rsidRPr="00653FE2">
              <w:t>C</w:t>
            </w:r>
          </w:p>
        </w:tc>
        <w:tc>
          <w:tcPr>
            <w:tcW w:w="1236" w:type="dxa"/>
          </w:tcPr>
          <w:p w:rsidR="00B71885" w:rsidRPr="00653FE2" w:rsidRDefault="00B71885" w:rsidP="001E4C3D">
            <w:pPr>
              <w:pStyle w:val="TAC"/>
              <w:keepNext w:val="0"/>
              <w:keepLines w:val="0"/>
            </w:pPr>
            <w:r w:rsidRPr="00653FE2">
              <w:t>C(=)</w:t>
            </w:r>
          </w:p>
        </w:tc>
        <w:tc>
          <w:tcPr>
            <w:tcW w:w="1260" w:type="dxa"/>
          </w:tcPr>
          <w:p w:rsidR="00B71885" w:rsidRPr="00653FE2" w:rsidRDefault="00B71885" w:rsidP="001E4C3D">
            <w:pPr>
              <w:pStyle w:val="TAC"/>
              <w:keepNext w:val="0"/>
              <w:keepLines w:val="0"/>
            </w:pPr>
          </w:p>
        </w:tc>
        <w:tc>
          <w:tcPr>
            <w:tcW w:w="1068" w:type="dxa"/>
          </w:tcPr>
          <w:p w:rsidR="00B71885" w:rsidRPr="00653FE2" w:rsidRDefault="00B71885" w:rsidP="001E4C3D">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79" w:name="_Toc11331820"/>
      <w:r w:rsidRPr="00653FE2">
        <w:t>9.1.1.3</w:t>
      </w:r>
      <w:r w:rsidRPr="00653FE2">
        <w:tab/>
        <w:t>Parameter use</w:t>
      </w:r>
      <w:bookmarkEnd w:id="679"/>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IMSI</w:t>
      </w:r>
    </w:p>
    <w:p w:rsidR="003945A2" w:rsidRPr="00653FE2" w:rsidRDefault="003945A2">
      <w:r w:rsidRPr="00653FE2">
        <w:lastRenderedPageBreak/>
        <w:t>See definition in clause 7.6.2. The IMSI is a mandatory parameter in a stand-alone operation.</w:t>
      </w:r>
    </w:p>
    <w:p w:rsidR="003945A2" w:rsidRPr="00653FE2" w:rsidRDefault="003945A2">
      <w:r w:rsidRPr="00653FE2">
        <w:rPr>
          <w:u w:val="single"/>
        </w:rPr>
        <w:t>Trace reference</w:t>
      </w:r>
    </w:p>
    <w:p w:rsidR="003945A2" w:rsidRPr="00653FE2" w:rsidRDefault="003945A2">
      <w:r w:rsidRPr="00653FE2">
        <w:t>See definition in clause 7.6.10.</w:t>
      </w:r>
      <w:r w:rsidR="00072350" w:rsidRPr="00653FE2">
        <w:t xml:space="preserve"> This parameter contains trace reference for GSM only tracing request.</w:t>
      </w:r>
    </w:p>
    <w:p w:rsidR="003945A2" w:rsidRPr="00653FE2" w:rsidRDefault="003945A2">
      <w:r w:rsidRPr="00653FE2">
        <w:rPr>
          <w:u w:val="single"/>
        </w:rPr>
        <w:t>Trace type</w:t>
      </w:r>
    </w:p>
    <w:p w:rsidR="003945A2" w:rsidRPr="00653FE2" w:rsidRDefault="003945A2">
      <w:r w:rsidRPr="00653FE2">
        <w:t>See definition in clause 7.6.10.</w:t>
      </w:r>
      <w:r w:rsidR="00072350" w:rsidRPr="00653FE2">
        <w:t xml:space="preserve"> This parameter contains trace type for GSM only tracing request.</w:t>
      </w:r>
    </w:p>
    <w:p w:rsidR="003945A2" w:rsidRPr="00653FE2" w:rsidRDefault="003945A2">
      <w:pPr>
        <w:rPr>
          <w:u w:val="single"/>
        </w:rPr>
      </w:pPr>
      <w:r w:rsidRPr="00653FE2">
        <w:rPr>
          <w:u w:val="single"/>
        </w:rPr>
        <w:t>OMC Id</w:t>
      </w:r>
    </w:p>
    <w:p w:rsidR="003945A2" w:rsidRPr="00653FE2" w:rsidRDefault="003945A2">
      <w:r w:rsidRPr="00653FE2">
        <w:t>See definition in clause 7.6.2. The use of this parameter is an operator option.</w:t>
      </w:r>
    </w:p>
    <w:p w:rsidR="00072350" w:rsidRPr="00653FE2" w:rsidRDefault="00072350" w:rsidP="00072350">
      <w:r w:rsidRPr="00653FE2">
        <w:rPr>
          <w:u w:val="single"/>
        </w:rPr>
        <w:t>Trace reference 2</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depth list</w:t>
      </w:r>
    </w:p>
    <w:p w:rsidR="00072350" w:rsidRPr="00653FE2" w:rsidRDefault="00072350" w:rsidP="00072350">
      <w:r w:rsidRPr="00653FE2">
        <w:t>See definition in clause 7.6.10. This parameter shall be used for UMTS trace activation.</w:t>
      </w:r>
    </w:p>
    <w:p w:rsidR="00072350" w:rsidRPr="00653FE2" w:rsidRDefault="00072350" w:rsidP="00072350">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interface list</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event list</w:t>
      </w:r>
    </w:p>
    <w:p w:rsidR="00072350" w:rsidRPr="00653FE2" w:rsidRDefault="00072350" w:rsidP="00072350">
      <w:r w:rsidRPr="00653FE2">
        <w:t>See definition in clause 7.6.10. This parameter shall be used for UMTS trace activation.</w:t>
      </w:r>
    </w:p>
    <w:p w:rsidR="00072350" w:rsidRPr="00653FE2" w:rsidRDefault="00072350" w:rsidP="00072350">
      <w:r w:rsidRPr="00653FE2">
        <w:rPr>
          <w:u w:val="single"/>
        </w:rPr>
        <w:t>Trace support indicator</w:t>
      </w:r>
    </w:p>
    <w:p w:rsidR="00072350" w:rsidRPr="00653FE2" w:rsidRDefault="00072350" w:rsidP="00072350">
      <w:r w:rsidRPr="00653FE2">
        <w:t>See definition in clause 7.6.10. This parameter shall be used for UMTS trace activation.</w:t>
      </w:r>
    </w:p>
    <w:p w:rsidR="00B71885" w:rsidRPr="00653FE2" w:rsidRDefault="00B71885" w:rsidP="00B71885">
      <w:r w:rsidRPr="00653FE2">
        <w:rPr>
          <w:u w:val="single"/>
        </w:rPr>
        <w:t>MDT-Configuration</w:t>
      </w:r>
    </w:p>
    <w:p w:rsidR="00B71885" w:rsidRPr="00653FE2" w:rsidRDefault="00B71885" w:rsidP="00B71885">
      <w:r w:rsidRPr="00653FE2">
        <w:t xml:space="preserve">See definition in clause 7.6.10. </w:t>
      </w:r>
    </w:p>
    <w:p w:rsidR="003945A2" w:rsidRPr="00653FE2" w:rsidRDefault="003945A2">
      <w:r w:rsidRPr="00653FE2">
        <w:rPr>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Tracing Buffer Full;</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keepNext w:val="0"/>
        <w:keepLines w:val="0"/>
      </w:pPr>
      <w:bookmarkStart w:id="680" w:name="_Toc11331821"/>
      <w:r w:rsidRPr="00653FE2">
        <w:t>9.1.2</w:t>
      </w:r>
      <w:r w:rsidRPr="00653FE2">
        <w:tab/>
        <w:t>MAP-DEACTIVATE-TRACE-MODE service</w:t>
      </w:r>
      <w:bookmarkEnd w:id="680"/>
    </w:p>
    <w:p w:rsidR="003945A2" w:rsidRPr="00653FE2" w:rsidRDefault="003945A2">
      <w:pPr>
        <w:pStyle w:val="Heading4"/>
        <w:keepNext w:val="0"/>
        <w:keepLines w:val="0"/>
      </w:pPr>
      <w:bookmarkStart w:id="681" w:name="_Toc11331822"/>
      <w:r w:rsidRPr="00653FE2">
        <w:t>9.1.2.1</w:t>
      </w:r>
      <w:r w:rsidRPr="00653FE2">
        <w:tab/>
        <w:t>Definition</w:t>
      </w:r>
      <w:bookmarkEnd w:id="681"/>
    </w:p>
    <w:p w:rsidR="003945A2" w:rsidRPr="00653FE2" w:rsidRDefault="003945A2">
      <w:r w:rsidRPr="00653FE2">
        <w:t>This service is used between the VLR and the HLR for deactivating subscriber tracing in the VLR.</w:t>
      </w:r>
    </w:p>
    <w:p w:rsidR="003945A2" w:rsidRPr="00653FE2" w:rsidRDefault="003945A2">
      <w:r w:rsidRPr="00653FE2">
        <w:lastRenderedPageBreak/>
        <w:t>Also this service is used between the SGSN and the HLR for deactivating subscriber tracing in the SGSN.</w:t>
      </w:r>
    </w:p>
    <w:p w:rsidR="003945A2" w:rsidRPr="00653FE2" w:rsidRDefault="003945A2">
      <w:r w:rsidRPr="00653FE2">
        <w:t>The MAP-DEACTIVATE-TRACE-MODE service is a confirmed service using the primitives from table 9.1/2.</w:t>
      </w:r>
    </w:p>
    <w:p w:rsidR="003945A2" w:rsidRPr="00653FE2" w:rsidRDefault="003945A2">
      <w:pPr>
        <w:pStyle w:val="Heading4"/>
        <w:keepNext w:val="0"/>
        <w:keepLines w:val="0"/>
        <w:rPr>
          <w:lang w:val="fr-FR"/>
        </w:rPr>
      </w:pPr>
      <w:bookmarkStart w:id="682" w:name="_Toc11331823"/>
      <w:r w:rsidRPr="00653FE2">
        <w:rPr>
          <w:lang w:val="fr-FR"/>
        </w:rPr>
        <w:t>9.1.2.2</w:t>
      </w:r>
      <w:r w:rsidRPr="00653FE2">
        <w:rPr>
          <w:lang w:val="fr-FR"/>
        </w:rPr>
        <w:tab/>
        <w:t>Service primitives</w:t>
      </w:r>
      <w:bookmarkEnd w:id="682"/>
    </w:p>
    <w:p w:rsidR="003945A2" w:rsidRPr="00653FE2" w:rsidRDefault="003945A2">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Trace reference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072350" w:rsidRPr="00653FE2">
        <w:trPr>
          <w:jc w:val="center"/>
        </w:trPr>
        <w:tc>
          <w:tcPr>
            <w:tcW w:w="1860" w:type="dxa"/>
          </w:tcPr>
          <w:p w:rsidR="00072350" w:rsidRPr="00653FE2" w:rsidRDefault="00072350" w:rsidP="00072350">
            <w:pPr>
              <w:pStyle w:val="TAL"/>
              <w:keepNext w:val="0"/>
              <w:keepLines w:val="0"/>
            </w:pPr>
            <w:r w:rsidRPr="00653FE2">
              <w:t>Trace reference 2</w:t>
            </w:r>
          </w:p>
        </w:tc>
        <w:tc>
          <w:tcPr>
            <w:tcW w:w="1104" w:type="dxa"/>
          </w:tcPr>
          <w:p w:rsidR="00072350" w:rsidRPr="00653FE2" w:rsidRDefault="00072350" w:rsidP="00072350">
            <w:pPr>
              <w:pStyle w:val="TAC"/>
              <w:keepNext w:val="0"/>
              <w:keepLines w:val="0"/>
            </w:pPr>
            <w:r w:rsidRPr="00653FE2">
              <w:t>C</w:t>
            </w:r>
          </w:p>
        </w:tc>
        <w:tc>
          <w:tcPr>
            <w:tcW w:w="1236" w:type="dxa"/>
          </w:tcPr>
          <w:p w:rsidR="00072350" w:rsidRPr="00653FE2" w:rsidRDefault="00072350" w:rsidP="00072350">
            <w:pPr>
              <w:pStyle w:val="TAC"/>
              <w:keepNext w:val="0"/>
              <w:keepLines w:val="0"/>
            </w:pPr>
            <w:r w:rsidRPr="00653FE2">
              <w:t>C(=)</w:t>
            </w:r>
          </w:p>
        </w:tc>
        <w:tc>
          <w:tcPr>
            <w:tcW w:w="1260" w:type="dxa"/>
          </w:tcPr>
          <w:p w:rsidR="00072350" w:rsidRPr="00653FE2" w:rsidRDefault="00072350" w:rsidP="00072350">
            <w:pPr>
              <w:pStyle w:val="TAC"/>
              <w:keepNext w:val="0"/>
              <w:keepLines w:val="0"/>
            </w:pPr>
          </w:p>
        </w:tc>
        <w:tc>
          <w:tcPr>
            <w:tcW w:w="1068" w:type="dxa"/>
          </w:tcPr>
          <w:p w:rsidR="00072350" w:rsidRPr="00653FE2" w:rsidRDefault="00072350" w:rsidP="00072350">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4"/>
        <w:keepNext w:val="0"/>
        <w:keepLines w:val="0"/>
      </w:pPr>
      <w:bookmarkStart w:id="683" w:name="_Toc11331824"/>
      <w:r w:rsidRPr="00653FE2">
        <w:t>9.1.2.3</w:t>
      </w:r>
      <w:r w:rsidRPr="00653FE2">
        <w:tab/>
        <w:t>Parameter use</w:t>
      </w:r>
      <w:bookmarkEnd w:id="683"/>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IMSI</w:t>
      </w:r>
    </w:p>
    <w:p w:rsidR="003945A2" w:rsidRPr="00653FE2" w:rsidRDefault="003945A2">
      <w:r w:rsidRPr="00653FE2">
        <w:t>See definition in clause 7.6.2. The IMSI is a mandatory parameter in a stand-alone operation.</w:t>
      </w:r>
    </w:p>
    <w:p w:rsidR="003945A2" w:rsidRPr="00653FE2" w:rsidRDefault="003945A2">
      <w:r w:rsidRPr="00653FE2">
        <w:rPr>
          <w:u w:val="single"/>
        </w:rPr>
        <w:t>Trace reference</w:t>
      </w:r>
    </w:p>
    <w:p w:rsidR="003945A2" w:rsidRPr="00653FE2" w:rsidRDefault="003945A2">
      <w:r w:rsidRPr="00653FE2">
        <w:t>See definition in clause 7.6.10.</w:t>
      </w:r>
    </w:p>
    <w:p w:rsidR="00072350" w:rsidRPr="00653FE2" w:rsidRDefault="00072350" w:rsidP="00072350">
      <w:r w:rsidRPr="00653FE2">
        <w:rPr>
          <w:u w:val="single"/>
        </w:rPr>
        <w:t>Trace reference 2</w:t>
      </w:r>
    </w:p>
    <w:p w:rsidR="00072350" w:rsidRPr="00653FE2" w:rsidRDefault="00072350" w:rsidP="00072350">
      <w:r w:rsidRPr="00653FE2">
        <w:t>See definition in clause 7.6.10. This parameter shall be used for UMTS trace activation.</w:t>
      </w:r>
    </w:p>
    <w:p w:rsidR="003945A2" w:rsidRPr="00653FE2" w:rsidRDefault="003945A2">
      <w:pPr>
        <w:keepNext/>
        <w:keepLines/>
      </w:pPr>
      <w:r w:rsidRPr="00653FE2">
        <w:rPr>
          <w:u w:val="single"/>
        </w:rPr>
        <w:t>User error</w:t>
      </w:r>
    </w:p>
    <w:p w:rsidR="003945A2" w:rsidRPr="00653FE2" w:rsidRDefault="003945A2">
      <w:pPr>
        <w:keepNext/>
        <w:keepLines/>
      </w:pPr>
      <w:r w:rsidRPr="00653FE2">
        <w:t>The following errors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3"/>
      </w:pPr>
      <w:bookmarkStart w:id="684" w:name="_Toc11331825"/>
      <w:r w:rsidRPr="00653FE2">
        <w:t>9.1.3</w:t>
      </w:r>
      <w:r w:rsidRPr="00653FE2">
        <w:tab/>
        <w:t>MAP-TRACE-SUBSCRIBER-ACTIVITY service</w:t>
      </w:r>
      <w:bookmarkEnd w:id="684"/>
    </w:p>
    <w:p w:rsidR="003945A2" w:rsidRPr="00653FE2" w:rsidRDefault="003945A2">
      <w:pPr>
        <w:pStyle w:val="Heading4"/>
      </w:pPr>
      <w:bookmarkStart w:id="685" w:name="_Toc11331826"/>
      <w:r w:rsidRPr="00653FE2">
        <w:t>9.1.3.1</w:t>
      </w:r>
      <w:r w:rsidRPr="00653FE2">
        <w:tab/>
        <w:t>Definition</w:t>
      </w:r>
      <w:bookmarkEnd w:id="685"/>
    </w:p>
    <w:p w:rsidR="003945A2" w:rsidRPr="00653FE2" w:rsidRDefault="003945A2">
      <w:r w:rsidRPr="00653FE2">
        <w:t>This service is used between the VLR and the MSC to activate the subscriber tracing in the MSC.</w:t>
      </w:r>
    </w:p>
    <w:p w:rsidR="003945A2" w:rsidRPr="00653FE2" w:rsidRDefault="003945A2">
      <w:r w:rsidRPr="00653FE2">
        <w:t>The MAP-TRACE-SUBSCRIBER-ACTIVITY service is a non-confirmed service using the primitives from table 9.1/3.</w:t>
      </w:r>
    </w:p>
    <w:p w:rsidR="003945A2" w:rsidRPr="00653FE2" w:rsidRDefault="003945A2">
      <w:pPr>
        <w:pStyle w:val="Heading4"/>
        <w:keepNext w:val="0"/>
        <w:keepLines w:val="0"/>
      </w:pPr>
      <w:bookmarkStart w:id="686" w:name="_Toc11331827"/>
      <w:r w:rsidRPr="00653FE2">
        <w:t>9.1.3.2</w:t>
      </w:r>
      <w:r w:rsidRPr="00653FE2">
        <w:tab/>
        <w:t>Service primitives</w:t>
      </w:r>
      <w:bookmarkEnd w:id="686"/>
    </w:p>
    <w:p w:rsidR="003945A2" w:rsidRPr="00653FE2" w:rsidRDefault="003945A2">
      <w:pPr>
        <w:pStyle w:val="TH"/>
        <w:keepNext w:val="0"/>
        <w:keepLines w:val="0"/>
      </w:pPr>
      <w:r w:rsidRPr="00653FE2">
        <w:lastRenderedPageBreak/>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Trace reference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Trace type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OMC Id</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r>
    </w:tbl>
    <w:p w:rsidR="003945A2" w:rsidRPr="00653FE2" w:rsidRDefault="003945A2"/>
    <w:p w:rsidR="003945A2" w:rsidRPr="00653FE2" w:rsidRDefault="003945A2">
      <w:pPr>
        <w:pStyle w:val="Heading4"/>
        <w:keepNext w:val="0"/>
        <w:keepLines w:val="0"/>
      </w:pPr>
      <w:bookmarkStart w:id="687" w:name="_Toc11331828"/>
      <w:r w:rsidRPr="00653FE2">
        <w:t>9.1.3.3</w:t>
      </w:r>
      <w:r w:rsidRPr="00653FE2">
        <w:tab/>
        <w:t>Parameter use</w:t>
      </w:r>
      <w:bookmarkEnd w:id="687"/>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IMSI</w:t>
      </w:r>
    </w:p>
    <w:p w:rsidR="003945A2" w:rsidRPr="00653FE2" w:rsidRDefault="003945A2">
      <w:r w:rsidRPr="00653FE2">
        <w:t>See definition in clause 7.6.2. The controlling MSC shall provide either the IMSI or the IMEI to the servicing MSC.</w:t>
      </w:r>
    </w:p>
    <w:p w:rsidR="003945A2" w:rsidRPr="00653FE2" w:rsidRDefault="003945A2">
      <w:r w:rsidRPr="00653FE2">
        <w:rPr>
          <w:u w:val="single"/>
        </w:rPr>
        <w:t>Trace reference</w:t>
      </w:r>
    </w:p>
    <w:p w:rsidR="003945A2" w:rsidRPr="00653FE2" w:rsidRDefault="003945A2">
      <w:r w:rsidRPr="00653FE2">
        <w:t>See definition in clause 7.6.10.</w:t>
      </w:r>
    </w:p>
    <w:p w:rsidR="003945A2" w:rsidRPr="00653FE2" w:rsidRDefault="003945A2">
      <w:r w:rsidRPr="00653FE2">
        <w:rPr>
          <w:u w:val="single"/>
        </w:rPr>
        <w:t>Trace type</w:t>
      </w:r>
    </w:p>
    <w:p w:rsidR="003945A2" w:rsidRPr="00653FE2" w:rsidRDefault="003945A2">
      <w:r w:rsidRPr="00653FE2">
        <w:t>See definition in clause 7.6.10.</w:t>
      </w:r>
    </w:p>
    <w:p w:rsidR="003945A2" w:rsidRPr="00653FE2" w:rsidRDefault="003945A2">
      <w:pPr>
        <w:rPr>
          <w:u w:val="single"/>
        </w:rPr>
      </w:pPr>
      <w:r w:rsidRPr="00653FE2">
        <w:rPr>
          <w:u w:val="single"/>
        </w:rPr>
        <w:t>OMC Id</w:t>
      </w:r>
    </w:p>
    <w:p w:rsidR="003945A2" w:rsidRPr="00653FE2" w:rsidRDefault="003945A2">
      <w:r w:rsidRPr="00653FE2">
        <w:t>See definition in clause 7.6.2. The use of this parameter is an operator option.</w:t>
      </w:r>
    </w:p>
    <w:p w:rsidR="003945A2" w:rsidRPr="00653FE2" w:rsidRDefault="003945A2">
      <w:pPr>
        <w:pStyle w:val="Heading2"/>
      </w:pPr>
      <w:bookmarkStart w:id="688" w:name="_Toc11331829"/>
      <w:r w:rsidRPr="00653FE2">
        <w:t>9.2</w:t>
      </w:r>
      <w:r w:rsidRPr="00653FE2">
        <w:tab/>
        <w:t>Other operation and maintenance services</w:t>
      </w:r>
      <w:bookmarkEnd w:id="688"/>
    </w:p>
    <w:p w:rsidR="003945A2" w:rsidRPr="00653FE2" w:rsidRDefault="003945A2">
      <w:pPr>
        <w:pStyle w:val="Heading3"/>
      </w:pPr>
      <w:bookmarkStart w:id="689" w:name="_Toc11331830"/>
      <w:r w:rsidRPr="00653FE2">
        <w:t>9.2.1</w:t>
      </w:r>
      <w:r w:rsidRPr="00653FE2">
        <w:tab/>
        <w:t>MAP-SEND-IMSI service</w:t>
      </w:r>
      <w:bookmarkEnd w:id="689"/>
    </w:p>
    <w:p w:rsidR="003945A2" w:rsidRPr="00653FE2" w:rsidRDefault="003945A2">
      <w:pPr>
        <w:pStyle w:val="Heading4"/>
        <w:keepNext w:val="0"/>
        <w:keepLines w:val="0"/>
      </w:pPr>
      <w:bookmarkStart w:id="690" w:name="_Toc11331831"/>
      <w:r w:rsidRPr="00653FE2">
        <w:t>9.2.1.1</w:t>
      </w:r>
      <w:r w:rsidRPr="00653FE2">
        <w:tab/>
        <w:t>Definition</w:t>
      </w:r>
      <w:bookmarkEnd w:id="690"/>
    </w:p>
    <w:p w:rsidR="003945A2" w:rsidRPr="00653FE2" w:rsidRDefault="003945A2">
      <w:r w:rsidRPr="00653FE2">
        <w:t>This service is used by a VLR in order to fetch the IMSI of a subscriber in case of some Operation &amp; Maintenance procedure where subscriber data are needed in the Visited PLMN and MSISDN is the only subscriber's identity known.</w:t>
      </w:r>
    </w:p>
    <w:p w:rsidR="003945A2" w:rsidRPr="00653FE2" w:rsidRDefault="003945A2">
      <w:r w:rsidRPr="00653FE2">
        <w:t>It is a confirmed service and consists of the primitives shown in table 9.2/1.</w:t>
      </w:r>
    </w:p>
    <w:p w:rsidR="003945A2" w:rsidRPr="00653FE2" w:rsidRDefault="003945A2">
      <w:pPr>
        <w:pStyle w:val="Heading4"/>
      </w:pPr>
      <w:bookmarkStart w:id="691" w:name="_Toc11331832"/>
      <w:r w:rsidRPr="00653FE2">
        <w:t>9.2.1.2</w:t>
      </w:r>
      <w:r w:rsidRPr="00653FE2">
        <w:tab/>
        <w:t>Service primitives</w:t>
      </w:r>
      <w:bookmarkEnd w:id="691"/>
    </w:p>
    <w:p w:rsidR="003945A2" w:rsidRPr="00653FE2" w:rsidRDefault="003945A2">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rPr>
          <w:jc w:val="center"/>
        </w:trPr>
        <w:tc>
          <w:tcPr>
            <w:tcW w:w="1860"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H"/>
            </w:pPr>
            <w:r w:rsidRPr="00653FE2">
              <w:t>Parameter name</w:t>
            </w:r>
          </w:p>
        </w:tc>
        <w:tc>
          <w:tcPr>
            <w:tcW w:w="1104" w:type="dxa"/>
            <w:tcBorders>
              <w:top w:val="single" w:sz="6" w:space="0" w:color="auto"/>
              <w:bottom w:val="single" w:sz="6" w:space="0" w:color="auto"/>
              <w:right w:val="single" w:sz="6" w:space="0" w:color="auto"/>
            </w:tcBorders>
          </w:tcPr>
          <w:p w:rsidR="003945A2" w:rsidRPr="00653FE2" w:rsidRDefault="003945A2">
            <w:pPr>
              <w:pStyle w:val="TAH"/>
            </w:pPr>
            <w:r w:rsidRPr="00653FE2">
              <w:t>Request</w:t>
            </w:r>
          </w:p>
        </w:tc>
        <w:tc>
          <w:tcPr>
            <w:tcW w:w="1236" w:type="dxa"/>
            <w:tcBorders>
              <w:top w:val="single" w:sz="6" w:space="0" w:color="auto"/>
              <w:bottom w:val="single" w:sz="6" w:space="0" w:color="auto"/>
              <w:right w:val="single" w:sz="6" w:space="0" w:color="auto"/>
            </w:tcBorders>
          </w:tcPr>
          <w:p w:rsidR="003945A2" w:rsidRPr="00653FE2" w:rsidRDefault="003945A2">
            <w:pPr>
              <w:pStyle w:val="TAH"/>
            </w:pPr>
            <w:r w:rsidRPr="00653FE2">
              <w:t>Indication</w:t>
            </w:r>
          </w:p>
        </w:tc>
        <w:tc>
          <w:tcPr>
            <w:tcW w:w="1260" w:type="dxa"/>
            <w:tcBorders>
              <w:top w:val="single" w:sz="6" w:space="0" w:color="auto"/>
              <w:bottom w:val="single" w:sz="6" w:space="0" w:color="auto"/>
              <w:right w:val="single" w:sz="6" w:space="0" w:color="auto"/>
            </w:tcBorders>
          </w:tcPr>
          <w:p w:rsidR="003945A2" w:rsidRPr="00653FE2" w:rsidRDefault="003945A2">
            <w:pPr>
              <w:pStyle w:val="TAH"/>
            </w:pPr>
            <w:r w:rsidRPr="00653FE2">
              <w:t>Response</w:t>
            </w:r>
          </w:p>
        </w:tc>
        <w:tc>
          <w:tcPr>
            <w:tcW w:w="1068" w:type="dxa"/>
            <w:tcBorders>
              <w:top w:val="single" w:sz="6" w:space="0" w:color="auto"/>
              <w:bottom w:val="single" w:sz="6" w:space="0" w:color="auto"/>
              <w:right w:val="single" w:sz="6" w:space="0" w:color="auto"/>
            </w:tcBorders>
          </w:tcPr>
          <w:p w:rsidR="003945A2" w:rsidRPr="00653FE2" w:rsidRDefault="003945A2">
            <w:pPr>
              <w:pStyle w:val="TAH"/>
            </w:pPr>
            <w:r w:rsidRPr="00653FE2">
              <w:t>Confirm</w:t>
            </w:r>
          </w:p>
        </w:tc>
      </w:tr>
      <w:tr w:rsidR="003945A2" w:rsidRPr="00653FE2">
        <w:trPr>
          <w:jc w:val="center"/>
        </w:trPr>
        <w:tc>
          <w:tcPr>
            <w:tcW w:w="1860" w:type="dxa"/>
            <w:tcBorders>
              <w:left w:val="single" w:sz="6" w:space="0" w:color="auto"/>
              <w:right w:val="single" w:sz="6" w:space="0" w:color="auto"/>
            </w:tcBorders>
          </w:tcPr>
          <w:p w:rsidR="003945A2" w:rsidRPr="00653FE2" w:rsidRDefault="003945A2">
            <w:pPr>
              <w:pStyle w:val="TAL"/>
            </w:pPr>
            <w:r w:rsidRPr="00653FE2">
              <w:t>Invoke Id</w:t>
            </w:r>
          </w:p>
        </w:tc>
        <w:tc>
          <w:tcPr>
            <w:tcW w:w="1104" w:type="dxa"/>
            <w:tcBorders>
              <w:right w:val="single" w:sz="6" w:space="0" w:color="auto"/>
            </w:tcBorders>
          </w:tcPr>
          <w:p w:rsidR="003945A2" w:rsidRPr="00653FE2" w:rsidRDefault="003945A2">
            <w:pPr>
              <w:pStyle w:val="TAC"/>
            </w:pPr>
            <w:r w:rsidRPr="00653FE2">
              <w:t>M</w:t>
            </w:r>
          </w:p>
        </w:tc>
        <w:tc>
          <w:tcPr>
            <w:tcW w:w="1236" w:type="dxa"/>
            <w:tcBorders>
              <w:right w:val="single" w:sz="6" w:space="0" w:color="auto"/>
            </w:tcBorders>
          </w:tcPr>
          <w:p w:rsidR="003945A2" w:rsidRPr="00653FE2" w:rsidRDefault="003945A2">
            <w:pPr>
              <w:pStyle w:val="TAC"/>
            </w:pPr>
            <w:r w:rsidRPr="00653FE2">
              <w:t>M(=)</w:t>
            </w:r>
          </w:p>
        </w:tc>
        <w:tc>
          <w:tcPr>
            <w:tcW w:w="1260" w:type="dxa"/>
            <w:tcBorders>
              <w:right w:val="single" w:sz="6" w:space="0" w:color="auto"/>
            </w:tcBorders>
          </w:tcPr>
          <w:p w:rsidR="003945A2" w:rsidRPr="00653FE2" w:rsidRDefault="003945A2">
            <w:pPr>
              <w:pStyle w:val="TAC"/>
            </w:pPr>
            <w:r w:rsidRPr="00653FE2">
              <w:t>M(=)</w:t>
            </w:r>
          </w:p>
        </w:tc>
        <w:tc>
          <w:tcPr>
            <w:tcW w:w="1068" w:type="dxa"/>
            <w:tcBorders>
              <w:right w:val="single" w:sz="6" w:space="0" w:color="auto"/>
            </w:tcBorders>
          </w:tcPr>
          <w:p w:rsidR="003945A2" w:rsidRPr="00653FE2" w:rsidRDefault="003945A2">
            <w:pPr>
              <w:pStyle w:val="TAC"/>
            </w:pPr>
            <w:r w:rsidRPr="00653FE2">
              <w:t>M(=)</w:t>
            </w:r>
          </w:p>
        </w:tc>
      </w:tr>
      <w:tr w:rsidR="003945A2" w:rsidRPr="00653FE2">
        <w:trPr>
          <w:jc w:val="center"/>
        </w:trPr>
        <w:tc>
          <w:tcPr>
            <w:tcW w:w="1860" w:type="dxa"/>
            <w:tcBorders>
              <w:left w:val="single" w:sz="6" w:space="0" w:color="auto"/>
              <w:right w:val="single" w:sz="6" w:space="0" w:color="auto"/>
            </w:tcBorders>
          </w:tcPr>
          <w:p w:rsidR="003945A2" w:rsidRPr="00653FE2" w:rsidRDefault="003945A2">
            <w:pPr>
              <w:pStyle w:val="TAL"/>
            </w:pPr>
            <w:r w:rsidRPr="00653FE2">
              <w:t>MSISDN</w:t>
            </w:r>
          </w:p>
        </w:tc>
        <w:tc>
          <w:tcPr>
            <w:tcW w:w="1104" w:type="dxa"/>
            <w:tcBorders>
              <w:right w:val="single" w:sz="6" w:space="0" w:color="auto"/>
            </w:tcBorders>
          </w:tcPr>
          <w:p w:rsidR="003945A2" w:rsidRPr="00653FE2" w:rsidRDefault="003945A2">
            <w:pPr>
              <w:pStyle w:val="TAC"/>
            </w:pPr>
            <w:r w:rsidRPr="00653FE2">
              <w:t>M</w:t>
            </w:r>
          </w:p>
        </w:tc>
        <w:tc>
          <w:tcPr>
            <w:tcW w:w="1236" w:type="dxa"/>
            <w:tcBorders>
              <w:right w:val="single" w:sz="6" w:space="0" w:color="auto"/>
            </w:tcBorders>
          </w:tcPr>
          <w:p w:rsidR="003945A2" w:rsidRPr="00653FE2" w:rsidRDefault="003945A2">
            <w:pPr>
              <w:pStyle w:val="TAC"/>
            </w:pPr>
            <w:r w:rsidRPr="00653FE2">
              <w:t>M(=)</w:t>
            </w:r>
          </w:p>
        </w:tc>
        <w:tc>
          <w:tcPr>
            <w:tcW w:w="1260" w:type="dxa"/>
            <w:tcBorders>
              <w:right w:val="single" w:sz="6" w:space="0" w:color="auto"/>
            </w:tcBorders>
          </w:tcPr>
          <w:p w:rsidR="003945A2" w:rsidRPr="00653FE2" w:rsidRDefault="003945A2">
            <w:pPr>
              <w:pStyle w:val="TAC"/>
            </w:pPr>
          </w:p>
        </w:tc>
        <w:tc>
          <w:tcPr>
            <w:tcW w:w="1068" w:type="dxa"/>
            <w:tcBorders>
              <w:right w:val="single" w:sz="6" w:space="0" w:color="auto"/>
            </w:tcBorders>
          </w:tcPr>
          <w:p w:rsidR="003945A2" w:rsidRPr="00653FE2" w:rsidRDefault="003945A2">
            <w:pPr>
              <w:pStyle w:val="TAC"/>
            </w:pPr>
          </w:p>
        </w:tc>
      </w:tr>
      <w:tr w:rsidR="003945A2" w:rsidRPr="00653FE2">
        <w:trPr>
          <w:jc w:val="center"/>
        </w:trPr>
        <w:tc>
          <w:tcPr>
            <w:tcW w:w="1860" w:type="dxa"/>
            <w:tcBorders>
              <w:left w:val="single" w:sz="6" w:space="0" w:color="auto"/>
              <w:right w:val="single" w:sz="6" w:space="0" w:color="auto"/>
            </w:tcBorders>
          </w:tcPr>
          <w:p w:rsidR="003945A2" w:rsidRPr="00653FE2" w:rsidRDefault="003945A2">
            <w:pPr>
              <w:pStyle w:val="TAL"/>
            </w:pPr>
            <w:r w:rsidRPr="00653FE2">
              <w:t>IMSI</w:t>
            </w:r>
          </w:p>
        </w:tc>
        <w:tc>
          <w:tcPr>
            <w:tcW w:w="1104" w:type="dxa"/>
            <w:tcBorders>
              <w:right w:val="single" w:sz="6" w:space="0" w:color="auto"/>
            </w:tcBorders>
          </w:tcPr>
          <w:p w:rsidR="003945A2" w:rsidRPr="00653FE2" w:rsidRDefault="003945A2">
            <w:pPr>
              <w:pStyle w:val="TAC"/>
            </w:pPr>
          </w:p>
        </w:tc>
        <w:tc>
          <w:tcPr>
            <w:tcW w:w="1236" w:type="dxa"/>
            <w:tcBorders>
              <w:right w:val="single" w:sz="6" w:space="0" w:color="auto"/>
            </w:tcBorders>
          </w:tcPr>
          <w:p w:rsidR="003945A2" w:rsidRPr="00653FE2" w:rsidRDefault="003945A2">
            <w:pPr>
              <w:pStyle w:val="TAC"/>
            </w:pPr>
          </w:p>
        </w:tc>
        <w:tc>
          <w:tcPr>
            <w:tcW w:w="1260" w:type="dxa"/>
            <w:tcBorders>
              <w:right w:val="single" w:sz="6" w:space="0" w:color="auto"/>
            </w:tcBorders>
          </w:tcPr>
          <w:p w:rsidR="003945A2" w:rsidRPr="00653FE2" w:rsidRDefault="003945A2">
            <w:pPr>
              <w:pStyle w:val="TAC"/>
            </w:pPr>
            <w:r w:rsidRPr="00653FE2">
              <w:t>C</w:t>
            </w:r>
          </w:p>
        </w:tc>
        <w:tc>
          <w:tcPr>
            <w:tcW w:w="1068" w:type="dxa"/>
            <w:tcBorders>
              <w:right w:val="single" w:sz="6" w:space="0" w:color="auto"/>
            </w:tcBorders>
          </w:tcPr>
          <w:p w:rsidR="003945A2" w:rsidRPr="00653FE2" w:rsidRDefault="003945A2">
            <w:pPr>
              <w:pStyle w:val="TAC"/>
            </w:pPr>
            <w:r w:rsidRPr="00653FE2">
              <w:t>C(=)</w:t>
            </w:r>
          </w:p>
        </w:tc>
      </w:tr>
      <w:tr w:rsidR="003945A2" w:rsidRPr="00653FE2">
        <w:trPr>
          <w:jc w:val="center"/>
        </w:trPr>
        <w:tc>
          <w:tcPr>
            <w:tcW w:w="1860" w:type="dxa"/>
            <w:tcBorders>
              <w:left w:val="single" w:sz="6" w:space="0" w:color="auto"/>
              <w:right w:val="single" w:sz="6" w:space="0" w:color="auto"/>
            </w:tcBorders>
          </w:tcPr>
          <w:p w:rsidR="003945A2" w:rsidRPr="00653FE2" w:rsidRDefault="003945A2">
            <w:pPr>
              <w:pStyle w:val="TAL"/>
            </w:pPr>
            <w:r w:rsidRPr="00653FE2">
              <w:t>User error</w:t>
            </w:r>
          </w:p>
        </w:tc>
        <w:tc>
          <w:tcPr>
            <w:tcW w:w="1104" w:type="dxa"/>
            <w:tcBorders>
              <w:right w:val="single" w:sz="6" w:space="0" w:color="auto"/>
            </w:tcBorders>
          </w:tcPr>
          <w:p w:rsidR="003945A2" w:rsidRPr="00653FE2" w:rsidRDefault="003945A2">
            <w:pPr>
              <w:pStyle w:val="TAC"/>
            </w:pPr>
          </w:p>
        </w:tc>
        <w:tc>
          <w:tcPr>
            <w:tcW w:w="1236" w:type="dxa"/>
            <w:tcBorders>
              <w:right w:val="single" w:sz="6" w:space="0" w:color="auto"/>
            </w:tcBorders>
          </w:tcPr>
          <w:p w:rsidR="003945A2" w:rsidRPr="00653FE2" w:rsidRDefault="003945A2">
            <w:pPr>
              <w:pStyle w:val="TAC"/>
            </w:pPr>
          </w:p>
        </w:tc>
        <w:tc>
          <w:tcPr>
            <w:tcW w:w="1260" w:type="dxa"/>
            <w:tcBorders>
              <w:right w:val="single" w:sz="6" w:space="0" w:color="auto"/>
            </w:tcBorders>
          </w:tcPr>
          <w:p w:rsidR="003945A2" w:rsidRPr="00653FE2" w:rsidRDefault="003945A2">
            <w:pPr>
              <w:pStyle w:val="TAC"/>
            </w:pPr>
            <w:r w:rsidRPr="00653FE2">
              <w:t>C</w:t>
            </w:r>
          </w:p>
        </w:tc>
        <w:tc>
          <w:tcPr>
            <w:tcW w:w="1068" w:type="dxa"/>
            <w:tcBorders>
              <w:right w:val="single" w:sz="6" w:space="0" w:color="auto"/>
            </w:tcBorders>
          </w:tcPr>
          <w:p w:rsidR="003945A2" w:rsidRPr="00653FE2" w:rsidRDefault="003945A2">
            <w:pPr>
              <w:pStyle w:val="TAC"/>
            </w:pPr>
            <w:r w:rsidRPr="00653FE2">
              <w:t>C(=)</w:t>
            </w:r>
          </w:p>
        </w:tc>
      </w:tr>
      <w:tr w:rsidR="003945A2" w:rsidRPr="00653FE2">
        <w:trPr>
          <w:jc w:val="center"/>
        </w:trPr>
        <w:tc>
          <w:tcPr>
            <w:tcW w:w="1860" w:type="dxa"/>
            <w:tcBorders>
              <w:left w:val="single" w:sz="6" w:space="0" w:color="auto"/>
              <w:bottom w:val="single" w:sz="6" w:space="0" w:color="auto"/>
              <w:right w:val="single" w:sz="6" w:space="0" w:color="auto"/>
            </w:tcBorders>
          </w:tcPr>
          <w:p w:rsidR="003945A2" w:rsidRPr="00653FE2" w:rsidRDefault="003945A2">
            <w:pPr>
              <w:pStyle w:val="TAL"/>
            </w:pPr>
            <w:r w:rsidRPr="00653FE2">
              <w:t>Provider error</w:t>
            </w:r>
          </w:p>
        </w:tc>
        <w:tc>
          <w:tcPr>
            <w:tcW w:w="1104" w:type="dxa"/>
            <w:tcBorders>
              <w:bottom w:val="single" w:sz="6" w:space="0" w:color="auto"/>
              <w:right w:val="single" w:sz="6" w:space="0" w:color="auto"/>
            </w:tcBorders>
          </w:tcPr>
          <w:p w:rsidR="003945A2" w:rsidRPr="00653FE2" w:rsidRDefault="003945A2">
            <w:pPr>
              <w:pStyle w:val="TAC"/>
            </w:pPr>
          </w:p>
        </w:tc>
        <w:tc>
          <w:tcPr>
            <w:tcW w:w="1236" w:type="dxa"/>
            <w:tcBorders>
              <w:bottom w:val="single" w:sz="6" w:space="0" w:color="auto"/>
              <w:right w:val="single" w:sz="6" w:space="0" w:color="auto"/>
            </w:tcBorders>
          </w:tcPr>
          <w:p w:rsidR="003945A2" w:rsidRPr="00653FE2" w:rsidRDefault="003945A2">
            <w:pPr>
              <w:pStyle w:val="TAC"/>
            </w:pPr>
          </w:p>
        </w:tc>
        <w:tc>
          <w:tcPr>
            <w:tcW w:w="1260" w:type="dxa"/>
            <w:tcBorders>
              <w:bottom w:val="single" w:sz="6" w:space="0" w:color="auto"/>
              <w:right w:val="single" w:sz="6" w:space="0" w:color="auto"/>
            </w:tcBorders>
          </w:tcPr>
          <w:p w:rsidR="003945A2" w:rsidRPr="00653FE2" w:rsidRDefault="003945A2">
            <w:pPr>
              <w:pStyle w:val="TAC"/>
            </w:pPr>
          </w:p>
        </w:tc>
        <w:tc>
          <w:tcPr>
            <w:tcW w:w="1068" w:type="dxa"/>
            <w:tcBorders>
              <w:bottom w:val="single" w:sz="6" w:space="0" w:color="auto"/>
              <w:right w:val="single" w:sz="6" w:space="0" w:color="auto"/>
            </w:tcBorders>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4"/>
        <w:keepNext w:val="0"/>
        <w:keepLines w:val="0"/>
      </w:pPr>
      <w:bookmarkStart w:id="692" w:name="_Toc11331833"/>
      <w:r w:rsidRPr="00653FE2">
        <w:t>9.2.1.3</w:t>
      </w:r>
      <w:r w:rsidRPr="00653FE2">
        <w:tab/>
        <w:t>Parameter use</w:t>
      </w:r>
      <w:bookmarkEnd w:id="692"/>
    </w:p>
    <w:p w:rsidR="003945A2" w:rsidRPr="00653FE2" w:rsidRDefault="003945A2">
      <w:r w:rsidRPr="00653FE2">
        <w:t>All parameters are described in clause 7.6. The following clarifications are applicable.</w:t>
      </w:r>
    </w:p>
    <w:p w:rsidR="003945A2" w:rsidRPr="00653FE2" w:rsidRDefault="003945A2">
      <w:r w:rsidRPr="00653FE2">
        <w:rPr>
          <w:u w:val="single"/>
        </w:rPr>
        <w:t>User error</w:t>
      </w:r>
    </w:p>
    <w:p w:rsidR="003945A2" w:rsidRPr="00653FE2" w:rsidRDefault="003945A2">
      <w:r w:rsidRPr="00653FE2">
        <w:t>Only one of the following values is applicable:</w:t>
      </w:r>
    </w:p>
    <w:p w:rsidR="003945A2" w:rsidRPr="00653FE2" w:rsidRDefault="003945A2">
      <w:pPr>
        <w:pStyle w:val="B1"/>
      </w:pPr>
      <w:r w:rsidRPr="00653FE2">
        <w:lastRenderedPageBreak/>
        <w:t>-</w:t>
      </w:r>
      <w:r w:rsidRPr="00653FE2">
        <w:tab/>
        <w:t>Unknown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ading1"/>
        <w:keepNext w:val="0"/>
        <w:keepLines w:val="0"/>
      </w:pPr>
      <w:bookmarkStart w:id="693" w:name="_Toc11331834"/>
      <w:r w:rsidRPr="00653FE2">
        <w:t>10</w:t>
      </w:r>
      <w:r w:rsidRPr="00653FE2">
        <w:tab/>
        <w:t>Call handling services</w:t>
      </w:r>
      <w:bookmarkEnd w:id="693"/>
    </w:p>
    <w:p w:rsidR="003945A2" w:rsidRPr="00653FE2" w:rsidRDefault="003945A2">
      <w:pPr>
        <w:pStyle w:val="Heading2"/>
        <w:keepNext w:val="0"/>
        <w:keepLines w:val="0"/>
      </w:pPr>
      <w:bookmarkStart w:id="694" w:name="_Toc11331835"/>
      <w:r w:rsidRPr="00653FE2">
        <w:t>10.1</w:t>
      </w:r>
      <w:r w:rsidRPr="00653FE2">
        <w:tab/>
        <w:t>MAP_SEND_ROUTING_INFORMATION service</w:t>
      </w:r>
      <w:bookmarkEnd w:id="694"/>
    </w:p>
    <w:p w:rsidR="003945A2" w:rsidRPr="00653FE2" w:rsidRDefault="003945A2">
      <w:pPr>
        <w:pStyle w:val="Heading3"/>
        <w:keepNext w:val="0"/>
        <w:keepLines w:val="0"/>
      </w:pPr>
      <w:bookmarkStart w:id="695" w:name="_Toc11331836"/>
      <w:r w:rsidRPr="00653FE2">
        <w:t>10.1.1</w:t>
      </w:r>
      <w:r w:rsidRPr="00653FE2">
        <w:tab/>
        <w:t>Definition</w:t>
      </w:r>
      <w:bookmarkEnd w:id="695"/>
    </w:p>
    <w:p w:rsidR="003945A2" w:rsidRPr="00653FE2" w:rsidRDefault="003945A2">
      <w:r w:rsidRPr="00653FE2">
        <w:t>This service is used between the Gateway MSC and the HLR. The service is invoked by the Gateway MSC to perform the interrogation of the HLR in order to route a call towards the called MS.</w:t>
      </w:r>
    </w:p>
    <w:p w:rsidR="003945A2" w:rsidRPr="00653FE2" w:rsidRDefault="003945A2">
      <w:r w:rsidRPr="00653FE2">
        <w:t>This is a confirmed service using the primitives listed in table 10.1/1.</w:t>
      </w:r>
    </w:p>
    <w:p w:rsidR="003945A2" w:rsidRPr="00653FE2" w:rsidRDefault="003945A2">
      <w:r w:rsidRPr="00653FE2">
        <w:t>This service is also used between the GMSC and the NPLR and between the gsmSCF and the HLR.</w:t>
      </w:r>
    </w:p>
    <w:p w:rsidR="003945A2" w:rsidRPr="00653FE2" w:rsidRDefault="003945A2">
      <w:pPr>
        <w:pStyle w:val="Heading3"/>
        <w:keepNext w:val="0"/>
        <w:keepLines w:val="0"/>
      </w:pPr>
      <w:bookmarkStart w:id="696" w:name="_Toc11331837"/>
      <w:r w:rsidRPr="00653FE2">
        <w:t>10.1.2</w:t>
      </w:r>
      <w:r w:rsidRPr="00653FE2">
        <w:tab/>
        <w:t>Service primitives</w:t>
      </w:r>
      <w:bookmarkEnd w:id="696"/>
    </w:p>
    <w:p w:rsidR="003945A2" w:rsidRPr="00653FE2" w:rsidRDefault="003945A2">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3945A2" w:rsidRPr="00653FE2">
        <w:trPr>
          <w:tblHeader/>
          <w:jc w:val="center"/>
        </w:trPr>
        <w:tc>
          <w:tcPr>
            <w:tcW w:w="3269" w:type="dxa"/>
            <w:tcBorders>
              <w:top w:val="single" w:sz="6" w:space="0" w:color="auto"/>
              <w:left w:val="single" w:sz="6" w:space="0" w:color="auto"/>
              <w:bottom w:val="single" w:sz="6" w:space="0" w:color="auto"/>
              <w:right w:val="single" w:sz="6" w:space="0" w:color="auto"/>
            </w:tcBorders>
          </w:tcPr>
          <w:p w:rsidR="003945A2" w:rsidRPr="00653FE2" w:rsidRDefault="003945A2">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Invoke Id</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r w:rsidRPr="00653FE2">
              <w:t>M(=)</w:t>
            </w:r>
          </w:p>
        </w:tc>
        <w:tc>
          <w:tcPr>
            <w:tcW w:w="1376" w:type="dxa"/>
            <w:tcBorders>
              <w:right w:val="single" w:sz="6" w:space="0" w:color="auto"/>
            </w:tcBorders>
          </w:tcPr>
          <w:p w:rsidR="003945A2" w:rsidRPr="00653FE2" w:rsidRDefault="003945A2">
            <w:pPr>
              <w:pStyle w:val="TAC"/>
              <w:keepNext w:val="0"/>
              <w:keepLines w:val="0"/>
            </w:pPr>
            <w:r w:rsidRPr="00653FE2">
              <w:t>M(=)</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Interrogation Type</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GMSC or gsmSCF Address</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MSISDN</w:t>
            </w:r>
          </w:p>
        </w:tc>
        <w:tc>
          <w:tcPr>
            <w:tcW w:w="1126" w:type="dxa"/>
            <w:tcBorders>
              <w:right w:val="single" w:sz="6" w:space="0" w:color="auto"/>
            </w:tcBorders>
          </w:tcPr>
          <w:p w:rsidR="003945A2" w:rsidRPr="00653FE2" w:rsidRDefault="003945A2">
            <w:pPr>
              <w:pStyle w:val="TAC"/>
              <w:keepNext w:val="0"/>
              <w:keepLines w:val="0"/>
            </w:pPr>
            <w:r w:rsidRPr="00653FE2">
              <w:t>M</w:t>
            </w:r>
          </w:p>
        </w:tc>
        <w:tc>
          <w:tcPr>
            <w:tcW w:w="1262" w:type="dxa"/>
            <w:tcBorders>
              <w:right w:val="single" w:sz="6" w:space="0" w:color="auto"/>
            </w:tcBorders>
          </w:tcPr>
          <w:p w:rsidR="003945A2" w:rsidRPr="00653FE2" w:rsidRDefault="003945A2">
            <w:pPr>
              <w:pStyle w:val="TAC"/>
              <w:keepNext w:val="0"/>
              <w:keepLines w:val="0"/>
            </w:pPr>
            <w:r w:rsidRPr="00653FE2">
              <w:t>M(=)</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OR Interrogation</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OR Capability</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CUG Interlock</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CUG Outgoing Access</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Number of Forwarding</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Network Signal Info</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Supported CAMEL Phases</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 T-CSI</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Offered CAMEL 4 CSIs</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Suppression of Announcement</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Call Reference Number</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Reason</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Basic Service Group</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Alerting Pattern</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CCBS Call</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Supported CCBS Phase</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Additional Signal Info</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IST Support Indicator</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Pre-paging supported</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Call Diversion Treatment Indicator</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Long FTN Supported</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 VT-CSI</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Suppress Incoming Call Barring</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4F4D7B" w:rsidRPr="00653FE2" w:rsidTr="00841184">
        <w:trPr>
          <w:jc w:val="center"/>
        </w:trPr>
        <w:tc>
          <w:tcPr>
            <w:tcW w:w="3269" w:type="dxa"/>
            <w:tcBorders>
              <w:left w:val="single" w:sz="6" w:space="0" w:color="auto"/>
              <w:right w:val="single" w:sz="6" w:space="0" w:color="auto"/>
            </w:tcBorders>
          </w:tcPr>
          <w:p w:rsidR="004F4D7B" w:rsidRPr="00653FE2" w:rsidRDefault="004F4D7B" w:rsidP="00841184">
            <w:pPr>
              <w:pStyle w:val="TAL"/>
              <w:keepNext w:val="0"/>
              <w:keepLines w:val="0"/>
            </w:pPr>
            <w:r w:rsidRPr="00653FE2">
              <w:t>SuppressMTSS</w:t>
            </w:r>
          </w:p>
        </w:tc>
        <w:tc>
          <w:tcPr>
            <w:tcW w:w="1126" w:type="dxa"/>
            <w:tcBorders>
              <w:right w:val="single" w:sz="6" w:space="0" w:color="auto"/>
            </w:tcBorders>
          </w:tcPr>
          <w:p w:rsidR="004F4D7B" w:rsidRPr="00653FE2" w:rsidRDefault="004F4D7B" w:rsidP="00841184">
            <w:pPr>
              <w:pStyle w:val="TAC"/>
              <w:keepNext w:val="0"/>
              <w:keepLines w:val="0"/>
            </w:pPr>
            <w:r w:rsidRPr="00653FE2">
              <w:t>C</w:t>
            </w:r>
          </w:p>
        </w:tc>
        <w:tc>
          <w:tcPr>
            <w:tcW w:w="1262" w:type="dxa"/>
            <w:tcBorders>
              <w:right w:val="single" w:sz="6" w:space="0" w:color="auto"/>
            </w:tcBorders>
          </w:tcPr>
          <w:p w:rsidR="004F4D7B" w:rsidRPr="00653FE2" w:rsidRDefault="004F4D7B" w:rsidP="00841184">
            <w:pPr>
              <w:pStyle w:val="TAC"/>
              <w:keepNext w:val="0"/>
              <w:keepLines w:val="0"/>
            </w:pPr>
            <w:r w:rsidRPr="00653FE2">
              <w:t>C(=)</w:t>
            </w:r>
          </w:p>
        </w:tc>
        <w:tc>
          <w:tcPr>
            <w:tcW w:w="1288" w:type="dxa"/>
            <w:tcBorders>
              <w:right w:val="single" w:sz="6" w:space="0" w:color="auto"/>
            </w:tcBorders>
          </w:tcPr>
          <w:p w:rsidR="004F4D7B" w:rsidRPr="00653FE2" w:rsidRDefault="004F4D7B" w:rsidP="00841184">
            <w:pPr>
              <w:pStyle w:val="TAC"/>
              <w:keepNext w:val="0"/>
              <w:keepLines w:val="0"/>
            </w:pPr>
          </w:p>
        </w:tc>
        <w:tc>
          <w:tcPr>
            <w:tcW w:w="1376" w:type="dxa"/>
            <w:tcBorders>
              <w:right w:val="single" w:sz="6" w:space="0" w:color="auto"/>
            </w:tcBorders>
          </w:tcPr>
          <w:p w:rsidR="004F4D7B" w:rsidRPr="00653FE2" w:rsidRDefault="004F4D7B" w:rsidP="00841184">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gsmSCF Initiated Call</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Network Signal Info 2</w:t>
            </w:r>
          </w:p>
        </w:tc>
        <w:tc>
          <w:tcPr>
            <w:tcW w:w="1126" w:type="dxa"/>
            <w:tcBorders>
              <w:right w:val="single" w:sz="6" w:space="0" w:color="auto"/>
            </w:tcBorders>
          </w:tcPr>
          <w:p w:rsidR="003945A2" w:rsidRPr="00653FE2" w:rsidRDefault="003945A2">
            <w:pPr>
              <w:pStyle w:val="TAC"/>
              <w:keepNext w:val="0"/>
              <w:keepLines w:val="0"/>
            </w:pPr>
            <w:r w:rsidRPr="00653FE2">
              <w:t>C</w:t>
            </w:r>
          </w:p>
        </w:tc>
        <w:tc>
          <w:tcPr>
            <w:tcW w:w="1262" w:type="dxa"/>
            <w:tcBorders>
              <w:right w:val="single" w:sz="6" w:space="0" w:color="auto"/>
            </w:tcBorders>
          </w:tcPr>
          <w:p w:rsidR="003945A2" w:rsidRPr="00653FE2" w:rsidRDefault="003945A2">
            <w:pPr>
              <w:pStyle w:val="TAC"/>
              <w:keepNext w:val="0"/>
              <w:keepLines w:val="0"/>
            </w:pPr>
            <w:r w:rsidRPr="00653FE2">
              <w:t>C(=)</w:t>
            </w: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p>
        </w:tc>
      </w:tr>
      <w:tr w:rsidR="00FC0C80" w:rsidRPr="00653FE2" w:rsidTr="00386E4D">
        <w:trPr>
          <w:jc w:val="center"/>
        </w:trPr>
        <w:tc>
          <w:tcPr>
            <w:tcW w:w="3269" w:type="dxa"/>
            <w:tcBorders>
              <w:left w:val="single" w:sz="6" w:space="0" w:color="auto"/>
              <w:right w:val="single" w:sz="6" w:space="0" w:color="auto"/>
            </w:tcBorders>
          </w:tcPr>
          <w:p w:rsidR="00FC0C80" w:rsidRPr="00653FE2" w:rsidRDefault="00FC0C80" w:rsidP="00386E4D">
            <w:pPr>
              <w:pStyle w:val="TAL"/>
              <w:keepNext w:val="0"/>
              <w:keepLines w:val="0"/>
            </w:pPr>
            <w:r w:rsidRPr="00653FE2">
              <w:t>MT Roaming Retry Supported</w:t>
            </w:r>
          </w:p>
        </w:tc>
        <w:tc>
          <w:tcPr>
            <w:tcW w:w="1126" w:type="dxa"/>
            <w:tcBorders>
              <w:right w:val="single" w:sz="6" w:space="0" w:color="auto"/>
            </w:tcBorders>
          </w:tcPr>
          <w:p w:rsidR="00FC0C80" w:rsidRPr="00653FE2" w:rsidRDefault="00FC0C80" w:rsidP="00386E4D">
            <w:pPr>
              <w:pStyle w:val="TAC"/>
              <w:keepNext w:val="0"/>
              <w:keepLines w:val="0"/>
            </w:pPr>
            <w:r w:rsidRPr="00653FE2">
              <w:t>U</w:t>
            </w:r>
          </w:p>
        </w:tc>
        <w:tc>
          <w:tcPr>
            <w:tcW w:w="1262" w:type="dxa"/>
            <w:tcBorders>
              <w:right w:val="single" w:sz="6" w:space="0" w:color="auto"/>
            </w:tcBorders>
          </w:tcPr>
          <w:p w:rsidR="00FC0C80" w:rsidRPr="00653FE2" w:rsidRDefault="00FC0C80" w:rsidP="00386E4D">
            <w:pPr>
              <w:pStyle w:val="TAC"/>
              <w:keepNext w:val="0"/>
              <w:keepLines w:val="0"/>
            </w:pPr>
            <w:r w:rsidRPr="00653FE2">
              <w:t>C(=)</w:t>
            </w:r>
          </w:p>
        </w:tc>
        <w:tc>
          <w:tcPr>
            <w:tcW w:w="1288" w:type="dxa"/>
            <w:tcBorders>
              <w:right w:val="single" w:sz="6" w:space="0" w:color="auto"/>
            </w:tcBorders>
          </w:tcPr>
          <w:p w:rsidR="00FC0C80" w:rsidRPr="00653FE2" w:rsidRDefault="00FC0C80" w:rsidP="00386E4D">
            <w:pPr>
              <w:pStyle w:val="TAC"/>
              <w:keepNext w:val="0"/>
              <w:keepLines w:val="0"/>
            </w:pPr>
          </w:p>
        </w:tc>
        <w:tc>
          <w:tcPr>
            <w:tcW w:w="1376" w:type="dxa"/>
            <w:tcBorders>
              <w:right w:val="single" w:sz="6" w:space="0" w:color="auto"/>
            </w:tcBorders>
          </w:tcPr>
          <w:p w:rsidR="00FC0C80" w:rsidRPr="00653FE2" w:rsidRDefault="00FC0C80" w:rsidP="00386E4D">
            <w:pPr>
              <w:pStyle w:val="TAC"/>
              <w:keepNext w:val="0"/>
              <w:keepLines w:val="0"/>
            </w:pPr>
          </w:p>
        </w:tc>
      </w:tr>
      <w:tr w:rsidR="0043384C" w:rsidRPr="00653FE2" w:rsidTr="00787C1A">
        <w:trPr>
          <w:jc w:val="center"/>
        </w:trPr>
        <w:tc>
          <w:tcPr>
            <w:tcW w:w="3269" w:type="dxa"/>
            <w:tcBorders>
              <w:left w:val="single" w:sz="6" w:space="0" w:color="auto"/>
              <w:right w:val="single" w:sz="6" w:space="0" w:color="auto"/>
            </w:tcBorders>
          </w:tcPr>
          <w:p w:rsidR="0043384C" w:rsidRPr="00653FE2" w:rsidRDefault="0043384C" w:rsidP="00787C1A">
            <w:pPr>
              <w:pStyle w:val="TAL"/>
              <w:keepNext w:val="0"/>
              <w:keepLines w:val="0"/>
            </w:pPr>
            <w:r w:rsidRPr="00653FE2">
              <w:t>Call Priority</w:t>
            </w:r>
          </w:p>
        </w:tc>
        <w:tc>
          <w:tcPr>
            <w:tcW w:w="1126" w:type="dxa"/>
            <w:tcBorders>
              <w:right w:val="single" w:sz="6" w:space="0" w:color="auto"/>
            </w:tcBorders>
          </w:tcPr>
          <w:p w:rsidR="0043384C" w:rsidRPr="00653FE2" w:rsidRDefault="0043384C" w:rsidP="00787C1A">
            <w:pPr>
              <w:pStyle w:val="TAC"/>
              <w:keepNext w:val="0"/>
              <w:keepLines w:val="0"/>
            </w:pPr>
            <w:r w:rsidRPr="00653FE2">
              <w:t>U</w:t>
            </w:r>
          </w:p>
        </w:tc>
        <w:tc>
          <w:tcPr>
            <w:tcW w:w="1262" w:type="dxa"/>
            <w:tcBorders>
              <w:right w:val="single" w:sz="6" w:space="0" w:color="auto"/>
            </w:tcBorders>
          </w:tcPr>
          <w:p w:rsidR="0043384C" w:rsidRPr="00653FE2" w:rsidRDefault="0043384C" w:rsidP="00787C1A">
            <w:pPr>
              <w:pStyle w:val="TAC"/>
              <w:keepNext w:val="0"/>
              <w:keepLines w:val="0"/>
            </w:pPr>
            <w:r w:rsidRPr="00653FE2">
              <w:t>C(=)</w:t>
            </w:r>
          </w:p>
        </w:tc>
        <w:tc>
          <w:tcPr>
            <w:tcW w:w="1288" w:type="dxa"/>
            <w:tcBorders>
              <w:right w:val="single" w:sz="6" w:space="0" w:color="auto"/>
            </w:tcBorders>
          </w:tcPr>
          <w:p w:rsidR="0043384C" w:rsidRPr="00653FE2" w:rsidRDefault="0043384C" w:rsidP="00787C1A">
            <w:pPr>
              <w:pStyle w:val="TAC"/>
              <w:keepNext w:val="0"/>
              <w:keepLines w:val="0"/>
            </w:pPr>
          </w:p>
        </w:tc>
        <w:tc>
          <w:tcPr>
            <w:tcW w:w="1376" w:type="dxa"/>
            <w:tcBorders>
              <w:right w:val="single" w:sz="6" w:space="0" w:color="auto"/>
            </w:tcBorders>
          </w:tcPr>
          <w:p w:rsidR="0043384C" w:rsidRPr="00653FE2" w:rsidRDefault="0043384C" w:rsidP="00787C1A">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IMSI</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MSRN</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Data</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Interrogation Required</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VMSC address</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9217E6" w:rsidRPr="00653FE2">
        <w:trPr>
          <w:jc w:val="center"/>
        </w:trPr>
        <w:tc>
          <w:tcPr>
            <w:tcW w:w="3269" w:type="dxa"/>
            <w:tcBorders>
              <w:left w:val="single" w:sz="6" w:space="0" w:color="auto"/>
              <w:right w:val="single" w:sz="6" w:space="0" w:color="auto"/>
            </w:tcBorders>
          </w:tcPr>
          <w:p w:rsidR="009217E6" w:rsidRPr="00653FE2" w:rsidRDefault="009217E6" w:rsidP="00A96673">
            <w:pPr>
              <w:pStyle w:val="TAL"/>
              <w:keepNext w:val="0"/>
              <w:keepLines w:val="0"/>
            </w:pPr>
            <w:r w:rsidRPr="00653FE2">
              <w:lastRenderedPageBreak/>
              <w:t>ReleaseResourcesSupported</w:t>
            </w:r>
          </w:p>
        </w:tc>
        <w:tc>
          <w:tcPr>
            <w:tcW w:w="1126" w:type="dxa"/>
            <w:tcBorders>
              <w:right w:val="single" w:sz="6" w:space="0" w:color="auto"/>
            </w:tcBorders>
          </w:tcPr>
          <w:p w:rsidR="009217E6" w:rsidRPr="00653FE2" w:rsidRDefault="009217E6" w:rsidP="00A96673">
            <w:pPr>
              <w:pStyle w:val="TAC"/>
              <w:keepNext w:val="0"/>
              <w:keepLines w:val="0"/>
            </w:pPr>
          </w:p>
        </w:tc>
        <w:tc>
          <w:tcPr>
            <w:tcW w:w="1262" w:type="dxa"/>
            <w:tcBorders>
              <w:right w:val="single" w:sz="6" w:space="0" w:color="auto"/>
            </w:tcBorders>
          </w:tcPr>
          <w:p w:rsidR="009217E6" w:rsidRPr="00653FE2" w:rsidRDefault="009217E6" w:rsidP="00A96673">
            <w:pPr>
              <w:pStyle w:val="TAC"/>
              <w:keepNext w:val="0"/>
              <w:keepLines w:val="0"/>
            </w:pPr>
          </w:p>
        </w:tc>
        <w:tc>
          <w:tcPr>
            <w:tcW w:w="1288" w:type="dxa"/>
            <w:tcBorders>
              <w:right w:val="single" w:sz="6" w:space="0" w:color="auto"/>
            </w:tcBorders>
          </w:tcPr>
          <w:p w:rsidR="009217E6" w:rsidRPr="00653FE2" w:rsidRDefault="009217E6" w:rsidP="00A96673">
            <w:pPr>
              <w:pStyle w:val="TAC"/>
              <w:keepNext w:val="0"/>
              <w:keepLines w:val="0"/>
            </w:pPr>
            <w:r w:rsidRPr="00653FE2">
              <w:t>C</w:t>
            </w:r>
          </w:p>
        </w:tc>
        <w:tc>
          <w:tcPr>
            <w:tcW w:w="1376" w:type="dxa"/>
            <w:tcBorders>
              <w:right w:val="single" w:sz="6" w:space="0" w:color="auto"/>
            </w:tcBorders>
          </w:tcPr>
          <w:p w:rsidR="009217E6" w:rsidRPr="00653FE2" w:rsidRDefault="009217E6" w:rsidP="00A96673">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GMSC Camel Subscription Info</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Location Information</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Basic Service Code</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CUG Subscription Flag</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North American Equal Access preferred Carrier Id</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U</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User error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SS-List</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U</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CCBS Target</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Keep CCBS Call Indicator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IST Alert Timer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Number Portability Status</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U</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Supported CAMEL Phases in VMSC</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Offered CAMEL 4 CSIs in VMSC</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MSRN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Forwarding Data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SS-List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Basic Service Code 2</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Allowed Services</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rsidTr="006F78C9">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Unavailability Cause</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r w:rsidRPr="00653FE2">
              <w:t>C</w:t>
            </w:r>
          </w:p>
        </w:tc>
        <w:tc>
          <w:tcPr>
            <w:tcW w:w="1376" w:type="dxa"/>
            <w:tcBorders>
              <w:right w:val="single" w:sz="6" w:space="0" w:color="auto"/>
            </w:tcBorders>
          </w:tcPr>
          <w:p w:rsidR="003945A2" w:rsidRPr="00653FE2" w:rsidRDefault="003945A2">
            <w:pPr>
              <w:pStyle w:val="TAC"/>
              <w:keepNext w:val="0"/>
              <w:keepLines w:val="0"/>
            </w:pPr>
            <w:r w:rsidRPr="00653FE2">
              <w:t>C(=)</w:t>
            </w:r>
          </w:p>
        </w:tc>
      </w:tr>
      <w:tr w:rsidR="003945A2" w:rsidRPr="00653FE2" w:rsidTr="006F78C9">
        <w:trPr>
          <w:jc w:val="center"/>
        </w:trPr>
        <w:tc>
          <w:tcPr>
            <w:tcW w:w="3269" w:type="dxa"/>
            <w:tcBorders>
              <w:left w:val="single" w:sz="6" w:space="0" w:color="auto"/>
              <w:right w:val="single" w:sz="6" w:space="0" w:color="auto"/>
            </w:tcBorders>
          </w:tcPr>
          <w:p w:rsidR="003945A2" w:rsidRPr="00653FE2" w:rsidRDefault="003945A2">
            <w:pPr>
              <w:pStyle w:val="TAL"/>
              <w:keepNext w:val="0"/>
              <w:keepLines w:val="0"/>
            </w:pPr>
            <w:r w:rsidRPr="00653FE2">
              <w:t>Provider error</w:t>
            </w:r>
          </w:p>
        </w:tc>
        <w:tc>
          <w:tcPr>
            <w:tcW w:w="1126" w:type="dxa"/>
            <w:tcBorders>
              <w:right w:val="single" w:sz="6" w:space="0" w:color="auto"/>
            </w:tcBorders>
          </w:tcPr>
          <w:p w:rsidR="003945A2" w:rsidRPr="00653FE2" w:rsidRDefault="003945A2">
            <w:pPr>
              <w:pStyle w:val="TAC"/>
              <w:keepNext w:val="0"/>
              <w:keepLines w:val="0"/>
            </w:pPr>
          </w:p>
        </w:tc>
        <w:tc>
          <w:tcPr>
            <w:tcW w:w="1262" w:type="dxa"/>
            <w:tcBorders>
              <w:right w:val="single" w:sz="6" w:space="0" w:color="auto"/>
            </w:tcBorders>
          </w:tcPr>
          <w:p w:rsidR="003945A2" w:rsidRPr="00653FE2" w:rsidRDefault="003945A2">
            <w:pPr>
              <w:pStyle w:val="TAC"/>
              <w:keepNext w:val="0"/>
              <w:keepLines w:val="0"/>
            </w:pPr>
          </w:p>
        </w:tc>
        <w:tc>
          <w:tcPr>
            <w:tcW w:w="1288" w:type="dxa"/>
            <w:tcBorders>
              <w:right w:val="single" w:sz="6" w:space="0" w:color="auto"/>
            </w:tcBorders>
          </w:tcPr>
          <w:p w:rsidR="003945A2" w:rsidRPr="00653FE2" w:rsidRDefault="003945A2">
            <w:pPr>
              <w:pStyle w:val="TAC"/>
              <w:keepNext w:val="0"/>
              <w:keepLines w:val="0"/>
            </w:pPr>
          </w:p>
        </w:tc>
        <w:tc>
          <w:tcPr>
            <w:tcW w:w="1376" w:type="dxa"/>
            <w:tcBorders>
              <w:right w:val="single" w:sz="6" w:space="0" w:color="auto"/>
            </w:tcBorders>
          </w:tcPr>
          <w:p w:rsidR="003945A2" w:rsidRPr="00653FE2" w:rsidRDefault="003945A2">
            <w:pPr>
              <w:pStyle w:val="TAC"/>
              <w:keepNext w:val="0"/>
              <w:keepLines w:val="0"/>
            </w:pPr>
            <w:r w:rsidRPr="00653FE2">
              <w:t>O</w:t>
            </w:r>
          </w:p>
        </w:tc>
      </w:tr>
      <w:tr w:rsidR="0084477F" w:rsidRPr="00653FE2" w:rsidTr="006F78C9">
        <w:trPr>
          <w:jc w:val="center"/>
        </w:trPr>
        <w:tc>
          <w:tcPr>
            <w:tcW w:w="3269" w:type="dxa"/>
            <w:tcBorders>
              <w:left w:val="single" w:sz="6" w:space="0" w:color="auto"/>
              <w:right w:val="single" w:sz="6" w:space="0" w:color="auto"/>
            </w:tcBorders>
          </w:tcPr>
          <w:p w:rsidR="0084477F" w:rsidRPr="00653FE2" w:rsidRDefault="0084477F" w:rsidP="00C66130">
            <w:pPr>
              <w:pStyle w:val="TAL"/>
              <w:keepNext w:val="0"/>
              <w:keepLines w:val="0"/>
            </w:pPr>
            <w:r w:rsidRPr="00653FE2">
              <w:t>GSM Bearer Capability</w:t>
            </w:r>
          </w:p>
        </w:tc>
        <w:tc>
          <w:tcPr>
            <w:tcW w:w="1126" w:type="dxa"/>
            <w:tcBorders>
              <w:right w:val="single" w:sz="6" w:space="0" w:color="auto"/>
            </w:tcBorders>
          </w:tcPr>
          <w:p w:rsidR="0084477F" w:rsidRPr="00653FE2" w:rsidRDefault="0084477F" w:rsidP="00C66130">
            <w:pPr>
              <w:pStyle w:val="TAC"/>
              <w:keepNext w:val="0"/>
              <w:keepLines w:val="0"/>
            </w:pPr>
          </w:p>
        </w:tc>
        <w:tc>
          <w:tcPr>
            <w:tcW w:w="1262" w:type="dxa"/>
            <w:tcBorders>
              <w:right w:val="single" w:sz="6" w:space="0" w:color="auto"/>
            </w:tcBorders>
          </w:tcPr>
          <w:p w:rsidR="0084477F" w:rsidRPr="00653FE2" w:rsidRDefault="0084477F" w:rsidP="00C66130">
            <w:pPr>
              <w:pStyle w:val="TAC"/>
              <w:keepNext w:val="0"/>
              <w:keepLines w:val="0"/>
            </w:pPr>
          </w:p>
        </w:tc>
        <w:tc>
          <w:tcPr>
            <w:tcW w:w="1288" w:type="dxa"/>
            <w:tcBorders>
              <w:right w:val="single" w:sz="6" w:space="0" w:color="auto"/>
            </w:tcBorders>
          </w:tcPr>
          <w:p w:rsidR="0084477F" w:rsidRPr="00653FE2" w:rsidRDefault="0084477F" w:rsidP="0084477F">
            <w:pPr>
              <w:pStyle w:val="TAC"/>
              <w:keepNext w:val="0"/>
              <w:keepLines w:val="0"/>
            </w:pPr>
            <w:r w:rsidRPr="00653FE2">
              <w:t>U</w:t>
            </w:r>
          </w:p>
        </w:tc>
        <w:tc>
          <w:tcPr>
            <w:tcW w:w="1376" w:type="dxa"/>
            <w:tcBorders>
              <w:right w:val="single" w:sz="6" w:space="0" w:color="auto"/>
            </w:tcBorders>
          </w:tcPr>
          <w:p w:rsidR="0084477F" w:rsidRPr="00653FE2" w:rsidRDefault="0084477F" w:rsidP="00C66130">
            <w:pPr>
              <w:pStyle w:val="TAC"/>
              <w:keepNext w:val="0"/>
              <w:keepLines w:val="0"/>
            </w:pPr>
            <w:r w:rsidRPr="00653FE2">
              <w:t>C(=)</w:t>
            </w:r>
          </w:p>
        </w:tc>
      </w:tr>
    </w:tbl>
    <w:p w:rsidR="003945A2" w:rsidRPr="00653FE2" w:rsidRDefault="003945A2"/>
    <w:p w:rsidR="003945A2" w:rsidRPr="00653FE2" w:rsidRDefault="003945A2">
      <w:pPr>
        <w:pStyle w:val="Heading3"/>
        <w:keepNext w:val="0"/>
        <w:keepLines w:val="0"/>
      </w:pPr>
      <w:bookmarkStart w:id="697" w:name="_Toc11331838"/>
      <w:r w:rsidRPr="00653FE2">
        <w:t>10.1.3</w:t>
      </w:r>
      <w:r w:rsidRPr="00653FE2">
        <w:tab/>
        <w:t>Parameter use</w:t>
      </w:r>
      <w:bookmarkEnd w:id="697"/>
    </w:p>
    <w:p w:rsidR="003945A2" w:rsidRPr="00653FE2" w:rsidRDefault="003945A2">
      <w:r w:rsidRPr="00653FE2">
        <w:t>See clause 7.6 for a definition of the parameters used in addition to the following. Note that:</w:t>
      </w:r>
    </w:p>
    <w:p w:rsidR="003945A2" w:rsidRPr="00653FE2" w:rsidRDefault="003945A2">
      <w:pPr>
        <w:pStyle w:val="B1"/>
      </w:pPr>
      <w:r w:rsidRPr="00653FE2">
        <w:t>-</w:t>
      </w:r>
      <w:r w:rsidRPr="00653FE2">
        <w:tab/>
        <w:t>a conditional parameter whose use is defined only in 3GPP TS 23.078 shall be absent if the sending entity does not support CAMEL;</w:t>
      </w:r>
    </w:p>
    <w:p w:rsidR="003945A2" w:rsidRPr="00653FE2" w:rsidRDefault="003945A2">
      <w:pPr>
        <w:pStyle w:val="B1"/>
      </w:pPr>
      <w:r w:rsidRPr="00653FE2">
        <w:t>-</w:t>
      </w:r>
      <w:r w:rsidRPr="00653FE2">
        <w:tab/>
        <w:t>a conditional parameter whose use is defined only in 3GPP TS 23.079 [99] shall be absent if the sending entity does not support optimal routeing;</w:t>
      </w:r>
    </w:p>
    <w:p w:rsidR="003945A2" w:rsidRPr="00653FE2" w:rsidRDefault="003945A2">
      <w:pPr>
        <w:pStyle w:val="B1"/>
      </w:pPr>
      <w:r w:rsidRPr="00653FE2">
        <w:t>-</w:t>
      </w:r>
      <w:r w:rsidRPr="00653FE2">
        <w:tab/>
        <w:t>a conditional parameter whose use is defined only in 3GPP TS 23.078 &amp; 3GPP TS 23.079 [99] shall be absent if the sending entity supports neither CAMEL nor optimal routeing.</w:t>
      </w:r>
    </w:p>
    <w:p w:rsidR="003945A2" w:rsidRPr="00653FE2" w:rsidRDefault="003945A2">
      <w:r w:rsidRPr="00653FE2">
        <w:rPr>
          <w:u w:val="single"/>
        </w:rPr>
        <w:t>Interrogation Type</w:t>
      </w:r>
    </w:p>
    <w:p w:rsidR="003945A2" w:rsidRPr="00653FE2" w:rsidRDefault="003945A2">
      <w:r w:rsidRPr="00653FE2">
        <w:t>See 3GPP TS 23.079 [99] for the use of this parameter.</w:t>
      </w:r>
    </w:p>
    <w:p w:rsidR="003945A2" w:rsidRPr="00653FE2" w:rsidRDefault="003945A2">
      <w:r w:rsidRPr="00653FE2">
        <w:rPr>
          <w:u w:val="single"/>
        </w:rPr>
        <w:t>GMSC or gsmSCF address</w:t>
      </w:r>
    </w:p>
    <w:p w:rsidR="003945A2" w:rsidRPr="00653FE2" w:rsidRDefault="003945A2">
      <w:pPr>
        <w:rPr>
          <w:u w:val="single"/>
        </w:rPr>
      </w:pPr>
      <w:r w:rsidRPr="00653FE2">
        <w:t>The E.164 address of the GMSC or the gsmSCF. This parameter contains the gsmSCF address if the gsmSCF iniated call parameter is present, otherwise it is the GMSC address.</w:t>
      </w:r>
    </w:p>
    <w:p w:rsidR="003945A2" w:rsidRPr="00653FE2" w:rsidRDefault="003945A2">
      <w:pPr>
        <w:keepNext/>
        <w:keepLines/>
      </w:pPr>
      <w:r w:rsidRPr="00653FE2">
        <w:rPr>
          <w:u w:val="single"/>
        </w:rPr>
        <w:t>MSISDN</w:t>
      </w:r>
    </w:p>
    <w:p w:rsidR="003945A2" w:rsidRPr="00653FE2" w:rsidRDefault="003945A2">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rsidR="003945A2" w:rsidRPr="00653FE2" w:rsidRDefault="003945A2">
      <w:r w:rsidRPr="00653FE2">
        <w:t>See 3GPP TS 23.066 [108] for the use of this parameter and the conditions for its presence in the response.</w:t>
      </w:r>
    </w:p>
    <w:p w:rsidR="003945A2" w:rsidRPr="00653FE2" w:rsidRDefault="003945A2">
      <w:r w:rsidRPr="00653FE2">
        <w:rPr>
          <w:u w:val="single"/>
        </w:rPr>
        <w:t>OR Interrogation</w:t>
      </w:r>
    </w:p>
    <w:p w:rsidR="003945A2" w:rsidRPr="00653FE2" w:rsidRDefault="003945A2">
      <w:r w:rsidRPr="00653FE2">
        <w:t>See 3GPP TS 23.079 [99] for the use of this parameter and the conditions for its presence.</w:t>
      </w:r>
    </w:p>
    <w:p w:rsidR="003945A2" w:rsidRPr="00653FE2" w:rsidRDefault="003945A2">
      <w:r w:rsidRPr="00653FE2">
        <w:rPr>
          <w:u w:val="single"/>
        </w:rPr>
        <w:t>OR Capability</w:t>
      </w:r>
    </w:p>
    <w:p w:rsidR="003945A2" w:rsidRPr="00653FE2" w:rsidRDefault="003945A2">
      <w:r w:rsidRPr="00653FE2">
        <w:t>See 3GPP TS 23.079 [99] for the use of this parameter and the conditions for its presence.</w:t>
      </w:r>
    </w:p>
    <w:p w:rsidR="003945A2" w:rsidRPr="00653FE2" w:rsidRDefault="003945A2">
      <w:pPr>
        <w:keepNext/>
        <w:keepLines/>
        <w:rPr>
          <w:u w:val="single"/>
        </w:rPr>
      </w:pPr>
      <w:r w:rsidRPr="00653FE2">
        <w:rPr>
          <w:u w:val="single"/>
        </w:rPr>
        <w:lastRenderedPageBreak/>
        <w:t>CUG Interlock</w:t>
      </w:r>
    </w:p>
    <w:p w:rsidR="003945A2" w:rsidRPr="00653FE2" w:rsidRDefault="003945A2">
      <w:pPr>
        <w:keepNext/>
        <w:keepLines/>
      </w:pPr>
      <w:r w:rsidRPr="00653FE2">
        <w:t>See 3GPP TS 23.018 [97] for the use of this parameter and the conditions for its presence.</w:t>
      </w:r>
    </w:p>
    <w:p w:rsidR="003945A2" w:rsidRPr="00653FE2" w:rsidRDefault="003945A2">
      <w:pPr>
        <w:rPr>
          <w:u w:val="single"/>
        </w:rPr>
      </w:pPr>
      <w:r w:rsidRPr="00653FE2">
        <w:rPr>
          <w:u w:val="single"/>
        </w:rPr>
        <w:t>CUG Outgoing Access</w:t>
      </w:r>
    </w:p>
    <w:p w:rsidR="003945A2" w:rsidRPr="00653FE2" w:rsidRDefault="003945A2">
      <w:r w:rsidRPr="00653FE2">
        <w:t>See 3GPP TS 23.018 [97] for the use of this parameter and the conditions for its presence.</w:t>
      </w:r>
    </w:p>
    <w:p w:rsidR="003945A2" w:rsidRPr="00653FE2" w:rsidRDefault="003945A2">
      <w:pPr>
        <w:rPr>
          <w:u w:val="single"/>
        </w:rPr>
      </w:pPr>
      <w:r w:rsidRPr="00653FE2">
        <w:rPr>
          <w:u w:val="single"/>
        </w:rPr>
        <w:t>Number of Forwarding</w:t>
      </w:r>
    </w:p>
    <w:p w:rsidR="003945A2" w:rsidRPr="00653FE2" w:rsidRDefault="003945A2">
      <w:r w:rsidRPr="00653FE2">
        <w:t>See 3GPP TS 23.018 [97] for the use of this parameter and the conditions for its presence.</w:t>
      </w:r>
    </w:p>
    <w:p w:rsidR="003945A2" w:rsidRPr="00653FE2" w:rsidRDefault="003945A2">
      <w:pPr>
        <w:rPr>
          <w:u w:val="single"/>
        </w:rPr>
      </w:pPr>
      <w:r w:rsidRPr="00653FE2">
        <w:rPr>
          <w:u w:val="single"/>
        </w:rPr>
        <w:t>Network Signal Info</w:t>
      </w:r>
    </w:p>
    <w:p w:rsidR="003945A2" w:rsidRPr="00653FE2" w:rsidRDefault="003945A2">
      <w:r w:rsidRPr="00653FE2">
        <w:t>See 3GPP TS 23.018 [97] for the conditions for the presence of the components of this parameter.</w:t>
      </w:r>
    </w:p>
    <w:p w:rsidR="003945A2" w:rsidRPr="00653FE2" w:rsidRDefault="003945A2">
      <w:pPr>
        <w:rPr>
          <w:u w:val="single"/>
        </w:rPr>
      </w:pPr>
      <w:r w:rsidRPr="00653FE2">
        <w:rPr>
          <w:u w:val="single"/>
        </w:rPr>
        <w:t>Supported CAMEL Phases</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T-CSI Suppression</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 xml:space="preserve">Offered CAMEL 4 CSIs </w:t>
      </w:r>
    </w:p>
    <w:p w:rsidR="003945A2" w:rsidRPr="00653FE2" w:rsidRDefault="003945A2">
      <w:r w:rsidRPr="00653FE2">
        <w:t>This parameter indicates the CAMEL phase 4 CSIs offered in the GMSC/VLR (see clause 7.6.3.36D).</w:t>
      </w:r>
    </w:p>
    <w:p w:rsidR="003945A2" w:rsidRPr="00653FE2" w:rsidRDefault="003945A2"/>
    <w:p w:rsidR="003945A2" w:rsidRPr="00653FE2" w:rsidRDefault="003945A2">
      <w:pPr>
        <w:rPr>
          <w:u w:val="single"/>
        </w:rPr>
      </w:pPr>
      <w:r w:rsidRPr="00653FE2">
        <w:rPr>
          <w:u w:val="single"/>
        </w:rPr>
        <w:t>Suppression Of Announcement</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Call Reference Number</w:t>
      </w:r>
    </w:p>
    <w:p w:rsidR="003945A2" w:rsidRPr="00653FE2" w:rsidRDefault="003945A2">
      <w:r w:rsidRPr="00653FE2">
        <w:t>The use of this parameter and the conditions for its presence are specified in 3GPP TS 23.078 [98]</w:t>
      </w:r>
      <w:r w:rsidR="00777C40" w:rsidRPr="00653FE2">
        <w:t>,</w:t>
      </w:r>
      <w:r w:rsidRPr="00653FE2">
        <w:t xml:space="preserve"> 3GPP TS 23.079 [99]</w:t>
      </w:r>
      <w:r w:rsidR="00777C40" w:rsidRPr="00653FE2">
        <w:t xml:space="preserve"> and 3GPP TS 23.018 [97]</w:t>
      </w:r>
      <w:r w:rsidRPr="00653FE2">
        <w:t>.</w:t>
      </w:r>
    </w:p>
    <w:p w:rsidR="003945A2" w:rsidRPr="00653FE2" w:rsidRDefault="003945A2">
      <w:r w:rsidRPr="00653FE2">
        <w:rPr>
          <w:u w:val="single"/>
        </w:rPr>
        <w:t>Forwarding Reason</w:t>
      </w:r>
    </w:p>
    <w:p w:rsidR="003945A2" w:rsidRPr="00653FE2" w:rsidRDefault="003945A2">
      <w:r w:rsidRPr="00653FE2">
        <w:t>See 3GPP TS 23.079 [99] for the use of this parameter and the conditions for its presence.</w:t>
      </w:r>
    </w:p>
    <w:p w:rsidR="003945A2" w:rsidRPr="00653FE2" w:rsidRDefault="003945A2">
      <w:r w:rsidRPr="00653FE2">
        <w:rPr>
          <w:u w:val="single"/>
        </w:rPr>
        <w:t>Basic Service Group</w:t>
      </w:r>
    </w:p>
    <w:p w:rsidR="003945A2" w:rsidRPr="00653FE2" w:rsidRDefault="003945A2">
      <w:pPr>
        <w:rPr>
          <w:lang w:eastAsia="ja-JP"/>
        </w:rPr>
      </w:pPr>
      <w:r w:rsidRPr="00653FE2">
        <w:t>See 3GPP TS 23.079 [99] for the use of this parameter and the conditions for its presence.</w:t>
      </w:r>
      <w:r w:rsidRPr="00653FE2">
        <w:rPr>
          <w:lang w:eastAsia="ja-JP"/>
        </w:rPr>
        <w:t xml:space="preserve"> </w:t>
      </w:r>
    </w:p>
    <w:p w:rsidR="003945A2" w:rsidRPr="00653FE2" w:rsidRDefault="003945A2">
      <w:pPr>
        <w:rPr>
          <w:lang w:eastAsia="ja-JP"/>
        </w:rPr>
      </w:pPr>
      <w:r w:rsidRPr="00653FE2">
        <w:rPr>
          <w:u w:val="single"/>
        </w:rPr>
        <w:t>Basic Service Group</w:t>
      </w:r>
      <w:r w:rsidRPr="00653FE2">
        <w:rPr>
          <w:u w:val="single"/>
          <w:lang w:eastAsia="ja-JP"/>
        </w:rPr>
        <w:t xml:space="preserve"> 2</w:t>
      </w:r>
    </w:p>
    <w:p w:rsidR="003945A2" w:rsidRPr="00653FE2" w:rsidRDefault="003945A2">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rsidR="003945A2" w:rsidRPr="00653FE2" w:rsidRDefault="003945A2">
      <w:pPr>
        <w:rPr>
          <w:u w:val="single"/>
        </w:rPr>
      </w:pPr>
      <w:r w:rsidRPr="00653FE2">
        <w:rPr>
          <w:u w:val="single"/>
        </w:rPr>
        <w:t>Alerting Pattern</w:t>
      </w:r>
    </w:p>
    <w:p w:rsidR="003945A2" w:rsidRPr="00653FE2" w:rsidRDefault="003945A2">
      <w:pPr>
        <w:rPr>
          <w:u w:val="single"/>
        </w:rPr>
      </w:pPr>
      <w:r w:rsidRPr="00653FE2">
        <w:t>See 3GPP TS 23.018 [97] and 3GPP TS 23.078 [98] for the use of this parameter and the conditions for its presence.</w:t>
      </w:r>
    </w:p>
    <w:p w:rsidR="003945A2" w:rsidRPr="00653FE2" w:rsidRDefault="003945A2">
      <w:r w:rsidRPr="00653FE2">
        <w:rPr>
          <w:u w:val="single"/>
        </w:rPr>
        <w:t>CCBS Call</w:t>
      </w:r>
    </w:p>
    <w:p w:rsidR="003945A2" w:rsidRPr="00653FE2" w:rsidRDefault="003945A2">
      <w:r w:rsidRPr="00653FE2">
        <w:t>See 3GPP TS 23.093 [107] for the use of this parameter and the conditions for its presence.</w:t>
      </w:r>
    </w:p>
    <w:p w:rsidR="003945A2" w:rsidRPr="00653FE2" w:rsidRDefault="003945A2">
      <w:pPr>
        <w:rPr>
          <w:u w:val="single"/>
        </w:rPr>
      </w:pPr>
      <w:r w:rsidRPr="00653FE2">
        <w:rPr>
          <w:u w:val="single"/>
        </w:rPr>
        <w:t>Supported CCBS Phase</w:t>
      </w:r>
    </w:p>
    <w:p w:rsidR="003945A2" w:rsidRPr="00653FE2" w:rsidRDefault="003945A2">
      <w:pPr>
        <w:rPr>
          <w:u w:val="single"/>
        </w:rPr>
      </w:pPr>
      <w:r w:rsidRPr="00653FE2">
        <w:t>This parameter indicates by its presence that CCBS is supported and the phase of CCBS which is supported.</w:t>
      </w:r>
    </w:p>
    <w:p w:rsidR="003945A2" w:rsidRPr="00653FE2" w:rsidRDefault="003945A2">
      <w:pPr>
        <w:keepNext/>
        <w:keepLines/>
      </w:pPr>
      <w:r w:rsidRPr="00653FE2">
        <w:rPr>
          <w:u w:val="single"/>
        </w:rPr>
        <w:t>Additional Signal Info</w:t>
      </w:r>
    </w:p>
    <w:p w:rsidR="003945A2" w:rsidRPr="00653FE2" w:rsidRDefault="003945A2">
      <w:pPr>
        <w:keepNext/>
        <w:keepLines/>
      </w:pPr>
      <w:r w:rsidRPr="00653FE2">
        <w:t xml:space="preserve">See 3GPP TS 23.081 [27] </w:t>
      </w:r>
      <w:r w:rsidR="002C410C" w:rsidRPr="00653FE2">
        <w:t xml:space="preserve">and 3GPP TS 23.088 [33] </w:t>
      </w:r>
      <w:r w:rsidRPr="00653FE2">
        <w:t>for the conditions for the presence of the components of this parameter.</w:t>
      </w:r>
    </w:p>
    <w:p w:rsidR="003945A2" w:rsidRPr="00653FE2" w:rsidRDefault="003945A2">
      <w:pPr>
        <w:rPr>
          <w:noProof/>
          <w:u w:val="single"/>
        </w:rPr>
      </w:pPr>
      <w:r w:rsidRPr="00653FE2">
        <w:rPr>
          <w:noProof/>
          <w:u w:val="single"/>
        </w:rPr>
        <w:t>IST Support Indicator</w:t>
      </w:r>
    </w:p>
    <w:p w:rsidR="003945A2" w:rsidRPr="00653FE2" w:rsidRDefault="003945A2">
      <w:pPr>
        <w:rPr>
          <w:noProof/>
        </w:rPr>
      </w:pPr>
      <w:r w:rsidRPr="00653FE2">
        <w:rPr>
          <w:noProof/>
        </w:rPr>
        <w:lastRenderedPageBreak/>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rsidR="003945A2" w:rsidRPr="00653FE2" w:rsidRDefault="003945A2">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rsidR="003945A2" w:rsidRPr="00653FE2" w:rsidRDefault="003945A2">
      <w:pPr>
        <w:rPr>
          <w:u w:val="single"/>
        </w:rPr>
      </w:pPr>
      <w:r w:rsidRPr="00653FE2">
        <w:rPr>
          <w:u w:val="single"/>
        </w:rPr>
        <w:t>Pre-paging supported</w:t>
      </w:r>
    </w:p>
    <w:p w:rsidR="003945A2" w:rsidRPr="00653FE2" w:rsidRDefault="003945A2">
      <w:r w:rsidRPr="00653FE2">
        <w:t>See 3GPP TS 23.018 for the use of this parameter and the conditions for its presence.</w:t>
      </w:r>
    </w:p>
    <w:p w:rsidR="003945A2" w:rsidRPr="00653FE2" w:rsidRDefault="003945A2">
      <w:pPr>
        <w:outlineLvl w:val="0"/>
        <w:rPr>
          <w:u w:val="single"/>
        </w:rPr>
      </w:pPr>
      <w:r w:rsidRPr="00653FE2">
        <w:rPr>
          <w:u w:val="single"/>
        </w:rPr>
        <w:t>Call Diversion Treatment Indicator</w:t>
      </w:r>
    </w:p>
    <w:p w:rsidR="003945A2" w:rsidRPr="00653FE2" w:rsidRDefault="003945A2">
      <w:pPr>
        <w:outlineLvl w:val="0"/>
      </w:pPr>
      <w:r w:rsidRPr="00653FE2">
        <w:t xml:space="preserve">This parameter indicates whether or not call diversion is allowed. </w:t>
      </w:r>
    </w:p>
    <w:p w:rsidR="003945A2" w:rsidRPr="00653FE2" w:rsidRDefault="003945A2">
      <w:pPr>
        <w:outlineLvl w:val="0"/>
        <w:rPr>
          <w:u w:val="single"/>
        </w:rPr>
      </w:pPr>
      <w:r w:rsidRPr="00653FE2">
        <w:rPr>
          <w:u w:val="single"/>
        </w:rPr>
        <w:t>Network Signal Info 2</w:t>
      </w:r>
    </w:p>
    <w:p w:rsidR="003945A2" w:rsidRPr="00653FE2" w:rsidRDefault="003945A2">
      <w:pPr>
        <w:outlineLvl w:val="0"/>
      </w:pPr>
      <w:r w:rsidRPr="00653FE2">
        <w:t>See 3GPP TS 23.172 [126] for the conditions for the presence of the components of this parameter.</w:t>
      </w:r>
    </w:p>
    <w:p w:rsidR="00FC0C80" w:rsidRPr="00653FE2" w:rsidRDefault="00FC0C80" w:rsidP="00FC0C80">
      <w:pPr>
        <w:outlineLvl w:val="0"/>
        <w:rPr>
          <w:u w:val="single"/>
        </w:rPr>
      </w:pPr>
      <w:r w:rsidRPr="00653FE2">
        <w:rPr>
          <w:u w:val="single"/>
        </w:rPr>
        <w:t>MT Roaming Retry Supported</w:t>
      </w:r>
    </w:p>
    <w:p w:rsidR="00FC0C80" w:rsidRPr="00653FE2" w:rsidRDefault="00FC0C80" w:rsidP="00FC0C80">
      <w:r w:rsidRPr="00653FE2">
        <w:t>See 3GPP TS 23.018 [97] and 3GPP TS 23.012 [23] for the use of this parameter and the conditions for its presence.</w:t>
      </w:r>
    </w:p>
    <w:p w:rsidR="0043384C" w:rsidRPr="00653FE2" w:rsidRDefault="0043384C" w:rsidP="0043384C">
      <w:pPr>
        <w:rPr>
          <w:u w:val="single"/>
        </w:rPr>
      </w:pPr>
      <w:r w:rsidRPr="00653FE2">
        <w:rPr>
          <w:u w:val="single"/>
        </w:rPr>
        <w:t>Call Priority</w:t>
      </w:r>
    </w:p>
    <w:p w:rsidR="0043384C" w:rsidRPr="00653FE2" w:rsidRDefault="0043384C" w:rsidP="0043384C">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rsidR="003945A2" w:rsidRPr="00653FE2" w:rsidRDefault="003945A2" w:rsidP="00FC0C80">
      <w:pPr>
        <w:rPr>
          <w:u w:val="single"/>
        </w:rPr>
      </w:pPr>
      <w:r w:rsidRPr="00653FE2">
        <w:rPr>
          <w:u w:val="single"/>
        </w:rPr>
        <w:t>IMSI</w:t>
      </w:r>
    </w:p>
    <w:p w:rsidR="003945A2" w:rsidRPr="00653FE2" w:rsidRDefault="003945A2">
      <w:r w:rsidRPr="00653FE2">
        <w:t>See 3GPP TS 23.018 [97] and 3GPP TS 23.066 [108] for the use of this parameter and the conditions for its presence.</w:t>
      </w:r>
    </w:p>
    <w:p w:rsidR="003945A2" w:rsidRPr="00653FE2" w:rsidRDefault="003945A2">
      <w:r w:rsidRPr="00653FE2">
        <w:rPr>
          <w:u w:val="single"/>
        </w:rPr>
        <w:t>MSRN</w:t>
      </w:r>
    </w:p>
    <w:p w:rsidR="003945A2" w:rsidRPr="00653FE2" w:rsidRDefault="003945A2">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rsidR="003945A2" w:rsidRPr="00653FE2" w:rsidRDefault="003945A2">
      <w:pPr>
        <w:rPr>
          <w:u w:val="single"/>
        </w:rPr>
      </w:pPr>
      <w:r w:rsidRPr="00653FE2">
        <w:rPr>
          <w:u w:val="single"/>
        </w:rPr>
        <w:t>Forwarding Data</w:t>
      </w:r>
    </w:p>
    <w:p w:rsidR="003945A2" w:rsidRPr="00653FE2" w:rsidRDefault="003945A2">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rsidR="003945A2" w:rsidRPr="00653FE2" w:rsidRDefault="003945A2">
      <w:pPr>
        <w:rPr>
          <w:u w:val="single"/>
        </w:rPr>
      </w:pPr>
      <w:r w:rsidRPr="00653FE2">
        <w:rPr>
          <w:u w:val="single"/>
        </w:rPr>
        <w:t>Forwarding Interrogation Required</w:t>
      </w:r>
    </w:p>
    <w:p w:rsidR="003945A2" w:rsidRPr="00653FE2" w:rsidRDefault="003945A2">
      <w:r w:rsidRPr="00653FE2">
        <w:t>See 3GPP TS 23.079 [99] for the use of this parameter and the conditions for its presence.</w:t>
      </w:r>
    </w:p>
    <w:p w:rsidR="003945A2" w:rsidRPr="00653FE2" w:rsidRDefault="003945A2">
      <w:r w:rsidRPr="00653FE2">
        <w:rPr>
          <w:u w:val="single"/>
        </w:rPr>
        <w:t>Long FTN Supported</w:t>
      </w:r>
    </w:p>
    <w:p w:rsidR="003945A2" w:rsidRPr="00653FE2" w:rsidRDefault="003945A2">
      <w:r w:rsidRPr="00653FE2">
        <w:t>This parameter indicates that the GMSC supports Long Forwarded-to Numbers.</w:t>
      </w:r>
    </w:p>
    <w:p w:rsidR="003945A2" w:rsidRPr="00653FE2" w:rsidRDefault="003945A2">
      <w:pPr>
        <w:rPr>
          <w:u w:val="single"/>
        </w:rPr>
      </w:pPr>
      <w:r w:rsidRPr="00653FE2">
        <w:rPr>
          <w:u w:val="single"/>
        </w:rPr>
        <w:t>Suppress VT-CSI</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Suppress Incoming Call Barring</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lastRenderedPageBreak/>
        <w:t>gsmSCF Initiated Call</w:t>
      </w:r>
    </w:p>
    <w:p w:rsidR="003945A2" w:rsidRPr="00653FE2" w:rsidRDefault="003945A2">
      <w:pPr>
        <w:pStyle w:val="EQ"/>
        <w:keepLines w:val="0"/>
        <w:tabs>
          <w:tab w:val="clear" w:pos="4536"/>
          <w:tab w:val="clear" w:pos="9072"/>
        </w:tabs>
        <w:rPr>
          <w:noProof w:val="0"/>
        </w:rPr>
      </w:pPr>
      <w:r w:rsidRPr="00653FE2">
        <w:t>The use of this parameter and the requirements for its presence are specified in 3GPP TS 23.078.</w:t>
      </w:r>
    </w:p>
    <w:p w:rsidR="004F4D7B" w:rsidRPr="00653FE2" w:rsidRDefault="004F4D7B" w:rsidP="004F4D7B">
      <w:pPr>
        <w:rPr>
          <w:u w:val="single"/>
        </w:rPr>
      </w:pPr>
      <w:r w:rsidRPr="00653FE2">
        <w:rPr>
          <w:u w:val="single"/>
        </w:rPr>
        <w:t>SuppressMTSS</w:t>
      </w:r>
    </w:p>
    <w:p w:rsidR="004F4D7B" w:rsidRPr="00653FE2" w:rsidRDefault="004F4D7B" w:rsidP="004F4D7B">
      <w:r w:rsidRPr="00653FE2">
        <w:t>The use of this parameter and the requirements for its presence are specified in 3GPP TS 23.078.</w:t>
      </w:r>
    </w:p>
    <w:p w:rsidR="003945A2" w:rsidRPr="00653FE2" w:rsidRDefault="003945A2">
      <w:r w:rsidRPr="00653FE2">
        <w:rPr>
          <w:u w:val="single"/>
        </w:rPr>
        <w:t>VMSC address</w:t>
      </w:r>
    </w:p>
    <w:p w:rsidR="003945A2" w:rsidRPr="00653FE2" w:rsidRDefault="003945A2">
      <w:r w:rsidRPr="00653FE2">
        <w:t>See 3GPP TS 23.079 [99] and 3GPP TS 23.078 [98] for the use of this parameter and the conditions for its presence.</w:t>
      </w:r>
      <w:r w:rsidR="009217E6" w:rsidRPr="00653FE2">
        <w:t xml:space="preserve"> </w:t>
      </w:r>
      <w:r w:rsidR="009217E6" w:rsidRPr="00653FE2">
        <w:br/>
        <w:t>In addition this parameter shall be present if the ReleaseResourcesSupported parameter is present.</w:t>
      </w:r>
    </w:p>
    <w:p w:rsidR="009217E6" w:rsidRPr="00653FE2" w:rsidRDefault="009217E6" w:rsidP="009217E6">
      <w:r w:rsidRPr="00653FE2">
        <w:rPr>
          <w:u w:val="single"/>
        </w:rPr>
        <w:t>Release Resources Supported</w:t>
      </w:r>
    </w:p>
    <w:p w:rsidR="009217E6" w:rsidRPr="00653FE2" w:rsidRDefault="009217E6" w:rsidP="009217E6">
      <w:r w:rsidRPr="00653FE2">
        <w:t>This parameter indicates by its presence that the MAP_RELEASE_RESOURCES service is supported at the VMSC. It shall be present if so indicated by the VMSC with MAP_PROVIDE_ROAMING_NUMBER confirm.</w:t>
      </w:r>
    </w:p>
    <w:p w:rsidR="003945A2" w:rsidRPr="00653FE2" w:rsidRDefault="003945A2">
      <w:pPr>
        <w:rPr>
          <w:u w:val="single"/>
        </w:rPr>
      </w:pPr>
      <w:r w:rsidRPr="00653FE2">
        <w:rPr>
          <w:u w:val="single"/>
        </w:rPr>
        <w:t>GMSC CAMEL Subscription Info</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Location Information</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rsidR="003945A2" w:rsidRPr="00653FE2" w:rsidRDefault="003945A2">
      <w:r w:rsidRPr="00653FE2">
        <w:t>The use of this parameter and the requirements for its presence are specified in 3GPP TS 23.078.</w:t>
      </w:r>
    </w:p>
    <w:p w:rsidR="003945A2" w:rsidRPr="00653FE2" w:rsidRDefault="003945A2">
      <w:r w:rsidRPr="00653FE2">
        <w:rPr>
          <w:u w:val="single"/>
        </w:rPr>
        <w:t>CUG Subscription Flag</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North American Equal Access preferred Carrier Id</w:t>
      </w:r>
    </w:p>
    <w:p w:rsidR="003945A2" w:rsidRPr="00653FE2" w:rsidRDefault="003945A2">
      <w:r w:rsidRPr="00653FE2">
        <w:t>This parameter is returned to indicate the preferred carrier identity to be used to set-up the call (i.e. forwarding the call or establishing the roaming leg).</w:t>
      </w:r>
    </w:p>
    <w:p w:rsidR="003945A2" w:rsidRPr="00653FE2" w:rsidRDefault="003945A2">
      <w:pPr>
        <w:keepNext/>
        <w:keepLines/>
        <w:rPr>
          <w:u w:val="single"/>
        </w:rPr>
      </w:pPr>
      <w:r w:rsidRPr="00653FE2">
        <w:rPr>
          <w:u w:val="single"/>
        </w:rPr>
        <w:t>SS-List</w:t>
      </w:r>
    </w:p>
    <w:p w:rsidR="003945A2" w:rsidRPr="00653FE2" w:rsidRDefault="003945A2">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rsidR="003945A2" w:rsidRPr="00653FE2" w:rsidRDefault="003945A2">
      <w:pPr>
        <w:rPr>
          <w:u w:val="single"/>
        </w:rPr>
      </w:pPr>
      <w:r w:rsidRPr="00653FE2">
        <w:rPr>
          <w:u w:val="single"/>
        </w:rPr>
        <w:t>Basic Service Code</w:t>
      </w:r>
    </w:p>
    <w:p w:rsidR="003945A2" w:rsidRPr="00653FE2" w:rsidRDefault="003945A2">
      <w:pPr>
        <w:rPr>
          <w:u w:val="single"/>
        </w:rPr>
      </w:pPr>
      <w:r w:rsidRPr="00653FE2">
        <w:t>The use of this parameter and the requirements for its presence are specified in 3GPP TS 23.078.</w:t>
      </w:r>
    </w:p>
    <w:p w:rsidR="003945A2" w:rsidRPr="00653FE2" w:rsidRDefault="003945A2">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rsidR="003945A2" w:rsidRPr="00653FE2" w:rsidRDefault="003945A2">
      <w:r w:rsidRPr="00653FE2">
        <w:rPr>
          <w:u w:val="single"/>
        </w:rPr>
        <w:t>CCBS Target</w:t>
      </w:r>
    </w:p>
    <w:p w:rsidR="003945A2" w:rsidRPr="00653FE2" w:rsidRDefault="003945A2">
      <w:pPr>
        <w:rPr>
          <w:u w:val="single"/>
        </w:rPr>
      </w:pPr>
      <w:r w:rsidRPr="00653FE2">
        <w:t>See 3GPP TS 23.093 [107] for the use of this parameter and the conditions for its presence.</w:t>
      </w:r>
    </w:p>
    <w:p w:rsidR="003945A2" w:rsidRPr="00653FE2" w:rsidRDefault="003945A2">
      <w:r w:rsidRPr="00653FE2">
        <w:rPr>
          <w:u w:val="single"/>
        </w:rPr>
        <w:t>Keep CCBS Call Indicator</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noProof/>
          <w:u w:val="single"/>
        </w:rPr>
      </w:pPr>
      <w:r w:rsidRPr="00653FE2">
        <w:rPr>
          <w:noProof/>
          <w:u w:val="single"/>
        </w:rPr>
        <w:t>IST Alert Timer</w:t>
      </w:r>
    </w:p>
    <w:p w:rsidR="003945A2" w:rsidRPr="00653FE2" w:rsidRDefault="003945A2">
      <w:pPr>
        <w:rPr>
          <w:u w:val="single"/>
        </w:rPr>
      </w:pPr>
      <w:r w:rsidRPr="00653FE2">
        <w:rPr>
          <w:noProof/>
        </w:rPr>
        <w:lastRenderedPageBreak/>
        <w:t>It includes the IST Alert timer value that must be used to inform the HLR about the call activities that the subscriber performs. This parameter is only sent to the GMSC in response to a Send Routing Information request which indicates the the GMSC supports IST.</w:t>
      </w:r>
    </w:p>
    <w:p w:rsidR="003945A2" w:rsidRPr="00653FE2" w:rsidRDefault="003945A2">
      <w:pPr>
        <w:outlineLvl w:val="0"/>
        <w:rPr>
          <w:u w:val="single"/>
        </w:rPr>
      </w:pPr>
      <w:r w:rsidRPr="00653FE2">
        <w:rPr>
          <w:u w:val="single"/>
        </w:rPr>
        <w:t>Number Portability Status</w:t>
      </w:r>
    </w:p>
    <w:p w:rsidR="003945A2" w:rsidRPr="00653FE2" w:rsidRDefault="003945A2">
      <w:r w:rsidRPr="00653FE2">
        <w:t>This parameter indicates the number portability status of the subscriber. This parameter may be present if the sender of SRIack is NPLR.</w:t>
      </w:r>
    </w:p>
    <w:p w:rsidR="003945A2" w:rsidRPr="00653FE2" w:rsidRDefault="003945A2">
      <w:pPr>
        <w:rPr>
          <w:u w:val="single"/>
        </w:rPr>
      </w:pPr>
      <w:r w:rsidRPr="00653FE2">
        <w:rPr>
          <w:u w:val="single"/>
        </w:rPr>
        <w:t>Supported CAMEL Phases in VMSC</w:t>
      </w:r>
    </w:p>
    <w:p w:rsidR="003945A2" w:rsidRPr="00653FE2" w:rsidRDefault="003945A2">
      <w:r w:rsidRPr="00653FE2">
        <w:t>The use of this parameter and the requirements for its presence are specified in 3GPP TS 23.078.</w:t>
      </w:r>
    </w:p>
    <w:p w:rsidR="003945A2" w:rsidRPr="00653FE2" w:rsidRDefault="003945A2">
      <w:pPr>
        <w:rPr>
          <w:u w:val="single"/>
        </w:rPr>
      </w:pPr>
      <w:r w:rsidRPr="00653FE2">
        <w:rPr>
          <w:u w:val="single"/>
        </w:rPr>
        <w:t>Offered CAMEL 4 CSIs in VMSC</w:t>
      </w:r>
    </w:p>
    <w:p w:rsidR="003945A2" w:rsidRPr="00653FE2" w:rsidRDefault="003945A2">
      <w:r w:rsidRPr="00653FE2">
        <w:t>This parameter is defined in clause 7.6.3.36F.</w:t>
      </w:r>
    </w:p>
    <w:p w:rsidR="003945A2" w:rsidRPr="00653FE2" w:rsidRDefault="003945A2">
      <w:pPr>
        <w:rPr>
          <w:u w:val="single"/>
        </w:rPr>
      </w:pPr>
      <w:r w:rsidRPr="00653FE2">
        <w:rPr>
          <w:u w:val="single"/>
        </w:rPr>
        <w:t>MSRN 2</w:t>
      </w:r>
    </w:p>
    <w:p w:rsidR="003945A2" w:rsidRPr="00653FE2" w:rsidRDefault="003945A2">
      <w:r w:rsidRPr="00653FE2">
        <w:t>The use of this parameter and the requirements for its presence are specified in 3GPP TS 23.172 [126].</w:t>
      </w:r>
    </w:p>
    <w:p w:rsidR="003945A2" w:rsidRPr="00653FE2" w:rsidRDefault="003945A2">
      <w:pPr>
        <w:rPr>
          <w:u w:val="single"/>
        </w:rPr>
      </w:pPr>
      <w:r w:rsidRPr="00653FE2">
        <w:rPr>
          <w:u w:val="single"/>
        </w:rPr>
        <w:t>Forwarding Data 2</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SS-List 2</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Basic Service Code 2</w:t>
      </w:r>
    </w:p>
    <w:p w:rsidR="003945A2" w:rsidRPr="00653FE2" w:rsidRDefault="003945A2">
      <w:r w:rsidRPr="00653FE2">
        <w:t>The use of this parameter and the requirements for its presence are specified in 3GPP TS 23.172 [126].</w:t>
      </w:r>
    </w:p>
    <w:p w:rsidR="003945A2" w:rsidRPr="00653FE2" w:rsidRDefault="003945A2">
      <w:r w:rsidRPr="00653FE2">
        <w:t>Allowed Services</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Unavailability Cause</w:t>
      </w:r>
    </w:p>
    <w:p w:rsidR="003945A2" w:rsidRPr="00653FE2" w:rsidRDefault="003945A2">
      <w:r w:rsidRPr="00653FE2">
        <w:t>The use of this parameter and the requirements for its presence are specified in 3GPP TS 23.172 [126].</w:t>
      </w:r>
    </w:p>
    <w:p w:rsidR="003945A2" w:rsidRPr="00653FE2" w:rsidRDefault="003945A2">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Unknown Subscriber;</w:t>
      </w:r>
    </w:p>
    <w:p w:rsidR="003945A2" w:rsidRPr="00653FE2" w:rsidRDefault="003945A2">
      <w:pPr>
        <w:pStyle w:val="B1"/>
        <w:ind w:hanging="1"/>
      </w:pPr>
      <w:r w:rsidRPr="00653FE2">
        <w:t xml:space="preserve">The diagnostic for the Unknown Subscriber error may indicate </w:t>
      </w:r>
      <w:r w:rsidR="00F4109D">
        <w:t>"</w:t>
      </w:r>
      <w:r w:rsidRPr="00653FE2">
        <w:t>NPDB Mismatch</w:t>
      </w:r>
      <w:r w:rsidR="00F4109D">
        <w:t>"</w:t>
      </w:r>
      <w:r w:rsidRPr="00653FE2">
        <w:t>.</w:t>
      </w:r>
    </w:p>
    <w:p w:rsidR="003945A2" w:rsidRPr="00653FE2" w:rsidRDefault="003945A2">
      <w:pPr>
        <w:pStyle w:val="B1"/>
      </w:pPr>
      <w:r w:rsidRPr="00653FE2">
        <w:t>-</w:t>
      </w:r>
      <w:r w:rsidRPr="00653FE2">
        <w:tab/>
        <w:t>Number changed;</w:t>
      </w:r>
    </w:p>
    <w:p w:rsidR="003945A2" w:rsidRPr="00653FE2" w:rsidRDefault="003945A2">
      <w:pPr>
        <w:pStyle w:val="B1"/>
      </w:pPr>
      <w:r w:rsidRPr="00653FE2">
        <w:t>-</w:t>
      </w:r>
      <w:r w:rsidRPr="00653FE2">
        <w:tab/>
        <w:t>Call Barred;</w:t>
      </w:r>
    </w:p>
    <w:p w:rsidR="003945A2" w:rsidRPr="00653FE2" w:rsidRDefault="003945A2">
      <w:pPr>
        <w:pStyle w:val="B1"/>
      </w:pPr>
      <w:r w:rsidRPr="00653FE2">
        <w:tab/>
        <w:t>This error will indicate that either incoming calls are barred for this MS or that calls are barred due to Operator Determined Barring (see 3GPP TS 22.041 [8] for a definition of this network feature);</w:t>
      </w:r>
    </w:p>
    <w:p w:rsidR="003945A2" w:rsidRPr="00653FE2" w:rsidRDefault="003945A2">
      <w:pPr>
        <w:pStyle w:val="B1"/>
      </w:pPr>
      <w:r w:rsidRPr="00653FE2">
        <w:t>-</w:t>
      </w:r>
      <w:r w:rsidRPr="00653FE2">
        <w:tab/>
        <w:t>CUG Reject;</w:t>
      </w:r>
    </w:p>
    <w:p w:rsidR="003945A2" w:rsidRPr="00653FE2" w:rsidRDefault="003945A2">
      <w:pPr>
        <w:pStyle w:val="B1"/>
      </w:pPr>
      <w:r w:rsidRPr="00653FE2">
        <w:tab/>
        <w:t>The value of this error cause will indicate the reason for CUG Reject;</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rsidR="003945A2" w:rsidRPr="00653FE2" w:rsidRDefault="003945A2">
      <w:pPr>
        <w:pStyle w:val="B1"/>
      </w:pPr>
      <w:r w:rsidRPr="00653FE2">
        <w:lastRenderedPageBreak/>
        <w:t>-</w:t>
      </w:r>
      <w:r w:rsidRPr="00653FE2">
        <w:tab/>
        <w:t>Facility Not Supported;</w:t>
      </w:r>
    </w:p>
    <w:p w:rsidR="003945A2" w:rsidRPr="00653FE2" w:rsidRDefault="003945A2">
      <w:pPr>
        <w:pStyle w:val="B1"/>
      </w:pPr>
      <w:r w:rsidRPr="00653FE2">
        <w:t>-</w:t>
      </w:r>
      <w:r w:rsidRPr="00653FE2">
        <w:tab/>
        <w:t>Absent Subscriber;</w:t>
      </w:r>
    </w:p>
    <w:p w:rsidR="003945A2" w:rsidRPr="00653FE2" w:rsidRDefault="003945A2">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w:t>
      </w:r>
      <w:r w:rsidR="008B09F0" w:rsidRPr="00653FE2">
        <w:t xml:space="preserve"> this may also indicate that the MS has moved to a new MSC/VLR and that MT Roaming Retry is requested (see 3GPP TS 23.018 [97]);</w:t>
      </w:r>
    </w:p>
    <w:p w:rsidR="003945A2" w:rsidRPr="00653FE2" w:rsidRDefault="003945A2">
      <w:pPr>
        <w:pStyle w:val="B1"/>
      </w:pPr>
      <w:r w:rsidRPr="00653FE2">
        <w:t>-</w:t>
      </w:r>
      <w:r w:rsidRPr="00653FE2">
        <w:tab/>
        <w:t>Busy Subscriber;</w:t>
      </w:r>
    </w:p>
    <w:p w:rsidR="003945A2" w:rsidRPr="00653FE2" w:rsidRDefault="003945A2">
      <w:pPr>
        <w:pStyle w:val="B1"/>
      </w:pPr>
      <w:r w:rsidRPr="00653FE2">
        <w:tab/>
        <w:t>This indicates that Call Forwarding on Busy was not active for the specified basic service group when the GMSC requested forwarding information with a forwarding reason of busy;</w:t>
      </w:r>
    </w:p>
    <w:p w:rsidR="003945A2" w:rsidRPr="00653FE2" w:rsidRDefault="003945A2">
      <w:pPr>
        <w:pStyle w:val="B1"/>
      </w:pPr>
      <w:r w:rsidRPr="00653FE2">
        <w:tab/>
        <w:t>The error may also indicate that the subscriber is busy due to an outstanding CCBS recall. In the error data it may then be specified that CCBS is possible for the busy encountered call;</w:t>
      </w:r>
    </w:p>
    <w:p w:rsidR="003945A2" w:rsidRPr="00653FE2" w:rsidRDefault="003945A2">
      <w:pPr>
        <w:pStyle w:val="B1"/>
      </w:pPr>
      <w:r w:rsidRPr="00653FE2">
        <w:t>-</w:t>
      </w:r>
      <w:r w:rsidRPr="00653FE2">
        <w:tab/>
        <w:t>No Subscriber Reply;</w:t>
      </w:r>
    </w:p>
    <w:p w:rsidR="003945A2" w:rsidRPr="00653FE2" w:rsidRDefault="003945A2">
      <w:pPr>
        <w:pStyle w:val="B1"/>
      </w:pPr>
      <w:r w:rsidRPr="00653FE2">
        <w:tab/>
        <w:t>This indicates that Call Forwarding on No Reply was not active for the specified basic service group when the GMSC requested forwarding information with a forwarding reason of no reply;</w:t>
      </w:r>
    </w:p>
    <w:p w:rsidR="003945A2" w:rsidRPr="00653FE2" w:rsidRDefault="003945A2">
      <w:pPr>
        <w:pStyle w:val="B1"/>
      </w:pPr>
      <w:r w:rsidRPr="00653FE2">
        <w:t>-</w:t>
      </w:r>
      <w:r w:rsidRPr="00653FE2">
        <w:tab/>
        <w:t>OR Not Allowed;</w:t>
      </w:r>
    </w:p>
    <w:p w:rsidR="003945A2" w:rsidRPr="00653FE2" w:rsidRDefault="003945A2">
      <w:pPr>
        <w:pStyle w:val="B1"/>
      </w:pPr>
      <w:r w:rsidRPr="00653FE2">
        <w:tab/>
        <w:t>This indicates that the HLR is not prepared to accept an OR interrogation from the GMSC, or that calls to the specified subscriber are not allowed to be optimally routed;</w:t>
      </w:r>
    </w:p>
    <w:p w:rsidR="003945A2" w:rsidRPr="00653FE2" w:rsidRDefault="003945A2">
      <w:pPr>
        <w:pStyle w:val="B1"/>
      </w:pPr>
      <w:r w:rsidRPr="00653FE2">
        <w:t>-</w:t>
      </w:r>
      <w:r w:rsidRPr="00653FE2">
        <w:tab/>
        <w:t>Forwarding Violation;</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r w:rsidRPr="00653FE2">
        <w:t>See clause 7.6</w:t>
      </w:r>
      <w:r w:rsidR="002C410C" w:rsidRPr="00653FE2">
        <w:t>.1.4</w:t>
      </w:r>
      <w:r w:rsidRPr="00653FE2">
        <w:t xml:space="preserve"> for a definition of these errors.</w:t>
      </w:r>
    </w:p>
    <w:p w:rsidR="003945A2" w:rsidRPr="00653FE2" w:rsidRDefault="003945A2">
      <w:r w:rsidRPr="00653FE2">
        <w:rPr>
          <w:u w:val="single"/>
        </w:rPr>
        <w:t>Provider error</w:t>
      </w:r>
    </w:p>
    <w:p w:rsidR="0084477F" w:rsidRPr="00653FE2" w:rsidRDefault="003945A2" w:rsidP="0084477F">
      <w:r w:rsidRPr="00653FE2">
        <w:t>These are defined in clause 7.6.</w:t>
      </w:r>
      <w:r w:rsidR="0084477F" w:rsidRPr="00653FE2">
        <w:t xml:space="preserve"> </w:t>
      </w:r>
    </w:p>
    <w:p w:rsidR="0084477F" w:rsidRPr="00653FE2" w:rsidRDefault="0084477F" w:rsidP="0084477F">
      <w:pPr>
        <w:rPr>
          <w:u w:val="single"/>
        </w:rPr>
      </w:pPr>
      <w:r w:rsidRPr="00653FE2">
        <w:rPr>
          <w:u w:val="single"/>
        </w:rPr>
        <w:t>GSM Bearer Capability</w:t>
      </w:r>
    </w:p>
    <w:p w:rsidR="006F78C9" w:rsidRPr="00653FE2" w:rsidRDefault="0084477F" w:rsidP="006F78C9">
      <w:pPr>
        <w:rPr>
          <w:lang w:eastAsia="zh-CN"/>
        </w:rPr>
      </w:pPr>
      <w:r w:rsidRPr="00653FE2">
        <w:t>This information is passed according to the rules specified in 3GPP TS 29.007 [56]. There may be two GSM Bearer Capabilities supplied.</w:t>
      </w:r>
    </w:p>
    <w:p w:rsidR="003945A2" w:rsidRPr="00653FE2" w:rsidRDefault="003945A2" w:rsidP="0084477F"/>
    <w:p w:rsidR="003945A2" w:rsidRPr="00653FE2" w:rsidRDefault="003945A2">
      <w:pPr>
        <w:pStyle w:val="Heading2"/>
        <w:keepNext w:val="0"/>
        <w:keepLines w:val="0"/>
      </w:pPr>
      <w:bookmarkStart w:id="698" w:name="_Toc11331839"/>
      <w:r w:rsidRPr="00653FE2">
        <w:t>10.2</w:t>
      </w:r>
      <w:r w:rsidRPr="00653FE2">
        <w:tab/>
        <w:t>MAP_PROVIDE_ROAMING_NUMBER service</w:t>
      </w:r>
      <w:bookmarkEnd w:id="698"/>
    </w:p>
    <w:p w:rsidR="003945A2" w:rsidRPr="00653FE2" w:rsidRDefault="003945A2">
      <w:pPr>
        <w:pStyle w:val="Heading3"/>
        <w:keepNext w:val="0"/>
        <w:keepLines w:val="0"/>
      </w:pPr>
      <w:bookmarkStart w:id="699" w:name="_Toc11331840"/>
      <w:r w:rsidRPr="00653FE2">
        <w:t>10.2.1</w:t>
      </w:r>
      <w:r w:rsidRPr="00653FE2">
        <w:tab/>
        <w:t>Definition</w:t>
      </w:r>
      <w:bookmarkEnd w:id="699"/>
    </w:p>
    <w:p w:rsidR="007D2C06" w:rsidRPr="00653FE2" w:rsidRDefault="003945A2" w:rsidP="007D2C06">
      <w:r w:rsidRPr="00653FE2">
        <w:t>This service is used between the HLR and VLR. The service is invoked by the HLR to request a VLR to send back a roaming number to enable the HLR to instruct the GMSC to route an incoming call to the called MS.</w:t>
      </w:r>
    </w:p>
    <w:p w:rsidR="003945A2" w:rsidRPr="00653FE2" w:rsidRDefault="007D2C06" w:rsidP="007D2C06">
      <w:r w:rsidRPr="00653FE2">
        <w:t>This service is also used between old VLR and new VLR during the MT Roaming Forwarding procedure. The service is invoked by the old VLR to request a roaming number from the new VLR to be able to route an incoming call to the called UE.</w:t>
      </w:r>
    </w:p>
    <w:p w:rsidR="003945A2" w:rsidRPr="00653FE2" w:rsidRDefault="003945A2">
      <w:r w:rsidRPr="00653FE2">
        <w:t>This is a confirmed service which uses the primitives described in table 10.2/1.</w:t>
      </w:r>
    </w:p>
    <w:p w:rsidR="003945A2" w:rsidRPr="00653FE2" w:rsidRDefault="003945A2">
      <w:pPr>
        <w:pStyle w:val="Heading3"/>
        <w:keepNext w:val="0"/>
        <w:keepLines w:val="0"/>
      </w:pPr>
      <w:bookmarkStart w:id="700" w:name="_Toc11331841"/>
      <w:r w:rsidRPr="00653FE2">
        <w:t>10.2.2</w:t>
      </w:r>
      <w:r w:rsidRPr="00653FE2">
        <w:tab/>
        <w:t>Service primitives</w:t>
      </w:r>
      <w:bookmarkEnd w:id="700"/>
    </w:p>
    <w:p w:rsidR="003945A2" w:rsidRPr="00653FE2" w:rsidRDefault="003945A2">
      <w:pPr>
        <w:pStyle w:val="TH"/>
        <w:keepNext w:val="0"/>
        <w:keepLines w:val="0"/>
      </w:pPr>
      <w:r w:rsidRPr="00653FE2">
        <w:lastRenderedPageBreak/>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3945A2" w:rsidRPr="00653FE2">
        <w:trPr>
          <w:tblHeader/>
          <w:jc w:val="center"/>
        </w:trPr>
        <w:tc>
          <w:tcPr>
            <w:tcW w:w="2884" w:type="dxa"/>
          </w:tcPr>
          <w:p w:rsidR="003945A2" w:rsidRPr="00653FE2" w:rsidRDefault="003945A2">
            <w:pPr>
              <w:pStyle w:val="TAH"/>
              <w:keepNext w:val="0"/>
              <w:keepLines w:val="0"/>
            </w:pPr>
            <w:r w:rsidRPr="00653FE2">
              <w:t>Parameter name</w:t>
            </w:r>
          </w:p>
        </w:tc>
        <w:tc>
          <w:tcPr>
            <w:tcW w:w="1143" w:type="dxa"/>
          </w:tcPr>
          <w:p w:rsidR="003945A2" w:rsidRPr="00653FE2" w:rsidRDefault="003945A2">
            <w:pPr>
              <w:pStyle w:val="TAH"/>
              <w:keepNext w:val="0"/>
              <w:keepLines w:val="0"/>
            </w:pPr>
            <w:r w:rsidRPr="00653FE2">
              <w:t>Request</w:t>
            </w:r>
          </w:p>
        </w:tc>
        <w:tc>
          <w:tcPr>
            <w:tcW w:w="1287" w:type="dxa"/>
          </w:tcPr>
          <w:p w:rsidR="003945A2" w:rsidRPr="00653FE2" w:rsidRDefault="003945A2">
            <w:pPr>
              <w:pStyle w:val="TAH"/>
              <w:keepNext w:val="0"/>
              <w:keepLines w:val="0"/>
            </w:pPr>
            <w:r w:rsidRPr="00653FE2">
              <w:t>Indication</w:t>
            </w:r>
          </w:p>
        </w:tc>
        <w:tc>
          <w:tcPr>
            <w:tcW w:w="1406" w:type="dxa"/>
          </w:tcPr>
          <w:p w:rsidR="003945A2" w:rsidRPr="00653FE2" w:rsidRDefault="003945A2">
            <w:pPr>
              <w:pStyle w:val="TAH"/>
              <w:keepNext w:val="0"/>
              <w:keepLines w:val="0"/>
            </w:pPr>
            <w:r w:rsidRPr="00653FE2">
              <w:t>Response</w:t>
            </w:r>
          </w:p>
        </w:tc>
        <w:tc>
          <w:tcPr>
            <w:tcW w:w="1581" w:type="dxa"/>
          </w:tcPr>
          <w:p w:rsidR="003945A2" w:rsidRPr="00653FE2" w:rsidRDefault="003945A2">
            <w:pPr>
              <w:pStyle w:val="TAH"/>
              <w:keepNext w:val="0"/>
              <w:keepLines w:val="0"/>
            </w:pPr>
            <w:r w:rsidRPr="00653FE2">
              <w:t>Confirm</w:t>
            </w:r>
          </w:p>
        </w:tc>
      </w:tr>
      <w:tr w:rsidR="003945A2" w:rsidRPr="00653FE2">
        <w:trPr>
          <w:jc w:val="center"/>
        </w:trPr>
        <w:tc>
          <w:tcPr>
            <w:tcW w:w="2884" w:type="dxa"/>
          </w:tcPr>
          <w:p w:rsidR="003945A2" w:rsidRPr="00653FE2" w:rsidRDefault="003945A2">
            <w:pPr>
              <w:pStyle w:val="TAL"/>
              <w:keepNext w:val="0"/>
              <w:keepLines w:val="0"/>
            </w:pPr>
            <w:r w:rsidRPr="00653FE2">
              <w:t>Invoke Id</w:t>
            </w:r>
          </w:p>
        </w:tc>
        <w:tc>
          <w:tcPr>
            <w:tcW w:w="1143" w:type="dxa"/>
          </w:tcPr>
          <w:p w:rsidR="003945A2" w:rsidRPr="00653FE2" w:rsidRDefault="003945A2">
            <w:pPr>
              <w:pStyle w:val="TAC"/>
              <w:keepNext w:val="0"/>
              <w:keepLines w:val="0"/>
            </w:pPr>
            <w:r w:rsidRPr="00653FE2">
              <w:t>M</w:t>
            </w:r>
          </w:p>
        </w:tc>
        <w:tc>
          <w:tcPr>
            <w:tcW w:w="1287" w:type="dxa"/>
          </w:tcPr>
          <w:p w:rsidR="003945A2" w:rsidRPr="00653FE2" w:rsidRDefault="003945A2">
            <w:pPr>
              <w:pStyle w:val="TAC"/>
              <w:keepNext w:val="0"/>
              <w:keepLines w:val="0"/>
            </w:pPr>
            <w:r w:rsidRPr="00653FE2">
              <w:t>M(=)</w:t>
            </w:r>
          </w:p>
        </w:tc>
        <w:tc>
          <w:tcPr>
            <w:tcW w:w="1406" w:type="dxa"/>
          </w:tcPr>
          <w:p w:rsidR="003945A2" w:rsidRPr="00653FE2" w:rsidRDefault="003945A2">
            <w:pPr>
              <w:pStyle w:val="TAC"/>
              <w:keepNext w:val="0"/>
              <w:keepLines w:val="0"/>
            </w:pPr>
            <w:r w:rsidRPr="00653FE2">
              <w:t>M(=)</w:t>
            </w:r>
          </w:p>
        </w:tc>
        <w:tc>
          <w:tcPr>
            <w:tcW w:w="1581" w:type="dxa"/>
          </w:tcPr>
          <w:p w:rsidR="003945A2" w:rsidRPr="00653FE2" w:rsidRDefault="003945A2">
            <w:pPr>
              <w:pStyle w:val="TAC"/>
              <w:keepNext w:val="0"/>
              <w:keepLines w:val="0"/>
            </w:pPr>
            <w:r w:rsidRPr="00653FE2">
              <w:t>M(=)</w:t>
            </w:r>
          </w:p>
        </w:tc>
      </w:tr>
      <w:tr w:rsidR="003945A2" w:rsidRPr="00653FE2">
        <w:trPr>
          <w:jc w:val="center"/>
        </w:trPr>
        <w:tc>
          <w:tcPr>
            <w:tcW w:w="2884" w:type="dxa"/>
          </w:tcPr>
          <w:p w:rsidR="003945A2" w:rsidRPr="00653FE2" w:rsidRDefault="003945A2">
            <w:pPr>
              <w:pStyle w:val="TAL"/>
              <w:keepNext w:val="0"/>
              <w:keepLines w:val="0"/>
            </w:pPr>
            <w:r w:rsidRPr="00653FE2">
              <w:t>IMSI</w:t>
            </w:r>
          </w:p>
        </w:tc>
        <w:tc>
          <w:tcPr>
            <w:tcW w:w="1143" w:type="dxa"/>
          </w:tcPr>
          <w:p w:rsidR="003945A2" w:rsidRPr="00653FE2" w:rsidRDefault="003945A2">
            <w:pPr>
              <w:pStyle w:val="TAC"/>
              <w:keepNext w:val="0"/>
              <w:keepLines w:val="0"/>
            </w:pPr>
            <w:r w:rsidRPr="00653FE2">
              <w:t>M</w:t>
            </w:r>
          </w:p>
        </w:tc>
        <w:tc>
          <w:tcPr>
            <w:tcW w:w="1287" w:type="dxa"/>
          </w:tcPr>
          <w:p w:rsidR="003945A2" w:rsidRPr="00653FE2" w:rsidRDefault="003945A2">
            <w:pPr>
              <w:pStyle w:val="TAC"/>
              <w:keepNext w:val="0"/>
              <w:keepLines w:val="0"/>
            </w:pPr>
            <w:r w:rsidRPr="00653FE2">
              <w:t>M(=)</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MSC Number</w:t>
            </w:r>
          </w:p>
        </w:tc>
        <w:tc>
          <w:tcPr>
            <w:tcW w:w="1143" w:type="dxa"/>
          </w:tcPr>
          <w:p w:rsidR="003945A2" w:rsidRPr="00653FE2" w:rsidRDefault="003945A2">
            <w:pPr>
              <w:pStyle w:val="TAC"/>
              <w:keepNext w:val="0"/>
              <w:keepLines w:val="0"/>
            </w:pPr>
            <w:r w:rsidRPr="00653FE2">
              <w:t>M</w:t>
            </w:r>
          </w:p>
        </w:tc>
        <w:tc>
          <w:tcPr>
            <w:tcW w:w="1287" w:type="dxa"/>
          </w:tcPr>
          <w:p w:rsidR="003945A2" w:rsidRPr="00653FE2" w:rsidRDefault="003945A2">
            <w:pPr>
              <w:pStyle w:val="TAC"/>
              <w:keepNext w:val="0"/>
              <w:keepLines w:val="0"/>
            </w:pPr>
            <w:r w:rsidRPr="00653FE2">
              <w:t>M(=)</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MSISDN</w:t>
            </w:r>
          </w:p>
        </w:tc>
        <w:tc>
          <w:tcPr>
            <w:tcW w:w="1143" w:type="dxa"/>
          </w:tcPr>
          <w:p w:rsidR="003945A2" w:rsidRPr="00653FE2" w:rsidRDefault="003945A2">
            <w:pPr>
              <w:pStyle w:val="TAC"/>
              <w:keepNext w:val="0"/>
              <w:keepLines w:val="0"/>
            </w:pPr>
            <w:r w:rsidRPr="00653FE2">
              <w:t>U</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LMSI</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GSM Bearer Capability</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Network Signal Info</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Suppression Of Announcement</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Call Reference Number</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GMSC Address</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OR Interrogation</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OR Not Supported in GMSC</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Alerting Pattern</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CCBS Call</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Supported CAMEL Phases in interrogating node</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Additional Signal Info</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Pre-paging supported</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Long FTN Supported</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Suppress VT-CSI</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p>
        </w:tc>
      </w:tr>
      <w:tr w:rsidR="003945A2" w:rsidRPr="00653FE2">
        <w:trPr>
          <w:jc w:val="center"/>
        </w:trPr>
        <w:tc>
          <w:tcPr>
            <w:tcW w:w="2884" w:type="dxa"/>
          </w:tcPr>
          <w:p w:rsidR="003945A2" w:rsidRPr="00653FE2" w:rsidRDefault="003945A2">
            <w:pPr>
              <w:pStyle w:val="TAL"/>
              <w:keepNext w:val="0"/>
              <w:keepLines w:val="0"/>
            </w:pPr>
            <w:r w:rsidRPr="00653FE2">
              <w:t>Offered CAMEL 4 CSIs in interrogating node</w:t>
            </w:r>
          </w:p>
        </w:tc>
        <w:tc>
          <w:tcPr>
            <w:tcW w:w="1143" w:type="dxa"/>
          </w:tcPr>
          <w:p w:rsidR="003945A2" w:rsidRPr="00653FE2" w:rsidRDefault="003945A2">
            <w:pPr>
              <w:pStyle w:val="TAC"/>
              <w:keepNext w:val="0"/>
              <w:keepLines w:val="0"/>
            </w:pPr>
            <w:r w:rsidRPr="00653FE2">
              <w:t>C</w:t>
            </w:r>
          </w:p>
        </w:tc>
        <w:tc>
          <w:tcPr>
            <w:tcW w:w="1287" w:type="dxa"/>
          </w:tcPr>
          <w:p w:rsidR="003945A2" w:rsidRPr="00653FE2" w:rsidRDefault="003945A2">
            <w:pPr>
              <w:pStyle w:val="TAC"/>
              <w:keepNext w:val="0"/>
              <w:keepLines w:val="0"/>
            </w:pPr>
            <w:r w:rsidRPr="00653FE2">
              <w:t>C(=)</w:t>
            </w:r>
          </w:p>
        </w:tc>
        <w:tc>
          <w:tcPr>
            <w:tcW w:w="1406" w:type="dxa"/>
          </w:tcPr>
          <w:p w:rsidR="003945A2" w:rsidRPr="00653FE2" w:rsidRDefault="003945A2">
            <w:pPr>
              <w:pStyle w:val="LD"/>
              <w:keepNext w:val="0"/>
              <w:keepLines w:val="0"/>
            </w:pPr>
          </w:p>
        </w:tc>
        <w:tc>
          <w:tcPr>
            <w:tcW w:w="1581" w:type="dxa"/>
          </w:tcPr>
          <w:p w:rsidR="003945A2" w:rsidRPr="00653FE2" w:rsidRDefault="003945A2">
            <w:pPr>
              <w:pStyle w:val="TAC"/>
              <w:keepNext w:val="0"/>
              <w:keepLines w:val="0"/>
            </w:pPr>
          </w:p>
        </w:tc>
      </w:tr>
      <w:tr w:rsidR="00FC0C80" w:rsidRPr="00653FE2" w:rsidTr="00386E4D">
        <w:trPr>
          <w:jc w:val="center"/>
        </w:trPr>
        <w:tc>
          <w:tcPr>
            <w:tcW w:w="2884" w:type="dxa"/>
          </w:tcPr>
          <w:p w:rsidR="00FC0C80" w:rsidRPr="00653FE2" w:rsidRDefault="00FC0C80" w:rsidP="00386E4D">
            <w:pPr>
              <w:pStyle w:val="TAL"/>
              <w:keepNext w:val="0"/>
              <w:keepLines w:val="0"/>
            </w:pPr>
            <w:r w:rsidRPr="00653FE2">
              <w:t>MT Roaming Retry Supported</w:t>
            </w:r>
          </w:p>
        </w:tc>
        <w:tc>
          <w:tcPr>
            <w:tcW w:w="1143" w:type="dxa"/>
          </w:tcPr>
          <w:p w:rsidR="00FC0C80" w:rsidRPr="00653FE2" w:rsidRDefault="00FC0C80" w:rsidP="00386E4D">
            <w:pPr>
              <w:pStyle w:val="TAC"/>
              <w:keepNext w:val="0"/>
              <w:keepLines w:val="0"/>
            </w:pPr>
            <w:r w:rsidRPr="00653FE2">
              <w:t>U</w:t>
            </w:r>
          </w:p>
        </w:tc>
        <w:tc>
          <w:tcPr>
            <w:tcW w:w="1287" w:type="dxa"/>
          </w:tcPr>
          <w:p w:rsidR="00FC0C80" w:rsidRPr="00653FE2" w:rsidRDefault="00FC0C80" w:rsidP="00386E4D">
            <w:pPr>
              <w:pStyle w:val="TAC"/>
              <w:keepNext w:val="0"/>
              <w:keepLines w:val="0"/>
            </w:pPr>
            <w:r w:rsidRPr="00653FE2">
              <w:t>C(=)</w:t>
            </w:r>
          </w:p>
        </w:tc>
        <w:tc>
          <w:tcPr>
            <w:tcW w:w="1406" w:type="dxa"/>
          </w:tcPr>
          <w:p w:rsidR="00FC0C80" w:rsidRPr="00653FE2" w:rsidRDefault="00FC0C80" w:rsidP="00386E4D">
            <w:pPr>
              <w:pStyle w:val="LD"/>
              <w:keepNext w:val="0"/>
              <w:keepLines w:val="0"/>
            </w:pPr>
          </w:p>
        </w:tc>
        <w:tc>
          <w:tcPr>
            <w:tcW w:w="1581" w:type="dxa"/>
          </w:tcPr>
          <w:p w:rsidR="00FC0C80" w:rsidRPr="00653FE2" w:rsidRDefault="00FC0C80" w:rsidP="00386E4D">
            <w:pPr>
              <w:pStyle w:val="TAC"/>
              <w:keepNext w:val="0"/>
              <w:keepLines w:val="0"/>
            </w:pPr>
          </w:p>
        </w:tc>
      </w:tr>
      <w:tr w:rsidR="00C30D6E" w:rsidRPr="00653FE2" w:rsidTr="00C4484F">
        <w:trPr>
          <w:jc w:val="center"/>
        </w:trPr>
        <w:tc>
          <w:tcPr>
            <w:tcW w:w="2884" w:type="dxa"/>
          </w:tcPr>
          <w:p w:rsidR="00C30D6E" w:rsidRPr="00653FE2" w:rsidRDefault="00C30D6E" w:rsidP="00C4484F">
            <w:pPr>
              <w:pStyle w:val="TAL"/>
              <w:keepNext w:val="0"/>
              <w:keepLines w:val="0"/>
            </w:pPr>
            <w:r w:rsidRPr="00653FE2">
              <w:t>Paging Area</w:t>
            </w:r>
          </w:p>
        </w:tc>
        <w:tc>
          <w:tcPr>
            <w:tcW w:w="1143" w:type="dxa"/>
          </w:tcPr>
          <w:p w:rsidR="00C30D6E" w:rsidRPr="00653FE2" w:rsidRDefault="00C30D6E" w:rsidP="00C4484F">
            <w:pPr>
              <w:pStyle w:val="TAC"/>
              <w:keepNext w:val="0"/>
              <w:keepLines w:val="0"/>
            </w:pPr>
            <w:r w:rsidRPr="00653FE2">
              <w:t>U</w:t>
            </w:r>
          </w:p>
        </w:tc>
        <w:tc>
          <w:tcPr>
            <w:tcW w:w="1287" w:type="dxa"/>
          </w:tcPr>
          <w:p w:rsidR="00C30D6E" w:rsidRPr="00653FE2" w:rsidRDefault="00C30D6E" w:rsidP="00C4484F">
            <w:pPr>
              <w:pStyle w:val="TAC"/>
              <w:keepNext w:val="0"/>
              <w:keepLines w:val="0"/>
            </w:pPr>
            <w:r w:rsidRPr="00653FE2">
              <w:t>C(=)</w:t>
            </w:r>
          </w:p>
        </w:tc>
        <w:tc>
          <w:tcPr>
            <w:tcW w:w="1406" w:type="dxa"/>
          </w:tcPr>
          <w:p w:rsidR="00C30D6E" w:rsidRPr="00653FE2" w:rsidRDefault="00C30D6E" w:rsidP="00C4484F">
            <w:pPr>
              <w:pStyle w:val="LD"/>
              <w:keepNext w:val="0"/>
              <w:keepLines w:val="0"/>
            </w:pPr>
          </w:p>
        </w:tc>
        <w:tc>
          <w:tcPr>
            <w:tcW w:w="1581" w:type="dxa"/>
          </w:tcPr>
          <w:p w:rsidR="00C30D6E" w:rsidRPr="00653FE2" w:rsidRDefault="00C30D6E" w:rsidP="00C4484F">
            <w:pPr>
              <w:pStyle w:val="TAC"/>
              <w:keepNext w:val="0"/>
              <w:keepLines w:val="0"/>
            </w:pPr>
          </w:p>
        </w:tc>
      </w:tr>
      <w:tr w:rsidR="0043384C" w:rsidRPr="00653FE2" w:rsidTr="00787C1A">
        <w:trPr>
          <w:jc w:val="center"/>
        </w:trPr>
        <w:tc>
          <w:tcPr>
            <w:tcW w:w="2884" w:type="dxa"/>
          </w:tcPr>
          <w:p w:rsidR="0043384C" w:rsidRPr="00653FE2" w:rsidRDefault="0043384C" w:rsidP="00787C1A">
            <w:pPr>
              <w:pStyle w:val="TAL"/>
              <w:keepNext w:val="0"/>
              <w:keepLines w:val="0"/>
            </w:pPr>
            <w:r w:rsidRPr="00653FE2">
              <w:t>Call Priority</w:t>
            </w:r>
          </w:p>
        </w:tc>
        <w:tc>
          <w:tcPr>
            <w:tcW w:w="1143" w:type="dxa"/>
          </w:tcPr>
          <w:p w:rsidR="0043384C" w:rsidRPr="00653FE2" w:rsidRDefault="0043384C" w:rsidP="00787C1A">
            <w:pPr>
              <w:pStyle w:val="TAC"/>
              <w:keepNext w:val="0"/>
              <w:keepLines w:val="0"/>
            </w:pPr>
            <w:r w:rsidRPr="00653FE2">
              <w:t>U</w:t>
            </w:r>
          </w:p>
        </w:tc>
        <w:tc>
          <w:tcPr>
            <w:tcW w:w="1287" w:type="dxa"/>
          </w:tcPr>
          <w:p w:rsidR="0043384C" w:rsidRPr="00653FE2" w:rsidRDefault="0043384C" w:rsidP="00787C1A">
            <w:pPr>
              <w:pStyle w:val="TAC"/>
              <w:keepNext w:val="0"/>
              <w:keepLines w:val="0"/>
            </w:pPr>
            <w:r w:rsidRPr="00653FE2">
              <w:t>C(=)</w:t>
            </w:r>
          </w:p>
        </w:tc>
        <w:tc>
          <w:tcPr>
            <w:tcW w:w="1406" w:type="dxa"/>
          </w:tcPr>
          <w:p w:rsidR="0043384C" w:rsidRPr="00653FE2" w:rsidRDefault="0043384C" w:rsidP="00787C1A">
            <w:pPr>
              <w:pStyle w:val="LD"/>
              <w:keepNext w:val="0"/>
              <w:keepLines w:val="0"/>
            </w:pPr>
          </w:p>
        </w:tc>
        <w:tc>
          <w:tcPr>
            <w:tcW w:w="1581" w:type="dxa"/>
          </w:tcPr>
          <w:p w:rsidR="0043384C" w:rsidRPr="00653FE2" w:rsidRDefault="0043384C" w:rsidP="00787C1A">
            <w:pPr>
              <w:pStyle w:val="TAC"/>
              <w:keepNext w:val="0"/>
              <w:keepLines w:val="0"/>
            </w:pPr>
          </w:p>
        </w:tc>
      </w:tr>
      <w:tr w:rsidR="007D2C06" w:rsidRPr="00653FE2" w:rsidTr="001E4C3D">
        <w:trPr>
          <w:jc w:val="center"/>
        </w:trPr>
        <w:tc>
          <w:tcPr>
            <w:tcW w:w="2884" w:type="dxa"/>
          </w:tcPr>
          <w:p w:rsidR="007D2C06" w:rsidRPr="00653FE2" w:rsidRDefault="007D2C06" w:rsidP="001E4C3D">
            <w:pPr>
              <w:pStyle w:val="TAL"/>
              <w:keepNext w:val="0"/>
              <w:keepLines w:val="0"/>
            </w:pPr>
            <w:r w:rsidRPr="00653FE2">
              <w:t>MTRF Indicator</w:t>
            </w:r>
          </w:p>
        </w:tc>
        <w:tc>
          <w:tcPr>
            <w:tcW w:w="1143" w:type="dxa"/>
          </w:tcPr>
          <w:p w:rsidR="007D2C06" w:rsidRPr="00653FE2" w:rsidRDefault="007D2C06" w:rsidP="001E4C3D">
            <w:pPr>
              <w:pStyle w:val="TAC"/>
              <w:keepNext w:val="0"/>
              <w:keepLines w:val="0"/>
            </w:pPr>
            <w:r w:rsidRPr="00653FE2">
              <w:t>U</w:t>
            </w:r>
          </w:p>
        </w:tc>
        <w:tc>
          <w:tcPr>
            <w:tcW w:w="1287" w:type="dxa"/>
          </w:tcPr>
          <w:p w:rsidR="007D2C06" w:rsidRPr="00653FE2" w:rsidRDefault="007D2C06" w:rsidP="001E4C3D">
            <w:pPr>
              <w:pStyle w:val="TAC"/>
              <w:keepNext w:val="0"/>
              <w:keepLines w:val="0"/>
            </w:pPr>
            <w:r w:rsidRPr="00653FE2">
              <w:t>C(=)</w:t>
            </w:r>
          </w:p>
        </w:tc>
        <w:tc>
          <w:tcPr>
            <w:tcW w:w="1406" w:type="dxa"/>
          </w:tcPr>
          <w:p w:rsidR="007D2C06" w:rsidRPr="00653FE2" w:rsidRDefault="007D2C06" w:rsidP="001E4C3D">
            <w:pPr>
              <w:pStyle w:val="LD"/>
              <w:keepNext w:val="0"/>
              <w:keepLines w:val="0"/>
            </w:pPr>
          </w:p>
        </w:tc>
        <w:tc>
          <w:tcPr>
            <w:tcW w:w="1581" w:type="dxa"/>
          </w:tcPr>
          <w:p w:rsidR="007D2C06" w:rsidRPr="00653FE2" w:rsidRDefault="007D2C06" w:rsidP="001E4C3D">
            <w:pPr>
              <w:pStyle w:val="TAC"/>
              <w:keepNext w:val="0"/>
              <w:keepLines w:val="0"/>
            </w:pPr>
          </w:p>
        </w:tc>
      </w:tr>
      <w:tr w:rsidR="007D2C06" w:rsidRPr="00653FE2" w:rsidTr="001E4C3D">
        <w:trPr>
          <w:jc w:val="center"/>
        </w:trPr>
        <w:tc>
          <w:tcPr>
            <w:tcW w:w="2884" w:type="dxa"/>
          </w:tcPr>
          <w:p w:rsidR="007D2C06" w:rsidRPr="00653FE2" w:rsidRDefault="007D2C06" w:rsidP="001E4C3D">
            <w:pPr>
              <w:pStyle w:val="TAL"/>
              <w:keepNext w:val="0"/>
              <w:keepLines w:val="0"/>
            </w:pPr>
            <w:r w:rsidRPr="00653FE2">
              <w:t>Old MSC Number</w:t>
            </w:r>
          </w:p>
        </w:tc>
        <w:tc>
          <w:tcPr>
            <w:tcW w:w="1143" w:type="dxa"/>
          </w:tcPr>
          <w:p w:rsidR="007D2C06" w:rsidRPr="00653FE2" w:rsidRDefault="007D2C06" w:rsidP="001E4C3D">
            <w:pPr>
              <w:pStyle w:val="TAC"/>
            </w:pPr>
            <w:r w:rsidRPr="00653FE2">
              <w:t>U</w:t>
            </w:r>
          </w:p>
        </w:tc>
        <w:tc>
          <w:tcPr>
            <w:tcW w:w="1287" w:type="dxa"/>
          </w:tcPr>
          <w:p w:rsidR="007D2C06" w:rsidRPr="00653FE2" w:rsidRDefault="007D2C06" w:rsidP="001E4C3D">
            <w:pPr>
              <w:pStyle w:val="TAC"/>
              <w:keepNext w:val="0"/>
              <w:keepLines w:val="0"/>
            </w:pPr>
            <w:r w:rsidRPr="00653FE2">
              <w:t>C (=)</w:t>
            </w:r>
          </w:p>
        </w:tc>
        <w:tc>
          <w:tcPr>
            <w:tcW w:w="1406" w:type="dxa"/>
          </w:tcPr>
          <w:p w:rsidR="007D2C06" w:rsidRPr="00653FE2" w:rsidRDefault="007D2C06" w:rsidP="001E4C3D">
            <w:pPr>
              <w:pStyle w:val="TAC"/>
              <w:keepNext w:val="0"/>
              <w:keepLines w:val="0"/>
            </w:pPr>
          </w:p>
        </w:tc>
        <w:tc>
          <w:tcPr>
            <w:tcW w:w="1581" w:type="dxa"/>
          </w:tcPr>
          <w:p w:rsidR="007D2C06" w:rsidRPr="00653FE2" w:rsidRDefault="007D2C06" w:rsidP="001E4C3D">
            <w:pPr>
              <w:pStyle w:val="TAC"/>
              <w:keepNext w:val="0"/>
              <w:keepLines w:val="0"/>
            </w:pPr>
          </w:p>
        </w:tc>
      </w:tr>
      <w:tr w:rsidR="00925F55" w:rsidRPr="00653FE2" w:rsidTr="00527196">
        <w:trPr>
          <w:jc w:val="center"/>
        </w:trPr>
        <w:tc>
          <w:tcPr>
            <w:tcW w:w="2884" w:type="dxa"/>
          </w:tcPr>
          <w:p w:rsidR="00925F55" w:rsidRPr="00653FE2" w:rsidRDefault="00925F55" w:rsidP="00527196">
            <w:pPr>
              <w:pStyle w:val="TAL"/>
              <w:keepNext w:val="0"/>
              <w:keepLines w:val="0"/>
            </w:pPr>
            <w:r w:rsidRPr="00653FE2">
              <w:t>Last used LTE PLMN ID</w:t>
            </w:r>
          </w:p>
        </w:tc>
        <w:tc>
          <w:tcPr>
            <w:tcW w:w="1143" w:type="dxa"/>
          </w:tcPr>
          <w:p w:rsidR="00925F55" w:rsidRPr="00653FE2" w:rsidRDefault="00925F55" w:rsidP="00527196">
            <w:pPr>
              <w:pStyle w:val="TAC"/>
              <w:keepNext w:val="0"/>
              <w:keepLines w:val="0"/>
            </w:pPr>
            <w:r w:rsidRPr="00653FE2">
              <w:t>U</w:t>
            </w:r>
          </w:p>
        </w:tc>
        <w:tc>
          <w:tcPr>
            <w:tcW w:w="1287" w:type="dxa"/>
          </w:tcPr>
          <w:p w:rsidR="00925F55" w:rsidRPr="00653FE2" w:rsidRDefault="00925F55" w:rsidP="00527196">
            <w:pPr>
              <w:pStyle w:val="TAC"/>
              <w:keepNext w:val="0"/>
              <w:keepLines w:val="0"/>
            </w:pPr>
            <w:r w:rsidRPr="00653FE2">
              <w:t>C(=)</w:t>
            </w:r>
          </w:p>
        </w:tc>
        <w:tc>
          <w:tcPr>
            <w:tcW w:w="1406" w:type="dxa"/>
          </w:tcPr>
          <w:p w:rsidR="00925F55" w:rsidRPr="00653FE2" w:rsidRDefault="00925F55" w:rsidP="00527196">
            <w:pPr>
              <w:pStyle w:val="TAC"/>
              <w:keepNext w:val="0"/>
              <w:keepLines w:val="0"/>
            </w:pPr>
          </w:p>
        </w:tc>
        <w:tc>
          <w:tcPr>
            <w:tcW w:w="1581" w:type="dxa"/>
          </w:tcPr>
          <w:p w:rsidR="00925F55" w:rsidRPr="00653FE2" w:rsidRDefault="00925F55" w:rsidP="00527196">
            <w:pPr>
              <w:pStyle w:val="TAC"/>
              <w:keepNext w:val="0"/>
              <w:keepLines w:val="0"/>
            </w:pPr>
          </w:p>
        </w:tc>
      </w:tr>
      <w:tr w:rsidR="009217E6" w:rsidRPr="00653FE2">
        <w:trPr>
          <w:jc w:val="center"/>
        </w:trPr>
        <w:tc>
          <w:tcPr>
            <w:tcW w:w="2884" w:type="dxa"/>
          </w:tcPr>
          <w:p w:rsidR="009217E6" w:rsidRPr="00653FE2" w:rsidRDefault="009217E6" w:rsidP="00A96673">
            <w:pPr>
              <w:pStyle w:val="TAL"/>
              <w:keepNext w:val="0"/>
              <w:keepLines w:val="0"/>
            </w:pPr>
            <w:r w:rsidRPr="00653FE2">
              <w:t>Roaming Number</w:t>
            </w:r>
          </w:p>
        </w:tc>
        <w:tc>
          <w:tcPr>
            <w:tcW w:w="1143" w:type="dxa"/>
          </w:tcPr>
          <w:p w:rsidR="009217E6" w:rsidRPr="00653FE2" w:rsidRDefault="009217E6" w:rsidP="00A96673">
            <w:pPr>
              <w:pStyle w:val="TAC"/>
              <w:keepNext w:val="0"/>
              <w:keepLines w:val="0"/>
            </w:pPr>
          </w:p>
        </w:tc>
        <w:tc>
          <w:tcPr>
            <w:tcW w:w="1287" w:type="dxa"/>
          </w:tcPr>
          <w:p w:rsidR="009217E6" w:rsidRPr="00653FE2" w:rsidRDefault="009217E6" w:rsidP="00A96673">
            <w:pPr>
              <w:pStyle w:val="TAC"/>
              <w:keepNext w:val="0"/>
              <w:keepLines w:val="0"/>
            </w:pPr>
          </w:p>
        </w:tc>
        <w:tc>
          <w:tcPr>
            <w:tcW w:w="1406" w:type="dxa"/>
          </w:tcPr>
          <w:p w:rsidR="009217E6" w:rsidRPr="00653FE2" w:rsidRDefault="009217E6" w:rsidP="00A96673">
            <w:pPr>
              <w:pStyle w:val="TAC"/>
              <w:keepNext w:val="0"/>
              <w:keepLines w:val="0"/>
            </w:pPr>
            <w:r w:rsidRPr="00653FE2">
              <w:t>C</w:t>
            </w:r>
          </w:p>
        </w:tc>
        <w:tc>
          <w:tcPr>
            <w:tcW w:w="1581" w:type="dxa"/>
          </w:tcPr>
          <w:p w:rsidR="009217E6" w:rsidRPr="00653FE2" w:rsidRDefault="009217E6" w:rsidP="00A96673">
            <w:pPr>
              <w:pStyle w:val="TAC"/>
              <w:keepNext w:val="0"/>
              <w:keepLines w:val="0"/>
            </w:pPr>
            <w:r w:rsidRPr="00653FE2">
              <w:t>C(=)</w:t>
            </w:r>
          </w:p>
        </w:tc>
      </w:tr>
      <w:tr w:rsidR="00254300" w:rsidRPr="00653FE2" w:rsidTr="00110FBC">
        <w:trPr>
          <w:jc w:val="center"/>
        </w:trPr>
        <w:tc>
          <w:tcPr>
            <w:tcW w:w="2884" w:type="dxa"/>
          </w:tcPr>
          <w:p w:rsidR="00254300" w:rsidRPr="00653FE2" w:rsidRDefault="00254300" w:rsidP="00110FBC">
            <w:pPr>
              <w:pStyle w:val="TAL"/>
              <w:keepNext w:val="0"/>
              <w:keepLines w:val="0"/>
              <w:rPr>
                <w:lang w:eastAsia="zh-CN"/>
              </w:rPr>
            </w:pPr>
            <w:r w:rsidRPr="00653FE2">
              <w:rPr>
                <w:rFonts w:hint="eastAsia"/>
                <w:lang w:eastAsia="zh-CN"/>
              </w:rPr>
              <w:t>VMSC address</w:t>
            </w:r>
          </w:p>
        </w:tc>
        <w:tc>
          <w:tcPr>
            <w:tcW w:w="1143" w:type="dxa"/>
          </w:tcPr>
          <w:p w:rsidR="00254300" w:rsidRPr="00653FE2" w:rsidRDefault="00254300" w:rsidP="00110FBC">
            <w:pPr>
              <w:pStyle w:val="TAC"/>
              <w:keepNext w:val="0"/>
              <w:keepLines w:val="0"/>
            </w:pPr>
          </w:p>
        </w:tc>
        <w:tc>
          <w:tcPr>
            <w:tcW w:w="1287" w:type="dxa"/>
          </w:tcPr>
          <w:p w:rsidR="00254300" w:rsidRPr="00653FE2" w:rsidRDefault="00254300" w:rsidP="00110FBC">
            <w:pPr>
              <w:pStyle w:val="TAC"/>
              <w:keepNext w:val="0"/>
              <w:keepLines w:val="0"/>
            </w:pPr>
          </w:p>
        </w:tc>
        <w:tc>
          <w:tcPr>
            <w:tcW w:w="1406" w:type="dxa"/>
          </w:tcPr>
          <w:p w:rsidR="00254300" w:rsidRPr="00653FE2" w:rsidRDefault="00254300" w:rsidP="00110FBC">
            <w:pPr>
              <w:pStyle w:val="TAC"/>
              <w:keepNext w:val="0"/>
              <w:keepLines w:val="0"/>
              <w:rPr>
                <w:lang w:eastAsia="zh-CN"/>
              </w:rPr>
            </w:pPr>
            <w:r w:rsidRPr="00653FE2">
              <w:rPr>
                <w:rFonts w:hint="eastAsia"/>
                <w:lang w:eastAsia="zh-CN"/>
              </w:rPr>
              <w:t>U</w:t>
            </w:r>
          </w:p>
        </w:tc>
        <w:tc>
          <w:tcPr>
            <w:tcW w:w="1581" w:type="dxa"/>
          </w:tcPr>
          <w:p w:rsidR="00254300" w:rsidRPr="00653FE2" w:rsidRDefault="00254300" w:rsidP="00110FBC">
            <w:pPr>
              <w:pStyle w:val="TAC"/>
              <w:keepNext w:val="0"/>
              <w:keepLines w:val="0"/>
              <w:rPr>
                <w:lang w:eastAsia="zh-CN"/>
              </w:rPr>
            </w:pPr>
            <w:r w:rsidRPr="00653FE2">
              <w:rPr>
                <w:rFonts w:hint="eastAsia"/>
                <w:lang w:eastAsia="zh-CN"/>
              </w:rPr>
              <w:t>C(=)</w:t>
            </w:r>
          </w:p>
        </w:tc>
      </w:tr>
      <w:tr w:rsidR="009217E6" w:rsidRPr="00653FE2">
        <w:trPr>
          <w:jc w:val="center"/>
        </w:trPr>
        <w:tc>
          <w:tcPr>
            <w:tcW w:w="2884" w:type="dxa"/>
          </w:tcPr>
          <w:p w:rsidR="009217E6" w:rsidRPr="00653FE2" w:rsidRDefault="009217E6" w:rsidP="00A96673">
            <w:pPr>
              <w:pStyle w:val="TAL"/>
              <w:keepNext w:val="0"/>
              <w:keepLines w:val="0"/>
            </w:pPr>
            <w:r w:rsidRPr="00653FE2">
              <w:t>ReleaseResourcesSupported</w:t>
            </w:r>
          </w:p>
        </w:tc>
        <w:tc>
          <w:tcPr>
            <w:tcW w:w="1143" w:type="dxa"/>
          </w:tcPr>
          <w:p w:rsidR="009217E6" w:rsidRPr="00653FE2" w:rsidRDefault="009217E6" w:rsidP="00A96673">
            <w:pPr>
              <w:pStyle w:val="TAC"/>
              <w:keepNext w:val="0"/>
              <w:keepLines w:val="0"/>
            </w:pPr>
          </w:p>
        </w:tc>
        <w:tc>
          <w:tcPr>
            <w:tcW w:w="1287" w:type="dxa"/>
          </w:tcPr>
          <w:p w:rsidR="009217E6" w:rsidRPr="00653FE2" w:rsidRDefault="009217E6" w:rsidP="00A96673">
            <w:pPr>
              <w:pStyle w:val="TAC"/>
              <w:keepNext w:val="0"/>
              <w:keepLines w:val="0"/>
            </w:pPr>
          </w:p>
        </w:tc>
        <w:tc>
          <w:tcPr>
            <w:tcW w:w="1406" w:type="dxa"/>
          </w:tcPr>
          <w:p w:rsidR="009217E6" w:rsidRPr="00653FE2" w:rsidRDefault="009217E6" w:rsidP="00A96673">
            <w:pPr>
              <w:pStyle w:val="TAC"/>
              <w:keepNext w:val="0"/>
              <w:keepLines w:val="0"/>
            </w:pPr>
            <w:r w:rsidRPr="00653FE2">
              <w:t>U</w:t>
            </w:r>
          </w:p>
        </w:tc>
        <w:tc>
          <w:tcPr>
            <w:tcW w:w="1581" w:type="dxa"/>
          </w:tcPr>
          <w:p w:rsidR="009217E6" w:rsidRPr="00653FE2" w:rsidRDefault="009217E6" w:rsidP="00A96673">
            <w:pPr>
              <w:pStyle w:val="TAC"/>
              <w:keepNext w:val="0"/>
              <w:keepLines w:val="0"/>
            </w:pPr>
            <w:r w:rsidRPr="00653FE2">
              <w:t>C(=)</w:t>
            </w:r>
          </w:p>
        </w:tc>
      </w:tr>
      <w:tr w:rsidR="003945A2" w:rsidRPr="00653FE2">
        <w:trPr>
          <w:jc w:val="center"/>
        </w:trPr>
        <w:tc>
          <w:tcPr>
            <w:tcW w:w="2884" w:type="dxa"/>
          </w:tcPr>
          <w:p w:rsidR="003945A2" w:rsidRPr="00653FE2" w:rsidRDefault="003945A2">
            <w:pPr>
              <w:pStyle w:val="TAL"/>
              <w:keepNext w:val="0"/>
              <w:keepLines w:val="0"/>
            </w:pPr>
            <w:r w:rsidRPr="00653FE2">
              <w:t>User error</w:t>
            </w:r>
          </w:p>
        </w:tc>
        <w:tc>
          <w:tcPr>
            <w:tcW w:w="1143" w:type="dxa"/>
          </w:tcPr>
          <w:p w:rsidR="003945A2" w:rsidRPr="00653FE2" w:rsidRDefault="003945A2">
            <w:pPr>
              <w:pStyle w:val="TAC"/>
              <w:keepNext w:val="0"/>
              <w:keepLines w:val="0"/>
            </w:pPr>
          </w:p>
        </w:tc>
        <w:tc>
          <w:tcPr>
            <w:tcW w:w="1287" w:type="dxa"/>
          </w:tcPr>
          <w:p w:rsidR="003945A2" w:rsidRPr="00653FE2" w:rsidRDefault="003945A2">
            <w:pPr>
              <w:pStyle w:val="TAC"/>
              <w:keepNext w:val="0"/>
              <w:keepLines w:val="0"/>
            </w:pPr>
          </w:p>
        </w:tc>
        <w:tc>
          <w:tcPr>
            <w:tcW w:w="1406" w:type="dxa"/>
          </w:tcPr>
          <w:p w:rsidR="003945A2" w:rsidRPr="00653FE2" w:rsidRDefault="003945A2">
            <w:pPr>
              <w:pStyle w:val="TAC"/>
              <w:keepNext w:val="0"/>
              <w:keepLines w:val="0"/>
            </w:pPr>
            <w:r w:rsidRPr="00653FE2">
              <w:t>C</w:t>
            </w:r>
          </w:p>
        </w:tc>
        <w:tc>
          <w:tcPr>
            <w:tcW w:w="1581" w:type="dxa"/>
          </w:tcPr>
          <w:p w:rsidR="003945A2" w:rsidRPr="00653FE2" w:rsidRDefault="003945A2">
            <w:pPr>
              <w:pStyle w:val="TAC"/>
              <w:keepNext w:val="0"/>
              <w:keepLines w:val="0"/>
            </w:pPr>
            <w:r w:rsidRPr="00653FE2">
              <w:t>C(=)</w:t>
            </w:r>
          </w:p>
        </w:tc>
      </w:tr>
      <w:tr w:rsidR="003945A2" w:rsidRPr="00653FE2">
        <w:trPr>
          <w:jc w:val="center"/>
        </w:trPr>
        <w:tc>
          <w:tcPr>
            <w:tcW w:w="2884" w:type="dxa"/>
          </w:tcPr>
          <w:p w:rsidR="003945A2" w:rsidRPr="00653FE2" w:rsidRDefault="003945A2">
            <w:pPr>
              <w:pStyle w:val="TAL"/>
              <w:keepNext w:val="0"/>
              <w:keepLines w:val="0"/>
            </w:pPr>
            <w:r w:rsidRPr="00653FE2">
              <w:t>Provider error</w:t>
            </w:r>
          </w:p>
        </w:tc>
        <w:tc>
          <w:tcPr>
            <w:tcW w:w="1143" w:type="dxa"/>
          </w:tcPr>
          <w:p w:rsidR="003945A2" w:rsidRPr="00653FE2" w:rsidRDefault="003945A2">
            <w:pPr>
              <w:pStyle w:val="TAC"/>
              <w:keepNext w:val="0"/>
              <w:keepLines w:val="0"/>
            </w:pPr>
          </w:p>
        </w:tc>
        <w:tc>
          <w:tcPr>
            <w:tcW w:w="1287" w:type="dxa"/>
          </w:tcPr>
          <w:p w:rsidR="003945A2" w:rsidRPr="00653FE2" w:rsidRDefault="003945A2">
            <w:pPr>
              <w:pStyle w:val="TAC"/>
              <w:keepNext w:val="0"/>
              <w:keepLines w:val="0"/>
            </w:pPr>
          </w:p>
        </w:tc>
        <w:tc>
          <w:tcPr>
            <w:tcW w:w="1406" w:type="dxa"/>
          </w:tcPr>
          <w:p w:rsidR="003945A2" w:rsidRPr="00653FE2" w:rsidRDefault="003945A2">
            <w:pPr>
              <w:pStyle w:val="TAC"/>
              <w:keepNext w:val="0"/>
              <w:keepLines w:val="0"/>
            </w:pPr>
          </w:p>
        </w:tc>
        <w:tc>
          <w:tcPr>
            <w:tcW w:w="158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01" w:name="_Toc11331842"/>
      <w:r w:rsidRPr="00653FE2">
        <w:t>10.2.3</w:t>
      </w:r>
      <w:r w:rsidRPr="00653FE2">
        <w:tab/>
        <w:t>Parameter use</w:t>
      </w:r>
      <w:bookmarkEnd w:id="701"/>
    </w:p>
    <w:p w:rsidR="003945A2" w:rsidRPr="00653FE2" w:rsidRDefault="003945A2">
      <w:r w:rsidRPr="00653FE2">
        <w:t>See clause 7.6 for a definition of the parameters used, in addition to the following. Note that:</w:t>
      </w:r>
    </w:p>
    <w:p w:rsidR="003945A2" w:rsidRPr="00653FE2" w:rsidRDefault="003945A2">
      <w:pPr>
        <w:pStyle w:val="B1"/>
      </w:pPr>
      <w:r w:rsidRPr="00653FE2">
        <w:t>-</w:t>
      </w:r>
      <w:r w:rsidRPr="00653FE2">
        <w:tab/>
        <w:t>a conditional parameter whose use is defined only in 3GPP TS 23.078 [98] shall be absent if the sending entity does not support CAMEL;</w:t>
      </w:r>
    </w:p>
    <w:p w:rsidR="003945A2" w:rsidRPr="00653FE2" w:rsidRDefault="003945A2">
      <w:pPr>
        <w:pStyle w:val="B1"/>
      </w:pPr>
      <w:r w:rsidRPr="00653FE2">
        <w:t>-</w:t>
      </w:r>
      <w:r w:rsidRPr="00653FE2">
        <w:tab/>
        <w:t>a conditional parameter whose use is defined only in 3GPP TS 23.079 [99] shall be absent if the sending entity does not support optimal routeing;</w:t>
      </w:r>
    </w:p>
    <w:p w:rsidR="003945A2" w:rsidRPr="00653FE2" w:rsidRDefault="003945A2">
      <w:pPr>
        <w:pStyle w:val="B1"/>
      </w:pPr>
      <w:r w:rsidRPr="00653FE2">
        <w:t>-</w:t>
      </w:r>
      <w:r w:rsidRPr="00653FE2">
        <w:tab/>
        <w:t>a conditional parameter whose use is defined only in 3GPP TS 23.078 [98] &amp; 3GPP TS 23.079 [99] shall be absent if the sending entity supports neither CAMEL nor optimal routeing.</w:t>
      </w:r>
    </w:p>
    <w:p w:rsidR="003945A2" w:rsidRPr="00653FE2" w:rsidRDefault="003945A2">
      <w:pPr>
        <w:rPr>
          <w:u w:val="single"/>
        </w:rPr>
      </w:pPr>
      <w:r w:rsidRPr="00653FE2">
        <w:rPr>
          <w:u w:val="single"/>
        </w:rPr>
        <w:t>IMSI</w:t>
      </w:r>
    </w:p>
    <w:p w:rsidR="003945A2" w:rsidRPr="00653FE2" w:rsidRDefault="003945A2">
      <w:r w:rsidRPr="00653FE2">
        <w:t>This is the IMSI of the called Subscriber.</w:t>
      </w:r>
    </w:p>
    <w:p w:rsidR="003945A2" w:rsidRPr="00653FE2" w:rsidRDefault="003945A2">
      <w:pPr>
        <w:rPr>
          <w:u w:val="single"/>
        </w:rPr>
      </w:pPr>
      <w:r w:rsidRPr="00653FE2">
        <w:rPr>
          <w:u w:val="single"/>
        </w:rPr>
        <w:t>MSC Number</w:t>
      </w:r>
    </w:p>
    <w:p w:rsidR="003945A2" w:rsidRPr="00653FE2" w:rsidRDefault="003945A2">
      <w:r w:rsidRPr="00653FE2">
        <w:t>This is the ISDN number assigned to the MSC currently serving the MS.</w:t>
      </w:r>
      <w:r w:rsidR="007D2C06" w:rsidRPr="00653FE2">
        <w:t xml:space="preserve"> When the service is used between HLR and VLR,</w:t>
      </w:r>
      <w:r w:rsidRPr="00653FE2">
        <w:t xml:space="preserve"> </w:t>
      </w:r>
      <w:r w:rsidR="007D2C06" w:rsidRPr="00653FE2">
        <w:t>t</w:t>
      </w:r>
      <w:r w:rsidRPr="00653FE2">
        <w:t>he MSC number will have been stored in the HLR as provided at location updating.</w:t>
      </w:r>
      <w:r w:rsidR="007D2C06" w:rsidRPr="00653FE2">
        <w:t xml:space="preserve"> When used between old VLR and new VLR during an MT Roaming Forwarding procedure, the MSC number will have been provided at location cancelling or within Send Identification.</w:t>
      </w:r>
    </w:p>
    <w:p w:rsidR="003945A2" w:rsidRPr="00653FE2" w:rsidRDefault="003945A2">
      <w:r w:rsidRPr="00653FE2">
        <w:rPr>
          <w:u w:val="single"/>
        </w:rPr>
        <w:t>MSISDN</w:t>
      </w:r>
    </w:p>
    <w:p w:rsidR="003945A2" w:rsidRPr="00653FE2" w:rsidRDefault="003945A2">
      <w:r w:rsidRPr="00653FE2">
        <w:t>See 3GPP TS 23.018 [97] for the use of this parameter and the conditions for its presence.</w:t>
      </w:r>
    </w:p>
    <w:p w:rsidR="003945A2" w:rsidRPr="00653FE2" w:rsidRDefault="003945A2">
      <w:pPr>
        <w:rPr>
          <w:u w:val="single"/>
        </w:rPr>
      </w:pPr>
      <w:r w:rsidRPr="00653FE2">
        <w:rPr>
          <w:u w:val="single"/>
        </w:rPr>
        <w:lastRenderedPageBreak/>
        <w:t>LMSI</w:t>
      </w:r>
    </w:p>
    <w:p w:rsidR="003945A2" w:rsidRPr="00653FE2" w:rsidRDefault="003945A2">
      <w:r w:rsidRPr="00653FE2">
        <w:t>See 3GPP TS 23.018 [97] for the use of this parameter and the conditions for its presence.</w:t>
      </w:r>
      <w:r w:rsidR="00BC70AB" w:rsidRPr="00653FE2">
        <w:t xml:space="preserv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rsidR="003945A2" w:rsidRPr="00653FE2" w:rsidRDefault="003945A2">
      <w:pPr>
        <w:rPr>
          <w:u w:val="single"/>
        </w:rPr>
      </w:pPr>
      <w:r w:rsidRPr="00653FE2">
        <w:rPr>
          <w:u w:val="single"/>
        </w:rPr>
        <w:t>GSM Bearer Capability</w:t>
      </w:r>
    </w:p>
    <w:p w:rsidR="003945A2" w:rsidRPr="00653FE2" w:rsidRDefault="003945A2">
      <w:r w:rsidRPr="00653FE2">
        <w:t>See 3GPP TS 23.018 [97] for the use of this parameter and the conditions for its presence.</w:t>
      </w:r>
    </w:p>
    <w:p w:rsidR="003945A2" w:rsidRPr="00653FE2" w:rsidRDefault="003945A2">
      <w:r w:rsidRPr="00653FE2">
        <w:t>This information is passed according to the rules specified in TS 3GPP TS 29.007 [56].</w:t>
      </w:r>
    </w:p>
    <w:p w:rsidR="003945A2" w:rsidRPr="00653FE2" w:rsidRDefault="003945A2">
      <w:r w:rsidRPr="00653FE2">
        <w:t>There may be two GSM Bearer Capabilities supplied.</w:t>
      </w:r>
    </w:p>
    <w:p w:rsidR="003945A2" w:rsidRPr="00653FE2" w:rsidRDefault="003945A2">
      <w:pPr>
        <w:rPr>
          <w:u w:val="single"/>
        </w:rPr>
      </w:pPr>
      <w:r w:rsidRPr="00653FE2">
        <w:rPr>
          <w:u w:val="single"/>
        </w:rPr>
        <w:t>Network Signal Info</w:t>
      </w:r>
    </w:p>
    <w:p w:rsidR="003945A2" w:rsidRPr="00653FE2" w:rsidRDefault="003945A2">
      <w:r w:rsidRPr="00653FE2">
        <w:t>See 3GPP TS 23.018 [97] for the conditions for the presence of the components of this parameter.</w:t>
      </w:r>
    </w:p>
    <w:p w:rsidR="003945A2" w:rsidRPr="00653FE2" w:rsidRDefault="003945A2">
      <w:pPr>
        <w:rPr>
          <w:u w:val="single"/>
        </w:rPr>
      </w:pPr>
      <w:r w:rsidRPr="00653FE2">
        <w:rPr>
          <w:u w:val="single"/>
        </w:rPr>
        <w:t>Suppression Of Announcement</w:t>
      </w:r>
    </w:p>
    <w:p w:rsidR="003945A2" w:rsidRPr="00653FE2" w:rsidRDefault="003945A2">
      <w:r w:rsidRPr="00653FE2">
        <w:t>The use of this parameter and the requirements for its presence are specified in 3GPP TS 23.078 [98].</w:t>
      </w:r>
    </w:p>
    <w:p w:rsidR="003945A2" w:rsidRPr="00653FE2" w:rsidRDefault="003945A2">
      <w:pPr>
        <w:keepNext/>
        <w:keepLines/>
      </w:pPr>
      <w:r w:rsidRPr="00653FE2">
        <w:rPr>
          <w:u w:val="single"/>
        </w:rPr>
        <w:t>Call Reference Number</w:t>
      </w:r>
    </w:p>
    <w:p w:rsidR="003945A2" w:rsidRPr="00653FE2" w:rsidRDefault="003945A2">
      <w:pPr>
        <w:keepNext/>
        <w:keepLines/>
      </w:pPr>
      <w:r w:rsidRPr="00653FE2">
        <w:t>The use of this parameter and the conditions for its presence are specified in 3GPP TS 23.078 [98]</w:t>
      </w:r>
      <w:r w:rsidR="00777C40" w:rsidRPr="00653FE2">
        <w:t>,</w:t>
      </w:r>
      <w:r w:rsidRPr="00653FE2">
        <w:t xml:space="preserve"> 3GPP TS 23.079 [99]</w:t>
      </w:r>
      <w:r w:rsidR="00777C40" w:rsidRPr="00653FE2">
        <w:t xml:space="preserve"> and 3GPP TS 23.018 [97]</w:t>
      </w:r>
      <w:r w:rsidRPr="00653FE2">
        <w:t>.</w:t>
      </w:r>
    </w:p>
    <w:p w:rsidR="003945A2" w:rsidRPr="00653FE2" w:rsidRDefault="003945A2">
      <w:pPr>
        <w:rPr>
          <w:u w:val="single"/>
        </w:rPr>
      </w:pPr>
      <w:r w:rsidRPr="00653FE2">
        <w:rPr>
          <w:u w:val="single"/>
        </w:rPr>
        <w:t>GMSC Address</w:t>
      </w:r>
    </w:p>
    <w:p w:rsidR="003945A2" w:rsidRPr="00653FE2" w:rsidRDefault="003945A2">
      <w:r w:rsidRPr="00653FE2">
        <w:t>The use of this parameter and the conditions for its presence are specified in 3GPP TS 23.078 [98]</w:t>
      </w:r>
      <w:r w:rsidR="00777C40" w:rsidRPr="00653FE2">
        <w:t>,</w:t>
      </w:r>
      <w:r w:rsidRPr="00653FE2">
        <w:t xml:space="preserve"> 3GPP TS 23.079 [99]</w:t>
      </w:r>
      <w:r w:rsidR="00777C40" w:rsidRPr="00653FE2">
        <w:t xml:space="preserve"> and 3GPP TS 23.018 [97]</w:t>
      </w:r>
      <w:r w:rsidRPr="00653FE2">
        <w:t>.</w:t>
      </w:r>
    </w:p>
    <w:p w:rsidR="003945A2" w:rsidRPr="00653FE2" w:rsidRDefault="003945A2">
      <w:pPr>
        <w:rPr>
          <w:u w:val="single"/>
        </w:rPr>
      </w:pPr>
      <w:r w:rsidRPr="00653FE2">
        <w:rPr>
          <w:u w:val="single"/>
        </w:rPr>
        <w:t>OR Interrogation</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OR Not Supported in GMSC</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 xml:space="preserve">Supported CAMEL Phases in </w:t>
      </w:r>
      <w:r w:rsidRPr="00653FE2">
        <w:t>interrogating node</w:t>
      </w:r>
      <w:r w:rsidRPr="00653FE2">
        <w:rPr>
          <w:u w:val="single"/>
        </w:rPr>
        <w:t xml:space="preserve"> </w:t>
      </w:r>
    </w:p>
    <w:p w:rsidR="003945A2" w:rsidRPr="00653FE2" w:rsidRDefault="003945A2">
      <w:pPr>
        <w:rPr>
          <w:u w:val="single"/>
        </w:rPr>
      </w:pPr>
      <w:r w:rsidRPr="00653FE2">
        <w:t>This parameter is defined in clause 7.6.3.36I.</w:t>
      </w:r>
      <w:r w:rsidRPr="00653FE2">
        <w:rPr>
          <w:u w:val="single"/>
        </w:rPr>
        <w:t xml:space="preserve">Alerting Pattern </w:t>
      </w:r>
    </w:p>
    <w:p w:rsidR="003945A2" w:rsidRPr="00653FE2" w:rsidRDefault="003945A2">
      <w:pPr>
        <w:rPr>
          <w:u w:val="single"/>
        </w:rPr>
      </w:pPr>
      <w:r w:rsidRPr="00653FE2">
        <w:t>See 3GPP TS 23.078 [98] for the use of this parameter and the conditions for its presence.</w:t>
      </w:r>
    </w:p>
    <w:p w:rsidR="003945A2" w:rsidRPr="00653FE2" w:rsidRDefault="003945A2">
      <w:pPr>
        <w:rPr>
          <w:u w:val="single"/>
        </w:rPr>
      </w:pPr>
      <w:r w:rsidRPr="00653FE2">
        <w:rPr>
          <w:u w:val="single"/>
        </w:rPr>
        <w:t>CCBS Call</w:t>
      </w:r>
    </w:p>
    <w:p w:rsidR="003945A2" w:rsidRPr="00653FE2" w:rsidRDefault="003945A2">
      <w:r w:rsidRPr="00653FE2">
        <w:t>See 3GPP TS 23.093 [107] for the use of this parameter and the conditions for its presence.</w:t>
      </w:r>
    </w:p>
    <w:p w:rsidR="003945A2" w:rsidRPr="00653FE2" w:rsidRDefault="003945A2">
      <w:pPr>
        <w:rPr>
          <w:u w:val="single"/>
        </w:rPr>
      </w:pPr>
      <w:r w:rsidRPr="00653FE2">
        <w:rPr>
          <w:u w:val="single"/>
        </w:rPr>
        <w:t>Additional Signal Info</w:t>
      </w:r>
    </w:p>
    <w:p w:rsidR="003945A2" w:rsidRPr="00653FE2" w:rsidRDefault="003945A2">
      <w:r w:rsidRPr="00653FE2">
        <w:t>See 3GPP TS 23.081 [27] for the conditions for the presence of the components of this parameter.</w:t>
      </w:r>
    </w:p>
    <w:p w:rsidR="003945A2" w:rsidRPr="00653FE2" w:rsidRDefault="003945A2">
      <w:pPr>
        <w:rPr>
          <w:u w:val="single"/>
        </w:rPr>
      </w:pPr>
      <w:r w:rsidRPr="00653FE2">
        <w:rPr>
          <w:u w:val="single"/>
        </w:rPr>
        <w:t>Pre-paging supported</w:t>
      </w:r>
    </w:p>
    <w:p w:rsidR="003945A2" w:rsidRPr="00653FE2" w:rsidRDefault="003945A2">
      <w:r w:rsidRPr="00653FE2">
        <w:t>See 3GPP TS 23.018 for the use of this parameter and the conditions for its presence.</w:t>
      </w:r>
      <w:r w:rsidR="007D2C06" w:rsidRPr="00653FE2">
        <w:t xml:space="preserve"> This information element is not applicable for MTRF, and shall be ignored if received while the MTRF Indicator is present.</w:t>
      </w:r>
    </w:p>
    <w:p w:rsidR="003945A2" w:rsidRPr="00653FE2" w:rsidRDefault="003945A2">
      <w:r w:rsidRPr="00653FE2">
        <w:rPr>
          <w:u w:val="single"/>
        </w:rPr>
        <w:t>Long FTN supported</w:t>
      </w:r>
    </w:p>
    <w:p w:rsidR="003945A2" w:rsidRPr="00653FE2" w:rsidRDefault="003945A2">
      <w:r w:rsidRPr="00653FE2">
        <w:t>See 3GPP TS 23.082 for the use of this parameter and the conditions for its presence.</w:t>
      </w:r>
    </w:p>
    <w:p w:rsidR="003945A2" w:rsidRPr="00653FE2" w:rsidRDefault="003945A2">
      <w:pPr>
        <w:rPr>
          <w:u w:val="single"/>
        </w:rPr>
      </w:pPr>
      <w:r w:rsidRPr="00653FE2">
        <w:rPr>
          <w:u w:val="single"/>
        </w:rPr>
        <w:t>Suppress VT-CSI</w:t>
      </w:r>
    </w:p>
    <w:p w:rsidR="003945A2" w:rsidRPr="00653FE2" w:rsidRDefault="003945A2">
      <w:r w:rsidRPr="00653FE2">
        <w:t>See 3GPP TS 23.078 for the use of this parameter and the conditions for its presence.</w:t>
      </w:r>
    </w:p>
    <w:p w:rsidR="003945A2" w:rsidRPr="00653FE2" w:rsidRDefault="003945A2">
      <w:pPr>
        <w:rPr>
          <w:u w:val="single"/>
        </w:rPr>
      </w:pPr>
      <w:r w:rsidRPr="00653FE2">
        <w:rPr>
          <w:u w:val="single"/>
        </w:rPr>
        <w:lastRenderedPageBreak/>
        <w:t>Offered CAMEL 4 CSIs in interrogating node</w:t>
      </w:r>
    </w:p>
    <w:p w:rsidR="003945A2" w:rsidRPr="00653FE2" w:rsidRDefault="003945A2">
      <w:r w:rsidRPr="00653FE2">
        <w:t>This parameter is defined in clause 7.6.3.36E.</w:t>
      </w:r>
    </w:p>
    <w:p w:rsidR="00FC0C80" w:rsidRPr="00653FE2" w:rsidRDefault="00FC0C80" w:rsidP="00FC0C80">
      <w:pPr>
        <w:outlineLvl w:val="0"/>
        <w:rPr>
          <w:u w:val="single"/>
        </w:rPr>
      </w:pPr>
      <w:r w:rsidRPr="00653FE2">
        <w:rPr>
          <w:u w:val="single"/>
        </w:rPr>
        <w:t>MT Roaming Retry Supported</w:t>
      </w:r>
    </w:p>
    <w:p w:rsidR="00FC0C80" w:rsidRPr="00653FE2" w:rsidRDefault="00FC0C80" w:rsidP="00FC0C80">
      <w:r w:rsidRPr="00653FE2">
        <w:t>See 3GPP TS 23.018 [97] and 3GPP TS 23.012 [23] for the use of this parameter and the conditions for its presence.</w:t>
      </w:r>
      <w:r w:rsidR="007D2C06" w:rsidRPr="00653FE2">
        <w:t xml:space="preserve"> This information element is not applicable for MTRF, and shall be ignored if received while the MTRF Indicator is present.</w:t>
      </w:r>
    </w:p>
    <w:p w:rsidR="00BE6179" w:rsidRPr="00653FE2" w:rsidRDefault="00BE6179" w:rsidP="00BE6179">
      <w:pPr>
        <w:outlineLvl w:val="0"/>
        <w:rPr>
          <w:u w:val="single"/>
        </w:rPr>
      </w:pPr>
      <w:r w:rsidRPr="00653FE2">
        <w:rPr>
          <w:u w:val="single"/>
        </w:rPr>
        <w:t>Paging Area</w:t>
      </w:r>
    </w:p>
    <w:p w:rsidR="00BE6179" w:rsidRPr="00653FE2" w:rsidRDefault="00BE6179" w:rsidP="00BE6179">
      <w:r w:rsidRPr="00653FE2">
        <w:t>See 3GPP TS 23.018 [97] and 3GPP TS 23.012 [23] for the use of this parameter and the conditions for its presence.</w:t>
      </w:r>
      <w:r w:rsidR="007D2C06" w:rsidRPr="00653FE2">
        <w:t xml:space="preserve"> This information element is not applicable for MTRF, and shall be ignored if received while the MTRF Indicator is present.</w:t>
      </w:r>
    </w:p>
    <w:p w:rsidR="0043384C" w:rsidRPr="00653FE2" w:rsidRDefault="0043384C" w:rsidP="0043384C">
      <w:pPr>
        <w:rPr>
          <w:u w:val="single"/>
        </w:rPr>
      </w:pPr>
      <w:r w:rsidRPr="00653FE2">
        <w:rPr>
          <w:u w:val="single"/>
        </w:rPr>
        <w:t>Call Priority</w:t>
      </w:r>
    </w:p>
    <w:p w:rsidR="0043384C" w:rsidRPr="00653FE2" w:rsidRDefault="0043384C" w:rsidP="0043384C">
      <w:r w:rsidRPr="00653FE2">
        <w:t>This parameter indicates the eMLPP priority of the call (see 3GPP TS 24.067 [137]). This parameter should be present if the HLR supports this parameter and if the Call Priority was received in the MAP_SEND_ROUTING_INFORMATION request.</w:t>
      </w:r>
    </w:p>
    <w:p w:rsidR="007D2C06" w:rsidRPr="00653FE2" w:rsidRDefault="007D2C06" w:rsidP="007D2C06">
      <w:pPr>
        <w:rPr>
          <w:u w:val="single"/>
        </w:rPr>
      </w:pPr>
      <w:r w:rsidRPr="00653FE2">
        <w:rPr>
          <w:u w:val="single"/>
        </w:rPr>
        <w:t>MTRF Indicator</w:t>
      </w:r>
    </w:p>
    <w:p w:rsidR="007D2C06" w:rsidRPr="00653FE2" w:rsidRDefault="007D2C06" w:rsidP="007D2C06">
      <w:r w:rsidRPr="00653FE2">
        <w:t>This indicator indicates by its presence that the service is used between old VLR and new VLR during an MT Roaming Forwarding procedure. See 3GPP TS 23.018 [97].</w:t>
      </w:r>
    </w:p>
    <w:p w:rsidR="007D2C06" w:rsidRPr="00653FE2" w:rsidRDefault="007D2C06" w:rsidP="007D2C06">
      <w:pPr>
        <w:rPr>
          <w:u w:val="single"/>
        </w:rPr>
      </w:pPr>
      <w:r w:rsidRPr="00653FE2">
        <w:rPr>
          <w:u w:val="single"/>
        </w:rPr>
        <w:t>Old MSC Number</w:t>
      </w:r>
    </w:p>
    <w:p w:rsidR="00925F55" w:rsidRPr="00653FE2" w:rsidRDefault="007D2C06" w:rsidP="00925F55">
      <w:r w:rsidRPr="00653FE2">
        <w:t>This parameter refers to the E.164 address of the old MSC. The use of this parameter is specified in 3GPP TS 23.018 [97]. This information element is applicable only if the MTRF Indicator is set.</w:t>
      </w:r>
    </w:p>
    <w:p w:rsidR="00925F55" w:rsidRPr="00653FE2" w:rsidRDefault="00925F55" w:rsidP="00925F55">
      <w:pPr>
        <w:rPr>
          <w:u w:val="single"/>
        </w:rPr>
      </w:pPr>
      <w:r w:rsidRPr="00653FE2">
        <w:rPr>
          <w:u w:val="single"/>
        </w:rPr>
        <w:t>Last used LTE PLMN ID</w:t>
      </w:r>
    </w:p>
    <w:p w:rsidR="007D2C06" w:rsidRPr="00653FE2" w:rsidRDefault="00925F55" w:rsidP="00925F55">
      <w:r w:rsidRPr="00653FE2">
        <w:t>See 3GPP TS 23.272 [143] for the use of this parameter and the conditions for its presence. This information element is applicable only if the MTRF Indicator is set.</w:t>
      </w:r>
    </w:p>
    <w:p w:rsidR="003945A2" w:rsidRPr="00653FE2" w:rsidRDefault="003945A2" w:rsidP="00FC0C80">
      <w:pPr>
        <w:rPr>
          <w:u w:val="single"/>
        </w:rPr>
      </w:pPr>
      <w:r w:rsidRPr="00653FE2">
        <w:rPr>
          <w:u w:val="single"/>
        </w:rPr>
        <w:t>Roaming Number</w:t>
      </w:r>
    </w:p>
    <w:p w:rsidR="003945A2" w:rsidRPr="00653FE2" w:rsidRDefault="003945A2">
      <w:r w:rsidRPr="00653FE2">
        <w:t>See 3GPP TS 23.018 [97] for the use of this parameter and the conditions for its presence.</w:t>
      </w:r>
    </w:p>
    <w:p w:rsidR="00254300" w:rsidRPr="00653FE2" w:rsidRDefault="00254300" w:rsidP="00254300">
      <w:r w:rsidRPr="00653FE2">
        <w:rPr>
          <w:u w:val="single"/>
        </w:rPr>
        <w:t>VMSC address</w:t>
      </w:r>
    </w:p>
    <w:p w:rsidR="00254300" w:rsidRPr="00653FE2" w:rsidRDefault="00254300" w:rsidP="00254300">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rsidR="00542D7F" w:rsidRPr="00653FE2" w:rsidRDefault="00542D7F" w:rsidP="00254300">
      <w:pPr>
        <w:rPr>
          <w:u w:val="single"/>
        </w:rPr>
      </w:pPr>
      <w:r w:rsidRPr="00653FE2">
        <w:rPr>
          <w:u w:val="single"/>
        </w:rPr>
        <w:t>ReleaseResourcesSupported</w:t>
      </w:r>
    </w:p>
    <w:p w:rsidR="00542D7F" w:rsidRPr="00653FE2" w:rsidRDefault="00542D7F" w:rsidP="00542D7F">
      <w:r w:rsidRPr="00653FE2">
        <w:t>This parameter indicates by its presence that the MAP_RELEASE_RESOURCES service is supported at the VMSC.</w:t>
      </w:r>
    </w:p>
    <w:p w:rsidR="003945A2" w:rsidRPr="00653FE2" w:rsidRDefault="003945A2">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Absent Subscriber;</w:t>
      </w:r>
    </w:p>
    <w:p w:rsidR="003945A2" w:rsidRPr="00653FE2" w:rsidRDefault="003945A2">
      <w:pPr>
        <w:pStyle w:val="B1"/>
      </w:pPr>
      <w:r w:rsidRPr="00653FE2">
        <w:tab/>
        <w:t>This error will be returned if the IMSI detach flag is set.</w:t>
      </w:r>
    </w:p>
    <w:p w:rsidR="003945A2" w:rsidRPr="00653FE2" w:rsidRDefault="003945A2">
      <w:pPr>
        <w:pStyle w:val="B1"/>
      </w:pPr>
      <w:r w:rsidRPr="00653FE2">
        <w:t>-</w:t>
      </w:r>
      <w:r w:rsidRPr="00653FE2">
        <w:tab/>
        <w:t>No Roaming Number Available;</w:t>
      </w:r>
    </w:p>
    <w:p w:rsidR="003945A2" w:rsidRPr="00653FE2" w:rsidRDefault="003945A2">
      <w:pPr>
        <w:pStyle w:val="B1"/>
      </w:pPr>
      <w:r w:rsidRPr="00653FE2">
        <w:t>-</w:t>
      </w:r>
      <w:r w:rsidRPr="00653FE2">
        <w:tab/>
        <w:t>OR Not Allowed;</w:t>
      </w:r>
    </w:p>
    <w:p w:rsidR="003945A2" w:rsidRPr="00653FE2" w:rsidRDefault="003945A2">
      <w:pPr>
        <w:pStyle w:val="B1"/>
      </w:pPr>
      <w:r w:rsidRPr="00653FE2">
        <w:tab/>
        <w:t>This indicates that the MAP_PROVIDE_ROAMING_NUMBER indication included the OR interrogation indicator, but the VLR does not support optimal routeing.</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lastRenderedPageBreak/>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r w:rsidRPr="00653FE2">
        <w:t>See clause 7.6 for a definition of these reasons.</w:t>
      </w:r>
    </w:p>
    <w:p w:rsidR="003945A2" w:rsidRPr="00653FE2" w:rsidRDefault="003945A2">
      <w:r w:rsidRPr="00653FE2">
        <w:rPr>
          <w:u w:val="single"/>
        </w:rPr>
        <w:t>Provider error</w:t>
      </w:r>
    </w:p>
    <w:p w:rsidR="003945A2" w:rsidRPr="00653FE2" w:rsidRDefault="003945A2">
      <w:r w:rsidRPr="00653FE2">
        <w:t>These are defined in clause 7.6.</w:t>
      </w:r>
    </w:p>
    <w:p w:rsidR="003945A2" w:rsidRPr="00653FE2" w:rsidRDefault="003945A2">
      <w:pPr>
        <w:pStyle w:val="Heading2"/>
      </w:pPr>
      <w:bookmarkStart w:id="702" w:name="_Toc11331843"/>
      <w:r w:rsidRPr="00653FE2">
        <w:t>10.3</w:t>
      </w:r>
      <w:r w:rsidRPr="00653FE2">
        <w:tab/>
        <w:t>MAP_RESUME_CALL_HANDLING service</w:t>
      </w:r>
      <w:bookmarkEnd w:id="702"/>
    </w:p>
    <w:p w:rsidR="003945A2" w:rsidRPr="00653FE2" w:rsidRDefault="003945A2">
      <w:pPr>
        <w:pStyle w:val="Heading3"/>
      </w:pPr>
      <w:bookmarkStart w:id="703" w:name="_Toc11331844"/>
      <w:r w:rsidRPr="00653FE2">
        <w:t>10.3.1</w:t>
      </w:r>
      <w:r w:rsidRPr="00653FE2">
        <w:tab/>
        <w:t>Definition</w:t>
      </w:r>
      <w:bookmarkEnd w:id="703"/>
    </w:p>
    <w:p w:rsidR="003945A2" w:rsidRPr="00653FE2" w:rsidRDefault="003945A2">
      <w:r w:rsidRPr="00653FE2">
        <w:t>This service is used between the terminating VMSC and the GMSC. The service is invoked by the terminating VMSC to request the GMSC to resume handling the call and forward it to the specified destination.</w:t>
      </w:r>
    </w:p>
    <w:p w:rsidR="003945A2" w:rsidRPr="00653FE2" w:rsidRDefault="003945A2">
      <w:r w:rsidRPr="00653FE2">
        <w:t>This is a confirmed service which uses the Primitives listed in table 10.3/1.</w:t>
      </w:r>
    </w:p>
    <w:p w:rsidR="003945A2" w:rsidRPr="00653FE2" w:rsidRDefault="003945A2">
      <w:pPr>
        <w:pStyle w:val="Heading3"/>
        <w:keepNext w:val="0"/>
        <w:keepLines w:val="0"/>
      </w:pPr>
      <w:bookmarkStart w:id="704" w:name="_Toc11331845"/>
      <w:r w:rsidRPr="00653FE2">
        <w:t>10.3.2</w:t>
      </w:r>
      <w:r w:rsidRPr="00653FE2">
        <w:tab/>
        <w:t>Service primitives</w:t>
      </w:r>
      <w:bookmarkEnd w:id="704"/>
    </w:p>
    <w:p w:rsidR="003945A2" w:rsidRPr="00653FE2" w:rsidRDefault="003945A2">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3945A2" w:rsidRPr="00653FE2">
        <w:trPr>
          <w:jc w:val="center"/>
        </w:trPr>
        <w:tc>
          <w:tcPr>
            <w:tcW w:w="2388"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2388"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2388" w:type="dxa"/>
          </w:tcPr>
          <w:p w:rsidR="003945A2" w:rsidRPr="00653FE2" w:rsidRDefault="003945A2">
            <w:pPr>
              <w:pStyle w:val="TAL"/>
              <w:keepNext w:val="0"/>
              <w:keepLines w:val="0"/>
            </w:pPr>
            <w:r w:rsidRPr="00653FE2">
              <w:t>Call Reference Number</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Basic Service Group</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rPr>
                <w:lang w:eastAsia="ja-JP"/>
              </w:rPr>
            </w:pPr>
            <w:r w:rsidRPr="00653FE2">
              <w:t>Basic Service Group</w:t>
            </w:r>
            <w:r w:rsidRPr="00653FE2">
              <w:rPr>
                <w:lang w:eastAsia="ja-JP"/>
              </w:rPr>
              <w:t xml:space="preserve"> 2</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Forwarding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CUG Interlock</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CUG Outgoing Access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O-CSI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D-CSI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CCBS Target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UU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UUS CF Interaction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All Information Sent</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FC0C80" w:rsidRPr="00653FE2" w:rsidTr="00386E4D">
        <w:trPr>
          <w:jc w:val="center"/>
        </w:trPr>
        <w:tc>
          <w:tcPr>
            <w:tcW w:w="2388" w:type="dxa"/>
          </w:tcPr>
          <w:p w:rsidR="00FC0C80" w:rsidRPr="00653FE2" w:rsidRDefault="00FC0C80" w:rsidP="00386E4D">
            <w:pPr>
              <w:pStyle w:val="TAL"/>
              <w:keepNext w:val="0"/>
              <w:keepLines w:val="0"/>
            </w:pPr>
            <w:r w:rsidRPr="00653FE2">
              <w:t>MT Roaming Retry</w:t>
            </w:r>
          </w:p>
        </w:tc>
        <w:tc>
          <w:tcPr>
            <w:tcW w:w="1104" w:type="dxa"/>
          </w:tcPr>
          <w:p w:rsidR="00FC0C80" w:rsidRPr="00653FE2" w:rsidRDefault="00FC0C80" w:rsidP="00386E4D">
            <w:pPr>
              <w:pStyle w:val="TAC"/>
              <w:keepNext w:val="0"/>
              <w:keepLines w:val="0"/>
            </w:pPr>
            <w:r w:rsidRPr="00653FE2">
              <w:t>U</w:t>
            </w:r>
          </w:p>
        </w:tc>
        <w:tc>
          <w:tcPr>
            <w:tcW w:w="1236" w:type="dxa"/>
          </w:tcPr>
          <w:p w:rsidR="00FC0C80" w:rsidRPr="00653FE2" w:rsidRDefault="00FC0C80" w:rsidP="00386E4D">
            <w:pPr>
              <w:pStyle w:val="TAC"/>
              <w:keepNext w:val="0"/>
              <w:keepLines w:val="0"/>
            </w:pPr>
            <w:r w:rsidRPr="00653FE2">
              <w:t>C(=)</w:t>
            </w:r>
          </w:p>
        </w:tc>
        <w:tc>
          <w:tcPr>
            <w:tcW w:w="1260" w:type="dxa"/>
          </w:tcPr>
          <w:p w:rsidR="00FC0C80" w:rsidRPr="00653FE2" w:rsidRDefault="00FC0C80" w:rsidP="00386E4D">
            <w:pPr>
              <w:pStyle w:val="TAC"/>
              <w:keepNext w:val="0"/>
              <w:keepLines w:val="0"/>
            </w:pPr>
          </w:p>
        </w:tc>
        <w:tc>
          <w:tcPr>
            <w:tcW w:w="1068" w:type="dxa"/>
          </w:tcPr>
          <w:p w:rsidR="00FC0C80" w:rsidRPr="00653FE2" w:rsidRDefault="00FC0C80" w:rsidP="00386E4D">
            <w:pPr>
              <w:pStyle w:val="TAC"/>
              <w:keepNext w:val="0"/>
              <w:keepLines w:val="0"/>
            </w:pPr>
          </w:p>
        </w:tc>
      </w:tr>
      <w:tr w:rsidR="003945A2" w:rsidRPr="00653FE2">
        <w:trPr>
          <w:jc w:val="center"/>
        </w:trPr>
        <w:tc>
          <w:tcPr>
            <w:tcW w:w="2388"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388"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05" w:name="_Toc11331846"/>
      <w:r w:rsidRPr="00653FE2">
        <w:t>10.3.3</w:t>
      </w:r>
      <w:r w:rsidRPr="00653FE2">
        <w:tab/>
        <w:t>Parameter use</w:t>
      </w:r>
      <w:bookmarkEnd w:id="705"/>
    </w:p>
    <w:p w:rsidR="003945A2" w:rsidRPr="00653FE2" w:rsidRDefault="003945A2">
      <w:r w:rsidRPr="00653FE2">
        <w:t>Information received in subsequent segment of a segmented dialogue shall not overwrite information received in an earlier segment.</w:t>
      </w:r>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Call Reference Number</w:t>
      </w:r>
    </w:p>
    <w:p w:rsidR="003945A2" w:rsidRPr="00653FE2" w:rsidRDefault="003945A2">
      <w:r w:rsidRPr="00653FE2">
        <w:t>See 3GPP TS 23.079 [99] for the use of this parameter. This parameter shall be present in the first segment of the dialogue.</w:t>
      </w:r>
    </w:p>
    <w:p w:rsidR="003945A2" w:rsidRPr="00653FE2" w:rsidRDefault="003945A2">
      <w:pPr>
        <w:pStyle w:val="Index1"/>
        <w:keepLines w:val="0"/>
        <w:spacing w:after="180"/>
        <w:rPr>
          <w:u w:val="single"/>
        </w:rPr>
      </w:pPr>
      <w:r w:rsidRPr="00653FE2">
        <w:rPr>
          <w:u w:val="single"/>
        </w:rPr>
        <w:t>Basic Service Group</w:t>
      </w:r>
    </w:p>
    <w:p w:rsidR="003945A2" w:rsidRPr="00653FE2" w:rsidRDefault="003945A2">
      <w:pPr>
        <w:rPr>
          <w:lang w:eastAsia="ja-JP"/>
        </w:rPr>
      </w:pPr>
      <w:r w:rsidRPr="00653FE2">
        <w:t>See 3GPP TS 23.079 [99] for the use of this parameter. This parameter shall be present in the first segment of the dialogue.</w:t>
      </w:r>
      <w:r w:rsidRPr="00653FE2">
        <w:rPr>
          <w:lang w:eastAsia="ja-JP"/>
        </w:rPr>
        <w:t xml:space="preserve"> </w:t>
      </w:r>
    </w:p>
    <w:p w:rsidR="003945A2" w:rsidRPr="00653FE2" w:rsidRDefault="003945A2">
      <w:pPr>
        <w:pStyle w:val="Index1"/>
        <w:keepLines w:val="0"/>
        <w:spacing w:after="180"/>
        <w:rPr>
          <w:u w:val="single"/>
          <w:lang w:eastAsia="ja-JP"/>
        </w:rPr>
      </w:pPr>
      <w:r w:rsidRPr="00653FE2">
        <w:rPr>
          <w:u w:val="single"/>
        </w:rPr>
        <w:lastRenderedPageBreak/>
        <w:t>Basic Service Group</w:t>
      </w:r>
      <w:r w:rsidRPr="00653FE2">
        <w:rPr>
          <w:u w:val="single"/>
          <w:lang w:eastAsia="ja-JP"/>
        </w:rPr>
        <w:t xml:space="preserve"> 2</w:t>
      </w:r>
    </w:p>
    <w:p w:rsidR="003945A2" w:rsidRPr="00653FE2" w:rsidRDefault="003945A2">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rsidR="003945A2" w:rsidRPr="00653FE2" w:rsidRDefault="003945A2">
      <w:pPr>
        <w:rPr>
          <w:u w:val="single"/>
        </w:rPr>
      </w:pPr>
      <w:r w:rsidRPr="00653FE2">
        <w:rPr>
          <w:u w:val="single"/>
        </w:rPr>
        <w:t>IMSI</w:t>
      </w:r>
    </w:p>
    <w:p w:rsidR="003945A2" w:rsidRPr="00653FE2" w:rsidRDefault="003945A2">
      <w:r w:rsidRPr="00653FE2">
        <w:t>This is the IMSI of the forwarding Subscriber. This parameter shall be present in the first segment of the dialogue.</w:t>
      </w:r>
    </w:p>
    <w:p w:rsidR="003945A2" w:rsidRPr="00653FE2" w:rsidRDefault="003945A2">
      <w:pPr>
        <w:rPr>
          <w:u w:val="single"/>
        </w:rPr>
      </w:pPr>
      <w:r w:rsidRPr="00653FE2">
        <w:rPr>
          <w:u w:val="single"/>
        </w:rPr>
        <w:t>Forwarding Data</w:t>
      </w:r>
    </w:p>
    <w:p w:rsidR="003945A2" w:rsidRPr="00653FE2" w:rsidRDefault="003945A2">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rsidR="003945A2" w:rsidRPr="00653FE2" w:rsidRDefault="003945A2">
      <w:r w:rsidRPr="00653FE2">
        <w:rPr>
          <w:u w:val="single"/>
        </w:rPr>
        <w:t>CUG Interlock</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CUG Outgoing Access</w:t>
      </w:r>
    </w:p>
    <w:p w:rsidR="003945A2" w:rsidRPr="00653FE2" w:rsidRDefault="003945A2">
      <w:r w:rsidRPr="00653FE2">
        <w:t>See 3GPP TS 23.079 [99] for the use of this parameter and the conditions for its presence.</w:t>
      </w:r>
    </w:p>
    <w:p w:rsidR="003945A2" w:rsidRPr="00653FE2" w:rsidRDefault="003945A2">
      <w:pPr>
        <w:rPr>
          <w:u w:val="single"/>
        </w:rPr>
      </w:pPr>
      <w:r w:rsidRPr="00653FE2">
        <w:rPr>
          <w:u w:val="single"/>
        </w:rPr>
        <w:t>O-CSI</w:t>
      </w:r>
    </w:p>
    <w:p w:rsidR="003945A2" w:rsidRPr="00653FE2" w:rsidRDefault="003945A2">
      <w:r w:rsidRPr="00653FE2">
        <w:t>See 3GPP TS 23.078 for the use of this parameter and the conditions for its presence.</w:t>
      </w:r>
    </w:p>
    <w:p w:rsidR="003945A2" w:rsidRPr="00653FE2" w:rsidRDefault="003945A2">
      <w:r w:rsidRPr="00653FE2">
        <w:t>For CAMEL phases 1 &amp; 2, the O-CSI shall contain only one set of O-BCSM TDP data.</w:t>
      </w:r>
    </w:p>
    <w:p w:rsidR="003945A2" w:rsidRPr="00653FE2" w:rsidRDefault="003945A2">
      <w:pPr>
        <w:rPr>
          <w:u w:val="single"/>
        </w:rPr>
      </w:pPr>
      <w:r w:rsidRPr="00653FE2">
        <w:rPr>
          <w:u w:val="single"/>
        </w:rPr>
        <w:t>D-CSI</w:t>
      </w:r>
    </w:p>
    <w:p w:rsidR="003945A2" w:rsidRPr="00653FE2" w:rsidRDefault="003945A2">
      <w:r w:rsidRPr="00653FE2">
        <w:t>The Dialled Services-CSI.</w:t>
      </w:r>
    </w:p>
    <w:p w:rsidR="003945A2" w:rsidRPr="00653FE2" w:rsidRDefault="003945A2">
      <w:r w:rsidRPr="00653FE2">
        <w:t>See 3GPP TS 23.078 for the use of this parameter and the conditions for its presence.</w:t>
      </w:r>
    </w:p>
    <w:p w:rsidR="003945A2" w:rsidRPr="00653FE2" w:rsidRDefault="003945A2">
      <w:r w:rsidRPr="00653FE2">
        <w:rPr>
          <w:u w:val="single"/>
        </w:rPr>
        <w:t>CCBS Target</w:t>
      </w:r>
    </w:p>
    <w:p w:rsidR="003945A2" w:rsidRPr="00653FE2" w:rsidRDefault="003945A2">
      <w:r w:rsidRPr="00653FE2">
        <w:t xml:space="preserve">See 3GPP TS 23.093 [107] for the use of this parameter and the conditions for its presence. </w:t>
      </w:r>
    </w:p>
    <w:p w:rsidR="003945A2" w:rsidRPr="00653FE2" w:rsidRDefault="003945A2">
      <w:r w:rsidRPr="00653FE2">
        <w:rPr>
          <w:u w:val="single"/>
        </w:rPr>
        <w:t>UU Data</w:t>
      </w:r>
    </w:p>
    <w:p w:rsidR="003945A2" w:rsidRPr="00653FE2" w:rsidRDefault="003945A2">
      <w:pPr>
        <w:rPr>
          <w:u w:val="single"/>
        </w:rPr>
      </w:pPr>
      <w:r w:rsidRPr="00653FE2">
        <w:t>See 3GPP TS 23.087 for the use of this parameter and the conditions for its presence.</w:t>
      </w:r>
    </w:p>
    <w:p w:rsidR="003945A2" w:rsidRPr="00653FE2" w:rsidRDefault="003945A2">
      <w:r w:rsidRPr="00653FE2">
        <w:rPr>
          <w:u w:val="single"/>
        </w:rPr>
        <w:t>UUS CF Interaction</w:t>
      </w:r>
    </w:p>
    <w:p w:rsidR="003945A2" w:rsidRPr="00653FE2" w:rsidRDefault="003945A2">
      <w:pPr>
        <w:rPr>
          <w:u w:val="single"/>
        </w:rPr>
      </w:pPr>
      <w:r w:rsidRPr="00653FE2">
        <w:t>See 3GPP TS 23.087 for the use of this parameter and the conditions for its presence.</w:t>
      </w:r>
    </w:p>
    <w:p w:rsidR="003945A2" w:rsidRPr="00653FE2" w:rsidRDefault="003945A2">
      <w:r w:rsidRPr="00653FE2">
        <w:rPr>
          <w:u w:val="single"/>
        </w:rPr>
        <w:t>All Information Sent</w:t>
      </w:r>
    </w:p>
    <w:p w:rsidR="00FC0C80" w:rsidRPr="00653FE2" w:rsidRDefault="003945A2" w:rsidP="00FC0C80">
      <w:r w:rsidRPr="00653FE2">
        <w:t>This parameter is set when the VMSC has sent all information to GMSC.</w:t>
      </w:r>
    </w:p>
    <w:p w:rsidR="00FC0C80" w:rsidRPr="00653FE2" w:rsidRDefault="00FC0C80" w:rsidP="00FC0C80">
      <w:pPr>
        <w:outlineLvl w:val="0"/>
        <w:rPr>
          <w:u w:val="single"/>
        </w:rPr>
      </w:pPr>
      <w:r w:rsidRPr="00653FE2">
        <w:rPr>
          <w:u w:val="single"/>
        </w:rPr>
        <w:t>MT Roaming Retry</w:t>
      </w:r>
    </w:p>
    <w:p w:rsidR="003945A2" w:rsidRPr="00653FE2" w:rsidRDefault="00FC0C80" w:rsidP="006D4462">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rsidR="003945A2" w:rsidRPr="00653FE2" w:rsidRDefault="003945A2">
      <w:pPr>
        <w:rPr>
          <w:u w:val="single"/>
        </w:rPr>
      </w:pPr>
      <w:r w:rsidRPr="00653FE2">
        <w:rPr>
          <w:u w:val="single"/>
        </w:rPr>
        <w:t>MSISDN</w:t>
      </w:r>
    </w:p>
    <w:p w:rsidR="003945A2" w:rsidRPr="00653FE2" w:rsidRDefault="003945A2">
      <w:r w:rsidRPr="00653FE2">
        <w:t xml:space="preserve">This parameter is the basic MSISDN of the forwarding subscriber. It shall be present if the VMSC supports determination of the redirecting number. </w:t>
      </w:r>
    </w:p>
    <w:p w:rsidR="003945A2" w:rsidRPr="00653FE2" w:rsidRDefault="003945A2">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Optimal Routeing not allowed;</w:t>
      </w:r>
    </w:p>
    <w:p w:rsidR="003945A2" w:rsidRPr="00653FE2" w:rsidRDefault="003945A2">
      <w:pPr>
        <w:pStyle w:val="B1"/>
      </w:pPr>
      <w:r w:rsidRPr="00653FE2">
        <w:lastRenderedPageBreak/>
        <w:t>-</w:t>
      </w:r>
      <w:r w:rsidRPr="00653FE2">
        <w:tab/>
        <w:t>Forwarding failed;</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706" w:name="_Toc11331847"/>
      <w:r w:rsidRPr="00653FE2">
        <w:t>10.4</w:t>
      </w:r>
      <w:r w:rsidRPr="00653FE2">
        <w:tab/>
        <w:t>MAP_PREPARE_GROUP_CALL service</w:t>
      </w:r>
      <w:bookmarkEnd w:id="706"/>
    </w:p>
    <w:p w:rsidR="003945A2" w:rsidRPr="00653FE2" w:rsidRDefault="003945A2">
      <w:pPr>
        <w:pStyle w:val="Heading3"/>
        <w:keepNext w:val="0"/>
        <w:keepLines w:val="0"/>
      </w:pPr>
      <w:bookmarkStart w:id="707" w:name="_Toc11331848"/>
      <w:r w:rsidRPr="00653FE2">
        <w:t>10.4.1</w:t>
      </w:r>
      <w:r w:rsidRPr="00653FE2">
        <w:tab/>
        <w:t>Definition</w:t>
      </w:r>
      <w:bookmarkEnd w:id="707"/>
    </w:p>
    <w:p w:rsidR="003945A2" w:rsidRPr="00653FE2" w:rsidRDefault="003945A2">
      <w:r w:rsidRPr="00653FE2">
        <w:t>This service is used by the Anchor_MSC to inform the Relay_MSC about a group call set-up.</w:t>
      </w:r>
    </w:p>
    <w:p w:rsidR="003945A2" w:rsidRPr="00653FE2" w:rsidRDefault="003945A2">
      <w:r w:rsidRPr="00653FE2">
        <w:t>The MAP_PREPARE_GROUP_CALL service is a confirmed service using the service primitives given in table 10.4/1.</w:t>
      </w:r>
    </w:p>
    <w:p w:rsidR="003945A2" w:rsidRPr="00653FE2" w:rsidRDefault="003945A2">
      <w:pPr>
        <w:pStyle w:val="Heading3"/>
      </w:pPr>
      <w:bookmarkStart w:id="708" w:name="_Toc11331849"/>
      <w:r w:rsidRPr="00653FE2">
        <w:t>10.4.2</w:t>
      </w:r>
      <w:r w:rsidRPr="00653FE2">
        <w:tab/>
        <w:t>Service primitives</w:t>
      </w:r>
      <w:bookmarkEnd w:id="708"/>
    </w:p>
    <w:p w:rsidR="003945A2" w:rsidRPr="00653FE2" w:rsidRDefault="003945A2">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3945A2" w:rsidRPr="00653FE2">
        <w:trPr>
          <w:jc w:val="center"/>
        </w:trPr>
        <w:tc>
          <w:tcPr>
            <w:tcW w:w="2764" w:type="dxa"/>
          </w:tcPr>
          <w:p w:rsidR="003945A2" w:rsidRPr="00653FE2" w:rsidRDefault="003945A2">
            <w:pPr>
              <w:pStyle w:val="TAH"/>
            </w:pPr>
            <w:r w:rsidRPr="00653FE2">
              <w:t>Parameter name</w:t>
            </w:r>
          </w:p>
        </w:tc>
        <w:tc>
          <w:tcPr>
            <w:tcW w:w="1385" w:type="dxa"/>
          </w:tcPr>
          <w:p w:rsidR="003945A2" w:rsidRPr="00653FE2" w:rsidRDefault="003945A2">
            <w:pPr>
              <w:pStyle w:val="TAH"/>
            </w:pPr>
            <w:r w:rsidRPr="00653FE2">
              <w:t>Request</w:t>
            </w:r>
          </w:p>
        </w:tc>
        <w:tc>
          <w:tcPr>
            <w:tcW w:w="1524" w:type="dxa"/>
          </w:tcPr>
          <w:p w:rsidR="003945A2" w:rsidRPr="00653FE2" w:rsidRDefault="003945A2">
            <w:pPr>
              <w:pStyle w:val="TAH"/>
            </w:pPr>
            <w:r w:rsidRPr="00653FE2">
              <w:t>Indication</w:t>
            </w:r>
          </w:p>
        </w:tc>
        <w:tc>
          <w:tcPr>
            <w:tcW w:w="1524" w:type="dxa"/>
          </w:tcPr>
          <w:p w:rsidR="003945A2" w:rsidRPr="00653FE2" w:rsidRDefault="003945A2">
            <w:pPr>
              <w:pStyle w:val="TAH"/>
            </w:pPr>
            <w:r w:rsidRPr="00653FE2">
              <w:t>Response</w:t>
            </w:r>
          </w:p>
        </w:tc>
        <w:tc>
          <w:tcPr>
            <w:tcW w:w="1662" w:type="dxa"/>
          </w:tcPr>
          <w:p w:rsidR="003945A2" w:rsidRPr="00653FE2" w:rsidRDefault="003945A2">
            <w:pPr>
              <w:pStyle w:val="TAH"/>
            </w:pPr>
            <w:r w:rsidRPr="00653FE2">
              <w:t>Confirm</w:t>
            </w:r>
          </w:p>
        </w:tc>
      </w:tr>
      <w:tr w:rsidR="003945A2" w:rsidRPr="00653FE2">
        <w:trPr>
          <w:jc w:val="center"/>
        </w:trPr>
        <w:tc>
          <w:tcPr>
            <w:tcW w:w="2764" w:type="dxa"/>
          </w:tcPr>
          <w:p w:rsidR="003945A2" w:rsidRPr="00653FE2" w:rsidRDefault="003945A2">
            <w:pPr>
              <w:pStyle w:val="TAL"/>
            </w:pPr>
            <w:r w:rsidRPr="00653FE2">
              <w:t>Invoke Id</w:t>
            </w:r>
          </w:p>
        </w:tc>
        <w:tc>
          <w:tcPr>
            <w:tcW w:w="1385" w:type="dxa"/>
          </w:tcPr>
          <w:p w:rsidR="003945A2" w:rsidRPr="00653FE2" w:rsidRDefault="003945A2">
            <w:pPr>
              <w:pStyle w:val="TAC"/>
            </w:pPr>
            <w:r w:rsidRPr="00653FE2">
              <w:t>M</w:t>
            </w:r>
          </w:p>
        </w:tc>
        <w:tc>
          <w:tcPr>
            <w:tcW w:w="1524" w:type="dxa"/>
          </w:tcPr>
          <w:p w:rsidR="003945A2" w:rsidRPr="00653FE2" w:rsidRDefault="003945A2">
            <w:pPr>
              <w:pStyle w:val="TAC"/>
            </w:pPr>
            <w:r w:rsidRPr="00653FE2">
              <w:t>M(=)</w:t>
            </w:r>
          </w:p>
        </w:tc>
        <w:tc>
          <w:tcPr>
            <w:tcW w:w="1524" w:type="dxa"/>
          </w:tcPr>
          <w:p w:rsidR="003945A2" w:rsidRPr="00653FE2" w:rsidRDefault="003945A2">
            <w:pPr>
              <w:pStyle w:val="TAC"/>
            </w:pPr>
            <w:r w:rsidRPr="00653FE2">
              <w:t>M(=)</w:t>
            </w:r>
          </w:p>
        </w:tc>
        <w:tc>
          <w:tcPr>
            <w:tcW w:w="1662" w:type="dxa"/>
          </w:tcPr>
          <w:p w:rsidR="003945A2" w:rsidRPr="00653FE2" w:rsidRDefault="003945A2">
            <w:pPr>
              <w:pStyle w:val="TAC"/>
            </w:pPr>
            <w:r w:rsidRPr="00653FE2">
              <w:t>M(=)</w:t>
            </w:r>
          </w:p>
        </w:tc>
      </w:tr>
      <w:tr w:rsidR="003945A2" w:rsidRPr="00653FE2">
        <w:trPr>
          <w:jc w:val="center"/>
        </w:trPr>
        <w:tc>
          <w:tcPr>
            <w:tcW w:w="2764" w:type="dxa"/>
          </w:tcPr>
          <w:p w:rsidR="003945A2" w:rsidRPr="00653FE2" w:rsidRDefault="003945A2">
            <w:pPr>
              <w:pStyle w:val="TAL"/>
              <w:keepNext w:val="0"/>
              <w:keepLines w:val="0"/>
            </w:pPr>
            <w:r w:rsidRPr="00653FE2">
              <w:t>Teleservice</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rPr>
          <w:jc w:val="center"/>
        </w:trPr>
        <w:tc>
          <w:tcPr>
            <w:tcW w:w="2764" w:type="dxa"/>
          </w:tcPr>
          <w:p w:rsidR="003945A2" w:rsidRPr="00653FE2" w:rsidRDefault="003945A2">
            <w:pPr>
              <w:pStyle w:val="TAL"/>
              <w:keepNext w:val="0"/>
              <w:keepLines w:val="0"/>
            </w:pPr>
            <w:r w:rsidRPr="00653FE2">
              <w:t>ASCI Call Reference</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rPr>
          <w:jc w:val="center"/>
        </w:trPr>
        <w:tc>
          <w:tcPr>
            <w:tcW w:w="2764" w:type="dxa"/>
          </w:tcPr>
          <w:p w:rsidR="003945A2" w:rsidRPr="00653FE2" w:rsidRDefault="003945A2">
            <w:pPr>
              <w:pStyle w:val="TAL"/>
              <w:keepNext w:val="0"/>
              <w:keepLines w:val="0"/>
            </w:pPr>
            <w:r w:rsidRPr="00653FE2">
              <w:t>Ciphering Algorithm</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rPr>
          <w:jc w:val="center"/>
        </w:trPr>
        <w:tc>
          <w:tcPr>
            <w:tcW w:w="2764" w:type="dxa"/>
          </w:tcPr>
          <w:p w:rsidR="003945A2" w:rsidRPr="00653FE2" w:rsidRDefault="003945A2">
            <w:pPr>
              <w:pStyle w:val="TAL"/>
              <w:keepNext w:val="0"/>
              <w:keepLines w:val="0"/>
            </w:pPr>
            <w:r w:rsidRPr="00653FE2">
              <w:t>Group Key Number</w:t>
            </w:r>
            <w:r w:rsidR="00DC0B78" w:rsidRPr="00653FE2">
              <w:t xml:space="preserve"> VK-Id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rPr>
          <w:jc w:val="center"/>
        </w:trPr>
        <w:tc>
          <w:tcPr>
            <w:tcW w:w="2764" w:type="dxa"/>
          </w:tcPr>
          <w:p w:rsidR="003945A2" w:rsidRPr="00653FE2" w:rsidRDefault="00DC0B78">
            <w:pPr>
              <w:pStyle w:val="TAL"/>
              <w:keepNext w:val="0"/>
              <w:keepLines w:val="0"/>
            </w:pPr>
            <w:r w:rsidRPr="00653FE2">
              <w:t>VSTK</w:t>
            </w:r>
            <w:r w:rsidR="003945A2" w:rsidRPr="00653FE2">
              <w:t xml:space="preserve"> Key</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DC0B78" w:rsidRPr="00653FE2">
        <w:trPr>
          <w:jc w:val="center"/>
        </w:trPr>
        <w:tc>
          <w:tcPr>
            <w:tcW w:w="2764" w:type="dxa"/>
          </w:tcPr>
          <w:p w:rsidR="00DC0B78" w:rsidRPr="00653FE2" w:rsidRDefault="00DC0B78" w:rsidP="00122509">
            <w:pPr>
              <w:pStyle w:val="TAL"/>
              <w:keepNext w:val="0"/>
              <w:keepLines w:val="0"/>
            </w:pPr>
            <w:r w:rsidRPr="00653FE2">
              <w:t>VSTK-RAND</w:t>
            </w:r>
          </w:p>
        </w:tc>
        <w:tc>
          <w:tcPr>
            <w:tcW w:w="1385" w:type="dxa"/>
          </w:tcPr>
          <w:p w:rsidR="00DC0B78" w:rsidRPr="00653FE2" w:rsidRDefault="00DC0B78" w:rsidP="00122509">
            <w:pPr>
              <w:pStyle w:val="TAC"/>
              <w:keepNext w:val="0"/>
              <w:keepLines w:val="0"/>
            </w:pPr>
            <w:r w:rsidRPr="00653FE2">
              <w:t>C</w:t>
            </w:r>
          </w:p>
        </w:tc>
        <w:tc>
          <w:tcPr>
            <w:tcW w:w="1524" w:type="dxa"/>
          </w:tcPr>
          <w:p w:rsidR="00DC0B78" w:rsidRPr="00653FE2" w:rsidRDefault="00DC0B78" w:rsidP="00122509">
            <w:pPr>
              <w:pStyle w:val="TAC"/>
              <w:keepNext w:val="0"/>
              <w:keepLines w:val="0"/>
            </w:pPr>
            <w:r w:rsidRPr="00653FE2">
              <w:t>C(=)</w:t>
            </w:r>
          </w:p>
        </w:tc>
        <w:tc>
          <w:tcPr>
            <w:tcW w:w="1524" w:type="dxa"/>
          </w:tcPr>
          <w:p w:rsidR="00DC0B78" w:rsidRPr="00653FE2" w:rsidRDefault="00DC0B78" w:rsidP="00122509">
            <w:pPr>
              <w:pStyle w:val="TAC"/>
              <w:keepNext w:val="0"/>
              <w:keepLines w:val="0"/>
            </w:pPr>
          </w:p>
        </w:tc>
        <w:tc>
          <w:tcPr>
            <w:tcW w:w="1662" w:type="dxa"/>
          </w:tcPr>
          <w:p w:rsidR="00DC0B78" w:rsidRPr="00653FE2" w:rsidRDefault="00DC0B78" w:rsidP="00122509">
            <w:pPr>
              <w:pStyle w:val="TAC"/>
              <w:keepNext w:val="0"/>
              <w:keepLines w:val="0"/>
            </w:pPr>
          </w:p>
        </w:tc>
      </w:tr>
      <w:tr w:rsidR="003945A2" w:rsidRPr="00653FE2">
        <w:trPr>
          <w:jc w:val="center"/>
        </w:trPr>
        <w:tc>
          <w:tcPr>
            <w:tcW w:w="2764" w:type="dxa"/>
          </w:tcPr>
          <w:p w:rsidR="003945A2" w:rsidRPr="00653FE2" w:rsidRDefault="003945A2">
            <w:pPr>
              <w:pStyle w:val="TAL"/>
              <w:keepNext w:val="0"/>
              <w:keepLines w:val="0"/>
            </w:pPr>
            <w:r w:rsidRPr="00653FE2">
              <w:t>Priority</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rPr>
          <w:jc w:val="center"/>
        </w:trPr>
        <w:tc>
          <w:tcPr>
            <w:tcW w:w="2764" w:type="dxa"/>
          </w:tcPr>
          <w:p w:rsidR="003945A2" w:rsidRPr="00653FE2" w:rsidRDefault="003945A2">
            <w:pPr>
              <w:pStyle w:val="TAL"/>
              <w:keepNext w:val="0"/>
              <w:keepLines w:val="0"/>
            </w:pPr>
            <w:r w:rsidRPr="00653FE2">
              <w:t>CODEC-Information</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45A2" w:rsidRPr="00653FE2">
        <w:trPr>
          <w:jc w:val="center"/>
        </w:trPr>
        <w:tc>
          <w:tcPr>
            <w:tcW w:w="2764" w:type="dxa"/>
          </w:tcPr>
          <w:p w:rsidR="003945A2" w:rsidRPr="00653FE2" w:rsidRDefault="003945A2">
            <w:pPr>
              <w:pStyle w:val="TAL"/>
              <w:keepNext w:val="0"/>
              <w:keepLines w:val="0"/>
            </w:pPr>
            <w:r w:rsidRPr="00653FE2">
              <w:t>Uplink Free Indicator</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486874" w:rsidRPr="00653FE2" w:rsidTr="00F24359">
        <w:trPr>
          <w:jc w:val="center"/>
        </w:trPr>
        <w:tc>
          <w:tcPr>
            <w:tcW w:w="2764" w:type="dxa"/>
          </w:tcPr>
          <w:p w:rsidR="00486874" w:rsidRPr="00653FE2" w:rsidRDefault="00486874" w:rsidP="00F24359">
            <w:pPr>
              <w:pStyle w:val="TAL"/>
              <w:keepNext w:val="0"/>
              <w:keepLines w:val="0"/>
            </w:pPr>
            <w:r w:rsidRPr="00653FE2">
              <w:t>Talker Channel Parameter</w:t>
            </w:r>
          </w:p>
        </w:tc>
        <w:tc>
          <w:tcPr>
            <w:tcW w:w="1385" w:type="dxa"/>
          </w:tcPr>
          <w:p w:rsidR="00486874" w:rsidRPr="00653FE2" w:rsidRDefault="00486874" w:rsidP="00F24359">
            <w:pPr>
              <w:pStyle w:val="TAC"/>
              <w:keepNext w:val="0"/>
              <w:keepLines w:val="0"/>
            </w:pPr>
            <w:r w:rsidRPr="00653FE2">
              <w:t>C</w:t>
            </w:r>
          </w:p>
        </w:tc>
        <w:tc>
          <w:tcPr>
            <w:tcW w:w="1524" w:type="dxa"/>
          </w:tcPr>
          <w:p w:rsidR="00486874" w:rsidRPr="00653FE2" w:rsidRDefault="00486874" w:rsidP="00F24359">
            <w:pPr>
              <w:pStyle w:val="TAC"/>
              <w:keepNext w:val="0"/>
              <w:keepLines w:val="0"/>
            </w:pPr>
            <w:r w:rsidRPr="00653FE2">
              <w:t>C(=)</w:t>
            </w:r>
          </w:p>
        </w:tc>
        <w:tc>
          <w:tcPr>
            <w:tcW w:w="1524" w:type="dxa"/>
          </w:tcPr>
          <w:p w:rsidR="00486874" w:rsidRPr="00653FE2" w:rsidRDefault="00486874" w:rsidP="00F24359">
            <w:pPr>
              <w:pStyle w:val="TAC"/>
              <w:keepNext w:val="0"/>
              <w:keepLines w:val="0"/>
            </w:pPr>
          </w:p>
        </w:tc>
        <w:tc>
          <w:tcPr>
            <w:tcW w:w="1662" w:type="dxa"/>
          </w:tcPr>
          <w:p w:rsidR="00486874" w:rsidRPr="00653FE2" w:rsidRDefault="00486874" w:rsidP="00F24359">
            <w:pPr>
              <w:pStyle w:val="TAC"/>
              <w:keepNext w:val="0"/>
              <w:keepLines w:val="0"/>
            </w:pPr>
          </w:p>
        </w:tc>
      </w:tr>
      <w:tr w:rsidR="00DA441C" w:rsidRPr="00653FE2" w:rsidTr="00032100">
        <w:trPr>
          <w:jc w:val="center"/>
        </w:trPr>
        <w:tc>
          <w:tcPr>
            <w:tcW w:w="2764" w:type="dxa"/>
          </w:tcPr>
          <w:p w:rsidR="00DA441C" w:rsidRPr="00653FE2" w:rsidRDefault="00DA441C" w:rsidP="00032100">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rsidR="00DA441C" w:rsidRPr="00653FE2" w:rsidRDefault="00DA441C" w:rsidP="00032100">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DA441C" w:rsidRPr="00653FE2" w:rsidRDefault="00DA441C" w:rsidP="00032100">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rsidR="00DA441C" w:rsidRPr="00653FE2" w:rsidRDefault="00DA441C" w:rsidP="00032100">
            <w:pPr>
              <w:spacing w:after="0"/>
              <w:jc w:val="center"/>
              <w:rPr>
                <w:rFonts w:ascii="Arial" w:hAnsi="Arial"/>
                <w:sz w:val="18"/>
              </w:rPr>
            </w:pPr>
          </w:p>
        </w:tc>
        <w:tc>
          <w:tcPr>
            <w:tcW w:w="1662" w:type="dxa"/>
          </w:tcPr>
          <w:p w:rsidR="00DA441C" w:rsidRPr="00653FE2" w:rsidRDefault="00DA441C" w:rsidP="00032100">
            <w:pPr>
              <w:spacing w:after="0"/>
              <w:jc w:val="center"/>
              <w:rPr>
                <w:rFonts w:ascii="Arial" w:hAnsi="Arial"/>
                <w:sz w:val="18"/>
              </w:rPr>
            </w:pPr>
          </w:p>
        </w:tc>
      </w:tr>
      <w:tr w:rsidR="003945A2" w:rsidRPr="00653FE2">
        <w:trPr>
          <w:jc w:val="center"/>
        </w:trPr>
        <w:tc>
          <w:tcPr>
            <w:tcW w:w="2764" w:type="dxa"/>
          </w:tcPr>
          <w:p w:rsidR="003945A2" w:rsidRPr="00653FE2" w:rsidRDefault="003945A2">
            <w:pPr>
              <w:pStyle w:val="TAL"/>
              <w:keepNext w:val="0"/>
              <w:keepLines w:val="0"/>
            </w:pPr>
            <w:r w:rsidRPr="00653FE2">
              <w:t>Group Call Number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r w:rsidRPr="00653FE2">
              <w:t>M</w:t>
            </w:r>
          </w:p>
        </w:tc>
        <w:tc>
          <w:tcPr>
            <w:tcW w:w="1662" w:type="dxa"/>
          </w:tcPr>
          <w:p w:rsidR="003945A2" w:rsidRPr="00653FE2" w:rsidRDefault="003945A2">
            <w:pPr>
              <w:pStyle w:val="TAC"/>
              <w:keepNext w:val="0"/>
              <w:keepLines w:val="0"/>
            </w:pPr>
            <w:r w:rsidRPr="00653FE2">
              <w:t>M(=)</w:t>
            </w:r>
          </w:p>
        </w:tc>
      </w:tr>
      <w:tr w:rsidR="003945A2" w:rsidRPr="00653FE2">
        <w:trPr>
          <w:jc w:val="center"/>
        </w:trPr>
        <w:tc>
          <w:tcPr>
            <w:tcW w:w="2764" w:type="dxa"/>
          </w:tcPr>
          <w:p w:rsidR="003945A2" w:rsidRPr="00653FE2" w:rsidRDefault="003945A2">
            <w:pPr>
              <w:pStyle w:val="TAL"/>
              <w:keepNext w:val="0"/>
              <w:keepLines w:val="0"/>
            </w:pPr>
            <w:r w:rsidRPr="00653FE2">
              <w:t>User Error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r w:rsidRPr="00653FE2">
              <w:t>C</w:t>
            </w:r>
          </w:p>
        </w:tc>
        <w:tc>
          <w:tcPr>
            <w:tcW w:w="1662" w:type="dxa"/>
          </w:tcPr>
          <w:p w:rsidR="003945A2" w:rsidRPr="00653FE2" w:rsidRDefault="003945A2">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Provider Error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09" w:name="_Toc11331850"/>
      <w:r w:rsidRPr="00653FE2">
        <w:t>10.4.3</w:t>
      </w:r>
      <w:r w:rsidRPr="00653FE2">
        <w:tab/>
        <w:t>Parameter definitions and use</w:t>
      </w:r>
      <w:bookmarkEnd w:id="709"/>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r w:rsidRPr="00653FE2">
        <w:rPr>
          <w:u w:val="single"/>
        </w:rPr>
        <w:t>Teleservice</w:t>
      </w:r>
    </w:p>
    <w:p w:rsidR="003945A2" w:rsidRPr="00653FE2" w:rsidRDefault="003945A2">
      <w:r w:rsidRPr="00653FE2">
        <w:t>Voice Broadcast Service or Voice Group Call Service.</w:t>
      </w:r>
    </w:p>
    <w:p w:rsidR="003945A2" w:rsidRPr="00653FE2" w:rsidRDefault="003945A2">
      <w:r w:rsidRPr="00653FE2">
        <w:rPr>
          <w:u w:val="single"/>
        </w:rPr>
        <w:t>ASCI Call Reference</w:t>
      </w:r>
    </w:p>
    <w:p w:rsidR="003945A2" w:rsidRPr="00653FE2" w:rsidRDefault="003945A2">
      <w:r w:rsidRPr="00653FE2">
        <w:t>Broadcast call reference or group call reference. This item is used to access the VBS-GCR or VGCS-GCR within the Relay_MSC.</w:t>
      </w:r>
    </w:p>
    <w:p w:rsidR="003945A2" w:rsidRPr="00653FE2" w:rsidRDefault="003945A2">
      <w:pPr>
        <w:rPr>
          <w:u w:val="single"/>
        </w:rPr>
      </w:pPr>
      <w:r w:rsidRPr="00653FE2">
        <w:rPr>
          <w:u w:val="single"/>
        </w:rPr>
        <w:t>Ciphering Algorithm</w:t>
      </w:r>
    </w:p>
    <w:p w:rsidR="003945A2" w:rsidRPr="00653FE2" w:rsidRDefault="003945A2">
      <w:r w:rsidRPr="00653FE2">
        <w:t>The ciphering algorithm to be used for the group call.</w:t>
      </w:r>
    </w:p>
    <w:p w:rsidR="003945A2" w:rsidRPr="00653FE2" w:rsidRDefault="003945A2">
      <w:r w:rsidRPr="00653FE2">
        <w:rPr>
          <w:u w:val="single"/>
        </w:rPr>
        <w:t>Group Key Number</w:t>
      </w:r>
      <w:r w:rsidR="00DC0B78" w:rsidRPr="00653FE2">
        <w:rPr>
          <w:u w:val="single"/>
        </w:rPr>
        <w:t xml:space="preserve"> VK-Id</w:t>
      </w:r>
    </w:p>
    <w:p w:rsidR="003945A2" w:rsidRPr="00653FE2" w:rsidRDefault="003945A2">
      <w:r w:rsidRPr="00653FE2">
        <w:t xml:space="preserve">This </w:t>
      </w:r>
      <w:r w:rsidR="00DC0B78" w:rsidRPr="00653FE2">
        <w:t>Group Key Number</w:t>
      </w:r>
      <w:r w:rsidRPr="00653FE2">
        <w:t xml:space="preserve"> has to be broadcast and is used by the mobile station to </w:t>
      </w:r>
      <w:r w:rsidR="00DC0B78" w:rsidRPr="00653FE2">
        <w:t>derive the key for ciphering on the radio interface (see 3GPP TS 43.020 [24]). Values 2 to 15 are reserved for future use.</w:t>
      </w:r>
    </w:p>
    <w:p w:rsidR="003945A2" w:rsidRPr="00653FE2" w:rsidRDefault="003945A2">
      <w:r w:rsidRPr="00653FE2">
        <w:lastRenderedPageBreak/>
        <w:t>Shall be present if the ciphering applies.</w:t>
      </w:r>
    </w:p>
    <w:p w:rsidR="00074A3F" w:rsidRPr="00653FE2" w:rsidRDefault="00074A3F" w:rsidP="00074A3F">
      <w:pPr>
        <w:rPr>
          <w:u w:val="single"/>
        </w:rPr>
      </w:pPr>
      <w:r w:rsidRPr="00653FE2">
        <w:rPr>
          <w:u w:val="single"/>
        </w:rPr>
        <w:t>VSTK</w:t>
      </w:r>
    </w:p>
    <w:p w:rsidR="00074A3F" w:rsidRPr="00653FE2" w:rsidRDefault="00074A3F" w:rsidP="00074A3F">
      <w:r w:rsidRPr="00653FE2">
        <w:t>The VGCS/VBS Short Term Key is used to derive the key for ciphering on the radio interface (see 3GPP TS 43.020 [24]).</w:t>
      </w:r>
    </w:p>
    <w:p w:rsidR="00074A3F" w:rsidRPr="00653FE2" w:rsidRDefault="00074A3F" w:rsidP="00074A3F">
      <w:r w:rsidRPr="00653FE2">
        <w:t>Shall be present if the ciphering applies.</w:t>
      </w:r>
    </w:p>
    <w:p w:rsidR="00074A3F" w:rsidRPr="00653FE2" w:rsidRDefault="00074A3F" w:rsidP="00074A3F">
      <w:pPr>
        <w:rPr>
          <w:u w:val="single"/>
        </w:rPr>
      </w:pPr>
      <w:r w:rsidRPr="00653FE2">
        <w:rPr>
          <w:u w:val="single"/>
        </w:rPr>
        <w:t>VSTK-RAND</w:t>
      </w:r>
    </w:p>
    <w:p w:rsidR="00074A3F" w:rsidRPr="00653FE2" w:rsidRDefault="00074A3F" w:rsidP="00074A3F">
      <w:r w:rsidRPr="00653FE2">
        <w:t>This random number has to be broadcast and is used by the mobile station to derive the group key for ciphering on the radio interface (see 3GPP TS 43.020 [24]).</w:t>
      </w:r>
    </w:p>
    <w:p w:rsidR="00074A3F" w:rsidRPr="00653FE2" w:rsidRDefault="00074A3F" w:rsidP="00074A3F">
      <w:r w:rsidRPr="00653FE2">
        <w:t>Shall be present if the ciphering applies.</w:t>
      </w:r>
    </w:p>
    <w:p w:rsidR="003945A2" w:rsidRPr="00653FE2" w:rsidRDefault="003945A2">
      <w:pPr>
        <w:rPr>
          <w:u w:val="single"/>
        </w:rPr>
      </w:pPr>
      <w:r w:rsidRPr="00653FE2">
        <w:rPr>
          <w:u w:val="single"/>
        </w:rPr>
        <w:t>Priority</w:t>
      </w:r>
    </w:p>
    <w:p w:rsidR="003945A2" w:rsidRPr="00653FE2" w:rsidRDefault="003945A2">
      <w:r w:rsidRPr="00653FE2">
        <w:t>Default priority level related to the call if eMLPP applies.</w:t>
      </w:r>
    </w:p>
    <w:p w:rsidR="003945A2" w:rsidRPr="00653FE2" w:rsidRDefault="003945A2">
      <w:pPr>
        <w:rPr>
          <w:u w:val="single"/>
        </w:rPr>
      </w:pPr>
      <w:r w:rsidRPr="00653FE2">
        <w:rPr>
          <w:u w:val="single"/>
        </w:rPr>
        <w:t>CODEC-Information</w:t>
      </w:r>
    </w:p>
    <w:p w:rsidR="003945A2" w:rsidRPr="00653FE2" w:rsidRDefault="003945A2">
      <w:pPr>
        <w:rPr>
          <w:u w:val="single"/>
        </w:rPr>
      </w:pPr>
      <w:r w:rsidRPr="00653FE2">
        <w:t>Information on the codecs allowed for this call.</w:t>
      </w:r>
    </w:p>
    <w:p w:rsidR="003945A2" w:rsidRPr="00653FE2" w:rsidRDefault="003945A2">
      <w:pPr>
        <w:rPr>
          <w:u w:val="single"/>
        </w:rPr>
      </w:pPr>
      <w:r w:rsidRPr="00653FE2">
        <w:rPr>
          <w:u w:val="single"/>
        </w:rPr>
        <w:t>Uplink Free Indicator</w:t>
      </w:r>
    </w:p>
    <w:p w:rsidR="003945A2" w:rsidRPr="00653FE2" w:rsidRDefault="003945A2">
      <w:pPr>
        <w:rPr>
          <w:u w:val="single"/>
        </w:rPr>
      </w:pPr>
      <w:r w:rsidRPr="00653FE2">
        <w:t>A flag indicating whether the call is initiated from a dispatcher.</w:t>
      </w:r>
    </w:p>
    <w:p w:rsidR="00486874" w:rsidRPr="00653FE2" w:rsidRDefault="00486874" w:rsidP="00486874">
      <w:pPr>
        <w:rPr>
          <w:u w:val="single"/>
        </w:rPr>
      </w:pPr>
      <w:r w:rsidRPr="00653FE2">
        <w:rPr>
          <w:u w:val="single"/>
        </w:rPr>
        <w:t>Talker Channel Parameter</w:t>
      </w:r>
    </w:p>
    <w:p w:rsidR="00486874" w:rsidRPr="00653FE2" w:rsidRDefault="00486874" w:rsidP="00486874">
      <w:pPr>
        <w:rPr>
          <w:u w:val="single"/>
        </w:rPr>
      </w:pPr>
      <w:r w:rsidRPr="00653FE2">
        <w:t xml:space="preserve">A flag indicating by its presence that a dedicated channel shall be established and maintained for the talking service subscriber. </w:t>
      </w:r>
    </w:p>
    <w:p w:rsidR="00DA441C" w:rsidRPr="00653FE2" w:rsidRDefault="00DA441C" w:rsidP="00DA441C">
      <w:pPr>
        <w:rPr>
          <w:u w:val="single"/>
          <w:lang w:eastAsia="zh-CN"/>
        </w:rPr>
      </w:pPr>
      <w:r w:rsidRPr="00653FE2">
        <w:rPr>
          <w:rFonts w:hint="eastAsia"/>
          <w:u w:val="single"/>
          <w:lang w:eastAsia="zh-CN"/>
        </w:rPr>
        <w:t>Uplink Reply Indicator</w:t>
      </w:r>
    </w:p>
    <w:p w:rsidR="00DA441C" w:rsidRPr="00653FE2" w:rsidRDefault="00DA441C" w:rsidP="00DA441C">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rsidR="003945A2" w:rsidRPr="00653FE2" w:rsidRDefault="003945A2">
      <w:pPr>
        <w:rPr>
          <w:u w:val="single"/>
        </w:rPr>
      </w:pPr>
      <w:r w:rsidRPr="00653FE2">
        <w:rPr>
          <w:u w:val="single"/>
        </w:rPr>
        <w:t>Group Call Number</w:t>
      </w:r>
    </w:p>
    <w:p w:rsidR="003945A2" w:rsidRPr="00653FE2" w:rsidRDefault="003945A2">
      <w:r w:rsidRPr="00653FE2">
        <w:t>This temporary allocated E.164 number is used for routing the call from the Anchor MSC to the Relay MSC.</w:t>
      </w:r>
    </w:p>
    <w:p w:rsidR="003945A2" w:rsidRPr="00653FE2" w:rsidRDefault="003945A2">
      <w:pPr>
        <w:rPr>
          <w:u w:val="single"/>
        </w:rPr>
      </w:pPr>
      <w:r w:rsidRPr="00653FE2">
        <w:rPr>
          <w:u w:val="single"/>
        </w:rPr>
        <w:t>User Error</w:t>
      </w:r>
    </w:p>
    <w:p w:rsidR="003945A2" w:rsidRPr="00653FE2" w:rsidRDefault="003945A2">
      <w:r w:rsidRPr="00653FE2">
        <w:t>For definition of this parameter see clause 7.6.1 The following errors defined in clause 7.6.1 may be used, depending on the nature of the fault:</w:t>
      </w:r>
    </w:p>
    <w:p w:rsidR="003945A2" w:rsidRPr="00653FE2" w:rsidRDefault="003945A2">
      <w:pPr>
        <w:pStyle w:val="B1"/>
      </w:pPr>
      <w:r w:rsidRPr="00653FE2">
        <w:t>-</w:t>
      </w:r>
      <w:r w:rsidRPr="00653FE2">
        <w:tab/>
        <w:t>No Group Call Number available;</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rPr>
          <w:u w:val="single"/>
        </w:rPr>
      </w:pPr>
      <w:r w:rsidRPr="00653FE2">
        <w:rPr>
          <w:u w:val="single"/>
        </w:rPr>
        <w:t>Provider Error</w:t>
      </w:r>
    </w:p>
    <w:p w:rsidR="003945A2" w:rsidRPr="00653FE2" w:rsidRDefault="003945A2">
      <w:pPr>
        <w:rPr>
          <w:u w:val="single"/>
        </w:rPr>
      </w:pPr>
      <w:r w:rsidRPr="00653FE2">
        <w:t>See definition of provider error in clause 7.6.1.</w:t>
      </w:r>
    </w:p>
    <w:p w:rsidR="003945A2" w:rsidRPr="00653FE2" w:rsidRDefault="003945A2">
      <w:pPr>
        <w:pStyle w:val="Heading2"/>
        <w:keepNext w:val="0"/>
        <w:keepLines w:val="0"/>
      </w:pPr>
      <w:bookmarkStart w:id="710" w:name="_Toc11331851"/>
      <w:r w:rsidRPr="00653FE2">
        <w:t>10.5</w:t>
      </w:r>
      <w:r w:rsidRPr="00653FE2">
        <w:tab/>
        <w:t>MAP_PROCESS_GROUP CALL_SIGNALLING service</w:t>
      </w:r>
      <w:bookmarkEnd w:id="710"/>
    </w:p>
    <w:p w:rsidR="003945A2" w:rsidRPr="00653FE2" w:rsidRDefault="003945A2">
      <w:pPr>
        <w:pStyle w:val="Heading3"/>
        <w:keepNext w:val="0"/>
        <w:keepLines w:val="0"/>
      </w:pPr>
      <w:bookmarkStart w:id="711" w:name="_Toc11331852"/>
      <w:r w:rsidRPr="00653FE2">
        <w:t>10.5.1</w:t>
      </w:r>
      <w:r w:rsidRPr="00653FE2">
        <w:tab/>
        <w:t>Definitions</w:t>
      </w:r>
      <w:bookmarkEnd w:id="711"/>
    </w:p>
    <w:p w:rsidR="003945A2" w:rsidRPr="00653FE2" w:rsidRDefault="003945A2">
      <w:r w:rsidRPr="00653FE2">
        <w:t>This service is used between Relay MSC and Anchor MSC for transmission of Group Call notifications.</w:t>
      </w:r>
    </w:p>
    <w:p w:rsidR="003945A2" w:rsidRPr="00653FE2" w:rsidRDefault="003945A2">
      <w:r w:rsidRPr="00653FE2">
        <w:t>The MAP_PROCESS_GROUP_CALL_SIGNALLING service is a non-confirmed service using the service primitives given in table 10.5/1.</w:t>
      </w:r>
    </w:p>
    <w:p w:rsidR="003945A2" w:rsidRPr="00653FE2" w:rsidRDefault="003945A2">
      <w:pPr>
        <w:pStyle w:val="Heading3"/>
        <w:keepNext w:val="0"/>
        <w:keepLines w:val="0"/>
      </w:pPr>
      <w:bookmarkStart w:id="712" w:name="_Toc11331853"/>
      <w:r w:rsidRPr="00653FE2">
        <w:lastRenderedPageBreak/>
        <w:t>10.5.2</w:t>
      </w:r>
      <w:r w:rsidRPr="00653FE2">
        <w:tab/>
        <w:t>Service primitives</w:t>
      </w:r>
      <w:bookmarkEnd w:id="712"/>
    </w:p>
    <w:p w:rsidR="003945A2" w:rsidRPr="00653FE2" w:rsidRDefault="003945A2">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3945A2" w:rsidRPr="00653FE2">
        <w:trPr>
          <w:jc w:val="center"/>
        </w:trPr>
        <w:tc>
          <w:tcPr>
            <w:tcW w:w="2764" w:type="dxa"/>
          </w:tcPr>
          <w:p w:rsidR="003945A2" w:rsidRPr="00653FE2" w:rsidRDefault="003945A2">
            <w:pPr>
              <w:pStyle w:val="TAH"/>
              <w:keepNext w:val="0"/>
              <w:keepLines w:val="0"/>
            </w:pPr>
            <w:r w:rsidRPr="00653FE2">
              <w:t>Parameter name</w:t>
            </w:r>
          </w:p>
        </w:tc>
        <w:tc>
          <w:tcPr>
            <w:tcW w:w="1385" w:type="dxa"/>
          </w:tcPr>
          <w:p w:rsidR="003945A2" w:rsidRPr="00653FE2" w:rsidRDefault="003945A2">
            <w:pPr>
              <w:pStyle w:val="TAH"/>
              <w:keepNext w:val="0"/>
              <w:keepLines w:val="0"/>
            </w:pPr>
            <w:r w:rsidRPr="00653FE2">
              <w:t>Request</w:t>
            </w:r>
          </w:p>
        </w:tc>
        <w:tc>
          <w:tcPr>
            <w:tcW w:w="1524" w:type="dxa"/>
          </w:tcPr>
          <w:p w:rsidR="003945A2" w:rsidRPr="00653FE2" w:rsidRDefault="003945A2">
            <w:pPr>
              <w:pStyle w:val="TAH"/>
              <w:keepNext w:val="0"/>
              <w:keepLines w:val="0"/>
            </w:pPr>
            <w:r w:rsidRPr="00653FE2">
              <w:t>Indication</w:t>
            </w:r>
          </w:p>
        </w:tc>
      </w:tr>
      <w:tr w:rsidR="003945A2" w:rsidRPr="00653FE2">
        <w:trPr>
          <w:jc w:val="center"/>
        </w:trPr>
        <w:tc>
          <w:tcPr>
            <w:tcW w:w="2764" w:type="dxa"/>
          </w:tcPr>
          <w:p w:rsidR="003945A2" w:rsidRPr="00653FE2" w:rsidRDefault="003945A2">
            <w:pPr>
              <w:pStyle w:val="TAL"/>
              <w:keepNext w:val="0"/>
              <w:keepLines w:val="0"/>
            </w:pPr>
            <w:r w:rsidRPr="00653FE2">
              <w:t>Invoke Id</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r>
      <w:tr w:rsidR="003945A2" w:rsidRPr="00653FE2">
        <w:trPr>
          <w:jc w:val="center"/>
        </w:trPr>
        <w:tc>
          <w:tcPr>
            <w:tcW w:w="2764" w:type="dxa"/>
          </w:tcPr>
          <w:p w:rsidR="003945A2" w:rsidRPr="00653FE2" w:rsidRDefault="003945A2">
            <w:pPr>
              <w:pStyle w:val="TAL"/>
              <w:keepNext w:val="0"/>
              <w:keepLines w:val="0"/>
            </w:pPr>
            <w:r w:rsidRPr="00653FE2">
              <w:t xml:space="preserve">Uplink Request </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Uplink Release Indication</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1650D6" w:rsidRPr="00653FE2" w:rsidTr="001367D9">
        <w:trPr>
          <w:jc w:val="center"/>
        </w:trPr>
        <w:tc>
          <w:tcPr>
            <w:tcW w:w="2764" w:type="dxa"/>
          </w:tcPr>
          <w:p w:rsidR="001650D6" w:rsidRPr="00653FE2" w:rsidRDefault="00A73061" w:rsidP="001367D9">
            <w:pPr>
              <w:pStyle w:val="TAL"/>
              <w:keepNext w:val="0"/>
              <w:keepLines w:val="0"/>
            </w:pPr>
            <w:r w:rsidRPr="00653FE2">
              <w:t>AN-APDU</w:t>
            </w:r>
          </w:p>
        </w:tc>
        <w:tc>
          <w:tcPr>
            <w:tcW w:w="1385" w:type="dxa"/>
          </w:tcPr>
          <w:p w:rsidR="001650D6" w:rsidRPr="00653FE2" w:rsidRDefault="001650D6" w:rsidP="001367D9">
            <w:pPr>
              <w:pStyle w:val="TAC"/>
              <w:keepNext w:val="0"/>
              <w:keepLines w:val="0"/>
            </w:pPr>
            <w:r w:rsidRPr="00653FE2">
              <w:t>C</w:t>
            </w:r>
          </w:p>
        </w:tc>
        <w:tc>
          <w:tcPr>
            <w:tcW w:w="1524" w:type="dxa"/>
          </w:tcPr>
          <w:p w:rsidR="001650D6" w:rsidRPr="00653FE2" w:rsidRDefault="001650D6" w:rsidP="001367D9">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Release Group Call</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2A93" w:rsidRPr="00653FE2">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bl>
    <w:p w:rsidR="003945A2" w:rsidRPr="00653FE2" w:rsidRDefault="003945A2"/>
    <w:p w:rsidR="003945A2" w:rsidRPr="00653FE2" w:rsidRDefault="003945A2">
      <w:pPr>
        <w:pStyle w:val="Heading3"/>
        <w:keepNext w:val="0"/>
        <w:keepLines w:val="0"/>
      </w:pPr>
      <w:bookmarkStart w:id="713" w:name="_Toc11331854"/>
      <w:r w:rsidRPr="00653FE2">
        <w:t>10.5.3</w:t>
      </w:r>
      <w:r w:rsidRPr="00653FE2">
        <w:tab/>
        <w:t>Parameter definitions and use</w:t>
      </w:r>
      <w:bookmarkEnd w:id="713"/>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 xml:space="preserve">Uplink Request </w:t>
      </w:r>
    </w:p>
    <w:p w:rsidR="003945A2" w:rsidRPr="00653FE2" w:rsidRDefault="003945A2">
      <w:r w:rsidRPr="00653FE2">
        <w:t>This information element indicates to the anchor MSC that a service subscriber roaming in the relay MSC area requests access to the uplink.</w:t>
      </w:r>
    </w:p>
    <w:p w:rsidR="003945A2" w:rsidRPr="00653FE2" w:rsidRDefault="003945A2">
      <w:pPr>
        <w:rPr>
          <w:u w:val="single"/>
        </w:rPr>
      </w:pPr>
      <w:r w:rsidRPr="00653FE2">
        <w:rPr>
          <w:u w:val="single"/>
        </w:rPr>
        <w:t>Uplink Release Indication</w:t>
      </w:r>
    </w:p>
    <w:p w:rsidR="003945A2" w:rsidRPr="00653FE2" w:rsidRDefault="003945A2">
      <w:r w:rsidRPr="00653FE2">
        <w:t>This information element if included by the Relay MSC indicates to the Anchor MSC that the uplink has become free.</w:t>
      </w:r>
    </w:p>
    <w:p w:rsidR="001650D6" w:rsidRPr="00653FE2" w:rsidRDefault="00A73061" w:rsidP="001650D6">
      <w:pPr>
        <w:rPr>
          <w:u w:val="single"/>
        </w:rPr>
      </w:pPr>
      <w:r w:rsidRPr="00653FE2">
        <w:rPr>
          <w:u w:val="single"/>
        </w:rPr>
        <w:t>AN-APDU</w:t>
      </w:r>
    </w:p>
    <w:p w:rsidR="001650D6" w:rsidRPr="00653FE2" w:rsidRDefault="00A73061" w:rsidP="001650D6">
      <w:r w:rsidRPr="00653FE2">
        <w:t>This parameter contains the Notification Data message as defined in</w:t>
      </w:r>
      <w:r w:rsidR="001650D6" w:rsidRPr="00653FE2">
        <w:rPr>
          <w:snapToGrid w:val="0"/>
        </w:rPr>
        <w:t>3GPP TS 4</w:t>
      </w:r>
      <w:r w:rsidRPr="00653FE2">
        <w:rPr>
          <w:snapToGrid w:val="0"/>
        </w:rPr>
        <w:t>8</w:t>
      </w:r>
      <w:r w:rsidR="001650D6" w:rsidRPr="00653FE2">
        <w:rPr>
          <w:snapToGrid w:val="0"/>
        </w:rPr>
        <w:t>.0</w:t>
      </w:r>
      <w:r w:rsidRPr="00653FE2">
        <w:rPr>
          <w:snapToGrid w:val="0"/>
        </w:rPr>
        <w:t>0</w:t>
      </w:r>
      <w:r w:rsidR="001650D6" w:rsidRPr="00653FE2">
        <w:rPr>
          <w:snapToGrid w:val="0"/>
        </w:rPr>
        <w:t>8 [</w:t>
      </w:r>
      <w:r w:rsidRPr="00653FE2">
        <w:rPr>
          <w:snapToGrid w:val="0"/>
        </w:rPr>
        <w:t>49</w:t>
      </w:r>
      <w:r w:rsidR="001650D6" w:rsidRPr="00653FE2">
        <w:rPr>
          <w:snapToGrid w:val="0"/>
        </w:rPr>
        <w:t>]</w:t>
      </w:r>
      <w:r w:rsidRPr="00653FE2">
        <w:rPr>
          <w:snapToGrid w:val="0"/>
        </w:rPr>
        <w:t>.</w:t>
      </w:r>
    </w:p>
    <w:p w:rsidR="003945A2" w:rsidRPr="00653FE2" w:rsidRDefault="003945A2">
      <w:pPr>
        <w:rPr>
          <w:u w:val="single"/>
        </w:rPr>
      </w:pPr>
      <w:r w:rsidRPr="00653FE2">
        <w:rPr>
          <w:u w:val="single"/>
        </w:rPr>
        <w:t>Release Group Call</w:t>
      </w:r>
    </w:p>
    <w:p w:rsidR="003945A2" w:rsidRPr="00653FE2" w:rsidRDefault="003945A2">
      <w:r w:rsidRPr="00653FE2">
        <w:t>This information element if included by the Relay MSC indicates to the Anchor MSC that the service subscriber who has initiated the call and who currently has access to the uplink terminates the call.</w:t>
      </w:r>
    </w:p>
    <w:p w:rsidR="00392A93" w:rsidRPr="00653FE2" w:rsidRDefault="00392A93" w:rsidP="00392A93">
      <w:pPr>
        <w:rPr>
          <w:u w:val="single"/>
        </w:rPr>
      </w:pPr>
      <w:r w:rsidRPr="00653FE2">
        <w:rPr>
          <w:u w:val="single"/>
        </w:rPr>
        <w:t>Talker Priority</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 xml:space="preserve">Additional Info </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Emergency Mode Reset Command Flag</w:t>
      </w:r>
    </w:p>
    <w:p w:rsidR="00392A93" w:rsidRPr="00653FE2" w:rsidRDefault="00392A93" w:rsidP="00392A93">
      <w:r w:rsidRPr="00653FE2">
        <w:t xml:space="preserve">For the definition and use of this parameter see </w:t>
      </w:r>
      <w:r w:rsidRPr="00653FE2">
        <w:rPr>
          <w:snapToGrid w:val="0"/>
        </w:rPr>
        <w:t>3GPP TS 43.068 [100]</w:t>
      </w:r>
    </w:p>
    <w:p w:rsidR="003945A2" w:rsidRPr="00653FE2" w:rsidRDefault="003945A2">
      <w:pPr>
        <w:pStyle w:val="Heading2"/>
        <w:keepNext w:val="0"/>
        <w:keepLines w:val="0"/>
      </w:pPr>
      <w:bookmarkStart w:id="714" w:name="_Toc11331855"/>
      <w:r w:rsidRPr="00653FE2">
        <w:t>10.6</w:t>
      </w:r>
      <w:r w:rsidRPr="00653FE2">
        <w:tab/>
        <w:t>MAP_FORWARD_GROUP_CALL_SIGNALLING service</w:t>
      </w:r>
      <w:bookmarkEnd w:id="714"/>
    </w:p>
    <w:p w:rsidR="003945A2" w:rsidRPr="00653FE2" w:rsidRDefault="003945A2">
      <w:pPr>
        <w:pStyle w:val="Heading3"/>
        <w:keepNext w:val="0"/>
        <w:keepLines w:val="0"/>
      </w:pPr>
      <w:bookmarkStart w:id="715" w:name="_Toc11331856"/>
      <w:r w:rsidRPr="00653FE2">
        <w:t>10.6.1</w:t>
      </w:r>
      <w:r w:rsidRPr="00653FE2">
        <w:tab/>
        <w:t>Definitions</w:t>
      </w:r>
      <w:bookmarkEnd w:id="715"/>
    </w:p>
    <w:p w:rsidR="003945A2" w:rsidRPr="00653FE2" w:rsidRDefault="003945A2">
      <w:r w:rsidRPr="00653FE2">
        <w:t>This service is used between Anchor MSC and Relay MSC for transmission of Group Call notifications.</w:t>
      </w:r>
    </w:p>
    <w:p w:rsidR="003945A2" w:rsidRPr="00653FE2" w:rsidRDefault="003945A2">
      <w:r w:rsidRPr="00653FE2">
        <w:t>The MAP_FORWARD_GROUP_CALL_SIGNALLING service is a non-confirmed service using the service primitives given in table 10.6/1.</w:t>
      </w:r>
    </w:p>
    <w:p w:rsidR="003945A2" w:rsidRPr="00653FE2" w:rsidRDefault="003945A2">
      <w:pPr>
        <w:pStyle w:val="Heading3"/>
        <w:keepNext w:val="0"/>
        <w:keepLines w:val="0"/>
      </w:pPr>
      <w:bookmarkStart w:id="716" w:name="_Toc11331857"/>
      <w:r w:rsidRPr="00653FE2">
        <w:t>10.6.2</w:t>
      </w:r>
      <w:r w:rsidRPr="00653FE2">
        <w:tab/>
        <w:t>Service primitives</w:t>
      </w:r>
      <w:bookmarkEnd w:id="716"/>
    </w:p>
    <w:p w:rsidR="003945A2" w:rsidRPr="00653FE2" w:rsidRDefault="003945A2">
      <w:pPr>
        <w:pStyle w:val="TH"/>
        <w:keepNext w:val="0"/>
        <w:keepLines w:val="0"/>
      </w:pPr>
      <w:r w:rsidRPr="00653FE2">
        <w:lastRenderedPageBreak/>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3945A2" w:rsidRPr="00653FE2">
        <w:trPr>
          <w:jc w:val="center"/>
        </w:trPr>
        <w:tc>
          <w:tcPr>
            <w:tcW w:w="2764" w:type="dxa"/>
          </w:tcPr>
          <w:p w:rsidR="003945A2" w:rsidRPr="00653FE2" w:rsidRDefault="003945A2">
            <w:pPr>
              <w:pStyle w:val="TAH"/>
              <w:keepNext w:val="0"/>
              <w:keepLines w:val="0"/>
            </w:pPr>
            <w:r w:rsidRPr="00653FE2">
              <w:t>Parameter name</w:t>
            </w:r>
          </w:p>
        </w:tc>
        <w:tc>
          <w:tcPr>
            <w:tcW w:w="1385" w:type="dxa"/>
          </w:tcPr>
          <w:p w:rsidR="003945A2" w:rsidRPr="00653FE2" w:rsidRDefault="003945A2">
            <w:pPr>
              <w:pStyle w:val="TAH"/>
              <w:keepNext w:val="0"/>
              <w:keepLines w:val="0"/>
            </w:pPr>
            <w:r w:rsidRPr="00653FE2">
              <w:t>Request</w:t>
            </w:r>
          </w:p>
        </w:tc>
        <w:tc>
          <w:tcPr>
            <w:tcW w:w="1524" w:type="dxa"/>
          </w:tcPr>
          <w:p w:rsidR="003945A2" w:rsidRPr="00653FE2" w:rsidRDefault="003945A2">
            <w:pPr>
              <w:pStyle w:val="TAH"/>
              <w:keepNext w:val="0"/>
              <w:keepLines w:val="0"/>
            </w:pPr>
            <w:r w:rsidRPr="00653FE2">
              <w:t>Indication</w:t>
            </w:r>
          </w:p>
        </w:tc>
      </w:tr>
      <w:tr w:rsidR="003945A2" w:rsidRPr="00653FE2">
        <w:trPr>
          <w:jc w:val="center"/>
        </w:trPr>
        <w:tc>
          <w:tcPr>
            <w:tcW w:w="2764" w:type="dxa"/>
          </w:tcPr>
          <w:p w:rsidR="003945A2" w:rsidRPr="00653FE2" w:rsidRDefault="003945A2">
            <w:pPr>
              <w:pStyle w:val="TAL"/>
              <w:keepNext w:val="0"/>
              <w:keepLines w:val="0"/>
            </w:pPr>
            <w:r w:rsidRPr="00653FE2">
              <w:t>Invoke Id</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r>
      <w:tr w:rsidR="003945A2" w:rsidRPr="00653FE2">
        <w:trPr>
          <w:jc w:val="center"/>
        </w:trPr>
        <w:tc>
          <w:tcPr>
            <w:tcW w:w="2764" w:type="dxa"/>
          </w:tcPr>
          <w:p w:rsidR="003945A2" w:rsidRPr="00653FE2" w:rsidRDefault="003945A2">
            <w:pPr>
              <w:pStyle w:val="TAL"/>
              <w:keepNext w:val="0"/>
              <w:keepLines w:val="0"/>
            </w:pPr>
            <w:r w:rsidRPr="00653FE2">
              <w:t>IMSI</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Uplink Request Acknowledgement</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Uplink Release Indication</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Uplink Reject Command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Uplink Seized Command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Uplink Release Command</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1650D6" w:rsidRPr="00653FE2" w:rsidTr="001367D9">
        <w:trPr>
          <w:jc w:val="center"/>
        </w:trPr>
        <w:tc>
          <w:tcPr>
            <w:tcW w:w="2764" w:type="dxa"/>
          </w:tcPr>
          <w:p w:rsidR="001650D6" w:rsidRPr="00653FE2" w:rsidRDefault="00A73061" w:rsidP="001367D9">
            <w:pPr>
              <w:pStyle w:val="TAL"/>
              <w:keepNext w:val="0"/>
              <w:keepLines w:val="0"/>
            </w:pPr>
            <w:r w:rsidRPr="00653FE2">
              <w:t>AN-APDU</w:t>
            </w:r>
          </w:p>
        </w:tc>
        <w:tc>
          <w:tcPr>
            <w:tcW w:w="1385" w:type="dxa"/>
          </w:tcPr>
          <w:p w:rsidR="001650D6" w:rsidRPr="00653FE2" w:rsidRDefault="001650D6" w:rsidP="001367D9">
            <w:pPr>
              <w:pStyle w:val="TAC"/>
              <w:keepNext w:val="0"/>
              <w:keepLines w:val="0"/>
            </w:pPr>
            <w:r w:rsidRPr="00653FE2">
              <w:t>C</w:t>
            </w:r>
          </w:p>
        </w:tc>
        <w:tc>
          <w:tcPr>
            <w:tcW w:w="1524" w:type="dxa"/>
          </w:tcPr>
          <w:p w:rsidR="001650D6" w:rsidRPr="00653FE2" w:rsidRDefault="001650D6" w:rsidP="001367D9">
            <w:pPr>
              <w:pStyle w:val="TAC"/>
              <w:keepNext w:val="0"/>
              <w:keepLines w:val="0"/>
            </w:pPr>
            <w:r w:rsidRPr="00653FE2">
              <w:t>C(=)</w:t>
            </w:r>
          </w:p>
        </w:tc>
      </w:tr>
      <w:tr w:rsidR="003945A2" w:rsidRPr="00653FE2">
        <w:trPr>
          <w:jc w:val="center"/>
        </w:trPr>
        <w:tc>
          <w:tcPr>
            <w:tcW w:w="2764" w:type="dxa"/>
          </w:tcPr>
          <w:p w:rsidR="003945A2" w:rsidRPr="00653FE2" w:rsidRDefault="003945A2">
            <w:pPr>
              <w:pStyle w:val="TAL"/>
              <w:keepNext w:val="0"/>
              <w:keepLines w:val="0"/>
            </w:pPr>
            <w:r w:rsidRPr="00653FE2">
              <w:t>State Attributes</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r>
      <w:tr w:rsidR="00392A93" w:rsidRPr="00653FE2">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392A93" w:rsidRPr="00653FE2">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392A93" w:rsidRPr="00653FE2" w:rsidRDefault="00392A93" w:rsidP="00392A93">
            <w:pPr>
              <w:pStyle w:val="TAC"/>
            </w:pPr>
            <w:r w:rsidRPr="00653FE2">
              <w:t>C(=)</w:t>
            </w:r>
          </w:p>
        </w:tc>
      </w:tr>
      <w:tr w:rsidR="00E4066F" w:rsidRPr="00653FE2">
        <w:trPr>
          <w:jc w:val="center"/>
        </w:trPr>
        <w:tc>
          <w:tcPr>
            <w:tcW w:w="2764" w:type="dxa"/>
            <w:tcBorders>
              <w:top w:val="single" w:sz="4" w:space="0" w:color="auto"/>
              <w:left w:val="single" w:sz="4" w:space="0" w:color="auto"/>
              <w:bottom w:val="single" w:sz="4" w:space="0" w:color="auto"/>
              <w:right w:val="single" w:sz="4" w:space="0" w:color="auto"/>
            </w:tcBorders>
          </w:tcPr>
          <w:p w:rsidR="00E4066F" w:rsidRPr="00653FE2" w:rsidRDefault="00E4066F" w:rsidP="00E4066F">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rsidR="00E4066F" w:rsidRPr="00653FE2" w:rsidRDefault="00E4066F" w:rsidP="00E4066F">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rsidR="00E4066F" w:rsidRPr="00653FE2" w:rsidRDefault="00E4066F" w:rsidP="00E4066F">
            <w:pPr>
              <w:pStyle w:val="TAC"/>
            </w:pPr>
            <w:r w:rsidRPr="00653FE2">
              <w:t>C(=)</w:t>
            </w:r>
          </w:p>
        </w:tc>
      </w:tr>
    </w:tbl>
    <w:p w:rsidR="003945A2" w:rsidRPr="00653FE2" w:rsidRDefault="003945A2"/>
    <w:p w:rsidR="003945A2" w:rsidRPr="00653FE2" w:rsidRDefault="003945A2">
      <w:pPr>
        <w:pStyle w:val="Heading3"/>
        <w:keepNext w:val="0"/>
        <w:keepLines w:val="0"/>
      </w:pPr>
      <w:bookmarkStart w:id="717" w:name="_Toc11331858"/>
      <w:r w:rsidRPr="00653FE2">
        <w:t>10.6.3</w:t>
      </w:r>
      <w:r w:rsidRPr="00653FE2">
        <w:tab/>
        <w:t>Parameter definitions and use</w:t>
      </w:r>
      <w:bookmarkEnd w:id="717"/>
    </w:p>
    <w:p w:rsidR="003945A2" w:rsidRPr="00653FE2" w:rsidRDefault="003945A2">
      <w:pPr>
        <w:rPr>
          <w:u w:val="single"/>
        </w:rPr>
      </w:pPr>
      <w:r w:rsidRPr="00653FE2">
        <w:rPr>
          <w:u w:val="single"/>
        </w:rPr>
        <w:t>IMSI</w:t>
      </w:r>
    </w:p>
    <w:p w:rsidR="003945A2" w:rsidRPr="00653FE2" w:rsidRDefault="003945A2">
      <w:r w:rsidRPr="00653FE2">
        <w:t>Identity of the service subscriber who has established the call and who is allowed to terminate the call.</w:t>
      </w:r>
    </w:p>
    <w:p w:rsidR="003945A2" w:rsidRPr="00653FE2" w:rsidRDefault="003945A2">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Uplink Request Acknowledgement</w:t>
      </w:r>
    </w:p>
    <w:p w:rsidR="003945A2" w:rsidRPr="00653FE2" w:rsidRDefault="003945A2">
      <w:r w:rsidRPr="00653FE2">
        <w:t>This information element is used for positive acknowledgement of an uplink request.</w:t>
      </w:r>
    </w:p>
    <w:p w:rsidR="003945A2" w:rsidRPr="00653FE2" w:rsidRDefault="003945A2">
      <w:pPr>
        <w:rPr>
          <w:u w:val="single"/>
        </w:rPr>
      </w:pPr>
      <w:r w:rsidRPr="00653FE2">
        <w:rPr>
          <w:u w:val="single"/>
        </w:rPr>
        <w:t>Uplink Release Indication</w:t>
      </w:r>
    </w:p>
    <w:p w:rsidR="003945A2" w:rsidRPr="00653FE2" w:rsidRDefault="003945A2">
      <w:r w:rsidRPr="00653FE2">
        <w:t>This information element if included by the Anchor MSC indicates to the Relay MSC that the uplink has become free.</w:t>
      </w:r>
    </w:p>
    <w:p w:rsidR="003945A2" w:rsidRPr="00653FE2" w:rsidRDefault="003945A2">
      <w:pPr>
        <w:rPr>
          <w:u w:val="single"/>
        </w:rPr>
      </w:pPr>
      <w:r w:rsidRPr="00653FE2">
        <w:rPr>
          <w:u w:val="single"/>
        </w:rPr>
        <w:t>Uplink Reject Command</w:t>
      </w:r>
    </w:p>
    <w:p w:rsidR="003945A2" w:rsidRPr="00653FE2" w:rsidRDefault="003945A2">
      <w:r w:rsidRPr="00653FE2">
        <w:t>This information element is used for negative acknowledgement of an uplink request.</w:t>
      </w:r>
    </w:p>
    <w:p w:rsidR="003945A2" w:rsidRPr="00653FE2" w:rsidRDefault="003945A2">
      <w:pPr>
        <w:rPr>
          <w:u w:val="single"/>
        </w:rPr>
      </w:pPr>
      <w:r w:rsidRPr="00653FE2">
        <w:rPr>
          <w:u w:val="single"/>
        </w:rPr>
        <w:t>Uplink Seized Command</w:t>
      </w:r>
    </w:p>
    <w:p w:rsidR="003945A2" w:rsidRPr="00653FE2" w:rsidRDefault="003945A2">
      <w:r w:rsidRPr="00653FE2">
        <w:t>This information element if included by the Anchor MSC indicates to the Relay MSC that the uplink is no longer free.</w:t>
      </w:r>
    </w:p>
    <w:p w:rsidR="003945A2" w:rsidRPr="00653FE2" w:rsidRDefault="003945A2">
      <w:pPr>
        <w:rPr>
          <w:u w:val="single"/>
        </w:rPr>
      </w:pPr>
      <w:r w:rsidRPr="00653FE2">
        <w:rPr>
          <w:u w:val="single"/>
        </w:rPr>
        <w:t>Uplink Release Command</w:t>
      </w:r>
    </w:p>
    <w:p w:rsidR="003945A2" w:rsidRPr="00653FE2" w:rsidRDefault="003945A2">
      <w:r w:rsidRPr="00653FE2">
        <w:t>This information element if included by the Anchor MSC indicates to the Relay MSC that the uplink which is granted to a MS in the relay MSC area shall be released.</w:t>
      </w:r>
    </w:p>
    <w:p w:rsidR="001650D6" w:rsidRPr="00653FE2" w:rsidRDefault="00A73061" w:rsidP="001650D6">
      <w:pPr>
        <w:rPr>
          <w:u w:val="single"/>
        </w:rPr>
      </w:pPr>
      <w:r w:rsidRPr="00653FE2">
        <w:rPr>
          <w:u w:val="single"/>
        </w:rPr>
        <w:t>AN-APDU</w:t>
      </w:r>
    </w:p>
    <w:p w:rsidR="001650D6" w:rsidRPr="00653FE2" w:rsidRDefault="00A73061" w:rsidP="001650D6">
      <w:r w:rsidRPr="00653FE2">
        <w:t>This parameter contains the Notification Data message as defined in</w:t>
      </w:r>
      <w:r w:rsidR="001650D6" w:rsidRPr="00653FE2">
        <w:t xml:space="preserve"> </w:t>
      </w:r>
      <w:r w:rsidR="001650D6" w:rsidRPr="00653FE2">
        <w:rPr>
          <w:snapToGrid w:val="0"/>
        </w:rPr>
        <w:t>3GPP TS 4</w:t>
      </w:r>
      <w:r w:rsidRPr="00653FE2">
        <w:rPr>
          <w:snapToGrid w:val="0"/>
        </w:rPr>
        <w:t>8</w:t>
      </w:r>
      <w:r w:rsidR="001650D6" w:rsidRPr="00653FE2">
        <w:rPr>
          <w:snapToGrid w:val="0"/>
        </w:rPr>
        <w:t>.0</w:t>
      </w:r>
      <w:r w:rsidRPr="00653FE2">
        <w:rPr>
          <w:snapToGrid w:val="0"/>
        </w:rPr>
        <w:t>0</w:t>
      </w:r>
      <w:r w:rsidR="001650D6" w:rsidRPr="00653FE2">
        <w:rPr>
          <w:snapToGrid w:val="0"/>
        </w:rPr>
        <w:t>8 [</w:t>
      </w:r>
      <w:r w:rsidRPr="00653FE2">
        <w:rPr>
          <w:snapToGrid w:val="0"/>
        </w:rPr>
        <w:t>49</w:t>
      </w:r>
      <w:r w:rsidR="001650D6" w:rsidRPr="00653FE2">
        <w:rPr>
          <w:snapToGrid w:val="0"/>
        </w:rPr>
        <w:t>]</w:t>
      </w:r>
      <w:r w:rsidR="001650D6" w:rsidRPr="00653FE2">
        <w:t xml:space="preserve"> </w:t>
      </w:r>
    </w:p>
    <w:p w:rsidR="003945A2" w:rsidRPr="00653FE2" w:rsidRDefault="003945A2">
      <w:pPr>
        <w:rPr>
          <w:u w:val="single"/>
        </w:rPr>
      </w:pPr>
      <w:r w:rsidRPr="00653FE2">
        <w:rPr>
          <w:u w:val="single"/>
        </w:rPr>
        <w:t>State Attributes</w:t>
      </w:r>
    </w:p>
    <w:p w:rsidR="003945A2" w:rsidRPr="00653FE2" w:rsidRDefault="003945A2">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rsidR="00392A93" w:rsidRPr="00653FE2" w:rsidRDefault="00392A93" w:rsidP="00392A93">
      <w:pPr>
        <w:rPr>
          <w:u w:val="single"/>
        </w:rPr>
      </w:pPr>
      <w:r w:rsidRPr="00653FE2">
        <w:rPr>
          <w:u w:val="single"/>
        </w:rPr>
        <w:t>Talker Priority</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 xml:space="preserve">Additional Info </w:t>
      </w:r>
    </w:p>
    <w:p w:rsidR="00392A93" w:rsidRPr="00653FE2" w:rsidRDefault="00392A93" w:rsidP="00392A93">
      <w:r w:rsidRPr="00653FE2">
        <w:lastRenderedPageBreak/>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Emergency Mode Reset Command Flag</w:t>
      </w:r>
    </w:p>
    <w:p w:rsidR="00E4066F" w:rsidRPr="00653FE2" w:rsidRDefault="00392A93" w:rsidP="00E4066F">
      <w:r w:rsidRPr="00653FE2">
        <w:t xml:space="preserve">For the definition and use of this parameter see </w:t>
      </w:r>
      <w:r w:rsidRPr="00653FE2">
        <w:rPr>
          <w:snapToGrid w:val="0"/>
        </w:rPr>
        <w:t>3GPP TS 43.068 [100]</w:t>
      </w:r>
      <w:r w:rsidR="00E4066F" w:rsidRPr="00653FE2">
        <w:t xml:space="preserve"> </w:t>
      </w:r>
    </w:p>
    <w:p w:rsidR="00E4066F" w:rsidRPr="00653FE2" w:rsidRDefault="00E4066F" w:rsidP="00E4066F">
      <w:pPr>
        <w:rPr>
          <w:u w:val="single"/>
        </w:rPr>
      </w:pPr>
      <w:r w:rsidRPr="00653FE2">
        <w:rPr>
          <w:u w:val="single"/>
        </w:rPr>
        <w:t>SM RP UI</w:t>
      </w:r>
    </w:p>
    <w:p w:rsidR="00E4066F" w:rsidRPr="00653FE2" w:rsidRDefault="00E4066F" w:rsidP="00E4066F">
      <w:pPr>
        <w:keepNext/>
        <w:keepLines/>
      </w:pPr>
      <w:r w:rsidRPr="00653FE2">
        <w:t xml:space="preserve">See definition in clause 7.6.8. The short message transfer protocol data unit received from the Service Centre is inserted in this parameter. </w:t>
      </w:r>
    </w:p>
    <w:p w:rsidR="00392A93" w:rsidRPr="00653FE2" w:rsidRDefault="00392A93" w:rsidP="00392A93"/>
    <w:p w:rsidR="003945A2" w:rsidRPr="00653FE2" w:rsidRDefault="003945A2">
      <w:pPr>
        <w:pStyle w:val="Heading2"/>
        <w:keepNext w:val="0"/>
        <w:keepLines w:val="0"/>
      </w:pPr>
      <w:bookmarkStart w:id="718" w:name="_Toc11331859"/>
      <w:r w:rsidRPr="00653FE2">
        <w:t>10.7</w:t>
      </w:r>
      <w:r w:rsidRPr="00653FE2">
        <w:tab/>
        <w:t>MAP_SEND_GROUP_CALL_END_SIGNAL service</w:t>
      </w:r>
      <w:bookmarkEnd w:id="718"/>
    </w:p>
    <w:p w:rsidR="003945A2" w:rsidRPr="00653FE2" w:rsidRDefault="003945A2">
      <w:pPr>
        <w:pStyle w:val="Heading3"/>
        <w:keepNext w:val="0"/>
        <w:keepLines w:val="0"/>
      </w:pPr>
      <w:bookmarkStart w:id="719" w:name="_Toc11331860"/>
      <w:r w:rsidRPr="00653FE2">
        <w:t>10.7.1</w:t>
      </w:r>
      <w:r w:rsidRPr="00653FE2">
        <w:tab/>
        <w:t>Definitions</w:t>
      </w:r>
      <w:bookmarkEnd w:id="719"/>
    </w:p>
    <w:p w:rsidR="003945A2" w:rsidRPr="00653FE2" w:rsidRDefault="003945A2">
      <w:r w:rsidRPr="00653FE2">
        <w:t>This service is used between the Relay MSC and the Anchor MSC</w:t>
      </w:r>
      <w:r w:rsidR="00DA381B" w:rsidRPr="00653FE2">
        <w:t>. When the VGCS/ VBS calling service subscriber is in the Relay MSC area the MAP_SEND_GROUP_CALL_END_SIGNAL indicates</w:t>
      </w:r>
      <w:r w:rsidRPr="00653FE2">
        <w:t xml:space="preserve"> that </w:t>
      </w:r>
      <w:r w:rsidR="00DA381B" w:rsidRPr="00653FE2">
        <w:t xml:space="preserve">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w:t>
      </w:r>
      <w:r w:rsidRPr="00653FE2">
        <w:t>The response is used by the Anchor MSC to inform the Relay MSC that all resources for the call can be released in the Relay MSC because the call has been released in the Anchor MSC.</w:t>
      </w:r>
    </w:p>
    <w:p w:rsidR="003945A2" w:rsidRPr="00653FE2" w:rsidRDefault="003945A2">
      <w:r w:rsidRPr="00653FE2">
        <w:t>The MAP_SEND_GROUP_CALL_END_SIGNAL service is a confirmed service using the service primitives given in table 10.7/1.</w:t>
      </w:r>
    </w:p>
    <w:p w:rsidR="003945A2" w:rsidRPr="00653FE2" w:rsidRDefault="003945A2">
      <w:pPr>
        <w:pStyle w:val="Heading3"/>
        <w:keepNext w:val="0"/>
        <w:keepLines w:val="0"/>
      </w:pPr>
      <w:bookmarkStart w:id="720" w:name="_Toc11331861"/>
      <w:r w:rsidRPr="00653FE2">
        <w:t>10.7.2</w:t>
      </w:r>
      <w:r w:rsidRPr="00653FE2">
        <w:tab/>
        <w:t>Service primitives</w:t>
      </w:r>
      <w:bookmarkEnd w:id="720"/>
    </w:p>
    <w:p w:rsidR="003945A2" w:rsidRPr="00653FE2" w:rsidRDefault="003945A2">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3945A2" w:rsidRPr="00653FE2">
        <w:trPr>
          <w:jc w:val="center"/>
        </w:trPr>
        <w:tc>
          <w:tcPr>
            <w:tcW w:w="2194" w:type="dxa"/>
          </w:tcPr>
          <w:p w:rsidR="003945A2" w:rsidRPr="00653FE2" w:rsidRDefault="003945A2">
            <w:pPr>
              <w:pStyle w:val="TAH"/>
              <w:keepNext w:val="0"/>
              <w:keepLines w:val="0"/>
            </w:pPr>
            <w:r w:rsidRPr="00653FE2">
              <w:t>Parameter name</w:t>
            </w:r>
          </w:p>
        </w:tc>
        <w:tc>
          <w:tcPr>
            <w:tcW w:w="1385" w:type="dxa"/>
          </w:tcPr>
          <w:p w:rsidR="003945A2" w:rsidRPr="00653FE2" w:rsidRDefault="003945A2">
            <w:pPr>
              <w:pStyle w:val="TAH"/>
              <w:keepNext w:val="0"/>
              <w:keepLines w:val="0"/>
            </w:pPr>
            <w:r w:rsidRPr="00653FE2">
              <w:t>Request</w:t>
            </w:r>
          </w:p>
        </w:tc>
        <w:tc>
          <w:tcPr>
            <w:tcW w:w="1524" w:type="dxa"/>
          </w:tcPr>
          <w:p w:rsidR="003945A2" w:rsidRPr="00653FE2" w:rsidRDefault="003945A2">
            <w:pPr>
              <w:pStyle w:val="TAH"/>
              <w:keepNext w:val="0"/>
              <w:keepLines w:val="0"/>
            </w:pPr>
            <w:r w:rsidRPr="00653FE2">
              <w:t>Indication</w:t>
            </w:r>
          </w:p>
        </w:tc>
        <w:tc>
          <w:tcPr>
            <w:tcW w:w="1524" w:type="dxa"/>
          </w:tcPr>
          <w:p w:rsidR="003945A2" w:rsidRPr="00653FE2" w:rsidRDefault="003945A2">
            <w:pPr>
              <w:pStyle w:val="TAH"/>
              <w:keepNext w:val="0"/>
              <w:keepLines w:val="0"/>
            </w:pPr>
            <w:r w:rsidRPr="00653FE2">
              <w:t>Response</w:t>
            </w:r>
          </w:p>
        </w:tc>
        <w:tc>
          <w:tcPr>
            <w:tcW w:w="1662" w:type="dxa"/>
          </w:tcPr>
          <w:p w:rsidR="003945A2" w:rsidRPr="00653FE2" w:rsidRDefault="003945A2">
            <w:pPr>
              <w:pStyle w:val="TAH"/>
              <w:keepNext w:val="0"/>
              <w:keepLines w:val="0"/>
            </w:pPr>
            <w:r w:rsidRPr="00653FE2">
              <w:t>Confirm</w:t>
            </w:r>
          </w:p>
        </w:tc>
      </w:tr>
      <w:tr w:rsidR="003945A2" w:rsidRPr="00653FE2">
        <w:trPr>
          <w:jc w:val="center"/>
        </w:trPr>
        <w:tc>
          <w:tcPr>
            <w:tcW w:w="2194" w:type="dxa"/>
          </w:tcPr>
          <w:p w:rsidR="003945A2" w:rsidRPr="00653FE2" w:rsidRDefault="003945A2">
            <w:pPr>
              <w:pStyle w:val="TAL"/>
              <w:keepNext w:val="0"/>
              <w:keepLines w:val="0"/>
            </w:pPr>
            <w:r w:rsidRPr="00653FE2">
              <w:t>Invoke Id</w:t>
            </w:r>
          </w:p>
        </w:tc>
        <w:tc>
          <w:tcPr>
            <w:tcW w:w="1385"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524" w:type="dxa"/>
          </w:tcPr>
          <w:p w:rsidR="003945A2" w:rsidRPr="00653FE2" w:rsidRDefault="003945A2">
            <w:pPr>
              <w:pStyle w:val="TAC"/>
              <w:keepNext w:val="0"/>
              <w:keepLines w:val="0"/>
            </w:pPr>
            <w:r w:rsidRPr="00653FE2">
              <w:t>M(=)</w:t>
            </w:r>
          </w:p>
        </w:tc>
        <w:tc>
          <w:tcPr>
            <w:tcW w:w="1662" w:type="dxa"/>
          </w:tcPr>
          <w:p w:rsidR="003945A2" w:rsidRPr="00653FE2" w:rsidRDefault="003945A2">
            <w:pPr>
              <w:pStyle w:val="TAC"/>
              <w:keepNext w:val="0"/>
              <w:keepLines w:val="0"/>
            </w:pPr>
            <w:r w:rsidRPr="00653FE2">
              <w:t>M(=)</w:t>
            </w:r>
          </w:p>
        </w:tc>
      </w:tr>
      <w:tr w:rsidR="003945A2" w:rsidRPr="00653FE2">
        <w:trPr>
          <w:jc w:val="center"/>
        </w:trPr>
        <w:tc>
          <w:tcPr>
            <w:tcW w:w="2194" w:type="dxa"/>
          </w:tcPr>
          <w:p w:rsidR="003945A2" w:rsidRPr="00653FE2" w:rsidRDefault="003945A2">
            <w:pPr>
              <w:pStyle w:val="TAL"/>
              <w:keepNext w:val="0"/>
              <w:keepLines w:val="0"/>
            </w:pPr>
            <w:r w:rsidRPr="00653FE2">
              <w:t>IMSI</w:t>
            </w:r>
          </w:p>
        </w:tc>
        <w:tc>
          <w:tcPr>
            <w:tcW w:w="1385"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r w:rsidRPr="00653FE2">
              <w:t>C(=)</w:t>
            </w: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p>
        </w:tc>
      </w:tr>
      <w:tr w:rsidR="00392A93" w:rsidRPr="00653FE2">
        <w:trPr>
          <w:jc w:val="center"/>
        </w:trPr>
        <w:tc>
          <w:tcPr>
            <w:tcW w:w="2194" w:type="dxa"/>
          </w:tcPr>
          <w:p w:rsidR="00392A93" w:rsidRPr="00653FE2" w:rsidRDefault="00392A93" w:rsidP="00C66130">
            <w:pPr>
              <w:pStyle w:val="TAL"/>
              <w:keepNext w:val="0"/>
              <w:keepLines w:val="0"/>
            </w:pPr>
            <w:r w:rsidRPr="00653FE2">
              <w:t>Talker Priority</w:t>
            </w:r>
          </w:p>
        </w:tc>
        <w:tc>
          <w:tcPr>
            <w:tcW w:w="1385"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p>
        </w:tc>
        <w:tc>
          <w:tcPr>
            <w:tcW w:w="1662" w:type="dxa"/>
          </w:tcPr>
          <w:p w:rsidR="00392A93" w:rsidRPr="00653FE2" w:rsidRDefault="00392A93" w:rsidP="00C66130">
            <w:pPr>
              <w:pStyle w:val="TAC"/>
              <w:keepNext w:val="0"/>
              <w:keepLines w:val="0"/>
            </w:pPr>
          </w:p>
        </w:tc>
      </w:tr>
      <w:tr w:rsidR="00392A93" w:rsidRPr="00653FE2">
        <w:trPr>
          <w:jc w:val="center"/>
        </w:trPr>
        <w:tc>
          <w:tcPr>
            <w:tcW w:w="2194" w:type="dxa"/>
          </w:tcPr>
          <w:p w:rsidR="00392A93" w:rsidRPr="00653FE2" w:rsidRDefault="00392A93" w:rsidP="00C66130">
            <w:pPr>
              <w:pStyle w:val="TAL"/>
              <w:keepNext w:val="0"/>
              <w:keepLines w:val="0"/>
            </w:pPr>
            <w:r w:rsidRPr="00653FE2">
              <w:t>Additional Info</w:t>
            </w:r>
          </w:p>
        </w:tc>
        <w:tc>
          <w:tcPr>
            <w:tcW w:w="1385"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r w:rsidRPr="00653FE2">
              <w:t>C(=)</w:t>
            </w:r>
          </w:p>
        </w:tc>
        <w:tc>
          <w:tcPr>
            <w:tcW w:w="1524" w:type="dxa"/>
          </w:tcPr>
          <w:p w:rsidR="00392A93" w:rsidRPr="00653FE2" w:rsidRDefault="00392A93" w:rsidP="00C66130">
            <w:pPr>
              <w:pStyle w:val="TAC"/>
              <w:keepNext w:val="0"/>
              <w:keepLines w:val="0"/>
            </w:pPr>
          </w:p>
        </w:tc>
        <w:tc>
          <w:tcPr>
            <w:tcW w:w="1662" w:type="dxa"/>
          </w:tcPr>
          <w:p w:rsidR="00392A93" w:rsidRPr="00653FE2" w:rsidRDefault="00392A93" w:rsidP="00C66130">
            <w:pPr>
              <w:pStyle w:val="TAC"/>
              <w:keepNext w:val="0"/>
              <w:keepLines w:val="0"/>
            </w:pPr>
          </w:p>
        </w:tc>
      </w:tr>
      <w:tr w:rsidR="003945A2" w:rsidRPr="00653FE2">
        <w:trPr>
          <w:jc w:val="center"/>
        </w:trPr>
        <w:tc>
          <w:tcPr>
            <w:tcW w:w="2194" w:type="dxa"/>
          </w:tcPr>
          <w:p w:rsidR="003945A2" w:rsidRPr="00653FE2" w:rsidRDefault="003945A2">
            <w:pPr>
              <w:pStyle w:val="TAL"/>
              <w:keepNext w:val="0"/>
              <w:keepLines w:val="0"/>
            </w:pPr>
            <w:r w:rsidRPr="00653FE2">
              <w:t>Provider Error</w:t>
            </w:r>
          </w:p>
        </w:tc>
        <w:tc>
          <w:tcPr>
            <w:tcW w:w="1385"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524" w:type="dxa"/>
          </w:tcPr>
          <w:p w:rsidR="003945A2" w:rsidRPr="00653FE2" w:rsidRDefault="003945A2">
            <w:pPr>
              <w:pStyle w:val="TAC"/>
              <w:keepNext w:val="0"/>
              <w:keepLines w:val="0"/>
            </w:pPr>
          </w:p>
        </w:tc>
        <w:tc>
          <w:tcPr>
            <w:tcW w:w="1662" w:type="dxa"/>
          </w:tcPr>
          <w:p w:rsidR="003945A2" w:rsidRPr="00653FE2" w:rsidRDefault="003945A2">
            <w:pPr>
              <w:pStyle w:val="TAC"/>
              <w:keepNext w:val="0"/>
              <w:keepLines w:val="0"/>
            </w:pPr>
            <w:r w:rsidRPr="00653FE2">
              <w:t>O</w:t>
            </w:r>
          </w:p>
        </w:tc>
      </w:tr>
    </w:tbl>
    <w:p w:rsidR="003945A2" w:rsidRPr="00653FE2" w:rsidRDefault="003945A2">
      <w:pPr>
        <w:pStyle w:val="WP"/>
      </w:pPr>
    </w:p>
    <w:p w:rsidR="003945A2" w:rsidRPr="00653FE2" w:rsidRDefault="003945A2">
      <w:pPr>
        <w:pStyle w:val="Heading3"/>
        <w:keepNext w:val="0"/>
        <w:keepLines w:val="0"/>
      </w:pPr>
      <w:bookmarkStart w:id="721" w:name="_Toc11331862"/>
      <w:r w:rsidRPr="00653FE2">
        <w:t>10.7.3</w:t>
      </w:r>
      <w:r w:rsidRPr="00653FE2">
        <w:tab/>
        <w:t>Parameter definitions and use</w:t>
      </w:r>
      <w:bookmarkEnd w:id="721"/>
    </w:p>
    <w:p w:rsidR="00392A93" w:rsidRPr="00653FE2" w:rsidRDefault="00392A93" w:rsidP="00392A93">
      <w:r w:rsidRPr="00653FE2">
        <w:rPr>
          <w:u w:val="single"/>
        </w:rPr>
        <w:t>Invoke Id</w:t>
      </w:r>
    </w:p>
    <w:p w:rsidR="00392A93" w:rsidRPr="00653FE2" w:rsidRDefault="00392A93" w:rsidP="00392A93">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Identity of the service subscriber who has established the call and who is allowed to terminate the call.</w:t>
      </w:r>
    </w:p>
    <w:p w:rsidR="003945A2" w:rsidRPr="00653FE2" w:rsidRDefault="003945A2">
      <w:r w:rsidRPr="00653FE2">
        <w:t>Shall be present if the call was established by a service subscriber roaming in the relay MSC area.</w:t>
      </w:r>
    </w:p>
    <w:p w:rsidR="00392A93" w:rsidRPr="00653FE2" w:rsidRDefault="00392A93" w:rsidP="00392A93">
      <w:pPr>
        <w:rPr>
          <w:u w:val="single"/>
        </w:rPr>
      </w:pPr>
      <w:r w:rsidRPr="00653FE2">
        <w:rPr>
          <w:u w:val="single"/>
        </w:rPr>
        <w:t>Talker Priority</w:t>
      </w:r>
    </w:p>
    <w:p w:rsidR="00392A93" w:rsidRPr="00653FE2" w:rsidRDefault="00392A93" w:rsidP="00392A93">
      <w:r w:rsidRPr="00653FE2">
        <w:t xml:space="preserve">For the definition and use of this parameter see </w:t>
      </w:r>
      <w:r w:rsidRPr="00653FE2">
        <w:rPr>
          <w:snapToGrid w:val="0"/>
        </w:rPr>
        <w:t>3GPP TS 43.068 [100]</w:t>
      </w:r>
    </w:p>
    <w:p w:rsidR="00392A93" w:rsidRPr="00653FE2" w:rsidRDefault="00392A93" w:rsidP="00392A93">
      <w:pPr>
        <w:rPr>
          <w:u w:val="single"/>
        </w:rPr>
      </w:pPr>
      <w:r w:rsidRPr="00653FE2">
        <w:rPr>
          <w:u w:val="single"/>
        </w:rPr>
        <w:t xml:space="preserve">Additional Info </w:t>
      </w:r>
    </w:p>
    <w:p w:rsidR="00392A93" w:rsidRPr="00653FE2" w:rsidRDefault="00392A93" w:rsidP="00392A93">
      <w:r w:rsidRPr="00653FE2">
        <w:t xml:space="preserve">For the definition and use of this parameter see </w:t>
      </w:r>
      <w:r w:rsidRPr="00653FE2">
        <w:rPr>
          <w:snapToGrid w:val="0"/>
        </w:rPr>
        <w:t>3GPP TS 43.068 [100]</w:t>
      </w:r>
    </w:p>
    <w:p w:rsidR="003945A2" w:rsidRPr="00653FE2" w:rsidRDefault="003945A2">
      <w:pPr>
        <w:rPr>
          <w:u w:val="single"/>
        </w:rPr>
      </w:pPr>
      <w:r w:rsidRPr="00653FE2">
        <w:rPr>
          <w:u w:val="single"/>
        </w:rPr>
        <w:t>Provider Error</w:t>
      </w:r>
    </w:p>
    <w:p w:rsidR="003945A2" w:rsidRPr="00653FE2" w:rsidRDefault="003945A2">
      <w:r w:rsidRPr="00653FE2">
        <w:lastRenderedPageBreak/>
        <w:t>See definition of provider error in clause 7.6.1.</w:t>
      </w:r>
    </w:p>
    <w:p w:rsidR="00D073A2" w:rsidRPr="00653FE2" w:rsidRDefault="00D073A2" w:rsidP="00D073A2">
      <w:pPr>
        <w:pStyle w:val="Heading2"/>
        <w:keepNext w:val="0"/>
        <w:keepLines w:val="0"/>
      </w:pPr>
      <w:bookmarkStart w:id="722" w:name="_Toc11331863"/>
      <w:r w:rsidRPr="00653FE2">
        <w:t>10.7A</w:t>
      </w:r>
      <w:r w:rsidRPr="00653FE2">
        <w:tab/>
        <w:t>MAP_SEND_GROUP_CALL_INFO service</w:t>
      </w:r>
      <w:bookmarkEnd w:id="722"/>
    </w:p>
    <w:p w:rsidR="00D073A2" w:rsidRPr="00653FE2" w:rsidRDefault="00D073A2" w:rsidP="00D073A2">
      <w:pPr>
        <w:pStyle w:val="Heading3"/>
        <w:keepNext w:val="0"/>
        <w:keepLines w:val="0"/>
      </w:pPr>
      <w:bookmarkStart w:id="723" w:name="_Toc11331864"/>
      <w:r w:rsidRPr="00653FE2">
        <w:t>10.7A.1</w:t>
      </w:r>
      <w:r w:rsidRPr="00653FE2">
        <w:tab/>
        <w:t>Definitions</w:t>
      </w:r>
      <w:bookmarkEnd w:id="723"/>
    </w:p>
    <w:p w:rsidR="00D073A2" w:rsidRPr="00653FE2" w:rsidRDefault="00D073A2" w:rsidP="00D073A2">
      <w:r w:rsidRPr="00653FE2">
        <w:t xml:space="preserve">This service is used in a RANflex configuration (see 3GPP TS 23.236 [133]) between the subscriber's visited MSC and group call serving MSC of the subscriber's location area. </w:t>
      </w:r>
    </w:p>
    <w:p w:rsidR="00D073A2" w:rsidRPr="00653FE2" w:rsidRDefault="00D073A2" w:rsidP="00D073A2">
      <w:r w:rsidRPr="00653FE2">
        <w:t>The MAP_SEND_GROUP_CALL_INFO service is a confirmed service using the service primitives given in table 10.7A/1.</w:t>
      </w:r>
    </w:p>
    <w:p w:rsidR="00D073A2" w:rsidRPr="00653FE2" w:rsidRDefault="00D073A2" w:rsidP="00D073A2">
      <w:pPr>
        <w:pStyle w:val="Heading3"/>
        <w:keepNext w:val="0"/>
        <w:keepLines w:val="0"/>
      </w:pPr>
      <w:bookmarkStart w:id="724" w:name="_Toc11331865"/>
      <w:r w:rsidRPr="00653FE2">
        <w:t>10.7A.2</w:t>
      </w:r>
      <w:r w:rsidRPr="00653FE2">
        <w:tab/>
        <w:t>Service primitives</w:t>
      </w:r>
      <w:bookmarkEnd w:id="724"/>
    </w:p>
    <w:p w:rsidR="00D073A2" w:rsidRPr="00653FE2" w:rsidRDefault="00D073A2" w:rsidP="00D073A2">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D073A2" w:rsidRPr="00653FE2" w:rsidTr="002B003B">
        <w:trPr>
          <w:jc w:val="center"/>
        </w:trPr>
        <w:tc>
          <w:tcPr>
            <w:tcW w:w="2194" w:type="dxa"/>
          </w:tcPr>
          <w:p w:rsidR="00D073A2" w:rsidRPr="00653FE2" w:rsidRDefault="00D073A2" w:rsidP="009246A5">
            <w:pPr>
              <w:pStyle w:val="TAH"/>
              <w:keepNext w:val="0"/>
              <w:keepLines w:val="0"/>
            </w:pPr>
            <w:r w:rsidRPr="00653FE2">
              <w:t>Parameter name</w:t>
            </w:r>
          </w:p>
        </w:tc>
        <w:tc>
          <w:tcPr>
            <w:tcW w:w="1385" w:type="dxa"/>
          </w:tcPr>
          <w:p w:rsidR="00D073A2" w:rsidRPr="00653FE2" w:rsidRDefault="00D073A2" w:rsidP="009246A5">
            <w:pPr>
              <w:pStyle w:val="TAH"/>
              <w:keepNext w:val="0"/>
              <w:keepLines w:val="0"/>
            </w:pPr>
            <w:r w:rsidRPr="00653FE2">
              <w:t>Request</w:t>
            </w:r>
          </w:p>
        </w:tc>
        <w:tc>
          <w:tcPr>
            <w:tcW w:w="1524" w:type="dxa"/>
          </w:tcPr>
          <w:p w:rsidR="00D073A2" w:rsidRPr="00653FE2" w:rsidRDefault="00D073A2" w:rsidP="009246A5">
            <w:pPr>
              <w:pStyle w:val="TAH"/>
              <w:keepNext w:val="0"/>
              <w:keepLines w:val="0"/>
            </w:pPr>
            <w:r w:rsidRPr="00653FE2">
              <w:t>Indication</w:t>
            </w:r>
          </w:p>
        </w:tc>
        <w:tc>
          <w:tcPr>
            <w:tcW w:w="1524" w:type="dxa"/>
          </w:tcPr>
          <w:p w:rsidR="00D073A2" w:rsidRPr="00653FE2" w:rsidRDefault="00D073A2" w:rsidP="009246A5">
            <w:pPr>
              <w:pStyle w:val="TAH"/>
              <w:keepNext w:val="0"/>
              <w:keepLines w:val="0"/>
            </w:pPr>
            <w:r w:rsidRPr="00653FE2">
              <w:t>Response</w:t>
            </w:r>
          </w:p>
        </w:tc>
        <w:tc>
          <w:tcPr>
            <w:tcW w:w="1662" w:type="dxa"/>
          </w:tcPr>
          <w:p w:rsidR="00D073A2" w:rsidRPr="00653FE2" w:rsidRDefault="00D073A2" w:rsidP="009246A5">
            <w:pPr>
              <w:pStyle w:val="TAH"/>
              <w:keepNext w:val="0"/>
              <w:keepLines w:val="0"/>
            </w:pPr>
            <w:r w:rsidRPr="00653FE2">
              <w:t>Confirm</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Invoke Id</w:t>
            </w:r>
          </w:p>
        </w:tc>
        <w:tc>
          <w:tcPr>
            <w:tcW w:w="1385"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662" w:type="dxa"/>
          </w:tcPr>
          <w:p w:rsidR="00D073A2" w:rsidRPr="00653FE2" w:rsidRDefault="00D073A2" w:rsidP="009246A5">
            <w:pPr>
              <w:pStyle w:val="TAC"/>
              <w:keepNext w:val="0"/>
              <w:keepLines w:val="0"/>
            </w:pPr>
            <w:r w:rsidRPr="00653FE2">
              <w:t>M(=)</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Requested Info</w:t>
            </w:r>
          </w:p>
        </w:tc>
        <w:tc>
          <w:tcPr>
            <w:tcW w:w="1385"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2B003B" w:rsidRPr="00653FE2" w:rsidTr="002B003B">
        <w:trPr>
          <w:jc w:val="center"/>
        </w:trPr>
        <w:tc>
          <w:tcPr>
            <w:tcW w:w="2194" w:type="dxa"/>
          </w:tcPr>
          <w:p w:rsidR="002B003B" w:rsidRPr="00653FE2" w:rsidRDefault="002B003B" w:rsidP="00841184">
            <w:pPr>
              <w:pStyle w:val="TAL"/>
              <w:keepNext w:val="0"/>
              <w:keepLines w:val="0"/>
            </w:pPr>
            <w:r w:rsidRPr="00653FE2">
              <w:t>Teleservice</w:t>
            </w:r>
          </w:p>
        </w:tc>
        <w:tc>
          <w:tcPr>
            <w:tcW w:w="1385" w:type="dxa"/>
          </w:tcPr>
          <w:p w:rsidR="002B003B" w:rsidRPr="00653FE2" w:rsidRDefault="002B003B" w:rsidP="00841184">
            <w:pPr>
              <w:pStyle w:val="TAC"/>
              <w:keepNext w:val="0"/>
              <w:keepLines w:val="0"/>
            </w:pPr>
            <w:r w:rsidRPr="00653FE2">
              <w:t>M</w:t>
            </w:r>
          </w:p>
        </w:tc>
        <w:tc>
          <w:tcPr>
            <w:tcW w:w="1524" w:type="dxa"/>
          </w:tcPr>
          <w:p w:rsidR="002B003B" w:rsidRPr="00653FE2" w:rsidRDefault="002B003B" w:rsidP="00841184">
            <w:pPr>
              <w:pStyle w:val="TAC"/>
              <w:keepNext w:val="0"/>
              <w:keepLines w:val="0"/>
            </w:pPr>
            <w:r w:rsidRPr="00653FE2">
              <w:t>M(=)</w:t>
            </w:r>
          </w:p>
        </w:tc>
        <w:tc>
          <w:tcPr>
            <w:tcW w:w="1524" w:type="dxa"/>
          </w:tcPr>
          <w:p w:rsidR="002B003B" w:rsidRPr="00653FE2" w:rsidRDefault="002B003B" w:rsidP="00841184">
            <w:pPr>
              <w:pStyle w:val="TAC"/>
              <w:keepNext w:val="0"/>
              <w:keepLines w:val="0"/>
            </w:pPr>
          </w:p>
        </w:tc>
        <w:tc>
          <w:tcPr>
            <w:tcW w:w="1662" w:type="dxa"/>
          </w:tcPr>
          <w:p w:rsidR="002B003B" w:rsidRPr="00653FE2" w:rsidRDefault="002B003B" w:rsidP="00841184">
            <w:pPr>
              <w:pStyle w:val="TAC"/>
              <w:keepNext w:val="0"/>
              <w:keepLines w:val="0"/>
            </w:pP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Cell Id</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Group Id</w:t>
            </w:r>
          </w:p>
        </w:tc>
        <w:tc>
          <w:tcPr>
            <w:tcW w:w="1385"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r w:rsidRPr="00653FE2">
              <w:t>M(=)</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IMSI</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Talker Priority</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Additional Info</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TMSI</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CKSN</w:t>
            </w:r>
          </w:p>
        </w:tc>
        <w:tc>
          <w:tcPr>
            <w:tcW w:w="1385"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r w:rsidRPr="00653FE2">
              <w:t>C(=)</w:t>
            </w: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Anchor MSC Address</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ASCI Call Reference</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Additional Subscriptions</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Kc</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User Error</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r w:rsidRPr="00653FE2">
              <w:t>C</w:t>
            </w:r>
          </w:p>
        </w:tc>
        <w:tc>
          <w:tcPr>
            <w:tcW w:w="1662" w:type="dxa"/>
          </w:tcPr>
          <w:p w:rsidR="00D073A2" w:rsidRPr="00653FE2" w:rsidRDefault="00D073A2" w:rsidP="009246A5">
            <w:pPr>
              <w:pStyle w:val="TAC"/>
              <w:keepNext w:val="0"/>
              <w:keepLines w:val="0"/>
            </w:pPr>
            <w:r w:rsidRPr="00653FE2">
              <w:t>C(=)</w:t>
            </w:r>
          </w:p>
        </w:tc>
      </w:tr>
      <w:tr w:rsidR="00D073A2" w:rsidRPr="00653FE2" w:rsidTr="002B003B">
        <w:trPr>
          <w:jc w:val="center"/>
        </w:trPr>
        <w:tc>
          <w:tcPr>
            <w:tcW w:w="2194" w:type="dxa"/>
          </w:tcPr>
          <w:p w:rsidR="00D073A2" w:rsidRPr="00653FE2" w:rsidRDefault="00D073A2" w:rsidP="009246A5">
            <w:pPr>
              <w:pStyle w:val="TAL"/>
              <w:keepNext w:val="0"/>
              <w:keepLines w:val="0"/>
            </w:pPr>
            <w:r w:rsidRPr="00653FE2">
              <w:t>Provider Error</w:t>
            </w:r>
          </w:p>
        </w:tc>
        <w:tc>
          <w:tcPr>
            <w:tcW w:w="1385"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524" w:type="dxa"/>
          </w:tcPr>
          <w:p w:rsidR="00D073A2" w:rsidRPr="00653FE2" w:rsidRDefault="00D073A2" w:rsidP="009246A5">
            <w:pPr>
              <w:pStyle w:val="TAC"/>
              <w:keepNext w:val="0"/>
              <w:keepLines w:val="0"/>
            </w:pPr>
          </w:p>
        </w:tc>
        <w:tc>
          <w:tcPr>
            <w:tcW w:w="1662" w:type="dxa"/>
          </w:tcPr>
          <w:p w:rsidR="00D073A2" w:rsidRPr="00653FE2" w:rsidRDefault="00D073A2" w:rsidP="009246A5">
            <w:pPr>
              <w:pStyle w:val="TAC"/>
              <w:keepNext w:val="0"/>
              <w:keepLines w:val="0"/>
            </w:pPr>
            <w:r w:rsidRPr="00653FE2">
              <w:t>O</w:t>
            </w:r>
          </w:p>
        </w:tc>
      </w:tr>
    </w:tbl>
    <w:p w:rsidR="00D073A2" w:rsidRPr="00653FE2" w:rsidRDefault="00D073A2" w:rsidP="00D073A2">
      <w:pPr>
        <w:pStyle w:val="WP"/>
      </w:pPr>
    </w:p>
    <w:p w:rsidR="00D073A2" w:rsidRPr="00653FE2" w:rsidRDefault="00D073A2" w:rsidP="00D073A2">
      <w:pPr>
        <w:pStyle w:val="Heading3"/>
        <w:keepNext w:val="0"/>
        <w:keepLines w:val="0"/>
      </w:pPr>
      <w:bookmarkStart w:id="725" w:name="_Toc11331866"/>
      <w:r w:rsidRPr="00653FE2">
        <w:t>10.7A.3</w:t>
      </w:r>
      <w:r w:rsidRPr="00653FE2">
        <w:tab/>
        <w:t>Parameter definitions and use</w:t>
      </w:r>
      <w:bookmarkEnd w:id="725"/>
    </w:p>
    <w:p w:rsidR="00D073A2" w:rsidRPr="00653FE2" w:rsidRDefault="00D073A2" w:rsidP="00D073A2">
      <w:r w:rsidRPr="00653FE2">
        <w:rPr>
          <w:u w:val="single"/>
        </w:rPr>
        <w:t>Invoke Id</w:t>
      </w:r>
    </w:p>
    <w:p w:rsidR="00D073A2" w:rsidRPr="00653FE2" w:rsidRDefault="00D073A2" w:rsidP="00D073A2">
      <w:r w:rsidRPr="00653FE2">
        <w:t>See definition in clause 7.6.1</w:t>
      </w:r>
    </w:p>
    <w:p w:rsidR="00D073A2" w:rsidRPr="00653FE2" w:rsidRDefault="00D073A2" w:rsidP="00D073A2">
      <w:pPr>
        <w:rPr>
          <w:u w:val="single"/>
        </w:rPr>
      </w:pPr>
      <w:r w:rsidRPr="00653FE2">
        <w:rPr>
          <w:u w:val="single"/>
        </w:rPr>
        <w:t>Requested Info</w:t>
      </w:r>
    </w:p>
    <w:p w:rsidR="00D073A2" w:rsidRPr="00653FE2" w:rsidRDefault="00D073A2" w:rsidP="00D073A2">
      <w:r w:rsidRPr="00653FE2">
        <w:t xml:space="preserve">For the definition and use of this parameter see </w:t>
      </w:r>
      <w:r w:rsidRPr="00653FE2">
        <w:rPr>
          <w:snapToGrid w:val="0"/>
        </w:rPr>
        <w:t>3GPP TS 43.068 [100]</w:t>
      </w:r>
    </w:p>
    <w:p w:rsidR="002B003B" w:rsidRPr="00653FE2" w:rsidRDefault="002B003B" w:rsidP="002B003B">
      <w:r w:rsidRPr="00653FE2">
        <w:rPr>
          <w:u w:val="single"/>
        </w:rPr>
        <w:t>Teleservice</w:t>
      </w:r>
    </w:p>
    <w:p w:rsidR="002B003B" w:rsidRPr="00653FE2" w:rsidRDefault="002B003B" w:rsidP="002B003B">
      <w:r w:rsidRPr="00653FE2">
        <w:t>Voice Broadcast Service or Voice Group Call Service.</w:t>
      </w:r>
    </w:p>
    <w:p w:rsidR="00D073A2" w:rsidRPr="00653FE2" w:rsidRDefault="00D073A2" w:rsidP="00D073A2">
      <w:pPr>
        <w:rPr>
          <w:u w:val="single"/>
        </w:rPr>
      </w:pPr>
      <w:r w:rsidRPr="00653FE2">
        <w:rPr>
          <w:u w:val="single"/>
        </w:rPr>
        <w:t>Cell Id</w:t>
      </w:r>
    </w:p>
    <w:p w:rsidR="00D073A2" w:rsidRPr="00653FE2" w:rsidRDefault="00D073A2" w:rsidP="00D073A2">
      <w:r w:rsidRPr="00653FE2">
        <w:t>Identity of the initiating service subscriber's current cell.</w:t>
      </w:r>
    </w:p>
    <w:p w:rsidR="00D073A2" w:rsidRPr="00653FE2" w:rsidRDefault="00D073A2" w:rsidP="00D073A2">
      <w:pPr>
        <w:rPr>
          <w:u w:val="single"/>
        </w:rPr>
      </w:pPr>
      <w:r w:rsidRPr="00653FE2">
        <w:rPr>
          <w:u w:val="single"/>
        </w:rPr>
        <w:t>Group Id</w:t>
      </w:r>
    </w:p>
    <w:p w:rsidR="00201109" w:rsidRPr="00653FE2" w:rsidRDefault="00D073A2" w:rsidP="00201109">
      <w:pPr>
        <w:rPr>
          <w:snapToGrid w:val="0"/>
        </w:rPr>
      </w:pPr>
      <w:r w:rsidRPr="00653FE2">
        <w:t xml:space="preserve">For the definition and use of this parameter see </w:t>
      </w:r>
      <w:r w:rsidRPr="00653FE2">
        <w:rPr>
          <w:snapToGrid w:val="0"/>
        </w:rPr>
        <w:t>3GPP TS 43.068 [100]</w:t>
      </w:r>
      <w:r w:rsidR="002B003B" w:rsidRPr="00653FE2">
        <w:rPr>
          <w:snapToGrid w:val="0"/>
        </w:rPr>
        <w:t xml:space="preserve"> and 3GPP TS 43.069 [101]</w:t>
      </w:r>
      <w:r w:rsidR="00201109" w:rsidRPr="00653FE2">
        <w:rPr>
          <w:snapToGrid w:val="0"/>
        </w:rPr>
        <w:t>.</w:t>
      </w:r>
    </w:p>
    <w:p w:rsidR="00D073A2" w:rsidRPr="00653FE2" w:rsidRDefault="00201109" w:rsidP="00201109">
      <w:r w:rsidRPr="00653FE2">
        <w:rPr>
          <w:noProof/>
        </w:rPr>
        <w:t>If prefixes are used together with group IDs, the most significant digit of the Group Id contains the prefix.</w:t>
      </w:r>
    </w:p>
    <w:p w:rsidR="00D073A2" w:rsidRPr="00653FE2" w:rsidRDefault="00D073A2" w:rsidP="00D073A2">
      <w:pPr>
        <w:rPr>
          <w:u w:val="single"/>
        </w:rPr>
      </w:pPr>
      <w:r w:rsidRPr="00653FE2">
        <w:rPr>
          <w:u w:val="single"/>
        </w:rPr>
        <w:t>IMSI</w:t>
      </w:r>
    </w:p>
    <w:p w:rsidR="00D073A2" w:rsidRPr="00653FE2" w:rsidRDefault="00D073A2" w:rsidP="00D073A2">
      <w:r w:rsidRPr="00653FE2">
        <w:lastRenderedPageBreak/>
        <w:t>If sent in the request: Identity of the service subscriber who has established the call and who is allowed to terminate the call.</w:t>
      </w:r>
      <w:r w:rsidRPr="00653FE2">
        <w:br/>
        <w:t>If sent in the response: Identity of the uplink requesting service subscriber.</w:t>
      </w:r>
    </w:p>
    <w:p w:rsidR="00D073A2" w:rsidRPr="00653FE2" w:rsidRDefault="00D073A2" w:rsidP="00D073A2">
      <w:pPr>
        <w:rPr>
          <w:u w:val="single"/>
        </w:rPr>
      </w:pPr>
      <w:r w:rsidRPr="00653FE2">
        <w:rPr>
          <w:u w:val="single"/>
        </w:rPr>
        <w:t>Talker Priority</w:t>
      </w:r>
    </w:p>
    <w:p w:rsidR="00D073A2" w:rsidRPr="00653FE2" w:rsidRDefault="00D073A2" w:rsidP="00D073A2">
      <w:r w:rsidRPr="00653FE2">
        <w:t xml:space="preserve">For the definition and use of this parameter see </w:t>
      </w:r>
      <w:r w:rsidRPr="00653FE2">
        <w:rPr>
          <w:snapToGrid w:val="0"/>
        </w:rPr>
        <w:t>3GPP TS 43.068 [100]</w:t>
      </w:r>
    </w:p>
    <w:p w:rsidR="00D073A2" w:rsidRPr="00653FE2" w:rsidRDefault="00D073A2" w:rsidP="00D073A2">
      <w:pPr>
        <w:rPr>
          <w:u w:val="single"/>
        </w:rPr>
      </w:pPr>
      <w:r w:rsidRPr="00653FE2">
        <w:rPr>
          <w:u w:val="single"/>
        </w:rPr>
        <w:t xml:space="preserve">Additional Info </w:t>
      </w:r>
    </w:p>
    <w:p w:rsidR="00D073A2" w:rsidRPr="00653FE2" w:rsidRDefault="00D073A2" w:rsidP="00D073A2">
      <w:r w:rsidRPr="00653FE2">
        <w:t xml:space="preserve">For the definition and use of this parameter see </w:t>
      </w:r>
      <w:r w:rsidRPr="00653FE2">
        <w:rPr>
          <w:snapToGrid w:val="0"/>
        </w:rPr>
        <w:t>3GPP TS 43.068 [100]</w:t>
      </w:r>
    </w:p>
    <w:p w:rsidR="00D073A2" w:rsidRPr="00653FE2" w:rsidRDefault="00D073A2" w:rsidP="00D073A2">
      <w:pPr>
        <w:pStyle w:val="HE"/>
        <w:rPr>
          <w:b w:val="0"/>
          <w:u w:val="single"/>
        </w:rPr>
      </w:pPr>
      <w:r w:rsidRPr="00653FE2">
        <w:rPr>
          <w:b w:val="0"/>
          <w:u w:val="single"/>
        </w:rPr>
        <w:t>TMSI</w:t>
      </w:r>
    </w:p>
    <w:p w:rsidR="00D073A2" w:rsidRPr="00653FE2" w:rsidRDefault="00D073A2" w:rsidP="00D073A2">
      <w:r w:rsidRPr="00653FE2">
        <w:t xml:space="preserve">See definition in clause 7.6.2. </w:t>
      </w:r>
    </w:p>
    <w:p w:rsidR="00D073A2" w:rsidRPr="00653FE2" w:rsidRDefault="00D073A2" w:rsidP="00D073A2">
      <w:pPr>
        <w:rPr>
          <w:u w:val="single"/>
        </w:rPr>
      </w:pPr>
      <w:r w:rsidRPr="00653FE2">
        <w:rPr>
          <w:u w:val="single"/>
        </w:rPr>
        <w:t>CKSN</w:t>
      </w:r>
    </w:p>
    <w:p w:rsidR="00D073A2" w:rsidRPr="00653FE2" w:rsidRDefault="00D073A2" w:rsidP="00D073A2">
      <w:r w:rsidRPr="00653FE2">
        <w:t>See clause 7.6.7 for the use of this parameter.</w:t>
      </w:r>
    </w:p>
    <w:p w:rsidR="00D073A2" w:rsidRPr="00653FE2" w:rsidRDefault="00D073A2" w:rsidP="00D073A2">
      <w:pPr>
        <w:pStyle w:val="HE"/>
        <w:rPr>
          <w:b w:val="0"/>
          <w:u w:val="single"/>
        </w:rPr>
      </w:pPr>
      <w:r w:rsidRPr="00653FE2">
        <w:rPr>
          <w:b w:val="0"/>
          <w:u w:val="single"/>
        </w:rPr>
        <w:t>Anchor MSC Address</w:t>
      </w:r>
    </w:p>
    <w:p w:rsidR="00D073A2" w:rsidRPr="00653FE2" w:rsidRDefault="00D073A2" w:rsidP="00D073A2">
      <w:r w:rsidRPr="00653FE2">
        <w:t xml:space="preserve">For the definition and use of this parameter see </w:t>
      </w:r>
      <w:r w:rsidRPr="00653FE2">
        <w:rPr>
          <w:snapToGrid w:val="0"/>
        </w:rPr>
        <w:t>3GPP TS 43.068 [100]</w:t>
      </w:r>
      <w:r w:rsidR="002B003B" w:rsidRPr="00653FE2">
        <w:rPr>
          <w:snapToGrid w:val="0"/>
        </w:rPr>
        <w:t xml:space="preserve"> and 3GPP TS 43.069 [101]</w:t>
      </w:r>
    </w:p>
    <w:p w:rsidR="00D073A2" w:rsidRPr="00653FE2" w:rsidRDefault="00D073A2" w:rsidP="00D073A2">
      <w:pPr>
        <w:pStyle w:val="HE"/>
        <w:rPr>
          <w:b w:val="0"/>
          <w:u w:val="single"/>
        </w:rPr>
      </w:pPr>
      <w:r w:rsidRPr="00653FE2">
        <w:rPr>
          <w:b w:val="0"/>
          <w:u w:val="single"/>
        </w:rPr>
        <w:t>ASCI Call Reference</w:t>
      </w:r>
    </w:p>
    <w:p w:rsidR="00D073A2" w:rsidRPr="00653FE2" w:rsidRDefault="00D073A2" w:rsidP="00D073A2">
      <w:r w:rsidRPr="00653FE2">
        <w:t xml:space="preserve">For the definition and use of this parameter see </w:t>
      </w:r>
      <w:r w:rsidRPr="00653FE2">
        <w:rPr>
          <w:snapToGrid w:val="0"/>
        </w:rPr>
        <w:t>3GPP TS 43.068 [100]</w:t>
      </w:r>
      <w:r w:rsidR="002B003B" w:rsidRPr="00653FE2">
        <w:rPr>
          <w:snapToGrid w:val="0"/>
        </w:rPr>
        <w:t xml:space="preserve"> and 3GPP TS 43.069 [101]</w:t>
      </w:r>
    </w:p>
    <w:p w:rsidR="00D073A2" w:rsidRPr="00653FE2" w:rsidRDefault="00D073A2" w:rsidP="00D073A2">
      <w:pPr>
        <w:pStyle w:val="HE"/>
        <w:rPr>
          <w:b w:val="0"/>
          <w:u w:val="single"/>
        </w:rPr>
      </w:pPr>
      <w:r w:rsidRPr="00653FE2">
        <w:rPr>
          <w:b w:val="0"/>
          <w:u w:val="single"/>
        </w:rPr>
        <w:t>Additional Subscriptions</w:t>
      </w:r>
    </w:p>
    <w:p w:rsidR="00D073A2" w:rsidRPr="00653FE2" w:rsidRDefault="00D073A2" w:rsidP="00D073A2">
      <w:r w:rsidRPr="00653FE2">
        <w:t xml:space="preserve">For the definition and use of this parameter see </w:t>
      </w:r>
      <w:r w:rsidRPr="00653FE2">
        <w:rPr>
          <w:snapToGrid w:val="0"/>
        </w:rPr>
        <w:t>3GPP TS 43.068 [100]</w:t>
      </w:r>
    </w:p>
    <w:p w:rsidR="00D073A2" w:rsidRPr="00653FE2" w:rsidRDefault="00D073A2" w:rsidP="00D073A2">
      <w:pPr>
        <w:rPr>
          <w:u w:val="single"/>
        </w:rPr>
      </w:pPr>
      <w:r w:rsidRPr="00653FE2">
        <w:rPr>
          <w:u w:val="single"/>
        </w:rPr>
        <w:t>Kc</w:t>
      </w:r>
    </w:p>
    <w:p w:rsidR="00D073A2" w:rsidRPr="00653FE2" w:rsidRDefault="00D073A2" w:rsidP="00D073A2">
      <w:r w:rsidRPr="00653FE2">
        <w:t>See clause 7.6.7 for the use of this parameter.</w:t>
      </w:r>
    </w:p>
    <w:p w:rsidR="00D073A2" w:rsidRPr="00653FE2" w:rsidRDefault="00D073A2" w:rsidP="00D073A2">
      <w:pPr>
        <w:rPr>
          <w:u w:val="single"/>
        </w:rPr>
      </w:pPr>
      <w:r w:rsidRPr="00653FE2">
        <w:rPr>
          <w:u w:val="single"/>
        </w:rPr>
        <w:t>User Error</w:t>
      </w:r>
    </w:p>
    <w:p w:rsidR="00D073A2" w:rsidRPr="00653FE2" w:rsidRDefault="00D073A2" w:rsidP="00D073A2">
      <w:r w:rsidRPr="00653FE2">
        <w:t>For definition of this parameter see clause 7.6.1 The following errors defined in clause 7.6.1 may be used, depending on the nature of the fault:</w:t>
      </w:r>
    </w:p>
    <w:p w:rsidR="00D073A2" w:rsidRPr="00653FE2" w:rsidRDefault="00D073A2" w:rsidP="00D073A2">
      <w:pPr>
        <w:pStyle w:val="B1"/>
      </w:pPr>
      <w:r w:rsidRPr="00653FE2">
        <w:t>-</w:t>
      </w:r>
      <w:r w:rsidRPr="00653FE2">
        <w:tab/>
        <w:t>System Failure;</w:t>
      </w:r>
    </w:p>
    <w:p w:rsidR="00D073A2" w:rsidRPr="00653FE2" w:rsidRDefault="00D073A2" w:rsidP="00D073A2">
      <w:pPr>
        <w:pStyle w:val="B1"/>
      </w:pPr>
      <w:r w:rsidRPr="00653FE2">
        <w:t>-</w:t>
      </w:r>
      <w:r w:rsidRPr="00653FE2">
        <w:tab/>
        <w:t>Unexpected Data Value;</w:t>
      </w:r>
    </w:p>
    <w:p w:rsidR="00D073A2" w:rsidRPr="00653FE2" w:rsidRDefault="00D073A2" w:rsidP="00D073A2">
      <w:pPr>
        <w:pStyle w:val="B1"/>
      </w:pPr>
      <w:r w:rsidRPr="00653FE2">
        <w:t>-</w:t>
      </w:r>
      <w:r w:rsidRPr="00653FE2">
        <w:tab/>
        <w:t>Data Missing</w:t>
      </w:r>
    </w:p>
    <w:p w:rsidR="00D073A2" w:rsidRPr="00653FE2" w:rsidRDefault="00D073A2" w:rsidP="00D073A2">
      <w:pPr>
        <w:pStyle w:val="B1"/>
      </w:pPr>
      <w:r w:rsidRPr="00653FE2">
        <w:t>-</w:t>
      </w:r>
      <w:r w:rsidRPr="00653FE2">
        <w:tab/>
        <w:t>TeleserviceNotProvisioned;</w:t>
      </w:r>
    </w:p>
    <w:p w:rsidR="00D073A2" w:rsidRPr="00653FE2" w:rsidRDefault="00D073A2" w:rsidP="00D073A2">
      <w:pPr>
        <w:pStyle w:val="B1"/>
      </w:pPr>
      <w:r w:rsidRPr="00653FE2">
        <w:t>-</w:t>
      </w:r>
      <w:r w:rsidRPr="00653FE2">
        <w:tab/>
        <w:t>Unknown Subscriber;</w:t>
      </w:r>
    </w:p>
    <w:p w:rsidR="00D073A2" w:rsidRPr="00653FE2" w:rsidRDefault="00D073A2" w:rsidP="00D073A2">
      <w:pPr>
        <w:pStyle w:val="B1"/>
      </w:pPr>
      <w:r w:rsidRPr="00653FE2">
        <w:t>-</w:t>
      </w:r>
      <w:r w:rsidRPr="00653FE2">
        <w:tab/>
        <w:t>Ongoing Call.</w:t>
      </w:r>
    </w:p>
    <w:p w:rsidR="00D073A2" w:rsidRPr="00653FE2" w:rsidRDefault="00D073A2" w:rsidP="00D073A2">
      <w:pPr>
        <w:rPr>
          <w:u w:val="single"/>
        </w:rPr>
      </w:pPr>
      <w:r w:rsidRPr="00653FE2">
        <w:rPr>
          <w:u w:val="single"/>
        </w:rPr>
        <w:t>Provider Error</w:t>
      </w:r>
    </w:p>
    <w:p w:rsidR="00D073A2" w:rsidRPr="00653FE2" w:rsidRDefault="00D073A2" w:rsidP="00D073A2">
      <w:r w:rsidRPr="00653FE2">
        <w:t>See definition of provider error in clause 7.6.1.</w:t>
      </w:r>
    </w:p>
    <w:p w:rsidR="003945A2" w:rsidRPr="00653FE2" w:rsidRDefault="003945A2">
      <w:pPr>
        <w:pStyle w:val="Heading2"/>
        <w:keepNext w:val="0"/>
        <w:keepLines w:val="0"/>
      </w:pPr>
      <w:bookmarkStart w:id="726" w:name="_Toc11331867"/>
      <w:r w:rsidRPr="00653FE2">
        <w:t>10.8</w:t>
      </w:r>
      <w:r w:rsidRPr="00653FE2">
        <w:tab/>
        <w:t>Void</w:t>
      </w:r>
      <w:bookmarkEnd w:id="726"/>
    </w:p>
    <w:p w:rsidR="003945A2" w:rsidRPr="00653FE2" w:rsidRDefault="003945A2">
      <w:pPr>
        <w:pStyle w:val="Heading2"/>
        <w:keepNext w:val="0"/>
        <w:keepLines w:val="0"/>
      </w:pPr>
      <w:bookmarkStart w:id="727" w:name="_Toc11331868"/>
      <w:r w:rsidRPr="00653FE2">
        <w:t>10.9</w:t>
      </w:r>
      <w:r w:rsidRPr="00653FE2">
        <w:tab/>
        <w:t>Void</w:t>
      </w:r>
      <w:bookmarkEnd w:id="727"/>
    </w:p>
    <w:p w:rsidR="003945A2" w:rsidRPr="00653FE2" w:rsidRDefault="003945A2">
      <w:pPr>
        <w:pStyle w:val="Heading2"/>
      </w:pPr>
      <w:bookmarkStart w:id="728" w:name="_Toc11331869"/>
      <w:r w:rsidRPr="00653FE2">
        <w:lastRenderedPageBreak/>
        <w:t>10.10</w:t>
      </w:r>
      <w:r w:rsidRPr="00653FE2">
        <w:tab/>
        <w:t>MAP_SET_REPORTING_STATE service</w:t>
      </w:r>
      <w:bookmarkEnd w:id="728"/>
    </w:p>
    <w:p w:rsidR="003945A2" w:rsidRPr="00653FE2" w:rsidRDefault="003945A2">
      <w:pPr>
        <w:pStyle w:val="Heading3"/>
      </w:pPr>
      <w:bookmarkStart w:id="729" w:name="_Toc11331870"/>
      <w:r w:rsidRPr="00653FE2">
        <w:t>10.10.1</w:t>
      </w:r>
      <w:r w:rsidRPr="00653FE2">
        <w:tab/>
        <w:t>Definition</w:t>
      </w:r>
      <w:bookmarkEnd w:id="729"/>
    </w:p>
    <w:p w:rsidR="003945A2" w:rsidRPr="00653FE2" w:rsidRDefault="003945A2">
      <w:pPr>
        <w:keepNext/>
        <w:keepLines/>
      </w:pPr>
      <w:r w:rsidRPr="00653FE2">
        <w:t>This service is used between the HLR and the VLR to set the reporting state for a requested service. It is a confirmed service using the service primitives shown in table 10.10/1.</w:t>
      </w:r>
    </w:p>
    <w:p w:rsidR="003945A2" w:rsidRPr="00653FE2" w:rsidRDefault="003945A2">
      <w:pPr>
        <w:pStyle w:val="Heading3"/>
        <w:keepNext w:val="0"/>
        <w:keepLines w:val="0"/>
      </w:pPr>
      <w:bookmarkStart w:id="730" w:name="_Toc11331871"/>
      <w:r w:rsidRPr="00653FE2">
        <w:t>10.10.2</w:t>
      </w:r>
      <w:r w:rsidRPr="00653FE2">
        <w:tab/>
        <w:t>Service primitives</w:t>
      </w:r>
      <w:bookmarkEnd w:id="730"/>
    </w:p>
    <w:p w:rsidR="003945A2" w:rsidRPr="00653FE2" w:rsidRDefault="003945A2">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3945A2" w:rsidRPr="00653FE2">
        <w:trPr>
          <w:jc w:val="center"/>
        </w:trPr>
        <w:tc>
          <w:tcPr>
            <w:tcW w:w="2233" w:type="dxa"/>
          </w:tcPr>
          <w:p w:rsidR="003945A2" w:rsidRPr="00653FE2" w:rsidRDefault="003945A2">
            <w:pPr>
              <w:pStyle w:val="TAH"/>
              <w:keepNext w:val="0"/>
              <w:keepLines w:val="0"/>
            </w:pPr>
            <w:r w:rsidRPr="00653FE2">
              <w:t>Parameter name</w:t>
            </w:r>
          </w:p>
        </w:tc>
        <w:tc>
          <w:tcPr>
            <w:tcW w:w="1697" w:type="dxa"/>
          </w:tcPr>
          <w:p w:rsidR="003945A2" w:rsidRPr="00653FE2" w:rsidRDefault="003945A2">
            <w:pPr>
              <w:pStyle w:val="TAH"/>
              <w:keepNext w:val="0"/>
              <w:keepLines w:val="0"/>
            </w:pPr>
            <w:r w:rsidRPr="00653FE2">
              <w:t>Request</w:t>
            </w:r>
          </w:p>
        </w:tc>
        <w:tc>
          <w:tcPr>
            <w:tcW w:w="1697" w:type="dxa"/>
          </w:tcPr>
          <w:p w:rsidR="003945A2" w:rsidRPr="00653FE2" w:rsidRDefault="003945A2">
            <w:pPr>
              <w:pStyle w:val="TAH"/>
              <w:keepNext w:val="0"/>
              <w:keepLines w:val="0"/>
            </w:pPr>
            <w:r w:rsidRPr="00653FE2">
              <w:t>Indication</w:t>
            </w:r>
          </w:p>
        </w:tc>
        <w:tc>
          <w:tcPr>
            <w:tcW w:w="1697" w:type="dxa"/>
          </w:tcPr>
          <w:p w:rsidR="003945A2" w:rsidRPr="00653FE2" w:rsidRDefault="003945A2">
            <w:pPr>
              <w:pStyle w:val="TAH"/>
              <w:keepNext w:val="0"/>
              <w:keepLines w:val="0"/>
            </w:pPr>
            <w:r w:rsidRPr="00653FE2">
              <w:t>Response</w:t>
            </w:r>
          </w:p>
        </w:tc>
        <w:tc>
          <w:tcPr>
            <w:tcW w:w="1697" w:type="dxa"/>
          </w:tcPr>
          <w:p w:rsidR="003945A2" w:rsidRPr="00653FE2" w:rsidRDefault="003945A2">
            <w:pPr>
              <w:pStyle w:val="TAH"/>
              <w:keepNext w:val="0"/>
              <w:keepLines w:val="0"/>
            </w:pPr>
            <w:r w:rsidRPr="00653FE2">
              <w:t>Confirm</w:t>
            </w:r>
          </w:p>
        </w:tc>
      </w:tr>
      <w:tr w:rsidR="003945A2" w:rsidRPr="00653FE2">
        <w:trPr>
          <w:jc w:val="center"/>
        </w:trPr>
        <w:tc>
          <w:tcPr>
            <w:tcW w:w="2233" w:type="dxa"/>
          </w:tcPr>
          <w:p w:rsidR="003945A2" w:rsidRPr="00653FE2" w:rsidRDefault="003945A2">
            <w:pPr>
              <w:pStyle w:val="TAL"/>
              <w:keepNext w:val="0"/>
              <w:keepLines w:val="0"/>
            </w:pPr>
            <w:r w:rsidRPr="00653FE2">
              <w:t>Invoke id</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r>
      <w:tr w:rsidR="003945A2" w:rsidRPr="00653FE2">
        <w:trPr>
          <w:jc w:val="center"/>
        </w:trPr>
        <w:tc>
          <w:tcPr>
            <w:tcW w:w="2233" w:type="dxa"/>
          </w:tcPr>
          <w:p w:rsidR="003945A2" w:rsidRPr="00653FE2" w:rsidRDefault="003945A2">
            <w:pPr>
              <w:pStyle w:val="TAL"/>
              <w:keepNext w:val="0"/>
              <w:keepLines w:val="0"/>
            </w:pPr>
            <w:r w:rsidRPr="00653FE2">
              <w:t xml:space="preserve">IMSI </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rPr>
          <w:jc w:val="center"/>
        </w:trPr>
        <w:tc>
          <w:tcPr>
            <w:tcW w:w="2233" w:type="dxa"/>
          </w:tcPr>
          <w:p w:rsidR="003945A2" w:rsidRPr="00653FE2" w:rsidRDefault="003945A2">
            <w:pPr>
              <w:pStyle w:val="TAL"/>
              <w:keepNext w:val="0"/>
              <w:keepLines w:val="0"/>
            </w:pPr>
            <w:r w:rsidRPr="00653FE2">
              <w:t xml:space="preserve">LMSI </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rPr>
          <w:jc w:val="center"/>
        </w:trPr>
        <w:tc>
          <w:tcPr>
            <w:tcW w:w="2233" w:type="dxa"/>
          </w:tcPr>
          <w:p w:rsidR="003945A2" w:rsidRPr="00653FE2" w:rsidRDefault="003945A2">
            <w:pPr>
              <w:pStyle w:val="TAL"/>
              <w:keepNext w:val="0"/>
              <w:keepLines w:val="0"/>
            </w:pPr>
            <w:r w:rsidRPr="00653FE2">
              <w:t>CCBS Monitoring</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rPr>
          <w:jc w:val="center"/>
        </w:trPr>
        <w:tc>
          <w:tcPr>
            <w:tcW w:w="2233" w:type="dxa"/>
          </w:tcPr>
          <w:p w:rsidR="003945A2" w:rsidRPr="00653FE2" w:rsidRDefault="003945A2">
            <w:pPr>
              <w:pStyle w:val="TAL"/>
              <w:keepNext w:val="0"/>
              <w:keepLines w:val="0"/>
            </w:pPr>
            <w:r w:rsidRPr="00653FE2">
              <w:t>CCBS Subscriber Status</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r>
      <w:tr w:rsidR="003945A2" w:rsidRPr="00653FE2">
        <w:trPr>
          <w:jc w:val="center"/>
        </w:trPr>
        <w:tc>
          <w:tcPr>
            <w:tcW w:w="2233" w:type="dxa"/>
          </w:tcPr>
          <w:p w:rsidR="003945A2" w:rsidRPr="00653FE2" w:rsidRDefault="003945A2">
            <w:pPr>
              <w:pStyle w:val="TAL"/>
              <w:keepNext w:val="0"/>
              <w:keepLines w:val="0"/>
            </w:pPr>
            <w:r w:rsidRPr="00653FE2">
              <w:t>User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r>
      <w:tr w:rsidR="003945A2" w:rsidRPr="00653FE2">
        <w:trPr>
          <w:jc w:val="center"/>
        </w:trPr>
        <w:tc>
          <w:tcPr>
            <w:tcW w:w="2233" w:type="dxa"/>
          </w:tcPr>
          <w:p w:rsidR="003945A2" w:rsidRPr="00653FE2" w:rsidRDefault="003945A2">
            <w:pPr>
              <w:pStyle w:val="TAL"/>
              <w:keepNext w:val="0"/>
              <w:keepLines w:val="0"/>
            </w:pPr>
            <w:r w:rsidRPr="00653FE2">
              <w:t>Provider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31" w:name="_Toc11331872"/>
      <w:r w:rsidRPr="00653FE2">
        <w:t>10.10.3</w:t>
      </w:r>
      <w:r w:rsidRPr="00653FE2">
        <w:tab/>
        <w:t>Parameter use</w:t>
      </w:r>
      <w:bookmarkEnd w:id="731"/>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IMSI</w:t>
      </w:r>
    </w:p>
    <w:p w:rsidR="003945A2" w:rsidRPr="00653FE2" w:rsidRDefault="003945A2">
      <w:r w:rsidRPr="00653FE2">
        <w:t>The IMSI is a mandatory parameter if the service is used as the only one in a dialogue.</w:t>
      </w:r>
    </w:p>
    <w:p w:rsidR="003945A2" w:rsidRPr="00653FE2" w:rsidRDefault="003945A2">
      <w:pPr>
        <w:rPr>
          <w:b/>
          <w:u w:val="single"/>
        </w:rPr>
      </w:pPr>
      <w:r w:rsidRPr="00653FE2">
        <w:rPr>
          <w:u w:val="single"/>
        </w:rPr>
        <w:t>CCBS Monitoring</w:t>
      </w:r>
    </w:p>
    <w:p w:rsidR="003945A2" w:rsidRPr="00653FE2" w:rsidRDefault="003945A2">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rsidR="003945A2" w:rsidRPr="00653FE2" w:rsidRDefault="003945A2">
      <w:pPr>
        <w:rPr>
          <w:u w:val="single"/>
        </w:rPr>
      </w:pPr>
      <w:r w:rsidRPr="00653FE2">
        <w:rPr>
          <w:u w:val="single"/>
        </w:rPr>
        <w:t>CCBS Subscriber Status</w:t>
      </w:r>
    </w:p>
    <w:p w:rsidR="003945A2" w:rsidRPr="00653FE2" w:rsidRDefault="003945A2">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Resource Limitation;</w:t>
      </w:r>
    </w:p>
    <w:p w:rsidR="003945A2" w:rsidRPr="00653FE2" w:rsidRDefault="003945A2">
      <w:pPr>
        <w:pStyle w:val="B1"/>
      </w:pPr>
      <w:r w:rsidRPr="00653FE2">
        <w:t>-</w:t>
      </w:r>
      <w:r w:rsidRPr="00653FE2">
        <w:tab/>
        <w:t>Facility Not Supported.</w:t>
      </w:r>
    </w:p>
    <w:p w:rsidR="003945A2" w:rsidRPr="00653FE2" w:rsidRDefault="003945A2">
      <w:pPr>
        <w:pStyle w:val="NO"/>
        <w:keepLines w:val="0"/>
      </w:pPr>
      <w:r w:rsidRPr="00653FE2">
        <w:t>NOTE:</w:t>
      </w:r>
      <w:r w:rsidRPr="00653FE2">
        <w:tab/>
        <w:t>This error is reserved for future use.</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732" w:name="_Toc11331873"/>
      <w:r w:rsidRPr="00653FE2">
        <w:lastRenderedPageBreak/>
        <w:t>10.11</w:t>
      </w:r>
      <w:r w:rsidRPr="00653FE2">
        <w:tab/>
        <w:t>MAP_STATUS_REPORT service</w:t>
      </w:r>
      <w:bookmarkEnd w:id="732"/>
    </w:p>
    <w:p w:rsidR="003945A2" w:rsidRPr="00653FE2" w:rsidRDefault="003945A2">
      <w:pPr>
        <w:pStyle w:val="Heading3"/>
        <w:keepNext w:val="0"/>
        <w:keepLines w:val="0"/>
      </w:pPr>
      <w:bookmarkStart w:id="733" w:name="_Toc11331874"/>
      <w:r w:rsidRPr="00653FE2">
        <w:t>10.11.1</w:t>
      </w:r>
      <w:r w:rsidRPr="00653FE2">
        <w:tab/>
        <w:t>Definition</w:t>
      </w:r>
      <w:bookmarkEnd w:id="733"/>
    </w:p>
    <w:p w:rsidR="003945A2" w:rsidRPr="00653FE2" w:rsidRDefault="003945A2">
      <w:r w:rsidRPr="00653FE2">
        <w:t>This service is used by the VLR to report an event or call outcome to the HLR. It is a confirmed service using the service primitives shown in table 10.11/1.</w:t>
      </w:r>
    </w:p>
    <w:p w:rsidR="003945A2" w:rsidRPr="00653FE2" w:rsidRDefault="003945A2">
      <w:pPr>
        <w:pStyle w:val="Heading3"/>
        <w:keepNext w:val="0"/>
        <w:keepLines w:val="0"/>
      </w:pPr>
      <w:bookmarkStart w:id="734" w:name="_Toc11331875"/>
      <w:r w:rsidRPr="00653FE2">
        <w:t>10.11.2</w:t>
      </w:r>
      <w:r w:rsidRPr="00653FE2">
        <w:tab/>
        <w:t>Service primitives</w:t>
      </w:r>
      <w:bookmarkEnd w:id="734"/>
    </w:p>
    <w:p w:rsidR="003945A2" w:rsidRPr="00653FE2" w:rsidRDefault="003945A2">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3945A2" w:rsidRPr="00653FE2">
        <w:trPr>
          <w:jc w:val="center"/>
        </w:trPr>
        <w:tc>
          <w:tcPr>
            <w:tcW w:w="2233" w:type="dxa"/>
          </w:tcPr>
          <w:p w:rsidR="003945A2" w:rsidRPr="00653FE2" w:rsidRDefault="003945A2">
            <w:pPr>
              <w:pStyle w:val="TAH"/>
              <w:keepNext w:val="0"/>
              <w:keepLines w:val="0"/>
            </w:pPr>
            <w:r w:rsidRPr="00653FE2">
              <w:t>Parameter name</w:t>
            </w:r>
          </w:p>
        </w:tc>
        <w:tc>
          <w:tcPr>
            <w:tcW w:w="1697" w:type="dxa"/>
          </w:tcPr>
          <w:p w:rsidR="003945A2" w:rsidRPr="00653FE2" w:rsidRDefault="003945A2">
            <w:pPr>
              <w:pStyle w:val="TAH"/>
              <w:keepNext w:val="0"/>
              <w:keepLines w:val="0"/>
            </w:pPr>
            <w:r w:rsidRPr="00653FE2">
              <w:t>Request</w:t>
            </w:r>
          </w:p>
        </w:tc>
        <w:tc>
          <w:tcPr>
            <w:tcW w:w="1697" w:type="dxa"/>
          </w:tcPr>
          <w:p w:rsidR="003945A2" w:rsidRPr="00653FE2" w:rsidRDefault="003945A2">
            <w:pPr>
              <w:pStyle w:val="TAH"/>
              <w:keepNext w:val="0"/>
              <w:keepLines w:val="0"/>
            </w:pPr>
            <w:r w:rsidRPr="00653FE2">
              <w:t>Indication</w:t>
            </w:r>
          </w:p>
        </w:tc>
        <w:tc>
          <w:tcPr>
            <w:tcW w:w="1697" w:type="dxa"/>
          </w:tcPr>
          <w:p w:rsidR="003945A2" w:rsidRPr="00653FE2" w:rsidRDefault="003945A2">
            <w:pPr>
              <w:pStyle w:val="TAH"/>
              <w:keepNext w:val="0"/>
              <w:keepLines w:val="0"/>
            </w:pPr>
            <w:r w:rsidRPr="00653FE2">
              <w:t>Response</w:t>
            </w:r>
          </w:p>
        </w:tc>
        <w:tc>
          <w:tcPr>
            <w:tcW w:w="1697" w:type="dxa"/>
          </w:tcPr>
          <w:p w:rsidR="003945A2" w:rsidRPr="00653FE2" w:rsidRDefault="003945A2">
            <w:pPr>
              <w:pStyle w:val="TAH"/>
              <w:keepNext w:val="0"/>
              <w:keepLines w:val="0"/>
            </w:pPr>
            <w:r w:rsidRPr="00653FE2">
              <w:t>Confirm</w:t>
            </w:r>
          </w:p>
        </w:tc>
      </w:tr>
      <w:tr w:rsidR="003945A2" w:rsidRPr="00653FE2">
        <w:trPr>
          <w:jc w:val="center"/>
        </w:trPr>
        <w:tc>
          <w:tcPr>
            <w:tcW w:w="2233" w:type="dxa"/>
          </w:tcPr>
          <w:p w:rsidR="003945A2" w:rsidRPr="00653FE2" w:rsidRDefault="003945A2">
            <w:pPr>
              <w:pStyle w:val="TAL"/>
              <w:keepNext w:val="0"/>
              <w:keepLines w:val="0"/>
            </w:pPr>
            <w:r w:rsidRPr="00653FE2">
              <w:t>Invoke id</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r>
      <w:tr w:rsidR="003945A2" w:rsidRPr="00653FE2">
        <w:trPr>
          <w:jc w:val="center"/>
        </w:trPr>
        <w:tc>
          <w:tcPr>
            <w:tcW w:w="2233" w:type="dxa"/>
          </w:tcPr>
          <w:p w:rsidR="003945A2" w:rsidRPr="00653FE2" w:rsidRDefault="003945A2">
            <w:pPr>
              <w:pStyle w:val="TAL"/>
              <w:keepNext w:val="0"/>
              <w:keepLines w:val="0"/>
            </w:pPr>
            <w:r w:rsidRPr="00653FE2">
              <w:t xml:space="preserve">IMSI </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r w:rsidRPr="00653FE2">
              <w:t>M(=)</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rPr>
          <w:jc w:val="center"/>
        </w:trPr>
        <w:tc>
          <w:tcPr>
            <w:tcW w:w="2233" w:type="dxa"/>
          </w:tcPr>
          <w:p w:rsidR="003945A2" w:rsidRPr="00653FE2" w:rsidRDefault="003945A2">
            <w:pPr>
              <w:pStyle w:val="TAL"/>
              <w:keepNext w:val="0"/>
              <w:keepLines w:val="0"/>
            </w:pPr>
            <w:r w:rsidRPr="00653FE2">
              <w:t>CCBS Subscriber Status</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rPr>
          <w:jc w:val="center"/>
        </w:trPr>
        <w:tc>
          <w:tcPr>
            <w:tcW w:w="2233" w:type="dxa"/>
          </w:tcPr>
          <w:p w:rsidR="003945A2" w:rsidRPr="00653FE2" w:rsidRDefault="003945A2">
            <w:pPr>
              <w:pStyle w:val="TAL"/>
              <w:keepNext w:val="0"/>
              <w:keepLines w:val="0"/>
            </w:pPr>
            <w:r w:rsidRPr="00653FE2">
              <w:t>Monitoring Mode</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rPr>
          <w:jc w:val="center"/>
        </w:trPr>
        <w:tc>
          <w:tcPr>
            <w:tcW w:w="2233" w:type="dxa"/>
          </w:tcPr>
          <w:p w:rsidR="003945A2" w:rsidRPr="00653FE2" w:rsidRDefault="003945A2">
            <w:pPr>
              <w:pStyle w:val="TAL"/>
              <w:keepNext w:val="0"/>
              <w:keepLines w:val="0"/>
            </w:pPr>
            <w:r w:rsidRPr="00653FE2">
              <w:t>Call Outcome</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r>
      <w:tr w:rsidR="003945A2" w:rsidRPr="00653FE2">
        <w:trPr>
          <w:jc w:val="center"/>
        </w:trPr>
        <w:tc>
          <w:tcPr>
            <w:tcW w:w="2233" w:type="dxa"/>
          </w:tcPr>
          <w:p w:rsidR="003945A2" w:rsidRPr="00653FE2" w:rsidRDefault="003945A2">
            <w:pPr>
              <w:pStyle w:val="TAL"/>
              <w:keepNext w:val="0"/>
              <w:keepLines w:val="0"/>
            </w:pPr>
            <w:r w:rsidRPr="00653FE2">
              <w:t>User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C</w:t>
            </w:r>
          </w:p>
        </w:tc>
        <w:tc>
          <w:tcPr>
            <w:tcW w:w="1697" w:type="dxa"/>
          </w:tcPr>
          <w:p w:rsidR="003945A2" w:rsidRPr="00653FE2" w:rsidRDefault="003945A2">
            <w:pPr>
              <w:pStyle w:val="TAC"/>
              <w:keepNext w:val="0"/>
              <w:keepLines w:val="0"/>
            </w:pPr>
            <w:r w:rsidRPr="00653FE2">
              <w:t>C(=)</w:t>
            </w:r>
          </w:p>
        </w:tc>
      </w:tr>
      <w:tr w:rsidR="003945A2" w:rsidRPr="00653FE2">
        <w:trPr>
          <w:jc w:val="center"/>
        </w:trPr>
        <w:tc>
          <w:tcPr>
            <w:tcW w:w="2233" w:type="dxa"/>
          </w:tcPr>
          <w:p w:rsidR="003945A2" w:rsidRPr="00653FE2" w:rsidRDefault="003945A2">
            <w:pPr>
              <w:pStyle w:val="TAL"/>
              <w:keepNext w:val="0"/>
              <w:keepLines w:val="0"/>
            </w:pPr>
            <w:r w:rsidRPr="00653FE2">
              <w:t>Provider error</w:t>
            </w: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p>
        </w:tc>
        <w:tc>
          <w:tcPr>
            <w:tcW w:w="169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35" w:name="_Toc11331876"/>
      <w:r w:rsidRPr="00653FE2">
        <w:t>10.11.3</w:t>
      </w:r>
      <w:r w:rsidRPr="00653FE2">
        <w:tab/>
        <w:t>Parameter use</w:t>
      </w:r>
      <w:bookmarkEnd w:id="735"/>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CCBS Subscriber Status</w:t>
      </w:r>
    </w:p>
    <w:p w:rsidR="003945A2" w:rsidRPr="00653FE2" w:rsidRDefault="003945A2">
      <w:r w:rsidRPr="00653FE2">
        <w:t>If this parameter is present without Monitoring Mode and Call Outcome this service corresponds to the message 'Event Report' in 3GPP TS 23.093 [107]. See 3GPP TS 23.093 [107] for the use of this parameter and the conditions for its presence.</w:t>
      </w:r>
    </w:p>
    <w:p w:rsidR="003945A2" w:rsidRPr="00653FE2" w:rsidRDefault="003945A2">
      <w:pPr>
        <w:rPr>
          <w:u w:val="single"/>
        </w:rPr>
      </w:pPr>
      <w:r w:rsidRPr="00653FE2">
        <w:rPr>
          <w:u w:val="single"/>
        </w:rPr>
        <w:t>Monitoring Mode</w:t>
      </w:r>
    </w:p>
    <w:p w:rsidR="003945A2" w:rsidRPr="00653FE2" w:rsidRDefault="003945A2">
      <w:r w:rsidRPr="00653FE2">
        <w:t>If this parameter is present with CCBS Call Outcome this service corresponds to the message 'CCBS Call Report' in 3GPP TS 23.093 [107]. See 3GPP TS 23.093 [107] for the use of this parameter and the conditions for its presence.</w:t>
      </w:r>
    </w:p>
    <w:p w:rsidR="003945A2" w:rsidRPr="00653FE2" w:rsidRDefault="003945A2">
      <w:pPr>
        <w:rPr>
          <w:u w:val="single"/>
        </w:rPr>
      </w:pPr>
      <w:r w:rsidRPr="00653FE2">
        <w:rPr>
          <w:u w:val="single"/>
        </w:rPr>
        <w:t>Call Outcome</w:t>
      </w:r>
    </w:p>
    <w:p w:rsidR="003945A2" w:rsidRPr="00653FE2" w:rsidRDefault="003945A2">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pPr>
      <w:bookmarkStart w:id="736" w:name="_Toc11331877"/>
      <w:r w:rsidRPr="00653FE2">
        <w:lastRenderedPageBreak/>
        <w:t>10.12</w:t>
      </w:r>
      <w:r w:rsidRPr="00653FE2">
        <w:tab/>
        <w:t>MAP_REMOTE_USER_FREE service</w:t>
      </w:r>
      <w:bookmarkEnd w:id="736"/>
    </w:p>
    <w:p w:rsidR="003945A2" w:rsidRPr="00653FE2" w:rsidRDefault="003945A2">
      <w:pPr>
        <w:pStyle w:val="Heading3"/>
      </w:pPr>
      <w:bookmarkStart w:id="737" w:name="_Toc11331878"/>
      <w:r w:rsidRPr="00653FE2">
        <w:t>10.12.1</w:t>
      </w:r>
      <w:r w:rsidRPr="00653FE2">
        <w:tab/>
        <w:t>Definition</w:t>
      </w:r>
      <w:bookmarkEnd w:id="737"/>
    </w:p>
    <w:p w:rsidR="003945A2" w:rsidRPr="00653FE2" w:rsidRDefault="003945A2">
      <w:pPr>
        <w:keepNext/>
        <w:keepLines/>
      </w:pPr>
      <w:r w:rsidRPr="00653FE2">
        <w:t>This service is used between the HLR and the VLR to report that the B subscriber is now idle and that the A subscriber can be notified. It is a confirmed service using the service primitives shown in table 10.12/1.</w:t>
      </w:r>
    </w:p>
    <w:p w:rsidR="003945A2" w:rsidRPr="00653FE2" w:rsidRDefault="003945A2">
      <w:pPr>
        <w:pStyle w:val="Heading3"/>
        <w:keepNext w:val="0"/>
        <w:keepLines w:val="0"/>
      </w:pPr>
      <w:bookmarkStart w:id="738" w:name="_Toc11331879"/>
      <w:r w:rsidRPr="00653FE2">
        <w:t>10.12.2</w:t>
      </w:r>
      <w:r w:rsidRPr="00653FE2">
        <w:tab/>
        <w:t>Service primitives</w:t>
      </w:r>
      <w:bookmarkEnd w:id="738"/>
    </w:p>
    <w:p w:rsidR="003945A2" w:rsidRPr="00653FE2" w:rsidRDefault="003945A2">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rPr>
          <w:jc w:val="center"/>
        </w:trPr>
        <w:tc>
          <w:tcPr>
            <w:tcW w:w="1980" w:type="dxa"/>
          </w:tcPr>
          <w:p w:rsidR="003945A2" w:rsidRPr="00653FE2" w:rsidRDefault="003945A2">
            <w:pPr>
              <w:pStyle w:val="TAH"/>
              <w:keepNext w:val="0"/>
              <w:keepLines w:val="0"/>
            </w:pPr>
            <w:r w:rsidRPr="00653FE2">
              <w:t>Parameter name</w:t>
            </w:r>
          </w:p>
        </w:tc>
        <w:tc>
          <w:tcPr>
            <w:tcW w:w="1701"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rPr>
          <w:jc w:val="center"/>
        </w:trPr>
        <w:tc>
          <w:tcPr>
            <w:tcW w:w="1980" w:type="dxa"/>
          </w:tcPr>
          <w:p w:rsidR="003945A2" w:rsidRPr="00653FE2" w:rsidRDefault="003945A2">
            <w:pPr>
              <w:pStyle w:val="TAL"/>
              <w:keepNext w:val="0"/>
              <w:keepLines w:val="0"/>
            </w:pPr>
            <w:r w:rsidRPr="00653FE2">
              <w:t>Invoke id</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rPr>
          <w:jc w:val="center"/>
        </w:trPr>
        <w:tc>
          <w:tcPr>
            <w:tcW w:w="1980" w:type="dxa"/>
          </w:tcPr>
          <w:p w:rsidR="003945A2" w:rsidRPr="00653FE2" w:rsidRDefault="003945A2">
            <w:pPr>
              <w:pStyle w:val="TAL"/>
              <w:keepNext w:val="0"/>
              <w:keepLines w:val="0"/>
            </w:pPr>
            <w:r w:rsidRPr="00653FE2">
              <w:t>IMSI</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Call Info</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CCBS Feature</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Translated B Number</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Replace B Number</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Alerting Pattern</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1980" w:type="dxa"/>
          </w:tcPr>
          <w:p w:rsidR="003945A2" w:rsidRPr="00653FE2" w:rsidRDefault="003945A2">
            <w:pPr>
              <w:pStyle w:val="TAL"/>
              <w:keepNext w:val="0"/>
              <w:keepLines w:val="0"/>
            </w:pPr>
            <w:r w:rsidRPr="00653FE2">
              <w:t>RUF Outcome</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User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1980" w:type="dxa"/>
          </w:tcPr>
          <w:p w:rsidR="003945A2" w:rsidRPr="00653FE2" w:rsidRDefault="003945A2">
            <w:pPr>
              <w:pStyle w:val="TAL"/>
              <w:keepNext w:val="0"/>
              <w:keepLines w:val="0"/>
            </w:pPr>
            <w:r w:rsidRPr="00653FE2">
              <w:t>Provider error</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39" w:name="_Toc11331880"/>
      <w:r w:rsidRPr="00653FE2">
        <w:t>10.12.3</w:t>
      </w:r>
      <w:r w:rsidRPr="00653FE2">
        <w:tab/>
        <w:t>Parameter use</w:t>
      </w:r>
      <w:bookmarkEnd w:id="739"/>
    </w:p>
    <w:p w:rsidR="003945A2" w:rsidRPr="00653FE2" w:rsidRDefault="003945A2">
      <w:r w:rsidRPr="00653FE2">
        <w:t>See clause 7.6 for a definition of the parameters used, in addition to the following.</w:t>
      </w:r>
    </w:p>
    <w:p w:rsidR="003945A2" w:rsidRPr="00653FE2" w:rsidRDefault="003945A2">
      <w:pPr>
        <w:rPr>
          <w:u w:val="single"/>
        </w:rPr>
      </w:pPr>
      <w:r w:rsidRPr="00653FE2">
        <w:rPr>
          <w:u w:val="single"/>
        </w:rPr>
        <w:t>Call Info</w:t>
      </w:r>
    </w:p>
    <w:p w:rsidR="003945A2" w:rsidRPr="00653FE2" w:rsidRDefault="003945A2">
      <w:pPr>
        <w:rPr>
          <w:u w:val="single"/>
        </w:rPr>
      </w:pPr>
      <w:r w:rsidRPr="00653FE2">
        <w:t>See 3GPP TS 23.093 [107] for the use of this parameter.</w:t>
      </w:r>
    </w:p>
    <w:p w:rsidR="003945A2" w:rsidRPr="00653FE2" w:rsidRDefault="003945A2">
      <w:pPr>
        <w:rPr>
          <w:u w:val="single"/>
        </w:rPr>
      </w:pPr>
      <w:r w:rsidRPr="00653FE2">
        <w:rPr>
          <w:u w:val="single"/>
        </w:rPr>
        <w:t>CCBS Feature</w:t>
      </w:r>
    </w:p>
    <w:p w:rsidR="003945A2" w:rsidRPr="00653FE2" w:rsidRDefault="003945A2">
      <w:pPr>
        <w:rPr>
          <w:u w:val="single"/>
        </w:rPr>
      </w:pPr>
      <w:r w:rsidRPr="00653FE2">
        <w:t>See 3GPP TS 23.093 [107] for the conditions for the presence of the parameters included in the CCBS feature.</w:t>
      </w:r>
    </w:p>
    <w:p w:rsidR="003945A2" w:rsidRPr="00653FE2" w:rsidRDefault="003945A2">
      <w:pPr>
        <w:rPr>
          <w:b/>
          <w:u w:val="single"/>
        </w:rPr>
      </w:pPr>
      <w:r w:rsidRPr="00653FE2">
        <w:rPr>
          <w:u w:val="single"/>
        </w:rPr>
        <w:t>Translated B Number</w:t>
      </w:r>
    </w:p>
    <w:p w:rsidR="003945A2" w:rsidRPr="00653FE2" w:rsidRDefault="003945A2">
      <w:pPr>
        <w:rPr>
          <w:u w:val="single"/>
        </w:rPr>
      </w:pPr>
      <w:r w:rsidRPr="00653FE2">
        <w:t>See 3GPP TS 23.093 [107] for the use of this parameter.</w:t>
      </w:r>
    </w:p>
    <w:p w:rsidR="003945A2" w:rsidRPr="00653FE2" w:rsidRDefault="003945A2">
      <w:pPr>
        <w:rPr>
          <w:b/>
          <w:u w:val="single"/>
        </w:rPr>
      </w:pPr>
      <w:r w:rsidRPr="00653FE2">
        <w:rPr>
          <w:u w:val="single"/>
        </w:rPr>
        <w:t>Replace B Number</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b/>
          <w:u w:val="single"/>
        </w:rPr>
      </w:pPr>
      <w:r w:rsidRPr="00653FE2">
        <w:rPr>
          <w:u w:val="single"/>
        </w:rPr>
        <w:t>Alerting Pattern</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tabs>
          <w:tab w:val="left" w:pos="1418"/>
        </w:tabs>
        <w:rPr>
          <w:b/>
          <w:u w:val="single"/>
        </w:rPr>
      </w:pPr>
      <w:r w:rsidRPr="00653FE2">
        <w:rPr>
          <w:u w:val="single"/>
        </w:rPr>
        <w:t>RUF Outcome</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Incompatible Terminal;</w:t>
      </w:r>
    </w:p>
    <w:p w:rsidR="003945A2" w:rsidRPr="00653FE2" w:rsidRDefault="003945A2">
      <w:pPr>
        <w:pStyle w:val="B1"/>
      </w:pPr>
      <w:r w:rsidRPr="00653FE2">
        <w:lastRenderedPageBreak/>
        <w:t>-</w:t>
      </w:r>
      <w:r w:rsidRPr="00653FE2">
        <w:tab/>
        <w:t>This error is returned by the responder when the terminal used for CCBS activation is not compatible with the terminal used for the CCBS recall. For details refer to 3GPP TS 24.008 [35];</w:t>
      </w:r>
    </w:p>
    <w:p w:rsidR="003945A2" w:rsidRPr="00653FE2" w:rsidRDefault="003945A2">
      <w:pPr>
        <w:pStyle w:val="B1"/>
      </w:pPr>
      <w:r w:rsidRPr="00653FE2">
        <w:t>-</w:t>
      </w:r>
      <w:r w:rsidRPr="00653FE2">
        <w:tab/>
        <w:t>Absent Subscriber (IMSI Detach; Restricted Area; No Page Response);</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Busy Subscriber (CCBS Busy).</w:t>
      </w:r>
    </w:p>
    <w:p w:rsidR="003945A2" w:rsidRPr="00653FE2" w:rsidRDefault="003945A2">
      <w:pPr>
        <w:rPr>
          <w:u w:val="single"/>
        </w:rPr>
      </w:pPr>
      <w:r w:rsidRPr="00653FE2">
        <w:rPr>
          <w:u w:val="single"/>
        </w:rPr>
        <w:t>Provider error</w:t>
      </w:r>
    </w:p>
    <w:p w:rsidR="003945A2" w:rsidRPr="00653FE2" w:rsidRDefault="003945A2">
      <w:r w:rsidRPr="00653FE2">
        <w:t>These are defined in clause 7.6.</w:t>
      </w:r>
    </w:p>
    <w:p w:rsidR="003945A2" w:rsidRPr="00653FE2" w:rsidRDefault="003945A2">
      <w:pPr>
        <w:pStyle w:val="Heading2"/>
        <w:keepNext w:val="0"/>
        <w:keepLines w:val="0"/>
      </w:pPr>
      <w:bookmarkStart w:id="740" w:name="_Toc11331881"/>
      <w:r w:rsidRPr="00653FE2">
        <w:t>10.13</w:t>
      </w:r>
      <w:r w:rsidRPr="00653FE2">
        <w:tab/>
        <w:t>MAP_IST_ALERT service</w:t>
      </w:r>
      <w:bookmarkEnd w:id="740"/>
    </w:p>
    <w:p w:rsidR="003945A2" w:rsidRPr="00653FE2" w:rsidRDefault="003945A2">
      <w:pPr>
        <w:pStyle w:val="Heading3"/>
        <w:keepNext w:val="0"/>
        <w:keepLines w:val="0"/>
      </w:pPr>
      <w:bookmarkStart w:id="741" w:name="_Toc11331882"/>
      <w:r w:rsidRPr="00653FE2">
        <w:t>10.13.1</w:t>
      </w:r>
      <w:r w:rsidRPr="00653FE2">
        <w:tab/>
        <w:t>Definition</w:t>
      </w:r>
      <w:bookmarkEnd w:id="741"/>
    </w:p>
    <w:p w:rsidR="003945A2" w:rsidRPr="00653FE2" w:rsidRDefault="003945A2">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rsidR="003945A2" w:rsidRPr="00653FE2" w:rsidRDefault="003945A2">
      <w:pPr>
        <w:pStyle w:val="Heading3"/>
        <w:keepNext w:val="0"/>
        <w:keepLines w:val="0"/>
      </w:pPr>
      <w:bookmarkStart w:id="742" w:name="_Toc11331883"/>
      <w:r w:rsidRPr="00653FE2">
        <w:t>10.13.2</w:t>
      </w:r>
      <w:r w:rsidRPr="00653FE2">
        <w:tab/>
        <w:t>Service primitives</w:t>
      </w:r>
      <w:bookmarkEnd w:id="742"/>
    </w:p>
    <w:p w:rsidR="003945A2" w:rsidRPr="00653FE2" w:rsidRDefault="003945A2">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3945A2" w:rsidRPr="00653FE2">
        <w:trPr>
          <w:jc w:val="center"/>
        </w:trPr>
        <w:tc>
          <w:tcPr>
            <w:tcW w:w="2686" w:type="dxa"/>
          </w:tcPr>
          <w:p w:rsidR="003945A2" w:rsidRPr="00653FE2" w:rsidRDefault="003945A2">
            <w:pPr>
              <w:pStyle w:val="TAH"/>
              <w:keepNext w:val="0"/>
              <w:keepLines w:val="0"/>
              <w:rPr>
                <w:noProof/>
              </w:rPr>
            </w:pPr>
            <w:r w:rsidRPr="00653FE2">
              <w:rPr>
                <w:noProof/>
              </w:rPr>
              <w:t>Parameter name</w:t>
            </w:r>
          </w:p>
        </w:tc>
        <w:tc>
          <w:tcPr>
            <w:tcW w:w="1747" w:type="dxa"/>
          </w:tcPr>
          <w:p w:rsidR="003945A2" w:rsidRPr="00653FE2" w:rsidRDefault="003945A2">
            <w:pPr>
              <w:pStyle w:val="TAH"/>
              <w:keepNext w:val="0"/>
              <w:keepLines w:val="0"/>
              <w:rPr>
                <w:noProof/>
              </w:rPr>
            </w:pPr>
            <w:r w:rsidRPr="00653FE2">
              <w:rPr>
                <w:noProof/>
              </w:rPr>
              <w:t>Request</w:t>
            </w:r>
          </w:p>
        </w:tc>
        <w:tc>
          <w:tcPr>
            <w:tcW w:w="1423" w:type="dxa"/>
          </w:tcPr>
          <w:p w:rsidR="003945A2" w:rsidRPr="00653FE2" w:rsidRDefault="003945A2">
            <w:pPr>
              <w:pStyle w:val="TAH"/>
              <w:keepNext w:val="0"/>
              <w:keepLines w:val="0"/>
              <w:rPr>
                <w:noProof/>
              </w:rPr>
            </w:pPr>
            <w:r w:rsidRPr="00653FE2">
              <w:rPr>
                <w:noProof/>
              </w:rPr>
              <w:t>Indication</w:t>
            </w:r>
          </w:p>
        </w:tc>
        <w:tc>
          <w:tcPr>
            <w:tcW w:w="1412" w:type="dxa"/>
          </w:tcPr>
          <w:p w:rsidR="003945A2" w:rsidRPr="00653FE2" w:rsidRDefault="003945A2">
            <w:pPr>
              <w:pStyle w:val="TAH"/>
              <w:keepNext w:val="0"/>
              <w:keepLines w:val="0"/>
              <w:rPr>
                <w:noProof/>
              </w:rPr>
            </w:pPr>
            <w:r w:rsidRPr="00653FE2">
              <w:rPr>
                <w:noProof/>
              </w:rPr>
              <w:t>Response</w:t>
            </w:r>
          </w:p>
        </w:tc>
        <w:tc>
          <w:tcPr>
            <w:tcW w:w="1393" w:type="dxa"/>
          </w:tcPr>
          <w:p w:rsidR="003945A2" w:rsidRPr="00653FE2" w:rsidRDefault="003945A2">
            <w:pPr>
              <w:pStyle w:val="TAH"/>
              <w:keepNext w:val="0"/>
              <w:keepLines w:val="0"/>
              <w:rPr>
                <w:noProof/>
              </w:rPr>
            </w:pPr>
            <w:r w:rsidRPr="00653FE2">
              <w:rPr>
                <w:noProof/>
              </w:rPr>
              <w:t>Confirm</w:t>
            </w:r>
          </w:p>
        </w:tc>
      </w:tr>
      <w:tr w:rsidR="003945A2" w:rsidRPr="00653FE2">
        <w:trPr>
          <w:jc w:val="center"/>
        </w:trPr>
        <w:tc>
          <w:tcPr>
            <w:tcW w:w="2686" w:type="dxa"/>
          </w:tcPr>
          <w:p w:rsidR="003945A2" w:rsidRPr="00653FE2" w:rsidRDefault="003945A2">
            <w:pPr>
              <w:pStyle w:val="TAL"/>
              <w:keepNext w:val="0"/>
              <w:keepLines w:val="0"/>
              <w:rPr>
                <w:noProof/>
              </w:rPr>
            </w:pPr>
            <w:r w:rsidRPr="00653FE2">
              <w:rPr>
                <w:noProof/>
              </w:rPr>
              <w:t>Invoke Id</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r w:rsidRPr="00653FE2">
              <w:rPr>
                <w:noProof/>
              </w:rPr>
              <w:t>M(=)</w:t>
            </w:r>
          </w:p>
        </w:tc>
        <w:tc>
          <w:tcPr>
            <w:tcW w:w="1393" w:type="dxa"/>
          </w:tcPr>
          <w:p w:rsidR="003945A2" w:rsidRPr="00653FE2" w:rsidRDefault="003945A2">
            <w:pPr>
              <w:pStyle w:val="TAC"/>
              <w:keepNext w:val="0"/>
              <w:keepLines w:val="0"/>
              <w:rPr>
                <w:noProof/>
              </w:rPr>
            </w:pPr>
            <w:r w:rsidRPr="00653FE2">
              <w:rPr>
                <w:noProof/>
              </w:rPr>
              <w:t>M(=)</w:t>
            </w:r>
          </w:p>
        </w:tc>
      </w:tr>
      <w:tr w:rsidR="003945A2" w:rsidRPr="00653FE2">
        <w:trPr>
          <w:jc w:val="center"/>
        </w:trPr>
        <w:tc>
          <w:tcPr>
            <w:tcW w:w="2686" w:type="dxa"/>
          </w:tcPr>
          <w:p w:rsidR="003945A2" w:rsidRPr="00653FE2" w:rsidRDefault="003945A2">
            <w:pPr>
              <w:pStyle w:val="TAL"/>
              <w:keepNext w:val="0"/>
              <w:keepLines w:val="0"/>
              <w:rPr>
                <w:noProof/>
              </w:rPr>
            </w:pPr>
            <w:r w:rsidRPr="00653FE2">
              <w:rPr>
                <w:noProof/>
              </w:rPr>
              <w:t>IMSI</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p>
        </w:tc>
      </w:tr>
      <w:tr w:rsidR="003945A2" w:rsidRPr="00653FE2">
        <w:trPr>
          <w:jc w:val="center"/>
        </w:trPr>
        <w:tc>
          <w:tcPr>
            <w:tcW w:w="2686" w:type="dxa"/>
          </w:tcPr>
          <w:p w:rsidR="003945A2" w:rsidRPr="00653FE2" w:rsidRDefault="003945A2">
            <w:pPr>
              <w:pStyle w:val="TAL"/>
              <w:keepNext w:val="0"/>
              <w:keepLines w:val="0"/>
              <w:rPr>
                <w:noProof/>
              </w:rPr>
            </w:pPr>
            <w:r w:rsidRPr="00653FE2">
              <w:rPr>
                <w:noProof/>
              </w:rPr>
              <w:t>IST Alert Timer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rPr>
          <w:jc w:val="center"/>
        </w:trPr>
        <w:tc>
          <w:tcPr>
            <w:tcW w:w="2686" w:type="dxa"/>
          </w:tcPr>
          <w:p w:rsidR="003945A2" w:rsidRPr="00653FE2" w:rsidRDefault="003945A2">
            <w:pPr>
              <w:pStyle w:val="TAL"/>
              <w:keepNext w:val="0"/>
              <w:keepLines w:val="0"/>
              <w:rPr>
                <w:noProof/>
              </w:rPr>
            </w:pPr>
            <w:r w:rsidRPr="00653FE2">
              <w:rPr>
                <w:noProof/>
              </w:rPr>
              <w:t>IST Information Withdraw</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rPr>
          <w:jc w:val="center"/>
        </w:trPr>
        <w:tc>
          <w:tcPr>
            <w:tcW w:w="2686" w:type="dxa"/>
          </w:tcPr>
          <w:p w:rsidR="003945A2" w:rsidRPr="00653FE2" w:rsidRDefault="003945A2">
            <w:pPr>
              <w:pStyle w:val="TAL"/>
              <w:keepNext w:val="0"/>
              <w:keepLines w:val="0"/>
              <w:rPr>
                <w:noProof/>
              </w:rPr>
            </w:pPr>
            <w:r w:rsidRPr="00653FE2">
              <w:rPr>
                <w:noProof/>
              </w:rPr>
              <w:t>Call termination Indicator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rPr>
          <w:jc w:val="center"/>
        </w:trPr>
        <w:tc>
          <w:tcPr>
            <w:tcW w:w="2686" w:type="dxa"/>
          </w:tcPr>
          <w:p w:rsidR="003945A2" w:rsidRPr="00653FE2" w:rsidRDefault="003945A2">
            <w:pPr>
              <w:pStyle w:val="TAL"/>
              <w:keepNext w:val="0"/>
              <w:keepLines w:val="0"/>
              <w:rPr>
                <w:noProof/>
              </w:rPr>
            </w:pPr>
            <w:r w:rsidRPr="00653FE2">
              <w:rPr>
                <w:noProof/>
              </w:rPr>
              <w:t>User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rPr>
          <w:jc w:val="center"/>
        </w:trPr>
        <w:tc>
          <w:tcPr>
            <w:tcW w:w="2686" w:type="dxa"/>
          </w:tcPr>
          <w:p w:rsidR="003945A2" w:rsidRPr="00653FE2" w:rsidRDefault="003945A2">
            <w:pPr>
              <w:pStyle w:val="TAL"/>
              <w:keepNext w:val="0"/>
              <w:keepLines w:val="0"/>
              <w:rPr>
                <w:noProof/>
              </w:rPr>
            </w:pPr>
            <w:r w:rsidRPr="00653FE2">
              <w:rPr>
                <w:noProof/>
              </w:rPr>
              <w:t>Provider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r w:rsidRPr="00653FE2">
              <w:rPr>
                <w:noProof/>
              </w:rPr>
              <w:t>O</w:t>
            </w:r>
          </w:p>
        </w:tc>
      </w:tr>
    </w:tbl>
    <w:p w:rsidR="003945A2" w:rsidRPr="00653FE2" w:rsidRDefault="003945A2">
      <w:pPr>
        <w:rPr>
          <w:noProof/>
        </w:rPr>
      </w:pPr>
    </w:p>
    <w:p w:rsidR="003945A2" w:rsidRPr="00653FE2" w:rsidRDefault="003945A2">
      <w:pPr>
        <w:pStyle w:val="Heading3"/>
        <w:keepNext w:val="0"/>
        <w:keepLines w:val="0"/>
      </w:pPr>
      <w:bookmarkStart w:id="743" w:name="_Toc11331884"/>
      <w:r w:rsidRPr="00653FE2">
        <w:t>10.13.3</w:t>
      </w:r>
      <w:r w:rsidRPr="00653FE2">
        <w:tab/>
        <w:t>Parameter use</w:t>
      </w:r>
      <w:bookmarkEnd w:id="743"/>
    </w:p>
    <w:p w:rsidR="003945A2" w:rsidRPr="00653FE2" w:rsidRDefault="003945A2">
      <w:pPr>
        <w:rPr>
          <w:noProof/>
        </w:rPr>
      </w:pPr>
      <w:r w:rsidRPr="00653FE2">
        <w:rPr>
          <w:noProof/>
        </w:rPr>
        <w:t>All parameters are described in clause 7.6. The following clarifications are applicable:</w:t>
      </w:r>
    </w:p>
    <w:p w:rsidR="003945A2" w:rsidRPr="00653FE2" w:rsidRDefault="003945A2">
      <w:pPr>
        <w:rPr>
          <w:b/>
          <w:noProof/>
          <w:u w:val="single"/>
        </w:rPr>
      </w:pPr>
      <w:r w:rsidRPr="00653FE2">
        <w:rPr>
          <w:noProof/>
          <w:u w:val="single"/>
        </w:rPr>
        <w:t>IST Alert Timer</w:t>
      </w:r>
    </w:p>
    <w:p w:rsidR="003945A2" w:rsidRPr="00653FE2" w:rsidRDefault="003945A2">
      <w:pPr>
        <w:rPr>
          <w:noProof/>
        </w:rPr>
      </w:pPr>
      <w:r w:rsidRPr="00653FE2">
        <w:rPr>
          <w:noProof/>
        </w:rPr>
        <w:t>If included in the IST Alert response, it includes the new IST Alert timer value that must be used to inform the HLR about the call activities that the subscriber performs.</w:t>
      </w:r>
    </w:p>
    <w:p w:rsidR="003945A2" w:rsidRPr="00653FE2" w:rsidRDefault="003945A2">
      <w:pPr>
        <w:rPr>
          <w:b/>
          <w:noProof/>
          <w:u w:val="single"/>
        </w:rPr>
      </w:pPr>
      <w:r w:rsidRPr="00653FE2">
        <w:rPr>
          <w:noProof/>
          <w:u w:val="single"/>
        </w:rPr>
        <w:t>IST Information Withdraw</w:t>
      </w:r>
    </w:p>
    <w:p w:rsidR="003945A2" w:rsidRPr="00653FE2" w:rsidRDefault="003945A2">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rsidR="003945A2" w:rsidRPr="00653FE2" w:rsidRDefault="003945A2">
      <w:pPr>
        <w:rPr>
          <w:b/>
          <w:noProof/>
          <w:u w:val="single"/>
        </w:rPr>
      </w:pPr>
      <w:r w:rsidRPr="00653FE2">
        <w:rPr>
          <w:noProof/>
          <w:u w:val="single"/>
        </w:rPr>
        <w:t>Call termination Indicator</w:t>
      </w:r>
    </w:p>
    <w:p w:rsidR="003945A2" w:rsidRPr="00653FE2" w:rsidRDefault="003945A2">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rsidR="003945A2" w:rsidRPr="00653FE2" w:rsidRDefault="003945A2">
      <w:pPr>
        <w:rPr>
          <w:b/>
          <w:noProof/>
          <w:u w:val="single"/>
        </w:rPr>
      </w:pPr>
      <w:r w:rsidRPr="00653FE2">
        <w:rPr>
          <w:noProof/>
          <w:u w:val="single"/>
        </w:rPr>
        <w:t>User error</w:t>
      </w:r>
    </w:p>
    <w:p w:rsidR="003945A2" w:rsidRPr="00653FE2" w:rsidRDefault="003945A2">
      <w:pPr>
        <w:rPr>
          <w:noProof/>
        </w:rPr>
      </w:pPr>
      <w:r w:rsidRPr="00653FE2">
        <w:rPr>
          <w:noProof/>
        </w:rPr>
        <w:t>This parameter is sent by the responder when an error is detected and if present, takes one of the following values:</w:t>
      </w:r>
    </w:p>
    <w:p w:rsidR="003945A2" w:rsidRPr="00653FE2" w:rsidRDefault="003945A2">
      <w:pPr>
        <w:pStyle w:val="B1"/>
        <w:rPr>
          <w:noProof/>
        </w:rPr>
      </w:pPr>
      <w:r w:rsidRPr="00653FE2">
        <w:rPr>
          <w:noProof/>
        </w:rPr>
        <w:t>-</w:t>
      </w:r>
      <w:r w:rsidRPr="00653FE2">
        <w:rPr>
          <w:noProof/>
        </w:rPr>
        <w:tab/>
        <w:t>System Failure;</w:t>
      </w:r>
    </w:p>
    <w:p w:rsidR="003945A2" w:rsidRPr="00653FE2" w:rsidRDefault="003945A2">
      <w:pPr>
        <w:pStyle w:val="B1"/>
        <w:rPr>
          <w:noProof/>
        </w:rPr>
      </w:pPr>
      <w:r w:rsidRPr="00653FE2">
        <w:rPr>
          <w:noProof/>
        </w:rPr>
        <w:lastRenderedPageBreak/>
        <w:t>-</w:t>
      </w:r>
      <w:r w:rsidRPr="00653FE2">
        <w:rPr>
          <w:noProof/>
        </w:rPr>
        <w:tab/>
        <w:t>Unexpected Data Value;</w:t>
      </w:r>
    </w:p>
    <w:p w:rsidR="003945A2" w:rsidRPr="00653FE2" w:rsidRDefault="003945A2">
      <w:pPr>
        <w:pStyle w:val="B1"/>
        <w:rPr>
          <w:noProof/>
        </w:rPr>
      </w:pPr>
      <w:r w:rsidRPr="00653FE2">
        <w:rPr>
          <w:noProof/>
        </w:rPr>
        <w:t>-</w:t>
      </w:r>
      <w:r w:rsidRPr="00653FE2">
        <w:rPr>
          <w:noProof/>
        </w:rPr>
        <w:tab/>
        <w:t>Resource Limitation;</w:t>
      </w:r>
    </w:p>
    <w:p w:rsidR="003945A2" w:rsidRPr="00653FE2" w:rsidRDefault="003945A2">
      <w:pPr>
        <w:pStyle w:val="B1"/>
        <w:rPr>
          <w:noProof/>
        </w:rPr>
      </w:pPr>
      <w:r w:rsidRPr="00653FE2">
        <w:rPr>
          <w:noProof/>
        </w:rPr>
        <w:t>-</w:t>
      </w:r>
      <w:r w:rsidRPr="00653FE2">
        <w:rPr>
          <w:noProof/>
        </w:rPr>
        <w:tab/>
        <w:t>Facility Not Supported;</w:t>
      </w:r>
    </w:p>
    <w:p w:rsidR="003945A2" w:rsidRPr="00653FE2" w:rsidRDefault="003945A2">
      <w:pPr>
        <w:pStyle w:val="B1"/>
        <w:rPr>
          <w:noProof/>
        </w:rPr>
      </w:pPr>
      <w:r w:rsidRPr="00653FE2">
        <w:rPr>
          <w:noProof/>
        </w:rPr>
        <w:t>-</w:t>
      </w:r>
      <w:r w:rsidRPr="00653FE2">
        <w:rPr>
          <w:noProof/>
        </w:rPr>
        <w:tab/>
        <w:t>Unknown Subscriber.</w:t>
      </w:r>
    </w:p>
    <w:p w:rsidR="003945A2" w:rsidRPr="00653FE2" w:rsidRDefault="003945A2">
      <w:pPr>
        <w:pStyle w:val="Heading2"/>
        <w:keepNext w:val="0"/>
        <w:keepLines w:val="0"/>
      </w:pPr>
      <w:bookmarkStart w:id="744" w:name="_Toc11331885"/>
      <w:r w:rsidRPr="00653FE2">
        <w:t>10.14</w:t>
      </w:r>
      <w:r w:rsidRPr="00653FE2">
        <w:tab/>
        <w:t>MAP_IST_COMMAND service</w:t>
      </w:r>
      <w:bookmarkEnd w:id="744"/>
    </w:p>
    <w:p w:rsidR="003945A2" w:rsidRPr="00653FE2" w:rsidRDefault="003945A2">
      <w:pPr>
        <w:pStyle w:val="Heading3"/>
        <w:keepNext w:val="0"/>
        <w:keepLines w:val="0"/>
      </w:pPr>
      <w:bookmarkStart w:id="745" w:name="_Toc11331886"/>
      <w:r w:rsidRPr="00653FE2">
        <w:t>10.14.1</w:t>
      </w:r>
      <w:r w:rsidRPr="00653FE2">
        <w:tab/>
        <w:t>Definition</w:t>
      </w:r>
      <w:bookmarkEnd w:id="745"/>
    </w:p>
    <w:p w:rsidR="003945A2" w:rsidRPr="00653FE2" w:rsidRDefault="003945A2">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rsidR="003945A2" w:rsidRPr="00653FE2" w:rsidRDefault="003945A2">
      <w:pPr>
        <w:pStyle w:val="Heading3"/>
        <w:keepNext w:val="0"/>
        <w:keepLines w:val="0"/>
      </w:pPr>
      <w:bookmarkStart w:id="746" w:name="_Toc11331887"/>
      <w:r w:rsidRPr="00653FE2">
        <w:t>10.14.2</w:t>
      </w:r>
      <w:r w:rsidRPr="00653FE2">
        <w:tab/>
        <w:t>Service primitives</w:t>
      </w:r>
      <w:bookmarkEnd w:id="746"/>
    </w:p>
    <w:p w:rsidR="003945A2" w:rsidRPr="00653FE2" w:rsidRDefault="003945A2">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3945A2" w:rsidRPr="00653FE2">
        <w:tc>
          <w:tcPr>
            <w:tcW w:w="2202" w:type="dxa"/>
          </w:tcPr>
          <w:p w:rsidR="003945A2" w:rsidRPr="00653FE2" w:rsidRDefault="003945A2">
            <w:pPr>
              <w:pStyle w:val="TAH"/>
              <w:keepNext w:val="0"/>
              <w:keepLines w:val="0"/>
              <w:rPr>
                <w:noProof/>
              </w:rPr>
            </w:pPr>
            <w:r w:rsidRPr="00653FE2">
              <w:rPr>
                <w:noProof/>
              </w:rPr>
              <w:t>Parameter name</w:t>
            </w:r>
          </w:p>
        </w:tc>
        <w:tc>
          <w:tcPr>
            <w:tcW w:w="1747" w:type="dxa"/>
          </w:tcPr>
          <w:p w:rsidR="003945A2" w:rsidRPr="00653FE2" w:rsidRDefault="003945A2">
            <w:pPr>
              <w:pStyle w:val="TAH"/>
              <w:keepNext w:val="0"/>
              <w:keepLines w:val="0"/>
              <w:rPr>
                <w:noProof/>
              </w:rPr>
            </w:pPr>
            <w:r w:rsidRPr="00653FE2">
              <w:rPr>
                <w:noProof/>
              </w:rPr>
              <w:t>Request</w:t>
            </w:r>
          </w:p>
        </w:tc>
        <w:tc>
          <w:tcPr>
            <w:tcW w:w="1423" w:type="dxa"/>
          </w:tcPr>
          <w:p w:rsidR="003945A2" w:rsidRPr="00653FE2" w:rsidRDefault="003945A2">
            <w:pPr>
              <w:pStyle w:val="TAH"/>
              <w:keepNext w:val="0"/>
              <w:keepLines w:val="0"/>
              <w:rPr>
                <w:noProof/>
              </w:rPr>
            </w:pPr>
            <w:r w:rsidRPr="00653FE2">
              <w:rPr>
                <w:noProof/>
              </w:rPr>
              <w:t>Indication</w:t>
            </w:r>
          </w:p>
        </w:tc>
        <w:tc>
          <w:tcPr>
            <w:tcW w:w="1412" w:type="dxa"/>
          </w:tcPr>
          <w:p w:rsidR="003945A2" w:rsidRPr="00653FE2" w:rsidRDefault="003945A2">
            <w:pPr>
              <w:pStyle w:val="TAH"/>
              <w:keepNext w:val="0"/>
              <w:keepLines w:val="0"/>
              <w:rPr>
                <w:noProof/>
              </w:rPr>
            </w:pPr>
            <w:r w:rsidRPr="00653FE2">
              <w:rPr>
                <w:noProof/>
              </w:rPr>
              <w:t>Response</w:t>
            </w:r>
          </w:p>
        </w:tc>
        <w:tc>
          <w:tcPr>
            <w:tcW w:w="1393" w:type="dxa"/>
          </w:tcPr>
          <w:p w:rsidR="003945A2" w:rsidRPr="00653FE2" w:rsidRDefault="003945A2">
            <w:pPr>
              <w:pStyle w:val="TAH"/>
              <w:keepNext w:val="0"/>
              <w:keepLines w:val="0"/>
              <w:rPr>
                <w:noProof/>
              </w:rPr>
            </w:pPr>
            <w:r w:rsidRPr="00653FE2">
              <w:rPr>
                <w:noProof/>
              </w:rPr>
              <w:t>Confirm</w:t>
            </w:r>
          </w:p>
        </w:tc>
      </w:tr>
      <w:tr w:rsidR="003945A2" w:rsidRPr="00653FE2">
        <w:tc>
          <w:tcPr>
            <w:tcW w:w="2202" w:type="dxa"/>
          </w:tcPr>
          <w:p w:rsidR="003945A2" w:rsidRPr="00653FE2" w:rsidRDefault="003945A2">
            <w:pPr>
              <w:pStyle w:val="TAL"/>
              <w:keepNext w:val="0"/>
              <w:keepLines w:val="0"/>
              <w:rPr>
                <w:noProof/>
              </w:rPr>
            </w:pPr>
            <w:r w:rsidRPr="00653FE2">
              <w:rPr>
                <w:noProof/>
              </w:rPr>
              <w:t>Invoke Id</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r w:rsidRPr="00653FE2">
              <w:rPr>
                <w:noProof/>
              </w:rPr>
              <w:t>M(=)</w:t>
            </w:r>
          </w:p>
        </w:tc>
        <w:tc>
          <w:tcPr>
            <w:tcW w:w="1393" w:type="dxa"/>
          </w:tcPr>
          <w:p w:rsidR="003945A2" w:rsidRPr="00653FE2" w:rsidRDefault="003945A2">
            <w:pPr>
              <w:pStyle w:val="TAC"/>
              <w:keepNext w:val="0"/>
              <w:keepLines w:val="0"/>
              <w:rPr>
                <w:noProof/>
              </w:rPr>
            </w:pPr>
            <w:r w:rsidRPr="00653FE2">
              <w:rPr>
                <w:noProof/>
              </w:rPr>
              <w:t>M(=)</w:t>
            </w:r>
          </w:p>
        </w:tc>
      </w:tr>
      <w:tr w:rsidR="003945A2" w:rsidRPr="00653FE2">
        <w:tc>
          <w:tcPr>
            <w:tcW w:w="2202" w:type="dxa"/>
          </w:tcPr>
          <w:p w:rsidR="003945A2" w:rsidRPr="00653FE2" w:rsidRDefault="003945A2">
            <w:pPr>
              <w:pStyle w:val="TAL"/>
              <w:keepNext w:val="0"/>
              <w:keepLines w:val="0"/>
              <w:rPr>
                <w:noProof/>
              </w:rPr>
            </w:pPr>
            <w:r w:rsidRPr="00653FE2">
              <w:rPr>
                <w:noProof/>
              </w:rPr>
              <w:t>IMSI</w:t>
            </w:r>
          </w:p>
        </w:tc>
        <w:tc>
          <w:tcPr>
            <w:tcW w:w="1747" w:type="dxa"/>
          </w:tcPr>
          <w:p w:rsidR="003945A2" w:rsidRPr="00653FE2" w:rsidRDefault="003945A2">
            <w:pPr>
              <w:pStyle w:val="TAC"/>
              <w:keepNext w:val="0"/>
              <w:keepLines w:val="0"/>
              <w:rPr>
                <w:noProof/>
              </w:rPr>
            </w:pPr>
            <w:r w:rsidRPr="00653FE2">
              <w:rPr>
                <w:noProof/>
              </w:rPr>
              <w:t>M</w:t>
            </w:r>
          </w:p>
        </w:tc>
        <w:tc>
          <w:tcPr>
            <w:tcW w:w="1423" w:type="dxa"/>
          </w:tcPr>
          <w:p w:rsidR="003945A2" w:rsidRPr="00653FE2" w:rsidRDefault="003945A2">
            <w:pPr>
              <w:pStyle w:val="TAC"/>
              <w:keepNext w:val="0"/>
              <w:keepLines w:val="0"/>
              <w:rPr>
                <w:noProof/>
              </w:rPr>
            </w:pPr>
            <w:r w:rsidRPr="00653FE2">
              <w:rPr>
                <w:noProof/>
              </w:rPr>
              <w:t>M(=)</w:t>
            </w: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p>
        </w:tc>
      </w:tr>
      <w:tr w:rsidR="003945A2" w:rsidRPr="00653FE2">
        <w:tc>
          <w:tcPr>
            <w:tcW w:w="2202" w:type="dxa"/>
          </w:tcPr>
          <w:p w:rsidR="003945A2" w:rsidRPr="00653FE2" w:rsidRDefault="003945A2">
            <w:pPr>
              <w:pStyle w:val="TAL"/>
              <w:keepNext w:val="0"/>
              <w:keepLines w:val="0"/>
              <w:rPr>
                <w:noProof/>
              </w:rPr>
            </w:pPr>
            <w:r w:rsidRPr="00653FE2">
              <w:rPr>
                <w:noProof/>
              </w:rPr>
              <w:t>User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r w:rsidRPr="00653FE2">
              <w:rPr>
                <w:noProof/>
              </w:rPr>
              <w:t>C</w:t>
            </w:r>
          </w:p>
        </w:tc>
        <w:tc>
          <w:tcPr>
            <w:tcW w:w="1393" w:type="dxa"/>
          </w:tcPr>
          <w:p w:rsidR="003945A2" w:rsidRPr="00653FE2" w:rsidRDefault="003945A2">
            <w:pPr>
              <w:pStyle w:val="TAC"/>
              <w:keepNext w:val="0"/>
              <w:keepLines w:val="0"/>
              <w:rPr>
                <w:noProof/>
              </w:rPr>
            </w:pPr>
            <w:r w:rsidRPr="00653FE2">
              <w:rPr>
                <w:noProof/>
              </w:rPr>
              <w:t>C(=)</w:t>
            </w:r>
          </w:p>
        </w:tc>
      </w:tr>
      <w:tr w:rsidR="003945A2" w:rsidRPr="00653FE2">
        <w:tc>
          <w:tcPr>
            <w:tcW w:w="2202" w:type="dxa"/>
          </w:tcPr>
          <w:p w:rsidR="003945A2" w:rsidRPr="00653FE2" w:rsidRDefault="003945A2">
            <w:pPr>
              <w:pStyle w:val="TAL"/>
              <w:keepNext w:val="0"/>
              <w:keepLines w:val="0"/>
              <w:rPr>
                <w:noProof/>
              </w:rPr>
            </w:pPr>
            <w:r w:rsidRPr="00653FE2">
              <w:rPr>
                <w:noProof/>
              </w:rPr>
              <w:t>Provider error</w:t>
            </w:r>
          </w:p>
        </w:tc>
        <w:tc>
          <w:tcPr>
            <w:tcW w:w="1747" w:type="dxa"/>
          </w:tcPr>
          <w:p w:rsidR="003945A2" w:rsidRPr="00653FE2" w:rsidRDefault="003945A2">
            <w:pPr>
              <w:pStyle w:val="TAC"/>
              <w:keepNext w:val="0"/>
              <w:keepLines w:val="0"/>
              <w:rPr>
                <w:noProof/>
              </w:rPr>
            </w:pPr>
          </w:p>
        </w:tc>
        <w:tc>
          <w:tcPr>
            <w:tcW w:w="1423" w:type="dxa"/>
          </w:tcPr>
          <w:p w:rsidR="003945A2" w:rsidRPr="00653FE2" w:rsidRDefault="003945A2">
            <w:pPr>
              <w:pStyle w:val="TAC"/>
              <w:keepNext w:val="0"/>
              <w:keepLines w:val="0"/>
              <w:rPr>
                <w:noProof/>
              </w:rPr>
            </w:pPr>
          </w:p>
        </w:tc>
        <w:tc>
          <w:tcPr>
            <w:tcW w:w="1412" w:type="dxa"/>
          </w:tcPr>
          <w:p w:rsidR="003945A2" w:rsidRPr="00653FE2" w:rsidRDefault="003945A2">
            <w:pPr>
              <w:pStyle w:val="TAC"/>
              <w:keepNext w:val="0"/>
              <w:keepLines w:val="0"/>
              <w:rPr>
                <w:noProof/>
              </w:rPr>
            </w:pPr>
          </w:p>
        </w:tc>
        <w:tc>
          <w:tcPr>
            <w:tcW w:w="1393" w:type="dxa"/>
          </w:tcPr>
          <w:p w:rsidR="003945A2" w:rsidRPr="00653FE2" w:rsidRDefault="003945A2">
            <w:pPr>
              <w:pStyle w:val="TAC"/>
              <w:keepNext w:val="0"/>
              <w:keepLines w:val="0"/>
              <w:rPr>
                <w:noProof/>
              </w:rPr>
            </w:pPr>
            <w:r w:rsidRPr="00653FE2">
              <w:rPr>
                <w:noProof/>
              </w:rPr>
              <w:t>O</w:t>
            </w:r>
          </w:p>
        </w:tc>
      </w:tr>
    </w:tbl>
    <w:p w:rsidR="003945A2" w:rsidRPr="00653FE2" w:rsidRDefault="003945A2">
      <w:pPr>
        <w:rPr>
          <w:noProof/>
        </w:rPr>
      </w:pPr>
    </w:p>
    <w:p w:rsidR="003945A2" w:rsidRPr="00653FE2" w:rsidRDefault="003945A2">
      <w:pPr>
        <w:pStyle w:val="Heading3"/>
        <w:keepNext w:val="0"/>
        <w:keepLines w:val="0"/>
      </w:pPr>
      <w:bookmarkStart w:id="747" w:name="_Toc11331888"/>
      <w:r w:rsidRPr="00653FE2">
        <w:t>10.14.3</w:t>
      </w:r>
      <w:r w:rsidRPr="00653FE2">
        <w:tab/>
        <w:t>Parameter use</w:t>
      </w:r>
      <w:bookmarkEnd w:id="747"/>
    </w:p>
    <w:p w:rsidR="003945A2" w:rsidRPr="00653FE2" w:rsidRDefault="003945A2">
      <w:pPr>
        <w:rPr>
          <w:noProof/>
        </w:rPr>
      </w:pPr>
      <w:r w:rsidRPr="00653FE2">
        <w:rPr>
          <w:noProof/>
        </w:rPr>
        <w:t>All parameters are described in clause 7.6. The following clarifications are applicable:</w:t>
      </w:r>
    </w:p>
    <w:p w:rsidR="003945A2" w:rsidRPr="00653FE2" w:rsidRDefault="003945A2">
      <w:pPr>
        <w:rPr>
          <w:b/>
          <w:noProof/>
          <w:u w:val="single"/>
        </w:rPr>
      </w:pPr>
      <w:r w:rsidRPr="00653FE2">
        <w:rPr>
          <w:noProof/>
          <w:u w:val="single"/>
        </w:rPr>
        <w:t>User error</w:t>
      </w:r>
    </w:p>
    <w:p w:rsidR="003945A2" w:rsidRPr="00653FE2" w:rsidRDefault="003945A2">
      <w:pPr>
        <w:rPr>
          <w:noProof/>
        </w:rPr>
      </w:pPr>
      <w:r w:rsidRPr="00653FE2">
        <w:rPr>
          <w:noProof/>
        </w:rPr>
        <w:t>This parameter is sent by the responder when an error is detected and if present, takes one of the following values:</w:t>
      </w:r>
    </w:p>
    <w:p w:rsidR="003945A2" w:rsidRPr="00653FE2" w:rsidRDefault="003945A2">
      <w:pPr>
        <w:pStyle w:val="B1"/>
        <w:rPr>
          <w:noProof/>
        </w:rPr>
      </w:pPr>
      <w:r w:rsidRPr="00653FE2">
        <w:rPr>
          <w:noProof/>
        </w:rPr>
        <w:t>-</w:t>
      </w:r>
      <w:r w:rsidRPr="00653FE2">
        <w:rPr>
          <w:noProof/>
        </w:rPr>
        <w:tab/>
        <w:t>System Failure;</w:t>
      </w:r>
    </w:p>
    <w:p w:rsidR="003945A2" w:rsidRPr="00653FE2" w:rsidRDefault="003945A2">
      <w:pPr>
        <w:pStyle w:val="B1"/>
        <w:rPr>
          <w:noProof/>
        </w:rPr>
      </w:pPr>
      <w:r w:rsidRPr="00653FE2">
        <w:rPr>
          <w:noProof/>
        </w:rPr>
        <w:t>-</w:t>
      </w:r>
      <w:r w:rsidRPr="00653FE2">
        <w:rPr>
          <w:noProof/>
        </w:rPr>
        <w:tab/>
        <w:t>Unexpected Data Value;</w:t>
      </w:r>
    </w:p>
    <w:p w:rsidR="003945A2" w:rsidRPr="00653FE2" w:rsidRDefault="003945A2">
      <w:pPr>
        <w:pStyle w:val="B1"/>
        <w:rPr>
          <w:noProof/>
        </w:rPr>
      </w:pPr>
      <w:r w:rsidRPr="00653FE2">
        <w:rPr>
          <w:noProof/>
        </w:rPr>
        <w:t>-</w:t>
      </w:r>
      <w:r w:rsidRPr="00653FE2">
        <w:rPr>
          <w:noProof/>
        </w:rPr>
        <w:tab/>
        <w:t>Resource Limitation;</w:t>
      </w:r>
    </w:p>
    <w:p w:rsidR="003945A2" w:rsidRPr="00653FE2" w:rsidRDefault="003945A2">
      <w:pPr>
        <w:pStyle w:val="B1"/>
        <w:rPr>
          <w:noProof/>
        </w:rPr>
      </w:pPr>
      <w:r w:rsidRPr="00653FE2">
        <w:rPr>
          <w:noProof/>
        </w:rPr>
        <w:t>-</w:t>
      </w:r>
      <w:r w:rsidRPr="00653FE2">
        <w:rPr>
          <w:noProof/>
        </w:rPr>
        <w:tab/>
        <w:t>Facility Not Supported;</w:t>
      </w:r>
    </w:p>
    <w:p w:rsidR="003945A2" w:rsidRPr="00653FE2" w:rsidRDefault="003945A2">
      <w:pPr>
        <w:pStyle w:val="B1"/>
      </w:pPr>
      <w:r w:rsidRPr="00653FE2">
        <w:rPr>
          <w:noProof/>
        </w:rPr>
        <w:t>-</w:t>
      </w:r>
      <w:r w:rsidRPr="00653FE2">
        <w:rPr>
          <w:noProof/>
        </w:rPr>
        <w:tab/>
        <w:t>Unknown Subscriber.</w:t>
      </w:r>
    </w:p>
    <w:p w:rsidR="00542D7F" w:rsidRPr="00653FE2" w:rsidRDefault="00542D7F" w:rsidP="00542D7F">
      <w:pPr>
        <w:pStyle w:val="Heading2"/>
      </w:pPr>
      <w:bookmarkStart w:id="748" w:name="_Toc11331889"/>
      <w:r w:rsidRPr="00653FE2">
        <w:t>10.15</w:t>
      </w:r>
      <w:r w:rsidRPr="00653FE2">
        <w:tab/>
        <w:t>MAP_RELEASE_RESOURCES service</w:t>
      </w:r>
      <w:bookmarkEnd w:id="748"/>
    </w:p>
    <w:p w:rsidR="00542D7F" w:rsidRPr="00653FE2" w:rsidRDefault="00542D7F" w:rsidP="00542D7F">
      <w:pPr>
        <w:pStyle w:val="Heading3"/>
      </w:pPr>
      <w:bookmarkStart w:id="749" w:name="_Toc11331890"/>
      <w:r w:rsidRPr="00653FE2">
        <w:t>10.15.1</w:t>
      </w:r>
      <w:r w:rsidRPr="00653FE2">
        <w:tab/>
        <w:t>Definition</w:t>
      </w:r>
      <w:bookmarkEnd w:id="749"/>
    </w:p>
    <w:p w:rsidR="00542D7F" w:rsidRPr="00653FE2" w:rsidRDefault="00542D7F" w:rsidP="00542D7F">
      <w:r w:rsidRPr="00653FE2">
        <w:t>This service is used between the GMSC and the terminating VMSC. The service is invoked by the GMSC to request the VMSC to release the resources associated with the specified MSRN.</w:t>
      </w:r>
    </w:p>
    <w:p w:rsidR="00542D7F" w:rsidRPr="00653FE2" w:rsidRDefault="00542D7F" w:rsidP="00542D7F">
      <w:r w:rsidRPr="00653FE2">
        <w:t>This is a confirmed service which uses the Primitives listed in table 10.15/1.</w:t>
      </w:r>
    </w:p>
    <w:p w:rsidR="00542D7F" w:rsidRPr="00653FE2" w:rsidRDefault="00542D7F" w:rsidP="00542D7F">
      <w:pPr>
        <w:pStyle w:val="Heading3"/>
        <w:keepNext w:val="0"/>
        <w:keepLines w:val="0"/>
      </w:pPr>
      <w:bookmarkStart w:id="750" w:name="_Toc11331891"/>
      <w:r w:rsidRPr="00653FE2">
        <w:t>10.15.2</w:t>
      </w:r>
      <w:r w:rsidRPr="00653FE2">
        <w:tab/>
        <w:t>Service primitives</w:t>
      </w:r>
      <w:bookmarkEnd w:id="750"/>
    </w:p>
    <w:p w:rsidR="00542D7F" w:rsidRPr="00653FE2" w:rsidRDefault="00542D7F" w:rsidP="00542D7F">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542D7F" w:rsidRPr="00653FE2">
        <w:trPr>
          <w:jc w:val="center"/>
        </w:trPr>
        <w:tc>
          <w:tcPr>
            <w:tcW w:w="2388" w:type="dxa"/>
          </w:tcPr>
          <w:p w:rsidR="00542D7F" w:rsidRPr="00653FE2" w:rsidRDefault="00542D7F" w:rsidP="00A96673">
            <w:pPr>
              <w:pStyle w:val="TAH"/>
              <w:keepNext w:val="0"/>
              <w:keepLines w:val="0"/>
            </w:pPr>
            <w:r w:rsidRPr="00653FE2">
              <w:t>Parameter name</w:t>
            </w:r>
          </w:p>
        </w:tc>
        <w:tc>
          <w:tcPr>
            <w:tcW w:w="1104" w:type="dxa"/>
          </w:tcPr>
          <w:p w:rsidR="00542D7F" w:rsidRPr="00653FE2" w:rsidRDefault="00542D7F" w:rsidP="00A96673">
            <w:pPr>
              <w:pStyle w:val="TAH"/>
              <w:keepNext w:val="0"/>
              <w:keepLines w:val="0"/>
            </w:pPr>
            <w:r w:rsidRPr="00653FE2">
              <w:t>Request</w:t>
            </w:r>
          </w:p>
        </w:tc>
        <w:tc>
          <w:tcPr>
            <w:tcW w:w="1236" w:type="dxa"/>
          </w:tcPr>
          <w:p w:rsidR="00542D7F" w:rsidRPr="00653FE2" w:rsidRDefault="00542D7F" w:rsidP="00A96673">
            <w:pPr>
              <w:pStyle w:val="TAH"/>
              <w:keepNext w:val="0"/>
              <w:keepLines w:val="0"/>
            </w:pPr>
            <w:r w:rsidRPr="00653FE2">
              <w:t>Indication</w:t>
            </w:r>
          </w:p>
        </w:tc>
        <w:tc>
          <w:tcPr>
            <w:tcW w:w="1260" w:type="dxa"/>
          </w:tcPr>
          <w:p w:rsidR="00542D7F" w:rsidRPr="00653FE2" w:rsidRDefault="00542D7F" w:rsidP="00A96673">
            <w:pPr>
              <w:pStyle w:val="TAH"/>
              <w:keepNext w:val="0"/>
              <w:keepLines w:val="0"/>
            </w:pPr>
            <w:r w:rsidRPr="00653FE2">
              <w:t>Response</w:t>
            </w:r>
          </w:p>
        </w:tc>
        <w:tc>
          <w:tcPr>
            <w:tcW w:w="1068" w:type="dxa"/>
          </w:tcPr>
          <w:p w:rsidR="00542D7F" w:rsidRPr="00653FE2" w:rsidRDefault="00542D7F" w:rsidP="00A96673">
            <w:pPr>
              <w:pStyle w:val="TAH"/>
              <w:keepNext w:val="0"/>
              <w:keepLines w:val="0"/>
            </w:pPr>
            <w:r w:rsidRPr="00653FE2">
              <w:t>Confirm</w:t>
            </w:r>
          </w:p>
        </w:tc>
      </w:tr>
      <w:tr w:rsidR="00542D7F" w:rsidRPr="00653FE2">
        <w:trPr>
          <w:jc w:val="center"/>
        </w:trPr>
        <w:tc>
          <w:tcPr>
            <w:tcW w:w="2388" w:type="dxa"/>
          </w:tcPr>
          <w:p w:rsidR="00542D7F" w:rsidRPr="00653FE2" w:rsidRDefault="00542D7F" w:rsidP="00A96673">
            <w:pPr>
              <w:pStyle w:val="TAL"/>
              <w:keepNext w:val="0"/>
              <w:keepLines w:val="0"/>
            </w:pPr>
            <w:r w:rsidRPr="00653FE2">
              <w:t>Invoke Id</w:t>
            </w:r>
          </w:p>
        </w:tc>
        <w:tc>
          <w:tcPr>
            <w:tcW w:w="1104" w:type="dxa"/>
          </w:tcPr>
          <w:p w:rsidR="00542D7F" w:rsidRPr="00653FE2" w:rsidRDefault="00542D7F" w:rsidP="00A96673">
            <w:pPr>
              <w:pStyle w:val="TAC"/>
              <w:keepNext w:val="0"/>
              <w:keepLines w:val="0"/>
            </w:pPr>
            <w:r w:rsidRPr="00653FE2">
              <w:t>M</w:t>
            </w:r>
          </w:p>
        </w:tc>
        <w:tc>
          <w:tcPr>
            <w:tcW w:w="1236" w:type="dxa"/>
          </w:tcPr>
          <w:p w:rsidR="00542D7F" w:rsidRPr="00653FE2" w:rsidRDefault="00542D7F" w:rsidP="00A96673">
            <w:pPr>
              <w:pStyle w:val="TAC"/>
              <w:keepNext w:val="0"/>
              <w:keepLines w:val="0"/>
            </w:pPr>
            <w:r w:rsidRPr="00653FE2">
              <w:t>M(=)</w:t>
            </w:r>
          </w:p>
        </w:tc>
        <w:tc>
          <w:tcPr>
            <w:tcW w:w="1260" w:type="dxa"/>
          </w:tcPr>
          <w:p w:rsidR="00542D7F" w:rsidRPr="00653FE2" w:rsidRDefault="00542D7F" w:rsidP="00A96673">
            <w:pPr>
              <w:pStyle w:val="TAC"/>
              <w:keepNext w:val="0"/>
              <w:keepLines w:val="0"/>
            </w:pPr>
            <w:r w:rsidRPr="00653FE2">
              <w:t>M(=)</w:t>
            </w:r>
          </w:p>
        </w:tc>
        <w:tc>
          <w:tcPr>
            <w:tcW w:w="1068" w:type="dxa"/>
          </w:tcPr>
          <w:p w:rsidR="00542D7F" w:rsidRPr="00653FE2" w:rsidRDefault="00542D7F" w:rsidP="00A96673">
            <w:pPr>
              <w:pStyle w:val="TAC"/>
              <w:keepNext w:val="0"/>
              <w:keepLines w:val="0"/>
            </w:pPr>
            <w:r w:rsidRPr="00653FE2">
              <w:t>M(=)</w:t>
            </w:r>
          </w:p>
        </w:tc>
      </w:tr>
      <w:tr w:rsidR="00542D7F" w:rsidRPr="00653FE2">
        <w:trPr>
          <w:jc w:val="center"/>
        </w:trPr>
        <w:tc>
          <w:tcPr>
            <w:tcW w:w="2388" w:type="dxa"/>
          </w:tcPr>
          <w:p w:rsidR="00542D7F" w:rsidRPr="00653FE2" w:rsidRDefault="00542D7F" w:rsidP="00A96673">
            <w:pPr>
              <w:pStyle w:val="TAL"/>
              <w:keepNext w:val="0"/>
              <w:keepLines w:val="0"/>
            </w:pPr>
            <w:r w:rsidRPr="00653FE2">
              <w:lastRenderedPageBreak/>
              <w:t>MSRN</w:t>
            </w:r>
          </w:p>
        </w:tc>
        <w:tc>
          <w:tcPr>
            <w:tcW w:w="1104" w:type="dxa"/>
          </w:tcPr>
          <w:p w:rsidR="00542D7F" w:rsidRPr="00653FE2" w:rsidRDefault="00542D7F" w:rsidP="00A96673">
            <w:pPr>
              <w:pStyle w:val="TAC"/>
              <w:keepNext w:val="0"/>
              <w:keepLines w:val="0"/>
            </w:pPr>
            <w:r w:rsidRPr="00653FE2">
              <w:t>M</w:t>
            </w:r>
          </w:p>
        </w:tc>
        <w:tc>
          <w:tcPr>
            <w:tcW w:w="1236" w:type="dxa"/>
          </w:tcPr>
          <w:p w:rsidR="00542D7F" w:rsidRPr="00653FE2" w:rsidRDefault="00542D7F" w:rsidP="00A96673">
            <w:pPr>
              <w:pStyle w:val="TAC"/>
              <w:keepNext w:val="0"/>
              <w:keepLines w:val="0"/>
            </w:pPr>
            <w:r w:rsidRPr="00653FE2">
              <w:t>M(=)</w:t>
            </w:r>
          </w:p>
        </w:tc>
        <w:tc>
          <w:tcPr>
            <w:tcW w:w="1260" w:type="dxa"/>
          </w:tcPr>
          <w:p w:rsidR="00542D7F" w:rsidRPr="00653FE2" w:rsidRDefault="00542D7F" w:rsidP="00A96673">
            <w:pPr>
              <w:pStyle w:val="TAC"/>
              <w:keepNext w:val="0"/>
              <w:keepLines w:val="0"/>
            </w:pPr>
          </w:p>
        </w:tc>
        <w:tc>
          <w:tcPr>
            <w:tcW w:w="1068" w:type="dxa"/>
          </w:tcPr>
          <w:p w:rsidR="00542D7F" w:rsidRPr="00653FE2" w:rsidRDefault="00542D7F" w:rsidP="00A96673">
            <w:pPr>
              <w:pStyle w:val="TAC"/>
              <w:keepNext w:val="0"/>
              <w:keepLines w:val="0"/>
            </w:pPr>
          </w:p>
        </w:tc>
      </w:tr>
      <w:tr w:rsidR="00542D7F" w:rsidRPr="00653FE2">
        <w:trPr>
          <w:jc w:val="center"/>
        </w:trPr>
        <w:tc>
          <w:tcPr>
            <w:tcW w:w="2388" w:type="dxa"/>
          </w:tcPr>
          <w:p w:rsidR="00542D7F" w:rsidRPr="00653FE2" w:rsidRDefault="00542D7F" w:rsidP="00A96673">
            <w:pPr>
              <w:pStyle w:val="TAL"/>
              <w:keepNext w:val="0"/>
              <w:keepLines w:val="0"/>
            </w:pPr>
            <w:r w:rsidRPr="00653FE2">
              <w:t>User error</w:t>
            </w:r>
          </w:p>
        </w:tc>
        <w:tc>
          <w:tcPr>
            <w:tcW w:w="1104" w:type="dxa"/>
          </w:tcPr>
          <w:p w:rsidR="00542D7F" w:rsidRPr="00653FE2" w:rsidRDefault="00542D7F" w:rsidP="00A96673">
            <w:pPr>
              <w:pStyle w:val="TAC"/>
              <w:keepNext w:val="0"/>
              <w:keepLines w:val="0"/>
            </w:pPr>
          </w:p>
        </w:tc>
        <w:tc>
          <w:tcPr>
            <w:tcW w:w="1236" w:type="dxa"/>
          </w:tcPr>
          <w:p w:rsidR="00542D7F" w:rsidRPr="00653FE2" w:rsidRDefault="00542D7F" w:rsidP="00A96673">
            <w:pPr>
              <w:pStyle w:val="TAC"/>
              <w:keepNext w:val="0"/>
              <w:keepLines w:val="0"/>
            </w:pPr>
          </w:p>
        </w:tc>
        <w:tc>
          <w:tcPr>
            <w:tcW w:w="1260" w:type="dxa"/>
          </w:tcPr>
          <w:p w:rsidR="00542D7F" w:rsidRPr="00653FE2" w:rsidRDefault="00542D7F" w:rsidP="00A96673">
            <w:pPr>
              <w:pStyle w:val="TAC"/>
              <w:keepNext w:val="0"/>
              <w:keepLines w:val="0"/>
            </w:pPr>
            <w:r w:rsidRPr="00653FE2">
              <w:t>C</w:t>
            </w:r>
          </w:p>
        </w:tc>
        <w:tc>
          <w:tcPr>
            <w:tcW w:w="1068" w:type="dxa"/>
          </w:tcPr>
          <w:p w:rsidR="00542D7F" w:rsidRPr="00653FE2" w:rsidRDefault="00542D7F" w:rsidP="00A96673">
            <w:pPr>
              <w:pStyle w:val="TAC"/>
              <w:keepNext w:val="0"/>
              <w:keepLines w:val="0"/>
            </w:pPr>
            <w:r w:rsidRPr="00653FE2">
              <w:t>C(=)</w:t>
            </w:r>
          </w:p>
        </w:tc>
      </w:tr>
      <w:tr w:rsidR="00542D7F" w:rsidRPr="00653FE2">
        <w:trPr>
          <w:jc w:val="center"/>
        </w:trPr>
        <w:tc>
          <w:tcPr>
            <w:tcW w:w="2388" w:type="dxa"/>
          </w:tcPr>
          <w:p w:rsidR="00542D7F" w:rsidRPr="00653FE2" w:rsidRDefault="00542D7F" w:rsidP="00A96673">
            <w:pPr>
              <w:pStyle w:val="TAL"/>
              <w:keepNext w:val="0"/>
              <w:keepLines w:val="0"/>
            </w:pPr>
            <w:r w:rsidRPr="00653FE2">
              <w:t>Provider error</w:t>
            </w:r>
          </w:p>
        </w:tc>
        <w:tc>
          <w:tcPr>
            <w:tcW w:w="1104" w:type="dxa"/>
          </w:tcPr>
          <w:p w:rsidR="00542D7F" w:rsidRPr="00653FE2" w:rsidRDefault="00542D7F" w:rsidP="00A96673">
            <w:pPr>
              <w:pStyle w:val="TAC"/>
              <w:keepNext w:val="0"/>
              <w:keepLines w:val="0"/>
            </w:pPr>
          </w:p>
        </w:tc>
        <w:tc>
          <w:tcPr>
            <w:tcW w:w="1236" w:type="dxa"/>
          </w:tcPr>
          <w:p w:rsidR="00542D7F" w:rsidRPr="00653FE2" w:rsidRDefault="00542D7F" w:rsidP="00A96673">
            <w:pPr>
              <w:pStyle w:val="TAC"/>
              <w:keepNext w:val="0"/>
              <w:keepLines w:val="0"/>
            </w:pPr>
          </w:p>
        </w:tc>
        <w:tc>
          <w:tcPr>
            <w:tcW w:w="1260" w:type="dxa"/>
          </w:tcPr>
          <w:p w:rsidR="00542D7F" w:rsidRPr="00653FE2" w:rsidRDefault="00542D7F" w:rsidP="00A96673">
            <w:pPr>
              <w:pStyle w:val="TAC"/>
              <w:keepNext w:val="0"/>
              <w:keepLines w:val="0"/>
            </w:pPr>
          </w:p>
        </w:tc>
        <w:tc>
          <w:tcPr>
            <w:tcW w:w="1068" w:type="dxa"/>
          </w:tcPr>
          <w:p w:rsidR="00542D7F" w:rsidRPr="00653FE2" w:rsidRDefault="00542D7F" w:rsidP="00A96673">
            <w:pPr>
              <w:pStyle w:val="TAC"/>
              <w:keepNext w:val="0"/>
              <w:keepLines w:val="0"/>
            </w:pPr>
            <w:r w:rsidRPr="00653FE2">
              <w:t>O</w:t>
            </w:r>
          </w:p>
        </w:tc>
      </w:tr>
    </w:tbl>
    <w:p w:rsidR="00542D7F" w:rsidRPr="00653FE2" w:rsidRDefault="00542D7F" w:rsidP="00542D7F"/>
    <w:p w:rsidR="00542D7F" w:rsidRPr="00653FE2" w:rsidRDefault="00542D7F" w:rsidP="00542D7F">
      <w:pPr>
        <w:pStyle w:val="Heading3"/>
        <w:keepNext w:val="0"/>
        <w:keepLines w:val="0"/>
      </w:pPr>
      <w:bookmarkStart w:id="751" w:name="_Toc11331892"/>
      <w:r w:rsidRPr="00653FE2">
        <w:t>10.15.3</w:t>
      </w:r>
      <w:r w:rsidRPr="00653FE2">
        <w:tab/>
        <w:t>Parameter use</w:t>
      </w:r>
      <w:bookmarkEnd w:id="751"/>
    </w:p>
    <w:p w:rsidR="00542D7F" w:rsidRPr="00653FE2" w:rsidRDefault="00542D7F" w:rsidP="00542D7F">
      <w:r w:rsidRPr="00653FE2">
        <w:rPr>
          <w:u w:val="single"/>
        </w:rPr>
        <w:t>MSRN</w:t>
      </w:r>
    </w:p>
    <w:p w:rsidR="00542D7F" w:rsidRPr="00653FE2" w:rsidRDefault="00542D7F" w:rsidP="00542D7F">
      <w:r w:rsidRPr="00653FE2">
        <w:t xml:space="preserve">See 3GPP TS 23.018 [97] for the use of this parameter. </w:t>
      </w:r>
    </w:p>
    <w:p w:rsidR="00542D7F" w:rsidRPr="00653FE2" w:rsidRDefault="00542D7F" w:rsidP="00542D7F">
      <w:r w:rsidRPr="00653FE2">
        <w:rPr>
          <w:u w:val="single"/>
        </w:rPr>
        <w:t>User error</w:t>
      </w:r>
    </w:p>
    <w:p w:rsidR="00542D7F" w:rsidRPr="00653FE2" w:rsidRDefault="00542D7F" w:rsidP="00542D7F">
      <w:r w:rsidRPr="00653FE2">
        <w:t>This parameter is sent by the responder when an error is detected and if present, takes one of the following values:</w:t>
      </w:r>
    </w:p>
    <w:p w:rsidR="00542D7F" w:rsidRPr="00653FE2" w:rsidRDefault="00542D7F" w:rsidP="00542D7F">
      <w:pPr>
        <w:pStyle w:val="B1"/>
      </w:pPr>
      <w:r w:rsidRPr="00653FE2">
        <w:t>-</w:t>
      </w:r>
      <w:r w:rsidRPr="00653FE2">
        <w:tab/>
        <w:t>System Failure;</w:t>
      </w:r>
    </w:p>
    <w:p w:rsidR="00542D7F" w:rsidRPr="00653FE2" w:rsidRDefault="00542D7F" w:rsidP="00542D7F">
      <w:pPr>
        <w:pStyle w:val="B1"/>
      </w:pPr>
      <w:r w:rsidRPr="00653FE2">
        <w:t>-</w:t>
      </w:r>
      <w:r w:rsidRPr="00653FE2">
        <w:tab/>
        <w:t>Unexpected Data Value;</w:t>
      </w:r>
    </w:p>
    <w:p w:rsidR="00542D7F" w:rsidRPr="00653FE2" w:rsidRDefault="00542D7F" w:rsidP="00542D7F">
      <w:r w:rsidRPr="00653FE2">
        <w:rPr>
          <w:u w:val="single"/>
        </w:rPr>
        <w:t>Provider error</w:t>
      </w:r>
    </w:p>
    <w:p w:rsidR="00542D7F" w:rsidRPr="00653FE2" w:rsidRDefault="00542D7F" w:rsidP="00542D7F">
      <w:r w:rsidRPr="00653FE2">
        <w:t>These are defined in clause 7.6.</w:t>
      </w:r>
    </w:p>
    <w:p w:rsidR="003945A2" w:rsidRPr="00653FE2" w:rsidRDefault="003945A2">
      <w:pPr>
        <w:pStyle w:val="Heading1"/>
        <w:keepNext w:val="0"/>
        <w:keepLines w:val="0"/>
      </w:pPr>
      <w:bookmarkStart w:id="752" w:name="_Toc11331893"/>
      <w:r w:rsidRPr="00653FE2">
        <w:t>11</w:t>
      </w:r>
      <w:r w:rsidRPr="00653FE2">
        <w:tab/>
        <w:t>Supplementary services related services</w:t>
      </w:r>
      <w:bookmarkEnd w:id="752"/>
    </w:p>
    <w:p w:rsidR="003945A2" w:rsidRPr="00653FE2" w:rsidRDefault="003945A2">
      <w:pPr>
        <w:pStyle w:val="Heading2"/>
        <w:keepNext w:val="0"/>
        <w:keepLines w:val="0"/>
      </w:pPr>
      <w:bookmarkStart w:id="753" w:name="_Toc11331894"/>
      <w:r w:rsidRPr="00653FE2">
        <w:t>11.1</w:t>
      </w:r>
      <w:r w:rsidRPr="00653FE2">
        <w:tab/>
        <w:t>MAP_REGISTER_SS service</w:t>
      </w:r>
      <w:bookmarkEnd w:id="753"/>
    </w:p>
    <w:p w:rsidR="003945A2" w:rsidRPr="00653FE2" w:rsidRDefault="003945A2">
      <w:pPr>
        <w:pStyle w:val="Heading3"/>
        <w:keepNext w:val="0"/>
        <w:keepLines w:val="0"/>
      </w:pPr>
      <w:bookmarkStart w:id="754" w:name="_Toc11331895"/>
      <w:r w:rsidRPr="00653FE2">
        <w:t>11.1.1</w:t>
      </w:r>
      <w:r w:rsidRPr="00653FE2">
        <w:tab/>
        <w:t>Definition</w:t>
      </w:r>
      <w:bookmarkEnd w:id="754"/>
    </w:p>
    <w:p w:rsidR="003945A2" w:rsidRPr="00653FE2" w:rsidRDefault="003945A2">
      <w:r w:rsidRPr="00653FE2">
        <w:t>This service is used between the MSC and the VLR and between the VLR and the HLR to register data related to a supplementary service. The VLR will relay the message to the HLR.</w:t>
      </w:r>
    </w:p>
    <w:p w:rsidR="003945A2" w:rsidRPr="00653FE2" w:rsidRDefault="003945A2">
      <w:r w:rsidRPr="00653FE2">
        <w:t>The service is a confirmed service and uses the service primitives shown in table 11.1./1.</w:t>
      </w:r>
    </w:p>
    <w:p w:rsidR="003945A2" w:rsidRPr="00653FE2" w:rsidRDefault="003945A2">
      <w:pPr>
        <w:pStyle w:val="Heading3"/>
      </w:pPr>
      <w:bookmarkStart w:id="755" w:name="_Toc11331896"/>
      <w:r w:rsidRPr="00653FE2">
        <w:t>11.1.2</w:t>
      </w:r>
      <w:r w:rsidRPr="00653FE2">
        <w:tab/>
        <w:t>Service primitives</w:t>
      </w:r>
      <w:bookmarkEnd w:id="755"/>
    </w:p>
    <w:p w:rsidR="003945A2" w:rsidRPr="00653FE2" w:rsidRDefault="003945A2">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3945A2" w:rsidRPr="00653FE2">
        <w:trPr>
          <w:jc w:val="center"/>
        </w:trPr>
        <w:tc>
          <w:tcPr>
            <w:tcW w:w="3385" w:type="dxa"/>
          </w:tcPr>
          <w:p w:rsidR="003945A2" w:rsidRPr="00653FE2" w:rsidRDefault="003945A2">
            <w:pPr>
              <w:pStyle w:val="TAH"/>
              <w:keepNext w:val="0"/>
              <w:keepLines w:val="0"/>
            </w:pPr>
            <w:r w:rsidRPr="00653FE2">
              <w:t>Parameter name</w:t>
            </w:r>
          </w:p>
        </w:tc>
        <w:tc>
          <w:tcPr>
            <w:tcW w:w="1239" w:type="dxa"/>
          </w:tcPr>
          <w:p w:rsidR="003945A2" w:rsidRPr="00653FE2" w:rsidRDefault="003945A2">
            <w:pPr>
              <w:pStyle w:val="TAH"/>
              <w:keepNext w:val="0"/>
              <w:keepLines w:val="0"/>
            </w:pPr>
            <w:r w:rsidRPr="00653FE2">
              <w:t>Request</w:t>
            </w:r>
          </w:p>
        </w:tc>
        <w:tc>
          <w:tcPr>
            <w:tcW w:w="1380" w:type="dxa"/>
          </w:tcPr>
          <w:p w:rsidR="003945A2" w:rsidRPr="00653FE2" w:rsidRDefault="003945A2">
            <w:pPr>
              <w:pStyle w:val="TAH"/>
              <w:keepNext w:val="0"/>
              <w:keepLines w:val="0"/>
            </w:pPr>
            <w:r w:rsidRPr="00653FE2">
              <w:t>Indication</w:t>
            </w:r>
          </w:p>
        </w:tc>
        <w:tc>
          <w:tcPr>
            <w:tcW w:w="1440" w:type="dxa"/>
          </w:tcPr>
          <w:p w:rsidR="003945A2" w:rsidRPr="00653FE2" w:rsidRDefault="003945A2">
            <w:pPr>
              <w:pStyle w:val="TAH"/>
              <w:keepNext w:val="0"/>
              <w:keepLines w:val="0"/>
            </w:pPr>
            <w:r w:rsidRPr="00653FE2">
              <w:t>Response</w:t>
            </w:r>
          </w:p>
        </w:tc>
        <w:tc>
          <w:tcPr>
            <w:tcW w:w="1200" w:type="dxa"/>
          </w:tcPr>
          <w:p w:rsidR="003945A2" w:rsidRPr="00653FE2" w:rsidRDefault="003945A2">
            <w:pPr>
              <w:pStyle w:val="TAH"/>
              <w:keepNext w:val="0"/>
              <w:keepLines w:val="0"/>
            </w:pPr>
            <w:r w:rsidRPr="00653FE2">
              <w:t>Confirm</w:t>
            </w:r>
          </w:p>
        </w:tc>
      </w:tr>
      <w:tr w:rsidR="003945A2" w:rsidRPr="00653FE2">
        <w:trPr>
          <w:jc w:val="center"/>
        </w:trPr>
        <w:tc>
          <w:tcPr>
            <w:tcW w:w="3385" w:type="dxa"/>
          </w:tcPr>
          <w:p w:rsidR="003945A2" w:rsidRPr="00653FE2" w:rsidRDefault="003945A2">
            <w:pPr>
              <w:pStyle w:val="TAL"/>
              <w:keepNext w:val="0"/>
              <w:keepLines w:val="0"/>
            </w:pPr>
            <w:r w:rsidRPr="00653FE2">
              <w:t>Invoke id</w:t>
            </w:r>
          </w:p>
        </w:tc>
        <w:tc>
          <w:tcPr>
            <w:tcW w:w="1239" w:type="dxa"/>
          </w:tcPr>
          <w:p w:rsidR="003945A2" w:rsidRPr="00653FE2" w:rsidRDefault="003945A2">
            <w:pPr>
              <w:pStyle w:val="TAC"/>
              <w:keepNext w:val="0"/>
              <w:keepLines w:val="0"/>
            </w:pPr>
            <w:r w:rsidRPr="00653FE2">
              <w:t>M</w:t>
            </w:r>
          </w:p>
        </w:tc>
        <w:tc>
          <w:tcPr>
            <w:tcW w:w="1380" w:type="dxa"/>
          </w:tcPr>
          <w:p w:rsidR="003945A2" w:rsidRPr="00653FE2" w:rsidRDefault="003945A2">
            <w:pPr>
              <w:pStyle w:val="TAC"/>
              <w:keepNext w:val="0"/>
              <w:keepLines w:val="0"/>
            </w:pPr>
            <w:r w:rsidRPr="00653FE2">
              <w:t>M(=)</w:t>
            </w:r>
          </w:p>
        </w:tc>
        <w:tc>
          <w:tcPr>
            <w:tcW w:w="1440" w:type="dxa"/>
          </w:tcPr>
          <w:p w:rsidR="003945A2" w:rsidRPr="00653FE2" w:rsidRDefault="003945A2">
            <w:pPr>
              <w:pStyle w:val="TAC"/>
              <w:keepNext w:val="0"/>
              <w:keepLines w:val="0"/>
            </w:pPr>
            <w:r w:rsidRPr="00653FE2">
              <w:t>M(=)</w:t>
            </w:r>
          </w:p>
        </w:tc>
        <w:tc>
          <w:tcPr>
            <w:tcW w:w="1200" w:type="dxa"/>
          </w:tcPr>
          <w:p w:rsidR="003945A2" w:rsidRPr="00653FE2" w:rsidRDefault="003945A2">
            <w:pPr>
              <w:pStyle w:val="TAC"/>
              <w:keepNext w:val="0"/>
              <w:keepLines w:val="0"/>
            </w:pPr>
            <w:r w:rsidRPr="00653FE2">
              <w:t>M(=)</w:t>
            </w:r>
          </w:p>
        </w:tc>
      </w:tr>
      <w:tr w:rsidR="003945A2" w:rsidRPr="00653FE2">
        <w:trPr>
          <w:jc w:val="center"/>
        </w:trPr>
        <w:tc>
          <w:tcPr>
            <w:tcW w:w="3385" w:type="dxa"/>
          </w:tcPr>
          <w:p w:rsidR="003945A2" w:rsidRPr="00653FE2" w:rsidRDefault="003945A2">
            <w:pPr>
              <w:pStyle w:val="TAL"/>
              <w:keepNext w:val="0"/>
              <w:keepLines w:val="0"/>
            </w:pPr>
            <w:r w:rsidRPr="00653FE2">
              <w:t>SS-Code</w:t>
            </w:r>
          </w:p>
        </w:tc>
        <w:tc>
          <w:tcPr>
            <w:tcW w:w="1239" w:type="dxa"/>
          </w:tcPr>
          <w:p w:rsidR="003945A2" w:rsidRPr="00653FE2" w:rsidRDefault="003945A2">
            <w:pPr>
              <w:pStyle w:val="TAC"/>
              <w:keepNext w:val="0"/>
              <w:keepLines w:val="0"/>
            </w:pPr>
            <w:r w:rsidRPr="00653FE2">
              <w:t>M</w:t>
            </w:r>
          </w:p>
        </w:tc>
        <w:tc>
          <w:tcPr>
            <w:tcW w:w="1380" w:type="dxa"/>
          </w:tcPr>
          <w:p w:rsidR="003945A2" w:rsidRPr="00653FE2" w:rsidRDefault="003945A2">
            <w:pPr>
              <w:pStyle w:val="TAC"/>
              <w:keepNext w:val="0"/>
              <w:keepLines w:val="0"/>
            </w:pPr>
            <w:r w:rsidRPr="00653FE2">
              <w:t>M(=)</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rPr>
          <w:jc w:val="center"/>
        </w:trPr>
        <w:tc>
          <w:tcPr>
            <w:tcW w:w="3385" w:type="dxa"/>
          </w:tcPr>
          <w:p w:rsidR="003945A2" w:rsidRPr="00653FE2" w:rsidRDefault="003945A2">
            <w:pPr>
              <w:pStyle w:val="TAL"/>
              <w:keepNext w:val="0"/>
              <w:keepLines w:val="0"/>
            </w:pPr>
            <w:r w:rsidRPr="00653FE2">
              <w:t>Basic service</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rPr>
          <w:jc w:val="center"/>
        </w:trPr>
        <w:tc>
          <w:tcPr>
            <w:tcW w:w="3385" w:type="dxa"/>
          </w:tcPr>
          <w:p w:rsidR="003945A2" w:rsidRPr="00653FE2" w:rsidRDefault="003945A2">
            <w:pPr>
              <w:pStyle w:val="TAL"/>
              <w:keepNext w:val="0"/>
              <w:keepLines w:val="0"/>
            </w:pPr>
            <w:r w:rsidRPr="00653FE2">
              <w:t>Forwarded-to number with subaddress</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rPr>
          <w:jc w:val="center"/>
        </w:trPr>
        <w:tc>
          <w:tcPr>
            <w:tcW w:w="3385" w:type="dxa"/>
          </w:tcPr>
          <w:p w:rsidR="003945A2" w:rsidRPr="00653FE2" w:rsidRDefault="003945A2">
            <w:pPr>
              <w:pStyle w:val="TAL"/>
              <w:keepNext w:val="0"/>
              <w:keepLines w:val="0"/>
            </w:pPr>
            <w:r w:rsidRPr="00653FE2">
              <w:t>No reply condition time</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rPr>
          <w:jc w:val="center"/>
        </w:trPr>
        <w:tc>
          <w:tcPr>
            <w:tcW w:w="3385" w:type="dxa"/>
          </w:tcPr>
          <w:p w:rsidR="003945A2" w:rsidRPr="00653FE2" w:rsidRDefault="003945A2">
            <w:pPr>
              <w:pStyle w:val="TAL"/>
              <w:keepNext w:val="0"/>
              <w:keepLines w:val="0"/>
            </w:pPr>
            <w:r w:rsidRPr="00653FE2">
              <w:t>EMLPP default priority</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r w:rsidRPr="00653FE2">
              <w:t>C</w:t>
            </w:r>
          </w:p>
        </w:tc>
        <w:tc>
          <w:tcPr>
            <w:tcW w:w="1200" w:type="dxa"/>
          </w:tcPr>
          <w:p w:rsidR="003945A2" w:rsidRPr="00653FE2" w:rsidRDefault="003945A2">
            <w:pPr>
              <w:pStyle w:val="TAC"/>
              <w:keepNext w:val="0"/>
              <w:keepLines w:val="0"/>
            </w:pPr>
            <w:r w:rsidRPr="00653FE2">
              <w:t>C(=)</w:t>
            </w:r>
          </w:p>
        </w:tc>
      </w:tr>
      <w:tr w:rsidR="003945A2" w:rsidRPr="00653FE2">
        <w:trPr>
          <w:jc w:val="center"/>
        </w:trPr>
        <w:tc>
          <w:tcPr>
            <w:tcW w:w="3385" w:type="dxa"/>
          </w:tcPr>
          <w:p w:rsidR="003945A2" w:rsidRPr="00653FE2" w:rsidRDefault="003945A2">
            <w:pPr>
              <w:pStyle w:val="TAL"/>
              <w:keepNext w:val="0"/>
              <w:keepLines w:val="0"/>
            </w:pPr>
            <w:r w:rsidRPr="00653FE2">
              <w:t>Long FTN Supported</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p>
        </w:tc>
      </w:tr>
      <w:tr w:rsidR="003945A2" w:rsidRPr="00653FE2">
        <w:trPr>
          <w:jc w:val="center"/>
        </w:trPr>
        <w:tc>
          <w:tcPr>
            <w:tcW w:w="3385" w:type="dxa"/>
          </w:tcPr>
          <w:p w:rsidR="003945A2" w:rsidRPr="00653FE2" w:rsidRDefault="003945A2">
            <w:pPr>
              <w:pStyle w:val="TAL"/>
              <w:keepNext w:val="0"/>
              <w:keepLines w:val="0"/>
            </w:pPr>
            <w:r w:rsidRPr="00653FE2">
              <w:t>N</w:t>
            </w:r>
            <w:r w:rsidRPr="00653FE2">
              <w:rPr>
                <w:lang w:eastAsia="ja-JP"/>
              </w:rPr>
              <w:t>br</w:t>
            </w:r>
            <w:r w:rsidRPr="00653FE2">
              <w:t>User</w:t>
            </w:r>
          </w:p>
        </w:tc>
        <w:tc>
          <w:tcPr>
            <w:tcW w:w="1239" w:type="dxa"/>
          </w:tcPr>
          <w:p w:rsidR="003945A2" w:rsidRPr="00653FE2" w:rsidRDefault="003945A2">
            <w:pPr>
              <w:pStyle w:val="TAC"/>
              <w:keepNext w:val="0"/>
              <w:keepLines w:val="0"/>
            </w:pPr>
            <w:r w:rsidRPr="00653FE2">
              <w:t>C</w:t>
            </w:r>
          </w:p>
        </w:tc>
        <w:tc>
          <w:tcPr>
            <w:tcW w:w="1380" w:type="dxa"/>
          </w:tcPr>
          <w:p w:rsidR="003945A2" w:rsidRPr="00653FE2" w:rsidRDefault="003945A2">
            <w:pPr>
              <w:pStyle w:val="TAC"/>
              <w:keepNext w:val="0"/>
              <w:keepLines w:val="0"/>
            </w:pPr>
            <w:r w:rsidRPr="00653FE2">
              <w:t>C(=)</w:t>
            </w:r>
          </w:p>
        </w:tc>
        <w:tc>
          <w:tcPr>
            <w:tcW w:w="1440" w:type="dxa"/>
          </w:tcPr>
          <w:p w:rsidR="003945A2" w:rsidRPr="00653FE2" w:rsidRDefault="003945A2">
            <w:pPr>
              <w:pStyle w:val="TAC"/>
              <w:keepNext w:val="0"/>
              <w:keepLines w:val="0"/>
              <w:rPr>
                <w:lang w:eastAsia="ja-JP"/>
              </w:rPr>
            </w:pPr>
            <w:r w:rsidRPr="00653FE2">
              <w:rPr>
                <w:lang w:eastAsia="ja-JP"/>
              </w:rPr>
              <w:t>C</w:t>
            </w:r>
          </w:p>
        </w:tc>
        <w:tc>
          <w:tcPr>
            <w:tcW w:w="1200" w:type="dxa"/>
          </w:tcPr>
          <w:p w:rsidR="003945A2" w:rsidRPr="00653FE2" w:rsidRDefault="003945A2">
            <w:pPr>
              <w:pStyle w:val="TAC"/>
              <w:keepNext w:val="0"/>
              <w:keepLines w:val="0"/>
              <w:rPr>
                <w:lang w:eastAsia="ja-JP"/>
              </w:rPr>
            </w:pPr>
            <w:r w:rsidRPr="00653FE2">
              <w:rPr>
                <w:lang w:eastAsia="ja-JP"/>
              </w:rPr>
              <w:t>C(=)</w:t>
            </w:r>
          </w:p>
        </w:tc>
      </w:tr>
      <w:tr w:rsidR="003945A2" w:rsidRPr="00653FE2">
        <w:trPr>
          <w:jc w:val="center"/>
        </w:trPr>
        <w:tc>
          <w:tcPr>
            <w:tcW w:w="3385" w:type="dxa"/>
          </w:tcPr>
          <w:p w:rsidR="003945A2" w:rsidRPr="00653FE2" w:rsidRDefault="003945A2">
            <w:pPr>
              <w:pStyle w:val="TAL"/>
              <w:keepNext w:val="0"/>
              <w:keepLines w:val="0"/>
            </w:pPr>
            <w:r w:rsidRPr="00653FE2">
              <w:t>Forwarding information</w:t>
            </w:r>
          </w:p>
        </w:tc>
        <w:tc>
          <w:tcPr>
            <w:tcW w:w="1239" w:type="dxa"/>
          </w:tcPr>
          <w:p w:rsidR="003945A2" w:rsidRPr="00653FE2" w:rsidRDefault="003945A2">
            <w:pPr>
              <w:pStyle w:val="TAC"/>
              <w:keepNext w:val="0"/>
              <w:keepLines w:val="0"/>
            </w:pPr>
          </w:p>
        </w:tc>
        <w:tc>
          <w:tcPr>
            <w:tcW w:w="1380" w:type="dxa"/>
          </w:tcPr>
          <w:p w:rsidR="003945A2" w:rsidRPr="00653FE2" w:rsidRDefault="003945A2">
            <w:pPr>
              <w:pStyle w:val="TAC"/>
              <w:keepNext w:val="0"/>
              <w:keepLines w:val="0"/>
            </w:pPr>
          </w:p>
        </w:tc>
        <w:tc>
          <w:tcPr>
            <w:tcW w:w="1440" w:type="dxa"/>
          </w:tcPr>
          <w:p w:rsidR="003945A2" w:rsidRPr="00653FE2" w:rsidRDefault="003945A2">
            <w:pPr>
              <w:pStyle w:val="TAC"/>
              <w:keepNext w:val="0"/>
              <w:keepLines w:val="0"/>
            </w:pPr>
            <w:r w:rsidRPr="00653FE2">
              <w:t>C</w:t>
            </w:r>
          </w:p>
        </w:tc>
        <w:tc>
          <w:tcPr>
            <w:tcW w:w="1200" w:type="dxa"/>
          </w:tcPr>
          <w:p w:rsidR="003945A2" w:rsidRPr="00653FE2" w:rsidRDefault="003945A2">
            <w:pPr>
              <w:pStyle w:val="TAC"/>
              <w:keepNext w:val="0"/>
              <w:keepLines w:val="0"/>
            </w:pPr>
            <w:r w:rsidRPr="00653FE2">
              <w:t>C(=)</w:t>
            </w:r>
          </w:p>
        </w:tc>
      </w:tr>
      <w:tr w:rsidR="003945A2" w:rsidRPr="00653FE2">
        <w:trPr>
          <w:jc w:val="center"/>
        </w:trPr>
        <w:tc>
          <w:tcPr>
            <w:tcW w:w="3385" w:type="dxa"/>
          </w:tcPr>
          <w:p w:rsidR="003945A2" w:rsidRPr="00653FE2" w:rsidRDefault="003945A2">
            <w:pPr>
              <w:pStyle w:val="TAL"/>
              <w:keepNext w:val="0"/>
              <w:keepLines w:val="0"/>
            </w:pPr>
            <w:r w:rsidRPr="00653FE2">
              <w:t>User error</w:t>
            </w:r>
          </w:p>
        </w:tc>
        <w:tc>
          <w:tcPr>
            <w:tcW w:w="1239" w:type="dxa"/>
          </w:tcPr>
          <w:p w:rsidR="003945A2" w:rsidRPr="00653FE2" w:rsidRDefault="003945A2">
            <w:pPr>
              <w:pStyle w:val="TAC"/>
              <w:keepNext w:val="0"/>
              <w:keepLines w:val="0"/>
            </w:pPr>
          </w:p>
        </w:tc>
        <w:tc>
          <w:tcPr>
            <w:tcW w:w="1380" w:type="dxa"/>
          </w:tcPr>
          <w:p w:rsidR="003945A2" w:rsidRPr="00653FE2" w:rsidRDefault="003945A2">
            <w:pPr>
              <w:pStyle w:val="TAC"/>
              <w:keepNext w:val="0"/>
              <w:keepLines w:val="0"/>
            </w:pPr>
          </w:p>
        </w:tc>
        <w:tc>
          <w:tcPr>
            <w:tcW w:w="1440" w:type="dxa"/>
          </w:tcPr>
          <w:p w:rsidR="003945A2" w:rsidRPr="00653FE2" w:rsidRDefault="003945A2">
            <w:pPr>
              <w:pStyle w:val="TAC"/>
              <w:keepNext w:val="0"/>
              <w:keepLines w:val="0"/>
            </w:pPr>
            <w:r w:rsidRPr="00653FE2">
              <w:t>C</w:t>
            </w:r>
          </w:p>
        </w:tc>
        <w:tc>
          <w:tcPr>
            <w:tcW w:w="1200" w:type="dxa"/>
          </w:tcPr>
          <w:p w:rsidR="003945A2" w:rsidRPr="00653FE2" w:rsidRDefault="003945A2">
            <w:pPr>
              <w:pStyle w:val="TAC"/>
              <w:keepNext w:val="0"/>
              <w:keepLines w:val="0"/>
            </w:pPr>
            <w:r w:rsidRPr="00653FE2">
              <w:t>C(=)</w:t>
            </w:r>
          </w:p>
        </w:tc>
      </w:tr>
      <w:tr w:rsidR="003945A2" w:rsidRPr="00653FE2">
        <w:trPr>
          <w:jc w:val="center"/>
        </w:trPr>
        <w:tc>
          <w:tcPr>
            <w:tcW w:w="3385" w:type="dxa"/>
          </w:tcPr>
          <w:p w:rsidR="003945A2" w:rsidRPr="00653FE2" w:rsidRDefault="003945A2">
            <w:pPr>
              <w:pStyle w:val="TAL"/>
              <w:keepNext w:val="0"/>
              <w:keepLines w:val="0"/>
            </w:pPr>
            <w:r w:rsidRPr="00653FE2">
              <w:t>Provider error</w:t>
            </w:r>
          </w:p>
        </w:tc>
        <w:tc>
          <w:tcPr>
            <w:tcW w:w="1239" w:type="dxa"/>
          </w:tcPr>
          <w:p w:rsidR="003945A2" w:rsidRPr="00653FE2" w:rsidRDefault="003945A2">
            <w:pPr>
              <w:pStyle w:val="TAC"/>
              <w:keepNext w:val="0"/>
              <w:keepLines w:val="0"/>
            </w:pPr>
          </w:p>
        </w:tc>
        <w:tc>
          <w:tcPr>
            <w:tcW w:w="1380" w:type="dxa"/>
          </w:tcPr>
          <w:p w:rsidR="003945A2" w:rsidRPr="00653FE2" w:rsidRDefault="003945A2">
            <w:pPr>
              <w:pStyle w:val="TAC"/>
              <w:keepNext w:val="0"/>
              <w:keepLines w:val="0"/>
            </w:pPr>
          </w:p>
        </w:tc>
        <w:tc>
          <w:tcPr>
            <w:tcW w:w="1440" w:type="dxa"/>
          </w:tcPr>
          <w:p w:rsidR="003945A2" w:rsidRPr="00653FE2" w:rsidRDefault="003945A2">
            <w:pPr>
              <w:pStyle w:val="TAC"/>
              <w:keepNext w:val="0"/>
              <w:keepLines w:val="0"/>
            </w:pPr>
          </w:p>
        </w:tc>
        <w:tc>
          <w:tcPr>
            <w:tcW w:w="1200"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56" w:name="_Toc11331897"/>
      <w:r w:rsidRPr="00653FE2">
        <w:t>11.1.3</w:t>
      </w:r>
      <w:r w:rsidRPr="00653FE2">
        <w:tab/>
        <w:t>Parameter use</w:t>
      </w:r>
      <w:bookmarkEnd w:id="756"/>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lastRenderedPageBreak/>
        <w:t>This parameter indicates the supplementary service which the mobile subscriber wants to register.</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supplementary service is to be registered. If it is not included, the registration request applies to all basic services.</w:t>
      </w:r>
    </w:p>
    <w:p w:rsidR="003945A2" w:rsidRPr="00653FE2" w:rsidRDefault="003945A2">
      <w:pPr>
        <w:rPr>
          <w:b/>
          <w:u w:val="single"/>
        </w:rPr>
      </w:pPr>
      <w:r w:rsidRPr="00653FE2">
        <w:rPr>
          <w:u w:val="single"/>
        </w:rPr>
        <w:t>Forwarded-to number with subaddress</w:t>
      </w:r>
    </w:p>
    <w:p w:rsidR="003945A2" w:rsidRPr="00653FE2" w:rsidRDefault="003945A2">
      <w:r w:rsidRPr="00653FE2">
        <w:t>This parameter is obligatory if the registration applies to one or more call forwarding supplementary services. It can optionally include a sub-address.</w:t>
      </w:r>
    </w:p>
    <w:p w:rsidR="003945A2" w:rsidRPr="00653FE2" w:rsidRDefault="003945A2">
      <w:pPr>
        <w:rPr>
          <w:b/>
          <w:u w:val="single"/>
        </w:rPr>
      </w:pPr>
      <w:r w:rsidRPr="00653FE2">
        <w:rPr>
          <w:u w:val="single"/>
        </w:rPr>
        <w:t>No reply condition time</w:t>
      </w:r>
    </w:p>
    <w:p w:rsidR="003945A2" w:rsidRPr="00653FE2" w:rsidRDefault="003945A2">
      <w:r w:rsidRPr="00653FE2">
        <w:t>This parameter is included if the registration applies to the Call Forwarding on No Reply supplementary service (or a superset of this service) and the mobile subscriber supplies a value for this time.</w:t>
      </w:r>
    </w:p>
    <w:p w:rsidR="003945A2" w:rsidRPr="00653FE2" w:rsidRDefault="003945A2">
      <w:pPr>
        <w:rPr>
          <w:u w:val="single"/>
        </w:rPr>
      </w:pPr>
      <w:r w:rsidRPr="00653FE2">
        <w:rPr>
          <w:u w:val="single"/>
        </w:rPr>
        <w:t>EMLPP default priority</w:t>
      </w:r>
    </w:p>
    <w:p w:rsidR="003945A2" w:rsidRPr="00653FE2" w:rsidRDefault="003945A2">
      <w:r w:rsidRPr="00653FE2">
        <w:t>This parameter is sent by the initiator to register the eMLPP default priority level and is returned by the responder at successful outcome of the service.</w:t>
      </w:r>
    </w:p>
    <w:p w:rsidR="003945A2" w:rsidRPr="00653FE2" w:rsidRDefault="003945A2">
      <w:r w:rsidRPr="00653FE2">
        <w:rPr>
          <w:u w:val="single"/>
        </w:rPr>
        <w:t>Long FTN Supported</w:t>
      </w:r>
    </w:p>
    <w:p w:rsidR="003945A2" w:rsidRPr="00653FE2" w:rsidRDefault="003945A2">
      <w:r w:rsidRPr="00653FE2">
        <w:t>This parameter indicates that the mobile station supports Long Forwarded-to Numbers.</w:t>
      </w:r>
    </w:p>
    <w:p w:rsidR="003945A2" w:rsidRPr="00653FE2" w:rsidRDefault="003945A2">
      <w:r w:rsidRPr="00653FE2">
        <w:t>N</w:t>
      </w:r>
      <w:r w:rsidRPr="00653FE2">
        <w:rPr>
          <w:lang w:eastAsia="ja-JP"/>
        </w:rPr>
        <w:t>br</w:t>
      </w:r>
      <w:r w:rsidRPr="00653FE2">
        <w:t>User</w:t>
      </w:r>
    </w:p>
    <w:p w:rsidR="003945A2" w:rsidRPr="00653FE2" w:rsidRDefault="003945A2">
      <w:pPr>
        <w:rPr>
          <w:u w:val="single"/>
        </w:rPr>
      </w:pPr>
      <w:r w:rsidRPr="00653FE2">
        <w:t>This parameter is sent by the initiator to register the MC maximum number of user defined circuit switched bearers to be used.</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registration request concerned one or a group of Call Forwarding supplementary services.</w:t>
      </w:r>
    </w:p>
    <w:p w:rsidR="003945A2" w:rsidRPr="00653FE2" w:rsidRDefault="003945A2">
      <w:pPr>
        <w:keepNext/>
        <w:keepLines/>
        <w:rPr>
          <w:b/>
        </w:rPr>
      </w:pPr>
      <w:r w:rsidRPr="00653FE2">
        <w:rPr>
          <w:u w:val="single"/>
        </w:rPr>
        <w:t>User error</w:t>
      </w:r>
    </w:p>
    <w:p w:rsidR="003945A2" w:rsidRPr="00653FE2" w:rsidRDefault="003945A2">
      <w:pPr>
        <w:keepNext/>
        <w:keepLines/>
      </w:pPr>
      <w:r w:rsidRPr="00653FE2">
        <w:t>This parameter is sent by the responder upon unsuccessful outcome of the service, and then takes one of the following values defined in clause 7.6.1:</w:t>
      </w:r>
    </w:p>
    <w:p w:rsidR="003945A2" w:rsidRPr="00653FE2" w:rsidRDefault="003945A2">
      <w:pPr>
        <w:pStyle w:val="B1"/>
        <w:keepNext/>
        <w:keepLines/>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w:t>
      </w: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incompatibility.</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57" w:name="_Toc11331898"/>
      <w:r w:rsidRPr="00653FE2">
        <w:lastRenderedPageBreak/>
        <w:t>11.2</w:t>
      </w:r>
      <w:r w:rsidRPr="00653FE2">
        <w:tab/>
        <w:t>MAP_ERASE_SS service</w:t>
      </w:r>
      <w:bookmarkEnd w:id="757"/>
    </w:p>
    <w:p w:rsidR="003945A2" w:rsidRPr="00653FE2" w:rsidRDefault="003945A2">
      <w:pPr>
        <w:pStyle w:val="Heading3"/>
        <w:keepNext w:val="0"/>
        <w:keepLines w:val="0"/>
      </w:pPr>
      <w:bookmarkStart w:id="758" w:name="_Toc11331899"/>
      <w:r w:rsidRPr="00653FE2">
        <w:t>11.2.1</w:t>
      </w:r>
      <w:r w:rsidRPr="00653FE2">
        <w:tab/>
        <w:t>Definition</w:t>
      </w:r>
      <w:bookmarkEnd w:id="758"/>
    </w:p>
    <w:p w:rsidR="003945A2" w:rsidRPr="00653FE2" w:rsidRDefault="003945A2">
      <w:r w:rsidRPr="00653FE2">
        <w:t>This service is used between the MSC and the VLR and between the VLR and the HLR to erase data related to a supplementary service. The VLR will relay the message to the HLR.</w:t>
      </w:r>
    </w:p>
    <w:p w:rsidR="003945A2" w:rsidRPr="00653FE2" w:rsidRDefault="003945A2">
      <w:r w:rsidRPr="00653FE2">
        <w:t>The service is a confirmed service and uses the service primitives shown in table 11.2/1.</w:t>
      </w:r>
    </w:p>
    <w:p w:rsidR="003945A2" w:rsidRPr="00653FE2" w:rsidRDefault="003945A2">
      <w:pPr>
        <w:pStyle w:val="Heading3"/>
        <w:keepNext w:val="0"/>
        <w:keepLines w:val="0"/>
      </w:pPr>
      <w:bookmarkStart w:id="759" w:name="_Toc11331900"/>
      <w:r w:rsidRPr="00653FE2">
        <w:t>11.2.2</w:t>
      </w:r>
      <w:r w:rsidRPr="00653FE2">
        <w:tab/>
        <w:t>Service primitives</w:t>
      </w:r>
      <w:bookmarkEnd w:id="759"/>
    </w:p>
    <w:p w:rsidR="003945A2" w:rsidRPr="00653FE2" w:rsidRDefault="003945A2">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3945A2" w:rsidRPr="00653FE2">
        <w:trPr>
          <w:jc w:val="center"/>
        </w:trPr>
        <w:tc>
          <w:tcPr>
            <w:tcW w:w="3226" w:type="dxa"/>
          </w:tcPr>
          <w:p w:rsidR="003945A2" w:rsidRPr="00653FE2" w:rsidRDefault="003945A2">
            <w:pPr>
              <w:pStyle w:val="TAH"/>
              <w:keepNext w:val="0"/>
              <w:keepLines w:val="0"/>
            </w:pPr>
            <w:r w:rsidRPr="00653FE2">
              <w:t>Parameter name</w:t>
            </w:r>
          </w:p>
        </w:tc>
        <w:tc>
          <w:tcPr>
            <w:tcW w:w="1107" w:type="dxa"/>
          </w:tcPr>
          <w:p w:rsidR="003945A2" w:rsidRPr="00653FE2" w:rsidRDefault="003945A2">
            <w:pPr>
              <w:pStyle w:val="TAH"/>
              <w:keepNext w:val="0"/>
              <w:keepLines w:val="0"/>
            </w:pPr>
            <w:r w:rsidRPr="00653FE2">
              <w:t>Request</w:t>
            </w:r>
          </w:p>
        </w:tc>
        <w:tc>
          <w:tcPr>
            <w:tcW w:w="1107" w:type="dxa"/>
          </w:tcPr>
          <w:p w:rsidR="003945A2" w:rsidRPr="00653FE2" w:rsidRDefault="003945A2">
            <w:pPr>
              <w:pStyle w:val="TAH"/>
              <w:keepNext w:val="0"/>
              <w:keepLines w:val="0"/>
            </w:pPr>
            <w:r w:rsidRPr="00653FE2">
              <w:t>Indication</w:t>
            </w:r>
          </w:p>
        </w:tc>
        <w:tc>
          <w:tcPr>
            <w:tcW w:w="1107" w:type="dxa"/>
          </w:tcPr>
          <w:p w:rsidR="003945A2" w:rsidRPr="00653FE2" w:rsidRDefault="003945A2">
            <w:pPr>
              <w:pStyle w:val="TAH"/>
              <w:keepNext w:val="0"/>
              <w:keepLines w:val="0"/>
            </w:pPr>
            <w:r w:rsidRPr="00653FE2">
              <w:t>Response</w:t>
            </w:r>
          </w:p>
        </w:tc>
        <w:tc>
          <w:tcPr>
            <w:tcW w:w="1107" w:type="dxa"/>
          </w:tcPr>
          <w:p w:rsidR="003945A2" w:rsidRPr="00653FE2" w:rsidRDefault="003945A2">
            <w:pPr>
              <w:pStyle w:val="TAH"/>
              <w:keepNext w:val="0"/>
              <w:keepLines w:val="0"/>
            </w:pPr>
            <w:r w:rsidRPr="00653FE2">
              <w:t>Confirm</w:t>
            </w:r>
          </w:p>
        </w:tc>
      </w:tr>
      <w:tr w:rsidR="003945A2" w:rsidRPr="00653FE2">
        <w:trPr>
          <w:jc w:val="center"/>
        </w:trPr>
        <w:tc>
          <w:tcPr>
            <w:tcW w:w="3226" w:type="dxa"/>
          </w:tcPr>
          <w:p w:rsidR="003945A2" w:rsidRPr="00653FE2" w:rsidRDefault="003945A2">
            <w:pPr>
              <w:pStyle w:val="TAL"/>
              <w:keepNext w:val="0"/>
              <w:keepLines w:val="0"/>
            </w:pPr>
            <w:r w:rsidRPr="00653FE2">
              <w:t>Invoke id</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r>
      <w:tr w:rsidR="003945A2" w:rsidRPr="00653FE2">
        <w:trPr>
          <w:jc w:val="center"/>
        </w:trPr>
        <w:tc>
          <w:tcPr>
            <w:tcW w:w="3226" w:type="dxa"/>
          </w:tcPr>
          <w:p w:rsidR="003945A2" w:rsidRPr="00653FE2" w:rsidRDefault="003945A2">
            <w:pPr>
              <w:pStyle w:val="TAL"/>
              <w:keepNext w:val="0"/>
              <w:keepLines w:val="0"/>
            </w:pPr>
            <w:r w:rsidRPr="00653FE2">
              <w:t>SS-Code</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r>
      <w:tr w:rsidR="003945A2" w:rsidRPr="00653FE2">
        <w:trPr>
          <w:jc w:val="center"/>
        </w:trPr>
        <w:tc>
          <w:tcPr>
            <w:tcW w:w="3226" w:type="dxa"/>
          </w:tcPr>
          <w:p w:rsidR="003945A2" w:rsidRPr="00653FE2" w:rsidRDefault="003945A2">
            <w:pPr>
              <w:pStyle w:val="TAL"/>
              <w:keepNext w:val="0"/>
              <w:keepLines w:val="0"/>
            </w:pPr>
            <w:r w:rsidRPr="00653FE2">
              <w:t>Basic service</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r>
      <w:tr w:rsidR="003945A2" w:rsidRPr="00653FE2">
        <w:trPr>
          <w:jc w:val="center"/>
        </w:trPr>
        <w:tc>
          <w:tcPr>
            <w:tcW w:w="3226" w:type="dxa"/>
          </w:tcPr>
          <w:p w:rsidR="003945A2" w:rsidRPr="00653FE2" w:rsidRDefault="003945A2">
            <w:pPr>
              <w:pStyle w:val="TAL"/>
              <w:keepNext w:val="0"/>
              <w:keepLines w:val="0"/>
            </w:pPr>
            <w:r w:rsidRPr="00653FE2">
              <w:t>Forwarding information</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rPr>
          <w:jc w:val="center"/>
        </w:trPr>
        <w:tc>
          <w:tcPr>
            <w:tcW w:w="3226" w:type="dxa"/>
          </w:tcPr>
          <w:p w:rsidR="003945A2" w:rsidRPr="00653FE2" w:rsidRDefault="003945A2">
            <w:pPr>
              <w:pStyle w:val="TAL"/>
              <w:keepNext w:val="0"/>
              <w:keepLines w:val="0"/>
            </w:pPr>
            <w:r w:rsidRPr="00653FE2">
              <w:t>User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rPr>
          <w:jc w:val="center"/>
        </w:trPr>
        <w:tc>
          <w:tcPr>
            <w:tcW w:w="3226" w:type="dxa"/>
          </w:tcPr>
          <w:p w:rsidR="003945A2" w:rsidRPr="00653FE2" w:rsidRDefault="003945A2">
            <w:pPr>
              <w:pStyle w:val="TAL"/>
              <w:keepNext w:val="0"/>
              <w:keepLines w:val="0"/>
            </w:pPr>
            <w:r w:rsidRPr="00653FE2">
              <w:t>Provider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60" w:name="_Toc11331901"/>
      <w:r w:rsidRPr="00653FE2">
        <w:t>11.2.3</w:t>
      </w:r>
      <w:r w:rsidRPr="00653FE2">
        <w:tab/>
        <w:t>Parameter use</w:t>
      </w:r>
      <w:bookmarkEnd w:id="760"/>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the supplementary service which the mobile subscriber wants to erase.</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supplementary service should be erased. If it is not included, the erasure request applies to all basic services.</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erasure request concerned one or a group of Call Forwarding supplementary services.</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lastRenderedPageBreak/>
        <w:t>-</w:t>
      </w:r>
      <w:r w:rsidRPr="00653FE2">
        <w:tab/>
        <w:t>SS error status.</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61" w:name="_Toc11331902"/>
      <w:r w:rsidRPr="00653FE2">
        <w:t>11.3</w:t>
      </w:r>
      <w:r w:rsidRPr="00653FE2">
        <w:tab/>
        <w:t>MAP_ACTIVATE_SS service</w:t>
      </w:r>
      <w:bookmarkEnd w:id="761"/>
    </w:p>
    <w:p w:rsidR="003945A2" w:rsidRPr="00653FE2" w:rsidRDefault="003945A2">
      <w:pPr>
        <w:pStyle w:val="Heading3"/>
        <w:keepNext w:val="0"/>
        <w:keepLines w:val="0"/>
      </w:pPr>
      <w:bookmarkStart w:id="762" w:name="_Toc11331903"/>
      <w:r w:rsidRPr="00653FE2">
        <w:t>11.3.1</w:t>
      </w:r>
      <w:r w:rsidRPr="00653FE2">
        <w:tab/>
        <w:t>Definition</w:t>
      </w:r>
      <w:bookmarkEnd w:id="762"/>
    </w:p>
    <w:p w:rsidR="003945A2" w:rsidRPr="00653FE2" w:rsidRDefault="003945A2">
      <w:r w:rsidRPr="00653FE2">
        <w:t>This service is used between the MSC and the VLR and between the VLR and the HLR to activate a supplementary service. The VLR will relay the message to the HLR.</w:t>
      </w:r>
    </w:p>
    <w:p w:rsidR="003945A2" w:rsidRPr="00653FE2" w:rsidRDefault="003945A2">
      <w:r w:rsidRPr="00653FE2">
        <w:t>The service is a confirmed service and uses the service primitives shown in table 11.3/1.</w:t>
      </w:r>
    </w:p>
    <w:p w:rsidR="003945A2" w:rsidRPr="00653FE2" w:rsidRDefault="003945A2">
      <w:pPr>
        <w:pStyle w:val="Heading3"/>
        <w:keepNext w:val="0"/>
        <w:keepLines w:val="0"/>
      </w:pPr>
      <w:bookmarkStart w:id="763" w:name="_Toc11331904"/>
      <w:r w:rsidRPr="00653FE2">
        <w:t>11.3.2</w:t>
      </w:r>
      <w:r w:rsidRPr="00653FE2">
        <w:tab/>
        <w:t>Service primitives</w:t>
      </w:r>
      <w:bookmarkEnd w:id="763"/>
    </w:p>
    <w:p w:rsidR="003945A2" w:rsidRPr="00653FE2" w:rsidRDefault="003945A2">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3945A2" w:rsidRPr="00653FE2">
        <w:trPr>
          <w:jc w:val="center"/>
        </w:trPr>
        <w:tc>
          <w:tcPr>
            <w:tcW w:w="2352" w:type="dxa"/>
            <w:tcBorders>
              <w:top w:val="single" w:sz="6" w:space="0" w:color="000000"/>
              <w:left w:val="single" w:sz="6" w:space="0" w:color="auto"/>
              <w:bottom w:val="single" w:sz="6" w:space="0" w:color="000000"/>
              <w:right w:val="single" w:sz="6" w:space="0" w:color="auto"/>
            </w:tcBorders>
          </w:tcPr>
          <w:p w:rsidR="003945A2" w:rsidRPr="00653FE2" w:rsidRDefault="003945A2">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rsidR="003945A2" w:rsidRPr="00653FE2" w:rsidRDefault="003945A2">
            <w:pPr>
              <w:pStyle w:val="TAH"/>
              <w:keepNext w:val="0"/>
              <w:keepLines w:val="0"/>
            </w:pPr>
            <w:r w:rsidRPr="00653FE2">
              <w:t>Confirm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3945A2" w:rsidRPr="00653FE2" w:rsidRDefault="003945A2">
            <w:pPr>
              <w:pStyle w:val="TAL"/>
              <w:keepNext w:val="0"/>
              <w:keepLines w:val="0"/>
            </w:pPr>
            <w:r w:rsidRPr="00653FE2">
              <w:t>Invoke id</w:t>
            </w:r>
          </w:p>
        </w:tc>
        <w:tc>
          <w:tcPr>
            <w:tcW w:w="1044" w:type="dxa"/>
            <w:tcBorders>
              <w:top w:val="nil"/>
            </w:tcBorders>
          </w:tcPr>
          <w:p w:rsidR="003945A2" w:rsidRPr="00653FE2" w:rsidRDefault="003945A2">
            <w:pPr>
              <w:pStyle w:val="TAC"/>
              <w:keepNext w:val="0"/>
              <w:keepLines w:val="0"/>
            </w:pPr>
            <w:r w:rsidRPr="00653FE2">
              <w:t>M</w:t>
            </w:r>
          </w:p>
        </w:tc>
        <w:tc>
          <w:tcPr>
            <w:tcW w:w="1164" w:type="dxa"/>
            <w:tcBorders>
              <w:top w:val="nil"/>
            </w:tcBorders>
          </w:tcPr>
          <w:p w:rsidR="003945A2" w:rsidRPr="00653FE2" w:rsidRDefault="003945A2">
            <w:pPr>
              <w:pStyle w:val="TAC"/>
              <w:keepNext w:val="0"/>
              <w:keepLines w:val="0"/>
            </w:pPr>
            <w:r w:rsidRPr="00653FE2">
              <w:t>M(=)</w:t>
            </w:r>
          </w:p>
        </w:tc>
        <w:tc>
          <w:tcPr>
            <w:tcW w:w="1188" w:type="dxa"/>
            <w:tcBorders>
              <w:top w:val="nil"/>
            </w:tcBorders>
          </w:tcPr>
          <w:p w:rsidR="003945A2" w:rsidRPr="00653FE2" w:rsidRDefault="003945A2">
            <w:pPr>
              <w:pStyle w:val="TAC"/>
              <w:keepNext w:val="0"/>
              <w:keepLines w:val="0"/>
            </w:pPr>
            <w:r w:rsidRPr="00653FE2">
              <w:t>M(=)</w:t>
            </w:r>
          </w:p>
        </w:tc>
        <w:tc>
          <w:tcPr>
            <w:tcW w:w="1008" w:type="dxa"/>
            <w:tcBorders>
              <w:top w:val="nil"/>
            </w:tcBorders>
          </w:tcPr>
          <w:p w:rsidR="003945A2" w:rsidRPr="00653FE2" w:rsidRDefault="003945A2">
            <w:pPr>
              <w:pStyle w:val="TAC"/>
              <w:keepNext w:val="0"/>
              <w:keepLines w:val="0"/>
            </w:pPr>
            <w:r w:rsidRPr="00653FE2">
              <w:t>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SS-Code</w:t>
            </w:r>
          </w:p>
        </w:tc>
        <w:tc>
          <w:tcPr>
            <w:tcW w:w="1044" w:type="dxa"/>
          </w:tcPr>
          <w:p w:rsidR="003945A2" w:rsidRPr="00653FE2" w:rsidRDefault="003945A2">
            <w:pPr>
              <w:pStyle w:val="TAC"/>
              <w:keepNext w:val="0"/>
              <w:keepLines w:val="0"/>
            </w:pPr>
            <w:r w:rsidRPr="00653FE2">
              <w:t>M</w:t>
            </w:r>
          </w:p>
        </w:tc>
        <w:tc>
          <w:tcPr>
            <w:tcW w:w="1164" w:type="dxa"/>
          </w:tcPr>
          <w:p w:rsidR="003945A2" w:rsidRPr="00653FE2" w:rsidRDefault="003945A2">
            <w:pPr>
              <w:pStyle w:val="TAC"/>
              <w:keepNext w:val="0"/>
              <w:keepLines w:val="0"/>
            </w:pPr>
            <w:r w:rsidRPr="00653FE2">
              <w:t>M(=)</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Long FTN Supported</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Basic service</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Forwarding information</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Call barring information</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SS-Data</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User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keepNext w:val="0"/>
              <w:keepLines w:val="0"/>
            </w:pPr>
            <w:r w:rsidRPr="00653FE2">
              <w:t>Provider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64" w:name="_Toc11331905"/>
      <w:r w:rsidRPr="00653FE2">
        <w:t>11.3.3</w:t>
      </w:r>
      <w:r w:rsidRPr="00653FE2">
        <w:tab/>
        <w:t>Parameter use</w:t>
      </w:r>
      <w:bookmarkEnd w:id="764"/>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the supplementary service which the mobile subscriber wants to activate.</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groups the requested supplementary service(s) should be activated. If it is not included, the activation request applies to all basic services.</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activation request concerned Call Forwarding.</w:t>
      </w:r>
    </w:p>
    <w:p w:rsidR="003945A2" w:rsidRPr="00653FE2" w:rsidRDefault="003945A2">
      <w:r w:rsidRPr="00653FE2">
        <w:rPr>
          <w:u w:val="single"/>
        </w:rPr>
        <w:t>Long FTN Supported</w:t>
      </w:r>
    </w:p>
    <w:p w:rsidR="003945A2" w:rsidRPr="00653FE2" w:rsidRDefault="003945A2">
      <w:r w:rsidRPr="00653FE2">
        <w:t>This parameter indicates that the mobile station supports Long Forwarded-to Numbers.</w:t>
      </w:r>
    </w:p>
    <w:p w:rsidR="003945A2" w:rsidRPr="00653FE2" w:rsidRDefault="003945A2">
      <w:pPr>
        <w:rPr>
          <w:b/>
          <w:u w:val="single"/>
        </w:rPr>
      </w:pPr>
      <w:r w:rsidRPr="00653FE2">
        <w:rPr>
          <w:u w:val="single"/>
        </w:rPr>
        <w:t>Call barring information</w:t>
      </w:r>
    </w:p>
    <w:p w:rsidR="003945A2" w:rsidRPr="00653FE2" w:rsidRDefault="003945A2">
      <w:r w:rsidRPr="00653FE2">
        <w:t>This parameter is returned by the responder at successful outcome of the service, if the activation request concerned Call Barring.</w:t>
      </w:r>
    </w:p>
    <w:p w:rsidR="003945A2" w:rsidRPr="00653FE2" w:rsidRDefault="003945A2">
      <w:pPr>
        <w:rPr>
          <w:b/>
        </w:rPr>
      </w:pPr>
      <w:r w:rsidRPr="00653FE2">
        <w:rPr>
          <w:u w:val="single"/>
        </w:rPr>
        <w:t>SS-Data</w:t>
      </w:r>
    </w:p>
    <w:p w:rsidR="003945A2" w:rsidRPr="00653FE2" w:rsidRDefault="003945A2">
      <w:r w:rsidRPr="00653FE2">
        <w:lastRenderedPageBreak/>
        <w:t>This parameter is returned by the responder at successful outcome of the service, if the activation request concerned for example Call Waiting.</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w:t>
      </w: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w:t>
      </w: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SS incompatibility;</w:t>
      </w:r>
    </w:p>
    <w:p w:rsidR="003945A2" w:rsidRPr="00653FE2" w:rsidRDefault="003945A2">
      <w:pPr>
        <w:pStyle w:val="B1"/>
      </w:pPr>
      <w:r w:rsidRPr="00653FE2">
        <w:t>-</w:t>
      </w:r>
      <w:r w:rsidRPr="00653FE2">
        <w:tab/>
        <w:t>Negative PW check;</w:t>
      </w:r>
    </w:p>
    <w:p w:rsidR="003945A2" w:rsidRPr="00653FE2" w:rsidRDefault="003945A2">
      <w:pPr>
        <w:pStyle w:val="B1"/>
      </w:pPr>
      <w:r w:rsidRPr="00653FE2">
        <w:t>-</w:t>
      </w:r>
      <w:r w:rsidRPr="00653FE2">
        <w:tab/>
        <w:t>Number Of PW Attempts Violation.</w:t>
      </w:r>
    </w:p>
    <w:p w:rsidR="003945A2" w:rsidRPr="00653FE2" w:rsidRDefault="003945A2">
      <w:pPr>
        <w:keepNext/>
        <w:keepLines/>
        <w:rPr>
          <w:b/>
        </w:rPr>
      </w:pPr>
      <w:r w:rsidRPr="00653FE2">
        <w:rPr>
          <w:u w:val="single"/>
        </w:rPr>
        <w:t>Provider error</w:t>
      </w:r>
    </w:p>
    <w:p w:rsidR="003945A2" w:rsidRPr="00653FE2" w:rsidRDefault="003945A2">
      <w:pPr>
        <w:keepNext/>
        <w:keepLines/>
      </w:pPr>
      <w:r w:rsidRPr="00653FE2">
        <w:t>See clause 7.6.1 for the use of this parameter.</w:t>
      </w:r>
    </w:p>
    <w:p w:rsidR="003945A2" w:rsidRPr="00653FE2" w:rsidRDefault="003945A2">
      <w:pPr>
        <w:pStyle w:val="Heading2"/>
        <w:keepNext w:val="0"/>
        <w:keepLines w:val="0"/>
      </w:pPr>
      <w:bookmarkStart w:id="765" w:name="_Toc11331906"/>
      <w:r w:rsidRPr="00653FE2">
        <w:t>11.4</w:t>
      </w:r>
      <w:r w:rsidRPr="00653FE2">
        <w:tab/>
        <w:t>MAP_DEACTIVATE_SS service</w:t>
      </w:r>
      <w:bookmarkEnd w:id="765"/>
    </w:p>
    <w:p w:rsidR="003945A2" w:rsidRPr="00653FE2" w:rsidRDefault="003945A2">
      <w:pPr>
        <w:pStyle w:val="Heading3"/>
        <w:keepNext w:val="0"/>
        <w:keepLines w:val="0"/>
      </w:pPr>
      <w:bookmarkStart w:id="766" w:name="_Toc11331907"/>
      <w:r w:rsidRPr="00653FE2">
        <w:t>11.4.1</w:t>
      </w:r>
      <w:r w:rsidRPr="00653FE2">
        <w:tab/>
        <w:t>Definitions</w:t>
      </w:r>
      <w:bookmarkEnd w:id="766"/>
    </w:p>
    <w:p w:rsidR="003945A2" w:rsidRPr="00653FE2" w:rsidRDefault="003945A2">
      <w:r w:rsidRPr="00653FE2">
        <w:t>This service is used between the MSC and the VLR and between the VLR and the HLR to deactivate a supplementary service. The VLR will relay the message to the HLR.</w:t>
      </w:r>
    </w:p>
    <w:p w:rsidR="003945A2" w:rsidRPr="00653FE2" w:rsidRDefault="003945A2">
      <w:r w:rsidRPr="00653FE2">
        <w:t>The service is a confirmed service and uses the service primitives shown in table 11.4/1.</w:t>
      </w:r>
    </w:p>
    <w:p w:rsidR="003945A2" w:rsidRPr="00653FE2" w:rsidRDefault="003945A2">
      <w:pPr>
        <w:pStyle w:val="Heading3"/>
        <w:keepNext w:val="0"/>
        <w:keepLines w:val="0"/>
      </w:pPr>
      <w:bookmarkStart w:id="767" w:name="_Toc11331908"/>
      <w:r w:rsidRPr="00653FE2">
        <w:t>11.4.2</w:t>
      </w:r>
      <w:r w:rsidRPr="00653FE2">
        <w:tab/>
        <w:t>Service primitives</w:t>
      </w:r>
      <w:bookmarkEnd w:id="767"/>
    </w:p>
    <w:p w:rsidR="003945A2" w:rsidRPr="00653FE2" w:rsidRDefault="003945A2">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3945A2" w:rsidRPr="00653FE2">
        <w:trPr>
          <w:jc w:val="center"/>
        </w:trPr>
        <w:tc>
          <w:tcPr>
            <w:tcW w:w="2236" w:type="dxa"/>
          </w:tcPr>
          <w:p w:rsidR="003945A2" w:rsidRPr="00653FE2" w:rsidRDefault="003945A2">
            <w:pPr>
              <w:pStyle w:val="TAH"/>
              <w:keepNext w:val="0"/>
              <w:keepLines w:val="0"/>
            </w:pPr>
            <w:r w:rsidRPr="00653FE2">
              <w:t>Parameter name</w:t>
            </w:r>
          </w:p>
        </w:tc>
        <w:tc>
          <w:tcPr>
            <w:tcW w:w="1306" w:type="dxa"/>
          </w:tcPr>
          <w:p w:rsidR="003945A2" w:rsidRPr="00653FE2" w:rsidRDefault="003945A2">
            <w:pPr>
              <w:pStyle w:val="TAH"/>
              <w:keepNext w:val="0"/>
              <w:keepLines w:val="0"/>
            </w:pPr>
            <w:r w:rsidRPr="00653FE2">
              <w:t>Request</w:t>
            </w:r>
          </w:p>
        </w:tc>
        <w:tc>
          <w:tcPr>
            <w:tcW w:w="1701" w:type="dxa"/>
          </w:tcPr>
          <w:p w:rsidR="003945A2" w:rsidRPr="00653FE2" w:rsidRDefault="003945A2">
            <w:pPr>
              <w:pStyle w:val="TAH"/>
              <w:keepNext w:val="0"/>
              <w:keepLines w:val="0"/>
            </w:pPr>
            <w:r w:rsidRPr="00653FE2">
              <w:t>Indication</w:t>
            </w:r>
          </w:p>
        </w:tc>
        <w:tc>
          <w:tcPr>
            <w:tcW w:w="1701" w:type="dxa"/>
          </w:tcPr>
          <w:p w:rsidR="003945A2" w:rsidRPr="00653FE2" w:rsidRDefault="003945A2">
            <w:pPr>
              <w:pStyle w:val="TAH"/>
              <w:keepNext w:val="0"/>
              <w:keepLines w:val="0"/>
            </w:pPr>
            <w:r w:rsidRPr="00653FE2">
              <w:t>Response</w:t>
            </w:r>
          </w:p>
        </w:tc>
        <w:tc>
          <w:tcPr>
            <w:tcW w:w="1701" w:type="dxa"/>
          </w:tcPr>
          <w:p w:rsidR="003945A2" w:rsidRPr="00653FE2" w:rsidRDefault="003945A2">
            <w:pPr>
              <w:pStyle w:val="TAH"/>
              <w:keepNext w:val="0"/>
              <w:keepLines w:val="0"/>
            </w:pPr>
            <w:r w:rsidRPr="00653FE2">
              <w:t>Confirm</w:t>
            </w:r>
          </w:p>
        </w:tc>
      </w:tr>
      <w:tr w:rsidR="003945A2" w:rsidRPr="00653FE2">
        <w:trPr>
          <w:jc w:val="center"/>
        </w:trPr>
        <w:tc>
          <w:tcPr>
            <w:tcW w:w="2236" w:type="dxa"/>
          </w:tcPr>
          <w:p w:rsidR="003945A2" w:rsidRPr="00653FE2" w:rsidRDefault="003945A2">
            <w:pPr>
              <w:pStyle w:val="TAL"/>
              <w:keepNext w:val="0"/>
              <w:keepLines w:val="0"/>
            </w:pPr>
            <w:r w:rsidRPr="00653FE2">
              <w:t>Invoke id</w:t>
            </w:r>
          </w:p>
        </w:tc>
        <w:tc>
          <w:tcPr>
            <w:tcW w:w="1306"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r>
      <w:tr w:rsidR="003945A2" w:rsidRPr="00653FE2">
        <w:trPr>
          <w:jc w:val="center"/>
        </w:trPr>
        <w:tc>
          <w:tcPr>
            <w:tcW w:w="2236" w:type="dxa"/>
          </w:tcPr>
          <w:p w:rsidR="003945A2" w:rsidRPr="00653FE2" w:rsidRDefault="003945A2">
            <w:pPr>
              <w:pStyle w:val="TAL"/>
              <w:keepNext w:val="0"/>
              <w:keepLines w:val="0"/>
            </w:pPr>
            <w:r w:rsidRPr="00653FE2">
              <w:t>SS-Code</w:t>
            </w:r>
          </w:p>
        </w:tc>
        <w:tc>
          <w:tcPr>
            <w:tcW w:w="1306"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r w:rsidRPr="00653FE2">
              <w:t>M(=)</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236" w:type="dxa"/>
          </w:tcPr>
          <w:p w:rsidR="003945A2" w:rsidRPr="00653FE2" w:rsidRDefault="003945A2">
            <w:pPr>
              <w:pStyle w:val="TAL"/>
              <w:keepNext w:val="0"/>
              <w:keepLines w:val="0"/>
            </w:pPr>
            <w:r w:rsidRPr="00653FE2">
              <w:t>Basic service</w:t>
            </w:r>
          </w:p>
        </w:tc>
        <w:tc>
          <w:tcPr>
            <w:tcW w:w="1306"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r>
      <w:tr w:rsidR="003945A2" w:rsidRPr="00653FE2">
        <w:trPr>
          <w:jc w:val="center"/>
        </w:trPr>
        <w:tc>
          <w:tcPr>
            <w:tcW w:w="2236" w:type="dxa"/>
          </w:tcPr>
          <w:p w:rsidR="003945A2" w:rsidRPr="00653FE2" w:rsidRDefault="003945A2">
            <w:pPr>
              <w:pStyle w:val="TAL"/>
              <w:keepNext w:val="0"/>
              <w:keepLines w:val="0"/>
            </w:pPr>
            <w:r w:rsidRPr="00653FE2">
              <w:t>Forwarding information</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2236" w:type="dxa"/>
          </w:tcPr>
          <w:p w:rsidR="003945A2" w:rsidRPr="00653FE2" w:rsidRDefault="003945A2">
            <w:pPr>
              <w:pStyle w:val="TAL"/>
              <w:keepNext w:val="0"/>
              <w:keepLines w:val="0"/>
            </w:pPr>
            <w:r w:rsidRPr="00653FE2">
              <w:t>Call barring information</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2236" w:type="dxa"/>
          </w:tcPr>
          <w:p w:rsidR="003945A2" w:rsidRPr="00653FE2" w:rsidRDefault="003945A2">
            <w:pPr>
              <w:pStyle w:val="TAL"/>
              <w:keepNext w:val="0"/>
              <w:keepLines w:val="0"/>
            </w:pPr>
            <w:r w:rsidRPr="00653FE2">
              <w:t>SS-Data</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2236" w:type="dxa"/>
          </w:tcPr>
          <w:p w:rsidR="003945A2" w:rsidRPr="00653FE2" w:rsidRDefault="003945A2">
            <w:pPr>
              <w:pStyle w:val="TAL"/>
              <w:keepNext w:val="0"/>
              <w:keepLines w:val="0"/>
            </w:pPr>
            <w:r w:rsidRPr="00653FE2">
              <w:t>User error</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C</w:t>
            </w:r>
          </w:p>
        </w:tc>
        <w:tc>
          <w:tcPr>
            <w:tcW w:w="1701" w:type="dxa"/>
          </w:tcPr>
          <w:p w:rsidR="003945A2" w:rsidRPr="00653FE2" w:rsidRDefault="003945A2">
            <w:pPr>
              <w:pStyle w:val="TAC"/>
              <w:keepNext w:val="0"/>
              <w:keepLines w:val="0"/>
            </w:pPr>
            <w:r w:rsidRPr="00653FE2">
              <w:t>C(=)</w:t>
            </w:r>
          </w:p>
        </w:tc>
      </w:tr>
      <w:tr w:rsidR="003945A2" w:rsidRPr="00653FE2">
        <w:trPr>
          <w:jc w:val="center"/>
        </w:trPr>
        <w:tc>
          <w:tcPr>
            <w:tcW w:w="2236" w:type="dxa"/>
          </w:tcPr>
          <w:p w:rsidR="003945A2" w:rsidRPr="00653FE2" w:rsidRDefault="003945A2">
            <w:pPr>
              <w:pStyle w:val="TAL"/>
              <w:keepNext w:val="0"/>
              <w:keepLines w:val="0"/>
            </w:pPr>
            <w:r w:rsidRPr="00653FE2">
              <w:t>Provider error</w:t>
            </w:r>
          </w:p>
        </w:tc>
        <w:tc>
          <w:tcPr>
            <w:tcW w:w="1306"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p>
        </w:tc>
        <w:tc>
          <w:tcPr>
            <w:tcW w:w="1701"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68" w:name="_Toc11331909"/>
      <w:r w:rsidRPr="00653FE2">
        <w:lastRenderedPageBreak/>
        <w:t>11.4.3</w:t>
      </w:r>
      <w:r w:rsidRPr="00653FE2">
        <w:tab/>
        <w:t>Parameter use</w:t>
      </w:r>
      <w:bookmarkEnd w:id="768"/>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the supplementary service which the mobile subscriber wants to deactivate.</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requested supplementary service(s) should be deactivated. If it is not included the deactivation request applies to all basic services.</w:t>
      </w:r>
    </w:p>
    <w:p w:rsidR="003945A2" w:rsidRPr="00653FE2" w:rsidRDefault="003945A2">
      <w:pPr>
        <w:rPr>
          <w:b/>
          <w:u w:val="single"/>
        </w:rPr>
      </w:pPr>
      <w:r w:rsidRPr="00653FE2">
        <w:rPr>
          <w:u w:val="single"/>
        </w:rPr>
        <w:t>Forwarding information</w:t>
      </w:r>
    </w:p>
    <w:p w:rsidR="003945A2" w:rsidRPr="00653FE2" w:rsidRDefault="003945A2">
      <w:r w:rsidRPr="00653FE2">
        <w:t>This parameter is returned by the responder at successful outcome of the service, if the deactivation request concerned one or a group of Call Forwarding supplementary services.</w:t>
      </w:r>
    </w:p>
    <w:p w:rsidR="003945A2" w:rsidRPr="00653FE2" w:rsidRDefault="003945A2">
      <w:pPr>
        <w:rPr>
          <w:u w:val="single"/>
        </w:rPr>
      </w:pPr>
      <w:r w:rsidRPr="00653FE2">
        <w:rPr>
          <w:u w:val="single"/>
        </w:rPr>
        <w:t>Call barring information</w:t>
      </w:r>
    </w:p>
    <w:p w:rsidR="003945A2" w:rsidRPr="00653FE2" w:rsidRDefault="003945A2">
      <w:r w:rsidRPr="00653FE2">
        <w:t>This parameter is returned by the responder at successful outcome of the service, if the activation request concerned one or a group of Call Barring supplementary services.</w:t>
      </w:r>
    </w:p>
    <w:p w:rsidR="003945A2" w:rsidRPr="00653FE2" w:rsidRDefault="003945A2">
      <w:pPr>
        <w:rPr>
          <w:b/>
        </w:rPr>
      </w:pPr>
      <w:r w:rsidRPr="00653FE2">
        <w:rPr>
          <w:u w:val="single"/>
        </w:rPr>
        <w:t>SS-Data</w:t>
      </w:r>
    </w:p>
    <w:p w:rsidR="003945A2" w:rsidRPr="00653FE2" w:rsidRDefault="003945A2">
      <w:r w:rsidRPr="00653FE2">
        <w:t>This parameter is returned by the responder at successful outcome of the service, for example if the deactivation request concerned the Call Waiting supplementary service.</w:t>
      </w:r>
    </w:p>
    <w:p w:rsidR="003945A2" w:rsidRPr="00653FE2" w:rsidRDefault="003945A2">
      <w:pPr>
        <w:keepNext/>
        <w:keepLines/>
        <w:rPr>
          <w:b/>
        </w:rPr>
      </w:pPr>
      <w:r w:rsidRPr="00653FE2">
        <w:rPr>
          <w:u w:val="single"/>
        </w:rPr>
        <w:t>User error</w:t>
      </w:r>
    </w:p>
    <w:p w:rsidR="003945A2" w:rsidRPr="00653FE2" w:rsidRDefault="003945A2">
      <w:pPr>
        <w:keepNext/>
        <w:keepLines/>
      </w:pPr>
      <w:r w:rsidRPr="00653FE2">
        <w:t>This parameter is sent by the responder upon unsuccessful outcome of the service, and then takes one of the following values, defined in clause 7.6.1:</w:t>
      </w:r>
    </w:p>
    <w:p w:rsidR="003945A2" w:rsidRPr="00653FE2" w:rsidRDefault="003945A2">
      <w:pPr>
        <w:pStyle w:val="B1"/>
        <w:keepNext/>
        <w:keepLines/>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ab/>
        <w:t>This error is returned only if not even a subset of the requested bearer service group has been subscribed to;</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requested teleservice group has been subscribed to;</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Negative PW check;</w:t>
      </w:r>
    </w:p>
    <w:p w:rsidR="003945A2" w:rsidRPr="00653FE2" w:rsidRDefault="003945A2">
      <w:pPr>
        <w:pStyle w:val="B1"/>
      </w:pPr>
      <w:r w:rsidRPr="00653FE2">
        <w:t>-</w:t>
      </w:r>
      <w:r w:rsidRPr="00653FE2">
        <w:tab/>
        <w:t>Number Of PW Attempts Violation.</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69" w:name="_Toc11331910"/>
      <w:r w:rsidRPr="00653FE2">
        <w:t>11.5</w:t>
      </w:r>
      <w:r w:rsidRPr="00653FE2">
        <w:tab/>
        <w:t>MAP_INTERROGATE_SS service</w:t>
      </w:r>
      <w:bookmarkEnd w:id="769"/>
    </w:p>
    <w:p w:rsidR="003945A2" w:rsidRPr="00653FE2" w:rsidRDefault="003945A2">
      <w:pPr>
        <w:pStyle w:val="Heading3"/>
        <w:keepNext w:val="0"/>
        <w:keepLines w:val="0"/>
      </w:pPr>
      <w:bookmarkStart w:id="770" w:name="_Toc11331911"/>
      <w:r w:rsidRPr="00653FE2">
        <w:lastRenderedPageBreak/>
        <w:t>11.5.1</w:t>
      </w:r>
      <w:r w:rsidRPr="00653FE2">
        <w:tab/>
        <w:t>Definitions</w:t>
      </w:r>
      <w:bookmarkEnd w:id="770"/>
    </w:p>
    <w:p w:rsidR="003945A2" w:rsidRPr="00653FE2" w:rsidRDefault="003945A2">
      <w:r w:rsidRPr="00653FE2">
        <w:t>This service is used between the MSC and the VLR and between the VLR and the HLR to retrieve information related to a supplementary service. The VLR will relay the message to the HLR if necessary.</w:t>
      </w:r>
    </w:p>
    <w:p w:rsidR="003945A2" w:rsidRPr="00653FE2" w:rsidRDefault="003945A2">
      <w:r w:rsidRPr="00653FE2">
        <w:t>The service is a confirmed service and consists of four service primitives.</w:t>
      </w:r>
    </w:p>
    <w:p w:rsidR="003945A2" w:rsidRPr="00653FE2" w:rsidRDefault="003945A2">
      <w:pPr>
        <w:pStyle w:val="Heading3"/>
        <w:keepNext w:val="0"/>
        <w:keepLines w:val="0"/>
      </w:pPr>
      <w:bookmarkStart w:id="771" w:name="_Toc11331912"/>
      <w:r w:rsidRPr="00653FE2">
        <w:t>11.5.2</w:t>
      </w:r>
      <w:r w:rsidRPr="00653FE2">
        <w:tab/>
        <w:t>Service primitives</w:t>
      </w:r>
      <w:bookmarkEnd w:id="771"/>
    </w:p>
    <w:p w:rsidR="003945A2" w:rsidRPr="00653FE2" w:rsidRDefault="003945A2">
      <w:r w:rsidRPr="00653FE2">
        <w:t>The service primitives are shown in table 11.5/1.</w:t>
      </w:r>
    </w:p>
    <w:p w:rsidR="003945A2" w:rsidRPr="00653FE2" w:rsidRDefault="003945A2">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3945A2" w:rsidRPr="00653FE2">
        <w:trPr>
          <w:jc w:val="center"/>
        </w:trPr>
        <w:tc>
          <w:tcPr>
            <w:tcW w:w="2556" w:type="dxa"/>
          </w:tcPr>
          <w:p w:rsidR="003945A2" w:rsidRPr="00653FE2" w:rsidRDefault="003945A2">
            <w:pPr>
              <w:pStyle w:val="TAH"/>
              <w:keepNext w:val="0"/>
              <w:keepLines w:val="0"/>
            </w:pPr>
            <w:r w:rsidRPr="00653FE2">
              <w:t>Parameter name</w:t>
            </w:r>
          </w:p>
        </w:tc>
        <w:tc>
          <w:tcPr>
            <w:tcW w:w="1044" w:type="dxa"/>
          </w:tcPr>
          <w:p w:rsidR="003945A2" w:rsidRPr="00653FE2" w:rsidRDefault="003945A2">
            <w:pPr>
              <w:pStyle w:val="TAH"/>
              <w:keepNext w:val="0"/>
              <w:keepLines w:val="0"/>
            </w:pPr>
            <w:r w:rsidRPr="00653FE2">
              <w:t>Request</w:t>
            </w:r>
          </w:p>
        </w:tc>
        <w:tc>
          <w:tcPr>
            <w:tcW w:w="1164" w:type="dxa"/>
          </w:tcPr>
          <w:p w:rsidR="003945A2" w:rsidRPr="00653FE2" w:rsidRDefault="003945A2">
            <w:pPr>
              <w:pStyle w:val="TAH"/>
              <w:keepNext w:val="0"/>
              <w:keepLines w:val="0"/>
            </w:pPr>
            <w:r w:rsidRPr="00653FE2">
              <w:t>Indication</w:t>
            </w:r>
          </w:p>
        </w:tc>
        <w:tc>
          <w:tcPr>
            <w:tcW w:w="1188" w:type="dxa"/>
          </w:tcPr>
          <w:p w:rsidR="003945A2" w:rsidRPr="00653FE2" w:rsidRDefault="003945A2">
            <w:pPr>
              <w:pStyle w:val="TAH"/>
              <w:keepNext w:val="0"/>
              <w:keepLines w:val="0"/>
            </w:pPr>
            <w:r w:rsidRPr="00653FE2">
              <w:t>Response</w:t>
            </w:r>
          </w:p>
        </w:tc>
        <w:tc>
          <w:tcPr>
            <w:tcW w:w="1008" w:type="dxa"/>
          </w:tcPr>
          <w:p w:rsidR="003945A2" w:rsidRPr="00653FE2" w:rsidRDefault="003945A2">
            <w:pPr>
              <w:pStyle w:val="TAH"/>
              <w:keepNext w:val="0"/>
              <w:keepLines w:val="0"/>
            </w:pPr>
            <w:r w:rsidRPr="00653FE2">
              <w:t>Confirm</w:t>
            </w:r>
          </w:p>
        </w:tc>
      </w:tr>
      <w:tr w:rsidR="003945A2" w:rsidRPr="00653FE2">
        <w:trPr>
          <w:jc w:val="center"/>
        </w:trPr>
        <w:tc>
          <w:tcPr>
            <w:tcW w:w="2556" w:type="dxa"/>
          </w:tcPr>
          <w:p w:rsidR="003945A2" w:rsidRPr="00653FE2" w:rsidRDefault="003945A2">
            <w:pPr>
              <w:pStyle w:val="TAL"/>
              <w:keepNext w:val="0"/>
              <w:keepLines w:val="0"/>
            </w:pPr>
            <w:r w:rsidRPr="00653FE2">
              <w:t>Invoke id</w:t>
            </w:r>
          </w:p>
        </w:tc>
        <w:tc>
          <w:tcPr>
            <w:tcW w:w="1044" w:type="dxa"/>
          </w:tcPr>
          <w:p w:rsidR="003945A2" w:rsidRPr="00653FE2" w:rsidRDefault="003945A2">
            <w:pPr>
              <w:pStyle w:val="TAC"/>
              <w:keepNext w:val="0"/>
              <w:keepLines w:val="0"/>
            </w:pPr>
            <w:r w:rsidRPr="00653FE2">
              <w:t>M</w:t>
            </w:r>
          </w:p>
        </w:tc>
        <w:tc>
          <w:tcPr>
            <w:tcW w:w="1164" w:type="dxa"/>
          </w:tcPr>
          <w:p w:rsidR="003945A2" w:rsidRPr="00653FE2" w:rsidRDefault="003945A2">
            <w:pPr>
              <w:pStyle w:val="TAC"/>
              <w:keepNext w:val="0"/>
              <w:keepLines w:val="0"/>
            </w:pPr>
            <w:r w:rsidRPr="00653FE2">
              <w:t>M(=)</w:t>
            </w:r>
          </w:p>
        </w:tc>
        <w:tc>
          <w:tcPr>
            <w:tcW w:w="1188" w:type="dxa"/>
          </w:tcPr>
          <w:p w:rsidR="003945A2" w:rsidRPr="00653FE2" w:rsidRDefault="003945A2">
            <w:pPr>
              <w:pStyle w:val="TAC"/>
              <w:keepNext w:val="0"/>
              <w:keepLines w:val="0"/>
            </w:pPr>
            <w:r w:rsidRPr="00653FE2">
              <w:t>M(=)</w:t>
            </w:r>
          </w:p>
        </w:tc>
        <w:tc>
          <w:tcPr>
            <w:tcW w:w="1008" w:type="dxa"/>
          </w:tcPr>
          <w:p w:rsidR="003945A2" w:rsidRPr="00653FE2" w:rsidRDefault="003945A2">
            <w:pPr>
              <w:pStyle w:val="TAC"/>
              <w:keepNext w:val="0"/>
              <w:keepLines w:val="0"/>
            </w:pPr>
            <w:r w:rsidRPr="00653FE2">
              <w:t>M(=)</w:t>
            </w:r>
          </w:p>
        </w:tc>
      </w:tr>
      <w:tr w:rsidR="003945A2" w:rsidRPr="00653FE2">
        <w:trPr>
          <w:jc w:val="center"/>
        </w:trPr>
        <w:tc>
          <w:tcPr>
            <w:tcW w:w="2556" w:type="dxa"/>
          </w:tcPr>
          <w:p w:rsidR="003945A2" w:rsidRPr="00653FE2" w:rsidRDefault="003945A2">
            <w:pPr>
              <w:pStyle w:val="TAL"/>
              <w:keepNext w:val="0"/>
              <w:keepLines w:val="0"/>
            </w:pPr>
            <w:r w:rsidRPr="00653FE2">
              <w:t>SS-Code</w:t>
            </w:r>
          </w:p>
        </w:tc>
        <w:tc>
          <w:tcPr>
            <w:tcW w:w="1044" w:type="dxa"/>
          </w:tcPr>
          <w:p w:rsidR="003945A2" w:rsidRPr="00653FE2" w:rsidRDefault="003945A2">
            <w:pPr>
              <w:pStyle w:val="TAC"/>
              <w:keepNext w:val="0"/>
              <w:keepLines w:val="0"/>
            </w:pPr>
            <w:r w:rsidRPr="00653FE2">
              <w:t>M</w:t>
            </w:r>
          </w:p>
        </w:tc>
        <w:tc>
          <w:tcPr>
            <w:tcW w:w="1164" w:type="dxa"/>
          </w:tcPr>
          <w:p w:rsidR="003945A2" w:rsidRPr="00653FE2" w:rsidRDefault="003945A2">
            <w:pPr>
              <w:pStyle w:val="TAC"/>
              <w:keepNext w:val="0"/>
              <w:keepLines w:val="0"/>
            </w:pPr>
            <w:r w:rsidRPr="00653FE2">
              <w:t>M(=)</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rPr>
          <w:jc w:val="center"/>
        </w:trPr>
        <w:tc>
          <w:tcPr>
            <w:tcW w:w="2556" w:type="dxa"/>
          </w:tcPr>
          <w:p w:rsidR="003945A2" w:rsidRPr="00653FE2" w:rsidRDefault="003945A2">
            <w:pPr>
              <w:pStyle w:val="TAL"/>
              <w:keepNext w:val="0"/>
              <w:keepLines w:val="0"/>
            </w:pPr>
            <w:r w:rsidRPr="00653FE2">
              <w:t>Basic service</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rPr>
          <w:jc w:val="center"/>
        </w:trPr>
        <w:tc>
          <w:tcPr>
            <w:tcW w:w="2556" w:type="dxa"/>
          </w:tcPr>
          <w:p w:rsidR="003945A2" w:rsidRPr="00653FE2" w:rsidRDefault="003945A2">
            <w:pPr>
              <w:pStyle w:val="TAL"/>
              <w:keepNext w:val="0"/>
              <w:keepLines w:val="0"/>
            </w:pPr>
            <w:r w:rsidRPr="00653FE2">
              <w:t>Long FTN Supported</w:t>
            </w:r>
          </w:p>
        </w:tc>
        <w:tc>
          <w:tcPr>
            <w:tcW w:w="1044" w:type="dxa"/>
          </w:tcPr>
          <w:p w:rsidR="003945A2" w:rsidRPr="00653FE2" w:rsidRDefault="003945A2">
            <w:pPr>
              <w:pStyle w:val="TAC"/>
              <w:keepNext w:val="0"/>
              <w:keepLines w:val="0"/>
            </w:pPr>
            <w:r w:rsidRPr="00653FE2">
              <w:t>C</w:t>
            </w:r>
          </w:p>
        </w:tc>
        <w:tc>
          <w:tcPr>
            <w:tcW w:w="1164" w:type="dxa"/>
          </w:tcPr>
          <w:p w:rsidR="003945A2" w:rsidRPr="00653FE2" w:rsidRDefault="003945A2">
            <w:pPr>
              <w:pStyle w:val="TAC"/>
              <w:keepNext w:val="0"/>
              <w:keepLines w:val="0"/>
            </w:pPr>
            <w:r w:rsidRPr="00653FE2">
              <w:t>C(=)</w:t>
            </w: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p>
        </w:tc>
      </w:tr>
      <w:tr w:rsidR="003945A2" w:rsidRPr="00653FE2">
        <w:trPr>
          <w:jc w:val="center"/>
        </w:trPr>
        <w:tc>
          <w:tcPr>
            <w:tcW w:w="2556" w:type="dxa"/>
          </w:tcPr>
          <w:p w:rsidR="003945A2" w:rsidRPr="00653FE2" w:rsidRDefault="003945A2">
            <w:pPr>
              <w:pStyle w:val="TAL"/>
              <w:keepNext w:val="0"/>
              <w:keepLines w:val="0"/>
            </w:pPr>
            <w:r w:rsidRPr="00653FE2">
              <w:t>SS-Status</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rPr>
          <w:jc w:val="center"/>
        </w:trPr>
        <w:tc>
          <w:tcPr>
            <w:tcW w:w="2556" w:type="dxa"/>
          </w:tcPr>
          <w:p w:rsidR="003945A2" w:rsidRPr="00653FE2" w:rsidRDefault="003945A2">
            <w:pPr>
              <w:pStyle w:val="TAL"/>
              <w:keepNext w:val="0"/>
              <w:keepLines w:val="0"/>
            </w:pPr>
            <w:r w:rsidRPr="00653FE2">
              <w:t>Basic service Group LIST</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rPr>
          <w:jc w:val="center"/>
        </w:trPr>
        <w:tc>
          <w:tcPr>
            <w:tcW w:w="2556" w:type="dxa"/>
          </w:tcPr>
          <w:p w:rsidR="003945A2" w:rsidRPr="00653FE2" w:rsidRDefault="003945A2">
            <w:pPr>
              <w:pStyle w:val="TAL"/>
              <w:keepNext w:val="0"/>
              <w:keepLines w:val="0"/>
            </w:pPr>
            <w:r w:rsidRPr="00653FE2">
              <w:t>Forwarding feature LIST</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rPr>
          <w:jc w:val="center"/>
        </w:trPr>
        <w:tc>
          <w:tcPr>
            <w:tcW w:w="2556" w:type="dxa"/>
          </w:tcPr>
          <w:p w:rsidR="003945A2" w:rsidRPr="00653FE2" w:rsidRDefault="003945A2">
            <w:pPr>
              <w:pStyle w:val="TAL"/>
              <w:keepNext w:val="0"/>
              <w:keepLines w:val="0"/>
            </w:pPr>
            <w:r w:rsidRPr="00653FE2">
              <w:t>CLI restriction Info</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rPr>
          <w:jc w:val="center"/>
        </w:trPr>
        <w:tc>
          <w:tcPr>
            <w:tcW w:w="2556" w:type="dxa"/>
          </w:tcPr>
          <w:p w:rsidR="003945A2" w:rsidRPr="00653FE2" w:rsidRDefault="003945A2">
            <w:pPr>
              <w:pStyle w:val="TAL"/>
              <w:keepNext w:val="0"/>
              <w:keepLines w:val="0"/>
            </w:pPr>
            <w:r w:rsidRPr="00653FE2">
              <w:t>EMLPP Info</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rPr>
          <w:jc w:val="center"/>
        </w:trPr>
        <w:tc>
          <w:tcPr>
            <w:tcW w:w="2556" w:type="dxa"/>
          </w:tcPr>
          <w:p w:rsidR="003945A2" w:rsidRPr="00653FE2" w:rsidRDefault="003945A2">
            <w:pPr>
              <w:pStyle w:val="TAL"/>
              <w:keepNext w:val="0"/>
              <w:keepLines w:val="0"/>
              <w:rPr>
                <w:lang w:eastAsia="ja-JP"/>
              </w:rPr>
            </w:pPr>
            <w:r w:rsidRPr="00653FE2">
              <w:rPr>
                <w:lang w:eastAsia="ja-JP"/>
              </w:rPr>
              <w:t>MC Information</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rPr>
                <w:lang w:eastAsia="ja-JP"/>
              </w:rPr>
            </w:pPr>
            <w:r w:rsidRPr="00653FE2">
              <w:rPr>
                <w:lang w:eastAsia="ja-JP"/>
              </w:rPr>
              <w:t>C</w:t>
            </w:r>
          </w:p>
        </w:tc>
        <w:tc>
          <w:tcPr>
            <w:tcW w:w="1008" w:type="dxa"/>
          </w:tcPr>
          <w:p w:rsidR="003945A2" w:rsidRPr="00653FE2" w:rsidRDefault="003945A2">
            <w:pPr>
              <w:pStyle w:val="TAC"/>
              <w:keepNext w:val="0"/>
              <w:keepLines w:val="0"/>
              <w:rPr>
                <w:lang w:eastAsia="ja-JP"/>
              </w:rPr>
            </w:pPr>
            <w:r w:rsidRPr="00653FE2">
              <w:rPr>
                <w:lang w:eastAsia="ja-JP"/>
              </w:rPr>
              <w:t>C(=)</w:t>
            </w:r>
          </w:p>
        </w:tc>
      </w:tr>
      <w:tr w:rsidR="003945A2" w:rsidRPr="00653FE2">
        <w:trPr>
          <w:jc w:val="center"/>
        </w:trPr>
        <w:tc>
          <w:tcPr>
            <w:tcW w:w="2556" w:type="dxa"/>
          </w:tcPr>
          <w:p w:rsidR="003945A2" w:rsidRPr="00653FE2" w:rsidRDefault="003945A2">
            <w:pPr>
              <w:pStyle w:val="TAL"/>
              <w:keepNext w:val="0"/>
              <w:keepLines w:val="0"/>
            </w:pPr>
            <w:r w:rsidRPr="00653FE2">
              <w:t>CCBS Feature LIST</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rPr>
          <w:jc w:val="center"/>
        </w:trPr>
        <w:tc>
          <w:tcPr>
            <w:tcW w:w="2556" w:type="dxa"/>
          </w:tcPr>
          <w:p w:rsidR="003945A2" w:rsidRPr="00653FE2" w:rsidRDefault="003945A2">
            <w:pPr>
              <w:pStyle w:val="TAL"/>
              <w:keepNext w:val="0"/>
              <w:keepLines w:val="0"/>
            </w:pPr>
            <w:r w:rsidRPr="00653FE2">
              <w:t>User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r w:rsidRPr="00653FE2">
              <w:t>C</w:t>
            </w:r>
          </w:p>
        </w:tc>
        <w:tc>
          <w:tcPr>
            <w:tcW w:w="1008" w:type="dxa"/>
          </w:tcPr>
          <w:p w:rsidR="003945A2" w:rsidRPr="00653FE2" w:rsidRDefault="003945A2">
            <w:pPr>
              <w:pStyle w:val="TAC"/>
              <w:keepNext w:val="0"/>
              <w:keepLines w:val="0"/>
            </w:pPr>
            <w:r w:rsidRPr="00653FE2">
              <w:t>C(=)</w:t>
            </w:r>
          </w:p>
        </w:tc>
      </w:tr>
      <w:tr w:rsidR="003945A2" w:rsidRPr="00653FE2">
        <w:trPr>
          <w:jc w:val="center"/>
        </w:trPr>
        <w:tc>
          <w:tcPr>
            <w:tcW w:w="2556" w:type="dxa"/>
          </w:tcPr>
          <w:p w:rsidR="003945A2" w:rsidRPr="00653FE2" w:rsidRDefault="003945A2">
            <w:pPr>
              <w:pStyle w:val="TAL"/>
              <w:keepNext w:val="0"/>
              <w:keepLines w:val="0"/>
            </w:pPr>
            <w:r w:rsidRPr="00653FE2">
              <w:t>Provider error</w:t>
            </w:r>
          </w:p>
        </w:tc>
        <w:tc>
          <w:tcPr>
            <w:tcW w:w="1044" w:type="dxa"/>
          </w:tcPr>
          <w:p w:rsidR="003945A2" w:rsidRPr="00653FE2" w:rsidRDefault="003945A2">
            <w:pPr>
              <w:pStyle w:val="TAC"/>
              <w:keepNext w:val="0"/>
              <w:keepLines w:val="0"/>
            </w:pPr>
          </w:p>
        </w:tc>
        <w:tc>
          <w:tcPr>
            <w:tcW w:w="1164" w:type="dxa"/>
          </w:tcPr>
          <w:p w:rsidR="003945A2" w:rsidRPr="00653FE2" w:rsidRDefault="003945A2">
            <w:pPr>
              <w:pStyle w:val="TAC"/>
              <w:keepNext w:val="0"/>
              <w:keepLines w:val="0"/>
            </w:pPr>
          </w:p>
        </w:tc>
        <w:tc>
          <w:tcPr>
            <w:tcW w:w="1188" w:type="dxa"/>
          </w:tcPr>
          <w:p w:rsidR="003945A2" w:rsidRPr="00653FE2" w:rsidRDefault="003945A2">
            <w:pPr>
              <w:pStyle w:val="TAC"/>
              <w:keepNext w:val="0"/>
              <w:keepLines w:val="0"/>
            </w:pPr>
          </w:p>
        </w:tc>
        <w:tc>
          <w:tcPr>
            <w:tcW w:w="100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72" w:name="_Toc11331913"/>
      <w:r w:rsidRPr="00653FE2">
        <w:t>11.5.3</w:t>
      </w:r>
      <w:r w:rsidRPr="00653FE2">
        <w:tab/>
        <w:t>Parameter use</w:t>
      </w:r>
      <w:bookmarkEnd w:id="772"/>
    </w:p>
    <w:p w:rsidR="003945A2" w:rsidRPr="00653FE2" w:rsidRDefault="003945A2">
      <w:r w:rsidRPr="00653FE2">
        <w:t>For additional information on parameter use refer to the GSM 04.8x and 04.9x-series of technical specifications.</w:t>
      </w:r>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The mobile subscriber can only interrogate a single supplementary service per service request.</w:t>
      </w:r>
    </w:p>
    <w:p w:rsidR="003945A2" w:rsidRPr="00653FE2" w:rsidRDefault="003945A2">
      <w:pPr>
        <w:rPr>
          <w:b/>
        </w:rPr>
      </w:pPr>
      <w:r w:rsidRPr="00653FE2">
        <w:rPr>
          <w:u w:val="single"/>
        </w:rPr>
        <w:t>Basic service</w:t>
      </w:r>
    </w:p>
    <w:p w:rsidR="003945A2" w:rsidRPr="00653FE2" w:rsidRDefault="003945A2">
      <w:r w:rsidRPr="00653FE2">
        <w:t>This parameter indicates for which basic service group the given supplementary service is interrogated. If it is not included, the interrogation request applies to all basic services.</w:t>
      </w:r>
    </w:p>
    <w:p w:rsidR="003945A2" w:rsidRPr="00653FE2" w:rsidRDefault="003945A2">
      <w:pPr>
        <w:rPr>
          <w:b/>
          <w:u w:val="single"/>
        </w:rPr>
      </w:pPr>
      <w:r w:rsidRPr="00653FE2">
        <w:rPr>
          <w:u w:val="single"/>
        </w:rPr>
        <w:t>SS-Status</w:t>
      </w:r>
    </w:p>
    <w:p w:rsidR="003945A2" w:rsidRPr="00653FE2" w:rsidRDefault="003945A2">
      <w:r w:rsidRPr="00653FE2">
        <w:t>This parameter is included by the responder if:</w:t>
      </w:r>
    </w:p>
    <w:p w:rsidR="003945A2" w:rsidRPr="00653FE2" w:rsidRDefault="003945A2">
      <w:pPr>
        <w:pStyle w:val="B1"/>
      </w:pPr>
      <w:r w:rsidRPr="00653FE2">
        <w:t>-</w:t>
      </w:r>
      <w:r w:rsidRPr="00653FE2">
        <w:tab/>
        <w:t>the interrogated supplementary service can only be subscribed for all applicable basic services simultaneously; or</w:t>
      </w:r>
    </w:p>
    <w:p w:rsidR="003945A2" w:rsidRPr="00653FE2" w:rsidRDefault="003945A2">
      <w:pPr>
        <w:pStyle w:val="B1"/>
      </w:pPr>
      <w:r w:rsidRPr="00653FE2">
        <w:t>-</w:t>
      </w:r>
      <w:r w:rsidRPr="00653FE2">
        <w:tab/>
        <w:t>the interrogated supplementary service is not active for any of the interrogated basic services, or</w:t>
      </w:r>
    </w:p>
    <w:p w:rsidR="003945A2" w:rsidRPr="00653FE2" w:rsidRDefault="003945A2">
      <w:pPr>
        <w:pStyle w:val="B1"/>
      </w:pPr>
      <w:r w:rsidRPr="00653FE2">
        <w:t>-</w:t>
      </w:r>
      <w:r w:rsidRPr="00653FE2">
        <w:tab/>
        <w:t>the interrogation was for the CCBS supplementary service and no CCBS request is active or the service is not provisioned.</w:t>
      </w:r>
    </w:p>
    <w:p w:rsidR="003945A2" w:rsidRPr="00653FE2" w:rsidRDefault="003945A2">
      <w:pPr>
        <w:rPr>
          <w:b/>
          <w:u w:val="single"/>
        </w:rPr>
      </w:pPr>
      <w:r w:rsidRPr="00653FE2">
        <w:rPr>
          <w:u w:val="single"/>
        </w:rPr>
        <w:t>Basic service group LIST</w:t>
      </w:r>
    </w:p>
    <w:p w:rsidR="003945A2" w:rsidRPr="00653FE2" w:rsidRDefault="003945A2">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rsidR="003945A2" w:rsidRPr="00653FE2" w:rsidRDefault="003945A2">
      <w:r w:rsidRPr="00653FE2">
        <w:rPr>
          <w:u w:val="single"/>
        </w:rPr>
        <w:lastRenderedPageBreak/>
        <w:t>Long FTN Supported</w:t>
      </w:r>
    </w:p>
    <w:p w:rsidR="003945A2" w:rsidRPr="00653FE2" w:rsidRDefault="003945A2">
      <w:r w:rsidRPr="00653FE2">
        <w:t>This parameter indicates that the mobile station supports Long Forwarded-to Numbers.</w:t>
      </w:r>
    </w:p>
    <w:p w:rsidR="003945A2" w:rsidRPr="00653FE2" w:rsidRDefault="003945A2">
      <w:pPr>
        <w:rPr>
          <w:b/>
          <w:u w:val="single"/>
        </w:rPr>
      </w:pPr>
      <w:r w:rsidRPr="00653FE2">
        <w:rPr>
          <w:u w:val="single"/>
        </w:rPr>
        <w:t>Forwarding feature LIST</w:t>
      </w:r>
    </w:p>
    <w:p w:rsidR="003945A2" w:rsidRPr="00653FE2" w:rsidRDefault="003945A2">
      <w:r w:rsidRPr="00653FE2">
        <w:t>The forwarding feature parameter is described in clause 7.6.4. A list of one or more forwarding features is returned by the responder when the interrogation request applied to Call Forwarding supplementary service.</w:t>
      </w:r>
    </w:p>
    <w:p w:rsidR="003945A2" w:rsidRPr="00653FE2" w:rsidRDefault="003945A2">
      <w:r w:rsidRPr="00653FE2">
        <w:t>If no basic service code parameter is provided within this sequence, the forwarding feature parameter applies to all provisioned basic services.</w:t>
      </w:r>
    </w:p>
    <w:p w:rsidR="003945A2" w:rsidRPr="00653FE2" w:rsidRDefault="003945A2">
      <w:pPr>
        <w:rPr>
          <w:u w:val="single"/>
        </w:rPr>
      </w:pPr>
      <w:r w:rsidRPr="00653FE2">
        <w:rPr>
          <w:u w:val="single"/>
        </w:rPr>
        <w:t>CLI restriction Info</w:t>
      </w:r>
    </w:p>
    <w:p w:rsidR="003945A2" w:rsidRPr="00653FE2" w:rsidRDefault="003945A2">
      <w:r w:rsidRPr="00653FE2">
        <w:t>The CLI-RestrictionInfo parameter is returned by the responder when the interrogation request applies to the CLIR supplementary service.</w:t>
      </w:r>
    </w:p>
    <w:p w:rsidR="003945A2" w:rsidRPr="00653FE2" w:rsidRDefault="003945A2">
      <w:pPr>
        <w:rPr>
          <w:u w:val="single"/>
        </w:rPr>
      </w:pPr>
      <w:r w:rsidRPr="00653FE2">
        <w:rPr>
          <w:u w:val="single"/>
        </w:rPr>
        <w:t>EMLPP Info</w:t>
      </w:r>
    </w:p>
    <w:p w:rsidR="003945A2" w:rsidRPr="00653FE2" w:rsidRDefault="003945A2">
      <w:r w:rsidRPr="00653FE2">
        <w:t>The eMLPP info (maximum entitled priority and default priority) is returned by the responder if the interrogation request applies to the eMLPP supplementary service.</w:t>
      </w:r>
    </w:p>
    <w:p w:rsidR="003945A2" w:rsidRPr="00653FE2" w:rsidRDefault="003945A2">
      <w:r w:rsidRPr="00653FE2">
        <w:rPr>
          <w:u w:val="single"/>
        </w:rPr>
        <w:t>MC Information</w:t>
      </w:r>
    </w:p>
    <w:p w:rsidR="003945A2" w:rsidRPr="00653FE2" w:rsidRDefault="003945A2">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rsidR="003945A2" w:rsidRPr="00653FE2" w:rsidRDefault="003945A2">
      <w:pPr>
        <w:keepNext/>
        <w:keepLines/>
        <w:rPr>
          <w:b/>
          <w:u w:val="single"/>
        </w:rPr>
      </w:pPr>
      <w:r w:rsidRPr="00653FE2">
        <w:rPr>
          <w:u w:val="single"/>
        </w:rPr>
        <w:t>CCBS Feature LIST</w:t>
      </w:r>
    </w:p>
    <w:p w:rsidR="003945A2" w:rsidRPr="00653FE2" w:rsidRDefault="003945A2">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rsidR="003945A2" w:rsidRPr="00653FE2" w:rsidRDefault="003945A2">
      <w:pPr>
        <w:rPr>
          <w:b/>
        </w:rPr>
      </w:pPr>
      <w:r w:rsidRPr="00653FE2">
        <w:rPr>
          <w:u w:val="single"/>
        </w:rPr>
        <w:t>User error</w:t>
      </w:r>
    </w:p>
    <w:p w:rsidR="003945A2" w:rsidRPr="00653FE2" w:rsidRDefault="003945A2">
      <w:r w:rsidRPr="00653FE2">
        <w:t>This error is sent by the responder upon unsuccessful outcome of the interrogation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Bearer Service not provisioned;</w:t>
      </w:r>
    </w:p>
    <w:p w:rsidR="003945A2" w:rsidRPr="00653FE2" w:rsidRDefault="003945A2">
      <w:pPr>
        <w:pStyle w:val="B1"/>
      </w:pPr>
      <w:r w:rsidRPr="00653FE2">
        <w:tab/>
        <w:t>This error is returned only if not even a subset of the interrogated bearer services are provided;</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ab/>
        <w:t>This error is returned only if not even a subset of the interrogated teleservices are provided;</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not available.</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73" w:name="_Toc11331914"/>
      <w:r w:rsidRPr="00653FE2">
        <w:t>11.6</w:t>
      </w:r>
      <w:r w:rsidRPr="00653FE2">
        <w:tab/>
        <w:t>Void</w:t>
      </w:r>
      <w:bookmarkEnd w:id="773"/>
    </w:p>
    <w:p w:rsidR="003945A2" w:rsidRPr="00653FE2" w:rsidRDefault="003945A2">
      <w:pPr>
        <w:pStyle w:val="Heading2"/>
        <w:keepNext w:val="0"/>
        <w:keepLines w:val="0"/>
      </w:pPr>
      <w:bookmarkStart w:id="774" w:name="_Toc11331915"/>
      <w:r w:rsidRPr="00653FE2">
        <w:t>11.7</w:t>
      </w:r>
      <w:r w:rsidRPr="00653FE2">
        <w:tab/>
        <w:t>MAP_REGISTER_PASSWORD service</w:t>
      </w:r>
      <w:bookmarkEnd w:id="774"/>
    </w:p>
    <w:p w:rsidR="003945A2" w:rsidRPr="00653FE2" w:rsidRDefault="003945A2">
      <w:pPr>
        <w:pStyle w:val="Heading3"/>
        <w:keepNext w:val="0"/>
        <w:keepLines w:val="0"/>
      </w:pPr>
      <w:bookmarkStart w:id="775" w:name="_Toc11331916"/>
      <w:r w:rsidRPr="00653FE2">
        <w:lastRenderedPageBreak/>
        <w:t>11.7.1</w:t>
      </w:r>
      <w:r w:rsidRPr="00653FE2">
        <w:tab/>
        <w:t>Definitions</w:t>
      </w:r>
      <w:bookmarkEnd w:id="775"/>
    </w:p>
    <w:p w:rsidR="003945A2" w:rsidRPr="00653FE2" w:rsidRDefault="003945A2">
      <w:r w:rsidRPr="00653FE2">
        <w:t>This service is used between the MSC and the VLR and between the VLR and the HLR if the mobile subscriber requests to register a new password. The VLR will relay the message to the HLR.</w:t>
      </w:r>
    </w:p>
    <w:p w:rsidR="003945A2" w:rsidRPr="00653FE2" w:rsidRDefault="003945A2">
      <w:r w:rsidRPr="00653FE2">
        <w:t>The service is a confirmed service and consists of four service primitives.</w:t>
      </w:r>
    </w:p>
    <w:p w:rsidR="003945A2" w:rsidRPr="00653FE2" w:rsidRDefault="003945A2">
      <w:pPr>
        <w:pStyle w:val="Heading3"/>
        <w:keepNext w:val="0"/>
        <w:keepLines w:val="0"/>
      </w:pPr>
      <w:bookmarkStart w:id="776" w:name="_Toc11331917"/>
      <w:r w:rsidRPr="00653FE2">
        <w:t>11.7.2</w:t>
      </w:r>
      <w:r w:rsidRPr="00653FE2">
        <w:tab/>
        <w:t>Service primitives</w:t>
      </w:r>
      <w:bookmarkEnd w:id="776"/>
    </w:p>
    <w:p w:rsidR="003945A2" w:rsidRPr="00653FE2" w:rsidRDefault="003945A2">
      <w:r w:rsidRPr="00653FE2">
        <w:t>The service primitives are shown in table 11.7/1.</w:t>
      </w:r>
    </w:p>
    <w:p w:rsidR="003945A2" w:rsidRPr="00653FE2" w:rsidRDefault="003945A2">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SS-Code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New password</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pPr>
      <w:bookmarkStart w:id="777" w:name="_Toc11331918"/>
      <w:r w:rsidRPr="00653FE2">
        <w:t>11.7.3</w:t>
      </w:r>
      <w:r w:rsidRPr="00653FE2">
        <w:tab/>
        <w:t>Parameter use</w:t>
      </w:r>
      <w:bookmarkEnd w:id="777"/>
    </w:p>
    <w:p w:rsidR="003945A2" w:rsidRPr="00653FE2" w:rsidRDefault="003945A2">
      <w:pPr>
        <w:keepNext/>
        <w:keepLines/>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SS-Code</w:t>
      </w:r>
    </w:p>
    <w:p w:rsidR="003945A2" w:rsidRPr="00653FE2" w:rsidRDefault="003945A2">
      <w:r w:rsidRPr="00653FE2">
        <w:t>This parameter indicates for which supplementary service(s) the password should be registered.</w:t>
      </w:r>
    </w:p>
    <w:p w:rsidR="003945A2" w:rsidRPr="00653FE2" w:rsidRDefault="003945A2">
      <w:pPr>
        <w:rPr>
          <w:u w:val="single"/>
        </w:rPr>
      </w:pPr>
      <w:r w:rsidRPr="00653FE2">
        <w:rPr>
          <w:u w:val="single"/>
        </w:rPr>
        <w:t>New Password</w:t>
      </w:r>
    </w:p>
    <w:p w:rsidR="003945A2" w:rsidRPr="00653FE2" w:rsidRDefault="003945A2">
      <w:r w:rsidRPr="00653FE2">
        <w:t>See clause 7.6.4 for the use of this parameter.</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SS subscription violation;</w:t>
      </w:r>
    </w:p>
    <w:p w:rsidR="003945A2" w:rsidRPr="00653FE2" w:rsidRDefault="003945A2">
      <w:pPr>
        <w:pStyle w:val="B1"/>
      </w:pPr>
      <w:r w:rsidRPr="00653FE2">
        <w:t>-</w:t>
      </w:r>
      <w:r w:rsidRPr="00653FE2">
        <w:tab/>
        <w:t>Password registration failure;</w:t>
      </w:r>
    </w:p>
    <w:p w:rsidR="003945A2" w:rsidRPr="00653FE2" w:rsidRDefault="003945A2">
      <w:pPr>
        <w:pStyle w:val="B1"/>
      </w:pPr>
      <w:r w:rsidRPr="00653FE2">
        <w:t>-</w:t>
      </w:r>
      <w:r w:rsidRPr="00653FE2">
        <w:tab/>
        <w:t>Negative PW check;</w:t>
      </w:r>
    </w:p>
    <w:p w:rsidR="003945A2" w:rsidRPr="00653FE2" w:rsidRDefault="003945A2">
      <w:pPr>
        <w:pStyle w:val="B1"/>
      </w:pPr>
      <w:r w:rsidRPr="00653FE2">
        <w:t>-</w:t>
      </w:r>
      <w:r w:rsidRPr="00653FE2">
        <w:tab/>
        <w:t>Number Of PW Attempts Violation.</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78" w:name="_Toc11331919"/>
      <w:r w:rsidRPr="00653FE2">
        <w:t>11.8</w:t>
      </w:r>
      <w:r w:rsidRPr="00653FE2">
        <w:tab/>
        <w:t>MAP_GET_PASSWORD service</w:t>
      </w:r>
      <w:bookmarkEnd w:id="778"/>
    </w:p>
    <w:p w:rsidR="003945A2" w:rsidRPr="00653FE2" w:rsidRDefault="003945A2">
      <w:pPr>
        <w:pStyle w:val="Heading3"/>
        <w:keepNext w:val="0"/>
        <w:keepLines w:val="0"/>
      </w:pPr>
      <w:bookmarkStart w:id="779" w:name="_Toc11331920"/>
      <w:r w:rsidRPr="00653FE2">
        <w:t>11.8.1</w:t>
      </w:r>
      <w:r w:rsidRPr="00653FE2">
        <w:tab/>
        <w:t>Definitions</w:t>
      </w:r>
      <w:bookmarkEnd w:id="779"/>
    </w:p>
    <w:p w:rsidR="003945A2" w:rsidRPr="00653FE2" w:rsidRDefault="003945A2">
      <w:r w:rsidRPr="00653FE2">
        <w:lastRenderedPageBreak/>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rsidR="003945A2" w:rsidRPr="00653FE2" w:rsidRDefault="003945A2">
      <w:r w:rsidRPr="00653FE2">
        <w:t>The service is a confirmed service and uses the service primitives shown in table 11.8/1.</w:t>
      </w:r>
    </w:p>
    <w:p w:rsidR="003945A2" w:rsidRPr="00653FE2" w:rsidRDefault="003945A2">
      <w:pPr>
        <w:pStyle w:val="Heading3"/>
        <w:keepNext w:val="0"/>
        <w:keepLines w:val="0"/>
      </w:pPr>
      <w:bookmarkStart w:id="780" w:name="_Toc11331921"/>
      <w:r w:rsidRPr="00653FE2">
        <w:t>11.8.2</w:t>
      </w:r>
      <w:r w:rsidRPr="00653FE2">
        <w:tab/>
        <w:t>Service primitives</w:t>
      </w:r>
      <w:bookmarkEnd w:id="780"/>
    </w:p>
    <w:p w:rsidR="003945A2" w:rsidRPr="00653FE2" w:rsidRDefault="003945A2">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3945A2" w:rsidRPr="00653FE2">
        <w:trPr>
          <w:jc w:val="center"/>
        </w:trPr>
        <w:tc>
          <w:tcPr>
            <w:tcW w:w="1884"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1884"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1884" w:type="dxa"/>
          </w:tcPr>
          <w:p w:rsidR="003945A2" w:rsidRPr="00653FE2" w:rsidRDefault="003945A2">
            <w:pPr>
              <w:pStyle w:val="TAL"/>
              <w:keepNext w:val="0"/>
              <w:keepLines w:val="0"/>
            </w:pPr>
            <w:r w:rsidRPr="00653FE2">
              <w:t>Linked id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1884" w:type="dxa"/>
          </w:tcPr>
          <w:p w:rsidR="003945A2" w:rsidRPr="00653FE2" w:rsidRDefault="003945A2">
            <w:pPr>
              <w:pStyle w:val="TAL"/>
              <w:keepNext w:val="0"/>
              <w:keepLines w:val="0"/>
            </w:pPr>
            <w:r w:rsidRPr="00653FE2">
              <w:t>Guidance info</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1884" w:type="dxa"/>
          </w:tcPr>
          <w:p w:rsidR="003945A2" w:rsidRPr="00653FE2" w:rsidRDefault="003945A2">
            <w:pPr>
              <w:pStyle w:val="TAL"/>
              <w:keepNext w:val="0"/>
              <w:keepLines w:val="0"/>
            </w:pPr>
            <w:r w:rsidRPr="00653FE2">
              <w:t>Current password</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1884"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pPr>
      <w:bookmarkStart w:id="781" w:name="_Toc11331922"/>
      <w:r w:rsidRPr="00653FE2">
        <w:t>11.8.3</w:t>
      </w:r>
      <w:r w:rsidRPr="00653FE2">
        <w:tab/>
        <w:t>Parameter use</w:t>
      </w:r>
      <w:bookmarkEnd w:id="781"/>
    </w:p>
    <w:p w:rsidR="003945A2" w:rsidRPr="00653FE2" w:rsidRDefault="003945A2">
      <w:pPr>
        <w:keepNext/>
        <w:keepLines/>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u w:val="single"/>
        </w:rPr>
      </w:pPr>
      <w:r w:rsidRPr="00653FE2">
        <w:rPr>
          <w:u w:val="single"/>
        </w:rPr>
        <w:t>Linked Id</w:t>
      </w:r>
    </w:p>
    <w:p w:rsidR="003945A2" w:rsidRPr="00653FE2" w:rsidRDefault="003945A2">
      <w:r w:rsidRPr="00653FE2">
        <w:t>See clause 7.6.1 for the use of this parameter. If the MAP_GET_PASSWORD service is used in conjunction with the MAP_REGISTER_PASSWORD service, this parameter must be present; otherwise it must be absent.</w:t>
      </w:r>
    </w:p>
    <w:p w:rsidR="003945A2" w:rsidRPr="00653FE2" w:rsidRDefault="003945A2">
      <w:pPr>
        <w:rPr>
          <w:u w:val="single"/>
        </w:rPr>
      </w:pPr>
      <w:r w:rsidRPr="00653FE2">
        <w:rPr>
          <w:u w:val="single"/>
        </w:rPr>
        <w:t>Guidance info</w:t>
      </w:r>
    </w:p>
    <w:p w:rsidR="003945A2" w:rsidRPr="00653FE2" w:rsidRDefault="003945A2">
      <w:r w:rsidRPr="00653FE2">
        <w:t>See clause 7.6.4 for the use of this parameter.</w:t>
      </w:r>
    </w:p>
    <w:p w:rsidR="003945A2" w:rsidRPr="00653FE2" w:rsidRDefault="003945A2">
      <w:pPr>
        <w:rPr>
          <w:u w:val="single"/>
        </w:rPr>
      </w:pPr>
      <w:r w:rsidRPr="00653FE2">
        <w:rPr>
          <w:u w:val="single"/>
        </w:rPr>
        <w:t>Current password</w:t>
      </w:r>
    </w:p>
    <w:p w:rsidR="003945A2" w:rsidRPr="00653FE2" w:rsidRDefault="003945A2">
      <w:r w:rsidRPr="00653FE2">
        <w:t>See clause 7.6.4 for the use of this parameter.</w:t>
      </w:r>
    </w:p>
    <w:p w:rsidR="003945A2" w:rsidRPr="00653FE2" w:rsidRDefault="003945A2">
      <w:pPr>
        <w:rPr>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82" w:name="_Toc11331923"/>
      <w:r w:rsidRPr="00653FE2">
        <w:t>11.9</w:t>
      </w:r>
      <w:r w:rsidRPr="00653FE2">
        <w:tab/>
        <w:t>MAP_PROCESS_UNSTRUCTURED_SS_REQUEST service</w:t>
      </w:r>
      <w:bookmarkEnd w:id="782"/>
    </w:p>
    <w:p w:rsidR="003945A2" w:rsidRPr="00653FE2" w:rsidRDefault="003945A2">
      <w:pPr>
        <w:pStyle w:val="Heading3"/>
        <w:keepNext w:val="0"/>
        <w:keepLines w:val="0"/>
      </w:pPr>
      <w:bookmarkStart w:id="783" w:name="_Toc11331924"/>
      <w:r w:rsidRPr="00653FE2">
        <w:t>11.9.1</w:t>
      </w:r>
      <w:r w:rsidRPr="00653FE2">
        <w:tab/>
        <w:t>Definitions</w:t>
      </w:r>
      <w:bookmarkEnd w:id="783"/>
    </w:p>
    <w:p w:rsidR="003945A2" w:rsidRPr="00653FE2" w:rsidRDefault="003945A2">
      <w:r w:rsidRPr="00653FE2">
        <w:t>This service is used between the MSC and the VLR, between the VLR and the HLR, between the HLR and gsmSCF and between the HLR and HLR to relay information in order to allow unstructured supplementary service operation.</w:t>
      </w:r>
    </w:p>
    <w:p w:rsidR="003945A2" w:rsidRPr="00653FE2" w:rsidRDefault="003945A2">
      <w:r w:rsidRPr="00653FE2">
        <w:t>The MAP_PROCESS_UNSTRUCTURED_SS_REQUEST service is a confirmed service using the primitives from table 11.9/1.</w:t>
      </w:r>
    </w:p>
    <w:p w:rsidR="003945A2" w:rsidRPr="00653FE2" w:rsidRDefault="003945A2">
      <w:pPr>
        <w:pStyle w:val="Heading3"/>
        <w:keepNext w:val="0"/>
        <w:keepLines w:val="0"/>
      </w:pPr>
      <w:bookmarkStart w:id="784" w:name="_Toc11331925"/>
      <w:r w:rsidRPr="00653FE2">
        <w:t>11.9.2</w:t>
      </w:r>
      <w:r w:rsidRPr="00653FE2">
        <w:tab/>
        <w:t>Service primitives</w:t>
      </w:r>
      <w:bookmarkEnd w:id="784"/>
    </w:p>
    <w:p w:rsidR="003945A2" w:rsidRPr="00653FE2" w:rsidRDefault="003945A2">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3945A2" w:rsidRPr="00653FE2">
        <w:trPr>
          <w:jc w:val="center"/>
        </w:trPr>
        <w:tc>
          <w:tcPr>
            <w:tcW w:w="2772"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lastRenderedPageBreak/>
              <w:t>MSISDN</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DA1379">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85" w:name="_Toc11331926"/>
      <w:r w:rsidRPr="00653FE2">
        <w:t>11.9.3</w:t>
      </w:r>
      <w:r w:rsidRPr="00653FE2">
        <w:tab/>
        <w:t>Parameter use</w:t>
      </w:r>
      <w:bookmarkEnd w:id="785"/>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USSD Data Coding Scheme</w:t>
      </w:r>
    </w:p>
    <w:p w:rsidR="003945A2" w:rsidRPr="00653FE2" w:rsidRDefault="003945A2">
      <w:r w:rsidRPr="00653FE2">
        <w:t>See clause 7.6.4 for the use of this parameter. The presence of the parameter in the response is dependent on the unstructured supplementary service application. If this parameter is present, then the USSD String parameter has to be present.</w:t>
      </w:r>
    </w:p>
    <w:p w:rsidR="003945A2" w:rsidRPr="00653FE2" w:rsidRDefault="003945A2">
      <w:pPr>
        <w:keepNext/>
        <w:keepLines/>
        <w:rPr>
          <w:b/>
        </w:rPr>
      </w:pPr>
      <w:r w:rsidRPr="00653FE2">
        <w:rPr>
          <w:u w:val="single"/>
        </w:rPr>
        <w:t>USSD String</w:t>
      </w:r>
    </w:p>
    <w:p w:rsidR="003945A2" w:rsidRPr="00653FE2" w:rsidRDefault="003945A2">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rsidR="003945A2" w:rsidRPr="00653FE2" w:rsidRDefault="003945A2">
      <w:pPr>
        <w:rPr>
          <w:b/>
        </w:rPr>
      </w:pPr>
      <w:r w:rsidRPr="00653FE2">
        <w:rPr>
          <w:u w:val="single"/>
        </w:rPr>
        <w:t>MSISDN</w:t>
      </w:r>
    </w:p>
    <w:p w:rsidR="003945A2" w:rsidRPr="00653FE2" w:rsidRDefault="003945A2">
      <w:r w:rsidRPr="00653FE2">
        <w:t>The subscriber</w:t>
      </w:r>
      <w:r w:rsidR="00F4109D">
        <w:t>'</w:t>
      </w:r>
      <w:r w:rsidRPr="00653FE2">
        <w:t>s basic MSISDN.</w:t>
      </w:r>
    </w:p>
    <w:p w:rsidR="003945A2" w:rsidRPr="00653FE2" w:rsidRDefault="003945A2">
      <w:r w:rsidRPr="00653FE2">
        <w:t xml:space="preserve">See definition in clause 7.6.2. </w:t>
      </w:r>
      <w:r w:rsidR="00DA1379" w:rsidRPr="00653FE2">
        <w:t>For Follow Me when the service request is sent from the HLR of the A subscriber, the parameter shall contain the MSISDN of the A subscriber, see 3GPP TS 23.094 [129]. For other purposes t</w:t>
      </w:r>
      <w:r w:rsidRPr="00653FE2">
        <w:t xml:space="preserve">he MSISDN </w:t>
      </w:r>
      <w:r w:rsidR="00DA1379" w:rsidRPr="00653FE2">
        <w:t>may be</w:t>
      </w:r>
      <w:r w:rsidRPr="00653FE2">
        <w:t xml:space="preserve"> included as an operator option, e.g. to allow addressing the subscriber</w:t>
      </w:r>
      <w:r w:rsidR="00F4109D">
        <w:t>'</w:t>
      </w:r>
      <w:r w:rsidRPr="00653FE2">
        <w:t>s data in the gsmSCF with the MSISDN.</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ab/>
        <w:t>This error is returned by the responder if it is not able to deal with the contents of the USSD string.</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Unknown Alphabet.</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86" w:name="_Toc11331927"/>
      <w:r w:rsidRPr="00653FE2">
        <w:t>11.10</w:t>
      </w:r>
      <w:r w:rsidRPr="00653FE2">
        <w:tab/>
        <w:t>MAP_UNSTRUCTURED_SS_REQUEST service</w:t>
      </w:r>
      <w:bookmarkEnd w:id="786"/>
    </w:p>
    <w:p w:rsidR="003945A2" w:rsidRPr="00653FE2" w:rsidRDefault="003945A2">
      <w:pPr>
        <w:pStyle w:val="Heading3"/>
        <w:keepNext w:val="0"/>
        <w:keepLines w:val="0"/>
      </w:pPr>
      <w:bookmarkStart w:id="787" w:name="_Toc11331928"/>
      <w:r w:rsidRPr="00653FE2">
        <w:t>11.10.1</w:t>
      </w:r>
      <w:r w:rsidRPr="00653FE2">
        <w:tab/>
        <w:t>Definitions</w:t>
      </w:r>
      <w:bookmarkEnd w:id="787"/>
    </w:p>
    <w:p w:rsidR="003945A2" w:rsidRPr="00653FE2" w:rsidRDefault="003945A2">
      <w:r w:rsidRPr="00653FE2">
        <w:t>This service is used between the gsmSCF and the HLR, the HLR and the VLR and between the VLR and the MSC when the invoking entity requires information from the mobile user, in connection with unstructured supplementary service handling.</w:t>
      </w:r>
    </w:p>
    <w:p w:rsidR="003945A2" w:rsidRPr="00653FE2" w:rsidRDefault="003945A2">
      <w:r w:rsidRPr="00653FE2">
        <w:t>The MAP_UNSTRUCTURED_SS_REQUEST service is a confirmed service using the primitives from table 11.10/1.</w:t>
      </w:r>
    </w:p>
    <w:p w:rsidR="003945A2" w:rsidRPr="00653FE2" w:rsidRDefault="003945A2">
      <w:pPr>
        <w:pStyle w:val="Heading3"/>
        <w:keepNext w:val="0"/>
        <w:keepLines w:val="0"/>
      </w:pPr>
      <w:bookmarkStart w:id="788" w:name="_Toc11331929"/>
      <w:r w:rsidRPr="00653FE2">
        <w:t>11.10.2</w:t>
      </w:r>
      <w:r w:rsidRPr="00653FE2">
        <w:tab/>
        <w:t>Service primitives</w:t>
      </w:r>
      <w:bookmarkEnd w:id="788"/>
    </w:p>
    <w:p w:rsidR="003945A2" w:rsidRPr="00653FE2" w:rsidRDefault="003945A2">
      <w:pPr>
        <w:pStyle w:val="TH"/>
        <w:keepNext w:val="0"/>
        <w:keepLines w:val="0"/>
      </w:pPr>
      <w:r w:rsidRPr="00653FE2">
        <w:lastRenderedPageBreak/>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3945A2" w:rsidRPr="00653FE2">
        <w:trPr>
          <w:jc w:val="center"/>
        </w:trPr>
        <w:tc>
          <w:tcPr>
            <w:tcW w:w="2431"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2431"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2431" w:type="dxa"/>
          </w:tcPr>
          <w:p w:rsidR="003945A2" w:rsidRPr="00653FE2" w:rsidRDefault="003945A2">
            <w:pPr>
              <w:pStyle w:val="TAL"/>
              <w:keepNext w:val="0"/>
              <w:keepLines w:val="0"/>
            </w:pPr>
            <w:r w:rsidRPr="00653FE2">
              <w:t>USSD Data Coding Scheme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31" w:type="dxa"/>
          </w:tcPr>
          <w:p w:rsidR="003945A2" w:rsidRPr="00653FE2" w:rsidRDefault="003945A2">
            <w:pPr>
              <w:pStyle w:val="TAL"/>
              <w:keepNext w:val="0"/>
              <w:keepLines w:val="0"/>
            </w:pPr>
            <w:r w:rsidRPr="00653FE2">
              <w:t>USSD String</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31" w:type="dxa"/>
          </w:tcPr>
          <w:p w:rsidR="003945A2" w:rsidRPr="00653FE2" w:rsidRDefault="003945A2">
            <w:pPr>
              <w:pStyle w:val="TAL"/>
              <w:keepNext w:val="0"/>
              <w:keepLines w:val="0"/>
            </w:pPr>
            <w:r w:rsidRPr="00653FE2">
              <w:t>Alerting Pattern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31"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31"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89" w:name="_Toc11331930"/>
      <w:r w:rsidRPr="00653FE2">
        <w:t>11.10.3</w:t>
      </w:r>
      <w:r w:rsidRPr="00653FE2">
        <w:tab/>
        <w:t>Parameter use</w:t>
      </w:r>
      <w:bookmarkEnd w:id="789"/>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USSD Data Coding Scheme</w:t>
      </w:r>
    </w:p>
    <w:p w:rsidR="003945A2" w:rsidRPr="00653FE2" w:rsidRDefault="003945A2">
      <w:r w:rsidRPr="00653FE2">
        <w:t>See clause 7.6.4 for the use of this parameter. The presence of the parameter in the response is dependent on the mobile user's MMI input. If this parameter is present, then the USSD String parameter has to be present.</w:t>
      </w:r>
    </w:p>
    <w:p w:rsidR="003945A2" w:rsidRPr="00653FE2" w:rsidRDefault="003945A2">
      <w:pPr>
        <w:rPr>
          <w:b/>
        </w:rPr>
      </w:pPr>
      <w:r w:rsidRPr="00653FE2">
        <w:rPr>
          <w:u w:val="single"/>
        </w:rPr>
        <w:t>USSD String</w:t>
      </w:r>
    </w:p>
    <w:p w:rsidR="003945A2" w:rsidRPr="00653FE2" w:rsidRDefault="003945A2">
      <w:r w:rsidRPr="00653FE2">
        <w:t>See clause 7.6.1 for the use of this parameter. The presence of the parameter in the response is dependent on the mobile user's MMI input. If this parameter is present, then the USSD Data Coding Scheme parameter has to be present.</w:t>
      </w:r>
    </w:p>
    <w:p w:rsidR="003945A2" w:rsidRPr="00653FE2" w:rsidRDefault="003945A2">
      <w:pPr>
        <w:rPr>
          <w:u w:val="single"/>
        </w:rPr>
      </w:pPr>
      <w:r w:rsidRPr="00653FE2">
        <w:rPr>
          <w:u w:val="single"/>
        </w:rPr>
        <w:t>Alerting Pattern</w:t>
      </w:r>
    </w:p>
    <w:p w:rsidR="003945A2" w:rsidRPr="00653FE2" w:rsidRDefault="003945A2">
      <w:r w:rsidRPr="00653FE2">
        <w:t>See clause 7.6.3 for the use of this parameter.</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ab/>
        <w:t>This error is returned by the responder if it is not able to deal with the contents of the USSD string;</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Illegal Subscriber;</w:t>
      </w:r>
    </w:p>
    <w:p w:rsidR="003945A2" w:rsidRPr="00653FE2" w:rsidRDefault="003945A2">
      <w:pPr>
        <w:pStyle w:val="B1"/>
      </w:pPr>
      <w:r w:rsidRPr="00653FE2">
        <w:tab/>
        <w:t>This error indicates that delivery of the unstructured supplementary service data failed because the MS failed authentication;</w:t>
      </w:r>
    </w:p>
    <w:p w:rsidR="003945A2" w:rsidRPr="00653FE2" w:rsidRDefault="003945A2">
      <w:pPr>
        <w:pStyle w:val="B1"/>
      </w:pPr>
      <w:r w:rsidRPr="00653FE2">
        <w:t>-</w:t>
      </w:r>
      <w:r w:rsidRPr="00653FE2">
        <w:tab/>
        <w:t>Illegal Equipment;</w:t>
      </w:r>
    </w:p>
    <w:p w:rsidR="003945A2" w:rsidRPr="00653FE2" w:rsidRDefault="003945A2">
      <w:pPr>
        <w:pStyle w:val="B1"/>
      </w:pPr>
      <w:r w:rsidRPr="00653FE2">
        <w:t>-</w:t>
      </w:r>
      <w:r w:rsidRPr="00653FE2">
        <w:tab/>
        <w:t>USSD Busy;</w:t>
      </w:r>
    </w:p>
    <w:p w:rsidR="003945A2" w:rsidRPr="00653FE2" w:rsidRDefault="003945A2">
      <w:pPr>
        <w:pStyle w:val="B1"/>
      </w:pPr>
      <w:r w:rsidRPr="00653FE2">
        <w:t>-</w:t>
      </w:r>
      <w:r w:rsidRPr="00653FE2">
        <w:tab/>
        <w:t>Unknown Alphabet.</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790" w:name="_Toc11331931"/>
      <w:r w:rsidRPr="00653FE2">
        <w:t>11.11</w:t>
      </w:r>
      <w:r w:rsidRPr="00653FE2">
        <w:tab/>
        <w:t>MAP_UNSTRUCTURED_SS_NOTIFY service</w:t>
      </w:r>
      <w:bookmarkEnd w:id="790"/>
    </w:p>
    <w:p w:rsidR="003945A2" w:rsidRPr="00653FE2" w:rsidRDefault="003945A2">
      <w:pPr>
        <w:pStyle w:val="Heading3"/>
        <w:keepNext w:val="0"/>
        <w:keepLines w:val="0"/>
      </w:pPr>
      <w:bookmarkStart w:id="791" w:name="_Toc11331932"/>
      <w:r w:rsidRPr="00653FE2">
        <w:t>11.11.1</w:t>
      </w:r>
      <w:r w:rsidRPr="00653FE2">
        <w:tab/>
        <w:t>Definitions</w:t>
      </w:r>
      <w:bookmarkEnd w:id="791"/>
    </w:p>
    <w:p w:rsidR="003945A2" w:rsidRPr="00653FE2" w:rsidRDefault="003945A2">
      <w:r w:rsidRPr="00653FE2">
        <w:lastRenderedPageBreak/>
        <w:t>This service is used between the gsmSCF and the HLR, the HLR and the VLR and between the VLR and the MSC when the invoking entity requires a notification to be sent to the mobile user, in connection with unstructured supplementary services handling.</w:t>
      </w:r>
    </w:p>
    <w:p w:rsidR="003945A2" w:rsidRPr="00653FE2" w:rsidRDefault="003945A2">
      <w:r w:rsidRPr="00653FE2">
        <w:t>The MAP_UNSTRUCTURED_SS_NOTIFY service is a confirmed service using the primitives from table 11.11/1.</w:t>
      </w:r>
    </w:p>
    <w:p w:rsidR="003945A2" w:rsidRPr="00653FE2" w:rsidRDefault="003945A2">
      <w:pPr>
        <w:pStyle w:val="Heading3"/>
      </w:pPr>
      <w:bookmarkStart w:id="792" w:name="_Toc11331933"/>
      <w:r w:rsidRPr="00653FE2">
        <w:t>11.11.2</w:t>
      </w:r>
      <w:r w:rsidRPr="00653FE2">
        <w:tab/>
        <w:t>Service primitives</w:t>
      </w:r>
      <w:bookmarkEnd w:id="792"/>
    </w:p>
    <w:p w:rsidR="003945A2" w:rsidRPr="00653FE2" w:rsidRDefault="003945A2">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3945A2" w:rsidRPr="00653FE2">
        <w:trPr>
          <w:jc w:val="center"/>
        </w:trPr>
        <w:tc>
          <w:tcPr>
            <w:tcW w:w="2659" w:type="dxa"/>
          </w:tcPr>
          <w:p w:rsidR="003945A2" w:rsidRPr="00653FE2" w:rsidRDefault="003945A2">
            <w:pPr>
              <w:pStyle w:val="TAH"/>
            </w:pPr>
            <w:r w:rsidRPr="00653FE2">
              <w:t>Parameter name</w:t>
            </w:r>
          </w:p>
        </w:tc>
        <w:tc>
          <w:tcPr>
            <w:tcW w:w="1276" w:type="dxa"/>
          </w:tcPr>
          <w:p w:rsidR="003945A2" w:rsidRPr="00653FE2" w:rsidRDefault="003945A2">
            <w:pPr>
              <w:pStyle w:val="TAH"/>
            </w:pPr>
            <w:r w:rsidRPr="00653FE2">
              <w:t>Request</w:t>
            </w:r>
          </w:p>
        </w:tc>
        <w:tc>
          <w:tcPr>
            <w:tcW w:w="1701" w:type="dxa"/>
          </w:tcPr>
          <w:p w:rsidR="003945A2" w:rsidRPr="00653FE2" w:rsidRDefault="003945A2">
            <w:pPr>
              <w:pStyle w:val="TAH"/>
            </w:pPr>
            <w:r w:rsidRPr="00653FE2">
              <w:t>Indication</w:t>
            </w:r>
          </w:p>
        </w:tc>
        <w:tc>
          <w:tcPr>
            <w:tcW w:w="1701" w:type="dxa"/>
          </w:tcPr>
          <w:p w:rsidR="003945A2" w:rsidRPr="00653FE2" w:rsidRDefault="003945A2">
            <w:pPr>
              <w:pStyle w:val="TAH"/>
            </w:pPr>
            <w:r w:rsidRPr="00653FE2">
              <w:t>Response</w:t>
            </w:r>
          </w:p>
        </w:tc>
        <w:tc>
          <w:tcPr>
            <w:tcW w:w="1447" w:type="dxa"/>
          </w:tcPr>
          <w:p w:rsidR="003945A2" w:rsidRPr="00653FE2" w:rsidRDefault="003945A2">
            <w:pPr>
              <w:pStyle w:val="TAH"/>
            </w:pPr>
            <w:r w:rsidRPr="00653FE2">
              <w:t>Confirm</w:t>
            </w:r>
          </w:p>
        </w:tc>
      </w:tr>
      <w:tr w:rsidR="003945A2" w:rsidRPr="00653FE2">
        <w:trPr>
          <w:jc w:val="center"/>
        </w:trPr>
        <w:tc>
          <w:tcPr>
            <w:tcW w:w="2659" w:type="dxa"/>
          </w:tcPr>
          <w:p w:rsidR="003945A2" w:rsidRPr="00653FE2" w:rsidRDefault="003945A2">
            <w:pPr>
              <w:pStyle w:val="TAL"/>
            </w:pPr>
            <w:r w:rsidRPr="00653FE2">
              <w:t>Invoke id</w:t>
            </w:r>
          </w:p>
        </w:tc>
        <w:tc>
          <w:tcPr>
            <w:tcW w:w="1276"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447" w:type="dxa"/>
          </w:tcPr>
          <w:p w:rsidR="003945A2" w:rsidRPr="00653FE2" w:rsidRDefault="003945A2">
            <w:pPr>
              <w:pStyle w:val="TAC"/>
            </w:pPr>
            <w:r w:rsidRPr="00653FE2">
              <w:t>M(=)</w:t>
            </w:r>
          </w:p>
        </w:tc>
      </w:tr>
      <w:tr w:rsidR="003945A2" w:rsidRPr="00653FE2">
        <w:trPr>
          <w:jc w:val="center"/>
        </w:trPr>
        <w:tc>
          <w:tcPr>
            <w:tcW w:w="2659" w:type="dxa"/>
          </w:tcPr>
          <w:p w:rsidR="003945A2" w:rsidRPr="00653FE2" w:rsidRDefault="003945A2">
            <w:pPr>
              <w:pStyle w:val="TAL"/>
            </w:pPr>
            <w:r w:rsidRPr="00653FE2">
              <w:t>USSD Data Coding Scheme</w:t>
            </w:r>
          </w:p>
        </w:tc>
        <w:tc>
          <w:tcPr>
            <w:tcW w:w="1276"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447" w:type="dxa"/>
          </w:tcPr>
          <w:p w:rsidR="003945A2" w:rsidRPr="00653FE2" w:rsidRDefault="003945A2">
            <w:pPr>
              <w:pStyle w:val="TAC"/>
            </w:pPr>
          </w:p>
        </w:tc>
      </w:tr>
      <w:tr w:rsidR="003945A2" w:rsidRPr="00653FE2">
        <w:trPr>
          <w:jc w:val="center"/>
        </w:trPr>
        <w:tc>
          <w:tcPr>
            <w:tcW w:w="2659" w:type="dxa"/>
          </w:tcPr>
          <w:p w:rsidR="003945A2" w:rsidRPr="00653FE2" w:rsidRDefault="003945A2">
            <w:pPr>
              <w:pStyle w:val="TAL"/>
            </w:pPr>
            <w:r w:rsidRPr="00653FE2">
              <w:t>USSD String</w:t>
            </w:r>
          </w:p>
        </w:tc>
        <w:tc>
          <w:tcPr>
            <w:tcW w:w="1276" w:type="dxa"/>
          </w:tcPr>
          <w:p w:rsidR="003945A2" w:rsidRPr="00653FE2" w:rsidRDefault="003945A2">
            <w:pPr>
              <w:pStyle w:val="TAC"/>
            </w:pPr>
            <w:r w:rsidRPr="00653FE2">
              <w:t>M</w:t>
            </w:r>
          </w:p>
        </w:tc>
        <w:tc>
          <w:tcPr>
            <w:tcW w:w="1701" w:type="dxa"/>
          </w:tcPr>
          <w:p w:rsidR="003945A2" w:rsidRPr="00653FE2" w:rsidRDefault="003945A2">
            <w:pPr>
              <w:pStyle w:val="TAC"/>
            </w:pPr>
            <w:r w:rsidRPr="00653FE2">
              <w:t>M(=)</w:t>
            </w:r>
          </w:p>
        </w:tc>
        <w:tc>
          <w:tcPr>
            <w:tcW w:w="1701" w:type="dxa"/>
          </w:tcPr>
          <w:p w:rsidR="003945A2" w:rsidRPr="00653FE2" w:rsidRDefault="003945A2">
            <w:pPr>
              <w:pStyle w:val="TAC"/>
            </w:pPr>
          </w:p>
        </w:tc>
        <w:tc>
          <w:tcPr>
            <w:tcW w:w="1447" w:type="dxa"/>
          </w:tcPr>
          <w:p w:rsidR="003945A2" w:rsidRPr="00653FE2" w:rsidRDefault="003945A2">
            <w:pPr>
              <w:pStyle w:val="TAC"/>
            </w:pPr>
          </w:p>
        </w:tc>
      </w:tr>
      <w:tr w:rsidR="003945A2" w:rsidRPr="00653FE2">
        <w:trPr>
          <w:jc w:val="center"/>
        </w:trPr>
        <w:tc>
          <w:tcPr>
            <w:tcW w:w="2659" w:type="dxa"/>
          </w:tcPr>
          <w:p w:rsidR="003945A2" w:rsidRPr="00653FE2" w:rsidRDefault="003945A2">
            <w:pPr>
              <w:pStyle w:val="TAL"/>
            </w:pPr>
            <w:r w:rsidRPr="00653FE2">
              <w:t>Alerting Pattern</w:t>
            </w:r>
          </w:p>
        </w:tc>
        <w:tc>
          <w:tcPr>
            <w:tcW w:w="1276" w:type="dxa"/>
          </w:tcPr>
          <w:p w:rsidR="003945A2" w:rsidRPr="00653FE2" w:rsidRDefault="003945A2">
            <w:pPr>
              <w:pStyle w:val="TAC"/>
            </w:pPr>
            <w:r w:rsidRPr="00653FE2">
              <w:t>C</w:t>
            </w:r>
          </w:p>
        </w:tc>
        <w:tc>
          <w:tcPr>
            <w:tcW w:w="1701" w:type="dxa"/>
          </w:tcPr>
          <w:p w:rsidR="003945A2" w:rsidRPr="00653FE2" w:rsidRDefault="003945A2">
            <w:pPr>
              <w:pStyle w:val="TAC"/>
            </w:pPr>
            <w:r w:rsidRPr="00653FE2">
              <w:t>C(=)</w:t>
            </w:r>
          </w:p>
        </w:tc>
        <w:tc>
          <w:tcPr>
            <w:tcW w:w="1701" w:type="dxa"/>
          </w:tcPr>
          <w:p w:rsidR="003945A2" w:rsidRPr="00653FE2" w:rsidRDefault="003945A2">
            <w:pPr>
              <w:pStyle w:val="TAC"/>
            </w:pPr>
          </w:p>
        </w:tc>
        <w:tc>
          <w:tcPr>
            <w:tcW w:w="1447" w:type="dxa"/>
          </w:tcPr>
          <w:p w:rsidR="003945A2" w:rsidRPr="00653FE2" w:rsidRDefault="003945A2">
            <w:pPr>
              <w:pStyle w:val="TAC"/>
            </w:pPr>
          </w:p>
        </w:tc>
      </w:tr>
      <w:tr w:rsidR="003945A2" w:rsidRPr="00653FE2">
        <w:trPr>
          <w:jc w:val="center"/>
        </w:trPr>
        <w:tc>
          <w:tcPr>
            <w:tcW w:w="2659" w:type="dxa"/>
          </w:tcPr>
          <w:p w:rsidR="003945A2" w:rsidRPr="00653FE2" w:rsidRDefault="003945A2">
            <w:pPr>
              <w:pStyle w:val="TAL"/>
            </w:pPr>
            <w:r w:rsidRPr="00653FE2">
              <w:t>User error</w:t>
            </w:r>
          </w:p>
        </w:tc>
        <w:tc>
          <w:tcPr>
            <w:tcW w:w="1276"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r w:rsidRPr="00653FE2">
              <w:t>C</w:t>
            </w:r>
          </w:p>
        </w:tc>
        <w:tc>
          <w:tcPr>
            <w:tcW w:w="1447" w:type="dxa"/>
          </w:tcPr>
          <w:p w:rsidR="003945A2" w:rsidRPr="00653FE2" w:rsidRDefault="003945A2">
            <w:pPr>
              <w:pStyle w:val="TAC"/>
            </w:pPr>
            <w:r w:rsidRPr="00653FE2">
              <w:t>C(=)</w:t>
            </w:r>
          </w:p>
        </w:tc>
      </w:tr>
      <w:tr w:rsidR="003945A2" w:rsidRPr="00653FE2">
        <w:trPr>
          <w:jc w:val="center"/>
        </w:trPr>
        <w:tc>
          <w:tcPr>
            <w:tcW w:w="2659" w:type="dxa"/>
          </w:tcPr>
          <w:p w:rsidR="003945A2" w:rsidRPr="00653FE2" w:rsidRDefault="003945A2">
            <w:pPr>
              <w:pStyle w:val="TAL"/>
            </w:pPr>
            <w:r w:rsidRPr="00653FE2">
              <w:t>Provider error</w:t>
            </w:r>
          </w:p>
        </w:tc>
        <w:tc>
          <w:tcPr>
            <w:tcW w:w="1276" w:type="dxa"/>
          </w:tcPr>
          <w:p w:rsidR="003945A2" w:rsidRPr="00653FE2" w:rsidRDefault="003945A2">
            <w:pPr>
              <w:pStyle w:val="TAC"/>
            </w:pPr>
          </w:p>
        </w:tc>
        <w:tc>
          <w:tcPr>
            <w:tcW w:w="1701" w:type="dxa"/>
          </w:tcPr>
          <w:p w:rsidR="003945A2" w:rsidRPr="00653FE2" w:rsidRDefault="003945A2">
            <w:pPr>
              <w:pStyle w:val="TAC"/>
            </w:pPr>
          </w:p>
        </w:tc>
        <w:tc>
          <w:tcPr>
            <w:tcW w:w="1701" w:type="dxa"/>
          </w:tcPr>
          <w:p w:rsidR="003945A2" w:rsidRPr="00653FE2" w:rsidRDefault="003945A2">
            <w:pPr>
              <w:pStyle w:val="TAC"/>
            </w:pPr>
          </w:p>
        </w:tc>
        <w:tc>
          <w:tcPr>
            <w:tcW w:w="1447"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3"/>
        <w:keepNext w:val="0"/>
        <w:keepLines w:val="0"/>
      </w:pPr>
      <w:bookmarkStart w:id="793" w:name="_Toc11331934"/>
      <w:r w:rsidRPr="00653FE2">
        <w:t>11.11.3</w:t>
      </w:r>
      <w:r w:rsidRPr="00653FE2">
        <w:tab/>
        <w:t>Parameter use</w:t>
      </w:r>
      <w:bookmarkEnd w:id="793"/>
    </w:p>
    <w:p w:rsidR="003945A2" w:rsidRPr="00653FE2" w:rsidRDefault="003945A2">
      <w:pPr>
        <w:rPr>
          <w:b/>
        </w:rPr>
      </w:pPr>
      <w:r w:rsidRPr="00653FE2">
        <w:rPr>
          <w:u w:val="single"/>
        </w:rPr>
        <w:t>Invoke id</w:t>
      </w:r>
    </w:p>
    <w:p w:rsidR="003945A2" w:rsidRPr="00653FE2" w:rsidRDefault="003945A2">
      <w:r w:rsidRPr="00653FE2">
        <w:t>See clause 7.6.1 for the use of this parameter.</w:t>
      </w:r>
    </w:p>
    <w:p w:rsidR="003945A2" w:rsidRPr="00653FE2" w:rsidRDefault="003945A2">
      <w:pPr>
        <w:rPr>
          <w:b/>
        </w:rPr>
      </w:pPr>
      <w:r w:rsidRPr="00653FE2">
        <w:rPr>
          <w:u w:val="single"/>
        </w:rPr>
        <w:t>USSD Data Coding Scheme:</w:t>
      </w:r>
    </w:p>
    <w:p w:rsidR="003945A2" w:rsidRPr="00653FE2" w:rsidRDefault="003945A2">
      <w:r w:rsidRPr="00653FE2">
        <w:t>See clause 7.6.4 for the use of this parameter.</w:t>
      </w:r>
    </w:p>
    <w:p w:rsidR="003945A2" w:rsidRPr="00653FE2" w:rsidRDefault="003945A2">
      <w:pPr>
        <w:rPr>
          <w:b/>
        </w:rPr>
      </w:pPr>
      <w:r w:rsidRPr="00653FE2">
        <w:rPr>
          <w:u w:val="single"/>
        </w:rPr>
        <w:t>USSD String:</w:t>
      </w:r>
    </w:p>
    <w:p w:rsidR="003945A2" w:rsidRPr="00653FE2" w:rsidRDefault="003945A2">
      <w:r w:rsidRPr="00653FE2">
        <w:t>See clause 7.6.1 for the use of this parameter.</w:t>
      </w:r>
    </w:p>
    <w:p w:rsidR="003945A2" w:rsidRPr="00653FE2" w:rsidRDefault="003945A2">
      <w:pPr>
        <w:rPr>
          <w:u w:val="single"/>
        </w:rPr>
      </w:pPr>
      <w:r w:rsidRPr="00653FE2">
        <w:rPr>
          <w:u w:val="single"/>
        </w:rPr>
        <w:t xml:space="preserve">Alerting Pattern </w:t>
      </w:r>
    </w:p>
    <w:p w:rsidR="003945A2" w:rsidRPr="00653FE2" w:rsidRDefault="003945A2">
      <w:r w:rsidRPr="00653FE2">
        <w:t>See clause 7.6.3 for the use of this parameter.</w:t>
      </w:r>
    </w:p>
    <w:p w:rsidR="003945A2" w:rsidRPr="00653FE2" w:rsidRDefault="003945A2">
      <w:pPr>
        <w:rPr>
          <w:b/>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ab/>
        <w:t>This error is returned by the responder if it is not able to deal with the contents of the USSD string.</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Illegal Subscriber;</w:t>
      </w:r>
    </w:p>
    <w:p w:rsidR="003945A2" w:rsidRPr="00653FE2" w:rsidRDefault="003945A2">
      <w:pPr>
        <w:pStyle w:val="B1"/>
      </w:pPr>
      <w:r w:rsidRPr="00653FE2">
        <w:tab/>
        <w:t>This error indicates that delivery of the unstructured supplementary service data failed because the MS failed authentication.</w:t>
      </w:r>
    </w:p>
    <w:p w:rsidR="003945A2" w:rsidRPr="00653FE2" w:rsidRDefault="003945A2">
      <w:pPr>
        <w:pStyle w:val="B1"/>
      </w:pPr>
      <w:r w:rsidRPr="00653FE2">
        <w:t>-</w:t>
      </w:r>
      <w:r w:rsidRPr="00653FE2">
        <w:tab/>
        <w:t>Illegal Equipment;</w:t>
      </w:r>
    </w:p>
    <w:p w:rsidR="003945A2" w:rsidRPr="00653FE2" w:rsidRDefault="003945A2">
      <w:pPr>
        <w:pStyle w:val="B1"/>
      </w:pPr>
      <w:r w:rsidRPr="00653FE2">
        <w:t>-</w:t>
      </w:r>
      <w:r w:rsidRPr="00653FE2">
        <w:tab/>
        <w:t>USSD Busy;</w:t>
      </w:r>
    </w:p>
    <w:p w:rsidR="003945A2" w:rsidRPr="00653FE2" w:rsidRDefault="003945A2">
      <w:pPr>
        <w:pStyle w:val="B1"/>
      </w:pPr>
      <w:r w:rsidRPr="00653FE2">
        <w:t>-</w:t>
      </w:r>
      <w:r w:rsidRPr="00653FE2">
        <w:tab/>
        <w:t>Unknown Alphabet.</w:t>
      </w:r>
    </w:p>
    <w:p w:rsidR="003945A2" w:rsidRPr="00653FE2" w:rsidRDefault="003945A2">
      <w:pPr>
        <w:rPr>
          <w:b/>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pPr>
      <w:bookmarkStart w:id="794" w:name="_Toc11331935"/>
      <w:r w:rsidRPr="00653FE2">
        <w:lastRenderedPageBreak/>
        <w:t>11.12</w:t>
      </w:r>
      <w:r w:rsidRPr="00653FE2">
        <w:tab/>
        <w:t>MAP_SS_INVOCATION_NOTIFY</w:t>
      </w:r>
      <w:bookmarkEnd w:id="794"/>
    </w:p>
    <w:p w:rsidR="003945A2" w:rsidRPr="00653FE2" w:rsidRDefault="003945A2">
      <w:pPr>
        <w:pStyle w:val="Heading3"/>
      </w:pPr>
      <w:bookmarkStart w:id="795" w:name="_Toc11331936"/>
      <w:r w:rsidRPr="00653FE2">
        <w:t>11.12.1</w:t>
      </w:r>
      <w:r w:rsidRPr="00653FE2">
        <w:tab/>
        <w:t>Definition</w:t>
      </w:r>
      <w:bookmarkEnd w:id="795"/>
    </w:p>
    <w:p w:rsidR="003945A2" w:rsidRPr="00653FE2" w:rsidRDefault="003945A2">
      <w:pPr>
        <w:keepNext/>
        <w:keepLines/>
      </w:pPr>
      <w:r w:rsidRPr="00653FE2">
        <w:t xml:space="preserve">This service is used between the MSC and the gsmSCF when the subscriber invokes one of the following supplementary services; Call Deflection (CD), Explicit Call Transfer (ECT) or Multi Party (MPTY). </w:t>
      </w:r>
    </w:p>
    <w:p w:rsidR="003945A2" w:rsidRPr="00653FE2" w:rsidRDefault="003945A2">
      <w:r w:rsidRPr="00653FE2">
        <w:t>This service is used between the HLR and the gsmSCF when the subscriber invokes the CCBS supplementary service.</w:t>
      </w:r>
    </w:p>
    <w:p w:rsidR="003945A2" w:rsidRPr="00653FE2" w:rsidRDefault="003945A2">
      <w:pPr>
        <w:pStyle w:val="Heading3"/>
        <w:keepNext w:val="0"/>
        <w:keepLines w:val="0"/>
      </w:pPr>
      <w:bookmarkStart w:id="796" w:name="_Toc11331937"/>
      <w:r w:rsidRPr="00653FE2">
        <w:t>11.12.2</w:t>
      </w:r>
      <w:r w:rsidRPr="00653FE2">
        <w:tab/>
        <w:t>Service primitives</w:t>
      </w:r>
      <w:bookmarkEnd w:id="796"/>
    </w:p>
    <w:p w:rsidR="003945A2" w:rsidRPr="00653FE2" w:rsidRDefault="003945A2">
      <w:r w:rsidRPr="00653FE2">
        <w:t>The service primitives are shown in table 11.12/1.</w:t>
      </w:r>
    </w:p>
    <w:p w:rsidR="003945A2" w:rsidRPr="00653FE2" w:rsidRDefault="003945A2">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653FE2">
        <w:trPr>
          <w:jc w:val="center"/>
        </w:trPr>
        <w:tc>
          <w:tcPr>
            <w:tcW w:w="198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797" w:name="_Toc11331938"/>
      <w:r w:rsidRPr="00653FE2">
        <w:t>11.12.3</w:t>
      </w:r>
      <w:r w:rsidRPr="00653FE2">
        <w:tab/>
        <w:t>Parameter use</w:t>
      </w:r>
      <w:bookmarkEnd w:id="797"/>
    </w:p>
    <w:p w:rsidR="003945A2" w:rsidRPr="00653FE2" w:rsidRDefault="003945A2">
      <w:r w:rsidRPr="00653FE2">
        <w:t>All parameters are described in clause 7.6. The use of these parameters and the requirements for their presence are specified in 3GPP TS 23.078.</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This is defined in clause 7.6.1.</w:t>
      </w:r>
    </w:p>
    <w:p w:rsidR="003945A2" w:rsidRPr="00653FE2" w:rsidRDefault="003945A2">
      <w:pPr>
        <w:pStyle w:val="Heading2"/>
        <w:keepNext w:val="0"/>
        <w:keepLines w:val="0"/>
      </w:pPr>
      <w:bookmarkStart w:id="798" w:name="_Toc11331939"/>
      <w:r w:rsidRPr="00653FE2">
        <w:t>11.13</w:t>
      </w:r>
      <w:r w:rsidRPr="00653FE2">
        <w:tab/>
        <w:t>MAP_REGISTER_CC_ENTRY service</w:t>
      </w:r>
      <w:bookmarkEnd w:id="798"/>
    </w:p>
    <w:p w:rsidR="003945A2" w:rsidRPr="00653FE2" w:rsidRDefault="003945A2">
      <w:pPr>
        <w:pStyle w:val="Heading3"/>
        <w:keepNext w:val="0"/>
        <w:keepLines w:val="0"/>
      </w:pPr>
      <w:bookmarkStart w:id="799" w:name="_Toc11331940"/>
      <w:r w:rsidRPr="00653FE2">
        <w:t>11.13.1</w:t>
      </w:r>
      <w:r w:rsidRPr="00653FE2">
        <w:tab/>
        <w:t>Definition</w:t>
      </w:r>
      <w:bookmarkEnd w:id="799"/>
    </w:p>
    <w:p w:rsidR="003945A2" w:rsidRPr="00653FE2" w:rsidRDefault="003945A2">
      <w:r w:rsidRPr="00653FE2">
        <w:t>This service is used between the MSC and the VLR and between the VLR and the HLR to register data for a requested call completion supplementary service. The VLR will relay the message to the HLR.</w:t>
      </w:r>
    </w:p>
    <w:p w:rsidR="003945A2" w:rsidRPr="00653FE2" w:rsidRDefault="003945A2">
      <w:r w:rsidRPr="00653FE2">
        <w:t>The service is a confirmed service and uses the service primitives shown in table 11.13/1.</w:t>
      </w:r>
    </w:p>
    <w:p w:rsidR="003945A2" w:rsidRPr="00653FE2" w:rsidRDefault="003945A2">
      <w:pPr>
        <w:pStyle w:val="Heading3"/>
      </w:pPr>
      <w:bookmarkStart w:id="800" w:name="_Toc11331941"/>
      <w:r w:rsidRPr="00653FE2">
        <w:lastRenderedPageBreak/>
        <w:t>11.13.2</w:t>
      </w:r>
      <w:r w:rsidRPr="00653FE2">
        <w:tab/>
        <w:t>Service primitives</w:t>
      </w:r>
      <w:bookmarkEnd w:id="800"/>
    </w:p>
    <w:p w:rsidR="003945A2" w:rsidRPr="00653FE2" w:rsidRDefault="003945A2">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3945A2" w:rsidRPr="00653FE2">
        <w:trPr>
          <w:jc w:val="center"/>
        </w:trPr>
        <w:tc>
          <w:tcPr>
            <w:tcW w:w="2352" w:type="dxa"/>
            <w:tcBorders>
              <w:top w:val="single" w:sz="6" w:space="0" w:color="000000"/>
              <w:left w:val="single" w:sz="6" w:space="0" w:color="auto"/>
              <w:bottom w:val="single" w:sz="6" w:space="0" w:color="000000"/>
              <w:right w:val="single" w:sz="6" w:space="0" w:color="auto"/>
            </w:tcBorders>
          </w:tcPr>
          <w:p w:rsidR="003945A2" w:rsidRPr="00653FE2" w:rsidRDefault="003945A2">
            <w:pPr>
              <w:pStyle w:val="TAH"/>
            </w:pPr>
            <w:r w:rsidRPr="00653FE2">
              <w:t>Parameter name</w:t>
            </w:r>
          </w:p>
        </w:tc>
        <w:tc>
          <w:tcPr>
            <w:tcW w:w="1044" w:type="dxa"/>
            <w:tcBorders>
              <w:top w:val="single" w:sz="6" w:space="0" w:color="000000"/>
              <w:bottom w:val="single" w:sz="6" w:space="0" w:color="000000"/>
              <w:right w:val="single" w:sz="6" w:space="0" w:color="auto"/>
            </w:tcBorders>
          </w:tcPr>
          <w:p w:rsidR="003945A2" w:rsidRPr="00653FE2" w:rsidRDefault="003945A2">
            <w:pPr>
              <w:pStyle w:val="TAH"/>
            </w:pPr>
            <w:r w:rsidRPr="00653FE2">
              <w:t>Request</w:t>
            </w:r>
          </w:p>
        </w:tc>
        <w:tc>
          <w:tcPr>
            <w:tcW w:w="1164" w:type="dxa"/>
            <w:tcBorders>
              <w:top w:val="single" w:sz="6" w:space="0" w:color="000000"/>
              <w:bottom w:val="single" w:sz="6" w:space="0" w:color="000000"/>
              <w:right w:val="single" w:sz="6" w:space="0" w:color="auto"/>
            </w:tcBorders>
          </w:tcPr>
          <w:p w:rsidR="003945A2" w:rsidRPr="00653FE2" w:rsidRDefault="003945A2">
            <w:pPr>
              <w:pStyle w:val="TAH"/>
            </w:pPr>
            <w:r w:rsidRPr="00653FE2">
              <w:t>Indication</w:t>
            </w:r>
          </w:p>
        </w:tc>
        <w:tc>
          <w:tcPr>
            <w:tcW w:w="1188" w:type="dxa"/>
            <w:tcBorders>
              <w:top w:val="single" w:sz="6" w:space="0" w:color="000000"/>
              <w:bottom w:val="single" w:sz="6" w:space="0" w:color="000000"/>
              <w:right w:val="single" w:sz="6" w:space="0" w:color="auto"/>
            </w:tcBorders>
          </w:tcPr>
          <w:p w:rsidR="003945A2" w:rsidRPr="00653FE2" w:rsidRDefault="003945A2">
            <w:pPr>
              <w:pStyle w:val="TAH"/>
            </w:pPr>
            <w:r w:rsidRPr="00653FE2">
              <w:t>Response</w:t>
            </w:r>
          </w:p>
        </w:tc>
        <w:tc>
          <w:tcPr>
            <w:tcW w:w="1008" w:type="dxa"/>
            <w:tcBorders>
              <w:top w:val="single" w:sz="6" w:space="0" w:color="000000"/>
              <w:bottom w:val="single" w:sz="6" w:space="0" w:color="000000"/>
              <w:right w:val="single" w:sz="6" w:space="0" w:color="auto"/>
            </w:tcBorders>
          </w:tcPr>
          <w:p w:rsidR="003945A2" w:rsidRPr="00653FE2" w:rsidRDefault="003945A2">
            <w:pPr>
              <w:pStyle w:val="TAH"/>
            </w:pPr>
            <w:r w:rsidRPr="00653FE2">
              <w:t>Confirm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3945A2" w:rsidRPr="00653FE2" w:rsidRDefault="003945A2">
            <w:pPr>
              <w:pStyle w:val="TAL"/>
            </w:pPr>
            <w:r w:rsidRPr="00653FE2">
              <w:t>Invoke id</w:t>
            </w:r>
          </w:p>
        </w:tc>
        <w:tc>
          <w:tcPr>
            <w:tcW w:w="1044" w:type="dxa"/>
            <w:tcBorders>
              <w:top w:val="nil"/>
            </w:tcBorders>
          </w:tcPr>
          <w:p w:rsidR="003945A2" w:rsidRPr="00653FE2" w:rsidRDefault="003945A2">
            <w:pPr>
              <w:pStyle w:val="TAC"/>
            </w:pPr>
            <w:r w:rsidRPr="00653FE2">
              <w:t>M</w:t>
            </w:r>
          </w:p>
        </w:tc>
        <w:tc>
          <w:tcPr>
            <w:tcW w:w="1164" w:type="dxa"/>
            <w:tcBorders>
              <w:top w:val="nil"/>
            </w:tcBorders>
          </w:tcPr>
          <w:p w:rsidR="003945A2" w:rsidRPr="00653FE2" w:rsidRDefault="003945A2">
            <w:pPr>
              <w:pStyle w:val="TAC"/>
            </w:pPr>
            <w:r w:rsidRPr="00653FE2">
              <w:t>M(=)</w:t>
            </w:r>
          </w:p>
        </w:tc>
        <w:tc>
          <w:tcPr>
            <w:tcW w:w="1188" w:type="dxa"/>
            <w:tcBorders>
              <w:top w:val="nil"/>
            </w:tcBorders>
          </w:tcPr>
          <w:p w:rsidR="003945A2" w:rsidRPr="00653FE2" w:rsidRDefault="003945A2">
            <w:pPr>
              <w:pStyle w:val="TAC"/>
            </w:pPr>
            <w:r w:rsidRPr="00653FE2">
              <w:t>M(=)</w:t>
            </w:r>
          </w:p>
        </w:tc>
        <w:tc>
          <w:tcPr>
            <w:tcW w:w="1008" w:type="dxa"/>
            <w:tcBorders>
              <w:top w:val="nil"/>
            </w:tcBorders>
          </w:tcPr>
          <w:p w:rsidR="003945A2" w:rsidRPr="00653FE2" w:rsidRDefault="003945A2">
            <w:pPr>
              <w:pStyle w:val="TAC"/>
            </w:pPr>
            <w:r w:rsidRPr="00653FE2">
              <w:t>M(=)</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SS Code</w:t>
            </w:r>
          </w:p>
        </w:tc>
        <w:tc>
          <w:tcPr>
            <w:tcW w:w="1044" w:type="dxa"/>
          </w:tcPr>
          <w:p w:rsidR="003945A2" w:rsidRPr="00653FE2" w:rsidRDefault="003945A2">
            <w:pPr>
              <w:pStyle w:val="TAC"/>
            </w:pPr>
            <w:r w:rsidRPr="00653FE2">
              <w:t>M</w:t>
            </w:r>
          </w:p>
        </w:tc>
        <w:tc>
          <w:tcPr>
            <w:tcW w:w="1164" w:type="dxa"/>
          </w:tcPr>
          <w:p w:rsidR="003945A2" w:rsidRPr="00653FE2" w:rsidRDefault="003945A2">
            <w:pPr>
              <w:pStyle w:val="TAC"/>
            </w:pPr>
            <w:r w:rsidRPr="00653FE2">
              <w:t>M(=)</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CCBS Feature</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r w:rsidRPr="00653FE2">
              <w:t>C</w:t>
            </w:r>
          </w:p>
        </w:tc>
        <w:tc>
          <w:tcPr>
            <w:tcW w:w="1008" w:type="dxa"/>
          </w:tcPr>
          <w:p w:rsidR="003945A2" w:rsidRPr="00653FE2" w:rsidRDefault="003945A2">
            <w:pPr>
              <w:pStyle w:val="TAC"/>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Translated B number</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Service Indicator</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Call Info</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Network Signal Info</w:t>
            </w:r>
          </w:p>
        </w:tc>
        <w:tc>
          <w:tcPr>
            <w:tcW w:w="1044" w:type="dxa"/>
          </w:tcPr>
          <w:p w:rsidR="003945A2" w:rsidRPr="00653FE2" w:rsidRDefault="003945A2">
            <w:pPr>
              <w:pStyle w:val="TAC"/>
            </w:pPr>
            <w:r w:rsidRPr="00653FE2">
              <w:t>C</w:t>
            </w:r>
          </w:p>
        </w:tc>
        <w:tc>
          <w:tcPr>
            <w:tcW w:w="1164" w:type="dxa"/>
          </w:tcPr>
          <w:p w:rsidR="003945A2" w:rsidRPr="00653FE2" w:rsidRDefault="003945A2">
            <w:pPr>
              <w:pStyle w:val="TAC"/>
            </w:pPr>
            <w:r w:rsidRPr="00653FE2">
              <w:t>C(=)</w:t>
            </w:r>
          </w:p>
        </w:tc>
        <w:tc>
          <w:tcPr>
            <w:tcW w:w="1188" w:type="dxa"/>
          </w:tcPr>
          <w:p w:rsidR="003945A2" w:rsidRPr="00653FE2" w:rsidRDefault="003945A2">
            <w:pPr>
              <w:pStyle w:val="TAC"/>
            </w:pPr>
          </w:p>
        </w:tc>
        <w:tc>
          <w:tcPr>
            <w:tcW w:w="1008" w:type="dxa"/>
          </w:tcPr>
          <w:p w:rsidR="003945A2" w:rsidRPr="00653FE2" w:rsidRDefault="003945A2">
            <w:pPr>
              <w:pStyle w:val="TAC"/>
            </w:pP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User error</w:t>
            </w:r>
          </w:p>
        </w:tc>
        <w:tc>
          <w:tcPr>
            <w:tcW w:w="1044" w:type="dxa"/>
          </w:tcPr>
          <w:p w:rsidR="003945A2" w:rsidRPr="00653FE2" w:rsidRDefault="003945A2">
            <w:pPr>
              <w:pStyle w:val="TAC"/>
            </w:pPr>
          </w:p>
        </w:tc>
        <w:tc>
          <w:tcPr>
            <w:tcW w:w="1164" w:type="dxa"/>
          </w:tcPr>
          <w:p w:rsidR="003945A2" w:rsidRPr="00653FE2" w:rsidRDefault="003945A2">
            <w:pPr>
              <w:pStyle w:val="TAC"/>
            </w:pPr>
          </w:p>
        </w:tc>
        <w:tc>
          <w:tcPr>
            <w:tcW w:w="1188" w:type="dxa"/>
          </w:tcPr>
          <w:p w:rsidR="003945A2" w:rsidRPr="00653FE2" w:rsidRDefault="003945A2">
            <w:pPr>
              <w:pStyle w:val="TAC"/>
            </w:pPr>
            <w:r w:rsidRPr="00653FE2">
              <w:t>C</w:t>
            </w:r>
          </w:p>
        </w:tc>
        <w:tc>
          <w:tcPr>
            <w:tcW w:w="1008" w:type="dxa"/>
          </w:tcPr>
          <w:p w:rsidR="003945A2" w:rsidRPr="00653FE2" w:rsidRDefault="003945A2">
            <w:pPr>
              <w:pStyle w:val="TAC"/>
            </w:pPr>
            <w:r w:rsidRPr="00653FE2">
              <w:t>C(=)</w:t>
            </w:r>
          </w:p>
        </w:tc>
      </w:tr>
      <w:tr w:rsidR="003945A2" w:rsidRPr="00653FE2">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653FE2" w:rsidRDefault="003945A2">
            <w:pPr>
              <w:pStyle w:val="TAL"/>
            </w:pPr>
            <w:r w:rsidRPr="00653FE2">
              <w:t>Provider error</w:t>
            </w:r>
          </w:p>
        </w:tc>
        <w:tc>
          <w:tcPr>
            <w:tcW w:w="1044" w:type="dxa"/>
          </w:tcPr>
          <w:p w:rsidR="003945A2" w:rsidRPr="00653FE2" w:rsidRDefault="003945A2">
            <w:pPr>
              <w:pStyle w:val="TAC"/>
            </w:pPr>
          </w:p>
        </w:tc>
        <w:tc>
          <w:tcPr>
            <w:tcW w:w="1164" w:type="dxa"/>
          </w:tcPr>
          <w:p w:rsidR="003945A2" w:rsidRPr="00653FE2" w:rsidRDefault="003945A2">
            <w:pPr>
              <w:pStyle w:val="TAC"/>
            </w:pPr>
          </w:p>
        </w:tc>
        <w:tc>
          <w:tcPr>
            <w:tcW w:w="1188" w:type="dxa"/>
          </w:tcPr>
          <w:p w:rsidR="003945A2" w:rsidRPr="00653FE2" w:rsidRDefault="003945A2">
            <w:pPr>
              <w:pStyle w:val="TAC"/>
            </w:pPr>
          </w:p>
        </w:tc>
        <w:tc>
          <w:tcPr>
            <w:tcW w:w="1008"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3"/>
        <w:keepNext w:val="0"/>
        <w:keepLines w:val="0"/>
      </w:pPr>
      <w:bookmarkStart w:id="801" w:name="_Toc11331942"/>
      <w:r w:rsidRPr="00653FE2">
        <w:t>11.13.3</w:t>
      </w:r>
      <w:r w:rsidRPr="00653FE2">
        <w:tab/>
        <w:t>Parameter use</w:t>
      </w:r>
      <w:bookmarkEnd w:id="801"/>
    </w:p>
    <w:p w:rsidR="003945A2" w:rsidRPr="00653FE2" w:rsidRDefault="003945A2">
      <w:pPr>
        <w:rPr>
          <w:u w:val="single"/>
        </w:rPr>
      </w:pPr>
      <w:r w:rsidRPr="00653FE2">
        <w:t>See clause 7.6 for a definition of the parameters used, in addition to the following.</w:t>
      </w:r>
    </w:p>
    <w:p w:rsidR="003945A2" w:rsidRPr="00653FE2" w:rsidRDefault="003945A2">
      <w:pPr>
        <w:rPr>
          <w:b/>
          <w:u w:val="single"/>
        </w:rPr>
      </w:pPr>
      <w:r w:rsidRPr="00653FE2">
        <w:rPr>
          <w:u w:val="single"/>
        </w:rPr>
        <w:t>SS-Code</w:t>
      </w:r>
    </w:p>
    <w:p w:rsidR="003945A2" w:rsidRPr="00653FE2" w:rsidRDefault="003945A2">
      <w:r w:rsidRPr="00653FE2">
        <w:t>This parameter indicates the call completion supplementary service for which the mobile subscriber wants to register an entry.</w:t>
      </w:r>
    </w:p>
    <w:p w:rsidR="003945A2" w:rsidRPr="00653FE2" w:rsidRDefault="003945A2">
      <w:pPr>
        <w:rPr>
          <w:u w:val="single"/>
        </w:rPr>
      </w:pPr>
      <w:r w:rsidRPr="00653FE2">
        <w:rPr>
          <w:u w:val="single"/>
        </w:rPr>
        <w:t>CCBS Feature</w:t>
      </w:r>
    </w:p>
    <w:p w:rsidR="003945A2" w:rsidRPr="00653FE2" w:rsidRDefault="003945A2">
      <w:pPr>
        <w:rPr>
          <w:u w:val="single"/>
        </w:rPr>
      </w:pPr>
      <w:r w:rsidRPr="00653FE2">
        <w:t>See 3GPP TS 23.093 [107] for the conditions for the presence of the parameters included in the CCBS feature.</w:t>
      </w:r>
    </w:p>
    <w:p w:rsidR="003945A2" w:rsidRPr="00653FE2" w:rsidRDefault="003945A2">
      <w:pPr>
        <w:rPr>
          <w:b/>
          <w:u w:val="single"/>
        </w:rPr>
      </w:pPr>
      <w:r w:rsidRPr="00653FE2">
        <w:rPr>
          <w:u w:val="single"/>
        </w:rPr>
        <w:t>Translated B Number</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b/>
          <w:u w:val="single"/>
        </w:rPr>
      </w:pPr>
      <w:r w:rsidRPr="00653FE2">
        <w:rPr>
          <w:u w:val="single"/>
        </w:rPr>
        <w:t>Service Indicator</w:t>
      </w:r>
    </w:p>
    <w:p w:rsidR="003945A2" w:rsidRPr="00653FE2" w:rsidRDefault="003945A2">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rsidR="003945A2" w:rsidRPr="00653FE2" w:rsidRDefault="003945A2">
      <w:pPr>
        <w:rPr>
          <w:b/>
          <w:u w:val="single"/>
        </w:rPr>
      </w:pPr>
      <w:r w:rsidRPr="00653FE2">
        <w:rPr>
          <w:u w:val="single"/>
        </w:rPr>
        <w:t>Call Info</w:t>
      </w:r>
    </w:p>
    <w:p w:rsidR="003945A2" w:rsidRPr="00653FE2" w:rsidRDefault="003945A2">
      <w:pPr>
        <w:rPr>
          <w:u w:val="single"/>
        </w:rPr>
      </w:pPr>
      <w:r w:rsidRPr="00653FE2">
        <w:t>See 3GPP TS 23.093 [107] for the use of this parameter and the conditions for its presence.</w:t>
      </w:r>
    </w:p>
    <w:p w:rsidR="003945A2" w:rsidRPr="00653FE2" w:rsidRDefault="003945A2">
      <w:pPr>
        <w:rPr>
          <w:u w:val="single"/>
        </w:rPr>
      </w:pPr>
      <w:r w:rsidRPr="00653FE2">
        <w:rPr>
          <w:u w:val="single"/>
        </w:rPr>
        <w:t>Network Signal Info</w:t>
      </w:r>
    </w:p>
    <w:p w:rsidR="003945A2" w:rsidRPr="00653FE2" w:rsidRDefault="003945A2">
      <w:r w:rsidRPr="00653FE2">
        <w:t>See 3GPP TS 23.093 [107] for the use of this parameter and the conditions for its presence.</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pStyle w:val="B1"/>
      </w:pPr>
      <w:r w:rsidRPr="00653FE2">
        <w:t>-</w:t>
      </w:r>
      <w:r w:rsidRPr="00653FE2">
        <w:tab/>
        <w:t>SS incompatibility.</w:t>
      </w:r>
    </w:p>
    <w:p w:rsidR="003945A2" w:rsidRPr="00653FE2" w:rsidRDefault="003945A2">
      <w:pPr>
        <w:pStyle w:val="B1"/>
      </w:pPr>
      <w:r w:rsidRPr="00653FE2">
        <w:lastRenderedPageBreak/>
        <w:t>-</w:t>
      </w:r>
      <w:r w:rsidRPr="00653FE2">
        <w:tab/>
        <w:t>Short Term Denial;</w:t>
      </w:r>
    </w:p>
    <w:p w:rsidR="003945A2" w:rsidRPr="00653FE2" w:rsidRDefault="003945A2">
      <w:pPr>
        <w:pStyle w:val="B1"/>
      </w:pPr>
      <w:r w:rsidRPr="00653FE2">
        <w:t>-</w:t>
      </w:r>
      <w:r w:rsidRPr="00653FE2">
        <w:tab/>
        <w:t>Long Term Denial;</w:t>
      </w:r>
    </w:p>
    <w:p w:rsidR="003945A2" w:rsidRPr="00653FE2" w:rsidRDefault="003945A2">
      <w:pPr>
        <w:pStyle w:val="B1"/>
      </w:pPr>
      <w:r w:rsidRPr="00653FE2">
        <w:t>-</w:t>
      </w:r>
      <w:r w:rsidRPr="00653FE2">
        <w:tab/>
        <w:t>Facility Not Supported;</w:t>
      </w:r>
    </w:p>
    <w:p w:rsidR="003945A2" w:rsidRPr="00653FE2" w:rsidRDefault="003945A2">
      <w:pPr>
        <w:pStyle w:val="NO"/>
        <w:keepLines w:val="0"/>
      </w:pPr>
      <w:r w:rsidRPr="00653FE2">
        <w:t>NOTE:</w:t>
      </w:r>
      <w:r w:rsidRPr="00653FE2">
        <w:tab/>
        <w:t>This error is reserved for future use.</w:t>
      </w:r>
    </w:p>
    <w:p w:rsidR="003945A2" w:rsidRPr="00653FE2" w:rsidRDefault="003945A2">
      <w:r w:rsidRPr="00653FE2">
        <w:t>Private Extensions shall not be sent with these user errors for this operation.</w:t>
      </w:r>
    </w:p>
    <w:p w:rsidR="003945A2" w:rsidRPr="00653FE2" w:rsidRDefault="003945A2">
      <w:pPr>
        <w:rPr>
          <w:b/>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2"/>
        <w:keepNext w:val="0"/>
        <w:keepLines w:val="0"/>
      </w:pPr>
      <w:bookmarkStart w:id="802" w:name="_Toc11331943"/>
      <w:r w:rsidRPr="00653FE2">
        <w:t>11.14</w:t>
      </w:r>
      <w:r w:rsidRPr="00653FE2">
        <w:tab/>
        <w:t>MAP_ERASE_CC_ENTRY service</w:t>
      </w:r>
      <w:bookmarkEnd w:id="802"/>
    </w:p>
    <w:p w:rsidR="003945A2" w:rsidRPr="00653FE2" w:rsidRDefault="003945A2">
      <w:pPr>
        <w:pStyle w:val="Heading3"/>
        <w:keepNext w:val="0"/>
        <w:keepLines w:val="0"/>
      </w:pPr>
      <w:bookmarkStart w:id="803" w:name="_Toc11331944"/>
      <w:r w:rsidRPr="00653FE2">
        <w:t>11.14.1</w:t>
      </w:r>
      <w:r w:rsidRPr="00653FE2">
        <w:tab/>
        <w:t>Definition</w:t>
      </w:r>
      <w:bookmarkEnd w:id="803"/>
    </w:p>
    <w:p w:rsidR="003945A2" w:rsidRPr="00653FE2" w:rsidRDefault="003945A2">
      <w:r w:rsidRPr="00653FE2">
        <w:t>This service is used between the MSC and the VLR and between the VLR and the HLR to erase data related to a call completion supplementary service. The VLR will relay the message to the HLR.</w:t>
      </w:r>
    </w:p>
    <w:p w:rsidR="003945A2" w:rsidRPr="00653FE2" w:rsidRDefault="003945A2">
      <w:r w:rsidRPr="00653FE2">
        <w:t>The service is a confirmed service and uses the service primitives shown in table 11.14/1.</w:t>
      </w:r>
    </w:p>
    <w:p w:rsidR="003945A2" w:rsidRPr="00653FE2" w:rsidRDefault="003945A2">
      <w:pPr>
        <w:pStyle w:val="Heading3"/>
        <w:keepNext w:val="0"/>
        <w:keepLines w:val="0"/>
      </w:pPr>
      <w:bookmarkStart w:id="804" w:name="_Toc11331945"/>
      <w:r w:rsidRPr="00653FE2">
        <w:t>11.14.2</w:t>
      </w:r>
      <w:r w:rsidRPr="00653FE2">
        <w:tab/>
        <w:t>Service primitives</w:t>
      </w:r>
      <w:bookmarkEnd w:id="804"/>
    </w:p>
    <w:p w:rsidR="003945A2" w:rsidRPr="00653FE2" w:rsidRDefault="003945A2">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3945A2" w:rsidRPr="00653FE2">
        <w:trPr>
          <w:jc w:val="center"/>
        </w:trPr>
        <w:tc>
          <w:tcPr>
            <w:tcW w:w="2598" w:type="dxa"/>
          </w:tcPr>
          <w:p w:rsidR="003945A2" w:rsidRPr="00653FE2" w:rsidRDefault="003945A2">
            <w:pPr>
              <w:pStyle w:val="TAH"/>
              <w:keepNext w:val="0"/>
              <w:keepLines w:val="0"/>
            </w:pPr>
            <w:r w:rsidRPr="00653FE2">
              <w:t>Parameter name</w:t>
            </w:r>
          </w:p>
        </w:tc>
        <w:tc>
          <w:tcPr>
            <w:tcW w:w="1107" w:type="dxa"/>
          </w:tcPr>
          <w:p w:rsidR="003945A2" w:rsidRPr="00653FE2" w:rsidRDefault="003945A2">
            <w:pPr>
              <w:pStyle w:val="TAH"/>
              <w:keepNext w:val="0"/>
              <w:keepLines w:val="0"/>
            </w:pPr>
            <w:r w:rsidRPr="00653FE2">
              <w:t>Request</w:t>
            </w:r>
          </w:p>
        </w:tc>
        <w:tc>
          <w:tcPr>
            <w:tcW w:w="1107" w:type="dxa"/>
          </w:tcPr>
          <w:p w:rsidR="003945A2" w:rsidRPr="00653FE2" w:rsidRDefault="003945A2">
            <w:pPr>
              <w:pStyle w:val="TAH"/>
              <w:keepNext w:val="0"/>
              <w:keepLines w:val="0"/>
            </w:pPr>
            <w:r w:rsidRPr="00653FE2">
              <w:t>Indication</w:t>
            </w:r>
          </w:p>
        </w:tc>
        <w:tc>
          <w:tcPr>
            <w:tcW w:w="1107" w:type="dxa"/>
          </w:tcPr>
          <w:p w:rsidR="003945A2" w:rsidRPr="00653FE2" w:rsidRDefault="003945A2">
            <w:pPr>
              <w:pStyle w:val="TAH"/>
              <w:keepNext w:val="0"/>
              <w:keepLines w:val="0"/>
            </w:pPr>
            <w:r w:rsidRPr="00653FE2">
              <w:t>Response</w:t>
            </w:r>
          </w:p>
        </w:tc>
        <w:tc>
          <w:tcPr>
            <w:tcW w:w="1107" w:type="dxa"/>
          </w:tcPr>
          <w:p w:rsidR="003945A2" w:rsidRPr="00653FE2" w:rsidRDefault="003945A2">
            <w:pPr>
              <w:pStyle w:val="TAH"/>
              <w:keepNext w:val="0"/>
              <w:keepLines w:val="0"/>
            </w:pPr>
            <w:r w:rsidRPr="00653FE2">
              <w:t>Confirm</w:t>
            </w:r>
          </w:p>
        </w:tc>
      </w:tr>
      <w:tr w:rsidR="003945A2" w:rsidRPr="00653FE2">
        <w:trPr>
          <w:jc w:val="center"/>
        </w:trPr>
        <w:tc>
          <w:tcPr>
            <w:tcW w:w="2598" w:type="dxa"/>
          </w:tcPr>
          <w:p w:rsidR="003945A2" w:rsidRPr="00653FE2" w:rsidRDefault="003945A2">
            <w:pPr>
              <w:pStyle w:val="TAL"/>
              <w:keepNext w:val="0"/>
              <w:keepLines w:val="0"/>
            </w:pPr>
            <w:r w:rsidRPr="00653FE2">
              <w:t>Invoke id</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r>
      <w:tr w:rsidR="003945A2" w:rsidRPr="00653FE2">
        <w:trPr>
          <w:jc w:val="center"/>
        </w:trPr>
        <w:tc>
          <w:tcPr>
            <w:tcW w:w="2598" w:type="dxa"/>
          </w:tcPr>
          <w:p w:rsidR="003945A2" w:rsidRPr="00653FE2" w:rsidRDefault="003945A2">
            <w:pPr>
              <w:pStyle w:val="TAL"/>
              <w:keepNext w:val="0"/>
              <w:keepLines w:val="0"/>
            </w:pPr>
            <w:r w:rsidRPr="00653FE2">
              <w:t>SS-Code</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M(=)</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rPr>
          <w:jc w:val="center"/>
        </w:trPr>
        <w:tc>
          <w:tcPr>
            <w:tcW w:w="2598" w:type="dxa"/>
          </w:tcPr>
          <w:p w:rsidR="003945A2" w:rsidRPr="00653FE2" w:rsidRDefault="003945A2">
            <w:pPr>
              <w:pStyle w:val="TAL"/>
              <w:keepNext w:val="0"/>
              <w:keepLines w:val="0"/>
            </w:pPr>
            <w:r w:rsidRPr="00653FE2">
              <w:t>CCBS Index</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r>
      <w:tr w:rsidR="003945A2" w:rsidRPr="00653FE2">
        <w:trPr>
          <w:jc w:val="center"/>
        </w:trPr>
        <w:tc>
          <w:tcPr>
            <w:tcW w:w="2598" w:type="dxa"/>
          </w:tcPr>
          <w:p w:rsidR="003945A2" w:rsidRPr="00653FE2" w:rsidRDefault="003945A2">
            <w:pPr>
              <w:pStyle w:val="TAL"/>
              <w:keepNext w:val="0"/>
              <w:keepLines w:val="0"/>
            </w:pPr>
            <w:r w:rsidRPr="00653FE2">
              <w:t>SS-Status</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rPr>
          <w:jc w:val="center"/>
        </w:trPr>
        <w:tc>
          <w:tcPr>
            <w:tcW w:w="2598" w:type="dxa"/>
          </w:tcPr>
          <w:p w:rsidR="003945A2" w:rsidRPr="00653FE2" w:rsidRDefault="003945A2">
            <w:pPr>
              <w:pStyle w:val="TAL"/>
              <w:keepNext w:val="0"/>
              <w:keepLines w:val="0"/>
            </w:pPr>
            <w:r w:rsidRPr="00653FE2">
              <w:t>User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C</w:t>
            </w:r>
          </w:p>
        </w:tc>
        <w:tc>
          <w:tcPr>
            <w:tcW w:w="1107" w:type="dxa"/>
          </w:tcPr>
          <w:p w:rsidR="003945A2" w:rsidRPr="00653FE2" w:rsidRDefault="003945A2">
            <w:pPr>
              <w:pStyle w:val="TAC"/>
              <w:keepNext w:val="0"/>
              <w:keepLines w:val="0"/>
            </w:pPr>
            <w:r w:rsidRPr="00653FE2">
              <w:t>C(=)</w:t>
            </w:r>
          </w:p>
        </w:tc>
      </w:tr>
      <w:tr w:rsidR="003945A2" w:rsidRPr="00653FE2">
        <w:trPr>
          <w:jc w:val="center"/>
        </w:trPr>
        <w:tc>
          <w:tcPr>
            <w:tcW w:w="2598" w:type="dxa"/>
          </w:tcPr>
          <w:p w:rsidR="003945A2" w:rsidRPr="00653FE2" w:rsidRDefault="003945A2">
            <w:pPr>
              <w:pStyle w:val="TAL"/>
              <w:keepNext w:val="0"/>
              <w:keepLines w:val="0"/>
            </w:pPr>
            <w:r w:rsidRPr="00653FE2">
              <w:t>Provider error</w:t>
            </w: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p>
        </w:tc>
        <w:tc>
          <w:tcPr>
            <w:tcW w:w="1107"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05" w:name="_Toc11331946"/>
      <w:r w:rsidRPr="00653FE2">
        <w:t>11.14.3</w:t>
      </w:r>
      <w:r w:rsidRPr="00653FE2">
        <w:tab/>
        <w:t>Parameter use</w:t>
      </w:r>
      <w:bookmarkEnd w:id="805"/>
    </w:p>
    <w:p w:rsidR="003945A2" w:rsidRPr="00653FE2" w:rsidRDefault="003945A2">
      <w:pPr>
        <w:rPr>
          <w:u w:val="single"/>
        </w:rPr>
      </w:pPr>
      <w:r w:rsidRPr="00653FE2">
        <w:t>See clause 7.6 for a definition of the parameters used, in addition to the following.</w:t>
      </w:r>
    </w:p>
    <w:p w:rsidR="003945A2" w:rsidRPr="00653FE2" w:rsidRDefault="003945A2">
      <w:pPr>
        <w:rPr>
          <w:b/>
          <w:u w:val="single"/>
        </w:rPr>
      </w:pPr>
      <w:r w:rsidRPr="00653FE2">
        <w:rPr>
          <w:u w:val="single"/>
        </w:rPr>
        <w:t>SS-Code</w:t>
      </w:r>
    </w:p>
    <w:p w:rsidR="003945A2" w:rsidRPr="00653FE2" w:rsidRDefault="003945A2">
      <w:r w:rsidRPr="00653FE2">
        <w:t>This parameter indicates the call completion supplementary service for which the mobile subscriber wants to erase an entry/entries.</w:t>
      </w:r>
    </w:p>
    <w:p w:rsidR="003945A2" w:rsidRPr="00653FE2" w:rsidRDefault="003945A2">
      <w:pPr>
        <w:rPr>
          <w:u w:val="single"/>
        </w:rPr>
      </w:pPr>
      <w:r w:rsidRPr="00653FE2">
        <w:rPr>
          <w:u w:val="single"/>
        </w:rPr>
        <w:t>CCBS Index</w:t>
      </w:r>
    </w:p>
    <w:p w:rsidR="003945A2" w:rsidRPr="00653FE2" w:rsidRDefault="003945A2">
      <w:pPr>
        <w:rPr>
          <w:u w:val="single"/>
        </w:rPr>
      </w:pPr>
      <w:r w:rsidRPr="00653FE2">
        <w:t>See 3GPP TS 23.093 [107] for the use of this parameter and the condition for its presence.</w:t>
      </w:r>
    </w:p>
    <w:p w:rsidR="003945A2" w:rsidRPr="00653FE2" w:rsidRDefault="003945A2">
      <w:pPr>
        <w:rPr>
          <w:b/>
          <w:u w:val="single"/>
        </w:rPr>
      </w:pPr>
      <w:r w:rsidRPr="00653FE2">
        <w:rPr>
          <w:u w:val="single"/>
        </w:rPr>
        <w:t>SS-Status</w:t>
      </w:r>
    </w:p>
    <w:p w:rsidR="003945A2" w:rsidRPr="00653FE2" w:rsidRDefault="003945A2">
      <w:r w:rsidRPr="00653FE2">
        <w:t>Depending on the outcome of the service request this parameter may indicate either provisioned and active or not provisioned.</w:t>
      </w:r>
    </w:p>
    <w:p w:rsidR="003945A2" w:rsidRPr="00653FE2" w:rsidRDefault="003945A2">
      <w:pPr>
        <w:rPr>
          <w:b/>
          <w:u w:val="single"/>
        </w:rPr>
      </w:pPr>
      <w:r w:rsidRPr="00653FE2">
        <w:rPr>
          <w:u w:val="single"/>
        </w:rPr>
        <w:t>User error</w:t>
      </w:r>
    </w:p>
    <w:p w:rsidR="003945A2" w:rsidRPr="00653FE2" w:rsidRDefault="003945A2">
      <w:r w:rsidRPr="00653FE2">
        <w:t>This parameter is sent by the responder upon unsuccessful outcome of the service, and then takes one of the following values, defined in clause 7.6.1:</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lastRenderedPageBreak/>
        <w:t>-</w:t>
      </w:r>
      <w:r w:rsidRPr="00653FE2">
        <w:tab/>
        <w:t>Unexpected data value;</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Illegal SS operation;</w:t>
      </w:r>
    </w:p>
    <w:p w:rsidR="003945A2" w:rsidRPr="00653FE2" w:rsidRDefault="003945A2">
      <w:pPr>
        <w:pStyle w:val="B1"/>
      </w:pPr>
      <w:r w:rsidRPr="00653FE2">
        <w:t>-</w:t>
      </w:r>
      <w:r w:rsidRPr="00653FE2">
        <w:tab/>
        <w:t>SS error status.</w:t>
      </w:r>
    </w:p>
    <w:p w:rsidR="003945A2" w:rsidRPr="00653FE2" w:rsidRDefault="003945A2">
      <w:pPr>
        <w:rPr>
          <w:u w:val="single"/>
        </w:rPr>
      </w:pPr>
      <w:r w:rsidRPr="00653FE2">
        <w:t>Private Extensions shall not be sent with these user errors for this operation.</w:t>
      </w:r>
    </w:p>
    <w:p w:rsidR="003945A2" w:rsidRPr="00653FE2" w:rsidRDefault="003945A2">
      <w:pPr>
        <w:rPr>
          <w:b/>
          <w:u w:val="single"/>
        </w:rPr>
      </w:pPr>
      <w:r w:rsidRPr="00653FE2">
        <w:rPr>
          <w:u w:val="single"/>
        </w:rPr>
        <w:t>Provider error</w:t>
      </w:r>
    </w:p>
    <w:p w:rsidR="003945A2" w:rsidRPr="00653FE2" w:rsidRDefault="003945A2">
      <w:r w:rsidRPr="00653FE2">
        <w:t>See clause 7.6.1 for the use of this parameter.</w:t>
      </w:r>
    </w:p>
    <w:p w:rsidR="003945A2" w:rsidRPr="00653FE2" w:rsidRDefault="003945A2">
      <w:pPr>
        <w:pStyle w:val="Heading1"/>
        <w:keepNext w:val="0"/>
        <w:keepLines w:val="0"/>
      </w:pPr>
      <w:bookmarkStart w:id="806" w:name="_Toc11331947"/>
      <w:r w:rsidRPr="00653FE2">
        <w:t>12</w:t>
      </w:r>
      <w:r w:rsidRPr="00653FE2">
        <w:tab/>
        <w:t>Short message service management services</w:t>
      </w:r>
      <w:bookmarkEnd w:id="806"/>
    </w:p>
    <w:p w:rsidR="003945A2" w:rsidRPr="00653FE2" w:rsidRDefault="003945A2">
      <w:pPr>
        <w:pStyle w:val="Heading2"/>
        <w:keepNext w:val="0"/>
        <w:keepLines w:val="0"/>
      </w:pPr>
      <w:bookmarkStart w:id="807" w:name="_Toc11331948"/>
      <w:r w:rsidRPr="00653FE2">
        <w:t>12.1</w:t>
      </w:r>
      <w:r w:rsidRPr="00653FE2">
        <w:tab/>
        <w:t>MAP-SEND-ROUTING-INFO-FOR-SM service</w:t>
      </w:r>
      <w:bookmarkEnd w:id="807"/>
    </w:p>
    <w:p w:rsidR="003945A2" w:rsidRPr="00653FE2" w:rsidRDefault="003945A2">
      <w:pPr>
        <w:pStyle w:val="Heading3"/>
        <w:keepNext w:val="0"/>
        <w:keepLines w:val="0"/>
      </w:pPr>
      <w:bookmarkStart w:id="808" w:name="_Toc11331949"/>
      <w:r w:rsidRPr="00653FE2">
        <w:t>12.1.1</w:t>
      </w:r>
      <w:r w:rsidRPr="00653FE2">
        <w:tab/>
        <w:t>Definition</w:t>
      </w:r>
      <w:bookmarkEnd w:id="808"/>
    </w:p>
    <w:p w:rsidR="00D7477A" w:rsidRPr="00653FE2" w:rsidRDefault="003945A2" w:rsidP="00D7477A">
      <w:r w:rsidRPr="00653FE2">
        <w:t>This service is used between the gateway MSC and the HLR to retrieve the routing information needed for routing the short message to the servicing MSC</w:t>
      </w:r>
      <w:r w:rsidR="00D7477A" w:rsidRPr="00653FE2">
        <w:t xml:space="preserve"> or MME</w:t>
      </w:r>
      <w:r w:rsidR="001034CF" w:rsidRPr="00653FE2">
        <w:t xml:space="preserve"> </w:t>
      </w:r>
      <w:r w:rsidR="002B1D4F" w:rsidRPr="00653FE2">
        <w:t xml:space="preserve">but not both, </w:t>
      </w:r>
      <w:r w:rsidR="001034CF" w:rsidRPr="00653FE2">
        <w:t>or SGSN</w:t>
      </w:r>
      <w:r w:rsidR="002B1D4F" w:rsidRPr="00653FE2">
        <w:t>, or (for T4-device triggering via the IMS) IP-SM-GW</w:t>
      </w:r>
      <w:r w:rsidR="00971B57">
        <w:t>, or SMSF</w:t>
      </w:r>
      <w:r w:rsidRPr="00653FE2">
        <w:t>.</w:t>
      </w:r>
      <w:r w:rsidR="001034CF" w:rsidRPr="00653FE2">
        <w:t xml:space="preserve"> This service is also used between the gateway MSC and </w:t>
      </w:r>
      <w:smartTag w:uri="urn:schemas-microsoft-com:office:smarttags" w:element="Street">
        <w:smartTag w:uri="urn:schemas-microsoft-com:office:smarttags" w:element="address">
          <w:r w:rsidR="001034CF" w:rsidRPr="00653FE2">
            <w:t>SMS Route</w:t>
          </w:r>
        </w:smartTag>
      </w:smartTag>
      <w:r w:rsidR="001034CF" w:rsidRPr="00653FE2">
        <w:t xml:space="preserve">r, and </w:t>
      </w:r>
      <w:smartTag w:uri="urn:schemas-microsoft-com:office:smarttags" w:element="Street">
        <w:smartTag w:uri="urn:schemas-microsoft-com:office:smarttags" w:element="address">
          <w:r w:rsidR="001034CF" w:rsidRPr="00653FE2">
            <w:t>SMS Route</w:t>
          </w:r>
        </w:smartTag>
      </w:smartTag>
      <w:r w:rsidR="001034CF" w:rsidRPr="00653FE2">
        <w:t>r and HLR in order to enforce routing of the SM delivery via the HPLMN of the receiving MS.</w:t>
      </w:r>
      <w:r w:rsidR="000F20D8" w:rsidRPr="00653FE2">
        <w:t xml:space="preserve"> This service is also used between HLR and IP-SM-GW, and between IP-SM-GW and HLR  in order to allow MT-SM delivery</w:t>
      </w:r>
      <w:r w:rsidR="002B1D4F" w:rsidRPr="00653FE2">
        <w:t xml:space="preserve"> (other than T4-device triggering)</w:t>
      </w:r>
      <w:r w:rsidR="000F20D8" w:rsidRPr="00653FE2">
        <w:t xml:space="preserve"> via the IMS.</w:t>
      </w:r>
    </w:p>
    <w:p w:rsidR="003945A2" w:rsidRPr="00653FE2" w:rsidRDefault="00D7477A" w:rsidP="00D7477A">
      <w:r w:rsidRPr="00653FE2">
        <w:t>This service is also used with an IWF interfacing the S6c interface.</w:t>
      </w:r>
    </w:p>
    <w:p w:rsidR="003945A2" w:rsidRPr="00653FE2" w:rsidRDefault="003945A2">
      <w:r w:rsidRPr="00653FE2">
        <w:t>The MAP-SEND-ROUTING-INFO-FOR-SM is a confirmed service using the primitives from table 12.1/1.</w:t>
      </w:r>
    </w:p>
    <w:p w:rsidR="003945A2" w:rsidRPr="00653FE2" w:rsidRDefault="003945A2">
      <w:pPr>
        <w:pStyle w:val="Heading3"/>
        <w:keepNext w:val="0"/>
        <w:keepLines w:val="0"/>
      </w:pPr>
      <w:bookmarkStart w:id="809" w:name="_Toc11331950"/>
      <w:r w:rsidRPr="00653FE2">
        <w:t>12.1.2</w:t>
      </w:r>
      <w:r w:rsidRPr="00653FE2">
        <w:tab/>
        <w:t>Service primitives</w:t>
      </w:r>
      <w:bookmarkEnd w:id="809"/>
    </w:p>
    <w:p w:rsidR="003945A2" w:rsidRPr="00653FE2" w:rsidRDefault="003945A2">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3945A2" w:rsidRPr="00653FE2">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6A477B" w:rsidRPr="00653FE2" w:rsidTr="0041003A">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6A477B" w:rsidRPr="00653FE2" w:rsidRDefault="006A477B" w:rsidP="0041003A">
            <w:pPr>
              <w:pStyle w:val="TAC"/>
              <w:keepNext w:val="0"/>
              <w:keepLines w:val="0"/>
            </w:pPr>
          </w:p>
        </w:tc>
      </w:tr>
      <w:tr w:rsidR="000409EC" w:rsidRPr="00653FE2" w:rsidTr="0098095B">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r>
      <w:tr w:rsidR="009C3AFF" w:rsidRPr="00653FE2" w:rsidTr="00887EC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9C3AFF" w:rsidRPr="00653FE2" w:rsidRDefault="009C3AFF" w:rsidP="00887EC2">
            <w:pPr>
              <w:pStyle w:val="TAC"/>
              <w:keepNext w:val="0"/>
              <w:keepLines w:val="0"/>
            </w:pP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1C1AC5">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1C1AC5">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517886" w:rsidRPr="00653FE2" w:rsidTr="0045040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517886" w:rsidRPr="00653FE2" w:rsidRDefault="00517886" w:rsidP="00450407">
            <w:pPr>
              <w:pStyle w:val="TAC"/>
              <w:keepNext w:val="0"/>
              <w:keepLines w:val="0"/>
            </w:pPr>
          </w:p>
        </w:tc>
      </w:tr>
      <w:tr w:rsidR="00716BC7" w:rsidRPr="00653FE2" w:rsidTr="00515C68">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716BC7" w:rsidRPr="00653FE2" w:rsidRDefault="00716BC7" w:rsidP="00515C68">
            <w:pPr>
              <w:pStyle w:val="TAC"/>
              <w:keepNext w:val="0"/>
              <w:keepLines w:val="0"/>
            </w:pPr>
          </w:p>
        </w:tc>
      </w:tr>
      <w:tr w:rsidR="00971B57" w:rsidRPr="00653FE2" w:rsidTr="00F4109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D7477A" w:rsidRPr="00653FE2" w:rsidTr="001D33B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D7477A" w:rsidRPr="00653FE2" w:rsidTr="001D33B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D7477A" w:rsidRPr="00653FE2" w:rsidRDefault="002B1D4F" w:rsidP="001D33B2">
            <w:pPr>
              <w:pStyle w:val="TAL"/>
              <w:keepNext w:val="0"/>
              <w:keepLines w:val="0"/>
            </w:pPr>
            <w:r w:rsidRPr="00653FE2">
              <w:t xml:space="preserve">Additional </w:t>
            </w:r>
            <w:r w:rsidR="00D7477A"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D7477A" w:rsidRPr="00653FE2" w:rsidRDefault="00D7477A" w:rsidP="001D33B2">
            <w:pPr>
              <w:pStyle w:val="TAC"/>
              <w:keepNext w:val="0"/>
              <w:keepLines w:val="0"/>
            </w:pPr>
            <w:r w:rsidRPr="00653FE2">
              <w:t>C(=)</w:t>
            </w:r>
          </w:p>
        </w:tc>
      </w:tr>
      <w:tr w:rsidR="000409EC" w:rsidRPr="00653FE2" w:rsidTr="0098095B">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rsidR="000409EC" w:rsidRPr="00653FE2" w:rsidRDefault="000409EC" w:rsidP="0098095B">
            <w:pPr>
              <w:pStyle w:val="TAC"/>
              <w:keepNext w:val="0"/>
              <w:keepLines w:val="0"/>
            </w:pPr>
            <w:r w:rsidRPr="00653FE2">
              <w:t>C(=)</w:t>
            </w:r>
          </w:p>
        </w:tc>
      </w:tr>
      <w:tr w:rsidR="002B1D4F" w:rsidRPr="00653FE2" w:rsidTr="00F67A03">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L"/>
              <w:keepNext w:val="0"/>
              <w:keepLines w:val="0"/>
            </w:pPr>
            <w:r w:rsidRPr="00653FE2">
              <w:lastRenderedPageBreak/>
              <w:t>Third Number</w:t>
            </w:r>
          </w:p>
        </w:tc>
        <w:tc>
          <w:tcPr>
            <w:tcW w:w="1104"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r>
      <w:tr w:rsidR="002B1D4F" w:rsidRPr="00653FE2" w:rsidTr="00F67A03">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r>
      <w:tr w:rsidR="002B1D4F" w:rsidRPr="00653FE2" w:rsidTr="00F67A03">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2B1D4F" w:rsidRPr="00653FE2" w:rsidRDefault="002B1D4F" w:rsidP="00F67A03">
            <w:pPr>
              <w:pStyle w:val="TAC"/>
              <w:keepNext w:val="0"/>
              <w:keepLines w:val="0"/>
            </w:pPr>
            <w:r w:rsidRPr="00653FE2">
              <w:t>C(=)</w:t>
            </w:r>
          </w:p>
        </w:tc>
      </w:tr>
      <w:tr w:rsidR="00971B57" w:rsidRPr="00653FE2" w:rsidTr="00F4109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r>
      <w:tr w:rsidR="00971B57" w:rsidRPr="00653FE2" w:rsidTr="00F4109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C"/>
              <w:keepNext w:val="0"/>
              <w:keepLines w:val="0"/>
            </w:pPr>
            <w:r>
              <w:t>C(=)</w:t>
            </w:r>
          </w:p>
        </w:tc>
      </w:tr>
      <w:tr w:rsidR="00971B57" w:rsidRPr="00653FE2" w:rsidTr="00F4109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r>
      <w:tr w:rsidR="00971B57" w:rsidRPr="00653FE2" w:rsidTr="00F4109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C"/>
              <w:keepNext w:val="0"/>
              <w:keepLines w:val="0"/>
            </w:pPr>
            <w:r>
              <w:t>C(=)</w:t>
            </w:r>
          </w:p>
        </w:tc>
      </w:tr>
      <w:tr w:rsidR="00971B57" w:rsidRPr="00653FE2" w:rsidTr="00F4109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r>
      <w:tr w:rsidR="00971B57" w:rsidRPr="00653FE2" w:rsidTr="00F4109D">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971B57" w:rsidRDefault="00971B57" w:rsidP="00F4109D">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rsidR="00971B57" w:rsidRPr="00653FE2" w:rsidRDefault="00971B57" w:rsidP="00F4109D">
            <w:pPr>
              <w:pStyle w:val="TAC"/>
              <w:keepNext w:val="0"/>
              <w:keepLines w:val="0"/>
            </w:pPr>
            <w:r>
              <w:t>C(=)</w:t>
            </w: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10" w:name="_Toc11331951"/>
      <w:r w:rsidRPr="00653FE2">
        <w:t>12.1.3</w:t>
      </w:r>
      <w:r w:rsidRPr="00653FE2">
        <w:tab/>
        <w:t>Parameter use</w:t>
      </w:r>
      <w:bookmarkEnd w:id="810"/>
    </w:p>
    <w:p w:rsidR="003945A2" w:rsidRPr="00653FE2" w:rsidRDefault="003945A2">
      <w:pPr>
        <w:pStyle w:val="BodyText3"/>
        <w:spacing w:after="180"/>
        <w:rPr>
          <w:lang w:val="en-GB"/>
        </w:rPr>
      </w:pPr>
      <w:r w:rsidRPr="00653FE2">
        <w:rPr>
          <w:lang w:val="en-GB"/>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MSISDN</w:t>
      </w:r>
    </w:p>
    <w:p w:rsidR="001C1AC5" w:rsidRPr="00653FE2" w:rsidRDefault="003945A2" w:rsidP="001C1AC5">
      <w:r w:rsidRPr="00653FE2">
        <w:t>See definition in clause 7.6.2.</w:t>
      </w:r>
      <w:r w:rsidR="001C1AC5" w:rsidRPr="00653FE2">
        <w:t xml:space="preserve"> </w:t>
      </w:r>
    </w:p>
    <w:p w:rsidR="00517886" w:rsidRPr="00653FE2" w:rsidRDefault="001C1AC5" w:rsidP="00517886">
      <w:r w:rsidRPr="00653FE2">
        <w:t xml:space="preserve">When SEND-ROUTING-INFO-FOR-SM is sent by the SMS-GMSC to the HLR following an T4 Submit Trigger (see 3GPP TS 23.682 [148]), MSISDN may not be available. In this case the UE shall be identified by the IMSI and the MSISDN </w:t>
      </w:r>
      <w:r w:rsidR="00621882" w:rsidRPr="00653FE2">
        <w:t xml:space="preserve">shall </w:t>
      </w:r>
      <w:r w:rsidRPr="00653FE2">
        <w:t xml:space="preserve">take </w:t>
      </w:r>
      <w:r w:rsidR="00621882" w:rsidRPr="00653FE2">
        <w:t>the</w:t>
      </w:r>
      <w:r w:rsidRPr="00653FE2">
        <w:t xml:space="preserve"> dummy </w:t>
      </w:r>
      <w:r w:rsidR="00621882" w:rsidRPr="00653FE2">
        <w:t xml:space="preserve">MSISDN </w:t>
      </w:r>
      <w:r w:rsidRPr="00653FE2">
        <w:t>value</w:t>
      </w:r>
      <w:r w:rsidR="00621882" w:rsidRPr="00653FE2">
        <w:t xml:space="preserve"> (see clause 3 of 3GPP TS 23.003 [17])</w:t>
      </w:r>
      <w:r w:rsidRPr="00653FE2">
        <w:t>.</w:t>
      </w:r>
      <w:r w:rsidR="00517886" w:rsidRPr="00653FE2">
        <w:t xml:space="preserve"> </w:t>
      </w:r>
    </w:p>
    <w:p w:rsidR="003945A2" w:rsidRPr="00653FE2" w:rsidRDefault="00517886" w:rsidP="00517886">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3945A2" w:rsidRPr="00653FE2" w:rsidRDefault="003945A2">
      <w:pPr>
        <w:pStyle w:val="HE"/>
        <w:rPr>
          <w:b w:val="0"/>
          <w:u w:val="single"/>
        </w:rPr>
      </w:pPr>
      <w:r w:rsidRPr="00653FE2">
        <w:rPr>
          <w:b w:val="0"/>
          <w:u w:val="single"/>
        </w:rPr>
        <w:t>SM-RP-PRI</w:t>
      </w:r>
    </w:p>
    <w:p w:rsidR="003945A2" w:rsidRPr="00653FE2" w:rsidRDefault="003945A2">
      <w:r w:rsidRPr="00653FE2">
        <w:t>See definition in clause 7.6.8.</w:t>
      </w:r>
    </w:p>
    <w:p w:rsidR="003945A2" w:rsidRPr="00653FE2" w:rsidRDefault="003945A2">
      <w:pPr>
        <w:pStyle w:val="HE"/>
        <w:keepNext/>
        <w:keepLines/>
        <w:rPr>
          <w:b w:val="0"/>
          <w:u w:val="single"/>
        </w:rPr>
      </w:pPr>
      <w:r w:rsidRPr="00653FE2">
        <w:rPr>
          <w:b w:val="0"/>
          <w:u w:val="single"/>
        </w:rPr>
        <w:t>Service Centre Address</w:t>
      </w:r>
    </w:p>
    <w:p w:rsidR="003945A2" w:rsidRPr="00653FE2" w:rsidRDefault="003945A2">
      <w:pPr>
        <w:keepNext/>
        <w:keepLines/>
      </w:pPr>
      <w:r w:rsidRPr="00653FE2">
        <w:t>See definition in clause 7.6.2.</w:t>
      </w:r>
    </w:p>
    <w:p w:rsidR="003945A2" w:rsidRPr="00653FE2" w:rsidRDefault="003945A2">
      <w:pPr>
        <w:pStyle w:val="HE"/>
        <w:rPr>
          <w:b w:val="0"/>
          <w:u w:val="single"/>
        </w:rPr>
      </w:pPr>
      <w:r w:rsidRPr="00653FE2">
        <w:rPr>
          <w:b w:val="0"/>
          <w:u w:val="single"/>
        </w:rPr>
        <w:t>SM-RP-MTI</w:t>
      </w:r>
    </w:p>
    <w:p w:rsidR="003945A2" w:rsidRPr="00653FE2" w:rsidRDefault="003945A2">
      <w:r w:rsidRPr="00653FE2">
        <w:t>See definition in clause 7.6.8. This parameter shall be present when the feature « SM filtering by the HPLMN » is supported by the SMS-GMSC and when the equivalent parameter is received from the short message service relay sub-layer protocol.</w:t>
      </w:r>
    </w:p>
    <w:p w:rsidR="003945A2" w:rsidRPr="00653FE2" w:rsidRDefault="003945A2">
      <w:pPr>
        <w:pStyle w:val="HE"/>
        <w:rPr>
          <w:b w:val="0"/>
          <w:u w:val="single"/>
        </w:rPr>
      </w:pPr>
      <w:r w:rsidRPr="00653FE2">
        <w:rPr>
          <w:b w:val="0"/>
          <w:u w:val="single"/>
        </w:rPr>
        <w:t>SM-RP-SMEA</w:t>
      </w:r>
    </w:p>
    <w:p w:rsidR="003945A2" w:rsidRPr="00653FE2" w:rsidRDefault="003945A2">
      <w:r w:rsidRPr="00653FE2">
        <w:t>See definition in clause 7.6.8. This parameter shall be present when the feature « SM filtering by the HPLMN » is supported by the SMS-GMSC and when the equivalent parameter is received from the short message service relay sub-layer protocol.</w:t>
      </w:r>
    </w:p>
    <w:p w:rsidR="003945A2" w:rsidRPr="00653FE2" w:rsidRDefault="003945A2">
      <w:pPr>
        <w:pStyle w:val="HE"/>
        <w:rPr>
          <w:b w:val="0"/>
          <w:u w:val="single"/>
        </w:rPr>
      </w:pPr>
      <w:r w:rsidRPr="00653FE2">
        <w:rPr>
          <w:b w:val="0"/>
          <w:u w:val="single"/>
        </w:rPr>
        <w:t>GPRS Support Indicator</w:t>
      </w:r>
    </w:p>
    <w:p w:rsidR="003945A2" w:rsidRPr="00653FE2" w:rsidRDefault="003945A2">
      <w:pPr>
        <w:rPr>
          <w:b/>
        </w:rPr>
      </w:pPr>
      <w:r w:rsidRPr="00653FE2">
        <w:t>See definition in clause 7.6.8. The presence of this parameter is mandatory if the SMS-GMSC supports receiving of the two numbers from the HLR.</w:t>
      </w:r>
    </w:p>
    <w:p w:rsidR="006A477B" w:rsidRPr="00653FE2" w:rsidRDefault="006A477B" w:rsidP="006A477B">
      <w:pPr>
        <w:pStyle w:val="HE"/>
        <w:rPr>
          <w:b w:val="0"/>
          <w:u w:val="single"/>
        </w:rPr>
      </w:pPr>
      <w:r w:rsidRPr="00653FE2">
        <w:rPr>
          <w:b w:val="0"/>
          <w:u w:val="single"/>
        </w:rPr>
        <w:t>SM-Delivery Not Intended</w:t>
      </w:r>
    </w:p>
    <w:p w:rsidR="006A477B" w:rsidRPr="00653FE2" w:rsidRDefault="006A477B" w:rsidP="006A477B">
      <w:r w:rsidRPr="00653FE2">
        <w:t>This parameter indicates by its presence that delivery of a short message is not intended. It further indicates whether only IMSI or only MCC+MNC are requested.</w:t>
      </w:r>
    </w:p>
    <w:p w:rsidR="006A477B" w:rsidRPr="00653FE2" w:rsidRDefault="006A477B" w:rsidP="006A477B">
      <w:r w:rsidRPr="00653FE2">
        <w:lastRenderedPageBreak/>
        <w:t>This parameter may be set by entities that request the service without intending to deliver a short message (e.g. MMS Relay/Server), and shall be evaluated by the SMS Router</w:t>
      </w:r>
      <w:r w:rsidR="009660A8" w:rsidRPr="00653FE2">
        <w:t xml:space="preserve"> and may be evaluated by the HLR</w:t>
      </w:r>
      <w:r w:rsidRPr="00653FE2">
        <w:t>.</w:t>
      </w:r>
    </w:p>
    <w:p w:rsidR="000409EC" w:rsidRPr="00653FE2" w:rsidRDefault="000409EC" w:rsidP="000409EC">
      <w:pPr>
        <w:pStyle w:val="HE"/>
        <w:rPr>
          <w:b w:val="0"/>
          <w:u w:val="single"/>
        </w:rPr>
      </w:pPr>
      <w:r w:rsidRPr="00653FE2">
        <w:rPr>
          <w:b w:val="0"/>
          <w:u w:val="single"/>
        </w:rPr>
        <w:t>IP-SM-GW Guidance Support Indicator</w:t>
      </w:r>
    </w:p>
    <w:p w:rsidR="000409EC" w:rsidRPr="00653FE2" w:rsidRDefault="000409EC" w:rsidP="000409EC">
      <w:r w:rsidRPr="00653FE2">
        <w:t>This parameter indicates whether or not the SMS-GMSC is prepared to receive IP-SM-GW Guidance in the response.</w:t>
      </w:r>
    </w:p>
    <w:p w:rsidR="009C3AFF" w:rsidRPr="00653FE2" w:rsidRDefault="009C3AFF" w:rsidP="009C3AFF">
      <w:pPr>
        <w:rPr>
          <w:b/>
          <w:u w:val="single"/>
        </w:rPr>
      </w:pPr>
      <w:r w:rsidRPr="00653FE2">
        <w:rPr>
          <w:rFonts w:hint="eastAsia"/>
          <w:u w:val="single"/>
        </w:rPr>
        <w:t>Single Attempt Delivery</w:t>
      </w:r>
    </w:p>
    <w:p w:rsidR="009C3AFF" w:rsidRPr="00653FE2" w:rsidRDefault="009C3AFF" w:rsidP="009C3AFF">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rsidR="003945A2" w:rsidRPr="00653FE2" w:rsidRDefault="003945A2">
      <w:pPr>
        <w:pStyle w:val="HE"/>
        <w:rPr>
          <w:b w:val="0"/>
          <w:u w:val="single"/>
        </w:rPr>
      </w:pPr>
      <w:r w:rsidRPr="00653FE2">
        <w:rPr>
          <w:b w:val="0"/>
          <w:u w:val="single"/>
        </w:rPr>
        <w:t>IMSI</w:t>
      </w:r>
    </w:p>
    <w:p w:rsidR="001C1AC5" w:rsidRPr="00653FE2" w:rsidRDefault="003945A2" w:rsidP="001C1AC5">
      <w:r w:rsidRPr="00653FE2">
        <w:t xml:space="preserve">See definition in clause 7.6.2. </w:t>
      </w:r>
    </w:p>
    <w:p w:rsidR="00CD6AAB" w:rsidRPr="00653FE2" w:rsidRDefault="001C1AC5" w:rsidP="001C1AC5">
      <w:r w:rsidRPr="00653FE2">
        <w:t>In Request and Indication</w:t>
      </w:r>
      <w:r w:rsidR="00CD6AAB" w:rsidRPr="00653FE2">
        <w:t>:</w:t>
      </w:r>
    </w:p>
    <w:p w:rsidR="001C1AC5" w:rsidRPr="00653FE2" w:rsidRDefault="001C1AC5" w:rsidP="001C1AC5">
      <w:r w:rsidRPr="00653FE2">
        <w:t>IMSI shall be present if MSISDN is not available.</w:t>
      </w:r>
      <w:r w:rsidR="002B1D4F" w:rsidRPr="00653FE2">
        <w:t xml:space="preserve"> </w:t>
      </w:r>
      <w:r w:rsidR="00CD6AAB" w:rsidRPr="00653FE2">
        <w:t>When SEND-ROUTING-INFO-FOR-SM is sent by the SMS-GMSC to the HLR in a retry context of SMS</w:t>
      </w:r>
      <w:r w:rsidR="00CD6AAB" w:rsidRPr="00653FE2">
        <w:rPr>
          <w:noProof/>
        </w:rPr>
        <w:t xml:space="preserve"> for IMS UE to IMS UE without MSISDN</w:t>
      </w:r>
      <w:r w:rsidR="00CD6AAB" w:rsidRPr="00653FE2">
        <w:t xml:space="preserve"> (see 3GPP TS 23.204 [134]), IMSI may not be available. In this case the IMSI parameter shall be populated with the HLR-ID value.</w:t>
      </w:r>
    </w:p>
    <w:p w:rsidR="001034CF" w:rsidRPr="00653FE2" w:rsidRDefault="001C1AC5" w:rsidP="001C1AC5">
      <w:r w:rsidRPr="00653FE2">
        <w:t xml:space="preserve">In Response and Confirm: </w:t>
      </w:r>
      <w:r w:rsidR="001034CF" w:rsidRPr="00653FE2">
        <w:t>If enforcement of routing an SM via the HPLMN of the receiving MS is deployed, this parameter contains an MT Correlation ID instead of an IMSI when the service is used between SMS-GMSC and SMS Router (see 3GPP TS 23.040 [26] for more information).</w:t>
      </w:r>
      <w:r w:rsidR="006A477B" w:rsidRPr="00653FE2">
        <w:t xml:space="preserve"> If the "SM-Delivery Not Intended" parameter was present in the Indication with a value of "only MCC+MNC requested", then this parameter may contain MCC+MNC+dummy MSIN.</w:t>
      </w:r>
    </w:p>
    <w:p w:rsidR="003945A2" w:rsidRPr="00653FE2" w:rsidRDefault="003945A2">
      <w:r w:rsidRPr="00653FE2">
        <w:t>The presence of this parameter is mandatory in a successful case.</w:t>
      </w:r>
    </w:p>
    <w:p w:rsidR="00624BD5" w:rsidRPr="00653FE2" w:rsidRDefault="00624BD5" w:rsidP="00624BD5">
      <w:pPr>
        <w:pStyle w:val="HE"/>
        <w:rPr>
          <w:b w:val="0"/>
          <w:u w:val="single"/>
        </w:rPr>
      </w:pPr>
      <w:r w:rsidRPr="00653FE2">
        <w:rPr>
          <w:b w:val="0"/>
          <w:u w:val="single"/>
        </w:rPr>
        <w:t>T4 Trigger Indicator</w:t>
      </w:r>
    </w:p>
    <w:p w:rsidR="00971B57" w:rsidRDefault="00624BD5" w:rsidP="00971B57">
      <w:r w:rsidRPr="00653FE2">
        <w:t>This indicator indicates by its presence that the request is sent in the context of T4 device triggering (see 3GPP TS 23.68</w:t>
      </w:r>
      <w:r w:rsidR="002B1BB5" w:rsidRPr="00653FE2">
        <w:t>2</w:t>
      </w:r>
      <w:r w:rsidRPr="00653FE2">
        <w:t xml:space="preserve"> [148]</w:t>
      </w:r>
      <w:r w:rsidR="002B1BB5" w:rsidRPr="00653FE2">
        <w:t>)</w:t>
      </w:r>
      <w:r w:rsidRPr="00653FE2">
        <w:t>. When received, the HLR may return up to three serving node numbers and shall not forward the request to an IP-SM-GW</w:t>
      </w:r>
      <w:r w:rsidR="007563A7" w:rsidRPr="00653FE2">
        <w:t xml:space="preserve"> or SMS Router</w:t>
      </w:r>
      <w:r w:rsidRPr="00653FE2">
        <w:t>.</w:t>
      </w:r>
    </w:p>
    <w:p w:rsidR="00971B57" w:rsidRDefault="00971B57" w:rsidP="00971B57">
      <w:pPr>
        <w:rPr>
          <w:u w:val="single"/>
        </w:rPr>
      </w:pPr>
      <w:r w:rsidRPr="00F4109D">
        <w:rPr>
          <w:u w:val="single"/>
        </w:rPr>
        <w:t>SMSF Support Indicator</w:t>
      </w:r>
    </w:p>
    <w:p w:rsidR="00624BD5" w:rsidRPr="00653FE2" w:rsidRDefault="00971B57" w:rsidP="00971B57">
      <w:r>
        <w:t>It indicates that the requesting node is capable of receiving ISDN numbers and/or Diameter addresses of the SMSF as target of MT-SMS.</w:t>
      </w:r>
    </w:p>
    <w:p w:rsidR="00CD6AAB" w:rsidRPr="00653FE2" w:rsidRDefault="00CD6AAB" w:rsidP="00CD6AAB">
      <w:pPr>
        <w:pStyle w:val="HE"/>
        <w:rPr>
          <w:b w:val="0"/>
          <w:u w:val="single"/>
        </w:rPr>
      </w:pPr>
      <w:r w:rsidRPr="00653FE2">
        <w:rPr>
          <w:b w:val="0"/>
          <w:u w:val="single"/>
        </w:rPr>
        <w:t>Correlation ID</w:t>
      </w:r>
    </w:p>
    <w:p w:rsidR="00CD6AAB" w:rsidRPr="00653FE2" w:rsidRDefault="00CD6AAB" w:rsidP="00CD6AAB">
      <w:r w:rsidRPr="00653FE2">
        <w:t>The Correlation ID parameter contains the SIP-URI-B identifying the (MSISDN-less) destination user. SIP-URI-A and HLR-ID shall be absent from this parameter.</w:t>
      </w:r>
    </w:p>
    <w:p w:rsidR="00CD6AAB" w:rsidRPr="00653FE2" w:rsidRDefault="00CD6AAB" w:rsidP="00CD6AAB">
      <w:r w:rsidRPr="00653FE2">
        <w:t>The Correlation ID indicates by its presence that the request is sent in the context of MSISDN-less SMS delivery in IMS (see 3GPP TS 23.204 [134]). When received, the HLR shall return the IP-SM-GW number and shall not forward the request to an IP-SM-GW.</w:t>
      </w:r>
    </w:p>
    <w:p w:rsidR="003945A2" w:rsidRPr="00653FE2" w:rsidRDefault="003945A2">
      <w:pPr>
        <w:pStyle w:val="HE"/>
        <w:rPr>
          <w:b w:val="0"/>
          <w:u w:val="single"/>
        </w:rPr>
      </w:pPr>
      <w:r w:rsidRPr="00653FE2">
        <w:rPr>
          <w:b w:val="0"/>
          <w:u w:val="single"/>
        </w:rPr>
        <w:t>Network Node Number</w:t>
      </w:r>
    </w:p>
    <w:p w:rsidR="003945A2" w:rsidRPr="00653FE2" w:rsidRDefault="003945A2">
      <w:r w:rsidRPr="00653FE2">
        <w:t>See definition in clause 7.6.2. This parameter is provided in a successful response.</w:t>
      </w:r>
      <w:r w:rsidR="006A477B" w:rsidRPr="00653FE2">
        <w:t xml:space="preserve"> If the "SM-Delivery Not Intended" parameter was present in the Indication a dummy address may be provided.</w:t>
      </w:r>
      <w:r w:rsidR="002B1D4F" w:rsidRPr="00653FE2">
        <w:t xml:space="preserve"> See clause 12.1.4.</w:t>
      </w:r>
    </w:p>
    <w:p w:rsidR="00D7477A" w:rsidRPr="00653FE2" w:rsidRDefault="00D7477A" w:rsidP="00D7477A">
      <w:pPr>
        <w:pStyle w:val="HE"/>
        <w:rPr>
          <w:b w:val="0"/>
          <w:u w:val="single"/>
        </w:rPr>
      </w:pPr>
      <w:r w:rsidRPr="00653FE2">
        <w:rPr>
          <w:b w:val="0"/>
          <w:u w:val="single"/>
        </w:rPr>
        <w:t xml:space="preserve">Network Node Diameter Address </w:t>
      </w:r>
    </w:p>
    <w:p w:rsidR="00D7477A" w:rsidRPr="00653FE2" w:rsidRDefault="00D7477A" w:rsidP="00D7477A">
      <w:r w:rsidRPr="00653FE2">
        <w:t xml:space="preserve">See definition in clause 7.6.2. </w:t>
      </w:r>
      <w:r w:rsidR="002B1D4F" w:rsidRPr="00653FE2">
        <w:t>See clause 12.1.4</w:t>
      </w:r>
      <w:r w:rsidRPr="00653FE2">
        <w:t xml:space="preserve">. </w:t>
      </w:r>
    </w:p>
    <w:p w:rsidR="003945A2" w:rsidRPr="00653FE2" w:rsidRDefault="003945A2">
      <w:pPr>
        <w:pStyle w:val="HE"/>
        <w:rPr>
          <w:b w:val="0"/>
          <w:u w:val="single"/>
        </w:rPr>
      </w:pPr>
      <w:r w:rsidRPr="00653FE2">
        <w:rPr>
          <w:b w:val="0"/>
          <w:u w:val="single"/>
        </w:rPr>
        <w:t>LMSI</w:t>
      </w:r>
    </w:p>
    <w:p w:rsidR="003945A2" w:rsidRPr="00653FE2" w:rsidRDefault="003945A2">
      <w:r w:rsidRPr="00653FE2">
        <w:t>See definition in clause 7.6.2. It is an operator option to provide this parameter from the VLR; it is mandatory for the HLR to include the LMSI in a successful response, if the VLR has used the LMSI.</w:t>
      </w:r>
    </w:p>
    <w:p w:rsidR="003945A2" w:rsidRPr="00653FE2" w:rsidRDefault="003945A2">
      <w:pPr>
        <w:pStyle w:val="HE"/>
        <w:rPr>
          <w:b w:val="0"/>
          <w:u w:val="single"/>
        </w:rPr>
      </w:pPr>
      <w:r w:rsidRPr="00653FE2">
        <w:rPr>
          <w:b w:val="0"/>
          <w:u w:val="single"/>
        </w:rPr>
        <w:t>GPRS Node Indicator</w:t>
      </w:r>
    </w:p>
    <w:p w:rsidR="003945A2" w:rsidRPr="00653FE2" w:rsidRDefault="003945A2">
      <w:r w:rsidRPr="00653FE2">
        <w:lastRenderedPageBreak/>
        <w:t>See definition in clause 7.6.8.</w:t>
      </w:r>
      <w:r w:rsidR="002B1D4F" w:rsidRPr="00653FE2">
        <w:t xml:space="preserve"> </w:t>
      </w:r>
      <w:r w:rsidR="002B1D4F" w:rsidRPr="00653FE2">
        <w:br/>
        <w:t xml:space="preserve">Outside the context of T4 device triggering: </w:t>
      </w:r>
      <w:r w:rsidRPr="00653FE2">
        <w:t xml:space="preserve"> The presence of this parameter is mandatory if only the SGSN number is sent in the Network Node Number</w:t>
      </w:r>
      <w:r w:rsidR="002B1D4F" w:rsidRPr="00653FE2">
        <w:t xml:space="preserve"> (i.e. if the value within Network Node Number is to be considered as SGSN-Number and Additional Number is absent)</w:t>
      </w:r>
      <w:r w:rsidRPr="00653FE2">
        <w:t>.</w:t>
      </w:r>
      <w:r w:rsidR="002B1D4F" w:rsidRPr="00653FE2">
        <w:t xml:space="preserve"> </w:t>
      </w:r>
      <w:r w:rsidR="002B1D4F" w:rsidRPr="00653FE2">
        <w:br/>
        <w:t>Within the context of T4 device triggering: The presence of this parameter is mandatory if the value within Network Node Number is to be considered as SGSN-Number and Third Number is absent.</w:t>
      </w:r>
    </w:p>
    <w:p w:rsidR="003945A2" w:rsidRPr="00653FE2" w:rsidRDefault="003945A2">
      <w:pPr>
        <w:pStyle w:val="HE"/>
        <w:rPr>
          <w:b w:val="0"/>
          <w:u w:val="single"/>
        </w:rPr>
      </w:pPr>
      <w:r w:rsidRPr="00653FE2">
        <w:rPr>
          <w:b w:val="0"/>
          <w:u w:val="single"/>
        </w:rPr>
        <w:t>Additional Number</w:t>
      </w:r>
    </w:p>
    <w:p w:rsidR="003945A2" w:rsidRPr="00653FE2" w:rsidRDefault="003945A2">
      <w:pPr>
        <w:rPr>
          <w:b/>
        </w:rPr>
      </w:pPr>
      <w:r w:rsidRPr="00653FE2">
        <w:t xml:space="preserve">See definition in clause 7.6.2. </w:t>
      </w:r>
      <w:r w:rsidR="002B1D4F" w:rsidRPr="00653FE2">
        <w:t xml:space="preserve"> See clause 12.1.4.</w:t>
      </w:r>
    </w:p>
    <w:p w:rsidR="00D7477A" w:rsidRPr="00653FE2" w:rsidRDefault="00D7477A" w:rsidP="00D7477A">
      <w:pPr>
        <w:pStyle w:val="HE"/>
        <w:rPr>
          <w:b w:val="0"/>
          <w:u w:val="single"/>
        </w:rPr>
      </w:pPr>
      <w:r w:rsidRPr="00653FE2">
        <w:rPr>
          <w:b w:val="0"/>
          <w:u w:val="single"/>
        </w:rPr>
        <w:t xml:space="preserve">Additional Network Node Diameter Address </w:t>
      </w:r>
    </w:p>
    <w:p w:rsidR="00D7477A" w:rsidRPr="00653FE2" w:rsidRDefault="00D7477A" w:rsidP="00D7477A">
      <w:r w:rsidRPr="00653FE2">
        <w:t xml:space="preserve">See definition in clause 7.6.2. </w:t>
      </w:r>
      <w:r w:rsidR="001836E1" w:rsidRPr="00653FE2">
        <w:t>See clause 12.1.4</w:t>
      </w:r>
      <w:r w:rsidRPr="00653FE2">
        <w:t xml:space="preserve">. </w:t>
      </w:r>
    </w:p>
    <w:p w:rsidR="000409EC" w:rsidRPr="00653FE2" w:rsidRDefault="000409EC" w:rsidP="000409EC">
      <w:pPr>
        <w:pStyle w:val="HE"/>
        <w:rPr>
          <w:b w:val="0"/>
          <w:u w:val="single"/>
        </w:rPr>
      </w:pPr>
      <w:r w:rsidRPr="00653FE2">
        <w:rPr>
          <w:b w:val="0"/>
          <w:u w:val="single"/>
        </w:rPr>
        <w:t>IP-SM-GW Guidance</w:t>
      </w:r>
    </w:p>
    <w:p w:rsidR="000409EC" w:rsidRPr="00653FE2" w:rsidRDefault="000409EC" w:rsidP="000409EC">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rsidR="001836E1" w:rsidRPr="00653FE2" w:rsidRDefault="001836E1" w:rsidP="001836E1">
      <w:pPr>
        <w:pStyle w:val="HE"/>
        <w:rPr>
          <w:b w:val="0"/>
          <w:u w:val="single"/>
        </w:rPr>
      </w:pPr>
      <w:r w:rsidRPr="00653FE2">
        <w:rPr>
          <w:b w:val="0"/>
          <w:u w:val="single"/>
        </w:rPr>
        <w:t>Third Number</w:t>
      </w:r>
    </w:p>
    <w:p w:rsidR="001836E1" w:rsidRPr="00653FE2" w:rsidRDefault="001836E1" w:rsidP="001836E1">
      <w:pPr>
        <w:rPr>
          <w:b/>
        </w:rPr>
      </w:pPr>
      <w:r w:rsidRPr="00653FE2">
        <w:t>See definition in clause 7.6.2.  See clause 12.1.4.</w:t>
      </w:r>
    </w:p>
    <w:p w:rsidR="001836E1" w:rsidRPr="00653FE2" w:rsidRDefault="001836E1" w:rsidP="001836E1">
      <w:pPr>
        <w:pStyle w:val="HE"/>
        <w:rPr>
          <w:b w:val="0"/>
          <w:u w:val="single"/>
        </w:rPr>
      </w:pPr>
      <w:r w:rsidRPr="00653FE2">
        <w:rPr>
          <w:b w:val="0"/>
          <w:u w:val="single"/>
        </w:rPr>
        <w:t xml:space="preserve">Third Network Node Diameter Address </w:t>
      </w:r>
    </w:p>
    <w:p w:rsidR="001836E1" w:rsidRPr="00653FE2" w:rsidRDefault="001836E1" w:rsidP="001836E1">
      <w:r w:rsidRPr="00653FE2">
        <w:t xml:space="preserve">See definition in clause 7.6.2. See clause 12.1.4 </w:t>
      </w:r>
    </w:p>
    <w:p w:rsidR="001836E1" w:rsidRPr="00653FE2" w:rsidRDefault="001836E1" w:rsidP="001836E1">
      <w:pPr>
        <w:pStyle w:val="HE"/>
        <w:rPr>
          <w:b w:val="0"/>
          <w:u w:val="single"/>
        </w:rPr>
      </w:pPr>
      <w:r w:rsidRPr="00653FE2">
        <w:rPr>
          <w:b w:val="0"/>
          <w:u w:val="single"/>
        </w:rPr>
        <w:t>IMS Node Indicator</w:t>
      </w:r>
    </w:p>
    <w:p w:rsidR="001836E1" w:rsidRPr="00653FE2" w:rsidRDefault="001836E1" w:rsidP="001836E1">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rsidR="00971B57" w:rsidRPr="00E532AB" w:rsidRDefault="00971B57" w:rsidP="00971B57">
      <w:pPr>
        <w:rPr>
          <w:u w:val="single"/>
        </w:rPr>
      </w:pPr>
      <w:r w:rsidRPr="00E532AB">
        <w:rPr>
          <w:u w:val="single"/>
        </w:rPr>
        <w:t>SMSF 3GPP Number</w:t>
      </w:r>
    </w:p>
    <w:p w:rsidR="00971B57" w:rsidRDefault="00971B57" w:rsidP="00971B57">
      <w:r>
        <w:t>This parameter contains the ISDN number of the SMSF target node for MT-SMS over 3GPP access.</w:t>
      </w:r>
    </w:p>
    <w:p w:rsidR="00971B57" w:rsidRPr="00E532AB" w:rsidRDefault="00971B57" w:rsidP="00971B57">
      <w:pPr>
        <w:rPr>
          <w:u w:val="single"/>
        </w:rPr>
      </w:pPr>
      <w:r w:rsidRPr="00E532AB">
        <w:rPr>
          <w:u w:val="single"/>
        </w:rPr>
        <w:t xml:space="preserve">SMSF 3GPP </w:t>
      </w:r>
      <w:r>
        <w:rPr>
          <w:u w:val="single"/>
        </w:rPr>
        <w:t>Diameter Address</w:t>
      </w:r>
    </w:p>
    <w:p w:rsidR="00971B57" w:rsidRDefault="00971B57" w:rsidP="00971B57">
      <w:r>
        <w:t>This parameter contains the Diameter Name and Realm of the SMSF target node for MT-SMS over 3GPP access.</w:t>
      </w:r>
    </w:p>
    <w:p w:rsidR="00971B57" w:rsidRPr="00E532AB" w:rsidRDefault="00971B57" w:rsidP="00971B57">
      <w:pPr>
        <w:rPr>
          <w:u w:val="single"/>
        </w:rPr>
      </w:pPr>
      <w:r w:rsidRPr="00E532AB">
        <w:rPr>
          <w:u w:val="single"/>
        </w:rPr>
        <w:t xml:space="preserve">SMSF </w:t>
      </w:r>
      <w:r>
        <w:rPr>
          <w:u w:val="single"/>
        </w:rPr>
        <w:t>Non-</w:t>
      </w:r>
      <w:r w:rsidRPr="00E532AB">
        <w:rPr>
          <w:u w:val="single"/>
        </w:rPr>
        <w:t>3GPP Number</w:t>
      </w:r>
    </w:p>
    <w:p w:rsidR="00971B57" w:rsidRDefault="00971B57" w:rsidP="00971B57">
      <w:r>
        <w:t>This parameter contains the ISDN number of the SMSF target node for MT-SMS over non-3GPP access.</w:t>
      </w:r>
    </w:p>
    <w:p w:rsidR="00971B57" w:rsidRPr="00E532AB" w:rsidRDefault="00971B57" w:rsidP="00971B57">
      <w:pPr>
        <w:rPr>
          <w:u w:val="single"/>
        </w:rPr>
      </w:pPr>
      <w:r w:rsidRPr="00E532AB">
        <w:rPr>
          <w:u w:val="single"/>
        </w:rPr>
        <w:t xml:space="preserve">SMSF </w:t>
      </w:r>
      <w:r>
        <w:rPr>
          <w:u w:val="single"/>
        </w:rPr>
        <w:t>Non-</w:t>
      </w:r>
      <w:r w:rsidRPr="00E532AB">
        <w:rPr>
          <w:u w:val="single"/>
        </w:rPr>
        <w:t xml:space="preserve">3GPP </w:t>
      </w:r>
      <w:r>
        <w:rPr>
          <w:u w:val="single"/>
        </w:rPr>
        <w:t>Diameter Address</w:t>
      </w:r>
    </w:p>
    <w:p w:rsidR="00971B57" w:rsidRDefault="00971B57" w:rsidP="00971B57">
      <w:r>
        <w:t>This parameter contains the Diameter Name and Realm of the SMSF target node for MT-SMS over non-3GPP access.</w:t>
      </w:r>
    </w:p>
    <w:p w:rsidR="00971B57" w:rsidRDefault="00971B57" w:rsidP="00971B57">
      <w:pPr>
        <w:rPr>
          <w:u w:val="single"/>
        </w:rPr>
      </w:pPr>
      <w:r>
        <w:rPr>
          <w:u w:val="single"/>
        </w:rPr>
        <w:t>SMSF 3GPP Address Indicator</w:t>
      </w:r>
    </w:p>
    <w:p w:rsidR="00971B57" w:rsidRPr="00AB7E91" w:rsidRDefault="00971B57" w:rsidP="00971B57">
      <w:r>
        <w:t>It indicates that the parameter Network Node Number (and Network Node Diameter Address, if present) contains the address of an SMSF for 3GPP access.</w:t>
      </w:r>
    </w:p>
    <w:p w:rsidR="00971B57" w:rsidRDefault="00971B57" w:rsidP="00971B57">
      <w:pPr>
        <w:rPr>
          <w:u w:val="single"/>
        </w:rPr>
      </w:pPr>
      <w:r>
        <w:rPr>
          <w:u w:val="single"/>
        </w:rPr>
        <w:t>SMSF Non-3GPP Address Indicator</w:t>
      </w:r>
    </w:p>
    <w:p w:rsidR="00971B57" w:rsidRPr="00AB7E91" w:rsidRDefault="00971B57" w:rsidP="00971B57">
      <w:r>
        <w:t>It indicates that the parameter Network Node Number (and Network Node Diameter Address, if present) contains the address of an SMSF for non-3GPP access.</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lastRenderedPageBreak/>
        <w:t>-</w:t>
      </w:r>
      <w:r w:rsidRPr="00653FE2">
        <w:tab/>
        <w:t>Call Barred;</w:t>
      </w:r>
    </w:p>
    <w:p w:rsidR="003945A2" w:rsidRPr="00653FE2" w:rsidRDefault="003945A2">
      <w:pPr>
        <w:pStyle w:val="B1"/>
      </w:pPr>
      <w:r w:rsidRPr="00653FE2">
        <w:t>-</w:t>
      </w:r>
      <w:r w:rsidRPr="00653FE2">
        <w:tab/>
        <w:t>Teleservice Not Provisioned;</w:t>
      </w:r>
    </w:p>
    <w:p w:rsidR="003945A2" w:rsidRPr="00653FE2" w:rsidRDefault="003945A2">
      <w:pPr>
        <w:pStyle w:val="B1"/>
      </w:pPr>
      <w:r w:rsidRPr="00653FE2">
        <w:t>-</w:t>
      </w:r>
      <w:r w:rsidRPr="00653FE2">
        <w:tab/>
        <w:t>Absent Subscriber_SM;</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1836E1" w:rsidRPr="00653FE2" w:rsidRDefault="003945A2" w:rsidP="001836E1">
      <w:r w:rsidRPr="00653FE2">
        <w:t>For definition of provider errors see clause 7.6.1.</w:t>
      </w:r>
    </w:p>
    <w:p w:rsidR="001836E1" w:rsidRPr="00653FE2" w:rsidRDefault="001836E1" w:rsidP="001836E1">
      <w:pPr>
        <w:pStyle w:val="Heading3"/>
        <w:keepNext w:val="0"/>
        <w:keepLines w:val="0"/>
      </w:pPr>
      <w:bookmarkStart w:id="811" w:name="_Toc11331952"/>
      <w:r w:rsidRPr="00653FE2">
        <w:t>12.1.4</w:t>
      </w:r>
      <w:r w:rsidRPr="00653FE2">
        <w:tab/>
        <w:t>Identities of MT-SMS Target Nodes</w:t>
      </w:r>
      <w:bookmarkEnd w:id="811"/>
    </w:p>
    <w:p w:rsidR="001836E1" w:rsidRPr="00653FE2" w:rsidRDefault="001836E1" w:rsidP="001836E1">
      <w:r w:rsidRPr="00653FE2">
        <w:t xml:space="preserve">In a successful MAP-Send-Routing-Info-For-SM response at least one MT-SMS Target Node identity or an SMS Router identity shall be present and this shall be an E.164 number within the Network Node Number parameter. </w:t>
      </w:r>
    </w:p>
    <w:p w:rsidR="001836E1" w:rsidRPr="00653FE2" w:rsidRDefault="001836E1" w:rsidP="001836E1">
      <w:r w:rsidRPr="00653FE2">
        <w:t xml:space="preserve">In addition, optionally a second Target Node identity or an SMS Router identity may be present as E.164 number within the Additional Number Parameter. </w:t>
      </w:r>
    </w:p>
    <w:p w:rsidR="001836E1" w:rsidRPr="00653FE2" w:rsidRDefault="001836E1" w:rsidP="001836E1">
      <w:r w:rsidRPr="00653FE2">
        <w:t>In T4 device trigger scenarios in addition to a second Target Node identity, a third Target Node Identity may be present as E.164 number within the Third Number parameter.</w:t>
      </w:r>
    </w:p>
    <w:p w:rsidR="001836E1" w:rsidRPr="00653FE2" w:rsidRDefault="001836E1" w:rsidP="001836E1">
      <w:r w:rsidRPr="00653FE2">
        <w:t>In addition to the E.164 identity of an MT-SMS Target Node or an SMSRouter, the presence of the Diameter Name/Realm of the corresponding target node or SMS Router follows the hereafter rules:</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MME number for SMS, Network Node Diameter Address shall be present and contain the Diameter address of the MME.</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MSC number, Network Node Diameter Address may be present and shall contain the Diameter address of the MME.</w:t>
      </w:r>
    </w:p>
    <w:p w:rsidR="001836E1" w:rsidRPr="00653FE2" w:rsidRDefault="00662DEE" w:rsidP="00662DEE">
      <w:pPr>
        <w:pStyle w:val="B1"/>
      </w:pPr>
      <w:r w:rsidRPr="00653FE2">
        <w:rPr>
          <w:lang w:eastAsia="ja-JP"/>
        </w:rPr>
        <w:t>-</w:t>
      </w:r>
      <w:r w:rsidRPr="00653FE2">
        <w:rPr>
          <w:lang w:eastAsia="ja-JP"/>
        </w:rPr>
        <w:tab/>
      </w:r>
      <w:r w:rsidR="001836E1" w:rsidRPr="00653FE2">
        <w:t xml:space="preserve">If Network Node Number contains an SGSN number, Network Node Diameter Address shall be </w:t>
      </w:r>
      <w:r w:rsidR="00A70891" w:rsidRPr="00653FE2">
        <w:t>present only if the HSS has received the information that SGSN supports the Gdd interface</w:t>
      </w:r>
      <w:r w:rsidR="001836E1" w:rsidRPr="00653FE2">
        <w:t>.</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SMS Router number, Network Node Diameter Address may be present and shall contain the SMS Router Diameter address.</w:t>
      </w:r>
    </w:p>
    <w:p w:rsidR="001836E1" w:rsidRPr="00653FE2" w:rsidRDefault="00662DEE" w:rsidP="00662DEE">
      <w:pPr>
        <w:pStyle w:val="B1"/>
      </w:pPr>
      <w:r w:rsidRPr="00653FE2">
        <w:rPr>
          <w:lang w:eastAsia="ja-JP"/>
        </w:rPr>
        <w:t>-</w:t>
      </w:r>
      <w:r w:rsidRPr="00653FE2">
        <w:rPr>
          <w:lang w:eastAsia="ja-JP"/>
        </w:rPr>
        <w:tab/>
      </w:r>
      <w:r w:rsidR="001836E1" w:rsidRPr="00653FE2">
        <w:t>If Network Node Number contains an IP-SM-GW number, Network Node Diameter Address may be present and shall contain the IP-SM-GW Diameter address.</w:t>
      </w:r>
    </w:p>
    <w:p w:rsidR="001836E1" w:rsidRPr="00653FE2" w:rsidRDefault="001836E1" w:rsidP="001836E1">
      <w:r w:rsidRPr="00653FE2">
        <w:t>Similar for Additional Number - Additional Network Node Diameter Address;</w:t>
      </w:r>
    </w:p>
    <w:p w:rsidR="00971B57" w:rsidRDefault="001836E1" w:rsidP="00971B57">
      <w:r w:rsidRPr="00653FE2">
        <w:t>Similar for Third Number - Third Network Node Diameter Address.</w:t>
      </w:r>
      <w:r w:rsidR="00971B57" w:rsidRPr="00971B57">
        <w:t xml:space="preserve"> </w:t>
      </w:r>
    </w:p>
    <w:p w:rsidR="00971B57" w:rsidRDefault="00971B57" w:rsidP="00971B57">
      <w:r>
        <w:t>In scenarios supporting interworking with 5G System, an E.164 Number and a Diameter Address of the SMSF may be present, for both 3GPP and non-3GPP accesses. In addition:</w:t>
      </w:r>
    </w:p>
    <w:p w:rsidR="00971B57" w:rsidRPr="00653FE2" w:rsidRDefault="00971B57" w:rsidP="00971B57">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rsidR="00971B57" w:rsidRPr="00653FE2" w:rsidRDefault="00971B57" w:rsidP="00971B57">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rsidR="001836E1" w:rsidRPr="00653FE2" w:rsidRDefault="001836E1"/>
    <w:p w:rsidR="003945A2" w:rsidRPr="00653FE2" w:rsidRDefault="003945A2">
      <w:pPr>
        <w:pStyle w:val="Heading2"/>
        <w:keepNext w:val="0"/>
        <w:keepLines w:val="0"/>
      </w:pPr>
      <w:bookmarkStart w:id="812" w:name="_Toc11331953"/>
      <w:r w:rsidRPr="00653FE2">
        <w:t>12.2</w:t>
      </w:r>
      <w:r w:rsidRPr="00653FE2">
        <w:tab/>
        <w:t>MAP-MO-FORWARD-SHORT-MESSAGE service</w:t>
      </w:r>
      <w:bookmarkEnd w:id="812"/>
    </w:p>
    <w:p w:rsidR="003945A2" w:rsidRPr="00653FE2" w:rsidRDefault="003945A2">
      <w:pPr>
        <w:pStyle w:val="Heading3"/>
        <w:keepNext w:val="0"/>
        <w:keepLines w:val="0"/>
      </w:pPr>
      <w:bookmarkStart w:id="813" w:name="_Toc11331954"/>
      <w:r w:rsidRPr="00653FE2">
        <w:lastRenderedPageBreak/>
        <w:t>12.2.1</w:t>
      </w:r>
      <w:r w:rsidRPr="00653FE2">
        <w:tab/>
        <w:t>Definition</w:t>
      </w:r>
      <w:bookmarkEnd w:id="813"/>
    </w:p>
    <w:p w:rsidR="003945A2" w:rsidRPr="00653FE2" w:rsidRDefault="003945A2">
      <w:r w:rsidRPr="00653FE2">
        <w:t xml:space="preserve">This service is used between the serving MSC or the SGSN </w:t>
      </w:r>
      <w:r w:rsidR="00CD6AAB" w:rsidRPr="00653FE2">
        <w:t xml:space="preserve">or IP-SM-GW </w:t>
      </w:r>
      <w:r w:rsidRPr="00653FE2">
        <w:t>and the SMS Interworking MSC to forward mobile originated short messages.</w:t>
      </w:r>
    </w:p>
    <w:p w:rsidR="003945A2" w:rsidRPr="00653FE2" w:rsidRDefault="003945A2">
      <w:r w:rsidRPr="00653FE2">
        <w:t>The MAP-MO-FORWARD-SHORT-MESSAGE service is a confirmed service using the service primitives given in table 12.2/1.</w:t>
      </w:r>
    </w:p>
    <w:p w:rsidR="003945A2" w:rsidRPr="00653FE2" w:rsidRDefault="003945A2">
      <w:pPr>
        <w:pStyle w:val="Heading3"/>
        <w:keepNext w:val="0"/>
        <w:keepLines w:val="0"/>
      </w:pPr>
      <w:bookmarkStart w:id="814" w:name="_Toc11331955"/>
      <w:r w:rsidRPr="00653FE2">
        <w:t>12.2.2</w:t>
      </w:r>
      <w:r w:rsidRPr="00653FE2">
        <w:tab/>
        <w:t>Service primitives</w:t>
      </w:r>
      <w:bookmarkEnd w:id="814"/>
    </w:p>
    <w:p w:rsidR="003945A2" w:rsidRPr="00653FE2" w:rsidRDefault="003945A2">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3945A2" w:rsidRPr="00653FE2">
        <w:trPr>
          <w:jc w:val="center"/>
        </w:trPr>
        <w:tc>
          <w:tcPr>
            <w:tcW w:w="2544"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rsidP="006E324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rsidP="006E3247">
            <w:pPr>
              <w:pStyle w:val="TAC"/>
              <w:keepNext w:val="0"/>
              <w:keepLines w:val="0"/>
            </w:pPr>
          </w:p>
        </w:tc>
      </w:tr>
      <w:tr w:rsidR="00CD6AAB" w:rsidRPr="00653FE2" w:rsidTr="00450407">
        <w:trPr>
          <w:jc w:val="center"/>
        </w:trPr>
        <w:tc>
          <w:tcPr>
            <w:tcW w:w="254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r>
      <w:tr w:rsidR="00CD6AAB" w:rsidRPr="00653FE2" w:rsidTr="00450407">
        <w:trPr>
          <w:jc w:val="center"/>
        </w:trPr>
        <w:tc>
          <w:tcPr>
            <w:tcW w:w="254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D6AAB" w:rsidRPr="00653FE2" w:rsidRDefault="00CD6AAB" w:rsidP="00450407">
            <w:pPr>
              <w:pStyle w:val="TAC"/>
              <w:keepNext w:val="0"/>
              <w:keepLines w:val="0"/>
            </w:pPr>
          </w:p>
        </w:tc>
      </w:tr>
      <w:tr w:rsidR="006E3247"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6E3247" w:rsidRPr="00653FE2" w:rsidRDefault="006E3247">
            <w:pPr>
              <w:pStyle w:val="TAC"/>
              <w:keepNext w:val="0"/>
              <w:keepLines w:val="0"/>
            </w:pPr>
            <w:r w:rsidRPr="00653FE2">
              <w:t>C(=)</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15" w:name="_Toc11331956"/>
      <w:r w:rsidRPr="00653FE2">
        <w:t>12.2.3</w:t>
      </w:r>
      <w:r w:rsidRPr="00653FE2">
        <w:tab/>
        <w:t>Parameter use</w:t>
      </w:r>
      <w:bookmarkEnd w:id="815"/>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SM RP DA</w:t>
      </w:r>
    </w:p>
    <w:p w:rsidR="003945A2" w:rsidRPr="00653FE2" w:rsidRDefault="003945A2">
      <w:r w:rsidRPr="00653FE2">
        <w:t>See definition in clause 7.6.8.</w:t>
      </w:r>
    </w:p>
    <w:p w:rsidR="003945A2" w:rsidRPr="00653FE2" w:rsidRDefault="003945A2">
      <w:r w:rsidRPr="00653FE2">
        <w:t>In the mobile originated SM transfer this parameter contains the Service Centre address received from the mobile station.</w:t>
      </w:r>
    </w:p>
    <w:p w:rsidR="003945A2" w:rsidRPr="00653FE2" w:rsidRDefault="003945A2">
      <w:pPr>
        <w:pStyle w:val="HE"/>
        <w:rPr>
          <w:b w:val="0"/>
          <w:u w:val="single"/>
        </w:rPr>
      </w:pPr>
      <w:r w:rsidRPr="00653FE2">
        <w:rPr>
          <w:b w:val="0"/>
          <w:u w:val="single"/>
        </w:rPr>
        <w:t>SM RP OA</w:t>
      </w:r>
    </w:p>
    <w:p w:rsidR="003945A2" w:rsidRPr="00653FE2" w:rsidRDefault="003945A2">
      <w:r w:rsidRPr="00653FE2">
        <w:t>See definition in clause 7.6.8.</w:t>
      </w:r>
    </w:p>
    <w:p w:rsidR="00CD6AAB" w:rsidRPr="00653FE2" w:rsidRDefault="003945A2" w:rsidP="00CD6AAB">
      <w:r w:rsidRPr="00653FE2">
        <w:t>The MSISDN received from the VLR or from the SGSN is inserted in this parameter in the mobile originated SM transfer.</w:t>
      </w:r>
    </w:p>
    <w:p w:rsidR="003945A2" w:rsidRPr="00653FE2" w:rsidRDefault="00CD6AAB" w:rsidP="00CD6AAB">
      <w:r w:rsidRPr="00653FE2">
        <w:t>A Dummy MSISDN value is used for MSISDN-less SMS in IMS. In this case the originating user is identified by SIP-URI-A (see Correlation ID).</w:t>
      </w:r>
    </w:p>
    <w:p w:rsidR="003945A2" w:rsidRPr="00653FE2" w:rsidRDefault="003945A2">
      <w:pPr>
        <w:pStyle w:val="HE"/>
        <w:rPr>
          <w:b w:val="0"/>
          <w:u w:val="single"/>
        </w:rPr>
      </w:pPr>
      <w:r w:rsidRPr="00653FE2">
        <w:rPr>
          <w:b w:val="0"/>
          <w:u w:val="single"/>
        </w:rPr>
        <w:t>SM RP UI</w:t>
      </w:r>
    </w:p>
    <w:p w:rsidR="003945A2" w:rsidRPr="00653FE2" w:rsidRDefault="003945A2">
      <w:r w:rsidRPr="00653FE2">
        <w:t>See definition in clause 7.6.8. The short message transfer protocol data unit received from the Service Centre is inserted in this parameter.</w:t>
      </w:r>
    </w:p>
    <w:p w:rsidR="003945A2" w:rsidRPr="00653FE2" w:rsidRDefault="003945A2">
      <w:pPr>
        <w:pStyle w:val="HE"/>
        <w:rPr>
          <w:b w:val="0"/>
          <w:u w:val="single"/>
        </w:rPr>
      </w:pPr>
      <w:r w:rsidRPr="00653FE2">
        <w:rPr>
          <w:b w:val="0"/>
          <w:u w:val="single"/>
        </w:rPr>
        <w:t>IMSI</w:t>
      </w:r>
    </w:p>
    <w:p w:rsidR="003945A2" w:rsidRPr="00653FE2" w:rsidRDefault="003945A2">
      <w:r w:rsidRPr="00653FE2">
        <w:t xml:space="preserve">See definition in clause 7.6.2.1. The IMSI of the originating subscriber </w:t>
      </w:r>
      <w:r w:rsidR="006E3247" w:rsidRPr="00653FE2">
        <w:t>shall be</w:t>
      </w:r>
      <w:r w:rsidRPr="00653FE2">
        <w:t xml:space="preserve"> inserted in this parameter in the mobile originated SM transfer.</w:t>
      </w:r>
    </w:p>
    <w:p w:rsidR="00CD6AAB" w:rsidRPr="00653FE2" w:rsidRDefault="00CD6AAB" w:rsidP="00CD6AAB">
      <w:pPr>
        <w:pStyle w:val="HE"/>
        <w:rPr>
          <w:b w:val="0"/>
          <w:u w:val="single"/>
        </w:rPr>
      </w:pPr>
      <w:r w:rsidRPr="00653FE2">
        <w:rPr>
          <w:b w:val="0"/>
          <w:u w:val="single"/>
        </w:rPr>
        <w:t>Correlation ID</w:t>
      </w:r>
    </w:p>
    <w:p w:rsidR="00CD6AAB" w:rsidRPr="00653FE2" w:rsidRDefault="00CD6AAB" w:rsidP="00CD6AAB">
      <w:r w:rsidRPr="00653FE2">
        <w:t xml:space="preserve">The Correlation ID is composed of an HLR-Id identifying the destination user's HLR, a SIP-URI-B identifying the MSISDN-less destination user, and a SIP-URI-A identifying the originating user. </w:t>
      </w:r>
    </w:p>
    <w:p w:rsidR="00CD6AAB" w:rsidRPr="00653FE2" w:rsidRDefault="00CD6AAB" w:rsidP="00CD6AAB">
      <w:r w:rsidRPr="00653FE2">
        <w:lastRenderedPageBreak/>
        <w:t>The Correlation ID indicates by its presence that the request is sent in the context of MSISDN-less SMS delivery in IMS (see 3GPP TS 23.204 [134]), and that a Report-SM-Delivery status needs to be sent to the HLR to add the SC address to the MWD.</w:t>
      </w:r>
    </w:p>
    <w:p w:rsidR="00CD6AAB" w:rsidRPr="00653FE2" w:rsidRDefault="00CD6AAB" w:rsidP="00CD6AAB">
      <w:pPr>
        <w:pStyle w:val="HE"/>
        <w:rPr>
          <w:b w:val="0"/>
          <w:u w:val="single"/>
        </w:rPr>
      </w:pPr>
      <w:r w:rsidRPr="00653FE2">
        <w:rPr>
          <w:b w:val="0"/>
          <w:u w:val="single"/>
        </w:rPr>
        <w:t>SM Delivery Outcome</w:t>
      </w:r>
    </w:p>
    <w:p w:rsidR="00CD6AAB" w:rsidRPr="00653FE2" w:rsidRDefault="00CD6AAB" w:rsidP="00CD6AAB">
      <w:r w:rsidRPr="00653FE2">
        <w:t>See definition in clause 7.6.8. This parameter indicates the status of the mobile terminated SM delivery.</w:t>
      </w:r>
    </w:p>
    <w:p w:rsidR="00CD6AAB" w:rsidRPr="00653FE2" w:rsidRDefault="00CD6AAB" w:rsidP="00CD6AAB">
      <w:r w:rsidRPr="00653FE2">
        <w:t>Shall be present if Correlation ID is present and shall take one of the unsuccessful outcome values.</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SM Delivery Failure;</w:t>
      </w:r>
    </w:p>
    <w:p w:rsidR="003945A2" w:rsidRPr="00653FE2" w:rsidRDefault="003945A2">
      <w:pPr>
        <w:pStyle w:val="B2"/>
      </w:pPr>
      <w:r w:rsidRPr="00653FE2">
        <w:t>-</w:t>
      </w:r>
      <w:r w:rsidRPr="00653FE2">
        <w:tab/>
        <w:t>The reason of the SM Delivery Failure can be one of the following in the mobile originated SM:</w:t>
      </w:r>
    </w:p>
    <w:p w:rsidR="003945A2" w:rsidRPr="00653FE2" w:rsidRDefault="003945A2">
      <w:pPr>
        <w:pStyle w:val="B3"/>
      </w:pPr>
      <w:r w:rsidRPr="00653FE2">
        <w:t>-</w:t>
      </w:r>
      <w:r w:rsidRPr="00653FE2">
        <w:tab/>
        <w:t>unknown Service Centre address;</w:t>
      </w:r>
    </w:p>
    <w:p w:rsidR="003945A2" w:rsidRPr="00653FE2" w:rsidRDefault="003945A2">
      <w:pPr>
        <w:pStyle w:val="B3"/>
      </w:pPr>
      <w:r w:rsidRPr="00653FE2">
        <w:t>-</w:t>
      </w:r>
      <w:r w:rsidRPr="00653FE2">
        <w:tab/>
        <w:t>Service Centre congestion;</w:t>
      </w:r>
    </w:p>
    <w:p w:rsidR="003945A2" w:rsidRPr="00653FE2" w:rsidRDefault="003945A2">
      <w:pPr>
        <w:pStyle w:val="B3"/>
      </w:pPr>
      <w:r w:rsidRPr="00653FE2">
        <w:t>-</w:t>
      </w:r>
      <w:r w:rsidRPr="00653FE2">
        <w:tab/>
        <w:t>invalid Short Message Entity address;</w:t>
      </w:r>
    </w:p>
    <w:p w:rsidR="003945A2" w:rsidRPr="00653FE2" w:rsidRDefault="003945A2">
      <w:pPr>
        <w:pStyle w:val="B3"/>
        <w:rPr>
          <w:lang w:val="es-ES_tradnl"/>
        </w:rPr>
      </w:pPr>
      <w:r w:rsidRPr="00653FE2">
        <w:rPr>
          <w:lang w:val="es-ES_tradnl"/>
        </w:rPr>
        <w:t>-</w:t>
      </w:r>
      <w:r w:rsidRPr="00653FE2">
        <w:rPr>
          <w:lang w:val="es-ES_tradnl"/>
        </w:rPr>
        <w:tab/>
        <w:t>subscriber not Service Centre subscriber;</w:t>
      </w:r>
    </w:p>
    <w:p w:rsidR="003945A2" w:rsidRPr="00653FE2" w:rsidRDefault="003945A2">
      <w:pPr>
        <w:pStyle w:val="B3"/>
        <w:rPr>
          <w:lang w:val="es-ES_tradnl"/>
        </w:rPr>
      </w:pPr>
      <w:r w:rsidRPr="00653FE2">
        <w:rPr>
          <w:lang w:val="es-ES_tradnl"/>
        </w:rPr>
        <w:t>-</w:t>
      </w:r>
      <w:r w:rsidRPr="00653FE2">
        <w:rPr>
          <w:lang w:val="es-ES_tradnl"/>
        </w:rPr>
        <w:tab/>
        <w:t>protocol error.</w:t>
      </w:r>
    </w:p>
    <w:p w:rsidR="003945A2" w:rsidRPr="00653FE2" w:rsidRDefault="003945A2">
      <w:pPr>
        <w:pStyle w:val="B1"/>
      </w:pPr>
      <w:r w:rsidRPr="00653FE2">
        <w:t>-</w:t>
      </w:r>
      <w:r w:rsidRPr="00653FE2">
        <w:tab/>
        <w:t>Unexpected Data Value</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16" w:name="_Toc11331957"/>
      <w:r w:rsidRPr="00653FE2">
        <w:t>12.3</w:t>
      </w:r>
      <w:r w:rsidRPr="00653FE2">
        <w:tab/>
        <w:t>MAP-REPORT-SM-DELIVERY-STATUS service</w:t>
      </w:r>
      <w:bookmarkEnd w:id="816"/>
    </w:p>
    <w:p w:rsidR="003945A2" w:rsidRPr="00653FE2" w:rsidRDefault="003945A2">
      <w:pPr>
        <w:pStyle w:val="Heading3"/>
        <w:keepNext w:val="0"/>
        <w:keepLines w:val="0"/>
      </w:pPr>
      <w:bookmarkStart w:id="817" w:name="_Toc11331958"/>
      <w:r w:rsidRPr="00653FE2">
        <w:t>12.3.1</w:t>
      </w:r>
      <w:r w:rsidRPr="00653FE2">
        <w:tab/>
        <w:t>Definition</w:t>
      </w:r>
      <w:bookmarkEnd w:id="817"/>
    </w:p>
    <w:p w:rsidR="003945A2" w:rsidRPr="00653FE2" w:rsidRDefault="003945A2">
      <w:r w:rsidRPr="00653FE2">
        <w:t>This service is used between the gateway MSC and the HLR</w:t>
      </w:r>
      <w:r w:rsidR="003A27E2" w:rsidRPr="00653FE2">
        <w:t xml:space="preserve"> or the external Short Message Gateway (</w:t>
      </w:r>
      <w:r w:rsidR="003A27E2" w:rsidRPr="00653FE2">
        <w:rPr>
          <w:noProof/>
        </w:rPr>
        <w:t>IP-SM-GW</w:t>
      </w:r>
      <w:r w:rsidR="003A27E2" w:rsidRPr="00653FE2">
        <w:t>) and the HLR</w:t>
      </w:r>
      <w:r w:rsidRPr="00653FE2">
        <w:t>. The MAP-REPORT-SM-DELIVERY-STATUS service is used to set the Message Waiting Data into the HLR or to inform the HLR of successful SM transfer after polling. This service is invoked by the gateway MSC</w:t>
      </w:r>
      <w:r w:rsidR="003A27E2" w:rsidRPr="00653FE2">
        <w:t xml:space="preserve"> or the external Short Message Gateway (</w:t>
      </w:r>
      <w:r w:rsidR="003A27E2" w:rsidRPr="00653FE2">
        <w:rPr>
          <w:noProof/>
        </w:rPr>
        <w:t>IP-SM-GW</w:t>
      </w:r>
      <w:r w:rsidR="003A27E2" w:rsidRPr="00653FE2">
        <w:t>)</w:t>
      </w:r>
      <w:r w:rsidRPr="00653FE2">
        <w:t>.</w:t>
      </w:r>
    </w:p>
    <w:p w:rsidR="003945A2" w:rsidRPr="00653FE2" w:rsidRDefault="003945A2">
      <w:r w:rsidRPr="00653FE2">
        <w:t>The MAP-REPORT-SM-DELIVERY-STATUS service is a confirmed service using the service primitives given in table 12.3/1.</w:t>
      </w:r>
    </w:p>
    <w:p w:rsidR="003945A2" w:rsidRPr="00653FE2" w:rsidRDefault="003945A2">
      <w:pPr>
        <w:pStyle w:val="Heading3"/>
        <w:keepNext w:val="0"/>
        <w:keepLines w:val="0"/>
      </w:pPr>
      <w:bookmarkStart w:id="818" w:name="_Toc11331959"/>
      <w:r w:rsidRPr="00653FE2">
        <w:t>12.3.2</w:t>
      </w:r>
      <w:r w:rsidRPr="00653FE2">
        <w:tab/>
        <w:t>Service primitives</w:t>
      </w:r>
      <w:bookmarkEnd w:id="818"/>
    </w:p>
    <w:p w:rsidR="003945A2" w:rsidRPr="00653FE2" w:rsidRDefault="003945A2">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3945A2" w:rsidRPr="00653FE2" w:rsidTr="007A4889">
        <w:trPr>
          <w:gridBefore w:val="1"/>
          <w:wBefore w:w="80" w:type="dxa"/>
          <w:jc w:val="center"/>
        </w:trPr>
        <w:tc>
          <w:tcPr>
            <w:tcW w:w="3973" w:type="dxa"/>
            <w:gridSpan w:val="2"/>
          </w:tcPr>
          <w:p w:rsidR="003945A2" w:rsidRPr="00653FE2" w:rsidRDefault="003945A2">
            <w:pPr>
              <w:pStyle w:val="TAH"/>
              <w:keepNext w:val="0"/>
              <w:keepLines w:val="0"/>
            </w:pPr>
            <w:r w:rsidRPr="00653FE2">
              <w:t>Parameter name</w:t>
            </w:r>
          </w:p>
        </w:tc>
        <w:tc>
          <w:tcPr>
            <w:tcW w:w="1104" w:type="dxa"/>
            <w:gridSpan w:val="2"/>
          </w:tcPr>
          <w:p w:rsidR="003945A2" w:rsidRPr="00653FE2" w:rsidRDefault="003945A2">
            <w:pPr>
              <w:pStyle w:val="TAH"/>
              <w:keepNext w:val="0"/>
              <w:keepLines w:val="0"/>
            </w:pPr>
            <w:r w:rsidRPr="00653FE2">
              <w:t>Request</w:t>
            </w:r>
          </w:p>
        </w:tc>
        <w:tc>
          <w:tcPr>
            <w:tcW w:w="1236" w:type="dxa"/>
            <w:gridSpan w:val="2"/>
          </w:tcPr>
          <w:p w:rsidR="003945A2" w:rsidRPr="00653FE2" w:rsidRDefault="003945A2">
            <w:pPr>
              <w:pStyle w:val="TAH"/>
              <w:keepNext w:val="0"/>
              <w:keepLines w:val="0"/>
            </w:pPr>
            <w:r w:rsidRPr="00653FE2">
              <w:t>Indication</w:t>
            </w:r>
          </w:p>
        </w:tc>
        <w:tc>
          <w:tcPr>
            <w:tcW w:w="1260" w:type="dxa"/>
            <w:gridSpan w:val="2"/>
          </w:tcPr>
          <w:p w:rsidR="003945A2" w:rsidRPr="00653FE2" w:rsidRDefault="003945A2">
            <w:pPr>
              <w:pStyle w:val="TAH"/>
              <w:keepNext w:val="0"/>
              <w:keepLines w:val="0"/>
            </w:pPr>
            <w:r w:rsidRPr="00653FE2">
              <w:t>Response</w:t>
            </w:r>
          </w:p>
        </w:tc>
        <w:tc>
          <w:tcPr>
            <w:tcW w:w="1068" w:type="dxa"/>
            <w:gridSpan w:val="2"/>
          </w:tcPr>
          <w:p w:rsidR="003945A2" w:rsidRPr="00653FE2" w:rsidRDefault="003945A2">
            <w:pPr>
              <w:pStyle w:val="TAH"/>
              <w:keepNext w:val="0"/>
              <w:keepLines w:val="0"/>
            </w:pPr>
            <w:r w:rsidRPr="00653FE2">
              <w:t>Confirm</w:t>
            </w: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Invoke Id</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r w:rsidRPr="00653FE2">
              <w:t>M(=)</w:t>
            </w:r>
          </w:p>
        </w:tc>
        <w:tc>
          <w:tcPr>
            <w:tcW w:w="1068" w:type="dxa"/>
            <w:gridSpan w:val="2"/>
          </w:tcPr>
          <w:p w:rsidR="003945A2" w:rsidRPr="00653FE2" w:rsidRDefault="003945A2">
            <w:pPr>
              <w:pStyle w:val="TAC"/>
              <w:keepNext w:val="0"/>
              <w:keepLines w:val="0"/>
            </w:pPr>
            <w:r w:rsidRPr="00653FE2">
              <w:t>M(=)</w:t>
            </w: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MSISDN</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1C1AC5" w:rsidRPr="00653FE2" w:rsidTr="007A4889">
        <w:trPr>
          <w:gridBefore w:val="1"/>
          <w:wBefore w:w="80" w:type="dxa"/>
          <w:jc w:val="center"/>
        </w:trPr>
        <w:tc>
          <w:tcPr>
            <w:tcW w:w="3973" w:type="dxa"/>
            <w:gridSpan w:val="2"/>
          </w:tcPr>
          <w:p w:rsidR="001C1AC5" w:rsidRPr="00653FE2" w:rsidRDefault="001C1AC5" w:rsidP="001D33B2">
            <w:pPr>
              <w:pStyle w:val="TAL"/>
              <w:keepNext w:val="0"/>
              <w:keepLines w:val="0"/>
            </w:pPr>
            <w:r w:rsidRPr="00653FE2">
              <w:t>IMSI</w:t>
            </w:r>
          </w:p>
        </w:tc>
        <w:tc>
          <w:tcPr>
            <w:tcW w:w="1104" w:type="dxa"/>
            <w:gridSpan w:val="2"/>
          </w:tcPr>
          <w:p w:rsidR="001C1AC5" w:rsidRPr="00653FE2" w:rsidRDefault="001C1AC5" w:rsidP="001D33B2">
            <w:pPr>
              <w:pStyle w:val="TAC"/>
              <w:keepNext w:val="0"/>
              <w:keepLines w:val="0"/>
            </w:pPr>
            <w:r w:rsidRPr="00653FE2">
              <w:t>C</w:t>
            </w:r>
          </w:p>
        </w:tc>
        <w:tc>
          <w:tcPr>
            <w:tcW w:w="1236" w:type="dxa"/>
            <w:gridSpan w:val="2"/>
          </w:tcPr>
          <w:p w:rsidR="001C1AC5" w:rsidRPr="00653FE2" w:rsidRDefault="001C1AC5" w:rsidP="001D33B2">
            <w:pPr>
              <w:pStyle w:val="TAC"/>
              <w:keepNext w:val="0"/>
              <w:keepLines w:val="0"/>
            </w:pPr>
            <w:r w:rsidRPr="00653FE2">
              <w:t>C(=)</w:t>
            </w:r>
          </w:p>
        </w:tc>
        <w:tc>
          <w:tcPr>
            <w:tcW w:w="1260" w:type="dxa"/>
            <w:gridSpan w:val="2"/>
          </w:tcPr>
          <w:p w:rsidR="001C1AC5" w:rsidRPr="00653FE2" w:rsidRDefault="001C1AC5" w:rsidP="001D33B2">
            <w:pPr>
              <w:pStyle w:val="TAC"/>
              <w:keepNext w:val="0"/>
              <w:keepLines w:val="0"/>
            </w:pPr>
          </w:p>
        </w:tc>
        <w:tc>
          <w:tcPr>
            <w:tcW w:w="1068" w:type="dxa"/>
            <w:gridSpan w:val="2"/>
          </w:tcPr>
          <w:p w:rsidR="001C1AC5" w:rsidRPr="00653FE2" w:rsidRDefault="001C1AC5" w:rsidP="001D33B2">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Service Centre Address</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SM Delivery Outcome</w:t>
            </w:r>
          </w:p>
        </w:tc>
        <w:tc>
          <w:tcPr>
            <w:tcW w:w="1104" w:type="dxa"/>
            <w:gridSpan w:val="2"/>
          </w:tcPr>
          <w:p w:rsidR="003945A2" w:rsidRPr="00653FE2" w:rsidRDefault="003945A2">
            <w:pPr>
              <w:pStyle w:val="TAC"/>
              <w:keepNext w:val="0"/>
              <w:keepLines w:val="0"/>
            </w:pPr>
            <w:r w:rsidRPr="00653FE2">
              <w:t>M</w:t>
            </w:r>
          </w:p>
        </w:tc>
        <w:tc>
          <w:tcPr>
            <w:tcW w:w="1236" w:type="dxa"/>
            <w:gridSpan w:val="2"/>
          </w:tcPr>
          <w:p w:rsidR="003945A2" w:rsidRPr="00653FE2" w:rsidRDefault="003945A2">
            <w:pPr>
              <w:pStyle w:val="TAC"/>
              <w:keepNext w:val="0"/>
              <w:keepLines w:val="0"/>
            </w:pPr>
            <w:r w:rsidRPr="00653FE2">
              <w:t>M(=)</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Absent Subscriber Diagnostic SM</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GPRS Support Indicator</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Delivery Outcome Indicator</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Additional SM Delivery Outcome</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lastRenderedPageBreak/>
              <w:t>Additional Absent Subscriber Diagnostic SM</w:t>
            </w:r>
          </w:p>
        </w:tc>
        <w:tc>
          <w:tcPr>
            <w:tcW w:w="1104" w:type="dxa"/>
            <w:gridSpan w:val="2"/>
          </w:tcPr>
          <w:p w:rsidR="003945A2" w:rsidRPr="00653FE2" w:rsidRDefault="003945A2">
            <w:pPr>
              <w:pStyle w:val="TAC"/>
              <w:keepNext w:val="0"/>
              <w:keepLines w:val="0"/>
            </w:pPr>
            <w:r w:rsidRPr="00653FE2">
              <w:t>C</w:t>
            </w:r>
          </w:p>
        </w:tc>
        <w:tc>
          <w:tcPr>
            <w:tcW w:w="1236" w:type="dxa"/>
            <w:gridSpan w:val="2"/>
          </w:tcPr>
          <w:p w:rsidR="003945A2" w:rsidRPr="00653FE2" w:rsidRDefault="003945A2">
            <w:pPr>
              <w:pStyle w:val="TAC"/>
              <w:keepNext w:val="0"/>
              <w:keepLines w:val="0"/>
            </w:pPr>
            <w:r w:rsidRPr="00653FE2">
              <w:t>C(=)</w:t>
            </w: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p>
        </w:tc>
      </w:tr>
      <w:tr w:rsidR="00EA11EE" w:rsidRPr="00653FE2" w:rsidTr="007A4889">
        <w:trPr>
          <w:gridBefore w:val="1"/>
          <w:wBefore w:w="80" w:type="dxa"/>
          <w:jc w:val="center"/>
        </w:trPr>
        <w:tc>
          <w:tcPr>
            <w:tcW w:w="3973" w:type="dxa"/>
            <w:gridSpan w:val="2"/>
          </w:tcPr>
          <w:p w:rsidR="00EA11EE" w:rsidRPr="00653FE2" w:rsidRDefault="00EA11EE" w:rsidP="00523588">
            <w:pPr>
              <w:pStyle w:val="TAL"/>
              <w:keepNext w:val="0"/>
              <w:keepLines w:val="0"/>
            </w:pPr>
            <w:r w:rsidRPr="00653FE2">
              <w:t>IP-SM-GW-Indicator</w:t>
            </w:r>
          </w:p>
        </w:tc>
        <w:tc>
          <w:tcPr>
            <w:tcW w:w="1104" w:type="dxa"/>
            <w:gridSpan w:val="2"/>
          </w:tcPr>
          <w:p w:rsidR="00EA11EE" w:rsidRPr="00653FE2" w:rsidRDefault="00EA11EE" w:rsidP="00523588">
            <w:pPr>
              <w:pStyle w:val="TAC"/>
              <w:keepNext w:val="0"/>
              <w:keepLines w:val="0"/>
            </w:pPr>
            <w:r w:rsidRPr="00653FE2">
              <w:t>C</w:t>
            </w:r>
          </w:p>
        </w:tc>
        <w:tc>
          <w:tcPr>
            <w:tcW w:w="1236" w:type="dxa"/>
            <w:gridSpan w:val="2"/>
          </w:tcPr>
          <w:p w:rsidR="00EA11EE" w:rsidRPr="00653FE2" w:rsidRDefault="00EA11EE" w:rsidP="00523588">
            <w:pPr>
              <w:pStyle w:val="TAC"/>
              <w:keepNext w:val="0"/>
              <w:keepLines w:val="0"/>
            </w:pPr>
            <w:r w:rsidRPr="00653FE2">
              <w:t>C(=)</w:t>
            </w:r>
          </w:p>
        </w:tc>
        <w:tc>
          <w:tcPr>
            <w:tcW w:w="1260" w:type="dxa"/>
            <w:gridSpan w:val="2"/>
          </w:tcPr>
          <w:p w:rsidR="00EA11EE" w:rsidRPr="00653FE2" w:rsidRDefault="00EA11EE" w:rsidP="00523588">
            <w:pPr>
              <w:pStyle w:val="TAC"/>
              <w:keepNext w:val="0"/>
              <w:keepLines w:val="0"/>
            </w:pPr>
          </w:p>
        </w:tc>
        <w:tc>
          <w:tcPr>
            <w:tcW w:w="1068" w:type="dxa"/>
            <w:gridSpan w:val="2"/>
          </w:tcPr>
          <w:p w:rsidR="00EA11EE" w:rsidRPr="00653FE2" w:rsidRDefault="00EA11EE" w:rsidP="00523588">
            <w:pPr>
              <w:pStyle w:val="TAC"/>
              <w:keepNext w:val="0"/>
              <w:keepLines w:val="0"/>
            </w:pPr>
          </w:p>
        </w:tc>
      </w:tr>
      <w:tr w:rsidR="00EA11EE" w:rsidRPr="00653FE2" w:rsidTr="007A4889">
        <w:trPr>
          <w:gridBefore w:val="1"/>
          <w:wBefore w:w="80" w:type="dxa"/>
          <w:jc w:val="center"/>
        </w:trPr>
        <w:tc>
          <w:tcPr>
            <w:tcW w:w="3973" w:type="dxa"/>
            <w:gridSpan w:val="2"/>
          </w:tcPr>
          <w:p w:rsidR="00EA11EE" w:rsidRPr="00653FE2" w:rsidRDefault="00EA11EE" w:rsidP="00523588">
            <w:pPr>
              <w:pStyle w:val="TAL"/>
              <w:keepNext w:val="0"/>
              <w:keepLines w:val="0"/>
            </w:pPr>
            <w:r w:rsidRPr="00653FE2">
              <w:t>IP-SM-GW SM Delivery Outcome</w:t>
            </w:r>
          </w:p>
        </w:tc>
        <w:tc>
          <w:tcPr>
            <w:tcW w:w="1104" w:type="dxa"/>
            <w:gridSpan w:val="2"/>
          </w:tcPr>
          <w:p w:rsidR="00EA11EE" w:rsidRPr="00653FE2" w:rsidRDefault="00EA11EE" w:rsidP="00523588">
            <w:pPr>
              <w:pStyle w:val="TAC"/>
              <w:keepNext w:val="0"/>
              <w:keepLines w:val="0"/>
            </w:pPr>
            <w:r w:rsidRPr="00653FE2">
              <w:t>C</w:t>
            </w:r>
          </w:p>
        </w:tc>
        <w:tc>
          <w:tcPr>
            <w:tcW w:w="1236" w:type="dxa"/>
            <w:gridSpan w:val="2"/>
          </w:tcPr>
          <w:p w:rsidR="00EA11EE" w:rsidRPr="00653FE2" w:rsidRDefault="00EA11EE" w:rsidP="00523588">
            <w:pPr>
              <w:pStyle w:val="TAC"/>
              <w:keepNext w:val="0"/>
              <w:keepLines w:val="0"/>
            </w:pPr>
            <w:r w:rsidRPr="00653FE2">
              <w:t>C(=)</w:t>
            </w:r>
          </w:p>
        </w:tc>
        <w:tc>
          <w:tcPr>
            <w:tcW w:w="1260" w:type="dxa"/>
            <w:gridSpan w:val="2"/>
          </w:tcPr>
          <w:p w:rsidR="00EA11EE" w:rsidRPr="00653FE2" w:rsidRDefault="00EA11EE" w:rsidP="00523588">
            <w:pPr>
              <w:pStyle w:val="TAC"/>
              <w:keepNext w:val="0"/>
              <w:keepLines w:val="0"/>
            </w:pPr>
          </w:p>
        </w:tc>
        <w:tc>
          <w:tcPr>
            <w:tcW w:w="1068" w:type="dxa"/>
            <w:gridSpan w:val="2"/>
          </w:tcPr>
          <w:p w:rsidR="00EA11EE" w:rsidRPr="00653FE2" w:rsidRDefault="00EA11EE" w:rsidP="00523588">
            <w:pPr>
              <w:pStyle w:val="TAC"/>
              <w:keepNext w:val="0"/>
              <w:keepLines w:val="0"/>
            </w:pPr>
          </w:p>
        </w:tc>
      </w:tr>
      <w:tr w:rsidR="00EA11EE" w:rsidRPr="00653FE2" w:rsidTr="007A4889">
        <w:trPr>
          <w:gridBefore w:val="1"/>
          <w:wBefore w:w="80" w:type="dxa"/>
          <w:jc w:val="center"/>
        </w:trPr>
        <w:tc>
          <w:tcPr>
            <w:tcW w:w="3973" w:type="dxa"/>
            <w:gridSpan w:val="2"/>
          </w:tcPr>
          <w:p w:rsidR="00EA11EE" w:rsidRPr="00653FE2" w:rsidRDefault="00EA11EE" w:rsidP="00523588">
            <w:pPr>
              <w:pStyle w:val="TAL"/>
              <w:keepNext w:val="0"/>
              <w:keepLines w:val="0"/>
            </w:pPr>
            <w:r w:rsidRPr="00653FE2">
              <w:t>IP-SM-GW Absent Subscriber Diagnostic SM</w:t>
            </w:r>
          </w:p>
        </w:tc>
        <w:tc>
          <w:tcPr>
            <w:tcW w:w="1104" w:type="dxa"/>
            <w:gridSpan w:val="2"/>
          </w:tcPr>
          <w:p w:rsidR="00EA11EE" w:rsidRPr="00653FE2" w:rsidRDefault="00EA11EE" w:rsidP="00523588">
            <w:pPr>
              <w:pStyle w:val="TAC"/>
              <w:keepNext w:val="0"/>
              <w:keepLines w:val="0"/>
            </w:pPr>
            <w:r w:rsidRPr="00653FE2">
              <w:t>C</w:t>
            </w:r>
          </w:p>
        </w:tc>
        <w:tc>
          <w:tcPr>
            <w:tcW w:w="1236" w:type="dxa"/>
            <w:gridSpan w:val="2"/>
          </w:tcPr>
          <w:p w:rsidR="00EA11EE" w:rsidRPr="00653FE2" w:rsidRDefault="00EA11EE" w:rsidP="00523588">
            <w:pPr>
              <w:pStyle w:val="TAC"/>
              <w:keepNext w:val="0"/>
              <w:keepLines w:val="0"/>
            </w:pPr>
            <w:r w:rsidRPr="00653FE2">
              <w:t>C(=)</w:t>
            </w:r>
          </w:p>
        </w:tc>
        <w:tc>
          <w:tcPr>
            <w:tcW w:w="1260" w:type="dxa"/>
            <w:gridSpan w:val="2"/>
          </w:tcPr>
          <w:p w:rsidR="00EA11EE" w:rsidRPr="00653FE2" w:rsidRDefault="00EA11EE" w:rsidP="00523588">
            <w:pPr>
              <w:pStyle w:val="TAC"/>
              <w:keepNext w:val="0"/>
              <w:keepLines w:val="0"/>
            </w:pPr>
          </w:p>
        </w:tc>
        <w:tc>
          <w:tcPr>
            <w:tcW w:w="1068" w:type="dxa"/>
            <w:gridSpan w:val="2"/>
          </w:tcPr>
          <w:p w:rsidR="00EA11EE" w:rsidRPr="00653FE2" w:rsidRDefault="00EA11EE" w:rsidP="00523588">
            <w:pPr>
              <w:pStyle w:val="TAC"/>
              <w:keepNext w:val="0"/>
              <w:keepLines w:val="0"/>
            </w:pPr>
          </w:p>
        </w:tc>
      </w:tr>
      <w:tr w:rsidR="009C3AFF" w:rsidRPr="00653FE2" w:rsidTr="007A4889">
        <w:trPr>
          <w:gridBefore w:val="1"/>
          <w:wBefore w:w="80" w:type="dxa"/>
          <w:jc w:val="center"/>
        </w:trPr>
        <w:tc>
          <w:tcPr>
            <w:tcW w:w="3973" w:type="dxa"/>
            <w:gridSpan w:val="2"/>
          </w:tcPr>
          <w:p w:rsidR="009C3AFF" w:rsidRPr="00653FE2" w:rsidRDefault="009C3AFF" w:rsidP="00887EC2">
            <w:pPr>
              <w:pStyle w:val="TAL"/>
              <w:keepNext w:val="0"/>
              <w:keepLines w:val="0"/>
              <w:rPr>
                <w:lang w:eastAsia="zh-CN"/>
              </w:rPr>
            </w:pPr>
            <w:r w:rsidRPr="00653FE2">
              <w:rPr>
                <w:rFonts w:hint="eastAsia"/>
                <w:lang w:eastAsia="zh-CN"/>
              </w:rPr>
              <w:t>Single Attempt Delivery</w:t>
            </w:r>
          </w:p>
        </w:tc>
        <w:tc>
          <w:tcPr>
            <w:tcW w:w="1104" w:type="dxa"/>
            <w:gridSpan w:val="2"/>
          </w:tcPr>
          <w:p w:rsidR="009C3AFF" w:rsidRPr="00653FE2" w:rsidRDefault="009C3AFF" w:rsidP="00887EC2">
            <w:pPr>
              <w:pStyle w:val="TAC"/>
              <w:keepNext w:val="0"/>
              <w:keepLines w:val="0"/>
              <w:rPr>
                <w:lang w:eastAsia="zh-CN"/>
              </w:rPr>
            </w:pPr>
            <w:r w:rsidRPr="00653FE2">
              <w:rPr>
                <w:rFonts w:hint="eastAsia"/>
                <w:lang w:eastAsia="zh-CN"/>
              </w:rPr>
              <w:t>C</w:t>
            </w:r>
          </w:p>
        </w:tc>
        <w:tc>
          <w:tcPr>
            <w:tcW w:w="1236" w:type="dxa"/>
            <w:gridSpan w:val="2"/>
          </w:tcPr>
          <w:p w:rsidR="009C3AFF" w:rsidRPr="00653FE2" w:rsidRDefault="009C3AFF" w:rsidP="00887EC2">
            <w:pPr>
              <w:pStyle w:val="TAC"/>
              <w:keepNext w:val="0"/>
              <w:keepLines w:val="0"/>
              <w:rPr>
                <w:lang w:eastAsia="zh-CN"/>
              </w:rPr>
            </w:pPr>
            <w:r w:rsidRPr="00653FE2">
              <w:rPr>
                <w:rFonts w:hint="eastAsia"/>
                <w:lang w:eastAsia="zh-CN"/>
              </w:rPr>
              <w:t>C(=)</w:t>
            </w:r>
          </w:p>
        </w:tc>
        <w:tc>
          <w:tcPr>
            <w:tcW w:w="1260" w:type="dxa"/>
            <w:gridSpan w:val="2"/>
          </w:tcPr>
          <w:p w:rsidR="009C3AFF" w:rsidRPr="00653FE2" w:rsidRDefault="009C3AFF" w:rsidP="00887EC2">
            <w:pPr>
              <w:pStyle w:val="TAC"/>
              <w:keepNext w:val="0"/>
              <w:keepLines w:val="0"/>
            </w:pPr>
          </w:p>
        </w:tc>
        <w:tc>
          <w:tcPr>
            <w:tcW w:w="1068" w:type="dxa"/>
            <w:gridSpan w:val="2"/>
          </w:tcPr>
          <w:p w:rsidR="009C3AFF" w:rsidRPr="00653FE2" w:rsidRDefault="009C3AFF" w:rsidP="00887EC2">
            <w:pPr>
              <w:pStyle w:val="TAC"/>
              <w:keepNext w:val="0"/>
              <w:keepLines w:val="0"/>
            </w:pPr>
          </w:p>
        </w:tc>
      </w:tr>
      <w:tr w:rsidR="007A4889" w:rsidRPr="00653FE2" w:rsidTr="007A4889">
        <w:trPr>
          <w:gridAfter w:val="1"/>
          <w:wAfter w:w="80" w:type="dxa"/>
          <w:jc w:val="center"/>
        </w:trPr>
        <w:tc>
          <w:tcPr>
            <w:tcW w:w="3973" w:type="dxa"/>
            <w:gridSpan w:val="2"/>
          </w:tcPr>
          <w:p w:rsidR="007A4889" w:rsidRPr="00653FE2" w:rsidRDefault="007A4889" w:rsidP="00450407">
            <w:pPr>
              <w:pStyle w:val="TAL"/>
              <w:keepNext w:val="0"/>
              <w:keepLines w:val="0"/>
              <w:rPr>
                <w:lang w:eastAsia="zh-CN"/>
              </w:rPr>
            </w:pPr>
            <w:r w:rsidRPr="00653FE2">
              <w:rPr>
                <w:lang w:eastAsia="zh-CN"/>
              </w:rPr>
              <w:t>Correlation ID</w:t>
            </w:r>
          </w:p>
        </w:tc>
        <w:tc>
          <w:tcPr>
            <w:tcW w:w="1104" w:type="dxa"/>
            <w:gridSpan w:val="2"/>
          </w:tcPr>
          <w:p w:rsidR="007A4889" w:rsidRPr="00653FE2" w:rsidRDefault="007A4889" w:rsidP="00450407">
            <w:pPr>
              <w:pStyle w:val="TAC"/>
              <w:keepNext w:val="0"/>
              <w:keepLines w:val="0"/>
              <w:rPr>
                <w:lang w:eastAsia="zh-CN"/>
              </w:rPr>
            </w:pPr>
            <w:r w:rsidRPr="00653FE2">
              <w:rPr>
                <w:lang w:eastAsia="zh-CN"/>
              </w:rPr>
              <w:t>C</w:t>
            </w:r>
          </w:p>
        </w:tc>
        <w:tc>
          <w:tcPr>
            <w:tcW w:w="1236" w:type="dxa"/>
            <w:gridSpan w:val="2"/>
          </w:tcPr>
          <w:p w:rsidR="007A4889" w:rsidRPr="00653FE2" w:rsidRDefault="007A4889" w:rsidP="00450407">
            <w:pPr>
              <w:pStyle w:val="TAC"/>
              <w:keepNext w:val="0"/>
              <w:keepLines w:val="0"/>
              <w:rPr>
                <w:lang w:eastAsia="zh-CN"/>
              </w:rPr>
            </w:pPr>
            <w:r w:rsidRPr="00653FE2">
              <w:rPr>
                <w:lang w:eastAsia="zh-CN"/>
              </w:rPr>
              <w:t>C(=)</w:t>
            </w:r>
          </w:p>
        </w:tc>
        <w:tc>
          <w:tcPr>
            <w:tcW w:w="1260" w:type="dxa"/>
            <w:gridSpan w:val="2"/>
          </w:tcPr>
          <w:p w:rsidR="007A4889" w:rsidRPr="00653FE2" w:rsidRDefault="007A4889" w:rsidP="00450407">
            <w:pPr>
              <w:pStyle w:val="TAC"/>
              <w:keepNext w:val="0"/>
              <w:keepLines w:val="0"/>
            </w:pPr>
          </w:p>
        </w:tc>
        <w:tc>
          <w:tcPr>
            <w:tcW w:w="1068" w:type="dxa"/>
            <w:gridSpan w:val="2"/>
          </w:tcPr>
          <w:p w:rsidR="007A4889" w:rsidRPr="00653FE2" w:rsidRDefault="007A4889" w:rsidP="00450407">
            <w:pPr>
              <w:pStyle w:val="TAC"/>
              <w:keepNext w:val="0"/>
              <w:keepLines w:val="0"/>
            </w:pPr>
          </w:p>
        </w:tc>
      </w:tr>
      <w:tr w:rsidR="00971B57" w:rsidRPr="00653FE2" w:rsidTr="007A4889">
        <w:trPr>
          <w:gridAfter w:val="1"/>
          <w:wAfter w:w="80" w:type="dxa"/>
          <w:jc w:val="center"/>
        </w:trPr>
        <w:tc>
          <w:tcPr>
            <w:tcW w:w="3973" w:type="dxa"/>
            <w:gridSpan w:val="2"/>
          </w:tcPr>
          <w:p w:rsidR="00971B57" w:rsidRPr="00653FE2" w:rsidRDefault="00971B57" w:rsidP="00450407">
            <w:pPr>
              <w:pStyle w:val="TAL"/>
              <w:keepNext w:val="0"/>
              <w:keepLines w:val="0"/>
              <w:rPr>
                <w:lang w:eastAsia="zh-CN"/>
              </w:rPr>
            </w:pPr>
            <w:r>
              <w:rPr>
                <w:lang w:eastAsia="zh-CN"/>
              </w:rPr>
              <w:t>SMSF 3GPP Delivery Outcome Indicator</w:t>
            </w:r>
          </w:p>
        </w:tc>
        <w:tc>
          <w:tcPr>
            <w:tcW w:w="1104" w:type="dxa"/>
            <w:gridSpan w:val="2"/>
          </w:tcPr>
          <w:p w:rsidR="00971B57" w:rsidRPr="00653FE2" w:rsidRDefault="00971B57" w:rsidP="00450407">
            <w:pPr>
              <w:pStyle w:val="TAC"/>
              <w:keepNext w:val="0"/>
              <w:keepLines w:val="0"/>
              <w:rPr>
                <w:lang w:eastAsia="zh-CN"/>
              </w:rPr>
            </w:pPr>
            <w:r>
              <w:rPr>
                <w:lang w:eastAsia="zh-CN"/>
              </w:rPr>
              <w:t>C</w:t>
            </w:r>
          </w:p>
        </w:tc>
        <w:tc>
          <w:tcPr>
            <w:tcW w:w="1236" w:type="dxa"/>
            <w:gridSpan w:val="2"/>
          </w:tcPr>
          <w:p w:rsidR="00971B57" w:rsidRPr="00653FE2" w:rsidRDefault="00971B57" w:rsidP="00450407">
            <w:pPr>
              <w:pStyle w:val="TAC"/>
              <w:keepNext w:val="0"/>
              <w:keepLines w:val="0"/>
              <w:rPr>
                <w:lang w:eastAsia="zh-CN"/>
              </w:rPr>
            </w:pPr>
            <w:r>
              <w:rPr>
                <w:lang w:eastAsia="zh-CN"/>
              </w:rPr>
              <w:t>C(=)</w:t>
            </w:r>
          </w:p>
        </w:tc>
        <w:tc>
          <w:tcPr>
            <w:tcW w:w="1260" w:type="dxa"/>
            <w:gridSpan w:val="2"/>
          </w:tcPr>
          <w:p w:rsidR="00971B57" w:rsidRPr="00653FE2" w:rsidRDefault="00971B57" w:rsidP="00450407">
            <w:pPr>
              <w:pStyle w:val="TAC"/>
              <w:keepNext w:val="0"/>
              <w:keepLines w:val="0"/>
            </w:pPr>
          </w:p>
        </w:tc>
        <w:tc>
          <w:tcPr>
            <w:tcW w:w="1068" w:type="dxa"/>
            <w:gridSpan w:val="2"/>
          </w:tcPr>
          <w:p w:rsidR="00971B57" w:rsidRPr="00653FE2" w:rsidRDefault="00971B57" w:rsidP="00450407">
            <w:pPr>
              <w:pStyle w:val="TAC"/>
              <w:keepNext w:val="0"/>
              <w:keepLines w:val="0"/>
            </w:pPr>
          </w:p>
        </w:tc>
      </w:tr>
      <w:tr w:rsidR="00971B57" w:rsidRPr="00653FE2" w:rsidTr="007A4889">
        <w:trPr>
          <w:gridAfter w:val="1"/>
          <w:wAfter w:w="80" w:type="dxa"/>
          <w:jc w:val="center"/>
        </w:trPr>
        <w:tc>
          <w:tcPr>
            <w:tcW w:w="3973" w:type="dxa"/>
            <w:gridSpan w:val="2"/>
          </w:tcPr>
          <w:p w:rsidR="00971B57" w:rsidRPr="00653FE2" w:rsidRDefault="00971B57" w:rsidP="00450407">
            <w:pPr>
              <w:pStyle w:val="TAL"/>
              <w:keepNext w:val="0"/>
              <w:keepLines w:val="0"/>
              <w:rPr>
                <w:lang w:eastAsia="zh-CN"/>
              </w:rPr>
            </w:pPr>
            <w:r>
              <w:rPr>
                <w:lang w:eastAsia="zh-CN"/>
              </w:rPr>
              <w:t>SMSF 3GPP SM Delivery Outcome</w:t>
            </w:r>
          </w:p>
        </w:tc>
        <w:tc>
          <w:tcPr>
            <w:tcW w:w="1104" w:type="dxa"/>
            <w:gridSpan w:val="2"/>
          </w:tcPr>
          <w:p w:rsidR="00971B57" w:rsidRPr="00653FE2" w:rsidRDefault="00971B57" w:rsidP="00450407">
            <w:pPr>
              <w:pStyle w:val="TAC"/>
              <w:keepNext w:val="0"/>
              <w:keepLines w:val="0"/>
              <w:rPr>
                <w:lang w:eastAsia="zh-CN"/>
              </w:rPr>
            </w:pPr>
            <w:r>
              <w:rPr>
                <w:lang w:eastAsia="zh-CN"/>
              </w:rPr>
              <w:t>C</w:t>
            </w:r>
          </w:p>
        </w:tc>
        <w:tc>
          <w:tcPr>
            <w:tcW w:w="1236" w:type="dxa"/>
            <w:gridSpan w:val="2"/>
          </w:tcPr>
          <w:p w:rsidR="00971B57" w:rsidRPr="00653FE2" w:rsidRDefault="00971B57" w:rsidP="00450407">
            <w:pPr>
              <w:pStyle w:val="TAC"/>
              <w:keepNext w:val="0"/>
              <w:keepLines w:val="0"/>
              <w:rPr>
                <w:lang w:eastAsia="zh-CN"/>
              </w:rPr>
            </w:pPr>
            <w:r>
              <w:rPr>
                <w:lang w:eastAsia="zh-CN"/>
              </w:rPr>
              <w:t>C(=)</w:t>
            </w:r>
          </w:p>
        </w:tc>
        <w:tc>
          <w:tcPr>
            <w:tcW w:w="1260" w:type="dxa"/>
            <w:gridSpan w:val="2"/>
          </w:tcPr>
          <w:p w:rsidR="00971B57" w:rsidRPr="00653FE2" w:rsidRDefault="00971B57" w:rsidP="00450407">
            <w:pPr>
              <w:pStyle w:val="TAC"/>
              <w:keepNext w:val="0"/>
              <w:keepLines w:val="0"/>
            </w:pPr>
          </w:p>
        </w:tc>
        <w:tc>
          <w:tcPr>
            <w:tcW w:w="1068" w:type="dxa"/>
            <w:gridSpan w:val="2"/>
          </w:tcPr>
          <w:p w:rsidR="00971B57" w:rsidRPr="00653FE2" w:rsidRDefault="00971B57" w:rsidP="00450407">
            <w:pPr>
              <w:pStyle w:val="TAC"/>
              <w:keepNext w:val="0"/>
              <w:keepLines w:val="0"/>
            </w:pPr>
          </w:p>
        </w:tc>
      </w:tr>
      <w:tr w:rsidR="00971B57" w:rsidRPr="00653FE2" w:rsidTr="007A4889">
        <w:trPr>
          <w:gridAfter w:val="1"/>
          <w:wAfter w:w="80" w:type="dxa"/>
          <w:jc w:val="center"/>
        </w:trPr>
        <w:tc>
          <w:tcPr>
            <w:tcW w:w="3973" w:type="dxa"/>
            <w:gridSpan w:val="2"/>
          </w:tcPr>
          <w:p w:rsidR="00971B57" w:rsidRPr="00653FE2" w:rsidRDefault="00971B57" w:rsidP="00450407">
            <w:pPr>
              <w:pStyle w:val="TAL"/>
              <w:keepNext w:val="0"/>
              <w:keepLines w:val="0"/>
              <w:rPr>
                <w:lang w:eastAsia="zh-CN"/>
              </w:rPr>
            </w:pPr>
            <w:r>
              <w:rPr>
                <w:lang w:eastAsia="zh-CN"/>
              </w:rPr>
              <w:t>SMSF 3GPP Absent Subscriber Diagnostic SM</w:t>
            </w:r>
          </w:p>
        </w:tc>
        <w:tc>
          <w:tcPr>
            <w:tcW w:w="1104" w:type="dxa"/>
            <w:gridSpan w:val="2"/>
          </w:tcPr>
          <w:p w:rsidR="00971B57" w:rsidRPr="00653FE2" w:rsidRDefault="00971B57" w:rsidP="00450407">
            <w:pPr>
              <w:pStyle w:val="TAC"/>
              <w:keepNext w:val="0"/>
              <w:keepLines w:val="0"/>
              <w:rPr>
                <w:lang w:eastAsia="zh-CN"/>
              </w:rPr>
            </w:pPr>
            <w:r>
              <w:rPr>
                <w:lang w:eastAsia="zh-CN"/>
              </w:rPr>
              <w:t>C</w:t>
            </w:r>
          </w:p>
        </w:tc>
        <w:tc>
          <w:tcPr>
            <w:tcW w:w="1236" w:type="dxa"/>
            <w:gridSpan w:val="2"/>
          </w:tcPr>
          <w:p w:rsidR="00971B57" w:rsidRPr="00653FE2" w:rsidRDefault="00971B57" w:rsidP="00450407">
            <w:pPr>
              <w:pStyle w:val="TAC"/>
              <w:keepNext w:val="0"/>
              <w:keepLines w:val="0"/>
              <w:rPr>
                <w:lang w:eastAsia="zh-CN"/>
              </w:rPr>
            </w:pPr>
            <w:r>
              <w:rPr>
                <w:lang w:eastAsia="zh-CN"/>
              </w:rPr>
              <w:t>C(=)</w:t>
            </w:r>
          </w:p>
        </w:tc>
        <w:tc>
          <w:tcPr>
            <w:tcW w:w="1260" w:type="dxa"/>
            <w:gridSpan w:val="2"/>
          </w:tcPr>
          <w:p w:rsidR="00971B57" w:rsidRPr="00653FE2" w:rsidRDefault="00971B57" w:rsidP="00450407">
            <w:pPr>
              <w:pStyle w:val="TAC"/>
              <w:keepNext w:val="0"/>
              <w:keepLines w:val="0"/>
            </w:pPr>
          </w:p>
        </w:tc>
        <w:tc>
          <w:tcPr>
            <w:tcW w:w="1068" w:type="dxa"/>
            <w:gridSpan w:val="2"/>
          </w:tcPr>
          <w:p w:rsidR="00971B57" w:rsidRPr="00653FE2" w:rsidRDefault="00971B57" w:rsidP="00450407">
            <w:pPr>
              <w:pStyle w:val="TAC"/>
              <w:keepNext w:val="0"/>
              <w:keepLines w:val="0"/>
            </w:pPr>
          </w:p>
        </w:tc>
      </w:tr>
      <w:tr w:rsidR="00971B57" w:rsidRPr="00653FE2" w:rsidTr="007A4889">
        <w:trPr>
          <w:gridAfter w:val="1"/>
          <w:wAfter w:w="80" w:type="dxa"/>
          <w:jc w:val="center"/>
        </w:trPr>
        <w:tc>
          <w:tcPr>
            <w:tcW w:w="3973" w:type="dxa"/>
            <w:gridSpan w:val="2"/>
          </w:tcPr>
          <w:p w:rsidR="00971B57" w:rsidRPr="00653FE2" w:rsidRDefault="00971B57" w:rsidP="00450407">
            <w:pPr>
              <w:pStyle w:val="TAL"/>
              <w:keepNext w:val="0"/>
              <w:keepLines w:val="0"/>
              <w:rPr>
                <w:lang w:eastAsia="zh-CN"/>
              </w:rPr>
            </w:pPr>
            <w:r>
              <w:rPr>
                <w:lang w:eastAsia="zh-CN"/>
              </w:rPr>
              <w:t>SMSF non-3GPP Delivery Outcome Indicator</w:t>
            </w:r>
          </w:p>
        </w:tc>
        <w:tc>
          <w:tcPr>
            <w:tcW w:w="1104" w:type="dxa"/>
            <w:gridSpan w:val="2"/>
          </w:tcPr>
          <w:p w:rsidR="00971B57" w:rsidRPr="00653FE2" w:rsidRDefault="00971B57" w:rsidP="00450407">
            <w:pPr>
              <w:pStyle w:val="TAC"/>
              <w:keepNext w:val="0"/>
              <w:keepLines w:val="0"/>
              <w:rPr>
                <w:lang w:eastAsia="zh-CN"/>
              </w:rPr>
            </w:pPr>
            <w:r>
              <w:rPr>
                <w:lang w:eastAsia="zh-CN"/>
              </w:rPr>
              <w:t>C</w:t>
            </w:r>
          </w:p>
        </w:tc>
        <w:tc>
          <w:tcPr>
            <w:tcW w:w="1236" w:type="dxa"/>
            <w:gridSpan w:val="2"/>
          </w:tcPr>
          <w:p w:rsidR="00971B57" w:rsidRPr="00653FE2" w:rsidRDefault="00971B57" w:rsidP="00450407">
            <w:pPr>
              <w:pStyle w:val="TAC"/>
              <w:keepNext w:val="0"/>
              <w:keepLines w:val="0"/>
              <w:rPr>
                <w:lang w:eastAsia="zh-CN"/>
              </w:rPr>
            </w:pPr>
            <w:r>
              <w:rPr>
                <w:lang w:eastAsia="zh-CN"/>
              </w:rPr>
              <w:t>C(=)</w:t>
            </w:r>
          </w:p>
        </w:tc>
        <w:tc>
          <w:tcPr>
            <w:tcW w:w="1260" w:type="dxa"/>
            <w:gridSpan w:val="2"/>
          </w:tcPr>
          <w:p w:rsidR="00971B57" w:rsidRPr="00653FE2" w:rsidRDefault="00971B57" w:rsidP="00450407">
            <w:pPr>
              <w:pStyle w:val="TAC"/>
              <w:keepNext w:val="0"/>
              <w:keepLines w:val="0"/>
            </w:pPr>
          </w:p>
        </w:tc>
        <w:tc>
          <w:tcPr>
            <w:tcW w:w="1068" w:type="dxa"/>
            <w:gridSpan w:val="2"/>
          </w:tcPr>
          <w:p w:rsidR="00971B57" w:rsidRPr="00653FE2" w:rsidRDefault="00971B57" w:rsidP="00450407">
            <w:pPr>
              <w:pStyle w:val="TAC"/>
              <w:keepNext w:val="0"/>
              <w:keepLines w:val="0"/>
            </w:pPr>
          </w:p>
        </w:tc>
      </w:tr>
      <w:tr w:rsidR="00971B57" w:rsidRPr="00653FE2" w:rsidTr="007A4889">
        <w:trPr>
          <w:gridAfter w:val="1"/>
          <w:wAfter w:w="80" w:type="dxa"/>
          <w:jc w:val="center"/>
        </w:trPr>
        <w:tc>
          <w:tcPr>
            <w:tcW w:w="3973" w:type="dxa"/>
            <w:gridSpan w:val="2"/>
          </w:tcPr>
          <w:p w:rsidR="00971B57" w:rsidRPr="00653FE2" w:rsidRDefault="00971B57" w:rsidP="00450407">
            <w:pPr>
              <w:pStyle w:val="TAL"/>
              <w:keepNext w:val="0"/>
              <w:keepLines w:val="0"/>
              <w:rPr>
                <w:lang w:eastAsia="zh-CN"/>
              </w:rPr>
            </w:pPr>
            <w:r>
              <w:rPr>
                <w:lang w:eastAsia="zh-CN"/>
              </w:rPr>
              <w:t>SMSF non-3GPP SM Delivery Outcome</w:t>
            </w:r>
          </w:p>
        </w:tc>
        <w:tc>
          <w:tcPr>
            <w:tcW w:w="1104" w:type="dxa"/>
            <w:gridSpan w:val="2"/>
          </w:tcPr>
          <w:p w:rsidR="00971B57" w:rsidRPr="00653FE2" w:rsidRDefault="00971B57" w:rsidP="00450407">
            <w:pPr>
              <w:pStyle w:val="TAC"/>
              <w:keepNext w:val="0"/>
              <w:keepLines w:val="0"/>
              <w:rPr>
                <w:lang w:eastAsia="zh-CN"/>
              </w:rPr>
            </w:pPr>
            <w:r>
              <w:rPr>
                <w:lang w:eastAsia="zh-CN"/>
              </w:rPr>
              <w:t>C</w:t>
            </w:r>
          </w:p>
        </w:tc>
        <w:tc>
          <w:tcPr>
            <w:tcW w:w="1236" w:type="dxa"/>
            <w:gridSpan w:val="2"/>
          </w:tcPr>
          <w:p w:rsidR="00971B57" w:rsidRPr="00653FE2" w:rsidRDefault="00971B57" w:rsidP="00450407">
            <w:pPr>
              <w:pStyle w:val="TAC"/>
              <w:keepNext w:val="0"/>
              <w:keepLines w:val="0"/>
              <w:rPr>
                <w:lang w:eastAsia="zh-CN"/>
              </w:rPr>
            </w:pPr>
            <w:r>
              <w:rPr>
                <w:lang w:eastAsia="zh-CN"/>
              </w:rPr>
              <w:t>C(=)</w:t>
            </w:r>
          </w:p>
        </w:tc>
        <w:tc>
          <w:tcPr>
            <w:tcW w:w="1260" w:type="dxa"/>
            <w:gridSpan w:val="2"/>
          </w:tcPr>
          <w:p w:rsidR="00971B57" w:rsidRPr="00653FE2" w:rsidRDefault="00971B57" w:rsidP="00450407">
            <w:pPr>
              <w:pStyle w:val="TAC"/>
              <w:keepNext w:val="0"/>
              <w:keepLines w:val="0"/>
            </w:pPr>
          </w:p>
        </w:tc>
        <w:tc>
          <w:tcPr>
            <w:tcW w:w="1068" w:type="dxa"/>
            <w:gridSpan w:val="2"/>
          </w:tcPr>
          <w:p w:rsidR="00971B57" w:rsidRPr="00653FE2" w:rsidRDefault="00971B57" w:rsidP="00450407">
            <w:pPr>
              <w:pStyle w:val="TAC"/>
              <w:keepNext w:val="0"/>
              <w:keepLines w:val="0"/>
            </w:pPr>
          </w:p>
        </w:tc>
      </w:tr>
      <w:tr w:rsidR="00971B57" w:rsidRPr="00653FE2" w:rsidTr="007A4889">
        <w:trPr>
          <w:gridAfter w:val="1"/>
          <w:wAfter w:w="80" w:type="dxa"/>
          <w:jc w:val="center"/>
        </w:trPr>
        <w:tc>
          <w:tcPr>
            <w:tcW w:w="3973" w:type="dxa"/>
            <w:gridSpan w:val="2"/>
          </w:tcPr>
          <w:p w:rsidR="00971B57" w:rsidRPr="00653FE2" w:rsidRDefault="00971B57" w:rsidP="00450407">
            <w:pPr>
              <w:pStyle w:val="TAL"/>
              <w:keepNext w:val="0"/>
              <w:keepLines w:val="0"/>
              <w:rPr>
                <w:lang w:eastAsia="zh-CN"/>
              </w:rPr>
            </w:pPr>
            <w:r>
              <w:rPr>
                <w:lang w:eastAsia="zh-CN"/>
              </w:rPr>
              <w:t>SMSF non-3GPP Absent Subscriber Diagnostic SM</w:t>
            </w:r>
          </w:p>
        </w:tc>
        <w:tc>
          <w:tcPr>
            <w:tcW w:w="1104" w:type="dxa"/>
            <w:gridSpan w:val="2"/>
          </w:tcPr>
          <w:p w:rsidR="00971B57" w:rsidRPr="00653FE2" w:rsidRDefault="00971B57" w:rsidP="00450407">
            <w:pPr>
              <w:pStyle w:val="TAC"/>
              <w:keepNext w:val="0"/>
              <w:keepLines w:val="0"/>
              <w:rPr>
                <w:lang w:eastAsia="zh-CN"/>
              </w:rPr>
            </w:pPr>
            <w:r>
              <w:rPr>
                <w:lang w:eastAsia="zh-CN"/>
              </w:rPr>
              <w:t>C</w:t>
            </w:r>
          </w:p>
        </w:tc>
        <w:tc>
          <w:tcPr>
            <w:tcW w:w="1236" w:type="dxa"/>
            <w:gridSpan w:val="2"/>
          </w:tcPr>
          <w:p w:rsidR="00971B57" w:rsidRPr="00653FE2" w:rsidRDefault="00971B57" w:rsidP="00450407">
            <w:pPr>
              <w:pStyle w:val="TAC"/>
              <w:keepNext w:val="0"/>
              <w:keepLines w:val="0"/>
              <w:rPr>
                <w:lang w:eastAsia="zh-CN"/>
              </w:rPr>
            </w:pPr>
            <w:r>
              <w:rPr>
                <w:lang w:eastAsia="zh-CN"/>
              </w:rPr>
              <w:t>C(=)</w:t>
            </w:r>
          </w:p>
        </w:tc>
        <w:tc>
          <w:tcPr>
            <w:tcW w:w="1260" w:type="dxa"/>
            <w:gridSpan w:val="2"/>
          </w:tcPr>
          <w:p w:rsidR="00971B57" w:rsidRPr="00653FE2" w:rsidRDefault="00971B57" w:rsidP="00450407">
            <w:pPr>
              <w:pStyle w:val="TAC"/>
              <w:keepNext w:val="0"/>
              <w:keepLines w:val="0"/>
            </w:pPr>
          </w:p>
        </w:tc>
        <w:tc>
          <w:tcPr>
            <w:tcW w:w="1068" w:type="dxa"/>
            <w:gridSpan w:val="2"/>
          </w:tcPr>
          <w:p w:rsidR="00971B57" w:rsidRPr="00653FE2" w:rsidRDefault="00971B57" w:rsidP="00450407">
            <w:pPr>
              <w:pStyle w:val="TAC"/>
              <w:keepNext w:val="0"/>
              <w:keepLines w:val="0"/>
            </w:pP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MSIsdn-Alert</w:t>
            </w:r>
          </w:p>
        </w:tc>
        <w:tc>
          <w:tcPr>
            <w:tcW w:w="1104" w:type="dxa"/>
            <w:gridSpan w:val="2"/>
          </w:tcPr>
          <w:p w:rsidR="003945A2" w:rsidRPr="00653FE2" w:rsidRDefault="003945A2">
            <w:pPr>
              <w:pStyle w:val="TAC"/>
              <w:keepNext w:val="0"/>
              <w:keepLines w:val="0"/>
            </w:pPr>
          </w:p>
        </w:tc>
        <w:tc>
          <w:tcPr>
            <w:tcW w:w="1236" w:type="dxa"/>
            <w:gridSpan w:val="2"/>
          </w:tcPr>
          <w:p w:rsidR="003945A2" w:rsidRPr="00653FE2" w:rsidRDefault="003945A2">
            <w:pPr>
              <w:pStyle w:val="TAC"/>
              <w:keepNext w:val="0"/>
              <w:keepLines w:val="0"/>
            </w:pPr>
          </w:p>
        </w:tc>
        <w:tc>
          <w:tcPr>
            <w:tcW w:w="1260" w:type="dxa"/>
            <w:gridSpan w:val="2"/>
          </w:tcPr>
          <w:p w:rsidR="003945A2" w:rsidRPr="00653FE2" w:rsidRDefault="003945A2">
            <w:pPr>
              <w:pStyle w:val="TAC"/>
              <w:keepNext w:val="0"/>
              <w:keepLines w:val="0"/>
            </w:pPr>
            <w:r w:rsidRPr="00653FE2">
              <w:t>C</w:t>
            </w:r>
          </w:p>
        </w:tc>
        <w:tc>
          <w:tcPr>
            <w:tcW w:w="1068" w:type="dxa"/>
            <w:gridSpan w:val="2"/>
          </w:tcPr>
          <w:p w:rsidR="003945A2" w:rsidRPr="00653FE2" w:rsidRDefault="003945A2">
            <w:pPr>
              <w:pStyle w:val="TAC"/>
              <w:keepNext w:val="0"/>
              <w:keepLines w:val="0"/>
            </w:pPr>
            <w:r w:rsidRPr="00653FE2">
              <w:t>C(=)</w:t>
            </w: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User error</w:t>
            </w:r>
          </w:p>
        </w:tc>
        <w:tc>
          <w:tcPr>
            <w:tcW w:w="1104" w:type="dxa"/>
            <w:gridSpan w:val="2"/>
          </w:tcPr>
          <w:p w:rsidR="003945A2" w:rsidRPr="00653FE2" w:rsidRDefault="003945A2">
            <w:pPr>
              <w:pStyle w:val="TAC"/>
              <w:keepNext w:val="0"/>
              <w:keepLines w:val="0"/>
            </w:pPr>
          </w:p>
        </w:tc>
        <w:tc>
          <w:tcPr>
            <w:tcW w:w="1236" w:type="dxa"/>
            <w:gridSpan w:val="2"/>
          </w:tcPr>
          <w:p w:rsidR="003945A2" w:rsidRPr="00653FE2" w:rsidRDefault="003945A2">
            <w:pPr>
              <w:pStyle w:val="TAC"/>
              <w:keepNext w:val="0"/>
              <w:keepLines w:val="0"/>
            </w:pPr>
          </w:p>
        </w:tc>
        <w:tc>
          <w:tcPr>
            <w:tcW w:w="1260" w:type="dxa"/>
            <w:gridSpan w:val="2"/>
          </w:tcPr>
          <w:p w:rsidR="003945A2" w:rsidRPr="00653FE2" w:rsidRDefault="003945A2">
            <w:pPr>
              <w:pStyle w:val="TAC"/>
              <w:keepNext w:val="0"/>
              <w:keepLines w:val="0"/>
            </w:pPr>
            <w:r w:rsidRPr="00653FE2">
              <w:t>C</w:t>
            </w:r>
          </w:p>
        </w:tc>
        <w:tc>
          <w:tcPr>
            <w:tcW w:w="1068" w:type="dxa"/>
            <w:gridSpan w:val="2"/>
          </w:tcPr>
          <w:p w:rsidR="003945A2" w:rsidRPr="00653FE2" w:rsidRDefault="003945A2">
            <w:pPr>
              <w:pStyle w:val="TAC"/>
              <w:keepNext w:val="0"/>
              <w:keepLines w:val="0"/>
            </w:pPr>
            <w:r w:rsidRPr="00653FE2">
              <w:t>C(=)</w:t>
            </w:r>
          </w:p>
        </w:tc>
      </w:tr>
      <w:tr w:rsidR="003945A2" w:rsidRPr="00653FE2" w:rsidTr="007A4889">
        <w:trPr>
          <w:gridBefore w:val="1"/>
          <w:wBefore w:w="80" w:type="dxa"/>
          <w:jc w:val="center"/>
        </w:trPr>
        <w:tc>
          <w:tcPr>
            <w:tcW w:w="3973" w:type="dxa"/>
            <w:gridSpan w:val="2"/>
          </w:tcPr>
          <w:p w:rsidR="003945A2" w:rsidRPr="00653FE2" w:rsidRDefault="003945A2">
            <w:pPr>
              <w:pStyle w:val="TAL"/>
              <w:keepNext w:val="0"/>
              <w:keepLines w:val="0"/>
            </w:pPr>
            <w:r w:rsidRPr="00653FE2">
              <w:t>Provider error</w:t>
            </w:r>
          </w:p>
        </w:tc>
        <w:tc>
          <w:tcPr>
            <w:tcW w:w="1104" w:type="dxa"/>
            <w:gridSpan w:val="2"/>
          </w:tcPr>
          <w:p w:rsidR="003945A2" w:rsidRPr="00653FE2" w:rsidRDefault="003945A2">
            <w:pPr>
              <w:pStyle w:val="TAC"/>
              <w:keepNext w:val="0"/>
              <w:keepLines w:val="0"/>
            </w:pPr>
          </w:p>
        </w:tc>
        <w:tc>
          <w:tcPr>
            <w:tcW w:w="1236" w:type="dxa"/>
            <w:gridSpan w:val="2"/>
          </w:tcPr>
          <w:p w:rsidR="003945A2" w:rsidRPr="00653FE2" w:rsidRDefault="003945A2">
            <w:pPr>
              <w:pStyle w:val="TAC"/>
              <w:keepNext w:val="0"/>
              <w:keepLines w:val="0"/>
            </w:pPr>
          </w:p>
        </w:tc>
        <w:tc>
          <w:tcPr>
            <w:tcW w:w="1260" w:type="dxa"/>
            <w:gridSpan w:val="2"/>
          </w:tcPr>
          <w:p w:rsidR="003945A2" w:rsidRPr="00653FE2" w:rsidRDefault="003945A2">
            <w:pPr>
              <w:pStyle w:val="TAC"/>
              <w:keepNext w:val="0"/>
              <w:keepLines w:val="0"/>
            </w:pPr>
          </w:p>
        </w:tc>
        <w:tc>
          <w:tcPr>
            <w:tcW w:w="1068" w:type="dxa"/>
            <w:gridSpan w:val="2"/>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19" w:name="_Toc11331960"/>
      <w:r w:rsidRPr="00653FE2">
        <w:t>12.3.3</w:t>
      </w:r>
      <w:r w:rsidRPr="00653FE2">
        <w:tab/>
        <w:t>Parameter use</w:t>
      </w:r>
      <w:bookmarkEnd w:id="819"/>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MSISDN</w:t>
      </w:r>
    </w:p>
    <w:p w:rsidR="001C1AC5" w:rsidRPr="00653FE2" w:rsidRDefault="003945A2" w:rsidP="001C1AC5">
      <w:r w:rsidRPr="00653FE2">
        <w:t>See definition in clause 7.6.2.</w:t>
      </w:r>
      <w:r w:rsidR="001C1AC5" w:rsidRPr="00653FE2">
        <w:t xml:space="preserve"> </w:t>
      </w:r>
    </w:p>
    <w:p w:rsidR="007A4889" w:rsidRPr="00653FE2" w:rsidRDefault="001C1AC5" w:rsidP="007A4889">
      <w:r w:rsidRPr="00653FE2">
        <w:t xml:space="preserve">When REPORT-SM-DELIVERY-STATUS is sent by the SMS-GMSC to the HLR following an T4 Submit Trigger (see 3GPP TS 23.682 [148]), MSISDN may not be available. In this case the UE shall be identified by the IMSI and the MSISDN </w:t>
      </w:r>
      <w:r w:rsidR="00621882" w:rsidRPr="00653FE2">
        <w:t xml:space="preserve">shall </w:t>
      </w:r>
      <w:r w:rsidRPr="00653FE2">
        <w:t xml:space="preserve">take </w:t>
      </w:r>
      <w:r w:rsidR="00621882" w:rsidRPr="00653FE2">
        <w:t>the</w:t>
      </w:r>
      <w:r w:rsidRPr="00653FE2">
        <w:t xml:space="preserve"> dummy </w:t>
      </w:r>
      <w:r w:rsidR="00621882" w:rsidRPr="00653FE2">
        <w:t xml:space="preserve">MSISDN </w:t>
      </w:r>
      <w:r w:rsidRPr="00653FE2">
        <w:t>value</w:t>
      </w:r>
      <w:r w:rsidR="00621882" w:rsidRPr="00653FE2">
        <w:t xml:space="preserve"> (see clause 3 of 3GPP TS 23.003 [17])</w:t>
      </w:r>
      <w:r w:rsidRPr="00653FE2">
        <w:t>.</w:t>
      </w:r>
      <w:r w:rsidR="007A4889" w:rsidRPr="00653FE2">
        <w:t xml:space="preserve"> </w:t>
      </w:r>
    </w:p>
    <w:p w:rsidR="003945A2" w:rsidRPr="00653FE2" w:rsidRDefault="007A4889" w:rsidP="007A4889">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rsidR="001C1AC5" w:rsidRPr="00653FE2" w:rsidRDefault="001C1AC5" w:rsidP="001C1AC5">
      <w:pPr>
        <w:pStyle w:val="HE"/>
        <w:rPr>
          <w:b w:val="0"/>
          <w:u w:val="single"/>
        </w:rPr>
      </w:pPr>
      <w:r w:rsidRPr="00653FE2">
        <w:rPr>
          <w:b w:val="0"/>
          <w:u w:val="single"/>
        </w:rPr>
        <w:t>IMSI</w:t>
      </w:r>
    </w:p>
    <w:p w:rsidR="001C1AC5" w:rsidRPr="00653FE2" w:rsidRDefault="001C1AC5" w:rsidP="001C1AC5">
      <w:r w:rsidRPr="00653FE2">
        <w:t xml:space="preserve">See definition in clause 7.6.2. </w:t>
      </w:r>
      <w:r w:rsidR="007A4889" w:rsidRPr="00653FE2">
        <w:t>When REPORT-SM-DELIVERY-STATUS is sent by the SMS-GMSC to the HLR in a retry context of SMS</w:t>
      </w:r>
      <w:r w:rsidR="007A4889" w:rsidRPr="00653FE2">
        <w:rPr>
          <w:noProof/>
        </w:rPr>
        <w:t xml:space="preserve"> for IMS UE to IMS UE without MSISDN</w:t>
      </w:r>
      <w:r w:rsidR="007A4889" w:rsidRPr="00653FE2">
        <w:t xml:space="preserve"> (see 3GPP TS 23.204 [134]), IMSI may not be available. In this case the IMSI parameter shall be populated with an HLR-ID).</w:t>
      </w:r>
    </w:p>
    <w:p w:rsidR="003945A2" w:rsidRPr="00653FE2" w:rsidRDefault="003945A2">
      <w:pPr>
        <w:pStyle w:val="HE"/>
        <w:rPr>
          <w:b w:val="0"/>
          <w:u w:val="single"/>
        </w:rPr>
      </w:pPr>
      <w:r w:rsidRPr="00653FE2">
        <w:rPr>
          <w:b w:val="0"/>
          <w:u w:val="single"/>
        </w:rPr>
        <w:t>Service Centre Address</w:t>
      </w:r>
    </w:p>
    <w:p w:rsidR="003945A2" w:rsidRPr="00653FE2" w:rsidRDefault="003945A2">
      <w:r w:rsidRPr="00653FE2">
        <w:t>See definition in clause 7.6.2.</w:t>
      </w:r>
    </w:p>
    <w:p w:rsidR="003945A2" w:rsidRPr="00653FE2" w:rsidRDefault="003945A2">
      <w:pPr>
        <w:pStyle w:val="HE"/>
        <w:rPr>
          <w:b w:val="0"/>
          <w:u w:val="single"/>
        </w:rPr>
      </w:pPr>
      <w:r w:rsidRPr="00653FE2">
        <w:rPr>
          <w:b w:val="0"/>
          <w:u w:val="single"/>
        </w:rPr>
        <w:t>SM Delivery Outcome</w:t>
      </w:r>
    </w:p>
    <w:p w:rsidR="003945A2" w:rsidRPr="00653FE2" w:rsidRDefault="003945A2">
      <w:r w:rsidRPr="00653FE2">
        <w:t>See definition in clause 7.6.8. This parameter indicates the status of the mobile terminated SM delivery.</w:t>
      </w:r>
    </w:p>
    <w:p w:rsidR="003945A2" w:rsidRPr="00653FE2" w:rsidRDefault="003945A2">
      <w:pPr>
        <w:pStyle w:val="HE"/>
        <w:rPr>
          <w:b w:val="0"/>
          <w:u w:val="single"/>
        </w:rPr>
      </w:pPr>
      <w:r w:rsidRPr="00653FE2">
        <w:rPr>
          <w:b w:val="0"/>
          <w:u w:val="single"/>
        </w:rPr>
        <w:t>Absent Subscriber Diagnostic SM</w:t>
      </w:r>
    </w:p>
    <w:p w:rsidR="003945A2" w:rsidRPr="00653FE2" w:rsidRDefault="003945A2">
      <w:r w:rsidRPr="00653FE2">
        <w:t>See definition in clause 7.6.8.</w:t>
      </w:r>
    </w:p>
    <w:p w:rsidR="003945A2" w:rsidRPr="00653FE2" w:rsidRDefault="003945A2">
      <w:pPr>
        <w:pStyle w:val="HE"/>
        <w:rPr>
          <w:b w:val="0"/>
          <w:u w:val="single"/>
        </w:rPr>
      </w:pPr>
      <w:r w:rsidRPr="00653FE2">
        <w:rPr>
          <w:b w:val="0"/>
          <w:u w:val="single"/>
        </w:rPr>
        <w:t>GPRS Support Indicator</w:t>
      </w:r>
    </w:p>
    <w:p w:rsidR="003945A2" w:rsidRPr="00653FE2" w:rsidRDefault="003945A2">
      <w:pPr>
        <w:rPr>
          <w:b/>
        </w:rPr>
      </w:pPr>
      <w:r w:rsidRPr="00653FE2">
        <w:t>See definition in clause 7.6.8. The presence of this parameter is mandatory if the SMS-GMSC supports handling of two delivery outcomes.</w:t>
      </w:r>
    </w:p>
    <w:p w:rsidR="003945A2" w:rsidRPr="00653FE2" w:rsidRDefault="003945A2">
      <w:pPr>
        <w:pStyle w:val="HE"/>
        <w:rPr>
          <w:b w:val="0"/>
          <w:u w:val="single"/>
        </w:rPr>
      </w:pPr>
      <w:r w:rsidRPr="00653FE2">
        <w:rPr>
          <w:b w:val="0"/>
          <w:u w:val="single"/>
        </w:rPr>
        <w:t>Delivery Outcome Indicator</w:t>
      </w:r>
    </w:p>
    <w:p w:rsidR="003945A2" w:rsidRPr="00653FE2" w:rsidRDefault="003945A2">
      <w:r w:rsidRPr="00653FE2">
        <w:t>See definition in clause 7.6.8.</w:t>
      </w:r>
    </w:p>
    <w:p w:rsidR="003945A2" w:rsidRPr="00653FE2" w:rsidRDefault="003945A2">
      <w:pPr>
        <w:pStyle w:val="HE"/>
        <w:rPr>
          <w:b w:val="0"/>
          <w:u w:val="single"/>
        </w:rPr>
      </w:pPr>
      <w:r w:rsidRPr="00653FE2">
        <w:rPr>
          <w:b w:val="0"/>
          <w:u w:val="single"/>
        </w:rPr>
        <w:t>Additional SM Delivery Outcome</w:t>
      </w:r>
    </w:p>
    <w:p w:rsidR="003945A2" w:rsidRPr="00653FE2" w:rsidRDefault="003945A2">
      <w:r w:rsidRPr="00653FE2">
        <w:lastRenderedPageBreak/>
        <w:t>See definition in clause 7.6.8.</w:t>
      </w:r>
    </w:p>
    <w:p w:rsidR="003945A2" w:rsidRPr="00653FE2" w:rsidRDefault="003945A2">
      <w:pPr>
        <w:pStyle w:val="HE"/>
        <w:rPr>
          <w:b w:val="0"/>
          <w:u w:val="single"/>
        </w:rPr>
      </w:pPr>
      <w:r w:rsidRPr="00653FE2">
        <w:rPr>
          <w:b w:val="0"/>
          <w:u w:val="single"/>
        </w:rPr>
        <w:t>Additional Absent Subscriber Diagnostic SM</w:t>
      </w:r>
    </w:p>
    <w:p w:rsidR="003945A2" w:rsidRPr="00653FE2" w:rsidRDefault="003945A2">
      <w:r w:rsidRPr="00653FE2">
        <w:t>See definition in clause 7.6.8.</w:t>
      </w:r>
    </w:p>
    <w:p w:rsidR="00027D4E" w:rsidRPr="00653FE2" w:rsidRDefault="00027D4E" w:rsidP="00027D4E">
      <w:pPr>
        <w:pStyle w:val="HE"/>
        <w:rPr>
          <w:b w:val="0"/>
          <w:u w:val="single"/>
        </w:rPr>
      </w:pPr>
      <w:r w:rsidRPr="00653FE2">
        <w:rPr>
          <w:b w:val="0"/>
          <w:u w:val="single"/>
        </w:rPr>
        <w:t>IP-SM-GW Indicator</w:t>
      </w:r>
    </w:p>
    <w:p w:rsidR="00027D4E" w:rsidRPr="00653FE2" w:rsidRDefault="00027D4E" w:rsidP="00027D4E">
      <w:r w:rsidRPr="00653FE2">
        <w:t>See definition in clause 7.6.8.</w:t>
      </w:r>
    </w:p>
    <w:p w:rsidR="00027D4E" w:rsidRPr="00653FE2" w:rsidRDefault="00027D4E" w:rsidP="00027D4E">
      <w:pPr>
        <w:pStyle w:val="HE"/>
        <w:rPr>
          <w:b w:val="0"/>
          <w:u w:val="single"/>
        </w:rPr>
      </w:pPr>
      <w:r w:rsidRPr="00653FE2">
        <w:rPr>
          <w:b w:val="0"/>
          <w:u w:val="single"/>
        </w:rPr>
        <w:t>IP-SM-GW SM Delivery Outcome</w:t>
      </w:r>
    </w:p>
    <w:p w:rsidR="00027D4E" w:rsidRPr="00653FE2" w:rsidRDefault="00027D4E" w:rsidP="00027D4E">
      <w:r w:rsidRPr="00653FE2">
        <w:t>See definition in clause 7.6.8.</w:t>
      </w:r>
    </w:p>
    <w:p w:rsidR="00027D4E" w:rsidRPr="00653FE2" w:rsidRDefault="00027D4E" w:rsidP="00027D4E">
      <w:pPr>
        <w:pStyle w:val="HE"/>
        <w:rPr>
          <w:b w:val="0"/>
          <w:u w:val="single"/>
        </w:rPr>
      </w:pPr>
      <w:r w:rsidRPr="00653FE2">
        <w:rPr>
          <w:b w:val="0"/>
          <w:u w:val="single"/>
        </w:rPr>
        <w:t>IP-SM-GW Absent Subscriber Diagnostic SM</w:t>
      </w:r>
    </w:p>
    <w:p w:rsidR="00027D4E" w:rsidRPr="00653FE2" w:rsidRDefault="00027D4E" w:rsidP="00027D4E">
      <w:r w:rsidRPr="00653FE2">
        <w:t>See definition in clause 7.6.8.</w:t>
      </w:r>
    </w:p>
    <w:p w:rsidR="009C3AFF" w:rsidRPr="00653FE2" w:rsidRDefault="009C3AFF" w:rsidP="009C3AFF">
      <w:pPr>
        <w:pStyle w:val="HE"/>
        <w:rPr>
          <w:b w:val="0"/>
          <w:u w:val="single"/>
        </w:rPr>
      </w:pPr>
      <w:r w:rsidRPr="00653FE2">
        <w:rPr>
          <w:rFonts w:hint="eastAsia"/>
          <w:b w:val="0"/>
          <w:u w:val="single"/>
        </w:rPr>
        <w:t>Single Attempt Delivery</w:t>
      </w:r>
    </w:p>
    <w:p w:rsidR="009C3AFF" w:rsidRPr="00653FE2" w:rsidRDefault="009C3AFF" w:rsidP="009C3AFF">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rsidR="00FA474D" w:rsidRPr="00653FE2" w:rsidRDefault="009C3AFF" w:rsidP="00FA474D">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rsidR="007A4889" w:rsidRPr="00653FE2" w:rsidRDefault="007A4889" w:rsidP="007A4889">
      <w:pPr>
        <w:pStyle w:val="HE"/>
        <w:rPr>
          <w:b w:val="0"/>
          <w:u w:val="single"/>
        </w:rPr>
      </w:pPr>
      <w:r w:rsidRPr="00653FE2">
        <w:rPr>
          <w:b w:val="0"/>
          <w:u w:val="single"/>
        </w:rPr>
        <w:t>Correlation ID</w:t>
      </w:r>
    </w:p>
    <w:p w:rsidR="007A4889" w:rsidRPr="00653FE2" w:rsidRDefault="007A4889" w:rsidP="007A4889">
      <w:r w:rsidRPr="00653FE2">
        <w:t>The Correlation ID parameter contains the SIP-URI-B identifying the (MSISDN-less) destination user. SIP-URI-A and HLR-ID shall be absent from this parameter.</w:t>
      </w:r>
    </w:p>
    <w:p w:rsidR="003945A2" w:rsidRPr="00653FE2" w:rsidRDefault="003945A2" w:rsidP="009C3AFF">
      <w:pPr>
        <w:pStyle w:val="BodyText3"/>
        <w:spacing w:after="180"/>
        <w:rPr>
          <w:lang w:val="en-GB"/>
        </w:rPr>
      </w:pPr>
      <w:r w:rsidRPr="00653FE2">
        <w:rPr>
          <w:lang w:val="en-GB"/>
        </w:rPr>
        <w:t>MSIsdn-Alert</w:t>
      </w:r>
    </w:p>
    <w:p w:rsidR="003945A2" w:rsidRPr="00653FE2" w:rsidRDefault="003945A2">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Message Waiting List Full;</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20" w:name="_Toc11331961"/>
      <w:r w:rsidRPr="00653FE2">
        <w:t>12.4</w:t>
      </w:r>
      <w:r w:rsidRPr="00653FE2">
        <w:tab/>
        <w:t>MAP-READY-FOR-SM service</w:t>
      </w:r>
      <w:bookmarkEnd w:id="820"/>
    </w:p>
    <w:p w:rsidR="003945A2" w:rsidRPr="00653FE2" w:rsidRDefault="003945A2">
      <w:pPr>
        <w:pStyle w:val="Heading3"/>
        <w:keepNext w:val="0"/>
        <w:keepLines w:val="0"/>
      </w:pPr>
      <w:bookmarkStart w:id="821" w:name="_Toc11331962"/>
      <w:r w:rsidRPr="00653FE2">
        <w:t>12.4.1</w:t>
      </w:r>
      <w:r w:rsidRPr="00653FE2">
        <w:tab/>
        <w:t>Definition</w:t>
      </w:r>
      <w:bookmarkEnd w:id="821"/>
    </w:p>
    <w:p w:rsidR="003945A2" w:rsidRPr="00653FE2" w:rsidRDefault="003945A2">
      <w:r w:rsidRPr="00653FE2">
        <w:t>This service is used between the MSC and VLR as well as between the VLR and the HLR. The MSC initiates this service if a subscriber indicates memory available situation. The VLR uses the service to indicate this to the HLR.</w:t>
      </w:r>
    </w:p>
    <w:p w:rsidR="003945A2" w:rsidRPr="00653FE2" w:rsidRDefault="003945A2">
      <w:r w:rsidRPr="00653FE2">
        <w:t>The VLR initiates this service if a subscriber, whose message waiting flag is active in the VLR, has radio contact in the MSC.</w:t>
      </w:r>
    </w:p>
    <w:p w:rsidR="003945A2" w:rsidRPr="00653FE2" w:rsidRDefault="003945A2">
      <w:r w:rsidRPr="00653FE2">
        <w:t>Also this service is used between the SGSN and the HLR. The SGSN initiates this service if a subscriber indicates memory available situation. The SGSN uses the service to indicate this to the HLR.</w:t>
      </w:r>
    </w:p>
    <w:p w:rsidR="00F44344" w:rsidRPr="00653FE2" w:rsidRDefault="00F44344">
      <w:pPr>
        <w:rPr>
          <w:lang w:eastAsia="zh-CN"/>
        </w:rPr>
      </w:pPr>
      <w:r w:rsidRPr="00653FE2">
        <w:rPr>
          <w:rFonts w:hint="eastAsia"/>
          <w:lang w:eastAsia="zh-CN"/>
        </w:rPr>
        <w:lastRenderedPageBreak/>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the HSS and the</w:t>
      </w:r>
      <w:r w:rsidR="00A82165" w:rsidRPr="00653FE2">
        <w:rPr>
          <w:rFonts w:hint="eastAsia"/>
          <w:lang w:eastAsia="zh-CN"/>
        </w:rPr>
        <w:t xml:space="preserve"> MME via an</w:t>
      </w:r>
      <w:r w:rsidRPr="00653FE2">
        <w:rPr>
          <w:rFonts w:hint="eastAsia"/>
          <w:lang w:eastAsia="zh-CN"/>
        </w:rPr>
        <w:t xml:space="preserve"> </w:t>
      </w:r>
      <w:r w:rsidRPr="00653FE2">
        <w:t>IWF</w:t>
      </w:r>
      <w:r w:rsidRPr="00653FE2">
        <w:rPr>
          <w:rFonts w:hint="eastAsia"/>
          <w:lang w:eastAsia="zh-CN"/>
        </w:rPr>
        <w:t>.</w:t>
      </w:r>
      <w:r w:rsidR="00A82165" w:rsidRPr="00653FE2">
        <w:rPr>
          <w:rFonts w:hint="eastAsia"/>
          <w:lang w:eastAsia="zh-CN"/>
        </w:rPr>
        <w:t xml:space="preserve"> </w:t>
      </w:r>
      <w:r w:rsidR="00A82165" w:rsidRPr="00653FE2">
        <w:t xml:space="preserve">The </w:t>
      </w:r>
      <w:r w:rsidR="00A82165" w:rsidRPr="00653FE2">
        <w:rPr>
          <w:rFonts w:hint="eastAsia"/>
          <w:lang w:eastAsia="zh-CN"/>
        </w:rPr>
        <w:t>MME</w:t>
      </w:r>
      <w:r w:rsidR="00A82165" w:rsidRPr="00653FE2">
        <w:t xml:space="preserve"> initiates this service if a subscriber indicates memory available situation. The </w:t>
      </w:r>
      <w:r w:rsidR="00A82165" w:rsidRPr="00653FE2">
        <w:rPr>
          <w:rFonts w:hint="eastAsia"/>
          <w:lang w:eastAsia="zh-CN"/>
        </w:rPr>
        <w:t>MME</w:t>
      </w:r>
      <w:r w:rsidR="00A82165" w:rsidRPr="00653FE2">
        <w:t xml:space="preserve"> uses the service to indicate this to the HLR.</w:t>
      </w:r>
    </w:p>
    <w:p w:rsidR="00A82165" w:rsidRPr="00653FE2" w:rsidRDefault="003945A2" w:rsidP="00A82165">
      <w:pPr>
        <w:rPr>
          <w:lang w:eastAsia="zh-CN"/>
        </w:rPr>
      </w:pPr>
      <w:r w:rsidRPr="00653FE2">
        <w:t>The SGSN initiates this service if a subscriber, whose message waiting flag is active in the SGSN, has radio contact in the GPRS.</w:t>
      </w:r>
      <w:r w:rsidR="00A82165" w:rsidRPr="00653FE2">
        <w:rPr>
          <w:rFonts w:hint="eastAsia"/>
          <w:lang w:eastAsia="zh-CN"/>
        </w:rPr>
        <w:t xml:space="preserve"> </w:t>
      </w:r>
    </w:p>
    <w:p w:rsidR="006F48D5" w:rsidRPr="00653FE2" w:rsidRDefault="00A82165" w:rsidP="00A82165">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rsidR="006F48D5" w:rsidRPr="00653FE2" w:rsidRDefault="006F48D5" w:rsidP="006F48D5">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rsidR="003945A2" w:rsidRPr="00653FE2" w:rsidRDefault="006F48D5" w:rsidP="006F48D5">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rsidR="003945A2" w:rsidRPr="00653FE2" w:rsidRDefault="003945A2">
      <w:r w:rsidRPr="00653FE2">
        <w:t>The MAP-READY-FOR-SM service is a confirmed service using the primitives from table 12.4/1.</w:t>
      </w:r>
    </w:p>
    <w:p w:rsidR="003945A2" w:rsidRPr="00653FE2" w:rsidRDefault="003945A2">
      <w:pPr>
        <w:pStyle w:val="Heading3"/>
        <w:keepNext w:val="0"/>
        <w:keepLines w:val="0"/>
      </w:pPr>
      <w:bookmarkStart w:id="822" w:name="_Toc11331963"/>
      <w:r w:rsidRPr="00653FE2">
        <w:t>12.4.2</w:t>
      </w:r>
      <w:r w:rsidRPr="00653FE2">
        <w:tab/>
        <w:t>Service primitives</w:t>
      </w:r>
      <w:bookmarkEnd w:id="822"/>
    </w:p>
    <w:p w:rsidR="003945A2" w:rsidRPr="00653FE2" w:rsidRDefault="003945A2">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3945A2" w:rsidRPr="00653FE2">
        <w:trPr>
          <w:jc w:val="center"/>
        </w:trPr>
        <w:tc>
          <w:tcPr>
            <w:tcW w:w="186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0F20D8" w:rsidRPr="00653FE2" w:rsidTr="00523588">
        <w:trPr>
          <w:jc w:val="center"/>
        </w:trPr>
        <w:tc>
          <w:tcPr>
            <w:tcW w:w="1860"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0F20D8" w:rsidRPr="00653FE2" w:rsidRDefault="000F20D8" w:rsidP="00523588">
            <w:pPr>
              <w:pStyle w:val="TAC"/>
              <w:keepNext w:val="0"/>
              <w:keepLines w:val="0"/>
            </w:pPr>
          </w:p>
        </w:tc>
      </w:tr>
      <w:tr w:rsidR="00EE4A01" w:rsidRPr="00653FE2" w:rsidTr="00D2424F">
        <w:trPr>
          <w:jc w:val="center"/>
        </w:trPr>
        <w:tc>
          <w:tcPr>
            <w:tcW w:w="186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23" w:name="_Toc11331964"/>
      <w:r w:rsidRPr="00653FE2">
        <w:t>12.4.3</w:t>
      </w:r>
      <w:r w:rsidRPr="00653FE2">
        <w:tab/>
        <w:t>Parameter use</w:t>
      </w:r>
      <w:bookmarkEnd w:id="823"/>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r w:rsidRPr="00653FE2">
        <w:t>IMSI</w:t>
      </w:r>
    </w:p>
    <w:p w:rsidR="003945A2" w:rsidRPr="00653FE2" w:rsidRDefault="003945A2">
      <w:r w:rsidRPr="00653FE2">
        <w:t>See definition in clause 7.6.2. The IMSI is used always between the VLR and the HLR and between the SGSN and the HLR</w:t>
      </w:r>
      <w:r w:rsidR="00F44344" w:rsidRPr="00653FE2">
        <w:t xml:space="preserve"> and between the </w:t>
      </w:r>
      <w:r w:rsidR="00F44344" w:rsidRPr="00653FE2">
        <w:rPr>
          <w:rFonts w:hint="eastAsia"/>
          <w:lang w:eastAsia="zh-CN"/>
        </w:rPr>
        <w:t>HSS and the IWF</w:t>
      </w:r>
      <w:r w:rsidRPr="00653FE2">
        <w:t>. Between the MSC and the VLR the identification can be either IMSI or TMSI.</w:t>
      </w:r>
    </w:p>
    <w:p w:rsidR="003945A2" w:rsidRPr="00653FE2" w:rsidRDefault="003945A2">
      <w:pPr>
        <w:pStyle w:val="HE"/>
        <w:rPr>
          <w:b w:val="0"/>
          <w:u w:val="single"/>
        </w:rPr>
      </w:pPr>
      <w:r w:rsidRPr="00653FE2">
        <w:rPr>
          <w:b w:val="0"/>
          <w:u w:val="single"/>
        </w:rPr>
        <w:t>TMSI</w:t>
      </w:r>
    </w:p>
    <w:p w:rsidR="003945A2" w:rsidRPr="00653FE2" w:rsidRDefault="003945A2">
      <w:r w:rsidRPr="00653FE2">
        <w:t>See definition in clause 7.6.2. The identification can be either IMSI or TMSI between MSC and VLR.</w:t>
      </w:r>
    </w:p>
    <w:p w:rsidR="003945A2" w:rsidRPr="00653FE2" w:rsidRDefault="003945A2">
      <w:pPr>
        <w:pStyle w:val="HE"/>
        <w:rPr>
          <w:b w:val="0"/>
          <w:u w:val="single"/>
        </w:rPr>
      </w:pPr>
      <w:r w:rsidRPr="00653FE2">
        <w:rPr>
          <w:b w:val="0"/>
          <w:u w:val="single"/>
        </w:rPr>
        <w:t>Alert Reason</w:t>
      </w:r>
    </w:p>
    <w:p w:rsidR="003945A2" w:rsidRPr="00653FE2" w:rsidRDefault="003945A2">
      <w:r w:rsidRPr="00653FE2">
        <w:t>See definition in clause 7.6.8. This parameter indicates if the mobile subscriber is present or the MS has memory available.</w:t>
      </w:r>
    </w:p>
    <w:p w:rsidR="003945A2" w:rsidRPr="00653FE2" w:rsidRDefault="003945A2">
      <w:pPr>
        <w:pStyle w:val="HE"/>
        <w:rPr>
          <w:b w:val="0"/>
          <w:u w:val="single"/>
        </w:rPr>
      </w:pPr>
      <w:r w:rsidRPr="00653FE2">
        <w:rPr>
          <w:b w:val="0"/>
          <w:u w:val="single"/>
        </w:rPr>
        <w:t>Alert Reason Indicator</w:t>
      </w:r>
    </w:p>
    <w:p w:rsidR="003945A2" w:rsidRPr="00653FE2" w:rsidRDefault="003945A2">
      <w:r w:rsidRPr="00653FE2">
        <w:t>See definition in clause 7.6.8.</w:t>
      </w:r>
      <w:r w:rsidR="00500F3B" w:rsidRPr="00653FE2">
        <w:rPr>
          <w:rFonts w:hint="eastAsia"/>
          <w:lang w:eastAsia="zh-CN"/>
        </w:rPr>
        <w:t xml:space="preserve"> This parameter by its presence indicates the message is sent from SGSN, and by its absence indicates the message is sent from VLR or MME via IWF.</w:t>
      </w:r>
    </w:p>
    <w:p w:rsidR="000F20D8" w:rsidRPr="00653FE2" w:rsidRDefault="000F20D8" w:rsidP="000F20D8">
      <w:pPr>
        <w:pStyle w:val="HE"/>
        <w:rPr>
          <w:b w:val="0"/>
          <w:u w:val="single"/>
        </w:rPr>
      </w:pPr>
      <w:r w:rsidRPr="00653FE2">
        <w:rPr>
          <w:b w:val="0"/>
          <w:u w:val="single"/>
        </w:rPr>
        <w:t>Additional Alert Reason Indicator</w:t>
      </w:r>
    </w:p>
    <w:p w:rsidR="000F20D8" w:rsidRPr="00653FE2" w:rsidRDefault="000F20D8" w:rsidP="000F20D8">
      <w:r w:rsidRPr="00653FE2">
        <w:t>See definition in clause 7.6.8.</w:t>
      </w:r>
    </w:p>
    <w:p w:rsidR="00EE4A01" w:rsidRPr="00653FE2" w:rsidRDefault="00EE4A01" w:rsidP="00EE4A01">
      <w:pPr>
        <w:pStyle w:val="HE"/>
        <w:rPr>
          <w:b w:val="0"/>
          <w:u w:val="single"/>
        </w:rPr>
      </w:pPr>
      <w:r w:rsidRPr="00653FE2">
        <w:rPr>
          <w:b w:val="0"/>
          <w:u w:val="single"/>
        </w:rPr>
        <w:lastRenderedPageBreak/>
        <w:t>Maximum UE Availability Time</w:t>
      </w:r>
    </w:p>
    <w:p w:rsidR="00EE4A01" w:rsidRPr="00653FE2" w:rsidRDefault="00EE4A01" w:rsidP="00EE4A01">
      <w:r w:rsidRPr="00653FE2">
        <w:t xml:space="preserve">See definition in clause 7.6.8. This information element may be included by the SGSN </w:t>
      </w:r>
      <w:r w:rsidR="00B51A3E" w:rsidRPr="00653FE2">
        <w:t xml:space="preserve">or MSC </w:t>
      </w:r>
      <w:r w:rsidRPr="00653FE2">
        <w:t xml:space="preserve">when notifying the HLR that the MS </w:t>
      </w:r>
      <w:r w:rsidRPr="00653FE2">
        <w:rPr>
          <w:rFonts w:hint="eastAsia"/>
        </w:rPr>
        <w:t>i</w:t>
      </w:r>
      <w:r w:rsidRPr="00653FE2">
        <w:t>s reachable.</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24" w:name="_Toc11331965"/>
      <w:r w:rsidRPr="00653FE2">
        <w:t>12.5</w:t>
      </w:r>
      <w:r w:rsidRPr="00653FE2">
        <w:tab/>
        <w:t>MAP-ALERT-SERVICE-CENTRE service</w:t>
      </w:r>
      <w:bookmarkEnd w:id="824"/>
    </w:p>
    <w:p w:rsidR="003945A2" w:rsidRPr="00653FE2" w:rsidRDefault="003945A2">
      <w:pPr>
        <w:pStyle w:val="Heading3"/>
        <w:keepNext w:val="0"/>
        <w:keepLines w:val="0"/>
      </w:pPr>
      <w:bookmarkStart w:id="825" w:name="_Toc11331966"/>
      <w:r w:rsidRPr="00653FE2">
        <w:t>12.5.1</w:t>
      </w:r>
      <w:r w:rsidRPr="00653FE2">
        <w:tab/>
        <w:t>Definition</w:t>
      </w:r>
      <w:bookmarkEnd w:id="825"/>
    </w:p>
    <w:p w:rsidR="00803B20" w:rsidRPr="00653FE2" w:rsidRDefault="003945A2" w:rsidP="00803B20">
      <w:r w:rsidRPr="00653FE2">
        <w:t>This service is used between the HLR and the interworking MSC. The HLR initiates this service, if the HLR detects that a subscriber, whose MSISDN is in the Message Waiting Data file, is active or the MS has memory available.</w:t>
      </w:r>
    </w:p>
    <w:p w:rsidR="003945A2" w:rsidRPr="00653FE2" w:rsidRDefault="00803B20" w:rsidP="00803B20">
      <w:r w:rsidRPr="00653FE2">
        <w:t>This service is also used between an MME (via an IWF)</w:t>
      </w:r>
      <w:r w:rsidR="008646CD" w:rsidRPr="00653FE2">
        <w:t>,</w:t>
      </w:r>
      <w:r w:rsidRPr="00653FE2">
        <w:t xml:space="preserve"> SGSN</w:t>
      </w:r>
      <w:r w:rsidR="008646CD" w:rsidRPr="00653FE2">
        <w:t xml:space="preserve"> or an MSC</w:t>
      </w:r>
      <w:r w:rsidRPr="00653FE2">
        <w:t xml:space="preserve"> </w:t>
      </w:r>
      <w:r w:rsidR="008646CD" w:rsidRPr="00653FE2">
        <w:t xml:space="preserve">using Deployment Option 2 (see subclause 8.2.4a.1 of 3GPP TS 23.272 [143] and 3GPP TS 23.040 [6]) </w:t>
      </w:r>
      <w:r w:rsidRPr="00653FE2">
        <w:t>and the SMS-GMSC (possibly via an SMS Router), to indicate that a MS, for which one or more MT SMS have been requested to be retransmitted at a later time, is now available for MT SMS delivery or has moved under the coverage of another MME</w:t>
      </w:r>
      <w:r w:rsidR="008646CD" w:rsidRPr="00653FE2">
        <w:t>,</w:t>
      </w:r>
      <w:r w:rsidRPr="00653FE2">
        <w:t xml:space="preserve"> SGSN</w:t>
      </w:r>
      <w:r w:rsidR="008646CD" w:rsidRPr="00653FE2">
        <w:t xml:space="preserve"> or MSC</w:t>
      </w:r>
      <w:r w:rsidRPr="00653FE2">
        <w:t>. This procedure is used according to the call flows described in subclause 10.1 of 3GPP TS 23.040 [26].</w:t>
      </w:r>
    </w:p>
    <w:p w:rsidR="003945A2" w:rsidRPr="00653FE2" w:rsidRDefault="003945A2">
      <w:r w:rsidRPr="00653FE2">
        <w:t>The MAP-ALERT-SERVICE-CENTRE service is a confirmed service using the primitives from table 12.5/1.</w:t>
      </w:r>
    </w:p>
    <w:p w:rsidR="003945A2" w:rsidRPr="00653FE2" w:rsidRDefault="003945A2">
      <w:pPr>
        <w:pStyle w:val="Heading3"/>
        <w:keepNext w:val="0"/>
        <w:keepLines w:val="0"/>
        <w:rPr>
          <w:lang w:val="fr-FR"/>
        </w:rPr>
      </w:pPr>
      <w:bookmarkStart w:id="826" w:name="_Toc11331967"/>
      <w:r w:rsidRPr="00653FE2">
        <w:rPr>
          <w:lang w:val="fr-FR"/>
        </w:rPr>
        <w:t>12.5.2</w:t>
      </w:r>
      <w:r w:rsidRPr="00653FE2">
        <w:rPr>
          <w:lang w:val="fr-FR"/>
        </w:rPr>
        <w:tab/>
        <w:t>Service primitives</w:t>
      </w:r>
      <w:bookmarkEnd w:id="826"/>
    </w:p>
    <w:p w:rsidR="003945A2" w:rsidRPr="00653FE2" w:rsidRDefault="003945A2">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3945A2" w:rsidRPr="00653FE2">
        <w:trPr>
          <w:jc w:val="center"/>
        </w:trPr>
        <w:tc>
          <w:tcPr>
            <w:tcW w:w="240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1C1AC5" w:rsidRPr="00653FE2" w:rsidTr="001D33B2">
        <w:trPr>
          <w:jc w:val="center"/>
        </w:trPr>
        <w:tc>
          <w:tcPr>
            <w:tcW w:w="2400"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C1AC5" w:rsidRPr="00653FE2" w:rsidRDefault="001C1AC5" w:rsidP="001D33B2">
            <w:pPr>
              <w:pStyle w:val="TAC"/>
              <w:keepNext w:val="0"/>
              <w:keepLines w:val="0"/>
            </w:pPr>
          </w:p>
        </w:tc>
      </w:tr>
      <w:tr w:rsidR="007A4889" w:rsidRPr="00653FE2" w:rsidTr="00450407">
        <w:trPr>
          <w:jc w:val="center"/>
        </w:trPr>
        <w:tc>
          <w:tcPr>
            <w:tcW w:w="2400"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r>
      <w:tr w:rsidR="003945A2" w:rsidRPr="00653FE2">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EE4A01" w:rsidRPr="00653FE2" w:rsidTr="00D2424F">
        <w:trPr>
          <w:jc w:val="center"/>
        </w:trPr>
        <w:tc>
          <w:tcPr>
            <w:tcW w:w="240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E4A01" w:rsidRPr="00653FE2" w:rsidRDefault="00EE4A01" w:rsidP="00D2424F">
            <w:pPr>
              <w:pStyle w:val="TAC"/>
              <w:keepNext w:val="0"/>
              <w:keepLines w:val="0"/>
            </w:pPr>
          </w:p>
        </w:tc>
      </w:tr>
      <w:tr w:rsidR="00803B20" w:rsidRPr="00653FE2"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03B20" w:rsidRPr="00653FE2"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653FE2" w:rsidRDefault="00803B20" w:rsidP="0056454F">
            <w:pPr>
              <w:pStyle w:val="TAC"/>
              <w:keepNext w:val="0"/>
              <w:keepLines w:val="0"/>
            </w:pPr>
          </w:p>
        </w:tc>
      </w:tr>
      <w:tr w:rsidR="008646CD" w:rsidRPr="00653FE2" w:rsidTr="00E15FF3">
        <w:trPr>
          <w:jc w:val="center"/>
        </w:trPr>
        <w:tc>
          <w:tcPr>
            <w:tcW w:w="2400"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646CD" w:rsidRPr="00653FE2" w:rsidRDefault="008646CD" w:rsidP="00E15FF3">
            <w:pPr>
              <w:pStyle w:val="TAC"/>
              <w:keepNext w:val="0"/>
              <w:keepLines w:val="0"/>
            </w:pPr>
          </w:p>
        </w:tc>
      </w:tr>
      <w:tr w:rsidR="003945A2" w:rsidRPr="00653FE2">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27" w:name="_Toc11331968"/>
      <w:r w:rsidRPr="00653FE2">
        <w:lastRenderedPageBreak/>
        <w:t>12.5.3</w:t>
      </w:r>
      <w:r w:rsidRPr="00653FE2">
        <w:tab/>
        <w:t>Parameter use</w:t>
      </w:r>
      <w:bookmarkEnd w:id="827"/>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MSIsdn-Alert</w:t>
      </w:r>
    </w:p>
    <w:p w:rsidR="00803B20" w:rsidRPr="00653FE2" w:rsidRDefault="003945A2" w:rsidP="00803B20">
      <w:r w:rsidRPr="00653FE2">
        <w:t>See definition in clause 7.6.2.</w:t>
      </w:r>
      <w:r w:rsidR="00803B20" w:rsidRPr="00653FE2">
        <w:t xml:space="preserve"> </w:t>
      </w:r>
    </w:p>
    <w:p w:rsidR="00803B20" w:rsidRPr="00653FE2" w:rsidRDefault="00803B20" w:rsidP="00803B20">
      <w:r w:rsidRPr="00653FE2">
        <w:t>When the service is used between the HLR and the SMS-IWMSC,</w:t>
      </w:r>
      <w:r w:rsidR="003945A2" w:rsidRPr="00653FE2">
        <w:t xml:space="preserve"> </w:t>
      </w:r>
      <w:r w:rsidRPr="00653FE2">
        <w:t>t</w:t>
      </w:r>
      <w:r w:rsidR="003945A2" w:rsidRPr="00653FE2">
        <w:t>he provided MSISDN shall be the one which is stored in the Message Waiting Data file.</w:t>
      </w:r>
      <w:r w:rsidR="001C1AC5" w:rsidRPr="00653FE2">
        <w:t xml:space="preserve"> If no MSISDN is available, </w:t>
      </w:r>
      <w:r w:rsidR="00621882" w:rsidRPr="00653FE2">
        <w:t>the</w:t>
      </w:r>
      <w:r w:rsidR="001C1AC5" w:rsidRPr="00653FE2">
        <w:t xml:space="preserve"> dummy</w:t>
      </w:r>
      <w:r w:rsidR="00621882" w:rsidRPr="00653FE2">
        <w:t xml:space="preserve"> MSISDN</w:t>
      </w:r>
      <w:r w:rsidR="001C1AC5" w:rsidRPr="00653FE2">
        <w:t xml:space="preserve"> value </w:t>
      </w:r>
      <w:r w:rsidR="00621882" w:rsidRPr="00653FE2">
        <w:t xml:space="preserve">(see clause 3 of 3GPP TS 23.003 [17]) </w:t>
      </w:r>
      <w:r w:rsidR="001C1AC5" w:rsidRPr="00653FE2">
        <w:t xml:space="preserve">shall be sent and an IMSI </w:t>
      </w:r>
      <w:r w:rsidR="007A4889" w:rsidRPr="00653FE2">
        <w:t xml:space="preserve">or Correlation ID (SIP-URI-B) </w:t>
      </w:r>
      <w:r w:rsidR="001C1AC5" w:rsidRPr="00653FE2">
        <w:t>shall be present.</w:t>
      </w:r>
      <w:r w:rsidRPr="00653FE2">
        <w:t xml:space="preserve"> </w:t>
      </w:r>
    </w:p>
    <w:p w:rsidR="003945A2"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the dummy MSISDN value (see clause 3 of 3GPP TS 23.003 [17]) shall be sent and an IMSI shall be present.</w:t>
      </w:r>
    </w:p>
    <w:p w:rsidR="001C1AC5" w:rsidRPr="00653FE2" w:rsidRDefault="001C1AC5" w:rsidP="001C1AC5">
      <w:pPr>
        <w:pStyle w:val="HE"/>
        <w:rPr>
          <w:b w:val="0"/>
          <w:u w:val="single"/>
        </w:rPr>
      </w:pPr>
      <w:r w:rsidRPr="00653FE2">
        <w:rPr>
          <w:b w:val="0"/>
          <w:u w:val="single"/>
        </w:rPr>
        <w:t>IMSI</w:t>
      </w:r>
    </w:p>
    <w:p w:rsidR="00803B20" w:rsidRPr="00653FE2" w:rsidRDefault="00803B20" w:rsidP="00803B20">
      <w:r w:rsidRPr="00653FE2">
        <w:t>When the service is used between the HLR and the SMS-IWMSC, t</w:t>
      </w:r>
      <w:r w:rsidR="001C1AC5" w:rsidRPr="00653FE2">
        <w:t>he provided IMSI shall be the identifier which is stored in the Message Waiting Data file if no MSISDN is available</w:t>
      </w:r>
      <w:r w:rsidR="007A4889" w:rsidRPr="00653FE2">
        <w:t xml:space="preserve"> in the context of T4 device triggering (see 3GPP TS 23.6</w:t>
      </w:r>
      <w:r w:rsidR="002C08C7" w:rsidRPr="00653FE2">
        <w:t>8</w:t>
      </w:r>
      <w:r w:rsidR="007A4889" w:rsidRPr="00653FE2">
        <w:t>2 [148])</w:t>
      </w:r>
      <w:r w:rsidR="001C1AC5" w:rsidRPr="00653FE2">
        <w:t xml:space="preserve">. </w:t>
      </w:r>
    </w:p>
    <w:p w:rsidR="001C1AC5"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contain the IMSI in the request sent from the MME (via an IWF)</w:t>
      </w:r>
      <w:r w:rsidR="008646CD" w:rsidRPr="00653FE2">
        <w:t>,</w:t>
      </w:r>
      <w:r w:rsidRPr="00653FE2">
        <w:t xml:space="preserve"> SGSN</w:t>
      </w:r>
      <w:r w:rsidR="008646CD" w:rsidRPr="00653FE2">
        <w:t xml:space="preserve"> or MSC</w:t>
      </w:r>
      <w:r w:rsidRPr="00653FE2">
        <w:t>, or the User Identifier Alert previously sent in the MT Forward Short Message response, when the request is sent from the SMS Router to the SMS-GMSC.</w:t>
      </w:r>
    </w:p>
    <w:p w:rsidR="007A4889" w:rsidRPr="00653FE2" w:rsidRDefault="007A4889" w:rsidP="007A4889">
      <w:pPr>
        <w:pStyle w:val="HE"/>
        <w:rPr>
          <w:b w:val="0"/>
          <w:u w:val="single"/>
        </w:rPr>
      </w:pPr>
      <w:r w:rsidRPr="00653FE2">
        <w:rPr>
          <w:b w:val="0"/>
          <w:u w:val="single"/>
        </w:rPr>
        <w:t>Correlation ID</w:t>
      </w:r>
    </w:p>
    <w:p w:rsidR="00803B20" w:rsidRPr="00653FE2" w:rsidRDefault="00803B20" w:rsidP="00803B20">
      <w:r w:rsidRPr="00653FE2">
        <w:t>When the service is used between the HLR and the SMS-IWMSC, t</w:t>
      </w:r>
      <w:r w:rsidR="007A4889" w:rsidRPr="00653FE2">
        <w:t>he provided SIP-URI-B within the Correlation ID parameter shall be the identifier which is stored in the Message Waiting Data file if no MSISDN is available in a retry context of SMS</w:t>
      </w:r>
      <w:r w:rsidR="007A4889" w:rsidRPr="00653FE2">
        <w:rPr>
          <w:noProof/>
        </w:rPr>
        <w:t xml:space="preserve"> for IMS UE to IMS UE without MSISDN</w:t>
      </w:r>
      <w:r w:rsidR="007A4889" w:rsidRPr="00653FE2">
        <w:t xml:space="preserve"> (see 3GPP TS 23.204 [134]). HLR-ID and SIP-URI-A shall be absent.</w:t>
      </w:r>
      <w:r w:rsidRPr="00653FE2">
        <w:t xml:space="preserve"> </w:t>
      </w:r>
    </w:p>
    <w:p w:rsidR="007A4889"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not be included.</w:t>
      </w:r>
    </w:p>
    <w:p w:rsidR="003945A2" w:rsidRPr="00653FE2" w:rsidRDefault="003945A2">
      <w:pPr>
        <w:pStyle w:val="HE"/>
        <w:rPr>
          <w:b w:val="0"/>
          <w:u w:val="single"/>
        </w:rPr>
      </w:pPr>
      <w:r w:rsidRPr="00653FE2">
        <w:rPr>
          <w:b w:val="0"/>
          <w:u w:val="single"/>
        </w:rPr>
        <w:t>Service Centre Address</w:t>
      </w:r>
    </w:p>
    <w:p w:rsidR="00803B20" w:rsidRPr="00653FE2" w:rsidRDefault="003945A2" w:rsidP="00803B20">
      <w:r w:rsidRPr="00653FE2">
        <w:t>See definition in clause 7.6.2.</w:t>
      </w:r>
      <w:r w:rsidR="00803B20" w:rsidRPr="00653FE2">
        <w:t xml:space="preserve"> </w:t>
      </w:r>
    </w:p>
    <w:p w:rsidR="00803B20" w:rsidRPr="00653FE2" w:rsidRDefault="00803B20" w:rsidP="00803B20">
      <w:r w:rsidRPr="00653FE2">
        <w:t xml:space="preserve">When the service is used between the HLR and the SMS-IWMSC, this information element shall contain the E.164 number of the Service Center. </w:t>
      </w:r>
    </w:p>
    <w:p w:rsidR="003945A2"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contain the E.164 number of the SMS-GMSC (or SMS Router) previously received in the SMS-GMSC Address IE in the MT Forward Short Message Request.</w:t>
      </w:r>
    </w:p>
    <w:p w:rsidR="00EE4A01" w:rsidRPr="00653FE2" w:rsidRDefault="00EE4A01" w:rsidP="00EE4A01">
      <w:pPr>
        <w:pStyle w:val="HE"/>
        <w:rPr>
          <w:b w:val="0"/>
          <w:u w:val="single"/>
        </w:rPr>
      </w:pPr>
      <w:r w:rsidRPr="00653FE2">
        <w:rPr>
          <w:b w:val="0"/>
          <w:u w:val="single"/>
        </w:rPr>
        <w:t>Maximum UE Availability Time</w:t>
      </w:r>
    </w:p>
    <w:p w:rsidR="00803B20" w:rsidRPr="00653FE2" w:rsidRDefault="00EE4A01" w:rsidP="00803B20">
      <w:r w:rsidRPr="00653FE2">
        <w:t xml:space="preserve">See definition in clause 7.6.8. </w:t>
      </w:r>
    </w:p>
    <w:p w:rsidR="00803B20" w:rsidRPr="00653FE2" w:rsidRDefault="00803B20" w:rsidP="00803B20">
      <w:r w:rsidRPr="00653FE2">
        <w:t>When the service is used between the HLR and the SMS-IWMSC, t</w:t>
      </w:r>
      <w:r w:rsidR="00EE4A01" w:rsidRPr="00653FE2">
        <w:t xml:space="preserve">his information element shall be included, if available. </w:t>
      </w:r>
    </w:p>
    <w:p w:rsidR="00803B20" w:rsidRPr="00653FE2" w:rsidRDefault="00803B20" w:rsidP="00803B2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not be included.</w:t>
      </w:r>
    </w:p>
    <w:p w:rsidR="00803B20" w:rsidRPr="00653FE2" w:rsidRDefault="00803B20" w:rsidP="00803B20">
      <w:pPr>
        <w:pStyle w:val="HE"/>
        <w:rPr>
          <w:b w:val="0"/>
          <w:u w:val="single"/>
        </w:rPr>
      </w:pPr>
      <w:r w:rsidRPr="00653FE2">
        <w:rPr>
          <w:b w:val="0"/>
          <w:u w:val="single"/>
        </w:rPr>
        <w:t>SMS-GMSC Alert Event</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EE4A01" w:rsidRPr="00653FE2" w:rsidRDefault="00803B20" w:rsidP="00803B20">
      <w:r w:rsidRPr="00653FE2">
        <w:lastRenderedPageBreak/>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either indicate that the MS is now available for MT SMS or that the MS has moved under the coverage of another MME</w:t>
      </w:r>
      <w:r w:rsidR="008646CD" w:rsidRPr="00653FE2">
        <w:t>,</w:t>
      </w:r>
      <w:r w:rsidRPr="00653FE2">
        <w:t xml:space="preserve"> SGSN</w:t>
      </w:r>
      <w:r w:rsidR="008646CD" w:rsidRPr="00653FE2">
        <w:t xml:space="preserve"> or MSC</w:t>
      </w:r>
      <w:r w:rsidRPr="00653FE2">
        <w:t>.</w:t>
      </w:r>
    </w:p>
    <w:p w:rsidR="00803B20" w:rsidRPr="00653FE2" w:rsidRDefault="00803B20" w:rsidP="00803B20">
      <w:pPr>
        <w:pStyle w:val="HE"/>
        <w:rPr>
          <w:b w:val="0"/>
          <w:u w:val="single"/>
        </w:rPr>
      </w:pPr>
      <w:r w:rsidRPr="00653FE2">
        <w:rPr>
          <w:b w:val="0"/>
          <w:u w:val="single"/>
        </w:rPr>
        <w:t>New SGSN Number</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803B20">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rsidR="00803B20" w:rsidRPr="00653FE2" w:rsidRDefault="00803B20" w:rsidP="00803B20">
      <w:pPr>
        <w:pStyle w:val="HE"/>
        <w:rPr>
          <w:b w:val="0"/>
          <w:u w:val="single"/>
        </w:rPr>
      </w:pPr>
      <w:r w:rsidRPr="00653FE2">
        <w:rPr>
          <w:b w:val="0"/>
          <w:u w:val="single"/>
        </w:rPr>
        <w:t>New MME Number</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08084E">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rsidR="00803B20" w:rsidRPr="00653FE2" w:rsidRDefault="00803B20" w:rsidP="00803B20">
      <w:pPr>
        <w:pStyle w:val="HE"/>
        <w:rPr>
          <w:b w:val="0"/>
          <w:u w:val="single"/>
        </w:rPr>
      </w:pPr>
      <w:r w:rsidRPr="00653FE2">
        <w:rPr>
          <w:b w:val="0"/>
          <w:u w:val="single"/>
        </w:rPr>
        <w:t>New SGSN Diameter Address</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803B20">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rsidR="00803B20" w:rsidRPr="00653FE2" w:rsidRDefault="00803B20" w:rsidP="00803B20">
      <w:pPr>
        <w:pStyle w:val="HE"/>
        <w:rPr>
          <w:b w:val="0"/>
          <w:u w:val="single"/>
        </w:rPr>
      </w:pPr>
      <w:r w:rsidRPr="00653FE2">
        <w:rPr>
          <w:b w:val="0"/>
          <w:u w:val="single"/>
        </w:rPr>
        <w:t>New MME Diameter Address</w:t>
      </w:r>
    </w:p>
    <w:p w:rsidR="00803B20" w:rsidRPr="00653FE2" w:rsidRDefault="00803B20" w:rsidP="00803B20">
      <w:r w:rsidRPr="00653FE2">
        <w:t xml:space="preserve">See definition in clause 7.6.8. </w:t>
      </w:r>
    </w:p>
    <w:p w:rsidR="00803B20" w:rsidRPr="00653FE2" w:rsidRDefault="00803B20" w:rsidP="00803B20">
      <w:r w:rsidRPr="00653FE2">
        <w:t>When the service is used between the HLR and the SMS-IWMSC, this information element shall not be included.</w:t>
      </w:r>
    </w:p>
    <w:p w:rsidR="00803B20" w:rsidRPr="00653FE2" w:rsidRDefault="00803B20" w:rsidP="00803B20">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rsidR="00803B20" w:rsidRPr="00653FE2" w:rsidRDefault="00803B20" w:rsidP="00803B20">
      <w:pPr>
        <w:pStyle w:val="HE"/>
        <w:rPr>
          <w:b w:val="0"/>
          <w:u w:val="single"/>
        </w:rPr>
      </w:pPr>
      <w:r w:rsidRPr="00653FE2">
        <w:rPr>
          <w:b w:val="0"/>
          <w:u w:val="single"/>
        </w:rPr>
        <w:t>SMS-GMSC Diameter Address</w:t>
      </w:r>
    </w:p>
    <w:p w:rsidR="00803B20" w:rsidRPr="00653FE2" w:rsidRDefault="00803B20" w:rsidP="00803B20">
      <w:r w:rsidRPr="00653FE2">
        <w:t>See definition in clause 7.6.2.</w:t>
      </w:r>
    </w:p>
    <w:p w:rsidR="00803B20" w:rsidRPr="00653FE2" w:rsidRDefault="00803B20" w:rsidP="00803B20">
      <w:r w:rsidRPr="00653FE2">
        <w:t xml:space="preserve">When the service is used between the HLR and the SMS-IWMSC, this information element shall not be included. </w:t>
      </w:r>
    </w:p>
    <w:p w:rsidR="00006E90" w:rsidRPr="00653FE2" w:rsidRDefault="00803B20" w:rsidP="00006E90">
      <w:r w:rsidRPr="00653FE2">
        <w:t>When the service is used between an MME (via an IWF)</w:t>
      </w:r>
      <w:r w:rsidR="008646CD" w:rsidRPr="00653FE2">
        <w:t>,</w:t>
      </w:r>
      <w:r w:rsidRPr="00653FE2">
        <w:t xml:space="preserve"> SGSN</w:t>
      </w:r>
      <w:r w:rsidR="008646CD" w:rsidRPr="00653FE2">
        <w:t xml:space="preserve"> or MSC</w:t>
      </w:r>
      <w:r w:rsidRPr="00653FE2">
        <w:t xml:space="preserve"> and the SMS-GMSC, this information element shall contain, if available, the Diameter Identity of the SMS-GMSC (or SMS Router) previously received in the SMS-GMSC Diameter Address IE in the MT Forward Short Message Request.</w:t>
      </w:r>
      <w:r w:rsidR="00006E90" w:rsidRPr="00653FE2">
        <w:t xml:space="preserve"> </w:t>
      </w:r>
    </w:p>
    <w:p w:rsidR="00006E90" w:rsidRPr="00653FE2" w:rsidRDefault="00006E90" w:rsidP="00006E90">
      <w:pPr>
        <w:pStyle w:val="HE"/>
        <w:rPr>
          <w:b w:val="0"/>
          <w:u w:val="single"/>
        </w:rPr>
      </w:pPr>
      <w:r w:rsidRPr="00653FE2">
        <w:rPr>
          <w:b w:val="0"/>
          <w:u w:val="single"/>
        </w:rPr>
        <w:t>New MSC Number</w:t>
      </w:r>
    </w:p>
    <w:p w:rsidR="00006E90" w:rsidRPr="00653FE2" w:rsidRDefault="00006E90" w:rsidP="00006E90">
      <w:r w:rsidRPr="00653FE2">
        <w:t xml:space="preserve">See definition in clause 7.6.8.33. </w:t>
      </w:r>
    </w:p>
    <w:p w:rsidR="00006E90" w:rsidRPr="00653FE2" w:rsidRDefault="00006E90" w:rsidP="00006E90">
      <w:r w:rsidRPr="00653FE2">
        <w:t>When the service is used between the HLR and the SMS-IWMSC, this information element shall not be included.</w:t>
      </w:r>
    </w:p>
    <w:p w:rsidR="00006E90" w:rsidRPr="00653FE2" w:rsidRDefault="00006E90" w:rsidP="00006E90">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rsidR="00803B20" w:rsidRPr="00653FE2" w:rsidRDefault="00803B20" w:rsidP="00803B20"/>
    <w:p w:rsidR="003945A2" w:rsidRPr="00653FE2" w:rsidRDefault="003945A2">
      <w:pPr>
        <w:pStyle w:val="HE"/>
        <w:rPr>
          <w:b w:val="0"/>
          <w:u w:val="single"/>
        </w:rPr>
      </w:pPr>
      <w:r w:rsidRPr="00653FE2">
        <w:rPr>
          <w:b w:val="0"/>
          <w:u w:val="single"/>
        </w:rPr>
        <w:t>User error</w:t>
      </w:r>
    </w:p>
    <w:p w:rsidR="003945A2" w:rsidRPr="00653FE2" w:rsidRDefault="003945A2">
      <w:r w:rsidRPr="00653FE2">
        <w:lastRenderedPageBreak/>
        <w:t>The following errors defined in clause 7.6.1 may be used, depending on the nature of the fault:</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28" w:name="_Toc11331969"/>
      <w:r w:rsidRPr="00653FE2">
        <w:t>12.6</w:t>
      </w:r>
      <w:r w:rsidRPr="00653FE2">
        <w:tab/>
        <w:t>MAP-INFORM-SERVICE-CENTRE service</w:t>
      </w:r>
      <w:bookmarkEnd w:id="828"/>
    </w:p>
    <w:p w:rsidR="003945A2" w:rsidRPr="00653FE2" w:rsidRDefault="003945A2">
      <w:pPr>
        <w:pStyle w:val="Heading3"/>
        <w:keepNext w:val="0"/>
        <w:keepLines w:val="0"/>
      </w:pPr>
      <w:bookmarkStart w:id="829" w:name="_Toc11331970"/>
      <w:r w:rsidRPr="00653FE2">
        <w:t>12.6.1</w:t>
      </w:r>
      <w:r w:rsidRPr="00653FE2">
        <w:tab/>
        <w:t>Definition</w:t>
      </w:r>
      <w:bookmarkEnd w:id="829"/>
    </w:p>
    <w:p w:rsidR="003945A2" w:rsidRPr="00653FE2" w:rsidRDefault="003945A2">
      <w:r w:rsidRPr="00653FE2">
        <w:t xml:space="preserve">This service is used between the HLR and the gateway MSC </w:t>
      </w:r>
      <w:r w:rsidR="001034CF" w:rsidRPr="00653FE2">
        <w:t xml:space="preserve">(transiting an SMS Router, if present) </w:t>
      </w:r>
      <w:r w:rsidRPr="00653FE2">
        <w:t>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rsidR="003945A2" w:rsidRPr="00653FE2" w:rsidRDefault="003945A2">
      <w:r w:rsidRPr="00653FE2">
        <w:t xml:space="preserve">Additionally the status of MCEF, MNRF and MNRG flags and the inclusion of the particular Service Centre address in the Message Waiting Data list is informed to the gateway MSC when appropriate. </w:t>
      </w:r>
    </w:p>
    <w:p w:rsidR="003945A2" w:rsidRPr="00653FE2" w:rsidRDefault="003945A2">
      <w:r w:rsidRPr="00653FE2">
        <w:t>If the HLR has stored a single MNRR, the value is included in the Absent Subscriber Diagnostic SM parameter.</w:t>
      </w:r>
    </w:p>
    <w:p w:rsidR="003945A2" w:rsidRPr="00653FE2" w:rsidRDefault="003945A2">
      <w:r w:rsidRPr="00653FE2">
        <w:t>If the HLR has stored a second MNRR, the value of the MNRR for the MSC is included in the Absent Subscriber Diagnostic SM parameter and the value of the MNRR for the SGSN is included in the Additional Absent Subscriber Diagnostic SM parameter.</w:t>
      </w:r>
    </w:p>
    <w:p w:rsidR="003945A2" w:rsidRPr="00653FE2" w:rsidRDefault="003945A2">
      <w:r w:rsidRPr="00653FE2">
        <w:t>The MAP-INFORM-SERVICE-CENTRE service is a non-confirmed service using the primitives from table 12.6/1.</w:t>
      </w:r>
    </w:p>
    <w:p w:rsidR="003945A2" w:rsidRPr="00653FE2" w:rsidRDefault="003945A2">
      <w:pPr>
        <w:pStyle w:val="Heading3"/>
      </w:pPr>
      <w:bookmarkStart w:id="830" w:name="_Toc11331971"/>
      <w:r w:rsidRPr="00653FE2">
        <w:t>12.6.2</w:t>
      </w:r>
      <w:r w:rsidRPr="00653FE2">
        <w:tab/>
        <w:t>Service primitives</w:t>
      </w:r>
      <w:bookmarkEnd w:id="830"/>
    </w:p>
    <w:p w:rsidR="003945A2" w:rsidRPr="00653FE2" w:rsidRDefault="003945A2">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653FE2">
        <w:trPr>
          <w:jc w:val="center"/>
        </w:trPr>
        <w:tc>
          <w:tcPr>
            <w:tcW w:w="186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r>
      <w:tr w:rsidR="003945A2" w:rsidRPr="00653FE2">
        <w:trPr>
          <w:jc w:val="center"/>
        </w:trPr>
        <w:tc>
          <w:tcPr>
            <w:tcW w:w="1860"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trPr>
          <w:jc w:val="center"/>
        </w:trPr>
        <w:tc>
          <w:tcPr>
            <w:tcW w:w="1860" w:type="dxa"/>
          </w:tcPr>
          <w:p w:rsidR="003945A2" w:rsidRPr="00653FE2" w:rsidRDefault="003945A2">
            <w:pPr>
              <w:pStyle w:val="TAL"/>
            </w:pPr>
            <w:r w:rsidRPr="00653FE2">
              <w:t>MSIsdn-Alert</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1860" w:type="dxa"/>
          </w:tcPr>
          <w:p w:rsidR="003945A2" w:rsidRPr="00653FE2" w:rsidRDefault="003945A2">
            <w:pPr>
              <w:pStyle w:val="TAL"/>
            </w:pPr>
            <w:r w:rsidRPr="00653FE2">
              <w:t>MWD Status</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1860" w:type="dxa"/>
          </w:tcPr>
          <w:p w:rsidR="003945A2" w:rsidRPr="00653FE2" w:rsidRDefault="003945A2">
            <w:pPr>
              <w:pStyle w:val="TAL"/>
            </w:pPr>
            <w:r w:rsidRPr="00653FE2">
              <w:t>Absent Subscriber Diagnostic SM</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1860" w:type="dxa"/>
          </w:tcPr>
          <w:p w:rsidR="003945A2" w:rsidRPr="00653FE2" w:rsidRDefault="003945A2">
            <w:pPr>
              <w:pStyle w:val="TAL"/>
            </w:pPr>
            <w:r w:rsidRPr="00653FE2">
              <w:t>Additional Absent Subscriber Diagnostic SM</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bl>
    <w:p w:rsidR="003945A2" w:rsidRPr="00653FE2" w:rsidRDefault="003945A2">
      <w:pPr>
        <w:keepNext/>
        <w:keepLines/>
      </w:pPr>
    </w:p>
    <w:p w:rsidR="003945A2" w:rsidRPr="00653FE2" w:rsidRDefault="003945A2">
      <w:pPr>
        <w:pStyle w:val="Heading3"/>
        <w:keepNext w:val="0"/>
        <w:keepLines w:val="0"/>
      </w:pPr>
      <w:bookmarkStart w:id="831" w:name="_Toc11331972"/>
      <w:r w:rsidRPr="00653FE2">
        <w:t>12.6.3</w:t>
      </w:r>
      <w:r w:rsidRPr="00653FE2">
        <w:tab/>
        <w:t>Parameter use</w:t>
      </w:r>
      <w:bookmarkEnd w:id="831"/>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MSIsdn-Alert</w:t>
      </w:r>
    </w:p>
    <w:p w:rsidR="003945A2" w:rsidRPr="00653FE2" w:rsidRDefault="003945A2">
      <w:r w:rsidRPr="00653FE2">
        <w:t>See definition in clause 7.6.2. This parameter refers to the MSISDN stored in a Message Waiting Data file in the HLR.</w:t>
      </w:r>
    </w:p>
    <w:p w:rsidR="003945A2" w:rsidRPr="00653FE2" w:rsidRDefault="003945A2">
      <w:pPr>
        <w:pStyle w:val="HE"/>
        <w:rPr>
          <w:b w:val="0"/>
          <w:u w:val="single"/>
        </w:rPr>
      </w:pPr>
      <w:r w:rsidRPr="00653FE2">
        <w:rPr>
          <w:b w:val="0"/>
          <w:u w:val="single"/>
        </w:rPr>
        <w:t>MWD Status</w:t>
      </w:r>
    </w:p>
    <w:p w:rsidR="003945A2" w:rsidRPr="00653FE2" w:rsidRDefault="003945A2">
      <w:r w:rsidRPr="00653FE2">
        <w:t>See definition in clause 7.6.8. This parameter indicates the status of the MCEF, MNRF and MNRG flags and the status of the particular SC address presence in the Message Waiting Data list.</w:t>
      </w:r>
    </w:p>
    <w:p w:rsidR="003945A2" w:rsidRPr="00653FE2" w:rsidRDefault="003945A2">
      <w:pPr>
        <w:rPr>
          <w:u w:val="single"/>
        </w:rPr>
      </w:pPr>
      <w:r w:rsidRPr="00653FE2">
        <w:rPr>
          <w:u w:val="single"/>
        </w:rPr>
        <w:t>Absent Subscriber Diagnostic SM</w:t>
      </w:r>
    </w:p>
    <w:p w:rsidR="003945A2" w:rsidRPr="00653FE2" w:rsidRDefault="003945A2">
      <w:r w:rsidRPr="00653FE2">
        <w:lastRenderedPageBreak/>
        <w:t xml:space="preserve">See definition in clause 7.6.8. </w:t>
      </w:r>
    </w:p>
    <w:p w:rsidR="003945A2" w:rsidRPr="00653FE2" w:rsidRDefault="003945A2">
      <w:r w:rsidRPr="00653FE2">
        <w:rPr>
          <w:u w:val="single"/>
        </w:rPr>
        <w:t>Additional Absent Subscriber Diagnostic SM</w:t>
      </w:r>
    </w:p>
    <w:p w:rsidR="003945A2" w:rsidRPr="00653FE2" w:rsidRDefault="003945A2">
      <w:r w:rsidRPr="00653FE2">
        <w:t>See definition in clause 7.6.8.</w:t>
      </w:r>
    </w:p>
    <w:p w:rsidR="003945A2" w:rsidRPr="00653FE2" w:rsidRDefault="003945A2">
      <w:pPr>
        <w:pStyle w:val="Heading2"/>
        <w:keepNext w:val="0"/>
        <w:keepLines w:val="0"/>
      </w:pPr>
      <w:bookmarkStart w:id="832" w:name="_Toc11331973"/>
      <w:r w:rsidRPr="00653FE2">
        <w:t>12.7</w:t>
      </w:r>
      <w:r w:rsidRPr="00653FE2">
        <w:tab/>
        <w:t>MAP-SEND-INFO-FOR-MT-SMS service</w:t>
      </w:r>
      <w:bookmarkEnd w:id="832"/>
    </w:p>
    <w:p w:rsidR="003945A2" w:rsidRPr="00653FE2" w:rsidRDefault="003945A2">
      <w:pPr>
        <w:pStyle w:val="Heading3"/>
        <w:keepNext w:val="0"/>
        <w:keepLines w:val="0"/>
      </w:pPr>
      <w:bookmarkStart w:id="833" w:name="_Toc11331974"/>
      <w:r w:rsidRPr="00653FE2">
        <w:t>12.7.1</w:t>
      </w:r>
      <w:r w:rsidRPr="00653FE2">
        <w:tab/>
        <w:t>Definition</w:t>
      </w:r>
      <w:bookmarkEnd w:id="833"/>
    </w:p>
    <w:p w:rsidR="003945A2" w:rsidRPr="00653FE2" w:rsidRDefault="003945A2">
      <w:r w:rsidRPr="00653FE2">
        <w:t>This service is used between the MSC and the VLR. The service is invoked by the MSC receiving a mobile terminated short message to request subscriber related information from the VLR.</w:t>
      </w:r>
    </w:p>
    <w:p w:rsidR="003945A2" w:rsidRPr="00653FE2" w:rsidRDefault="003945A2">
      <w:r w:rsidRPr="00653FE2">
        <w:t>The MAP-SEND-INFO-FOR-MT-SMS service is a confirmed service using the primitives from table 12.7/1.</w:t>
      </w:r>
    </w:p>
    <w:p w:rsidR="003945A2" w:rsidRPr="00653FE2" w:rsidRDefault="003945A2">
      <w:pPr>
        <w:pStyle w:val="Heading3"/>
        <w:keepNext w:val="0"/>
        <w:keepLines w:val="0"/>
      </w:pPr>
      <w:bookmarkStart w:id="834" w:name="_Toc11331975"/>
      <w:r w:rsidRPr="00653FE2">
        <w:t>12.7.2</w:t>
      </w:r>
      <w:r w:rsidRPr="00653FE2">
        <w:tab/>
        <w:t>Service primitives</w:t>
      </w:r>
      <w:bookmarkEnd w:id="834"/>
    </w:p>
    <w:p w:rsidR="003945A2" w:rsidRPr="00653FE2" w:rsidRDefault="003945A2">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653FE2">
        <w:trPr>
          <w:jc w:val="center"/>
        </w:trPr>
        <w:tc>
          <w:tcPr>
            <w:tcW w:w="1860"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35" w:name="_Toc11331976"/>
      <w:r w:rsidRPr="00653FE2">
        <w:t>12.7.3</w:t>
      </w:r>
      <w:r w:rsidRPr="00653FE2">
        <w:tab/>
        <w:t>Parameter use</w:t>
      </w:r>
      <w:bookmarkEnd w:id="835"/>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SM RP DA</w:t>
      </w:r>
    </w:p>
    <w:p w:rsidR="003945A2" w:rsidRPr="00653FE2" w:rsidRDefault="003945A2">
      <w:r w:rsidRPr="00653FE2">
        <w:t>See definition in clause 7.6.8. This parameter shall contain either an IMSI or an LMSI.</w:t>
      </w:r>
    </w:p>
    <w:p w:rsidR="003945A2" w:rsidRPr="00653FE2" w:rsidRDefault="003945A2">
      <w:pPr>
        <w:pStyle w:val="HE"/>
        <w:rPr>
          <w:b w:val="0"/>
          <w:u w:val="single"/>
        </w:rPr>
      </w:pPr>
      <w:r w:rsidRPr="00653FE2">
        <w:rPr>
          <w:b w:val="0"/>
          <w:u w:val="single"/>
        </w:rPr>
        <w:t>IMSI</w:t>
      </w:r>
    </w:p>
    <w:p w:rsidR="003945A2" w:rsidRPr="00653FE2" w:rsidRDefault="003945A2">
      <w:r w:rsidRPr="00653FE2">
        <w:t>See definition in clause 7.6.2. This parameter shall be present if the SM RP DA parameter contains an LMSI; otherwise it shall be absent.</w:t>
      </w:r>
    </w:p>
    <w:p w:rsidR="003945A2" w:rsidRPr="00653FE2" w:rsidRDefault="003945A2">
      <w:pPr>
        <w:pStyle w:val="HE"/>
        <w:rPr>
          <w:b w:val="0"/>
          <w:u w:val="single"/>
        </w:rPr>
      </w:pPr>
      <w:r w:rsidRPr="00653FE2">
        <w:rPr>
          <w:b w:val="0"/>
          <w:u w:val="single"/>
        </w:rPr>
        <w:t>MSISDN</w:t>
      </w:r>
    </w:p>
    <w:p w:rsidR="003945A2" w:rsidRPr="00653FE2" w:rsidRDefault="003945A2">
      <w:r w:rsidRPr="00653FE2">
        <w:t>See definition in clause 7.6.2.</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Unknown subscriber;</w:t>
      </w:r>
    </w:p>
    <w:p w:rsidR="003945A2" w:rsidRPr="00653FE2" w:rsidRDefault="003945A2">
      <w:pPr>
        <w:pStyle w:val="B1"/>
      </w:pPr>
      <w:r w:rsidRPr="00653FE2">
        <w:t>-</w:t>
      </w:r>
      <w:r w:rsidRPr="00653FE2">
        <w:tab/>
        <w:t>Unidentified Subscriber;</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Illegal subscriber;</w:t>
      </w:r>
    </w:p>
    <w:p w:rsidR="003945A2" w:rsidRPr="00653FE2" w:rsidRDefault="003945A2">
      <w:pPr>
        <w:pStyle w:val="B1"/>
      </w:pPr>
      <w:r w:rsidRPr="00653FE2">
        <w:lastRenderedPageBreak/>
        <w:t>-</w:t>
      </w:r>
      <w:r w:rsidRPr="00653FE2">
        <w:tab/>
        <w:t>Illegal equipment;</w:t>
      </w:r>
    </w:p>
    <w:p w:rsidR="003945A2" w:rsidRPr="00653FE2" w:rsidRDefault="003945A2">
      <w:pPr>
        <w:pStyle w:val="B1"/>
      </w:pPr>
      <w:r w:rsidRPr="00653FE2">
        <w:t>-</w:t>
      </w:r>
      <w:r w:rsidRPr="00653FE2">
        <w:tab/>
        <w:t>Subscriber busy for MT SMS;</w:t>
      </w:r>
    </w:p>
    <w:p w:rsidR="003945A2" w:rsidRPr="00653FE2" w:rsidRDefault="003945A2">
      <w:pPr>
        <w:pStyle w:val="B1"/>
      </w:pPr>
      <w:r w:rsidRPr="00653FE2">
        <w:t>-</w:t>
      </w:r>
      <w:r w:rsidRPr="00653FE2">
        <w:tab/>
        <w:t>System Failure.</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36" w:name="_Toc11331977"/>
      <w:r w:rsidRPr="00653FE2">
        <w:t>12.8</w:t>
      </w:r>
      <w:r w:rsidRPr="00653FE2">
        <w:tab/>
        <w:t>MAP-SEND-INFO-FOR-MO-SMS service</w:t>
      </w:r>
      <w:bookmarkEnd w:id="836"/>
    </w:p>
    <w:p w:rsidR="003945A2" w:rsidRPr="00653FE2" w:rsidRDefault="003945A2">
      <w:pPr>
        <w:pStyle w:val="Heading3"/>
        <w:keepNext w:val="0"/>
        <w:keepLines w:val="0"/>
      </w:pPr>
      <w:bookmarkStart w:id="837" w:name="_Toc11331978"/>
      <w:r w:rsidRPr="00653FE2">
        <w:t>12.8.1</w:t>
      </w:r>
      <w:r w:rsidRPr="00653FE2">
        <w:tab/>
        <w:t>Definition</w:t>
      </w:r>
      <w:bookmarkEnd w:id="837"/>
    </w:p>
    <w:p w:rsidR="003945A2" w:rsidRPr="00653FE2" w:rsidRDefault="003945A2">
      <w:r w:rsidRPr="00653FE2">
        <w:t>This service is used between the MSC and the VLR. The service is invoked by the MSC which has to handle a mobile originated short message request to request the subscriber related information from the VLR.</w:t>
      </w:r>
    </w:p>
    <w:p w:rsidR="003945A2" w:rsidRPr="00653FE2" w:rsidRDefault="003945A2">
      <w:r w:rsidRPr="00653FE2">
        <w:t>The MAP-SEND-INFO-FOR-MO-SMS service is a confirmed service using the primitives from table 12.8/1.</w:t>
      </w:r>
    </w:p>
    <w:p w:rsidR="003945A2" w:rsidRPr="00653FE2" w:rsidRDefault="003945A2">
      <w:pPr>
        <w:pStyle w:val="Heading3"/>
        <w:keepNext w:val="0"/>
        <w:keepLines w:val="0"/>
      </w:pPr>
      <w:bookmarkStart w:id="838" w:name="_Toc11331979"/>
      <w:r w:rsidRPr="00653FE2">
        <w:t>12.8.2</w:t>
      </w:r>
      <w:r w:rsidRPr="00653FE2">
        <w:tab/>
        <w:t>Service primitives</w:t>
      </w:r>
      <w:bookmarkEnd w:id="838"/>
    </w:p>
    <w:p w:rsidR="003945A2" w:rsidRPr="00653FE2" w:rsidRDefault="003945A2">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653FE2">
        <w:trPr>
          <w:jc w:val="center"/>
        </w:trPr>
        <w:tc>
          <w:tcPr>
            <w:tcW w:w="240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60" w:type="dxa"/>
          </w:tcPr>
          <w:p w:rsidR="003945A2" w:rsidRPr="00653FE2" w:rsidRDefault="003945A2">
            <w:pPr>
              <w:pStyle w:val="TAH"/>
              <w:keepNext w:val="0"/>
              <w:keepLines w:val="0"/>
            </w:pPr>
            <w:r w:rsidRPr="00653FE2">
              <w:t>Response</w:t>
            </w:r>
          </w:p>
        </w:tc>
        <w:tc>
          <w:tcPr>
            <w:tcW w:w="1068" w:type="dxa"/>
          </w:tcPr>
          <w:p w:rsidR="003945A2" w:rsidRPr="00653FE2" w:rsidRDefault="003945A2">
            <w:pPr>
              <w:pStyle w:val="TAH"/>
              <w:keepNext w:val="0"/>
              <w:keepLines w:val="0"/>
            </w:pPr>
            <w:r w:rsidRPr="00653FE2">
              <w:t>Confirm</w:t>
            </w:r>
          </w:p>
        </w:tc>
      </w:tr>
      <w:tr w:rsidR="003945A2" w:rsidRPr="00653FE2">
        <w:trPr>
          <w:jc w:val="center"/>
        </w:trPr>
        <w:tc>
          <w:tcPr>
            <w:tcW w:w="240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2400" w:type="dxa"/>
          </w:tcPr>
          <w:p w:rsidR="003945A2" w:rsidRPr="00653FE2" w:rsidRDefault="003945A2">
            <w:pPr>
              <w:pStyle w:val="TAL"/>
              <w:keepNext w:val="0"/>
              <w:keepLines w:val="0"/>
            </w:pPr>
            <w:r w:rsidRPr="00653FE2">
              <w:t>Service Centre Address</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39" w:name="_Toc11331980"/>
      <w:r w:rsidRPr="00653FE2">
        <w:t>12.8.3</w:t>
      </w:r>
      <w:r w:rsidRPr="00653FE2">
        <w:tab/>
        <w:t>Parameter use</w:t>
      </w:r>
      <w:bookmarkEnd w:id="839"/>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Service Centre Address</w:t>
      </w:r>
    </w:p>
    <w:p w:rsidR="003945A2" w:rsidRPr="00653FE2" w:rsidRDefault="003945A2">
      <w:r w:rsidRPr="00653FE2">
        <w:t>See definition in clause 7.6.2.</w:t>
      </w:r>
    </w:p>
    <w:p w:rsidR="003945A2" w:rsidRPr="00653FE2" w:rsidRDefault="003945A2">
      <w:pPr>
        <w:pStyle w:val="HE"/>
        <w:rPr>
          <w:b w:val="0"/>
          <w:u w:val="single"/>
        </w:rPr>
      </w:pPr>
      <w:r w:rsidRPr="00653FE2">
        <w:rPr>
          <w:b w:val="0"/>
          <w:u w:val="single"/>
        </w:rPr>
        <w:t>MSISDN</w:t>
      </w:r>
    </w:p>
    <w:p w:rsidR="003945A2" w:rsidRPr="00653FE2" w:rsidRDefault="003945A2">
      <w:r w:rsidRPr="00653FE2">
        <w:t>See definition in clause 7.6.2.</w:t>
      </w:r>
    </w:p>
    <w:p w:rsidR="003945A2" w:rsidRPr="00653FE2" w:rsidRDefault="003945A2">
      <w:pPr>
        <w:pStyle w:val="HE"/>
        <w:keepNext/>
        <w:keepLines/>
        <w:rPr>
          <w:b w:val="0"/>
          <w:u w:val="single"/>
        </w:rPr>
      </w:pPr>
      <w:r w:rsidRPr="00653FE2">
        <w:rPr>
          <w:b w:val="0"/>
          <w:u w:val="single"/>
        </w:rPr>
        <w:t>User error</w:t>
      </w:r>
    </w:p>
    <w:p w:rsidR="003945A2" w:rsidRPr="00653FE2" w:rsidRDefault="003945A2">
      <w:pPr>
        <w:keepNext/>
        <w:keepLines/>
      </w:pPr>
      <w:r w:rsidRPr="00653FE2">
        <w:t>The following errors defined in clause 7.6.1 may be used, depending on the nature of the fault:</w:t>
      </w:r>
    </w:p>
    <w:p w:rsidR="003945A2" w:rsidRPr="00653FE2" w:rsidRDefault="003945A2">
      <w:pPr>
        <w:pStyle w:val="B1"/>
        <w:keepNext/>
        <w:keepLines/>
      </w:pPr>
      <w:r w:rsidRPr="00653FE2">
        <w:t>-</w:t>
      </w:r>
      <w:r w:rsidRPr="00653FE2">
        <w:tab/>
        <w:t>Teleservice Not Provisioned;</w:t>
      </w:r>
    </w:p>
    <w:p w:rsidR="003945A2" w:rsidRPr="00653FE2" w:rsidRDefault="003945A2">
      <w:pPr>
        <w:pStyle w:val="B1"/>
      </w:pPr>
      <w:r w:rsidRPr="00653FE2">
        <w:t>-</w:t>
      </w:r>
      <w:r w:rsidRPr="00653FE2">
        <w:tab/>
        <w:t>Call Barred;</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40" w:name="_Toc11331981"/>
      <w:r w:rsidRPr="00653FE2">
        <w:t>12.9</w:t>
      </w:r>
      <w:r w:rsidRPr="00653FE2">
        <w:tab/>
        <w:t>MAP-MT-FORWARD-SHORT-MESSAGE service</w:t>
      </w:r>
      <w:bookmarkEnd w:id="840"/>
    </w:p>
    <w:p w:rsidR="003945A2" w:rsidRPr="00653FE2" w:rsidRDefault="003945A2">
      <w:pPr>
        <w:pStyle w:val="Heading3"/>
        <w:keepNext w:val="0"/>
        <w:keepLines w:val="0"/>
      </w:pPr>
      <w:bookmarkStart w:id="841" w:name="_Toc11331982"/>
      <w:r w:rsidRPr="00653FE2">
        <w:lastRenderedPageBreak/>
        <w:t>12.9.1</w:t>
      </w:r>
      <w:r w:rsidRPr="00653FE2">
        <w:tab/>
        <w:t>Definition</w:t>
      </w:r>
      <w:bookmarkEnd w:id="841"/>
    </w:p>
    <w:p w:rsidR="003945A2" w:rsidRPr="00653FE2" w:rsidRDefault="003945A2">
      <w:r w:rsidRPr="00653FE2">
        <w:t xml:space="preserve">This service is used between the gateway MSC and the serving MSC or the SGSN </w:t>
      </w:r>
      <w:r w:rsidR="001034CF" w:rsidRPr="00653FE2">
        <w:t xml:space="preserve">(transiting an SMS Router, if present) </w:t>
      </w:r>
      <w:r w:rsidR="00B37B37" w:rsidRPr="00653FE2">
        <w:t xml:space="preserve">or the IP-SM-GW </w:t>
      </w:r>
      <w:r w:rsidRPr="00653FE2">
        <w:t>to forward mobile terminated short messages.</w:t>
      </w:r>
    </w:p>
    <w:p w:rsidR="003945A2" w:rsidRPr="00653FE2" w:rsidRDefault="003945A2">
      <w:r w:rsidRPr="00653FE2">
        <w:t>The MAP-MT-FORWARD-SHORT-MESSAGE service is a confirmed service using the service primitives given in table 12.9/1.</w:t>
      </w:r>
    </w:p>
    <w:p w:rsidR="003945A2" w:rsidRPr="00653FE2" w:rsidRDefault="003945A2">
      <w:pPr>
        <w:pStyle w:val="Heading3"/>
        <w:keepNext w:val="0"/>
        <w:keepLines w:val="0"/>
      </w:pPr>
      <w:bookmarkStart w:id="842" w:name="_Toc11331983"/>
      <w:r w:rsidRPr="00653FE2">
        <w:t>12.9.2</w:t>
      </w:r>
      <w:r w:rsidRPr="00653FE2">
        <w:tab/>
        <w:t>Service primitives</w:t>
      </w:r>
      <w:bookmarkEnd w:id="842"/>
    </w:p>
    <w:p w:rsidR="003945A2" w:rsidRPr="00653FE2" w:rsidRDefault="003945A2">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3945A2" w:rsidRPr="00653FE2">
        <w:trPr>
          <w:jc w:val="center"/>
        </w:trPr>
        <w:tc>
          <w:tcPr>
            <w:tcW w:w="2544" w:type="dxa"/>
            <w:tcBorders>
              <w:top w:val="single" w:sz="6" w:space="0" w:color="auto"/>
              <w:left w:val="single" w:sz="6" w:space="0" w:color="auto"/>
              <w:bottom w:val="single" w:sz="4" w:space="0" w:color="auto"/>
              <w:right w:val="single" w:sz="6" w:space="0" w:color="auto"/>
            </w:tcBorders>
          </w:tcPr>
          <w:p w:rsidR="003945A2" w:rsidRPr="00653FE2" w:rsidRDefault="003945A2">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3945A2" w:rsidRPr="00653FE2" w:rsidRDefault="003945A2">
            <w:pPr>
              <w:pStyle w:val="TAH"/>
              <w:keepNext w:val="0"/>
              <w:keepLines w:val="0"/>
            </w:pPr>
            <w:r w:rsidRPr="00653FE2">
              <w:t>Confirm</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r>
      <w:tr w:rsidR="00506899" w:rsidRPr="00653FE2" w:rsidTr="0098095B">
        <w:trPr>
          <w:jc w:val="center"/>
        </w:trPr>
        <w:tc>
          <w:tcPr>
            <w:tcW w:w="254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r>
      <w:tr w:rsidR="00506899" w:rsidRPr="00653FE2" w:rsidTr="0098095B">
        <w:trPr>
          <w:jc w:val="center"/>
        </w:trPr>
        <w:tc>
          <w:tcPr>
            <w:tcW w:w="254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06899" w:rsidRPr="00653FE2" w:rsidRDefault="00506899" w:rsidP="0098095B">
            <w:pPr>
              <w:pStyle w:val="TAC"/>
              <w:keepNext w:val="0"/>
              <w:keepLines w:val="0"/>
            </w:pPr>
          </w:p>
        </w:tc>
      </w:tr>
      <w:tr w:rsidR="00B37B37" w:rsidRPr="00653FE2" w:rsidTr="00F67A03">
        <w:trPr>
          <w:jc w:val="center"/>
        </w:trPr>
        <w:tc>
          <w:tcPr>
            <w:tcW w:w="2544"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B37B37" w:rsidRPr="00653FE2" w:rsidRDefault="00B37B37" w:rsidP="00F67A03">
            <w:pPr>
              <w:pStyle w:val="TAC"/>
              <w:keepNext w:val="0"/>
              <w:keepLines w:val="0"/>
            </w:pPr>
          </w:p>
        </w:tc>
      </w:tr>
      <w:tr w:rsidR="007A4889" w:rsidRPr="00653FE2" w:rsidTr="00450407">
        <w:trPr>
          <w:jc w:val="center"/>
        </w:trPr>
        <w:tc>
          <w:tcPr>
            <w:tcW w:w="2544"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A4889" w:rsidRPr="00653FE2" w:rsidRDefault="007A4889" w:rsidP="00450407">
            <w:pPr>
              <w:pStyle w:val="TAC"/>
              <w:keepNext w:val="0"/>
              <w:keepLines w:val="0"/>
            </w:pPr>
          </w:p>
        </w:tc>
      </w:tr>
      <w:tr w:rsidR="002668D5" w:rsidRPr="00653FE2" w:rsidTr="00D2424F">
        <w:trPr>
          <w:jc w:val="center"/>
        </w:trPr>
        <w:tc>
          <w:tcPr>
            <w:tcW w:w="254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r>
      <w:tr w:rsidR="009526B2" w:rsidRPr="00653FE2" w:rsidTr="0056454F">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r>
      <w:tr w:rsidR="009526B2" w:rsidRPr="00653FE2" w:rsidTr="0056454F">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r>
      <w:tr w:rsidR="002668D5" w:rsidRPr="00653FE2" w:rsidTr="00D2424F">
        <w:trPr>
          <w:jc w:val="center"/>
        </w:trPr>
        <w:tc>
          <w:tcPr>
            <w:tcW w:w="254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2668D5" w:rsidRPr="00653FE2" w:rsidRDefault="002668D5" w:rsidP="00D2424F">
            <w:pPr>
              <w:pStyle w:val="TAC"/>
              <w:keepNext w:val="0"/>
              <w:keepLines w:val="0"/>
            </w:pPr>
            <w:r w:rsidRPr="00653FE2">
              <w:t>C(=)</w:t>
            </w:r>
          </w:p>
        </w:tc>
      </w:tr>
      <w:tr w:rsidR="009526B2" w:rsidRPr="00653FE2" w:rsidTr="0056454F">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9526B2" w:rsidRPr="00653FE2" w:rsidRDefault="009526B2" w:rsidP="0056454F">
            <w:pPr>
              <w:pStyle w:val="TAC"/>
              <w:keepNext w:val="0"/>
              <w:keepLines w:val="0"/>
            </w:pPr>
            <w:r w:rsidRPr="00653FE2">
              <w:t>C(=)</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C(=)</w:t>
            </w:r>
          </w:p>
        </w:tc>
      </w:tr>
      <w:tr w:rsidR="003945A2"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43" w:name="_Toc11331984"/>
      <w:r w:rsidRPr="00653FE2">
        <w:t>12.9.3</w:t>
      </w:r>
      <w:r w:rsidRPr="00653FE2">
        <w:tab/>
        <w:t>Parameter use</w:t>
      </w:r>
      <w:bookmarkEnd w:id="843"/>
    </w:p>
    <w:p w:rsidR="003945A2" w:rsidRPr="00653FE2" w:rsidRDefault="003945A2">
      <w:pPr>
        <w:pStyle w:val="HE"/>
        <w:rPr>
          <w:b w:val="0"/>
          <w:u w:val="single"/>
        </w:rPr>
      </w:pPr>
      <w:r w:rsidRPr="00653FE2">
        <w:rPr>
          <w:b w:val="0"/>
          <w:u w:val="single"/>
        </w:rPr>
        <w:t>Invoke id</w:t>
      </w:r>
    </w:p>
    <w:p w:rsidR="003945A2" w:rsidRPr="00653FE2" w:rsidRDefault="003945A2">
      <w:r w:rsidRPr="00653FE2">
        <w:t>See definition in clause 7.6.1.</w:t>
      </w:r>
    </w:p>
    <w:p w:rsidR="003945A2" w:rsidRPr="00653FE2" w:rsidRDefault="003945A2">
      <w:pPr>
        <w:pStyle w:val="HE"/>
        <w:rPr>
          <w:b w:val="0"/>
          <w:u w:val="single"/>
        </w:rPr>
      </w:pPr>
      <w:r w:rsidRPr="00653FE2">
        <w:rPr>
          <w:b w:val="0"/>
          <w:u w:val="single"/>
        </w:rPr>
        <w:t>SM RP DA</w:t>
      </w:r>
    </w:p>
    <w:p w:rsidR="003945A2" w:rsidRPr="00653FE2" w:rsidRDefault="003945A2">
      <w:r w:rsidRPr="00653FE2">
        <w:t>See definition in clause 7.6.8. This parameter can contain either an IMSI or a LMSI. The use of the LMSI is an operator option. The LMSI can be provided if it is received from the HLR. The IMSI is used if the use of the LMSI is not available.</w:t>
      </w:r>
    </w:p>
    <w:p w:rsidR="007A4889" w:rsidRPr="00653FE2" w:rsidRDefault="003945A2" w:rsidP="007A4889">
      <w:r w:rsidRPr="00653FE2">
        <w:t xml:space="preserve">This parameter is omitted </w:t>
      </w:r>
      <w:r w:rsidR="007A4889" w:rsidRPr="00653FE2">
        <w:t>(i.e. is present and takes the value "</w:t>
      </w:r>
      <w:r w:rsidR="007A4889" w:rsidRPr="00653FE2">
        <w:rPr>
          <w:szCs w:val="16"/>
        </w:rPr>
        <w:t>noSM-RP-DA</w:t>
      </w:r>
      <w:r w:rsidR="007A4889" w:rsidRPr="00653FE2">
        <w:t xml:space="preserve">") </w:t>
      </w:r>
      <w:r w:rsidRPr="00653FE2">
        <w:t>in the mobile terminated subsequent SM transfers.</w:t>
      </w:r>
      <w:r w:rsidR="007A4889" w:rsidRPr="00653FE2">
        <w:t xml:space="preserve"> </w:t>
      </w:r>
    </w:p>
    <w:p w:rsidR="003945A2" w:rsidRPr="00653FE2" w:rsidRDefault="007A4889" w:rsidP="007A4889">
      <w:r w:rsidRPr="00653FE2">
        <w:t>When a Correlation ID is present, the IMSI parameter within SM RP DA shall be populated with the HLR-ID and the destination user is identified by the SIP-URI-B within the Correlation ID.</w:t>
      </w:r>
    </w:p>
    <w:p w:rsidR="003945A2" w:rsidRPr="00653FE2" w:rsidRDefault="003945A2">
      <w:pPr>
        <w:pStyle w:val="HE"/>
        <w:rPr>
          <w:b w:val="0"/>
          <w:u w:val="single"/>
        </w:rPr>
      </w:pPr>
      <w:r w:rsidRPr="00653FE2">
        <w:rPr>
          <w:b w:val="0"/>
          <w:u w:val="single"/>
        </w:rPr>
        <w:t>SM RP OA</w:t>
      </w:r>
    </w:p>
    <w:p w:rsidR="003945A2" w:rsidRPr="00653FE2" w:rsidRDefault="003945A2">
      <w:r w:rsidRPr="00653FE2">
        <w:t>See definition in clause 7.6.8. The Service Centre address received from the originating Service Centre is inserted in this parameter.</w:t>
      </w:r>
    </w:p>
    <w:p w:rsidR="003945A2" w:rsidRPr="00653FE2" w:rsidRDefault="003945A2">
      <w:r w:rsidRPr="00653FE2">
        <w:t>This parameter is omitted in the mobile terminated subsequent SM transfers.</w:t>
      </w:r>
    </w:p>
    <w:p w:rsidR="003945A2" w:rsidRPr="00653FE2" w:rsidRDefault="003945A2">
      <w:pPr>
        <w:pStyle w:val="HE"/>
        <w:keepNext/>
        <w:keepLines/>
        <w:rPr>
          <w:b w:val="0"/>
          <w:u w:val="single"/>
        </w:rPr>
      </w:pPr>
      <w:r w:rsidRPr="00653FE2">
        <w:rPr>
          <w:b w:val="0"/>
          <w:u w:val="single"/>
        </w:rPr>
        <w:lastRenderedPageBreak/>
        <w:t>SM RP UI</w:t>
      </w:r>
    </w:p>
    <w:p w:rsidR="003945A2" w:rsidRPr="00653FE2" w:rsidRDefault="003945A2">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rsidR="003945A2" w:rsidRPr="00653FE2" w:rsidRDefault="003945A2">
      <w:pPr>
        <w:pStyle w:val="HE"/>
        <w:rPr>
          <w:b w:val="0"/>
          <w:u w:val="single"/>
        </w:rPr>
      </w:pPr>
      <w:r w:rsidRPr="00653FE2">
        <w:rPr>
          <w:b w:val="0"/>
          <w:u w:val="single"/>
        </w:rPr>
        <w:t>More Messages To Send</w:t>
      </w:r>
    </w:p>
    <w:p w:rsidR="00506899" w:rsidRPr="00653FE2" w:rsidRDefault="003945A2" w:rsidP="00506899">
      <w:r w:rsidRPr="00653FE2">
        <w:t>See definition in clause 7.6.8. The information from the MMS indication received from the Service Centre is inserted in this parameter.</w:t>
      </w:r>
      <w:r w:rsidR="00506899" w:rsidRPr="00653FE2">
        <w:t xml:space="preserve"> </w:t>
      </w:r>
    </w:p>
    <w:p w:rsidR="00506899" w:rsidRPr="00653FE2" w:rsidRDefault="00506899" w:rsidP="00506899">
      <w:pPr>
        <w:pStyle w:val="HE"/>
        <w:rPr>
          <w:b w:val="0"/>
          <w:u w:val="single"/>
        </w:rPr>
      </w:pPr>
      <w:r w:rsidRPr="00653FE2">
        <w:rPr>
          <w:b w:val="0"/>
          <w:u w:val="single"/>
        </w:rPr>
        <w:t>SM Delivery Timer</w:t>
      </w:r>
    </w:p>
    <w:p w:rsidR="00506899" w:rsidRPr="00653FE2" w:rsidRDefault="00506899" w:rsidP="00506899">
      <w:r w:rsidRPr="00653FE2">
        <w:t xml:space="preserve">See definition in clause 7.6.8. </w:t>
      </w:r>
    </w:p>
    <w:p w:rsidR="00506899" w:rsidRPr="00653FE2" w:rsidRDefault="00506899" w:rsidP="00506899">
      <w:pPr>
        <w:pStyle w:val="HE"/>
        <w:rPr>
          <w:b w:val="0"/>
          <w:u w:val="single"/>
        </w:rPr>
      </w:pPr>
      <w:r w:rsidRPr="00653FE2">
        <w:rPr>
          <w:b w:val="0"/>
          <w:u w:val="single"/>
        </w:rPr>
        <w:t>SM Delivery Start Time</w:t>
      </w:r>
    </w:p>
    <w:p w:rsidR="003945A2" w:rsidRPr="00653FE2" w:rsidRDefault="00506899" w:rsidP="00506899">
      <w:r w:rsidRPr="00653FE2">
        <w:t>See definition in clause 7.6.8.</w:t>
      </w:r>
    </w:p>
    <w:p w:rsidR="00B37B37" w:rsidRPr="00653FE2" w:rsidRDefault="00B37B37" w:rsidP="00B37B37">
      <w:pPr>
        <w:pStyle w:val="HE"/>
        <w:rPr>
          <w:b w:val="0"/>
          <w:u w:val="single"/>
        </w:rPr>
      </w:pPr>
      <w:r w:rsidRPr="00653FE2">
        <w:rPr>
          <w:b w:val="0"/>
          <w:u w:val="single"/>
        </w:rPr>
        <w:t>SMS Over IP Only Indicator</w:t>
      </w:r>
    </w:p>
    <w:p w:rsidR="00B37B37" w:rsidRPr="00653FE2" w:rsidRDefault="00B37B37" w:rsidP="00B37B37">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rsidR="00B37B37" w:rsidRPr="00653FE2" w:rsidRDefault="00B37B37" w:rsidP="00B37B37">
      <w:r w:rsidRPr="00653FE2">
        <w:t xml:space="preserve">The indicator also indicates to the IP-SM-GW by its presence that the IMSI within the message is a real IMSI and not a </w:t>
      </w:r>
      <w:r w:rsidR="007A4889" w:rsidRPr="00653FE2">
        <w:t>MT-C</w:t>
      </w:r>
      <w:r w:rsidRPr="00653FE2">
        <w:t>orrelation ID</w:t>
      </w:r>
      <w:r w:rsidR="007A4889" w:rsidRPr="00653FE2">
        <w:t xml:space="preserve"> allocated by the IP-SM-GW</w:t>
      </w:r>
      <w:r w:rsidRPr="00653FE2">
        <w:t>.</w:t>
      </w:r>
    </w:p>
    <w:p w:rsidR="00500B74" w:rsidRPr="00653FE2" w:rsidRDefault="00500B74" w:rsidP="00500B74">
      <w:pPr>
        <w:pStyle w:val="HE"/>
        <w:rPr>
          <w:b w:val="0"/>
          <w:u w:val="single"/>
        </w:rPr>
      </w:pPr>
      <w:r w:rsidRPr="00653FE2">
        <w:rPr>
          <w:b w:val="0"/>
          <w:u w:val="single"/>
        </w:rPr>
        <w:t>Correlation ID</w:t>
      </w:r>
    </w:p>
    <w:p w:rsidR="00500B74" w:rsidRPr="00653FE2" w:rsidRDefault="00500B74" w:rsidP="00500B74">
      <w:r w:rsidRPr="00653FE2">
        <w:t>The Correlation ID parameter contains the SIP-URI-B identifying the (MSISDN-less) destination user and the SIP-URI-A identifying the (MSISDN-less) originating user. HLR-ID shall be absent from this parameter.</w:t>
      </w:r>
    </w:p>
    <w:p w:rsidR="002668D5" w:rsidRPr="00653FE2" w:rsidRDefault="002668D5" w:rsidP="002668D5">
      <w:pPr>
        <w:pStyle w:val="HE"/>
        <w:rPr>
          <w:b w:val="0"/>
          <w:u w:val="single"/>
        </w:rPr>
      </w:pPr>
      <w:r w:rsidRPr="00653FE2">
        <w:rPr>
          <w:b w:val="0"/>
          <w:u w:val="single"/>
        </w:rPr>
        <w:t>Maximum Retransmission Time</w:t>
      </w:r>
    </w:p>
    <w:p w:rsidR="002668D5" w:rsidRPr="00653FE2" w:rsidRDefault="002668D5" w:rsidP="002668D5">
      <w:r w:rsidRPr="00653FE2">
        <w:t>See definition in clause 7.6.8.</w:t>
      </w:r>
    </w:p>
    <w:p w:rsidR="009526B2" w:rsidRPr="00653FE2" w:rsidRDefault="009526B2" w:rsidP="009526B2">
      <w:pPr>
        <w:pStyle w:val="HE"/>
        <w:rPr>
          <w:b w:val="0"/>
          <w:u w:val="single"/>
        </w:rPr>
      </w:pPr>
      <w:r w:rsidRPr="00653FE2">
        <w:rPr>
          <w:b w:val="0"/>
          <w:u w:val="single"/>
        </w:rPr>
        <w:t>SMS-GMSC Address</w:t>
      </w:r>
    </w:p>
    <w:p w:rsidR="009526B2" w:rsidRPr="00653FE2" w:rsidRDefault="009526B2" w:rsidP="009526B2">
      <w:r w:rsidRPr="00653FE2">
        <w:t>See definition in clause 7.6.8.</w:t>
      </w:r>
    </w:p>
    <w:p w:rsidR="009526B2" w:rsidRPr="00653FE2" w:rsidRDefault="009526B2" w:rsidP="009526B2">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rsidR="009526B2" w:rsidRPr="00653FE2" w:rsidRDefault="009526B2" w:rsidP="009526B2">
      <w:pPr>
        <w:pStyle w:val="HE"/>
        <w:rPr>
          <w:b w:val="0"/>
          <w:u w:val="single"/>
        </w:rPr>
      </w:pPr>
      <w:r w:rsidRPr="00653FE2">
        <w:rPr>
          <w:b w:val="0"/>
          <w:u w:val="single"/>
        </w:rPr>
        <w:t>SMS-GMSC Diameter Address</w:t>
      </w:r>
    </w:p>
    <w:p w:rsidR="009526B2" w:rsidRPr="00653FE2" w:rsidRDefault="009526B2" w:rsidP="009526B2">
      <w:r w:rsidRPr="00653FE2">
        <w:t>See definition in clause 7.6.8.</w:t>
      </w:r>
    </w:p>
    <w:p w:rsidR="009526B2" w:rsidRPr="00653FE2" w:rsidRDefault="009526B2" w:rsidP="009526B2">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rsidR="002668D5" w:rsidRPr="00653FE2" w:rsidRDefault="002668D5" w:rsidP="002668D5">
      <w:pPr>
        <w:pStyle w:val="HE"/>
        <w:rPr>
          <w:b w:val="0"/>
          <w:u w:val="single"/>
        </w:rPr>
      </w:pPr>
      <w:r w:rsidRPr="00653FE2">
        <w:rPr>
          <w:b w:val="0"/>
          <w:u w:val="single"/>
        </w:rPr>
        <w:t>Requested Retransmission Time</w:t>
      </w:r>
    </w:p>
    <w:p w:rsidR="002668D5" w:rsidRPr="00653FE2" w:rsidRDefault="002668D5" w:rsidP="002668D5">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w:t>
      </w:r>
      <w:r w:rsidR="00006E90" w:rsidRPr="00653FE2">
        <w:rPr>
          <w:szCs w:val="16"/>
        </w:rPr>
        <w:t xml:space="preserve">an MSC </w:t>
      </w:r>
      <w:r w:rsidR="00006E90" w:rsidRPr="00653FE2">
        <w:t>using Deployment Option 2 (see subclause 8.2.4a.1 of 3GPP TS 23.272 [143] and 3GPP TS 23.040 [6])</w:t>
      </w:r>
      <w:r w:rsidR="00006E90" w:rsidRPr="00653FE2">
        <w:rPr>
          <w:szCs w:val="16"/>
        </w:rPr>
        <w:t xml:space="preserve"> or the</w:t>
      </w:r>
      <w:r w:rsidRPr="00653FE2">
        <w:rPr>
          <w:szCs w:val="16"/>
        </w:rPr>
        <w:t xml:space="preserve"> SGSN if the UE is</w:t>
      </w:r>
      <w:r w:rsidRPr="00653FE2">
        <w:t xml:space="preserve"> using a power saving mechanism (such as extended idle mode DRX) and the UE is currently not reachable. </w:t>
      </w:r>
    </w:p>
    <w:p w:rsidR="002668D5" w:rsidRPr="00653FE2" w:rsidRDefault="002668D5" w:rsidP="002668D5">
      <w:r w:rsidRPr="00653FE2">
        <w:t>The Requested Retransmission Time shall not exceed the Maximum Retransmission Time received from the SMS-GMSC.</w:t>
      </w:r>
    </w:p>
    <w:p w:rsidR="009526B2" w:rsidRPr="00653FE2" w:rsidRDefault="009526B2" w:rsidP="009526B2">
      <w:pPr>
        <w:pStyle w:val="HE"/>
        <w:rPr>
          <w:b w:val="0"/>
          <w:u w:val="single"/>
        </w:rPr>
      </w:pPr>
      <w:r w:rsidRPr="00653FE2">
        <w:rPr>
          <w:b w:val="0"/>
          <w:u w:val="single"/>
        </w:rPr>
        <w:t>User-Identifier-Alert</w:t>
      </w:r>
    </w:p>
    <w:p w:rsidR="009526B2" w:rsidRPr="00653FE2" w:rsidRDefault="009526B2" w:rsidP="009526B2">
      <w:r w:rsidRPr="00653FE2">
        <w:t>See definition in clause 7.6.8.</w:t>
      </w:r>
    </w:p>
    <w:p w:rsidR="009526B2" w:rsidRPr="00653FE2" w:rsidRDefault="009526B2" w:rsidP="009526B2">
      <w:r w:rsidRPr="00653FE2">
        <w:lastRenderedPageBreak/>
        <w:t>This information element shall be present in the message from the SMS Router to the SMS-GMSC, if the Requested Retransmission Time IE is present in the message. When present, this information shall contain an MT Correlation ID.</w:t>
      </w:r>
    </w:p>
    <w:p w:rsidR="003945A2" w:rsidRPr="00653FE2" w:rsidRDefault="003945A2">
      <w:pPr>
        <w:pStyle w:val="HE"/>
        <w:rPr>
          <w:b w:val="0"/>
          <w:u w:val="single"/>
        </w:rPr>
      </w:pPr>
      <w:r w:rsidRPr="00653FE2">
        <w:rPr>
          <w:b w:val="0"/>
          <w:u w:val="single"/>
        </w:rPr>
        <w:t>User error</w:t>
      </w:r>
    </w:p>
    <w:p w:rsidR="003945A2" w:rsidRPr="00653FE2" w:rsidRDefault="003945A2">
      <w:r w:rsidRPr="00653FE2">
        <w:t>The following errors defined in clause 7.6.1 may be used, depending on the nature of the fault:</w:t>
      </w:r>
    </w:p>
    <w:p w:rsidR="003945A2" w:rsidRPr="00653FE2" w:rsidRDefault="003945A2">
      <w:pPr>
        <w:pStyle w:val="B1"/>
      </w:pPr>
      <w:r w:rsidRPr="00653FE2">
        <w:t>-</w:t>
      </w:r>
      <w:r w:rsidRPr="00653FE2">
        <w:tab/>
        <w:t>Unidentified subscriber;</w:t>
      </w:r>
    </w:p>
    <w:p w:rsidR="003945A2" w:rsidRPr="00653FE2" w:rsidRDefault="003945A2">
      <w:pPr>
        <w:pStyle w:val="B1"/>
        <w:suppressLineNumbers/>
      </w:pPr>
      <w:r w:rsidRPr="00653FE2">
        <w:t>-</w:t>
      </w:r>
      <w:r w:rsidRPr="00653FE2">
        <w:tab/>
        <w:t>Absent Subscriber_SM;</w:t>
      </w:r>
    </w:p>
    <w:p w:rsidR="003945A2" w:rsidRPr="00653FE2" w:rsidRDefault="003945A2">
      <w:pPr>
        <w:pStyle w:val="B1"/>
      </w:pPr>
      <w:r w:rsidRPr="00653FE2">
        <w:t>-</w:t>
      </w:r>
      <w:r w:rsidRPr="00653FE2">
        <w:tab/>
        <w:t>Subscriber busy for MT SMS;</w:t>
      </w:r>
    </w:p>
    <w:p w:rsidR="003945A2" w:rsidRPr="00653FE2" w:rsidRDefault="003945A2">
      <w:pPr>
        <w:pStyle w:val="B1"/>
      </w:pPr>
      <w:r w:rsidRPr="00653FE2">
        <w:t>-</w:t>
      </w:r>
      <w:r w:rsidRPr="00653FE2">
        <w:tab/>
        <w:t>Facility Not Supported;</w:t>
      </w:r>
    </w:p>
    <w:p w:rsidR="003945A2" w:rsidRPr="00653FE2" w:rsidRDefault="003945A2">
      <w:pPr>
        <w:pStyle w:val="B1"/>
      </w:pPr>
      <w:r w:rsidRPr="00653FE2">
        <w:t>-</w:t>
      </w:r>
      <w:r w:rsidRPr="00653FE2">
        <w:tab/>
        <w:t>Illegal Subscriber indicates that delivery of the mobile terminated short message failed because the mobile station failed authentication;</w:t>
      </w:r>
    </w:p>
    <w:p w:rsidR="003945A2" w:rsidRPr="00653FE2" w:rsidRDefault="003945A2">
      <w:pPr>
        <w:pStyle w:val="B1"/>
      </w:pPr>
      <w:r w:rsidRPr="00653FE2">
        <w:t>-</w:t>
      </w:r>
      <w:r w:rsidRPr="00653FE2">
        <w:tab/>
        <w:t>Illegal equipment indicates that delivery of the mobile terminated short message failed because an IMEI check failed, i.e. the IMEI was blacklisted or not white-listed;</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SM Delivery Failure:</w:t>
      </w:r>
    </w:p>
    <w:p w:rsidR="003945A2" w:rsidRPr="00653FE2" w:rsidRDefault="003945A2">
      <w:pPr>
        <w:pStyle w:val="B2"/>
      </w:pPr>
      <w:r w:rsidRPr="00653FE2">
        <w:t>-</w:t>
      </w:r>
      <w:r w:rsidRPr="00653FE2">
        <w:tab/>
        <w:t>The reason of the SM Delivery Failure can be one of the following in the mobile terminated SM:</w:t>
      </w:r>
    </w:p>
    <w:p w:rsidR="003945A2" w:rsidRPr="00653FE2" w:rsidRDefault="003945A2">
      <w:pPr>
        <w:pStyle w:val="B3"/>
      </w:pPr>
      <w:r w:rsidRPr="00653FE2">
        <w:t>-</w:t>
      </w:r>
      <w:r w:rsidRPr="00653FE2">
        <w:tab/>
        <w:t>memory capacity exceeded in the mobile equipment;</w:t>
      </w:r>
    </w:p>
    <w:p w:rsidR="003945A2" w:rsidRPr="00653FE2" w:rsidRDefault="003945A2">
      <w:pPr>
        <w:pStyle w:val="B3"/>
      </w:pPr>
      <w:r w:rsidRPr="00653FE2">
        <w:t>-</w:t>
      </w:r>
      <w:r w:rsidRPr="00653FE2">
        <w:tab/>
        <w:t>protocol error;</w:t>
      </w:r>
    </w:p>
    <w:p w:rsidR="003945A2" w:rsidRPr="00653FE2" w:rsidRDefault="003945A2">
      <w:pPr>
        <w:pStyle w:val="B3"/>
      </w:pPr>
      <w:r w:rsidRPr="00653FE2">
        <w:t>-</w:t>
      </w:r>
      <w:r w:rsidRPr="00653FE2">
        <w:tab/>
        <w:t>mobile equipment does not support the mobile terminated short message service.</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Data Missing.</w:t>
      </w:r>
    </w:p>
    <w:p w:rsidR="003945A2" w:rsidRPr="00653FE2" w:rsidRDefault="003945A2">
      <w:pPr>
        <w:pStyle w:val="HE"/>
        <w:rPr>
          <w:b w:val="0"/>
          <w:u w:val="single"/>
        </w:rPr>
      </w:pPr>
      <w:r w:rsidRPr="00653FE2">
        <w:rPr>
          <w:b w:val="0"/>
          <w:u w:val="single"/>
        </w:rPr>
        <w:t>Provider error</w:t>
      </w:r>
    </w:p>
    <w:p w:rsidR="003945A2" w:rsidRPr="00653FE2" w:rsidRDefault="003945A2">
      <w:r w:rsidRPr="00653FE2">
        <w:t>For definition of provider errors see clause 7.6.1.</w:t>
      </w:r>
    </w:p>
    <w:p w:rsidR="00E4066F" w:rsidRPr="00653FE2" w:rsidRDefault="00E4066F" w:rsidP="00E4066F">
      <w:pPr>
        <w:pStyle w:val="Heading2"/>
        <w:keepNext w:val="0"/>
        <w:keepLines w:val="0"/>
      </w:pPr>
      <w:bookmarkStart w:id="844" w:name="_Toc11331985"/>
      <w:r w:rsidRPr="00653FE2">
        <w:t>12.10</w:t>
      </w:r>
      <w:r w:rsidRPr="00653FE2">
        <w:tab/>
        <w:t>MAP-MT-FORWARD-SM-FOR-VGCS service</w:t>
      </w:r>
      <w:bookmarkEnd w:id="844"/>
    </w:p>
    <w:p w:rsidR="00E4066F" w:rsidRPr="00653FE2" w:rsidRDefault="00E4066F" w:rsidP="00E4066F">
      <w:pPr>
        <w:pStyle w:val="Heading3"/>
        <w:keepNext w:val="0"/>
        <w:keepLines w:val="0"/>
      </w:pPr>
      <w:bookmarkStart w:id="845" w:name="_Toc11331986"/>
      <w:r w:rsidRPr="00653FE2">
        <w:t>12.10.1</w:t>
      </w:r>
      <w:r w:rsidRPr="00653FE2">
        <w:tab/>
        <w:t>Definition</w:t>
      </w:r>
      <w:bookmarkEnd w:id="845"/>
    </w:p>
    <w:p w:rsidR="00E4066F" w:rsidRPr="00653FE2" w:rsidRDefault="00E4066F" w:rsidP="00E4066F">
      <w:r w:rsidRPr="00653FE2">
        <w:t>This service is used between the SMS gateway MSC and the Group Call Anchor MSC to forward mobile terminated short messages into an ongoing voice group call.</w:t>
      </w:r>
    </w:p>
    <w:p w:rsidR="00E4066F" w:rsidRPr="00653FE2" w:rsidRDefault="00E4066F" w:rsidP="00E4066F">
      <w:r w:rsidRPr="00653FE2">
        <w:t>The MAP-MT-FORWARD-SM-FOR-VGCS service is a confirmed service using the service primitives given in table 12.10/1.</w:t>
      </w:r>
    </w:p>
    <w:p w:rsidR="00E4066F" w:rsidRPr="00653FE2" w:rsidRDefault="00E4066F" w:rsidP="00E4066F">
      <w:pPr>
        <w:pStyle w:val="Heading3"/>
        <w:keepNext w:val="0"/>
        <w:keepLines w:val="0"/>
      </w:pPr>
      <w:bookmarkStart w:id="846" w:name="_Toc11331987"/>
      <w:r w:rsidRPr="00653FE2">
        <w:t>12.10.2</w:t>
      </w:r>
      <w:r w:rsidRPr="00653FE2">
        <w:tab/>
        <w:t>Service primitives</w:t>
      </w:r>
      <w:bookmarkEnd w:id="846"/>
    </w:p>
    <w:p w:rsidR="00E4066F" w:rsidRPr="00653FE2" w:rsidRDefault="00E4066F" w:rsidP="00E4066F">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E4066F" w:rsidRPr="00653FE2">
        <w:trPr>
          <w:jc w:val="center"/>
        </w:trPr>
        <w:tc>
          <w:tcPr>
            <w:tcW w:w="2544" w:type="dxa"/>
            <w:tcBorders>
              <w:top w:val="single" w:sz="6" w:space="0" w:color="auto"/>
              <w:left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rsidR="00E4066F" w:rsidRPr="00653FE2" w:rsidRDefault="00E4066F" w:rsidP="00C66130">
            <w:pPr>
              <w:pStyle w:val="TAH"/>
              <w:keepNext w:val="0"/>
              <w:keepLines w:val="0"/>
            </w:pPr>
            <w:r w:rsidRPr="00653FE2">
              <w:t>Confirm</w:t>
            </w: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C(=)</w:t>
            </w:r>
          </w:p>
        </w:tc>
      </w:tr>
      <w:tr w:rsidR="00E4066F" w:rsidRPr="00653FE2">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653FE2" w:rsidRDefault="00E4066F" w:rsidP="00C66130">
            <w:pPr>
              <w:pStyle w:val="TAC"/>
              <w:keepNext w:val="0"/>
              <w:keepLines w:val="0"/>
            </w:pPr>
            <w:r w:rsidRPr="00653FE2">
              <w:t>O</w:t>
            </w:r>
          </w:p>
        </w:tc>
      </w:tr>
    </w:tbl>
    <w:p w:rsidR="00E4066F" w:rsidRPr="00653FE2" w:rsidRDefault="00E4066F" w:rsidP="00E4066F"/>
    <w:p w:rsidR="00E4066F" w:rsidRPr="00653FE2" w:rsidRDefault="00E4066F" w:rsidP="00E4066F">
      <w:pPr>
        <w:pStyle w:val="Heading3"/>
        <w:keepNext w:val="0"/>
        <w:keepLines w:val="0"/>
      </w:pPr>
      <w:bookmarkStart w:id="847" w:name="_Toc11331988"/>
      <w:r w:rsidRPr="00653FE2">
        <w:t>12.10.3</w:t>
      </w:r>
      <w:r w:rsidRPr="00653FE2">
        <w:tab/>
        <w:t>Parameter use</w:t>
      </w:r>
      <w:bookmarkEnd w:id="847"/>
    </w:p>
    <w:p w:rsidR="00E4066F" w:rsidRPr="00653FE2" w:rsidRDefault="00E4066F" w:rsidP="00E4066F">
      <w:pPr>
        <w:pStyle w:val="HE"/>
        <w:rPr>
          <w:b w:val="0"/>
          <w:u w:val="single"/>
        </w:rPr>
      </w:pPr>
      <w:r w:rsidRPr="00653FE2">
        <w:rPr>
          <w:b w:val="0"/>
          <w:u w:val="single"/>
        </w:rPr>
        <w:t>Invoke id</w:t>
      </w:r>
    </w:p>
    <w:p w:rsidR="00E4066F" w:rsidRPr="00653FE2" w:rsidRDefault="00E4066F" w:rsidP="00E4066F">
      <w:r w:rsidRPr="00653FE2">
        <w:t>See definition in clause 7.6.1.</w:t>
      </w:r>
    </w:p>
    <w:p w:rsidR="00E4066F" w:rsidRPr="00653FE2" w:rsidRDefault="00E4066F" w:rsidP="00E4066F">
      <w:r w:rsidRPr="00653FE2">
        <w:rPr>
          <w:u w:val="single"/>
        </w:rPr>
        <w:t>ASCI Call Reference</w:t>
      </w:r>
    </w:p>
    <w:p w:rsidR="00E4066F" w:rsidRPr="00653FE2" w:rsidRDefault="00E4066F" w:rsidP="00E4066F">
      <w:r w:rsidRPr="00653FE2">
        <w:t>Group call reference. This item is used to access the VGCS-GCR within the Anchor_MSC.</w:t>
      </w:r>
    </w:p>
    <w:p w:rsidR="00E4066F" w:rsidRPr="00653FE2" w:rsidRDefault="00E4066F" w:rsidP="00E4066F">
      <w:pPr>
        <w:pStyle w:val="HE"/>
        <w:rPr>
          <w:b w:val="0"/>
          <w:u w:val="single"/>
        </w:rPr>
      </w:pPr>
      <w:r w:rsidRPr="00653FE2">
        <w:rPr>
          <w:b w:val="0"/>
          <w:u w:val="single"/>
        </w:rPr>
        <w:t>SM RP OA</w:t>
      </w:r>
    </w:p>
    <w:p w:rsidR="00E4066F" w:rsidRPr="00653FE2" w:rsidRDefault="00E4066F" w:rsidP="00E4066F">
      <w:r w:rsidRPr="00653FE2">
        <w:t>See definition in clause 7.6.8. The Service Centre address received from the originating Service Centre is inserted in this parameter.</w:t>
      </w:r>
    </w:p>
    <w:p w:rsidR="00E4066F" w:rsidRPr="00653FE2" w:rsidRDefault="00E4066F" w:rsidP="00E4066F">
      <w:pPr>
        <w:pStyle w:val="HE"/>
        <w:keepNext/>
        <w:keepLines/>
        <w:rPr>
          <w:b w:val="0"/>
          <w:u w:val="single"/>
        </w:rPr>
      </w:pPr>
      <w:r w:rsidRPr="00653FE2">
        <w:rPr>
          <w:b w:val="0"/>
          <w:u w:val="single"/>
        </w:rPr>
        <w:t>SM RP UI</w:t>
      </w:r>
    </w:p>
    <w:p w:rsidR="00E4066F" w:rsidRPr="00653FE2" w:rsidRDefault="00E4066F" w:rsidP="00E4066F">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rsidR="00E4066F" w:rsidRPr="00653FE2" w:rsidRDefault="00E4066F" w:rsidP="00E4066F">
      <w:pPr>
        <w:pStyle w:val="HE"/>
        <w:rPr>
          <w:b w:val="0"/>
          <w:u w:val="single"/>
        </w:rPr>
      </w:pPr>
      <w:r w:rsidRPr="00653FE2">
        <w:rPr>
          <w:b w:val="0"/>
          <w:u w:val="single"/>
        </w:rPr>
        <w:t>Dispatcher List</w:t>
      </w:r>
    </w:p>
    <w:p w:rsidR="00E4066F" w:rsidRPr="00653FE2" w:rsidRDefault="00E4066F" w:rsidP="00E4066F">
      <w:r w:rsidRPr="00653FE2">
        <w:t>A list of identities (international E.164 phone numbers) identifying the dispatchers of the VGCS call. It shall be present if received from the GCR; otherwise shall be absent.</w:t>
      </w:r>
    </w:p>
    <w:p w:rsidR="00E4066F" w:rsidRPr="00653FE2" w:rsidRDefault="00E4066F" w:rsidP="00E4066F">
      <w:pPr>
        <w:pStyle w:val="HE"/>
        <w:rPr>
          <w:b w:val="0"/>
          <w:u w:val="single"/>
        </w:rPr>
      </w:pPr>
      <w:r w:rsidRPr="00653FE2">
        <w:rPr>
          <w:b w:val="0"/>
          <w:u w:val="single"/>
        </w:rPr>
        <w:t>Ongoing Call Indicator</w:t>
      </w:r>
    </w:p>
    <w:p w:rsidR="00E4066F" w:rsidRPr="00653FE2" w:rsidRDefault="00E4066F" w:rsidP="00E4066F">
      <w:r w:rsidRPr="00653FE2">
        <w:t>Indicates by its presence that the VGCS call is ongoing.</w:t>
      </w:r>
    </w:p>
    <w:p w:rsidR="00E4066F" w:rsidRPr="00653FE2" w:rsidRDefault="00E4066F" w:rsidP="00E4066F">
      <w:pPr>
        <w:pStyle w:val="HE"/>
        <w:rPr>
          <w:b w:val="0"/>
          <w:u w:val="single"/>
        </w:rPr>
      </w:pPr>
      <w:r w:rsidRPr="00653FE2">
        <w:rPr>
          <w:b w:val="0"/>
          <w:u w:val="single"/>
        </w:rPr>
        <w:t>User error</w:t>
      </w:r>
    </w:p>
    <w:p w:rsidR="00E4066F" w:rsidRPr="00653FE2" w:rsidRDefault="00E4066F" w:rsidP="00E4066F">
      <w:r w:rsidRPr="00653FE2">
        <w:t>The following errors defined in clause 7.6.1 may be used, depending on the nature of the fault:</w:t>
      </w:r>
    </w:p>
    <w:p w:rsidR="00E4066F" w:rsidRPr="00653FE2" w:rsidRDefault="00E4066F" w:rsidP="00E4066F">
      <w:pPr>
        <w:pStyle w:val="B1"/>
      </w:pPr>
      <w:r w:rsidRPr="00653FE2">
        <w:t>-</w:t>
      </w:r>
      <w:r w:rsidRPr="00653FE2">
        <w:tab/>
        <w:t>System Failure;</w:t>
      </w:r>
    </w:p>
    <w:p w:rsidR="00E4066F" w:rsidRPr="00653FE2" w:rsidRDefault="00E4066F" w:rsidP="00E4066F">
      <w:pPr>
        <w:pStyle w:val="B1"/>
      </w:pPr>
      <w:r w:rsidRPr="00653FE2">
        <w:t>-</w:t>
      </w:r>
      <w:r w:rsidRPr="00653FE2">
        <w:tab/>
        <w:t>Unexpected Data Value.</w:t>
      </w:r>
    </w:p>
    <w:p w:rsidR="00E4066F" w:rsidRPr="00653FE2" w:rsidRDefault="00E4066F" w:rsidP="00E4066F">
      <w:pPr>
        <w:pStyle w:val="HE"/>
        <w:rPr>
          <w:b w:val="0"/>
          <w:u w:val="single"/>
        </w:rPr>
      </w:pPr>
      <w:r w:rsidRPr="00653FE2">
        <w:rPr>
          <w:b w:val="0"/>
          <w:u w:val="single"/>
        </w:rPr>
        <w:t>Provider error</w:t>
      </w:r>
    </w:p>
    <w:p w:rsidR="00E4066F" w:rsidRPr="00653FE2" w:rsidRDefault="00E4066F" w:rsidP="00E4066F">
      <w:r w:rsidRPr="00653FE2">
        <w:t>For definition of provider errors see clause 7.6.1.</w:t>
      </w:r>
    </w:p>
    <w:p w:rsidR="003945A2" w:rsidRPr="00653FE2" w:rsidRDefault="003945A2">
      <w:pPr>
        <w:pStyle w:val="Heading1"/>
        <w:keepNext w:val="0"/>
        <w:keepLines w:val="0"/>
      </w:pPr>
      <w:bookmarkStart w:id="848" w:name="_Toc11331989"/>
      <w:r w:rsidRPr="00653FE2">
        <w:t>13</w:t>
      </w:r>
      <w:r w:rsidRPr="00653FE2">
        <w:tab/>
        <w:t>Network-Requested PDP Context Activation services</w:t>
      </w:r>
      <w:bookmarkEnd w:id="848"/>
    </w:p>
    <w:p w:rsidR="003945A2" w:rsidRPr="00653FE2" w:rsidRDefault="003945A2">
      <w:pPr>
        <w:pStyle w:val="Heading2"/>
        <w:keepNext w:val="0"/>
        <w:keepLines w:val="0"/>
      </w:pPr>
      <w:bookmarkStart w:id="849" w:name="_Toc11331990"/>
      <w:r w:rsidRPr="00653FE2">
        <w:t>13.1</w:t>
      </w:r>
      <w:r w:rsidRPr="00653FE2">
        <w:tab/>
        <w:t>MAP_SEND_ROUTING_INFO_FOR_GPRS service</w:t>
      </w:r>
      <w:bookmarkEnd w:id="849"/>
    </w:p>
    <w:p w:rsidR="003945A2" w:rsidRPr="00653FE2" w:rsidRDefault="003945A2">
      <w:pPr>
        <w:pStyle w:val="Heading3"/>
        <w:keepNext w:val="0"/>
        <w:keepLines w:val="0"/>
      </w:pPr>
      <w:bookmarkStart w:id="850" w:name="_Toc11331991"/>
      <w:r w:rsidRPr="00653FE2">
        <w:t>13.1.1</w:t>
      </w:r>
      <w:r w:rsidRPr="00653FE2">
        <w:tab/>
        <w:t>Definition</w:t>
      </w:r>
      <w:bookmarkEnd w:id="850"/>
    </w:p>
    <w:p w:rsidR="003945A2" w:rsidRPr="00653FE2" w:rsidRDefault="003945A2">
      <w:r w:rsidRPr="00653FE2">
        <w:t>This service is used by the GGSN to request GPRS routing information from the HLR.</w:t>
      </w:r>
    </w:p>
    <w:p w:rsidR="003945A2" w:rsidRPr="00653FE2" w:rsidRDefault="003945A2">
      <w:pPr>
        <w:pStyle w:val="Heading3"/>
      </w:pPr>
      <w:bookmarkStart w:id="851" w:name="_Toc11331992"/>
      <w:r w:rsidRPr="00653FE2">
        <w:lastRenderedPageBreak/>
        <w:t>13.1.2</w:t>
      </w:r>
      <w:r w:rsidRPr="00653FE2">
        <w:tab/>
        <w:t>Service primitives</w:t>
      </w:r>
      <w:bookmarkEnd w:id="851"/>
    </w:p>
    <w:p w:rsidR="003945A2" w:rsidRPr="00653FE2" w:rsidRDefault="003945A2">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3945A2" w:rsidRPr="00653FE2">
        <w:trPr>
          <w:jc w:val="center"/>
        </w:trPr>
        <w:tc>
          <w:tcPr>
            <w:tcW w:w="2634"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36" w:type="dxa"/>
          </w:tcPr>
          <w:p w:rsidR="003945A2" w:rsidRPr="00653FE2" w:rsidRDefault="003945A2">
            <w:pPr>
              <w:pStyle w:val="TAH"/>
            </w:pPr>
            <w:r w:rsidRPr="00653FE2">
              <w:t>Response</w:t>
            </w:r>
          </w:p>
        </w:tc>
        <w:tc>
          <w:tcPr>
            <w:tcW w:w="1236" w:type="dxa"/>
          </w:tcPr>
          <w:p w:rsidR="003945A2" w:rsidRPr="00653FE2" w:rsidRDefault="003945A2">
            <w:pPr>
              <w:pStyle w:val="TAH"/>
            </w:pPr>
            <w:r w:rsidRPr="00653FE2">
              <w:t>Confirm</w:t>
            </w:r>
          </w:p>
        </w:tc>
      </w:tr>
      <w:tr w:rsidR="003945A2" w:rsidRPr="00653FE2">
        <w:trPr>
          <w:jc w:val="center"/>
        </w:trPr>
        <w:tc>
          <w:tcPr>
            <w:tcW w:w="2634"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trPr>
          <w:jc w:val="center"/>
        </w:trPr>
        <w:tc>
          <w:tcPr>
            <w:tcW w:w="2634" w:type="dxa"/>
          </w:tcPr>
          <w:p w:rsidR="003945A2" w:rsidRPr="00653FE2" w:rsidRDefault="003945A2">
            <w:pPr>
              <w:pStyle w:val="TAL"/>
            </w:pPr>
            <w:r w:rsidRPr="00653FE2">
              <w:t>IMSI</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rPr>
          <w:jc w:val="center"/>
        </w:trPr>
        <w:tc>
          <w:tcPr>
            <w:tcW w:w="2634" w:type="dxa"/>
          </w:tcPr>
          <w:p w:rsidR="003945A2" w:rsidRPr="00653FE2" w:rsidRDefault="003945A2">
            <w:pPr>
              <w:pStyle w:val="TAL"/>
            </w:pPr>
            <w:r w:rsidRPr="00653FE2">
              <w:t>GGSN address</w:t>
            </w:r>
          </w:p>
        </w:tc>
        <w:tc>
          <w:tcPr>
            <w:tcW w:w="1104"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634" w:type="dxa"/>
          </w:tcPr>
          <w:p w:rsidR="003945A2" w:rsidRPr="00653FE2" w:rsidRDefault="003945A2">
            <w:pPr>
              <w:pStyle w:val="TAL"/>
            </w:pPr>
            <w:r w:rsidRPr="00653FE2">
              <w:t>GGSN number</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trPr>
          <w:jc w:val="center"/>
        </w:trPr>
        <w:tc>
          <w:tcPr>
            <w:tcW w:w="2634" w:type="dxa"/>
          </w:tcPr>
          <w:p w:rsidR="003945A2" w:rsidRPr="00653FE2" w:rsidRDefault="003945A2">
            <w:pPr>
              <w:pStyle w:val="TAL"/>
            </w:pPr>
            <w:r w:rsidRPr="00653FE2">
              <w:t>SGSN address</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634" w:type="dxa"/>
          </w:tcPr>
          <w:p w:rsidR="003945A2" w:rsidRPr="00653FE2" w:rsidRDefault="003945A2">
            <w:pPr>
              <w:pStyle w:val="TAL"/>
            </w:pPr>
            <w:r w:rsidRPr="00653FE2">
              <w:t>Mobile Not Reachable Reason</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634" w:type="dxa"/>
          </w:tcPr>
          <w:p w:rsidR="003945A2" w:rsidRPr="00653FE2" w:rsidRDefault="003945A2">
            <w:pPr>
              <w:pStyle w:val="TAL"/>
            </w:pPr>
            <w:r w:rsidRPr="00653FE2">
              <w:t>User error</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C</w:t>
            </w:r>
          </w:p>
        </w:tc>
        <w:tc>
          <w:tcPr>
            <w:tcW w:w="1236" w:type="dxa"/>
          </w:tcPr>
          <w:p w:rsidR="003945A2" w:rsidRPr="00653FE2" w:rsidRDefault="003945A2">
            <w:pPr>
              <w:pStyle w:val="TAC"/>
            </w:pPr>
            <w:r w:rsidRPr="00653FE2">
              <w:t>C(=)</w:t>
            </w:r>
          </w:p>
        </w:tc>
      </w:tr>
      <w:tr w:rsidR="003945A2" w:rsidRPr="00653FE2">
        <w:trPr>
          <w:jc w:val="center"/>
        </w:trPr>
        <w:tc>
          <w:tcPr>
            <w:tcW w:w="2634" w:type="dxa"/>
          </w:tcPr>
          <w:p w:rsidR="003945A2" w:rsidRPr="00653FE2" w:rsidRDefault="003945A2">
            <w:pPr>
              <w:pStyle w:val="TAL"/>
            </w:pPr>
            <w:r w:rsidRPr="00653FE2">
              <w:t>Provider error</w:t>
            </w:r>
          </w:p>
        </w:tc>
        <w:tc>
          <w:tcPr>
            <w:tcW w:w="1104"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p>
        </w:tc>
        <w:tc>
          <w:tcPr>
            <w:tcW w:w="1236" w:type="dxa"/>
          </w:tcPr>
          <w:p w:rsidR="003945A2" w:rsidRPr="00653FE2" w:rsidRDefault="003945A2">
            <w:pPr>
              <w:pStyle w:val="TAC"/>
            </w:pPr>
            <w:r w:rsidRPr="00653FE2">
              <w:t>O</w:t>
            </w:r>
          </w:p>
        </w:tc>
      </w:tr>
    </w:tbl>
    <w:p w:rsidR="003945A2" w:rsidRPr="00653FE2" w:rsidRDefault="003945A2">
      <w:pPr>
        <w:keepNext/>
        <w:keepLines/>
      </w:pPr>
    </w:p>
    <w:p w:rsidR="003945A2" w:rsidRPr="00653FE2" w:rsidRDefault="003945A2">
      <w:pPr>
        <w:pStyle w:val="Heading3"/>
        <w:keepNext w:val="0"/>
        <w:keepLines w:val="0"/>
      </w:pPr>
      <w:bookmarkStart w:id="852" w:name="_Toc11331993"/>
      <w:r w:rsidRPr="00653FE2">
        <w:t>13.1.3</w:t>
      </w:r>
      <w:r w:rsidRPr="00653FE2">
        <w:tab/>
        <w:t>Parameter definition and use</w:t>
      </w:r>
      <w:bookmarkEnd w:id="852"/>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GGSN address</w:t>
      </w:r>
    </w:p>
    <w:p w:rsidR="003945A2" w:rsidRPr="00653FE2" w:rsidRDefault="003945A2">
      <w:r w:rsidRPr="00653FE2">
        <w:t>This parameter shall be present if the protocol-converting GSN is used between the GGSN and the HLR.</w:t>
      </w:r>
    </w:p>
    <w:p w:rsidR="003945A2" w:rsidRPr="00653FE2" w:rsidRDefault="003945A2">
      <w:pPr>
        <w:rPr>
          <w:u w:val="single"/>
        </w:rPr>
      </w:pPr>
      <w:r w:rsidRPr="00653FE2">
        <w:rPr>
          <w:u w:val="single"/>
        </w:rPr>
        <w:t>GGSN number</w:t>
      </w:r>
    </w:p>
    <w:p w:rsidR="003945A2" w:rsidRPr="00653FE2" w:rsidRDefault="003945A2">
      <w:pPr>
        <w:rPr>
          <w:u w:val="single"/>
        </w:rPr>
      </w:pPr>
      <w:r w:rsidRPr="00653FE2">
        <w:t>See definition in clause 7.6.2.</w:t>
      </w:r>
    </w:p>
    <w:p w:rsidR="003945A2" w:rsidRPr="00653FE2" w:rsidRDefault="003945A2">
      <w:pPr>
        <w:rPr>
          <w:u w:val="single"/>
        </w:rPr>
      </w:pPr>
      <w:r w:rsidRPr="00653FE2">
        <w:rPr>
          <w:u w:val="single"/>
        </w:rPr>
        <w:t>SGSN address</w:t>
      </w:r>
    </w:p>
    <w:p w:rsidR="003945A2" w:rsidRPr="00653FE2" w:rsidRDefault="003945A2">
      <w:r w:rsidRPr="00653FE2">
        <w:t>This parameter shall be present if the outcome of the Send Routing Info For GPRS request to the GPRS application process in the HLR is positive.</w:t>
      </w:r>
    </w:p>
    <w:p w:rsidR="003945A2" w:rsidRPr="00653FE2" w:rsidRDefault="003945A2">
      <w:pPr>
        <w:rPr>
          <w:u w:val="single"/>
        </w:rPr>
      </w:pPr>
      <w:r w:rsidRPr="00653FE2">
        <w:rPr>
          <w:u w:val="single"/>
        </w:rPr>
        <w:t>Mobile Not Reachable Reason</w:t>
      </w:r>
    </w:p>
    <w:p w:rsidR="003945A2" w:rsidRPr="00653FE2" w:rsidRDefault="003945A2">
      <w:r w:rsidRPr="00653FE2">
        <w:t>This parameter shall be present if the outcome of the Send Routing Info For GPRS request to the GPRS application process in the HLR is positive and the MNRG flag in the HLR is set. See definition in clause 7.6.3.51.</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Absent Subscriber;</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r w:rsidRPr="00653FE2">
        <w:t xml:space="preserve">The diagnostic in the Unknown Subscriber may indicate </w:t>
      </w:r>
      <w:r w:rsidR="00F4109D">
        <w:t>"</w:t>
      </w:r>
      <w:r w:rsidRPr="00653FE2">
        <w:t>Imsi Unknown</w:t>
      </w:r>
      <w:r w:rsidR="00F4109D">
        <w:t>"</w:t>
      </w:r>
      <w:r w:rsidRPr="00653FE2">
        <w:t xml:space="preserve"> or </w:t>
      </w:r>
      <w:r w:rsidR="00F4109D">
        <w:t>"</w:t>
      </w:r>
      <w:r w:rsidRPr="00653FE2">
        <w:t>Gprs Subscription Unknown</w:t>
      </w:r>
      <w:r w:rsidR="00F4109D">
        <w:t>"</w:t>
      </w:r>
      <w:r w:rsidRPr="00653FE2">
        <w:t>.</w:t>
      </w:r>
    </w:p>
    <w:p w:rsidR="003945A2" w:rsidRPr="00653FE2" w:rsidRDefault="003945A2">
      <w:pPr>
        <w:pStyle w:val="B1"/>
      </w:pPr>
      <w:r w:rsidRPr="00653FE2">
        <w:t>-</w:t>
      </w:r>
      <w:r w:rsidRPr="00653FE2">
        <w:tab/>
        <w:t>Call Barred;</w:t>
      </w:r>
    </w:p>
    <w:p w:rsidR="003945A2" w:rsidRPr="00653FE2" w:rsidRDefault="003945A2">
      <w:pPr>
        <w:pStyle w:val="B1"/>
      </w:pPr>
      <w:r w:rsidRPr="00653FE2">
        <w:tab/>
        <w:t>This error will indicate that the received PDP PDUs in the GGSN shall be barred for this MS due to Operator Determined Barring. (The CallBarringCause must be the operatorBarring.)</w:t>
      </w:r>
    </w:p>
    <w:p w:rsidR="003945A2" w:rsidRPr="00653FE2" w:rsidRDefault="003945A2">
      <w:pPr>
        <w:rPr>
          <w:u w:val="single"/>
        </w:rPr>
      </w:pPr>
      <w:r w:rsidRPr="00653FE2">
        <w:rPr>
          <w:u w:val="single"/>
        </w:rPr>
        <w:t>Provider error</w:t>
      </w:r>
    </w:p>
    <w:p w:rsidR="003945A2" w:rsidRPr="00653FE2" w:rsidRDefault="003945A2">
      <w:r w:rsidRPr="00653FE2">
        <w:lastRenderedPageBreak/>
        <w:t>These are defined in clause 7.6.1.</w:t>
      </w:r>
    </w:p>
    <w:p w:rsidR="003945A2" w:rsidRPr="00653FE2" w:rsidRDefault="003945A2">
      <w:pPr>
        <w:pStyle w:val="Heading2"/>
      </w:pPr>
      <w:bookmarkStart w:id="853" w:name="_Toc11331994"/>
      <w:r w:rsidRPr="00653FE2">
        <w:t>13.2</w:t>
      </w:r>
      <w:r w:rsidRPr="00653FE2">
        <w:tab/>
        <w:t>MAP_FAILURE_REPORT service</w:t>
      </w:r>
      <w:bookmarkEnd w:id="853"/>
    </w:p>
    <w:p w:rsidR="003945A2" w:rsidRPr="00653FE2" w:rsidRDefault="003945A2">
      <w:pPr>
        <w:pStyle w:val="Heading3"/>
      </w:pPr>
      <w:bookmarkStart w:id="854" w:name="_Toc11331995"/>
      <w:r w:rsidRPr="00653FE2">
        <w:t>13.2.1</w:t>
      </w:r>
      <w:r w:rsidRPr="00653FE2">
        <w:tab/>
        <w:t>Definition</w:t>
      </w:r>
      <w:bookmarkEnd w:id="854"/>
    </w:p>
    <w:p w:rsidR="003945A2" w:rsidRPr="00653FE2" w:rsidRDefault="003945A2">
      <w:r w:rsidRPr="00653FE2">
        <w:t>This service is used by the GGSN to inform the HLR that network requested PDP-context activation has failed.</w:t>
      </w:r>
    </w:p>
    <w:p w:rsidR="003945A2" w:rsidRPr="00653FE2" w:rsidRDefault="003945A2">
      <w:pPr>
        <w:pStyle w:val="Heading3"/>
        <w:keepNext w:val="0"/>
        <w:keepLines w:val="0"/>
      </w:pPr>
      <w:bookmarkStart w:id="855" w:name="_Toc11331996"/>
      <w:r w:rsidRPr="00653FE2">
        <w:t>13.2.2</w:t>
      </w:r>
      <w:r w:rsidRPr="00653FE2">
        <w:tab/>
        <w:t>Service primitives</w:t>
      </w:r>
      <w:bookmarkEnd w:id="855"/>
    </w:p>
    <w:p w:rsidR="003945A2" w:rsidRPr="00653FE2" w:rsidRDefault="003945A2">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GGSN address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GGSN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56" w:name="_Toc11331997"/>
      <w:r w:rsidRPr="00653FE2">
        <w:t>13.2.3</w:t>
      </w:r>
      <w:r w:rsidRPr="00653FE2">
        <w:tab/>
        <w:t>Parameter definition and use</w:t>
      </w:r>
      <w:bookmarkEnd w:id="856"/>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GGSN address</w:t>
      </w:r>
    </w:p>
    <w:p w:rsidR="003945A2" w:rsidRPr="00653FE2" w:rsidRDefault="003945A2">
      <w:r w:rsidRPr="00653FE2">
        <w:t>This parameter shall be present if the protocol-converting GSN is used between the GGSN and the HLR.</w:t>
      </w:r>
    </w:p>
    <w:p w:rsidR="003945A2" w:rsidRPr="00653FE2" w:rsidRDefault="003945A2">
      <w:pPr>
        <w:rPr>
          <w:u w:val="single"/>
        </w:rPr>
      </w:pPr>
      <w:r w:rsidRPr="00653FE2">
        <w:rPr>
          <w:u w:val="single"/>
        </w:rPr>
        <w:t>GGSN number</w:t>
      </w:r>
    </w:p>
    <w:p w:rsidR="003945A2" w:rsidRPr="00653FE2" w:rsidRDefault="003945A2">
      <w:r w:rsidRPr="00653FE2">
        <w:t>See definition in clause 7.6.2.</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2"/>
        <w:keepNext w:val="0"/>
        <w:keepLines w:val="0"/>
      </w:pPr>
      <w:bookmarkStart w:id="857" w:name="_Toc11331998"/>
      <w:r w:rsidRPr="00653FE2">
        <w:t>13.3</w:t>
      </w:r>
      <w:r w:rsidRPr="00653FE2">
        <w:tab/>
        <w:t>MAP_NOTE_MS_PRESENT_FOR_GPRS service</w:t>
      </w:r>
      <w:bookmarkEnd w:id="857"/>
    </w:p>
    <w:p w:rsidR="003945A2" w:rsidRPr="00653FE2" w:rsidRDefault="003945A2">
      <w:pPr>
        <w:pStyle w:val="Heading3"/>
        <w:keepNext w:val="0"/>
        <w:keepLines w:val="0"/>
      </w:pPr>
      <w:bookmarkStart w:id="858" w:name="_Toc11331999"/>
      <w:r w:rsidRPr="00653FE2">
        <w:t>13.3.1</w:t>
      </w:r>
      <w:r w:rsidRPr="00653FE2">
        <w:tab/>
        <w:t>Definition</w:t>
      </w:r>
      <w:bookmarkEnd w:id="858"/>
    </w:p>
    <w:p w:rsidR="003945A2" w:rsidRPr="00653FE2" w:rsidRDefault="003945A2">
      <w:r w:rsidRPr="00653FE2">
        <w:t>This service is used by the HLR to inform the GGSN that the MS is present for GPRS again.</w:t>
      </w:r>
    </w:p>
    <w:p w:rsidR="003945A2" w:rsidRPr="00653FE2" w:rsidRDefault="003945A2">
      <w:pPr>
        <w:pStyle w:val="Heading3"/>
      </w:pPr>
      <w:bookmarkStart w:id="859" w:name="_Toc11332000"/>
      <w:r w:rsidRPr="00653FE2">
        <w:lastRenderedPageBreak/>
        <w:t>13.3.2</w:t>
      </w:r>
      <w:r w:rsidRPr="00653FE2">
        <w:tab/>
        <w:t>Service primitives</w:t>
      </w:r>
      <w:bookmarkEnd w:id="859"/>
    </w:p>
    <w:p w:rsidR="003945A2" w:rsidRPr="00653FE2" w:rsidRDefault="003945A2">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653FE2">
        <w:trPr>
          <w:jc w:val="center"/>
        </w:trPr>
        <w:tc>
          <w:tcPr>
            <w:tcW w:w="1860"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trPr>
          <w:jc w:val="center"/>
        </w:trPr>
        <w:tc>
          <w:tcPr>
            <w:tcW w:w="186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trPr>
          <w:jc w:val="center"/>
        </w:trPr>
        <w:tc>
          <w:tcPr>
            <w:tcW w:w="186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GGSN address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SGSN address</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trPr>
          <w:jc w:val="center"/>
        </w:trPr>
        <w:tc>
          <w:tcPr>
            <w:tcW w:w="186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trPr>
          <w:jc w:val="center"/>
        </w:trPr>
        <w:tc>
          <w:tcPr>
            <w:tcW w:w="186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60" w:name="_Toc11332001"/>
      <w:r w:rsidRPr="00653FE2">
        <w:t>13.3.3</w:t>
      </w:r>
      <w:r w:rsidRPr="00653FE2">
        <w:tab/>
        <w:t>Parameter definition and use</w:t>
      </w:r>
      <w:bookmarkEnd w:id="860"/>
    </w:p>
    <w:p w:rsidR="003945A2" w:rsidRPr="00653FE2" w:rsidRDefault="003945A2">
      <w:pPr>
        <w:rPr>
          <w:u w:val="single"/>
        </w:rPr>
      </w:pPr>
      <w:r w:rsidRPr="00653FE2">
        <w:rPr>
          <w:u w:val="single"/>
        </w:rPr>
        <w:t>Invoke Id</w:t>
      </w:r>
    </w:p>
    <w:p w:rsidR="003945A2" w:rsidRPr="00653FE2" w:rsidRDefault="003945A2">
      <w:r w:rsidRPr="00653FE2">
        <w:t>See definition in clause 7.6.1.</w:t>
      </w:r>
    </w:p>
    <w:p w:rsidR="003945A2" w:rsidRPr="00653FE2" w:rsidRDefault="003945A2">
      <w:pPr>
        <w:rPr>
          <w:u w:val="single"/>
        </w:rPr>
      </w:pPr>
      <w:r w:rsidRPr="00653FE2">
        <w:rPr>
          <w:u w:val="single"/>
        </w:rPr>
        <w:t>IMSI</w:t>
      </w:r>
    </w:p>
    <w:p w:rsidR="003945A2" w:rsidRPr="00653FE2" w:rsidRDefault="003945A2">
      <w:r w:rsidRPr="00653FE2">
        <w:t>See definition in clause 7.6.2.</w:t>
      </w:r>
    </w:p>
    <w:p w:rsidR="003945A2" w:rsidRPr="00653FE2" w:rsidRDefault="003945A2">
      <w:pPr>
        <w:rPr>
          <w:u w:val="single"/>
        </w:rPr>
      </w:pPr>
      <w:r w:rsidRPr="00653FE2">
        <w:rPr>
          <w:u w:val="single"/>
        </w:rPr>
        <w:t>GGSN address</w:t>
      </w:r>
    </w:p>
    <w:p w:rsidR="003945A2" w:rsidRPr="00653FE2" w:rsidRDefault="003945A2">
      <w:r w:rsidRPr="00653FE2">
        <w:t>This parameter shall be present if the protocol-converting GSN is used between the GGSN and the HLR.</w:t>
      </w:r>
    </w:p>
    <w:p w:rsidR="003945A2" w:rsidRPr="00653FE2" w:rsidRDefault="003945A2">
      <w:pPr>
        <w:rPr>
          <w:u w:val="single"/>
        </w:rPr>
      </w:pPr>
      <w:r w:rsidRPr="00653FE2">
        <w:rPr>
          <w:u w:val="single"/>
        </w:rPr>
        <w:t>SGSN address</w:t>
      </w:r>
    </w:p>
    <w:p w:rsidR="003945A2" w:rsidRPr="00653FE2" w:rsidRDefault="003945A2">
      <w:r w:rsidRPr="00653FE2">
        <w:t>See definition in clause 7.6.2.</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an error is detected and if present, takes one of the following values:</w:t>
      </w:r>
    </w:p>
    <w:p w:rsidR="003945A2" w:rsidRPr="00653FE2" w:rsidRDefault="003945A2">
      <w:pPr>
        <w:pStyle w:val="B1"/>
      </w:pPr>
      <w:r w:rsidRPr="00653FE2">
        <w:t>-</w:t>
      </w:r>
      <w:r w:rsidRPr="00653FE2">
        <w:tab/>
        <w:t>System Failure;</w:t>
      </w:r>
    </w:p>
    <w:p w:rsidR="003945A2" w:rsidRPr="00653FE2" w:rsidRDefault="003945A2">
      <w:pPr>
        <w:pStyle w:val="B1"/>
      </w:pPr>
      <w:r w:rsidRPr="00653FE2">
        <w:t>-</w:t>
      </w:r>
      <w:r w:rsidRPr="00653FE2">
        <w:tab/>
        <w:t>Data Missing;</w:t>
      </w:r>
    </w:p>
    <w:p w:rsidR="003945A2" w:rsidRPr="00653FE2" w:rsidRDefault="003945A2">
      <w:pPr>
        <w:pStyle w:val="B1"/>
      </w:pPr>
      <w:r w:rsidRPr="00653FE2">
        <w:t>-</w:t>
      </w:r>
      <w:r w:rsidRPr="00653FE2">
        <w:tab/>
        <w:t>Unexpected Data Value;</w:t>
      </w:r>
    </w:p>
    <w:p w:rsidR="003945A2" w:rsidRPr="00653FE2" w:rsidRDefault="003945A2">
      <w:pPr>
        <w:pStyle w:val="B1"/>
      </w:pPr>
      <w:r w:rsidRPr="00653FE2">
        <w:t>-</w:t>
      </w:r>
      <w:r w:rsidRPr="00653FE2">
        <w:tab/>
        <w:t>Unknown Subscriber.</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1"/>
        <w:keepNext w:val="0"/>
        <w:keepLines w:val="0"/>
      </w:pPr>
      <w:bookmarkStart w:id="861" w:name="_Toc11332002"/>
      <w:r w:rsidRPr="00653FE2">
        <w:t>13A</w:t>
      </w:r>
      <w:r w:rsidRPr="00653FE2">
        <w:tab/>
        <w:t>Location Service Management Services</w:t>
      </w:r>
      <w:bookmarkEnd w:id="861"/>
    </w:p>
    <w:p w:rsidR="003945A2" w:rsidRPr="00653FE2" w:rsidRDefault="003945A2">
      <w:pPr>
        <w:pStyle w:val="Heading2"/>
        <w:keepNext w:val="0"/>
        <w:keepLines w:val="0"/>
      </w:pPr>
      <w:bookmarkStart w:id="862" w:name="_Toc11332003"/>
      <w:r w:rsidRPr="00653FE2">
        <w:t>13A.1</w:t>
      </w:r>
      <w:r w:rsidRPr="00653FE2">
        <w:tab/>
        <w:t>MAP-SEND-ROUTING-INFO-FOR-LCS Service</w:t>
      </w:r>
      <w:bookmarkEnd w:id="862"/>
    </w:p>
    <w:p w:rsidR="003945A2" w:rsidRPr="00653FE2" w:rsidRDefault="003945A2">
      <w:pPr>
        <w:pStyle w:val="Heading3"/>
        <w:keepNext w:val="0"/>
        <w:keepLines w:val="0"/>
      </w:pPr>
      <w:bookmarkStart w:id="863" w:name="_Toc11332004"/>
      <w:r w:rsidRPr="00653FE2">
        <w:t>13A.1.1</w:t>
      </w:r>
      <w:r w:rsidRPr="00653FE2">
        <w:tab/>
        <w:t>Definition</w:t>
      </w:r>
      <w:bookmarkEnd w:id="863"/>
    </w:p>
    <w:p w:rsidR="003945A2" w:rsidRPr="00653FE2" w:rsidRDefault="003945A2">
      <w:r w:rsidRPr="00653FE2">
        <w:t>This service is used between the GMLC and the HLR to retrieve the routing information needed for routing a location service request to the servicing VMSC</w:t>
      </w:r>
      <w:r w:rsidR="0015504A" w:rsidRPr="00653FE2">
        <w:t>,</w:t>
      </w:r>
      <w:r w:rsidRPr="00653FE2">
        <w:rPr>
          <w:lang w:eastAsia="ja-JP"/>
        </w:rPr>
        <w:t xml:space="preserve"> SGSN</w:t>
      </w:r>
      <w:r w:rsidR="0015504A" w:rsidRPr="00653FE2">
        <w:rPr>
          <w:lang w:eastAsia="ja-JP"/>
        </w:rPr>
        <w:t>, MME or 3GPP AAA server</w:t>
      </w:r>
      <w:r w:rsidRPr="00653FE2">
        <w:t>. The MAP-SEND-ROUTING-INFO-FOR-LCS is a confirmed service using the primitives from table 13A.1/1.</w:t>
      </w:r>
    </w:p>
    <w:p w:rsidR="003945A2" w:rsidRPr="00653FE2" w:rsidRDefault="003945A2">
      <w:pPr>
        <w:pStyle w:val="Heading3"/>
        <w:rPr>
          <w:rFonts w:ascii="Times New Roman" w:hAnsi="Times New Roman"/>
          <w:sz w:val="20"/>
        </w:rPr>
      </w:pPr>
      <w:bookmarkStart w:id="864" w:name="_Toc11332005"/>
      <w:r w:rsidRPr="00653FE2">
        <w:lastRenderedPageBreak/>
        <w:t>13A.1.2</w:t>
      </w:r>
      <w:r w:rsidRPr="00653FE2">
        <w:tab/>
        <w:t>Service Primitives</w:t>
      </w:r>
      <w:bookmarkEnd w:id="864"/>
    </w:p>
    <w:p w:rsidR="003945A2" w:rsidRPr="00653FE2" w:rsidRDefault="003945A2">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653FE2">
        <w:trPr>
          <w:jc w:val="center"/>
        </w:trPr>
        <w:tc>
          <w:tcPr>
            <w:tcW w:w="240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60" w:type="dxa"/>
          </w:tcPr>
          <w:p w:rsidR="003945A2" w:rsidRPr="00653FE2" w:rsidRDefault="003945A2">
            <w:pPr>
              <w:pStyle w:val="TAH"/>
            </w:pPr>
            <w:r w:rsidRPr="00653FE2">
              <w:t>Response</w:t>
            </w:r>
          </w:p>
        </w:tc>
        <w:tc>
          <w:tcPr>
            <w:tcW w:w="1068" w:type="dxa"/>
          </w:tcPr>
          <w:p w:rsidR="003945A2" w:rsidRPr="00653FE2" w:rsidRDefault="003945A2">
            <w:pPr>
              <w:pStyle w:val="TAH"/>
            </w:pPr>
            <w:r w:rsidRPr="00653FE2">
              <w:t>Confirm</w:t>
            </w:r>
          </w:p>
        </w:tc>
      </w:tr>
      <w:tr w:rsidR="003945A2" w:rsidRPr="00653FE2">
        <w:trPr>
          <w:jc w:val="center"/>
        </w:trPr>
        <w:tc>
          <w:tcPr>
            <w:tcW w:w="2400"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r w:rsidRPr="00653FE2">
              <w:t>M(=)</w:t>
            </w:r>
          </w:p>
        </w:tc>
        <w:tc>
          <w:tcPr>
            <w:tcW w:w="1068" w:type="dxa"/>
          </w:tcPr>
          <w:p w:rsidR="003945A2" w:rsidRPr="00653FE2" w:rsidRDefault="003945A2">
            <w:pPr>
              <w:pStyle w:val="TAC"/>
              <w:keepNext w:val="0"/>
              <w:keepLines w:val="0"/>
            </w:pPr>
            <w:r w:rsidRPr="00653FE2">
              <w:t>M(=)</w:t>
            </w:r>
          </w:p>
        </w:tc>
      </w:tr>
      <w:tr w:rsidR="003945A2" w:rsidRPr="00653FE2">
        <w:trPr>
          <w:jc w:val="center"/>
        </w:trPr>
        <w:tc>
          <w:tcPr>
            <w:tcW w:w="2400" w:type="dxa"/>
          </w:tcPr>
          <w:p w:rsidR="003945A2" w:rsidRPr="00653FE2" w:rsidRDefault="003945A2">
            <w:pPr>
              <w:pStyle w:val="TAL"/>
              <w:keepNext w:val="0"/>
              <w:keepLines w:val="0"/>
            </w:pPr>
            <w:r w:rsidRPr="00653FE2">
              <w:t>MLC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p>
        </w:tc>
      </w:tr>
      <w:tr w:rsidR="003945A2" w:rsidRPr="00653FE2">
        <w:trPr>
          <w:jc w:val="center"/>
        </w:trPr>
        <w:tc>
          <w:tcPr>
            <w:tcW w:w="240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Network Node Number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GPRS Node Indicator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Additional Number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rPr>
                <w:lang w:eastAsia="ja-JP"/>
              </w:rPr>
              <w:t>Supported LCS Capability Sets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rPr>
                <w:lang w:eastAsia="ja-JP"/>
              </w:rPr>
            </w:pPr>
            <w:r w:rsidRPr="00653FE2">
              <w:rPr>
                <w:lang w:eastAsia="ja-JP"/>
              </w:rPr>
              <w:t>Additional LCS Capability Sets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15504A" w:rsidRPr="00653FE2" w:rsidTr="0078192A">
        <w:trPr>
          <w:jc w:val="center"/>
        </w:trPr>
        <w:tc>
          <w:tcPr>
            <w:tcW w:w="2400" w:type="dxa"/>
          </w:tcPr>
          <w:p w:rsidR="0015504A" w:rsidRPr="00653FE2" w:rsidRDefault="0015504A" w:rsidP="0078192A">
            <w:pPr>
              <w:spacing w:after="0"/>
              <w:rPr>
                <w:rFonts w:ascii="Arial" w:hAnsi="Arial"/>
                <w:sz w:val="18"/>
              </w:rPr>
            </w:pPr>
            <w:r w:rsidRPr="00653FE2">
              <w:rPr>
                <w:rFonts w:ascii="Arial" w:hAnsi="Arial"/>
                <w:sz w:val="18"/>
              </w:rPr>
              <w:t>MME Name</w:t>
            </w:r>
          </w:p>
        </w:tc>
        <w:tc>
          <w:tcPr>
            <w:tcW w:w="1104" w:type="dxa"/>
          </w:tcPr>
          <w:p w:rsidR="0015504A" w:rsidRPr="00653FE2" w:rsidRDefault="0015504A" w:rsidP="0078192A">
            <w:pPr>
              <w:spacing w:after="0"/>
              <w:jc w:val="center"/>
              <w:rPr>
                <w:rFonts w:ascii="Arial" w:hAnsi="Arial"/>
                <w:sz w:val="18"/>
              </w:rPr>
            </w:pPr>
          </w:p>
        </w:tc>
        <w:tc>
          <w:tcPr>
            <w:tcW w:w="1236" w:type="dxa"/>
          </w:tcPr>
          <w:p w:rsidR="0015504A" w:rsidRPr="00653FE2" w:rsidRDefault="0015504A" w:rsidP="0078192A">
            <w:pPr>
              <w:spacing w:after="0"/>
              <w:jc w:val="center"/>
              <w:rPr>
                <w:rFonts w:ascii="Arial" w:hAnsi="Arial"/>
                <w:sz w:val="18"/>
              </w:rPr>
            </w:pPr>
          </w:p>
        </w:tc>
        <w:tc>
          <w:tcPr>
            <w:tcW w:w="1260" w:type="dxa"/>
          </w:tcPr>
          <w:p w:rsidR="0015504A" w:rsidRPr="00653FE2" w:rsidRDefault="0015504A" w:rsidP="0078192A">
            <w:pPr>
              <w:spacing w:after="0"/>
              <w:jc w:val="center"/>
              <w:rPr>
                <w:rFonts w:ascii="Arial" w:hAnsi="Arial"/>
                <w:sz w:val="18"/>
              </w:rPr>
            </w:pPr>
            <w:r w:rsidRPr="00653FE2">
              <w:rPr>
                <w:rFonts w:ascii="Arial" w:hAnsi="Arial"/>
                <w:sz w:val="18"/>
              </w:rPr>
              <w:t>C</w:t>
            </w:r>
          </w:p>
        </w:tc>
        <w:tc>
          <w:tcPr>
            <w:tcW w:w="1068" w:type="dxa"/>
          </w:tcPr>
          <w:p w:rsidR="0015504A" w:rsidRPr="00653FE2" w:rsidRDefault="0015504A" w:rsidP="0078192A">
            <w:pPr>
              <w:spacing w:after="0"/>
              <w:jc w:val="center"/>
              <w:rPr>
                <w:rFonts w:ascii="Arial" w:hAnsi="Arial"/>
                <w:sz w:val="18"/>
              </w:rPr>
            </w:pPr>
            <w:r w:rsidRPr="00653FE2">
              <w:rPr>
                <w:rFonts w:ascii="Arial" w:hAnsi="Arial"/>
                <w:sz w:val="18"/>
              </w:rPr>
              <w:t>C(=)</w:t>
            </w:r>
          </w:p>
        </w:tc>
      </w:tr>
      <w:tr w:rsidR="00B05989" w:rsidRPr="00653FE2" w:rsidTr="00887EC2">
        <w:trPr>
          <w:jc w:val="center"/>
        </w:trPr>
        <w:tc>
          <w:tcPr>
            <w:tcW w:w="2400" w:type="dxa"/>
          </w:tcPr>
          <w:p w:rsidR="00B05989" w:rsidRPr="00653FE2" w:rsidRDefault="00B05989" w:rsidP="00887EC2">
            <w:pPr>
              <w:spacing w:after="0"/>
              <w:rPr>
                <w:rFonts w:ascii="Arial" w:hAnsi="Arial"/>
                <w:sz w:val="18"/>
              </w:rPr>
            </w:pPr>
            <w:r w:rsidRPr="00653FE2">
              <w:rPr>
                <w:rFonts w:ascii="Arial" w:hAnsi="Arial"/>
                <w:sz w:val="18"/>
              </w:rPr>
              <w:t>SGSN Name</w:t>
            </w:r>
          </w:p>
        </w:tc>
        <w:tc>
          <w:tcPr>
            <w:tcW w:w="1104" w:type="dxa"/>
          </w:tcPr>
          <w:p w:rsidR="00B05989" w:rsidRPr="00653FE2" w:rsidRDefault="00B05989" w:rsidP="00887EC2">
            <w:pPr>
              <w:spacing w:after="0"/>
              <w:jc w:val="center"/>
              <w:rPr>
                <w:rFonts w:ascii="Arial" w:hAnsi="Arial"/>
                <w:sz w:val="18"/>
              </w:rPr>
            </w:pPr>
          </w:p>
        </w:tc>
        <w:tc>
          <w:tcPr>
            <w:tcW w:w="1236" w:type="dxa"/>
          </w:tcPr>
          <w:p w:rsidR="00B05989" w:rsidRPr="00653FE2" w:rsidRDefault="00B05989" w:rsidP="00887EC2">
            <w:pPr>
              <w:spacing w:after="0"/>
              <w:jc w:val="center"/>
              <w:rPr>
                <w:rFonts w:ascii="Arial" w:hAnsi="Arial"/>
                <w:sz w:val="18"/>
              </w:rPr>
            </w:pPr>
          </w:p>
        </w:tc>
        <w:tc>
          <w:tcPr>
            <w:tcW w:w="1260" w:type="dxa"/>
          </w:tcPr>
          <w:p w:rsidR="00B05989" w:rsidRPr="00653FE2" w:rsidRDefault="00B05989" w:rsidP="00887EC2">
            <w:pPr>
              <w:spacing w:after="0"/>
              <w:jc w:val="center"/>
              <w:rPr>
                <w:rFonts w:ascii="Arial" w:hAnsi="Arial"/>
                <w:sz w:val="18"/>
              </w:rPr>
            </w:pPr>
            <w:r w:rsidRPr="00653FE2">
              <w:rPr>
                <w:rFonts w:ascii="Arial" w:hAnsi="Arial"/>
                <w:sz w:val="18"/>
              </w:rPr>
              <w:t>C</w:t>
            </w:r>
          </w:p>
        </w:tc>
        <w:tc>
          <w:tcPr>
            <w:tcW w:w="1068" w:type="dxa"/>
          </w:tcPr>
          <w:p w:rsidR="00B05989" w:rsidRPr="00653FE2" w:rsidRDefault="00B05989" w:rsidP="00887EC2">
            <w:pPr>
              <w:spacing w:after="0"/>
              <w:jc w:val="center"/>
              <w:rPr>
                <w:rFonts w:ascii="Arial" w:hAnsi="Arial"/>
                <w:sz w:val="18"/>
              </w:rPr>
            </w:pPr>
            <w:r w:rsidRPr="00653FE2">
              <w:rPr>
                <w:rFonts w:ascii="Arial" w:hAnsi="Arial"/>
                <w:sz w:val="18"/>
              </w:rPr>
              <w:t>C(=)</w:t>
            </w:r>
          </w:p>
        </w:tc>
      </w:tr>
      <w:tr w:rsidR="00B05989" w:rsidRPr="00653FE2" w:rsidTr="00887EC2">
        <w:trPr>
          <w:jc w:val="center"/>
        </w:trPr>
        <w:tc>
          <w:tcPr>
            <w:tcW w:w="2400" w:type="dxa"/>
          </w:tcPr>
          <w:p w:rsidR="00B05989" w:rsidRPr="00653FE2" w:rsidRDefault="00B05989" w:rsidP="00887EC2">
            <w:pPr>
              <w:spacing w:after="0"/>
              <w:rPr>
                <w:rFonts w:ascii="Arial" w:hAnsi="Arial"/>
                <w:sz w:val="18"/>
              </w:rPr>
            </w:pPr>
            <w:r w:rsidRPr="00653FE2">
              <w:rPr>
                <w:rFonts w:ascii="Arial" w:hAnsi="Arial"/>
                <w:sz w:val="18"/>
              </w:rPr>
              <w:t>SGSN Realm</w:t>
            </w:r>
          </w:p>
        </w:tc>
        <w:tc>
          <w:tcPr>
            <w:tcW w:w="1104" w:type="dxa"/>
          </w:tcPr>
          <w:p w:rsidR="00B05989" w:rsidRPr="00653FE2" w:rsidRDefault="00B05989" w:rsidP="00887EC2">
            <w:pPr>
              <w:spacing w:after="0"/>
              <w:jc w:val="center"/>
              <w:rPr>
                <w:rFonts w:ascii="Arial" w:hAnsi="Arial"/>
                <w:sz w:val="18"/>
              </w:rPr>
            </w:pPr>
          </w:p>
        </w:tc>
        <w:tc>
          <w:tcPr>
            <w:tcW w:w="1236" w:type="dxa"/>
          </w:tcPr>
          <w:p w:rsidR="00B05989" w:rsidRPr="00653FE2" w:rsidRDefault="00B05989" w:rsidP="00887EC2">
            <w:pPr>
              <w:spacing w:after="0"/>
              <w:jc w:val="center"/>
              <w:rPr>
                <w:rFonts w:ascii="Arial" w:hAnsi="Arial"/>
                <w:sz w:val="18"/>
              </w:rPr>
            </w:pPr>
          </w:p>
        </w:tc>
        <w:tc>
          <w:tcPr>
            <w:tcW w:w="1260" w:type="dxa"/>
          </w:tcPr>
          <w:p w:rsidR="00B05989" w:rsidRPr="00653FE2" w:rsidRDefault="00B05989" w:rsidP="00887EC2">
            <w:pPr>
              <w:spacing w:after="0"/>
              <w:jc w:val="center"/>
              <w:rPr>
                <w:rFonts w:ascii="Arial" w:hAnsi="Arial"/>
                <w:sz w:val="18"/>
              </w:rPr>
            </w:pPr>
            <w:r w:rsidRPr="00653FE2">
              <w:rPr>
                <w:rFonts w:ascii="Arial" w:hAnsi="Arial"/>
                <w:sz w:val="18"/>
              </w:rPr>
              <w:t>C</w:t>
            </w:r>
          </w:p>
        </w:tc>
        <w:tc>
          <w:tcPr>
            <w:tcW w:w="1068" w:type="dxa"/>
          </w:tcPr>
          <w:p w:rsidR="00B05989" w:rsidRPr="00653FE2" w:rsidRDefault="00B05989" w:rsidP="00887EC2">
            <w:pPr>
              <w:spacing w:after="0"/>
              <w:jc w:val="center"/>
              <w:rPr>
                <w:rFonts w:ascii="Arial" w:hAnsi="Arial"/>
                <w:sz w:val="18"/>
              </w:rPr>
            </w:pPr>
            <w:r w:rsidRPr="00653FE2">
              <w:rPr>
                <w:rFonts w:ascii="Arial" w:hAnsi="Arial"/>
                <w:sz w:val="18"/>
              </w:rPr>
              <w:t>C(=)</w:t>
            </w:r>
          </w:p>
        </w:tc>
      </w:tr>
      <w:tr w:rsidR="0015504A" w:rsidRPr="00653FE2" w:rsidTr="0078192A">
        <w:trPr>
          <w:jc w:val="center"/>
        </w:trPr>
        <w:tc>
          <w:tcPr>
            <w:tcW w:w="2400" w:type="dxa"/>
          </w:tcPr>
          <w:p w:rsidR="0015504A" w:rsidRPr="00653FE2" w:rsidRDefault="0015504A" w:rsidP="0078192A">
            <w:pPr>
              <w:spacing w:after="0"/>
              <w:rPr>
                <w:rFonts w:ascii="Arial" w:hAnsi="Arial"/>
                <w:sz w:val="18"/>
              </w:rPr>
            </w:pPr>
            <w:r w:rsidRPr="00653FE2">
              <w:rPr>
                <w:rFonts w:ascii="Arial" w:hAnsi="Arial"/>
                <w:sz w:val="18"/>
              </w:rPr>
              <w:t>AAA Server Name</w:t>
            </w:r>
          </w:p>
        </w:tc>
        <w:tc>
          <w:tcPr>
            <w:tcW w:w="1104" w:type="dxa"/>
          </w:tcPr>
          <w:p w:rsidR="0015504A" w:rsidRPr="00653FE2" w:rsidRDefault="0015504A" w:rsidP="0078192A">
            <w:pPr>
              <w:spacing w:after="0"/>
              <w:jc w:val="center"/>
              <w:rPr>
                <w:rFonts w:ascii="Arial" w:hAnsi="Arial"/>
                <w:sz w:val="18"/>
              </w:rPr>
            </w:pPr>
          </w:p>
        </w:tc>
        <w:tc>
          <w:tcPr>
            <w:tcW w:w="1236" w:type="dxa"/>
          </w:tcPr>
          <w:p w:rsidR="0015504A" w:rsidRPr="00653FE2" w:rsidRDefault="0015504A" w:rsidP="0078192A">
            <w:pPr>
              <w:spacing w:after="0"/>
              <w:jc w:val="center"/>
              <w:rPr>
                <w:rFonts w:ascii="Arial" w:hAnsi="Arial"/>
                <w:sz w:val="18"/>
              </w:rPr>
            </w:pPr>
          </w:p>
        </w:tc>
        <w:tc>
          <w:tcPr>
            <w:tcW w:w="1260" w:type="dxa"/>
          </w:tcPr>
          <w:p w:rsidR="0015504A" w:rsidRPr="00653FE2" w:rsidRDefault="0015504A" w:rsidP="0078192A">
            <w:pPr>
              <w:spacing w:after="0"/>
              <w:jc w:val="center"/>
              <w:rPr>
                <w:rFonts w:ascii="Arial" w:hAnsi="Arial"/>
                <w:sz w:val="18"/>
              </w:rPr>
            </w:pPr>
            <w:r w:rsidRPr="00653FE2">
              <w:rPr>
                <w:rFonts w:ascii="Arial" w:hAnsi="Arial"/>
                <w:sz w:val="18"/>
              </w:rPr>
              <w:t>C</w:t>
            </w:r>
          </w:p>
        </w:tc>
        <w:tc>
          <w:tcPr>
            <w:tcW w:w="1068" w:type="dxa"/>
          </w:tcPr>
          <w:p w:rsidR="0015504A" w:rsidRPr="00653FE2" w:rsidRDefault="0015504A" w:rsidP="0078192A">
            <w:pPr>
              <w:spacing w:after="0"/>
              <w:jc w:val="center"/>
              <w:rPr>
                <w:rFonts w:ascii="Arial" w:hAnsi="Arial"/>
                <w:sz w:val="18"/>
              </w:rPr>
            </w:pPr>
            <w:r w:rsidRPr="00653FE2">
              <w:rPr>
                <w:rFonts w:ascii="Arial" w:hAnsi="Arial"/>
                <w:sz w:val="18"/>
              </w:rPr>
              <w:t>C(=)</w:t>
            </w:r>
          </w:p>
        </w:tc>
      </w:tr>
      <w:tr w:rsidR="003945A2" w:rsidRPr="00653FE2">
        <w:trPr>
          <w:jc w:val="center"/>
        </w:trPr>
        <w:tc>
          <w:tcPr>
            <w:tcW w:w="2400" w:type="dxa"/>
          </w:tcPr>
          <w:p w:rsidR="003945A2" w:rsidRPr="00653FE2" w:rsidRDefault="003945A2">
            <w:pPr>
              <w:pStyle w:val="TAL"/>
              <w:keepNext w:val="0"/>
              <w:keepLines w:val="0"/>
              <w:rPr>
                <w:lang w:eastAsia="ja-JP"/>
              </w:rPr>
            </w:pPr>
            <w:r w:rsidRPr="00653FE2">
              <w:rPr>
                <w:lang w:eastAsia="ja-JP"/>
              </w:rPr>
              <w:t>V-GMLC Address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rPr>
                <w:lang w:eastAsia="ja-JP"/>
              </w:rPr>
            </w:pPr>
            <w:r w:rsidRPr="00653FE2">
              <w:rPr>
                <w:lang w:eastAsia="ja-JP"/>
              </w:rPr>
              <w:t>U</w:t>
            </w:r>
          </w:p>
        </w:tc>
        <w:tc>
          <w:tcPr>
            <w:tcW w:w="1068" w:type="dxa"/>
          </w:tcPr>
          <w:p w:rsidR="003945A2" w:rsidRPr="00653FE2" w:rsidRDefault="003945A2">
            <w:pPr>
              <w:pStyle w:val="TAC"/>
              <w:keepNext w:val="0"/>
              <w:keepLines w:val="0"/>
            </w:pPr>
            <w:r w:rsidRPr="00653FE2">
              <w:t>C(=)</w:t>
            </w:r>
          </w:p>
        </w:tc>
      </w:tr>
      <w:tr w:rsidR="00F4154C" w:rsidRPr="00653FE2">
        <w:trPr>
          <w:jc w:val="center"/>
        </w:trPr>
        <w:tc>
          <w:tcPr>
            <w:tcW w:w="2400" w:type="dxa"/>
          </w:tcPr>
          <w:p w:rsidR="00F4154C" w:rsidRPr="00653FE2" w:rsidRDefault="00F4154C" w:rsidP="003945A2">
            <w:pPr>
              <w:pStyle w:val="TAL"/>
              <w:keepNext w:val="0"/>
              <w:keepLines w:val="0"/>
              <w:rPr>
                <w:lang w:eastAsia="ja-JP"/>
              </w:rPr>
            </w:pPr>
            <w:r w:rsidRPr="00653FE2">
              <w:rPr>
                <w:lang w:eastAsia="ja-JP"/>
              </w:rPr>
              <w:t>Additional V-GMLC Address</w:t>
            </w:r>
          </w:p>
        </w:tc>
        <w:tc>
          <w:tcPr>
            <w:tcW w:w="1104" w:type="dxa"/>
          </w:tcPr>
          <w:p w:rsidR="00F4154C" w:rsidRPr="00653FE2" w:rsidRDefault="00F4154C" w:rsidP="003945A2">
            <w:pPr>
              <w:pStyle w:val="TAC"/>
              <w:keepNext w:val="0"/>
              <w:keepLines w:val="0"/>
            </w:pPr>
          </w:p>
        </w:tc>
        <w:tc>
          <w:tcPr>
            <w:tcW w:w="1236" w:type="dxa"/>
          </w:tcPr>
          <w:p w:rsidR="00F4154C" w:rsidRPr="00653FE2" w:rsidRDefault="00F4154C" w:rsidP="003945A2">
            <w:pPr>
              <w:pStyle w:val="TAC"/>
              <w:keepNext w:val="0"/>
              <w:keepLines w:val="0"/>
            </w:pPr>
          </w:p>
        </w:tc>
        <w:tc>
          <w:tcPr>
            <w:tcW w:w="1260" w:type="dxa"/>
          </w:tcPr>
          <w:p w:rsidR="00F4154C" w:rsidRPr="00653FE2" w:rsidRDefault="00F4154C" w:rsidP="003945A2">
            <w:pPr>
              <w:pStyle w:val="TAC"/>
              <w:keepNext w:val="0"/>
              <w:keepLines w:val="0"/>
              <w:rPr>
                <w:lang w:eastAsia="ja-JP"/>
              </w:rPr>
            </w:pPr>
            <w:r w:rsidRPr="00653FE2">
              <w:rPr>
                <w:lang w:eastAsia="ja-JP"/>
              </w:rPr>
              <w:t>U</w:t>
            </w:r>
          </w:p>
        </w:tc>
        <w:tc>
          <w:tcPr>
            <w:tcW w:w="1068" w:type="dxa"/>
          </w:tcPr>
          <w:p w:rsidR="00F4154C" w:rsidRPr="00653FE2" w:rsidRDefault="00F4154C" w:rsidP="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rPr>
                <w:lang w:eastAsia="ja-JP"/>
              </w:rPr>
            </w:pPr>
            <w:r w:rsidRPr="00653FE2">
              <w:rPr>
                <w:lang w:eastAsia="ja-JP"/>
              </w:rPr>
              <w:t>H-GMLC Address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rPr>
                <w:lang w:eastAsia="ja-JP"/>
              </w:rPr>
            </w:pPr>
            <w:r w:rsidRPr="00653FE2">
              <w:rPr>
                <w:lang w:eastAsia="ja-JP"/>
              </w:rPr>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rPr>
                <w:lang w:eastAsia="ja-JP"/>
              </w:rPr>
            </w:pPr>
            <w:r w:rsidRPr="00653FE2">
              <w:rPr>
                <w:lang w:eastAsia="ja-JP"/>
              </w:rPr>
              <w:t>PPR Address</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rPr>
                <w:lang w:eastAsia="ja-JP"/>
              </w:rPr>
            </w:pPr>
            <w:r w:rsidRPr="00653FE2">
              <w:rPr>
                <w:lang w:eastAsia="ja-JP"/>
              </w:rPr>
              <w:t>U</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r w:rsidRPr="00653FE2">
              <w:t>C</w:t>
            </w:r>
          </w:p>
        </w:tc>
        <w:tc>
          <w:tcPr>
            <w:tcW w:w="1068" w:type="dxa"/>
          </w:tcPr>
          <w:p w:rsidR="003945A2" w:rsidRPr="00653FE2" w:rsidRDefault="003945A2">
            <w:pPr>
              <w:pStyle w:val="TAC"/>
              <w:keepNext w:val="0"/>
              <w:keepLines w:val="0"/>
            </w:pPr>
            <w:r w:rsidRPr="00653FE2">
              <w:t>C(=)</w:t>
            </w:r>
          </w:p>
        </w:tc>
      </w:tr>
      <w:tr w:rsidR="003945A2" w:rsidRPr="00653FE2">
        <w:trPr>
          <w:jc w:val="center"/>
        </w:trPr>
        <w:tc>
          <w:tcPr>
            <w:tcW w:w="240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60" w:type="dxa"/>
          </w:tcPr>
          <w:p w:rsidR="003945A2" w:rsidRPr="00653FE2" w:rsidRDefault="003945A2">
            <w:pPr>
              <w:pStyle w:val="TAC"/>
              <w:keepNext w:val="0"/>
              <w:keepLines w:val="0"/>
            </w:pPr>
          </w:p>
        </w:tc>
        <w:tc>
          <w:tcPr>
            <w:tcW w:w="1068"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rPr>
          <w:rFonts w:ascii="Times New Roman" w:hAnsi="Times New Roman"/>
          <w:sz w:val="20"/>
        </w:rPr>
      </w:pPr>
      <w:bookmarkStart w:id="865" w:name="_Toc11332006"/>
      <w:r w:rsidRPr="00653FE2">
        <w:t>13A.1.3</w:t>
      </w:r>
      <w:r w:rsidRPr="00653FE2">
        <w:tab/>
        <w:t>Parameter Use</w:t>
      </w:r>
      <w:bookmarkEnd w:id="865"/>
    </w:p>
    <w:p w:rsidR="003945A2" w:rsidRPr="00653FE2" w:rsidRDefault="003945A2">
      <w:pPr>
        <w:rPr>
          <w:u w:val="single"/>
        </w:rPr>
      </w:pPr>
      <w:r w:rsidRPr="00653FE2">
        <w:rPr>
          <w:u w:val="single"/>
        </w:rPr>
        <w:t>Invoke id</w:t>
      </w:r>
    </w:p>
    <w:p w:rsidR="003945A2" w:rsidRPr="00653FE2" w:rsidRDefault="003945A2">
      <w:pPr>
        <w:rPr>
          <w:b/>
        </w:rPr>
      </w:pPr>
      <w:r w:rsidRPr="00653FE2">
        <w:t>See definition in clause 7.6.1.</w:t>
      </w:r>
    </w:p>
    <w:p w:rsidR="003945A2" w:rsidRPr="00653FE2" w:rsidRDefault="003945A2">
      <w:pPr>
        <w:rPr>
          <w:u w:val="single"/>
        </w:rPr>
      </w:pPr>
      <w:r w:rsidRPr="00653FE2">
        <w:rPr>
          <w:u w:val="single"/>
        </w:rPr>
        <w:t>MLC Number</w:t>
      </w:r>
    </w:p>
    <w:p w:rsidR="003945A2" w:rsidRPr="00653FE2" w:rsidRDefault="003945A2">
      <w:pPr>
        <w:rPr>
          <w:b/>
        </w:rPr>
      </w:pPr>
      <w:r w:rsidRPr="00653FE2">
        <w:t>See definition in clause 7.6.2.</w:t>
      </w:r>
    </w:p>
    <w:p w:rsidR="003945A2" w:rsidRPr="00653FE2" w:rsidRDefault="003945A2">
      <w:pPr>
        <w:rPr>
          <w:u w:val="single"/>
        </w:rPr>
      </w:pPr>
      <w:r w:rsidRPr="00653FE2">
        <w:rPr>
          <w:u w:val="single"/>
        </w:rPr>
        <w:t>MSISDN</w:t>
      </w:r>
    </w:p>
    <w:p w:rsidR="003945A2" w:rsidRPr="00653FE2" w:rsidRDefault="003945A2">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rsidR="003945A2" w:rsidRPr="00653FE2" w:rsidRDefault="003945A2">
      <w:pPr>
        <w:rPr>
          <w:u w:val="single"/>
        </w:rPr>
      </w:pPr>
      <w:r w:rsidRPr="00653FE2">
        <w:rPr>
          <w:u w:val="single"/>
        </w:rPr>
        <w:t>IMSI</w:t>
      </w:r>
    </w:p>
    <w:p w:rsidR="003945A2" w:rsidRPr="00653FE2" w:rsidRDefault="003945A2">
      <w:pPr>
        <w:rPr>
          <w:b/>
        </w:rPr>
      </w:pPr>
      <w:r w:rsidRPr="00653FE2">
        <w:t>See definition in clause 7.6.2.</w:t>
      </w:r>
    </w:p>
    <w:p w:rsidR="003945A2" w:rsidRPr="00653FE2" w:rsidRDefault="003945A2">
      <w:pPr>
        <w:rPr>
          <w:u w:val="single"/>
        </w:rPr>
      </w:pPr>
      <w:r w:rsidRPr="00653FE2">
        <w:rPr>
          <w:u w:val="single"/>
        </w:rPr>
        <w:t>LMSI</w:t>
      </w:r>
    </w:p>
    <w:p w:rsidR="003945A2" w:rsidRPr="00653FE2" w:rsidRDefault="003945A2">
      <w:r w:rsidRPr="00653FE2">
        <w:t>See definition in clause 7.6.2. It is an operator option to provide this parameter from the VLR; it is mandatory for the HLR to include the LMSI in a successful response, if the VLR has used the LMSI.</w:t>
      </w:r>
    </w:p>
    <w:p w:rsidR="003945A2" w:rsidRPr="00653FE2" w:rsidRDefault="003945A2">
      <w:pPr>
        <w:rPr>
          <w:u w:val="single"/>
        </w:rPr>
      </w:pPr>
      <w:r w:rsidRPr="00653FE2">
        <w:rPr>
          <w:u w:val="single"/>
          <w:lang w:eastAsia="ja-JP"/>
        </w:rPr>
        <w:t>Network Node</w:t>
      </w:r>
      <w:r w:rsidRPr="00653FE2">
        <w:rPr>
          <w:u w:val="single"/>
        </w:rPr>
        <w:t xml:space="preserve"> Number</w:t>
      </w:r>
    </w:p>
    <w:p w:rsidR="003945A2" w:rsidRPr="00653FE2" w:rsidRDefault="003945A2">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r w:rsidR="0015504A" w:rsidRPr="00653FE2">
        <w:rPr>
          <w:lang w:eastAsia="ja-JP"/>
        </w:rPr>
        <w:t xml:space="preserve"> If the serving node has no ISDN number, the HLR shall populate the Network Node Number parameter with a dummy ISDN number of "0".</w:t>
      </w:r>
    </w:p>
    <w:p w:rsidR="003945A2" w:rsidRPr="00653FE2" w:rsidRDefault="003945A2">
      <w:pPr>
        <w:rPr>
          <w:u w:val="single"/>
        </w:rPr>
      </w:pPr>
      <w:r w:rsidRPr="00653FE2">
        <w:rPr>
          <w:u w:val="single"/>
          <w:lang w:eastAsia="ja-JP"/>
        </w:rPr>
        <w:t>GPRS Node Indicator</w:t>
      </w:r>
    </w:p>
    <w:p w:rsidR="003945A2" w:rsidRPr="00653FE2" w:rsidRDefault="003945A2">
      <w:pPr>
        <w:rPr>
          <w:b/>
        </w:rPr>
      </w:pPr>
      <w:r w:rsidRPr="00653FE2">
        <w:t>See definition in clause 7.6.</w:t>
      </w:r>
      <w:r w:rsidRPr="00653FE2">
        <w:rPr>
          <w:lang w:eastAsia="ja-JP"/>
        </w:rPr>
        <w:t>8</w:t>
      </w:r>
      <w:r w:rsidRPr="00653FE2">
        <w:t>. The presence of this parameter is mandatory only if the SGSN number is sent in the Network Node Number.</w:t>
      </w:r>
    </w:p>
    <w:p w:rsidR="003945A2" w:rsidRPr="00653FE2" w:rsidRDefault="003945A2">
      <w:pPr>
        <w:pStyle w:val="EQ"/>
        <w:keepLines w:val="0"/>
        <w:tabs>
          <w:tab w:val="clear" w:pos="4536"/>
          <w:tab w:val="clear" w:pos="9072"/>
        </w:tabs>
        <w:rPr>
          <w:bCs/>
          <w:noProof w:val="0"/>
          <w:u w:val="single"/>
        </w:rPr>
      </w:pPr>
      <w:r w:rsidRPr="00653FE2">
        <w:rPr>
          <w:bCs/>
          <w:noProof w:val="0"/>
          <w:u w:val="single"/>
        </w:rPr>
        <w:lastRenderedPageBreak/>
        <w:t>Additional Number</w:t>
      </w:r>
    </w:p>
    <w:p w:rsidR="003945A2" w:rsidRPr="00653FE2" w:rsidRDefault="003945A2">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rsidR="003945A2" w:rsidRPr="00653FE2" w:rsidRDefault="003945A2">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rsidR="003945A2" w:rsidRPr="00653FE2" w:rsidRDefault="003945A2">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rsidR="003945A2" w:rsidRPr="00653FE2" w:rsidRDefault="003945A2">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rsidR="003945A2" w:rsidRPr="00653FE2" w:rsidRDefault="003945A2">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rsidR="0015504A" w:rsidRPr="00653FE2" w:rsidRDefault="0015504A" w:rsidP="0015504A">
      <w:pPr>
        <w:rPr>
          <w:u w:val="single"/>
        </w:rPr>
      </w:pPr>
      <w:r w:rsidRPr="00653FE2">
        <w:rPr>
          <w:u w:val="single"/>
        </w:rPr>
        <w:t>MME Name</w:t>
      </w:r>
    </w:p>
    <w:p w:rsidR="0015504A" w:rsidRPr="00653FE2" w:rsidRDefault="0015504A" w:rsidP="0015504A">
      <w:r w:rsidRPr="00653FE2">
        <w:t>See definition in clause 7.6.2. This parameter is provided in a successful response when the serving node is an MME.</w:t>
      </w:r>
    </w:p>
    <w:p w:rsidR="00B05989" w:rsidRPr="00653FE2" w:rsidRDefault="00B05989" w:rsidP="00B05989">
      <w:pPr>
        <w:rPr>
          <w:u w:val="single"/>
        </w:rPr>
      </w:pPr>
      <w:r w:rsidRPr="00653FE2">
        <w:rPr>
          <w:u w:val="single"/>
        </w:rPr>
        <w:t>SGSN Name</w:t>
      </w:r>
    </w:p>
    <w:p w:rsidR="00B05989" w:rsidRPr="00653FE2" w:rsidRDefault="00B05989" w:rsidP="00B05989">
      <w:r w:rsidRPr="00653FE2">
        <w:t>See definition in clause 7.6.2. This parameter is provided in a successful response when the serving node is an SGSN and the SGSN has indicated its support for Lgd interface.</w:t>
      </w:r>
    </w:p>
    <w:p w:rsidR="00B05989" w:rsidRPr="00653FE2" w:rsidRDefault="00B05989" w:rsidP="00B05989">
      <w:r w:rsidRPr="00653FE2">
        <w:t>SGSN Realm</w:t>
      </w:r>
    </w:p>
    <w:p w:rsidR="00B05989" w:rsidRPr="00653FE2" w:rsidRDefault="00B05989" w:rsidP="00B05989">
      <w:r w:rsidRPr="00653FE2">
        <w:t>See definition in clause 7.6.2. This parameter is provided in a successful response when the serving node is an SGSN and the SGSN has indicated its support for Lgd interface.</w:t>
      </w:r>
    </w:p>
    <w:p w:rsidR="0015504A" w:rsidRPr="00653FE2" w:rsidRDefault="0015504A" w:rsidP="0015504A">
      <w:pPr>
        <w:rPr>
          <w:u w:val="single"/>
        </w:rPr>
      </w:pPr>
      <w:r w:rsidRPr="00653FE2">
        <w:rPr>
          <w:u w:val="single"/>
        </w:rPr>
        <w:t>AAA Server Name</w:t>
      </w:r>
    </w:p>
    <w:p w:rsidR="0015504A" w:rsidRPr="00653FE2" w:rsidRDefault="0015504A" w:rsidP="0015504A">
      <w:r w:rsidRPr="00653FE2">
        <w:t>See definition in clause 7.6.2. This parameter is provided in a successful response when the serving node is a 3GPP AAA server.</w:t>
      </w:r>
    </w:p>
    <w:p w:rsidR="003945A2" w:rsidRPr="00653FE2" w:rsidRDefault="003945A2" w:rsidP="0015504A">
      <w:pPr>
        <w:rPr>
          <w:u w:val="single"/>
        </w:rPr>
      </w:pPr>
      <w:r w:rsidRPr="00653FE2">
        <w:rPr>
          <w:u w:val="single"/>
        </w:rPr>
        <w:t>V-GMLC address</w:t>
      </w:r>
    </w:p>
    <w:p w:rsidR="003945A2" w:rsidRPr="00653FE2" w:rsidRDefault="003945A2">
      <w:r w:rsidRPr="00653FE2">
        <w:t>See definition in clause 7.6.2.</w:t>
      </w:r>
      <w:r w:rsidR="00F4154C" w:rsidRPr="00653FE2">
        <w:t xml:space="preserve"> .</w:t>
      </w:r>
      <w:r w:rsidR="00F4154C" w:rsidRPr="00653FE2">
        <w:rPr>
          <w:lang w:eastAsia="ja-JP"/>
        </w:rPr>
        <w:t xml:space="preserve"> This parameter indicates the V-GMLC address of the serving node that is indicated by the Network Node Number.</w:t>
      </w:r>
    </w:p>
    <w:p w:rsidR="00F4154C" w:rsidRPr="00653FE2" w:rsidRDefault="00F4154C" w:rsidP="00F4154C">
      <w:pPr>
        <w:rPr>
          <w:u w:val="single"/>
        </w:rPr>
      </w:pPr>
      <w:r w:rsidRPr="00653FE2">
        <w:rPr>
          <w:u w:val="single"/>
        </w:rPr>
        <w:t>Additional V-GMLC address</w:t>
      </w:r>
    </w:p>
    <w:p w:rsidR="00F4154C" w:rsidRPr="00653FE2" w:rsidRDefault="00F4154C" w:rsidP="00F4154C">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rsidR="003945A2" w:rsidRPr="00653FE2" w:rsidRDefault="003945A2">
      <w:pPr>
        <w:rPr>
          <w:u w:val="single"/>
        </w:rPr>
      </w:pPr>
      <w:r w:rsidRPr="00653FE2">
        <w:rPr>
          <w:u w:val="single"/>
        </w:rPr>
        <w:t>H-GMLC address</w:t>
      </w:r>
    </w:p>
    <w:p w:rsidR="003945A2" w:rsidRPr="00653FE2" w:rsidRDefault="003945A2">
      <w:r w:rsidRPr="00653FE2">
        <w:t>See definition in clause 7.6.2. The requirements for its presence are specified in 3GPP TS 23.271 [26a].</w:t>
      </w:r>
    </w:p>
    <w:p w:rsidR="003945A2" w:rsidRPr="00653FE2" w:rsidRDefault="003945A2">
      <w:pPr>
        <w:rPr>
          <w:u w:val="single"/>
        </w:rPr>
      </w:pPr>
      <w:r w:rsidRPr="00653FE2">
        <w:rPr>
          <w:u w:val="single"/>
        </w:rPr>
        <w:t>PPR address</w:t>
      </w:r>
    </w:p>
    <w:p w:rsidR="003945A2" w:rsidRPr="00653FE2" w:rsidRDefault="003945A2">
      <w:r w:rsidRPr="00653FE2">
        <w:t>See definition in clause 7.6.2.</w:t>
      </w:r>
    </w:p>
    <w:p w:rsidR="003945A2" w:rsidRPr="00653FE2" w:rsidRDefault="003945A2">
      <w:pPr>
        <w:rPr>
          <w:u w:val="single"/>
        </w:rPr>
      </w:pPr>
      <w:r w:rsidRPr="00653FE2">
        <w:rPr>
          <w:u w:val="single"/>
        </w:rPr>
        <w:t>User error</w:t>
      </w:r>
    </w:p>
    <w:p w:rsidR="003945A2" w:rsidRPr="00653FE2" w:rsidRDefault="003945A2">
      <w:r w:rsidRPr="00653FE2">
        <w:t>The following errors defined in clause 7.6.1 may be used, depending on the nature of the fault:</w:t>
      </w:r>
    </w:p>
    <w:p w:rsidR="003945A2" w:rsidRPr="00653FE2" w:rsidRDefault="003945A2">
      <w:r w:rsidRPr="00653FE2">
        <w:t>-</w:t>
      </w:r>
      <w:r w:rsidRPr="00653FE2">
        <w:tab/>
        <w:t>Unknown subscriber;</w:t>
      </w:r>
    </w:p>
    <w:p w:rsidR="003945A2" w:rsidRPr="00653FE2" w:rsidRDefault="003945A2">
      <w:r w:rsidRPr="00653FE2">
        <w:t>-</w:t>
      </w:r>
      <w:r w:rsidRPr="00653FE2">
        <w:tab/>
        <w:t>Absent Subscriber;</w:t>
      </w:r>
    </w:p>
    <w:p w:rsidR="003945A2" w:rsidRPr="00653FE2" w:rsidRDefault="003945A2">
      <w:r w:rsidRPr="00653FE2">
        <w:t>-</w:t>
      </w:r>
      <w:r w:rsidRPr="00653FE2">
        <w:tab/>
        <w:t>Facility Not Supported;</w:t>
      </w:r>
    </w:p>
    <w:p w:rsidR="003945A2" w:rsidRPr="00653FE2" w:rsidRDefault="003945A2">
      <w:r w:rsidRPr="00653FE2">
        <w:t>-</w:t>
      </w:r>
      <w:r w:rsidRPr="00653FE2">
        <w:tab/>
        <w:t>System failure;</w:t>
      </w:r>
    </w:p>
    <w:p w:rsidR="003945A2" w:rsidRPr="00653FE2" w:rsidRDefault="003945A2">
      <w:r w:rsidRPr="00653FE2">
        <w:lastRenderedPageBreak/>
        <w:t>-</w:t>
      </w:r>
      <w:r w:rsidRPr="00653FE2">
        <w:tab/>
        <w:t>Unexpected Data Value;</w:t>
      </w:r>
    </w:p>
    <w:p w:rsidR="003945A2" w:rsidRPr="00653FE2" w:rsidRDefault="003945A2">
      <w:r w:rsidRPr="00653FE2">
        <w:t>-</w:t>
      </w:r>
      <w:r w:rsidRPr="00653FE2">
        <w:tab/>
        <w:t>Data missing;</w:t>
      </w:r>
    </w:p>
    <w:p w:rsidR="003945A2" w:rsidRPr="00653FE2" w:rsidRDefault="003945A2">
      <w:pPr>
        <w:rPr>
          <w:b/>
        </w:rPr>
      </w:pPr>
      <w:r w:rsidRPr="00653FE2">
        <w:rPr>
          <w:b/>
        </w:rPr>
        <w:t>-</w:t>
      </w:r>
      <w:r w:rsidRPr="00653FE2">
        <w:rPr>
          <w:b/>
        </w:rPr>
        <w:tab/>
      </w:r>
      <w:r w:rsidRPr="00653FE2">
        <w:t>Unauthorised requesting network.</w:t>
      </w:r>
    </w:p>
    <w:p w:rsidR="003945A2" w:rsidRPr="00653FE2" w:rsidRDefault="003945A2">
      <w:pPr>
        <w:rPr>
          <w:u w:val="single"/>
        </w:rPr>
      </w:pPr>
      <w:r w:rsidRPr="00653FE2">
        <w:rPr>
          <w:u w:val="single"/>
        </w:rPr>
        <w:t>Provider error</w:t>
      </w:r>
    </w:p>
    <w:p w:rsidR="003945A2" w:rsidRPr="00653FE2" w:rsidRDefault="003945A2">
      <w:r w:rsidRPr="00653FE2">
        <w:t>For definition of provider errors see clause 7.6.1.</w:t>
      </w:r>
    </w:p>
    <w:p w:rsidR="003945A2" w:rsidRPr="00653FE2" w:rsidRDefault="003945A2">
      <w:pPr>
        <w:pStyle w:val="Heading2"/>
        <w:keepNext w:val="0"/>
        <w:keepLines w:val="0"/>
      </w:pPr>
      <w:bookmarkStart w:id="866" w:name="_Toc11332007"/>
      <w:r w:rsidRPr="00653FE2">
        <w:t>13A.2</w:t>
      </w:r>
      <w:r w:rsidRPr="00653FE2">
        <w:tab/>
        <w:t>MAP-PROVIDE-SUBSCRIBER-LOCATION Service</w:t>
      </w:r>
      <w:bookmarkEnd w:id="866"/>
    </w:p>
    <w:p w:rsidR="003945A2" w:rsidRPr="00653FE2" w:rsidRDefault="003945A2">
      <w:pPr>
        <w:pStyle w:val="Heading3"/>
        <w:keepNext w:val="0"/>
        <w:keepLines w:val="0"/>
      </w:pPr>
      <w:bookmarkStart w:id="867" w:name="_Toc11332008"/>
      <w:r w:rsidRPr="00653FE2">
        <w:t>13A.2.1</w:t>
      </w:r>
      <w:r w:rsidRPr="00653FE2">
        <w:tab/>
        <w:t>Definition</w:t>
      </w:r>
      <w:bookmarkEnd w:id="867"/>
    </w:p>
    <w:p w:rsidR="003945A2" w:rsidRPr="00653FE2" w:rsidRDefault="003945A2">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rsidR="003945A2" w:rsidRPr="00653FE2" w:rsidRDefault="003945A2">
      <w:pPr>
        <w:pStyle w:val="Heading3"/>
        <w:keepNext w:val="0"/>
        <w:keepLines w:val="0"/>
      </w:pPr>
      <w:bookmarkStart w:id="868" w:name="_Toc11332009"/>
      <w:r w:rsidRPr="00653FE2">
        <w:t>13A.2.2</w:t>
      </w:r>
      <w:r w:rsidRPr="00653FE2">
        <w:tab/>
        <w:t>Service Primitives</w:t>
      </w:r>
      <w:bookmarkEnd w:id="868"/>
    </w:p>
    <w:p w:rsidR="003945A2" w:rsidRPr="00653FE2" w:rsidRDefault="003945A2">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3945A2" w:rsidRPr="00653FE2" w:rsidTr="00760545">
        <w:trPr>
          <w:jc w:val="center"/>
        </w:trPr>
        <w:tc>
          <w:tcPr>
            <w:tcW w:w="2209" w:type="dxa"/>
          </w:tcPr>
          <w:p w:rsidR="003945A2" w:rsidRPr="00653FE2" w:rsidRDefault="003945A2">
            <w:pPr>
              <w:pStyle w:val="TAH"/>
              <w:keepNext w:val="0"/>
              <w:keepLines w:val="0"/>
            </w:pPr>
            <w:r w:rsidRPr="00653FE2">
              <w:t>Parameter name</w:t>
            </w:r>
          </w:p>
        </w:tc>
        <w:tc>
          <w:tcPr>
            <w:tcW w:w="1104" w:type="dxa"/>
          </w:tcPr>
          <w:p w:rsidR="003945A2" w:rsidRPr="00653FE2" w:rsidRDefault="003945A2">
            <w:pPr>
              <w:pStyle w:val="TAH"/>
              <w:keepNext w:val="0"/>
              <w:keepLines w:val="0"/>
            </w:pPr>
            <w:r w:rsidRPr="00653FE2">
              <w:t>Request</w:t>
            </w:r>
          </w:p>
        </w:tc>
        <w:tc>
          <w:tcPr>
            <w:tcW w:w="1236" w:type="dxa"/>
          </w:tcPr>
          <w:p w:rsidR="003945A2" w:rsidRPr="00653FE2" w:rsidRDefault="003945A2">
            <w:pPr>
              <w:pStyle w:val="TAH"/>
              <w:keepNext w:val="0"/>
              <w:keepLines w:val="0"/>
            </w:pPr>
            <w:r w:rsidRPr="00653FE2">
              <w:t>Indication</w:t>
            </w:r>
          </w:p>
        </w:tc>
        <w:tc>
          <w:tcPr>
            <w:tcW w:w="1236" w:type="dxa"/>
          </w:tcPr>
          <w:p w:rsidR="003945A2" w:rsidRPr="00653FE2" w:rsidRDefault="003945A2">
            <w:pPr>
              <w:pStyle w:val="TAH"/>
              <w:keepNext w:val="0"/>
              <w:keepLines w:val="0"/>
            </w:pPr>
            <w:r w:rsidRPr="00653FE2">
              <w:t>Response</w:t>
            </w:r>
          </w:p>
        </w:tc>
        <w:tc>
          <w:tcPr>
            <w:tcW w:w="1236" w:type="dxa"/>
          </w:tcPr>
          <w:p w:rsidR="003945A2" w:rsidRPr="00653FE2" w:rsidRDefault="003945A2">
            <w:pPr>
              <w:pStyle w:val="TAH"/>
              <w:keepNext w:val="0"/>
              <w:keepLines w:val="0"/>
            </w:pPr>
            <w:r w:rsidRPr="00653FE2">
              <w:t>Confirm</w:t>
            </w:r>
          </w:p>
        </w:tc>
      </w:tr>
      <w:tr w:rsidR="003945A2" w:rsidRPr="00653FE2" w:rsidTr="00760545">
        <w:trPr>
          <w:jc w:val="center"/>
        </w:trPr>
        <w:tc>
          <w:tcPr>
            <w:tcW w:w="2209" w:type="dxa"/>
          </w:tcPr>
          <w:p w:rsidR="003945A2" w:rsidRPr="00653FE2" w:rsidRDefault="003945A2">
            <w:pPr>
              <w:pStyle w:val="TAL"/>
              <w:keepNext w:val="0"/>
              <w:keepLines w:val="0"/>
            </w:pPr>
            <w:r w:rsidRPr="00653FE2">
              <w:t>Invoke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rsidTr="00760545">
        <w:trPr>
          <w:jc w:val="center"/>
        </w:trPr>
        <w:tc>
          <w:tcPr>
            <w:tcW w:w="2209" w:type="dxa"/>
          </w:tcPr>
          <w:p w:rsidR="003945A2" w:rsidRPr="00653FE2" w:rsidRDefault="003945A2">
            <w:pPr>
              <w:pStyle w:val="TAL"/>
              <w:keepNext w:val="0"/>
              <w:keepLines w:val="0"/>
            </w:pPr>
            <w:r w:rsidRPr="00653FE2">
              <w:t>Location Type</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MLC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LCS Client ID</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Privacy Override</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LCS Priority</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LCS QoS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IMEI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Supported GAD Shapes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rPr>
                <w:lang w:eastAsia="ja-JP"/>
              </w:rPr>
            </w:pPr>
            <w:r w:rsidRPr="00653FE2">
              <w:rPr>
                <w:lang w:eastAsia="ja-JP"/>
              </w:rPr>
              <w:t>LCS-Reference Number</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LCS Codeword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LCS Service Type Id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LCS Privacy Check</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Area Event Info</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209" w:type="dxa"/>
          </w:tcPr>
          <w:p w:rsidR="003945A2" w:rsidRPr="00653FE2" w:rsidRDefault="003945A2">
            <w:pPr>
              <w:pStyle w:val="TAL"/>
              <w:keepNext w:val="0"/>
              <w:keepLines w:val="0"/>
            </w:pPr>
            <w:r w:rsidRPr="00653FE2">
              <w:t>H-GMLC Address</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0535D4" w:rsidRPr="00653FE2" w:rsidTr="00760545">
        <w:trPr>
          <w:jc w:val="center"/>
        </w:trPr>
        <w:tc>
          <w:tcPr>
            <w:tcW w:w="2209" w:type="dxa"/>
          </w:tcPr>
          <w:p w:rsidR="000535D4" w:rsidRPr="00653FE2" w:rsidRDefault="000535D4" w:rsidP="00ED0C68">
            <w:pPr>
              <w:pStyle w:val="TAL"/>
              <w:keepNext w:val="0"/>
              <w:keepLines w:val="0"/>
            </w:pPr>
            <w:r w:rsidRPr="00653FE2">
              <w:rPr>
                <w:lang w:eastAsia="ja-JP"/>
              </w:rPr>
              <w:t>Reporting PLMN List</w:t>
            </w:r>
          </w:p>
        </w:tc>
        <w:tc>
          <w:tcPr>
            <w:tcW w:w="1104"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p>
        </w:tc>
        <w:tc>
          <w:tcPr>
            <w:tcW w:w="1236" w:type="dxa"/>
          </w:tcPr>
          <w:p w:rsidR="000535D4" w:rsidRPr="00653FE2" w:rsidRDefault="000535D4" w:rsidP="00ED0C68">
            <w:pPr>
              <w:pStyle w:val="TAC"/>
              <w:keepNext w:val="0"/>
              <w:keepLines w:val="0"/>
            </w:pPr>
          </w:p>
        </w:tc>
      </w:tr>
      <w:tr w:rsidR="000535D4" w:rsidRPr="00653FE2" w:rsidTr="00760545">
        <w:trPr>
          <w:jc w:val="center"/>
        </w:trPr>
        <w:tc>
          <w:tcPr>
            <w:tcW w:w="2209" w:type="dxa"/>
          </w:tcPr>
          <w:p w:rsidR="000535D4" w:rsidRPr="00653FE2" w:rsidRDefault="000535D4" w:rsidP="00ED0C68">
            <w:pPr>
              <w:pStyle w:val="TAL"/>
              <w:keepNext w:val="0"/>
              <w:keepLines w:val="0"/>
            </w:pPr>
            <w:r w:rsidRPr="00653FE2">
              <w:t>PeriodicLDRInfo</w:t>
            </w:r>
          </w:p>
        </w:tc>
        <w:tc>
          <w:tcPr>
            <w:tcW w:w="1104"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p>
        </w:tc>
        <w:tc>
          <w:tcPr>
            <w:tcW w:w="1236" w:type="dxa"/>
          </w:tcPr>
          <w:p w:rsidR="000535D4" w:rsidRPr="00653FE2" w:rsidRDefault="000535D4" w:rsidP="00ED0C68">
            <w:pPr>
              <w:pStyle w:val="TAC"/>
              <w:keepNext w:val="0"/>
              <w:keepLines w:val="0"/>
            </w:pPr>
          </w:p>
        </w:tc>
      </w:tr>
      <w:tr w:rsidR="000535D4" w:rsidRPr="00653FE2" w:rsidTr="00760545">
        <w:trPr>
          <w:jc w:val="center"/>
        </w:trPr>
        <w:tc>
          <w:tcPr>
            <w:tcW w:w="2209" w:type="dxa"/>
          </w:tcPr>
          <w:p w:rsidR="000535D4" w:rsidRPr="00653FE2" w:rsidRDefault="000535D4" w:rsidP="00ED0C68">
            <w:pPr>
              <w:pStyle w:val="TAL"/>
              <w:keepNext w:val="0"/>
              <w:keepLines w:val="0"/>
            </w:pPr>
            <w:r w:rsidRPr="00653FE2">
              <w:t>MO-LR Short Circuit Indicator</w:t>
            </w:r>
          </w:p>
        </w:tc>
        <w:tc>
          <w:tcPr>
            <w:tcW w:w="1104"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c>
          <w:tcPr>
            <w:tcW w:w="1236" w:type="dxa"/>
          </w:tcPr>
          <w:p w:rsidR="000535D4" w:rsidRPr="00653FE2" w:rsidRDefault="000535D4" w:rsidP="00ED0C68">
            <w:pPr>
              <w:pStyle w:val="TAC"/>
              <w:keepNext w:val="0"/>
              <w:keepLines w:val="0"/>
            </w:pPr>
            <w:r w:rsidRPr="00653FE2">
              <w:t>C(=)</w:t>
            </w:r>
          </w:p>
        </w:tc>
      </w:tr>
      <w:tr w:rsidR="003945A2" w:rsidRPr="00653FE2" w:rsidTr="00760545">
        <w:trPr>
          <w:jc w:val="center"/>
        </w:trPr>
        <w:tc>
          <w:tcPr>
            <w:tcW w:w="2209" w:type="dxa"/>
          </w:tcPr>
          <w:p w:rsidR="003945A2" w:rsidRPr="00653FE2" w:rsidRDefault="003945A2">
            <w:pPr>
              <w:pStyle w:val="TAL"/>
              <w:keepNext w:val="0"/>
              <w:keepLines w:val="0"/>
            </w:pPr>
            <w:r w:rsidRPr="00653FE2">
              <w:t>Location Estimate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r>
      <w:tr w:rsidR="003945A2" w:rsidRPr="00653FE2" w:rsidTr="00760545">
        <w:trPr>
          <w:jc w:val="center"/>
        </w:trPr>
        <w:tc>
          <w:tcPr>
            <w:tcW w:w="2209" w:type="dxa"/>
          </w:tcPr>
          <w:p w:rsidR="003945A2" w:rsidRPr="00653FE2" w:rsidRDefault="003945A2">
            <w:pPr>
              <w:pStyle w:val="TAL"/>
              <w:keepNext w:val="0"/>
              <w:keepLines w:val="0"/>
            </w:pPr>
            <w:r w:rsidRPr="00653FE2">
              <w:t>GERAN Positioning Data</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rPr>
          <w:jc w:val="center"/>
        </w:trPr>
        <w:tc>
          <w:tcPr>
            <w:tcW w:w="2209" w:type="dxa"/>
          </w:tcPr>
          <w:p w:rsidR="003945A2" w:rsidRPr="00653FE2" w:rsidRDefault="003945A2">
            <w:pPr>
              <w:pStyle w:val="TAL"/>
              <w:keepNext w:val="0"/>
              <w:keepLines w:val="0"/>
            </w:pPr>
            <w:r w:rsidRPr="00653FE2">
              <w:t>UTRAN Positioning Data</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760545" w:rsidRPr="00653FE2" w:rsidTr="00760545">
        <w:trPr>
          <w:jc w:val="center"/>
        </w:trPr>
        <w:tc>
          <w:tcPr>
            <w:tcW w:w="2209" w:type="dxa"/>
          </w:tcPr>
          <w:p w:rsidR="00760545" w:rsidRPr="00653FE2" w:rsidRDefault="00760545">
            <w:pPr>
              <w:pStyle w:val="TAL"/>
              <w:keepNext w:val="0"/>
              <w:keepLines w:val="0"/>
            </w:pPr>
            <w:r w:rsidRPr="00653FE2">
              <w:t>GERAN GANSS Positioning Data</w:t>
            </w:r>
          </w:p>
        </w:tc>
        <w:tc>
          <w:tcPr>
            <w:tcW w:w="1104"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r>
      <w:tr w:rsidR="00760545" w:rsidRPr="00653FE2" w:rsidTr="00760545">
        <w:trPr>
          <w:jc w:val="center"/>
        </w:trPr>
        <w:tc>
          <w:tcPr>
            <w:tcW w:w="2209" w:type="dxa"/>
          </w:tcPr>
          <w:p w:rsidR="00760545" w:rsidRPr="00653FE2" w:rsidRDefault="00760545">
            <w:pPr>
              <w:pStyle w:val="TAL"/>
              <w:keepNext w:val="0"/>
              <w:keepLines w:val="0"/>
            </w:pPr>
            <w:r w:rsidRPr="00653FE2">
              <w:t>UTRAN GANSS Positioning Data</w:t>
            </w:r>
          </w:p>
        </w:tc>
        <w:tc>
          <w:tcPr>
            <w:tcW w:w="1104"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r>
      <w:tr w:rsidR="00B44E8D" w:rsidRPr="00653FE2" w:rsidTr="00D2424F">
        <w:trPr>
          <w:jc w:val="center"/>
        </w:trPr>
        <w:tc>
          <w:tcPr>
            <w:tcW w:w="2209" w:type="dxa"/>
          </w:tcPr>
          <w:p w:rsidR="00B44E8D" w:rsidRPr="00653FE2" w:rsidRDefault="00B44E8D" w:rsidP="00D2424F">
            <w:pPr>
              <w:pStyle w:val="TAL"/>
              <w:keepNext w:val="0"/>
              <w:keepLines w:val="0"/>
            </w:pPr>
            <w:r w:rsidRPr="00653FE2">
              <w:t>UTRAN Additional Positioning Data</w:t>
            </w:r>
          </w:p>
        </w:tc>
        <w:tc>
          <w:tcPr>
            <w:tcW w:w="1104"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r>
      <w:tr w:rsidR="00B44E8D" w:rsidRPr="00653FE2" w:rsidTr="00D2424F">
        <w:trPr>
          <w:jc w:val="center"/>
        </w:trPr>
        <w:tc>
          <w:tcPr>
            <w:tcW w:w="2209" w:type="dxa"/>
          </w:tcPr>
          <w:p w:rsidR="00B44E8D" w:rsidRPr="00653FE2" w:rsidRDefault="00B44E8D" w:rsidP="00D2424F">
            <w:pPr>
              <w:pStyle w:val="TAL"/>
              <w:keepNext w:val="0"/>
              <w:keepLines w:val="0"/>
            </w:pPr>
            <w:r w:rsidRPr="00653FE2">
              <w:t>UTRAN Barometric Pressure Measurement</w:t>
            </w:r>
          </w:p>
        </w:tc>
        <w:tc>
          <w:tcPr>
            <w:tcW w:w="1104"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r>
      <w:tr w:rsidR="00B44E8D" w:rsidRPr="00653FE2" w:rsidTr="00D2424F">
        <w:trPr>
          <w:jc w:val="center"/>
        </w:trPr>
        <w:tc>
          <w:tcPr>
            <w:tcW w:w="2209" w:type="dxa"/>
          </w:tcPr>
          <w:p w:rsidR="00B44E8D" w:rsidRPr="00653FE2" w:rsidRDefault="00B44E8D" w:rsidP="00D2424F">
            <w:pPr>
              <w:pStyle w:val="TAL"/>
              <w:keepNext w:val="0"/>
              <w:keepLines w:val="0"/>
            </w:pPr>
            <w:r w:rsidRPr="00653FE2">
              <w:t>UTRAN Civic Address</w:t>
            </w:r>
          </w:p>
        </w:tc>
        <w:tc>
          <w:tcPr>
            <w:tcW w:w="1104"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r>
      <w:tr w:rsidR="003945A2" w:rsidRPr="00653FE2" w:rsidTr="00760545">
        <w:trPr>
          <w:jc w:val="center"/>
        </w:trPr>
        <w:tc>
          <w:tcPr>
            <w:tcW w:w="2209" w:type="dxa"/>
          </w:tcPr>
          <w:p w:rsidR="003945A2" w:rsidRPr="00653FE2" w:rsidRDefault="003945A2">
            <w:pPr>
              <w:pStyle w:val="TAL"/>
              <w:keepNext w:val="0"/>
              <w:keepLines w:val="0"/>
            </w:pPr>
            <w:r w:rsidRPr="00653FE2">
              <w:t>Age of Location Estimate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rPr>
          <w:jc w:val="center"/>
        </w:trPr>
        <w:tc>
          <w:tcPr>
            <w:tcW w:w="2209" w:type="dxa"/>
          </w:tcPr>
          <w:p w:rsidR="003945A2" w:rsidRPr="00653FE2" w:rsidRDefault="003945A2">
            <w:pPr>
              <w:pStyle w:val="TAL"/>
              <w:keepNext w:val="0"/>
              <w:keepLines w:val="0"/>
            </w:pPr>
            <w:r w:rsidRPr="00653FE2">
              <w:t>Additional Location Estimate</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rPr>
          <w:jc w:val="center"/>
        </w:trPr>
        <w:tc>
          <w:tcPr>
            <w:tcW w:w="2209" w:type="dxa"/>
          </w:tcPr>
          <w:p w:rsidR="003945A2" w:rsidRPr="00653FE2" w:rsidRDefault="003945A2">
            <w:pPr>
              <w:pStyle w:val="TAL"/>
              <w:keepNext w:val="0"/>
              <w:keepLines w:val="0"/>
            </w:pPr>
            <w:r w:rsidRPr="00653FE2">
              <w:rPr>
                <w:lang w:eastAsia="ja-JP"/>
              </w:rPr>
              <w:t>Deferred MT-LR Response Indicator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r>
      <w:tr w:rsidR="003945A2" w:rsidRPr="00653FE2" w:rsidTr="00760545">
        <w:trPr>
          <w:jc w:val="center"/>
        </w:trPr>
        <w:tc>
          <w:tcPr>
            <w:tcW w:w="2209" w:type="dxa"/>
          </w:tcPr>
          <w:p w:rsidR="003945A2" w:rsidRPr="00653FE2" w:rsidRDefault="003945A2">
            <w:pPr>
              <w:pStyle w:val="TAL"/>
              <w:keepNext w:val="0"/>
              <w:keepLines w:val="0"/>
              <w:rPr>
                <w:lang w:eastAsia="ja-JP"/>
              </w:rPr>
            </w:pPr>
            <w:r w:rsidRPr="00653FE2">
              <w:rPr>
                <w:lang w:eastAsia="ja-JP"/>
              </w:rPr>
              <w:t>Cell Id Or SAI</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r>
      <w:tr w:rsidR="00D521C4" w:rsidRPr="00653FE2" w:rsidTr="00760545">
        <w:trPr>
          <w:jc w:val="center"/>
        </w:trPr>
        <w:tc>
          <w:tcPr>
            <w:tcW w:w="2209" w:type="dxa"/>
          </w:tcPr>
          <w:p w:rsidR="00D521C4" w:rsidRPr="00653FE2" w:rsidRDefault="00D521C4" w:rsidP="00C66130">
            <w:pPr>
              <w:pStyle w:val="TAL"/>
              <w:keepNext w:val="0"/>
              <w:keepLines w:val="0"/>
            </w:pPr>
            <w:r w:rsidRPr="00653FE2">
              <w:lastRenderedPageBreak/>
              <w:t>Accuracy Fulfilment</w:t>
            </w:r>
          </w:p>
          <w:p w:rsidR="00D521C4" w:rsidRPr="00653FE2" w:rsidRDefault="00D521C4" w:rsidP="00C66130">
            <w:pPr>
              <w:pStyle w:val="TAL"/>
              <w:keepNext w:val="0"/>
              <w:keepLines w:val="0"/>
            </w:pPr>
            <w:r w:rsidRPr="00653FE2">
              <w:t>Indicator</w:t>
            </w:r>
          </w:p>
        </w:tc>
        <w:tc>
          <w:tcPr>
            <w:tcW w:w="1104" w:type="dxa"/>
          </w:tcPr>
          <w:p w:rsidR="00D521C4" w:rsidRPr="00653FE2" w:rsidRDefault="00D521C4" w:rsidP="00C66130">
            <w:pPr>
              <w:pStyle w:val="TAC"/>
              <w:keepNext w:val="0"/>
              <w:keepLines w:val="0"/>
            </w:pPr>
          </w:p>
        </w:tc>
        <w:tc>
          <w:tcPr>
            <w:tcW w:w="1236" w:type="dxa"/>
          </w:tcPr>
          <w:p w:rsidR="00D521C4" w:rsidRPr="00653FE2" w:rsidRDefault="00D521C4" w:rsidP="00C66130">
            <w:pPr>
              <w:pStyle w:val="TAC"/>
              <w:keepNext w:val="0"/>
              <w:keepLines w:val="0"/>
            </w:pPr>
          </w:p>
        </w:tc>
        <w:tc>
          <w:tcPr>
            <w:tcW w:w="1236" w:type="dxa"/>
          </w:tcPr>
          <w:p w:rsidR="00D521C4" w:rsidRPr="00653FE2" w:rsidRDefault="00D521C4" w:rsidP="00C66130">
            <w:pPr>
              <w:pStyle w:val="TAC"/>
              <w:keepNext w:val="0"/>
              <w:keepLines w:val="0"/>
            </w:pPr>
            <w:r w:rsidRPr="00653FE2">
              <w:t>C</w:t>
            </w:r>
          </w:p>
        </w:tc>
        <w:tc>
          <w:tcPr>
            <w:tcW w:w="1236" w:type="dxa"/>
          </w:tcPr>
          <w:p w:rsidR="00D521C4" w:rsidRPr="00653FE2" w:rsidRDefault="00D521C4" w:rsidP="00C66130">
            <w:pPr>
              <w:pStyle w:val="TAC"/>
              <w:keepNext w:val="0"/>
              <w:keepLines w:val="0"/>
            </w:pPr>
            <w:r w:rsidRPr="00653FE2">
              <w:t>C(=)</w:t>
            </w:r>
          </w:p>
        </w:tc>
      </w:tr>
      <w:tr w:rsidR="00CC3DF2" w:rsidRPr="00653FE2" w:rsidTr="00760545">
        <w:trPr>
          <w:jc w:val="center"/>
        </w:trPr>
        <w:tc>
          <w:tcPr>
            <w:tcW w:w="2209" w:type="dxa"/>
          </w:tcPr>
          <w:p w:rsidR="00CC3DF2" w:rsidRPr="00653FE2" w:rsidRDefault="00CC3DF2" w:rsidP="0078192A">
            <w:pPr>
              <w:pStyle w:val="TAL"/>
              <w:keepNext w:val="0"/>
              <w:keepLines w:val="0"/>
              <w:rPr>
                <w:lang w:val="nb-NO"/>
              </w:rPr>
            </w:pPr>
            <w:r w:rsidRPr="00653FE2">
              <w:rPr>
                <w:lang w:val="nb-NO"/>
              </w:rPr>
              <w:t>Target Serving Node for Handover</w:t>
            </w:r>
          </w:p>
        </w:tc>
        <w:tc>
          <w:tcPr>
            <w:tcW w:w="1104" w:type="dxa"/>
          </w:tcPr>
          <w:p w:rsidR="00CC3DF2" w:rsidRPr="00653FE2" w:rsidRDefault="00CC3DF2" w:rsidP="0078192A">
            <w:pPr>
              <w:pStyle w:val="TAC"/>
              <w:keepNext w:val="0"/>
              <w:keepLines w:val="0"/>
              <w:rPr>
                <w:lang w:val="nb-NO"/>
              </w:rPr>
            </w:pPr>
          </w:p>
        </w:tc>
        <w:tc>
          <w:tcPr>
            <w:tcW w:w="1236" w:type="dxa"/>
          </w:tcPr>
          <w:p w:rsidR="00CC3DF2" w:rsidRPr="00653FE2" w:rsidRDefault="00CC3DF2" w:rsidP="0078192A">
            <w:pPr>
              <w:pStyle w:val="TAC"/>
              <w:keepNext w:val="0"/>
              <w:keepLines w:val="0"/>
              <w:rPr>
                <w:lang w:val="nb-NO"/>
              </w:rPr>
            </w:pPr>
          </w:p>
        </w:tc>
        <w:tc>
          <w:tcPr>
            <w:tcW w:w="1236" w:type="dxa"/>
          </w:tcPr>
          <w:p w:rsidR="00CC3DF2" w:rsidRPr="00653FE2" w:rsidRDefault="00CC3DF2" w:rsidP="0078192A">
            <w:pPr>
              <w:pStyle w:val="TAC"/>
              <w:keepNext w:val="0"/>
              <w:keepLines w:val="0"/>
            </w:pPr>
            <w:r w:rsidRPr="00653FE2">
              <w:t>C</w:t>
            </w:r>
          </w:p>
        </w:tc>
        <w:tc>
          <w:tcPr>
            <w:tcW w:w="1236" w:type="dxa"/>
          </w:tcPr>
          <w:p w:rsidR="00CC3DF2" w:rsidRPr="00653FE2" w:rsidRDefault="00CC3DF2" w:rsidP="0078192A">
            <w:pPr>
              <w:pStyle w:val="TAC"/>
              <w:keepNext w:val="0"/>
              <w:keepLines w:val="0"/>
            </w:pPr>
            <w:r w:rsidRPr="00653FE2">
              <w:t>C(=)</w:t>
            </w:r>
          </w:p>
        </w:tc>
      </w:tr>
      <w:tr w:rsidR="003945A2" w:rsidRPr="00653FE2" w:rsidTr="00760545">
        <w:trPr>
          <w:jc w:val="center"/>
        </w:trPr>
        <w:tc>
          <w:tcPr>
            <w:tcW w:w="2209" w:type="dxa"/>
          </w:tcPr>
          <w:p w:rsidR="003945A2" w:rsidRPr="00653FE2" w:rsidRDefault="003945A2">
            <w:pPr>
              <w:pStyle w:val="TAL"/>
              <w:keepNext w:val="0"/>
              <w:keepLines w:val="0"/>
            </w:pPr>
            <w:r w:rsidRPr="00653FE2">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rPr>
          <w:jc w:val="center"/>
        </w:trPr>
        <w:tc>
          <w:tcPr>
            <w:tcW w:w="2209"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69" w:name="_Toc11332010"/>
      <w:r w:rsidRPr="00653FE2">
        <w:t>13A.2.3</w:t>
      </w:r>
      <w:r w:rsidRPr="00653FE2">
        <w:tab/>
        <w:t>Parameter Definition and Use</w:t>
      </w:r>
      <w:bookmarkEnd w:id="869"/>
    </w:p>
    <w:p w:rsidR="003945A2" w:rsidRPr="00653FE2" w:rsidRDefault="003945A2">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3945A2" w:rsidRPr="00653FE2" w:rsidRDefault="003945A2">
      <w:pPr>
        <w:rPr>
          <w:u w:val="single"/>
        </w:rPr>
      </w:pPr>
      <w:r w:rsidRPr="00653FE2">
        <w:rPr>
          <w:u w:val="single"/>
        </w:rPr>
        <w:t>Location Type</w:t>
      </w:r>
    </w:p>
    <w:p w:rsidR="003945A2" w:rsidRPr="00653FE2" w:rsidRDefault="003945A2">
      <w:r w:rsidRPr="00653FE2">
        <w:t>This parameter identifies the type of location information requested.</w:t>
      </w:r>
    </w:p>
    <w:p w:rsidR="003945A2" w:rsidRPr="00653FE2" w:rsidRDefault="003945A2">
      <w:pPr>
        <w:rPr>
          <w:u w:val="single"/>
        </w:rPr>
      </w:pPr>
      <w:r w:rsidRPr="00653FE2">
        <w:rPr>
          <w:u w:val="single"/>
        </w:rPr>
        <w:t>MLC Number</w:t>
      </w:r>
    </w:p>
    <w:p w:rsidR="003945A2" w:rsidRPr="00653FE2" w:rsidRDefault="003945A2">
      <w:pPr>
        <w:rPr>
          <w:u w:val="single"/>
        </w:rPr>
      </w:pPr>
      <w:r w:rsidRPr="00653FE2">
        <w:t>This is the E.164 number of the requesting GMLC.</w:t>
      </w:r>
    </w:p>
    <w:p w:rsidR="003945A2" w:rsidRPr="00653FE2" w:rsidRDefault="003945A2">
      <w:pPr>
        <w:rPr>
          <w:u w:val="single"/>
        </w:rPr>
      </w:pPr>
      <w:r w:rsidRPr="00653FE2">
        <w:rPr>
          <w:u w:val="single"/>
        </w:rPr>
        <w:t>LCS Client ID</w:t>
      </w:r>
    </w:p>
    <w:p w:rsidR="003945A2" w:rsidRPr="00653FE2" w:rsidRDefault="003945A2">
      <w:r w:rsidRPr="00653FE2">
        <w:t>This parameter provides information related to the identity of an LCS client.</w:t>
      </w:r>
    </w:p>
    <w:p w:rsidR="003945A2" w:rsidRPr="00653FE2" w:rsidRDefault="003945A2">
      <w:pPr>
        <w:rPr>
          <w:u w:val="single"/>
        </w:rPr>
      </w:pPr>
      <w:r w:rsidRPr="00653FE2">
        <w:rPr>
          <w:u w:val="single"/>
        </w:rPr>
        <w:t>Privacy Override</w:t>
      </w:r>
    </w:p>
    <w:p w:rsidR="003945A2" w:rsidRPr="00653FE2" w:rsidRDefault="003945A2">
      <w:pPr>
        <w:rPr>
          <w:u w:val="single"/>
        </w:rPr>
      </w:pPr>
      <w:r w:rsidRPr="00653FE2">
        <w:t>This parameter indicates if MS privacy is overridden by the LCS client when the GMLC and VMSC or SGSN for an MT-LR are in the same country.</w:t>
      </w:r>
    </w:p>
    <w:p w:rsidR="003945A2" w:rsidRPr="00653FE2" w:rsidRDefault="003945A2">
      <w:pPr>
        <w:rPr>
          <w:u w:val="single"/>
        </w:rPr>
      </w:pPr>
      <w:r w:rsidRPr="00653FE2">
        <w:rPr>
          <w:u w:val="single"/>
        </w:rPr>
        <w:t>IMSI</w:t>
      </w:r>
    </w:p>
    <w:p w:rsidR="003945A2" w:rsidRPr="00653FE2" w:rsidRDefault="003945A2">
      <w:r w:rsidRPr="00653FE2">
        <w:t>The IMSI is provided to identify the target MS. At least one of the IMSI or MSISDN is mandatory.</w:t>
      </w:r>
    </w:p>
    <w:p w:rsidR="003945A2" w:rsidRPr="00653FE2" w:rsidRDefault="003945A2">
      <w:pPr>
        <w:rPr>
          <w:u w:val="single"/>
        </w:rPr>
      </w:pPr>
      <w:r w:rsidRPr="00653FE2">
        <w:rPr>
          <w:u w:val="single"/>
        </w:rPr>
        <w:t>MSISDN</w:t>
      </w:r>
    </w:p>
    <w:p w:rsidR="003945A2" w:rsidRPr="00653FE2" w:rsidRDefault="003945A2">
      <w:pPr>
        <w:rPr>
          <w:u w:val="single"/>
        </w:rPr>
      </w:pPr>
      <w:r w:rsidRPr="00653FE2">
        <w:t>The MSISDN is provided to identify the target MS. At least one of the IMSI or MSISDN is mandatory.</w:t>
      </w:r>
    </w:p>
    <w:p w:rsidR="003945A2" w:rsidRPr="00653FE2" w:rsidRDefault="003945A2">
      <w:pPr>
        <w:rPr>
          <w:u w:val="single"/>
        </w:rPr>
      </w:pPr>
      <w:r w:rsidRPr="00653FE2">
        <w:rPr>
          <w:u w:val="single"/>
        </w:rPr>
        <w:t>LMSI</w:t>
      </w:r>
    </w:p>
    <w:p w:rsidR="003945A2" w:rsidRPr="00653FE2" w:rsidRDefault="003945A2">
      <w:pPr>
        <w:rPr>
          <w:u w:val="single"/>
        </w:rPr>
      </w:pPr>
      <w:r w:rsidRPr="00653FE2">
        <w:t>The LMSI shall be provided if previously supplied by the HLR.</w:t>
      </w:r>
      <w:r w:rsidRPr="00653FE2">
        <w:rPr>
          <w:lang w:eastAsia="ja-JP"/>
        </w:rPr>
        <w:t xml:space="preserve"> This parameter is only used in the case of the MT-LR for CS domain.</w:t>
      </w:r>
    </w:p>
    <w:p w:rsidR="003945A2" w:rsidRPr="00653FE2" w:rsidRDefault="003945A2">
      <w:pPr>
        <w:rPr>
          <w:u w:val="single"/>
        </w:rPr>
      </w:pPr>
      <w:r w:rsidRPr="00653FE2">
        <w:rPr>
          <w:u w:val="single"/>
        </w:rPr>
        <w:t>LCS Priority</w:t>
      </w:r>
    </w:p>
    <w:p w:rsidR="003945A2" w:rsidRPr="00653FE2" w:rsidRDefault="003945A2">
      <w:r w:rsidRPr="00653FE2">
        <w:t>This parameter indicates the priority of the location request.</w:t>
      </w:r>
    </w:p>
    <w:p w:rsidR="003945A2" w:rsidRPr="00653FE2" w:rsidRDefault="003945A2">
      <w:pPr>
        <w:rPr>
          <w:u w:val="single"/>
        </w:rPr>
      </w:pPr>
      <w:r w:rsidRPr="00653FE2">
        <w:rPr>
          <w:u w:val="single"/>
        </w:rPr>
        <w:t>LCS QoS</w:t>
      </w:r>
    </w:p>
    <w:p w:rsidR="003945A2" w:rsidRPr="00653FE2" w:rsidRDefault="003945A2">
      <w:r w:rsidRPr="00653FE2">
        <w:t xml:space="preserve">This parameter indicates the required quality of service in terms of response time and accuracy. </w:t>
      </w:r>
    </w:p>
    <w:p w:rsidR="003945A2" w:rsidRPr="00653FE2" w:rsidRDefault="003945A2">
      <w:pPr>
        <w:rPr>
          <w:u w:val="single"/>
        </w:rPr>
      </w:pPr>
      <w:r w:rsidRPr="00653FE2">
        <w:rPr>
          <w:u w:val="single"/>
        </w:rPr>
        <w:t>IMEI</w:t>
      </w:r>
    </w:p>
    <w:p w:rsidR="003945A2" w:rsidRPr="00653FE2" w:rsidRDefault="00D7165D">
      <w:r w:rsidRPr="00653FE2">
        <w:t>The requirements for its presence are specified in 3GPP TS 23.271 [26a].</w:t>
      </w:r>
    </w:p>
    <w:p w:rsidR="003945A2" w:rsidRPr="00653FE2" w:rsidRDefault="003945A2">
      <w:pPr>
        <w:outlineLvl w:val="0"/>
        <w:rPr>
          <w:u w:val="single"/>
        </w:rPr>
      </w:pPr>
      <w:r w:rsidRPr="00653FE2">
        <w:rPr>
          <w:u w:val="single"/>
        </w:rPr>
        <w:t>Supported GAD Shapes</w:t>
      </w:r>
    </w:p>
    <w:p w:rsidR="003945A2" w:rsidRPr="00653FE2" w:rsidRDefault="003945A2">
      <w:r w:rsidRPr="00653FE2">
        <w:t xml:space="preserve">This parameter indicates which of the shapes defined in 3GPP TS 23.032 [122] are supported. </w:t>
      </w:r>
    </w:p>
    <w:p w:rsidR="003945A2" w:rsidRPr="00653FE2" w:rsidRDefault="003945A2">
      <w:pPr>
        <w:rPr>
          <w:u w:val="single"/>
          <w:lang w:eastAsia="ja-JP"/>
        </w:rPr>
      </w:pPr>
      <w:r w:rsidRPr="00653FE2">
        <w:rPr>
          <w:u w:val="single"/>
          <w:lang w:eastAsia="ja-JP"/>
        </w:rPr>
        <w:t>LCS-Reference Number</w:t>
      </w:r>
    </w:p>
    <w:p w:rsidR="003945A2" w:rsidRPr="00653FE2" w:rsidRDefault="003945A2">
      <w:pPr>
        <w:rPr>
          <w:lang w:eastAsia="ja-JP"/>
        </w:rPr>
      </w:pPr>
      <w:r w:rsidRPr="00653FE2">
        <w:rPr>
          <w:lang w:eastAsia="ja-JP"/>
        </w:rPr>
        <w:t>This parameter shall be included if a deferred MT-LR procedure is performed for a UE available event</w:t>
      </w:r>
      <w:r w:rsidR="000535D4" w:rsidRPr="00653FE2">
        <w:rPr>
          <w:lang w:eastAsia="ja-JP"/>
        </w:rPr>
        <w:t>,</w:t>
      </w:r>
      <w:r w:rsidRPr="00653FE2">
        <w:rPr>
          <w:lang w:eastAsia="ja-JP"/>
        </w:rPr>
        <w:t xml:space="preserve"> an area event</w:t>
      </w:r>
      <w:r w:rsidR="000535D4" w:rsidRPr="00653FE2">
        <w:rPr>
          <w:lang w:eastAsia="ja-JP"/>
        </w:rPr>
        <w:t xml:space="preserve"> or a periodic positioning event</w:t>
      </w:r>
      <w:r w:rsidRPr="00653FE2">
        <w:rPr>
          <w:lang w:eastAsia="ja-JP"/>
        </w:rPr>
        <w:t>.</w:t>
      </w:r>
    </w:p>
    <w:p w:rsidR="003945A2" w:rsidRPr="00653FE2" w:rsidRDefault="003945A2">
      <w:pPr>
        <w:outlineLvl w:val="0"/>
        <w:rPr>
          <w:u w:val="single"/>
        </w:rPr>
      </w:pPr>
      <w:r w:rsidRPr="00653FE2">
        <w:rPr>
          <w:u w:val="single"/>
        </w:rPr>
        <w:t>LCS Codeword</w:t>
      </w:r>
    </w:p>
    <w:p w:rsidR="003945A2" w:rsidRPr="00653FE2" w:rsidRDefault="003945A2">
      <w:r w:rsidRPr="00653FE2">
        <w:t xml:space="preserve">See definition in clause 7.6.11.18. The requirements for its presence are specified in 3GPP TS 23.271 [26a]. </w:t>
      </w:r>
    </w:p>
    <w:p w:rsidR="003945A2" w:rsidRPr="00653FE2" w:rsidRDefault="003945A2">
      <w:pPr>
        <w:outlineLvl w:val="0"/>
        <w:rPr>
          <w:u w:val="single"/>
        </w:rPr>
      </w:pPr>
      <w:r w:rsidRPr="00653FE2">
        <w:rPr>
          <w:u w:val="single"/>
        </w:rPr>
        <w:lastRenderedPageBreak/>
        <w:t>LCS Service Type Id</w:t>
      </w:r>
    </w:p>
    <w:p w:rsidR="003945A2" w:rsidRPr="00653FE2" w:rsidRDefault="003945A2">
      <w:r w:rsidRPr="00653FE2">
        <w:t xml:space="preserve">See definition in clause 7.6.11.15. The requirements for its presence are specified in 3GPP TS 23.271 [26a]. </w:t>
      </w:r>
    </w:p>
    <w:p w:rsidR="003945A2" w:rsidRPr="00653FE2" w:rsidRDefault="003945A2">
      <w:pPr>
        <w:outlineLvl w:val="0"/>
        <w:rPr>
          <w:u w:val="single"/>
        </w:rPr>
      </w:pPr>
      <w:r w:rsidRPr="00653FE2">
        <w:rPr>
          <w:u w:val="single"/>
        </w:rPr>
        <w:t>LCS Privacy Check</w:t>
      </w:r>
    </w:p>
    <w:p w:rsidR="003945A2" w:rsidRPr="00653FE2" w:rsidRDefault="003945A2">
      <w:r w:rsidRPr="00653FE2">
        <w:t>See definition in clause 7.6.11. The requirements for its and its components presence are specified in 3GPP TS 23.271 [26a].</w:t>
      </w:r>
    </w:p>
    <w:p w:rsidR="003945A2" w:rsidRPr="00653FE2" w:rsidRDefault="003945A2">
      <w:pPr>
        <w:rPr>
          <w:u w:val="single"/>
        </w:rPr>
      </w:pPr>
      <w:r w:rsidRPr="00653FE2">
        <w:rPr>
          <w:u w:val="single"/>
          <w:lang w:eastAsia="ja-JP"/>
        </w:rPr>
        <w:t>Area Event Info</w:t>
      </w:r>
    </w:p>
    <w:p w:rsidR="003945A2" w:rsidRPr="00653FE2" w:rsidRDefault="003945A2">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rsidR="003945A2" w:rsidRPr="00653FE2" w:rsidRDefault="003945A2">
      <w:pPr>
        <w:rPr>
          <w:u w:val="single"/>
        </w:rPr>
      </w:pPr>
      <w:r w:rsidRPr="00653FE2">
        <w:rPr>
          <w:u w:val="single"/>
        </w:rPr>
        <w:t>H-GMLC address</w:t>
      </w:r>
    </w:p>
    <w:p w:rsidR="003945A2" w:rsidRPr="00653FE2" w:rsidRDefault="003945A2">
      <w:r w:rsidRPr="00653FE2">
        <w:t>See definition in clause 7.6.2.</w:t>
      </w:r>
      <w:r w:rsidRPr="00653FE2">
        <w:rPr>
          <w:lang w:eastAsia="ja-JP"/>
        </w:rPr>
        <w:t xml:space="preserve"> </w:t>
      </w:r>
      <w:r w:rsidRPr="00653FE2">
        <w:t>The parameter shall be included if a deferred MT-LR procedure is performed for a UE available event</w:t>
      </w:r>
      <w:r w:rsidR="000535D4" w:rsidRPr="00653FE2">
        <w:t>,</w:t>
      </w:r>
      <w:r w:rsidRPr="00653FE2">
        <w:t xml:space="preserve"> an area event</w:t>
      </w:r>
      <w:r w:rsidR="000535D4" w:rsidRPr="00653FE2">
        <w:rPr>
          <w:lang w:eastAsia="ja-JP"/>
        </w:rPr>
        <w:t xml:space="preserve"> or a periodic positioning event</w:t>
      </w:r>
      <w:r w:rsidRPr="00653FE2">
        <w:t>.</w:t>
      </w:r>
    </w:p>
    <w:p w:rsidR="003945A2" w:rsidRPr="00653FE2" w:rsidRDefault="003945A2">
      <w:pPr>
        <w:rPr>
          <w:u w:val="single"/>
        </w:rPr>
      </w:pPr>
      <w:r w:rsidRPr="00653FE2">
        <w:rPr>
          <w:u w:val="single"/>
        </w:rPr>
        <w:t>Location Estimate</w:t>
      </w:r>
    </w:p>
    <w:p w:rsidR="003945A2" w:rsidRPr="00653FE2" w:rsidRDefault="003945A2">
      <w:r w:rsidRPr="00653FE2">
        <w:t>This parameter provides the location estimate if this is encoded in one of the supported geographical shapes. Otherwise this parameter shall consist of one octet, which shall be discarded by the receiving node.</w:t>
      </w:r>
    </w:p>
    <w:p w:rsidR="003945A2" w:rsidRPr="00653FE2" w:rsidRDefault="003945A2">
      <w:pPr>
        <w:rPr>
          <w:u w:val="single"/>
        </w:rPr>
      </w:pPr>
      <w:r w:rsidRPr="00653FE2">
        <w:rPr>
          <w:u w:val="single"/>
        </w:rPr>
        <w:t>GERAN Positioning Data</w:t>
      </w:r>
    </w:p>
    <w:p w:rsidR="003945A2" w:rsidRPr="00653FE2" w:rsidRDefault="003945A2">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3945A2" w:rsidRPr="00653FE2" w:rsidRDefault="003945A2">
      <w:pPr>
        <w:rPr>
          <w:u w:val="single"/>
        </w:rPr>
      </w:pPr>
      <w:r w:rsidRPr="00653FE2">
        <w:rPr>
          <w:u w:val="single"/>
        </w:rPr>
        <w:t>UTRAN Positioning Data</w:t>
      </w:r>
    </w:p>
    <w:p w:rsidR="003945A2" w:rsidRPr="00653FE2" w:rsidRDefault="003945A2">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rsidR="00760545" w:rsidRPr="00653FE2" w:rsidRDefault="00760545" w:rsidP="00760545">
      <w:pPr>
        <w:rPr>
          <w:u w:val="single"/>
        </w:rPr>
      </w:pPr>
      <w:r w:rsidRPr="00653FE2">
        <w:rPr>
          <w:u w:val="single"/>
        </w:rPr>
        <w:t>GERAN GANSS Positioning Data</w:t>
      </w:r>
    </w:p>
    <w:p w:rsidR="00760545" w:rsidRPr="00653FE2" w:rsidRDefault="00760545" w:rsidP="00760545">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760545" w:rsidRPr="00653FE2" w:rsidRDefault="00760545" w:rsidP="00760545">
      <w:pPr>
        <w:rPr>
          <w:u w:val="single"/>
        </w:rPr>
      </w:pPr>
      <w:r w:rsidRPr="00653FE2">
        <w:rPr>
          <w:u w:val="single"/>
        </w:rPr>
        <w:t>UTRAN GANSS Positioning Data</w:t>
      </w:r>
    </w:p>
    <w:p w:rsidR="00760545" w:rsidRPr="00653FE2" w:rsidRDefault="00760545" w:rsidP="00760545">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B44E8D" w:rsidRPr="00653FE2" w:rsidRDefault="00B44E8D" w:rsidP="00B44E8D">
      <w:pPr>
        <w:rPr>
          <w:u w:val="single"/>
        </w:rPr>
      </w:pPr>
      <w:r w:rsidRPr="00653FE2">
        <w:rPr>
          <w:u w:val="single"/>
        </w:rPr>
        <w:t>UTRAN Additional Positioning Data</w:t>
      </w:r>
    </w:p>
    <w:p w:rsidR="00B44E8D" w:rsidRPr="00653FE2" w:rsidRDefault="00B44E8D" w:rsidP="00B44E8D">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B44E8D" w:rsidRPr="00653FE2" w:rsidRDefault="00B44E8D" w:rsidP="00B44E8D">
      <w:pPr>
        <w:rPr>
          <w:u w:val="single"/>
        </w:rPr>
      </w:pPr>
      <w:r w:rsidRPr="00653FE2">
        <w:rPr>
          <w:u w:val="single"/>
        </w:rPr>
        <w:t>UTRAN Barometric Pressure Measurement</w:t>
      </w:r>
    </w:p>
    <w:p w:rsidR="00B44E8D" w:rsidRPr="00653FE2" w:rsidRDefault="00B44E8D" w:rsidP="00B44E8D">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B44E8D" w:rsidRPr="00653FE2" w:rsidRDefault="00B44E8D" w:rsidP="00B44E8D">
      <w:pPr>
        <w:rPr>
          <w:u w:val="single"/>
        </w:rPr>
      </w:pPr>
      <w:r w:rsidRPr="00653FE2">
        <w:rPr>
          <w:u w:val="single"/>
        </w:rPr>
        <w:t>UTRAN Civic Address</w:t>
      </w:r>
    </w:p>
    <w:p w:rsidR="00B44E8D" w:rsidRPr="00653FE2" w:rsidRDefault="00B44E8D" w:rsidP="00B44E8D">
      <w:r w:rsidRPr="00653FE2">
        <w:lastRenderedPageBreak/>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rsidR="003945A2" w:rsidRPr="00653FE2" w:rsidRDefault="003945A2">
      <w:pPr>
        <w:rPr>
          <w:u w:val="single"/>
        </w:rPr>
      </w:pPr>
      <w:r w:rsidRPr="00653FE2">
        <w:rPr>
          <w:u w:val="single"/>
        </w:rPr>
        <w:t>Age of Location Estimate</w:t>
      </w:r>
    </w:p>
    <w:p w:rsidR="003945A2" w:rsidRPr="00653FE2" w:rsidRDefault="003945A2">
      <w:pPr>
        <w:rPr>
          <w:u w:val="single"/>
        </w:rPr>
      </w:pPr>
      <w:r w:rsidRPr="00653FE2">
        <w:t>This parameter indicates how long ago the location estimate was obtained.</w:t>
      </w:r>
    </w:p>
    <w:p w:rsidR="003945A2" w:rsidRPr="00653FE2" w:rsidRDefault="003945A2">
      <w:pPr>
        <w:outlineLvl w:val="0"/>
        <w:rPr>
          <w:u w:val="single"/>
        </w:rPr>
      </w:pPr>
      <w:r w:rsidRPr="00653FE2">
        <w:rPr>
          <w:u w:val="single"/>
        </w:rPr>
        <w:t>Additional Location Estimate</w:t>
      </w:r>
    </w:p>
    <w:p w:rsidR="003945A2" w:rsidRPr="00653FE2" w:rsidRDefault="003945A2">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rsidR="003945A2" w:rsidRPr="00653FE2" w:rsidRDefault="003945A2">
      <w:pPr>
        <w:rPr>
          <w:u w:val="single"/>
        </w:rPr>
      </w:pPr>
      <w:r w:rsidRPr="00653FE2">
        <w:rPr>
          <w:u w:val="single"/>
          <w:lang w:eastAsia="ja-JP"/>
        </w:rPr>
        <w:t>Deferred MT-LR Response Indicator</w:t>
      </w:r>
    </w:p>
    <w:p w:rsidR="003945A2" w:rsidRPr="00653FE2" w:rsidRDefault="003945A2">
      <w:pPr>
        <w:rPr>
          <w:b/>
        </w:rPr>
      </w:pPr>
      <w:r w:rsidRPr="00653FE2">
        <w:t>See definition in clause 7.6.</w:t>
      </w:r>
      <w:r w:rsidRPr="00653FE2">
        <w:rPr>
          <w:lang w:eastAsia="ja-JP"/>
        </w:rPr>
        <w:t>11.2.</w:t>
      </w:r>
    </w:p>
    <w:p w:rsidR="003945A2" w:rsidRPr="00653FE2" w:rsidRDefault="003945A2">
      <w:pPr>
        <w:rPr>
          <w:bCs/>
          <w:u w:val="single"/>
        </w:rPr>
      </w:pPr>
      <w:r w:rsidRPr="00653FE2">
        <w:rPr>
          <w:bCs/>
          <w:u w:val="single"/>
        </w:rPr>
        <w:t>Cell Id Or SAI</w:t>
      </w:r>
    </w:p>
    <w:p w:rsidR="003945A2" w:rsidRPr="00653FE2" w:rsidRDefault="003945A2">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rsidR="00D521C4" w:rsidRPr="00653FE2" w:rsidRDefault="00D521C4" w:rsidP="00D521C4">
      <w:pPr>
        <w:rPr>
          <w:u w:val="single"/>
        </w:rPr>
      </w:pPr>
      <w:r w:rsidRPr="00653FE2">
        <w:rPr>
          <w:u w:val="single"/>
          <w:lang w:eastAsia="ja-JP"/>
        </w:rPr>
        <w:t>Accuracy Fulfilment Indicator</w:t>
      </w:r>
    </w:p>
    <w:p w:rsidR="000535D4" w:rsidRPr="00653FE2" w:rsidRDefault="00D521C4" w:rsidP="000535D4">
      <w:pPr>
        <w:rPr>
          <w:lang w:eastAsia="ja-JP"/>
        </w:rPr>
      </w:pPr>
      <w:r w:rsidRPr="00653FE2">
        <w:t>See definition in clause 7.6.</w:t>
      </w:r>
      <w:r w:rsidRPr="00653FE2">
        <w:rPr>
          <w:lang w:eastAsia="ja-JP"/>
        </w:rPr>
        <w:t>11.</w:t>
      </w:r>
      <w:r w:rsidR="00C66130" w:rsidRPr="00653FE2">
        <w:rPr>
          <w:lang w:eastAsia="ja-JP"/>
        </w:rPr>
        <w:t>28</w:t>
      </w:r>
      <w:r w:rsidRPr="00653FE2">
        <w:rPr>
          <w:lang w:eastAsia="ja-JP"/>
        </w:rPr>
        <w:t>.</w:t>
      </w:r>
      <w:r w:rsidR="000535D4" w:rsidRPr="00653FE2">
        <w:rPr>
          <w:lang w:eastAsia="ja-JP"/>
        </w:rPr>
        <w:t xml:space="preserve"> </w:t>
      </w:r>
    </w:p>
    <w:p w:rsidR="000535D4" w:rsidRPr="00653FE2" w:rsidRDefault="000535D4" w:rsidP="000535D4">
      <w:pPr>
        <w:rPr>
          <w:u w:val="single"/>
        </w:rPr>
      </w:pPr>
      <w:r w:rsidRPr="00653FE2">
        <w:rPr>
          <w:u w:val="single"/>
        </w:rPr>
        <w:t>MO-LR Short Circuit Indicator</w:t>
      </w:r>
    </w:p>
    <w:p w:rsidR="000535D4" w:rsidRPr="00653FE2" w:rsidRDefault="000535D4" w:rsidP="000535D4">
      <w:r w:rsidRPr="00653FE2">
        <w:t>This parameter indicates whether MO-LR Short Circuit is permitted for periodic location.</w:t>
      </w:r>
    </w:p>
    <w:p w:rsidR="000535D4" w:rsidRPr="00653FE2" w:rsidRDefault="000535D4" w:rsidP="000535D4">
      <w:pPr>
        <w:rPr>
          <w:u w:val="single"/>
          <w:lang w:eastAsia="ja-JP"/>
        </w:rPr>
      </w:pPr>
      <w:r w:rsidRPr="00653FE2">
        <w:rPr>
          <w:u w:val="single"/>
          <w:lang w:eastAsia="ja-JP"/>
        </w:rPr>
        <w:t>Reporting PLMN List</w:t>
      </w:r>
    </w:p>
    <w:p w:rsidR="000535D4" w:rsidRPr="00653FE2" w:rsidRDefault="000535D4" w:rsidP="000535D4">
      <w:pPr>
        <w:rPr>
          <w:lang w:eastAsia="ja-JP"/>
        </w:rPr>
      </w:pPr>
      <w:r w:rsidRPr="00653FE2">
        <w:rPr>
          <w:lang w:eastAsia="ja-JP"/>
        </w:rPr>
        <w:t>This parameter indicates a list of PLMNs in which subsequent periodic MO-LR TTTP requests will be made.</w:t>
      </w:r>
    </w:p>
    <w:p w:rsidR="000535D4" w:rsidRPr="00653FE2" w:rsidRDefault="000535D4" w:rsidP="000535D4">
      <w:pPr>
        <w:rPr>
          <w:lang w:eastAsia="ja-JP"/>
        </w:rPr>
      </w:pPr>
      <w:r w:rsidRPr="00653FE2">
        <w:rPr>
          <w:u w:val="single"/>
          <w:lang w:eastAsia="ja-JP"/>
        </w:rPr>
        <w:t>Periodic LDR information</w:t>
      </w:r>
    </w:p>
    <w:p w:rsidR="00D521C4" w:rsidRPr="00653FE2" w:rsidRDefault="000535D4" w:rsidP="000535D4">
      <w:pPr>
        <w:rPr>
          <w:b/>
        </w:rPr>
      </w:pPr>
      <w:r w:rsidRPr="00653FE2">
        <w:rPr>
          <w:lang w:eastAsia="ja-JP"/>
        </w:rPr>
        <w:t>This parameter indicates the reporting amount and reporting interval of deferred periodic location.</w:t>
      </w:r>
    </w:p>
    <w:p w:rsidR="00CC3DF2" w:rsidRPr="00653FE2" w:rsidRDefault="00CC3DF2" w:rsidP="00CC3DF2">
      <w:pPr>
        <w:rPr>
          <w:u w:val="single"/>
        </w:rPr>
      </w:pPr>
      <w:r w:rsidRPr="00653FE2">
        <w:rPr>
          <w:u w:val="single"/>
        </w:rPr>
        <w:t>Target Serving Node for Handover</w:t>
      </w:r>
    </w:p>
    <w:p w:rsidR="00CC3DF2" w:rsidRPr="00653FE2" w:rsidRDefault="00CC3DF2" w:rsidP="00CC3DF2">
      <w:r w:rsidRPr="00653FE2">
        <w:t xml:space="preserve">This parameter provides the address of the target side serving node for handover of an IMS Emergency Call. </w:t>
      </w:r>
    </w:p>
    <w:p w:rsidR="003945A2" w:rsidRPr="00653FE2" w:rsidRDefault="003945A2">
      <w:pPr>
        <w:rPr>
          <w:u w:val="single"/>
        </w:rPr>
      </w:pPr>
      <w:r w:rsidRPr="00653FE2">
        <w:rPr>
          <w:u w:val="single"/>
        </w:rPr>
        <w:t>User error</w:t>
      </w:r>
    </w:p>
    <w:p w:rsidR="003945A2" w:rsidRPr="00653FE2" w:rsidRDefault="003945A2">
      <w:r w:rsidRPr="00653FE2">
        <w:t>This parameter is sent by the responder when the location request has failed or cannot proceed and if present, takes one of the following values defined in clause 7.6.1.</w:t>
      </w:r>
    </w:p>
    <w:p w:rsidR="003945A2" w:rsidRPr="00653FE2" w:rsidRDefault="003945A2">
      <w:r w:rsidRPr="00653FE2">
        <w:t>-</w:t>
      </w:r>
      <w:r w:rsidRPr="00653FE2">
        <w:tab/>
        <w:t>System Failure;</w:t>
      </w:r>
    </w:p>
    <w:p w:rsidR="003945A2" w:rsidRPr="00653FE2" w:rsidRDefault="003945A2">
      <w:r w:rsidRPr="00653FE2">
        <w:t>-</w:t>
      </w:r>
      <w:r w:rsidRPr="00653FE2">
        <w:tab/>
        <w:t>Data Missing;</w:t>
      </w:r>
    </w:p>
    <w:p w:rsidR="003945A2" w:rsidRPr="00653FE2" w:rsidRDefault="003945A2">
      <w:r w:rsidRPr="00653FE2">
        <w:t>-</w:t>
      </w:r>
      <w:r w:rsidRPr="00653FE2">
        <w:tab/>
        <w:t>Unexpected Data Value;</w:t>
      </w:r>
    </w:p>
    <w:p w:rsidR="003945A2" w:rsidRPr="00653FE2" w:rsidRDefault="003945A2">
      <w:r w:rsidRPr="00653FE2">
        <w:t>-</w:t>
      </w:r>
      <w:r w:rsidRPr="00653FE2">
        <w:tab/>
        <w:t>Facility Not Supported;</w:t>
      </w:r>
    </w:p>
    <w:p w:rsidR="003945A2" w:rsidRPr="00653FE2" w:rsidRDefault="003945A2">
      <w:r w:rsidRPr="00653FE2">
        <w:t>-</w:t>
      </w:r>
      <w:r w:rsidRPr="00653FE2">
        <w:tab/>
        <w:t>Unidentified Subscriber;</w:t>
      </w:r>
    </w:p>
    <w:p w:rsidR="003945A2" w:rsidRPr="00653FE2" w:rsidRDefault="003945A2">
      <w:r w:rsidRPr="00653FE2">
        <w:t>-</w:t>
      </w:r>
      <w:r w:rsidRPr="00653FE2">
        <w:tab/>
        <w:t>Illegal Subscriber;</w:t>
      </w:r>
    </w:p>
    <w:p w:rsidR="003945A2" w:rsidRPr="00653FE2" w:rsidRDefault="003945A2">
      <w:r w:rsidRPr="00653FE2">
        <w:t>-</w:t>
      </w:r>
      <w:r w:rsidRPr="00653FE2">
        <w:tab/>
        <w:t>Illegal Equipment;</w:t>
      </w:r>
    </w:p>
    <w:p w:rsidR="003945A2" w:rsidRPr="00653FE2" w:rsidRDefault="003945A2">
      <w:r w:rsidRPr="00653FE2">
        <w:rPr>
          <w:b/>
        </w:rPr>
        <w:t>-</w:t>
      </w:r>
      <w:r w:rsidRPr="00653FE2">
        <w:rPr>
          <w:b/>
        </w:rPr>
        <w:tab/>
      </w:r>
      <w:r w:rsidRPr="00653FE2">
        <w:t>Absent Subscriber (diagnostic information may also be provided);</w:t>
      </w:r>
    </w:p>
    <w:p w:rsidR="003945A2" w:rsidRPr="00653FE2" w:rsidRDefault="003945A2">
      <w:r w:rsidRPr="00653FE2">
        <w:t>-</w:t>
      </w:r>
      <w:r w:rsidRPr="00653FE2">
        <w:tab/>
        <w:t>Unauthorised requesting network;</w:t>
      </w:r>
    </w:p>
    <w:p w:rsidR="003945A2" w:rsidRPr="00653FE2" w:rsidRDefault="003945A2">
      <w:r w:rsidRPr="00653FE2">
        <w:lastRenderedPageBreak/>
        <w:t>-</w:t>
      </w:r>
      <w:r w:rsidRPr="00653FE2">
        <w:tab/>
        <w:t>Unauthorised LCS Client with detailed reason;</w:t>
      </w:r>
    </w:p>
    <w:p w:rsidR="003945A2" w:rsidRPr="00653FE2" w:rsidRDefault="003945A2">
      <w:r w:rsidRPr="00653FE2">
        <w:t>-</w:t>
      </w:r>
      <w:r w:rsidRPr="00653FE2">
        <w:tab/>
        <w:t>Position method failure with detailed reason.</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2"/>
        <w:keepNext w:val="0"/>
        <w:keepLines w:val="0"/>
      </w:pPr>
      <w:bookmarkStart w:id="870" w:name="_Toc11332011"/>
      <w:r w:rsidRPr="00653FE2">
        <w:t>13A.3</w:t>
      </w:r>
      <w:r w:rsidRPr="00653FE2">
        <w:tab/>
        <w:t>MAP-SUBSCRIBER-LOCATION-REPORT Service</w:t>
      </w:r>
      <w:bookmarkEnd w:id="870"/>
    </w:p>
    <w:p w:rsidR="003945A2" w:rsidRPr="00653FE2" w:rsidRDefault="003945A2">
      <w:pPr>
        <w:pStyle w:val="Heading3"/>
        <w:keepNext w:val="0"/>
        <w:keepLines w:val="0"/>
      </w:pPr>
      <w:bookmarkStart w:id="871" w:name="_Toc11332012"/>
      <w:r w:rsidRPr="00653FE2">
        <w:t>13A.3.1</w:t>
      </w:r>
      <w:r w:rsidRPr="00653FE2">
        <w:tab/>
        <w:t>Definition</w:t>
      </w:r>
      <w:bookmarkEnd w:id="871"/>
    </w:p>
    <w:p w:rsidR="003945A2" w:rsidRPr="00653FE2" w:rsidRDefault="003945A2">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rsidR="003945A2" w:rsidRPr="00653FE2" w:rsidRDefault="003945A2">
      <w:pPr>
        <w:pStyle w:val="Heading3"/>
      </w:pPr>
      <w:bookmarkStart w:id="872" w:name="_Toc11332013"/>
      <w:r w:rsidRPr="00653FE2">
        <w:t>13A.3.2</w:t>
      </w:r>
      <w:r w:rsidRPr="00653FE2">
        <w:tab/>
        <w:t>Service Primitives</w:t>
      </w:r>
      <w:bookmarkEnd w:id="872"/>
    </w:p>
    <w:p w:rsidR="003945A2" w:rsidRPr="00653FE2" w:rsidRDefault="003945A2">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3945A2" w:rsidRPr="00653FE2" w:rsidTr="00760545">
        <w:trPr>
          <w:jc w:val="center"/>
        </w:trPr>
        <w:tc>
          <w:tcPr>
            <w:tcW w:w="2350" w:type="dxa"/>
          </w:tcPr>
          <w:p w:rsidR="003945A2" w:rsidRPr="00653FE2" w:rsidRDefault="003945A2">
            <w:pPr>
              <w:pStyle w:val="TAH"/>
            </w:pPr>
            <w:r w:rsidRPr="00653FE2">
              <w:t>Parameter name</w:t>
            </w:r>
          </w:p>
        </w:tc>
        <w:tc>
          <w:tcPr>
            <w:tcW w:w="1104" w:type="dxa"/>
          </w:tcPr>
          <w:p w:rsidR="003945A2" w:rsidRPr="00653FE2" w:rsidRDefault="003945A2">
            <w:pPr>
              <w:pStyle w:val="TAH"/>
            </w:pPr>
            <w:r w:rsidRPr="00653FE2">
              <w:t>Request</w:t>
            </w:r>
          </w:p>
        </w:tc>
        <w:tc>
          <w:tcPr>
            <w:tcW w:w="1236" w:type="dxa"/>
          </w:tcPr>
          <w:p w:rsidR="003945A2" w:rsidRPr="00653FE2" w:rsidRDefault="003945A2">
            <w:pPr>
              <w:pStyle w:val="TAH"/>
            </w:pPr>
            <w:r w:rsidRPr="00653FE2">
              <w:t>Indication</w:t>
            </w:r>
          </w:p>
        </w:tc>
        <w:tc>
          <w:tcPr>
            <w:tcW w:w="1236" w:type="dxa"/>
          </w:tcPr>
          <w:p w:rsidR="003945A2" w:rsidRPr="00653FE2" w:rsidRDefault="003945A2">
            <w:pPr>
              <w:pStyle w:val="TAH"/>
            </w:pPr>
            <w:r w:rsidRPr="00653FE2">
              <w:t>Response</w:t>
            </w:r>
          </w:p>
        </w:tc>
        <w:tc>
          <w:tcPr>
            <w:tcW w:w="1236" w:type="dxa"/>
          </w:tcPr>
          <w:p w:rsidR="003945A2" w:rsidRPr="00653FE2" w:rsidRDefault="003945A2">
            <w:pPr>
              <w:pStyle w:val="TAH"/>
            </w:pPr>
            <w:r w:rsidRPr="00653FE2">
              <w:t>Confirm</w:t>
            </w:r>
          </w:p>
        </w:tc>
      </w:tr>
      <w:tr w:rsidR="003945A2" w:rsidRPr="00653FE2" w:rsidTr="00760545">
        <w:trPr>
          <w:jc w:val="center"/>
        </w:trPr>
        <w:tc>
          <w:tcPr>
            <w:tcW w:w="2350" w:type="dxa"/>
          </w:tcPr>
          <w:p w:rsidR="003945A2" w:rsidRPr="00653FE2" w:rsidRDefault="003945A2">
            <w:pPr>
              <w:pStyle w:val="TAL"/>
            </w:pPr>
            <w:r w:rsidRPr="00653FE2">
              <w:t>Invoke id</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r>
      <w:tr w:rsidR="003945A2" w:rsidRPr="00653FE2" w:rsidTr="00760545">
        <w:trPr>
          <w:jc w:val="center"/>
        </w:trPr>
        <w:tc>
          <w:tcPr>
            <w:tcW w:w="2350" w:type="dxa"/>
          </w:tcPr>
          <w:p w:rsidR="003945A2" w:rsidRPr="00653FE2" w:rsidRDefault="003945A2">
            <w:pPr>
              <w:pStyle w:val="TAL"/>
            </w:pPr>
            <w:r w:rsidRPr="00653FE2">
              <w:t>LCS Event</w:t>
            </w:r>
          </w:p>
        </w:tc>
        <w:tc>
          <w:tcPr>
            <w:tcW w:w="1104" w:type="dxa"/>
          </w:tcPr>
          <w:p w:rsidR="003945A2" w:rsidRPr="00653FE2" w:rsidRDefault="003945A2">
            <w:pPr>
              <w:pStyle w:val="TAC"/>
            </w:pPr>
            <w:r w:rsidRPr="00653FE2">
              <w:t>M</w:t>
            </w:r>
          </w:p>
        </w:tc>
        <w:tc>
          <w:tcPr>
            <w:tcW w:w="1236" w:type="dxa"/>
          </w:tcPr>
          <w:p w:rsidR="003945A2" w:rsidRPr="00653FE2" w:rsidRDefault="003945A2">
            <w:pPr>
              <w:pStyle w:val="TAC"/>
            </w:pPr>
            <w:r w:rsidRPr="00653FE2">
              <w:t>M(=)</w:t>
            </w:r>
          </w:p>
        </w:tc>
        <w:tc>
          <w:tcPr>
            <w:tcW w:w="1236" w:type="dxa"/>
          </w:tcPr>
          <w:p w:rsidR="003945A2" w:rsidRPr="00653FE2" w:rsidRDefault="003945A2">
            <w:pPr>
              <w:pStyle w:val="TAC"/>
            </w:pPr>
          </w:p>
        </w:tc>
        <w:tc>
          <w:tcPr>
            <w:tcW w:w="1236" w:type="dxa"/>
          </w:tcPr>
          <w:p w:rsidR="003945A2" w:rsidRPr="00653FE2" w:rsidRDefault="003945A2">
            <w:pPr>
              <w:pStyle w:val="TAC"/>
            </w:pPr>
          </w:p>
        </w:tc>
      </w:tr>
      <w:tr w:rsidR="003945A2" w:rsidRPr="00653FE2" w:rsidTr="00760545">
        <w:trPr>
          <w:jc w:val="center"/>
        </w:trPr>
        <w:tc>
          <w:tcPr>
            <w:tcW w:w="2350" w:type="dxa"/>
          </w:tcPr>
          <w:p w:rsidR="003945A2" w:rsidRPr="00653FE2" w:rsidRDefault="003945A2">
            <w:pPr>
              <w:pStyle w:val="TAL"/>
              <w:keepNext w:val="0"/>
              <w:keepLines w:val="0"/>
            </w:pPr>
            <w:r w:rsidRPr="00653FE2">
              <w:t xml:space="preserve">LCS Client ID </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Network Node Number</w:t>
            </w:r>
          </w:p>
        </w:tc>
        <w:tc>
          <w:tcPr>
            <w:tcW w:w="1104"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r w:rsidRPr="00653FE2">
              <w:t>M(=)</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IMSI</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MSISDN</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NA-ESRD</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592C7B">
            <w:pPr>
              <w:pStyle w:val="TAC"/>
              <w:keepNext w:val="0"/>
              <w:keepLines w:val="0"/>
            </w:pPr>
            <w:r w:rsidRPr="00653FE2">
              <w:t>C</w:t>
            </w:r>
          </w:p>
        </w:tc>
        <w:tc>
          <w:tcPr>
            <w:tcW w:w="1236" w:type="dxa"/>
          </w:tcPr>
          <w:p w:rsidR="003945A2" w:rsidRPr="00653FE2" w:rsidRDefault="00592C7B">
            <w:pPr>
              <w:pStyle w:val="TAC"/>
              <w:keepNext w:val="0"/>
              <w:keepLines w:val="0"/>
            </w:pPr>
            <w:r w:rsidRPr="00653FE2">
              <w:t>C(=)</w:t>
            </w:r>
          </w:p>
        </w:tc>
      </w:tr>
      <w:tr w:rsidR="003945A2" w:rsidRPr="00653FE2" w:rsidTr="00760545">
        <w:trPr>
          <w:jc w:val="center"/>
        </w:trPr>
        <w:tc>
          <w:tcPr>
            <w:tcW w:w="2350" w:type="dxa"/>
          </w:tcPr>
          <w:p w:rsidR="003945A2" w:rsidRPr="00653FE2" w:rsidRDefault="003945A2">
            <w:pPr>
              <w:pStyle w:val="TAL"/>
              <w:keepNext w:val="0"/>
              <w:keepLines w:val="0"/>
            </w:pPr>
            <w:r w:rsidRPr="00653FE2">
              <w:t>NA-ESRK</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rPr>
          <w:jc w:val="center"/>
        </w:trPr>
        <w:tc>
          <w:tcPr>
            <w:tcW w:w="2350" w:type="dxa"/>
          </w:tcPr>
          <w:p w:rsidR="003945A2" w:rsidRPr="00653FE2" w:rsidRDefault="003945A2">
            <w:pPr>
              <w:pStyle w:val="TAL"/>
              <w:keepNext w:val="0"/>
              <w:keepLines w:val="0"/>
            </w:pPr>
            <w:r w:rsidRPr="00653FE2">
              <w:t>IMEI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Location Estimate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GERAN Positioning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UTRAN Positioning Data</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760545" w:rsidRPr="00653FE2" w:rsidTr="00760545">
        <w:trPr>
          <w:jc w:val="center"/>
        </w:trPr>
        <w:tc>
          <w:tcPr>
            <w:tcW w:w="2350" w:type="dxa"/>
          </w:tcPr>
          <w:p w:rsidR="00760545" w:rsidRPr="00653FE2" w:rsidRDefault="00760545">
            <w:pPr>
              <w:pStyle w:val="TAL"/>
              <w:keepNext w:val="0"/>
              <w:keepLines w:val="0"/>
            </w:pPr>
            <w:r w:rsidRPr="00653FE2">
              <w:t>GERAN GANSS Positioning Data</w:t>
            </w:r>
          </w:p>
        </w:tc>
        <w:tc>
          <w:tcPr>
            <w:tcW w:w="1104"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r>
      <w:tr w:rsidR="00760545" w:rsidRPr="00653FE2" w:rsidTr="00760545">
        <w:trPr>
          <w:jc w:val="center"/>
        </w:trPr>
        <w:tc>
          <w:tcPr>
            <w:tcW w:w="2350" w:type="dxa"/>
          </w:tcPr>
          <w:p w:rsidR="00760545" w:rsidRPr="00653FE2" w:rsidRDefault="00760545">
            <w:pPr>
              <w:pStyle w:val="TAL"/>
              <w:keepNext w:val="0"/>
              <w:keepLines w:val="0"/>
            </w:pPr>
            <w:r w:rsidRPr="00653FE2">
              <w:t>UTRAN GANSS Positioning Data</w:t>
            </w:r>
          </w:p>
        </w:tc>
        <w:tc>
          <w:tcPr>
            <w:tcW w:w="1104"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r w:rsidRPr="00653FE2">
              <w:t>C(=)</w:t>
            </w:r>
          </w:p>
        </w:tc>
        <w:tc>
          <w:tcPr>
            <w:tcW w:w="1236" w:type="dxa"/>
          </w:tcPr>
          <w:p w:rsidR="00760545" w:rsidRPr="00653FE2" w:rsidRDefault="00760545">
            <w:pPr>
              <w:pStyle w:val="TAC"/>
              <w:keepNext w:val="0"/>
              <w:keepLines w:val="0"/>
            </w:pPr>
          </w:p>
        </w:tc>
        <w:tc>
          <w:tcPr>
            <w:tcW w:w="1236" w:type="dxa"/>
          </w:tcPr>
          <w:p w:rsidR="00760545" w:rsidRPr="00653FE2" w:rsidRDefault="00760545">
            <w:pPr>
              <w:pStyle w:val="TAC"/>
              <w:keepNext w:val="0"/>
              <w:keepLines w:val="0"/>
            </w:pPr>
          </w:p>
        </w:tc>
      </w:tr>
      <w:tr w:rsidR="00B44E8D" w:rsidRPr="00653FE2" w:rsidTr="00D2424F">
        <w:trPr>
          <w:jc w:val="center"/>
        </w:trPr>
        <w:tc>
          <w:tcPr>
            <w:tcW w:w="2350" w:type="dxa"/>
          </w:tcPr>
          <w:p w:rsidR="00B44E8D" w:rsidRPr="00653FE2" w:rsidRDefault="00B44E8D" w:rsidP="00D2424F">
            <w:pPr>
              <w:pStyle w:val="TAL"/>
              <w:keepNext w:val="0"/>
              <w:keepLines w:val="0"/>
            </w:pPr>
            <w:r w:rsidRPr="00653FE2">
              <w:t>UTRAN Additional Positioning Data</w:t>
            </w:r>
          </w:p>
        </w:tc>
        <w:tc>
          <w:tcPr>
            <w:tcW w:w="1104"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r>
      <w:tr w:rsidR="00B44E8D" w:rsidRPr="00653FE2" w:rsidTr="00D2424F">
        <w:trPr>
          <w:jc w:val="center"/>
        </w:trPr>
        <w:tc>
          <w:tcPr>
            <w:tcW w:w="2350" w:type="dxa"/>
          </w:tcPr>
          <w:p w:rsidR="00B44E8D" w:rsidRPr="00653FE2" w:rsidRDefault="00B44E8D" w:rsidP="00D2424F">
            <w:pPr>
              <w:pStyle w:val="TAL"/>
              <w:keepNext w:val="0"/>
              <w:keepLines w:val="0"/>
            </w:pPr>
            <w:r w:rsidRPr="00653FE2">
              <w:t>UTRAN Barometric Pressure Measurement</w:t>
            </w:r>
          </w:p>
        </w:tc>
        <w:tc>
          <w:tcPr>
            <w:tcW w:w="1104"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r>
      <w:tr w:rsidR="00B44E8D" w:rsidRPr="00653FE2" w:rsidTr="00D2424F">
        <w:trPr>
          <w:jc w:val="center"/>
        </w:trPr>
        <w:tc>
          <w:tcPr>
            <w:tcW w:w="2350" w:type="dxa"/>
          </w:tcPr>
          <w:p w:rsidR="00B44E8D" w:rsidRPr="00653FE2" w:rsidRDefault="00B44E8D" w:rsidP="00D2424F">
            <w:pPr>
              <w:pStyle w:val="TAL"/>
              <w:keepNext w:val="0"/>
              <w:keepLines w:val="0"/>
            </w:pPr>
            <w:r w:rsidRPr="00653FE2">
              <w:t>UTRAN Civic Address</w:t>
            </w:r>
          </w:p>
        </w:tc>
        <w:tc>
          <w:tcPr>
            <w:tcW w:w="1104"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r w:rsidRPr="00653FE2">
              <w:t>C(=)</w:t>
            </w:r>
          </w:p>
        </w:tc>
        <w:tc>
          <w:tcPr>
            <w:tcW w:w="1236" w:type="dxa"/>
          </w:tcPr>
          <w:p w:rsidR="00B44E8D" w:rsidRPr="00653FE2" w:rsidRDefault="00B44E8D" w:rsidP="00D2424F">
            <w:pPr>
              <w:pStyle w:val="TAC"/>
              <w:keepNext w:val="0"/>
              <w:keepLines w:val="0"/>
            </w:pPr>
          </w:p>
        </w:tc>
        <w:tc>
          <w:tcPr>
            <w:tcW w:w="1236" w:type="dxa"/>
          </w:tcPr>
          <w:p w:rsidR="00B44E8D" w:rsidRPr="00653FE2" w:rsidRDefault="00B44E8D" w:rsidP="00D2424F">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Age of Location Estimate</w:t>
            </w:r>
          </w:p>
        </w:tc>
        <w:tc>
          <w:tcPr>
            <w:tcW w:w="1104"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pPr>
            <w:r w:rsidRPr="00653FE2">
              <w:t>LMSI</w:t>
            </w:r>
          </w:p>
        </w:tc>
        <w:tc>
          <w:tcPr>
            <w:tcW w:w="1104" w:type="dxa"/>
          </w:tcPr>
          <w:p w:rsidR="003945A2" w:rsidRPr="00653FE2" w:rsidRDefault="003945A2">
            <w:pPr>
              <w:pStyle w:val="TAC"/>
              <w:keepNext w:val="0"/>
              <w:keepLines w:val="0"/>
            </w:pPr>
            <w:r w:rsidRPr="00653FE2">
              <w:t>U</w:t>
            </w: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GPRS Node Indicator</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Additional Location Estimate</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Deferred MT-LR Data</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LCS-Reference Number</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0535D4" w:rsidP="000535D4">
            <w:pPr>
              <w:pStyle w:val="TAC"/>
              <w:keepNext w:val="0"/>
              <w:keepLines w:val="0"/>
            </w:pPr>
            <w:r w:rsidRPr="00653FE2">
              <w:t>C</w:t>
            </w:r>
          </w:p>
        </w:tc>
        <w:tc>
          <w:tcPr>
            <w:tcW w:w="1236" w:type="dxa"/>
          </w:tcPr>
          <w:p w:rsidR="003945A2" w:rsidRPr="00653FE2" w:rsidRDefault="000535D4" w:rsidP="000535D4">
            <w:pPr>
              <w:pStyle w:val="TAC"/>
              <w:keepNext w:val="0"/>
              <w:keepLines w:val="0"/>
            </w:pPr>
            <w:r w:rsidRPr="00653FE2">
              <w:t>C(=)</w:t>
            </w: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NA-ESRK Request</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jc w:val="left"/>
            </w:pPr>
          </w:p>
        </w:tc>
        <w:tc>
          <w:tcPr>
            <w:tcW w:w="1236" w:type="dxa"/>
          </w:tcPr>
          <w:p w:rsidR="003945A2" w:rsidRPr="00653FE2" w:rsidRDefault="003945A2">
            <w:pPr>
              <w:pStyle w:val="TAC"/>
              <w:keepNext w:val="0"/>
              <w:keepLines w:val="0"/>
              <w:jc w:val="left"/>
            </w:pP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Cell Id Or SAI</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jc w:val="left"/>
            </w:pPr>
          </w:p>
        </w:tc>
        <w:tc>
          <w:tcPr>
            <w:tcW w:w="1236" w:type="dxa"/>
          </w:tcPr>
          <w:p w:rsidR="003945A2" w:rsidRPr="00653FE2" w:rsidRDefault="003945A2">
            <w:pPr>
              <w:pStyle w:val="TAC"/>
              <w:keepNext w:val="0"/>
              <w:keepLines w:val="0"/>
              <w:jc w:val="left"/>
            </w:pP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H-GMLC Address</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1B4D1B" w:rsidP="001B4D1B">
            <w:pPr>
              <w:pStyle w:val="TAC"/>
              <w:keepNext w:val="0"/>
              <w:keepLines w:val="0"/>
            </w:pPr>
            <w:r w:rsidRPr="00653FE2">
              <w:t>C</w:t>
            </w:r>
          </w:p>
        </w:tc>
        <w:tc>
          <w:tcPr>
            <w:tcW w:w="1236" w:type="dxa"/>
          </w:tcPr>
          <w:p w:rsidR="003945A2" w:rsidRPr="00653FE2" w:rsidRDefault="001B4D1B" w:rsidP="001B4D1B">
            <w:pPr>
              <w:pStyle w:val="TAC"/>
              <w:keepNext w:val="0"/>
              <w:keepLines w:val="0"/>
            </w:pPr>
            <w:r w:rsidRPr="00653FE2">
              <w:t>C(=)</w:t>
            </w:r>
          </w:p>
        </w:tc>
      </w:tr>
      <w:tr w:rsidR="003945A2" w:rsidRPr="00653FE2" w:rsidTr="00760545">
        <w:trPr>
          <w:jc w:val="center"/>
        </w:trPr>
        <w:tc>
          <w:tcPr>
            <w:tcW w:w="2350" w:type="dxa"/>
          </w:tcPr>
          <w:p w:rsidR="003945A2" w:rsidRPr="00653FE2" w:rsidRDefault="003945A2">
            <w:pPr>
              <w:pStyle w:val="TAL"/>
              <w:keepNext w:val="0"/>
              <w:keepLines w:val="0"/>
              <w:rPr>
                <w:lang w:eastAsia="ja-JP"/>
              </w:rPr>
            </w:pPr>
            <w:r w:rsidRPr="00653FE2">
              <w:rPr>
                <w:lang w:eastAsia="ja-JP"/>
              </w:rPr>
              <w:t>LCS Service Type Id</w:t>
            </w:r>
          </w:p>
        </w:tc>
        <w:tc>
          <w:tcPr>
            <w:tcW w:w="1104"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rPr>
                <w:lang w:eastAsia="ja-JP"/>
              </w:rPr>
            </w:pPr>
            <w:r w:rsidRPr="00653FE2">
              <w:rPr>
                <w:lang w:eastAsia="ja-JP"/>
              </w:rPr>
              <w:t>C(=)</w:t>
            </w:r>
          </w:p>
        </w:tc>
        <w:tc>
          <w:tcPr>
            <w:tcW w:w="1236" w:type="dxa"/>
          </w:tcPr>
          <w:p w:rsidR="003945A2" w:rsidRPr="00653FE2" w:rsidRDefault="003945A2">
            <w:pPr>
              <w:pStyle w:val="TAC"/>
              <w:keepNext w:val="0"/>
              <w:keepLines w:val="0"/>
              <w:jc w:val="left"/>
            </w:pPr>
          </w:p>
        </w:tc>
        <w:tc>
          <w:tcPr>
            <w:tcW w:w="1236" w:type="dxa"/>
          </w:tcPr>
          <w:p w:rsidR="003945A2" w:rsidRPr="00653FE2" w:rsidRDefault="003945A2">
            <w:pPr>
              <w:pStyle w:val="TAC"/>
              <w:keepNext w:val="0"/>
              <w:keepLines w:val="0"/>
              <w:jc w:val="left"/>
            </w:pPr>
          </w:p>
        </w:tc>
      </w:tr>
      <w:tr w:rsidR="00E7037F" w:rsidRPr="00653FE2" w:rsidTr="00760545">
        <w:trPr>
          <w:jc w:val="center"/>
        </w:trPr>
        <w:tc>
          <w:tcPr>
            <w:tcW w:w="2350" w:type="dxa"/>
          </w:tcPr>
          <w:p w:rsidR="00E7037F" w:rsidRPr="00653FE2" w:rsidRDefault="00E7037F" w:rsidP="00974ECE">
            <w:pPr>
              <w:pStyle w:val="TAL"/>
              <w:keepNext w:val="0"/>
              <w:keepLines w:val="0"/>
              <w:rPr>
                <w:lang w:eastAsia="ja-JP"/>
              </w:rPr>
            </w:pPr>
            <w:r w:rsidRPr="00653FE2">
              <w:t>Pseudonym Indicator</w:t>
            </w:r>
          </w:p>
        </w:tc>
        <w:tc>
          <w:tcPr>
            <w:tcW w:w="1104" w:type="dxa"/>
          </w:tcPr>
          <w:p w:rsidR="00E7037F" w:rsidRPr="00653FE2" w:rsidRDefault="00E7037F" w:rsidP="00974ECE">
            <w:pPr>
              <w:pStyle w:val="TAC"/>
              <w:keepNext w:val="0"/>
              <w:keepLines w:val="0"/>
              <w:rPr>
                <w:lang w:eastAsia="ja-JP"/>
              </w:rPr>
            </w:pPr>
            <w:r w:rsidRPr="00653FE2">
              <w:rPr>
                <w:lang w:eastAsia="ja-JP"/>
              </w:rPr>
              <w:t>C</w:t>
            </w:r>
          </w:p>
        </w:tc>
        <w:tc>
          <w:tcPr>
            <w:tcW w:w="1236" w:type="dxa"/>
          </w:tcPr>
          <w:p w:rsidR="00E7037F" w:rsidRPr="00653FE2" w:rsidRDefault="00E7037F" w:rsidP="00974ECE">
            <w:pPr>
              <w:pStyle w:val="TAC"/>
              <w:keepNext w:val="0"/>
              <w:keepLines w:val="0"/>
              <w:rPr>
                <w:lang w:eastAsia="ja-JP"/>
              </w:rPr>
            </w:pPr>
            <w:r w:rsidRPr="00653FE2">
              <w:rPr>
                <w:lang w:eastAsia="ja-JP"/>
              </w:rPr>
              <w:t>C(=)</w:t>
            </w:r>
          </w:p>
        </w:tc>
        <w:tc>
          <w:tcPr>
            <w:tcW w:w="1236" w:type="dxa"/>
          </w:tcPr>
          <w:p w:rsidR="00E7037F" w:rsidRPr="00653FE2" w:rsidRDefault="00E7037F" w:rsidP="00974ECE">
            <w:pPr>
              <w:pStyle w:val="TAC"/>
              <w:keepNext w:val="0"/>
              <w:keepLines w:val="0"/>
              <w:jc w:val="left"/>
            </w:pPr>
          </w:p>
        </w:tc>
        <w:tc>
          <w:tcPr>
            <w:tcW w:w="1236" w:type="dxa"/>
          </w:tcPr>
          <w:p w:rsidR="00E7037F" w:rsidRPr="00653FE2" w:rsidRDefault="00E7037F" w:rsidP="00974ECE">
            <w:pPr>
              <w:pStyle w:val="TAC"/>
              <w:keepNext w:val="0"/>
              <w:keepLines w:val="0"/>
              <w:jc w:val="left"/>
            </w:pPr>
          </w:p>
        </w:tc>
      </w:tr>
      <w:tr w:rsidR="001B4D1B" w:rsidRPr="00653FE2" w:rsidTr="00760545">
        <w:trPr>
          <w:jc w:val="center"/>
        </w:trPr>
        <w:tc>
          <w:tcPr>
            <w:tcW w:w="2350" w:type="dxa"/>
          </w:tcPr>
          <w:p w:rsidR="001B4D1B" w:rsidRPr="00653FE2" w:rsidRDefault="001B4D1B" w:rsidP="00ED0C68">
            <w:pPr>
              <w:pStyle w:val="TAL"/>
              <w:keepNext w:val="0"/>
              <w:keepLines w:val="0"/>
            </w:pPr>
            <w:r w:rsidRPr="00653FE2">
              <w:t>Accuracy Fulfilment Indicator</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r>
      <w:tr w:rsidR="001B4D1B" w:rsidRPr="00653FE2" w:rsidTr="00760545">
        <w:trPr>
          <w:jc w:val="center"/>
        </w:trPr>
        <w:tc>
          <w:tcPr>
            <w:tcW w:w="2350" w:type="dxa"/>
          </w:tcPr>
          <w:p w:rsidR="001B4D1B" w:rsidRPr="00653FE2" w:rsidRDefault="001B4D1B" w:rsidP="00ED0C68">
            <w:pPr>
              <w:pStyle w:val="TAL"/>
              <w:keepNext w:val="0"/>
              <w:keepLines w:val="0"/>
            </w:pPr>
            <w:r w:rsidRPr="00653FE2">
              <w:rPr>
                <w:lang w:eastAsia="ja-JP"/>
              </w:rPr>
              <w:t>Sequence Number</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r>
      <w:tr w:rsidR="001B4D1B" w:rsidRPr="00653FE2" w:rsidTr="00760545">
        <w:trPr>
          <w:jc w:val="center"/>
        </w:trPr>
        <w:tc>
          <w:tcPr>
            <w:tcW w:w="2350" w:type="dxa"/>
          </w:tcPr>
          <w:p w:rsidR="001B4D1B" w:rsidRPr="00653FE2" w:rsidRDefault="001B4D1B" w:rsidP="00ED0C68">
            <w:pPr>
              <w:pStyle w:val="TAL"/>
              <w:keepNext w:val="0"/>
              <w:keepLines w:val="0"/>
            </w:pPr>
            <w:r w:rsidRPr="00653FE2">
              <w:rPr>
                <w:lang w:eastAsia="ja-JP"/>
              </w:rPr>
              <w:t>Periodic LDR Info</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r>
      <w:tr w:rsidR="001B4D1B" w:rsidRPr="00653FE2" w:rsidTr="00760545">
        <w:trPr>
          <w:jc w:val="center"/>
        </w:trPr>
        <w:tc>
          <w:tcPr>
            <w:tcW w:w="2350" w:type="dxa"/>
          </w:tcPr>
          <w:p w:rsidR="001B4D1B" w:rsidRPr="00653FE2" w:rsidRDefault="001B4D1B" w:rsidP="00ED0C68">
            <w:pPr>
              <w:pStyle w:val="TAL"/>
              <w:keepNext w:val="0"/>
              <w:keepLines w:val="0"/>
            </w:pPr>
            <w:r w:rsidRPr="00653FE2">
              <w:rPr>
                <w:lang w:eastAsia="ja-JP"/>
              </w:rPr>
              <w:t>MO-LR Short Circuit Indicator</w:t>
            </w:r>
          </w:p>
        </w:tc>
        <w:tc>
          <w:tcPr>
            <w:tcW w:w="1104"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r>
      <w:tr w:rsidR="00251B8A" w:rsidRPr="00653FE2" w:rsidTr="00760545">
        <w:trPr>
          <w:jc w:val="center"/>
        </w:trPr>
        <w:tc>
          <w:tcPr>
            <w:tcW w:w="2350" w:type="dxa"/>
          </w:tcPr>
          <w:p w:rsidR="00251B8A" w:rsidRPr="00653FE2" w:rsidRDefault="00251B8A" w:rsidP="0078192A">
            <w:pPr>
              <w:pStyle w:val="TAL"/>
              <w:keepNext w:val="0"/>
              <w:keepLines w:val="0"/>
              <w:rPr>
                <w:lang w:val="nb-NO"/>
              </w:rPr>
            </w:pPr>
            <w:r w:rsidRPr="00653FE2">
              <w:rPr>
                <w:lang w:val="nb-NO"/>
              </w:rPr>
              <w:t>Target Serving Node for Handover</w:t>
            </w:r>
          </w:p>
        </w:tc>
        <w:tc>
          <w:tcPr>
            <w:tcW w:w="1104" w:type="dxa"/>
          </w:tcPr>
          <w:p w:rsidR="00251B8A" w:rsidRPr="00653FE2" w:rsidRDefault="00251B8A" w:rsidP="0078192A">
            <w:pPr>
              <w:pStyle w:val="TAC"/>
              <w:keepNext w:val="0"/>
              <w:keepLines w:val="0"/>
            </w:pPr>
            <w:r w:rsidRPr="00653FE2">
              <w:t>C</w:t>
            </w:r>
          </w:p>
        </w:tc>
        <w:tc>
          <w:tcPr>
            <w:tcW w:w="1236" w:type="dxa"/>
          </w:tcPr>
          <w:p w:rsidR="00251B8A" w:rsidRPr="00653FE2" w:rsidRDefault="00251B8A" w:rsidP="0078192A">
            <w:pPr>
              <w:pStyle w:val="TAC"/>
              <w:keepNext w:val="0"/>
              <w:keepLines w:val="0"/>
            </w:pPr>
            <w:r w:rsidRPr="00653FE2">
              <w:t>C(=)</w:t>
            </w:r>
          </w:p>
        </w:tc>
        <w:tc>
          <w:tcPr>
            <w:tcW w:w="1236" w:type="dxa"/>
          </w:tcPr>
          <w:p w:rsidR="00251B8A" w:rsidRPr="00653FE2" w:rsidRDefault="00251B8A" w:rsidP="0078192A">
            <w:pPr>
              <w:pStyle w:val="TAC"/>
              <w:keepNext w:val="0"/>
              <w:keepLines w:val="0"/>
            </w:pPr>
          </w:p>
        </w:tc>
        <w:tc>
          <w:tcPr>
            <w:tcW w:w="1236" w:type="dxa"/>
          </w:tcPr>
          <w:p w:rsidR="00251B8A" w:rsidRPr="00653FE2" w:rsidRDefault="00251B8A" w:rsidP="0078192A">
            <w:pPr>
              <w:pStyle w:val="TAC"/>
              <w:keepNext w:val="0"/>
              <w:keepLines w:val="0"/>
            </w:pPr>
          </w:p>
        </w:tc>
      </w:tr>
      <w:tr w:rsidR="001B4D1B" w:rsidRPr="00653FE2" w:rsidTr="00760545">
        <w:trPr>
          <w:jc w:val="center"/>
        </w:trPr>
        <w:tc>
          <w:tcPr>
            <w:tcW w:w="2350" w:type="dxa"/>
          </w:tcPr>
          <w:p w:rsidR="001B4D1B" w:rsidRPr="00653FE2" w:rsidRDefault="001B4D1B" w:rsidP="00ED0C68">
            <w:pPr>
              <w:pStyle w:val="TAL"/>
              <w:keepNext w:val="0"/>
              <w:keepLines w:val="0"/>
            </w:pPr>
            <w:r w:rsidRPr="00653FE2">
              <w:t>Reporting PLMN List</w:t>
            </w:r>
          </w:p>
        </w:tc>
        <w:tc>
          <w:tcPr>
            <w:tcW w:w="1104"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p>
        </w:tc>
        <w:tc>
          <w:tcPr>
            <w:tcW w:w="1236" w:type="dxa"/>
          </w:tcPr>
          <w:p w:rsidR="001B4D1B" w:rsidRPr="00653FE2" w:rsidRDefault="001B4D1B" w:rsidP="00ED0C68">
            <w:pPr>
              <w:pStyle w:val="TAC"/>
              <w:keepNext w:val="0"/>
              <w:keepLines w:val="0"/>
            </w:pPr>
            <w:r w:rsidRPr="00653FE2">
              <w:t>C</w:t>
            </w:r>
          </w:p>
        </w:tc>
        <w:tc>
          <w:tcPr>
            <w:tcW w:w="1236" w:type="dxa"/>
          </w:tcPr>
          <w:p w:rsidR="001B4D1B" w:rsidRPr="00653FE2" w:rsidRDefault="001B4D1B" w:rsidP="00ED0C68">
            <w:pPr>
              <w:pStyle w:val="TAC"/>
              <w:keepNext w:val="0"/>
              <w:keepLines w:val="0"/>
            </w:pPr>
            <w:r w:rsidRPr="00653FE2">
              <w:t>C(=)</w:t>
            </w:r>
          </w:p>
        </w:tc>
      </w:tr>
      <w:tr w:rsidR="003945A2" w:rsidRPr="00653FE2" w:rsidTr="00760545">
        <w:trPr>
          <w:jc w:val="center"/>
        </w:trPr>
        <w:tc>
          <w:tcPr>
            <w:tcW w:w="2350" w:type="dxa"/>
          </w:tcPr>
          <w:p w:rsidR="003945A2" w:rsidRPr="00653FE2" w:rsidRDefault="003945A2">
            <w:pPr>
              <w:pStyle w:val="TAL"/>
              <w:keepNext w:val="0"/>
              <w:keepLines w:val="0"/>
            </w:pPr>
            <w:r w:rsidRPr="00653FE2">
              <w:lastRenderedPageBreak/>
              <w:t>User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C</w:t>
            </w:r>
          </w:p>
        </w:tc>
        <w:tc>
          <w:tcPr>
            <w:tcW w:w="1236" w:type="dxa"/>
          </w:tcPr>
          <w:p w:rsidR="003945A2" w:rsidRPr="00653FE2" w:rsidRDefault="003945A2">
            <w:pPr>
              <w:pStyle w:val="TAC"/>
              <w:keepNext w:val="0"/>
              <w:keepLines w:val="0"/>
            </w:pPr>
            <w:r w:rsidRPr="00653FE2">
              <w:t>C(=)</w:t>
            </w:r>
          </w:p>
        </w:tc>
      </w:tr>
      <w:tr w:rsidR="003945A2" w:rsidRPr="00653FE2" w:rsidTr="00760545">
        <w:trPr>
          <w:jc w:val="center"/>
        </w:trPr>
        <w:tc>
          <w:tcPr>
            <w:tcW w:w="2350" w:type="dxa"/>
          </w:tcPr>
          <w:p w:rsidR="003945A2" w:rsidRPr="00653FE2" w:rsidRDefault="003945A2">
            <w:pPr>
              <w:pStyle w:val="TAL"/>
              <w:keepNext w:val="0"/>
              <w:keepLines w:val="0"/>
            </w:pPr>
            <w:r w:rsidRPr="00653FE2">
              <w:t>Provider error</w:t>
            </w:r>
          </w:p>
        </w:tc>
        <w:tc>
          <w:tcPr>
            <w:tcW w:w="1104"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p>
        </w:tc>
        <w:tc>
          <w:tcPr>
            <w:tcW w:w="1236" w:type="dxa"/>
          </w:tcPr>
          <w:p w:rsidR="003945A2" w:rsidRPr="00653FE2" w:rsidRDefault="003945A2">
            <w:pPr>
              <w:pStyle w:val="TAC"/>
              <w:keepNext w:val="0"/>
              <w:keepLines w:val="0"/>
            </w:pPr>
            <w:r w:rsidRPr="00653FE2">
              <w:t>O</w:t>
            </w:r>
          </w:p>
        </w:tc>
      </w:tr>
    </w:tbl>
    <w:p w:rsidR="003945A2" w:rsidRPr="00653FE2" w:rsidRDefault="003945A2"/>
    <w:p w:rsidR="003945A2" w:rsidRPr="00653FE2" w:rsidRDefault="003945A2">
      <w:pPr>
        <w:pStyle w:val="Heading3"/>
        <w:keepNext w:val="0"/>
        <w:keepLines w:val="0"/>
      </w:pPr>
      <w:bookmarkStart w:id="873" w:name="_Toc11332014"/>
      <w:r w:rsidRPr="00653FE2">
        <w:t>13A.3.3</w:t>
      </w:r>
      <w:r w:rsidRPr="00653FE2">
        <w:tab/>
        <w:t>Parameter Definition and Use</w:t>
      </w:r>
      <w:bookmarkEnd w:id="873"/>
    </w:p>
    <w:p w:rsidR="003945A2" w:rsidRPr="00653FE2" w:rsidRDefault="003945A2">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rsidR="003945A2" w:rsidRPr="00653FE2" w:rsidRDefault="003945A2">
      <w:pPr>
        <w:rPr>
          <w:u w:val="single"/>
        </w:rPr>
      </w:pPr>
      <w:r w:rsidRPr="00653FE2">
        <w:rPr>
          <w:u w:val="single"/>
        </w:rPr>
        <w:t>LCS Event</w:t>
      </w:r>
    </w:p>
    <w:p w:rsidR="003945A2" w:rsidRPr="00653FE2" w:rsidRDefault="003945A2">
      <w:r w:rsidRPr="00653FE2">
        <w:t>This parameter indicates the event that triggered the Subscriber Location Report.</w:t>
      </w:r>
    </w:p>
    <w:p w:rsidR="003945A2" w:rsidRPr="00653FE2" w:rsidRDefault="003945A2">
      <w:pPr>
        <w:rPr>
          <w:u w:val="single"/>
        </w:rPr>
      </w:pPr>
      <w:r w:rsidRPr="00653FE2">
        <w:rPr>
          <w:u w:val="single"/>
        </w:rPr>
        <w:t>LCS Client ID</w:t>
      </w:r>
    </w:p>
    <w:p w:rsidR="003945A2" w:rsidRPr="00653FE2" w:rsidRDefault="003945A2">
      <w:pPr>
        <w:rPr>
          <w:u w:val="single"/>
        </w:rPr>
      </w:pPr>
      <w:r w:rsidRPr="00653FE2">
        <w:t>This parameter provides information related to the identity of the recipient LCS client.</w:t>
      </w:r>
    </w:p>
    <w:p w:rsidR="003945A2" w:rsidRPr="00653FE2" w:rsidRDefault="003945A2">
      <w:pPr>
        <w:rPr>
          <w:u w:val="single"/>
        </w:rPr>
      </w:pPr>
      <w:r w:rsidRPr="00653FE2">
        <w:rPr>
          <w:u w:val="single"/>
        </w:rPr>
        <w:t>Network Node Number</w:t>
      </w:r>
    </w:p>
    <w:p w:rsidR="003945A2" w:rsidRPr="00653FE2" w:rsidRDefault="003945A2">
      <w:pPr>
        <w:rPr>
          <w:u w:val="single"/>
        </w:rPr>
      </w:pPr>
      <w:r w:rsidRPr="00653FE2">
        <w:t>See definition in clause 7.6.2. This parameter provides the address of the sending node.</w:t>
      </w:r>
    </w:p>
    <w:p w:rsidR="003945A2" w:rsidRPr="00653FE2" w:rsidRDefault="003945A2">
      <w:pPr>
        <w:rPr>
          <w:u w:val="single"/>
        </w:rPr>
      </w:pPr>
      <w:r w:rsidRPr="00653FE2">
        <w:rPr>
          <w:u w:val="single"/>
        </w:rPr>
        <w:t>IMSI</w:t>
      </w:r>
    </w:p>
    <w:p w:rsidR="003945A2" w:rsidRPr="00653FE2" w:rsidRDefault="003945A2">
      <w:r w:rsidRPr="00653FE2">
        <w:t>The IMSI shall be provided if available to the VMSC</w:t>
      </w:r>
      <w:r w:rsidRPr="00653FE2">
        <w:rPr>
          <w:lang w:eastAsia="ja-JP"/>
        </w:rPr>
        <w:t xml:space="preserve"> or SGSN</w:t>
      </w:r>
      <w:r w:rsidRPr="00653FE2">
        <w:t>.</w:t>
      </w:r>
    </w:p>
    <w:p w:rsidR="003945A2" w:rsidRPr="00653FE2" w:rsidRDefault="003945A2">
      <w:pPr>
        <w:rPr>
          <w:u w:val="single"/>
        </w:rPr>
      </w:pPr>
      <w:r w:rsidRPr="00653FE2">
        <w:rPr>
          <w:u w:val="single"/>
        </w:rPr>
        <w:t>MSISDN</w:t>
      </w:r>
    </w:p>
    <w:p w:rsidR="003945A2" w:rsidRPr="00653FE2" w:rsidRDefault="003945A2">
      <w:r w:rsidRPr="00653FE2">
        <w:t>The MSISDN shall be provided if available to the VMSC</w:t>
      </w:r>
      <w:r w:rsidRPr="00653FE2">
        <w:rPr>
          <w:lang w:eastAsia="ja-JP"/>
        </w:rPr>
        <w:t xml:space="preserve"> or SGSN</w:t>
      </w:r>
      <w:r w:rsidRPr="00653FE2">
        <w:t>.</w:t>
      </w:r>
    </w:p>
    <w:p w:rsidR="003945A2" w:rsidRPr="00653FE2" w:rsidRDefault="003945A2">
      <w:pPr>
        <w:rPr>
          <w:u w:val="single"/>
        </w:rPr>
      </w:pPr>
      <w:r w:rsidRPr="00653FE2">
        <w:rPr>
          <w:u w:val="single"/>
        </w:rPr>
        <w:t>NA-ESRD</w:t>
      </w:r>
    </w:p>
    <w:p w:rsidR="003945A2" w:rsidRPr="00653FE2" w:rsidRDefault="003945A2">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rsidR="00592C7B" w:rsidRPr="00653FE2" w:rsidRDefault="00592C7B" w:rsidP="00592C7B">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rsidR="003945A2" w:rsidRPr="00653FE2" w:rsidRDefault="003945A2">
      <w:pPr>
        <w:rPr>
          <w:u w:val="single"/>
        </w:rPr>
      </w:pPr>
      <w:r w:rsidRPr="00653FE2">
        <w:rPr>
          <w:u w:val="single"/>
        </w:rPr>
        <w:t>NA-ESRK</w:t>
      </w:r>
    </w:p>
    <w:p w:rsidR="003945A2" w:rsidRPr="00653FE2" w:rsidRDefault="003945A2">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rsidR="003945A2" w:rsidRPr="00653FE2" w:rsidRDefault="003945A2">
      <w:r w:rsidRPr="00653FE2">
        <w:t xml:space="preserve">If the target MS has originated an emergency service call in North America and NA-ESRK Request is included in Subscriber_Location_Report-Arg, </w:t>
      </w:r>
      <w:r w:rsidR="00592C7B" w:rsidRPr="00653FE2">
        <w:t xml:space="preserve">an </w:t>
      </w:r>
      <w:r w:rsidRPr="00653FE2">
        <w:t xml:space="preserve">NA-ESRK </w:t>
      </w:r>
      <w:r w:rsidR="00592C7B" w:rsidRPr="00653FE2">
        <w:t xml:space="preserve">or NA-ESRD, but not both, </w:t>
      </w:r>
      <w:r w:rsidRPr="00653FE2">
        <w:t xml:space="preserve">may also be included in the response to the MSC, see 3GPP TS 23.271 [26a].  </w:t>
      </w:r>
    </w:p>
    <w:p w:rsidR="003945A2" w:rsidRPr="00653FE2" w:rsidRDefault="003945A2">
      <w:pPr>
        <w:rPr>
          <w:u w:val="single"/>
        </w:rPr>
      </w:pPr>
      <w:r w:rsidRPr="00653FE2">
        <w:rPr>
          <w:u w:val="single"/>
        </w:rPr>
        <w:t>IMEI</w:t>
      </w:r>
    </w:p>
    <w:p w:rsidR="003945A2" w:rsidRPr="00653FE2" w:rsidRDefault="00D7165D">
      <w:pPr>
        <w:rPr>
          <w:u w:val="single"/>
        </w:rPr>
      </w:pPr>
      <w:r w:rsidRPr="00653FE2">
        <w:t>The requirements for its presence are specified in 3GPP TS 23.271 [26a].</w:t>
      </w:r>
    </w:p>
    <w:p w:rsidR="003945A2" w:rsidRPr="00653FE2" w:rsidRDefault="003945A2">
      <w:pPr>
        <w:rPr>
          <w:u w:val="single"/>
        </w:rPr>
      </w:pPr>
      <w:r w:rsidRPr="00653FE2">
        <w:rPr>
          <w:u w:val="single"/>
        </w:rPr>
        <w:t>Location Estimate</w:t>
      </w:r>
    </w:p>
    <w:p w:rsidR="003945A2" w:rsidRPr="00653FE2" w:rsidRDefault="003945A2">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rsidR="003945A2" w:rsidRPr="00653FE2" w:rsidRDefault="003945A2">
      <w:pPr>
        <w:rPr>
          <w:u w:val="single"/>
        </w:rPr>
      </w:pPr>
      <w:r w:rsidRPr="00653FE2">
        <w:rPr>
          <w:u w:val="single"/>
        </w:rPr>
        <w:t>GERAN Positioning Data</w:t>
      </w:r>
    </w:p>
    <w:p w:rsidR="003945A2" w:rsidRPr="00653FE2" w:rsidRDefault="003945A2">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rsidR="003945A2" w:rsidRPr="00653FE2" w:rsidRDefault="003945A2">
      <w:pPr>
        <w:rPr>
          <w:u w:val="single"/>
        </w:rPr>
      </w:pPr>
      <w:r w:rsidRPr="00653FE2">
        <w:rPr>
          <w:u w:val="single"/>
        </w:rPr>
        <w:t>UTRAN Positioning Data</w:t>
      </w:r>
    </w:p>
    <w:p w:rsidR="003945A2" w:rsidRPr="00653FE2" w:rsidRDefault="003945A2">
      <w:r w:rsidRPr="00653FE2">
        <w:lastRenderedPageBreak/>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rsidR="00760545" w:rsidRPr="00653FE2" w:rsidRDefault="00760545" w:rsidP="00760545">
      <w:pPr>
        <w:rPr>
          <w:u w:val="single"/>
        </w:rPr>
      </w:pPr>
      <w:r w:rsidRPr="00653FE2">
        <w:rPr>
          <w:u w:val="single"/>
        </w:rPr>
        <w:t>GERAN GANSS Positioning Data</w:t>
      </w:r>
    </w:p>
    <w:p w:rsidR="00760545" w:rsidRPr="00653FE2" w:rsidRDefault="00760545" w:rsidP="00760545">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rsidR="00760545" w:rsidRPr="00653FE2" w:rsidRDefault="00760545" w:rsidP="00760545">
      <w:pPr>
        <w:rPr>
          <w:u w:val="single"/>
        </w:rPr>
      </w:pPr>
      <w:r w:rsidRPr="00653FE2">
        <w:rPr>
          <w:u w:val="single"/>
        </w:rPr>
        <w:t>UTRAN GANSS Positioning Data</w:t>
      </w:r>
    </w:p>
    <w:p w:rsidR="00760545" w:rsidRPr="00653FE2" w:rsidRDefault="00760545" w:rsidP="00760545">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rsidR="00F40D50" w:rsidRPr="00653FE2" w:rsidRDefault="00F40D50" w:rsidP="00F40D50">
      <w:pPr>
        <w:rPr>
          <w:u w:val="single"/>
        </w:rPr>
      </w:pPr>
      <w:r w:rsidRPr="00653FE2">
        <w:rPr>
          <w:u w:val="single"/>
        </w:rPr>
        <w:t>UTRAN Additional Positioning Data</w:t>
      </w:r>
    </w:p>
    <w:p w:rsidR="00F40D50" w:rsidRPr="00653FE2" w:rsidRDefault="00F40D50" w:rsidP="00F40D50">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rsidR="00F40D50" w:rsidRPr="00653FE2" w:rsidRDefault="00F40D50" w:rsidP="00F40D50">
      <w:pPr>
        <w:rPr>
          <w:u w:val="single"/>
        </w:rPr>
      </w:pPr>
      <w:r w:rsidRPr="00653FE2">
        <w:rPr>
          <w:u w:val="single"/>
        </w:rPr>
        <w:t>UTRAN Barometric Pressure Measurement</w:t>
      </w:r>
    </w:p>
    <w:p w:rsidR="00F40D50" w:rsidRPr="00653FE2" w:rsidRDefault="00F40D50" w:rsidP="00F40D50">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rsidR="00F40D50" w:rsidRPr="00653FE2" w:rsidRDefault="00F40D50" w:rsidP="00F40D50">
      <w:pPr>
        <w:rPr>
          <w:u w:val="single"/>
        </w:rPr>
      </w:pPr>
      <w:r w:rsidRPr="00653FE2">
        <w:rPr>
          <w:u w:val="single"/>
        </w:rPr>
        <w:t>UTRAN Civic Address</w:t>
      </w:r>
    </w:p>
    <w:p w:rsidR="00F40D50" w:rsidRPr="00653FE2" w:rsidRDefault="00F40D50" w:rsidP="00F40D50">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rsidR="003945A2" w:rsidRPr="00653FE2" w:rsidRDefault="003945A2">
      <w:pPr>
        <w:rPr>
          <w:u w:val="single"/>
        </w:rPr>
      </w:pPr>
      <w:r w:rsidRPr="00653FE2">
        <w:rPr>
          <w:u w:val="single"/>
        </w:rPr>
        <w:t>Age of Location Estimate</w:t>
      </w:r>
    </w:p>
    <w:p w:rsidR="003945A2" w:rsidRPr="00653FE2" w:rsidRDefault="003945A2">
      <w:r w:rsidRPr="00653FE2">
        <w:t>This parameter indicates how long ago the location estimate was obtained.</w:t>
      </w:r>
    </w:p>
    <w:p w:rsidR="003945A2" w:rsidRPr="00653FE2" w:rsidRDefault="003945A2">
      <w:pPr>
        <w:rPr>
          <w:u w:val="single"/>
        </w:rPr>
      </w:pPr>
      <w:r w:rsidRPr="00653FE2">
        <w:rPr>
          <w:u w:val="single"/>
        </w:rPr>
        <w:t>LMSI</w:t>
      </w:r>
    </w:p>
    <w:p w:rsidR="003945A2" w:rsidRPr="00653FE2" w:rsidRDefault="003945A2">
      <w:pPr>
        <w:rPr>
          <w:u w:val="single"/>
        </w:rPr>
      </w:pPr>
      <w:r w:rsidRPr="00653FE2">
        <w:t>The LMSI may be provided if assigned by the VLR.</w:t>
      </w:r>
    </w:p>
    <w:p w:rsidR="003945A2" w:rsidRPr="00653FE2" w:rsidRDefault="003945A2">
      <w:pPr>
        <w:rPr>
          <w:u w:val="single"/>
        </w:rPr>
      </w:pPr>
      <w:r w:rsidRPr="00653FE2">
        <w:rPr>
          <w:u w:val="single"/>
          <w:lang w:eastAsia="ja-JP"/>
        </w:rPr>
        <w:t>GPRS</w:t>
      </w:r>
      <w:r w:rsidRPr="00653FE2">
        <w:rPr>
          <w:u w:val="single"/>
        </w:rPr>
        <w:t xml:space="preserve"> </w:t>
      </w:r>
      <w:r w:rsidRPr="00653FE2">
        <w:rPr>
          <w:u w:val="single"/>
          <w:lang w:eastAsia="ja-JP"/>
        </w:rPr>
        <w:t>Node Indicator</w:t>
      </w:r>
    </w:p>
    <w:p w:rsidR="003945A2" w:rsidRPr="00653FE2" w:rsidRDefault="003945A2">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rsidR="003945A2" w:rsidRPr="00653FE2" w:rsidRDefault="003945A2">
      <w:pPr>
        <w:outlineLvl w:val="0"/>
        <w:rPr>
          <w:u w:val="single"/>
        </w:rPr>
      </w:pPr>
      <w:r w:rsidRPr="00653FE2">
        <w:rPr>
          <w:u w:val="single"/>
        </w:rPr>
        <w:t>Additional Location Estimate</w:t>
      </w:r>
    </w:p>
    <w:p w:rsidR="003945A2" w:rsidRPr="00653FE2" w:rsidRDefault="003945A2">
      <w:pPr>
        <w:rPr>
          <w:u w:val="single"/>
        </w:rPr>
      </w:pPr>
      <w:r w:rsidRPr="00653FE2">
        <w:t>This parameter provides the location estimate when not provided by the Location Estimate parameter..</w:t>
      </w:r>
    </w:p>
    <w:p w:rsidR="003945A2" w:rsidRPr="00653FE2" w:rsidRDefault="003945A2">
      <w:pPr>
        <w:rPr>
          <w:u w:val="single"/>
        </w:rPr>
      </w:pPr>
      <w:r w:rsidRPr="00653FE2">
        <w:rPr>
          <w:u w:val="single"/>
          <w:lang w:eastAsia="ja-JP"/>
        </w:rPr>
        <w:t>Deferred MT-LR Data</w:t>
      </w:r>
    </w:p>
    <w:p w:rsidR="003945A2" w:rsidRPr="00653FE2" w:rsidRDefault="003945A2">
      <w:pPr>
        <w:rPr>
          <w:b/>
        </w:rPr>
      </w:pPr>
      <w:r w:rsidRPr="00653FE2">
        <w:t>See definition in clause 7.6.</w:t>
      </w:r>
      <w:r w:rsidRPr="00653FE2">
        <w:rPr>
          <w:lang w:eastAsia="ja-JP"/>
        </w:rPr>
        <w:t>11.3.</w:t>
      </w:r>
    </w:p>
    <w:p w:rsidR="003945A2" w:rsidRPr="00653FE2" w:rsidRDefault="003945A2">
      <w:pPr>
        <w:pStyle w:val="FP"/>
        <w:spacing w:after="180"/>
        <w:rPr>
          <w:u w:val="single"/>
          <w:lang w:eastAsia="ja-JP"/>
        </w:rPr>
      </w:pPr>
      <w:r w:rsidRPr="00653FE2">
        <w:rPr>
          <w:u w:val="single"/>
          <w:lang w:eastAsia="ja-JP"/>
        </w:rPr>
        <w:t>LCS-Reference Number</w:t>
      </w:r>
    </w:p>
    <w:p w:rsidR="003945A2" w:rsidRPr="00653FE2" w:rsidRDefault="003945A2">
      <w:pPr>
        <w:rPr>
          <w:b/>
        </w:rPr>
      </w:pPr>
      <w:r w:rsidRPr="00653FE2">
        <w:rPr>
          <w:lang w:eastAsia="ja-JP"/>
        </w:rPr>
        <w:t>This parameter shall be included if the Subscriber Location Report is the response to a deferred MT location request.</w:t>
      </w:r>
    </w:p>
    <w:p w:rsidR="003945A2" w:rsidRPr="00653FE2" w:rsidRDefault="003945A2">
      <w:r w:rsidRPr="00653FE2">
        <w:rPr>
          <w:u w:val="single"/>
        </w:rPr>
        <w:t>NA-ESRK Request</w:t>
      </w:r>
    </w:p>
    <w:p w:rsidR="003945A2" w:rsidRPr="00653FE2" w:rsidRDefault="003945A2">
      <w:pPr>
        <w:rPr>
          <w:u w:val="single"/>
        </w:rPr>
      </w:pPr>
      <w:r w:rsidRPr="00653FE2">
        <w:t xml:space="preserve">If the target MS has originated an emergency service call in North America, NA-ESRK Request may be included to indicate that the MSC is able to accept NA-ESRK in the Response message, see section 7.6.11.19.  </w:t>
      </w:r>
    </w:p>
    <w:p w:rsidR="003945A2" w:rsidRPr="00653FE2" w:rsidRDefault="003945A2">
      <w:pPr>
        <w:rPr>
          <w:u w:val="single"/>
        </w:rPr>
      </w:pPr>
      <w:r w:rsidRPr="00653FE2">
        <w:rPr>
          <w:u w:val="single"/>
        </w:rPr>
        <w:lastRenderedPageBreak/>
        <w:t>Cell Id Or SAI</w:t>
      </w:r>
    </w:p>
    <w:p w:rsidR="003945A2" w:rsidRPr="00653FE2" w:rsidRDefault="003945A2">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rsidR="003945A2" w:rsidRPr="00653FE2" w:rsidRDefault="003945A2">
      <w:pPr>
        <w:rPr>
          <w:u w:val="single"/>
        </w:rPr>
      </w:pPr>
      <w:r w:rsidRPr="00653FE2">
        <w:rPr>
          <w:u w:val="single"/>
        </w:rPr>
        <w:t>H-GMLC address</w:t>
      </w:r>
    </w:p>
    <w:p w:rsidR="003945A2" w:rsidRPr="00653FE2" w:rsidRDefault="003945A2">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w:t>
      </w:r>
      <w:r w:rsidR="001B4D1B" w:rsidRPr="00653FE2">
        <w:rPr>
          <w:lang w:eastAsia="ja-JP"/>
        </w:rPr>
        <w:t>,</w:t>
      </w:r>
      <w:r w:rsidRPr="00653FE2">
        <w:rPr>
          <w:lang w:eastAsia="ja-JP"/>
        </w:rPr>
        <w:t xml:space="preserve"> an area event</w:t>
      </w:r>
      <w:r w:rsidR="001B4D1B" w:rsidRPr="00653FE2">
        <w:rPr>
          <w:lang w:eastAsia="ja-JP"/>
        </w:rPr>
        <w:t xml:space="preserve"> or a periodic positioning event</w:t>
      </w:r>
      <w:r w:rsidR="001B4D1B" w:rsidRPr="00653FE2">
        <w:t xml:space="preserve">. </w:t>
      </w:r>
      <w:r w:rsidR="001B4D1B" w:rsidRPr="00653FE2">
        <w:rPr>
          <w:lang w:eastAsia="ja-JP"/>
        </w:rPr>
        <w:t>This parameter shall be included in a Subscriber Location Report response if a deferred MO-LR TTTP procedure is initiated for a periodic positioning event</w:t>
      </w:r>
      <w:r w:rsidRPr="00653FE2">
        <w:t>.</w:t>
      </w:r>
    </w:p>
    <w:p w:rsidR="003945A2" w:rsidRPr="00653FE2" w:rsidRDefault="003945A2">
      <w:pPr>
        <w:outlineLvl w:val="0"/>
        <w:rPr>
          <w:u w:val="single"/>
        </w:rPr>
      </w:pPr>
      <w:r w:rsidRPr="00653FE2">
        <w:rPr>
          <w:u w:val="single"/>
        </w:rPr>
        <w:t>LCS Service Type Id</w:t>
      </w:r>
    </w:p>
    <w:p w:rsidR="003945A2" w:rsidRPr="00653FE2" w:rsidRDefault="003945A2">
      <w:r w:rsidRPr="00653FE2">
        <w:t>See definition in clause 7.6.11.15. The requirements for its presence are specified in 3GPP TS 23.271 [26a].</w:t>
      </w:r>
    </w:p>
    <w:p w:rsidR="00E7037F" w:rsidRPr="00653FE2" w:rsidRDefault="00E7037F" w:rsidP="00E7037F">
      <w:r w:rsidRPr="00653FE2">
        <w:t>Pseudonym Indicator</w:t>
      </w:r>
    </w:p>
    <w:p w:rsidR="001B4D1B" w:rsidRPr="00653FE2" w:rsidRDefault="00E7037F" w:rsidP="001B4D1B">
      <w:r w:rsidRPr="00653FE2">
        <w:t xml:space="preserve">This </w:t>
      </w:r>
      <w:r w:rsidRPr="00653FE2">
        <w:rPr>
          <w:bCs/>
        </w:rPr>
        <w:t xml:space="preserve">parameter indicates by its presence that the pseudonym is required. </w:t>
      </w:r>
      <w:r w:rsidRPr="00653FE2">
        <w:t>Refer to 3GPP TS 23.271 [26a].</w:t>
      </w:r>
      <w:r w:rsidR="001B4D1B" w:rsidRPr="00653FE2">
        <w:t xml:space="preserve"> </w:t>
      </w:r>
    </w:p>
    <w:p w:rsidR="001B4D1B" w:rsidRPr="00653FE2" w:rsidRDefault="001B4D1B" w:rsidP="001B4D1B">
      <w:pPr>
        <w:rPr>
          <w:u w:val="single"/>
        </w:rPr>
      </w:pPr>
      <w:r w:rsidRPr="00653FE2">
        <w:rPr>
          <w:u w:val="single"/>
        </w:rPr>
        <w:t>Accuracy Fulfilment Indicator</w:t>
      </w:r>
    </w:p>
    <w:p w:rsidR="001B4D1B" w:rsidRPr="00653FE2" w:rsidRDefault="001B4D1B" w:rsidP="001B4D1B">
      <w:r w:rsidRPr="00653FE2">
        <w:t>For a mobile terminated periodic LDR, this parameter indicates whether the obtained location estimate satisfies the requested accuracy or not, provided that this indication is obtained from RAN or the UE with the location estimate.</w:t>
      </w:r>
    </w:p>
    <w:p w:rsidR="001B4D1B" w:rsidRPr="00653FE2" w:rsidRDefault="001B4D1B" w:rsidP="001B4D1B">
      <w:pPr>
        <w:rPr>
          <w:u w:val="single"/>
          <w:lang w:eastAsia="ja-JP"/>
        </w:rPr>
      </w:pPr>
      <w:r w:rsidRPr="00653FE2">
        <w:rPr>
          <w:u w:val="single"/>
          <w:lang w:eastAsia="ja-JP"/>
        </w:rPr>
        <w:t>Periodic LDR Information</w:t>
      </w:r>
    </w:p>
    <w:p w:rsidR="001B4D1B" w:rsidRPr="00653FE2" w:rsidRDefault="001B4D1B" w:rsidP="001B4D1B">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rsidR="001B4D1B" w:rsidRPr="00653FE2" w:rsidRDefault="001B4D1B" w:rsidP="001B4D1B">
      <w:pPr>
        <w:rPr>
          <w:u w:val="single"/>
        </w:rPr>
      </w:pPr>
      <w:r w:rsidRPr="00653FE2">
        <w:rPr>
          <w:u w:val="single"/>
        </w:rPr>
        <w:t>MO-LR Short Circuit Indicator</w:t>
      </w:r>
    </w:p>
    <w:p w:rsidR="001B4D1B" w:rsidRPr="00653FE2" w:rsidRDefault="001B4D1B" w:rsidP="001B4D1B">
      <w:r w:rsidRPr="00653FE2">
        <w:t>This parameter indicates whether MO-LR Short Circuit is permitted for periodic location.</w:t>
      </w:r>
    </w:p>
    <w:p w:rsidR="001B4D1B" w:rsidRPr="00653FE2" w:rsidRDefault="001B4D1B" w:rsidP="001B4D1B">
      <w:pPr>
        <w:rPr>
          <w:u w:val="single"/>
          <w:lang w:eastAsia="ja-JP"/>
        </w:rPr>
      </w:pPr>
      <w:r w:rsidRPr="00653FE2">
        <w:rPr>
          <w:u w:val="single"/>
          <w:lang w:eastAsia="ja-JP"/>
        </w:rPr>
        <w:t>Reporting PLMN List</w:t>
      </w:r>
    </w:p>
    <w:p w:rsidR="001B4D1B" w:rsidRPr="00653FE2" w:rsidRDefault="001B4D1B" w:rsidP="001B4D1B">
      <w:pPr>
        <w:rPr>
          <w:lang w:eastAsia="ja-JP"/>
        </w:rPr>
      </w:pPr>
      <w:r w:rsidRPr="00653FE2">
        <w:rPr>
          <w:lang w:eastAsia="ja-JP"/>
        </w:rPr>
        <w:t>This parameter indicates a list of PLMNs in which subsequent periodic MO-LR TTTP requests will be made.</w:t>
      </w:r>
    </w:p>
    <w:p w:rsidR="001B4D1B" w:rsidRPr="00653FE2" w:rsidRDefault="001B4D1B" w:rsidP="001B4D1B">
      <w:pPr>
        <w:rPr>
          <w:u w:val="single"/>
          <w:lang w:eastAsia="ja-JP"/>
        </w:rPr>
      </w:pPr>
      <w:r w:rsidRPr="00653FE2">
        <w:rPr>
          <w:u w:val="single"/>
          <w:lang w:eastAsia="ja-JP"/>
        </w:rPr>
        <w:t>Sequence Number</w:t>
      </w:r>
    </w:p>
    <w:p w:rsidR="00E7037F" w:rsidRPr="00653FE2" w:rsidRDefault="001B4D1B" w:rsidP="001B4D1B">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rsidR="00251B8A" w:rsidRPr="00653FE2" w:rsidRDefault="00251B8A" w:rsidP="00251B8A">
      <w:pPr>
        <w:rPr>
          <w:u w:val="single"/>
        </w:rPr>
      </w:pPr>
      <w:r w:rsidRPr="00653FE2">
        <w:rPr>
          <w:u w:val="single"/>
        </w:rPr>
        <w:t>Target Serving Node for Handover</w:t>
      </w:r>
    </w:p>
    <w:p w:rsidR="00251B8A" w:rsidRPr="00653FE2" w:rsidRDefault="00251B8A" w:rsidP="00251B8A">
      <w:r w:rsidRPr="00653FE2">
        <w:t xml:space="preserve">This parameter provides the address of the target side serving node for handover of an IMS Emergency Call. </w:t>
      </w:r>
    </w:p>
    <w:p w:rsidR="003945A2" w:rsidRPr="00653FE2" w:rsidRDefault="003945A2" w:rsidP="00E7037F">
      <w:pPr>
        <w:rPr>
          <w:u w:val="single"/>
        </w:rPr>
      </w:pPr>
      <w:r w:rsidRPr="00653FE2">
        <w:rPr>
          <w:u w:val="single"/>
        </w:rPr>
        <w:t>User error</w:t>
      </w:r>
    </w:p>
    <w:p w:rsidR="003945A2" w:rsidRPr="00653FE2" w:rsidRDefault="003945A2">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rsidR="003945A2" w:rsidRPr="00653FE2" w:rsidRDefault="003945A2">
      <w:r w:rsidRPr="00653FE2">
        <w:t>-</w:t>
      </w:r>
      <w:r w:rsidRPr="00653FE2">
        <w:tab/>
        <w:t>System Failure;</w:t>
      </w:r>
    </w:p>
    <w:p w:rsidR="003945A2" w:rsidRPr="00653FE2" w:rsidRDefault="003945A2">
      <w:r w:rsidRPr="00653FE2">
        <w:t>-</w:t>
      </w:r>
      <w:r w:rsidRPr="00653FE2">
        <w:tab/>
        <w:t>Data Missing;</w:t>
      </w:r>
    </w:p>
    <w:p w:rsidR="003945A2" w:rsidRPr="00653FE2" w:rsidRDefault="003945A2">
      <w:r w:rsidRPr="00653FE2">
        <w:t>-</w:t>
      </w:r>
      <w:r w:rsidRPr="00653FE2">
        <w:tab/>
        <w:t>Unexpected Data Value;</w:t>
      </w:r>
    </w:p>
    <w:p w:rsidR="003945A2" w:rsidRPr="00653FE2" w:rsidRDefault="003945A2">
      <w:r w:rsidRPr="00653FE2">
        <w:t>-</w:t>
      </w:r>
      <w:r w:rsidRPr="00653FE2">
        <w:tab/>
        <w:t>Resource Limitation;</w:t>
      </w:r>
    </w:p>
    <w:p w:rsidR="003945A2" w:rsidRPr="00653FE2" w:rsidRDefault="003945A2">
      <w:r w:rsidRPr="00653FE2">
        <w:t>-</w:t>
      </w:r>
      <w:r w:rsidRPr="00653FE2">
        <w:tab/>
        <w:t>Unknown Subscriber;</w:t>
      </w:r>
    </w:p>
    <w:p w:rsidR="003945A2" w:rsidRPr="00653FE2" w:rsidRDefault="003945A2">
      <w:r w:rsidRPr="00653FE2">
        <w:t>-</w:t>
      </w:r>
      <w:r w:rsidRPr="00653FE2">
        <w:tab/>
        <w:t>Unauthorised requesting network;</w:t>
      </w:r>
    </w:p>
    <w:p w:rsidR="003945A2" w:rsidRPr="00653FE2" w:rsidRDefault="003945A2">
      <w:r w:rsidRPr="00653FE2">
        <w:lastRenderedPageBreak/>
        <w:t>-</w:t>
      </w:r>
      <w:r w:rsidRPr="00653FE2">
        <w:tab/>
        <w:t>Unknown or unreachable LCS Client.</w:t>
      </w:r>
    </w:p>
    <w:p w:rsidR="003945A2" w:rsidRPr="00653FE2" w:rsidRDefault="003945A2">
      <w:pPr>
        <w:rPr>
          <w:u w:val="single"/>
        </w:rPr>
      </w:pPr>
      <w:r w:rsidRPr="00653FE2">
        <w:rPr>
          <w:u w:val="single"/>
        </w:rPr>
        <w:t>Provider error</w:t>
      </w:r>
    </w:p>
    <w:p w:rsidR="003945A2" w:rsidRPr="00653FE2" w:rsidRDefault="003945A2">
      <w:r w:rsidRPr="00653FE2">
        <w:t>These are defined in clause 7.6.1.</w:t>
      </w:r>
    </w:p>
    <w:p w:rsidR="003945A2" w:rsidRPr="00653FE2" w:rsidRDefault="003945A2">
      <w:pPr>
        <w:pStyle w:val="Heading2"/>
        <w:keepNext w:val="0"/>
        <w:keepLines w:val="0"/>
        <w:rPr>
          <w:lang w:val="fi-FI"/>
        </w:rPr>
      </w:pPr>
      <w:bookmarkStart w:id="874" w:name="_Toc11332015"/>
      <w:r w:rsidRPr="00653FE2">
        <w:rPr>
          <w:lang w:val="fi-FI"/>
        </w:rPr>
        <w:t>13A.4</w:t>
      </w:r>
      <w:r w:rsidRPr="00653FE2">
        <w:rPr>
          <w:lang w:val="fi-FI"/>
        </w:rPr>
        <w:tab/>
        <w:t>Void</w:t>
      </w:r>
      <w:bookmarkEnd w:id="874"/>
    </w:p>
    <w:p w:rsidR="003945A2" w:rsidRPr="00653FE2" w:rsidRDefault="003945A2">
      <w:pPr>
        <w:pStyle w:val="Heading3"/>
        <w:keepNext w:val="0"/>
        <w:keepLines w:val="0"/>
        <w:rPr>
          <w:lang w:val="fi-FI"/>
        </w:rPr>
      </w:pPr>
      <w:bookmarkStart w:id="875" w:name="_Toc11332016"/>
      <w:r w:rsidRPr="00653FE2">
        <w:rPr>
          <w:lang w:val="fi-FI"/>
        </w:rPr>
        <w:t>13A.4.1</w:t>
      </w:r>
      <w:r w:rsidRPr="00653FE2">
        <w:rPr>
          <w:lang w:val="fi-FI"/>
        </w:rPr>
        <w:tab/>
        <w:t>Void</w:t>
      </w:r>
      <w:bookmarkEnd w:id="875"/>
    </w:p>
    <w:p w:rsidR="003945A2" w:rsidRPr="00653FE2" w:rsidRDefault="003945A2">
      <w:pPr>
        <w:pStyle w:val="Heading3"/>
        <w:keepNext w:val="0"/>
        <w:keepLines w:val="0"/>
        <w:rPr>
          <w:lang w:val="fi-FI"/>
        </w:rPr>
      </w:pPr>
      <w:bookmarkStart w:id="876" w:name="_Toc11332017"/>
      <w:r w:rsidRPr="00653FE2">
        <w:rPr>
          <w:lang w:val="fi-FI"/>
        </w:rPr>
        <w:t>13A.4.2</w:t>
      </w:r>
      <w:r w:rsidRPr="00653FE2">
        <w:rPr>
          <w:lang w:val="fi-FI"/>
        </w:rPr>
        <w:tab/>
        <w:t>Void</w:t>
      </w:r>
      <w:bookmarkEnd w:id="876"/>
    </w:p>
    <w:p w:rsidR="003945A2" w:rsidRPr="00653FE2" w:rsidRDefault="003945A2">
      <w:pPr>
        <w:pStyle w:val="Heading3"/>
        <w:keepNext w:val="0"/>
        <w:keepLines w:val="0"/>
        <w:rPr>
          <w:lang w:val="fi-FI"/>
        </w:rPr>
      </w:pPr>
      <w:bookmarkStart w:id="877" w:name="_Toc11332018"/>
      <w:r w:rsidRPr="00653FE2">
        <w:rPr>
          <w:lang w:val="fi-FI"/>
        </w:rPr>
        <w:t>13A.4.3</w:t>
      </w:r>
      <w:r w:rsidRPr="00653FE2">
        <w:rPr>
          <w:lang w:val="fi-FI"/>
        </w:rPr>
        <w:tab/>
        <w:t>Void</w:t>
      </w:r>
      <w:bookmarkEnd w:id="877"/>
    </w:p>
    <w:p w:rsidR="003945A2" w:rsidRPr="00653FE2" w:rsidRDefault="003945A2">
      <w:pPr>
        <w:pStyle w:val="Heading2"/>
        <w:keepNext w:val="0"/>
        <w:keepLines w:val="0"/>
        <w:rPr>
          <w:lang w:val="fi-FI"/>
        </w:rPr>
      </w:pPr>
      <w:bookmarkStart w:id="878" w:name="_Toc11332019"/>
      <w:r w:rsidRPr="00653FE2">
        <w:rPr>
          <w:lang w:val="fi-FI"/>
        </w:rPr>
        <w:t>13A.5</w:t>
      </w:r>
      <w:r w:rsidRPr="00653FE2">
        <w:rPr>
          <w:lang w:val="fi-FI"/>
        </w:rPr>
        <w:tab/>
        <w:t>Void</w:t>
      </w:r>
      <w:bookmarkEnd w:id="878"/>
    </w:p>
    <w:p w:rsidR="003945A2" w:rsidRPr="00653FE2" w:rsidRDefault="003945A2">
      <w:pPr>
        <w:pStyle w:val="Heading3"/>
        <w:keepNext w:val="0"/>
        <w:keepLines w:val="0"/>
        <w:rPr>
          <w:rFonts w:ascii="Times New Roman" w:hAnsi="Times New Roman"/>
          <w:sz w:val="20"/>
          <w:lang w:val="fi-FI"/>
        </w:rPr>
      </w:pPr>
      <w:bookmarkStart w:id="879" w:name="_Toc11332020"/>
      <w:r w:rsidRPr="00653FE2">
        <w:rPr>
          <w:lang w:val="fi-FI"/>
        </w:rPr>
        <w:t>13A.5.1</w:t>
      </w:r>
      <w:r w:rsidRPr="00653FE2">
        <w:rPr>
          <w:lang w:val="fi-FI"/>
        </w:rPr>
        <w:tab/>
        <w:t>Void</w:t>
      </w:r>
      <w:bookmarkEnd w:id="879"/>
    </w:p>
    <w:p w:rsidR="003945A2" w:rsidRPr="00653FE2" w:rsidRDefault="003945A2">
      <w:pPr>
        <w:pStyle w:val="Heading3"/>
        <w:keepNext w:val="0"/>
        <w:keepLines w:val="0"/>
        <w:rPr>
          <w:lang w:val="fi-FI"/>
        </w:rPr>
      </w:pPr>
      <w:bookmarkStart w:id="880" w:name="_Toc11332021"/>
      <w:r w:rsidRPr="00653FE2">
        <w:rPr>
          <w:lang w:val="fi-FI"/>
        </w:rPr>
        <w:t>13A.5.2</w:t>
      </w:r>
      <w:r w:rsidRPr="00653FE2">
        <w:rPr>
          <w:lang w:val="fi-FI"/>
        </w:rPr>
        <w:tab/>
        <w:t>Void</w:t>
      </w:r>
      <w:bookmarkEnd w:id="880"/>
    </w:p>
    <w:p w:rsidR="003945A2" w:rsidRPr="00653FE2" w:rsidRDefault="003945A2">
      <w:pPr>
        <w:pStyle w:val="Heading3"/>
        <w:keepNext w:val="0"/>
        <w:keepLines w:val="0"/>
        <w:rPr>
          <w:lang w:val="fi-FI"/>
        </w:rPr>
      </w:pPr>
      <w:bookmarkStart w:id="881" w:name="_Toc11332022"/>
      <w:r w:rsidRPr="00653FE2">
        <w:rPr>
          <w:lang w:val="fi-FI"/>
        </w:rPr>
        <w:t>13A.5.3</w:t>
      </w:r>
      <w:r w:rsidRPr="00653FE2">
        <w:rPr>
          <w:lang w:val="fi-FI"/>
        </w:rPr>
        <w:tab/>
        <w:t>Void</w:t>
      </w:r>
      <w:bookmarkEnd w:id="881"/>
    </w:p>
    <w:p w:rsidR="003945A2" w:rsidRPr="00653FE2" w:rsidRDefault="003945A2">
      <w:pPr>
        <w:pStyle w:val="Heading2"/>
        <w:keepNext w:val="0"/>
        <w:keepLines w:val="0"/>
        <w:rPr>
          <w:lang w:val="fi-FI"/>
        </w:rPr>
      </w:pPr>
      <w:bookmarkStart w:id="882" w:name="_Toc11332023"/>
      <w:r w:rsidRPr="00653FE2">
        <w:rPr>
          <w:lang w:val="fi-FI"/>
        </w:rPr>
        <w:t>13A.6</w:t>
      </w:r>
      <w:r w:rsidRPr="00653FE2">
        <w:rPr>
          <w:lang w:val="fi-FI"/>
        </w:rPr>
        <w:tab/>
        <w:t>Void</w:t>
      </w:r>
      <w:bookmarkEnd w:id="882"/>
    </w:p>
    <w:p w:rsidR="003945A2" w:rsidRPr="00653FE2" w:rsidRDefault="003945A2">
      <w:pPr>
        <w:pStyle w:val="Heading3"/>
        <w:keepNext w:val="0"/>
        <w:keepLines w:val="0"/>
        <w:rPr>
          <w:rFonts w:ascii="Times New Roman" w:hAnsi="Times New Roman"/>
          <w:sz w:val="20"/>
          <w:lang w:val="fi-FI"/>
        </w:rPr>
      </w:pPr>
      <w:bookmarkStart w:id="883" w:name="_Toc11332024"/>
      <w:r w:rsidRPr="00653FE2">
        <w:rPr>
          <w:lang w:val="fi-FI"/>
        </w:rPr>
        <w:t>13A.6.1</w:t>
      </w:r>
      <w:r w:rsidRPr="00653FE2">
        <w:rPr>
          <w:lang w:val="fi-FI"/>
        </w:rPr>
        <w:tab/>
        <w:t>Void</w:t>
      </w:r>
      <w:bookmarkEnd w:id="883"/>
    </w:p>
    <w:p w:rsidR="003945A2" w:rsidRPr="00653FE2" w:rsidRDefault="003945A2">
      <w:pPr>
        <w:pStyle w:val="Heading3"/>
        <w:keepNext w:val="0"/>
        <w:keepLines w:val="0"/>
        <w:rPr>
          <w:lang w:val="fi-FI"/>
        </w:rPr>
      </w:pPr>
      <w:bookmarkStart w:id="884" w:name="_Toc11332025"/>
      <w:r w:rsidRPr="00653FE2">
        <w:rPr>
          <w:lang w:val="fi-FI"/>
        </w:rPr>
        <w:t>13A.6.2</w:t>
      </w:r>
      <w:r w:rsidRPr="00653FE2">
        <w:rPr>
          <w:lang w:val="fi-FI"/>
        </w:rPr>
        <w:tab/>
        <w:t>Void</w:t>
      </w:r>
      <w:bookmarkEnd w:id="884"/>
    </w:p>
    <w:p w:rsidR="003945A2" w:rsidRPr="00653FE2" w:rsidRDefault="003945A2">
      <w:pPr>
        <w:pStyle w:val="Heading3"/>
        <w:keepNext w:val="0"/>
        <w:keepLines w:val="0"/>
        <w:rPr>
          <w:lang w:val="fi-FI"/>
        </w:rPr>
      </w:pPr>
      <w:bookmarkStart w:id="885" w:name="_Toc11332026"/>
      <w:r w:rsidRPr="00653FE2">
        <w:rPr>
          <w:lang w:val="fi-FI"/>
        </w:rPr>
        <w:t>13A.6.3</w:t>
      </w:r>
      <w:r w:rsidRPr="00653FE2">
        <w:rPr>
          <w:lang w:val="fi-FI"/>
        </w:rPr>
        <w:tab/>
        <w:t>Void</w:t>
      </w:r>
      <w:bookmarkEnd w:id="885"/>
    </w:p>
    <w:p w:rsidR="003945A2" w:rsidRPr="00653FE2" w:rsidRDefault="003945A2">
      <w:pPr>
        <w:pStyle w:val="Heading2"/>
        <w:keepNext w:val="0"/>
        <w:keepLines w:val="0"/>
        <w:rPr>
          <w:lang w:val="fi-FI"/>
        </w:rPr>
      </w:pPr>
      <w:bookmarkStart w:id="886" w:name="_Toc11332027"/>
      <w:r w:rsidRPr="00653FE2">
        <w:rPr>
          <w:lang w:val="fi-FI"/>
        </w:rPr>
        <w:t>13A.7</w:t>
      </w:r>
      <w:r w:rsidRPr="00653FE2">
        <w:rPr>
          <w:lang w:val="fi-FI"/>
        </w:rPr>
        <w:tab/>
        <w:t>Void</w:t>
      </w:r>
      <w:bookmarkEnd w:id="886"/>
    </w:p>
    <w:p w:rsidR="003945A2" w:rsidRPr="00653FE2" w:rsidRDefault="003945A2">
      <w:pPr>
        <w:pStyle w:val="Heading3"/>
        <w:keepNext w:val="0"/>
        <w:keepLines w:val="0"/>
        <w:rPr>
          <w:lang w:val="fi-FI"/>
        </w:rPr>
      </w:pPr>
      <w:bookmarkStart w:id="887" w:name="_Toc11332028"/>
      <w:r w:rsidRPr="00653FE2">
        <w:rPr>
          <w:lang w:val="fi-FI"/>
        </w:rPr>
        <w:t>13A.7.1</w:t>
      </w:r>
      <w:r w:rsidRPr="00653FE2">
        <w:rPr>
          <w:lang w:val="fi-FI"/>
        </w:rPr>
        <w:tab/>
        <w:t>Void</w:t>
      </w:r>
      <w:bookmarkEnd w:id="887"/>
    </w:p>
    <w:p w:rsidR="003945A2" w:rsidRPr="00653FE2" w:rsidRDefault="003945A2">
      <w:pPr>
        <w:pStyle w:val="Heading3"/>
        <w:keepNext w:val="0"/>
        <w:keepLines w:val="0"/>
        <w:rPr>
          <w:lang w:val="fi-FI"/>
        </w:rPr>
      </w:pPr>
      <w:bookmarkStart w:id="888" w:name="_Toc11332029"/>
      <w:r w:rsidRPr="00653FE2">
        <w:rPr>
          <w:lang w:val="fi-FI"/>
        </w:rPr>
        <w:t>13A.7.2</w:t>
      </w:r>
      <w:r w:rsidRPr="00653FE2">
        <w:rPr>
          <w:lang w:val="fi-FI"/>
        </w:rPr>
        <w:tab/>
        <w:t>Void</w:t>
      </w:r>
      <w:bookmarkEnd w:id="888"/>
    </w:p>
    <w:p w:rsidR="003945A2" w:rsidRPr="00653FE2" w:rsidRDefault="003945A2">
      <w:pPr>
        <w:pStyle w:val="Heading3"/>
        <w:keepNext w:val="0"/>
        <w:keepLines w:val="0"/>
        <w:rPr>
          <w:lang w:val="fi-FI"/>
        </w:rPr>
      </w:pPr>
      <w:bookmarkStart w:id="889" w:name="_Toc11332030"/>
      <w:r w:rsidRPr="00653FE2">
        <w:rPr>
          <w:lang w:val="fi-FI"/>
        </w:rPr>
        <w:t>13A.7.3</w:t>
      </w:r>
      <w:r w:rsidRPr="00653FE2">
        <w:rPr>
          <w:lang w:val="fi-FI"/>
        </w:rPr>
        <w:tab/>
        <w:t>Void</w:t>
      </w:r>
      <w:bookmarkEnd w:id="889"/>
    </w:p>
    <w:p w:rsidR="003945A2" w:rsidRPr="00653FE2" w:rsidRDefault="003945A2">
      <w:pPr>
        <w:pStyle w:val="Heading2"/>
        <w:keepNext w:val="0"/>
        <w:keepLines w:val="0"/>
        <w:rPr>
          <w:lang w:val="fi-FI"/>
        </w:rPr>
      </w:pPr>
      <w:bookmarkStart w:id="890" w:name="_Toc11332031"/>
      <w:r w:rsidRPr="00653FE2">
        <w:rPr>
          <w:lang w:val="fi-FI"/>
        </w:rPr>
        <w:t>13A.8</w:t>
      </w:r>
      <w:r w:rsidRPr="00653FE2">
        <w:rPr>
          <w:lang w:val="fi-FI"/>
        </w:rPr>
        <w:tab/>
        <w:t>Void</w:t>
      </w:r>
      <w:bookmarkEnd w:id="890"/>
    </w:p>
    <w:p w:rsidR="003945A2" w:rsidRPr="00653FE2" w:rsidRDefault="003945A2">
      <w:pPr>
        <w:pStyle w:val="Heading3"/>
        <w:keepNext w:val="0"/>
        <w:keepLines w:val="0"/>
        <w:rPr>
          <w:rFonts w:ascii="Times New Roman" w:hAnsi="Times New Roman"/>
          <w:sz w:val="20"/>
          <w:lang w:val="fi-FI"/>
        </w:rPr>
      </w:pPr>
      <w:bookmarkStart w:id="891" w:name="_Toc11332032"/>
      <w:r w:rsidRPr="00653FE2">
        <w:rPr>
          <w:lang w:val="fi-FI"/>
        </w:rPr>
        <w:t>13A.8.1</w:t>
      </w:r>
      <w:r w:rsidRPr="00653FE2">
        <w:rPr>
          <w:lang w:val="fi-FI"/>
        </w:rPr>
        <w:tab/>
        <w:t>Void</w:t>
      </w:r>
      <w:bookmarkEnd w:id="891"/>
    </w:p>
    <w:p w:rsidR="003945A2" w:rsidRPr="00653FE2" w:rsidRDefault="003945A2">
      <w:pPr>
        <w:pStyle w:val="Heading3"/>
        <w:keepNext w:val="0"/>
        <w:keepLines w:val="0"/>
        <w:rPr>
          <w:lang w:val="fi-FI"/>
        </w:rPr>
      </w:pPr>
      <w:bookmarkStart w:id="892" w:name="_Toc11332033"/>
      <w:r w:rsidRPr="00653FE2">
        <w:rPr>
          <w:lang w:val="fi-FI"/>
        </w:rPr>
        <w:t>13A.8.2</w:t>
      </w:r>
      <w:r w:rsidRPr="00653FE2">
        <w:rPr>
          <w:lang w:val="fi-FI"/>
        </w:rPr>
        <w:tab/>
        <w:t>Void</w:t>
      </w:r>
      <w:bookmarkEnd w:id="892"/>
    </w:p>
    <w:p w:rsidR="003945A2" w:rsidRPr="00653FE2" w:rsidRDefault="003945A2">
      <w:pPr>
        <w:pStyle w:val="Heading3"/>
        <w:keepNext w:val="0"/>
        <w:keepLines w:val="0"/>
        <w:rPr>
          <w:lang w:val="fi-FI"/>
        </w:rPr>
      </w:pPr>
      <w:bookmarkStart w:id="893" w:name="_Toc11332034"/>
      <w:r w:rsidRPr="00653FE2">
        <w:rPr>
          <w:lang w:val="fi-FI"/>
        </w:rPr>
        <w:t>13A.8.3</w:t>
      </w:r>
      <w:r w:rsidRPr="00653FE2">
        <w:rPr>
          <w:lang w:val="fi-FI"/>
        </w:rPr>
        <w:tab/>
        <w:t>Void</w:t>
      </w:r>
      <w:bookmarkEnd w:id="893"/>
    </w:p>
    <w:p w:rsidR="003945A2" w:rsidRPr="00653FE2" w:rsidRDefault="003945A2">
      <w:pPr>
        <w:pStyle w:val="Heading2"/>
        <w:keepNext w:val="0"/>
        <w:keepLines w:val="0"/>
        <w:rPr>
          <w:lang w:val="fi-FI"/>
        </w:rPr>
      </w:pPr>
      <w:bookmarkStart w:id="894" w:name="_Toc11332035"/>
      <w:r w:rsidRPr="00653FE2">
        <w:rPr>
          <w:lang w:val="fi-FI"/>
        </w:rPr>
        <w:lastRenderedPageBreak/>
        <w:t>13A.9</w:t>
      </w:r>
      <w:r w:rsidRPr="00653FE2">
        <w:rPr>
          <w:lang w:val="fi-FI"/>
        </w:rPr>
        <w:tab/>
        <w:t>Void</w:t>
      </w:r>
      <w:bookmarkEnd w:id="894"/>
    </w:p>
    <w:p w:rsidR="003945A2" w:rsidRPr="00653FE2" w:rsidRDefault="003945A2">
      <w:pPr>
        <w:pStyle w:val="Heading3"/>
        <w:keepNext w:val="0"/>
        <w:keepLines w:val="0"/>
        <w:rPr>
          <w:rFonts w:ascii="Times New Roman" w:hAnsi="Times New Roman"/>
          <w:sz w:val="20"/>
          <w:lang w:val="fi-FI"/>
        </w:rPr>
      </w:pPr>
      <w:bookmarkStart w:id="895" w:name="_Toc11332036"/>
      <w:r w:rsidRPr="00653FE2">
        <w:rPr>
          <w:lang w:val="fi-FI"/>
        </w:rPr>
        <w:t>13A.9.1</w:t>
      </w:r>
      <w:r w:rsidRPr="00653FE2">
        <w:rPr>
          <w:lang w:val="fi-FI"/>
        </w:rPr>
        <w:tab/>
        <w:t>Void</w:t>
      </w:r>
      <w:bookmarkEnd w:id="895"/>
    </w:p>
    <w:p w:rsidR="003945A2" w:rsidRPr="00653FE2" w:rsidRDefault="003945A2">
      <w:pPr>
        <w:pStyle w:val="Heading3"/>
        <w:keepNext w:val="0"/>
        <w:keepLines w:val="0"/>
        <w:rPr>
          <w:lang w:val="fi-FI"/>
        </w:rPr>
      </w:pPr>
      <w:bookmarkStart w:id="896" w:name="_Toc11332037"/>
      <w:r w:rsidRPr="00653FE2">
        <w:rPr>
          <w:lang w:val="fi-FI"/>
        </w:rPr>
        <w:t>13A.9.2</w:t>
      </w:r>
      <w:r w:rsidRPr="00653FE2">
        <w:rPr>
          <w:lang w:val="fi-FI"/>
        </w:rPr>
        <w:tab/>
        <w:t>Void</w:t>
      </w:r>
      <w:bookmarkEnd w:id="896"/>
    </w:p>
    <w:p w:rsidR="003945A2" w:rsidRPr="00653FE2" w:rsidRDefault="003945A2">
      <w:pPr>
        <w:pStyle w:val="Heading3"/>
        <w:keepNext w:val="0"/>
        <w:keepLines w:val="0"/>
        <w:rPr>
          <w:lang w:val="fi-FI"/>
        </w:rPr>
      </w:pPr>
      <w:bookmarkStart w:id="897" w:name="_Toc11332038"/>
      <w:r w:rsidRPr="00653FE2">
        <w:rPr>
          <w:lang w:val="fi-FI"/>
        </w:rPr>
        <w:t>13A.9.3</w:t>
      </w:r>
      <w:r w:rsidRPr="00653FE2">
        <w:rPr>
          <w:lang w:val="fi-FI"/>
        </w:rPr>
        <w:tab/>
        <w:t>Void</w:t>
      </w:r>
      <w:bookmarkEnd w:id="897"/>
    </w:p>
    <w:p w:rsidR="003945A2" w:rsidRPr="00653FE2" w:rsidRDefault="003945A2">
      <w:pPr>
        <w:pStyle w:val="Heading1"/>
        <w:keepNext w:val="0"/>
        <w:keepLines w:val="0"/>
      </w:pPr>
      <w:bookmarkStart w:id="898" w:name="_Toc11332039"/>
      <w:r w:rsidRPr="00653FE2">
        <w:t>14</w:t>
      </w:r>
      <w:r w:rsidRPr="00653FE2">
        <w:tab/>
        <w:t>General</w:t>
      </w:r>
      <w:bookmarkEnd w:id="898"/>
    </w:p>
    <w:p w:rsidR="003945A2" w:rsidRPr="00653FE2" w:rsidRDefault="003945A2">
      <w:pPr>
        <w:pStyle w:val="Heading2"/>
        <w:keepNext w:val="0"/>
        <w:keepLines w:val="0"/>
      </w:pPr>
      <w:bookmarkStart w:id="899" w:name="_Toc11332040"/>
      <w:r w:rsidRPr="00653FE2">
        <w:t>14.1</w:t>
      </w:r>
      <w:r w:rsidRPr="00653FE2">
        <w:tab/>
        <w:t>Overview</w:t>
      </w:r>
      <w:bookmarkEnd w:id="899"/>
    </w:p>
    <w:p w:rsidR="003945A2" w:rsidRPr="00653FE2" w:rsidRDefault="003945A2">
      <w:r w:rsidRPr="00653FE2">
        <w:t>Clauses 14 to 17 specify the protocol elements to be used to provide the MAP services described in clause 7.</w:t>
      </w:r>
    </w:p>
    <w:p w:rsidR="003945A2" w:rsidRPr="00653FE2" w:rsidRDefault="003945A2">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rsidR="003945A2" w:rsidRPr="00653FE2" w:rsidRDefault="003945A2">
      <w:pPr>
        <w:pStyle w:val="Heading2"/>
        <w:keepNext w:val="0"/>
        <w:keepLines w:val="0"/>
      </w:pPr>
      <w:bookmarkStart w:id="900" w:name="_Toc11332041"/>
      <w:r w:rsidRPr="00653FE2">
        <w:t>14.2</w:t>
      </w:r>
      <w:r w:rsidRPr="00653FE2">
        <w:tab/>
        <w:t>Underlying services</w:t>
      </w:r>
      <w:bookmarkEnd w:id="900"/>
    </w:p>
    <w:p w:rsidR="003945A2" w:rsidRPr="00653FE2" w:rsidRDefault="003945A2">
      <w:r w:rsidRPr="00653FE2">
        <w:t>The MAP protocol relies on the services provided by the Transaction Capabilities (TC) of Signalling System Number No. 7, as referenced in clause 6.</w:t>
      </w:r>
    </w:p>
    <w:p w:rsidR="003945A2" w:rsidRPr="00653FE2" w:rsidRDefault="003945A2">
      <w:pPr>
        <w:pStyle w:val="Heading2"/>
        <w:keepNext w:val="0"/>
        <w:keepLines w:val="0"/>
      </w:pPr>
      <w:bookmarkStart w:id="901" w:name="_Toc11332042"/>
      <w:r w:rsidRPr="00653FE2">
        <w:t>14.3</w:t>
      </w:r>
      <w:r w:rsidRPr="00653FE2">
        <w:tab/>
        <w:t>Model</w:t>
      </w:r>
      <w:bookmarkEnd w:id="901"/>
    </w:p>
    <w:p w:rsidR="003945A2" w:rsidRPr="00653FE2" w:rsidRDefault="003945A2">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rsidR="003945A2" w:rsidRPr="00653FE2" w:rsidRDefault="003945A2">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rsidR="003945A2" w:rsidRPr="00653FE2" w:rsidRDefault="003945A2">
      <w:r w:rsidRPr="00653FE2">
        <w:t>This modelling is used only to facilitate understanding and the MAP behaviour descriptions and is not intended to suggest any implementation. SDL descriptions are organised according to this model.</w:t>
      </w:r>
    </w:p>
    <w:p w:rsidR="003945A2" w:rsidRPr="00653FE2" w:rsidRDefault="003945A2">
      <w:r w:rsidRPr="00653FE2">
        <w:t>How the MAP-service-user and the MAP refer to a MAP dialogue (i.e. a MAP PM invocation) is a local implementation matter.</w:t>
      </w:r>
    </w:p>
    <w:p w:rsidR="003945A2" w:rsidRPr="00653FE2" w:rsidRDefault="003945A2">
      <w:r w:rsidRPr="00653FE2">
        <w:t>How TC dialogue identifiers are assigned to a MAP PM invocation is also a local implementation matter.</w:t>
      </w:r>
    </w:p>
    <w:p w:rsidR="003945A2" w:rsidRPr="00653FE2" w:rsidRDefault="003945A2">
      <w:pPr>
        <w:pStyle w:val="Heading2"/>
        <w:keepNext w:val="0"/>
        <w:keepLines w:val="0"/>
      </w:pPr>
      <w:bookmarkStart w:id="902" w:name="_Toc11332043"/>
      <w:r w:rsidRPr="00653FE2">
        <w:t>14.4</w:t>
      </w:r>
      <w:r w:rsidRPr="00653FE2">
        <w:tab/>
        <w:t>Conventions</w:t>
      </w:r>
      <w:bookmarkEnd w:id="902"/>
    </w:p>
    <w:p w:rsidR="003945A2" w:rsidRPr="00653FE2" w:rsidRDefault="003945A2">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rsidR="003945A2" w:rsidRPr="00653FE2" w:rsidRDefault="003945A2">
      <w:r w:rsidRPr="00653FE2">
        <w:t>The "version one context set" is a set of application-contexts which model the behaviour of a MAP V1 implementation according to the latest phase 1 version of GSM 09.02. This set is defined in clause 15.</w:t>
      </w:r>
    </w:p>
    <w:p w:rsidR="003945A2" w:rsidRPr="00653FE2" w:rsidRDefault="003945A2">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rsidR="003945A2" w:rsidRPr="00653FE2" w:rsidRDefault="003945A2">
      <w:pPr>
        <w:pStyle w:val="Heading1"/>
      </w:pPr>
      <w:bookmarkStart w:id="903" w:name="_Toc11332044"/>
      <w:r w:rsidRPr="00653FE2">
        <w:lastRenderedPageBreak/>
        <w:t>15</w:t>
      </w:r>
      <w:r w:rsidRPr="00653FE2">
        <w:tab/>
        <w:t>Elements of procedure</w:t>
      </w:r>
      <w:bookmarkEnd w:id="903"/>
    </w:p>
    <w:p w:rsidR="003945A2" w:rsidRPr="00653FE2" w:rsidRDefault="003945A2">
      <w:pPr>
        <w:pStyle w:val="Heading2"/>
      </w:pPr>
      <w:bookmarkStart w:id="904" w:name="_Toc11332045"/>
      <w:r w:rsidRPr="00653FE2">
        <w:t>15.1</w:t>
      </w:r>
      <w:r w:rsidRPr="00653FE2">
        <w:tab/>
        <w:t>Handling of unknown operations</w:t>
      </w:r>
      <w:bookmarkEnd w:id="904"/>
    </w:p>
    <w:p w:rsidR="003945A2" w:rsidRPr="00653FE2" w:rsidRDefault="003945A2">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rsidR="003945A2" w:rsidRPr="00653FE2" w:rsidRDefault="003945A2">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rsidR="003945A2" w:rsidRPr="00653FE2" w:rsidRDefault="003945A2">
      <w:r w:rsidRPr="00653FE2">
        <w:t>Unknown operations may be invoked in the following types of message (there is no restriction as to how many unknown operations can be invoked in a message):</w:t>
      </w:r>
    </w:p>
    <w:p w:rsidR="003945A2" w:rsidRPr="00653FE2" w:rsidRDefault="003945A2">
      <w:pPr>
        <w:pStyle w:val="B2"/>
        <w:keepNext/>
        <w:keepLines/>
      </w:pPr>
      <w:r w:rsidRPr="00653FE2">
        <w:t>-</w:t>
      </w:r>
      <w:r w:rsidRPr="00653FE2">
        <w:tab/>
        <w:t xml:space="preserve">TC-BEGIN: the component to invoke the unknown operation shall follow the component of the standard operation which is included in this message. </w:t>
      </w:r>
    </w:p>
    <w:p w:rsidR="003945A2" w:rsidRPr="00653FE2" w:rsidRDefault="003945A2">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rsidR="003945A2" w:rsidRPr="00653FE2" w:rsidRDefault="003945A2">
      <w:pPr>
        <w:pStyle w:val="B2"/>
      </w:pPr>
      <w:r w:rsidRPr="00653FE2">
        <w:t>-</w:t>
      </w:r>
      <w:r w:rsidRPr="00653FE2">
        <w:tab/>
        <w:t>TC-END: if the component to invoke the unknown operation is grouped with an existing operation a specific sequencing of components is not required</w:t>
      </w:r>
    </w:p>
    <w:p w:rsidR="003945A2" w:rsidRPr="00653FE2" w:rsidRDefault="003945A2">
      <w:pPr>
        <w:keepNext/>
        <w:keepLines/>
      </w:pPr>
      <w:r w:rsidRPr="00653FE2">
        <w:t>The TC-REJECT component may be sent in the following messages:</w:t>
      </w:r>
    </w:p>
    <w:p w:rsidR="003945A2" w:rsidRPr="00653FE2" w:rsidRDefault="003945A2">
      <w:pPr>
        <w:pStyle w:val="B2"/>
        <w:keepNext/>
        <w:keepLines/>
      </w:pPr>
      <w:r w:rsidRPr="00653FE2">
        <w:t>-</w:t>
      </w:r>
      <w:r w:rsidRPr="00653FE2">
        <w:tab/>
        <w:t>TC-CONTINUE or TC-END: either as the only component of the message or grouped with an existing component. The choice is up to the MAP-Service User.</w:t>
      </w:r>
    </w:p>
    <w:p w:rsidR="003945A2" w:rsidRPr="00653FE2" w:rsidRDefault="003945A2">
      <w:pPr>
        <w:pStyle w:val="B2"/>
        <w:keepNext/>
        <w:keepLines/>
      </w:pPr>
      <w:r w:rsidRPr="00653FE2">
        <w:tab/>
        <w:t>If the received message contains only unknown operations the MAP-Service User shall send the TC-REJECT components in a TC-CONTINUE message to the peer entity, if the dialogue state allows it.</w:t>
      </w:r>
    </w:p>
    <w:p w:rsidR="003945A2" w:rsidRPr="00653FE2" w:rsidRDefault="003945A2">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rsidR="003945A2" w:rsidRPr="00653FE2" w:rsidRDefault="003945A2">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rsidR="003945A2" w:rsidRPr="00653FE2" w:rsidRDefault="003945A2">
      <w:r w:rsidRPr="00653FE2">
        <w:t>The sender of the unknown operation shall ensure that there is enough room in the used message for the unknown operation.</w:t>
      </w:r>
    </w:p>
    <w:p w:rsidR="003945A2" w:rsidRPr="00653FE2" w:rsidRDefault="003945A2">
      <w:pPr>
        <w:pStyle w:val="Heading2"/>
      </w:pPr>
      <w:bookmarkStart w:id="905" w:name="_Toc11332046"/>
      <w:r w:rsidRPr="00653FE2">
        <w:t>15.2</w:t>
      </w:r>
      <w:r w:rsidRPr="00653FE2">
        <w:tab/>
        <w:t>Dialogue establishment</w:t>
      </w:r>
      <w:bookmarkEnd w:id="905"/>
    </w:p>
    <w:p w:rsidR="003945A2" w:rsidRPr="00653FE2" w:rsidRDefault="003945A2">
      <w:r w:rsidRPr="00653FE2">
        <w:t>The establishment of a MAP dialogue involves two MAP-service-users: the dialogue-initiator and the dialogue-responder.</w:t>
      </w:r>
    </w:p>
    <w:p w:rsidR="003945A2" w:rsidRPr="00653FE2" w:rsidRDefault="003945A2">
      <w:r w:rsidRPr="00653FE2">
        <w:t>This procedure is driven by the following signals:</w:t>
      </w:r>
    </w:p>
    <w:p w:rsidR="003945A2" w:rsidRPr="00653FE2" w:rsidRDefault="003945A2">
      <w:pPr>
        <w:pStyle w:val="B1"/>
      </w:pPr>
      <w:r w:rsidRPr="00653FE2">
        <w:lastRenderedPageBreak/>
        <w:t>-</w:t>
      </w:r>
      <w:r w:rsidRPr="00653FE2">
        <w:tab/>
        <w:t>a MAP-OPEN request primitive from the dialogue-initiator;</w:t>
      </w:r>
    </w:p>
    <w:p w:rsidR="003945A2" w:rsidRPr="00653FE2" w:rsidRDefault="003945A2">
      <w:pPr>
        <w:pStyle w:val="B1"/>
      </w:pPr>
      <w:r w:rsidRPr="00653FE2">
        <w:t>-</w:t>
      </w:r>
      <w:r w:rsidRPr="00653FE2">
        <w:tab/>
        <w:t>a TC-BEGIN indication primitive occurring at the responding side;</w:t>
      </w:r>
    </w:p>
    <w:p w:rsidR="003945A2" w:rsidRPr="00653FE2" w:rsidRDefault="003945A2">
      <w:pPr>
        <w:pStyle w:val="B1"/>
      </w:pPr>
      <w:r w:rsidRPr="00653FE2">
        <w:t>-</w:t>
      </w:r>
      <w:r w:rsidRPr="00653FE2">
        <w:tab/>
        <w:t>a MAP-OPEN response primitive from the dialogue-responder;</w:t>
      </w:r>
    </w:p>
    <w:p w:rsidR="003945A2" w:rsidRPr="00653FE2" w:rsidRDefault="003945A2">
      <w:pPr>
        <w:pStyle w:val="B1"/>
      </w:pPr>
      <w:r w:rsidRPr="00653FE2">
        <w:t>-</w:t>
      </w:r>
      <w:r w:rsidRPr="00653FE2">
        <w:tab/>
        <w:t>the first TC-CONTINUE indication primitive occurring at the initiating side;</w:t>
      </w:r>
    </w:p>
    <w:p w:rsidR="003945A2" w:rsidRPr="00653FE2" w:rsidRDefault="003945A2">
      <w:r w:rsidRPr="00653FE2">
        <w:t>and under specific conditions:</w:t>
      </w:r>
    </w:p>
    <w:p w:rsidR="003945A2" w:rsidRPr="00653FE2" w:rsidRDefault="003945A2">
      <w:pPr>
        <w:pStyle w:val="B1"/>
      </w:pPr>
      <w:r w:rsidRPr="00653FE2">
        <w:t>-</w:t>
      </w:r>
      <w:r w:rsidRPr="00653FE2">
        <w:tab/>
        <w:t>a TC-END indication primitive occurring at the initiating side;</w:t>
      </w:r>
    </w:p>
    <w:p w:rsidR="003945A2" w:rsidRPr="00653FE2" w:rsidRDefault="003945A2">
      <w:pPr>
        <w:pStyle w:val="B1"/>
      </w:pPr>
      <w:r w:rsidRPr="00653FE2">
        <w:t>-</w:t>
      </w:r>
      <w:r w:rsidRPr="00653FE2">
        <w:tab/>
        <w:t>a TC-U-ABORT indication primitive occurring at the initiating side;</w:t>
      </w:r>
    </w:p>
    <w:p w:rsidR="003945A2" w:rsidRPr="00653FE2" w:rsidRDefault="003945A2">
      <w:pPr>
        <w:pStyle w:val="B1"/>
      </w:pPr>
      <w:r w:rsidRPr="00653FE2">
        <w:t>-</w:t>
      </w:r>
      <w:r w:rsidRPr="00653FE2">
        <w:tab/>
        <w:t>a TC-P-ABORT indication primitive occurring at the initiating side.</w:t>
      </w:r>
    </w:p>
    <w:p w:rsidR="003945A2" w:rsidRPr="00653FE2" w:rsidRDefault="003945A2">
      <w:r w:rsidRPr="00653FE2">
        <w:t>One instance of the MAP dialogue state machine runs at the initiating side, and one at the responding side.</w:t>
      </w:r>
    </w:p>
    <w:p w:rsidR="003945A2" w:rsidRPr="00653FE2" w:rsidRDefault="003945A2">
      <w:pPr>
        <w:pStyle w:val="Heading3"/>
      </w:pPr>
      <w:bookmarkStart w:id="906" w:name="_Toc11332047"/>
      <w:r w:rsidRPr="00653FE2">
        <w:t>15.2.1</w:t>
      </w:r>
      <w:r w:rsidRPr="00653FE2">
        <w:tab/>
        <w:t>Behaviour at the initiating side</w:t>
      </w:r>
      <w:bookmarkEnd w:id="906"/>
    </w:p>
    <w:p w:rsidR="003945A2" w:rsidRPr="00653FE2" w:rsidRDefault="003945A2">
      <w:r w:rsidRPr="00653FE2">
        <w:t>The behaviour of the MAP dialogue state machine at the initiating side is defined in sheets 1 – </w:t>
      </w:r>
      <w:r w:rsidR="00070C73" w:rsidRPr="00653FE2">
        <w:t>8</w:t>
      </w:r>
      <w:r w:rsidRPr="00653FE2">
        <w:t xml:space="preserve"> of the process MAP_DSM</w:t>
      </w:r>
      <w:r w:rsidR="00070C73" w:rsidRPr="00653FE2">
        <w:t xml:space="preserve"> (figure 15.6/3)</w:t>
      </w:r>
      <w:r w:rsidRPr="00653FE2">
        <w:t>.</w:t>
      </w:r>
    </w:p>
    <w:p w:rsidR="003945A2" w:rsidRPr="00653FE2" w:rsidRDefault="003945A2">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rsidR="003945A2" w:rsidRPr="00653FE2" w:rsidRDefault="003945A2">
      <w:r w:rsidRPr="00653FE2">
        <w:t>Sheet 3: If the dialogue opening is accepted, any components included in the TC-END are processed and passed to the MAP-Service User. The dialogue is closed by sending a MAP-CLOSE to the MAP-Service User.</w:t>
      </w:r>
    </w:p>
    <w:p w:rsidR="003945A2" w:rsidRPr="00653FE2" w:rsidRDefault="003945A2">
      <w:r w:rsidRPr="00653FE2">
        <w:t>Sheet 3, sheet 4, sheet 5, sheet 6, sheet 7, sheet 8: when a dialogue is terminated, the MAP dialogue state machine terminates all instances of the Requesting_MAP_SSM which are active for this dialogue.</w:t>
      </w:r>
    </w:p>
    <w:p w:rsidR="003945A2" w:rsidRPr="00653FE2" w:rsidRDefault="003945A2">
      <w:r w:rsidRPr="00653FE2">
        <w:t xml:space="preserve">Sheet 4: A TC-P-ABORT with an abort parameter Incorrect_Transaction_Portion indicates that the responding side does not support a MAP version higher than 1. </w:t>
      </w:r>
      <w:r w:rsidR="00070C73" w:rsidRPr="00653FE2">
        <w:t>T</w:t>
      </w:r>
      <w:r w:rsidRPr="00653FE2">
        <w:t xml:space="preserve">his triggers a MAP-OPEN confirm indicating that the dialogue is refused, with a refuse reason potential version incompatibility. The MAP-Service User may then decide to retry the dialogue at MAP version 1. </w:t>
      </w:r>
    </w:p>
    <w:p w:rsidR="003945A2" w:rsidRPr="00653FE2" w:rsidRDefault="003945A2">
      <w:r w:rsidRPr="00653FE2">
        <w:t xml:space="preserve">Sheet </w:t>
      </w:r>
      <w:r w:rsidR="00070C73" w:rsidRPr="00653FE2">
        <w:t>8</w:t>
      </w:r>
      <w:r w:rsidRPr="00653FE2">
        <w:t xml:space="preserve">: When the MAP dialogue state machine at the initiating side is waiting for a response from the responding side, a TC-CONTINUE indication which echoes the AC name which was sent in the TC-BEGIN indicates acceptance of the dialogue. </w:t>
      </w:r>
    </w:p>
    <w:p w:rsidR="003945A2" w:rsidRPr="00653FE2" w:rsidRDefault="003945A2">
      <w:r w:rsidRPr="00653FE2">
        <w:t xml:space="preserve">Sheet </w:t>
      </w:r>
      <w:r w:rsidR="00070C73" w:rsidRPr="00653FE2">
        <w:t>8</w:t>
      </w:r>
      <w:r w:rsidRPr="00653FE2">
        <w:t>: If the dialogue opening is accepted, any components included in the TC-CONTINUE are processed and passed to the MAP-Service User. The dialogue has then reached the established state.</w:t>
      </w:r>
    </w:p>
    <w:p w:rsidR="003945A2" w:rsidRPr="00653FE2" w:rsidRDefault="003945A2">
      <w:pPr>
        <w:pStyle w:val="Heading3"/>
      </w:pPr>
      <w:bookmarkStart w:id="907" w:name="_Toc11332048"/>
      <w:r w:rsidRPr="00653FE2">
        <w:t>15.2.2</w:t>
      </w:r>
      <w:r w:rsidRPr="00653FE2">
        <w:tab/>
        <w:t>Behaviour at the responding side</w:t>
      </w:r>
      <w:bookmarkEnd w:id="907"/>
    </w:p>
    <w:p w:rsidR="003945A2" w:rsidRPr="00653FE2" w:rsidRDefault="003945A2">
      <w:r w:rsidRPr="00653FE2">
        <w:t xml:space="preserve">The behaviour of the MAP dialogue state machine at the responding side is defined in sheets </w:t>
      </w:r>
      <w:r w:rsidR="00070C73" w:rsidRPr="00653FE2">
        <w:t>0</w:t>
      </w:r>
      <w:r w:rsidRPr="00653FE2">
        <w:t> – 1</w:t>
      </w:r>
      <w:r w:rsidR="00070C73" w:rsidRPr="00653FE2">
        <w:t>4</w:t>
      </w:r>
      <w:r w:rsidRPr="00653FE2">
        <w:t xml:space="preserve"> of the process MAP_DSM</w:t>
      </w:r>
      <w:r w:rsidR="00070C73" w:rsidRPr="00653FE2">
        <w:t xml:space="preserve"> (figure 15.6/3)</w:t>
      </w:r>
      <w:r w:rsidRPr="00653FE2">
        <w:t>.</w:t>
      </w:r>
    </w:p>
    <w:p w:rsidR="003945A2" w:rsidRPr="00653FE2" w:rsidRDefault="003945A2">
      <w:r w:rsidRPr="00653FE2">
        <w:t xml:space="preserve">Sheet </w:t>
      </w:r>
      <w:r w:rsidR="00070C73" w:rsidRPr="00653FE2">
        <w:t>9</w:t>
      </w:r>
      <w:r w:rsidRPr="00653FE2">
        <w:t>: If no application context information is included in the TC-BEGIN indication, this implies a MAP version 1 dialogue. An explicit application context indicating version 1 is treated as abnormal behaviour.</w:t>
      </w:r>
    </w:p>
    <w:p w:rsidR="003945A2" w:rsidRPr="00653FE2" w:rsidRDefault="003945A2">
      <w:r w:rsidRPr="00653FE2">
        <w:t>Sheet 1</w:t>
      </w:r>
      <w:r w:rsidR="00070C73" w:rsidRPr="00653FE2">
        <w:t>1</w:t>
      </w:r>
      <w:r w:rsidRPr="00653FE2">
        <w:t>: The v1 application context name which corresponds to a v1 operation is derived using the information in table 15.2/1.</w:t>
      </w:r>
    </w:p>
    <w:p w:rsidR="003945A2" w:rsidRPr="00653FE2" w:rsidRDefault="003945A2">
      <w:pPr>
        <w:pStyle w:val="TH"/>
      </w:pPr>
      <w:r w:rsidRPr="00653FE2">
        <w:lastRenderedPageBreak/>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3945A2" w:rsidRPr="00653FE2">
        <w:trPr>
          <w:jc w:val="center"/>
        </w:trPr>
        <w:tc>
          <w:tcPr>
            <w:tcW w:w="3369" w:type="dxa"/>
          </w:tcPr>
          <w:p w:rsidR="003945A2" w:rsidRPr="00653FE2" w:rsidRDefault="003945A2">
            <w:pPr>
              <w:pStyle w:val="TAL"/>
              <w:jc w:val="center"/>
              <w:rPr>
                <w:b/>
              </w:rPr>
            </w:pPr>
            <w:r w:rsidRPr="00653FE2">
              <w:rPr>
                <w:b/>
              </w:rPr>
              <w:t>Operation</w:t>
            </w:r>
          </w:p>
        </w:tc>
        <w:tc>
          <w:tcPr>
            <w:tcW w:w="4677" w:type="dxa"/>
          </w:tcPr>
          <w:p w:rsidR="003945A2" w:rsidRPr="00653FE2" w:rsidRDefault="003945A2">
            <w:pPr>
              <w:pStyle w:val="TAL"/>
              <w:jc w:val="center"/>
              <w:rPr>
                <w:b/>
              </w:rPr>
            </w:pPr>
            <w:r w:rsidRPr="00653FE2">
              <w:rPr>
                <w:b/>
              </w:rPr>
              <w:t>Application-context-name (note 1)</w:t>
            </w:r>
          </w:p>
        </w:tc>
      </w:tr>
      <w:tr w:rsidR="003945A2" w:rsidRPr="00653FE2">
        <w:trPr>
          <w:jc w:val="center"/>
        </w:trPr>
        <w:tc>
          <w:tcPr>
            <w:tcW w:w="3369" w:type="dxa"/>
          </w:tcPr>
          <w:p w:rsidR="003945A2" w:rsidRPr="00653FE2" w:rsidRDefault="003945A2">
            <w:pPr>
              <w:pStyle w:val="TAL"/>
            </w:pPr>
            <w:r w:rsidRPr="00653FE2">
              <w:t>updateLocation</w:t>
            </w:r>
          </w:p>
        </w:tc>
        <w:tc>
          <w:tcPr>
            <w:tcW w:w="4677" w:type="dxa"/>
          </w:tcPr>
          <w:p w:rsidR="003945A2" w:rsidRPr="00653FE2" w:rsidRDefault="003945A2">
            <w:pPr>
              <w:pStyle w:val="TAL"/>
            </w:pPr>
            <w:r w:rsidRPr="00653FE2">
              <w:t>networkLocUpContext-v1</w:t>
            </w:r>
          </w:p>
        </w:tc>
      </w:tr>
      <w:tr w:rsidR="003945A2" w:rsidRPr="00653FE2">
        <w:trPr>
          <w:jc w:val="center"/>
        </w:trPr>
        <w:tc>
          <w:tcPr>
            <w:tcW w:w="3369" w:type="dxa"/>
          </w:tcPr>
          <w:p w:rsidR="003945A2" w:rsidRPr="00653FE2" w:rsidRDefault="003945A2">
            <w:pPr>
              <w:pStyle w:val="TAL"/>
            </w:pPr>
            <w:r w:rsidRPr="00653FE2">
              <w:t>cancelLocation</w:t>
            </w:r>
          </w:p>
        </w:tc>
        <w:tc>
          <w:tcPr>
            <w:tcW w:w="4677" w:type="dxa"/>
          </w:tcPr>
          <w:p w:rsidR="003945A2" w:rsidRPr="00653FE2" w:rsidRDefault="003945A2">
            <w:pPr>
              <w:pStyle w:val="TAL"/>
            </w:pPr>
            <w:r w:rsidRPr="00653FE2">
              <w:t>locationCancellationContext-v1</w:t>
            </w:r>
          </w:p>
        </w:tc>
      </w:tr>
      <w:tr w:rsidR="003945A2" w:rsidRPr="00653FE2">
        <w:trPr>
          <w:jc w:val="center"/>
        </w:trPr>
        <w:tc>
          <w:tcPr>
            <w:tcW w:w="3369" w:type="dxa"/>
          </w:tcPr>
          <w:p w:rsidR="003945A2" w:rsidRPr="00653FE2" w:rsidRDefault="003945A2">
            <w:pPr>
              <w:pStyle w:val="TAL"/>
            </w:pPr>
            <w:r w:rsidRPr="00653FE2">
              <w:t>provideRoamingNumber</w:t>
            </w:r>
          </w:p>
        </w:tc>
        <w:tc>
          <w:tcPr>
            <w:tcW w:w="4677" w:type="dxa"/>
          </w:tcPr>
          <w:p w:rsidR="003945A2" w:rsidRPr="00653FE2" w:rsidRDefault="003945A2">
            <w:pPr>
              <w:pStyle w:val="TAL"/>
            </w:pPr>
            <w:r w:rsidRPr="00653FE2">
              <w:t>roamingNumberEnquiryContext-v1</w:t>
            </w:r>
          </w:p>
        </w:tc>
      </w:tr>
      <w:tr w:rsidR="003945A2" w:rsidRPr="00653FE2">
        <w:trPr>
          <w:jc w:val="center"/>
        </w:trPr>
        <w:tc>
          <w:tcPr>
            <w:tcW w:w="3369" w:type="dxa"/>
          </w:tcPr>
          <w:p w:rsidR="003945A2" w:rsidRPr="00653FE2" w:rsidRDefault="003945A2">
            <w:pPr>
              <w:pStyle w:val="TAL"/>
            </w:pPr>
            <w:r w:rsidRPr="00653FE2">
              <w:t>insertSubscriberData</w:t>
            </w:r>
          </w:p>
        </w:tc>
        <w:tc>
          <w:tcPr>
            <w:tcW w:w="4677" w:type="dxa"/>
          </w:tcPr>
          <w:p w:rsidR="003945A2" w:rsidRPr="00653FE2" w:rsidRDefault="003945A2">
            <w:pPr>
              <w:pStyle w:val="TAL"/>
            </w:pPr>
            <w:r w:rsidRPr="00653FE2">
              <w:t>subscriberDataMngtContext-v1</w:t>
            </w:r>
          </w:p>
        </w:tc>
      </w:tr>
      <w:tr w:rsidR="003945A2" w:rsidRPr="00653FE2">
        <w:trPr>
          <w:jc w:val="center"/>
        </w:trPr>
        <w:tc>
          <w:tcPr>
            <w:tcW w:w="3369" w:type="dxa"/>
            <w:tcBorders>
              <w:bottom w:val="nil"/>
            </w:tcBorders>
          </w:tcPr>
          <w:p w:rsidR="003945A2" w:rsidRPr="00653FE2" w:rsidRDefault="003945A2">
            <w:pPr>
              <w:pStyle w:val="TAL"/>
            </w:pPr>
            <w:r w:rsidRPr="00653FE2">
              <w:t>deleteSubscriberData</w:t>
            </w:r>
          </w:p>
        </w:tc>
        <w:tc>
          <w:tcPr>
            <w:tcW w:w="4677" w:type="dxa"/>
          </w:tcPr>
          <w:p w:rsidR="003945A2" w:rsidRPr="00653FE2" w:rsidRDefault="003945A2">
            <w:pPr>
              <w:pStyle w:val="TAL"/>
            </w:pPr>
            <w:r w:rsidRPr="00653FE2">
              <w:t>subscriberDataMngtContext-v1</w:t>
            </w:r>
          </w:p>
        </w:tc>
      </w:tr>
      <w:tr w:rsidR="003945A2" w:rsidRPr="00653FE2">
        <w:trPr>
          <w:jc w:val="center"/>
        </w:trPr>
        <w:tc>
          <w:tcPr>
            <w:tcW w:w="3369" w:type="dxa"/>
            <w:tcBorders>
              <w:bottom w:val="nil"/>
            </w:tcBorders>
          </w:tcPr>
          <w:p w:rsidR="003945A2" w:rsidRPr="00653FE2" w:rsidRDefault="003945A2">
            <w:pPr>
              <w:pStyle w:val="TAL"/>
            </w:pPr>
            <w:r w:rsidRPr="00653FE2">
              <w:t>sendParameters</w:t>
            </w:r>
          </w:p>
        </w:tc>
        <w:tc>
          <w:tcPr>
            <w:tcW w:w="4677" w:type="dxa"/>
          </w:tcPr>
          <w:p w:rsidR="003945A2" w:rsidRPr="00653FE2" w:rsidRDefault="003945A2">
            <w:pPr>
              <w:pStyle w:val="TAL"/>
            </w:pPr>
            <w:r w:rsidRPr="00653FE2">
              <w:t>infoRetrievalContext-v1</w:t>
            </w:r>
          </w:p>
        </w:tc>
      </w:tr>
      <w:tr w:rsidR="003945A2" w:rsidRPr="00653FE2">
        <w:trPr>
          <w:jc w:val="center"/>
        </w:trPr>
        <w:tc>
          <w:tcPr>
            <w:tcW w:w="3369" w:type="dxa"/>
            <w:tcBorders>
              <w:top w:val="nil"/>
            </w:tcBorders>
          </w:tcPr>
          <w:p w:rsidR="003945A2" w:rsidRPr="00653FE2" w:rsidRDefault="003945A2">
            <w:pPr>
              <w:pStyle w:val="TAL"/>
            </w:pPr>
          </w:p>
        </w:tc>
        <w:tc>
          <w:tcPr>
            <w:tcW w:w="4677" w:type="dxa"/>
          </w:tcPr>
          <w:p w:rsidR="003945A2" w:rsidRPr="00653FE2" w:rsidRDefault="003945A2">
            <w:pPr>
              <w:pStyle w:val="TAL"/>
            </w:pPr>
            <w:r w:rsidRPr="00653FE2">
              <w:t>networkLocUpContext-v1 (note 2)</w:t>
            </w:r>
          </w:p>
        </w:tc>
      </w:tr>
      <w:tr w:rsidR="003945A2" w:rsidRPr="00653FE2">
        <w:trPr>
          <w:jc w:val="center"/>
        </w:trPr>
        <w:tc>
          <w:tcPr>
            <w:tcW w:w="3369" w:type="dxa"/>
          </w:tcPr>
          <w:p w:rsidR="003945A2" w:rsidRPr="00653FE2" w:rsidRDefault="003945A2">
            <w:pPr>
              <w:pStyle w:val="TAL"/>
            </w:pPr>
            <w:r w:rsidRPr="00653FE2">
              <w:t>beginSubscriberActivity</w:t>
            </w:r>
          </w:p>
        </w:tc>
        <w:tc>
          <w:tcPr>
            <w:tcW w:w="4677" w:type="dxa"/>
          </w:tcPr>
          <w:p w:rsidR="003945A2" w:rsidRPr="00653FE2" w:rsidRDefault="003945A2">
            <w:pPr>
              <w:pStyle w:val="TAL"/>
            </w:pPr>
            <w:r w:rsidRPr="00653FE2">
              <w:t>networkFunctionalSsContext-v1</w:t>
            </w:r>
          </w:p>
        </w:tc>
      </w:tr>
      <w:tr w:rsidR="003945A2" w:rsidRPr="00653FE2">
        <w:trPr>
          <w:jc w:val="center"/>
        </w:trPr>
        <w:tc>
          <w:tcPr>
            <w:tcW w:w="3369" w:type="dxa"/>
          </w:tcPr>
          <w:p w:rsidR="003945A2" w:rsidRPr="00653FE2" w:rsidRDefault="003945A2">
            <w:pPr>
              <w:pStyle w:val="TAL"/>
            </w:pPr>
            <w:r w:rsidRPr="00653FE2">
              <w:t>sendRoutingInfo</w:t>
            </w:r>
          </w:p>
        </w:tc>
        <w:tc>
          <w:tcPr>
            <w:tcW w:w="4677" w:type="dxa"/>
          </w:tcPr>
          <w:p w:rsidR="003945A2" w:rsidRPr="00653FE2" w:rsidRDefault="003945A2">
            <w:pPr>
              <w:pStyle w:val="TAL"/>
            </w:pPr>
            <w:r w:rsidRPr="00653FE2">
              <w:t>locationInfoRetrievalContext-v1</w:t>
            </w:r>
          </w:p>
        </w:tc>
      </w:tr>
      <w:tr w:rsidR="003945A2" w:rsidRPr="00653FE2">
        <w:trPr>
          <w:jc w:val="center"/>
        </w:trPr>
        <w:tc>
          <w:tcPr>
            <w:tcW w:w="3369" w:type="dxa"/>
          </w:tcPr>
          <w:p w:rsidR="003945A2" w:rsidRPr="00653FE2" w:rsidRDefault="003945A2">
            <w:pPr>
              <w:pStyle w:val="TAL"/>
            </w:pPr>
            <w:r w:rsidRPr="00653FE2">
              <w:t>performHandover</w:t>
            </w:r>
          </w:p>
        </w:tc>
        <w:tc>
          <w:tcPr>
            <w:tcW w:w="4677" w:type="dxa"/>
          </w:tcPr>
          <w:p w:rsidR="003945A2" w:rsidRPr="00653FE2" w:rsidRDefault="003945A2">
            <w:pPr>
              <w:pStyle w:val="TAL"/>
            </w:pPr>
            <w:r w:rsidRPr="00653FE2">
              <w:t>handoverControlContext-v1</w:t>
            </w:r>
          </w:p>
        </w:tc>
      </w:tr>
      <w:tr w:rsidR="003945A2" w:rsidRPr="00653FE2">
        <w:trPr>
          <w:jc w:val="center"/>
        </w:trPr>
        <w:tc>
          <w:tcPr>
            <w:tcW w:w="3369" w:type="dxa"/>
          </w:tcPr>
          <w:p w:rsidR="003945A2" w:rsidRPr="00653FE2" w:rsidRDefault="003945A2">
            <w:pPr>
              <w:pStyle w:val="TAL"/>
            </w:pPr>
            <w:r w:rsidRPr="00653FE2">
              <w:t>reset</w:t>
            </w:r>
          </w:p>
        </w:tc>
        <w:tc>
          <w:tcPr>
            <w:tcW w:w="4677" w:type="dxa"/>
          </w:tcPr>
          <w:p w:rsidR="003945A2" w:rsidRPr="00653FE2" w:rsidRDefault="003945A2">
            <w:pPr>
              <w:pStyle w:val="TAL"/>
            </w:pPr>
            <w:r w:rsidRPr="00653FE2">
              <w:t>resetContext-v1</w:t>
            </w:r>
          </w:p>
        </w:tc>
      </w:tr>
      <w:tr w:rsidR="003945A2" w:rsidRPr="00653FE2">
        <w:trPr>
          <w:jc w:val="center"/>
        </w:trPr>
        <w:tc>
          <w:tcPr>
            <w:tcW w:w="3369" w:type="dxa"/>
          </w:tcPr>
          <w:p w:rsidR="003945A2" w:rsidRPr="00653FE2" w:rsidRDefault="003945A2">
            <w:pPr>
              <w:pStyle w:val="TAL"/>
            </w:pPr>
            <w:r w:rsidRPr="00653FE2">
              <w:t>activateTraceMode</w:t>
            </w:r>
          </w:p>
        </w:tc>
        <w:tc>
          <w:tcPr>
            <w:tcW w:w="4677" w:type="dxa"/>
          </w:tcPr>
          <w:p w:rsidR="003945A2" w:rsidRPr="00653FE2" w:rsidRDefault="003945A2">
            <w:pPr>
              <w:pStyle w:val="TAL"/>
            </w:pPr>
            <w:r w:rsidRPr="00653FE2">
              <w:t>tracingContext-v1</w:t>
            </w:r>
          </w:p>
        </w:tc>
      </w:tr>
      <w:tr w:rsidR="003945A2" w:rsidRPr="00653FE2">
        <w:trPr>
          <w:jc w:val="center"/>
        </w:trPr>
        <w:tc>
          <w:tcPr>
            <w:tcW w:w="3369" w:type="dxa"/>
          </w:tcPr>
          <w:p w:rsidR="003945A2" w:rsidRPr="00653FE2" w:rsidRDefault="003945A2">
            <w:pPr>
              <w:pStyle w:val="TAL"/>
            </w:pPr>
            <w:r w:rsidRPr="00653FE2">
              <w:t>deactivateTraceMode</w:t>
            </w:r>
          </w:p>
        </w:tc>
        <w:tc>
          <w:tcPr>
            <w:tcW w:w="4677" w:type="dxa"/>
          </w:tcPr>
          <w:p w:rsidR="003945A2" w:rsidRPr="00653FE2" w:rsidRDefault="003945A2">
            <w:pPr>
              <w:pStyle w:val="TAL"/>
            </w:pPr>
            <w:r w:rsidRPr="00653FE2">
              <w:t>tracingContext-v1</w:t>
            </w:r>
          </w:p>
        </w:tc>
      </w:tr>
      <w:tr w:rsidR="003945A2" w:rsidRPr="00653FE2">
        <w:trPr>
          <w:jc w:val="center"/>
        </w:trPr>
        <w:tc>
          <w:tcPr>
            <w:tcW w:w="3369" w:type="dxa"/>
          </w:tcPr>
          <w:p w:rsidR="003945A2" w:rsidRPr="00653FE2" w:rsidRDefault="003945A2">
            <w:pPr>
              <w:pStyle w:val="TAL"/>
            </w:pPr>
            <w:r w:rsidRPr="00653FE2">
              <w:t>sendRoutingInfoForSM</w:t>
            </w:r>
          </w:p>
        </w:tc>
        <w:tc>
          <w:tcPr>
            <w:tcW w:w="4677" w:type="dxa"/>
          </w:tcPr>
          <w:p w:rsidR="003945A2" w:rsidRPr="00653FE2" w:rsidRDefault="003945A2">
            <w:pPr>
              <w:pStyle w:val="TAL"/>
            </w:pPr>
            <w:r w:rsidRPr="00653FE2">
              <w:t>shortMsgGatewayContext-v1</w:t>
            </w:r>
          </w:p>
        </w:tc>
      </w:tr>
      <w:tr w:rsidR="003945A2" w:rsidRPr="00653FE2">
        <w:trPr>
          <w:jc w:val="center"/>
        </w:trPr>
        <w:tc>
          <w:tcPr>
            <w:tcW w:w="3369" w:type="dxa"/>
          </w:tcPr>
          <w:p w:rsidR="003945A2" w:rsidRPr="00653FE2" w:rsidRDefault="003945A2">
            <w:pPr>
              <w:pStyle w:val="TAL"/>
            </w:pPr>
            <w:r w:rsidRPr="00653FE2">
              <w:t>forwardSM</w:t>
            </w:r>
          </w:p>
        </w:tc>
        <w:tc>
          <w:tcPr>
            <w:tcW w:w="4677" w:type="dxa"/>
          </w:tcPr>
          <w:p w:rsidR="003945A2" w:rsidRPr="00653FE2" w:rsidRDefault="003945A2">
            <w:pPr>
              <w:pStyle w:val="TAL"/>
            </w:pPr>
            <w:r w:rsidRPr="00653FE2">
              <w:t>shortMsgRelayContext-v1</w:t>
            </w:r>
          </w:p>
        </w:tc>
      </w:tr>
      <w:tr w:rsidR="003945A2" w:rsidRPr="00653FE2">
        <w:trPr>
          <w:jc w:val="center"/>
        </w:trPr>
        <w:tc>
          <w:tcPr>
            <w:tcW w:w="3369" w:type="dxa"/>
          </w:tcPr>
          <w:p w:rsidR="003945A2" w:rsidRPr="00653FE2" w:rsidRDefault="003945A2">
            <w:pPr>
              <w:pStyle w:val="TAL"/>
            </w:pPr>
            <w:r w:rsidRPr="00653FE2">
              <w:t>reportSM-deliveryStatus</w:t>
            </w:r>
          </w:p>
        </w:tc>
        <w:tc>
          <w:tcPr>
            <w:tcW w:w="4677" w:type="dxa"/>
          </w:tcPr>
          <w:p w:rsidR="003945A2" w:rsidRPr="00653FE2" w:rsidRDefault="003945A2">
            <w:pPr>
              <w:pStyle w:val="TAL"/>
            </w:pPr>
            <w:r w:rsidRPr="00653FE2">
              <w:t>shortMsgGatewayContext-v1</w:t>
            </w:r>
          </w:p>
        </w:tc>
      </w:tr>
      <w:tr w:rsidR="003945A2" w:rsidRPr="00653FE2">
        <w:trPr>
          <w:jc w:val="center"/>
        </w:trPr>
        <w:tc>
          <w:tcPr>
            <w:tcW w:w="3369" w:type="dxa"/>
          </w:tcPr>
          <w:p w:rsidR="003945A2" w:rsidRPr="00653FE2" w:rsidRDefault="003945A2">
            <w:pPr>
              <w:pStyle w:val="TAL"/>
            </w:pPr>
            <w:r w:rsidRPr="00653FE2">
              <w:t>noteSubscriberPresent</w:t>
            </w:r>
          </w:p>
        </w:tc>
        <w:tc>
          <w:tcPr>
            <w:tcW w:w="4677" w:type="dxa"/>
          </w:tcPr>
          <w:p w:rsidR="003945A2" w:rsidRPr="00653FE2" w:rsidRDefault="003945A2">
            <w:pPr>
              <w:pStyle w:val="TAL"/>
            </w:pPr>
            <w:r w:rsidRPr="00653FE2">
              <w:t>mwdMngtContext-v1</w:t>
            </w:r>
          </w:p>
        </w:tc>
      </w:tr>
      <w:tr w:rsidR="003945A2" w:rsidRPr="00653FE2">
        <w:trPr>
          <w:jc w:val="center"/>
        </w:trPr>
        <w:tc>
          <w:tcPr>
            <w:tcW w:w="3369" w:type="dxa"/>
          </w:tcPr>
          <w:p w:rsidR="003945A2" w:rsidRPr="00653FE2" w:rsidRDefault="003945A2">
            <w:pPr>
              <w:pStyle w:val="TAL"/>
            </w:pPr>
            <w:r w:rsidRPr="00653FE2">
              <w:t>alertServiceCentreWithoutResult</w:t>
            </w:r>
          </w:p>
        </w:tc>
        <w:tc>
          <w:tcPr>
            <w:tcW w:w="4677" w:type="dxa"/>
          </w:tcPr>
          <w:p w:rsidR="003945A2" w:rsidRPr="00653FE2" w:rsidRDefault="003945A2">
            <w:pPr>
              <w:pStyle w:val="TAL"/>
            </w:pPr>
            <w:r w:rsidRPr="00653FE2">
              <w:t>shortMsgAlertContext-v1</w:t>
            </w:r>
          </w:p>
        </w:tc>
      </w:tr>
      <w:tr w:rsidR="003945A2" w:rsidRPr="00653FE2">
        <w:trPr>
          <w:jc w:val="center"/>
        </w:trPr>
        <w:tc>
          <w:tcPr>
            <w:tcW w:w="3369" w:type="dxa"/>
          </w:tcPr>
          <w:p w:rsidR="003945A2" w:rsidRPr="00653FE2" w:rsidRDefault="003945A2">
            <w:pPr>
              <w:pStyle w:val="TAL"/>
            </w:pPr>
            <w:r w:rsidRPr="00653FE2">
              <w:t>checkIMEI</w:t>
            </w:r>
          </w:p>
        </w:tc>
        <w:tc>
          <w:tcPr>
            <w:tcW w:w="4677" w:type="dxa"/>
          </w:tcPr>
          <w:p w:rsidR="003945A2" w:rsidRPr="00653FE2" w:rsidRDefault="003945A2">
            <w:pPr>
              <w:pStyle w:val="TAL"/>
            </w:pPr>
            <w:r w:rsidRPr="00653FE2">
              <w:t>EquipmentMngtContext-v1</w:t>
            </w:r>
          </w:p>
        </w:tc>
      </w:tr>
    </w:tbl>
    <w:p w:rsidR="003945A2" w:rsidRPr="00653FE2" w:rsidRDefault="003945A2">
      <w:pPr>
        <w:pStyle w:val="FP"/>
      </w:pPr>
    </w:p>
    <w:p w:rsidR="003945A2" w:rsidRPr="00653FE2" w:rsidRDefault="003945A2">
      <w:pPr>
        <w:pStyle w:val="NF"/>
      </w:pPr>
      <w:r w:rsidRPr="00653FE2">
        <w:t>NOTE 1:</w:t>
      </w:r>
      <w:r w:rsidRPr="00653FE2">
        <w:tab/>
        <w:t>These symbolic names refer to the object identifier value defined in clause 17 and allocated to each application-context used for the MAP.</w:t>
      </w:r>
    </w:p>
    <w:p w:rsidR="003945A2" w:rsidRPr="00653FE2" w:rsidRDefault="003945A2">
      <w:pPr>
        <w:pStyle w:val="NF"/>
      </w:pPr>
      <w:r w:rsidRPr="00653FE2">
        <w:t>NOTE 2:</w:t>
      </w:r>
      <w:r w:rsidRPr="00653FE2">
        <w:tab/>
        <w:t>The choice between the application contexts is based on the parameters received in the operation.</w:t>
      </w:r>
    </w:p>
    <w:p w:rsidR="003945A2" w:rsidRPr="00653FE2" w:rsidRDefault="003945A2">
      <w:pPr>
        <w:pStyle w:val="NF"/>
      </w:pPr>
    </w:p>
    <w:p w:rsidR="003945A2" w:rsidRPr="00653FE2" w:rsidRDefault="003945A2">
      <w:r w:rsidRPr="00653FE2">
        <w:t>Sheet 1</w:t>
      </w:r>
      <w:r w:rsidR="00070C73" w:rsidRPr="00653FE2">
        <w:t>2</w:t>
      </w:r>
      <w:r w:rsidRPr="00653FE2">
        <w:t>: If the dialogue is accepted, each component present in the TC-BEGIN is forwarded to an instance of a Performing_MAP_SSM, by executing the procedure Process_Components.</w:t>
      </w:r>
    </w:p>
    <w:p w:rsidR="003945A2" w:rsidRPr="00653FE2" w:rsidRDefault="003945A2">
      <w:r w:rsidRPr="00653FE2">
        <w:t>Sheet 1</w:t>
      </w:r>
      <w:r w:rsidR="00070C73" w:rsidRPr="00653FE2">
        <w:t>3</w:t>
      </w:r>
      <w:r w:rsidRPr="00653FE2">
        <w:t xml:space="preserve">: If the MAP dialogue state machine receives a MAP-OPEN </w:t>
      </w:r>
      <w:r w:rsidR="00EF651E" w:rsidRPr="00653FE2">
        <w:t>response</w:t>
      </w:r>
      <w:r w:rsidRPr="00653FE2">
        <w:t xml:space="preserve"> with a result accepted, it waits for any MAP specific service request or response primitives or a MAP-DELIMITER request. </w:t>
      </w:r>
    </w:p>
    <w:p w:rsidR="003945A2" w:rsidRPr="00653FE2" w:rsidRDefault="003945A2">
      <w:r w:rsidRPr="00653FE2">
        <w:t>Sheet 1</w:t>
      </w:r>
      <w:r w:rsidR="00EF651E" w:rsidRPr="00653FE2">
        <w:t>3</w:t>
      </w:r>
      <w:r w:rsidRPr="00653FE2">
        <w:t>, sheet 1</w:t>
      </w:r>
      <w:r w:rsidR="00EF651E" w:rsidRPr="00653FE2">
        <w:t>4</w:t>
      </w:r>
      <w:r w:rsidRPr="00653FE2">
        <w:t>: When a dialogue is terminated, the MAP dialogue state machine terminates all instances of the Requesting_MAP_SSM</w:t>
      </w:r>
      <w:r w:rsidR="00EF651E" w:rsidRPr="00653FE2">
        <w:t xml:space="preserve"> or</w:t>
      </w:r>
      <w:r w:rsidRPr="00653FE2">
        <w:t xml:space="preserve"> Performing_MAP_SSM which are active for this dialogue.</w:t>
      </w:r>
    </w:p>
    <w:p w:rsidR="003945A2" w:rsidRPr="00653FE2" w:rsidRDefault="003945A2">
      <w:r w:rsidRPr="00653FE2">
        <w:t>Sheet 1</w:t>
      </w:r>
      <w:r w:rsidR="00EF651E" w:rsidRPr="00653FE2">
        <w:t>4</w:t>
      </w:r>
      <w:r w:rsidRPr="00653FE2">
        <w:t>: A MAP-DELIMITER request triggers a TC-CONTINUE request to accept the dialogue. The dialogue has then reached the established state.</w:t>
      </w:r>
    </w:p>
    <w:p w:rsidR="003945A2" w:rsidRPr="00653FE2" w:rsidRDefault="003945A2">
      <w:pPr>
        <w:pStyle w:val="Heading2"/>
      </w:pPr>
      <w:bookmarkStart w:id="908" w:name="_Toc11332049"/>
      <w:r w:rsidRPr="00653FE2">
        <w:t>15.3</w:t>
      </w:r>
      <w:r w:rsidRPr="00653FE2">
        <w:tab/>
        <w:t>Dialogue continuation</w:t>
      </w:r>
      <w:bookmarkEnd w:id="908"/>
    </w:p>
    <w:p w:rsidR="003945A2" w:rsidRPr="00653FE2" w:rsidRDefault="003945A2">
      <w:r w:rsidRPr="00653FE2">
        <w:t>Once established the dialogue is said to be in a continuation phase. The behaviour of the MAP dialogue state machine in this phase is defined in sheets 1</w:t>
      </w:r>
      <w:r w:rsidR="00AE6F49" w:rsidRPr="00653FE2">
        <w:t>5</w:t>
      </w:r>
      <w:r w:rsidRPr="00653FE2">
        <w:t> – 1</w:t>
      </w:r>
      <w:r w:rsidR="00AE6F49" w:rsidRPr="00653FE2">
        <w:t>7</w:t>
      </w:r>
      <w:r w:rsidRPr="00653FE2">
        <w:t xml:space="preserve"> of the process MAP_DSM</w:t>
      </w:r>
      <w:r w:rsidR="00AE6F49" w:rsidRPr="00653FE2">
        <w:t xml:space="preserve"> (figure 15.6/3)</w:t>
      </w:r>
      <w:r w:rsidRPr="00653FE2">
        <w:t>.</w:t>
      </w:r>
    </w:p>
    <w:p w:rsidR="003945A2" w:rsidRPr="00653FE2" w:rsidRDefault="003945A2">
      <w:r w:rsidRPr="00653FE2">
        <w:t>Both MAP users can request the transfer of MAP APDUs until one of them requests the termination of the dialogue.</w:t>
      </w:r>
    </w:p>
    <w:p w:rsidR="003945A2" w:rsidRPr="00653FE2" w:rsidRDefault="003945A2">
      <w:r w:rsidRPr="00653FE2">
        <w:t>Normal closure of an established dialogue is shown on sheet 1</w:t>
      </w:r>
      <w:r w:rsidR="00AE6F49" w:rsidRPr="00653FE2">
        <w:t>6</w:t>
      </w:r>
      <w:r w:rsidRPr="00653FE2">
        <w:t>; abnormal termination is shown on sheet 1</w:t>
      </w:r>
      <w:r w:rsidR="00AE6F49" w:rsidRPr="00653FE2">
        <w:t>7</w:t>
      </w:r>
      <w:r w:rsidRPr="00653FE2">
        <w:t>.</w:t>
      </w:r>
    </w:p>
    <w:p w:rsidR="003945A2" w:rsidRPr="00653FE2" w:rsidRDefault="003945A2">
      <w:pPr>
        <w:pStyle w:val="Heading2"/>
      </w:pPr>
      <w:bookmarkStart w:id="909" w:name="_Toc11332050"/>
      <w:r w:rsidRPr="00653FE2">
        <w:t>15.4</w:t>
      </w:r>
      <w:r w:rsidRPr="00653FE2">
        <w:tab/>
        <w:t>Load control</w:t>
      </w:r>
      <w:bookmarkEnd w:id="909"/>
    </w:p>
    <w:p w:rsidR="003945A2" w:rsidRPr="00653FE2" w:rsidRDefault="003945A2">
      <w:r w:rsidRPr="00653FE2">
        <w:t xml:space="preserve">If an entity which should respond to a MAP dialogue opening request is overloaded, it uses the AC of the request to determine whether to discard the request. </w:t>
      </w:r>
    </w:p>
    <w:p w:rsidR="003945A2" w:rsidRPr="00653FE2" w:rsidRDefault="003945A2">
      <w:r w:rsidRPr="00653FE2">
        <w:t>The priority level allocated to each application-context is described in clause 5, tables 5.1/1</w:t>
      </w:r>
      <w:r w:rsidR="00AE6F49" w:rsidRPr="00653FE2">
        <w:t>, 5.1/2,</w:t>
      </w:r>
      <w:r w:rsidRPr="00653FE2">
        <w:t xml:space="preserve"> and 5.1/</w:t>
      </w:r>
      <w:r w:rsidR="00AE6F49" w:rsidRPr="00653FE2">
        <w:t>3</w:t>
      </w:r>
      <w:r w:rsidRPr="00653FE2">
        <w:t>.</w:t>
      </w:r>
    </w:p>
    <w:p w:rsidR="003945A2" w:rsidRPr="00653FE2" w:rsidRDefault="003945A2">
      <w:pPr>
        <w:pStyle w:val="Heading2"/>
      </w:pPr>
      <w:bookmarkStart w:id="910" w:name="_Toc11332051"/>
      <w:r w:rsidRPr="00653FE2">
        <w:t>15.5</w:t>
      </w:r>
      <w:r w:rsidRPr="00653FE2">
        <w:tab/>
        <w:t>Procedures for MAP specific services</w:t>
      </w:r>
      <w:bookmarkEnd w:id="910"/>
    </w:p>
    <w:p w:rsidR="003945A2" w:rsidRPr="00653FE2" w:rsidRDefault="003945A2">
      <w:r w:rsidRPr="00653FE2">
        <w:t>This clause describes the MAP procedures for MAP specific services. These procedures are driven by the following types of event:</w:t>
      </w:r>
    </w:p>
    <w:p w:rsidR="003945A2" w:rsidRPr="00653FE2" w:rsidRDefault="003945A2">
      <w:pPr>
        <w:pStyle w:val="B1"/>
      </w:pPr>
      <w:r w:rsidRPr="00653FE2">
        <w:t>-</w:t>
      </w:r>
      <w:r w:rsidRPr="00653FE2">
        <w:tab/>
        <w:t>a MAP specific request or a MAP specific response primitive;</w:t>
      </w:r>
    </w:p>
    <w:p w:rsidR="003945A2" w:rsidRPr="00653FE2" w:rsidRDefault="003945A2">
      <w:pPr>
        <w:pStyle w:val="B1"/>
      </w:pPr>
      <w:r w:rsidRPr="00653FE2">
        <w:lastRenderedPageBreak/>
        <w:t>-</w:t>
      </w:r>
      <w:r w:rsidRPr="00653FE2">
        <w:tab/>
        <w:t>a component handling primitive from TC.</w:t>
      </w:r>
    </w:p>
    <w:p w:rsidR="003945A2" w:rsidRPr="00653FE2" w:rsidRDefault="003945A2">
      <w:r w:rsidRPr="00653FE2">
        <w:t>A Service State Machine is activated when of one of the following signals is received:</w:t>
      </w:r>
    </w:p>
    <w:p w:rsidR="003945A2" w:rsidRPr="00653FE2" w:rsidRDefault="003945A2">
      <w:pPr>
        <w:pStyle w:val="B1"/>
      </w:pPr>
      <w:r w:rsidRPr="00653FE2">
        <w:t>-</w:t>
      </w:r>
      <w:r w:rsidRPr="00653FE2">
        <w:tab/>
        <w:t>a MAP request primitive, which activates a requesting SSM;</w:t>
      </w:r>
    </w:p>
    <w:p w:rsidR="003945A2" w:rsidRPr="00653FE2" w:rsidRDefault="003945A2">
      <w:pPr>
        <w:pStyle w:val="B1"/>
      </w:pPr>
      <w:r w:rsidRPr="00653FE2">
        <w:t>-</w:t>
      </w:r>
      <w:r w:rsidRPr="00653FE2">
        <w:tab/>
        <w:t>a TC-INVOKE indication primitive without a linked identifier, which activates a performing SSM.</w:t>
      </w:r>
    </w:p>
    <w:p w:rsidR="003945A2" w:rsidRPr="00653FE2" w:rsidRDefault="003945A2">
      <w:r w:rsidRPr="00653FE2">
        <w:t>For component handling primitives there are two types of event:</w:t>
      </w:r>
    </w:p>
    <w:p w:rsidR="003945A2" w:rsidRPr="00653FE2" w:rsidRDefault="003945A2">
      <w:pPr>
        <w:pStyle w:val="B1"/>
      </w:pPr>
      <w:r w:rsidRPr="00653FE2">
        <w:t>-</w:t>
      </w:r>
      <w:r w:rsidRPr="00653FE2">
        <w:tab/>
        <w:t>events which activate a Service State Machine or which can be related to an existing one;</w:t>
      </w:r>
    </w:p>
    <w:p w:rsidR="003945A2" w:rsidRPr="00653FE2" w:rsidRDefault="003945A2">
      <w:pPr>
        <w:pStyle w:val="B1"/>
      </w:pPr>
      <w:r w:rsidRPr="00653FE2">
        <w:t>-</w:t>
      </w:r>
      <w:r w:rsidRPr="00653FE2">
        <w:tab/>
        <w:t>events which cannot be related to a Service State Machine.</w:t>
      </w:r>
    </w:p>
    <w:p w:rsidR="003945A2" w:rsidRPr="00653FE2" w:rsidRDefault="003945A2">
      <w:pPr>
        <w:pStyle w:val="Heading3"/>
      </w:pPr>
      <w:bookmarkStart w:id="911" w:name="_Toc11332052"/>
      <w:r w:rsidRPr="00653FE2">
        <w:t>15.5.1</w:t>
      </w:r>
      <w:r w:rsidRPr="00653FE2">
        <w:tab/>
        <w:t>Service invocation</w:t>
      </w:r>
      <w:bookmarkEnd w:id="911"/>
      <w:r w:rsidRPr="00653FE2">
        <w:t xml:space="preserve"> </w:t>
      </w:r>
    </w:p>
    <w:p w:rsidR="003945A2" w:rsidRPr="00653FE2" w:rsidRDefault="003945A2">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rsidR="003945A2" w:rsidRPr="00653FE2" w:rsidRDefault="003945A2">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rsidR="003945A2" w:rsidRPr="00653FE2" w:rsidRDefault="003945A2">
      <w:r w:rsidRPr="00653FE2">
        <w:t>The mapping of MAP specific services on to remote operations is given in table 16.2/1.</w:t>
      </w:r>
    </w:p>
    <w:p w:rsidR="003945A2" w:rsidRPr="00653FE2" w:rsidRDefault="003945A2">
      <w:pPr>
        <w:pStyle w:val="Heading3"/>
      </w:pPr>
      <w:bookmarkStart w:id="912" w:name="_Toc11332053"/>
      <w:r w:rsidRPr="00653FE2">
        <w:t>15.5.2</w:t>
      </w:r>
      <w:r w:rsidRPr="00653FE2">
        <w:tab/>
      </w:r>
      <w:r w:rsidR="00AE6F49" w:rsidRPr="00653FE2">
        <w:t>Void</w:t>
      </w:r>
      <w:bookmarkEnd w:id="912"/>
    </w:p>
    <w:p w:rsidR="003945A2" w:rsidRPr="00653FE2" w:rsidRDefault="003945A2">
      <w:pPr>
        <w:pStyle w:val="Heading3"/>
      </w:pPr>
      <w:bookmarkStart w:id="913" w:name="_Toc11332054"/>
      <w:r w:rsidRPr="00653FE2">
        <w:t>15.5.3</w:t>
      </w:r>
      <w:r w:rsidRPr="00653FE2">
        <w:tab/>
        <w:t>Service invocation receipt</w:t>
      </w:r>
      <w:bookmarkEnd w:id="913"/>
      <w:r w:rsidRPr="00653FE2">
        <w:t xml:space="preserve"> </w:t>
      </w:r>
    </w:p>
    <w:p w:rsidR="003945A2" w:rsidRPr="00653FE2" w:rsidRDefault="003945A2">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rsidR="003945A2" w:rsidRPr="00653FE2" w:rsidRDefault="003945A2">
      <w:pPr>
        <w:pStyle w:val="Heading3"/>
      </w:pPr>
      <w:bookmarkStart w:id="914" w:name="_Toc11332055"/>
      <w:r w:rsidRPr="00653FE2">
        <w:t>15.5.4</w:t>
      </w:r>
      <w:r w:rsidRPr="00653FE2">
        <w:tab/>
      </w:r>
      <w:r w:rsidR="00AE6F49" w:rsidRPr="00653FE2">
        <w:t>Void</w:t>
      </w:r>
      <w:bookmarkEnd w:id="914"/>
    </w:p>
    <w:p w:rsidR="003945A2" w:rsidRPr="00653FE2" w:rsidRDefault="003945A2">
      <w:pPr>
        <w:pStyle w:val="Heading3"/>
      </w:pPr>
      <w:bookmarkStart w:id="915" w:name="_Toc11332056"/>
      <w:r w:rsidRPr="00653FE2">
        <w:t>15.5.5</w:t>
      </w:r>
      <w:r w:rsidRPr="00653FE2">
        <w:tab/>
        <w:t>Handling of components received from TC</w:t>
      </w:r>
      <w:bookmarkEnd w:id="915"/>
    </w:p>
    <w:p w:rsidR="003945A2" w:rsidRPr="00653FE2" w:rsidRDefault="003945A2">
      <w:r w:rsidRPr="00653FE2">
        <w:t>The procedure Process_Components shows the handling of components received in a TC-BEGIN, TC-CONTINUE or TC-END message.</w:t>
      </w:r>
    </w:p>
    <w:p w:rsidR="003945A2" w:rsidRPr="00653FE2" w:rsidRDefault="003945A2">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rsidR="003945A2" w:rsidRPr="00653FE2" w:rsidRDefault="003945A2">
      <w:pPr>
        <w:pStyle w:val="Heading2"/>
      </w:pPr>
      <w:bookmarkStart w:id="916" w:name="_Toc11332057"/>
      <w:r w:rsidRPr="00653FE2">
        <w:t>15.6</w:t>
      </w:r>
      <w:r w:rsidRPr="00653FE2">
        <w:tab/>
        <w:t>SDL descriptions</w:t>
      </w:r>
      <w:bookmarkEnd w:id="916"/>
    </w:p>
    <w:p w:rsidR="003945A2" w:rsidRPr="00653FE2" w:rsidRDefault="003945A2">
      <w:r w:rsidRPr="00653FE2">
        <w:t>The following SDL specification describes a system which includes three blocks: MAP-user, MAP-provider and TC.</w:t>
      </w:r>
    </w:p>
    <w:p w:rsidR="003945A2" w:rsidRPr="00653FE2" w:rsidRDefault="003945A2">
      <w:r w:rsidRPr="00653FE2">
        <w:t>Such a system resides in each network component supporting MAP and communicates with its peers via the lower layers of the signalling network which are part of the environment.</w:t>
      </w:r>
    </w:p>
    <w:p w:rsidR="003945A2" w:rsidRPr="00653FE2" w:rsidRDefault="003945A2">
      <w:r w:rsidRPr="00653FE2">
        <w:lastRenderedPageBreak/>
        <w:t>Only the MAP-provider is fully described in this clause. The various types of processes which form the MAP-User block and the TC block are described respectively in clauses 18 to 25 of the present document and in CCITT Recommendation Q.774.</w:t>
      </w:r>
    </w:p>
    <w:p w:rsidR="003945A2" w:rsidRPr="00653FE2" w:rsidRDefault="003945A2">
      <w:r w:rsidRPr="00653FE2">
        <w:t>The MAP-Provider block communicates with the MAP_USER via two channels U1 and U2. Via U1 the MAP-provider receives the MAP request and response primitives. Via U2 it sends the MAP indication and confirm primitives.</w:t>
      </w:r>
    </w:p>
    <w:p w:rsidR="003945A2" w:rsidRPr="00653FE2" w:rsidRDefault="003945A2">
      <w:r w:rsidRPr="00653FE2">
        <w:t>The MAP-Provider block communicates with TC via two channels P1 and P2. Via P1 the MAP-Provider sends all the TC request primitives. Via P2 it receives all the TC indication primitives.</w:t>
      </w:r>
    </w:p>
    <w:p w:rsidR="003945A2" w:rsidRPr="00653FE2" w:rsidRDefault="003945A2">
      <w:pPr>
        <w:keepNext/>
      </w:pPr>
      <w:r w:rsidRPr="00653FE2">
        <w:t xml:space="preserve">The MAP-Provider block is composed of the </w:t>
      </w:r>
      <w:r w:rsidR="008B48F7" w:rsidRPr="00653FE2">
        <w:t>four</w:t>
      </w:r>
      <w:r w:rsidRPr="00653FE2">
        <w:t xml:space="preserve"> following types of process:</w:t>
      </w:r>
    </w:p>
    <w:p w:rsidR="003945A2" w:rsidRPr="00653FE2" w:rsidRDefault="003945A2">
      <w:pPr>
        <w:pStyle w:val="B2"/>
        <w:keepNext/>
      </w:pPr>
      <w:r w:rsidRPr="00653FE2">
        <w:t>a)</w:t>
      </w:r>
      <w:r w:rsidRPr="00653FE2">
        <w:tab/>
        <w:t>MAP_DSM: This type of process handles a dialogue for transport of MAP messages. There exists one process instance per MAP dialogue.</w:t>
      </w:r>
    </w:p>
    <w:p w:rsidR="003945A2" w:rsidRPr="00653FE2" w:rsidRDefault="003945A2">
      <w:pPr>
        <w:pStyle w:val="B2"/>
      </w:pPr>
      <w:r w:rsidRPr="00653FE2">
        <w:t>b)</w:t>
      </w:r>
      <w:r w:rsidRPr="00653FE2">
        <w:tab/>
        <w:t>Load_Ctrl: This type of process is in charge of load control. There is only one instance of this process in each system.</w:t>
      </w:r>
    </w:p>
    <w:p w:rsidR="003945A2" w:rsidRPr="00653FE2" w:rsidRDefault="003945A2">
      <w:pPr>
        <w:pStyle w:val="B2"/>
      </w:pPr>
      <w:r w:rsidRPr="00653FE2">
        <w:t>c)</w:t>
      </w:r>
      <w:r w:rsidRPr="00653FE2">
        <w:tab/>
        <w:t xml:space="preserve">Requesting_MAP_SSM: This type of process handles a MAP service requested during a dialogue. </w:t>
      </w:r>
      <w:r w:rsidR="008B48F7" w:rsidRPr="00653FE2">
        <w:t>A</w:t>
      </w:r>
      <w:r w:rsidRPr="00653FE2">
        <w:t xml:space="preserve">n instance of this process is created by the instance of the MAP_DSM process for each requested MAP service. </w:t>
      </w:r>
    </w:p>
    <w:p w:rsidR="003945A2" w:rsidRPr="00653FE2" w:rsidRDefault="008B48F7">
      <w:pPr>
        <w:pStyle w:val="B2"/>
        <w:keepNext/>
        <w:keepLines/>
      </w:pPr>
      <w:r w:rsidRPr="00653FE2">
        <w:t>d</w:t>
      </w:r>
      <w:r w:rsidR="003945A2" w:rsidRPr="00653FE2">
        <w:t>)</w:t>
      </w:r>
      <w:r w:rsidR="003945A2" w:rsidRPr="00653FE2">
        <w:tab/>
        <w:t xml:space="preserve">Performing_MAP_SSM: This type of process handles a MAP service performed during a dialogue. </w:t>
      </w:r>
      <w:r w:rsidRPr="00653FE2">
        <w:t>A</w:t>
      </w:r>
      <w:r w:rsidR="003945A2" w:rsidRPr="00653FE2">
        <w:t xml:space="preserve">n instance of this process is created by the instance of the MAP_DSM process for each MAP service to be performed. </w:t>
      </w:r>
    </w:p>
    <w:p w:rsidR="003945A2" w:rsidRPr="00653FE2" w:rsidRDefault="003945A2">
      <w:r w:rsidRPr="00653FE2">
        <w:t>A process MAP_DSM exchanges external signals with other blocks as well as internal signals with the other processes of the MAP-Provider block. The external signals are either MAP service primitives or TC service primitives.</w:t>
      </w:r>
    </w:p>
    <w:p w:rsidR="003945A2" w:rsidRPr="00653FE2" w:rsidRDefault="003945A2">
      <w:pPr>
        <w:keepNext/>
      </w:pPr>
      <w:r w:rsidRPr="00653FE2">
        <w:t>The signal routes used by the various processes are organised as follows:</w:t>
      </w:r>
    </w:p>
    <w:p w:rsidR="003945A2" w:rsidRPr="00653FE2" w:rsidRDefault="003945A2">
      <w:pPr>
        <w:pStyle w:val="B2"/>
        <w:keepNext/>
      </w:pPr>
      <w:r w:rsidRPr="00653FE2">
        <w:t>a)</w:t>
      </w:r>
      <w:r w:rsidRPr="00653FE2">
        <w:tab/>
        <w:t>A process MAP_DSM receives and sends events from/to the MAP_user via signal route User1/User2. These routes use channels U1 and U2 respectively.</w:t>
      </w:r>
    </w:p>
    <w:p w:rsidR="003945A2" w:rsidRPr="00653FE2" w:rsidRDefault="003945A2">
      <w:pPr>
        <w:pStyle w:val="B2"/>
      </w:pPr>
      <w:r w:rsidRPr="00653FE2">
        <w:t>b)</w:t>
      </w:r>
      <w:r w:rsidRPr="00653FE2">
        <w:tab/>
        <w:t>A process MAP_DSM receives and sends events from/to the TCAP via signal route TC1/TC2. These routes use channels P1 and P2 respectively.</w:t>
      </w:r>
    </w:p>
    <w:p w:rsidR="003945A2" w:rsidRPr="00653FE2" w:rsidRDefault="003945A2">
      <w:pPr>
        <w:pStyle w:val="B2"/>
      </w:pPr>
      <w:r w:rsidRPr="00653FE2">
        <w:t>c)</w:t>
      </w:r>
      <w:r w:rsidRPr="00653FE2">
        <w:tab/>
        <w:t>A process MAP_DSM receives and sends events from/to the LOAD_CTRL process via signal route Load1/Load2. These routes are internal.</w:t>
      </w:r>
    </w:p>
    <w:p w:rsidR="003945A2" w:rsidRPr="00653FE2" w:rsidRDefault="003945A2">
      <w:pPr>
        <w:pStyle w:val="B2"/>
      </w:pPr>
      <w:r w:rsidRPr="00653FE2">
        <w:t>d)</w:t>
      </w:r>
      <w:r w:rsidRPr="00653FE2">
        <w:tab/>
        <w:t>A process MAP_DSM sends events to the Performing_MAP_SSM processes via signal route Intern1. This route is internal.</w:t>
      </w:r>
    </w:p>
    <w:p w:rsidR="003945A2" w:rsidRPr="00653FE2" w:rsidRDefault="003945A2">
      <w:pPr>
        <w:pStyle w:val="B2"/>
      </w:pPr>
      <w:r w:rsidRPr="00653FE2">
        <w:t>e)</w:t>
      </w:r>
      <w:r w:rsidRPr="00653FE2">
        <w:tab/>
        <w:t>A process MAP_DSM sends events to the Requesting_MAP_SSM processes via signal route Intern2. This route is internal.</w:t>
      </w:r>
    </w:p>
    <w:p w:rsidR="003945A2" w:rsidRPr="00653FE2" w:rsidRDefault="00D96797">
      <w:pPr>
        <w:pStyle w:val="B2"/>
      </w:pPr>
      <w:r w:rsidRPr="00653FE2">
        <w:t>f</w:t>
      </w:r>
      <w:r w:rsidR="003945A2" w:rsidRPr="00653FE2">
        <w:t>)</w:t>
      </w:r>
      <w:r w:rsidR="003945A2" w:rsidRPr="00653FE2">
        <w:tab/>
        <w:t>A process Performing_MAP_SSM sends events to the MAP_USER via signal route User3. This route uses channel U2.</w:t>
      </w:r>
    </w:p>
    <w:p w:rsidR="003945A2" w:rsidRPr="00653FE2" w:rsidRDefault="00D96797">
      <w:pPr>
        <w:pStyle w:val="B2"/>
      </w:pPr>
      <w:r w:rsidRPr="00653FE2">
        <w:t>g</w:t>
      </w:r>
      <w:r w:rsidR="003945A2" w:rsidRPr="00653FE2">
        <w:t>)</w:t>
      </w:r>
      <w:r w:rsidR="003945A2" w:rsidRPr="00653FE2">
        <w:tab/>
        <w:t>A process Performing_MAP_SSM sends events to the TCAP via signal route TC3. This route uses channel P1.</w:t>
      </w:r>
    </w:p>
    <w:p w:rsidR="003945A2" w:rsidRPr="00653FE2" w:rsidRDefault="00D96797">
      <w:pPr>
        <w:pStyle w:val="B2"/>
      </w:pPr>
      <w:r w:rsidRPr="00653FE2">
        <w:t>h</w:t>
      </w:r>
      <w:r w:rsidR="003945A2" w:rsidRPr="00653FE2">
        <w:t>)</w:t>
      </w:r>
      <w:r w:rsidR="003945A2" w:rsidRPr="00653FE2">
        <w:tab/>
        <w:t>A process Requesting_MAP_SSM sends events to the MAP_USER via signal route User4. This route uses channel U2.</w:t>
      </w:r>
    </w:p>
    <w:p w:rsidR="003945A2" w:rsidRPr="00653FE2" w:rsidRDefault="00D96797">
      <w:pPr>
        <w:pStyle w:val="B2"/>
      </w:pPr>
      <w:r w:rsidRPr="00653FE2">
        <w:t>i</w:t>
      </w:r>
      <w:r w:rsidR="003945A2" w:rsidRPr="00653FE2">
        <w:t>)</w:t>
      </w:r>
      <w:r w:rsidR="003945A2" w:rsidRPr="00653FE2">
        <w:tab/>
        <w:t>A process Requesting_MAP_SSM sends events to the TCAP via signal route TC4. This route uses channel P1.</w:t>
      </w:r>
    </w:p>
    <w:p w:rsidR="003945A2" w:rsidRPr="00653FE2" w:rsidRDefault="00F4109D">
      <w:pPr>
        <w:pStyle w:val="TH"/>
        <w:rPr>
          <w:noProof/>
        </w:rPr>
      </w:pPr>
      <w:r>
        <w:rPr>
          <w:noProof/>
        </w:rPr>
        <w:lastRenderedPageBreak/>
        <w:pict>
          <v:shape id="_x0000_i1036" type="#_x0000_t75" style="width:481.5pt;height:9in">
            <v:imagedata r:id="rId30" o:title=""/>
          </v:shape>
        </w:pict>
      </w:r>
    </w:p>
    <w:p w:rsidR="003945A2" w:rsidRPr="00653FE2" w:rsidRDefault="003945A2">
      <w:pPr>
        <w:pStyle w:val="TF"/>
      </w:pPr>
      <w:r w:rsidRPr="00653FE2">
        <w:t>Figure 15.6/1: System MAP_Stack</w:t>
      </w:r>
    </w:p>
    <w:p w:rsidR="003945A2" w:rsidRPr="00653FE2" w:rsidRDefault="00F4109D">
      <w:pPr>
        <w:pStyle w:val="TH"/>
        <w:rPr>
          <w:noProof/>
        </w:rPr>
      </w:pPr>
      <w:r>
        <w:rPr>
          <w:noProof/>
        </w:rPr>
        <w:lastRenderedPageBreak/>
        <w:pict>
          <v:shape id="_x0000_i1037" type="#_x0000_t75" style="width:482.25pt;height:596.25pt">
            <v:imagedata r:id="rId31" o:title=""/>
          </v:shape>
        </w:pict>
      </w:r>
    </w:p>
    <w:p w:rsidR="003945A2" w:rsidRPr="00653FE2" w:rsidRDefault="003945A2">
      <w:pPr>
        <w:pStyle w:val="TF"/>
      </w:pPr>
      <w:r w:rsidRPr="00653FE2">
        <w:t>Figure 15.6/2: Block MAP_Provider</w:t>
      </w:r>
    </w:p>
    <w:p w:rsidR="003945A2" w:rsidRPr="00653FE2" w:rsidRDefault="00F4109D">
      <w:pPr>
        <w:pStyle w:val="TH"/>
        <w:rPr>
          <w:noProof/>
        </w:rPr>
      </w:pPr>
      <w:r>
        <w:rPr>
          <w:noProof/>
        </w:rPr>
        <w:lastRenderedPageBreak/>
        <w:pict>
          <v:shape id="_x0000_i1038" type="#_x0000_t75" style="width:481.5pt;height:633pt">
            <v:imagedata r:id="rId32" o:title=""/>
          </v:shape>
        </w:pict>
      </w:r>
    </w:p>
    <w:p w:rsidR="003945A2" w:rsidRPr="00653FE2" w:rsidRDefault="003945A2">
      <w:pPr>
        <w:pStyle w:val="TF"/>
      </w:pPr>
      <w:r w:rsidRPr="00653FE2">
        <w:t>Figure 15.6/3a: Process MAP_DSM (sheet 1)</w:t>
      </w:r>
    </w:p>
    <w:p w:rsidR="003945A2" w:rsidRPr="00653FE2" w:rsidRDefault="00F4109D">
      <w:pPr>
        <w:pStyle w:val="TH"/>
        <w:rPr>
          <w:noProof/>
        </w:rPr>
      </w:pPr>
      <w:r>
        <w:rPr>
          <w:noProof/>
        </w:rPr>
        <w:lastRenderedPageBreak/>
        <w:pict>
          <v:shape id="_x0000_i1039" type="#_x0000_t75" style="width:481.5pt;height:633pt">
            <v:imagedata r:id="rId33" o:title=""/>
          </v:shape>
        </w:pict>
      </w:r>
    </w:p>
    <w:p w:rsidR="003945A2" w:rsidRPr="00653FE2" w:rsidRDefault="003945A2">
      <w:pPr>
        <w:pStyle w:val="TF"/>
      </w:pPr>
      <w:r w:rsidRPr="00653FE2">
        <w:t>Figure 15.6/3b: Process MAP_DSM (sheet 2)</w:t>
      </w:r>
    </w:p>
    <w:p w:rsidR="003945A2" w:rsidRPr="00653FE2" w:rsidRDefault="00F4109D">
      <w:pPr>
        <w:pStyle w:val="TH"/>
        <w:rPr>
          <w:noProof/>
        </w:rPr>
      </w:pPr>
      <w:r>
        <w:rPr>
          <w:noProof/>
        </w:rPr>
        <w:lastRenderedPageBreak/>
        <w:pict>
          <v:shape id="_x0000_i1040" type="#_x0000_t75" style="width:481.5pt;height:633pt">
            <v:imagedata r:id="rId34" o:title=""/>
          </v:shape>
        </w:pict>
      </w:r>
    </w:p>
    <w:p w:rsidR="003945A2" w:rsidRPr="00653FE2" w:rsidRDefault="003945A2">
      <w:pPr>
        <w:pStyle w:val="TF"/>
      </w:pPr>
      <w:r w:rsidRPr="00653FE2">
        <w:t>Figure 15.6/3c: Process MAP_DSM (sheet 3)</w:t>
      </w:r>
    </w:p>
    <w:p w:rsidR="003945A2" w:rsidRPr="00653FE2" w:rsidRDefault="00F4109D">
      <w:pPr>
        <w:pStyle w:val="TH"/>
        <w:rPr>
          <w:noProof/>
        </w:rPr>
      </w:pPr>
      <w:r>
        <w:rPr>
          <w:noProof/>
        </w:rPr>
        <w:lastRenderedPageBreak/>
        <w:pict>
          <v:shape id="_x0000_i1041" type="#_x0000_t75" style="width:481.5pt;height:633pt">
            <v:imagedata r:id="rId35" o:title=""/>
          </v:shape>
        </w:pict>
      </w:r>
    </w:p>
    <w:p w:rsidR="003945A2" w:rsidRPr="00653FE2" w:rsidRDefault="003945A2">
      <w:pPr>
        <w:pStyle w:val="TF"/>
      </w:pPr>
      <w:r w:rsidRPr="00653FE2">
        <w:t>Figure 15.6/3d: Process MAP_DSM (sheet 4)</w:t>
      </w:r>
    </w:p>
    <w:p w:rsidR="003945A2" w:rsidRPr="00653FE2" w:rsidRDefault="00F4109D">
      <w:pPr>
        <w:pStyle w:val="TH"/>
        <w:rPr>
          <w:noProof/>
        </w:rPr>
      </w:pPr>
      <w:r>
        <w:rPr>
          <w:noProof/>
        </w:rPr>
        <w:lastRenderedPageBreak/>
        <w:pict>
          <v:shape id="_x0000_i1042" type="#_x0000_t75" style="width:481.5pt;height:633pt">
            <v:imagedata r:id="rId36" o:title=""/>
          </v:shape>
        </w:pict>
      </w:r>
    </w:p>
    <w:p w:rsidR="003945A2" w:rsidRPr="00653FE2" w:rsidRDefault="003945A2">
      <w:pPr>
        <w:pStyle w:val="TF"/>
      </w:pPr>
      <w:r w:rsidRPr="00653FE2">
        <w:t>Figure 15.6/3e: Process MAP_DSM (sheet 5)</w:t>
      </w:r>
    </w:p>
    <w:p w:rsidR="003945A2" w:rsidRPr="00653FE2" w:rsidRDefault="00F4109D">
      <w:pPr>
        <w:pStyle w:val="TH"/>
        <w:rPr>
          <w:noProof/>
        </w:rPr>
      </w:pPr>
      <w:r>
        <w:rPr>
          <w:noProof/>
        </w:rPr>
        <w:lastRenderedPageBreak/>
        <w:pict>
          <v:shape id="_x0000_i1043" type="#_x0000_t75" style="width:481.5pt;height:633pt">
            <v:imagedata r:id="rId37" o:title=""/>
          </v:shape>
        </w:pict>
      </w:r>
    </w:p>
    <w:p w:rsidR="003945A2" w:rsidRPr="00653FE2" w:rsidRDefault="003945A2">
      <w:pPr>
        <w:pStyle w:val="TF"/>
      </w:pPr>
      <w:r w:rsidRPr="00653FE2">
        <w:t>Figure 15.6/3f: Process MAP_DSM (sheet 6)</w:t>
      </w:r>
    </w:p>
    <w:p w:rsidR="003945A2" w:rsidRPr="00653FE2" w:rsidRDefault="00F4109D">
      <w:pPr>
        <w:pStyle w:val="TH"/>
        <w:rPr>
          <w:noProof/>
        </w:rPr>
      </w:pPr>
      <w:r>
        <w:rPr>
          <w:noProof/>
        </w:rPr>
        <w:lastRenderedPageBreak/>
        <w:pict>
          <v:shape id="_x0000_i1044" type="#_x0000_t75" style="width:481.5pt;height:633pt">
            <v:imagedata r:id="rId38" o:title=""/>
          </v:shape>
        </w:pict>
      </w:r>
    </w:p>
    <w:p w:rsidR="003945A2" w:rsidRPr="00653FE2" w:rsidRDefault="003945A2">
      <w:pPr>
        <w:pStyle w:val="TF"/>
      </w:pPr>
      <w:r w:rsidRPr="00653FE2">
        <w:t>Figure 15.6/3g: Process MAP_DSM (sheet 7)</w:t>
      </w:r>
    </w:p>
    <w:p w:rsidR="003945A2" w:rsidRPr="00653FE2" w:rsidRDefault="00F4109D">
      <w:pPr>
        <w:pStyle w:val="TH"/>
        <w:rPr>
          <w:noProof/>
        </w:rPr>
      </w:pPr>
      <w:r>
        <w:rPr>
          <w:noProof/>
        </w:rPr>
        <w:lastRenderedPageBreak/>
        <w:pict>
          <v:shape id="_x0000_i1045" type="#_x0000_t75" style="width:481.5pt;height:633pt">
            <v:imagedata r:id="rId39" o:title=""/>
          </v:shape>
        </w:pict>
      </w:r>
    </w:p>
    <w:p w:rsidR="003945A2" w:rsidRPr="00653FE2" w:rsidRDefault="003945A2">
      <w:pPr>
        <w:pStyle w:val="TF"/>
      </w:pPr>
      <w:r w:rsidRPr="00653FE2">
        <w:t>Figure 15.6/3h: Process MAP_DSM (sheet 8)</w:t>
      </w:r>
    </w:p>
    <w:p w:rsidR="003945A2" w:rsidRPr="00653FE2" w:rsidRDefault="00F4109D">
      <w:pPr>
        <w:pStyle w:val="TH"/>
        <w:rPr>
          <w:noProof/>
        </w:rPr>
      </w:pPr>
      <w:r>
        <w:rPr>
          <w:noProof/>
        </w:rPr>
        <w:lastRenderedPageBreak/>
        <w:pict>
          <v:shape id="_x0000_i1046" type="#_x0000_t75" style="width:481.5pt;height:633pt">
            <v:imagedata r:id="rId40" o:title=""/>
          </v:shape>
        </w:pict>
      </w:r>
    </w:p>
    <w:p w:rsidR="003945A2" w:rsidRPr="00653FE2" w:rsidRDefault="003945A2">
      <w:pPr>
        <w:pStyle w:val="TF"/>
      </w:pPr>
      <w:r w:rsidRPr="00653FE2">
        <w:t>Figure 15.6/3i: Process MAP_DSM (sheet 9)</w:t>
      </w:r>
    </w:p>
    <w:p w:rsidR="003945A2" w:rsidRPr="00653FE2" w:rsidRDefault="00F4109D">
      <w:pPr>
        <w:pStyle w:val="TH"/>
        <w:rPr>
          <w:noProof/>
        </w:rPr>
      </w:pPr>
      <w:r>
        <w:rPr>
          <w:noProof/>
        </w:rPr>
        <w:lastRenderedPageBreak/>
        <w:pict>
          <v:shape id="_x0000_i1047" type="#_x0000_t75" style="width:481.5pt;height:633pt">
            <v:imagedata r:id="rId41" o:title=""/>
          </v:shape>
        </w:pict>
      </w:r>
    </w:p>
    <w:p w:rsidR="003945A2" w:rsidRPr="00653FE2" w:rsidRDefault="003945A2">
      <w:pPr>
        <w:pStyle w:val="TF"/>
      </w:pPr>
      <w:r w:rsidRPr="00653FE2">
        <w:t>Figure 15.6/3j: Process MAP_DSM (sheet 10)</w:t>
      </w:r>
    </w:p>
    <w:p w:rsidR="003945A2" w:rsidRPr="00653FE2" w:rsidRDefault="00F4109D">
      <w:pPr>
        <w:pStyle w:val="TH"/>
        <w:rPr>
          <w:noProof/>
        </w:rPr>
      </w:pPr>
      <w:r>
        <w:rPr>
          <w:noProof/>
        </w:rPr>
        <w:lastRenderedPageBreak/>
        <w:pict>
          <v:shape id="_x0000_i1048" type="#_x0000_t75" style="width:481.5pt;height:633pt">
            <v:imagedata r:id="rId42" o:title=""/>
          </v:shape>
        </w:pict>
      </w:r>
    </w:p>
    <w:p w:rsidR="003945A2" w:rsidRPr="00653FE2" w:rsidRDefault="003945A2">
      <w:pPr>
        <w:pStyle w:val="TF"/>
      </w:pPr>
      <w:r w:rsidRPr="00653FE2">
        <w:t>Figure 15.6/3k: Process MAP_DSM (sheet 11)</w:t>
      </w:r>
    </w:p>
    <w:p w:rsidR="003945A2" w:rsidRPr="00653FE2" w:rsidRDefault="00F4109D">
      <w:pPr>
        <w:pStyle w:val="TH"/>
        <w:rPr>
          <w:noProof/>
        </w:rPr>
      </w:pPr>
      <w:r>
        <w:rPr>
          <w:noProof/>
        </w:rPr>
        <w:lastRenderedPageBreak/>
        <w:pict>
          <v:shape id="_x0000_i1049" type="#_x0000_t75" style="width:481.5pt;height:633pt">
            <v:imagedata r:id="rId43" o:title=""/>
          </v:shape>
        </w:pict>
      </w:r>
    </w:p>
    <w:p w:rsidR="003945A2" w:rsidRPr="00653FE2" w:rsidRDefault="003945A2">
      <w:pPr>
        <w:pStyle w:val="TF"/>
      </w:pPr>
      <w:r w:rsidRPr="00653FE2">
        <w:t>Figure 15.6/3l: Process MAP_DSM (sheet 12)</w:t>
      </w:r>
    </w:p>
    <w:p w:rsidR="003945A2" w:rsidRPr="00653FE2" w:rsidRDefault="00F4109D">
      <w:pPr>
        <w:pStyle w:val="TH"/>
        <w:rPr>
          <w:noProof/>
        </w:rPr>
      </w:pPr>
      <w:r>
        <w:rPr>
          <w:noProof/>
        </w:rPr>
        <w:lastRenderedPageBreak/>
        <w:pict>
          <v:shape id="_x0000_i1050" type="#_x0000_t75" style="width:481.5pt;height:633pt">
            <v:imagedata r:id="rId44" o:title=""/>
          </v:shape>
        </w:pict>
      </w:r>
    </w:p>
    <w:p w:rsidR="003945A2" w:rsidRPr="00653FE2" w:rsidRDefault="003945A2">
      <w:pPr>
        <w:pStyle w:val="TF"/>
      </w:pPr>
      <w:r w:rsidRPr="00653FE2">
        <w:t>Figure 15.6/3m: Process MAP_DSM (sheet 13)</w:t>
      </w:r>
    </w:p>
    <w:p w:rsidR="003945A2" w:rsidRPr="00653FE2" w:rsidRDefault="00F4109D">
      <w:pPr>
        <w:pStyle w:val="TH"/>
        <w:rPr>
          <w:noProof/>
        </w:rPr>
      </w:pPr>
      <w:r>
        <w:rPr>
          <w:noProof/>
        </w:rPr>
        <w:lastRenderedPageBreak/>
        <w:pict>
          <v:shape id="_x0000_i1051" type="#_x0000_t75" style="width:481.5pt;height:633pt">
            <v:imagedata r:id="rId45" o:title=""/>
          </v:shape>
        </w:pict>
      </w:r>
    </w:p>
    <w:p w:rsidR="003945A2" w:rsidRPr="00653FE2" w:rsidRDefault="003945A2">
      <w:pPr>
        <w:pStyle w:val="TF"/>
      </w:pPr>
      <w:r w:rsidRPr="00653FE2">
        <w:t>Figure 15.6/3n: Process MAP_DSM (sheet 14)</w:t>
      </w:r>
    </w:p>
    <w:p w:rsidR="003945A2" w:rsidRPr="00653FE2" w:rsidRDefault="00F4109D">
      <w:pPr>
        <w:pStyle w:val="TH"/>
        <w:rPr>
          <w:noProof/>
        </w:rPr>
      </w:pPr>
      <w:r>
        <w:rPr>
          <w:noProof/>
        </w:rPr>
        <w:lastRenderedPageBreak/>
        <w:pict>
          <v:shape id="_x0000_i1052" type="#_x0000_t75" style="width:481.5pt;height:633pt">
            <v:imagedata r:id="rId46" o:title=""/>
          </v:shape>
        </w:pict>
      </w:r>
    </w:p>
    <w:p w:rsidR="003945A2" w:rsidRPr="00653FE2" w:rsidRDefault="003945A2">
      <w:pPr>
        <w:pStyle w:val="TF"/>
      </w:pPr>
      <w:r w:rsidRPr="00653FE2">
        <w:t>Figure 15.6/30: Process MAP_DSM (sheet 15)</w:t>
      </w:r>
    </w:p>
    <w:p w:rsidR="003945A2" w:rsidRPr="00653FE2" w:rsidRDefault="00F4109D">
      <w:pPr>
        <w:pStyle w:val="TH"/>
        <w:rPr>
          <w:noProof/>
        </w:rPr>
      </w:pPr>
      <w:r>
        <w:rPr>
          <w:noProof/>
        </w:rPr>
        <w:lastRenderedPageBreak/>
        <w:pict>
          <v:shape id="_x0000_i1053" type="#_x0000_t75" style="width:481.5pt;height:633pt">
            <v:imagedata r:id="rId47" o:title=""/>
          </v:shape>
        </w:pict>
      </w:r>
    </w:p>
    <w:p w:rsidR="003945A2" w:rsidRPr="00653FE2" w:rsidRDefault="003945A2">
      <w:pPr>
        <w:pStyle w:val="TF"/>
      </w:pPr>
      <w:r w:rsidRPr="00653FE2">
        <w:t>Figure 15.6/3p: Process MAP_DSM (sheet 16)</w:t>
      </w:r>
    </w:p>
    <w:p w:rsidR="003945A2" w:rsidRPr="00653FE2" w:rsidRDefault="00F4109D">
      <w:pPr>
        <w:pStyle w:val="TH"/>
        <w:rPr>
          <w:noProof/>
        </w:rPr>
      </w:pPr>
      <w:r>
        <w:rPr>
          <w:noProof/>
        </w:rPr>
        <w:lastRenderedPageBreak/>
        <w:pict>
          <v:shape id="_x0000_i1054" type="#_x0000_t75" style="width:481.5pt;height:633pt">
            <v:imagedata r:id="rId48" o:title=""/>
          </v:shape>
        </w:pict>
      </w:r>
    </w:p>
    <w:p w:rsidR="003945A2" w:rsidRPr="00653FE2" w:rsidRDefault="003945A2">
      <w:pPr>
        <w:pStyle w:val="TF"/>
      </w:pPr>
      <w:r w:rsidRPr="00653FE2">
        <w:t>Figure 15.6/3q: Process MAP_DSM (sheet 17)</w:t>
      </w:r>
    </w:p>
    <w:p w:rsidR="003945A2" w:rsidRPr="00653FE2" w:rsidRDefault="003945A2">
      <w:pPr>
        <w:pStyle w:val="TH"/>
        <w:rPr>
          <w:noProof/>
        </w:rPr>
      </w:pPr>
    </w:p>
    <w:p w:rsidR="003945A2" w:rsidRPr="00653FE2" w:rsidRDefault="00F4109D">
      <w:pPr>
        <w:pStyle w:val="TH"/>
        <w:rPr>
          <w:noProof/>
        </w:rPr>
      </w:pPr>
      <w:r>
        <w:rPr>
          <w:noProof/>
        </w:rPr>
        <w:pict>
          <v:shape id="_x0000_i1055" type="#_x0000_t75" style="width:481.5pt;height:633pt">
            <v:imagedata r:id="rId49" o:title=""/>
          </v:shape>
        </w:pict>
      </w:r>
    </w:p>
    <w:p w:rsidR="003945A2" w:rsidRPr="00653FE2" w:rsidRDefault="003945A2">
      <w:pPr>
        <w:pStyle w:val="TF"/>
      </w:pPr>
      <w:r w:rsidRPr="00653FE2">
        <w:t>Figure 15.6/4a: Procedure Process_Components (sheet 1)</w:t>
      </w:r>
    </w:p>
    <w:p w:rsidR="003945A2" w:rsidRPr="00653FE2" w:rsidRDefault="00F4109D">
      <w:pPr>
        <w:pStyle w:val="TH"/>
        <w:rPr>
          <w:noProof/>
        </w:rPr>
      </w:pPr>
      <w:r>
        <w:rPr>
          <w:noProof/>
        </w:rPr>
        <w:lastRenderedPageBreak/>
        <w:pict>
          <v:shape id="_x0000_i1056" type="#_x0000_t75" style="width:481.5pt;height:633pt">
            <v:imagedata r:id="rId50" o:title=""/>
          </v:shape>
        </w:pict>
      </w:r>
    </w:p>
    <w:p w:rsidR="003945A2" w:rsidRPr="00653FE2" w:rsidRDefault="003945A2">
      <w:pPr>
        <w:pStyle w:val="TF"/>
      </w:pPr>
      <w:r w:rsidRPr="00653FE2">
        <w:t>Figure 15.6/4b: Procedure Process_Components (sheet 2)</w:t>
      </w:r>
    </w:p>
    <w:p w:rsidR="003945A2" w:rsidRPr="00653FE2" w:rsidRDefault="00F4109D">
      <w:pPr>
        <w:pStyle w:val="TH"/>
        <w:rPr>
          <w:noProof/>
        </w:rPr>
      </w:pPr>
      <w:r>
        <w:rPr>
          <w:noProof/>
        </w:rPr>
        <w:lastRenderedPageBreak/>
        <w:pict>
          <v:shape id="_x0000_i1057" type="#_x0000_t75" style="width:481.5pt;height:633pt">
            <v:imagedata r:id="rId51" o:title=""/>
          </v:shape>
        </w:pict>
      </w:r>
    </w:p>
    <w:p w:rsidR="003945A2" w:rsidRPr="00653FE2" w:rsidRDefault="003945A2">
      <w:pPr>
        <w:pStyle w:val="TF"/>
      </w:pPr>
      <w:r w:rsidRPr="00653FE2">
        <w:t>Figure 15.6/4c: Procedure Process_Components (sheet 3)</w:t>
      </w:r>
    </w:p>
    <w:p w:rsidR="003945A2" w:rsidRPr="00653FE2" w:rsidRDefault="00F4109D">
      <w:pPr>
        <w:pStyle w:val="TH"/>
        <w:rPr>
          <w:noProof/>
        </w:rPr>
      </w:pPr>
      <w:r>
        <w:rPr>
          <w:noProof/>
        </w:rPr>
        <w:lastRenderedPageBreak/>
        <w:pict>
          <v:shape id="_x0000_i1058" type="#_x0000_t75" style="width:481.5pt;height:633pt">
            <v:imagedata r:id="rId52" o:title=""/>
          </v:shape>
        </w:pict>
      </w:r>
    </w:p>
    <w:p w:rsidR="003945A2" w:rsidRPr="00653FE2" w:rsidRDefault="003945A2">
      <w:pPr>
        <w:pStyle w:val="TF"/>
      </w:pPr>
      <w:r w:rsidRPr="00653FE2">
        <w:t>Figure 15.6/4d: Procedure Process_Components (sheet 4)</w:t>
      </w:r>
    </w:p>
    <w:p w:rsidR="003945A2" w:rsidRPr="00653FE2" w:rsidRDefault="00F4109D">
      <w:pPr>
        <w:pStyle w:val="TH"/>
        <w:rPr>
          <w:noProof/>
        </w:rPr>
      </w:pPr>
      <w:r>
        <w:rPr>
          <w:noProof/>
        </w:rPr>
        <w:lastRenderedPageBreak/>
        <w:pict>
          <v:shape id="_x0000_i1059" type="#_x0000_t75" style="width:481.5pt;height:633pt">
            <v:imagedata r:id="rId53" o:title=""/>
          </v:shape>
        </w:pict>
      </w:r>
    </w:p>
    <w:p w:rsidR="003945A2" w:rsidRPr="00653FE2" w:rsidRDefault="003945A2">
      <w:pPr>
        <w:pStyle w:val="TF"/>
      </w:pPr>
      <w:r w:rsidRPr="00653FE2">
        <w:t>Figure 15.6/4e: Procedure Process_Components (sheet 5)</w:t>
      </w:r>
    </w:p>
    <w:p w:rsidR="003945A2" w:rsidRPr="00653FE2" w:rsidRDefault="00F4109D">
      <w:pPr>
        <w:pStyle w:val="TH"/>
        <w:rPr>
          <w:noProof/>
        </w:rPr>
      </w:pPr>
      <w:r>
        <w:rPr>
          <w:noProof/>
        </w:rPr>
        <w:lastRenderedPageBreak/>
        <w:pict>
          <v:shape id="_x0000_i1060" type="#_x0000_t75" style="width:481.5pt;height:633pt">
            <v:imagedata r:id="rId54" o:title=""/>
          </v:shape>
        </w:pict>
      </w:r>
    </w:p>
    <w:p w:rsidR="003945A2" w:rsidRPr="00653FE2" w:rsidRDefault="003945A2">
      <w:pPr>
        <w:pStyle w:val="TF"/>
      </w:pPr>
      <w:r w:rsidRPr="00653FE2">
        <w:t>Figure 15.6/5: Process Load_Ctrl</w:t>
      </w:r>
    </w:p>
    <w:p w:rsidR="003945A2" w:rsidRPr="00653FE2" w:rsidRDefault="00F4109D">
      <w:pPr>
        <w:pStyle w:val="TH"/>
        <w:rPr>
          <w:noProof/>
        </w:rPr>
      </w:pPr>
      <w:r>
        <w:rPr>
          <w:noProof/>
        </w:rPr>
        <w:lastRenderedPageBreak/>
        <w:pict>
          <v:shape id="_x0000_i1061" type="#_x0000_t75" style="width:481.5pt;height:615pt" fillcolor="window">
            <v:imagedata r:id="rId55" o:title=""/>
          </v:shape>
        </w:pict>
      </w:r>
    </w:p>
    <w:p w:rsidR="003945A2" w:rsidRPr="00653FE2" w:rsidRDefault="003945A2">
      <w:pPr>
        <w:pStyle w:val="TF"/>
      </w:pPr>
      <w:r w:rsidRPr="00653FE2">
        <w:t>Figure 15.6/6a: Process Requesting_MAP_SSM (sheet 1)</w:t>
      </w:r>
    </w:p>
    <w:p w:rsidR="003945A2" w:rsidRPr="00653FE2" w:rsidRDefault="00F4109D">
      <w:pPr>
        <w:pStyle w:val="TH"/>
        <w:rPr>
          <w:noProof/>
        </w:rPr>
      </w:pPr>
      <w:r>
        <w:rPr>
          <w:noProof/>
        </w:rPr>
        <w:lastRenderedPageBreak/>
        <w:pict>
          <v:shape id="_x0000_i1062" type="#_x0000_t75" style="width:481.5pt;height:615pt" fillcolor="window">
            <v:imagedata r:id="rId56" o:title=""/>
          </v:shape>
        </w:pict>
      </w:r>
    </w:p>
    <w:p w:rsidR="003945A2" w:rsidRPr="00653FE2" w:rsidRDefault="003945A2">
      <w:pPr>
        <w:pStyle w:val="TF"/>
      </w:pPr>
      <w:r w:rsidRPr="00653FE2">
        <w:t>Figure 15.6/6b: Process Requesting_MAP_SSM (sheet 2)</w:t>
      </w:r>
    </w:p>
    <w:p w:rsidR="003945A2" w:rsidRPr="00653FE2" w:rsidRDefault="00F4109D">
      <w:pPr>
        <w:pStyle w:val="TH"/>
        <w:rPr>
          <w:noProof/>
        </w:rPr>
      </w:pPr>
      <w:r>
        <w:rPr>
          <w:noProof/>
        </w:rPr>
        <w:lastRenderedPageBreak/>
        <w:pict>
          <v:shape id="_x0000_i1063" type="#_x0000_t75" style="width:481.5pt;height:615pt" fillcolor="window">
            <v:imagedata r:id="rId57" o:title=""/>
          </v:shape>
        </w:pict>
      </w:r>
    </w:p>
    <w:p w:rsidR="003945A2" w:rsidRPr="00653FE2" w:rsidRDefault="003945A2">
      <w:pPr>
        <w:pStyle w:val="TF"/>
      </w:pPr>
      <w:r w:rsidRPr="00653FE2">
        <w:t>Figure 15.6/6c: Process Requesting_MAP_SSM (sheet 3)</w:t>
      </w:r>
    </w:p>
    <w:p w:rsidR="003945A2" w:rsidRPr="00653FE2" w:rsidRDefault="00F4109D">
      <w:pPr>
        <w:pStyle w:val="TH"/>
        <w:rPr>
          <w:noProof/>
        </w:rPr>
      </w:pPr>
      <w:r>
        <w:rPr>
          <w:noProof/>
        </w:rPr>
        <w:lastRenderedPageBreak/>
        <w:pict>
          <v:shape id="_x0000_i1064" type="#_x0000_t75" style="width:482.25pt;height:633pt" fillcolor="window">
            <v:imagedata r:id="rId58" o:title=""/>
          </v:shape>
        </w:pict>
      </w:r>
    </w:p>
    <w:p w:rsidR="003945A2" w:rsidRPr="00653FE2" w:rsidRDefault="003945A2">
      <w:pPr>
        <w:pStyle w:val="TF"/>
      </w:pPr>
      <w:r w:rsidRPr="00653FE2">
        <w:t>Figure 15.6/6d: Process Requesting_MAP_SSM (sheet 4)</w:t>
      </w:r>
    </w:p>
    <w:p w:rsidR="003945A2" w:rsidRPr="00653FE2" w:rsidRDefault="003945A2">
      <w:pPr>
        <w:pStyle w:val="TH"/>
        <w:rPr>
          <w:noProof/>
        </w:rPr>
      </w:pPr>
    </w:p>
    <w:p w:rsidR="003945A2" w:rsidRPr="00653FE2" w:rsidRDefault="003945A2">
      <w:pPr>
        <w:pStyle w:val="TH"/>
        <w:rPr>
          <w:noProof/>
        </w:rPr>
      </w:pPr>
    </w:p>
    <w:p w:rsidR="003945A2" w:rsidRPr="00653FE2" w:rsidRDefault="003945A2">
      <w:pPr>
        <w:pStyle w:val="TH"/>
        <w:rPr>
          <w:noProof/>
        </w:rPr>
      </w:pPr>
    </w:p>
    <w:p w:rsidR="003945A2" w:rsidRPr="00653FE2" w:rsidRDefault="003945A2">
      <w:pPr>
        <w:pStyle w:val="TH"/>
        <w:rPr>
          <w:noProof/>
        </w:rPr>
      </w:pPr>
    </w:p>
    <w:p w:rsidR="003945A2" w:rsidRPr="00653FE2" w:rsidRDefault="00F4109D">
      <w:pPr>
        <w:pStyle w:val="TH"/>
        <w:rPr>
          <w:noProof/>
        </w:rPr>
      </w:pPr>
      <w:r>
        <w:rPr>
          <w:noProof/>
        </w:rPr>
        <w:pict>
          <v:shape id="_x0000_i1065" type="#_x0000_t75" style="width:481.5pt;height:615pt" fillcolor="window">
            <v:imagedata r:id="rId59" o:title=""/>
          </v:shape>
        </w:pict>
      </w:r>
    </w:p>
    <w:p w:rsidR="003945A2" w:rsidRPr="00653FE2" w:rsidRDefault="003945A2">
      <w:pPr>
        <w:pStyle w:val="TF"/>
      </w:pPr>
      <w:r w:rsidRPr="00653FE2">
        <w:lastRenderedPageBreak/>
        <w:t>Figure 15.6/8a: Process Performing_MAP_SSM (sheet 1)</w:t>
      </w:r>
    </w:p>
    <w:p w:rsidR="003945A2" w:rsidRPr="00653FE2" w:rsidRDefault="00F4109D">
      <w:pPr>
        <w:pStyle w:val="TH"/>
        <w:rPr>
          <w:noProof/>
        </w:rPr>
      </w:pPr>
      <w:r>
        <w:rPr>
          <w:noProof/>
        </w:rPr>
        <w:pict>
          <v:shape id="_x0000_i1066" type="#_x0000_t75" style="width:481.5pt;height:615pt" fillcolor="window">
            <v:imagedata r:id="rId60" o:title=""/>
          </v:shape>
        </w:pict>
      </w:r>
    </w:p>
    <w:p w:rsidR="003945A2" w:rsidRPr="00653FE2" w:rsidRDefault="003945A2">
      <w:pPr>
        <w:pStyle w:val="TF"/>
      </w:pPr>
      <w:r w:rsidRPr="00653FE2">
        <w:t>Figure 15.6/8b: Process Performing_MAP_SSM (sheet 2)</w:t>
      </w:r>
    </w:p>
    <w:p w:rsidR="003945A2" w:rsidRPr="00653FE2" w:rsidRDefault="003945A2">
      <w:pPr>
        <w:pStyle w:val="TH"/>
        <w:rPr>
          <w:noProof/>
        </w:rPr>
      </w:pPr>
    </w:p>
    <w:p w:rsidR="003945A2" w:rsidRPr="00653FE2" w:rsidRDefault="003945A2">
      <w:pPr>
        <w:pStyle w:val="TH"/>
        <w:rPr>
          <w:noProof/>
        </w:rPr>
      </w:pPr>
    </w:p>
    <w:p w:rsidR="003945A2" w:rsidRPr="00653FE2" w:rsidRDefault="003945A2">
      <w:pPr>
        <w:pStyle w:val="Heading1"/>
      </w:pPr>
      <w:bookmarkStart w:id="917" w:name="_Toc11332058"/>
      <w:r w:rsidRPr="00653FE2">
        <w:t>16</w:t>
      </w:r>
      <w:r w:rsidRPr="00653FE2">
        <w:tab/>
        <w:t>Mapping on to TC services</w:t>
      </w:r>
      <w:bookmarkEnd w:id="917"/>
    </w:p>
    <w:p w:rsidR="003945A2" w:rsidRPr="00653FE2" w:rsidRDefault="003945A2">
      <w:pPr>
        <w:pStyle w:val="Heading2"/>
        <w:keepNext w:val="0"/>
        <w:keepLines w:val="0"/>
      </w:pPr>
      <w:bookmarkStart w:id="918" w:name="_Toc11332059"/>
      <w:r w:rsidRPr="00653FE2">
        <w:t>16.1</w:t>
      </w:r>
      <w:r w:rsidRPr="00653FE2">
        <w:tab/>
        <w:t>Dialogue control</w:t>
      </w:r>
      <w:bookmarkEnd w:id="918"/>
    </w:p>
    <w:p w:rsidR="003945A2" w:rsidRPr="00653FE2" w:rsidRDefault="003945A2">
      <w:r w:rsidRPr="00653FE2">
        <w:t>Dialogue control services are mapped to TC dialogue handling services. The TC-UNI service is not used by the MAP PM.</w:t>
      </w:r>
    </w:p>
    <w:p w:rsidR="003945A2" w:rsidRPr="00653FE2" w:rsidRDefault="003945A2">
      <w:pPr>
        <w:pStyle w:val="Heading3"/>
        <w:keepNext w:val="0"/>
        <w:keepLines w:val="0"/>
      </w:pPr>
      <w:bookmarkStart w:id="919" w:name="_Toc11332060"/>
      <w:r w:rsidRPr="00653FE2">
        <w:t>16.1.1</w:t>
      </w:r>
      <w:r w:rsidRPr="00653FE2">
        <w:tab/>
        <w:t>Directly mapped parameters</w:t>
      </w:r>
      <w:bookmarkEnd w:id="919"/>
    </w:p>
    <w:p w:rsidR="003945A2" w:rsidRPr="00653FE2" w:rsidRDefault="003945A2">
      <w:r w:rsidRPr="00653FE2">
        <w:t>The following parameters of the MAP-OPEN request and indication primitives are directly mapped on to the corresponding parameters of the TC-BEGIN primitives:</w:t>
      </w:r>
    </w:p>
    <w:p w:rsidR="003945A2" w:rsidRPr="00653FE2" w:rsidRDefault="003945A2">
      <w:pPr>
        <w:pStyle w:val="B1"/>
      </w:pPr>
      <w:r w:rsidRPr="00653FE2">
        <w:t>-</w:t>
      </w:r>
      <w:r w:rsidRPr="00653FE2">
        <w:tab/>
        <w:t>destination address;</w:t>
      </w:r>
    </w:p>
    <w:p w:rsidR="003945A2" w:rsidRPr="00653FE2" w:rsidRDefault="003945A2">
      <w:pPr>
        <w:pStyle w:val="B1"/>
      </w:pPr>
      <w:r w:rsidRPr="00653FE2">
        <w:t>-</w:t>
      </w:r>
      <w:r w:rsidRPr="00653FE2">
        <w:tab/>
        <w:t>originating address.</w:t>
      </w:r>
    </w:p>
    <w:p w:rsidR="003945A2" w:rsidRPr="00653FE2" w:rsidRDefault="003945A2">
      <w:pPr>
        <w:pStyle w:val="Heading3"/>
        <w:keepNext w:val="0"/>
        <w:keepLines w:val="0"/>
      </w:pPr>
      <w:bookmarkStart w:id="920" w:name="_Toc11332061"/>
      <w:r w:rsidRPr="00653FE2">
        <w:t>16.1.2</w:t>
      </w:r>
      <w:r w:rsidRPr="00653FE2">
        <w:tab/>
        <w:t>Use of other parameters of dialogue handling primitives</w:t>
      </w:r>
      <w:bookmarkEnd w:id="920"/>
    </w:p>
    <w:p w:rsidR="003945A2" w:rsidRPr="00653FE2" w:rsidRDefault="003945A2">
      <w:pPr>
        <w:pStyle w:val="Heading4"/>
        <w:keepNext w:val="0"/>
        <w:keepLines w:val="0"/>
      </w:pPr>
      <w:bookmarkStart w:id="921" w:name="_Toc11332062"/>
      <w:r w:rsidRPr="00653FE2">
        <w:t>16.1.2.1</w:t>
      </w:r>
      <w:r w:rsidRPr="00653FE2">
        <w:tab/>
        <w:t>Dialogue Id</w:t>
      </w:r>
      <w:bookmarkEnd w:id="921"/>
    </w:p>
    <w:p w:rsidR="003945A2" w:rsidRPr="00653FE2" w:rsidRDefault="003945A2">
      <w:r w:rsidRPr="00653FE2">
        <w:t>The value of this parameter is associated with the MAP PM invocation in an implementation dependent manner.</w:t>
      </w:r>
    </w:p>
    <w:p w:rsidR="003945A2" w:rsidRPr="00653FE2" w:rsidRDefault="003945A2">
      <w:pPr>
        <w:pStyle w:val="Heading4"/>
        <w:keepNext w:val="0"/>
        <w:keepLines w:val="0"/>
      </w:pPr>
      <w:bookmarkStart w:id="922" w:name="_Toc11332063"/>
      <w:r w:rsidRPr="00653FE2">
        <w:t>16.1.2.2</w:t>
      </w:r>
      <w:r w:rsidRPr="00653FE2">
        <w:tab/>
        <w:t>Application-context-name</w:t>
      </w:r>
      <w:bookmarkEnd w:id="922"/>
    </w:p>
    <w:p w:rsidR="003945A2" w:rsidRPr="00653FE2" w:rsidRDefault="003945A2">
      <w:r w:rsidRPr="00653FE2">
        <w:t>The application-context-name parameter of a MAP primitive is mapped to the application-context-name parameter of TC dialogue handling primitives according to the rules described in clause 15.1.</w:t>
      </w:r>
    </w:p>
    <w:p w:rsidR="003945A2" w:rsidRPr="00653FE2" w:rsidRDefault="003945A2">
      <w:pPr>
        <w:pStyle w:val="Heading4"/>
        <w:keepNext w:val="0"/>
        <w:keepLines w:val="0"/>
      </w:pPr>
      <w:bookmarkStart w:id="923" w:name="_Toc11332064"/>
      <w:r w:rsidRPr="00653FE2">
        <w:t>16.1.2.3</w:t>
      </w:r>
      <w:r w:rsidRPr="00653FE2">
        <w:tab/>
        <w:t>User information</w:t>
      </w:r>
      <w:bookmarkEnd w:id="923"/>
    </w:p>
    <w:p w:rsidR="003945A2" w:rsidRPr="00653FE2" w:rsidRDefault="003945A2">
      <w:r w:rsidRPr="00653FE2">
        <w:t>The user information parameter of TC dialogue primitives is used to carry the MAP dialogue APDUs.</w:t>
      </w:r>
    </w:p>
    <w:p w:rsidR="003945A2" w:rsidRPr="00653FE2" w:rsidRDefault="003945A2">
      <w:pPr>
        <w:pStyle w:val="Heading4"/>
        <w:keepNext w:val="0"/>
        <w:keepLines w:val="0"/>
      </w:pPr>
      <w:bookmarkStart w:id="924" w:name="_Toc11332065"/>
      <w:r w:rsidRPr="00653FE2">
        <w:t>16.1.2.4</w:t>
      </w:r>
      <w:r w:rsidRPr="00653FE2">
        <w:tab/>
        <w:t>Component present</w:t>
      </w:r>
      <w:bookmarkEnd w:id="924"/>
    </w:p>
    <w:p w:rsidR="003945A2" w:rsidRPr="00653FE2" w:rsidRDefault="003945A2">
      <w:r w:rsidRPr="00653FE2">
        <w:t>This parameter is used by the MAP PM as described in CCITT Recommendation Q.771. It is not visible to the MAP user.</w:t>
      </w:r>
    </w:p>
    <w:p w:rsidR="003945A2" w:rsidRPr="00653FE2" w:rsidRDefault="003945A2">
      <w:pPr>
        <w:pStyle w:val="Heading4"/>
        <w:keepNext w:val="0"/>
        <w:keepLines w:val="0"/>
      </w:pPr>
      <w:bookmarkStart w:id="925" w:name="_Toc11332066"/>
      <w:r w:rsidRPr="00653FE2">
        <w:t>16.1.2.5</w:t>
      </w:r>
      <w:r w:rsidRPr="00653FE2">
        <w:tab/>
        <w:t>Termination</w:t>
      </w:r>
      <w:bookmarkEnd w:id="925"/>
    </w:p>
    <w:p w:rsidR="003945A2" w:rsidRPr="00653FE2" w:rsidRDefault="003945A2">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rsidR="003945A2" w:rsidRPr="00653FE2" w:rsidRDefault="003945A2">
      <w:pPr>
        <w:pStyle w:val="Heading4"/>
        <w:keepNext w:val="0"/>
        <w:keepLines w:val="0"/>
      </w:pPr>
      <w:bookmarkStart w:id="926" w:name="_Toc11332067"/>
      <w:r w:rsidRPr="00653FE2">
        <w:t>16.1.2.6</w:t>
      </w:r>
      <w:r w:rsidRPr="00653FE2">
        <w:tab/>
        <w:t>P-Abort-Cause</w:t>
      </w:r>
      <w:bookmarkEnd w:id="926"/>
    </w:p>
    <w:p w:rsidR="003945A2" w:rsidRPr="00653FE2" w:rsidRDefault="003945A2">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rsidR="003945A2" w:rsidRPr="00653FE2" w:rsidRDefault="003945A2">
      <w:pPr>
        <w:pStyle w:val="Heading4"/>
        <w:keepNext w:val="0"/>
        <w:keepLines w:val="0"/>
      </w:pPr>
      <w:bookmarkStart w:id="927" w:name="_Toc11332068"/>
      <w:r w:rsidRPr="00653FE2">
        <w:t>16.1.2.7</w:t>
      </w:r>
      <w:r w:rsidRPr="00653FE2">
        <w:tab/>
        <w:t>Quality of service</w:t>
      </w:r>
      <w:bookmarkEnd w:id="927"/>
    </w:p>
    <w:p w:rsidR="003945A2" w:rsidRPr="00653FE2" w:rsidRDefault="003945A2">
      <w:r w:rsidRPr="00653FE2">
        <w:lastRenderedPageBreak/>
        <w:t>The quality of service of TC request primitives is set by the MAP as shown below.</w:t>
      </w:r>
    </w:p>
    <w:p w:rsidR="003945A2" w:rsidRPr="00653FE2" w:rsidRDefault="003945A2">
      <w:pPr>
        <w:pStyle w:val="B1"/>
      </w:pPr>
      <w:r w:rsidRPr="00653FE2">
        <w:t>-</w:t>
      </w:r>
      <w:r w:rsidRPr="00653FE2">
        <w:tab/>
        <w:t>Return option: "Return message on error" or "Discard message on error" as required by the network operator;</w:t>
      </w:r>
    </w:p>
    <w:p w:rsidR="003945A2" w:rsidRPr="00653FE2" w:rsidRDefault="003945A2">
      <w:pPr>
        <w:pStyle w:val="B1"/>
      </w:pPr>
      <w:r w:rsidRPr="00653FE2">
        <w:t>-</w:t>
      </w:r>
      <w:r w:rsidRPr="00653FE2">
        <w:tab/>
        <w:t>Sequence control: "Sequence guaranteed" or "Sequence result not guaranteed" as required by the network operator;</w:t>
      </w:r>
    </w:p>
    <w:p w:rsidR="003945A2" w:rsidRPr="00653FE2" w:rsidRDefault="003945A2">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rsidR="003945A2" w:rsidRPr="00653FE2" w:rsidRDefault="003945A2">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rsidR="003945A2" w:rsidRPr="00653FE2" w:rsidRDefault="003945A2">
      <w:pPr>
        <w:pStyle w:val="B1"/>
      </w:pPr>
      <w:r w:rsidRPr="00653FE2">
        <w:t>-</w:t>
      </w:r>
      <w:r w:rsidRPr="00653FE2">
        <w:tab/>
        <w:t>Sending the dialogue acceptance message in a TC</w:t>
      </w:r>
      <w:r w:rsidRPr="00653FE2">
        <w:noBreakHyphen/>
        <w:t>END, if the dialogue structure requires it; or</w:t>
      </w:r>
    </w:p>
    <w:p w:rsidR="003945A2" w:rsidRPr="00653FE2" w:rsidRDefault="003945A2">
      <w:pPr>
        <w:pStyle w:val="B1"/>
      </w:pPr>
      <w:r w:rsidRPr="00653FE2">
        <w:t>-</w:t>
      </w:r>
      <w:r w:rsidRPr="00653FE2">
        <w:tab/>
        <w:t>Using "Sequence guaranteed", if the dialogue acceptance message is sent in a TC</w:t>
      </w:r>
      <w:r w:rsidRPr="00653FE2">
        <w:noBreakHyphen/>
        <w:t>CONTINUE; or</w:t>
      </w:r>
    </w:p>
    <w:p w:rsidR="003945A2" w:rsidRPr="00653FE2" w:rsidRDefault="003945A2">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rsidR="003945A2" w:rsidRPr="00653FE2" w:rsidRDefault="003945A2">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3945A2" w:rsidRPr="00653FE2">
        <w:trPr>
          <w:jc w:val="center"/>
        </w:trPr>
        <w:tc>
          <w:tcPr>
            <w:tcW w:w="3369" w:type="dxa"/>
          </w:tcPr>
          <w:p w:rsidR="003945A2" w:rsidRPr="00653FE2" w:rsidRDefault="003945A2">
            <w:pPr>
              <w:pStyle w:val="TAH"/>
              <w:keepNext w:val="0"/>
              <w:keepLines w:val="0"/>
            </w:pPr>
            <w:r w:rsidRPr="00653FE2">
              <w:t>TC P-Abort cause</w:t>
            </w:r>
          </w:p>
        </w:tc>
        <w:tc>
          <w:tcPr>
            <w:tcW w:w="3827" w:type="dxa"/>
          </w:tcPr>
          <w:p w:rsidR="003945A2" w:rsidRPr="00653FE2" w:rsidRDefault="003945A2">
            <w:pPr>
              <w:pStyle w:val="TAH"/>
              <w:keepNext w:val="0"/>
              <w:keepLines w:val="0"/>
            </w:pPr>
            <w:r w:rsidRPr="00653FE2">
              <w:t>MAP provider-reason</w:t>
            </w:r>
          </w:p>
        </w:tc>
      </w:tr>
      <w:tr w:rsidR="003945A2" w:rsidRPr="00653FE2">
        <w:trPr>
          <w:jc w:val="center"/>
        </w:trPr>
        <w:tc>
          <w:tcPr>
            <w:tcW w:w="3369" w:type="dxa"/>
          </w:tcPr>
          <w:p w:rsidR="003945A2" w:rsidRPr="00653FE2" w:rsidRDefault="003945A2">
            <w:pPr>
              <w:pStyle w:val="TAL"/>
              <w:keepNext w:val="0"/>
              <w:keepLines w:val="0"/>
            </w:pPr>
            <w:r w:rsidRPr="00653FE2">
              <w:t>unrecognised message type</w:t>
            </w:r>
          </w:p>
        </w:tc>
        <w:tc>
          <w:tcPr>
            <w:tcW w:w="3827" w:type="dxa"/>
          </w:tcPr>
          <w:p w:rsidR="003945A2" w:rsidRPr="00653FE2" w:rsidRDefault="003945A2">
            <w:pPr>
              <w:pStyle w:val="TAL"/>
              <w:keepNext w:val="0"/>
              <w:keepLines w:val="0"/>
            </w:pPr>
            <w:r w:rsidRPr="00653FE2">
              <w:t>provider malfunction</w:t>
            </w:r>
          </w:p>
        </w:tc>
      </w:tr>
      <w:tr w:rsidR="003945A2" w:rsidRPr="00653FE2">
        <w:trPr>
          <w:jc w:val="center"/>
        </w:trPr>
        <w:tc>
          <w:tcPr>
            <w:tcW w:w="3369" w:type="dxa"/>
          </w:tcPr>
          <w:p w:rsidR="003945A2" w:rsidRPr="00653FE2" w:rsidRDefault="003945A2">
            <w:pPr>
              <w:pStyle w:val="TAL"/>
              <w:keepNext w:val="0"/>
              <w:keepLines w:val="0"/>
            </w:pPr>
            <w:r w:rsidRPr="00653FE2">
              <w:t>unrecognised transaction Id</w:t>
            </w:r>
          </w:p>
        </w:tc>
        <w:tc>
          <w:tcPr>
            <w:tcW w:w="3827" w:type="dxa"/>
          </w:tcPr>
          <w:p w:rsidR="003945A2" w:rsidRPr="00653FE2" w:rsidRDefault="003945A2">
            <w:pPr>
              <w:pStyle w:val="TAL"/>
              <w:keepNext w:val="0"/>
              <w:keepLines w:val="0"/>
            </w:pPr>
            <w:r w:rsidRPr="00653FE2">
              <w:t>supporting dialogue released</w:t>
            </w:r>
          </w:p>
        </w:tc>
      </w:tr>
      <w:tr w:rsidR="003945A2" w:rsidRPr="00653FE2">
        <w:trPr>
          <w:jc w:val="center"/>
        </w:trPr>
        <w:tc>
          <w:tcPr>
            <w:tcW w:w="3369" w:type="dxa"/>
          </w:tcPr>
          <w:p w:rsidR="003945A2" w:rsidRPr="00653FE2" w:rsidRDefault="003945A2">
            <w:pPr>
              <w:pStyle w:val="TAL"/>
              <w:keepNext w:val="0"/>
              <w:keepLines w:val="0"/>
            </w:pPr>
            <w:r w:rsidRPr="00653FE2">
              <w:t>badlyFormattedTransactionPortion</w:t>
            </w:r>
          </w:p>
        </w:tc>
        <w:tc>
          <w:tcPr>
            <w:tcW w:w="3827" w:type="dxa"/>
          </w:tcPr>
          <w:p w:rsidR="003945A2" w:rsidRPr="00653FE2" w:rsidRDefault="003945A2">
            <w:pPr>
              <w:pStyle w:val="TAL"/>
              <w:keepNext w:val="0"/>
              <w:keepLines w:val="0"/>
            </w:pPr>
            <w:r w:rsidRPr="00653FE2">
              <w:t>provider malfunction</w:t>
            </w:r>
          </w:p>
        </w:tc>
      </w:tr>
      <w:tr w:rsidR="003945A2" w:rsidRPr="00653FE2">
        <w:trPr>
          <w:jc w:val="center"/>
        </w:trPr>
        <w:tc>
          <w:tcPr>
            <w:tcW w:w="3369" w:type="dxa"/>
          </w:tcPr>
          <w:p w:rsidR="003945A2" w:rsidRPr="00653FE2" w:rsidRDefault="003945A2">
            <w:pPr>
              <w:pStyle w:val="TAL"/>
              <w:keepNext w:val="0"/>
              <w:keepLines w:val="0"/>
            </w:pPr>
            <w:r w:rsidRPr="00653FE2">
              <w:t>incorrectTransactionPortion</w:t>
            </w:r>
          </w:p>
        </w:tc>
        <w:tc>
          <w:tcPr>
            <w:tcW w:w="3827" w:type="dxa"/>
          </w:tcPr>
          <w:p w:rsidR="003945A2" w:rsidRPr="00653FE2" w:rsidRDefault="003945A2">
            <w:pPr>
              <w:pStyle w:val="TAL"/>
              <w:keepNext w:val="0"/>
              <w:keepLines w:val="0"/>
            </w:pPr>
            <w:r w:rsidRPr="00653FE2">
              <w:t>provider malfunction (note)</w:t>
            </w:r>
          </w:p>
        </w:tc>
      </w:tr>
      <w:tr w:rsidR="003945A2" w:rsidRPr="00653FE2">
        <w:trPr>
          <w:jc w:val="center"/>
        </w:trPr>
        <w:tc>
          <w:tcPr>
            <w:tcW w:w="3369" w:type="dxa"/>
          </w:tcPr>
          <w:p w:rsidR="003945A2" w:rsidRPr="00653FE2" w:rsidRDefault="003945A2">
            <w:pPr>
              <w:pStyle w:val="TAL"/>
              <w:keepNext w:val="0"/>
              <w:keepLines w:val="0"/>
            </w:pPr>
            <w:r w:rsidRPr="00653FE2">
              <w:t>resourceLimitation</w:t>
            </w:r>
          </w:p>
        </w:tc>
        <w:tc>
          <w:tcPr>
            <w:tcW w:w="3827" w:type="dxa"/>
          </w:tcPr>
          <w:p w:rsidR="003945A2" w:rsidRPr="00653FE2" w:rsidRDefault="003945A2">
            <w:pPr>
              <w:pStyle w:val="TAL"/>
              <w:keepNext w:val="0"/>
              <w:keepLines w:val="0"/>
            </w:pPr>
            <w:r w:rsidRPr="00653FE2">
              <w:t>resource limitation</w:t>
            </w:r>
          </w:p>
        </w:tc>
      </w:tr>
      <w:tr w:rsidR="003945A2" w:rsidRPr="00653FE2">
        <w:trPr>
          <w:jc w:val="center"/>
        </w:trPr>
        <w:tc>
          <w:tcPr>
            <w:tcW w:w="3369" w:type="dxa"/>
          </w:tcPr>
          <w:p w:rsidR="003945A2" w:rsidRPr="00653FE2" w:rsidRDefault="003945A2">
            <w:pPr>
              <w:pStyle w:val="TAL"/>
              <w:keepNext w:val="0"/>
              <w:keepLines w:val="0"/>
            </w:pPr>
            <w:r w:rsidRPr="00653FE2">
              <w:t>abnormalDialogue</w:t>
            </w:r>
          </w:p>
        </w:tc>
        <w:tc>
          <w:tcPr>
            <w:tcW w:w="3827" w:type="dxa"/>
          </w:tcPr>
          <w:p w:rsidR="003945A2" w:rsidRPr="00653FE2" w:rsidRDefault="003945A2">
            <w:pPr>
              <w:pStyle w:val="TAL"/>
              <w:keepNext w:val="0"/>
              <w:keepLines w:val="0"/>
            </w:pPr>
            <w:r w:rsidRPr="00653FE2">
              <w:t>provider malfunction</w:t>
            </w:r>
          </w:p>
        </w:tc>
      </w:tr>
      <w:tr w:rsidR="003945A2" w:rsidRPr="00653FE2">
        <w:trPr>
          <w:jc w:val="center"/>
        </w:trPr>
        <w:tc>
          <w:tcPr>
            <w:tcW w:w="3369" w:type="dxa"/>
          </w:tcPr>
          <w:p w:rsidR="003945A2" w:rsidRPr="00653FE2" w:rsidRDefault="003945A2">
            <w:pPr>
              <w:pStyle w:val="TAL"/>
              <w:keepNext w:val="0"/>
              <w:keepLines w:val="0"/>
            </w:pPr>
            <w:r w:rsidRPr="00653FE2">
              <w:t>noCommonDialoguePortion</w:t>
            </w:r>
          </w:p>
        </w:tc>
        <w:tc>
          <w:tcPr>
            <w:tcW w:w="3827" w:type="dxa"/>
          </w:tcPr>
          <w:p w:rsidR="003945A2" w:rsidRPr="00653FE2" w:rsidRDefault="003945A2">
            <w:pPr>
              <w:pStyle w:val="TAL"/>
              <w:keepNext w:val="0"/>
              <w:keepLines w:val="0"/>
            </w:pPr>
            <w:r w:rsidRPr="00653FE2">
              <w:t>version incompatibility</w:t>
            </w:r>
          </w:p>
        </w:tc>
      </w:tr>
      <w:tr w:rsidR="003945A2" w:rsidRPr="00653FE2">
        <w:trPr>
          <w:cantSplit/>
          <w:jc w:val="center"/>
        </w:trPr>
        <w:tc>
          <w:tcPr>
            <w:tcW w:w="7196" w:type="dxa"/>
            <w:gridSpan w:val="2"/>
          </w:tcPr>
          <w:p w:rsidR="003945A2" w:rsidRPr="00653FE2" w:rsidRDefault="003945A2">
            <w:pPr>
              <w:pStyle w:val="TAN"/>
              <w:keepNext w:val="0"/>
              <w:keepLines w:val="0"/>
            </w:pPr>
            <w:r w:rsidRPr="00653FE2">
              <w:t>NOTE:</w:t>
            </w:r>
            <w:r w:rsidRPr="00653FE2">
              <w:tab/>
              <w:t>Or version incompatibility in the dialogue initiated phase.</w:t>
            </w:r>
          </w:p>
        </w:tc>
      </w:tr>
    </w:tbl>
    <w:p w:rsidR="003945A2" w:rsidRPr="00653FE2" w:rsidRDefault="003945A2"/>
    <w:p w:rsidR="003945A2" w:rsidRPr="00653FE2" w:rsidRDefault="003945A2">
      <w:pPr>
        <w:pStyle w:val="Heading2"/>
        <w:keepNext w:val="0"/>
        <w:keepLines w:val="0"/>
      </w:pPr>
      <w:bookmarkStart w:id="928" w:name="_Toc11332069"/>
      <w:r w:rsidRPr="00653FE2">
        <w:t>16.2</w:t>
      </w:r>
      <w:r w:rsidRPr="00653FE2">
        <w:tab/>
        <w:t>Service specific procedures</w:t>
      </w:r>
      <w:bookmarkEnd w:id="928"/>
    </w:p>
    <w:p w:rsidR="003945A2" w:rsidRPr="00653FE2" w:rsidRDefault="003945A2">
      <w:r w:rsidRPr="00653FE2">
        <w:t>Specific services are mapped to TC component handling services.</w:t>
      </w:r>
    </w:p>
    <w:p w:rsidR="003945A2" w:rsidRPr="00653FE2" w:rsidRDefault="003945A2">
      <w:pPr>
        <w:pStyle w:val="Heading3"/>
        <w:keepNext w:val="0"/>
        <w:keepLines w:val="0"/>
      </w:pPr>
      <w:bookmarkStart w:id="929" w:name="_Toc11332070"/>
      <w:r w:rsidRPr="00653FE2">
        <w:t>16.2.1</w:t>
      </w:r>
      <w:r w:rsidRPr="00653FE2">
        <w:tab/>
        <w:t>Directly mapped parameters</w:t>
      </w:r>
      <w:bookmarkEnd w:id="929"/>
    </w:p>
    <w:p w:rsidR="003945A2" w:rsidRPr="00653FE2" w:rsidRDefault="003945A2">
      <w:r w:rsidRPr="00653FE2">
        <w:t>The Invoke Id parameter of the MAP request and indication primitive is directly mapped on to the Invoke Id parameter of the component handling primitives.</w:t>
      </w:r>
    </w:p>
    <w:p w:rsidR="003945A2" w:rsidRPr="00653FE2" w:rsidRDefault="003945A2">
      <w:pPr>
        <w:pStyle w:val="Heading3"/>
        <w:keepNext w:val="0"/>
        <w:keepLines w:val="0"/>
      </w:pPr>
      <w:bookmarkStart w:id="930" w:name="_Toc11332071"/>
      <w:r w:rsidRPr="00653FE2">
        <w:t>16.2.2</w:t>
      </w:r>
      <w:r w:rsidRPr="00653FE2">
        <w:tab/>
        <w:t>Use of other parameters of component handling primitives</w:t>
      </w:r>
      <w:bookmarkEnd w:id="930"/>
    </w:p>
    <w:p w:rsidR="003945A2" w:rsidRPr="00653FE2" w:rsidRDefault="003945A2">
      <w:pPr>
        <w:pStyle w:val="Heading4"/>
        <w:keepNext w:val="0"/>
        <w:keepLines w:val="0"/>
      </w:pPr>
      <w:bookmarkStart w:id="931" w:name="_Toc11332072"/>
      <w:r w:rsidRPr="00653FE2">
        <w:t>16.2.2.1</w:t>
      </w:r>
      <w:r w:rsidRPr="00653FE2">
        <w:tab/>
        <w:t>Dialogue Id</w:t>
      </w:r>
      <w:bookmarkEnd w:id="931"/>
    </w:p>
    <w:p w:rsidR="003945A2" w:rsidRPr="00653FE2" w:rsidRDefault="003945A2">
      <w:r w:rsidRPr="00653FE2">
        <w:t>The value of this parameter is associated with the MAP PM invocation in an implementation dependent manner.</w:t>
      </w:r>
    </w:p>
    <w:p w:rsidR="003945A2" w:rsidRPr="00653FE2" w:rsidRDefault="003945A2">
      <w:pPr>
        <w:pStyle w:val="Heading4"/>
        <w:keepNext w:val="0"/>
        <w:keepLines w:val="0"/>
      </w:pPr>
      <w:bookmarkStart w:id="932" w:name="_Toc11332073"/>
      <w:r w:rsidRPr="00653FE2">
        <w:t>16.2.2.2</w:t>
      </w:r>
      <w:r w:rsidRPr="00653FE2">
        <w:tab/>
        <w:t>Class</w:t>
      </w:r>
      <w:bookmarkEnd w:id="932"/>
    </w:p>
    <w:p w:rsidR="003945A2" w:rsidRPr="00653FE2" w:rsidRDefault="003945A2">
      <w:r w:rsidRPr="00653FE2">
        <w:t>The value of this parameter is set by the MAP PM according to the type of the operation to be invoked.</w:t>
      </w:r>
    </w:p>
    <w:p w:rsidR="003945A2" w:rsidRPr="00653FE2" w:rsidRDefault="003945A2">
      <w:pPr>
        <w:pStyle w:val="Heading4"/>
      </w:pPr>
      <w:bookmarkStart w:id="933" w:name="_Toc11332074"/>
      <w:r w:rsidRPr="00653FE2">
        <w:t>16.2.2.3</w:t>
      </w:r>
      <w:r w:rsidRPr="00653FE2">
        <w:tab/>
        <w:t>Linked Id</w:t>
      </w:r>
      <w:bookmarkEnd w:id="933"/>
    </w:p>
    <w:p w:rsidR="003945A2" w:rsidRPr="00653FE2" w:rsidRDefault="003945A2">
      <w:r w:rsidRPr="00653FE2">
        <w:t xml:space="preserve">When a service response is mapped to a class 4 operation, the value of this parameter is set by the MAP PM and corresponds to the value assigned by the user to the initial service request (i.e. the value of the invoke ID parameter of </w:t>
      </w:r>
      <w:r w:rsidRPr="00653FE2">
        <w:lastRenderedPageBreak/>
        <w:t>the request primitive). Otherwise if such a parameter is included in MAP request/indication primitives it is directly mapped to the linked ID parameter of the associated TC</w:t>
      </w:r>
      <w:r w:rsidRPr="00653FE2">
        <w:noBreakHyphen/>
        <w:t>INVOKE request/indication primitives.</w:t>
      </w:r>
    </w:p>
    <w:p w:rsidR="003945A2" w:rsidRPr="00653FE2" w:rsidRDefault="003945A2">
      <w:pPr>
        <w:pStyle w:val="Heading4"/>
      </w:pPr>
      <w:bookmarkStart w:id="934" w:name="_Toc11332075"/>
      <w:r w:rsidRPr="00653FE2">
        <w:t>16.2.2.4</w:t>
      </w:r>
      <w:r w:rsidRPr="00653FE2">
        <w:tab/>
        <w:t>Operation</w:t>
      </w:r>
      <w:bookmarkEnd w:id="934"/>
    </w:p>
    <w:p w:rsidR="003945A2" w:rsidRPr="00653FE2" w:rsidRDefault="003945A2">
      <w:pPr>
        <w:keepNext/>
        <w:keepLines/>
      </w:pPr>
      <w:r w:rsidRPr="00653FE2">
        <w:t>When mapping a request primitive on to a Remote Operations PDU (invoke), the MAP PM shall set the operation code according to the mapping described in table 16.2/1.</w:t>
      </w:r>
    </w:p>
    <w:p w:rsidR="003945A2" w:rsidRPr="00653FE2" w:rsidRDefault="003945A2">
      <w:r w:rsidRPr="00653FE2">
        <w:t>When mapping a response primitive on to a Remote Operations service, the MAP PM shall set the operation code of the TC-RESULT-L/NL primitive (if required) to the same value as the one received at invocation time.</w:t>
      </w:r>
    </w:p>
    <w:p w:rsidR="003945A2" w:rsidRPr="00653FE2" w:rsidRDefault="003945A2">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3945A2" w:rsidRPr="00653FE2">
        <w:tc>
          <w:tcPr>
            <w:tcW w:w="5774" w:type="dxa"/>
          </w:tcPr>
          <w:p w:rsidR="003945A2" w:rsidRPr="00653FE2" w:rsidRDefault="003945A2">
            <w:pPr>
              <w:pStyle w:val="TAL"/>
              <w:keepNext w:val="0"/>
              <w:keepLines w:val="0"/>
            </w:pPr>
            <w:r w:rsidRPr="00653FE2">
              <w:t>MAP-SERVICE</w:t>
            </w:r>
          </w:p>
        </w:tc>
        <w:tc>
          <w:tcPr>
            <w:tcW w:w="3226" w:type="dxa"/>
          </w:tcPr>
          <w:p w:rsidR="003945A2" w:rsidRPr="00653FE2" w:rsidRDefault="003945A2">
            <w:pPr>
              <w:pStyle w:val="TAL"/>
              <w:keepNext w:val="0"/>
              <w:keepLines w:val="0"/>
            </w:pPr>
            <w:r w:rsidRPr="00653FE2">
              <w:t>operation</w:t>
            </w:r>
          </w:p>
        </w:tc>
      </w:tr>
      <w:tr w:rsidR="003945A2" w:rsidRPr="00653FE2">
        <w:tc>
          <w:tcPr>
            <w:tcW w:w="5774" w:type="dxa"/>
          </w:tcPr>
          <w:p w:rsidR="003945A2" w:rsidRPr="00653FE2" w:rsidRDefault="003945A2">
            <w:pPr>
              <w:pStyle w:val="TAL"/>
              <w:keepNext w:val="0"/>
              <w:keepLines w:val="0"/>
            </w:pPr>
            <w:r w:rsidRPr="00653FE2">
              <w:t>MAP-ACTIVATE-SS</w:t>
            </w:r>
          </w:p>
        </w:tc>
        <w:tc>
          <w:tcPr>
            <w:tcW w:w="3226" w:type="dxa"/>
          </w:tcPr>
          <w:p w:rsidR="003945A2" w:rsidRPr="00653FE2" w:rsidRDefault="003945A2">
            <w:pPr>
              <w:pStyle w:val="TAL"/>
              <w:keepNext w:val="0"/>
              <w:keepLines w:val="0"/>
            </w:pPr>
            <w:r w:rsidRPr="00653FE2">
              <w:t>activateSS</w:t>
            </w:r>
          </w:p>
        </w:tc>
      </w:tr>
      <w:tr w:rsidR="003945A2" w:rsidRPr="00653FE2">
        <w:tc>
          <w:tcPr>
            <w:tcW w:w="5774" w:type="dxa"/>
          </w:tcPr>
          <w:p w:rsidR="003945A2" w:rsidRPr="00653FE2" w:rsidRDefault="003945A2">
            <w:pPr>
              <w:pStyle w:val="TAL"/>
              <w:keepNext w:val="0"/>
              <w:keepLines w:val="0"/>
            </w:pPr>
            <w:r w:rsidRPr="00653FE2">
              <w:t>MAP-ACTIVATE-TRACE-MODE</w:t>
            </w:r>
          </w:p>
        </w:tc>
        <w:tc>
          <w:tcPr>
            <w:tcW w:w="3226" w:type="dxa"/>
          </w:tcPr>
          <w:p w:rsidR="003945A2" w:rsidRPr="00653FE2" w:rsidRDefault="003945A2">
            <w:pPr>
              <w:pStyle w:val="TAL"/>
              <w:keepNext w:val="0"/>
              <w:keepLines w:val="0"/>
            </w:pPr>
            <w:r w:rsidRPr="00653FE2">
              <w:t>activateTraceMode</w:t>
            </w:r>
          </w:p>
        </w:tc>
      </w:tr>
      <w:tr w:rsidR="003945A2" w:rsidRPr="00653FE2">
        <w:tc>
          <w:tcPr>
            <w:tcW w:w="5774" w:type="dxa"/>
          </w:tcPr>
          <w:p w:rsidR="003945A2" w:rsidRPr="00653FE2" w:rsidRDefault="003945A2">
            <w:pPr>
              <w:pStyle w:val="TAL"/>
              <w:keepNext w:val="0"/>
              <w:keepLines w:val="0"/>
            </w:pPr>
            <w:r w:rsidRPr="00653FE2">
              <w:t>MAP-ALERT-SERVICE-CENTRE</w:t>
            </w:r>
          </w:p>
        </w:tc>
        <w:tc>
          <w:tcPr>
            <w:tcW w:w="3226" w:type="dxa"/>
          </w:tcPr>
          <w:p w:rsidR="003945A2" w:rsidRPr="00653FE2" w:rsidRDefault="003945A2">
            <w:pPr>
              <w:pStyle w:val="TAL"/>
              <w:keepNext w:val="0"/>
              <w:keepLines w:val="0"/>
            </w:pPr>
            <w:r w:rsidRPr="00653FE2">
              <w:t>alertServiceCentre</w:t>
            </w:r>
          </w:p>
        </w:tc>
      </w:tr>
      <w:tr w:rsidR="003945A2" w:rsidRPr="00653FE2">
        <w:tc>
          <w:tcPr>
            <w:tcW w:w="5774" w:type="dxa"/>
          </w:tcPr>
          <w:p w:rsidR="003945A2" w:rsidRPr="00653FE2" w:rsidRDefault="003945A2">
            <w:pPr>
              <w:pStyle w:val="TAL"/>
              <w:keepNext w:val="0"/>
              <w:keepLines w:val="0"/>
            </w:pPr>
            <w:r w:rsidRPr="00653FE2">
              <w:t>MAP-ANY-TIME-INTERROGATION</w:t>
            </w:r>
          </w:p>
        </w:tc>
        <w:tc>
          <w:tcPr>
            <w:tcW w:w="3226" w:type="dxa"/>
          </w:tcPr>
          <w:p w:rsidR="003945A2" w:rsidRPr="00653FE2" w:rsidRDefault="003945A2">
            <w:pPr>
              <w:pStyle w:val="TAL"/>
              <w:keepNext w:val="0"/>
              <w:keepLines w:val="0"/>
            </w:pPr>
            <w:r w:rsidRPr="00653FE2">
              <w:t>anyTimeInterrogaton</w:t>
            </w:r>
          </w:p>
        </w:tc>
      </w:tr>
      <w:tr w:rsidR="003945A2" w:rsidRPr="00653FE2">
        <w:tc>
          <w:tcPr>
            <w:tcW w:w="5774" w:type="dxa"/>
          </w:tcPr>
          <w:p w:rsidR="003945A2" w:rsidRPr="00653FE2" w:rsidRDefault="003945A2">
            <w:pPr>
              <w:pStyle w:val="TAL"/>
              <w:keepNext w:val="0"/>
              <w:keepLines w:val="0"/>
            </w:pPr>
            <w:r w:rsidRPr="00653FE2">
              <w:t>MAP_AUTHENTICATION_FAILURE_REPORT</w:t>
            </w:r>
          </w:p>
        </w:tc>
        <w:tc>
          <w:tcPr>
            <w:tcW w:w="3226" w:type="dxa"/>
          </w:tcPr>
          <w:p w:rsidR="003945A2" w:rsidRPr="00653FE2" w:rsidRDefault="003945A2">
            <w:pPr>
              <w:pStyle w:val="TAL"/>
              <w:keepNext w:val="0"/>
              <w:keepLines w:val="0"/>
            </w:pPr>
            <w:r w:rsidRPr="00653FE2">
              <w:t>authenticationFailureReport</w:t>
            </w:r>
          </w:p>
        </w:tc>
      </w:tr>
      <w:tr w:rsidR="003945A2" w:rsidRPr="00653FE2">
        <w:tc>
          <w:tcPr>
            <w:tcW w:w="5774" w:type="dxa"/>
          </w:tcPr>
          <w:p w:rsidR="003945A2" w:rsidRPr="00653FE2" w:rsidRDefault="003945A2">
            <w:pPr>
              <w:pStyle w:val="TAL"/>
              <w:keepNext w:val="0"/>
              <w:keepLines w:val="0"/>
            </w:pPr>
            <w:r w:rsidRPr="00653FE2">
              <w:t>MAP-ANY-TIME-MODIFICATION</w:t>
            </w:r>
          </w:p>
        </w:tc>
        <w:tc>
          <w:tcPr>
            <w:tcW w:w="3226" w:type="dxa"/>
          </w:tcPr>
          <w:p w:rsidR="003945A2" w:rsidRPr="00653FE2" w:rsidRDefault="003945A2">
            <w:pPr>
              <w:pStyle w:val="TAL"/>
              <w:keepNext w:val="0"/>
              <w:keepLines w:val="0"/>
            </w:pPr>
            <w:r w:rsidRPr="00653FE2">
              <w:t>anyTimeModification</w:t>
            </w:r>
          </w:p>
        </w:tc>
      </w:tr>
      <w:tr w:rsidR="003945A2" w:rsidRPr="00653FE2">
        <w:tc>
          <w:tcPr>
            <w:tcW w:w="5774" w:type="dxa"/>
          </w:tcPr>
          <w:p w:rsidR="003945A2" w:rsidRPr="00653FE2" w:rsidRDefault="003945A2">
            <w:pPr>
              <w:pStyle w:val="TAL"/>
              <w:keepNext w:val="0"/>
              <w:keepLines w:val="0"/>
            </w:pPr>
            <w:r w:rsidRPr="00653FE2">
              <w:t>MAP-ANY-TIME-SUBSCRIPTION-INTERROGATION</w:t>
            </w:r>
          </w:p>
        </w:tc>
        <w:tc>
          <w:tcPr>
            <w:tcW w:w="3226" w:type="dxa"/>
          </w:tcPr>
          <w:p w:rsidR="003945A2" w:rsidRPr="00653FE2" w:rsidRDefault="003945A2">
            <w:pPr>
              <w:pStyle w:val="TAL"/>
              <w:keepNext w:val="0"/>
              <w:keepLines w:val="0"/>
            </w:pPr>
            <w:r w:rsidRPr="00653FE2">
              <w:t>anyTimeSubscriptionInterrogation</w:t>
            </w:r>
          </w:p>
        </w:tc>
      </w:tr>
      <w:tr w:rsidR="003945A2" w:rsidRPr="00653FE2">
        <w:tc>
          <w:tcPr>
            <w:tcW w:w="5774" w:type="dxa"/>
          </w:tcPr>
          <w:p w:rsidR="003945A2" w:rsidRPr="00653FE2" w:rsidRDefault="003945A2">
            <w:pPr>
              <w:pStyle w:val="TAL"/>
              <w:keepNext w:val="0"/>
              <w:keepLines w:val="0"/>
            </w:pPr>
            <w:r w:rsidRPr="00653FE2">
              <w:t>MAP-CANCEL-LOCATION</w:t>
            </w:r>
          </w:p>
        </w:tc>
        <w:tc>
          <w:tcPr>
            <w:tcW w:w="3226" w:type="dxa"/>
          </w:tcPr>
          <w:p w:rsidR="003945A2" w:rsidRPr="00653FE2" w:rsidRDefault="003945A2">
            <w:pPr>
              <w:pStyle w:val="TAL"/>
              <w:keepNext w:val="0"/>
              <w:keepLines w:val="0"/>
            </w:pPr>
            <w:r w:rsidRPr="00653FE2">
              <w:t>cancelLocation</w:t>
            </w:r>
          </w:p>
        </w:tc>
      </w:tr>
      <w:tr w:rsidR="003945A2" w:rsidRPr="00653FE2">
        <w:tc>
          <w:tcPr>
            <w:tcW w:w="5774" w:type="dxa"/>
          </w:tcPr>
          <w:p w:rsidR="003945A2" w:rsidRPr="00653FE2" w:rsidRDefault="003945A2">
            <w:pPr>
              <w:pStyle w:val="TAL"/>
              <w:keepNext w:val="0"/>
              <w:keepLines w:val="0"/>
            </w:pPr>
            <w:r w:rsidRPr="00653FE2">
              <w:t>MAP-CHECK-IMEI</w:t>
            </w:r>
          </w:p>
        </w:tc>
        <w:tc>
          <w:tcPr>
            <w:tcW w:w="3226" w:type="dxa"/>
          </w:tcPr>
          <w:p w:rsidR="003945A2" w:rsidRPr="00653FE2" w:rsidRDefault="003945A2">
            <w:pPr>
              <w:pStyle w:val="TAL"/>
              <w:keepNext w:val="0"/>
              <w:keepLines w:val="0"/>
            </w:pPr>
            <w:r w:rsidRPr="00653FE2">
              <w:t>checkIMEI</w:t>
            </w:r>
          </w:p>
        </w:tc>
      </w:tr>
      <w:tr w:rsidR="003945A2" w:rsidRPr="00653FE2">
        <w:tc>
          <w:tcPr>
            <w:tcW w:w="5774" w:type="dxa"/>
          </w:tcPr>
          <w:p w:rsidR="003945A2" w:rsidRPr="00653FE2" w:rsidRDefault="003945A2">
            <w:pPr>
              <w:pStyle w:val="TAL"/>
              <w:keepNext w:val="0"/>
              <w:keepLines w:val="0"/>
            </w:pPr>
            <w:r w:rsidRPr="00653FE2">
              <w:t>MAP-DEACTIVATE-SS</w:t>
            </w:r>
          </w:p>
        </w:tc>
        <w:tc>
          <w:tcPr>
            <w:tcW w:w="3226" w:type="dxa"/>
          </w:tcPr>
          <w:p w:rsidR="003945A2" w:rsidRPr="00653FE2" w:rsidRDefault="003945A2">
            <w:pPr>
              <w:pStyle w:val="TAL"/>
              <w:keepNext w:val="0"/>
              <w:keepLines w:val="0"/>
            </w:pPr>
            <w:r w:rsidRPr="00653FE2">
              <w:t>deactivateSS</w:t>
            </w:r>
          </w:p>
        </w:tc>
      </w:tr>
      <w:tr w:rsidR="003945A2" w:rsidRPr="00653FE2">
        <w:tc>
          <w:tcPr>
            <w:tcW w:w="5774" w:type="dxa"/>
          </w:tcPr>
          <w:p w:rsidR="003945A2" w:rsidRPr="00653FE2" w:rsidRDefault="003945A2">
            <w:pPr>
              <w:pStyle w:val="TAL"/>
              <w:keepNext w:val="0"/>
              <w:keepLines w:val="0"/>
            </w:pPr>
            <w:r w:rsidRPr="00653FE2">
              <w:t xml:space="preserve">MAP-DEACTIVATE-TRACE-MODE </w:t>
            </w:r>
          </w:p>
        </w:tc>
        <w:tc>
          <w:tcPr>
            <w:tcW w:w="3226" w:type="dxa"/>
          </w:tcPr>
          <w:p w:rsidR="003945A2" w:rsidRPr="00653FE2" w:rsidRDefault="003945A2">
            <w:pPr>
              <w:pStyle w:val="TAL"/>
              <w:keepNext w:val="0"/>
              <w:keepLines w:val="0"/>
            </w:pPr>
            <w:r w:rsidRPr="00653FE2">
              <w:t>deactivateTraceMode</w:t>
            </w:r>
          </w:p>
        </w:tc>
      </w:tr>
      <w:tr w:rsidR="003945A2" w:rsidRPr="00653FE2">
        <w:tc>
          <w:tcPr>
            <w:tcW w:w="5774" w:type="dxa"/>
          </w:tcPr>
          <w:p w:rsidR="003945A2" w:rsidRPr="00653FE2" w:rsidRDefault="003945A2">
            <w:pPr>
              <w:pStyle w:val="TAL"/>
              <w:keepNext w:val="0"/>
              <w:keepLines w:val="0"/>
            </w:pPr>
            <w:r w:rsidRPr="00653FE2">
              <w:t>MAP-DELETE-SUBSCRIBER-DATA</w:t>
            </w:r>
          </w:p>
        </w:tc>
        <w:tc>
          <w:tcPr>
            <w:tcW w:w="3226" w:type="dxa"/>
          </w:tcPr>
          <w:p w:rsidR="003945A2" w:rsidRPr="00653FE2" w:rsidRDefault="003945A2">
            <w:pPr>
              <w:pStyle w:val="TAL"/>
              <w:keepNext w:val="0"/>
              <w:keepLines w:val="0"/>
            </w:pPr>
            <w:r w:rsidRPr="00653FE2">
              <w:t>deleteSubscriberData</w:t>
            </w:r>
          </w:p>
        </w:tc>
      </w:tr>
      <w:tr w:rsidR="003945A2" w:rsidRPr="00653FE2">
        <w:tc>
          <w:tcPr>
            <w:tcW w:w="5774" w:type="dxa"/>
          </w:tcPr>
          <w:p w:rsidR="003945A2" w:rsidRPr="00653FE2" w:rsidRDefault="003945A2">
            <w:pPr>
              <w:pStyle w:val="TAL"/>
              <w:keepNext w:val="0"/>
              <w:keepLines w:val="0"/>
            </w:pPr>
            <w:r w:rsidRPr="00653FE2">
              <w:t>MAP-ERASE-CC-ENTRY</w:t>
            </w:r>
          </w:p>
        </w:tc>
        <w:tc>
          <w:tcPr>
            <w:tcW w:w="3226" w:type="dxa"/>
          </w:tcPr>
          <w:p w:rsidR="003945A2" w:rsidRPr="00653FE2" w:rsidRDefault="003945A2">
            <w:pPr>
              <w:pStyle w:val="TAL"/>
              <w:keepNext w:val="0"/>
              <w:keepLines w:val="0"/>
            </w:pPr>
            <w:r w:rsidRPr="00653FE2">
              <w:t>eraseCC-Entry</w:t>
            </w:r>
          </w:p>
        </w:tc>
      </w:tr>
      <w:tr w:rsidR="003945A2" w:rsidRPr="00653FE2">
        <w:tc>
          <w:tcPr>
            <w:tcW w:w="5774" w:type="dxa"/>
          </w:tcPr>
          <w:p w:rsidR="003945A2" w:rsidRPr="00653FE2" w:rsidRDefault="003945A2">
            <w:pPr>
              <w:pStyle w:val="TAL"/>
              <w:keepNext w:val="0"/>
              <w:keepLines w:val="0"/>
            </w:pPr>
            <w:r w:rsidRPr="00653FE2">
              <w:t>MAP-ERASE-SS</w:t>
            </w:r>
          </w:p>
        </w:tc>
        <w:tc>
          <w:tcPr>
            <w:tcW w:w="3226" w:type="dxa"/>
          </w:tcPr>
          <w:p w:rsidR="003945A2" w:rsidRPr="00653FE2" w:rsidRDefault="003945A2">
            <w:pPr>
              <w:pStyle w:val="TAL"/>
              <w:keepNext w:val="0"/>
              <w:keepLines w:val="0"/>
            </w:pPr>
            <w:r w:rsidRPr="00653FE2">
              <w:t>eraseSS</w:t>
            </w:r>
          </w:p>
        </w:tc>
      </w:tr>
      <w:tr w:rsidR="003945A2" w:rsidRPr="00653FE2">
        <w:tc>
          <w:tcPr>
            <w:tcW w:w="5774" w:type="dxa"/>
          </w:tcPr>
          <w:p w:rsidR="003945A2" w:rsidRPr="00653FE2" w:rsidRDefault="003945A2">
            <w:pPr>
              <w:pStyle w:val="TAL"/>
              <w:keepNext w:val="0"/>
              <w:keepLines w:val="0"/>
            </w:pPr>
            <w:r w:rsidRPr="00653FE2">
              <w:t>MAP-FAILURE-REPORT</w:t>
            </w:r>
          </w:p>
        </w:tc>
        <w:tc>
          <w:tcPr>
            <w:tcW w:w="3226" w:type="dxa"/>
          </w:tcPr>
          <w:p w:rsidR="003945A2" w:rsidRPr="00653FE2" w:rsidRDefault="003945A2">
            <w:pPr>
              <w:pStyle w:val="TAL"/>
              <w:keepNext w:val="0"/>
              <w:keepLines w:val="0"/>
            </w:pPr>
            <w:r w:rsidRPr="00653FE2">
              <w:t>failureReport</w:t>
            </w:r>
          </w:p>
        </w:tc>
      </w:tr>
      <w:tr w:rsidR="003945A2" w:rsidRPr="00653FE2">
        <w:tc>
          <w:tcPr>
            <w:tcW w:w="5774" w:type="dxa"/>
          </w:tcPr>
          <w:p w:rsidR="003945A2" w:rsidRPr="00653FE2" w:rsidRDefault="003945A2">
            <w:pPr>
              <w:pStyle w:val="TAL"/>
              <w:keepNext w:val="0"/>
              <w:keepLines w:val="0"/>
            </w:pPr>
            <w:r w:rsidRPr="00653FE2">
              <w:t>MAP-FORWARD-ACCESS-SIGNALLING</w:t>
            </w:r>
          </w:p>
        </w:tc>
        <w:tc>
          <w:tcPr>
            <w:tcW w:w="3226" w:type="dxa"/>
          </w:tcPr>
          <w:p w:rsidR="003945A2" w:rsidRPr="00653FE2" w:rsidRDefault="003945A2">
            <w:pPr>
              <w:pStyle w:val="TAL"/>
              <w:keepNext w:val="0"/>
              <w:keepLines w:val="0"/>
            </w:pPr>
            <w:r w:rsidRPr="00653FE2">
              <w:t>forwardAccessSignalling</w:t>
            </w:r>
          </w:p>
        </w:tc>
      </w:tr>
      <w:tr w:rsidR="003945A2" w:rsidRPr="00653FE2">
        <w:tc>
          <w:tcPr>
            <w:tcW w:w="5774" w:type="dxa"/>
          </w:tcPr>
          <w:p w:rsidR="003945A2" w:rsidRPr="00653FE2" w:rsidRDefault="003945A2">
            <w:pPr>
              <w:pStyle w:val="TAL"/>
              <w:keepNext w:val="0"/>
              <w:keepLines w:val="0"/>
            </w:pPr>
            <w:r w:rsidRPr="00653FE2">
              <w:t>MAP-FORWARD-CHECK-SS-INDICATION</w:t>
            </w:r>
          </w:p>
        </w:tc>
        <w:tc>
          <w:tcPr>
            <w:tcW w:w="3226" w:type="dxa"/>
          </w:tcPr>
          <w:p w:rsidR="003945A2" w:rsidRPr="00653FE2" w:rsidRDefault="003945A2">
            <w:pPr>
              <w:pStyle w:val="TAL"/>
              <w:keepNext w:val="0"/>
              <w:keepLines w:val="0"/>
            </w:pPr>
            <w:r w:rsidRPr="00653FE2">
              <w:t>forwardCheckSsIndication</w:t>
            </w:r>
          </w:p>
        </w:tc>
      </w:tr>
      <w:tr w:rsidR="003945A2" w:rsidRPr="00653FE2">
        <w:tc>
          <w:tcPr>
            <w:tcW w:w="5774" w:type="dxa"/>
          </w:tcPr>
          <w:p w:rsidR="003945A2" w:rsidRPr="00653FE2" w:rsidRDefault="003945A2">
            <w:pPr>
              <w:pStyle w:val="TAL"/>
              <w:keepNext w:val="0"/>
              <w:keepLines w:val="0"/>
            </w:pPr>
            <w:r w:rsidRPr="00653FE2">
              <w:t>MAP-FORWARD-GROUP-CALL-SIGNALLING</w:t>
            </w:r>
          </w:p>
        </w:tc>
        <w:tc>
          <w:tcPr>
            <w:tcW w:w="3226" w:type="dxa"/>
          </w:tcPr>
          <w:p w:rsidR="003945A2" w:rsidRPr="00653FE2" w:rsidRDefault="003945A2">
            <w:pPr>
              <w:pStyle w:val="TAL"/>
              <w:keepNext w:val="0"/>
              <w:keepLines w:val="0"/>
            </w:pPr>
            <w:r w:rsidRPr="00653FE2">
              <w:t>forwardGroupCallSignalling</w:t>
            </w:r>
          </w:p>
        </w:tc>
      </w:tr>
      <w:tr w:rsidR="003945A2" w:rsidRPr="00653FE2">
        <w:tc>
          <w:tcPr>
            <w:tcW w:w="5774" w:type="dxa"/>
          </w:tcPr>
          <w:p w:rsidR="003945A2" w:rsidRPr="00653FE2" w:rsidRDefault="003945A2">
            <w:pPr>
              <w:pStyle w:val="TAL"/>
              <w:keepNext w:val="0"/>
              <w:keepLines w:val="0"/>
            </w:pPr>
            <w:r w:rsidRPr="00653FE2">
              <w:t>MAP-MT-FORWARD-SHORT-MESSAGE</w:t>
            </w:r>
          </w:p>
        </w:tc>
        <w:tc>
          <w:tcPr>
            <w:tcW w:w="3226" w:type="dxa"/>
          </w:tcPr>
          <w:p w:rsidR="003945A2" w:rsidRPr="00653FE2" w:rsidRDefault="003945A2">
            <w:pPr>
              <w:pStyle w:val="TAL"/>
              <w:keepNext w:val="0"/>
              <w:keepLines w:val="0"/>
            </w:pPr>
            <w:r w:rsidRPr="00653FE2">
              <w:t>mt-forwardSM</w:t>
            </w:r>
          </w:p>
        </w:tc>
      </w:tr>
      <w:tr w:rsidR="003945A2" w:rsidRPr="00653FE2">
        <w:tc>
          <w:tcPr>
            <w:tcW w:w="5774" w:type="dxa"/>
          </w:tcPr>
          <w:p w:rsidR="003945A2" w:rsidRPr="00653FE2" w:rsidRDefault="003945A2">
            <w:pPr>
              <w:pStyle w:val="TAL"/>
              <w:keepNext w:val="0"/>
              <w:keepLines w:val="0"/>
            </w:pPr>
            <w:r w:rsidRPr="00653FE2">
              <w:t>MAP-MO-FORWARD-SHORT-MESSAGE</w:t>
            </w:r>
          </w:p>
        </w:tc>
        <w:tc>
          <w:tcPr>
            <w:tcW w:w="3226" w:type="dxa"/>
          </w:tcPr>
          <w:p w:rsidR="003945A2" w:rsidRPr="00653FE2" w:rsidRDefault="003945A2">
            <w:pPr>
              <w:pStyle w:val="TAL"/>
              <w:keepNext w:val="0"/>
              <w:keepLines w:val="0"/>
            </w:pPr>
            <w:r w:rsidRPr="00653FE2">
              <w:t>mo-forwardSM</w:t>
            </w:r>
          </w:p>
        </w:tc>
      </w:tr>
      <w:tr w:rsidR="003945A2" w:rsidRPr="00653FE2">
        <w:tc>
          <w:tcPr>
            <w:tcW w:w="5774" w:type="dxa"/>
          </w:tcPr>
          <w:p w:rsidR="003945A2" w:rsidRPr="00653FE2" w:rsidRDefault="003945A2">
            <w:pPr>
              <w:pStyle w:val="TAL"/>
              <w:keepNext w:val="0"/>
              <w:keepLines w:val="0"/>
            </w:pPr>
            <w:r w:rsidRPr="00653FE2">
              <w:t>MAP-GET-PASSWORD</w:t>
            </w:r>
          </w:p>
        </w:tc>
        <w:tc>
          <w:tcPr>
            <w:tcW w:w="3226" w:type="dxa"/>
          </w:tcPr>
          <w:p w:rsidR="003945A2" w:rsidRPr="00653FE2" w:rsidRDefault="003945A2">
            <w:pPr>
              <w:pStyle w:val="TAL"/>
              <w:keepNext w:val="0"/>
              <w:keepLines w:val="0"/>
            </w:pPr>
            <w:r w:rsidRPr="00653FE2">
              <w:t>getPassword</w:t>
            </w:r>
          </w:p>
        </w:tc>
      </w:tr>
      <w:tr w:rsidR="003945A2" w:rsidRPr="00653FE2">
        <w:tc>
          <w:tcPr>
            <w:tcW w:w="5774" w:type="dxa"/>
          </w:tcPr>
          <w:p w:rsidR="003945A2" w:rsidRPr="00653FE2" w:rsidRDefault="003945A2">
            <w:pPr>
              <w:pStyle w:val="TAL"/>
              <w:keepNext w:val="0"/>
              <w:keepLines w:val="0"/>
            </w:pPr>
            <w:r w:rsidRPr="00653FE2">
              <w:t>MAP-INFORM-SERVICE-CENTRE</w:t>
            </w:r>
          </w:p>
        </w:tc>
        <w:tc>
          <w:tcPr>
            <w:tcW w:w="3226" w:type="dxa"/>
          </w:tcPr>
          <w:p w:rsidR="003945A2" w:rsidRPr="00653FE2" w:rsidRDefault="003945A2">
            <w:pPr>
              <w:pStyle w:val="TAL"/>
              <w:keepNext w:val="0"/>
              <w:keepLines w:val="0"/>
            </w:pPr>
            <w:r w:rsidRPr="00653FE2">
              <w:t>informServiceCentre</w:t>
            </w:r>
          </w:p>
        </w:tc>
      </w:tr>
      <w:tr w:rsidR="003945A2" w:rsidRPr="00653FE2">
        <w:tc>
          <w:tcPr>
            <w:tcW w:w="5774" w:type="dxa"/>
          </w:tcPr>
          <w:p w:rsidR="003945A2" w:rsidRPr="00653FE2" w:rsidRDefault="003945A2">
            <w:pPr>
              <w:pStyle w:val="TAL"/>
              <w:keepNext w:val="0"/>
              <w:keepLines w:val="0"/>
            </w:pPr>
            <w:r w:rsidRPr="00653FE2">
              <w:t>MAP-INSERT-SUBSCRIBER-DATA</w:t>
            </w:r>
          </w:p>
        </w:tc>
        <w:tc>
          <w:tcPr>
            <w:tcW w:w="3226" w:type="dxa"/>
          </w:tcPr>
          <w:p w:rsidR="003945A2" w:rsidRPr="00653FE2" w:rsidRDefault="003945A2">
            <w:pPr>
              <w:pStyle w:val="TAL"/>
              <w:keepNext w:val="0"/>
              <w:keepLines w:val="0"/>
            </w:pPr>
            <w:r w:rsidRPr="00653FE2">
              <w:t>insertSubscriberData</w:t>
            </w:r>
          </w:p>
        </w:tc>
      </w:tr>
      <w:tr w:rsidR="003945A2" w:rsidRPr="00653FE2">
        <w:tc>
          <w:tcPr>
            <w:tcW w:w="5774" w:type="dxa"/>
          </w:tcPr>
          <w:p w:rsidR="003945A2" w:rsidRPr="00653FE2" w:rsidRDefault="003945A2">
            <w:pPr>
              <w:pStyle w:val="TAL"/>
              <w:keepNext w:val="0"/>
              <w:keepLines w:val="0"/>
            </w:pPr>
            <w:r w:rsidRPr="00653FE2">
              <w:t>MAP-INTERROGATE-SS</w:t>
            </w:r>
          </w:p>
        </w:tc>
        <w:tc>
          <w:tcPr>
            <w:tcW w:w="3226" w:type="dxa"/>
          </w:tcPr>
          <w:p w:rsidR="003945A2" w:rsidRPr="00653FE2" w:rsidRDefault="003945A2">
            <w:pPr>
              <w:pStyle w:val="TAL"/>
              <w:keepNext w:val="0"/>
              <w:keepLines w:val="0"/>
            </w:pPr>
            <w:r w:rsidRPr="00653FE2">
              <w:t>interrogateSs</w:t>
            </w:r>
          </w:p>
        </w:tc>
      </w:tr>
      <w:tr w:rsidR="003945A2" w:rsidRPr="00653FE2">
        <w:tc>
          <w:tcPr>
            <w:tcW w:w="5774" w:type="dxa"/>
          </w:tcPr>
          <w:p w:rsidR="003945A2" w:rsidRPr="00653FE2" w:rsidRDefault="003945A2">
            <w:pPr>
              <w:pStyle w:val="TAL"/>
              <w:keepNext w:val="0"/>
              <w:keepLines w:val="0"/>
              <w:rPr>
                <w:noProof/>
              </w:rPr>
            </w:pPr>
            <w:r w:rsidRPr="00653FE2">
              <w:rPr>
                <w:noProof/>
              </w:rPr>
              <w:t>MAP-IST-ALERT</w:t>
            </w:r>
          </w:p>
        </w:tc>
        <w:tc>
          <w:tcPr>
            <w:tcW w:w="3226" w:type="dxa"/>
          </w:tcPr>
          <w:p w:rsidR="003945A2" w:rsidRPr="00653FE2" w:rsidRDefault="003945A2">
            <w:pPr>
              <w:pStyle w:val="TAL"/>
              <w:keepNext w:val="0"/>
              <w:keepLines w:val="0"/>
              <w:rPr>
                <w:noProof/>
              </w:rPr>
            </w:pPr>
            <w:r w:rsidRPr="00653FE2">
              <w:rPr>
                <w:noProof/>
              </w:rPr>
              <w:t>istAlert</w:t>
            </w:r>
          </w:p>
        </w:tc>
      </w:tr>
      <w:tr w:rsidR="003945A2" w:rsidRPr="00653FE2">
        <w:tc>
          <w:tcPr>
            <w:tcW w:w="5774" w:type="dxa"/>
          </w:tcPr>
          <w:p w:rsidR="003945A2" w:rsidRPr="00653FE2" w:rsidRDefault="003945A2">
            <w:pPr>
              <w:pStyle w:val="TAL"/>
              <w:keepNext w:val="0"/>
              <w:keepLines w:val="0"/>
              <w:rPr>
                <w:noProof/>
              </w:rPr>
            </w:pPr>
            <w:r w:rsidRPr="00653FE2">
              <w:rPr>
                <w:noProof/>
              </w:rPr>
              <w:t>MAP-IST-COMMAND</w:t>
            </w:r>
          </w:p>
        </w:tc>
        <w:tc>
          <w:tcPr>
            <w:tcW w:w="3226" w:type="dxa"/>
          </w:tcPr>
          <w:p w:rsidR="003945A2" w:rsidRPr="00653FE2" w:rsidRDefault="003945A2">
            <w:pPr>
              <w:pStyle w:val="TAL"/>
              <w:keepNext w:val="0"/>
              <w:keepLines w:val="0"/>
              <w:rPr>
                <w:noProof/>
              </w:rPr>
            </w:pPr>
            <w:r w:rsidRPr="00653FE2">
              <w:rPr>
                <w:noProof/>
              </w:rPr>
              <w:t>istCommand</w:t>
            </w:r>
          </w:p>
        </w:tc>
      </w:tr>
      <w:tr w:rsidR="003945A2" w:rsidRPr="00653FE2">
        <w:tc>
          <w:tcPr>
            <w:tcW w:w="5774" w:type="dxa"/>
          </w:tcPr>
          <w:p w:rsidR="003945A2" w:rsidRPr="00653FE2" w:rsidRDefault="003945A2">
            <w:pPr>
              <w:pStyle w:val="TAL"/>
              <w:keepNext w:val="0"/>
              <w:keepLines w:val="0"/>
              <w:rPr>
                <w:lang w:val="nb-NO"/>
              </w:rPr>
            </w:pPr>
            <w:r w:rsidRPr="00653FE2">
              <w:rPr>
                <w:lang w:val="nb-NO"/>
              </w:rPr>
              <w:t>MAP-NOTE-MS-PRESENT-FOR-GPRS</w:t>
            </w:r>
          </w:p>
        </w:tc>
        <w:tc>
          <w:tcPr>
            <w:tcW w:w="3226" w:type="dxa"/>
          </w:tcPr>
          <w:p w:rsidR="003945A2" w:rsidRPr="00653FE2" w:rsidRDefault="003945A2">
            <w:pPr>
              <w:pStyle w:val="TAL"/>
              <w:keepNext w:val="0"/>
              <w:keepLines w:val="0"/>
            </w:pPr>
            <w:r w:rsidRPr="00653FE2">
              <w:t>noteMsPresentForGprs</w:t>
            </w:r>
          </w:p>
        </w:tc>
      </w:tr>
      <w:tr w:rsidR="003945A2" w:rsidRPr="00653FE2">
        <w:tc>
          <w:tcPr>
            <w:tcW w:w="5774" w:type="dxa"/>
          </w:tcPr>
          <w:p w:rsidR="003945A2" w:rsidRPr="00653FE2" w:rsidRDefault="003945A2">
            <w:pPr>
              <w:pStyle w:val="TAC"/>
              <w:keepNext w:val="0"/>
              <w:keepLines w:val="0"/>
              <w:jc w:val="left"/>
            </w:pPr>
            <w:r w:rsidRPr="00653FE2">
              <w:t>MAP-NOTE-SUBSCRIBER-DATA-MODIFIED</w:t>
            </w:r>
          </w:p>
        </w:tc>
        <w:tc>
          <w:tcPr>
            <w:tcW w:w="3226" w:type="dxa"/>
          </w:tcPr>
          <w:p w:rsidR="003945A2" w:rsidRPr="00653FE2" w:rsidRDefault="003945A2">
            <w:pPr>
              <w:pStyle w:val="TAC"/>
              <w:keepNext w:val="0"/>
              <w:keepLines w:val="0"/>
              <w:jc w:val="left"/>
            </w:pPr>
            <w:r w:rsidRPr="00653FE2">
              <w:t>noteSubscriberDataModified</w:t>
            </w:r>
          </w:p>
        </w:tc>
      </w:tr>
      <w:tr w:rsidR="003945A2" w:rsidRPr="00653FE2">
        <w:tc>
          <w:tcPr>
            <w:tcW w:w="5774" w:type="dxa"/>
          </w:tcPr>
          <w:p w:rsidR="003945A2" w:rsidRPr="00653FE2" w:rsidRDefault="003945A2">
            <w:pPr>
              <w:pStyle w:val="TAL"/>
              <w:keepNext w:val="0"/>
              <w:keepLines w:val="0"/>
            </w:pPr>
            <w:r w:rsidRPr="00653FE2">
              <w:t>MAP-PREPARE-GROUP-CALL</w:t>
            </w:r>
          </w:p>
        </w:tc>
        <w:tc>
          <w:tcPr>
            <w:tcW w:w="3226" w:type="dxa"/>
          </w:tcPr>
          <w:p w:rsidR="003945A2" w:rsidRPr="00653FE2" w:rsidRDefault="003945A2">
            <w:pPr>
              <w:pStyle w:val="TAL"/>
              <w:keepNext w:val="0"/>
              <w:keepLines w:val="0"/>
            </w:pPr>
            <w:r w:rsidRPr="00653FE2">
              <w:t>prepareGroupCall</w:t>
            </w:r>
          </w:p>
        </w:tc>
      </w:tr>
      <w:tr w:rsidR="003945A2" w:rsidRPr="00653FE2">
        <w:tc>
          <w:tcPr>
            <w:tcW w:w="5774" w:type="dxa"/>
          </w:tcPr>
          <w:p w:rsidR="003945A2" w:rsidRPr="00653FE2" w:rsidRDefault="003945A2">
            <w:pPr>
              <w:pStyle w:val="TAL"/>
              <w:keepNext w:val="0"/>
              <w:keepLines w:val="0"/>
            </w:pPr>
            <w:r w:rsidRPr="00653FE2">
              <w:t>MAP-PREPARE-HANDOVER</w:t>
            </w:r>
          </w:p>
        </w:tc>
        <w:tc>
          <w:tcPr>
            <w:tcW w:w="3226" w:type="dxa"/>
          </w:tcPr>
          <w:p w:rsidR="003945A2" w:rsidRPr="00653FE2" w:rsidRDefault="003945A2">
            <w:pPr>
              <w:pStyle w:val="TAL"/>
              <w:keepNext w:val="0"/>
              <w:keepLines w:val="0"/>
            </w:pPr>
            <w:r w:rsidRPr="00653FE2">
              <w:t>prepareHandover</w:t>
            </w:r>
          </w:p>
        </w:tc>
      </w:tr>
      <w:tr w:rsidR="003945A2" w:rsidRPr="00653FE2">
        <w:tc>
          <w:tcPr>
            <w:tcW w:w="5774" w:type="dxa"/>
          </w:tcPr>
          <w:p w:rsidR="003945A2" w:rsidRPr="00653FE2" w:rsidRDefault="003945A2">
            <w:pPr>
              <w:pStyle w:val="TAL"/>
              <w:keepNext w:val="0"/>
              <w:keepLines w:val="0"/>
            </w:pPr>
            <w:r w:rsidRPr="00653FE2">
              <w:t>MAP-PREPARE-SUBSEQUENT-HANDOVER</w:t>
            </w:r>
          </w:p>
        </w:tc>
        <w:tc>
          <w:tcPr>
            <w:tcW w:w="3226" w:type="dxa"/>
          </w:tcPr>
          <w:p w:rsidR="003945A2" w:rsidRPr="00653FE2" w:rsidRDefault="003945A2">
            <w:pPr>
              <w:pStyle w:val="TAL"/>
              <w:keepNext w:val="0"/>
              <w:keepLines w:val="0"/>
            </w:pPr>
            <w:r w:rsidRPr="00653FE2">
              <w:t>prepareSubsequentHandover</w:t>
            </w:r>
          </w:p>
        </w:tc>
      </w:tr>
      <w:tr w:rsidR="003945A2" w:rsidRPr="00653FE2">
        <w:tc>
          <w:tcPr>
            <w:tcW w:w="5774" w:type="dxa"/>
          </w:tcPr>
          <w:p w:rsidR="003945A2" w:rsidRPr="00653FE2" w:rsidRDefault="003945A2">
            <w:pPr>
              <w:pStyle w:val="TAL"/>
              <w:keepNext w:val="0"/>
              <w:keepLines w:val="0"/>
            </w:pPr>
            <w:r w:rsidRPr="00653FE2">
              <w:t>MAP-PROCESS-ACCESS-SIGNALLING</w:t>
            </w:r>
          </w:p>
        </w:tc>
        <w:tc>
          <w:tcPr>
            <w:tcW w:w="3226" w:type="dxa"/>
          </w:tcPr>
          <w:p w:rsidR="003945A2" w:rsidRPr="00653FE2" w:rsidRDefault="003945A2">
            <w:pPr>
              <w:pStyle w:val="TAL"/>
              <w:keepNext w:val="0"/>
              <w:keepLines w:val="0"/>
            </w:pPr>
            <w:r w:rsidRPr="00653FE2">
              <w:t>processAccessSignalling</w:t>
            </w:r>
          </w:p>
        </w:tc>
      </w:tr>
      <w:tr w:rsidR="003945A2" w:rsidRPr="00653FE2">
        <w:tc>
          <w:tcPr>
            <w:tcW w:w="5774" w:type="dxa"/>
          </w:tcPr>
          <w:p w:rsidR="003945A2" w:rsidRPr="00653FE2" w:rsidRDefault="003945A2">
            <w:pPr>
              <w:pStyle w:val="TAL"/>
              <w:keepNext w:val="0"/>
              <w:keepLines w:val="0"/>
            </w:pPr>
            <w:r w:rsidRPr="00653FE2">
              <w:t>MAP-PROCESS-GROUP-CALL-SIGNALLING</w:t>
            </w:r>
          </w:p>
        </w:tc>
        <w:tc>
          <w:tcPr>
            <w:tcW w:w="3226" w:type="dxa"/>
          </w:tcPr>
          <w:p w:rsidR="003945A2" w:rsidRPr="00653FE2" w:rsidRDefault="003945A2">
            <w:pPr>
              <w:pStyle w:val="TAL"/>
              <w:keepNext w:val="0"/>
              <w:keepLines w:val="0"/>
            </w:pPr>
            <w:r w:rsidRPr="00653FE2">
              <w:t>processGroupCallSignalling</w:t>
            </w:r>
          </w:p>
        </w:tc>
      </w:tr>
      <w:tr w:rsidR="003945A2" w:rsidRPr="00653FE2">
        <w:tc>
          <w:tcPr>
            <w:tcW w:w="5774" w:type="dxa"/>
          </w:tcPr>
          <w:p w:rsidR="003945A2" w:rsidRPr="00653FE2" w:rsidRDefault="003945A2">
            <w:pPr>
              <w:pStyle w:val="TAL"/>
              <w:keepNext w:val="0"/>
              <w:keepLines w:val="0"/>
            </w:pPr>
            <w:r w:rsidRPr="00653FE2">
              <w:t>MAP-PROCESS-UNSTRUCTURED-SS-REQUEST</w:t>
            </w:r>
          </w:p>
        </w:tc>
        <w:tc>
          <w:tcPr>
            <w:tcW w:w="3226" w:type="dxa"/>
          </w:tcPr>
          <w:p w:rsidR="003945A2" w:rsidRPr="00653FE2" w:rsidRDefault="003945A2">
            <w:pPr>
              <w:pStyle w:val="TAL"/>
              <w:keepNext w:val="0"/>
              <w:keepLines w:val="0"/>
            </w:pPr>
            <w:r w:rsidRPr="00653FE2">
              <w:t>processUnstructuredSS-Request</w:t>
            </w:r>
          </w:p>
        </w:tc>
      </w:tr>
      <w:tr w:rsidR="003945A2" w:rsidRPr="00653FE2">
        <w:tc>
          <w:tcPr>
            <w:tcW w:w="5774" w:type="dxa"/>
          </w:tcPr>
          <w:p w:rsidR="003945A2" w:rsidRPr="00653FE2" w:rsidRDefault="003945A2">
            <w:pPr>
              <w:pStyle w:val="TAL"/>
              <w:keepNext w:val="0"/>
              <w:keepLines w:val="0"/>
            </w:pPr>
            <w:r w:rsidRPr="00653FE2">
              <w:t>MAP-PROVIDE-ROAMING-NUMBER</w:t>
            </w:r>
          </w:p>
        </w:tc>
        <w:tc>
          <w:tcPr>
            <w:tcW w:w="3226" w:type="dxa"/>
          </w:tcPr>
          <w:p w:rsidR="003945A2" w:rsidRPr="00653FE2" w:rsidRDefault="003945A2">
            <w:pPr>
              <w:pStyle w:val="TAL"/>
              <w:keepNext w:val="0"/>
              <w:keepLines w:val="0"/>
            </w:pPr>
            <w:r w:rsidRPr="00653FE2">
              <w:t>provideRoamingNumber</w:t>
            </w:r>
          </w:p>
        </w:tc>
      </w:tr>
      <w:tr w:rsidR="003945A2" w:rsidRPr="00653FE2">
        <w:tc>
          <w:tcPr>
            <w:tcW w:w="5774" w:type="dxa"/>
          </w:tcPr>
          <w:p w:rsidR="003945A2" w:rsidRPr="00653FE2" w:rsidRDefault="003945A2">
            <w:pPr>
              <w:pStyle w:val="TAL"/>
              <w:keepNext w:val="0"/>
              <w:keepLines w:val="0"/>
            </w:pPr>
            <w:r w:rsidRPr="00653FE2">
              <w:t>MAP-PROVIDE-SUBSCRIBER-LOCATION</w:t>
            </w:r>
          </w:p>
        </w:tc>
        <w:tc>
          <w:tcPr>
            <w:tcW w:w="3226" w:type="dxa"/>
          </w:tcPr>
          <w:p w:rsidR="003945A2" w:rsidRPr="00653FE2" w:rsidRDefault="003945A2">
            <w:pPr>
              <w:pStyle w:val="TAL"/>
              <w:keepNext w:val="0"/>
              <w:keepLines w:val="0"/>
            </w:pPr>
            <w:r w:rsidRPr="00653FE2">
              <w:t>provideSubscriberLocation</w:t>
            </w:r>
          </w:p>
        </w:tc>
      </w:tr>
      <w:tr w:rsidR="003945A2" w:rsidRPr="00653FE2">
        <w:tc>
          <w:tcPr>
            <w:tcW w:w="5774" w:type="dxa"/>
          </w:tcPr>
          <w:p w:rsidR="003945A2" w:rsidRPr="00653FE2" w:rsidRDefault="003945A2">
            <w:pPr>
              <w:pStyle w:val="TAL"/>
              <w:keepNext w:val="0"/>
              <w:keepLines w:val="0"/>
            </w:pPr>
            <w:r w:rsidRPr="00653FE2">
              <w:t>MAP-PROVIDE-SUBSCRIBER-INFO</w:t>
            </w:r>
          </w:p>
        </w:tc>
        <w:tc>
          <w:tcPr>
            <w:tcW w:w="3226" w:type="dxa"/>
          </w:tcPr>
          <w:p w:rsidR="003945A2" w:rsidRPr="00653FE2" w:rsidRDefault="003945A2">
            <w:pPr>
              <w:pStyle w:val="TAL"/>
              <w:keepNext w:val="0"/>
              <w:keepLines w:val="0"/>
            </w:pPr>
            <w:r w:rsidRPr="00653FE2">
              <w:t>provideSubscriberInfo</w:t>
            </w:r>
          </w:p>
        </w:tc>
      </w:tr>
      <w:tr w:rsidR="003945A2" w:rsidRPr="00653FE2">
        <w:tc>
          <w:tcPr>
            <w:tcW w:w="5774" w:type="dxa"/>
          </w:tcPr>
          <w:p w:rsidR="003945A2" w:rsidRPr="00653FE2" w:rsidRDefault="003945A2">
            <w:pPr>
              <w:pStyle w:val="TAL"/>
              <w:keepNext w:val="0"/>
              <w:keepLines w:val="0"/>
            </w:pPr>
            <w:r w:rsidRPr="00653FE2">
              <w:t>MAP-PURGE-MS</w:t>
            </w:r>
          </w:p>
        </w:tc>
        <w:tc>
          <w:tcPr>
            <w:tcW w:w="3226" w:type="dxa"/>
          </w:tcPr>
          <w:p w:rsidR="003945A2" w:rsidRPr="00653FE2" w:rsidRDefault="003945A2">
            <w:pPr>
              <w:pStyle w:val="TAL"/>
              <w:keepNext w:val="0"/>
              <w:keepLines w:val="0"/>
            </w:pPr>
            <w:r w:rsidRPr="00653FE2">
              <w:t>purgeMS</w:t>
            </w:r>
          </w:p>
        </w:tc>
      </w:tr>
      <w:tr w:rsidR="003945A2" w:rsidRPr="00653FE2">
        <w:tc>
          <w:tcPr>
            <w:tcW w:w="5774" w:type="dxa"/>
          </w:tcPr>
          <w:p w:rsidR="003945A2" w:rsidRPr="00653FE2" w:rsidRDefault="003945A2">
            <w:pPr>
              <w:pStyle w:val="TAL"/>
              <w:keepNext w:val="0"/>
              <w:keepLines w:val="0"/>
            </w:pPr>
            <w:r w:rsidRPr="00653FE2">
              <w:t>MAP-READY-FOR-SM</w:t>
            </w:r>
          </w:p>
        </w:tc>
        <w:tc>
          <w:tcPr>
            <w:tcW w:w="3226" w:type="dxa"/>
          </w:tcPr>
          <w:p w:rsidR="003945A2" w:rsidRPr="00653FE2" w:rsidRDefault="003945A2">
            <w:pPr>
              <w:pStyle w:val="TAL"/>
              <w:keepNext w:val="0"/>
              <w:keepLines w:val="0"/>
            </w:pPr>
            <w:r w:rsidRPr="00653FE2">
              <w:t>readyForSM</w:t>
            </w:r>
          </w:p>
        </w:tc>
      </w:tr>
      <w:tr w:rsidR="003945A2" w:rsidRPr="00653FE2">
        <w:tc>
          <w:tcPr>
            <w:tcW w:w="5774" w:type="dxa"/>
          </w:tcPr>
          <w:p w:rsidR="003945A2" w:rsidRPr="00653FE2" w:rsidRDefault="003945A2">
            <w:pPr>
              <w:pStyle w:val="TAL"/>
              <w:keepNext w:val="0"/>
              <w:keepLines w:val="0"/>
            </w:pPr>
            <w:r w:rsidRPr="00653FE2">
              <w:t>MAP-REGISTER-CC-ENTRY</w:t>
            </w:r>
          </w:p>
        </w:tc>
        <w:tc>
          <w:tcPr>
            <w:tcW w:w="3226" w:type="dxa"/>
          </w:tcPr>
          <w:p w:rsidR="003945A2" w:rsidRPr="00653FE2" w:rsidRDefault="003945A2">
            <w:pPr>
              <w:pStyle w:val="TAL"/>
              <w:keepNext w:val="0"/>
              <w:keepLines w:val="0"/>
            </w:pPr>
            <w:r w:rsidRPr="00653FE2">
              <w:t>registerCC-Entry</w:t>
            </w:r>
          </w:p>
        </w:tc>
      </w:tr>
      <w:tr w:rsidR="003945A2" w:rsidRPr="00653FE2">
        <w:tc>
          <w:tcPr>
            <w:tcW w:w="5774" w:type="dxa"/>
          </w:tcPr>
          <w:p w:rsidR="003945A2" w:rsidRPr="00653FE2" w:rsidRDefault="003945A2">
            <w:pPr>
              <w:pStyle w:val="TAL"/>
              <w:keepNext w:val="0"/>
              <w:keepLines w:val="0"/>
            </w:pPr>
            <w:r w:rsidRPr="00653FE2">
              <w:t>MAP-REGISTER-PASSWORD</w:t>
            </w:r>
          </w:p>
        </w:tc>
        <w:tc>
          <w:tcPr>
            <w:tcW w:w="3226" w:type="dxa"/>
          </w:tcPr>
          <w:p w:rsidR="003945A2" w:rsidRPr="00653FE2" w:rsidRDefault="003945A2">
            <w:pPr>
              <w:pStyle w:val="TAL"/>
              <w:keepNext w:val="0"/>
              <w:keepLines w:val="0"/>
            </w:pPr>
            <w:r w:rsidRPr="00653FE2">
              <w:t>registerPassword</w:t>
            </w:r>
          </w:p>
        </w:tc>
      </w:tr>
      <w:tr w:rsidR="003945A2" w:rsidRPr="00653FE2">
        <w:tc>
          <w:tcPr>
            <w:tcW w:w="5774" w:type="dxa"/>
          </w:tcPr>
          <w:p w:rsidR="003945A2" w:rsidRPr="00653FE2" w:rsidRDefault="003945A2">
            <w:pPr>
              <w:pStyle w:val="TAL"/>
              <w:keepNext w:val="0"/>
              <w:keepLines w:val="0"/>
            </w:pPr>
            <w:r w:rsidRPr="00653FE2">
              <w:t>MAP-REGISTER-SS</w:t>
            </w:r>
          </w:p>
        </w:tc>
        <w:tc>
          <w:tcPr>
            <w:tcW w:w="3226" w:type="dxa"/>
          </w:tcPr>
          <w:p w:rsidR="003945A2" w:rsidRPr="00653FE2" w:rsidRDefault="003945A2">
            <w:pPr>
              <w:pStyle w:val="TAL"/>
              <w:keepNext w:val="0"/>
              <w:keepLines w:val="0"/>
            </w:pPr>
            <w:r w:rsidRPr="00653FE2">
              <w:t>registerSS</w:t>
            </w:r>
          </w:p>
        </w:tc>
      </w:tr>
      <w:tr w:rsidR="003945A2" w:rsidRPr="00653FE2">
        <w:tc>
          <w:tcPr>
            <w:tcW w:w="5774" w:type="dxa"/>
          </w:tcPr>
          <w:p w:rsidR="003945A2" w:rsidRPr="00653FE2" w:rsidRDefault="003945A2">
            <w:pPr>
              <w:pStyle w:val="TAL"/>
              <w:keepNext w:val="0"/>
              <w:keepLines w:val="0"/>
            </w:pPr>
            <w:r w:rsidRPr="00653FE2">
              <w:t>MAP-REMOTE-USER-FREE</w:t>
            </w:r>
          </w:p>
        </w:tc>
        <w:tc>
          <w:tcPr>
            <w:tcW w:w="3226" w:type="dxa"/>
          </w:tcPr>
          <w:p w:rsidR="003945A2" w:rsidRPr="00653FE2" w:rsidRDefault="003945A2">
            <w:pPr>
              <w:pStyle w:val="TAL"/>
              <w:keepNext w:val="0"/>
              <w:keepLines w:val="0"/>
            </w:pPr>
            <w:r w:rsidRPr="00653FE2">
              <w:t>remoteUserFree</w:t>
            </w:r>
          </w:p>
        </w:tc>
      </w:tr>
      <w:tr w:rsidR="003945A2" w:rsidRPr="00653FE2">
        <w:tc>
          <w:tcPr>
            <w:tcW w:w="5774" w:type="dxa"/>
          </w:tcPr>
          <w:p w:rsidR="003945A2" w:rsidRPr="00653FE2" w:rsidRDefault="003945A2">
            <w:pPr>
              <w:pStyle w:val="TAL"/>
              <w:keepNext w:val="0"/>
              <w:keepLines w:val="0"/>
            </w:pPr>
            <w:r w:rsidRPr="00653FE2">
              <w:t>MAP-REPORT-SM-DELIVERY-STATUS</w:t>
            </w:r>
          </w:p>
        </w:tc>
        <w:tc>
          <w:tcPr>
            <w:tcW w:w="3226" w:type="dxa"/>
          </w:tcPr>
          <w:p w:rsidR="003945A2" w:rsidRPr="00653FE2" w:rsidRDefault="003945A2">
            <w:pPr>
              <w:pStyle w:val="TAL"/>
              <w:keepNext w:val="0"/>
              <w:keepLines w:val="0"/>
            </w:pPr>
            <w:r w:rsidRPr="00653FE2">
              <w:t>reportSmDeliveryStatus</w:t>
            </w:r>
          </w:p>
        </w:tc>
      </w:tr>
      <w:tr w:rsidR="003945A2" w:rsidRPr="00653FE2">
        <w:tc>
          <w:tcPr>
            <w:tcW w:w="5774" w:type="dxa"/>
          </w:tcPr>
          <w:p w:rsidR="003945A2" w:rsidRPr="00653FE2" w:rsidRDefault="003945A2">
            <w:pPr>
              <w:pStyle w:val="TAL"/>
              <w:keepNext w:val="0"/>
              <w:keepLines w:val="0"/>
            </w:pPr>
            <w:r w:rsidRPr="00653FE2">
              <w:t>MAP-RESET</w:t>
            </w:r>
          </w:p>
        </w:tc>
        <w:tc>
          <w:tcPr>
            <w:tcW w:w="3226" w:type="dxa"/>
          </w:tcPr>
          <w:p w:rsidR="003945A2" w:rsidRPr="00653FE2" w:rsidRDefault="003945A2">
            <w:pPr>
              <w:pStyle w:val="TAL"/>
              <w:keepNext w:val="0"/>
              <w:keepLines w:val="0"/>
            </w:pPr>
            <w:r w:rsidRPr="00653FE2">
              <w:t>reset</w:t>
            </w:r>
          </w:p>
        </w:tc>
      </w:tr>
      <w:tr w:rsidR="003945A2" w:rsidRPr="00653FE2">
        <w:tc>
          <w:tcPr>
            <w:tcW w:w="5774" w:type="dxa"/>
          </w:tcPr>
          <w:p w:rsidR="003945A2" w:rsidRPr="00653FE2" w:rsidRDefault="003945A2">
            <w:pPr>
              <w:pStyle w:val="TAL"/>
              <w:keepNext w:val="0"/>
              <w:keepLines w:val="0"/>
            </w:pPr>
            <w:r w:rsidRPr="00653FE2">
              <w:t>MAP-RESTORE-DATA</w:t>
            </w:r>
          </w:p>
        </w:tc>
        <w:tc>
          <w:tcPr>
            <w:tcW w:w="3226" w:type="dxa"/>
          </w:tcPr>
          <w:p w:rsidR="003945A2" w:rsidRPr="00653FE2" w:rsidRDefault="003945A2">
            <w:pPr>
              <w:pStyle w:val="TAL"/>
              <w:keepNext w:val="0"/>
              <w:keepLines w:val="0"/>
            </w:pPr>
            <w:r w:rsidRPr="00653FE2">
              <w:t>restoreData</w:t>
            </w:r>
          </w:p>
        </w:tc>
      </w:tr>
      <w:tr w:rsidR="003945A2" w:rsidRPr="00653FE2">
        <w:tc>
          <w:tcPr>
            <w:tcW w:w="5774" w:type="dxa"/>
          </w:tcPr>
          <w:p w:rsidR="003945A2" w:rsidRPr="00653FE2" w:rsidRDefault="003945A2">
            <w:pPr>
              <w:pStyle w:val="TAL"/>
              <w:keepNext w:val="0"/>
              <w:keepLines w:val="0"/>
            </w:pPr>
            <w:r w:rsidRPr="00653FE2">
              <w:t>MAP-SEND_GROUP-CALL_END_SIGNAL</w:t>
            </w:r>
          </w:p>
        </w:tc>
        <w:tc>
          <w:tcPr>
            <w:tcW w:w="3226" w:type="dxa"/>
          </w:tcPr>
          <w:p w:rsidR="003945A2" w:rsidRPr="00653FE2" w:rsidRDefault="003945A2">
            <w:pPr>
              <w:pStyle w:val="TAL"/>
              <w:keepNext w:val="0"/>
              <w:keepLines w:val="0"/>
            </w:pPr>
            <w:r w:rsidRPr="00653FE2">
              <w:t>sendGroupCallEndSignal</w:t>
            </w:r>
          </w:p>
        </w:tc>
      </w:tr>
      <w:tr w:rsidR="00D073A2" w:rsidRPr="00653FE2" w:rsidTr="009246A5">
        <w:tc>
          <w:tcPr>
            <w:tcW w:w="5774" w:type="dxa"/>
          </w:tcPr>
          <w:p w:rsidR="00D073A2" w:rsidRPr="00653FE2" w:rsidRDefault="00D073A2" w:rsidP="009246A5">
            <w:pPr>
              <w:pStyle w:val="TAL"/>
              <w:keepNext w:val="0"/>
              <w:keepLines w:val="0"/>
            </w:pPr>
            <w:r w:rsidRPr="00653FE2">
              <w:t>MAP-SEND-GROUP-CALL-INFO</w:t>
            </w:r>
          </w:p>
        </w:tc>
        <w:tc>
          <w:tcPr>
            <w:tcW w:w="3226" w:type="dxa"/>
          </w:tcPr>
          <w:p w:rsidR="00D073A2" w:rsidRPr="00653FE2" w:rsidRDefault="00D073A2" w:rsidP="009246A5">
            <w:pPr>
              <w:pStyle w:val="TAL"/>
              <w:keepNext w:val="0"/>
              <w:keepLines w:val="0"/>
            </w:pPr>
            <w:r w:rsidRPr="00653FE2">
              <w:t>sendGroupCallInfo</w:t>
            </w:r>
          </w:p>
        </w:tc>
      </w:tr>
      <w:tr w:rsidR="003945A2" w:rsidRPr="00653FE2">
        <w:tc>
          <w:tcPr>
            <w:tcW w:w="5774" w:type="dxa"/>
          </w:tcPr>
          <w:p w:rsidR="003945A2" w:rsidRPr="00653FE2" w:rsidRDefault="003945A2">
            <w:pPr>
              <w:pStyle w:val="TAL"/>
              <w:keepNext w:val="0"/>
              <w:keepLines w:val="0"/>
            </w:pPr>
            <w:r w:rsidRPr="00653FE2">
              <w:t xml:space="preserve">MAP-SEND-END-SIGNAL </w:t>
            </w:r>
          </w:p>
        </w:tc>
        <w:tc>
          <w:tcPr>
            <w:tcW w:w="3226" w:type="dxa"/>
          </w:tcPr>
          <w:p w:rsidR="003945A2" w:rsidRPr="00653FE2" w:rsidRDefault="003945A2">
            <w:pPr>
              <w:pStyle w:val="TAL"/>
              <w:keepNext w:val="0"/>
              <w:keepLines w:val="0"/>
            </w:pPr>
            <w:r w:rsidRPr="00653FE2">
              <w:t>sendEndSignal</w:t>
            </w:r>
          </w:p>
        </w:tc>
      </w:tr>
      <w:tr w:rsidR="003945A2" w:rsidRPr="00653FE2">
        <w:tc>
          <w:tcPr>
            <w:tcW w:w="5774" w:type="dxa"/>
          </w:tcPr>
          <w:p w:rsidR="003945A2" w:rsidRPr="00653FE2" w:rsidRDefault="003945A2">
            <w:pPr>
              <w:pStyle w:val="TAL"/>
              <w:keepNext w:val="0"/>
              <w:keepLines w:val="0"/>
            </w:pPr>
            <w:r w:rsidRPr="00653FE2">
              <w:lastRenderedPageBreak/>
              <w:t>MAP-SEND-AUTHENTICATION-INFO</w:t>
            </w:r>
          </w:p>
        </w:tc>
        <w:tc>
          <w:tcPr>
            <w:tcW w:w="3226" w:type="dxa"/>
          </w:tcPr>
          <w:p w:rsidR="003945A2" w:rsidRPr="00653FE2" w:rsidRDefault="003945A2">
            <w:pPr>
              <w:pStyle w:val="TAL"/>
              <w:keepNext w:val="0"/>
              <w:keepLines w:val="0"/>
            </w:pPr>
            <w:r w:rsidRPr="00653FE2">
              <w:t>sendAuthenticationInfo</w:t>
            </w:r>
          </w:p>
        </w:tc>
      </w:tr>
      <w:tr w:rsidR="003945A2" w:rsidRPr="00653FE2">
        <w:tc>
          <w:tcPr>
            <w:tcW w:w="5774" w:type="dxa"/>
          </w:tcPr>
          <w:p w:rsidR="003945A2" w:rsidRPr="00653FE2" w:rsidRDefault="003945A2">
            <w:pPr>
              <w:pStyle w:val="TAL"/>
              <w:keepNext w:val="0"/>
              <w:keepLines w:val="0"/>
            </w:pPr>
            <w:r w:rsidRPr="00653FE2">
              <w:t>MAP-SEND-IMSI</w:t>
            </w:r>
          </w:p>
        </w:tc>
        <w:tc>
          <w:tcPr>
            <w:tcW w:w="3226" w:type="dxa"/>
          </w:tcPr>
          <w:p w:rsidR="003945A2" w:rsidRPr="00653FE2" w:rsidRDefault="003945A2">
            <w:pPr>
              <w:pStyle w:val="TAL"/>
              <w:keepNext w:val="0"/>
              <w:keepLines w:val="0"/>
            </w:pPr>
            <w:r w:rsidRPr="00653FE2">
              <w:t>sendIMSI</w:t>
            </w:r>
          </w:p>
        </w:tc>
      </w:tr>
      <w:tr w:rsidR="003945A2" w:rsidRPr="00653FE2">
        <w:tc>
          <w:tcPr>
            <w:tcW w:w="5774" w:type="dxa"/>
          </w:tcPr>
          <w:p w:rsidR="003945A2" w:rsidRPr="00653FE2" w:rsidRDefault="003945A2">
            <w:pPr>
              <w:pStyle w:val="TAL"/>
              <w:keepNext w:val="0"/>
              <w:keepLines w:val="0"/>
            </w:pPr>
            <w:r w:rsidRPr="00653FE2">
              <w:t>MAP-SEND-IDENTIFICATION</w:t>
            </w:r>
          </w:p>
        </w:tc>
        <w:tc>
          <w:tcPr>
            <w:tcW w:w="3226" w:type="dxa"/>
          </w:tcPr>
          <w:p w:rsidR="003945A2" w:rsidRPr="00653FE2" w:rsidRDefault="003945A2">
            <w:pPr>
              <w:pStyle w:val="TAL"/>
              <w:keepNext w:val="0"/>
              <w:keepLines w:val="0"/>
            </w:pPr>
            <w:r w:rsidRPr="00653FE2">
              <w:t>sendIdentification</w:t>
            </w:r>
          </w:p>
        </w:tc>
      </w:tr>
      <w:tr w:rsidR="003945A2" w:rsidRPr="00653FE2">
        <w:tc>
          <w:tcPr>
            <w:tcW w:w="5774" w:type="dxa"/>
          </w:tcPr>
          <w:p w:rsidR="003945A2" w:rsidRPr="00653FE2" w:rsidRDefault="003945A2">
            <w:pPr>
              <w:pStyle w:val="TAL"/>
              <w:keepNext w:val="0"/>
              <w:keepLines w:val="0"/>
            </w:pPr>
            <w:r w:rsidRPr="00653FE2">
              <w:t>MAP-SEND-ROUTING-INFO-FOR-SM</w:t>
            </w:r>
          </w:p>
        </w:tc>
        <w:tc>
          <w:tcPr>
            <w:tcW w:w="3226" w:type="dxa"/>
          </w:tcPr>
          <w:p w:rsidR="003945A2" w:rsidRPr="00653FE2" w:rsidRDefault="003945A2">
            <w:pPr>
              <w:pStyle w:val="TAL"/>
              <w:keepNext w:val="0"/>
              <w:keepLines w:val="0"/>
            </w:pPr>
            <w:r w:rsidRPr="00653FE2">
              <w:t>sendRoutingInfoForSM</w:t>
            </w:r>
          </w:p>
        </w:tc>
      </w:tr>
      <w:tr w:rsidR="003945A2" w:rsidRPr="00653FE2">
        <w:tc>
          <w:tcPr>
            <w:tcW w:w="5774" w:type="dxa"/>
          </w:tcPr>
          <w:p w:rsidR="003945A2" w:rsidRPr="00653FE2" w:rsidRDefault="003945A2">
            <w:pPr>
              <w:pStyle w:val="TAL"/>
              <w:keepNext w:val="0"/>
              <w:keepLines w:val="0"/>
            </w:pPr>
            <w:r w:rsidRPr="00653FE2">
              <w:t>MAP-SEND-ROUTING-INFO-FOR-GPRS</w:t>
            </w:r>
          </w:p>
        </w:tc>
        <w:tc>
          <w:tcPr>
            <w:tcW w:w="3226" w:type="dxa"/>
          </w:tcPr>
          <w:p w:rsidR="003945A2" w:rsidRPr="00653FE2" w:rsidRDefault="003945A2">
            <w:pPr>
              <w:pStyle w:val="TAL"/>
              <w:keepNext w:val="0"/>
              <w:keepLines w:val="0"/>
            </w:pPr>
            <w:r w:rsidRPr="00653FE2">
              <w:t>sendRoutingInfoForGprs</w:t>
            </w:r>
          </w:p>
        </w:tc>
      </w:tr>
      <w:tr w:rsidR="003945A2" w:rsidRPr="00653FE2">
        <w:tc>
          <w:tcPr>
            <w:tcW w:w="5774" w:type="dxa"/>
          </w:tcPr>
          <w:p w:rsidR="003945A2" w:rsidRPr="00653FE2" w:rsidRDefault="003945A2">
            <w:pPr>
              <w:pStyle w:val="TAL"/>
              <w:keepNext w:val="0"/>
              <w:keepLines w:val="0"/>
            </w:pPr>
            <w:r w:rsidRPr="00653FE2">
              <w:t>MAP-SEND-ROUTING-INFO-FOR-LCS</w:t>
            </w:r>
          </w:p>
        </w:tc>
        <w:tc>
          <w:tcPr>
            <w:tcW w:w="3226" w:type="dxa"/>
          </w:tcPr>
          <w:p w:rsidR="003945A2" w:rsidRPr="00653FE2" w:rsidRDefault="003945A2">
            <w:pPr>
              <w:pStyle w:val="TAL"/>
              <w:keepNext w:val="0"/>
              <w:keepLines w:val="0"/>
            </w:pPr>
            <w:r w:rsidRPr="00653FE2">
              <w:t>sendRoutingInfoForLCS</w:t>
            </w:r>
          </w:p>
        </w:tc>
      </w:tr>
      <w:tr w:rsidR="003945A2" w:rsidRPr="00653FE2">
        <w:tc>
          <w:tcPr>
            <w:tcW w:w="5774" w:type="dxa"/>
          </w:tcPr>
          <w:p w:rsidR="003945A2" w:rsidRPr="00653FE2" w:rsidRDefault="003945A2">
            <w:pPr>
              <w:pStyle w:val="TAL"/>
              <w:keepNext w:val="0"/>
              <w:keepLines w:val="0"/>
            </w:pPr>
            <w:r w:rsidRPr="00653FE2">
              <w:t>MAP-SEND-ROUTING-INFORMATION</w:t>
            </w:r>
          </w:p>
        </w:tc>
        <w:tc>
          <w:tcPr>
            <w:tcW w:w="3226" w:type="dxa"/>
          </w:tcPr>
          <w:p w:rsidR="003945A2" w:rsidRPr="00653FE2" w:rsidRDefault="003945A2">
            <w:pPr>
              <w:pStyle w:val="TAL"/>
              <w:keepNext w:val="0"/>
              <w:keepLines w:val="0"/>
            </w:pPr>
            <w:r w:rsidRPr="00653FE2">
              <w:t>sendRoutingInfo</w:t>
            </w:r>
          </w:p>
        </w:tc>
      </w:tr>
      <w:tr w:rsidR="003945A2" w:rsidRPr="00653FE2">
        <w:tc>
          <w:tcPr>
            <w:tcW w:w="5774" w:type="dxa"/>
          </w:tcPr>
          <w:p w:rsidR="003945A2" w:rsidRPr="00653FE2" w:rsidRDefault="003945A2">
            <w:pPr>
              <w:pStyle w:val="TAL"/>
              <w:keepNext w:val="0"/>
              <w:keepLines w:val="0"/>
            </w:pPr>
            <w:r w:rsidRPr="00653FE2">
              <w:t>MAP-SET-REPORTING-STATE</w:t>
            </w:r>
          </w:p>
        </w:tc>
        <w:tc>
          <w:tcPr>
            <w:tcW w:w="3226" w:type="dxa"/>
          </w:tcPr>
          <w:p w:rsidR="003945A2" w:rsidRPr="00653FE2" w:rsidRDefault="003945A2">
            <w:pPr>
              <w:pStyle w:val="TAL"/>
              <w:keepNext w:val="0"/>
              <w:keepLines w:val="0"/>
            </w:pPr>
            <w:r w:rsidRPr="00653FE2">
              <w:t>setReportingState</w:t>
            </w:r>
          </w:p>
        </w:tc>
      </w:tr>
      <w:tr w:rsidR="003945A2" w:rsidRPr="00653FE2">
        <w:tc>
          <w:tcPr>
            <w:tcW w:w="5774" w:type="dxa"/>
          </w:tcPr>
          <w:p w:rsidR="003945A2" w:rsidRPr="00653FE2" w:rsidRDefault="003945A2">
            <w:pPr>
              <w:pStyle w:val="TAL"/>
              <w:keepNext w:val="0"/>
              <w:keepLines w:val="0"/>
            </w:pPr>
            <w:r w:rsidRPr="00653FE2">
              <w:t>MAP-STATUS-REPORT</w:t>
            </w:r>
          </w:p>
        </w:tc>
        <w:tc>
          <w:tcPr>
            <w:tcW w:w="3226" w:type="dxa"/>
          </w:tcPr>
          <w:p w:rsidR="003945A2" w:rsidRPr="00653FE2" w:rsidRDefault="003945A2">
            <w:pPr>
              <w:pStyle w:val="TAL"/>
              <w:keepNext w:val="0"/>
              <w:keepLines w:val="0"/>
            </w:pPr>
            <w:r w:rsidRPr="00653FE2">
              <w:t>statusReport</w:t>
            </w:r>
          </w:p>
        </w:tc>
      </w:tr>
      <w:tr w:rsidR="003945A2" w:rsidRPr="00653FE2">
        <w:tc>
          <w:tcPr>
            <w:tcW w:w="5774" w:type="dxa"/>
          </w:tcPr>
          <w:p w:rsidR="003945A2" w:rsidRPr="00653FE2" w:rsidRDefault="003945A2">
            <w:pPr>
              <w:pStyle w:val="TAL"/>
              <w:keepNext w:val="0"/>
              <w:keepLines w:val="0"/>
            </w:pPr>
            <w:r w:rsidRPr="00653FE2">
              <w:t>MAP-SUBSCRIBER-LOCATION-REPORT</w:t>
            </w:r>
          </w:p>
        </w:tc>
        <w:tc>
          <w:tcPr>
            <w:tcW w:w="3226" w:type="dxa"/>
          </w:tcPr>
          <w:p w:rsidR="003945A2" w:rsidRPr="00653FE2" w:rsidRDefault="003945A2">
            <w:pPr>
              <w:pStyle w:val="TAL"/>
              <w:keepNext w:val="0"/>
              <w:keepLines w:val="0"/>
            </w:pPr>
            <w:r w:rsidRPr="00653FE2">
              <w:t>subscriberLocationReport</w:t>
            </w:r>
          </w:p>
        </w:tc>
      </w:tr>
      <w:tr w:rsidR="003945A2" w:rsidRPr="00653FE2">
        <w:tc>
          <w:tcPr>
            <w:tcW w:w="5774" w:type="dxa"/>
          </w:tcPr>
          <w:p w:rsidR="003945A2" w:rsidRPr="00653FE2" w:rsidRDefault="003945A2">
            <w:pPr>
              <w:pStyle w:val="TAL"/>
              <w:keepNext w:val="0"/>
              <w:keepLines w:val="0"/>
            </w:pPr>
            <w:r w:rsidRPr="00653FE2">
              <w:t>MAP-SUPPLEMENTARY-SERVICE-INVOCATION-NOTIFICATION</w:t>
            </w:r>
          </w:p>
        </w:tc>
        <w:tc>
          <w:tcPr>
            <w:tcW w:w="3226" w:type="dxa"/>
          </w:tcPr>
          <w:p w:rsidR="003945A2" w:rsidRPr="00653FE2" w:rsidRDefault="003945A2">
            <w:pPr>
              <w:pStyle w:val="TAL"/>
              <w:keepNext w:val="0"/>
              <w:keepLines w:val="0"/>
            </w:pPr>
            <w:r w:rsidRPr="00653FE2">
              <w:t>ss-Invocation-Notification</w:t>
            </w:r>
          </w:p>
        </w:tc>
      </w:tr>
      <w:tr w:rsidR="003945A2" w:rsidRPr="00653FE2">
        <w:tc>
          <w:tcPr>
            <w:tcW w:w="5774" w:type="dxa"/>
          </w:tcPr>
          <w:p w:rsidR="003945A2" w:rsidRPr="00653FE2" w:rsidRDefault="003945A2">
            <w:pPr>
              <w:pStyle w:val="TAL"/>
              <w:keepNext w:val="0"/>
              <w:keepLines w:val="0"/>
            </w:pPr>
            <w:r w:rsidRPr="00653FE2">
              <w:t>MAP-UNSTRUCTURED-SS-NOTIFY</w:t>
            </w:r>
          </w:p>
        </w:tc>
        <w:tc>
          <w:tcPr>
            <w:tcW w:w="3226" w:type="dxa"/>
          </w:tcPr>
          <w:p w:rsidR="003945A2" w:rsidRPr="00653FE2" w:rsidRDefault="003945A2">
            <w:pPr>
              <w:pStyle w:val="TAL"/>
              <w:keepNext w:val="0"/>
              <w:keepLines w:val="0"/>
            </w:pPr>
            <w:r w:rsidRPr="00653FE2">
              <w:t>unstructuredSS-Notify</w:t>
            </w:r>
          </w:p>
        </w:tc>
      </w:tr>
      <w:tr w:rsidR="003945A2" w:rsidRPr="00653FE2">
        <w:tc>
          <w:tcPr>
            <w:tcW w:w="5774" w:type="dxa"/>
          </w:tcPr>
          <w:p w:rsidR="003945A2" w:rsidRPr="00653FE2" w:rsidRDefault="003945A2">
            <w:pPr>
              <w:pStyle w:val="TAL"/>
              <w:keepNext w:val="0"/>
              <w:keepLines w:val="0"/>
            </w:pPr>
            <w:r w:rsidRPr="00653FE2">
              <w:t>MAP-UNSTRUCTURED-SS-REQUEST</w:t>
            </w:r>
          </w:p>
        </w:tc>
        <w:tc>
          <w:tcPr>
            <w:tcW w:w="3226" w:type="dxa"/>
          </w:tcPr>
          <w:p w:rsidR="003945A2" w:rsidRPr="00653FE2" w:rsidRDefault="003945A2">
            <w:pPr>
              <w:pStyle w:val="TAL"/>
              <w:keepNext w:val="0"/>
              <w:keepLines w:val="0"/>
            </w:pPr>
            <w:r w:rsidRPr="00653FE2">
              <w:t>unstructuredSS-Request</w:t>
            </w:r>
          </w:p>
        </w:tc>
      </w:tr>
      <w:tr w:rsidR="003945A2" w:rsidRPr="00653FE2">
        <w:tc>
          <w:tcPr>
            <w:tcW w:w="5774" w:type="dxa"/>
          </w:tcPr>
          <w:p w:rsidR="003945A2" w:rsidRPr="00653FE2" w:rsidRDefault="003945A2">
            <w:pPr>
              <w:pStyle w:val="TAL"/>
              <w:keepNext w:val="0"/>
              <w:keepLines w:val="0"/>
            </w:pPr>
            <w:r w:rsidRPr="00653FE2">
              <w:t>MAP-UPDATE-GPRS-LOCATION</w:t>
            </w:r>
          </w:p>
        </w:tc>
        <w:tc>
          <w:tcPr>
            <w:tcW w:w="3226" w:type="dxa"/>
          </w:tcPr>
          <w:p w:rsidR="003945A2" w:rsidRPr="00653FE2" w:rsidRDefault="003945A2">
            <w:pPr>
              <w:pStyle w:val="TAL"/>
              <w:keepNext w:val="0"/>
              <w:keepLines w:val="0"/>
            </w:pPr>
            <w:r w:rsidRPr="00653FE2">
              <w:t>updateGprsLocation</w:t>
            </w:r>
          </w:p>
        </w:tc>
      </w:tr>
      <w:tr w:rsidR="003945A2" w:rsidRPr="00653FE2">
        <w:tc>
          <w:tcPr>
            <w:tcW w:w="5774" w:type="dxa"/>
          </w:tcPr>
          <w:p w:rsidR="003945A2" w:rsidRPr="00653FE2" w:rsidRDefault="003945A2">
            <w:pPr>
              <w:pStyle w:val="TAL"/>
              <w:keepNext w:val="0"/>
              <w:keepLines w:val="0"/>
            </w:pPr>
            <w:r w:rsidRPr="00653FE2">
              <w:t>MAP-UPDATE-LOCATION</w:t>
            </w:r>
          </w:p>
        </w:tc>
        <w:tc>
          <w:tcPr>
            <w:tcW w:w="3226" w:type="dxa"/>
          </w:tcPr>
          <w:p w:rsidR="003945A2" w:rsidRPr="00653FE2" w:rsidRDefault="003945A2">
            <w:pPr>
              <w:pStyle w:val="TAL"/>
              <w:keepNext w:val="0"/>
              <w:keepLines w:val="0"/>
            </w:pPr>
            <w:r w:rsidRPr="00653FE2">
              <w:t>updateLocation</w:t>
            </w:r>
          </w:p>
        </w:tc>
      </w:tr>
      <w:tr w:rsidR="003945A2" w:rsidRPr="00653FE2">
        <w:tc>
          <w:tcPr>
            <w:tcW w:w="5774" w:type="dxa"/>
          </w:tcPr>
          <w:p w:rsidR="003945A2" w:rsidRPr="00653FE2" w:rsidRDefault="003945A2">
            <w:pPr>
              <w:pStyle w:val="TAL"/>
              <w:keepNext w:val="0"/>
              <w:keepLines w:val="0"/>
            </w:pPr>
            <w:r w:rsidRPr="00653FE2">
              <w:t>MAP-NOTE-MM-EVENT</w:t>
            </w:r>
          </w:p>
        </w:tc>
        <w:tc>
          <w:tcPr>
            <w:tcW w:w="3226" w:type="dxa"/>
          </w:tcPr>
          <w:p w:rsidR="003945A2" w:rsidRPr="00653FE2" w:rsidRDefault="003945A2">
            <w:pPr>
              <w:pStyle w:val="TAL"/>
              <w:keepNext w:val="0"/>
              <w:keepLines w:val="0"/>
            </w:pPr>
            <w:r w:rsidRPr="00653FE2">
              <w:t>NoteMM-Event</w:t>
            </w:r>
          </w:p>
        </w:tc>
      </w:tr>
      <w:tr w:rsidR="005A7623" w:rsidRPr="00653FE2" w:rsidTr="005A7623">
        <w:tc>
          <w:tcPr>
            <w:tcW w:w="5774" w:type="dxa"/>
            <w:tcBorders>
              <w:top w:val="single" w:sz="6" w:space="0" w:color="000000"/>
              <w:left w:val="single" w:sz="6" w:space="0" w:color="000000"/>
              <w:bottom w:val="single" w:sz="6" w:space="0" w:color="000000"/>
              <w:right w:val="single" w:sz="6" w:space="0" w:color="000000"/>
            </w:tcBorders>
          </w:tcPr>
          <w:p w:rsidR="005A7623" w:rsidRPr="00653FE2" w:rsidRDefault="005A7623" w:rsidP="00A20E59">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5A7623" w:rsidRPr="00653FE2" w:rsidRDefault="005A7623" w:rsidP="00A20E59">
            <w:pPr>
              <w:pStyle w:val="TAL"/>
              <w:keepNext w:val="0"/>
              <w:keepLines w:val="0"/>
            </w:pPr>
            <w:r w:rsidRPr="00653FE2">
              <w:rPr>
                <w:rFonts w:hint="eastAsia"/>
              </w:rPr>
              <w:t>updateVcsgLocation</w:t>
            </w:r>
          </w:p>
        </w:tc>
      </w:tr>
      <w:tr w:rsidR="00DC65EE" w:rsidRPr="00653FE2" w:rsidTr="00DC65EE">
        <w:tc>
          <w:tcPr>
            <w:tcW w:w="5774" w:type="dxa"/>
            <w:tcBorders>
              <w:top w:val="single" w:sz="6" w:space="0" w:color="000000"/>
              <w:left w:val="single" w:sz="6" w:space="0" w:color="000000"/>
              <w:bottom w:val="single" w:sz="6" w:space="0" w:color="000000"/>
              <w:right w:val="single" w:sz="6" w:space="0" w:color="000000"/>
            </w:tcBorders>
          </w:tcPr>
          <w:p w:rsidR="00DC65EE" w:rsidRPr="00653FE2" w:rsidRDefault="00DC65EE" w:rsidP="00AC09F9">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rsidR="00DC65EE" w:rsidRPr="00653FE2" w:rsidRDefault="00DC65EE" w:rsidP="00AC09F9">
            <w:pPr>
              <w:pStyle w:val="TAL"/>
              <w:keepNext w:val="0"/>
              <w:keepLines w:val="0"/>
            </w:pPr>
            <w:r w:rsidRPr="00653FE2">
              <w:rPr>
                <w:rFonts w:hint="eastAsia"/>
              </w:rPr>
              <w:t>cancelVcsgLocation</w:t>
            </w:r>
          </w:p>
        </w:tc>
      </w:tr>
    </w:tbl>
    <w:p w:rsidR="003945A2" w:rsidRPr="00653FE2" w:rsidRDefault="003945A2">
      <w:pPr>
        <w:pStyle w:val="NF"/>
      </w:pPr>
    </w:p>
    <w:p w:rsidR="003945A2" w:rsidRPr="00653FE2" w:rsidRDefault="003945A2">
      <w:pPr>
        <w:pStyle w:val="Heading4"/>
        <w:keepNext w:val="0"/>
        <w:keepLines w:val="0"/>
      </w:pPr>
      <w:bookmarkStart w:id="935" w:name="_Toc11332076"/>
      <w:r w:rsidRPr="00653FE2">
        <w:t>16.2.2.5</w:t>
      </w:r>
      <w:r w:rsidRPr="00653FE2">
        <w:tab/>
        <w:t>Error</w:t>
      </w:r>
      <w:bookmarkEnd w:id="935"/>
    </w:p>
    <w:p w:rsidR="003945A2" w:rsidRPr="00653FE2" w:rsidRDefault="003945A2">
      <w:r w:rsidRPr="00653FE2">
        <w:t>The error parameter in a TC-U-ERROR indication primitive is mapped to the user error parameter in the MAP confirm primitive of the service associated with the operation to which the error is attached.</w:t>
      </w:r>
    </w:p>
    <w:p w:rsidR="003945A2" w:rsidRPr="00653FE2" w:rsidRDefault="003945A2">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rsidR="003945A2" w:rsidRPr="00653FE2" w:rsidRDefault="003945A2">
      <w:pPr>
        <w:pStyle w:val="Heading4"/>
        <w:keepNext w:val="0"/>
        <w:keepLines w:val="0"/>
      </w:pPr>
      <w:bookmarkStart w:id="936" w:name="_Toc11332077"/>
      <w:r w:rsidRPr="00653FE2">
        <w:t>16.2.2.6</w:t>
      </w:r>
      <w:r w:rsidRPr="00653FE2">
        <w:tab/>
        <w:t>Parameters</w:t>
      </w:r>
      <w:bookmarkEnd w:id="936"/>
    </w:p>
    <w:p w:rsidR="003945A2" w:rsidRPr="00653FE2" w:rsidRDefault="003945A2">
      <w:r w:rsidRPr="00653FE2">
        <w:t>The parameters of MAP specific request and indication primitives are mapped to the argument parameter of TC-INVOKE primitives.</w:t>
      </w:r>
    </w:p>
    <w:p w:rsidR="003945A2" w:rsidRPr="00653FE2" w:rsidRDefault="003945A2">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rsidR="003945A2" w:rsidRPr="00653FE2" w:rsidRDefault="003945A2">
      <w:pPr>
        <w:pStyle w:val="Heading4"/>
        <w:keepNext w:val="0"/>
        <w:keepLines w:val="0"/>
      </w:pPr>
      <w:bookmarkStart w:id="937" w:name="_Toc11332078"/>
      <w:r w:rsidRPr="00653FE2">
        <w:t>16.2.2.7</w:t>
      </w:r>
      <w:r w:rsidRPr="00653FE2">
        <w:tab/>
        <w:t>Time out</w:t>
      </w:r>
      <w:bookmarkEnd w:id="937"/>
    </w:p>
    <w:p w:rsidR="003945A2" w:rsidRPr="00653FE2" w:rsidRDefault="003945A2">
      <w:r w:rsidRPr="00653FE2">
        <w:t>The value of this parameter is set by the MAP PM according to the type of operation invoked.</w:t>
      </w:r>
    </w:p>
    <w:p w:rsidR="003945A2" w:rsidRPr="00653FE2" w:rsidRDefault="003945A2">
      <w:pPr>
        <w:pStyle w:val="Heading4"/>
        <w:keepNext w:val="0"/>
        <w:keepLines w:val="0"/>
      </w:pPr>
      <w:bookmarkStart w:id="938" w:name="_Toc11332079"/>
      <w:r w:rsidRPr="00653FE2">
        <w:t>16.2.2.8</w:t>
      </w:r>
      <w:r w:rsidRPr="00653FE2">
        <w:tab/>
        <w:t>Last component</w:t>
      </w:r>
      <w:bookmarkEnd w:id="938"/>
    </w:p>
    <w:p w:rsidR="003945A2" w:rsidRPr="00653FE2" w:rsidRDefault="003945A2">
      <w:r w:rsidRPr="00653FE2">
        <w:t>This parameter is used by the MAP PM as described in CCITT Recommendation Q.711. It is not visible from the MAP user.</w:t>
      </w:r>
    </w:p>
    <w:p w:rsidR="003945A2" w:rsidRPr="00653FE2" w:rsidRDefault="003945A2">
      <w:pPr>
        <w:pStyle w:val="Heading4"/>
        <w:keepNext w:val="0"/>
        <w:keepLines w:val="0"/>
      </w:pPr>
      <w:bookmarkStart w:id="939" w:name="_Toc11332080"/>
      <w:r w:rsidRPr="00653FE2">
        <w:t>16.2.2.9</w:t>
      </w:r>
      <w:r w:rsidRPr="00653FE2">
        <w:tab/>
        <w:t>Problem code</w:t>
      </w:r>
      <w:bookmarkEnd w:id="939"/>
    </w:p>
    <w:p w:rsidR="003945A2" w:rsidRPr="00653FE2" w:rsidRDefault="003945A2">
      <w:pPr>
        <w:pStyle w:val="Heading5"/>
        <w:keepNext w:val="0"/>
        <w:keepLines w:val="0"/>
      </w:pPr>
      <w:bookmarkStart w:id="940" w:name="_Toc11332081"/>
      <w:r w:rsidRPr="00653FE2">
        <w:t>16.2.2.9.1</w:t>
      </w:r>
      <w:r w:rsidRPr="00653FE2">
        <w:tab/>
        <w:t>Mapping to MAP User Error</w:t>
      </w:r>
      <w:bookmarkEnd w:id="940"/>
    </w:p>
    <w:p w:rsidR="003945A2" w:rsidRPr="00653FE2" w:rsidRDefault="003945A2">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rsidR="003945A2" w:rsidRPr="00653FE2" w:rsidRDefault="003945A2">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3945A2" w:rsidRPr="00653FE2">
        <w:trPr>
          <w:jc w:val="center"/>
        </w:trPr>
        <w:tc>
          <w:tcPr>
            <w:tcW w:w="2813" w:type="dxa"/>
          </w:tcPr>
          <w:p w:rsidR="003945A2" w:rsidRPr="00653FE2" w:rsidRDefault="003945A2">
            <w:pPr>
              <w:pStyle w:val="TAH"/>
            </w:pPr>
            <w:r w:rsidRPr="00653FE2">
              <w:t>MAP User Error</w:t>
            </w:r>
          </w:p>
        </w:tc>
        <w:tc>
          <w:tcPr>
            <w:tcW w:w="2647" w:type="dxa"/>
          </w:tcPr>
          <w:p w:rsidR="003945A2" w:rsidRPr="00653FE2" w:rsidRDefault="003945A2">
            <w:pPr>
              <w:pStyle w:val="TAH"/>
            </w:pPr>
            <w:r w:rsidRPr="00653FE2">
              <w:t>TC problem code</w:t>
            </w:r>
          </w:p>
        </w:tc>
      </w:tr>
      <w:tr w:rsidR="003945A2" w:rsidRPr="00653FE2">
        <w:trPr>
          <w:jc w:val="center"/>
        </w:trPr>
        <w:tc>
          <w:tcPr>
            <w:tcW w:w="2813" w:type="dxa"/>
          </w:tcPr>
          <w:p w:rsidR="003945A2" w:rsidRPr="00653FE2" w:rsidRDefault="003945A2">
            <w:pPr>
              <w:pStyle w:val="TAL"/>
              <w:keepNext w:val="0"/>
              <w:keepLines w:val="0"/>
            </w:pPr>
            <w:r w:rsidRPr="00653FE2">
              <w:t>resource limitation</w:t>
            </w:r>
          </w:p>
        </w:tc>
        <w:tc>
          <w:tcPr>
            <w:tcW w:w="2647" w:type="dxa"/>
          </w:tcPr>
          <w:p w:rsidR="003945A2" w:rsidRPr="00653FE2" w:rsidRDefault="003945A2">
            <w:pPr>
              <w:pStyle w:val="TAL"/>
              <w:keepNext w:val="0"/>
              <w:keepLines w:val="0"/>
            </w:pPr>
            <w:r w:rsidRPr="00653FE2">
              <w:t>resource limitation</w:t>
            </w:r>
          </w:p>
        </w:tc>
      </w:tr>
      <w:tr w:rsidR="003945A2" w:rsidRPr="00653FE2">
        <w:trPr>
          <w:jc w:val="center"/>
        </w:trPr>
        <w:tc>
          <w:tcPr>
            <w:tcW w:w="2813" w:type="dxa"/>
          </w:tcPr>
          <w:p w:rsidR="003945A2" w:rsidRPr="00653FE2" w:rsidRDefault="003945A2">
            <w:pPr>
              <w:pStyle w:val="TAL"/>
              <w:keepNext w:val="0"/>
              <w:keepLines w:val="0"/>
            </w:pPr>
            <w:r w:rsidRPr="00653FE2">
              <w:t>initiating release</w:t>
            </w:r>
          </w:p>
        </w:tc>
        <w:tc>
          <w:tcPr>
            <w:tcW w:w="2647" w:type="dxa"/>
          </w:tcPr>
          <w:p w:rsidR="003945A2" w:rsidRPr="00653FE2" w:rsidRDefault="003945A2">
            <w:pPr>
              <w:pStyle w:val="TAL"/>
              <w:keepNext w:val="0"/>
              <w:keepLines w:val="0"/>
            </w:pPr>
            <w:r w:rsidRPr="00653FE2">
              <w:t>initiating release</w:t>
            </w:r>
          </w:p>
        </w:tc>
      </w:tr>
    </w:tbl>
    <w:p w:rsidR="003945A2" w:rsidRPr="00653FE2" w:rsidRDefault="003945A2"/>
    <w:p w:rsidR="003945A2" w:rsidRPr="00653FE2" w:rsidRDefault="003945A2">
      <w:pPr>
        <w:pStyle w:val="Heading5"/>
      </w:pPr>
      <w:bookmarkStart w:id="941" w:name="_Toc11332082"/>
      <w:r w:rsidRPr="00653FE2">
        <w:lastRenderedPageBreak/>
        <w:t>16.2.2.9.2</w:t>
      </w:r>
      <w:r w:rsidRPr="00653FE2">
        <w:tab/>
        <w:t>Mapping to MAP Provider Error parameter</w:t>
      </w:r>
      <w:bookmarkEnd w:id="941"/>
    </w:p>
    <w:p w:rsidR="003945A2" w:rsidRPr="00653FE2" w:rsidRDefault="003945A2">
      <w:r w:rsidRPr="00653FE2">
        <w:t>The following values of the TC problem code parameter of the TC-U-REJECT indication primitive are mapped as follows to values of the MAP Provider Error parameter of the MAP confirm primitive.</w:t>
      </w:r>
    </w:p>
    <w:p w:rsidR="003945A2" w:rsidRPr="00653FE2" w:rsidRDefault="003945A2">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3945A2" w:rsidRPr="00653FE2">
        <w:trPr>
          <w:jc w:val="center"/>
        </w:trPr>
        <w:tc>
          <w:tcPr>
            <w:tcW w:w="3701" w:type="dxa"/>
          </w:tcPr>
          <w:p w:rsidR="003945A2" w:rsidRPr="00653FE2" w:rsidRDefault="003945A2">
            <w:pPr>
              <w:pStyle w:val="TAH"/>
              <w:keepNext w:val="0"/>
              <w:keepLines w:val="0"/>
            </w:pPr>
            <w:r w:rsidRPr="00653FE2">
              <w:t>TC problem code</w:t>
            </w:r>
          </w:p>
        </w:tc>
        <w:tc>
          <w:tcPr>
            <w:tcW w:w="3118" w:type="dxa"/>
          </w:tcPr>
          <w:p w:rsidR="003945A2" w:rsidRPr="00653FE2" w:rsidRDefault="003945A2">
            <w:pPr>
              <w:pStyle w:val="TAH"/>
              <w:keepNext w:val="0"/>
              <w:keepLines w:val="0"/>
            </w:pPr>
            <w:r w:rsidRPr="00653FE2">
              <w:t>MAP Provider Error</w:t>
            </w:r>
          </w:p>
        </w:tc>
      </w:tr>
      <w:tr w:rsidR="003945A2" w:rsidRPr="00653FE2">
        <w:trPr>
          <w:jc w:val="center"/>
        </w:trPr>
        <w:tc>
          <w:tcPr>
            <w:tcW w:w="3701" w:type="dxa"/>
          </w:tcPr>
          <w:p w:rsidR="003945A2" w:rsidRPr="00653FE2" w:rsidRDefault="003945A2">
            <w:pPr>
              <w:pStyle w:val="TAL"/>
              <w:keepNext w:val="0"/>
              <w:keepLines w:val="0"/>
            </w:pPr>
            <w:r w:rsidRPr="00653FE2">
              <w:t>duplicated invoke Id</w:t>
            </w:r>
          </w:p>
        </w:tc>
        <w:tc>
          <w:tcPr>
            <w:tcW w:w="3118" w:type="dxa"/>
          </w:tcPr>
          <w:p w:rsidR="003945A2" w:rsidRPr="00653FE2" w:rsidRDefault="003945A2">
            <w:pPr>
              <w:pStyle w:val="TAL"/>
              <w:keepNext w:val="0"/>
              <w:keepLines w:val="0"/>
            </w:pPr>
            <w:r w:rsidRPr="00653FE2">
              <w:t>duplicated invoke id</w:t>
            </w:r>
          </w:p>
        </w:tc>
      </w:tr>
      <w:tr w:rsidR="003945A2" w:rsidRPr="00653FE2">
        <w:trPr>
          <w:jc w:val="center"/>
        </w:trPr>
        <w:tc>
          <w:tcPr>
            <w:tcW w:w="3701" w:type="dxa"/>
          </w:tcPr>
          <w:p w:rsidR="003945A2" w:rsidRPr="00653FE2" w:rsidRDefault="003945A2">
            <w:pPr>
              <w:pStyle w:val="TAL"/>
              <w:keepNext w:val="0"/>
              <w:keepLines w:val="0"/>
            </w:pPr>
            <w:r w:rsidRPr="00653FE2">
              <w:t>unrecognised operation</w:t>
            </w:r>
          </w:p>
        </w:tc>
        <w:tc>
          <w:tcPr>
            <w:tcW w:w="3118" w:type="dxa"/>
          </w:tcPr>
          <w:p w:rsidR="003945A2" w:rsidRPr="00653FE2" w:rsidRDefault="003945A2">
            <w:pPr>
              <w:pStyle w:val="TAL"/>
              <w:keepNext w:val="0"/>
              <w:keepLines w:val="0"/>
            </w:pPr>
            <w:r w:rsidRPr="00653FE2">
              <w:t>service not supported</w:t>
            </w:r>
          </w:p>
        </w:tc>
      </w:tr>
      <w:tr w:rsidR="003945A2" w:rsidRPr="00653FE2">
        <w:trPr>
          <w:jc w:val="center"/>
        </w:trPr>
        <w:tc>
          <w:tcPr>
            <w:tcW w:w="3701" w:type="dxa"/>
          </w:tcPr>
          <w:p w:rsidR="003945A2" w:rsidRPr="00653FE2" w:rsidRDefault="003945A2">
            <w:pPr>
              <w:pStyle w:val="TAL"/>
              <w:keepNext w:val="0"/>
              <w:keepLines w:val="0"/>
            </w:pPr>
            <w:r w:rsidRPr="00653FE2">
              <w:t>mistyped parameter</w:t>
            </w:r>
          </w:p>
        </w:tc>
        <w:tc>
          <w:tcPr>
            <w:tcW w:w="3118" w:type="dxa"/>
          </w:tcPr>
          <w:p w:rsidR="003945A2" w:rsidRPr="00653FE2" w:rsidRDefault="003945A2">
            <w:pPr>
              <w:pStyle w:val="TAL"/>
              <w:keepNext w:val="0"/>
              <w:keepLines w:val="0"/>
            </w:pPr>
            <w:r w:rsidRPr="00653FE2">
              <w:t>mistyped parameter</w:t>
            </w:r>
          </w:p>
        </w:tc>
      </w:tr>
    </w:tbl>
    <w:p w:rsidR="003945A2" w:rsidRPr="00653FE2" w:rsidRDefault="003945A2"/>
    <w:p w:rsidR="003945A2" w:rsidRPr="00653FE2" w:rsidRDefault="003945A2">
      <w:r w:rsidRPr="00653FE2">
        <w:t>The following values of the problem code parameters of the TC-L-REJECT primitive are mapped to values of the provider error parameter of the MAP confirm primitive as follows.</w:t>
      </w:r>
    </w:p>
    <w:p w:rsidR="003945A2" w:rsidRPr="00653FE2" w:rsidRDefault="003945A2">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3945A2" w:rsidRPr="00653FE2">
        <w:trPr>
          <w:jc w:val="center"/>
        </w:trPr>
        <w:tc>
          <w:tcPr>
            <w:tcW w:w="3335" w:type="dxa"/>
          </w:tcPr>
          <w:p w:rsidR="003945A2" w:rsidRPr="00653FE2" w:rsidRDefault="003945A2">
            <w:pPr>
              <w:pStyle w:val="TAH"/>
              <w:keepNext w:val="0"/>
              <w:keepLines w:val="0"/>
            </w:pPr>
            <w:r w:rsidRPr="00653FE2">
              <w:t>TC problem code</w:t>
            </w:r>
          </w:p>
        </w:tc>
        <w:tc>
          <w:tcPr>
            <w:tcW w:w="4297" w:type="dxa"/>
          </w:tcPr>
          <w:p w:rsidR="003945A2" w:rsidRPr="00653FE2" w:rsidRDefault="003945A2">
            <w:pPr>
              <w:pStyle w:val="TAH"/>
              <w:keepNext w:val="0"/>
              <w:keepLines w:val="0"/>
            </w:pPr>
            <w:r w:rsidRPr="00653FE2">
              <w:t>MAP Provider Error</w:t>
            </w:r>
          </w:p>
        </w:tc>
      </w:tr>
      <w:tr w:rsidR="003945A2" w:rsidRPr="00653FE2">
        <w:trPr>
          <w:jc w:val="center"/>
        </w:trPr>
        <w:tc>
          <w:tcPr>
            <w:tcW w:w="3335" w:type="dxa"/>
          </w:tcPr>
          <w:p w:rsidR="003945A2" w:rsidRPr="00653FE2" w:rsidRDefault="003945A2">
            <w:pPr>
              <w:pStyle w:val="TAL"/>
              <w:keepNext w:val="0"/>
              <w:keepLines w:val="0"/>
            </w:pPr>
            <w:r w:rsidRPr="00653FE2">
              <w:t>return result unexpected</w:t>
            </w:r>
          </w:p>
        </w:tc>
        <w:tc>
          <w:tcPr>
            <w:tcW w:w="4297" w:type="dxa"/>
          </w:tcPr>
          <w:p w:rsidR="003945A2" w:rsidRPr="00653FE2" w:rsidRDefault="003945A2">
            <w:pPr>
              <w:pStyle w:val="TAL"/>
              <w:keepNext w:val="0"/>
              <w:keepLines w:val="0"/>
            </w:pPr>
            <w:r w:rsidRPr="00653FE2">
              <w:t>unexpected response from the peer</w:t>
            </w:r>
          </w:p>
        </w:tc>
      </w:tr>
      <w:tr w:rsidR="003945A2" w:rsidRPr="00653FE2">
        <w:trPr>
          <w:jc w:val="center"/>
        </w:trPr>
        <w:tc>
          <w:tcPr>
            <w:tcW w:w="3335" w:type="dxa"/>
          </w:tcPr>
          <w:p w:rsidR="003945A2" w:rsidRPr="00653FE2" w:rsidRDefault="003945A2">
            <w:pPr>
              <w:pStyle w:val="TAL"/>
              <w:keepNext w:val="0"/>
              <w:keepLines w:val="0"/>
            </w:pPr>
            <w:r w:rsidRPr="00653FE2">
              <w:t>return error unexpected</w:t>
            </w:r>
          </w:p>
        </w:tc>
        <w:tc>
          <w:tcPr>
            <w:tcW w:w="4297" w:type="dxa"/>
          </w:tcPr>
          <w:p w:rsidR="003945A2" w:rsidRPr="00653FE2" w:rsidRDefault="003945A2">
            <w:pPr>
              <w:pStyle w:val="TAL"/>
              <w:keepNext w:val="0"/>
              <w:keepLines w:val="0"/>
            </w:pPr>
            <w:r w:rsidRPr="00653FE2">
              <w:t>unexpected response from the peer</w:t>
            </w:r>
          </w:p>
        </w:tc>
      </w:tr>
    </w:tbl>
    <w:p w:rsidR="003945A2" w:rsidRPr="00653FE2" w:rsidRDefault="003945A2">
      <w:pPr>
        <w:pStyle w:val="NF"/>
      </w:pPr>
    </w:p>
    <w:p w:rsidR="003945A2" w:rsidRPr="00653FE2" w:rsidRDefault="003945A2">
      <w:pPr>
        <w:pStyle w:val="Heading5"/>
        <w:keepNext w:val="0"/>
        <w:keepLines w:val="0"/>
      </w:pPr>
      <w:bookmarkStart w:id="942" w:name="_Toc11332083"/>
      <w:r w:rsidRPr="00653FE2">
        <w:t>16.2.2.9.3</w:t>
      </w:r>
      <w:r w:rsidRPr="00653FE2">
        <w:tab/>
        <w:t>Mapping to diagnostic parameter</w:t>
      </w:r>
      <w:bookmarkEnd w:id="942"/>
    </w:p>
    <w:p w:rsidR="003945A2" w:rsidRPr="00653FE2" w:rsidRDefault="003945A2">
      <w:r w:rsidRPr="00653FE2">
        <w:t>The following values of the problem code parameter of the TC-R-REJECT and TC-U-REJECT primitive are mapped to values of the diagnostic parameter of the MAP-NOTICE indication primitive as follows:</w:t>
      </w:r>
    </w:p>
    <w:p w:rsidR="003945A2" w:rsidRPr="00653FE2" w:rsidRDefault="003945A2">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3945A2" w:rsidRPr="00653FE2">
        <w:trPr>
          <w:jc w:val="center"/>
        </w:trPr>
        <w:tc>
          <w:tcPr>
            <w:tcW w:w="3833" w:type="dxa"/>
          </w:tcPr>
          <w:p w:rsidR="003945A2" w:rsidRPr="00653FE2" w:rsidRDefault="003945A2">
            <w:pPr>
              <w:pStyle w:val="TAH"/>
              <w:keepNext w:val="0"/>
              <w:keepLines w:val="0"/>
            </w:pPr>
            <w:r w:rsidRPr="00653FE2">
              <w:t>TC problem code</w:t>
            </w:r>
          </w:p>
        </w:tc>
        <w:tc>
          <w:tcPr>
            <w:tcW w:w="3427" w:type="dxa"/>
          </w:tcPr>
          <w:p w:rsidR="003945A2" w:rsidRPr="00653FE2" w:rsidRDefault="003945A2">
            <w:pPr>
              <w:pStyle w:val="TAH"/>
              <w:keepNext w:val="0"/>
              <w:keepLines w:val="0"/>
            </w:pPr>
            <w:r w:rsidRPr="00653FE2">
              <w:t>MAP diagnostic</w:t>
            </w:r>
          </w:p>
        </w:tc>
      </w:tr>
      <w:tr w:rsidR="003945A2" w:rsidRPr="00653FE2">
        <w:trPr>
          <w:jc w:val="center"/>
        </w:trPr>
        <w:tc>
          <w:tcPr>
            <w:tcW w:w="3833" w:type="dxa"/>
          </w:tcPr>
          <w:p w:rsidR="003945A2" w:rsidRPr="00653FE2" w:rsidRDefault="003945A2">
            <w:pPr>
              <w:pStyle w:val="TAL"/>
              <w:keepNext w:val="0"/>
              <w:keepLines w:val="0"/>
            </w:pPr>
            <w:r w:rsidRPr="00653FE2">
              <w:t>General problem</w:t>
            </w:r>
          </w:p>
        </w:tc>
        <w:tc>
          <w:tcPr>
            <w:tcW w:w="3427" w:type="dxa"/>
          </w:tcPr>
          <w:p w:rsidR="003945A2" w:rsidRPr="00653FE2" w:rsidRDefault="003945A2">
            <w:pPr>
              <w:pStyle w:val="TAL"/>
              <w:keepNext w:val="0"/>
              <w:keepLines w:val="0"/>
            </w:pPr>
            <w:r w:rsidRPr="00653FE2">
              <w:t>- abnormal event detected by the peer</w:t>
            </w:r>
          </w:p>
        </w:tc>
      </w:tr>
      <w:tr w:rsidR="003945A2" w:rsidRPr="00653FE2">
        <w:trPr>
          <w:jc w:val="center"/>
        </w:trPr>
        <w:tc>
          <w:tcPr>
            <w:tcW w:w="3833" w:type="dxa"/>
          </w:tcPr>
          <w:p w:rsidR="003945A2" w:rsidRPr="00653FE2" w:rsidRDefault="003945A2">
            <w:pPr>
              <w:pStyle w:val="TAL"/>
              <w:keepNext w:val="0"/>
              <w:keepLines w:val="0"/>
            </w:pPr>
            <w:r w:rsidRPr="00653FE2">
              <w:t>Invoke problem</w:t>
            </w:r>
          </w:p>
        </w:tc>
        <w:tc>
          <w:tcPr>
            <w:tcW w:w="3427" w:type="dxa"/>
          </w:tcPr>
          <w:p w:rsidR="003945A2" w:rsidRPr="00653FE2" w:rsidRDefault="003945A2">
            <w:pPr>
              <w:pStyle w:val="TAL"/>
              <w:keepNext w:val="0"/>
              <w:keepLines w:val="0"/>
            </w:pP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unrecognised linked ID</w:t>
            </w:r>
          </w:p>
        </w:tc>
        <w:tc>
          <w:tcPr>
            <w:tcW w:w="3427" w:type="dxa"/>
          </w:tcPr>
          <w:p w:rsidR="003945A2" w:rsidRPr="00653FE2" w:rsidRDefault="003945A2">
            <w:pPr>
              <w:pStyle w:val="TAL"/>
              <w:keepNext w:val="0"/>
              <w:keepLines w:val="0"/>
            </w:pPr>
            <w:r w:rsidRPr="00653FE2">
              <w:t>- abnormal event detected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linked response unexpected</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unexpected linked operation</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Return result problem</w:t>
            </w:r>
          </w:p>
        </w:tc>
        <w:tc>
          <w:tcPr>
            <w:tcW w:w="3427" w:type="dxa"/>
          </w:tcPr>
          <w:p w:rsidR="003945A2" w:rsidRPr="00653FE2" w:rsidRDefault="003945A2">
            <w:pPr>
              <w:pStyle w:val="TAL"/>
              <w:keepNext w:val="0"/>
              <w:keepLines w:val="0"/>
            </w:pP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unrecognised invoke ID</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return result unexpected</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mistyped parameter</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Return error problem</w:t>
            </w:r>
          </w:p>
        </w:tc>
        <w:tc>
          <w:tcPr>
            <w:tcW w:w="3427" w:type="dxa"/>
          </w:tcPr>
          <w:p w:rsidR="003945A2" w:rsidRPr="00653FE2" w:rsidRDefault="003945A2">
            <w:pPr>
              <w:pStyle w:val="TAL"/>
              <w:keepNext w:val="0"/>
              <w:keepLines w:val="0"/>
            </w:pP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unrecognised invoke ID</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return error unexpected</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unrecognised error</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unexpected error</w:t>
            </w:r>
          </w:p>
        </w:tc>
        <w:tc>
          <w:tcPr>
            <w:tcW w:w="3427" w:type="dxa"/>
          </w:tcPr>
          <w:p w:rsidR="003945A2" w:rsidRPr="00653FE2" w:rsidRDefault="003945A2">
            <w:pPr>
              <w:pStyle w:val="TAL"/>
              <w:keepNext w:val="0"/>
              <w:keepLines w:val="0"/>
            </w:pPr>
            <w:r w:rsidRPr="00653FE2">
              <w:t>- response rejected by the peer</w:t>
            </w:r>
          </w:p>
        </w:tc>
      </w:tr>
      <w:tr w:rsidR="003945A2" w:rsidRPr="00653FE2">
        <w:trPr>
          <w:jc w:val="center"/>
        </w:trPr>
        <w:tc>
          <w:tcPr>
            <w:tcW w:w="3833" w:type="dxa"/>
          </w:tcPr>
          <w:p w:rsidR="003945A2" w:rsidRPr="00653FE2" w:rsidRDefault="003945A2">
            <w:pPr>
              <w:pStyle w:val="TAL"/>
              <w:keepNext w:val="0"/>
              <w:keepLines w:val="0"/>
            </w:pPr>
            <w:r w:rsidRPr="00653FE2">
              <w:t>-</w:t>
            </w:r>
            <w:r w:rsidRPr="00653FE2">
              <w:tab/>
              <w:t>mistyped parameter</w:t>
            </w:r>
          </w:p>
        </w:tc>
        <w:tc>
          <w:tcPr>
            <w:tcW w:w="3427" w:type="dxa"/>
          </w:tcPr>
          <w:p w:rsidR="003945A2" w:rsidRPr="00653FE2" w:rsidRDefault="003945A2">
            <w:pPr>
              <w:pStyle w:val="TAL"/>
              <w:keepNext w:val="0"/>
              <w:keepLines w:val="0"/>
            </w:pPr>
            <w:r w:rsidRPr="00653FE2">
              <w:t>- response rejected by the peer</w:t>
            </w:r>
          </w:p>
        </w:tc>
      </w:tr>
    </w:tbl>
    <w:p w:rsidR="003945A2" w:rsidRPr="00653FE2" w:rsidRDefault="003945A2"/>
    <w:p w:rsidR="003945A2" w:rsidRPr="00653FE2" w:rsidRDefault="003945A2">
      <w:r w:rsidRPr="00653FE2">
        <w:t>The following values of the problem code parameter of the TC-L-REJECT primitive are mapped to values of the diagnostic parameter of the MAP-NOTICE indication primitive as follows.</w:t>
      </w:r>
    </w:p>
    <w:p w:rsidR="003945A2" w:rsidRPr="00653FE2" w:rsidRDefault="003945A2">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3945A2" w:rsidRPr="00653FE2">
        <w:trPr>
          <w:jc w:val="center"/>
        </w:trPr>
        <w:tc>
          <w:tcPr>
            <w:tcW w:w="3353" w:type="dxa"/>
          </w:tcPr>
          <w:p w:rsidR="003945A2" w:rsidRPr="00653FE2" w:rsidRDefault="003945A2">
            <w:pPr>
              <w:pStyle w:val="TAH"/>
            </w:pPr>
            <w:r w:rsidRPr="00653FE2">
              <w:t>TC problem code</w:t>
            </w:r>
          </w:p>
        </w:tc>
        <w:tc>
          <w:tcPr>
            <w:tcW w:w="3607" w:type="dxa"/>
          </w:tcPr>
          <w:p w:rsidR="003945A2" w:rsidRPr="00653FE2" w:rsidRDefault="003945A2">
            <w:pPr>
              <w:pStyle w:val="TAH"/>
            </w:pPr>
            <w:r w:rsidRPr="00653FE2">
              <w:t>MAP diagnostic</w:t>
            </w:r>
          </w:p>
        </w:tc>
      </w:tr>
      <w:tr w:rsidR="003945A2" w:rsidRPr="00653FE2">
        <w:trPr>
          <w:jc w:val="center"/>
        </w:trPr>
        <w:tc>
          <w:tcPr>
            <w:tcW w:w="3353" w:type="dxa"/>
          </w:tcPr>
          <w:p w:rsidR="003945A2" w:rsidRPr="00653FE2" w:rsidRDefault="003945A2">
            <w:pPr>
              <w:pStyle w:val="TAL"/>
            </w:pPr>
            <w:r w:rsidRPr="00653FE2">
              <w:t>General problems</w:t>
            </w:r>
          </w:p>
        </w:tc>
        <w:tc>
          <w:tcPr>
            <w:tcW w:w="3607" w:type="dxa"/>
          </w:tcPr>
          <w:p w:rsidR="003945A2" w:rsidRPr="00653FE2" w:rsidRDefault="003945A2">
            <w:pPr>
              <w:pStyle w:val="TAL"/>
            </w:pPr>
            <w:r w:rsidRPr="00653FE2">
              <w:t>- abnormal event received from the peer</w:t>
            </w:r>
          </w:p>
        </w:tc>
      </w:tr>
      <w:tr w:rsidR="003945A2" w:rsidRPr="00653FE2">
        <w:trPr>
          <w:jc w:val="center"/>
        </w:trPr>
        <w:tc>
          <w:tcPr>
            <w:tcW w:w="3353" w:type="dxa"/>
          </w:tcPr>
          <w:p w:rsidR="003945A2" w:rsidRPr="00653FE2" w:rsidRDefault="003945A2">
            <w:pPr>
              <w:pStyle w:val="TAL"/>
              <w:keepNext w:val="0"/>
              <w:keepLines w:val="0"/>
            </w:pPr>
            <w:r w:rsidRPr="00653FE2">
              <w:t>Invoke problem</w:t>
            </w:r>
          </w:p>
        </w:tc>
        <w:tc>
          <w:tcPr>
            <w:tcW w:w="3607" w:type="dxa"/>
          </w:tcPr>
          <w:p w:rsidR="003945A2" w:rsidRPr="00653FE2" w:rsidRDefault="003945A2">
            <w:pPr>
              <w:pStyle w:val="TAL"/>
              <w:keepNext w:val="0"/>
              <w:keepLines w:val="0"/>
            </w:pPr>
          </w:p>
        </w:tc>
      </w:tr>
      <w:tr w:rsidR="003945A2" w:rsidRPr="00653FE2">
        <w:trPr>
          <w:jc w:val="center"/>
        </w:trPr>
        <w:tc>
          <w:tcPr>
            <w:tcW w:w="3353" w:type="dxa"/>
          </w:tcPr>
          <w:p w:rsidR="003945A2" w:rsidRPr="00653FE2" w:rsidRDefault="003945A2">
            <w:pPr>
              <w:pStyle w:val="TAL"/>
              <w:keepNext w:val="0"/>
              <w:keepLines w:val="0"/>
            </w:pPr>
            <w:r w:rsidRPr="00653FE2">
              <w:t>-</w:t>
            </w:r>
            <w:r w:rsidRPr="00653FE2">
              <w:tab/>
              <w:t>unrecognised linked ID</w:t>
            </w:r>
          </w:p>
        </w:tc>
        <w:tc>
          <w:tcPr>
            <w:tcW w:w="3607" w:type="dxa"/>
          </w:tcPr>
          <w:p w:rsidR="003945A2" w:rsidRPr="00653FE2" w:rsidRDefault="003945A2">
            <w:pPr>
              <w:pStyle w:val="TAL"/>
              <w:keepNext w:val="0"/>
              <w:keepLines w:val="0"/>
            </w:pPr>
            <w:r w:rsidRPr="00653FE2">
              <w:t>- abnormal event received from the peer</w:t>
            </w:r>
          </w:p>
        </w:tc>
      </w:tr>
      <w:tr w:rsidR="003945A2" w:rsidRPr="00653FE2">
        <w:trPr>
          <w:jc w:val="center"/>
        </w:trPr>
        <w:tc>
          <w:tcPr>
            <w:tcW w:w="3353" w:type="dxa"/>
          </w:tcPr>
          <w:p w:rsidR="003945A2" w:rsidRPr="00653FE2" w:rsidRDefault="003945A2">
            <w:pPr>
              <w:pStyle w:val="TAL"/>
              <w:keepNext w:val="0"/>
              <w:keepLines w:val="0"/>
            </w:pPr>
            <w:r w:rsidRPr="00653FE2">
              <w:t>Return result problem</w:t>
            </w:r>
          </w:p>
        </w:tc>
        <w:tc>
          <w:tcPr>
            <w:tcW w:w="3607" w:type="dxa"/>
          </w:tcPr>
          <w:p w:rsidR="003945A2" w:rsidRPr="00653FE2" w:rsidRDefault="003945A2">
            <w:pPr>
              <w:pStyle w:val="TAL"/>
              <w:keepNext w:val="0"/>
              <w:keepLines w:val="0"/>
            </w:pPr>
          </w:p>
        </w:tc>
      </w:tr>
      <w:tr w:rsidR="003945A2" w:rsidRPr="00653FE2">
        <w:trPr>
          <w:jc w:val="center"/>
        </w:trPr>
        <w:tc>
          <w:tcPr>
            <w:tcW w:w="3353" w:type="dxa"/>
          </w:tcPr>
          <w:p w:rsidR="003945A2" w:rsidRPr="00653FE2" w:rsidRDefault="003945A2">
            <w:pPr>
              <w:pStyle w:val="TAL"/>
              <w:keepNext w:val="0"/>
              <w:keepLines w:val="0"/>
            </w:pPr>
            <w:r w:rsidRPr="00653FE2">
              <w:t>-</w:t>
            </w:r>
            <w:r w:rsidRPr="00653FE2">
              <w:tab/>
              <w:t>unrecognised invoke ID</w:t>
            </w:r>
          </w:p>
        </w:tc>
        <w:tc>
          <w:tcPr>
            <w:tcW w:w="3607" w:type="dxa"/>
          </w:tcPr>
          <w:p w:rsidR="003945A2" w:rsidRPr="00653FE2" w:rsidRDefault="003945A2">
            <w:pPr>
              <w:pStyle w:val="TAL"/>
              <w:keepNext w:val="0"/>
              <w:keepLines w:val="0"/>
            </w:pPr>
            <w:r w:rsidRPr="00653FE2">
              <w:t>- abnormal event received from the peer</w:t>
            </w:r>
          </w:p>
        </w:tc>
      </w:tr>
      <w:tr w:rsidR="003945A2" w:rsidRPr="00653FE2">
        <w:trPr>
          <w:jc w:val="center"/>
        </w:trPr>
        <w:tc>
          <w:tcPr>
            <w:tcW w:w="3353" w:type="dxa"/>
          </w:tcPr>
          <w:p w:rsidR="003945A2" w:rsidRPr="00653FE2" w:rsidRDefault="003945A2">
            <w:pPr>
              <w:pStyle w:val="TAL"/>
              <w:keepNext w:val="0"/>
              <w:keepLines w:val="0"/>
            </w:pPr>
            <w:r w:rsidRPr="00653FE2">
              <w:t>Return error problem</w:t>
            </w:r>
          </w:p>
        </w:tc>
        <w:tc>
          <w:tcPr>
            <w:tcW w:w="3607" w:type="dxa"/>
          </w:tcPr>
          <w:p w:rsidR="003945A2" w:rsidRPr="00653FE2" w:rsidRDefault="003945A2">
            <w:pPr>
              <w:pStyle w:val="TAL"/>
              <w:keepNext w:val="0"/>
              <w:keepLines w:val="0"/>
            </w:pPr>
          </w:p>
        </w:tc>
      </w:tr>
      <w:tr w:rsidR="003945A2" w:rsidRPr="00653FE2">
        <w:trPr>
          <w:jc w:val="center"/>
        </w:trPr>
        <w:tc>
          <w:tcPr>
            <w:tcW w:w="3353" w:type="dxa"/>
          </w:tcPr>
          <w:p w:rsidR="003945A2" w:rsidRPr="00653FE2" w:rsidRDefault="003945A2">
            <w:pPr>
              <w:pStyle w:val="TAL"/>
              <w:keepNext w:val="0"/>
              <w:keepLines w:val="0"/>
            </w:pPr>
            <w:r w:rsidRPr="00653FE2">
              <w:t>-</w:t>
            </w:r>
            <w:r w:rsidRPr="00653FE2">
              <w:tab/>
              <w:t>unrecognised invoke ID</w:t>
            </w:r>
          </w:p>
        </w:tc>
        <w:tc>
          <w:tcPr>
            <w:tcW w:w="3607" w:type="dxa"/>
          </w:tcPr>
          <w:p w:rsidR="003945A2" w:rsidRPr="00653FE2" w:rsidRDefault="003945A2">
            <w:pPr>
              <w:pStyle w:val="TAL"/>
              <w:keepNext w:val="0"/>
              <w:keepLines w:val="0"/>
            </w:pPr>
            <w:r w:rsidRPr="00653FE2">
              <w:t>- abnormal event received from the peer</w:t>
            </w:r>
          </w:p>
        </w:tc>
      </w:tr>
    </w:tbl>
    <w:p w:rsidR="003945A2" w:rsidRPr="00653FE2" w:rsidRDefault="003945A2"/>
    <w:p w:rsidR="003945A2" w:rsidRPr="00653FE2" w:rsidRDefault="003945A2">
      <w:pPr>
        <w:pStyle w:val="Heading1"/>
      </w:pPr>
      <w:bookmarkStart w:id="943" w:name="_Toc11332084"/>
      <w:r w:rsidRPr="00653FE2">
        <w:lastRenderedPageBreak/>
        <w:t>17</w:t>
      </w:r>
      <w:r w:rsidRPr="00653FE2">
        <w:tab/>
        <w:t>Abstract syntax of the MAP protocol</w:t>
      </w:r>
      <w:bookmarkEnd w:id="943"/>
    </w:p>
    <w:p w:rsidR="003945A2" w:rsidRPr="00653FE2" w:rsidRDefault="003945A2">
      <w:pPr>
        <w:pStyle w:val="Heading2"/>
      </w:pPr>
      <w:bookmarkStart w:id="944" w:name="_Toc11332085"/>
      <w:r w:rsidRPr="00653FE2">
        <w:t>17.1</w:t>
      </w:r>
      <w:r w:rsidRPr="00653FE2">
        <w:tab/>
        <w:t>General</w:t>
      </w:r>
      <w:bookmarkEnd w:id="944"/>
    </w:p>
    <w:p w:rsidR="003945A2" w:rsidRPr="00653FE2" w:rsidRDefault="003945A2">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rsidR="003945A2" w:rsidRPr="00653FE2" w:rsidRDefault="003945A2">
      <w:r w:rsidRPr="00653FE2">
        <w:t>The Abstract Syntax is defined for all interfaces specified in clause 4.4 except for the A- and B-interfaces.</w:t>
      </w:r>
    </w:p>
    <w:p w:rsidR="003945A2" w:rsidRPr="00653FE2" w:rsidRDefault="003945A2">
      <w:pPr>
        <w:keepNext/>
      </w:pPr>
      <w:r w:rsidRPr="00653FE2">
        <w:t>The Mobile Application Part protocol is defined by two Abstract Syntaxes:</w:t>
      </w:r>
    </w:p>
    <w:p w:rsidR="003945A2" w:rsidRPr="00653FE2" w:rsidRDefault="003945A2">
      <w:pPr>
        <w:pStyle w:val="B1"/>
        <w:keepNext/>
      </w:pPr>
      <w:r w:rsidRPr="00653FE2">
        <w:t>-</w:t>
      </w:r>
      <w:r w:rsidRPr="00653FE2">
        <w:tab/>
        <w:t>one Abstract Syntax which encompass all Operations and Errors identified by the various MAP subsystem numbers.</w:t>
      </w:r>
    </w:p>
    <w:p w:rsidR="003945A2" w:rsidRPr="00653FE2" w:rsidRDefault="003945A2">
      <w:pPr>
        <w:keepNext/>
      </w:pPr>
      <w:r w:rsidRPr="00653FE2">
        <w:t>This Abstract Syntax represents the set of values each of which is a value of the ASN.1 type TCAPMessages. TCMessage as defined in ITU-T Recommendation Q.773 with the component relationconstraint sections resolved by the operation and error codes included in the ASN.1 modules MAP-*Operations and MAP-Errors. However, only the subset of this abstract syntax which is required by the procedures defined for an entity needs to be supported.</w:t>
      </w:r>
    </w:p>
    <w:p w:rsidR="003945A2" w:rsidRPr="00653FE2" w:rsidRDefault="003945A2">
      <w:pPr>
        <w:pStyle w:val="B1"/>
      </w:pPr>
      <w:r w:rsidRPr="00653FE2">
        <w:t>-</w:t>
      </w:r>
      <w:r w:rsidRPr="00653FE2">
        <w:tab/>
        <w:t>one Abstract Syntax identified by the OBJECT IDENTIFIER value MAP-DialogueInformation.map-DialogueAS.</w:t>
      </w:r>
    </w:p>
    <w:p w:rsidR="003945A2" w:rsidRPr="00653FE2" w:rsidRDefault="003945A2">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rsidR="003945A2" w:rsidRPr="00653FE2" w:rsidRDefault="003945A2">
      <w:pPr>
        <w:pStyle w:val="Heading3"/>
      </w:pPr>
      <w:bookmarkStart w:id="945" w:name="_Toc11332086"/>
      <w:r w:rsidRPr="00653FE2">
        <w:t>17.1.1</w:t>
      </w:r>
      <w:r w:rsidRPr="00653FE2">
        <w:tab/>
        <w:t>Encoding rules</w:t>
      </w:r>
      <w:bookmarkEnd w:id="945"/>
    </w:p>
    <w:p w:rsidR="003945A2" w:rsidRPr="00653FE2" w:rsidRDefault="003945A2">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rsidR="003945A2" w:rsidRPr="00653FE2" w:rsidRDefault="003945A2">
      <w:r w:rsidRPr="00653FE2">
        <w:t>When the definite form is used for length encoding, a data value of length less than 128 octets must have the length encoded in the short form.</w:t>
      </w:r>
    </w:p>
    <w:p w:rsidR="003945A2" w:rsidRPr="00653FE2" w:rsidRDefault="003945A2">
      <w:r w:rsidRPr="00653FE2">
        <w:t>When the long form is employed to code a length, the minimum number of octets shall be used to code the length field.</w:t>
      </w:r>
    </w:p>
    <w:p w:rsidR="003945A2" w:rsidRPr="00653FE2" w:rsidRDefault="003945A2">
      <w:r w:rsidRPr="00653FE2">
        <w:t>OCTET STRING values and BIT STRING values must be encoded in a primitive form.</w:t>
      </w:r>
    </w:p>
    <w:p w:rsidR="003945A2" w:rsidRPr="00653FE2" w:rsidRDefault="003945A2">
      <w:r w:rsidRPr="00653FE2">
        <w:t>There is no restriction to the use of empty constructors (e.g. an empty SEQUENCE type). That is, the encoding of the content of any data value shall consist of zero, one or more octets.</w:t>
      </w:r>
    </w:p>
    <w:p w:rsidR="003945A2" w:rsidRPr="00653FE2" w:rsidRDefault="003945A2">
      <w:pPr>
        <w:pStyle w:val="Heading3"/>
      </w:pPr>
      <w:bookmarkStart w:id="946" w:name="_Toc11332087"/>
      <w:r w:rsidRPr="00653FE2">
        <w:t>17.1.2</w:t>
      </w:r>
      <w:r w:rsidRPr="00653FE2">
        <w:tab/>
        <w:t>Use of TC</w:t>
      </w:r>
      <w:bookmarkEnd w:id="946"/>
    </w:p>
    <w:p w:rsidR="003945A2" w:rsidRPr="00653FE2" w:rsidRDefault="003945A2">
      <w:pPr>
        <w:keepNext/>
      </w:pPr>
      <w:r w:rsidRPr="00653FE2">
        <w:t>The mapping of OPERATION and ERROR to TC components is defined in ETS 300 287 (version 2) which is based on ITU-T Recommendation Q.773.</w:t>
      </w:r>
    </w:p>
    <w:p w:rsidR="003945A2" w:rsidRPr="00653FE2" w:rsidRDefault="003945A2">
      <w:pPr>
        <w:pStyle w:val="NO"/>
        <w:keepNext/>
      </w:pPr>
      <w:r w:rsidRPr="00653FE2">
        <w:t>NOTE 1:</w:t>
      </w:r>
      <w:r w:rsidRPr="00653FE2">
        <w:tab/>
        <w:t>The class of an operation is not stated explicitly but is specified as well in the ASN.1 operation definition.</w:t>
      </w:r>
    </w:p>
    <w:p w:rsidR="003945A2" w:rsidRPr="00653FE2" w:rsidRDefault="003945A2">
      <w:pPr>
        <w:pStyle w:val="B2"/>
        <w:keepNext/>
      </w:pPr>
      <w:r w:rsidRPr="00653FE2">
        <w:tab/>
        <w:t>Class 1: RESULT and ERROR appear in ASN.1 operation definition.</w:t>
      </w:r>
    </w:p>
    <w:p w:rsidR="003945A2" w:rsidRPr="00653FE2" w:rsidRDefault="003945A2">
      <w:pPr>
        <w:pStyle w:val="B2"/>
        <w:keepNext/>
      </w:pPr>
      <w:r w:rsidRPr="00653FE2">
        <w:tab/>
        <w:t>Class 2: only ERROR appears in ASN.1 operation definition.</w:t>
      </w:r>
    </w:p>
    <w:p w:rsidR="003945A2" w:rsidRPr="00653FE2" w:rsidRDefault="003945A2">
      <w:pPr>
        <w:pStyle w:val="B2"/>
        <w:keepNext/>
      </w:pPr>
      <w:r w:rsidRPr="00653FE2">
        <w:tab/>
        <w:t>Class 3: only RESULT appears in ASN.1 operation definition.</w:t>
      </w:r>
    </w:p>
    <w:p w:rsidR="003945A2" w:rsidRPr="00653FE2" w:rsidRDefault="003945A2">
      <w:pPr>
        <w:pStyle w:val="B2"/>
      </w:pPr>
      <w:r w:rsidRPr="00653FE2">
        <w:tab/>
        <w:t>Class 4: both RESULT and ERROR do not appear in ASN.1 operation definition.</w:t>
      </w:r>
    </w:p>
    <w:p w:rsidR="003945A2" w:rsidRPr="00653FE2" w:rsidRDefault="003945A2">
      <w:r w:rsidRPr="00653FE2">
        <w:t xml:space="preserve">The field "ARGUMENT", "PARAMETER" or "RESULT" (for information objects of class OPERATION and ERROR) is always optional from a syntactic point of view. However, except when specifically mentioned with the </w:t>
      </w:r>
      <w:r w:rsidRPr="00653FE2">
        <w:lastRenderedPageBreak/>
        <w:t>ASN.1 comment "-- optional" , the "parameter" part of a component has to be considered as mandatory from a semantic point of view.</w:t>
      </w:r>
    </w:p>
    <w:p w:rsidR="003945A2" w:rsidRPr="00653FE2" w:rsidRDefault="003945A2">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rsidR="003945A2" w:rsidRPr="00653FE2" w:rsidRDefault="003945A2">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rsidR="003945A2" w:rsidRPr="00653FE2" w:rsidRDefault="003945A2">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rsidR="003945A2" w:rsidRPr="00653FE2" w:rsidRDefault="003945A2">
      <w:pPr>
        <w:pStyle w:val="B2"/>
        <w:keepNext/>
      </w:pPr>
      <w:r w:rsidRPr="00653FE2">
        <w:t>s</w:t>
      </w:r>
      <w:r w:rsidRPr="00653FE2">
        <w:tab/>
        <w:t>= from 3 seconds to 10 seconds;</w:t>
      </w:r>
    </w:p>
    <w:p w:rsidR="003945A2" w:rsidRPr="00653FE2" w:rsidRDefault="003945A2">
      <w:pPr>
        <w:pStyle w:val="B2"/>
        <w:keepNext/>
      </w:pPr>
      <w:r w:rsidRPr="00653FE2">
        <w:t>m</w:t>
      </w:r>
      <w:r w:rsidRPr="00653FE2">
        <w:tab/>
        <w:t>= from 15 seconds to 30 seconds;</w:t>
      </w:r>
    </w:p>
    <w:p w:rsidR="003945A2" w:rsidRPr="00653FE2" w:rsidRDefault="003945A2">
      <w:pPr>
        <w:pStyle w:val="B2"/>
        <w:keepNext/>
      </w:pPr>
      <w:r w:rsidRPr="00653FE2">
        <w:t>ml</w:t>
      </w:r>
      <w:r w:rsidRPr="00653FE2">
        <w:tab/>
        <w:t>= from 1 minute to 10 minutes;</w:t>
      </w:r>
    </w:p>
    <w:p w:rsidR="003945A2" w:rsidRPr="00653FE2" w:rsidRDefault="003945A2">
      <w:pPr>
        <w:pStyle w:val="B2"/>
      </w:pPr>
      <w:r w:rsidRPr="00653FE2">
        <w:t>l</w:t>
      </w:r>
      <w:r w:rsidRPr="00653FE2">
        <w:tab/>
        <w:t>= from 28 hours to 38 hours.</w:t>
      </w:r>
    </w:p>
    <w:p w:rsidR="003945A2" w:rsidRPr="00653FE2" w:rsidRDefault="003945A2">
      <w:pPr>
        <w:pStyle w:val="Heading4"/>
      </w:pPr>
      <w:bookmarkStart w:id="947" w:name="_Toc11332088"/>
      <w:r w:rsidRPr="00653FE2">
        <w:t>17.1.2.1</w:t>
      </w:r>
      <w:r w:rsidRPr="00653FE2">
        <w:tab/>
        <w:t>Use of Global Operation and Error codes defined outside MAP</w:t>
      </w:r>
      <w:bookmarkEnd w:id="947"/>
    </w:p>
    <w:p w:rsidR="003945A2" w:rsidRPr="00653FE2" w:rsidRDefault="003945A2">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rsidR="003945A2" w:rsidRPr="00653FE2" w:rsidRDefault="003945A2">
      <w:pPr>
        <w:pStyle w:val="B2"/>
        <w:keepNext/>
      </w:pPr>
      <w:r w:rsidRPr="00653FE2">
        <w:t>-</w:t>
      </w:r>
      <w:r w:rsidRPr="00653FE2">
        <w:tab/>
        <w:t>The length of the Object Identifier shall not exceed 16 octets and the number of components of the Object Identifier shall not exceed 16.</w:t>
      </w:r>
    </w:p>
    <w:p w:rsidR="003945A2" w:rsidRPr="00653FE2" w:rsidRDefault="003945A2">
      <w:pPr>
        <w:pStyle w:val="B2"/>
        <w:keepNext/>
      </w:pPr>
      <w:r w:rsidRPr="00653FE2">
        <w:t>-</w:t>
      </w:r>
      <w:r w:rsidRPr="00653FE2">
        <w:tab/>
        <w:t>Object Identifiers shall be used only for operations or errors defined outside of GSM 29.002.</w:t>
      </w:r>
    </w:p>
    <w:p w:rsidR="003945A2" w:rsidRPr="00653FE2" w:rsidRDefault="003945A2">
      <w:pPr>
        <w:pStyle w:val="B2"/>
      </w:pPr>
      <w:r w:rsidRPr="00653FE2">
        <w:t>-</w:t>
      </w:r>
      <w:r w:rsidRPr="00653FE2">
        <w:tab/>
        <w:t>Global error codes may be sent only in response to a global operation. If a standard operation is received then a global error code shall not be sent in response.</w:t>
      </w:r>
    </w:p>
    <w:p w:rsidR="003945A2" w:rsidRPr="00653FE2" w:rsidRDefault="003945A2">
      <w:r w:rsidRPr="00653FE2">
        <w:t>Handling of an unknown operation codes by the receiving entity is defined in clause 15.1.1.</w:t>
      </w:r>
    </w:p>
    <w:p w:rsidR="003945A2" w:rsidRPr="00653FE2" w:rsidRDefault="003945A2">
      <w:pPr>
        <w:pStyle w:val="Heading3"/>
      </w:pPr>
      <w:bookmarkStart w:id="948" w:name="_Toc11332089"/>
      <w:r w:rsidRPr="00653FE2">
        <w:t>17.1.3</w:t>
      </w:r>
      <w:r w:rsidRPr="00653FE2">
        <w:tab/>
        <w:t>Use of information elements defined outside MAP</w:t>
      </w:r>
      <w:bookmarkEnd w:id="948"/>
    </w:p>
    <w:p w:rsidR="003945A2" w:rsidRPr="00653FE2" w:rsidRDefault="003945A2">
      <w:pPr>
        <w:keepNext/>
      </w:pPr>
      <w:r w:rsidRPr="00653FE2">
        <w:t>An information element or a set of information elements (messages) transparently carried in the Mobile Application Part but defined in other recommendations/technical specifications are handled in one of the following ways:</w:t>
      </w:r>
    </w:p>
    <w:p w:rsidR="003945A2" w:rsidRPr="00653FE2" w:rsidRDefault="003945A2">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rsidR="003945A2" w:rsidRPr="00653FE2" w:rsidRDefault="003945A2">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rsidR="003945A2" w:rsidRPr="00653FE2" w:rsidRDefault="003945A2">
      <w:pPr>
        <w:pStyle w:val="Heading3"/>
      </w:pPr>
      <w:bookmarkStart w:id="949" w:name="_Toc11332090"/>
      <w:r w:rsidRPr="00653FE2">
        <w:t>17.1.4</w:t>
      </w:r>
      <w:r w:rsidRPr="00653FE2">
        <w:tab/>
        <w:t>Compatibility considerations</w:t>
      </w:r>
      <w:bookmarkEnd w:id="949"/>
    </w:p>
    <w:p w:rsidR="003945A2" w:rsidRPr="00653FE2" w:rsidRDefault="003945A2">
      <w:pPr>
        <w:keepNext/>
        <w:keepLines/>
      </w:pPr>
      <w:r w:rsidRPr="00653FE2">
        <w:t>The following ASN.1 modules conform to ITU-T Recommendation X.680 and X.681 . An extension marker ("...") is used wherever future protocol extensions are foreseen.</w:t>
      </w:r>
    </w:p>
    <w:p w:rsidR="003945A2" w:rsidRPr="00653FE2" w:rsidRDefault="003945A2">
      <w:r w:rsidRPr="00653FE2">
        <w:t xml:space="preserve">The "..." construct applies only to SEQUENCE and ENUMERATED data types. An entity supporting a version greater than 1 shall not reject an unsupported extension following "..." of that SEQUENCE or ENUMERATED data type. The </w:t>
      </w:r>
      <w:r w:rsidRPr="00653FE2">
        <w:lastRenderedPageBreak/>
        <w:t>Encoding Rules from clause 17.1.1 apply to every element of the whole Transfer Syntax especially to the ASN.1 type EXTERNAL.</w:t>
      </w:r>
    </w:p>
    <w:p w:rsidR="003945A2" w:rsidRPr="00653FE2" w:rsidRDefault="003945A2">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rsidR="003945A2" w:rsidRPr="00653FE2" w:rsidRDefault="003945A2">
      <w:pPr>
        <w:keepNext/>
      </w:pPr>
      <w:r w:rsidRPr="00653FE2">
        <w:t>Private extensions shall:</w:t>
      </w:r>
    </w:p>
    <w:p w:rsidR="003945A2" w:rsidRPr="00653FE2" w:rsidRDefault="003945A2">
      <w:pPr>
        <w:pStyle w:val="B2"/>
        <w:keepNext/>
      </w:pPr>
      <w:r w:rsidRPr="00653FE2">
        <w:t>1)</w:t>
      </w:r>
      <w:r w:rsidRPr="00653FE2">
        <w:tab/>
        <w:t>if included in operations of an AC of V2, follow the extension marker and be tagged using PRIVATE tags up to and including 29.</w:t>
      </w:r>
    </w:p>
    <w:p w:rsidR="003945A2" w:rsidRPr="00653FE2" w:rsidRDefault="003945A2">
      <w:pPr>
        <w:pStyle w:val="NO"/>
      </w:pPr>
      <w:r w:rsidRPr="00653FE2">
        <w:t>NOTE: This type of extension is in most cases used only within a PLMN.</w:t>
      </w:r>
    </w:p>
    <w:p w:rsidR="003945A2" w:rsidRPr="00653FE2" w:rsidRDefault="003945A2">
      <w:pPr>
        <w:pStyle w:val="B2"/>
        <w:keepNext/>
      </w:pPr>
      <w:r w:rsidRPr="00653FE2">
        <w:t>2)</w:t>
      </w:r>
      <w:r w:rsidRPr="00653FE2">
        <w:tab/>
        <w:t>if included in operations of an AC of V3 or higher: be included only in the Private Extension Container that is defined in the specification.</w:t>
      </w:r>
    </w:p>
    <w:p w:rsidR="003945A2" w:rsidRPr="00653FE2" w:rsidRDefault="003945A2">
      <w:pPr>
        <w:pStyle w:val="NO"/>
      </w:pPr>
      <w:r w:rsidRPr="00653FE2">
        <w:t>NOTE: This type of extension can be used between PLMNs.</w:t>
      </w:r>
    </w:p>
    <w:p w:rsidR="003945A2" w:rsidRPr="00653FE2" w:rsidRDefault="003945A2">
      <w:r w:rsidRPr="00653FE2">
        <w:t>Private extensions shall not be included in v2 supplementary service operations.</w:t>
      </w:r>
    </w:p>
    <w:p w:rsidR="003945A2" w:rsidRPr="00653FE2" w:rsidRDefault="003945A2">
      <w:r w:rsidRPr="00653FE2">
        <w:t>Private extensions shall not be included within user error for RegisterCCEntry and EraseCCEntry operations.</w:t>
      </w:r>
    </w:p>
    <w:p w:rsidR="003945A2" w:rsidRPr="00653FE2" w:rsidRDefault="003945A2">
      <w:r w:rsidRPr="00653FE2">
        <w:t>PCS extensions shall be included in the PCS Extension Container that is defined in this specification.</w:t>
      </w:r>
    </w:p>
    <w:p w:rsidR="003945A2" w:rsidRPr="00653FE2" w:rsidRDefault="003945A2">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rsidR="003945A2" w:rsidRPr="00653FE2" w:rsidRDefault="003945A2">
      <w:pPr>
        <w:pStyle w:val="Heading3"/>
      </w:pPr>
      <w:bookmarkStart w:id="950" w:name="_Toc11332091"/>
      <w:r w:rsidRPr="00653FE2">
        <w:t>17.1.5</w:t>
      </w:r>
      <w:r w:rsidRPr="00653FE2">
        <w:tab/>
        <w:t>Structure of the Abstract Syntax of MAP</w:t>
      </w:r>
      <w:bookmarkEnd w:id="950"/>
    </w:p>
    <w:p w:rsidR="003945A2" w:rsidRPr="00653FE2" w:rsidRDefault="003945A2">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rsidR="003945A2" w:rsidRPr="00653FE2" w:rsidRDefault="003945A2">
      <w:pPr>
        <w:pStyle w:val="B2"/>
        <w:keepNext/>
        <w:spacing w:after="140"/>
      </w:pPr>
      <w:r w:rsidRPr="00653FE2">
        <w:t>bs</w:t>
      </w:r>
      <w:r w:rsidR="00653FE2">
        <w:tab/>
      </w:r>
      <w:r w:rsidRPr="00653FE2">
        <w:t>basic service</w:t>
      </w:r>
    </w:p>
    <w:p w:rsidR="003945A2" w:rsidRPr="00653FE2" w:rsidRDefault="003945A2">
      <w:pPr>
        <w:pStyle w:val="B2"/>
        <w:keepNext/>
        <w:spacing w:after="140"/>
      </w:pPr>
      <w:r w:rsidRPr="00653FE2">
        <w:t>ch</w:t>
      </w:r>
      <w:r w:rsidR="00653FE2">
        <w:tab/>
      </w:r>
      <w:r w:rsidRPr="00653FE2">
        <w:t>call handling</w:t>
      </w:r>
    </w:p>
    <w:p w:rsidR="003945A2" w:rsidRPr="00653FE2" w:rsidRDefault="003945A2">
      <w:pPr>
        <w:pStyle w:val="B2"/>
        <w:spacing w:after="140"/>
      </w:pPr>
      <w:r w:rsidRPr="00653FE2">
        <w:t>cug</w:t>
      </w:r>
      <w:r w:rsidRPr="00653FE2">
        <w:tab/>
        <w:t>closed user group</w:t>
      </w:r>
    </w:p>
    <w:p w:rsidR="003945A2" w:rsidRPr="00653FE2" w:rsidRDefault="003945A2">
      <w:pPr>
        <w:pStyle w:val="B2"/>
        <w:spacing w:after="140"/>
      </w:pPr>
      <w:r w:rsidRPr="00653FE2">
        <w:t>ho</w:t>
      </w:r>
      <w:r w:rsidR="00653FE2">
        <w:tab/>
      </w:r>
      <w:r w:rsidRPr="00653FE2">
        <w:t>handover</w:t>
      </w:r>
    </w:p>
    <w:p w:rsidR="003945A2" w:rsidRPr="00653FE2" w:rsidRDefault="003945A2">
      <w:pPr>
        <w:pStyle w:val="B2"/>
        <w:spacing w:after="140"/>
      </w:pPr>
      <w:r w:rsidRPr="00653FE2">
        <w:t>ic</w:t>
      </w:r>
      <w:r w:rsidR="00653FE2">
        <w:tab/>
      </w:r>
      <w:r w:rsidRPr="00653FE2">
        <w:t>incoming call</w:t>
      </w:r>
    </w:p>
    <w:p w:rsidR="003945A2" w:rsidRPr="00653FE2" w:rsidRDefault="003945A2">
      <w:pPr>
        <w:pStyle w:val="B2"/>
        <w:spacing w:after="140"/>
      </w:pPr>
      <w:r w:rsidRPr="00653FE2">
        <w:t>id</w:t>
      </w:r>
      <w:r w:rsidR="00653FE2">
        <w:tab/>
      </w:r>
      <w:r w:rsidRPr="00653FE2">
        <w:t>identity</w:t>
      </w:r>
    </w:p>
    <w:p w:rsidR="003945A2" w:rsidRPr="00653FE2" w:rsidRDefault="003945A2">
      <w:pPr>
        <w:pStyle w:val="B2"/>
        <w:spacing w:after="140"/>
      </w:pPr>
      <w:r w:rsidRPr="00653FE2">
        <w:t>info</w:t>
      </w:r>
      <w:r w:rsidRPr="00653FE2">
        <w:tab/>
        <w:t>information</w:t>
      </w:r>
    </w:p>
    <w:p w:rsidR="003945A2" w:rsidRPr="00653FE2" w:rsidRDefault="003945A2">
      <w:pPr>
        <w:pStyle w:val="B2"/>
        <w:spacing w:after="140"/>
      </w:pPr>
      <w:r w:rsidRPr="00653FE2">
        <w:t>mm</w:t>
      </w:r>
      <w:r w:rsidRPr="00653FE2">
        <w:tab/>
        <w:t>mobility management</w:t>
      </w:r>
    </w:p>
    <w:p w:rsidR="003945A2" w:rsidRPr="00653FE2" w:rsidRDefault="003945A2">
      <w:pPr>
        <w:pStyle w:val="B2"/>
        <w:spacing w:after="140"/>
      </w:pPr>
      <w:r w:rsidRPr="00653FE2">
        <w:t>lcs</w:t>
      </w:r>
      <w:r w:rsidR="00653FE2">
        <w:tab/>
      </w:r>
      <w:r w:rsidRPr="00653FE2">
        <w:t>location services</w:t>
      </w:r>
    </w:p>
    <w:p w:rsidR="003945A2" w:rsidRPr="00653FE2" w:rsidRDefault="003945A2">
      <w:pPr>
        <w:pStyle w:val="B2"/>
        <w:spacing w:after="140"/>
      </w:pPr>
      <w:r w:rsidRPr="00653FE2">
        <w:t>ms</w:t>
      </w:r>
      <w:r w:rsidR="00653FE2">
        <w:tab/>
      </w:r>
      <w:r w:rsidRPr="00653FE2">
        <w:t>mobile service</w:t>
      </w:r>
    </w:p>
    <w:p w:rsidR="003945A2" w:rsidRPr="00653FE2" w:rsidRDefault="003945A2">
      <w:pPr>
        <w:pStyle w:val="B2"/>
        <w:spacing w:after="140"/>
      </w:pPr>
      <w:r w:rsidRPr="00653FE2">
        <w:t>oc</w:t>
      </w:r>
      <w:r w:rsidR="00653FE2">
        <w:tab/>
      </w:r>
      <w:r w:rsidRPr="00653FE2">
        <w:t>outgoing call</w:t>
      </w:r>
    </w:p>
    <w:p w:rsidR="003945A2" w:rsidRPr="00653FE2" w:rsidRDefault="003945A2">
      <w:pPr>
        <w:pStyle w:val="B2"/>
        <w:spacing w:after="140"/>
      </w:pPr>
      <w:r w:rsidRPr="00653FE2">
        <w:t>om</w:t>
      </w:r>
      <w:r w:rsidR="00653FE2">
        <w:tab/>
      </w:r>
      <w:r w:rsidRPr="00653FE2">
        <w:t>operation &amp; maintenance</w:t>
      </w:r>
    </w:p>
    <w:p w:rsidR="003945A2" w:rsidRPr="00653FE2" w:rsidRDefault="003945A2">
      <w:pPr>
        <w:pStyle w:val="B2"/>
        <w:spacing w:after="140"/>
      </w:pPr>
      <w:r w:rsidRPr="00653FE2">
        <w:t>pw</w:t>
      </w:r>
      <w:r w:rsidR="00653FE2">
        <w:tab/>
      </w:r>
      <w:r w:rsidRPr="00653FE2">
        <w:t>Password</w:t>
      </w:r>
    </w:p>
    <w:p w:rsidR="003945A2" w:rsidRPr="00653FE2" w:rsidRDefault="003945A2">
      <w:pPr>
        <w:pStyle w:val="B2"/>
        <w:spacing w:after="140"/>
      </w:pPr>
      <w:r w:rsidRPr="00653FE2">
        <w:t>sm</w:t>
      </w:r>
      <w:r w:rsidR="00653FE2">
        <w:tab/>
      </w:r>
      <w:r w:rsidRPr="00653FE2">
        <w:t>short message service</w:t>
      </w:r>
    </w:p>
    <w:p w:rsidR="003945A2" w:rsidRPr="00653FE2" w:rsidRDefault="003945A2">
      <w:pPr>
        <w:pStyle w:val="B2"/>
      </w:pPr>
      <w:r w:rsidRPr="00653FE2">
        <w:t>ss</w:t>
      </w:r>
      <w:r w:rsidR="00653FE2">
        <w:tab/>
      </w:r>
      <w:r w:rsidRPr="00653FE2">
        <w:t xml:space="preserve">supplementary service </w:t>
      </w:r>
    </w:p>
    <w:p w:rsidR="003945A2" w:rsidRPr="00653FE2" w:rsidRDefault="003945A2">
      <w:r w:rsidRPr="00653FE2">
        <w:lastRenderedPageBreak/>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rsidR="003945A2" w:rsidRPr="00653FE2" w:rsidRDefault="003945A2">
      <w:pPr>
        <w:keepNext/>
      </w:pPr>
      <w:r w:rsidRPr="00653FE2">
        <w:t>The module containing the definition of the operation packages for MAP is:</w:t>
      </w:r>
    </w:p>
    <w:p w:rsidR="003945A2" w:rsidRPr="00653FE2" w:rsidRDefault="003945A2">
      <w:pPr>
        <w:pStyle w:val="B2"/>
      </w:pPr>
      <w:r w:rsidRPr="00653FE2">
        <w:t>1.</w:t>
      </w:r>
      <w:r w:rsidRPr="00653FE2">
        <w:tab/>
        <w:t>MAP-OperationPackages.</w:t>
      </w:r>
    </w:p>
    <w:p w:rsidR="003945A2" w:rsidRPr="00653FE2" w:rsidRDefault="003945A2">
      <w:pPr>
        <w:keepNext/>
      </w:pPr>
      <w:r w:rsidRPr="00653FE2">
        <w:t>The module containing the definition of the application contexts for MAP is:</w:t>
      </w:r>
    </w:p>
    <w:p w:rsidR="003945A2" w:rsidRPr="00653FE2" w:rsidRDefault="003945A2">
      <w:pPr>
        <w:pStyle w:val="B2"/>
      </w:pPr>
      <w:r w:rsidRPr="00653FE2">
        <w:t>2.</w:t>
      </w:r>
      <w:r w:rsidRPr="00653FE2">
        <w:tab/>
        <w:t>MAP-ApplicationContexts.</w:t>
      </w:r>
    </w:p>
    <w:p w:rsidR="003945A2" w:rsidRPr="00653FE2" w:rsidRDefault="003945A2">
      <w:pPr>
        <w:keepNext/>
      </w:pPr>
      <w:r w:rsidRPr="00653FE2">
        <w:t>The module containing the data types for the Abstract Syntax to be used for TCAPMessages.DialoguePortion for MAP is:</w:t>
      </w:r>
    </w:p>
    <w:p w:rsidR="003945A2" w:rsidRPr="00653FE2" w:rsidRDefault="003945A2">
      <w:pPr>
        <w:pStyle w:val="B2"/>
      </w:pPr>
      <w:r w:rsidRPr="00653FE2">
        <w:t>3.</w:t>
      </w:r>
      <w:r w:rsidRPr="00653FE2">
        <w:tab/>
        <w:t>MAP-DialogueInformation.</w:t>
      </w:r>
    </w:p>
    <w:p w:rsidR="003945A2" w:rsidRPr="00653FE2" w:rsidRDefault="003945A2">
      <w:pPr>
        <w:keepNext/>
      </w:pPr>
      <w:r w:rsidRPr="00653FE2">
        <w:t>The module containing the supported operations  is:</w:t>
      </w:r>
    </w:p>
    <w:p w:rsidR="003945A2" w:rsidRPr="00653FE2" w:rsidRDefault="003945A2">
      <w:pPr>
        <w:pStyle w:val="B2"/>
      </w:pPr>
      <w:r w:rsidRPr="00653FE2">
        <w:t>4.</w:t>
      </w:r>
      <w:r w:rsidRPr="00653FE2">
        <w:tab/>
        <w:t>MAP-Protocol.</w:t>
      </w:r>
    </w:p>
    <w:p w:rsidR="003945A2" w:rsidRPr="00653FE2" w:rsidRDefault="003945A2">
      <w:pPr>
        <w:keepNext/>
      </w:pPr>
      <w:r w:rsidRPr="00653FE2">
        <w:t>The modules containing all operation definitions for MAP are:</w:t>
      </w:r>
    </w:p>
    <w:p w:rsidR="003945A2" w:rsidRPr="00653FE2" w:rsidRDefault="003945A2">
      <w:pPr>
        <w:pStyle w:val="B2"/>
        <w:keepNext/>
      </w:pPr>
      <w:r w:rsidRPr="00653FE2">
        <w:t>5.</w:t>
      </w:r>
      <w:r w:rsidRPr="00653FE2">
        <w:tab/>
        <w:t>MAP-MobileServiceOperations;</w:t>
      </w:r>
    </w:p>
    <w:p w:rsidR="003945A2" w:rsidRPr="00653FE2" w:rsidRDefault="003945A2">
      <w:pPr>
        <w:pStyle w:val="B2"/>
      </w:pPr>
      <w:r w:rsidRPr="00653FE2">
        <w:t>6.</w:t>
      </w:r>
      <w:r w:rsidRPr="00653FE2">
        <w:tab/>
        <w:t>MAP-OperationAndMaintenanceOperations;</w:t>
      </w:r>
    </w:p>
    <w:p w:rsidR="003945A2" w:rsidRPr="00653FE2" w:rsidRDefault="003945A2">
      <w:pPr>
        <w:pStyle w:val="B2"/>
      </w:pPr>
      <w:r w:rsidRPr="00653FE2">
        <w:t>7.</w:t>
      </w:r>
      <w:r w:rsidRPr="00653FE2">
        <w:tab/>
        <w:t>MAP-CallHandlingOperations;</w:t>
      </w:r>
    </w:p>
    <w:p w:rsidR="003945A2" w:rsidRPr="00653FE2" w:rsidRDefault="003945A2">
      <w:pPr>
        <w:pStyle w:val="B2"/>
      </w:pPr>
      <w:r w:rsidRPr="00653FE2">
        <w:t>8.</w:t>
      </w:r>
      <w:r w:rsidRPr="00653FE2">
        <w:tab/>
        <w:t>MAP-SupplementaryServiceOperations;</w:t>
      </w:r>
    </w:p>
    <w:p w:rsidR="003945A2" w:rsidRPr="00653FE2" w:rsidRDefault="003945A2">
      <w:pPr>
        <w:pStyle w:val="B2"/>
      </w:pPr>
      <w:r w:rsidRPr="00653FE2">
        <w:t>9.</w:t>
      </w:r>
      <w:r w:rsidRPr="00653FE2">
        <w:tab/>
        <w:t>MAP-ShortMessageServiceOperations;</w:t>
      </w:r>
    </w:p>
    <w:p w:rsidR="003945A2" w:rsidRPr="00653FE2" w:rsidRDefault="00662DEE" w:rsidP="00662DEE">
      <w:pPr>
        <w:pStyle w:val="B2"/>
      </w:pPr>
      <w:r w:rsidRPr="00653FE2">
        <w:t>10.</w:t>
      </w:r>
      <w:r w:rsidRPr="00653FE2">
        <w:tab/>
      </w:r>
      <w:r w:rsidR="003945A2" w:rsidRPr="00653FE2">
        <w:t>MAP-Group-Call-Operations;</w:t>
      </w:r>
    </w:p>
    <w:p w:rsidR="003945A2" w:rsidRPr="00653FE2" w:rsidRDefault="00662DEE" w:rsidP="00662DEE">
      <w:pPr>
        <w:pStyle w:val="B2"/>
      </w:pPr>
      <w:r w:rsidRPr="00653FE2">
        <w:t>11.</w:t>
      </w:r>
      <w:r w:rsidRPr="00653FE2">
        <w:tab/>
      </w:r>
      <w:r w:rsidR="003945A2" w:rsidRPr="00653FE2">
        <w:t>MAP-LocationServiceOperations</w:t>
      </w:r>
      <w:r w:rsidR="00112E9C" w:rsidRPr="00653FE2">
        <w:t>.</w:t>
      </w:r>
    </w:p>
    <w:p w:rsidR="003945A2" w:rsidRPr="00653FE2" w:rsidRDefault="003945A2">
      <w:pPr>
        <w:keepNext/>
      </w:pPr>
      <w:r w:rsidRPr="00653FE2">
        <w:t>The module containing all error definitions for MAP is:</w:t>
      </w:r>
    </w:p>
    <w:p w:rsidR="003945A2" w:rsidRPr="00653FE2" w:rsidRDefault="003945A2">
      <w:pPr>
        <w:pStyle w:val="B2"/>
      </w:pPr>
      <w:r w:rsidRPr="00653FE2">
        <w:t>1</w:t>
      </w:r>
      <w:r w:rsidR="00112E9C" w:rsidRPr="00653FE2">
        <w:t>2</w:t>
      </w:r>
      <w:r w:rsidRPr="00653FE2">
        <w:t>.</w:t>
      </w:r>
      <w:r w:rsidRPr="00653FE2">
        <w:tab/>
        <w:t>MAP-Errors.</w:t>
      </w:r>
    </w:p>
    <w:p w:rsidR="003945A2" w:rsidRPr="00653FE2" w:rsidRDefault="003945A2">
      <w:pPr>
        <w:keepNext/>
      </w:pPr>
      <w:r w:rsidRPr="00653FE2">
        <w:t>Modules containing all data type definitions for MAP are:</w:t>
      </w:r>
    </w:p>
    <w:p w:rsidR="003945A2" w:rsidRPr="00653FE2" w:rsidRDefault="003945A2" w:rsidP="00662DEE">
      <w:pPr>
        <w:pStyle w:val="B2"/>
      </w:pPr>
      <w:r w:rsidRPr="00653FE2">
        <w:t>1</w:t>
      </w:r>
      <w:r w:rsidR="00112E9C" w:rsidRPr="00653FE2">
        <w:t>3</w:t>
      </w:r>
      <w:r w:rsidRPr="00653FE2">
        <w:t>.</w:t>
      </w:r>
      <w:r w:rsidRPr="00653FE2">
        <w:tab/>
        <w:t>MAP-MS-DataTypes;</w:t>
      </w:r>
    </w:p>
    <w:p w:rsidR="003945A2" w:rsidRPr="00653FE2" w:rsidRDefault="003945A2" w:rsidP="00662DEE">
      <w:pPr>
        <w:pStyle w:val="B2"/>
      </w:pPr>
      <w:r w:rsidRPr="00653FE2">
        <w:t>1</w:t>
      </w:r>
      <w:r w:rsidR="00112E9C" w:rsidRPr="00653FE2">
        <w:t>4</w:t>
      </w:r>
      <w:r w:rsidRPr="00653FE2">
        <w:t>.</w:t>
      </w:r>
      <w:r w:rsidRPr="00653FE2">
        <w:tab/>
        <w:t>MAP-OM-DataTypes;</w:t>
      </w:r>
    </w:p>
    <w:p w:rsidR="003945A2" w:rsidRPr="00653FE2" w:rsidRDefault="003945A2" w:rsidP="00662DEE">
      <w:pPr>
        <w:pStyle w:val="B2"/>
      </w:pPr>
      <w:r w:rsidRPr="00653FE2">
        <w:t>1</w:t>
      </w:r>
      <w:r w:rsidR="00112E9C" w:rsidRPr="00653FE2">
        <w:t>5</w:t>
      </w:r>
      <w:r w:rsidRPr="00653FE2">
        <w:t>.</w:t>
      </w:r>
      <w:r w:rsidRPr="00653FE2">
        <w:tab/>
        <w:t>MAP-CH-DataTypes;</w:t>
      </w:r>
    </w:p>
    <w:p w:rsidR="003945A2" w:rsidRPr="00653FE2" w:rsidRDefault="003945A2" w:rsidP="00662DEE">
      <w:pPr>
        <w:pStyle w:val="B2"/>
      </w:pPr>
      <w:r w:rsidRPr="00653FE2">
        <w:t>1</w:t>
      </w:r>
      <w:r w:rsidR="00112E9C" w:rsidRPr="00653FE2">
        <w:t>6</w:t>
      </w:r>
      <w:r w:rsidRPr="00653FE2">
        <w:t>.</w:t>
      </w:r>
      <w:r w:rsidRPr="00653FE2">
        <w:tab/>
        <w:t>MAP-SS-DataTypes;</w:t>
      </w:r>
    </w:p>
    <w:p w:rsidR="003945A2" w:rsidRPr="00653FE2" w:rsidRDefault="003945A2" w:rsidP="00662DEE">
      <w:pPr>
        <w:pStyle w:val="B2"/>
      </w:pPr>
      <w:r w:rsidRPr="00653FE2">
        <w:t>1</w:t>
      </w:r>
      <w:r w:rsidR="00112E9C" w:rsidRPr="00653FE2">
        <w:t>7</w:t>
      </w:r>
      <w:r w:rsidRPr="00653FE2">
        <w:t>.</w:t>
      </w:r>
      <w:r w:rsidRPr="00653FE2">
        <w:tab/>
        <w:t>MAP-SS-Code;</w:t>
      </w:r>
    </w:p>
    <w:p w:rsidR="003945A2" w:rsidRPr="00653FE2" w:rsidRDefault="003945A2" w:rsidP="00662DEE">
      <w:pPr>
        <w:pStyle w:val="B2"/>
      </w:pPr>
      <w:r w:rsidRPr="00653FE2">
        <w:t>1</w:t>
      </w:r>
      <w:r w:rsidR="00112E9C" w:rsidRPr="00653FE2">
        <w:t>8</w:t>
      </w:r>
      <w:r w:rsidRPr="00653FE2">
        <w:t>.</w:t>
      </w:r>
      <w:r w:rsidRPr="00653FE2">
        <w:tab/>
        <w:t>MAP-SM-DataTypes;</w:t>
      </w:r>
    </w:p>
    <w:p w:rsidR="003945A2" w:rsidRPr="00653FE2" w:rsidRDefault="00112E9C" w:rsidP="00662DEE">
      <w:pPr>
        <w:pStyle w:val="B2"/>
      </w:pPr>
      <w:r w:rsidRPr="00653FE2">
        <w:t>19</w:t>
      </w:r>
      <w:r w:rsidR="003945A2" w:rsidRPr="00653FE2">
        <w:t>.</w:t>
      </w:r>
      <w:r w:rsidR="003945A2" w:rsidRPr="00653FE2">
        <w:tab/>
        <w:t>MAP-ER-DataTypes;</w:t>
      </w:r>
    </w:p>
    <w:p w:rsidR="003945A2" w:rsidRPr="00653FE2" w:rsidRDefault="003945A2" w:rsidP="00662DEE">
      <w:pPr>
        <w:pStyle w:val="B2"/>
      </w:pPr>
      <w:r w:rsidRPr="00653FE2">
        <w:t>2</w:t>
      </w:r>
      <w:r w:rsidR="00112E9C" w:rsidRPr="00653FE2">
        <w:t>0</w:t>
      </w:r>
      <w:r w:rsidRPr="00653FE2">
        <w:t>.</w:t>
      </w:r>
      <w:r w:rsidRPr="00653FE2">
        <w:tab/>
        <w:t>MAP-CommonDataTypes;</w:t>
      </w:r>
    </w:p>
    <w:p w:rsidR="003945A2" w:rsidRPr="00653FE2" w:rsidRDefault="003945A2" w:rsidP="00662DEE">
      <w:pPr>
        <w:pStyle w:val="B2"/>
        <w:rPr>
          <w:lang w:val="de-DE"/>
        </w:rPr>
      </w:pPr>
      <w:r w:rsidRPr="00653FE2">
        <w:rPr>
          <w:lang w:val="de-DE"/>
        </w:rPr>
        <w:t>2</w:t>
      </w:r>
      <w:r w:rsidR="00112E9C" w:rsidRPr="00653FE2">
        <w:rPr>
          <w:lang w:val="de-DE"/>
        </w:rPr>
        <w:t>1</w:t>
      </w:r>
      <w:r w:rsidRPr="00653FE2">
        <w:rPr>
          <w:lang w:val="de-DE"/>
        </w:rPr>
        <w:t>.</w:t>
      </w:r>
      <w:r w:rsidRPr="00653FE2">
        <w:rPr>
          <w:lang w:val="de-DE"/>
        </w:rPr>
        <w:tab/>
        <w:t>MAP-TS-Code;</w:t>
      </w:r>
    </w:p>
    <w:p w:rsidR="003945A2" w:rsidRPr="00653FE2" w:rsidRDefault="003945A2" w:rsidP="00662DEE">
      <w:pPr>
        <w:pStyle w:val="B2"/>
        <w:rPr>
          <w:lang w:val="de-DE"/>
        </w:rPr>
      </w:pPr>
      <w:r w:rsidRPr="00653FE2">
        <w:rPr>
          <w:lang w:val="de-DE"/>
        </w:rPr>
        <w:t>2</w:t>
      </w:r>
      <w:r w:rsidR="00112E9C" w:rsidRPr="00653FE2">
        <w:rPr>
          <w:lang w:val="de-DE"/>
        </w:rPr>
        <w:t>2</w:t>
      </w:r>
      <w:r w:rsidRPr="00653FE2">
        <w:rPr>
          <w:lang w:val="de-DE"/>
        </w:rPr>
        <w:t>.</w:t>
      </w:r>
      <w:r w:rsidRPr="00653FE2">
        <w:rPr>
          <w:lang w:val="de-DE"/>
        </w:rPr>
        <w:tab/>
        <w:t>MAP-BS-Code;</w:t>
      </w:r>
    </w:p>
    <w:p w:rsidR="003945A2" w:rsidRPr="00653FE2" w:rsidRDefault="003945A2" w:rsidP="00662DEE">
      <w:pPr>
        <w:pStyle w:val="B2"/>
      </w:pPr>
      <w:r w:rsidRPr="00653FE2">
        <w:t>2</w:t>
      </w:r>
      <w:r w:rsidR="00112E9C" w:rsidRPr="00653FE2">
        <w:t>3</w:t>
      </w:r>
      <w:r w:rsidRPr="00653FE2">
        <w:t>.</w:t>
      </w:r>
      <w:r w:rsidRPr="00653FE2">
        <w:tab/>
        <w:t>MAP-ExtensionDataTypes;</w:t>
      </w:r>
    </w:p>
    <w:p w:rsidR="003945A2" w:rsidRPr="00653FE2" w:rsidRDefault="003945A2" w:rsidP="00662DEE">
      <w:pPr>
        <w:pStyle w:val="B2"/>
      </w:pPr>
      <w:r w:rsidRPr="00653FE2">
        <w:t>2</w:t>
      </w:r>
      <w:r w:rsidR="00112E9C" w:rsidRPr="00653FE2">
        <w:t>4</w:t>
      </w:r>
      <w:r w:rsidRPr="00653FE2">
        <w:t>.</w:t>
      </w:r>
      <w:r w:rsidRPr="00653FE2">
        <w:tab/>
        <w:t>MAP-GR-DataTypes;</w:t>
      </w:r>
    </w:p>
    <w:p w:rsidR="003945A2" w:rsidRPr="00653FE2" w:rsidRDefault="003945A2" w:rsidP="00662DEE">
      <w:pPr>
        <w:pStyle w:val="B2"/>
      </w:pPr>
      <w:r w:rsidRPr="00653FE2">
        <w:lastRenderedPageBreak/>
        <w:t>2</w:t>
      </w:r>
      <w:r w:rsidR="00112E9C" w:rsidRPr="00653FE2">
        <w:t>5</w:t>
      </w:r>
      <w:r w:rsidRPr="00653FE2">
        <w:t>.</w:t>
      </w:r>
      <w:r w:rsidRPr="00653FE2">
        <w:tab/>
        <w:t>MAP-LCS-DataTypes.</w:t>
      </w:r>
    </w:p>
    <w:p w:rsidR="003945A2" w:rsidRPr="00653FE2" w:rsidRDefault="003945A2">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rsidR="003945A2" w:rsidRPr="00653FE2" w:rsidRDefault="003945A2">
      <w:pPr>
        <w:pStyle w:val="B2"/>
        <w:keepNext/>
      </w:pPr>
      <w:r w:rsidRPr="00653FE2">
        <w:t>MobileDomainDefinitions;</w:t>
      </w:r>
    </w:p>
    <w:p w:rsidR="003945A2" w:rsidRPr="00653FE2" w:rsidRDefault="003945A2">
      <w:pPr>
        <w:pStyle w:val="B2"/>
        <w:keepNext/>
      </w:pPr>
      <w:r w:rsidRPr="00653FE2">
        <w:t>TCAPMessages, DialoguePDUs ;</w:t>
      </w:r>
    </w:p>
    <w:p w:rsidR="003945A2" w:rsidRPr="00653FE2" w:rsidRDefault="003945A2">
      <w:pPr>
        <w:pStyle w:val="B2"/>
      </w:pPr>
      <w:r w:rsidRPr="00653FE2">
        <w:t>Remote-Operations-Information-Objects.</w:t>
      </w:r>
    </w:p>
    <w:p w:rsidR="003945A2" w:rsidRPr="00653FE2" w:rsidRDefault="003945A2">
      <w:pPr>
        <w:pStyle w:val="Heading3"/>
      </w:pPr>
      <w:bookmarkStart w:id="951" w:name="_Toc11332092"/>
      <w:r w:rsidRPr="00653FE2">
        <w:t>17.1.6</w:t>
      </w:r>
      <w:r w:rsidRPr="00653FE2">
        <w:tab/>
        <w:t>Application Contexts</w:t>
      </w:r>
      <w:bookmarkEnd w:id="951"/>
    </w:p>
    <w:p w:rsidR="003945A2" w:rsidRPr="00653FE2" w:rsidRDefault="003945A2">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rsidR="003945A2" w:rsidRPr="00653FE2" w:rsidRDefault="003945A2">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3945A2" w:rsidRPr="00653FE2">
        <w:trPr>
          <w:tblHeader/>
        </w:trPr>
        <w:tc>
          <w:tcPr>
            <w:tcW w:w="3011" w:type="dxa"/>
          </w:tcPr>
          <w:p w:rsidR="003945A2" w:rsidRPr="00653FE2" w:rsidRDefault="003945A2">
            <w:pPr>
              <w:pStyle w:val="B2"/>
              <w:keepNext/>
              <w:keepLines/>
              <w:ind w:left="0" w:firstLine="0"/>
              <w:jc w:val="center"/>
              <w:rPr>
                <w:rFonts w:ascii="Arial" w:hAnsi="Arial"/>
                <w:b/>
              </w:rPr>
            </w:pPr>
            <w:r w:rsidRPr="00653FE2">
              <w:rPr>
                <w:rFonts w:ascii="Arial" w:hAnsi="Arial"/>
                <w:b/>
              </w:rPr>
              <w:t>AC Name</w:t>
            </w:r>
          </w:p>
        </w:tc>
        <w:tc>
          <w:tcPr>
            <w:tcW w:w="1440" w:type="dxa"/>
          </w:tcPr>
          <w:p w:rsidR="003945A2" w:rsidRPr="00653FE2" w:rsidRDefault="003945A2">
            <w:pPr>
              <w:pStyle w:val="B2"/>
              <w:keepNext/>
              <w:keepLines/>
              <w:ind w:left="0" w:firstLine="0"/>
              <w:jc w:val="center"/>
              <w:rPr>
                <w:rFonts w:ascii="Arial" w:hAnsi="Arial"/>
                <w:b/>
              </w:rPr>
            </w:pPr>
            <w:r w:rsidRPr="00653FE2">
              <w:rPr>
                <w:rFonts w:ascii="Arial" w:hAnsi="Arial"/>
                <w:b/>
              </w:rPr>
              <w:t>AC Version</w:t>
            </w:r>
          </w:p>
        </w:tc>
        <w:tc>
          <w:tcPr>
            <w:tcW w:w="2940" w:type="dxa"/>
          </w:tcPr>
          <w:p w:rsidR="003945A2" w:rsidRPr="00653FE2" w:rsidRDefault="003945A2">
            <w:pPr>
              <w:pStyle w:val="B2"/>
              <w:keepNext/>
              <w:keepLines/>
              <w:ind w:left="0" w:firstLine="0"/>
              <w:jc w:val="center"/>
              <w:rPr>
                <w:rFonts w:ascii="Arial" w:hAnsi="Arial"/>
                <w:b/>
              </w:rPr>
            </w:pPr>
            <w:r w:rsidRPr="00653FE2">
              <w:rPr>
                <w:rFonts w:ascii="Arial" w:hAnsi="Arial"/>
                <w:b/>
              </w:rPr>
              <w:t>Operations Used</w:t>
            </w:r>
          </w:p>
        </w:tc>
        <w:tc>
          <w:tcPr>
            <w:tcW w:w="1740" w:type="dxa"/>
          </w:tcPr>
          <w:p w:rsidR="003945A2" w:rsidRPr="00653FE2" w:rsidRDefault="003945A2">
            <w:pPr>
              <w:pStyle w:val="B2"/>
              <w:keepNext/>
              <w:keepLines/>
              <w:ind w:left="0" w:firstLine="0"/>
              <w:jc w:val="center"/>
              <w:rPr>
                <w:rFonts w:ascii="Arial" w:hAnsi="Arial"/>
                <w:b/>
              </w:rPr>
            </w:pPr>
            <w:r w:rsidRPr="00653FE2">
              <w:rPr>
                <w:rFonts w:ascii="Arial" w:hAnsi="Arial"/>
                <w:b/>
              </w:rPr>
              <w:t>Comments</w:t>
            </w:r>
          </w:p>
        </w:tc>
      </w:tr>
      <w:tr w:rsidR="003945A2" w:rsidRPr="00653FE2">
        <w:tc>
          <w:tcPr>
            <w:tcW w:w="3011" w:type="dxa"/>
            <w:tcBorders>
              <w:top w:val="nil"/>
            </w:tcBorders>
          </w:tcPr>
          <w:p w:rsidR="003945A2" w:rsidRPr="00653FE2" w:rsidRDefault="003945A2">
            <w:pPr>
              <w:pStyle w:val="TAL"/>
            </w:pPr>
            <w:r w:rsidRPr="00653FE2">
              <w:t>locationCancellationContext</w:t>
            </w:r>
          </w:p>
        </w:tc>
        <w:tc>
          <w:tcPr>
            <w:tcW w:w="1440" w:type="dxa"/>
            <w:tcBorders>
              <w:top w:val="nil"/>
            </w:tcBorders>
          </w:tcPr>
          <w:p w:rsidR="003945A2" w:rsidRPr="00653FE2" w:rsidRDefault="003945A2">
            <w:pPr>
              <w:pStyle w:val="TAL"/>
              <w:rPr>
                <w:b/>
              </w:rPr>
            </w:pPr>
            <w:r w:rsidRPr="00653FE2">
              <w:t>v3</w:t>
            </w:r>
          </w:p>
        </w:tc>
        <w:tc>
          <w:tcPr>
            <w:tcW w:w="2940" w:type="dxa"/>
            <w:tcBorders>
              <w:top w:val="nil"/>
            </w:tcBorders>
          </w:tcPr>
          <w:p w:rsidR="003945A2" w:rsidRPr="00653FE2" w:rsidRDefault="003945A2">
            <w:pPr>
              <w:pStyle w:val="TAL"/>
            </w:pPr>
            <w:r w:rsidRPr="00653FE2">
              <w:t>cancelLocation</w:t>
            </w:r>
          </w:p>
        </w:tc>
        <w:tc>
          <w:tcPr>
            <w:tcW w:w="1740" w:type="dxa"/>
            <w:tcBorders>
              <w:top w:val="nil"/>
            </w:tcBorders>
          </w:tcPr>
          <w:p w:rsidR="003945A2" w:rsidRPr="00653FE2" w:rsidRDefault="003945A2">
            <w:pPr>
              <w:pStyle w:val="TAL"/>
            </w:pPr>
          </w:p>
        </w:tc>
      </w:tr>
      <w:tr w:rsidR="003945A2" w:rsidRPr="00653FE2">
        <w:tc>
          <w:tcPr>
            <w:tcW w:w="3011" w:type="dxa"/>
          </w:tcPr>
          <w:p w:rsidR="003945A2" w:rsidRPr="00653FE2" w:rsidRDefault="003945A2">
            <w:pPr>
              <w:pStyle w:val="TAL"/>
            </w:pPr>
            <w:r w:rsidRPr="00653FE2">
              <w:t>equipmentMngtContext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checkIMEI</w:t>
            </w:r>
          </w:p>
        </w:tc>
        <w:tc>
          <w:tcPr>
            <w:tcW w:w="1740" w:type="dxa"/>
          </w:tcPr>
          <w:p w:rsidR="003945A2" w:rsidRPr="00653FE2" w:rsidRDefault="003945A2">
            <w:pPr>
              <w:pStyle w:val="TAL"/>
            </w:pPr>
          </w:p>
        </w:tc>
      </w:tr>
      <w:tr w:rsidR="003945A2" w:rsidRPr="00653FE2">
        <w:tc>
          <w:tcPr>
            <w:tcW w:w="3011" w:type="dxa"/>
          </w:tcPr>
          <w:p w:rsidR="003945A2" w:rsidRPr="00653FE2" w:rsidRDefault="003945A2">
            <w:pPr>
              <w:pStyle w:val="TAL"/>
            </w:pPr>
            <w:r w:rsidRPr="00653FE2">
              <w:t>imsiRetrievalContext</w:t>
            </w:r>
          </w:p>
        </w:tc>
        <w:tc>
          <w:tcPr>
            <w:tcW w:w="1440" w:type="dxa"/>
          </w:tcPr>
          <w:p w:rsidR="003945A2" w:rsidRPr="00653FE2" w:rsidRDefault="003945A2">
            <w:pPr>
              <w:pStyle w:val="TAL"/>
            </w:pPr>
            <w:r w:rsidRPr="00653FE2">
              <w:t>v2</w:t>
            </w:r>
          </w:p>
        </w:tc>
        <w:tc>
          <w:tcPr>
            <w:tcW w:w="2940" w:type="dxa"/>
          </w:tcPr>
          <w:p w:rsidR="003945A2" w:rsidRPr="00653FE2" w:rsidRDefault="003945A2">
            <w:pPr>
              <w:pStyle w:val="TAL"/>
            </w:pPr>
            <w:r w:rsidRPr="00653FE2">
              <w:t>sendIMSI</w:t>
            </w:r>
          </w:p>
        </w:tc>
        <w:tc>
          <w:tcPr>
            <w:tcW w:w="1740" w:type="dxa"/>
          </w:tcPr>
          <w:p w:rsidR="003945A2" w:rsidRPr="00653FE2" w:rsidRDefault="003945A2">
            <w:pPr>
              <w:pStyle w:val="TAL"/>
            </w:pPr>
          </w:p>
        </w:tc>
      </w:tr>
      <w:tr w:rsidR="003945A2" w:rsidRPr="00653FE2">
        <w:tc>
          <w:tcPr>
            <w:tcW w:w="3011" w:type="dxa"/>
          </w:tcPr>
          <w:p w:rsidR="003945A2" w:rsidRPr="00653FE2" w:rsidRDefault="003945A2">
            <w:pPr>
              <w:pStyle w:val="TAL"/>
            </w:pPr>
            <w:r w:rsidRPr="00653FE2">
              <w:t>infoRetrievalContext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sendAuthenticationInfo</w:t>
            </w:r>
          </w:p>
        </w:tc>
        <w:tc>
          <w:tcPr>
            <w:tcW w:w="1740" w:type="dxa"/>
          </w:tcPr>
          <w:p w:rsidR="003945A2" w:rsidRPr="00653FE2" w:rsidRDefault="003945A2">
            <w:pPr>
              <w:pStyle w:val="TAL"/>
            </w:pPr>
          </w:p>
        </w:tc>
      </w:tr>
      <w:tr w:rsidR="003945A2" w:rsidRPr="00653FE2">
        <w:tc>
          <w:tcPr>
            <w:tcW w:w="3011" w:type="dxa"/>
          </w:tcPr>
          <w:p w:rsidR="003945A2" w:rsidRPr="00653FE2" w:rsidRDefault="003945A2">
            <w:pPr>
              <w:pStyle w:val="TAL"/>
            </w:pPr>
            <w:r w:rsidRPr="00653FE2">
              <w:t>interVlrInfoRetrievalContext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sendIdentification</w:t>
            </w:r>
          </w:p>
        </w:tc>
        <w:tc>
          <w:tcPr>
            <w:tcW w:w="1740" w:type="dxa"/>
          </w:tcPr>
          <w:p w:rsidR="003945A2" w:rsidRPr="00653FE2" w:rsidRDefault="003945A2">
            <w:pPr>
              <w:pStyle w:val="TAL"/>
            </w:pPr>
          </w:p>
        </w:tc>
      </w:tr>
      <w:tr w:rsidR="003945A2" w:rsidRPr="00653FE2">
        <w:tc>
          <w:tcPr>
            <w:tcW w:w="3011" w:type="dxa"/>
          </w:tcPr>
          <w:p w:rsidR="003945A2" w:rsidRPr="00653FE2" w:rsidRDefault="003945A2">
            <w:pPr>
              <w:pStyle w:val="TAL"/>
            </w:pPr>
            <w:r w:rsidRPr="00653FE2">
              <w:t>handoverControlContext</w:t>
            </w:r>
          </w:p>
        </w:tc>
        <w:tc>
          <w:tcPr>
            <w:tcW w:w="1440" w:type="dxa"/>
          </w:tcPr>
          <w:p w:rsidR="003945A2" w:rsidRPr="00653FE2" w:rsidRDefault="003945A2">
            <w:pPr>
              <w:pStyle w:val="TAL"/>
            </w:pPr>
            <w:r w:rsidRPr="00653FE2">
              <w:t>v3</w:t>
            </w:r>
          </w:p>
        </w:tc>
        <w:tc>
          <w:tcPr>
            <w:tcW w:w="2940" w:type="dxa"/>
          </w:tcPr>
          <w:p w:rsidR="003945A2" w:rsidRPr="00653FE2" w:rsidRDefault="003945A2">
            <w:pPr>
              <w:pStyle w:val="TAL"/>
            </w:pPr>
            <w:r w:rsidRPr="00653FE2">
              <w:t>prepareHandover</w:t>
            </w:r>
          </w:p>
          <w:p w:rsidR="003945A2" w:rsidRPr="00653FE2" w:rsidRDefault="003945A2">
            <w:pPr>
              <w:pStyle w:val="TAL"/>
            </w:pPr>
            <w:r w:rsidRPr="00653FE2">
              <w:t>forwardAccessSignalling</w:t>
            </w:r>
          </w:p>
          <w:p w:rsidR="003945A2" w:rsidRPr="00653FE2" w:rsidRDefault="003945A2">
            <w:pPr>
              <w:pStyle w:val="TAL"/>
            </w:pPr>
            <w:r w:rsidRPr="00653FE2">
              <w:t>sendEndSignal</w:t>
            </w:r>
          </w:p>
          <w:p w:rsidR="003945A2" w:rsidRPr="00653FE2" w:rsidRDefault="003945A2">
            <w:pPr>
              <w:pStyle w:val="TAL"/>
            </w:pPr>
            <w:r w:rsidRPr="00653FE2">
              <w:t>processAccessSignalling</w:t>
            </w:r>
          </w:p>
          <w:p w:rsidR="003945A2" w:rsidRPr="00653FE2" w:rsidRDefault="003945A2">
            <w:pPr>
              <w:pStyle w:val="TAL"/>
            </w:pPr>
            <w:r w:rsidRPr="00653FE2">
              <w:t>prepareSubsequentHandover</w:t>
            </w:r>
          </w:p>
        </w:tc>
        <w:tc>
          <w:tcPr>
            <w:tcW w:w="1740" w:type="dxa"/>
          </w:tcPr>
          <w:p w:rsidR="003945A2" w:rsidRPr="00653FE2" w:rsidRDefault="003945A2">
            <w:pPr>
              <w:pStyle w:val="TAL"/>
              <w:rPr>
                <w:b/>
              </w:rPr>
            </w:pPr>
            <w:r w:rsidRPr="00653FE2">
              <w:t>the syntax of this operation has been extended in comparison with release 98 version</w:t>
            </w:r>
          </w:p>
        </w:tc>
      </w:tr>
      <w:tr w:rsidR="003945A2" w:rsidRPr="00653FE2">
        <w:tc>
          <w:tcPr>
            <w:tcW w:w="3011" w:type="dxa"/>
          </w:tcPr>
          <w:p w:rsidR="003945A2" w:rsidRPr="00653FE2" w:rsidRDefault="003945A2">
            <w:pPr>
              <w:pStyle w:val="TAL"/>
              <w:keepNext w:val="0"/>
              <w:keepLines w:val="0"/>
            </w:pPr>
            <w:r w:rsidRPr="00653FE2">
              <w:t>mwdMngtContext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readyForSM</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msPurgingContext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purgeMS</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shortMsgAlertContext</w:t>
            </w:r>
          </w:p>
        </w:tc>
        <w:tc>
          <w:tcPr>
            <w:tcW w:w="1440" w:type="dxa"/>
          </w:tcPr>
          <w:p w:rsidR="003945A2" w:rsidRPr="00653FE2" w:rsidRDefault="003945A2">
            <w:pPr>
              <w:pStyle w:val="TAL"/>
              <w:keepNext w:val="0"/>
              <w:keepLines w:val="0"/>
            </w:pPr>
            <w:r w:rsidRPr="00653FE2">
              <w:t>v2</w:t>
            </w:r>
          </w:p>
        </w:tc>
        <w:tc>
          <w:tcPr>
            <w:tcW w:w="2940" w:type="dxa"/>
          </w:tcPr>
          <w:p w:rsidR="003945A2" w:rsidRPr="00653FE2" w:rsidRDefault="003945A2">
            <w:pPr>
              <w:pStyle w:val="TAL"/>
              <w:keepNext w:val="0"/>
              <w:keepLines w:val="0"/>
            </w:pPr>
            <w:r w:rsidRPr="00653FE2">
              <w:t>alertServiceCentre</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resetContext</w:t>
            </w:r>
          </w:p>
        </w:tc>
        <w:tc>
          <w:tcPr>
            <w:tcW w:w="1440" w:type="dxa"/>
          </w:tcPr>
          <w:p w:rsidR="003945A2" w:rsidRPr="00653FE2" w:rsidRDefault="003945A2">
            <w:pPr>
              <w:pStyle w:val="TAL"/>
              <w:keepNext w:val="0"/>
              <w:keepLines w:val="0"/>
            </w:pPr>
            <w:r w:rsidRPr="00653FE2">
              <w:t>v</w:t>
            </w:r>
            <w:r w:rsidR="002B45D1" w:rsidRPr="00653FE2">
              <w:t>3</w:t>
            </w:r>
          </w:p>
        </w:tc>
        <w:tc>
          <w:tcPr>
            <w:tcW w:w="2940" w:type="dxa"/>
          </w:tcPr>
          <w:p w:rsidR="003945A2" w:rsidRPr="00653FE2" w:rsidRDefault="003945A2">
            <w:pPr>
              <w:pStyle w:val="TAL"/>
              <w:keepNext w:val="0"/>
              <w:keepLines w:val="0"/>
            </w:pPr>
            <w:r w:rsidRPr="00653FE2">
              <w:t>reset</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networkUnstructuredSsContext</w:t>
            </w:r>
          </w:p>
        </w:tc>
        <w:tc>
          <w:tcPr>
            <w:tcW w:w="1440" w:type="dxa"/>
          </w:tcPr>
          <w:p w:rsidR="003945A2" w:rsidRPr="00653FE2" w:rsidRDefault="003945A2">
            <w:pPr>
              <w:pStyle w:val="TAL"/>
              <w:keepNext w:val="0"/>
              <w:keepLines w:val="0"/>
            </w:pPr>
            <w:r w:rsidRPr="00653FE2">
              <w:t>v2</w:t>
            </w:r>
          </w:p>
        </w:tc>
        <w:tc>
          <w:tcPr>
            <w:tcW w:w="2940" w:type="dxa"/>
          </w:tcPr>
          <w:p w:rsidR="003945A2" w:rsidRPr="00653FE2" w:rsidRDefault="003945A2">
            <w:pPr>
              <w:pStyle w:val="TAL"/>
              <w:keepNext w:val="0"/>
              <w:keepLines w:val="0"/>
            </w:pPr>
            <w:r w:rsidRPr="00653FE2">
              <w:t>processUnstructuredSS-Request</w:t>
            </w:r>
          </w:p>
          <w:p w:rsidR="003945A2" w:rsidRPr="00653FE2" w:rsidRDefault="003945A2">
            <w:pPr>
              <w:pStyle w:val="TAL"/>
              <w:keepNext w:val="0"/>
              <w:keepLines w:val="0"/>
            </w:pPr>
            <w:r w:rsidRPr="00653FE2">
              <w:t>unstructuredSS-Request</w:t>
            </w:r>
          </w:p>
          <w:p w:rsidR="003945A2" w:rsidRPr="00653FE2" w:rsidRDefault="003945A2">
            <w:pPr>
              <w:pStyle w:val="TAL"/>
              <w:keepNext w:val="0"/>
              <w:keepLines w:val="0"/>
            </w:pPr>
            <w:r w:rsidRPr="00653FE2">
              <w:t>unstructuredSS-Notify</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tracingContext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activateTraceMode</w:t>
            </w:r>
          </w:p>
          <w:p w:rsidR="003945A2" w:rsidRPr="00653FE2" w:rsidRDefault="003945A2">
            <w:pPr>
              <w:pStyle w:val="TAL"/>
              <w:keepNext w:val="0"/>
              <w:keepLines w:val="0"/>
            </w:pPr>
            <w:r w:rsidRPr="00653FE2">
              <w:t>deactivateTraceMode</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networkFunctionalSsContext</w:t>
            </w:r>
          </w:p>
        </w:tc>
        <w:tc>
          <w:tcPr>
            <w:tcW w:w="1440" w:type="dxa"/>
          </w:tcPr>
          <w:p w:rsidR="003945A2" w:rsidRPr="00653FE2" w:rsidRDefault="003945A2">
            <w:pPr>
              <w:pStyle w:val="TAL"/>
              <w:keepNext w:val="0"/>
              <w:keepLines w:val="0"/>
            </w:pPr>
            <w:r w:rsidRPr="00653FE2">
              <w:t>v2</w:t>
            </w:r>
          </w:p>
        </w:tc>
        <w:tc>
          <w:tcPr>
            <w:tcW w:w="2940" w:type="dxa"/>
          </w:tcPr>
          <w:p w:rsidR="003945A2" w:rsidRPr="00653FE2" w:rsidRDefault="003945A2">
            <w:pPr>
              <w:pStyle w:val="TAL"/>
              <w:keepNext w:val="0"/>
              <w:keepLines w:val="0"/>
            </w:pPr>
            <w:r w:rsidRPr="00653FE2">
              <w:t>registerSS</w:t>
            </w:r>
          </w:p>
          <w:p w:rsidR="003945A2" w:rsidRPr="00653FE2" w:rsidRDefault="003945A2">
            <w:pPr>
              <w:pStyle w:val="TAL"/>
              <w:keepNext w:val="0"/>
              <w:keepLines w:val="0"/>
            </w:pPr>
            <w:r w:rsidRPr="00653FE2">
              <w:t>eraseSS</w:t>
            </w:r>
          </w:p>
          <w:p w:rsidR="003945A2" w:rsidRPr="00653FE2" w:rsidRDefault="003945A2">
            <w:pPr>
              <w:pStyle w:val="TAL"/>
              <w:keepNext w:val="0"/>
              <w:keepLines w:val="0"/>
            </w:pPr>
            <w:r w:rsidRPr="00653FE2">
              <w:t>activateSS</w:t>
            </w:r>
          </w:p>
          <w:p w:rsidR="003945A2" w:rsidRPr="00653FE2" w:rsidRDefault="003945A2">
            <w:pPr>
              <w:pStyle w:val="TAL"/>
              <w:keepNext w:val="0"/>
              <w:keepLines w:val="0"/>
            </w:pPr>
            <w:r w:rsidRPr="00653FE2">
              <w:t>deactivateSS</w:t>
            </w:r>
          </w:p>
          <w:p w:rsidR="003945A2" w:rsidRPr="00653FE2" w:rsidRDefault="003945A2">
            <w:pPr>
              <w:pStyle w:val="TAL"/>
              <w:keepNext w:val="0"/>
              <w:keepLines w:val="0"/>
            </w:pPr>
            <w:r w:rsidRPr="00653FE2">
              <w:t>registerPassword</w:t>
            </w:r>
          </w:p>
          <w:p w:rsidR="003945A2" w:rsidRPr="00653FE2" w:rsidRDefault="003945A2">
            <w:pPr>
              <w:pStyle w:val="TAL"/>
              <w:keepNext w:val="0"/>
              <w:keepLines w:val="0"/>
            </w:pPr>
            <w:r w:rsidRPr="00653FE2">
              <w:t>interrogateSS</w:t>
            </w:r>
          </w:p>
          <w:p w:rsidR="003945A2" w:rsidRPr="00653FE2" w:rsidRDefault="003945A2">
            <w:pPr>
              <w:pStyle w:val="TAL"/>
              <w:keepNext w:val="0"/>
              <w:keepLines w:val="0"/>
            </w:pPr>
            <w:r w:rsidRPr="00653FE2">
              <w:t>getPassword</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shortMsgMO-RelayContext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mo-forwardSM</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shortMsgMT-RelayContext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mt-forwardSM</w:t>
            </w:r>
          </w:p>
        </w:tc>
        <w:tc>
          <w:tcPr>
            <w:tcW w:w="1740" w:type="dxa"/>
          </w:tcPr>
          <w:p w:rsidR="003945A2" w:rsidRPr="00653FE2" w:rsidRDefault="003945A2">
            <w:pPr>
              <w:pStyle w:val="TAL"/>
              <w:keepNext w:val="0"/>
              <w:keepLines w:val="0"/>
            </w:pPr>
          </w:p>
        </w:tc>
      </w:tr>
      <w:tr w:rsidR="00E4066F" w:rsidRPr="00653FE2">
        <w:tc>
          <w:tcPr>
            <w:tcW w:w="3011" w:type="dxa"/>
          </w:tcPr>
          <w:p w:rsidR="00E4066F" w:rsidRPr="00653FE2" w:rsidRDefault="00E4066F" w:rsidP="00C66130">
            <w:pPr>
              <w:pStyle w:val="TAL"/>
              <w:keepNext w:val="0"/>
              <w:keepLines w:val="0"/>
            </w:pPr>
            <w:r w:rsidRPr="00653FE2">
              <w:t>shortMsgMT-VGCS-RelayContext</w:t>
            </w:r>
          </w:p>
        </w:tc>
        <w:tc>
          <w:tcPr>
            <w:tcW w:w="1440" w:type="dxa"/>
          </w:tcPr>
          <w:p w:rsidR="00E4066F" w:rsidRPr="00653FE2" w:rsidRDefault="00E4066F" w:rsidP="00C66130">
            <w:pPr>
              <w:pStyle w:val="TAL"/>
              <w:keepNext w:val="0"/>
              <w:keepLines w:val="0"/>
            </w:pPr>
            <w:r w:rsidRPr="00653FE2">
              <w:t>v3</w:t>
            </w:r>
          </w:p>
        </w:tc>
        <w:tc>
          <w:tcPr>
            <w:tcW w:w="2940" w:type="dxa"/>
          </w:tcPr>
          <w:p w:rsidR="00E4066F" w:rsidRPr="00653FE2" w:rsidRDefault="00E4066F" w:rsidP="00C66130">
            <w:pPr>
              <w:pStyle w:val="TAL"/>
              <w:keepNext w:val="0"/>
              <w:keepLines w:val="0"/>
            </w:pPr>
            <w:r w:rsidRPr="00653FE2">
              <w:t>mt-forwardSM-VGCS</w:t>
            </w:r>
          </w:p>
        </w:tc>
        <w:tc>
          <w:tcPr>
            <w:tcW w:w="1740" w:type="dxa"/>
          </w:tcPr>
          <w:p w:rsidR="00E4066F" w:rsidRPr="00653FE2" w:rsidRDefault="00E4066F" w:rsidP="00C66130">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shortMsgGatewayContext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sendRoutingInfoForSM</w:t>
            </w:r>
          </w:p>
          <w:p w:rsidR="003945A2" w:rsidRPr="00653FE2" w:rsidRDefault="003945A2">
            <w:pPr>
              <w:pStyle w:val="TAL"/>
              <w:keepNext w:val="0"/>
              <w:keepLines w:val="0"/>
            </w:pPr>
            <w:r w:rsidRPr="00653FE2">
              <w:t>reportSM-DeliveryStatus</w:t>
            </w:r>
          </w:p>
          <w:p w:rsidR="003945A2" w:rsidRPr="00653FE2" w:rsidRDefault="003945A2">
            <w:pPr>
              <w:pStyle w:val="TAL"/>
              <w:keepNext w:val="0"/>
              <w:keepLines w:val="0"/>
            </w:pPr>
            <w:r w:rsidRPr="00653FE2">
              <w:t>InformServiceCentre</w:t>
            </w:r>
          </w:p>
        </w:tc>
        <w:tc>
          <w:tcPr>
            <w:tcW w:w="1740" w:type="dxa"/>
          </w:tcPr>
          <w:p w:rsidR="003945A2" w:rsidRPr="00653FE2" w:rsidRDefault="003945A2">
            <w:pPr>
              <w:pStyle w:val="TAL"/>
              <w:keepNext w:val="0"/>
              <w:keepLines w:val="0"/>
            </w:pPr>
            <w:r w:rsidRPr="00653FE2">
              <w:t>the syntax of this operation has been extended in comparison with release 96 version</w:t>
            </w:r>
          </w:p>
        </w:tc>
      </w:tr>
      <w:tr w:rsidR="003945A2" w:rsidRPr="00653FE2">
        <w:tc>
          <w:tcPr>
            <w:tcW w:w="3011" w:type="dxa"/>
          </w:tcPr>
          <w:p w:rsidR="003945A2" w:rsidRPr="00653FE2" w:rsidRDefault="003945A2">
            <w:pPr>
              <w:pStyle w:val="TAL"/>
              <w:keepNext w:val="0"/>
              <w:keepLines w:val="0"/>
            </w:pPr>
            <w:r w:rsidRPr="00653FE2">
              <w:t>networkLocUpContext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updateLocation</w:t>
            </w:r>
          </w:p>
          <w:p w:rsidR="003945A2" w:rsidRPr="00653FE2" w:rsidRDefault="003945A2">
            <w:pPr>
              <w:pStyle w:val="TAL"/>
              <w:keepNext w:val="0"/>
              <w:keepLines w:val="0"/>
            </w:pPr>
            <w:r w:rsidRPr="00653FE2">
              <w:t>forwardCheckSs-Indication</w:t>
            </w:r>
          </w:p>
          <w:p w:rsidR="003945A2" w:rsidRPr="00653FE2" w:rsidRDefault="003945A2">
            <w:pPr>
              <w:pStyle w:val="TAL"/>
              <w:keepNext w:val="0"/>
              <w:keepLines w:val="0"/>
            </w:pPr>
            <w:r w:rsidRPr="00653FE2">
              <w:t>restoreData</w:t>
            </w:r>
          </w:p>
          <w:p w:rsidR="003945A2" w:rsidRPr="00653FE2" w:rsidRDefault="003945A2">
            <w:pPr>
              <w:pStyle w:val="TAL"/>
              <w:keepNext w:val="0"/>
              <w:keepLines w:val="0"/>
            </w:pPr>
            <w:r w:rsidRPr="00653FE2">
              <w:t>insertSubscriberData</w:t>
            </w:r>
          </w:p>
          <w:p w:rsidR="003945A2" w:rsidRPr="00653FE2" w:rsidRDefault="003945A2">
            <w:pPr>
              <w:pStyle w:val="TAL"/>
              <w:keepNext w:val="0"/>
              <w:keepLines w:val="0"/>
            </w:pPr>
            <w:r w:rsidRPr="00653FE2">
              <w:t>activateTraceMode</w:t>
            </w:r>
          </w:p>
        </w:tc>
        <w:tc>
          <w:tcPr>
            <w:tcW w:w="1740" w:type="dxa"/>
          </w:tcPr>
          <w:p w:rsidR="003945A2" w:rsidRPr="00653FE2" w:rsidRDefault="003945A2">
            <w:pPr>
              <w:pStyle w:val="TAL"/>
              <w:keepNext w:val="0"/>
              <w:keepLines w:val="0"/>
            </w:pPr>
            <w:r w:rsidRPr="00653FE2">
              <w:t>the syntax is the same in v1 &amp; v2</w:t>
            </w:r>
          </w:p>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gprsLocationUpdateContext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updateGprsLocation</w:t>
            </w:r>
          </w:p>
          <w:p w:rsidR="003945A2" w:rsidRPr="00653FE2" w:rsidRDefault="003945A2">
            <w:pPr>
              <w:pStyle w:val="TAL"/>
              <w:keepNext w:val="0"/>
              <w:keepLines w:val="0"/>
            </w:pPr>
            <w:r w:rsidRPr="00653FE2">
              <w:t>insertSubscriberData</w:t>
            </w:r>
          </w:p>
          <w:p w:rsidR="003945A2" w:rsidRPr="00653FE2" w:rsidRDefault="003945A2">
            <w:pPr>
              <w:pStyle w:val="TAL"/>
              <w:keepNext w:val="0"/>
              <w:keepLines w:val="0"/>
            </w:pPr>
            <w:r w:rsidRPr="00653FE2">
              <w:t>activateTraceMode</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subscriberDataMngtContext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insertSubscriberData</w:t>
            </w:r>
          </w:p>
          <w:p w:rsidR="003945A2" w:rsidRPr="00653FE2" w:rsidRDefault="003945A2">
            <w:pPr>
              <w:pStyle w:val="TAL"/>
              <w:keepNext w:val="0"/>
              <w:keepLines w:val="0"/>
            </w:pPr>
            <w:r w:rsidRPr="00653FE2">
              <w:lastRenderedPageBreak/>
              <w:t>deleteSubscriberData</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roamingNumberEnquiryContext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provideRoamingNumber</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locationInfoRetrievalContext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sendRoutingInfo</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gprsNotifyContext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noteMsPresentForGprs</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gprsLocationInfoRetrievalContext</w:t>
            </w:r>
          </w:p>
        </w:tc>
        <w:tc>
          <w:tcPr>
            <w:tcW w:w="1440" w:type="dxa"/>
          </w:tcPr>
          <w:p w:rsidR="003945A2" w:rsidRPr="00653FE2" w:rsidRDefault="003945A2">
            <w:pPr>
              <w:pStyle w:val="TAL"/>
              <w:keepNext w:val="0"/>
              <w:keepLines w:val="0"/>
            </w:pPr>
            <w:r w:rsidRPr="00653FE2">
              <w:t>v4</w:t>
            </w:r>
          </w:p>
        </w:tc>
        <w:tc>
          <w:tcPr>
            <w:tcW w:w="2940" w:type="dxa"/>
          </w:tcPr>
          <w:p w:rsidR="003945A2" w:rsidRPr="00653FE2" w:rsidRDefault="003945A2">
            <w:pPr>
              <w:pStyle w:val="TAL"/>
              <w:keepNext w:val="0"/>
              <w:keepLines w:val="0"/>
            </w:pPr>
            <w:r w:rsidRPr="00653FE2">
              <w:t>sendRoutingInfoForGprs</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failureReportContext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failureReport</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callControlTransferContext</w:t>
            </w:r>
          </w:p>
        </w:tc>
        <w:tc>
          <w:tcPr>
            <w:tcW w:w="1440" w:type="dxa"/>
          </w:tcPr>
          <w:p w:rsidR="003945A2" w:rsidRPr="00653FE2" w:rsidRDefault="003945A2">
            <w:pPr>
              <w:pStyle w:val="TAL"/>
              <w:keepNext w:val="0"/>
              <w:keepLines w:val="0"/>
            </w:pPr>
            <w:r w:rsidRPr="00653FE2">
              <w:t>v4</w:t>
            </w:r>
          </w:p>
        </w:tc>
        <w:tc>
          <w:tcPr>
            <w:tcW w:w="2940" w:type="dxa"/>
          </w:tcPr>
          <w:p w:rsidR="003945A2" w:rsidRPr="00653FE2" w:rsidRDefault="003945A2">
            <w:pPr>
              <w:pStyle w:val="TAL"/>
              <w:keepNext w:val="0"/>
              <w:keepLines w:val="0"/>
            </w:pPr>
            <w:r w:rsidRPr="00653FE2">
              <w:t>resumeCallHandling</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subscriberInfoEnquiryContext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provideSubscriberInfo</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anyTimeEnquiryContext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anyTimeInterrogation</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anyTimeInfoHandlingContext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anyTimeSubscriptionInterrogation</w:t>
            </w:r>
          </w:p>
          <w:p w:rsidR="003945A2" w:rsidRPr="00653FE2" w:rsidRDefault="003945A2">
            <w:pPr>
              <w:pStyle w:val="TAL"/>
              <w:keepNext w:val="0"/>
              <w:keepLines w:val="0"/>
            </w:pPr>
            <w:r w:rsidRPr="00653FE2">
              <w:t>anyTimeModification</w:t>
            </w:r>
          </w:p>
        </w:tc>
        <w:tc>
          <w:tcPr>
            <w:tcW w:w="1740" w:type="dxa"/>
          </w:tcPr>
          <w:p w:rsidR="003945A2" w:rsidRPr="00653FE2" w:rsidRDefault="003945A2">
            <w:pPr>
              <w:pStyle w:val="TAL"/>
            </w:pPr>
          </w:p>
        </w:tc>
      </w:tr>
      <w:tr w:rsidR="003945A2" w:rsidRPr="00653FE2">
        <w:tc>
          <w:tcPr>
            <w:tcW w:w="3011" w:type="dxa"/>
          </w:tcPr>
          <w:p w:rsidR="003945A2" w:rsidRPr="00653FE2" w:rsidRDefault="003945A2">
            <w:pPr>
              <w:pStyle w:val="TAL"/>
              <w:keepNext w:val="0"/>
              <w:keepLines w:val="0"/>
            </w:pPr>
            <w:r w:rsidRPr="00653FE2">
              <w:t>ss-InvocationNotificationContext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ss-InvocationNotification</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groupCallControlContext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prepareGroupCall</w:t>
            </w:r>
          </w:p>
          <w:p w:rsidR="003945A2" w:rsidRPr="00653FE2" w:rsidRDefault="003945A2">
            <w:pPr>
              <w:pStyle w:val="TAL"/>
              <w:keepNext w:val="0"/>
              <w:keepLines w:val="0"/>
            </w:pPr>
            <w:r w:rsidRPr="00653FE2">
              <w:t>processGroupCallSignalling</w:t>
            </w:r>
          </w:p>
          <w:p w:rsidR="003945A2" w:rsidRPr="00653FE2" w:rsidRDefault="003945A2">
            <w:pPr>
              <w:pStyle w:val="TAL"/>
              <w:keepNext w:val="0"/>
              <w:keepLines w:val="0"/>
            </w:pPr>
            <w:r w:rsidRPr="00653FE2">
              <w:t>forwardGroupCallSignalling</w:t>
            </w:r>
          </w:p>
          <w:p w:rsidR="003945A2" w:rsidRPr="00653FE2" w:rsidRDefault="003945A2">
            <w:pPr>
              <w:pStyle w:val="TAL"/>
              <w:keepNext w:val="0"/>
              <w:keepLines w:val="0"/>
            </w:pPr>
            <w:r w:rsidRPr="00653FE2">
              <w:t>sendGroupCallEndSignal</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reportingContext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setReportingState</w:t>
            </w:r>
          </w:p>
          <w:p w:rsidR="003945A2" w:rsidRPr="00653FE2" w:rsidRDefault="003945A2">
            <w:pPr>
              <w:pStyle w:val="TAL"/>
              <w:keepNext w:val="0"/>
              <w:keepLines w:val="0"/>
            </w:pPr>
            <w:r w:rsidRPr="00653FE2">
              <w:t>statusReport</w:t>
            </w:r>
          </w:p>
          <w:p w:rsidR="003945A2" w:rsidRPr="00653FE2" w:rsidRDefault="003945A2">
            <w:pPr>
              <w:pStyle w:val="TAL"/>
              <w:keepNext w:val="0"/>
              <w:keepLines w:val="0"/>
            </w:pPr>
            <w:r w:rsidRPr="00653FE2">
              <w:t>remoteUserFree</w:t>
            </w:r>
          </w:p>
        </w:tc>
        <w:tc>
          <w:tcPr>
            <w:tcW w:w="1740" w:type="dxa"/>
          </w:tcPr>
          <w:p w:rsidR="003945A2" w:rsidRPr="00653FE2" w:rsidRDefault="003945A2">
            <w:pPr>
              <w:pStyle w:val="TAL"/>
              <w:keepNext w:val="0"/>
              <w:keepLines w:val="0"/>
            </w:pPr>
          </w:p>
        </w:tc>
      </w:tr>
      <w:tr w:rsidR="003945A2" w:rsidRPr="00653FE2">
        <w:tc>
          <w:tcPr>
            <w:tcW w:w="3011" w:type="dxa"/>
          </w:tcPr>
          <w:p w:rsidR="003945A2" w:rsidRPr="00653FE2" w:rsidRDefault="003945A2">
            <w:pPr>
              <w:pStyle w:val="TAL"/>
              <w:keepNext w:val="0"/>
              <w:keepLines w:val="0"/>
            </w:pPr>
            <w:r w:rsidRPr="00653FE2">
              <w:t>callCompletionContext</w:t>
            </w:r>
          </w:p>
        </w:tc>
        <w:tc>
          <w:tcPr>
            <w:tcW w:w="1440" w:type="dxa"/>
          </w:tcPr>
          <w:p w:rsidR="003945A2" w:rsidRPr="00653FE2" w:rsidRDefault="003945A2">
            <w:pPr>
              <w:pStyle w:val="TAL"/>
              <w:keepNext w:val="0"/>
              <w:keepLines w:val="0"/>
            </w:pPr>
            <w:r w:rsidRPr="00653FE2">
              <w:t>v3</w:t>
            </w:r>
          </w:p>
        </w:tc>
        <w:tc>
          <w:tcPr>
            <w:tcW w:w="2940" w:type="dxa"/>
          </w:tcPr>
          <w:p w:rsidR="003945A2" w:rsidRPr="00653FE2" w:rsidRDefault="003945A2">
            <w:pPr>
              <w:pStyle w:val="TAL"/>
              <w:keepNext w:val="0"/>
              <w:keepLines w:val="0"/>
            </w:pPr>
            <w:r w:rsidRPr="00653FE2">
              <w:t>registerCC-Entry</w:t>
            </w:r>
          </w:p>
          <w:p w:rsidR="003945A2" w:rsidRPr="00653FE2" w:rsidRDefault="003945A2">
            <w:pPr>
              <w:pStyle w:val="TAL"/>
              <w:keepNext w:val="0"/>
              <w:keepLines w:val="0"/>
            </w:pPr>
            <w:r w:rsidRPr="00653FE2">
              <w:t>eraseCC-Entry</w:t>
            </w:r>
          </w:p>
        </w:tc>
        <w:tc>
          <w:tcPr>
            <w:tcW w:w="1740" w:type="dxa"/>
          </w:tcPr>
          <w:p w:rsidR="003945A2" w:rsidRPr="00653FE2" w:rsidRDefault="003945A2">
            <w:pPr>
              <w:pStyle w:val="TAL"/>
              <w:keepNext w:val="0"/>
              <w:keepLines w:val="0"/>
            </w:pPr>
          </w:p>
        </w:tc>
      </w:tr>
      <w:tr w:rsidR="003945A2" w:rsidRPr="00653FE2">
        <w:tblPrEx>
          <w:tblLook w:val="00A0" w:firstRow="1" w:lastRow="0" w:firstColumn="1" w:lastColumn="0" w:noHBand="0" w:noVBand="0"/>
        </w:tblPrEx>
        <w:tc>
          <w:tcPr>
            <w:tcW w:w="3011" w:type="dxa"/>
          </w:tcPr>
          <w:p w:rsidR="003945A2" w:rsidRPr="00653FE2" w:rsidRDefault="003945A2">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rsidR="003945A2" w:rsidRPr="00653FE2" w:rsidRDefault="003945A2">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3945A2" w:rsidRPr="00653FE2" w:rsidRDefault="003945A2">
            <w:pPr>
              <w:pStyle w:val="Index1"/>
              <w:keepNext/>
              <w:rPr>
                <w:rFonts w:ascii="Arial" w:hAnsi="Arial"/>
                <w:noProof/>
                <w:sz w:val="18"/>
              </w:rPr>
            </w:pPr>
            <w:r w:rsidRPr="00653FE2">
              <w:rPr>
                <w:rFonts w:ascii="Arial" w:hAnsi="Arial"/>
                <w:noProof/>
                <w:sz w:val="18"/>
              </w:rPr>
              <w:t>istAlert</w:t>
            </w:r>
          </w:p>
        </w:tc>
        <w:tc>
          <w:tcPr>
            <w:tcW w:w="1740" w:type="dxa"/>
          </w:tcPr>
          <w:p w:rsidR="003945A2" w:rsidRPr="00653FE2" w:rsidRDefault="003945A2">
            <w:pPr>
              <w:pStyle w:val="ListBullet"/>
              <w:spacing w:after="0"/>
              <w:ind w:left="0" w:firstLine="0"/>
              <w:rPr>
                <w:rFonts w:ascii="Arial" w:hAnsi="Arial"/>
                <w:noProof/>
                <w:sz w:val="18"/>
              </w:rPr>
            </w:pPr>
          </w:p>
        </w:tc>
      </w:tr>
      <w:tr w:rsidR="003945A2" w:rsidRPr="00653FE2">
        <w:tblPrEx>
          <w:tblLook w:val="00A0" w:firstRow="1" w:lastRow="0" w:firstColumn="1" w:lastColumn="0" w:noHBand="0" w:noVBand="0"/>
        </w:tblPrEx>
        <w:tc>
          <w:tcPr>
            <w:tcW w:w="3011" w:type="dxa"/>
          </w:tcPr>
          <w:p w:rsidR="003945A2" w:rsidRPr="00653FE2" w:rsidRDefault="003945A2">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rsidR="003945A2" w:rsidRPr="00653FE2" w:rsidRDefault="003945A2">
            <w:pPr>
              <w:pStyle w:val="ListBullet"/>
              <w:spacing w:after="0"/>
              <w:ind w:left="0" w:firstLine="0"/>
              <w:rPr>
                <w:rFonts w:ascii="Arial" w:hAnsi="Arial"/>
                <w:noProof/>
                <w:sz w:val="18"/>
              </w:rPr>
            </w:pPr>
            <w:r w:rsidRPr="00653FE2">
              <w:rPr>
                <w:rFonts w:ascii="Arial" w:hAnsi="Arial"/>
                <w:noProof/>
                <w:sz w:val="18"/>
              </w:rPr>
              <w:t>v3</w:t>
            </w:r>
          </w:p>
        </w:tc>
        <w:tc>
          <w:tcPr>
            <w:tcW w:w="2940" w:type="dxa"/>
          </w:tcPr>
          <w:p w:rsidR="003945A2" w:rsidRPr="00653FE2" w:rsidRDefault="003945A2">
            <w:pPr>
              <w:pStyle w:val="Index1"/>
              <w:keepNext/>
              <w:rPr>
                <w:rFonts w:ascii="Arial" w:hAnsi="Arial"/>
                <w:noProof/>
                <w:sz w:val="18"/>
              </w:rPr>
            </w:pPr>
            <w:r w:rsidRPr="00653FE2">
              <w:rPr>
                <w:rFonts w:ascii="Arial" w:hAnsi="Arial"/>
                <w:noProof/>
                <w:sz w:val="18"/>
              </w:rPr>
              <w:t>istCommand</w:t>
            </w:r>
          </w:p>
        </w:tc>
        <w:tc>
          <w:tcPr>
            <w:tcW w:w="1740" w:type="dxa"/>
          </w:tcPr>
          <w:p w:rsidR="003945A2" w:rsidRPr="00653FE2" w:rsidRDefault="003945A2">
            <w:pPr>
              <w:pStyle w:val="ListBullet"/>
              <w:spacing w:after="0"/>
              <w:ind w:left="0" w:firstLine="0"/>
              <w:rPr>
                <w:rFonts w:ascii="Arial" w:hAnsi="Arial"/>
                <w:noProof/>
                <w:sz w:val="18"/>
              </w:rPr>
            </w:pPr>
          </w:p>
        </w:tc>
      </w:tr>
      <w:tr w:rsidR="003945A2" w:rsidRPr="00653FE2">
        <w:tblPrEx>
          <w:tblLook w:val="00A0" w:firstRow="1" w:lastRow="0" w:firstColumn="1" w:lastColumn="0" w:noHBand="0" w:noVBand="0"/>
        </w:tblPrEx>
        <w:tc>
          <w:tcPr>
            <w:tcW w:w="3011" w:type="dxa"/>
          </w:tcPr>
          <w:p w:rsidR="003945A2" w:rsidRPr="00653FE2" w:rsidRDefault="003945A2">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rsidR="003945A2" w:rsidRPr="00653FE2" w:rsidRDefault="003945A2">
            <w:pPr>
              <w:pStyle w:val="ListBullet"/>
              <w:spacing w:after="0"/>
              <w:ind w:left="0" w:firstLine="0"/>
              <w:rPr>
                <w:rFonts w:ascii="Arial" w:hAnsi="Arial"/>
                <w:sz w:val="18"/>
              </w:rPr>
            </w:pPr>
            <w:r w:rsidRPr="00653FE2">
              <w:rPr>
                <w:rFonts w:ascii="Arial" w:hAnsi="Arial"/>
                <w:sz w:val="18"/>
              </w:rPr>
              <w:t>v3</w:t>
            </w:r>
          </w:p>
        </w:tc>
        <w:tc>
          <w:tcPr>
            <w:tcW w:w="2940" w:type="dxa"/>
          </w:tcPr>
          <w:p w:rsidR="003945A2" w:rsidRPr="00653FE2" w:rsidRDefault="003945A2">
            <w:pPr>
              <w:pStyle w:val="Index1"/>
              <w:keepNext/>
              <w:rPr>
                <w:rFonts w:ascii="Arial" w:hAnsi="Arial"/>
                <w:sz w:val="18"/>
              </w:rPr>
            </w:pPr>
            <w:r w:rsidRPr="00653FE2">
              <w:rPr>
                <w:rFonts w:ascii="Arial" w:hAnsi="Arial"/>
                <w:sz w:val="18"/>
              </w:rPr>
              <w:t>provideSubscriberLocation</w:t>
            </w:r>
          </w:p>
          <w:p w:rsidR="003945A2" w:rsidRPr="00653FE2" w:rsidRDefault="003945A2">
            <w:pPr>
              <w:pStyle w:val="Index1"/>
              <w:keepNext/>
              <w:rPr>
                <w:rFonts w:ascii="Arial" w:hAnsi="Arial"/>
                <w:sz w:val="18"/>
              </w:rPr>
            </w:pPr>
            <w:r w:rsidRPr="00653FE2">
              <w:rPr>
                <w:rFonts w:ascii="Arial" w:hAnsi="Arial"/>
                <w:sz w:val="18"/>
              </w:rPr>
              <w:t>subscriberLocationReport</w:t>
            </w:r>
          </w:p>
        </w:tc>
        <w:tc>
          <w:tcPr>
            <w:tcW w:w="1740" w:type="dxa"/>
          </w:tcPr>
          <w:p w:rsidR="003945A2" w:rsidRPr="00653FE2" w:rsidRDefault="003945A2">
            <w:pPr>
              <w:pStyle w:val="ListBullet"/>
              <w:spacing w:after="0"/>
              <w:ind w:left="0" w:firstLine="0"/>
              <w:rPr>
                <w:rFonts w:ascii="Arial" w:hAnsi="Arial"/>
                <w:sz w:val="18"/>
              </w:rPr>
            </w:pPr>
          </w:p>
        </w:tc>
      </w:tr>
      <w:tr w:rsidR="003945A2" w:rsidRPr="00653FE2">
        <w:tblPrEx>
          <w:tblLook w:val="00A0" w:firstRow="1" w:lastRow="0" w:firstColumn="1" w:lastColumn="0" w:noHBand="0" w:noVBand="0"/>
        </w:tblPrEx>
        <w:tc>
          <w:tcPr>
            <w:tcW w:w="3011" w:type="dxa"/>
          </w:tcPr>
          <w:p w:rsidR="003945A2" w:rsidRPr="00653FE2" w:rsidRDefault="003945A2">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rsidR="003945A2" w:rsidRPr="00653FE2" w:rsidRDefault="003945A2">
            <w:pPr>
              <w:pStyle w:val="ListBullet"/>
              <w:spacing w:after="0"/>
              <w:ind w:left="0" w:firstLine="0"/>
              <w:rPr>
                <w:rFonts w:ascii="Arial" w:hAnsi="Arial"/>
                <w:sz w:val="18"/>
              </w:rPr>
            </w:pPr>
            <w:r w:rsidRPr="00653FE2">
              <w:rPr>
                <w:rFonts w:ascii="Arial" w:hAnsi="Arial"/>
                <w:sz w:val="18"/>
              </w:rPr>
              <w:t>v3</w:t>
            </w:r>
          </w:p>
        </w:tc>
        <w:tc>
          <w:tcPr>
            <w:tcW w:w="2940" w:type="dxa"/>
          </w:tcPr>
          <w:p w:rsidR="003945A2" w:rsidRPr="00653FE2" w:rsidRDefault="003945A2">
            <w:pPr>
              <w:pStyle w:val="Index1"/>
              <w:keepNext/>
              <w:rPr>
                <w:rFonts w:ascii="Arial" w:hAnsi="Arial"/>
                <w:sz w:val="18"/>
              </w:rPr>
            </w:pPr>
            <w:r w:rsidRPr="00653FE2">
              <w:rPr>
                <w:rFonts w:ascii="Arial" w:hAnsi="Arial"/>
                <w:sz w:val="18"/>
              </w:rPr>
              <w:t>sendRoutingInfoForLCS</w:t>
            </w:r>
          </w:p>
        </w:tc>
        <w:tc>
          <w:tcPr>
            <w:tcW w:w="1740" w:type="dxa"/>
          </w:tcPr>
          <w:p w:rsidR="003945A2" w:rsidRPr="00653FE2" w:rsidRDefault="003945A2">
            <w:pPr>
              <w:pStyle w:val="ListBullet"/>
              <w:spacing w:after="0"/>
              <w:ind w:left="0" w:firstLine="0"/>
              <w:rPr>
                <w:rFonts w:ascii="Arial" w:hAnsi="Arial"/>
                <w:sz w:val="18"/>
              </w:rPr>
            </w:pPr>
          </w:p>
        </w:tc>
      </w:tr>
      <w:tr w:rsidR="003945A2" w:rsidRPr="00653FE2">
        <w:tblPrEx>
          <w:tblLook w:val="00A0" w:firstRow="1" w:lastRow="0" w:firstColumn="1" w:lastColumn="0" w:noHBand="0" w:noVBand="0"/>
        </w:tblPrEx>
        <w:tc>
          <w:tcPr>
            <w:tcW w:w="3011" w:type="dxa"/>
          </w:tcPr>
          <w:p w:rsidR="003945A2" w:rsidRPr="00653FE2" w:rsidRDefault="003945A2">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rsidR="003945A2" w:rsidRPr="00653FE2" w:rsidRDefault="003945A2">
            <w:pPr>
              <w:pStyle w:val="ListBullet"/>
              <w:spacing w:after="0"/>
              <w:ind w:left="0" w:firstLine="0"/>
              <w:rPr>
                <w:rFonts w:ascii="Arial" w:hAnsi="Arial"/>
                <w:sz w:val="18"/>
              </w:rPr>
            </w:pPr>
            <w:r w:rsidRPr="00653FE2">
              <w:rPr>
                <w:rFonts w:ascii="Arial" w:hAnsi="Arial"/>
                <w:sz w:val="18"/>
              </w:rPr>
              <w:t>v3</w:t>
            </w:r>
          </w:p>
        </w:tc>
        <w:tc>
          <w:tcPr>
            <w:tcW w:w="2940" w:type="dxa"/>
          </w:tcPr>
          <w:p w:rsidR="003945A2" w:rsidRPr="00653FE2" w:rsidRDefault="003945A2">
            <w:pPr>
              <w:pStyle w:val="Index1"/>
              <w:keepNext/>
              <w:rPr>
                <w:rFonts w:ascii="Arial" w:hAnsi="Arial"/>
                <w:sz w:val="18"/>
              </w:rPr>
            </w:pPr>
            <w:r w:rsidRPr="00653FE2">
              <w:rPr>
                <w:rFonts w:ascii="Arial" w:hAnsi="Arial"/>
                <w:sz w:val="18"/>
              </w:rPr>
              <w:t>noteMM-Event</w:t>
            </w:r>
          </w:p>
        </w:tc>
        <w:tc>
          <w:tcPr>
            <w:tcW w:w="1740" w:type="dxa"/>
          </w:tcPr>
          <w:p w:rsidR="003945A2" w:rsidRPr="00653FE2" w:rsidRDefault="003945A2">
            <w:pPr>
              <w:pStyle w:val="ListBullet"/>
              <w:spacing w:after="0"/>
              <w:ind w:left="0" w:firstLine="0"/>
              <w:rPr>
                <w:rFonts w:ascii="Arial" w:hAnsi="Arial"/>
                <w:sz w:val="18"/>
              </w:rPr>
            </w:pPr>
          </w:p>
        </w:tc>
      </w:tr>
      <w:tr w:rsidR="003945A2" w:rsidRPr="00653FE2">
        <w:tblPrEx>
          <w:tblLook w:val="00A0" w:firstRow="1" w:lastRow="0" w:firstColumn="1" w:lastColumn="0" w:noHBand="0" w:noVBand="0"/>
        </w:tblPrEx>
        <w:tc>
          <w:tcPr>
            <w:tcW w:w="3011" w:type="dxa"/>
          </w:tcPr>
          <w:p w:rsidR="003945A2" w:rsidRPr="00653FE2" w:rsidRDefault="003945A2">
            <w:pPr>
              <w:rPr>
                <w:rFonts w:ascii="Arial" w:hAnsi="Arial"/>
              </w:rPr>
            </w:pPr>
            <w:r w:rsidRPr="00653FE2">
              <w:rPr>
                <w:rFonts w:ascii="Arial" w:hAnsi="Arial"/>
                <w:sz w:val="18"/>
              </w:rPr>
              <w:t>subscriberDataModificationNotificationContext</w:t>
            </w:r>
          </w:p>
        </w:tc>
        <w:tc>
          <w:tcPr>
            <w:tcW w:w="1440" w:type="dxa"/>
          </w:tcPr>
          <w:p w:rsidR="003945A2" w:rsidRPr="00653FE2" w:rsidRDefault="003945A2">
            <w:pPr>
              <w:rPr>
                <w:rFonts w:ascii="Arial" w:hAnsi="Arial"/>
              </w:rPr>
            </w:pPr>
            <w:r w:rsidRPr="00653FE2">
              <w:rPr>
                <w:rFonts w:ascii="Arial" w:hAnsi="Arial"/>
                <w:sz w:val="18"/>
              </w:rPr>
              <w:t>v3</w:t>
            </w:r>
          </w:p>
        </w:tc>
        <w:tc>
          <w:tcPr>
            <w:tcW w:w="2940" w:type="dxa"/>
          </w:tcPr>
          <w:p w:rsidR="003945A2" w:rsidRPr="00653FE2" w:rsidRDefault="003945A2">
            <w:pPr>
              <w:rPr>
                <w:rFonts w:ascii="Arial" w:hAnsi="Arial"/>
              </w:rPr>
            </w:pPr>
            <w:r w:rsidRPr="00653FE2">
              <w:rPr>
                <w:rFonts w:ascii="Arial" w:hAnsi="Arial"/>
                <w:sz w:val="18"/>
              </w:rPr>
              <w:t>noteSubscriberDataModified</w:t>
            </w:r>
          </w:p>
        </w:tc>
        <w:tc>
          <w:tcPr>
            <w:tcW w:w="1740" w:type="dxa"/>
          </w:tcPr>
          <w:p w:rsidR="003945A2" w:rsidRPr="00653FE2" w:rsidRDefault="003945A2">
            <w:pPr>
              <w:pStyle w:val="TAL"/>
            </w:pPr>
            <w:bookmarkStart w:id="952" w:name="_Hlt468503894"/>
            <w:bookmarkEnd w:id="952"/>
          </w:p>
        </w:tc>
      </w:tr>
      <w:tr w:rsidR="003945A2" w:rsidRPr="00653FE2">
        <w:tblPrEx>
          <w:tblLook w:val="00A0" w:firstRow="1" w:lastRow="0" w:firstColumn="1" w:lastColumn="0" w:noHBand="0" w:noVBand="0"/>
        </w:tblPrEx>
        <w:tc>
          <w:tcPr>
            <w:tcW w:w="3011" w:type="dxa"/>
          </w:tcPr>
          <w:p w:rsidR="003945A2" w:rsidRPr="00653FE2" w:rsidRDefault="003945A2">
            <w:pPr>
              <w:rPr>
                <w:rFonts w:ascii="Arial" w:hAnsi="Arial"/>
                <w:sz w:val="18"/>
              </w:rPr>
            </w:pPr>
            <w:r w:rsidRPr="00653FE2">
              <w:rPr>
                <w:rFonts w:ascii="Arial" w:hAnsi="Arial"/>
                <w:sz w:val="18"/>
              </w:rPr>
              <w:t>authenticationFailureReportContext</w:t>
            </w:r>
          </w:p>
        </w:tc>
        <w:tc>
          <w:tcPr>
            <w:tcW w:w="1440" w:type="dxa"/>
          </w:tcPr>
          <w:p w:rsidR="003945A2" w:rsidRPr="00653FE2" w:rsidRDefault="003945A2">
            <w:pPr>
              <w:rPr>
                <w:rFonts w:ascii="Arial" w:hAnsi="Arial"/>
                <w:sz w:val="18"/>
              </w:rPr>
            </w:pPr>
            <w:r w:rsidRPr="00653FE2">
              <w:rPr>
                <w:rFonts w:ascii="Arial" w:hAnsi="Arial"/>
                <w:sz w:val="18"/>
              </w:rPr>
              <w:t>v3</w:t>
            </w:r>
          </w:p>
        </w:tc>
        <w:tc>
          <w:tcPr>
            <w:tcW w:w="2940" w:type="dxa"/>
          </w:tcPr>
          <w:p w:rsidR="003945A2" w:rsidRPr="00653FE2" w:rsidRDefault="003945A2">
            <w:pPr>
              <w:rPr>
                <w:rFonts w:ascii="Arial" w:hAnsi="Arial"/>
                <w:sz w:val="18"/>
              </w:rPr>
            </w:pPr>
            <w:r w:rsidRPr="00653FE2">
              <w:rPr>
                <w:rFonts w:ascii="Arial" w:hAnsi="Arial"/>
                <w:sz w:val="18"/>
              </w:rPr>
              <w:t>authenticationFailureReport</w:t>
            </w:r>
          </w:p>
        </w:tc>
        <w:tc>
          <w:tcPr>
            <w:tcW w:w="1740" w:type="dxa"/>
          </w:tcPr>
          <w:p w:rsidR="003945A2" w:rsidRPr="00653FE2" w:rsidRDefault="003945A2">
            <w:pPr>
              <w:pStyle w:val="TAL"/>
            </w:pPr>
          </w:p>
        </w:tc>
      </w:tr>
      <w:tr w:rsidR="00542D7F" w:rsidRPr="00653FE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542D7F" w:rsidRPr="00653FE2" w:rsidRDefault="00542D7F" w:rsidP="00A96673">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rsidR="00542D7F" w:rsidRPr="00653FE2" w:rsidRDefault="00542D7F" w:rsidP="00A96673">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rsidR="00542D7F" w:rsidRPr="00653FE2" w:rsidRDefault="00542D7F" w:rsidP="00A96673">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rsidR="00542D7F" w:rsidRPr="00653FE2" w:rsidRDefault="00542D7F" w:rsidP="00A96673">
            <w:pPr>
              <w:pStyle w:val="TAL"/>
            </w:pPr>
          </w:p>
        </w:tc>
      </w:tr>
      <w:tr w:rsidR="00D073A2" w:rsidRPr="00653FE2" w:rsidTr="00D073A2">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D073A2" w:rsidRPr="00653FE2" w:rsidRDefault="00D073A2" w:rsidP="009246A5">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rsidR="00D073A2" w:rsidRPr="00653FE2" w:rsidRDefault="005A7623" w:rsidP="009246A5">
            <w:pPr>
              <w:pStyle w:val="TAL"/>
            </w:pPr>
            <w:r w:rsidRPr="00653FE2">
              <w:t>v</w:t>
            </w:r>
            <w:r w:rsidR="00D073A2" w:rsidRPr="00653FE2">
              <w:t>3</w:t>
            </w:r>
          </w:p>
        </w:tc>
        <w:tc>
          <w:tcPr>
            <w:tcW w:w="2940" w:type="dxa"/>
            <w:tcBorders>
              <w:top w:val="single" w:sz="6" w:space="0" w:color="000000"/>
              <w:left w:val="single" w:sz="6" w:space="0" w:color="000000"/>
              <w:bottom w:val="single" w:sz="12" w:space="0" w:color="000000"/>
              <w:right w:val="single" w:sz="6" w:space="0" w:color="000000"/>
            </w:tcBorders>
          </w:tcPr>
          <w:p w:rsidR="00D073A2" w:rsidRPr="00653FE2" w:rsidRDefault="00D073A2" w:rsidP="009246A5">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rsidR="00D073A2" w:rsidRPr="00653FE2" w:rsidRDefault="00D073A2" w:rsidP="009246A5">
            <w:pPr>
              <w:pStyle w:val="TAL"/>
            </w:pPr>
          </w:p>
        </w:tc>
      </w:tr>
      <w:tr w:rsidR="005A7623" w:rsidRPr="00653FE2" w:rsidTr="005A7623">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5A7623" w:rsidRPr="00653FE2" w:rsidRDefault="005A7623" w:rsidP="00A20E59">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rsidR="005A7623" w:rsidRPr="00653FE2" w:rsidRDefault="005A7623" w:rsidP="00A20E59">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5A7623" w:rsidRPr="00653FE2" w:rsidRDefault="005A7623" w:rsidP="005A7623">
            <w:pPr>
              <w:pStyle w:val="TAL"/>
            </w:pPr>
            <w:r w:rsidRPr="00653FE2">
              <w:t>update</w:t>
            </w:r>
            <w:r w:rsidRPr="00653FE2">
              <w:rPr>
                <w:rFonts w:hint="eastAsia"/>
              </w:rPr>
              <w:t>Vcsg</w:t>
            </w:r>
            <w:r w:rsidRPr="00653FE2">
              <w:t>Location</w:t>
            </w:r>
          </w:p>
          <w:p w:rsidR="005A7623" w:rsidRPr="00653FE2" w:rsidRDefault="005A7623" w:rsidP="00A20E59">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rsidR="005A7623" w:rsidRPr="00653FE2" w:rsidRDefault="005A7623" w:rsidP="00A20E59">
            <w:pPr>
              <w:pStyle w:val="TAL"/>
            </w:pPr>
          </w:p>
        </w:tc>
      </w:tr>
      <w:tr w:rsidR="00DC65EE" w:rsidRPr="00653FE2" w:rsidTr="00DC65EE">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DC65EE" w:rsidRPr="00653FE2" w:rsidRDefault="00DC65EE" w:rsidP="00AC09F9">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rsidR="00DC65EE" w:rsidRPr="00653FE2" w:rsidRDefault="00DC65EE" w:rsidP="00AC09F9">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DC65EE" w:rsidRPr="00653FE2" w:rsidRDefault="00DC65EE" w:rsidP="00AC09F9">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rsidR="00DC65EE" w:rsidRPr="00653FE2" w:rsidRDefault="00DC65EE" w:rsidP="00AC09F9">
            <w:pPr>
              <w:pStyle w:val="TAL"/>
            </w:pPr>
          </w:p>
        </w:tc>
      </w:tr>
    </w:tbl>
    <w:p w:rsidR="003945A2" w:rsidRPr="00653FE2" w:rsidRDefault="003945A2">
      <w:pPr>
        <w:pStyle w:val="NO"/>
      </w:pPr>
    </w:p>
    <w:p w:rsidR="003945A2" w:rsidRPr="00653FE2" w:rsidRDefault="003945A2">
      <w:pPr>
        <w:pStyle w:val="NO"/>
      </w:pPr>
      <w:r w:rsidRPr="00653FE2">
        <w:t>NOTE (*):</w:t>
      </w:r>
      <w:r w:rsidRPr="00653FE2">
        <w:tab/>
        <w:t>The syntax of the operations is not the same as in previous versions unless explicitly stated</w:t>
      </w:r>
    </w:p>
    <w:p w:rsidR="003945A2" w:rsidRPr="00653FE2"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rsidR="003945A2" w:rsidRPr="00653FE2"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rsidR="003945A2" w:rsidRPr="00653FE2"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rsidR="003945A2" w:rsidRPr="00653FE2" w:rsidRDefault="003945A2">
      <w:pPr>
        <w:pStyle w:val="ASN1Source"/>
        <w:widowControl/>
        <w:rPr>
          <w:vanish/>
          <w:lang w:val="en-GB"/>
        </w:rPr>
      </w:pPr>
      <w:r w:rsidRPr="00653FE2">
        <w:rPr>
          <w:vanish/>
          <w:lang w:val="en-GB"/>
        </w:rPr>
        <w:t>.$MAP-Frame</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DEFINITIONS ::=</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BEGIN</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IMPORTS</w:t>
      </w:r>
    </w:p>
    <w:p w:rsidR="003945A2" w:rsidRPr="00653FE2" w:rsidRDefault="003945A2">
      <w:pPr>
        <w:pStyle w:val="ASN1Source"/>
        <w:widowControl/>
        <w:rPr>
          <w:vanish/>
          <w:lang w:val="en-GB"/>
        </w:rPr>
      </w:pPr>
      <w:r w:rsidRPr="00653FE2">
        <w:rPr>
          <w:vanish/>
          <w:lang w:val="en-GB"/>
        </w:rPr>
        <w:tab/>
        <w:t>Component,</w:t>
      </w:r>
    </w:p>
    <w:p w:rsidR="003945A2" w:rsidRPr="00653FE2" w:rsidRDefault="003945A2">
      <w:pPr>
        <w:pStyle w:val="ASN1Source"/>
        <w:widowControl/>
        <w:rPr>
          <w:vanish/>
          <w:lang w:val="en-GB"/>
        </w:rPr>
      </w:pPr>
      <w:r w:rsidRPr="00653FE2">
        <w:rPr>
          <w:vanish/>
          <w:lang w:val="en-GB"/>
        </w:rPr>
        <w:tab/>
        <w:t>TCMessage</w:t>
      </w:r>
    </w:p>
    <w:p w:rsidR="003945A2" w:rsidRPr="00653FE2" w:rsidRDefault="003945A2">
      <w:pPr>
        <w:pStyle w:val="ASN1Source"/>
        <w:widowControl/>
        <w:rPr>
          <w:vanish/>
          <w:lang w:val="en-GB"/>
        </w:rPr>
      </w:pPr>
      <w:r w:rsidRPr="00653FE2">
        <w:rPr>
          <w:vanish/>
          <w:lang w:val="en-GB"/>
        </w:rPr>
        <w:t>FROM TCAPMessages</w:t>
      </w:r>
    </w:p>
    <w:p w:rsidR="003945A2" w:rsidRPr="00653FE2" w:rsidRDefault="003945A2">
      <w:pPr>
        <w:pStyle w:val="ASN1Source"/>
        <w:widowControl/>
        <w:rPr>
          <w:vanish/>
          <w:lang w:val="en-GB"/>
        </w:rPr>
      </w:pPr>
    </w:p>
    <w:p w:rsidR="003945A2" w:rsidRPr="00653FE2" w:rsidRDefault="003945A2">
      <w:pPr>
        <w:pStyle w:val="ASN1Source"/>
        <w:widowControl/>
        <w:rPr>
          <w:vanish/>
          <w:lang w:val="fr-FR"/>
        </w:rPr>
      </w:pPr>
      <w:r w:rsidRPr="00653FE2">
        <w:rPr>
          <w:vanish/>
          <w:lang w:val="en-GB"/>
        </w:rPr>
        <w:tab/>
      </w:r>
      <w:r w:rsidRPr="00653FE2">
        <w:rPr>
          <w:vanish/>
          <w:lang w:val="fr-FR"/>
        </w:rPr>
        <w:t>dialogue-as-id,</w:t>
      </w:r>
    </w:p>
    <w:p w:rsidR="003945A2" w:rsidRPr="00653FE2" w:rsidRDefault="003945A2">
      <w:pPr>
        <w:pStyle w:val="ASN1Source"/>
        <w:widowControl/>
        <w:rPr>
          <w:vanish/>
          <w:lang w:val="fr-FR"/>
        </w:rPr>
      </w:pPr>
      <w:r w:rsidRPr="00653FE2">
        <w:rPr>
          <w:vanish/>
          <w:lang w:val="fr-FR"/>
        </w:rPr>
        <w:tab/>
        <w:t>DialoguePDU</w:t>
      </w:r>
    </w:p>
    <w:p w:rsidR="003945A2" w:rsidRPr="00653FE2" w:rsidRDefault="003945A2">
      <w:pPr>
        <w:pStyle w:val="ASN1Source"/>
        <w:widowControl/>
        <w:rPr>
          <w:vanish/>
          <w:lang w:val="fr-FR"/>
        </w:rPr>
      </w:pPr>
      <w:r w:rsidRPr="00653FE2">
        <w:rPr>
          <w:vanish/>
          <w:lang w:val="fr-FR"/>
        </w:rPr>
        <w:lastRenderedPageBreak/>
        <w:t>FROM DialoguePDUs</w:t>
      </w:r>
    </w:p>
    <w:p w:rsidR="003945A2" w:rsidRPr="00653FE2" w:rsidRDefault="003945A2">
      <w:pPr>
        <w:pStyle w:val="ASN1Source"/>
        <w:widowControl/>
        <w:rPr>
          <w:vanish/>
          <w:lang w:val="fr-FR"/>
        </w:rPr>
      </w:pPr>
    </w:p>
    <w:p w:rsidR="003945A2" w:rsidRPr="00653FE2" w:rsidRDefault="003945A2">
      <w:pPr>
        <w:pStyle w:val="ASN1Source"/>
        <w:widowControl/>
        <w:rPr>
          <w:vanish/>
          <w:lang w:val="fr-FR"/>
        </w:rPr>
      </w:pPr>
      <w:r w:rsidRPr="00653FE2">
        <w:rPr>
          <w:vanish/>
          <w:lang w:val="fr-FR"/>
        </w:rPr>
        <w:tab/>
        <w:t>updateLocation</w:t>
      </w:r>
    </w:p>
    <w:p w:rsidR="003945A2" w:rsidRPr="00653FE2" w:rsidRDefault="003945A2">
      <w:pPr>
        <w:pStyle w:val="ASN1Source"/>
        <w:widowControl/>
        <w:rPr>
          <w:vanish/>
          <w:lang w:val="fr-FR"/>
        </w:rPr>
      </w:pPr>
      <w:r w:rsidRPr="00653FE2">
        <w:rPr>
          <w:vanish/>
          <w:lang w:val="fr-FR"/>
        </w:rPr>
        <w:t>FROM MAP-Protocol</w:t>
      </w:r>
    </w:p>
    <w:p w:rsidR="003945A2" w:rsidRPr="00653FE2" w:rsidRDefault="003945A2">
      <w:pPr>
        <w:pStyle w:val="ASN1Source"/>
        <w:widowControl/>
        <w:rPr>
          <w:vanish/>
          <w:lang w:val="fr-FR"/>
        </w:rPr>
      </w:pPr>
    </w:p>
    <w:p w:rsidR="003945A2" w:rsidRPr="00653FE2" w:rsidRDefault="003945A2">
      <w:pPr>
        <w:pStyle w:val="ASN1Source"/>
        <w:widowControl/>
        <w:rPr>
          <w:vanish/>
          <w:lang w:val="fr-FR"/>
        </w:rPr>
      </w:pPr>
      <w:r w:rsidRPr="00653FE2">
        <w:rPr>
          <w:vanish/>
          <w:lang w:val="fr-FR"/>
        </w:rPr>
        <w:tab/>
        <w:t>map-DialogueAS,</w:t>
      </w:r>
    </w:p>
    <w:p w:rsidR="003945A2" w:rsidRPr="00653FE2" w:rsidRDefault="003945A2">
      <w:pPr>
        <w:pStyle w:val="ASN1Source"/>
        <w:widowControl/>
        <w:rPr>
          <w:vanish/>
          <w:lang w:val="fr-FR"/>
        </w:rPr>
      </w:pPr>
      <w:r w:rsidRPr="00653FE2">
        <w:rPr>
          <w:vanish/>
          <w:lang w:val="fr-FR"/>
        </w:rPr>
        <w:tab/>
        <w:t>MAP-DialoguePDU</w:t>
      </w:r>
    </w:p>
    <w:p w:rsidR="003945A2" w:rsidRPr="00653FE2" w:rsidRDefault="003945A2">
      <w:pPr>
        <w:pStyle w:val="ASN1Source"/>
        <w:widowControl/>
        <w:rPr>
          <w:vanish/>
          <w:lang w:val="en-GB"/>
        </w:rPr>
      </w:pPr>
      <w:r w:rsidRPr="00653FE2">
        <w:rPr>
          <w:vanish/>
          <w:lang w:val="en-GB"/>
        </w:rPr>
        <w:t>FROM MAP-DialogueInformation</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ab/>
        <w:t>map-ac</w:t>
      </w:r>
    </w:p>
    <w:p w:rsidR="003945A2" w:rsidRPr="00653FE2" w:rsidRDefault="003945A2">
      <w:pPr>
        <w:pStyle w:val="ASN1Source"/>
        <w:widowControl/>
        <w:rPr>
          <w:vanish/>
          <w:lang w:val="en-GB"/>
        </w:rPr>
      </w:pPr>
      <w:r w:rsidRPr="00653FE2">
        <w:rPr>
          <w:vanish/>
          <w:lang w:val="en-GB"/>
        </w:rPr>
        <w:t>FROM MAP-ApplicationContexts</w:t>
      </w:r>
    </w:p>
    <w:p w:rsidR="003945A2" w:rsidRPr="00653FE2" w:rsidRDefault="003945A2">
      <w:pPr>
        <w:pStyle w:val="ASN1Source"/>
        <w:widowControl/>
        <w:rPr>
          <w:vanish/>
          <w:lang w:val="en-GB"/>
        </w:rPr>
      </w:pPr>
      <w:r w:rsidRPr="00653FE2">
        <w:rPr>
          <w:vanish/>
          <w:lang w:val="en-GB"/>
        </w:rPr>
        <w:t>;</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p>
    <w:p w:rsidR="003945A2" w:rsidRPr="00653FE2" w:rsidRDefault="003945A2">
      <w:pPr>
        <w:pStyle w:val="ASN1TABLEbeginend"/>
        <w:widowControl/>
        <w:rPr>
          <w:vanish/>
          <w:lang w:val="en-GB"/>
        </w:rPr>
      </w:pPr>
      <w:r w:rsidRPr="00653FE2">
        <w:rPr>
          <w:vanish/>
          <w:lang w:val="en-GB"/>
        </w:rPr>
        <w:t>ZZZZ-Dummy ::= NULL</w:t>
      </w:r>
    </w:p>
    <w:p w:rsidR="003945A2" w:rsidRPr="00653FE2" w:rsidRDefault="003945A2">
      <w:pPr>
        <w:pStyle w:val="ASN1Source"/>
        <w:widowControl/>
        <w:rPr>
          <w:vanish/>
          <w:lang w:val="en-GB"/>
        </w:rPr>
      </w:pPr>
    </w:p>
    <w:p w:rsidR="003945A2" w:rsidRPr="00653FE2" w:rsidRDefault="003945A2">
      <w:pPr>
        <w:pStyle w:val="ASN1Source"/>
        <w:widowControl/>
        <w:rPr>
          <w:vanish/>
          <w:lang w:val="en-GB"/>
        </w:rPr>
      </w:pPr>
      <w:r w:rsidRPr="00653FE2">
        <w:rPr>
          <w:vanish/>
          <w:lang w:val="en-GB"/>
        </w:rPr>
        <w:t>.#END</w:t>
      </w:r>
    </w:p>
    <w:p w:rsidR="003945A2" w:rsidRPr="00653FE2" w:rsidRDefault="003945A2">
      <w:pPr>
        <w:pStyle w:val="Heading2"/>
      </w:pPr>
      <w:bookmarkStart w:id="953" w:name="_Toc11332093"/>
      <w:r w:rsidRPr="00653FE2">
        <w:t>17.2</w:t>
      </w:r>
      <w:r w:rsidRPr="00653FE2">
        <w:tab/>
        <w:t>Operation packages</w:t>
      </w:r>
      <w:bookmarkEnd w:id="953"/>
    </w:p>
    <w:p w:rsidR="003945A2" w:rsidRPr="00653FE2" w:rsidRDefault="003945A2">
      <w:pPr>
        <w:pStyle w:val="Heading3"/>
      </w:pPr>
      <w:bookmarkStart w:id="954" w:name="_Toc11332094"/>
      <w:r w:rsidRPr="00653FE2">
        <w:t>17.2.1</w:t>
      </w:r>
      <w:r w:rsidRPr="00653FE2">
        <w:tab/>
        <w:t>General aspects</w:t>
      </w:r>
      <w:bookmarkEnd w:id="954"/>
    </w:p>
    <w:p w:rsidR="003945A2" w:rsidRPr="00653FE2" w:rsidRDefault="003945A2">
      <w:r w:rsidRPr="00653FE2">
        <w:t>This clause describes the operation-packages which are used to build the application-contexts defined in clause 17.3.</w:t>
      </w:r>
    </w:p>
    <w:p w:rsidR="003945A2" w:rsidRPr="00653FE2" w:rsidRDefault="003945A2">
      <w:r w:rsidRPr="00653FE2">
        <w:t>Each operation-package is a specification of the roles of a pair of communicating objects (i.e. a pair of MAP-Providers), in terms of operations which they can invoke of each other.</w:t>
      </w:r>
    </w:p>
    <w:p w:rsidR="003945A2" w:rsidRPr="00653FE2" w:rsidRDefault="003945A2">
      <w:r w:rsidRPr="00653FE2">
        <w:t>The grouping of operations into one or several packages does not necessarily imply any grouping in terms of Application Service Elements.</w:t>
      </w:r>
    </w:p>
    <w:p w:rsidR="003945A2" w:rsidRPr="00653FE2" w:rsidRDefault="003945A2">
      <w:r w:rsidRPr="00653FE2">
        <w:t>The following ASN.1 information object class is used to describe operation-packages in this clause:</w:t>
      </w:r>
    </w:p>
    <w:p w:rsidR="003945A2" w:rsidRPr="00653FE2" w:rsidRDefault="003945A2">
      <w:pPr>
        <w:pStyle w:val="ASN1TABLEbegin"/>
        <w:widowControl/>
        <w:rPr>
          <w:b w:val="0"/>
          <w:bCs/>
          <w:lang w:val="en-GB"/>
        </w:rPr>
      </w:pPr>
      <w:r w:rsidRPr="00653FE2">
        <w:rPr>
          <w:lang w:val="en-GB"/>
        </w:rPr>
        <w:t>OPERATION-PACKAGE</w:t>
      </w:r>
      <w:r w:rsidRPr="00653FE2">
        <w:rPr>
          <w:b w:val="0"/>
          <w:bCs/>
          <w:lang w:val="en-GB"/>
        </w:rPr>
        <w:t xml:space="preserve"> ::= CLASS {</w:t>
      </w:r>
    </w:p>
    <w:p w:rsidR="003945A2" w:rsidRPr="00653FE2" w:rsidRDefault="003945A2">
      <w:pPr>
        <w:pStyle w:val="ASN1TABLEmiddle"/>
        <w:rPr>
          <w:bCs/>
          <w:lang w:val="en-GB"/>
        </w:rPr>
      </w:pPr>
      <w:r w:rsidRPr="00653FE2">
        <w:rPr>
          <w:bCs/>
          <w:lang w:val="en-GB"/>
        </w:rPr>
        <w:tab/>
        <w:t xml:space="preserve">&amp;Both     OPERATION     </w:t>
      </w:r>
      <w:r w:rsidR="00F4109D">
        <w:rPr>
          <w:bCs/>
          <w:lang w:val="en-GB"/>
        </w:rPr>
        <w:tab/>
      </w:r>
      <w:r w:rsidRPr="00653FE2">
        <w:rPr>
          <w:bCs/>
          <w:lang w:val="en-GB"/>
        </w:rPr>
        <w:t>OPTIONAL,</w:t>
      </w:r>
    </w:p>
    <w:p w:rsidR="003945A2" w:rsidRPr="00653FE2" w:rsidRDefault="003945A2">
      <w:pPr>
        <w:pStyle w:val="ASN1TABLEmiddle"/>
        <w:rPr>
          <w:bCs/>
          <w:lang w:val="en-GB"/>
        </w:rPr>
      </w:pPr>
      <w:r w:rsidRPr="00653FE2">
        <w:rPr>
          <w:bCs/>
          <w:lang w:val="en-GB"/>
        </w:rPr>
        <w:tab/>
        <w:t xml:space="preserve">&amp;Consumer OPERATION     </w:t>
      </w:r>
      <w:r w:rsidR="00F4109D">
        <w:rPr>
          <w:bCs/>
          <w:lang w:val="en-GB"/>
        </w:rPr>
        <w:tab/>
      </w:r>
      <w:r w:rsidRPr="00653FE2">
        <w:rPr>
          <w:bCs/>
          <w:lang w:val="en-GB"/>
        </w:rPr>
        <w:t>OPTIONAL,</w:t>
      </w:r>
    </w:p>
    <w:p w:rsidR="003945A2" w:rsidRPr="00653FE2" w:rsidRDefault="003945A2">
      <w:pPr>
        <w:pStyle w:val="ASN1TABLEmiddle"/>
        <w:rPr>
          <w:bCs/>
          <w:lang w:val="en-GB"/>
        </w:rPr>
      </w:pPr>
      <w:r w:rsidRPr="00653FE2">
        <w:rPr>
          <w:bCs/>
          <w:lang w:val="en-GB"/>
        </w:rPr>
        <w:tab/>
        <w:t xml:space="preserve">&amp;Supplier OPERATION     </w:t>
      </w:r>
      <w:r w:rsidR="00F4109D">
        <w:rPr>
          <w:bCs/>
          <w:lang w:val="en-GB"/>
        </w:rPr>
        <w:tab/>
      </w:r>
      <w:r w:rsidRPr="00653FE2">
        <w:rPr>
          <w:bCs/>
          <w:lang w:val="en-GB"/>
        </w:rPr>
        <w:t>OPTIONAL,</w:t>
      </w:r>
    </w:p>
    <w:p w:rsidR="003945A2" w:rsidRPr="00653FE2" w:rsidRDefault="003945A2">
      <w:pPr>
        <w:pStyle w:val="ASN1TABLEmiddle"/>
        <w:rPr>
          <w:bCs/>
          <w:lang w:val="fr-FR"/>
        </w:rPr>
      </w:pPr>
      <w:r w:rsidRPr="00653FE2">
        <w:rPr>
          <w:bCs/>
          <w:lang w:val="en-GB"/>
        </w:rPr>
        <w:tab/>
      </w:r>
      <w:r w:rsidRPr="00653FE2">
        <w:rPr>
          <w:bCs/>
          <w:lang w:val="fr-FR"/>
        </w:rPr>
        <w:t>&amp;id       OBJECT IDENTIFIER</w:t>
      </w:r>
      <w:r w:rsidRPr="00653FE2">
        <w:rPr>
          <w:bCs/>
          <w:lang w:val="fr-FR"/>
        </w:rPr>
        <w:tab/>
        <w:t xml:space="preserve">UNIQUE OPTIONAL } </w:t>
      </w:r>
    </w:p>
    <w:p w:rsidR="003945A2" w:rsidRPr="00653FE2" w:rsidRDefault="003945A2">
      <w:pPr>
        <w:pStyle w:val="ASN1TABLEmiddle"/>
        <w:rPr>
          <w:bCs/>
          <w:lang w:val="en-GB"/>
        </w:rPr>
      </w:pPr>
      <w:r w:rsidRPr="00653FE2">
        <w:rPr>
          <w:bCs/>
          <w:lang w:val="en-GB"/>
        </w:rPr>
        <w:t>WITH SYNTAX {</w:t>
      </w:r>
    </w:p>
    <w:p w:rsidR="003945A2" w:rsidRPr="00653FE2" w:rsidRDefault="003945A2">
      <w:pPr>
        <w:pStyle w:val="ASN1TABLEmiddle"/>
        <w:rPr>
          <w:bCs/>
          <w:lang w:val="en-GB"/>
        </w:rPr>
      </w:pPr>
      <w:r w:rsidRPr="00653FE2">
        <w:rPr>
          <w:bCs/>
          <w:lang w:val="en-GB"/>
        </w:rPr>
        <w:tab/>
        <w:t>[ OPERATIONS       &amp;Both ]</w:t>
      </w:r>
    </w:p>
    <w:p w:rsidR="003945A2" w:rsidRPr="00653FE2" w:rsidRDefault="003945A2">
      <w:pPr>
        <w:pStyle w:val="ASN1TABLEmiddle"/>
        <w:rPr>
          <w:bCs/>
          <w:lang w:val="en-GB"/>
        </w:rPr>
      </w:pPr>
      <w:r w:rsidRPr="00653FE2">
        <w:rPr>
          <w:bCs/>
          <w:lang w:val="en-GB"/>
        </w:rPr>
        <w:tab/>
        <w:t>[ CONSUMER INVOKES &amp;Supplier ]</w:t>
      </w:r>
    </w:p>
    <w:p w:rsidR="003945A2" w:rsidRPr="00653FE2" w:rsidRDefault="003945A2">
      <w:pPr>
        <w:pStyle w:val="ASN1TABLEmiddle"/>
        <w:rPr>
          <w:bCs/>
          <w:lang w:val="en-GB"/>
        </w:rPr>
      </w:pPr>
      <w:r w:rsidRPr="00653FE2">
        <w:rPr>
          <w:bCs/>
          <w:lang w:val="en-GB"/>
        </w:rPr>
        <w:tab/>
        <w:t>[ SUPPLIER INVOKES &amp;Consumer ]</w:t>
      </w:r>
    </w:p>
    <w:p w:rsidR="003945A2" w:rsidRPr="00653FE2" w:rsidRDefault="003945A2">
      <w:pPr>
        <w:pStyle w:val="ASN1TABLEmiddle"/>
        <w:rPr>
          <w:bCs/>
          <w:lang w:val="en-GB"/>
        </w:rPr>
      </w:pPr>
      <w:r w:rsidRPr="00653FE2">
        <w:rPr>
          <w:bCs/>
          <w:lang w:val="en-GB"/>
        </w:rPr>
        <w:tab/>
        <w:t>[ ID               &amp;id ] }</w:t>
      </w:r>
    </w:p>
    <w:p w:rsidR="003945A2" w:rsidRPr="00653FE2" w:rsidRDefault="003945A2">
      <w:pPr>
        <w:pStyle w:val="ASN1Source"/>
        <w:widowControl/>
        <w:rPr>
          <w:lang w:val="en-GB"/>
        </w:rPr>
      </w:pPr>
    </w:p>
    <w:p w:rsidR="003945A2" w:rsidRPr="00653FE2" w:rsidRDefault="003945A2">
      <w:r w:rsidRPr="00653FE2">
        <w:t>Since the application-context definitions provided in clause 17.3 use only an informal description technique, only the type notation is used in the following clauses to define operation-packages.</w:t>
      </w:r>
    </w:p>
    <w:p w:rsidR="003945A2" w:rsidRPr="00653FE2" w:rsidRDefault="003945A2">
      <w:pPr>
        <w:keepNext/>
      </w:pPr>
      <w:r w:rsidRPr="00653FE2">
        <w:t>The following definitions are used throughout this clause (n&gt;=2):</w:t>
      </w:r>
    </w:p>
    <w:p w:rsidR="003945A2" w:rsidRPr="00653FE2" w:rsidRDefault="003945A2">
      <w:pPr>
        <w:pStyle w:val="B1"/>
        <w:keepNext/>
      </w:pPr>
      <w:r w:rsidRPr="00653FE2">
        <w:t>-</w:t>
      </w:r>
      <w:r w:rsidRPr="00653FE2">
        <w:tab/>
        <w:t>v1-only operation: An operation which shall be used only in v1 application-contexts;</w:t>
      </w:r>
    </w:p>
    <w:p w:rsidR="003945A2" w:rsidRPr="00653FE2" w:rsidRDefault="003945A2">
      <w:pPr>
        <w:pStyle w:val="B1"/>
      </w:pPr>
      <w:r w:rsidRPr="00653FE2">
        <w:t>-</w:t>
      </w:r>
      <w:r w:rsidRPr="00653FE2">
        <w:tab/>
        <w:t>vn-only operation: An operation which shall be used only in vn application-contexts;</w:t>
      </w:r>
    </w:p>
    <w:p w:rsidR="003945A2" w:rsidRPr="00653FE2" w:rsidRDefault="003945A2">
      <w:pPr>
        <w:pStyle w:val="B1"/>
      </w:pPr>
      <w:r w:rsidRPr="00653FE2">
        <w:t>-</w:t>
      </w:r>
      <w:r w:rsidRPr="00653FE2">
        <w:tab/>
        <w:t>v(n-1)-operation: An operation whose specification has not been modified since the MAP v(n-1) specifications or if the modifications are considered as not affecting v(n-1) implementations;</w:t>
      </w:r>
    </w:p>
    <w:p w:rsidR="003945A2" w:rsidRPr="00653FE2" w:rsidRDefault="003945A2">
      <w:pPr>
        <w:pStyle w:val="B1"/>
      </w:pPr>
      <w:r w:rsidRPr="00653FE2">
        <w:t>-</w:t>
      </w:r>
      <w:r w:rsidRPr="00653FE2">
        <w:tab/>
        <w:t>v(n-1)-equivalent operation: The version of an operation which excludes all the information elements and errors which have been added since the MAP v(n-1) specification;</w:t>
      </w:r>
    </w:p>
    <w:p w:rsidR="003945A2" w:rsidRPr="00653FE2" w:rsidRDefault="003945A2">
      <w:pPr>
        <w:pStyle w:val="B1"/>
      </w:pPr>
      <w:r w:rsidRPr="00653FE2">
        <w:t>-</w:t>
      </w:r>
      <w:r w:rsidRPr="00653FE2">
        <w:tab/>
        <w:t>vn-only package: An operation package which contains only vn-only operations;</w:t>
      </w:r>
    </w:p>
    <w:p w:rsidR="003945A2" w:rsidRPr="00653FE2" w:rsidRDefault="003945A2">
      <w:pPr>
        <w:pStyle w:val="B1"/>
      </w:pPr>
      <w:r w:rsidRPr="00653FE2">
        <w:t>-</w:t>
      </w:r>
      <w:r w:rsidRPr="00653FE2">
        <w:tab/>
        <w:t>v(n-1)-package: An operation package which contains only v(n-1)- operations.</w:t>
      </w:r>
    </w:p>
    <w:p w:rsidR="003945A2" w:rsidRPr="00653FE2" w:rsidRDefault="003945A2">
      <w:r w:rsidRPr="00653FE2">
        <w:t>The names of vn-packages are suffixed by "-vn" where n&gt;=2.</w:t>
      </w:r>
    </w:p>
    <w:p w:rsidR="003945A2" w:rsidRPr="00653FE2" w:rsidRDefault="003945A2">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rsidR="003945A2" w:rsidRPr="00653FE2" w:rsidRDefault="003945A2">
      <w:pPr>
        <w:pStyle w:val="Heading3"/>
      </w:pPr>
      <w:bookmarkStart w:id="955" w:name="_Toc11332095"/>
      <w:r w:rsidRPr="00653FE2">
        <w:lastRenderedPageBreak/>
        <w:t>17.2.2</w:t>
      </w:r>
      <w:r w:rsidRPr="00653FE2">
        <w:tab/>
        <w:t>Packages specifications</w:t>
      </w:r>
      <w:bookmarkEnd w:id="955"/>
    </w:p>
    <w:p w:rsidR="003945A2" w:rsidRPr="00653FE2" w:rsidRDefault="003945A2">
      <w:pPr>
        <w:pStyle w:val="Heading4"/>
      </w:pPr>
      <w:bookmarkStart w:id="956" w:name="_Toc11332096"/>
      <w:r w:rsidRPr="00653FE2">
        <w:t>17.2.2.1</w:t>
      </w:r>
      <w:r w:rsidRPr="00653FE2">
        <w:tab/>
        <w:t>Location updating</w:t>
      </w:r>
      <w:bookmarkEnd w:id="956"/>
    </w:p>
    <w:p w:rsidR="003945A2" w:rsidRPr="00653FE2" w:rsidRDefault="003945A2">
      <w:r w:rsidRPr="00653FE2">
        <w:t>This operation package includes the operations required for location management procedures between HLR and VLR.</w:t>
      </w:r>
    </w:p>
    <w:p w:rsidR="003945A2" w:rsidRPr="00653FE2" w:rsidRDefault="003945A2">
      <w:pPr>
        <w:pStyle w:val="ASN1TABLEbegin"/>
        <w:widowControl/>
        <w:rPr>
          <w:b w:val="0"/>
          <w:lang w:val="en-GB"/>
        </w:rPr>
      </w:pPr>
      <w:r w:rsidRPr="00653FE2">
        <w:rPr>
          <w:lang w:val="en-GB"/>
        </w:rPr>
        <w:t xml:space="preserve">locationUpdatingPackage-v3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updateLocation}</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forwardCheckSs-Indication}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57" w:name="_Toc11332097"/>
      <w:r w:rsidRPr="00653FE2">
        <w:t>17.2.2.2</w:t>
      </w:r>
      <w:r w:rsidRPr="00653FE2">
        <w:tab/>
        <w:t>Location cancellation</w:t>
      </w:r>
      <w:bookmarkEnd w:id="957"/>
    </w:p>
    <w:p w:rsidR="003945A2" w:rsidRPr="00653FE2" w:rsidRDefault="003945A2">
      <w:pPr>
        <w:keepNext/>
        <w:keepLines/>
      </w:pPr>
      <w:r w:rsidRPr="00653FE2">
        <w:t>This operation package includes the operations required for location cancellation and MS purging procedures between HLR and VLR and between HLR and SGSN.</w:t>
      </w:r>
    </w:p>
    <w:p w:rsidR="003945A2" w:rsidRPr="00653FE2" w:rsidRDefault="003945A2">
      <w:pPr>
        <w:pStyle w:val="ASN1TABLEbegin"/>
        <w:widowControl/>
        <w:rPr>
          <w:b w:val="0"/>
          <w:lang w:val="en-GB"/>
        </w:rPr>
      </w:pPr>
      <w:r w:rsidRPr="00653FE2">
        <w:rPr>
          <w:lang w:val="en-GB"/>
        </w:rPr>
        <w:t xml:space="preserve">locationCancellationPackage-v3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cancelLocation}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58" w:name="_Toc11332098"/>
      <w:r w:rsidRPr="00653FE2">
        <w:t>17.2.2.3</w:t>
      </w:r>
      <w:r w:rsidRPr="00653FE2">
        <w:tab/>
        <w:t>Roaming number enquiry</w:t>
      </w:r>
      <w:bookmarkEnd w:id="958"/>
    </w:p>
    <w:p w:rsidR="003945A2" w:rsidRPr="00653FE2" w:rsidRDefault="003945A2">
      <w:pPr>
        <w:keepNext/>
        <w:keepLines/>
      </w:pPr>
      <w:r w:rsidRPr="00653FE2">
        <w:t>This operation package includes the operations required for roaming number enquiry procedures between HLR</w:t>
      </w:r>
      <w:r w:rsidR="007934FD" w:rsidRPr="00653FE2">
        <w:t xml:space="preserve"> or old VLR</w:t>
      </w:r>
      <w:r w:rsidRPr="00653FE2">
        <w:t xml:space="preserve"> and VLR.</w:t>
      </w:r>
    </w:p>
    <w:p w:rsidR="003945A2" w:rsidRPr="00653FE2" w:rsidRDefault="003945A2">
      <w:pPr>
        <w:pStyle w:val="ASN1TABLEbegin"/>
        <w:widowControl/>
        <w:rPr>
          <w:b w:val="0"/>
          <w:lang w:val="en-GB"/>
        </w:rPr>
      </w:pPr>
      <w:r w:rsidRPr="00653FE2">
        <w:rPr>
          <w:lang w:val="en-GB"/>
        </w:rPr>
        <w:t xml:space="preserve">roamingNumberEnquiryPackage-v3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HLR</w:t>
      </w:r>
      <w:r w:rsidR="007934FD" w:rsidRPr="00653FE2">
        <w:rPr>
          <w:lang w:val="en-GB"/>
        </w:rPr>
        <w:t xml:space="preserve"> or old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provideRoamingNumber}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59" w:name="_Toc11332099"/>
      <w:r w:rsidRPr="00653FE2">
        <w:t>17.2.2.4</w:t>
      </w:r>
      <w:r w:rsidRPr="00653FE2">
        <w:tab/>
        <w:t>Information retrieval</w:t>
      </w:r>
      <w:bookmarkEnd w:id="959"/>
    </w:p>
    <w:p w:rsidR="003945A2" w:rsidRPr="00653FE2" w:rsidRDefault="003945A2">
      <w:pPr>
        <w:keepNext/>
        <w:keepLines/>
      </w:pPr>
      <w:r w:rsidRPr="00653FE2">
        <w:t>This operation package includes the operation required for the authentication information retrieval procedure between HLR and VLR and between HLR and SGSN.</w:t>
      </w:r>
    </w:p>
    <w:p w:rsidR="003945A2" w:rsidRPr="00653FE2" w:rsidRDefault="003945A2">
      <w:pPr>
        <w:pStyle w:val="ASN1TABLEbegin"/>
        <w:widowControl/>
        <w:rPr>
          <w:b w:val="0"/>
          <w:lang w:val="en-GB"/>
        </w:rPr>
      </w:pPr>
      <w:r w:rsidRPr="00653FE2">
        <w:rPr>
          <w:lang w:val="en-GB"/>
        </w:rPr>
        <w:t xml:space="preserve">infoRetrievalPackage-v3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sendAuthenticationInfo} }</w:t>
      </w:r>
    </w:p>
    <w:p w:rsidR="003945A2" w:rsidRPr="00653FE2" w:rsidRDefault="003945A2">
      <w:pPr>
        <w:pStyle w:val="ASN1Source"/>
        <w:widowControl/>
        <w:rPr>
          <w:lang w:val="en-GB"/>
        </w:rPr>
      </w:pPr>
    </w:p>
    <w:p w:rsidR="003945A2" w:rsidRPr="00653FE2" w:rsidRDefault="003945A2">
      <w:pPr>
        <w:keepNext/>
        <w:keepLines/>
      </w:pPr>
      <w:r w:rsidRPr="00653FE2">
        <w:t>The v2-equivalent package is defined as follows:</w:t>
      </w:r>
    </w:p>
    <w:p w:rsidR="003945A2" w:rsidRPr="00653FE2" w:rsidRDefault="003945A2">
      <w:pPr>
        <w:pStyle w:val="ASN1TABLEbegin"/>
        <w:widowControl/>
        <w:rPr>
          <w:b w:val="0"/>
          <w:lang w:val="en-GB"/>
        </w:rPr>
      </w:pPr>
      <w:r w:rsidRPr="00653FE2">
        <w:rPr>
          <w:lang w:val="en-GB"/>
        </w:rPr>
        <w:t xml:space="preserve">infoRetrievalPackage-v2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sendAuthenticationInfo} }</w:t>
      </w:r>
    </w:p>
    <w:p w:rsidR="003945A2" w:rsidRPr="00653FE2" w:rsidRDefault="003945A2">
      <w:pPr>
        <w:pStyle w:val="ASN1Source"/>
        <w:widowControl/>
        <w:rPr>
          <w:lang w:val="en-GB"/>
        </w:rPr>
      </w:pP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infoRetrievalPackage-v1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or VLR if Consumer is VLR</w:t>
      </w:r>
    </w:p>
    <w:p w:rsidR="003945A2" w:rsidRPr="00653FE2" w:rsidRDefault="003945A2">
      <w:pPr>
        <w:pStyle w:val="ASN1TABLEmiddle"/>
        <w:widowControl/>
        <w:rPr>
          <w:i/>
          <w:lang w:val="en-GB"/>
        </w:rPr>
      </w:pPr>
      <w:r w:rsidRPr="00653FE2">
        <w:rPr>
          <w:i/>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sendParameters} }</w:t>
      </w:r>
    </w:p>
    <w:p w:rsidR="003945A2" w:rsidRPr="00653FE2" w:rsidRDefault="003945A2">
      <w:pPr>
        <w:pStyle w:val="ASN1Source"/>
        <w:widowControl/>
        <w:rPr>
          <w:lang w:val="en-GB"/>
        </w:rPr>
      </w:pPr>
    </w:p>
    <w:p w:rsidR="003945A2" w:rsidRPr="00653FE2" w:rsidRDefault="003945A2">
      <w:pPr>
        <w:pStyle w:val="Heading4"/>
      </w:pPr>
      <w:bookmarkStart w:id="960" w:name="_Toc11332100"/>
      <w:r w:rsidRPr="00653FE2">
        <w:lastRenderedPageBreak/>
        <w:t>17.2.2.5</w:t>
      </w:r>
      <w:r w:rsidRPr="00653FE2">
        <w:tab/>
        <w:t>Inter-VLR information retrieval</w:t>
      </w:r>
      <w:bookmarkEnd w:id="960"/>
    </w:p>
    <w:p w:rsidR="003945A2" w:rsidRPr="00653FE2" w:rsidRDefault="003945A2">
      <w:pPr>
        <w:keepNext/>
        <w:keepLines/>
      </w:pPr>
      <w:r w:rsidRPr="00653FE2">
        <w:t>This operation package includes the operations required for inter VLR information retrieval procedures.</w:t>
      </w:r>
    </w:p>
    <w:p w:rsidR="003945A2" w:rsidRPr="00653FE2" w:rsidRDefault="003945A2">
      <w:pPr>
        <w:pStyle w:val="ASN1TABLEbegin"/>
        <w:widowControl/>
        <w:rPr>
          <w:b w:val="0"/>
          <w:lang w:val="en-GB"/>
        </w:rPr>
      </w:pPr>
      <w:r w:rsidRPr="00653FE2">
        <w:rPr>
          <w:lang w:val="en-GB"/>
        </w:rPr>
        <w:t xml:space="preserve">interVlrInfoRetrievalPackage-v3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sendIdentification} }</w:t>
      </w:r>
    </w:p>
    <w:p w:rsidR="003945A2" w:rsidRPr="00653FE2" w:rsidRDefault="003945A2">
      <w:pPr>
        <w:pStyle w:val="ASN1Source"/>
        <w:widowControl/>
        <w:rPr>
          <w:lang w:val="en-GB"/>
        </w:rPr>
      </w:pPr>
    </w:p>
    <w:p w:rsidR="003945A2" w:rsidRPr="00653FE2" w:rsidRDefault="003945A2">
      <w:pPr>
        <w:keepNext/>
        <w:keepLines/>
      </w:pPr>
      <w:r w:rsidRPr="00653FE2">
        <w:t>The v2-equivalent package is defined as follows:</w:t>
      </w:r>
    </w:p>
    <w:p w:rsidR="003945A2" w:rsidRPr="00653FE2" w:rsidRDefault="003945A2">
      <w:pPr>
        <w:pStyle w:val="ASN1TABLEbegin"/>
        <w:widowControl/>
        <w:rPr>
          <w:b w:val="0"/>
          <w:lang w:val="en-GB"/>
        </w:rPr>
      </w:pPr>
      <w:r w:rsidRPr="00653FE2">
        <w:rPr>
          <w:lang w:val="en-GB"/>
        </w:rPr>
        <w:t xml:space="preserve">interVlrInfoRetrievalPackage-v2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sendIdentification} }</w:t>
      </w:r>
    </w:p>
    <w:p w:rsidR="003945A2" w:rsidRPr="00653FE2" w:rsidRDefault="003945A2">
      <w:pPr>
        <w:pStyle w:val="ASN1Source"/>
        <w:widowControl/>
        <w:rPr>
          <w:lang w:val="en-GB"/>
        </w:rPr>
      </w:pPr>
    </w:p>
    <w:p w:rsidR="003945A2" w:rsidRPr="00653FE2" w:rsidRDefault="003945A2">
      <w:pPr>
        <w:keepNext/>
        <w:keepLines/>
      </w:pPr>
      <w:r w:rsidRPr="00653FE2">
        <w:t>The v1-equivalent package is : infoRetrievalPackage-v1.</w:t>
      </w:r>
    </w:p>
    <w:p w:rsidR="003945A2" w:rsidRPr="00653FE2" w:rsidRDefault="003945A2">
      <w:pPr>
        <w:pStyle w:val="Heading4"/>
      </w:pPr>
      <w:bookmarkStart w:id="961" w:name="_Toc11332101"/>
      <w:r w:rsidRPr="00653FE2">
        <w:t>17.2.2.6</w:t>
      </w:r>
      <w:r w:rsidRPr="00653FE2">
        <w:tab/>
        <w:t>IMSI retrieval</w:t>
      </w:r>
      <w:bookmarkEnd w:id="961"/>
    </w:p>
    <w:p w:rsidR="003945A2" w:rsidRPr="00653FE2" w:rsidRDefault="003945A2">
      <w:pPr>
        <w:keepNext/>
        <w:keepLines/>
      </w:pPr>
      <w:r w:rsidRPr="00653FE2">
        <w:t>This operation package includes the operation required for the IMSI retrieval procedure between HLR and VLR.</w:t>
      </w:r>
    </w:p>
    <w:p w:rsidR="003945A2" w:rsidRPr="00653FE2" w:rsidRDefault="003945A2">
      <w:pPr>
        <w:pStyle w:val="ASN1TABLEbegin"/>
        <w:widowControl/>
        <w:rPr>
          <w:b w:val="0"/>
          <w:lang w:val="en-GB"/>
        </w:rPr>
      </w:pPr>
      <w:r w:rsidRPr="00653FE2">
        <w:rPr>
          <w:lang w:val="en-GB"/>
        </w:rPr>
        <w:t xml:space="preserve">imsiRetrievalPackage-v2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sendIMSI} }</w:t>
      </w:r>
    </w:p>
    <w:p w:rsidR="003945A2" w:rsidRPr="00653FE2" w:rsidRDefault="003945A2">
      <w:pPr>
        <w:pStyle w:val="ASN1Source"/>
        <w:keepNext/>
        <w:keepLines/>
        <w:widowControl/>
        <w:rPr>
          <w:lang w:val="en-GB"/>
        </w:rPr>
      </w:pPr>
    </w:p>
    <w:p w:rsidR="003945A2" w:rsidRPr="00653FE2" w:rsidRDefault="003945A2">
      <w:r w:rsidRPr="00653FE2">
        <w:t>This package is v2 only.</w:t>
      </w:r>
    </w:p>
    <w:p w:rsidR="003945A2" w:rsidRPr="00653FE2" w:rsidRDefault="003945A2">
      <w:pPr>
        <w:pStyle w:val="Heading4"/>
      </w:pPr>
      <w:bookmarkStart w:id="962" w:name="_Toc11332102"/>
      <w:r w:rsidRPr="00653FE2">
        <w:t>17.2.2.7</w:t>
      </w:r>
      <w:r w:rsidRPr="00653FE2">
        <w:tab/>
        <w:t>Call control transfer</w:t>
      </w:r>
      <w:bookmarkEnd w:id="962"/>
    </w:p>
    <w:p w:rsidR="003945A2" w:rsidRPr="00653FE2" w:rsidRDefault="003945A2">
      <w:pPr>
        <w:keepNext/>
        <w:keepLines/>
      </w:pPr>
      <w:r w:rsidRPr="00653FE2">
        <w:t>This operation package includes the operation required for the call control transfer procedure between VMSC and GMSC.</w:t>
      </w:r>
    </w:p>
    <w:p w:rsidR="003945A2" w:rsidRPr="00653FE2" w:rsidRDefault="003945A2">
      <w:pPr>
        <w:pStyle w:val="ASN1TABLEbegin"/>
        <w:widowControl/>
        <w:rPr>
          <w:b w:val="0"/>
          <w:lang w:val="en-GB"/>
        </w:rPr>
      </w:pPr>
      <w:r w:rsidRPr="00653FE2">
        <w:rPr>
          <w:lang w:val="en-GB"/>
        </w:rPr>
        <w:t xml:space="preserve">callControlTransferPackage-v4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GMSC if Consumer is VMSC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resumeCallHandling} }</w:t>
      </w:r>
    </w:p>
    <w:p w:rsidR="003945A2" w:rsidRPr="00653FE2" w:rsidRDefault="003945A2">
      <w:pPr>
        <w:pStyle w:val="ASN1Source"/>
        <w:keepNext/>
        <w:keepLines/>
        <w:widowControl/>
        <w:rPr>
          <w:lang w:val="en-GB"/>
        </w:rPr>
      </w:pPr>
    </w:p>
    <w:p w:rsidR="003945A2" w:rsidRPr="00653FE2" w:rsidRDefault="003945A2">
      <w:r w:rsidRPr="00653FE2">
        <w:t>The v3-equivalent package can be determined according to the rules described in clause 17.2.1.</w:t>
      </w:r>
    </w:p>
    <w:p w:rsidR="003945A2" w:rsidRPr="00653FE2" w:rsidRDefault="003945A2">
      <w:pPr>
        <w:pStyle w:val="Heading4"/>
      </w:pPr>
      <w:bookmarkStart w:id="963" w:name="_Toc11332103"/>
      <w:r w:rsidRPr="00653FE2">
        <w:t>17.2.2.8</w:t>
      </w:r>
      <w:r w:rsidRPr="00653FE2">
        <w:tab/>
      </w:r>
      <w:r w:rsidR="005C2653" w:rsidRPr="00653FE2">
        <w:t>Void</w:t>
      </w:r>
      <w:bookmarkEnd w:id="963"/>
    </w:p>
    <w:p w:rsidR="003945A2" w:rsidRPr="00653FE2" w:rsidRDefault="003945A2">
      <w:pPr>
        <w:pStyle w:val="Heading4"/>
      </w:pPr>
      <w:bookmarkStart w:id="964" w:name="_Toc11332104"/>
      <w:r w:rsidRPr="00653FE2">
        <w:t>17.2.2.9</w:t>
      </w:r>
      <w:r w:rsidRPr="00653FE2">
        <w:tab/>
        <w:t>Void</w:t>
      </w:r>
      <w:bookmarkEnd w:id="964"/>
    </w:p>
    <w:p w:rsidR="003945A2" w:rsidRPr="00653FE2" w:rsidRDefault="003945A2">
      <w:pPr>
        <w:pStyle w:val="Heading4"/>
      </w:pPr>
      <w:bookmarkStart w:id="965" w:name="_Toc11332105"/>
      <w:r w:rsidRPr="00653FE2">
        <w:t>17.2.2.10</w:t>
      </w:r>
      <w:r w:rsidRPr="00653FE2">
        <w:tab/>
        <w:t>Interrogation</w:t>
      </w:r>
      <w:bookmarkEnd w:id="965"/>
    </w:p>
    <w:p w:rsidR="003945A2" w:rsidRPr="00653FE2" w:rsidRDefault="003945A2">
      <w:pPr>
        <w:keepNext/>
        <w:keepLines/>
      </w:pPr>
      <w:r w:rsidRPr="00653FE2">
        <w:t>This operation package includes the operations required for interrogation procedures between MSC and HLR or NPLR or between HLR and gsmSCF.</w:t>
      </w:r>
    </w:p>
    <w:p w:rsidR="003945A2" w:rsidRPr="00653FE2" w:rsidRDefault="003945A2">
      <w:pPr>
        <w:pStyle w:val="ASN1TABLEbegin"/>
        <w:widowControl/>
        <w:rPr>
          <w:b w:val="0"/>
          <w:lang w:val="en-GB"/>
        </w:rPr>
      </w:pPr>
      <w:r w:rsidRPr="00653FE2">
        <w:rPr>
          <w:lang w:val="en-GB"/>
        </w:rPr>
        <w:t xml:space="preserve">interrogationPackage-v3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or NPLR if Consumer is MSC</w:t>
      </w:r>
    </w:p>
    <w:p w:rsidR="003945A2" w:rsidRPr="00653FE2" w:rsidRDefault="003945A2">
      <w:pPr>
        <w:pStyle w:val="ASN1--TABLEmiddle"/>
        <w:widowControl/>
        <w:rPr>
          <w:lang w:val="en-GB"/>
        </w:rPr>
      </w:pPr>
      <w:r w:rsidRPr="00653FE2">
        <w:rPr>
          <w:lang w:val="en-GB"/>
        </w:rPr>
        <w:tab/>
        <w:t>-- Supplier is HLR if Consumer is gsmSCF</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sendRoutingInfo}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66" w:name="_Toc11332106"/>
      <w:r w:rsidRPr="00653FE2">
        <w:lastRenderedPageBreak/>
        <w:t>17.2.2.11</w:t>
      </w:r>
      <w:r w:rsidRPr="00653FE2">
        <w:tab/>
        <w:t>Void</w:t>
      </w:r>
      <w:bookmarkEnd w:id="966"/>
    </w:p>
    <w:p w:rsidR="003945A2" w:rsidRPr="00653FE2" w:rsidRDefault="003945A2">
      <w:pPr>
        <w:pStyle w:val="Heading4"/>
      </w:pPr>
      <w:bookmarkStart w:id="967" w:name="_Toc11332107"/>
      <w:r w:rsidRPr="00653FE2">
        <w:t>17.2.2.12</w:t>
      </w:r>
      <w:r w:rsidRPr="00653FE2">
        <w:tab/>
        <w:t>Handover Control</w:t>
      </w:r>
      <w:bookmarkEnd w:id="967"/>
    </w:p>
    <w:p w:rsidR="003945A2" w:rsidRPr="00653FE2" w:rsidRDefault="003945A2">
      <w:pPr>
        <w:keepNext/>
        <w:keepLines/>
      </w:pPr>
      <w:r w:rsidRPr="00653FE2">
        <w:t>This operation package includes the operations required for handover procedures between MSCs.</w:t>
      </w:r>
    </w:p>
    <w:p w:rsidR="003945A2" w:rsidRPr="00653FE2" w:rsidRDefault="003945A2">
      <w:pPr>
        <w:pStyle w:val="ASN1TABLEbegin"/>
        <w:widowControl/>
        <w:rPr>
          <w:b w:val="0"/>
          <w:lang w:val="en-GB"/>
        </w:rPr>
      </w:pPr>
      <w:r w:rsidRPr="00653FE2">
        <w:rPr>
          <w:lang w:val="en-GB"/>
        </w:rPr>
        <w:t xml:space="preserve">handoverControlPackage-v3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MSCB if Consumer is MSCA</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prepareHandover |</w:t>
      </w:r>
    </w:p>
    <w:p w:rsidR="003945A2" w:rsidRPr="00653FE2" w:rsidRDefault="00653FE2">
      <w:pPr>
        <w:pStyle w:val="ASN1TABLEmiddle"/>
        <w:widowControl/>
        <w:rPr>
          <w:lang w:val="en-GB"/>
        </w:rPr>
      </w:pPr>
      <w:r>
        <w:rPr>
          <w:lang w:val="en-GB"/>
        </w:rPr>
        <w:tab/>
      </w:r>
      <w:r w:rsidR="003945A2" w:rsidRPr="00653FE2">
        <w:rPr>
          <w:lang w:val="en-GB"/>
        </w:rPr>
        <w:t>forwardAccessSignalling}</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sendEndSignal |</w:t>
      </w:r>
    </w:p>
    <w:p w:rsidR="003945A2" w:rsidRPr="00653FE2" w:rsidRDefault="00653FE2">
      <w:pPr>
        <w:pStyle w:val="ASN1TABLEmiddle"/>
        <w:widowControl/>
        <w:rPr>
          <w:lang w:val="en-GB"/>
        </w:rPr>
      </w:pPr>
      <w:r>
        <w:rPr>
          <w:lang w:val="en-GB"/>
        </w:rPr>
        <w:tab/>
      </w:r>
      <w:r w:rsidR="003945A2" w:rsidRPr="00653FE2">
        <w:rPr>
          <w:lang w:val="en-GB"/>
        </w:rPr>
        <w:t>processAccessSignalling |</w:t>
      </w:r>
    </w:p>
    <w:p w:rsidR="003945A2" w:rsidRPr="00653FE2" w:rsidRDefault="00653FE2">
      <w:pPr>
        <w:pStyle w:val="ASN1TABLEmiddle"/>
        <w:widowControl/>
        <w:rPr>
          <w:lang w:val="en-GB"/>
        </w:rPr>
      </w:pPr>
      <w:r>
        <w:rPr>
          <w:lang w:val="en-GB"/>
        </w:rPr>
        <w:tab/>
      </w:r>
      <w:r w:rsidR="003945A2" w:rsidRPr="00653FE2">
        <w:rPr>
          <w:lang w:val="en-GB"/>
        </w:rPr>
        <w:t>prepareSubsequentHandover} }</w:t>
      </w:r>
    </w:p>
    <w:p w:rsidR="003945A2" w:rsidRPr="00653FE2" w:rsidRDefault="003945A2">
      <w:pPr>
        <w:pStyle w:val="ASN1Source"/>
        <w:widowControl/>
        <w:rPr>
          <w:lang w:val="en-GB"/>
        </w:rPr>
      </w:pPr>
    </w:p>
    <w:p w:rsidR="003945A2" w:rsidRPr="00653FE2" w:rsidRDefault="003945A2">
      <w:pPr>
        <w:keepNext/>
        <w:keepLines/>
      </w:pPr>
      <w:r w:rsidRPr="00653FE2">
        <w:t>The v2-equivalent package can be determined according to the rules described in clause 17.2.1.</w:t>
      </w: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handoverControlPackage-v1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MSCB if Consumer is MSCA</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performHandover |</w:t>
      </w:r>
    </w:p>
    <w:p w:rsidR="003945A2" w:rsidRPr="00653FE2" w:rsidRDefault="00653FE2">
      <w:pPr>
        <w:pStyle w:val="ASN1TABLEmiddle"/>
        <w:widowControl/>
        <w:rPr>
          <w:lang w:val="en-GB"/>
        </w:rPr>
      </w:pPr>
      <w:r>
        <w:rPr>
          <w:lang w:val="en-GB"/>
        </w:rPr>
        <w:tab/>
      </w:r>
      <w:r w:rsidR="003945A2" w:rsidRPr="00653FE2">
        <w:rPr>
          <w:lang w:val="en-GB"/>
        </w:rPr>
        <w:t>forwardAccessSignalling |</w:t>
      </w:r>
    </w:p>
    <w:p w:rsidR="003945A2" w:rsidRPr="00653FE2" w:rsidRDefault="00653FE2">
      <w:pPr>
        <w:pStyle w:val="ASN1TABLEmiddle"/>
        <w:widowControl/>
        <w:rPr>
          <w:lang w:val="en-GB"/>
        </w:rPr>
      </w:pPr>
      <w:r>
        <w:rPr>
          <w:lang w:val="en-GB"/>
        </w:rPr>
        <w:tab/>
      </w:r>
      <w:r w:rsidR="003945A2" w:rsidRPr="00653FE2">
        <w:rPr>
          <w:lang w:val="en-GB"/>
        </w:rPr>
        <w:t>traceSubscriberActivity}</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sendEndSignal |</w:t>
      </w:r>
    </w:p>
    <w:p w:rsidR="003945A2" w:rsidRPr="00653FE2" w:rsidRDefault="00653FE2">
      <w:pPr>
        <w:pStyle w:val="ASN1TABLEmiddle"/>
        <w:widowControl/>
        <w:rPr>
          <w:lang w:val="en-GB"/>
        </w:rPr>
      </w:pPr>
      <w:r>
        <w:rPr>
          <w:lang w:val="en-GB"/>
        </w:rPr>
        <w:tab/>
      </w:r>
      <w:r w:rsidR="003945A2" w:rsidRPr="00653FE2">
        <w:rPr>
          <w:lang w:val="en-GB"/>
        </w:rPr>
        <w:t>noteInternalHandover |</w:t>
      </w:r>
    </w:p>
    <w:p w:rsidR="003945A2" w:rsidRPr="00653FE2" w:rsidRDefault="00653FE2">
      <w:pPr>
        <w:pStyle w:val="ASN1TABLEmiddle"/>
        <w:widowControl/>
        <w:rPr>
          <w:lang w:val="en-GB"/>
        </w:rPr>
      </w:pPr>
      <w:r>
        <w:rPr>
          <w:lang w:val="en-GB"/>
        </w:rPr>
        <w:tab/>
      </w:r>
      <w:r w:rsidR="003945A2" w:rsidRPr="00653FE2">
        <w:rPr>
          <w:lang w:val="en-GB"/>
        </w:rPr>
        <w:t>processAccessSignalling |</w:t>
      </w:r>
    </w:p>
    <w:p w:rsidR="003945A2" w:rsidRPr="00653FE2" w:rsidRDefault="00653FE2">
      <w:pPr>
        <w:pStyle w:val="ASN1TABLEmiddle"/>
        <w:widowControl/>
        <w:rPr>
          <w:lang w:val="en-GB"/>
        </w:rPr>
      </w:pPr>
      <w:r>
        <w:rPr>
          <w:lang w:val="en-GB"/>
        </w:rPr>
        <w:tab/>
      </w:r>
      <w:r w:rsidR="003945A2" w:rsidRPr="00653FE2">
        <w:rPr>
          <w:lang w:val="en-GB"/>
        </w:rPr>
        <w:t>performSubsequentHandover} }</w:t>
      </w:r>
    </w:p>
    <w:p w:rsidR="003945A2" w:rsidRPr="00653FE2" w:rsidRDefault="003945A2">
      <w:pPr>
        <w:pStyle w:val="ASN1Source"/>
        <w:widowControl/>
        <w:rPr>
          <w:lang w:val="en-GB"/>
        </w:rPr>
      </w:pPr>
    </w:p>
    <w:p w:rsidR="003945A2" w:rsidRPr="00653FE2" w:rsidRDefault="003945A2">
      <w:pPr>
        <w:pStyle w:val="Heading4"/>
      </w:pPr>
      <w:bookmarkStart w:id="968" w:name="_Toc11332108"/>
      <w:r w:rsidRPr="00653FE2">
        <w:t>17.2.2.13</w:t>
      </w:r>
      <w:r w:rsidRPr="00653FE2">
        <w:tab/>
        <w:t>Subscriber Data management stand alone</w:t>
      </w:r>
      <w:bookmarkEnd w:id="968"/>
    </w:p>
    <w:p w:rsidR="003945A2" w:rsidRPr="00653FE2" w:rsidRDefault="003945A2">
      <w:pPr>
        <w:keepNext/>
        <w:keepLines/>
      </w:pPr>
      <w:r w:rsidRPr="00653FE2">
        <w:t>This operation package includes the operations required for stand alone subscriber data management procedures between HLR and VLR or between HLR and SGSN.</w:t>
      </w:r>
      <w:r w:rsidR="005A7623" w:rsidRPr="00653FE2">
        <w:rPr>
          <w:rFonts w:hint="eastAsia"/>
          <w:lang w:eastAsia="zh-CN"/>
        </w:rPr>
        <w:t xml:space="preserve"> Also t</w:t>
      </w:r>
      <w:r w:rsidR="005A7623" w:rsidRPr="00653FE2">
        <w:t xml:space="preserve">his operation package includes the operations required for stand alone subscriber data management procedures between </w:t>
      </w:r>
      <w:r w:rsidR="005A7623" w:rsidRPr="00653FE2">
        <w:rPr>
          <w:rFonts w:hint="eastAsia"/>
          <w:lang w:eastAsia="zh-CN"/>
        </w:rPr>
        <w:t>CSS and VLR or between CSS and SGSN</w:t>
      </w:r>
      <w:r w:rsidR="005A7623" w:rsidRPr="00653FE2">
        <w:t>.</w:t>
      </w:r>
      <w:r w:rsidR="005A7623" w:rsidRPr="00653FE2">
        <w:rPr>
          <w:rFonts w:hint="eastAsia"/>
          <w:lang w:eastAsia="zh-CN"/>
        </w:rPr>
        <w:t xml:space="preserve"> </w:t>
      </w:r>
      <w:r w:rsidR="005A7623" w:rsidRPr="00653FE2">
        <w:t xml:space="preserve">For the </w:t>
      </w:r>
      <w:r w:rsidR="005A7623" w:rsidRPr="00653FE2">
        <w:rPr>
          <w:rFonts w:hint="eastAsia"/>
          <w:lang w:eastAsia="zh-CN"/>
        </w:rPr>
        <w:t>CSS</w:t>
      </w:r>
      <w:r w:rsidR="005A7623" w:rsidRPr="00653FE2">
        <w:t xml:space="preserve"> – </w:t>
      </w:r>
      <w:r w:rsidR="005A7623" w:rsidRPr="00653FE2">
        <w:rPr>
          <w:rFonts w:hint="eastAsia"/>
          <w:lang w:eastAsia="zh-CN"/>
        </w:rPr>
        <w:t>VLR</w:t>
      </w:r>
      <w:r w:rsidR="005A7623" w:rsidRPr="00653FE2">
        <w:t xml:space="preserve"> interface </w:t>
      </w:r>
      <w:r w:rsidR="005A7623" w:rsidRPr="00653FE2">
        <w:rPr>
          <w:rFonts w:hint="eastAsia"/>
          <w:lang w:eastAsia="zh-CN"/>
        </w:rPr>
        <w:t xml:space="preserve">and CSS </w:t>
      </w:r>
      <w:r w:rsidR="005A7623" w:rsidRPr="00653FE2">
        <w:rPr>
          <w:lang w:eastAsia="zh-CN"/>
        </w:rPr>
        <w:t>–</w:t>
      </w:r>
      <w:r w:rsidR="005A7623" w:rsidRPr="00653FE2">
        <w:rPr>
          <w:rFonts w:hint="eastAsia"/>
          <w:lang w:eastAsia="zh-CN"/>
        </w:rPr>
        <w:t xml:space="preserve"> SGSN interface </w:t>
      </w:r>
      <w:r w:rsidR="005A7623" w:rsidRPr="00653FE2">
        <w:t xml:space="preserve">only version </w:t>
      </w:r>
      <w:r w:rsidR="005A7623" w:rsidRPr="00653FE2">
        <w:rPr>
          <w:rFonts w:hint="eastAsia"/>
          <w:lang w:eastAsia="zh-CN"/>
        </w:rPr>
        <w:t>3</w:t>
      </w:r>
      <w:r w:rsidR="005A7623" w:rsidRPr="00653FE2">
        <w:t xml:space="preserve"> of this </w:t>
      </w:r>
      <w:r w:rsidR="005A7623" w:rsidRPr="00653FE2">
        <w:rPr>
          <w:rFonts w:hint="eastAsia"/>
          <w:lang w:eastAsia="zh-CN"/>
        </w:rPr>
        <w:t>operation package</w:t>
      </w:r>
      <w:r w:rsidR="005A7623" w:rsidRPr="00653FE2">
        <w:t xml:space="preserve"> is applicable.</w:t>
      </w:r>
    </w:p>
    <w:p w:rsidR="003945A2" w:rsidRPr="00653FE2" w:rsidRDefault="003945A2">
      <w:pPr>
        <w:pStyle w:val="ASN1TABLEbegin"/>
        <w:widowControl/>
        <w:rPr>
          <w:b w:val="0"/>
          <w:lang w:val="en-GB"/>
        </w:rPr>
      </w:pPr>
      <w:r w:rsidRPr="00653FE2">
        <w:rPr>
          <w:lang w:val="en-GB"/>
        </w:rPr>
        <w:t xml:space="preserve">subscriberDataMngtStandAlonePackage-v3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r w:rsidR="005A7623" w:rsidRPr="00653FE2">
        <w:rPr>
          <w:lang w:val="en-GB"/>
        </w:rPr>
        <w:t xml:space="preserve"> or CSS</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insertSubscriberData |</w:t>
      </w:r>
    </w:p>
    <w:p w:rsidR="003945A2" w:rsidRPr="00653FE2" w:rsidRDefault="00653FE2">
      <w:pPr>
        <w:pStyle w:val="ASN1TABLEmiddle"/>
        <w:widowControl/>
        <w:rPr>
          <w:lang w:val="en-GB"/>
        </w:rPr>
      </w:pPr>
      <w:r>
        <w:rPr>
          <w:lang w:val="en-GB"/>
        </w:rPr>
        <w:tab/>
      </w:r>
      <w:r w:rsidR="003945A2" w:rsidRPr="00653FE2">
        <w:rPr>
          <w:lang w:val="en-GB"/>
        </w:rPr>
        <w:t>deleteSubscriberData}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69" w:name="_Toc11332109"/>
      <w:r w:rsidRPr="00653FE2">
        <w:t>17.2.2.14</w:t>
      </w:r>
      <w:r w:rsidRPr="00653FE2">
        <w:tab/>
        <w:t>Equipment management</w:t>
      </w:r>
      <w:bookmarkEnd w:id="969"/>
    </w:p>
    <w:p w:rsidR="003945A2" w:rsidRPr="00653FE2" w:rsidRDefault="003945A2">
      <w:pPr>
        <w:keepNext/>
        <w:keepLines/>
      </w:pPr>
      <w:r w:rsidRPr="00653FE2">
        <w:t>This operation package includes the operations required for equipment management procedures between EIR and MSC or between EIR and SGSN.</w:t>
      </w:r>
    </w:p>
    <w:p w:rsidR="003945A2" w:rsidRPr="00653FE2" w:rsidRDefault="003945A2">
      <w:pPr>
        <w:pStyle w:val="ASN1TABLEbegin"/>
        <w:widowControl/>
        <w:rPr>
          <w:b w:val="0"/>
          <w:lang w:val="en-GB"/>
        </w:rPr>
      </w:pPr>
      <w:r w:rsidRPr="00653FE2">
        <w:rPr>
          <w:lang w:val="en-GB"/>
        </w:rPr>
        <w:t xml:space="preserve">equipmentMngtPackage-v3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EIR if Consumer is MSC</w:t>
      </w:r>
    </w:p>
    <w:p w:rsidR="003945A2" w:rsidRPr="00653FE2" w:rsidRDefault="003945A2">
      <w:pPr>
        <w:pStyle w:val="ASN1--TABLEmiddle"/>
        <w:widowControl/>
        <w:rPr>
          <w:lang w:val="en-GB"/>
        </w:rPr>
      </w:pPr>
      <w:r w:rsidRPr="00653FE2">
        <w:rPr>
          <w:lang w:val="en-GB"/>
        </w:rPr>
        <w:tab/>
        <w:t>-- Supplier is EIR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checkIMEI} }</w:t>
      </w:r>
    </w:p>
    <w:p w:rsidR="003945A2" w:rsidRPr="00653FE2" w:rsidRDefault="003945A2">
      <w:pPr>
        <w:pStyle w:val="ASN1Source"/>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0" w:name="_Toc11332110"/>
      <w:r w:rsidRPr="00653FE2">
        <w:lastRenderedPageBreak/>
        <w:t>17.2.2.15</w:t>
      </w:r>
      <w:r w:rsidRPr="00653FE2">
        <w:tab/>
        <w:t>Subscriber data management</w:t>
      </w:r>
      <w:bookmarkEnd w:id="970"/>
    </w:p>
    <w:p w:rsidR="003945A2" w:rsidRPr="00653FE2" w:rsidRDefault="003945A2">
      <w:pPr>
        <w:keepNext/>
        <w:keepLines/>
      </w:pPr>
      <w:r w:rsidRPr="00653FE2">
        <w:t>This operation package includes the operations required for subscriber data management procedures between HLR and VLR or between HLR and SGSN.</w:t>
      </w:r>
      <w:r w:rsidR="005A7623" w:rsidRPr="00653FE2">
        <w:rPr>
          <w:rFonts w:hint="eastAsia"/>
          <w:lang w:eastAsia="zh-CN"/>
        </w:rPr>
        <w:t xml:space="preserve"> Also t</w:t>
      </w:r>
      <w:r w:rsidR="005A7623" w:rsidRPr="00653FE2">
        <w:t xml:space="preserve">his operation package includes the operations required for subscriber data management procedures between </w:t>
      </w:r>
      <w:r w:rsidR="005A7623" w:rsidRPr="00653FE2">
        <w:rPr>
          <w:rFonts w:hint="eastAsia"/>
          <w:lang w:eastAsia="zh-CN"/>
        </w:rPr>
        <w:t>CSS and VLR or between CSS and SGSN</w:t>
      </w:r>
      <w:r w:rsidR="005A7623" w:rsidRPr="00653FE2">
        <w:t>.</w:t>
      </w:r>
      <w:r w:rsidR="005A7623" w:rsidRPr="00653FE2">
        <w:rPr>
          <w:rFonts w:hint="eastAsia"/>
          <w:lang w:eastAsia="zh-CN"/>
        </w:rPr>
        <w:t xml:space="preserve"> </w:t>
      </w:r>
      <w:r w:rsidR="005A7623" w:rsidRPr="00653FE2">
        <w:t xml:space="preserve">For the </w:t>
      </w:r>
      <w:r w:rsidR="005A7623" w:rsidRPr="00653FE2">
        <w:rPr>
          <w:rFonts w:hint="eastAsia"/>
          <w:lang w:eastAsia="zh-CN"/>
        </w:rPr>
        <w:t>CSS</w:t>
      </w:r>
      <w:r w:rsidR="005A7623" w:rsidRPr="00653FE2">
        <w:t xml:space="preserve"> – </w:t>
      </w:r>
      <w:r w:rsidR="005A7623" w:rsidRPr="00653FE2">
        <w:rPr>
          <w:rFonts w:hint="eastAsia"/>
          <w:lang w:eastAsia="zh-CN"/>
        </w:rPr>
        <w:t>VLR</w:t>
      </w:r>
      <w:r w:rsidR="005A7623" w:rsidRPr="00653FE2">
        <w:t xml:space="preserve"> interface </w:t>
      </w:r>
      <w:r w:rsidR="005A7623" w:rsidRPr="00653FE2">
        <w:rPr>
          <w:rFonts w:hint="eastAsia"/>
          <w:lang w:eastAsia="zh-CN"/>
        </w:rPr>
        <w:t xml:space="preserve">and CSS </w:t>
      </w:r>
      <w:r w:rsidR="005A7623" w:rsidRPr="00653FE2">
        <w:rPr>
          <w:lang w:eastAsia="zh-CN"/>
        </w:rPr>
        <w:t>–</w:t>
      </w:r>
      <w:r w:rsidR="005A7623" w:rsidRPr="00653FE2">
        <w:rPr>
          <w:rFonts w:hint="eastAsia"/>
          <w:lang w:eastAsia="zh-CN"/>
        </w:rPr>
        <w:t xml:space="preserve"> SGSN interface </w:t>
      </w:r>
      <w:r w:rsidR="005A7623" w:rsidRPr="00653FE2">
        <w:t xml:space="preserve">only version </w:t>
      </w:r>
      <w:r w:rsidR="005A7623" w:rsidRPr="00653FE2">
        <w:rPr>
          <w:rFonts w:hint="eastAsia"/>
          <w:lang w:eastAsia="zh-CN"/>
        </w:rPr>
        <w:t>3</w:t>
      </w:r>
      <w:r w:rsidR="005A7623" w:rsidRPr="00653FE2">
        <w:t xml:space="preserve"> of this </w:t>
      </w:r>
      <w:r w:rsidR="005A7623" w:rsidRPr="00653FE2">
        <w:rPr>
          <w:rFonts w:hint="eastAsia"/>
          <w:lang w:eastAsia="zh-CN"/>
        </w:rPr>
        <w:t>operation package</w:t>
      </w:r>
      <w:r w:rsidR="005A7623" w:rsidRPr="00653FE2">
        <w:t xml:space="preserve"> is applicable</w:t>
      </w:r>
      <w:r w:rsidR="005A7623" w:rsidRPr="00653FE2">
        <w:rPr>
          <w:rFonts w:hint="eastAsia"/>
          <w:lang w:eastAsia="zh-CN"/>
        </w:rPr>
        <w:t>.</w:t>
      </w:r>
    </w:p>
    <w:p w:rsidR="003945A2" w:rsidRPr="00653FE2" w:rsidRDefault="003945A2">
      <w:pPr>
        <w:pStyle w:val="ASN1TABLEbegin"/>
        <w:widowControl/>
        <w:rPr>
          <w:b w:val="0"/>
          <w:lang w:val="en-GB"/>
        </w:rPr>
      </w:pPr>
      <w:r w:rsidRPr="00653FE2">
        <w:rPr>
          <w:lang w:val="en-GB"/>
        </w:rPr>
        <w:t xml:space="preserve">subscriberDataMngtPackage-v3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r w:rsidR="005A7623" w:rsidRPr="00653FE2">
        <w:rPr>
          <w:lang w:val="en-GB"/>
        </w:rPr>
        <w:t xml:space="preserve"> or CSS</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insertSubscriberData}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1" w:name="_Toc11332111"/>
      <w:r w:rsidRPr="00653FE2">
        <w:t>17.2.2.16</w:t>
      </w:r>
      <w:r w:rsidRPr="00653FE2">
        <w:tab/>
        <w:t>Location register restart</w:t>
      </w:r>
      <w:bookmarkEnd w:id="971"/>
    </w:p>
    <w:p w:rsidR="003945A2" w:rsidRPr="00653FE2" w:rsidRDefault="003945A2">
      <w:pPr>
        <w:keepNext/>
        <w:keepLines/>
      </w:pPr>
      <w:r w:rsidRPr="00653FE2">
        <w:t>This operation package includes the operations required for location register restart procedures between HLR and VLR or between HLR and SGSN</w:t>
      </w:r>
      <w:r w:rsidR="002B45D1" w:rsidRPr="00653FE2">
        <w:t xml:space="preserve"> and also between CSS and VLR or between CSS and SGSN</w:t>
      </w:r>
      <w:r w:rsidRPr="00653FE2">
        <w:t>.</w:t>
      </w:r>
    </w:p>
    <w:p w:rsidR="003945A2" w:rsidRPr="00653FE2" w:rsidRDefault="003945A2">
      <w:pPr>
        <w:pStyle w:val="ASN1TABLEbegin"/>
        <w:widowControl/>
        <w:rPr>
          <w:b w:val="0"/>
          <w:lang w:val="en-GB"/>
        </w:rPr>
      </w:pPr>
      <w:r w:rsidRPr="00653FE2">
        <w:rPr>
          <w:lang w:val="en-GB"/>
        </w:rPr>
        <w:t>resetPackage-v</w:t>
      </w:r>
      <w:r w:rsidR="002B45D1" w:rsidRPr="00653FE2">
        <w:rPr>
          <w:lang w:val="en-GB"/>
        </w:rPr>
        <w:t>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r w:rsidR="002B45D1" w:rsidRPr="00653FE2">
        <w:rPr>
          <w:lang w:val="en-GB"/>
        </w:rPr>
        <w:t xml:space="preserve"> or CSS</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reset} }</w:t>
      </w:r>
    </w:p>
    <w:p w:rsidR="003945A2" w:rsidRPr="00653FE2" w:rsidRDefault="003945A2">
      <w:pPr>
        <w:pStyle w:val="ASN1Source"/>
        <w:keepNext/>
        <w:keepLines/>
        <w:widowControl/>
        <w:rPr>
          <w:lang w:val="en-GB"/>
        </w:rPr>
      </w:pPr>
    </w:p>
    <w:p w:rsidR="003945A2" w:rsidRPr="00653FE2" w:rsidRDefault="003945A2">
      <w:r w:rsidRPr="00653FE2">
        <w:t xml:space="preserve">The v1-equivalent </w:t>
      </w:r>
      <w:r w:rsidR="002B45D1" w:rsidRPr="00653FE2">
        <w:t xml:space="preserve">and v2-equivalent </w:t>
      </w:r>
      <w:r w:rsidRPr="00653FE2">
        <w:t>package</w:t>
      </w:r>
      <w:r w:rsidR="002B45D1" w:rsidRPr="00653FE2">
        <w:t>s</w:t>
      </w:r>
      <w:r w:rsidRPr="00653FE2">
        <w:t xml:space="preserve"> can be determined according to the rules described in clause 17.2.1.</w:t>
      </w:r>
    </w:p>
    <w:p w:rsidR="002B45D1" w:rsidRPr="00653FE2" w:rsidRDefault="002B45D1">
      <w:r w:rsidRPr="00653FE2">
        <w:rPr>
          <w:rFonts w:hint="eastAsia"/>
          <w:lang w:eastAsia="zh-CN"/>
        </w:rPr>
        <w:t>For CSS-VLR interface and CSS-SGSN interface, only version 3 of this operation package is applicable.</w:t>
      </w:r>
    </w:p>
    <w:p w:rsidR="003945A2" w:rsidRPr="00653FE2" w:rsidRDefault="003945A2">
      <w:pPr>
        <w:pStyle w:val="Heading4"/>
      </w:pPr>
      <w:bookmarkStart w:id="972" w:name="_Toc11332112"/>
      <w:r w:rsidRPr="00653FE2">
        <w:t>17.2.2.17</w:t>
      </w:r>
      <w:r w:rsidRPr="00653FE2">
        <w:tab/>
        <w:t>Tracing stand-alone</w:t>
      </w:r>
      <w:bookmarkEnd w:id="972"/>
    </w:p>
    <w:p w:rsidR="003945A2" w:rsidRPr="00653FE2" w:rsidRDefault="003945A2">
      <w:pPr>
        <w:keepNext/>
        <w:keepLines/>
      </w:pPr>
      <w:r w:rsidRPr="00653FE2">
        <w:t>This operation package includes the operations required for stand alone tracing procedures between HLR and VLR or between HLR and SGSN.</w:t>
      </w:r>
    </w:p>
    <w:p w:rsidR="003945A2" w:rsidRPr="00653FE2" w:rsidRDefault="003945A2">
      <w:pPr>
        <w:pStyle w:val="ASN1TABLEbegin"/>
        <w:widowControl/>
        <w:rPr>
          <w:b w:val="0"/>
          <w:lang w:val="en-GB"/>
        </w:rPr>
      </w:pPr>
      <w:r w:rsidRPr="00653FE2">
        <w:rPr>
          <w:lang w:val="en-GB"/>
        </w:rPr>
        <w:t xml:space="preserve">tracingStandAlonePackage-v3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activateTraceMode |</w:t>
      </w:r>
    </w:p>
    <w:p w:rsidR="003945A2" w:rsidRPr="00653FE2" w:rsidRDefault="00653FE2">
      <w:pPr>
        <w:pStyle w:val="ASN1TABLEmiddle"/>
        <w:widowControl/>
        <w:rPr>
          <w:lang w:val="en-GB"/>
        </w:rPr>
      </w:pPr>
      <w:r>
        <w:rPr>
          <w:lang w:val="en-GB"/>
        </w:rPr>
        <w:tab/>
      </w:r>
      <w:r w:rsidR="003945A2" w:rsidRPr="00653FE2">
        <w:rPr>
          <w:lang w:val="en-GB"/>
        </w:rPr>
        <w:t>deactivateTraceMode}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3" w:name="_Toc11332113"/>
      <w:r w:rsidRPr="00653FE2">
        <w:t>17.2.2.18</w:t>
      </w:r>
      <w:r w:rsidRPr="00653FE2">
        <w:tab/>
        <w:t>Functional SS handling</w:t>
      </w:r>
      <w:bookmarkEnd w:id="973"/>
    </w:p>
    <w:p w:rsidR="003945A2" w:rsidRPr="00653FE2" w:rsidRDefault="003945A2">
      <w:pPr>
        <w:keepNext/>
        <w:keepLines/>
      </w:pPr>
      <w:r w:rsidRPr="00653FE2">
        <w:t>This operation package includes the operations required for functional supplementary services procedures between VLR and HLR.</w:t>
      </w:r>
    </w:p>
    <w:p w:rsidR="003945A2" w:rsidRPr="00653FE2" w:rsidRDefault="003945A2">
      <w:pPr>
        <w:pStyle w:val="ASN1TABLEbegin"/>
        <w:widowControl/>
        <w:rPr>
          <w:b w:val="0"/>
          <w:lang w:val="en-GB"/>
        </w:rPr>
      </w:pPr>
      <w:r w:rsidRPr="00653FE2">
        <w:rPr>
          <w:lang w:val="en-GB"/>
        </w:rPr>
        <w:t xml:space="preserve">functionalSsPackage-v2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registerSS |</w:t>
      </w:r>
    </w:p>
    <w:p w:rsidR="003945A2" w:rsidRPr="00653FE2" w:rsidRDefault="00653FE2">
      <w:pPr>
        <w:pStyle w:val="ASN1TABLEmiddle"/>
        <w:widowControl/>
        <w:rPr>
          <w:lang w:val="en-GB"/>
        </w:rPr>
      </w:pPr>
      <w:r>
        <w:rPr>
          <w:lang w:val="en-GB"/>
        </w:rPr>
        <w:tab/>
      </w:r>
      <w:r w:rsidR="003945A2" w:rsidRPr="00653FE2">
        <w:rPr>
          <w:lang w:val="en-GB"/>
        </w:rPr>
        <w:t>eraseSS |</w:t>
      </w:r>
    </w:p>
    <w:p w:rsidR="003945A2" w:rsidRPr="00653FE2" w:rsidRDefault="00653FE2">
      <w:pPr>
        <w:pStyle w:val="ASN1TABLEmiddle"/>
        <w:widowControl/>
        <w:rPr>
          <w:lang w:val="en-GB"/>
        </w:rPr>
      </w:pPr>
      <w:r>
        <w:rPr>
          <w:lang w:val="en-GB"/>
        </w:rPr>
        <w:tab/>
      </w:r>
      <w:r w:rsidR="003945A2" w:rsidRPr="00653FE2">
        <w:rPr>
          <w:lang w:val="en-GB"/>
        </w:rPr>
        <w:t>activateSS |</w:t>
      </w:r>
    </w:p>
    <w:p w:rsidR="003945A2" w:rsidRPr="00653FE2" w:rsidRDefault="00653FE2">
      <w:pPr>
        <w:pStyle w:val="ASN1TABLEmiddle"/>
        <w:widowControl/>
        <w:rPr>
          <w:lang w:val="en-GB"/>
        </w:rPr>
      </w:pPr>
      <w:r>
        <w:rPr>
          <w:lang w:val="en-GB"/>
        </w:rPr>
        <w:tab/>
      </w:r>
      <w:r w:rsidR="003945A2" w:rsidRPr="00653FE2">
        <w:rPr>
          <w:lang w:val="en-GB"/>
        </w:rPr>
        <w:t>deactivateSS |</w:t>
      </w:r>
    </w:p>
    <w:p w:rsidR="003945A2" w:rsidRPr="00653FE2" w:rsidRDefault="00653FE2">
      <w:pPr>
        <w:pStyle w:val="ASN1TABLEmiddle"/>
        <w:widowControl/>
        <w:rPr>
          <w:lang w:val="en-GB"/>
        </w:rPr>
      </w:pPr>
      <w:r>
        <w:rPr>
          <w:lang w:val="en-GB"/>
        </w:rPr>
        <w:tab/>
      </w:r>
      <w:r w:rsidR="003945A2" w:rsidRPr="00653FE2">
        <w:rPr>
          <w:lang w:val="en-GB"/>
        </w:rPr>
        <w:t>registerPassword |</w:t>
      </w:r>
    </w:p>
    <w:p w:rsidR="003945A2" w:rsidRPr="00653FE2" w:rsidRDefault="00653FE2">
      <w:pPr>
        <w:pStyle w:val="ASN1TABLEmiddle"/>
        <w:widowControl/>
        <w:rPr>
          <w:lang w:val="en-GB"/>
        </w:rPr>
      </w:pPr>
      <w:r>
        <w:rPr>
          <w:lang w:val="en-GB"/>
        </w:rPr>
        <w:tab/>
      </w:r>
      <w:r w:rsidR="003945A2" w:rsidRPr="00653FE2">
        <w:rPr>
          <w:lang w:val="en-GB"/>
        </w:rPr>
        <w:t>interrogateSS}</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getPassword} }</w:t>
      </w:r>
    </w:p>
    <w:p w:rsidR="003945A2" w:rsidRPr="00653FE2" w:rsidRDefault="003945A2">
      <w:pPr>
        <w:pStyle w:val="ASN1Source"/>
        <w:keepNext/>
        <w:keepLines/>
        <w:widowControl/>
        <w:rPr>
          <w:lang w:val="en-GB"/>
        </w:rPr>
      </w:pPr>
    </w:p>
    <w:p w:rsidR="003945A2" w:rsidRPr="00653FE2" w:rsidRDefault="003945A2">
      <w:r w:rsidRPr="00653FE2">
        <w:t>The v1-equivalent package can be determined according to the rules described in clause 17.2.1.</w:t>
      </w:r>
    </w:p>
    <w:p w:rsidR="003945A2" w:rsidRPr="00653FE2" w:rsidRDefault="003945A2">
      <w:pPr>
        <w:pStyle w:val="Heading4"/>
      </w:pPr>
      <w:bookmarkStart w:id="974" w:name="_Toc11332114"/>
      <w:r w:rsidRPr="00653FE2">
        <w:lastRenderedPageBreak/>
        <w:t>17.2.2.19</w:t>
      </w:r>
      <w:r w:rsidRPr="00653FE2">
        <w:tab/>
        <w:t>Tracing</w:t>
      </w:r>
      <w:bookmarkEnd w:id="974"/>
    </w:p>
    <w:p w:rsidR="003945A2" w:rsidRPr="00653FE2" w:rsidRDefault="003945A2">
      <w:pPr>
        <w:keepNext/>
        <w:keepLines/>
      </w:pPr>
      <w:r w:rsidRPr="00653FE2">
        <w:t>This operation package includes the operations required for tracing procedures between HLR and VLR or between HLR and SGSN.</w:t>
      </w:r>
    </w:p>
    <w:p w:rsidR="003945A2" w:rsidRPr="00653FE2" w:rsidRDefault="003945A2">
      <w:pPr>
        <w:pStyle w:val="ASN1TABLEbegin"/>
        <w:widowControl/>
        <w:rPr>
          <w:b w:val="0"/>
          <w:lang w:val="en-GB"/>
        </w:rPr>
      </w:pPr>
      <w:r w:rsidRPr="00653FE2">
        <w:rPr>
          <w:lang w:val="en-GB"/>
        </w:rPr>
        <w:t xml:space="preserve">tracingPackage-v3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activateTraceMode} }</w:t>
      </w:r>
    </w:p>
    <w:p w:rsidR="003945A2" w:rsidRPr="00653FE2" w:rsidRDefault="003945A2">
      <w:pPr>
        <w:pStyle w:val="ASN1Source"/>
        <w:keepNext/>
        <w:keepLines/>
        <w:widowControl/>
        <w:rPr>
          <w:lang w:val="en-GB"/>
        </w:rPr>
      </w:pPr>
    </w:p>
    <w:p w:rsidR="003945A2" w:rsidRPr="00653FE2" w:rsidRDefault="003945A2">
      <w:r w:rsidRPr="00653FE2">
        <w:t>The v1-equivalent and v2-equivalent packages can be determined according to the rules described in clause 17.2.1.</w:t>
      </w:r>
    </w:p>
    <w:p w:rsidR="003945A2" w:rsidRPr="00653FE2" w:rsidRDefault="003945A2">
      <w:pPr>
        <w:pStyle w:val="Heading4"/>
      </w:pPr>
      <w:bookmarkStart w:id="975" w:name="_Toc11332115"/>
      <w:r w:rsidRPr="00653FE2">
        <w:t>17.2.2.20</w:t>
      </w:r>
      <w:r w:rsidRPr="00653FE2">
        <w:tab/>
        <w:t>Binding</w:t>
      </w:r>
      <w:bookmarkEnd w:id="975"/>
    </w:p>
    <w:p w:rsidR="003945A2" w:rsidRPr="00653FE2" w:rsidRDefault="003945A2">
      <w:pPr>
        <w:keepNext/>
        <w:keepLines/>
      </w:pPr>
      <w:r w:rsidRPr="00653FE2">
        <w:t>This operation package includes the operation required to initialise a supplementary service procedure between VLR and HLR or between gsmSCF and HLR.</w:t>
      </w:r>
    </w:p>
    <w:p w:rsidR="003945A2" w:rsidRPr="00653FE2" w:rsidRDefault="003945A2">
      <w:pPr>
        <w:pStyle w:val="ASN1TABLEbegin"/>
        <w:widowControl/>
        <w:rPr>
          <w:b w:val="0"/>
          <w:lang w:val="en-GB"/>
        </w:rPr>
      </w:pPr>
      <w:r w:rsidRPr="00653FE2">
        <w:rPr>
          <w:lang w:val="en-GB"/>
        </w:rPr>
        <w:t xml:space="preserve">bindingPackage-v1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gsmSCF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beginSubscriberActivity} }</w:t>
      </w:r>
    </w:p>
    <w:p w:rsidR="003945A2" w:rsidRPr="00653FE2" w:rsidRDefault="003945A2">
      <w:r w:rsidRPr="00653FE2">
        <w:t>This package is v1 only.</w:t>
      </w:r>
    </w:p>
    <w:p w:rsidR="003945A2" w:rsidRPr="00653FE2" w:rsidRDefault="003945A2">
      <w:pPr>
        <w:pStyle w:val="Heading4"/>
      </w:pPr>
      <w:bookmarkStart w:id="976" w:name="_Toc11332116"/>
      <w:r w:rsidRPr="00653FE2">
        <w:t>17.2.2.21</w:t>
      </w:r>
      <w:r w:rsidRPr="00653FE2">
        <w:tab/>
        <w:t>Unstructured SS handling</w:t>
      </w:r>
      <w:bookmarkEnd w:id="976"/>
    </w:p>
    <w:p w:rsidR="003945A2" w:rsidRPr="00653FE2" w:rsidRDefault="003945A2">
      <w:pPr>
        <w:keepNext/>
        <w:keepLines/>
      </w:pPr>
      <w:r w:rsidRPr="00653FE2">
        <w:t>This operation package includes the operations required for unstructured supplementary services procedures between VLR and HLR, between the HLR and the gsmSCF, and between HLR and HLR.</w:t>
      </w:r>
    </w:p>
    <w:p w:rsidR="003945A2" w:rsidRPr="00653FE2" w:rsidRDefault="003945A2">
      <w:pPr>
        <w:pStyle w:val="ASN1TABLEbegin"/>
        <w:widowControl/>
        <w:rPr>
          <w:b w:val="0"/>
          <w:lang w:val="en-GB"/>
        </w:rPr>
      </w:pPr>
      <w:r w:rsidRPr="00653FE2">
        <w:rPr>
          <w:lang w:val="en-GB"/>
        </w:rPr>
        <w:t xml:space="preserve">unstructuredSsPackage-v2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gsmSCF or HLR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processUnstructuredSS-Request}</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unstructuredSS-Request |</w:t>
      </w:r>
    </w:p>
    <w:p w:rsidR="003945A2" w:rsidRPr="00653FE2" w:rsidRDefault="00653FE2">
      <w:pPr>
        <w:pStyle w:val="ASN1TABLEmiddle"/>
        <w:widowControl/>
        <w:rPr>
          <w:lang w:val="en-GB"/>
        </w:rPr>
      </w:pPr>
      <w:r>
        <w:rPr>
          <w:lang w:val="en-GB"/>
        </w:rPr>
        <w:tab/>
      </w:r>
      <w:r w:rsidR="003945A2" w:rsidRPr="00653FE2">
        <w:rPr>
          <w:lang w:val="en-GB"/>
        </w:rPr>
        <w:t>unstructuredSS-Notify} }</w:t>
      </w:r>
    </w:p>
    <w:p w:rsidR="003945A2" w:rsidRPr="00653FE2" w:rsidRDefault="003945A2">
      <w:pPr>
        <w:pStyle w:val="ASN1Source"/>
        <w:keepNext/>
        <w:keepLines/>
        <w:widowControl/>
        <w:rPr>
          <w:lang w:val="en-GB"/>
        </w:rPr>
      </w:pPr>
    </w:p>
    <w:p w:rsidR="003945A2" w:rsidRPr="00653FE2" w:rsidRDefault="003945A2">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unstructuredSsPackage-v1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gsmSCF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processUnstructuredSS-Data} }</w:t>
      </w:r>
    </w:p>
    <w:p w:rsidR="003945A2" w:rsidRPr="00653FE2" w:rsidRDefault="003945A2">
      <w:pPr>
        <w:pStyle w:val="ASN1Source"/>
        <w:widowControl/>
        <w:rPr>
          <w:lang w:val="en-GB"/>
        </w:rPr>
      </w:pPr>
    </w:p>
    <w:p w:rsidR="003945A2" w:rsidRPr="00653FE2" w:rsidRDefault="003945A2">
      <w:pPr>
        <w:pStyle w:val="Heading4"/>
      </w:pPr>
      <w:bookmarkStart w:id="977" w:name="_Toc11332117"/>
      <w:r w:rsidRPr="00653FE2">
        <w:t>17.2.2.22</w:t>
      </w:r>
      <w:r w:rsidRPr="00653FE2">
        <w:tab/>
        <w:t>MO Short message relay services</w:t>
      </w:r>
      <w:bookmarkEnd w:id="977"/>
    </w:p>
    <w:p w:rsidR="003945A2" w:rsidRPr="00653FE2" w:rsidRDefault="003945A2">
      <w:pPr>
        <w:keepNext/>
        <w:keepLines/>
      </w:pPr>
      <w:r w:rsidRPr="00653FE2">
        <w:t>This operation package includes the operations required for short message relay service procedures between IWMSC and VMSC or between GMSC and MSC or between SGSN and IWMSC.</w:t>
      </w:r>
    </w:p>
    <w:p w:rsidR="003945A2" w:rsidRPr="00653FE2" w:rsidRDefault="003945A2">
      <w:pPr>
        <w:pStyle w:val="ASN1TABLEbegin"/>
        <w:widowControl/>
        <w:rPr>
          <w:b w:val="0"/>
          <w:lang w:val="en-GB"/>
        </w:rPr>
      </w:pPr>
      <w:r w:rsidRPr="00653FE2">
        <w:rPr>
          <w:lang w:val="en-GB"/>
        </w:rPr>
        <w:t xml:space="preserve">mo-ShortMsgRelayPackage-v3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MSC</w:t>
      </w:r>
    </w:p>
    <w:p w:rsidR="003945A2" w:rsidRPr="00653FE2" w:rsidRDefault="003945A2">
      <w:pPr>
        <w:pStyle w:val="ASN1--TABLEmiddle"/>
        <w:widowControl/>
        <w:rPr>
          <w:lang w:val="en-GB"/>
        </w:rPr>
      </w:pPr>
      <w:r w:rsidRPr="00653FE2">
        <w:rPr>
          <w:lang w:val="en-GB"/>
        </w:rPr>
        <w:tab/>
        <w:t>-- Supplier is IWMSC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mo-forwardSM} }</w:t>
      </w:r>
    </w:p>
    <w:p w:rsidR="003945A2" w:rsidRPr="00653FE2" w:rsidRDefault="003945A2">
      <w:pPr>
        <w:pStyle w:val="ASN1Source"/>
        <w:widowControl/>
        <w:rPr>
          <w:lang w:val="en-GB"/>
        </w:rPr>
      </w:pPr>
    </w:p>
    <w:p w:rsidR="003945A2" w:rsidRPr="00653FE2" w:rsidRDefault="003945A2">
      <w:pPr>
        <w:pStyle w:val="ASN1Source"/>
        <w:keepNext/>
        <w:keepLines/>
        <w:widowControl/>
        <w:rPr>
          <w:lang w:val="en-GB"/>
        </w:rPr>
      </w:pPr>
      <w:r w:rsidRPr="00653FE2">
        <w:rPr>
          <w:lang w:val="en-GB"/>
        </w:rPr>
        <w:t>The v2-equivalent package is defined as follows:</w:t>
      </w:r>
    </w:p>
    <w:p w:rsidR="003945A2" w:rsidRPr="00653FE2" w:rsidRDefault="003945A2">
      <w:pPr>
        <w:pStyle w:val="ASN1TABLEbegin"/>
        <w:widowControl/>
        <w:rPr>
          <w:b w:val="0"/>
          <w:lang w:val="en-GB"/>
        </w:rPr>
      </w:pPr>
      <w:r w:rsidRPr="00653FE2">
        <w:rPr>
          <w:lang w:val="en-GB"/>
        </w:rPr>
        <w:t xml:space="preserve">shortMsgRelayPackage-v2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MSC</w:t>
      </w:r>
    </w:p>
    <w:p w:rsidR="003945A2" w:rsidRPr="00653FE2" w:rsidRDefault="003945A2">
      <w:pPr>
        <w:pStyle w:val="ASN1--TABLEmiddle"/>
        <w:widowControl/>
        <w:rPr>
          <w:lang w:val="en-GB"/>
        </w:rPr>
      </w:pPr>
      <w:r w:rsidRPr="00653FE2">
        <w:rPr>
          <w:lang w:val="en-GB"/>
        </w:rPr>
        <w:tab/>
        <w:t>-- Supplier is MSC or SGSN if Consumer is GMSC</w:t>
      </w:r>
    </w:p>
    <w:p w:rsidR="003945A2" w:rsidRPr="00653FE2" w:rsidRDefault="003945A2">
      <w:pPr>
        <w:pStyle w:val="ASN1--TABLEmiddle"/>
        <w:widowControl/>
        <w:rPr>
          <w:lang w:val="en-GB"/>
        </w:rPr>
      </w:pPr>
      <w:r w:rsidRPr="00653FE2">
        <w:rPr>
          <w:lang w:val="en-GB"/>
        </w:rPr>
        <w:tab/>
        <w:t>-- Supplier is IWMSC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forwardSM} }</w:t>
      </w:r>
    </w:p>
    <w:p w:rsidR="003945A2" w:rsidRPr="00653FE2" w:rsidRDefault="003945A2">
      <w:pPr>
        <w:pStyle w:val="ASN1Source"/>
        <w:keepNext/>
        <w:keepLines/>
        <w:widowControl/>
        <w:rPr>
          <w:lang w:val="en-GB"/>
        </w:rPr>
      </w:pPr>
    </w:p>
    <w:p w:rsidR="003945A2" w:rsidRPr="00653FE2" w:rsidRDefault="003945A2">
      <w:r w:rsidRPr="00653FE2">
        <w:t>The v1-equivalent package can be determined according to the rules described in clause 17.2.1.</w:t>
      </w:r>
    </w:p>
    <w:p w:rsidR="003945A2" w:rsidRPr="00653FE2" w:rsidRDefault="003945A2">
      <w:pPr>
        <w:pStyle w:val="Heading4"/>
      </w:pPr>
      <w:bookmarkStart w:id="978" w:name="_Toc11332118"/>
      <w:r w:rsidRPr="00653FE2">
        <w:lastRenderedPageBreak/>
        <w:t>17.2.2.23</w:t>
      </w:r>
      <w:r w:rsidRPr="00653FE2">
        <w:tab/>
        <w:t>Short message gateway services</w:t>
      </w:r>
      <w:bookmarkEnd w:id="978"/>
    </w:p>
    <w:p w:rsidR="003945A2" w:rsidRPr="00653FE2" w:rsidRDefault="003945A2">
      <w:pPr>
        <w:keepNext/>
        <w:keepLines/>
      </w:pPr>
      <w:r w:rsidRPr="00653FE2">
        <w:t>This operation package includes the operations required for short message service gateway procedures between MSC and HLR.</w:t>
      </w:r>
    </w:p>
    <w:p w:rsidR="003945A2" w:rsidRPr="00653FE2" w:rsidRDefault="003945A2">
      <w:pPr>
        <w:pStyle w:val="ASN1TABLEbegin"/>
        <w:widowControl/>
        <w:rPr>
          <w:b w:val="0"/>
          <w:lang w:val="en-GB"/>
        </w:rPr>
      </w:pPr>
      <w:r w:rsidRPr="00653FE2">
        <w:rPr>
          <w:lang w:val="en-GB"/>
        </w:rPr>
        <w:t xml:space="preserve">shortMsgGatewayPackage-v3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GMSC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sendRoutingInfoForSM |</w:t>
      </w:r>
    </w:p>
    <w:p w:rsidR="003945A2" w:rsidRPr="00653FE2" w:rsidRDefault="00653FE2">
      <w:pPr>
        <w:pStyle w:val="ASN1TABLEmiddle"/>
        <w:widowControl/>
        <w:rPr>
          <w:lang w:val="en-GB"/>
        </w:rPr>
      </w:pPr>
      <w:r>
        <w:rPr>
          <w:lang w:val="en-GB"/>
        </w:rPr>
        <w:tab/>
      </w:r>
      <w:r w:rsidR="003945A2" w:rsidRPr="00653FE2">
        <w:rPr>
          <w:lang w:val="en-GB"/>
        </w:rPr>
        <w:t>reportSM-DeliveryStatus}</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informServiceCentre} }</w:t>
      </w:r>
    </w:p>
    <w:p w:rsidR="003945A2" w:rsidRPr="00653FE2" w:rsidRDefault="003945A2">
      <w:pPr>
        <w:pStyle w:val="ASN1Source"/>
        <w:keepNext/>
        <w:keepLines/>
        <w:widowControl/>
        <w:rPr>
          <w:lang w:val="en-GB"/>
        </w:rPr>
      </w:pPr>
    </w:p>
    <w:p w:rsidR="003945A2" w:rsidRPr="00653FE2" w:rsidRDefault="003945A2">
      <w:pPr>
        <w:pStyle w:val="ASN1Source"/>
        <w:widowControl/>
        <w:spacing w:after="200"/>
        <w:rPr>
          <w:sz w:val="20"/>
          <w:lang w:val="en-GB"/>
        </w:rPr>
      </w:pPr>
      <w:r w:rsidRPr="00653FE2">
        <w:rPr>
          <w:rFonts w:ascii="Times New Roman" w:hAnsi="Times New Roman"/>
          <w:sz w:val="20"/>
          <w:lang w:val="en-GB"/>
        </w:rPr>
        <w:t>The v2-equivalent package can be determined according to the rules described in clause 17.2.1.</w:t>
      </w: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shortMsgGatewayPackage-v1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GMSC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sendRoutingInfoForSM |</w:t>
      </w:r>
    </w:p>
    <w:p w:rsidR="003945A2" w:rsidRPr="00653FE2" w:rsidRDefault="00653FE2">
      <w:pPr>
        <w:pStyle w:val="ASN1TABLEmiddle"/>
        <w:widowControl/>
        <w:rPr>
          <w:lang w:val="en-GB"/>
        </w:rPr>
      </w:pPr>
      <w:r>
        <w:rPr>
          <w:lang w:val="en-GB"/>
        </w:rPr>
        <w:tab/>
      </w:r>
      <w:r w:rsidR="003945A2" w:rsidRPr="00653FE2">
        <w:rPr>
          <w:lang w:val="en-GB"/>
        </w:rPr>
        <w:t>reportSMDeliveryStatus} }</w:t>
      </w:r>
    </w:p>
    <w:p w:rsidR="003945A2" w:rsidRPr="00653FE2" w:rsidRDefault="003945A2">
      <w:pPr>
        <w:pStyle w:val="ASN1Source"/>
        <w:widowControl/>
        <w:rPr>
          <w:lang w:val="en-GB"/>
        </w:rPr>
      </w:pPr>
    </w:p>
    <w:p w:rsidR="003945A2" w:rsidRPr="00653FE2" w:rsidRDefault="003945A2">
      <w:pPr>
        <w:pStyle w:val="Heading4"/>
      </w:pPr>
      <w:bookmarkStart w:id="979" w:name="_Toc11332119"/>
      <w:r w:rsidRPr="00653FE2">
        <w:t>17.2.2.24</w:t>
      </w:r>
      <w:r w:rsidRPr="00653FE2">
        <w:tab/>
        <w:t>MT Short message relay services</w:t>
      </w:r>
      <w:bookmarkEnd w:id="979"/>
    </w:p>
    <w:p w:rsidR="003945A2" w:rsidRPr="00653FE2" w:rsidRDefault="003945A2">
      <w:pPr>
        <w:keepNext/>
        <w:keepLines/>
      </w:pPr>
      <w:r w:rsidRPr="00653FE2">
        <w:t>This operation package includes the operations required for short message relay service procedures between GMSC and MSC or between GMSC and SGSN.</w:t>
      </w:r>
    </w:p>
    <w:p w:rsidR="003945A2" w:rsidRPr="00653FE2" w:rsidRDefault="003945A2">
      <w:pPr>
        <w:pStyle w:val="ASN1TABLEbegin"/>
        <w:widowControl/>
        <w:rPr>
          <w:b w:val="0"/>
          <w:lang w:val="en-GB"/>
        </w:rPr>
      </w:pPr>
      <w:r w:rsidRPr="00653FE2">
        <w:rPr>
          <w:lang w:val="en-GB"/>
        </w:rPr>
        <w:t xml:space="preserve">mt-ShortMsgRelayPackage-v3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xml:space="preserve">-- Supplier is MSC or SGSN </w:t>
      </w:r>
      <w:r w:rsidR="00506899" w:rsidRPr="00653FE2">
        <w:rPr>
          <w:lang w:val="en-GB"/>
        </w:rPr>
        <w:t xml:space="preserve">or SMS-Router or IP-SM-GW </w:t>
      </w:r>
      <w:r w:rsidRPr="00653FE2">
        <w:rPr>
          <w:lang w:val="en-GB"/>
        </w:rPr>
        <w:t>if Consumer is GMSC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mt-forwardSM} }</w:t>
      </w:r>
    </w:p>
    <w:p w:rsidR="003945A2" w:rsidRPr="00653FE2" w:rsidRDefault="003945A2">
      <w:pPr>
        <w:pStyle w:val="ASN1Source"/>
        <w:keepNext/>
        <w:keepLines/>
        <w:widowControl/>
        <w:rPr>
          <w:lang w:val="en-GB"/>
        </w:rPr>
      </w:pPr>
    </w:p>
    <w:p w:rsidR="003945A2" w:rsidRPr="00653FE2" w:rsidRDefault="003945A2">
      <w:r w:rsidRPr="00653FE2">
        <w:t>The v2-equivalent package is: s</w:t>
      </w:r>
      <w:r w:rsidRPr="00653FE2">
        <w:rPr>
          <w:b/>
        </w:rPr>
        <w:t>hortMsgRelayPackage-v2</w:t>
      </w:r>
    </w:p>
    <w:p w:rsidR="003945A2" w:rsidRPr="00653FE2" w:rsidRDefault="003945A2">
      <w:pPr>
        <w:pStyle w:val="Heading4"/>
      </w:pPr>
      <w:bookmarkStart w:id="980" w:name="_Toc11332120"/>
      <w:r w:rsidRPr="00653FE2">
        <w:t>17.2.2.25</w:t>
      </w:r>
      <w:r w:rsidRPr="00653FE2">
        <w:tab/>
        <w:t>Void</w:t>
      </w:r>
      <w:bookmarkEnd w:id="980"/>
    </w:p>
    <w:p w:rsidR="003945A2" w:rsidRPr="00653FE2" w:rsidRDefault="003945A2">
      <w:pPr>
        <w:pStyle w:val="Heading4"/>
      </w:pPr>
      <w:bookmarkStart w:id="981" w:name="_Toc11332121"/>
      <w:r w:rsidRPr="00653FE2">
        <w:t>17.2.2.26</w:t>
      </w:r>
      <w:r w:rsidRPr="00653FE2">
        <w:tab/>
        <w:t>Message waiting data management</w:t>
      </w:r>
      <w:bookmarkEnd w:id="981"/>
    </w:p>
    <w:p w:rsidR="003945A2" w:rsidRPr="00653FE2" w:rsidRDefault="003945A2">
      <w:pPr>
        <w:keepNext/>
        <w:keepLines/>
      </w:pPr>
      <w:r w:rsidRPr="00653FE2">
        <w:t>This operation package includes the operations required for short message waiting data procedures between HLR and VLR, between HLR and SGSN.</w:t>
      </w:r>
    </w:p>
    <w:p w:rsidR="003945A2" w:rsidRPr="00653FE2" w:rsidRDefault="003945A2">
      <w:pPr>
        <w:pStyle w:val="ASN1TABLEbegin"/>
        <w:widowControl/>
        <w:rPr>
          <w:b w:val="0"/>
          <w:lang w:val="en-GB"/>
        </w:rPr>
      </w:pPr>
      <w:r w:rsidRPr="00653FE2">
        <w:rPr>
          <w:lang w:val="en-GB"/>
        </w:rPr>
        <w:t xml:space="preserve">mwdMngtPackage-v3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readyForSM} }</w:t>
      </w:r>
    </w:p>
    <w:p w:rsidR="003945A2" w:rsidRPr="00653FE2" w:rsidRDefault="003945A2">
      <w:pPr>
        <w:pStyle w:val="ASN1Source"/>
        <w:keepNext/>
        <w:keepLines/>
        <w:widowControl/>
        <w:rPr>
          <w:lang w:val="en-GB"/>
        </w:rPr>
      </w:pPr>
    </w:p>
    <w:p w:rsidR="003945A2" w:rsidRPr="00653FE2" w:rsidRDefault="003945A2">
      <w:r w:rsidRPr="00653FE2">
        <w:t>The v2-equivalent package can be determined according to the rules described in clause 17.2.1.</w:t>
      </w:r>
    </w:p>
    <w:p w:rsidR="003945A2" w:rsidRPr="00653FE2" w:rsidRDefault="003945A2">
      <w:pPr>
        <w:pStyle w:val="ASN1Source"/>
        <w:widowControl/>
        <w:rPr>
          <w:lang w:val="en-GB"/>
        </w:rPr>
      </w:pPr>
    </w:p>
    <w:p w:rsidR="003945A2" w:rsidRPr="00653FE2" w:rsidRDefault="003945A2">
      <w:pPr>
        <w:keepNext/>
        <w:keepLines/>
      </w:pPr>
      <w:r w:rsidRPr="00653FE2">
        <w:t>The v1-equivalent package is defined as follows:</w:t>
      </w:r>
    </w:p>
    <w:p w:rsidR="003945A2" w:rsidRPr="00653FE2" w:rsidRDefault="003945A2">
      <w:pPr>
        <w:pStyle w:val="ASN1TABLEbegin"/>
        <w:widowControl/>
        <w:rPr>
          <w:b w:val="0"/>
          <w:lang w:val="en-GB"/>
        </w:rPr>
      </w:pPr>
      <w:r w:rsidRPr="00653FE2">
        <w:rPr>
          <w:lang w:val="en-GB"/>
        </w:rPr>
        <w:t xml:space="preserve">mwdMngtPackage-v1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noteSubscriberPresent} }</w:t>
      </w:r>
    </w:p>
    <w:p w:rsidR="003945A2" w:rsidRPr="00653FE2" w:rsidRDefault="003945A2">
      <w:pPr>
        <w:pStyle w:val="ASN1Source"/>
        <w:widowControl/>
        <w:rPr>
          <w:lang w:val="en-GB"/>
        </w:rPr>
      </w:pPr>
    </w:p>
    <w:p w:rsidR="003945A2" w:rsidRPr="00653FE2" w:rsidRDefault="003945A2">
      <w:pPr>
        <w:pStyle w:val="Heading4"/>
      </w:pPr>
      <w:bookmarkStart w:id="982" w:name="_Toc11332122"/>
      <w:r w:rsidRPr="00653FE2">
        <w:t>17.2.2.27</w:t>
      </w:r>
      <w:r w:rsidRPr="00653FE2">
        <w:tab/>
        <w:t>Alerting</w:t>
      </w:r>
      <w:bookmarkEnd w:id="982"/>
    </w:p>
    <w:p w:rsidR="003945A2" w:rsidRPr="00653FE2" w:rsidRDefault="003945A2">
      <w:pPr>
        <w:keepNext/>
        <w:keepLines/>
      </w:pPr>
      <w:r w:rsidRPr="00653FE2">
        <w:t>This operation package includes the operations required for alerting between HLR and IWMSC.</w:t>
      </w:r>
    </w:p>
    <w:p w:rsidR="003945A2" w:rsidRPr="00653FE2" w:rsidRDefault="003945A2">
      <w:pPr>
        <w:pStyle w:val="ASN1TABLEbegin"/>
        <w:widowControl/>
        <w:rPr>
          <w:b w:val="0"/>
          <w:lang w:val="en-GB"/>
        </w:rPr>
      </w:pPr>
      <w:r w:rsidRPr="00653FE2">
        <w:rPr>
          <w:lang w:val="en-GB"/>
        </w:rPr>
        <w:t xml:space="preserve">alertingPackage-v2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alertServiceCentre} }</w:t>
      </w:r>
    </w:p>
    <w:p w:rsidR="003945A2" w:rsidRPr="00653FE2" w:rsidRDefault="003945A2">
      <w:pPr>
        <w:pStyle w:val="ASN1Source"/>
        <w:widowControl/>
        <w:rPr>
          <w:lang w:val="en-GB"/>
        </w:rPr>
      </w:pPr>
    </w:p>
    <w:p w:rsidR="003945A2" w:rsidRPr="00653FE2" w:rsidRDefault="003945A2">
      <w:pPr>
        <w:keepNext/>
        <w:keepLines/>
      </w:pPr>
      <w:r w:rsidRPr="00653FE2">
        <w:lastRenderedPageBreak/>
        <w:t>The v1-equivalent package is defined as follows.</w:t>
      </w:r>
    </w:p>
    <w:p w:rsidR="003945A2" w:rsidRPr="00653FE2" w:rsidRDefault="003945A2">
      <w:pPr>
        <w:pStyle w:val="ASN1TABLEbegin"/>
        <w:widowControl/>
        <w:rPr>
          <w:b w:val="0"/>
          <w:lang w:val="en-GB"/>
        </w:rPr>
      </w:pPr>
      <w:r w:rsidRPr="00653FE2">
        <w:rPr>
          <w:lang w:val="en-GB"/>
        </w:rPr>
        <w:t xml:space="preserve">alertingPackage-v1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IWMSC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alertServiceCentreWithoutResult} }</w:t>
      </w:r>
    </w:p>
    <w:p w:rsidR="003945A2" w:rsidRPr="00653FE2" w:rsidRDefault="003945A2">
      <w:pPr>
        <w:pStyle w:val="ASN1Source"/>
        <w:widowControl/>
        <w:rPr>
          <w:lang w:val="en-GB"/>
        </w:rPr>
      </w:pPr>
    </w:p>
    <w:p w:rsidR="003945A2" w:rsidRPr="00653FE2" w:rsidRDefault="003945A2">
      <w:pPr>
        <w:pStyle w:val="Heading4"/>
      </w:pPr>
      <w:bookmarkStart w:id="983" w:name="_Toc11332123"/>
      <w:r w:rsidRPr="00653FE2">
        <w:t>17.2.2.28</w:t>
      </w:r>
      <w:r w:rsidRPr="00653FE2">
        <w:tab/>
        <w:t>Data restoration</w:t>
      </w:r>
      <w:bookmarkEnd w:id="983"/>
    </w:p>
    <w:p w:rsidR="003945A2" w:rsidRPr="00653FE2" w:rsidRDefault="003945A2">
      <w:pPr>
        <w:keepNext/>
        <w:keepLines/>
      </w:pPr>
      <w:r w:rsidRPr="00653FE2">
        <w:t>This operation package includes the operations required for VLR data restoration between HLR and VLR.</w:t>
      </w:r>
    </w:p>
    <w:p w:rsidR="003945A2" w:rsidRPr="00653FE2" w:rsidRDefault="003945A2">
      <w:pPr>
        <w:pStyle w:val="ASN1TABLEbegin"/>
        <w:widowControl/>
        <w:rPr>
          <w:b w:val="0"/>
          <w:lang w:val="en-GB"/>
        </w:rPr>
      </w:pPr>
      <w:r w:rsidRPr="00653FE2">
        <w:rPr>
          <w:lang w:val="en-GB"/>
        </w:rPr>
        <w:t xml:space="preserve">dataRestorationPackage-v3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restoreData} }</w:t>
      </w:r>
    </w:p>
    <w:p w:rsidR="003945A2" w:rsidRPr="00653FE2" w:rsidRDefault="003945A2">
      <w:pPr>
        <w:pStyle w:val="ASN1Source"/>
        <w:keepNext/>
        <w:keepLines/>
        <w:widowControl/>
        <w:rPr>
          <w:lang w:val="en-GB"/>
        </w:rPr>
      </w:pPr>
    </w:p>
    <w:p w:rsidR="003945A2" w:rsidRPr="00653FE2" w:rsidRDefault="003945A2">
      <w:pPr>
        <w:keepNext/>
        <w:keepLines/>
      </w:pPr>
      <w:r w:rsidRPr="00653FE2">
        <w:t>The v2-equivalent package can be determined according to the rules described in clause 17.2.1.</w:t>
      </w:r>
    </w:p>
    <w:p w:rsidR="003945A2" w:rsidRPr="00653FE2" w:rsidRDefault="003945A2">
      <w:r w:rsidRPr="00653FE2">
        <w:t>The v1-equivalent package is: infoRetrievalPackage-v1</w:t>
      </w:r>
    </w:p>
    <w:p w:rsidR="003945A2" w:rsidRPr="00653FE2" w:rsidRDefault="003945A2">
      <w:pPr>
        <w:pStyle w:val="Heading4"/>
      </w:pPr>
      <w:bookmarkStart w:id="984" w:name="_Toc11332124"/>
      <w:r w:rsidRPr="00653FE2">
        <w:t>17.2.2.29</w:t>
      </w:r>
      <w:r w:rsidRPr="00653FE2">
        <w:tab/>
        <w:t>Purging</w:t>
      </w:r>
      <w:bookmarkEnd w:id="984"/>
    </w:p>
    <w:p w:rsidR="003945A2" w:rsidRPr="00653FE2" w:rsidRDefault="003945A2">
      <w:pPr>
        <w:keepNext/>
        <w:keepLines/>
      </w:pPr>
      <w:r w:rsidRPr="00653FE2">
        <w:t>This operation package includes the operations required for purging between HLR and VLR or between HLR and SGSN.</w:t>
      </w:r>
    </w:p>
    <w:p w:rsidR="003945A2" w:rsidRPr="00653FE2" w:rsidRDefault="003945A2">
      <w:pPr>
        <w:pStyle w:val="ASN1TABLEbegin"/>
        <w:widowControl/>
        <w:rPr>
          <w:b w:val="0"/>
          <w:lang w:val="en-GB"/>
        </w:rPr>
      </w:pPr>
      <w:r w:rsidRPr="00653FE2">
        <w:rPr>
          <w:lang w:val="en-GB"/>
        </w:rPr>
        <w:t xml:space="preserve">purgingPackage-v3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purgeMS} }</w:t>
      </w:r>
    </w:p>
    <w:p w:rsidR="003945A2" w:rsidRPr="00653FE2" w:rsidRDefault="003945A2">
      <w:pPr>
        <w:pStyle w:val="ASN1Source"/>
        <w:keepNext/>
        <w:keepLines/>
        <w:widowControl/>
        <w:rPr>
          <w:lang w:val="en-GB"/>
        </w:rPr>
      </w:pPr>
    </w:p>
    <w:p w:rsidR="003945A2" w:rsidRPr="00653FE2" w:rsidRDefault="003945A2">
      <w:r w:rsidRPr="00653FE2">
        <w:t>The v2-equivalent package can be determined according to the rules described in clause 17.2.1.</w:t>
      </w:r>
    </w:p>
    <w:p w:rsidR="003945A2" w:rsidRPr="00653FE2" w:rsidRDefault="003945A2">
      <w:pPr>
        <w:pStyle w:val="Heading4"/>
      </w:pPr>
      <w:bookmarkStart w:id="985" w:name="_Toc11332125"/>
      <w:r w:rsidRPr="00653FE2">
        <w:t>17.2.2.30</w:t>
      </w:r>
      <w:r w:rsidRPr="00653FE2">
        <w:tab/>
        <w:t>Subscriber information enquiry</w:t>
      </w:r>
      <w:bookmarkEnd w:id="985"/>
    </w:p>
    <w:p w:rsidR="003945A2" w:rsidRPr="00653FE2" w:rsidRDefault="003945A2">
      <w:pPr>
        <w:keepNext/>
        <w:keepLines/>
      </w:pPr>
      <w:r w:rsidRPr="00653FE2">
        <w:t>This operation package includes the operations required for subscriber information enquiry procedures between HLR and VLR or between HLR and SGSN.</w:t>
      </w:r>
    </w:p>
    <w:p w:rsidR="003945A2" w:rsidRPr="00653FE2" w:rsidRDefault="003945A2">
      <w:pPr>
        <w:pStyle w:val="ASN1TABLEbegin"/>
        <w:widowControl/>
        <w:rPr>
          <w:b w:val="0"/>
          <w:lang w:val="en-GB"/>
        </w:rPr>
      </w:pPr>
      <w:r w:rsidRPr="00653FE2">
        <w:rPr>
          <w:rStyle w:val="ASN1Itemdefinition"/>
          <w:b/>
          <w:lang w:val="en-GB"/>
        </w:rPr>
        <w:t>subscriberInformationEnquiryPackage-v3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or SGSN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provideSubscriberInfo}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86" w:name="_Toc11332126"/>
      <w:r w:rsidRPr="00653FE2">
        <w:t>17.2.2.31</w:t>
      </w:r>
      <w:r w:rsidRPr="00653FE2">
        <w:tab/>
        <w:t>Any time information enquiry</w:t>
      </w:r>
      <w:bookmarkEnd w:id="986"/>
    </w:p>
    <w:p w:rsidR="003945A2" w:rsidRPr="00653FE2" w:rsidRDefault="003945A2">
      <w:pPr>
        <w:keepNext/>
        <w:keepLines/>
      </w:pPr>
      <w:r w:rsidRPr="00653FE2">
        <w:t>This operation package includes the operations required for any time information enquiry procedures between gsmSCF and HLR or between gsmSCF and GMLC or between gsmSCF and NPLR.</w:t>
      </w:r>
    </w:p>
    <w:p w:rsidR="003945A2" w:rsidRPr="00653FE2" w:rsidRDefault="003945A2">
      <w:pPr>
        <w:pStyle w:val="ASN1TABLEbegin"/>
        <w:widowControl/>
        <w:rPr>
          <w:b w:val="0"/>
          <w:lang w:val="en-GB"/>
        </w:rPr>
      </w:pPr>
      <w:r w:rsidRPr="00653FE2">
        <w:rPr>
          <w:rStyle w:val="ASN1Itemdefinition"/>
          <w:b/>
          <w:lang w:val="en-GB"/>
        </w:rPr>
        <w:t>anyTimeInformationEnquiryPackage-v3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or GMLC or NPLR if Consumer is gsmSCF</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anyTimeInterrogation}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87" w:name="_Toc11332127"/>
      <w:r w:rsidRPr="00653FE2">
        <w:lastRenderedPageBreak/>
        <w:t>17.2.2.32</w:t>
      </w:r>
      <w:r w:rsidRPr="00653FE2">
        <w:tab/>
        <w:t>Group Call Control</w:t>
      </w:r>
      <w:bookmarkEnd w:id="987"/>
    </w:p>
    <w:p w:rsidR="003945A2" w:rsidRPr="00653FE2" w:rsidRDefault="003945A2">
      <w:pPr>
        <w:keepNext/>
        <w:keepLines/>
      </w:pPr>
      <w:r w:rsidRPr="00653FE2">
        <w:t>This operation package includes the operations required for group call and broadcast call procedures between MSCs.</w:t>
      </w:r>
    </w:p>
    <w:p w:rsidR="003945A2" w:rsidRPr="00653FE2" w:rsidRDefault="003945A2">
      <w:pPr>
        <w:pStyle w:val="ASN1TABLEbegin"/>
        <w:widowControl/>
        <w:rPr>
          <w:b w:val="0"/>
          <w:lang w:val="en-GB"/>
        </w:rPr>
      </w:pPr>
      <w:r w:rsidRPr="00653FE2">
        <w:rPr>
          <w:lang w:val="en-GB"/>
        </w:rPr>
        <w:t xml:space="preserve">groupCallControlPackage-v3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relay MSC if Consumer is anchor MSC</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prepareGroupCall |</w:t>
      </w:r>
    </w:p>
    <w:p w:rsidR="003945A2" w:rsidRPr="00653FE2" w:rsidRDefault="00653FE2">
      <w:pPr>
        <w:pStyle w:val="ASN1TABLEmiddle"/>
        <w:widowControl/>
        <w:rPr>
          <w:lang w:val="en-GB"/>
        </w:rPr>
      </w:pPr>
      <w:r>
        <w:rPr>
          <w:lang w:val="en-GB"/>
        </w:rPr>
        <w:tab/>
      </w:r>
      <w:r w:rsidR="003945A2" w:rsidRPr="00653FE2">
        <w:rPr>
          <w:lang w:val="en-GB"/>
        </w:rPr>
        <w:t>forwardGroupCallSignalling}</w:t>
      </w:r>
    </w:p>
    <w:p w:rsidR="003945A2" w:rsidRPr="00653FE2" w:rsidRDefault="003945A2">
      <w:pPr>
        <w:pStyle w:val="ASN1TABLEmiddle"/>
        <w:widowControl/>
        <w:rPr>
          <w:lang w:val="en-GB"/>
        </w:rPr>
      </w:pPr>
      <w:r w:rsidRPr="00653FE2">
        <w:rPr>
          <w:lang w:val="en-GB"/>
        </w:rPr>
        <w:tab/>
        <w:t>SUPPLIER INVOKES {</w:t>
      </w:r>
    </w:p>
    <w:p w:rsidR="003945A2" w:rsidRPr="00653FE2" w:rsidRDefault="00653FE2">
      <w:pPr>
        <w:pStyle w:val="ASN1TABLEmiddle"/>
        <w:widowControl/>
        <w:rPr>
          <w:lang w:val="en-GB"/>
        </w:rPr>
      </w:pPr>
      <w:r>
        <w:rPr>
          <w:lang w:val="en-GB"/>
        </w:rPr>
        <w:tab/>
      </w:r>
      <w:r w:rsidR="003945A2" w:rsidRPr="00653FE2">
        <w:rPr>
          <w:lang w:val="en-GB"/>
        </w:rPr>
        <w:t>sendGroupCallEndSignal |</w:t>
      </w:r>
    </w:p>
    <w:p w:rsidR="003945A2" w:rsidRPr="00653FE2" w:rsidRDefault="00653FE2">
      <w:pPr>
        <w:pStyle w:val="ASN1TABLEmiddle"/>
        <w:widowControl/>
        <w:rPr>
          <w:lang w:val="en-GB"/>
        </w:rPr>
      </w:pPr>
      <w:r>
        <w:rPr>
          <w:lang w:val="en-GB"/>
        </w:rPr>
        <w:tab/>
      </w:r>
      <w:r w:rsidR="003945A2" w:rsidRPr="00653FE2">
        <w:rPr>
          <w:lang w:val="en-GB"/>
        </w:rPr>
        <w:t>processGroupCallSignalling}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D073A2" w:rsidRPr="00653FE2" w:rsidRDefault="00D073A2" w:rsidP="00D073A2">
      <w:pPr>
        <w:pStyle w:val="Heading4"/>
      </w:pPr>
      <w:bookmarkStart w:id="988" w:name="_Toc11332128"/>
      <w:r w:rsidRPr="00653FE2">
        <w:t>17.2.2.32A</w:t>
      </w:r>
      <w:r w:rsidRPr="00653FE2">
        <w:tab/>
        <w:t>Group Call Info Retrieval</w:t>
      </w:r>
      <w:bookmarkEnd w:id="988"/>
    </w:p>
    <w:p w:rsidR="00D073A2" w:rsidRPr="00653FE2" w:rsidRDefault="00D073A2" w:rsidP="00D073A2">
      <w:pPr>
        <w:keepNext/>
        <w:keepLines/>
      </w:pPr>
      <w:r w:rsidRPr="00653FE2">
        <w:t>This operation package includes the operations required for group call and broadcast call info retrieval between MSCs.</w:t>
      </w:r>
    </w:p>
    <w:p w:rsidR="00D073A2" w:rsidRPr="00653FE2" w:rsidRDefault="00D073A2" w:rsidP="00D073A2">
      <w:pPr>
        <w:pStyle w:val="ASN1TABLEbegin"/>
        <w:widowControl/>
        <w:rPr>
          <w:b w:val="0"/>
          <w:lang w:val="en-GB"/>
        </w:rPr>
      </w:pPr>
      <w:r w:rsidRPr="00653FE2">
        <w:rPr>
          <w:lang w:val="en-GB"/>
        </w:rPr>
        <w:t xml:space="preserve">groupCallInfoRetrievalPackage-v3 </w:t>
      </w:r>
      <w:r w:rsidRPr="00653FE2">
        <w:rPr>
          <w:b w:val="0"/>
          <w:lang w:val="en-GB"/>
        </w:rPr>
        <w:t xml:space="preserve"> OPERATION-PACKAGE ::= {</w:t>
      </w:r>
    </w:p>
    <w:p w:rsidR="00D073A2" w:rsidRPr="00653FE2" w:rsidRDefault="00D073A2" w:rsidP="00D073A2">
      <w:pPr>
        <w:pStyle w:val="ASN1--TABLEmiddle"/>
        <w:widowControl/>
        <w:rPr>
          <w:lang w:val="en-GB"/>
        </w:rPr>
      </w:pPr>
      <w:r w:rsidRPr="00653FE2">
        <w:rPr>
          <w:lang w:val="en-GB"/>
        </w:rPr>
        <w:tab/>
        <w:t>-- Supplier is group call serving MSC if Consumer is visited MSC</w:t>
      </w:r>
    </w:p>
    <w:p w:rsidR="00D073A2" w:rsidRPr="00653FE2" w:rsidRDefault="00D073A2" w:rsidP="00D073A2">
      <w:pPr>
        <w:pStyle w:val="ASN1--TABLEmiddle"/>
        <w:widowControl/>
        <w:rPr>
          <w:lang w:val="en-GB"/>
        </w:rPr>
      </w:pPr>
      <w:r w:rsidRPr="00653FE2">
        <w:rPr>
          <w:lang w:val="en-GB"/>
        </w:rPr>
        <w:tab/>
        <w:t>-- Supplier is visited MSC if Consumer is group call serving MSC</w:t>
      </w:r>
    </w:p>
    <w:p w:rsidR="00D073A2" w:rsidRPr="00653FE2" w:rsidRDefault="00D073A2" w:rsidP="00D073A2">
      <w:pPr>
        <w:pStyle w:val="ASN1TABLEmiddle"/>
        <w:widowControl/>
        <w:rPr>
          <w:lang w:val="en-GB"/>
        </w:rPr>
      </w:pPr>
      <w:r w:rsidRPr="00653FE2">
        <w:rPr>
          <w:lang w:val="en-GB"/>
        </w:rPr>
        <w:tab/>
        <w:t>CONSUMER INVOKES {</w:t>
      </w:r>
    </w:p>
    <w:p w:rsidR="00D073A2" w:rsidRPr="00653FE2" w:rsidRDefault="00653FE2" w:rsidP="00D073A2">
      <w:pPr>
        <w:pStyle w:val="ASN1TABLEmiddle"/>
        <w:widowControl/>
        <w:rPr>
          <w:lang w:val="en-GB"/>
        </w:rPr>
      </w:pPr>
      <w:r>
        <w:rPr>
          <w:lang w:val="en-GB"/>
        </w:rPr>
        <w:tab/>
      </w:r>
      <w:r w:rsidR="00D073A2" w:rsidRPr="00653FE2">
        <w:rPr>
          <w:lang w:val="en-GB"/>
        </w:rPr>
        <w:t>sendGroupCallInfo} }</w:t>
      </w:r>
    </w:p>
    <w:p w:rsidR="00D073A2" w:rsidRPr="00653FE2" w:rsidRDefault="00D073A2" w:rsidP="00D073A2">
      <w:pPr>
        <w:pStyle w:val="ASN1Source"/>
        <w:keepNext/>
        <w:keepLines/>
        <w:widowControl/>
        <w:rPr>
          <w:lang w:val="en-GB"/>
        </w:rPr>
      </w:pPr>
    </w:p>
    <w:p w:rsidR="00D073A2" w:rsidRPr="00653FE2" w:rsidRDefault="00D073A2" w:rsidP="00D073A2">
      <w:r w:rsidRPr="00653FE2">
        <w:t>This package is v3 only.</w:t>
      </w:r>
    </w:p>
    <w:p w:rsidR="003945A2" w:rsidRPr="00653FE2" w:rsidRDefault="003945A2">
      <w:pPr>
        <w:pStyle w:val="Heading4"/>
      </w:pPr>
      <w:bookmarkStart w:id="989" w:name="_Toc11332129"/>
      <w:r w:rsidRPr="00653FE2">
        <w:t>17.2.2.33</w:t>
      </w:r>
      <w:r w:rsidRPr="00653FE2">
        <w:tab/>
        <w:t>Void</w:t>
      </w:r>
      <w:bookmarkEnd w:id="989"/>
    </w:p>
    <w:p w:rsidR="003945A2" w:rsidRPr="00653FE2" w:rsidRDefault="003945A2">
      <w:pPr>
        <w:pStyle w:val="Heading4"/>
      </w:pPr>
      <w:bookmarkStart w:id="990" w:name="_Toc11332130"/>
      <w:r w:rsidRPr="00653FE2">
        <w:t>17.2.2.34</w:t>
      </w:r>
      <w:r w:rsidRPr="00653FE2">
        <w:tab/>
        <w:t>Void</w:t>
      </w:r>
      <w:bookmarkEnd w:id="990"/>
    </w:p>
    <w:p w:rsidR="003945A2" w:rsidRPr="00653FE2" w:rsidRDefault="003945A2">
      <w:pPr>
        <w:pStyle w:val="Heading4"/>
      </w:pPr>
      <w:bookmarkStart w:id="991" w:name="_Toc11332131"/>
      <w:r w:rsidRPr="00653FE2">
        <w:t>17.2.2.35</w:t>
      </w:r>
      <w:r w:rsidRPr="00653FE2">
        <w:tab/>
        <w:t>Gprs location updating</w:t>
      </w:r>
      <w:bookmarkEnd w:id="991"/>
    </w:p>
    <w:p w:rsidR="003945A2" w:rsidRPr="00653FE2" w:rsidRDefault="003945A2">
      <w:pPr>
        <w:keepNext/>
        <w:keepLines/>
      </w:pPr>
      <w:r w:rsidRPr="00653FE2">
        <w:t>This operation package includes the operations required for the gprs location management procedures between HLR and SGSN.</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gprsLocationUpdatingPackage-v3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SGSN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updateGprsLocation} }</w:t>
      </w:r>
    </w:p>
    <w:p w:rsidR="003945A2" w:rsidRPr="00653FE2" w:rsidRDefault="003945A2">
      <w:pPr>
        <w:keepNext/>
        <w:keepLines/>
      </w:pPr>
    </w:p>
    <w:p w:rsidR="003945A2" w:rsidRPr="00653FE2" w:rsidRDefault="003945A2">
      <w:r w:rsidRPr="00653FE2">
        <w:t>This package is v3 only.</w:t>
      </w:r>
    </w:p>
    <w:p w:rsidR="003945A2" w:rsidRPr="00653FE2" w:rsidRDefault="003945A2">
      <w:pPr>
        <w:pStyle w:val="Heading4"/>
      </w:pPr>
      <w:bookmarkStart w:id="992" w:name="_Toc11332132"/>
      <w:r w:rsidRPr="00653FE2">
        <w:lastRenderedPageBreak/>
        <w:t>17.2.2.36</w:t>
      </w:r>
      <w:r w:rsidRPr="00653FE2">
        <w:tab/>
        <w:t>Gprs Interrogation</w:t>
      </w:r>
      <w:bookmarkEnd w:id="992"/>
    </w:p>
    <w:p w:rsidR="003945A2" w:rsidRPr="00653FE2" w:rsidRDefault="003945A2">
      <w:pPr>
        <w:keepNext/>
        <w:keepLines/>
      </w:pPr>
      <w:r w:rsidRPr="00653FE2">
        <w:t xml:space="preserve">This operation package includes the operations required for interrogation procedures between HLR and GGSN. </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gprsInterrogationPackage-v</w:t>
      </w:r>
      <w:r w:rsidRPr="00653FE2">
        <w:rPr>
          <w:lang w:val="en-GB" w:eastAsia="ja-JP"/>
        </w:rPr>
        <w:t>4</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sendRoutingInfoForGprs} }</w:t>
      </w:r>
    </w:p>
    <w:p w:rsidR="003945A2" w:rsidRPr="00653FE2" w:rsidRDefault="003945A2">
      <w:pPr>
        <w:keepNext/>
        <w:keepLines/>
      </w:pPr>
    </w:p>
    <w:p w:rsidR="003945A2" w:rsidRPr="00653FE2" w:rsidRDefault="003945A2">
      <w:pPr>
        <w:keepNext/>
        <w:keepLines/>
      </w:pPr>
      <w:r w:rsidRPr="00653FE2">
        <w:t>The v3-equivalent package is defined as follows.</w:t>
      </w:r>
    </w:p>
    <w:p w:rsidR="003945A2" w:rsidRPr="00653FE2" w:rsidRDefault="003945A2">
      <w:pPr>
        <w:keepNext/>
        <w:keepLines/>
      </w:pP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gprsInterrogationPackage-v3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sendRoutingInfoForGprs} }</w:t>
      </w:r>
    </w:p>
    <w:p w:rsidR="003945A2" w:rsidRPr="00653FE2" w:rsidRDefault="003945A2">
      <w:pPr>
        <w:keepNext/>
        <w:keepLines/>
      </w:pPr>
    </w:p>
    <w:p w:rsidR="003945A2" w:rsidRPr="00653FE2" w:rsidRDefault="003945A2">
      <w:pPr>
        <w:pStyle w:val="Heading4"/>
      </w:pPr>
      <w:bookmarkStart w:id="993" w:name="_Toc11332133"/>
      <w:r w:rsidRPr="00653FE2">
        <w:t>17.2.2.37</w:t>
      </w:r>
      <w:r w:rsidRPr="00653FE2">
        <w:tab/>
        <w:t>Failure reporting</w:t>
      </w:r>
      <w:bookmarkEnd w:id="993"/>
    </w:p>
    <w:p w:rsidR="003945A2" w:rsidRPr="00653FE2" w:rsidRDefault="003945A2">
      <w:pPr>
        <w:keepNext/>
        <w:keepLines/>
      </w:pPr>
      <w:r w:rsidRPr="00653FE2">
        <w:t>This operation package includes the operations required for failure reporting between HLR and GGSN.</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failureReportingPackage-v3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HLR if Consumer is GGSN</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failureReport} }</w:t>
      </w:r>
    </w:p>
    <w:p w:rsidR="003945A2" w:rsidRPr="00653FE2" w:rsidRDefault="003945A2">
      <w:pPr>
        <w:keepNext/>
        <w:keepLines/>
      </w:pPr>
    </w:p>
    <w:p w:rsidR="003945A2" w:rsidRPr="00653FE2" w:rsidRDefault="003945A2">
      <w:r w:rsidRPr="00653FE2">
        <w:t>This package is v3 only.</w:t>
      </w:r>
    </w:p>
    <w:p w:rsidR="003945A2" w:rsidRPr="00653FE2" w:rsidRDefault="003945A2">
      <w:pPr>
        <w:pStyle w:val="Heading4"/>
      </w:pPr>
      <w:bookmarkStart w:id="994" w:name="_Toc11332134"/>
      <w:r w:rsidRPr="00653FE2">
        <w:t>17.2.2.38</w:t>
      </w:r>
      <w:r w:rsidRPr="00653FE2">
        <w:tab/>
        <w:t>GPRS notifying</w:t>
      </w:r>
      <w:bookmarkEnd w:id="994"/>
    </w:p>
    <w:p w:rsidR="003945A2" w:rsidRPr="00653FE2" w:rsidRDefault="003945A2">
      <w:pPr>
        <w:keepNext/>
        <w:keepLines/>
      </w:pPr>
      <w:r w:rsidRPr="00653FE2">
        <w:t>This operation package includes the operations required for notifying that GPRS subscriber is present between HLR and GGSN.</w:t>
      </w: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lang w:val="en-GB"/>
        </w:rPr>
        <w:t xml:space="preserve">gprsNotifyingPackage-v3 </w:t>
      </w:r>
      <w:r w:rsidRPr="00653FE2">
        <w:rPr>
          <w:b w:val="0"/>
          <w:lang w:val="en-GB"/>
        </w:rPr>
        <w:t xml:space="preserve"> OPERATION-PACKAGE ::=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Supplier is GGSN if Consumer is HLR</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CONSUMER INVOKES {</w:t>
      </w:r>
    </w:p>
    <w:p w:rsidR="003945A2" w:rsidRPr="00653FE2" w:rsidRDefault="00653FE2">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3945A2" w:rsidRPr="00653FE2">
        <w:rPr>
          <w:lang w:val="en-GB"/>
        </w:rPr>
        <w:t>noteMsPresentForGprs} }</w:t>
      </w:r>
    </w:p>
    <w:p w:rsidR="003945A2" w:rsidRPr="00653FE2" w:rsidRDefault="003945A2">
      <w:pPr>
        <w:keepNext/>
        <w:keepLines/>
      </w:pPr>
    </w:p>
    <w:p w:rsidR="003945A2" w:rsidRPr="00653FE2" w:rsidRDefault="003945A2">
      <w:r w:rsidRPr="00653FE2">
        <w:t>This package is v3 only.</w:t>
      </w:r>
    </w:p>
    <w:p w:rsidR="003945A2" w:rsidRPr="00653FE2" w:rsidRDefault="003945A2">
      <w:pPr>
        <w:pStyle w:val="Heading4"/>
      </w:pPr>
      <w:bookmarkStart w:id="995" w:name="_Toc11332135"/>
      <w:r w:rsidRPr="00653FE2">
        <w:t>17.2.2.39</w:t>
      </w:r>
      <w:r w:rsidRPr="00653FE2">
        <w:tab/>
        <w:t>Supplementary Service invocation notification</w:t>
      </w:r>
      <w:bookmarkEnd w:id="995"/>
    </w:p>
    <w:p w:rsidR="003945A2" w:rsidRPr="00653FE2" w:rsidRDefault="003945A2">
      <w:pPr>
        <w:keepNext/>
        <w:keepLines/>
      </w:pPr>
      <w:r w:rsidRPr="00653FE2">
        <w:t>This operation package includes the operations required for Supplementary Service invocation notification procedures between the MSC and the gsmSCF and between the HLR and the gsmSCF.</w:t>
      </w:r>
    </w:p>
    <w:p w:rsidR="003945A2" w:rsidRPr="00653FE2" w:rsidRDefault="003945A2">
      <w:pPr>
        <w:pStyle w:val="ASN1TABLEbegin"/>
        <w:widowControl/>
        <w:rPr>
          <w:b w:val="0"/>
          <w:lang w:val="en-GB"/>
        </w:rPr>
      </w:pPr>
      <w:r w:rsidRPr="00653FE2">
        <w:rPr>
          <w:rStyle w:val="ASN1Itemdefinition"/>
          <w:b/>
          <w:lang w:val="en-GB"/>
        </w:rPr>
        <w:t>ss-InvocationNotificationPackage-v3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gsmSCF if Consumer is MSC</w:t>
      </w:r>
    </w:p>
    <w:p w:rsidR="003945A2" w:rsidRPr="00653FE2" w:rsidRDefault="003945A2">
      <w:pPr>
        <w:pStyle w:val="ASN1--TABLEmiddle"/>
        <w:widowControl/>
        <w:rPr>
          <w:lang w:val="en-GB"/>
        </w:rPr>
      </w:pPr>
      <w:r w:rsidRPr="00653FE2">
        <w:rPr>
          <w:lang w:val="en-GB"/>
        </w:rPr>
        <w:tab/>
        <w:t>-- Supplier is gsmSCF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ss-InvocationNotification}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96" w:name="_Toc11332136"/>
      <w:r w:rsidRPr="00653FE2">
        <w:lastRenderedPageBreak/>
        <w:t>17.2.2.40</w:t>
      </w:r>
      <w:r w:rsidRPr="00653FE2">
        <w:tab/>
        <w:t>Set Reporting State</w:t>
      </w:r>
      <w:bookmarkEnd w:id="996"/>
    </w:p>
    <w:p w:rsidR="003945A2" w:rsidRPr="00653FE2" w:rsidRDefault="003945A2">
      <w:pPr>
        <w:keepNext/>
        <w:keepLines/>
      </w:pPr>
      <w:r w:rsidRPr="00653FE2">
        <w:t>This operation package includes the operation required for procedures between HLR and VLR to set the reporting state.</w:t>
      </w:r>
    </w:p>
    <w:p w:rsidR="003945A2" w:rsidRPr="00653FE2" w:rsidRDefault="003945A2">
      <w:pPr>
        <w:pStyle w:val="ASN1TABLEbegin"/>
        <w:widowControl/>
        <w:rPr>
          <w:b w:val="0"/>
          <w:lang w:val="en-GB"/>
        </w:rPr>
      </w:pPr>
      <w:r w:rsidRPr="00653FE2">
        <w:rPr>
          <w:rStyle w:val="ASN1Itemdefinition"/>
          <w:b/>
          <w:lang w:val="en-GB"/>
        </w:rPr>
        <w:t>setReportingStatePackage-v3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 xml:space="preserve">setReportingState} }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97" w:name="_Toc11332137"/>
      <w:r w:rsidRPr="00653FE2">
        <w:t>17.2.2.41</w:t>
      </w:r>
      <w:r w:rsidRPr="00653FE2">
        <w:tab/>
        <w:t>Status Report</w:t>
      </w:r>
      <w:bookmarkEnd w:id="997"/>
    </w:p>
    <w:p w:rsidR="003945A2" w:rsidRPr="00653FE2" w:rsidRDefault="003945A2">
      <w:pPr>
        <w:keepNext/>
        <w:keepLines/>
      </w:pPr>
      <w:r w:rsidRPr="00653FE2">
        <w:t>This operation package includes the operation required for procedures between VLR and HLR to report call results and events.</w:t>
      </w:r>
    </w:p>
    <w:p w:rsidR="003945A2" w:rsidRPr="00653FE2" w:rsidRDefault="003945A2">
      <w:pPr>
        <w:pStyle w:val="ASN1TABLEbegin"/>
        <w:widowControl/>
        <w:rPr>
          <w:b w:val="0"/>
          <w:lang w:val="en-GB"/>
        </w:rPr>
      </w:pPr>
      <w:r w:rsidRPr="00653FE2">
        <w:rPr>
          <w:rStyle w:val="ASN1Itemdefinition"/>
          <w:b/>
          <w:lang w:val="en-GB"/>
        </w:rPr>
        <w:t>statusReportPackage-v3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 xml:space="preserve">statusReport} }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98" w:name="_Toc11332138"/>
      <w:r w:rsidRPr="00653FE2">
        <w:t>17.2.2.42</w:t>
      </w:r>
      <w:r w:rsidRPr="00653FE2">
        <w:tab/>
        <w:t>Remote User Free</w:t>
      </w:r>
      <w:bookmarkEnd w:id="998"/>
    </w:p>
    <w:p w:rsidR="003945A2" w:rsidRPr="00653FE2" w:rsidRDefault="003945A2">
      <w:pPr>
        <w:keepNext/>
        <w:keepLines/>
      </w:pPr>
      <w:r w:rsidRPr="00653FE2">
        <w:t>This operation package includes the operation required by the HLR to indicate to the VLR that the remote user is free.</w:t>
      </w:r>
    </w:p>
    <w:p w:rsidR="003945A2" w:rsidRPr="00653FE2" w:rsidRDefault="003945A2">
      <w:pPr>
        <w:pStyle w:val="ASN1TABLEbegin"/>
        <w:widowControl/>
        <w:rPr>
          <w:b w:val="0"/>
          <w:lang w:val="en-GB"/>
        </w:rPr>
      </w:pPr>
      <w:r w:rsidRPr="00653FE2">
        <w:rPr>
          <w:rStyle w:val="ASN1Itemdefinition"/>
          <w:b/>
          <w:lang w:val="en-GB"/>
        </w:rPr>
        <w:t>remoteUserFreePackage-v3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VLR if Consumer is HLR</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 xml:space="preserve">remoteUserFree} }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pPr>
      <w:bookmarkStart w:id="999" w:name="_Toc11332139"/>
      <w:r w:rsidRPr="00653FE2">
        <w:t>17.2.2.43</w:t>
      </w:r>
      <w:r w:rsidRPr="00653FE2">
        <w:tab/>
        <w:t>Call Completion</w:t>
      </w:r>
      <w:bookmarkEnd w:id="999"/>
    </w:p>
    <w:p w:rsidR="003945A2" w:rsidRPr="00653FE2" w:rsidRDefault="003945A2">
      <w:pPr>
        <w:keepNext/>
        <w:keepLines/>
      </w:pPr>
      <w:r w:rsidRPr="00653FE2">
        <w:t>This operation package includes the operations required for procedures between VLR and HLR for subscriber control of call completion services.</w:t>
      </w:r>
    </w:p>
    <w:p w:rsidR="003945A2" w:rsidRPr="00653FE2" w:rsidRDefault="003945A2">
      <w:pPr>
        <w:pStyle w:val="ASN1TABLEbegin"/>
        <w:widowControl/>
        <w:rPr>
          <w:b w:val="0"/>
          <w:lang w:val="en-GB"/>
        </w:rPr>
      </w:pPr>
      <w:r w:rsidRPr="00653FE2">
        <w:rPr>
          <w:rStyle w:val="ASN1Itemdefinition"/>
          <w:b/>
          <w:lang w:val="en-GB"/>
        </w:rPr>
        <w:t>callCompletionPackage-v3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end"/>
        <w:widowControl/>
        <w:rPr>
          <w:lang w:val="en-GB"/>
        </w:rPr>
      </w:pPr>
      <w:r w:rsidRPr="00653FE2">
        <w:rPr>
          <w:lang w:val="en-GB"/>
        </w:rPr>
        <w:tab/>
        <w:t>CONSUMER INVOKES {</w:t>
      </w:r>
    </w:p>
    <w:p w:rsidR="003945A2" w:rsidRPr="00653FE2" w:rsidRDefault="00653FE2">
      <w:pPr>
        <w:pStyle w:val="ASN1TABLEend"/>
        <w:widowControl/>
        <w:rPr>
          <w:lang w:val="en-GB"/>
        </w:rPr>
      </w:pPr>
      <w:r>
        <w:rPr>
          <w:lang w:val="en-GB"/>
        </w:rPr>
        <w:tab/>
      </w:r>
      <w:r w:rsidR="003945A2" w:rsidRPr="00653FE2">
        <w:rPr>
          <w:lang w:val="en-GB"/>
        </w:rPr>
        <w:t>registerCC-Entry |</w:t>
      </w:r>
    </w:p>
    <w:p w:rsidR="003945A2" w:rsidRPr="00653FE2" w:rsidRDefault="00653FE2">
      <w:pPr>
        <w:pStyle w:val="ASN1TABLEend"/>
        <w:widowControl/>
        <w:rPr>
          <w:lang w:val="en-GB"/>
        </w:rPr>
      </w:pPr>
      <w:r>
        <w:rPr>
          <w:lang w:val="en-GB"/>
        </w:rPr>
        <w:tab/>
      </w:r>
      <w:r w:rsidR="003945A2" w:rsidRPr="00653FE2">
        <w:rPr>
          <w:lang w:val="en-GB"/>
        </w:rPr>
        <w:t>eraseCC-Entry}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keepNext w:val="0"/>
        <w:keepLines w:val="0"/>
        <w:widowControl w:val="0"/>
        <w:spacing w:before="0"/>
      </w:pPr>
      <w:bookmarkStart w:id="1000" w:name="_Toc11332140"/>
      <w:r w:rsidRPr="00653FE2">
        <w:t>17.2.2.44</w:t>
      </w:r>
      <w:r w:rsidRPr="00653FE2">
        <w:tab/>
        <w:t>Location service gateway services</w:t>
      </w:r>
      <w:bookmarkEnd w:id="1000"/>
    </w:p>
    <w:p w:rsidR="003945A2" w:rsidRPr="00653FE2" w:rsidRDefault="003945A2">
      <w:pPr>
        <w:widowControl w:val="0"/>
        <w:jc w:val="both"/>
      </w:pPr>
      <w:r w:rsidRPr="00653FE2">
        <w:t>This operation package includes the operations required for location service gateway procedures between GMLC and HLR.</w:t>
      </w:r>
    </w:p>
    <w:p w:rsidR="003945A2" w:rsidRPr="00653FE2" w:rsidRDefault="003945A2">
      <w:pPr>
        <w:pStyle w:val="ASN1TABLEbegin"/>
        <w:rPr>
          <w:b w:val="0"/>
          <w:lang w:val="en-GB"/>
        </w:rPr>
      </w:pPr>
      <w:r w:rsidRPr="00653FE2">
        <w:rPr>
          <w:lang w:val="en-GB"/>
        </w:rPr>
        <w:t xml:space="preserve">locationSvcGatewayPackage-v3  </w:t>
      </w:r>
      <w:r w:rsidRPr="00653FE2">
        <w:rPr>
          <w:b w:val="0"/>
          <w:lang w:val="en-GB"/>
        </w:rPr>
        <w:t>OPERATION-PACKAGE ::= {</w:t>
      </w:r>
    </w:p>
    <w:p w:rsidR="003945A2" w:rsidRPr="00653FE2" w:rsidRDefault="003945A2">
      <w:pPr>
        <w:pStyle w:val="ASN1TABLEmiddle"/>
        <w:rPr>
          <w:lang w:val="en-GB"/>
        </w:rPr>
      </w:pPr>
      <w:r w:rsidRPr="00653FE2">
        <w:rPr>
          <w:lang w:val="en-GB"/>
        </w:rPr>
        <w:tab/>
        <w:t>-- Supplier is HLR if Consumer is GMLC</w:t>
      </w:r>
    </w:p>
    <w:p w:rsidR="003945A2" w:rsidRPr="00653FE2" w:rsidRDefault="003945A2">
      <w:pPr>
        <w:pStyle w:val="ASN1TABLEmiddle"/>
        <w:rPr>
          <w:lang w:val="en-GB"/>
        </w:rPr>
      </w:pPr>
      <w:r w:rsidRPr="00653FE2">
        <w:rPr>
          <w:lang w:val="en-GB"/>
        </w:rPr>
        <w:tab/>
        <w:t>CONSUMER INVOKES {</w:t>
      </w:r>
    </w:p>
    <w:p w:rsidR="003945A2" w:rsidRPr="00653FE2" w:rsidRDefault="00653FE2">
      <w:pPr>
        <w:pStyle w:val="ASN1TABLEmiddle"/>
        <w:rPr>
          <w:lang w:val="en-GB"/>
        </w:rPr>
      </w:pPr>
      <w:r>
        <w:rPr>
          <w:lang w:val="en-GB"/>
        </w:rPr>
        <w:tab/>
      </w:r>
      <w:r w:rsidR="003945A2" w:rsidRPr="00653FE2">
        <w:rPr>
          <w:lang w:val="en-GB"/>
        </w:rPr>
        <w:t>sendRoutingInfoForLCS} }</w:t>
      </w:r>
    </w:p>
    <w:p w:rsidR="003945A2" w:rsidRPr="00653FE2" w:rsidRDefault="003945A2">
      <w:pPr>
        <w:pStyle w:val="ASN1Source"/>
        <w:spacing w:after="180"/>
        <w:rPr>
          <w:rFonts w:ascii="Times New Roman" w:hAnsi="Times New Roman"/>
          <w:sz w:val="20"/>
          <w:lang w:val="en-GB"/>
        </w:rPr>
      </w:pPr>
    </w:p>
    <w:p w:rsidR="003945A2" w:rsidRPr="00653FE2" w:rsidRDefault="003945A2">
      <w:pPr>
        <w:pStyle w:val="ASN1Source"/>
        <w:spacing w:after="180"/>
        <w:rPr>
          <w:rFonts w:ascii="Times New Roman" w:hAnsi="Times New Roman"/>
          <w:sz w:val="20"/>
          <w:lang w:val="en-GB"/>
        </w:rPr>
      </w:pPr>
      <w:r w:rsidRPr="00653FE2">
        <w:rPr>
          <w:rFonts w:ascii="Times New Roman" w:hAnsi="Times New Roman"/>
          <w:sz w:val="20"/>
          <w:lang w:val="en-GB"/>
        </w:rPr>
        <w:t>This package is v3 only.</w:t>
      </w:r>
    </w:p>
    <w:p w:rsidR="003945A2" w:rsidRPr="00653FE2" w:rsidRDefault="003945A2">
      <w:pPr>
        <w:pStyle w:val="Heading4"/>
        <w:keepNext w:val="0"/>
        <w:keepLines w:val="0"/>
        <w:widowControl w:val="0"/>
        <w:spacing w:before="0"/>
      </w:pPr>
      <w:bookmarkStart w:id="1001" w:name="_Toc11332141"/>
      <w:r w:rsidRPr="00653FE2">
        <w:t>17.2.2.45</w:t>
      </w:r>
      <w:r w:rsidRPr="00653FE2">
        <w:tab/>
        <w:t>Location service enquiry</w:t>
      </w:r>
      <w:bookmarkEnd w:id="1001"/>
    </w:p>
    <w:p w:rsidR="003945A2" w:rsidRPr="00653FE2" w:rsidRDefault="003945A2">
      <w:pPr>
        <w:widowControl w:val="0"/>
      </w:pPr>
      <w:r w:rsidRPr="00653FE2">
        <w:t>This operation package includes the operations required for the location service enquiry procedures between GMLC and MSC and between GMLC and SGSN.</w:t>
      </w:r>
    </w:p>
    <w:p w:rsidR="003945A2" w:rsidRPr="00653FE2" w:rsidRDefault="003945A2">
      <w:pPr>
        <w:pStyle w:val="ASN1TABLEbegin"/>
        <w:rPr>
          <w:b w:val="0"/>
          <w:lang w:val="en-GB"/>
        </w:rPr>
      </w:pPr>
      <w:r w:rsidRPr="00653FE2">
        <w:rPr>
          <w:rStyle w:val="ASN1Itemdefinition"/>
          <w:b/>
          <w:lang w:val="en-GB"/>
        </w:rPr>
        <w:lastRenderedPageBreak/>
        <w:t>locationSvcEnquiryPackage-v3</w:t>
      </w:r>
      <w:r w:rsidRPr="00653FE2">
        <w:rPr>
          <w:lang w:val="en-GB"/>
        </w:rPr>
        <w:t xml:space="preserve"> </w:t>
      </w:r>
      <w:r w:rsidRPr="00653FE2">
        <w:rPr>
          <w:b w:val="0"/>
          <w:lang w:val="en-GB"/>
        </w:rPr>
        <w:t xml:space="preserve"> OPERATION-PACKAGE ::= {</w:t>
      </w:r>
    </w:p>
    <w:p w:rsidR="003945A2" w:rsidRPr="00653FE2" w:rsidRDefault="003945A2">
      <w:pPr>
        <w:pStyle w:val="ASN1TABLEmiddle"/>
        <w:rPr>
          <w:lang w:val="en-GB"/>
        </w:rPr>
      </w:pPr>
      <w:r w:rsidRPr="00653FE2">
        <w:rPr>
          <w:lang w:val="en-GB"/>
        </w:rPr>
        <w:tab/>
        <w:t>-- Supplier is MSC or SGSN if Consumer is GMLC</w:t>
      </w:r>
    </w:p>
    <w:p w:rsidR="003945A2" w:rsidRPr="00653FE2" w:rsidRDefault="003945A2">
      <w:pPr>
        <w:pStyle w:val="ASN1TABLEmiddle"/>
        <w:rPr>
          <w:lang w:val="en-GB"/>
        </w:rPr>
      </w:pPr>
      <w:r w:rsidRPr="00653FE2">
        <w:rPr>
          <w:lang w:val="en-GB"/>
        </w:rPr>
        <w:tab/>
        <w:t>CONSUMER INVOKES {</w:t>
      </w:r>
    </w:p>
    <w:p w:rsidR="003945A2" w:rsidRPr="00653FE2" w:rsidRDefault="00653FE2">
      <w:pPr>
        <w:pStyle w:val="ASN1TABLEmiddle"/>
        <w:rPr>
          <w:lang w:val="en-GB"/>
        </w:rPr>
      </w:pPr>
      <w:r>
        <w:rPr>
          <w:lang w:val="en-GB"/>
        </w:rPr>
        <w:tab/>
      </w:r>
      <w:r w:rsidR="003945A2" w:rsidRPr="00653FE2">
        <w:rPr>
          <w:lang w:val="en-GB"/>
        </w:rPr>
        <w:t>provideSubscriberLocation} }</w:t>
      </w:r>
    </w:p>
    <w:p w:rsidR="003945A2" w:rsidRPr="00653FE2" w:rsidRDefault="003945A2">
      <w:pPr>
        <w:pStyle w:val="ASN1Source"/>
        <w:spacing w:after="180"/>
        <w:rPr>
          <w:rFonts w:ascii="Times New Roman" w:hAnsi="Times New Roman"/>
          <w:sz w:val="20"/>
          <w:lang w:val="en-GB"/>
        </w:rPr>
      </w:pPr>
    </w:p>
    <w:p w:rsidR="003945A2" w:rsidRPr="00653FE2" w:rsidRDefault="003945A2">
      <w:pPr>
        <w:widowControl w:val="0"/>
      </w:pPr>
      <w:r w:rsidRPr="00653FE2">
        <w:t>This package is v3 only.</w:t>
      </w:r>
    </w:p>
    <w:p w:rsidR="003945A2" w:rsidRPr="00653FE2" w:rsidRDefault="003945A2">
      <w:pPr>
        <w:pStyle w:val="Heading4"/>
        <w:keepNext w:val="0"/>
        <w:keepLines w:val="0"/>
        <w:widowControl w:val="0"/>
        <w:spacing w:before="0"/>
      </w:pPr>
      <w:bookmarkStart w:id="1002" w:name="_Toc11332142"/>
      <w:r w:rsidRPr="00653FE2">
        <w:t>17.2.2.45A</w:t>
      </w:r>
      <w:r w:rsidRPr="00653FE2">
        <w:tab/>
        <w:t>Location service reporting</w:t>
      </w:r>
      <w:bookmarkEnd w:id="1002"/>
    </w:p>
    <w:p w:rsidR="003945A2" w:rsidRPr="00653FE2" w:rsidRDefault="003945A2">
      <w:pPr>
        <w:widowControl w:val="0"/>
      </w:pPr>
      <w:r w:rsidRPr="00653FE2">
        <w:t>This operation package includes the operations required for the location service enquiry procedures between MSC and GMLC and between SGSN and GMLC.</w:t>
      </w:r>
    </w:p>
    <w:p w:rsidR="003945A2" w:rsidRPr="00653FE2" w:rsidRDefault="003945A2">
      <w:pPr>
        <w:pStyle w:val="ASN1TABLEbegin"/>
        <w:rPr>
          <w:b w:val="0"/>
          <w:lang w:val="en-GB"/>
        </w:rPr>
      </w:pPr>
      <w:r w:rsidRPr="00653FE2">
        <w:rPr>
          <w:rStyle w:val="ASN1Itemdefinition"/>
          <w:b/>
          <w:lang w:val="en-GB"/>
        </w:rPr>
        <w:t>locationSvcReportingPackage-v3</w:t>
      </w:r>
      <w:r w:rsidRPr="00653FE2">
        <w:rPr>
          <w:lang w:val="en-GB"/>
        </w:rPr>
        <w:t xml:space="preserve"> </w:t>
      </w:r>
      <w:r w:rsidRPr="00653FE2">
        <w:rPr>
          <w:b w:val="0"/>
          <w:lang w:val="en-GB"/>
        </w:rPr>
        <w:t xml:space="preserve"> OPERATION-PACKAGE ::= {</w:t>
      </w:r>
    </w:p>
    <w:p w:rsidR="003945A2" w:rsidRPr="00653FE2" w:rsidRDefault="003945A2">
      <w:pPr>
        <w:pStyle w:val="ASN1TABLEmiddle"/>
        <w:rPr>
          <w:lang w:val="en-GB"/>
        </w:rPr>
      </w:pPr>
      <w:r w:rsidRPr="00653FE2">
        <w:rPr>
          <w:lang w:val="en-GB"/>
        </w:rPr>
        <w:tab/>
        <w:t>-- Supplier is GMLC if Consumer is MSC</w:t>
      </w:r>
    </w:p>
    <w:p w:rsidR="003945A2" w:rsidRPr="00653FE2" w:rsidRDefault="003945A2">
      <w:pPr>
        <w:pStyle w:val="ASN1TABLEmiddle"/>
        <w:rPr>
          <w:lang w:val="en-GB"/>
        </w:rPr>
      </w:pPr>
      <w:r w:rsidRPr="00653FE2">
        <w:rPr>
          <w:lang w:val="en-GB"/>
        </w:rPr>
        <w:tab/>
        <w:t>-- Supplier is GMLC if Consumer is SGSN</w:t>
      </w:r>
    </w:p>
    <w:p w:rsidR="003945A2" w:rsidRPr="00653FE2" w:rsidRDefault="003945A2">
      <w:pPr>
        <w:pStyle w:val="ASN1TABLEmiddle"/>
        <w:rPr>
          <w:lang w:val="en-GB"/>
        </w:rPr>
      </w:pPr>
      <w:r w:rsidRPr="00653FE2">
        <w:rPr>
          <w:lang w:val="en-GB"/>
        </w:rPr>
        <w:tab/>
        <w:t>CONSUMER INVOKES {</w:t>
      </w:r>
    </w:p>
    <w:p w:rsidR="003945A2" w:rsidRPr="00653FE2" w:rsidRDefault="00653FE2">
      <w:pPr>
        <w:pStyle w:val="ASN1TABLEmiddle"/>
        <w:rPr>
          <w:lang w:val="en-GB"/>
        </w:rPr>
      </w:pPr>
      <w:r>
        <w:rPr>
          <w:lang w:val="en-GB"/>
        </w:rPr>
        <w:tab/>
      </w:r>
      <w:r w:rsidR="003945A2" w:rsidRPr="00653FE2">
        <w:rPr>
          <w:lang w:val="en-GB"/>
        </w:rPr>
        <w:t>subscriberLocationReport} }</w:t>
      </w:r>
    </w:p>
    <w:p w:rsidR="003945A2" w:rsidRPr="00653FE2" w:rsidRDefault="003945A2">
      <w:pPr>
        <w:pStyle w:val="Heading4"/>
        <w:keepNext w:val="0"/>
        <w:keepLines w:val="0"/>
        <w:widowControl w:val="0"/>
        <w:spacing w:before="0"/>
      </w:pPr>
    </w:p>
    <w:p w:rsidR="003945A2" w:rsidRPr="00653FE2" w:rsidRDefault="003945A2">
      <w:pPr>
        <w:pStyle w:val="Heading4"/>
        <w:keepNext w:val="0"/>
        <w:keepLines w:val="0"/>
        <w:widowControl w:val="0"/>
        <w:spacing w:before="0"/>
      </w:pPr>
      <w:bookmarkStart w:id="1003" w:name="_Toc11332143"/>
      <w:r w:rsidRPr="00653FE2">
        <w:t>17.2.2.46</w:t>
      </w:r>
      <w:r w:rsidRPr="00653FE2">
        <w:tab/>
        <w:t>Void</w:t>
      </w:r>
      <w:bookmarkEnd w:id="1003"/>
    </w:p>
    <w:p w:rsidR="003945A2" w:rsidRPr="00653FE2" w:rsidRDefault="003945A2">
      <w:pPr>
        <w:pStyle w:val="Heading4"/>
        <w:keepNext w:val="0"/>
        <w:keepLines w:val="0"/>
        <w:widowControl w:val="0"/>
        <w:spacing w:before="0"/>
        <w:rPr>
          <w:b/>
        </w:rPr>
      </w:pPr>
      <w:bookmarkStart w:id="1004" w:name="_Toc11332144"/>
      <w:r w:rsidRPr="00653FE2">
        <w:t>17.2.2.47</w:t>
      </w:r>
      <w:r w:rsidRPr="00653FE2">
        <w:tab/>
        <w:t>Void</w:t>
      </w:r>
      <w:bookmarkEnd w:id="1004"/>
    </w:p>
    <w:p w:rsidR="003945A2" w:rsidRPr="00653FE2" w:rsidRDefault="003945A2">
      <w:pPr>
        <w:pStyle w:val="Heading4"/>
        <w:keepNext w:val="0"/>
        <w:keepLines w:val="0"/>
        <w:widowControl w:val="0"/>
        <w:spacing w:before="0"/>
        <w:rPr>
          <w:b/>
        </w:rPr>
      </w:pPr>
      <w:bookmarkStart w:id="1005" w:name="_Toc11332145"/>
      <w:r w:rsidRPr="00653FE2">
        <w:t>17.2.2.48</w:t>
      </w:r>
      <w:r w:rsidRPr="00653FE2">
        <w:tab/>
        <w:t>Void</w:t>
      </w:r>
      <w:bookmarkEnd w:id="1005"/>
    </w:p>
    <w:p w:rsidR="003945A2" w:rsidRPr="00653FE2" w:rsidRDefault="003945A2">
      <w:pPr>
        <w:pStyle w:val="Heading4"/>
      </w:pPr>
      <w:bookmarkStart w:id="1006" w:name="_Toc11332146"/>
      <w:r w:rsidRPr="00653FE2">
        <w:t>17.2.2.49</w:t>
      </w:r>
      <w:r w:rsidRPr="00653FE2">
        <w:tab/>
        <w:t>IST Alerting</w:t>
      </w:r>
      <w:bookmarkEnd w:id="1006"/>
    </w:p>
    <w:p w:rsidR="003945A2" w:rsidRPr="00653FE2" w:rsidRDefault="003945A2">
      <w:pPr>
        <w:keepNext/>
        <w:keepLines/>
        <w:rPr>
          <w:noProof/>
        </w:rPr>
      </w:pPr>
      <w:r w:rsidRPr="00653FE2">
        <w:rPr>
          <w:noProof/>
        </w:rPr>
        <w:t>This operation package includes the operation required for alerting procedures between the MSC (Visited MSC or Gateway MSC) and HLR.</w:t>
      </w:r>
    </w:p>
    <w:p w:rsidR="003945A2" w:rsidRPr="00653FE2" w:rsidRDefault="003945A2">
      <w:pPr>
        <w:pStyle w:val="ASN1TABLEbegin"/>
        <w:widowControl/>
        <w:rPr>
          <w:b w:val="0"/>
          <w:noProof/>
          <w:lang w:val="en-GB"/>
        </w:rPr>
      </w:pPr>
      <w:r w:rsidRPr="00653FE2">
        <w:rPr>
          <w:rStyle w:val="ASN1Itemdefinition"/>
          <w:b/>
          <w:noProof/>
          <w:lang w:val="en-GB"/>
        </w:rPr>
        <w:t>ist-AlertingPackage-v3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3945A2" w:rsidRPr="00653FE2" w:rsidRDefault="003945A2">
      <w:pPr>
        <w:pStyle w:val="ASN1--TABLEmiddle"/>
        <w:widowControl/>
        <w:rPr>
          <w:noProof/>
          <w:lang w:val="en-GB"/>
        </w:rPr>
      </w:pPr>
      <w:r w:rsidRPr="00653FE2">
        <w:rPr>
          <w:noProof/>
          <w:lang w:val="en-GB"/>
        </w:rPr>
        <w:tab/>
        <w:t>-- Supplier is HLR if Consumer is VMSC</w:t>
      </w:r>
    </w:p>
    <w:p w:rsidR="003945A2" w:rsidRPr="00653FE2" w:rsidRDefault="003945A2">
      <w:pPr>
        <w:pStyle w:val="ASN1--TABLEmiddle"/>
        <w:widowControl/>
        <w:rPr>
          <w:noProof/>
          <w:lang w:val="en-GB"/>
        </w:rPr>
      </w:pPr>
      <w:r w:rsidRPr="00653FE2">
        <w:rPr>
          <w:noProof/>
          <w:lang w:val="en-GB"/>
        </w:rPr>
        <w:tab/>
        <w:t>-- Supplier is HLR if Consumer is GMSC</w:t>
      </w:r>
    </w:p>
    <w:p w:rsidR="003945A2" w:rsidRPr="00653FE2" w:rsidRDefault="003945A2">
      <w:pPr>
        <w:pStyle w:val="ASN1TABLEmiddle"/>
        <w:widowControl/>
        <w:rPr>
          <w:noProof/>
          <w:lang w:val="en-GB"/>
        </w:rPr>
      </w:pPr>
      <w:r w:rsidRPr="00653FE2">
        <w:rPr>
          <w:noProof/>
          <w:lang w:val="en-GB"/>
        </w:rPr>
        <w:tab/>
        <w:t>CONSUMER INVOKES {</w:t>
      </w:r>
    </w:p>
    <w:p w:rsidR="003945A2" w:rsidRPr="00653FE2" w:rsidRDefault="00653FE2">
      <w:pPr>
        <w:pStyle w:val="ASN1TABLEmiddle"/>
        <w:widowControl/>
        <w:rPr>
          <w:noProof/>
          <w:lang w:val="en-GB"/>
        </w:rPr>
      </w:pPr>
      <w:r>
        <w:rPr>
          <w:noProof/>
          <w:lang w:val="en-GB"/>
        </w:rPr>
        <w:tab/>
      </w:r>
      <w:r w:rsidR="003945A2" w:rsidRPr="00653FE2">
        <w:rPr>
          <w:noProof/>
          <w:lang w:val="en-GB"/>
        </w:rPr>
        <w:t>istAlert} }</w:t>
      </w:r>
    </w:p>
    <w:p w:rsidR="003945A2" w:rsidRPr="00653FE2" w:rsidRDefault="003945A2">
      <w:pPr>
        <w:pStyle w:val="ASN1Source"/>
        <w:keepNext/>
        <w:keepLines/>
        <w:widowControl/>
        <w:rPr>
          <w:noProof/>
          <w:lang w:val="en-GB"/>
        </w:rPr>
      </w:pPr>
    </w:p>
    <w:p w:rsidR="003945A2" w:rsidRPr="00653FE2" w:rsidRDefault="003945A2">
      <w:pPr>
        <w:rPr>
          <w:noProof/>
        </w:rPr>
      </w:pPr>
      <w:r w:rsidRPr="00653FE2">
        <w:rPr>
          <w:noProof/>
        </w:rPr>
        <w:t>This package is v3 only.</w:t>
      </w:r>
    </w:p>
    <w:p w:rsidR="003945A2" w:rsidRPr="00653FE2" w:rsidRDefault="003945A2">
      <w:pPr>
        <w:pStyle w:val="Heading4"/>
      </w:pPr>
      <w:bookmarkStart w:id="1007" w:name="_Toc11332147"/>
      <w:r w:rsidRPr="00653FE2">
        <w:t>17.2.2.50</w:t>
      </w:r>
      <w:r w:rsidRPr="00653FE2">
        <w:tab/>
        <w:t>Service Termination</w:t>
      </w:r>
      <w:bookmarkEnd w:id="1007"/>
    </w:p>
    <w:p w:rsidR="003945A2" w:rsidRPr="00653FE2" w:rsidRDefault="003945A2">
      <w:pPr>
        <w:keepNext/>
        <w:keepLines/>
        <w:rPr>
          <w:noProof/>
        </w:rPr>
      </w:pPr>
      <w:r w:rsidRPr="00653FE2">
        <w:rPr>
          <w:noProof/>
        </w:rPr>
        <w:t>This operation package includes the operation required for immediate service termination procedures between the HLR and the Visited MSC or between the HLR and the Gateway MSC.</w:t>
      </w:r>
    </w:p>
    <w:p w:rsidR="003945A2" w:rsidRPr="00653FE2" w:rsidRDefault="003945A2">
      <w:pPr>
        <w:pStyle w:val="ASN1TABLEbegin"/>
        <w:widowControl/>
        <w:rPr>
          <w:b w:val="0"/>
          <w:noProof/>
          <w:lang w:val="en-GB"/>
        </w:rPr>
      </w:pPr>
      <w:r w:rsidRPr="00653FE2">
        <w:rPr>
          <w:rStyle w:val="ASN1Itemdefinition"/>
          <w:b/>
          <w:noProof/>
          <w:lang w:val="en-GB"/>
        </w:rPr>
        <w:t>serviceTerminationPackage-v3</w:t>
      </w:r>
      <w:r w:rsidRPr="00653FE2">
        <w:rPr>
          <w:noProof/>
          <w:lang w:val="en-GB"/>
        </w:rPr>
        <w:t xml:space="preserve"> </w:t>
      </w:r>
      <w:r w:rsidRPr="00653FE2">
        <w:rPr>
          <w:b w:val="0"/>
          <w:noProof/>
          <w:lang w:val="en-GB"/>
        </w:rPr>
        <w:t xml:space="preserve"> OPERATION-PACKAGE</w:t>
      </w:r>
      <w:r w:rsidRPr="00653FE2">
        <w:rPr>
          <w:b w:val="0"/>
          <w:lang w:val="en-GB"/>
        </w:rPr>
        <w:t xml:space="preserve"> ::= {</w:t>
      </w:r>
    </w:p>
    <w:p w:rsidR="003945A2" w:rsidRPr="00653FE2" w:rsidRDefault="003945A2">
      <w:pPr>
        <w:pStyle w:val="ASN1--TABLEmiddle"/>
        <w:widowControl/>
        <w:rPr>
          <w:noProof/>
          <w:lang w:val="en-GB"/>
        </w:rPr>
      </w:pPr>
      <w:r w:rsidRPr="00653FE2">
        <w:rPr>
          <w:noProof/>
          <w:lang w:val="en-GB"/>
        </w:rPr>
        <w:tab/>
        <w:t>-- Supplier is VMSC or GMSC if Consumer is HLR</w:t>
      </w:r>
    </w:p>
    <w:p w:rsidR="003945A2" w:rsidRPr="00653FE2" w:rsidRDefault="003945A2">
      <w:pPr>
        <w:pStyle w:val="ASN1TABLEmiddle"/>
        <w:widowControl/>
        <w:rPr>
          <w:noProof/>
          <w:lang w:val="en-GB"/>
        </w:rPr>
      </w:pPr>
      <w:r w:rsidRPr="00653FE2">
        <w:rPr>
          <w:noProof/>
          <w:lang w:val="en-GB"/>
        </w:rPr>
        <w:tab/>
        <w:t>CONSUMER INVOKES {</w:t>
      </w:r>
    </w:p>
    <w:p w:rsidR="003945A2" w:rsidRPr="00653FE2" w:rsidRDefault="00653FE2">
      <w:pPr>
        <w:pStyle w:val="ASN1TABLEmiddle"/>
        <w:widowControl/>
        <w:rPr>
          <w:noProof/>
          <w:lang w:val="en-GB"/>
        </w:rPr>
      </w:pPr>
      <w:r>
        <w:rPr>
          <w:noProof/>
          <w:lang w:val="en-GB"/>
        </w:rPr>
        <w:tab/>
      </w:r>
      <w:r w:rsidR="003945A2" w:rsidRPr="00653FE2">
        <w:rPr>
          <w:noProof/>
          <w:lang w:val="en-GB"/>
        </w:rPr>
        <w:t>istCommand} }</w:t>
      </w:r>
    </w:p>
    <w:p w:rsidR="003945A2" w:rsidRPr="00653FE2" w:rsidRDefault="003945A2">
      <w:pPr>
        <w:pStyle w:val="ASN1Source"/>
        <w:keepNext/>
        <w:keepLines/>
        <w:widowControl/>
        <w:rPr>
          <w:noProof/>
          <w:lang w:val="en-GB"/>
        </w:rPr>
      </w:pPr>
    </w:p>
    <w:p w:rsidR="003945A2" w:rsidRPr="00653FE2" w:rsidRDefault="003945A2">
      <w:pPr>
        <w:widowControl w:val="0"/>
        <w:rPr>
          <w:noProof/>
        </w:rPr>
      </w:pPr>
      <w:r w:rsidRPr="00653FE2">
        <w:rPr>
          <w:noProof/>
        </w:rPr>
        <w:t xml:space="preserve">This package is v3 only. </w:t>
      </w:r>
    </w:p>
    <w:p w:rsidR="003945A2" w:rsidRPr="00653FE2" w:rsidRDefault="003945A2">
      <w:pPr>
        <w:pStyle w:val="Heading4"/>
      </w:pPr>
      <w:bookmarkStart w:id="1008" w:name="_Toc11332148"/>
      <w:r w:rsidRPr="00653FE2">
        <w:t>17.2.2.51</w:t>
      </w:r>
      <w:r w:rsidRPr="00653FE2">
        <w:tab/>
        <w:t>Mobility Management event notification</w:t>
      </w:r>
      <w:bookmarkEnd w:id="1008"/>
    </w:p>
    <w:p w:rsidR="003945A2" w:rsidRPr="00653FE2" w:rsidRDefault="003945A2">
      <w:pPr>
        <w:keepNext/>
        <w:keepLines/>
      </w:pPr>
      <w:r w:rsidRPr="00653FE2">
        <w:t>This operation package includes the operations required for Mobility Management event notification procedures between VLR and gsmSCF.</w:t>
      </w:r>
    </w:p>
    <w:p w:rsidR="003945A2" w:rsidRPr="00653FE2" w:rsidRDefault="003945A2">
      <w:pPr>
        <w:pStyle w:val="ASN1TABLEbegin"/>
        <w:outlineLvl w:val="0"/>
        <w:rPr>
          <w:b w:val="0"/>
          <w:lang w:val="en-GB"/>
        </w:rPr>
      </w:pPr>
      <w:r w:rsidRPr="00653FE2">
        <w:rPr>
          <w:rStyle w:val="ASN1Itemdefinition"/>
          <w:b/>
          <w:lang w:val="en-GB"/>
        </w:rPr>
        <w:t>mm-EventReportingPackage-v3</w:t>
      </w:r>
      <w:r w:rsidRPr="00653FE2">
        <w:rPr>
          <w:lang w:val="en-GB"/>
        </w:rPr>
        <w:t xml:space="preserve"> </w:t>
      </w:r>
      <w:r w:rsidRPr="00653FE2">
        <w:rPr>
          <w:b w:val="0"/>
          <w:lang w:val="en-GB"/>
        </w:rPr>
        <w:t xml:space="preserve"> OPERATION-PACKAGE ::= {</w:t>
      </w:r>
    </w:p>
    <w:p w:rsidR="003945A2" w:rsidRPr="00653FE2" w:rsidRDefault="003945A2">
      <w:pPr>
        <w:pStyle w:val="ASN1--TABLEmiddle"/>
        <w:rPr>
          <w:lang w:val="en-GB"/>
        </w:rPr>
      </w:pPr>
      <w:r w:rsidRPr="00653FE2">
        <w:rPr>
          <w:lang w:val="en-GB"/>
        </w:rPr>
        <w:tab/>
        <w:t>-- Supplier is gsmSCF if Consumer is VLR</w:t>
      </w:r>
    </w:p>
    <w:p w:rsidR="003945A2" w:rsidRPr="00653FE2" w:rsidRDefault="003945A2">
      <w:pPr>
        <w:pStyle w:val="ASN1TABLEmiddle"/>
        <w:outlineLvl w:val="0"/>
        <w:rPr>
          <w:lang w:val="en-GB"/>
        </w:rPr>
      </w:pPr>
      <w:r w:rsidRPr="00653FE2">
        <w:rPr>
          <w:lang w:val="en-GB"/>
        </w:rPr>
        <w:tab/>
        <w:t>CONSUMER INVOKES {</w:t>
      </w:r>
    </w:p>
    <w:p w:rsidR="003945A2" w:rsidRPr="00653FE2" w:rsidRDefault="00653FE2">
      <w:pPr>
        <w:pStyle w:val="ASN1TABLEmiddle"/>
        <w:outlineLvl w:val="0"/>
        <w:rPr>
          <w:lang w:val="en-GB"/>
        </w:rPr>
      </w:pPr>
      <w:r>
        <w:rPr>
          <w:lang w:val="en-GB"/>
        </w:rPr>
        <w:tab/>
      </w:r>
      <w:r w:rsidR="003945A2" w:rsidRPr="00653FE2">
        <w:rPr>
          <w:lang w:val="en-GB"/>
        </w:rPr>
        <w:t>noteMM-Event} }</w:t>
      </w:r>
    </w:p>
    <w:p w:rsidR="003945A2" w:rsidRPr="00653FE2" w:rsidRDefault="003945A2">
      <w:pPr>
        <w:outlineLvl w:val="0"/>
      </w:pPr>
      <w:r w:rsidRPr="00653FE2">
        <w:t>This package is v3 only.</w:t>
      </w:r>
    </w:p>
    <w:p w:rsidR="003945A2" w:rsidRPr="00653FE2" w:rsidRDefault="003945A2">
      <w:pPr>
        <w:pStyle w:val="Heading4H4"/>
        <w:outlineLvl w:val="3"/>
      </w:pPr>
      <w:r w:rsidRPr="00653FE2">
        <w:lastRenderedPageBreak/>
        <w:t>17.2.2.52</w:t>
      </w:r>
      <w:r w:rsidRPr="00653FE2">
        <w:tab/>
        <w:t>Any time information handling</w:t>
      </w:r>
    </w:p>
    <w:p w:rsidR="003945A2" w:rsidRPr="00653FE2" w:rsidRDefault="003945A2">
      <w:pPr>
        <w:keepNext/>
        <w:keepLines/>
      </w:pPr>
      <w:r w:rsidRPr="00653FE2">
        <w:t>This operation package includes the operations required for any time information handling procedures between gsmSCF and HLR.</w:t>
      </w:r>
    </w:p>
    <w:p w:rsidR="003945A2" w:rsidRPr="00653FE2" w:rsidRDefault="003945A2">
      <w:pPr>
        <w:pStyle w:val="ASN1TABLEbegin"/>
        <w:outlineLvl w:val="0"/>
        <w:rPr>
          <w:b w:val="0"/>
          <w:lang w:val="en-GB"/>
        </w:rPr>
      </w:pPr>
      <w:r w:rsidRPr="00653FE2">
        <w:rPr>
          <w:rStyle w:val="ASN1Itemdefinition"/>
          <w:b/>
          <w:lang w:val="en-GB"/>
        </w:rPr>
        <w:t>anyTimeInformationHandlingPackage-v3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gsmSCF</w:t>
      </w:r>
    </w:p>
    <w:p w:rsidR="003945A2" w:rsidRPr="00653FE2" w:rsidRDefault="003945A2">
      <w:pPr>
        <w:pStyle w:val="ASN1TABLEmiddle"/>
        <w:widowControl/>
        <w:outlineLvl w:val="0"/>
        <w:rPr>
          <w:lang w:val="en-GB"/>
        </w:rPr>
      </w:pPr>
      <w:r w:rsidRPr="00653FE2">
        <w:rPr>
          <w:lang w:val="en-GB"/>
        </w:rPr>
        <w:tab/>
        <w:t>CONSUMER INVOKES {</w:t>
      </w:r>
    </w:p>
    <w:p w:rsidR="003945A2" w:rsidRPr="00653FE2" w:rsidRDefault="00653FE2">
      <w:pPr>
        <w:pStyle w:val="ASN1TABLEmiddle"/>
        <w:widowControl/>
        <w:outlineLvl w:val="0"/>
        <w:rPr>
          <w:lang w:val="en-GB"/>
        </w:rPr>
      </w:pPr>
      <w:r>
        <w:rPr>
          <w:lang w:val="en-GB"/>
        </w:rPr>
        <w:tab/>
      </w:r>
      <w:r w:rsidR="003945A2" w:rsidRPr="00653FE2">
        <w:rPr>
          <w:lang w:val="en-GB"/>
        </w:rPr>
        <w:t>anyTimeSubscriptionInterrogation |</w:t>
      </w:r>
    </w:p>
    <w:p w:rsidR="003945A2" w:rsidRPr="00653FE2" w:rsidRDefault="00653FE2">
      <w:pPr>
        <w:pStyle w:val="ASN1TABLEmiddle"/>
        <w:widowControl/>
        <w:rPr>
          <w:lang w:val="en-GB"/>
        </w:rPr>
      </w:pPr>
      <w:r>
        <w:rPr>
          <w:lang w:val="en-GB"/>
        </w:rPr>
        <w:tab/>
      </w:r>
      <w:r w:rsidR="003945A2" w:rsidRPr="00653FE2">
        <w:rPr>
          <w:lang w:val="en-GB"/>
        </w:rPr>
        <w:t>anyTimeModification}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3945A2" w:rsidRPr="00653FE2" w:rsidRDefault="003945A2">
      <w:pPr>
        <w:pStyle w:val="Heading4"/>
        <w:suppressLineNumbers/>
      </w:pPr>
      <w:bookmarkStart w:id="1009" w:name="_Toc11332149"/>
      <w:r w:rsidRPr="00653FE2">
        <w:t>17.2.2.53</w:t>
      </w:r>
      <w:r w:rsidRPr="00653FE2">
        <w:tab/>
        <w:t>Subscriber Data modification notification</w:t>
      </w:r>
      <w:bookmarkEnd w:id="1009"/>
    </w:p>
    <w:p w:rsidR="003945A2" w:rsidRPr="00653FE2" w:rsidRDefault="003945A2">
      <w:pPr>
        <w:keepNext/>
        <w:keepLines/>
        <w:suppressLineNumbers/>
      </w:pPr>
      <w:r w:rsidRPr="00653FE2">
        <w:t>This operation package includes th</w:t>
      </w:r>
      <w:bookmarkStart w:id="1010" w:name="_Hlt468503954"/>
      <w:bookmarkEnd w:id="1010"/>
      <w:r w:rsidRPr="00653FE2">
        <w:t>e operations required for Subscriber Data modification notification procedures between HLR and gsmSCF.</w:t>
      </w:r>
    </w:p>
    <w:p w:rsidR="003945A2" w:rsidRPr="00653FE2" w:rsidRDefault="003945A2">
      <w:pPr>
        <w:pStyle w:val="ASN1TABLEbegin"/>
        <w:suppressLineNumbers/>
        <w:rPr>
          <w:b w:val="0"/>
          <w:lang w:val="en-GB"/>
        </w:rPr>
      </w:pPr>
      <w:r w:rsidRPr="00653FE2">
        <w:rPr>
          <w:rStyle w:val="ASN1Itemdefinition"/>
          <w:b/>
          <w:lang w:val="en-GB"/>
        </w:rPr>
        <w:t>subscriberDataModificationNotificationPackage-v3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suppressLineNumbers/>
        <w:rPr>
          <w:lang w:val="en-GB"/>
        </w:rPr>
      </w:pPr>
      <w:r w:rsidRPr="00653FE2">
        <w:rPr>
          <w:lang w:val="en-GB"/>
        </w:rPr>
        <w:tab/>
        <w:t>-- Supplier is gsmSCF if Consumer is HLR</w:t>
      </w:r>
    </w:p>
    <w:p w:rsidR="003945A2" w:rsidRPr="00653FE2" w:rsidRDefault="003945A2">
      <w:pPr>
        <w:pStyle w:val="ASN1TABLEmiddle"/>
        <w:widowControl/>
        <w:suppressLineNumbers/>
        <w:rPr>
          <w:lang w:val="en-GB"/>
        </w:rPr>
      </w:pPr>
      <w:r w:rsidRPr="00653FE2">
        <w:rPr>
          <w:lang w:val="en-GB"/>
        </w:rPr>
        <w:tab/>
        <w:t>CONSUMER INVOKES {</w:t>
      </w:r>
    </w:p>
    <w:p w:rsidR="003945A2" w:rsidRPr="00653FE2" w:rsidRDefault="00653FE2">
      <w:pPr>
        <w:pStyle w:val="ASN1TABLEmiddle"/>
        <w:widowControl/>
        <w:suppressLineNumbers/>
        <w:rPr>
          <w:lang w:val="en-GB"/>
        </w:rPr>
      </w:pPr>
      <w:r>
        <w:rPr>
          <w:lang w:val="en-GB"/>
        </w:rPr>
        <w:tab/>
      </w:r>
      <w:r w:rsidR="003945A2" w:rsidRPr="00653FE2">
        <w:rPr>
          <w:lang w:val="en-GB"/>
        </w:rPr>
        <w:t>noteSubscriberDataModified} }</w:t>
      </w:r>
    </w:p>
    <w:p w:rsidR="003945A2" w:rsidRPr="00653FE2" w:rsidRDefault="003945A2">
      <w:pPr>
        <w:pStyle w:val="ASN1Source"/>
        <w:keepNext/>
        <w:keepLines/>
        <w:widowControl/>
        <w:suppressLineNumbers/>
        <w:rPr>
          <w:lang w:val="en-GB"/>
        </w:rPr>
      </w:pPr>
    </w:p>
    <w:p w:rsidR="003945A2" w:rsidRPr="00653FE2" w:rsidRDefault="003945A2">
      <w:pPr>
        <w:suppressLineNumbers/>
      </w:pPr>
      <w:r w:rsidRPr="00653FE2">
        <w:t>This package is v3 only.</w:t>
      </w:r>
    </w:p>
    <w:p w:rsidR="003945A2" w:rsidRPr="00653FE2" w:rsidRDefault="003945A2">
      <w:pPr>
        <w:pStyle w:val="Heading4"/>
      </w:pPr>
      <w:bookmarkStart w:id="1011" w:name="_Toc11332150"/>
      <w:r w:rsidRPr="00653FE2">
        <w:t>17.2.2.54</w:t>
      </w:r>
      <w:r w:rsidRPr="00653FE2">
        <w:tab/>
        <w:t>Authentication Failure Report</w:t>
      </w:r>
      <w:bookmarkEnd w:id="1011"/>
    </w:p>
    <w:p w:rsidR="003945A2" w:rsidRPr="00653FE2" w:rsidRDefault="003945A2">
      <w:pPr>
        <w:keepNext/>
        <w:keepLines/>
      </w:pPr>
      <w:r w:rsidRPr="00653FE2">
        <w:t>This operation package includes the operation required for procedures between VLR and HLR or the SGSN and the HLR for reporting of authentication failures.</w:t>
      </w:r>
    </w:p>
    <w:p w:rsidR="003945A2" w:rsidRPr="00653FE2" w:rsidRDefault="003945A2">
      <w:pPr>
        <w:pStyle w:val="ASN1TABLEbegin"/>
        <w:widowControl/>
        <w:rPr>
          <w:b w:val="0"/>
          <w:lang w:val="en-GB"/>
        </w:rPr>
      </w:pPr>
      <w:r w:rsidRPr="00653FE2">
        <w:rPr>
          <w:rStyle w:val="ASN1Itemdefinition"/>
          <w:b/>
          <w:lang w:val="en-GB"/>
        </w:rPr>
        <w:t>authenticationFailureReportPackage-v3</w:t>
      </w:r>
      <w:r w:rsidRPr="00653FE2">
        <w:rPr>
          <w:lang w:val="en-GB"/>
        </w:rPr>
        <w:t xml:space="preserve"> </w:t>
      </w:r>
      <w:r w:rsidRPr="00653FE2">
        <w:rPr>
          <w:b w:val="0"/>
          <w:lang w:val="en-GB"/>
        </w:rPr>
        <w:t xml:space="preserve"> OPERATION-PACKAGE ::= {</w:t>
      </w:r>
    </w:p>
    <w:p w:rsidR="003945A2" w:rsidRPr="00653FE2" w:rsidRDefault="003945A2">
      <w:pPr>
        <w:pStyle w:val="ASN1--TABLEmiddle"/>
        <w:widowControl/>
        <w:rPr>
          <w:lang w:val="en-GB"/>
        </w:rPr>
      </w:pPr>
      <w:r w:rsidRPr="00653FE2">
        <w:rPr>
          <w:lang w:val="en-GB"/>
        </w:rPr>
        <w:tab/>
        <w:t>-- Supplier is HLR if Consumer is VLR</w:t>
      </w:r>
    </w:p>
    <w:p w:rsidR="003945A2" w:rsidRPr="00653FE2" w:rsidRDefault="003945A2">
      <w:pPr>
        <w:pStyle w:val="ASN1--TABLEmiddle"/>
        <w:widowControl/>
        <w:rPr>
          <w:lang w:val="en-GB"/>
        </w:rPr>
      </w:pPr>
      <w:r w:rsidRPr="00653FE2">
        <w:rPr>
          <w:lang w:val="en-GB"/>
        </w:rPr>
        <w:tab/>
        <w:t>-- Supplier is HLR if Consumer is SGSN</w:t>
      </w:r>
    </w:p>
    <w:p w:rsidR="003945A2" w:rsidRPr="00653FE2" w:rsidRDefault="003945A2">
      <w:pPr>
        <w:pStyle w:val="ASN1TABLEmiddle"/>
        <w:widowControl/>
        <w:rPr>
          <w:lang w:val="en-GB"/>
        </w:rPr>
      </w:pPr>
      <w:r w:rsidRPr="00653FE2">
        <w:rPr>
          <w:lang w:val="en-GB"/>
        </w:rPr>
        <w:tab/>
        <w:t>CONSUMER INVOKES {</w:t>
      </w:r>
    </w:p>
    <w:p w:rsidR="003945A2" w:rsidRPr="00653FE2" w:rsidRDefault="00653FE2">
      <w:pPr>
        <w:pStyle w:val="ASN1TABLEmiddle"/>
        <w:widowControl/>
        <w:rPr>
          <w:lang w:val="en-GB"/>
        </w:rPr>
      </w:pPr>
      <w:r>
        <w:rPr>
          <w:lang w:val="en-GB"/>
        </w:rPr>
        <w:tab/>
      </w:r>
      <w:r w:rsidR="003945A2" w:rsidRPr="00653FE2">
        <w:rPr>
          <w:lang w:val="en-GB"/>
        </w:rPr>
        <w:t>authenticationFailureReport} }</w:t>
      </w:r>
    </w:p>
    <w:p w:rsidR="003945A2" w:rsidRPr="00653FE2" w:rsidRDefault="003945A2">
      <w:pPr>
        <w:pStyle w:val="ASN1Source"/>
        <w:keepNext/>
        <w:keepLines/>
        <w:widowControl/>
        <w:rPr>
          <w:lang w:val="en-GB"/>
        </w:rPr>
      </w:pPr>
    </w:p>
    <w:p w:rsidR="003945A2" w:rsidRPr="00653FE2" w:rsidRDefault="003945A2">
      <w:r w:rsidRPr="00653FE2">
        <w:t>This package is v3 only.</w:t>
      </w:r>
    </w:p>
    <w:p w:rsidR="00542D7F" w:rsidRPr="00653FE2" w:rsidRDefault="00542D7F" w:rsidP="00542D7F">
      <w:pPr>
        <w:pStyle w:val="Heading4"/>
      </w:pPr>
      <w:bookmarkStart w:id="1012" w:name="_Toc11332151"/>
      <w:r w:rsidRPr="00653FE2">
        <w:t>17.2.2.55</w:t>
      </w:r>
      <w:r w:rsidRPr="00653FE2">
        <w:tab/>
        <w:t>Resource Management</w:t>
      </w:r>
      <w:bookmarkEnd w:id="1012"/>
    </w:p>
    <w:p w:rsidR="00542D7F" w:rsidRPr="00653FE2" w:rsidRDefault="00542D7F" w:rsidP="00542D7F">
      <w:pPr>
        <w:keepNext/>
        <w:keepLines/>
      </w:pPr>
      <w:r w:rsidRPr="00653FE2">
        <w:t>This operation package includes the operation required for procedures between GMSC and VMSC for resource management purpose.</w:t>
      </w:r>
    </w:p>
    <w:p w:rsidR="00542D7F" w:rsidRPr="00653FE2" w:rsidRDefault="00542D7F" w:rsidP="00542D7F">
      <w:pPr>
        <w:pStyle w:val="ASN1TABLEbegin"/>
        <w:widowControl/>
        <w:rPr>
          <w:b w:val="0"/>
          <w:lang w:val="en-GB"/>
        </w:rPr>
      </w:pPr>
      <w:r w:rsidRPr="00653FE2">
        <w:rPr>
          <w:rStyle w:val="ASN1Itemdefinition"/>
          <w:b/>
          <w:lang w:val="en-GB"/>
        </w:rPr>
        <w:t>resourceManagementPackage-v3</w:t>
      </w:r>
      <w:r w:rsidRPr="00653FE2">
        <w:rPr>
          <w:lang w:val="en-GB"/>
        </w:rPr>
        <w:t xml:space="preserve"> </w:t>
      </w:r>
      <w:r w:rsidRPr="00653FE2">
        <w:rPr>
          <w:b w:val="0"/>
          <w:lang w:val="en-GB"/>
        </w:rPr>
        <w:t xml:space="preserve"> OPERATION-PACKAGE ::= {</w:t>
      </w:r>
    </w:p>
    <w:p w:rsidR="00542D7F" w:rsidRPr="00653FE2" w:rsidRDefault="00542D7F" w:rsidP="00542D7F">
      <w:pPr>
        <w:pStyle w:val="ASN1--TABLEmiddle"/>
        <w:widowControl/>
        <w:rPr>
          <w:lang w:val="en-GB"/>
        </w:rPr>
      </w:pPr>
      <w:r w:rsidRPr="00653FE2">
        <w:rPr>
          <w:lang w:val="en-GB"/>
        </w:rPr>
        <w:tab/>
        <w:t>-- Supplier is VMSC if Consumer is GMSC</w:t>
      </w:r>
    </w:p>
    <w:p w:rsidR="00542D7F" w:rsidRPr="00653FE2" w:rsidRDefault="00542D7F" w:rsidP="00542D7F">
      <w:pPr>
        <w:pStyle w:val="ASN1TABLEmiddle"/>
        <w:widowControl/>
        <w:rPr>
          <w:lang w:val="en-GB"/>
        </w:rPr>
      </w:pPr>
      <w:r w:rsidRPr="00653FE2">
        <w:rPr>
          <w:lang w:val="en-GB"/>
        </w:rPr>
        <w:tab/>
        <w:t>CONSUMER INVOKES {</w:t>
      </w:r>
    </w:p>
    <w:p w:rsidR="00542D7F" w:rsidRPr="00653FE2" w:rsidRDefault="00653FE2" w:rsidP="00542D7F">
      <w:pPr>
        <w:pStyle w:val="ASN1TABLEmiddle"/>
        <w:widowControl/>
        <w:rPr>
          <w:lang w:val="en-GB"/>
        </w:rPr>
      </w:pPr>
      <w:r>
        <w:rPr>
          <w:lang w:val="en-GB"/>
        </w:rPr>
        <w:tab/>
      </w:r>
      <w:r w:rsidR="00542D7F" w:rsidRPr="00653FE2">
        <w:rPr>
          <w:lang w:val="en-GB"/>
        </w:rPr>
        <w:t>releaseResources} }</w:t>
      </w:r>
    </w:p>
    <w:p w:rsidR="00542D7F" w:rsidRPr="00653FE2" w:rsidRDefault="00542D7F" w:rsidP="00542D7F">
      <w:pPr>
        <w:pStyle w:val="ASN1Source"/>
        <w:keepNext/>
        <w:keepLines/>
        <w:widowControl/>
        <w:rPr>
          <w:lang w:val="en-GB"/>
        </w:rPr>
      </w:pPr>
    </w:p>
    <w:p w:rsidR="00542D7F" w:rsidRPr="00653FE2" w:rsidRDefault="00542D7F" w:rsidP="00542D7F">
      <w:r w:rsidRPr="00653FE2">
        <w:t>This package is v3 only.</w:t>
      </w:r>
    </w:p>
    <w:p w:rsidR="00E4066F" w:rsidRPr="00653FE2" w:rsidRDefault="00E4066F" w:rsidP="00E4066F">
      <w:pPr>
        <w:pStyle w:val="Heading4"/>
      </w:pPr>
      <w:bookmarkStart w:id="1013" w:name="_Toc11332152"/>
      <w:r w:rsidRPr="00653FE2">
        <w:t>17.2.2.56</w:t>
      </w:r>
      <w:r w:rsidRPr="00653FE2">
        <w:tab/>
        <w:t>MT Short message relay VGCS services</w:t>
      </w:r>
      <w:bookmarkEnd w:id="1013"/>
    </w:p>
    <w:p w:rsidR="00E4066F" w:rsidRPr="00653FE2" w:rsidRDefault="00E4066F" w:rsidP="00E4066F">
      <w:pPr>
        <w:keepNext/>
        <w:keepLines/>
      </w:pPr>
      <w:r w:rsidRPr="00653FE2">
        <w:t>This operation package includes the operations required for short message relay service procedures between SMS GMSC and MSC.</w:t>
      </w:r>
    </w:p>
    <w:p w:rsidR="00E4066F" w:rsidRPr="00653FE2" w:rsidRDefault="00E4066F" w:rsidP="00E4066F">
      <w:pPr>
        <w:pStyle w:val="ASN1TABLEbegin"/>
        <w:widowControl/>
        <w:rPr>
          <w:b w:val="0"/>
          <w:lang w:val="en-GB"/>
        </w:rPr>
      </w:pPr>
      <w:r w:rsidRPr="00653FE2">
        <w:rPr>
          <w:lang w:val="en-GB"/>
        </w:rPr>
        <w:t xml:space="preserve">mt-ShortMsgRelay-VGCS-Package-v3 </w:t>
      </w:r>
      <w:r w:rsidRPr="00653FE2">
        <w:rPr>
          <w:b w:val="0"/>
          <w:lang w:val="en-GB"/>
        </w:rPr>
        <w:t xml:space="preserve"> OPERATION-PACKAGE ::= {</w:t>
      </w:r>
    </w:p>
    <w:p w:rsidR="00E4066F" w:rsidRPr="00653FE2" w:rsidRDefault="00E4066F" w:rsidP="00E4066F">
      <w:pPr>
        <w:pStyle w:val="ASN1--TABLEmiddle"/>
        <w:widowControl/>
        <w:rPr>
          <w:lang w:val="en-GB"/>
        </w:rPr>
      </w:pPr>
      <w:r w:rsidRPr="00653FE2">
        <w:rPr>
          <w:lang w:val="en-GB"/>
        </w:rPr>
        <w:tab/>
        <w:t>-- Supplier is MSC if Consumer is GMSC</w:t>
      </w:r>
    </w:p>
    <w:p w:rsidR="00E4066F" w:rsidRPr="00653FE2" w:rsidRDefault="00E4066F" w:rsidP="00E4066F">
      <w:pPr>
        <w:pStyle w:val="ASN1TABLEmiddle"/>
        <w:widowControl/>
        <w:rPr>
          <w:lang w:val="en-GB"/>
        </w:rPr>
      </w:pPr>
      <w:r w:rsidRPr="00653FE2">
        <w:rPr>
          <w:lang w:val="en-GB"/>
        </w:rPr>
        <w:tab/>
        <w:t>CONSUMER INVOKES {</w:t>
      </w:r>
    </w:p>
    <w:p w:rsidR="00E4066F" w:rsidRPr="00653FE2" w:rsidRDefault="00653FE2" w:rsidP="00E4066F">
      <w:pPr>
        <w:pStyle w:val="ASN1TABLEmiddle"/>
        <w:widowControl/>
        <w:rPr>
          <w:lang w:val="en-GB"/>
        </w:rPr>
      </w:pPr>
      <w:r>
        <w:rPr>
          <w:lang w:val="en-GB"/>
        </w:rPr>
        <w:tab/>
      </w:r>
      <w:r w:rsidR="00E4066F" w:rsidRPr="00653FE2">
        <w:rPr>
          <w:lang w:val="en-GB"/>
        </w:rPr>
        <w:t>mt-forwardSM-VGCS} }</w:t>
      </w:r>
    </w:p>
    <w:p w:rsidR="00E4066F" w:rsidRPr="00653FE2" w:rsidRDefault="00E4066F" w:rsidP="00E4066F">
      <w:pPr>
        <w:pStyle w:val="ASN1Source"/>
        <w:keepNext/>
        <w:keepLines/>
        <w:widowControl/>
        <w:rPr>
          <w:lang w:val="en-GB"/>
        </w:rPr>
      </w:pPr>
    </w:p>
    <w:p w:rsidR="00E4066F" w:rsidRPr="00653FE2" w:rsidRDefault="00E4066F" w:rsidP="00E4066F">
      <w:r w:rsidRPr="00653FE2">
        <w:t>This package is v3 only.</w:t>
      </w:r>
    </w:p>
    <w:p w:rsidR="005A7623" w:rsidRPr="00653FE2" w:rsidRDefault="005A7623" w:rsidP="005A7623">
      <w:pPr>
        <w:pStyle w:val="Heading4"/>
      </w:pPr>
      <w:bookmarkStart w:id="1014" w:name="_Toc11332153"/>
      <w:r w:rsidRPr="00653FE2">
        <w:lastRenderedPageBreak/>
        <w:t>17.2.2.57</w:t>
      </w:r>
      <w:r w:rsidRPr="00653FE2">
        <w:tab/>
      </w:r>
      <w:r w:rsidRPr="00653FE2">
        <w:rPr>
          <w:rFonts w:hint="eastAsia"/>
          <w:lang w:eastAsia="zh-CN"/>
        </w:rPr>
        <w:t>Vcsg</w:t>
      </w:r>
      <w:r w:rsidRPr="00653FE2">
        <w:t xml:space="preserve"> location updating</w:t>
      </w:r>
      <w:bookmarkEnd w:id="1014"/>
    </w:p>
    <w:p w:rsidR="005A7623" w:rsidRPr="00653FE2" w:rsidRDefault="005A7623" w:rsidP="005A7623">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5A7623" w:rsidRPr="00653FE2" w:rsidRDefault="005A7623" w:rsidP="005A7623">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LocationUpdatingPackage-v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5A7623" w:rsidRPr="00653FE2" w:rsidRDefault="005A7623" w:rsidP="005A7623">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CSS</w:t>
      </w:r>
      <w:r w:rsidRPr="00653FE2">
        <w:rPr>
          <w:lang w:val="en-GB"/>
        </w:rPr>
        <w:t xml:space="preserve"> if Consumer is </w:t>
      </w:r>
      <w:r w:rsidRPr="00653FE2">
        <w:rPr>
          <w:rFonts w:hint="eastAsia"/>
          <w:lang w:val="en-GB" w:eastAsia="zh-CN"/>
        </w:rPr>
        <w:t xml:space="preserve">VLR or </w:t>
      </w:r>
      <w:r w:rsidRPr="00653FE2">
        <w:rPr>
          <w:lang w:val="en-GB"/>
        </w:rPr>
        <w:t>SGSN</w:t>
      </w:r>
    </w:p>
    <w:p w:rsidR="005A7623" w:rsidRPr="00653FE2" w:rsidRDefault="005A7623" w:rsidP="005A7623">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5A7623" w:rsidRPr="00653FE2" w:rsidRDefault="00653FE2" w:rsidP="005A7623">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5A7623" w:rsidRPr="00653FE2">
        <w:rPr>
          <w:lang w:val="en-GB"/>
        </w:rPr>
        <w:t>update</w:t>
      </w:r>
      <w:r w:rsidR="005A7623" w:rsidRPr="00653FE2">
        <w:rPr>
          <w:rFonts w:hint="eastAsia"/>
          <w:lang w:val="en-GB" w:eastAsia="zh-CN"/>
        </w:rPr>
        <w:t>Vcsg</w:t>
      </w:r>
      <w:r w:rsidR="005A7623" w:rsidRPr="00653FE2">
        <w:rPr>
          <w:lang w:val="en-GB"/>
        </w:rPr>
        <w:t>Location} }</w:t>
      </w:r>
    </w:p>
    <w:p w:rsidR="005A7623" w:rsidRPr="00653FE2" w:rsidRDefault="005A7623" w:rsidP="005A7623">
      <w:pPr>
        <w:pStyle w:val="BalloonText1"/>
        <w:keepNext/>
        <w:keepLines/>
      </w:pPr>
    </w:p>
    <w:p w:rsidR="005A7623" w:rsidRPr="00653FE2" w:rsidRDefault="005A7623" w:rsidP="005A7623">
      <w:pPr>
        <w:rPr>
          <w:lang w:eastAsia="zh-CN"/>
        </w:rPr>
      </w:pPr>
      <w:r w:rsidRPr="00653FE2">
        <w:t>This operation package is v</w:t>
      </w:r>
      <w:r w:rsidRPr="00653FE2">
        <w:rPr>
          <w:rFonts w:hint="eastAsia"/>
          <w:lang w:eastAsia="zh-CN"/>
        </w:rPr>
        <w:t>3</w:t>
      </w:r>
      <w:r w:rsidRPr="00653FE2">
        <w:t xml:space="preserve"> only.</w:t>
      </w:r>
    </w:p>
    <w:p w:rsidR="00DC65EE" w:rsidRPr="00653FE2" w:rsidRDefault="00DC65EE" w:rsidP="00DC65EE">
      <w:pPr>
        <w:pStyle w:val="Heading4"/>
        <w:rPr>
          <w:lang w:eastAsia="zh-CN"/>
        </w:rPr>
      </w:pPr>
      <w:bookmarkStart w:id="1015" w:name="_Toc11332154"/>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1015"/>
    </w:p>
    <w:p w:rsidR="00DC65EE" w:rsidRPr="00653FE2" w:rsidRDefault="00DC65EE" w:rsidP="00DC65EE">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rsidR="00DC65EE" w:rsidRPr="00653FE2" w:rsidRDefault="00DC65EE" w:rsidP="00DC65EE">
      <w:pPr>
        <w:pStyle w:val="ASN1TABLEbegin"/>
        <w:widowControl/>
        <w:pBdr>
          <w:top w:val="single" w:sz="6" w:space="1" w:color="auto"/>
          <w:left w:val="single" w:sz="6" w:space="1" w:color="auto"/>
          <w:bottom w:val="single" w:sz="6" w:space="1" w:color="auto"/>
          <w:right w:val="single" w:sz="6" w:space="1" w:color="auto"/>
        </w:pBdr>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Package-v</w:t>
      </w:r>
      <w:r w:rsidRPr="00653FE2">
        <w:rPr>
          <w:rFonts w:hint="eastAsia"/>
          <w:lang w:val="en-GB" w:eastAsia="zh-CN"/>
        </w:rPr>
        <w:t>3</w:t>
      </w:r>
      <w:r w:rsidRPr="00653FE2">
        <w:rPr>
          <w:lang w:val="en-GB"/>
        </w:rPr>
        <w:t xml:space="preserve"> </w:t>
      </w:r>
      <w:r w:rsidRPr="00653FE2">
        <w:rPr>
          <w:b w:val="0"/>
          <w:lang w:val="en-GB"/>
        </w:rPr>
        <w:t xml:space="preserve"> OPERATION-PACKAGE ::= {</w:t>
      </w:r>
    </w:p>
    <w:p w:rsidR="00DC65EE" w:rsidRPr="00653FE2" w:rsidRDefault="00DC65EE" w:rsidP="00DC65EE">
      <w:pPr>
        <w:pStyle w:val="ASN1--TABLEmiddle"/>
        <w:widowControl/>
        <w:pBdr>
          <w:top w:val="single" w:sz="6" w:space="1" w:color="auto"/>
          <w:left w:val="single" w:sz="6" w:space="1" w:color="auto"/>
          <w:bottom w:val="single" w:sz="6" w:space="1" w:color="auto"/>
          <w:right w:val="single" w:sz="6" w:space="1" w:color="auto"/>
        </w:pBdr>
        <w:rPr>
          <w:lang w:val="en-GB"/>
        </w:rPr>
      </w:pPr>
      <w:r w:rsidRPr="00653FE2">
        <w:rPr>
          <w:lang w:val="en-GB"/>
        </w:rPr>
        <w:tab/>
        <w:t xml:space="preserve">-- Supplier is </w:t>
      </w:r>
      <w:r w:rsidRPr="00653FE2">
        <w:rPr>
          <w:rFonts w:hint="eastAsia"/>
          <w:lang w:val="en-GB" w:eastAsia="zh-CN"/>
        </w:rPr>
        <w:t xml:space="preserve">VLR or </w:t>
      </w:r>
      <w:r w:rsidRPr="00653FE2">
        <w:rPr>
          <w:lang w:val="en-GB"/>
        </w:rPr>
        <w:t>SGSN if Consumer is</w:t>
      </w:r>
      <w:r w:rsidRPr="00653FE2">
        <w:rPr>
          <w:rFonts w:hint="eastAsia"/>
          <w:lang w:val="en-GB" w:eastAsia="zh-CN"/>
        </w:rPr>
        <w:t xml:space="preserve"> CSS</w:t>
      </w:r>
      <w:r w:rsidRPr="00653FE2">
        <w:rPr>
          <w:lang w:val="en-GB"/>
        </w:rPr>
        <w:t xml:space="preserve"> </w:t>
      </w:r>
    </w:p>
    <w:p w:rsidR="00DC65EE" w:rsidRPr="00653FE2" w:rsidRDefault="00DC65EE" w:rsidP="00DC65EE">
      <w:pPr>
        <w:pStyle w:val="ASN1TABLEmiddle"/>
        <w:widowControl/>
        <w:pBdr>
          <w:top w:val="single" w:sz="6" w:space="1" w:color="auto"/>
          <w:left w:val="single" w:sz="6" w:space="1" w:color="auto"/>
          <w:bottom w:val="single" w:sz="6" w:space="1" w:color="auto"/>
          <w:right w:val="single" w:sz="6" w:space="1" w:color="auto"/>
        </w:pBdr>
        <w:outlineLvl w:val="0"/>
        <w:rPr>
          <w:lang w:val="en-GB"/>
        </w:rPr>
      </w:pPr>
      <w:r w:rsidRPr="00653FE2">
        <w:rPr>
          <w:lang w:val="en-GB"/>
        </w:rPr>
        <w:tab/>
        <w:t>CONSUMER INVOKES {</w:t>
      </w:r>
    </w:p>
    <w:p w:rsidR="00DC65EE" w:rsidRPr="00653FE2" w:rsidRDefault="00653FE2" w:rsidP="00DC65EE">
      <w:pPr>
        <w:pStyle w:val="ASN1TABLEmiddle"/>
        <w:widowControl/>
        <w:pBdr>
          <w:top w:val="single" w:sz="6" w:space="1" w:color="auto"/>
          <w:left w:val="single" w:sz="6" w:space="1" w:color="auto"/>
          <w:bottom w:val="single" w:sz="6" w:space="1" w:color="auto"/>
          <w:right w:val="single" w:sz="6" w:space="1" w:color="auto"/>
        </w:pBdr>
        <w:rPr>
          <w:lang w:val="en-GB"/>
        </w:rPr>
      </w:pPr>
      <w:r>
        <w:rPr>
          <w:lang w:val="en-GB"/>
        </w:rPr>
        <w:tab/>
      </w:r>
      <w:r w:rsidR="00DC65EE" w:rsidRPr="00653FE2">
        <w:rPr>
          <w:rFonts w:hint="eastAsia"/>
          <w:lang w:val="en-GB" w:eastAsia="zh-CN"/>
        </w:rPr>
        <w:t>cancelVcsg</w:t>
      </w:r>
      <w:r w:rsidR="00DC65EE" w:rsidRPr="00653FE2">
        <w:rPr>
          <w:lang w:val="en-GB"/>
        </w:rPr>
        <w:t>Location} }</w:t>
      </w:r>
    </w:p>
    <w:p w:rsidR="00DC65EE" w:rsidRPr="00653FE2" w:rsidRDefault="00DC65EE" w:rsidP="00DC65EE">
      <w:pPr>
        <w:pStyle w:val="BalloonText1"/>
        <w:keepNext/>
        <w:keepLines/>
      </w:pPr>
    </w:p>
    <w:p w:rsidR="00DC65EE" w:rsidRPr="00653FE2" w:rsidRDefault="00DC65EE" w:rsidP="00DC65EE">
      <w:pPr>
        <w:rPr>
          <w:lang w:eastAsia="zh-CN"/>
        </w:rPr>
      </w:pPr>
      <w:r w:rsidRPr="00653FE2">
        <w:t>This operation package is v</w:t>
      </w:r>
      <w:r w:rsidRPr="00653FE2">
        <w:rPr>
          <w:rFonts w:hint="eastAsia"/>
          <w:lang w:eastAsia="zh-CN"/>
        </w:rPr>
        <w:t>3</w:t>
      </w:r>
      <w:r w:rsidRPr="00653FE2">
        <w:t xml:space="preserve"> only.</w:t>
      </w:r>
    </w:p>
    <w:p w:rsidR="005A7623" w:rsidRPr="00653FE2" w:rsidRDefault="005A7623" w:rsidP="00E4066F"/>
    <w:p w:rsidR="003945A2" w:rsidRPr="00653FE2" w:rsidRDefault="003945A2">
      <w:pPr>
        <w:pStyle w:val="Heading2"/>
      </w:pPr>
      <w:bookmarkStart w:id="1016" w:name="_Toc11332155"/>
      <w:r w:rsidRPr="00653FE2">
        <w:t>17.3</w:t>
      </w:r>
      <w:r w:rsidRPr="00653FE2">
        <w:tab/>
        <w:t>Application contexts</w:t>
      </w:r>
      <w:bookmarkEnd w:id="1016"/>
    </w:p>
    <w:p w:rsidR="003945A2" w:rsidRPr="00653FE2" w:rsidRDefault="003945A2">
      <w:pPr>
        <w:pStyle w:val="Heading3"/>
      </w:pPr>
      <w:bookmarkStart w:id="1017" w:name="_Toc11332156"/>
      <w:r w:rsidRPr="00653FE2">
        <w:t>17.3.1</w:t>
      </w:r>
      <w:r w:rsidRPr="00653FE2">
        <w:tab/>
        <w:t>General aspects</w:t>
      </w:r>
      <w:bookmarkEnd w:id="1017"/>
    </w:p>
    <w:p w:rsidR="003945A2" w:rsidRPr="00653FE2" w:rsidRDefault="003945A2">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rsidR="003945A2" w:rsidRPr="00653FE2" w:rsidRDefault="003945A2">
      <w:pPr>
        <w:keepNext/>
        <w:keepLines/>
      </w:pPr>
      <w:r w:rsidRPr="00653FE2">
        <w:t>The following ASN.1 information object class is used to describe the main aspects of application-contexts in the following clauses:</w:t>
      </w:r>
    </w:p>
    <w:p w:rsidR="003945A2" w:rsidRPr="00653FE2" w:rsidRDefault="003945A2">
      <w:pPr>
        <w:pStyle w:val="ASN1TABLEbegin"/>
        <w:widowControl/>
        <w:rPr>
          <w:b w:val="0"/>
          <w:lang w:val="en-GB"/>
        </w:rPr>
      </w:pPr>
      <w:r w:rsidRPr="00653FE2">
        <w:rPr>
          <w:lang w:val="en-GB"/>
        </w:rPr>
        <w:t xml:space="preserve">APPLICATION-CONTEXT </w:t>
      </w:r>
      <w:r w:rsidRPr="00653FE2">
        <w:rPr>
          <w:b w:val="0"/>
          <w:lang w:val="en-GB"/>
        </w:rPr>
        <w:t>::= CLASS {</w:t>
      </w:r>
    </w:p>
    <w:p w:rsidR="003945A2" w:rsidRPr="00653FE2" w:rsidRDefault="003945A2">
      <w:pPr>
        <w:pStyle w:val="ASN1TABLEmiddle"/>
        <w:rPr>
          <w:lang w:val="en-GB"/>
        </w:rPr>
      </w:pPr>
      <w:r w:rsidRPr="00653FE2">
        <w:rPr>
          <w:lang w:val="en-GB"/>
        </w:rPr>
        <w:tab/>
        <w:t>&amp;Symmetric           OPERATION-PACKAGE OPTIONAL,</w:t>
      </w:r>
    </w:p>
    <w:p w:rsidR="003945A2" w:rsidRPr="00653FE2" w:rsidRDefault="003945A2">
      <w:pPr>
        <w:pStyle w:val="ASN1TABLEmiddle"/>
        <w:rPr>
          <w:lang w:val="en-GB"/>
        </w:rPr>
      </w:pPr>
      <w:r w:rsidRPr="00653FE2">
        <w:rPr>
          <w:lang w:val="en-GB"/>
        </w:rPr>
        <w:tab/>
        <w:t>&amp;InitiatorConsumerOf OPERATION-PACKAGE OPTIONAL,</w:t>
      </w:r>
    </w:p>
    <w:p w:rsidR="003945A2" w:rsidRPr="00653FE2" w:rsidRDefault="003945A2">
      <w:pPr>
        <w:pStyle w:val="ASN1TABLEmiddle"/>
        <w:rPr>
          <w:lang w:val="en-GB"/>
        </w:rPr>
      </w:pPr>
      <w:r w:rsidRPr="00653FE2">
        <w:rPr>
          <w:lang w:val="en-GB"/>
        </w:rPr>
        <w:tab/>
        <w:t>&amp;ResponderConsumerOf OPERATION-PACKAGE OPTIONAL,</w:t>
      </w:r>
    </w:p>
    <w:p w:rsidR="003945A2" w:rsidRPr="00653FE2" w:rsidRDefault="003945A2">
      <w:pPr>
        <w:pStyle w:val="ASN1TABLEmiddle"/>
        <w:rPr>
          <w:lang w:val="en-GB"/>
        </w:rPr>
      </w:pPr>
      <w:r w:rsidRPr="00653FE2">
        <w:rPr>
          <w:lang w:val="en-GB"/>
        </w:rPr>
        <w:tab/>
        <w:t xml:space="preserve">&amp;code                OBJECT IDENTIFIER } </w:t>
      </w:r>
    </w:p>
    <w:p w:rsidR="003945A2" w:rsidRPr="00653FE2" w:rsidRDefault="003945A2">
      <w:pPr>
        <w:pStyle w:val="ASN1TABLEmiddle"/>
        <w:rPr>
          <w:lang w:val="en-GB"/>
        </w:rPr>
      </w:pPr>
      <w:r w:rsidRPr="00653FE2">
        <w:rPr>
          <w:lang w:val="en-GB"/>
        </w:rPr>
        <w:t>WITH SYNTAX {</w:t>
      </w:r>
    </w:p>
    <w:p w:rsidR="003945A2" w:rsidRPr="00653FE2" w:rsidRDefault="003945A2">
      <w:pPr>
        <w:pStyle w:val="ASN1TABLEmiddle"/>
        <w:rPr>
          <w:lang w:val="en-GB"/>
        </w:rPr>
      </w:pPr>
      <w:r w:rsidRPr="00653FE2">
        <w:rPr>
          <w:lang w:val="en-GB"/>
        </w:rPr>
        <w:tab/>
        <w:t>[ OPERATIONS OF         &amp;Symmetric ]</w:t>
      </w:r>
    </w:p>
    <w:p w:rsidR="003945A2" w:rsidRPr="00653FE2" w:rsidRDefault="003945A2">
      <w:pPr>
        <w:pStyle w:val="ASN1TABLEmiddle"/>
        <w:rPr>
          <w:lang w:val="en-GB"/>
        </w:rPr>
      </w:pPr>
      <w:r w:rsidRPr="00653FE2">
        <w:rPr>
          <w:lang w:val="en-GB"/>
        </w:rPr>
        <w:tab/>
        <w:t>[ INITIATOR CONSUMER OF &amp;InitiatorConsumerOf</w:t>
      </w:r>
    </w:p>
    <w:p w:rsidR="003945A2" w:rsidRPr="00653FE2" w:rsidRDefault="00F4109D">
      <w:pPr>
        <w:pStyle w:val="ASN1TABLEmiddle"/>
        <w:rPr>
          <w:lang w:val="en-GB"/>
        </w:rPr>
      </w:pPr>
      <w:r>
        <w:rPr>
          <w:lang w:val="en-GB"/>
        </w:rPr>
        <w:tab/>
      </w:r>
      <w:r w:rsidR="003945A2" w:rsidRPr="00653FE2">
        <w:rPr>
          <w:lang w:val="en-GB"/>
        </w:rPr>
        <w:t>RESPONDER CONSUMER OF &amp;ResponderConsumerOf ]</w:t>
      </w:r>
    </w:p>
    <w:p w:rsidR="003945A2" w:rsidRPr="00653FE2" w:rsidRDefault="003945A2">
      <w:pPr>
        <w:pStyle w:val="ASN1TABLEmiddle"/>
        <w:rPr>
          <w:lang w:val="en-GB"/>
        </w:rPr>
      </w:pPr>
      <w:r w:rsidRPr="00653FE2">
        <w:rPr>
          <w:lang w:val="en-GB"/>
        </w:rPr>
        <w:tab/>
        <w:t>ID &amp;code }</w:t>
      </w:r>
    </w:p>
    <w:p w:rsidR="003945A2" w:rsidRPr="00653FE2" w:rsidRDefault="003945A2">
      <w:pPr>
        <w:pStyle w:val="ASN1TABLEmiddle"/>
        <w:rPr>
          <w:lang w:val="en-GB"/>
        </w:rPr>
      </w:pPr>
    </w:p>
    <w:p w:rsidR="003945A2" w:rsidRPr="00653FE2" w:rsidRDefault="003945A2"/>
    <w:p w:rsidR="003945A2" w:rsidRPr="00653FE2" w:rsidRDefault="003945A2">
      <w:pPr>
        <w:keepNext/>
        <w:keepLines/>
      </w:pPr>
      <w:r w:rsidRPr="00653FE2">
        <w:t>The following definitions are used throughout this clause:</w:t>
      </w:r>
    </w:p>
    <w:p w:rsidR="003945A2" w:rsidRPr="00653FE2" w:rsidRDefault="003945A2">
      <w:pPr>
        <w:pStyle w:val="B1"/>
        <w:keepNext/>
        <w:keepLines/>
      </w:pPr>
      <w:r w:rsidRPr="00653FE2">
        <w:t>-</w:t>
      </w:r>
      <w:r w:rsidRPr="00653FE2">
        <w:tab/>
        <w:t>v1-application-context: An application-context which contains only v1-packages and uses only TC v1 facilities;</w:t>
      </w:r>
    </w:p>
    <w:p w:rsidR="003945A2" w:rsidRPr="00653FE2" w:rsidRDefault="003945A2">
      <w:pPr>
        <w:pStyle w:val="B1"/>
        <w:keepNext/>
        <w:keepLines/>
      </w:pPr>
      <w:r w:rsidRPr="00653FE2">
        <w:t>-</w:t>
      </w:r>
      <w:r w:rsidRPr="00653FE2">
        <w:tab/>
        <w:t>v1 context set: the set of v1-application-contexts defined in the present document.</w:t>
      </w:r>
    </w:p>
    <w:p w:rsidR="003945A2" w:rsidRPr="00653FE2" w:rsidRDefault="003945A2">
      <w:pPr>
        <w:pStyle w:val="B1"/>
      </w:pPr>
      <w:r w:rsidRPr="00653FE2">
        <w:t>-</w:t>
      </w:r>
      <w:r w:rsidRPr="00653FE2">
        <w:tab/>
        <w:t>vn-application-context (n&gt;=2): An application-context which contains only vn-packages;</w:t>
      </w:r>
    </w:p>
    <w:p w:rsidR="003945A2" w:rsidRPr="00653FE2" w:rsidRDefault="003945A2">
      <w:r w:rsidRPr="00653FE2">
        <w:t>The names of v1-application-contexts are suffixed by "-v1" while other names are suffixed by "-vn" where n&gt;=2.</w:t>
      </w:r>
    </w:p>
    <w:p w:rsidR="003945A2" w:rsidRPr="00653FE2" w:rsidRDefault="003945A2">
      <w:r w:rsidRPr="00653FE2">
        <w:t>Application-contexts which do not belong to the v1 context set use v2 TC facilities.</w:t>
      </w:r>
    </w:p>
    <w:p w:rsidR="003945A2" w:rsidRPr="00653FE2" w:rsidRDefault="003945A2">
      <w:r w:rsidRPr="00653FE2">
        <w:t>The last component of each application-context-name (i.e. the last component of the object identifier value) assigned to an application-context which belongs to the v1 context set indicates explicitly "version1".</w:t>
      </w:r>
    </w:p>
    <w:p w:rsidR="003945A2" w:rsidRPr="00653FE2" w:rsidRDefault="003945A2">
      <w:r w:rsidRPr="00653FE2">
        <w:lastRenderedPageBreak/>
        <w:t>For each application-context which does not belong to the "v1 context set" there is a v1-equivalent application context. This is a v1-application-context which includes the v1-equivalents of the packages included in the original context.</w:t>
      </w:r>
    </w:p>
    <w:p w:rsidR="003945A2" w:rsidRPr="00653FE2" w:rsidRDefault="003945A2">
      <w:r w:rsidRPr="00653FE2">
        <w:t>Each application-context uses the abstract-syntax associated with the operation-packages it includes and uses the transfer-syntax derived from it by applying the encoding rules defined in clause 17.1.1.</w:t>
      </w:r>
    </w:p>
    <w:p w:rsidR="003945A2" w:rsidRPr="00653FE2" w:rsidRDefault="003945A2">
      <w:r w:rsidRPr="00653FE2">
        <w:t>ACs which do not belong to the v1 context set require the support of the abstract-syntax identified by the object identifier value: MAP-DialogueInformation.map-Dialogue-AS defined in clause 17.4.</w:t>
      </w:r>
    </w:p>
    <w:p w:rsidR="003945A2" w:rsidRPr="00653FE2" w:rsidRDefault="003945A2">
      <w:pPr>
        <w:pStyle w:val="Heading3"/>
      </w:pPr>
      <w:bookmarkStart w:id="1018" w:name="_Toc11332157"/>
      <w:r w:rsidRPr="00653FE2">
        <w:t>17.3.2</w:t>
      </w:r>
      <w:r w:rsidRPr="00653FE2">
        <w:tab/>
        <w:t>Application context definitions</w:t>
      </w:r>
      <w:bookmarkEnd w:id="1018"/>
    </w:p>
    <w:p w:rsidR="003945A2" w:rsidRPr="00653FE2" w:rsidRDefault="003945A2">
      <w:pPr>
        <w:pStyle w:val="Heading4"/>
      </w:pPr>
      <w:bookmarkStart w:id="1019" w:name="_Toc11332158"/>
      <w:r w:rsidRPr="00653FE2">
        <w:t>17.3.2.1</w:t>
      </w:r>
      <w:r w:rsidRPr="00653FE2">
        <w:tab/>
        <w:t>Void</w:t>
      </w:r>
      <w:bookmarkEnd w:id="1019"/>
    </w:p>
    <w:p w:rsidR="003945A2" w:rsidRPr="00653FE2" w:rsidRDefault="003945A2">
      <w:pPr>
        <w:pStyle w:val="Heading4"/>
      </w:pPr>
      <w:bookmarkStart w:id="1020" w:name="_Toc11332159"/>
      <w:r w:rsidRPr="00653FE2">
        <w:t>17.3.2.2</w:t>
      </w:r>
      <w:r w:rsidRPr="00653FE2">
        <w:tab/>
        <w:t>Location Updating</w:t>
      </w:r>
      <w:bookmarkEnd w:id="1020"/>
    </w:p>
    <w:p w:rsidR="003945A2" w:rsidRPr="00653FE2" w:rsidRDefault="003945A2">
      <w:pPr>
        <w:keepNext/>
        <w:keepLines/>
      </w:pPr>
      <w:r w:rsidRPr="00653FE2">
        <w:t>This application context is used between HLR and VLR for location updating procedures.</w:t>
      </w:r>
    </w:p>
    <w:p w:rsidR="003945A2" w:rsidRPr="00653FE2" w:rsidRDefault="003945A2">
      <w:pPr>
        <w:pStyle w:val="ASN1TABLEbegin"/>
        <w:widowControl/>
        <w:rPr>
          <w:b w:val="0"/>
          <w:lang w:val="en-GB"/>
        </w:rPr>
      </w:pPr>
      <w:r w:rsidRPr="00653FE2">
        <w:rPr>
          <w:lang w:val="en-GB"/>
        </w:rPr>
        <w:t xml:space="preserve">networkLocUpContext-v3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locationUpdatingPackage-v3 |</w:t>
      </w:r>
    </w:p>
    <w:p w:rsidR="003945A2" w:rsidRPr="00653FE2" w:rsidRDefault="00653FE2">
      <w:pPr>
        <w:pStyle w:val="ASN1TABLEmiddle"/>
        <w:widowControl/>
        <w:rPr>
          <w:lang w:val="en-GB"/>
        </w:rPr>
      </w:pPr>
      <w:r>
        <w:rPr>
          <w:lang w:val="en-GB"/>
        </w:rPr>
        <w:tab/>
      </w:r>
      <w:r w:rsidR="003945A2" w:rsidRPr="00653FE2">
        <w:rPr>
          <w:lang w:val="en-GB"/>
        </w:rPr>
        <w:t>dataRestorationPackage-v3}</w:t>
      </w:r>
    </w:p>
    <w:p w:rsidR="003945A2" w:rsidRPr="00653FE2" w:rsidRDefault="003945A2">
      <w:pPr>
        <w:pStyle w:val="ASN1TABLEmiddle"/>
        <w:widowControl/>
        <w:rPr>
          <w:lang w:val="en-GB"/>
        </w:rPr>
      </w:pPr>
      <w:r w:rsidRPr="00653FE2">
        <w:rPr>
          <w:lang w:val="en-GB"/>
        </w:rPr>
        <w:tab/>
        <w:t>RESPONDER CONSUMER OF {</w:t>
      </w:r>
    </w:p>
    <w:p w:rsidR="003945A2" w:rsidRPr="00653FE2" w:rsidRDefault="00653FE2">
      <w:pPr>
        <w:pStyle w:val="ASN1TABLEmiddle"/>
        <w:widowControl/>
        <w:rPr>
          <w:lang w:val="en-GB"/>
        </w:rPr>
      </w:pPr>
      <w:r>
        <w:rPr>
          <w:lang w:val="en-GB"/>
        </w:rPr>
        <w:tab/>
      </w:r>
      <w:r w:rsidR="003945A2" w:rsidRPr="00653FE2">
        <w:rPr>
          <w:lang w:val="en-GB"/>
        </w:rPr>
        <w:t>subscriberDataMngtPackage-v3 |</w:t>
      </w:r>
    </w:p>
    <w:p w:rsidR="003945A2" w:rsidRPr="00653FE2" w:rsidRDefault="00653FE2">
      <w:pPr>
        <w:pStyle w:val="ASN1TABLEmiddle"/>
        <w:widowControl/>
        <w:rPr>
          <w:lang w:val="en-GB"/>
        </w:rPr>
      </w:pPr>
      <w:r>
        <w:rPr>
          <w:lang w:val="en-GB"/>
        </w:rPr>
        <w:tab/>
      </w:r>
      <w:r w:rsidR="003945A2" w:rsidRPr="00653FE2">
        <w:rPr>
          <w:lang w:val="en-GB"/>
        </w:rPr>
        <w:t>tracingPackage-v3}</w:t>
      </w:r>
    </w:p>
    <w:p w:rsidR="003945A2" w:rsidRPr="00653FE2" w:rsidRDefault="003945A2">
      <w:pPr>
        <w:pStyle w:val="ASN1TABLEmiddle"/>
        <w:widowControl/>
        <w:rPr>
          <w:lang w:val="en-GB"/>
        </w:rPr>
      </w:pPr>
      <w:r w:rsidRPr="00653FE2">
        <w:rPr>
          <w:lang w:val="en-GB"/>
        </w:rPr>
        <w:tab/>
        <w:t>ID</w:t>
      </w:r>
      <w:r w:rsidRPr="00653FE2">
        <w:rPr>
          <w:lang w:val="en-GB"/>
        </w:rPr>
        <w:tab/>
        <w:t>{map-ac networkLocUp(1)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networkLocUp(1)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networkLocUp(1) version1(1)}</w:t>
      </w:r>
    </w:p>
    <w:p w:rsidR="003945A2" w:rsidRPr="00653FE2" w:rsidRDefault="003945A2">
      <w:pPr>
        <w:pStyle w:val="ASN1Source"/>
        <w:widowControl/>
        <w:rPr>
          <w:lang w:val="en-GB"/>
        </w:rPr>
      </w:pPr>
    </w:p>
    <w:p w:rsidR="003945A2" w:rsidRPr="00653FE2" w:rsidRDefault="003945A2">
      <w:pPr>
        <w:pStyle w:val="Heading4"/>
      </w:pPr>
      <w:bookmarkStart w:id="1021" w:name="_Toc11332160"/>
      <w:r w:rsidRPr="00653FE2">
        <w:t>17.3.2.3</w:t>
      </w:r>
      <w:r w:rsidRPr="00653FE2">
        <w:tab/>
        <w:t>Location Cancellation</w:t>
      </w:r>
      <w:bookmarkEnd w:id="1021"/>
    </w:p>
    <w:p w:rsidR="003945A2" w:rsidRPr="00653FE2" w:rsidRDefault="003945A2">
      <w:pPr>
        <w:keepNext/>
        <w:keepLines/>
      </w:pPr>
      <w:r w:rsidRPr="00653FE2">
        <w:t>This application context is used between HLR and VLR or between HLR and SGSN for location cancellation procedures. For the HLR - SGSN interface only version 3 of this application context is applicable.</w:t>
      </w:r>
    </w:p>
    <w:p w:rsidR="003945A2" w:rsidRPr="00653FE2" w:rsidRDefault="003945A2">
      <w:pPr>
        <w:pStyle w:val="ASN1TABLEbegin"/>
        <w:widowControl/>
        <w:rPr>
          <w:b w:val="0"/>
          <w:lang w:val="en-GB"/>
        </w:rPr>
      </w:pPr>
      <w:r w:rsidRPr="00653FE2">
        <w:rPr>
          <w:lang w:val="en-GB"/>
        </w:rPr>
        <w:t xml:space="preserve">locationCancellationContext-v3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locationCancellationPackage-v3}</w:t>
      </w:r>
    </w:p>
    <w:p w:rsidR="003945A2" w:rsidRPr="00653FE2" w:rsidRDefault="00F4109D">
      <w:pPr>
        <w:pStyle w:val="ASN1TABLEmiddle"/>
        <w:widowControl/>
        <w:rPr>
          <w:lang w:val="fr-FR"/>
        </w:rPr>
      </w:pPr>
      <w:r>
        <w:rPr>
          <w:lang w:val="en-GB"/>
        </w:rPr>
        <w:tab/>
      </w:r>
      <w:r w:rsidR="003945A2" w:rsidRPr="00653FE2">
        <w:rPr>
          <w:lang w:val="fr-FR"/>
        </w:rPr>
        <w:t>ID</w:t>
      </w:r>
      <w:r w:rsidR="00653FE2">
        <w:rPr>
          <w:lang w:val="fr-FR"/>
        </w:rPr>
        <w:tab/>
      </w:r>
      <w:r w:rsidR="003945A2" w:rsidRPr="00653FE2">
        <w:rPr>
          <w:lang w:val="fr-FR"/>
        </w:rPr>
        <w:t>{map-ac locationCancel(2) version3(3)}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locationCancel(2) version2(2)</w:t>
      </w:r>
    </w:p>
    <w:p w:rsidR="003945A2" w:rsidRPr="00653FE2" w:rsidRDefault="003945A2"/>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locationCancel(2) version1(1)</w:t>
      </w:r>
    </w:p>
    <w:p w:rsidR="003945A2" w:rsidRPr="00653FE2" w:rsidRDefault="003945A2">
      <w:pPr>
        <w:pStyle w:val="ASN1Source"/>
        <w:widowControl/>
        <w:rPr>
          <w:lang w:val="en-GB"/>
        </w:rPr>
      </w:pPr>
    </w:p>
    <w:p w:rsidR="003945A2" w:rsidRPr="00653FE2" w:rsidRDefault="003945A2">
      <w:pPr>
        <w:pStyle w:val="Heading4"/>
      </w:pPr>
      <w:bookmarkStart w:id="1022" w:name="_Toc11332161"/>
      <w:r w:rsidRPr="00653FE2">
        <w:t>17.3.2.4</w:t>
      </w:r>
      <w:r w:rsidRPr="00653FE2">
        <w:tab/>
        <w:t>Roaming number enquiry</w:t>
      </w:r>
      <w:bookmarkEnd w:id="1022"/>
    </w:p>
    <w:p w:rsidR="003945A2" w:rsidRPr="00653FE2" w:rsidRDefault="003945A2">
      <w:pPr>
        <w:keepNext/>
        <w:keepLines/>
      </w:pPr>
      <w:r w:rsidRPr="00653FE2">
        <w:t>This application context is used between HLR and VLR for roaming number enquiry procedures.</w:t>
      </w:r>
    </w:p>
    <w:p w:rsidR="003945A2" w:rsidRPr="00653FE2" w:rsidRDefault="003945A2">
      <w:pPr>
        <w:pStyle w:val="ASN1TABLEbegin"/>
        <w:widowControl/>
        <w:rPr>
          <w:b w:val="0"/>
          <w:lang w:val="en-GB"/>
        </w:rPr>
      </w:pPr>
      <w:r w:rsidRPr="00653FE2">
        <w:rPr>
          <w:lang w:val="en-GB"/>
        </w:rPr>
        <w:t xml:space="preserve">roamingNumberEnquiryContext-v3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roamingNumberEnquiryPackage-v3}</w:t>
      </w:r>
    </w:p>
    <w:p w:rsidR="003945A2" w:rsidRPr="00653FE2" w:rsidRDefault="003945A2">
      <w:pPr>
        <w:pStyle w:val="ASN1TABLEmiddle"/>
        <w:widowControl/>
        <w:rPr>
          <w:lang w:val="en-GB"/>
        </w:rPr>
      </w:pPr>
      <w:r w:rsidRPr="00653FE2">
        <w:rPr>
          <w:lang w:val="en-GB"/>
        </w:rPr>
        <w:tab/>
        <w:t>ID</w:t>
      </w:r>
      <w:r w:rsidRPr="00653FE2">
        <w:rPr>
          <w:lang w:val="en-GB"/>
        </w:rPr>
        <w:tab/>
        <w:t>{map-ac roamingNbEnquiry(3) version3(3)} }</w:t>
      </w:r>
    </w:p>
    <w:p w:rsidR="003945A2" w:rsidRPr="00653FE2" w:rsidRDefault="003945A2">
      <w:pPr>
        <w:pStyle w:val="ASN1Source"/>
        <w:widowControl/>
        <w:rPr>
          <w:lang w:val="en-GB"/>
        </w:rPr>
      </w:pPr>
    </w:p>
    <w:p w:rsidR="003945A2" w:rsidRPr="00653FE2" w:rsidRDefault="003945A2">
      <w:pPr>
        <w:keepNext/>
        <w:keepLines/>
      </w:pPr>
      <w:r w:rsidRPr="00653FE2">
        <w:lastRenderedPageBreak/>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roamingNbEnquiry(3)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roamingNbEnquiry(3) version1(1)}</w:t>
      </w:r>
    </w:p>
    <w:p w:rsidR="003945A2" w:rsidRPr="00653FE2" w:rsidRDefault="003945A2">
      <w:pPr>
        <w:pStyle w:val="ASN1Source"/>
        <w:widowControl/>
        <w:rPr>
          <w:lang w:val="en-GB"/>
        </w:rPr>
      </w:pPr>
    </w:p>
    <w:p w:rsidR="003945A2" w:rsidRPr="00653FE2" w:rsidRDefault="003945A2">
      <w:pPr>
        <w:pStyle w:val="Heading4"/>
      </w:pPr>
      <w:bookmarkStart w:id="1023" w:name="_Toc11332162"/>
      <w:r w:rsidRPr="00653FE2">
        <w:t>17.3.2.5</w:t>
      </w:r>
      <w:r w:rsidRPr="00653FE2">
        <w:tab/>
        <w:t>Void</w:t>
      </w:r>
      <w:bookmarkEnd w:id="1023"/>
    </w:p>
    <w:p w:rsidR="003945A2" w:rsidRPr="00653FE2" w:rsidRDefault="003945A2">
      <w:pPr>
        <w:pStyle w:val="Heading4"/>
      </w:pPr>
      <w:bookmarkStart w:id="1024" w:name="_Toc11332163"/>
      <w:r w:rsidRPr="00653FE2">
        <w:t>17.3.2.6</w:t>
      </w:r>
      <w:r w:rsidRPr="00653FE2">
        <w:tab/>
        <w:t>Location Information Retrieval</w:t>
      </w:r>
      <w:bookmarkEnd w:id="1024"/>
    </w:p>
    <w:p w:rsidR="003945A2" w:rsidRPr="00653FE2" w:rsidRDefault="003945A2">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locationInfoRetrievalContext-v3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or NPLR if Initiator is GMSC</w:t>
      </w:r>
    </w:p>
    <w:p w:rsidR="003945A2" w:rsidRPr="00653FE2" w:rsidRDefault="003945A2">
      <w:pPr>
        <w:pStyle w:val="ASN1--TABLEmiddle"/>
        <w:widowControl/>
        <w:rPr>
          <w:lang w:val="en-GB"/>
        </w:rPr>
      </w:pPr>
      <w:r w:rsidRPr="00653FE2">
        <w:rPr>
          <w:lang w:val="en-GB"/>
        </w:rPr>
        <w:tab/>
        <w:t>-- Responder is HLR if Initiator is gsmSCF</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interrogationPackage-v3}</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locInfoRetrieval(5) version3(3)}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fr-FR"/>
        </w:rPr>
      </w:pPr>
      <w:r w:rsidRPr="00653FE2">
        <w:rPr>
          <w:lang w:val="en-GB"/>
        </w:rPr>
        <w:tab/>
      </w:r>
      <w:r w:rsidRPr="00653FE2">
        <w:rPr>
          <w:lang w:val="fr-FR"/>
        </w:rPr>
        <w:t>ID</w:t>
      </w:r>
      <w:r w:rsidRPr="00653FE2">
        <w:rPr>
          <w:lang w:val="fr-FR"/>
        </w:rPr>
        <w:tab/>
        <w:t>{map-ac locInfoRetrieval(5) version2(2)}</w:t>
      </w:r>
    </w:p>
    <w:p w:rsidR="003945A2" w:rsidRPr="00653FE2" w:rsidRDefault="003945A2">
      <w:pPr>
        <w:pStyle w:val="ASN1Source"/>
        <w:widowControl/>
        <w:rPr>
          <w:lang w:val="fr-FR"/>
        </w:rPr>
      </w:pP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fr-FR"/>
        </w:rPr>
      </w:pPr>
      <w:r w:rsidRPr="00653FE2">
        <w:rPr>
          <w:lang w:val="en-GB"/>
        </w:rPr>
        <w:tab/>
      </w:r>
      <w:r w:rsidRPr="00653FE2">
        <w:rPr>
          <w:lang w:val="fr-FR"/>
        </w:rPr>
        <w:t>ID</w:t>
      </w:r>
      <w:r w:rsidRPr="00653FE2">
        <w:rPr>
          <w:lang w:val="fr-FR"/>
        </w:rPr>
        <w:tab/>
        <w:t>{map-ac locInfoRetrieval(5) version1(1)}</w:t>
      </w:r>
    </w:p>
    <w:p w:rsidR="003945A2" w:rsidRPr="00653FE2" w:rsidRDefault="003945A2">
      <w:pPr>
        <w:pStyle w:val="ASN1Source"/>
        <w:widowControl/>
        <w:rPr>
          <w:lang w:val="fr-FR"/>
        </w:rPr>
      </w:pPr>
    </w:p>
    <w:p w:rsidR="003945A2" w:rsidRPr="00653FE2" w:rsidRDefault="003945A2">
      <w:pPr>
        <w:pStyle w:val="Heading4"/>
      </w:pPr>
      <w:bookmarkStart w:id="1025" w:name="_Toc11332164"/>
      <w:r w:rsidRPr="00653FE2">
        <w:t>17.3.2.7</w:t>
      </w:r>
      <w:r w:rsidRPr="00653FE2">
        <w:tab/>
        <w:t>Call control transfer</w:t>
      </w:r>
      <w:bookmarkEnd w:id="1025"/>
    </w:p>
    <w:p w:rsidR="003945A2" w:rsidRPr="00653FE2" w:rsidRDefault="003945A2">
      <w:pPr>
        <w:keepNext/>
        <w:keepLines/>
      </w:pPr>
      <w:r w:rsidRPr="00653FE2">
        <w:t>This application context is used for the call control transfer procedure between the VMSC and the GMSC.</w:t>
      </w:r>
    </w:p>
    <w:p w:rsidR="003945A2" w:rsidRPr="00653FE2" w:rsidRDefault="003945A2">
      <w:pPr>
        <w:pStyle w:val="ASN1TABLEbegin"/>
        <w:widowControl/>
        <w:rPr>
          <w:b w:val="0"/>
          <w:lang w:val="en-GB"/>
        </w:rPr>
      </w:pPr>
      <w:r w:rsidRPr="00653FE2">
        <w:rPr>
          <w:lang w:val="en-GB"/>
        </w:rPr>
        <w:t xml:space="preserve">callControlTransferContext-v4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GMSC if Initiator is VMSC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callControlTransferPackage-v4}</w:t>
      </w:r>
    </w:p>
    <w:p w:rsidR="003945A2" w:rsidRPr="00653FE2" w:rsidRDefault="003945A2">
      <w:pPr>
        <w:pStyle w:val="ASN1TABLEmiddle"/>
        <w:widowControl/>
        <w:rPr>
          <w:lang w:val="en-GB"/>
        </w:rPr>
      </w:pPr>
      <w:r w:rsidRPr="00653FE2">
        <w:rPr>
          <w:lang w:val="en-GB"/>
        </w:rPr>
        <w:tab/>
        <w:t>ID</w:t>
      </w:r>
      <w:r w:rsidRPr="00653FE2">
        <w:rPr>
          <w:lang w:val="en-GB"/>
        </w:rPr>
        <w:tab/>
        <w:t>{map-ac callControlTransfer(6) version4(4)} }</w:t>
      </w:r>
    </w:p>
    <w:p w:rsidR="003945A2" w:rsidRPr="00653FE2" w:rsidRDefault="003945A2">
      <w:pPr>
        <w:pStyle w:val="ASN1Source"/>
        <w:keepNext/>
        <w:keepLines/>
        <w:widowControl/>
        <w:rPr>
          <w:lang w:val="en-GB"/>
        </w:rPr>
      </w:pPr>
    </w:p>
    <w:p w:rsidR="003945A2" w:rsidRPr="00653FE2" w:rsidRDefault="003945A2">
      <w:r w:rsidRPr="00653FE2">
        <w:t>The following application-context-name is assigned to the v3-equivalent application-context:</w:t>
      </w:r>
    </w:p>
    <w:p w:rsidR="003945A2" w:rsidRPr="00653FE2" w:rsidRDefault="003945A2">
      <w:pPr>
        <w:pStyle w:val="ASN1TABLEbeginend"/>
        <w:rPr>
          <w:lang w:val="en-GB"/>
        </w:rPr>
      </w:pPr>
      <w:r w:rsidRPr="00653FE2">
        <w:rPr>
          <w:lang w:val="en-GB"/>
        </w:rPr>
        <w:tab/>
        <w:t>ID</w:t>
      </w:r>
      <w:r w:rsidRPr="00653FE2">
        <w:rPr>
          <w:lang w:val="en-GB"/>
        </w:rPr>
        <w:tab/>
        <w:t>{map-ac callControlTransfer(6) version3(3)}</w:t>
      </w:r>
    </w:p>
    <w:p w:rsidR="003945A2" w:rsidRPr="00653FE2" w:rsidRDefault="003945A2">
      <w:pPr>
        <w:pStyle w:val="Heading4"/>
      </w:pPr>
      <w:bookmarkStart w:id="1026" w:name="_Toc11332165"/>
      <w:r w:rsidRPr="00653FE2">
        <w:t>17.3.2.8</w:t>
      </w:r>
      <w:r w:rsidRPr="00653FE2">
        <w:tab/>
      </w:r>
      <w:r w:rsidR="005C2653" w:rsidRPr="00653FE2">
        <w:t>Void</w:t>
      </w:r>
      <w:bookmarkEnd w:id="1026"/>
    </w:p>
    <w:p w:rsidR="00004B7E" w:rsidRPr="00653FE2" w:rsidRDefault="003945A2">
      <w:pPr>
        <w:pStyle w:val="Heading4"/>
      </w:pPr>
      <w:bookmarkStart w:id="1027" w:name="_Toc11332166"/>
      <w:r w:rsidRPr="00653FE2">
        <w:t>17.3.2.9</w:t>
      </w:r>
      <w:r w:rsidR="00004B7E" w:rsidRPr="00653FE2">
        <w:tab/>
        <w:t>Void</w:t>
      </w:r>
      <w:bookmarkEnd w:id="1027"/>
    </w:p>
    <w:p w:rsidR="003945A2" w:rsidRPr="00653FE2" w:rsidRDefault="003945A2">
      <w:pPr>
        <w:pStyle w:val="Heading4"/>
      </w:pPr>
      <w:bookmarkStart w:id="1028" w:name="_Toc11332167"/>
      <w:r w:rsidRPr="00653FE2">
        <w:t>17.3.2.10</w:t>
      </w:r>
      <w:r w:rsidRPr="00653FE2">
        <w:tab/>
        <w:t>Void</w:t>
      </w:r>
      <w:bookmarkEnd w:id="1028"/>
    </w:p>
    <w:p w:rsidR="003945A2" w:rsidRPr="00653FE2" w:rsidRDefault="003945A2">
      <w:pPr>
        <w:pStyle w:val="Heading4"/>
      </w:pPr>
      <w:bookmarkStart w:id="1029" w:name="_Toc11332168"/>
      <w:r w:rsidRPr="00653FE2">
        <w:t>17.3.2.11</w:t>
      </w:r>
      <w:r w:rsidRPr="00653FE2">
        <w:tab/>
        <w:t>Location registers restart</w:t>
      </w:r>
      <w:bookmarkEnd w:id="1029"/>
    </w:p>
    <w:p w:rsidR="003945A2" w:rsidRPr="00653FE2" w:rsidRDefault="003945A2">
      <w:pPr>
        <w:keepNext/>
        <w:keepLines/>
      </w:pPr>
      <w:r w:rsidRPr="00653FE2">
        <w:t>This application context is used between HLR and VLR or between HLR and SGSN for location register restart procedures</w:t>
      </w:r>
      <w:r w:rsidR="002B45D1" w:rsidRPr="00653FE2">
        <w:rPr>
          <w:rFonts w:hint="eastAsia"/>
          <w:lang w:eastAsia="zh-CN"/>
        </w:rPr>
        <w:t xml:space="preserve"> or between CSS and VLR or between CSS and SGSN for CSG Subscriber Server restart procedures</w:t>
      </w:r>
      <w:r w:rsidRPr="00653FE2">
        <w:t xml:space="preserve">. For the </w:t>
      </w:r>
      <w:r w:rsidR="00546496" w:rsidRPr="00653FE2">
        <w:t xml:space="preserve">HLR - VLR interface and for the </w:t>
      </w:r>
      <w:r w:rsidRPr="00653FE2">
        <w:t>HLR - SGSN interface version 1</w:t>
      </w:r>
      <w:r w:rsidR="00546496" w:rsidRPr="00653FE2">
        <w:t>,</w:t>
      </w:r>
      <w:r w:rsidRPr="00653FE2">
        <w:t xml:space="preserve"> version 2 </w:t>
      </w:r>
      <w:r w:rsidR="00546496" w:rsidRPr="00653FE2">
        <w:t xml:space="preserve">and version 3 </w:t>
      </w:r>
      <w:r w:rsidRPr="00653FE2">
        <w:t>of this application context are applicable</w:t>
      </w:r>
      <w:r w:rsidR="002B45D1" w:rsidRPr="00653FE2">
        <w:rPr>
          <w:rFonts w:hint="eastAsia"/>
          <w:lang w:eastAsia="zh-CN"/>
        </w:rPr>
        <w:t xml:space="preserve"> </w:t>
      </w:r>
      <w:r w:rsidR="002B45D1" w:rsidRPr="00653FE2">
        <w:rPr>
          <w:lang w:eastAsia="zh-CN"/>
        </w:rPr>
        <w:t>F</w:t>
      </w:r>
      <w:r w:rsidR="002B45D1" w:rsidRPr="00653FE2">
        <w:rPr>
          <w:rFonts w:hint="eastAsia"/>
          <w:lang w:eastAsia="zh-CN"/>
        </w:rPr>
        <w:t>or the CSS</w:t>
      </w:r>
      <w:r w:rsidR="002B45D1" w:rsidRPr="00653FE2">
        <w:t xml:space="preserve"> - </w:t>
      </w:r>
      <w:r w:rsidR="002B45D1" w:rsidRPr="00653FE2">
        <w:rPr>
          <w:rFonts w:hint="eastAsia"/>
          <w:lang w:eastAsia="zh-CN"/>
        </w:rPr>
        <w:t>VLR</w:t>
      </w:r>
      <w:r w:rsidR="002B45D1" w:rsidRPr="00653FE2">
        <w:t xml:space="preserve"> interface</w:t>
      </w:r>
      <w:r w:rsidR="002B45D1" w:rsidRPr="00653FE2">
        <w:rPr>
          <w:rFonts w:hint="eastAsia"/>
          <w:lang w:eastAsia="zh-CN"/>
        </w:rPr>
        <w:t xml:space="preserve"> and the CSS</w:t>
      </w:r>
      <w:r w:rsidR="002B45D1" w:rsidRPr="00653FE2">
        <w:t xml:space="preserve"> - SGSN interface version </w:t>
      </w:r>
      <w:r w:rsidR="002B45D1" w:rsidRPr="00653FE2">
        <w:rPr>
          <w:rFonts w:hint="eastAsia"/>
          <w:lang w:eastAsia="zh-CN"/>
        </w:rPr>
        <w:t>3</w:t>
      </w:r>
      <w:r w:rsidR="002B45D1" w:rsidRPr="00653FE2">
        <w:t xml:space="preserve"> of this application context </w:t>
      </w:r>
      <w:r w:rsidR="002B45D1" w:rsidRPr="00653FE2">
        <w:rPr>
          <w:rFonts w:hint="eastAsia"/>
          <w:lang w:eastAsia="zh-CN"/>
        </w:rPr>
        <w:t>is</w:t>
      </w:r>
      <w:r w:rsidR="002B45D1" w:rsidRPr="00653FE2">
        <w:t xml:space="preserve"> applicable</w:t>
      </w:r>
      <w:r w:rsidRPr="00653FE2">
        <w:t>.</w:t>
      </w:r>
    </w:p>
    <w:p w:rsidR="003945A2" w:rsidRPr="00653FE2" w:rsidRDefault="003945A2">
      <w:pPr>
        <w:pStyle w:val="ASN1TABLEbegin"/>
        <w:widowControl/>
        <w:rPr>
          <w:b w:val="0"/>
          <w:lang w:val="en-GB"/>
        </w:rPr>
      </w:pPr>
      <w:r w:rsidRPr="00653FE2">
        <w:rPr>
          <w:lang w:val="en-GB"/>
        </w:rPr>
        <w:t>resetContext-v</w:t>
      </w:r>
      <w:r w:rsidR="002B45D1" w:rsidRPr="00653FE2">
        <w:rPr>
          <w:lang w:val="en-GB"/>
        </w:rPr>
        <w:t>3</w:t>
      </w:r>
      <w:r w:rsidRPr="00653FE2">
        <w:rPr>
          <w:lang w:val="en-GB"/>
        </w:rPr>
        <w:t xml:space="preserve">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r w:rsidR="002B45D1" w:rsidRPr="00653FE2">
        <w:rPr>
          <w:lang w:val="en-GB"/>
        </w:rPr>
        <w:t xml:space="preserve"> or CSS</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resetPackage-v</w:t>
      </w:r>
      <w:r w:rsidR="002B45D1" w:rsidRPr="00653FE2">
        <w:rPr>
          <w:lang w:val="en-GB"/>
        </w:rPr>
        <w:t>3</w:t>
      </w:r>
      <w:r w:rsidR="003945A2" w:rsidRPr="00653FE2">
        <w:rPr>
          <w:lang w:val="en-GB"/>
        </w:rPr>
        <w:t>}</w:t>
      </w:r>
    </w:p>
    <w:p w:rsidR="003945A2" w:rsidRPr="00653FE2" w:rsidRDefault="003945A2">
      <w:pPr>
        <w:pStyle w:val="ASN1TABLEmiddle"/>
        <w:widowControl/>
        <w:rPr>
          <w:lang w:val="en-GB"/>
        </w:rPr>
      </w:pPr>
      <w:r w:rsidRPr="00653FE2">
        <w:rPr>
          <w:lang w:val="en-GB"/>
        </w:rPr>
        <w:tab/>
        <w:t>ID</w:t>
      </w:r>
      <w:r w:rsidRPr="00653FE2">
        <w:rPr>
          <w:lang w:val="en-GB"/>
        </w:rPr>
        <w:tab/>
        <w:t>{map-ac reset(10) version</w:t>
      </w:r>
      <w:r w:rsidR="002B45D1" w:rsidRPr="00653FE2">
        <w:rPr>
          <w:lang w:val="en-GB"/>
        </w:rPr>
        <w:t>3</w:t>
      </w:r>
      <w:r w:rsidRPr="00653FE2">
        <w:rPr>
          <w:lang w:val="en-GB"/>
        </w:rPr>
        <w:t>(</w:t>
      </w:r>
      <w:r w:rsidR="002B45D1" w:rsidRPr="00653FE2">
        <w:rPr>
          <w:lang w:val="en-GB"/>
        </w:rPr>
        <w:t>3</w:t>
      </w:r>
      <w:r w:rsidRPr="00653FE2">
        <w:rPr>
          <w:lang w:val="en-GB"/>
        </w:rPr>
        <w:t>)} }</w:t>
      </w:r>
    </w:p>
    <w:p w:rsidR="003945A2" w:rsidRPr="00653FE2" w:rsidRDefault="003945A2">
      <w:pPr>
        <w:pStyle w:val="ASN1Source"/>
        <w:widowControl/>
        <w:rPr>
          <w:lang w:val="en-GB"/>
        </w:rPr>
      </w:pPr>
    </w:p>
    <w:p w:rsidR="002B45D1" w:rsidRPr="00653FE2" w:rsidRDefault="002B45D1" w:rsidP="002B45D1">
      <w:pPr>
        <w:keepNext/>
        <w:keepLines/>
      </w:pPr>
      <w:r w:rsidRPr="00653FE2">
        <w:lastRenderedPageBreak/>
        <w:t>The following application-context-name is assigned to the v2-equivalent application-context:</w:t>
      </w:r>
    </w:p>
    <w:p w:rsidR="002B45D1" w:rsidRPr="00653FE2" w:rsidRDefault="002B45D1" w:rsidP="002B45D1">
      <w:pPr>
        <w:pStyle w:val="ASN1TABLEbeginend"/>
        <w:widowControl/>
        <w:rPr>
          <w:lang w:val="en-GB"/>
        </w:rPr>
      </w:pPr>
      <w:r w:rsidRPr="00653FE2">
        <w:rPr>
          <w:lang w:val="en-GB"/>
        </w:rPr>
        <w:tab/>
        <w:t>ID</w:t>
      </w:r>
      <w:r w:rsidRPr="00653FE2">
        <w:rPr>
          <w:lang w:val="en-GB"/>
        </w:rPr>
        <w:tab/>
        <w:t>{map-ac reset(10) version2(2)}</w:t>
      </w:r>
    </w:p>
    <w:p w:rsidR="002B45D1" w:rsidRPr="00653FE2" w:rsidRDefault="002B45D1">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reset(10) version1(1)}</w:t>
      </w:r>
    </w:p>
    <w:p w:rsidR="003945A2" w:rsidRPr="00653FE2" w:rsidRDefault="003945A2">
      <w:pPr>
        <w:pStyle w:val="ASN1Source"/>
        <w:widowControl/>
        <w:rPr>
          <w:lang w:val="en-GB"/>
        </w:rPr>
      </w:pPr>
    </w:p>
    <w:p w:rsidR="003945A2" w:rsidRPr="00653FE2" w:rsidRDefault="003945A2">
      <w:pPr>
        <w:pStyle w:val="Heading4"/>
      </w:pPr>
      <w:bookmarkStart w:id="1030" w:name="_Toc11332169"/>
      <w:r w:rsidRPr="00653FE2">
        <w:t>17.3.2.12</w:t>
      </w:r>
      <w:r w:rsidRPr="00653FE2">
        <w:tab/>
        <w:t>Handover control</w:t>
      </w:r>
      <w:bookmarkEnd w:id="1030"/>
    </w:p>
    <w:p w:rsidR="003945A2" w:rsidRPr="00653FE2" w:rsidRDefault="003945A2">
      <w:pPr>
        <w:keepNext/>
        <w:keepLines/>
      </w:pPr>
      <w:r w:rsidRPr="00653FE2">
        <w:t>This application context is used for handover procedures between MSCs.</w:t>
      </w:r>
    </w:p>
    <w:p w:rsidR="003945A2" w:rsidRPr="00653FE2" w:rsidRDefault="003945A2">
      <w:pPr>
        <w:pStyle w:val="ASN1TABLEbegin"/>
        <w:widowControl/>
        <w:rPr>
          <w:b w:val="0"/>
          <w:lang w:val="en-GB"/>
        </w:rPr>
      </w:pPr>
      <w:r w:rsidRPr="00653FE2">
        <w:rPr>
          <w:lang w:val="en-GB"/>
        </w:rPr>
        <w:t xml:space="preserve">handoverControlContext-v3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MSCB if Initiator is MSCA</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handoverControlPackage-v3}</w:t>
      </w:r>
    </w:p>
    <w:p w:rsidR="003945A2" w:rsidRPr="00653FE2" w:rsidRDefault="003945A2">
      <w:pPr>
        <w:pStyle w:val="ASN1TABLEmiddle"/>
        <w:widowControl/>
        <w:rPr>
          <w:lang w:val="it-IT"/>
        </w:rPr>
      </w:pPr>
      <w:r w:rsidRPr="00653FE2">
        <w:rPr>
          <w:lang w:val="en-GB"/>
        </w:rPr>
        <w:tab/>
      </w:r>
      <w:r w:rsidRPr="00653FE2">
        <w:rPr>
          <w:lang w:val="it-IT"/>
        </w:rPr>
        <w:t>ID</w:t>
      </w:r>
      <w:r w:rsidRPr="00653FE2">
        <w:rPr>
          <w:lang w:val="it-IT"/>
        </w:rPr>
        <w:tab/>
        <w:t>{map-ac handoverControl(11) version3(3)} }</w:t>
      </w:r>
    </w:p>
    <w:p w:rsidR="003945A2" w:rsidRPr="00653FE2" w:rsidRDefault="003945A2">
      <w:pPr>
        <w:keepNext/>
        <w:keepLines/>
        <w:rPr>
          <w:lang w:val="it-IT"/>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it-IT"/>
        </w:rPr>
      </w:pPr>
      <w:r w:rsidRPr="00653FE2">
        <w:rPr>
          <w:lang w:val="en-GB"/>
        </w:rPr>
        <w:tab/>
      </w:r>
      <w:r w:rsidRPr="00653FE2">
        <w:rPr>
          <w:lang w:val="it-IT"/>
        </w:rPr>
        <w:t>ID</w:t>
      </w:r>
      <w:r w:rsidRPr="00653FE2">
        <w:rPr>
          <w:lang w:val="it-IT"/>
        </w:rPr>
        <w:tab/>
        <w:t>{map-ac handoverControl(11) version2(2)}</w:t>
      </w:r>
    </w:p>
    <w:p w:rsidR="003945A2" w:rsidRPr="00653FE2" w:rsidRDefault="003945A2">
      <w:pPr>
        <w:keepNext/>
        <w:keepLines/>
        <w:rPr>
          <w:lang w:val="it-IT"/>
        </w:rPr>
      </w:pPr>
    </w:p>
    <w:p w:rsidR="003945A2" w:rsidRPr="00653FE2" w:rsidRDefault="003945A2">
      <w:pPr>
        <w:pStyle w:val="ASN1Source"/>
        <w:widowControl/>
        <w:rPr>
          <w:lang w:val="it-IT"/>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it-IT"/>
        </w:rPr>
      </w:pPr>
      <w:r w:rsidRPr="00653FE2">
        <w:rPr>
          <w:lang w:val="en-GB"/>
        </w:rPr>
        <w:tab/>
      </w:r>
      <w:r w:rsidRPr="00653FE2">
        <w:rPr>
          <w:lang w:val="it-IT"/>
        </w:rPr>
        <w:t>ID</w:t>
      </w:r>
      <w:r w:rsidRPr="00653FE2">
        <w:rPr>
          <w:lang w:val="it-IT"/>
        </w:rPr>
        <w:tab/>
        <w:t>{map-ac handoverControl(11) version1(1)}</w:t>
      </w:r>
    </w:p>
    <w:p w:rsidR="003945A2" w:rsidRPr="00653FE2" w:rsidRDefault="003945A2">
      <w:pPr>
        <w:pStyle w:val="ASN1Source"/>
        <w:widowControl/>
        <w:rPr>
          <w:lang w:val="it-IT"/>
        </w:rPr>
      </w:pPr>
    </w:p>
    <w:p w:rsidR="003945A2" w:rsidRPr="00653FE2" w:rsidRDefault="003945A2">
      <w:pPr>
        <w:pStyle w:val="Heading4"/>
      </w:pPr>
      <w:bookmarkStart w:id="1031" w:name="_Toc11332170"/>
      <w:r w:rsidRPr="00653FE2">
        <w:t>17.3.2.13</w:t>
      </w:r>
      <w:r w:rsidRPr="00653FE2">
        <w:tab/>
        <w:t>IMSI Retrieval</w:t>
      </w:r>
      <w:bookmarkEnd w:id="1031"/>
    </w:p>
    <w:p w:rsidR="003945A2" w:rsidRPr="00653FE2" w:rsidRDefault="003945A2">
      <w:pPr>
        <w:keepNext/>
        <w:keepLines/>
      </w:pPr>
      <w:r w:rsidRPr="00653FE2">
        <w:t>This application context is used for IMSI retrieval between HLR and VLR.</w:t>
      </w:r>
    </w:p>
    <w:p w:rsidR="003945A2" w:rsidRPr="00653FE2" w:rsidRDefault="003945A2">
      <w:pPr>
        <w:pStyle w:val="ASN1TABLEbegin"/>
        <w:widowControl/>
        <w:rPr>
          <w:b w:val="0"/>
          <w:lang w:val="en-GB"/>
        </w:rPr>
      </w:pPr>
      <w:r w:rsidRPr="00653FE2">
        <w:rPr>
          <w:lang w:val="en-GB"/>
        </w:rPr>
        <w:t xml:space="preserve">imsiRetrievalContext-v2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imsi-RetrievalPackage-v2}</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imsiRetrieval(26) version2(2)} }</w:t>
      </w:r>
    </w:p>
    <w:p w:rsidR="003945A2" w:rsidRPr="00653FE2" w:rsidRDefault="003945A2">
      <w:pPr>
        <w:pStyle w:val="ASN1Source"/>
        <w:keepNext/>
        <w:keepLines/>
        <w:widowControl/>
        <w:rPr>
          <w:lang w:val="fr-FR"/>
        </w:rPr>
      </w:pPr>
    </w:p>
    <w:p w:rsidR="003945A2" w:rsidRPr="00653FE2" w:rsidRDefault="003945A2">
      <w:r w:rsidRPr="00653FE2">
        <w:t>This application-context is v2 only.</w:t>
      </w:r>
    </w:p>
    <w:p w:rsidR="003945A2" w:rsidRPr="00653FE2" w:rsidRDefault="003945A2">
      <w:pPr>
        <w:pStyle w:val="Heading4"/>
      </w:pPr>
      <w:bookmarkStart w:id="1032" w:name="_Toc11332171"/>
      <w:r w:rsidRPr="00653FE2">
        <w:t>17.3.2.14</w:t>
      </w:r>
      <w:r w:rsidRPr="00653FE2">
        <w:tab/>
        <w:t>Equipment Management</w:t>
      </w:r>
      <w:bookmarkEnd w:id="1032"/>
    </w:p>
    <w:p w:rsidR="003945A2" w:rsidRPr="00653FE2" w:rsidRDefault="003945A2">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rsidR="003945A2" w:rsidRPr="00653FE2" w:rsidRDefault="003945A2">
      <w:pPr>
        <w:pStyle w:val="ASN1TABLEbegin"/>
        <w:widowControl/>
        <w:rPr>
          <w:b w:val="0"/>
          <w:lang w:val="en-GB"/>
        </w:rPr>
      </w:pPr>
      <w:r w:rsidRPr="00653FE2">
        <w:rPr>
          <w:lang w:val="en-GB"/>
        </w:rPr>
        <w:t xml:space="preserve">equipmentMngtContext-v3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EIR if Initiator is MSC</w:t>
      </w:r>
    </w:p>
    <w:p w:rsidR="003945A2" w:rsidRPr="00653FE2" w:rsidRDefault="003945A2">
      <w:pPr>
        <w:pStyle w:val="ASN1--TABLEmiddle"/>
        <w:widowControl/>
        <w:rPr>
          <w:lang w:val="en-GB"/>
        </w:rPr>
      </w:pPr>
      <w:r w:rsidRPr="00653FE2">
        <w:rPr>
          <w:lang w:val="en-GB"/>
        </w:rPr>
        <w:tab/>
        <w:t>-- Responder is EIR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equipmentMngtPackage-v3}</w:t>
      </w:r>
    </w:p>
    <w:p w:rsidR="003945A2" w:rsidRPr="00653FE2" w:rsidRDefault="003945A2">
      <w:pPr>
        <w:pStyle w:val="ASN1TABLEmiddle"/>
        <w:widowControl/>
        <w:rPr>
          <w:lang w:val="en-GB"/>
        </w:rPr>
      </w:pPr>
      <w:r w:rsidRPr="00653FE2">
        <w:rPr>
          <w:lang w:val="en-GB"/>
        </w:rPr>
        <w:tab/>
        <w:t>ID</w:t>
      </w:r>
      <w:r w:rsidRPr="00653FE2">
        <w:rPr>
          <w:lang w:val="en-GB"/>
        </w:rPr>
        <w:tab/>
        <w:t>{map-ac equipmentMngt(13)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
        <w:widowControl/>
        <w:rPr>
          <w:b w:val="0"/>
          <w:lang w:val="en-GB"/>
        </w:rPr>
      </w:pPr>
      <w:r w:rsidRPr="00653FE2">
        <w:rPr>
          <w:lang w:val="en-GB"/>
        </w:rPr>
        <w:t xml:space="preserve">equipmentMngtContext-v2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EIR if Initiator is MSC</w:t>
      </w:r>
    </w:p>
    <w:p w:rsidR="003945A2" w:rsidRPr="00653FE2" w:rsidRDefault="003945A2">
      <w:pPr>
        <w:pStyle w:val="ASN1--TABLEmiddle"/>
        <w:widowControl/>
        <w:rPr>
          <w:lang w:val="en-GB"/>
        </w:rPr>
      </w:pPr>
      <w:r w:rsidRPr="00653FE2">
        <w:rPr>
          <w:lang w:val="en-GB"/>
        </w:rPr>
        <w:tab/>
        <w:t>-- Responder is EIR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equipmentMngtPackage-v2}</w:t>
      </w:r>
    </w:p>
    <w:p w:rsidR="003945A2" w:rsidRPr="00653FE2" w:rsidRDefault="003945A2">
      <w:pPr>
        <w:pStyle w:val="ASN1TABLEmiddle"/>
        <w:widowControl/>
        <w:rPr>
          <w:lang w:val="en-GB"/>
        </w:rPr>
      </w:pPr>
      <w:r w:rsidRPr="00653FE2">
        <w:rPr>
          <w:lang w:val="en-GB"/>
        </w:rPr>
        <w:tab/>
        <w:t>ID</w:t>
      </w:r>
      <w:r w:rsidRPr="00653FE2">
        <w:rPr>
          <w:lang w:val="en-GB"/>
        </w:rPr>
        <w:tab/>
        <w:t>{map-ac equipmentMngt(13) version2(2)}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equipmentMngt(13) version1(1)}</w:t>
      </w:r>
    </w:p>
    <w:p w:rsidR="003945A2" w:rsidRPr="00653FE2" w:rsidRDefault="003945A2">
      <w:pPr>
        <w:pStyle w:val="ASN1Source"/>
        <w:widowControl/>
        <w:rPr>
          <w:lang w:val="en-GB"/>
        </w:rPr>
      </w:pPr>
    </w:p>
    <w:p w:rsidR="003945A2" w:rsidRPr="00653FE2" w:rsidRDefault="003945A2">
      <w:pPr>
        <w:pStyle w:val="Heading4"/>
      </w:pPr>
      <w:bookmarkStart w:id="1033" w:name="_Toc11332172"/>
      <w:r w:rsidRPr="00653FE2">
        <w:lastRenderedPageBreak/>
        <w:t>17.3.2.15</w:t>
      </w:r>
      <w:r w:rsidRPr="00653FE2">
        <w:tab/>
        <w:t>Information retrieval</w:t>
      </w:r>
      <w:bookmarkEnd w:id="1033"/>
    </w:p>
    <w:p w:rsidR="003945A2" w:rsidRPr="00653FE2" w:rsidRDefault="003945A2">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infoRetrievalContext-v3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infoRetrievalPackage-v3}</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infoRetrieval(14) version3(3)}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
        <w:widowControl/>
        <w:rPr>
          <w:b w:val="0"/>
          <w:lang w:val="en-GB"/>
        </w:rPr>
      </w:pPr>
      <w:r w:rsidRPr="00653FE2">
        <w:rPr>
          <w:lang w:val="en-GB"/>
        </w:rPr>
        <w:t xml:space="preserve">infoRetrievalContext-v2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infoRetrievalPackage-v2}</w:t>
      </w:r>
    </w:p>
    <w:p w:rsidR="003945A2" w:rsidRPr="00653FE2" w:rsidRDefault="003945A2">
      <w:pPr>
        <w:pStyle w:val="ASN1TABLEmiddle"/>
        <w:widowControl/>
        <w:rPr>
          <w:lang w:val="fr-FR"/>
        </w:rPr>
      </w:pPr>
      <w:r w:rsidRPr="00653FE2">
        <w:rPr>
          <w:lang w:val="en-GB"/>
        </w:rPr>
        <w:tab/>
      </w:r>
      <w:r w:rsidRPr="00653FE2">
        <w:rPr>
          <w:lang w:val="fr-FR"/>
        </w:rPr>
        <w:t>ID</w:t>
      </w:r>
      <w:r w:rsidRPr="00653FE2">
        <w:rPr>
          <w:lang w:val="fr-FR"/>
        </w:rPr>
        <w:tab/>
        <w:t>{map-ac infoRetrieval(14) version2(2)} }</w:t>
      </w:r>
    </w:p>
    <w:p w:rsidR="003945A2" w:rsidRPr="00653FE2" w:rsidRDefault="003945A2">
      <w:pPr>
        <w:pStyle w:val="ASN1Source"/>
        <w:widowControl/>
        <w:rPr>
          <w:lang w:val="fr-FR"/>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rPr>
          <w:lang w:val="fr-FR"/>
        </w:rPr>
      </w:pPr>
      <w:r w:rsidRPr="00653FE2">
        <w:rPr>
          <w:lang w:val="en-GB"/>
        </w:rPr>
        <w:tab/>
      </w:r>
      <w:r w:rsidRPr="00653FE2">
        <w:rPr>
          <w:lang w:val="fr-FR"/>
        </w:rPr>
        <w:t>ID</w:t>
      </w:r>
      <w:r w:rsidRPr="00653FE2">
        <w:rPr>
          <w:lang w:val="fr-FR"/>
        </w:rPr>
        <w:tab/>
        <w:t>{map-ac infoRetrieval(14) version1(1)}</w:t>
      </w:r>
    </w:p>
    <w:p w:rsidR="003945A2" w:rsidRPr="00653FE2" w:rsidRDefault="003945A2">
      <w:pPr>
        <w:pStyle w:val="ASN1Source"/>
        <w:widowControl/>
        <w:rPr>
          <w:lang w:val="fr-FR"/>
        </w:rPr>
      </w:pPr>
    </w:p>
    <w:p w:rsidR="003945A2" w:rsidRPr="00653FE2" w:rsidRDefault="003945A2">
      <w:pPr>
        <w:pStyle w:val="Heading4"/>
      </w:pPr>
      <w:bookmarkStart w:id="1034" w:name="_Toc11332173"/>
      <w:r w:rsidRPr="00653FE2">
        <w:t>17.3.2.16</w:t>
      </w:r>
      <w:r w:rsidRPr="00653FE2">
        <w:tab/>
        <w:t>Inter-VLR information retrieval</w:t>
      </w:r>
      <w:bookmarkEnd w:id="1034"/>
    </w:p>
    <w:p w:rsidR="003945A2" w:rsidRPr="00653FE2" w:rsidRDefault="003945A2">
      <w:pPr>
        <w:keepNext/>
        <w:keepLines/>
      </w:pPr>
      <w:r w:rsidRPr="00653FE2">
        <w:t xml:space="preserve">This application context is used for information retrieval between VLRs. </w:t>
      </w:r>
    </w:p>
    <w:p w:rsidR="003945A2" w:rsidRPr="00653FE2" w:rsidRDefault="003945A2">
      <w:pPr>
        <w:pStyle w:val="ASN1TABLEbegin"/>
        <w:widowControl/>
        <w:rPr>
          <w:b w:val="0"/>
          <w:lang w:val="en-GB"/>
        </w:rPr>
      </w:pPr>
      <w:r w:rsidRPr="00653FE2">
        <w:rPr>
          <w:lang w:val="en-GB"/>
        </w:rPr>
        <w:t xml:space="preserve">interVlrInfoRetrievalContext-v3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interVlrInfoRetrievalPackage-v3}</w:t>
      </w:r>
    </w:p>
    <w:p w:rsidR="003945A2" w:rsidRPr="00653FE2" w:rsidRDefault="003945A2">
      <w:pPr>
        <w:pStyle w:val="ASN1TABLEmiddle"/>
        <w:widowControl/>
        <w:rPr>
          <w:lang w:val="en-GB"/>
        </w:rPr>
      </w:pPr>
      <w:r w:rsidRPr="00653FE2">
        <w:rPr>
          <w:lang w:val="en-GB"/>
        </w:rPr>
        <w:tab/>
        <w:t>ID</w:t>
      </w:r>
      <w:r w:rsidRPr="00653FE2">
        <w:rPr>
          <w:lang w:val="en-GB"/>
        </w:rPr>
        <w:tab/>
        <w:t>{map-ac interVlrInfoRetrieval(15) version3(3)} }</w:t>
      </w:r>
    </w:p>
    <w:p w:rsidR="003945A2" w:rsidRPr="00653FE2" w:rsidRDefault="003945A2">
      <w:pPr>
        <w:pStyle w:val="ASN1Source"/>
        <w:widowControl/>
        <w:rPr>
          <w:lang w:val="en-GB"/>
        </w:rPr>
      </w:pPr>
    </w:p>
    <w:p w:rsidR="003945A2" w:rsidRPr="00653FE2" w:rsidRDefault="003945A2">
      <w:pPr>
        <w:keepNext/>
        <w:keepLines/>
      </w:pPr>
      <w:r w:rsidRPr="00653FE2">
        <w:t>The v2-equivalent application-context is:</w:t>
      </w:r>
    </w:p>
    <w:p w:rsidR="003945A2" w:rsidRPr="00653FE2" w:rsidRDefault="003945A2">
      <w:pPr>
        <w:pStyle w:val="ASN1TABLEbegin"/>
        <w:widowControl/>
        <w:rPr>
          <w:b w:val="0"/>
          <w:lang w:val="en-GB"/>
        </w:rPr>
      </w:pPr>
      <w:r w:rsidRPr="00653FE2">
        <w:rPr>
          <w:lang w:val="en-GB"/>
        </w:rPr>
        <w:t xml:space="preserve">interVlrInfoRetrievalContext-v2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interVlrInfoRetrievalPackage-v2}</w:t>
      </w:r>
    </w:p>
    <w:p w:rsidR="003945A2" w:rsidRPr="00653FE2" w:rsidRDefault="003945A2">
      <w:pPr>
        <w:pStyle w:val="ASN1TABLEmiddle"/>
        <w:widowControl/>
        <w:rPr>
          <w:lang w:val="en-GB"/>
        </w:rPr>
      </w:pPr>
      <w:r w:rsidRPr="00653FE2">
        <w:rPr>
          <w:lang w:val="en-GB"/>
        </w:rPr>
        <w:tab/>
        <w:t>ID</w:t>
      </w:r>
      <w:r w:rsidRPr="00653FE2">
        <w:rPr>
          <w:lang w:val="en-GB"/>
        </w:rPr>
        <w:tab/>
        <w:t>{map-ac interVlrInfoRetrieval(15) version2(2)} }</w:t>
      </w:r>
    </w:p>
    <w:p w:rsidR="003945A2" w:rsidRPr="00653FE2" w:rsidRDefault="003945A2">
      <w:pPr>
        <w:pStyle w:val="ASN1Source"/>
        <w:widowControl/>
        <w:rPr>
          <w:lang w:val="en-GB"/>
        </w:rPr>
      </w:pPr>
    </w:p>
    <w:p w:rsidR="003945A2" w:rsidRPr="00653FE2" w:rsidRDefault="003945A2">
      <w:pPr>
        <w:keepNext/>
        <w:keepLines/>
      </w:pPr>
      <w:r w:rsidRPr="00653FE2">
        <w:t>The v1-equivalent application-context is:</w:t>
      </w:r>
    </w:p>
    <w:p w:rsidR="003945A2" w:rsidRPr="00653FE2" w:rsidRDefault="003945A2">
      <w:pPr>
        <w:pStyle w:val="ASN1TABLEbeginend"/>
        <w:rPr>
          <w:lang w:val="en-GB"/>
        </w:rPr>
      </w:pPr>
      <w:r w:rsidRPr="00653FE2">
        <w:rPr>
          <w:lang w:val="en-GB"/>
        </w:rPr>
        <w:tab/>
        <w:t>ID</w:t>
      </w:r>
      <w:r w:rsidRPr="00653FE2">
        <w:rPr>
          <w:lang w:val="en-GB"/>
        </w:rPr>
        <w:tab/>
        <w:t>{map-ac infoRetrieval(14) version1(1)}</w:t>
      </w:r>
    </w:p>
    <w:p w:rsidR="003945A2" w:rsidRPr="00653FE2" w:rsidRDefault="003945A2">
      <w:pPr>
        <w:pStyle w:val="ASN1Source"/>
        <w:widowControl/>
        <w:rPr>
          <w:lang w:val="en-GB"/>
        </w:rPr>
      </w:pPr>
    </w:p>
    <w:p w:rsidR="003945A2" w:rsidRPr="00653FE2" w:rsidRDefault="003945A2">
      <w:pPr>
        <w:pStyle w:val="Heading4"/>
      </w:pPr>
      <w:bookmarkStart w:id="1035" w:name="_Toc11332174"/>
      <w:r w:rsidRPr="00653FE2">
        <w:t>17.3.2.17</w:t>
      </w:r>
      <w:r w:rsidRPr="00653FE2">
        <w:tab/>
        <w:t>Stand Alone Subscriber Data Management</w:t>
      </w:r>
      <w:bookmarkEnd w:id="1035"/>
    </w:p>
    <w:p w:rsidR="003945A2" w:rsidRPr="00653FE2" w:rsidRDefault="003945A2">
      <w:pPr>
        <w:keepNext/>
        <w:keepLines/>
      </w:pPr>
      <w:r w:rsidRPr="00653FE2">
        <w:t>This application context is used for stand alone subscriber data management between HLR and VLR or between HLR and SGSN. For the HLR - SGSN interface only version 3 of this application context is applicable</w:t>
      </w:r>
      <w:r w:rsidR="002C0A04" w:rsidRPr="00653FE2">
        <w:t xml:space="preserve">. </w:t>
      </w:r>
      <w:r w:rsidR="002C0A04" w:rsidRPr="00653FE2">
        <w:rPr>
          <w:lang w:eastAsia="zh-CN"/>
        </w:rPr>
        <w:t>A</w:t>
      </w:r>
      <w:r w:rsidR="002C0A04" w:rsidRPr="00653FE2">
        <w:rPr>
          <w:rFonts w:hint="eastAsia"/>
          <w:lang w:eastAsia="zh-CN"/>
        </w:rPr>
        <w:t>lso t</w:t>
      </w:r>
      <w:r w:rsidR="002C0A04" w:rsidRPr="00653FE2">
        <w:t xml:space="preserve">his application context is used for stand alone subscriber data management between </w:t>
      </w:r>
      <w:r w:rsidR="002C0A04" w:rsidRPr="00653FE2">
        <w:rPr>
          <w:rFonts w:hint="eastAsia"/>
          <w:lang w:eastAsia="zh-CN"/>
        </w:rPr>
        <w:t>CSS</w:t>
      </w:r>
      <w:r w:rsidR="002C0A04" w:rsidRPr="00653FE2">
        <w:t xml:space="preserve"> and VLR or between </w:t>
      </w:r>
      <w:r w:rsidR="002C0A04" w:rsidRPr="00653FE2">
        <w:rPr>
          <w:rFonts w:hint="eastAsia"/>
          <w:lang w:eastAsia="zh-CN"/>
        </w:rPr>
        <w:t>CSS</w:t>
      </w:r>
      <w:r w:rsidR="002C0A04" w:rsidRPr="00653FE2">
        <w:t xml:space="preserve"> and SGSN. For the </w:t>
      </w:r>
      <w:r w:rsidR="002C0A04" w:rsidRPr="00653FE2">
        <w:rPr>
          <w:rFonts w:hint="eastAsia"/>
          <w:lang w:eastAsia="zh-CN"/>
        </w:rPr>
        <w:t>CSS</w:t>
      </w:r>
      <w:r w:rsidR="002C0A04" w:rsidRPr="00653FE2">
        <w:t xml:space="preserve"> – </w:t>
      </w:r>
      <w:r w:rsidR="002C0A04" w:rsidRPr="00653FE2">
        <w:rPr>
          <w:rFonts w:hint="eastAsia"/>
          <w:lang w:eastAsia="zh-CN"/>
        </w:rPr>
        <w:t>VLR</w:t>
      </w:r>
      <w:r w:rsidR="002C0A04" w:rsidRPr="00653FE2">
        <w:t xml:space="preserve"> interface </w:t>
      </w:r>
      <w:r w:rsidR="002C0A04" w:rsidRPr="00653FE2">
        <w:rPr>
          <w:rFonts w:hint="eastAsia"/>
          <w:lang w:eastAsia="zh-CN"/>
        </w:rPr>
        <w:t xml:space="preserve">and CSS </w:t>
      </w:r>
      <w:r w:rsidR="002C0A04" w:rsidRPr="00653FE2">
        <w:rPr>
          <w:lang w:eastAsia="zh-CN"/>
        </w:rPr>
        <w:t>–</w:t>
      </w:r>
      <w:r w:rsidR="002C0A04" w:rsidRPr="00653FE2">
        <w:rPr>
          <w:rFonts w:hint="eastAsia"/>
          <w:lang w:eastAsia="zh-CN"/>
        </w:rPr>
        <w:t xml:space="preserve"> SGSN interface </w:t>
      </w:r>
      <w:r w:rsidR="002C0A04" w:rsidRPr="00653FE2">
        <w:t xml:space="preserve">only version </w:t>
      </w:r>
      <w:r w:rsidR="002C0A04" w:rsidRPr="00653FE2">
        <w:rPr>
          <w:rFonts w:hint="eastAsia"/>
          <w:lang w:eastAsia="zh-CN"/>
        </w:rPr>
        <w:t>3</w:t>
      </w:r>
      <w:r w:rsidR="002C0A04" w:rsidRPr="00653FE2">
        <w:t xml:space="preserve"> of this application context is applicable</w:t>
      </w:r>
      <w:r w:rsidRPr="00653FE2">
        <w:t>:</w:t>
      </w:r>
    </w:p>
    <w:p w:rsidR="003945A2" w:rsidRPr="00653FE2" w:rsidRDefault="003945A2">
      <w:pPr>
        <w:pStyle w:val="ASN1TABLEbegin"/>
        <w:widowControl/>
        <w:rPr>
          <w:b w:val="0"/>
          <w:lang w:val="en-GB"/>
        </w:rPr>
      </w:pPr>
      <w:r w:rsidRPr="00653FE2">
        <w:rPr>
          <w:lang w:val="en-GB"/>
        </w:rPr>
        <w:t xml:space="preserve">subscriberDataMngtContext-v3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r w:rsidR="002C0A04" w:rsidRPr="00653FE2">
        <w:rPr>
          <w:lang w:val="en-GB"/>
        </w:rPr>
        <w:t xml:space="preserve"> or CSS</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subscriberDataMngtStandAlonePackage-v3}</w:t>
      </w:r>
    </w:p>
    <w:p w:rsidR="003945A2" w:rsidRPr="00653FE2" w:rsidRDefault="003945A2">
      <w:pPr>
        <w:pStyle w:val="ASN1TABLEmiddle"/>
        <w:widowControl/>
        <w:rPr>
          <w:lang w:val="en-GB"/>
        </w:rPr>
      </w:pPr>
      <w:r w:rsidRPr="00653FE2">
        <w:rPr>
          <w:lang w:val="en-GB"/>
        </w:rPr>
        <w:tab/>
        <w:t>ID</w:t>
      </w:r>
      <w:r w:rsidRPr="00653FE2">
        <w:rPr>
          <w:lang w:val="en-GB"/>
        </w:rPr>
        <w:tab/>
        <w:t>{map-ac subscriberDataMngt(16)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subscriberDataMngt(16)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subscriberDataMngt(16) version1(1)}</w:t>
      </w:r>
    </w:p>
    <w:p w:rsidR="003945A2" w:rsidRPr="00653FE2" w:rsidRDefault="003945A2">
      <w:pPr>
        <w:pStyle w:val="ASN1Source"/>
        <w:widowControl/>
        <w:rPr>
          <w:lang w:val="en-GB"/>
        </w:rPr>
      </w:pPr>
    </w:p>
    <w:p w:rsidR="003945A2" w:rsidRPr="00653FE2" w:rsidRDefault="003945A2">
      <w:pPr>
        <w:pStyle w:val="Heading4"/>
      </w:pPr>
      <w:bookmarkStart w:id="1036" w:name="_Toc11332175"/>
      <w:r w:rsidRPr="00653FE2">
        <w:lastRenderedPageBreak/>
        <w:t>17.3.2.18</w:t>
      </w:r>
      <w:r w:rsidRPr="00653FE2">
        <w:tab/>
        <w:t>Tracing</w:t>
      </w:r>
      <w:bookmarkEnd w:id="1036"/>
    </w:p>
    <w:p w:rsidR="003945A2" w:rsidRPr="00653FE2" w:rsidRDefault="003945A2">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tracingContext-v3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tracingStandAlonePackage-v3}</w:t>
      </w:r>
    </w:p>
    <w:p w:rsidR="003945A2" w:rsidRPr="00653FE2" w:rsidRDefault="003945A2">
      <w:pPr>
        <w:pStyle w:val="ASN1TABLEmiddle"/>
        <w:widowControl/>
        <w:rPr>
          <w:lang w:val="en-GB"/>
        </w:rPr>
      </w:pPr>
      <w:r w:rsidRPr="00653FE2">
        <w:rPr>
          <w:lang w:val="en-GB"/>
        </w:rPr>
        <w:tab/>
        <w:t>ID</w:t>
      </w:r>
      <w:r w:rsidRPr="00653FE2">
        <w:rPr>
          <w:lang w:val="en-GB"/>
        </w:rPr>
        <w:tab/>
        <w:t>{map-ac tracing(17) version3(3)} }</w:t>
      </w:r>
    </w:p>
    <w:p w:rsidR="003945A2" w:rsidRPr="00653FE2" w:rsidRDefault="003945A2"/>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tracing(17)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tracing(17) version1(1)}</w:t>
      </w:r>
    </w:p>
    <w:p w:rsidR="003945A2" w:rsidRPr="00653FE2" w:rsidRDefault="003945A2">
      <w:pPr>
        <w:pStyle w:val="ASN1Source"/>
        <w:widowControl/>
        <w:rPr>
          <w:lang w:val="en-GB"/>
        </w:rPr>
      </w:pPr>
    </w:p>
    <w:p w:rsidR="003945A2" w:rsidRPr="00653FE2" w:rsidRDefault="003945A2">
      <w:pPr>
        <w:pStyle w:val="Heading4"/>
      </w:pPr>
      <w:bookmarkStart w:id="1037" w:name="_Toc11332176"/>
      <w:r w:rsidRPr="00653FE2">
        <w:t>17.3.2.19</w:t>
      </w:r>
      <w:r w:rsidRPr="00653FE2">
        <w:tab/>
        <w:t>Network functional SS handling</w:t>
      </w:r>
      <w:bookmarkEnd w:id="1037"/>
    </w:p>
    <w:p w:rsidR="003945A2" w:rsidRPr="00653FE2" w:rsidRDefault="003945A2">
      <w:pPr>
        <w:keepNext/>
        <w:keepLines/>
      </w:pPr>
      <w:r w:rsidRPr="00653FE2">
        <w:t>This application context is used for functional-like SS handling procedures between VLR and HLR.</w:t>
      </w:r>
    </w:p>
    <w:p w:rsidR="003945A2" w:rsidRPr="00653FE2" w:rsidRDefault="003945A2">
      <w:pPr>
        <w:pStyle w:val="ASN1TABLEbegin"/>
        <w:widowControl/>
        <w:rPr>
          <w:b w:val="0"/>
          <w:lang w:val="en-GB"/>
        </w:rPr>
      </w:pPr>
      <w:r w:rsidRPr="00653FE2">
        <w:rPr>
          <w:lang w:val="en-GB"/>
        </w:rPr>
        <w:t xml:space="preserve">networkFunctionalSsContext-v2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functionalSsPackage-v2}</w:t>
      </w:r>
    </w:p>
    <w:p w:rsidR="003945A2" w:rsidRPr="00653FE2" w:rsidRDefault="003945A2">
      <w:pPr>
        <w:pStyle w:val="ASN1TABLEmiddle"/>
        <w:widowControl/>
        <w:rPr>
          <w:lang w:val="en-GB"/>
        </w:rPr>
      </w:pPr>
      <w:r w:rsidRPr="00653FE2">
        <w:rPr>
          <w:lang w:val="en-GB"/>
        </w:rPr>
        <w:tab/>
        <w:t>ID</w:t>
      </w:r>
      <w:r w:rsidRPr="00653FE2">
        <w:rPr>
          <w:lang w:val="en-GB"/>
        </w:rPr>
        <w:tab/>
        <w:t>{map-ac networkFunctionalSs(18) version2(2)} }</w:t>
      </w:r>
    </w:p>
    <w:p w:rsidR="003945A2" w:rsidRPr="00653FE2" w:rsidRDefault="003945A2">
      <w:pPr>
        <w:pStyle w:val="ASN1Source"/>
        <w:widowControl/>
        <w:rPr>
          <w:lang w:val="en-GB"/>
        </w:rPr>
      </w:pPr>
    </w:p>
    <w:p w:rsidR="003945A2" w:rsidRPr="00653FE2" w:rsidRDefault="003945A2">
      <w:pPr>
        <w:keepNext/>
        <w:keepLines/>
      </w:pPr>
      <w:r w:rsidRPr="00653FE2">
        <w:t>The v1-equivalent application-context is defined as follows:</w:t>
      </w:r>
    </w:p>
    <w:p w:rsidR="003945A2" w:rsidRPr="00653FE2" w:rsidRDefault="003945A2">
      <w:pPr>
        <w:pStyle w:val="ASN1TABLEbegin"/>
        <w:widowControl/>
        <w:rPr>
          <w:b w:val="0"/>
          <w:lang w:val="en-GB"/>
        </w:rPr>
      </w:pPr>
      <w:r w:rsidRPr="00653FE2">
        <w:rPr>
          <w:lang w:val="en-GB"/>
        </w:rPr>
        <w:t xml:space="preserve">networkFunctionalSsContext-v1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functionalSsPackage-v1 |</w:t>
      </w:r>
    </w:p>
    <w:p w:rsidR="003945A2" w:rsidRPr="00653FE2" w:rsidRDefault="00653FE2">
      <w:pPr>
        <w:pStyle w:val="ASN1TABLEmiddle"/>
        <w:widowControl/>
        <w:rPr>
          <w:lang w:val="en-GB"/>
        </w:rPr>
      </w:pPr>
      <w:r>
        <w:rPr>
          <w:lang w:val="en-GB"/>
        </w:rPr>
        <w:tab/>
      </w:r>
      <w:r w:rsidR="003945A2" w:rsidRPr="00653FE2">
        <w:rPr>
          <w:lang w:val="en-GB"/>
        </w:rPr>
        <w:t>unstructuredSsPackage-v1 |</w:t>
      </w:r>
    </w:p>
    <w:p w:rsidR="003945A2" w:rsidRPr="00653FE2" w:rsidRDefault="00653FE2">
      <w:pPr>
        <w:pStyle w:val="ASN1TABLEmiddle"/>
        <w:widowControl/>
        <w:rPr>
          <w:lang w:val="en-GB"/>
        </w:rPr>
      </w:pPr>
      <w:r>
        <w:rPr>
          <w:lang w:val="en-GB"/>
        </w:rPr>
        <w:tab/>
      </w:r>
      <w:r w:rsidR="003945A2" w:rsidRPr="00653FE2">
        <w:rPr>
          <w:lang w:val="en-GB"/>
        </w:rPr>
        <w:t>bindingPackage-v1}</w:t>
      </w:r>
    </w:p>
    <w:p w:rsidR="003945A2" w:rsidRPr="00653FE2" w:rsidRDefault="003945A2">
      <w:pPr>
        <w:pStyle w:val="ASN1TABLEmiddle"/>
        <w:widowControl/>
        <w:rPr>
          <w:lang w:val="en-GB"/>
        </w:rPr>
      </w:pPr>
      <w:r w:rsidRPr="00653FE2">
        <w:rPr>
          <w:lang w:val="en-GB"/>
        </w:rPr>
        <w:tab/>
        <w:t>ID</w:t>
      </w:r>
      <w:r w:rsidRPr="00653FE2">
        <w:rPr>
          <w:lang w:val="en-GB"/>
        </w:rPr>
        <w:tab/>
        <w:t>{map-ac networkFunctionalSs(18) version1(1)} }</w:t>
      </w:r>
    </w:p>
    <w:p w:rsidR="003945A2" w:rsidRPr="00653FE2" w:rsidRDefault="003945A2">
      <w:pPr>
        <w:pStyle w:val="ASN1Source"/>
        <w:widowControl/>
        <w:rPr>
          <w:lang w:val="en-GB"/>
        </w:rPr>
      </w:pPr>
    </w:p>
    <w:p w:rsidR="003945A2" w:rsidRPr="00653FE2" w:rsidRDefault="003945A2">
      <w:pPr>
        <w:pStyle w:val="Heading4"/>
      </w:pPr>
      <w:bookmarkStart w:id="1038" w:name="_Toc11332177"/>
      <w:r w:rsidRPr="00653FE2">
        <w:t>17.3.2.20</w:t>
      </w:r>
      <w:r w:rsidRPr="00653FE2">
        <w:tab/>
        <w:t>Network unstructured SS handling</w:t>
      </w:r>
      <w:bookmarkEnd w:id="1038"/>
    </w:p>
    <w:p w:rsidR="003945A2" w:rsidRPr="00653FE2" w:rsidRDefault="003945A2">
      <w:pPr>
        <w:keepNext/>
        <w:keepLines/>
      </w:pPr>
      <w:r w:rsidRPr="00653FE2">
        <w:t>This application context is used for handling stimuli-like procedures between HLR and VLR, between the HLR and gsmSCF, and between HLR and HLR.</w:t>
      </w:r>
    </w:p>
    <w:p w:rsidR="003945A2" w:rsidRPr="00653FE2" w:rsidRDefault="003945A2">
      <w:pPr>
        <w:pStyle w:val="ASN1TABLEbegin"/>
        <w:widowControl/>
        <w:rPr>
          <w:b w:val="0"/>
          <w:lang w:val="en-GB"/>
        </w:rPr>
      </w:pPr>
      <w:r w:rsidRPr="00653FE2">
        <w:rPr>
          <w:lang w:val="en-GB"/>
        </w:rPr>
        <w:t xml:space="preserve">networkUnstructuredSsContext-v2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Initiator is VLR</w:t>
      </w:r>
    </w:p>
    <w:p w:rsidR="003945A2" w:rsidRPr="00653FE2" w:rsidRDefault="003945A2">
      <w:pPr>
        <w:pStyle w:val="ASN1--TABLEmiddle"/>
        <w:widowControl/>
        <w:rPr>
          <w:lang w:val="en-GB"/>
        </w:rPr>
      </w:pPr>
      <w:r w:rsidRPr="00653FE2">
        <w:rPr>
          <w:lang w:val="en-GB"/>
        </w:rPr>
        <w:tab/>
        <w:t>-- Responder is VLR, Initiator is HLR</w:t>
      </w:r>
    </w:p>
    <w:p w:rsidR="003945A2" w:rsidRPr="00653FE2" w:rsidRDefault="003945A2">
      <w:pPr>
        <w:pStyle w:val="ASN1--TABLEmiddle"/>
        <w:widowControl/>
        <w:rPr>
          <w:lang w:val="en-GB"/>
        </w:rPr>
      </w:pPr>
      <w:r w:rsidRPr="00653FE2">
        <w:rPr>
          <w:lang w:val="en-GB"/>
        </w:rPr>
        <w:tab/>
        <w:t>-- Responder is gsmSCF, Initiator is HLR</w:t>
      </w:r>
    </w:p>
    <w:p w:rsidR="003945A2" w:rsidRPr="00653FE2" w:rsidRDefault="003945A2">
      <w:pPr>
        <w:pStyle w:val="ASN1--TABLEmiddle"/>
        <w:widowControl/>
        <w:rPr>
          <w:lang w:val="en-GB"/>
        </w:rPr>
      </w:pPr>
      <w:r w:rsidRPr="00653FE2">
        <w:rPr>
          <w:lang w:val="en-GB"/>
        </w:rPr>
        <w:tab/>
        <w:t>-- Responder is HLR, Initiator is gsmSCF</w:t>
      </w:r>
    </w:p>
    <w:p w:rsidR="003945A2" w:rsidRPr="00653FE2" w:rsidRDefault="003945A2">
      <w:pPr>
        <w:pStyle w:val="ASN1--TABLEmiddle"/>
        <w:widowControl/>
        <w:rPr>
          <w:lang w:val="en-GB"/>
        </w:rPr>
      </w:pPr>
      <w:r w:rsidRPr="00653FE2">
        <w:rPr>
          <w:lang w:val="en-GB"/>
        </w:rPr>
        <w:tab/>
        <w:t>-- Responder is HLR, Initiator is HLR</w:t>
      </w:r>
    </w:p>
    <w:p w:rsidR="003945A2" w:rsidRPr="00653FE2" w:rsidRDefault="003945A2">
      <w:pPr>
        <w:pStyle w:val="ASN1TABLEmiddle"/>
        <w:widowControl/>
        <w:rPr>
          <w:lang w:val="en-GB"/>
        </w:rPr>
      </w:pPr>
      <w:r w:rsidRPr="00653FE2">
        <w:rPr>
          <w:lang w:val="en-GB"/>
        </w:rPr>
        <w:tab/>
        <w:t>OPERATIONS OF {</w:t>
      </w:r>
    </w:p>
    <w:p w:rsidR="003945A2" w:rsidRPr="00653FE2" w:rsidRDefault="00653FE2">
      <w:pPr>
        <w:pStyle w:val="ASN1TABLEmiddle"/>
        <w:widowControl/>
        <w:rPr>
          <w:lang w:val="en-GB"/>
        </w:rPr>
      </w:pPr>
      <w:r>
        <w:rPr>
          <w:lang w:val="en-GB"/>
        </w:rPr>
        <w:tab/>
      </w:r>
      <w:r w:rsidR="003945A2" w:rsidRPr="00653FE2">
        <w:rPr>
          <w:lang w:val="en-GB"/>
        </w:rPr>
        <w:t>unstructuredSsPackage-v2}</w:t>
      </w:r>
    </w:p>
    <w:p w:rsidR="003945A2" w:rsidRPr="00653FE2" w:rsidRDefault="003945A2">
      <w:pPr>
        <w:pStyle w:val="ASN1TABLEmiddle"/>
        <w:widowControl/>
        <w:rPr>
          <w:lang w:val="en-GB"/>
        </w:rPr>
      </w:pPr>
      <w:r w:rsidRPr="00653FE2">
        <w:rPr>
          <w:lang w:val="en-GB"/>
        </w:rPr>
        <w:tab/>
        <w:t>ID</w:t>
      </w:r>
      <w:r w:rsidRPr="00653FE2">
        <w:rPr>
          <w:lang w:val="en-GB"/>
        </w:rPr>
        <w:tab/>
        <w:t>{map-ac networkUnstructuredSs(19) version2(2)}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networkFunctionalSs(18) version1(1)}</w:t>
      </w:r>
    </w:p>
    <w:p w:rsidR="003945A2" w:rsidRPr="00653FE2" w:rsidRDefault="003945A2">
      <w:pPr>
        <w:pStyle w:val="ASN1Source"/>
        <w:widowControl/>
        <w:rPr>
          <w:lang w:val="en-GB"/>
        </w:rPr>
      </w:pPr>
    </w:p>
    <w:p w:rsidR="003945A2" w:rsidRPr="00653FE2" w:rsidRDefault="003945A2">
      <w:pPr>
        <w:pStyle w:val="Heading4"/>
      </w:pPr>
      <w:bookmarkStart w:id="1039" w:name="_Toc11332178"/>
      <w:r w:rsidRPr="00653FE2">
        <w:t>17.3.2.21</w:t>
      </w:r>
      <w:r w:rsidRPr="00653FE2">
        <w:tab/>
        <w:t>Short Message Gateway</w:t>
      </w:r>
      <w:bookmarkEnd w:id="1039"/>
    </w:p>
    <w:p w:rsidR="003945A2" w:rsidRPr="00653FE2" w:rsidRDefault="003945A2">
      <w:pPr>
        <w:keepNext/>
        <w:keepLines/>
      </w:pPr>
      <w:r w:rsidRPr="00653FE2">
        <w:t>This application context is used for short message gateway procedures.</w:t>
      </w:r>
    </w:p>
    <w:p w:rsidR="003945A2" w:rsidRPr="00653FE2" w:rsidRDefault="003945A2">
      <w:pPr>
        <w:pStyle w:val="ASN1TABLEbegin"/>
        <w:widowControl/>
        <w:rPr>
          <w:b w:val="0"/>
          <w:lang w:val="en-GB"/>
        </w:rPr>
      </w:pPr>
      <w:r w:rsidRPr="00653FE2">
        <w:rPr>
          <w:lang w:val="en-GB"/>
        </w:rPr>
        <w:t xml:space="preserve">shortMsgGatewayContext-v3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shortMsgGatewayPackage-v3}</w:t>
      </w:r>
    </w:p>
    <w:p w:rsidR="003945A2" w:rsidRPr="00653FE2" w:rsidRDefault="003945A2">
      <w:pPr>
        <w:pStyle w:val="ASN1TABLEmiddle"/>
        <w:widowControl/>
        <w:rPr>
          <w:lang w:val="en-GB"/>
        </w:rPr>
      </w:pPr>
      <w:r w:rsidRPr="00653FE2">
        <w:rPr>
          <w:lang w:val="en-GB"/>
        </w:rPr>
        <w:tab/>
        <w:t>ID</w:t>
      </w:r>
      <w:r w:rsidRPr="00653FE2">
        <w:rPr>
          <w:lang w:val="en-GB"/>
        </w:rPr>
        <w:tab/>
        <w:t>{map-ac shortMsgGateway(20) version3(3)} }</w:t>
      </w:r>
    </w:p>
    <w:p w:rsidR="003945A2" w:rsidRPr="00653FE2" w:rsidRDefault="003945A2">
      <w:pPr>
        <w:pStyle w:val="ASN1Source"/>
        <w:widowControl/>
        <w:rPr>
          <w:lang w:val="en-GB"/>
        </w:rPr>
      </w:pPr>
    </w:p>
    <w:p w:rsidR="003945A2" w:rsidRPr="00653FE2" w:rsidRDefault="003945A2">
      <w:pPr>
        <w:keepNext/>
        <w:keepLines/>
      </w:pPr>
      <w:r w:rsidRPr="00653FE2">
        <w:lastRenderedPageBreak/>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shortMsgGateway(20)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shortMsgGateway(20) version1(1)}</w:t>
      </w:r>
    </w:p>
    <w:p w:rsidR="003945A2" w:rsidRPr="00653FE2" w:rsidRDefault="003945A2">
      <w:pPr>
        <w:pStyle w:val="ASN1Source"/>
        <w:widowControl/>
        <w:rPr>
          <w:lang w:val="en-GB"/>
        </w:rPr>
      </w:pPr>
    </w:p>
    <w:p w:rsidR="003945A2" w:rsidRPr="00653FE2" w:rsidRDefault="003945A2">
      <w:pPr>
        <w:pStyle w:val="Heading4"/>
      </w:pPr>
      <w:bookmarkStart w:id="1040" w:name="_Toc11332179"/>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1040"/>
    </w:p>
    <w:p w:rsidR="003945A2" w:rsidRPr="00653FE2" w:rsidRDefault="003945A2">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rsidR="003945A2" w:rsidRPr="00653FE2" w:rsidRDefault="003945A2">
      <w:pPr>
        <w:pStyle w:val="ASN1TABLEbegin"/>
        <w:widowControl/>
        <w:rPr>
          <w:b w:val="0"/>
          <w:lang w:val="en-GB"/>
        </w:rPr>
      </w:pPr>
      <w:r w:rsidRPr="00653FE2">
        <w:rPr>
          <w:lang w:val="en-GB"/>
        </w:rPr>
        <w:t xml:space="preserve">shortMsgMO-RelayContext-v3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IWMSC if Initiator is MSC</w:t>
      </w:r>
    </w:p>
    <w:p w:rsidR="003945A2" w:rsidRPr="00653FE2" w:rsidRDefault="003945A2">
      <w:pPr>
        <w:pStyle w:val="ASN1--TABLEmiddle"/>
        <w:widowControl/>
        <w:rPr>
          <w:lang w:val="en-GB"/>
        </w:rPr>
      </w:pPr>
      <w:r w:rsidRPr="00653FE2">
        <w:rPr>
          <w:lang w:val="en-GB"/>
        </w:rPr>
        <w:tab/>
        <w:t>-- Responder is IWMSC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mo-ShortMsgRelayPackage-v3}</w:t>
      </w:r>
    </w:p>
    <w:p w:rsidR="003945A2" w:rsidRPr="00653FE2" w:rsidRDefault="003945A2">
      <w:pPr>
        <w:pStyle w:val="ASN1TABLEmiddle"/>
        <w:widowControl/>
        <w:rPr>
          <w:lang w:val="en-GB"/>
        </w:rPr>
      </w:pPr>
      <w:r w:rsidRPr="00653FE2">
        <w:rPr>
          <w:lang w:val="en-GB"/>
        </w:rPr>
        <w:tab/>
        <w:t>ID</w:t>
      </w:r>
      <w:r w:rsidRPr="00653FE2">
        <w:rPr>
          <w:lang w:val="en-GB"/>
        </w:rPr>
        <w:tab/>
        <w:t>{map-ac shortMsgMO-Relay(21)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shortMsgMO-Relay(21)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shortMsg-Relay(21) version1(1)}</w:t>
      </w:r>
    </w:p>
    <w:p w:rsidR="003945A2" w:rsidRPr="00653FE2" w:rsidRDefault="003945A2">
      <w:pPr>
        <w:pStyle w:val="ASN1Source"/>
        <w:widowControl/>
        <w:rPr>
          <w:lang w:val="en-GB"/>
        </w:rPr>
      </w:pPr>
    </w:p>
    <w:p w:rsidR="003945A2" w:rsidRPr="00653FE2" w:rsidRDefault="003945A2">
      <w:pPr>
        <w:pStyle w:val="Heading4"/>
      </w:pPr>
      <w:bookmarkStart w:id="1041" w:name="_Toc11332180"/>
      <w:r w:rsidRPr="00653FE2">
        <w:t>17.3.2.23</w:t>
      </w:r>
      <w:r w:rsidRPr="00653FE2">
        <w:tab/>
        <w:t>Void</w:t>
      </w:r>
      <w:bookmarkEnd w:id="1041"/>
    </w:p>
    <w:p w:rsidR="003945A2" w:rsidRPr="00653FE2" w:rsidRDefault="003945A2">
      <w:pPr>
        <w:pStyle w:val="Heading4"/>
      </w:pPr>
      <w:bookmarkStart w:id="1042" w:name="_Toc11332181"/>
      <w:r w:rsidRPr="00653FE2">
        <w:t>17.3.2.24</w:t>
      </w:r>
      <w:r w:rsidRPr="00653FE2">
        <w:tab/>
        <w:t>Short message alert</w:t>
      </w:r>
      <w:bookmarkEnd w:id="1042"/>
    </w:p>
    <w:p w:rsidR="003945A2" w:rsidRPr="00653FE2" w:rsidRDefault="003945A2">
      <w:pPr>
        <w:keepNext/>
        <w:keepLines/>
      </w:pPr>
      <w:r w:rsidRPr="00653FE2">
        <w:t>This application context is used for short message alerting procedures.</w:t>
      </w:r>
    </w:p>
    <w:p w:rsidR="003945A2" w:rsidRPr="00653FE2" w:rsidRDefault="003945A2">
      <w:pPr>
        <w:pStyle w:val="ASN1TABLEbegin"/>
        <w:widowControl/>
        <w:rPr>
          <w:b w:val="0"/>
          <w:lang w:val="en-GB"/>
        </w:rPr>
      </w:pPr>
      <w:r w:rsidRPr="00653FE2">
        <w:rPr>
          <w:lang w:val="en-GB"/>
        </w:rPr>
        <w:t xml:space="preserve">shortMsgAlertContext-v2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IWMSC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alertingPackage-v2}</w:t>
      </w:r>
    </w:p>
    <w:p w:rsidR="003945A2" w:rsidRPr="00653FE2" w:rsidRDefault="003945A2">
      <w:pPr>
        <w:pStyle w:val="ASN1TABLEmiddle"/>
        <w:widowControl/>
        <w:rPr>
          <w:lang w:val="en-GB"/>
        </w:rPr>
      </w:pPr>
      <w:r w:rsidRPr="00653FE2">
        <w:rPr>
          <w:lang w:val="en-GB"/>
        </w:rPr>
        <w:tab/>
        <w:t>ID</w:t>
      </w:r>
      <w:r w:rsidRPr="00653FE2">
        <w:rPr>
          <w:lang w:val="en-GB"/>
        </w:rPr>
        <w:tab/>
        <w:t>{map-ac shortMsgAlert(23) version2(2)}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symbolically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shortMsgAlert(23) version1(1)}</w:t>
      </w:r>
    </w:p>
    <w:p w:rsidR="003945A2" w:rsidRPr="00653FE2" w:rsidRDefault="003945A2">
      <w:pPr>
        <w:pStyle w:val="ASN1Source"/>
        <w:widowControl/>
        <w:rPr>
          <w:lang w:val="en-GB"/>
        </w:rPr>
      </w:pPr>
    </w:p>
    <w:p w:rsidR="003945A2" w:rsidRPr="00653FE2" w:rsidRDefault="003945A2">
      <w:pPr>
        <w:pStyle w:val="Heading4"/>
      </w:pPr>
      <w:bookmarkStart w:id="1043" w:name="_Toc11332182"/>
      <w:r w:rsidRPr="00653FE2">
        <w:t>17.3.2.25</w:t>
      </w:r>
      <w:r w:rsidRPr="00653FE2">
        <w:tab/>
        <w:t>Short message waiting data management</w:t>
      </w:r>
      <w:bookmarkEnd w:id="1043"/>
    </w:p>
    <w:p w:rsidR="003945A2" w:rsidRPr="00653FE2" w:rsidRDefault="003945A2">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rsidR="003945A2" w:rsidRPr="00653FE2" w:rsidRDefault="003945A2">
      <w:pPr>
        <w:pStyle w:val="ASN1TABLEbegin"/>
        <w:widowControl/>
        <w:rPr>
          <w:b w:val="0"/>
          <w:lang w:val="en-GB"/>
        </w:rPr>
      </w:pPr>
      <w:r w:rsidRPr="00653FE2">
        <w:rPr>
          <w:lang w:val="en-GB"/>
        </w:rPr>
        <w:t xml:space="preserve">mwdMngtContext-v3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mwdMngtPackage-v3}</w:t>
      </w:r>
    </w:p>
    <w:p w:rsidR="003945A2" w:rsidRPr="00653FE2" w:rsidRDefault="003945A2">
      <w:pPr>
        <w:pStyle w:val="ASN1TABLEmiddle"/>
        <w:widowControl/>
      </w:pPr>
      <w:r w:rsidRPr="00653FE2">
        <w:rPr>
          <w:lang w:val="en-GB"/>
        </w:rPr>
        <w:tab/>
      </w:r>
      <w:r w:rsidRPr="00653FE2">
        <w:t>ID</w:t>
      </w:r>
      <w:r w:rsidRPr="00653FE2">
        <w:tab/>
        <w:t>{map-ac mwdMngt(24) version3(3)} }</w:t>
      </w:r>
    </w:p>
    <w:p w:rsidR="003945A2" w:rsidRPr="00653FE2" w:rsidRDefault="003945A2">
      <w:pPr>
        <w:rPr>
          <w:lang w:val="de-DE"/>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pPr>
      <w:r w:rsidRPr="00653FE2">
        <w:rPr>
          <w:lang w:val="en-GB"/>
        </w:rPr>
        <w:tab/>
      </w:r>
      <w:r w:rsidRPr="00653FE2">
        <w:t>ID</w:t>
      </w:r>
      <w:r w:rsidRPr="00653FE2">
        <w:tab/>
        <w:t>{map-ac mwdMngt(24) version2(2)}</w:t>
      </w:r>
    </w:p>
    <w:p w:rsidR="003945A2" w:rsidRPr="00653FE2" w:rsidRDefault="003945A2">
      <w:pPr>
        <w:rPr>
          <w:lang w:val="de-DE"/>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pPr>
      <w:r w:rsidRPr="00653FE2">
        <w:rPr>
          <w:lang w:val="en-GB"/>
        </w:rPr>
        <w:tab/>
      </w:r>
      <w:r w:rsidRPr="00653FE2">
        <w:t>ID</w:t>
      </w:r>
      <w:r w:rsidRPr="00653FE2">
        <w:tab/>
        <w:t>{map-ac mwdMngt(24) version1(1)}</w:t>
      </w:r>
    </w:p>
    <w:p w:rsidR="003945A2" w:rsidRPr="00653FE2" w:rsidRDefault="003945A2">
      <w:pPr>
        <w:pStyle w:val="ASN1Source"/>
        <w:widowControl/>
      </w:pPr>
    </w:p>
    <w:p w:rsidR="003945A2" w:rsidRPr="00653FE2" w:rsidRDefault="003945A2">
      <w:pPr>
        <w:pStyle w:val="Heading4"/>
      </w:pPr>
      <w:bookmarkStart w:id="1044" w:name="_Toc11332183"/>
      <w:r w:rsidRPr="00653FE2">
        <w:lastRenderedPageBreak/>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1044"/>
    </w:p>
    <w:p w:rsidR="003945A2" w:rsidRPr="00653FE2" w:rsidRDefault="003945A2">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rsidR="003945A2" w:rsidRPr="00653FE2" w:rsidRDefault="003945A2">
      <w:pPr>
        <w:pStyle w:val="ASN1TABLEbegin"/>
        <w:widowControl/>
        <w:rPr>
          <w:b w:val="0"/>
          <w:lang w:val="en-GB"/>
        </w:rPr>
      </w:pPr>
      <w:r w:rsidRPr="00653FE2">
        <w:rPr>
          <w:lang w:val="en-GB"/>
        </w:rPr>
        <w:t xml:space="preserve">shortMsgMT-RelayContext-v3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MSC or SGSN if Initiator is GMSC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mt-ShortMsgRelayPackage-v3}</w:t>
      </w:r>
    </w:p>
    <w:p w:rsidR="003945A2" w:rsidRPr="00653FE2" w:rsidRDefault="003945A2">
      <w:pPr>
        <w:pStyle w:val="ASN1TABLEmiddle"/>
        <w:widowControl/>
        <w:rPr>
          <w:lang w:val="en-GB"/>
        </w:rPr>
      </w:pPr>
      <w:r w:rsidRPr="00653FE2">
        <w:rPr>
          <w:lang w:val="en-GB"/>
        </w:rPr>
        <w:tab/>
        <w:t>ID</w:t>
      </w:r>
      <w:r w:rsidRPr="00653FE2">
        <w:rPr>
          <w:lang w:val="en-GB"/>
        </w:rPr>
        <w:tab/>
        <w:t>{map-ac shortMsgMT-Relay(25)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shortMsgMT-Relay(25) version2(2)}</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v1-equivalent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shortMsg-Relay(21) version1(1)}</w:t>
      </w:r>
    </w:p>
    <w:p w:rsidR="003945A2" w:rsidRPr="00653FE2" w:rsidRDefault="003945A2">
      <w:pPr>
        <w:pStyle w:val="ASN1Source"/>
        <w:widowControl/>
        <w:rPr>
          <w:lang w:val="en-GB"/>
        </w:rPr>
      </w:pPr>
    </w:p>
    <w:p w:rsidR="003945A2" w:rsidRPr="00653FE2" w:rsidRDefault="003945A2">
      <w:pPr>
        <w:pStyle w:val="Heading4"/>
      </w:pPr>
      <w:bookmarkStart w:id="1045" w:name="_Toc11332184"/>
      <w:r w:rsidRPr="00653FE2">
        <w:t>17.3.2.27</w:t>
      </w:r>
      <w:r w:rsidRPr="00653FE2">
        <w:tab/>
        <w:t>MS purging</w:t>
      </w:r>
      <w:bookmarkEnd w:id="1045"/>
    </w:p>
    <w:p w:rsidR="003945A2" w:rsidRPr="00653FE2" w:rsidRDefault="003945A2">
      <w:pPr>
        <w:keepNext/>
        <w:keepLines/>
      </w:pPr>
      <w:r w:rsidRPr="00653FE2">
        <w:t>This application context is used between HLR and VLR or between HLR and SGSN for MS purging procedures. For the SGSN - HLR interface only version 3 of this application context is applicable.</w:t>
      </w:r>
    </w:p>
    <w:p w:rsidR="003945A2" w:rsidRPr="00653FE2" w:rsidRDefault="003945A2">
      <w:pPr>
        <w:pStyle w:val="ASN1TABLEbegin"/>
        <w:widowControl/>
        <w:rPr>
          <w:b w:val="0"/>
          <w:lang w:val="en-GB"/>
        </w:rPr>
      </w:pPr>
      <w:r w:rsidRPr="00653FE2">
        <w:rPr>
          <w:lang w:val="en-GB"/>
        </w:rPr>
        <w:t xml:space="preserve">msPurgingContext-v3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purgingPackage-v3}</w:t>
      </w:r>
    </w:p>
    <w:p w:rsidR="003945A2" w:rsidRPr="00653FE2" w:rsidRDefault="003945A2">
      <w:pPr>
        <w:pStyle w:val="ASN1TABLEmiddle"/>
        <w:widowControl/>
        <w:rPr>
          <w:lang w:val="en-GB"/>
        </w:rPr>
      </w:pPr>
      <w:r w:rsidRPr="00653FE2">
        <w:rPr>
          <w:lang w:val="en-GB"/>
        </w:rPr>
        <w:tab/>
        <w:t>ID</w:t>
      </w:r>
      <w:r w:rsidRPr="00653FE2">
        <w:rPr>
          <w:lang w:val="en-GB"/>
        </w:rPr>
        <w:tab/>
        <w:t>{map-ac msPurging(27) version3(3)} }</w:t>
      </w:r>
    </w:p>
    <w:p w:rsidR="003945A2" w:rsidRPr="00653FE2" w:rsidRDefault="003945A2">
      <w:pPr>
        <w:pStyle w:val="ASN1Source"/>
        <w:widowControl/>
        <w:rPr>
          <w:lang w:val="en-GB"/>
        </w:rPr>
      </w:pPr>
    </w:p>
    <w:p w:rsidR="003945A2" w:rsidRPr="00653FE2" w:rsidRDefault="003945A2">
      <w:pPr>
        <w:keepNext/>
        <w:keepLines/>
      </w:pPr>
      <w:r w:rsidRPr="00653FE2">
        <w:t>The following application-context-name is assigned to the v2-equivalent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{map-ac msPurging(27) version2(2)}</w:t>
      </w:r>
    </w:p>
    <w:p w:rsidR="003945A2" w:rsidRPr="00653FE2" w:rsidRDefault="003945A2">
      <w:pPr>
        <w:rPr>
          <w:b/>
        </w:rPr>
      </w:pPr>
    </w:p>
    <w:p w:rsidR="003945A2" w:rsidRPr="00653FE2" w:rsidRDefault="003945A2">
      <w:pPr>
        <w:pStyle w:val="Heading4"/>
      </w:pPr>
      <w:bookmarkStart w:id="1046" w:name="_Toc11332185"/>
      <w:r w:rsidRPr="00653FE2">
        <w:t>17.3.2.28</w:t>
      </w:r>
      <w:r w:rsidRPr="00653FE2">
        <w:tab/>
        <w:t>Subscriber information enquiry</w:t>
      </w:r>
      <w:bookmarkEnd w:id="1046"/>
    </w:p>
    <w:p w:rsidR="003945A2" w:rsidRPr="00653FE2" w:rsidRDefault="003945A2">
      <w:pPr>
        <w:keepNext/>
        <w:keepLines/>
      </w:pPr>
      <w:r w:rsidRPr="00653FE2">
        <w:t>This application context is used between HLR and VLR or between HLR and SGSN for subscriber information enquiry procedures.</w:t>
      </w:r>
    </w:p>
    <w:p w:rsidR="003945A2" w:rsidRPr="00653FE2" w:rsidRDefault="003945A2">
      <w:pPr>
        <w:pStyle w:val="ASN1TABLEbegin"/>
        <w:widowControl/>
        <w:rPr>
          <w:b w:val="0"/>
          <w:lang w:val="en-GB"/>
        </w:rPr>
      </w:pPr>
      <w:r w:rsidRPr="00653FE2">
        <w:rPr>
          <w:lang w:val="en-GB"/>
        </w:rPr>
        <w:t xml:space="preserve">subscriberInfoEnquiryContext-v3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or SGSN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subscriberInformationEnquiryPackage-v3}</w:t>
      </w:r>
    </w:p>
    <w:p w:rsidR="003945A2" w:rsidRPr="00653FE2" w:rsidRDefault="003945A2">
      <w:pPr>
        <w:pStyle w:val="ASN1TABLEmiddle"/>
        <w:widowControl/>
        <w:rPr>
          <w:lang w:val="en-GB"/>
        </w:rPr>
      </w:pPr>
      <w:r w:rsidRPr="00653FE2">
        <w:rPr>
          <w:lang w:val="en-GB"/>
        </w:rPr>
        <w:tab/>
        <w:t>ID</w:t>
      </w:r>
      <w:r w:rsidRPr="00653FE2">
        <w:rPr>
          <w:lang w:val="en-GB"/>
        </w:rPr>
        <w:tab/>
        <w:t>{map-ac subscriberInfoEnquiry(28)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47" w:name="_Toc11332186"/>
      <w:r w:rsidRPr="00653FE2">
        <w:t>17.3.2.29</w:t>
      </w:r>
      <w:r w:rsidRPr="00653FE2">
        <w:tab/>
        <w:t>Any time information enquiry</w:t>
      </w:r>
      <w:bookmarkEnd w:id="1047"/>
    </w:p>
    <w:p w:rsidR="003945A2" w:rsidRPr="00653FE2" w:rsidRDefault="003945A2">
      <w:pPr>
        <w:keepNext/>
        <w:keepLines/>
      </w:pPr>
      <w:r w:rsidRPr="00653FE2">
        <w:t>This application context is used between gsmSCF and HLR or between gsmSCF and GMLC or between gsmSCF and NPLR for any time information enquiry procedures.</w:t>
      </w:r>
    </w:p>
    <w:p w:rsidR="003945A2" w:rsidRPr="00653FE2" w:rsidRDefault="003945A2">
      <w:pPr>
        <w:pStyle w:val="ASN1TABLEbegin"/>
        <w:widowControl/>
        <w:rPr>
          <w:b w:val="0"/>
          <w:lang w:val="en-GB"/>
        </w:rPr>
      </w:pPr>
      <w:r w:rsidRPr="00653FE2">
        <w:rPr>
          <w:lang w:val="en-GB"/>
        </w:rPr>
        <w:t xml:space="preserve">anyTimeInfoEnquiryContext-v3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or GMLC or NPLR if Initiator is gsmSCF</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anyTimeInformationEnquiryPackage-v3}</w:t>
      </w:r>
    </w:p>
    <w:p w:rsidR="003945A2" w:rsidRPr="00653FE2" w:rsidRDefault="003945A2">
      <w:pPr>
        <w:pStyle w:val="ASN1TABLEmiddle"/>
        <w:widowControl/>
        <w:rPr>
          <w:lang w:val="en-GB"/>
        </w:rPr>
      </w:pPr>
      <w:r w:rsidRPr="00653FE2">
        <w:rPr>
          <w:lang w:val="en-GB"/>
        </w:rPr>
        <w:tab/>
        <w:t>ID</w:t>
      </w:r>
      <w:r w:rsidRPr="00653FE2">
        <w:rPr>
          <w:lang w:val="en-GB"/>
        </w:rPr>
        <w:tab/>
        <w:t>{map-ac anyTimeInfoEnquiry(29)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48" w:name="_Toc11332187"/>
      <w:r w:rsidRPr="00653FE2">
        <w:lastRenderedPageBreak/>
        <w:t>17.3.2.30</w:t>
      </w:r>
      <w:r w:rsidRPr="00653FE2">
        <w:tab/>
        <w:t>Group Call Control</w:t>
      </w:r>
      <w:bookmarkEnd w:id="1048"/>
    </w:p>
    <w:p w:rsidR="003945A2" w:rsidRPr="00653FE2" w:rsidRDefault="003945A2">
      <w:pPr>
        <w:keepNext/>
        <w:keepLines/>
      </w:pPr>
      <w:r w:rsidRPr="00653FE2">
        <w:t>This application context is used between anchor MSC and relay MSC for group call and broadcast call procedures.</w:t>
      </w:r>
    </w:p>
    <w:p w:rsidR="003945A2" w:rsidRPr="00653FE2" w:rsidRDefault="003945A2">
      <w:pPr>
        <w:pStyle w:val="ASN1TABLEbegin"/>
        <w:widowControl/>
        <w:rPr>
          <w:b w:val="0"/>
          <w:lang w:val="en-GB"/>
        </w:rPr>
      </w:pPr>
      <w:r w:rsidRPr="00653FE2">
        <w:rPr>
          <w:lang w:val="en-GB"/>
        </w:rPr>
        <w:t xml:space="preserve">groupCallControlContext-v3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relay MSC if Initiator is anchor MSC</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groupCallControlPackage-v3}</w:t>
      </w:r>
    </w:p>
    <w:p w:rsidR="003945A2" w:rsidRPr="00653FE2" w:rsidRDefault="003945A2">
      <w:pPr>
        <w:pStyle w:val="ASN1TABLEmiddle"/>
        <w:widowControl/>
        <w:rPr>
          <w:lang w:val="en-GB"/>
        </w:rPr>
      </w:pPr>
      <w:r w:rsidRPr="00653FE2">
        <w:rPr>
          <w:lang w:val="en-GB"/>
        </w:rPr>
        <w:tab/>
        <w:t>ID</w:t>
      </w:r>
      <w:r w:rsidRPr="00653FE2">
        <w:rPr>
          <w:lang w:val="en-GB"/>
        </w:rPr>
        <w:tab/>
        <w:t>{map-ac groupCallControl(31)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D073A2" w:rsidRPr="00653FE2" w:rsidRDefault="00D073A2" w:rsidP="00D073A2">
      <w:pPr>
        <w:pStyle w:val="Heading4"/>
      </w:pPr>
      <w:bookmarkStart w:id="1049" w:name="_Toc11332188"/>
      <w:r w:rsidRPr="00653FE2">
        <w:t>17.3.2.30A</w:t>
      </w:r>
      <w:r w:rsidRPr="00653FE2">
        <w:tab/>
        <w:t>Group Call Info Retrieval</w:t>
      </w:r>
      <w:bookmarkEnd w:id="1049"/>
    </w:p>
    <w:p w:rsidR="00D073A2" w:rsidRPr="00653FE2" w:rsidRDefault="00D073A2" w:rsidP="00D073A2">
      <w:pPr>
        <w:keepNext/>
        <w:keepLines/>
      </w:pPr>
      <w:r w:rsidRPr="00653FE2">
        <w:t>This application context is used between group call serving MSC and visited MSC for group call and broadcast call procedures.</w:t>
      </w:r>
    </w:p>
    <w:p w:rsidR="00D073A2" w:rsidRPr="00653FE2" w:rsidRDefault="00D073A2" w:rsidP="00D073A2">
      <w:pPr>
        <w:pStyle w:val="ASN1TABLEbegin"/>
        <w:widowControl/>
        <w:rPr>
          <w:b w:val="0"/>
          <w:lang w:val="en-GB"/>
        </w:rPr>
      </w:pPr>
      <w:r w:rsidRPr="00653FE2">
        <w:rPr>
          <w:lang w:val="en-GB"/>
        </w:rPr>
        <w:t xml:space="preserve">groupCallInfoRetControlContext-v3 </w:t>
      </w:r>
      <w:r w:rsidRPr="00653FE2">
        <w:rPr>
          <w:b w:val="0"/>
          <w:lang w:val="en-GB"/>
        </w:rPr>
        <w:t>APPLICATION-CONTEXT ::= {</w:t>
      </w:r>
    </w:p>
    <w:p w:rsidR="00D073A2" w:rsidRPr="00653FE2" w:rsidRDefault="00D073A2" w:rsidP="00D073A2">
      <w:pPr>
        <w:pStyle w:val="ASN1--TABLEmiddle"/>
        <w:widowControl/>
        <w:rPr>
          <w:lang w:val="en-GB"/>
        </w:rPr>
      </w:pPr>
      <w:r w:rsidRPr="00653FE2">
        <w:rPr>
          <w:lang w:val="en-GB"/>
        </w:rPr>
        <w:tab/>
        <w:t>-- Responder is group call serving MSC if Initiator is visited MSC</w:t>
      </w:r>
    </w:p>
    <w:p w:rsidR="00D073A2" w:rsidRPr="00653FE2" w:rsidRDefault="00D073A2" w:rsidP="00D073A2">
      <w:pPr>
        <w:pStyle w:val="ASN1--TABLEmiddle"/>
        <w:widowControl/>
        <w:rPr>
          <w:lang w:val="en-GB"/>
        </w:rPr>
      </w:pPr>
      <w:r w:rsidRPr="00653FE2">
        <w:rPr>
          <w:lang w:val="en-GB"/>
        </w:rPr>
        <w:tab/>
        <w:t>-- Responder is visited MSC if Initiator is group call serving MSC</w:t>
      </w:r>
    </w:p>
    <w:p w:rsidR="00D073A2" w:rsidRPr="00653FE2" w:rsidRDefault="00D073A2" w:rsidP="00D073A2">
      <w:pPr>
        <w:pStyle w:val="ASN1TABLEmiddle"/>
        <w:widowControl/>
        <w:rPr>
          <w:lang w:val="en-GB"/>
        </w:rPr>
      </w:pPr>
      <w:r w:rsidRPr="00653FE2">
        <w:rPr>
          <w:lang w:val="en-GB"/>
        </w:rPr>
        <w:tab/>
        <w:t>INITIATOR CONSUMER OF {</w:t>
      </w:r>
    </w:p>
    <w:p w:rsidR="00D073A2" w:rsidRPr="00653FE2" w:rsidRDefault="00653FE2" w:rsidP="00D073A2">
      <w:pPr>
        <w:pStyle w:val="ASN1TABLEmiddle"/>
        <w:widowControl/>
        <w:rPr>
          <w:lang w:val="en-GB"/>
        </w:rPr>
      </w:pPr>
      <w:r>
        <w:rPr>
          <w:lang w:val="en-GB"/>
        </w:rPr>
        <w:tab/>
      </w:r>
      <w:r w:rsidR="00D073A2" w:rsidRPr="00653FE2">
        <w:rPr>
          <w:lang w:val="en-GB"/>
        </w:rPr>
        <w:t>groupCallInfoRetrievalPackage-v3}</w:t>
      </w:r>
    </w:p>
    <w:p w:rsidR="00D073A2" w:rsidRPr="00653FE2" w:rsidRDefault="00D073A2" w:rsidP="00D073A2">
      <w:pPr>
        <w:pStyle w:val="ASN1TABLEmiddle"/>
        <w:widowControl/>
        <w:rPr>
          <w:lang w:val="en-GB"/>
        </w:rPr>
      </w:pPr>
      <w:r w:rsidRPr="00653FE2">
        <w:rPr>
          <w:lang w:val="en-GB"/>
        </w:rPr>
        <w:tab/>
        <w:t>ID</w:t>
      </w:r>
      <w:r w:rsidRPr="00653FE2">
        <w:rPr>
          <w:lang w:val="en-GB"/>
        </w:rPr>
        <w:tab/>
        <w:t>{map-ac groupCallInfoRetrieval(</w:t>
      </w:r>
      <w:r w:rsidR="00743C66" w:rsidRPr="00653FE2">
        <w:rPr>
          <w:lang w:val="en-GB"/>
        </w:rPr>
        <w:t>45</w:t>
      </w:r>
      <w:r w:rsidRPr="00653FE2">
        <w:rPr>
          <w:lang w:val="en-GB"/>
        </w:rPr>
        <w:t>) version3(3)} }</w:t>
      </w:r>
    </w:p>
    <w:p w:rsidR="00D073A2" w:rsidRPr="00653FE2" w:rsidRDefault="00D073A2" w:rsidP="00D073A2">
      <w:pPr>
        <w:pStyle w:val="ASN1Source"/>
        <w:keepNext/>
        <w:keepLines/>
        <w:widowControl/>
        <w:rPr>
          <w:lang w:val="en-GB"/>
        </w:rPr>
      </w:pPr>
    </w:p>
    <w:p w:rsidR="00D073A2" w:rsidRPr="00653FE2" w:rsidRDefault="00D073A2" w:rsidP="00D073A2">
      <w:r w:rsidRPr="00653FE2">
        <w:t>This application-context is v3 only.</w:t>
      </w:r>
    </w:p>
    <w:p w:rsidR="003945A2" w:rsidRPr="00653FE2" w:rsidRDefault="003945A2">
      <w:pPr>
        <w:pStyle w:val="Heading4"/>
      </w:pPr>
      <w:bookmarkStart w:id="1050" w:name="_Toc11332189"/>
      <w:r w:rsidRPr="00653FE2">
        <w:t>17.3.2.31</w:t>
      </w:r>
      <w:r w:rsidRPr="00653FE2">
        <w:tab/>
        <w:t>Void</w:t>
      </w:r>
      <w:bookmarkEnd w:id="1050"/>
    </w:p>
    <w:p w:rsidR="003945A2" w:rsidRPr="00653FE2" w:rsidRDefault="003945A2">
      <w:pPr>
        <w:pStyle w:val="Heading4"/>
      </w:pPr>
      <w:bookmarkStart w:id="1051" w:name="_Toc11332190"/>
      <w:r w:rsidRPr="00653FE2">
        <w:t>17.3.2.32</w:t>
      </w:r>
      <w:r w:rsidRPr="00653FE2">
        <w:tab/>
        <w:t>Gprs Location Updating</w:t>
      </w:r>
      <w:bookmarkEnd w:id="1051"/>
    </w:p>
    <w:p w:rsidR="003945A2" w:rsidRPr="00653FE2" w:rsidRDefault="003945A2">
      <w:pPr>
        <w:keepNext/>
        <w:keepLines/>
      </w:pPr>
      <w:r w:rsidRPr="00653FE2">
        <w:t>This application context is used between HLR and SGSN for gprs location updating procedures.</w:t>
      </w:r>
    </w:p>
    <w:p w:rsidR="003945A2" w:rsidRPr="00653FE2" w:rsidRDefault="003945A2">
      <w:pPr>
        <w:pStyle w:val="ASN1TABLEbegin"/>
        <w:widowControl/>
        <w:rPr>
          <w:b w:val="0"/>
          <w:lang w:val="en-GB"/>
        </w:rPr>
      </w:pPr>
      <w:r w:rsidRPr="00653FE2">
        <w:rPr>
          <w:lang w:val="en-GB"/>
        </w:rPr>
        <w:t xml:space="preserve">gprsLocationUpdateContext-v3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gprsLocationUpdatingPackage-v3}</w:t>
      </w:r>
    </w:p>
    <w:p w:rsidR="003945A2" w:rsidRPr="00653FE2" w:rsidRDefault="003945A2">
      <w:pPr>
        <w:pStyle w:val="ASN1TABLEmiddle"/>
        <w:widowControl/>
        <w:rPr>
          <w:lang w:val="en-GB"/>
        </w:rPr>
      </w:pPr>
      <w:r w:rsidRPr="00653FE2">
        <w:rPr>
          <w:lang w:val="en-GB"/>
        </w:rPr>
        <w:tab/>
        <w:t>RESPONDER CONSUMER OF {</w:t>
      </w:r>
    </w:p>
    <w:p w:rsidR="003945A2" w:rsidRPr="00653FE2" w:rsidRDefault="00653FE2">
      <w:pPr>
        <w:pStyle w:val="ASN1TABLEmiddle"/>
        <w:widowControl/>
        <w:rPr>
          <w:lang w:val="en-GB"/>
        </w:rPr>
      </w:pPr>
      <w:r>
        <w:rPr>
          <w:lang w:val="en-GB"/>
        </w:rPr>
        <w:tab/>
      </w:r>
      <w:r w:rsidR="003945A2" w:rsidRPr="00653FE2">
        <w:rPr>
          <w:lang w:val="en-GB"/>
        </w:rPr>
        <w:t>subscriberDataMngtPackage-v3 |</w:t>
      </w:r>
    </w:p>
    <w:p w:rsidR="003945A2" w:rsidRPr="00653FE2" w:rsidRDefault="00653FE2">
      <w:pPr>
        <w:pStyle w:val="ASN1TABLEmiddle"/>
        <w:widowControl/>
        <w:rPr>
          <w:lang w:val="en-GB"/>
        </w:rPr>
      </w:pPr>
      <w:r>
        <w:rPr>
          <w:lang w:val="en-GB"/>
        </w:rPr>
        <w:tab/>
      </w:r>
      <w:r w:rsidR="003945A2" w:rsidRPr="00653FE2">
        <w:rPr>
          <w:lang w:val="en-GB"/>
        </w:rPr>
        <w:t>tracingPackage-v3}</w:t>
      </w:r>
    </w:p>
    <w:p w:rsidR="003945A2" w:rsidRPr="00653FE2" w:rsidRDefault="003945A2">
      <w:pPr>
        <w:pStyle w:val="ASN1TABLEmiddle"/>
        <w:widowControl/>
        <w:rPr>
          <w:lang w:val="en-GB"/>
        </w:rPr>
      </w:pPr>
      <w:r w:rsidRPr="00653FE2">
        <w:rPr>
          <w:lang w:val="en-GB"/>
        </w:rPr>
        <w:tab/>
        <w:t>ID</w:t>
      </w:r>
      <w:r w:rsidRPr="00653FE2">
        <w:rPr>
          <w:lang w:val="en-GB"/>
        </w:rPr>
        <w:tab/>
        <w:t>{map-ac gprsLocationUpdate(32)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2" w:name="_Toc11332191"/>
      <w:r w:rsidRPr="00653FE2">
        <w:t>17.3.2.33</w:t>
      </w:r>
      <w:r w:rsidRPr="00653FE2">
        <w:tab/>
        <w:t>Gprs Location Information Retreival</w:t>
      </w:r>
      <w:bookmarkEnd w:id="1052"/>
    </w:p>
    <w:p w:rsidR="003945A2" w:rsidRPr="00653FE2" w:rsidRDefault="003945A2">
      <w:pPr>
        <w:keepNext/>
        <w:keepLines/>
      </w:pPr>
      <w:r w:rsidRPr="00653FE2">
        <w:t>This application context is used between HLR and GGSN when retrieving gprs location information.</w:t>
      </w:r>
    </w:p>
    <w:p w:rsidR="003945A2" w:rsidRPr="00653FE2" w:rsidRDefault="003945A2">
      <w:pPr>
        <w:pStyle w:val="ASN1TABLEbegin"/>
        <w:widowControl/>
        <w:rPr>
          <w:b w:val="0"/>
          <w:lang w:val="en-GB"/>
        </w:rPr>
      </w:pPr>
      <w:r w:rsidRPr="00653FE2">
        <w:rPr>
          <w:lang w:val="en-GB"/>
        </w:rPr>
        <w:t xml:space="preserve">gprsLocationInfoRetrievalContext-v4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gprsInterrogationPackage-v4}</w:t>
      </w:r>
    </w:p>
    <w:p w:rsidR="003945A2" w:rsidRPr="00653FE2" w:rsidRDefault="003945A2">
      <w:pPr>
        <w:pStyle w:val="ASN1TABLEmiddle"/>
        <w:widowControl/>
        <w:rPr>
          <w:lang w:val="en-GB"/>
        </w:rPr>
      </w:pPr>
      <w:r w:rsidRPr="00653FE2">
        <w:rPr>
          <w:lang w:val="en-GB"/>
        </w:rPr>
        <w:tab/>
        <w:t>ID</w:t>
      </w:r>
      <w:r w:rsidRPr="00653FE2">
        <w:rPr>
          <w:lang w:val="en-GB"/>
        </w:rPr>
        <w:tab/>
        <w:t>{map-ac gprsLocationInfoRetrieval(33) version4(4)} }</w:t>
      </w:r>
    </w:p>
    <w:p w:rsidR="003945A2" w:rsidRPr="00653FE2" w:rsidRDefault="003945A2">
      <w:pPr>
        <w:keepNext/>
        <w:keepLines/>
      </w:pPr>
    </w:p>
    <w:p w:rsidR="003945A2" w:rsidRPr="00653FE2" w:rsidRDefault="003945A2">
      <w:pPr>
        <w:keepNext/>
        <w:keepLines/>
      </w:pPr>
      <w:r w:rsidRPr="00653FE2">
        <w:t>The following application-context-name is assigned to the v3-equivalent application-context:</w:t>
      </w:r>
    </w:p>
    <w:p w:rsidR="003945A2" w:rsidRPr="00653FE2" w:rsidRDefault="003945A2">
      <w:pPr>
        <w:pStyle w:val="ASN1TABLEbeginend"/>
        <w:widowControl/>
        <w:rPr>
          <w:lang w:val="en-GB"/>
        </w:rPr>
      </w:pPr>
      <w:r w:rsidRPr="00653FE2">
        <w:rPr>
          <w:lang w:val="en-GB"/>
        </w:rPr>
        <w:tab/>
        <w:t>ID</w:t>
      </w:r>
      <w:r w:rsidRPr="00653FE2">
        <w:rPr>
          <w:lang w:val="en-GB"/>
        </w:rPr>
        <w:tab/>
        <w:t xml:space="preserve">{map-ac </w:t>
      </w:r>
      <w:r w:rsidRPr="00653FE2">
        <w:rPr>
          <w:lang w:val="en-GB" w:eastAsia="ja-JP"/>
        </w:rPr>
        <w:t>gprsLocationInfoRetrieval(33)</w:t>
      </w:r>
      <w:r w:rsidRPr="00653FE2">
        <w:rPr>
          <w:lang w:val="en-GB"/>
        </w:rPr>
        <w:t xml:space="preserve"> version</w:t>
      </w:r>
      <w:r w:rsidRPr="00653FE2">
        <w:rPr>
          <w:lang w:val="en-GB" w:eastAsia="ja-JP"/>
        </w:rPr>
        <w:t>3</w:t>
      </w:r>
      <w:r w:rsidRPr="00653FE2">
        <w:rPr>
          <w:lang w:val="en-GB"/>
        </w:rPr>
        <w:t>(</w:t>
      </w:r>
      <w:r w:rsidRPr="00653FE2">
        <w:rPr>
          <w:lang w:val="en-GB" w:eastAsia="ja-JP"/>
        </w:rPr>
        <w:t>3</w:t>
      </w:r>
      <w:r w:rsidRPr="00653FE2">
        <w:rPr>
          <w:lang w:val="en-GB"/>
        </w:rPr>
        <w:t>)}</w:t>
      </w:r>
    </w:p>
    <w:p w:rsidR="003945A2" w:rsidRPr="00653FE2" w:rsidRDefault="003945A2">
      <w:pPr>
        <w:pStyle w:val="ASN1Source"/>
        <w:widowControl/>
        <w:rPr>
          <w:lang w:val="en-GB"/>
        </w:rPr>
      </w:pPr>
    </w:p>
    <w:p w:rsidR="003945A2" w:rsidRPr="00653FE2" w:rsidRDefault="003945A2">
      <w:pPr>
        <w:pStyle w:val="ASN1Source"/>
        <w:keepNext/>
        <w:keepLines/>
        <w:widowControl/>
        <w:rPr>
          <w:lang w:val="en-GB"/>
        </w:rPr>
      </w:pPr>
    </w:p>
    <w:p w:rsidR="003945A2" w:rsidRPr="00653FE2" w:rsidRDefault="003945A2">
      <w:pPr>
        <w:pStyle w:val="Heading4"/>
      </w:pPr>
      <w:bookmarkStart w:id="1053" w:name="_Toc11332192"/>
      <w:r w:rsidRPr="00653FE2">
        <w:t>17.3.2.34</w:t>
      </w:r>
      <w:r w:rsidRPr="00653FE2">
        <w:tab/>
        <w:t>Failure Reporting</w:t>
      </w:r>
      <w:bookmarkEnd w:id="1053"/>
    </w:p>
    <w:p w:rsidR="003945A2" w:rsidRPr="00653FE2" w:rsidRDefault="003945A2">
      <w:pPr>
        <w:keepNext/>
        <w:keepLines/>
      </w:pPr>
      <w:r w:rsidRPr="00653FE2">
        <w:t>This application context is used between HLR and GGSN to inform that network requested PDP-context activation has failed.</w:t>
      </w:r>
    </w:p>
    <w:p w:rsidR="003945A2" w:rsidRPr="00653FE2" w:rsidRDefault="003945A2">
      <w:pPr>
        <w:pStyle w:val="ASN1TABLEbegin"/>
        <w:widowControl/>
        <w:rPr>
          <w:b w:val="0"/>
          <w:lang w:val="en-GB"/>
        </w:rPr>
      </w:pPr>
      <w:r w:rsidRPr="00653FE2">
        <w:rPr>
          <w:lang w:val="en-GB"/>
        </w:rPr>
        <w:t xml:space="preserve">failureReportContext-v3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failureReportingPackage-v3}</w:t>
      </w:r>
    </w:p>
    <w:p w:rsidR="003945A2" w:rsidRPr="00653FE2" w:rsidRDefault="003945A2">
      <w:pPr>
        <w:pStyle w:val="ASN1TABLEmiddle"/>
        <w:widowControl/>
        <w:rPr>
          <w:lang w:val="en-GB"/>
        </w:rPr>
      </w:pPr>
      <w:r w:rsidRPr="00653FE2">
        <w:rPr>
          <w:lang w:val="en-GB"/>
        </w:rPr>
        <w:tab/>
        <w:t>ID</w:t>
      </w:r>
      <w:r w:rsidRPr="00653FE2">
        <w:rPr>
          <w:lang w:val="en-GB"/>
        </w:rPr>
        <w:tab/>
        <w:t>{map-ac failureReport(34)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4" w:name="_Toc11332193"/>
      <w:r w:rsidRPr="00653FE2">
        <w:t>17.3.2.35</w:t>
      </w:r>
      <w:r w:rsidRPr="00653FE2">
        <w:tab/>
        <w:t>GPRS Notifying</w:t>
      </w:r>
      <w:bookmarkEnd w:id="1054"/>
    </w:p>
    <w:p w:rsidR="003945A2" w:rsidRPr="00653FE2" w:rsidRDefault="003945A2">
      <w:pPr>
        <w:keepNext/>
        <w:keepLines/>
      </w:pPr>
      <w:r w:rsidRPr="00653FE2">
        <w:t>This application context is used between HLR and GGSN for notifying that GPRS subscriber is present again.</w:t>
      </w:r>
    </w:p>
    <w:p w:rsidR="003945A2" w:rsidRPr="00653FE2" w:rsidRDefault="003945A2">
      <w:pPr>
        <w:pStyle w:val="ASN1TABLEbegin"/>
        <w:widowControl/>
        <w:rPr>
          <w:b w:val="0"/>
          <w:lang w:val="en-GB"/>
        </w:rPr>
      </w:pPr>
      <w:r w:rsidRPr="00653FE2">
        <w:rPr>
          <w:lang w:val="en-GB"/>
        </w:rPr>
        <w:t xml:space="preserve">gprsNotifyContext-v3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GGSN if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gprsNotifyingPackage-v3}</w:t>
      </w:r>
    </w:p>
    <w:p w:rsidR="003945A2" w:rsidRPr="00653FE2" w:rsidRDefault="003945A2">
      <w:pPr>
        <w:pStyle w:val="ASN1TABLEmiddle"/>
        <w:widowControl/>
        <w:rPr>
          <w:lang w:val="en-GB"/>
        </w:rPr>
      </w:pPr>
      <w:r w:rsidRPr="00653FE2">
        <w:rPr>
          <w:lang w:val="en-GB"/>
        </w:rPr>
        <w:tab/>
        <w:t>ID</w:t>
      </w:r>
      <w:r w:rsidRPr="00653FE2">
        <w:rPr>
          <w:lang w:val="en-GB"/>
        </w:rPr>
        <w:tab/>
        <w:t>{map-ac gprsNotify(35)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5" w:name="_Toc11332194"/>
      <w:r w:rsidRPr="00653FE2">
        <w:t>17.3.2.36</w:t>
      </w:r>
      <w:r w:rsidRPr="00653FE2">
        <w:tab/>
        <w:t>Supplementary Service invocation notification</w:t>
      </w:r>
      <w:bookmarkEnd w:id="1055"/>
    </w:p>
    <w:p w:rsidR="003945A2" w:rsidRPr="00653FE2" w:rsidRDefault="003945A2">
      <w:pPr>
        <w:keepNext/>
        <w:keepLines/>
      </w:pPr>
      <w:r w:rsidRPr="00653FE2">
        <w:t>This application context is used between the MSC and the gsmSCF and between the HLR and the gsmSCF for Supplementary Service invocation notification procedures.</w:t>
      </w:r>
    </w:p>
    <w:p w:rsidR="003945A2" w:rsidRPr="00653FE2" w:rsidRDefault="003945A2">
      <w:pPr>
        <w:pStyle w:val="ASN1TABLEbegin"/>
        <w:widowControl/>
        <w:rPr>
          <w:b w:val="0"/>
          <w:lang w:val="fr-FR"/>
        </w:rPr>
      </w:pPr>
      <w:r w:rsidRPr="00653FE2">
        <w:rPr>
          <w:lang w:val="fr-FR"/>
        </w:rPr>
        <w:t xml:space="preserve">ss-InvocationNotificationContext-v3 </w:t>
      </w:r>
      <w:r w:rsidRPr="00653FE2">
        <w:rPr>
          <w:b w:val="0"/>
          <w:lang w:val="fr-FR"/>
        </w:rPr>
        <w:t>APPLICATION-CONTEXT ::= {</w:t>
      </w:r>
    </w:p>
    <w:p w:rsidR="003945A2" w:rsidRPr="00653FE2" w:rsidRDefault="003945A2">
      <w:pPr>
        <w:pStyle w:val="ASN1--TABLEmiddle"/>
        <w:widowControl/>
        <w:rPr>
          <w:lang w:val="en-GB"/>
        </w:rPr>
      </w:pPr>
      <w:r w:rsidRPr="00653FE2">
        <w:rPr>
          <w:lang w:val="fr-FR"/>
        </w:rPr>
        <w:tab/>
      </w:r>
      <w:r w:rsidRPr="00653FE2">
        <w:rPr>
          <w:lang w:val="en-GB"/>
        </w:rPr>
        <w:t>-- Responder is gsmSCF, Initiator is MSC</w:t>
      </w:r>
    </w:p>
    <w:p w:rsidR="003945A2" w:rsidRPr="00653FE2" w:rsidRDefault="003945A2">
      <w:pPr>
        <w:pStyle w:val="ASN1--TABLEmiddle"/>
        <w:widowControl/>
        <w:rPr>
          <w:lang w:val="en-GB"/>
        </w:rPr>
      </w:pPr>
      <w:r w:rsidRPr="00653FE2">
        <w:rPr>
          <w:lang w:val="en-GB"/>
        </w:rPr>
        <w:tab/>
        <w:t>-- Responder is gsmSCF, Initiator is HLR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 xml:space="preserve">ss-InvocationNotificationPackage-v3} </w:t>
      </w:r>
    </w:p>
    <w:p w:rsidR="003945A2" w:rsidRPr="00653FE2" w:rsidRDefault="003945A2">
      <w:pPr>
        <w:pStyle w:val="ASN1TABLEmiddle"/>
        <w:widowControl/>
        <w:rPr>
          <w:lang w:val="en-GB"/>
        </w:rPr>
      </w:pPr>
      <w:r w:rsidRPr="00653FE2">
        <w:rPr>
          <w:lang w:val="en-GB"/>
        </w:rPr>
        <w:tab/>
        <w:t>ID</w:t>
      </w:r>
      <w:r w:rsidRPr="00653FE2">
        <w:rPr>
          <w:lang w:val="en-GB"/>
        </w:rPr>
        <w:tab/>
        <w:t>{map-ac ss-InvocationNotification(36)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6" w:name="_Toc11332195"/>
      <w:r w:rsidRPr="00653FE2">
        <w:t>17.3.2.37</w:t>
      </w:r>
      <w:r w:rsidRPr="00653FE2">
        <w:tab/>
        <w:t>Reporting</w:t>
      </w:r>
      <w:bookmarkEnd w:id="1056"/>
    </w:p>
    <w:p w:rsidR="003945A2" w:rsidRPr="00653FE2" w:rsidRDefault="003945A2">
      <w:pPr>
        <w:keepNext/>
        <w:keepLines/>
      </w:pPr>
      <w:r w:rsidRPr="00653FE2">
        <w:t>This application context is used between HLR and VLR for reporting procedures.</w:t>
      </w:r>
    </w:p>
    <w:p w:rsidR="003945A2" w:rsidRPr="00653FE2" w:rsidRDefault="003945A2">
      <w:pPr>
        <w:pStyle w:val="ASN1TABLEbegin"/>
        <w:widowControl/>
        <w:rPr>
          <w:b w:val="0"/>
          <w:lang w:val="en-GB"/>
        </w:rPr>
      </w:pPr>
      <w:r w:rsidRPr="00653FE2">
        <w:rPr>
          <w:lang w:val="en-GB"/>
        </w:rPr>
        <w:t xml:space="preserve">reportingContext-v3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VLR if Initiator is HLR</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setReportingStatePackage-v3 |</w:t>
      </w:r>
    </w:p>
    <w:p w:rsidR="003945A2" w:rsidRPr="00653FE2" w:rsidRDefault="00653FE2">
      <w:pPr>
        <w:pStyle w:val="ASN1TABLEmiddle"/>
        <w:widowControl/>
        <w:rPr>
          <w:lang w:val="en-GB"/>
        </w:rPr>
      </w:pPr>
      <w:r>
        <w:rPr>
          <w:lang w:val="en-GB"/>
        </w:rPr>
        <w:tab/>
      </w:r>
      <w:r w:rsidR="003945A2" w:rsidRPr="00653FE2">
        <w:rPr>
          <w:lang w:val="en-GB"/>
        </w:rPr>
        <w:t>statusReportPackage-v3 |</w:t>
      </w:r>
    </w:p>
    <w:p w:rsidR="003945A2" w:rsidRPr="00653FE2" w:rsidRDefault="00653FE2">
      <w:pPr>
        <w:pStyle w:val="ASN1TABLEmiddle"/>
        <w:widowControl/>
        <w:rPr>
          <w:lang w:val="en-GB"/>
        </w:rPr>
      </w:pPr>
      <w:r>
        <w:rPr>
          <w:lang w:val="en-GB"/>
        </w:rPr>
        <w:tab/>
      </w:r>
      <w:r w:rsidR="003945A2" w:rsidRPr="00653FE2">
        <w:rPr>
          <w:lang w:val="en-GB"/>
        </w:rPr>
        <w:t>remoteUserFreePackage-v3}</w:t>
      </w:r>
    </w:p>
    <w:p w:rsidR="003945A2" w:rsidRPr="00653FE2" w:rsidRDefault="003945A2">
      <w:pPr>
        <w:pStyle w:val="ASN1TABLEmiddle"/>
        <w:widowControl/>
        <w:rPr>
          <w:lang w:val="en-GB"/>
        </w:rPr>
      </w:pPr>
      <w:r w:rsidRPr="00653FE2">
        <w:rPr>
          <w:lang w:val="en-GB"/>
        </w:rPr>
        <w:tab/>
        <w:t>RESPONDER CONSUMER OF {</w:t>
      </w:r>
    </w:p>
    <w:p w:rsidR="003945A2" w:rsidRPr="00653FE2" w:rsidRDefault="00653FE2">
      <w:pPr>
        <w:pStyle w:val="ASN1TABLEmiddle"/>
        <w:widowControl/>
        <w:rPr>
          <w:lang w:val="en-GB"/>
        </w:rPr>
      </w:pPr>
      <w:r>
        <w:rPr>
          <w:lang w:val="en-GB"/>
        </w:rPr>
        <w:tab/>
      </w:r>
      <w:r w:rsidR="003945A2" w:rsidRPr="00653FE2">
        <w:rPr>
          <w:lang w:val="en-GB"/>
        </w:rPr>
        <w:t>setReportingStatePackage-v3 |</w:t>
      </w:r>
    </w:p>
    <w:p w:rsidR="003945A2" w:rsidRPr="00653FE2" w:rsidRDefault="00653FE2">
      <w:pPr>
        <w:pStyle w:val="ASN1TABLEmiddle"/>
        <w:widowControl/>
        <w:rPr>
          <w:lang w:val="en-GB"/>
        </w:rPr>
      </w:pPr>
      <w:r>
        <w:rPr>
          <w:lang w:val="en-GB"/>
        </w:rPr>
        <w:tab/>
      </w:r>
      <w:r w:rsidR="003945A2" w:rsidRPr="00653FE2">
        <w:rPr>
          <w:lang w:val="en-GB"/>
        </w:rPr>
        <w:t>statusReportPackage-v3}</w:t>
      </w:r>
    </w:p>
    <w:p w:rsidR="003945A2" w:rsidRPr="00653FE2" w:rsidRDefault="003945A2">
      <w:pPr>
        <w:pStyle w:val="ASN1TABLEmiddle"/>
        <w:widowControl/>
        <w:rPr>
          <w:lang w:val="en-GB"/>
        </w:rPr>
      </w:pPr>
      <w:r w:rsidRPr="00653FE2">
        <w:rPr>
          <w:lang w:val="en-GB"/>
        </w:rPr>
        <w:tab/>
        <w:t>ID</w:t>
      </w:r>
      <w:r w:rsidRPr="00653FE2">
        <w:rPr>
          <w:lang w:val="en-GB"/>
        </w:rPr>
        <w:tab/>
        <w:t>{map-ac reporting(7)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pPr>
      <w:bookmarkStart w:id="1057" w:name="_Toc11332196"/>
      <w:r w:rsidRPr="00653FE2">
        <w:lastRenderedPageBreak/>
        <w:t>17.3.2.38</w:t>
      </w:r>
      <w:r w:rsidRPr="00653FE2">
        <w:tab/>
        <w:t>Call Completion</w:t>
      </w:r>
      <w:bookmarkEnd w:id="1057"/>
    </w:p>
    <w:p w:rsidR="003945A2" w:rsidRPr="00653FE2" w:rsidRDefault="003945A2">
      <w:pPr>
        <w:keepNext/>
        <w:keepLines/>
      </w:pPr>
      <w:r w:rsidRPr="00653FE2">
        <w:t>This application context is used between VLR and the HLR for subscriber control of call completion services.</w:t>
      </w:r>
    </w:p>
    <w:p w:rsidR="003945A2" w:rsidRPr="00653FE2" w:rsidRDefault="003945A2">
      <w:pPr>
        <w:pStyle w:val="ASN1TABLEbegin"/>
        <w:widowControl/>
        <w:rPr>
          <w:b w:val="0"/>
          <w:lang w:val="en-GB"/>
        </w:rPr>
      </w:pPr>
      <w:r w:rsidRPr="00653FE2">
        <w:rPr>
          <w:lang w:val="en-GB"/>
        </w:rPr>
        <w:t xml:space="preserve">callCompletionContext-v3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callCompletionPackage-v3}</w:t>
      </w:r>
    </w:p>
    <w:p w:rsidR="003945A2" w:rsidRPr="00653FE2" w:rsidRDefault="003945A2">
      <w:pPr>
        <w:pStyle w:val="ASN1TABLEmiddle"/>
        <w:widowControl/>
        <w:rPr>
          <w:lang w:val="en-GB"/>
        </w:rPr>
      </w:pPr>
      <w:r w:rsidRPr="00653FE2">
        <w:rPr>
          <w:lang w:val="en-GB"/>
        </w:rPr>
        <w:tab/>
        <w:t>ID</w:t>
      </w:r>
      <w:r w:rsidRPr="00653FE2">
        <w:rPr>
          <w:lang w:val="en-GB"/>
        </w:rPr>
        <w:tab/>
        <w:t>{map-ac callCompletion(8)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3945A2" w:rsidRPr="00653FE2" w:rsidRDefault="003945A2">
      <w:pPr>
        <w:pStyle w:val="Heading4"/>
        <w:spacing w:before="0"/>
      </w:pPr>
      <w:bookmarkStart w:id="1058" w:name="_Toc11332197"/>
      <w:r w:rsidRPr="00653FE2">
        <w:t>17.3.2.39</w:t>
      </w:r>
      <w:r w:rsidRPr="00653FE2">
        <w:tab/>
        <w:t>Location Service Gateway</w:t>
      </w:r>
      <w:bookmarkEnd w:id="1058"/>
    </w:p>
    <w:p w:rsidR="003945A2" w:rsidRPr="00653FE2" w:rsidRDefault="003945A2">
      <w:pPr>
        <w:keepNext/>
        <w:keepLines/>
      </w:pPr>
      <w:r w:rsidRPr="00653FE2">
        <w:t>This application context is used for location service gateway procedures.</w:t>
      </w:r>
    </w:p>
    <w:p w:rsidR="003945A2" w:rsidRPr="00653FE2" w:rsidRDefault="003945A2">
      <w:pPr>
        <w:pStyle w:val="ASN1TABLEbegin"/>
        <w:keepLines/>
        <w:ind w:right="562"/>
        <w:rPr>
          <w:b w:val="0"/>
          <w:lang w:val="en-GB"/>
        </w:rPr>
      </w:pPr>
      <w:r w:rsidRPr="00653FE2">
        <w:rPr>
          <w:lang w:val="en-GB"/>
        </w:rPr>
        <w:t xml:space="preserve">locationSvcGatewayContext-v3 </w:t>
      </w:r>
      <w:r w:rsidRPr="00653FE2">
        <w:rPr>
          <w:b w:val="0"/>
          <w:lang w:val="en-GB"/>
        </w:rPr>
        <w:t>APPLICATION-CONTEXT ::= {</w:t>
      </w:r>
    </w:p>
    <w:p w:rsidR="003945A2" w:rsidRPr="00653FE2" w:rsidRDefault="003945A2">
      <w:pPr>
        <w:pStyle w:val="ASN1--TABLEmiddle"/>
        <w:keepLines/>
        <w:ind w:right="562"/>
        <w:rPr>
          <w:lang w:val="en-GB"/>
        </w:rPr>
      </w:pPr>
      <w:r w:rsidRPr="00653FE2">
        <w:rPr>
          <w:lang w:val="en-GB"/>
        </w:rPr>
        <w:tab/>
        <w:t>-- Responder is HLR if Initiator is GMLC</w:t>
      </w:r>
    </w:p>
    <w:p w:rsidR="003945A2" w:rsidRPr="00653FE2" w:rsidRDefault="003945A2">
      <w:pPr>
        <w:pStyle w:val="ASN1TABLEmiddle"/>
        <w:keepLines/>
        <w:ind w:right="562"/>
        <w:rPr>
          <w:lang w:val="en-GB"/>
        </w:rPr>
      </w:pPr>
      <w:r w:rsidRPr="00653FE2">
        <w:rPr>
          <w:lang w:val="en-GB"/>
        </w:rPr>
        <w:tab/>
        <w:t>INITIATOR CONSUMER OF {</w:t>
      </w:r>
    </w:p>
    <w:p w:rsidR="003945A2" w:rsidRPr="00653FE2" w:rsidRDefault="00653FE2">
      <w:pPr>
        <w:pStyle w:val="ASN1TABLEmiddle"/>
        <w:keepLines/>
        <w:ind w:right="562"/>
        <w:rPr>
          <w:lang w:val="en-GB"/>
        </w:rPr>
      </w:pPr>
      <w:r>
        <w:rPr>
          <w:lang w:val="en-GB"/>
        </w:rPr>
        <w:tab/>
      </w:r>
      <w:r w:rsidR="003945A2" w:rsidRPr="00653FE2">
        <w:rPr>
          <w:lang w:val="en-GB"/>
        </w:rPr>
        <w:t>locationSvcGatewayPackage-v3}</w:t>
      </w:r>
    </w:p>
    <w:p w:rsidR="003945A2" w:rsidRPr="00653FE2" w:rsidRDefault="003945A2">
      <w:pPr>
        <w:pStyle w:val="ASN1TABLEmiddle"/>
        <w:keepLines/>
        <w:ind w:right="562"/>
        <w:rPr>
          <w:lang w:val="en-GB"/>
        </w:rPr>
      </w:pPr>
      <w:r w:rsidRPr="00653FE2">
        <w:rPr>
          <w:lang w:val="en-GB"/>
        </w:rPr>
        <w:tab/>
        <w:t>ID</w:t>
      </w:r>
      <w:r w:rsidRPr="00653FE2">
        <w:rPr>
          <w:lang w:val="en-GB"/>
        </w:rPr>
        <w:tab/>
        <w:t>{map-ac locationSvcGateway(37) version3(3)} }</w:t>
      </w:r>
    </w:p>
    <w:p w:rsidR="003945A2" w:rsidRPr="00653FE2" w:rsidRDefault="003945A2">
      <w:pPr>
        <w:pStyle w:val="Heading4"/>
        <w:ind w:left="0" w:firstLine="0"/>
      </w:pPr>
    </w:p>
    <w:p w:rsidR="003945A2" w:rsidRPr="00653FE2" w:rsidRDefault="003945A2">
      <w:pPr>
        <w:pStyle w:val="Heading4"/>
      </w:pPr>
      <w:bookmarkStart w:id="1059" w:name="_Toc11332198"/>
      <w:r w:rsidRPr="00653FE2">
        <w:t>17.3.2.40</w:t>
      </w:r>
      <w:r w:rsidRPr="00653FE2">
        <w:tab/>
        <w:t>Location Service Enquiry</w:t>
      </w:r>
      <w:bookmarkEnd w:id="1059"/>
    </w:p>
    <w:p w:rsidR="003945A2" w:rsidRPr="00653FE2" w:rsidRDefault="003945A2">
      <w:pPr>
        <w:keepNext/>
        <w:keepLines/>
      </w:pPr>
      <w:r w:rsidRPr="00653FE2">
        <w:t>This application context is used for location service enquiry procedures.</w:t>
      </w:r>
    </w:p>
    <w:p w:rsidR="003945A2" w:rsidRPr="00653FE2" w:rsidRDefault="003945A2">
      <w:pPr>
        <w:pStyle w:val="ASN1TABLEbegin"/>
        <w:keepLines/>
        <w:ind w:right="562"/>
        <w:rPr>
          <w:b w:val="0"/>
          <w:lang w:val="en-GB"/>
        </w:rPr>
      </w:pPr>
      <w:r w:rsidRPr="00653FE2">
        <w:rPr>
          <w:lang w:val="en-GB"/>
        </w:rPr>
        <w:t xml:space="preserve">locationSvcEnquiryContext-v3 </w:t>
      </w:r>
      <w:r w:rsidRPr="00653FE2">
        <w:rPr>
          <w:b w:val="0"/>
          <w:lang w:val="en-GB"/>
        </w:rPr>
        <w:t>APPLICATION-CONTEXT ::= {</w:t>
      </w:r>
    </w:p>
    <w:p w:rsidR="003945A2" w:rsidRPr="00653FE2" w:rsidRDefault="003945A2">
      <w:pPr>
        <w:pStyle w:val="ASN1--TABLEmiddle"/>
        <w:keepLines/>
        <w:ind w:right="562"/>
        <w:rPr>
          <w:lang w:val="en-GB"/>
        </w:rPr>
      </w:pPr>
      <w:r w:rsidRPr="00653FE2">
        <w:rPr>
          <w:lang w:val="en-GB"/>
        </w:rPr>
        <w:tab/>
        <w:t>-- Responder is MSC or SGSN if Initiator is GMLC</w:t>
      </w:r>
    </w:p>
    <w:p w:rsidR="003945A2" w:rsidRPr="00653FE2" w:rsidRDefault="003945A2">
      <w:pPr>
        <w:pStyle w:val="ASN1--TABLEmiddle"/>
        <w:keepLines/>
        <w:ind w:right="562"/>
        <w:rPr>
          <w:lang w:val="en-GB"/>
        </w:rPr>
      </w:pPr>
      <w:r w:rsidRPr="00653FE2">
        <w:rPr>
          <w:lang w:val="en-GB"/>
        </w:rPr>
        <w:tab/>
        <w:t>-- Responder is GMLC if Initiator is MSC</w:t>
      </w:r>
    </w:p>
    <w:p w:rsidR="003945A2" w:rsidRPr="00653FE2" w:rsidRDefault="003945A2">
      <w:pPr>
        <w:pStyle w:val="ASN1--TABLEmiddle"/>
        <w:keepLines/>
        <w:ind w:right="562"/>
        <w:rPr>
          <w:lang w:val="en-GB"/>
        </w:rPr>
      </w:pPr>
      <w:r w:rsidRPr="00653FE2">
        <w:rPr>
          <w:lang w:val="en-GB"/>
        </w:rPr>
        <w:tab/>
        <w:t>-- Responder is GMLC if Initiator is SGSN</w:t>
      </w:r>
    </w:p>
    <w:p w:rsidR="003945A2" w:rsidRPr="00653FE2" w:rsidRDefault="003945A2">
      <w:pPr>
        <w:pStyle w:val="ASN1TABLEmiddle"/>
        <w:keepLines/>
        <w:ind w:right="562"/>
        <w:rPr>
          <w:lang w:val="en-GB"/>
        </w:rPr>
      </w:pPr>
      <w:r w:rsidRPr="00653FE2">
        <w:rPr>
          <w:lang w:val="en-GB"/>
        </w:rPr>
        <w:tab/>
        <w:t>INITIATOR CONSUMER OF {</w:t>
      </w:r>
    </w:p>
    <w:p w:rsidR="003945A2" w:rsidRPr="00653FE2" w:rsidRDefault="00653FE2">
      <w:pPr>
        <w:pStyle w:val="ASN1TABLEmiddle"/>
        <w:keepLines/>
        <w:ind w:right="562"/>
        <w:rPr>
          <w:lang w:val="en-GB"/>
        </w:rPr>
      </w:pPr>
      <w:r>
        <w:rPr>
          <w:lang w:val="en-GB"/>
        </w:rPr>
        <w:tab/>
      </w:r>
      <w:r w:rsidR="003945A2" w:rsidRPr="00653FE2">
        <w:rPr>
          <w:lang w:val="en-GB"/>
        </w:rPr>
        <w:t>locationSvcEnquiryPackage-v3 |</w:t>
      </w:r>
    </w:p>
    <w:p w:rsidR="003945A2" w:rsidRPr="00653FE2" w:rsidRDefault="00653FE2">
      <w:pPr>
        <w:pStyle w:val="ASN1TABLEmiddle"/>
        <w:keepLines/>
        <w:ind w:right="562"/>
        <w:rPr>
          <w:lang w:val="en-GB"/>
        </w:rPr>
      </w:pPr>
      <w:r>
        <w:rPr>
          <w:lang w:val="en-GB"/>
        </w:rPr>
        <w:tab/>
      </w:r>
      <w:r w:rsidR="003945A2" w:rsidRPr="00653FE2">
        <w:rPr>
          <w:lang w:val="en-GB"/>
        </w:rPr>
        <w:t>locationSvcReportingPackage-v3}</w:t>
      </w:r>
    </w:p>
    <w:p w:rsidR="003945A2" w:rsidRPr="00653FE2" w:rsidRDefault="003945A2">
      <w:pPr>
        <w:pStyle w:val="ASN1TABLEmiddle"/>
        <w:keepLines/>
        <w:ind w:right="562"/>
        <w:rPr>
          <w:lang w:val="en-GB"/>
        </w:rPr>
      </w:pPr>
      <w:r w:rsidRPr="00653FE2">
        <w:rPr>
          <w:lang w:val="en-GB"/>
        </w:rPr>
        <w:tab/>
        <w:t>ID</w:t>
      </w:r>
      <w:r w:rsidRPr="00653FE2">
        <w:rPr>
          <w:lang w:val="en-GB"/>
        </w:rPr>
        <w:tab/>
        <w:t>{map-ac locationSvcEnquiry(38) version3 (3)} }</w:t>
      </w:r>
    </w:p>
    <w:p w:rsidR="003945A2" w:rsidRPr="00653FE2" w:rsidRDefault="003945A2">
      <w:pPr>
        <w:pStyle w:val="Heading4"/>
        <w:spacing w:before="0"/>
        <w:rPr>
          <w:rFonts w:ascii="Times New Roman" w:hAnsi="Times New Roman"/>
          <w:sz w:val="20"/>
        </w:rPr>
      </w:pPr>
    </w:p>
    <w:p w:rsidR="003945A2" w:rsidRPr="00653FE2" w:rsidRDefault="003945A2">
      <w:pPr>
        <w:pStyle w:val="Heading4"/>
        <w:spacing w:before="0"/>
      </w:pPr>
      <w:bookmarkStart w:id="1060" w:name="_Toc11332199"/>
      <w:r w:rsidRPr="00653FE2">
        <w:t>17.3.2.41</w:t>
      </w:r>
      <w:r w:rsidRPr="00653FE2">
        <w:tab/>
        <w:t>Void</w:t>
      </w:r>
      <w:bookmarkEnd w:id="1060"/>
    </w:p>
    <w:p w:rsidR="003945A2" w:rsidRPr="00653FE2" w:rsidRDefault="003945A2">
      <w:pPr>
        <w:pStyle w:val="Heading4"/>
        <w:spacing w:before="0"/>
      </w:pPr>
      <w:bookmarkStart w:id="1061" w:name="_Toc11332200"/>
      <w:r w:rsidRPr="00653FE2">
        <w:t>17.3.2.42</w:t>
      </w:r>
      <w:r w:rsidRPr="00653FE2">
        <w:tab/>
        <w:t>Void</w:t>
      </w:r>
      <w:bookmarkEnd w:id="1061"/>
    </w:p>
    <w:p w:rsidR="003945A2" w:rsidRPr="00653FE2" w:rsidRDefault="003945A2">
      <w:pPr>
        <w:pStyle w:val="Heading4"/>
        <w:spacing w:before="0"/>
      </w:pPr>
      <w:bookmarkStart w:id="1062" w:name="_Toc11332201"/>
      <w:r w:rsidRPr="00653FE2">
        <w:t>17.3.2.43</w:t>
      </w:r>
      <w:r w:rsidRPr="00653FE2">
        <w:tab/>
        <w:t>Void</w:t>
      </w:r>
      <w:bookmarkEnd w:id="1062"/>
    </w:p>
    <w:p w:rsidR="003945A2" w:rsidRPr="00653FE2" w:rsidRDefault="003945A2">
      <w:pPr>
        <w:pStyle w:val="Heading4"/>
      </w:pPr>
      <w:bookmarkStart w:id="1063" w:name="_Toc11332202"/>
      <w:r w:rsidRPr="00653FE2">
        <w:t>17.3.2.44</w:t>
      </w:r>
      <w:r w:rsidRPr="00653FE2">
        <w:tab/>
        <w:t>IST Alerting</w:t>
      </w:r>
      <w:bookmarkEnd w:id="1063"/>
    </w:p>
    <w:p w:rsidR="003945A2" w:rsidRPr="00653FE2" w:rsidRDefault="003945A2">
      <w:pPr>
        <w:keepNext/>
        <w:keepLines/>
        <w:rPr>
          <w:noProof/>
        </w:rPr>
      </w:pPr>
      <w:r w:rsidRPr="00653FE2">
        <w:rPr>
          <w:noProof/>
        </w:rPr>
        <w:t>This application context is used between MSC (Visited MSC or Gateway MSC) and HLR for alerting services within IST procedures.</w:t>
      </w:r>
    </w:p>
    <w:p w:rsidR="003945A2" w:rsidRPr="00653FE2" w:rsidRDefault="003945A2">
      <w:pPr>
        <w:pStyle w:val="ASN1TABLEbegin"/>
        <w:widowControl/>
        <w:rPr>
          <w:b w:val="0"/>
          <w:noProof/>
          <w:lang w:val="en-GB"/>
        </w:rPr>
      </w:pPr>
      <w:r w:rsidRPr="00653FE2">
        <w:rPr>
          <w:noProof/>
          <w:lang w:val="en-GB"/>
        </w:rPr>
        <w:t xml:space="preserve">istAlertingContext-v3 </w:t>
      </w:r>
      <w:r w:rsidRPr="00653FE2">
        <w:rPr>
          <w:b w:val="0"/>
          <w:noProof/>
          <w:lang w:val="en-GB"/>
        </w:rPr>
        <w:t>APPLICATION-CONTEXT ::= {</w:t>
      </w:r>
    </w:p>
    <w:p w:rsidR="003945A2" w:rsidRPr="00653FE2" w:rsidRDefault="003945A2">
      <w:pPr>
        <w:pStyle w:val="ASN1--TABLEmiddle"/>
        <w:widowControl/>
        <w:rPr>
          <w:noProof/>
          <w:lang w:val="en-GB"/>
        </w:rPr>
      </w:pPr>
      <w:r w:rsidRPr="00653FE2">
        <w:rPr>
          <w:noProof/>
          <w:lang w:val="en-GB"/>
        </w:rPr>
        <w:tab/>
        <w:t>-- Responder is HLR if Initiator is VMSC</w:t>
      </w:r>
    </w:p>
    <w:p w:rsidR="003945A2" w:rsidRPr="00653FE2" w:rsidRDefault="003945A2">
      <w:pPr>
        <w:pStyle w:val="ASN1--TABLEmiddle"/>
        <w:widowControl/>
        <w:rPr>
          <w:noProof/>
          <w:lang w:val="en-GB"/>
        </w:rPr>
      </w:pPr>
      <w:r w:rsidRPr="00653FE2">
        <w:rPr>
          <w:noProof/>
          <w:lang w:val="en-GB"/>
        </w:rPr>
        <w:tab/>
        <w:t>-- Responder is HLR if Initiator is GMSC</w:t>
      </w:r>
    </w:p>
    <w:p w:rsidR="003945A2" w:rsidRPr="00653FE2" w:rsidRDefault="003945A2">
      <w:pPr>
        <w:pStyle w:val="ASN1TABLEmiddle"/>
        <w:widowControl/>
        <w:rPr>
          <w:noProof/>
          <w:lang w:val="en-GB"/>
        </w:rPr>
      </w:pPr>
      <w:r w:rsidRPr="00653FE2">
        <w:rPr>
          <w:noProof/>
          <w:lang w:val="en-GB"/>
        </w:rPr>
        <w:tab/>
        <w:t>INITIATOR CONSUMER OF {</w:t>
      </w:r>
    </w:p>
    <w:p w:rsidR="003945A2" w:rsidRPr="00653FE2" w:rsidRDefault="00653FE2">
      <w:pPr>
        <w:pStyle w:val="ASN1TABLEmiddle"/>
        <w:widowControl/>
        <w:rPr>
          <w:noProof/>
          <w:lang w:val="en-GB"/>
        </w:rPr>
      </w:pPr>
      <w:r>
        <w:rPr>
          <w:noProof/>
          <w:lang w:val="en-GB"/>
        </w:rPr>
        <w:tab/>
      </w:r>
      <w:r w:rsidR="003945A2" w:rsidRPr="00653FE2">
        <w:rPr>
          <w:noProof/>
          <w:lang w:val="en-GB"/>
        </w:rPr>
        <w:t>ist-AlertingPackage-v3}</w:t>
      </w:r>
    </w:p>
    <w:p w:rsidR="003945A2" w:rsidRPr="00653FE2" w:rsidRDefault="003945A2">
      <w:pPr>
        <w:pStyle w:val="ASN1TABLEmiddle"/>
        <w:widowControl/>
        <w:rPr>
          <w:noProof/>
          <w:lang w:val="en-GB"/>
        </w:rPr>
      </w:pPr>
      <w:r w:rsidRPr="00653FE2">
        <w:rPr>
          <w:noProof/>
          <w:lang w:val="en-GB"/>
        </w:rPr>
        <w:tab/>
        <w:t>ID</w:t>
      </w:r>
      <w:r w:rsidRPr="00653FE2">
        <w:rPr>
          <w:noProof/>
          <w:lang w:val="en-GB"/>
        </w:rPr>
        <w:tab/>
        <w:t>{map-ac alerting(4) version3(3)} }</w:t>
      </w:r>
    </w:p>
    <w:p w:rsidR="003945A2" w:rsidRPr="00653FE2" w:rsidRDefault="003945A2">
      <w:pPr>
        <w:pStyle w:val="ASN1Source"/>
        <w:keepNext/>
        <w:keepLines/>
        <w:widowControl/>
        <w:rPr>
          <w:noProof/>
          <w:lang w:val="en-GB"/>
        </w:rPr>
      </w:pPr>
    </w:p>
    <w:p w:rsidR="003945A2" w:rsidRPr="00653FE2" w:rsidRDefault="003945A2">
      <w:pPr>
        <w:rPr>
          <w:noProof/>
        </w:rPr>
      </w:pPr>
      <w:r w:rsidRPr="00653FE2">
        <w:rPr>
          <w:noProof/>
        </w:rPr>
        <w:t>This application-context is v3 only.</w:t>
      </w:r>
    </w:p>
    <w:p w:rsidR="003945A2" w:rsidRPr="00653FE2" w:rsidRDefault="003945A2">
      <w:pPr>
        <w:pStyle w:val="Heading4"/>
      </w:pPr>
      <w:bookmarkStart w:id="1064" w:name="_Toc11332203"/>
      <w:r w:rsidRPr="00653FE2">
        <w:lastRenderedPageBreak/>
        <w:t>17.3.2.45</w:t>
      </w:r>
      <w:r w:rsidRPr="00653FE2">
        <w:tab/>
        <w:t>Service Termination</w:t>
      </w:r>
      <w:bookmarkEnd w:id="1064"/>
    </w:p>
    <w:p w:rsidR="003945A2" w:rsidRPr="00653FE2" w:rsidRDefault="003945A2">
      <w:pPr>
        <w:keepNext/>
        <w:keepLines/>
        <w:rPr>
          <w:noProof/>
        </w:rPr>
      </w:pPr>
      <w:r w:rsidRPr="00653FE2">
        <w:rPr>
          <w:noProof/>
        </w:rPr>
        <w:t>This application context is used between HLR and MSC (Visited MSC or Gateway MSC) for service termination services within IST procedures.</w:t>
      </w:r>
    </w:p>
    <w:p w:rsidR="003945A2" w:rsidRPr="00653FE2" w:rsidRDefault="003945A2">
      <w:pPr>
        <w:pStyle w:val="ASN1TABLEbegin"/>
        <w:widowControl/>
        <w:rPr>
          <w:b w:val="0"/>
          <w:noProof/>
          <w:lang w:val="en-GB"/>
        </w:rPr>
      </w:pPr>
      <w:r w:rsidRPr="00653FE2">
        <w:rPr>
          <w:noProof/>
          <w:lang w:val="en-GB"/>
        </w:rPr>
        <w:t xml:space="preserve">serviceTerminationContext-v3 </w:t>
      </w:r>
      <w:r w:rsidRPr="00653FE2">
        <w:rPr>
          <w:b w:val="0"/>
          <w:noProof/>
          <w:lang w:val="en-GB"/>
        </w:rPr>
        <w:t>APPLICATION-CONTEXT ::= {</w:t>
      </w:r>
    </w:p>
    <w:p w:rsidR="003945A2" w:rsidRPr="00653FE2" w:rsidRDefault="003945A2">
      <w:pPr>
        <w:pStyle w:val="ASN1--TABLEmiddle"/>
        <w:widowControl/>
        <w:rPr>
          <w:noProof/>
          <w:lang w:val="en-GB"/>
        </w:rPr>
      </w:pPr>
      <w:r w:rsidRPr="00653FE2">
        <w:rPr>
          <w:noProof/>
          <w:lang w:val="en-GB"/>
        </w:rPr>
        <w:tab/>
        <w:t>-- Responder is VMSC or GMSC if Initiator is HLR</w:t>
      </w:r>
    </w:p>
    <w:p w:rsidR="003945A2" w:rsidRPr="00653FE2" w:rsidRDefault="003945A2">
      <w:pPr>
        <w:pStyle w:val="ASN1TABLEmiddle"/>
        <w:widowControl/>
        <w:rPr>
          <w:noProof/>
          <w:lang w:val="en-GB"/>
        </w:rPr>
      </w:pPr>
      <w:r w:rsidRPr="00653FE2">
        <w:rPr>
          <w:noProof/>
          <w:lang w:val="en-GB"/>
        </w:rPr>
        <w:tab/>
        <w:t>INITIATOR CONSUMER OF {</w:t>
      </w:r>
    </w:p>
    <w:p w:rsidR="003945A2" w:rsidRPr="00653FE2" w:rsidRDefault="00653FE2">
      <w:pPr>
        <w:pStyle w:val="ASN1TABLEmiddle"/>
        <w:widowControl/>
        <w:rPr>
          <w:noProof/>
          <w:lang w:val="en-GB"/>
        </w:rPr>
      </w:pPr>
      <w:r>
        <w:rPr>
          <w:noProof/>
          <w:lang w:val="en-GB"/>
        </w:rPr>
        <w:tab/>
      </w:r>
      <w:r w:rsidR="003945A2" w:rsidRPr="00653FE2">
        <w:rPr>
          <w:noProof/>
          <w:lang w:val="en-GB"/>
        </w:rPr>
        <w:t>serviceTerminationPackage-v3}</w:t>
      </w:r>
    </w:p>
    <w:p w:rsidR="003945A2" w:rsidRPr="00653FE2" w:rsidRDefault="003945A2">
      <w:pPr>
        <w:pStyle w:val="ASN1TABLEmiddle"/>
        <w:widowControl/>
        <w:rPr>
          <w:noProof/>
          <w:lang w:val="en-GB"/>
        </w:rPr>
      </w:pPr>
      <w:r w:rsidRPr="00653FE2">
        <w:rPr>
          <w:noProof/>
          <w:lang w:val="en-GB"/>
        </w:rPr>
        <w:tab/>
        <w:t>ID</w:t>
      </w:r>
      <w:r w:rsidRPr="00653FE2">
        <w:rPr>
          <w:noProof/>
          <w:lang w:val="en-GB"/>
        </w:rPr>
        <w:tab/>
        <w:t>{map-ac serviceTermination(9) version3(3)} }</w:t>
      </w:r>
    </w:p>
    <w:p w:rsidR="003945A2" w:rsidRPr="00653FE2" w:rsidRDefault="003945A2">
      <w:pPr>
        <w:pStyle w:val="ASN1Source"/>
        <w:keepNext/>
        <w:keepLines/>
        <w:widowControl/>
        <w:rPr>
          <w:noProof/>
          <w:lang w:val="en-GB"/>
        </w:rPr>
      </w:pPr>
    </w:p>
    <w:p w:rsidR="003945A2" w:rsidRPr="00653FE2" w:rsidRDefault="003945A2">
      <w:r w:rsidRPr="00653FE2">
        <w:t>This application-context is v3 only.</w:t>
      </w:r>
    </w:p>
    <w:p w:rsidR="003945A2" w:rsidRPr="00653FE2" w:rsidRDefault="003945A2">
      <w:pPr>
        <w:pStyle w:val="Heading4"/>
      </w:pPr>
      <w:bookmarkStart w:id="1065" w:name="_Toc11332204"/>
      <w:r w:rsidRPr="00653FE2">
        <w:t>17.3.2.46</w:t>
      </w:r>
      <w:r w:rsidRPr="00653FE2">
        <w:tab/>
        <w:t>Mobility Management event notification</w:t>
      </w:r>
      <w:bookmarkEnd w:id="1065"/>
    </w:p>
    <w:p w:rsidR="003945A2" w:rsidRPr="00653FE2" w:rsidRDefault="003945A2">
      <w:pPr>
        <w:keepNext/>
        <w:keepLines/>
        <w:outlineLvl w:val="0"/>
      </w:pPr>
      <w:r w:rsidRPr="00653FE2">
        <w:t>This application context is used between VLR and gsmSCF for Mobility Management event notification procedures.</w:t>
      </w:r>
    </w:p>
    <w:p w:rsidR="003945A2" w:rsidRPr="00653FE2" w:rsidRDefault="003945A2">
      <w:pPr>
        <w:pStyle w:val="ASN1TABLEbegin"/>
        <w:outlineLvl w:val="0"/>
        <w:rPr>
          <w:b w:val="0"/>
          <w:lang w:val="en-GB"/>
        </w:rPr>
      </w:pPr>
      <w:r w:rsidRPr="00653FE2">
        <w:rPr>
          <w:lang w:val="en-GB"/>
        </w:rPr>
        <w:t xml:space="preserve">mm-EventReportingContext-v3 </w:t>
      </w:r>
      <w:r w:rsidRPr="00653FE2">
        <w:rPr>
          <w:b w:val="0"/>
          <w:lang w:val="en-GB"/>
        </w:rPr>
        <w:t>APPLICATION-CONTEXT ::= {</w:t>
      </w:r>
    </w:p>
    <w:p w:rsidR="003945A2" w:rsidRPr="00653FE2" w:rsidRDefault="003945A2">
      <w:pPr>
        <w:pStyle w:val="ASN1--TABLEmiddle"/>
        <w:rPr>
          <w:lang w:val="nl-NL"/>
        </w:rPr>
      </w:pPr>
      <w:r w:rsidRPr="00653FE2">
        <w:rPr>
          <w:lang w:val="en-GB"/>
        </w:rPr>
        <w:tab/>
      </w:r>
      <w:r w:rsidRPr="00653FE2">
        <w:rPr>
          <w:lang w:val="nl-NL"/>
        </w:rPr>
        <w:t>-- Responder is gsmSCF, Initiator is VLR</w:t>
      </w:r>
    </w:p>
    <w:p w:rsidR="003945A2" w:rsidRPr="00653FE2" w:rsidRDefault="003945A2">
      <w:pPr>
        <w:pStyle w:val="ASN1TABLEmiddle"/>
        <w:outlineLvl w:val="0"/>
        <w:rPr>
          <w:lang w:val="en-GB"/>
        </w:rPr>
      </w:pPr>
      <w:r w:rsidRPr="00653FE2">
        <w:rPr>
          <w:lang w:val="nl-NL"/>
        </w:rPr>
        <w:tab/>
      </w:r>
      <w:r w:rsidRPr="00653FE2">
        <w:rPr>
          <w:lang w:val="en-GB"/>
        </w:rPr>
        <w:t>INITIATOR CONSUMER OF {</w:t>
      </w:r>
    </w:p>
    <w:p w:rsidR="003945A2" w:rsidRPr="00653FE2" w:rsidRDefault="00653FE2">
      <w:pPr>
        <w:pStyle w:val="ASN1TABLEmiddle"/>
        <w:outlineLvl w:val="0"/>
        <w:rPr>
          <w:lang w:val="en-GB"/>
        </w:rPr>
      </w:pPr>
      <w:r>
        <w:rPr>
          <w:lang w:val="en-GB"/>
        </w:rPr>
        <w:tab/>
      </w:r>
      <w:r w:rsidR="003945A2" w:rsidRPr="00653FE2">
        <w:rPr>
          <w:lang w:val="en-GB"/>
        </w:rPr>
        <w:t xml:space="preserve">mm-EventReportingPackage-v3} </w:t>
      </w:r>
    </w:p>
    <w:p w:rsidR="003945A2" w:rsidRPr="00653FE2" w:rsidRDefault="003945A2">
      <w:pPr>
        <w:pStyle w:val="ASN1TABLEmiddle"/>
        <w:rPr>
          <w:lang w:val="en-GB"/>
        </w:rPr>
      </w:pPr>
      <w:r w:rsidRPr="00653FE2">
        <w:rPr>
          <w:lang w:val="en-GB"/>
        </w:rPr>
        <w:tab/>
        <w:t>ID</w:t>
      </w:r>
      <w:r w:rsidRPr="00653FE2">
        <w:rPr>
          <w:lang w:val="en-GB"/>
        </w:rPr>
        <w:tab/>
        <w:t>{map-ac mm-EventReporting(42) version3(3)} }</w:t>
      </w:r>
    </w:p>
    <w:p w:rsidR="003945A2" w:rsidRPr="00653FE2" w:rsidRDefault="003945A2">
      <w:pPr>
        <w:pStyle w:val="ASN1Source"/>
        <w:rPr>
          <w:lang w:val="en-GB"/>
        </w:rPr>
      </w:pPr>
    </w:p>
    <w:p w:rsidR="003945A2" w:rsidRPr="00653FE2" w:rsidRDefault="003945A2">
      <w:pPr>
        <w:outlineLvl w:val="0"/>
      </w:pPr>
      <w:r w:rsidRPr="00653FE2">
        <w:t>This application-context is v3 only.</w:t>
      </w:r>
    </w:p>
    <w:p w:rsidR="003945A2" w:rsidRPr="00653FE2" w:rsidRDefault="003945A2">
      <w:pPr>
        <w:pStyle w:val="Heading4H4"/>
        <w:outlineLvl w:val="3"/>
      </w:pPr>
      <w:r w:rsidRPr="00653FE2">
        <w:t>17.3.2.47</w:t>
      </w:r>
      <w:r w:rsidRPr="00653FE2">
        <w:tab/>
        <w:t>Any time information handling</w:t>
      </w:r>
    </w:p>
    <w:p w:rsidR="003945A2" w:rsidRPr="00653FE2" w:rsidRDefault="003945A2">
      <w:pPr>
        <w:keepNext/>
        <w:keepLines/>
      </w:pPr>
      <w:r w:rsidRPr="00653FE2">
        <w:t>This application context is used between gsmSCF and HLR for any time information handling procedures.</w:t>
      </w:r>
    </w:p>
    <w:p w:rsidR="003945A2" w:rsidRPr="00653FE2" w:rsidRDefault="003945A2">
      <w:pPr>
        <w:pStyle w:val="ASN1TABLEbegin"/>
        <w:rPr>
          <w:b w:val="0"/>
          <w:lang w:val="en-GB"/>
        </w:rPr>
      </w:pPr>
      <w:r w:rsidRPr="00653FE2">
        <w:rPr>
          <w:lang w:val="en-GB"/>
        </w:rPr>
        <w:t xml:space="preserve">anyTimeInfohandlingContext-v3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gsmSCF</w:t>
      </w:r>
    </w:p>
    <w:p w:rsidR="003945A2" w:rsidRPr="00653FE2" w:rsidRDefault="003945A2">
      <w:pPr>
        <w:pStyle w:val="ASN1TABLEmiddle"/>
        <w:widowControl/>
        <w:outlineLvl w:val="0"/>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anyTimeInformationHandlingPackage-v3}</w:t>
      </w:r>
    </w:p>
    <w:p w:rsidR="003945A2" w:rsidRPr="00653FE2" w:rsidRDefault="003945A2">
      <w:pPr>
        <w:pStyle w:val="ASN1TABLEmiddle"/>
        <w:widowControl/>
        <w:rPr>
          <w:lang w:val="en-GB"/>
        </w:rPr>
      </w:pPr>
      <w:r w:rsidRPr="00653FE2">
        <w:rPr>
          <w:lang w:val="en-GB"/>
        </w:rPr>
        <w:tab/>
        <w:t>ID</w:t>
      </w:r>
      <w:r w:rsidRPr="00653FE2">
        <w:rPr>
          <w:lang w:val="en-GB"/>
        </w:rPr>
        <w:tab/>
        <w:t>{map-ac anyTimeInfoHandling(43) version3(3)} }</w:t>
      </w:r>
    </w:p>
    <w:p w:rsidR="003945A2" w:rsidRPr="00653FE2" w:rsidRDefault="003945A2">
      <w:pPr>
        <w:pStyle w:val="ASN1Source"/>
        <w:keepNext/>
        <w:keepLines/>
        <w:widowControl/>
        <w:rPr>
          <w:lang w:val="en-GB"/>
        </w:rPr>
      </w:pPr>
    </w:p>
    <w:p w:rsidR="003945A2" w:rsidRPr="00653FE2" w:rsidRDefault="003945A2">
      <w:bookmarkStart w:id="1066" w:name="_Hlt468467291"/>
      <w:r w:rsidRPr="00653FE2">
        <w:t>This application-context is v3 only.</w:t>
      </w:r>
      <w:bookmarkStart w:id="1067" w:name="_Hlt468504027"/>
      <w:bookmarkEnd w:id="1067"/>
    </w:p>
    <w:p w:rsidR="003945A2" w:rsidRPr="00653FE2" w:rsidRDefault="003945A2">
      <w:pPr>
        <w:pStyle w:val="Heading4"/>
      </w:pPr>
      <w:bookmarkStart w:id="1068" w:name="_Toc11332205"/>
      <w:bookmarkEnd w:id="1066"/>
      <w:r w:rsidRPr="00653FE2">
        <w:t>17.3.2.48</w:t>
      </w:r>
      <w:r w:rsidRPr="00653FE2">
        <w:tab/>
        <w:t>Subscriber Data modification notification</w:t>
      </w:r>
      <w:bookmarkEnd w:id="1068"/>
    </w:p>
    <w:p w:rsidR="003945A2" w:rsidRPr="00653FE2" w:rsidRDefault="003945A2">
      <w:pPr>
        <w:keepNext/>
        <w:keepLines/>
        <w:suppressLineNumbers/>
      </w:pPr>
      <w:r w:rsidRPr="00653FE2">
        <w:t>This application context is used between HLR and gsmSCF for Subscriber Data modification notification procedures.</w:t>
      </w:r>
    </w:p>
    <w:p w:rsidR="003945A2" w:rsidRPr="00653FE2" w:rsidRDefault="003945A2">
      <w:pPr>
        <w:pStyle w:val="ASN1TABLEbegin"/>
        <w:suppressLineNumbers/>
        <w:rPr>
          <w:b w:val="0"/>
          <w:lang w:val="en-GB"/>
        </w:rPr>
      </w:pPr>
      <w:r w:rsidRPr="00653FE2">
        <w:rPr>
          <w:lang w:val="en-GB"/>
        </w:rPr>
        <w:t xml:space="preserve">subscriberDataModificationNotificationContext-v3 </w:t>
      </w:r>
      <w:r w:rsidRPr="00653FE2">
        <w:rPr>
          <w:b w:val="0"/>
          <w:lang w:val="en-GB"/>
        </w:rPr>
        <w:t>APPLICATION-CONTEXT ::= {</w:t>
      </w:r>
    </w:p>
    <w:p w:rsidR="003945A2" w:rsidRPr="00653FE2" w:rsidRDefault="003945A2">
      <w:pPr>
        <w:pStyle w:val="ASN1--TABLEmiddle"/>
        <w:widowControl/>
        <w:suppressLineNumbers/>
        <w:rPr>
          <w:lang w:val="en-GB"/>
        </w:rPr>
      </w:pPr>
      <w:r w:rsidRPr="00653FE2">
        <w:rPr>
          <w:lang w:val="en-GB"/>
        </w:rPr>
        <w:tab/>
        <w:t>-- Responder is gsmSCF, Initiator is HLR</w:t>
      </w:r>
    </w:p>
    <w:p w:rsidR="003945A2" w:rsidRPr="00653FE2" w:rsidRDefault="003945A2">
      <w:pPr>
        <w:pStyle w:val="ASN1TABLEmiddle"/>
        <w:widowControl/>
        <w:suppressLineNumbers/>
        <w:rPr>
          <w:lang w:val="en-GB"/>
        </w:rPr>
      </w:pPr>
      <w:r w:rsidRPr="00653FE2">
        <w:rPr>
          <w:lang w:val="en-GB"/>
        </w:rPr>
        <w:tab/>
        <w:t>INITIATOR CONSUMER OF {</w:t>
      </w:r>
    </w:p>
    <w:p w:rsidR="003945A2" w:rsidRPr="00653FE2" w:rsidRDefault="00653FE2">
      <w:pPr>
        <w:pStyle w:val="ASN1TABLEmiddle"/>
        <w:widowControl/>
        <w:suppressLineNumbers/>
        <w:rPr>
          <w:lang w:val="en-GB"/>
        </w:rPr>
      </w:pPr>
      <w:r>
        <w:rPr>
          <w:lang w:val="en-GB"/>
        </w:rPr>
        <w:tab/>
      </w:r>
      <w:r w:rsidR="003945A2" w:rsidRPr="00653FE2">
        <w:rPr>
          <w:lang w:val="en-GB"/>
        </w:rPr>
        <w:t xml:space="preserve">subscriberDataModificationNotificationPackage-v3} </w:t>
      </w:r>
    </w:p>
    <w:p w:rsidR="003945A2" w:rsidRPr="00653FE2" w:rsidRDefault="003945A2">
      <w:pPr>
        <w:pStyle w:val="ASN1TABLEmiddle"/>
        <w:widowControl/>
        <w:suppressLineNumbers/>
        <w:rPr>
          <w:lang w:val="en-GB"/>
        </w:rPr>
      </w:pPr>
      <w:r w:rsidRPr="00653FE2">
        <w:rPr>
          <w:lang w:val="en-GB"/>
        </w:rPr>
        <w:tab/>
        <w:t>ID</w:t>
      </w:r>
      <w:r w:rsidRPr="00653FE2">
        <w:rPr>
          <w:lang w:val="en-GB"/>
        </w:rPr>
        <w:tab/>
        <w:t>{map-ac subscriberDataModificationNotification(22) version3(3)} }</w:t>
      </w:r>
    </w:p>
    <w:p w:rsidR="003945A2" w:rsidRPr="00653FE2" w:rsidRDefault="003945A2">
      <w:pPr>
        <w:pStyle w:val="ASN1Source"/>
        <w:keepNext/>
        <w:keepLines/>
        <w:widowControl/>
        <w:suppressLineNumbers/>
        <w:rPr>
          <w:lang w:val="en-GB"/>
        </w:rPr>
      </w:pPr>
    </w:p>
    <w:p w:rsidR="003945A2" w:rsidRPr="00653FE2" w:rsidRDefault="003945A2">
      <w:pPr>
        <w:suppressLineNumbers/>
      </w:pPr>
      <w:r w:rsidRPr="00653FE2">
        <w:t>This application-context is v3 only.</w:t>
      </w:r>
    </w:p>
    <w:p w:rsidR="003945A2" w:rsidRPr="00653FE2" w:rsidRDefault="003945A2">
      <w:pPr>
        <w:pStyle w:val="Heading4"/>
      </w:pPr>
      <w:bookmarkStart w:id="1069" w:name="_Toc11332206"/>
      <w:r w:rsidRPr="00653FE2">
        <w:t>17.3.2.49</w:t>
      </w:r>
      <w:r w:rsidRPr="00653FE2">
        <w:tab/>
        <w:t>Authentication Failure Report</w:t>
      </w:r>
      <w:bookmarkEnd w:id="1069"/>
    </w:p>
    <w:p w:rsidR="003945A2" w:rsidRPr="00653FE2" w:rsidRDefault="003945A2">
      <w:pPr>
        <w:keepNext/>
        <w:keepLines/>
      </w:pPr>
      <w:r w:rsidRPr="00653FE2">
        <w:t>This application context is used between VLR and HLR or SGSN and HLR for reporting of authentication failures.</w:t>
      </w:r>
    </w:p>
    <w:p w:rsidR="003945A2" w:rsidRPr="00653FE2" w:rsidRDefault="003945A2">
      <w:pPr>
        <w:pStyle w:val="ASN1TABLEbegin"/>
        <w:widowControl/>
        <w:rPr>
          <w:b w:val="0"/>
          <w:lang w:val="en-GB"/>
        </w:rPr>
      </w:pPr>
      <w:r w:rsidRPr="00653FE2">
        <w:rPr>
          <w:lang w:val="en-GB"/>
        </w:rPr>
        <w:t xml:space="preserve">authenticationFailureReportContext-v3 </w:t>
      </w:r>
      <w:r w:rsidRPr="00653FE2">
        <w:rPr>
          <w:b w:val="0"/>
          <w:lang w:val="en-GB"/>
        </w:rPr>
        <w:t>APPLICATION-CONTEXT ::= {</w:t>
      </w:r>
    </w:p>
    <w:p w:rsidR="003945A2" w:rsidRPr="00653FE2" w:rsidRDefault="003945A2">
      <w:pPr>
        <w:pStyle w:val="ASN1--TABLEmiddle"/>
        <w:widowControl/>
        <w:rPr>
          <w:lang w:val="en-GB"/>
        </w:rPr>
      </w:pPr>
      <w:r w:rsidRPr="00653FE2">
        <w:rPr>
          <w:lang w:val="en-GB"/>
        </w:rPr>
        <w:tab/>
        <w:t>-- Responder is HLR if Initiator is VLR</w:t>
      </w:r>
    </w:p>
    <w:p w:rsidR="003945A2" w:rsidRPr="00653FE2" w:rsidRDefault="003945A2">
      <w:pPr>
        <w:pStyle w:val="ASN1--TABLEmiddle"/>
        <w:widowControl/>
        <w:rPr>
          <w:lang w:val="en-GB"/>
        </w:rPr>
      </w:pPr>
      <w:r w:rsidRPr="00653FE2">
        <w:rPr>
          <w:lang w:val="en-GB"/>
        </w:rPr>
        <w:tab/>
        <w:t>-- Responder is HLR if Initiator is SGSN</w:t>
      </w:r>
    </w:p>
    <w:p w:rsidR="003945A2" w:rsidRPr="00653FE2" w:rsidRDefault="003945A2">
      <w:pPr>
        <w:pStyle w:val="ASN1TABLEmiddle"/>
        <w:widowControl/>
        <w:rPr>
          <w:lang w:val="en-GB"/>
        </w:rPr>
      </w:pPr>
      <w:r w:rsidRPr="00653FE2">
        <w:rPr>
          <w:lang w:val="en-GB"/>
        </w:rPr>
        <w:tab/>
        <w:t>INITIATOR CONSUMER OF {</w:t>
      </w:r>
    </w:p>
    <w:p w:rsidR="003945A2" w:rsidRPr="00653FE2" w:rsidRDefault="00653FE2">
      <w:pPr>
        <w:pStyle w:val="ASN1TABLEmiddle"/>
        <w:widowControl/>
        <w:rPr>
          <w:lang w:val="en-GB"/>
        </w:rPr>
      </w:pPr>
      <w:r>
        <w:rPr>
          <w:lang w:val="en-GB"/>
        </w:rPr>
        <w:tab/>
      </w:r>
      <w:r w:rsidR="003945A2" w:rsidRPr="00653FE2">
        <w:rPr>
          <w:lang w:val="en-GB"/>
        </w:rPr>
        <w:t>authenticationFailureReportPackage-v3 }</w:t>
      </w:r>
    </w:p>
    <w:p w:rsidR="003945A2" w:rsidRPr="00653FE2" w:rsidRDefault="003945A2">
      <w:pPr>
        <w:pStyle w:val="ASN1TABLEmiddle"/>
        <w:widowControl/>
        <w:rPr>
          <w:lang w:val="en-GB"/>
        </w:rPr>
      </w:pPr>
      <w:r w:rsidRPr="00653FE2">
        <w:rPr>
          <w:lang w:val="en-GB"/>
        </w:rPr>
        <w:tab/>
        <w:t>ID</w:t>
      </w:r>
      <w:r w:rsidRPr="00653FE2">
        <w:rPr>
          <w:lang w:val="en-GB"/>
        </w:rPr>
        <w:tab/>
        <w:t>{map-ac authenticationFailureReport(39) version3(3)} }</w:t>
      </w:r>
    </w:p>
    <w:p w:rsidR="003945A2" w:rsidRPr="00653FE2" w:rsidRDefault="003945A2">
      <w:pPr>
        <w:pStyle w:val="ASN1Source"/>
        <w:keepNext/>
        <w:keepLines/>
        <w:widowControl/>
        <w:rPr>
          <w:lang w:val="en-GB"/>
        </w:rPr>
      </w:pPr>
    </w:p>
    <w:p w:rsidR="003945A2" w:rsidRPr="00653FE2" w:rsidRDefault="003945A2">
      <w:r w:rsidRPr="00653FE2">
        <w:t>This application-context is v3 only.</w:t>
      </w:r>
    </w:p>
    <w:p w:rsidR="00542D7F" w:rsidRPr="00653FE2" w:rsidRDefault="00542D7F" w:rsidP="00542D7F">
      <w:pPr>
        <w:pStyle w:val="Heading4"/>
      </w:pPr>
      <w:bookmarkStart w:id="1070" w:name="_Toc11332207"/>
      <w:r w:rsidRPr="00653FE2">
        <w:lastRenderedPageBreak/>
        <w:t>17.3.2.50</w:t>
      </w:r>
      <w:r w:rsidRPr="00653FE2">
        <w:tab/>
        <w:t>Resource Management</w:t>
      </w:r>
      <w:bookmarkEnd w:id="1070"/>
    </w:p>
    <w:p w:rsidR="00542D7F" w:rsidRPr="00653FE2" w:rsidRDefault="00542D7F" w:rsidP="00542D7F">
      <w:pPr>
        <w:keepNext/>
        <w:keepLines/>
      </w:pPr>
      <w:r w:rsidRPr="00653FE2">
        <w:t>This application context is used between GMSC and VMSC for resource management purpose.</w:t>
      </w:r>
    </w:p>
    <w:p w:rsidR="00542D7F" w:rsidRPr="00653FE2" w:rsidRDefault="00542D7F" w:rsidP="00542D7F">
      <w:pPr>
        <w:pStyle w:val="ASN1TABLEbegin"/>
        <w:widowControl/>
        <w:rPr>
          <w:b w:val="0"/>
          <w:lang w:val="en-GB"/>
        </w:rPr>
      </w:pPr>
      <w:r w:rsidRPr="00653FE2">
        <w:rPr>
          <w:lang w:val="en-GB"/>
        </w:rPr>
        <w:t xml:space="preserve">resourceManagementContext-v3 </w:t>
      </w:r>
      <w:r w:rsidRPr="00653FE2">
        <w:rPr>
          <w:b w:val="0"/>
          <w:lang w:val="en-GB"/>
        </w:rPr>
        <w:t>APPLICATION-CONTEXT ::= {</w:t>
      </w:r>
    </w:p>
    <w:p w:rsidR="00542D7F" w:rsidRPr="00653FE2" w:rsidRDefault="00542D7F" w:rsidP="00542D7F">
      <w:pPr>
        <w:pStyle w:val="ASN1--TABLEmiddle"/>
        <w:widowControl/>
        <w:rPr>
          <w:lang w:val="en-GB"/>
        </w:rPr>
      </w:pPr>
      <w:r w:rsidRPr="00653FE2">
        <w:rPr>
          <w:lang w:val="en-GB"/>
        </w:rPr>
        <w:tab/>
        <w:t>-- Responder is VMSC if Initiator is GMSC</w:t>
      </w:r>
    </w:p>
    <w:p w:rsidR="00542D7F" w:rsidRPr="00653FE2" w:rsidRDefault="00542D7F" w:rsidP="00542D7F">
      <w:pPr>
        <w:pStyle w:val="ASN1TABLEmiddle"/>
        <w:widowControl/>
        <w:rPr>
          <w:lang w:val="en-GB"/>
        </w:rPr>
      </w:pPr>
      <w:r w:rsidRPr="00653FE2">
        <w:rPr>
          <w:lang w:val="en-GB"/>
        </w:rPr>
        <w:tab/>
        <w:t>INITIATOR CONSUMER OF {</w:t>
      </w:r>
    </w:p>
    <w:p w:rsidR="00542D7F" w:rsidRPr="00653FE2" w:rsidRDefault="00653FE2" w:rsidP="00542D7F">
      <w:pPr>
        <w:pStyle w:val="ASN1TABLEmiddle"/>
        <w:widowControl/>
        <w:rPr>
          <w:lang w:val="en-GB"/>
        </w:rPr>
      </w:pPr>
      <w:r>
        <w:rPr>
          <w:lang w:val="en-GB"/>
        </w:rPr>
        <w:tab/>
      </w:r>
      <w:r w:rsidR="00542D7F" w:rsidRPr="00653FE2">
        <w:rPr>
          <w:lang w:val="en-GB"/>
        </w:rPr>
        <w:t>resourceManagementPackage-v3 }</w:t>
      </w:r>
    </w:p>
    <w:p w:rsidR="00542D7F" w:rsidRPr="00653FE2" w:rsidRDefault="00542D7F" w:rsidP="00542D7F">
      <w:pPr>
        <w:pStyle w:val="ASN1TABLEmiddle"/>
        <w:widowControl/>
        <w:rPr>
          <w:lang w:val="en-GB"/>
        </w:rPr>
      </w:pPr>
      <w:r w:rsidRPr="00653FE2">
        <w:rPr>
          <w:lang w:val="en-GB"/>
        </w:rPr>
        <w:tab/>
        <w:t>ID</w:t>
      </w:r>
      <w:r w:rsidRPr="00653FE2">
        <w:rPr>
          <w:lang w:val="en-GB"/>
        </w:rPr>
        <w:tab/>
        <w:t>{map-ac resourceManagement(</w:t>
      </w:r>
      <w:r w:rsidR="004714BC" w:rsidRPr="00653FE2">
        <w:rPr>
          <w:lang w:val="en-GB"/>
        </w:rPr>
        <w:t>44</w:t>
      </w:r>
      <w:r w:rsidRPr="00653FE2">
        <w:rPr>
          <w:lang w:val="en-GB"/>
        </w:rPr>
        <w:t>) version3(3)} }</w:t>
      </w:r>
    </w:p>
    <w:p w:rsidR="00542D7F" w:rsidRPr="00653FE2" w:rsidRDefault="00542D7F" w:rsidP="00542D7F">
      <w:pPr>
        <w:pStyle w:val="ASN1Source"/>
        <w:keepNext/>
        <w:keepLines/>
        <w:widowControl/>
        <w:rPr>
          <w:lang w:val="en-GB"/>
        </w:rPr>
      </w:pPr>
    </w:p>
    <w:p w:rsidR="00542D7F" w:rsidRPr="00653FE2" w:rsidRDefault="00542D7F" w:rsidP="00542D7F">
      <w:r w:rsidRPr="00653FE2">
        <w:t>This application-context is v3 only.</w:t>
      </w:r>
    </w:p>
    <w:p w:rsidR="00E4066F" w:rsidRPr="00653FE2" w:rsidRDefault="00E4066F" w:rsidP="00E4066F">
      <w:pPr>
        <w:pStyle w:val="Heading4"/>
      </w:pPr>
      <w:bookmarkStart w:id="1071" w:name="_Toc11332208"/>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1071"/>
    </w:p>
    <w:p w:rsidR="00E4066F" w:rsidRPr="00653FE2" w:rsidRDefault="00E4066F" w:rsidP="00E4066F">
      <w:pPr>
        <w:keepNext/>
        <w:keepLines/>
      </w:pPr>
      <w:r w:rsidRPr="00653FE2">
        <w:t xml:space="preserve">This application context is used between SMS-GMSC and MSC for mobile terminating short message relay procedures for VGCS. </w:t>
      </w:r>
    </w:p>
    <w:p w:rsidR="00E4066F" w:rsidRPr="00653FE2" w:rsidRDefault="00E4066F" w:rsidP="00E4066F">
      <w:pPr>
        <w:pStyle w:val="ASN1TABLEbegin"/>
        <w:widowControl/>
        <w:rPr>
          <w:b w:val="0"/>
          <w:lang w:val="en-GB"/>
        </w:rPr>
      </w:pPr>
      <w:r w:rsidRPr="00653FE2">
        <w:rPr>
          <w:lang w:val="en-GB"/>
        </w:rPr>
        <w:t xml:space="preserve">shortMsgMT-Relay-VGCS-Context-v3 </w:t>
      </w:r>
      <w:r w:rsidRPr="00653FE2">
        <w:rPr>
          <w:b w:val="0"/>
          <w:lang w:val="en-GB"/>
        </w:rPr>
        <w:t>APPLICATION-CONTEXT ::= {</w:t>
      </w:r>
    </w:p>
    <w:p w:rsidR="00E4066F" w:rsidRPr="00653FE2" w:rsidRDefault="00E4066F" w:rsidP="00E4066F">
      <w:pPr>
        <w:pStyle w:val="ASN1--TABLEmiddle"/>
        <w:widowControl/>
        <w:rPr>
          <w:lang w:val="en-GB"/>
        </w:rPr>
      </w:pPr>
      <w:r w:rsidRPr="00653FE2">
        <w:rPr>
          <w:lang w:val="en-GB"/>
        </w:rPr>
        <w:tab/>
        <w:t>-- Responder is MSC if Initiator is SMS-GMSC</w:t>
      </w:r>
    </w:p>
    <w:p w:rsidR="00E4066F" w:rsidRPr="00653FE2" w:rsidRDefault="00E4066F" w:rsidP="00E4066F">
      <w:pPr>
        <w:pStyle w:val="ASN1TABLEmiddle"/>
        <w:widowControl/>
        <w:rPr>
          <w:lang w:val="en-GB"/>
        </w:rPr>
      </w:pPr>
      <w:r w:rsidRPr="00653FE2">
        <w:rPr>
          <w:lang w:val="en-GB"/>
        </w:rPr>
        <w:tab/>
        <w:t>INITIATOR CONSUMER OF {</w:t>
      </w:r>
    </w:p>
    <w:p w:rsidR="00E4066F" w:rsidRPr="00653FE2" w:rsidRDefault="00653FE2" w:rsidP="00E4066F">
      <w:pPr>
        <w:pStyle w:val="ASN1TABLEmiddle"/>
        <w:widowControl/>
        <w:rPr>
          <w:lang w:val="en-GB"/>
        </w:rPr>
      </w:pPr>
      <w:r>
        <w:rPr>
          <w:lang w:val="en-GB"/>
        </w:rPr>
        <w:tab/>
      </w:r>
      <w:r w:rsidR="00E4066F" w:rsidRPr="00653FE2">
        <w:rPr>
          <w:lang w:val="en-GB"/>
        </w:rPr>
        <w:t>mt-ShortMsgRelay-VGCS-Package-v3}</w:t>
      </w:r>
    </w:p>
    <w:p w:rsidR="00E4066F" w:rsidRPr="00653FE2" w:rsidRDefault="00E4066F" w:rsidP="00E4066F">
      <w:pPr>
        <w:pStyle w:val="ASN1TABLEmiddle"/>
        <w:widowControl/>
        <w:rPr>
          <w:lang w:val="en-GB"/>
        </w:rPr>
      </w:pPr>
      <w:r w:rsidRPr="00653FE2">
        <w:rPr>
          <w:lang w:val="en-GB"/>
        </w:rPr>
        <w:tab/>
        <w:t>ID</w:t>
      </w:r>
      <w:r w:rsidRPr="00653FE2">
        <w:rPr>
          <w:lang w:val="en-GB"/>
        </w:rPr>
        <w:tab/>
        <w:t>{map-ac shortMsgMT-Relay-VGCS(</w:t>
      </w:r>
      <w:r w:rsidR="001D1607" w:rsidRPr="00653FE2">
        <w:rPr>
          <w:lang w:val="en-GB"/>
        </w:rPr>
        <w:t>41</w:t>
      </w:r>
      <w:r w:rsidRPr="00653FE2">
        <w:rPr>
          <w:lang w:val="en-GB"/>
        </w:rPr>
        <w:t>) version3(3)} }</w:t>
      </w:r>
    </w:p>
    <w:p w:rsidR="00E4066F" w:rsidRPr="00653FE2" w:rsidRDefault="00E4066F" w:rsidP="00E4066F">
      <w:pPr>
        <w:pStyle w:val="ASN1Source"/>
        <w:widowControl/>
        <w:rPr>
          <w:lang w:val="en-GB"/>
        </w:rPr>
      </w:pPr>
    </w:p>
    <w:p w:rsidR="00E4066F" w:rsidRPr="00653FE2" w:rsidRDefault="00E4066F" w:rsidP="00E4066F">
      <w:r w:rsidRPr="00653FE2">
        <w:t>This application-context is v3 only.</w:t>
      </w:r>
    </w:p>
    <w:p w:rsidR="002C0A04" w:rsidRPr="00653FE2" w:rsidRDefault="002C0A04" w:rsidP="002C0A04">
      <w:pPr>
        <w:pStyle w:val="Heading4"/>
      </w:pPr>
      <w:bookmarkStart w:id="1072" w:name="_Toc11332209"/>
      <w:r w:rsidRPr="00653FE2">
        <w:t>17.3.2.52</w:t>
      </w:r>
      <w:r w:rsidRPr="00653FE2">
        <w:tab/>
      </w:r>
      <w:r w:rsidRPr="00653FE2">
        <w:rPr>
          <w:rFonts w:hint="eastAsia"/>
          <w:lang w:eastAsia="zh-CN"/>
        </w:rPr>
        <w:t>Vcsg</w:t>
      </w:r>
      <w:r w:rsidRPr="00653FE2">
        <w:t xml:space="preserve"> Location Updating</w:t>
      </w:r>
      <w:bookmarkEnd w:id="1072"/>
    </w:p>
    <w:p w:rsidR="002C0A04" w:rsidRPr="00653FE2" w:rsidRDefault="002C0A04" w:rsidP="002C0A04">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rsidR="002C0A04" w:rsidRPr="00653FE2" w:rsidRDefault="002C0A04" w:rsidP="002C0A04">
      <w:pPr>
        <w:pStyle w:val="ASN1TABLEbegin"/>
        <w:widowControl/>
        <w:rPr>
          <w:b w:val="0"/>
          <w:lang w:val="en-GB"/>
        </w:rPr>
      </w:pPr>
      <w:r w:rsidRPr="00653FE2">
        <w:rPr>
          <w:rFonts w:hint="eastAsia"/>
          <w:lang w:val="en-GB" w:eastAsia="zh-CN"/>
        </w:rPr>
        <w:t>vcsg</w:t>
      </w:r>
      <w:r w:rsidRPr="00653FE2">
        <w:rPr>
          <w:lang w:val="en-GB"/>
        </w:rPr>
        <w:t>LocationUpdateContext-v</w:t>
      </w:r>
      <w:r w:rsidRPr="00653FE2">
        <w:rPr>
          <w:rFonts w:hint="eastAsia"/>
          <w:lang w:val="en-GB" w:eastAsia="zh-CN"/>
        </w:rPr>
        <w:t>3</w:t>
      </w:r>
      <w:r w:rsidRPr="00653FE2">
        <w:rPr>
          <w:lang w:val="en-GB"/>
        </w:rPr>
        <w:t xml:space="preserve"> </w:t>
      </w:r>
      <w:r w:rsidRPr="00653FE2">
        <w:rPr>
          <w:b w:val="0"/>
          <w:lang w:val="en-GB"/>
        </w:rPr>
        <w:t>APPLICATION-CONTEXT ::= {</w:t>
      </w:r>
    </w:p>
    <w:p w:rsidR="002C0A04" w:rsidRPr="00653FE2" w:rsidRDefault="002C0A04" w:rsidP="002C0A04">
      <w:pPr>
        <w:pStyle w:val="ASN1--TABLEmiddle"/>
        <w:widowControl/>
        <w:rPr>
          <w:lang w:val="en-GB"/>
        </w:rPr>
      </w:pPr>
      <w:r w:rsidRPr="00653FE2">
        <w:rPr>
          <w:lang w:val="en-GB"/>
        </w:rPr>
        <w:tab/>
        <w:t xml:space="preserve">-- Responder is </w:t>
      </w:r>
      <w:r w:rsidRPr="00653FE2">
        <w:rPr>
          <w:rFonts w:hint="eastAsia"/>
          <w:lang w:val="en-GB" w:eastAsia="zh-CN"/>
        </w:rPr>
        <w:t>CSS</w:t>
      </w:r>
      <w:r w:rsidRPr="00653FE2">
        <w:rPr>
          <w:lang w:val="en-GB"/>
        </w:rPr>
        <w:t xml:space="preserve"> if Initiator is </w:t>
      </w:r>
      <w:r w:rsidRPr="00653FE2">
        <w:rPr>
          <w:rFonts w:hint="eastAsia"/>
          <w:lang w:val="en-GB" w:eastAsia="zh-CN"/>
        </w:rPr>
        <w:t xml:space="preserve">VLR or </w:t>
      </w:r>
      <w:r w:rsidRPr="00653FE2">
        <w:rPr>
          <w:lang w:val="en-GB"/>
        </w:rPr>
        <w:t>SGSN</w:t>
      </w:r>
    </w:p>
    <w:p w:rsidR="002C0A04" w:rsidRPr="00653FE2" w:rsidRDefault="002C0A04" w:rsidP="002C0A04">
      <w:pPr>
        <w:pStyle w:val="ASN1TABLEmiddle"/>
        <w:widowControl/>
        <w:outlineLvl w:val="0"/>
        <w:rPr>
          <w:lang w:val="en-GB"/>
        </w:rPr>
      </w:pPr>
      <w:r w:rsidRPr="00653FE2">
        <w:rPr>
          <w:lang w:val="en-GB"/>
        </w:rPr>
        <w:tab/>
        <w:t>INITIATOR CONSUMER OF {</w:t>
      </w:r>
    </w:p>
    <w:p w:rsidR="002C0A04" w:rsidRPr="00653FE2" w:rsidRDefault="00653FE2" w:rsidP="002C0A04">
      <w:pPr>
        <w:pStyle w:val="ASN1TABLEmiddle"/>
        <w:widowControl/>
        <w:rPr>
          <w:lang w:val="en-GB"/>
        </w:rPr>
      </w:pPr>
      <w:r>
        <w:rPr>
          <w:lang w:val="en-GB"/>
        </w:rPr>
        <w:tab/>
      </w:r>
      <w:r w:rsidR="002C0A04" w:rsidRPr="00653FE2">
        <w:rPr>
          <w:rFonts w:hint="eastAsia"/>
          <w:lang w:val="en-GB" w:eastAsia="zh-CN"/>
        </w:rPr>
        <w:t>vcsg</w:t>
      </w:r>
      <w:r w:rsidR="002C0A04" w:rsidRPr="00653FE2">
        <w:rPr>
          <w:lang w:val="en-GB"/>
        </w:rPr>
        <w:t>LocationUpdatingPackage-v</w:t>
      </w:r>
      <w:r w:rsidR="002C0A04" w:rsidRPr="00653FE2">
        <w:rPr>
          <w:rFonts w:hint="eastAsia"/>
          <w:lang w:val="en-GB" w:eastAsia="zh-CN"/>
        </w:rPr>
        <w:t>3</w:t>
      </w:r>
      <w:r w:rsidR="002C0A04" w:rsidRPr="00653FE2">
        <w:rPr>
          <w:lang w:val="en-GB"/>
        </w:rPr>
        <w:t>}</w:t>
      </w:r>
    </w:p>
    <w:p w:rsidR="002C0A04" w:rsidRPr="00653FE2" w:rsidRDefault="002C0A04" w:rsidP="002C0A04">
      <w:pPr>
        <w:pStyle w:val="ASN1TABLEmiddle"/>
        <w:widowControl/>
        <w:outlineLvl w:val="0"/>
        <w:rPr>
          <w:lang w:val="en-GB"/>
        </w:rPr>
      </w:pPr>
      <w:r w:rsidRPr="00653FE2">
        <w:rPr>
          <w:lang w:val="en-GB"/>
        </w:rPr>
        <w:tab/>
        <w:t>RESPONDER CONSUMER OF {</w:t>
      </w:r>
    </w:p>
    <w:p w:rsidR="002C0A04" w:rsidRPr="00653FE2" w:rsidRDefault="00653FE2" w:rsidP="002C0A04">
      <w:pPr>
        <w:pStyle w:val="ASN1TABLEmiddle"/>
        <w:widowControl/>
        <w:rPr>
          <w:lang w:val="en-GB"/>
        </w:rPr>
      </w:pPr>
      <w:r>
        <w:rPr>
          <w:lang w:val="en-GB"/>
        </w:rPr>
        <w:tab/>
      </w:r>
      <w:r w:rsidR="002C0A04" w:rsidRPr="00653FE2">
        <w:rPr>
          <w:lang w:val="en-GB"/>
        </w:rPr>
        <w:t>subscriberDataMngtPackage-v</w:t>
      </w:r>
      <w:r w:rsidR="002C0A04" w:rsidRPr="00653FE2">
        <w:rPr>
          <w:rFonts w:hint="eastAsia"/>
          <w:lang w:val="en-GB" w:eastAsia="zh-CN"/>
        </w:rPr>
        <w:t>3</w:t>
      </w:r>
      <w:r w:rsidR="002C0A04" w:rsidRPr="00653FE2">
        <w:rPr>
          <w:lang w:val="en-GB"/>
        </w:rPr>
        <w:t>}</w:t>
      </w:r>
    </w:p>
    <w:p w:rsidR="002C0A04" w:rsidRPr="00653FE2" w:rsidRDefault="002C0A04" w:rsidP="002C0A04">
      <w:pPr>
        <w:pStyle w:val="ASN1TABLEmiddle"/>
        <w:widowControl/>
        <w:rPr>
          <w:lang w:val="en-GB"/>
        </w:rPr>
      </w:pPr>
      <w:r w:rsidRPr="00653FE2">
        <w:rPr>
          <w:lang w:val="en-GB"/>
        </w:rPr>
        <w:tab/>
        <w:t>ID</w:t>
      </w:r>
      <w:r w:rsidRPr="00653FE2">
        <w:rPr>
          <w:lang w:val="en-GB"/>
        </w:rPr>
        <w:tab/>
        <w:t xml:space="preserve">{map-ac </w:t>
      </w:r>
      <w:r w:rsidRPr="00653FE2">
        <w:rPr>
          <w:rFonts w:hint="eastAsia"/>
          <w:lang w:val="en-GB" w:eastAsia="zh-CN"/>
        </w:rPr>
        <w:t>vcsg</w:t>
      </w:r>
      <w:r w:rsidRPr="00653FE2">
        <w:rPr>
          <w:lang w:val="en-GB"/>
        </w:rPr>
        <w:t>LocationUpdate(</w:t>
      </w:r>
      <w:r w:rsidR="00180951" w:rsidRPr="00653FE2">
        <w:rPr>
          <w:lang w:val="en-GB"/>
        </w:rPr>
        <w:t>46</w:t>
      </w:r>
      <w:r w:rsidRPr="00653FE2">
        <w:rPr>
          <w:lang w:val="en-GB"/>
        </w:rPr>
        <w:t>) version</w:t>
      </w:r>
      <w:r w:rsidRPr="00653FE2">
        <w:rPr>
          <w:rFonts w:hint="eastAsia"/>
          <w:lang w:val="en-GB" w:eastAsia="zh-CN"/>
        </w:rPr>
        <w:t>3</w:t>
      </w:r>
      <w:r w:rsidRPr="00653FE2">
        <w:rPr>
          <w:lang w:val="en-GB"/>
        </w:rPr>
        <w:t>(</w:t>
      </w:r>
      <w:r w:rsidRPr="00653FE2">
        <w:rPr>
          <w:rFonts w:hint="eastAsia"/>
          <w:lang w:val="en-GB" w:eastAsia="zh-CN"/>
        </w:rPr>
        <w:t>3</w:t>
      </w:r>
      <w:r w:rsidRPr="00653FE2">
        <w:rPr>
          <w:lang w:val="en-GB"/>
        </w:rPr>
        <w:t>)} }</w:t>
      </w:r>
    </w:p>
    <w:p w:rsidR="002C0A04" w:rsidRPr="00653FE2" w:rsidRDefault="002C0A04" w:rsidP="002C0A04">
      <w:pPr>
        <w:pStyle w:val="ASN1Source"/>
        <w:keepNext/>
        <w:keepLines/>
        <w:widowControl/>
        <w:rPr>
          <w:lang w:val="en-GB"/>
        </w:rPr>
      </w:pPr>
    </w:p>
    <w:p w:rsidR="002C0A04" w:rsidRPr="00653FE2" w:rsidRDefault="002C0A04" w:rsidP="002C0A04">
      <w:r w:rsidRPr="00653FE2">
        <w:t>This application-context is v</w:t>
      </w:r>
      <w:r w:rsidRPr="00653FE2">
        <w:rPr>
          <w:rFonts w:hint="eastAsia"/>
          <w:lang w:eastAsia="zh-CN"/>
        </w:rPr>
        <w:t>3</w:t>
      </w:r>
      <w:r w:rsidRPr="00653FE2">
        <w:t xml:space="preserve"> only.</w:t>
      </w:r>
    </w:p>
    <w:p w:rsidR="00DC65EE" w:rsidRPr="00653FE2" w:rsidRDefault="00DC65EE" w:rsidP="00DC65EE">
      <w:pPr>
        <w:pStyle w:val="Heading4"/>
        <w:rPr>
          <w:lang w:eastAsia="zh-CN"/>
        </w:rPr>
      </w:pPr>
      <w:bookmarkStart w:id="1073" w:name="_Toc11332210"/>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1073"/>
    </w:p>
    <w:p w:rsidR="00DC65EE" w:rsidRPr="00653FE2" w:rsidRDefault="00DC65EE" w:rsidP="00DC65EE">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rsidR="00DC65EE" w:rsidRPr="00653FE2" w:rsidRDefault="00DC65EE" w:rsidP="00DC65EE">
      <w:pPr>
        <w:pStyle w:val="ASN1TABLEbegin"/>
        <w:widowControl/>
        <w:rPr>
          <w:b w:val="0"/>
          <w:lang w:val="en-GB"/>
        </w:rPr>
      </w:pPr>
      <w:r w:rsidRPr="00653FE2">
        <w:rPr>
          <w:rFonts w:hint="eastAsia"/>
          <w:lang w:val="en-GB" w:eastAsia="zh-CN"/>
        </w:rPr>
        <w:t>vcsg</w:t>
      </w:r>
      <w:r w:rsidRPr="00653FE2">
        <w:rPr>
          <w:lang w:val="en-GB"/>
        </w:rPr>
        <w:t>Location</w:t>
      </w:r>
      <w:r w:rsidRPr="00653FE2">
        <w:rPr>
          <w:rFonts w:hint="eastAsia"/>
          <w:lang w:val="en-GB" w:eastAsia="zh-CN"/>
        </w:rPr>
        <w:t>Cancellation</w:t>
      </w:r>
      <w:r w:rsidRPr="00653FE2">
        <w:rPr>
          <w:lang w:val="en-GB"/>
        </w:rPr>
        <w:t>Context-v</w:t>
      </w:r>
      <w:r w:rsidRPr="00653FE2">
        <w:rPr>
          <w:rFonts w:hint="eastAsia"/>
          <w:lang w:val="en-GB" w:eastAsia="zh-CN"/>
        </w:rPr>
        <w:t>3</w:t>
      </w:r>
      <w:r w:rsidRPr="00653FE2">
        <w:rPr>
          <w:lang w:val="en-GB"/>
        </w:rPr>
        <w:t xml:space="preserve"> </w:t>
      </w:r>
      <w:r w:rsidRPr="00653FE2">
        <w:rPr>
          <w:b w:val="0"/>
          <w:lang w:val="en-GB"/>
        </w:rPr>
        <w:t>APPLICATION-CONTEXT ::= {</w:t>
      </w:r>
    </w:p>
    <w:p w:rsidR="00DC65EE" w:rsidRPr="00653FE2" w:rsidRDefault="00DC65EE" w:rsidP="00DC65EE">
      <w:pPr>
        <w:pStyle w:val="ASN1--TABLEmiddle"/>
        <w:widowControl/>
        <w:rPr>
          <w:lang w:val="en-GB"/>
        </w:rPr>
      </w:pPr>
      <w:r w:rsidRPr="00653FE2">
        <w:rPr>
          <w:lang w:val="en-GB"/>
        </w:rPr>
        <w:tab/>
        <w:t xml:space="preserve">-- Responder is </w:t>
      </w:r>
      <w:r w:rsidRPr="00653FE2">
        <w:rPr>
          <w:rFonts w:hint="eastAsia"/>
          <w:lang w:val="en-GB" w:eastAsia="zh-CN"/>
        </w:rPr>
        <w:t xml:space="preserve">VLR or </w:t>
      </w:r>
      <w:r w:rsidRPr="00653FE2">
        <w:rPr>
          <w:lang w:val="en-GB"/>
        </w:rPr>
        <w:t>SGSN</w:t>
      </w:r>
      <w:r w:rsidRPr="00653FE2">
        <w:rPr>
          <w:rFonts w:hint="eastAsia"/>
          <w:lang w:val="en-GB" w:eastAsia="zh-CN"/>
        </w:rPr>
        <w:t xml:space="preserve"> </w:t>
      </w:r>
      <w:r w:rsidRPr="00653FE2">
        <w:rPr>
          <w:lang w:val="en-GB"/>
        </w:rPr>
        <w:t xml:space="preserve">if Initiator is </w:t>
      </w:r>
      <w:r w:rsidRPr="00653FE2">
        <w:rPr>
          <w:rFonts w:hint="eastAsia"/>
          <w:lang w:val="en-GB" w:eastAsia="zh-CN"/>
        </w:rPr>
        <w:t>CSS</w:t>
      </w:r>
    </w:p>
    <w:p w:rsidR="00DC65EE" w:rsidRPr="00653FE2" w:rsidRDefault="00DC65EE" w:rsidP="00DC65EE">
      <w:pPr>
        <w:pStyle w:val="ASN1TABLEmiddle"/>
        <w:widowControl/>
        <w:outlineLvl w:val="0"/>
        <w:rPr>
          <w:lang w:val="en-GB"/>
        </w:rPr>
      </w:pPr>
      <w:r w:rsidRPr="00653FE2">
        <w:rPr>
          <w:lang w:val="en-GB"/>
        </w:rPr>
        <w:tab/>
        <w:t>INITIATOR CONSUMER OF {</w:t>
      </w:r>
    </w:p>
    <w:p w:rsidR="00DC65EE" w:rsidRPr="00653FE2" w:rsidRDefault="00653FE2" w:rsidP="00DC65EE">
      <w:pPr>
        <w:pStyle w:val="ASN1TABLEmiddle"/>
        <w:widowControl/>
        <w:rPr>
          <w:lang w:val="en-GB"/>
        </w:rPr>
      </w:pPr>
      <w:r>
        <w:rPr>
          <w:lang w:val="en-GB"/>
        </w:rPr>
        <w:tab/>
      </w:r>
      <w:r w:rsidR="00DC65EE" w:rsidRPr="00653FE2">
        <w:rPr>
          <w:rFonts w:hint="eastAsia"/>
          <w:lang w:val="en-GB" w:eastAsia="zh-CN"/>
        </w:rPr>
        <w:t>vcsg</w:t>
      </w:r>
      <w:r w:rsidR="00DC65EE" w:rsidRPr="00653FE2">
        <w:rPr>
          <w:lang w:val="en-GB"/>
        </w:rPr>
        <w:t>Location</w:t>
      </w:r>
      <w:r w:rsidR="00DC65EE" w:rsidRPr="00653FE2">
        <w:rPr>
          <w:rFonts w:hint="eastAsia"/>
          <w:lang w:val="en-GB" w:eastAsia="zh-CN"/>
        </w:rPr>
        <w:t>Cancellation</w:t>
      </w:r>
      <w:r w:rsidR="00DC65EE" w:rsidRPr="00653FE2">
        <w:rPr>
          <w:lang w:val="en-GB"/>
        </w:rPr>
        <w:t>Package-v</w:t>
      </w:r>
      <w:r w:rsidR="00DC65EE" w:rsidRPr="00653FE2">
        <w:rPr>
          <w:rFonts w:hint="eastAsia"/>
          <w:lang w:val="en-GB" w:eastAsia="zh-CN"/>
        </w:rPr>
        <w:t>3</w:t>
      </w:r>
      <w:r w:rsidR="00DC65EE" w:rsidRPr="00653FE2">
        <w:rPr>
          <w:lang w:val="en-GB"/>
        </w:rPr>
        <w:t>}</w:t>
      </w:r>
    </w:p>
    <w:p w:rsidR="00DC65EE" w:rsidRPr="00653FE2" w:rsidRDefault="00DC65EE" w:rsidP="00DC65EE">
      <w:pPr>
        <w:pStyle w:val="ASN1TABLEmiddle"/>
        <w:widowControl/>
        <w:rPr>
          <w:lang w:val="fr-FR"/>
        </w:rPr>
      </w:pPr>
      <w:r w:rsidRPr="00653FE2">
        <w:rPr>
          <w:lang w:val="en-GB"/>
        </w:rPr>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rsidR="00DC65EE" w:rsidRPr="00653FE2" w:rsidRDefault="00DC65EE" w:rsidP="00DC65EE">
      <w:pPr>
        <w:pStyle w:val="ASN1Source"/>
        <w:keepNext/>
        <w:keepLines/>
        <w:widowControl/>
        <w:rPr>
          <w:lang w:val="fr-FR"/>
        </w:rPr>
      </w:pPr>
    </w:p>
    <w:p w:rsidR="00DC65EE" w:rsidRPr="00653FE2" w:rsidRDefault="00DC65EE" w:rsidP="00DC65EE">
      <w:r w:rsidRPr="00653FE2">
        <w:t>This application-context is v</w:t>
      </w:r>
      <w:r w:rsidRPr="00653FE2">
        <w:rPr>
          <w:rFonts w:hint="eastAsia"/>
          <w:lang w:eastAsia="zh-CN"/>
        </w:rPr>
        <w:t>3</w:t>
      </w:r>
      <w:r w:rsidRPr="00653FE2">
        <w:t xml:space="preserve"> only.</w:t>
      </w:r>
    </w:p>
    <w:p w:rsidR="002C0A04" w:rsidRPr="00653FE2" w:rsidRDefault="002C0A04" w:rsidP="002C0A04"/>
    <w:p w:rsidR="00542D7F" w:rsidRPr="00653FE2" w:rsidRDefault="00542D7F"/>
    <w:p w:rsidR="003945A2" w:rsidRPr="00653FE2" w:rsidRDefault="003945A2">
      <w:pPr>
        <w:pStyle w:val="Heading3"/>
      </w:pPr>
      <w:bookmarkStart w:id="1074" w:name="_Toc11332211"/>
      <w:r w:rsidRPr="00653FE2">
        <w:t>17.3.3</w:t>
      </w:r>
      <w:r w:rsidRPr="00653FE2">
        <w:tab/>
        <w:t>ASN.1 Module for application-context-names</w:t>
      </w:r>
      <w:bookmarkEnd w:id="1074"/>
    </w:p>
    <w:p w:rsidR="003945A2" w:rsidRPr="00653FE2" w:rsidRDefault="003945A2">
      <w:pPr>
        <w:suppressLineNumbers/>
      </w:pPr>
      <w:r w:rsidRPr="00653FE2">
        <w:t>The following ASN.1 module summarises the application-context-name assigned to MAP application-contexts.</w:t>
      </w: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MAP-ApplicationContexts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map-ApplicationContexts (2)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 EXPORTS everything</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gsm-NetworkId,</w:t>
      </w:r>
    </w:p>
    <w:p w:rsidR="003945A2" w:rsidRPr="00653FE2" w:rsidRDefault="003945A2">
      <w:pPr>
        <w:pStyle w:val="ASN1Source"/>
        <w:widowControl/>
        <w:rPr>
          <w:szCs w:val="16"/>
          <w:lang w:val="en-GB"/>
        </w:rPr>
      </w:pPr>
      <w:r w:rsidRPr="00653FE2">
        <w:rPr>
          <w:szCs w:val="16"/>
          <w:lang w:val="en-GB"/>
        </w:rPr>
        <w:tab/>
        <w:t>ac-Id</w:t>
      </w:r>
    </w:p>
    <w:p w:rsidR="003945A2" w:rsidRPr="00653FE2" w:rsidRDefault="003945A2">
      <w:pPr>
        <w:pStyle w:val="ASN1Source"/>
        <w:widowControl/>
        <w:rPr>
          <w:szCs w:val="16"/>
          <w:lang w:val="en-GB"/>
        </w:rPr>
      </w:pPr>
      <w:r w:rsidRPr="00653FE2">
        <w:rPr>
          <w:szCs w:val="16"/>
          <w:lang w:val="en-GB"/>
        </w:rPr>
        <w:t>FROM MobileDomainDefinitions {</w:t>
      </w:r>
    </w:p>
    <w:p w:rsidR="003945A2" w:rsidRPr="00653FE2" w:rsidRDefault="003945A2">
      <w:pPr>
        <w:pStyle w:val="ASN1Source"/>
        <w:widowControl/>
        <w:rPr>
          <w:szCs w:val="16"/>
          <w:lang w:val="en-GB"/>
        </w:rPr>
      </w:pPr>
      <w:r w:rsidRPr="00653FE2">
        <w:rPr>
          <w:szCs w:val="16"/>
          <w:lang w:val="en-GB"/>
        </w:rPr>
        <w:t xml:space="preserve">   itu-t (0) identified-organization (4) etsi (0) mobileDomain (0)</w:t>
      </w:r>
    </w:p>
    <w:p w:rsidR="003945A2" w:rsidRPr="00653FE2" w:rsidRDefault="003945A2">
      <w:pPr>
        <w:pStyle w:val="ASN1Source"/>
        <w:widowControl/>
        <w:rPr>
          <w:szCs w:val="16"/>
          <w:lang w:val="en-GB"/>
        </w:rPr>
      </w:pPr>
      <w:r w:rsidRPr="00653FE2">
        <w:rPr>
          <w:szCs w:val="16"/>
          <w:lang w:val="en-GB"/>
        </w:rPr>
        <w:t xml:space="preserve">   mobileDomainDefinitions (0) version1 (1)}</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 application-context-names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map-ac  </w:t>
      </w:r>
      <w:r w:rsidRPr="00653FE2">
        <w:rPr>
          <w:b w:val="0"/>
          <w:szCs w:val="16"/>
          <w:lang w:val="en-GB"/>
        </w:rPr>
        <w:t>OBJECT IDENTIFIER ::= {gsm-NetworkId ac-Id}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networkLocUpContext-v3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networkLocUp(1)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locationCancel(2)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t xml:space="preserve">roamingNumberEnquiryContext-v3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roamingNbEnquiry(3)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authenticationFailureReportContext-v3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authenticationFailureReport(39)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locationInfoRetrievalContext-v3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locInfoRetrieval(5)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resetContext-v</w:t>
      </w:r>
      <w:r w:rsidR="004443B5" w:rsidRPr="00653FE2">
        <w:rPr>
          <w:szCs w:val="16"/>
          <w:lang w:val="en-GB"/>
        </w:rPr>
        <w:t>3</w:t>
      </w:r>
      <w:r w:rsidRPr="00653FE2">
        <w:rPr>
          <w:szCs w:val="16"/>
          <w:lang w:val="en-GB"/>
        </w:rPr>
        <w:t xml:space="preserve">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reset(10) version</w:t>
      </w:r>
      <w:r w:rsidR="004443B5" w:rsidRPr="00653FE2">
        <w:rPr>
          <w:szCs w:val="16"/>
          <w:lang w:val="en-GB"/>
        </w:rPr>
        <w:t>3</w:t>
      </w:r>
      <w:r w:rsidRPr="00653FE2">
        <w:rPr>
          <w:szCs w:val="16"/>
          <w:lang w:val="en-GB"/>
        </w:rPr>
        <w:t>(</w:t>
      </w:r>
      <w:r w:rsidR="004443B5" w:rsidRPr="00653FE2">
        <w:rPr>
          <w:szCs w:val="16"/>
          <w:lang w:val="en-GB"/>
        </w:rPr>
        <w:t>3</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handoverControlContext-v3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handoverControl(11)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equipmentMngtContext-v3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equipmentMngt(13)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infoRetrieval(14)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interVlrInfoRetrieval(15)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subscriberDataMngt(16)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tracing(17)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networkFunctionalSs(18) version2(2)}</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networkUnstructuredSs(19) version2(2)}</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rsidR="003945A2" w:rsidRPr="00653FE2" w:rsidRDefault="003945A2">
      <w:pPr>
        <w:pStyle w:val="ASN1TABLEmiddle"/>
        <w:widowControl/>
        <w:rPr>
          <w:szCs w:val="16"/>
          <w:lang w:val="fr-FR"/>
        </w:rPr>
      </w:pPr>
      <w:r w:rsidRPr="00653FE2">
        <w:rPr>
          <w:szCs w:val="16"/>
          <w:lang w:val="fr-FR"/>
        </w:rPr>
        <w:tab/>
        <w:t>{map-ac shortMsgGateway(20)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t xml:space="preserve">shortMsgMO-RelayContext-v3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shortMsgMO-Relay(21)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shortMsgAlertContext-v2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shortMsgAlert(23) version2(2)}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mwdMngtContext-v3  </w:t>
      </w:r>
      <w:r w:rsidRPr="00653FE2">
        <w:rPr>
          <w:b w:val="0"/>
          <w:szCs w:val="16"/>
          <w:lang w:val="en-GB"/>
        </w:rPr>
        <w:t>OBJECT IDENTIFIER ::=</w:t>
      </w:r>
    </w:p>
    <w:p w:rsidR="003945A2" w:rsidRPr="00653FE2" w:rsidRDefault="003945A2">
      <w:pPr>
        <w:pStyle w:val="ASN1TABLEmiddle"/>
        <w:widowControl/>
        <w:rPr>
          <w:szCs w:val="16"/>
          <w:lang w:val="en-GB"/>
        </w:rPr>
      </w:pPr>
      <w:r w:rsidRPr="00653FE2">
        <w:rPr>
          <w:szCs w:val="16"/>
          <w:lang w:val="en-GB"/>
        </w:rPr>
        <w:tab/>
        <w:t>{map-ac mwdMngt(24)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shortMsgMT-RelayContext-v3  </w:t>
      </w:r>
      <w:r w:rsidRPr="00653FE2">
        <w:rPr>
          <w:b w:val="0"/>
          <w:szCs w:val="16"/>
          <w:lang w:val="en-GB"/>
        </w:rPr>
        <w:t>OBJECT IDENTIFIER ::=</w:t>
      </w:r>
    </w:p>
    <w:p w:rsidR="003945A2" w:rsidRPr="00653FE2" w:rsidRDefault="003945A2">
      <w:pPr>
        <w:pStyle w:val="ASN1TABLEend"/>
        <w:widowControl/>
        <w:rPr>
          <w:szCs w:val="16"/>
          <w:lang w:val="en-GB"/>
        </w:rPr>
      </w:pPr>
      <w:r w:rsidRPr="00653FE2">
        <w:rPr>
          <w:szCs w:val="16"/>
          <w:lang w:val="en-GB"/>
        </w:rPr>
        <w:tab/>
        <w:t>{map-ac shortMsgMT-Relay(25) version3(3)}</w:t>
      </w:r>
    </w:p>
    <w:p w:rsidR="00E4066F" w:rsidRPr="00653FE2" w:rsidRDefault="00E4066F" w:rsidP="00E4066F">
      <w:pPr>
        <w:pStyle w:val="ASN1Source"/>
        <w:widowControl/>
        <w:rPr>
          <w:szCs w:val="16"/>
          <w:lang w:val="en-GB"/>
        </w:rPr>
      </w:pPr>
    </w:p>
    <w:p w:rsidR="00E4066F" w:rsidRPr="00653FE2" w:rsidRDefault="00E4066F" w:rsidP="00E4066F">
      <w:pPr>
        <w:pStyle w:val="ASN1TABLEbegin"/>
        <w:widowControl/>
        <w:rPr>
          <w:b w:val="0"/>
          <w:szCs w:val="16"/>
          <w:lang w:val="en-GB"/>
        </w:rPr>
      </w:pPr>
      <w:r w:rsidRPr="00653FE2">
        <w:rPr>
          <w:szCs w:val="16"/>
          <w:lang w:val="en-GB"/>
        </w:rPr>
        <w:t xml:space="preserve">shortMsgMT-Relay-VGCS-Context-v3  </w:t>
      </w:r>
      <w:r w:rsidRPr="00653FE2">
        <w:rPr>
          <w:b w:val="0"/>
          <w:szCs w:val="16"/>
          <w:lang w:val="en-GB"/>
        </w:rPr>
        <w:t>OBJECT IDENTIFIER ::=</w:t>
      </w:r>
    </w:p>
    <w:p w:rsidR="00E4066F" w:rsidRPr="00653FE2" w:rsidRDefault="00E4066F" w:rsidP="00E4066F">
      <w:pPr>
        <w:pStyle w:val="ASN1TABLEend"/>
        <w:widowControl/>
        <w:rPr>
          <w:szCs w:val="16"/>
          <w:lang w:val="en-GB"/>
        </w:rPr>
      </w:pPr>
      <w:r w:rsidRPr="00653FE2">
        <w:rPr>
          <w:szCs w:val="16"/>
          <w:lang w:val="en-GB"/>
        </w:rPr>
        <w:tab/>
        <w:t>{map-ac shortMsgMT-Relay-VGCS(</w:t>
      </w:r>
      <w:r w:rsidR="001D1607" w:rsidRPr="00653FE2">
        <w:rPr>
          <w:szCs w:val="16"/>
          <w:lang w:val="en-GB"/>
        </w:rPr>
        <w:t>41</w:t>
      </w:r>
      <w:r w:rsidRPr="00653FE2">
        <w:rPr>
          <w:szCs w:val="16"/>
          <w:lang w:val="en-GB"/>
        </w:rPr>
        <w:t>) version3(3)}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imsiRetrieval(26) version2(2)}</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msPurging(27)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subscriberInfoEnquiryContext-v3</w:t>
      </w:r>
      <w:r w:rsidRPr="00653FE2">
        <w:rPr>
          <w:szCs w:val="16"/>
          <w:lang w:val="fr-FR"/>
        </w:rPr>
        <w:t xml:space="preserve">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subscriberInfoEnquiry(28)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anyTimeInfoEnquiryContext-v3</w:t>
      </w:r>
      <w:r w:rsidRPr="00653FE2">
        <w:rPr>
          <w:szCs w:val="16"/>
          <w:lang w:val="fr-FR"/>
        </w:rPr>
        <w:t xml:space="preserve">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anyTimeInfoEnquiry(29)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callControlTransfer(6) version4(4)}</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ss-InvocationNotification(36) version3(3)}</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groupCallControl(31) version3(3)}</w:t>
      </w:r>
    </w:p>
    <w:p w:rsidR="00D073A2" w:rsidRPr="00653FE2" w:rsidRDefault="00D073A2" w:rsidP="00D073A2">
      <w:pPr>
        <w:pStyle w:val="ASN1Source"/>
        <w:widowControl/>
        <w:rPr>
          <w:szCs w:val="16"/>
          <w:lang w:val="fr-FR"/>
        </w:rPr>
      </w:pPr>
    </w:p>
    <w:p w:rsidR="00D073A2" w:rsidRPr="00653FE2" w:rsidRDefault="00D073A2" w:rsidP="00D073A2">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rsidR="00D073A2" w:rsidRPr="00653FE2" w:rsidRDefault="00D073A2" w:rsidP="00D073A2">
      <w:pPr>
        <w:pStyle w:val="ASN1TABLEend"/>
        <w:widowControl/>
        <w:rPr>
          <w:szCs w:val="16"/>
          <w:lang w:val="fr-FR"/>
        </w:rPr>
      </w:pPr>
      <w:r w:rsidRPr="00653FE2">
        <w:rPr>
          <w:szCs w:val="16"/>
          <w:lang w:val="fr-FR"/>
        </w:rPr>
        <w:tab/>
        <w:t>{map-ac groupCallInfoRetrieval(</w:t>
      </w:r>
      <w:r w:rsidR="00743C66" w:rsidRPr="00653FE2">
        <w:rPr>
          <w:szCs w:val="16"/>
          <w:lang w:val="fr-FR"/>
        </w:rPr>
        <w:t>45</w:t>
      </w:r>
      <w:r w:rsidRPr="00653FE2">
        <w:rPr>
          <w:szCs w:val="16"/>
          <w:lang w:val="fr-FR"/>
        </w:rPr>
        <w:t>)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gprsLocationUpdate(32)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gprsLocationInfoRetrieval(33) version4(4)}</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failureReport(34)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gprsNotify(35)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reporting(7)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{map-ac callCompletion(8) version3(3)}</w:t>
      </w:r>
    </w:p>
    <w:p w:rsidR="003945A2" w:rsidRPr="00653FE2" w:rsidRDefault="003945A2">
      <w:pPr>
        <w:pStyle w:val="ASN1Source"/>
        <w:widowControl/>
        <w:ind w:right="-2"/>
        <w:rPr>
          <w:szCs w:val="16"/>
          <w:lang w:val="fr-FR"/>
        </w:rPr>
      </w:pPr>
    </w:p>
    <w:p w:rsidR="003945A2" w:rsidRPr="00653FE2" w:rsidRDefault="003945A2">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rsidR="003945A2" w:rsidRPr="00653FE2" w:rsidRDefault="003945A2">
      <w:pPr>
        <w:pStyle w:val="ASN1TABLEend"/>
        <w:widowControl/>
        <w:rPr>
          <w:noProof/>
          <w:szCs w:val="16"/>
          <w:lang w:val="fr-FR"/>
        </w:rPr>
      </w:pPr>
      <w:r w:rsidRPr="00653FE2">
        <w:rPr>
          <w:noProof/>
          <w:szCs w:val="16"/>
          <w:lang w:val="fr-FR"/>
        </w:rPr>
        <w:tab/>
        <w:t>{map-ac istAlerting(4) version3(3)}</w:t>
      </w:r>
    </w:p>
    <w:p w:rsidR="003945A2" w:rsidRPr="00653FE2" w:rsidRDefault="003945A2">
      <w:pPr>
        <w:pStyle w:val="ASN1Source"/>
        <w:widowControl/>
        <w:ind w:right="-2"/>
        <w:rPr>
          <w:noProof/>
          <w:szCs w:val="16"/>
          <w:lang w:val="fr-FR"/>
        </w:rPr>
      </w:pPr>
    </w:p>
    <w:p w:rsidR="003945A2" w:rsidRPr="00653FE2" w:rsidRDefault="003945A2">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rsidR="003945A2" w:rsidRPr="00653FE2" w:rsidRDefault="003945A2">
      <w:pPr>
        <w:pStyle w:val="ASN1TABLEend"/>
        <w:widowControl/>
        <w:rPr>
          <w:noProof/>
          <w:szCs w:val="16"/>
          <w:lang w:val="fr-FR"/>
        </w:rPr>
      </w:pPr>
      <w:r w:rsidRPr="00653FE2">
        <w:rPr>
          <w:noProof/>
          <w:szCs w:val="16"/>
          <w:lang w:val="fr-FR"/>
        </w:rPr>
        <w:tab/>
        <w:t>{map-ac immediateTermination(9) version3(3)}</w:t>
      </w:r>
    </w:p>
    <w:p w:rsidR="003945A2" w:rsidRPr="00653FE2" w:rsidRDefault="003945A2">
      <w:pPr>
        <w:pStyle w:val="ASN1Source"/>
        <w:widowControl/>
        <w:ind w:right="-2"/>
        <w:rPr>
          <w:szCs w:val="16"/>
          <w:lang w:val="fr-FR"/>
        </w:rPr>
      </w:pPr>
    </w:p>
    <w:p w:rsidR="003945A2" w:rsidRPr="00653FE2" w:rsidRDefault="003945A2">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rsidR="003945A2" w:rsidRPr="00653FE2" w:rsidRDefault="003945A2">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rsidR="003945A2" w:rsidRPr="00653FE2" w:rsidRDefault="003945A2">
      <w:pPr>
        <w:keepNext/>
        <w:keepLines/>
        <w:spacing w:after="0"/>
        <w:jc w:val="both"/>
        <w:rPr>
          <w:rFonts w:ascii="Courier New" w:hAnsi="Courier New"/>
          <w:b/>
          <w:sz w:val="16"/>
          <w:szCs w:val="16"/>
          <w:lang w:val="fr-FR"/>
        </w:rPr>
      </w:pPr>
    </w:p>
    <w:p w:rsidR="003945A2" w:rsidRPr="00653FE2" w:rsidRDefault="003945A2">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rsidR="003945A2" w:rsidRPr="00653FE2" w:rsidRDefault="003945A2">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rsidR="003945A2" w:rsidRPr="00653FE2" w:rsidRDefault="003945A2">
      <w:pPr>
        <w:pStyle w:val="ASN1Source"/>
        <w:widowControl/>
        <w:ind w:right="-2"/>
        <w:rPr>
          <w:szCs w:val="16"/>
          <w:lang w:val="fr-FR"/>
        </w:rPr>
      </w:pPr>
    </w:p>
    <w:p w:rsidR="003945A2" w:rsidRPr="00653FE2" w:rsidRDefault="003945A2">
      <w:pPr>
        <w:pStyle w:val="ASN1TABLEbegin"/>
        <w:outlineLvl w:val="0"/>
        <w:rPr>
          <w:b w:val="0"/>
          <w:szCs w:val="16"/>
          <w:lang w:val="en-GB"/>
        </w:rPr>
      </w:pPr>
      <w:r w:rsidRPr="00653FE2">
        <w:rPr>
          <w:szCs w:val="16"/>
          <w:lang w:val="en-GB"/>
        </w:rPr>
        <w:t xml:space="preserve">mm-EventReportingContext-v3  </w:t>
      </w:r>
      <w:r w:rsidRPr="00653FE2">
        <w:rPr>
          <w:b w:val="0"/>
          <w:szCs w:val="16"/>
          <w:lang w:val="en-GB"/>
        </w:rPr>
        <w:t>OBJECT IDENTIFIER ::=</w:t>
      </w:r>
    </w:p>
    <w:p w:rsidR="003945A2" w:rsidRPr="00653FE2" w:rsidRDefault="003945A2">
      <w:pPr>
        <w:pStyle w:val="ASN1TABLEend"/>
        <w:rPr>
          <w:szCs w:val="16"/>
          <w:lang w:val="en-GB"/>
        </w:rPr>
      </w:pPr>
      <w:r w:rsidRPr="00653FE2">
        <w:rPr>
          <w:szCs w:val="16"/>
          <w:lang w:val="en-GB"/>
        </w:rPr>
        <w:tab/>
        <w:t>{map-ac mm-EventReporting(42) version3(3)}</w:t>
      </w:r>
    </w:p>
    <w:p w:rsidR="003945A2" w:rsidRPr="00653FE2" w:rsidRDefault="003945A2">
      <w:pPr>
        <w:pStyle w:val="ASN1Source"/>
        <w:widowControl/>
        <w:ind w:right="-2"/>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anyTimeInfoHandlingContext-v3</w:t>
      </w:r>
      <w:r w:rsidRPr="00653FE2">
        <w:rPr>
          <w:szCs w:val="16"/>
          <w:lang w:val="en-GB"/>
        </w:rPr>
        <w:t xml:space="preserve">  </w:t>
      </w:r>
      <w:r w:rsidRPr="00653FE2">
        <w:rPr>
          <w:b w:val="0"/>
          <w:szCs w:val="16"/>
          <w:lang w:val="en-GB"/>
        </w:rPr>
        <w:t>OBJECT IDENTIFIER ::=</w:t>
      </w:r>
      <w:bookmarkStart w:id="1075" w:name="_Hlt468504140"/>
      <w:bookmarkEnd w:id="1075"/>
    </w:p>
    <w:p w:rsidR="003945A2" w:rsidRPr="00653FE2" w:rsidRDefault="003945A2">
      <w:pPr>
        <w:pStyle w:val="ASN1TABLEend"/>
        <w:widowControl/>
        <w:rPr>
          <w:szCs w:val="16"/>
          <w:lang w:val="en-GB"/>
        </w:rPr>
      </w:pPr>
      <w:r w:rsidRPr="00653FE2">
        <w:rPr>
          <w:szCs w:val="16"/>
          <w:lang w:val="en-GB"/>
        </w:rPr>
        <w:tab/>
        <w:t>{map-ac anyTimeInfoHandling(43) version3(3)}</w:t>
      </w:r>
    </w:p>
    <w:p w:rsidR="003945A2" w:rsidRPr="00653FE2" w:rsidRDefault="003945A2">
      <w:pPr>
        <w:pStyle w:val="ASN1Source"/>
        <w:widowControl/>
        <w:ind w:right="-2"/>
        <w:rPr>
          <w:szCs w:val="16"/>
          <w:lang w:val="en-GB"/>
        </w:rPr>
      </w:pPr>
    </w:p>
    <w:p w:rsidR="003945A2" w:rsidRPr="00653FE2" w:rsidRDefault="003945A2">
      <w:pPr>
        <w:pStyle w:val="ASN1TABLEbegin"/>
        <w:keepLines/>
        <w:pBdr>
          <w:bottom w:val="single" w:sz="6" w:space="0" w:color="000000"/>
        </w:pBdr>
        <w:ind w:right="562"/>
        <w:rPr>
          <w:b w:val="0"/>
          <w:szCs w:val="16"/>
          <w:lang w:val="en-GB"/>
        </w:rPr>
      </w:pPr>
      <w:r w:rsidRPr="00653FE2">
        <w:rPr>
          <w:szCs w:val="16"/>
          <w:lang w:val="en-GB"/>
        </w:rPr>
        <w:t xml:space="preserve">subscriberDataModificationNotificationContext-v3  </w:t>
      </w:r>
      <w:r w:rsidRPr="00653FE2">
        <w:rPr>
          <w:b w:val="0"/>
          <w:szCs w:val="16"/>
          <w:lang w:val="en-GB"/>
        </w:rPr>
        <w:t>OBJECT IDENTIFIER ::=</w:t>
      </w:r>
    </w:p>
    <w:p w:rsidR="003945A2" w:rsidRPr="00653FE2" w:rsidRDefault="003945A2">
      <w:pPr>
        <w:pStyle w:val="ASN1TABLEmiddle"/>
        <w:keepLines/>
        <w:pBdr>
          <w:top w:val="single" w:sz="6" w:space="0" w:color="000000"/>
          <w:bottom w:val="single" w:sz="6" w:space="0" w:color="000000"/>
        </w:pBdr>
        <w:ind w:right="562"/>
        <w:rPr>
          <w:szCs w:val="16"/>
          <w:lang w:val="en-GB"/>
        </w:rPr>
      </w:pPr>
      <w:r w:rsidRPr="00653FE2">
        <w:rPr>
          <w:szCs w:val="16"/>
          <w:lang w:val="en-GB"/>
        </w:rPr>
        <w:tab/>
        <w:t>{map-ac subscriberDataModificationNotification(22) version3(3)}</w:t>
      </w:r>
    </w:p>
    <w:p w:rsidR="003945A2" w:rsidRPr="00653FE2" w:rsidRDefault="003945A2">
      <w:pPr>
        <w:pStyle w:val="ASN1Source"/>
        <w:widowControl/>
        <w:ind w:right="-2"/>
        <w:rPr>
          <w:szCs w:val="16"/>
          <w:lang w:val="en-GB"/>
        </w:rPr>
      </w:pPr>
    </w:p>
    <w:p w:rsidR="00542D7F" w:rsidRPr="00653FE2" w:rsidRDefault="00542D7F" w:rsidP="00542D7F">
      <w:pPr>
        <w:pStyle w:val="ASN1TABLEbegin"/>
        <w:rPr>
          <w:b w:val="0"/>
          <w:szCs w:val="16"/>
          <w:lang w:val="en-GB"/>
        </w:rPr>
      </w:pPr>
      <w:r w:rsidRPr="00653FE2">
        <w:rPr>
          <w:szCs w:val="16"/>
          <w:lang w:val="en-GB"/>
        </w:rPr>
        <w:t xml:space="preserve">resourceManagementContext-v3  </w:t>
      </w:r>
      <w:r w:rsidRPr="00653FE2">
        <w:rPr>
          <w:b w:val="0"/>
          <w:szCs w:val="16"/>
          <w:lang w:val="en-GB"/>
        </w:rPr>
        <w:t>OBJECT IDENTIFIER ::=</w:t>
      </w:r>
    </w:p>
    <w:p w:rsidR="00542D7F" w:rsidRPr="00653FE2" w:rsidRDefault="00542D7F" w:rsidP="00542D7F">
      <w:pPr>
        <w:pStyle w:val="ASN1TABLEend"/>
        <w:rPr>
          <w:szCs w:val="16"/>
          <w:lang w:val="en-GB"/>
        </w:rPr>
      </w:pPr>
      <w:r w:rsidRPr="00653FE2">
        <w:rPr>
          <w:szCs w:val="16"/>
          <w:lang w:val="en-GB"/>
        </w:rPr>
        <w:tab/>
        <w:t>{map-ac resourceManagement(</w:t>
      </w:r>
      <w:r w:rsidR="004714BC" w:rsidRPr="00653FE2">
        <w:rPr>
          <w:szCs w:val="16"/>
          <w:lang w:val="en-GB"/>
        </w:rPr>
        <w:t>44</w:t>
      </w:r>
      <w:r w:rsidRPr="00653FE2">
        <w:rPr>
          <w:szCs w:val="16"/>
          <w:lang w:val="en-GB"/>
        </w:rPr>
        <w:t>) version3(3)}</w:t>
      </w:r>
    </w:p>
    <w:p w:rsidR="003945A2" w:rsidRPr="00653FE2" w:rsidRDefault="003945A2">
      <w:pPr>
        <w:pStyle w:val="ASN1Source"/>
        <w:widowControl/>
        <w:ind w:right="-2"/>
        <w:rPr>
          <w:szCs w:val="16"/>
          <w:lang w:val="en-GB"/>
        </w:rPr>
      </w:pPr>
    </w:p>
    <w:p w:rsidR="002C0A04" w:rsidRPr="00653FE2" w:rsidRDefault="002C0A04" w:rsidP="002C0A04">
      <w:pPr>
        <w:pStyle w:val="ASN1TABLEbegin"/>
        <w:widowControl/>
        <w:rPr>
          <w:b w:val="0"/>
          <w:szCs w:val="16"/>
          <w:lang w:val="en-GB"/>
        </w:rPr>
      </w:pPr>
      <w:r w:rsidRPr="00653FE2">
        <w:rPr>
          <w:rFonts w:hint="eastAsia"/>
          <w:szCs w:val="16"/>
          <w:lang w:val="en-GB" w:eastAsia="zh-CN"/>
        </w:rPr>
        <w:t>vcsg</w:t>
      </w:r>
      <w:r w:rsidRPr="00653FE2">
        <w:rPr>
          <w:szCs w:val="16"/>
          <w:lang w:val="en-GB"/>
        </w:rPr>
        <w:t>LocationUpdateContext-v</w:t>
      </w:r>
      <w:r w:rsidRPr="00653FE2">
        <w:rPr>
          <w:rFonts w:hint="eastAsia"/>
          <w:szCs w:val="16"/>
          <w:lang w:val="en-GB" w:eastAsia="zh-CN"/>
        </w:rPr>
        <w:t>3</w:t>
      </w:r>
      <w:r w:rsidRPr="00653FE2">
        <w:rPr>
          <w:szCs w:val="16"/>
          <w:lang w:val="en-GB"/>
        </w:rPr>
        <w:t xml:space="preserve">  </w:t>
      </w:r>
      <w:r w:rsidRPr="00653FE2">
        <w:rPr>
          <w:b w:val="0"/>
          <w:szCs w:val="16"/>
          <w:lang w:val="en-GB"/>
        </w:rPr>
        <w:t>OBJECT IDENTIFIER ::=</w:t>
      </w:r>
    </w:p>
    <w:p w:rsidR="002C0A04" w:rsidRPr="00653FE2" w:rsidRDefault="002C0A04" w:rsidP="002C0A04">
      <w:pPr>
        <w:pStyle w:val="ASN1TABLEend"/>
        <w:widowControl/>
        <w:rPr>
          <w:szCs w:val="16"/>
          <w:lang w:val="fr-FR"/>
        </w:rPr>
      </w:pPr>
      <w:r w:rsidRPr="00653FE2">
        <w:rPr>
          <w:szCs w:val="16"/>
          <w:lang w:val="en-GB"/>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w:t>
      </w:r>
      <w:r w:rsidR="00180951" w:rsidRPr="00653FE2">
        <w:rPr>
          <w:szCs w:val="16"/>
          <w:lang w:val="fr-FR"/>
        </w:rPr>
        <w:t>46</w:t>
      </w:r>
      <w:r w:rsidRPr="00653FE2">
        <w:rPr>
          <w:szCs w:val="16"/>
          <w:lang w:val="fr-FR"/>
        </w:rPr>
        <w:t>)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rsidR="002C0A04" w:rsidRPr="00653FE2" w:rsidRDefault="002C0A04" w:rsidP="002C0A04">
      <w:pPr>
        <w:pStyle w:val="ASN1Source"/>
        <w:widowControl/>
        <w:ind w:right="-2"/>
        <w:rPr>
          <w:szCs w:val="16"/>
          <w:lang w:val="fr-FR"/>
        </w:rPr>
      </w:pPr>
    </w:p>
    <w:p w:rsidR="00DC65EE" w:rsidRPr="00653FE2" w:rsidRDefault="00DC65EE" w:rsidP="00DC65EE">
      <w:pPr>
        <w:pStyle w:val="ASN1TABLEbegin"/>
        <w:widowControl/>
        <w:rPr>
          <w:b w:val="0"/>
          <w:szCs w:val="16"/>
          <w:lang w:val="fr-FR"/>
        </w:rPr>
      </w:pPr>
      <w:r w:rsidRPr="00653FE2">
        <w:rPr>
          <w:rFonts w:hint="eastAsia"/>
          <w:szCs w:val="16"/>
          <w:lang w:val="fr-FR" w:eastAsia="zh-CN"/>
        </w:rPr>
        <w:lastRenderedPageBreak/>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rsidR="00DC65EE" w:rsidRPr="00653FE2" w:rsidRDefault="00DC65EE" w:rsidP="00DC65EE">
      <w:pPr>
        <w:pStyle w:val="ASN1TABLEend"/>
        <w:widowControl/>
        <w:rPr>
          <w:szCs w:val="16"/>
          <w:lang w:val="en-GB"/>
        </w:rPr>
      </w:pPr>
      <w:r w:rsidRPr="00653FE2">
        <w:rPr>
          <w:szCs w:val="16"/>
          <w:lang w:val="fr-FR"/>
        </w:rPr>
        <w:tab/>
      </w:r>
      <w:r w:rsidRPr="00653FE2">
        <w:rPr>
          <w:szCs w:val="16"/>
          <w:lang w:val="en-GB"/>
        </w:rPr>
        <w:t xml:space="preserve">{map-ac </w:t>
      </w:r>
      <w:r w:rsidRPr="00653FE2">
        <w:rPr>
          <w:rFonts w:hint="eastAsia"/>
          <w:szCs w:val="16"/>
          <w:lang w:val="en-GB" w:eastAsia="zh-CN"/>
        </w:rPr>
        <w:t>vcsg</w:t>
      </w:r>
      <w:r w:rsidRPr="00653FE2">
        <w:rPr>
          <w:szCs w:val="16"/>
          <w:lang w:val="en-GB"/>
        </w:rPr>
        <w:t>Location</w:t>
      </w:r>
      <w:r w:rsidRPr="00653FE2">
        <w:rPr>
          <w:rFonts w:hint="eastAsia"/>
          <w:szCs w:val="16"/>
          <w:lang w:val="en-GB" w:eastAsia="zh-CN"/>
        </w:rPr>
        <w:t>Cancel</w:t>
      </w:r>
      <w:r w:rsidRPr="00653FE2">
        <w:rPr>
          <w:szCs w:val="16"/>
          <w:lang w:val="en-GB"/>
        </w:rPr>
        <w:t>(</w:t>
      </w:r>
      <w:r w:rsidR="00503D8C" w:rsidRPr="00653FE2">
        <w:rPr>
          <w:szCs w:val="16"/>
          <w:lang w:val="en-GB"/>
        </w:rPr>
        <w:t>47</w:t>
      </w:r>
      <w:r w:rsidRPr="00653FE2">
        <w:rPr>
          <w:szCs w:val="16"/>
          <w:lang w:val="en-GB"/>
        </w:rPr>
        <w:t>) version</w:t>
      </w:r>
      <w:r w:rsidRPr="00653FE2">
        <w:rPr>
          <w:rFonts w:hint="eastAsia"/>
          <w:szCs w:val="16"/>
          <w:lang w:val="en-GB" w:eastAsia="zh-CN"/>
        </w:rPr>
        <w:t>3</w:t>
      </w:r>
      <w:r w:rsidRPr="00653FE2">
        <w:rPr>
          <w:szCs w:val="16"/>
          <w:lang w:val="en-GB"/>
        </w:rPr>
        <w:t>(</w:t>
      </w:r>
      <w:r w:rsidRPr="00653FE2">
        <w:rPr>
          <w:rFonts w:hint="eastAsia"/>
          <w:szCs w:val="16"/>
          <w:lang w:val="en-GB" w:eastAsia="zh-CN"/>
        </w:rPr>
        <w:t>3</w:t>
      </w:r>
      <w:r w:rsidRPr="00653FE2">
        <w:rPr>
          <w:szCs w:val="16"/>
          <w:lang w:val="en-GB"/>
        </w:rPr>
        <w:t>)}</w:t>
      </w:r>
    </w:p>
    <w:p w:rsidR="00DC65EE" w:rsidRPr="00653FE2" w:rsidRDefault="00DC65EE" w:rsidP="002C0A04">
      <w:pPr>
        <w:pStyle w:val="ASN1Source"/>
        <w:widowControl/>
        <w:ind w:right="-2"/>
        <w:rPr>
          <w:szCs w:val="16"/>
          <w:lang w:val="en-GB"/>
        </w:rPr>
      </w:pPr>
    </w:p>
    <w:p w:rsidR="002C0A04" w:rsidRPr="00653FE2" w:rsidRDefault="002C0A04">
      <w:pPr>
        <w:pStyle w:val="ASN1Source"/>
        <w:widowControl/>
        <w:ind w:right="-2"/>
        <w:rPr>
          <w:szCs w:val="16"/>
          <w:lang w:val="en-GB"/>
        </w:rPr>
      </w:pPr>
    </w:p>
    <w:p w:rsidR="003945A2" w:rsidRPr="00653FE2" w:rsidRDefault="003945A2">
      <w:pPr>
        <w:pStyle w:val="ASN1Source"/>
        <w:widowControl/>
        <w:rPr>
          <w:szCs w:val="16"/>
          <w:lang w:val="en-GB"/>
        </w:rPr>
      </w:pPr>
      <w:r w:rsidRPr="00653FE2">
        <w:rPr>
          <w:szCs w:val="16"/>
          <w:lang w:val="en-GB"/>
        </w:rPr>
        <w:t>-- The following Object Identifiers are reserved for application-contexts</w:t>
      </w:r>
    </w:p>
    <w:p w:rsidR="003945A2" w:rsidRPr="00653FE2" w:rsidRDefault="003945A2">
      <w:pPr>
        <w:pStyle w:val="ASN1Source"/>
        <w:widowControl/>
        <w:rPr>
          <w:szCs w:val="16"/>
          <w:lang w:val="en-GB"/>
        </w:rPr>
      </w:pPr>
      <w:r w:rsidRPr="00653FE2">
        <w:rPr>
          <w:szCs w:val="16"/>
          <w:lang w:val="en-GB"/>
        </w:rPr>
        <w:t>--  existing in previous versions of the protocol</w:t>
      </w:r>
    </w:p>
    <w:p w:rsidR="003945A2" w:rsidRPr="00653FE2" w:rsidRDefault="003945A2">
      <w:pPr>
        <w:pStyle w:val="ASN1Source"/>
        <w:widowControl/>
        <w:ind w:right="565"/>
        <w:rPr>
          <w:lang w:val="en-GB"/>
        </w:rPr>
      </w:pPr>
    </w:p>
    <w:p w:rsidR="003945A2" w:rsidRPr="00653FE2" w:rsidRDefault="003945A2">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653FE2">
        <w:rPr>
          <w:rFonts w:ascii="Arial" w:hAnsi="Arial"/>
          <w:sz w:val="20"/>
          <w:lang w:val="en-GB"/>
        </w:rPr>
        <w:t xml:space="preserve">-- </w:t>
      </w:r>
      <w:r w:rsidRPr="00653FE2">
        <w:rPr>
          <w:rFonts w:ascii="Arial" w:hAnsi="Arial"/>
          <w:b w:val="0"/>
          <w:sz w:val="20"/>
          <w:lang w:val="en-GB"/>
        </w:rPr>
        <w:t>AC Name &amp; Version</w:t>
      </w:r>
      <w:r w:rsidRPr="00653FE2">
        <w:rPr>
          <w:rFonts w:ascii="Arial" w:hAnsi="Arial"/>
          <w:b w:val="0"/>
          <w:sz w:val="20"/>
          <w:lang w:val="en-GB"/>
        </w:rPr>
        <w:tab/>
        <w:t>Object Identifier</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653FE2">
        <w:rPr>
          <w:rFonts w:ascii="Arial" w:hAnsi="Arial"/>
          <w:lang w:val="en-GB"/>
        </w:rPr>
        <w:t xml:space="preserve">--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networkLocUpContext-v1</w:t>
      </w:r>
      <w:r w:rsidRPr="00653FE2">
        <w:rPr>
          <w:rFonts w:ascii="Arial" w:hAnsi="Arial"/>
          <w:lang w:val="en-GB"/>
        </w:rPr>
        <w:tab/>
        <w:t>map-ac networkLocUp (1)</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networkLocUpContext-v2</w:t>
      </w:r>
      <w:r w:rsidRPr="00653FE2">
        <w:rPr>
          <w:rFonts w:ascii="Arial" w:hAnsi="Arial"/>
          <w:lang w:val="en-GB"/>
        </w:rPr>
        <w:tab/>
        <w:t>map-ac networkLocUp (1)</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locationCancellationContext-v1</w:t>
      </w:r>
      <w:r w:rsidRPr="00653FE2">
        <w:rPr>
          <w:rFonts w:ascii="Arial" w:hAnsi="Arial"/>
          <w:lang w:val="en-GB"/>
        </w:rPr>
        <w:tab/>
        <w:t>map-ac locationCancellation (2)</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roamingNumberEnquiryContext-v1</w:t>
      </w:r>
      <w:r w:rsidRPr="00653FE2">
        <w:rPr>
          <w:rFonts w:ascii="Arial" w:hAnsi="Arial"/>
          <w:lang w:val="en-GB"/>
        </w:rPr>
        <w:tab/>
        <w:t>map-ac roamingNumberEnquiry (3)</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roamingNumberEnquiryContext-v2</w:t>
      </w:r>
      <w:r w:rsidRPr="00653FE2">
        <w:rPr>
          <w:rFonts w:ascii="Arial" w:hAnsi="Arial"/>
          <w:lang w:val="en-GB"/>
        </w:rPr>
        <w:tab/>
        <w:t>map-ac roamingNumberEnquiry (3)</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locationInfoRetrievalContext-v1</w:t>
      </w:r>
      <w:r w:rsidRPr="00653FE2">
        <w:rPr>
          <w:rFonts w:ascii="Arial" w:hAnsi="Arial"/>
          <w:lang w:val="en-GB"/>
        </w:rPr>
        <w:tab/>
        <w:t>map-ac locationInfoRetrieval (5)</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locationInfoRetrievalContext-v2</w:t>
      </w:r>
      <w:r w:rsidRPr="00653FE2">
        <w:rPr>
          <w:rFonts w:ascii="Arial" w:hAnsi="Arial"/>
          <w:lang w:val="en-GB"/>
        </w:rPr>
        <w:tab/>
        <w:t>map-ac locationInfoRetrieval (5)</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resetContext-v1</w:t>
      </w:r>
      <w:r w:rsidRPr="00653FE2">
        <w:rPr>
          <w:rFonts w:ascii="Arial" w:hAnsi="Arial"/>
          <w:lang w:val="en-GB"/>
        </w:rPr>
        <w:tab/>
        <w:t>map-ac reset (10)</w:t>
      </w:r>
      <w:r w:rsidRPr="00653FE2">
        <w:rPr>
          <w:rFonts w:ascii="Arial" w:hAnsi="Arial"/>
          <w:lang w:val="en-GB"/>
        </w:rPr>
        <w:tab/>
        <w:t>version1 (1)</w:t>
      </w:r>
    </w:p>
    <w:p w:rsidR="004443B5" w:rsidRPr="00653FE2" w:rsidRDefault="004443B5">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resetContext-v</w:t>
      </w:r>
      <w:r w:rsidRPr="00653FE2">
        <w:rPr>
          <w:rFonts w:ascii="Arial" w:hAnsi="Arial" w:hint="eastAsia"/>
          <w:lang w:val="en-GB" w:eastAsia="zh-CN"/>
        </w:rPr>
        <w:t>2</w:t>
      </w:r>
      <w:r w:rsidRPr="00653FE2">
        <w:rPr>
          <w:rFonts w:ascii="Arial" w:hAnsi="Arial"/>
          <w:lang w:val="en-GB"/>
        </w:rPr>
        <w:tab/>
        <w:t>map-ac reset (10)</w:t>
      </w:r>
      <w:r w:rsidRPr="00653FE2">
        <w:rPr>
          <w:rFonts w:ascii="Arial" w:hAnsi="Arial"/>
          <w:lang w:val="en-GB"/>
        </w:rPr>
        <w:tab/>
        <w:t>version2 (</w:t>
      </w:r>
      <w:r w:rsidRPr="00653FE2">
        <w:rPr>
          <w:rFonts w:ascii="Arial" w:hAnsi="Arial" w:hint="eastAsia"/>
          <w:lang w:val="en-GB" w:eastAsia="zh-CN"/>
        </w:rPr>
        <w:t>2</w:t>
      </w:r>
      <w:r w:rsidRPr="00653FE2">
        <w:rPr>
          <w:rFonts w:ascii="Arial" w:hAnsi="Arial"/>
          <w:lang w:val="en-GB"/>
        </w:rPr>
        <w:t>)</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 w:val="0"/>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 w:val="0"/>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equipmentMngtContext-v1</w:t>
      </w:r>
      <w:r w:rsidRPr="00653FE2">
        <w:rPr>
          <w:rFonts w:ascii="Arial" w:hAnsi="Arial"/>
          <w:lang w:val="en-GB"/>
        </w:rPr>
        <w:tab/>
        <w:t>map-ac equipmentMngt (13)</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equipmentMngtContext-v2</w:t>
      </w:r>
      <w:r w:rsidRPr="00653FE2">
        <w:rPr>
          <w:rFonts w:ascii="Arial" w:hAnsi="Arial"/>
          <w:lang w:val="en-GB"/>
        </w:rPr>
        <w:tab/>
        <w:t>map-ac equipmentMngt (13)</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tracingContext-v1</w:t>
      </w:r>
      <w:r w:rsidRPr="00653FE2">
        <w:rPr>
          <w:rFonts w:ascii="Arial" w:hAnsi="Arial"/>
          <w:lang w:val="en-GB"/>
        </w:rPr>
        <w:tab/>
        <w:t>map-ac tracing (17)</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tracingContext-v2</w:t>
      </w:r>
      <w:r w:rsidRPr="00653FE2">
        <w:rPr>
          <w:rFonts w:ascii="Arial" w:hAnsi="Arial"/>
          <w:lang w:val="en-GB"/>
        </w:rPr>
        <w:tab/>
        <w:t>map-ac tracing (17)</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653FE2">
        <w:rPr>
          <w:rFonts w:ascii="Arial" w:hAnsi="Arial"/>
          <w:i/>
          <w:lang w:val="en-GB"/>
        </w:rPr>
        <w:t>-- networkFunctionalSsContext-v1</w:t>
      </w:r>
      <w:r w:rsidRPr="00653FE2">
        <w:rPr>
          <w:rFonts w:ascii="Arial" w:hAnsi="Arial"/>
          <w:i/>
          <w:lang w:val="en-GB"/>
        </w:rPr>
        <w:tab/>
        <w:t>map-ac networkFunctionalSs (18)</w:t>
      </w:r>
      <w:r w:rsidRPr="00653FE2">
        <w:rPr>
          <w:rFonts w:ascii="Arial" w:hAnsi="Arial"/>
          <w:i/>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shortMsgGatewayContext-v1</w:t>
      </w:r>
      <w:r w:rsidRPr="00653FE2">
        <w:rPr>
          <w:rFonts w:ascii="Arial" w:hAnsi="Arial"/>
          <w:lang w:val="en-GB"/>
        </w:rPr>
        <w:tab/>
        <w:t>map-ac shortMsgGateway (20)</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shortMsgGatewayContext-v2</w:t>
      </w:r>
      <w:r w:rsidRPr="00653FE2">
        <w:rPr>
          <w:rFonts w:ascii="Arial" w:hAnsi="Arial"/>
          <w:lang w:val="en-GB"/>
        </w:rPr>
        <w:tab/>
        <w:t>map-ac shortMsgGateway (20)</w:t>
      </w:r>
      <w:r w:rsidRPr="00653FE2">
        <w:rPr>
          <w:rFonts w:ascii="Arial" w:hAnsi="Arial"/>
          <w:lang w:val="en-GB"/>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shortMsgRelayContext-v1</w:t>
      </w:r>
      <w:r w:rsidRPr="00653FE2">
        <w:rPr>
          <w:rFonts w:ascii="Arial" w:hAnsi="Arial"/>
          <w:lang w:val="en-GB"/>
        </w:rPr>
        <w:tab/>
        <w:t>map-ac shortMsgRelay (21)</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shortMsgAlertContext-v1</w:t>
      </w:r>
      <w:r w:rsidRPr="00653FE2">
        <w:rPr>
          <w:rFonts w:ascii="Arial" w:hAnsi="Arial"/>
          <w:lang w:val="en-GB"/>
        </w:rPr>
        <w:tab/>
        <w:t>map-ac shortMsgAlert (23)</w:t>
      </w:r>
      <w:r w:rsidRPr="00653FE2">
        <w:rPr>
          <w:rFonts w:ascii="Arial" w:hAnsi="Arial"/>
          <w:lang w:val="en-GB"/>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rsidR="003945A2" w:rsidRPr="00653FE2"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shortMsgMT-RelayContext-v2</w:t>
      </w:r>
      <w:r w:rsidRPr="00653FE2">
        <w:rPr>
          <w:rFonts w:ascii="Arial" w:hAnsi="Arial"/>
          <w:lang w:val="en-GB"/>
        </w:rPr>
        <w:tab/>
        <w:t>map-ac shortMsgMT-Relay (25)</w:t>
      </w:r>
      <w:r w:rsidRPr="00653FE2">
        <w:rPr>
          <w:rFonts w:ascii="Arial" w:hAnsi="Arial"/>
          <w:lang w:val="en-GB"/>
        </w:rPr>
        <w:tab/>
        <w:t>version2 (2)</w:t>
      </w:r>
    </w:p>
    <w:p w:rsidR="003945A2" w:rsidRPr="00653FE2" w:rsidRDefault="003945A2">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653FE2">
        <w:rPr>
          <w:rFonts w:ascii="Arial" w:hAnsi="Arial"/>
          <w:lang w:val="en-GB"/>
        </w:rPr>
        <w:t>-- msPurgingContext-v2</w:t>
      </w:r>
      <w:r w:rsidRPr="00653FE2">
        <w:rPr>
          <w:rFonts w:ascii="Arial" w:hAnsi="Arial"/>
          <w:lang w:val="en-GB"/>
        </w:rPr>
        <w:tab/>
        <w:t>map-ac msPurging (27)</w:t>
      </w:r>
      <w:r w:rsidRPr="00653FE2">
        <w:rPr>
          <w:rFonts w:ascii="Arial" w:hAnsi="Arial"/>
          <w:lang w:val="en-GB"/>
        </w:rPr>
        <w:tab/>
        <w:t xml:space="preserve">version2 (2) </w:t>
      </w:r>
    </w:p>
    <w:p w:rsidR="003945A2" w:rsidRPr="00653FE2" w:rsidRDefault="003945A2">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rsidR="005C2653" w:rsidRPr="00653FE2" w:rsidRDefault="003945A2" w:rsidP="005C2653">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map-ac gprsLocationInfoRetrievalContext (33) version3 (3)</w:t>
      </w:r>
      <w:r w:rsidR="005C2653" w:rsidRPr="00653FE2">
        <w:rPr>
          <w:rFonts w:ascii="Arial" w:hAnsi="Arial"/>
          <w:lang w:val="fr-FR"/>
        </w:rPr>
        <w:t xml:space="preserve"> </w:t>
      </w:r>
    </w:p>
    <w:p w:rsidR="003945A2" w:rsidRPr="00653FE2" w:rsidRDefault="003945A2">
      <w:pPr>
        <w:pStyle w:val="ASN1Source"/>
        <w:widowControl/>
        <w:rPr>
          <w:lang w:val="fr-FR"/>
        </w:rPr>
      </w:pPr>
    </w:p>
    <w:p w:rsidR="003945A2" w:rsidRPr="00653FE2" w:rsidRDefault="003945A2">
      <w:pPr>
        <w:pStyle w:val="ASN1Source"/>
        <w:widowControl/>
        <w:rPr>
          <w:lang w:val="fr-FR"/>
        </w:rPr>
      </w:pPr>
    </w:p>
    <w:p w:rsidR="003945A2" w:rsidRPr="00653FE2" w:rsidRDefault="003945A2">
      <w:pPr>
        <w:pStyle w:val="ASN1Source"/>
        <w:widowControl/>
        <w:rPr>
          <w:lang w:val="fr-FR"/>
        </w:rPr>
      </w:pPr>
      <w:r w:rsidRPr="00653FE2">
        <w:rPr>
          <w:vanish/>
          <w:sz w:val="24"/>
          <w:lang w:val="fr-FR"/>
        </w:rPr>
        <w:t>.#</w:t>
      </w:r>
      <w:r w:rsidRPr="00653FE2">
        <w:rPr>
          <w:lang w:val="fr-FR"/>
        </w:rPr>
        <w:t>END</w:t>
      </w:r>
    </w:p>
    <w:p w:rsidR="003945A2" w:rsidRPr="00653FE2" w:rsidRDefault="003945A2">
      <w:pPr>
        <w:pStyle w:val="Heading2"/>
        <w:rPr>
          <w:lang w:val="fr-FR"/>
        </w:rPr>
      </w:pPr>
      <w:bookmarkStart w:id="1076" w:name="_Toc11332212"/>
      <w:r w:rsidRPr="00653FE2">
        <w:rPr>
          <w:lang w:val="fr-FR"/>
        </w:rPr>
        <w:t>17.4</w:t>
      </w:r>
      <w:r w:rsidRPr="00653FE2">
        <w:rPr>
          <w:lang w:val="fr-FR"/>
        </w:rPr>
        <w:tab/>
        <w:t>MAP Dialogue Information</w:t>
      </w:r>
      <w:bookmarkEnd w:id="1076"/>
    </w:p>
    <w:p w:rsidR="003945A2" w:rsidRPr="00653FE2" w:rsidRDefault="003945A2">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rsidR="003945A2" w:rsidRPr="00653FE2" w:rsidRDefault="003945A2">
      <w:pPr>
        <w:pStyle w:val="ASN1Source"/>
        <w:widowControl/>
        <w:rPr>
          <w:szCs w:val="16"/>
          <w:lang w:val="fr-FR"/>
        </w:rPr>
      </w:pPr>
      <w:r w:rsidRPr="00653FE2">
        <w:rPr>
          <w:szCs w:val="16"/>
          <w:lang w:val="fr-FR"/>
        </w:rPr>
        <w:t xml:space="preserve">   itu-t identified-organization (4) etsi (0) mobileDomain (0)</w:t>
      </w:r>
    </w:p>
    <w:p w:rsidR="003945A2" w:rsidRPr="00653FE2" w:rsidRDefault="003945A2">
      <w:pPr>
        <w:pStyle w:val="ASN1Source"/>
        <w:widowControl/>
        <w:rPr>
          <w:szCs w:val="16"/>
          <w:lang w:val="fr-FR"/>
        </w:rPr>
      </w:pPr>
      <w:r w:rsidRPr="00653FE2">
        <w:rPr>
          <w:szCs w:val="16"/>
          <w:lang w:val="fr-FR"/>
        </w:rPr>
        <w:t xml:space="preserve">   gsm-Network (1) modules (3) map-DialogueInformation (3) </w:t>
      </w:r>
      <w:r w:rsidR="00FE7CD0" w:rsidRPr="00653FE2">
        <w:rPr>
          <w:szCs w:val="16"/>
          <w:lang w:val="fr-FR"/>
        </w:rPr>
        <w:t>version18 (18)</w:t>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DEFINITIONS</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IMPLICIT TAGS</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BEGIN</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EXPORTS</w:t>
      </w:r>
    </w:p>
    <w:p w:rsidR="003945A2" w:rsidRPr="00653FE2" w:rsidRDefault="003945A2">
      <w:pPr>
        <w:pStyle w:val="ASN1Source"/>
        <w:widowControl/>
        <w:rPr>
          <w:szCs w:val="16"/>
          <w:lang w:val="fr-FR"/>
        </w:rPr>
      </w:pPr>
      <w:r w:rsidRPr="00653FE2">
        <w:rPr>
          <w:szCs w:val="16"/>
          <w:lang w:val="fr-FR"/>
        </w:rPr>
        <w:tab/>
        <w:t>map-DialogueAS,</w:t>
      </w:r>
    </w:p>
    <w:p w:rsidR="003945A2" w:rsidRPr="00653FE2" w:rsidRDefault="003945A2">
      <w:pPr>
        <w:pStyle w:val="ASN1Source"/>
        <w:widowControl/>
        <w:rPr>
          <w:szCs w:val="16"/>
          <w:lang w:val="fr-FR"/>
        </w:rPr>
      </w:pPr>
      <w:r w:rsidRPr="00653FE2">
        <w:rPr>
          <w:szCs w:val="16"/>
          <w:lang w:val="fr-FR"/>
        </w:rPr>
        <w:tab/>
        <w:t>MAP-DialoguePDU</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gsm-NetworkId,</w:t>
      </w:r>
    </w:p>
    <w:p w:rsidR="003945A2" w:rsidRPr="00653FE2" w:rsidRDefault="003945A2">
      <w:pPr>
        <w:pStyle w:val="ASN1Source"/>
        <w:widowControl/>
        <w:rPr>
          <w:szCs w:val="16"/>
          <w:lang w:val="en-GB"/>
        </w:rPr>
      </w:pPr>
      <w:r w:rsidRPr="00653FE2">
        <w:rPr>
          <w:szCs w:val="16"/>
          <w:lang w:val="en-GB"/>
        </w:rPr>
        <w:tab/>
        <w:t>as-Id</w:t>
      </w:r>
    </w:p>
    <w:p w:rsidR="003945A2" w:rsidRPr="00653FE2" w:rsidRDefault="003945A2">
      <w:pPr>
        <w:pStyle w:val="ASN1Source"/>
        <w:widowControl/>
        <w:rPr>
          <w:szCs w:val="16"/>
          <w:lang w:val="en-GB"/>
        </w:rPr>
      </w:pPr>
      <w:r w:rsidRPr="00653FE2">
        <w:rPr>
          <w:szCs w:val="16"/>
          <w:lang w:val="en-GB"/>
        </w:rPr>
        <w:t>FROM MobileDomainDefinitions {</w:t>
      </w:r>
    </w:p>
    <w:p w:rsidR="003945A2" w:rsidRPr="00653FE2" w:rsidRDefault="003945A2">
      <w:pPr>
        <w:pStyle w:val="ASN1Source"/>
        <w:widowControl/>
        <w:rPr>
          <w:szCs w:val="16"/>
          <w:lang w:val="en-GB"/>
        </w:rPr>
      </w:pPr>
      <w:r w:rsidRPr="00653FE2">
        <w:rPr>
          <w:szCs w:val="16"/>
          <w:lang w:val="en-GB"/>
        </w:rPr>
        <w:t xml:space="preserve">   itu-t (0) identified-organization (4) etsi (0) mobileDomain (0)</w:t>
      </w:r>
    </w:p>
    <w:p w:rsidR="003945A2" w:rsidRPr="00653FE2" w:rsidRDefault="003945A2">
      <w:pPr>
        <w:pStyle w:val="ASN1Source"/>
        <w:widowControl/>
        <w:rPr>
          <w:szCs w:val="16"/>
          <w:lang w:val="en-GB"/>
        </w:rPr>
      </w:pPr>
      <w:r w:rsidRPr="00653FE2">
        <w:rPr>
          <w:szCs w:val="16"/>
          <w:lang w:val="en-GB"/>
        </w:rPr>
        <w:t xml:space="preserve">   mobileDomainDefinitions (0) version1 (1)}</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abstract syntax name for MAP-DialoguePDU</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rsidR="003945A2" w:rsidRPr="00653FE2" w:rsidRDefault="003945A2">
      <w:pPr>
        <w:pStyle w:val="ASN1TABLEend"/>
        <w:widowControl/>
        <w:rPr>
          <w:szCs w:val="16"/>
          <w:lang w:val="fr-FR"/>
        </w:rPr>
      </w:pPr>
      <w:r w:rsidRPr="00653FE2">
        <w:rPr>
          <w:szCs w:val="16"/>
          <w:lang w:val="fr-FR"/>
        </w:rPr>
        <w:tab/>
        <w:t>{gsm-NetworkId as-Id map-DialoguePDU (1) version1 (1)}</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t xml:space="preserve">MAP-DialoguePDU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map-open</w:t>
      </w:r>
      <w:r w:rsidR="00653FE2">
        <w:rPr>
          <w:szCs w:val="16"/>
          <w:lang w:val="en-GB"/>
        </w:rPr>
        <w:tab/>
      </w:r>
      <w:r w:rsidRPr="00653FE2">
        <w:rPr>
          <w:szCs w:val="16"/>
          <w:lang w:val="en-GB"/>
        </w:rPr>
        <w:t>[0] MAP-OpenInfo,</w:t>
      </w:r>
    </w:p>
    <w:p w:rsidR="003945A2" w:rsidRPr="00653FE2" w:rsidRDefault="003945A2">
      <w:pPr>
        <w:pStyle w:val="ASN1TABLEmiddle"/>
        <w:widowControl/>
        <w:rPr>
          <w:szCs w:val="16"/>
          <w:lang w:val="en-GB"/>
        </w:rPr>
      </w:pPr>
      <w:r w:rsidRPr="00653FE2">
        <w:rPr>
          <w:szCs w:val="16"/>
          <w:lang w:val="en-GB"/>
        </w:rPr>
        <w:tab/>
        <w:t>map-accept</w:t>
      </w:r>
      <w:r w:rsidRPr="00653FE2">
        <w:rPr>
          <w:szCs w:val="16"/>
          <w:lang w:val="en-GB"/>
        </w:rPr>
        <w:tab/>
        <w:t>[1] MAP-AcceptInfo,</w:t>
      </w:r>
    </w:p>
    <w:p w:rsidR="003945A2" w:rsidRPr="00653FE2" w:rsidRDefault="003945A2">
      <w:pPr>
        <w:pStyle w:val="ASN1TABLEmiddle"/>
        <w:widowControl/>
        <w:rPr>
          <w:szCs w:val="16"/>
          <w:lang w:val="en-GB"/>
        </w:rPr>
      </w:pPr>
      <w:r w:rsidRPr="00653FE2">
        <w:rPr>
          <w:szCs w:val="16"/>
          <w:lang w:val="en-GB"/>
        </w:rPr>
        <w:tab/>
        <w:t>map-close</w:t>
      </w:r>
      <w:r w:rsidR="00653FE2">
        <w:rPr>
          <w:szCs w:val="16"/>
          <w:lang w:val="en-GB"/>
        </w:rPr>
        <w:tab/>
      </w:r>
      <w:r w:rsidRPr="00653FE2">
        <w:rPr>
          <w:szCs w:val="16"/>
          <w:lang w:val="en-GB"/>
        </w:rPr>
        <w:t>[2] MAP-CloseInfo,</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map-refuse</w:t>
      </w:r>
      <w:r w:rsidRPr="00653FE2">
        <w:rPr>
          <w:szCs w:val="16"/>
          <w:lang w:val="fr-FR"/>
        </w:rPr>
        <w:tab/>
        <w:t>[3] MAP-RefuseInfo,</w:t>
      </w:r>
    </w:p>
    <w:p w:rsidR="003945A2" w:rsidRPr="00653FE2" w:rsidRDefault="003945A2">
      <w:pPr>
        <w:pStyle w:val="ASN1TABLEmiddle"/>
        <w:widowControl/>
        <w:rPr>
          <w:szCs w:val="16"/>
          <w:lang w:val="fr-FR"/>
        </w:rPr>
      </w:pPr>
      <w:r w:rsidRPr="00653FE2">
        <w:rPr>
          <w:szCs w:val="16"/>
          <w:lang w:val="fr-FR"/>
        </w:rPr>
        <w:tab/>
        <w:t>map-userAbort</w:t>
      </w:r>
      <w:r w:rsidRPr="00653FE2">
        <w:rPr>
          <w:szCs w:val="16"/>
          <w:lang w:val="fr-FR"/>
        </w:rPr>
        <w:tab/>
        <w:t>[4] MAP-UserAbortInfo,</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map-providerAbort</w:t>
      </w:r>
      <w:r w:rsidRPr="00653FE2">
        <w:rPr>
          <w:szCs w:val="16"/>
          <w:lang w:val="en-GB"/>
        </w:rPr>
        <w:tab/>
        <w:t>[5] MAP-ProviderAbortInfo}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MAP-OpenInfo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destinationReference</w:t>
      </w:r>
      <w:r w:rsidRPr="00653FE2">
        <w:rPr>
          <w:szCs w:val="16"/>
          <w:lang w:val="en-GB"/>
        </w:rPr>
        <w:tab/>
        <w:t>[0]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originationReference</w:t>
      </w:r>
      <w:r w:rsidRPr="00653FE2">
        <w:rPr>
          <w:szCs w:val="16"/>
          <w:lang w:val="en-GB"/>
        </w:rPr>
        <w:tab/>
        <w:t>[1]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i/>
          <w:iCs/>
          <w:lang w:val="en-GB"/>
        </w:rPr>
      </w:pPr>
      <w:r w:rsidRPr="00653FE2">
        <w:rPr>
          <w:i/>
          <w:iCs/>
          <w:lang w:val="fr-FR"/>
        </w:rPr>
        <w:tab/>
      </w:r>
      <w:r w:rsidRPr="00653FE2">
        <w:rPr>
          <w:i/>
          <w:iCs/>
          <w:lang w:val="en-GB"/>
        </w:rPr>
        <w:t>-- extensionContainer must not be used in version 2</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i/>
          <w:iCs/>
          <w:lang w:val="en-GB"/>
        </w:rPr>
      </w:pPr>
      <w:r w:rsidRPr="00653FE2">
        <w:rPr>
          <w:i/>
          <w:iCs/>
          <w:lang w:val="fr-FR"/>
        </w:rPr>
        <w:tab/>
      </w:r>
      <w:r w:rsidRPr="00653FE2">
        <w:rPr>
          <w:i/>
          <w:iCs/>
          <w:lang w:val="en-GB"/>
        </w:rPr>
        <w:t>-- extensionContainer must not be used in version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MAP-RefuseInfo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reason</w:t>
      </w:r>
      <w:r w:rsidRPr="00653FE2">
        <w:rPr>
          <w:szCs w:val="16"/>
          <w:lang w:val="en-GB"/>
        </w:rPr>
        <w:tab/>
        <w:t>Reason,</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rPr>
          <w:szCs w:val="16"/>
          <w:lang w:val="en-GB"/>
        </w:rPr>
      </w:pPr>
      <w:r w:rsidRPr="00653FE2">
        <w:rPr>
          <w:szCs w:val="16"/>
          <w:lang w:val="en-GB"/>
        </w:rPr>
        <w:tab/>
        <w:t>alternativeApplicationContext</w:t>
      </w:r>
      <w:r w:rsidRPr="00653FE2">
        <w:rPr>
          <w:szCs w:val="16"/>
          <w:lang w:val="en-GB"/>
        </w:rPr>
        <w:tab/>
        <w:t>OBJECT IDENTIFIER</w:t>
      </w:r>
      <w:r w:rsidRPr="00653FE2">
        <w:rPr>
          <w:szCs w:val="16"/>
          <w:lang w:val="en-GB"/>
        </w:rPr>
        <w:tab/>
        <w:t>OPTIONAL</w:t>
      </w:r>
    </w:p>
    <w:p w:rsidR="003945A2" w:rsidRPr="00653FE2" w:rsidRDefault="003945A2">
      <w:pPr>
        <w:pStyle w:val="ASN1TABLEmiddle"/>
        <w:rPr>
          <w:i/>
          <w:iCs/>
          <w:lang w:val="en-GB"/>
        </w:rPr>
      </w:pPr>
      <w:r w:rsidRPr="00653FE2">
        <w:rPr>
          <w:i/>
          <w:iCs/>
          <w:lang w:val="en-GB"/>
        </w:rPr>
        <w:tab/>
        <w:t>-- alternativeApplicationContext must not be used in version 2</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Reason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noReasonGiven</w:t>
      </w:r>
      <w:r w:rsidRPr="00653FE2">
        <w:rPr>
          <w:szCs w:val="16"/>
          <w:lang w:val="en-GB"/>
        </w:rPr>
        <w:tab/>
        <w:t>(0),</w:t>
      </w:r>
    </w:p>
    <w:p w:rsidR="003945A2" w:rsidRPr="00653FE2" w:rsidRDefault="003945A2">
      <w:pPr>
        <w:pStyle w:val="ASN1TABLEmiddle"/>
        <w:rPr>
          <w:szCs w:val="16"/>
          <w:lang w:val="en-GB"/>
        </w:rPr>
      </w:pPr>
      <w:r w:rsidRPr="00653FE2">
        <w:rPr>
          <w:szCs w:val="16"/>
          <w:lang w:val="en-GB"/>
        </w:rPr>
        <w:tab/>
        <w:t>invalidDestinationReference</w:t>
      </w:r>
      <w:r w:rsidRPr="00653FE2">
        <w:rPr>
          <w:szCs w:val="16"/>
          <w:lang w:val="en-GB"/>
        </w:rPr>
        <w:tab/>
        <w:t>(1),</w:t>
      </w:r>
    </w:p>
    <w:p w:rsidR="003945A2" w:rsidRPr="00653FE2" w:rsidRDefault="003945A2">
      <w:pPr>
        <w:pStyle w:val="ASN1TABLEmiddle"/>
        <w:rPr>
          <w:szCs w:val="16"/>
          <w:lang w:val="en-GB"/>
        </w:rPr>
      </w:pPr>
      <w:r w:rsidRPr="00653FE2">
        <w:rPr>
          <w:szCs w:val="16"/>
          <w:lang w:val="en-GB"/>
        </w:rPr>
        <w:tab/>
        <w:t>invalidOriginatingReference</w:t>
      </w:r>
      <w:r w:rsidRPr="00653FE2">
        <w:rPr>
          <w:szCs w:val="16"/>
          <w:lang w:val="en-GB"/>
        </w:rPr>
        <w:tab/>
        <w:t>(2)}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MAP-UserAbortInfo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map-UserAbortChoice</w:t>
      </w:r>
      <w:r w:rsidRPr="00653FE2">
        <w:rPr>
          <w:szCs w:val="16"/>
          <w:lang w:val="en-GB"/>
        </w:rPr>
        <w:tab/>
        <w:t>MAP-UserAbortChoice,</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MAP-UserAbortChoice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userSpecificReason</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userResourceLimitation</w:t>
      </w:r>
      <w:r w:rsidRPr="00653FE2">
        <w:rPr>
          <w:szCs w:val="16"/>
          <w:lang w:val="en-GB"/>
        </w:rPr>
        <w:tab/>
        <w:t>[1] NULL,</w:t>
      </w:r>
    </w:p>
    <w:p w:rsidR="003945A2" w:rsidRPr="00653FE2" w:rsidRDefault="003945A2">
      <w:pPr>
        <w:pStyle w:val="ASN1TABLEmiddle"/>
        <w:widowControl/>
        <w:rPr>
          <w:szCs w:val="16"/>
          <w:lang w:val="en-GB"/>
        </w:rPr>
      </w:pPr>
      <w:r w:rsidRPr="00653FE2">
        <w:rPr>
          <w:szCs w:val="16"/>
          <w:lang w:val="en-GB"/>
        </w:rPr>
        <w:tab/>
        <w:t>resourceUnavailable</w:t>
      </w:r>
      <w:r w:rsidRPr="00653FE2">
        <w:rPr>
          <w:szCs w:val="16"/>
          <w:lang w:val="en-GB"/>
        </w:rPr>
        <w:tab/>
        <w:t>[2] ResourceUnavailableReason,</w:t>
      </w:r>
    </w:p>
    <w:p w:rsidR="003945A2" w:rsidRPr="00653FE2" w:rsidRDefault="003945A2">
      <w:pPr>
        <w:pStyle w:val="ASN1TABLEmiddle"/>
        <w:widowControl/>
        <w:rPr>
          <w:szCs w:val="16"/>
          <w:lang w:val="en-GB"/>
        </w:rPr>
      </w:pPr>
      <w:r w:rsidRPr="00653FE2">
        <w:rPr>
          <w:szCs w:val="16"/>
          <w:lang w:val="en-GB"/>
        </w:rPr>
        <w:tab/>
        <w:t>applicationProcedureCancellation</w:t>
      </w:r>
      <w:r w:rsidRPr="00653FE2">
        <w:rPr>
          <w:szCs w:val="16"/>
          <w:lang w:val="en-GB"/>
        </w:rPr>
        <w:tab/>
        <w:t>[3] ProcedureCancellationReason}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ResourceUnavailableReason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shortTermResourceLimitation  (0),</w:t>
      </w:r>
    </w:p>
    <w:p w:rsidR="003945A2" w:rsidRPr="00653FE2" w:rsidRDefault="003945A2">
      <w:pPr>
        <w:pStyle w:val="ASN1TABLEmiddle"/>
        <w:widowControl/>
        <w:rPr>
          <w:szCs w:val="16"/>
          <w:lang w:val="en-GB"/>
        </w:rPr>
      </w:pPr>
      <w:r w:rsidRPr="00653FE2">
        <w:rPr>
          <w:szCs w:val="16"/>
          <w:lang w:val="en-GB"/>
        </w:rPr>
        <w:tab/>
        <w:t>longTermResourceLimitation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ProcedureCancellationReason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handoverCancellation  (0),</w:t>
      </w:r>
    </w:p>
    <w:p w:rsidR="003945A2" w:rsidRPr="00653FE2" w:rsidRDefault="003945A2">
      <w:pPr>
        <w:pStyle w:val="ASN1TABLEmiddle"/>
        <w:widowControl/>
        <w:rPr>
          <w:szCs w:val="16"/>
          <w:lang w:val="en-GB"/>
        </w:rPr>
      </w:pPr>
      <w:r w:rsidRPr="00653FE2">
        <w:rPr>
          <w:szCs w:val="16"/>
          <w:lang w:val="en-GB"/>
        </w:rPr>
        <w:tab/>
        <w:t>radioChannelRelease  (1),</w:t>
      </w:r>
    </w:p>
    <w:p w:rsidR="003945A2" w:rsidRPr="00653FE2" w:rsidRDefault="003945A2">
      <w:pPr>
        <w:pStyle w:val="ASN1TABLEmiddle"/>
        <w:widowControl/>
        <w:rPr>
          <w:szCs w:val="16"/>
          <w:lang w:val="en-GB"/>
        </w:rPr>
      </w:pPr>
      <w:r w:rsidRPr="00653FE2">
        <w:rPr>
          <w:szCs w:val="16"/>
          <w:lang w:val="en-GB"/>
        </w:rPr>
        <w:tab/>
        <w:t>networkPathRelease  (2),</w:t>
      </w:r>
    </w:p>
    <w:p w:rsidR="003945A2" w:rsidRPr="00653FE2" w:rsidRDefault="003945A2">
      <w:pPr>
        <w:pStyle w:val="ASN1TABLEmiddle"/>
        <w:widowControl/>
        <w:rPr>
          <w:szCs w:val="16"/>
          <w:lang w:val="en-GB"/>
        </w:rPr>
      </w:pPr>
      <w:r w:rsidRPr="00653FE2">
        <w:rPr>
          <w:szCs w:val="16"/>
          <w:lang w:val="en-GB"/>
        </w:rPr>
        <w:tab/>
        <w:t>callRelease  (3),</w:t>
      </w:r>
    </w:p>
    <w:p w:rsidR="003945A2" w:rsidRPr="00653FE2" w:rsidRDefault="003945A2">
      <w:pPr>
        <w:pStyle w:val="ASN1TABLEmiddle"/>
        <w:widowControl/>
        <w:rPr>
          <w:szCs w:val="16"/>
          <w:lang w:val="en-GB"/>
        </w:rPr>
      </w:pPr>
      <w:r w:rsidRPr="00653FE2">
        <w:rPr>
          <w:szCs w:val="16"/>
          <w:lang w:val="en-GB"/>
        </w:rPr>
        <w:tab/>
        <w:t>associatedProcedureFailure  (4),</w:t>
      </w:r>
    </w:p>
    <w:p w:rsidR="003945A2" w:rsidRPr="00653FE2" w:rsidRDefault="003945A2">
      <w:pPr>
        <w:pStyle w:val="ASN1TABLEmiddle"/>
        <w:widowControl/>
        <w:rPr>
          <w:szCs w:val="16"/>
          <w:lang w:val="en-GB"/>
        </w:rPr>
      </w:pPr>
      <w:r w:rsidRPr="00653FE2">
        <w:rPr>
          <w:szCs w:val="16"/>
          <w:lang w:val="en-GB"/>
        </w:rPr>
        <w:tab/>
        <w:t>tandemDialogueRelease  (5),</w:t>
      </w:r>
    </w:p>
    <w:p w:rsidR="003945A2" w:rsidRPr="00653FE2" w:rsidRDefault="003945A2">
      <w:pPr>
        <w:pStyle w:val="ASN1TABLEmiddle"/>
        <w:widowControl/>
        <w:rPr>
          <w:szCs w:val="16"/>
          <w:lang w:val="en-GB"/>
        </w:rPr>
      </w:pPr>
      <w:r w:rsidRPr="00653FE2">
        <w:rPr>
          <w:szCs w:val="16"/>
          <w:lang w:val="en-GB"/>
        </w:rPr>
        <w:tab/>
        <w:t>remoteOperationsFailure  (6)}</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MAP-ProviderAbortInfo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map-ProviderAbortReason</w:t>
      </w:r>
      <w:r w:rsidRPr="00653FE2">
        <w:rPr>
          <w:szCs w:val="16"/>
          <w:lang w:val="en-GB"/>
        </w:rPr>
        <w:tab/>
        <w:t>MAP-ProviderAbortReason,</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extensionContainer must not be used in version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MAP-ProviderAbortReason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abnormalDialogue  (0),</w:t>
      </w:r>
    </w:p>
    <w:p w:rsidR="003945A2" w:rsidRPr="00653FE2" w:rsidRDefault="003945A2">
      <w:pPr>
        <w:pStyle w:val="ASN1TABLEmiddle"/>
        <w:widowControl/>
        <w:rPr>
          <w:szCs w:val="16"/>
          <w:lang w:val="en-GB"/>
        </w:rPr>
      </w:pPr>
      <w:r w:rsidRPr="00653FE2">
        <w:rPr>
          <w:szCs w:val="16"/>
          <w:lang w:val="en-GB"/>
        </w:rPr>
        <w:tab/>
        <w:t>invalidPDU  (1)}</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pgSz w:w="11907" w:h="16840"/>
          <w:pgMar w:top="1418" w:right="1134" w:bottom="1134" w:left="1134" w:header="851" w:footer="340" w:gutter="0"/>
          <w:paperSrc w:first="4" w:other="4"/>
          <w:cols w:space="703"/>
        </w:sectPr>
      </w:pPr>
    </w:p>
    <w:p w:rsidR="003945A2" w:rsidRPr="00653FE2" w:rsidRDefault="003945A2">
      <w:pPr>
        <w:pStyle w:val="Heading2"/>
      </w:pPr>
      <w:bookmarkStart w:id="1077" w:name="_Toc11332213"/>
      <w:r w:rsidRPr="00653FE2">
        <w:t>17.5</w:t>
      </w:r>
      <w:r w:rsidRPr="00653FE2">
        <w:tab/>
        <w:t>MAP operation and error codes</w:t>
      </w:r>
      <w:bookmarkEnd w:id="1077"/>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MAP-Protocol</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map-Protocol (4)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ind w:firstLine="284"/>
        <w:rPr>
          <w:szCs w:val="16"/>
          <w:lang w:val="en-GB"/>
        </w:rPr>
      </w:pPr>
      <w:r w:rsidRPr="00653FE2">
        <w:rPr>
          <w:szCs w:val="16"/>
          <w:lang w:val="en-GB"/>
        </w:rPr>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 informationObjects(5) version1(0)}</w:t>
      </w:r>
    </w:p>
    <w:p w:rsidR="003945A2" w:rsidRPr="00653FE2" w:rsidRDefault="003945A2">
      <w:pPr>
        <w:pStyle w:val="ASN1Source"/>
        <w:ind w:firstLine="284"/>
        <w:rPr>
          <w:szCs w:val="16"/>
          <w:lang w:val="en-GB"/>
        </w:rPr>
      </w:pPr>
    </w:p>
    <w:p w:rsidR="003945A2" w:rsidRPr="00653FE2" w:rsidRDefault="003945A2">
      <w:pPr>
        <w:pStyle w:val="ASN1Source"/>
        <w:widowControl/>
        <w:rPr>
          <w:szCs w:val="16"/>
          <w:lang w:val="en-GB"/>
        </w:rPr>
      </w:pPr>
      <w:r w:rsidRPr="00653FE2">
        <w:rPr>
          <w:szCs w:val="16"/>
          <w:lang w:val="en-GB"/>
        </w:rPr>
        <w:tab/>
        <w:t>updateLocation,</w:t>
      </w:r>
    </w:p>
    <w:p w:rsidR="00503D8C" w:rsidRPr="00653FE2" w:rsidRDefault="003945A2" w:rsidP="00503D8C">
      <w:pPr>
        <w:pStyle w:val="ASN1Source"/>
        <w:widowControl/>
        <w:rPr>
          <w:szCs w:val="16"/>
          <w:lang w:val="en-GB" w:eastAsia="zh-CN"/>
        </w:rPr>
      </w:pPr>
      <w:r w:rsidRPr="00653FE2">
        <w:rPr>
          <w:szCs w:val="16"/>
          <w:lang w:val="en-GB"/>
        </w:rPr>
        <w:tab/>
        <w:t>cancelLocation,</w:t>
      </w:r>
    </w:p>
    <w:p w:rsidR="003945A2" w:rsidRPr="00653FE2" w:rsidRDefault="00503D8C" w:rsidP="00503D8C">
      <w:pPr>
        <w:pStyle w:val="ASN1Source"/>
        <w:widowControl/>
        <w:rPr>
          <w:szCs w:val="16"/>
          <w:lang w:val="en-GB"/>
        </w:rPr>
      </w:pPr>
      <w:r w:rsidRPr="00653FE2">
        <w:rPr>
          <w:szCs w:val="16"/>
          <w:lang w:val="en-GB"/>
        </w:rPr>
        <w:tab/>
        <w:t>cancel</w:t>
      </w:r>
      <w:r w:rsidRPr="00653FE2">
        <w:rPr>
          <w:rFonts w:hint="eastAsia"/>
          <w:szCs w:val="16"/>
          <w:lang w:val="en-GB" w:eastAsia="zh-CN"/>
        </w:rPr>
        <w:t>Vcsg</w:t>
      </w:r>
      <w:r w:rsidRPr="00653FE2">
        <w:rPr>
          <w:szCs w:val="16"/>
          <w:lang w:val="en-GB"/>
        </w:rPr>
        <w:t>Location,</w:t>
      </w:r>
    </w:p>
    <w:p w:rsidR="003945A2" w:rsidRPr="00653FE2" w:rsidRDefault="003945A2">
      <w:pPr>
        <w:pStyle w:val="ASN1Source"/>
        <w:widowControl/>
        <w:rPr>
          <w:szCs w:val="16"/>
          <w:lang w:val="en-GB"/>
        </w:rPr>
      </w:pPr>
      <w:r w:rsidRPr="00653FE2">
        <w:rPr>
          <w:szCs w:val="16"/>
          <w:lang w:val="en-GB"/>
        </w:rPr>
        <w:tab/>
        <w:t>purgeMS,</w:t>
      </w:r>
    </w:p>
    <w:p w:rsidR="003945A2" w:rsidRPr="00653FE2" w:rsidRDefault="003945A2">
      <w:pPr>
        <w:pStyle w:val="ASN1Source"/>
        <w:widowControl/>
        <w:rPr>
          <w:szCs w:val="16"/>
          <w:lang w:val="en-GB"/>
        </w:rPr>
      </w:pPr>
      <w:r w:rsidRPr="00653FE2">
        <w:rPr>
          <w:szCs w:val="16"/>
          <w:lang w:val="en-GB"/>
        </w:rPr>
        <w:tab/>
        <w:t>sendIdentification,</w:t>
      </w:r>
    </w:p>
    <w:p w:rsidR="00CB72C2" w:rsidRPr="00653FE2" w:rsidRDefault="003945A2" w:rsidP="00CB72C2">
      <w:pPr>
        <w:pStyle w:val="ASN1Source"/>
        <w:widowControl/>
        <w:rPr>
          <w:szCs w:val="16"/>
          <w:lang w:val="en-GB" w:eastAsia="zh-CN"/>
        </w:rPr>
      </w:pPr>
      <w:r w:rsidRPr="00653FE2">
        <w:rPr>
          <w:szCs w:val="16"/>
          <w:lang w:val="en-GB"/>
        </w:rPr>
        <w:tab/>
        <w:t>updateGprsLocation,</w:t>
      </w:r>
    </w:p>
    <w:p w:rsidR="003945A2" w:rsidRPr="00653FE2" w:rsidRDefault="00CB72C2" w:rsidP="00CB72C2">
      <w:pPr>
        <w:pStyle w:val="ASN1Source"/>
        <w:widowControl/>
        <w:rPr>
          <w:szCs w:val="16"/>
          <w:lang w:val="en-GB"/>
        </w:rPr>
      </w:pPr>
      <w:r w:rsidRPr="00653FE2">
        <w:rPr>
          <w:rFonts w:hint="eastAsia"/>
          <w:szCs w:val="16"/>
          <w:lang w:val="en-GB" w:eastAsia="zh-CN"/>
        </w:rPr>
        <w:tab/>
        <w:t>updateVcsgLocation,</w:t>
      </w:r>
    </w:p>
    <w:p w:rsidR="003945A2" w:rsidRPr="00653FE2" w:rsidRDefault="003945A2">
      <w:pPr>
        <w:pStyle w:val="ASN1Source"/>
        <w:widowControl/>
        <w:rPr>
          <w:szCs w:val="16"/>
          <w:lang w:val="en-GB"/>
        </w:rPr>
      </w:pPr>
      <w:r w:rsidRPr="00653FE2">
        <w:rPr>
          <w:szCs w:val="16"/>
          <w:lang w:val="en-GB"/>
        </w:rPr>
        <w:tab/>
        <w:t>prepareHandover,</w:t>
      </w:r>
    </w:p>
    <w:p w:rsidR="003945A2" w:rsidRPr="00653FE2" w:rsidRDefault="003945A2">
      <w:pPr>
        <w:pStyle w:val="ASN1Source"/>
        <w:widowControl/>
        <w:rPr>
          <w:szCs w:val="16"/>
          <w:lang w:val="en-GB"/>
        </w:rPr>
      </w:pPr>
      <w:r w:rsidRPr="00653FE2">
        <w:rPr>
          <w:szCs w:val="16"/>
          <w:lang w:val="en-GB"/>
        </w:rPr>
        <w:tab/>
        <w:t>sendEndSignal,</w:t>
      </w:r>
    </w:p>
    <w:p w:rsidR="003945A2" w:rsidRPr="00653FE2" w:rsidRDefault="003945A2">
      <w:pPr>
        <w:pStyle w:val="ASN1Source"/>
        <w:widowControl/>
        <w:rPr>
          <w:szCs w:val="16"/>
          <w:lang w:val="en-GB"/>
        </w:rPr>
      </w:pPr>
      <w:r w:rsidRPr="00653FE2">
        <w:rPr>
          <w:szCs w:val="16"/>
          <w:lang w:val="en-GB"/>
        </w:rPr>
        <w:tab/>
        <w:t>processAccessSignalling,</w:t>
      </w:r>
    </w:p>
    <w:p w:rsidR="003945A2" w:rsidRPr="00653FE2" w:rsidRDefault="003945A2">
      <w:pPr>
        <w:pStyle w:val="ASN1Source"/>
        <w:widowControl/>
        <w:rPr>
          <w:szCs w:val="16"/>
          <w:lang w:val="en-GB"/>
        </w:rPr>
      </w:pPr>
      <w:r w:rsidRPr="00653FE2">
        <w:rPr>
          <w:szCs w:val="16"/>
          <w:lang w:val="en-GB"/>
        </w:rPr>
        <w:tab/>
        <w:t>forwardAccessSignalling,</w:t>
      </w:r>
    </w:p>
    <w:p w:rsidR="003945A2" w:rsidRPr="00653FE2" w:rsidRDefault="003945A2">
      <w:pPr>
        <w:pStyle w:val="ASN1Source"/>
        <w:widowControl/>
        <w:rPr>
          <w:szCs w:val="16"/>
          <w:lang w:val="en-GB"/>
        </w:rPr>
      </w:pPr>
      <w:r w:rsidRPr="00653FE2">
        <w:rPr>
          <w:szCs w:val="16"/>
          <w:lang w:val="en-GB"/>
        </w:rPr>
        <w:tab/>
        <w:t>prepareSubsequentHandover,</w:t>
      </w:r>
    </w:p>
    <w:p w:rsidR="003945A2" w:rsidRPr="00653FE2" w:rsidRDefault="003945A2">
      <w:pPr>
        <w:pStyle w:val="ASN1Source"/>
        <w:widowControl/>
        <w:rPr>
          <w:szCs w:val="16"/>
          <w:lang w:val="en-GB"/>
        </w:rPr>
      </w:pPr>
      <w:r w:rsidRPr="00653FE2">
        <w:rPr>
          <w:szCs w:val="16"/>
          <w:lang w:val="en-GB"/>
        </w:rPr>
        <w:tab/>
        <w:t>sendAuthenticationInfo,</w:t>
      </w:r>
    </w:p>
    <w:p w:rsidR="003945A2" w:rsidRPr="00653FE2" w:rsidRDefault="003945A2">
      <w:pPr>
        <w:pStyle w:val="ASN1Source"/>
        <w:widowControl/>
        <w:ind w:firstLine="284"/>
        <w:rPr>
          <w:szCs w:val="16"/>
          <w:lang w:val="en-GB"/>
        </w:rPr>
      </w:pPr>
      <w:r w:rsidRPr="00653FE2">
        <w:rPr>
          <w:szCs w:val="16"/>
          <w:lang w:val="en-GB"/>
        </w:rPr>
        <w:t>authenticationFailureReport,</w:t>
      </w:r>
    </w:p>
    <w:p w:rsidR="003945A2" w:rsidRPr="00653FE2" w:rsidRDefault="003945A2">
      <w:pPr>
        <w:pStyle w:val="ASN1Source"/>
        <w:widowControl/>
        <w:rPr>
          <w:szCs w:val="16"/>
          <w:lang w:val="en-GB"/>
        </w:rPr>
      </w:pPr>
      <w:r w:rsidRPr="00653FE2">
        <w:rPr>
          <w:szCs w:val="16"/>
          <w:lang w:val="en-GB"/>
        </w:rPr>
        <w:tab/>
        <w:t>checkIMEI,</w:t>
      </w:r>
    </w:p>
    <w:p w:rsidR="003945A2" w:rsidRPr="00653FE2" w:rsidRDefault="003945A2">
      <w:pPr>
        <w:pStyle w:val="ASN1Source"/>
        <w:widowControl/>
        <w:rPr>
          <w:szCs w:val="16"/>
          <w:lang w:val="en-GB"/>
        </w:rPr>
      </w:pPr>
      <w:r w:rsidRPr="00653FE2">
        <w:rPr>
          <w:szCs w:val="16"/>
          <w:lang w:val="en-GB"/>
        </w:rPr>
        <w:tab/>
        <w:t>insertSubscriberData,</w:t>
      </w:r>
    </w:p>
    <w:p w:rsidR="003945A2" w:rsidRPr="00653FE2" w:rsidRDefault="003945A2">
      <w:pPr>
        <w:pStyle w:val="ASN1Source"/>
        <w:widowControl/>
        <w:rPr>
          <w:szCs w:val="16"/>
          <w:lang w:val="en-GB"/>
        </w:rPr>
      </w:pPr>
      <w:r w:rsidRPr="00653FE2">
        <w:rPr>
          <w:szCs w:val="16"/>
          <w:lang w:val="en-GB"/>
        </w:rPr>
        <w:tab/>
        <w:t>deleteSubscriberData,</w:t>
      </w:r>
    </w:p>
    <w:p w:rsidR="003945A2" w:rsidRPr="00653FE2" w:rsidRDefault="003945A2">
      <w:pPr>
        <w:pStyle w:val="ASN1Source"/>
        <w:widowControl/>
        <w:rPr>
          <w:szCs w:val="16"/>
          <w:lang w:val="en-GB"/>
        </w:rPr>
      </w:pPr>
      <w:r w:rsidRPr="00653FE2">
        <w:rPr>
          <w:szCs w:val="16"/>
          <w:lang w:val="en-GB"/>
        </w:rPr>
        <w:tab/>
        <w:t>reset,</w:t>
      </w:r>
    </w:p>
    <w:p w:rsidR="003945A2" w:rsidRPr="00653FE2" w:rsidRDefault="003945A2">
      <w:pPr>
        <w:pStyle w:val="ASN1Source"/>
        <w:widowControl/>
        <w:rPr>
          <w:szCs w:val="16"/>
          <w:lang w:val="en-GB"/>
        </w:rPr>
      </w:pPr>
      <w:r w:rsidRPr="00653FE2">
        <w:rPr>
          <w:szCs w:val="16"/>
          <w:lang w:val="en-GB"/>
        </w:rPr>
        <w:tab/>
        <w:t>forwardCheckSS-Indication,</w:t>
      </w:r>
    </w:p>
    <w:p w:rsidR="003945A2" w:rsidRPr="00653FE2" w:rsidRDefault="003945A2">
      <w:pPr>
        <w:pStyle w:val="ASN1Source"/>
        <w:widowControl/>
        <w:rPr>
          <w:szCs w:val="16"/>
          <w:lang w:val="en-GB"/>
        </w:rPr>
      </w:pPr>
      <w:r w:rsidRPr="00653FE2">
        <w:rPr>
          <w:szCs w:val="16"/>
          <w:lang w:val="en-GB"/>
        </w:rPr>
        <w:tab/>
        <w:t>restoreData,</w:t>
      </w:r>
    </w:p>
    <w:p w:rsidR="003945A2" w:rsidRPr="00653FE2" w:rsidRDefault="003945A2">
      <w:pPr>
        <w:pStyle w:val="ASN1Source"/>
        <w:widowControl/>
        <w:rPr>
          <w:szCs w:val="16"/>
          <w:lang w:val="en-GB"/>
        </w:rPr>
      </w:pPr>
      <w:r w:rsidRPr="00653FE2">
        <w:rPr>
          <w:szCs w:val="16"/>
          <w:lang w:val="en-GB"/>
        </w:rPr>
        <w:tab/>
        <w:t>provideSubscriberInfo,</w:t>
      </w:r>
    </w:p>
    <w:p w:rsidR="003945A2" w:rsidRPr="00653FE2" w:rsidRDefault="003945A2">
      <w:pPr>
        <w:pStyle w:val="ASN1Source"/>
        <w:widowControl/>
        <w:rPr>
          <w:szCs w:val="16"/>
          <w:lang w:val="en-GB"/>
        </w:rPr>
      </w:pPr>
      <w:r w:rsidRPr="00653FE2">
        <w:rPr>
          <w:szCs w:val="16"/>
          <w:lang w:val="en-GB"/>
        </w:rPr>
        <w:tab/>
        <w:t>anyTimeInterrogation,</w:t>
      </w:r>
    </w:p>
    <w:p w:rsidR="003945A2" w:rsidRPr="00653FE2" w:rsidRDefault="003945A2">
      <w:pPr>
        <w:pStyle w:val="ASN1Source"/>
        <w:widowControl/>
        <w:outlineLvl w:val="0"/>
        <w:rPr>
          <w:szCs w:val="16"/>
          <w:lang w:val="en-GB"/>
        </w:rPr>
      </w:pPr>
      <w:r w:rsidRPr="00653FE2">
        <w:rPr>
          <w:szCs w:val="16"/>
          <w:lang w:val="en-GB"/>
        </w:rPr>
        <w:tab/>
        <w:t>anyTimeSubscriptionInterrogation,</w:t>
      </w:r>
    </w:p>
    <w:p w:rsidR="003945A2" w:rsidRPr="00653FE2" w:rsidRDefault="003945A2">
      <w:pPr>
        <w:pStyle w:val="ASN1Source"/>
        <w:widowControl/>
        <w:outlineLvl w:val="0"/>
        <w:rPr>
          <w:szCs w:val="16"/>
          <w:lang w:val="en-GB"/>
        </w:rPr>
      </w:pPr>
      <w:r w:rsidRPr="00653FE2">
        <w:rPr>
          <w:szCs w:val="16"/>
          <w:lang w:val="en-GB"/>
        </w:rPr>
        <w:tab/>
        <w:t>anyTimeModification,</w:t>
      </w:r>
    </w:p>
    <w:p w:rsidR="003945A2" w:rsidRPr="00653FE2" w:rsidRDefault="003945A2">
      <w:pPr>
        <w:pStyle w:val="ASN1Source"/>
        <w:widowControl/>
        <w:rPr>
          <w:szCs w:val="16"/>
          <w:lang w:val="en-GB"/>
        </w:rPr>
      </w:pPr>
      <w:r w:rsidRPr="00653FE2">
        <w:rPr>
          <w:szCs w:val="16"/>
          <w:lang w:val="en-GB"/>
        </w:rPr>
        <w:tab/>
        <w:t>sendRoutingInfoForGprs,</w:t>
      </w:r>
    </w:p>
    <w:p w:rsidR="003945A2" w:rsidRPr="00653FE2" w:rsidRDefault="003945A2">
      <w:pPr>
        <w:pStyle w:val="ASN1Source"/>
        <w:widowControl/>
        <w:rPr>
          <w:szCs w:val="16"/>
          <w:lang w:val="en-GB"/>
        </w:rPr>
      </w:pPr>
      <w:r w:rsidRPr="00653FE2">
        <w:rPr>
          <w:szCs w:val="16"/>
          <w:lang w:val="en-GB"/>
        </w:rPr>
        <w:tab/>
        <w:t>failureReport,</w:t>
      </w:r>
    </w:p>
    <w:p w:rsidR="003945A2" w:rsidRPr="00653FE2" w:rsidRDefault="003945A2">
      <w:pPr>
        <w:pStyle w:val="ASN1Source"/>
        <w:widowControl/>
        <w:rPr>
          <w:szCs w:val="16"/>
          <w:lang w:val="en-GB"/>
        </w:rPr>
      </w:pPr>
      <w:r w:rsidRPr="00653FE2">
        <w:rPr>
          <w:szCs w:val="16"/>
          <w:lang w:val="en-GB"/>
        </w:rPr>
        <w:tab/>
        <w:t>noteMsPresentForGprs,</w:t>
      </w:r>
    </w:p>
    <w:p w:rsidR="003945A2" w:rsidRPr="00653FE2" w:rsidRDefault="003945A2">
      <w:pPr>
        <w:pStyle w:val="ASN1Source"/>
        <w:widowControl/>
        <w:rPr>
          <w:szCs w:val="16"/>
          <w:lang w:val="en-GB"/>
        </w:rPr>
      </w:pPr>
      <w:r w:rsidRPr="00653FE2">
        <w:rPr>
          <w:szCs w:val="16"/>
          <w:lang w:val="en-GB"/>
        </w:rPr>
        <w:tab/>
        <w:t>noteMM-Event,</w:t>
      </w:r>
    </w:p>
    <w:p w:rsidR="003945A2" w:rsidRPr="00653FE2" w:rsidRDefault="003945A2">
      <w:pPr>
        <w:pStyle w:val="ASN1Source"/>
        <w:widowControl/>
        <w:rPr>
          <w:szCs w:val="16"/>
          <w:lang w:val="en-GB"/>
        </w:rPr>
      </w:pPr>
      <w:r w:rsidRPr="00653FE2">
        <w:rPr>
          <w:szCs w:val="16"/>
          <w:lang w:val="en-GB"/>
        </w:rPr>
        <w:tab/>
        <w:t>noteSubscriberDataModified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MAP-MobileServiceOperations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map-MobileServiceOperations (5)</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activateTraceMode,</w:t>
      </w:r>
    </w:p>
    <w:p w:rsidR="003945A2" w:rsidRPr="00653FE2" w:rsidRDefault="003945A2">
      <w:pPr>
        <w:pStyle w:val="ASN1Source"/>
        <w:widowControl/>
        <w:rPr>
          <w:szCs w:val="16"/>
          <w:lang w:val="en-GB"/>
        </w:rPr>
      </w:pPr>
      <w:r w:rsidRPr="00653FE2">
        <w:rPr>
          <w:szCs w:val="16"/>
          <w:lang w:val="en-GB"/>
        </w:rPr>
        <w:tab/>
        <w:t>deactivateTraceMode,</w:t>
      </w:r>
    </w:p>
    <w:p w:rsidR="003945A2" w:rsidRPr="00653FE2" w:rsidRDefault="003945A2">
      <w:pPr>
        <w:pStyle w:val="ASN1Source"/>
        <w:widowControl/>
        <w:rPr>
          <w:szCs w:val="16"/>
          <w:lang w:val="en-GB"/>
        </w:rPr>
      </w:pPr>
      <w:r w:rsidRPr="00653FE2">
        <w:rPr>
          <w:szCs w:val="16"/>
          <w:lang w:val="en-GB"/>
        </w:rPr>
        <w:lastRenderedPageBreak/>
        <w:tab/>
        <w:t>sendIMSI</w:t>
      </w:r>
    </w:p>
    <w:p w:rsidR="003945A2" w:rsidRPr="00653FE2" w:rsidRDefault="003945A2">
      <w:pPr>
        <w:pStyle w:val="ASN1Source"/>
        <w:widowControl/>
        <w:rPr>
          <w:szCs w:val="16"/>
          <w:lang w:val="en-GB"/>
        </w:rPr>
      </w:pPr>
      <w:r w:rsidRPr="00653FE2">
        <w:rPr>
          <w:szCs w:val="16"/>
          <w:lang w:val="en-GB"/>
        </w:rPr>
        <w:t>FROM MAP-OperationAndMaintenanceOperations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map-OperationAndMaintenanceOperations (6)</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sendRoutingInfo,</w:t>
      </w:r>
    </w:p>
    <w:p w:rsidR="003945A2" w:rsidRPr="00653FE2" w:rsidRDefault="003945A2">
      <w:pPr>
        <w:pStyle w:val="ASN1Source"/>
        <w:widowControl/>
        <w:rPr>
          <w:szCs w:val="16"/>
          <w:lang w:val="en-GB"/>
        </w:rPr>
      </w:pPr>
      <w:r w:rsidRPr="00653FE2">
        <w:rPr>
          <w:szCs w:val="16"/>
          <w:lang w:val="en-GB"/>
        </w:rPr>
        <w:tab/>
        <w:t>provideRoamingNumber,</w:t>
      </w:r>
    </w:p>
    <w:p w:rsidR="003945A2" w:rsidRPr="00653FE2" w:rsidRDefault="003945A2">
      <w:pPr>
        <w:pStyle w:val="ASN1Source"/>
        <w:widowControl/>
        <w:rPr>
          <w:szCs w:val="16"/>
          <w:lang w:val="en-GB"/>
        </w:rPr>
      </w:pPr>
      <w:r w:rsidRPr="00653FE2">
        <w:rPr>
          <w:szCs w:val="16"/>
          <w:lang w:val="en-GB"/>
        </w:rPr>
        <w:tab/>
        <w:t>resumeCallHandling,</w:t>
      </w:r>
    </w:p>
    <w:p w:rsidR="003945A2" w:rsidRPr="00653FE2" w:rsidRDefault="003945A2">
      <w:pPr>
        <w:pStyle w:val="ASN1Source"/>
        <w:widowControl/>
        <w:rPr>
          <w:szCs w:val="16"/>
          <w:lang w:val="en-GB"/>
        </w:rPr>
      </w:pPr>
      <w:r w:rsidRPr="00653FE2">
        <w:rPr>
          <w:szCs w:val="16"/>
          <w:lang w:val="en-GB"/>
        </w:rPr>
        <w:tab/>
        <w:t>setReportingState,</w:t>
      </w:r>
    </w:p>
    <w:p w:rsidR="003945A2" w:rsidRPr="00653FE2" w:rsidRDefault="003945A2">
      <w:pPr>
        <w:pStyle w:val="ASN1Source"/>
        <w:widowControl/>
        <w:rPr>
          <w:szCs w:val="16"/>
          <w:lang w:val="en-GB"/>
        </w:rPr>
      </w:pPr>
      <w:r w:rsidRPr="00653FE2">
        <w:rPr>
          <w:szCs w:val="16"/>
          <w:lang w:val="en-GB"/>
        </w:rPr>
        <w:tab/>
        <w:t>statusReport,</w:t>
      </w:r>
    </w:p>
    <w:p w:rsidR="003945A2" w:rsidRPr="00653FE2" w:rsidRDefault="003945A2">
      <w:pPr>
        <w:pStyle w:val="ASN1Source"/>
        <w:widowControl/>
        <w:rPr>
          <w:noProof/>
          <w:szCs w:val="16"/>
          <w:lang w:val="en-GB"/>
        </w:rPr>
      </w:pPr>
      <w:r w:rsidRPr="00653FE2">
        <w:rPr>
          <w:szCs w:val="16"/>
          <w:lang w:val="en-GB"/>
        </w:rPr>
        <w:tab/>
        <w:t>remoteUserFree</w:t>
      </w:r>
      <w:r w:rsidRPr="00653FE2">
        <w:rPr>
          <w:noProof/>
          <w:szCs w:val="16"/>
          <w:lang w:val="en-GB"/>
        </w:rPr>
        <w:t>,</w:t>
      </w:r>
    </w:p>
    <w:p w:rsidR="003945A2" w:rsidRPr="00653FE2" w:rsidRDefault="003945A2">
      <w:pPr>
        <w:pStyle w:val="ASN1Source"/>
        <w:widowControl/>
        <w:rPr>
          <w:noProof/>
          <w:szCs w:val="16"/>
          <w:lang w:val="en-GB"/>
        </w:rPr>
      </w:pPr>
      <w:r w:rsidRPr="00653FE2">
        <w:rPr>
          <w:noProof/>
          <w:szCs w:val="16"/>
          <w:lang w:val="en-GB"/>
        </w:rPr>
        <w:tab/>
        <w:t>ist-Alert,</w:t>
      </w:r>
    </w:p>
    <w:p w:rsidR="00542D7F" w:rsidRPr="00653FE2" w:rsidRDefault="003945A2" w:rsidP="00542D7F">
      <w:pPr>
        <w:pStyle w:val="ASN1Source"/>
        <w:widowControl/>
        <w:rPr>
          <w:noProof/>
          <w:szCs w:val="16"/>
          <w:lang w:val="en-GB"/>
        </w:rPr>
      </w:pPr>
      <w:r w:rsidRPr="00653FE2">
        <w:rPr>
          <w:noProof/>
          <w:szCs w:val="16"/>
          <w:lang w:val="en-GB"/>
        </w:rPr>
        <w:tab/>
        <w:t>ist-Command</w:t>
      </w:r>
      <w:r w:rsidR="00542D7F" w:rsidRPr="00653FE2">
        <w:rPr>
          <w:noProof/>
          <w:szCs w:val="16"/>
          <w:lang w:val="en-GB"/>
        </w:rPr>
        <w:t>,</w:t>
      </w:r>
    </w:p>
    <w:p w:rsidR="003945A2" w:rsidRPr="00653FE2" w:rsidRDefault="00542D7F" w:rsidP="00542D7F">
      <w:pPr>
        <w:pStyle w:val="ASN1Source"/>
        <w:widowControl/>
        <w:rPr>
          <w:szCs w:val="16"/>
          <w:lang w:val="en-GB"/>
        </w:rPr>
      </w:pPr>
      <w:r w:rsidRPr="00653FE2">
        <w:rPr>
          <w:noProof/>
          <w:szCs w:val="16"/>
          <w:lang w:val="en-GB"/>
        </w:rPr>
        <w:tab/>
        <w:t>releaseResources</w:t>
      </w:r>
    </w:p>
    <w:p w:rsidR="003945A2" w:rsidRPr="00653FE2" w:rsidRDefault="003945A2">
      <w:pPr>
        <w:pStyle w:val="ASN1Source"/>
        <w:widowControl/>
        <w:rPr>
          <w:szCs w:val="16"/>
          <w:lang w:val="en-GB"/>
        </w:rPr>
      </w:pPr>
      <w:r w:rsidRPr="00653FE2">
        <w:rPr>
          <w:szCs w:val="16"/>
          <w:lang w:val="en-GB"/>
        </w:rPr>
        <w:t>FROM MAP-CallHandlingOperations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map-CallHandlingOperations (7)</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registerSS,</w:t>
      </w:r>
    </w:p>
    <w:p w:rsidR="003945A2" w:rsidRPr="00653FE2" w:rsidRDefault="003945A2">
      <w:pPr>
        <w:pStyle w:val="ASN1Source"/>
        <w:widowControl/>
        <w:rPr>
          <w:szCs w:val="16"/>
          <w:lang w:val="en-GB"/>
        </w:rPr>
      </w:pPr>
      <w:r w:rsidRPr="00653FE2">
        <w:rPr>
          <w:szCs w:val="16"/>
          <w:lang w:val="en-GB"/>
        </w:rPr>
        <w:tab/>
        <w:t>eraseSS,</w:t>
      </w:r>
    </w:p>
    <w:p w:rsidR="003945A2" w:rsidRPr="00653FE2" w:rsidRDefault="003945A2">
      <w:pPr>
        <w:pStyle w:val="ASN1Source"/>
        <w:widowControl/>
        <w:rPr>
          <w:szCs w:val="16"/>
          <w:lang w:val="en-GB"/>
        </w:rPr>
      </w:pPr>
      <w:r w:rsidRPr="00653FE2">
        <w:rPr>
          <w:szCs w:val="16"/>
          <w:lang w:val="en-GB"/>
        </w:rPr>
        <w:tab/>
        <w:t>activateSS,</w:t>
      </w:r>
    </w:p>
    <w:p w:rsidR="003945A2" w:rsidRPr="00653FE2" w:rsidRDefault="003945A2">
      <w:pPr>
        <w:pStyle w:val="ASN1Source"/>
        <w:widowControl/>
        <w:rPr>
          <w:szCs w:val="16"/>
          <w:lang w:val="en-GB"/>
        </w:rPr>
      </w:pPr>
      <w:r w:rsidRPr="00653FE2">
        <w:rPr>
          <w:szCs w:val="16"/>
          <w:lang w:val="en-GB"/>
        </w:rPr>
        <w:tab/>
        <w:t>deactivateSS,</w:t>
      </w:r>
    </w:p>
    <w:p w:rsidR="003945A2" w:rsidRPr="00653FE2" w:rsidRDefault="003945A2">
      <w:pPr>
        <w:pStyle w:val="ASN1Source"/>
        <w:widowControl/>
        <w:rPr>
          <w:szCs w:val="16"/>
          <w:lang w:val="en-GB"/>
        </w:rPr>
      </w:pPr>
      <w:r w:rsidRPr="00653FE2">
        <w:rPr>
          <w:szCs w:val="16"/>
          <w:lang w:val="en-GB"/>
        </w:rPr>
        <w:tab/>
        <w:t>interrogateSS,</w:t>
      </w:r>
    </w:p>
    <w:p w:rsidR="003945A2" w:rsidRPr="00653FE2" w:rsidRDefault="003945A2">
      <w:pPr>
        <w:pStyle w:val="ASN1Source"/>
        <w:widowControl/>
        <w:rPr>
          <w:szCs w:val="16"/>
          <w:lang w:val="en-GB"/>
        </w:rPr>
      </w:pPr>
      <w:r w:rsidRPr="00653FE2">
        <w:rPr>
          <w:szCs w:val="16"/>
          <w:lang w:val="en-GB"/>
        </w:rPr>
        <w:tab/>
        <w:t>processUnstructuredSS-Request,</w:t>
      </w:r>
    </w:p>
    <w:p w:rsidR="003945A2" w:rsidRPr="00653FE2" w:rsidRDefault="003945A2">
      <w:pPr>
        <w:pStyle w:val="ASN1Source"/>
        <w:widowControl/>
        <w:rPr>
          <w:szCs w:val="16"/>
          <w:lang w:val="en-GB"/>
        </w:rPr>
      </w:pPr>
      <w:r w:rsidRPr="00653FE2">
        <w:rPr>
          <w:szCs w:val="16"/>
          <w:lang w:val="en-GB"/>
        </w:rPr>
        <w:tab/>
        <w:t>unstructuredSS-Request,</w:t>
      </w:r>
    </w:p>
    <w:p w:rsidR="003945A2" w:rsidRPr="00653FE2" w:rsidRDefault="003945A2">
      <w:pPr>
        <w:pStyle w:val="ASN1Source"/>
        <w:widowControl/>
        <w:rPr>
          <w:szCs w:val="16"/>
          <w:lang w:val="en-GB"/>
        </w:rPr>
      </w:pPr>
      <w:r w:rsidRPr="00653FE2">
        <w:rPr>
          <w:szCs w:val="16"/>
          <w:lang w:val="en-GB"/>
        </w:rPr>
        <w:tab/>
        <w:t>unstructuredSS-Notify,</w:t>
      </w:r>
    </w:p>
    <w:p w:rsidR="003945A2" w:rsidRPr="00653FE2" w:rsidRDefault="003945A2">
      <w:pPr>
        <w:pStyle w:val="ASN1Source"/>
        <w:widowControl/>
        <w:rPr>
          <w:szCs w:val="16"/>
          <w:lang w:val="en-GB"/>
        </w:rPr>
      </w:pPr>
      <w:r w:rsidRPr="00653FE2">
        <w:rPr>
          <w:szCs w:val="16"/>
          <w:lang w:val="en-GB"/>
        </w:rPr>
        <w:tab/>
        <w:t>registerPassword,</w:t>
      </w:r>
    </w:p>
    <w:p w:rsidR="003945A2" w:rsidRPr="00653FE2" w:rsidRDefault="003945A2">
      <w:pPr>
        <w:pStyle w:val="ASN1Source"/>
        <w:widowControl/>
        <w:rPr>
          <w:szCs w:val="16"/>
          <w:lang w:val="en-GB"/>
        </w:rPr>
      </w:pPr>
      <w:r w:rsidRPr="00653FE2">
        <w:rPr>
          <w:szCs w:val="16"/>
          <w:lang w:val="en-GB"/>
        </w:rPr>
        <w:tab/>
        <w:t>getPassword,</w:t>
      </w:r>
    </w:p>
    <w:p w:rsidR="003945A2" w:rsidRPr="00653FE2" w:rsidRDefault="003945A2">
      <w:pPr>
        <w:pStyle w:val="ASN1Source"/>
        <w:widowControl/>
        <w:rPr>
          <w:szCs w:val="16"/>
          <w:lang w:val="en-GB"/>
        </w:rPr>
      </w:pPr>
      <w:r w:rsidRPr="00653FE2">
        <w:rPr>
          <w:szCs w:val="16"/>
          <w:lang w:val="en-GB"/>
        </w:rPr>
        <w:tab/>
        <w:t>ss-InvocationNotification,</w:t>
      </w:r>
    </w:p>
    <w:p w:rsidR="003945A2" w:rsidRPr="00653FE2" w:rsidRDefault="003945A2">
      <w:pPr>
        <w:pStyle w:val="ASN1Source"/>
        <w:widowControl/>
        <w:rPr>
          <w:szCs w:val="16"/>
          <w:lang w:val="en-GB"/>
        </w:rPr>
      </w:pPr>
      <w:r w:rsidRPr="00653FE2">
        <w:rPr>
          <w:szCs w:val="16"/>
          <w:lang w:val="en-GB"/>
        </w:rPr>
        <w:tab/>
        <w:t>registerCC-Entry,</w:t>
      </w:r>
    </w:p>
    <w:p w:rsidR="003945A2" w:rsidRPr="00653FE2" w:rsidRDefault="003945A2">
      <w:pPr>
        <w:pStyle w:val="ASN1Source"/>
        <w:widowControl/>
        <w:rPr>
          <w:szCs w:val="16"/>
          <w:lang w:val="en-GB"/>
        </w:rPr>
      </w:pPr>
      <w:r w:rsidRPr="00653FE2">
        <w:rPr>
          <w:szCs w:val="16"/>
          <w:lang w:val="en-GB"/>
        </w:rPr>
        <w:tab/>
        <w:t>eraseCC-Entry</w:t>
      </w:r>
    </w:p>
    <w:p w:rsidR="003945A2" w:rsidRPr="00653FE2" w:rsidRDefault="003945A2">
      <w:pPr>
        <w:pStyle w:val="ASN1Source"/>
        <w:widowControl/>
        <w:rPr>
          <w:szCs w:val="16"/>
          <w:lang w:val="en-GB"/>
        </w:rPr>
      </w:pPr>
      <w:r w:rsidRPr="00653FE2">
        <w:rPr>
          <w:szCs w:val="16"/>
          <w:lang w:val="en-GB"/>
        </w:rPr>
        <w:t>FROM MAP-SupplementaryServiceOperations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map-SupplementaryServiceOperations (8)</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sendRoutingInfoForSM,</w:t>
      </w:r>
    </w:p>
    <w:p w:rsidR="003945A2" w:rsidRPr="00653FE2" w:rsidRDefault="003945A2">
      <w:pPr>
        <w:pStyle w:val="ASN1Source"/>
        <w:widowControl/>
        <w:rPr>
          <w:szCs w:val="16"/>
          <w:lang w:val="en-GB"/>
        </w:rPr>
      </w:pPr>
      <w:r w:rsidRPr="00653FE2">
        <w:rPr>
          <w:szCs w:val="16"/>
          <w:lang w:val="en-GB"/>
        </w:rPr>
        <w:tab/>
        <w:t>mo-ForwardSM,</w:t>
      </w:r>
    </w:p>
    <w:p w:rsidR="003945A2" w:rsidRPr="00653FE2" w:rsidRDefault="003945A2">
      <w:pPr>
        <w:pStyle w:val="ASN1Source"/>
        <w:widowControl/>
        <w:rPr>
          <w:szCs w:val="16"/>
          <w:lang w:val="en-GB"/>
        </w:rPr>
      </w:pPr>
      <w:r w:rsidRPr="00653FE2">
        <w:rPr>
          <w:szCs w:val="16"/>
          <w:lang w:val="en-GB"/>
        </w:rPr>
        <w:tab/>
        <w:t>mt-ForwardSM,</w:t>
      </w:r>
    </w:p>
    <w:p w:rsidR="003945A2" w:rsidRPr="00653FE2" w:rsidRDefault="003945A2">
      <w:pPr>
        <w:pStyle w:val="ASN1Source"/>
        <w:widowControl/>
        <w:rPr>
          <w:szCs w:val="16"/>
          <w:lang w:val="en-GB"/>
        </w:rPr>
      </w:pPr>
      <w:r w:rsidRPr="00653FE2">
        <w:rPr>
          <w:szCs w:val="16"/>
          <w:lang w:val="en-GB"/>
        </w:rPr>
        <w:tab/>
        <w:t>reportSM-DeliveryStatus,</w:t>
      </w:r>
    </w:p>
    <w:p w:rsidR="003945A2" w:rsidRPr="00653FE2" w:rsidRDefault="003945A2">
      <w:pPr>
        <w:pStyle w:val="ASN1Source"/>
        <w:widowControl/>
        <w:rPr>
          <w:szCs w:val="16"/>
          <w:lang w:val="en-GB"/>
        </w:rPr>
      </w:pPr>
      <w:r w:rsidRPr="00653FE2">
        <w:rPr>
          <w:szCs w:val="16"/>
          <w:lang w:val="en-GB"/>
        </w:rPr>
        <w:tab/>
        <w:t>alertServiceCentre,</w:t>
      </w:r>
    </w:p>
    <w:p w:rsidR="003945A2" w:rsidRPr="00653FE2" w:rsidRDefault="003945A2">
      <w:pPr>
        <w:pStyle w:val="ASN1Source"/>
        <w:widowControl/>
        <w:rPr>
          <w:szCs w:val="16"/>
          <w:lang w:val="en-GB"/>
        </w:rPr>
      </w:pPr>
      <w:r w:rsidRPr="00653FE2">
        <w:rPr>
          <w:szCs w:val="16"/>
          <w:lang w:val="en-GB"/>
        </w:rPr>
        <w:tab/>
        <w:t>informServiceCentre,</w:t>
      </w:r>
    </w:p>
    <w:p w:rsidR="00E4066F" w:rsidRPr="00653FE2" w:rsidRDefault="003945A2" w:rsidP="00E4066F">
      <w:pPr>
        <w:pStyle w:val="ASN1Source"/>
        <w:widowControl/>
        <w:rPr>
          <w:szCs w:val="16"/>
          <w:lang w:val="en-GB"/>
        </w:rPr>
      </w:pPr>
      <w:r w:rsidRPr="00653FE2">
        <w:rPr>
          <w:szCs w:val="16"/>
          <w:lang w:val="en-GB"/>
        </w:rPr>
        <w:tab/>
        <w:t>readyForSM</w:t>
      </w:r>
      <w:r w:rsidR="00E4066F" w:rsidRPr="00653FE2">
        <w:rPr>
          <w:szCs w:val="16"/>
          <w:lang w:val="en-GB"/>
        </w:rPr>
        <w:t>,</w:t>
      </w:r>
    </w:p>
    <w:p w:rsidR="003945A2" w:rsidRPr="00653FE2" w:rsidRDefault="00E4066F" w:rsidP="00E4066F">
      <w:pPr>
        <w:pStyle w:val="ASN1Source"/>
        <w:widowControl/>
        <w:rPr>
          <w:szCs w:val="16"/>
          <w:lang w:val="en-GB"/>
        </w:rPr>
      </w:pPr>
      <w:r w:rsidRPr="00653FE2">
        <w:rPr>
          <w:szCs w:val="16"/>
          <w:lang w:val="en-GB"/>
        </w:rPr>
        <w:tab/>
        <w:t>mt-ForwardSM-VGCS</w:t>
      </w:r>
    </w:p>
    <w:p w:rsidR="003945A2" w:rsidRPr="00653FE2" w:rsidRDefault="003945A2">
      <w:pPr>
        <w:pStyle w:val="ASN1Source"/>
        <w:widowControl/>
        <w:rPr>
          <w:szCs w:val="16"/>
          <w:lang w:val="en-GB"/>
        </w:rPr>
      </w:pPr>
      <w:r w:rsidRPr="00653FE2">
        <w:rPr>
          <w:szCs w:val="16"/>
          <w:lang w:val="en-GB"/>
        </w:rPr>
        <w:t>FROM MAP-ShortMessageServiceOperations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map-ShortMessageServiceOperations (9)</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prepareGroupCall,</w:t>
      </w:r>
    </w:p>
    <w:p w:rsidR="003945A2" w:rsidRPr="00653FE2" w:rsidRDefault="003945A2">
      <w:pPr>
        <w:pStyle w:val="ASN1Source"/>
        <w:widowControl/>
        <w:rPr>
          <w:szCs w:val="16"/>
          <w:lang w:val="en-GB"/>
        </w:rPr>
      </w:pPr>
      <w:r w:rsidRPr="00653FE2">
        <w:rPr>
          <w:szCs w:val="16"/>
          <w:lang w:val="en-GB"/>
        </w:rPr>
        <w:tab/>
        <w:t>processGroupCallSignalling,</w:t>
      </w:r>
    </w:p>
    <w:p w:rsidR="003945A2" w:rsidRPr="00653FE2" w:rsidRDefault="003945A2">
      <w:pPr>
        <w:pStyle w:val="ASN1Source"/>
        <w:widowControl/>
        <w:rPr>
          <w:szCs w:val="16"/>
          <w:lang w:val="en-GB"/>
        </w:rPr>
      </w:pPr>
      <w:r w:rsidRPr="00653FE2">
        <w:rPr>
          <w:szCs w:val="16"/>
          <w:lang w:val="en-GB"/>
        </w:rPr>
        <w:tab/>
        <w:t>forwardGroupCallSignalling,</w:t>
      </w:r>
    </w:p>
    <w:p w:rsidR="00D073A2" w:rsidRPr="00653FE2" w:rsidRDefault="003945A2" w:rsidP="00D073A2">
      <w:pPr>
        <w:pStyle w:val="ASN1Source"/>
        <w:widowControl/>
        <w:rPr>
          <w:szCs w:val="16"/>
          <w:lang w:val="en-GB"/>
        </w:rPr>
      </w:pPr>
      <w:r w:rsidRPr="00653FE2">
        <w:rPr>
          <w:szCs w:val="16"/>
          <w:lang w:val="en-GB"/>
        </w:rPr>
        <w:tab/>
        <w:t>sendGroupCallEndSignal</w:t>
      </w:r>
      <w:r w:rsidR="00D073A2" w:rsidRPr="00653FE2">
        <w:rPr>
          <w:szCs w:val="16"/>
          <w:lang w:val="en-GB"/>
        </w:rPr>
        <w:t>,</w:t>
      </w:r>
    </w:p>
    <w:p w:rsidR="003945A2" w:rsidRPr="00653FE2" w:rsidRDefault="00D073A2" w:rsidP="00D073A2">
      <w:pPr>
        <w:pStyle w:val="ASN1Source"/>
        <w:widowControl/>
        <w:rPr>
          <w:szCs w:val="16"/>
          <w:lang w:val="en-GB"/>
        </w:rPr>
      </w:pPr>
      <w:r w:rsidRPr="00653FE2">
        <w:rPr>
          <w:szCs w:val="16"/>
          <w:lang w:val="en-GB"/>
        </w:rPr>
        <w:tab/>
        <w:t>sendGroupCallInfo</w:t>
      </w:r>
    </w:p>
    <w:p w:rsidR="003945A2" w:rsidRPr="00653FE2" w:rsidRDefault="003945A2">
      <w:pPr>
        <w:pStyle w:val="ASN1Source"/>
        <w:widowControl/>
        <w:rPr>
          <w:szCs w:val="16"/>
          <w:lang w:val="en-GB"/>
        </w:rPr>
      </w:pPr>
      <w:r w:rsidRPr="00653FE2">
        <w:rPr>
          <w:szCs w:val="16"/>
          <w:lang w:val="en-GB"/>
        </w:rPr>
        <w:t>FROM MAP-Group-Call-Operations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map-Group-Call-Operations (22)</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ab/>
        <w:t>provideSubscriberLocation,</w:t>
      </w:r>
    </w:p>
    <w:p w:rsidR="003945A2" w:rsidRPr="00653FE2" w:rsidRDefault="003945A2">
      <w:pPr>
        <w:pStyle w:val="ASN1Source"/>
        <w:keepNext/>
        <w:keepLines/>
        <w:rPr>
          <w:szCs w:val="16"/>
          <w:lang w:val="en-GB"/>
        </w:rPr>
      </w:pPr>
      <w:r w:rsidRPr="00653FE2">
        <w:rPr>
          <w:szCs w:val="16"/>
          <w:lang w:val="en-GB"/>
        </w:rPr>
        <w:tab/>
        <w:t>sendRoutingInfoForLCS,</w:t>
      </w:r>
    </w:p>
    <w:p w:rsidR="003945A2" w:rsidRPr="00653FE2" w:rsidRDefault="003945A2">
      <w:pPr>
        <w:pStyle w:val="ASN1Source"/>
        <w:keepNext/>
        <w:keepLines/>
        <w:rPr>
          <w:szCs w:val="16"/>
          <w:lang w:val="en-GB"/>
        </w:rPr>
      </w:pPr>
      <w:r w:rsidRPr="00653FE2">
        <w:rPr>
          <w:szCs w:val="16"/>
          <w:lang w:val="en-GB"/>
        </w:rPr>
        <w:tab/>
        <w:t>subscriberLocationReport</w:t>
      </w:r>
    </w:p>
    <w:p w:rsidR="003945A2" w:rsidRPr="00653FE2" w:rsidRDefault="003945A2">
      <w:pPr>
        <w:pStyle w:val="ASN1Source"/>
        <w:keepNext/>
        <w:keepLines/>
        <w:rPr>
          <w:szCs w:val="16"/>
          <w:lang w:val="en-GB"/>
        </w:rPr>
      </w:pPr>
      <w:r w:rsidRPr="00653FE2">
        <w:rPr>
          <w:szCs w:val="16"/>
          <w:lang w:val="en-GB"/>
        </w:rPr>
        <w:t>FROM MAP-LocationServiceOperations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map-LocationServiceOperations (24)</w:t>
      </w:r>
    </w:p>
    <w:p w:rsidR="003945A2" w:rsidRPr="00653FE2" w:rsidRDefault="003945A2">
      <w:pPr>
        <w:pStyle w:val="ASN1Source"/>
        <w:keepNext/>
        <w:keepLines/>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503D8C" w:rsidRPr="00653FE2" w:rsidRDefault="003945A2">
      <w:pPr>
        <w:pStyle w:val="ASN1Source"/>
        <w:widowControl/>
        <w:rPr>
          <w:szCs w:val="16"/>
          <w:lang w:val="en-GB"/>
        </w:rPr>
      </w:pPr>
      <w:r w:rsidRPr="00653FE2">
        <w:rPr>
          <w:szCs w:val="16"/>
          <w:lang w:val="en-GB"/>
        </w:rPr>
        <w:t xml:space="preserve">Supported-MAP-Operations OPERATION ::= {updateLocation | cancelLocation </w:t>
      </w:r>
      <w:r w:rsidR="00503D8C" w:rsidRPr="00653FE2">
        <w:rPr>
          <w:szCs w:val="16"/>
          <w:lang w:val="en-GB"/>
        </w:rPr>
        <w:t>| cancel</w:t>
      </w:r>
      <w:r w:rsidR="00503D8C" w:rsidRPr="00653FE2">
        <w:rPr>
          <w:rFonts w:hint="eastAsia"/>
          <w:szCs w:val="16"/>
          <w:lang w:val="en-GB" w:eastAsia="zh-CN"/>
        </w:rPr>
        <w:t>Vcsg</w:t>
      </w:r>
      <w:r w:rsidR="00503D8C" w:rsidRPr="00653FE2">
        <w:rPr>
          <w:szCs w:val="16"/>
          <w:lang w:val="en-GB"/>
        </w:rPr>
        <w:t xml:space="preserve">Location </w:t>
      </w:r>
      <w:r w:rsidRPr="00653FE2">
        <w:rPr>
          <w:szCs w:val="16"/>
          <w:lang w:val="en-GB"/>
        </w:rPr>
        <w:t xml:space="preserve">| </w:t>
      </w:r>
    </w:p>
    <w:p w:rsidR="003945A2" w:rsidRPr="00653FE2" w:rsidRDefault="003945A2" w:rsidP="00503D8C">
      <w:pPr>
        <w:pStyle w:val="ASN1Source"/>
        <w:widowControl/>
        <w:ind w:left="284"/>
        <w:rPr>
          <w:szCs w:val="16"/>
          <w:lang w:val="en-GB"/>
        </w:rPr>
      </w:pPr>
      <w:r w:rsidRPr="00653FE2">
        <w:rPr>
          <w:szCs w:val="16"/>
          <w:lang w:val="en-GB"/>
        </w:rPr>
        <w:t xml:space="preserve">purgeMS | </w:t>
      </w:r>
    </w:p>
    <w:p w:rsidR="003945A2" w:rsidRPr="00653FE2" w:rsidRDefault="003945A2">
      <w:pPr>
        <w:pStyle w:val="ASN1Source"/>
        <w:widowControl/>
        <w:ind w:firstLine="284"/>
        <w:rPr>
          <w:szCs w:val="16"/>
          <w:lang w:val="en-GB"/>
        </w:rPr>
      </w:pPr>
      <w:r w:rsidRPr="00653FE2">
        <w:rPr>
          <w:szCs w:val="16"/>
          <w:lang w:val="en-GB"/>
        </w:rPr>
        <w:t xml:space="preserve">sendIdentification | updateGprsLocation | </w:t>
      </w:r>
      <w:r w:rsidR="00CB72C2" w:rsidRPr="00653FE2">
        <w:rPr>
          <w:szCs w:val="16"/>
          <w:lang w:val="en-GB"/>
        </w:rPr>
        <w:t>update</w:t>
      </w:r>
      <w:r w:rsidR="00CB72C2" w:rsidRPr="00653FE2">
        <w:rPr>
          <w:rFonts w:hint="eastAsia"/>
          <w:szCs w:val="16"/>
          <w:lang w:val="en-GB" w:eastAsia="zh-CN"/>
        </w:rPr>
        <w:t>Vcsg</w:t>
      </w:r>
      <w:r w:rsidR="00CB72C2" w:rsidRPr="00653FE2">
        <w:rPr>
          <w:szCs w:val="16"/>
          <w:lang w:val="en-GB"/>
        </w:rPr>
        <w:t xml:space="preserve">Location | </w:t>
      </w:r>
      <w:r w:rsidRPr="00653FE2">
        <w:rPr>
          <w:szCs w:val="16"/>
          <w:lang w:val="en-GB"/>
        </w:rPr>
        <w:t xml:space="preserve">prepareHandover | sendEndSignal | </w:t>
      </w:r>
    </w:p>
    <w:p w:rsidR="003945A2" w:rsidRPr="00653FE2" w:rsidRDefault="003945A2">
      <w:pPr>
        <w:pStyle w:val="ASN1Source"/>
        <w:widowControl/>
        <w:ind w:firstLine="284"/>
        <w:rPr>
          <w:szCs w:val="16"/>
          <w:lang w:val="en-GB"/>
        </w:rPr>
      </w:pPr>
      <w:r w:rsidRPr="00653FE2">
        <w:rPr>
          <w:szCs w:val="16"/>
          <w:lang w:val="en-GB"/>
        </w:rPr>
        <w:t xml:space="preserve">processAccessSignalling | forwardAccessSignalling | prepareSubsequentHandover | </w:t>
      </w:r>
    </w:p>
    <w:p w:rsidR="003945A2" w:rsidRPr="00653FE2" w:rsidRDefault="003945A2">
      <w:pPr>
        <w:pStyle w:val="ASN1Source"/>
        <w:widowControl/>
        <w:ind w:firstLine="284"/>
        <w:rPr>
          <w:szCs w:val="16"/>
          <w:lang w:val="en-GB"/>
        </w:rPr>
      </w:pPr>
      <w:r w:rsidRPr="00653FE2">
        <w:rPr>
          <w:szCs w:val="16"/>
          <w:lang w:val="en-GB"/>
        </w:rPr>
        <w:t xml:space="preserve">sendAuthenticationInfo | authenticationFailureReport | checkIMEI | insertSubscriberData | </w:t>
      </w:r>
    </w:p>
    <w:p w:rsidR="003945A2" w:rsidRPr="00653FE2" w:rsidRDefault="003945A2">
      <w:pPr>
        <w:pStyle w:val="ASN1Source"/>
        <w:widowControl/>
        <w:ind w:firstLine="284"/>
        <w:rPr>
          <w:szCs w:val="16"/>
          <w:lang w:val="en-GB"/>
        </w:rPr>
      </w:pPr>
      <w:r w:rsidRPr="00653FE2">
        <w:rPr>
          <w:szCs w:val="16"/>
          <w:lang w:val="en-GB"/>
        </w:rPr>
        <w:t xml:space="preserve">deleteSubscriberData | reset | forwardCheckSS-Indication | restoreData | provideSubscriberInfo | </w:t>
      </w:r>
    </w:p>
    <w:p w:rsidR="003945A2" w:rsidRPr="00653FE2" w:rsidRDefault="003945A2">
      <w:pPr>
        <w:pStyle w:val="ASN1Source"/>
        <w:widowControl/>
        <w:ind w:firstLine="284"/>
        <w:rPr>
          <w:szCs w:val="16"/>
          <w:lang w:val="en-GB"/>
        </w:rPr>
      </w:pPr>
      <w:r w:rsidRPr="00653FE2">
        <w:rPr>
          <w:szCs w:val="16"/>
          <w:lang w:val="en-GB"/>
        </w:rPr>
        <w:t xml:space="preserve">anyTimeInterrogation | anyTimeSubscriptionInterrogation | anyTimeModification | </w:t>
      </w:r>
    </w:p>
    <w:p w:rsidR="003945A2" w:rsidRPr="00653FE2" w:rsidRDefault="003945A2">
      <w:pPr>
        <w:pStyle w:val="ASN1Source"/>
        <w:widowControl/>
        <w:ind w:firstLine="284"/>
        <w:rPr>
          <w:szCs w:val="16"/>
          <w:lang w:val="en-GB"/>
        </w:rPr>
      </w:pPr>
      <w:r w:rsidRPr="00653FE2">
        <w:rPr>
          <w:szCs w:val="16"/>
          <w:lang w:val="en-GB"/>
        </w:rPr>
        <w:t xml:space="preserve">sendRoutingInfoForGprs | failureReport |noteMsPresentForGprs | noteMM-Event | </w:t>
      </w:r>
    </w:p>
    <w:p w:rsidR="003945A2" w:rsidRPr="00653FE2" w:rsidRDefault="003945A2">
      <w:pPr>
        <w:pStyle w:val="ASN1Source"/>
        <w:widowControl/>
        <w:ind w:firstLine="284"/>
        <w:rPr>
          <w:szCs w:val="16"/>
          <w:lang w:val="en-GB"/>
        </w:rPr>
      </w:pPr>
      <w:r w:rsidRPr="00653FE2">
        <w:rPr>
          <w:szCs w:val="16"/>
          <w:lang w:val="en-GB"/>
        </w:rPr>
        <w:lastRenderedPageBreak/>
        <w:t xml:space="preserve">noteSubscriberDataModified | activateTraceMode | deactivateTraceMode | sendIMSI | </w:t>
      </w:r>
    </w:p>
    <w:p w:rsidR="00503D8C" w:rsidRPr="00653FE2" w:rsidRDefault="003945A2" w:rsidP="00503D8C">
      <w:pPr>
        <w:pStyle w:val="ASN1Source"/>
        <w:widowControl/>
        <w:ind w:left="284"/>
        <w:rPr>
          <w:szCs w:val="16"/>
          <w:lang w:val="en-GB"/>
        </w:rPr>
      </w:pPr>
      <w:r w:rsidRPr="00653FE2">
        <w:rPr>
          <w:szCs w:val="16"/>
          <w:lang w:val="en-GB"/>
        </w:rPr>
        <w:t xml:space="preserve">sendRoutingInfo | provideRoamingNumber | resumeCallHandling | setReportingState | statusReport | </w:t>
      </w:r>
    </w:p>
    <w:p w:rsidR="003945A2" w:rsidRPr="00653FE2" w:rsidRDefault="003945A2" w:rsidP="00503D8C">
      <w:pPr>
        <w:pStyle w:val="ASN1Source"/>
        <w:widowControl/>
        <w:ind w:left="284"/>
        <w:rPr>
          <w:noProof/>
          <w:szCs w:val="16"/>
          <w:lang w:val="en-GB"/>
        </w:rPr>
      </w:pPr>
      <w:r w:rsidRPr="00653FE2">
        <w:rPr>
          <w:szCs w:val="16"/>
          <w:lang w:val="en-GB"/>
        </w:rPr>
        <w:t>remoteUserFree</w:t>
      </w:r>
      <w:r w:rsidRPr="00653FE2">
        <w:rPr>
          <w:noProof/>
          <w:szCs w:val="16"/>
          <w:lang w:val="en-GB"/>
        </w:rPr>
        <w:t xml:space="preserve"> | ist-Alert | </w:t>
      </w:r>
    </w:p>
    <w:p w:rsidR="003945A2" w:rsidRPr="00653FE2" w:rsidRDefault="003945A2">
      <w:pPr>
        <w:pStyle w:val="ASN1Source"/>
        <w:widowControl/>
        <w:ind w:firstLine="284"/>
        <w:rPr>
          <w:szCs w:val="16"/>
          <w:lang w:val="en-GB"/>
        </w:rPr>
      </w:pPr>
      <w:r w:rsidRPr="00653FE2">
        <w:rPr>
          <w:noProof/>
          <w:szCs w:val="16"/>
          <w:lang w:val="en-GB"/>
        </w:rPr>
        <w:t>ist-Command</w:t>
      </w:r>
      <w:r w:rsidRPr="00653FE2">
        <w:rPr>
          <w:szCs w:val="16"/>
          <w:lang w:val="en-GB"/>
        </w:rPr>
        <w:t xml:space="preserve"> | registerSS | eraseSS | activateSS | deactivateSS | interrogateSS | </w:t>
      </w:r>
    </w:p>
    <w:p w:rsidR="003945A2" w:rsidRPr="00653FE2" w:rsidRDefault="003945A2">
      <w:pPr>
        <w:pStyle w:val="ASN1Source"/>
        <w:widowControl/>
        <w:ind w:firstLine="284"/>
        <w:rPr>
          <w:szCs w:val="16"/>
          <w:lang w:val="en-GB"/>
        </w:rPr>
      </w:pPr>
      <w:r w:rsidRPr="00653FE2">
        <w:rPr>
          <w:szCs w:val="16"/>
          <w:lang w:val="en-GB"/>
        </w:rPr>
        <w:t xml:space="preserve">processUnstructuredSS-Request | unstructuredSS-Request | unstructuredSS-Notify | </w:t>
      </w:r>
    </w:p>
    <w:p w:rsidR="003945A2" w:rsidRPr="00653FE2" w:rsidRDefault="003945A2">
      <w:pPr>
        <w:pStyle w:val="ASN1Source"/>
        <w:widowControl/>
        <w:ind w:firstLine="284"/>
        <w:rPr>
          <w:szCs w:val="16"/>
          <w:lang w:val="en-GB"/>
        </w:rPr>
      </w:pPr>
      <w:r w:rsidRPr="00653FE2">
        <w:rPr>
          <w:szCs w:val="16"/>
          <w:lang w:val="en-GB"/>
        </w:rPr>
        <w:t xml:space="preserve">registerPassword | getPassword | ss-InvocationNotification | registerCC-Entry | eraseCC-Entry | </w:t>
      </w:r>
    </w:p>
    <w:p w:rsidR="003945A2" w:rsidRPr="00653FE2" w:rsidRDefault="003945A2">
      <w:pPr>
        <w:pStyle w:val="ASN1Source"/>
        <w:widowControl/>
        <w:ind w:firstLine="284"/>
        <w:rPr>
          <w:szCs w:val="16"/>
          <w:lang w:val="en-GB"/>
        </w:rPr>
      </w:pPr>
      <w:r w:rsidRPr="00653FE2">
        <w:rPr>
          <w:szCs w:val="16"/>
          <w:lang w:val="en-GB"/>
        </w:rPr>
        <w:t xml:space="preserve">sendRoutingInfoForSM | mo-ForwardSM | mt-ForwardSM | reportSM-DeliveryStatus | </w:t>
      </w:r>
    </w:p>
    <w:p w:rsidR="003945A2" w:rsidRPr="00653FE2" w:rsidRDefault="003945A2">
      <w:pPr>
        <w:pStyle w:val="ASN1Source"/>
        <w:widowControl/>
        <w:ind w:firstLine="284"/>
        <w:rPr>
          <w:szCs w:val="16"/>
          <w:lang w:val="en-GB"/>
        </w:rPr>
      </w:pPr>
      <w:r w:rsidRPr="00653FE2">
        <w:rPr>
          <w:szCs w:val="16"/>
          <w:lang w:val="en-GB"/>
        </w:rPr>
        <w:t xml:space="preserve">alertServiceCentre | informServiceCentre | readyForSM | prepareGroupCall | </w:t>
      </w:r>
    </w:p>
    <w:p w:rsidR="003945A2" w:rsidRPr="00653FE2" w:rsidRDefault="003945A2">
      <w:pPr>
        <w:pStyle w:val="ASN1Source"/>
        <w:widowControl/>
        <w:ind w:firstLine="284"/>
        <w:rPr>
          <w:szCs w:val="16"/>
          <w:lang w:val="en-GB"/>
        </w:rPr>
      </w:pPr>
      <w:r w:rsidRPr="00653FE2">
        <w:rPr>
          <w:szCs w:val="16"/>
          <w:lang w:val="en-GB"/>
        </w:rPr>
        <w:t>processGroupCallSignalling | forwardGroupCallSignalling | sendGroupCallEndSignal |</w:t>
      </w:r>
    </w:p>
    <w:p w:rsidR="003945A2" w:rsidRPr="00653FE2" w:rsidRDefault="003945A2">
      <w:pPr>
        <w:pStyle w:val="ASN1Source"/>
        <w:ind w:firstLine="284"/>
        <w:rPr>
          <w:szCs w:val="16"/>
          <w:lang w:val="en-GB"/>
        </w:rPr>
      </w:pPr>
      <w:r w:rsidRPr="00653FE2">
        <w:rPr>
          <w:szCs w:val="16"/>
          <w:lang w:val="en-GB"/>
        </w:rPr>
        <w:t xml:space="preserve">provideSubscriberLocation | sendRoutingInfoForLCS | subscriberLocationReport | </w:t>
      </w:r>
    </w:p>
    <w:p w:rsidR="003945A2" w:rsidRPr="00653FE2" w:rsidRDefault="00542D7F" w:rsidP="00542D7F">
      <w:pPr>
        <w:pStyle w:val="ASN1Source"/>
        <w:ind w:left="284"/>
        <w:rPr>
          <w:szCs w:val="16"/>
          <w:lang w:val="en-GB"/>
        </w:rPr>
      </w:pPr>
      <w:r w:rsidRPr="00653FE2">
        <w:rPr>
          <w:szCs w:val="16"/>
          <w:lang w:val="en-GB"/>
        </w:rPr>
        <w:t xml:space="preserve">releaseResources </w:t>
      </w:r>
      <w:r w:rsidR="001338D3" w:rsidRPr="00653FE2">
        <w:rPr>
          <w:szCs w:val="16"/>
          <w:lang w:val="en-GB"/>
        </w:rPr>
        <w:t xml:space="preserve">| mt-ForwardSM-VGCS </w:t>
      </w:r>
      <w:r w:rsidR="00D073A2" w:rsidRPr="00653FE2">
        <w:rPr>
          <w:szCs w:val="16"/>
          <w:lang w:val="en-GB"/>
        </w:rPr>
        <w:t xml:space="preserve">| sendGroupCallInfo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p>
    <w:p w:rsidR="003945A2" w:rsidRPr="00653FE2" w:rsidRDefault="003945A2">
      <w:pPr>
        <w:pStyle w:val="ASN1Source"/>
        <w:widowControl/>
        <w:ind w:right="-2"/>
        <w:rPr>
          <w:szCs w:val="16"/>
          <w:lang w:val="en-GB"/>
        </w:rPr>
      </w:pPr>
    </w:p>
    <w:p w:rsidR="003945A2" w:rsidRPr="00653FE2" w:rsidRDefault="003945A2">
      <w:pPr>
        <w:pStyle w:val="ASN1HeadingComment"/>
        <w:rPr>
          <w:szCs w:val="16"/>
          <w:lang w:val="en-GB"/>
        </w:rPr>
      </w:pPr>
      <w:r w:rsidRPr="00653FE2">
        <w:rPr>
          <w:szCs w:val="16"/>
          <w:lang w:val="en-GB"/>
        </w:rPr>
        <w:t>-- The following operation codes are reserved for operations</w:t>
      </w:r>
    </w:p>
    <w:p w:rsidR="003945A2" w:rsidRPr="00653FE2" w:rsidRDefault="003945A2">
      <w:pPr>
        <w:pStyle w:val="ASN1HeadingComment"/>
        <w:rPr>
          <w:szCs w:val="16"/>
          <w:lang w:val="en-GB"/>
        </w:rPr>
      </w:pPr>
      <w:r w:rsidRPr="00653FE2">
        <w:rPr>
          <w:szCs w:val="16"/>
          <w:lang w:val="en-GB"/>
        </w:rPr>
        <w:t>-- existing in previous versions of the protocol</w:t>
      </w:r>
    </w:p>
    <w:p w:rsidR="003945A2" w:rsidRPr="00653FE2" w:rsidRDefault="003945A2">
      <w:pPr>
        <w:pStyle w:val="ASN1Source"/>
        <w:widowControl/>
        <w:rPr>
          <w:lang w:val="en-GB"/>
        </w:rPr>
      </w:pPr>
    </w:p>
    <w:p w:rsidR="003945A2" w:rsidRPr="00653FE2" w:rsidRDefault="003945A2">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Operation Name</w:t>
      </w:r>
      <w:r w:rsidRPr="00653FE2">
        <w:rPr>
          <w:rFonts w:ascii="Arial" w:hAnsi="Arial"/>
          <w:b w:val="0"/>
          <w:lang w:val="en-GB"/>
        </w:rPr>
        <w:tab/>
        <w:t>AC used</w:t>
      </w:r>
      <w:r w:rsidRPr="00653FE2">
        <w:rPr>
          <w:rFonts w:ascii="Arial" w:hAnsi="Arial"/>
          <w:b w:val="0"/>
          <w:lang w:val="en-GB"/>
        </w:rPr>
        <w:tab/>
        <w:t>Oper. Code</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653FE2">
        <w:rPr>
          <w:rFonts w:ascii="Arial" w:hAnsi="Arial"/>
          <w:lang w:val="en-GB"/>
        </w:rPr>
        <w:t>-- sendParameters</w:t>
      </w:r>
      <w:r w:rsidRPr="00653FE2">
        <w:rPr>
          <w:rFonts w:ascii="Arial" w:hAnsi="Arial"/>
          <w:lang w:val="en-GB"/>
        </w:rPr>
        <w:tab/>
        <w:t>map-ac infoRetrieval (14) version1 (1)</w:t>
      </w:r>
      <w:r w:rsidRPr="00653FE2">
        <w:rPr>
          <w:rFonts w:ascii="Arial" w:hAnsi="Arial"/>
          <w:lang w:val="en-GB"/>
        </w:rPr>
        <w:tab/>
        <w:t>local:9</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processUnstructuredSS-Data</w:t>
      </w:r>
      <w:r w:rsidRPr="00653FE2">
        <w:rPr>
          <w:rFonts w:ascii="Arial" w:hAnsi="Arial"/>
          <w:lang w:val="en-GB"/>
        </w:rPr>
        <w:tab/>
        <w:t>map-ac networkFunctionalSs (18) version1 (1)</w:t>
      </w:r>
      <w:r w:rsidRPr="00653FE2">
        <w:rPr>
          <w:rFonts w:ascii="Arial" w:hAnsi="Arial"/>
          <w:lang w:val="en-GB"/>
        </w:rPr>
        <w:tab/>
        <w:t>local:19</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performHandover</w:t>
      </w:r>
      <w:r w:rsidRPr="00653FE2">
        <w:rPr>
          <w:rFonts w:ascii="Arial" w:hAnsi="Arial"/>
          <w:lang w:val="en-GB"/>
        </w:rPr>
        <w:tab/>
        <w:t>map-ac handoverControl (11) version1 (1)</w:t>
      </w:r>
      <w:r w:rsidRPr="00653FE2">
        <w:rPr>
          <w:rFonts w:ascii="Arial" w:hAnsi="Arial"/>
          <w:lang w:val="en-GB"/>
        </w:rPr>
        <w:tab/>
        <w:t>local:28</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performSubsequentHandover</w:t>
      </w:r>
      <w:r w:rsidRPr="00653FE2">
        <w:rPr>
          <w:rFonts w:ascii="Arial" w:hAnsi="Arial"/>
          <w:lang w:val="en-GB"/>
        </w:rPr>
        <w:tab/>
        <w:t>map-ac handoverControl (11) version1 (1)</w:t>
      </w:r>
      <w:r w:rsidRPr="00653FE2">
        <w:rPr>
          <w:rFonts w:ascii="Arial" w:hAnsi="Arial"/>
          <w:lang w:val="en-GB"/>
        </w:rPr>
        <w:tab/>
        <w:t>local:30</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provideSIWFSNumber</w:t>
      </w:r>
      <w:r w:rsidRPr="00653FE2">
        <w:rPr>
          <w:rFonts w:ascii="Arial" w:hAnsi="Arial" w:cs="Arial"/>
          <w:lang w:val="en-GB"/>
        </w:rPr>
        <w:tab/>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local:31</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653FE2">
        <w:rPr>
          <w:rFonts w:ascii="Arial" w:hAnsi="Arial" w:cs="Arial"/>
          <w:lang w:val="en-GB"/>
        </w:rPr>
        <w:t xml:space="preserve">-- </w:t>
      </w:r>
      <w:r w:rsidRPr="00653FE2">
        <w:rPr>
          <w:rFonts w:ascii="Arial" w:hAnsi="Arial" w:cs="Arial"/>
          <w:szCs w:val="16"/>
          <w:lang w:val="en-GB"/>
        </w:rPr>
        <w:t>siwfs-SignallingModify</w:t>
      </w:r>
      <w:r w:rsidRPr="00653FE2">
        <w:rPr>
          <w:rFonts w:ascii="Arial" w:hAnsi="Arial" w:cs="Arial"/>
          <w:szCs w:val="16"/>
          <w:lang w:val="en-GB"/>
        </w:rPr>
        <w:tab/>
      </w:r>
      <w:r w:rsidRPr="00653FE2">
        <w:rPr>
          <w:rFonts w:ascii="Arial" w:hAnsi="Arial" w:cs="Arial"/>
          <w:lang w:val="en-GB"/>
        </w:rPr>
        <w:t xml:space="preserve">map-ac </w:t>
      </w:r>
      <w:r w:rsidRPr="00653FE2">
        <w:rPr>
          <w:rFonts w:ascii="Arial" w:hAnsi="Arial" w:cs="Arial"/>
          <w:szCs w:val="16"/>
          <w:lang w:val="en-GB"/>
        </w:rPr>
        <w:t xml:space="preserve">sIWFSAllocation </w:t>
      </w:r>
      <w:r w:rsidRPr="00653FE2">
        <w:rPr>
          <w:rFonts w:ascii="Arial" w:hAnsi="Arial" w:cs="Arial"/>
          <w:lang w:val="en-GB"/>
        </w:rPr>
        <w:t>(12) version3 (3)</w:t>
      </w:r>
      <w:r w:rsidRPr="00653FE2">
        <w:rPr>
          <w:rFonts w:ascii="Arial" w:hAnsi="Arial" w:cs="Arial"/>
          <w:lang w:val="en-GB"/>
        </w:rPr>
        <w:tab/>
        <w:t>local:32</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noteInternalHandover</w:t>
      </w:r>
      <w:r w:rsidRPr="00653FE2">
        <w:rPr>
          <w:rFonts w:ascii="Arial" w:hAnsi="Arial"/>
          <w:lang w:val="en-GB"/>
        </w:rPr>
        <w:tab/>
        <w:t>map-ac handoverControl (11) version1 (1)</w:t>
      </w:r>
      <w:r w:rsidRPr="00653FE2">
        <w:rPr>
          <w:rFonts w:ascii="Arial" w:hAnsi="Arial"/>
          <w:lang w:val="en-GB"/>
        </w:rPr>
        <w:tab/>
        <w:t>local:35</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noteSubscriberPresent</w:t>
      </w:r>
      <w:r w:rsidRPr="00653FE2">
        <w:rPr>
          <w:rFonts w:ascii="Arial" w:hAnsi="Arial"/>
          <w:lang w:val="en-GB"/>
        </w:rPr>
        <w:tab/>
        <w:t>map-ac mwdMngt (24) version1 (1)</w:t>
      </w:r>
      <w:r w:rsidRPr="00653FE2">
        <w:rPr>
          <w:rFonts w:ascii="Arial" w:hAnsi="Arial"/>
          <w:lang w:val="en-GB"/>
        </w:rPr>
        <w:tab/>
        <w:t>local:48</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alertServiceCentreWithoutResult</w:t>
      </w:r>
      <w:r w:rsidRPr="00653FE2">
        <w:rPr>
          <w:rFonts w:ascii="Arial" w:hAnsi="Arial"/>
          <w:lang w:val="en-GB"/>
        </w:rPr>
        <w:tab/>
        <w:t>map-ac shortMsgAlert (23) version1 (1)</w:t>
      </w:r>
      <w:r w:rsidRPr="00653FE2">
        <w:rPr>
          <w:rFonts w:ascii="Arial" w:hAnsi="Arial"/>
          <w:lang w:val="en-GB"/>
        </w:rPr>
        <w:tab/>
        <w:t>local:49</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traceSubscriberActivity</w:t>
      </w:r>
      <w:r w:rsidRPr="00653FE2">
        <w:rPr>
          <w:rFonts w:ascii="Arial" w:hAnsi="Arial"/>
          <w:lang w:val="en-GB"/>
        </w:rPr>
        <w:tab/>
        <w:t>map-ac handoverControl (11) version1 (1)</w:t>
      </w:r>
      <w:r w:rsidRPr="00653FE2">
        <w:rPr>
          <w:rFonts w:ascii="Arial" w:hAnsi="Arial"/>
          <w:lang w:val="en-GB"/>
        </w:rPr>
        <w:tab/>
        <w:t>local:52</w:t>
      </w:r>
    </w:p>
    <w:p w:rsidR="00AB3DB1" w:rsidRPr="00653FE2" w:rsidRDefault="003945A2" w:rsidP="00AB3DB1">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beginSubscriberActivity</w:t>
      </w:r>
      <w:r w:rsidRPr="00653FE2">
        <w:rPr>
          <w:rFonts w:ascii="Arial" w:hAnsi="Arial"/>
          <w:lang w:val="en-GB"/>
        </w:rPr>
        <w:tab/>
        <w:t>map-ac networkFunctionalSs (18) version1 (1)</w:t>
      </w:r>
      <w:r w:rsidRPr="00653FE2">
        <w:rPr>
          <w:rFonts w:ascii="Arial" w:hAnsi="Arial"/>
          <w:lang w:val="en-GB"/>
        </w:rPr>
        <w:tab/>
        <w:t>local:54</w:t>
      </w:r>
    </w:p>
    <w:p w:rsidR="003945A2" w:rsidRPr="00653FE2" w:rsidRDefault="003945A2">
      <w:pPr>
        <w:pStyle w:val="ASN1Source"/>
        <w:widowControl/>
        <w:ind w:right="-2"/>
        <w:rPr>
          <w:lang w:val="en-GB"/>
        </w:rPr>
      </w:pPr>
    </w:p>
    <w:p w:rsidR="003945A2" w:rsidRPr="00653FE2" w:rsidRDefault="003945A2">
      <w:pPr>
        <w:pStyle w:val="ASN1HeadingComment"/>
        <w:rPr>
          <w:lang w:val="en-GB"/>
        </w:rPr>
      </w:pPr>
      <w:r w:rsidRPr="00653FE2">
        <w:rPr>
          <w:lang w:val="en-GB"/>
        </w:rPr>
        <w:t>-- The following error codes are reserved for errors</w:t>
      </w:r>
    </w:p>
    <w:p w:rsidR="003945A2" w:rsidRPr="00653FE2" w:rsidRDefault="003945A2">
      <w:pPr>
        <w:pStyle w:val="ASN1HeadingComment"/>
        <w:rPr>
          <w:lang w:val="en-GB"/>
        </w:rPr>
      </w:pPr>
      <w:r w:rsidRPr="00653FE2">
        <w:rPr>
          <w:lang w:val="en-GB"/>
        </w:rPr>
        <w:t>-- existing in previous versions of the protocol</w:t>
      </w:r>
    </w:p>
    <w:p w:rsidR="003945A2" w:rsidRPr="00653FE2" w:rsidRDefault="003945A2">
      <w:pPr>
        <w:pStyle w:val="ASN1Source"/>
        <w:widowControl/>
        <w:rPr>
          <w:lang w:val="en-GB"/>
        </w:rPr>
      </w:pPr>
    </w:p>
    <w:p w:rsidR="003945A2" w:rsidRPr="00653FE2" w:rsidRDefault="003945A2">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r w:rsidRPr="00653FE2">
        <w:rPr>
          <w:rFonts w:ascii="Arial" w:hAnsi="Arial"/>
          <w:b w:val="0"/>
          <w:lang w:val="en-GB"/>
        </w:rPr>
        <w:t>Error Name</w:t>
      </w:r>
      <w:r w:rsidRPr="00653FE2">
        <w:rPr>
          <w:rFonts w:ascii="Arial" w:hAnsi="Arial"/>
          <w:b w:val="0"/>
          <w:lang w:val="en-GB"/>
        </w:rPr>
        <w:tab/>
        <w:t>AC used</w:t>
      </w:r>
      <w:r w:rsidRPr="00653FE2">
        <w:rPr>
          <w:rFonts w:ascii="Arial" w:hAnsi="Arial"/>
          <w:b w:val="0"/>
          <w:lang w:val="en-GB"/>
        </w:rPr>
        <w:tab/>
        <w:t>Error Code</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xml:space="preserve">-- </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unknownBaseStation</w:t>
      </w:r>
      <w:r w:rsidRPr="00653FE2">
        <w:rPr>
          <w:rFonts w:ascii="Arial" w:hAnsi="Arial"/>
          <w:lang w:val="en-GB"/>
        </w:rPr>
        <w:tab/>
        <w:t>map-ac handoverControl (11) version1 (1)</w:t>
      </w:r>
      <w:r w:rsidRPr="00653FE2">
        <w:rPr>
          <w:rFonts w:ascii="Arial" w:hAnsi="Arial"/>
          <w:lang w:val="en-GB"/>
        </w:rPr>
        <w:tab/>
        <w:t>local:2</w:t>
      </w:r>
    </w:p>
    <w:p w:rsidR="003945A2" w:rsidRPr="00653FE2"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invalidTargetBaseStation</w:t>
      </w:r>
      <w:r w:rsidRPr="00653FE2">
        <w:rPr>
          <w:rFonts w:ascii="Arial" w:hAnsi="Arial"/>
          <w:lang w:val="en-GB"/>
        </w:rPr>
        <w:tab/>
        <w:t>map-ac handoverControl (11) version1 (1)</w:t>
      </w:r>
      <w:r w:rsidRPr="00653FE2">
        <w:rPr>
          <w:rFonts w:ascii="Arial" w:hAnsi="Arial"/>
          <w:lang w:val="en-GB"/>
        </w:rPr>
        <w:tab/>
        <w:t>local:23</w:t>
      </w:r>
    </w:p>
    <w:p w:rsidR="00AB3DB1" w:rsidRPr="00653FE2" w:rsidRDefault="003945A2" w:rsidP="00AB3DB1">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653FE2">
        <w:rPr>
          <w:rFonts w:ascii="Arial" w:hAnsi="Arial"/>
          <w:lang w:val="en-GB"/>
        </w:rPr>
        <w:t>-- noRadioResourceAvailable</w:t>
      </w:r>
      <w:r w:rsidRPr="00653FE2">
        <w:rPr>
          <w:rFonts w:ascii="Arial" w:hAnsi="Arial"/>
          <w:lang w:val="en-GB"/>
        </w:rPr>
        <w:tab/>
        <w:t>map-ac handoverControl (11) version1 (1)</w:t>
      </w:r>
      <w:r w:rsidRPr="00653FE2">
        <w:rPr>
          <w:rFonts w:ascii="Arial" w:hAnsi="Arial"/>
          <w:lang w:val="en-GB"/>
        </w:rPr>
        <w:tab/>
        <w:t>local:24</w:t>
      </w:r>
    </w:p>
    <w:p w:rsidR="003945A2" w:rsidRPr="00653FE2" w:rsidRDefault="003945A2">
      <w:pPr>
        <w:pStyle w:val="ASN1Source"/>
        <w:widowControl/>
        <w:rPr>
          <w:lang w:val="en-GB"/>
        </w:rPr>
      </w:pPr>
    </w:p>
    <w:p w:rsidR="003945A2" w:rsidRPr="00653FE2" w:rsidRDefault="003945A2">
      <w:pPr>
        <w:pStyle w:val="ASN1Source"/>
        <w:widowControl/>
        <w:rPr>
          <w:lang w:val="en-GB"/>
        </w:rPr>
      </w:pPr>
    </w:p>
    <w:p w:rsidR="003945A2" w:rsidRPr="00653FE2" w:rsidRDefault="003945A2">
      <w:pPr>
        <w:pStyle w:val="ASN1Source"/>
        <w:widowControl/>
        <w:rPr>
          <w:lang w:val="en-GB"/>
        </w:rPr>
      </w:pPr>
      <w:r w:rsidRPr="00653FE2">
        <w:rPr>
          <w:vanish/>
          <w:lang w:val="en-GB"/>
        </w:rPr>
        <w:t>.#</w:t>
      </w:r>
      <w:r w:rsidRPr="00653FE2">
        <w:rPr>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2"/>
      </w:pPr>
      <w:bookmarkStart w:id="1078" w:name="_Toc11332214"/>
      <w:r w:rsidRPr="00653FE2">
        <w:t>17.6</w:t>
      </w:r>
      <w:r w:rsidRPr="00653FE2">
        <w:tab/>
        <w:t>MAP operations and errors</w:t>
      </w:r>
      <w:bookmarkEnd w:id="1078"/>
    </w:p>
    <w:p w:rsidR="003945A2" w:rsidRPr="00653FE2" w:rsidRDefault="003945A2">
      <w:pPr>
        <w:pStyle w:val="Heading3"/>
      </w:pPr>
      <w:bookmarkStart w:id="1079" w:name="_Toc11332215"/>
      <w:r w:rsidRPr="00653FE2">
        <w:t>17.6.1</w:t>
      </w:r>
      <w:r w:rsidRPr="00653FE2">
        <w:tab/>
        <w:t>Mobile Service Operations</w:t>
      </w:r>
      <w:bookmarkEnd w:id="1079"/>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MAP-MobileServiceOperations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map-MobileServiceOperations (5)</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location registration operations</w:t>
      </w:r>
    </w:p>
    <w:p w:rsidR="003945A2" w:rsidRPr="00653FE2" w:rsidRDefault="003945A2">
      <w:pPr>
        <w:pStyle w:val="ASN1Source"/>
        <w:widowControl/>
        <w:rPr>
          <w:szCs w:val="16"/>
          <w:lang w:val="en-GB"/>
        </w:rPr>
      </w:pPr>
      <w:r w:rsidRPr="00653FE2">
        <w:rPr>
          <w:szCs w:val="16"/>
          <w:lang w:val="en-GB"/>
        </w:rPr>
        <w:tab/>
        <w:t>updateLocation,</w:t>
      </w:r>
    </w:p>
    <w:p w:rsidR="003945A2" w:rsidRPr="00653FE2" w:rsidRDefault="003945A2">
      <w:pPr>
        <w:pStyle w:val="ASN1Source"/>
        <w:widowControl/>
        <w:rPr>
          <w:szCs w:val="16"/>
          <w:lang w:val="en-GB"/>
        </w:rPr>
      </w:pPr>
      <w:r w:rsidRPr="00653FE2">
        <w:rPr>
          <w:szCs w:val="16"/>
          <w:lang w:val="en-GB"/>
        </w:rPr>
        <w:tab/>
        <w:t>cancelLocation,</w:t>
      </w:r>
    </w:p>
    <w:p w:rsidR="003945A2" w:rsidRPr="00653FE2" w:rsidRDefault="003945A2">
      <w:pPr>
        <w:pStyle w:val="ASN1Source"/>
        <w:widowControl/>
        <w:rPr>
          <w:szCs w:val="16"/>
          <w:lang w:val="en-GB"/>
        </w:rPr>
      </w:pPr>
      <w:r w:rsidRPr="00653FE2">
        <w:rPr>
          <w:szCs w:val="16"/>
          <w:lang w:val="en-GB"/>
        </w:rPr>
        <w:tab/>
        <w:t>purgeMS,</w:t>
      </w:r>
    </w:p>
    <w:p w:rsidR="003945A2" w:rsidRPr="00653FE2" w:rsidRDefault="003945A2">
      <w:pPr>
        <w:pStyle w:val="ASN1Source"/>
        <w:widowControl/>
        <w:rPr>
          <w:szCs w:val="16"/>
          <w:lang w:val="en-GB"/>
        </w:rPr>
      </w:pPr>
      <w:r w:rsidRPr="00653FE2">
        <w:rPr>
          <w:szCs w:val="16"/>
          <w:lang w:val="en-GB"/>
        </w:rPr>
        <w:tab/>
        <w:t xml:space="preserve">sendIdentification,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gprs location registration operations</w:t>
      </w:r>
    </w:p>
    <w:p w:rsidR="003945A2" w:rsidRPr="00653FE2" w:rsidRDefault="003945A2">
      <w:pPr>
        <w:pStyle w:val="ASN1Source"/>
        <w:widowControl/>
        <w:rPr>
          <w:szCs w:val="16"/>
          <w:lang w:val="en-GB"/>
        </w:rPr>
      </w:pPr>
      <w:r w:rsidRPr="00653FE2">
        <w:rPr>
          <w:szCs w:val="16"/>
          <w:lang w:val="en-GB"/>
        </w:rPr>
        <w:tab/>
        <w:t>updateGprsLocation,</w:t>
      </w:r>
    </w:p>
    <w:p w:rsidR="00CB72C2" w:rsidRPr="00653FE2" w:rsidRDefault="00CB72C2">
      <w:pPr>
        <w:pStyle w:val="ASN1Source"/>
        <w:widowControl/>
        <w:rPr>
          <w:szCs w:val="16"/>
          <w:lang w:val="en-GB"/>
        </w:rPr>
      </w:pPr>
    </w:p>
    <w:p w:rsidR="00CB72C2" w:rsidRPr="00653FE2" w:rsidRDefault="00CB72C2" w:rsidP="00CB72C2">
      <w:pPr>
        <w:pStyle w:val="ASN1HeadingComment"/>
        <w:widowControl/>
        <w:rPr>
          <w:szCs w:val="16"/>
          <w:lang w:val="en-GB"/>
        </w:rPr>
      </w:pPr>
      <w:r w:rsidRPr="00653FE2">
        <w:rPr>
          <w:szCs w:val="16"/>
          <w:lang w:val="en-GB"/>
        </w:rPr>
        <w:tab/>
        <w:t xml:space="preserve">-- </w:t>
      </w:r>
      <w:r w:rsidRPr="00653FE2">
        <w:rPr>
          <w:rFonts w:hint="eastAsia"/>
          <w:szCs w:val="16"/>
          <w:lang w:val="en-GB" w:eastAsia="zh-CN"/>
        </w:rPr>
        <w:t>vcsg</w:t>
      </w:r>
      <w:r w:rsidRPr="00653FE2">
        <w:rPr>
          <w:szCs w:val="16"/>
          <w:lang w:val="en-GB"/>
        </w:rPr>
        <w:t xml:space="preserve"> location registration operations</w:t>
      </w:r>
    </w:p>
    <w:p w:rsidR="00503D8C" w:rsidRPr="00653FE2" w:rsidRDefault="00CB72C2" w:rsidP="00503D8C">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w:t>
      </w:r>
    </w:p>
    <w:p w:rsidR="00CB72C2" w:rsidRPr="00653FE2" w:rsidRDefault="00503D8C" w:rsidP="00503D8C">
      <w:pPr>
        <w:pStyle w:val="ASN1Source"/>
        <w:widowControl/>
        <w:rPr>
          <w:szCs w:val="16"/>
          <w:lang w:val="en-GB"/>
        </w:rPr>
      </w:pPr>
      <w:r w:rsidRPr="00653FE2">
        <w:rPr>
          <w:szCs w:val="16"/>
          <w:lang w:val="en-GB" w:eastAsia="zh-CN"/>
        </w:rPr>
        <w:tab/>
      </w:r>
      <w:r w:rsidRPr="00653FE2">
        <w:rPr>
          <w:rFonts w:hint="eastAsia"/>
          <w:szCs w:val="16"/>
          <w:lang w:val="en-GB" w:eastAsia="zh-CN"/>
        </w:rPr>
        <w:t>cancelVcsg</w:t>
      </w:r>
      <w:r w:rsidRPr="00653FE2">
        <w:rPr>
          <w:szCs w:val="16"/>
          <w:lang w:val="en-GB"/>
        </w:rPr>
        <w:t>Location,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information enquiry operations</w:t>
      </w:r>
    </w:p>
    <w:p w:rsidR="003945A2" w:rsidRPr="00653FE2" w:rsidRDefault="003945A2">
      <w:pPr>
        <w:pStyle w:val="ASN1Source"/>
        <w:widowControl/>
        <w:rPr>
          <w:szCs w:val="16"/>
          <w:lang w:val="en-GB"/>
        </w:rPr>
      </w:pPr>
      <w:r w:rsidRPr="00653FE2">
        <w:rPr>
          <w:szCs w:val="16"/>
          <w:lang w:val="en-GB"/>
        </w:rPr>
        <w:tab/>
        <w:t>provideSubscriberInfo,</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ab/>
        <w:t>-- any time information enquiry operations</w:t>
      </w:r>
    </w:p>
    <w:p w:rsidR="003945A2" w:rsidRPr="00653FE2" w:rsidRDefault="003945A2">
      <w:pPr>
        <w:pStyle w:val="ASN1Source"/>
        <w:widowControl/>
        <w:rPr>
          <w:szCs w:val="16"/>
          <w:lang w:val="en-GB"/>
        </w:rPr>
      </w:pPr>
      <w:r w:rsidRPr="00653FE2">
        <w:rPr>
          <w:szCs w:val="16"/>
          <w:lang w:val="en-GB"/>
        </w:rPr>
        <w:tab/>
        <w:t>anyTimeInterrogation,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information handling operations</w:t>
      </w:r>
    </w:p>
    <w:p w:rsidR="003945A2" w:rsidRPr="00653FE2" w:rsidRDefault="003945A2">
      <w:pPr>
        <w:pStyle w:val="ASN1Source"/>
        <w:outlineLvl w:val="0"/>
        <w:rPr>
          <w:szCs w:val="16"/>
          <w:lang w:val="en-GB"/>
        </w:rPr>
      </w:pPr>
      <w:r w:rsidRPr="00653FE2">
        <w:rPr>
          <w:szCs w:val="16"/>
          <w:lang w:val="en-GB"/>
        </w:rPr>
        <w:tab/>
        <w:t>anyTimeSubscriptionInterrogation,</w:t>
      </w:r>
    </w:p>
    <w:p w:rsidR="003945A2" w:rsidRPr="00653FE2" w:rsidRDefault="003945A2">
      <w:pPr>
        <w:pStyle w:val="ASN1Source"/>
        <w:outlineLvl w:val="0"/>
        <w:rPr>
          <w:szCs w:val="16"/>
          <w:lang w:val="en-GB"/>
        </w:rPr>
      </w:pPr>
      <w:r w:rsidRPr="00653FE2">
        <w:rPr>
          <w:szCs w:val="16"/>
          <w:lang w:val="en-GB"/>
        </w:rPr>
        <w:tab/>
        <w:t xml:space="preserve">anyTimeModification,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data modification notification operations</w:t>
      </w:r>
    </w:p>
    <w:p w:rsidR="003945A2" w:rsidRPr="00653FE2" w:rsidRDefault="003945A2">
      <w:pPr>
        <w:pStyle w:val="ASN1Source"/>
        <w:widowControl/>
        <w:rPr>
          <w:szCs w:val="16"/>
          <w:lang w:val="en-GB"/>
        </w:rPr>
      </w:pPr>
      <w:r w:rsidRPr="00653FE2">
        <w:rPr>
          <w:szCs w:val="16"/>
          <w:lang w:val="en-GB"/>
        </w:rPr>
        <w:tab/>
        <w:t>noteSubscriberDataModified,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handover operations</w:t>
      </w:r>
    </w:p>
    <w:p w:rsidR="003945A2" w:rsidRPr="00653FE2" w:rsidRDefault="003945A2">
      <w:pPr>
        <w:pStyle w:val="ASN1Source"/>
        <w:widowControl/>
        <w:rPr>
          <w:szCs w:val="16"/>
          <w:lang w:val="en-GB"/>
        </w:rPr>
      </w:pPr>
      <w:r w:rsidRPr="00653FE2">
        <w:rPr>
          <w:szCs w:val="16"/>
          <w:lang w:val="en-GB"/>
        </w:rPr>
        <w:tab/>
        <w:t>prepareHandover,</w:t>
      </w:r>
    </w:p>
    <w:p w:rsidR="003945A2" w:rsidRPr="00653FE2" w:rsidRDefault="003945A2">
      <w:pPr>
        <w:pStyle w:val="ASN1Source"/>
        <w:widowControl/>
        <w:rPr>
          <w:szCs w:val="16"/>
          <w:lang w:val="en-GB"/>
        </w:rPr>
      </w:pPr>
      <w:r w:rsidRPr="00653FE2">
        <w:rPr>
          <w:szCs w:val="16"/>
          <w:lang w:val="en-GB"/>
        </w:rPr>
        <w:tab/>
        <w:t>sendEndSignal,</w:t>
      </w:r>
    </w:p>
    <w:p w:rsidR="003945A2" w:rsidRPr="00653FE2" w:rsidRDefault="003945A2">
      <w:pPr>
        <w:pStyle w:val="ASN1Source"/>
        <w:widowControl/>
        <w:rPr>
          <w:szCs w:val="16"/>
          <w:lang w:val="en-GB"/>
        </w:rPr>
      </w:pPr>
      <w:r w:rsidRPr="00653FE2">
        <w:rPr>
          <w:szCs w:val="16"/>
          <w:lang w:val="en-GB"/>
        </w:rPr>
        <w:tab/>
        <w:t>processAccessSignalling,</w:t>
      </w:r>
    </w:p>
    <w:p w:rsidR="003945A2" w:rsidRPr="00653FE2" w:rsidRDefault="003945A2">
      <w:pPr>
        <w:pStyle w:val="ASN1Source"/>
        <w:widowControl/>
        <w:rPr>
          <w:szCs w:val="16"/>
          <w:lang w:val="en-GB"/>
        </w:rPr>
      </w:pPr>
      <w:r w:rsidRPr="00653FE2">
        <w:rPr>
          <w:szCs w:val="16"/>
          <w:lang w:val="en-GB"/>
        </w:rPr>
        <w:tab/>
        <w:t>forwardAccessSignalling,</w:t>
      </w:r>
    </w:p>
    <w:p w:rsidR="003945A2" w:rsidRPr="00653FE2" w:rsidRDefault="003945A2">
      <w:pPr>
        <w:pStyle w:val="ASN1Source"/>
        <w:widowControl/>
        <w:rPr>
          <w:szCs w:val="16"/>
          <w:lang w:val="en-GB"/>
        </w:rPr>
      </w:pPr>
      <w:r w:rsidRPr="00653FE2">
        <w:rPr>
          <w:szCs w:val="16"/>
          <w:lang w:val="en-GB"/>
        </w:rPr>
        <w:tab/>
        <w:t>prepareSubsequentHandover,</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authentication management operations</w:t>
      </w:r>
    </w:p>
    <w:p w:rsidR="003945A2" w:rsidRPr="00653FE2" w:rsidRDefault="003945A2">
      <w:pPr>
        <w:pStyle w:val="ASN1Source"/>
        <w:widowControl/>
        <w:rPr>
          <w:szCs w:val="16"/>
          <w:lang w:val="en-GB"/>
        </w:rPr>
      </w:pPr>
      <w:r w:rsidRPr="00653FE2">
        <w:rPr>
          <w:szCs w:val="16"/>
          <w:lang w:val="en-GB"/>
        </w:rPr>
        <w:tab/>
        <w:t xml:space="preserve">sendAuthenticationInfo, </w:t>
      </w:r>
    </w:p>
    <w:p w:rsidR="003945A2" w:rsidRPr="00653FE2" w:rsidRDefault="003945A2">
      <w:pPr>
        <w:pStyle w:val="ASN1Source"/>
        <w:widowControl/>
        <w:ind w:firstLine="284"/>
        <w:rPr>
          <w:szCs w:val="16"/>
          <w:lang w:val="en-GB"/>
        </w:rPr>
      </w:pPr>
      <w:r w:rsidRPr="00653FE2">
        <w:rPr>
          <w:szCs w:val="16"/>
          <w:lang w:val="en-GB"/>
        </w:rPr>
        <w:t>authenticationFailureReport,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IMEI management operations</w:t>
      </w:r>
    </w:p>
    <w:p w:rsidR="003945A2" w:rsidRPr="00653FE2" w:rsidRDefault="003945A2">
      <w:pPr>
        <w:pStyle w:val="ASN1Source"/>
        <w:widowControl/>
        <w:rPr>
          <w:szCs w:val="16"/>
          <w:lang w:val="en-GB"/>
        </w:rPr>
      </w:pPr>
      <w:r w:rsidRPr="00653FE2">
        <w:rPr>
          <w:szCs w:val="16"/>
          <w:lang w:val="en-GB"/>
        </w:rPr>
        <w:tab/>
        <w:t>checkIMEI,</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management operations</w:t>
      </w:r>
    </w:p>
    <w:p w:rsidR="003945A2" w:rsidRPr="00653FE2" w:rsidRDefault="003945A2">
      <w:pPr>
        <w:pStyle w:val="ASN1Source"/>
        <w:widowControl/>
        <w:rPr>
          <w:szCs w:val="16"/>
          <w:lang w:val="en-GB"/>
        </w:rPr>
      </w:pPr>
      <w:r w:rsidRPr="00653FE2">
        <w:rPr>
          <w:szCs w:val="16"/>
          <w:lang w:val="en-GB"/>
        </w:rPr>
        <w:tab/>
        <w:t>insertSubscriberData,</w:t>
      </w:r>
    </w:p>
    <w:p w:rsidR="003945A2" w:rsidRPr="00653FE2" w:rsidRDefault="003945A2">
      <w:pPr>
        <w:pStyle w:val="ASN1Source"/>
        <w:widowControl/>
        <w:rPr>
          <w:szCs w:val="16"/>
          <w:lang w:val="en-GB"/>
        </w:rPr>
      </w:pPr>
      <w:r w:rsidRPr="00653FE2">
        <w:rPr>
          <w:szCs w:val="16"/>
          <w:lang w:val="en-GB"/>
        </w:rPr>
        <w:tab/>
        <w:t>deleteSubscriberData,</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fault recovery operations</w:t>
      </w:r>
    </w:p>
    <w:p w:rsidR="003945A2" w:rsidRPr="00653FE2" w:rsidRDefault="003945A2">
      <w:pPr>
        <w:pStyle w:val="ASN1Source"/>
        <w:widowControl/>
        <w:rPr>
          <w:szCs w:val="16"/>
          <w:lang w:val="en-GB"/>
        </w:rPr>
      </w:pPr>
      <w:r w:rsidRPr="00653FE2">
        <w:rPr>
          <w:szCs w:val="16"/>
          <w:lang w:val="en-GB"/>
        </w:rPr>
        <w:tab/>
        <w:t>reset,</w:t>
      </w:r>
    </w:p>
    <w:p w:rsidR="003945A2" w:rsidRPr="00653FE2" w:rsidRDefault="003945A2">
      <w:pPr>
        <w:pStyle w:val="ASN1Source"/>
        <w:widowControl/>
        <w:rPr>
          <w:szCs w:val="16"/>
          <w:lang w:val="en-GB"/>
        </w:rPr>
      </w:pPr>
      <w:r w:rsidRPr="00653FE2">
        <w:rPr>
          <w:szCs w:val="16"/>
          <w:lang w:val="en-GB"/>
        </w:rPr>
        <w:tab/>
        <w:t>forwardCheckSS-Indication,</w:t>
      </w:r>
    </w:p>
    <w:p w:rsidR="003945A2" w:rsidRPr="00653FE2" w:rsidRDefault="003945A2">
      <w:pPr>
        <w:pStyle w:val="ASN1Source"/>
        <w:widowControl/>
        <w:rPr>
          <w:szCs w:val="16"/>
          <w:lang w:val="en-GB"/>
        </w:rPr>
      </w:pPr>
      <w:r w:rsidRPr="00653FE2">
        <w:rPr>
          <w:szCs w:val="16"/>
          <w:lang w:val="en-GB"/>
        </w:rPr>
        <w:tab/>
        <w:t>restoreData,</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gprs location information retrieval operations</w:t>
      </w:r>
    </w:p>
    <w:p w:rsidR="003945A2" w:rsidRPr="00653FE2" w:rsidRDefault="003945A2">
      <w:pPr>
        <w:pStyle w:val="ASN1Source"/>
        <w:widowControl/>
        <w:rPr>
          <w:szCs w:val="16"/>
          <w:lang w:val="en-GB"/>
        </w:rPr>
      </w:pPr>
      <w:r w:rsidRPr="00653FE2">
        <w:rPr>
          <w:szCs w:val="16"/>
          <w:lang w:val="en-GB"/>
        </w:rPr>
        <w:tab/>
        <w:t>sendRoutingInfoForGprs,</w:t>
      </w:r>
    </w:p>
    <w:p w:rsidR="003945A2" w:rsidRPr="00653FE2" w:rsidRDefault="003945A2">
      <w:pPr>
        <w:pStyle w:val="ASN1Source"/>
        <w:widowControl/>
        <w:rPr>
          <w:i/>
          <w:szCs w:val="16"/>
          <w:lang w:val="en-GB"/>
        </w:rPr>
      </w:pPr>
      <w:r w:rsidRPr="00653FE2">
        <w:rPr>
          <w:i/>
          <w:szCs w:val="16"/>
          <w:lang w:val="en-GB"/>
        </w:rPr>
        <w:tab/>
      </w:r>
    </w:p>
    <w:p w:rsidR="003945A2" w:rsidRPr="00653FE2" w:rsidRDefault="003945A2">
      <w:pPr>
        <w:pStyle w:val="ASN1HeadingComment"/>
        <w:widowControl/>
        <w:rPr>
          <w:szCs w:val="16"/>
          <w:lang w:val="en-GB"/>
        </w:rPr>
      </w:pPr>
      <w:r w:rsidRPr="00653FE2">
        <w:rPr>
          <w:i w:val="0"/>
          <w:szCs w:val="16"/>
          <w:lang w:val="en-GB"/>
        </w:rPr>
        <w:tab/>
      </w:r>
      <w:r w:rsidRPr="00653FE2">
        <w:rPr>
          <w:szCs w:val="16"/>
          <w:lang w:val="en-GB"/>
        </w:rPr>
        <w:t>-- failure reporting operations</w:t>
      </w:r>
    </w:p>
    <w:p w:rsidR="003945A2" w:rsidRPr="00653FE2" w:rsidRDefault="003945A2">
      <w:pPr>
        <w:pStyle w:val="ASN1Source"/>
        <w:widowControl/>
        <w:rPr>
          <w:szCs w:val="16"/>
          <w:lang w:val="en-GB"/>
        </w:rPr>
      </w:pPr>
      <w:r w:rsidRPr="00653FE2">
        <w:rPr>
          <w:szCs w:val="16"/>
          <w:lang w:val="en-GB"/>
        </w:rPr>
        <w:tab/>
        <w:t>failureReport,</w:t>
      </w:r>
    </w:p>
    <w:p w:rsidR="003945A2" w:rsidRPr="00653FE2" w:rsidRDefault="003945A2">
      <w:pPr>
        <w:pStyle w:val="ASN1HeadingComment"/>
        <w:widowControl/>
        <w:rPr>
          <w:i w:val="0"/>
          <w:szCs w:val="16"/>
          <w:lang w:val="en-GB"/>
        </w:rPr>
      </w:pPr>
      <w:r w:rsidRPr="00653FE2">
        <w:rPr>
          <w:i w:val="0"/>
          <w:szCs w:val="16"/>
          <w:lang w:val="en-GB"/>
        </w:rPr>
        <w:tab/>
      </w:r>
    </w:p>
    <w:p w:rsidR="003945A2" w:rsidRPr="00653FE2" w:rsidRDefault="003945A2">
      <w:pPr>
        <w:pStyle w:val="ASN1HeadingComment"/>
        <w:widowControl/>
        <w:rPr>
          <w:szCs w:val="16"/>
          <w:lang w:val="en-GB"/>
        </w:rPr>
      </w:pPr>
      <w:r w:rsidRPr="00653FE2">
        <w:rPr>
          <w:i w:val="0"/>
          <w:szCs w:val="16"/>
          <w:lang w:val="en-GB"/>
        </w:rPr>
        <w:tab/>
      </w:r>
      <w:r w:rsidRPr="00653FE2">
        <w:rPr>
          <w:szCs w:val="16"/>
          <w:lang w:val="en-GB"/>
        </w:rPr>
        <w:t>-- gprs notification operations</w:t>
      </w:r>
    </w:p>
    <w:p w:rsidR="003945A2" w:rsidRPr="00653FE2" w:rsidRDefault="003945A2">
      <w:pPr>
        <w:pStyle w:val="ASN1Source"/>
        <w:widowControl/>
        <w:outlineLvl w:val="0"/>
        <w:rPr>
          <w:szCs w:val="16"/>
          <w:lang w:val="en-GB"/>
        </w:rPr>
      </w:pPr>
      <w:r w:rsidRPr="00653FE2">
        <w:rPr>
          <w:i/>
          <w:szCs w:val="16"/>
          <w:lang w:val="en-GB"/>
        </w:rPr>
        <w:tab/>
        <w:t>n</w:t>
      </w:r>
      <w:r w:rsidRPr="00653FE2">
        <w:rPr>
          <w:szCs w:val="16"/>
          <w:lang w:val="en-GB"/>
        </w:rPr>
        <w:t>oteMsPresentForGprs,</w:t>
      </w:r>
    </w:p>
    <w:p w:rsidR="003945A2" w:rsidRPr="00653FE2" w:rsidRDefault="003945A2">
      <w:pPr>
        <w:pStyle w:val="ASN1Source"/>
        <w:widowControl/>
        <w:rPr>
          <w:szCs w:val="16"/>
          <w:lang w:val="en-GB"/>
        </w:rPr>
      </w:pPr>
    </w:p>
    <w:p w:rsidR="003945A2" w:rsidRPr="00653FE2" w:rsidRDefault="003945A2">
      <w:pPr>
        <w:pStyle w:val="ASN1Source"/>
        <w:ind w:left="285"/>
        <w:rPr>
          <w:szCs w:val="16"/>
          <w:lang w:val="en-GB"/>
        </w:rPr>
      </w:pPr>
      <w:r w:rsidRPr="00653FE2">
        <w:rPr>
          <w:szCs w:val="16"/>
          <w:lang w:val="en-GB"/>
        </w:rPr>
        <w:t>-- Mobility Management operations</w:t>
      </w:r>
    </w:p>
    <w:p w:rsidR="003945A2" w:rsidRPr="00653FE2" w:rsidRDefault="003945A2">
      <w:pPr>
        <w:pStyle w:val="ASN1Source"/>
        <w:ind w:left="285"/>
        <w:rPr>
          <w:szCs w:val="16"/>
          <w:lang w:val="en-GB"/>
        </w:rPr>
      </w:pPr>
      <w:r w:rsidRPr="00653FE2">
        <w:rPr>
          <w:szCs w:val="16"/>
          <w:lang w:val="en-GB"/>
        </w:rPr>
        <w:t>noteMM-Event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unknownMSC,</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unknownEquipment,</w:t>
      </w:r>
    </w:p>
    <w:p w:rsidR="003945A2" w:rsidRPr="00653FE2" w:rsidRDefault="003945A2">
      <w:pPr>
        <w:pStyle w:val="ASN1Source"/>
        <w:widowControl/>
        <w:rPr>
          <w:szCs w:val="16"/>
          <w:lang w:val="en-GB"/>
        </w:rPr>
      </w:pPr>
      <w:r w:rsidRPr="00653FE2">
        <w:rPr>
          <w:szCs w:val="16"/>
          <w:lang w:val="en-GB"/>
        </w:rPr>
        <w:tab/>
        <w:t xml:space="preserve">roamingNotAllowed, </w:t>
      </w:r>
    </w:p>
    <w:p w:rsidR="003945A2" w:rsidRPr="00653FE2" w:rsidRDefault="003945A2">
      <w:pPr>
        <w:pStyle w:val="ASN1Source"/>
        <w:widowControl/>
        <w:rPr>
          <w:szCs w:val="16"/>
          <w:lang w:val="en-GB"/>
        </w:rPr>
      </w:pPr>
      <w:r w:rsidRPr="00653FE2">
        <w:rPr>
          <w:szCs w:val="16"/>
          <w:lang w:val="en-GB"/>
        </w:rPr>
        <w:tab/>
        <w:t>ati-NotAllowed,</w:t>
      </w:r>
    </w:p>
    <w:p w:rsidR="003945A2" w:rsidRPr="00653FE2" w:rsidRDefault="003945A2">
      <w:pPr>
        <w:pStyle w:val="ASN1Source"/>
        <w:widowControl/>
        <w:rPr>
          <w:szCs w:val="16"/>
          <w:lang w:val="en-GB"/>
        </w:rPr>
      </w:pPr>
      <w:r w:rsidRPr="00653FE2">
        <w:rPr>
          <w:szCs w:val="16"/>
          <w:lang w:val="en-GB"/>
        </w:rPr>
        <w:tab/>
        <w:t>noHandoverNumberAvailable,</w:t>
      </w:r>
    </w:p>
    <w:p w:rsidR="003945A2" w:rsidRPr="00653FE2" w:rsidRDefault="003945A2">
      <w:pPr>
        <w:pStyle w:val="ASN1Source"/>
        <w:widowControl/>
        <w:rPr>
          <w:szCs w:val="16"/>
          <w:lang w:val="en-GB"/>
        </w:rPr>
      </w:pPr>
      <w:r w:rsidRPr="00653FE2">
        <w:rPr>
          <w:szCs w:val="16"/>
          <w:lang w:val="en-GB"/>
        </w:rPr>
        <w:tab/>
        <w:t>subsequentHandoverFailure,</w:t>
      </w:r>
    </w:p>
    <w:p w:rsidR="003945A2" w:rsidRPr="00653FE2" w:rsidRDefault="003945A2">
      <w:pPr>
        <w:pStyle w:val="ASN1Source"/>
        <w:widowControl/>
        <w:outlineLvl w:val="0"/>
        <w:rPr>
          <w:szCs w:val="16"/>
          <w:lang w:val="en-GB"/>
        </w:rPr>
      </w:pPr>
      <w:r w:rsidRPr="00653FE2">
        <w:rPr>
          <w:szCs w:val="16"/>
          <w:lang w:val="en-GB"/>
        </w:rPr>
        <w:tab/>
        <w:t>absentSubscriber,</w:t>
      </w:r>
    </w:p>
    <w:p w:rsidR="003945A2" w:rsidRPr="00653FE2" w:rsidRDefault="003945A2">
      <w:pPr>
        <w:pStyle w:val="ASN1Source"/>
        <w:outlineLvl w:val="0"/>
        <w:rPr>
          <w:szCs w:val="16"/>
          <w:lang w:val="en-GB"/>
        </w:rPr>
      </w:pPr>
      <w:r w:rsidRPr="00653FE2">
        <w:rPr>
          <w:szCs w:val="16"/>
          <w:lang w:val="en-GB"/>
        </w:rPr>
        <w:tab/>
        <w:t>mm-EventNotSupported,</w:t>
      </w:r>
    </w:p>
    <w:p w:rsidR="003945A2" w:rsidRPr="00653FE2" w:rsidRDefault="003945A2">
      <w:pPr>
        <w:pStyle w:val="ASN1Source"/>
        <w:outlineLvl w:val="0"/>
        <w:rPr>
          <w:szCs w:val="16"/>
          <w:lang w:val="en-GB"/>
        </w:rPr>
      </w:pPr>
      <w:r w:rsidRPr="00653FE2">
        <w:rPr>
          <w:szCs w:val="16"/>
          <w:lang w:val="en-GB"/>
        </w:rPr>
        <w:tab/>
        <w:t>atsi-NotAllowed,</w:t>
      </w:r>
    </w:p>
    <w:p w:rsidR="003945A2" w:rsidRPr="00653FE2" w:rsidRDefault="003945A2">
      <w:pPr>
        <w:pStyle w:val="ASN1Source"/>
        <w:outlineLvl w:val="0"/>
        <w:rPr>
          <w:szCs w:val="16"/>
          <w:lang w:val="en-GB"/>
        </w:rPr>
      </w:pPr>
      <w:r w:rsidRPr="00653FE2">
        <w:rPr>
          <w:szCs w:val="16"/>
          <w:lang w:val="en-GB"/>
        </w:rPr>
        <w:tab/>
        <w:t>atm-NotAllowed,</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illegalSS-Operation,</w:t>
      </w:r>
    </w:p>
    <w:p w:rsidR="003945A2" w:rsidRPr="00653FE2" w:rsidRDefault="003945A2">
      <w:pPr>
        <w:pStyle w:val="ASN1Source"/>
        <w:widowControl/>
        <w:rPr>
          <w:szCs w:val="16"/>
          <w:lang w:val="en-GB"/>
        </w:rPr>
      </w:pPr>
      <w:r w:rsidRPr="00653FE2">
        <w:rPr>
          <w:szCs w:val="16"/>
          <w:lang w:val="en-GB"/>
        </w:rPr>
        <w:tab/>
        <w:t>ss-ErrorStatus,</w:t>
      </w:r>
    </w:p>
    <w:p w:rsidR="003945A2" w:rsidRPr="00653FE2" w:rsidRDefault="003945A2">
      <w:pPr>
        <w:pStyle w:val="ASN1Source"/>
        <w:widowControl/>
        <w:rPr>
          <w:szCs w:val="16"/>
          <w:lang w:val="en-GB"/>
        </w:rPr>
      </w:pPr>
      <w:r w:rsidRPr="00653FE2">
        <w:rPr>
          <w:szCs w:val="16"/>
          <w:lang w:val="en-GB"/>
        </w:rPr>
        <w:tab/>
        <w:t>ss-NotAvailable,</w:t>
      </w:r>
    </w:p>
    <w:p w:rsidR="003945A2" w:rsidRPr="00653FE2" w:rsidRDefault="003945A2">
      <w:pPr>
        <w:pStyle w:val="ASN1Source"/>
        <w:widowControl/>
        <w:rPr>
          <w:szCs w:val="16"/>
          <w:lang w:val="en-GB"/>
        </w:rPr>
      </w:pPr>
      <w:r w:rsidRPr="00653FE2">
        <w:rPr>
          <w:szCs w:val="16"/>
          <w:lang w:val="en-GB"/>
        </w:rPr>
        <w:tab/>
        <w:t>ss-Incompatibility,</w:t>
      </w:r>
    </w:p>
    <w:p w:rsidR="003945A2" w:rsidRPr="00653FE2" w:rsidRDefault="003945A2">
      <w:pPr>
        <w:pStyle w:val="ASN1Source"/>
        <w:widowControl/>
        <w:rPr>
          <w:szCs w:val="16"/>
          <w:lang w:val="en-GB"/>
        </w:rPr>
      </w:pPr>
      <w:r w:rsidRPr="00653FE2">
        <w:rPr>
          <w:szCs w:val="16"/>
          <w:lang w:val="en-GB"/>
        </w:rPr>
        <w:tab/>
        <w:t>ss-SubscriptionViolation,</w:t>
      </w:r>
    </w:p>
    <w:p w:rsidR="003945A2" w:rsidRPr="00653FE2" w:rsidRDefault="003945A2">
      <w:pPr>
        <w:pStyle w:val="ASN1Source"/>
        <w:widowControl/>
        <w:rPr>
          <w:szCs w:val="16"/>
          <w:lang w:val="en-GB"/>
        </w:rPr>
      </w:pPr>
      <w:r w:rsidRPr="00653FE2">
        <w:rPr>
          <w:szCs w:val="16"/>
          <w:lang w:val="en-GB"/>
        </w:rPr>
        <w:tab/>
        <w:t>informationNotAvailable,</w:t>
      </w:r>
    </w:p>
    <w:p w:rsidR="003945A2" w:rsidRPr="00653FE2" w:rsidRDefault="003945A2">
      <w:pPr>
        <w:pStyle w:val="ASN1Source"/>
        <w:widowControl/>
        <w:rPr>
          <w:szCs w:val="16"/>
          <w:lang w:val="en-GB"/>
        </w:rPr>
      </w:pPr>
      <w:r w:rsidRPr="00653FE2">
        <w:rPr>
          <w:szCs w:val="16"/>
          <w:lang w:val="en-GB"/>
        </w:rPr>
        <w:tab/>
        <w:t>targetCellOutsideGroupCallArea</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UpdateLocationArg,</w:t>
      </w:r>
    </w:p>
    <w:p w:rsidR="003945A2" w:rsidRPr="00653FE2" w:rsidRDefault="003945A2">
      <w:pPr>
        <w:pStyle w:val="ASN1Source"/>
        <w:widowControl/>
        <w:rPr>
          <w:szCs w:val="16"/>
          <w:lang w:val="en-GB"/>
        </w:rPr>
      </w:pPr>
      <w:r w:rsidRPr="00653FE2">
        <w:rPr>
          <w:szCs w:val="16"/>
          <w:lang w:val="en-GB"/>
        </w:rPr>
        <w:tab/>
        <w:t>UpdateLocationRes,</w:t>
      </w:r>
    </w:p>
    <w:p w:rsidR="003945A2" w:rsidRPr="00653FE2" w:rsidRDefault="003945A2">
      <w:pPr>
        <w:pStyle w:val="ASN1Source"/>
        <w:widowControl/>
        <w:rPr>
          <w:szCs w:val="16"/>
          <w:lang w:val="en-GB"/>
        </w:rPr>
      </w:pPr>
      <w:r w:rsidRPr="00653FE2">
        <w:rPr>
          <w:szCs w:val="16"/>
          <w:lang w:val="en-GB"/>
        </w:rPr>
        <w:tab/>
        <w:t>CancelLocationArg,</w:t>
      </w:r>
    </w:p>
    <w:p w:rsidR="003945A2" w:rsidRPr="00653FE2" w:rsidRDefault="003945A2">
      <w:pPr>
        <w:pStyle w:val="ASN1Source"/>
        <w:widowControl/>
        <w:rPr>
          <w:szCs w:val="16"/>
          <w:lang w:val="en-GB"/>
        </w:rPr>
      </w:pPr>
      <w:r w:rsidRPr="00653FE2">
        <w:rPr>
          <w:szCs w:val="16"/>
          <w:lang w:val="en-GB"/>
        </w:rPr>
        <w:tab/>
        <w:t xml:space="preserve">CancelLocationRes, </w:t>
      </w:r>
    </w:p>
    <w:p w:rsidR="003945A2" w:rsidRPr="00653FE2" w:rsidRDefault="003945A2">
      <w:pPr>
        <w:pStyle w:val="ASN1Source"/>
        <w:widowControl/>
        <w:rPr>
          <w:szCs w:val="16"/>
          <w:lang w:val="en-GB"/>
        </w:rPr>
      </w:pPr>
      <w:r w:rsidRPr="00653FE2">
        <w:rPr>
          <w:szCs w:val="16"/>
          <w:lang w:val="en-GB"/>
        </w:rPr>
        <w:tab/>
        <w:t xml:space="preserve">PurgeMS-Arg, </w:t>
      </w:r>
    </w:p>
    <w:p w:rsidR="003945A2" w:rsidRPr="00653FE2" w:rsidRDefault="003945A2">
      <w:pPr>
        <w:pStyle w:val="ASN1Source"/>
        <w:widowControl/>
        <w:rPr>
          <w:szCs w:val="16"/>
          <w:lang w:val="en-GB"/>
        </w:rPr>
      </w:pPr>
      <w:r w:rsidRPr="00653FE2">
        <w:rPr>
          <w:szCs w:val="16"/>
          <w:lang w:val="en-GB"/>
        </w:rPr>
        <w:tab/>
        <w:t>PurgeMS-Res,</w:t>
      </w:r>
    </w:p>
    <w:p w:rsidR="003945A2" w:rsidRPr="00653FE2" w:rsidRDefault="003945A2">
      <w:pPr>
        <w:pStyle w:val="ASN1Source"/>
        <w:widowControl/>
        <w:rPr>
          <w:szCs w:val="16"/>
          <w:lang w:val="en-GB"/>
        </w:rPr>
      </w:pPr>
      <w:r w:rsidRPr="00653FE2">
        <w:rPr>
          <w:szCs w:val="16"/>
          <w:lang w:val="en-GB"/>
        </w:rPr>
        <w:tab/>
        <w:t>SendIdentificationArg,</w:t>
      </w:r>
    </w:p>
    <w:p w:rsidR="003945A2" w:rsidRPr="00653FE2" w:rsidRDefault="003945A2">
      <w:pPr>
        <w:pStyle w:val="ASN1Source"/>
        <w:widowControl/>
        <w:rPr>
          <w:szCs w:val="16"/>
          <w:lang w:val="en-GB"/>
        </w:rPr>
      </w:pPr>
      <w:r w:rsidRPr="00653FE2">
        <w:rPr>
          <w:szCs w:val="16"/>
          <w:lang w:val="en-GB"/>
        </w:rPr>
        <w:tab/>
        <w:t xml:space="preserve">SendIdentificationRes, </w:t>
      </w:r>
    </w:p>
    <w:p w:rsidR="003945A2" w:rsidRPr="00653FE2" w:rsidRDefault="003945A2">
      <w:pPr>
        <w:pStyle w:val="ASN1Source"/>
        <w:widowControl/>
        <w:rPr>
          <w:szCs w:val="16"/>
          <w:lang w:val="en-GB"/>
        </w:rPr>
      </w:pPr>
      <w:r w:rsidRPr="00653FE2">
        <w:rPr>
          <w:szCs w:val="16"/>
          <w:lang w:val="en-GB"/>
        </w:rPr>
        <w:tab/>
        <w:t>UpdateGprsLocationArg,</w:t>
      </w:r>
    </w:p>
    <w:p w:rsidR="00CB72C2" w:rsidRPr="00653FE2" w:rsidRDefault="003945A2" w:rsidP="00CB72C2">
      <w:pPr>
        <w:pStyle w:val="ASN1Source"/>
        <w:widowControl/>
        <w:rPr>
          <w:szCs w:val="16"/>
          <w:lang w:val="en-GB" w:eastAsia="zh-CN"/>
        </w:rPr>
      </w:pPr>
      <w:r w:rsidRPr="00653FE2">
        <w:rPr>
          <w:szCs w:val="16"/>
          <w:lang w:val="en-GB"/>
        </w:rPr>
        <w:tab/>
        <w:t>UpdateGprsLocationRes,</w:t>
      </w:r>
    </w:p>
    <w:p w:rsidR="00CB72C2" w:rsidRPr="00653FE2" w:rsidRDefault="00CB72C2" w:rsidP="00CB72C2">
      <w:pPr>
        <w:pStyle w:val="ASN1Source"/>
        <w:widowControl/>
        <w:rPr>
          <w:szCs w:val="16"/>
          <w:lang w:val="en-GB"/>
        </w:rPr>
      </w:pPr>
      <w:r w:rsidRPr="00653FE2">
        <w:rPr>
          <w:szCs w:val="16"/>
          <w:lang w:val="en-GB"/>
        </w:rPr>
        <w:tab/>
        <w:t>Update</w:t>
      </w:r>
      <w:r w:rsidRPr="00653FE2">
        <w:rPr>
          <w:rFonts w:hint="eastAsia"/>
          <w:szCs w:val="16"/>
          <w:lang w:val="en-GB" w:eastAsia="zh-CN"/>
        </w:rPr>
        <w:t>Vcsg</w:t>
      </w:r>
      <w:r w:rsidRPr="00653FE2">
        <w:rPr>
          <w:szCs w:val="16"/>
          <w:lang w:val="en-GB"/>
        </w:rPr>
        <w:t>LocationArg,</w:t>
      </w:r>
    </w:p>
    <w:p w:rsidR="00503D8C" w:rsidRPr="00653FE2" w:rsidRDefault="00CB72C2" w:rsidP="00503D8C">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r w:rsidR="00503D8C" w:rsidRPr="00653FE2">
        <w:rPr>
          <w:rFonts w:hint="eastAsia"/>
          <w:szCs w:val="16"/>
          <w:lang w:val="en-US" w:eastAsia="zh-CN"/>
        </w:rPr>
        <w:t xml:space="preserve"> </w:t>
      </w:r>
    </w:p>
    <w:p w:rsidR="00503D8C" w:rsidRPr="00653FE2" w:rsidRDefault="00503D8C" w:rsidP="00503D8C">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LocationArg,</w:t>
      </w:r>
    </w:p>
    <w:p w:rsidR="003945A2" w:rsidRPr="00653FE2" w:rsidRDefault="00503D8C" w:rsidP="00503D8C">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3945A2" w:rsidRPr="00653FE2" w:rsidRDefault="003945A2">
      <w:pPr>
        <w:pStyle w:val="ASN1Source"/>
        <w:widowControl/>
        <w:rPr>
          <w:szCs w:val="16"/>
          <w:lang w:val="en-GB"/>
        </w:rPr>
      </w:pPr>
      <w:r w:rsidRPr="00653FE2">
        <w:rPr>
          <w:szCs w:val="16"/>
          <w:lang w:val="en-GB"/>
        </w:rPr>
        <w:tab/>
        <w:t>PrepareHO-Arg,</w:t>
      </w:r>
    </w:p>
    <w:p w:rsidR="003945A2" w:rsidRPr="00653FE2" w:rsidRDefault="003945A2">
      <w:pPr>
        <w:pStyle w:val="ASN1Source"/>
        <w:widowControl/>
        <w:rPr>
          <w:szCs w:val="16"/>
          <w:lang w:val="en-GB"/>
        </w:rPr>
      </w:pPr>
      <w:r w:rsidRPr="00653FE2">
        <w:rPr>
          <w:szCs w:val="16"/>
          <w:lang w:val="en-GB"/>
        </w:rPr>
        <w:tab/>
        <w:t>PrepareHO-Res,</w:t>
      </w:r>
    </w:p>
    <w:p w:rsidR="003945A2" w:rsidRPr="00653FE2" w:rsidRDefault="003945A2">
      <w:pPr>
        <w:pStyle w:val="ASN1Source"/>
        <w:widowControl/>
        <w:ind w:firstLine="284"/>
        <w:rPr>
          <w:szCs w:val="16"/>
          <w:lang w:val="en-GB"/>
        </w:rPr>
      </w:pPr>
      <w:r w:rsidRPr="00653FE2">
        <w:rPr>
          <w:szCs w:val="16"/>
          <w:lang w:val="en-GB"/>
        </w:rPr>
        <w:t>ForwardAccessSignalling-Arg,</w:t>
      </w:r>
    </w:p>
    <w:p w:rsidR="003945A2" w:rsidRPr="00653FE2" w:rsidRDefault="003945A2">
      <w:pPr>
        <w:pStyle w:val="ASN1Source"/>
        <w:widowControl/>
        <w:ind w:firstLine="284"/>
        <w:rPr>
          <w:szCs w:val="16"/>
          <w:lang w:val="da-DK"/>
        </w:rPr>
      </w:pPr>
      <w:r w:rsidRPr="00653FE2">
        <w:rPr>
          <w:szCs w:val="16"/>
          <w:lang w:val="da-DK"/>
        </w:rPr>
        <w:t>ProcessAccessSignalling-Arg,</w:t>
      </w:r>
    </w:p>
    <w:p w:rsidR="003945A2" w:rsidRPr="00653FE2" w:rsidRDefault="003945A2">
      <w:pPr>
        <w:pStyle w:val="ASN1Source"/>
        <w:widowControl/>
        <w:ind w:firstLine="284"/>
        <w:rPr>
          <w:szCs w:val="16"/>
          <w:lang w:val="da-DK"/>
        </w:rPr>
      </w:pPr>
      <w:r w:rsidRPr="00653FE2">
        <w:rPr>
          <w:szCs w:val="16"/>
          <w:lang w:val="da-DK"/>
        </w:rPr>
        <w:t>SendEndSignal-Arg,</w:t>
      </w:r>
    </w:p>
    <w:p w:rsidR="003945A2" w:rsidRPr="00653FE2" w:rsidRDefault="003945A2">
      <w:pPr>
        <w:pStyle w:val="ASN1Source"/>
        <w:widowControl/>
        <w:ind w:firstLine="284"/>
        <w:rPr>
          <w:szCs w:val="16"/>
          <w:lang w:val="da-DK"/>
        </w:rPr>
      </w:pPr>
      <w:r w:rsidRPr="00653FE2">
        <w:rPr>
          <w:szCs w:val="16"/>
          <w:lang w:val="da-DK"/>
        </w:rPr>
        <w:t>SendEndSignal-Res,</w:t>
      </w:r>
    </w:p>
    <w:p w:rsidR="003945A2" w:rsidRPr="00653FE2" w:rsidRDefault="003945A2">
      <w:pPr>
        <w:pStyle w:val="ASN1Source"/>
        <w:widowControl/>
        <w:ind w:firstLine="284"/>
        <w:rPr>
          <w:szCs w:val="16"/>
          <w:lang w:val="en-GB"/>
        </w:rPr>
      </w:pPr>
      <w:r w:rsidRPr="00653FE2">
        <w:rPr>
          <w:szCs w:val="16"/>
          <w:lang w:val="en-GB"/>
        </w:rPr>
        <w:t>PrepareSubsequentHO-Res,</w:t>
      </w:r>
    </w:p>
    <w:p w:rsidR="003945A2" w:rsidRPr="00653FE2" w:rsidRDefault="003945A2">
      <w:pPr>
        <w:pStyle w:val="ASN1Source"/>
        <w:widowControl/>
        <w:rPr>
          <w:szCs w:val="16"/>
          <w:lang w:val="en-GB"/>
        </w:rPr>
      </w:pPr>
      <w:r w:rsidRPr="00653FE2">
        <w:rPr>
          <w:szCs w:val="16"/>
          <w:lang w:val="en-GB"/>
        </w:rPr>
        <w:tab/>
        <w:t>PrepareSubsequentHO-Arg,</w:t>
      </w:r>
    </w:p>
    <w:p w:rsidR="003945A2" w:rsidRPr="00653FE2" w:rsidRDefault="003945A2">
      <w:pPr>
        <w:pStyle w:val="ASN1Source"/>
        <w:widowControl/>
        <w:rPr>
          <w:szCs w:val="16"/>
          <w:lang w:val="en-GB"/>
        </w:rPr>
      </w:pPr>
      <w:r w:rsidRPr="00653FE2">
        <w:rPr>
          <w:szCs w:val="16"/>
          <w:lang w:val="en-GB"/>
        </w:rPr>
        <w:tab/>
        <w:t>SendAuthenticationInfoArg,</w:t>
      </w:r>
    </w:p>
    <w:p w:rsidR="003945A2" w:rsidRPr="00653FE2" w:rsidRDefault="003945A2">
      <w:pPr>
        <w:pStyle w:val="ASN1Source"/>
        <w:widowControl/>
        <w:rPr>
          <w:szCs w:val="16"/>
          <w:lang w:val="en-GB"/>
        </w:rPr>
      </w:pPr>
      <w:r w:rsidRPr="00653FE2">
        <w:rPr>
          <w:szCs w:val="16"/>
          <w:lang w:val="en-GB"/>
        </w:rPr>
        <w:tab/>
        <w:t xml:space="preserve">SendAuthenticationInfoRes, </w:t>
      </w:r>
    </w:p>
    <w:p w:rsidR="003945A2" w:rsidRPr="00653FE2" w:rsidRDefault="003945A2">
      <w:pPr>
        <w:pStyle w:val="ASN1Source"/>
        <w:widowControl/>
        <w:rPr>
          <w:szCs w:val="16"/>
          <w:lang w:val="en-GB"/>
        </w:rPr>
      </w:pPr>
      <w:r w:rsidRPr="00653FE2">
        <w:rPr>
          <w:szCs w:val="16"/>
          <w:lang w:val="en-GB"/>
        </w:rPr>
        <w:tab/>
        <w:t>AuthenticationFailureReportArg,</w:t>
      </w:r>
    </w:p>
    <w:p w:rsidR="003945A2" w:rsidRPr="00653FE2" w:rsidRDefault="003945A2">
      <w:pPr>
        <w:pStyle w:val="ASN1Source"/>
        <w:widowControl/>
        <w:rPr>
          <w:szCs w:val="16"/>
          <w:lang w:val="en-GB"/>
        </w:rPr>
      </w:pPr>
      <w:r w:rsidRPr="00653FE2">
        <w:rPr>
          <w:szCs w:val="16"/>
          <w:lang w:val="en-GB"/>
        </w:rPr>
        <w:tab/>
        <w:t>AuthenticationFailureReportRes,</w:t>
      </w:r>
    </w:p>
    <w:p w:rsidR="003945A2" w:rsidRPr="00653FE2" w:rsidRDefault="003945A2">
      <w:pPr>
        <w:pStyle w:val="ASN1Source"/>
        <w:widowControl/>
        <w:rPr>
          <w:szCs w:val="16"/>
          <w:lang w:val="en-GB"/>
        </w:rPr>
      </w:pPr>
      <w:r w:rsidRPr="00653FE2">
        <w:rPr>
          <w:szCs w:val="16"/>
          <w:lang w:val="en-GB"/>
        </w:rPr>
        <w:tab/>
        <w:t>CheckIMEI-Arg,</w:t>
      </w:r>
    </w:p>
    <w:p w:rsidR="003945A2" w:rsidRPr="00653FE2" w:rsidRDefault="003945A2">
      <w:pPr>
        <w:pStyle w:val="ASN1Source"/>
        <w:widowControl/>
        <w:rPr>
          <w:szCs w:val="16"/>
          <w:lang w:val="en-GB"/>
        </w:rPr>
      </w:pPr>
      <w:r w:rsidRPr="00653FE2">
        <w:rPr>
          <w:szCs w:val="16"/>
          <w:lang w:val="en-GB"/>
        </w:rPr>
        <w:tab/>
        <w:t>CheckIMEI-Res,</w:t>
      </w:r>
    </w:p>
    <w:p w:rsidR="003945A2" w:rsidRPr="00653FE2" w:rsidRDefault="003945A2">
      <w:pPr>
        <w:pStyle w:val="ASN1Source"/>
        <w:widowControl/>
        <w:rPr>
          <w:szCs w:val="16"/>
          <w:lang w:val="en-GB"/>
        </w:rPr>
      </w:pPr>
      <w:r w:rsidRPr="00653FE2">
        <w:rPr>
          <w:szCs w:val="16"/>
          <w:lang w:val="en-GB"/>
        </w:rPr>
        <w:tab/>
        <w:t>InsertSubscriberDataArg,</w:t>
      </w:r>
    </w:p>
    <w:p w:rsidR="003945A2" w:rsidRPr="00653FE2" w:rsidRDefault="003945A2">
      <w:pPr>
        <w:pStyle w:val="ASN1Source"/>
        <w:widowControl/>
        <w:rPr>
          <w:szCs w:val="16"/>
          <w:lang w:val="en-GB"/>
        </w:rPr>
      </w:pPr>
      <w:r w:rsidRPr="00653FE2">
        <w:rPr>
          <w:szCs w:val="16"/>
          <w:lang w:val="en-GB"/>
        </w:rPr>
        <w:tab/>
        <w:t>InsertSubscriberDataRes,</w:t>
      </w:r>
    </w:p>
    <w:p w:rsidR="003945A2" w:rsidRPr="00653FE2" w:rsidRDefault="003945A2">
      <w:pPr>
        <w:pStyle w:val="ASN1Source"/>
        <w:widowControl/>
        <w:rPr>
          <w:szCs w:val="16"/>
          <w:lang w:val="en-GB"/>
        </w:rPr>
      </w:pPr>
      <w:r w:rsidRPr="00653FE2">
        <w:rPr>
          <w:szCs w:val="16"/>
          <w:lang w:val="en-GB"/>
        </w:rPr>
        <w:tab/>
        <w:t>DeleteSubscriberDataArg,</w:t>
      </w:r>
    </w:p>
    <w:p w:rsidR="003945A2" w:rsidRPr="00653FE2" w:rsidRDefault="003945A2">
      <w:pPr>
        <w:pStyle w:val="ASN1Source"/>
        <w:widowControl/>
        <w:rPr>
          <w:szCs w:val="16"/>
          <w:lang w:val="en-GB"/>
        </w:rPr>
      </w:pPr>
      <w:r w:rsidRPr="00653FE2">
        <w:rPr>
          <w:szCs w:val="16"/>
          <w:lang w:val="en-GB"/>
        </w:rPr>
        <w:tab/>
        <w:t>DeleteSubscriberDataRes,</w:t>
      </w:r>
    </w:p>
    <w:p w:rsidR="003945A2" w:rsidRPr="00653FE2" w:rsidRDefault="003945A2">
      <w:pPr>
        <w:pStyle w:val="ASN1Source"/>
        <w:widowControl/>
        <w:rPr>
          <w:szCs w:val="16"/>
          <w:lang w:val="en-GB"/>
        </w:rPr>
      </w:pPr>
      <w:r w:rsidRPr="00653FE2">
        <w:rPr>
          <w:szCs w:val="16"/>
          <w:lang w:val="en-GB"/>
        </w:rPr>
        <w:tab/>
        <w:t>ResetArg,</w:t>
      </w:r>
    </w:p>
    <w:p w:rsidR="003945A2" w:rsidRPr="00653FE2" w:rsidRDefault="003945A2">
      <w:pPr>
        <w:pStyle w:val="ASN1Source"/>
        <w:widowControl/>
        <w:rPr>
          <w:szCs w:val="16"/>
          <w:lang w:val="en-GB"/>
        </w:rPr>
      </w:pPr>
      <w:r w:rsidRPr="00653FE2">
        <w:rPr>
          <w:szCs w:val="16"/>
          <w:lang w:val="en-GB"/>
        </w:rPr>
        <w:tab/>
        <w:t>RestoreDataArg,</w:t>
      </w:r>
    </w:p>
    <w:p w:rsidR="003945A2" w:rsidRPr="00653FE2" w:rsidRDefault="003945A2">
      <w:pPr>
        <w:pStyle w:val="ASN1Source"/>
        <w:widowControl/>
        <w:rPr>
          <w:szCs w:val="16"/>
          <w:lang w:val="en-GB"/>
        </w:rPr>
      </w:pPr>
      <w:r w:rsidRPr="00653FE2">
        <w:rPr>
          <w:szCs w:val="16"/>
          <w:lang w:val="en-GB"/>
        </w:rPr>
        <w:tab/>
        <w:t>RestoreDataRes,</w:t>
      </w:r>
    </w:p>
    <w:p w:rsidR="003945A2" w:rsidRPr="00653FE2" w:rsidRDefault="003945A2">
      <w:pPr>
        <w:pStyle w:val="ASN1Source"/>
        <w:widowControl/>
        <w:rPr>
          <w:szCs w:val="16"/>
          <w:lang w:val="en-GB"/>
        </w:rPr>
      </w:pPr>
      <w:r w:rsidRPr="00653FE2">
        <w:rPr>
          <w:szCs w:val="16"/>
          <w:lang w:val="en-GB"/>
        </w:rPr>
        <w:tab/>
        <w:t>ProvideSubscriberInfoArg,</w:t>
      </w:r>
    </w:p>
    <w:p w:rsidR="003945A2" w:rsidRPr="00653FE2" w:rsidRDefault="003945A2">
      <w:pPr>
        <w:pStyle w:val="ASN1Source"/>
        <w:widowControl/>
        <w:rPr>
          <w:szCs w:val="16"/>
          <w:lang w:val="en-GB"/>
        </w:rPr>
      </w:pPr>
      <w:r w:rsidRPr="00653FE2">
        <w:rPr>
          <w:szCs w:val="16"/>
          <w:lang w:val="en-GB"/>
        </w:rPr>
        <w:tab/>
        <w:t>ProvideSubscriberInfoRes,</w:t>
      </w:r>
    </w:p>
    <w:p w:rsidR="003945A2" w:rsidRPr="00653FE2" w:rsidRDefault="003945A2">
      <w:pPr>
        <w:pStyle w:val="ASN1Source"/>
        <w:outlineLvl w:val="0"/>
        <w:rPr>
          <w:szCs w:val="16"/>
          <w:lang w:val="en-GB"/>
        </w:rPr>
      </w:pPr>
      <w:r w:rsidRPr="00653FE2">
        <w:rPr>
          <w:szCs w:val="16"/>
          <w:lang w:val="en-GB"/>
        </w:rPr>
        <w:tab/>
        <w:t>AnyTimeSubscriptionInterrogationArg,</w:t>
      </w:r>
    </w:p>
    <w:p w:rsidR="003945A2" w:rsidRPr="00653FE2" w:rsidRDefault="003945A2">
      <w:pPr>
        <w:pStyle w:val="ASN1Source"/>
        <w:outlineLvl w:val="0"/>
        <w:rPr>
          <w:szCs w:val="16"/>
          <w:lang w:val="en-GB"/>
        </w:rPr>
      </w:pPr>
      <w:r w:rsidRPr="00653FE2">
        <w:rPr>
          <w:szCs w:val="16"/>
          <w:lang w:val="en-GB"/>
        </w:rPr>
        <w:tab/>
        <w:t>AnyTimeSubscriptionInterrogationRes,</w:t>
      </w:r>
    </w:p>
    <w:p w:rsidR="003945A2" w:rsidRPr="00653FE2" w:rsidRDefault="003945A2">
      <w:pPr>
        <w:pStyle w:val="ASN1Source"/>
        <w:outlineLvl w:val="0"/>
        <w:rPr>
          <w:szCs w:val="16"/>
          <w:lang w:val="en-GB"/>
        </w:rPr>
      </w:pPr>
      <w:r w:rsidRPr="00653FE2">
        <w:rPr>
          <w:szCs w:val="16"/>
          <w:lang w:val="en-GB"/>
        </w:rPr>
        <w:tab/>
        <w:t>AnyTimeModificationArg,</w:t>
      </w:r>
    </w:p>
    <w:p w:rsidR="003945A2" w:rsidRPr="00653FE2" w:rsidRDefault="003945A2">
      <w:pPr>
        <w:pStyle w:val="ASN1Source"/>
        <w:outlineLvl w:val="0"/>
        <w:rPr>
          <w:szCs w:val="16"/>
          <w:lang w:val="en-GB"/>
        </w:rPr>
      </w:pPr>
      <w:r w:rsidRPr="00653FE2">
        <w:rPr>
          <w:szCs w:val="16"/>
          <w:lang w:val="en-GB"/>
        </w:rPr>
        <w:tab/>
        <w:t>AnyTimeModificationRes,</w:t>
      </w:r>
    </w:p>
    <w:p w:rsidR="003945A2" w:rsidRPr="00653FE2" w:rsidRDefault="003945A2">
      <w:pPr>
        <w:pStyle w:val="ASN1Source"/>
        <w:widowControl/>
        <w:rPr>
          <w:szCs w:val="16"/>
          <w:lang w:val="en-GB"/>
        </w:rPr>
      </w:pPr>
      <w:r w:rsidRPr="00653FE2">
        <w:rPr>
          <w:szCs w:val="16"/>
          <w:lang w:val="en-GB"/>
        </w:rPr>
        <w:tab/>
        <w:t>NoteSubscriberDataModifiedArg,</w:t>
      </w:r>
    </w:p>
    <w:p w:rsidR="003945A2" w:rsidRPr="00653FE2" w:rsidRDefault="003945A2">
      <w:pPr>
        <w:pStyle w:val="ASN1Source"/>
        <w:widowControl/>
        <w:rPr>
          <w:szCs w:val="16"/>
          <w:lang w:val="en-GB"/>
        </w:rPr>
      </w:pPr>
      <w:r w:rsidRPr="00653FE2">
        <w:rPr>
          <w:szCs w:val="16"/>
          <w:lang w:val="en-GB"/>
        </w:rPr>
        <w:tab/>
        <w:t>NoteSubscriberDataModifiedRes,</w:t>
      </w:r>
    </w:p>
    <w:p w:rsidR="003945A2" w:rsidRPr="00653FE2" w:rsidRDefault="003945A2">
      <w:pPr>
        <w:pStyle w:val="ASN1Source"/>
        <w:widowControl/>
        <w:rPr>
          <w:szCs w:val="16"/>
          <w:lang w:val="en-GB"/>
        </w:rPr>
      </w:pPr>
      <w:r w:rsidRPr="00653FE2">
        <w:rPr>
          <w:szCs w:val="16"/>
          <w:lang w:val="en-GB"/>
        </w:rPr>
        <w:tab/>
        <w:t>AnyTimeInterrogationArg,</w:t>
      </w:r>
    </w:p>
    <w:p w:rsidR="003945A2" w:rsidRPr="00653FE2" w:rsidRDefault="003945A2">
      <w:pPr>
        <w:pStyle w:val="ASN1Source"/>
        <w:widowControl/>
        <w:rPr>
          <w:szCs w:val="16"/>
          <w:lang w:val="en-GB"/>
        </w:rPr>
      </w:pPr>
      <w:r w:rsidRPr="00653FE2">
        <w:rPr>
          <w:szCs w:val="16"/>
          <w:lang w:val="en-GB"/>
        </w:rPr>
        <w:tab/>
        <w:t>AnyTimeInterrogationRes,</w:t>
      </w:r>
    </w:p>
    <w:p w:rsidR="003945A2" w:rsidRPr="00653FE2" w:rsidRDefault="003945A2">
      <w:pPr>
        <w:pStyle w:val="ASN1Source"/>
        <w:widowControl/>
        <w:rPr>
          <w:szCs w:val="16"/>
          <w:lang w:val="en-GB"/>
        </w:rPr>
      </w:pPr>
      <w:r w:rsidRPr="00653FE2">
        <w:rPr>
          <w:szCs w:val="16"/>
          <w:lang w:val="en-GB"/>
        </w:rPr>
        <w:tab/>
        <w:t>SendRoutingInfoForGprsArg,</w:t>
      </w:r>
    </w:p>
    <w:p w:rsidR="003945A2" w:rsidRPr="00653FE2" w:rsidRDefault="003945A2">
      <w:pPr>
        <w:pStyle w:val="ASN1Source"/>
        <w:widowControl/>
        <w:rPr>
          <w:szCs w:val="16"/>
          <w:lang w:val="en-GB"/>
        </w:rPr>
      </w:pPr>
      <w:r w:rsidRPr="00653FE2">
        <w:rPr>
          <w:szCs w:val="16"/>
          <w:lang w:val="en-GB"/>
        </w:rPr>
        <w:tab/>
        <w:t>SendRoutingInfoForGprsRes,</w:t>
      </w:r>
    </w:p>
    <w:p w:rsidR="003945A2" w:rsidRPr="00653FE2" w:rsidRDefault="003945A2">
      <w:pPr>
        <w:pStyle w:val="ASN1Source"/>
        <w:widowControl/>
        <w:rPr>
          <w:szCs w:val="16"/>
          <w:lang w:val="en-GB"/>
        </w:rPr>
      </w:pPr>
      <w:r w:rsidRPr="00653FE2">
        <w:rPr>
          <w:szCs w:val="16"/>
          <w:lang w:val="en-GB"/>
        </w:rPr>
        <w:tab/>
        <w:t>FailureReportArg,</w:t>
      </w:r>
    </w:p>
    <w:p w:rsidR="003945A2" w:rsidRPr="00653FE2" w:rsidRDefault="003945A2">
      <w:pPr>
        <w:pStyle w:val="ASN1Source"/>
        <w:widowControl/>
        <w:rPr>
          <w:szCs w:val="16"/>
          <w:lang w:val="en-GB"/>
        </w:rPr>
      </w:pPr>
      <w:r w:rsidRPr="00653FE2">
        <w:rPr>
          <w:szCs w:val="16"/>
          <w:lang w:val="en-GB"/>
        </w:rPr>
        <w:tab/>
        <w:t>FailureReportRes,</w:t>
      </w:r>
    </w:p>
    <w:p w:rsidR="003945A2" w:rsidRPr="00653FE2" w:rsidRDefault="003945A2">
      <w:pPr>
        <w:pStyle w:val="ASN1Source"/>
        <w:widowControl/>
        <w:rPr>
          <w:szCs w:val="16"/>
          <w:lang w:val="en-GB"/>
        </w:rPr>
      </w:pPr>
      <w:r w:rsidRPr="00653FE2">
        <w:rPr>
          <w:szCs w:val="16"/>
          <w:lang w:val="en-GB"/>
        </w:rPr>
        <w:tab/>
        <w:t>NoteMsPresentForGprsArg,</w:t>
      </w:r>
    </w:p>
    <w:p w:rsidR="003945A2" w:rsidRPr="00653FE2" w:rsidRDefault="003945A2">
      <w:pPr>
        <w:pStyle w:val="ASN1Source"/>
        <w:widowControl/>
        <w:outlineLvl w:val="0"/>
        <w:rPr>
          <w:szCs w:val="16"/>
          <w:lang w:val="en-GB"/>
        </w:rPr>
      </w:pPr>
      <w:r w:rsidRPr="00653FE2">
        <w:rPr>
          <w:szCs w:val="16"/>
          <w:lang w:val="en-GB"/>
        </w:rPr>
        <w:tab/>
        <w:t>NoteMsPresentForGprsRes,</w:t>
      </w:r>
    </w:p>
    <w:p w:rsidR="003945A2" w:rsidRPr="00653FE2" w:rsidRDefault="003945A2">
      <w:pPr>
        <w:pStyle w:val="ASN1Source"/>
        <w:outlineLvl w:val="0"/>
        <w:rPr>
          <w:szCs w:val="16"/>
          <w:lang w:val="en-GB"/>
        </w:rPr>
      </w:pPr>
      <w:r w:rsidRPr="00653FE2">
        <w:rPr>
          <w:szCs w:val="16"/>
          <w:lang w:val="en-GB"/>
        </w:rPr>
        <w:tab/>
        <w:t>NoteMM-EventArg,</w:t>
      </w:r>
    </w:p>
    <w:p w:rsidR="003945A2" w:rsidRPr="00653FE2" w:rsidRDefault="003945A2">
      <w:pPr>
        <w:pStyle w:val="ASN1Source"/>
        <w:outlineLvl w:val="0"/>
        <w:rPr>
          <w:szCs w:val="16"/>
          <w:lang w:val="en-GB"/>
        </w:rPr>
      </w:pPr>
      <w:r w:rsidRPr="00653FE2">
        <w:rPr>
          <w:szCs w:val="16"/>
          <w:lang w:val="en-GB"/>
        </w:rPr>
        <w:tab/>
        <w:t>NoteMM-EventRes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location registration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updateLocation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UpdateLocationArg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UpdateLocationRes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roamingNotAllowed}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cancelLocation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CancelLocationArg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CancelLocationRes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 }</w:t>
      </w:r>
    </w:p>
    <w:p w:rsidR="003945A2" w:rsidRPr="00653FE2" w:rsidRDefault="003945A2">
      <w:pPr>
        <w:pStyle w:val="ASN1Source"/>
        <w:widowControl/>
        <w:rPr>
          <w:szCs w:val="16"/>
          <w:lang w:val="en-GB"/>
        </w:rPr>
      </w:pPr>
    </w:p>
    <w:p w:rsidR="003945A2" w:rsidRPr="00653FE2" w:rsidRDefault="003945A2">
      <w:pPr>
        <w:pStyle w:val="ASN1TABLEbegin"/>
        <w:widowControl/>
        <w:pBdr>
          <w:left w:val="single" w:sz="6" w:space="1" w:color="auto"/>
          <w:right w:val="single" w:sz="6" w:space="1" w:color="auto"/>
        </w:pBdr>
        <w:rPr>
          <w:b w:val="0"/>
          <w:szCs w:val="16"/>
          <w:lang w:val="en-GB"/>
        </w:rPr>
      </w:pPr>
      <w:r w:rsidRPr="00653FE2">
        <w:rPr>
          <w:szCs w:val="16"/>
          <w:lang w:val="en-GB"/>
        </w:rPr>
        <w:t xml:space="preserve">purgeMS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ARGUMENT</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PurgeMS-Arg</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RESULT</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PurgeMS-Res</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ERRORS{</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unexpectedDataValue|</w:t>
      </w:r>
    </w:p>
    <w:p w:rsidR="003945A2" w:rsidRPr="00653FE2" w:rsidRDefault="00653FE2">
      <w:pPr>
        <w:pStyle w:val="ASN1TABLEmiddle"/>
        <w:widowControl/>
        <w:pBdr>
          <w:left w:val="single" w:sz="6" w:space="1" w:color="auto"/>
          <w:right w:val="single" w:sz="6" w:space="1" w:color="auto"/>
        </w:pBdr>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pBdr>
          <w:left w:val="single" w:sz="6" w:space="1" w:color="auto"/>
          <w:right w:val="single" w:sz="6" w:space="1" w:color="auto"/>
        </w:pBdr>
        <w:rPr>
          <w:szCs w:val="16"/>
          <w:lang w:val="en-GB"/>
        </w:rPr>
      </w:pPr>
      <w:r w:rsidRPr="00653FE2">
        <w:rPr>
          <w:szCs w:val="16"/>
          <w:lang w:val="en-GB"/>
        </w:rPr>
        <w:tab/>
        <w:t>CODE</w:t>
      </w:r>
      <w:r w:rsidRPr="00653FE2">
        <w:rPr>
          <w:szCs w:val="16"/>
          <w:lang w:val="en-GB"/>
        </w:rPr>
        <w:tab/>
        <w:t>local:67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sendIdentification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SendIdentificationArg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SendIdentificationRes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local:55 }</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 gprs location registration operations</w:t>
      </w:r>
    </w:p>
    <w:p w:rsidR="003945A2" w:rsidRPr="00653FE2" w:rsidRDefault="003945A2">
      <w:pPr>
        <w:pStyle w:val="ASN1HeadingComment"/>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updateGprsLocation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UpdateGprsLocationArg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UpdateGprsLocationRes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roamingNotAllowed}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local:23 }</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 subscriber information enquiry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provideSubscriberInfo</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ProvideSubscriberInfoArg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ProvideSubscriberInfoRes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local:70 }</w:t>
      </w:r>
    </w:p>
    <w:p w:rsidR="003945A2" w:rsidRPr="00653FE2" w:rsidRDefault="003945A2">
      <w:pPr>
        <w:pStyle w:val="ASN1HeadingComment"/>
        <w:widowControl/>
        <w:spacing w:line="-180" w:lineRule="auto"/>
        <w:rPr>
          <w:szCs w:val="16"/>
          <w:lang w:val="en-GB"/>
        </w:rPr>
      </w:pPr>
    </w:p>
    <w:p w:rsidR="003945A2" w:rsidRPr="00653FE2" w:rsidRDefault="003945A2">
      <w:pPr>
        <w:pStyle w:val="ASN1HeadingComment"/>
        <w:widowControl/>
        <w:rPr>
          <w:szCs w:val="16"/>
          <w:lang w:val="en-GB"/>
        </w:rPr>
      </w:pPr>
      <w:r w:rsidRPr="00653FE2">
        <w:rPr>
          <w:szCs w:val="16"/>
          <w:lang w:val="en-GB"/>
        </w:rPr>
        <w:t>-- any time information enquiry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anyTimeInterrogation</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AnyTimeInterrogationArg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AnyTimeInterrogationRes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xml:space="preserve">systemFailure |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ati-NotAllowed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local:71 }</w:t>
      </w:r>
    </w:p>
    <w:p w:rsidR="003945A2" w:rsidRPr="00653FE2" w:rsidRDefault="003945A2">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any time information handling operations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anyTimeSubscriptionInterrogation</w:t>
      </w:r>
      <w:r w:rsidRPr="00653FE2">
        <w:rPr>
          <w:b w:val="0"/>
          <w:szCs w:val="16"/>
          <w:lang w:val="en-GB"/>
        </w:rPr>
        <w:t xml:space="preserve">  OPERATION ::= {</w:t>
      </w:r>
      <w:r w:rsidR="00653FE2">
        <w:rPr>
          <w:b w:val="0"/>
          <w:szCs w:val="16"/>
          <w:lang w:val="en-GB"/>
        </w:rPr>
        <w:tab/>
      </w:r>
      <w:r w:rsidRPr="00653FE2">
        <w:rPr>
          <w:b w:val="0"/>
          <w:szCs w:val="16"/>
          <w:lang w:val="en-GB"/>
        </w:rPr>
        <w:tab/>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AnyTimeSubscriptionInterrogationArg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AnyTimeSubscriptionInterrogationRes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atsi-NotAllowed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fr-FR"/>
        </w:rPr>
      </w:pPr>
      <w:r>
        <w:rPr>
          <w:szCs w:val="16"/>
          <w:lang w:val="en-GB"/>
        </w:rPr>
        <w:tab/>
      </w:r>
      <w:r w:rsidR="003945A2" w:rsidRPr="00653FE2">
        <w:rPr>
          <w:szCs w:val="16"/>
          <w:lang w:val="fr-FR"/>
        </w:rPr>
        <w:t>ss-NotAvailable |</w:t>
      </w:r>
    </w:p>
    <w:p w:rsidR="003945A2" w:rsidRPr="00653FE2" w:rsidRDefault="00653FE2">
      <w:pPr>
        <w:pStyle w:val="ASN1TABLEmiddle"/>
        <w:widowControl/>
        <w:rPr>
          <w:szCs w:val="16"/>
          <w:lang w:val="fr-FR"/>
        </w:rPr>
      </w:pPr>
      <w:r>
        <w:rPr>
          <w:szCs w:val="16"/>
          <w:lang w:val="fr-FR"/>
        </w:rPr>
        <w:tab/>
      </w:r>
      <w:r w:rsidR="003945A2" w:rsidRPr="00653FE2">
        <w:rPr>
          <w:szCs w:val="16"/>
          <w:lang w:val="fr-FR"/>
        </w:rPr>
        <w:t>informationNotAvailable}</w:t>
      </w:r>
    </w:p>
    <w:p w:rsidR="003945A2" w:rsidRPr="00653FE2" w:rsidRDefault="003945A2">
      <w:pPr>
        <w:pStyle w:val="ASN1TABLEmiddle"/>
        <w:widowControl/>
        <w:rPr>
          <w:szCs w:val="16"/>
          <w:lang w:val="fr-FR"/>
        </w:rPr>
      </w:pPr>
      <w:r w:rsidRPr="00653FE2">
        <w:rPr>
          <w:szCs w:val="16"/>
          <w:lang w:val="fr-FR"/>
        </w:rPr>
        <w:tab/>
        <w:t>CODE</w:t>
      </w:r>
      <w:r w:rsidRPr="00653FE2">
        <w:rPr>
          <w:szCs w:val="16"/>
          <w:lang w:val="fr-FR"/>
        </w:rPr>
        <w:tab/>
        <w:t>local:62 }</w:t>
      </w:r>
    </w:p>
    <w:p w:rsidR="003945A2" w:rsidRPr="00653FE2" w:rsidRDefault="003945A2">
      <w:pPr>
        <w:pStyle w:val="ASN1Source"/>
        <w:rPr>
          <w:szCs w:val="16"/>
          <w:lang w:val="fr-FR"/>
        </w:rPr>
      </w:pPr>
    </w:p>
    <w:p w:rsidR="003945A2" w:rsidRPr="00653FE2" w:rsidRDefault="003945A2">
      <w:pPr>
        <w:pStyle w:val="ASN1TABLEbegin"/>
        <w:rPr>
          <w:szCs w:val="16"/>
          <w:lang w:val="en-GB"/>
        </w:rPr>
      </w:pPr>
      <w:r w:rsidRPr="00653FE2">
        <w:rPr>
          <w:szCs w:val="16"/>
          <w:lang w:val="en-GB"/>
        </w:rPr>
        <w:t xml:space="preserve">anyTimeModification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outlineLvl w:val="0"/>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AnyTimeModificationArg</w:t>
      </w:r>
    </w:p>
    <w:p w:rsidR="003945A2" w:rsidRPr="00653FE2" w:rsidRDefault="003945A2">
      <w:pPr>
        <w:pStyle w:val="ASN1TABLEmiddle"/>
        <w:outlineLvl w:val="0"/>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AnyTimeModificationRes</w:t>
      </w:r>
    </w:p>
    <w:p w:rsidR="003945A2" w:rsidRPr="00653FE2" w:rsidRDefault="003945A2">
      <w:pPr>
        <w:pStyle w:val="ASN1TABLEmiddle"/>
        <w:outlineLvl w:val="0"/>
        <w:rPr>
          <w:szCs w:val="16"/>
          <w:lang w:val="en-GB"/>
        </w:rPr>
      </w:pPr>
      <w:r w:rsidRPr="00653FE2">
        <w:rPr>
          <w:szCs w:val="16"/>
          <w:lang w:val="en-GB"/>
        </w:rPr>
        <w:tab/>
        <w:t>ERRORS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atm-NotAllowed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 |</w:t>
      </w:r>
    </w:p>
    <w:p w:rsidR="003945A2" w:rsidRPr="00653FE2" w:rsidRDefault="00653FE2">
      <w:pPr>
        <w:pStyle w:val="ASN1TABLEmiddle"/>
        <w:widowControl/>
        <w:outlineLvl w:val="0"/>
        <w:rPr>
          <w:szCs w:val="16"/>
          <w:lang w:val="en-GB"/>
        </w:rPr>
      </w:pPr>
      <w:r>
        <w:rPr>
          <w:szCs w:val="16"/>
          <w:lang w:val="en-GB"/>
        </w:rPr>
        <w:tab/>
      </w:r>
      <w:r w:rsidR="003945A2" w:rsidRPr="00653FE2">
        <w:rPr>
          <w:szCs w:val="16"/>
          <w:lang w:val="en-GB"/>
        </w:rPr>
        <w:t>informationNotAvailable}</w:t>
      </w:r>
    </w:p>
    <w:p w:rsidR="003945A2" w:rsidRPr="00653FE2" w:rsidRDefault="003945A2">
      <w:pPr>
        <w:pStyle w:val="ASN1TABLEmiddle"/>
        <w:widowControl/>
        <w:outlineLvl w:val="0"/>
        <w:rPr>
          <w:szCs w:val="16"/>
          <w:lang w:val="en-GB"/>
        </w:rPr>
      </w:pPr>
      <w:r w:rsidRPr="00653FE2">
        <w:rPr>
          <w:szCs w:val="16"/>
          <w:lang w:val="en-GB"/>
        </w:rPr>
        <w:tab/>
        <w:t>CODE</w:t>
      </w:r>
      <w:r w:rsidRPr="00653FE2">
        <w:rPr>
          <w:szCs w:val="16"/>
          <w:lang w:val="en-GB"/>
        </w:rPr>
        <w:tab/>
        <w:t>local:65 }</w:t>
      </w:r>
    </w:p>
    <w:p w:rsidR="003945A2" w:rsidRPr="00653FE2" w:rsidRDefault="003945A2">
      <w:pPr>
        <w:pStyle w:val="ASN1Source"/>
        <w:widowControl/>
        <w:rPr>
          <w:i/>
          <w:szCs w:val="16"/>
          <w:lang w:val="en-GB"/>
        </w:rPr>
      </w:pPr>
    </w:p>
    <w:p w:rsidR="003945A2" w:rsidRPr="00653FE2" w:rsidRDefault="003945A2">
      <w:pPr>
        <w:pStyle w:val="ASN1Source"/>
        <w:widowControl/>
        <w:rPr>
          <w:i/>
          <w:szCs w:val="16"/>
          <w:lang w:val="en-GB"/>
        </w:rPr>
      </w:pPr>
      <w:bookmarkStart w:id="1080" w:name="_Hlt468504889"/>
      <w:bookmarkEnd w:id="1080"/>
      <w:r w:rsidRPr="00653FE2">
        <w:rPr>
          <w:i/>
          <w:szCs w:val="16"/>
          <w:lang w:val="en-GB"/>
        </w:rPr>
        <w:t>-- subscriber data modification notification operations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noteSubscriberDataModified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NoteSubscriberDataModifiedArg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NoteSubscriberDataModifiedRes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 }</w:t>
      </w:r>
    </w:p>
    <w:p w:rsidR="003945A2" w:rsidRPr="00653FE2" w:rsidRDefault="003945A2">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handover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prepareHandover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PrepareHO-Arg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PrepareHO-Res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noHandoverNumberAvailable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targetCellOutsideGroupCallArea }</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local:68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653FE2">
        <w:rPr>
          <w:b w:val="0"/>
          <w:szCs w:val="16"/>
          <w:lang w:val="da-DK"/>
        </w:rPr>
        <w:tab/>
      </w:r>
      <w:r w:rsidR="00653FE2">
        <w:rPr>
          <w:b w:val="0"/>
          <w:szCs w:val="16"/>
          <w:lang w:val="da-DK"/>
        </w:rPr>
        <w:tab/>
      </w:r>
      <w:r w:rsidRPr="00653FE2">
        <w:rPr>
          <w:b w:val="0"/>
          <w:szCs w:val="16"/>
          <w:lang w:val="da-DK"/>
        </w:rPr>
        <w:t>--Timer l</w:t>
      </w:r>
    </w:p>
    <w:p w:rsidR="003945A2" w:rsidRPr="00653FE2" w:rsidRDefault="003945A2">
      <w:pPr>
        <w:pStyle w:val="ASN1TABLEmiddle"/>
        <w:widowControl/>
        <w:rPr>
          <w:szCs w:val="16"/>
          <w:lang w:val="da-DK"/>
        </w:rPr>
      </w:pPr>
      <w:r w:rsidRPr="00653FE2">
        <w:rPr>
          <w:szCs w:val="16"/>
          <w:lang w:val="da-DK"/>
        </w:rPr>
        <w:tab/>
        <w:t>ARGUMENT</w:t>
      </w:r>
    </w:p>
    <w:p w:rsidR="003945A2" w:rsidRPr="00653FE2" w:rsidRDefault="00653FE2">
      <w:pPr>
        <w:pStyle w:val="ASN1TABLEmiddle"/>
        <w:widowControl/>
        <w:rPr>
          <w:szCs w:val="16"/>
          <w:lang w:val="da-DK"/>
        </w:rPr>
      </w:pPr>
      <w:r>
        <w:rPr>
          <w:szCs w:val="16"/>
          <w:lang w:val="da-DK"/>
        </w:rPr>
        <w:tab/>
      </w:r>
      <w:r w:rsidR="003945A2" w:rsidRPr="00653FE2">
        <w:rPr>
          <w:szCs w:val="16"/>
          <w:lang w:val="da-DK"/>
        </w:rPr>
        <w:t>SendEndSignal-Arg</w:t>
      </w:r>
    </w:p>
    <w:p w:rsidR="003945A2" w:rsidRPr="00653FE2" w:rsidRDefault="003945A2">
      <w:pPr>
        <w:pStyle w:val="ASN1TABLEmiddle"/>
        <w:widowControl/>
        <w:rPr>
          <w:szCs w:val="16"/>
          <w:lang w:val="da-DK"/>
        </w:rPr>
      </w:pPr>
      <w:r w:rsidRPr="00653FE2">
        <w:rPr>
          <w:szCs w:val="16"/>
          <w:lang w:val="da-DK"/>
        </w:rPr>
        <w:tab/>
        <w:t>RESULT</w:t>
      </w:r>
    </w:p>
    <w:p w:rsidR="003945A2" w:rsidRPr="00653FE2" w:rsidRDefault="00653FE2">
      <w:pPr>
        <w:pStyle w:val="ASN1TABLEmiddle"/>
        <w:widowControl/>
        <w:rPr>
          <w:szCs w:val="16"/>
          <w:lang w:val="da-DK"/>
        </w:rPr>
      </w:pPr>
      <w:r>
        <w:rPr>
          <w:szCs w:val="16"/>
          <w:lang w:val="da-DK"/>
        </w:rPr>
        <w:tab/>
      </w:r>
      <w:r w:rsidR="003945A2" w:rsidRPr="00653FE2">
        <w:rPr>
          <w:szCs w:val="16"/>
          <w:lang w:val="da-DK"/>
        </w:rPr>
        <w:t>SendEndSignal-Res</w:t>
      </w:r>
    </w:p>
    <w:p w:rsidR="003945A2" w:rsidRPr="00653FE2" w:rsidRDefault="003945A2">
      <w:pPr>
        <w:pStyle w:val="ASN1TABLEmiddle"/>
        <w:widowControl/>
        <w:rPr>
          <w:szCs w:val="16"/>
          <w:lang w:val="da-DK"/>
        </w:rPr>
      </w:pPr>
      <w:r w:rsidRPr="00653FE2">
        <w:rPr>
          <w:szCs w:val="16"/>
          <w:lang w:val="da-DK"/>
        </w:rPr>
        <w:tab/>
        <w:t>CODE</w:t>
      </w:r>
      <w:r w:rsidRPr="00653FE2">
        <w:rPr>
          <w:szCs w:val="16"/>
          <w:lang w:val="da-DK"/>
        </w:rPr>
        <w:tab/>
        <w:t>local:29 }</w:t>
      </w:r>
    </w:p>
    <w:p w:rsidR="003945A2" w:rsidRPr="00653FE2" w:rsidRDefault="003945A2">
      <w:pPr>
        <w:pStyle w:val="ASN1Source"/>
        <w:widowControl/>
        <w:rPr>
          <w:szCs w:val="16"/>
          <w:lang w:val="da-DK"/>
        </w:rPr>
      </w:pPr>
    </w:p>
    <w:p w:rsidR="003945A2" w:rsidRPr="00653FE2" w:rsidRDefault="003945A2">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sidR="00653FE2">
        <w:rPr>
          <w:b w:val="0"/>
          <w:szCs w:val="16"/>
          <w:lang w:val="da-DK"/>
        </w:rPr>
        <w:tab/>
      </w:r>
      <w:r w:rsidR="00653FE2">
        <w:rPr>
          <w:b w:val="0"/>
          <w:szCs w:val="16"/>
          <w:lang w:val="da-DK"/>
        </w:rPr>
        <w:tab/>
      </w:r>
      <w:r w:rsidRPr="00653FE2">
        <w:rPr>
          <w:b w:val="0"/>
          <w:szCs w:val="16"/>
          <w:lang w:val="da-DK"/>
        </w:rPr>
        <w:t>--Timer s</w:t>
      </w:r>
    </w:p>
    <w:p w:rsidR="003945A2" w:rsidRPr="00653FE2" w:rsidRDefault="003945A2">
      <w:pPr>
        <w:pStyle w:val="ASN1TABLEmiddle"/>
        <w:widowControl/>
        <w:rPr>
          <w:szCs w:val="16"/>
          <w:lang w:val="da-DK"/>
        </w:rPr>
      </w:pPr>
      <w:r w:rsidRPr="00653FE2">
        <w:rPr>
          <w:szCs w:val="16"/>
          <w:lang w:val="da-DK"/>
        </w:rPr>
        <w:tab/>
        <w:t>ARGUMENT</w:t>
      </w:r>
    </w:p>
    <w:p w:rsidR="003945A2" w:rsidRPr="00653FE2" w:rsidRDefault="00653FE2">
      <w:pPr>
        <w:pStyle w:val="ASN1TABLEmiddle"/>
        <w:widowControl/>
        <w:rPr>
          <w:szCs w:val="16"/>
          <w:lang w:val="da-DK"/>
        </w:rPr>
      </w:pPr>
      <w:r>
        <w:rPr>
          <w:szCs w:val="16"/>
          <w:lang w:val="da-DK"/>
        </w:rPr>
        <w:tab/>
      </w:r>
      <w:r w:rsidR="003945A2" w:rsidRPr="00653FE2">
        <w:rPr>
          <w:szCs w:val="16"/>
          <w:lang w:val="da-DK"/>
        </w:rPr>
        <w:t>ProcessAccessSignalling-Arg</w:t>
      </w:r>
    </w:p>
    <w:p w:rsidR="003945A2" w:rsidRPr="00653FE2" w:rsidRDefault="003945A2">
      <w:pPr>
        <w:pStyle w:val="ASN1TABLEmiddle"/>
        <w:widowControl/>
        <w:rPr>
          <w:szCs w:val="16"/>
          <w:lang w:val="da-DK"/>
        </w:rPr>
      </w:pPr>
      <w:r w:rsidRPr="00653FE2">
        <w:rPr>
          <w:szCs w:val="16"/>
          <w:lang w:val="da-DK"/>
        </w:rPr>
        <w:tab/>
        <w:t>CODE</w:t>
      </w:r>
      <w:r w:rsidRPr="00653FE2">
        <w:rPr>
          <w:szCs w:val="16"/>
          <w:lang w:val="da-DK"/>
        </w:rPr>
        <w:tab/>
        <w:t>local:33 }</w:t>
      </w:r>
    </w:p>
    <w:p w:rsidR="003945A2" w:rsidRPr="00653FE2" w:rsidRDefault="003945A2">
      <w:pPr>
        <w:pStyle w:val="ASN1Source"/>
        <w:widowControl/>
        <w:rPr>
          <w:szCs w:val="16"/>
          <w:lang w:val="da-DK"/>
        </w:rPr>
      </w:pPr>
    </w:p>
    <w:p w:rsidR="003945A2" w:rsidRPr="00653FE2" w:rsidRDefault="003945A2">
      <w:pPr>
        <w:pStyle w:val="ASN1TABLEbegin"/>
        <w:widowControl/>
        <w:rPr>
          <w:b w:val="0"/>
          <w:szCs w:val="16"/>
          <w:lang w:val="en-GB"/>
        </w:rPr>
      </w:pPr>
      <w:r w:rsidRPr="00653FE2">
        <w:rPr>
          <w:szCs w:val="16"/>
          <w:lang w:val="en-GB"/>
        </w:rPr>
        <w:t xml:space="preserve">forwardAccessSignalling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ForwardAccessSignalling-Arg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prepareSubsequentHandover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PrepareSubsequentHO-Arg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PrepareSubsequentHO-Res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unknownMSC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subsequentHandoverFailure}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local:69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authentication management operations</w:t>
      </w:r>
    </w:p>
    <w:p w:rsidR="003945A2" w:rsidRPr="00653FE2" w:rsidRDefault="003945A2">
      <w:pPr>
        <w:pStyle w:val="ASN1Source"/>
        <w:widowControl/>
        <w:rPr>
          <w:szCs w:val="16"/>
          <w:lang w:val="en-GB"/>
        </w:rPr>
      </w:pPr>
    </w:p>
    <w:p w:rsidR="003945A2" w:rsidRPr="00653FE2" w:rsidRDefault="003945A2">
      <w:pPr>
        <w:pStyle w:val="ASN1TABLEbegin"/>
        <w:rPr>
          <w:b w:val="0"/>
          <w:bCs/>
          <w:szCs w:val="16"/>
          <w:lang w:val="en-GB"/>
        </w:rPr>
      </w:pPr>
      <w:r w:rsidRPr="00653FE2">
        <w:rPr>
          <w:szCs w:val="16"/>
          <w:lang w:val="en-GB"/>
        </w:rPr>
        <w:t xml:space="preserve">sendAuthenticationInfo </w:t>
      </w:r>
      <w:r w:rsidRPr="00653FE2">
        <w:rPr>
          <w:b w:val="0"/>
          <w:bCs/>
          <w:szCs w:val="16"/>
          <w:lang w:val="en-GB"/>
        </w:rPr>
        <w:t xml:space="preserve"> OPERATION ::= {</w:t>
      </w:r>
      <w:r w:rsidR="00653FE2">
        <w:rPr>
          <w:b w:val="0"/>
          <w:bCs/>
          <w:szCs w:val="16"/>
          <w:lang w:val="en-GB"/>
        </w:rPr>
        <w:tab/>
      </w:r>
      <w:r w:rsidR="00653FE2">
        <w:rPr>
          <w:b w:val="0"/>
          <w:bCs/>
          <w:szCs w:val="16"/>
          <w:lang w:val="en-GB"/>
        </w:rPr>
        <w:tab/>
      </w:r>
      <w:r w:rsidRPr="00653FE2">
        <w:rPr>
          <w:b w:val="0"/>
          <w:bCs/>
          <w:szCs w:val="16"/>
          <w:lang w:val="en-GB"/>
        </w:rPr>
        <w:t>--Timer m</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SendAuthenticationInfoArg</w:t>
      </w:r>
    </w:p>
    <w:p w:rsidR="003945A2" w:rsidRPr="00653FE2" w:rsidRDefault="00653FE2">
      <w:pPr>
        <w:pStyle w:val="ASN1TABLEmiddle"/>
        <w:rPr>
          <w:szCs w:val="16"/>
          <w:lang w:val="en-GB"/>
        </w:rPr>
      </w:pPr>
      <w:r>
        <w:rPr>
          <w:szCs w:val="16"/>
          <w:lang w:val="en-GB"/>
        </w:rPr>
        <w:tab/>
      </w:r>
      <w:r w:rsidR="003945A2" w:rsidRPr="00653FE2">
        <w:rPr>
          <w:szCs w:val="16"/>
          <w:lang w:val="en-GB"/>
        </w:rPr>
        <w:t>-- optional</w:t>
      </w:r>
    </w:p>
    <w:p w:rsidR="003945A2" w:rsidRPr="00653FE2" w:rsidRDefault="00653FE2">
      <w:pPr>
        <w:pStyle w:val="ASN1TABLEmiddle"/>
        <w:rPr>
          <w:i/>
          <w:iCs/>
          <w:lang w:val="en-GB"/>
        </w:rPr>
      </w:pPr>
      <w:r>
        <w:rPr>
          <w:i/>
          <w:iCs/>
          <w:lang w:val="en-GB"/>
        </w:rPr>
        <w:tab/>
      </w:r>
      <w:r w:rsidR="003945A2" w:rsidRPr="00653FE2">
        <w:rPr>
          <w:i/>
          <w:iCs/>
          <w:lang w:val="en-GB"/>
        </w:rPr>
        <w:t>-- within a dialogue sendAuthenticationInfoArg shall not be present in</w:t>
      </w:r>
    </w:p>
    <w:p w:rsidR="003945A2" w:rsidRPr="00653FE2" w:rsidRDefault="00653FE2">
      <w:pPr>
        <w:pStyle w:val="ASN1TABLEmiddle"/>
        <w:rPr>
          <w:i/>
          <w:iCs/>
          <w:lang w:val="en-GB"/>
        </w:rPr>
      </w:pPr>
      <w:r>
        <w:rPr>
          <w:i/>
          <w:iCs/>
          <w:lang w:val="en-GB"/>
        </w:rPr>
        <w:tab/>
      </w:r>
      <w:r w:rsidR="003945A2" w:rsidRPr="00653FE2">
        <w:rPr>
          <w:i/>
          <w:iCs/>
          <w:lang w:val="en-GB"/>
        </w:rPr>
        <w:t>-- subsequent invoke components. If received in a subsequent invoke component</w:t>
      </w:r>
    </w:p>
    <w:p w:rsidR="003945A2" w:rsidRPr="00653FE2" w:rsidRDefault="00653FE2">
      <w:pPr>
        <w:pStyle w:val="ASN1TABLEmiddle"/>
        <w:rPr>
          <w:i/>
          <w:iCs/>
          <w:lang w:val="en-GB"/>
        </w:rPr>
      </w:pPr>
      <w:r>
        <w:rPr>
          <w:i/>
          <w:iCs/>
          <w:lang w:val="en-GB"/>
        </w:rPr>
        <w:tab/>
      </w:r>
      <w:r w:rsidR="003945A2" w:rsidRPr="00653FE2">
        <w:rPr>
          <w:i/>
          <w:iCs/>
          <w:lang w:val="en-GB"/>
        </w:rPr>
        <w:t>-- it shall be discarded.</w:t>
      </w:r>
    </w:p>
    <w:p w:rsidR="003945A2" w:rsidRPr="00653FE2" w:rsidRDefault="003945A2">
      <w:pPr>
        <w:pStyle w:val="ASN1TABLEmiddle"/>
        <w:rPr>
          <w:szCs w:val="16"/>
          <w:lang w:val="en-GB"/>
        </w:rPr>
      </w:pP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SendAuthenticationInfoRes</w:t>
      </w:r>
    </w:p>
    <w:p w:rsidR="003945A2" w:rsidRPr="00653FE2" w:rsidRDefault="00653FE2">
      <w:pPr>
        <w:pStyle w:val="ASN1TABLEmiddle"/>
        <w:rPr>
          <w:szCs w:val="16"/>
          <w:lang w:val="en-GB"/>
        </w:rPr>
      </w:pPr>
      <w:r>
        <w:rPr>
          <w:szCs w:val="16"/>
          <w:lang w:val="en-GB"/>
        </w:rPr>
        <w:tab/>
      </w:r>
      <w:r w:rsidR="003945A2" w:rsidRPr="00653FE2">
        <w:rPr>
          <w:szCs w:val="16"/>
          <w:lang w:val="en-GB"/>
        </w:rPr>
        <w:t>-- optional</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authenticationFailureReport </w:t>
      </w:r>
      <w:r w:rsidRPr="00653FE2">
        <w:rPr>
          <w:b w:val="0"/>
          <w:szCs w:val="16"/>
          <w:lang w:val="en-GB"/>
        </w:rPr>
        <w:t xml:space="preserve"> OPERATION ::= {</w:t>
      </w:r>
      <w:r w:rsidR="00653FE2">
        <w:rPr>
          <w:b w:val="0"/>
          <w:szCs w:val="16"/>
          <w:lang w:val="en-GB"/>
        </w:rPr>
        <w:tab/>
      </w:r>
      <w:r w:rsidRPr="00653FE2">
        <w:rPr>
          <w:b w:val="0"/>
          <w:szCs w:val="16"/>
          <w:lang w:val="en-GB"/>
        </w:rPr>
        <w:tab/>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AuthenticationFailureReportArg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AuthenticationFailureReportRes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local:15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IMEI management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checkIMEI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CheckIMEI-Arg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CheckIMEI-Res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unknownEquipment}</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local:43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subscriber management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insertSubscriberData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InsertSubscriberDataArg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InsertSubscriberDataRes</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deleteSubscriberData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DeleteSubscriberDataArg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DeleteSubscriberDataRes</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local:8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fault recovery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reset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ResetArg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local:37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forwardCheckSS-Indication </w:t>
      </w:r>
      <w:r w:rsidRPr="00653FE2">
        <w:rPr>
          <w:b w:val="0"/>
          <w:szCs w:val="16"/>
          <w:lang w:val="en-GB"/>
        </w:rPr>
        <w:t xml:space="preserve"> OPERATION ::= {</w:t>
      </w:r>
      <w:r w:rsidR="00653FE2">
        <w:rPr>
          <w:b w:val="0"/>
          <w:szCs w:val="16"/>
          <w:lang w:val="en-GB"/>
        </w:rPr>
        <w:tab/>
      </w:r>
      <w:r w:rsidRPr="00653FE2">
        <w:rPr>
          <w:b w:val="0"/>
          <w:szCs w:val="16"/>
          <w:lang w:val="en-GB"/>
        </w:rPr>
        <w:tab/>
        <w:t>--Timer s</w:t>
      </w:r>
    </w:p>
    <w:p w:rsidR="003945A2" w:rsidRPr="00653FE2" w:rsidRDefault="003945A2">
      <w:pPr>
        <w:pStyle w:val="ASN1TABLEbeginend"/>
        <w:widowControl/>
        <w:rPr>
          <w:b w:val="0"/>
          <w:szCs w:val="16"/>
          <w:lang w:val="it-IT"/>
        </w:rPr>
      </w:pPr>
      <w:r w:rsidRPr="00653FE2">
        <w:rPr>
          <w:b w:val="0"/>
          <w:szCs w:val="16"/>
          <w:lang w:val="en-GB"/>
        </w:rPr>
        <w:tab/>
      </w:r>
      <w:r w:rsidRPr="00653FE2">
        <w:rPr>
          <w:b w:val="0"/>
          <w:szCs w:val="16"/>
          <w:lang w:val="it-IT"/>
        </w:rPr>
        <w:t>CODE</w:t>
      </w:r>
      <w:r w:rsidRPr="00653FE2">
        <w:rPr>
          <w:b w:val="0"/>
          <w:szCs w:val="16"/>
          <w:lang w:val="it-IT"/>
        </w:rPr>
        <w:tab/>
        <w:t>local:38 }</w:t>
      </w:r>
    </w:p>
    <w:p w:rsidR="003945A2" w:rsidRPr="00653FE2" w:rsidRDefault="003945A2">
      <w:pPr>
        <w:pStyle w:val="ASN1Source"/>
        <w:widowControl/>
        <w:rPr>
          <w:szCs w:val="16"/>
          <w:lang w:val="it-IT"/>
        </w:rPr>
      </w:pPr>
    </w:p>
    <w:p w:rsidR="003945A2" w:rsidRPr="00653FE2" w:rsidRDefault="003945A2">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653FE2">
        <w:rPr>
          <w:b w:val="0"/>
          <w:szCs w:val="16"/>
          <w:lang w:val="it-IT"/>
        </w:rPr>
        <w:tab/>
      </w:r>
      <w:r w:rsidR="00653FE2">
        <w:rPr>
          <w:b w:val="0"/>
          <w:szCs w:val="16"/>
          <w:lang w:val="it-IT"/>
        </w:rPr>
        <w:tab/>
      </w:r>
      <w:r w:rsidRPr="00653FE2">
        <w:rPr>
          <w:b w:val="0"/>
          <w:szCs w:val="16"/>
          <w:lang w:val="it-IT"/>
        </w:rPr>
        <w:t>--Timer m</w:t>
      </w:r>
    </w:p>
    <w:p w:rsidR="003945A2" w:rsidRPr="00653FE2" w:rsidRDefault="003945A2">
      <w:pPr>
        <w:pStyle w:val="ASN1TABLEmiddle"/>
        <w:widowControl/>
        <w:rPr>
          <w:szCs w:val="16"/>
          <w:lang w:val="it-IT"/>
        </w:rPr>
      </w:pPr>
      <w:r w:rsidRPr="00653FE2">
        <w:rPr>
          <w:szCs w:val="16"/>
          <w:lang w:val="it-IT"/>
        </w:rPr>
        <w:tab/>
        <w:t>ARGUMENT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RestoreDataArg</w:t>
      </w:r>
    </w:p>
    <w:p w:rsidR="003945A2" w:rsidRPr="00653FE2" w:rsidRDefault="003945A2">
      <w:pPr>
        <w:pStyle w:val="ASN1TABLEmiddle"/>
        <w:widowControl/>
        <w:rPr>
          <w:szCs w:val="16"/>
          <w:lang w:val="it-IT"/>
        </w:rPr>
      </w:pPr>
      <w:r w:rsidRPr="00653FE2">
        <w:rPr>
          <w:szCs w:val="16"/>
          <w:lang w:val="it-IT"/>
        </w:rPr>
        <w:tab/>
        <w:t>RESULT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RestoreDataRes</w:t>
      </w:r>
    </w:p>
    <w:p w:rsidR="003945A2" w:rsidRPr="00653FE2" w:rsidRDefault="003945A2">
      <w:pPr>
        <w:pStyle w:val="ASN1TABLEmiddle"/>
        <w:widowControl/>
        <w:rPr>
          <w:szCs w:val="16"/>
          <w:lang w:val="it-IT"/>
        </w:rPr>
      </w:pPr>
      <w:r w:rsidRPr="00653FE2">
        <w:rPr>
          <w:szCs w:val="16"/>
          <w:lang w:val="it-IT"/>
        </w:rPr>
        <w:tab/>
        <w:t>ERRORS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systemFailure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dataMissing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unexpectedDataValue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unknownSubscriber}</w:t>
      </w:r>
    </w:p>
    <w:p w:rsidR="003945A2" w:rsidRPr="00653FE2" w:rsidRDefault="003945A2">
      <w:pPr>
        <w:pStyle w:val="ASN1TABLEmiddle"/>
        <w:widowControl/>
        <w:rPr>
          <w:szCs w:val="16"/>
          <w:lang w:val="it-IT"/>
        </w:rPr>
      </w:pPr>
      <w:r w:rsidRPr="00653FE2">
        <w:rPr>
          <w:szCs w:val="16"/>
          <w:lang w:val="it-IT"/>
        </w:rPr>
        <w:tab/>
        <w:t>CODE</w:t>
      </w:r>
      <w:r w:rsidRPr="00653FE2">
        <w:rPr>
          <w:szCs w:val="16"/>
          <w:lang w:val="it-IT"/>
        </w:rPr>
        <w:tab/>
        <w:t>local:57 }</w:t>
      </w:r>
    </w:p>
    <w:p w:rsidR="003945A2" w:rsidRPr="00653FE2" w:rsidRDefault="003945A2">
      <w:pPr>
        <w:pStyle w:val="ASN1Source"/>
        <w:widowControl/>
        <w:rPr>
          <w:szCs w:val="16"/>
          <w:lang w:val="it-IT"/>
        </w:rPr>
      </w:pPr>
    </w:p>
    <w:p w:rsidR="003945A2" w:rsidRPr="00653FE2" w:rsidRDefault="003945A2">
      <w:pPr>
        <w:pStyle w:val="ASN1Source"/>
        <w:widowControl/>
        <w:rPr>
          <w:i/>
          <w:szCs w:val="16"/>
          <w:lang w:val="it-IT"/>
        </w:rPr>
      </w:pPr>
      <w:r w:rsidRPr="00653FE2">
        <w:rPr>
          <w:i/>
          <w:szCs w:val="16"/>
          <w:lang w:val="it-IT"/>
        </w:rPr>
        <w:t>-- gprs location information retrieval operations</w:t>
      </w:r>
    </w:p>
    <w:p w:rsidR="003945A2" w:rsidRPr="00653FE2" w:rsidRDefault="003945A2">
      <w:pPr>
        <w:pStyle w:val="ASN1Source"/>
        <w:widowControl/>
        <w:rPr>
          <w:i/>
          <w:szCs w:val="16"/>
          <w:lang w:val="it-IT"/>
        </w:rPr>
      </w:pPr>
    </w:p>
    <w:p w:rsidR="003945A2" w:rsidRPr="00653FE2" w:rsidRDefault="003945A2">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653FE2">
        <w:rPr>
          <w:b w:val="0"/>
          <w:szCs w:val="16"/>
          <w:lang w:val="it-IT"/>
        </w:rPr>
        <w:tab/>
      </w:r>
      <w:r w:rsidR="00653FE2">
        <w:rPr>
          <w:b w:val="0"/>
          <w:szCs w:val="16"/>
          <w:lang w:val="it-IT"/>
        </w:rPr>
        <w:tab/>
      </w:r>
      <w:r w:rsidRPr="00653FE2">
        <w:rPr>
          <w:b w:val="0"/>
          <w:szCs w:val="16"/>
          <w:lang w:val="it-IT"/>
        </w:rPr>
        <w:t>--Timer m</w:t>
      </w:r>
    </w:p>
    <w:p w:rsidR="003945A2" w:rsidRPr="00653FE2" w:rsidRDefault="003945A2">
      <w:pPr>
        <w:pStyle w:val="ASN1TABLEmiddle"/>
        <w:widowControl/>
        <w:rPr>
          <w:szCs w:val="16"/>
          <w:lang w:val="it-IT"/>
        </w:rPr>
      </w:pPr>
      <w:r w:rsidRPr="00653FE2">
        <w:rPr>
          <w:szCs w:val="16"/>
          <w:lang w:val="it-IT"/>
        </w:rPr>
        <w:tab/>
        <w:t>ARGUMENT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SendRoutingInfoForGprsArg</w:t>
      </w:r>
    </w:p>
    <w:p w:rsidR="003945A2" w:rsidRPr="00653FE2" w:rsidRDefault="003945A2">
      <w:pPr>
        <w:pStyle w:val="ASN1TABLEmiddle"/>
        <w:widowControl/>
        <w:rPr>
          <w:szCs w:val="16"/>
          <w:lang w:val="it-IT"/>
        </w:rPr>
      </w:pPr>
      <w:r w:rsidRPr="00653FE2">
        <w:rPr>
          <w:szCs w:val="16"/>
          <w:lang w:val="it-IT"/>
        </w:rPr>
        <w:tab/>
        <w:t>RESULT</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SendRoutingInfoForGprsRes</w:t>
      </w:r>
    </w:p>
    <w:p w:rsidR="003945A2" w:rsidRPr="00653FE2" w:rsidRDefault="003945A2">
      <w:pPr>
        <w:pStyle w:val="ASN1TABLEmiddle"/>
        <w:widowControl/>
        <w:rPr>
          <w:szCs w:val="16"/>
          <w:lang w:val="it-IT"/>
        </w:rPr>
      </w:pPr>
      <w:r w:rsidRPr="00653FE2">
        <w:rPr>
          <w:szCs w:val="16"/>
          <w:lang w:val="it-IT"/>
        </w:rPr>
        <w:tab/>
        <w:t>ERRORS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absentSubscriber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systemFailure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dataMissing |</w:t>
      </w:r>
    </w:p>
    <w:p w:rsidR="003945A2" w:rsidRPr="00653FE2" w:rsidRDefault="00653FE2">
      <w:pPr>
        <w:pStyle w:val="ASN1TABLEmiddle"/>
        <w:widowControl/>
        <w:rPr>
          <w:szCs w:val="16"/>
          <w:lang w:val="it-IT"/>
        </w:rPr>
      </w:pPr>
      <w:r>
        <w:rPr>
          <w:szCs w:val="16"/>
          <w:lang w:val="it-IT"/>
        </w:rPr>
        <w:tab/>
      </w:r>
      <w:r w:rsidR="003945A2" w:rsidRPr="00653FE2">
        <w:rPr>
          <w:szCs w:val="16"/>
          <w:lang w:val="it-IT"/>
        </w:rPr>
        <w:t>unexpectedDataValue |</w:t>
      </w:r>
    </w:p>
    <w:p w:rsidR="003945A2" w:rsidRPr="00653FE2" w:rsidRDefault="00653FE2">
      <w:pPr>
        <w:pStyle w:val="ASN1TABLEmiddle"/>
        <w:widowControl/>
        <w:rPr>
          <w:szCs w:val="16"/>
          <w:lang w:val="it-IT" w:eastAsia="ja-JP"/>
        </w:rPr>
      </w:pPr>
      <w:r>
        <w:rPr>
          <w:szCs w:val="16"/>
          <w:lang w:val="it-IT"/>
        </w:rPr>
        <w:tab/>
      </w:r>
      <w:r w:rsidR="003945A2" w:rsidRPr="00653FE2">
        <w:rPr>
          <w:szCs w:val="16"/>
          <w:lang w:val="it-IT"/>
        </w:rPr>
        <w:t>unknownSubscriber |</w:t>
      </w:r>
    </w:p>
    <w:p w:rsidR="003945A2" w:rsidRPr="00653FE2" w:rsidRDefault="00653FE2">
      <w:pPr>
        <w:pStyle w:val="ASN1TABLEmiddle"/>
        <w:widowControl/>
        <w:rPr>
          <w:szCs w:val="16"/>
          <w:lang w:val="it-IT"/>
        </w:rPr>
      </w:pPr>
      <w:r>
        <w:rPr>
          <w:szCs w:val="16"/>
          <w:lang w:val="it-IT" w:eastAsia="ja-JP"/>
        </w:rPr>
        <w:tab/>
      </w:r>
      <w:r w:rsidR="003945A2" w:rsidRPr="00653FE2">
        <w:rPr>
          <w:szCs w:val="16"/>
          <w:lang w:val="it-IT" w:eastAsia="ja-JP"/>
        </w:rPr>
        <w:t>callBarred</w:t>
      </w:r>
      <w:r w:rsidR="003945A2" w:rsidRPr="00653FE2">
        <w:rPr>
          <w:szCs w:val="16"/>
          <w:lang w:val="it-IT"/>
        </w:rPr>
        <w:t xml:space="preserve"> }</w:t>
      </w:r>
    </w:p>
    <w:p w:rsidR="003945A2" w:rsidRPr="00653FE2" w:rsidRDefault="003945A2">
      <w:pPr>
        <w:pStyle w:val="ASN1TABLEmiddle"/>
        <w:widowControl/>
        <w:rPr>
          <w:szCs w:val="16"/>
          <w:lang w:val="en-GB"/>
        </w:rPr>
      </w:pPr>
      <w:r w:rsidRPr="00653FE2">
        <w:rPr>
          <w:szCs w:val="16"/>
          <w:lang w:val="it-IT"/>
        </w:rPr>
        <w:tab/>
      </w:r>
      <w:r w:rsidRPr="00653FE2">
        <w:rPr>
          <w:szCs w:val="16"/>
          <w:lang w:val="en-GB"/>
        </w:rPr>
        <w:t>CODE</w:t>
      </w:r>
      <w:r w:rsidRPr="00653FE2">
        <w:rPr>
          <w:szCs w:val="16"/>
          <w:lang w:val="en-GB"/>
        </w:rPr>
        <w:tab/>
        <w:t>local:24 }</w:t>
      </w:r>
    </w:p>
    <w:p w:rsidR="003945A2" w:rsidRPr="00653FE2" w:rsidRDefault="003945A2">
      <w:pPr>
        <w:pStyle w:val="ASN1Source"/>
        <w:widowControl/>
        <w:rPr>
          <w:szCs w:val="16"/>
          <w:lang w:val="en-GB"/>
        </w:rPr>
      </w:pPr>
    </w:p>
    <w:p w:rsidR="003945A2" w:rsidRPr="00653FE2" w:rsidRDefault="003945A2">
      <w:pPr>
        <w:pStyle w:val="ASN1Source"/>
        <w:widowControl/>
        <w:rPr>
          <w:i/>
          <w:szCs w:val="16"/>
          <w:lang w:val="en-GB"/>
        </w:rPr>
      </w:pPr>
      <w:r w:rsidRPr="00653FE2">
        <w:rPr>
          <w:i/>
          <w:szCs w:val="16"/>
          <w:lang w:val="en-GB"/>
        </w:rPr>
        <w:t>-- failure reporting operations</w:t>
      </w:r>
    </w:p>
    <w:p w:rsidR="003945A2" w:rsidRPr="00653FE2" w:rsidRDefault="003945A2">
      <w:pPr>
        <w:pStyle w:val="ASN1Source"/>
        <w:widowControl/>
        <w:rPr>
          <w:i/>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failureReport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FailureReportArg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FailureReportRes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local:25 }</w:t>
      </w:r>
    </w:p>
    <w:p w:rsidR="003945A2" w:rsidRPr="00653FE2" w:rsidRDefault="003945A2">
      <w:pPr>
        <w:pStyle w:val="ASN1Source"/>
        <w:widowControl/>
        <w:rPr>
          <w:szCs w:val="16"/>
          <w:lang w:val="en-GB"/>
        </w:rPr>
      </w:pPr>
    </w:p>
    <w:p w:rsidR="003945A2" w:rsidRPr="00653FE2" w:rsidRDefault="003945A2">
      <w:pPr>
        <w:pStyle w:val="ASN1Source"/>
        <w:widowControl/>
        <w:rPr>
          <w:i/>
          <w:szCs w:val="16"/>
          <w:lang w:val="en-GB"/>
        </w:rPr>
      </w:pPr>
      <w:r w:rsidRPr="00653FE2">
        <w:rPr>
          <w:i/>
          <w:szCs w:val="16"/>
          <w:lang w:val="en-GB"/>
        </w:rPr>
        <w:t>-- gprs notification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noteMsPresentForGprs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NoteMsPresentForGprsArg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NoteMsPresentForGprsRes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local:26 }</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 xml:space="preserve">noteMM-Event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rPr>
          <w:szCs w:val="16"/>
          <w:lang w:val="nb-NO"/>
        </w:rPr>
      </w:pPr>
      <w:r w:rsidRPr="00653FE2">
        <w:rPr>
          <w:szCs w:val="16"/>
          <w:lang w:val="en-GB"/>
        </w:rPr>
        <w:tab/>
      </w:r>
      <w:r w:rsidRPr="00653FE2">
        <w:rPr>
          <w:szCs w:val="16"/>
          <w:lang w:val="nb-NO"/>
        </w:rPr>
        <w:t>ARGUMENT</w:t>
      </w:r>
    </w:p>
    <w:p w:rsidR="003945A2" w:rsidRPr="00653FE2" w:rsidRDefault="00653FE2">
      <w:pPr>
        <w:pStyle w:val="ASN1TABLEmiddle"/>
        <w:rPr>
          <w:szCs w:val="16"/>
          <w:lang w:val="nb-NO"/>
        </w:rPr>
      </w:pPr>
      <w:r>
        <w:rPr>
          <w:szCs w:val="16"/>
          <w:lang w:val="nb-NO"/>
        </w:rPr>
        <w:tab/>
      </w:r>
      <w:r w:rsidR="003945A2" w:rsidRPr="00653FE2">
        <w:rPr>
          <w:szCs w:val="16"/>
          <w:lang w:val="nb-NO"/>
        </w:rPr>
        <w:t>NoteMM-EventArg</w:t>
      </w:r>
    </w:p>
    <w:p w:rsidR="003945A2" w:rsidRPr="00653FE2" w:rsidRDefault="003945A2">
      <w:pPr>
        <w:pStyle w:val="ASN1TABLEmiddle"/>
        <w:rPr>
          <w:szCs w:val="16"/>
          <w:lang w:val="nb-NO"/>
        </w:rPr>
      </w:pPr>
      <w:r w:rsidRPr="00653FE2">
        <w:rPr>
          <w:szCs w:val="16"/>
          <w:lang w:val="nb-NO"/>
        </w:rPr>
        <w:tab/>
        <w:t>RESULT</w:t>
      </w:r>
    </w:p>
    <w:p w:rsidR="003945A2" w:rsidRPr="00653FE2" w:rsidRDefault="00653FE2">
      <w:pPr>
        <w:pStyle w:val="ASN1TABLEmiddle"/>
        <w:rPr>
          <w:szCs w:val="16"/>
          <w:lang w:val="nb-NO"/>
        </w:rPr>
      </w:pPr>
      <w:r>
        <w:rPr>
          <w:szCs w:val="16"/>
          <w:lang w:val="nb-NO"/>
        </w:rPr>
        <w:tab/>
      </w:r>
      <w:r w:rsidR="003945A2" w:rsidRPr="00653FE2">
        <w:rPr>
          <w:szCs w:val="16"/>
          <w:lang w:val="nb-NO"/>
        </w:rPr>
        <w:t>NoteMM-EventRes</w:t>
      </w:r>
    </w:p>
    <w:p w:rsidR="003945A2" w:rsidRPr="00653FE2" w:rsidRDefault="003945A2">
      <w:pPr>
        <w:pStyle w:val="ASN1TABLEmiddle"/>
        <w:outlineLvl w:val="0"/>
        <w:rPr>
          <w:szCs w:val="16"/>
          <w:lang w:val="nb-NO"/>
        </w:rPr>
      </w:pPr>
      <w:r w:rsidRPr="00653FE2">
        <w:rPr>
          <w:szCs w:val="16"/>
          <w:lang w:val="nb-NO"/>
        </w:rPr>
        <w:tab/>
        <w:t>ERRORS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dataMissing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unexpectedDataValue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unknownSubscriber |</w:t>
      </w:r>
    </w:p>
    <w:p w:rsidR="003945A2" w:rsidRPr="00653FE2" w:rsidRDefault="00653FE2">
      <w:pPr>
        <w:pStyle w:val="ASN1TABLEmiddle"/>
        <w:outlineLvl w:val="0"/>
        <w:rPr>
          <w:szCs w:val="16"/>
          <w:lang w:val="nb-NO"/>
        </w:rPr>
      </w:pPr>
      <w:r>
        <w:rPr>
          <w:szCs w:val="16"/>
          <w:lang w:val="nb-NO"/>
        </w:rPr>
        <w:tab/>
      </w:r>
      <w:r w:rsidR="003945A2" w:rsidRPr="00653FE2">
        <w:rPr>
          <w:szCs w:val="16"/>
          <w:lang w:val="nb-NO"/>
        </w:rPr>
        <w:t>mm-EventNotSupported}</w:t>
      </w:r>
    </w:p>
    <w:p w:rsidR="003945A2" w:rsidRPr="00653FE2" w:rsidRDefault="003945A2">
      <w:pPr>
        <w:pStyle w:val="ASN1TABLEmiddle"/>
        <w:outlineLvl w:val="0"/>
        <w:rPr>
          <w:szCs w:val="16"/>
          <w:lang w:val="nb-NO"/>
        </w:rPr>
      </w:pPr>
      <w:r w:rsidRPr="00653FE2">
        <w:rPr>
          <w:szCs w:val="16"/>
          <w:lang w:val="nb-NO"/>
        </w:rPr>
        <w:tab/>
        <w:t>CODE</w:t>
      </w:r>
      <w:r w:rsidRPr="00653FE2">
        <w:rPr>
          <w:szCs w:val="16"/>
          <w:lang w:val="nb-NO"/>
        </w:rPr>
        <w:tab/>
        <w:t>local:89 }</w:t>
      </w:r>
    </w:p>
    <w:p w:rsidR="003945A2" w:rsidRPr="00653FE2" w:rsidRDefault="003945A2">
      <w:pPr>
        <w:pStyle w:val="ASN1Source"/>
        <w:widowControl/>
        <w:rPr>
          <w:szCs w:val="16"/>
          <w:lang w:val="nb-NO"/>
        </w:rPr>
      </w:pPr>
    </w:p>
    <w:p w:rsidR="002454E7" w:rsidRPr="00653FE2" w:rsidRDefault="002454E7" w:rsidP="002454E7">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rsidR="002454E7" w:rsidRPr="00653FE2" w:rsidRDefault="002454E7" w:rsidP="002454E7">
      <w:pPr>
        <w:pStyle w:val="ASN1HeadingComment"/>
        <w:widowControl/>
        <w:rPr>
          <w:szCs w:val="16"/>
          <w:lang w:val="nb-NO"/>
        </w:rPr>
      </w:pPr>
    </w:p>
    <w:p w:rsidR="002454E7" w:rsidRPr="00653FE2" w:rsidRDefault="002454E7" w:rsidP="002454E7">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2454E7" w:rsidRPr="00653FE2" w:rsidRDefault="002454E7" w:rsidP="002454E7">
      <w:pPr>
        <w:pStyle w:val="ASN1TABLEmiddle"/>
        <w:widowControl/>
        <w:outlineLvl w:val="0"/>
        <w:rPr>
          <w:szCs w:val="16"/>
          <w:lang w:val="nb-NO"/>
        </w:rPr>
      </w:pPr>
      <w:r w:rsidRPr="00653FE2">
        <w:rPr>
          <w:szCs w:val="16"/>
          <w:lang w:val="nb-NO"/>
        </w:rPr>
        <w:tab/>
        <w:t>ARGUMENT</w:t>
      </w:r>
    </w:p>
    <w:p w:rsidR="002454E7" w:rsidRPr="00653FE2" w:rsidRDefault="00653FE2" w:rsidP="002454E7">
      <w:pPr>
        <w:pStyle w:val="ASN1TABLEmiddle"/>
        <w:widowControl/>
        <w:outlineLvl w:val="0"/>
        <w:rPr>
          <w:szCs w:val="16"/>
          <w:lang w:val="nb-NO"/>
        </w:rPr>
      </w:pPr>
      <w:r>
        <w:rPr>
          <w:szCs w:val="16"/>
          <w:lang w:val="nb-NO"/>
        </w:rPr>
        <w:tab/>
      </w:r>
      <w:r w:rsidR="002454E7" w:rsidRPr="00653FE2">
        <w:rPr>
          <w:szCs w:val="16"/>
          <w:lang w:val="nb-NO"/>
        </w:rPr>
        <w:t>Update</w:t>
      </w:r>
      <w:r w:rsidR="002454E7" w:rsidRPr="00653FE2">
        <w:rPr>
          <w:rFonts w:hint="eastAsia"/>
          <w:szCs w:val="16"/>
          <w:lang w:val="nb-NO" w:eastAsia="zh-CN"/>
        </w:rPr>
        <w:t>Vcsg</w:t>
      </w:r>
      <w:r w:rsidR="002454E7" w:rsidRPr="00653FE2">
        <w:rPr>
          <w:szCs w:val="16"/>
          <w:lang w:val="nb-NO"/>
        </w:rPr>
        <w:t>LocationArg</w:t>
      </w:r>
    </w:p>
    <w:p w:rsidR="002454E7" w:rsidRPr="00653FE2" w:rsidRDefault="002454E7" w:rsidP="002454E7">
      <w:pPr>
        <w:pStyle w:val="ASN1TABLEmiddle"/>
        <w:widowControl/>
        <w:outlineLvl w:val="0"/>
        <w:rPr>
          <w:szCs w:val="16"/>
          <w:lang w:val="nb-NO"/>
        </w:rPr>
      </w:pPr>
      <w:r w:rsidRPr="00653FE2">
        <w:rPr>
          <w:szCs w:val="16"/>
          <w:lang w:val="nb-NO"/>
        </w:rPr>
        <w:tab/>
        <w:t>RESULT</w:t>
      </w:r>
    </w:p>
    <w:p w:rsidR="002454E7" w:rsidRPr="00653FE2" w:rsidRDefault="00653FE2" w:rsidP="002454E7">
      <w:pPr>
        <w:pStyle w:val="ASN1TABLEmiddle"/>
        <w:widowControl/>
        <w:outlineLvl w:val="0"/>
        <w:rPr>
          <w:szCs w:val="16"/>
          <w:lang w:val="nb-NO"/>
        </w:rPr>
      </w:pPr>
      <w:r>
        <w:rPr>
          <w:szCs w:val="16"/>
          <w:lang w:val="nb-NO"/>
        </w:rPr>
        <w:tab/>
      </w:r>
      <w:r w:rsidR="002454E7" w:rsidRPr="00653FE2">
        <w:rPr>
          <w:szCs w:val="16"/>
          <w:lang w:val="nb-NO"/>
        </w:rPr>
        <w:t>Update</w:t>
      </w:r>
      <w:r w:rsidR="002454E7" w:rsidRPr="00653FE2">
        <w:rPr>
          <w:rFonts w:hint="eastAsia"/>
          <w:szCs w:val="16"/>
          <w:lang w:val="nb-NO" w:eastAsia="zh-CN"/>
        </w:rPr>
        <w:t>Vcsg</w:t>
      </w:r>
      <w:r w:rsidR="002454E7" w:rsidRPr="00653FE2">
        <w:rPr>
          <w:szCs w:val="16"/>
          <w:lang w:val="nb-NO"/>
        </w:rPr>
        <w:t>LocationRes</w:t>
      </w:r>
    </w:p>
    <w:p w:rsidR="002454E7" w:rsidRPr="00653FE2" w:rsidRDefault="002454E7" w:rsidP="002454E7">
      <w:pPr>
        <w:pStyle w:val="ASN1TABLEmiddle"/>
        <w:widowControl/>
        <w:outlineLvl w:val="0"/>
        <w:rPr>
          <w:szCs w:val="16"/>
          <w:lang w:val="nb-NO"/>
        </w:rPr>
      </w:pPr>
      <w:r w:rsidRPr="00653FE2">
        <w:rPr>
          <w:szCs w:val="16"/>
          <w:lang w:val="nb-NO"/>
        </w:rPr>
        <w:tab/>
        <w:t>ERRORS {</w:t>
      </w:r>
    </w:p>
    <w:p w:rsidR="002454E7" w:rsidRPr="00653FE2" w:rsidRDefault="00653FE2" w:rsidP="002454E7">
      <w:pPr>
        <w:pStyle w:val="ASN1TABLEmiddle"/>
        <w:widowControl/>
        <w:rPr>
          <w:szCs w:val="16"/>
          <w:lang w:val="nb-NO"/>
        </w:rPr>
      </w:pPr>
      <w:r>
        <w:rPr>
          <w:szCs w:val="16"/>
          <w:lang w:val="nb-NO"/>
        </w:rPr>
        <w:tab/>
      </w:r>
      <w:r w:rsidR="002454E7" w:rsidRPr="00653FE2">
        <w:rPr>
          <w:szCs w:val="16"/>
          <w:lang w:val="nb-NO"/>
        </w:rPr>
        <w:t>systemFailure |</w:t>
      </w:r>
    </w:p>
    <w:p w:rsidR="002454E7" w:rsidRPr="00653FE2" w:rsidRDefault="00653FE2" w:rsidP="002454E7">
      <w:pPr>
        <w:pStyle w:val="ASN1TABLEmiddle"/>
        <w:widowControl/>
        <w:rPr>
          <w:szCs w:val="16"/>
          <w:lang w:val="nb-NO"/>
        </w:rPr>
      </w:pPr>
      <w:r>
        <w:rPr>
          <w:szCs w:val="16"/>
          <w:lang w:val="nb-NO"/>
        </w:rPr>
        <w:tab/>
      </w:r>
      <w:r w:rsidR="002454E7" w:rsidRPr="00653FE2">
        <w:rPr>
          <w:szCs w:val="16"/>
          <w:lang w:val="nb-NO"/>
        </w:rPr>
        <w:t>unexpectedDataValue |</w:t>
      </w:r>
    </w:p>
    <w:p w:rsidR="002454E7" w:rsidRPr="00653FE2" w:rsidRDefault="00653FE2" w:rsidP="002454E7">
      <w:pPr>
        <w:pStyle w:val="ASN1TABLEmiddle"/>
        <w:widowControl/>
        <w:rPr>
          <w:szCs w:val="16"/>
          <w:lang w:val="nb-NO"/>
        </w:rPr>
      </w:pPr>
      <w:r>
        <w:rPr>
          <w:szCs w:val="16"/>
          <w:lang w:val="nb-NO"/>
        </w:rPr>
        <w:tab/>
      </w:r>
      <w:r w:rsidR="002454E7" w:rsidRPr="00653FE2">
        <w:rPr>
          <w:szCs w:val="16"/>
          <w:lang w:val="nb-NO"/>
        </w:rPr>
        <w:t>unknownSubscriber}</w:t>
      </w:r>
    </w:p>
    <w:p w:rsidR="002454E7" w:rsidRPr="00653FE2" w:rsidRDefault="002454E7" w:rsidP="002454E7">
      <w:pPr>
        <w:pStyle w:val="ASN1TABLEmiddle"/>
        <w:widowControl/>
        <w:rPr>
          <w:szCs w:val="16"/>
          <w:lang w:val="nb-NO"/>
        </w:rPr>
      </w:pPr>
      <w:r w:rsidRPr="00653FE2">
        <w:rPr>
          <w:szCs w:val="16"/>
          <w:lang w:val="nb-NO"/>
        </w:rPr>
        <w:tab/>
        <w:t>CODE</w:t>
      </w:r>
      <w:r w:rsidRPr="00653FE2">
        <w:rPr>
          <w:szCs w:val="16"/>
          <w:lang w:val="nb-NO"/>
        </w:rPr>
        <w:tab/>
        <w:t>local:</w:t>
      </w:r>
      <w:r w:rsidR="00180951" w:rsidRPr="00653FE2">
        <w:rPr>
          <w:szCs w:val="16"/>
          <w:lang w:val="nb-NO"/>
        </w:rPr>
        <w:t>53</w:t>
      </w:r>
      <w:r w:rsidRPr="00653FE2">
        <w:rPr>
          <w:szCs w:val="16"/>
          <w:lang w:val="nb-NO"/>
        </w:rPr>
        <w:t xml:space="preserve"> }</w:t>
      </w:r>
    </w:p>
    <w:p w:rsidR="002454E7" w:rsidRPr="00653FE2" w:rsidRDefault="002454E7">
      <w:pPr>
        <w:pStyle w:val="ASN1Source"/>
        <w:widowControl/>
        <w:rPr>
          <w:szCs w:val="16"/>
          <w:lang w:val="nb-NO"/>
        </w:rPr>
      </w:pPr>
    </w:p>
    <w:p w:rsidR="00503D8C" w:rsidRPr="00653FE2" w:rsidRDefault="00503D8C" w:rsidP="00503D8C">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503D8C" w:rsidRPr="00653FE2" w:rsidRDefault="00503D8C" w:rsidP="00503D8C">
      <w:pPr>
        <w:pStyle w:val="ASN1TABLEmiddle"/>
        <w:widowControl/>
        <w:rPr>
          <w:szCs w:val="16"/>
          <w:lang w:val="nb-NO"/>
        </w:rPr>
      </w:pPr>
      <w:r w:rsidRPr="00653FE2">
        <w:rPr>
          <w:szCs w:val="16"/>
          <w:lang w:val="nb-NO"/>
        </w:rPr>
        <w:tab/>
        <w:t>ARGUMENT</w:t>
      </w:r>
    </w:p>
    <w:p w:rsidR="00503D8C" w:rsidRPr="00653FE2" w:rsidRDefault="00653FE2" w:rsidP="00503D8C">
      <w:pPr>
        <w:pStyle w:val="ASN1TABLEmiddle"/>
        <w:widowControl/>
        <w:rPr>
          <w:szCs w:val="16"/>
          <w:lang w:val="nb-NO"/>
        </w:rPr>
      </w:pPr>
      <w:r>
        <w:rPr>
          <w:szCs w:val="16"/>
          <w:lang w:val="nb-NO"/>
        </w:rPr>
        <w:tab/>
      </w:r>
      <w:r w:rsidR="00503D8C" w:rsidRPr="00653FE2">
        <w:rPr>
          <w:szCs w:val="16"/>
          <w:lang w:val="nb-NO"/>
        </w:rPr>
        <w:t>Cancel</w:t>
      </w:r>
      <w:r w:rsidR="00503D8C" w:rsidRPr="00653FE2">
        <w:rPr>
          <w:rFonts w:hint="eastAsia"/>
          <w:szCs w:val="16"/>
          <w:lang w:val="nb-NO" w:eastAsia="zh-CN"/>
        </w:rPr>
        <w:t>Vcsg</w:t>
      </w:r>
      <w:r w:rsidR="00503D8C" w:rsidRPr="00653FE2">
        <w:rPr>
          <w:szCs w:val="16"/>
          <w:lang w:val="nb-NO"/>
        </w:rPr>
        <w:t>LocationArg</w:t>
      </w:r>
    </w:p>
    <w:p w:rsidR="00503D8C" w:rsidRPr="00653FE2" w:rsidRDefault="00503D8C" w:rsidP="00503D8C">
      <w:pPr>
        <w:pStyle w:val="ASN1TABLEmiddle"/>
        <w:widowControl/>
        <w:rPr>
          <w:szCs w:val="16"/>
          <w:lang w:val="nb-NO"/>
        </w:rPr>
      </w:pPr>
      <w:r w:rsidRPr="00653FE2">
        <w:rPr>
          <w:szCs w:val="16"/>
          <w:lang w:val="nb-NO"/>
        </w:rPr>
        <w:tab/>
        <w:t>RESULT</w:t>
      </w:r>
    </w:p>
    <w:p w:rsidR="00503D8C" w:rsidRPr="00653FE2" w:rsidRDefault="00653FE2" w:rsidP="00503D8C">
      <w:pPr>
        <w:pStyle w:val="ASN1TABLEmiddle"/>
        <w:widowControl/>
        <w:rPr>
          <w:szCs w:val="16"/>
          <w:lang w:val="nb-NO"/>
        </w:rPr>
      </w:pPr>
      <w:r>
        <w:rPr>
          <w:szCs w:val="16"/>
          <w:lang w:val="nb-NO"/>
        </w:rPr>
        <w:tab/>
      </w:r>
      <w:r w:rsidR="00503D8C" w:rsidRPr="00653FE2">
        <w:rPr>
          <w:szCs w:val="16"/>
          <w:lang w:val="nb-NO"/>
        </w:rPr>
        <w:t>Cancel</w:t>
      </w:r>
      <w:r w:rsidR="00503D8C" w:rsidRPr="00653FE2">
        <w:rPr>
          <w:rFonts w:hint="eastAsia"/>
          <w:szCs w:val="16"/>
          <w:lang w:val="nb-NO" w:eastAsia="zh-CN"/>
        </w:rPr>
        <w:t>Vcsg</w:t>
      </w:r>
      <w:r w:rsidR="00503D8C" w:rsidRPr="00653FE2">
        <w:rPr>
          <w:szCs w:val="16"/>
          <w:lang w:val="nb-NO"/>
        </w:rPr>
        <w:t>LocationRes</w:t>
      </w:r>
    </w:p>
    <w:p w:rsidR="00503D8C" w:rsidRPr="00653FE2" w:rsidRDefault="00653FE2" w:rsidP="00503D8C">
      <w:pPr>
        <w:pStyle w:val="ASN1TABLEmiddle"/>
        <w:widowControl/>
        <w:rPr>
          <w:szCs w:val="16"/>
          <w:lang w:val="nb-NO"/>
        </w:rPr>
      </w:pPr>
      <w:r>
        <w:rPr>
          <w:szCs w:val="16"/>
          <w:lang w:val="nb-NO"/>
        </w:rPr>
        <w:tab/>
      </w:r>
      <w:r w:rsidR="00503D8C" w:rsidRPr="00653FE2">
        <w:rPr>
          <w:szCs w:val="16"/>
          <w:lang w:val="nb-NO"/>
        </w:rPr>
        <w:tab/>
        <w:t>-- optional</w:t>
      </w:r>
    </w:p>
    <w:p w:rsidR="00503D8C" w:rsidRPr="00653FE2" w:rsidRDefault="00503D8C" w:rsidP="00503D8C">
      <w:pPr>
        <w:pStyle w:val="ASN1TABLEmiddle"/>
        <w:widowControl/>
        <w:rPr>
          <w:szCs w:val="16"/>
          <w:lang w:val="nb-NO"/>
        </w:rPr>
      </w:pPr>
      <w:r w:rsidRPr="00653FE2">
        <w:rPr>
          <w:szCs w:val="16"/>
          <w:lang w:val="nb-NO"/>
        </w:rPr>
        <w:tab/>
        <w:t>ERRORS {</w:t>
      </w:r>
    </w:p>
    <w:p w:rsidR="00503D8C" w:rsidRPr="00653FE2" w:rsidRDefault="00653FE2" w:rsidP="00503D8C">
      <w:pPr>
        <w:pStyle w:val="ASN1TABLEmiddle"/>
        <w:widowControl/>
        <w:rPr>
          <w:szCs w:val="16"/>
          <w:lang w:val="en-GB"/>
        </w:rPr>
      </w:pPr>
      <w:r>
        <w:rPr>
          <w:szCs w:val="16"/>
          <w:lang w:val="nb-NO"/>
        </w:rPr>
        <w:tab/>
      </w:r>
      <w:r w:rsidR="00503D8C" w:rsidRPr="00653FE2">
        <w:rPr>
          <w:szCs w:val="16"/>
          <w:lang w:val="en-GB"/>
        </w:rPr>
        <w:t>dataMissing |</w:t>
      </w:r>
    </w:p>
    <w:p w:rsidR="00503D8C" w:rsidRPr="00653FE2" w:rsidRDefault="00653FE2" w:rsidP="00503D8C">
      <w:pPr>
        <w:pStyle w:val="ASN1TABLEmiddle"/>
        <w:widowControl/>
        <w:rPr>
          <w:szCs w:val="16"/>
          <w:lang w:val="en-GB"/>
        </w:rPr>
      </w:pPr>
      <w:r>
        <w:rPr>
          <w:szCs w:val="16"/>
          <w:lang w:val="en-GB"/>
        </w:rPr>
        <w:tab/>
      </w:r>
      <w:r w:rsidR="00503D8C" w:rsidRPr="00653FE2">
        <w:rPr>
          <w:szCs w:val="16"/>
          <w:lang w:val="en-GB"/>
        </w:rPr>
        <w:t>unexpectedDataValue}</w:t>
      </w:r>
    </w:p>
    <w:p w:rsidR="00503D8C" w:rsidRPr="00653FE2" w:rsidRDefault="00503D8C" w:rsidP="00503D8C">
      <w:pPr>
        <w:pStyle w:val="ASN1TABLEmiddle"/>
        <w:widowControl/>
        <w:rPr>
          <w:szCs w:val="16"/>
          <w:lang w:val="en-GB"/>
        </w:rPr>
      </w:pPr>
      <w:r w:rsidRPr="00653FE2">
        <w:rPr>
          <w:szCs w:val="16"/>
          <w:lang w:val="en-GB"/>
        </w:rPr>
        <w:tab/>
        <w:t>CODE</w:t>
      </w:r>
      <w:r w:rsidRPr="00653FE2">
        <w:rPr>
          <w:szCs w:val="16"/>
          <w:lang w:val="en-GB"/>
        </w:rPr>
        <w:tab/>
        <w:t>local:36 }</w:t>
      </w:r>
    </w:p>
    <w:p w:rsidR="00503D8C" w:rsidRPr="00653FE2" w:rsidRDefault="00503D8C">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1" w:name="_Toc11332216"/>
      <w:r w:rsidRPr="00653FE2">
        <w:t>17.6.2</w:t>
      </w:r>
      <w:r w:rsidRPr="00653FE2">
        <w:tab/>
        <w:t>Operation and Maintenance Operations</w:t>
      </w:r>
      <w:bookmarkEnd w:id="1081"/>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MAP-OperationAndMaintenanceOperations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map-OperationAndMaintenanceOperations (6)</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lastRenderedPageBreak/>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activateTraceMode,</w:t>
      </w:r>
    </w:p>
    <w:p w:rsidR="003945A2" w:rsidRPr="00653FE2" w:rsidRDefault="003945A2">
      <w:pPr>
        <w:pStyle w:val="ASN1Source"/>
        <w:widowControl/>
        <w:rPr>
          <w:szCs w:val="16"/>
          <w:lang w:val="en-GB"/>
        </w:rPr>
      </w:pPr>
      <w:r w:rsidRPr="00653FE2">
        <w:rPr>
          <w:szCs w:val="16"/>
          <w:lang w:val="en-GB"/>
        </w:rPr>
        <w:tab/>
        <w:t>deactivateTraceMode,</w:t>
      </w:r>
    </w:p>
    <w:p w:rsidR="003945A2" w:rsidRPr="00653FE2" w:rsidRDefault="003945A2">
      <w:pPr>
        <w:pStyle w:val="ASN1Source"/>
        <w:widowControl/>
        <w:rPr>
          <w:szCs w:val="16"/>
          <w:lang w:val="en-GB"/>
        </w:rPr>
      </w:pPr>
      <w:r w:rsidRPr="00653FE2">
        <w:rPr>
          <w:szCs w:val="16"/>
          <w:lang w:val="en-GB"/>
        </w:rPr>
        <w:tab/>
        <w:t>sendIMSI</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tracingBufferFull</w:t>
      </w: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ActivateTraceModeArg,</w:t>
      </w:r>
    </w:p>
    <w:p w:rsidR="003945A2" w:rsidRPr="00653FE2" w:rsidRDefault="003945A2">
      <w:pPr>
        <w:pStyle w:val="ASN1Source"/>
        <w:widowControl/>
        <w:rPr>
          <w:szCs w:val="16"/>
          <w:lang w:val="en-GB"/>
        </w:rPr>
      </w:pPr>
      <w:r w:rsidRPr="00653FE2">
        <w:rPr>
          <w:szCs w:val="16"/>
          <w:lang w:val="en-GB"/>
        </w:rPr>
        <w:tab/>
        <w:t>ActivateTraceModeRes,</w:t>
      </w:r>
    </w:p>
    <w:p w:rsidR="003945A2" w:rsidRPr="00653FE2" w:rsidRDefault="003945A2">
      <w:pPr>
        <w:pStyle w:val="ASN1Source"/>
        <w:widowControl/>
        <w:rPr>
          <w:szCs w:val="16"/>
          <w:lang w:val="en-GB"/>
        </w:rPr>
      </w:pPr>
      <w:r w:rsidRPr="00653FE2">
        <w:rPr>
          <w:szCs w:val="16"/>
          <w:lang w:val="en-GB"/>
        </w:rPr>
        <w:tab/>
        <w:t>DeactivateTraceModeArg,</w:t>
      </w:r>
    </w:p>
    <w:p w:rsidR="003945A2" w:rsidRPr="00653FE2" w:rsidRDefault="003945A2">
      <w:pPr>
        <w:pStyle w:val="ASN1Source"/>
        <w:widowControl/>
        <w:rPr>
          <w:szCs w:val="16"/>
          <w:lang w:val="en-GB"/>
        </w:rPr>
      </w:pPr>
      <w:r w:rsidRPr="00653FE2">
        <w:rPr>
          <w:szCs w:val="16"/>
          <w:lang w:val="en-GB"/>
        </w:rPr>
        <w:tab/>
        <w:t>DeactivateTraceModeRes</w:t>
      </w:r>
    </w:p>
    <w:p w:rsidR="003945A2" w:rsidRPr="00653FE2" w:rsidRDefault="003945A2">
      <w:pPr>
        <w:pStyle w:val="ASN1Source"/>
        <w:widowControl/>
        <w:rPr>
          <w:szCs w:val="16"/>
          <w:lang w:val="en-GB"/>
        </w:rPr>
      </w:pPr>
      <w:r w:rsidRPr="00653FE2">
        <w:rPr>
          <w:szCs w:val="16"/>
          <w:lang w:val="en-GB"/>
        </w:rPr>
        <w:t>FROM MAP-OM-DataTypes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map-OM-DataTypes (12)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activateTraceMode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ActivateTraceModeArg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ActivateTraceModeRes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tracingBufferFull}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deactivateTraceMode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DeactivateTraceModeArg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DeactivateTraceModeRes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sendIMSI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IMSI</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local:58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2" w:name="_Toc11332217"/>
      <w:r w:rsidRPr="00653FE2">
        <w:t>17.6.3</w:t>
      </w:r>
      <w:r w:rsidRPr="00653FE2">
        <w:tab/>
        <w:t>Call Handling Operations</w:t>
      </w:r>
      <w:bookmarkEnd w:id="1082"/>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MAP-CallHandlingOperations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map-CallHandlingOperations (7)</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sendRoutingInfo,</w:t>
      </w:r>
    </w:p>
    <w:p w:rsidR="003945A2" w:rsidRPr="00653FE2" w:rsidRDefault="003945A2">
      <w:pPr>
        <w:pStyle w:val="ASN1Source"/>
        <w:widowControl/>
        <w:rPr>
          <w:szCs w:val="16"/>
          <w:lang w:val="en-GB"/>
        </w:rPr>
      </w:pPr>
      <w:r w:rsidRPr="00653FE2">
        <w:rPr>
          <w:szCs w:val="16"/>
          <w:lang w:val="en-GB"/>
        </w:rPr>
        <w:tab/>
        <w:t>provideRoamingNumber,</w:t>
      </w:r>
    </w:p>
    <w:p w:rsidR="003945A2" w:rsidRPr="00653FE2" w:rsidRDefault="003945A2">
      <w:pPr>
        <w:pStyle w:val="ASN1Source"/>
        <w:widowControl/>
        <w:rPr>
          <w:szCs w:val="16"/>
          <w:lang w:val="en-GB"/>
        </w:rPr>
      </w:pPr>
      <w:r w:rsidRPr="00653FE2">
        <w:rPr>
          <w:szCs w:val="16"/>
          <w:lang w:val="en-GB"/>
        </w:rPr>
        <w:tab/>
        <w:t>resumeCallHandling,</w:t>
      </w:r>
    </w:p>
    <w:p w:rsidR="003945A2" w:rsidRPr="00653FE2" w:rsidRDefault="003945A2">
      <w:pPr>
        <w:pStyle w:val="ASN1Source"/>
        <w:widowControl/>
        <w:rPr>
          <w:szCs w:val="16"/>
          <w:lang w:val="en-GB"/>
        </w:rPr>
      </w:pPr>
      <w:r w:rsidRPr="00653FE2">
        <w:rPr>
          <w:szCs w:val="16"/>
          <w:lang w:val="en-GB"/>
        </w:rPr>
        <w:tab/>
        <w:t>setReportingState,</w:t>
      </w:r>
    </w:p>
    <w:p w:rsidR="003945A2" w:rsidRPr="00653FE2" w:rsidRDefault="003945A2">
      <w:pPr>
        <w:pStyle w:val="ASN1Source"/>
        <w:widowControl/>
        <w:rPr>
          <w:szCs w:val="16"/>
          <w:lang w:val="en-GB"/>
        </w:rPr>
      </w:pPr>
      <w:r w:rsidRPr="00653FE2">
        <w:rPr>
          <w:szCs w:val="16"/>
          <w:lang w:val="en-GB"/>
        </w:rPr>
        <w:tab/>
        <w:t>statusReport,</w:t>
      </w:r>
    </w:p>
    <w:p w:rsidR="003945A2" w:rsidRPr="00653FE2" w:rsidRDefault="003945A2">
      <w:pPr>
        <w:pStyle w:val="ASN1Source"/>
        <w:widowControl/>
        <w:ind w:right="540"/>
        <w:rPr>
          <w:noProof/>
          <w:szCs w:val="16"/>
          <w:lang w:val="en-GB"/>
        </w:rPr>
      </w:pPr>
      <w:r w:rsidRPr="00653FE2">
        <w:rPr>
          <w:szCs w:val="16"/>
          <w:lang w:val="en-GB"/>
        </w:rPr>
        <w:tab/>
        <w:t>remoteUserFree</w:t>
      </w:r>
      <w:r w:rsidRPr="00653FE2">
        <w:rPr>
          <w:noProof/>
          <w:szCs w:val="16"/>
          <w:lang w:val="en-GB"/>
        </w:rPr>
        <w:t>,</w:t>
      </w:r>
    </w:p>
    <w:p w:rsidR="003945A2" w:rsidRPr="00653FE2" w:rsidRDefault="003945A2">
      <w:pPr>
        <w:pStyle w:val="ASN1Source"/>
        <w:widowControl/>
        <w:ind w:right="540"/>
        <w:rPr>
          <w:noProof/>
          <w:szCs w:val="16"/>
          <w:lang w:val="en-GB"/>
        </w:rPr>
      </w:pPr>
      <w:r w:rsidRPr="00653FE2">
        <w:rPr>
          <w:noProof/>
          <w:szCs w:val="16"/>
          <w:lang w:val="en-GB"/>
        </w:rPr>
        <w:tab/>
        <w:t>ist-Alert,</w:t>
      </w:r>
    </w:p>
    <w:p w:rsidR="00542D7F" w:rsidRPr="00653FE2" w:rsidRDefault="003945A2" w:rsidP="00542D7F">
      <w:pPr>
        <w:pStyle w:val="ASN1Source"/>
        <w:widowControl/>
        <w:rPr>
          <w:noProof/>
          <w:szCs w:val="16"/>
          <w:lang w:val="en-GB"/>
        </w:rPr>
      </w:pPr>
      <w:r w:rsidRPr="00653FE2">
        <w:rPr>
          <w:noProof/>
          <w:szCs w:val="16"/>
          <w:lang w:val="en-GB"/>
        </w:rPr>
        <w:tab/>
        <w:t>ist-Command</w:t>
      </w:r>
      <w:r w:rsidR="00542D7F" w:rsidRPr="00653FE2">
        <w:rPr>
          <w:noProof/>
          <w:szCs w:val="16"/>
          <w:lang w:val="en-GB"/>
        </w:rPr>
        <w:t>,</w:t>
      </w:r>
    </w:p>
    <w:p w:rsidR="003945A2" w:rsidRPr="00653FE2" w:rsidRDefault="00542D7F" w:rsidP="00542D7F">
      <w:pPr>
        <w:pStyle w:val="ASN1Source"/>
        <w:widowControl/>
        <w:rPr>
          <w:szCs w:val="16"/>
          <w:lang w:val="en-GB"/>
        </w:rPr>
      </w:pPr>
      <w:r w:rsidRPr="00653FE2">
        <w:rPr>
          <w:noProof/>
          <w:szCs w:val="16"/>
          <w:lang w:val="en-GB"/>
        </w:rPr>
        <w:tab/>
        <w:t>releaseResources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or-NotAllowed,</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numberChanged,</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noRoamingNumberAvailable,</w:t>
      </w:r>
    </w:p>
    <w:p w:rsidR="003945A2" w:rsidRPr="00653FE2" w:rsidRDefault="003945A2">
      <w:pPr>
        <w:pStyle w:val="ASN1Source"/>
        <w:widowControl/>
        <w:rPr>
          <w:szCs w:val="16"/>
          <w:lang w:val="en-GB"/>
        </w:rPr>
      </w:pPr>
      <w:r w:rsidRPr="00653FE2">
        <w:rPr>
          <w:szCs w:val="16"/>
          <w:lang w:val="en-GB"/>
        </w:rPr>
        <w:tab/>
        <w:t>absentSubscriber,</w:t>
      </w:r>
    </w:p>
    <w:p w:rsidR="003945A2" w:rsidRPr="00653FE2" w:rsidRDefault="003945A2">
      <w:pPr>
        <w:pStyle w:val="ASN1Source"/>
        <w:widowControl/>
        <w:rPr>
          <w:szCs w:val="16"/>
          <w:lang w:val="en-GB"/>
        </w:rPr>
      </w:pPr>
      <w:r w:rsidRPr="00653FE2">
        <w:rPr>
          <w:szCs w:val="16"/>
          <w:lang w:val="en-GB"/>
        </w:rPr>
        <w:tab/>
        <w:t>busySubscriber,</w:t>
      </w:r>
    </w:p>
    <w:p w:rsidR="003945A2" w:rsidRPr="00653FE2" w:rsidRDefault="003945A2">
      <w:pPr>
        <w:pStyle w:val="ASN1Source"/>
        <w:widowControl/>
        <w:rPr>
          <w:szCs w:val="16"/>
          <w:lang w:val="en-GB"/>
        </w:rPr>
      </w:pPr>
      <w:r w:rsidRPr="00653FE2">
        <w:rPr>
          <w:szCs w:val="16"/>
          <w:lang w:val="en-GB"/>
        </w:rPr>
        <w:tab/>
        <w:t>noSubscriberReply,</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forwardingViolation,</w:t>
      </w:r>
    </w:p>
    <w:p w:rsidR="003945A2" w:rsidRPr="00653FE2" w:rsidRDefault="003945A2">
      <w:pPr>
        <w:pStyle w:val="ASN1Source"/>
        <w:widowControl/>
        <w:rPr>
          <w:szCs w:val="16"/>
          <w:lang w:val="en-GB"/>
        </w:rPr>
      </w:pPr>
      <w:r w:rsidRPr="00653FE2">
        <w:rPr>
          <w:szCs w:val="16"/>
          <w:lang w:val="en-GB"/>
        </w:rPr>
        <w:tab/>
        <w:t>forwardingFailed,</w:t>
      </w:r>
    </w:p>
    <w:p w:rsidR="003945A2" w:rsidRPr="00653FE2" w:rsidRDefault="003945A2">
      <w:pPr>
        <w:pStyle w:val="ASN1Source"/>
        <w:widowControl/>
        <w:rPr>
          <w:szCs w:val="16"/>
          <w:lang w:val="en-GB"/>
        </w:rPr>
      </w:pPr>
      <w:r w:rsidRPr="00653FE2">
        <w:rPr>
          <w:szCs w:val="16"/>
          <w:lang w:val="en-GB"/>
        </w:rPr>
        <w:tab/>
        <w:t>cug-Reject,</w:t>
      </w:r>
    </w:p>
    <w:p w:rsidR="003945A2" w:rsidRPr="00653FE2" w:rsidRDefault="003945A2">
      <w:pPr>
        <w:pStyle w:val="ASN1Source"/>
        <w:widowControl/>
        <w:spacing w:line="-180" w:lineRule="auto"/>
        <w:rPr>
          <w:szCs w:val="16"/>
          <w:lang w:val="en-GB"/>
        </w:rPr>
      </w:pPr>
      <w:r w:rsidRPr="00653FE2">
        <w:rPr>
          <w:szCs w:val="16"/>
          <w:lang w:val="en-GB"/>
        </w:rPr>
        <w:tab/>
        <w:t>resourceLimitation,</w:t>
      </w:r>
    </w:p>
    <w:p w:rsidR="003945A2" w:rsidRPr="00653FE2" w:rsidRDefault="003945A2">
      <w:pPr>
        <w:pStyle w:val="ASN1Source"/>
        <w:widowControl/>
        <w:spacing w:line="-180" w:lineRule="auto"/>
        <w:rPr>
          <w:szCs w:val="16"/>
          <w:lang w:val="en-GB"/>
        </w:rPr>
      </w:pPr>
      <w:r w:rsidRPr="00653FE2">
        <w:rPr>
          <w:szCs w:val="16"/>
          <w:lang w:val="en-GB"/>
        </w:rPr>
        <w:tab/>
        <w:t>incompatibleTerminal,</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ab/>
        <w:t>SendRoutingInfoArg,</w:t>
      </w:r>
    </w:p>
    <w:p w:rsidR="003945A2" w:rsidRPr="00653FE2" w:rsidRDefault="003945A2">
      <w:pPr>
        <w:pStyle w:val="ASN1Source"/>
        <w:widowControl/>
        <w:rPr>
          <w:szCs w:val="16"/>
          <w:lang w:val="en-GB"/>
        </w:rPr>
      </w:pPr>
      <w:r w:rsidRPr="00653FE2">
        <w:rPr>
          <w:szCs w:val="16"/>
          <w:lang w:val="en-GB"/>
        </w:rPr>
        <w:tab/>
        <w:t>SendRoutingInfoRes,</w:t>
      </w:r>
    </w:p>
    <w:p w:rsidR="003945A2" w:rsidRPr="00653FE2" w:rsidRDefault="003945A2">
      <w:pPr>
        <w:pStyle w:val="ASN1Source"/>
        <w:widowControl/>
        <w:rPr>
          <w:szCs w:val="16"/>
          <w:lang w:val="en-GB"/>
        </w:rPr>
      </w:pPr>
      <w:r w:rsidRPr="00653FE2">
        <w:rPr>
          <w:szCs w:val="16"/>
          <w:lang w:val="en-GB"/>
        </w:rPr>
        <w:tab/>
        <w:t>ProvideRoamingNumberArg,</w:t>
      </w:r>
    </w:p>
    <w:p w:rsidR="003945A2" w:rsidRPr="00653FE2" w:rsidRDefault="003945A2">
      <w:pPr>
        <w:pStyle w:val="ASN1Source"/>
        <w:widowControl/>
        <w:rPr>
          <w:szCs w:val="16"/>
          <w:lang w:val="en-GB"/>
        </w:rPr>
      </w:pPr>
      <w:r w:rsidRPr="00653FE2">
        <w:rPr>
          <w:szCs w:val="16"/>
          <w:lang w:val="en-GB"/>
        </w:rPr>
        <w:tab/>
        <w:t>ProvideRoamingNumberRes,</w:t>
      </w:r>
    </w:p>
    <w:p w:rsidR="003945A2" w:rsidRPr="00653FE2" w:rsidRDefault="003945A2">
      <w:pPr>
        <w:pStyle w:val="ASN1Source"/>
        <w:widowControl/>
        <w:rPr>
          <w:szCs w:val="16"/>
          <w:lang w:val="en-GB"/>
        </w:rPr>
      </w:pPr>
      <w:r w:rsidRPr="00653FE2">
        <w:rPr>
          <w:szCs w:val="16"/>
          <w:lang w:val="en-GB"/>
        </w:rPr>
        <w:tab/>
        <w:t>ResumeCallHandlingArg,</w:t>
      </w:r>
    </w:p>
    <w:p w:rsidR="003945A2" w:rsidRPr="00653FE2" w:rsidRDefault="003945A2">
      <w:pPr>
        <w:pStyle w:val="ASN1Source"/>
        <w:widowControl/>
        <w:rPr>
          <w:szCs w:val="16"/>
          <w:lang w:val="en-GB"/>
        </w:rPr>
      </w:pPr>
      <w:r w:rsidRPr="00653FE2">
        <w:rPr>
          <w:szCs w:val="16"/>
          <w:lang w:val="en-GB"/>
        </w:rPr>
        <w:tab/>
        <w:t>ResumeCallHandlingRes,</w:t>
      </w:r>
    </w:p>
    <w:p w:rsidR="003945A2" w:rsidRPr="00653FE2" w:rsidRDefault="003945A2">
      <w:pPr>
        <w:pStyle w:val="ASN1Source"/>
        <w:widowControl/>
        <w:rPr>
          <w:szCs w:val="16"/>
          <w:lang w:val="en-GB"/>
        </w:rPr>
      </w:pPr>
      <w:r w:rsidRPr="00653FE2">
        <w:rPr>
          <w:szCs w:val="16"/>
          <w:lang w:val="en-GB"/>
        </w:rPr>
        <w:tab/>
        <w:t>SetReportingStateArg,</w:t>
      </w:r>
    </w:p>
    <w:p w:rsidR="003945A2" w:rsidRPr="00653FE2" w:rsidRDefault="003945A2">
      <w:pPr>
        <w:pStyle w:val="ASN1Source"/>
        <w:widowControl/>
        <w:rPr>
          <w:szCs w:val="16"/>
          <w:lang w:val="en-GB"/>
        </w:rPr>
      </w:pPr>
      <w:r w:rsidRPr="00653FE2">
        <w:rPr>
          <w:szCs w:val="16"/>
          <w:lang w:val="en-GB"/>
        </w:rPr>
        <w:tab/>
        <w:t>SetReportingStateRes,</w:t>
      </w:r>
    </w:p>
    <w:p w:rsidR="003945A2" w:rsidRPr="00653FE2" w:rsidRDefault="003945A2">
      <w:pPr>
        <w:pStyle w:val="ASN1Source"/>
        <w:widowControl/>
        <w:rPr>
          <w:szCs w:val="16"/>
          <w:lang w:val="en-GB"/>
        </w:rPr>
      </w:pPr>
      <w:r w:rsidRPr="00653FE2">
        <w:rPr>
          <w:szCs w:val="16"/>
          <w:lang w:val="en-GB"/>
        </w:rPr>
        <w:tab/>
        <w:t>StatusReportArg,</w:t>
      </w:r>
    </w:p>
    <w:p w:rsidR="003945A2" w:rsidRPr="00653FE2" w:rsidRDefault="003945A2">
      <w:pPr>
        <w:pStyle w:val="ASN1Source"/>
        <w:widowControl/>
        <w:rPr>
          <w:szCs w:val="16"/>
          <w:lang w:val="en-GB"/>
        </w:rPr>
      </w:pPr>
      <w:r w:rsidRPr="00653FE2">
        <w:rPr>
          <w:szCs w:val="16"/>
          <w:lang w:val="en-GB"/>
        </w:rPr>
        <w:tab/>
        <w:t>StatusReportRes,</w:t>
      </w:r>
    </w:p>
    <w:p w:rsidR="003945A2" w:rsidRPr="00653FE2" w:rsidRDefault="003945A2">
      <w:pPr>
        <w:pStyle w:val="ASN1Source"/>
        <w:widowControl/>
        <w:rPr>
          <w:szCs w:val="16"/>
          <w:lang w:val="en-GB"/>
        </w:rPr>
      </w:pPr>
      <w:r w:rsidRPr="00653FE2">
        <w:rPr>
          <w:szCs w:val="16"/>
          <w:lang w:val="en-GB"/>
        </w:rPr>
        <w:lastRenderedPageBreak/>
        <w:tab/>
        <w:t>RemoteUserFreeArg,</w:t>
      </w:r>
    </w:p>
    <w:p w:rsidR="003945A2" w:rsidRPr="00653FE2" w:rsidRDefault="003945A2">
      <w:pPr>
        <w:pStyle w:val="ASN1Source"/>
        <w:widowControl/>
        <w:ind w:right="540"/>
        <w:rPr>
          <w:noProof/>
          <w:szCs w:val="16"/>
          <w:lang w:val="en-GB"/>
        </w:rPr>
      </w:pPr>
      <w:r w:rsidRPr="00653FE2">
        <w:rPr>
          <w:szCs w:val="16"/>
          <w:lang w:val="en-GB"/>
        </w:rPr>
        <w:tab/>
        <w:t>RemoteUserFreeRes</w:t>
      </w:r>
      <w:r w:rsidRPr="00653FE2">
        <w:rPr>
          <w:noProof/>
          <w:szCs w:val="16"/>
          <w:lang w:val="en-GB"/>
        </w:rPr>
        <w:t>,</w:t>
      </w:r>
    </w:p>
    <w:p w:rsidR="003945A2" w:rsidRPr="00653FE2" w:rsidRDefault="003945A2">
      <w:pPr>
        <w:pStyle w:val="ASN1Source"/>
        <w:widowControl/>
        <w:ind w:right="540"/>
        <w:rPr>
          <w:noProof/>
          <w:szCs w:val="16"/>
          <w:lang w:val="en-GB"/>
        </w:rPr>
      </w:pPr>
      <w:r w:rsidRPr="00653FE2">
        <w:rPr>
          <w:noProof/>
          <w:szCs w:val="16"/>
          <w:lang w:val="en-GB"/>
        </w:rPr>
        <w:tab/>
        <w:t>IST-AlertArg,</w:t>
      </w:r>
    </w:p>
    <w:p w:rsidR="003945A2" w:rsidRPr="00653FE2" w:rsidRDefault="003945A2">
      <w:pPr>
        <w:pStyle w:val="ASN1Source"/>
        <w:widowControl/>
        <w:ind w:right="540"/>
        <w:rPr>
          <w:noProof/>
          <w:szCs w:val="16"/>
          <w:lang w:val="en-GB"/>
        </w:rPr>
      </w:pPr>
      <w:r w:rsidRPr="00653FE2">
        <w:rPr>
          <w:noProof/>
          <w:szCs w:val="16"/>
          <w:lang w:val="en-GB"/>
        </w:rPr>
        <w:tab/>
        <w:t>IST-AlertRes,</w:t>
      </w:r>
    </w:p>
    <w:p w:rsidR="003945A2" w:rsidRPr="00653FE2" w:rsidRDefault="003945A2">
      <w:pPr>
        <w:pStyle w:val="ASN1Source"/>
        <w:widowControl/>
        <w:ind w:right="540"/>
        <w:rPr>
          <w:noProof/>
          <w:szCs w:val="16"/>
          <w:lang w:val="en-GB"/>
        </w:rPr>
      </w:pPr>
      <w:r w:rsidRPr="00653FE2">
        <w:rPr>
          <w:noProof/>
          <w:szCs w:val="16"/>
          <w:lang w:val="en-GB"/>
        </w:rPr>
        <w:tab/>
        <w:t>IST-CommandArg,</w:t>
      </w:r>
    </w:p>
    <w:p w:rsidR="00542D7F" w:rsidRPr="00653FE2" w:rsidRDefault="003945A2" w:rsidP="00542D7F">
      <w:pPr>
        <w:pStyle w:val="ASN1Source"/>
        <w:widowControl/>
        <w:rPr>
          <w:noProof/>
          <w:szCs w:val="16"/>
          <w:lang w:val="en-GB"/>
        </w:rPr>
      </w:pPr>
      <w:r w:rsidRPr="00653FE2">
        <w:rPr>
          <w:noProof/>
          <w:szCs w:val="16"/>
          <w:lang w:val="en-GB"/>
        </w:rPr>
        <w:tab/>
        <w:t>IST-CommandRes</w:t>
      </w:r>
      <w:r w:rsidR="00542D7F" w:rsidRPr="00653FE2">
        <w:rPr>
          <w:noProof/>
          <w:szCs w:val="16"/>
          <w:lang w:val="en-GB"/>
        </w:rPr>
        <w:t>,</w:t>
      </w:r>
    </w:p>
    <w:p w:rsidR="00542D7F" w:rsidRPr="00653FE2" w:rsidRDefault="00542D7F" w:rsidP="00542D7F">
      <w:pPr>
        <w:pStyle w:val="ASN1Source"/>
        <w:widowControl/>
        <w:rPr>
          <w:noProof/>
          <w:szCs w:val="16"/>
          <w:lang w:val="en-GB"/>
        </w:rPr>
      </w:pPr>
      <w:r w:rsidRPr="00653FE2">
        <w:rPr>
          <w:noProof/>
          <w:szCs w:val="16"/>
          <w:lang w:val="en-GB"/>
        </w:rPr>
        <w:tab/>
        <w:t>ReleaseResourcesArg,</w:t>
      </w:r>
    </w:p>
    <w:p w:rsidR="003945A2" w:rsidRPr="00653FE2" w:rsidRDefault="00542D7F" w:rsidP="00542D7F">
      <w:pPr>
        <w:pStyle w:val="ASN1Source"/>
        <w:widowControl/>
        <w:rPr>
          <w:szCs w:val="16"/>
          <w:lang w:val="en-GB"/>
        </w:rPr>
      </w:pPr>
      <w:r w:rsidRPr="00653FE2">
        <w:rPr>
          <w:noProof/>
          <w:szCs w:val="16"/>
          <w:lang w:val="en-GB"/>
        </w:rPr>
        <w:tab/>
        <w:t>ReleaseResourcesRes</w:t>
      </w:r>
    </w:p>
    <w:p w:rsidR="003945A2" w:rsidRPr="00653FE2" w:rsidRDefault="003945A2">
      <w:pPr>
        <w:pStyle w:val="ASN1Source"/>
        <w:widowControl/>
        <w:rPr>
          <w:szCs w:val="16"/>
          <w:lang w:val="en-GB"/>
        </w:rPr>
      </w:pPr>
      <w:r w:rsidRPr="00653FE2">
        <w:rPr>
          <w:szCs w:val="16"/>
          <w:lang w:val="en-GB"/>
        </w:rPr>
        <w:t>FROM MAP-CH-DataTypes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map-CH-DataTypes (13)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sendRoutingInfo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begin"/>
        <w:widowControl/>
        <w:rPr>
          <w:b w:val="0"/>
          <w:szCs w:val="16"/>
          <w:lang w:val="en-GB"/>
        </w:rPr>
      </w:pPr>
      <w:r w:rsidRPr="00653FE2">
        <w:rPr>
          <w:b w:val="0"/>
          <w:szCs w:val="16"/>
          <w:lang w:val="en-GB" w:eastAsia="ja-JP"/>
        </w:rPr>
        <w:t>-- The timer is set to the upper limit of the range if the GMSC supports pre-paging.</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SendRoutingInfoArg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SendRoutingInfoRes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numberChanged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busySubscriber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noSubscriberReply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cug-Reject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forwardingViolation}</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provideRoamingNumber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begin"/>
        <w:widowControl/>
        <w:rPr>
          <w:b w:val="0"/>
          <w:szCs w:val="16"/>
          <w:lang w:val="en-GB"/>
        </w:rPr>
      </w:pPr>
      <w:r w:rsidRPr="00653FE2">
        <w:rPr>
          <w:b w:val="0"/>
          <w:szCs w:val="16"/>
          <w:lang w:val="en-GB" w:eastAsia="ja-JP"/>
        </w:rPr>
        <w:t>-- The timer is set to the upper limit of the range if the HLR supports pre-paging.</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ProvideRoamingNumberArg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ProvideRoamingNumberRes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noRoamingNumberAvailable}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resumeCallHandling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ResumeCallHandlingArg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ResumeCallHandlingRes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forwardingFailed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 |</w:t>
      </w:r>
    </w:p>
    <w:p w:rsidR="003945A2" w:rsidRPr="00653FE2" w:rsidRDefault="00653FE2">
      <w:pPr>
        <w:pStyle w:val="ASN1TABLEmiddle"/>
        <w:outlineLvl w:val="0"/>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nb-NO"/>
        </w:rPr>
      </w:pPr>
      <w:r w:rsidRPr="00653FE2">
        <w:rPr>
          <w:szCs w:val="16"/>
          <w:lang w:val="nb-NO"/>
        </w:rPr>
        <w:lastRenderedPageBreak/>
        <w:t xml:space="preserve">setReportingState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3945A2" w:rsidRPr="00653FE2" w:rsidRDefault="003945A2">
      <w:pPr>
        <w:pStyle w:val="ASN1TABLEmiddle"/>
        <w:widowControl/>
        <w:rPr>
          <w:szCs w:val="16"/>
          <w:lang w:val="nb-NO"/>
        </w:rPr>
      </w:pPr>
      <w:r w:rsidRPr="00653FE2">
        <w:rPr>
          <w:szCs w:val="16"/>
          <w:lang w:val="nb-NO"/>
        </w:rPr>
        <w:tab/>
        <w:t>ARGUMENT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SetReportingStateArg</w:t>
      </w:r>
    </w:p>
    <w:p w:rsidR="003945A2" w:rsidRPr="00653FE2" w:rsidRDefault="003945A2">
      <w:pPr>
        <w:pStyle w:val="ASN1TABLEmiddle"/>
        <w:widowControl/>
        <w:rPr>
          <w:szCs w:val="16"/>
          <w:lang w:val="nb-NO"/>
        </w:rPr>
      </w:pPr>
      <w:r w:rsidRPr="00653FE2">
        <w:rPr>
          <w:szCs w:val="16"/>
          <w:lang w:val="nb-NO"/>
        </w:rPr>
        <w:tab/>
        <w:t>RESULT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SetReportingStateRes</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 optional</w:t>
      </w:r>
    </w:p>
    <w:p w:rsidR="003945A2" w:rsidRPr="00653FE2" w:rsidRDefault="003945A2">
      <w:pPr>
        <w:pStyle w:val="ASN1TABLEmiddle"/>
        <w:widowControl/>
        <w:rPr>
          <w:szCs w:val="16"/>
          <w:lang w:val="nb-NO"/>
        </w:rPr>
      </w:pPr>
      <w:r w:rsidRPr="00653FE2">
        <w:rPr>
          <w:szCs w:val="16"/>
          <w:lang w:val="nb-NO"/>
        </w:rPr>
        <w:tab/>
        <w:t>ERRORS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systemFailure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unidentifiedSubscriber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unexpectedDataValue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dataMissing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resourceLimitation |</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facilityNotSupported}</w:t>
      </w:r>
    </w:p>
    <w:p w:rsidR="003945A2" w:rsidRPr="00653FE2" w:rsidRDefault="003945A2">
      <w:pPr>
        <w:pStyle w:val="ASN1TABLEmiddle"/>
        <w:widowControl/>
        <w:rPr>
          <w:szCs w:val="16"/>
          <w:lang w:val="nb-NO"/>
        </w:rPr>
      </w:pPr>
      <w:r w:rsidRPr="00653FE2">
        <w:rPr>
          <w:szCs w:val="16"/>
          <w:lang w:val="nb-NO"/>
        </w:rPr>
        <w:tab/>
        <w:t>CODE</w:t>
      </w:r>
      <w:r w:rsidRPr="00653FE2">
        <w:rPr>
          <w:szCs w:val="16"/>
          <w:lang w:val="nb-NO"/>
        </w:rPr>
        <w:tab/>
        <w:t>local:73 }</w:t>
      </w:r>
    </w:p>
    <w:p w:rsidR="003945A2" w:rsidRPr="00653FE2" w:rsidRDefault="003945A2">
      <w:pPr>
        <w:pStyle w:val="ASN1Source"/>
        <w:widowControl/>
        <w:rPr>
          <w:szCs w:val="16"/>
          <w:lang w:val="nb-NO"/>
        </w:rPr>
      </w:pPr>
    </w:p>
    <w:p w:rsidR="003945A2" w:rsidRPr="00653FE2" w:rsidRDefault="003945A2">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sidR="00653FE2">
        <w:rPr>
          <w:b w:val="0"/>
          <w:szCs w:val="16"/>
          <w:lang w:val="nb-NO"/>
        </w:rPr>
        <w:tab/>
      </w:r>
      <w:r w:rsidR="00653FE2">
        <w:rPr>
          <w:b w:val="0"/>
          <w:szCs w:val="16"/>
          <w:lang w:val="nb-NO"/>
        </w:rPr>
        <w:tab/>
      </w:r>
      <w:r w:rsidRPr="00653FE2">
        <w:rPr>
          <w:b w:val="0"/>
          <w:szCs w:val="16"/>
          <w:lang w:val="nb-NO"/>
        </w:rPr>
        <w:t>--Timer m</w:t>
      </w:r>
    </w:p>
    <w:p w:rsidR="003945A2" w:rsidRPr="00653FE2" w:rsidRDefault="003945A2">
      <w:pPr>
        <w:pStyle w:val="ASN1TABLEmiddle"/>
        <w:widowControl/>
        <w:rPr>
          <w:szCs w:val="16"/>
          <w:lang w:val="en-GB"/>
        </w:rPr>
      </w:pPr>
      <w:r w:rsidRPr="00653FE2">
        <w:rPr>
          <w:szCs w:val="16"/>
          <w:lang w:val="nb-NO"/>
        </w:rPr>
        <w:tab/>
      </w:r>
      <w:r w:rsidRPr="00653FE2">
        <w:rPr>
          <w:szCs w:val="16"/>
          <w:lang w:val="en-GB"/>
        </w:rPr>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StatusReportArg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StatusReportRes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remoteUserFree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RemoteUserFreeArg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RemoteUserFreeRes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incompatibleTerminal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busySubscriber}</w:t>
      </w:r>
    </w:p>
    <w:p w:rsidR="003945A2" w:rsidRPr="00653FE2" w:rsidRDefault="003945A2">
      <w:pPr>
        <w:pStyle w:val="ASN1TABLEmiddle"/>
        <w:widowControl/>
        <w:rPr>
          <w:szCs w:val="16"/>
          <w:lang w:val="en-US"/>
        </w:rPr>
      </w:pPr>
      <w:r w:rsidRPr="00653FE2">
        <w:rPr>
          <w:szCs w:val="16"/>
          <w:lang w:val="en-GB"/>
        </w:rPr>
        <w:tab/>
      </w:r>
      <w:r w:rsidRPr="00653FE2">
        <w:rPr>
          <w:szCs w:val="16"/>
          <w:lang w:val="en-US"/>
        </w:rPr>
        <w:t>CODE</w:t>
      </w:r>
      <w:r w:rsidRPr="00653FE2">
        <w:rPr>
          <w:szCs w:val="16"/>
          <w:lang w:val="en-US"/>
        </w:rPr>
        <w:tab/>
        <w:t>local:75 }</w:t>
      </w:r>
    </w:p>
    <w:p w:rsidR="003945A2" w:rsidRPr="00653FE2" w:rsidRDefault="003945A2">
      <w:pPr>
        <w:pStyle w:val="ASN1Source"/>
        <w:widowControl/>
        <w:rPr>
          <w:szCs w:val="16"/>
          <w:lang w:val="en-US"/>
        </w:rPr>
      </w:pPr>
    </w:p>
    <w:p w:rsidR="003945A2" w:rsidRPr="00653FE2" w:rsidRDefault="003945A2">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653FE2">
        <w:rPr>
          <w:b w:val="0"/>
          <w:noProof/>
          <w:szCs w:val="16"/>
          <w:lang w:val="en-US"/>
        </w:rPr>
        <w:tab/>
      </w:r>
      <w:r w:rsidR="00653FE2">
        <w:rPr>
          <w:b w:val="0"/>
          <w:noProof/>
          <w:szCs w:val="16"/>
          <w:lang w:val="en-US"/>
        </w:rPr>
        <w:tab/>
      </w:r>
      <w:r w:rsidRPr="00653FE2">
        <w:rPr>
          <w:b w:val="0"/>
          <w:noProof/>
          <w:szCs w:val="16"/>
          <w:lang w:val="en-US"/>
        </w:rPr>
        <w:t>--Timer m</w:t>
      </w:r>
    </w:p>
    <w:p w:rsidR="003945A2" w:rsidRPr="00653FE2" w:rsidRDefault="003945A2">
      <w:pPr>
        <w:pStyle w:val="ASN1TABLEmiddle"/>
        <w:widowControl/>
        <w:ind w:right="540"/>
        <w:rPr>
          <w:noProof/>
          <w:szCs w:val="16"/>
          <w:lang w:val="en-US"/>
        </w:rPr>
      </w:pPr>
      <w:r w:rsidRPr="00653FE2">
        <w:rPr>
          <w:noProof/>
          <w:szCs w:val="16"/>
          <w:lang w:val="en-US"/>
        </w:rPr>
        <w:tab/>
        <w:t>ARGUMENT</w:t>
      </w:r>
    </w:p>
    <w:p w:rsidR="003945A2" w:rsidRPr="00653FE2" w:rsidRDefault="00653FE2">
      <w:pPr>
        <w:pStyle w:val="ASN1TABLEmiddle"/>
        <w:widowControl/>
        <w:ind w:right="540"/>
        <w:rPr>
          <w:noProof/>
          <w:szCs w:val="16"/>
          <w:lang w:val="en-US"/>
        </w:rPr>
      </w:pPr>
      <w:r>
        <w:rPr>
          <w:noProof/>
          <w:szCs w:val="16"/>
          <w:lang w:val="en-US"/>
        </w:rPr>
        <w:tab/>
      </w:r>
      <w:r w:rsidR="003945A2" w:rsidRPr="00653FE2">
        <w:rPr>
          <w:noProof/>
          <w:szCs w:val="16"/>
          <w:lang w:val="en-US"/>
        </w:rPr>
        <w:t>IST-AlertArg</w:t>
      </w:r>
    </w:p>
    <w:p w:rsidR="003945A2" w:rsidRPr="00653FE2" w:rsidRDefault="003945A2">
      <w:pPr>
        <w:pStyle w:val="ASN1TABLEmiddle"/>
        <w:widowControl/>
        <w:ind w:right="540"/>
        <w:rPr>
          <w:noProof/>
          <w:szCs w:val="16"/>
          <w:lang w:val="en-US"/>
        </w:rPr>
      </w:pPr>
      <w:r w:rsidRPr="00653FE2">
        <w:rPr>
          <w:noProof/>
          <w:szCs w:val="16"/>
          <w:lang w:val="en-US"/>
        </w:rPr>
        <w:tab/>
        <w:t>RESULT</w:t>
      </w:r>
    </w:p>
    <w:p w:rsidR="003945A2" w:rsidRPr="00653FE2" w:rsidRDefault="00653FE2">
      <w:pPr>
        <w:pStyle w:val="ASN1TABLEmiddle"/>
        <w:widowControl/>
        <w:ind w:right="540"/>
        <w:rPr>
          <w:noProof/>
          <w:szCs w:val="16"/>
          <w:lang w:val="en-US"/>
        </w:rPr>
      </w:pPr>
      <w:r>
        <w:rPr>
          <w:noProof/>
          <w:szCs w:val="16"/>
          <w:lang w:val="en-US"/>
        </w:rPr>
        <w:tab/>
      </w:r>
      <w:r w:rsidR="003945A2" w:rsidRPr="00653FE2">
        <w:rPr>
          <w:noProof/>
          <w:szCs w:val="16"/>
          <w:lang w:val="en-US"/>
        </w:rPr>
        <w:t>IST-AlertRes</w:t>
      </w:r>
    </w:p>
    <w:p w:rsidR="003945A2" w:rsidRPr="00653FE2" w:rsidRDefault="00653FE2">
      <w:pPr>
        <w:pStyle w:val="ASN1TABLEmiddle"/>
        <w:widowControl/>
        <w:ind w:right="540"/>
        <w:rPr>
          <w:noProof/>
          <w:szCs w:val="16"/>
          <w:lang w:val="en-GB"/>
        </w:rPr>
      </w:pPr>
      <w:r>
        <w:rPr>
          <w:noProof/>
          <w:szCs w:val="16"/>
          <w:lang w:val="en-US"/>
        </w:rPr>
        <w:tab/>
      </w:r>
      <w:r w:rsidR="003945A2" w:rsidRPr="00653FE2">
        <w:rPr>
          <w:noProof/>
          <w:szCs w:val="16"/>
          <w:lang w:val="en-GB"/>
        </w:rPr>
        <w:t>-- optional</w:t>
      </w:r>
    </w:p>
    <w:p w:rsidR="003945A2" w:rsidRPr="00653FE2" w:rsidRDefault="003945A2">
      <w:pPr>
        <w:pStyle w:val="ASN1TABLEmiddle"/>
        <w:widowControl/>
        <w:ind w:right="540"/>
        <w:rPr>
          <w:noProof/>
          <w:szCs w:val="16"/>
          <w:lang w:val="en-GB"/>
        </w:rPr>
      </w:pPr>
      <w:r w:rsidRPr="00653FE2">
        <w:rPr>
          <w:noProof/>
          <w:szCs w:val="16"/>
          <w:lang w:val="en-GB"/>
        </w:rPr>
        <w:tab/>
        <w:t>ERRORS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unexpectedDataValue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resourceLimitation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unknownSubscriber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systemFailure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facilityNotSupported}</w:t>
      </w:r>
    </w:p>
    <w:p w:rsidR="003945A2" w:rsidRPr="00653FE2" w:rsidRDefault="003945A2">
      <w:pPr>
        <w:pStyle w:val="ASN1TABLEmiddle"/>
        <w:widowControl/>
        <w:ind w:right="540"/>
        <w:rPr>
          <w:noProof/>
          <w:szCs w:val="16"/>
          <w:lang w:val="en-GB"/>
        </w:rPr>
      </w:pPr>
      <w:r w:rsidRPr="00653FE2">
        <w:rPr>
          <w:noProof/>
          <w:szCs w:val="16"/>
          <w:lang w:val="en-GB"/>
        </w:rPr>
        <w:tab/>
        <w:t>CODE</w:t>
      </w:r>
      <w:r w:rsidRPr="00653FE2">
        <w:rPr>
          <w:noProof/>
          <w:szCs w:val="16"/>
          <w:lang w:val="en-GB"/>
        </w:rPr>
        <w:tab/>
        <w:t>local:87 }</w:t>
      </w:r>
    </w:p>
    <w:p w:rsidR="003945A2" w:rsidRPr="00653FE2" w:rsidRDefault="003945A2">
      <w:pPr>
        <w:pStyle w:val="ASN1Source"/>
        <w:widowControl/>
        <w:ind w:right="540"/>
        <w:rPr>
          <w:noProof/>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ist-Command </w:t>
      </w:r>
      <w:r w:rsidRPr="00653FE2">
        <w:rPr>
          <w:b w:val="0"/>
          <w:noProof/>
          <w:szCs w:val="16"/>
          <w:lang w:val="en-GB"/>
        </w:rPr>
        <w:t xml:space="preserve"> OPERATION::= {</w:t>
      </w:r>
      <w:r w:rsidR="00653FE2">
        <w:rPr>
          <w:b w:val="0"/>
          <w:noProof/>
          <w:szCs w:val="16"/>
          <w:lang w:val="en-GB"/>
        </w:rPr>
        <w:tab/>
      </w:r>
      <w:r w:rsidR="00653FE2">
        <w:rPr>
          <w:b w:val="0"/>
          <w:noProof/>
          <w:szCs w:val="16"/>
          <w:lang w:val="en-GB"/>
        </w:rPr>
        <w:tab/>
      </w:r>
      <w:r w:rsidRPr="00653FE2">
        <w:rPr>
          <w:b w:val="0"/>
          <w:noProof/>
          <w:szCs w:val="16"/>
          <w:lang w:val="en-GB"/>
        </w:rPr>
        <w:t>--Timer m</w:t>
      </w:r>
    </w:p>
    <w:p w:rsidR="003945A2" w:rsidRPr="00653FE2" w:rsidRDefault="003945A2">
      <w:pPr>
        <w:pStyle w:val="ASN1TABLEmiddle"/>
        <w:widowControl/>
        <w:ind w:right="540"/>
        <w:rPr>
          <w:noProof/>
          <w:szCs w:val="16"/>
          <w:lang w:val="en-GB"/>
        </w:rPr>
      </w:pPr>
      <w:r w:rsidRPr="00653FE2">
        <w:rPr>
          <w:noProof/>
          <w:szCs w:val="16"/>
          <w:lang w:val="en-GB"/>
        </w:rPr>
        <w:tab/>
        <w:t>ARGUMENT</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IST-CommandArg</w:t>
      </w:r>
    </w:p>
    <w:p w:rsidR="003945A2" w:rsidRPr="00653FE2" w:rsidRDefault="003945A2">
      <w:pPr>
        <w:pStyle w:val="ASN1TABLEmiddle"/>
        <w:widowControl/>
        <w:ind w:right="540"/>
        <w:rPr>
          <w:noProof/>
          <w:szCs w:val="16"/>
          <w:lang w:val="en-GB"/>
        </w:rPr>
      </w:pPr>
      <w:r w:rsidRPr="00653FE2">
        <w:rPr>
          <w:noProof/>
          <w:szCs w:val="16"/>
          <w:lang w:val="en-GB"/>
        </w:rPr>
        <w:tab/>
        <w:t>RESULT</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IST-CommandRes</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 optional</w:t>
      </w:r>
    </w:p>
    <w:p w:rsidR="003945A2" w:rsidRPr="00653FE2" w:rsidRDefault="003945A2">
      <w:pPr>
        <w:pStyle w:val="ASN1TABLEmiddle"/>
        <w:widowControl/>
        <w:ind w:right="540"/>
        <w:rPr>
          <w:noProof/>
          <w:szCs w:val="16"/>
          <w:lang w:val="en-GB"/>
        </w:rPr>
      </w:pPr>
      <w:r w:rsidRPr="00653FE2">
        <w:rPr>
          <w:noProof/>
          <w:szCs w:val="16"/>
          <w:lang w:val="en-GB"/>
        </w:rPr>
        <w:tab/>
        <w:t>ERRORS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unexpectedDataValue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resourceLimitation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unknownSubscriber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systemFailure |</w:t>
      </w:r>
    </w:p>
    <w:p w:rsidR="003945A2" w:rsidRPr="00653FE2" w:rsidRDefault="00653FE2">
      <w:pPr>
        <w:pStyle w:val="ASN1TABLEmiddle"/>
        <w:widowControl/>
        <w:ind w:right="540"/>
        <w:rPr>
          <w:noProof/>
          <w:szCs w:val="16"/>
          <w:lang w:val="en-GB"/>
        </w:rPr>
      </w:pPr>
      <w:r>
        <w:rPr>
          <w:noProof/>
          <w:szCs w:val="16"/>
          <w:lang w:val="en-GB"/>
        </w:rPr>
        <w:tab/>
      </w:r>
      <w:r w:rsidR="003945A2" w:rsidRPr="00653FE2">
        <w:rPr>
          <w:noProof/>
          <w:szCs w:val="16"/>
          <w:lang w:val="en-GB"/>
        </w:rPr>
        <w:t>facilityNotSupported}</w:t>
      </w:r>
    </w:p>
    <w:p w:rsidR="003945A2" w:rsidRPr="00653FE2" w:rsidRDefault="003945A2">
      <w:pPr>
        <w:pStyle w:val="ASN1TABLEmiddle"/>
        <w:widowControl/>
        <w:ind w:right="540"/>
        <w:rPr>
          <w:noProof/>
          <w:szCs w:val="16"/>
          <w:lang w:val="en-GB"/>
        </w:rPr>
      </w:pPr>
      <w:r w:rsidRPr="00653FE2">
        <w:rPr>
          <w:noProof/>
          <w:szCs w:val="16"/>
          <w:lang w:val="en-GB"/>
        </w:rPr>
        <w:tab/>
        <w:t>CODE</w:t>
      </w:r>
      <w:r w:rsidRPr="00653FE2">
        <w:rPr>
          <w:noProof/>
          <w:szCs w:val="16"/>
          <w:lang w:val="en-GB"/>
        </w:rPr>
        <w:tab/>
        <w:t>local:88 }</w:t>
      </w:r>
    </w:p>
    <w:p w:rsidR="00BC116B" w:rsidRPr="00653FE2" w:rsidRDefault="00BC116B" w:rsidP="00BC116B">
      <w:pPr>
        <w:pStyle w:val="ASN1Source"/>
        <w:widowControl/>
        <w:ind w:right="540"/>
        <w:rPr>
          <w:noProof/>
          <w:szCs w:val="16"/>
          <w:lang w:val="en-GB"/>
        </w:rPr>
      </w:pPr>
    </w:p>
    <w:p w:rsidR="00BC116B" w:rsidRPr="00653FE2" w:rsidRDefault="00BC116B" w:rsidP="00BC116B">
      <w:pPr>
        <w:pStyle w:val="ASN1TABLEbegin"/>
        <w:widowControl/>
        <w:ind w:right="540"/>
        <w:rPr>
          <w:b w:val="0"/>
          <w:noProof/>
          <w:szCs w:val="16"/>
          <w:lang w:val="en-GB"/>
        </w:rPr>
      </w:pPr>
      <w:r w:rsidRPr="00653FE2">
        <w:rPr>
          <w:noProof/>
          <w:szCs w:val="16"/>
          <w:lang w:val="en-GB"/>
        </w:rPr>
        <w:lastRenderedPageBreak/>
        <w:t xml:space="preserve">releaseResources </w:t>
      </w:r>
      <w:r w:rsidRPr="00653FE2">
        <w:rPr>
          <w:b w:val="0"/>
          <w:noProof/>
          <w:szCs w:val="16"/>
          <w:lang w:val="en-GB"/>
        </w:rPr>
        <w:t xml:space="preserve"> OPERATION::= {</w:t>
      </w:r>
      <w:r w:rsidR="00653FE2">
        <w:rPr>
          <w:b w:val="0"/>
          <w:noProof/>
          <w:szCs w:val="16"/>
          <w:lang w:val="en-GB"/>
        </w:rPr>
        <w:tab/>
      </w:r>
      <w:r w:rsidR="00653FE2">
        <w:rPr>
          <w:b w:val="0"/>
          <w:noProof/>
          <w:szCs w:val="16"/>
          <w:lang w:val="en-GB"/>
        </w:rPr>
        <w:tab/>
      </w:r>
      <w:r w:rsidRPr="00653FE2">
        <w:rPr>
          <w:b w:val="0"/>
          <w:noProof/>
          <w:szCs w:val="16"/>
          <w:lang w:val="en-GB"/>
        </w:rPr>
        <w:t>--Timer m</w:t>
      </w:r>
    </w:p>
    <w:p w:rsidR="00BC116B" w:rsidRPr="00653FE2" w:rsidRDefault="00BC116B" w:rsidP="00BC116B">
      <w:pPr>
        <w:pStyle w:val="ASN1TABLEmiddle"/>
        <w:widowControl/>
        <w:ind w:right="540"/>
        <w:rPr>
          <w:noProof/>
          <w:szCs w:val="16"/>
          <w:lang w:val="en-GB"/>
        </w:rPr>
      </w:pPr>
      <w:r w:rsidRPr="00653FE2">
        <w:rPr>
          <w:noProof/>
          <w:szCs w:val="16"/>
          <w:lang w:val="en-GB"/>
        </w:rPr>
        <w:tab/>
        <w:t>ARGUMENT</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ReleaseResourcesArg</w:t>
      </w:r>
    </w:p>
    <w:p w:rsidR="00BC116B" w:rsidRPr="00653FE2" w:rsidRDefault="00BC116B" w:rsidP="00BC116B">
      <w:pPr>
        <w:pStyle w:val="ASN1TABLEmiddle"/>
        <w:widowControl/>
        <w:ind w:right="540"/>
        <w:rPr>
          <w:noProof/>
          <w:szCs w:val="16"/>
          <w:lang w:val="en-GB"/>
        </w:rPr>
      </w:pPr>
      <w:r w:rsidRPr="00653FE2">
        <w:rPr>
          <w:noProof/>
          <w:szCs w:val="16"/>
          <w:lang w:val="en-GB"/>
        </w:rPr>
        <w:tab/>
        <w:t>RESULT</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ReleaseResourcesRes</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 optional</w:t>
      </w:r>
    </w:p>
    <w:p w:rsidR="00BC116B" w:rsidRPr="00653FE2" w:rsidRDefault="00BC116B" w:rsidP="00BC116B">
      <w:pPr>
        <w:pStyle w:val="ASN1TABLEmiddle"/>
        <w:widowControl/>
        <w:ind w:right="540"/>
        <w:rPr>
          <w:noProof/>
          <w:szCs w:val="16"/>
          <w:lang w:val="en-GB"/>
        </w:rPr>
      </w:pPr>
      <w:r w:rsidRPr="00653FE2">
        <w:rPr>
          <w:noProof/>
          <w:szCs w:val="16"/>
          <w:lang w:val="en-GB"/>
        </w:rPr>
        <w:tab/>
        <w:t>ERRORS {</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unexpectedDataValue |</w:t>
      </w:r>
    </w:p>
    <w:p w:rsidR="00BC116B" w:rsidRPr="00653FE2" w:rsidRDefault="00653FE2" w:rsidP="00BC116B">
      <w:pPr>
        <w:pStyle w:val="ASN1TABLEmiddle"/>
        <w:widowControl/>
        <w:ind w:right="540"/>
        <w:rPr>
          <w:noProof/>
          <w:szCs w:val="16"/>
          <w:lang w:val="en-GB"/>
        </w:rPr>
      </w:pPr>
      <w:r>
        <w:rPr>
          <w:noProof/>
          <w:szCs w:val="16"/>
          <w:lang w:val="en-GB"/>
        </w:rPr>
        <w:tab/>
      </w:r>
      <w:r w:rsidR="00BC116B" w:rsidRPr="00653FE2">
        <w:rPr>
          <w:noProof/>
          <w:szCs w:val="16"/>
          <w:lang w:val="en-GB"/>
        </w:rPr>
        <w:t>systemFailure }</w:t>
      </w:r>
    </w:p>
    <w:p w:rsidR="00BC116B" w:rsidRPr="00653FE2" w:rsidRDefault="00BC116B" w:rsidP="00BC116B">
      <w:pPr>
        <w:pStyle w:val="ASN1TABLEmiddle"/>
        <w:widowControl/>
        <w:ind w:right="540"/>
        <w:rPr>
          <w:noProof/>
          <w:szCs w:val="16"/>
          <w:lang w:val="en-GB"/>
        </w:rPr>
      </w:pPr>
      <w:r w:rsidRPr="00653FE2">
        <w:rPr>
          <w:noProof/>
          <w:szCs w:val="16"/>
          <w:lang w:val="en-GB"/>
        </w:rPr>
        <w:tab/>
        <w:t>CODE</w:t>
      </w:r>
      <w:r w:rsidRPr="00653FE2">
        <w:rPr>
          <w:noProof/>
          <w:szCs w:val="16"/>
          <w:lang w:val="en-GB"/>
        </w:rPr>
        <w:tab/>
        <w:t>local:</w:t>
      </w:r>
      <w:r w:rsidR="004714BC" w:rsidRPr="00653FE2">
        <w:rPr>
          <w:noProof/>
          <w:szCs w:val="16"/>
          <w:lang w:val="en-GB"/>
        </w:rPr>
        <w:t>20</w:t>
      </w:r>
      <w:r w:rsidRPr="00653FE2">
        <w:rPr>
          <w:noProof/>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code="9"/>
          <w:pgMar w:top="1418" w:right="1134" w:bottom="1134" w:left="1134" w:header="851" w:footer="340" w:gutter="0"/>
          <w:paperSrc w:first="4" w:other="4"/>
          <w:cols w:space="703"/>
          <w:titlePg/>
        </w:sectPr>
      </w:pPr>
    </w:p>
    <w:p w:rsidR="003945A2" w:rsidRPr="00653FE2" w:rsidRDefault="003945A2">
      <w:pPr>
        <w:pStyle w:val="Heading3"/>
      </w:pPr>
      <w:bookmarkStart w:id="1083" w:name="_Toc11332218"/>
      <w:r w:rsidRPr="00653FE2">
        <w:t>17.6.4</w:t>
      </w:r>
      <w:r w:rsidRPr="00653FE2">
        <w:tab/>
        <w:t>Supplementary service operations</w:t>
      </w:r>
      <w:bookmarkEnd w:id="1083"/>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keepNext/>
        <w:keepLines/>
        <w:widowControl/>
        <w:rPr>
          <w:szCs w:val="16"/>
          <w:lang w:val="en-GB"/>
        </w:rPr>
      </w:pPr>
      <w:r w:rsidRPr="00653FE2">
        <w:rPr>
          <w:vanish/>
          <w:szCs w:val="16"/>
          <w:lang w:val="en-GB"/>
        </w:rPr>
        <w:t>.$</w:t>
      </w:r>
      <w:r w:rsidRPr="00653FE2">
        <w:rPr>
          <w:b/>
          <w:szCs w:val="16"/>
          <w:lang w:val="en-GB"/>
        </w:rPr>
        <w:t>MAP-SupplementaryServiceOperations</w:t>
      </w:r>
      <w:r w:rsidRPr="00653FE2">
        <w:rPr>
          <w:szCs w:val="16"/>
          <w:lang w:val="en-GB"/>
        </w:rPr>
        <w:t xml:space="preserve"> {</w:t>
      </w:r>
    </w:p>
    <w:p w:rsidR="003945A2" w:rsidRPr="00653FE2" w:rsidRDefault="003945A2">
      <w:pPr>
        <w:pStyle w:val="ASN1Source"/>
        <w:keepNext/>
        <w:keepLines/>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widowControl/>
        <w:rPr>
          <w:szCs w:val="16"/>
          <w:lang w:val="en-GB"/>
        </w:rPr>
      </w:pPr>
      <w:r w:rsidRPr="00653FE2">
        <w:rPr>
          <w:szCs w:val="16"/>
          <w:lang w:val="en-GB"/>
        </w:rPr>
        <w:t xml:space="preserve">   gsm-Network (1) modules (3) map-SupplementaryServiceOperations (8)</w:t>
      </w:r>
    </w:p>
    <w:p w:rsidR="003945A2" w:rsidRPr="00653FE2" w:rsidRDefault="003945A2">
      <w:pPr>
        <w:pStyle w:val="ASN1Source"/>
        <w:keepNext/>
        <w:keepLines/>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registerSS,</w:t>
      </w:r>
    </w:p>
    <w:p w:rsidR="003945A2" w:rsidRPr="00653FE2" w:rsidRDefault="003945A2">
      <w:pPr>
        <w:pStyle w:val="ASN1Source"/>
        <w:widowControl/>
        <w:rPr>
          <w:szCs w:val="16"/>
          <w:lang w:val="en-GB"/>
        </w:rPr>
      </w:pPr>
      <w:r w:rsidRPr="00653FE2">
        <w:rPr>
          <w:szCs w:val="16"/>
          <w:lang w:val="en-GB"/>
        </w:rPr>
        <w:tab/>
        <w:t>eraseSS,</w:t>
      </w:r>
    </w:p>
    <w:p w:rsidR="003945A2" w:rsidRPr="00653FE2" w:rsidRDefault="003945A2">
      <w:pPr>
        <w:pStyle w:val="ASN1Source"/>
        <w:widowControl/>
        <w:rPr>
          <w:szCs w:val="16"/>
          <w:lang w:val="en-GB"/>
        </w:rPr>
      </w:pPr>
      <w:r w:rsidRPr="00653FE2">
        <w:rPr>
          <w:szCs w:val="16"/>
          <w:lang w:val="en-GB"/>
        </w:rPr>
        <w:tab/>
        <w:t>activateSS,</w:t>
      </w:r>
    </w:p>
    <w:p w:rsidR="003945A2" w:rsidRPr="00653FE2" w:rsidRDefault="003945A2">
      <w:pPr>
        <w:pStyle w:val="ASN1Source"/>
        <w:widowControl/>
        <w:rPr>
          <w:szCs w:val="16"/>
          <w:lang w:val="en-GB"/>
        </w:rPr>
      </w:pPr>
      <w:r w:rsidRPr="00653FE2">
        <w:rPr>
          <w:szCs w:val="16"/>
          <w:lang w:val="en-GB"/>
        </w:rPr>
        <w:tab/>
        <w:t>deactivateSS,</w:t>
      </w:r>
    </w:p>
    <w:p w:rsidR="003945A2" w:rsidRPr="00653FE2" w:rsidRDefault="003945A2">
      <w:pPr>
        <w:pStyle w:val="ASN1Source"/>
        <w:widowControl/>
        <w:rPr>
          <w:szCs w:val="16"/>
          <w:lang w:val="en-GB"/>
        </w:rPr>
      </w:pPr>
      <w:r w:rsidRPr="00653FE2">
        <w:rPr>
          <w:szCs w:val="16"/>
          <w:lang w:val="en-GB"/>
        </w:rPr>
        <w:tab/>
        <w:t>interrogateSS,</w:t>
      </w:r>
    </w:p>
    <w:p w:rsidR="003945A2" w:rsidRPr="00653FE2" w:rsidRDefault="003945A2">
      <w:pPr>
        <w:pStyle w:val="ASN1Source"/>
        <w:widowControl/>
        <w:rPr>
          <w:szCs w:val="16"/>
          <w:lang w:val="en-GB"/>
        </w:rPr>
      </w:pPr>
      <w:r w:rsidRPr="00653FE2">
        <w:rPr>
          <w:szCs w:val="16"/>
          <w:lang w:val="en-GB"/>
        </w:rPr>
        <w:tab/>
        <w:t>processUnstructuredSS-Request,</w:t>
      </w:r>
    </w:p>
    <w:p w:rsidR="003945A2" w:rsidRPr="00653FE2" w:rsidRDefault="003945A2">
      <w:pPr>
        <w:pStyle w:val="ASN1Source"/>
        <w:widowControl/>
        <w:rPr>
          <w:szCs w:val="16"/>
          <w:lang w:val="en-GB"/>
        </w:rPr>
      </w:pPr>
      <w:r w:rsidRPr="00653FE2">
        <w:rPr>
          <w:szCs w:val="16"/>
          <w:lang w:val="en-GB"/>
        </w:rPr>
        <w:tab/>
        <w:t>unstructuredSS-Request,</w:t>
      </w:r>
    </w:p>
    <w:p w:rsidR="003945A2" w:rsidRPr="00653FE2" w:rsidRDefault="003945A2">
      <w:pPr>
        <w:pStyle w:val="ASN1Source"/>
        <w:widowControl/>
        <w:rPr>
          <w:szCs w:val="16"/>
          <w:lang w:val="en-GB"/>
        </w:rPr>
      </w:pPr>
      <w:r w:rsidRPr="00653FE2">
        <w:rPr>
          <w:szCs w:val="16"/>
          <w:lang w:val="en-GB"/>
        </w:rPr>
        <w:tab/>
        <w:t>unstructuredSS-Notify,</w:t>
      </w:r>
    </w:p>
    <w:p w:rsidR="003945A2" w:rsidRPr="00653FE2" w:rsidRDefault="003945A2">
      <w:pPr>
        <w:pStyle w:val="ASN1Source"/>
        <w:widowControl/>
        <w:rPr>
          <w:szCs w:val="16"/>
          <w:lang w:val="en-GB"/>
        </w:rPr>
      </w:pPr>
      <w:r w:rsidRPr="00653FE2">
        <w:rPr>
          <w:szCs w:val="16"/>
          <w:lang w:val="en-GB"/>
        </w:rPr>
        <w:tab/>
        <w:t>registerPassword,</w:t>
      </w:r>
    </w:p>
    <w:p w:rsidR="003945A2" w:rsidRPr="00653FE2" w:rsidRDefault="003945A2">
      <w:pPr>
        <w:pStyle w:val="ASN1Source"/>
        <w:widowControl/>
        <w:spacing w:line="-180" w:lineRule="auto"/>
        <w:rPr>
          <w:szCs w:val="16"/>
          <w:lang w:val="en-GB"/>
        </w:rPr>
      </w:pPr>
      <w:r w:rsidRPr="00653FE2">
        <w:rPr>
          <w:szCs w:val="16"/>
          <w:lang w:val="en-GB"/>
        </w:rPr>
        <w:tab/>
        <w:t>getPassword,</w:t>
      </w:r>
    </w:p>
    <w:p w:rsidR="003945A2" w:rsidRPr="00653FE2" w:rsidRDefault="003945A2">
      <w:pPr>
        <w:pStyle w:val="ASN1Source"/>
        <w:widowControl/>
        <w:spacing w:line="-180" w:lineRule="auto"/>
        <w:rPr>
          <w:szCs w:val="16"/>
          <w:lang w:val="en-GB"/>
        </w:rPr>
      </w:pPr>
      <w:r w:rsidRPr="00653FE2">
        <w:rPr>
          <w:szCs w:val="16"/>
          <w:lang w:val="en-GB"/>
        </w:rPr>
        <w:tab/>
        <w:t>ss-InvocationNotification,</w:t>
      </w:r>
    </w:p>
    <w:p w:rsidR="003945A2" w:rsidRPr="00653FE2" w:rsidRDefault="003945A2">
      <w:pPr>
        <w:pStyle w:val="ASN1Source"/>
        <w:widowControl/>
        <w:rPr>
          <w:szCs w:val="16"/>
          <w:lang w:val="en-GB"/>
        </w:rPr>
      </w:pPr>
      <w:r w:rsidRPr="00653FE2">
        <w:rPr>
          <w:szCs w:val="16"/>
          <w:lang w:val="en-GB"/>
        </w:rPr>
        <w:tab/>
        <w:t>registerCC-Entry,</w:t>
      </w:r>
    </w:p>
    <w:p w:rsidR="003945A2" w:rsidRPr="00653FE2" w:rsidRDefault="003945A2">
      <w:pPr>
        <w:pStyle w:val="ASN1Source"/>
        <w:widowControl/>
        <w:rPr>
          <w:szCs w:val="16"/>
          <w:lang w:val="en-GB"/>
        </w:rPr>
      </w:pPr>
      <w:r w:rsidRPr="00653FE2">
        <w:rPr>
          <w:szCs w:val="16"/>
          <w:lang w:val="en-GB"/>
        </w:rPr>
        <w:tab/>
        <w:t>eraseCC-Entry</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illegalSS-Operation,</w:t>
      </w:r>
    </w:p>
    <w:p w:rsidR="003945A2" w:rsidRPr="00653FE2" w:rsidRDefault="003945A2">
      <w:pPr>
        <w:pStyle w:val="ASN1Source"/>
        <w:widowControl/>
        <w:rPr>
          <w:szCs w:val="16"/>
          <w:lang w:val="en-GB"/>
        </w:rPr>
      </w:pPr>
      <w:r w:rsidRPr="00653FE2">
        <w:rPr>
          <w:szCs w:val="16"/>
          <w:lang w:val="en-GB"/>
        </w:rPr>
        <w:tab/>
        <w:t>ss-ErrorStatus,</w:t>
      </w:r>
    </w:p>
    <w:p w:rsidR="003945A2" w:rsidRPr="00653FE2" w:rsidRDefault="003945A2">
      <w:pPr>
        <w:pStyle w:val="ASN1Source"/>
        <w:widowControl/>
        <w:rPr>
          <w:szCs w:val="16"/>
          <w:lang w:val="en-GB"/>
        </w:rPr>
      </w:pPr>
      <w:r w:rsidRPr="00653FE2">
        <w:rPr>
          <w:szCs w:val="16"/>
          <w:lang w:val="en-GB"/>
        </w:rPr>
        <w:tab/>
        <w:t>ss-NotAvailable,</w:t>
      </w:r>
    </w:p>
    <w:p w:rsidR="003945A2" w:rsidRPr="00653FE2" w:rsidRDefault="003945A2">
      <w:pPr>
        <w:pStyle w:val="ASN1Source"/>
        <w:widowControl/>
        <w:rPr>
          <w:szCs w:val="16"/>
          <w:lang w:val="en-GB"/>
        </w:rPr>
      </w:pPr>
      <w:r w:rsidRPr="00653FE2">
        <w:rPr>
          <w:szCs w:val="16"/>
          <w:lang w:val="en-GB"/>
        </w:rPr>
        <w:tab/>
        <w:t>ss-SubscriptionViolation,</w:t>
      </w:r>
    </w:p>
    <w:p w:rsidR="003945A2" w:rsidRPr="00653FE2" w:rsidRDefault="003945A2">
      <w:pPr>
        <w:pStyle w:val="ASN1Source"/>
        <w:widowControl/>
        <w:rPr>
          <w:szCs w:val="16"/>
          <w:lang w:val="en-GB"/>
        </w:rPr>
      </w:pPr>
      <w:r w:rsidRPr="00653FE2">
        <w:rPr>
          <w:szCs w:val="16"/>
          <w:lang w:val="en-GB"/>
        </w:rPr>
        <w:tab/>
        <w:t>ss-Incompatibility,</w:t>
      </w:r>
    </w:p>
    <w:p w:rsidR="003945A2" w:rsidRPr="00653FE2" w:rsidRDefault="003945A2">
      <w:pPr>
        <w:pStyle w:val="ASN1Source"/>
        <w:widowControl/>
        <w:rPr>
          <w:szCs w:val="16"/>
          <w:lang w:val="en-GB"/>
        </w:rPr>
      </w:pPr>
      <w:r w:rsidRPr="00653FE2">
        <w:rPr>
          <w:szCs w:val="16"/>
          <w:lang w:val="en-GB"/>
        </w:rPr>
        <w:tab/>
        <w:t>pw-RegistrationFailure,</w:t>
      </w:r>
    </w:p>
    <w:p w:rsidR="003945A2" w:rsidRPr="00653FE2" w:rsidRDefault="003945A2">
      <w:pPr>
        <w:pStyle w:val="ASN1Source"/>
        <w:widowControl/>
        <w:rPr>
          <w:szCs w:val="16"/>
          <w:lang w:val="en-GB"/>
        </w:rPr>
      </w:pPr>
      <w:r w:rsidRPr="00653FE2">
        <w:rPr>
          <w:szCs w:val="16"/>
          <w:lang w:val="en-GB"/>
        </w:rPr>
        <w:tab/>
        <w:t>negativePW-Check,</w:t>
      </w:r>
    </w:p>
    <w:p w:rsidR="003945A2" w:rsidRPr="00653FE2" w:rsidRDefault="003945A2">
      <w:pPr>
        <w:pStyle w:val="ASN1Source"/>
        <w:widowControl/>
        <w:rPr>
          <w:szCs w:val="16"/>
          <w:lang w:val="en-GB"/>
        </w:rPr>
      </w:pPr>
      <w:r w:rsidRPr="00653FE2">
        <w:rPr>
          <w:szCs w:val="16"/>
          <w:lang w:val="en-GB"/>
        </w:rPr>
        <w:tab/>
        <w:t>numberOfPW-AttemptsViolation,</w:t>
      </w:r>
    </w:p>
    <w:p w:rsidR="003945A2" w:rsidRPr="00653FE2" w:rsidRDefault="003945A2">
      <w:pPr>
        <w:pStyle w:val="ASN1Source"/>
        <w:widowControl/>
        <w:rPr>
          <w:szCs w:val="16"/>
          <w:lang w:val="en-GB"/>
        </w:rPr>
      </w:pPr>
      <w:r w:rsidRPr="00653FE2">
        <w:rPr>
          <w:szCs w:val="16"/>
          <w:lang w:val="en-GB"/>
        </w:rPr>
        <w:tab/>
        <w:t>unknownAlphabet,</w:t>
      </w:r>
    </w:p>
    <w:p w:rsidR="003945A2" w:rsidRPr="00653FE2" w:rsidRDefault="003945A2">
      <w:pPr>
        <w:pStyle w:val="ASN1Source"/>
        <w:widowControl/>
        <w:rPr>
          <w:szCs w:val="16"/>
          <w:lang w:val="en-GB"/>
        </w:rPr>
      </w:pPr>
      <w:r w:rsidRPr="00653FE2">
        <w:rPr>
          <w:szCs w:val="16"/>
          <w:lang w:val="en-GB"/>
        </w:rPr>
        <w:tab/>
        <w:t>ussd-Busy,</w:t>
      </w:r>
    </w:p>
    <w:p w:rsidR="003945A2" w:rsidRPr="00653FE2" w:rsidRDefault="003945A2">
      <w:pPr>
        <w:pStyle w:val="ASN1Source"/>
        <w:widowControl/>
        <w:rPr>
          <w:szCs w:val="16"/>
          <w:lang w:val="en-GB"/>
        </w:rPr>
      </w:pPr>
      <w:r w:rsidRPr="00653FE2">
        <w:rPr>
          <w:szCs w:val="16"/>
          <w:lang w:val="en-GB"/>
        </w:rPr>
        <w:tab/>
        <w:t>absentSubscriber,</w:t>
      </w:r>
    </w:p>
    <w:p w:rsidR="003945A2" w:rsidRPr="00653FE2" w:rsidRDefault="003945A2">
      <w:pPr>
        <w:pStyle w:val="ASN1Source"/>
        <w:widowControl/>
        <w:rPr>
          <w:szCs w:val="16"/>
          <w:lang w:val="en-GB"/>
        </w:rPr>
      </w:pPr>
      <w:r w:rsidRPr="00653FE2">
        <w:rPr>
          <w:szCs w:val="16"/>
          <w:lang w:val="en-GB"/>
        </w:rPr>
        <w:tab/>
        <w:t>illegalSubscriber,</w:t>
      </w:r>
    </w:p>
    <w:p w:rsidR="003945A2" w:rsidRPr="00653FE2" w:rsidRDefault="003945A2">
      <w:pPr>
        <w:pStyle w:val="ASN1Source"/>
        <w:widowControl/>
        <w:rPr>
          <w:szCs w:val="16"/>
          <w:lang w:val="en-GB"/>
        </w:rPr>
      </w:pPr>
      <w:r w:rsidRPr="00653FE2">
        <w:rPr>
          <w:szCs w:val="16"/>
          <w:lang w:val="en-GB"/>
        </w:rPr>
        <w:tab/>
        <w:t>illegalEquipment,</w:t>
      </w:r>
    </w:p>
    <w:p w:rsidR="003945A2" w:rsidRPr="00653FE2" w:rsidRDefault="003945A2">
      <w:pPr>
        <w:pStyle w:val="ASN1Source"/>
        <w:widowControl/>
        <w:rPr>
          <w:szCs w:val="16"/>
          <w:lang w:val="en-GB"/>
        </w:rPr>
      </w:pPr>
      <w:r w:rsidRPr="00653FE2">
        <w:rPr>
          <w:szCs w:val="16"/>
          <w:lang w:val="en-GB"/>
        </w:rPr>
        <w:tab/>
        <w:t>shortTermDenial,</w:t>
      </w:r>
    </w:p>
    <w:p w:rsidR="003945A2" w:rsidRPr="00653FE2" w:rsidRDefault="003945A2">
      <w:pPr>
        <w:pStyle w:val="ASN1Source"/>
        <w:widowControl/>
        <w:rPr>
          <w:szCs w:val="16"/>
          <w:lang w:val="en-GB"/>
        </w:rPr>
      </w:pPr>
      <w:r w:rsidRPr="00653FE2">
        <w:rPr>
          <w:szCs w:val="16"/>
          <w:lang w:val="en-GB"/>
        </w:rPr>
        <w:tab/>
        <w:t>longTermDenial,</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RegisterSS-Arg,</w:t>
      </w:r>
    </w:p>
    <w:p w:rsidR="003945A2" w:rsidRPr="00653FE2" w:rsidRDefault="003945A2">
      <w:pPr>
        <w:pStyle w:val="ASN1Source"/>
        <w:widowControl/>
        <w:rPr>
          <w:szCs w:val="16"/>
          <w:lang w:val="en-GB"/>
        </w:rPr>
      </w:pPr>
      <w:r w:rsidRPr="00653FE2">
        <w:rPr>
          <w:szCs w:val="16"/>
          <w:lang w:val="en-GB"/>
        </w:rPr>
        <w:tab/>
        <w:t>SS-Info,</w:t>
      </w:r>
    </w:p>
    <w:p w:rsidR="003945A2" w:rsidRPr="00653FE2" w:rsidRDefault="003945A2">
      <w:pPr>
        <w:pStyle w:val="ASN1Source"/>
        <w:widowControl/>
        <w:rPr>
          <w:szCs w:val="16"/>
          <w:lang w:val="en-GB"/>
        </w:rPr>
      </w:pPr>
      <w:r w:rsidRPr="00653FE2">
        <w:rPr>
          <w:szCs w:val="16"/>
          <w:lang w:val="en-GB"/>
        </w:rPr>
        <w:tab/>
        <w:t>SS-ForBS-Code,</w:t>
      </w:r>
    </w:p>
    <w:p w:rsidR="003945A2" w:rsidRPr="00653FE2" w:rsidRDefault="003945A2">
      <w:pPr>
        <w:pStyle w:val="ASN1Source"/>
        <w:widowControl/>
        <w:rPr>
          <w:szCs w:val="16"/>
          <w:lang w:val="fr-FR"/>
        </w:rPr>
      </w:pPr>
      <w:r w:rsidRPr="00653FE2">
        <w:rPr>
          <w:szCs w:val="16"/>
          <w:lang w:val="en-GB"/>
        </w:rPr>
        <w:lastRenderedPageBreak/>
        <w:tab/>
      </w:r>
      <w:r w:rsidRPr="00653FE2">
        <w:rPr>
          <w:szCs w:val="16"/>
          <w:lang w:val="fr-FR"/>
        </w:rPr>
        <w:t>InterrogateSS-Res,</w:t>
      </w:r>
    </w:p>
    <w:p w:rsidR="003945A2" w:rsidRPr="00653FE2" w:rsidRDefault="003945A2">
      <w:pPr>
        <w:pStyle w:val="ASN1Source"/>
        <w:widowControl/>
        <w:rPr>
          <w:szCs w:val="16"/>
          <w:lang w:val="fr-FR"/>
        </w:rPr>
      </w:pPr>
      <w:r w:rsidRPr="00653FE2">
        <w:rPr>
          <w:szCs w:val="16"/>
          <w:lang w:val="fr-FR"/>
        </w:rPr>
        <w:tab/>
        <w:t>USSD-Arg,</w:t>
      </w:r>
    </w:p>
    <w:p w:rsidR="003945A2" w:rsidRPr="00653FE2" w:rsidRDefault="003945A2">
      <w:pPr>
        <w:pStyle w:val="ASN1Source"/>
        <w:widowControl/>
        <w:rPr>
          <w:szCs w:val="16"/>
          <w:lang w:val="fr-FR"/>
        </w:rPr>
      </w:pPr>
      <w:r w:rsidRPr="00653FE2">
        <w:rPr>
          <w:szCs w:val="16"/>
          <w:lang w:val="fr-FR"/>
        </w:rPr>
        <w:tab/>
        <w:t>USSD-Res,</w:t>
      </w:r>
    </w:p>
    <w:p w:rsidR="003945A2" w:rsidRPr="00653FE2" w:rsidRDefault="003945A2">
      <w:pPr>
        <w:pStyle w:val="ASN1Source"/>
        <w:widowControl/>
        <w:rPr>
          <w:szCs w:val="16"/>
          <w:lang w:val="en-GB"/>
        </w:rPr>
      </w:pPr>
      <w:r w:rsidRPr="00653FE2">
        <w:rPr>
          <w:szCs w:val="16"/>
          <w:lang w:val="fr-FR"/>
        </w:rPr>
        <w:tab/>
      </w:r>
      <w:r w:rsidRPr="00653FE2">
        <w:rPr>
          <w:szCs w:val="16"/>
          <w:lang w:val="en-GB"/>
        </w:rPr>
        <w:t>Password,</w:t>
      </w:r>
    </w:p>
    <w:p w:rsidR="003945A2" w:rsidRPr="00653FE2" w:rsidRDefault="003945A2">
      <w:pPr>
        <w:pStyle w:val="ASN1Source"/>
        <w:widowControl/>
        <w:rPr>
          <w:szCs w:val="16"/>
          <w:lang w:val="en-GB"/>
        </w:rPr>
      </w:pPr>
      <w:r w:rsidRPr="00653FE2">
        <w:rPr>
          <w:szCs w:val="16"/>
          <w:lang w:val="en-GB"/>
        </w:rPr>
        <w:tab/>
        <w:t>GuidanceInfo,</w:t>
      </w:r>
    </w:p>
    <w:p w:rsidR="003945A2" w:rsidRPr="00653FE2" w:rsidRDefault="003945A2">
      <w:pPr>
        <w:pStyle w:val="ASN1Source"/>
        <w:widowControl/>
        <w:rPr>
          <w:szCs w:val="16"/>
          <w:lang w:val="en-GB"/>
        </w:rPr>
      </w:pPr>
      <w:r w:rsidRPr="00653FE2">
        <w:rPr>
          <w:szCs w:val="16"/>
          <w:lang w:val="en-GB"/>
        </w:rPr>
        <w:tab/>
        <w:t>SS-InvocationNotificationArg,</w:t>
      </w:r>
    </w:p>
    <w:p w:rsidR="003945A2" w:rsidRPr="00653FE2" w:rsidRDefault="003945A2">
      <w:pPr>
        <w:pStyle w:val="ASN1Source"/>
        <w:widowControl/>
        <w:rPr>
          <w:szCs w:val="16"/>
          <w:lang w:val="en-GB"/>
        </w:rPr>
      </w:pPr>
      <w:r w:rsidRPr="00653FE2">
        <w:rPr>
          <w:szCs w:val="16"/>
          <w:lang w:val="en-GB"/>
        </w:rPr>
        <w:tab/>
        <w:t>SS-InvocationNotificationRes,</w:t>
      </w:r>
    </w:p>
    <w:p w:rsidR="003945A2" w:rsidRPr="00653FE2" w:rsidRDefault="003945A2">
      <w:pPr>
        <w:pStyle w:val="ASN1Source"/>
        <w:widowControl/>
        <w:rPr>
          <w:szCs w:val="16"/>
          <w:lang w:val="en-GB"/>
        </w:rPr>
      </w:pPr>
      <w:r w:rsidRPr="00653FE2">
        <w:rPr>
          <w:szCs w:val="16"/>
          <w:lang w:val="en-GB"/>
        </w:rPr>
        <w:tab/>
        <w:t>RegisterCC-EntryArg,</w:t>
      </w:r>
    </w:p>
    <w:p w:rsidR="003945A2" w:rsidRPr="00653FE2" w:rsidRDefault="003945A2">
      <w:pPr>
        <w:pStyle w:val="ASN1Source"/>
        <w:widowControl/>
        <w:rPr>
          <w:szCs w:val="16"/>
          <w:lang w:val="en-GB"/>
        </w:rPr>
      </w:pPr>
      <w:r w:rsidRPr="00653FE2">
        <w:rPr>
          <w:szCs w:val="16"/>
          <w:lang w:val="en-GB"/>
        </w:rPr>
        <w:tab/>
        <w:t>RegisterCC-EntryRes,</w:t>
      </w:r>
    </w:p>
    <w:p w:rsidR="003945A2" w:rsidRPr="00653FE2" w:rsidRDefault="003945A2">
      <w:pPr>
        <w:pStyle w:val="ASN1Source"/>
        <w:widowControl/>
        <w:rPr>
          <w:szCs w:val="16"/>
          <w:lang w:val="en-GB"/>
        </w:rPr>
      </w:pPr>
      <w:r w:rsidRPr="00653FE2">
        <w:rPr>
          <w:szCs w:val="16"/>
          <w:lang w:val="en-GB"/>
        </w:rPr>
        <w:tab/>
        <w:t>EraseCC-EntryArg,</w:t>
      </w:r>
    </w:p>
    <w:p w:rsidR="003945A2" w:rsidRPr="00653FE2" w:rsidRDefault="003945A2">
      <w:pPr>
        <w:pStyle w:val="ASN1Source"/>
        <w:widowControl/>
        <w:rPr>
          <w:szCs w:val="16"/>
          <w:lang w:val="en-GB"/>
        </w:rPr>
      </w:pPr>
      <w:r w:rsidRPr="00653FE2">
        <w:rPr>
          <w:szCs w:val="16"/>
          <w:lang w:val="en-GB"/>
        </w:rPr>
        <w:tab/>
        <w:t>EraseCC-EntryRes</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supplementary service handling operations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RegisterSS-Arg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SS-Info</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SS-ForBS-Code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SS-Info</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activateSS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SS-ForBS-Code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SS-Info</w:t>
      </w:r>
    </w:p>
    <w:p w:rsidR="003945A2" w:rsidRPr="00653FE2" w:rsidRDefault="00653FE2">
      <w:pPr>
        <w:pStyle w:val="ASN1TABLEmiddle"/>
        <w:rPr>
          <w:lang w:val="en-GB"/>
        </w:rPr>
      </w:pPr>
      <w:r>
        <w:rPr>
          <w:lang w:val="en-GB"/>
        </w:rPr>
        <w:tab/>
      </w:r>
      <w:r w:rsidR="003945A2" w:rsidRPr="00653FE2">
        <w:rPr>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negativePW-Check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numberOfPW-AttemptsViolation}</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nb-NO"/>
        </w:rPr>
      </w:pPr>
      <w:r w:rsidRPr="00653FE2">
        <w:rPr>
          <w:szCs w:val="16"/>
          <w:lang w:val="en-GB"/>
        </w:rPr>
        <w:tab/>
      </w:r>
      <w:r w:rsidRPr="00653FE2">
        <w:rPr>
          <w:szCs w:val="16"/>
          <w:lang w:val="nb-NO"/>
        </w:rPr>
        <w:t>ARGUMENT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SS-ForBS-Code</w:t>
      </w:r>
    </w:p>
    <w:p w:rsidR="003945A2" w:rsidRPr="00653FE2" w:rsidRDefault="003945A2">
      <w:pPr>
        <w:pStyle w:val="ASN1TABLEmiddle"/>
        <w:widowControl/>
        <w:rPr>
          <w:szCs w:val="16"/>
          <w:lang w:val="nb-NO"/>
        </w:rPr>
      </w:pPr>
      <w:r w:rsidRPr="00653FE2">
        <w:rPr>
          <w:szCs w:val="16"/>
          <w:lang w:val="nb-NO"/>
        </w:rPr>
        <w:tab/>
        <w:t>RESULT</w:t>
      </w:r>
    </w:p>
    <w:p w:rsidR="003945A2" w:rsidRPr="00653FE2" w:rsidRDefault="00653FE2">
      <w:pPr>
        <w:pStyle w:val="ASN1TABLEmiddle"/>
        <w:widowControl/>
        <w:rPr>
          <w:szCs w:val="16"/>
          <w:lang w:val="nb-NO"/>
        </w:rPr>
      </w:pPr>
      <w:r>
        <w:rPr>
          <w:szCs w:val="16"/>
          <w:lang w:val="nb-NO"/>
        </w:rPr>
        <w:tab/>
      </w:r>
      <w:r w:rsidR="003945A2" w:rsidRPr="00653FE2">
        <w:rPr>
          <w:szCs w:val="16"/>
          <w:lang w:val="nb-NO"/>
        </w:rPr>
        <w:t>SS-Info</w:t>
      </w:r>
    </w:p>
    <w:p w:rsidR="003945A2" w:rsidRPr="00653FE2" w:rsidRDefault="00653FE2">
      <w:pPr>
        <w:pStyle w:val="ASN1--TABLEmiddle"/>
        <w:widowControl/>
        <w:pBdr>
          <w:bottom w:val="single" w:sz="6" w:space="0" w:color="auto"/>
        </w:pBdr>
        <w:rPr>
          <w:szCs w:val="16"/>
          <w:lang w:val="en-GB"/>
        </w:rPr>
      </w:pPr>
      <w:r>
        <w:rPr>
          <w:szCs w:val="16"/>
          <w:lang w:val="nb-NO"/>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negativePW-Check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numberOfPW-AttemptsViolation}</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interrogateSS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SS-ForBS-Code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InterrogateSS-Res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bearerServiceNotProvisioned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ss-NotAvailable}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processUnstructuredSS-Request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10 minutes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unknownAlphabet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unstructuredSS-Request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USSD-Res</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unknownAlphabet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ussd-Busy}</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unstructuredSS-Notify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USSD-Arg</w:t>
      </w:r>
    </w:p>
    <w:p w:rsidR="003945A2" w:rsidRPr="00653FE2" w:rsidRDefault="003945A2">
      <w:pPr>
        <w:pStyle w:val="ASN1TABLEmiddle"/>
        <w:widowControl/>
        <w:rPr>
          <w:szCs w:val="16"/>
          <w:lang w:val="en-GB"/>
        </w:rPr>
      </w:pPr>
      <w:r w:rsidRPr="00653FE2">
        <w:rPr>
          <w:szCs w:val="16"/>
          <w:lang w:val="en-GB"/>
        </w:rPr>
        <w:tab/>
        <w:t>RETURN RESULT TRUE</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unknownAlphabet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ussd-Busy}</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registerPassword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Password</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ss-SubscriptionViolation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pw-RegistrationFailure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negativePW-Check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numberOfPW-AttemptsViolation}</w:t>
      </w:r>
    </w:p>
    <w:p w:rsidR="003945A2" w:rsidRPr="00653FE2" w:rsidRDefault="003945A2">
      <w:pPr>
        <w:pStyle w:val="ASN1TABLEmiddle"/>
        <w:widowControl/>
        <w:rPr>
          <w:szCs w:val="16"/>
          <w:lang w:val="en-GB"/>
        </w:rPr>
      </w:pPr>
      <w:r w:rsidRPr="00653FE2">
        <w:rPr>
          <w:vanish/>
          <w:szCs w:val="16"/>
          <w:lang w:val="en-GB"/>
        </w:rPr>
        <w:t>--</w:t>
      </w:r>
      <w:r w:rsidRPr="00653FE2">
        <w:rPr>
          <w:szCs w:val="16"/>
          <w:lang w:val="en-GB"/>
        </w:rPr>
        <w:tab/>
        <w:t>LINKED {</w:t>
      </w:r>
    </w:p>
    <w:p w:rsidR="003945A2" w:rsidRPr="00653FE2" w:rsidRDefault="003945A2">
      <w:pPr>
        <w:pStyle w:val="ASN1TABLEmiddle"/>
        <w:widowControl/>
        <w:rPr>
          <w:szCs w:val="16"/>
          <w:lang w:val="en-GB"/>
        </w:rPr>
      </w:pPr>
      <w:r w:rsidRPr="00653FE2">
        <w:rPr>
          <w:vanish/>
          <w:szCs w:val="16"/>
          <w:lang w:val="en-GB"/>
        </w:rPr>
        <w:t>--</w:t>
      </w:r>
      <w:r w:rsidR="00653FE2">
        <w:rPr>
          <w:szCs w:val="16"/>
          <w:lang w:val="en-GB"/>
        </w:rPr>
        <w:tab/>
      </w:r>
      <w:r w:rsidRPr="00653FE2">
        <w:rPr>
          <w:szCs w:val="16"/>
          <w:lang w:val="en-GB"/>
        </w:rPr>
        <w:t>getPassword}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getPassword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GuidanceInfo</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Password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local:18 }</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ss-InvocationNotification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spacing w:line="-180" w:lineRule="auto"/>
        <w:rPr>
          <w:szCs w:val="16"/>
          <w:lang w:val="en-GB"/>
        </w:rPr>
      </w:pPr>
      <w:r w:rsidRPr="00653FE2">
        <w:rPr>
          <w:szCs w:val="16"/>
          <w:lang w:val="en-GB"/>
        </w:rPr>
        <w:tab/>
        <w:t>ARGUMENT</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SS-InvocationNotificationArg</w:t>
      </w:r>
    </w:p>
    <w:p w:rsidR="003945A2" w:rsidRPr="00653FE2" w:rsidRDefault="003945A2">
      <w:pPr>
        <w:pStyle w:val="ASN1TABLEmiddle"/>
        <w:widowControl/>
        <w:spacing w:line="-180" w:lineRule="auto"/>
        <w:rPr>
          <w:szCs w:val="16"/>
          <w:lang w:val="en-GB"/>
        </w:rPr>
      </w:pPr>
      <w:r w:rsidRPr="00653FE2">
        <w:rPr>
          <w:szCs w:val="16"/>
          <w:lang w:val="en-GB"/>
        </w:rPr>
        <w:tab/>
        <w:t>RESULT</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SS-InvocationNotificationRes</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spacing w:line="-180" w:lineRule="auto"/>
        <w:rPr>
          <w:szCs w:val="16"/>
          <w:lang w:val="en-GB"/>
        </w:rPr>
      </w:pPr>
      <w:r w:rsidRPr="00653FE2">
        <w:rPr>
          <w:szCs w:val="16"/>
          <w:lang w:val="en-GB"/>
        </w:rPr>
        <w:tab/>
        <w:t>ERRORS {</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spacing w:line="-180" w:lineRule="auto"/>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spacing w:line="-180" w:lineRule="auto"/>
        <w:rPr>
          <w:szCs w:val="16"/>
          <w:lang w:val="en-GB"/>
        </w:rPr>
      </w:pPr>
      <w:r w:rsidRPr="00653FE2">
        <w:rPr>
          <w:szCs w:val="16"/>
          <w:lang w:val="en-GB"/>
        </w:rPr>
        <w:tab/>
        <w:t>CODE</w:t>
      </w:r>
      <w:r w:rsidRPr="00653FE2">
        <w:rPr>
          <w:szCs w:val="16"/>
          <w:lang w:val="en-GB"/>
        </w:rPr>
        <w:tab/>
        <w:t>local:72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registerCC-Entry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RegisterCC-EntryArg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RegisterCC-EntryRes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shortTermDenial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longTermDenial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eraseCC-Entry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EraseCC-EntryArg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EraseCC-EntryRes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illegalSS-Operation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ss-ErrorStatus}</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local:77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4" w:name="_Toc11332219"/>
      <w:r w:rsidRPr="00653FE2">
        <w:t>17.6.5</w:t>
      </w:r>
      <w:r w:rsidRPr="00653FE2">
        <w:tab/>
        <w:t>Short message service operations</w:t>
      </w:r>
      <w:bookmarkEnd w:id="1084"/>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MAP-ShortMessageServiceOperations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map-ShortMessageServiceOperations (9)</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sendRoutingInfoForSM,</w:t>
      </w:r>
    </w:p>
    <w:p w:rsidR="003945A2" w:rsidRPr="00653FE2" w:rsidRDefault="003945A2">
      <w:pPr>
        <w:pStyle w:val="ASN1Source"/>
        <w:widowControl/>
        <w:rPr>
          <w:szCs w:val="16"/>
          <w:lang w:val="en-GB"/>
        </w:rPr>
      </w:pPr>
      <w:r w:rsidRPr="00653FE2">
        <w:rPr>
          <w:szCs w:val="16"/>
          <w:lang w:val="en-GB"/>
        </w:rPr>
        <w:tab/>
        <w:t>mo-ForwardSM,</w:t>
      </w:r>
    </w:p>
    <w:p w:rsidR="003945A2" w:rsidRPr="00653FE2" w:rsidRDefault="003945A2">
      <w:pPr>
        <w:pStyle w:val="ASN1Source"/>
        <w:widowControl/>
        <w:rPr>
          <w:szCs w:val="16"/>
          <w:lang w:val="en-GB"/>
        </w:rPr>
      </w:pPr>
      <w:r w:rsidRPr="00653FE2">
        <w:rPr>
          <w:szCs w:val="16"/>
          <w:lang w:val="en-GB"/>
        </w:rPr>
        <w:tab/>
        <w:t>mt-ForwardSM,</w:t>
      </w:r>
    </w:p>
    <w:p w:rsidR="003945A2" w:rsidRPr="00653FE2" w:rsidRDefault="003945A2">
      <w:pPr>
        <w:pStyle w:val="ASN1Source"/>
        <w:widowControl/>
        <w:rPr>
          <w:szCs w:val="16"/>
          <w:lang w:val="en-GB"/>
        </w:rPr>
      </w:pPr>
      <w:r w:rsidRPr="00653FE2">
        <w:rPr>
          <w:szCs w:val="16"/>
          <w:lang w:val="en-GB"/>
        </w:rPr>
        <w:tab/>
        <w:t>reportSM-DeliveryStatus,</w:t>
      </w:r>
    </w:p>
    <w:p w:rsidR="003945A2" w:rsidRPr="00653FE2" w:rsidRDefault="003945A2">
      <w:pPr>
        <w:pStyle w:val="ASN1Source"/>
        <w:widowControl/>
        <w:rPr>
          <w:szCs w:val="16"/>
          <w:lang w:val="en-GB"/>
        </w:rPr>
      </w:pPr>
      <w:r w:rsidRPr="00653FE2">
        <w:rPr>
          <w:szCs w:val="16"/>
          <w:lang w:val="en-GB"/>
        </w:rPr>
        <w:tab/>
        <w:t>alertServiceCentre,</w:t>
      </w:r>
    </w:p>
    <w:p w:rsidR="003945A2" w:rsidRPr="00653FE2" w:rsidRDefault="003945A2">
      <w:pPr>
        <w:pStyle w:val="ASN1Source"/>
        <w:widowControl/>
        <w:rPr>
          <w:szCs w:val="16"/>
          <w:lang w:val="en-GB"/>
        </w:rPr>
      </w:pPr>
      <w:r w:rsidRPr="00653FE2">
        <w:rPr>
          <w:szCs w:val="16"/>
          <w:lang w:val="en-GB"/>
        </w:rPr>
        <w:tab/>
        <w:t>informServiceCentre,</w:t>
      </w:r>
    </w:p>
    <w:p w:rsidR="001338D3" w:rsidRPr="00653FE2" w:rsidRDefault="003945A2" w:rsidP="001338D3">
      <w:pPr>
        <w:pStyle w:val="ASN1Source"/>
        <w:widowControl/>
        <w:rPr>
          <w:szCs w:val="16"/>
          <w:lang w:val="en-GB"/>
        </w:rPr>
      </w:pPr>
      <w:r w:rsidRPr="00653FE2">
        <w:rPr>
          <w:szCs w:val="16"/>
          <w:lang w:val="en-GB"/>
        </w:rPr>
        <w:tab/>
        <w:t>readyForSM</w:t>
      </w:r>
      <w:r w:rsidR="001338D3" w:rsidRPr="00653FE2">
        <w:rPr>
          <w:szCs w:val="16"/>
          <w:lang w:val="en-GB"/>
        </w:rPr>
        <w:t>,</w:t>
      </w:r>
    </w:p>
    <w:p w:rsidR="003945A2" w:rsidRPr="00653FE2" w:rsidRDefault="001338D3" w:rsidP="001338D3">
      <w:pPr>
        <w:pStyle w:val="ASN1Source"/>
        <w:widowControl/>
        <w:rPr>
          <w:szCs w:val="16"/>
          <w:lang w:val="en-GB"/>
        </w:rPr>
      </w:pPr>
      <w:r w:rsidRPr="00653FE2">
        <w:rPr>
          <w:szCs w:val="16"/>
          <w:lang w:val="en-GB"/>
        </w:rPr>
        <w:tab/>
        <w:t>mt-ForwardSM-VGCS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illegalSubscriber,</w:t>
      </w:r>
    </w:p>
    <w:p w:rsidR="003945A2" w:rsidRPr="00653FE2" w:rsidRDefault="003945A2">
      <w:pPr>
        <w:pStyle w:val="ASN1Source"/>
        <w:widowControl/>
        <w:rPr>
          <w:szCs w:val="16"/>
          <w:lang w:val="en-GB"/>
        </w:rPr>
      </w:pPr>
      <w:r w:rsidRPr="00653FE2">
        <w:rPr>
          <w:szCs w:val="16"/>
          <w:lang w:val="en-GB"/>
        </w:rPr>
        <w:tab/>
        <w:t>illegalEquipment,</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subscriberBusyForMT-SMS,</w:t>
      </w:r>
    </w:p>
    <w:p w:rsidR="003945A2" w:rsidRPr="00653FE2" w:rsidRDefault="003945A2">
      <w:pPr>
        <w:pStyle w:val="ASN1Source"/>
        <w:widowControl/>
        <w:rPr>
          <w:szCs w:val="16"/>
          <w:lang w:val="en-GB"/>
        </w:rPr>
      </w:pPr>
      <w:r w:rsidRPr="00653FE2">
        <w:rPr>
          <w:szCs w:val="16"/>
          <w:lang w:val="en-GB"/>
        </w:rPr>
        <w:tab/>
        <w:t>sm-DeliveryFailure,</w:t>
      </w:r>
    </w:p>
    <w:p w:rsidR="003945A2" w:rsidRPr="00653FE2" w:rsidRDefault="003945A2">
      <w:pPr>
        <w:pStyle w:val="ASN1Source"/>
        <w:widowControl/>
        <w:rPr>
          <w:szCs w:val="16"/>
          <w:lang w:val="en-GB"/>
        </w:rPr>
      </w:pPr>
      <w:r w:rsidRPr="00653FE2">
        <w:rPr>
          <w:szCs w:val="16"/>
          <w:lang w:val="en-GB"/>
        </w:rPr>
        <w:tab/>
        <w:t>messageWaitingListFull,</w:t>
      </w:r>
    </w:p>
    <w:p w:rsidR="003945A2" w:rsidRPr="00653FE2" w:rsidRDefault="003945A2">
      <w:pPr>
        <w:pStyle w:val="ASN1Source"/>
        <w:widowControl/>
        <w:rPr>
          <w:szCs w:val="16"/>
          <w:lang w:val="en-GB"/>
        </w:rPr>
      </w:pPr>
      <w:r w:rsidRPr="00653FE2">
        <w:rPr>
          <w:szCs w:val="16"/>
          <w:lang w:val="en-GB"/>
        </w:rPr>
        <w:tab/>
        <w:t>absentSubscriberSM</w:t>
      </w:r>
    </w:p>
    <w:p w:rsidR="003945A2" w:rsidRPr="00653FE2" w:rsidRDefault="003945A2">
      <w:pPr>
        <w:pStyle w:val="ASN1Source"/>
        <w:widowControl/>
        <w:rPr>
          <w:szCs w:val="16"/>
          <w:lang w:val="en-GB"/>
        </w:rPr>
      </w:pPr>
      <w:r w:rsidRPr="00653FE2">
        <w:rPr>
          <w:szCs w:val="16"/>
          <w:lang w:val="en-GB"/>
        </w:rPr>
        <w:lastRenderedPageBreak/>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RoutingInfoForSM-Arg,</w:t>
      </w:r>
    </w:p>
    <w:p w:rsidR="003945A2" w:rsidRPr="00653FE2" w:rsidRDefault="003945A2">
      <w:pPr>
        <w:pStyle w:val="ASN1Source"/>
        <w:widowControl/>
        <w:rPr>
          <w:szCs w:val="16"/>
          <w:lang w:val="en-GB"/>
        </w:rPr>
      </w:pPr>
      <w:r w:rsidRPr="00653FE2">
        <w:rPr>
          <w:szCs w:val="16"/>
          <w:lang w:val="en-GB"/>
        </w:rPr>
        <w:tab/>
        <w:t>RoutingInfoForSM-Res,</w:t>
      </w:r>
    </w:p>
    <w:p w:rsidR="003945A2" w:rsidRPr="00653FE2" w:rsidRDefault="003945A2">
      <w:pPr>
        <w:pStyle w:val="ASN1Source"/>
        <w:widowControl/>
        <w:rPr>
          <w:szCs w:val="16"/>
          <w:lang w:val="en-GB"/>
        </w:rPr>
      </w:pPr>
      <w:r w:rsidRPr="00653FE2">
        <w:rPr>
          <w:szCs w:val="16"/>
          <w:lang w:val="en-GB"/>
        </w:rPr>
        <w:tab/>
        <w:t>MO-ForwardSM-Arg,</w:t>
      </w:r>
    </w:p>
    <w:p w:rsidR="003945A2" w:rsidRPr="00653FE2" w:rsidRDefault="003945A2">
      <w:pPr>
        <w:pStyle w:val="ASN1Source"/>
        <w:widowControl/>
        <w:rPr>
          <w:szCs w:val="16"/>
          <w:lang w:val="en-GB"/>
        </w:rPr>
      </w:pPr>
      <w:r w:rsidRPr="00653FE2">
        <w:rPr>
          <w:szCs w:val="16"/>
          <w:lang w:val="en-GB"/>
        </w:rPr>
        <w:tab/>
        <w:t>MO-ForwardSM-Res,</w:t>
      </w:r>
    </w:p>
    <w:p w:rsidR="003945A2" w:rsidRPr="00653FE2" w:rsidRDefault="003945A2">
      <w:pPr>
        <w:pStyle w:val="ASN1Source"/>
        <w:widowControl/>
        <w:rPr>
          <w:szCs w:val="16"/>
          <w:lang w:val="en-GB"/>
        </w:rPr>
      </w:pPr>
      <w:r w:rsidRPr="00653FE2">
        <w:rPr>
          <w:szCs w:val="16"/>
          <w:lang w:val="en-GB"/>
        </w:rPr>
        <w:tab/>
        <w:t>MT-ForwardSM-Arg,</w:t>
      </w:r>
    </w:p>
    <w:p w:rsidR="003945A2" w:rsidRPr="00653FE2" w:rsidRDefault="003945A2">
      <w:pPr>
        <w:pStyle w:val="ASN1Source"/>
        <w:widowControl/>
        <w:rPr>
          <w:szCs w:val="16"/>
          <w:lang w:val="en-GB"/>
        </w:rPr>
      </w:pPr>
      <w:r w:rsidRPr="00653FE2">
        <w:rPr>
          <w:szCs w:val="16"/>
          <w:lang w:val="en-GB"/>
        </w:rPr>
        <w:tab/>
        <w:t>MT-ForwardSM-Res,</w:t>
      </w:r>
    </w:p>
    <w:p w:rsidR="003945A2" w:rsidRPr="00653FE2" w:rsidRDefault="003945A2">
      <w:pPr>
        <w:pStyle w:val="ASN1Source"/>
        <w:widowControl/>
        <w:rPr>
          <w:szCs w:val="16"/>
          <w:lang w:val="en-GB"/>
        </w:rPr>
      </w:pPr>
      <w:r w:rsidRPr="00653FE2">
        <w:rPr>
          <w:szCs w:val="16"/>
          <w:lang w:val="en-GB"/>
        </w:rPr>
        <w:tab/>
        <w:t>ReportSM-DeliveryStatusArg,</w:t>
      </w:r>
    </w:p>
    <w:p w:rsidR="003945A2" w:rsidRPr="00653FE2" w:rsidRDefault="003945A2">
      <w:pPr>
        <w:pStyle w:val="ASN1Source"/>
        <w:widowControl/>
        <w:rPr>
          <w:szCs w:val="16"/>
          <w:lang w:val="en-GB"/>
        </w:rPr>
      </w:pPr>
      <w:r w:rsidRPr="00653FE2">
        <w:rPr>
          <w:szCs w:val="16"/>
          <w:lang w:val="en-GB"/>
        </w:rPr>
        <w:tab/>
        <w:t>ReportSM-DeliveryStatusRes,</w:t>
      </w:r>
    </w:p>
    <w:p w:rsidR="003945A2" w:rsidRPr="00653FE2" w:rsidRDefault="003945A2">
      <w:pPr>
        <w:pStyle w:val="ASN1Source"/>
        <w:widowControl/>
        <w:rPr>
          <w:szCs w:val="16"/>
          <w:lang w:val="en-GB"/>
        </w:rPr>
      </w:pPr>
      <w:r w:rsidRPr="00653FE2">
        <w:rPr>
          <w:szCs w:val="16"/>
          <w:lang w:val="en-GB"/>
        </w:rPr>
        <w:tab/>
        <w:t>AlertServiceCentreArg,</w:t>
      </w:r>
    </w:p>
    <w:p w:rsidR="003945A2" w:rsidRPr="00653FE2" w:rsidRDefault="003945A2">
      <w:pPr>
        <w:pStyle w:val="ASN1Source"/>
        <w:widowControl/>
        <w:rPr>
          <w:szCs w:val="16"/>
          <w:lang w:val="en-GB"/>
        </w:rPr>
      </w:pPr>
      <w:r w:rsidRPr="00653FE2">
        <w:rPr>
          <w:szCs w:val="16"/>
          <w:lang w:val="en-GB"/>
        </w:rPr>
        <w:tab/>
        <w:t>InformServiceCentreArg,</w:t>
      </w:r>
    </w:p>
    <w:p w:rsidR="003945A2" w:rsidRPr="00653FE2" w:rsidRDefault="003945A2">
      <w:pPr>
        <w:pStyle w:val="ASN1Source"/>
        <w:widowControl/>
        <w:rPr>
          <w:szCs w:val="16"/>
          <w:lang w:val="en-GB"/>
        </w:rPr>
      </w:pPr>
      <w:r w:rsidRPr="00653FE2">
        <w:rPr>
          <w:szCs w:val="16"/>
          <w:lang w:val="en-GB"/>
        </w:rPr>
        <w:tab/>
        <w:t>ReadyForSM-Arg,</w:t>
      </w:r>
    </w:p>
    <w:p w:rsidR="001338D3" w:rsidRPr="00653FE2" w:rsidRDefault="003945A2" w:rsidP="001338D3">
      <w:pPr>
        <w:pStyle w:val="ASN1Source"/>
        <w:widowControl/>
        <w:rPr>
          <w:szCs w:val="16"/>
          <w:lang w:val="en-GB"/>
        </w:rPr>
      </w:pPr>
      <w:r w:rsidRPr="00653FE2">
        <w:rPr>
          <w:szCs w:val="16"/>
          <w:lang w:val="en-GB"/>
        </w:rPr>
        <w:tab/>
        <w:t>ReadyForSM-Res</w:t>
      </w:r>
      <w:r w:rsidR="001338D3" w:rsidRPr="00653FE2">
        <w:rPr>
          <w:szCs w:val="16"/>
          <w:lang w:val="en-GB"/>
        </w:rPr>
        <w:t>,</w:t>
      </w:r>
    </w:p>
    <w:p w:rsidR="001338D3" w:rsidRPr="00653FE2" w:rsidRDefault="001338D3" w:rsidP="001338D3">
      <w:pPr>
        <w:pStyle w:val="ASN1Source"/>
        <w:widowControl/>
        <w:rPr>
          <w:szCs w:val="16"/>
          <w:lang w:val="en-GB"/>
        </w:rPr>
      </w:pPr>
      <w:r w:rsidRPr="00653FE2">
        <w:rPr>
          <w:szCs w:val="16"/>
          <w:lang w:val="en-GB"/>
        </w:rPr>
        <w:tab/>
        <w:t>MT-ForwardSM-VGCS-Arg,</w:t>
      </w:r>
    </w:p>
    <w:p w:rsidR="003945A2" w:rsidRPr="00653FE2" w:rsidRDefault="001338D3" w:rsidP="001338D3">
      <w:pPr>
        <w:pStyle w:val="ASN1Source"/>
        <w:widowControl/>
        <w:rPr>
          <w:szCs w:val="16"/>
          <w:lang w:val="en-GB"/>
        </w:rPr>
      </w:pPr>
      <w:r w:rsidRPr="00653FE2">
        <w:rPr>
          <w:szCs w:val="16"/>
          <w:lang w:val="en-GB"/>
        </w:rPr>
        <w:tab/>
        <w:t>MT-ForwardSM-VGCS-Res</w:t>
      </w:r>
    </w:p>
    <w:p w:rsidR="003945A2" w:rsidRPr="00653FE2" w:rsidRDefault="003945A2">
      <w:pPr>
        <w:pStyle w:val="ASN1Source"/>
        <w:widowControl/>
        <w:rPr>
          <w:szCs w:val="16"/>
          <w:lang w:val="en-GB"/>
        </w:rPr>
      </w:pPr>
      <w:r w:rsidRPr="00653FE2">
        <w:rPr>
          <w:szCs w:val="16"/>
          <w:lang w:val="en-GB"/>
        </w:rPr>
        <w:t>FROM MAP-SM-DataTypes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map-SM-DataTypes (16)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sendRoutingInfoForSM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RoutingInfoForSM-Arg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RoutingInfoForSM-Res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teleserviceNotProvisioned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absentSubscriberSM}</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mo-ForwardSM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MO-ForwardSM-Arg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MO-ForwardSM-Res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sm-DeliveryFailure}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local:46 }</w:t>
      </w:r>
    </w:p>
    <w:p w:rsidR="003945A2" w:rsidRPr="00653FE2" w:rsidRDefault="003945A2">
      <w:pPr>
        <w:pStyle w:val="ASN1Source"/>
        <w:widowControl/>
        <w:rPr>
          <w:szCs w:val="16"/>
          <w:lang w:val="en-GB"/>
        </w:rPr>
      </w:pPr>
    </w:p>
    <w:p w:rsidR="00506899" w:rsidRPr="00653FE2" w:rsidRDefault="003945A2" w:rsidP="00506899">
      <w:pPr>
        <w:pStyle w:val="ASN1TABLEbegin"/>
        <w:widowControl/>
        <w:rPr>
          <w:b w:val="0"/>
          <w:szCs w:val="16"/>
          <w:lang w:val="en-GB"/>
        </w:rPr>
      </w:pPr>
      <w:r w:rsidRPr="00653FE2">
        <w:rPr>
          <w:szCs w:val="16"/>
          <w:lang w:val="en-GB"/>
        </w:rPr>
        <w:t xml:space="preserve">mt-ForwardSM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506899" w:rsidP="00506899">
      <w:pPr>
        <w:pStyle w:val="ASN1TABLEbegin"/>
        <w:widowControl/>
        <w:rPr>
          <w:b w:val="0"/>
          <w:szCs w:val="16"/>
          <w:lang w:val="en-GB"/>
        </w:rPr>
      </w:pPr>
      <w:r w:rsidRPr="00653FE2">
        <w:rPr>
          <w:b w:val="0"/>
          <w:szCs w:val="16"/>
          <w:lang w:val="en-GB"/>
        </w:rPr>
        <w:tab/>
        <w:t>-- the timer value may be subject to negotiation between GMSC and IP-SM-GW</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MT-ForwardSM-Arg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MT-ForwardSM-Res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subscriberBusyForMT-SMS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sm-DeliveryFailure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absentSubscriberSM}</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reportSM-DeliveryStatus </w:t>
      </w:r>
      <w:r w:rsidRPr="00653FE2">
        <w:rPr>
          <w:b w:val="0"/>
          <w:szCs w:val="16"/>
          <w:lang w:val="en-GB"/>
        </w:rPr>
        <w:t xml:space="preserve"> OPERATION ::= {</w:t>
      </w:r>
      <w:r w:rsidR="00653FE2">
        <w:rPr>
          <w:b w:val="0"/>
          <w:szCs w:val="16"/>
          <w:lang w:val="en-GB"/>
        </w:rPr>
        <w:tab/>
      </w:r>
      <w:r w:rsidRPr="00653FE2">
        <w:rPr>
          <w:b w:val="0"/>
          <w:szCs w:val="16"/>
          <w:lang w:val="en-GB"/>
        </w:rPr>
        <w:tab/>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ReportSM-DeliveryStatusArg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ReportSM-DeliveryStatusRes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messageWaitingListFull}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alertServiceCentre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AlertServiceCentreArg</w:t>
      </w:r>
    </w:p>
    <w:p w:rsidR="003945A2" w:rsidRPr="00653FE2" w:rsidRDefault="003945A2">
      <w:pPr>
        <w:pStyle w:val="ASN1TABLEmiddle"/>
        <w:widowControl/>
        <w:rPr>
          <w:szCs w:val="16"/>
          <w:lang w:val="en-GB"/>
        </w:rPr>
      </w:pPr>
      <w:r w:rsidRPr="00653FE2">
        <w:rPr>
          <w:szCs w:val="16"/>
          <w:lang w:val="en-GB"/>
        </w:rPr>
        <w:tab/>
        <w:t>RETURN RESULT TRUE</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informServiceCentre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InformServiceCentreArg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readyForSM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ReadyForSM-Arg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ReadyForSM-Res</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 optional</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unknownSubscriber}</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local:66 }</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t xml:space="preserve">mt-ForwardSM-VGCS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1338D3" w:rsidRPr="00653FE2" w:rsidRDefault="001338D3" w:rsidP="001338D3">
      <w:pPr>
        <w:pStyle w:val="ASN1TABLEmiddle"/>
        <w:widowControl/>
        <w:rPr>
          <w:szCs w:val="16"/>
          <w:lang w:val="en-GB"/>
        </w:rPr>
      </w:pPr>
      <w:r w:rsidRPr="00653FE2">
        <w:rPr>
          <w:szCs w:val="16"/>
          <w:lang w:val="en-GB"/>
        </w:rPr>
        <w:tab/>
        <w:t>ARGUMENT</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MT-ForwardSM-VGCS-Arg</w:t>
      </w:r>
    </w:p>
    <w:p w:rsidR="001338D3" w:rsidRPr="00653FE2" w:rsidRDefault="001338D3" w:rsidP="001338D3">
      <w:pPr>
        <w:pStyle w:val="ASN1TABLEmiddle"/>
        <w:widowControl/>
        <w:rPr>
          <w:szCs w:val="16"/>
          <w:lang w:val="en-GB"/>
        </w:rPr>
      </w:pPr>
      <w:r w:rsidRPr="00653FE2">
        <w:rPr>
          <w:szCs w:val="16"/>
          <w:lang w:val="en-GB"/>
        </w:rPr>
        <w:tab/>
        <w:t>RESULT</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MT-ForwardSM-VGCS-Res</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 optional</w:t>
      </w:r>
    </w:p>
    <w:p w:rsidR="001338D3" w:rsidRPr="00653FE2" w:rsidRDefault="001338D3" w:rsidP="001338D3">
      <w:pPr>
        <w:pStyle w:val="ASN1TABLEmiddle"/>
        <w:widowControl/>
        <w:rPr>
          <w:szCs w:val="16"/>
          <w:lang w:val="en-GB"/>
        </w:rPr>
      </w:pPr>
      <w:r w:rsidRPr="00653FE2">
        <w:rPr>
          <w:szCs w:val="16"/>
          <w:lang w:val="en-GB"/>
        </w:rPr>
        <w:tab/>
        <w:t>ERRORS {</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systemFailure |</w:t>
      </w:r>
    </w:p>
    <w:p w:rsidR="001338D3" w:rsidRPr="00653FE2" w:rsidRDefault="00653FE2" w:rsidP="001338D3">
      <w:pPr>
        <w:pStyle w:val="ASN1TABLEmiddle"/>
        <w:widowControl/>
        <w:rPr>
          <w:szCs w:val="16"/>
          <w:lang w:val="en-GB"/>
        </w:rPr>
      </w:pPr>
      <w:r>
        <w:rPr>
          <w:szCs w:val="16"/>
          <w:lang w:val="en-GB"/>
        </w:rPr>
        <w:tab/>
      </w:r>
      <w:r w:rsidR="001338D3" w:rsidRPr="00653FE2">
        <w:rPr>
          <w:szCs w:val="16"/>
          <w:lang w:val="en-GB"/>
        </w:rPr>
        <w:t>unexpectedDataValue }</w:t>
      </w:r>
    </w:p>
    <w:p w:rsidR="001338D3" w:rsidRPr="00653FE2" w:rsidRDefault="001338D3" w:rsidP="001338D3">
      <w:pPr>
        <w:pStyle w:val="ASN1TABLEmiddle"/>
        <w:widowControl/>
        <w:rPr>
          <w:szCs w:val="16"/>
          <w:lang w:val="en-GB"/>
        </w:rPr>
      </w:pPr>
      <w:r w:rsidRPr="00653FE2">
        <w:rPr>
          <w:szCs w:val="16"/>
          <w:lang w:val="en-GB"/>
        </w:rPr>
        <w:tab/>
        <w:t>CODE</w:t>
      </w:r>
      <w:r w:rsidRPr="00653FE2">
        <w:rPr>
          <w:szCs w:val="16"/>
          <w:lang w:val="en-GB"/>
        </w:rPr>
        <w:tab/>
        <w:t>local:</w:t>
      </w:r>
      <w:r w:rsidR="001D1607" w:rsidRPr="00653FE2">
        <w:rPr>
          <w:szCs w:val="16"/>
          <w:lang w:val="en-GB"/>
        </w:rPr>
        <w:t>21</w:t>
      </w:r>
      <w:r w:rsidRPr="00653FE2">
        <w:rPr>
          <w:szCs w:val="16"/>
          <w:lang w:val="en-GB"/>
        </w:rPr>
        <w:t xml:space="preserve"> }</w:t>
      </w:r>
    </w:p>
    <w:p w:rsidR="001338D3" w:rsidRPr="00653FE2" w:rsidRDefault="001338D3" w:rsidP="001338D3">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5" w:name="_Toc11332220"/>
      <w:r w:rsidRPr="00653FE2">
        <w:t>17.6.6</w:t>
      </w:r>
      <w:r w:rsidRPr="00653FE2">
        <w:tab/>
        <w:t>Errors</w:t>
      </w:r>
      <w:bookmarkEnd w:id="1085"/>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keepNext/>
        <w:keepLines/>
        <w:widowControl/>
        <w:rPr>
          <w:szCs w:val="16"/>
          <w:lang w:val="en-GB"/>
        </w:rPr>
      </w:pPr>
      <w:r w:rsidRPr="00653FE2">
        <w:rPr>
          <w:vanish/>
          <w:szCs w:val="16"/>
          <w:lang w:val="en-GB"/>
        </w:rPr>
        <w:t>.$</w:t>
      </w:r>
      <w:r w:rsidRPr="00653FE2">
        <w:rPr>
          <w:b/>
          <w:szCs w:val="16"/>
          <w:lang w:val="en-GB"/>
        </w:rPr>
        <w:t>MAP-Errors</w:t>
      </w:r>
      <w:r w:rsidRPr="00653FE2">
        <w:rPr>
          <w:szCs w:val="16"/>
          <w:lang w:val="en-GB"/>
        </w:rPr>
        <w:t xml:space="preserve"> {</w:t>
      </w:r>
    </w:p>
    <w:p w:rsidR="003945A2" w:rsidRPr="00653FE2" w:rsidRDefault="003945A2">
      <w:pPr>
        <w:pStyle w:val="ASN1Source"/>
        <w:keepNext/>
        <w:keepLines/>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keepNext/>
        <w:keepLines/>
        <w:widowControl/>
        <w:rPr>
          <w:szCs w:val="16"/>
          <w:lang w:val="en-GB"/>
        </w:rPr>
      </w:pPr>
    </w:p>
    <w:p w:rsidR="003945A2" w:rsidRPr="00653FE2" w:rsidRDefault="003945A2">
      <w:pPr>
        <w:pStyle w:val="ASN1Source"/>
        <w:keepNext/>
        <w:keepLines/>
        <w:widowControl/>
        <w:rPr>
          <w:szCs w:val="16"/>
          <w:lang w:val="en-GB"/>
        </w:rPr>
      </w:pPr>
      <w:r w:rsidRPr="00653FE2">
        <w:rPr>
          <w:szCs w:val="16"/>
          <w:lang w:val="en-GB"/>
        </w:rPr>
        <w:t>DEFINITIONS</w:t>
      </w:r>
    </w:p>
    <w:p w:rsidR="003945A2" w:rsidRPr="00653FE2" w:rsidRDefault="003945A2">
      <w:pPr>
        <w:pStyle w:val="ASN1Source"/>
        <w:keepNext/>
        <w:keepLines/>
        <w:widowControl/>
        <w:rPr>
          <w:szCs w:val="16"/>
          <w:lang w:val="en-GB"/>
        </w:rPr>
      </w:pPr>
    </w:p>
    <w:p w:rsidR="003945A2" w:rsidRPr="00653FE2" w:rsidRDefault="003945A2">
      <w:pPr>
        <w:pStyle w:val="ASN1Source"/>
        <w:keepNext/>
        <w:keepLines/>
        <w:widowControl/>
        <w:rPr>
          <w:szCs w:val="16"/>
          <w:lang w:val="en-GB"/>
        </w:rPr>
      </w:pPr>
      <w:r w:rsidRPr="00653FE2">
        <w:rPr>
          <w:szCs w:val="16"/>
          <w:lang w:val="en-GB"/>
        </w:rPr>
        <w:t>::=</w:t>
      </w:r>
    </w:p>
    <w:p w:rsidR="003945A2" w:rsidRPr="00653FE2" w:rsidRDefault="003945A2">
      <w:pPr>
        <w:pStyle w:val="ASN1Source"/>
        <w:keepNext/>
        <w:keepLines/>
        <w:widowControl/>
        <w:rPr>
          <w:szCs w:val="16"/>
          <w:lang w:val="en-GB"/>
        </w:rPr>
      </w:pPr>
    </w:p>
    <w:p w:rsidR="003945A2" w:rsidRPr="00653FE2" w:rsidRDefault="003945A2">
      <w:pPr>
        <w:pStyle w:val="ASN1Source"/>
        <w:keepNext/>
        <w:keepLines/>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generic errors</w:t>
      </w: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ab/>
        <w:t>unexpectedDataValue,</w:t>
      </w:r>
    </w:p>
    <w:p w:rsidR="003945A2" w:rsidRPr="00653FE2" w:rsidRDefault="003945A2">
      <w:pPr>
        <w:pStyle w:val="ASN1Source"/>
        <w:widowControl/>
        <w:rPr>
          <w:szCs w:val="16"/>
          <w:lang w:val="en-GB"/>
        </w:rPr>
      </w:pPr>
      <w:r w:rsidRPr="00653FE2">
        <w:rPr>
          <w:szCs w:val="16"/>
          <w:lang w:val="en-GB"/>
        </w:rPr>
        <w:tab/>
        <w:t>facilityNotSupported,</w:t>
      </w:r>
    </w:p>
    <w:p w:rsidR="003945A2" w:rsidRPr="00653FE2" w:rsidRDefault="003945A2">
      <w:pPr>
        <w:pStyle w:val="ASN1Source"/>
        <w:widowControl/>
        <w:rPr>
          <w:szCs w:val="16"/>
          <w:lang w:val="en-GB"/>
        </w:rPr>
      </w:pPr>
      <w:r w:rsidRPr="00653FE2">
        <w:rPr>
          <w:szCs w:val="16"/>
          <w:lang w:val="en-GB"/>
        </w:rPr>
        <w:tab/>
        <w:t>incompatibleTerminal,</w:t>
      </w:r>
    </w:p>
    <w:p w:rsidR="003945A2" w:rsidRPr="00653FE2" w:rsidRDefault="003945A2">
      <w:pPr>
        <w:pStyle w:val="ASN1Source"/>
        <w:widowControl/>
        <w:rPr>
          <w:szCs w:val="16"/>
          <w:lang w:val="en-GB"/>
        </w:rPr>
      </w:pPr>
      <w:r w:rsidRPr="00653FE2">
        <w:rPr>
          <w:szCs w:val="16"/>
          <w:lang w:val="en-GB"/>
        </w:rPr>
        <w:tab/>
        <w:t>resourceLimitation,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ab/>
        <w:t>-- identification and numbering errors</w:t>
      </w:r>
    </w:p>
    <w:p w:rsidR="003945A2" w:rsidRPr="00653FE2" w:rsidRDefault="003945A2">
      <w:pPr>
        <w:pStyle w:val="ASN1Source"/>
        <w:widowControl/>
        <w:rPr>
          <w:szCs w:val="16"/>
          <w:lang w:val="en-GB"/>
        </w:rPr>
      </w:pPr>
      <w:r w:rsidRPr="00653FE2">
        <w:rPr>
          <w:szCs w:val="16"/>
          <w:lang w:val="en-GB"/>
        </w:rPr>
        <w:tab/>
        <w:t>unknownSubscriber,</w:t>
      </w:r>
    </w:p>
    <w:p w:rsidR="003945A2" w:rsidRPr="00653FE2" w:rsidRDefault="003945A2">
      <w:pPr>
        <w:pStyle w:val="ASN1Source"/>
        <w:widowControl/>
        <w:rPr>
          <w:szCs w:val="16"/>
          <w:lang w:val="en-GB"/>
        </w:rPr>
      </w:pPr>
      <w:r w:rsidRPr="00653FE2">
        <w:rPr>
          <w:szCs w:val="16"/>
          <w:lang w:val="en-GB"/>
        </w:rPr>
        <w:tab/>
        <w:t>numberChanged,</w:t>
      </w:r>
    </w:p>
    <w:p w:rsidR="003945A2" w:rsidRPr="00653FE2" w:rsidRDefault="003945A2">
      <w:pPr>
        <w:pStyle w:val="ASN1Source"/>
        <w:widowControl/>
        <w:rPr>
          <w:szCs w:val="16"/>
          <w:lang w:val="en-GB"/>
        </w:rPr>
      </w:pPr>
      <w:r w:rsidRPr="00653FE2">
        <w:rPr>
          <w:szCs w:val="16"/>
          <w:lang w:val="en-GB"/>
        </w:rPr>
        <w:tab/>
        <w:t>unknownMSC,</w:t>
      </w:r>
    </w:p>
    <w:p w:rsidR="003945A2" w:rsidRPr="00653FE2" w:rsidRDefault="003945A2">
      <w:pPr>
        <w:pStyle w:val="ASN1Source"/>
        <w:widowControl/>
        <w:rPr>
          <w:szCs w:val="16"/>
          <w:lang w:val="en-GB"/>
        </w:rPr>
      </w:pPr>
      <w:r w:rsidRPr="00653FE2">
        <w:rPr>
          <w:szCs w:val="16"/>
          <w:lang w:val="en-GB"/>
        </w:rPr>
        <w:tab/>
        <w:t>unidentifiedSubscriber,</w:t>
      </w:r>
    </w:p>
    <w:p w:rsidR="003945A2" w:rsidRPr="00653FE2" w:rsidRDefault="003945A2">
      <w:pPr>
        <w:pStyle w:val="ASN1Source"/>
        <w:widowControl/>
        <w:rPr>
          <w:szCs w:val="16"/>
          <w:lang w:val="en-GB"/>
        </w:rPr>
      </w:pPr>
      <w:r w:rsidRPr="00653FE2">
        <w:rPr>
          <w:szCs w:val="16"/>
          <w:lang w:val="en-GB"/>
        </w:rPr>
        <w:tab/>
        <w:t>unknownEquipment,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subscription errors</w:t>
      </w:r>
    </w:p>
    <w:p w:rsidR="003945A2" w:rsidRPr="00653FE2" w:rsidRDefault="003945A2">
      <w:pPr>
        <w:pStyle w:val="ASN1Source"/>
        <w:widowControl/>
        <w:rPr>
          <w:szCs w:val="16"/>
          <w:lang w:val="en-GB"/>
        </w:rPr>
      </w:pPr>
      <w:r w:rsidRPr="00653FE2">
        <w:rPr>
          <w:szCs w:val="16"/>
          <w:lang w:val="en-GB"/>
        </w:rPr>
        <w:tab/>
        <w:t>roamingNotAllowed,</w:t>
      </w:r>
    </w:p>
    <w:p w:rsidR="003945A2" w:rsidRPr="00653FE2" w:rsidRDefault="003945A2">
      <w:pPr>
        <w:pStyle w:val="ASN1Source"/>
        <w:widowControl/>
        <w:rPr>
          <w:szCs w:val="16"/>
          <w:lang w:val="en-GB"/>
        </w:rPr>
      </w:pPr>
      <w:r w:rsidRPr="00653FE2">
        <w:rPr>
          <w:szCs w:val="16"/>
          <w:lang w:val="en-GB"/>
        </w:rPr>
        <w:tab/>
        <w:t>illegalSubscriber,</w:t>
      </w:r>
    </w:p>
    <w:p w:rsidR="003945A2" w:rsidRPr="00653FE2" w:rsidRDefault="003945A2">
      <w:pPr>
        <w:pStyle w:val="ASN1Source"/>
        <w:widowControl/>
        <w:rPr>
          <w:szCs w:val="16"/>
          <w:lang w:val="en-GB"/>
        </w:rPr>
      </w:pPr>
      <w:r w:rsidRPr="00653FE2">
        <w:rPr>
          <w:szCs w:val="16"/>
          <w:lang w:val="en-GB"/>
        </w:rPr>
        <w:tab/>
        <w:t>illegalEquipment,</w:t>
      </w:r>
    </w:p>
    <w:p w:rsidR="003945A2" w:rsidRPr="00653FE2" w:rsidRDefault="003945A2">
      <w:pPr>
        <w:pStyle w:val="ASN1Source"/>
        <w:widowControl/>
        <w:rPr>
          <w:szCs w:val="16"/>
          <w:lang w:val="en-GB"/>
        </w:rPr>
      </w:pPr>
      <w:r w:rsidRPr="00653FE2">
        <w:rPr>
          <w:szCs w:val="16"/>
          <w:lang w:val="en-GB"/>
        </w:rPr>
        <w:tab/>
        <w:t>bearerServiceNotProvisioned,</w:t>
      </w:r>
    </w:p>
    <w:p w:rsidR="003945A2" w:rsidRPr="00653FE2" w:rsidRDefault="003945A2">
      <w:pPr>
        <w:pStyle w:val="ASN1Source"/>
        <w:widowControl/>
        <w:rPr>
          <w:szCs w:val="16"/>
          <w:lang w:val="en-GB"/>
        </w:rPr>
      </w:pPr>
      <w:r w:rsidRPr="00653FE2">
        <w:rPr>
          <w:szCs w:val="16"/>
          <w:lang w:val="en-GB"/>
        </w:rPr>
        <w:tab/>
        <w:t>teleserviceNotProvisioned,</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handover errors</w:t>
      </w:r>
    </w:p>
    <w:p w:rsidR="003945A2" w:rsidRPr="00653FE2" w:rsidRDefault="003945A2">
      <w:pPr>
        <w:pStyle w:val="ASN1Source"/>
        <w:widowControl/>
        <w:rPr>
          <w:szCs w:val="16"/>
          <w:lang w:val="en-GB"/>
        </w:rPr>
      </w:pPr>
      <w:r w:rsidRPr="00653FE2">
        <w:rPr>
          <w:szCs w:val="16"/>
          <w:lang w:val="en-GB"/>
        </w:rPr>
        <w:tab/>
        <w:t>noHandoverNumberAvailable,</w:t>
      </w:r>
    </w:p>
    <w:p w:rsidR="003945A2" w:rsidRPr="00653FE2" w:rsidRDefault="003945A2">
      <w:pPr>
        <w:pStyle w:val="ASN1Source"/>
        <w:widowControl/>
        <w:rPr>
          <w:szCs w:val="16"/>
          <w:lang w:val="en-GB"/>
        </w:rPr>
      </w:pPr>
      <w:r w:rsidRPr="00653FE2">
        <w:rPr>
          <w:szCs w:val="16"/>
          <w:lang w:val="en-GB"/>
        </w:rPr>
        <w:tab/>
        <w:t xml:space="preserve">subsequentHandoverFailure, </w:t>
      </w:r>
    </w:p>
    <w:p w:rsidR="003945A2" w:rsidRPr="00653FE2" w:rsidRDefault="003945A2">
      <w:pPr>
        <w:pStyle w:val="ASN1Source"/>
        <w:widowControl/>
        <w:rPr>
          <w:szCs w:val="16"/>
          <w:lang w:val="en-GB"/>
        </w:rPr>
      </w:pPr>
      <w:r w:rsidRPr="00653FE2">
        <w:rPr>
          <w:szCs w:val="16"/>
          <w:lang w:val="en-GB"/>
        </w:rPr>
        <w:tab/>
        <w:t>targetCellOutsideGroupCallArea,</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operation and maintenance errors</w:t>
      </w:r>
    </w:p>
    <w:p w:rsidR="003945A2" w:rsidRPr="00653FE2" w:rsidRDefault="003945A2">
      <w:pPr>
        <w:pStyle w:val="ASN1Source"/>
        <w:widowControl/>
        <w:rPr>
          <w:szCs w:val="16"/>
          <w:lang w:val="en-GB"/>
        </w:rPr>
      </w:pPr>
      <w:r w:rsidRPr="00653FE2">
        <w:rPr>
          <w:szCs w:val="16"/>
          <w:lang w:val="en-GB"/>
        </w:rPr>
        <w:tab/>
        <w:t>tracingBufferFull,</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call handling errors</w:t>
      </w:r>
    </w:p>
    <w:p w:rsidR="003945A2" w:rsidRPr="00653FE2" w:rsidRDefault="003945A2">
      <w:pPr>
        <w:pStyle w:val="ASN1Source"/>
        <w:widowControl/>
        <w:rPr>
          <w:szCs w:val="16"/>
          <w:lang w:val="en-GB"/>
        </w:rPr>
      </w:pPr>
      <w:r w:rsidRPr="00653FE2">
        <w:rPr>
          <w:szCs w:val="16"/>
          <w:lang w:val="en-GB"/>
        </w:rPr>
        <w:tab/>
        <w:t>or-NotAllowed,</w:t>
      </w:r>
    </w:p>
    <w:p w:rsidR="003945A2" w:rsidRPr="00653FE2" w:rsidRDefault="003945A2">
      <w:pPr>
        <w:pStyle w:val="ASN1Source"/>
        <w:widowControl/>
        <w:rPr>
          <w:szCs w:val="16"/>
          <w:lang w:val="en-GB"/>
        </w:rPr>
      </w:pPr>
      <w:r w:rsidRPr="00653FE2">
        <w:rPr>
          <w:szCs w:val="16"/>
          <w:lang w:val="en-GB"/>
        </w:rPr>
        <w:tab/>
        <w:t>noRoamingNumberAvailable,</w:t>
      </w:r>
    </w:p>
    <w:p w:rsidR="003945A2" w:rsidRPr="00653FE2" w:rsidRDefault="003945A2">
      <w:pPr>
        <w:pStyle w:val="ASN1Source"/>
        <w:widowControl/>
        <w:rPr>
          <w:szCs w:val="16"/>
          <w:lang w:val="en-GB"/>
        </w:rPr>
      </w:pPr>
      <w:r w:rsidRPr="00653FE2">
        <w:rPr>
          <w:szCs w:val="16"/>
          <w:lang w:val="en-GB"/>
        </w:rPr>
        <w:tab/>
        <w:t>busySubscriber,</w:t>
      </w:r>
    </w:p>
    <w:p w:rsidR="003945A2" w:rsidRPr="00653FE2" w:rsidRDefault="003945A2">
      <w:pPr>
        <w:pStyle w:val="ASN1Source"/>
        <w:widowControl/>
        <w:rPr>
          <w:szCs w:val="16"/>
          <w:lang w:val="en-GB"/>
        </w:rPr>
      </w:pPr>
      <w:r w:rsidRPr="00653FE2">
        <w:rPr>
          <w:szCs w:val="16"/>
          <w:lang w:val="en-GB"/>
        </w:rPr>
        <w:tab/>
        <w:t>noSubscriberReply,</w:t>
      </w:r>
    </w:p>
    <w:p w:rsidR="003945A2" w:rsidRPr="00653FE2" w:rsidRDefault="003945A2">
      <w:pPr>
        <w:pStyle w:val="ASN1Source"/>
        <w:widowControl/>
        <w:rPr>
          <w:szCs w:val="16"/>
          <w:lang w:val="en-GB"/>
        </w:rPr>
      </w:pPr>
      <w:r w:rsidRPr="00653FE2">
        <w:rPr>
          <w:szCs w:val="16"/>
          <w:lang w:val="en-GB"/>
        </w:rPr>
        <w:tab/>
        <w:t>absentSubscriber,</w:t>
      </w:r>
    </w:p>
    <w:p w:rsidR="003945A2" w:rsidRPr="00653FE2" w:rsidRDefault="003945A2">
      <w:pPr>
        <w:pStyle w:val="ASN1Source"/>
        <w:widowControl/>
        <w:rPr>
          <w:szCs w:val="16"/>
          <w:lang w:val="en-GB"/>
        </w:rPr>
      </w:pPr>
      <w:r w:rsidRPr="00653FE2">
        <w:rPr>
          <w:szCs w:val="16"/>
          <w:lang w:val="en-GB"/>
        </w:rPr>
        <w:tab/>
        <w:t>callBarred,</w:t>
      </w:r>
    </w:p>
    <w:p w:rsidR="003945A2" w:rsidRPr="00653FE2" w:rsidRDefault="003945A2">
      <w:pPr>
        <w:pStyle w:val="ASN1Source"/>
        <w:widowControl/>
        <w:rPr>
          <w:szCs w:val="16"/>
          <w:lang w:val="en-GB"/>
        </w:rPr>
      </w:pPr>
      <w:r w:rsidRPr="00653FE2">
        <w:rPr>
          <w:szCs w:val="16"/>
          <w:lang w:val="en-GB"/>
        </w:rPr>
        <w:tab/>
        <w:t>forwardingViolation,</w:t>
      </w:r>
    </w:p>
    <w:p w:rsidR="003945A2" w:rsidRPr="00653FE2" w:rsidRDefault="003945A2">
      <w:pPr>
        <w:pStyle w:val="ASN1Source"/>
        <w:widowControl/>
        <w:rPr>
          <w:szCs w:val="16"/>
          <w:lang w:val="en-GB"/>
        </w:rPr>
      </w:pPr>
      <w:r w:rsidRPr="00653FE2">
        <w:rPr>
          <w:szCs w:val="16"/>
          <w:lang w:val="en-GB"/>
        </w:rPr>
        <w:tab/>
        <w:t>forwardingFailed,</w:t>
      </w:r>
    </w:p>
    <w:p w:rsidR="003945A2" w:rsidRPr="00653FE2" w:rsidRDefault="003945A2">
      <w:pPr>
        <w:pStyle w:val="ASN1Source"/>
        <w:widowControl/>
        <w:rPr>
          <w:szCs w:val="16"/>
          <w:lang w:val="en-GB"/>
        </w:rPr>
      </w:pPr>
      <w:r w:rsidRPr="00653FE2">
        <w:rPr>
          <w:szCs w:val="16"/>
          <w:lang w:val="en-GB"/>
        </w:rPr>
        <w:tab/>
        <w:t>cug-Reject,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interrogation errors</w:t>
      </w:r>
    </w:p>
    <w:p w:rsidR="003945A2" w:rsidRPr="00653FE2" w:rsidRDefault="003945A2">
      <w:pPr>
        <w:pStyle w:val="ASN1Source"/>
        <w:widowControl/>
        <w:rPr>
          <w:szCs w:val="16"/>
          <w:lang w:val="en-GB"/>
        </w:rPr>
      </w:pPr>
      <w:r w:rsidRPr="00653FE2">
        <w:rPr>
          <w:szCs w:val="16"/>
          <w:lang w:val="en-GB"/>
        </w:rPr>
        <w:tab/>
        <w:t>ati-NotAllowed,</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information handling errors</w:t>
      </w:r>
    </w:p>
    <w:p w:rsidR="003945A2" w:rsidRPr="00653FE2" w:rsidRDefault="003945A2">
      <w:pPr>
        <w:pStyle w:val="ASN1Source"/>
        <w:widowControl/>
        <w:outlineLvl w:val="0"/>
        <w:rPr>
          <w:szCs w:val="16"/>
          <w:lang w:val="en-GB"/>
        </w:rPr>
      </w:pPr>
      <w:r w:rsidRPr="00653FE2">
        <w:rPr>
          <w:szCs w:val="16"/>
          <w:lang w:val="en-GB"/>
        </w:rPr>
        <w:tab/>
        <w:t>atsi-NotAllowed,</w:t>
      </w:r>
    </w:p>
    <w:p w:rsidR="003945A2" w:rsidRPr="00653FE2" w:rsidRDefault="003945A2">
      <w:pPr>
        <w:pStyle w:val="ASN1Source"/>
        <w:widowControl/>
        <w:outlineLvl w:val="0"/>
        <w:rPr>
          <w:szCs w:val="16"/>
          <w:lang w:val="en-GB"/>
        </w:rPr>
      </w:pPr>
      <w:r w:rsidRPr="00653FE2">
        <w:rPr>
          <w:szCs w:val="16"/>
          <w:lang w:val="en-GB"/>
        </w:rPr>
        <w:tab/>
        <w:t>atm-NotAllowed,</w:t>
      </w:r>
    </w:p>
    <w:p w:rsidR="003945A2" w:rsidRPr="00653FE2" w:rsidRDefault="003945A2">
      <w:pPr>
        <w:pStyle w:val="ASN1Source"/>
        <w:widowControl/>
        <w:rPr>
          <w:szCs w:val="16"/>
          <w:lang w:val="en-GB"/>
        </w:rPr>
      </w:pPr>
      <w:r w:rsidRPr="00653FE2">
        <w:rPr>
          <w:szCs w:val="16"/>
          <w:lang w:val="en-GB"/>
        </w:rPr>
        <w:tab/>
        <w:t>informationNotAvailable,</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supplementary service errors</w:t>
      </w:r>
    </w:p>
    <w:p w:rsidR="003945A2" w:rsidRPr="00653FE2" w:rsidRDefault="003945A2">
      <w:pPr>
        <w:pStyle w:val="ASN1Source"/>
        <w:widowControl/>
        <w:rPr>
          <w:szCs w:val="16"/>
          <w:lang w:val="en-GB"/>
        </w:rPr>
      </w:pPr>
      <w:r w:rsidRPr="00653FE2">
        <w:rPr>
          <w:szCs w:val="16"/>
          <w:lang w:val="en-GB"/>
        </w:rPr>
        <w:tab/>
        <w:t>illegalSS-Operation,</w:t>
      </w:r>
    </w:p>
    <w:p w:rsidR="003945A2" w:rsidRPr="00653FE2" w:rsidRDefault="003945A2">
      <w:pPr>
        <w:pStyle w:val="ASN1Source"/>
        <w:widowControl/>
        <w:rPr>
          <w:szCs w:val="16"/>
          <w:lang w:val="en-GB"/>
        </w:rPr>
      </w:pPr>
      <w:r w:rsidRPr="00653FE2">
        <w:rPr>
          <w:szCs w:val="16"/>
          <w:lang w:val="en-GB"/>
        </w:rPr>
        <w:tab/>
        <w:t>ss-ErrorStatus,</w:t>
      </w:r>
    </w:p>
    <w:p w:rsidR="003945A2" w:rsidRPr="00653FE2" w:rsidRDefault="003945A2">
      <w:pPr>
        <w:pStyle w:val="ASN1Source"/>
        <w:widowControl/>
        <w:rPr>
          <w:szCs w:val="16"/>
          <w:lang w:val="en-GB"/>
        </w:rPr>
      </w:pPr>
      <w:r w:rsidRPr="00653FE2">
        <w:rPr>
          <w:szCs w:val="16"/>
          <w:lang w:val="en-GB"/>
        </w:rPr>
        <w:tab/>
        <w:t>ss-NotAvailable,</w:t>
      </w:r>
    </w:p>
    <w:p w:rsidR="003945A2" w:rsidRPr="00653FE2" w:rsidRDefault="003945A2">
      <w:pPr>
        <w:pStyle w:val="ASN1Source"/>
        <w:widowControl/>
        <w:rPr>
          <w:szCs w:val="16"/>
          <w:lang w:val="en-GB"/>
        </w:rPr>
      </w:pPr>
      <w:r w:rsidRPr="00653FE2">
        <w:rPr>
          <w:szCs w:val="16"/>
          <w:lang w:val="en-GB"/>
        </w:rPr>
        <w:tab/>
        <w:t>ss-SubscriptionViolation,</w:t>
      </w:r>
    </w:p>
    <w:p w:rsidR="003945A2" w:rsidRPr="00653FE2" w:rsidRDefault="003945A2">
      <w:pPr>
        <w:pStyle w:val="ASN1Source"/>
        <w:widowControl/>
        <w:rPr>
          <w:szCs w:val="16"/>
          <w:lang w:val="en-GB"/>
        </w:rPr>
      </w:pPr>
      <w:r w:rsidRPr="00653FE2">
        <w:rPr>
          <w:szCs w:val="16"/>
          <w:lang w:val="en-GB"/>
        </w:rPr>
        <w:tab/>
        <w:t>ss-Incompatibility,</w:t>
      </w:r>
    </w:p>
    <w:p w:rsidR="003945A2" w:rsidRPr="00653FE2" w:rsidRDefault="003945A2">
      <w:pPr>
        <w:pStyle w:val="ASN1Source"/>
        <w:widowControl/>
        <w:rPr>
          <w:szCs w:val="16"/>
          <w:lang w:val="en-GB"/>
        </w:rPr>
      </w:pPr>
      <w:r w:rsidRPr="00653FE2">
        <w:rPr>
          <w:szCs w:val="16"/>
          <w:lang w:val="en-GB"/>
        </w:rPr>
        <w:tab/>
        <w:t>unknownAlphabet,</w:t>
      </w:r>
    </w:p>
    <w:p w:rsidR="003945A2" w:rsidRPr="00653FE2" w:rsidRDefault="003945A2">
      <w:pPr>
        <w:pStyle w:val="ASN1Source"/>
        <w:widowControl/>
        <w:rPr>
          <w:szCs w:val="16"/>
          <w:lang w:val="en-GB"/>
        </w:rPr>
      </w:pPr>
      <w:r w:rsidRPr="00653FE2">
        <w:rPr>
          <w:szCs w:val="16"/>
          <w:lang w:val="en-GB"/>
        </w:rPr>
        <w:tab/>
        <w:t>ussd-Busy,</w:t>
      </w:r>
    </w:p>
    <w:p w:rsidR="003945A2" w:rsidRPr="00653FE2" w:rsidRDefault="003945A2">
      <w:pPr>
        <w:pStyle w:val="ASN1Source"/>
        <w:widowControl/>
        <w:rPr>
          <w:szCs w:val="16"/>
          <w:lang w:val="en-GB"/>
        </w:rPr>
      </w:pPr>
      <w:r w:rsidRPr="00653FE2">
        <w:rPr>
          <w:szCs w:val="16"/>
          <w:lang w:val="en-GB"/>
        </w:rPr>
        <w:tab/>
        <w:t>pw-RegistrationFailure,</w:t>
      </w:r>
    </w:p>
    <w:p w:rsidR="003945A2" w:rsidRPr="00653FE2" w:rsidRDefault="003945A2">
      <w:pPr>
        <w:pStyle w:val="ASN1Source"/>
        <w:widowControl/>
        <w:rPr>
          <w:szCs w:val="16"/>
          <w:lang w:val="en-GB"/>
        </w:rPr>
      </w:pPr>
      <w:r w:rsidRPr="00653FE2">
        <w:rPr>
          <w:szCs w:val="16"/>
          <w:lang w:val="en-GB"/>
        </w:rPr>
        <w:tab/>
        <w:t>negativePW-Check,</w:t>
      </w:r>
    </w:p>
    <w:p w:rsidR="003945A2" w:rsidRPr="00653FE2" w:rsidRDefault="003945A2">
      <w:pPr>
        <w:pStyle w:val="ASN1Source"/>
        <w:widowControl/>
        <w:rPr>
          <w:szCs w:val="16"/>
          <w:lang w:val="en-GB"/>
        </w:rPr>
      </w:pPr>
      <w:r w:rsidRPr="00653FE2">
        <w:rPr>
          <w:szCs w:val="16"/>
          <w:lang w:val="en-GB"/>
        </w:rPr>
        <w:tab/>
        <w:t>numberOfPW-AttemptsViolation,</w:t>
      </w:r>
    </w:p>
    <w:p w:rsidR="003945A2" w:rsidRPr="00653FE2" w:rsidRDefault="003945A2">
      <w:pPr>
        <w:pStyle w:val="ASN1Source"/>
        <w:widowControl/>
        <w:rPr>
          <w:szCs w:val="16"/>
          <w:lang w:val="en-GB"/>
        </w:rPr>
      </w:pPr>
      <w:r w:rsidRPr="00653FE2">
        <w:rPr>
          <w:szCs w:val="16"/>
          <w:lang w:val="en-GB"/>
        </w:rPr>
        <w:tab/>
        <w:t>shortTermDenial,</w:t>
      </w:r>
    </w:p>
    <w:p w:rsidR="003945A2" w:rsidRPr="00653FE2" w:rsidRDefault="003945A2">
      <w:pPr>
        <w:pStyle w:val="ASN1Source"/>
        <w:widowControl/>
        <w:rPr>
          <w:szCs w:val="16"/>
          <w:lang w:val="en-GB"/>
        </w:rPr>
      </w:pPr>
      <w:r w:rsidRPr="00653FE2">
        <w:rPr>
          <w:szCs w:val="16"/>
          <w:lang w:val="en-GB"/>
        </w:rPr>
        <w:tab/>
        <w:t>longTermDenial,</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short message service errors</w:t>
      </w:r>
    </w:p>
    <w:p w:rsidR="003945A2" w:rsidRPr="00653FE2" w:rsidRDefault="003945A2">
      <w:pPr>
        <w:pStyle w:val="ASN1Source"/>
        <w:widowControl/>
        <w:rPr>
          <w:szCs w:val="16"/>
          <w:lang w:val="en-GB"/>
        </w:rPr>
      </w:pPr>
      <w:r w:rsidRPr="00653FE2">
        <w:rPr>
          <w:szCs w:val="16"/>
          <w:lang w:val="en-GB"/>
        </w:rPr>
        <w:tab/>
        <w:t>subscriberBusyForMT-SMS,</w:t>
      </w:r>
    </w:p>
    <w:p w:rsidR="003945A2" w:rsidRPr="00653FE2" w:rsidRDefault="003945A2">
      <w:pPr>
        <w:pStyle w:val="ASN1Source"/>
        <w:widowControl/>
        <w:rPr>
          <w:szCs w:val="16"/>
          <w:lang w:val="en-GB"/>
        </w:rPr>
      </w:pPr>
      <w:r w:rsidRPr="00653FE2">
        <w:rPr>
          <w:szCs w:val="16"/>
          <w:lang w:val="en-GB"/>
        </w:rPr>
        <w:tab/>
        <w:t>sm-DeliveryFailure,</w:t>
      </w:r>
    </w:p>
    <w:p w:rsidR="003945A2" w:rsidRPr="00653FE2" w:rsidRDefault="003945A2">
      <w:pPr>
        <w:pStyle w:val="ASN1Source"/>
        <w:widowControl/>
        <w:rPr>
          <w:szCs w:val="16"/>
          <w:lang w:val="en-GB"/>
        </w:rPr>
      </w:pPr>
      <w:r w:rsidRPr="00653FE2">
        <w:rPr>
          <w:szCs w:val="16"/>
          <w:lang w:val="en-GB"/>
        </w:rPr>
        <w:tab/>
        <w:t>messageWaitingListFull,</w:t>
      </w:r>
    </w:p>
    <w:p w:rsidR="003945A2" w:rsidRPr="00653FE2" w:rsidRDefault="003945A2">
      <w:pPr>
        <w:pStyle w:val="ASN1Source"/>
        <w:widowControl/>
        <w:rPr>
          <w:szCs w:val="16"/>
          <w:lang w:val="en-GB"/>
        </w:rPr>
      </w:pPr>
      <w:r w:rsidRPr="00653FE2">
        <w:rPr>
          <w:szCs w:val="16"/>
          <w:lang w:val="en-GB"/>
        </w:rPr>
        <w:tab/>
        <w:t>absentSubscriberSM,</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Group Call errors</w:t>
      </w:r>
    </w:p>
    <w:p w:rsidR="00D073A2" w:rsidRPr="00653FE2" w:rsidRDefault="003945A2" w:rsidP="00D073A2">
      <w:pPr>
        <w:pStyle w:val="ASN1Source"/>
        <w:widowControl/>
        <w:rPr>
          <w:szCs w:val="16"/>
          <w:lang w:val="en-GB"/>
        </w:rPr>
      </w:pPr>
      <w:r w:rsidRPr="00653FE2">
        <w:rPr>
          <w:szCs w:val="16"/>
          <w:lang w:val="en-GB"/>
        </w:rPr>
        <w:tab/>
        <w:t>noGroupCallNumberAvailable,</w:t>
      </w:r>
      <w:r w:rsidR="00D073A2" w:rsidRPr="00653FE2">
        <w:rPr>
          <w:szCs w:val="16"/>
          <w:lang w:val="en-GB"/>
        </w:rPr>
        <w:t xml:space="preserve"> </w:t>
      </w:r>
    </w:p>
    <w:p w:rsidR="003945A2" w:rsidRPr="00653FE2" w:rsidRDefault="00D073A2" w:rsidP="00D073A2">
      <w:pPr>
        <w:pStyle w:val="ASN1Source"/>
        <w:widowControl/>
        <w:rPr>
          <w:szCs w:val="16"/>
          <w:lang w:val="en-GB"/>
        </w:rPr>
      </w:pPr>
      <w:r w:rsidRPr="00653FE2">
        <w:rPr>
          <w:szCs w:val="16"/>
          <w:lang w:val="en-GB"/>
        </w:rPr>
        <w:tab/>
        <w:t>ongoingGroupCall,</w:t>
      </w:r>
    </w:p>
    <w:p w:rsidR="003945A2" w:rsidRPr="00653FE2" w:rsidRDefault="003945A2">
      <w:pPr>
        <w:pStyle w:val="ASN1HeadingComment"/>
        <w:keepNext w:val="0"/>
        <w:rPr>
          <w:szCs w:val="16"/>
          <w:lang w:val="en-GB"/>
        </w:rPr>
      </w:pPr>
    </w:p>
    <w:p w:rsidR="003945A2" w:rsidRPr="00653FE2" w:rsidRDefault="003945A2">
      <w:pPr>
        <w:pStyle w:val="ASN1HeadingComment"/>
        <w:keepNext w:val="0"/>
        <w:rPr>
          <w:szCs w:val="16"/>
          <w:lang w:val="en-GB"/>
        </w:rPr>
      </w:pPr>
      <w:r w:rsidRPr="00653FE2">
        <w:rPr>
          <w:szCs w:val="16"/>
          <w:lang w:val="en-GB"/>
        </w:rPr>
        <w:tab/>
        <w:t>-- location service errors</w:t>
      </w:r>
    </w:p>
    <w:p w:rsidR="003945A2" w:rsidRPr="00653FE2" w:rsidRDefault="003945A2">
      <w:pPr>
        <w:pStyle w:val="ASN1Source"/>
        <w:rPr>
          <w:szCs w:val="16"/>
          <w:lang w:val="en-GB"/>
        </w:rPr>
      </w:pPr>
      <w:r w:rsidRPr="00653FE2">
        <w:rPr>
          <w:szCs w:val="16"/>
          <w:lang w:val="en-GB"/>
        </w:rPr>
        <w:tab/>
        <w:t>unauthorizedRequestingNetwork,</w:t>
      </w:r>
    </w:p>
    <w:p w:rsidR="003945A2" w:rsidRPr="00653FE2" w:rsidRDefault="003945A2">
      <w:pPr>
        <w:pStyle w:val="ASN1Source"/>
        <w:rPr>
          <w:szCs w:val="16"/>
          <w:lang w:val="en-GB"/>
        </w:rPr>
      </w:pPr>
      <w:r w:rsidRPr="00653FE2">
        <w:rPr>
          <w:szCs w:val="16"/>
          <w:lang w:val="en-GB"/>
        </w:rPr>
        <w:tab/>
        <w:t>unauthorizedLCSClient,</w:t>
      </w:r>
    </w:p>
    <w:p w:rsidR="003945A2" w:rsidRPr="00653FE2" w:rsidRDefault="003945A2">
      <w:pPr>
        <w:pStyle w:val="ASN1Source"/>
        <w:rPr>
          <w:szCs w:val="16"/>
          <w:lang w:val="en-GB"/>
        </w:rPr>
      </w:pPr>
      <w:r w:rsidRPr="00653FE2">
        <w:rPr>
          <w:szCs w:val="16"/>
          <w:lang w:val="en-GB"/>
        </w:rPr>
        <w:tab/>
        <w:t>positionMethodFailure,</w:t>
      </w:r>
    </w:p>
    <w:p w:rsidR="003945A2" w:rsidRPr="00653FE2" w:rsidRDefault="003945A2">
      <w:pPr>
        <w:pStyle w:val="ASN1Source"/>
        <w:widowControl/>
        <w:outlineLvl w:val="0"/>
        <w:rPr>
          <w:szCs w:val="16"/>
          <w:lang w:val="en-GB"/>
        </w:rPr>
      </w:pPr>
      <w:r w:rsidRPr="00653FE2">
        <w:rPr>
          <w:szCs w:val="16"/>
          <w:lang w:val="en-GB"/>
        </w:rPr>
        <w:tab/>
        <w:t>unknownOrUnreachableLCSClient,</w:t>
      </w:r>
    </w:p>
    <w:p w:rsidR="003945A2" w:rsidRPr="00653FE2" w:rsidRDefault="003945A2">
      <w:pPr>
        <w:pStyle w:val="ASN1Source"/>
        <w:widowControl/>
        <w:rPr>
          <w:szCs w:val="16"/>
          <w:lang w:val="en-GB"/>
        </w:rPr>
      </w:pPr>
    </w:p>
    <w:p w:rsidR="003945A2" w:rsidRPr="00653FE2" w:rsidRDefault="003945A2">
      <w:pPr>
        <w:pStyle w:val="ASN1HeadingComment"/>
        <w:keepNext w:val="0"/>
        <w:rPr>
          <w:szCs w:val="16"/>
          <w:lang w:val="en-GB"/>
        </w:rPr>
      </w:pPr>
      <w:r w:rsidRPr="00653FE2">
        <w:rPr>
          <w:szCs w:val="16"/>
          <w:lang w:val="en-GB"/>
        </w:rPr>
        <w:tab/>
        <w:t>-- Mobility Management errors</w:t>
      </w:r>
    </w:p>
    <w:p w:rsidR="003945A2" w:rsidRPr="00653FE2" w:rsidRDefault="003945A2">
      <w:pPr>
        <w:pStyle w:val="ASN1Source"/>
        <w:outlineLvl w:val="0"/>
        <w:rPr>
          <w:szCs w:val="16"/>
          <w:lang w:val="en-GB"/>
        </w:rPr>
      </w:pPr>
      <w:r w:rsidRPr="00653FE2">
        <w:rPr>
          <w:szCs w:val="16"/>
          <w:lang w:val="en-GB"/>
        </w:rPr>
        <w:tab/>
        <w:t>mm-EventNotSupported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ERROR</w:t>
      </w:r>
    </w:p>
    <w:p w:rsidR="003945A2" w:rsidRPr="00653FE2" w:rsidRDefault="003945A2">
      <w:pPr>
        <w:pStyle w:val="ASN1Source"/>
        <w:rPr>
          <w:szCs w:val="16"/>
          <w:lang w:val="en-GB"/>
        </w:rPr>
      </w:pPr>
      <w:r w:rsidRPr="00653FE2">
        <w:rPr>
          <w:szCs w:val="16"/>
          <w:lang w:val="en-GB"/>
        </w:rPr>
        <w:lastRenderedPageBreak/>
        <w:t>FROM Remote-Operations-Information-Objects {joint-iso-itu-t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SS-Status</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SS-IncompatibilityCause,</w:t>
      </w:r>
    </w:p>
    <w:p w:rsidR="003945A2" w:rsidRPr="00653FE2" w:rsidRDefault="003945A2">
      <w:pPr>
        <w:pStyle w:val="ASN1Source"/>
        <w:widowControl/>
        <w:rPr>
          <w:szCs w:val="16"/>
          <w:lang w:val="en-GB"/>
        </w:rPr>
      </w:pPr>
      <w:r w:rsidRPr="00653FE2">
        <w:rPr>
          <w:szCs w:val="16"/>
          <w:lang w:val="en-GB"/>
        </w:rPr>
        <w:tab/>
        <w:t>PW-RegistrationFailureCause,</w:t>
      </w:r>
    </w:p>
    <w:p w:rsidR="003945A2" w:rsidRPr="00653FE2" w:rsidRDefault="003945A2">
      <w:pPr>
        <w:pStyle w:val="ASN1Source"/>
        <w:widowControl/>
        <w:rPr>
          <w:szCs w:val="16"/>
          <w:lang w:val="en-GB"/>
        </w:rPr>
      </w:pPr>
      <w:r w:rsidRPr="00653FE2">
        <w:rPr>
          <w:szCs w:val="16"/>
          <w:lang w:val="en-GB"/>
        </w:rPr>
        <w:tab/>
        <w:t>SM-DeliveryFailureCause,</w:t>
      </w:r>
    </w:p>
    <w:p w:rsidR="003945A2" w:rsidRPr="00653FE2" w:rsidRDefault="003945A2">
      <w:pPr>
        <w:pStyle w:val="ASN1Source"/>
        <w:widowControl/>
        <w:rPr>
          <w:szCs w:val="16"/>
          <w:lang w:val="en-GB"/>
        </w:rPr>
      </w:pPr>
      <w:r w:rsidRPr="00653FE2">
        <w:rPr>
          <w:szCs w:val="16"/>
          <w:lang w:val="en-GB"/>
        </w:rPr>
        <w:tab/>
        <w:t>SystemFailureParam,</w:t>
      </w:r>
    </w:p>
    <w:p w:rsidR="003945A2" w:rsidRPr="00653FE2" w:rsidRDefault="003945A2">
      <w:pPr>
        <w:pStyle w:val="ASN1Source"/>
        <w:widowControl/>
        <w:rPr>
          <w:szCs w:val="16"/>
          <w:lang w:val="en-GB"/>
        </w:rPr>
      </w:pPr>
      <w:r w:rsidRPr="00653FE2">
        <w:rPr>
          <w:szCs w:val="16"/>
          <w:lang w:val="en-GB"/>
        </w:rPr>
        <w:tab/>
        <w:t>DataMissingParam,</w:t>
      </w:r>
    </w:p>
    <w:p w:rsidR="003945A2" w:rsidRPr="00653FE2" w:rsidRDefault="003945A2">
      <w:pPr>
        <w:pStyle w:val="ASN1Source"/>
        <w:widowControl/>
        <w:rPr>
          <w:szCs w:val="16"/>
          <w:lang w:val="en-GB"/>
        </w:rPr>
      </w:pPr>
      <w:r w:rsidRPr="00653FE2">
        <w:rPr>
          <w:szCs w:val="16"/>
          <w:lang w:val="en-GB"/>
        </w:rPr>
        <w:tab/>
        <w:t>UnexpectedDataParam,</w:t>
      </w:r>
    </w:p>
    <w:p w:rsidR="003945A2" w:rsidRPr="00653FE2" w:rsidRDefault="003945A2">
      <w:pPr>
        <w:pStyle w:val="ASN1Source"/>
        <w:widowControl/>
        <w:rPr>
          <w:szCs w:val="16"/>
          <w:lang w:val="en-GB"/>
        </w:rPr>
      </w:pPr>
      <w:r w:rsidRPr="00653FE2">
        <w:rPr>
          <w:szCs w:val="16"/>
          <w:lang w:val="en-GB"/>
        </w:rPr>
        <w:tab/>
        <w:t>FacilityNotSupParam,</w:t>
      </w:r>
    </w:p>
    <w:p w:rsidR="003945A2" w:rsidRPr="00653FE2" w:rsidRDefault="003945A2">
      <w:pPr>
        <w:pStyle w:val="ASN1Source"/>
        <w:widowControl/>
        <w:rPr>
          <w:szCs w:val="16"/>
          <w:lang w:val="en-GB"/>
        </w:rPr>
      </w:pPr>
      <w:r w:rsidRPr="00653FE2">
        <w:rPr>
          <w:szCs w:val="16"/>
          <w:lang w:val="en-GB"/>
        </w:rPr>
        <w:tab/>
        <w:t>UnknownSubscriberParam,</w:t>
      </w:r>
    </w:p>
    <w:p w:rsidR="003945A2" w:rsidRPr="00653FE2" w:rsidRDefault="003945A2">
      <w:pPr>
        <w:pStyle w:val="ASN1Source"/>
        <w:widowControl/>
        <w:rPr>
          <w:szCs w:val="16"/>
          <w:lang w:val="en-GB"/>
        </w:rPr>
      </w:pPr>
      <w:r w:rsidRPr="00653FE2">
        <w:rPr>
          <w:szCs w:val="16"/>
          <w:lang w:val="en-GB"/>
        </w:rPr>
        <w:tab/>
        <w:t>NumberChangedParam,</w:t>
      </w:r>
    </w:p>
    <w:p w:rsidR="003945A2" w:rsidRPr="00653FE2" w:rsidRDefault="003945A2">
      <w:pPr>
        <w:pStyle w:val="ASN1Source"/>
        <w:widowControl/>
        <w:rPr>
          <w:szCs w:val="16"/>
          <w:lang w:val="en-GB"/>
        </w:rPr>
      </w:pPr>
      <w:r w:rsidRPr="00653FE2">
        <w:rPr>
          <w:szCs w:val="16"/>
          <w:lang w:val="en-GB"/>
        </w:rPr>
        <w:tab/>
        <w:t>UnidentifiedSubParam,</w:t>
      </w:r>
    </w:p>
    <w:p w:rsidR="003945A2" w:rsidRPr="00653FE2" w:rsidRDefault="003945A2">
      <w:pPr>
        <w:pStyle w:val="ASN1Source"/>
        <w:widowControl/>
        <w:rPr>
          <w:szCs w:val="16"/>
          <w:lang w:val="en-GB"/>
        </w:rPr>
      </w:pPr>
      <w:r w:rsidRPr="00653FE2">
        <w:rPr>
          <w:szCs w:val="16"/>
          <w:lang w:val="en-GB"/>
        </w:rPr>
        <w:tab/>
        <w:t>RoamingNotAllowedParam,</w:t>
      </w:r>
    </w:p>
    <w:p w:rsidR="003945A2" w:rsidRPr="00653FE2" w:rsidRDefault="003945A2">
      <w:pPr>
        <w:pStyle w:val="ASN1Source"/>
        <w:widowControl/>
        <w:rPr>
          <w:szCs w:val="16"/>
          <w:lang w:val="en-GB"/>
        </w:rPr>
      </w:pPr>
      <w:r w:rsidRPr="00653FE2">
        <w:rPr>
          <w:szCs w:val="16"/>
          <w:lang w:val="en-GB"/>
        </w:rPr>
        <w:tab/>
        <w:t>IllegalSubscriberParam,</w:t>
      </w:r>
    </w:p>
    <w:p w:rsidR="003945A2" w:rsidRPr="00653FE2" w:rsidRDefault="003945A2">
      <w:pPr>
        <w:pStyle w:val="ASN1Source"/>
        <w:widowControl/>
        <w:rPr>
          <w:szCs w:val="16"/>
          <w:lang w:val="en-GB"/>
        </w:rPr>
      </w:pPr>
      <w:r w:rsidRPr="00653FE2">
        <w:rPr>
          <w:szCs w:val="16"/>
          <w:lang w:val="en-GB"/>
        </w:rPr>
        <w:tab/>
        <w:t>IllegalEquipmentParam,</w:t>
      </w:r>
    </w:p>
    <w:p w:rsidR="003945A2" w:rsidRPr="00653FE2" w:rsidRDefault="003945A2">
      <w:pPr>
        <w:pStyle w:val="ASN1Source"/>
        <w:widowControl/>
        <w:rPr>
          <w:szCs w:val="16"/>
          <w:lang w:val="en-GB"/>
        </w:rPr>
      </w:pPr>
      <w:r w:rsidRPr="00653FE2">
        <w:rPr>
          <w:szCs w:val="16"/>
          <w:lang w:val="en-GB"/>
        </w:rPr>
        <w:tab/>
        <w:t>BearerServNotProvParam,</w:t>
      </w:r>
    </w:p>
    <w:p w:rsidR="003945A2" w:rsidRPr="00653FE2" w:rsidRDefault="003945A2">
      <w:pPr>
        <w:pStyle w:val="ASN1Source"/>
        <w:widowControl/>
        <w:rPr>
          <w:szCs w:val="16"/>
          <w:lang w:val="en-GB"/>
        </w:rPr>
      </w:pPr>
      <w:r w:rsidRPr="00653FE2">
        <w:rPr>
          <w:szCs w:val="16"/>
          <w:lang w:val="en-GB"/>
        </w:rPr>
        <w:tab/>
        <w:t>TeleservNotProvParam,</w:t>
      </w:r>
    </w:p>
    <w:p w:rsidR="003945A2" w:rsidRPr="00653FE2" w:rsidRDefault="003945A2">
      <w:pPr>
        <w:pStyle w:val="ASN1Source"/>
        <w:widowControl/>
        <w:rPr>
          <w:szCs w:val="16"/>
          <w:lang w:val="en-GB"/>
        </w:rPr>
      </w:pPr>
      <w:r w:rsidRPr="00653FE2">
        <w:rPr>
          <w:szCs w:val="16"/>
          <w:lang w:val="en-GB"/>
        </w:rPr>
        <w:tab/>
        <w:t>TracingBufferFullParam,</w:t>
      </w:r>
    </w:p>
    <w:p w:rsidR="003945A2" w:rsidRPr="00653FE2" w:rsidRDefault="003945A2">
      <w:pPr>
        <w:pStyle w:val="ASN1Source"/>
        <w:widowControl/>
        <w:rPr>
          <w:szCs w:val="16"/>
          <w:lang w:val="en-GB"/>
        </w:rPr>
      </w:pPr>
      <w:r w:rsidRPr="00653FE2">
        <w:rPr>
          <w:szCs w:val="16"/>
          <w:lang w:val="en-GB"/>
        </w:rPr>
        <w:tab/>
        <w:t>NoRoamingNbParam,</w:t>
      </w:r>
    </w:p>
    <w:p w:rsidR="003945A2" w:rsidRPr="00653FE2" w:rsidRDefault="003945A2">
      <w:pPr>
        <w:pStyle w:val="ASN1Source"/>
        <w:widowControl/>
        <w:rPr>
          <w:szCs w:val="16"/>
          <w:lang w:val="en-GB"/>
        </w:rPr>
      </w:pPr>
      <w:r w:rsidRPr="00653FE2">
        <w:rPr>
          <w:szCs w:val="16"/>
          <w:lang w:val="en-GB"/>
        </w:rPr>
        <w:tab/>
        <w:t>OR-NotAllowedParam,</w:t>
      </w:r>
    </w:p>
    <w:p w:rsidR="003945A2" w:rsidRPr="00653FE2" w:rsidRDefault="003945A2">
      <w:pPr>
        <w:pStyle w:val="ASN1Source"/>
        <w:widowControl/>
        <w:rPr>
          <w:szCs w:val="16"/>
          <w:lang w:val="en-GB"/>
        </w:rPr>
      </w:pPr>
      <w:r w:rsidRPr="00653FE2">
        <w:rPr>
          <w:szCs w:val="16"/>
          <w:lang w:val="en-GB"/>
        </w:rPr>
        <w:tab/>
        <w:t>AbsentSubscriberParam,</w:t>
      </w:r>
    </w:p>
    <w:p w:rsidR="003945A2" w:rsidRPr="00653FE2" w:rsidRDefault="003945A2">
      <w:pPr>
        <w:pStyle w:val="ASN1Source"/>
        <w:widowControl/>
        <w:rPr>
          <w:szCs w:val="16"/>
          <w:lang w:val="en-GB"/>
        </w:rPr>
      </w:pPr>
      <w:r w:rsidRPr="00653FE2">
        <w:rPr>
          <w:szCs w:val="16"/>
          <w:lang w:val="en-GB"/>
        </w:rPr>
        <w:tab/>
        <w:t>BusySubscriberParam,</w:t>
      </w:r>
    </w:p>
    <w:p w:rsidR="003945A2" w:rsidRPr="00653FE2" w:rsidRDefault="003945A2">
      <w:pPr>
        <w:pStyle w:val="ASN1Source"/>
        <w:widowControl/>
        <w:rPr>
          <w:szCs w:val="16"/>
          <w:lang w:val="en-GB"/>
        </w:rPr>
      </w:pPr>
      <w:r w:rsidRPr="00653FE2">
        <w:rPr>
          <w:szCs w:val="16"/>
          <w:lang w:val="en-GB"/>
        </w:rPr>
        <w:tab/>
        <w:t>NoSubscriberReplyParam,</w:t>
      </w:r>
    </w:p>
    <w:p w:rsidR="003945A2" w:rsidRPr="00653FE2" w:rsidRDefault="003945A2">
      <w:pPr>
        <w:pStyle w:val="ASN1Source"/>
        <w:widowControl/>
        <w:rPr>
          <w:szCs w:val="16"/>
          <w:lang w:val="en-GB"/>
        </w:rPr>
      </w:pPr>
      <w:r w:rsidRPr="00653FE2">
        <w:rPr>
          <w:szCs w:val="16"/>
          <w:lang w:val="en-GB"/>
        </w:rPr>
        <w:tab/>
        <w:t>CallBarredParam,</w:t>
      </w:r>
    </w:p>
    <w:p w:rsidR="003945A2" w:rsidRPr="00653FE2" w:rsidRDefault="003945A2">
      <w:pPr>
        <w:pStyle w:val="ASN1Source"/>
        <w:widowControl/>
        <w:rPr>
          <w:szCs w:val="16"/>
          <w:lang w:val="en-GB"/>
        </w:rPr>
      </w:pPr>
      <w:r w:rsidRPr="00653FE2">
        <w:rPr>
          <w:szCs w:val="16"/>
          <w:lang w:val="en-GB"/>
        </w:rPr>
        <w:tab/>
        <w:t>ForwardingViolationParam,</w:t>
      </w:r>
    </w:p>
    <w:p w:rsidR="003945A2" w:rsidRPr="00653FE2" w:rsidRDefault="003945A2">
      <w:pPr>
        <w:pStyle w:val="ASN1Source"/>
        <w:widowControl/>
        <w:rPr>
          <w:szCs w:val="16"/>
          <w:lang w:val="en-GB"/>
        </w:rPr>
      </w:pPr>
      <w:r w:rsidRPr="00653FE2">
        <w:rPr>
          <w:szCs w:val="16"/>
          <w:lang w:val="en-GB"/>
        </w:rPr>
        <w:tab/>
        <w:t>ForwardingFailedParam,</w:t>
      </w:r>
    </w:p>
    <w:p w:rsidR="003945A2" w:rsidRPr="00653FE2" w:rsidRDefault="003945A2">
      <w:pPr>
        <w:pStyle w:val="ASN1Source"/>
        <w:widowControl/>
        <w:rPr>
          <w:szCs w:val="16"/>
          <w:lang w:val="en-GB"/>
        </w:rPr>
      </w:pPr>
      <w:r w:rsidRPr="00653FE2">
        <w:rPr>
          <w:szCs w:val="16"/>
          <w:lang w:val="en-GB"/>
        </w:rPr>
        <w:tab/>
        <w:t xml:space="preserve">CUG-RejectParam, </w:t>
      </w:r>
    </w:p>
    <w:p w:rsidR="003945A2" w:rsidRPr="00653FE2" w:rsidRDefault="003945A2">
      <w:pPr>
        <w:pStyle w:val="ASN1Source"/>
        <w:widowControl/>
        <w:rPr>
          <w:szCs w:val="16"/>
          <w:lang w:val="en-GB"/>
        </w:rPr>
      </w:pPr>
      <w:r w:rsidRPr="00653FE2">
        <w:rPr>
          <w:szCs w:val="16"/>
          <w:lang w:val="en-GB"/>
        </w:rPr>
        <w:tab/>
        <w:t>ATI-NotAllowedParam,</w:t>
      </w:r>
    </w:p>
    <w:p w:rsidR="003945A2" w:rsidRPr="00653FE2" w:rsidRDefault="003945A2">
      <w:pPr>
        <w:pStyle w:val="ASN1Source"/>
        <w:widowControl/>
        <w:rPr>
          <w:szCs w:val="16"/>
          <w:lang w:val="en-GB"/>
        </w:rPr>
      </w:pPr>
      <w:r w:rsidRPr="00653FE2">
        <w:rPr>
          <w:szCs w:val="16"/>
          <w:lang w:val="en-GB"/>
        </w:rPr>
        <w:tab/>
        <w:t>SubBusyForMT-SMS-Param,</w:t>
      </w:r>
    </w:p>
    <w:p w:rsidR="003945A2" w:rsidRPr="00653FE2" w:rsidRDefault="003945A2">
      <w:pPr>
        <w:pStyle w:val="ASN1Source"/>
        <w:widowControl/>
        <w:rPr>
          <w:szCs w:val="16"/>
          <w:lang w:val="en-GB"/>
        </w:rPr>
      </w:pPr>
      <w:r w:rsidRPr="00653FE2">
        <w:rPr>
          <w:szCs w:val="16"/>
          <w:lang w:val="en-GB"/>
        </w:rPr>
        <w:tab/>
        <w:t>MessageWaitListFullParam,</w:t>
      </w:r>
    </w:p>
    <w:p w:rsidR="003945A2" w:rsidRPr="00653FE2" w:rsidRDefault="003945A2">
      <w:pPr>
        <w:pStyle w:val="ASN1Source"/>
        <w:widowControl/>
        <w:rPr>
          <w:szCs w:val="16"/>
          <w:lang w:val="en-GB"/>
        </w:rPr>
      </w:pPr>
      <w:r w:rsidRPr="00653FE2">
        <w:rPr>
          <w:szCs w:val="16"/>
          <w:lang w:val="en-GB"/>
        </w:rPr>
        <w:tab/>
        <w:t>AbsentSubscriberSM-Param,</w:t>
      </w:r>
    </w:p>
    <w:p w:rsidR="003945A2" w:rsidRPr="00653FE2" w:rsidRDefault="003945A2">
      <w:pPr>
        <w:pStyle w:val="ASN1Source"/>
        <w:widowControl/>
        <w:rPr>
          <w:szCs w:val="16"/>
          <w:lang w:val="en-GB"/>
        </w:rPr>
      </w:pPr>
      <w:r w:rsidRPr="00653FE2">
        <w:rPr>
          <w:szCs w:val="16"/>
          <w:lang w:val="en-GB"/>
        </w:rPr>
        <w:tab/>
        <w:t>ResourceLimitationParam,</w:t>
      </w:r>
    </w:p>
    <w:p w:rsidR="003945A2" w:rsidRPr="00653FE2" w:rsidRDefault="003945A2">
      <w:pPr>
        <w:pStyle w:val="ASN1Source"/>
        <w:widowControl/>
        <w:rPr>
          <w:szCs w:val="16"/>
          <w:lang w:val="en-GB"/>
        </w:rPr>
      </w:pPr>
      <w:r w:rsidRPr="00653FE2">
        <w:rPr>
          <w:szCs w:val="16"/>
          <w:lang w:val="en-GB"/>
        </w:rPr>
        <w:tab/>
        <w:t>NoGroupCallNbParam,</w:t>
      </w:r>
    </w:p>
    <w:p w:rsidR="003945A2" w:rsidRPr="00653FE2" w:rsidRDefault="003945A2">
      <w:pPr>
        <w:pStyle w:val="ASN1Source"/>
        <w:widowControl/>
        <w:rPr>
          <w:szCs w:val="16"/>
          <w:lang w:val="en-GB"/>
        </w:rPr>
      </w:pPr>
      <w:r w:rsidRPr="00653FE2">
        <w:rPr>
          <w:szCs w:val="16"/>
          <w:lang w:val="en-GB"/>
        </w:rPr>
        <w:tab/>
        <w:t>IncompatibleTerminalParam,</w:t>
      </w:r>
    </w:p>
    <w:p w:rsidR="003945A2" w:rsidRPr="00653FE2" w:rsidRDefault="003945A2">
      <w:pPr>
        <w:pStyle w:val="ASN1Source"/>
        <w:widowControl/>
        <w:rPr>
          <w:szCs w:val="16"/>
          <w:lang w:val="en-GB"/>
        </w:rPr>
      </w:pPr>
      <w:r w:rsidRPr="00653FE2">
        <w:rPr>
          <w:szCs w:val="16"/>
          <w:lang w:val="en-GB"/>
        </w:rPr>
        <w:tab/>
        <w:t>ShortTermDenialParam,</w:t>
      </w:r>
    </w:p>
    <w:p w:rsidR="003945A2" w:rsidRPr="00653FE2" w:rsidRDefault="003945A2">
      <w:pPr>
        <w:pStyle w:val="ASN1Source"/>
        <w:widowControl/>
        <w:rPr>
          <w:szCs w:val="16"/>
          <w:lang w:val="en-GB"/>
        </w:rPr>
      </w:pPr>
      <w:r w:rsidRPr="00653FE2">
        <w:rPr>
          <w:szCs w:val="16"/>
          <w:lang w:val="en-GB"/>
        </w:rPr>
        <w:tab/>
        <w:t>LongTermDenialParam,</w:t>
      </w:r>
    </w:p>
    <w:p w:rsidR="003945A2" w:rsidRPr="00653FE2" w:rsidRDefault="003945A2">
      <w:pPr>
        <w:pStyle w:val="ASN1Source"/>
        <w:rPr>
          <w:szCs w:val="16"/>
          <w:lang w:val="en-GB"/>
        </w:rPr>
      </w:pPr>
      <w:r w:rsidRPr="00653FE2">
        <w:rPr>
          <w:szCs w:val="16"/>
          <w:lang w:val="en-GB"/>
        </w:rPr>
        <w:tab/>
        <w:t>UnauthorizedRequestingNetwork-Param,</w:t>
      </w:r>
    </w:p>
    <w:p w:rsidR="003945A2" w:rsidRPr="00653FE2" w:rsidRDefault="003945A2">
      <w:pPr>
        <w:pStyle w:val="ASN1Source"/>
        <w:rPr>
          <w:szCs w:val="16"/>
          <w:lang w:val="en-GB"/>
        </w:rPr>
      </w:pPr>
      <w:r w:rsidRPr="00653FE2">
        <w:rPr>
          <w:szCs w:val="16"/>
          <w:lang w:val="en-GB"/>
        </w:rPr>
        <w:tab/>
        <w:t>UnauthorizedLCSClient-Param,</w:t>
      </w:r>
    </w:p>
    <w:p w:rsidR="003945A2" w:rsidRPr="00653FE2" w:rsidRDefault="003945A2">
      <w:pPr>
        <w:pStyle w:val="ASN1Source"/>
        <w:rPr>
          <w:szCs w:val="16"/>
          <w:lang w:val="en-GB"/>
        </w:rPr>
      </w:pPr>
      <w:r w:rsidRPr="00653FE2">
        <w:rPr>
          <w:szCs w:val="16"/>
          <w:lang w:val="en-GB"/>
        </w:rPr>
        <w:tab/>
        <w:t>PositionMethodFailure-Param,</w:t>
      </w:r>
    </w:p>
    <w:p w:rsidR="003945A2" w:rsidRPr="00653FE2" w:rsidRDefault="003945A2">
      <w:pPr>
        <w:pStyle w:val="ASN1Source"/>
        <w:widowControl/>
        <w:ind w:firstLine="284"/>
        <w:outlineLvl w:val="0"/>
        <w:rPr>
          <w:szCs w:val="16"/>
          <w:lang w:val="en-GB"/>
        </w:rPr>
      </w:pPr>
      <w:r w:rsidRPr="00653FE2">
        <w:rPr>
          <w:szCs w:val="16"/>
          <w:lang w:val="en-GB"/>
        </w:rPr>
        <w:t>UnknownOrUnreachableLCSClient-Param,</w:t>
      </w:r>
    </w:p>
    <w:p w:rsidR="003945A2" w:rsidRPr="00653FE2" w:rsidRDefault="003945A2">
      <w:pPr>
        <w:pStyle w:val="ASN1Source"/>
        <w:outlineLvl w:val="0"/>
        <w:rPr>
          <w:szCs w:val="16"/>
          <w:lang w:val="en-GB"/>
        </w:rPr>
      </w:pPr>
      <w:r w:rsidRPr="00653FE2">
        <w:rPr>
          <w:szCs w:val="16"/>
          <w:lang w:val="en-GB"/>
        </w:rPr>
        <w:tab/>
        <w:t>MM-EventNotSupported-Param,</w:t>
      </w:r>
    </w:p>
    <w:p w:rsidR="003945A2" w:rsidRPr="00653FE2" w:rsidRDefault="003945A2">
      <w:pPr>
        <w:pStyle w:val="ASN1Source"/>
        <w:widowControl/>
        <w:ind w:firstLine="284"/>
        <w:rPr>
          <w:szCs w:val="16"/>
          <w:lang w:val="en-GB"/>
        </w:rPr>
      </w:pPr>
      <w:r w:rsidRPr="00653FE2">
        <w:rPr>
          <w:szCs w:val="16"/>
          <w:lang w:val="en-GB"/>
        </w:rPr>
        <w:t>ATSI-NotAllowedParam,</w:t>
      </w:r>
    </w:p>
    <w:p w:rsidR="003945A2" w:rsidRPr="00653FE2" w:rsidRDefault="003945A2">
      <w:pPr>
        <w:pStyle w:val="ASN1Source"/>
        <w:widowControl/>
        <w:ind w:firstLine="284"/>
        <w:rPr>
          <w:szCs w:val="16"/>
          <w:lang w:val="en-GB"/>
        </w:rPr>
      </w:pPr>
      <w:r w:rsidRPr="00653FE2">
        <w:rPr>
          <w:szCs w:val="16"/>
          <w:lang w:val="en-GB"/>
        </w:rPr>
        <w:t>ATM-NotAllowedParam,</w:t>
      </w:r>
    </w:p>
    <w:p w:rsidR="003945A2" w:rsidRPr="00653FE2" w:rsidRDefault="003945A2">
      <w:pPr>
        <w:pStyle w:val="ASN1Source"/>
        <w:widowControl/>
        <w:ind w:firstLine="284"/>
        <w:rPr>
          <w:szCs w:val="16"/>
          <w:lang w:val="en-GB"/>
        </w:rPr>
      </w:pPr>
      <w:r w:rsidRPr="00653FE2">
        <w:rPr>
          <w:szCs w:val="16"/>
          <w:lang w:val="en-GB"/>
        </w:rPr>
        <w:t>IllegalSS-OperationParam,</w:t>
      </w:r>
    </w:p>
    <w:p w:rsidR="003945A2" w:rsidRPr="00653FE2" w:rsidRDefault="003945A2">
      <w:pPr>
        <w:pStyle w:val="ASN1Source"/>
        <w:widowControl/>
        <w:ind w:firstLine="284"/>
        <w:rPr>
          <w:szCs w:val="16"/>
          <w:lang w:val="en-GB"/>
        </w:rPr>
      </w:pPr>
      <w:r w:rsidRPr="00653FE2">
        <w:rPr>
          <w:szCs w:val="16"/>
          <w:lang w:val="en-GB"/>
        </w:rPr>
        <w:t>SS-NotAvailableParam,</w:t>
      </w:r>
    </w:p>
    <w:p w:rsidR="003945A2" w:rsidRPr="00653FE2" w:rsidRDefault="003945A2">
      <w:pPr>
        <w:pStyle w:val="ASN1Source"/>
        <w:widowControl/>
        <w:ind w:firstLine="284"/>
        <w:rPr>
          <w:szCs w:val="16"/>
          <w:lang w:val="en-GB"/>
        </w:rPr>
      </w:pPr>
      <w:r w:rsidRPr="00653FE2">
        <w:rPr>
          <w:szCs w:val="16"/>
          <w:lang w:val="en-GB"/>
        </w:rPr>
        <w:t>SS-SubscriptionViolationParam,</w:t>
      </w:r>
    </w:p>
    <w:p w:rsidR="003945A2" w:rsidRPr="00653FE2" w:rsidRDefault="003945A2">
      <w:pPr>
        <w:pStyle w:val="ASN1Source"/>
        <w:widowControl/>
        <w:ind w:firstLine="284"/>
        <w:rPr>
          <w:szCs w:val="16"/>
          <w:lang w:val="en-GB"/>
        </w:rPr>
      </w:pPr>
      <w:r w:rsidRPr="00653FE2">
        <w:rPr>
          <w:szCs w:val="16"/>
          <w:lang w:val="en-GB"/>
        </w:rPr>
        <w:t>InformationNotAvailableParam,</w:t>
      </w:r>
    </w:p>
    <w:p w:rsidR="00D073A2" w:rsidRPr="00653FE2" w:rsidRDefault="003945A2" w:rsidP="00D073A2">
      <w:pPr>
        <w:pStyle w:val="ASN1Source"/>
        <w:ind w:firstLine="284"/>
        <w:rPr>
          <w:szCs w:val="16"/>
          <w:lang w:val="en-GB"/>
        </w:rPr>
      </w:pPr>
      <w:r w:rsidRPr="00653FE2">
        <w:rPr>
          <w:szCs w:val="16"/>
          <w:lang w:val="en-GB"/>
        </w:rPr>
        <w:t>TargetCellOutsideGCA-Param</w:t>
      </w:r>
      <w:r w:rsidR="00D073A2" w:rsidRPr="00653FE2">
        <w:rPr>
          <w:szCs w:val="16"/>
          <w:lang w:val="en-GB"/>
        </w:rPr>
        <w:t>,</w:t>
      </w:r>
    </w:p>
    <w:p w:rsidR="003945A2" w:rsidRPr="00653FE2" w:rsidRDefault="00D073A2" w:rsidP="00D073A2">
      <w:pPr>
        <w:pStyle w:val="ASN1Source"/>
        <w:widowControl/>
        <w:ind w:firstLine="284"/>
        <w:rPr>
          <w:szCs w:val="16"/>
          <w:lang w:val="en-GB"/>
        </w:rPr>
      </w:pPr>
      <w:r w:rsidRPr="00653FE2">
        <w:rPr>
          <w:szCs w:val="16"/>
          <w:lang w:val="en-GB"/>
        </w:rPr>
        <w:t>OngoingGroupCallParam</w:t>
      </w:r>
    </w:p>
    <w:p w:rsidR="003945A2" w:rsidRPr="00653FE2" w:rsidRDefault="003945A2">
      <w:pPr>
        <w:pStyle w:val="ASN1Source"/>
        <w:widowControl/>
        <w:rPr>
          <w:szCs w:val="16"/>
          <w:lang w:val="en-GB"/>
        </w:rPr>
      </w:pPr>
      <w:r w:rsidRPr="00653FE2">
        <w:rPr>
          <w:szCs w:val="16"/>
          <w:lang w:val="en-GB"/>
        </w:rPr>
        <w:t>FROM MAP-ER-DataTypes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generic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systemFailure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dataMissing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DataMissingParam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DataMissingParam must not be used in version &lt;3</w:t>
      </w:r>
    </w:p>
    <w:p w:rsidR="003945A2" w:rsidRPr="00653FE2" w:rsidRDefault="003945A2">
      <w:pPr>
        <w:pStyle w:val="ASN1TABLEmiddle"/>
        <w:widowControl/>
        <w:rPr>
          <w:i/>
          <w:szCs w:val="16"/>
          <w:lang w:val="en-GB"/>
        </w:rPr>
      </w:pPr>
      <w:r w:rsidRPr="00653FE2">
        <w:rPr>
          <w:iCs/>
          <w:szCs w:val="16"/>
          <w:lang w:val="en-GB"/>
        </w:rPr>
        <w:tab/>
        <w:t>CODE</w:t>
      </w:r>
      <w:r w:rsidRPr="00653FE2">
        <w:rPr>
          <w:iCs/>
          <w:szCs w:val="16"/>
          <w:lang w:val="en-GB"/>
        </w:rPr>
        <w:tab/>
        <w:t>local:35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unexpectedDataValue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UnexpectedDataParam must not be used in version &lt;3</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facilityNotSupported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FacilityNotSupParam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FacilityNotSupParam must not be used in version &lt;3</w:t>
      </w:r>
    </w:p>
    <w:p w:rsidR="003945A2" w:rsidRPr="00653FE2" w:rsidRDefault="003945A2">
      <w:pPr>
        <w:pStyle w:val="ASN1TABLEmiddle"/>
        <w:widowControl/>
        <w:rPr>
          <w:szCs w:val="16"/>
          <w:lang w:val="es-ES_tradnl"/>
        </w:rPr>
      </w:pPr>
      <w:r w:rsidRPr="00653FE2">
        <w:rPr>
          <w:szCs w:val="16"/>
          <w:lang w:val="en-GB"/>
        </w:rPr>
        <w:tab/>
      </w:r>
      <w:r w:rsidRPr="00653FE2">
        <w:rPr>
          <w:szCs w:val="16"/>
          <w:lang w:val="es-ES_tradnl"/>
        </w:rPr>
        <w:t>CODE</w:t>
      </w:r>
      <w:r w:rsidRPr="00653FE2">
        <w:rPr>
          <w:szCs w:val="16"/>
          <w:lang w:val="es-ES_tradnl"/>
        </w:rPr>
        <w:tab/>
        <w:t>local:21 }</w:t>
      </w:r>
    </w:p>
    <w:p w:rsidR="003945A2" w:rsidRPr="00653FE2" w:rsidRDefault="003945A2">
      <w:pPr>
        <w:pStyle w:val="ASN1Source"/>
        <w:widowControl/>
        <w:rPr>
          <w:szCs w:val="16"/>
          <w:lang w:val="es-ES_tradnl"/>
        </w:rPr>
      </w:pPr>
    </w:p>
    <w:p w:rsidR="003945A2" w:rsidRPr="00653FE2" w:rsidRDefault="003945A2">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rsidR="003945A2" w:rsidRPr="00653FE2" w:rsidRDefault="003945A2">
      <w:pPr>
        <w:pStyle w:val="ASN1TABLEmiddle"/>
        <w:widowControl/>
        <w:rPr>
          <w:szCs w:val="16"/>
          <w:lang w:val="es-ES_tradnl"/>
        </w:rPr>
      </w:pPr>
      <w:r w:rsidRPr="00653FE2">
        <w:rPr>
          <w:szCs w:val="16"/>
          <w:lang w:val="es-ES_tradnl"/>
        </w:rPr>
        <w:tab/>
        <w:t>PARAMETER</w:t>
      </w:r>
    </w:p>
    <w:p w:rsidR="003945A2" w:rsidRPr="00653FE2" w:rsidRDefault="00653FE2">
      <w:pPr>
        <w:pStyle w:val="ASN1TABLEmiddle"/>
        <w:widowControl/>
        <w:rPr>
          <w:szCs w:val="16"/>
          <w:lang w:val="es-ES_tradnl"/>
        </w:rPr>
      </w:pPr>
      <w:r>
        <w:rPr>
          <w:szCs w:val="16"/>
          <w:lang w:val="es-ES_tradnl"/>
        </w:rPr>
        <w:tab/>
      </w:r>
      <w:r w:rsidR="003945A2" w:rsidRPr="00653FE2">
        <w:rPr>
          <w:szCs w:val="16"/>
          <w:lang w:val="es-ES_tradnl"/>
        </w:rPr>
        <w:t>IncompatibleTerminalParam</w:t>
      </w:r>
    </w:p>
    <w:p w:rsidR="003945A2" w:rsidRPr="00653FE2" w:rsidRDefault="00653FE2">
      <w:pPr>
        <w:pStyle w:val="ASN1TABLEmiddle"/>
        <w:widowControl/>
        <w:rPr>
          <w:i/>
          <w:szCs w:val="16"/>
          <w:lang w:val="es-ES_tradnl"/>
        </w:rPr>
      </w:pPr>
      <w:r>
        <w:rPr>
          <w:szCs w:val="16"/>
          <w:lang w:val="es-ES_tradnl"/>
        </w:rPr>
        <w:tab/>
      </w:r>
      <w:r w:rsidR="003945A2" w:rsidRPr="00653FE2">
        <w:rPr>
          <w:i/>
          <w:szCs w:val="16"/>
          <w:lang w:val="es-ES_tradnl"/>
        </w:rPr>
        <w:t>-- optional</w:t>
      </w:r>
    </w:p>
    <w:p w:rsidR="003945A2" w:rsidRPr="00653FE2" w:rsidRDefault="003945A2">
      <w:pPr>
        <w:pStyle w:val="ASN1TABLEmiddle"/>
        <w:widowControl/>
        <w:rPr>
          <w:szCs w:val="16"/>
          <w:lang w:val="es-ES_tradnl"/>
        </w:rPr>
      </w:pPr>
      <w:r w:rsidRPr="00653FE2">
        <w:rPr>
          <w:szCs w:val="16"/>
          <w:lang w:val="es-ES_tradnl"/>
        </w:rPr>
        <w:tab/>
        <w:t>CODE</w:t>
      </w:r>
      <w:r w:rsidRPr="00653FE2">
        <w:rPr>
          <w:szCs w:val="16"/>
          <w:lang w:val="es-ES_tradnl"/>
        </w:rPr>
        <w:tab/>
        <w:t>local:28 }</w:t>
      </w:r>
    </w:p>
    <w:p w:rsidR="003945A2" w:rsidRPr="00653FE2" w:rsidRDefault="003945A2">
      <w:pPr>
        <w:pStyle w:val="ASN1Source"/>
        <w:widowControl/>
        <w:spacing w:line="-180" w:lineRule="auto"/>
        <w:rPr>
          <w:szCs w:val="16"/>
          <w:lang w:val="es-ES_tradnl"/>
        </w:rPr>
      </w:pPr>
    </w:p>
    <w:p w:rsidR="003945A2" w:rsidRPr="00653FE2" w:rsidRDefault="003945A2">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rsidR="003945A2" w:rsidRPr="00653FE2" w:rsidRDefault="003945A2">
      <w:pPr>
        <w:pStyle w:val="ASN1TABLEmiddle"/>
        <w:widowControl/>
        <w:rPr>
          <w:szCs w:val="16"/>
          <w:lang w:val="es-ES_tradnl"/>
        </w:rPr>
      </w:pPr>
      <w:r w:rsidRPr="00653FE2">
        <w:rPr>
          <w:szCs w:val="16"/>
          <w:lang w:val="es-ES_tradnl"/>
        </w:rPr>
        <w:tab/>
        <w:t>PARAMETER</w:t>
      </w:r>
    </w:p>
    <w:p w:rsidR="003945A2" w:rsidRPr="00653FE2" w:rsidRDefault="00653FE2">
      <w:pPr>
        <w:pStyle w:val="ASN1TABLEmiddle"/>
        <w:widowControl/>
        <w:rPr>
          <w:szCs w:val="16"/>
          <w:lang w:val="es-ES_tradnl"/>
        </w:rPr>
      </w:pPr>
      <w:r>
        <w:rPr>
          <w:szCs w:val="16"/>
          <w:lang w:val="es-ES_tradnl"/>
        </w:rPr>
        <w:tab/>
      </w:r>
      <w:r w:rsidR="003945A2" w:rsidRPr="00653FE2">
        <w:rPr>
          <w:szCs w:val="16"/>
          <w:lang w:val="es-ES_tradnl"/>
        </w:rPr>
        <w:t>ResourceLimitationParam</w:t>
      </w:r>
    </w:p>
    <w:p w:rsidR="003945A2" w:rsidRPr="00653FE2" w:rsidRDefault="00653FE2">
      <w:pPr>
        <w:pStyle w:val="ASN1TABLEmiddle"/>
        <w:widowControl/>
        <w:rPr>
          <w:i/>
          <w:szCs w:val="16"/>
          <w:lang w:val="es-ES_tradnl"/>
        </w:rPr>
      </w:pPr>
      <w:r>
        <w:rPr>
          <w:szCs w:val="16"/>
          <w:lang w:val="es-ES_tradnl"/>
        </w:rPr>
        <w:tab/>
      </w:r>
      <w:r w:rsidR="003945A2" w:rsidRPr="00653FE2">
        <w:rPr>
          <w:i/>
          <w:szCs w:val="16"/>
          <w:lang w:val="es-ES_tradnl"/>
        </w:rPr>
        <w:t>-- optional</w:t>
      </w:r>
    </w:p>
    <w:p w:rsidR="003945A2" w:rsidRPr="00653FE2" w:rsidRDefault="003945A2">
      <w:pPr>
        <w:pStyle w:val="ASN1TABLEmiddle"/>
        <w:widowControl/>
        <w:rPr>
          <w:szCs w:val="16"/>
          <w:lang w:val="es-ES_tradnl"/>
        </w:rPr>
      </w:pPr>
      <w:r w:rsidRPr="00653FE2">
        <w:rPr>
          <w:szCs w:val="16"/>
          <w:lang w:val="es-ES_tradnl"/>
        </w:rPr>
        <w:tab/>
        <w:t>CODE</w:t>
      </w:r>
      <w:r w:rsidRPr="00653FE2">
        <w:rPr>
          <w:szCs w:val="16"/>
          <w:lang w:val="es-ES_tradnl"/>
        </w:rPr>
        <w:tab/>
        <w:t>local:51 }</w:t>
      </w:r>
    </w:p>
    <w:p w:rsidR="003945A2" w:rsidRPr="00653FE2" w:rsidRDefault="003945A2">
      <w:pPr>
        <w:pStyle w:val="ASN1Source"/>
        <w:widowControl/>
        <w:rPr>
          <w:szCs w:val="16"/>
          <w:lang w:val="es-ES_tradnl"/>
        </w:rPr>
      </w:pPr>
    </w:p>
    <w:p w:rsidR="003945A2" w:rsidRPr="00653FE2" w:rsidRDefault="003945A2">
      <w:pPr>
        <w:pStyle w:val="ASN1HeadingComment"/>
        <w:widowControl/>
        <w:rPr>
          <w:szCs w:val="16"/>
          <w:lang w:val="en-GB"/>
        </w:rPr>
      </w:pPr>
      <w:r w:rsidRPr="00653FE2">
        <w:rPr>
          <w:szCs w:val="16"/>
          <w:lang w:val="en-GB"/>
        </w:rPr>
        <w:t>-- identification and numbering errors</w:t>
      </w:r>
    </w:p>
    <w:p w:rsidR="003945A2" w:rsidRPr="00653FE2" w:rsidRDefault="003945A2">
      <w:pPr>
        <w:pStyle w:val="ASN1Source"/>
        <w:widowControl/>
        <w:rPr>
          <w:szCs w:val="16"/>
          <w:lang w:val="en-GB"/>
        </w:rPr>
      </w:pPr>
    </w:p>
    <w:p w:rsidR="003945A2" w:rsidRPr="00653FE2" w:rsidRDefault="003945A2">
      <w:pPr>
        <w:pStyle w:val="ASN1TABLEbeginend"/>
        <w:keepNext/>
        <w:widowControl/>
        <w:ind w:right="562"/>
        <w:rPr>
          <w:b w:val="0"/>
          <w:szCs w:val="16"/>
          <w:lang w:val="en-GB"/>
        </w:rPr>
      </w:pPr>
      <w:r w:rsidRPr="00653FE2">
        <w:rPr>
          <w:szCs w:val="16"/>
          <w:lang w:val="en-GB"/>
        </w:rPr>
        <w:t xml:space="preserve">unknownSubscriber </w:t>
      </w:r>
      <w:r w:rsidRPr="00653FE2">
        <w:rPr>
          <w:b w:val="0"/>
          <w:szCs w:val="16"/>
          <w:lang w:val="en-GB"/>
        </w:rPr>
        <w:t xml:space="preserve"> ERROR ::= {</w:t>
      </w:r>
    </w:p>
    <w:p w:rsidR="003945A2" w:rsidRPr="00653FE2" w:rsidRDefault="003945A2">
      <w:pPr>
        <w:pStyle w:val="ASN1TABLEbeginend"/>
        <w:keepNext/>
        <w:widowControl/>
        <w:ind w:right="562"/>
        <w:rPr>
          <w:b w:val="0"/>
          <w:szCs w:val="16"/>
          <w:lang w:val="en-GB"/>
        </w:rPr>
      </w:pPr>
      <w:r w:rsidRPr="00653FE2">
        <w:rPr>
          <w:b w:val="0"/>
          <w:szCs w:val="16"/>
          <w:lang w:val="en-GB"/>
        </w:rPr>
        <w:tab/>
        <w:t>PARAMETER</w:t>
      </w:r>
    </w:p>
    <w:p w:rsidR="003945A2" w:rsidRPr="00653FE2" w:rsidRDefault="00653FE2">
      <w:pPr>
        <w:pStyle w:val="ASN1TABLEbeginend"/>
        <w:keepNext/>
        <w:widowControl/>
        <w:ind w:right="562"/>
        <w:rPr>
          <w:b w:val="0"/>
          <w:szCs w:val="16"/>
          <w:lang w:val="en-GB"/>
        </w:rPr>
      </w:pPr>
      <w:r>
        <w:rPr>
          <w:b w:val="0"/>
          <w:szCs w:val="16"/>
          <w:lang w:val="en-GB"/>
        </w:rPr>
        <w:tab/>
      </w:r>
      <w:r w:rsidR="003945A2" w:rsidRPr="00653FE2">
        <w:rPr>
          <w:b w:val="0"/>
          <w:szCs w:val="16"/>
          <w:lang w:val="en-GB"/>
        </w:rPr>
        <w:t>UnknownSubscriberParam</w:t>
      </w:r>
    </w:p>
    <w:p w:rsidR="003945A2" w:rsidRPr="00653FE2" w:rsidRDefault="00653FE2">
      <w:pPr>
        <w:pStyle w:val="ASN1TABLEbeginend"/>
        <w:keepNext/>
        <w:widowControl/>
        <w:ind w:right="562"/>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keepNext/>
        <w:widowControl/>
        <w:ind w:right="562"/>
        <w:rPr>
          <w:b w:val="0"/>
          <w:i/>
          <w:szCs w:val="16"/>
          <w:lang w:val="en-GB"/>
        </w:rPr>
      </w:pPr>
      <w:r>
        <w:rPr>
          <w:b w:val="0"/>
          <w:i/>
          <w:szCs w:val="16"/>
          <w:lang w:val="en-GB"/>
        </w:rPr>
        <w:tab/>
      </w:r>
      <w:r w:rsidR="003945A2" w:rsidRPr="00653FE2">
        <w:rPr>
          <w:b w:val="0"/>
          <w:i/>
          <w:szCs w:val="16"/>
          <w:lang w:val="en-GB"/>
        </w:rPr>
        <w:t>-- UnknownSubscriberParam must not be used in version &lt;3</w:t>
      </w:r>
    </w:p>
    <w:p w:rsidR="003945A2" w:rsidRPr="00653FE2" w:rsidRDefault="003945A2">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numberChanged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NumberChangedParam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local:44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unknownMSC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unidentifiedSubscriber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UnidentifiedSubParam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UunidentifiedSubParam must not be used in version &lt;3</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unknownEquipment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local:7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subscription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roamingNotAllowed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RoamingNotAllowedParam</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local:8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illegalSubscriber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IllegalSubscriberParam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IllegalSubscriberParam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local:9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illegalEquipment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IllegalEquipmentParam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IllegalEquipmentParam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local:12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bearerServiceNotProvisioned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lastRenderedPageBreak/>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BearerServNotProvParam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BearerServNotProvParam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local:10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teleserviceNotProvisioned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TeleservNotProvParam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TeleservNotProvParam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local:11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handover errors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noHandoverNumberAvailable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local:25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subsequentHandoverFailure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local:26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targetCellOutsideGroupCallArea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TargetCellOutsideGCA-Param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local:42 }</w:t>
      </w:r>
    </w:p>
    <w:p w:rsidR="003945A2" w:rsidRPr="00653FE2" w:rsidRDefault="003945A2">
      <w:pPr>
        <w:pStyle w:val="ASN1Source"/>
        <w:widowControl/>
        <w:rPr>
          <w:szCs w:val="16"/>
          <w:lang w:val="en-GB"/>
        </w:rPr>
      </w:pPr>
    </w:p>
    <w:p w:rsidR="003945A2" w:rsidRPr="00653FE2" w:rsidRDefault="003945A2">
      <w:pPr>
        <w:pStyle w:val="ASN1HeadingComment"/>
        <w:keepLines/>
        <w:widowControl/>
        <w:rPr>
          <w:szCs w:val="16"/>
          <w:lang w:val="en-GB"/>
        </w:rPr>
      </w:pPr>
      <w:r w:rsidRPr="00653FE2">
        <w:rPr>
          <w:szCs w:val="16"/>
          <w:lang w:val="en-GB"/>
        </w:rPr>
        <w:t>-- operation and maintenance errors</w:t>
      </w:r>
    </w:p>
    <w:p w:rsidR="003945A2" w:rsidRPr="00653FE2" w:rsidRDefault="003945A2">
      <w:pPr>
        <w:pStyle w:val="ASN1Source"/>
        <w:keepNext/>
        <w:keepLines/>
        <w:widowControl/>
        <w:rPr>
          <w:szCs w:val="16"/>
          <w:lang w:val="en-GB"/>
        </w:rPr>
      </w:pPr>
    </w:p>
    <w:p w:rsidR="003945A2" w:rsidRPr="00653FE2" w:rsidRDefault="003945A2">
      <w:pPr>
        <w:pStyle w:val="ASN1TABLEbeginend"/>
        <w:keepNext/>
        <w:keepLines/>
        <w:widowControl/>
        <w:rPr>
          <w:b w:val="0"/>
          <w:szCs w:val="16"/>
          <w:lang w:val="en-GB"/>
        </w:rPr>
      </w:pPr>
      <w:r w:rsidRPr="00653FE2">
        <w:rPr>
          <w:szCs w:val="16"/>
          <w:lang w:val="en-GB"/>
        </w:rPr>
        <w:t xml:space="preserve">tracingBufferFull </w:t>
      </w:r>
      <w:r w:rsidRPr="00653FE2">
        <w:rPr>
          <w:b w:val="0"/>
          <w:szCs w:val="16"/>
          <w:lang w:val="en-GB"/>
        </w:rPr>
        <w:t xml:space="preserve"> ERROR ::= {</w:t>
      </w:r>
    </w:p>
    <w:p w:rsidR="003945A2" w:rsidRPr="00653FE2" w:rsidRDefault="003945A2">
      <w:pPr>
        <w:pStyle w:val="ASN1TABLEbeginend"/>
        <w:keepNext/>
        <w:keepLines/>
        <w:widowControl/>
        <w:rPr>
          <w:b w:val="0"/>
          <w:szCs w:val="16"/>
          <w:lang w:val="en-GB"/>
        </w:rPr>
      </w:pPr>
      <w:r w:rsidRPr="00653FE2">
        <w:rPr>
          <w:b w:val="0"/>
          <w:szCs w:val="16"/>
          <w:lang w:val="en-GB"/>
        </w:rPr>
        <w:tab/>
        <w:t>PARAMETER</w:t>
      </w:r>
    </w:p>
    <w:p w:rsidR="003945A2" w:rsidRPr="00653FE2" w:rsidRDefault="00653FE2">
      <w:pPr>
        <w:pStyle w:val="ASN1TABLEbeginend"/>
        <w:keepNext/>
        <w:keepLines/>
        <w:widowControl/>
        <w:rPr>
          <w:b w:val="0"/>
          <w:szCs w:val="16"/>
          <w:lang w:val="en-GB"/>
        </w:rPr>
      </w:pPr>
      <w:r>
        <w:rPr>
          <w:b w:val="0"/>
          <w:szCs w:val="16"/>
          <w:lang w:val="en-GB"/>
        </w:rPr>
        <w:tab/>
      </w:r>
      <w:r w:rsidR="003945A2" w:rsidRPr="00653FE2">
        <w:rPr>
          <w:b w:val="0"/>
          <w:szCs w:val="16"/>
          <w:lang w:val="en-GB"/>
        </w:rPr>
        <w:t>TracingBufferFullParam</w:t>
      </w:r>
    </w:p>
    <w:p w:rsidR="003945A2" w:rsidRPr="00653FE2" w:rsidRDefault="00653FE2">
      <w:pPr>
        <w:pStyle w:val="ASN1TABLEbeginend"/>
        <w:keepNext/>
        <w:keepLines/>
        <w:widowControl/>
        <w:rPr>
          <w:b w:val="0"/>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keepNext/>
        <w:keepLines/>
        <w:widowControl/>
        <w:rPr>
          <w:b w:val="0"/>
          <w:szCs w:val="16"/>
          <w:lang w:val="en-GB"/>
        </w:rPr>
      </w:pPr>
      <w:r w:rsidRPr="00653FE2">
        <w:rPr>
          <w:b w:val="0"/>
          <w:szCs w:val="16"/>
          <w:lang w:val="en-GB"/>
        </w:rPr>
        <w:tab/>
        <w:t>CODE</w:t>
      </w:r>
      <w:r w:rsidRPr="00653FE2">
        <w:rPr>
          <w:b w:val="0"/>
          <w:szCs w:val="16"/>
          <w:lang w:val="en-GB"/>
        </w:rPr>
        <w:tab/>
        <w:t>local: 40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call handling errors</w:t>
      </w:r>
    </w:p>
    <w:p w:rsidR="003945A2" w:rsidRPr="00653FE2" w:rsidRDefault="003945A2">
      <w:pPr>
        <w:pStyle w:val="ASN1Source"/>
        <w:widowControl/>
        <w:rPr>
          <w:szCs w:val="16"/>
          <w:lang w:val="en-GB"/>
        </w:rPr>
      </w:pPr>
    </w:p>
    <w:p w:rsidR="003945A2" w:rsidRPr="00653FE2" w:rsidRDefault="003945A2">
      <w:pPr>
        <w:pStyle w:val="ASN1TABLEbeginend"/>
        <w:keepNext/>
        <w:widowControl/>
        <w:ind w:right="562"/>
        <w:rPr>
          <w:b w:val="0"/>
          <w:szCs w:val="16"/>
          <w:lang w:val="en-GB"/>
        </w:rPr>
      </w:pPr>
      <w:r w:rsidRPr="00653FE2">
        <w:rPr>
          <w:szCs w:val="16"/>
          <w:lang w:val="en-GB"/>
        </w:rPr>
        <w:t xml:space="preserve">noRoamingNumberAvailable </w:t>
      </w:r>
      <w:r w:rsidRPr="00653FE2">
        <w:rPr>
          <w:b w:val="0"/>
          <w:szCs w:val="16"/>
          <w:lang w:val="en-GB"/>
        </w:rPr>
        <w:t xml:space="preserve"> ERROR ::= {</w:t>
      </w:r>
    </w:p>
    <w:p w:rsidR="003945A2" w:rsidRPr="00653FE2" w:rsidRDefault="003945A2">
      <w:pPr>
        <w:pStyle w:val="ASN1TABLEbeginend"/>
        <w:keepNext/>
        <w:widowControl/>
        <w:ind w:right="562"/>
        <w:rPr>
          <w:b w:val="0"/>
          <w:szCs w:val="16"/>
          <w:lang w:val="en-GB"/>
        </w:rPr>
      </w:pPr>
      <w:r w:rsidRPr="00653FE2">
        <w:rPr>
          <w:b w:val="0"/>
          <w:szCs w:val="16"/>
          <w:lang w:val="en-GB"/>
        </w:rPr>
        <w:tab/>
        <w:t>PARAMETER</w:t>
      </w:r>
    </w:p>
    <w:p w:rsidR="003945A2" w:rsidRPr="00653FE2" w:rsidRDefault="00653FE2">
      <w:pPr>
        <w:pStyle w:val="ASN1TABLEbeginend"/>
        <w:keepNext/>
        <w:widowControl/>
        <w:ind w:right="562"/>
        <w:rPr>
          <w:b w:val="0"/>
          <w:szCs w:val="16"/>
          <w:lang w:val="en-GB"/>
        </w:rPr>
      </w:pPr>
      <w:r>
        <w:rPr>
          <w:b w:val="0"/>
          <w:szCs w:val="16"/>
          <w:lang w:val="en-GB"/>
        </w:rPr>
        <w:tab/>
      </w:r>
      <w:r w:rsidR="003945A2" w:rsidRPr="00653FE2">
        <w:rPr>
          <w:b w:val="0"/>
          <w:szCs w:val="16"/>
          <w:lang w:val="en-GB"/>
        </w:rPr>
        <w:t>NoRoamingNbParam</w:t>
      </w:r>
    </w:p>
    <w:p w:rsidR="003945A2" w:rsidRPr="00653FE2" w:rsidRDefault="00653FE2">
      <w:pPr>
        <w:pStyle w:val="ASN1TABLEbeginend"/>
        <w:keepNext/>
        <w:widowControl/>
        <w:ind w:right="562"/>
        <w:rPr>
          <w:b w:val="0"/>
          <w:i/>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keepNext/>
        <w:widowControl/>
        <w:ind w:right="562"/>
        <w:rPr>
          <w:b w:val="0"/>
          <w:szCs w:val="16"/>
          <w:lang w:val="en-GB"/>
        </w:rPr>
      </w:pPr>
      <w:r w:rsidRPr="00653FE2">
        <w:rPr>
          <w:b w:val="0"/>
          <w:szCs w:val="16"/>
          <w:lang w:val="en-GB"/>
        </w:rPr>
        <w:tab/>
        <w:t>CODE</w:t>
      </w:r>
      <w:r w:rsidRPr="00653FE2">
        <w:rPr>
          <w:b w:val="0"/>
          <w:szCs w:val="16"/>
          <w:lang w:val="en-GB"/>
        </w:rPr>
        <w:tab/>
        <w:t>local:39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absentSubscriber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653FE2">
      <w:pPr>
        <w:pStyle w:val="ASN1TABLEmiddle"/>
        <w:widowControl/>
        <w:rPr>
          <w:i/>
          <w:szCs w:val="16"/>
          <w:lang w:val="en-GB"/>
        </w:rPr>
      </w:pPr>
      <w:r>
        <w:rPr>
          <w:szCs w:val="16"/>
          <w:lang w:val="en-GB"/>
        </w:rPr>
        <w:tab/>
      </w:r>
      <w:r w:rsidR="003945A2" w:rsidRPr="00653FE2">
        <w:rPr>
          <w:szCs w:val="16"/>
          <w:lang w:val="en-GB"/>
        </w:rPr>
        <w:t>-- A</w:t>
      </w:r>
      <w:r w:rsidR="003945A2" w:rsidRPr="00653FE2">
        <w:rPr>
          <w:i/>
          <w:szCs w:val="16"/>
          <w:lang w:val="en-GB"/>
        </w:rPr>
        <w:t>bsentSubscriberParam must not be used in version &lt;3</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busySubscriber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BusySubscriberParam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noSubscriberReply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NoSubscriberReplyParam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local:46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CallBarredParam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local:13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forwardingViolation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ForwardingViolationParam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local:14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forwardingFailed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ForwardingFailedParam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cug-Reject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CUG-RejectParam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local:15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or-NotAllowed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OR-NotAllowedParam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local:48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any time interrogation errors</w:t>
      </w:r>
    </w:p>
    <w:p w:rsidR="003945A2" w:rsidRPr="00653FE2" w:rsidRDefault="003945A2">
      <w:pPr>
        <w:pStyle w:val="ASN1TABLEbegin"/>
        <w:widowControl/>
        <w:rPr>
          <w:b w:val="0"/>
          <w:szCs w:val="16"/>
          <w:lang w:val="en-GB"/>
        </w:rPr>
      </w:pPr>
      <w:r w:rsidRPr="00653FE2">
        <w:rPr>
          <w:szCs w:val="16"/>
          <w:lang w:val="en-GB"/>
        </w:rPr>
        <w:t xml:space="preserve">ati-NotAllowed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ATI-NotAllowedParam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local:49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any time information handling errors</w:t>
      </w:r>
    </w:p>
    <w:p w:rsidR="003945A2" w:rsidRPr="00653FE2" w:rsidRDefault="003945A2">
      <w:pPr>
        <w:pStyle w:val="ASN1TABLEbegin"/>
        <w:outlineLvl w:val="0"/>
        <w:rPr>
          <w:szCs w:val="16"/>
          <w:lang w:val="en-GB"/>
        </w:rPr>
      </w:pPr>
      <w:r w:rsidRPr="00653FE2">
        <w:rPr>
          <w:szCs w:val="16"/>
          <w:lang w:val="en-GB"/>
        </w:rPr>
        <w:t xml:space="preserve">atsi-NotAllowed  </w:t>
      </w:r>
      <w:r w:rsidRPr="00653FE2">
        <w:rPr>
          <w:b w:val="0"/>
          <w:szCs w:val="16"/>
          <w:lang w:val="en-GB"/>
        </w:rPr>
        <w:t>ERROR ::= {</w:t>
      </w:r>
    </w:p>
    <w:p w:rsidR="003945A2" w:rsidRPr="00653FE2" w:rsidRDefault="003945A2">
      <w:pPr>
        <w:pStyle w:val="ASN1TABLEmiddle"/>
        <w:outlineLvl w:val="0"/>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ATSI-NotAllowedParam</w:t>
      </w:r>
    </w:p>
    <w:p w:rsidR="003945A2" w:rsidRPr="00653FE2" w:rsidRDefault="00653FE2">
      <w:pPr>
        <w:pStyle w:val="ASN1TABLEmiddle"/>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local:60 }</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szCs w:val="16"/>
          <w:lang w:val="en-GB"/>
        </w:rPr>
        <w:t xml:space="preserve">atm-NotAllowed  </w:t>
      </w:r>
      <w:r w:rsidRPr="00653FE2">
        <w:rPr>
          <w:b w:val="0"/>
          <w:szCs w:val="16"/>
          <w:lang w:val="en-GB"/>
        </w:rPr>
        <w:t>ERROR ::= {</w:t>
      </w:r>
    </w:p>
    <w:p w:rsidR="003945A2" w:rsidRPr="00653FE2" w:rsidRDefault="003945A2">
      <w:pPr>
        <w:pStyle w:val="ASN1TABLEmiddle"/>
        <w:outlineLvl w:val="0"/>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ATM-NotAllowedParam</w:t>
      </w:r>
    </w:p>
    <w:p w:rsidR="003945A2" w:rsidRPr="00653FE2" w:rsidRDefault="00653FE2">
      <w:pPr>
        <w:pStyle w:val="ASN1TABLEmiddle"/>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local:61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informationNotAvailable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InformationNotAvailableParam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i/>
          <w:szCs w:val="16"/>
          <w:lang w:val="en-GB"/>
        </w:rPr>
      </w:pPr>
      <w:r w:rsidRPr="00653FE2">
        <w:rPr>
          <w:iCs/>
          <w:szCs w:val="16"/>
          <w:lang w:val="en-GB"/>
        </w:rPr>
        <w:tab/>
        <w:t>CODE</w:t>
      </w:r>
      <w:r w:rsidRPr="00653FE2">
        <w:rPr>
          <w:iCs/>
          <w:szCs w:val="16"/>
          <w:lang w:val="en-GB"/>
        </w:rPr>
        <w:tab/>
        <w:t>local:62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supplementary service errors</w:t>
      </w:r>
    </w:p>
    <w:p w:rsidR="003945A2" w:rsidRPr="00653FE2" w:rsidRDefault="003945A2">
      <w:pPr>
        <w:pStyle w:val="ASN1Source"/>
        <w:widowControl/>
        <w:rPr>
          <w:szCs w:val="16"/>
          <w:lang w:val="en-GB"/>
        </w:rPr>
      </w:pPr>
    </w:p>
    <w:p w:rsidR="003945A2" w:rsidRPr="00653FE2" w:rsidRDefault="003945A2">
      <w:pPr>
        <w:pStyle w:val="ASN1TABLEbeginend"/>
        <w:widowControl/>
        <w:outlineLvl w:val="0"/>
        <w:rPr>
          <w:b w:val="0"/>
          <w:szCs w:val="16"/>
          <w:lang w:val="en-GB"/>
        </w:rPr>
      </w:pPr>
      <w:r w:rsidRPr="00653FE2">
        <w:rPr>
          <w:szCs w:val="16"/>
          <w:lang w:val="en-GB"/>
        </w:rPr>
        <w:t xml:space="preserve">illegalSS-Operation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IllegalSS-OperationParam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IllegalSS-OperationParam must not be used in version &lt;3</w:t>
      </w:r>
    </w:p>
    <w:p w:rsidR="003945A2" w:rsidRPr="00653FE2" w:rsidRDefault="003945A2">
      <w:pPr>
        <w:pStyle w:val="ASN1TABLEbeginend"/>
        <w:widowControl/>
        <w:rPr>
          <w:b w:val="0"/>
          <w:szCs w:val="16"/>
          <w:lang w:val="es-ES_tradnl"/>
        </w:rPr>
      </w:pPr>
      <w:r w:rsidRPr="00653FE2">
        <w:rPr>
          <w:b w:val="0"/>
          <w:szCs w:val="16"/>
          <w:lang w:val="en-GB"/>
        </w:rPr>
        <w:tab/>
      </w:r>
      <w:r w:rsidRPr="00653FE2">
        <w:rPr>
          <w:b w:val="0"/>
          <w:szCs w:val="16"/>
          <w:lang w:val="es-ES_tradnl"/>
        </w:rPr>
        <w:t>CODE</w:t>
      </w:r>
      <w:r w:rsidRPr="00653FE2">
        <w:rPr>
          <w:b w:val="0"/>
          <w:szCs w:val="16"/>
          <w:lang w:val="es-ES_tradnl"/>
        </w:rPr>
        <w:tab/>
        <w:t>local:16 }</w:t>
      </w:r>
    </w:p>
    <w:p w:rsidR="003945A2" w:rsidRPr="00653FE2" w:rsidRDefault="003945A2">
      <w:pPr>
        <w:pStyle w:val="ASN1Source"/>
        <w:widowControl/>
        <w:rPr>
          <w:szCs w:val="16"/>
          <w:lang w:val="es-ES_tradnl"/>
        </w:rPr>
      </w:pPr>
    </w:p>
    <w:p w:rsidR="003945A2" w:rsidRPr="00653FE2" w:rsidRDefault="003945A2">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rsidR="003945A2" w:rsidRPr="00653FE2" w:rsidRDefault="003945A2">
      <w:pPr>
        <w:pStyle w:val="ASN1TABLEmiddle"/>
        <w:widowControl/>
        <w:rPr>
          <w:szCs w:val="16"/>
          <w:lang w:val="en-GB"/>
        </w:rPr>
      </w:pPr>
      <w:r w:rsidRPr="00653FE2">
        <w:rPr>
          <w:szCs w:val="16"/>
          <w:lang w:val="es-ES_tradnl"/>
        </w:rPr>
        <w:tab/>
      </w:r>
      <w:r w:rsidRPr="00653FE2">
        <w:rPr>
          <w:szCs w:val="16"/>
          <w:lang w:val="en-GB"/>
        </w:rPr>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SS-Status</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local:17 }</w:t>
      </w:r>
    </w:p>
    <w:p w:rsidR="003945A2" w:rsidRPr="00653FE2" w:rsidRDefault="003945A2">
      <w:pPr>
        <w:pStyle w:val="ASN1Source"/>
        <w:widowControl/>
        <w:rPr>
          <w:szCs w:val="16"/>
          <w:lang w:val="en-GB"/>
        </w:rPr>
      </w:pPr>
    </w:p>
    <w:p w:rsidR="003945A2" w:rsidRPr="00653FE2" w:rsidRDefault="003945A2">
      <w:pPr>
        <w:pStyle w:val="ASN1TABLEbeginend"/>
        <w:widowControl/>
        <w:outlineLvl w:val="0"/>
        <w:rPr>
          <w:b w:val="0"/>
          <w:szCs w:val="16"/>
          <w:lang w:val="en-GB"/>
        </w:rPr>
      </w:pPr>
      <w:r w:rsidRPr="00653FE2">
        <w:rPr>
          <w:szCs w:val="16"/>
          <w:lang w:val="en-GB"/>
        </w:rPr>
        <w:t xml:space="preserve">ss-NotAvailable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SS-NotAvailableParam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SS-NotAvailableParam must not be used in version &lt;3</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local:18 }</w:t>
      </w:r>
    </w:p>
    <w:p w:rsidR="003945A2" w:rsidRPr="00653FE2" w:rsidRDefault="003945A2">
      <w:pPr>
        <w:pStyle w:val="ASN1Source"/>
        <w:widowControl/>
        <w:rPr>
          <w:szCs w:val="16"/>
          <w:lang w:val="en-GB"/>
        </w:rPr>
      </w:pPr>
    </w:p>
    <w:p w:rsidR="003945A2" w:rsidRPr="00653FE2" w:rsidRDefault="003945A2">
      <w:pPr>
        <w:pStyle w:val="ASN1TABLEbegin"/>
        <w:pBdr>
          <w:bottom w:val="single" w:sz="6" w:space="0" w:color="000000"/>
        </w:pBdr>
        <w:outlineLvl w:val="0"/>
        <w:rPr>
          <w:b w:val="0"/>
          <w:szCs w:val="16"/>
          <w:lang w:val="en-GB"/>
        </w:rPr>
      </w:pPr>
      <w:r w:rsidRPr="00653FE2">
        <w:rPr>
          <w:szCs w:val="16"/>
          <w:lang w:val="en-GB"/>
        </w:rPr>
        <w:t xml:space="preserve">ss-SubscriptionViolation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PARAMETER</w:t>
      </w:r>
    </w:p>
    <w:p w:rsidR="003945A2" w:rsidRPr="00653FE2" w:rsidRDefault="00653FE2">
      <w:pPr>
        <w:pStyle w:val="ASN1TABLEbeginend"/>
        <w:widowControl/>
        <w:rPr>
          <w:b w:val="0"/>
          <w:szCs w:val="16"/>
          <w:lang w:val="en-GB"/>
        </w:rPr>
      </w:pPr>
      <w:r>
        <w:rPr>
          <w:b w:val="0"/>
          <w:szCs w:val="16"/>
          <w:lang w:val="en-GB"/>
        </w:rPr>
        <w:tab/>
      </w:r>
      <w:r w:rsidR="003945A2" w:rsidRPr="00653FE2">
        <w:rPr>
          <w:b w:val="0"/>
          <w:szCs w:val="16"/>
          <w:lang w:val="en-GB"/>
        </w:rPr>
        <w:t>SS-SubscriptionViolationParam</w:t>
      </w:r>
    </w:p>
    <w:p w:rsidR="003945A2" w:rsidRPr="00653FE2" w:rsidRDefault="00653FE2">
      <w:pPr>
        <w:pStyle w:val="ASN1TABLEbeginend"/>
        <w:widowControl/>
        <w:rPr>
          <w:b w:val="0"/>
          <w:i/>
          <w:szCs w:val="16"/>
          <w:lang w:val="en-GB"/>
        </w:rPr>
      </w:pPr>
      <w:r>
        <w:rPr>
          <w:b w:val="0"/>
          <w:i/>
          <w:szCs w:val="16"/>
          <w:lang w:val="en-GB"/>
        </w:rPr>
        <w:tab/>
      </w:r>
      <w:r w:rsidR="003945A2" w:rsidRPr="00653FE2">
        <w:rPr>
          <w:b w:val="0"/>
          <w:i/>
          <w:szCs w:val="16"/>
          <w:lang w:val="en-GB"/>
        </w:rPr>
        <w:t>-- optional</w:t>
      </w:r>
    </w:p>
    <w:p w:rsidR="003945A2" w:rsidRPr="00653FE2" w:rsidRDefault="00653FE2">
      <w:pPr>
        <w:pStyle w:val="ASN1TABLEbegin"/>
        <w:widowControl/>
        <w:pBdr>
          <w:bottom w:val="single" w:sz="6" w:space="0" w:color="000000"/>
        </w:pBdr>
        <w:rPr>
          <w:b w:val="0"/>
          <w:i/>
          <w:szCs w:val="16"/>
          <w:lang w:val="en-GB"/>
        </w:rPr>
      </w:pPr>
      <w:r>
        <w:rPr>
          <w:b w:val="0"/>
          <w:i/>
          <w:szCs w:val="16"/>
          <w:lang w:val="en-GB"/>
        </w:rPr>
        <w:tab/>
      </w:r>
      <w:r w:rsidR="003945A2" w:rsidRPr="00653FE2">
        <w:rPr>
          <w:b w:val="0"/>
          <w:i/>
          <w:szCs w:val="16"/>
          <w:lang w:val="en-GB"/>
        </w:rPr>
        <w:t>-- SS-SubscriptionViolationParam must not be used in version &lt;3</w:t>
      </w:r>
    </w:p>
    <w:p w:rsidR="003945A2" w:rsidRPr="00653FE2" w:rsidRDefault="003945A2">
      <w:pPr>
        <w:pStyle w:val="ASN1TABLEbegin"/>
        <w:widowControl/>
        <w:pBdr>
          <w:bottom w:val="single" w:sz="6" w:space="0" w:color="000000"/>
        </w:pBdr>
        <w:rPr>
          <w:b w:val="0"/>
          <w:szCs w:val="16"/>
          <w:lang w:val="en-GB"/>
        </w:rPr>
      </w:pPr>
      <w:r w:rsidRPr="00653FE2">
        <w:rPr>
          <w:b w:val="0"/>
          <w:szCs w:val="16"/>
          <w:lang w:val="en-GB"/>
        </w:rPr>
        <w:tab/>
        <w:t>CODE</w:t>
      </w:r>
      <w:r w:rsidRPr="00653FE2">
        <w:rPr>
          <w:b w:val="0"/>
          <w:szCs w:val="16"/>
          <w:lang w:val="en-GB"/>
        </w:rPr>
        <w:tab/>
        <w:t>local:19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ss-Incompatibility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SS-IncompatibilityCause</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local:20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unknownAlphabet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local:71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rsidR="003945A2" w:rsidRPr="00653FE2" w:rsidRDefault="003945A2">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rsidR="003945A2" w:rsidRPr="00653FE2" w:rsidRDefault="003945A2">
      <w:pPr>
        <w:pStyle w:val="ASN1Source"/>
        <w:widowControl/>
        <w:rPr>
          <w:szCs w:val="16"/>
          <w:lang w:val="es-ES_tradnl"/>
        </w:rPr>
      </w:pPr>
    </w:p>
    <w:p w:rsidR="003945A2" w:rsidRPr="00653FE2" w:rsidRDefault="003945A2">
      <w:pPr>
        <w:pStyle w:val="ASN1TABLEbegin"/>
        <w:widowControl/>
        <w:rPr>
          <w:b w:val="0"/>
          <w:szCs w:val="16"/>
          <w:lang w:val="en-GB"/>
        </w:rPr>
      </w:pPr>
      <w:r w:rsidRPr="00653FE2">
        <w:rPr>
          <w:szCs w:val="16"/>
          <w:lang w:val="en-GB"/>
        </w:rPr>
        <w:t xml:space="preserve">pw-RegistrationFailure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PW-RegistrationFailureCause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local:37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negativePW-Check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local:38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numberOfPW-AttemptsViolation </w:t>
      </w:r>
      <w:r w:rsidRPr="00653FE2">
        <w:rPr>
          <w:b w:val="0"/>
          <w:szCs w:val="16"/>
          <w:lang w:val="en-GB"/>
        </w:rPr>
        <w:t xml:space="preserve"> ERROR ::= {</w:t>
      </w:r>
    </w:p>
    <w:p w:rsidR="003945A2" w:rsidRPr="00653FE2" w:rsidRDefault="003945A2">
      <w:pPr>
        <w:pStyle w:val="ASN1TABLEbeginend"/>
        <w:widowControl/>
        <w:rPr>
          <w:b w:val="0"/>
          <w:szCs w:val="16"/>
          <w:lang w:val="en-GB"/>
        </w:rPr>
      </w:pPr>
      <w:r w:rsidRPr="00653FE2">
        <w:rPr>
          <w:b w:val="0"/>
          <w:szCs w:val="16"/>
          <w:lang w:val="en-GB"/>
        </w:rPr>
        <w:tab/>
        <w:t>CODE</w:t>
      </w:r>
      <w:r w:rsidRPr="00653FE2">
        <w:rPr>
          <w:b w:val="0"/>
          <w:szCs w:val="16"/>
          <w:lang w:val="en-GB"/>
        </w:rPr>
        <w:tab/>
        <w:t>local:43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shortTermDenial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ShortTermDenialParam</w:t>
      </w:r>
    </w:p>
    <w:p w:rsidR="003945A2" w:rsidRPr="00653FE2" w:rsidRDefault="00653FE2">
      <w:pPr>
        <w:pStyle w:val="ASN1TABLEmiddle"/>
        <w:widowControl/>
        <w:rPr>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local:29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longTermDenial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LongTermDenialParam</w:t>
      </w:r>
    </w:p>
    <w:p w:rsidR="003945A2" w:rsidRPr="00653FE2" w:rsidRDefault="00653FE2">
      <w:pPr>
        <w:pStyle w:val="ASN1TABLEmiddle"/>
        <w:widowControl/>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local:30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short message service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subscriberBusyForMT-SMS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SubBusyForMT-SMS-Param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sm-DeliveryFailure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SM-DeliveryFailureCause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local:32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messageWaitingListFull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MessageWaitListFullParam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local:33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absentSubscriberSM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AbsentSubscriberSM-Param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local:6 }</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Group Call errors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noGroupCallNumberAvailable </w:t>
      </w:r>
      <w:r w:rsidRPr="00653FE2">
        <w:rPr>
          <w:b w:val="0"/>
          <w:szCs w:val="16"/>
          <w:lang w:val="en-GB"/>
        </w:rPr>
        <w:t xml:space="preserve"> ERROR ::= {</w:t>
      </w:r>
    </w:p>
    <w:p w:rsidR="003945A2" w:rsidRPr="00653FE2" w:rsidRDefault="003945A2">
      <w:pPr>
        <w:pStyle w:val="ASN1TABLEmiddle"/>
        <w:widowControl/>
        <w:rPr>
          <w:szCs w:val="16"/>
          <w:lang w:val="en-GB"/>
        </w:rPr>
      </w:pPr>
      <w:r w:rsidRPr="00653FE2">
        <w:rPr>
          <w:szCs w:val="16"/>
          <w:lang w:val="en-GB"/>
        </w:rPr>
        <w:tab/>
        <w:t>PARAMETER</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NoGroupCallNbParam</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local:50 }</w:t>
      </w:r>
    </w:p>
    <w:p w:rsidR="00D073A2" w:rsidRPr="00653FE2" w:rsidRDefault="00D073A2" w:rsidP="00D073A2">
      <w:pPr>
        <w:pStyle w:val="ASN1Source"/>
        <w:widowControl/>
        <w:rPr>
          <w:szCs w:val="16"/>
          <w:lang w:val="en-GB"/>
        </w:rPr>
      </w:pPr>
    </w:p>
    <w:p w:rsidR="00D073A2" w:rsidRPr="00653FE2" w:rsidRDefault="00D073A2" w:rsidP="00D073A2">
      <w:pPr>
        <w:pStyle w:val="ASN1TABLEbegin"/>
        <w:widowControl/>
        <w:rPr>
          <w:b w:val="0"/>
          <w:szCs w:val="16"/>
          <w:lang w:val="en-GB"/>
        </w:rPr>
      </w:pPr>
      <w:r w:rsidRPr="00653FE2">
        <w:rPr>
          <w:szCs w:val="16"/>
          <w:lang w:val="en-GB"/>
        </w:rPr>
        <w:t xml:space="preserve">ongoingGroupCall </w:t>
      </w:r>
      <w:r w:rsidRPr="00653FE2">
        <w:rPr>
          <w:b w:val="0"/>
          <w:szCs w:val="16"/>
          <w:lang w:val="en-GB"/>
        </w:rPr>
        <w:t xml:space="preserve"> ERROR ::= {</w:t>
      </w:r>
    </w:p>
    <w:p w:rsidR="00D073A2" w:rsidRPr="00653FE2" w:rsidRDefault="00D073A2" w:rsidP="00D073A2">
      <w:pPr>
        <w:pStyle w:val="ASN1TABLEmiddle"/>
        <w:widowControl/>
        <w:rPr>
          <w:szCs w:val="16"/>
          <w:lang w:val="en-GB"/>
        </w:rPr>
      </w:pPr>
      <w:r w:rsidRPr="00653FE2">
        <w:rPr>
          <w:szCs w:val="16"/>
          <w:lang w:val="en-GB"/>
        </w:rPr>
        <w:tab/>
        <w:t>PARAMETER</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OngoingGroupCallParam</w:t>
      </w:r>
    </w:p>
    <w:p w:rsidR="00D073A2" w:rsidRPr="00653FE2" w:rsidRDefault="00653FE2" w:rsidP="00D073A2">
      <w:pPr>
        <w:pStyle w:val="ASN1TABLEmiddle"/>
        <w:widowControl/>
        <w:rPr>
          <w:i/>
          <w:szCs w:val="16"/>
          <w:lang w:val="en-GB"/>
        </w:rPr>
      </w:pPr>
      <w:r>
        <w:rPr>
          <w:i/>
          <w:szCs w:val="16"/>
          <w:lang w:val="en-GB"/>
        </w:rPr>
        <w:tab/>
      </w:r>
      <w:r w:rsidR="00D073A2" w:rsidRPr="00653FE2">
        <w:rPr>
          <w:i/>
          <w:szCs w:val="16"/>
          <w:lang w:val="en-GB"/>
        </w:rPr>
        <w:t>-- optional</w:t>
      </w:r>
    </w:p>
    <w:p w:rsidR="00D073A2" w:rsidRPr="00653FE2" w:rsidRDefault="00D073A2" w:rsidP="00D073A2">
      <w:pPr>
        <w:pStyle w:val="ASN1TABLEmiddle"/>
        <w:widowControl/>
        <w:rPr>
          <w:szCs w:val="16"/>
          <w:lang w:val="en-GB"/>
        </w:rPr>
      </w:pPr>
      <w:r w:rsidRPr="00653FE2">
        <w:rPr>
          <w:szCs w:val="16"/>
          <w:lang w:val="en-GB"/>
        </w:rPr>
        <w:tab/>
        <w:t>CODE</w:t>
      </w:r>
      <w:r w:rsidRPr="00653FE2">
        <w:rPr>
          <w:szCs w:val="16"/>
          <w:lang w:val="en-GB"/>
        </w:rPr>
        <w:tab/>
        <w:t>local:</w:t>
      </w:r>
      <w:r w:rsidR="00743C66" w:rsidRPr="00653FE2">
        <w:rPr>
          <w:szCs w:val="16"/>
          <w:lang w:val="en-GB"/>
        </w:rPr>
        <w:t>22</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HeadingComment"/>
        <w:keepNext w:val="0"/>
        <w:rPr>
          <w:szCs w:val="16"/>
          <w:lang w:val="en-GB"/>
        </w:rPr>
      </w:pPr>
      <w:r w:rsidRPr="00653FE2">
        <w:rPr>
          <w:szCs w:val="16"/>
          <w:lang w:val="en-GB"/>
        </w:rPr>
        <w:t>-- location service errors</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unauthorizedRequestingNetwork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local:52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unauthorizedLCSClient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UnauthorizedLCSClient-Param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local:53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positionMethodFailure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PositionMethodFailure-Param</w:t>
      </w:r>
    </w:p>
    <w:p w:rsidR="003945A2" w:rsidRPr="00653FE2" w:rsidRDefault="00653FE2">
      <w:pPr>
        <w:pStyle w:val="ASN1TABLEmiddle"/>
        <w:rPr>
          <w:i/>
          <w:szCs w:val="16"/>
          <w:lang w:val="en-GB"/>
        </w:rPr>
      </w:pPr>
      <w:r>
        <w:rPr>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local:54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unknownOrUnreachableLCSClient</w:t>
      </w:r>
      <w:r w:rsidRPr="00653FE2">
        <w:rPr>
          <w:i/>
          <w:szCs w:val="16"/>
          <w:lang w:val="en-GB"/>
        </w:rPr>
        <w:t xml:space="preserve"> </w:t>
      </w:r>
      <w:r w:rsidRPr="00653FE2">
        <w:rPr>
          <w:b w:val="0"/>
          <w:szCs w:val="16"/>
          <w:lang w:val="en-GB"/>
        </w:rPr>
        <w:t xml:space="preserve"> ERROR ::= {</w:t>
      </w:r>
    </w:p>
    <w:p w:rsidR="003945A2" w:rsidRPr="00653FE2" w:rsidRDefault="003945A2">
      <w:pPr>
        <w:pStyle w:val="ASN1TABLEmiddle"/>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UnknownOrUnreachableLCSClient-Param</w:t>
      </w:r>
    </w:p>
    <w:p w:rsidR="003945A2" w:rsidRPr="00653FE2" w:rsidRDefault="00653FE2">
      <w:pPr>
        <w:pStyle w:val="ASN1TABLEmiddle"/>
        <w:rPr>
          <w:i/>
          <w:szCs w:val="16"/>
          <w:lang w:val="en-GB"/>
        </w:rPr>
      </w:pPr>
      <w:r>
        <w:rPr>
          <w:i/>
          <w:szCs w:val="16"/>
          <w:lang w:val="en-GB"/>
        </w:rPr>
        <w:tab/>
      </w:r>
      <w:r w:rsidR="003945A2" w:rsidRPr="00653FE2">
        <w:rPr>
          <w:i/>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local:58 }</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mm-EventNotSupported</w:t>
      </w:r>
      <w:r w:rsidRPr="00653FE2">
        <w:rPr>
          <w:b w:val="0"/>
          <w:szCs w:val="16"/>
          <w:lang w:val="en-GB"/>
        </w:rPr>
        <w:t xml:space="preserve">  ERROR ::= {</w:t>
      </w:r>
    </w:p>
    <w:p w:rsidR="003945A2" w:rsidRPr="00653FE2" w:rsidRDefault="003945A2">
      <w:pPr>
        <w:pStyle w:val="ASN1TABLEmiddle"/>
        <w:outlineLvl w:val="0"/>
        <w:rPr>
          <w:szCs w:val="16"/>
          <w:lang w:val="en-GB"/>
        </w:rPr>
      </w:pPr>
      <w:r w:rsidRPr="00653FE2">
        <w:rPr>
          <w:szCs w:val="16"/>
          <w:lang w:val="en-GB"/>
        </w:rPr>
        <w:tab/>
        <w:t>PARAMETER</w:t>
      </w:r>
    </w:p>
    <w:p w:rsidR="003945A2" w:rsidRPr="00653FE2" w:rsidRDefault="00653FE2">
      <w:pPr>
        <w:pStyle w:val="ASN1TABLEmiddle"/>
        <w:rPr>
          <w:szCs w:val="16"/>
          <w:lang w:val="en-GB"/>
        </w:rPr>
      </w:pPr>
      <w:r>
        <w:rPr>
          <w:szCs w:val="16"/>
          <w:lang w:val="en-GB"/>
        </w:rPr>
        <w:tab/>
      </w:r>
      <w:r w:rsidR="003945A2" w:rsidRPr="00653FE2">
        <w:rPr>
          <w:szCs w:val="16"/>
          <w:lang w:val="en-GB"/>
        </w:rPr>
        <w:t>MM-EventNotSupported-Param</w:t>
      </w:r>
    </w:p>
    <w:p w:rsidR="003945A2" w:rsidRPr="00653FE2" w:rsidRDefault="00653FE2">
      <w:pPr>
        <w:pStyle w:val="ASN1TABLEmiddle"/>
        <w:rPr>
          <w:szCs w:val="16"/>
          <w:lang w:val="en-GB"/>
        </w:rPr>
      </w:pPr>
      <w:r>
        <w:rPr>
          <w:szCs w:val="16"/>
          <w:lang w:val="en-GB"/>
        </w:rPr>
        <w:tab/>
      </w:r>
      <w:r w:rsidR="003945A2" w:rsidRPr="00653FE2">
        <w:rPr>
          <w:szCs w:val="16"/>
          <w:lang w:val="en-GB"/>
        </w:rPr>
        <w:t>-- optional</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local:59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86" w:name="_Toc11332221"/>
      <w:r w:rsidRPr="00653FE2">
        <w:t>17.6.7</w:t>
      </w:r>
      <w:r w:rsidRPr="00653FE2">
        <w:tab/>
        <w:t>Group Call operations</w:t>
      </w:r>
      <w:bookmarkEnd w:id="1086"/>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MAP-Group-Call-Operations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map-Group-Call-Operations (22)</w:t>
      </w:r>
    </w:p>
    <w:p w:rsidR="003945A2" w:rsidRPr="00653FE2" w:rsidRDefault="003945A2">
      <w:pPr>
        <w:pStyle w:val="ASN1Source"/>
        <w:widowControl/>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prepareGroupCall,</w:t>
      </w:r>
    </w:p>
    <w:p w:rsidR="003945A2" w:rsidRPr="00653FE2" w:rsidRDefault="003945A2">
      <w:pPr>
        <w:pStyle w:val="ASN1Source"/>
        <w:widowControl/>
        <w:rPr>
          <w:szCs w:val="16"/>
          <w:lang w:val="en-GB"/>
        </w:rPr>
      </w:pPr>
      <w:r w:rsidRPr="00653FE2">
        <w:rPr>
          <w:szCs w:val="16"/>
          <w:lang w:val="en-GB"/>
        </w:rPr>
        <w:tab/>
        <w:t>sendGroupCallEndSignal,</w:t>
      </w:r>
    </w:p>
    <w:p w:rsidR="003945A2" w:rsidRPr="00653FE2" w:rsidRDefault="003945A2">
      <w:pPr>
        <w:pStyle w:val="ASN1Source"/>
        <w:widowControl/>
        <w:rPr>
          <w:szCs w:val="16"/>
          <w:lang w:val="en-GB"/>
        </w:rPr>
      </w:pPr>
      <w:r w:rsidRPr="00653FE2">
        <w:rPr>
          <w:szCs w:val="16"/>
          <w:lang w:val="en-GB"/>
        </w:rPr>
        <w:tab/>
        <w:t>forwardGroupCallSignalling,</w:t>
      </w:r>
    </w:p>
    <w:p w:rsidR="00D073A2" w:rsidRPr="00653FE2" w:rsidRDefault="003945A2" w:rsidP="00D073A2">
      <w:pPr>
        <w:pStyle w:val="ASN1Source"/>
        <w:widowControl/>
        <w:rPr>
          <w:szCs w:val="16"/>
          <w:lang w:val="en-GB"/>
        </w:rPr>
      </w:pPr>
      <w:r w:rsidRPr="00653FE2">
        <w:rPr>
          <w:szCs w:val="16"/>
          <w:lang w:val="en-GB"/>
        </w:rPr>
        <w:tab/>
        <w:t>processGroupCallSignalling</w:t>
      </w:r>
      <w:r w:rsidR="00D073A2" w:rsidRPr="00653FE2">
        <w:rPr>
          <w:szCs w:val="16"/>
          <w:lang w:val="en-GB"/>
        </w:rPr>
        <w:t>,</w:t>
      </w:r>
    </w:p>
    <w:p w:rsidR="003945A2" w:rsidRPr="00653FE2" w:rsidRDefault="00D073A2" w:rsidP="00D073A2">
      <w:pPr>
        <w:pStyle w:val="ASN1Source"/>
        <w:widowControl/>
        <w:rPr>
          <w:szCs w:val="16"/>
          <w:lang w:val="en-GB"/>
        </w:rPr>
      </w:pPr>
      <w:r w:rsidRPr="00653FE2">
        <w:rPr>
          <w:szCs w:val="16"/>
          <w:lang w:val="en-GB"/>
        </w:rPr>
        <w:tab/>
        <w:t>sendGroupCallInfo</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OPERATION</w:t>
      </w:r>
    </w:p>
    <w:p w:rsidR="003945A2" w:rsidRPr="00653FE2" w:rsidRDefault="003945A2">
      <w:pPr>
        <w:pStyle w:val="ASN1Source"/>
        <w:rPr>
          <w:szCs w:val="16"/>
          <w:lang w:val="en-GB"/>
        </w:rPr>
      </w:pPr>
      <w:r w:rsidRPr="00653FE2">
        <w:rPr>
          <w:szCs w:val="16"/>
          <w:lang w:val="en-GB"/>
        </w:rPr>
        <w:t>FROM Remote-Operations-Information-Objects {</w:t>
      </w:r>
    </w:p>
    <w:p w:rsidR="003945A2" w:rsidRPr="00653FE2" w:rsidRDefault="003945A2">
      <w:pPr>
        <w:pStyle w:val="ASN1Source"/>
        <w:ind w:firstLine="284"/>
        <w:rPr>
          <w:szCs w:val="16"/>
          <w:lang w:val="en-GB"/>
        </w:rPr>
      </w:pPr>
      <w:r w:rsidRPr="00653FE2">
        <w:rPr>
          <w:szCs w:val="16"/>
          <w:lang w:val="en-GB"/>
        </w:rPr>
        <w:t>joint-iso-itu-t remote-operations(4)</w:t>
      </w:r>
    </w:p>
    <w:p w:rsidR="003945A2" w:rsidRPr="00653FE2" w:rsidRDefault="003945A2">
      <w:pPr>
        <w:pStyle w:val="ASN1Source"/>
        <w:widowControl/>
        <w:rPr>
          <w:szCs w:val="16"/>
          <w:lang w:val="en-GB"/>
        </w:rPr>
      </w:pPr>
      <w:r w:rsidRPr="00653FE2">
        <w:rPr>
          <w:szCs w:val="16"/>
          <w:lang w:val="en-GB"/>
        </w:rPr>
        <w:t xml:space="preserve">  informationObjects(5) version1(0)}</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systemFailure,</w:t>
      </w:r>
    </w:p>
    <w:p w:rsidR="003945A2" w:rsidRPr="00653FE2" w:rsidRDefault="003945A2">
      <w:pPr>
        <w:pStyle w:val="ASN1Source"/>
        <w:widowControl/>
        <w:rPr>
          <w:szCs w:val="16"/>
          <w:lang w:val="en-GB"/>
        </w:rPr>
      </w:pPr>
      <w:r w:rsidRPr="00653FE2">
        <w:rPr>
          <w:szCs w:val="16"/>
          <w:lang w:val="en-GB"/>
        </w:rPr>
        <w:tab/>
        <w:t>unexpectedDataValue,</w:t>
      </w:r>
    </w:p>
    <w:p w:rsidR="00D073A2" w:rsidRPr="00653FE2" w:rsidRDefault="003945A2" w:rsidP="00D073A2">
      <w:pPr>
        <w:pStyle w:val="ASN1Source"/>
        <w:widowControl/>
        <w:rPr>
          <w:szCs w:val="16"/>
          <w:lang w:val="en-GB"/>
        </w:rPr>
      </w:pPr>
      <w:r w:rsidRPr="00653FE2">
        <w:rPr>
          <w:szCs w:val="16"/>
          <w:lang w:val="en-GB"/>
        </w:rPr>
        <w:tab/>
        <w:t>noGroupCallNumberAvailable</w:t>
      </w:r>
      <w:r w:rsidR="00D073A2" w:rsidRPr="00653FE2">
        <w:rPr>
          <w:szCs w:val="16"/>
          <w:lang w:val="en-GB"/>
        </w:rPr>
        <w:t>,</w:t>
      </w:r>
    </w:p>
    <w:p w:rsidR="00D073A2" w:rsidRPr="00653FE2" w:rsidRDefault="00D073A2" w:rsidP="00D073A2">
      <w:pPr>
        <w:pStyle w:val="ASN1Source"/>
        <w:widowControl/>
        <w:rPr>
          <w:szCs w:val="16"/>
          <w:lang w:val="en-GB"/>
        </w:rPr>
      </w:pPr>
      <w:r w:rsidRPr="00653FE2">
        <w:rPr>
          <w:szCs w:val="16"/>
          <w:lang w:val="en-GB"/>
        </w:rPr>
        <w:tab/>
        <w:t>ongoingGroupCall,</w:t>
      </w:r>
    </w:p>
    <w:p w:rsidR="00D073A2" w:rsidRPr="00653FE2" w:rsidRDefault="00D073A2" w:rsidP="00D073A2">
      <w:pPr>
        <w:pStyle w:val="ASN1Source"/>
        <w:widowControl/>
        <w:rPr>
          <w:szCs w:val="16"/>
          <w:lang w:val="en-GB"/>
        </w:rPr>
      </w:pPr>
      <w:r w:rsidRPr="00653FE2">
        <w:rPr>
          <w:szCs w:val="16"/>
          <w:lang w:val="en-GB"/>
        </w:rPr>
        <w:tab/>
        <w:t>unknownSubscriber,</w:t>
      </w:r>
    </w:p>
    <w:p w:rsidR="00D073A2" w:rsidRPr="00653FE2" w:rsidRDefault="00D073A2" w:rsidP="00D073A2">
      <w:pPr>
        <w:pStyle w:val="ASN1Source"/>
        <w:widowControl/>
        <w:rPr>
          <w:szCs w:val="16"/>
          <w:lang w:val="en-GB"/>
        </w:rPr>
      </w:pPr>
      <w:r w:rsidRPr="00653FE2">
        <w:rPr>
          <w:szCs w:val="16"/>
          <w:lang w:val="en-GB"/>
        </w:rPr>
        <w:tab/>
        <w:t>teleserviceNotProvisioned,</w:t>
      </w:r>
    </w:p>
    <w:p w:rsidR="003945A2" w:rsidRPr="00653FE2" w:rsidRDefault="00D073A2" w:rsidP="00D073A2">
      <w:pPr>
        <w:pStyle w:val="ASN1Source"/>
        <w:widowControl/>
        <w:rPr>
          <w:szCs w:val="16"/>
          <w:lang w:val="en-GB"/>
        </w:rPr>
      </w:pPr>
      <w:r w:rsidRPr="00653FE2">
        <w:rPr>
          <w:szCs w:val="16"/>
          <w:lang w:val="en-GB"/>
        </w:rPr>
        <w:tab/>
        <w:t>dataMissing</w:t>
      </w:r>
    </w:p>
    <w:p w:rsidR="003945A2" w:rsidRPr="00653FE2" w:rsidRDefault="003945A2">
      <w:pPr>
        <w:pStyle w:val="ASN1Source"/>
        <w:widowControl/>
        <w:rPr>
          <w:szCs w:val="16"/>
          <w:lang w:val="en-GB"/>
        </w:rPr>
      </w:pPr>
      <w:r w:rsidRPr="00653FE2">
        <w:rPr>
          <w:szCs w:val="16"/>
          <w:lang w:val="en-GB"/>
        </w:rPr>
        <w:t>FROM MAP-Errors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PrepareGroupCallArg,</w:t>
      </w:r>
    </w:p>
    <w:p w:rsidR="003945A2" w:rsidRPr="00653FE2" w:rsidRDefault="003945A2">
      <w:pPr>
        <w:pStyle w:val="ASN1Source"/>
        <w:widowControl/>
        <w:rPr>
          <w:szCs w:val="16"/>
          <w:lang w:val="en-GB"/>
        </w:rPr>
      </w:pPr>
      <w:r w:rsidRPr="00653FE2">
        <w:rPr>
          <w:szCs w:val="16"/>
          <w:lang w:val="en-GB"/>
        </w:rPr>
        <w:tab/>
        <w:t>PrepareGroupCallRes,</w:t>
      </w:r>
    </w:p>
    <w:p w:rsidR="003945A2" w:rsidRPr="00653FE2" w:rsidRDefault="003945A2">
      <w:pPr>
        <w:pStyle w:val="ASN1Source"/>
        <w:widowControl/>
        <w:rPr>
          <w:szCs w:val="16"/>
          <w:lang w:val="en-GB"/>
        </w:rPr>
      </w:pPr>
      <w:r w:rsidRPr="00653FE2">
        <w:rPr>
          <w:szCs w:val="16"/>
          <w:lang w:val="en-GB"/>
        </w:rPr>
        <w:tab/>
        <w:t>SendGroupCallEndSignalArg,</w:t>
      </w:r>
    </w:p>
    <w:p w:rsidR="003945A2" w:rsidRPr="00653FE2" w:rsidRDefault="003945A2">
      <w:pPr>
        <w:pStyle w:val="ASN1Source"/>
        <w:widowControl/>
        <w:rPr>
          <w:szCs w:val="16"/>
          <w:lang w:val="en-GB"/>
        </w:rPr>
      </w:pPr>
      <w:r w:rsidRPr="00653FE2">
        <w:rPr>
          <w:szCs w:val="16"/>
          <w:lang w:val="en-GB"/>
        </w:rPr>
        <w:tab/>
        <w:t>SendGroupCallEndSignalRes,</w:t>
      </w:r>
    </w:p>
    <w:p w:rsidR="003945A2" w:rsidRPr="00653FE2" w:rsidRDefault="003945A2">
      <w:pPr>
        <w:pStyle w:val="ASN1Source"/>
        <w:widowControl/>
        <w:rPr>
          <w:szCs w:val="16"/>
          <w:lang w:val="en-GB"/>
        </w:rPr>
      </w:pPr>
      <w:r w:rsidRPr="00653FE2">
        <w:rPr>
          <w:szCs w:val="16"/>
          <w:lang w:val="en-GB"/>
        </w:rPr>
        <w:tab/>
        <w:t>ForwardGroupCallSignallingArg,</w:t>
      </w:r>
    </w:p>
    <w:p w:rsidR="00D073A2" w:rsidRPr="00653FE2" w:rsidRDefault="003945A2" w:rsidP="00D073A2">
      <w:pPr>
        <w:pStyle w:val="ASN1Source"/>
        <w:widowControl/>
        <w:rPr>
          <w:szCs w:val="16"/>
          <w:lang w:val="en-GB"/>
        </w:rPr>
      </w:pPr>
      <w:r w:rsidRPr="00653FE2">
        <w:rPr>
          <w:szCs w:val="16"/>
          <w:lang w:val="en-GB"/>
        </w:rPr>
        <w:tab/>
        <w:t>ProcessGroupCallSignallingArg</w:t>
      </w:r>
      <w:r w:rsidR="00D073A2" w:rsidRPr="00653FE2">
        <w:rPr>
          <w:szCs w:val="16"/>
          <w:lang w:val="en-GB"/>
        </w:rPr>
        <w:t>,</w:t>
      </w:r>
    </w:p>
    <w:p w:rsidR="00D073A2" w:rsidRPr="00653FE2" w:rsidRDefault="00D073A2" w:rsidP="00D073A2">
      <w:pPr>
        <w:pStyle w:val="ASN1Source"/>
        <w:widowControl/>
        <w:rPr>
          <w:szCs w:val="16"/>
          <w:lang w:val="en-GB"/>
        </w:rPr>
      </w:pPr>
      <w:r w:rsidRPr="00653FE2">
        <w:rPr>
          <w:szCs w:val="16"/>
          <w:lang w:val="en-GB"/>
        </w:rPr>
        <w:lastRenderedPageBreak/>
        <w:tab/>
        <w:t>SendGroupCallInfoArg,</w:t>
      </w:r>
    </w:p>
    <w:p w:rsidR="003945A2" w:rsidRPr="00653FE2" w:rsidRDefault="00D073A2" w:rsidP="00D073A2">
      <w:pPr>
        <w:pStyle w:val="ASN1Source"/>
        <w:widowControl/>
        <w:rPr>
          <w:szCs w:val="16"/>
          <w:lang w:val="en-GB"/>
        </w:rPr>
      </w:pPr>
      <w:r w:rsidRPr="00653FE2">
        <w:rPr>
          <w:szCs w:val="16"/>
          <w:lang w:val="en-GB"/>
        </w:rPr>
        <w:tab/>
        <w:t>SendGroupCallInfoRes</w:t>
      </w:r>
    </w:p>
    <w:p w:rsidR="003945A2" w:rsidRPr="00653FE2" w:rsidRDefault="003945A2">
      <w:pPr>
        <w:pStyle w:val="ASN1Source"/>
        <w:widowControl/>
        <w:rPr>
          <w:szCs w:val="16"/>
          <w:lang w:val="en-GB"/>
        </w:rPr>
      </w:pPr>
      <w:r w:rsidRPr="00653FE2">
        <w:rPr>
          <w:szCs w:val="16"/>
          <w:lang w:val="en-GB"/>
        </w:rPr>
        <w:t>FROM MAP-GR-DataTypes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map-GR-DataTypes (23)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prepareGroupCall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PrepareGroupCallArg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3945A2">
      <w:pPr>
        <w:pStyle w:val="ASN1TABLEmiddle"/>
        <w:widowControl/>
        <w:rPr>
          <w:szCs w:val="16"/>
          <w:lang w:val="en-GB"/>
        </w:rPr>
      </w:pPr>
      <w:r w:rsidRPr="00653FE2">
        <w:rPr>
          <w:szCs w:val="16"/>
          <w:lang w:val="en-GB"/>
        </w:rPr>
        <w:tab/>
        <w:t>PrepareGroupCallRes</w:t>
      </w:r>
    </w:p>
    <w:p w:rsidR="003945A2" w:rsidRPr="00653FE2" w:rsidRDefault="003945A2">
      <w:pPr>
        <w:pStyle w:val="ASN1TABLEmiddle"/>
        <w:widowControl/>
        <w:rPr>
          <w:szCs w:val="16"/>
          <w:lang w:val="en-GB"/>
        </w:rPr>
      </w:pPr>
      <w:r w:rsidRPr="00653FE2">
        <w:rPr>
          <w:szCs w:val="16"/>
          <w:lang w:val="en-GB"/>
        </w:rPr>
        <w:tab/>
        <w:t>ERRORS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noGroupCallNumberAvailable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unexpectedDataValue}</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local:39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sendGroupCallEndSignal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l</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SendGroupCallEndSignalArg</w:t>
      </w:r>
    </w:p>
    <w:p w:rsidR="003945A2" w:rsidRPr="00653FE2" w:rsidRDefault="003945A2">
      <w:pPr>
        <w:pStyle w:val="ASN1TABLEmiddle"/>
        <w:widowControl/>
        <w:rPr>
          <w:szCs w:val="16"/>
          <w:lang w:val="en-GB"/>
        </w:rPr>
      </w:pPr>
      <w:r w:rsidRPr="00653FE2">
        <w:rPr>
          <w:szCs w:val="16"/>
          <w:lang w:val="en-GB"/>
        </w:rPr>
        <w:tab/>
        <w:t>RESULT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SendGroupCallEndSignalRes</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local:40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processGroupCallSignalling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ProcessGroupCallSignallingArg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forwardGroupCallSignalling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s</w:t>
      </w:r>
    </w:p>
    <w:p w:rsidR="003945A2" w:rsidRPr="00653FE2" w:rsidRDefault="003945A2">
      <w:pPr>
        <w:pStyle w:val="ASN1TABLEmiddle"/>
        <w:widowControl/>
        <w:rPr>
          <w:szCs w:val="16"/>
          <w:lang w:val="en-GB"/>
        </w:rPr>
      </w:pPr>
      <w:r w:rsidRPr="00653FE2">
        <w:rPr>
          <w:szCs w:val="16"/>
          <w:lang w:val="en-GB"/>
        </w:rPr>
        <w:tab/>
        <w:t>ARGUMENT</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ForwardGroupCallSignallingArg</w:t>
      </w:r>
    </w:p>
    <w:p w:rsidR="003945A2" w:rsidRPr="00653FE2" w:rsidRDefault="003945A2">
      <w:pPr>
        <w:pStyle w:val="ASN1TABLEmiddle"/>
        <w:widowControl/>
        <w:rPr>
          <w:szCs w:val="16"/>
          <w:lang w:val="en-GB"/>
        </w:rPr>
      </w:pPr>
      <w:r w:rsidRPr="00653FE2">
        <w:rPr>
          <w:szCs w:val="16"/>
          <w:lang w:val="en-GB"/>
        </w:rPr>
        <w:tab/>
        <w:t>CODE</w:t>
      </w:r>
      <w:r w:rsidRPr="00653FE2">
        <w:rPr>
          <w:szCs w:val="16"/>
          <w:lang w:val="en-GB"/>
        </w:rPr>
        <w:tab/>
        <w:t>local:42 }</w:t>
      </w:r>
    </w:p>
    <w:p w:rsidR="00D073A2" w:rsidRPr="00653FE2" w:rsidRDefault="00D073A2" w:rsidP="00D073A2">
      <w:pPr>
        <w:pStyle w:val="ASN1Source"/>
        <w:widowControl/>
        <w:rPr>
          <w:szCs w:val="16"/>
          <w:lang w:val="en-GB"/>
        </w:rPr>
      </w:pPr>
    </w:p>
    <w:p w:rsidR="00D073A2" w:rsidRPr="00653FE2" w:rsidRDefault="00D073A2" w:rsidP="00D073A2">
      <w:pPr>
        <w:pStyle w:val="ASN1TABLEbegin"/>
        <w:widowControl/>
        <w:rPr>
          <w:b w:val="0"/>
          <w:szCs w:val="16"/>
          <w:lang w:val="en-GB"/>
        </w:rPr>
      </w:pPr>
      <w:r w:rsidRPr="00653FE2">
        <w:rPr>
          <w:szCs w:val="16"/>
          <w:lang w:val="en-GB"/>
        </w:rPr>
        <w:t xml:space="preserve">sendGroupCallInfo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D073A2" w:rsidRPr="00653FE2" w:rsidRDefault="00D073A2" w:rsidP="00D073A2">
      <w:pPr>
        <w:pStyle w:val="ASN1TABLEmiddle"/>
        <w:widowControl/>
        <w:rPr>
          <w:szCs w:val="16"/>
          <w:lang w:val="en-GB"/>
        </w:rPr>
      </w:pPr>
      <w:r w:rsidRPr="00653FE2">
        <w:rPr>
          <w:szCs w:val="16"/>
          <w:lang w:val="en-GB"/>
        </w:rPr>
        <w:tab/>
        <w:t>ARGUMENT</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SendGroupCallInfoArg</w:t>
      </w:r>
    </w:p>
    <w:p w:rsidR="00D073A2" w:rsidRPr="00653FE2" w:rsidRDefault="00D073A2" w:rsidP="00D073A2">
      <w:pPr>
        <w:pStyle w:val="ASN1TABLEmiddle"/>
        <w:widowControl/>
        <w:rPr>
          <w:szCs w:val="16"/>
          <w:lang w:val="en-GB"/>
        </w:rPr>
      </w:pPr>
      <w:r w:rsidRPr="00653FE2">
        <w:rPr>
          <w:szCs w:val="16"/>
          <w:lang w:val="en-GB"/>
        </w:rPr>
        <w:tab/>
        <w:t>RESULT</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SendGroupCallInfoRes</w:t>
      </w:r>
    </w:p>
    <w:p w:rsidR="00D073A2" w:rsidRPr="00653FE2" w:rsidRDefault="00D073A2" w:rsidP="00D073A2">
      <w:pPr>
        <w:pStyle w:val="ASN1TABLEmiddle"/>
        <w:widowControl/>
        <w:rPr>
          <w:szCs w:val="16"/>
          <w:lang w:val="en-GB"/>
        </w:rPr>
      </w:pPr>
      <w:r w:rsidRPr="00653FE2">
        <w:rPr>
          <w:szCs w:val="16"/>
          <w:lang w:val="en-GB"/>
        </w:rPr>
        <w:tab/>
        <w:t>ERRORS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systemFailure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ongoingGroupCall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unexpectedDataValue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dataMissing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teleserviceNotProvisioned |</w:t>
      </w:r>
    </w:p>
    <w:p w:rsidR="00D073A2" w:rsidRPr="00653FE2" w:rsidRDefault="00653FE2" w:rsidP="00D073A2">
      <w:pPr>
        <w:pStyle w:val="ASN1TABLEmiddle"/>
        <w:widowControl/>
        <w:rPr>
          <w:szCs w:val="16"/>
          <w:lang w:val="en-GB"/>
        </w:rPr>
      </w:pPr>
      <w:r>
        <w:rPr>
          <w:szCs w:val="16"/>
          <w:lang w:val="en-GB"/>
        </w:rPr>
        <w:tab/>
      </w:r>
      <w:r w:rsidR="00D073A2" w:rsidRPr="00653FE2">
        <w:rPr>
          <w:szCs w:val="16"/>
          <w:lang w:val="en-GB"/>
        </w:rPr>
        <w:t>unknownSubscriber}</w:t>
      </w:r>
    </w:p>
    <w:p w:rsidR="00D073A2" w:rsidRPr="00653FE2" w:rsidRDefault="00D073A2" w:rsidP="00D073A2">
      <w:pPr>
        <w:pStyle w:val="ASN1TABLEmiddle"/>
        <w:widowControl/>
        <w:rPr>
          <w:szCs w:val="16"/>
          <w:lang w:val="en-GB"/>
        </w:rPr>
      </w:pPr>
      <w:r w:rsidRPr="00653FE2">
        <w:rPr>
          <w:szCs w:val="16"/>
          <w:lang w:val="en-GB"/>
        </w:rPr>
        <w:tab/>
        <w:t>CODE</w:t>
      </w:r>
      <w:r w:rsidRPr="00653FE2">
        <w:rPr>
          <w:szCs w:val="16"/>
          <w:lang w:val="en-GB"/>
        </w:rPr>
        <w:tab/>
        <w:t>local:</w:t>
      </w:r>
      <w:r w:rsidR="00743C66" w:rsidRPr="00653FE2">
        <w:rPr>
          <w:szCs w:val="16"/>
          <w:lang w:val="en-GB"/>
        </w:rPr>
        <w:t>84</w:t>
      </w:r>
      <w:r w:rsidRPr="00653FE2">
        <w:rPr>
          <w:szCs w:val="16"/>
          <w:lang w:val="en-GB"/>
        </w:rPr>
        <w:t xml:space="preserve"> }</w:t>
      </w:r>
    </w:p>
    <w:p w:rsidR="00D073A2" w:rsidRPr="00653FE2" w:rsidRDefault="00D073A2" w:rsidP="00D073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suppressLineNumbers/>
        <w:rPr>
          <w:rFonts w:ascii="Times New Roman" w:hAnsi="Times New Roman"/>
          <w:sz w:val="20"/>
        </w:rPr>
      </w:pPr>
      <w:bookmarkStart w:id="1087" w:name="_Toc11332222"/>
      <w:r w:rsidRPr="00653FE2">
        <w:t>17.6.8</w:t>
      </w:r>
      <w:r w:rsidRPr="00653FE2">
        <w:tab/>
        <w:t>Location service operations</w:t>
      </w:r>
      <w:bookmarkEnd w:id="1087"/>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keepNext/>
        <w:keepLines/>
        <w:rPr>
          <w:szCs w:val="16"/>
          <w:lang w:val="en-GB"/>
        </w:rPr>
      </w:pPr>
      <w:r w:rsidRPr="00653FE2">
        <w:rPr>
          <w:vanish/>
          <w:szCs w:val="16"/>
          <w:lang w:val="en-GB"/>
        </w:rPr>
        <w:t>.$</w:t>
      </w:r>
      <w:r w:rsidRPr="00653FE2">
        <w:rPr>
          <w:b/>
          <w:szCs w:val="16"/>
          <w:lang w:val="en-GB"/>
        </w:rPr>
        <w:t xml:space="preserve">MAP-LocationServiceOperations </w:t>
      </w:r>
      <w:r w:rsidRPr="00653FE2">
        <w:rPr>
          <w:szCs w:val="16"/>
          <w:lang w:val="en-GB"/>
        </w:rPr>
        <w:t>{</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map-LocationServiceOperations (24)</w:t>
      </w:r>
    </w:p>
    <w:p w:rsidR="003945A2" w:rsidRPr="00653FE2" w:rsidRDefault="003945A2">
      <w:pPr>
        <w:pStyle w:val="ASN1Source"/>
        <w:keepNext/>
        <w:keepLines/>
        <w:rPr>
          <w:szCs w:val="16"/>
          <w:lang w:val="en-GB"/>
        </w:rPr>
      </w:pPr>
      <w:r w:rsidRPr="00653FE2">
        <w:rPr>
          <w:szCs w:val="16"/>
          <w:lang w:val="en-GB"/>
        </w:rPr>
        <w:t xml:space="preserve">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DEFINITIONS</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BEGIN</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EXPORTS</w:t>
      </w:r>
    </w:p>
    <w:p w:rsidR="003945A2" w:rsidRPr="00653FE2" w:rsidRDefault="003945A2">
      <w:pPr>
        <w:pStyle w:val="ASN1Source"/>
        <w:keepNext/>
        <w:keepLines/>
        <w:rPr>
          <w:szCs w:val="16"/>
          <w:lang w:val="en-GB"/>
        </w:rPr>
      </w:pPr>
      <w:r w:rsidRPr="00653FE2">
        <w:rPr>
          <w:szCs w:val="16"/>
          <w:lang w:val="en-GB"/>
        </w:rPr>
        <w:tab/>
        <w:t>provideSubscriberLocation,</w:t>
      </w:r>
    </w:p>
    <w:p w:rsidR="003945A2" w:rsidRPr="00653FE2" w:rsidRDefault="003945A2">
      <w:pPr>
        <w:pStyle w:val="ASN1Source"/>
        <w:keepNext/>
        <w:keepLines/>
        <w:ind w:firstLine="284"/>
        <w:rPr>
          <w:szCs w:val="16"/>
          <w:lang w:val="en-GB"/>
        </w:rPr>
      </w:pPr>
      <w:r w:rsidRPr="00653FE2">
        <w:rPr>
          <w:szCs w:val="16"/>
          <w:lang w:val="en-GB"/>
        </w:rPr>
        <w:t>sendRoutingInfoForLCS,</w:t>
      </w:r>
    </w:p>
    <w:p w:rsidR="003945A2" w:rsidRPr="00653FE2" w:rsidRDefault="003945A2">
      <w:pPr>
        <w:pStyle w:val="ASN1Source"/>
        <w:keepNext/>
        <w:keepLines/>
        <w:ind w:firstLine="284"/>
        <w:rPr>
          <w:szCs w:val="16"/>
          <w:lang w:val="en-GB"/>
        </w:rPr>
      </w:pPr>
      <w:r w:rsidRPr="00653FE2">
        <w:rPr>
          <w:szCs w:val="16"/>
          <w:lang w:val="en-GB"/>
        </w:rPr>
        <w:t>subscriberLocationReport</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lastRenderedPageBreak/>
        <w:t>IMPORTS</w:t>
      </w:r>
    </w:p>
    <w:p w:rsidR="003945A2" w:rsidRPr="00653FE2" w:rsidRDefault="003945A2">
      <w:pPr>
        <w:pStyle w:val="ASN1Source"/>
        <w:keepNext/>
        <w:keepLines/>
        <w:rPr>
          <w:szCs w:val="16"/>
          <w:lang w:val="en-GB"/>
        </w:rPr>
      </w:pPr>
      <w:r w:rsidRPr="00653FE2">
        <w:rPr>
          <w:szCs w:val="16"/>
          <w:lang w:val="en-GB"/>
        </w:rPr>
        <w:tab/>
        <w:t>OPERATION</w:t>
      </w:r>
    </w:p>
    <w:p w:rsidR="003945A2" w:rsidRPr="00653FE2" w:rsidRDefault="003945A2">
      <w:pPr>
        <w:pStyle w:val="ASN1Source"/>
        <w:keepNext/>
        <w:keepLines/>
        <w:rPr>
          <w:szCs w:val="16"/>
          <w:lang w:val="en-GB"/>
        </w:rPr>
      </w:pPr>
      <w:r w:rsidRPr="00653FE2">
        <w:rPr>
          <w:szCs w:val="16"/>
          <w:lang w:val="en-GB"/>
        </w:rPr>
        <w:t>FROM Remote-Operations-Information-Objects {</w:t>
      </w:r>
    </w:p>
    <w:p w:rsidR="003945A2" w:rsidRPr="00653FE2" w:rsidRDefault="003945A2">
      <w:pPr>
        <w:pStyle w:val="ASN1Source"/>
        <w:keepNext/>
        <w:keepLines/>
        <w:ind w:firstLine="284"/>
        <w:rPr>
          <w:szCs w:val="16"/>
          <w:lang w:val="en-GB"/>
        </w:rPr>
      </w:pPr>
      <w:r w:rsidRPr="00653FE2">
        <w:rPr>
          <w:szCs w:val="16"/>
          <w:lang w:val="en-GB"/>
        </w:rPr>
        <w:t>joint-iso-itu-t remote-operations(4)</w:t>
      </w:r>
    </w:p>
    <w:p w:rsidR="003945A2" w:rsidRPr="00653FE2" w:rsidRDefault="003945A2">
      <w:pPr>
        <w:pStyle w:val="ASN1Source"/>
        <w:keepNext/>
        <w:keepLines/>
        <w:rPr>
          <w:szCs w:val="16"/>
          <w:lang w:val="en-GB"/>
        </w:rPr>
      </w:pPr>
      <w:r w:rsidRPr="00653FE2">
        <w:rPr>
          <w:szCs w:val="16"/>
          <w:lang w:val="en-GB"/>
        </w:rPr>
        <w:t xml:space="preserve">  informationObjects(5) version1(0)}</w:t>
      </w:r>
    </w:p>
    <w:p w:rsidR="003945A2" w:rsidRPr="00653FE2" w:rsidRDefault="003945A2">
      <w:pPr>
        <w:pStyle w:val="ASN1Source"/>
        <w:keepNext/>
        <w:keepLines/>
        <w:rPr>
          <w:szCs w:val="16"/>
          <w:lang w:val="en-GB"/>
        </w:rPr>
      </w:pPr>
    </w:p>
    <w:p w:rsidR="003945A2" w:rsidRPr="00653FE2" w:rsidRDefault="003945A2">
      <w:pPr>
        <w:pStyle w:val="ASN1Source"/>
        <w:keepNext/>
        <w:keepLines/>
        <w:ind w:firstLine="284"/>
        <w:rPr>
          <w:szCs w:val="16"/>
          <w:lang w:val="en-GB"/>
        </w:rPr>
      </w:pPr>
      <w:r w:rsidRPr="00653FE2">
        <w:rPr>
          <w:szCs w:val="16"/>
          <w:lang w:val="en-GB"/>
        </w:rPr>
        <w:t>systemFailure,</w:t>
      </w:r>
    </w:p>
    <w:p w:rsidR="003945A2" w:rsidRPr="00653FE2" w:rsidRDefault="003945A2">
      <w:pPr>
        <w:pStyle w:val="ASN1Source"/>
        <w:keepNext/>
        <w:keepLines/>
        <w:rPr>
          <w:szCs w:val="16"/>
          <w:lang w:val="en-GB"/>
        </w:rPr>
      </w:pPr>
      <w:r w:rsidRPr="00653FE2">
        <w:rPr>
          <w:szCs w:val="16"/>
          <w:lang w:val="en-GB"/>
        </w:rPr>
        <w:tab/>
        <w:t>dataMissing,</w:t>
      </w:r>
    </w:p>
    <w:p w:rsidR="003945A2" w:rsidRPr="00653FE2" w:rsidRDefault="003945A2">
      <w:pPr>
        <w:pStyle w:val="ASN1Source"/>
        <w:keepNext/>
        <w:keepLines/>
        <w:rPr>
          <w:szCs w:val="16"/>
          <w:lang w:val="en-GB"/>
        </w:rPr>
      </w:pPr>
      <w:r w:rsidRPr="00653FE2">
        <w:rPr>
          <w:szCs w:val="16"/>
          <w:lang w:val="en-GB"/>
        </w:rPr>
        <w:tab/>
        <w:t>unexpectedDataValue,</w:t>
      </w:r>
    </w:p>
    <w:p w:rsidR="003945A2" w:rsidRPr="00653FE2" w:rsidRDefault="003945A2">
      <w:pPr>
        <w:pStyle w:val="ASN1Source"/>
        <w:keepNext/>
        <w:keepLines/>
        <w:rPr>
          <w:szCs w:val="16"/>
          <w:lang w:val="en-GB"/>
        </w:rPr>
      </w:pPr>
      <w:r w:rsidRPr="00653FE2">
        <w:rPr>
          <w:szCs w:val="16"/>
          <w:lang w:val="en-GB"/>
        </w:rPr>
        <w:tab/>
        <w:t>facilityNotSupported,</w:t>
      </w:r>
    </w:p>
    <w:p w:rsidR="003945A2" w:rsidRPr="00653FE2" w:rsidRDefault="003945A2">
      <w:pPr>
        <w:pStyle w:val="ASN1Source"/>
        <w:keepNext/>
        <w:keepLines/>
        <w:rPr>
          <w:szCs w:val="16"/>
          <w:lang w:val="en-GB"/>
        </w:rPr>
      </w:pPr>
      <w:r w:rsidRPr="00653FE2">
        <w:rPr>
          <w:szCs w:val="16"/>
          <w:lang w:val="en-GB"/>
        </w:rPr>
        <w:tab/>
        <w:t>unknownSubscriber,</w:t>
      </w:r>
    </w:p>
    <w:p w:rsidR="003945A2" w:rsidRPr="00653FE2" w:rsidRDefault="003945A2">
      <w:pPr>
        <w:pStyle w:val="ASN1Source"/>
        <w:rPr>
          <w:szCs w:val="16"/>
          <w:lang w:val="en-GB"/>
        </w:rPr>
      </w:pPr>
      <w:r w:rsidRPr="00653FE2">
        <w:rPr>
          <w:szCs w:val="16"/>
          <w:lang w:val="en-GB"/>
        </w:rPr>
        <w:tab/>
        <w:t>absentSubscriber,</w:t>
      </w:r>
    </w:p>
    <w:p w:rsidR="003945A2" w:rsidRPr="00653FE2" w:rsidRDefault="003945A2">
      <w:pPr>
        <w:pStyle w:val="ASN1Source"/>
        <w:rPr>
          <w:szCs w:val="16"/>
          <w:lang w:val="en-GB"/>
        </w:rPr>
      </w:pPr>
      <w:r w:rsidRPr="00653FE2">
        <w:rPr>
          <w:szCs w:val="16"/>
          <w:lang w:val="en-GB"/>
        </w:rPr>
        <w:tab/>
        <w:t>unauthorizedRequestingNetwork,</w:t>
      </w:r>
    </w:p>
    <w:p w:rsidR="003945A2" w:rsidRPr="00653FE2" w:rsidRDefault="003945A2">
      <w:pPr>
        <w:pStyle w:val="ASN1Source"/>
        <w:rPr>
          <w:szCs w:val="16"/>
          <w:lang w:val="en-GB"/>
        </w:rPr>
      </w:pPr>
      <w:r w:rsidRPr="00653FE2">
        <w:rPr>
          <w:szCs w:val="16"/>
          <w:lang w:val="en-GB"/>
        </w:rPr>
        <w:tab/>
        <w:t>unauthorizedLCSClient,</w:t>
      </w:r>
    </w:p>
    <w:p w:rsidR="003945A2" w:rsidRPr="00653FE2" w:rsidRDefault="003945A2">
      <w:pPr>
        <w:pStyle w:val="ASN1Source"/>
        <w:rPr>
          <w:szCs w:val="16"/>
          <w:lang w:val="en-GB"/>
        </w:rPr>
      </w:pPr>
      <w:r w:rsidRPr="00653FE2">
        <w:rPr>
          <w:szCs w:val="16"/>
          <w:lang w:val="en-GB"/>
        </w:rPr>
        <w:tab/>
        <w:t>positionMethodFailure,</w:t>
      </w:r>
    </w:p>
    <w:p w:rsidR="003945A2" w:rsidRPr="00653FE2" w:rsidRDefault="003945A2">
      <w:pPr>
        <w:pStyle w:val="ASN1Source"/>
        <w:rPr>
          <w:szCs w:val="16"/>
          <w:lang w:val="en-GB"/>
        </w:rPr>
      </w:pPr>
      <w:r w:rsidRPr="00653FE2">
        <w:rPr>
          <w:szCs w:val="16"/>
          <w:lang w:val="en-GB"/>
        </w:rPr>
        <w:tab/>
        <w:t>resourceLimitation,</w:t>
      </w:r>
    </w:p>
    <w:p w:rsidR="003945A2" w:rsidRPr="00653FE2" w:rsidRDefault="003945A2">
      <w:pPr>
        <w:pStyle w:val="ASN1Source"/>
        <w:rPr>
          <w:szCs w:val="16"/>
          <w:lang w:val="en-GB"/>
        </w:rPr>
      </w:pPr>
      <w:r w:rsidRPr="00653FE2">
        <w:rPr>
          <w:szCs w:val="16"/>
          <w:lang w:val="en-GB"/>
        </w:rPr>
        <w:tab/>
        <w:t>unknownOrUnreachableLCSClient,</w:t>
      </w:r>
    </w:p>
    <w:p w:rsidR="003945A2" w:rsidRPr="00653FE2" w:rsidRDefault="003945A2">
      <w:pPr>
        <w:pStyle w:val="ASN1Source"/>
        <w:rPr>
          <w:szCs w:val="16"/>
          <w:lang w:val="en-GB"/>
        </w:rPr>
      </w:pPr>
      <w:r w:rsidRPr="00653FE2">
        <w:rPr>
          <w:szCs w:val="16"/>
          <w:lang w:val="en-GB"/>
        </w:rPr>
        <w:tab/>
        <w:t>unidentifiedSubscriber,</w:t>
      </w:r>
    </w:p>
    <w:p w:rsidR="003945A2" w:rsidRPr="00653FE2" w:rsidRDefault="003945A2">
      <w:pPr>
        <w:pStyle w:val="ASN1Source"/>
        <w:rPr>
          <w:szCs w:val="16"/>
          <w:lang w:val="en-GB"/>
        </w:rPr>
      </w:pPr>
      <w:r w:rsidRPr="00653FE2">
        <w:rPr>
          <w:szCs w:val="16"/>
          <w:lang w:val="en-GB"/>
        </w:rPr>
        <w:tab/>
        <w:t>illegalEquipment,</w:t>
      </w:r>
    </w:p>
    <w:p w:rsidR="003945A2" w:rsidRPr="00653FE2" w:rsidRDefault="003945A2">
      <w:pPr>
        <w:pStyle w:val="ASN1Source"/>
        <w:rPr>
          <w:szCs w:val="16"/>
          <w:lang w:val="en-GB"/>
        </w:rPr>
      </w:pPr>
      <w:r w:rsidRPr="00653FE2">
        <w:rPr>
          <w:szCs w:val="16"/>
          <w:lang w:val="en-GB"/>
        </w:rPr>
        <w:tab/>
        <w:t>illegalSubscriber</w:t>
      </w:r>
    </w:p>
    <w:p w:rsidR="003945A2" w:rsidRPr="00653FE2" w:rsidRDefault="003945A2">
      <w:pPr>
        <w:pStyle w:val="ASN1Source"/>
        <w:rPr>
          <w:szCs w:val="16"/>
          <w:lang w:val="en-GB"/>
        </w:rPr>
      </w:pPr>
      <w:r w:rsidRPr="00653FE2">
        <w:rPr>
          <w:szCs w:val="16"/>
          <w:lang w:val="en-GB"/>
        </w:rPr>
        <w:t>FROM MAP-Errors {</w:t>
      </w:r>
    </w:p>
    <w:p w:rsidR="003945A2" w:rsidRPr="00653FE2" w:rsidRDefault="003945A2">
      <w:pPr>
        <w:pStyle w:val="ASN1Source"/>
        <w:rPr>
          <w:szCs w:val="16"/>
          <w:lang w:val="en-GB"/>
        </w:rPr>
      </w:pPr>
      <w:r w:rsidRPr="00653FE2">
        <w:rPr>
          <w:szCs w:val="16"/>
          <w:lang w:val="en-GB"/>
        </w:rPr>
        <w:t xml:space="preserve">   itu-t identified-organization (4) etsi (0) mobileDomain (0)</w:t>
      </w:r>
    </w:p>
    <w:p w:rsidR="003945A2" w:rsidRPr="00653FE2" w:rsidRDefault="003945A2">
      <w:pPr>
        <w:pStyle w:val="ASN1Source"/>
        <w:rPr>
          <w:szCs w:val="16"/>
          <w:lang w:val="en-GB"/>
        </w:rPr>
      </w:pPr>
      <w:r w:rsidRPr="00653FE2">
        <w:rPr>
          <w:szCs w:val="16"/>
          <w:lang w:val="en-GB"/>
        </w:rPr>
        <w:t xml:space="preserve">   gsm-Network (1) modules (3) map-Errors (10) </w:t>
      </w:r>
      <w:r w:rsidR="00FE7CD0" w:rsidRPr="00653FE2">
        <w:rPr>
          <w:szCs w:val="16"/>
          <w:lang w:val="en-GB"/>
        </w:rPr>
        <w:t>version18 (18)</w:t>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Source"/>
        <w:rPr>
          <w:szCs w:val="16"/>
          <w:lang w:val="en-GB"/>
        </w:rPr>
      </w:pPr>
      <w:r w:rsidRPr="00653FE2">
        <w:rPr>
          <w:szCs w:val="16"/>
          <w:lang w:val="en-GB"/>
        </w:rPr>
        <w:tab/>
        <w:t>RoutingInfoForLCS-Arg,</w:t>
      </w:r>
    </w:p>
    <w:p w:rsidR="003945A2" w:rsidRPr="00653FE2" w:rsidRDefault="003945A2">
      <w:pPr>
        <w:pStyle w:val="ASN1Source"/>
        <w:rPr>
          <w:szCs w:val="16"/>
          <w:lang w:val="en-GB"/>
        </w:rPr>
      </w:pPr>
      <w:r w:rsidRPr="00653FE2">
        <w:rPr>
          <w:szCs w:val="16"/>
          <w:lang w:val="en-GB"/>
        </w:rPr>
        <w:tab/>
        <w:t>RoutingInfoForLCS-Res,</w:t>
      </w:r>
    </w:p>
    <w:p w:rsidR="003945A2" w:rsidRPr="00653FE2" w:rsidRDefault="003945A2">
      <w:pPr>
        <w:pStyle w:val="ASN1Source"/>
        <w:rPr>
          <w:szCs w:val="16"/>
          <w:lang w:val="en-GB"/>
        </w:rPr>
      </w:pPr>
      <w:r w:rsidRPr="00653FE2">
        <w:rPr>
          <w:szCs w:val="16"/>
          <w:lang w:val="en-GB"/>
        </w:rPr>
        <w:tab/>
        <w:t>ProvideSubscriberLocation-Arg,</w:t>
      </w:r>
    </w:p>
    <w:p w:rsidR="003945A2" w:rsidRPr="00653FE2" w:rsidRDefault="003945A2">
      <w:pPr>
        <w:pStyle w:val="ASN1Source"/>
        <w:rPr>
          <w:szCs w:val="16"/>
          <w:lang w:val="en-GB"/>
        </w:rPr>
      </w:pPr>
      <w:r w:rsidRPr="00653FE2">
        <w:rPr>
          <w:szCs w:val="16"/>
          <w:lang w:val="en-GB"/>
        </w:rPr>
        <w:tab/>
        <w:t>ProvideSubscriberLocation-Res,</w:t>
      </w:r>
    </w:p>
    <w:p w:rsidR="003945A2" w:rsidRPr="00653FE2" w:rsidRDefault="003945A2">
      <w:pPr>
        <w:pStyle w:val="ASN1Source"/>
        <w:rPr>
          <w:szCs w:val="16"/>
          <w:lang w:val="en-GB"/>
        </w:rPr>
      </w:pPr>
      <w:r w:rsidRPr="00653FE2">
        <w:rPr>
          <w:szCs w:val="16"/>
          <w:lang w:val="en-GB"/>
        </w:rPr>
        <w:tab/>
        <w:t>SubscriberLocationReport-Arg,</w:t>
      </w:r>
    </w:p>
    <w:p w:rsidR="003945A2" w:rsidRPr="00653FE2" w:rsidRDefault="003945A2">
      <w:pPr>
        <w:pStyle w:val="ASN1Source"/>
        <w:rPr>
          <w:szCs w:val="16"/>
          <w:lang w:val="en-GB"/>
        </w:rPr>
      </w:pPr>
      <w:r w:rsidRPr="00653FE2">
        <w:rPr>
          <w:szCs w:val="16"/>
          <w:lang w:val="en-GB"/>
        </w:rPr>
        <w:tab/>
        <w:t>SubscriberLocationReport-Res</w:t>
      </w:r>
    </w:p>
    <w:p w:rsidR="003945A2" w:rsidRPr="00653FE2" w:rsidRDefault="003945A2">
      <w:pPr>
        <w:pStyle w:val="ASN1Source"/>
        <w:rPr>
          <w:szCs w:val="16"/>
          <w:lang w:val="en-GB"/>
        </w:rPr>
      </w:pPr>
      <w:r w:rsidRPr="00653FE2">
        <w:rPr>
          <w:szCs w:val="16"/>
          <w:lang w:val="en-GB"/>
        </w:rPr>
        <w:t>FROM MAP-LCS-DataTypes {</w:t>
      </w:r>
    </w:p>
    <w:p w:rsidR="003945A2" w:rsidRPr="00653FE2" w:rsidRDefault="003945A2">
      <w:pPr>
        <w:pStyle w:val="ASN1Source"/>
        <w:rPr>
          <w:szCs w:val="16"/>
          <w:lang w:val="en-GB"/>
        </w:rPr>
      </w:pPr>
      <w:r w:rsidRPr="00653FE2">
        <w:rPr>
          <w:szCs w:val="16"/>
          <w:lang w:val="en-GB"/>
        </w:rPr>
        <w:t xml:space="preserve">   itu-t identified-organization (4) etsi (0) mobileDomain (0)</w:t>
      </w:r>
    </w:p>
    <w:p w:rsidR="003945A2" w:rsidRPr="00653FE2" w:rsidRDefault="003945A2">
      <w:pPr>
        <w:pStyle w:val="ASN1Source"/>
        <w:rPr>
          <w:szCs w:val="16"/>
          <w:lang w:val="en-GB"/>
        </w:rPr>
      </w:pPr>
      <w:r w:rsidRPr="00653FE2">
        <w:rPr>
          <w:szCs w:val="16"/>
          <w:lang w:val="en-GB"/>
        </w:rPr>
        <w:t xml:space="preserve">   gsm-Network (1) modules (3) map-LCS-DataTypes (25) </w:t>
      </w:r>
      <w:r w:rsidR="00FE7CD0" w:rsidRPr="00653FE2">
        <w:rPr>
          <w:szCs w:val="16"/>
          <w:lang w:val="en-GB"/>
        </w:rPr>
        <w:t>version18 (18)</w:t>
      </w:r>
      <w:r w:rsidRPr="00653FE2">
        <w:rPr>
          <w:szCs w:val="16"/>
          <w:lang w:val="en-GB"/>
        </w:rPr>
        <w:t>}</w:t>
      </w:r>
    </w:p>
    <w:p w:rsidR="003945A2" w:rsidRPr="00653FE2" w:rsidRDefault="003945A2">
      <w:pPr>
        <w:pStyle w:val="ASN1Source"/>
        <w:rPr>
          <w:szCs w:val="16"/>
          <w:lang w:val="en-GB"/>
        </w:rPr>
      </w:pP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sendRoutingInfoForLCS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RoutingInfoForLCS-Arg</w:t>
      </w: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RoutingInfoForLCS-Res</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 }</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local:85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provideSubscriberLocation</w:t>
      </w:r>
      <w:r w:rsidRPr="00653FE2">
        <w:rPr>
          <w:szCs w:val="16"/>
          <w:lang w:val="en-GB"/>
        </w:rPr>
        <w:t xml:space="preserve">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ml</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ProvideSubscriberLocation-Arg</w:t>
      </w: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ProvideSubscriberLocation-Res</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facilityNotSupported |</w:t>
      </w:r>
    </w:p>
    <w:p w:rsidR="003945A2" w:rsidRPr="00653FE2" w:rsidRDefault="00653FE2">
      <w:pPr>
        <w:pStyle w:val="ASN1TABLEmiddle"/>
        <w:rPr>
          <w:szCs w:val="16"/>
          <w:lang w:val="en-GB"/>
        </w:rPr>
      </w:pPr>
      <w:r>
        <w:rPr>
          <w:szCs w:val="16"/>
          <w:lang w:val="en-GB"/>
        </w:rPr>
        <w:tab/>
      </w:r>
      <w:r w:rsidR="003945A2" w:rsidRPr="00653FE2">
        <w:rPr>
          <w:szCs w:val="16"/>
          <w:lang w:val="en-GB"/>
        </w:rPr>
        <w:t>unidentifiedSubscriber |</w:t>
      </w:r>
    </w:p>
    <w:p w:rsidR="003945A2" w:rsidRPr="00653FE2" w:rsidRDefault="00653FE2">
      <w:pPr>
        <w:pStyle w:val="ASN1TABLEmiddle"/>
        <w:rPr>
          <w:szCs w:val="16"/>
          <w:lang w:val="en-GB"/>
        </w:rPr>
      </w:pPr>
      <w:r>
        <w:rPr>
          <w:szCs w:val="16"/>
          <w:lang w:val="en-GB"/>
        </w:rPr>
        <w:tab/>
      </w:r>
      <w:r w:rsidR="003945A2" w:rsidRPr="00653FE2">
        <w:rPr>
          <w:szCs w:val="16"/>
          <w:lang w:val="en-GB"/>
        </w:rPr>
        <w:t>illegalSubscriber |</w:t>
      </w:r>
    </w:p>
    <w:p w:rsidR="003945A2" w:rsidRPr="00653FE2" w:rsidRDefault="00653FE2">
      <w:pPr>
        <w:pStyle w:val="ASN1TABLEmiddle"/>
        <w:rPr>
          <w:szCs w:val="16"/>
          <w:lang w:val="en-GB"/>
        </w:rPr>
      </w:pPr>
      <w:r>
        <w:rPr>
          <w:szCs w:val="16"/>
          <w:lang w:val="en-GB"/>
        </w:rPr>
        <w:tab/>
      </w:r>
      <w:r w:rsidR="003945A2" w:rsidRPr="00653FE2">
        <w:rPr>
          <w:szCs w:val="16"/>
          <w:lang w:val="en-GB"/>
        </w:rPr>
        <w:t>illegalEquipment |</w:t>
      </w:r>
    </w:p>
    <w:p w:rsidR="003945A2" w:rsidRPr="00653FE2" w:rsidRDefault="00653FE2">
      <w:pPr>
        <w:pStyle w:val="ASN1TABLEmiddle"/>
        <w:rPr>
          <w:szCs w:val="16"/>
          <w:lang w:val="en-GB"/>
        </w:rPr>
      </w:pPr>
      <w:r>
        <w:rPr>
          <w:szCs w:val="16"/>
          <w:lang w:val="en-GB"/>
        </w:rPr>
        <w:tab/>
      </w:r>
      <w:r w:rsidR="003945A2" w:rsidRPr="00653FE2">
        <w:rPr>
          <w:szCs w:val="16"/>
          <w:lang w:val="en-GB"/>
        </w:rPr>
        <w:t>absentSubscriber |</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 |</w:t>
      </w:r>
    </w:p>
    <w:p w:rsidR="003945A2" w:rsidRPr="00653FE2" w:rsidRDefault="00653FE2">
      <w:pPr>
        <w:pStyle w:val="ASN1TABLEmiddle"/>
        <w:rPr>
          <w:szCs w:val="16"/>
          <w:lang w:val="en-GB"/>
        </w:rPr>
      </w:pPr>
      <w:r>
        <w:rPr>
          <w:szCs w:val="16"/>
          <w:lang w:val="en-GB"/>
        </w:rPr>
        <w:tab/>
      </w:r>
      <w:r w:rsidR="003945A2" w:rsidRPr="00653FE2">
        <w:rPr>
          <w:szCs w:val="16"/>
          <w:lang w:val="en-GB"/>
        </w:rPr>
        <w:t>unauthorizedLCSClient |</w:t>
      </w:r>
    </w:p>
    <w:p w:rsidR="003945A2" w:rsidRPr="00653FE2" w:rsidRDefault="00653FE2">
      <w:pPr>
        <w:pStyle w:val="ASN1TABLEmiddle"/>
        <w:rPr>
          <w:szCs w:val="16"/>
          <w:lang w:val="en-GB"/>
        </w:rPr>
      </w:pPr>
      <w:r>
        <w:rPr>
          <w:szCs w:val="16"/>
          <w:lang w:val="en-GB"/>
        </w:rPr>
        <w:tab/>
      </w:r>
      <w:r w:rsidR="003945A2" w:rsidRPr="00653FE2">
        <w:rPr>
          <w:szCs w:val="16"/>
          <w:lang w:val="en-GB"/>
        </w:rPr>
        <w:t>positionMethodFailure }</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local:83 }</w:t>
      </w:r>
    </w:p>
    <w:p w:rsidR="003945A2" w:rsidRPr="00653FE2" w:rsidRDefault="003945A2">
      <w:pPr>
        <w:pStyle w:val="ASN1HeadingComment"/>
        <w:keepNext w:val="0"/>
        <w:spacing w:line="-180" w:lineRule="auto"/>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subscriberLocationReport </w:t>
      </w:r>
      <w:r w:rsidRPr="00653FE2">
        <w:rPr>
          <w:b w:val="0"/>
          <w:szCs w:val="16"/>
          <w:lang w:val="en-GB"/>
        </w:rPr>
        <w:t xml:space="preserve"> OPERATION ::= {</w:t>
      </w:r>
      <w:r w:rsidR="00653FE2">
        <w:rPr>
          <w:b w:val="0"/>
          <w:szCs w:val="16"/>
          <w:lang w:val="en-GB"/>
        </w:rPr>
        <w:tab/>
      </w:r>
      <w:r w:rsidR="00653FE2">
        <w:rPr>
          <w:b w:val="0"/>
          <w:szCs w:val="16"/>
          <w:lang w:val="en-GB"/>
        </w:rPr>
        <w:tab/>
      </w:r>
      <w:r w:rsidRPr="00653FE2">
        <w:rPr>
          <w:b w:val="0"/>
          <w:szCs w:val="16"/>
          <w:lang w:val="en-GB"/>
        </w:rPr>
        <w:t>--Timer m</w:t>
      </w:r>
    </w:p>
    <w:p w:rsidR="003945A2" w:rsidRPr="00653FE2" w:rsidRDefault="003945A2">
      <w:pPr>
        <w:pStyle w:val="ASN1TABLEmiddle"/>
        <w:rPr>
          <w:szCs w:val="16"/>
          <w:lang w:val="en-GB"/>
        </w:rPr>
      </w:pPr>
      <w:r w:rsidRPr="00653FE2">
        <w:rPr>
          <w:szCs w:val="16"/>
          <w:lang w:val="en-GB"/>
        </w:rPr>
        <w:tab/>
        <w:t>ARGUMENT</w:t>
      </w:r>
    </w:p>
    <w:p w:rsidR="003945A2" w:rsidRPr="00653FE2" w:rsidRDefault="00653FE2">
      <w:pPr>
        <w:pStyle w:val="ASN1TABLEmiddle"/>
        <w:rPr>
          <w:szCs w:val="16"/>
          <w:lang w:val="en-GB"/>
        </w:rPr>
      </w:pPr>
      <w:r>
        <w:rPr>
          <w:szCs w:val="16"/>
          <w:lang w:val="en-GB"/>
        </w:rPr>
        <w:tab/>
      </w:r>
      <w:r w:rsidR="003945A2" w:rsidRPr="00653FE2">
        <w:rPr>
          <w:szCs w:val="16"/>
          <w:lang w:val="en-GB"/>
        </w:rPr>
        <w:t>SubscriberLocationReport-Arg</w:t>
      </w:r>
    </w:p>
    <w:p w:rsidR="003945A2" w:rsidRPr="00653FE2" w:rsidRDefault="003945A2">
      <w:pPr>
        <w:pStyle w:val="ASN1TABLEmiddle"/>
        <w:rPr>
          <w:szCs w:val="16"/>
          <w:lang w:val="en-GB"/>
        </w:rPr>
      </w:pPr>
      <w:r w:rsidRPr="00653FE2">
        <w:rPr>
          <w:szCs w:val="16"/>
          <w:lang w:val="en-GB"/>
        </w:rPr>
        <w:tab/>
        <w:t>RESULT</w:t>
      </w:r>
    </w:p>
    <w:p w:rsidR="003945A2" w:rsidRPr="00653FE2" w:rsidRDefault="00653FE2">
      <w:pPr>
        <w:pStyle w:val="ASN1TABLEmiddle"/>
        <w:rPr>
          <w:szCs w:val="16"/>
          <w:lang w:val="en-GB"/>
        </w:rPr>
      </w:pPr>
      <w:r>
        <w:rPr>
          <w:szCs w:val="16"/>
          <w:lang w:val="en-GB"/>
        </w:rPr>
        <w:tab/>
      </w:r>
      <w:r w:rsidR="003945A2" w:rsidRPr="00653FE2">
        <w:rPr>
          <w:szCs w:val="16"/>
          <w:lang w:val="en-GB"/>
        </w:rPr>
        <w:t>SubscriberLocationReport-Res</w:t>
      </w:r>
    </w:p>
    <w:p w:rsidR="003945A2" w:rsidRPr="00653FE2" w:rsidRDefault="003945A2">
      <w:pPr>
        <w:pStyle w:val="ASN1TABLEmiddle"/>
        <w:rPr>
          <w:szCs w:val="16"/>
          <w:lang w:val="en-GB"/>
        </w:rPr>
      </w:pPr>
      <w:r w:rsidRPr="00653FE2">
        <w:rPr>
          <w:szCs w:val="16"/>
          <w:lang w:val="en-GB"/>
        </w:rPr>
        <w:tab/>
        <w:t>ERRORS {</w:t>
      </w:r>
    </w:p>
    <w:p w:rsidR="003945A2" w:rsidRPr="00653FE2" w:rsidRDefault="00653FE2">
      <w:pPr>
        <w:pStyle w:val="ASN1TABLEmiddle"/>
        <w:rPr>
          <w:szCs w:val="16"/>
          <w:lang w:val="en-GB"/>
        </w:rPr>
      </w:pPr>
      <w:r>
        <w:rPr>
          <w:szCs w:val="16"/>
          <w:lang w:val="en-GB"/>
        </w:rPr>
        <w:tab/>
      </w:r>
      <w:r w:rsidR="003945A2" w:rsidRPr="00653FE2">
        <w:rPr>
          <w:szCs w:val="16"/>
          <w:lang w:val="en-GB"/>
        </w:rPr>
        <w:t>systemFailure |</w:t>
      </w:r>
    </w:p>
    <w:p w:rsidR="003945A2" w:rsidRPr="00653FE2" w:rsidRDefault="00653FE2">
      <w:pPr>
        <w:pStyle w:val="ASN1TABLEmiddle"/>
        <w:rPr>
          <w:szCs w:val="16"/>
          <w:lang w:val="en-GB"/>
        </w:rPr>
      </w:pPr>
      <w:r>
        <w:rPr>
          <w:szCs w:val="16"/>
          <w:lang w:val="en-GB"/>
        </w:rPr>
        <w:tab/>
      </w:r>
      <w:r w:rsidR="003945A2" w:rsidRPr="00653FE2">
        <w:rPr>
          <w:szCs w:val="16"/>
          <w:lang w:val="en-GB"/>
        </w:rPr>
        <w:t>dataMissing |</w:t>
      </w:r>
    </w:p>
    <w:p w:rsidR="003945A2" w:rsidRPr="00653FE2" w:rsidRDefault="00653FE2">
      <w:pPr>
        <w:pStyle w:val="ASN1TABLEmiddle"/>
        <w:rPr>
          <w:szCs w:val="16"/>
          <w:lang w:val="en-GB"/>
        </w:rPr>
      </w:pPr>
      <w:r>
        <w:rPr>
          <w:szCs w:val="16"/>
          <w:lang w:val="en-GB"/>
        </w:rPr>
        <w:tab/>
      </w:r>
      <w:r w:rsidR="003945A2" w:rsidRPr="00653FE2">
        <w:rPr>
          <w:szCs w:val="16"/>
          <w:lang w:val="en-GB"/>
        </w:rPr>
        <w:t>resourceLimitation |</w:t>
      </w:r>
    </w:p>
    <w:p w:rsidR="003945A2" w:rsidRPr="00653FE2" w:rsidRDefault="00653FE2">
      <w:pPr>
        <w:pStyle w:val="ASN1TABLEmiddle"/>
        <w:rPr>
          <w:szCs w:val="16"/>
          <w:lang w:val="en-GB"/>
        </w:rPr>
      </w:pPr>
      <w:r>
        <w:rPr>
          <w:szCs w:val="16"/>
          <w:lang w:val="en-GB"/>
        </w:rPr>
        <w:tab/>
      </w:r>
      <w:r w:rsidR="003945A2" w:rsidRPr="00653FE2">
        <w:rPr>
          <w:szCs w:val="16"/>
          <w:lang w:val="en-GB"/>
        </w:rPr>
        <w:t>unexpectedDataValue |</w:t>
      </w:r>
    </w:p>
    <w:p w:rsidR="003945A2" w:rsidRPr="00653FE2" w:rsidRDefault="00653FE2">
      <w:pPr>
        <w:pStyle w:val="ASN1TABLEmiddle"/>
        <w:rPr>
          <w:szCs w:val="16"/>
          <w:lang w:val="en-GB"/>
        </w:rPr>
      </w:pPr>
      <w:r>
        <w:rPr>
          <w:szCs w:val="16"/>
          <w:lang w:val="en-GB"/>
        </w:rPr>
        <w:tab/>
      </w:r>
      <w:r w:rsidR="003945A2" w:rsidRPr="00653FE2">
        <w:rPr>
          <w:szCs w:val="16"/>
          <w:lang w:val="en-GB"/>
        </w:rPr>
        <w:t>unknownSubscriber |</w:t>
      </w:r>
    </w:p>
    <w:p w:rsidR="003945A2" w:rsidRPr="00653FE2" w:rsidRDefault="00653FE2">
      <w:pPr>
        <w:pStyle w:val="ASN1TABLEmiddle"/>
        <w:rPr>
          <w:szCs w:val="16"/>
          <w:lang w:val="en-GB"/>
        </w:rPr>
      </w:pPr>
      <w:r>
        <w:rPr>
          <w:szCs w:val="16"/>
          <w:lang w:val="en-GB"/>
        </w:rPr>
        <w:tab/>
      </w:r>
      <w:r w:rsidR="003945A2" w:rsidRPr="00653FE2">
        <w:rPr>
          <w:szCs w:val="16"/>
          <w:lang w:val="en-GB"/>
        </w:rPr>
        <w:t>unauthorizedRequestingNetwork |</w:t>
      </w:r>
    </w:p>
    <w:p w:rsidR="003945A2" w:rsidRPr="00653FE2" w:rsidRDefault="00653FE2">
      <w:pPr>
        <w:pStyle w:val="ASN1TABLEmiddle"/>
        <w:rPr>
          <w:szCs w:val="16"/>
          <w:lang w:val="en-GB"/>
        </w:rPr>
      </w:pPr>
      <w:r>
        <w:rPr>
          <w:szCs w:val="16"/>
          <w:lang w:val="en-GB"/>
        </w:rPr>
        <w:tab/>
      </w:r>
      <w:r w:rsidR="003945A2" w:rsidRPr="00653FE2">
        <w:rPr>
          <w:szCs w:val="16"/>
          <w:lang w:val="en-GB"/>
        </w:rPr>
        <w:t>unknownOrUnreachableLCSClient}</w:t>
      </w:r>
    </w:p>
    <w:p w:rsidR="003945A2" w:rsidRPr="00653FE2" w:rsidRDefault="003945A2">
      <w:pPr>
        <w:pStyle w:val="ASN1TABLEmiddle"/>
        <w:rPr>
          <w:szCs w:val="16"/>
          <w:lang w:val="en-GB"/>
        </w:rPr>
      </w:pPr>
      <w:r w:rsidRPr="00653FE2">
        <w:rPr>
          <w:szCs w:val="16"/>
          <w:lang w:val="en-GB"/>
        </w:rPr>
        <w:tab/>
        <w:t>CODE</w:t>
      </w:r>
      <w:r w:rsidRPr="00653FE2">
        <w:rPr>
          <w:szCs w:val="16"/>
          <w:lang w:val="en-GB"/>
        </w:rPr>
        <w:tab/>
        <w:t>local:86 }</w:t>
      </w:r>
    </w:p>
    <w:p w:rsidR="003945A2" w:rsidRPr="00653FE2" w:rsidRDefault="003945A2">
      <w:pPr>
        <w:pStyle w:val="ASN1HeadingComment"/>
        <w:keepNext w:val="0"/>
        <w:spacing w:line="-180" w:lineRule="auto"/>
        <w:rPr>
          <w:szCs w:val="16"/>
          <w:lang w:val="en-GB"/>
        </w:rPr>
      </w:pPr>
    </w:p>
    <w:p w:rsidR="003945A2" w:rsidRPr="00653FE2" w:rsidRDefault="003945A2">
      <w:pPr>
        <w:widowControl w:val="0"/>
        <w:spacing w:after="0"/>
        <w:rPr>
          <w:rFonts w:ascii="Courier New" w:hAnsi="Courier New"/>
          <w:sz w:val="16"/>
          <w:szCs w:val="16"/>
        </w:rPr>
      </w:pPr>
    </w:p>
    <w:p w:rsidR="003945A2" w:rsidRPr="00653FE2" w:rsidRDefault="003945A2">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rsidR="003945A2" w:rsidRPr="00653FE2" w:rsidRDefault="003945A2">
      <w:pPr>
        <w:widowControl w:val="0"/>
        <w:spacing w:after="0"/>
        <w:rPr>
          <w:rFonts w:ascii="Courier New" w:hAnsi="Courier New"/>
          <w:b/>
          <w:sz w:val="16"/>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3945A2" w:rsidRPr="00653FE2" w:rsidRDefault="003945A2">
      <w:pPr>
        <w:widowControl w:val="0"/>
        <w:spacing w:after="0"/>
        <w:rPr>
          <w:rFonts w:ascii="Courier New" w:hAnsi="Courier New"/>
          <w:b/>
          <w:sz w:val="16"/>
        </w:rPr>
      </w:pPr>
    </w:p>
    <w:p w:rsidR="003945A2" w:rsidRPr="00653FE2" w:rsidRDefault="003945A2">
      <w:pPr>
        <w:pStyle w:val="Heading3"/>
        <w:suppressLineNumbers/>
        <w:rPr>
          <w:rFonts w:ascii="Times New Roman" w:hAnsi="Times New Roman"/>
          <w:sz w:val="20"/>
        </w:rPr>
      </w:pPr>
      <w:bookmarkStart w:id="1088" w:name="_Toc11332223"/>
      <w:r w:rsidRPr="00653FE2">
        <w:t>17.6.9</w:t>
      </w:r>
      <w:r w:rsidRPr="00653FE2">
        <w:tab/>
      </w:r>
      <w:r w:rsidR="00AB3DB1" w:rsidRPr="00653FE2">
        <w:t>Void</w:t>
      </w:r>
      <w:bookmarkEnd w:id="1088"/>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03"/>
        </w:sectPr>
      </w:pP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2"/>
      </w:pPr>
      <w:bookmarkStart w:id="1089" w:name="_Toc11332224"/>
      <w:r w:rsidRPr="00653FE2">
        <w:t>17.7</w:t>
      </w:r>
      <w:r w:rsidRPr="00653FE2">
        <w:tab/>
        <w:t>MAP constants and data types</w:t>
      </w:r>
      <w:bookmarkEnd w:id="1089"/>
    </w:p>
    <w:p w:rsidR="003945A2" w:rsidRPr="00653FE2" w:rsidRDefault="003945A2">
      <w:pPr>
        <w:pStyle w:val="Heading3"/>
      </w:pPr>
      <w:bookmarkStart w:id="1090" w:name="_Toc11332225"/>
      <w:r w:rsidRPr="00653FE2">
        <w:t>17.7.1</w:t>
      </w:r>
      <w:r w:rsidRPr="00653FE2">
        <w:tab/>
        <w:t>Mobile Service data types</w:t>
      </w:r>
      <w:bookmarkEnd w:id="1090"/>
    </w:p>
    <w:p w:rsidR="003945A2" w:rsidRPr="00653FE2" w:rsidRDefault="003945A2">
      <w:pPr>
        <w:keepNext/>
        <w:keepLines/>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MAP-MS-DataTypes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location registration types</w:t>
      </w:r>
    </w:p>
    <w:p w:rsidR="003945A2" w:rsidRPr="00653FE2" w:rsidRDefault="003945A2">
      <w:pPr>
        <w:pStyle w:val="ASN1Source"/>
        <w:widowControl/>
        <w:rPr>
          <w:szCs w:val="16"/>
          <w:lang w:val="en-GB"/>
        </w:rPr>
      </w:pPr>
      <w:r w:rsidRPr="00653FE2">
        <w:rPr>
          <w:szCs w:val="16"/>
          <w:lang w:val="en-GB"/>
        </w:rPr>
        <w:tab/>
        <w:t>UpdateLocationArg,</w:t>
      </w:r>
    </w:p>
    <w:p w:rsidR="003945A2" w:rsidRPr="00653FE2" w:rsidRDefault="003945A2">
      <w:pPr>
        <w:pStyle w:val="ASN1Source"/>
        <w:widowControl/>
        <w:rPr>
          <w:szCs w:val="16"/>
          <w:lang w:val="en-GB"/>
        </w:rPr>
      </w:pPr>
      <w:r w:rsidRPr="00653FE2">
        <w:rPr>
          <w:szCs w:val="16"/>
          <w:lang w:val="en-GB"/>
        </w:rPr>
        <w:tab/>
        <w:t>UpdateLocationRes,</w:t>
      </w:r>
    </w:p>
    <w:p w:rsidR="003945A2" w:rsidRPr="00653FE2" w:rsidRDefault="003945A2">
      <w:pPr>
        <w:pStyle w:val="ASN1Source"/>
        <w:widowControl/>
        <w:rPr>
          <w:szCs w:val="16"/>
          <w:lang w:val="en-GB"/>
        </w:rPr>
      </w:pPr>
      <w:r w:rsidRPr="00653FE2">
        <w:rPr>
          <w:szCs w:val="16"/>
          <w:lang w:val="en-GB"/>
        </w:rPr>
        <w:tab/>
        <w:t>CancelLocationArg,</w:t>
      </w:r>
    </w:p>
    <w:p w:rsidR="003945A2" w:rsidRPr="00653FE2" w:rsidRDefault="003945A2">
      <w:pPr>
        <w:pStyle w:val="ASN1Source"/>
        <w:widowControl/>
        <w:rPr>
          <w:szCs w:val="16"/>
          <w:lang w:val="en-GB"/>
        </w:rPr>
      </w:pPr>
      <w:r w:rsidRPr="00653FE2">
        <w:rPr>
          <w:szCs w:val="16"/>
          <w:lang w:val="en-GB"/>
        </w:rPr>
        <w:tab/>
        <w:t xml:space="preserve">CancelLocationRes, </w:t>
      </w:r>
    </w:p>
    <w:p w:rsidR="003945A2" w:rsidRPr="00653FE2" w:rsidRDefault="003945A2">
      <w:pPr>
        <w:pStyle w:val="ASN1Source"/>
        <w:widowControl/>
        <w:rPr>
          <w:szCs w:val="16"/>
          <w:lang w:val="en-GB"/>
        </w:rPr>
      </w:pPr>
      <w:r w:rsidRPr="00653FE2">
        <w:rPr>
          <w:szCs w:val="16"/>
          <w:lang w:val="en-GB"/>
        </w:rPr>
        <w:tab/>
        <w:t xml:space="preserve">PurgeMS-Arg, </w:t>
      </w:r>
    </w:p>
    <w:p w:rsidR="003945A2" w:rsidRPr="00653FE2" w:rsidRDefault="003945A2">
      <w:pPr>
        <w:pStyle w:val="ASN1Source"/>
        <w:widowControl/>
        <w:rPr>
          <w:szCs w:val="16"/>
          <w:lang w:val="en-GB"/>
        </w:rPr>
      </w:pPr>
      <w:r w:rsidRPr="00653FE2">
        <w:rPr>
          <w:szCs w:val="16"/>
          <w:lang w:val="en-GB"/>
        </w:rPr>
        <w:tab/>
        <w:t>PurgeMS-Res,</w:t>
      </w:r>
    </w:p>
    <w:p w:rsidR="003945A2" w:rsidRPr="00653FE2" w:rsidRDefault="003945A2">
      <w:pPr>
        <w:pStyle w:val="ASN1Source"/>
        <w:widowControl/>
        <w:rPr>
          <w:szCs w:val="16"/>
          <w:lang w:val="en-GB"/>
        </w:rPr>
      </w:pPr>
      <w:r w:rsidRPr="00653FE2">
        <w:rPr>
          <w:szCs w:val="16"/>
          <w:lang w:val="en-GB"/>
        </w:rPr>
        <w:tab/>
        <w:t>SendIdentificationArg,</w:t>
      </w:r>
    </w:p>
    <w:p w:rsidR="003945A2" w:rsidRPr="00653FE2" w:rsidRDefault="003945A2">
      <w:pPr>
        <w:pStyle w:val="ASN1Source"/>
        <w:widowControl/>
        <w:rPr>
          <w:szCs w:val="16"/>
          <w:lang w:val="en-GB"/>
        </w:rPr>
      </w:pPr>
      <w:r w:rsidRPr="00653FE2">
        <w:rPr>
          <w:szCs w:val="16"/>
          <w:lang w:val="en-GB"/>
        </w:rPr>
        <w:tab/>
        <w:t xml:space="preserve">SendIdentificationRes, </w:t>
      </w:r>
    </w:p>
    <w:p w:rsidR="003945A2" w:rsidRPr="00653FE2" w:rsidRDefault="003945A2">
      <w:pPr>
        <w:pStyle w:val="ASN1Source"/>
        <w:widowControl/>
        <w:rPr>
          <w:szCs w:val="16"/>
          <w:lang w:val="en-GB"/>
        </w:rPr>
      </w:pPr>
      <w:r w:rsidRPr="00653FE2">
        <w:rPr>
          <w:szCs w:val="16"/>
          <w:lang w:val="en-GB"/>
        </w:rPr>
        <w:tab/>
        <w:t>UpdateGprsLocationArg,</w:t>
      </w:r>
    </w:p>
    <w:p w:rsidR="003945A2" w:rsidRPr="00653FE2" w:rsidRDefault="003945A2">
      <w:pPr>
        <w:pStyle w:val="ASN1Source"/>
        <w:widowControl/>
        <w:rPr>
          <w:szCs w:val="16"/>
          <w:lang w:val="en-GB"/>
        </w:rPr>
      </w:pPr>
      <w:r w:rsidRPr="00653FE2">
        <w:rPr>
          <w:szCs w:val="16"/>
          <w:lang w:val="en-GB"/>
        </w:rPr>
        <w:tab/>
        <w:t>UpdateGprsLocationRes,</w:t>
      </w:r>
    </w:p>
    <w:p w:rsidR="003945A2" w:rsidRPr="00653FE2" w:rsidRDefault="003945A2">
      <w:pPr>
        <w:pStyle w:val="ASN1Source"/>
        <w:widowControl/>
        <w:rPr>
          <w:szCs w:val="16"/>
          <w:lang w:val="en-GB" w:eastAsia="ja-JP"/>
        </w:rPr>
      </w:pPr>
      <w:r w:rsidRPr="00653FE2">
        <w:rPr>
          <w:szCs w:val="16"/>
          <w:lang w:val="en-GB"/>
        </w:rPr>
        <w:tab/>
        <w:t>IST-SupportIndicator,</w:t>
      </w:r>
      <w:r w:rsidRPr="00653FE2">
        <w:rPr>
          <w:szCs w:val="16"/>
          <w:lang w:val="en-GB" w:eastAsia="ja-JP"/>
        </w:rPr>
        <w:t xml:space="preserve"> </w:t>
      </w:r>
    </w:p>
    <w:p w:rsidR="008B7CDD" w:rsidRPr="00653FE2" w:rsidRDefault="003945A2" w:rsidP="008B7CDD">
      <w:pPr>
        <w:pStyle w:val="ASN1Source"/>
        <w:widowControl/>
        <w:rPr>
          <w:szCs w:val="16"/>
          <w:lang w:val="en-GB" w:eastAsia="zh-CN"/>
        </w:rPr>
      </w:pPr>
      <w:r w:rsidRPr="00653FE2">
        <w:rPr>
          <w:szCs w:val="16"/>
          <w:lang w:val="en-GB" w:eastAsia="ja-JP"/>
        </w:rPr>
        <w:tab/>
        <w:t>SupportedLCS-CapabilitySets,</w:t>
      </w:r>
    </w:p>
    <w:p w:rsidR="008B7CDD" w:rsidRPr="00653FE2" w:rsidRDefault="008B7CDD" w:rsidP="008B7CDD">
      <w:pPr>
        <w:pStyle w:val="ASN1Source"/>
        <w:widowControl/>
        <w:rPr>
          <w:szCs w:val="16"/>
          <w:lang w:val="en-GB"/>
        </w:rPr>
      </w:pPr>
      <w:r w:rsidRPr="00653FE2">
        <w:rPr>
          <w:rFonts w:hint="eastAsia"/>
          <w:szCs w:val="16"/>
          <w:lang w:val="en-GB" w:eastAsia="zh-CN"/>
        </w:rPr>
        <w:tab/>
      </w:r>
      <w:r w:rsidRPr="00653FE2">
        <w:rPr>
          <w:szCs w:val="16"/>
          <w:lang w:val="en-GB"/>
        </w:rPr>
        <w:t>Update</w:t>
      </w:r>
      <w:r w:rsidRPr="00653FE2">
        <w:rPr>
          <w:rFonts w:hint="eastAsia"/>
          <w:szCs w:val="16"/>
          <w:lang w:val="en-GB" w:eastAsia="zh-CN"/>
        </w:rPr>
        <w:t>Vcsg</w:t>
      </w:r>
      <w:r w:rsidRPr="00653FE2">
        <w:rPr>
          <w:szCs w:val="16"/>
          <w:lang w:val="en-GB"/>
        </w:rPr>
        <w:t>LocationArg,</w:t>
      </w:r>
    </w:p>
    <w:p w:rsidR="00BF2311" w:rsidRPr="00653FE2" w:rsidRDefault="008B7CDD" w:rsidP="00BF2311">
      <w:pPr>
        <w:pStyle w:val="ASN1Source"/>
        <w:widowControl/>
        <w:rPr>
          <w:szCs w:val="16"/>
          <w:lang w:val="en-GB" w:eastAsia="zh-CN"/>
        </w:rPr>
      </w:pPr>
      <w:r w:rsidRPr="00653FE2">
        <w:rPr>
          <w:szCs w:val="16"/>
          <w:lang w:val="en-GB"/>
        </w:rPr>
        <w:tab/>
        <w:t>Update</w:t>
      </w:r>
      <w:r w:rsidRPr="00653FE2">
        <w:rPr>
          <w:rFonts w:hint="eastAsia"/>
          <w:szCs w:val="16"/>
          <w:lang w:val="en-GB" w:eastAsia="zh-CN"/>
        </w:rPr>
        <w:t>Vcsg</w:t>
      </w:r>
      <w:r w:rsidRPr="00653FE2">
        <w:rPr>
          <w:szCs w:val="16"/>
          <w:lang w:val="en-GB"/>
        </w:rPr>
        <w:t>LocationRes,</w:t>
      </w:r>
    </w:p>
    <w:p w:rsidR="00BF2311" w:rsidRPr="00653FE2" w:rsidRDefault="00BF2311" w:rsidP="00BF2311">
      <w:pPr>
        <w:pStyle w:val="ASN1Source"/>
        <w:widowControl/>
        <w:rPr>
          <w:szCs w:val="16"/>
          <w:lang w:val="en-GB"/>
        </w:rPr>
      </w:pPr>
      <w:r w:rsidRPr="00653FE2">
        <w:rPr>
          <w:rFonts w:hint="eastAsia"/>
          <w:szCs w:val="16"/>
          <w:lang w:val="en-GB" w:eastAsia="zh-CN"/>
        </w:rPr>
        <w:tab/>
        <w:t>CancelVcsg</w:t>
      </w:r>
      <w:r w:rsidRPr="00653FE2">
        <w:rPr>
          <w:szCs w:val="16"/>
          <w:lang w:val="en-GB"/>
        </w:rPr>
        <w:t>LocationArg,</w:t>
      </w:r>
    </w:p>
    <w:p w:rsidR="003945A2" w:rsidRPr="00653FE2" w:rsidRDefault="00BF2311" w:rsidP="00BF2311">
      <w:pPr>
        <w:pStyle w:val="ASN1Source"/>
        <w:widowControl/>
        <w:rPr>
          <w:szCs w:val="16"/>
          <w:lang w:val="en-GB"/>
        </w:rPr>
      </w:pPr>
      <w:r w:rsidRPr="00653FE2">
        <w:rPr>
          <w:szCs w:val="16"/>
          <w:lang w:val="en-GB"/>
        </w:rPr>
        <w:tab/>
      </w:r>
      <w:r w:rsidRPr="00653FE2">
        <w:rPr>
          <w:rFonts w:hint="eastAsia"/>
          <w:szCs w:val="16"/>
          <w:lang w:val="en-GB" w:eastAsia="zh-CN"/>
        </w:rPr>
        <w:t>CancelVcsg</w:t>
      </w:r>
      <w:r w:rsidRPr="00653FE2">
        <w:rPr>
          <w:szCs w:val="16"/>
          <w:lang w:val="en-GB"/>
        </w:rPr>
        <w:t>LocationRes,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handover types</w:t>
      </w:r>
    </w:p>
    <w:p w:rsidR="003945A2" w:rsidRPr="00653FE2" w:rsidRDefault="003945A2">
      <w:pPr>
        <w:pStyle w:val="ASN1Source"/>
        <w:widowControl/>
        <w:rPr>
          <w:szCs w:val="16"/>
          <w:lang w:val="en-GB"/>
        </w:rPr>
      </w:pPr>
      <w:r w:rsidRPr="00653FE2">
        <w:rPr>
          <w:szCs w:val="16"/>
          <w:lang w:val="en-GB"/>
        </w:rPr>
        <w:tab/>
        <w:t>ForwardAccessSignalling-Arg,</w:t>
      </w:r>
    </w:p>
    <w:p w:rsidR="003945A2" w:rsidRPr="00653FE2" w:rsidRDefault="003945A2">
      <w:pPr>
        <w:pStyle w:val="ASN1Source"/>
        <w:widowControl/>
        <w:rPr>
          <w:szCs w:val="16"/>
          <w:lang w:val="en-GB"/>
        </w:rPr>
      </w:pPr>
      <w:r w:rsidRPr="00653FE2">
        <w:rPr>
          <w:szCs w:val="16"/>
          <w:lang w:val="en-GB"/>
        </w:rPr>
        <w:tab/>
        <w:t>PrepareHO-Arg,</w:t>
      </w:r>
    </w:p>
    <w:p w:rsidR="003945A2" w:rsidRPr="00653FE2" w:rsidRDefault="003945A2">
      <w:pPr>
        <w:pStyle w:val="ASN1Source"/>
        <w:widowControl/>
        <w:rPr>
          <w:szCs w:val="16"/>
          <w:lang w:val="en-GB"/>
        </w:rPr>
      </w:pPr>
      <w:r w:rsidRPr="00653FE2">
        <w:rPr>
          <w:szCs w:val="16"/>
          <w:lang w:val="en-GB"/>
        </w:rPr>
        <w:tab/>
        <w:t>PrepareHO-Res,</w:t>
      </w:r>
    </w:p>
    <w:p w:rsidR="003945A2" w:rsidRPr="00653FE2" w:rsidRDefault="003945A2">
      <w:pPr>
        <w:pStyle w:val="ASN1Source"/>
        <w:widowControl/>
        <w:rPr>
          <w:szCs w:val="16"/>
          <w:lang w:val="en-GB"/>
        </w:rPr>
      </w:pPr>
      <w:r w:rsidRPr="00653FE2">
        <w:rPr>
          <w:szCs w:val="16"/>
          <w:lang w:val="en-GB"/>
        </w:rPr>
        <w:tab/>
        <w:t xml:space="preserve">PrepareSubsequentHO-Arg, </w:t>
      </w:r>
    </w:p>
    <w:p w:rsidR="003945A2" w:rsidRPr="00653FE2" w:rsidRDefault="003945A2">
      <w:pPr>
        <w:pStyle w:val="ASN1Source"/>
        <w:widowControl/>
        <w:rPr>
          <w:szCs w:val="16"/>
          <w:lang w:val="en-GB"/>
        </w:rPr>
      </w:pPr>
      <w:r w:rsidRPr="00653FE2">
        <w:rPr>
          <w:szCs w:val="16"/>
          <w:lang w:val="en-GB"/>
        </w:rPr>
        <w:tab/>
        <w:t>PrepareSubsequentHO-Res,</w:t>
      </w:r>
    </w:p>
    <w:p w:rsidR="003945A2" w:rsidRPr="00653FE2" w:rsidRDefault="003945A2">
      <w:pPr>
        <w:pStyle w:val="ASN1Source"/>
        <w:widowControl/>
        <w:rPr>
          <w:szCs w:val="16"/>
          <w:lang w:val="en-GB"/>
        </w:rPr>
      </w:pPr>
      <w:r w:rsidRPr="00653FE2">
        <w:rPr>
          <w:szCs w:val="16"/>
          <w:lang w:val="en-GB"/>
        </w:rPr>
        <w:tab/>
        <w:t>ProcessAccessSignalling-Arg,</w:t>
      </w:r>
    </w:p>
    <w:p w:rsidR="003945A2" w:rsidRPr="00653FE2" w:rsidRDefault="003945A2">
      <w:pPr>
        <w:pStyle w:val="ASN1Source"/>
        <w:widowControl/>
        <w:rPr>
          <w:szCs w:val="16"/>
          <w:lang w:val="en-GB"/>
        </w:rPr>
      </w:pPr>
      <w:r w:rsidRPr="00653FE2">
        <w:rPr>
          <w:szCs w:val="16"/>
          <w:lang w:val="en-GB"/>
        </w:rPr>
        <w:tab/>
        <w:t>SendEndSignal-Arg,</w:t>
      </w:r>
    </w:p>
    <w:p w:rsidR="003945A2" w:rsidRPr="00653FE2" w:rsidRDefault="003945A2">
      <w:pPr>
        <w:pStyle w:val="ASN1Source"/>
        <w:widowControl/>
        <w:rPr>
          <w:szCs w:val="16"/>
          <w:lang w:val="en-GB"/>
        </w:rPr>
      </w:pPr>
      <w:r w:rsidRPr="00653FE2">
        <w:rPr>
          <w:szCs w:val="16"/>
          <w:lang w:val="en-GB"/>
        </w:rPr>
        <w:tab/>
        <w:t>SendEndSignal-Res,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authentication management types</w:t>
      </w:r>
    </w:p>
    <w:p w:rsidR="003945A2" w:rsidRPr="00653FE2" w:rsidRDefault="003945A2">
      <w:pPr>
        <w:pStyle w:val="ASN1Source"/>
        <w:widowControl/>
        <w:rPr>
          <w:szCs w:val="16"/>
          <w:lang w:val="en-GB"/>
        </w:rPr>
      </w:pPr>
      <w:r w:rsidRPr="00653FE2">
        <w:rPr>
          <w:szCs w:val="16"/>
          <w:lang w:val="en-GB"/>
        </w:rPr>
        <w:tab/>
        <w:t>SendAuthenticationInfoArg,</w:t>
      </w:r>
    </w:p>
    <w:p w:rsidR="003945A2" w:rsidRPr="00653FE2" w:rsidRDefault="003945A2">
      <w:pPr>
        <w:pStyle w:val="ASN1Source"/>
        <w:widowControl/>
        <w:rPr>
          <w:szCs w:val="16"/>
          <w:lang w:val="en-GB"/>
        </w:rPr>
      </w:pPr>
      <w:r w:rsidRPr="00653FE2">
        <w:rPr>
          <w:szCs w:val="16"/>
          <w:lang w:val="en-GB"/>
        </w:rPr>
        <w:tab/>
        <w:t xml:space="preserve">SendAuthenticationInfoRes, </w:t>
      </w:r>
    </w:p>
    <w:p w:rsidR="003945A2" w:rsidRPr="00653FE2" w:rsidRDefault="003945A2">
      <w:pPr>
        <w:pStyle w:val="ASN1Source"/>
        <w:widowControl/>
        <w:rPr>
          <w:szCs w:val="16"/>
          <w:lang w:val="en-GB"/>
        </w:rPr>
      </w:pPr>
      <w:r w:rsidRPr="00653FE2">
        <w:rPr>
          <w:szCs w:val="16"/>
          <w:lang w:val="en-GB"/>
        </w:rPr>
        <w:tab/>
        <w:t>AuthenticationFailureReportArg,</w:t>
      </w:r>
    </w:p>
    <w:p w:rsidR="003945A2" w:rsidRPr="00653FE2" w:rsidRDefault="003945A2">
      <w:pPr>
        <w:pStyle w:val="ASN1Source"/>
        <w:widowControl/>
        <w:ind w:firstLine="284"/>
        <w:rPr>
          <w:szCs w:val="16"/>
          <w:lang w:val="en-GB"/>
        </w:rPr>
      </w:pPr>
      <w:r w:rsidRPr="00653FE2">
        <w:rPr>
          <w:szCs w:val="16"/>
          <w:lang w:val="en-GB"/>
        </w:rPr>
        <w:lastRenderedPageBreak/>
        <w:t>AuthenticationFailureReportRes,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security management types</w:t>
      </w:r>
    </w:p>
    <w:p w:rsidR="00D073A2" w:rsidRPr="00653FE2" w:rsidRDefault="003945A2" w:rsidP="00D073A2">
      <w:pPr>
        <w:pStyle w:val="ASN1Source"/>
        <w:widowControl/>
        <w:rPr>
          <w:szCs w:val="16"/>
          <w:lang w:val="en-GB"/>
        </w:rPr>
      </w:pPr>
      <w:r w:rsidRPr="00653FE2">
        <w:rPr>
          <w:szCs w:val="16"/>
          <w:lang w:val="en-GB"/>
        </w:rPr>
        <w:tab/>
        <w:t>Kc,</w:t>
      </w:r>
      <w:r w:rsidR="00D073A2" w:rsidRPr="00653FE2">
        <w:rPr>
          <w:szCs w:val="16"/>
          <w:lang w:val="en-GB"/>
        </w:rPr>
        <w:t xml:space="preserve"> </w:t>
      </w:r>
    </w:p>
    <w:p w:rsidR="003945A2" w:rsidRPr="00653FE2" w:rsidRDefault="00D073A2" w:rsidP="00D073A2">
      <w:pPr>
        <w:pStyle w:val="ASN1Source"/>
        <w:widowControl/>
        <w:rPr>
          <w:szCs w:val="16"/>
          <w:lang w:val="en-GB"/>
        </w:rPr>
      </w:pPr>
      <w:r w:rsidRPr="00653FE2">
        <w:rPr>
          <w:szCs w:val="16"/>
          <w:lang w:val="en-GB"/>
        </w:rPr>
        <w:tab/>
        <w:t>Cksn,</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ab/>
        <w:t>-- equipment management types</w:t>
      </w:r>
    </w:p>
    <w:p w:rsidR="003945A2" w:rsidRPr="00653FE2" w:rsidRDefault="003945A2">
      <w:pPr>
        <w:pStyle w:val="ASN1Source"/>
        <w:widowControl/>
        <w:rPr>
          <w:szCs w:val="16"/>
          <w:lang w:val="en-GB"/>
        </w:rPr>
      </w:pPr>
      <w:r w:rsidRPr="00653FE2">
        <w:rPr>
          <w:szCs w:val="16"/>
          <w:lang w:val="en-GB"/>
        </w:rPr>
        <w:tab/>
        <w:t>CheckIMEI-Arg,</w:t>
      </w:r>
    </w:p>
    <w:p w:rsidR="003945A2" w:rsidRPr="00653FE2" w:rsidRDefault="003945A2">
      <w:pPr>
        <w:pStyle w:val="ASN1Source"/>
        <w:widowControl/>
        <w:rPr>
          <w:szCs w:val="16"/>
          <w:lang w:val="en-GB"/>
        </w:rPr>
      </w:pPr>
      <w:r w:rsidRPr="00653FE2">
        <w:rPr>
          <w:szCs w:val="16"/>
          <w:lang w:val="en-GB"/>
        </w:rPr>
        <w:tab/>
        <w:t>CheckIMEI-Res,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management types</w:t>
      </w:r>
    </w:p>
    <w:p w:rsidR="003945A2" w:rsidRPr="00653FE2" w:rsidRDefault="003945A2">
      <w:pPr>
        <w:pStyle w:val="ASN1Source"/>
        <w:widowControl/>
        <w:rPr>
          <w:szCs w:val="16"/>
          <w:lang w:val="en-GB"/>
        </w:rPr>
      </w:pPr>
      <w:r w:rsidRPr="00653FE2">
        <w:rPr>
          <w:szCs w:val="16"/>
          <w:lang w:val="en-GB"/>
        </w:rPr>
        <w:tab/>
        <w:t>InsertSubscriberDataArg,</w:t>
      </w:r>
    </w:p>
    <w:p w:rsidR="003945A2" w:rsidRPr="00653FE2" w:rsidRDefault="003945A2">
      <w:pPr>
        <w:pStyle w:val="ASN1Source"/>
        <w:rPr>
          <w:szCs w:val="16"/>
          <w:lang w:val="en-GB"/>
        </w:rPr>
      </w:pPr>
      <w:r w:rsidRPr="00653FE2">
        <w:rPr>
          <w:szCs w:val="16"/>
          <w:lang w:val="en-GB"/>
        </w:rPr>
        <w:tab/>
        <w:t xml:space="preserve">InsertSubscriberDataRes, </w:t>
      </w:r>
    </w:p>
    <w:p w:rsidR="003945A2" w:rsidRPr="00653FE2" w:rsidRDefault="003945A2">
      <w:pPr>
        <w:pStyle w:val="ASN1Source"/>
        <w:widowControl/>
        <w:rPr>
          <w:szCs w:val="16"/>
          <w:lang w:val="en-GB"/>
        </w:rPr>
      </w:pPr>
      <w:r w:rsidRPr="00653FE2">
        <w:rPr>
          <w:szCs w:val="16"/>
          <w:lang w:val="en-GB"/>
        </w:rPr>
        <w:tab/>
        <w:t>LSAIdentity,</w:t>
      </w:r>
    </w:p>
    <w:p w:rsidR="003945A2" w:rsidRPr="00653FE2" w:rsidRDefault="003945A2">
      <w:pPr>
        <w:pStyle w:val="ASN1Source"/>
        <w:widowControl/>
        <w:rPr>
          <w:szCs w:val="16"/>
          <w:lang w:val="en-GB"/>
        </w:rPr>
      </w:pPr>
      <w:r w:rsidRPr="00653FE2">
        <w:rPr>
          <w:szCs w:val="16"/>
          <w:lang w:val="en-GB"/>
        </w:rPr>
        <w:tab/>
        <w:t>DeleteSubscriberDataArg,</w:t>
      </w:r>
    </w:p>
    <w:p w:rsidR="003945A2" w:rsidRPr="00653FE2" w:rsidRDefault="003945A2">
      <w:pPr>
        <w:pStyle w:val="ASN1Source"/>
        <w:widowControl/>
        <w:rPr>
          <w:szCs w:val="16"/>
          <w:lang w:val="en-GB"/>
        </w:rPr>
      </w:pPr>
      <w:r w:rsidRPr="00653FE2">
        <w:rPr>
          <w:szCs w:val="16"/>
          <w:lang w:val="en-GB"/>
        </w:rPr>
        <w:tab/>
        <w:t>DeleteSubscriberDataRes,</w:t>
      </w:r>
    </w:p>
    <w:p w:rsidR="003945A2" w:rsidRPr="00653FE2" w:rsidRDefault="003945A2">
      <w:pPr>
        <w:pStyle w:val="ASN1Source"/>
        <w:rPr>
          <w:szCs w:val="16"/>
          <w:lang w:val="en-GB"/>
        </w:rPr>
      </w:pPr>
      <w:r w:rsidRPr="00653FE2">
        <w:rPr>
          <w:szCs w:val="16"/>
          <w:lang w:val="en-GB"/>
        </w:rPr>
        <w:tab/>
      </w:r>
      <w:r w:rsidRPr="00653FE2">
        <w:rPr>
          <w:rFonts w:ascii="Courier" w:hAnsi="Courier"/>
          <w:szCs w:val="16"/>
          <w:lang w:val="en-GB"/>
        </w:rPr>
        <w:t>Ext-QoS-Subs</w:t>
      </w:r>
      <w:bookmarkStart w:id="1091" w:name="_Hlt483759233"/>
      <w:bookmarkEnd w:id="1091"/>
      <w:r w:rsidRPr="00653FE2">
        <w:rPr>
          <w:rFonts w:ascii="Courier" w:hAnsi="Courier"/>
          <w:szCs w:val="16"/>
          <w:lang w:val="en-GB"/>
        </w:rPr>
        <w:t>cribed,</w:t>
      </w:r>
    </w:p>
    <w:p w:rsidR="00245487" w:rsidRPr="00653FE2" w:rsidRDefault="003945A2" w:rsidP="00245487">
      <w:pPr>
        <w:pStyle w:val="ASN1Source"/>
        <w:widowControl/>
        <w:rPr>
          <w:rFonts w:ascii="Courier" w:hAnsi="Courier"/>
          <w:szCs w:val="16"/>
          <w:lang w:val="en-GB"/>
        </w:rPr>
      </w:pPr>
      <w:r w:rsidRPr="00653FE2">
        <w:rPr>
          <w:rFonts w:ascii="Courier" w:hAnsi="Courier"/>
          <w:szCs w:val="16"/>
          <w:lang w:val="en-GB" w:eastAsia="ja-JP"/>
        </w:rPr>
        <w:tab/>
      </w:r>
      <w:r w:rsidRPr="00653FE2">
        <w:rPr>
          <w:rFonts w:ascii="Courier" w:hAnsi="Courier"/>
          <w:szCs w:val="16"/>
          <w:lang w:val="en-GB"/>
        </w:rPr>
        <w:t>Ext</w:t>
      </w:r>
      <w:r w:rsidRPr="00653FE2">
        <w:rPr>
          <w:rFonts w:ascii="Courier" w:hAnsi="Courier"/>
          <w:szCs w:val="16"/>
          <w:lang w:val="en-GB" w:eastAsia="ja-JP"/>
        </w:rPr>
        <w:t>2</w:t>
      </w:r>
      <w:r w:rsidRPr="00653FE2">
        <w:rPr>
          <w:rFonts w:ascii="Courier" w:hAnsi="Courier"/>
          <w:szCs w:val="16"/>
          <w:lang w:val="en-GB"/>
        </w:rPr>
        <w:t>-QoS-Subscribed,</w:t>
      </w:r>
      <w:r w:rsidR="00245487" w:rsidRPr="00653FE2">
        <w:rPr>
          <w:rFonts w:ascii="Courier" w:hAnsi="Courier"/>
          <w:szCs w:val="16"/>
          <w:lang w:val="en-GB"/>
        </w:rPr>
        <w:t xml:space="preserve"> </w:t>
      </w:r>
    </w:p>
    <w:p w:rsidR="00CC6057" w:rsidRPr="00653FE2" w:rsidRDefault="00245487" w:rsidP="00CC6057">
      <w:pPr>
        <w:pStyle w:val="ASN1Source"/>
        <w:widowControl/>
        <w:rPr>
          <w:rFonts w:ascii="Courier" w:hAnsi="Courier"/>
          <w:szCs w:val="16"/>
          <w:lang w:val="en-GB"/>
        </w:rPr>
      </w:pPr>
      <w:r w:rsidRPr="00653FE2">
        <w:rPr>
          <w:rFonts w:ascii="Courier" w:hAnsi="Courier"/>
          <w:szCs w:val="16"/>
          <w:lang w:val="en-GB"/>
        </w:rPr>
        <w:tab/>
        <w:t>Ext3-QoS-Subscribed,</w:t>
      </w:r>
      <w:r w:rsidR="00CC6057" w:rsidRPr="00653FE2">
        <w:rPr>
          <w:rFonts w:ascii="Courier" w:hAnsi="Courier"/>
          <w:szCs w:val="16"/>
          <w:lang w:val="en-GB"/>
        </w:rPr>
        <w:t xml:space="preserve"> </w:t>
      </w:r>
    </w:p>
    <w:p w:rsidR="003945A2" w:rsidRPr="00653FE2" w:rsidRDefault="00CC6057" w:rsidP="00CC6057">
      <w:pPr>
        <w:pStyle w:val="ASN1Source"/>
        <w:widowControl/>
        <w:rPr>
          <w:rFonts w:ascii="Courier" w:hAnsi="Courier"/>
          <w:szCs w:val="16"/>
          <w:lang w:val="en-GB"/>
        </w:rPr>
      </w:pPr>
      <w:r w:rsidRPr="00653FE2">
        <w:rPr>
          <w:rFonts w:ascii="Courier" w:hAnsi="Courier"/>
          <w:szCs w:val="16"/>
          <w:lang w:val="en-GB"/>
        </w:rPr>
        <w:tab/>
        <w:t>Ext4-QoS-Subscribed,</w:t>
      </w:r>
    </w:p>
    <w:p w:rsidR="003945A2" w:rsidRPr="00653FE2" w:rsidRDefault="003945A2">
      <w:pPr>
        <w:pStyle w:val="ASN1Source"/>
        <w:widowControl/>
        <w:rPr>
          <w:szCs w:val="16"/>
          <w:lang w:val="en-GB"/>
        </w:rPr>
      </w:pPr>
      <w:r w:rsidRPr="00653FE2">
        <w:rPr>
          <w:szCs w:val="16"/>
          <w:lang w:val="en-GB"/>
        </w:rPr>
        <w:tab/>
        <w:t>SubscriberData,</w:t>
      </w:r>
    </w:p>
    <w:p w:rsidR="003945A2" w:rsidRPr="00653FE2" w:rsidRDefault="003945A2">
      <w:pPr>
        <w:pStyle w:val="ASN1Source"/>
        <w:widowControl/>
        <w:rPr>
          <w:szCs w:val="16"/>
          <w:lang w:val="en-GB"/>
        </w:rPr>
      </w:pPr>
      <w:r w:rsidRPr="00653FE2">
        <w:rPr>
          <w:szCs w:val="16"/>
          <w:lang w:val="en-GB"/>
        </w:rPr>
        <w:tab/>
        <w:t>ODB-Data,</w:t>
      </w:r>
    </w:p>
    <w:p w:rsidR="003945A2" w:rsidRPr="00653FE2" w:rsidRDefault="003945A2">
      <w:pPr>
        <w:pStyle w:val="ASN1Source"/>
        <w:widowControl/>
        <w:rPr>
          <w:szCs w:val="16"/>
          <w:lang w:val="en-GB"/>
        </w:rPr>
      </w:pPr>
      <w:r w:rsidRPr="00653FE2">
        <w:rPr>
          <w:szCs w:val="16"/>
          <w:lang w:val="en-GB"/>
        </w:rPr>
        <w:tab/>
        <w:t>SubscriberStatus,</w:t>
      </w:r>
    </w:p>
    <w:p w:rsidR="003945A2" w:rsidRPr="00653FE2" w:rsidRDefault="003945A2">
      <w:pPr>
        <w:pStyle w:val="ASN1Source"/>
        <w:widowControl/>
        <w:rPr>
          <w:szCs w:val="16"/>
          <w:lang w:val="en-GB"/>
        </w:rPr>
      </w:pPr>
      <w:r w:rsidRPr="00653FE2">
        <w:rPr>
          <w:szCs w:val="16"/>
          <w:lang w:val="en-GB"/>
        </w:rPr>
        <w:tab/>
        <w:t>ZoneCodeList,</w:t>
      </w:r>
    </w:p>
    <w:p w:rsidR="003945A2" w:rsidRPr="00653FE2" w:rsidRDefault="003945A2">
      <w:pPr>
        <w:pStyle w:val="ASN1Source"/>
        <w:widowControl/>
        <w:rPr>
          <w:szCs w:val="16"/>
          <w:lang w:val="fr-FR"/>
        </w:rPr>
      </w:pPr>
      <w:r w:rsidRPr="00653FE2">
        <w:rPr>
          <w:szCs w:val="16"/>
          <w:lang w:val="en-GB"/>
        </w:rPr>
        <w:tab/>
      </w:r>
      <w:r w:rsidRPr="00653FE2">
        <w:rPr>
          <w:szCs w:val="16"/>
          <w:lang w:val="fr-FR"/>
        </w:rPr>
        <w:t xml:space="preserve">maxNumOfZoneCodes, </w:t>
      </w:r>
    </w:p>
    <w:p w:rsidR="003945A2" w:rsidRPr="00653FE2" w:rsidRDefault="003945A2">
      <w:pPr>
        <w:pStyle w:val="ASN1Source"/>
        <w:widowControl/>
        <w:rPr>
          <w:szCs w:val="16"/>
          <w:lang w:val="fr-FR"/>
        </w:rPr>
      </w:pPr>
      <w:r w:rsidRPr="00653FE2">
        <w:rPr>
          <w:szCs w:val="16"/>
          <w:lang w:val="fr-FR"/>
        </w:rPr>
        <w:tab/>
        <w:t xml:space="preserve">O-CSI, </w:t>
      </w:r>
    </w:p>
    <w:p w:rsidR="003945A2" w:rsidRPr="00653FE2" w:rsidRDefault="003945A2">
      <w:pPr>
        <w:pStyle w:val="ASN1Source"/>
        <w:widowControl/>
        <w:ind w:firstLine="284"/>
        <w:rPr>
          <w:szCs w:val="16"/>
          <w:lang w:val="fr-FR"/>
        </w:rPr>
      </w:pPr>
      <w:r w:rsidRPr="00653FE2">
        <w:rPr>
          <w:szCs w:val="16"/>
          <w:lang w:val="fr-FR"/>
        </w:rPr>
        <w:t>D-CSI,</w:t>
      </w:r>
    </w:p>
    <w:p w:rsidR="003945A2" w:rsidRPr="00653FE2" w:rsidRDefault="003945A2">
      <w:pPr>
        <w:pStyle w:val="ASN1Source"/>
        <w:widowControl/>
        <w:rPr>
          <w:szCs w:val="16"/>
          <w:lang w:val="en-GB"/>
        </w:rPr>
      </w:pPr>
      <w:r w:rsidRPr="00653FE2">
        <w:rPr>
          <w:szCs w:val="16"/>
          <w:lang w:val="fr-FR"/>
        </w:rPr>
        <w:tab/>
      </w:r>
      <w:r w:rsidRPr="00653FE2">
        <w:rPr>
          <w:szCs w:val="16"/>
          <w:lang w:val="en-GB"/>
        </w:rPr>
        <w:t xml:space="preserve">O-BcsmCamelTDPCriteriaList, </w:t>
      </w:r>
    </w:p>
    <w:p w:rsidR="003945A2" w:rsidRPr="00653FE2" w:rsidRDefault="003945A2">
      <w:pPr>
        <w:pStyle w:val="ASN1Source"/>
        <w:widowControl/>
        <w:rPr>
          <w:szCs w:val="16"/>
          <w:lang w:val="en-GB"/>
        </w:rPr>
      </w:pPr>
      <w:r w:rsidRPr="00653FE2">
        <w:rPr>
          <w:szCs w:val="16"/>
          <w:lang w:val="en-GB"/>
        </w:rPr>
        <w:tab/>
        <w:t>T-BCSM-CAMEL-TDP-CriteriaList,</w:t>
      </w:r>
    </w:p>
    <w:p w:rsidR="003945A2" w:rsidRPr="00653FE2" w:rsidRDefault="003945A2">
      <w:pPr>
        <w:pStyle w:val="ASN1Source"/>
        <w:widowControl/>
        <w:rPr>
          <w:szCs w:val="16"/>
          <w:lang w:val="en-GB"/>
        </w:rPr>
      </w:pPr>
      <w:r w:rsidRPr="00653FE2">
        <w:rPr>
          <w:szCs w:val="16"/>
          <w:lang w:val="en-GB"/>
        </w:rPr>
        <w:tab/>
        <w:t>SS-CSI,</w:t>
      </w:r>
    </w:p>
    <w:p w:rsidR="003945A2" w:rsidRPr="00653FE2" w:rsidRDefault="003945A2">
      <w:pPr>
        <w:pStyle w:val="ASN1Source"/>
        <w:widowControl/>
        <w:rPr>
          <w:szCs w:val="16"/>
          <w:lang w:val="en-GB"/>
        </w:rPr>
      </w:pPr>
      <w:r w:rsidRPr="00653FE2">
        <w:rPr>
          <w:szCs w:val="16"/>
          <w:lang w:val="en-GB"/>
        </w:rPr>
        <w:tab/>
        <w:t>ServiceKey,</w:t>
      </w:r>
    </w:p>
    <w:p w:rsidR="00095633" w:rsidRPr="00653FE2" w:rsidRDefault="003945A2" w:rsidP="00095633">
      <w:pPr>
        <w:pStyle w:val="ASN1Source"/>
        <w:widowControl/>
        <w:rPr>
          <w:szCs w:val="16"/>
          <w:lang w:val="en-GB"/>
        </w:rPr>
      </w:pPr>
      <w:r w:rsidRPr="00653FE2">
        <w:rPr>
          <w:szCs w:val="16"/>
          <w:lang w:val="en-GB"/>
        </w:rPr>
        <w:tab/>
        <w:t>DefaultCallHandling,</w:t>
      </w:r>
    </w:p>
    <w:p w:rsidR="00095633" w:rsidRPr="00653FE2" w:rsidRDefault="00095633" w:rsidP="00095633">
      <w:pPr>
        <w:pStyle w:val="ASN1Source"/>
        <w:widowControl/>
        <w:rPr>
          <w:szCs w:val="16"/>
          <w:lang w:val="en-GB"/>
        </w:rPr>
      </w:pPr>
      <w:r w:rsidRPr="00653FE2">
        <w:rPr>
          <w:szCs w:val="16"/>
          <w:lang w:val="en-GB"/>
        </w:rPr>
        <w:tab/>
        <w:t>DefaultSMS-Handling,</w:t>
      </w:r>
    </w:p>
    <w:p w:rsidR="003945A2" w:rsidRPr="00653FE2" w:rsidRDefault="00095633" w:rsidP="00095633">
      <w:pPr>
        <w:pStyle w:val="ASN1Source"/>
        <w:widowControl/>
        <w:rPr>
          <w:szCs w:val="16"/>
          <w:lang w:val="en-GB"/>
        </w:rPr>
      </w:pPr>
      <w:r w:rsidRPr="00653FE2">
        <w:rPr>
          <w:szCs w:val="16"/>
          <w:lang w:val="en-GB"/>
        </w:rPr>
        <w:tab/>
        <w:t>DefaultGPRS-Handling,</w:t>
      </w:r>
    </w:p>
    <w:p w:rsidR="003945A2" w:rsidRPr="00653FE2" w:rsidRDefault="003945A2">
      <w:pPr>
        <w:pStyle w:val="ASN1Source"/>
        <w:widowControl/>
        <w:rPr>
          <w:szCs w:val="16"/>
          <w:lang w:val="en-GB"/>
        </w:rPr>
      </w:pPr>
      <w:r w:rsidRPr="00653FE2">
        <w:rPr>
          <w:szCs w:val="16"/>
          <w:lang w:val="en-GB"/>
        </w:rPr>
        <w:tab/>
        <w:t>CamelCapabilityHandling,</w:t>
      </w:r>
    </w:p>
    <w:p w:rsidR="003945A2" w:rsidRPr="00653FE2" w:rsidRDefault="003945A2">
      <w:pPr>
        <w:pStyle w:val="ASN1Source"/>
        <w:widowControl/>
        <w:rPr>
          <w:szCs w:val="16"/>
          <w:lang w:val="en-GB"/>
        </w:rPr>
      </w:pPr>
      <w:r w:rsidRPr="00653FE2">
        <w:rPr>
          <w:szCs w:val="16"/>
          <w:lang w:val="en-GB"/>
        </w:rPr>
        <w:tab/>
        <w:t>BasicServiceCriteria,</w:t>
      </w:r>
    </w:p>
    <w:p w:rsidR="003945A2" w:rsidRPr="00653FE2" w:rsidRDefault="003945A2">
      <w:pPr>
        <w:pStyle w:val="ASN1Source"/>
        <w:widowControl/>
        <w:rPr>
          <w:szCs w:val="16"/>
          <w:lang w:val="en-GB"/>
        </w:rPr>
      </w:pPr>
      <w:r w:rsidRPr="00653FE2">
        <w:rPr>
          <w:szCs w:val="16"/>
          <w:lang w:val="en-GB"/>
        </w:rPr>
        <w:tab/>
        <w:t>SupportedCamelPhases,</w:t>
      </w:r>
    </w:p>
    <w:p w:rsidR="003945A2" w:rsidRPr="00653FE2" w:rsidRDefault="003945A2">
      <w:pPr>
        <w:pStyle w:val="ASN1Source"/>
        <w:widowControl/>
        <w:rPr>
          <w:szCs w:val="16"/>
          <w:lang w:val="en-GB"/>
        </w:rPr>
      </w:pPr>
      <w:r w:rsidRPr="00653FE2">
        <w:rPr>
          <w:szCs w:val="16"/>
          <w:lang w:val="en-GB"/>
        </w:rPr>
        <w:tab/>
        <w:t>OfferedCamel4CSIs,</w:t>
      </w:r>
    </w:p>
    <w:p w:rsidR="003945A2" w:rsidRPr="00653FE2" w:rsidRDefault="003945A2">
      <w:pPr>
        <w:pStyle w:val="ASN1Source"/>
        <w:widowControl/>
        <w:rPr>
          <w:szCs w:val="16"/>
          <w:lang w:val="en-GB"/>
        </w:rPr>
      </w:pPr>
      <w:r w:rsidRPr="00653FE2">
        <w:rPr>
          <w:szCs w:val="16"/>
          <w:lang w:val="en-GB"/>
        </w:rPr>
        <w:tab/>
        <w:t>OfferedCamel4Functionalities,</w:t>
      </w:r>
    </w:p>
    <w:p w:rsidR="003945A2" w:rsidRPr="00653FE2" w:rsidRDefault="003945A2">
      <w:pPr>
        <w:pStyle w:val="ASN1Source"/>
        <w:widowControl/>
        <w:rPr>
          <w:szCs w:val="16"/>
          <w:lang w:val="en-GB"/>
        </w:rPr>
      </w:pPr>
      <w:r w:rsidRPr="00653FE2">
        <w:rPr>
          <w:szCs w:val="16"/>
          <w:lang w:val="en-GB"/>
        </w:rPr>
        <w:tab/>
        <w:t>maxNumOfCamelTDPData,</w:t>
      </w:r>
    </w:p>
    <w:p w:rsidR="003945A2" w:rsidRPr="00653FE2" w:rsidRDefault="003945A2">
      <w:pPr>
        <w:pStyle w:val="ASN1Source"/>
        <w:rPr>
          <w:szCs w:val="16"/>
          <w:lang w:val="en-GB"/>
        </w:rPr>
      </w:pPr>
      <w:r w:rsidRPr="00653FE2">
        <w:rPr>
          <w:szCs w:val="16"/>
          <w:lang w:val="en-GB"/>
        </w:rPr>
        <w:tab/>
        <w:t xml:space="preserve">CUG-Index, </w:t>
      </w:r>
    </w:p>
    <w:p w:rsidR="003945A2" w:rsidRPr="00653FE2" w:rsidRDefault="003945A2">
      <w:pPr>
        <w:pStyle w:val="ASN1Source"/>
        <w:widowControl/>
        <w:rPr>
          <w:szCs w:val="16"/>
          <w:lang w:val="en-GB"/>
        </w:rPr>
      </w:pPr>
      <w:r w:rsidRPr="00653FE2">
        <w:rPr>
          <w:szCs w:val="16"/>
          <w:lang w:val="en-GB"/>
        </w:rPr>
        <w:tab/>
        <w:t>CUG-Info,</w:t>
      </w:r>
    </w:p>
    <w:p w:rsidR="003945A2" w:rsidRPr="00653FE2" w:rsidRDefault="003945A2">
      <w:pPr>
        <w:pStyle w:val="ASN1Source"/>
        <w:widowControl/>
        <w:rPr>
          <w:szCs w:val="16"/>
          <w:lang w:val="en-GB"/>
        </w:rPr>
      </w:pPr>
      <w:r w:rsidRPr="00653FE2">
        <w:rPr>
          <w:szCs w:val="16"/>
          <w:lang w:val="en-GB"/>
        </w:rPr>
        <w:tab/>
        <w:t>CUG-Interlock,</w:t>
      </w:r>
    </w:p>
    <w:p w:rsidR="003945A2" w:rsidRPr="00653FE2" w:rsidRDefault="003945A2">
      <w:pPr>
        <w:pStyle w:val="ASN1Source"/>
        <w:widowControl/>
        <w:rPr>
          <w:szCs w:val="16"/>
          <w:lang w:val="en-GB"/>
        </w:rPr>
      </w:pPr>
      <w:r w:rsidRPr="00653FE2">
        <w:rPr>
          <w:szCs w:val="16"/>
          <w:lang w:val="en-GB"/>
        </w:rPr>
        <w:tab/>
        <w:t>InterCUG-Restrictions,</w:t>
      </w:r>
    </w:p>
    <w:p w:rsidR="003945A2" w:rsidRPr="00653FE2" w:rsidRDefault="003945A2">
      <w:pPr>
        <w:pStyle w:val="ASN1Source"/>
        <w:widowControl/>
        <w:ind w:right="540"/>
        <w:rPr>
          <w:szCs w:val="16"/>
          <w:lang w:val="en-GB"/>
        </w:rPr>
      </w:pPr>
      <w:r w:rsidRPr="00653FE2">
        <w:rPr>
          <w:szCs w:val="16"/>
          <w:lang w:val="en-GB"/>
        </w:rPr>
        <w:tab/>
        <w:t>IntraCUG-Options,</w:t>
      </w:r>
    </w:p>
    <w:p w:rsidR="003945A2" w:rsidRPr="00653FE2" w:rsidRDefault="003945A2">
      <w:pPr>
        <w:pStyle w:val="ASN1Source"/>
        <w:rPr>
          <w:szCs w:val="16"/>
          <w:lang w:val="en-GB"/>
        </w:rPr>
      </w:pPr>
      <w:r w:rsidRPr="00653FE2">
        <w:rPr>
          <w:szCs w:val="16"/>
          <w:lang w:val="en-GB"/>
        </w:rPr>
        <w:tab/>
        <w:t xml:space="preserve">NotificationToMSUser, </w:t>
      </w:r>
    </w:p>
    <w:p w:rsidR="003945A2" w:rsidRPr="00653FE2" w:rsidRDefault="003945A2">
      <w:pPr>
        <w:pStyle w:val="ASN1Source"/>
        <w:widowControl/>
        <w:rPr>
          <w:szCs w:val="16"/>
          <w:lang w:val="en-GB"/>
        </w:rPr>
      </w:pPr>
      <w:r w:rsidRPr="00653FE2">
        <w:rPr>
          <w:szCs w:val="16"/>
          <w:lang w:val="en-GB"/>
        </w:rPr>
        <w:tab/>
      </w:r>
      <w:r w:rsidRPr="00653FE2">
        <w:rPr>
          <w:rFonts w:ascii="Courier" w:hAnsi="Courier"/>
          <w:szCs w:val="16"/>
          <w:lang w:val="en-GB"/>
        </w:rPr>
        <w:t>QoS-Subscribed,</w:t>
      </w:r>
    </w:p>
    <w:p w:rsidR="003945A2" w:rsidRPr="00653FE2" w:rsidRDefault="003945A2">
      <w:pPr>
        <w:pStyle w:val="ASN1Source"/>
        <w:widowControl/>
        <w:ind w:right="540" w:firstLine="284"/>
        <w:rPr>
          <w:noProof/>
          <w:szCs w:val="16"/>
          <w:lang w:val="en-GB"/>
        </w:rPr>
      </w:pPr>
      <w:r w:rsidRPr="00653FE2">
        <w:rPr>
          <w:noProof/>
          <w:szCs w:val="16"/>
          <w:lang w:val="en-GB"/>
        </w:rPr>
        <w:t>IST-AlertTimerValue,</w:t>
      </w:r>
    </w:p>
    <w:p w:rsidR="003945A2" w:rsidRPr="00653FE2" w:rsidRDefault="003945A2">
      <w:pPr>
        <w:pStyle w:val="ASN1Source"/>
        <w:widowControl/>
        <w:rPr>
          <w:szCs w:val="16"/>
          <w:lang w:val="en-GB"/>
        </w:rPr>
      </w:pPr>
      <w:r w:rsidRPr="00653FE2">
        <w:rPr>
          <w:szCs w:val="16"/>
          <w:lang w:val="en-GB"/>
        </w:rPr>
        <w:tab/>
        <w:t>T-CSI,</w:t>
      </w:r>
    </w:p>
    <w:p w:rsidR="003945A2" w:rsidRPr="00653FE2" w:rsidRDefault="003945A2">
      <w:pPr>
        <w:pStyle w:val="ASN1Source"/>
        <w:widowControl/>
        <w:rPr>
          <w:szCs w:val="16"/>
          <w:lang w:val="en-GB"/>
        </w:rPr>
      </w:pPr>
      <w:r w:rsidRPr="00653FE2">
        <w:rPr>
          <w:szCs w:val="16"/>
          <w:lang w:val="en-GB"/>
        </w:rPr>
        <w:tab/>
        <w:t>T-BcsmTriggerDetectionPoint,</w:t>
      </w:r>
    </w:p>
    <w:p w:rsidR="005C5812" w:rsidRPr="00653FE2" w:rsidRDefault="003945A2" w:rsidP="005C5812">
      <w:pPr>
        <w:pStyle w:val="ASN1Source"/>
        <w:widowControl/>
        <w:ind w:firstLine="284"/>
        <w:rPr>
          <w:szCs w:val="16"/>
          <w:lang w:val="en-GB" w:eastAsia="ja-JP"/>
        </w:rPr>
      </w:pPr>
      <w:r w:rsidRPr="00653FE2">
        <w:rPr>
          <w:szCs w:val="16"/>
          <w:lang w:val="en-GB" w:eastAsia="ja-JP"/>
        </w:rPr>
        <w:t>APN,</w:t>
      </w:r>
    </w:p>
    <w:p w:rsidR="003945A2" w:rsidRPr="00653FE2" w:rsidRDefault="005C5812" w:rsidP="005C5812">
      <w:pPr>
        <w:pStyle w:val="ASN1Source"/>
        <w:widowControl/>
        <w:ind w:firstLine="284"/>
        <w:rPr>
          <w:szCs w:val="16"/>
          <w:lang w:val="en-GB" w:eastAsia="ja-JP"/>
        </w:rPr>
      </w:pPr>
      <w:r w:rsidRPr="00653FE2">
        <w:rPr>
          <w:szCs w:val="16"/>
          <w:lang w:val="en-GB" w:eastAsia="ja-JP"/>
        </w:rPr>
        <w:t>AdditionalInfo,</w:t>
      </w:r>
    </w:p>
    <w:p w:rsidR="003945A2" w:rsidRPr="00653FE2" w:rsidRDefault="003945A2">
      <w:pPr>
        <w:pStyle w:val="ASN1Source"/>
        <w:widowControl/>
        <w:ind w:firstLine="284"/>
        <w:rPr>
          <w:szCs w:val="16"/>
          <w:lang w:val="en-GB"/>
        </w:rPr>
      </w:pPr>
    </w:p>
    <w:p w:rsidR="003945A2" w:rsidRPr="00653FE2" w:rsidRDefault="003945A2">
      <w:pPr>
        <w:pStyle w:val="ASN1HeadingComment"/>
        <w:widowControl/>
        <w:rPr>
          <w:szCs w:val="16"/>
          <w:lang w:val="en-GB"/>
        </w:rPr>
      </w:pPr>
      <w:r w:rsidRPr="00653FE2">
        <w:rPr>
          <w:szCs w:val="16"/>
          <w:lang w:val="en-GB"/>
        </w:rPr>
        <w:tab/>
        <w:t>-- fault recovery types</w:t>
      </w:r>
    </w:p>
    <w:p w:rsidR="003945A2" w:rsidRPr="00653FE2" w:rsidRDefault="003945A2">
      <w:pPr>
        <w:pStyle w:val="ASN1Source"/>
        <w:widowControl/>
        <w:rPr>
          <w:szCs w:val="16"/>
          <w:lang w:val="en-GB"/>
        </w:rPr>
      </w:pPr>
      <w:r w:rsidRPr="00653FE2">
        <w:rPr>
          <w:szCs w:val="16"/>
          <w:lang w:val="en-GB"/>
        </w:rPr>
        <w:tab/>
        <w:t>ResetArg,</w:t>
      </w:r>
    </w:p>
    <w:p w:rsidR="003945A2" w:rsidRPr="00653FE2" w:rsidRDefault="003945A2">
      <w:pPr>
        <w:pStyle w:val="ASN1Source"/>
        <w:widowControl/>
        <w:rPr>
          <w:szCs w:val="16"/>
          <w:lang w:val="en-GB"/>
        </w:rPr>
      </w:pPr>
      <w:r w:rsidRPr="00653FE2">
        <w:rPr>
          <w:szCs w:val="16"/>
          <w:lang w:val="en-GB"/>
        </w:rPr>
        <w:tab/>
        <w:t>RestoreDataArg,</w:t>
      </w:r>
    </w:p>
    <w:p w:rsidR="003945A2" w:rsidRPr="00653FE2" w:rsidRDefault="003945A2">
      <w:pPr>
        <w:pStyle w:val="ASN1Source"/>
        <w:widowControl/>
        <w:rPr>
          <w:szCs w:val="16"/>
          <w:lang w:val="en-GB"/>
        </w:rPr>
      </w:pPr>
      <w:r w:rsidRPr="00653FE2">
        <w:rPr>
          <w:szCs w:val="16"/>
          <w:lang w:val="en-GB"/>
        </w:rPr>
        <w:tab/>
        <w:t>RestoreDataRes,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xml:space="preserve">-- provide subscriber info types </w:t>
      </w:r>
    </w:p>
    <w:p w:rsidR="003945A2" w:rsidRPr="00653FE2" w:rsidRDefault="003945A2">
      <w:pPr>
        <w:pStyle w:val="ASN1HeadingComment"/>
        <w:widowControl/>
        <w:ind w:firstLine="284"/>
        <w:rPr>
          <w:b/>
          <w:i w:val="0"/>
          <w:szCs w:val="16"/>
          <w:lang w:val="en-GB"/>
        </w:rPr>
      </w:pPr>
      <w:r w:rsidRPr="00653FE2">
        <w:rPr>
          <w:rStyle w:val="ASN1Itemdefinition"/>
          <w:b w:val="0"/>
          <w:i w:val="0"/>
          <w:sz w:val="16"/>
          <w:szCs w:val="16"/>
          <w:lang w:val="en-GB"/>
        </w:rPr>
        <w:t>GeographicalInformation,</w:t>
      </w:r>
      <w:r w:rsidRPr="00653FE2">
        <w:rPr>
          <w:b/>
          <w:i w:val="0"/>
          <w:szCs w:val="16"/>
          <w:lang w:val="en-GB"/>
        </w:rPr>
        <w:t xml:space="preserve"> </w:t>
      </w:r>
    </w:p>
    <w:p w:rsidR="003945A2" w:rsidRPr="00653FE2" w:rsidRDefault="003945A2">
      <w:pPr>
        <w:pStyle w:val="ASN1HeadingComment"/>
        <w:widowControl/>
        <w:ind w:firstLine="284"/>
        <w:rPr>
          <w:i w:val="0"/>
          <w:szCs w:val="16"/>
          <w:lang w:val="en-GB"/>
        </w:rPr>
      </w:pPr>
      <w:r w:rsidRPr="00653FE2">
        <w:rPr>
          <w:i w:val="0"/>
          <w:szCs w:val="16"/>
          <w:lang w:val="en-GB"/>
        </w:rPr>
        <w:t>MS-Classmark2,</w:t>
      </w:r>
    </w:p>
    <w:p w:rsidR="003945A2" w:rsidRPr="00653FE2" w:rsidRDefault="003945A2">
      <w:pPr>
        <w:pStyle w:val="ASN1HeadingComment"/>
        <w:widowControl/>
        <w:ind w:firstLine="284"/>
        <w:rPr>
          <w:b/>
          <w:i w:val="0"/>
          <w:szCs w:val="16"/>
          <w:lang w:val="en-GB"/>
        </w:rPr>
      </w:pPr>
      <w:r w:rsidRPr="00653FE2">
        <w:rPr>
          <w:i w:val="0"/>
          <w:szCs w:val="16"/>
          <w:lang w:val="en-GB"/>
        </w:rPr>
        <w:t>GPRSMSClass,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information enquiry types</w:t>
      </w:r>
    </w:p>
    <w:p w:rsidR="003945A2" w:rsidRPr="00653FE2" w:rsidRDefault="003945A2">
      <w:pPr>
        <w:pStyle w:val="ASN1Source"/>
        <w:widowControl/>
        <w:rPr>
          <w:szCs w:val="16"/>
          <w:lang w:val="en-GB"/>
        </w:rPr>
      </w:pPr>
      <w:r w:rsidRPr="00653FE2">
        <w:rPr>
          <w:szCs w:val="16"/>
          <w:lang w:val="en-GB"/>
        </w:rPr>
        <w:tab/>
        <w:t>ProvideSubscriberInfoArg,</w:t>
      </w:r>
    </w:p>
    <w:p w:rsidR="003945A2" w:rsidRPr="00653FE2" w:rsidRDefault="003945A2">
      <w:pPr>
        <w:pStyle w:val="ASN1Source"/>
        <w:widowControl/>
        <w:rPr>
          <w:szCs w:val="16"/>
          <w:lang w:val="en-GB"/>
        </w:rPr>
      </w:pPr>
      <w:r w:rsidRPr="00653FE2">
        <w:rPr>
          <w:szCs w:val="16"/>
          <w:lang w:val="en-GB"/>
        </w:rPr>
        <w:tab/>
        <w:t>ProvideSubscriberInfoRes,</w:t>
      </w:r>
    </w:p>
    <w:p w:rsidR="003945A2" w:rsidRPr="00653FE2" w:rsidRDefault="003945A2">
      <w:pPr>
        <w:pStyle w:val="ASN1Source"/>
        <w:widowControl/>
        <w:rPr>
          <w:szCs w:val="16"/>
          <w:lang w:val="en-GB"/>
        </w:rPr>
      </w:pPr>
      <w:r w:rsidRPr="00653FE2">
        <w:rPr>
          <w:szCs w:val="16"/>
          <w:lang w:val="en-GB"/>
        </w:rPr>
        <w:tab/>
        <w:t>SubscriberInfo,</w:t>
      </w:r>
    </w:p>
    <w:p w:rsidR="003945A2" w:rsidRPr="00653FE2" w:rsidRDefault="003945A2">
      <w:pPr>
        <w:pStyle w:val="ASN1Source"/>
        <w:widowControl/>
        <w:rPr>
          <w:szCs w:val="16"/>
          <w:lang w:val="en-GB"/>
        </w:rPr>
      </w:pPr>
      <w:r w:rsidRPr="00653FE2">
        <w:rPr>
          <w:szCs w:val="16"/>
          <w:lang w:val="en-GB"/>
        </w:rPr>
        <w:tab/>
        <w:t>LocationInformation,</w:t>
      </w:r>
    </w:p>
    <w:p w:rsidR="003945A2" w:rsidRPr="00653FE2" w:rsidRDefault="003945A2">
      <w:pPr>
        <w:pStyle w:val="ASN1Source"/>
        <w:widowControl/>
        <w:rPr>
          <w:szCs w:val="16"/>
          <w:lang w:val="en-GB"/>
        </w:rPr>
      </w:pPr>
      <w:r w:rsidRPr="00653FE2">
        <w:rPr>
          <w:szCs w:val="16"/>
          <w:lang w:val="en-GB"/>
        </w:rPr>
        <w:tab/>
        <w:t>LocationInformationGPRS,</w:t>
      </w:r>
    </w:p>
    <w:p w:rsidR="003945A2" w:rsidRPr="00653FE2" w:rsidRDefault="003945A2">
      <w:pPr>
        <w:pStyle w:val="ASN1Source"/>
        <w:widowControl/>
        <w:rPr>
          <w:szCs w:val="16"/>
          <w:lang w:val="en-GB"/>
        </w:rPr>
      </w:pPr>
      <w:r w:rsidRPr="00653FE2">
        <w:rPr>
          <w:szCs w:val="16"/>
          <w:lang w:val="en-GB"/>
        </w:rPr>
        <w:tab/>
        <w:t>SubscriberState,</w:t>
      </w:r>
    </w:p>
    <w:p w:rsidR="003945A2" w:rsidRPr="00653FE2" w:rsidRDefault="003945A2">
      <w:pPr>
        <w:pStyle w:val="ASN1Source"/>
        <w:widowControl/>
        <w:rPr>
          <w:lang w:val="en-GB"/>
        </w:rPr>
      </w:pPr>
      <w:r w:rsidRPr="00653FE2">
        <w:rPr>
          <w:szCs w:val="16"/>
          <w:lang w:val="en-GB"/>
        </w:rPr>
        <w:tab/>
        <w:t>GPRSChargingID,</w:t>
      </w:r>
      <w:r w:rsidRPr="00653FE2">
        <w:rPr>
          <w:lang w:val="en-GB"/>
        </w:rPr>
        <w:t xml:space="preserve"> </w:t>
      </w:r>
    </w:p>
    <w:p w:rsidR="003945A2" w:rsidRPr="00653FE2" w:rsidRDefault="003945A2">
      <w:pPr>
        <w:pStyle w:val="ASN1Source"/>
        <w:widowControl/>
        <w:ind w:firstLine="284"/>
        <w:rPr>
          <w:rStyle w:val="ASN1Itemdefinition"/>
          <w:b w:val="0"/>
          <w:lang w:val="en-GB"/>
        </w:rPr>
      </w:pPr>
      <w:r w:rsidRPr="00653FE2">
        <w:rPr>
          <w:rStyle w:val="ASN1Itemdefinition"/>
          <w:b w:val="0"/>
          <w:lang w:val="en-GB"/>
        </w:rPr>
        <w:t>MNPInfoRes,</w:t>
      </w:r>
    </w:p>
    <w:p w:rsidR="003945A2" w:rsidRPr="00653FE2" w:rsidRDefault="003945A2">
      <w:pPr>
        <w:pStyle w:val="ASN1Source"/>
        <w:widowControl/>
        <w:rPr>
          <w:szCs w:val="16"/>
          <w:lang w:val="en-GB"/>
        </w:rPr>
      </w:pPr>
      <w:r w:rsidRPr="00653FE2">
        <w:rPr>
          <w:lang w:val="en-GB"/>
        </w:rPr>
        <w:tab/>
        <w:t>RouteingNumber</w:t>
      </w:r>
      <w:r w:rsidRPr="00653FE2">
        <w:rPr>
          <w:rStyle w:val="ASN1Itemdefinition"/>
          <w:b w:val="0"/>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any time information enquiry types</w:t>
      </w:r>
    </w:p>
    <w:p w:rsidR="003945A2" w:rsidRPr="00653FE2" w:rsidRDefault="003945A2">
      <w:pPr>
        <w:pStyle w:val="ASN1Source"/>
        <w:widowControl/>
        <w:rPr>
          <w:szCs w:val="16"/>
          <w:lang w:val="en-GB"/>
        </w:rPr>
      </w:pPr>
      <w:r w:rsidRPr="00653FE2">
        <w:rPr>
          <w:szCs w:val="16"/>
          <w:lang w:val="en-GB"/>
        </w:rPr>
        <w:tab/>
        <w:t>AnyTimeInterrogationArg,</w:t>
      </w:r>
    </w:p>
    <w:p w:rsidR="003945A2" w:rsidRPr="00653FE2" w:rsidRDefault="003945A2">
      <w:pPr>
        <w:pStyle w:val="ASN1Source"/>
        <w:widowControl/>
        <w:rPr>
          <w:szCs w:val="16"/>
          <w:lang w:val="en-GB"/>
        </w:rPr>
      </w:pPr>
      <w:r w:rsidRPr="00653FE2">
        <w:rPr>
          <w:szCs w:val="16"/>
          <w:lang w:val="en-GB"/>
        </w:rPr>
        <w:tab/>
        <w:t>AnyTimeInterrogationRes,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bookmarkStart w:id="1092" w:name="_Hlt468505034"/>
      <w:r w:rsidRPr="00653FE2">
        <w:rPr>
          <w:szCs w:val="16"/>
          <w:lang w:val="en-GB"/>
        </w:rPr>
        <w:lastRenderedPageBreak/>
        <w:tab/>
        <w:t>-- any time information handling types</w:t>
      </w:r>
    </w:p>
    <w:bookmarkEnd w:id="1092"/>
    <w:p w:rsidR="003945A2" w:rsidRPr="00653FE2" w:rsidRDefault="003945A2">
      <w:pPr>
        <w:pStyle w:val="ASN1Source"/>
        <w:widowControl/>
        <w:rPr>
          <w:szCs w:val="16"/>
          <w:lang w:val="en-GB"/>
        </w:rPr>
      </w:pPr>
      <w:r w:rsidRPr="00653FE2">
        <w:rPr>
          <w:szCs w:val="16"/>
          <w:lang w:val="en-GB"/>
        </w:rPr>
        <w:tab/>
        <w:t>AnyTimeSubscriptionInterrogationArg,</w:t>
      </w:r>
    </w:p>
    <w:p w:rsidR="003945A2" w:rsidRPr="00653FE2" w:rsidRDefault="003945A2">
      <w:pPr>
        <w:pStyle w:val="ASN1Source"/>
        <w:widowControl/>
        <w:rPr>
          <w:szCs w:val="16"/>
          <w:lang w:val="en-GB"/>
        </w:rPr>
      </w:pPr>
      <w:r w:rsidRPr="00653FE2">
        <w:rPr>
          <w:szCs w:val="16"/>
          <w:lang w:val="en-GB"/>
        </w:rPr>
        <w:tab/>
        <w:t>AnyTimeSubscriptionInterrogationRes,</w:t>
      </w:r>
    </w:p>
    <w:p w:rsidR="003945A2" w:rsidRPr="00653FE2" w:rsidRDefault="003945A2">
      <w:pPr>
        <w:pStyle w:val="ASN1Source"/>
        <w:outlineLvl w:val="0"/>
        <w:rPr>
          <w:szCs w:val="16"/>
          <w:lang w:val="en-GB"/>
        </w:rPr>
      </w:pPr>
      <w:r w:rsidRPr="00653FE2">
        <w:rPr>
          <w:szCs w:val="16"/>
          <w:lang w:val="en-GB"/>
        </w:rPr>
        <w:tab/>
        <w:t>AnyTimeModificationArg,</w:t>
      </w:r>
    </w:p>
    <w:p w:rsidR="003945A2" w:rsidRPr="00653FE2" w:rsidRDefault="003945A2">
      <w:pPr>
        <w:pStyle w:val="ASN1Source"/>
        <w:outlineLvl w:val="0"/>
        <w:rPr>
          <w:szCs w:val="16"/>
          <w:lang w:val="en-GB"/>
        </w:rPr>
      </w:pPr>
      <w:r w:rsidRPr="00653FE2">
        <w:rPr>
          <w:szCs w:val="16"/>
          <w:lang w:val="en-GB"/>
        </w:rPr>
        <w:tab/>
        <w:t>AnyTimeModificationRes,</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ab/>
        <w:t>-- subscriber data modification notification types</w:t>
      </w:r>
    </w:p>
    <w:p w:rsidR="003945A2" w:rsidRPr="00653FE2" w:rsidRDefault="003945A2">
      <w:pPr>
        <w:pStyle w:val="ASN1Source"/>
        <w:widowControl/>
        <w:rPr>
          <w:szCs w:val="16"/>
          <w:lang w:val="en-GB"/>
        </w:rPr>
      </w:pPr>
      <w:r w:rsidRPr="00653FE2">
        <w:rPr>
          <w:szCs w:val="16"/>
          <w:lang w:val="en-GB"/>
        </w:rPr>
        <w:tab/>
        <w:t>NoteSubscriberDataModifiedArg,</w:t>
      </w:r>
    </w:p>
    <w:p w:rsidR="003945A2" w:rsidRPr="00653FE2" w:rsidRDefault="003945A2">
      <w:pPr>
        <w:pStyle w:val="ASN1Source"/>
        <w:widowControl/>
        <w:rPr>
          <w:szCs w:val="16"/>
          <w:lang w:val="en-GB"/>
        </w:rPr>
      </w:pPr>
      <w:r w:rsidRPr="00653FE2">
        <w:rPr>
          <w:szCs w:val="16"/>
          <w:lang w:val="en-GB"/>
        </w:rPr>
        <w:tab/>
        <w:t>NoteSubscriberDataModifiedRes,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gprs location information retrieval types</w:t>
      </w:r>
    </w:p>
    <w:p w:rsidR="003945A2" w:rsidRPr="00653FE2" w:rsidRDefault="003945A2">
      <w:pPr>
        <w:pStyle w:val="ASN1Source"/>
        <w:widowControl/>
        <w:rPr>
          <w:szCs w:val="16"/>
          <w:lang w:val="en-GB"/>
        </w:rPr>
      </w:pPr>
      <w:r w:rsidRPr="00653FE2">
        <w:rPr>
          <w:szCs w:val="16"/>
          <w:lang w:val="en-GB"/>
        </w:rPr>
        <w:tab/>
        <w:t>SendRoutingInfoForGprsArg,</w:t>
      </w:r>
    </w:p>
    <w:p w:rsidR="003945A2" w:rsidRPr="00653FE2" w:rsidRDefault="003945A2">
      <w:pPr>
        <w:pStyle w:val="ASN1Source"/>
        <w:widowControl/>
        <w:rPr>
          <w:szCs w:val="16"/>
          <w:lang w:val="en-GB"/>
        </w:rPr>
      </w:pPr>
      <w:r w:rsidRPr="00653FE2">
        <w:rPr>
          <w:szCs w:val="16"/>
          <w:lang w:val="en-GB"/>
        </w:rPr>
        <w:tab/>
        <w:t>SendRoutingInfoForGprsRes,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failure reporting types</w:t>
      </w:r>
    </w:p>
    <w:p w:rsidR="003945A2" w:rsidRPr="00653FE2" w:rsidRDefault="003945A2">
      <w:pPr>
        <w:pStyle w:val="ASN1Source"/>
        <w:widowControl/>
        <w:rPr>
          <w:szCs w:val="16"/>
          <w:lang w:val="en-GB"/>
        </w:rPr>
      </w:pPr>
      <w:r w:rsidRPr="00653FE2">
        <w:rPr>
          <w:szCs w:val="16"/>
          <w:lang w:val="en-GB"/>
        </w:rPr>
        <w:tab/>
        <w:t>FailureReportArg,</w:t>
      </w:r>
    </w:p>
    <w:p w:rsidR="003945A2" w:rsidRPr="00653FE2" w:rsidRDefault="003945A2">
      <w:pPr>
        <w:pStyle w:val="ASN1Source"/>
        <w:widowControl/>
        <w:rPr>
          <w:szCs w:val="16"/>
          <w:lang w:val="en-GB"/>
        </w:rPr>
      </w:pPr>
      <w:r w:rsidRPr="00653FE2">
        <w:rPr>
          <w:szCs w:val="16"/>
          <w:lang w:val="en-GB"/>
        </w:rPr>
        <w:tab/>
        <w:t>FailureReportRes,</w:t>
      </w:r>
    </w:p>
    <w:p w:rsidR="003945A2" w:rsidRPr="00653FE2" w:rsidRDefault="003945A2">
      <w:pPr>
        <w:pStyle w:val="ASN1HeadingComment"/>
        <w:widowControl/>
        <w:rPr>
          <w:szCs w:val="16"/>
          <w:lang w:val="en-GB"/>
        </w:rPr>
      </w:pPr>
    </w:p>
    <w:p w:rsidR="003945A2" w:rsidRPr="00653FE2" w:rsidRDefault="003945A2">
      <w:pPr>
        <w:pStyle w:val="ASN1HeadingComment"/>
        <w:widowControl/>
        <w:rPr>
          <w:szCs w:val="16"/>
          <w:lang w:val="en-GB"/>
        </w:rPr>
      </w:pPr>
      <w:r w:rsidRPr="00653FE2">
        <w:rPr>
          <w:szCs w:val="16"/>
          <w:lang w:val="en-GB"/>
        </w:rPr>
        <w:tab/>
        <w:t>-- gprs notification types</w:t>
      </w:r>
    </w:p>
    <w:p w:rsidR="003945A2" w:rsidRPr="00653FE2" w:rsidRDefault="003945A2">
      <w:pPr>
        <w:pStyle w:val="ASN1Source"/>
        <w:widowControl/>
        <w:rPr>
          <w:szCs w:val="16"/>
          <w:lang w:val="en-GB"/>
        </w:rPr>
      </w:pPr>
      <w:r w:rsidRPr="00653FE2">
        <w:rPr>
          <w:szCs w:val="16"/>
          <w:lang w:val="en-GB"/>
        </w:rPr>
        <w:tab/>
        <w:t>NoteMsPresentForGprsArg,</w:t>
      </w:r>
    </w:p>
    <w:p w:rsidR="003945A2" w:rsidRPr="00653FE2" w:rsidRDefault="003945A2">
      <w:pPr>
        <w:pStyle w:val="ASN1Source"/>
        <w:widowControl/>
        <w:outlineLvl w:val="0"/>
        <w:rPr>
          <w:szCs w:val="16"/>
          <w:lang w:val="en-GB"/>
        </w:rPr>
      </w:pPr>
      <w:r w:rsidRPr="00653FE2">
        <w:rPr>
          <w:szCs w:val="16"/>
          <w:lang w:val="en-GB"/>
        </w:rPr>
        <w:tab/>
        <w:t>NoteMsPresentForGprsRes,</w:t>
      </w:r>
    </w:p>
    <w:p w:rsidR="003945A2" w:rsidRPr="00653FE2" w:rsidRDefault="003945A2">
      <w:pPr>
        <w:pStyle w:val="ASN1Source"/>
        <w:rPr>
          <w:szCs w:val="16"/>
          <w:lang w:val="en-GB"/>
        </w:rPr>
      </w:pPr>
    </w:p>
    <w:p w:rsidR="003945A2" w:rsidRPr="00653FE2" w:rsidRDefault="003945A2">
      <w:pPr>
        <w:pStyle w:val="ASN1Source"/>
        <w:rPr>
          <w:szCs w:val="16"/>
          <w:lang w:val="en-GB"/>
        </w:rPr>
      </w:pPr>
      <w:r w:rsidRPr="00653FE2">
        <w:rPr>
          <w:szCs w:val="16"/>
          <w:lang w:val="en-GB"/>
        </w:rPr>
        <w:tab/>
        <w:t>-- Mobility Management types</w:t>
      </w:r>
    </w:p>
    <w:p w:rsidR="003945A2" w:rsidRPr="00653FE2" w:rsidRDefault="003945A2">
      <w:pPr>
        <w:pStyle w:val="ASN1Source"/>
        <w:ind w:firstLine="284"/>
        <w:rPr>
          <w:szCs w:val="16"/>
          <w:lang w:val="en-GB"/>
        </w:rPr>
      </w:pPr>
      <w:r w:rsidRPr="00653FE2">
        <w:rPr>
          <w:szCs w:val="16"/>
          <w:lang w:val="en-GB"/>
        </w:rPr>
        <w:t>NoteMM-EventArg,</w:t>
      </w:r>
    </w:p>
    <w:p w:rsidR="003945A2" w:rsidRPr="00653FE2" w:rsidRDefault="003945A2">
      <w:pPr>
        <w:pStyle w:val="ASN1Source"/>
        <w:rPr>
          <w:szCs w:val="16"/>
          <w:lang w:val="en-GB"/>
        </w:rPr>
      </w:pPr>
      <w:r w:rsidRPr="00653FE2">
        <w:rPr>
          <w:szCs w:val="16"/>
          <w:lang w:val="en-GB"/>
        </w:rPr>
        <w:tab/>
        <w:t>NoteMM-EventRes,</w:t>
      </w:r>
    </w:p>
    <w:p w:rsidR="003945A2" w:rsidRPr="00653FE2" w:rsidRDefault="003945A2">
      <w:pPr>
        <w:pStyle w:val="ASN1Source"/>
        <w:rPr>
          <w:szCs w:val="16"/>
          <w:lang w:val="en-GB"/>
        </w:rPr>
      </w:pPr>
      <w:r w:rsidRPr="00653FE2">
        <w:rPr>
          <w:szCs w:val="16"/>
          <w:lang w:val="en-GB"/>
        </w:rPr>
        <w:tab/>
        <w:t>NumberPortabilityStatus</w:t>
      </w:r>
      <w:r w:rsidR="00D073A2" w:rsidRPr="00653FE2">
        <w:rPr>
          <w:szCs w:val="16"/>
          <w:lang w:val="en-GB"/>
        </w:rPr>
        <w:t>,</w:t>
      </w:r>
    </w:p>
    <w:p w:rsidR="005D5780" w:rsidRPr="00653FE2" w:rsidRDefault="005D5780">
      <w:pPr>
        <w:pStyle w:val="ASN1Source"/>
        <w:rPr>
          <w:szCs w:val="16"/>
          <w:lang w:val="en-GB"/>
        </w:rPr>
      </w:pPr>
      <w:r w:rsidRPr="00653FE2">
        <w:rPr>
          <w:szCs w:val="16"/>
          <w:lang w:val="en-GB"/>
        </w:rPr>
        <w:tab/>
        <w:t>PagingArea,</w:t>
      </w:r>
    </w:p>
    <w:p w:rsidR="00D073A2" w:rsidRPr="00653FE2" w:rsidRDefault="00D073A2" w:rsidP="00D073A2">
      <w:pPr>
        <w:pStyle w:val="ASN1Source"/>
        <w:rPr>
          <w:szCs w:val="16"/>
          <w:lang w:val="en-GB"/>
        </w:rPr>
      </w:pPr>
    </w:p>
    <w:p w:rsidR="00D073A2" w:rsidRPr="00653FE2" w:rsidRDefault="00D073A2" w:rsidP="00D073A2">
      <w:pPr>
        <w:pStyle w:val="ASN1Source"/>
        <w:rPr>
          <w:i/>
          <w:szCs w:val="16"/>
          <w:lang w:val="en-GB"/>
        </w:rPr>
      </w:pPr>
      <w:r w:rsidRPr="00653FE2">
        <w:rPr>
          <w:i/>
          <w:szCs w:val="16"/>
          <w:lang w:val="en-GB"/>
        </w:rPr>
        <w:tab/>
        <w:t>-- VGCS / VBS types types</w:t>
      </w:r>
    </w:p>
    <w:p w:rsidR="00347449" w:rsidRPr="00653FE2" w:rsidRDefault="00D073A2" w:rsidP="00347449">
      <w:pPr>
        <w:pStyle w:val="ASN1Source"/>
        <w:ind w:firstLine="284"/>
        <w:rPr>
          <w:szCs w:val="16"/>
          <w:lang w:val="en-GB" w:eastAsia="zh-CN"/>
        </w:rPr>
      </w:pPr>
      <w:r w:rsidRPr="00653FE2">
        <w:rPr>
          <w:szCs w:val="16"/>
          <w:lang w:val="en-GB"/>
        </w:rPr>
        <w:t>GroupId,</w:t>
      </w:r>
      <w:r w:rsidR="00347449" w:rsidRPr="00653FE2">
        <w:rPr>
          <w:rFonts w:hint="eastAsia"/>
          <w:szCs w:val="16"/>
          <w:lang w:val="en-GB" w:eastAsia="zh-CN"/>
        </w:rPr>
        <w:t xml:space="preserve"> </w:t>
      </w:r>
    </w:p>
    <w:p w:rsidR="00D073A2" w:rsidRPr="00653FE2" w:rsidRDefault="00347449" w:rsidP="00347449">
      <w:pPr>
        <w:pStyle w:val="ASN1Source"/>
        <w:ind w:firstLine="284"/>
        <w:rPr>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GroupId</w:t>
      </w:r>
      <w:r w:rsidRPr="00653FE2">
        <w:rPr>
          <w:rFonts w:hint="eastAsia"/>
          <w:szCs w:val="16"/>
          <w:lang w:val="en-GB" w:eastAsia="zh-CN"/>
        </w:rPr>
        <w:t>,</w:t>
      </w:r>
    </w:p>
    <w:p w:rsidR="00D073A2" w:rsidRPr="00653FE2" w:rsidRDefault="00D073A2" w:rsidP="00D073A2">
      <w:pPr>
        <w:pStyle w:val="ASN1Source"/>
        <w:ind w:firstLine="284"/>
        <w:rPr>
          <w:szCs w:val="16"/>
          <w:lang w:val="en-GB"/>
        </w:rPr>
      </w:pPr>
      <w:r w:rsidRPr="00653FE2">
        <w:rPr>
          <w:szCs w:val="16"/>
          <w:lang w:val="en-GB"/>
        </w:rPr>
        <w:t>AdditionalSubscriptions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maxNumOfSS,</w:t>
      </w:r>
    </w:p>
    <w:p w:rsidR="003945A2" w:rsidRPr="00653FE2" w:rsidRDefault="003945A2">
      <w:pPr>
        <w:pStyle w:val="ASN1Source"/>
        <w:widowControl/>
        <w:rPr>
          <w:szCs w:val="16"/>
          <w:lang w:val="en-GB"/>
        </w:rPr>
      </w:pPr>
      <w:r w:rsidRPr="00653FE2">
        <w:rPr>
          <w:szCs w:val="16"/>
          <w:lang w:val="en-GB"/>
        </w:rPr>
        <w:tab/>
        <w:t>SS-SubscriptionOption,</w:t>
      </w:r>
    </w:p>
    <w:p w:rsidR="003945A2" w:rsidRPr="00653FE2" w:rsidRDefault="003945A2">
      <w:pPr>
        <w:pStyle w:val="ASN1Source"/>
        <w:widowControl/>
        <w:rPr>
          <w:szCs w:val="16"/>
          <w:lang w:val="en-GB"/>
        </w:rPr>
      </w:pPr>
      <w:r w:rsidRPr="00653FE2">
        <w:rPr>
          <w:szCs w:val="16"/>
          <w:lang w:val="en-GB"/>
        </w:rPr>
        <w:tab/>
        <w:t>SS-List,</w:t>
      </w:r>
    </w:p>
    <w:p w:rsidR="003945A2" w:rsidRPr="00653FE2" w:rsidRDefault="003945A2">
      <w:pPr>
        <w:pStyle w:val="ASN1Source"/>
        <w:widowControl/>
        <w:rPr>
          <w:szCs w:val="16"/>
          <w:lang w:val="en-GB"/>
        </w:rPr>
      </w:pPr>
      <w:r w:rsidRPr="00653FE2">
        <w:rPr>
          <w:szCs w:val="16"/>
          <w:lang w:val="en-GB"/>
        </w:rPr>
        <w:tab/>
        <w:t>SS-ForBS-Code,</w:t>
      </w:r>
    </w:p>
    <w:p w:rsidR="003945A2" w:rsidRPr="00653FE2" w:rsidRDefault="003945A2">
      <w:pPr>
        <w:pStyle w:val="ASN1Source"/>
        <w:widowControl/>
        <w:rPr>
          <w:szCs w:val="16"/>
          <w:lang w:val="en-GB"/>
        </w:rPr>
      </w:pPr>
      <w:r w:rsidRPr="00653FE2">
        <w:rPr>
          <w:szCs w:val="16"/>
          <w:lang w:val="en-GB"/>
        </w:rPr>
        <w:tab/>
        <w:t>Password</w:t>
      </w:r>
      <w:r w:rsidR="00F27349" w:rsidRPr="00653FE2">
        <w:rPr>
          <w:szCs w:val="16"/>
          <w:lang w:val="en-GB"/>
        </w:rPr>
        <w:t>,</w:t>
      </w:r>
    </w:p>
    <w:p w:rsidR="00F27349" w:rsidRPr="00653FE2" w:rsidRDefault="00F27349">
      <w:pPr>
        <w:pStyle w:val="ASN1Source"/>
        <w:widowControl/>
        <w:rPr>
          <w:szCs w:val="16"/>
          <w:lang w:val="en-GB"/>
        </w:rPr>
      </w:pPr>
      <w:r w:rsidRPr="00653FE2">
        <w:rPr>
          <w:szCs w:val="16"/>
          <w:lang w:val="en-GB"/>
        </w:rPr>
        <w:tab/>
        <w:t>OverrideCategory,</w:t>
      </w:r>
    </w:p>
    <w:p w:rsidR="00F27349" w:rsidRPr="00653FE2" w:rsidRDefault="00F27349" w:rsidP="00F27349">
      <w:pPr>
        <w:pStyle w:val="ASN1Source"/>
        <w:widowControl/>
        <w:rPr>
          <w:szCs w:val="16"/>
          <w:lang w:val="en-GB"/>
        </w:rPr>
      </w:pPr>
      <w:r w:rsidRPr="00653FE2">
        <w:rPr>
          <w:szCs w:val="16"/>
          <w:lang w:val="en-GB"/>
        </w:rPr>
        <w:tab/>
        <w:t>CliRestrictionOption</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rStyle w:val="ASN1Itemdefinition"/>
          <w:b w:val="0"/>
          <w:sz w:val="16"/>
          <w:szCs w:val="16"/>
          <w:lang w:val="en-GB"/>
        </w:rPr>
        <w:t>FROM MAP-SS-Code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Ext-BearerServiceCode</w:t>
      </w:r>
    </w:p>
    <w:p w:rsidR="003945A2" w:rsidRPr="00653FE2" w:rsidRDefault="003945A2">
      <w:pPr>
        <w:pStyle w:val="ASN1Source"/>
        <w:widowControl/>
        <w:rPr>
          <w:szCs w:val="16"/>
          <w:lang w:val="en-GB"/>
        </w:rPr>
      </w:pPr>
      <w:r w:rsidRPr="00653FE2">
        <w:rPr>
          <w:rStyle w:val="ASN1Itemdefinition"/>
          <w:b w:val="0"/>
          <w:sz w:val="16"/>
          <w:szCs w:val="16"/>
          <w:lang w:val="en-GB"/>
        </w:rPr>
        <w:t>FROM MAP-BS-Code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map-BS-Code (20)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Ext-TeleserviceCode</w:t>
      </w:r>
    </w:p>
    <w:p w:rsidR="003945A2" w:rsidRPr="00653FE2" w:rsidRDefault="003945A2">
      <w:pPr>
        <w:pStyle w:val="ASN1Source"/>
        <w:widowControl/>
        <w:rPr>
          <w:szCs w:val="16"/>
          <w:lang w:val="en-GB"/>
        </w:rPr>
      </w:pPr>
      <w:r w:rsidRPr="00653FE2">
        <w:rPr>
          <w:rStyle w:val="ASN1Itemdefinition"/>
          <w:b w:val="0"/>
          <w:sz w:val="16"/>
          <w:szCs w:val="16"/>
          <w:lang w:val="en-GB"/>
        </w:rPr>
        <w:t>FROM MAP-TS-Code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ind w:firstLine="284"/>
        <w:rPr>
          <w:szCs w:val="16"/>
          <w:lang w:val="en-GB"/>
        </w:rPr>
      </w:pPr>
      <w:r w:rsidRPr="00653FE2">
        <w:rPr>
          <w:szCs w:val="16"/>
          <w:lang w:val="en-GB"/>
        </w:rPr>
        <w:t xml:space="preserve">ISDN-AddressString, </w:t>
      </w:r>
    </w:p>
    <w:p w:rsidR="003945A2" w:rsidRPr="00653FE2" w:rsidRDefault="003945A2">
      <w:pPr>
        <w:pStyle w:val="ASN1Source"/>
        <w:widowControl/>
        <w:rPr>
          <w:szCs w:val="16"/>
          <w:lang w:val="en-GB"/>
        </w:rPr>
      </w:pPr>
      <w:r w:rsidRPr="00653FE2">
        <w:rPr>
          <w:szCs w:val="16"/>
          <w:lang w:val="en-GB"/>
        </w:rPr>
        <w:tab/>
        <w:t xml:space="preserve">ISDN-SubaddressString, </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AccessNetworkSignalInfo,</w:t>
      </w:r>
    </w:p>
    <w:p w:rsidR="003945A2" w:rsidRPr="00653FE2" w:rsidRDefault="003945A2">
      <w:pPr>
        <w:pStyle w:val="ASN1Source"/>
        <w:widowControl/>
        <w:rPr>
          <w:szCs w:val="16"/>
          <w:lang w:val="en-GB"/>
        </w:rPr>
      </w:pPr>
      <w:r w:rsidRPr="00653FE2">
        <w:rPr>
          <w:szCs w:val="16"/>
          <w:lang w:val="en-GB"/>
        </w:rPr>
        <w:tab/>
        <w:t xml:space="preserve">IMSI, </w:t>
      </w:r>
    </w:p>
    <w:p w:rsidR="003945A2" w:rsidRPr="00653FE2" w:rsidRDefault="003945A2">
      <w:pPr>
        <w:pStyle w:val="ASN1Source"/>
        <w:widowControl/>
        <w:rPr>
          <w:szCs w:val="16"/>
          <w:lang w:val="en-GB"/>
        </w:rPr>
      </w:pPr>
      <w:r w:rsidRPr="00653FE2">
        <w:rPr>
          <w:szCs w:val="16"/>
          <w:lang w:val="en-GB"/>
        </w:rPr>
        <w:tab/>
        <w:t>IMEI,</w:t>
      </w:r>
    </w:p>
    <w:p w:rsidR="003945A2" w:rsidRPr="00653FE2" w:rsidRDefault="003945A2">
      <w:pPr>
        <w:pStyle w:val="ASN1Source"/>
        <w:widowControl/>
        <w:rPr>
          <w:szCs w:val="16"/>
          <w:lang w:val="en-GB"/>
        </w:rPr>
      </w:pPr>
      <w:r w:rsidRPr="00653FE2">
        <w:rPr>
          <w:szCs w:val="16"/>
          <w:lang w:val="en-GB"/>
        </w:rPr>
        <w:tab/>
        <w:t>TMSI,</w:t>
      </w:r>
    </w:p>
    <w:p w:rsidR="003945A2" w:rsidRPr="00653FE2" w:rsidRDefault="003945A2">
      <w:pPr>
        <w:pStyle w:val="ASN1Source"/>
        <w:widowControl/>
        <w:rPr>
          <w:szCs w:val="16"/>
          <w:lang w:val="en-GB"/>
        </w:rPr>
      </w:pPr>
      <w:r w:rsidRPr="00653FE2">
        <w:rPr>
          <w:szCs w:val="16"/>
          <w:lang w:val="en-GB"/>
        </w:rPr>
        <w:tab/>
        <w:t>HLR-List,</w:t>
      </w:r>
    </w:p>
    <w:p w:rsidR="003945A2" w:rsidRPr="00653FE2" w:rsidRDefault="003945A2">
      <w:pPr>
        <w:pStyle w:val="ASN1Source"/>
        <w:widowControl/>
        <w:rPr>
          <w:szCs w:val="16"/>
          <w:lang w:val="en-GB"/>
        </w:rPr>
      </w:pPr>
      <w:r w:rsidRPr="00653FE2">
        <w:rPr>
          <w:szCs w:val="16"/>
          <w:lang w:val="en-GB"/>
        </w:rPr>
        <w:tab/>
        <w:t>LMSI,</w:t>
      </w:r>
    </w:p>
    <w:p w:rsidR="003945A2" w:rsidRPr="00653FE2" w:rsidRDefault="003945A2">
      <w:pPr>
        <w:pStyle w:val="ASN1Source"/>
        <w:widowControl/>
        <w:rPr>
          <w:szCs w:val="16"/>
          <w:lang w:val="en-GB"/>
        </w:rPr>
      </w:pPr>
      <w:r w:rsidRPr="00653FE2">
        <w:rPr>
          <w:szCs w:val="16"/>
          <w:lang w:val="en-GB"/>
        </w:rPr>
        <w:tab/>
        <w:t>Identity,</w:t>
      </w:r>
    </w:p>
    <w:p w:rsidR="003945A2" w:rsidRPr="00653FE2" w:rsidRDefault="003945A2">
      <w:pPr>
        <w:pStyle w:val="ASN1Source"/>
        <w:widowControl/>
        <w:rPr>
          <w:szCs w:val="16"/>
          <w:lang w:val="en-GB"/>
        </w:rPr>
      </w:pPr>
      <w:r w:rsidRPr="00653FE2">
        <w:rPr>
          <w:szCs w:val="16"/>
          <w:lang w:val="en-GB"/>
        </w:rPr>
        <w:tab/>
        <w:t>GlobalCellId,</w:t>
      </w:r>
    </w:p>
    <w:p w:rsidR="003945A2" w:rsidRPr="00653FE2" w:rsidRDefault="003945A2">
      <w:pPr>
        <w:pStyle w:val="ASN1Source"/>
        <w:widowControl/>
        <w:rPr>
          <w:szCs w:val="16"/>
          <w:lang w:val="en-GB"/>
        </w:rPr>
      </w:pPr>
      <w:r w:rsidRPr="00653FE2">
        <w:rPr>
          <w:szCs w:val="16"/>
          <w:lang w:val="en-GB"/>
        </w:rPr>
        <w:tab/>
        <w:t>CellGlobalIdOrServiceAreaIdOrLAI,</w:t>
      </w:r>
    </w:p>
    <w:p w:rsidR="003945A2" w:rsidRPr="00653FE2" w:rsidRDefault="003945A2">
      <w:pPr>
        <w:pStyle w:val="ASN1Source"/>
        <w:widowControl/>
        <w:rPr>
          <w:szCs w:val="16"/>
          <w:lang w:val="en-GB"/>
        </w:rPr>
      </w:pPr>
      <w:r w:rsidRPr="00653FE2">
        <w:rPr>
          <w:szCs w:val="16"/>
          <w:lang w:val="en-GB"/>
        </w:rPr>
        <w:tab/>
        <w:t>Ext-BasicServiceCode,</w:t>
      </w:r>
    </w:p>
    <w:p w:rsidR="003945A2" w:rsidRPr="00653FE2" w:rsidRDefault="003945A2">
      <w:pPr>
        <w:pStyle w:val="ASN1Source"/>
        <w:widowControl/>
        <w:rPr>
          <w:szCs w:val="16"/>
          <w:lang w:val="it-IT"/>
        </w:rPr>
      </w:pPr>
      <w:r w:rsidRPr="00653FE2">
        <w:rPr>
          <w:szCs w:val="16"/>
          <w:lang w:val="en-GB"/>
        </w:rPr>
        <w:tab/>
      </w:r>
      <w:r w:rsidRPr="00653FE2">
        <w:rPr>
          <w:szCs w:val="16"/>
          <w:lang w:val="it-IT"/>
        </w:rPr>
        <w:t>NAEA-PreferredCI,</w:t>
      </w:r>
    </w:p>
    <w:p w:rsidR="003945A2" w:rsidRPr="00653FE2" w:rsidRDefault="003945A2">
      <w:pPr>
        <w:pStyle w:val="ASN1Source"/>
        <w:widowControl/>
        <w:rPr>
          <w:szCs w:val="16"/>
          <w:lang w:val="it-IT"/>
        </w:rPr>
      </w:pPr>
      <w:r w:rsidRPr="00653FE2">
        <w:rPr>
          <w:szCs w:val="16"/>
          <w:lang w:val="it-IT"/>
        </w:rPr>
        <w:tab/>
        <w:t xml:space="preserve">EMLPP-Info, </w:t>
      </w:r>
    </w:p>
    <w:p w:rsidR="003945A2" w:rsidRPr="00653FE2" w:rsidRDefault="003945A2">
      <w:pPr>
        <w:pStyle w:val="ASN1Source"/>
        <w:widowControl/>
        <w:rPr>
          <w:szCs w:val="16"/>
          <w:lang w:val="it-IT"/>
        </w:rPr>
      </w:pPr>
      <w:r w:rsidRPr="00653FE2">
        <w:rPr>
          <w:szCs w:val="16"/>
          <w:lang w:val="it-IT"/>
        </w:rPr>
        <w:tab/>
        <w:t>MC-SS-Info,</w:t>
      </w:r>
    </w:p>
    <w:p w:rsidR="003945A2" w:rsidRPr="00653FE2" w:rsidRDefault="003945A2">
      <w:pPr>
        <w:pStyle w:val="ASN1Source"/>
        <w:rPr>
          <w:szCs w:val="16"/>
          <w:lang w:val="it-IT"/>
        </w:rPr>
      </w:pPr>
      <w:r w:rsidRPr="00653FE2">
        <w:rPr>
          <w:szCs w:val="16"/>
          <w:lang w:val="it-IT"/>
        </w:rPr>
        <w:lastRenderedPageBreak/>
        <w:tab/>
        <w:t>SubscriberIdentity,</w:t>
      </w:r>
    </w:p>
    <w:p w:rsidR="003945A2" w:rsidRPr="00653FE2" w:rsidRDefault="003945A2">
      <w:pPr>
        <w:pStyle w:val="ASN1Source"/>
        <w:rPr>
          <w:szCs w:val="16"/>
          <w:lang w:val="it-IT"/>
        </w:rPr>
      </w:pPr>
      <w:r w:rsidRPr="00653FE2">
        <w:rPr>
          <w:szCs w:val="16"/>
          <w:lang w:val="it-IT"/>
        </w:rPr>
        <w:tab/>
        <w:t>AgeOfLocationInformation,</w:t>
      </w:r>
    </w:p>
    <w:p w:rsidR="003945A2" w:rsidRPr="00653FE2" w:rsidRDefault="003945A2">
      <w:pPr>
        <w:pStyle w:val="ASN1Source"/>
        <w:rPr>
          <w:szCs w:val="16"/>
          <w:lang w:val="it-IT"/>
        </w:rPr>
      </w:pPr>
      <w:r w:rsidRPr="00653FE2">
        <w:rPr>
          <w:szCs w:val="16"/>
          <w:lang w:val="it-IT"/>
        </w:rPr>
        <w:tab/>
        <w:t>LCSClientExternalID,</w:t>
      </w:r>
    </w:p>
    <w:p w:rsidR="003945A2" w:rsidRPr="00653FE2" w:rsidRDefault="003945A2">
      <w:pPr>
        <w:pStyle w:val="ASN1Source"/>
        <w:widowControl/>
        <w:rPr>
          <w:szCs w:val="16"/>
          <w:lang w:val="it-IT"/>
        </w:rPr>
      </w:pPr>
      <w:r w:rsidRPr="00653FE2">
        <w:rPr>
          <w:szCs w:val="16"/>
          <w:lang w:val="it-IT"/>
        </w:rPr>
        <w:tab/>
        <w:t>LCSClientInternalID,</w:t>
      </w:r>
    </w:p>
    <w:p w:rsidR="003945A2" w:rsidRPr="00653FE2" w:rsidRDefault="003945A2">
      <w:pPr>
        <w:pStyle w:val="ASN1Source"/>
        <w:widowControl/>
        <w:rPr>
          <w:szCs w:val="16"/>
          <w:lang w:val="it-IT"/>
        </w:rPr>
      </w:pPr>
      <w:r w:rsidRPr="00653FE2">
        <w:rPr>
          <w:szCs w:val="16"/>
          <w:lang w:val="it-IT"/>
        </w:rPr>
        <w:tab/>
        <w:t>Ext-SS-Status,</w:t>
      </w:r>
    </w:p>
    <w:p w:rsidR="003945A2" w:rsidRPr="00653FE2" w:rsidRDefault="003945A2">
      <w:pPr>
        <w:pStyle w:val="ASN1Source"/>
        <w:widowControl/>
        <w:rPr>
          <w:szCs w:val="16"/>
          <w:lang w:val="it-IT"/>
        </w:rPr>
      </w:pPr>
      <w:r w:rsidRPr="00653FE2">
        <w:rPr>
          <w:szCs w:val="16"/>
          <w:lang w:val="it-IT"/>
        </w:rPr>
        <w:tab/>
        <w:t>LCSServiceTypeID,</w:t>
      </w:r>
    </w:p>
    <w:p w:rsidR="003945A2" w:rsidRPr="00653FE2" w:rsidRDefault="003945A2">
      <w:pPr>
        <w:pStyle w:val="ASN1Source"/>
        <w:widowControl/>
        <w:rPr>
          <w:szCs w:val="16"/>
          <w:lang w:val="it-IT"/>
        </w:rPr>
      </w:pPr>
      <w:r w:rsidRPr="00653FE2">
        <w:rPr>
          <w:szCs w:val="16"/>
          <w:lang w:val="it-IT"/>
        </w:rPr>
        <w:tab/>
        <w:t>ASCI-CallReference,</w:t>
      </w:r>
    </w:p>
    <w:p w:rsidR="00A039D9" w:rsidRPr="00653FE2" w:rsidRDefault="003945A2" w:rsidP="00A039D9">
      <w:pPr>
        <w:pStyle w:val="ASN1Source"/>
        <w:widowControl/>
        <w:rPr>
          <w:szCs w:val="16"/>
          <w:lang w:val="en-GB"/>
        </w:rPr>
      </w:pPr>
      <w:r w:rsidRPr="00653FE2">
        <w:rPr>
          <w:szCs w:val="16"/>
          <w:lang w:val="it-IT"/>
        </w:rPr>
        <w:tab/>
      </w:r>
      <w:r w:rsidRPr="00653FE2">
        <w:rPr>
          <w:szCs w:val="16"/>
          <w:lang w:val="en-GB"/>
        </w:rPr>
        <w:t>TBCD-STRING</w:t>
      </w:r>
      <w:r w:rsidR="00A039D9" w:rsidRPr="00653FE2">
        <w:rPr>
          <w:szCs w:val="16"/>
          <w:lang w:val="en-GB"/>
        </w:rPr>
        <w:t>,</w:t>
      </w:r>
    </w:p>
    <w:p w:rsidR="003945A2" w:rsidRPr="00653FE2" w:rsidRDefault="00A039D9" w:rsidP="00A039D9">
      <w:pPr>
        <w:pStyle w:val="ASN1Source"/>
        <w:widowControl/>
        <w:rPr>
          <w:szCs w:val="16"/>
          <w:lang w:val="en-GB"/>
        </w:rPr>
      </w:pPr>
      <w:r w:rsidRPr="00653FE2">
        <w:rPr>
          <w:szCs w:val="16"/>
          <w:lang w:val="en-GB"/>
        </w:rPr>
        <w:tab/>
        <w:t>LAIFixedLength</w:t>
      </w:r>
      <w:r w:rsidR="00AF140F" w:rsidRPr="00653FE2">
        <w:rPr>
          <w:szCs w:val="16"/>
          <w:lang w:val="en-GB"/>
        </w:rPr>
        <w:t>,</w:t>
      </w:r>
    </w:p>
    <w:p w:rsidR="00AF140F" w:rsidRPr="00653FE2" w:rsidRDefault="00AF140F" w:rsidP="00A039D9">
      <w:pPr>
        <w:pStyle w:val="ASN1Source"/>
        <w:widowControl/>
        <w:rPr>
          <w:szCs w:val="16"/>
          <w:lang w:val="en-GB"/>
        </w:rPr>
      </w:pPr>
      <w:r w:rsidRPr="00653FE2">
        <w:rPr>
          <w:szCs w:val="16"/>
          <w:lang w:val="en-GB"/>
        </w:rPr>
        <w:tab/>
        <w:t>PLMN-Id</w:t>
      </w:r>
      <w:r w:rsidR="00BF1755" w:rsidRPr="00653FE2">
        <w:rPr>
          <w:szCs w:val="16"/>
          <w:lang w:val="en-GB"/>
        </w:rPr>
        <w:t>,</w:t>
      </w:r>
    </w:p>
    <w:p w:rsidR="00BF1755" w:rsidRPr="00653FE2" w:rsidRDefault="00BF1755" w:rsidP="00BF1755">
      <w:pPr>
        <w:pStyle w:val="ASN1Source"/>
        <w:widowControl/>
        <w:ind w:firstLine="284"/>
        <w:rPr>
          <w:szCs w:val="16"/>
          <w:lang w:val="en-GB"/>
        </w:rPr>
      </w:pPr>
      <w:r w:rsidRPr="00653FE2">
        <w:rPr>
          <w:szCs w:val="16"/>
          <w:lang w:val="en-GB"/>
        </w:rPr>
        <w:t>EMLPP-Priority</w:t>
      </w:r>
      <w:r w:rsidR="008C4B8B" w:rsidRPr="00653FE2">
        <w:rPr>
          <w:szCs w:val="16"/>
          <w:lang w:val="en-GB"/>
        </w:rPr>
        <w:t>,</w:t>
      </w:r>
    </w:p>
    <w:p w:rsidR="00532717" w:rsidRPr="00653FE2" w:rsidRDefault="008C4B8B" w:rsidP="00532717">
      <w:pPr>
        <w:pStyle w:val="ASN1Source"/>
        <w:widowControl/>
        <w:ind w:firstLine="284"/>
        <w:rPr>
          <w:szCs w:val="16"/>
          <w:lang w:val="en-GB"/>
        </w:rPr>
      </w:pPr>
      <w:r w:rsidRPr="00653FE2">
        <w:rPr>
          <w:szCs w:val="16"/>
          <w:lang w:val="en-GB"/>
        </w:rPr>
        <w:t>GSN-Address</w:t>
      </w:r>
      <w:r w:rsidR="00532717" w:rsidRPr="00653FE2">
        <w:rPr>
          <w:szCs w:val="16"/>
          <w:lang w:val="en-GB"/>
        </w:rPr>
        <w:t>,</w:t>
      </w:r>
    </w:p>
    <w:p w:rsidR="008C4B8B" w:rsidRPr="00653FE2" w:rsidRDefault="00532717" w:rsidP="00532717">
      <w:pPr>
        <w:pStyle w:val="ASN1Source"/>
        <w:widowControl/>
        <w:ind w:firstLine="284"/>
        <w:rPr>
          <w:szCs w:val="16"/>
          <w:lang w:val="it-IT"/>
        </w:rPr>
      </w:pPr>
      <w:r w:rsidRPr="00653FE2">
        <w:rPr>
          <w:szCs w:val="16"/>
          <w:lang w:val="it-IT"/>
        </w:rPr>
        <w:t>DiameterIdentity</w:t>
      </w:r>
      <w:r w:rsidR="001E785E" w:rsidRPr="00653FE2">
        <w:rPr>
          <w:szCs w:val="16"/>
          <w:lang w:val="it-IT"/>
        </w:rPr>
        <w:t>,</w:t>
      </w:r>
    </w:p>
    <w:p w:rsidR="00B71885" w:rsidRPr="00653FE2" w:rsidRDefault="001E785E" w:rsidP="00B71885">
      <w:pPr>
        <w:pStyle w:val="ASN1Source"/>
        <w:widowControl/>
        <w:ind w:firstLine="284"/>
        <w:rPr>
          <w:szCs w:val="16"/>
          <w:lang w:val="it-IT"/>
        </w:rPr>
      </w:pPr>
      <w:r w:rsidRPr="00653FE2">
        <w:rPr>
          <w:szCs w:val="16"/>
          <w:lang w:val="it-IT"/>
        </w:rPr>
        <w:t>Time</w:t>
      </w:r>
      <w:r w:rsidR="00B71885" w:rsidRPr="00653FE2">
        <w:rPr>
          <w:szCs w:val="16"/>
          <w:lang w:val="it-IT"/>
        </w:rPr>
        <w:t>,</w:t>
      </w:r>
    </w:p>
    <w:p w:rsidR="004F5672" w:rsidRPr="00653FE2" w:rsidRDefault="00B71885" w:rsidP="004F5672">
      <w:pPr>
        <w:pStyle w:val="ASN1Source"/>
        <w:widowControl/>
        <w:ind w:firstLine="284"/>
        <w:rPr>
          <w:szCs w:val="16"/>
          <w:lang w:val="it-IT"/>
        </w:rPr>
      </w:pPr>
      <w:r w:rsidRPr="00653FE2">
        <w:rPr>
          <w:szCs w:val="16"/>
          <w:lang w:val="it-IT"/>
        </w:rPr>
        <w:t>E-UTRAN-CGI,</w:t>
      </w:r>
    </w:p>
    <w:p w:rsidR="00B71885" w:rsidRPr="00653FE2" w:rsidRDefault="004F5672" w:rsidP="004F5672">
      <w:pPr>
        <w:pStyle w:val="ASN1Source"/>
        <w:widowControl/>
        <w:ind w:firstLine="284"/>
        <w:rPr>
          <w:szCs w:val="16"/>
          <w:lang w:val="it-IT"/>
        </w:rPr>
      </w:pPr>
      <w:r w:rsidRPr="00653FE2">
        <w:rPr>
          <w:szCs w:val="16"/>
          <w:lang w:val="it-IT"/>
        </w:rPr>
        <w:t>NR-CGI,</w:t>
      </w:r>
    </w:p>
    <w:p w:rsidR="00B71885" w:rsidRPr="00F4109D" w:rsidRDefault="00B71885" w:rsidP="00B71885">
      <w:pPr>
        <w:pStyle w:val="ASN1Source"/>
        <w:widowControl/>
        <w:ind w:firstLine="284"/>
        <w:rPr>
          <w:szCs w:val="16"/>
          <w:lang w:val="fi-FI"/>
        </w:rPr>
      </w:pPr>
      <w:r w:rsidRPr="00F4109D">
        <w:rPr>
          <w:szCs w:val="16"/>
          <w:lang w:val="fi-FI"/>
        </w:rPr>
        <w:t>TA-Id,</w:t>
      </w:r>
    </w:p>
    <w:p w:rsidR="001E785E" w:rsidRPr="00F4109D" w:rsidRDefault="00B71885" w:rsidP="00B71885">
      <w:pPr>
        <w:pStyle w:val="ASN1Source"/>
        <w:widowControl/>
        <w:ind w:firstLine="284"/>
        <w:rPr>
          <w:szCs w:val="16"/>
          <w:lang w:val="fi-FI"/>
        </w:rPr>
      </w:pPr>
      <w:r w:rsidRPr="00F4109D">
        <w:rPr>
          <w:szCs w:val="16"/>
          <w:lang w:val="fi-FI"/>
        </w:rPr>
        <w:t>RAIdentity</w:t>
      </w:r>
      <w:r w:rsidR="00722E63" w:rsidRPr="00F4109D">
        <w:rPr>
          <w:szCs w:val="16"/>
          <w:lang w:val="fi-FI"/>
        </w:rPr>
        <w:t>,</w:t>
      </w:r>
    </w:p>
    <w:p w:rsidR="00722E63" w:rsidRPr="00653FE2" w:rsidRDefault="00722E63" w:rsidP="00B71885">
      <w:pPr>
        <w:pStyle w:val="ASN1Source"/>
        <w:widowControl/>
        <w:ind w:firstLine="284"/>
        <w:rPr>
          <w:szCs w:val="16"/>
          <w:lang w:val="en-GB"/>
        </w:rPr>
      </w:pPr>
      <w:r w:rsidRPr="00653FE2">
        <w:rPr>
          <w:szCs w:val="16"/>
          <w:lang w:val="en-GB"/>
        </w:rPr>
        <w:t>NetworkNodeDiameterAddress</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AbsentSubscriberDiagnosticSM</w:t>
      </w:r>
    </w:p>
    <w:p w:rsidR="003945A2" w:rsidRPr="00653FE2" w:rsidRDefault="003945A2">
      <w:pPr>
        <w:pStyle w:val="ASN1Source"/>
        <w:widowControl/>
        <w:rPr>
          <w:szCs w:val="16"/>
          <w:lang w:val="en-GB"/>
        </w:rPr>
      </w:pPr>
      <w:r w:rsidRPr="00653FE2">
        <w:rPr>
          <w:szCs w:val="16"/>
          <w:lang w:val="en-GB"/>
        </w:rPr>
        <w:t>FROM MAP-ER-DataTypes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noProof/>
          <w:szCs w:val="16"/>
          <w:lang w:val="en-GB"/>
        </w:rPr>
        <w:t>version18 (18)</w:t>
      </w:r>
      <w:r w:rsidRPr="00653FE2">
        <w:rPr>
          <w:szCs w:val="16"/>
          <w:lang w:val="en-GB"/>
        </w:rPr>
        <w:t>}</w:t>
      </w:r>
    </w:p>
    <w:p w:rsidR="00587B4C" w:rsidRPr="00653FE2" w:rsidRDefault="00587B4C" w:rsidP="00587B4C">
      <w:pPr>
        <w:pStyle w:val="ASN1Source"/>
        <w:widowControl/>
        <w:rPr>
          <w:szCs w:val="16"/>
          <w:lang w:val="en-GB"/>
        </w:rPr>
      </w:pPr>
    </w:p>
    <w:p w:rsidR="00587B4C" w:rsidRPr="00653FE2" w:rsidRDefault="00587B4C" w:rsidP="00587B4C">
      <w:pPr>
        <w:pStyle w:val="ASN1Source"/>
        <w:widowControl/>
        <w:rPr>
          <w:szCs w:val="16"/>
          <w:lang w:val="en-GB"/>
        </w:rPr>
      </w:pPr>
      <w:r w:rsidRPr="00653FE2">
        <w:rPr>
          <w:szCs w:val="16"/>
          <w:lang w:val="en-GB"/>
        </w:rPr>
        <w:tab/>
        <w:t>TracePropagation</w:t>
      </w:r>
      <w:r w:rsidR="00904DFC" w:rsidRPr="00653FE2">
        <w:rPr>
          <w:szCs w:val="16"/>
          <w:lang w:val="en-GB"/>
        </w:rPr>
        <w:t>List</w:t>
      </w:r>
    </w:p>
    <w:p w:rsidR="00587B4C" w:rsidRPr="00653FE2" w:rsidRDefault="00587B4C" w:rsidP="00587B4C">
      <w:pPr>
        <w:pStyle w:val="ASN1Source"/>
        <w:widowControl/>
        <w:rPr>
          <w:szCs w:val="16"/>
          <w:lang w:val="en-GB"/>
        </w:rPr>
      </w:pPr>
      <w:r w:rsidRPr="00653FE2">
        <w:rPr>
          <w:szCs w:val="16"/>
          <w:lang w:val="en-GB"/>
        </w:rPr>
        <w:t>FROM MAP-OM-DataTypes {</w:t>
      </w:r>
    </w:p>
    <w:p w:rsidR="00587B4C" w:rsidRPr="00653FE2" w:rsidRDefault="00587B4C" w:rsidP="00587B4C">
      <w:pPr>
        <w:pStyle w:val="ASN1Source"/>
        <w:widowControl/>
        <w:rPr>
          <w:szCs w:val="16"/>
          <w:lang w:val="en-GB"/>
        </w:rPr>
      </w:pPr>
      <w:r w:rsidRPr="00653FE2">
        <w:rPr>
          <w:szCs w:val="16"/>
          <w:lang w:val="en-GB"/>
        </w:rPr>
        <w:t xml:space="preserve">   itu-t identified-organization (4) etsi (0) mobileDomain (0)</w:t>
      </w:r>
    </w:p>
    <w:p w:rsidR="00587B4C" w:rsidRPr="00653FE2" w:rsidRDefault="00587B4C" w:rsidP="00587B4C">
      <w:pPr>
        <w:pStyle w:val="ASN1Source"/>
        <w:widowControl/>
        <w:rPr>
          <w:szCs w:val="16"/>
          <w:lang w:val="en-GB"/>
        </w:rPr>
      </w:pPr>
      <w:r w:rsidRPr="00653FE2">
        <w:rPr>
          <w:szCs w:val="16"/>
          <w:lang w:val="en-GB"/>
        </w:rPr>
        <w:t xml:space="preserve">   gsm-Network (1) modules (3) map-OM-DataTypes (12)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location registration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UpdateLocationArg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[1] ISDN-AddressString,</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[10] LMSI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informPreviousNetworkEntity</w:t>
      </w:r>
      <w:r w:rsidRPr="00653FE2">
        <w:rPr>
          <w:szCs w:val="16"/>
          <w:lang w:val="en-GB"/>
        </w:rPr>
        <w:tab/>
        <w:t>[11]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cs-LCS-NotSupportedByUE</w:t>
      </w:r>
      <w:r w:rsidRPr="00653FE2">
        <w:rPr>
          <w:szCs w:val="16"/>
          <w:lang w:val="en-GB"/>
        </w:rPr>
        <w:tab/>
        <w:t>[12]</w:t>
      </w:r>
      <w:r w:rsidRPr="00653FE2">
        <w:rPr>
          <w:szCs w:val="16"/>
          <w:lang w:val="en-GB"/>
        </w:rPr>
        <w:tab/>
        <w:t>NULL</w:t>
      </w:r>
      <w:r w:rsidR="00653FE2">
        <w:rPr>
          <w:szCs w:val="16"/>
          <w:lang w:val="en-GB"/>
        </w:rPr>
        <w:tab/>
      </w:r>
      <w:r w:rsidRPr="00653FE2">
        <w:rPr>
          <w:szCs w:val="16"/>
          <w:lang w:val="en-GB"/>
        </w:rPr>
        <w:t>OPTIONAL,</w:t>
      </w:r>
    </w:p>
    <w:p w:rsidR="00B41FDC" w:rsidRPr="00653FE2" w:rsidRDefault="003945A2" w:rsidP="00B41FDC">
      <w:pPr>
        <w:pStyle w:val="ASN1TABLEmiddle"/>
        <w:widowControl/>
        <w:rPr>
          <w:szCs w:val="16"/>
          <w:lang w:val="en-GB"/>
        </w:rPr>
      </w:pPr>
      <w:r w:rsidRPr="00653FE2">
        <w:rPr>
          <w:szCs w:val="16"/>
          <w:lang w:val="en-GB"/>
        </w:rPr>
        <w:tab/>
        <w:t>v-gmlc-Address</w:t>
      </w:r>
      <w:r w:rsidRPr="00653FE2">
        <w:rPr>
          <w:szCs w:val="16"/>
          <w:lang w:val="en-GB"/>
        </w:rPr>
        <w:tab/>
        <w:t>[2]</w:t>
      </w:r>
      <w:r w:rsidRPr="00653FE2">
        <w:rPr>
          <w:szCs w:val="16"/>
          <w:lang w:val="en-GB"/>
        </w:rPr>
        <w:tab/>
        <w:t>GSN-Address</w:t>
      </w:r>
      <w:r w:rsidRPr="00653FE2">
        <w:rPr>
          <w:szCs w:val="16"/>
          <w:lang w:val="en-GB"/>
        </w:rPr>
        <w:tab/>
        <w:t>OPTIONAL</w:t>
      </w:r>
      <w:r w:rsidR="00B41FDC" w:rsidRPr="00653FE2">
        <w:rPr>
          <w:szCs w:val="16"/>
          <w:lang w:val="en-GB"/>
        </w:rPr>
        <w:t>,</w:t>
      </w:r>
    </w:p>
    <w:p w:rsidR="00BE6179" w:rsidRPr="00653FE2" w:rsidRDefault="00B41FDC" w:rsidP="00BE6179">
      <w:pPr>
        <w:pStyle w:val="ASN1TABLEmiddle"/>
        <w:widowControl/>
        <w:rPr>
          <w:szCs w:val="16"/>
          <w:lang w:val="en-GB"/>
        </w:rPr>
      </w:pPr>
      <w:r w:rsidRPr="00653FE2">
        <w:rPr>
          <w:szCs w:val="16"/>
          <w:lang w:val="en-GB"/>
        </w:rPr>
        <w:tab/>
        <w:t>add-info</w:t>
      </w:r>
      <w:r w:rsidR="00653FE2">
        <w:rPr>
          <w:szCs w:val="16"/>
          <w:lang w:val="en-GB"/>
        </w:rPr>
        <w:tab/>
      </w:r>
      <w:r w:rsidRPr="00653FE2">
        <w:rPr>
          <w:szCs w:val="16"/>
          <w:lang w:val="en-GB"/>
        </w:rPr>
        <w:t>[13] ADD-Info</w:t>
      </w:r>
      <w:r w:rsidRPr="00653FE2">
        <w:rPr>
          <w:szCs w:val="16"/>
          <w:lang w:val="en-GB"/>
        </w:rPr>
        <w:tab/>
        <w:t>OPTIONAL</w:t>
      </w:r>
      <w:r w:rsidR="00BE6179" w:rsidRPr="00653FE2">
        <w:rPr>
          <w:szCs w:val="16"/>
          <w:lang w:val="en-GB"/>
        </w:rPr>
        <w:t>,</w:t>
      </w:r>
    </w:p>
    <w:p w:rsidR="00BE6179" w:rsidRPr="00653FE2" w:rsidRDefault="00BE6179" w:rsidP="00BE6179">
      <w:pPr>
        <w:pStyle w:val="ASN1TABLEmiddle"/>
        <w:widowControl/>
        <w:rPr>
          <w:szCs w:val="16"/>
          <w:lang w:val="en-GB"/>
        </w:rPr>
      </w:pPr>
      <w:r w:rsidRPr="00653FE2">
        <w:rPr>
          <w:szCs w:val="16"/>
          <w:lang w:val="en-GB"/>
        </w:rPr>
        <w:tab/>
        <w:t>pagingArea</w:t>
      </w:r>
      <w:r w:rsidRPr="00653FE2">
        <w:rPr>
          <w:szCs w:val="16"/>
          <w:lang w:val="en-GB"/>
        </w:rPr>
        <w:tab/>
        <w:t>[14] PagingArea</w:t>
      </w:r>
      <w:r w:rsidRPr="00653FE2">
        <w:rPr>
          <w:szCs w:val="16"/>
          <w:lang w:val="en-GB"/>
        </w:rPr>
        <w:tab/>
        <w:t>OPTIONAL,</w:t>
      </w:r>
    </w:p>
    <w:p w:rsidR="00BE6179" w:rsidRPr="00653FE2" w:rsidRDefault="00BE6179" w:rsidP="00BE6179">
      <w:pPr>
        <w:pStyle w:val="ASN1TABLEmiddle"/>
        <w:widowControl/>
        <w:rPr>
          <w:szCs w:val="16"/>
          <w:lang w:val="en-GB"/>
        </w:rPr>
      </w:pPr>
      <w:r w:rsidRPr="00653FE2">
        <w:rPr>
          <w:szCs w:val="16"/>
          <w:lang w:val="en-GB"/>
        </w:rPr>
        <w:tab/>
        <w:t>skipSubscriberDataUpdate</w:t>
      </w:r>
      <w:r w:rsidRPr="00653FE2">
        <w:rPr>
          <w:szCs w:val="16"/>
          <w:lang w:val="en-GB"/>
        </w:rPr>
        <w:tab/>
        <w:t>[15] NULL</w:t>
      </w:r>
      <w:r w:rsidR="00653FE2">
        <w:rPr>
          <w:szCs w:val="16"/>
          <w:lang w:val="en-GB"/>
        </w:rPr>
        <w:tab/>
      </w:r>
      <w:r w:rsidRPr="00653FE2">
        <w:rPr>
          <w:szCs w:val="16"/>
          <w:lang w:val="en-GB"/>
        </w:rPr>
        <w:t>OPTIONAL</w:t>
      </w:r>
      <w:r w:rsidR="00532717" w:rsidRPr="00653FE2">
        <w:rPr>
          <w:szCs w:val="16"/>
          <w:lang w:val="en-GB"/>
        </w:rPr>
        <w:t>,</w:t>
      </w:r>
      <w:r w:rsidRPr="00653FE2">
        <w:rPr>
          <w:szCs w:val="16"/>
          <w:lang w:val="en-GB"/>
        </w:rPr>
        <w:t xml:space="preserve"> </w:t>
      </w:r>
    </w:p>
    <w:p w:rsidR="00BE6179" w:rsidRPr="00653FE2" w:rsidRDefault="00BE6179" w:rsidP="00BE6179">
      <w:pPr>
        <w:pStyle w:val="ASN1TABLEmiddle"/>
        <w:widowControl/>
        <w:rPr>
          <w:szCs w:val="16"/>
          <w:lang w:val="en-GB"/>
        </w:rPr>
      </w:pPr>
      <w:r w:rsidRPr="00653FE2">
        <w:rPr>
          <w:szCs w:val="16"/>
          <w:lang w:val="en-GB"/>
        </w:rPr>
        <w:tab/>
        <w:t>-- The skipSubscriberDataUpdate parameter in the UpdateLocationArg and the ADD-Info</w:t>
      </w:r>
    </w:p>
    <w:p w:rsidR="00BE6179" w:rsidRPr="00653FE2" w:rsidRDefault="00BE6179" w:rsidP="00BE6179">
      <w:pPr>
        <w:pStyle w:val="ASN1TABLEmiddle"/>
        <w:widowControl/>
        <w:rPr>
          <w:szCs w:val="16"/>
          <w:lang w:val="en-GB"/>
        </w:rPr>
      </w:pPr>
      <w:r w:rsidRPr="00653FE2">
        <w:rPr>
          <w:szCs w:val="16"/>
          <w:lang w:val="en-GB"/>
        </w:rPr>
        <w:tab/>
        <w:t>-- structures carry the same semantic.</w:t>
      </w:r>
    </w:p>
    <w:p w:rsidR="00CE3016" w:rsidRPr="00653FE2" w:rsidRDefault="00532717" w:rsidP="00CE3016">
      <w:pPr>
        <w:pStyle w:val="ASN1TABLEmiddle"/>
        <w:widowControl/>
        <w:rPr>
          <w:szCs w:val="16"/>
          <w:lang w:val="en-GB" w:eastAsia="zh-CN"/>
        </w:rPr>
      </w:pPr>
      <w:r w:rsidRPr="00653FE2">
        <w:rPr>
          <w:szCs w:val="16"/>
          <w:lang w:val="en-GB"/>
        </w:rPr>
        <w:tab/>
        <w:t>restorationIndicator</w:t>
      </w:r>
      <w:r w:rsidRPr="00653FE2">
        <w:rPr>
          <w:szCs w:val="16"/>
          <w:lang w:val="en-GB"/>
        </w:rPr>
        <w:tab/>
        <w:t>[16]</w:t>
      </w:r>
      <w:r w:rsidRPr="00653FE2">
        <w:rPr>
          <w:szCs w:val="16"/>
          <w:lang w:val="en-GB"/>
        </w:rPr>
        <w:tab/>
        <w:t>NULL</w:t>
      </w:r>
      <w:r w:rsidR="00653FE2">
        <w:rPr>
          <w:szCs w:val="16"/>
          <w:lang w:val="en-GB"/>
        </w:rPr>
        <w:tab/>
      </w:r>
      <w:r w:rsidRPr="00653FE2">
        <w:rPr>
          <w:szCs w:val="16"/>
          <w:lang w:val="en-GB"/>
        </w:rPr>
        <w:t>OPTIONAL</w:t>
      </w:r>
      <w:r w:rsidR="00CE3016" w:rsidRPr="00653FE2">
        <w:rPr>
          <w:rFonts w:hint="eastAsia"/>
          <w:szCs w:val="16"/>
          <w:lang w:val="en-GB" w:eastAsia="zh-CN"/>
        </w:rPr>
        <w:t>,</w:t>
      </w:r>
    </w:p>
    <w:p w:rsidR="005D60A3" w:rsidRPr="00653FE2" w:rsidRDefault="00CE3016" w:rsidP="005D60A3">
      <w:pPr>
        <w:pStyle w:val="ASN1TABLEmiddle"/>
        <w:widowControl/>
        <w:rPr>
          <w:szCs w:val="16"/>
          <w:lang w:val="en-GB"/>
        </w:rPr>
      </w:pPr>
      <w:r w:rsidRPr="00653FE2">
        <w:rPr>
          <w:szCs w:val="16"/>
          <w:lang w:val="en-GB"/>
        </w:rPr>
        <w:tab/>
      </w:r>
      <w:r w:rsidRPr="00653FE2">
        <w:rPr>
          <w:rFonts w:hint="eastAsia"/>
          <w:szCs w:val="16"/>
          <w:lang w:val="en-GB" w:eastAsia="zh-CN"/>
        </w:rPr>
        <w:t>eplmn-</w:t>
      </w:r>
      <w:r w:rsidRPr="00653FE2">
        <w:rPr>
          <w:rFonts w:hint="eastAsia"/>
          <w:lang w:val="en-US" w:eastAsia="zh-CN"/>
        </w:rPr>
        <w:t>List</w:t>
      </w:r>
      <w:r w:rsidRPr="00653FE2">
        <w:rPr>
          <w:rFonts w:hint="eastAsia"/>
          <w:lang w:val="en-US" w:eastAsia="zh-CN"/>
        </w:rPr>
        <w:tab/>
      </w:r>
      <w:r w:rsidRPr="00653FE2">
        <w:rPr>
          <w:szCs w:val="16"/>
          <w:lang w:val="en-GB"/>
        </w:rPr>
        <w:t xml:space="preserve">[3] </w:t>
      </w:r>
      <w:r w:rsidRPr="00653FE2">
        <w:rPr>
          <w:rFonts w:hint="eastAsia"/>
          <w:szCs w:val="16"/>
          <w:lang w:val="en-GB" w:eastAsia="zh-CN"/>
        </w:rPr>
        <w:t>EPLMN-List</w:t>
      </w:r>
      <w:r w:rsidRPr="00653FE2">
        <w:rPr>
          <w:szCs w:val="16"/>
          <w:lang w:val="en-GB"/>
        </w:rPr>
        <w:tab/>
        <w:t>OPTIONAL</w:t>
      </w:r>
      <w:r w:rsidR="005D60A3" w:rsidRPr="00653FE2">
        <w:rPr>
          <w:szCs w:val="16"/>
          <w:lang w:val="en-GB"/>
        </w:rPr>
        <w:t>,</w:t>
      </w:r>
    </w:p>
    <w:p w:rsidR="00532717" w:rsidRPr="00653FE2" w:rsidRDefault="005D60A3" w:rsidP="005D60A3">
      <w:pPr>
        <w:pStyle w:val="ASN1TABLEmiddle"/>
        <w:widowControl/>
        <w:rPr>
          <w:szCs w:val="16"/>
          <w:lang w:val="en-GB"/>
        </w:rPr>
      </w:pPr>
      <w:r w:rsidRPr="00653FE2">
        <w:rPr>
          <w:szCs w:val="16"/>
          <w:lang w:val="en-GB"/>
        </w:rPr>
        <w:tab/>
        <w:t>mme-DiameterAddress</w:t>
      </w:r>
      <w:r w:rsidRPr="00653FE2">
        <w:rPr>
          <w:szCs w:val="16"/>
          <w:lang w:val="en-GB"/>
        </w:rPr>
        <w:tab/>
        <w:t>[4] NetworkNodeDiameterAddress</w:t>
      </w:r>
      <w:r w:rsidRPr="00653FE2">
        <w:rPr>
          <w:szCs w:val="16"/>
          <w:lang w:val="en-GB"/>
        </w:rPr>
        <w:tab/>
        <w:t>OPTIONAL</w:t>
      </w:r>
    </w:p>
    <w:p w:rsidR="003945A2" w:rsidRPr="00653FE2" w:rsidRDefault="00653FE2" w:rsidP="00BE6179">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VLR-Capability</w:t>
      </w:r>
      <w:r w:rsidRPr="00653FE2">
        <w:rPr>
          <w:szCs w:val="16"/>
          <w:lang w:val="en-GB"/>
        </w:rPr>
        <w:t xml:space="preserve"> </w:t>
      </w:r>
      <w:r w:rsidRPr="00653FE2">
        <w:rPr>
          <w:b w:val="0"/>
          <w:szCs w:val="16"/>
          <w:lang w:val="en-GB"/>
        </w:rPr>
        <w:t>::= SEQUENCE{</w:t>
      </w:r>
    </w:p>
    <w:p w:rsidR="003945A2" w:rsidRPr="00653FE2" w:rsidRDefault="003945A2">
      <w:pPr>
        <w:pStyle w:val="ASN1TABLEmiddle"/>
        <w:rPr>
          <w:szCs w:val="16"/>
          <w:lang w:val="en-GB"/>
        </w:rPr>
      </w:pPr>
      <w:r w:rsidRPr="00653FE2">
        <w:rPr>
          <w:szCs w:val="16"/>
          <w:lang w:val="en-GB"/>
        </w:rPr>
        <w:tab/>
        <w:t xml:space="preserve">supportedCamelPhases </w:t>
      </w:r>
      <w:r w:rsidR="00F4109D">
        <w:rPr>
          <w:szCs w:val="16"/>
          <w:lang w:val="en-GB"/>
        </w:rPr>
        <w:tab/>
      </w:r>
      <w:r w:rsidRPr="00653FE2">
        <w:rPr>
          <w:szCs w:val="16"/>
          <w:lang w:val="en-GB"/>
        </w:rPr>
        <w:t>[0] SupportedCamelPhases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r w:rsidRPr="00653FE2">
        <w:rPr>
          <w:noProof/>
          <w:szCs w:val="16"/>
          <w:lang w:val="en-GB"/>
        </w:rPr>
        <w:t xml:space="preserve"> ,</w:t>
      </w:r>
    </w:p>
    <w:p w:rsidR="003945A2" w:rsidRPr="00653FE2" w:rsidRDefault="003945A2">
      <w:pPr>
        <w:pStyle w:val="ASN1TABLEmiddle"/>
        <w:rPr>
          <w:noProof/>
          <w:szCs w:val="16"/>
          <w:lang w:val="en-GB"/>
        </w:rPr>
      </w:pPr>
      <w:r w:rsidRPr="00653FE2">
        <w:rPr>
          <w:szCs w:val="16"/>
          <w:lang w:val="en-GB"/>
        </w:rPr>
        <w:tab/>
        <w:t>solsaSupportIndicator</w:t>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noProof/>
          <w:szCs w:val="16"/>
          <w:lang w:val="en-GB"/>
        </w:rPr>
        <w:tab/>
        <w:t>istSupportIndicator</w:t>
      </w:r>
      <w:r w:rsidRPr="00653FE2">
        <w:rPr>
          <w:noProof/>
          <w:szCs w:val="16"/>
          <w:lang w:val="en-GB"/>
        </w:rPr>
        <w:tab/>
        <w:t>[1] IST-SupportIndicator</w:t>
      </w:r>
      <w:r w:rsidRPr="00653FE2">
        <w:rPr>
          <w:noProof/>
          <w:szCs w:val="16"/>
          <w:lang w:val="en-GB"/>
        </w:rPr>
        <w:tab/>
        <w:t>OPTIONAL</w:t>
      </w:r>
      <w:r w:rsidRPr="00653FE2">
        <w:rPr>
          <w:szCs w:val="16"/>
          <w:lang w:val="en-GB"/>
        </w:rPr>
        <w:t>,</w:t>
      </w:r>
    </w:p>
    <w:p w:rsidR="003945A2" w:rsidRPr="00653FE2" w:rsidRDefault="003945A2">
      <w:pPr>
        <w:pStyle w:val="ASN1TABLEmiddle"/>
        <w:rPr>
          <w:szCs w:val="16"/>
          <w:lang w:val="en-GB"/>
        </w:rPr>
      </w:pPr>
      <w:r w:rsidRPr="00653FE2">
        <w:rPr>
          <w:szCs w:val="16"/>
          <w:lang w:val="en-GB"/>
        </w:rPr>
        <w:tab/>
        <w:t>superChargerSupportedInServingNetworkEntity</w:t>
      </w:r>
      <w:r w:rsidRPr="00653FE2">
        <w:rPr>
          <w:szCs w:val="16"/>
          <w:lang w:val="en-GB"/>
        </w:rPr>
        <w:tab/>
        <w:t>[3] SuperChargerInfo</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t>longFTN-Supported</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supportedLCS-CapabilitySets</w:t>
      </w:r>
      <w:r w:rsidRPr="00653FE2">
        <w:rPr>
          <w:szCs w:val="16"/>
          <w:lang w:val="en-GB" w:eastAsia="ja-JP"/>
        </w:rPr>
        <w:tab/>
        <w:t>[5]</w:t>
      </w:r>
      <w:r w:rsidRPr="00653FE2">
        <w:rPr>
          <w:szCs w:val="16"/>
          <w:lang w:val="en-GB" w:eastAsia="ja-JP"/>
        </w:rPr>
        <w:tab/>
        <w:t>SupportedLCS-CapabilitySets</w:t>
      </w:r>
      <w:r w:rsidRPr="00653FE2">
        <w:rPr>
          <w:szCs w:val="16"/>
          <w:lang w:val="en-GB" w:eastAsia="ja-JP"/>
        </w:rPr>
        <w:tab/>
        <w:t>OPTIONAL,</w:t>
      </w:r>
    </w:p>
    <w:p w:rsidR="001B72AB" w:rsidRPr="00653FE2" w:rsidRDefault="003945A2" w:rsidP="001B72AB">
      <w:pPr>
        <w:pStyle w:val="ASN1TABLEmiddle"/>
        <w:rPr>
          <w:szCs w:val="16"/>
          <w:lang w:val="en-GB"/>
        </w:rPr>
      </w:pPr>
      <w:r w:rsidRPr="00653FE2">
        <w:rPr>
          <w:szCs w:val="16"/>
          <w:lang w:val="en-GB" w:eastAsia="ja-JP"/>
        </w:rPr>
        <w:tab/>
      </w:r>
      <w:r w:rsidRPr="00653FE2">
        <w:rPr>
          <w:szCs w:val="16"/>
          <w:lang w:val="en-GB"/>
        </w:rPr>
        <w:t>offeredCamel4CSIs</w:t>
      </w:r>
      <w:r w:rsidRPr="00653FE2">
        <w:rPr>
          <w:szCs w:val="16"/>
          <w:lang w:val="en-GB"/>
        </w:rPr>
        <w:tab/>
        <w:t>[6] OfferedCamel4CSIs</w:t>
      </w:r>
      <w:r w:rsidRPr="00653FE2">
        <w:rPr>
          <w:szCs w:val="16"/>
          <w:lang w:val="en-GB"/>
        </w:rPr>
        <w:tab/>
        <w:t>OPTIONAL</w:t>
      </w:r>
      <w:r w:rsidR="001B72AB" w:rsidRPr="00653FE2">
        <w:rPr>
          <w:szCs w:val="16"/>
          <w:lang w:val="en-GB"/>
        </w:rPr>
        <w:t>,</w:t>
      </w:r>
    </w:p>
    <w:p w:rsidR="00347449" w:rsidRPr="00653FE2" w:rsidRDefault="001B72AB" w:rsidP="00347449">
      <w:pPr>
        <w:pStyle w:val="ASN1TABLEmiddle"/>
        <w:rPr>
          <w:szCs w:val="16"/>
          <w:lang w:val="en-GB"/>
        </w:rPr>
      </w:pPr>
      <w:r w:rsidRPr="00653FE2">
        <w:rPr>
          <w:szCs w:val="16"/>
          <w:lang w:val="en-GB"/>
        </w:rPr>
        <w:tab/>
        <w:t>supportedRAT-TypesIndicator</w:t>
      </w:r>
      <w:r w:rsidRPr="00653FE2">
        <w:rPr>
          <w:szCs w:val="16"/>
          <w:lang w:val="en-GB"/>
        </w:rPr>
        <w:tab/>
        <w:t>[7]</w:t>
      </w:r>
      <w:r w:rsidRPr="00653FE2">
        <w:rPr>
          <w:szCs w:val="16"/>
          <w:lang w:val="en-GB"/>
        </w:rPr>
        <w:tab/>
        <w:t>SupportedRAT-Types</w:t>
      </w:r>
      <w:r w:rsidRPr="00653FE2">
        <w:rPr>
          <w:szCs w:val="16"/>
          <w:lang w:val="en-GB"/>
        </w:rPr>
        <w:tab/>
        <w:t>OPTIONAL</w:t>
      </w:r>
      <w:r w:rsidR="00347449" w:rsidRPr="00653FE2">
        <w:rPr>
          <w:szCs w:val="16"/>
          <w:lang w:val="en-GB"/>
        </w:rPr>
        <w:t>,</w:t>
      </w:r>
    </w:p>
    <w:p w:rsidR="007934FD" w:rsidRPr="00653FE2" w:rsidRDefault="00347449" w:rsidP="007934FD">
      <w:pPr>
        <w:pStyle w:val="ASN1TABLEmiddle"/>
        <w:rPr>
          <w:szCs w:val="16"/>
          <w:lang w:val="en-GB"/>
        </w:rPr>
      </w:pPr>
      <w:r w:rsidRPr="00653FE2">
        <w:rPr>
          <w:szCs w:val="16"/>
          <w:lang w:val="en-GB"/>
        </w:rPr>
        <w:tab/>
        <w:t>longGroupID-Supported</w:t>
      </w:r>
      <w:r w:rsidRPr="00653FE2">
        <w:rPr>
          <w:szCs w:val="16"/>
          <w:lang w:val="en-GB"/>
        </w:rPr>
        <w:tab/>
        <w:t>[8]</w:t>
      </w:r>
      <w:r w:rsidRPr="00653FE2">
        <w:rPr>
          <w:szCs w:val="16"/>
          <w:lang w:val="en-GB"/>
        </w:rPr>
        <w:tab/>
        <w:t>NULL</w:t>
      </w:r>
      <w:r w:rsidR="00653FE2">
        <w:rPr>
          <w:szCs w:val="16"/>
          <w:lang w:val="en-GB"/>
        </w:rPr>
        <w:tab/>
      </w:r>
      <w:r w:rsidRPr="00653FE2">
        <w:rPr>
          <w:szCs w:val="16"/>
          <w:lang w:val="en-GB"/>
        </w:rPr>
        <w:t>OPTIONAL</w:t>
      </w:r>
      <w:r w:rsidR="007934FD" w:rsidRPr="00653FE2">
        <w:rPr>
          <w:szCs w:val="16"/>
          <w:lang w:val="en-GB"/>
        </w:rPr>
        <w:t>,</w:t>
      </w:r>
    </w:p>
    <w:p w:rsidR="00621882" w:rsidRPr="00653FE2" w:rsidRDefault="007934FD" w:rsidP="00621882">
      <w:pPr>
        <w:pStyle w:val="ASN1TABLEmiddle"/>
        <w:rPr>
          <w:szCs w:val="16"/>
          <w:lang w:val="en-GB"/>
        </w:rPr>
      </w:pPr>
      <w:r w:rsidRPr="00653FE2">
        <w:rPr>
          <w:szCs w:val="16"/>
          <w:lang w:val="en-GB"/>
        </w:rPr>
        <w:tab/>
        <w:t>mtRoamingForwardingSupported</w:t>
      </w:r>
      <w:r w:rsidRPr="00653FE2">
        <w:rPr>
          <w:szCs w:val="16"/>
          <w:lang w:val="en-GB"/>
        </w:rPr>
        <w:tab/>
        <w:t>[9]</w:t>
      </w:r>
      <w:r w:rsidRPr="00653FE2">
        <w:rPr>
          <w:szCs w:val="16"/>
          <w:lang w:val="en-GB"/>
        </w:rPr>
        <w:tab/>
        <w:t>NULL</w:t>
      </w:r>
      <w:r w:rsidR="00653FE2">
        <w:rPr>
          <w:szCs w:val="16"/>
          <w:lang w:val="en-GB"/>
        </w:rPr>
        <w:tab/>
      </w:r>
      <w:r w:rsidRPr="00653FE2">
        <w:rPr>
          <w:szCs w:val="16"/>
          <w:lang w:val="en-GB"/>
        </w:rPr>
        <w:t>OPTIONAL</w:t>
      </w:r>
      <w:r w:rsidR="00621882" w:rsidRPr="00653FE2">
        <w:rPr>
          <w:szCs w:val="16"/>
          <w:lang w:val="en-GB"/>
        </w:rPr>
        <w:t>,</w:t>
      </w:r>
    </w:p>
    <w:p w:rsidR="00A61F9B" w:rsidRPr="00653FE2" w:rsidRDefault="00621882" w:rsidP="00E0053C">
      <w:pPr>
        <w:pStyle w:val="ASN1TABLEmiddle"/>
        <w:rPr>
          <w:szCs w:val="16"/>
          <w:lang w:val="en-GB" w:eastAsia="ja-JP"/>
        </w:rPr>
      </w:pPr>
      <w:r w:rsidRPr="00653FE2">
        <w:rPr>
          <w:szCs w:val="16"/>
          <w:lang w:val="en-GB" w:eastAsia="ja-JP"/>
        </w:rPr>
        <w:tab/>
        <w:t>msisdn-lessOperation-Supported</w:t>
      </w:r>
      <w:r w:rsidRPr="00653FE2">
        <w:rPr>
          <w:szCs w:val="16"/>
          <w:lang w:val="en-GB" w:eastAsia="ja-JP"/>
        </w:rPr>
        <w:tab/>
        <w:t>[10]</w:t>
      </w:r>
      <w:r w:rsidRPr="00653FE2">
        <w:rPr>
          <w:szCs w:val="16"/>
          <w:lang w:val="en-GB" w:eastAsia="ja-JP"/>
        </w:rPr>
        <w:tab/>
        <w:t>NULL</w:t>
      </w:r>
      <w:r w:rsidR="00653FE2">
        <w:rPr>
          <w:szCs w:val="16"/>
          <w:lang w:val="en-GB" w:eastAsia="ja-JP"/>
        </w:rPr>
        <w:tab/>
      </w:r>
      <w:r w:rsidRPr="00653FE2">
        <w:rPr>
          <w:szCs w:val="16"/>
          <w:lang w:val="en-GB" w:eastAsia="ja-JP"/>
        </w:rPr>
        <w:t>OPTIONAL</w:t>
      </w:r>
      <w:r w:rsidR="00A61F9B" w:rsidRPr="00653FE2">
        <w:rPr>
          <w:szCs w:val="16"/>
          <w:lang w:val="en-GB" w:eastAsia="ja-JP"/>
        </w:rPr>
        <w:t>,</w:t>
      </w:r>
    </w:p>
    <w:p w:rsidR="003945A2" w:rsidRPr="00653FE2" w:rsidRDefault="00A61F9B" w:rsidP="00A61F9B">
      <w:pPr>
        <w:pStyle w:val="ASN1TABLEmiddle"/>
        <w:rPr>
          <w:szCs w:val="16"/>
          <w:lang w:val="en-GB"/>
        </w:rPr>
      </w:pPr>
      <w:r w:rsidRPr="00653FE2">
        <w:rPr>
          <w:szCs w:val="16"/>
        </w:rPr>
        <w:tab/>
        <w:t>reset-ids-Supported</w:t>
      </w:r>
      <w:r w:rsidRPr="00653FE2">
        <w:rPr>
          <w:szCs w:val="16"/>
        </w:rPr>
        <w:tab/>
        <w:t>[11]</w:t>
      </w:r>
      <w:r w:rsidRPr="00653FE2">
        <w:rPr>
          <w:szCs w:val="16"/>
        </w:rPr>
        <w:tab/>
        <w:t>NULL</w:t>
      </w:r>
      <w:r w:rsidR="00653FE2">
        <w:rPr>
          <w:szCs w:val="16"/>
        </w:rPr>
        <w:tab/>
      </w:r>
      <w:r w:rsidRPr="00653FE2">
        <w:rPr>
          <w:szCs w:val="16"/>
        </w:rPr>
        <w:t>OPTIONAL</w:t>
      </w:r>
      <w:r w:rsidR="003945A2" w:rsidRPr="00653FE2">
        <w:rPr>
          <w:szCs w:val="16"/>
          <w:lang w:val="en-GB"/>
        </w:rPr>
        <w:t xml:space="preserve"> }</w:t>
      </w:r>
    </w:p>
    <w:p w:rsidR="003945A2" w:rsidRPr="00653FE2" w:rsidRDefault="003945A2">
      <w:pPr>
        <w:pStyle w:val="ASN1Source"/>
        <w:widowControl/>
        <w:rPr>
          <w:szCs w:val="16"/>
          <w:lang w:val="en-GB"/>
        </w:rPr>
      </w:pPr>
    </w:p>
    <w:p w:rsidR="001B72AB" w:rsidRPr="00653FE2" w:rsidRDefault="001B72AB" w:rsidP="001B72AB">
      <w:pPr>
        <w:pStyle w:val="ASN1TABLEbegin"/>
        <w:widowControl/>
        <w:rPr>
          <w:b w:val="0"/>
          <w:szCs w:val="16"/>
          <w:lang w:val="sv-SE"/>
        </w:rPr>
      </w:pPr>
      <w:r w:rsidRPr="00653FE2">
        <w:rPr>
          <w:szCs w:val="16"/>
          <w:lang w:val="sv-SE"/>
        </w:rPr>
        <w:t>SupportedRAT-Types</w:t>
      </w:r>
      <w:r w:rsidRPr="00653FE2">
        <w:rPr>
          <w:b w:val="0"/>
          <w:szCs w:val="16"/>
          <w:lang w:val="sv-SE"/>
        </w:rPr>
        <w:t>::= BIT STRING {</w:t>
      </w:r>
    </w:p>
    <w:p w:rsidR="001B72AB" w:rsidRPr="00653FE2" w:rsidRDefault="001B72AB" w:rsidP="001B72AB">
      <w:pPr>
        <w:pStyle w:val="ASN1TABLEmiddle"/>
        <w:widowControl/>
        <w:rPr>
          <w:szCs w:val="16"/>
          <w:lang w:val="sv-SE"/>
        </w:rPr>
      </w:pPr>
      <w:r w:rsidRPr="00653FE2">
        <w:rPr>
          <w:szCs w:val="16"/>
          <w:lang w:val="sv-SE"/>
        </w:rPr>
        <w:tab/>
        <w:t>utran  (0),</w:t>
      </w:r>
    </w:p>
    <w:p w:rsidR="003F637B" w:rsidRPr="00653FE2" w:rsidRDefault="001B72AB" w:rsidP="001B72AB">
      <w:pPr>
        <w:pStyle w:val="ASN1TABLEmiddle"/>
        <w:widowControl/>
        <w:rPr>
          <w:szCs w:val="16"/>
          <w:lang w:val="sv-SE"/>
        </w:rPr>
      </w:pPr>
      <w:r w:rsidRPr="00653FE2">
        <w:rPr>
          <w:szCs w:val="16"/>
          <w:lang w:val="sv-SE"/>
        </w:rPr>
        <w:tab/>
        <w:t>geran  (1)</w:t>
      </w:r>
      <w:r w:rsidR="003F637B" w:rsidRPr="00653FE2">
        <w:rPr>
          <w:szCs w:val="16"/>
          <w:lang w:val="sv-SE"/>
        </w:rPr>
        <w:t>,</w:t>
      </w:r>
    </w:p>
    <w:p w:rsidR="003F637B" w:rsidRPr="00653FE2" w:rsidRDefault="003F637B" w:rsidP="001B72AB">
      <w:pPr>
        <w:pStyle w:val="ASN1TABLEmiddle"/>
        <w:widowControl/>
        <w:rPr>
          <w:szCs w:val="16"/>
          <w:lang w:val="sv-SE"/>
        </w:rPr>
      </w:pPr>
      <w:r w:rsidRPr="00653FE2">
        <w:rPr>
          <w:szCs w:val="16"/>
          <w:lang w:val="sv-SE"/>
        </w:rPr>
        <w:tab/>
        <w:t>gan    (2),</w:t>
      </w:r>
    </w:p>
    <w:p w:rsidR="002C0534" w:rsidRPr="00653FE2" w:rsidRDefault="003F637B" w:rsidP="002C0534">
      <w:pPr>
        <w:pStyle w:val="ASN1TABLEmiddle"/>
        <w:widowControl/>
        <w:rPr>
          <w:szCs w:val="16"/>
          <w:lang w:val="sv-SE"/>
        </w:rPr>
      </w:pPr>
      <w:r w:rsidRPr="00653FE2">
        <w:rPr>
          <w:szCs w:val="16"/>
          <w:lang w:val="sv-SE"/>
        </w:rPr>
        <w:tab/>
        <w:t>i-hspa-evolution (3)</w:t>
      </w:r>
      <w:r w:rsidR="002C0534" w:rsidRPr="00653FE2">
        <w:rPr>
          <w:szCs w:val="16"/>
          <w:lang w:val="sv-SE"/>
        </w:rPr>
        <w:t>,</w:t>
      </w:r>
    </w:p>
    <w:p w:rsidR="00920422" w:rsidRPr="00653FE2" w:rsidRDefault="002C0534" w:rsidP="00920422">
      <w:pPr>
        <w:pStyle w:val="ASN1TABLEmiddle"/>
        <w:widowControl/>
        <w:rPr>
          <w:szCs w:val="16"/>
          <w:lang w:val="en-GB" w:eastAsia="zh-CN"/>
        </w:rPr>
      </w:pPr>
      <w:r w:rsidRPr="00653FE2">
        <w:rPr>
          <w:szCs w:val="16"/>
          <w:lang w:val="sv-SE"/>
        </w:rPr>
        <w:tab/>
      </w:r>
      <w:r w:rsidRPr="00653FE2">
        <w:rPr>
          <w:szCs w:val="16"/>
          <w:lang w:val="en-GB"/>
        </w:rPr>
        <w:t>e-utran</w:t>
      </w:r>
      <w:r w:rsidRPr="00653FE2">
        <w:rPr>
          <w:szCs w:val="16"/>
          <w:lang w:val="en-GB"/>
        </w:rPr>
        <w:tab/>
        <w:t>(4)</w:t>
      </w:r>
      <w:r w:rsidR="00920422" w:rsidRPr="00653FE2">
        <w:rPr>
          <w:szCs w:val="16"/>
          <w:lang w:val="en-GB"/>
        </w:rPr>
        <w:t>,</w:t>
      </w:r>
    </w:p>
    <w:p w:rsidR="001B72AB" w:rsidRPr="00653FE2" w:rsidRDefault="00920422" w:rsidP="00920422">
      <w:pPr>
        <w:pStyle w:val="ASN1TABLEmiddle"/>
        <w:widowControl/>
        <w:rPr>
          <w:szCs w:val="16"/>
          <w:lang w:val="en-GB"/>
        </w:rPr>
      </w:pPr>
      <w:r w:rsidRPr="00653FE2">
        <w:rPr>
          <w:szCs w:val="16"/>
        </w:rPr>
        <w:tab/>
        <w:t>nb-iot</w:t>
      </w:r>
      <w:r w:rsidRPr="00653FE2">
        <w:rPr>
          <w:szCs w:val="16"/>
        </w:rPr>
        <w:tab/>
        <w:t>(5)</w:t>
      </w:r>
      <w:r w:rsidR="001B72AB" w:rsidRPr="00653FE2">
        <w:rPr>
          <w:szCs w:val="16"/>
          <w:lang w:val="en-GB"/>
        </w:rPr>
        <w:t>} (SIZE (2..8))</w:t>
      </w:r>
    </w:p>
    <w:p w:rsidR="001B72AB" w:rsidRPr="00653FE2" w:rsidRDefault="001B72AB" w:rsidP="001B72AB">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00920422" w:rsidRPr="00653FE2">
        <w:rPr>
          <w:i/>
          <w:iCs/>
          <w:szCs w:val="16"/>
          <w:lang w:val="en-GB" w:eastAsia="ja-JP"/>
        </w:rPr>
        <w:t>6</w:t>
      </w:r>
      <w:r w:rsidRPr="00653FE2">
        <w:rPr>
          <w:i/>
          <w:iCs/>
          <w:szCs w:val="16"/>
          <w:lang w:val="en-GB" w:eastAsia="ja-JP"/>
        </w:rPr>
        <w:t xml:space="preserve"> to 7 shall be ignored if received and not understood</w:t>
      </w:r>
    </w:p>
    <w:p w:rsidR="001B72AB" w:rsidRPr="00653FE2" w:rsidRDefault="00653FE2" w:rsidP="001B72AB">
      <w:pPr>
        <w:pStyle w:val="ASN1TABLEmiddle"/>
        <w:rPr>
          <w:i/>
          <w:iCs/>
          <w:lang w:val="en-GB"/>
        </w:rPr>
      </w:pPr>
      <w:r>
        <w:rPr>
          <w:i/>
          <w:iCs/>
          <w:lang w:val="en-GB"/>
        </w:rPr>
        <w:tab/>
      </w:r>
    </w:p>
    <w:p w:rsidR="001B72AB" w:rsidRPr="00653FE2" w:rsidRDefault="001B72AB">
      <w:pPr>
        <w:pStyle w:val="ASN1Source"/>
        <w:widowControl/>
        <w:rPr>
          <w:szCs w:val="16"/>
          <w:lang w:val="en-GB"/>
        </w:rPr>
      </w:pPr>
    </w:p>
    <w:p w:rsidR="001B72AB" w:rsidRPr="00653FE2" w:rsidRDefault="001B72AB">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SuperChargerInfo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sendSubscriberData</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subscriberDataStored</w:t>
      </w:r>
      <w:r w:rsidRPr="00653FE2">
        <w:rPr>
          <w:szCs w:val="16"/>
          <w:lang w:val="en-GB"/>
        </w:rPr>
        <w:tab/>
        <w:t>[1] AgeIndicator }</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AgeIndicator </w:t>
      </w:r>
      <w:r w:rsidRPr="00653FE2">
        <w:rPr>
          <w:b w:val="0"/>
          <w:szCs w:val="16"/>
          <w:lang w:val="en-GB"/>
        </w:rPr>
        <w:t>::= OCTET STRING (SIZE (1..6))</w:t>
      </w:r>
    </w:p>
    <w:p w:rsidR="003945A2" w:rsidRPr="00653FE2" w:rsidRDefault="003945A2">
      <w:pPr>
        <w:pStyle w:val="ASN1TABLEbeginend"/>
        <w:rPr>
          <w:b w:val="0"/>
          <w:szCs w:val="16"/>
          <w:lang w:val="en-GB"/>
        </w:rPr>
      </w:pPr>
      <w:r w:rsidRPr="00653FE2">
        <w:rPr>
          <w:b w:val="0"/>
          <w:szCs w:val="16"/>
          <w:lang w:val="en-GB"/>
        </w:rPr>
        <w:tab/>
        <w:t>-- The internal structure of this parameter is implementation specific.</w:t>
      </w:r>
    </w:p>
    <w:p w:rsidR="003945A2" w:rsidRPr="00653FE2" w:rsidRDefault="003945A2">
      <w:pPr>
        <w:pStyle w:val="ASN1Source"/>
        <w:widowControl/>
        <w:rPr>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IST-SupportIndicator </w:t>
      </w:r>
      <w:r w:rsidRPr="00653FE2">
        <w:rPr>
          <w:b w:val="0"/>
          <w:noProof/>
          <w:szCs w:val="16"/>
          <w:lang w:val="en-GB"/>
        </w:rPr>
        <w:t>::=  ENUMERATED {</w:t>
      </w:r>
    </w:p>
    <w:p w:rsidR="003945A2" w:rsidRPr="00653FE2" w:rsidRDefault="003945A2">
      <w:pPr>
        <w:pStyle w:val="ASN1TABLEmiddle"/>
        <w:widowControl/>
        <w:ind w:right="540"/>
        <w:rPr>
          <w:noProof/>
          <w:szCs w:val="16"/>
          <w:lang w:val="en-GB"/>
        </w:rPr>
      </w:pPr>
      <w:r w:rsidRPr="00653FE2">
        <w:rPr>
          <w:noProof/>
          <w:szCs w:val="16"/>
          <w:lang w:val="en-GB"/>
        </w:rPr>
        <w:tab/>
        <w:t>basicISTSupported</w:t>
      </w:r>
      <w:r w:rsidRPr="00653FE2">
        <w:rPr>
          <w:noProof/>
          <w:szCs w:val="16"/>
          <w:lang w:val="en-GB"/>
        </w:rPr>
        <w:tab/>
        <w:t>(0),</w:t>
      </w:r>
    </w:p>
    <w:p w:rsidR="003945A2" w:rsidRPr="00653FE2" w:rsidRDefault="003945A2">
      <w:pPr>
        <w:pStyle w:val="ASN1TABLEmiddle"/>
        <w:widowControl/>
        <w:ind w:right="540"/>
        <w:rPr>
          <w:noProof/>
          <w:szCs w:val="16"/>
          <w:lang w:val="en-GB"/>
        </w:rPr>
      </w:pPr>
      <w:r w:rsidRPr="00653FE2">
        <w:rPr>
          <w:noProof/>
          <w:szCs w:val="16"/>
          <w:lang w:val="en-GB"/>
        </w:rPr>
        <w:tab/>
        <w:t>istCommandSupported</w:t>
      </w:r>
      <w:r w:rsidRPr="00653FE2">
        <w:rPr>
          <w:noProof/>
          <w:szCs w:val="16"/>
          <w:lang w:val="en-GB"/>
        </w:rPr>
        <w:tab/>
        <w:t>(1),</w:t>
      </w:r>
    </w:p>
    <w:p w:rsidR="003945A2" w:rsidRPr="00653FE2" w:rsidRDefault="003945A2">
      <w:pPr>
        <w:pStyle w:val="ASN1TABLEmiddle"/>
        <w:widowControl/>
        <w:ind w:right="540"/>
        <w:rPr>
          <w:noProof/>
          <w:szCs w:val="16"/>
          <w:lang w:val="en-GB"/>
        </w:rPr>
      </w:pPr>
      <w:r w:rsidRPr="00653FE2">
        <w:rPr>
          <w:noProof/>
          <w:szCs w:val="16"/>
          <w:lang w:val="en-GB"/>
        </w:rPr>
        <w:tab/>
        <w:t>...}</w:t>
      </w:r>
    </w:p>
    <w:p w:rsidR="003945A2" w:rsidRPr="00653FE2" w:rsidRDefault="003945A2">
      <w:pPr>
        <w:pStyle w:val="ASN1TABLEmiddle"/>
        <w:widowControl/>
        <w:ind w:right="540"/>
        <w:rPr>
          <w:i/>
          <w:noProof/>
          <w:szCs w:val="16"/>
          <w:lang w:val="en-GB"/>
        </w:rPr>
      </w:pPr>
      <w:r w:rsidRPr="00653FE2">
        <w:rPr>
          <w:i/>
          <w:noProof/>
          <w:szCs w:val="16"/>
          <w:lang w:val="en-GB"/>
        </w:rPr>
        <w:t>-- exception handling:</w:t>
      </w:r>
    </w:p>
    <w:p w:rsidR="003945A2" w:rsidRPr="00653FE2" w:rsidRDefault="003945A2">
      <w:pPr>
        <w:pStyle w:val="ASN1TABLEmiddle"/>
        <w:widowControl/>
        <w:ind w:right="540"/>
        <w:rPr>
          <w:noProof/>
          <w:szCs w:val="16"/>
          <w:lang w:val="en-GB"/>
        </w:rPr>
      </w:pPr>
      <w:r w:rsidRPr="00653FE2">
        <w:rPr>
          <w:i/>
          <w:noProof/>
          <w:szCs w:val="16"/>
          <w:lang w:val="en-GB"/>
        </w:rPr>
        <w:t>-- reception of values &gt; 1 shall be mapped to ' istCommandSupported '</w:t>
      </w:r>
    </w:p>
    <w:p w:rsidR="003945A2" w:rsidRPr="00653FE2" w:rsidRDefault="003945A2">
      <w:pPr>
        <w:pStyle w:val="ASN1Source"/>
        <w:widowControl/>
        <w:rPr>
          <w:szCs w:val="16"/>
          <w:lang w:val="en-GB" w:eastAsia="ja-JP"/>
        </w:rPr>
      </w:pPr>
    </w:p>
    <w:p w:rsidR="003945A2" w:rsidRPr="00653FE2" w:rsidRDefault="003945A2">
      <w:pPr>
        <w:pStyle w:val="ASN1TABLEbegin"/>
        <w:widowControl/>
        <w:rPr>
          <w:b w:val="0"/>
          <w:szCs w:val="16"/>
          <w:lang w:val="en-GB"/>
        </w:rPr>
      </w:pPr>
      <w:r w:rsidRPr="00653FE2">
        <w:rPr>
          <w:rStyle w:val="ASN1Itemdefinition"/>
          <w:b/>
          <w:sz w:val="16"/>
          <w:szCs w:val="16"/>
          <w:lang w:val="en-GB"/>
        </w:rPr>
        <w:t>Supported</w:t>
      </w:r>
      <w:r w:rsidRPr="00653FE2">
        <w:rPr>
          <w:rStyle w:val="ASN1Itemdefinition"/>
          <w:b/>
          <w:sz w:val="16"/>
          <w:szCs w:val="16"/>
          <w:lang w:val="en-GB" w:eastAsia="ja-JP"/>
        </w:rPr>
        <w:t>LCS-CapabilitySets</w:t>
      </w:r>
      <w:r w:rsidRPr="00653FE2">
        <w:rPr>
          <w:b w:val="0"/>
          <w:szCs w:val="16"/>
          <w:lang w:val="en-GB"/>
        </w:rPr>
        <w:t xml:space="preserve"> ::= BIT STRING {</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apabilitySet1 (0),</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lcsC</w:t>
      </w:r>
      <w:r w:rsidRPr="00653FE2">
        <w:rPr>
          <w:szCs w:val="16"/>
          <w:lang w:val="en-GB"/>
        </w:rPr>
        <w:t>apabilitySet2 (1),</w:t>
      </w:r>
    </w:p>
    <w:p w:rsidR="003945A2" w:rsidRPr="00653FE2" w:rsidRDefault="003945A2">
      <w:pPr>
        <w:pStyle w:val="ASN1TABLEmiddle"/>
        <w:rPr>
          <w:szCs w:val="16"/>
          <w:lang w:val="en-GB"/>
        </w:rPr>
      </w:pPr>
      <w:r w:rsidRPr="00653FE2">
        <w:rPr>
          <w:szCs w:val="16"/>
          <w:lang w:val="en-GB"/>
        </w:rPr>
        <w:tab/>
        <w:t>lcsCapabilitySet3 (2),</w:t>
      </w:r>
    </w:p>
    <w:p w:rsidR="00E62723" w:rsidRPr="00653FE2" w:rsidRDefault="003945A2" w:rsidP="00E62723">
      <w:pPr>
        <w:pStyle w:val="ASN1TABLEmiddle"/>
        <w:rPr>
          <w:szCs w:val="16"/>
          <w:lang w:val="en-GB"/>
        </w:rPr>
      </w:pPr>
      <w:r w:rsidRPr="00653FE2">
        <w:rPr>
          <w:szCs w:val="16"/>
          <w:lang w:val="en-GB"/>
        </w:rPr>
        <w:tab/>
        <w:t>lcsCapabilitySet4 (3)</w:t>
      </w:r>
      <w:r w:rsidR="00E62723" w:rsidRPr="00653FE2">
        <w:rPr>
          <w:szCs w:val="16"/>
          <w:lang w:val="en-GB"/>
        </w:rPr>
        <w:t xml:space="preserve"> ,</w:t>
      </w:r>
    </w:p>
    <w:p w:rsidR="003945A2" w:rsidRPr="00653FE2" w:rsidRDefault="00E62723" w:rsidP="00E62723">
      <w:pPr>
        <w:pStyle w:val="ASN1TABLEmiddle"/>
        <w:rPr>
          <w:szCs w:val="16"/>
          <w:lang w:val="en-GB"/>
        </w:rPr>
      </w:pPr>
      <w:r w:rsidRPr="00653FE2">
        <w:rPr>
          <w:szCs w:val="16"/>
          <w:lang w:val="en-GB"/>
        </w:rPr>
        <w:tab/>
        <w:t>lcsCapabilitySet5 (4)</w:t>
      </w:r>
      <w:r w:rsidR="003945A2" w:rsidRPr="00653FE2">
        <w:rPr>
          <w:szCs w:val="16"/>
          <w:lang w:val="en-GB"/>
        </w:rPr>
        <w:t xml:space="preserve"> } (SIZE (2..16)) </w:t>
      </w:r>
    </w:p>
    <w:p w:rsidR="003945A2" w:rsidRPr="00653FE2" w:rsidRDefault="003945A2">
      <w:pPr>
        <w:pStyle w:val="ASN1TABLEmiddle"/>
        <w:rPr>
          <w:i/>
          <w:iCs/>
          <w:lang w:val="en-GB" w:eastAsia="ja-JP"/>
        </w:rPr>
      </w:pPr>
      <w:r w:rsidRPr="00653FE2">
        <w:rPr>
          <w:i/>
          <w:iCs/>
          <w:lang w:val="en-GB" w:eastAsia="ja-JP"/>
        </w:rPr>
        <w:t>-- Core network signalling capability set1 indicates LCS Release98 or Release99 version.</w:t>
      </w:r>
    </w:p>
    <w:p w:rsidR="003945A2" w:rsidRPr="00653FE2" w:rsidRDefault="003945A2">
      <w:pPr>
        <w:pStyle w:val="ASN1TABLEmiddle"/>
        <w:rPr>
          <w:i/>
          <w:iCs/>
          <w:lang w:val="en-GB" w:eastAsia="ja-JP"/>
        </w:rPr>
      </w:pPr>
      <w:r w:rsidRPr="00653FE2">
        <w:rPr>
          <w:i/>
          <w:iCs/>
          <w:lang w:val="en-GB" w:eastAsia="ja-JP"/>
        </w:rPr>
        <w:t>-- Core network signalling capability set2 indicates LCS Release4.</w:t>
      </w:r>
    </w:p>
    <w:p w:rsidR="003945A2" w:rsidRPr="00653FE2" w:rsidRDefault="003945A2">
      <w:pPr>
        <w:pStyle w:val="ASN1TABLEmiddle"/>
        <w:rPr>
          <w:i/>
          <w:iCs/>
          <w:lang w:val="en-GB" w:eastAsia="ja-JP"/>
        </w:rPr>
      </w:pPr>
      <w:r w:rsidRPr="00653FE2">
        <w:rPr>
          <w:i/>
          <w:iCs/>
          <w:lang w:val="en-GB" w:eastAsia="ja-JP"/>
        </w:rPr>
        <w:t>-- Core network signalling capability set3 indicates LCS Release5.</w:t>
      </w:r>
    </w:p>
    <w:p w:rsidR="003945A2" w:rsidRPr="00653FE2" w:rsidRDefault="003945A2">
      <w:pPr>
        <w:pStyle w:val="ASN1TABLEmiddle"/>
        <w:rPr>
          <w:i/>
          <w:iCs/>
          <w:lang w:val="en-GB" w:eastAsia="ja-JP"/>
        </w:rPr>
      </w:pPr>
      <w:r w:rsidRPr="00653FE2">
        <w:rPr>
          <w:i/>
          <w:iCs/>
          <w:lang w:val="en-GB" w:eastAsia="ja-JP"/>
        </w:rPr>
        <w:t>-- Core network signalling capability set4 indicates LCS Release6.</w:t>
      </w:r>
    </w:p>
    <w:p w:rsidR="00E62723" w:rsidRPr="00653FE2" w:rsidRDefault="00E62723" w:rsidP="00E62723">
      <w:pPr>
        <w:pStyle w:val="ASN1TABLEmiddle"/>
        <w:rPr>
          <w:i/>
          <w:iCs/>
          <w:lang w:val="en-GB" w:eastAsia="ja-JP"/>
        </w:rPr>
      </w:pPr>
      <w:r w:rsidRPr="00653FE2">
        <w:rPr>
          <w:i/>
          <w:iCs/>
          <w:lang w:val="en-GB" w:eastAsia="ja-JP"/>
        </w:rPr>
        <w:t>-- Core network signalling capability set5 indicates LCS Release7 or later version.</w:t>
      </w:r>
    </w:p>
    <w:p w:rsidR="003945A2" w:rsidRPr="00653FE2" w:rsidRDefault="003945A2">
      <w:pPr>
        <w:pStyle w:val="ASN1TABLEmiddle"/>
        <w:rPr>
          <w:i/>
          <w:iCs/>
          <w:lang w:val="en-GB"/>
        </w:rPr>
      </w:pPr>
      <w:r w:rsidRPr="00653FE2">
        <w:rPr>
          <w:i/>
          <w:iCs/>
          <w:lang w:val="en-GB"/>
        </w:rPr>
        <w:t xml:space="preserve">-- A node shall mark in the BIT STRING all </w:t>
      </w:r>
      <w:r w:rsidRPr="00653FE2">
        <w:rPr>
          <w:i/>
          <w:iCs/>
          <w:lang w:val="en-GB" w:eastAsia="ja-JP"/>
        </w:rPr>
        <w:t>LCS</w:t>
      </w:r>
      <w:r w:rsidRPr="00653FE2">
        <w:rPr>
          <w:i/>
          <w:iCs/>
          <w:lang w:val="en-GB"/>
        </w:rPr>
        <w:t xml:space="preserve"> </w:t>
      </w:r>
      <w:r w:rsidRPr="00653FE2">
        <w:rPr>
          <w:i/>
          <w:iCs/>
          <w:lang w:val="en-GB" w:eastAsia="ja-JP"/>
        </w:rPr>
        <w:t>capability sets</w:t>
      </w:r>
      <w:r w:rsidRPr="00653FE2">
        <w:rPr>
          <w:i/>
          <w:iCs/>
          <w:lang w:val="en-GB"/>
        </w:rPr>
        <w:t xml:space="preserve"> it supports. </w:t>
      </w:r>
    </w:p>
    <w:p w:rsidR="003945A2" w:rsidRPr="00653FE2" w:rsidRDefault="003945A2">
      <w:pPr>
        <w:pStyle w:val="ASN1TABLEmiddle"/>
        <w:rPr>
          <w:i/>
          <w:iCs/>
          <w:lang w:val="en-GB"/>
        </w:rPr>
      </w:pPr>
      <w:r w:rsidRPr="00653FE2">
        <w:rPr>
          <w:i/>
          <w:iCs/>
          <w:lang w:val="en-GB"/>
        </w:rPr>
        <w:t>-- If no bit is set then the sending node does not support LCS.</w:t>
      </w:r>
    </w:p>
    <w:p w:rsidR="003945A2" w:rsidRPr="00653FE2" w:rsidRDefault="003945A2">
      <w:pPr>
        <w:pStyle w:val="ASN1TABLEmiddle"/>
        <w:rPr>
          <w:i/>
          <w:iCs/>
          <w:lang w:val="en-GB"/>
        </w:rPr>
      </w:pPr>
      <w:r w:rsidRPr="00653FE2">
        <w:rPr>
          <w:i/>
          <w:iCs/>
          <w:lang w:val="en-GB"/>
        </w:rPr>
        <w:t>-- If the parameter is not sent by an VLR then the VLR may support at most capability set1.</w:t>
      </w:r>
    </w:p>
    <w:p w:rsidR="003945A2" w:rsidRPr="00653FE2" w:rsidRDefault="003945A2">
      <w:pPr>
        <w:pStyle w:val="ASN1TABLEmiddle"/>
        <w:rPr>
          <w:i/>
          <w:iCs/>
          <w:lang w:val="en-GB"/>
        </w:rPr>
      </w:pPr>
      <w:r w:rsidRPr="00653FE2">
        <w:rPr>
          <w:i/>
          <w:iCs/>
          <w:lang w:val="en-GB"/>
        </w:rPr>
        <w:t>-- If the parameter is not sent by an SGSN then no support for LCS is assumed.</w:t>
      </w:r>
    </w:p>
    <w:p w:rsidR="003945A2" w:rsidRPr="00653FE2" w:rsidRDefault="003945A2">
      <w:pPr>
        <w:pStyle w:val="ASN1TABLEmiddle"/>
        <w:rPr>
          <w:i/>
          <w:iCs/>
          <w:lang w:val="en-GB"/>
        </w:rPr>
      </w:pPr>
      <w:r w:rsidRPr="00653FE2">
        <w:rPr>
          <w:i/>
          <w:iCs/>
          <w:lang w:val="en-GB"/>
        </w:rPr>
        <w:t>-- An SGSN is not allowed to indicate support of capability set1.</w:t>
      </w:r>
    </w:p>
    <w:p w:rsidR="003945A2" w:rsidRPr="00653FE2" w:rsidRDefault="003945A2">
      <w:pPr>
        <w:pStyle w:val="ASN1TABLEmiddle"/>
        <w:rPr>
          <w:i/>
          <w:iCs/>
          <w:lang w:val="en-GB"/>
        </w:rPr>
      </w:pPr>
      <w:r w:rsidRPr="00653FE2">
        <w:rPr>
          <w:i/>
          <w:iCs/>
          <w:lang w:val="en-GB"/>
        </w:rPr>
        <w:t xml:space="preserve">-- Other </w:t>
      </w:r>
      <w:r w:rsidRPr="00653FE2">
        <w:rPr>
          <w:i/>
          <w:iCs/>
          <w:lang w:val="en-GB" w:eastAsia="ja-JP"/>
        </w:rPr>
        <w:t>bits</w:t>
      </w:r>
      <w:r w:rsidRPr="00653FE2">
        <w:rPr>
          <w:i/>
          <w:iCs/>
          <w:lang w:val="en-GB"/>
        </w:rPr>
        <w:t xml:space="preserve">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UpdateLocationRes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hlr-Number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B41FDC" w:rsidRPr="00653FE2" w:rsidRDefault="003945A2" w:rsidP="00B41FDC">
      <w:pPr>
        <w:pStyle w:val="ASN1TABLEmiddle"/>
        <w:rPr>
          <w:szCs w:val="16"/>
          <w:lang w:val="en-GB"/>
        </w:rPr>
      </w:pPr>
      <w:r w:rsidRPr="00653FE2">
        <w:rPr>
          <w:szCs w:val="16"/>
          <w:lang w:val="en-GB"/>
        </w:rPr>
        <w:tab/>
        <w:t>...</w:t>
      </w:r>
      <w:r w:rsidR="00B41FDC" w:rsidRPr="00653FE2">
        <w:rPr>
          <w:szCs w:val="16"/>
          <w:lang w:val="en-GB"/>
        </w:rPr>
        <w:t>,</w:t>
      </w:r>
    </w:p>
    <w:p w:rsidR="006C58DD" w:rsidRPr="00653FE2" w:rsidRDefault="00B41FDC" w:rsidP="006C58DD">
      <w:pPr>
        <w:pStyle w:val="ASN1TABLEmiddle"/>
        <w:rPr>
          <w:szCs w:val="16"/>
          <w:lang w:val="en-GB"/>
        </w:rPr>
      </w:pPr>
      <w:r w:rsidRPr="00653FE2">
        <w:rPr>
          <w:szCs w:val="16"/>
          <w:lang w:val="en-GB"/>
        </w:rPr>
        <w:tab/>
        <w:t>add-Capability</w:t>
      </w:r>
      <w:r w:rsidRPr="00653FE2">
        <w:rPr>
          <w:szCs w:val="16"/>
          <w:lang w:val="en-GB"/>
        </w:rPr>
        <w:tab/>
        <w:t>NULL</w:t>
      </w:r>
      <w:r w:rsidR="00653FE2">
        <w:rPr>
          <w:szCs w:val="16"/>
          <w:lang w:val="en-GB"/>
        </w:rPr>
        <w:tab/>
      </w:r>
      <w:r w:rsidRPr="00653FE2">
        <w:rPr>
          <w:szCs w:val="16"/>
          <w:lang w:val="en-GB"/>
        </w:rPr>
        <w:tab/>
        <w:t>OPTIONAL</w:t>
      </w:r>
      <w:r w:rsidR="006C58DD" w:rsidRPr="00653FE2">
        <w:rPr>
          <w:szCs w:val="16"/>
          <w:lang w:val="en-GB"/>
        </w:rPr>
        <w:t>,</w:t>
      </w:r>
    </w:p>
    <w:p w:rsidR="003945A2" w:rsidRPr="00653FE2" w:rsidRDefault="006C58DD" w:rsidP="006C58DD">
      <w:pPr>
        <w:pStyle w:val="ASN1TABLEmiddle"/>
        <w:rPr>
          <w:szCs w:val="16"/>
          <w:lang w:val="en-GB"/>
        </w:rPr>
      </w:pPr>
      <w:r w:rsidRPr="00653FE2">
        <w:rPr>
          <w:szCs w:val="16"/>
          <w:lang w:val="en-GB"/>
        </w:rPr>
        <w:tab/>
        <w:t>pagingArea-Capability</w:t>
      </w:r>
      <w:r w:rsidRPr="00653FE2">
        <w:rPr>
          <w:szCs w:val="16"/>
          <w:lang w:val="en-GB"/>
        </w:rPr>
        <w:tab/>
      </w:r>
      <w:r w:rsidR="000A2DFE" w:rsidRPr="00653FE2">
        <w:rPr>
          <w:szCs w:val="16"/>
          <w:lang w:val="en-GB"/>
        </w:rPr>
        <w:t>[0]</w:t>
      </w:r>
      <w:r w:rsidRPr="00653FE2">
        <w:rPr>
          <w:szCs w:val="16"/>
          <w:lang w:val="en-GB"/>
        </w:rPr>
        <w:t>NULL</w:t>
      </w:r>
      <w:r w:rsidR="00653FE2">
        <w:rPr>
          <w:szCs w:val="16"/>
          <w:lang w:val="en-GB"/>
        </w:rPr>
        <w:tab/>
      </w:r>
      <w:r w:rsidRPr="00653FE2">
        <w:rPr>
          <w:szCs w:val="16"/>
          <w:lang w:val="en-GB"/>
        </w:rPr>
        <w:tab/>
        <w:t>OPTIONAL</w:t>
      </w:r>
      <w:r w:rsidR="003945A2" w:rsidRPr="00653FE2">
        <w:rPr>
          <w:szCs w:val="16"/>
          <w:lang w:val="en-GB"/>
        </w:rPr>
        <w:t xml:space="preserve"> }</w:t>
      </w:r>
    </w:p>
    <w:p w:rsidR="00B41FDC" w:rsidRPr="00653FE2" w:rsidRDefault="00B41FDC" w:rsidP="00B41FDC">
      <w:pPr>
        <w:pStyle w:val="ASN1Source"/>
        <w:widowControl/>
        <w:rPr>
          <w:szCs w:val="16"/>
          <w:lang w:val="en-GB"/>
        </w:rPr>
      </w:pPr>
    </w:p>
    <w:p w:rsidR="00B41FDC" w:rsidRPr="00653FE2" w:rsidRDefault="00B41FDC" w:rsidP="00B41FDC">
      <w:pPr>
        <w:pStyle w:val="ASN1TABLEbegin"/>
        <w:widowControl/>
        <w:rPr>
          <w:b w:val="0"/>
          <w:szCs w:val="16"/>
          <w:lang w:val="en-GB"/>
        </w:rPr>
      </w:pPr>
      <w:r w:rsidRPr="00653FE2">
        <w:rPr>
          <w:szCs w:val="16"/>
          <w:lang w:val="en-GB"/>
        </w:rPr>
        <w:t xml:space="preserve">ADD-Info </w:t>
      </w:r>
      <w:r w:rsidRPr="00653FE2">
        <w:rPr>
          <w:b w:val="0"/>
          <w:szCs w:val="16"/>
          <w:lang w:val="en-GB"/>
        </w:rPr>
        <w:t>::= SEQUENCE {</w:t>
      </w:r>
    </w:p>
    <w:p w:rsidR="00B41FDC" w:rsidRPr="00653FE2" w:rsidRDefault="00B41FDC" w:rsidP="00B41FDC">
      <w:pPr>
        <w:pStyle w:val="ASN1TABLEmiddle"/>
        <w:widowControl/>
        <w:rPr>
          <w:szCs w:val="16"/>
          <w:lang w:val="en-GB"/>
        </w:rPr>
      </w:pPr>
      <w:r w:rsidRPr="00653FE2">
        <w:rPr>
          <w:szCs w:val="16"/>
          <w:lang w:val="en-GB"/>
        </w:rPr>
        <w:tab/>
        <w:t>imeisv</w:t>
      </w:r>
      <w:r w:rsidR="00653FE2">
        <w:rPr>
          <w:szCs w:val="16"/>
          <w:lang w:val="en-GB"/>
        </w:rPr>
        <w:tab/>
      </w:r>
      <w:r w:rsidRPr="00653FE2">
        <w:rPr>
          <w:szCs w:val="16"/>
          <w:lang w:val="en-GB"/>
        </w:rPr>
        <w:t>[0] IMEI,</w:t>
      </w:r>
    </w:p>
    <w:p w:rsidR="00BE6179" w:rsidRPr="00653FE2" w:rsidRDefault="00B41FDC" w:rsidP="00BE6179">
      <w:pPr>
        <w:pStyle w:val="ASN1TABLEmiddle"/>
        <w:rPr>
          <w:szCs w:val="16"/>
          <w:lang w:val="en-GB"/>
        </w:rPr>
      </w:pPr>
      <w:r w:rsidRPr="00653FE2">
        <w:rPr>
          <w:szCs w:val="16"/>
          <w:lang w:val="en-GB"/>
        </w:rPr>
        <w:tab/>
        <w:t>skipSubscriberDataUpdate</w:t>
      </w:r>
      <w:r w:rsidRPr="00653FE2">
        <w:rPr>
          <w:szCs w:val="16"/>
          <w:lang w:val="en-GB"/>
        </w:rPr>
        <w:tab/>
        <w:t>[1] NULL</w:t>
      </w:r>
      <w:r w:rsidR="00653FE2">
        <w:rPr>
          <w:szCs w:val="16"/>
          <w:lang w:val="en-GB"/>
        </w:rPr>
        <w:tab/>
      </w:r>
      <w:r w:rsidRPr="00653FE2">
        <w:rPr>
          <w:szCs w:val="16"/>
          <w:lang w:val="en-GB"/>
        </w:rPr>
        <w:t>OPTIONAL</w:t>
      </w:r>
      <w:r w:rsidR="004B0B73" w:rsidRPr="00653FE2">
        <w:rPr>
          <w:szCs w:val="16"/>
          <w:lang w:val="en-GB"/>
        </w:rPr>
        <w:t>,</w:t>
      </w:r>
    </w:p>
    <w:p w:rsidR="00BE6179" w:rsidRPr="00653FE2" w:rsidRDefault="00BE6179" w:rsidP="00BE6179">
      <w:pPr>
        <w:pStyle w:val="ASN1TABLEmiddle"/>
        <w:widowControl/>
        <w:rPr>
          <w:szCs w:val="16"/>
          <w:lang w:val="en-GB"/>
        </w:rPr>
      </w:pPr>
      <w:r w:rsidRPr="00653FE2">
        <w:rPr>
          <w:szCs w:val="16"/>
          <w:lang w:val="en-GB"/>
        </w:rPr>
        <w:tab/>
        <w:t>-- The skipSubscriberDataUpdate parameter in the UpdateLocationArg and the ADD-Info</w:t>
      </w:r>
    </w:p>
    <w:p w:rsidR="00B41FDC" w:rsidRPr="00653FE2" w:rsidRDefault="00BE6179" w:rsidP="00BE6179">
      <w:pPr>
        <w:pStyle w:val="ASN1TABLEmiddle"/>
        <w:rPr>
          <w:szCs w:val="16"/>
          <w:lang w:val="en-GB"/>
        </w:rPr>
      </w:pPr>
      <w:r w:rsidRPr="00653FE2">
        <w:rPr>
          <w:szCs w:val="16"/>
          <w:lang w:val="en-GB"/>
        </w:rPr>
        <w:tab/>
        <w:t>-- structures carry the same semantic.</w:t>
      </w:r>
    </w:p>
    <w:p w:rsidR="00B41FDC" w:rsidRPr="00653FE2" w:rsidRDefault="00B41FDC" w:rsidP="00B41FDC">
      <w:pPr>
        <w:pStyle w:val="ASN1TABLEmiddle"/>
        <w:rPr>
          <w:szCs w:val="16"/>
          <w:lang w:val="en-GB"/>
        </w:rPr>
      </w:pPr>
      <w:r w:rsidRPr="00653FE2">
        <w:rPr>
          <w:szCs w:val="16"/>
          <w:lang w:val="en-GB"/>
        </w:rPr>
        <w:tab/>
        <w:t>...}</w:t>
      </w:r>
    </w:p>
    <w:p w:rsidR="00B41FDC" w:rsidRPr="00653FE2" w:rsidRDefault="00B41FDC" w:rsidP="00B41FDC">
      <w:pPr>
        <w:pStyle w:val="ASN1TABLEmiddle"/>
        <w:widowControl/>
        <w:rPr>
          <w:szCs w:val="16"/>
          <w:lang w:val="en-GB"/>
        </w:rPr>
      </w:pPr>
    </w:p>
    <w:p w:rsidR="00BE6179" w:rsidRPr="00653FE2" w:rsidRDefault="00BE6179" w:rsidP="00BE6179">
      <w:pPr>
        <w:pStyle w:val="ASN1Source"/>
        <w:widowControl/>
        <w:rPr>
          <w:szCs w:val="16"/>
          <w:lang w:val="en-GB"/>
        </w:rPr>
      </w:pPr>
    </w:p>
    <w:p w:rsidR="00BE6179" w:rsidRPr="00653FE2" w:rsidRDefault="00BE6179" w:rsidP="007731CB">
      <w:pPr>
        <w:pStyle w:val="ASN1TABLEbegin"/>
        <w:rPr>
          <w:lang w:val="en-US"/>
        </w:rPr>
      </w:pPr>
      <w:r w:rsidRPr="00653FE2">
        <w:rPr>
          <w:rStyle w:val="ASN1Itemdefinition"/>
          <w:b/>
          <w:sz w:val="16"/>
          <w:szCs w:val="16"/>
          <w:lang w:val="en-GB"/>
        </w:rPr>
        <w:t>PagingArea</w:t>
      </w:r>
      <w:r w:rsidRPr="00653FE2">
        <w:rPr>
          <w:lang w:val="en-US"/>
        </w:rPr>
        <w:t xml:space="preserve"> </w:t>
      </w:r>
      <w:r w:rsidRPr="00653FE2">
        <w:rPr>
          <w:b w:val="0"/>
          <w:lang w:val="en-US"/>
        </w:rPr>
        <w:t xml:space="preserve">::= SEQUENCE SIZE (1..5) </w:t>
      </w:r>
      <w:r w:rsidR="001C4D83" w:rsidRPr="00653FE2">
        <w:rPr>
          <w:b w:val="0"/>
          <w:lang w:val="en-US"/>
        </w:rPr>
        <w:t>OF</w:t>
      </w:r>
      <w:r w:rsidRPr="00653FE2">
        <w:rPr>
          <w:b w:val="0"/>
          <w:lang w:val="en-US"/>
        </w:rPr>
        <w:t xml:space="preserve"> LocationArea</w:t>
      </w:r>
      <w:r w:rsidRPr="00653FE2">
        <w:rPr>
          <w:lang w:val="en-US"/>
        </w:rPr>
        <w:t xml:space="preserve"> </w:t>
      </w:r>
    </w:p>
    <w:p w:rsidR="00BE6179" w:rsidRPr="00653FE2" w:rsidRDefault="00BE6179" w:rsidP="00BE6179">
      <w:pPr>
        <w:pStyle w:val="ASN1TABLEmiddle"/>
        <w:rPr>
          <w:i/>
          <w:iCs/>
          <w:lang w:val="en-US"/>
        </w:rPr>
      </w:pPr>
    </w:p>
    <w:p w:rsidR="00BE6179" w:rsidRPr="00653FE2" w:rsidRDefault="00BE6179" w:rsidP="00BE6179">
      <w:pPr>
        <w:pStyle w:val="ASN1Source"/>
        <w:widowControl/>
        <w:rPr>
          <w:szCs w:val="16"/>
          <w:lang w:val="en-US"/>
        </w:rPr>
      </w:pPr>
    </w:p>
    <w:p w:rsidR="00BE6179" w:rsidRPr="00653FE2" w:rsidRDefault="00BE6179" w:rsidP="00BE6179">
      <w:pPr>
        <w:pStyle w:val="ASN1TABLEbegin"/>
        <w:widowControl/>
        <w:rPr>
          <w:b w:val="0"/>
          <w:szCs w:val="16"/>
          <w:lang w:val="en-GB"/>
        </w:rPr>
      </w:pPr>
      <w:r w:rsidRPr="00653FE2">
        <w:rPr>
          <w:szCs w:val="16"/>
          <w:lang w:val="en-US"/>
        </w:rPr>
        <w:lastRenderedPageBreak/>
        <w:t xml:space="preserve">LocationArea </w:t>
      </w:r>
      <w:r w:rsidRPr="00653FE2">
        <w:rPr>
          <w:b w:val="0"/>
          <w:szCs w:val="16"/>
          <w:lang w:val="en-US"/>
        </w:rPr>
        <w:t xml:space="preserve">::= CHOICE </w:t>
      </w:r>
      <w:r w:rsidRPr="00653FE2">
        <w:rPr>
          <w:b w:val="0"/>
          <w:szCs w:val="16"/>
          <w:lang w:val="en-GB"/>
        </w:rPr>
        <w:t>{</w:t>
      </w:r>
    </w:p>
    <w:p w:rsidR="00BE6179" w:rsidRPr="00653FE2" w:rsidRDefault="00BE6179" w:rsidP="00BE6179">
      <w:pPr>
        <w:pStyle w:val="ASN1TABLEmiddle"/>
        <w:widowControl/>
        <w:rPr>
          <w:szCs w:val="16"/>
          <w:lang w:val="en-GB"/>
        </w:rPr>
      </w:pPr>
      <w:r w:rsidRPr="00653FE2">
        <w:rPr>
          <w:szCs w:val="16"/>
          <w:lang w:val="en-GB"/>
        </w:rPr>
        <w:tab/>
        <w:t>laiFixedLength</w:t>
      </w:r>
      <w:r w:rsidRPr="00653FE2">
        <w:rPr>
          <w:szCs w:val="16"/>
          <w:lang w:val="en-GB"/>
        </w:rPr>
        <w:tab/>
        <w:t>[0] LAIFixedLength,</w:t>
      </w:r>
    </w:p>
    <w:p w:rsidR="00BE6179" w:rsidRPr="00653FE2" w:rsidRDefault="00BE6179" w:rsidP="00BE6179">
      <w:pPr>
        <w:pStyle w:val="ASN1TABLEmiddle"/>
        <w:widowControl/>
        <w:rPr>
          <w:szCs w:val="16"/>
          <w:lang w:val="en-GB"/>
        </w:rPr>
      </w:pPr>
      <w:r w:rsidRPr="00653FE2">
        <w:rPr>
          <w:szCs w:val="16"/>
          <w:lang w:val="en-GB"/>
        </w:rPr>
        <w:tab/>
        <w:t>lac</w:t>
      </w:r>
      <w:r w:rsidR="00653FE2">
        <w:rPr>
          <w:szCs w:val="16"/>
          <w:lang w:val="en-GB"/>
        </w:rPr>
        <w:tab/>
      </w:r>
      <w:r w:rsidRPr="00653FE2">
        <w:rPr>
          <w:szCs w:val="16"/>
          <w:lang w:val="en-GB"/>
        </w:rPr>
        <w:tab/>
        <w:t>[1] LAC}</w:t>
      </w:r>
    </w:p>
    <w:p w:rsidR="00BE6179" w:rsidRPr="00653FE2" w:rsidRDefault="00BE6179" w:rsidP="00BE6179">
      <w:pPr>
        <w:pStyle w:val="ASN1TABLEmiddle"/>
        <w:widowControl/>
        <w:rPr>
          <w:szCs w:val="16"/>
          <w:lang w:val="en-GB"/>
        </w:rPr>
      </w:pPr>
    </w:p>
    <w:p w:rsidR="00E566C0" w:rsidRPr="00653FE2" w:rsidRDefault="00E566C0" w:rsidP="00E566C0">
      <w:pPr>
        <w:rPr>
          <w:noProof/>
        </w:rPr>
      </w:pPr>
    </w:p>
    <w:p w:rsidR="00E566C0" w:rsidRPr="00653FE2" w:rsidRDefault="00E566C0" w:rsidP="00E566C0">
      <w:pPr>
        <w:pStyle w:val="ASN1TABLEbegin"/>
        <w:widowControl/>
        <w:rPr>
          <w:b w:val="0"/>
          <w:szCs w:val="16"/>
          <w:lang w:val="en-GB"/>
        </w:rPr>
      </w:pPr>
      <w:r w:rsidRPr="00653FE2">
        <w:rPr>
          <w:szCs w:val="16"/>
          <w:lang w:val="en-GB"/>
        </w:rPr>
        <w:t xml:space="preserve">LAC </w:t>
      </w:r>
      <w:r w:rsidRPr="00653FE2">
        <w:rPr>
          <w:b w:val="0"/>
          <w:szCs w:val="16"/>
          <w:lang w:val="en-GB"/>
        </w:rPr>
        <w:t>::= OCTET STRING (SIZE (2))</w:t>
      </w:r>
    </w:p>
    <w:p w:rsidR="00E566C0" w:rsidRPr="00653FE2" w:rsidRDefault="00E566C0" w:rsidP="00E566C0">
      <w:pPr>
        <w:pStyle w:val="ASN1--TABLEmiddle"/>
        <w:widowControl/>
        <w:rPr>
          <w:szCs w:val="16"/>
          <w:lang w:val="en-GB"/>
        </w:rPr>
      </w:pPr>
      <w:r w:rsidRPr="00653FE2">
        <w:rPr>
          <w:szCs w:val="16"/>
          <w:lang w:val="en-GB"/>
        </w:rPr>
        <w:tab/>
        <w:t xml:space="preserve">-- Refers to Location Area Code of the Location Area Identification defined in </w:t>
      </w:r>
    </w:p>
    <w:p w:rsidR="00E566C0" w:rsidRPr="00653FE2" w:rsidRDefault="00E566C0" w:rsidP="00E566C0">
      <w:pPr>
        <w:pStyle w:val="ASN1--TABLEmiddle"/>
        <w:widowControl/>
        <w:rPr>
          <w:szCs w:val="16"/>
          <w:lang w:val="en-GB"/>
        </w:rPr>
      </w:pPr>
      <w:r w:rsidRPr="00653FE2">
        <w:rPr>
          <w:szCs w:val="16"/>
          <w:lang w:val="en-GB"/>
        </w:rPr>
        <w:t xml:space="preserve">     -- </w:t>
      </w:r>
      <w:r w:rsidRPr="00653FE2">
        <w:rPr>
          <w:i w:val="0"/>
          <w:szCs w:val="16"/>
          <w:lang w:val="en-GB"/>
        </w:rPr>
        <w:t>3GPP TS 23.003 [17]</w:t>
      </w:r>
      <w:r w:rsidRPr="00653FE2">
        <w:rPr>
          <w:szCs w:val="16"/>
          <w:lang w:val="en-GB"/>
        </w:rPr>
        <w:t>.</w:t>
      </w:r>
    </w:p>
    <w:p w:rsidR="00E566C0" w:rsidRPr="00653FE2" w:rsidRDefault="00E566C0" w:rsidP="00E566C0">
      <w:pPr>
        <w:pStyle w:val="ASN1--TABLEend"/>
        <w:rPr>
          <w:szCs w:val="16"/>
          <w:lang w:val="en-GB"/>
        </w:rPr>
      </w:pPr>
      <w:r w:rsidRPr="00653FE2">
        <w:rPr>
          <w:szCs w:val="16"/>
          <w:lang w:val="en-GB"/>
        </w:rPr>
        <w:tab/>
        <w:t>-- Location Area Code according to 3GPP TS 24.008 [35]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CancelLocationArg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identity</w:t>
      </w:r>
      <w:r w:rsidR="00653FE2">
        <w:rPr>
          <w:szCs w:val="16"/>
          <w:lang w:val="en-GB"/>
        </w:rPr>
        <w:tab/>
      </w:r>
      <w:r w:rsidRPr="00653FE2">
        <w:rPr>
          <w:szCs w:val="16"/>
          <w:lang w:val="en-GB"/>
        </w:rPr>
        <w:t>Identity,</w:t>
      </w:r>
    </w:p>
    <w:p w:rsidR="003945A2" w:rsidRPr="00653FE2" w:rsidRDefault="003945A2">
      <w:pPr>
        <w:pStyle w:val="ASN1TABLEmiddle"/>
        <w:widowControl/>
        <w:rPr>
          <w:szCs w:val="16"/>
          <w:lang w:val="en-GB"/>
        </w:rPr>
      </w:pPr>
      <w:r w:rsidRPr="00653FE2">
        <w:rPr>
          <w:szCs w:val="16"/>
          <w:lang w:val="en-GB"/>
        </w:rPr>
        <w:tab/>
        <w:t>cancellationType</w:t>
      </w:r>
      <w:r w:rsidRPr="00653FE2">
        <w:rPr>
          <w:szCs w:val="16"/>
          <w:lang w:val="en-GB"/>
        </w:rPr>
        <w:tab/>
        <w:t>CancellationType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AC6A94" w:rsidRPr="00653FE2" w:rsidRDefault="003945A2" w:rsidP="00AC6A94">
      <w:pPr>
        <w:pStyle w:val="ASN1TABLEmiddle"/>
        <w:widowControl/>
        <w:rPr>
          <w:szCs w:val="16"/>
          <w:lang w:val="en-GB"/>
        </w:rPr>
      </w:pPr>
      <w:r w:rsidRPr="00653FE2">
        <w:rPr>
          <w:szCs w:val="16"/>
          <w:lang w:val="en-GB"/>
        </w:rPr>
        <w:tab/>
        <w:t>...</w:t>
      </w:r>
      <w:r w:rsidR="00AC6A94" w:rsidRPr="00653FE2">
        <w:rPr>
          <w:szCs w:val="16"/>
          <w:lang w:val="en-GB"/>
        </w:rPr>
        <w:t>,</w:t>
      </w:r>
    </w:p>
    <w:p w:rsidR="007934FD" w:rsidRPr="00653FE2" w:rsidRDefault="00AC6A94" w:rsidP="007934FD">
      <w:pPr>
        <w:pStyle w:val="ASN1TABLEmiddle"/>
        <w:widowControl/>
        <w:rPr>
          <w:szCs w:val="16"/>
          <w:lang w:val="en-GB"/>
        </w:rPr>
      </w:pPr>
      <w:r w:rsidRPr="00653FE2">
        <w:rPr>
          <w:szCs w:val="16"/>
          <w:lang w:val="en-GB"/>
        </w:rPr>
        <w:tab/>
        <w:t>typeOfUpdate</w:t>
      </w:r>
      <w:r w:rsidRPr="00653FE2">
        <w:rPr>
          <w:szCs w:val="16"/>
          <w:lang w:val="en-GB"/>
        </w:rPr>
        <w:tab/>
      </w:r>
      <w:r w:rsidR="00F25838" w:rsidRPr="00653FE2">
        <w:rPr>
          <w:szCs w:val="16"/>
          <w:lang w:val="en-GB"/>
        </w:rPr>
        <w:t xml:space="preserve">[0] </w:t>
      </w:r>
      <w:r w:rsidRPr="00653FE2">
        <w:rPr>
          <w:szCs w:val="16"/>
          <w:lang w:val="en-GB"/>
        </w:rPr>
        <w:t>TypeOfUpdate</w:t>
      </w:r>
      <w:r w:rsidRPr="00653FE2">
        <w:rPr>
          <w:szCs w:val="16"/>
          <w:lang w:val="en-GB"/>
        </w:rPr>
        <w:tab/>
        <w:t>OPTIONAL</w:t>
      </w:r>
      <w:r w:rsidR="007934FD" w:rsidRPr="00653FE2">
        <w:rPr>
          <w:szCs w:val="16"/>
          <w:lang w:val="en-GB"/>
        </w:rPr>
        <w:t>,</w:t>
      </w:r>
    </w:p>
    <w:p w:rsidR="007934FD" w:rsidRPr="00653FE2" w:rsidRDefault="007934FD" w:rsidP="007934FD">
      <w:pPr>
        <w:pStyle w:val="ASN1TABLEmiddle"/>
        <w:widowControl/>
        <w:rPr>
          <w:szCs w:val="16"/>
          <w:lang w:val="en-GB"/>
        </w:rPr>
      </w:pPr>
      <w:r w:rsidRPr="00653FE2">
        <w:rPr>
          <w:szCs w:val="16"/>
          <w:lang w:val="en-GB"/>
        </w:rPr>
        <w:tab/>
        <w:t>mtrf-SupportedAndAuthorized</w:t>
      </w:r>
      <w:r w:rsidRPr="00653FE2">
        <w:rPr>
          <w:szCs w:val="16"/>
          <w:lang w:val="en-GB"/>
        </w:rPr>
        <w:tab/>
        <w:t>[1] NULL</w:t>
      </w:r>
      <w:r w:rsidR="00653FE2">
        <w:rPr>
          <w:szCs w:val="16"/>
          <w:lang w:val="en-GB"/>
        </w:rPr>
        <w:tab/>
      </w:r>
      <w:r w:rsidRPr="00653FE2">
        <w:rPr>
          <w:szCs w:val="16"/>
          <w:lang w:val="en-GB"/>
        </w:rPr>
        <w:t>OPTIONAL,</w:t>
      </w:r>
    </w:p>
    <w:p w:rsidR="007934FD" w:rsidRPr="00653FE2" w:rsidRDefault="007934FD" w:rsidP="007934FD">
      <w:pPr>
        <w:pStyle w:val="ASN1TABLEmiddle"/>
        <w:widowControl/>
        <w:rPr>
          <w:szCs w:val="16"/>
          <w:lang w:val="en-GB"/>
        </w:rPr>
      </w:pPr>
      <w:r w:rsidRPr="00653FE2">
        <w:rPr>
          <w:szCs w:val="16"/>
          <w:lang w:val="en-GB"/>
        </w:rPr>
        <w:tab/>
        <w:t>mtrf-SupportedAndNotAuthorized</w:t>
      </w:r>
      <w:r w:rsidRPr="00653FE2">
        <w:rPr>
          <w:szCs w:val="16"/>
          <w:lang w:val="en-GB"/>
        </w:rPr>
        <w:tab/>
        <w:t>[2] NULL</w:t>
      </w:r>
      <w:r w:rsidR="00653FE2">
        <w:rPr>
          <w:szCs w:val="16"/>
          <w:lang w:val="en-GB"/>
        </w:rPr>
        <w:tab/>
      </w:r>
      <w:r w:rsidRPr="00653FE2">
        <w:rPr>
          <w:szCs w:val="16"/>
          <w:lang w:val="en-GB"/>
        </w:rPr>
        <w:t>OPTIONAL,</w:t>
      </w:r>
    </w:p>
    <w:p w:rsidR="007934FD" w:rsidRPr="00653FE2" w:rsidRDefault="007934FD" w:rsidP="007934FD">
      <w:pPr>
        <w:pStyle w:val="ASN1TABLEmiddle"/>
        <w:widowControl/>
        <w:rPr>
          <w:szCs w:val="16"/>
          <w:lang w:val="en-GB"/>
        </w:rPr>
      </w:pPr>
      <w:r w:rsidRPr="00653FE2">
        <w:rPr>
          <w:szCs w:val="16"/>
          <w:lang w:val="en-GB"/>
        </w:rPr>
        <w:tab/>
        <w:t>newMSC-Number</w:t>
      </w:r>
      <w:r w:rsidRPr="00653FE2">
        <w:rPr>
          <w:szCs w:val="16"/>
          <w:lang w:val="en-GB"/>
        </w:rPr>
        <w:tab/>
        <w:t>[3] ISDN-AddressString</w:t>
      </w:r>
      <w:r w:rsidRPr="00653FE2">
        <w:rPr>
          <w:szCs w:val="16"/>
          <w:lang w:val="en-GB"/>
        </w:rPr>
        <w:tab/>
        <w:t>OPTIONAL,</w:t>
      </w:r>
    </w:p>
    <w:p w:rsidR="007934FD" w:rsidRPr="00653FE2" w:rsidRDefault="007934FD" w:rsidP="007934FD">
      <w:pPr>
        <w:pStyle w:val="ASN1TABLEmiddle"/>
        <w:widowControl/>
        <w:rPr>
          <w:szCs w:val="16"/>
          <w:lang w:val="en-GB"/>
        </w:rPr>
      </w:pPr>
      <w:r w:rsidRPr="00653FE2">
        <w:rPr>
          <w:szCs w:val="16"/>
          <w:lang w:val="en-GB"/>
        </w:rPr>
        <w:tab/>
        <w:t>newVLR-Number</w:t>
      </w:r>
      <w:r w:rsidRPr="00653FE2">
        <w:rPr>
          <w:szCs w:val="16"/>
          <w:lang w:val="en-GB"/>
        </w:rPr>
        <w:tab/>
        <w:t>[4] ISDN-AddressString</w:t>
      </w:r>
      <w:r w:rsidRPr="00653FE2">
        <w:rPr>
          <w:szCs w:val="16"/>
          <w:lang w:val="en-GB"/>
        </w:rPr>
        <w:tab/>
        <w:t>OPTIONAL,</w:t>
      </w:r>
    </w:p>
    <w:p w:rsidR="007934FD" w:rsidRPr="00653FE2" w:rsidRDefault="007934FD" w:rsidP="007934FD">
      <w:pPr>
        <w:pStyle w:val="ASN1TABLEmiddle"/>
        <w:widowControl/>
        <w:rPr>
          <w:szCs w:val="16"/>
          <w:lang w:val="en-GB"/>
        </w:rPr>
      </w:pPr>
      <w:r w:rsidRPr="00653FE2">
        <w:rPr>
          <w:szCs w:val="16"/>
          <w:lang w:val="en-GB"/>
        </w:rPr>
        <w:tab/>
        <w:t>new-lmsi</w:t>
      </w:r>
      <w:r w:rsidR="00653FE2">
        <w:rPr>
          <w:szCs w:val="16"/>
          <w:lang w:val="en-GB"/>
        </w:rPr>
        <w:tab/>
      </w:r>
      <w:r w:rsidRPr="00653FE2">
        <w:rPr>
          <w:szCs w:val="16"/>
          <w:lang w:val="en-GB"/>
        </w:rPr>
        <w:t>[5] LMSI</w:t>
      </w:r>
      <w:r w:rsidR="00653FE2">
        <w:rPr>
          <w:szCs w:val="16"/>
          <w:lang w:val="en-GB"/>
        </w:rPr>
        <w:tab/>
      </w:r>
      <w:r w:rsidRPr="00653FE2">
        <w:rPr>
          <w:szCs w:val="16"/>
          <w:lang w:val="en-GB"/>
        </w:rPr>
        <w:t>OPTIONAL</w:t>
      </w:r>
      <w:r w:rsidR="004C478A" w:rsidRPr="00653FE2">
        <w:rPr>
          <w:szCs w:val="16"/>
          <w:lang w:val="en-GB"/>
        </w:rPr>
        <w:t>,</w:t>
      </w:r>
    </w:p>
    <w:p w:rsidR="004C478A" w:rsidRPr="00653FE2" w:rsidRDefault="004C478A" w:rsidP="007934FD">
      <w:pPr>
        <w:pStyle w:val="ASN1TABLEmiddle"/>
        <w:widowControl/>
        <w:rPr>
          <w:szCs w:val="16"/>
          <w:lang w:val="en-GB"/>
        </w:rPr>
      </w:pPr>
      <w:r w:rsidRPr="00653FE2">
        <w:rPr>
          <w:szCs w:val="16"/>
          <w:lang w:val="en-GB"/>
        </w:rPr>
        <w:tab/>
        <w:t>reattach-Required</w:t>
      </w:r>
      <w:r w:rsidRPr="00653FE2">
        <w:rPr>
          <w:szCs w:val="16"/>
          <w:lang w:val="en-GB"/>
        </w:rPr>
        <w:tab/>
        <w:t>[6] NULL</w:t>
      </w:r>
      <w:r w:rsidR="00653FE2">
        <w:rPr>
          <w:szCs w:val="16"/>
          <w:lang w:val="en-GB"/>
        </w:rPr>
        <w:tab/>
      </w:r>
      <w:r w:rsidRPr="00653FE2">
        <w:rPr>
          <w:szCs w:val="16"/>
          <w:lang w:val="en-GB"/>
        </w:rPr>
        <w:t>OPTIONAL</w:t>
      </w:r>
    </w:p>
    <w:p w:rsidR="007934FD" w:rsidRPr="00653FE2" w:rsidRDefault="00653FE2" w:rsidP="007934FD">
      <w:pPr>
        <w:pStyle w:val="ASN1TABLEmiddle"/>
        <w:widowControl/>
        <w:rPr>
          <w:szCs w:val="16"/>
          <w:lang w:val="en-GB"/>
        </w:rPr>
      </w:pPr>
      <w:r>
        <w:rPr>
          <w:szCs w:val="16"/>
          <w:lang w:val="en-GB"/>
        </w:rPr>
        <w:tab/>
      </w:r>
      <w:r w:rsidR="003945A2" w:rsidRPr="00653FE2">
        <w:rPr>
          <w:szCs w:val="16"/>
          <w:lang w:val="en-GB"/>
        </w:rPr>
        <w:t>}</w:t>
      </w:r>
    </w:p>
    <w:p w:rsidR="007934FD" w:rsidRPr="00653FE2" w:rsidRDefault="007934FD" w:rsidP="007934FD">
      <w:pPr>
        <w:pStyle w:val="ASN1TABLEmiddle"/>
        <w:widowControl/>
        <w:rPr>
          <w:i/>
          <w:szCs w:val="16"/>
          <w:lang w:val="en-GB"/>
        </w:rPr>
      </w:pPr>
      <w:r w:rsidRPr="00653FE2">
        <w:rPr>
          <w:i/>
          <w:szCs w:val="16"/>
          <w:lang w:val="en-GB"/>
        </w:rPr>
        <w:tab/>
        <w:t>--mtrf-SupportedAndAuthorized and mtrf-SupportedAndNotAuthorized shall not</w:t>
      </w:r>
    </w:p>
    <w:p w:rsidR="003945A2" w:rsidRPr="00653FE2" w:rsidRDefault="007934FD" w:rsidP="007934FD">
      <w:pPr>
        <w:pStyle w:val="ASN1TABLEmiddle"/>
        <w:widowControl/>
        <w:rPr>
          <w:szCs w:val="16"/>
          <w:lang w:val="en-GB"/>
        </w:rPr>
      </w:pPr>
      <w:r w:rsidRPr="00653FE2">
        <w:rPr>
          <w:i/>
          <w:szCs w:val="16"/>
          <w:lang w:val="en-GB"/>
        </w:rPr>
        <w:tab/>
        <w:t>-- both be present</w:t>
      </w:r>
    </w:p>
    <w:p w:rsidR="00AC6A94" w:rsidRPr="00653FE2" w:rsidRDefault="00AC6A94" w:rsidP="00AC6A94">
      <w:pPr>
        <w:pStyle w:val="ASN1Source"/>
        <w:rPr>
          <w:szCs w:val="16"/>
          <w:lang w:val="en-GB"/>
        </w:rPr>
      </w:pPr>
    </w:p>
    <w:p w:rsidR="00AC6A94" w:rsidRPr="00653FE2" w:rsidRDefault="00AC6A94" w:rsidP="00AC6A94">
      <w:pPr>
        <w:pStyle w:val="ASN1TABLEbegin"/>
        <w:rPr>
          <w:b w:val="0"/>
          <w:lang w:val="en-GB"/>
        </w:rPr>
      </w:pPr>
      <w:r w:rsidRPr="00653FE2">
        <w:rPr>
          <w:lang w:val="en-GB"/>
        </w:rPr>
        <w:t xml:space="preserve">TypeOfUpdate ::= </w:t>
      </w:r>
      <w:r w:rsidRPr="00653FE2">
        <w:rPr>
          <w:b w:val="0"/>
          <w:lang w:val="en-GB"/>
        </w:rPr>
        <w:t>ENUMERATED {</w:t>
      </w:r>
    </w:p>
    <w:p w:rsidR="00AC6A94" w:rsidRPr="00653FE2" w:rsidRDefault="00AC6A94" w:rsidP="00AC6A94">
      <w:pPr>
        <w:pStyle w:val="ASN1TABLEmiddle"/>
        <w:rPr>
          <w:lang w:val="en-GB"/>
        </w:rPr>
      </w:pPr>
      <w:r w:rsidRPr="00653FE2">
        <w:rPr>
          <w:lang w:val="en-GB"/>
        </w:rPr>
        <w:tab/>
        <w:t>sgsn-change (0),</w:t>
      </w:r>
    </w:p>
    <w:p w:rsidR="00AC6A94" w:rsidRPr="00653FE2" w:rsidRDefault="00AC6A94" w:rsidP="00AC6A94">
      <w:pPr>
        <w:pStyle w:val="ASN1TABLEmiddle"/>
        <w:rPr>
          <w:lang w:val="en-GB"/>
        </w:rPr>
      </w:pPr>
      <w:r w:rsidRPr="00653FE2">
        <w:rPr>
          <w:lang w:val="en-GB"/>
        </w:rPr>
        <w:tab/>
        <w:t>mme-change (1),</w:t>
      </w:r>
    </w:p>
    <w:p w:rsidR="00AC6A94" w:rsidRPr="00653FE2" w:rsidRDefault="00AC6A94" w:rsidP="00AC6A94">
      <w:pPr>
        <w:pStyle w:val="ASN1TABLEmiddle"/>
        <w:rPr>
          <w:lang w:val="en-GB"/>
        </w:rPr>
      </w:pPr>
      <w:r w:rsidRPr="00653FE2">
        <w:rPr>
          <w:lang w:val="en-GB"/>
        </w:rPr>
        <w:tab/>
        <w:t>...}</w:t>
      </w:r>
    </w:p>
    <w:p w:rsidR="009D3753" w:rsidRPr="00653FE2" w:rsidRDefault="00AC6A94" w:rsidP="00AC6A94">
      <w:pPr>
        <w:pStyle w:val="ASN1TABLEmiddle"/>
        <w:rPr>
          <w:i/>
          <w:iCs/>
          <w:lang w:val="en-GB" w:eastAsia="zh-CN"/>
        </w:rPr>
      </w:pPr>
      <w:r w:rsidRPr="00653FE2">
        <w:rPr>
          <w:i/>
          <w:iCs/>
          <w:lang w:val="en-GB"/>
        </w:rPr>
        <w:tab/>
        <w:t>-- TypeOfUpdate shall be absent if CancellationType is different from updateProcedure</w:t>
      </w:r>
    </w:p>
    <w:p w:rsidR="00AC6A94" w:rsidRPr="00653FE2" w:rsidRDefault="009D3753" w:rsidP="00AC6A94">
      <w:pPr>
        <w:pStyle w:val="ASN1TABLEmiddle"/>
        <w:rPr>
          <w:i/>
          <w:iCs/>
          <w:lang w:val="en-GB"/>
        </w:rPr>
      </w:pPr>
      <w:r w:rsidRPr="00653FE2">
        <w:rPr>
          <w:i/>
          <w:iCs/>
          <w:lang w:val="en-GB" w:eastAsia="zh-CN"/>
        </w:rPr>
        <w:tab/>
        <w:t xml:space="preserve">-- </w:t>
      </w:r>
      <w:r w:rsidRPr="00653FE2">
        <w:rPr>
          <w:rFonts w:hint="eastAsia"/>
          <w:i/>
          <w:iCs/>
          <w:lang w:val="en-GB" w:eastAsia="zh-CN"/>
        </w:rPr>
        <w:t xml:space="preserve">and </w:t>
      </w:r>
      <w:r w:rsidRPr="00653FE2">
        <w:rPr>
          <w:szCs w:val="16"/>
          <w:lang w:val="en-GB"/>
        </w:rPr>
        <w:t>initialAttachProcedure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CancellationType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updateProcedure</w:t>
      </w:r>
      <w:r w:rsidRPr="00653FE2">
        <w:rPr>
          <w:szCs w:val="16"/>
          <w:lang w:val="en-GB"/>
        </w:rPr>
        <w:tab/>
        <w:t>(0),</w:t>
      </w:r>
    </w:p>
    <w:p w:rsidR="003945A2" w:rsidRPr="00653FE2" w:rsidRDefault="003945A2">
      <w:pPr>
        <w:pStyle w:val="ASN1TABLEmiddle"/>
        <w:rPr>
          <w:szCs w:val="16"/>
          <w:lang w:val="en-GB"/>
        </w:rPr>
      </w:pPr>
      <w:r w:rsidRPr="00653FE2">
        <w:rPr>
          <w:szCs w:val="16"/>
          <w:lang w:val="en-GB"/>
        </w:rPr>
        <w:tab/>
        <w:t>subscriptionWithdraw</w:t>
      </w:r>
      <w:r w:rsidRPr="00653FE2">
        <w:rPr>
          <w:szCs w:val="16"/>
          <w:lang w:val="en-GB"/>
        </w:rPr>
        <w:tab/>
        <w:t>(1),</w:t>
      </w:r>
    </w:p>
    <w:p w:rsidR="008B6F2A" w:rsidRPr="00653FE2" w:rsidRDefault="003945A2" w:rsidP="008B6F2A">
      <w:pPr>
        <w:pStyle w:val="ASN1TABLEmiddle"/>
        <w:rPr>
          <w:szCs w:val="16"/>
          <w:lang w:val="en-GB"/>
        </w:rPr>
      </w:pPr>
      <w:r w:rsidRPr="00653FE2">
        <w:rPr>
          <w:szCs w:val="16"/>
          <w:lang w:val="en-GB"/>
        </w:rPr>
        <w:tab/>
        <w:t>...</w:t>
      </w:r>
      <w:r w:rsidR="008B6F2A" w:rsidRPr="00653FE2">
        <w:rPr>
          <w:szCs w:val="16"/>
          <w:lang w:val="en-GB"/>
        </w:rPr>
        <w:t>,</w:t>
      </w:r>
    </w:p>
    <w:p w:rsidR="003945A2" w:rsidRPr="00653FE2" w:rsidRDefault="008B6F2A" w:rsidP="008B6F2A">
      <w:pPr>
        <w:pStyle w:val="ASN1TABLEmiddle"/>
        <w:rPr>
          <w:szCs w:val="16"/>
          <w:lang w:val="en-GB"/>
        </w:rPr>
      </w:pPr>
      <w:r w:rsidRPr="00653FE2">
        <w:rPr>
          <w:szCs w:val="16"/>
          <w:lang w:val="en-GB"/>
        </w:rPr>
        <w:tab/>
        <w:t>initialAttachProcedure</w:t>
      </w:r>
      <w:r w:rsidRPr="00653FE2">
        <w:rPr>
          <w:rFonts w:hint="eastAsia"/>
          <w:szCs w:val="16"/>
          <w:lang w:val="en-GB" w:eastAsia="zh-CN"/>
        </w:rPr>
        <w:t xml:space="preserve">               (2)</w:t>
      </w:r>
      <w:r w:rsidR="003945A2" w:rsidRPr="00653FE2">
        <w:rPr>
          <w:szCs w:val="16"/>
          <w:lang w:val="en-GB"/>
        </w:rPr>
        <w:t>}</w:t>
      </w:r>
    </w:p>
    <w:p w:rsidR="003945A2" w:rsidRPr="00653FE2" w:rsidRDefault="003945A2">
      <w:pPr>
        <w:pStyle w:val="ASN1TABLEmiddle"/>
        <w:rPr>
          <w:i/>
          <w:iCs/>
          <w:lang w:val="en-GB"/>
        </w:rPr>
      </w:pPr>
      <w:r w:rsidRPr="00653FE2">
        <w:rPr>
          <w:i/>
          <w:iCs/>
          <w:lang w:val="en-GB"/>
        </w:rPr>
        <w:tab/>
        <w:t>-- The HLR shall not send values other than listed above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PurgeMS-Arg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[1]</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B9306E" w:rsidRPr="00653FE2" w:rsidRDefault="003945A2" w:rsidP="00B9306E">
      <w:pPr>
        <w:pStyle w:val="ASN1TABLEmiddle"/>
        <w:widowControl/>
        <w:rPr>
          <w:szCs w:val="16"/>
          <w:lang w:val="fr-FR"/>
        </w:rPr>
      </w:pPr>
      <w:r w:rsidRPr="00653FE2">
        <w:rPr>
          <w:szCs w:val="16"/>
          <w:lang w:val="fr-FR"/>
        </w:rPr>
        <w:tab/>
        <w:t>...</w:t>
      </w:r>
      <w:r w:rsidR="00B9306E" w:rsidRPr="00653FE2">
        <w:rPr>
          <w:szCs w:val="16"/>
          <w:lang w:val="fr-FR"/>
        </w:rPr>
        <w:t>,</w:t>
      </w:r>
    </w:p>
    <w:p w:rsidR="00B9306E" w:rsidRPr="00653FE2" w:rsidRDefault="00B9306E" w:rsidP="00B9306E">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rsidR="00B9306E" w:rsidRPr="00653FE2" w:rsidRDefault="00B9306E" w:rsidP="00B9306E">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3945A2" w:rsidRPr="00653FE2" w:rsidRDefault="00B9306E" w:rsidP="00B9306E">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AC6A94" w:rsidRPr="00653FE2" w:rsidRDefault="003945A2" w:rsidP="00AC6A94">
      <w:pPr>
        <w:pStyle w:val="ASN1TABLEmiddle"/>
        <w:widowControl/>
        <w:rPr>
          <w:szCs w:val="16"/>
          <w:lang w:val="fr-FR"/>
        </w:rPr>
      </w:pPr>
      <w:r w:rsidRPr="00653FE2">
        <w:rPr>
          <w:szCs w:val="16"/>
          <w:lang w:val="fr-FR"/>
        </w:rPr>
        <w:tab/>
        <w:t>...</w:t>
      </w:r>
      <w:r w:rsidR="00AC6A94" w:rsidRPr="00653FE2">
        <w:rPr>
          <w:szCs w:val="16"/>
          <w:lang w:val="fr-FR"/>
        </w:rPr>
        <w:t>,</w:t>
      </w:r>
    </w:p>
    <w:p w:rsidR="003945A2" w:rsidRPr="00653FE2" w:rsidRDefault="00AC6A94" w:rsidP="00AC6A94">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sidR="00653FE2">
        <w:rPr>
          <w:szCs w:val="16"/>
          <w:lang w:val="fr-FR"/>
        </w:rPr>
        <w:tab/>
      </w:r>
      <w:r w:rsidRPr="00653FE2">
        <w:rPr>
          <w:szCs w:val="16"/>
          <w:lang w:val="fr-FR"/>
        </w:rPr>
        <w:t xml:space="preserve">OPTIONAL </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szCs w:val="16"/>
          <w:lang w:val="en-GB"/>
        </w:rPr>
        <w:lastRenderedPageBreak/>
        <w:t xml:space="preserve">SendIdentificationArg </w:t>
      </w:r>
      <w:r w:rsidRPr="00653FE2">
        <w:rPr>
          <w:b w:val="0"/>
          <w:szCs w:val="16"/>
          <w:lang w:val="en-GB"/>
        </w:rPr>
        <w:t>::= SEQUENCE {</w:t>
      </w:r>
    </w:p>
    <w:p w:rsidR="003945A2" w:rsidRPr="00653FE2" w:rsidRDefault="003945A2" w:rsidP="003C333B">
      <w:pPr>
        <w:pStyle w:val="ASN1TABLEmiddle"/>
        <w:rPr>
          <w:lang w:val="en-GB"/>
        </w:rPr>
      </w:pPr>
      <w:r w:rsidRPr="00653FE2">
        <w:rPr>
          <w:lang w:val="en-GB"/>
        </w:rPr>
        <w:tab/>
        <w:t>tmsi</w:t>
      </w:r>
      <w:r w:rsidR="00653FE2">
        <w:rPr>
          <w:lang w:val="en-GB"/>
        </w:rPr>
        <w:tab/>
      </w:r>
      <w:r w:rsidRPr="00653FE2">
        <w:rPr>
          <w:lang w:val="en-GB"/>
        </w:rPr>
        <w:tab/>
        <w:t>TMSI,</w:t>
      </w:r>
    </w:p>
    <w:p w:rsidR="003945A2" w:rsidRPr="00653FE2" w:rsidRDefault="003945A2" w:rsidP="003C333B">
      <w:pPr>
        <w:pStyle w:val="ASN1TABLEmiddle"/>
        <w:rPr>
          <w:lang w:val="en-GB"/>
        </w:rPr>
      </w:pPr>
      <w:r w:rsidRPr="00653FE2">
        <w:rPr>
          <w:lang w:val="en-GB"/>
        </w:rPr>
        <w:tab/>
        <w:t>numberOfRequestedVectors</w:t>
      </w:r>
      <w:r w:rsidRPr="00653FE2">
        <w:rPr>
          <w:lang w:val="en-GB"/>
        </w:rPr>
        <w:tab/>
        <w:t>NumberOfRequestedVectors</w:t>
      </w:r>
      <w:r w:rsidR="00F4109D">
        <w:rPr>
          <w:lang w:val="en-GB"/>
        </w:rPr>
        <w:tab/>
      </w:r>
      <w:r w:rsidRPr="00653FE2">
        <w:rPr>
          <w:lang w:val="en-GB"/>
        </w:rPr>
        <w:t>OPTIONAL,</w:t>
      </w:r>
    </w:p>
    <w:p w:rsidR="003945A2" w:rsidRPr="00653FE2" w:rsidRDefault="003945A2" w:rsidP="003C333B">
      <w:pPr>
        <w:pStyle w:val="ASN1TABLEmiddle"/>
        <w:rPr>
          <w:lang w:val="en-GB"/>
        </w:rPr>
      </w:pPr>
      <w:r w:rsidRPr="00653FE2">
        <w:rPr>
          <w:lang w:val="en-GB"/>
        </w:rPr>
        <w:tab/>
        <w:t xml:space="preserve">-- within a dialogue numberOfRequestedVectors shall be present in </w:t>
      </w:r>
    </w:p>
    <w:p w:rsidR="003945A2" w:rsidRPr="00653FE2" w:rsidRDefault="003945A2" w:rsidP="003C333B">
      <w:pPr>
        <w:pStyle w:val="ASN1TABLEmiddle"/>
        <w:rPr>
          <w:lang w:val="en-GB"/>
        </w:rPr>
      </w:pPr>
      <w:r w:rsidRPr="00653FE2">
        <w:rPr>
          <w:lang w:val="en-GB"/>
        </w:rPr>
        <w:tab/>
        <w:t xml:space="preserve">-- the first service request and shall not be present in subsequent service requests. </w:t>
      </w:r>
    </w:p>
    <w:p w:rsidR="003945A2" w:rsidRPr="00653FE2" w:rsidRDefault="003945A2" w:rsidP="003C333B">
      <w:pPr>
        <w:pStyle w:val="ASN1TABLEmiddle"/>
        <w:rPr>
          <w:lang w:val="en-GB"/>
        </w:rPr>
      </w:pPr>
      <w:r w:rsidRPr="00653FE2">
        <w:rPr>
          <w:lang w:val="en-GB"/>
        </w:rPr>
        <w:tab/>
        <w:t xml:space="preserve">-- If received in a subsequent service request it shall be discarded. </w:t>
      </w:r>
    </w:p>
    <w:p w:rsidR="003945A2" w:rsidRPr="00653FE2" w:rsidRDefault="003945A2" w:rsidP="003C333B">
      <w:pPr>
        <w:pStyle w:val="ASN1TABLEmiddle"/>
        <w:rPr>
          <w:lang w:val="en-GB"/>
        </w:rPr>
      </w:pPr>
      <w:r w:rsidRPr="00653FE2">
        <w:rPr>
          <w:lang w:val="en-GB"/>
        </w:rPr>
        <w:tab/>
        <w:t>segmentationProhibited</w:t>
      </w:r>
      <w:r w:rsidRPr="00653FE2">
        <w:rPr>
          <w:lang w:val="en-GB"/>
        </w:rPr>
        <w:tab/>
        <w:t>NULL</w:t>
      </w:r>
      <w:r w:rsidR="00653FE2">
        <w:rPr>
          <w:lang w:val="en-GB"/>
        </w:rPr>
        <w:tab/>
      </w:r>
      <w:r w:rsidRPr="00653FE2">
        <w:rPr>
          <w:lang w:val="en-GB"/>
        </w:rPr>
        <w:tab/>
        <w:t>OPTIONAL,</w:t>
      </w:r>
    </w:p>
    <w:p w:rsidR="003945A2" w:rsidRPr="00653FE2" w:rsidRDefault="003945A2" w:rsidP="003C333B">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rsidP="003C333B">
      <w:pPr>
        <w:pStyle w:val="ASN1TABLEmiddle"/>
        <w:rPr>
          <w:lang w:val="en-GB"/>
        </w:rPr>
      </w:pPr>
      <w:r w:rsidRPr="00653FE2">
        <w:rPr>
          <w:lang w:val="en-GB"/>
        </w:rPr>
        <w:tab/>
        <w:t>...,</w:t>
      </w:r>
    </w:p>
    <w:p w:rsidR="00A039D9" w:rsidRPr="00653FE2" w:rsidRDefault="003945A2" w:rsidP="003C333B">
      <w:pPr>
        <w:pStyle w:val="ASN1TABLEmiddle"/>
        <w:rPr>
          <w:lang w:val="en-GB"/>
        </w:rPr>
      </w:pPr>
      <w:r w:rsidRPr="00653FE2">
        <w:rPr>
          <w:lang w:val="en-GB"/>
        </w:rPr>
        <w:tab/>
        <w:t>msc-Number</w:t>
      </w:r>
      <w:r w:rsidRPr="00653FE2">
        <w:rPr>
          <w:lang w:val="en-GB"/>
        </w:rPr>
        <w:tab/>
        <w:t>ISDN-AddressString</w:t>
      </w:r>
      <w:r w:rsidR="00F4109D">
        <w:rPr>
          <w:lang w:val="en-GB"/>
        </w:rPr>
        <w:tab/>
      </w:r>
      <w:r w:rsidRPr="00653FE2">
        <w:rPr>
          <w:lang w:val="en-GB"/>
        </w:rPr>
        <w:t>OPTIONAL</w:t>
      </w:r>
      <w:r w:rsidR="00A039D9" w:rsidRPr="00653FE2">
        <w:rPr>
          <w:lang w:val="en-GB"/>
        </w:rPr>
        <w:t>,</w:t>
      </w:r>
    </w:p>
    <w:p w:rsidR="00874477" w:rsidRPr="00653FE2" w:rsidRDefault="00A039D9" w:rsidP="003C333B">
      <w:pPr>
        <w:pStyle w:val="ASN1TABLEmiddle"/>
        <w:rPr>
          <w:lang w:val="en-GB"/>
        </w:rPr>
      </w:pPr>
      <w:r w:rsidRPr="00653FE2">
        <w:rPr>
          <w:lang w:val="en-GB"/>
        </w:rPr>
        <w:tab/>
        <w:t>previous-LAI</w:t>
      </w:r>
      <w:r w:rsidRPr="00653FE2">
        <w:rPr>
          <w:lang w:val="en-GB"/>
        </w:rPr>
        <w:tab/>
        <w:t>[0] LAIFixedLength</w:t>
      </w:r>
      <w:r w:rsidRPr="00653FE2">
        <w:rPr>
          <w:lang w:val="en-GB"/>
        </w:rPr>
        <w:tab/>
        <w:t>OPTIONAL</w:t>
      </w:r>
      <w:r w:rsidR="00874477" w:rsidRPr="00653FE2">
        <w:rPr>
          <w:lang w:val="en-GB"/>
        </w:rPr>
        <w:t>,</w:t>
      </w:r>
    </w:p>
    <w:p w:rsidR="007934FD" w:rsidRPr="00653FE2" w:rsidRDefault="00874477" w:rsidP="003C333B">
      <w:pPr>
        <w:pStyle w:val="ASN1TABLEmiddle"/>
        <w:rPr>
          <w:lang w:val="en-GB"/>
        </w:rPr>
      </w:pPr>
      <w:r w:rsidRPr="00653FE2">
        <w:rPr>
          <w:lang w:val="en-GB"/>
        </w:rPr>
        <w:tab/>
        <w:t>hopCounter</w:t>
      </w:r>
      <w:r w:rsidRPr="00653FE2">
        <w:rPr>
          <w:lang w:val="en-GB"/>
        </w:rPr>
        <w:tab/>
        <w:t>[1] HopCounter</w:t>
      </w:r>
      <w:r w:rsidRPr="00653FE2">
        <w:rPr>
          <w:lang w:val="en-GB"/>
        </w:rPr>
        <w:tab/>
        <w:t>OPTIONAL</w:t>
      </w:r>
      <w:r w:rsidR="007934FD" w:rsidRPr="00653FE2">
        <w:rPr>
          <w:lang w:val="en-GB"/>
        </w:rPr>
        <w:t>,</w:t>
      </w:r>
    </w:p>
    <w:p w:rsidR="007934FD" w:rsidRPr="00653FE2" w:rsidRDefault="007934FD" w:rsidP="003C333B">
      <w:pPr>
        <w:pStyle w:val="ASN1TABLEmiddle"/>
        <w:rPr>
          <w:lang w:val="en-GB"/>
        </w:rPr>
      </w:pPr>
      <w:r w:rsidRPr="00653FE2">
        <w:rPr>
          <w:lang w:val="en-GB"/>
        </w:rPr>
        <w:tab/>
        <w:t>mtRoamingForwardingSupported</w:t>
      </w:r>
      <w:r w:rsidRPr="00653FE2">
        <w:rPr>
          <w:lang w:val="en-GB"/>
        </w:rPr>
        <w:tab/>
        <w:t>[2] NULL</w:t>
      </w:r>
      <w:r w:rsidR="00653FE2">
        <w:rPr>
          <w:lang w:val="en-GB"/>
        </w:rPr>
        <w:tab/>
      </w:r>
      <w:r w:rsidRPr="00653FE2">
        <w:rPr>
          <w:lang w:val="en-GB"/>
        </w:rPr>
        <w:t>OPTIONAL,</w:t>
      </w:r>
    </w:p>
    <w:p w:rsidR="007934FD" w:rsidRPr="00653FE2" w:rsidRDefault="007934FD" w:rsidP="003C333B">
      <w:pPr>
        <w:pStyle w:val="ASN1TABLEmiddle"/>
        <w:rPr>
          <w:lang w:val="en-GB"/>
        </w:rPr>
      </w:pPr>
      <w:r w:rsidRPr="00653FE2">
        <w:rPr>
          <w:lang w:val="en-GB"/>
        </w:rPr>
        <w:tab/>
        <w:t>newVLR-Number</w:t>
      </w:r>
      <w:r w:rsidRPr="00653FE2">
        <w:rPr>
          <w:lang w:val="en-GB"/>
        </w:rPr>
        <w:tab/>
        <w:t>[3] ISDN-AddressString</w:t>
      </w:r>
      <w:r w:rsidRPr="00653FE2">
        <w:rPr>
          <w:lang w:val="en-GB"/>
        </w:rPr>
        <w:tab/>
        <w:t>OPTIONAL,</w:t>
      </w:r>
    </w:p>
    <w:p w:rsidR="003945A2" w:rsidRPr="00653FE2" w:rsidRDefault="007934FD" w:rsidP="003C333B">
      <w:pPr>
        <w:pStyle w:val="ASN1TABLEmiddle"/>
        <w:rPr>
          <w:lang w:val="en-GB"/>
        </w:rPr>
      </w:pPr>
      <w:r w:rsidRPr="00653FE2">
        <w:rPr>
          <w:lang w:val="en-GB"/>
        </w:rPr>
        <w:tab/>
        <w:t>new-lmsi</w:t>
      </w:r>
      <w:r w:rsidR="00653FE2">
        <w:rPr>
          <w:lang w:val="en-GB"/>
        </w:rPr>
        <w:tab/>
      </w:r>
      <w:r w:rsidRPr="00653FE2">
        <w:rPr>
          <w:lang w:val="en-GB"/>
        </w:rPr>
        <w:t>[4] LMSI</w:t>
      </w:r>
      <w:r w:rsidR="00653FE2">
        <w:rPr>
          <w:lang w:val="en-GB"/>
        </w:rPr>
        <w:tab/>
      </w:r>
      <w:r w:rsidRPr="00653FE2">
        <w:rPr>
          <w:lang w:val="en-GB"/>
        </w:rPr>
        <w:t>OPTIONAL</w:t>
      </w:r>
      <w:r w:rsidR="003945A2" w:rsidRPr="00653FE2">
        <w:rPr>
          <w:lang w:val="en-GB"/>
        </w:rPr>
        <w:t xml:space="preserve"> }</w:t>
      </w:r>
    </w:p>
    <w:p w:rsidR="00874477" w:rsidRPr="00653FE2" w:rsidRDefault="00874477" w:rsidP="00874477">
      <w:pPr>
        <w:pStyle w:val="ASN1Source"/>
        <w:widowControl/>
        <w:rPr>
          <w:szCs w:val="16"/>
          <w:lang w:val="en-GB"/>
        </w:rPr>
      </w:pPr>
    </w:p>
    <w:p w:rsidR="00874477" w:rsidRPr="00653FE2" w:rsidRDefault="00874477" w:rsidP="00874477">
      <w:pPr>
        <w:pStyle w:val="ASN1TABLEbeginend"/>
        <w:rPr>
          <w:b w:val="0"/>
          <w:szCs w:val="16"/>
          <w:lang w:val="en-GB"/>
        </w:rPr>
      </w:pPr>
      <w:r w:rsidRPr="00653FE2">
        <w:rPr>
          <w:szCs w:val="16"/>
          <w:lang w:val="en-GB"/>
        </w:rPr>
        <w:t xml:space="preserve">HopCounter </w:t>
      </w:r>
      <w:r w:rsidRPr="00653FE2">
        <w:rPr>
          <w:b w:val="0"/>
          <w:szCs w:val="16"/>
          <w:lang w:val="en-GB"/>
        </w:rPr>
        <w:t>::= INTEGER (0..3)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rsidR="003945A2" w:rsidRPr="00653FE2" w:rsidRDefault="003945A2">
      <w:pPr>
        <w:pStyle w:val="ASN1TABLEmiddle"/>
        <w:widowControl/>
        <w:rPr>
          <w:szCs w:val="16"/>
          <w:lang w:val="fr-FR"/>
        </w:rPr>
      </w:pPr>
      <w:r w:rsidRPr="00653FE2">
        <w:rPr>
          <w:szCs w:val="16"/>
          <w:lang w:val="fr-FR"/>
        </w:rPr>
        <w:tab/>
        <w:t>imsi</w:t>
      </w:r>
      <w:r w:rsidR="00653FE2">
        <w:rPr>
          <w:szCs w:val="16"/>
          <w:lang w:val="fr-FR"/>
        </w:rPr>
        <w:tab/>
      </w:r>
      <w:r w:rsidRPr="00653FE2">
        <w:rPr>
          <w:szCs w:val="16"/>
          <w:lang w:val="fr-FR"/>
        </w:rPr>
        <w:tab/>
        <w:t>IMSI</w:t>
      </w:r>
      <w:r w:rsidR="00653FE2">
        <w:rPr>
          <w:szCs w:val="16"/>
          <w:lang w:val="fr-FR"/>
        </w:rPr>
        <w:tab/>
      </w:r>
      <w:r w:rsidRPr="00653FE2">
        <w:rPr>
          <w:szCs w:val="16"/>
          <w:lang w:val="fr-FR"/>
        </w:rPr>
        <w:tab/>
        <w:t>OPTIONAL,</w:t>
      </w:r>
    </w:p>
    <w:p w:rsidR="003945A2" w:rsidRPr="00653FE2" w:rsidRDefault="003945A2">
      <w:pPr>
        <w:pStyle w:val="ASN1TABLEmiddle"/>
        <w:rPr>
          <w:i/>
          <w:szCs w:val="16"/>
          <w:lang w:val="en-GB"/>
        </w:rPr>
      </w:pPr>
      <w:r w:rsidRPr="00653FE2">
        <w:rPr>
          <w:i/>
          <w:szCs w:val="16"/>
          <w:lang w:val="fr-FR"/>
        </w:rPr>
        <w:tab/>
      </w:r>
      <w:r w:rsidRPr="00653FE2">
        <w:rPr>
          <w:i/>
          <w:szCs w:val="16"/>
          <w:lang w:val="en-GB"/>
        </w:rPr>
        <w:t>-- IMSI shall be present in the first (or only) service response of a dialogue.</w:t>
      </w:r>
    </w:p>
    <w:p w:rsidR="003945A2" w:rsidRPr="00653FE2" w:rsidRDefault="003945A2">
      <w:pPr>
        <w:pStyle w:val="ASN1TABLEmiddle"/>
        <w:rPr>
          <w:i/>
          <w:szCs w:val="16"/>
          <w:lang w:val="en-GB"/>
        </w:rPr>
      </w:pPr>
      <w:r w:rsidRPr="00653FE2">
        <w:rPr>
          <w:i/>
          <w:szCs w:val="16"/>
          <w:lang w:val="en-GB"/>
        </w:rPr>
        <w:tab/>
        <w:t>-- If multiple service requests are present in a dialogue then IMSI</w:t>
      </w:r>
    </w:p>
    <w:p w:rsidR="003945A2" w:rsidRPr="00653FE2" w:rsidRDefault="003945A2">
      <w:pPr>
        <w:pStyle w:val="ASN1TABLEmiddle"/>
        <w:rPr>
          <w:i/>
          <w:szCs w:val="16"/>
          <w:lang w:val="en-GB"/>
        </w:rPr>
      </w:pPr>
      <w:r w:rsidRPr="00653FE2">
        <w:rPr>
          <w:i/>
          <w:szCs w:val="16"/>
          <w:lang w:val="en-GB"/>
        </w:rPr>
        <w:tab/>
        <w:t>-- shall not be present in any service response other than the first one.</w:t>
      </w:r>
    </w:p>
    <w:p w:rsidR="003945A2" w:rsidRPr="00653FE2" w:rsidRDefault="003945A2">
      <w:pPr>
        <w:pStyle w:val="ASN1TABLEmiddle"/>
        <w:rPr>
          <w:szCs w:val="16"/>
          <w:lang w:val="en-GB"/>
        </w:rPr>
      </w:pPr>
      <w:r w:rsidRPr="00653FE2">
        <w:rPr>
          <w:szCs w:val="16"/>
          <w:lang w:val="en-GB"/>
        </w:rPr>
        <w:tab/>
        <w:t>authenticationSetList</w:t>
      </w:r>
      <w:r w:rsidRPr="00653FE2">
        <w:rPr>
          <w:szCs w:val="16"/>
          <w:lang w:val="en-GB"/>
        </w:rPr>
        <w:tab/>
        <w:t>AuthenticationSetList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currentSecurityContext</w:t>
      </w:r>
      <w:r w:rsidRPr="00653FE2">
        <w:rPr>
          <w:szCs w:val="16"/>
          <w:lang w:val="en-GB"/>
        </w:rPr>
        <w:tab/>
        <w:t>[2]CurrentSecurityContext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D731DC" w:rsidRPr="00653FE2" w:rsidRDefault="003945A2" w:rsidP="00D731DC">
      <w:pPr>
        <w:pStyle w:val="ASN1TABLEmiddle"/>
        <w:widowControl/>
        <w:rPr>
          <w:szCs w:val="16"/>
          <w:lang w:val="en-GB"/>
        </w:rPr>
      </w:pPr>
      <w:r w:rsidRPr="00653FE2">
        <w:rPr>
          <w:szCs w:val="16"/>
          <w:lang w:val="en-GB"/>
        </w:rPr>
        <w:tab/>
        <w:t>...</w:t>
      </w:r>
      <w:r w:rsidR="00D731DC" w:rsidRPr="00653FE2">
        <w:rPr>
          <w:szCs w:val="16"/>
          <w:lang w:val="en-GB"/>
        </w:rPr>
        <w:t>,</w:t>
      </w:r>
    </w:p>
    <w:p w:rsidR="00925F55" w:rsidRPr="00653FE2" w:rsidRDefault="00925F55" w:rsidP="00925F55">
      <w:pPr>
        <w:pStyle w:val="ASN1TABLEmiddle"/>
        <w:widowControl/>
        <w:rPr>
          <w:szCs w:val="16"/>
          <w:lang w:val="en-US"/>
        </w:rPr>
      </w:pPr>
      <w:r w:rsidRPr="00653FE2">
        <w:rPr>
          <w:szCs w:val="16"/>
          <w:lang w:val="en-GB"/>
        </w:rPr>
        <w:tab/>
        <w:t>lastUsedLtePLMN-Id</w:t>
      </w:r>
      <w:r w:rsidRPr="00653FE2">
        <w:rPr>
          <w:szCs w:val="16"/>
          <w:lang w:val="en-GB"/>
        </w:rPr>
        <w:tab/>
        <w:t>[4] PLMN-Id</w:t>
      </w:r>
      <w:r w:rsidRPr="00653FE2">
        <w:rPr>
          <w:szCs w:val="16"/>
          <w:lang w:val="en-GB"/>
        </w:rPr>
        <w:tab/>
        <w:t>OPTIONAL,</w:t>
      </w:r>
    </w:p>
    <w:p w:rsidR="003945A2" w:rsidRPr="00653FE2" w:rsidRDefault="00D731DC" w:rsidP="00D731DC">
      <w:pPr>
        <w:pStyle w:val="ASN1TABLEmiddle"/>
        <w:widowControl/>
        <w:rPr>
          <w:szCs w:val="16"/>
          <w:lang w:val="en-GB"/>
        </w:rPr>
      </w:pPr>
      <w:r w:rsidRPr="00653FE2">
        <w:rPr>
          <w:szCs w:val="16"/>
          <w:lang w:val="en-GB"/>
        </w:rPr>
        <w:tab/>
        <w:t>mtCallPendingFlag</w:t>
      </w:r>
      <w:r w:rsidRPr="00653FE2">
        <w:rPr>
          <w:szCs w:val="16"/>
          <w:lang w:val="en-GB"/>
        </w:rPr>
        <w:tab/>
        <w:t>[</w:t>
      </w:r>
      <w:r w:rsidR="00925F55" w:rsidRPr="00653FE2">
        <w:rPr>
          <w:szCs w:val="16"/>
          <w:lang w:val="en-GB"/>
        </w:rPr>
        <w:t>5</w:t>
      </w:r>
      <w:r w:rsidRPr="00653FE2">
        <w:rPr>
          <w:szCs w:val="16"/>
          <w:lang w:val="en-GB"/>
        </w:rPr>
        <w:t>]</w:t>
      </w:r>
      <w:r w:rsidRPr="00653FE2">
        <w:rPr>
          <w:szCs w:val="16"/>
          <w:lang w:val="en-GB"/>
        </w:rPr>
        <w:tab/>
        <w:t>NULL</w:t>
      </w:r>
      <w:r w:rsidR="00653FE2">
        <w:rPr>
          <w:szCs w:val="16"/>
          <w:lang w:val="en-GB"/>
        </w:rPr>
        <w:tab/>
      </w:r>
      <w:r w:rsidRPr="00653FE2">
        <w:rPr>
          <w:szCs w:val="16"/>
          <w:lang w:val="en-GB"/>
        </w:rPr>
        <w:t xml:space="preserve">OPTIONAL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 authentication management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AuthenticationSetList </w:t>
      </w:r>
      <w:r w:rsidRPr="00653FE2">
        <w:rPr>
          <w:b w:val="0"/>
          <w:szCs w:val="16"/>
          <w:lang w:val="en-GB"/>
        </w:rPr>
        <w:t>::= CHOICE {</w:t>
      </w:r>
    </w:p>
    <w:p w:rsidR="003945A2" w:rsidRPr="00653FE2" w:rsidRDefault="003945A2">
      <w:pPr>
        <w:pStyle w:val="ASN1TABLEend"/>
        <w:widowControl/>
        <w:rPr>
          <w:szCs w:val="16"/>
          <w:lang w:val="en-GB"/>
        </w:rPr>
      </w:pPr>
      <w:r w:rsidRPr="00653FE2">
        <w:rPr>
          <w:szCs w:val="16"/>
          <w:lang w:val="en-GB"/>
        </w:rPr>
        <w:tab/>
        <w:t>tripletList</w:t>
      </w:r>
      <w:r w:rsidRPr="00653FE2">
        <w:rPr>
          <w:szCs w:val="16"/>
          <w:lang w:val="en-GB"/>
        </w:rPr>
        <w:tab/>
        <w:t>[0] TripletList,</w:t>
      </w:r>
    </w:p>
    <w:p w:rsidR="003945A2" w:rsidRPr="00653FE2" w:rsidRDefault="003945A2">
      <w:pPr>
        <w:pStyle w:val="ASN1TABLEend"/>
        <w:widowControl/>
        <w:rPr>
          <w:szCs w:val="16"/>
          <w:lang w:val="en-GB"/>
        </w:rPr>
      </w:pPr>
      <w:r w:rsidRPr="00653FE2">
        <w:rPr>
          <w:szCs w:val="16"/>
          <w:lang w:val="en-GB"/>
        </w:rPr>
        <w:tab/>
        <w:t>quintupletList</w:t>
      </w:r>
      <w:r w:rsidRPr="00653FE2">
        <w:rPr>
          <w:szCs w:val="16"/>
          <w:lang w:val="en-GB"/>
        </w:rPr>
        <w:tab/>
        <w:t>[1] QuintupletList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TripletList </w:t>
      </w:r>
      <w:r w:rsidRPr="00653FE2">
        <w:rPr>
          <w:b w:val="0"/>
          <w:szCs w:val="16"/>
          <w:lang w:val="en-GB"/>
        </w:rPr>
        <w:t>::= SEQUENCE SIZE (1..5) OF</w:t>
      </w:r>
    </w:p>
    <w:p w:rsidR="003945A2" w:rsidRPr="00653FE2" w:rsidRDefault="00653FE2">
      <w:pPr>
        <w:pStyle w:val="ASN1TABLEend"/>
        <w:widowControl/>
        <w:rPr>
          <w:szCs w:val="16"/>
          <w:lang w:val="en-GB"/>
        </w:rPr>
      </w:pPr>
      <w:r>
        <w:rPr>
          <w:szCs w:val="16"/>
          <w:lang w:val="en-GB"/>
        </w:rPr>
        <w:tab/>
      </w:r>
      <w:r>
        <w:rPr>
          <w:szCs w:val="16"/>
          <w:lang w:val="en-GB"/>
        </w:rPr>
        <w:tab/>
      </w:r>
      <w:r w:rsidR="003945A2" w:rsidRPr="00653FE2">
        <w:rPr>
          <w:szCs w:val="16"/>
          <w:lang w:val="en-GB"/>
        </w:rPr>
        <w:t>AuthenticationTriplet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QuintupletList </w:t>
      </w:r>
      <w:r w:rsidRPr="00653FE2">
        <w:rPr>
          <w:b w:val="0"/>
          <w:szCs w:val="16"/>
          <w:lang w:val="en-GB"/>
        </w:rPr>
        <w:t>::= SEQUENCE SIZE (1..5) OF</w:t>
      </w:r>
    </w:p>
    <w:p w:rsidR="003945A2" w:rsidRPr="00653FE2" w:rsidRDefault="00653FE2">
      <w:pPr>
        <w:pStyle w:val="ASN1TABLEend"/>
        <w:widowControl/>
        <w:rPr>
          <w:szCs w:val="16"/>
          <w:lang w:val="en-GB"/>
        </w:rPr>
      </w:pPr>
      <w:r>
        <w:rPr>
          <w:szCs w:val="16"/>
          <w:lang w:val="en-GB"/>
        </w:rPr>
        <w:tab/>
      </w:r>
      <w:r>
        <w:rPr>
          <w:szCs w:val="16"/>
          <w:lang w:val="en-GB"/>
        </w:rPr>
        <w:tab/>
      </w:r>
      <w:r w:rsidR="003945A2" w:rsidRPr="00653FE2">
        <w:rPr>
          <w:szCs w:val="16"/>
          <w:lang w:val="en-GB"/>
        </w:rPr>
        <w:t>AuthenticationQuintuplet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AuthenticationTriplet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rand</w:t>
      </w:r>
      <w:r w:rsidR="00653FE2">
        <w:rPr>
          <w:szCs w:val="16"/>
          <w:lang w:val="en-GB"/>
        </w:rPr>
        <w:tab/>
      </w:r>
      <w:r w:rsidRPr="00653FE2">
        <w:rPr>
          <w:szCs w:val="16"/>
          <w:lang w:val="en-GB"/>
        </w:rPr>
        <w:tab/>
        <w:t>RAND,</w:t>
      </w:r>
    </w:p>
    <w:p w:rsidR="003945A2" w:rsidRPr="00653FE2" w:rsidRDefault="003945A2">
      <w:pPr>
        <w:pStyle w:val="ASN1TABLEmiddle"/>
        <w:widowControl/>
        <w:rPr>
          <w:szCs w:val="16"/>
          <w:lang w:val="en-GB"/>
        </w:rPr>
      </w:pPr>
      <w:r w:rsidRPr="00653FE2">
        <w:rPr>
          <w:szCs w:val="16"/>
          <w:lang w:val="en-GB"/>
        </w:rPr>
        <w:tab/>
        <w:t>sres</w:t>
      </w:r>
      <w:r w:rsidR="00653FE2">
        <w:rPr>
          <w:szCs w:val="16"/>
          <w:lang w:val="en-GB"/>
        </w:rPr>
        <w:tab/>
      </w:r>
      <w:r w:rsidRPr="00653FE2">
        <w:rPr>
          <w:szCs w:val="16"/>
          <w:lang w:val="en-GB"/>
        </w:rPr>
        <w:tab/>
        <w:t>SRES,</w:t>
      </w:r>
    </w:p>
    <w:p w:rsidR="003945A2" w:rsidRPr="00653FE2" w:rsidRDefault="003945A2">
      <w:pPr>
        <w:pStyle w:val="ASN1TABLEmiddle"/>
        <w:widowControl/>
        <w:rPr>
          <w:szCs w:val="16"/>
          <w:lang w:val="en-GB"/>
        </w:rPr>
      </w:pPr>
      <w:r w:rsidRPr="00653FE2">
        <w:rPr>
          <w:szCs w:val="16"/>
          <w:lang w:val="en-GB"/>
        </w:rPr>
        <w:tab/>
        <w:t>kc</w:t>
      </w:r>
      <w:r w:rsidR="00653FE2">
        <w:rPr>
          <w:szCs w:val="16"/>
          <w:lang w:val="en-GB"/>
        </w:rPr>
        <w:tab/>
      </w:r>
      <w:r w:rsidRPr="00653FE2">
        <w:rPr>
          <w:szCs w:val="16"/>
          <w:lang w:val="en-GB"/>
        </w:rPr>
        <w:tab/>
        <w:t>Kc,</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AuthenticationQuintuplet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rand</w:t>
      </w:r>
      <w:r w:rsidR="00653FE2">
        <w:rPr>
          <w:szCs w:val="16"/>
          <w:lang w:val="en-GB"/>
        </w:rPr>
        <w:tab/>
      </w:r>
      <w:r w:rsidRPr="00653FE2">
        <w:rPr>
          <w:szCs w:val="16"/>
          <w:lang w:val="en-GB"/>
        </w:rPr>
        <w:tab/>
        <w:t>RAND,</w:t>
      </w:r>
    </w:p>
    <w:p w:rsidR="003945A2" w:rsidRPr="00653FE2" w:rsidRDefault="003945A2">
      <w:pPr>
        <w:pStyle w:val="ASN1TABLEmiddle"/>
        <w:widowControl/>
        <w:rPr>
          <w:szCs w:val="16"/>
          <w:lang w:val="en-GB"/>
        </w:rPr>
      </w:pPr>
      <w:r w:rsidRPr="00653FE2">
        <w:rPr>
          <w:szCs w:val="16"/>
          <w:lang w:val="en-GB"/>
        </w:rPr>
        <w:tab/>
        <w:t>xres</w:t>
      </w:r>
      <w:r w:rsidR="00653FE2">
        <w:rPr>
          <w:szCs w:val="16"/>
          <w:lang w:val="en-GB"/>
        </w:rPr>
        <w:tab/>
      </w:r>
      <w:r w:rsidRPr="00653FE2">
        <w:rPr>
          <w:szCs w:val="16"/>
          <w:lang w:val="en-GB"/>
        </w:rPr>
        <w:tab/>
        <w:t>XRES,</w:t>
      </w:r>
    </w:p>
    <w:p w:rsidR="003945A2" w:rsidRPr="00653FE2" w:rsidRDefault="003945A2">
      <w:pPr>
        <w:pStyle w:val="ASN1TABLEmiddle"/>
        <w:widowControl/>
        <w:rPr>
          <w:szCs w:val="16"/>
          <w:lang w:val="en-GB"/>
        </w:rPr>
      </w:pPr>
      <w:r w:rsidRPr="00653FE2">
        <w:rPr>
          <w:szCs w:val="16"/>
          <w:lang w:val="en-GB"/>
        </w:rPr>
        <w:tab/>
        <w:t>ck</w:t>
      </w:r>
      <w:r w:rsidR="00653FE2">
        <w:rPr>
          <w:szCs w:val="16"/>
          <w:lang w:val="en-GB"/>
        </w:rPr>
        <w:tab/>
      </w:r>
      <w:r w:rsidRPr="00653FE2">
        <w:rPr>
          <w:szCs w:val="16"/>
          <w:lang w:val="en-GB"/>
        </w:rPr>
        <w:tab/>
        <w:t>CK,</w:t>
      </w:r>
    </w:p>
    <w:p w:rsidR="003945A2" w:rsidRPr="00653FE2" w:rsidRDefault="003945A2">
      <w:pPr>
        <w:pStyle w:val="ASN1TABLEmiddle"/>
        <w:widowControl/>
        <w:rPr>
          <w:szCs w:val="16"/>
          <w:lang w:val="en-GB"/>
        </w:rPr>
      </w:pPr>
      <w:r w:rsidRPr="00653FE2">
        <w:rPr>
          <w:szCs w:val="16"/>
          <w:lang w:val="en-GB"/>
        </w:rPr>
        <w:tab/>
        <w:t>ik</w:t>
      </w:r>
      <w:r w:rsidR="00653FE2">
        <w:rPr>
          <w:szCs w:val="16"/>
          <w:lang w:val="en-GB"/>
        </w:rPr>
        <w:tab/>
      </w:r>
      <w:r w:rsidRPr="00653FE2">
        <w:rPr>
          <w:szCs w:val="16"/>
          <w:lang w:val="en-GB"/>
        </w:rPr>
        <w:tab/>
        <w:t>IK,</w:t>
      </w:r>
    </w:p>
    <w:p w:rsidR="003945A2" w:rsidRPr="00653FE2" w:rsidRDefault="003945A2">
      <w:pPr>
        <w:pStyle w:val="ASN1TABLEmiddle"/>
        <w:widowControl/>
        <w:rPr>
          <w:szCs w:val="16"/>
          <w:lang w:val="en-GB"/>
        </w:rPr>
      </w:pPr>
      <w:r w:rsidRPr="00653FE2">
        <w:rPr>
          <w:szCs w:val="16"/>
          <w:lang w:val="en-GB"/>
        </w:rPr>
        <w:tab/>
        <w:t>autn</w:t>
      </w:r>
      <w:r w:rsidR="00653FE2">
        <w:rPr>
          <w:szCs w:val="16"/>
          <w:lang w:val="en-GB"/>
        </w:rPr>
        <w:tab/>
      </w:r>
      <w:r w:rsidRPr="00653FE2">
        <w:rPr>
          <w:szCs w:val="16"/>
          <w:lang w:val="en-GB"/>
        </w:rPr>
        <w:tab/>
        <w:t>AUTN,</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CurrentSecurityContext </w:t>
      </w:r>
      <w:r w:rsidRPr="00653FE2">
        <w:rPr>
          <w:b w:val="0"/>
          <w:szCs w:val="16"/>
          <w:lang w:val="en-GB"/>
        </w:rPr>
        <w:t>::= CHOICE {</w:t>
      </w:r>
    </w:p>
    <w:p w:rsidR="003945A2" w:rsidRPr="00653FE2" w:rsidRDefault="003945A2">
      <w:pPr>
        <w:pStyle w:val="ASN1TABLEmiddle"/>
        <w:rPr>
          <w:szCs w:val="16"/>
          <w:lang w:val="en-GB"/>
        </w:rPr>
      </w:pPr>
      <w:r w:rsidRPr="00653FE2">
        <w:rPr>
          <w:szCs w:val="16"/>
          <w:lang w:val="en-GB"/>
        </w:rPr>
        <w:tab/>
        <w:t>gsm-SecurityContextData</w:t>
      </w:r>
      <w:r w:rsidRPr="00653FE2">
        <w:rPr>
          <w:szCs w:val="16"/>
          <w:lang w:val="en-GB"/>
        </w:rPr>
        <w:tab/>
        <w:t>[0] GSM-SecurityContextData,</w:t>
      </w:r>
    </w:p>
    <w:p w:rsidR="003945A2" w:rsidRPr="00653FE2" w:rsidRDefault="003945A2">
      <w:pPr>
        <w:pStyle w:val="ASN1TABLEmiddle"/>
        <w:rPr>
          <w:szCs w:val="16"/>
          <w:lang w:val="en-GB"/>
        </w:rPr>
      </w:pPr>
      <w:r w:rsidRPr="00653FE2">
        <w:rPr>
          <w:szCs w:val="16"/>
          <w:lang w:val="en-GB"/>
        </w:rPr>
        <w:tab/>
        <w:t>umts-SecurityContextData</w:t>
      </w:r>
      <w:r w:rsidRPr="00653FE2">
        <w:rPr>
          <w:szCs w:val="16"/>
          <w:lang w:val="en-GB"/>
        </w:rPr>
        <w:tab/>
        <w:t>[1] UMTS-SecurityContextData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GSM-SecurityContextData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kc</w:t>
      </w:r>
      <w:r w:rsidR="00653FE2">
        <w:rPr>
          <w:szCs w:val="16"/>
          <w:lang w:val="en-GB"/>
        </w:rPr>
        <w:tab/>
      </w:r>
      <w:r w:rsidRPr="00653FE2">
        <w:rPr>
          <w:szCs w:val="16"/>
          <w:lang w:val="en-GB"/>
        </w:rPr>
        <w:tab/>
        <w:t>Kc,</w:t>
      </w:r>
    </w:p>
    <w:p w:rsidR="003945A2" w:rsidRPr="00653FE2" w:rsidRDefault="003945A2">
      <w:pPr>
        <w:pStyle w:val="ASN1TABLEmiddle"/>
        <w:rPr>
          <w:szCs w:val="16"/>
          <w:lang w:val="en-GB"/>
        </w:rPr>
      </w:pPr>
      <w:r w:rsidRPr="00653FE2">
        <w:rPr>
          <w:szCs w:val="16"/>
          <w:lang w:val="en-GB"/>
        </w:rPr>
        <w:tab/>
        <w:t>cksn</w:t>
      </w:r>
      <w:r w:rsidR="00653FE2">
        <w:rPr>
          <w:szCs w:val="16"/>
          <w:lang w:val="en-GB"/>
        </w:rPr>
        <w:tab/>
      </w:r>
      <w:r w:rsidRPr="00653FE2">
        <w:rPr>
          <w:szCs w:val="16"/>
          <w:lang w:val="en-GB"/>
        </w:rPr>
        <w:tab/>
        <w:t>Cksn,</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UMTS-SecurityContextData </w:t>
      </w:r>
      <w:r w:rsidRPr="00653FE2">
        <w:rPr>
          <w:b w:val="0"/>
          <w:szCs w:val="16"/>
          <w:lang w:val="en-GB"/>
        </w:rPr>
        <w:t>::= SEQUENCE {</w:t>
      </w:r>
    </w:p>
    <w:p w:rsidR="003945A2" w:rsidRPr="00653FE2" w:rsidRDefault="003945A2">
      <w:pPr>
        <w:pStyle w:val="ASN1TABLEmiddle"/>
        <w:rPr>
          <w:szCs w:val="16"/>
          <w:lang w:val="nl-NL"/>
        </w:rPr>
      </w:pPr>
      <w:r w:rsidRPr="00653FE2">
        <w:rPr>
          <w:szCs w:val="16"/>
          <w:lang w:val="en-GB"/>
        </w:rPr>
        <w:tab/>
      </w:r>
      <w:r w:rsidRPr="00653FE2">
        <w:rPr>
          <w:szCs w:val="16"/>
          <w:lang w:val="nl-NL"/>
        </w:rPr>
        <w:t>ck</w:t>
      </w:r>
      <w:r w:rsidR="00653FE2">
        <w:rPr>
          <w:szCs w:val="16"/>
          <w:lang w:val="nl-NL"/>
        </w:rPr>
        <w:tab/>
      </w:r>
      <w:r w:rsidRPr="00653FE2">
        <w:rPr>
          <w:szCs w:val="16"/>
          <w:lang w:val="nl-NL"/>
        </w:rPr>
        <w:tab/>
        <w:t>CK,</w:t>
      </w:r>
    </w:p>
    <w:p w:rsidR="003945A2" w:rsidRPr="00653FE2" w:rsidRDefault="003945A2">
      <w:pPr>
        <w:pStyle w:val="ASN1TABLEmiddle"/>
        <w:rPr>
          <w:szCs w:val="16"/>
          <w:lang w:val="nl-NL"/>
        </w:rPr>
      </w:pPr>
      <w:r w:rsidRPr="00653FE2">
        <w:rPr>
          <w:szCs w:val="16"/>
          <w:lang w:val="nl-NL"/>
        </w:rPr>
        <w:tab/>
        <w:t>ik</w:t>
      </w:r>
      <w:r w:rsidR="00653FE2">
        <w:rPr>
          <w:szCs w:val="16"/>
          <w:lang w:val="nl-NL"/>
        </w:rPr>
        <w:tab/>
      </w:r>
      <w:r w:rsidRPr="00653FE2">
        <w:rPr>
          <w:szCs w:val="16"/>
          <w:lang w:val="nl-NL"/>
        </w:rPr>
        <w:tab/>
        <w:t>IK,</w:t>
      </w:r>
    </w:p>
    <w:p w:rsidR="003945A2" w:rsidRPr="00653FE2" w:rsidRDefault="003945A2">
      <w:pPr>
        <w:pStyle w:val="ASN1TABLEmiddle"/>
        <w:rPr>
          <w:szCs w:val="16"/>
          <w:lang w:val="nl-NL"/>
        </w:rPr>
      </w:pPr>
      <w:r w:rsidRPr="00653FE2">
        <w:rPr>
          <w:szCs w:val="16"/>
          <w:lang w:val="nl-NL"/>
        </w:rPr>
        <w:tab/>
        <w:t>ksi</w:t>
      </w:r>
      <w:r w:rsidR="00653FE2">
        <w:rPr>
          <w:szCs w:val="16"/>
          <w:lang w:val="nl-NL"/>
        </w:rPr>
        <w:tab/>
      </w:r>
      <w:r w:rsidRPr="00653FE2">
        <w:rPr>
          <w:szCs w:val="16"/>
          <w:lang w:val="nl-NL"/>
        </w:rPr>
        <w:tab/>
        <w:t>KSI,</w:t>
      </w:r>
    </w:p>
    <w:p w:rsidR="003945A2" w:rsidRPr="00653FE2" w:rsidRDefault="003945A2">
      <w:pPr>
        <w:pStyle w:val="ASN1TABLEmiddle"/>
        <w:rPr>
          <w:szCs w:val="16"/>
          <w:lang w:val="nl-NL"/>
        </w:rPr>
      </w:pPr>
      <w:r w:rsidRPr="00653FE2">
        <w:rPr>
          <w:szCs w:val="16"/>
          <w:lang w:val="nl-NL"/>
        </w:rPr>
        <w:tab/>
        <w:t>... }</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rsidR="003945A2" w:rsidRPr="00653FE2" w:rsidRDefault="003945A2">
      <w:pPr>
        <w:pStyle w:val="ASN1Source"/>
        <w:widowControl/>
        <w:rPr>
          <w:szCs w:val="16"/>
          <w:lang w:val="nl-NL"/>
        </w:rPr>
      </w:pPr>
    </w:p>
    <w:p w:rsidR="003945A2" w:rsidRPr="00653FE2" w:rsidRDefault="003945A2">
      <w:pPr>
        <w:pStyle w:val="ASN1TABLEbeginend"/>
        <w:widowControl/>
        <w:rPr>
          <w:b w:val="0"/>
          <w:szCs w:val="16"/>
          <w:lang w:val="en-GB"/>
        </w:rPr>
      </w:pPr>
      <w:r w:rsidRPr="00653FE2">
        <w:rPr>
          <w:szCs w:val="16"/>
          <w:lang w:val="en-GB"/>
        </w:rPr>
        <w:t xml:space="preserve">IK </w:t>
      </w:r>
      <w:r w:rsidRPr="00653FE2">
        <w:rPr>
          <w:b w:val="0"/>
          <w:szCs w:val="16"/>
          <w:lang w:val="en-GB"/>
        </w:rPr>
        <w:t>::= OCTET STRING (SIZE (16))</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AUTN </w:t>
      </w:r>
      <w:r w:rsidRPr="00653FE2">
        <w:rPr>
          <w:b w:val="0"/>
          <w:szCs w:val="16"/>
          <w:lang w:val="en-GB"/>
        </w:rPr>
        <w:t>::= OCTET STRING (SIZE (16))</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AUTS </w:t>
      </w:r>
      <w:r w:rsidRPr="00653FE2">
        <w:rPr>
          <w:b w:val="0"/>
          <w:szCs w:val="16"/>
          <w:lang w:val="en-GB"/>
        </w:rPr>
        <w:t>::= OCTET STRING (SIZE (14))</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Cksn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The internal structure is defined in 3GPP TS 24.008</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KSI </w:t>
      </w:r>
      <w:r w:rsidRPr="00653FE2">
        <w:rPr>
          <w:b w:val="0"/>
          <w:szCs w:val="16"/>
          <w:lang w:val="en-GB"/>
        </w:rPr>
        <w:t>::= OCTET STRING (SIZE (1))</w:t>
      </w:r>
    </w:p>
    <w:p w:rsidR="003945A2" w:rsidRPr="00653FE2" w:rsidRDefault="003945A2">
      <w:pPr>
        <w:pStyle w:val="ASN1TABLEmiddle"/>
        <w:rPr>
          <w:i/>
          <w:szCs w:val="16"/>
          <w:lang w:val="en-GB"/>
        </w:rPr>
      </w:pPr>
      <w:r w:rsidRPr="00653FE2">
        <w:rPr>
          <w:i/>
          <w:szCs w:val="16"/>
          <w:lang w:val="en-GB"/>
        </w:rPr>
        <w:tab/>
        <w:t>-- The internal structure is defined in 3GPP TS 24.008</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AuthenticationFailureReportArg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failureCause</w:t>
      </w:r>
      <w:r w:rsidRPr="00653FE2">
        <w:rPr>
          <w:szCs w:val="16"/>
          <w:lang w:val="en-GB"/>
        </w:rPr>
        <w:tab/>
        <w:t>FailureCause,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re-attempt</w:t>
      </w:r>
      <w:r w:rsidRPr="00653FE2">
        <w:rPr>
          <w:szCs w:val="16"/>
          <w:lang w:val="en-GB"/>
        </w:rPr>
        <w:tab/>
        <w:t>BOOLEAN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accessType</w:t>
      </w:r>
      <w:r w:rsidRPr="00653FE2">
        <w:rPr>
          <w:szCs w:val="16"/>
          <w:lang w:val="en-GB"/>
        </w:rPr>
        <w:tab/>
        <w:t>AccessType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rand</w:t>
      </w:r>
      <w:r w:rsidR="00653FE2">
        <w:rPr>
          <w:szCs w:val="16"/>
          <w:lang w:val="en-GB"/>
        </w:rPr>
        <w:tab/>
      </w:r>
      <w:r w:rsidRPr="00653FE2">
        <w:rPr>
          <w:szCs w:val="16"/>
          <w:lang w:val="en-GB"/>
        </w:rPr>
        <w:tab/>
        <w:t>RAND</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[0]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[1] ISDN-AddressString</w:t>
      </w:r>
      <w:r w:rsidRPr="00653FE2">
        <w:rPr>
          <w:szCs w:val="16"/>
          <w:lang w:val="en-GB"/>
        </w:rPr>
        <w:tab/>
        <w:t>OPTIONAL }</w:t>
      </w:r>
    </w:p>
    <w:p w:rsidR="003945A2" w:rsidRPr="00653FE2" w:rsidRDefault="003945A2">
      <w:pPr>
        <w:pStyle w:val="ASN1Source"/>
        <w:rPr>
          <w:szCs w:val="16"/>
          <w:lang w:val="en-GB"/>
        </w:rPr>
      </w:pPr>
    </w:p>
    <w:p w:rsidR="003945A2" w:rsidRPr="00653FE2" w:rsidRDefault="003945A2">
      <w:pPr>
        <w:pStyle w:val="ASN1TABLEbegin"/>
        <w:rPr>
          <w:b w:val="0"/>
          <w:lang w:val="en-GB"/>
        </w:rPr>
      </w:pPr>
      <w:r w:rsidRPr="00653FE2">
        <w:rPr>
          <w:lang w:val="en-GB"/>
        </w:rPr>
        <w:t xml:space="preserve">AccessType ::= </w:t>
      </w:r>
      <w:r w:rsidRPr="00653FE2">
        <w:rPr>
          <w:b w:val="0"/>
          <w:lang w:val="en-GB"/>
        </w:rPr>
        <w:t>ENUMERATED {</w:t>
      </w:r>
    </w:p>
    <w:p w:rsidR="003945A2" w:rsidRPr="00653FE2" w:rsidRDefault="003945A2">
      <w:pPr>
        <w:pStyle w:val="ASN1TABLEmiddle"/>
        <w:rPr>
          <w:lang w:val="en-GB"/>
        </w:rPr>
      </w:pPr>
      <w:r w:rsidRPr="00653FE2">
        <w:rPr>
          <w:lang w:val="en-GB"/>
        </w:rPr>
        <w:tab/>
        <w:t>call (0),</w:t>
      </w:r>
    </w:p>
    <w:p w:rsidR="003945A2" w:rsidRPr="00653FE2" w:rsidRDefault="003945A2">
      <w:pPr>
        <w:pStyle w:val="ASN1TABLEmiddle"/>
        <w:rPr>
          <w:lang w:val="en-GB"/>
        </w:rPr>
      </w:pPr>
      <w:r w:rsidRPr="00653FE2">
        <w:rPr>
          <w:lang w:val="en-GB"/>
        </w:rPr>
        <w:tab/>
        <w:t>emergencyCall (1),</w:t>
      </w:r>
    </w:p>
    <w:p w:rsidR="003945A2" w:rsidRPr="00653FE2" w:rsidRDefault="003945A2">
      <w:pPr>
        <w:pStyle w:val="ASN1TABLEmiddle"/>
        <w:rPr>
          <w:lang w:val="en-GB"/>
        </w:rPr>
      </w:pPr>
      <w:r w:rsidRPr="00653FE2">
        <w:rPr>
          <w:lang w:val="en-GB"/>
        </w:rPr>
        <w:tab/>
        <w:t>locationUpdating (2),</w:t>
      </w:r>
    </w:p>
    <w:p w:rsidR="003945A2" w:rsidRPr="00653FE2" w:rsidRDefault="003945A2">
      <w:pPr>
        <w:pStyle w:val="ASN1TABLEmiddle"/>
        <w:rPr>
          <w:lang w:val="en-GB"/>
        </w:rPr>
      </w:pPr>
      <w:r w:rsidRPr="00653FE2">
        <w:rPr>
          <w:lang w:val="en-GB"/>
        </w:rPr>
        <w:tab/>
        <w:t>supplementaryService (3),</w:t>
      </w:r>
    </w:p>
    <w:p w:rsidR="003945A2" w:rsidRPr="00653FE2" w:rsidRDefault="003945A2">
      <w:pPr>
        <w:pStyle w:val="ASN1TABLEmiddle"/>
        <w:rPr>
          <w:lang w:val="en-GB"/>
        </w:rPr>
      </w:pPr>
      <w:r w:rsidRPr="00653FE2">
        <w:rPr>
          <w:lang w:val="en-GB"/>
        </w:rPr>
        <w:tab/>
        <w:t>shortMessage (4),</w:t>
      </w:r>
    </w:p>
    <w:p w:rsidR="003945A2" w:rsidRPr="00653FE2" w:rsidRDefault="003945A2">
      <w:pPr>
        <w:pStyle w:val="ASN1TABLEmiddle"/>
        <w:rPr>
          <w:lang w:val="en-GB"/>
        </w:rPr>
      </w:pPr>
      <w:r w:rsidRPr="00653FE2">
        <w:rPr>
          <w:lang w:val="en-GB"/>
        </w:rPr>
        <w:tab/>
        <w:t>gprsAttach (5),</w:t>
      </w:r>
    </w:p>
    <w:p w:rsidR="003945A2" w:rsidRPr="00653FE2" w:rsidRDefault="003945A2">
      <w:pPr>
        <w:pStyle w:val="ASN1TABLEmiddle"/>
        <w:rPr>
          <w:lang w:val="en-GB"/>
        </w:rPr>
      </w:pPr>
      <w:r w:rsidRPr="00653FE2">
        <w:rPr>
          <w:lang w:val="en-GB"/>
        </w:rPr>
        <w:tab/>
        <w:t>routingAreaUpdating (6),</w:t>
      </w:r>
    </w:p>
    <w:p w:rsidR="003945A2" w:rsidRPr="00653FE2" w:rsidRDefault="003945A2">
      <w:pPr>
        <w:pStyle w:val="ASN1TABLEmiddle"/>
        <w:rPr>
          <w:lang w:val="en-GB"/>
        </w:rPr>
      </w:pPr>
      <w:r w:rsidRPr="00653FE2">
        <w:rPr>
          <w:lang w:val="en-GB"/>
        </w:rPr>
        <w:tab/>
        <w:t>serviceRequest (7),</w:t>
      </w:r>
    </w:p>
    <w:p w:rsidR="003945A2" w:rsidRPr="00653FE2" w:rsidRDefault="003945A2">
      <w:pPr>
        <w:pStyle w:val="ASN1TABLEmiddle"/>
        <w:rPr>
          <w:lang w:val="en-GB"/>
        </w:rPr>
      </w:pPr>
      <w:r w:rsidRPr="00653FE2">
        <w:rPr>
          <w:lang w:val="en-GB"/>
        </w:rPr>
        <w:tab/>
        <w:t>pdpContextActivation (8),</w:t>
      </w:r>
    </w:p>
    <w:p w:rsidR="003945A2" w:rsidRPr="00653FE2" w:rsidRDefault="003945A2">
      <w:pPr>
        <w:pStyle w:val="ASN1TABLEmiddle"/>
        <w:rPr>
          <w:lang w:val="en-GB"/>
        </w:rPr>
      </w:pPr>
      <w:r w:rsidRPr="00653FE2">
        <w:rPr>
          <w:lang w:val="en-GB"/>
        </w:rPr>
        <w:tab/>
        <w:t>pdpContextDeactivation (9),</w:t>
      </w:r>
    </w:p>
    <w:p w:rsidR="003945A2" w:rsidRPr="00653FE2" w:rsidRDefault="003945A2">
      <w:pPr>
        <w:pStyle w:val="ASN1TABLEmiddle"/>
        <w:rPr>
          <w:b/>
          <w:lang w:val="en-GB"/>
        </w:rPr>
      </w:pPr>
      <w:r w:rsidRPr="00653FE2">
        <w:rPr>
          <w:lang w:val="en-GB"/>
        </w:rPr>
        <w:tab/>
        <w:t>...</w:t>
      </w:r>
      <w:r w:rsidRPr="00653FE2">
        <w:rPr>
          <w:b/>
          <w:lang w:val="en-GB"/>
        </w:rPr>
        <w:t>,</w:t>
      </w:r>
    </w:p>
    <w:p w:rsidR="003945A2" w:rsidRPr="00653FE2" w:rsidRDefault="003945A2">
      <w:pPr>
        <w:pStyle w:val="ASN1TABLEmiddle"/>
        <w:rPr>
          <w:lang w:val="en-GB"/>
        </w:rPr>
      </w:pPr>
      <w:r w:rsidRPr="00653FE2">
        <w:rPr>
          <w:lang w:val="en-GB"/>
        </w:rPr>
        <w:tab/>
        <w:t>gprsDetach (10)}</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received values greater than 10 shall be ignored.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lang w:val="en-GB"/>
        </w:rPr>
        <w:t xml:space="preserve">FailureCause ::= </w:t>
      </w:r>
      <w:r w:rsidRPr="00653FE2">
        <w:rPr>
          <w:b w:val="0"/>
          <w:lang w:val="en-GB"/>
        </w:rPr>
        <w:t>ENUMERATED {</w:t>
      </w:r>
    </w:p>
    <w:p w:rsidR="003945A2" w:rsidRPr="00653FE2" w:rsidRDefault="003945A2">
      <w:pPr>
        <w:pStyle w:val="ASN1TABLEmiddle"/>
        <w:rPr>
          <w:lang w:val="en-GB"/>
        </w:rPr>
      </w:pPr>
      <w:r w:rsidRPr="00653FE2">
        <w:rPr>
          <w:lang w:val="en-GB"/>
        </w:rPr>
        <w:tab/>
        <w:t>wrongUserResponse  (0),</w:t>
      </w:r>
    </w:p>
    <w:p w:rsidR="003945A2" w:rsidRPr="00653FE2" w:rsidRDefault="003945A2">
      <w:pPr>
        <w:pStyle w:val="ASN1TABLEmiddle"/>
        <w:rPr>
          <w:lang w:val="en-GB"/>
        </w:rPr>
      </w:pPr>
      <w:r w:rsidRPr="00653FE2">
        <w:rPr>
          <w:lang w:val="en-GB"/>
        </w:rPr>
        <w:tab/>
        <w:t>wrongNetworkSignature  (1)}</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gprs location registration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UpdateGprsLocationArg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ISDN-AddressString,</w:t>
      </w:r>
      <w:r w:rsidRPr="00653FE2">
        <w:rPr>
          <w:szCs w:val="16"/>
          <w:lang w:val="en-GB"/>
        </w:rPr>
        <w:tab/>
      </w:r>
    </w:p>
    <w:p w:rsidR="003945A2" w:rsidRPr="00653FE2" w:rsidRDefault="003945A2">
      <w:pPr>
        <w:pStyle w:val="ASN1TABLEmiddle"/>
        <w:widowControl/>
        <w:rPr>
          <w:szCs w:val="16"/>
          <w:lang w:val="en-GB"/>
        </w:rPr>
      </w:pPr>
      <w:r w:rsidRPr="00653FE2">
        <w:rPr>
          <w:szCs w:val="16"/>
          <w:lang w:val="en-GB"/>
        </w:rPr>
        <w:tab/>
        <w:t>sgsn-Address</w:t>
      </w:r>
      <w:r w:rsidRPr="00653FE2">
        <w:rPr>
          <w:szCs w:val="16"/>
          <w:lang w:val="en-GB"/>
        </w:rPr>
        <w:tab/>
        <w:t>GSN-Address,</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r>
      <w:r w:rsidRPr="00653FE2">
        <w:rPr>
          <w:rStyle w:val="ASN1Itemdefinition"/>
          <w:b w:val="0"/>
          <w:sz w:val="16"/>
          <w:szCs w:val="16"/>
          <w:lang w:val="en-GB"/>
        </w:rPr>
        <w:t>sgsn-Capability</w:t>
      </w:r>
      <w:r w:rsidRPr="00653FE2">
        <w:rPr>
          <w:szCs w:val="16"/>
          <w:lang w:val="en-GB"/>
        </w:rPr>
        <w:tab/>
        <w:t>[0] SGSN-Capability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informPreviousNetworkEntity</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ps-LCS-NotSupportedByUE</w:t>
      </w:r>
      <w:r w:rsidRPr="00653FE2">
        <w:rPr>
          <w:szCs w:val="16"/>
          <w:lang w:val="en-GB"/>
        </w:rPr>
        <w:tab/>
        <w:t>[2]</w:t>
      </w:r>
      <w:r w:rsidRPr="00653FE2">
        <w:rPr>
          <w:szCs w:val="16"/>
          <w:lang w:val="en-GB"/>
        </w:rPr>
        <w:tab/>
        <w:t>NULL</w:t>
      </w:r>
      <w:r w:rsidR="00653FE2">
        <w:rPr>
          <w:szCs w:val="16"/>
          <w:lang w:val="en-GB"/>
        </w:rPr>
        <w:tab/>
      </w:r>
      <w:r w:rsidRPr="00653FE2">
        <w:rPr>
          <w:szCs w:val="16"/>
          <w:lang w:val="en-GB"/>
        </w:rPr>
        <w:t>OPTIONAL,</w:t>
      </w:r>
    </w:p>
    <w:p w:rsidR="00B41FDC" w:rsidRPr="00653FE2" w:rsidRDefault="003945A2" w:rsidP="00B41FDC">
      <w:pPr>
        <w:pStyle w:val="ASN1TABLEmiddle"/>
        <w:widowControl/>
        <w:rPr>
          <w:szCs w:val="16"/>
          <w:lang w:val="en-GB"/>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r w:rsidR="00B41FDC" w:rsidRPr="00653FE2">
        <w:rPr>
          <w:szCs w:val="16"/>
          <w:lang w:val="en-GB"/>
        </w:rPr>
        <w:t>,</w:t>
      </w:r>
    </w:p>
    <w:p w:rsidR="00AC6A94" w:rsidRPr="00653FE2" w:rsidRDefault="00B41FDC" w:rsidP="00AC6A94">
      <w:pPr>
        <w:pStyle w:val="ASN1TABLEmiddle"/>
        <w:widowControl/>
        <w:rPr>
          <w:szCs w:val="16"/>
          <w:lang w:val="en-GB"/>
        </w:rPr>
      </w:pPr>
      <w:r w:rsidRPr="00653FE2">
        <w:rPr>
          <w:szCs w:val="16"/>
          <w:lang w:val="en-GB"/>
        </w:rPr>
        <w:tab/>
        <w:t>add-info</w:t>
      </w:r>
      <w:r w:rsidR="00653FE2">
        <w:rPr>
          <w:szCs w:val="16"/>
          <w:lang w:val="en-GB"/>
        </w:rPr>
        <w:tab/>
      </w:r>
      <w:r w:rsidRPr="00653FE2">
        <w:rPr>
          <w:szCs w:val="16"/>
          <w:lang w:val="en-GB"/>
        </w:rPr>
        <w:t>[4]  ADD-Info</w:t>
      </w:r>
      <w:r w:rsidRPr="00653FE2">
        <w:rPr>
          <w:szCs w:val="16"/>
          <w:lang w:val="en-GB"/>
        </w:rPr>
        <w:tab/>
        <w:t>OPTIONAL</w:t>
      </w:r>
      <w:r w:rsidR="00AC6A94" w:rsidRPr="00653FE2">
        <w:rPr>
          <w:szCs w:val="16"/>
          <w:lang w:val="en-GB"/>
        </w:rPr>
        <w:t>,</w:t>
      </w:r>
    </w:p>
    <w:p w:rsidR="00AC6A94" w:rsidRPr="00653FE2" w:rsidRDefault="00AC6A94" w:rsidP="00AC6A94">
      <w:pPr>
        <w:pStyle w:val="ASN1TABLEmiddle"/>
        <w:widowControl/>
        <w:rPr>
          <w:szCs w:val="16"/>
          <w:lang w:val="en-GB"/>
        </w:rPr>
      </w:pPr>
      <w:r w:rsidRPr="00653FE2">
        <w:rPr>
          <w:szCs w:val="16"/>
          <w:lang w:val="en-GB"/>
        </w:rPr>
        <w:tab/>
        <w:t>eps-info</w:t>
      </w:r>
      <w:r w:rsidR="00653FE2">
        <w:rPr>
          <w:szCs w:val="16"/>
          <w:lang w:val="en-GB"/>
        </w:rPr>
        <w:tab/>
      </w:r>
      <w:r w:rsidRPr="00653FE2">
        <w:rPr>
          <w:szCs w:val="16"/>
          <w:lang w:val="en-GB"/>
        </w:rPr>
        <w:t>[5]</w:t>
      </w:r>
      <w:r w:rsidRPr="00653FE2">
        <w:rPr>
          <w:szCs w:val="16"/>
          <w:lang w:val="en-GB"/>
        </w:rPr>
        <w:tab/>
        <w:t>EPS-Info</w:t>
      </w:r>
      <w:r w:rsidRPr="00653FE2">
        <w:rPr>
          <w:szCs w:val="16"/>
          <w:lang w:val="en-GB"/>
        </w:rPr>
        <w:tab/>
        <w:t>OPTIONAL,</w:t>
      </w:r>
    </w:p>
    <w:p w:rsidR="007B39B4" w:rsidRPr="00653FE2" w:rsidRDefault="00AC6A94" w:rsidP="007B39B4">
      <w:pPr>
        <w:pStyle w:val="ASN1TABLEmiddle"/>
        <w:widowControl/>
        <w:rPr>
          <w:szCs w:val="16"/>
          <w:lang w:val="en-GB"/>
        </w:rPr>
      </w:pPr>
      <w:r w:rsidRPr="00653FE2">
        <w:rPr>
          <w:szCs w:val="16"/>
          <w:lang w:val="en-GB"/>
        </w:rPr>
        <w:tab/>
        <w:t>servingNodeTypeIndicator</w:t>
      </w:r>
      <w:r w:rsidRPr="00653FE2">
        <w:rPr>
          <w:szCs w:val="16"/>
          <w:lang w:val="en-GB"/>
        </w:rPr>
        <w:tab/>
        <w:t>[6]</w:t>
      </w:r>
      <w:r w:rsidRPr="00653FE2">
        <w:rPr>
          <w:szCs w:val="16"/>
          <w:lang w:val="en-GB"/>
        </w:rPr>
        <w:tab/>
        <w:t>NULL</w:t>
      </w:r>
      <w:r w:rsidR="00653FE2">
        <w:rPr>
          <w:szCs w:val="16"/>
          <w:lang w:val="en-GB"/>
        </w:rPr>
        <w:tab/>
      </w:r>
      <w:r w:rsidRPr="00653FE2">
        <w:rPr>
          <w:szCs w:val="16"/>
          <w:lang w:val="en-GB"/>
        </w:rPr>
        <w:t>OPTIONAL</w:t>
      </w:r>
      <w:r w:rsidR="007B39B4" w:rsidRPr="00653FE2">
        <w:rPr>
          <w:szCs w:val="16"/>
          <w:lang w:val="en-GB"/>
        </w:rPr>
        <w:t>,</w:t>
      </w:r>
    </w:p>
    <w:p w:rsidR="007B39B4" w:rsidRPr="00653FE2" w:rsidRDefault="007B39B4" w:rsidP="007B39B4">
      <w:pPr>
        <w:pStyle w:val="ASN1TABLEmiddle"/>
        <w:widowControl/>
        <w:rPr>
          <w:szCs w:val="16"/>
          <w:lang w:val="en-GB"/>
        </w:rPr>
      </w:pPr>
      <w:r w:rsidRPr="00653FE2">
        <w:rPr>
          <w:szCs w:val="16"/>
          <w:lang w:val="en-GB"/>
        </w:rPr>
        <w:tab/>
        <w:t>skipSubscriberDataUpdate</w:t>
      </w:r>
      <w:r w:rsidRPr="00653FE2">
        <w:rPr>
          <w:szCs w:val="16"/>
          <w:lang w:val="en-GB"/>
        </w:rPr>
        <w:tab/>
        <w:t>[7] NULL</w:t>
      </w:r>
      <w:r w:rsidR="00653FE2">
        <w:rPr>
          <w:szCs w:val="16"/>
          <w:lang w:val="en-GB"/>
        </w:rPr>
        <w:tab/>
      </w:r>
      <w:r w:rsidRPr="00653FE2">
        <w:rPr>
          <w:szCs w:val="16"/>
          <w:lang w:val="en-GB"/>
        </w:rPr>
        <w:t>OPTIONAL,</w:t>
      </w:r>
    </w:p>
    <w:p w:rsidR="00B74CDB" w:rsidRPr="00653FE2" w:rsidRDefault="007B39B4" w:rsidP="00B74CDB">
      <w:pPr>
        <w:pStyle w:val="ASN1TABLEmiddle"/>
        <w:widowControl/>
        <w:rPr>
          <w:szCs w:val="16"/>
          <w:lang w:val="en-GB"/>
        </w:rPr>
      </w:pPr>
      <w:r w:rsidRPr="00653FE2">
        <w:rPr>
          <w:szCs w:val="16"/>
          <w:lang w:val="en-GB"/>
        </w:rPr>
        <w:tab/>
        <w:t>usedRAT-Type</w:t>
      </w:r>
      <w:r w:rsidRPr="00653FE2">
        <w:rPr>
          <w:szCs w:val="16"/>
          <w:lang w:val="en-GB"/>
        </w:rPr>
        <w:tab/>
        <w:t>[8] Used-RAT-Type</w:t>
      </w:r>
      <w:r w:rsidRPr="00653FE2">
        <w:rPr>
          <w:szCs w:val="16"/>
          <w:lang w:val="en-GB"/>
        </w:rPr>
        <w:tab/>
        <w:t>OPTIONAL</w:t>
      </w:r>
      <w:r w:rsidR="00B74CDB" w:rsidRPr="00653FE2">
        <w:rPr>
          <w:szCs w:val="16"/>
          <w:lang w:val="en-GB"/>
        </w:rPr>
        <w:t>,</w:t>
      </w:r>
    </w:p>
    <w:p w:rsidR="00B74CDB" w:rsidRPr="00653FE2" w:rsidRDefault="00B74CDB" w:rsidP="00B74CDB">
      <w:pPr>
        <w:pStyle w:val="ASN1TABLEmiddle"/>
        <w:widowControl/>
        <w:rPr>
          <w:szCs w:val="16"/>
          <w:lang w:val="en-GB"/>
        </w:rPr>
      </w:pPr>
      <w:r w:rsidRPr="00653FE2">
        <w:rPr>
          <w:szCs w:val="16"/>
          <w:lang w:val="en-GB"/>
        </w:rPr>
        <w:tab/>
        <w:t>gprsSubscriptionDataNotNeeded</w:t>
      </w:r>
      <w:r w:rsidRPr="00653FE2">
        <w:rPr>
          <w:szCs w:val="16"/>
          <w:lang w:val="en-GB"/>
        </w:rPr>
        <w:tab/>
        <w:t>[9] NULL</w:t>
      </w:r>
      <w:r w:rsidR="00653FE2">
        <w:rPr>
          <w:szCs w:val="16"/>
          <w:lang w:val="en-GB"/>
        </w:rPr>
        <w:tab/>
      </w:r>
      <w:r w:rsidRPr="00653FE2">
        <w:rPr>
          <w:szCs w:val="16"/>
          <w:lang w:val="en-GB"/>
        </w:rPr>
        <w:t>OPTIONAL,</w:t>
      </w:r>
    </w:p>
    <w:p w:rsidR="00F311EB" w:rsidRPr="00653FE2" w:rsidRDefault="00B74CDB" w:rsidP="00F311EB">
      <w:pPr>
        <w:pStyle w:val="ASN1TABLEmiddle"/>
        <w:widowControl/>
        <w:rPr>
          <w:szCs w:val="16"/>
          <w:lang w:val="en-GB"/>
        </w:rPr>
      </w:pPr>
      <w:r w:rsidRPr="00653FE2">
        <w:rPr>
          <w:szCs w:val="16"/>
          <w:lang w:val="en-GB"/>
        </w:rPr>
        <w:tab/>
        <w:t>nodeTypeIndicator</w:t>
      </w:r>
      <w:r w:rsidRPr="00653FE2">
        <w:rPr>
          <w:szCs w:val="16"/>
          <w:lang w:val="en-GB"/>
        </w:rPr>
        <w:tab/>
        <w:t>[10] NULL</w:t>
      </w:r>
      <w:r w:rsidR="00653FE2">
        <w:rPr>
          <w:szCs w:val="16"/>
          <w:lang w:val="en-GB"/>
        </w:rPr>
        <w:tab/>
      </w:r>
      <w:r w:rsidRPr="00653FE2">
        <w:rPr>
          <w:szCs w:val="16"/>
          <w:lang w:val="en-GB"/>
        </w:rPr>
        <w:t>OPTIONAL</w:t>
      </w:r>
      <w:r w:rsidR="00F311EB" w:rsidRPr="00653FE2">
        <w:rPr>
          <w:szCs w:val="16"/>
          <w:lang w:val="en-GB"/>
        </w:rPr>
        <w:t>,</w:t>
      </w:r>
    </w:p>
    <w:p w:rsidR="00F311EB" w:rsidRPr="00653FE2" w:rsidRDefault="00F311EB" w:rsidP="00F311EB">
      <w:pPr>
        <w:pStyle w:val="ASN1TABLEmiddle"/>
        <w:widowControl/>
        <w:rPr>
          <w:szCs w:val="16"/>
          <w:lang w:val="en-GB"/>
        </w:rPr>
      </w:pPr>
      <w:r w:rsidRPr="00653FE2">
        <w:rPr>
          <w:szCs w:val="16"/>
          <w:lang w:val="en-GB"/>
        </w:rPr>
        <w:tab/>
        <w:t>areaRestricted</w:t>
      </w:r>
      <w:r w:rsidRPr="00653FE2">
        <w:rPr>
          <w:szCs w:val="16"/>
          <w:lang w:val="en-GB"/>
        </w:rPr>
        <w:tab/>
        <w:t>[11] NULL</w:t>
      </w:r>
      <w:r w:rsidR="00653FE2">
        <w:rPr>
          <w:szCs w:val="16"/>
          <w:lang w:val="en-GB"/>
        </w:rPr>
        <w:tab/>
      </w:r>
      <w:r w:rsidRPr="00653FE2">
        <w:rPr>
          <w:szCs w:val="16"/>
          <w:lang w:val="en-GB"/>
        </w:rPr>
        <w:t>OPTIONAL,</w:t>
      </w:r>
    </w:p>
    <w:p w:rsidR="007B39B4" w:rsidRPr="00653FE2" w:rsidRDefault="00F311EB" w:rsidP="00F311EB">
      <w:pPr>
        <w:pStyle w:val="ASN1TABLEmiddle"/>
        <w:widowControl/>
        <w:rPr>
          <w:szCs w:val="16"/>
          <w:lang w:val="en-GB"/>
        </w:rPr>
      </w:pPr>
      <w:r w:rsidRPr="00653FE2">
        <w:rPr>
          <w:szCs w:val="16"/>
          <w:lang w:val="en-GB"/>
        </w:rPr>
        <w:tab/>
        <w:t>ue-reachableIndicator</w:t>
      </w:r>
      <w:r w:rsidRPr="00653FE2">
        <w:rPr>
          <w:szCs w:val="16"/>
          <w:lang w:val="en-GB"/>
        </w:rPr>
        <w:tab/>
        <w:t>[12]</w:t>
      </w:r>
      <w:r w:rsidRPr="00653FE2">
        <w:rPr>
          <w:szCs w:val="16"/>
          <w:lang w:val="en-GB"/>
        </w:rPr>
        <w:tab/>
        <w:t>NULL</w:t>
      </w:r>
      <w:r w:rsidR="00653FE2">
        <w:rPr>
          <w:szCs w:val="16"/>
          <w:lang w:val="en-GB"/>
        </w:rPr>
        <w:tab/>
      </w:r>
      <w:r w:rsidRPr="00653FE2">
        <w:rPr>
          <w:szCs w:val="16"/>
          <w:lang w:val="en-GB"/>
        </w:rPr>
        <w:t>OPTIONAL</w:t>
      </w:r>
      <w:r w:rsidR="00271D7A" w:rsidRPr="00653FE2">
        <w:rPr>
          <w:szCs w:val="16"/>
          <w:lang w:val="en-GB"/>
        </w:rPr>
        <w:t>,</w:t>
      </w:r>
      <w:r w:rsidR="007B39B4" w:rsidRPr="00653FE2">
        <w:rPr>
          <w:szCs w:val="16"/>
          <w:lang w:val="en-GB"/>
        </w:rPr>
        <w:t xml:space="preserve"> </w:t>
      </w:r>
    </w:p>
    <w:p w:rsidR="000E4252" w:rsidRPr="00653FE2" w:rsidRDefault="00271D7A" w:rsidP="000E4252">
      <w:pPr>
        <w:pStyle w:val="ASN1TABLEmiddle"/>
        <w:widowControl/>
        <w:rPr>
          <w:szCs w:val="16"/>
          <w:lang w:val="en-GB"/>
        </w:rPr>
      </w:pPr>
      <w:r w:rsidRPr="00653FE2">
        <w:rPr>
          <w:szCs w:val="16"/>
          <w:lang w:val="en-GB"/>
        </w:rPr>
        <w:tab/>
      </w:r>
      <w:r w:rsidRPr="00653FE2">
        <w:rPr>
          <w:rFonts w:hint="eastAsia"/>
          <w:szCs w:val="16"/>
          <w:lang w:val="en-GB" w:eastAsia="zh-CN"/>
        </w:rPr>
        <w:t>ep</w:t>
      </w:r>
      <w:r w:rsidRPr="00653FE2">
        <w:rPr>
          <w:szCs w:val="16"/>
          <w:lang w:val="en-GB"/>
        </w:rPr>
        <w:t>sSubscriptionDataNotNeeded</w:t>
      </w:r>
      <w:r w:rsidRPr="00653FE2">
        <w:rPr>
          <w:szCs w:val="16"/>
          <w:lang w:val="en-GB"/>
        </w:rPr>
        <w:tab/>
        <w:t>[13] NULL</w:t>
      </w:r>
      <w:r w:rsidR="00653FE2">
        <w:rPr>
          <w:szCs w:val="16"/>
          <w:lang w:val="en-GB"/>
        </w:rPr>
        <w:tab/>
      </w:r>
      <w:r w:rsidRPr="00653FE2">
        <w:rPr>
          <w:szCs w:val="16"/>
          <w:lang w:val="en-GB"/>
        </w:rPr>
        <w:t>OPTIONAL</w:t>
      </w:r>
      <w:r w:rsidR="000E4252" w:rsidRPr="00653FE2">
        <w:rPr>
          <w:szCs w:val="16"/>
          <w:lang w:val="en-GB"/>
        </w:rPr>
        <w:t>,</w:t>
      </w:r>
    </w:p>
    <w:p w:rsidR="00C80DC0" w:rsidRPr="00653FE2" w:rsidRDefault="000E4252" w:rsidP="00C80DC0">
      <w:pPr>
        <w:pStyle w:val="ASN1TABLEmiddle"/>
        <w:widowControl/>
        <w:rPr>
          <w:szCs w:val="16"/>
          <w:lang w:val="en-GB" w:eastAsia="zh-CN"/>
        </w:rPr>
      </w:pPr>
      <w:r w:rsidRPr="00653FE2">
        <w:rPr>
          <w:szCs w:val="16"/>
          <w:lang w:val="en-GB"/>
        </w:rPr>
        <w:tab/>
        <w:t>ue</w:t>
      </w:r>
      <w:r w:rsidRPr="00653FE2">
        <w:rPr>
          <w:szCs w:val="16"/>
          <w:lang w:val="en-US"/>
        </w:rPr>
        <w:t>-srvcc-</w:t>
      </w:r>
      <w:r w:rsidRPr="00653FE2">
        <w:rPr>
          <w:szCs w:val="16"/>
          <w:lang w:val="en-GB"/>
        </w:rPr>
        <w:t>Capability</w:t>
      </w:r>
      <w:r w:rsidRPr="00653FE2">
        <w:rPr>
          <w:szCs w:val="16"/>
          <w:lang w:val="en-GB"/>
        </w:rPr>
        <w:tab/>
        <w:t>[14] UE-SRVCC-Capability</w:t>
      </w:r>
      <w:r w:rsidRPr="00653FE2">
        <w:rPr>
          <w:szCs w:val="16"/>
          <w:lang w:val="en-GB"/>
        </w:rPr>
        <w:tab/>
        <w:t>OPTIONAL</w:t>
      </w:r>
      <w:r w:rsidR="00C80DC0" w:rsidRPr="00653FE2">
        <w:rPr>
          <w:rFonts w:hint="eastAsia"/>
          <w:szCs w:val="16"/>
          <w:lang w:val="en-GB" w:eastAsia="zh-CN"/>
        </w:rPr>
        <w:t>,</w:t>
      </w:r>
    </w:p>
    <w:p w:rsidR="00D90BE4" w:rsidRPr="00653FE2" w:rsidRDefault="00C80DC0" w:rsidP="00D90BE4">
      <w:pPr>
        <w:pStyle w:val="ASN1TABLEmiddle"/>
        <w:widowControl/>
        <w:rPr>
          <w:szCs w:val="16"/>
          <w:lang w:val="da-DK" w:eastAsia="zh-CN"/>
        </w:rPr>
      </w:pPr>
      <w:r w:rsidRPr="00653FE2">
        <w:rPr>
          <w:szCs w:val="16"/>
          <w:lang w:val="en-GB"/>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00D90BE4" w:rsidRPr="00653FE2">
        <w:rPr>
          <w:rFonts w:hint="eastAsia"/>
          <w:szCs w:val="16"/>
          <w:lang w:val="da-DK" w:eastAsia="zh-CN"/>
        </w:rPr>
        <w:t>,</w:t>
      </w:r>
    </w:p>
    <w:p w:rsidR="00D90BE4" w:rsidRPr="00653FE2" w:rsidRDefault="00D90BE4" w:rsidP="00D90BE4">
      <w:pPr>
        <w:pStyle w:val="ASN1TABLEmiddle"/>
        <w:widowControl/>
        <w:rPr>
          <w:szCs w:val="16"/>
          <w:lang w:val="en-GB" w:eastAsia="zh-CN"/>
        </w:rPr>
      </w:pPr>
      <w:r w:rsidRPr="00653FE2">
        <w:rPr>
          <w:rFonts w:hint="eastAsia"/>
          <w:szCs w:val="16"/>
          <w:lang w:val="da-DK" w:eastAsia="zh-CN"/>
        </w:rPr>
        <w:tab/>
      </w:r>
      <w:r w:rsidRPr="00653FE2">
        <w:rPr>
          <w:rFonts w:hint="eastAsia"/>
          <w:szCs w:val="16"/>
          <w:lang w:val="en-GB" w:eastAsia="zh-CN"/>
        </w:rPr>
        <w:t>mme</w:t>
      </w:r>
      <w:r w:rsidRPr="00653FE2">
        <w:rPr>
          <w:szCs w:val="16"/>
          <w:lang w:val="en-GB"/>
        </w:rPr>
        <w:t>Number</w:t>
      </w:r>
      <w:r w:rsidRPr="00653FE2">
        <w:rPr>
          <w:rFonts w:hint="eastAsia"/>
          <w:szCs w:val="16"/>
          <w:lang w:val="en-GB" w:eastAsia="zh-CN"/>
        </w:rPr>
        <w:t>forMTSMS</w:t>
      </w:r>
      <w:r w:rsidRPr="00653FE2">
        <w:rPr>
          <w:szCs w:val="16"/>
          <w:lang w:val="en-GB"/>
        </w:rPr>
        <w:tab/>
        <w:t>[16] ISDN-AddressString</w:t>
      </w:r>
      <w:r w:rsidRPr="00653FE2">
        <w:rPr>
          <w:szCs w:val="16"/>
          <w:lang w:val="en-GB"/>
        </w:rPr>
        <w:tab/>
        <w:t>OPTIONAL</w:t>
      </w:r>
      <w:r w:rsidRPr="00653FE2">
        <w:rPr>
          <w:rFonts w:hint="eastAsia"/>
          <w:szCs w:val="16"/>
          <w:lang w:val="en-GB" w:eastAsia="zh-CN"/>
        </w:rPr>
        <w:t>,</w:t>
      </w:r>
    </w:p>
    <w:p w:rsidR="00D90BE4" w:rsidRPr="00653FE2" w:rsidRDefault="00D90BE4" w:rsidP="00D90BE4">
      <w:pPr>
        <w:pStyle w:val="ASN1TABLEmiddle"/>
        <w:widowControl/>
        <w:rPr>
          <w:szCs w:val="16"/>
          <w:lang w:val="en-GB" w:eastAsia="zh-CN"/>
        </w:rPr>
      </w:pPr>
      <w:r w:rsidRPr="00653FE2">
        <w:rPr>
          <w:rFonts w:hint="eastAsia"/>
          <w:szCs w:val="16"/>
          <w:lang w:val="en-GB" w:eastAsia="zh-CN"/>
        </w:rPr>
        <w:tab/>
        <w:t>sms</w:t>
      </w:r>
      <w:r w:rsidRPr="00653FE2">
        <w:rPr>
          <w:lang w:val="en-US" w:eastAsia="zh-CN"/>
        </w:rPr>
        <w:t>RegisterRequest</w:t>
      </w:r>
      <w:r w:rsidRPr="00653FE2">
        <w:rPr>
          <w:szCs w:val="16"/>
          <w:lang w:val="en-GB"/>
        </w:rPr>
        <w:tab/>
        <w:t xml:space="preserve">[17] </w:t>
      </w:r>
      <w:r w:rsidRPr="00653FE2">
        <w:rPr>
          <w:rFonts w:hint="eastAsia"/>
          <w:szCs w:val="16"/>
          <w:lang w:val="en-GB" w:eastAsia="zh-CN"/>
        </w:rPr>
        <w:t>SMSRegisterRequest</w:t>
      </w:r>
      <w:r w:rsidRP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BA18AB" w:rsidRPr="00653FE2" w:rsidRDefault="00D90BE4" w:rsidP="00BA18AB">
      <w:pPr>
        <w:pStyle w:val="ASN1TABLEmiddle"/>
        <w:widowControl/>
        <w:rPr>
          <w:szCs w:val="16"/>
          <w:lang w:val="en-GB"/>
        </w:rPr>
      </w:pPr>
      <w:r w:rsidRPr="00653FE2">
        <w:rPr>
          <w:rFonts w:hint="eastAsia"/>
          <w:szCs w:val="16"/>
          <w:lang w:val="en-GB" w:eastAsia="zh-CN"/>
        </w:rPr>
        <w:tab/>
        <w:t>sms-Only</w:t>
      </w:r>
      <w:r w:rsidR="00653FE2">
        <w:rPr>
          <w:rFonts w:hint="eastAsia"/>
          <w:szCs w:val="16"/>
          <w:lang w:val="en-GB" w:eastAsia="zh-CN"/>
        </w:rPr>
        <w:tab/>
      </w:r>
      <w:r w:rsidRPr="00653FE2">
        <w:rPr>
          <w:szCs w:val="16"/>
          <w:lang w:val="en-GB"/>
        </w:rPr>
        <w:t xml:space="preserve">[18] </w:t>
      </w:r>
      <w:r w:rsidRPr="00653FE2">
        <w:rPr>
          <w:rFonts w:hint="eastAsia"/>
          <w:szCs w:val="16"/>
          <w:lang w:val="en-GB" w:eastAsia="zh-CN"/>
        </w:rPr>
        <w:t>NULL</w:t>
      </w:r>
      <w:r w:rsidR="00653FE2">
        <w:rPr>
          <w:rFonts w:hint="eastAsia"/>
          <w:szCs w:val="16"/>
          <w:lang w:val="en-GB" w:eastAsia="zh-CN"/>
        </w:rPr>
        <w:tab/>
      </w:r>
      <w:r w:rsidRPr="00653FE2">
        <w:rPr>
          <w:szCs w:val="16"/>
          <w:lang w:val="en-GB"/>
        </w:rPr>
        <w:t>OPTIONAL</w:t>
      </w:r>
      <w:r w:rsidR="00BA18AB" w:rsidRPr="00653FE2">
        <w:rPr>
          <w:szCs w:val="16"/>
          <w:lang w:val="en-GB"/>
        </w:rPr>
        <w:t>,</w:t>
      </w:r>
    </w:p>
    <w:p w:rsidR="002701B7" w:rsidRPr="00653FE2" w:rsidRDefault="002701B7" w:rsidP="002701B7">
      <w:pPr>
        <w:pStyle w:val="ASN1TABLEmiddle"/>
        <w:widowControl/>
        <w:rPr>
          <w:szCs w:val="16"/>
          <w:lang w:val="en-GB"/>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val="en-GB" w:eastAsia="zh-CN"/>
        </w:rPr>
        <w:t>NULL</w:t>
      </w:r>
      <w:r w:rsidR="00653FE2">
        <w:rPr>
          <w:rFonts w:hint="eastAsia"/>
          <w:szCs w:val="16"/>
          <w:lang w:val="en-GB" w:eastAsia="zh-CN"/>
        </w:rPr>
        <w:tab/>
      </w:r>
      <w:r w:rsidRPr="00653FE2">
        <w:rPr>
          <w:szCs w:val="16"/>
          <w:lang w:val="da-DK"/>
        </w:rPr>
        <w:t>OPTIONAL,</w:t>
      </w:r>
    </w:p>
    <w:p w:rsidR="00BA18AB" w:rsidRPr="00653FE2" w:rsidRDefault="00BA18AB" w:rsidP="00BA18AB">
      <w:pPr>
        <w:pStyle w:val="ASN1TABLEmiddle"/>
        <w:widowControl/>
        <w:rPr>
          <w:szCs w:val="16"/>
          <w:lang w:val="en-GB"/>
        </w:rPr>
      </w:pPr>
      <w:r w:rsidRPr="00653FE2">
        <w:rPr>
          <w:szCs w:val="16"/>
          <w:lang w:val="en-GB"/>
        </w:rPr>
        <w:tab/>
        <w:t>sgsn-Name</w:t>
      </w:r>
      <w:r w:rsidR="00653FE2">
        <w:rPr>
          <w:szCs w:val="16"/>
          <w:lang w:val="en-GB"/>
        </w:rPr>
        <w:tab/>
      </w:r>
      <w:r w:rsidRPr="00653FE2">
        <w:rPr>
          <w:szCs w:val="16"/>
          <w:lang w:val="en-GB"/>
        </w:rPr>
        <w:t>[19] DiameterIdentity</w:t>
      </w:r>
      <w:r w:rsidRPr="00653FE2">
        <w:rPr>
          <w:szCs w:val="16"/>
          <w:lang w:val="en-GB"/>
        </w:rPr>
        <w:tab/>
        <w:t>OPTIONAL,</w:t>
      </w:r>
    </w:p>
    <w:p w:rsidR="00BA18AB" w:rsidRPr="00653FE2" w:rsidRDefault="00BA18AB" w:rsidP="00BA18AB">
      <w:pPr>
        <w:pStyle w:val="ASN1TABLEmiddle"/>
        <w:widowControl/>
        <w:rPr>
          <w:szCs w:val="16"/>
          <w:lang w:val="en-GB"/>
        </w:rPr>
      </w:pPr>
      <w:r w:rsidRPr="00653FE2">
        <w:rPr>
          <w:szCs w:val="16"/>
          <w:lang w:val="en-GB"/>
        </w:rPr>
        <w:tab/>
        <w:t>sgsn-Realm</w:t>
      </w:r>
      <w:r w:rsidRPr="00653FE2">
        <w:rPr>
          <w:szCs w:val="16"/>
          <w:lang w:val="en-GB"/>
        </w:rPr>
        <w:tab/>
        <w:t>[20]</w:t>
      </w:r>
      <w:r w:rsidRPr="00653FE2">
        <w:rPr>
          <w:szCs w:val="16"/>
          <w:lang w:val="en-GB"/>
        </w:rPr>
        <w:tab/>
        <w:t>DiameterIdentity</w:t>
      </w:r>
      <w:r w:rsidRPr="00653FE2">
        <w:rPr>
          <w:szCs w:val="16"/>
          <w:lang w:val="en-GB"/>
        </w:rPr>
        <w:tab/>
        <w:t>OPTIONAL,</w:t>
      </w:r>
    </w:p>
    <w:p w:rsidR="00555B5A" w:rsidRPr="00653FE2" w:rsidRDefault="00BA18AB" w:rsidP="00BA18AB">
      <w:pPr>
        <w:pStyle w:val="ASN1TABLEmiddle"/>
        <w:widowControl/>
        <w:rPr>
          <w:szCs w:val="16"/>
          <w:lang w:val="en-GB"/>
        </w:rPr>
      </w:pPr>
      <w:r w:rsidRPr="00653FE2">
        <w:rPr>
          <w:szCs w:val="16"/>
          <w:lang w:val="en-GB"/>
        </w:rPr>
        <w:tab/>
        <w:t>lgd-supportIndicator</w:t>
      </w:r>
      <w:r w:rsidRPr="00653FE2">
        <w:rPr>
          <w:szCs w:val="16"/>
          <w:lang w:val="en-GB"/>
        </w:rPr>
        <w:tab/>
        <w:t>[21] NULL</w:t>
      </w:r>
      <w:r w:rsidR="00653FE2">
        <w:rPr>
          <w:szCs w:val="16"/>
          <w:lang w:val="en-GB"/>
        </w:rPr>
        <w:tab/>
      </w:r>
      <w:r w:rsidRPr="00653FE2">
        <w:rPr>
          <w:szCs w:val="16"/>
          <w:lang w:val="en-GB"/>
        </w:rPr>
        <w:t>OPTIONAL</w:t>
      </w:r>
      <w:r w:rsidR="00555B5A" w:rsidRPr="00653FE2">
        <w:rPr>
          <w:szCs w:val="16"/>
          <w:lang w:val="en-GB"/>
        </w:rPr>
        <w:t>,</w:t>
      </w:r>
    </w:p>
    <w:p w:rsidR="003945A2" w:rsidRPr="00653FE2" w:rsidRDefault="00555B5A" w:rsidP="00BA18AB">
      <w:pPr>
        <w:pStyle w:val="ASN1TABLEmiddle"/>
        <w:widowControl/>
        <w:rPr>
          <w:szCs w:val="16"/>
          <w:lang w:val="en-GB"/>
        </w:rPr>
      </w:pPr>
      <w:r w:rsidRPr="00653FE2">
        <w:rPr>
          <w:szCs w:val="16"/>
          <w:lang w:val="en-GB"/>
        </w:rPr>
        <w:tab/>
        <w:t>adjacentPLMN-List</w:t>
      </w:r>
      <w:r w:rsidRPr="00653FE2">
        <w:rPr>
          <w:szCs w:val="16"/>
          <w:lang w:val="en-GB"/>
        </w:rPr>
        <w:tab/>
        <w:t>[2</w:t>
      </w:r>
      <w:r w:rsidR="007608E8" w:rsidRPr="00653FE2">
        <w:rPr>
          <w:szCs w:val="16"/>
          <w:lang w:val="en-GB"/>
        </w:rPr>
        <w:t>3</w:t>
      </w:r>
      <w:r w:rsidRPr="00653FE2">
        <w:rPr>
          <w:szCs w:val="16"/>
          <w:lang w:val="en-GB"/>
        </w:rPr>
        <w:t>] AdjacentPLMN-List</w:t>
      </w:r>
      <w:r w:rsidRPr="00653FE2">
        <w:rPr>
          <w:szCs w:val="16"/>
          <w:lang w:val="en-GB"/>
        </w:rPr>
        <w:tab/>
        <w:t>OPTIONAL</w:t>
      </w:r>
      <w:r w:rsidR="003945A2" w:rsidRPr="00653FE2">
        <w:rPr>
          <w:szCs w:val="16"/>
          <w:lang w:val="en-GB"/>
        </w:rPr>
        <w:t xml:space="preserve"> }</w:t>
      </w:r>
    </w:p>
    <w:p w:rsidR="00D90BE4" w:rsidRPr="00653FE2" w:rsidRDefault="00D90BE4" w:rsidP="00D90BE4">
      <w:pPr>
        <w:pStyle w:val="ASN1Source"/>
        <w:widowControl/>
        <w:rPr>
          <w:szCs w:val="16"/>
          <w:lang w:val="en-GB"/>
        </w:rPr>
      </w:pPr>
    </w:p>
    <w:p w:rsidR="00D90BE4" w:rsidRPr="00653FE2" w:rsidRDefault="00D90BE4" w:rsidP="00D90BE4">
      <w:pPr>
        <w:pStyle w:val="ASN1TABLEbegin"/>
        <w:rPr>
          <w:b w:val="0"/>
          <w:szCs w:val="16"/>
          <w:lang w:val="en-GB"/>
        </w:rPr>
      </w:pPr>
      <w:r w:rsidRPr="00653FE2">
        <w:rPr>
          <w:rFonts w:hint="eastAsia"/>
          <w:szCs w:val="16"/>
          <w:lang w:val="en-GB" w:eastAsia="zh-CN"/>
        </w:rPr>
        <w:t>SMSRegisterRequest</w:t>
      </w:r>
      <w:r w:rsidRPr="00653FE2">
        <w:rPr>
          <w:b w:val="0"/>
          <w:szCs w:val="16"/>
          <w:lang w:val="en-US"/>
        </w:rPr>
        <w:t xml:space="preserve">::= </w:t>
      </w:r>
      <w:r w:rsidRPr="00653FE2">
        <w:rPr>
          <w:b w:val="0"/>
          <w:szCs w:val="16"/>
          <w:lang w:val="en-GB"/>
        </w:rPr>
        <w:t>ENUMERATED {</w:t>
      </w:r>
    </w:p>
    <w:p w:rsidR="00D90BE4" w:rsidRPr="00653FE2" w:rsidRDefault="00D90BE4" w:rsidP="00D90BE4">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rsidR="00D90BE4" w:rsidRPr="00653FE2" w:rsidRDefault="00D90BE4" w:rsidP="00D90BE4">
      <w:pPr>
        <w:pStyle w:val="ASN1TABLEmiddle"/>
        <w:widowControl/>
        <w:rPr>
          <w:szCs w:val="16"/>
          <w:lang w:val="en-GB" w:eastAsia="zh-CN"/>
        </w:rPr>
      </w:pPr>
      <w:r w:rsidRPr="00653FE2">
        <w:rPr>
          <w:szCs w:val="16"/>
          <w:lang w:val="en-US"/>
        </w:rPr>
        <w:tab/>
      </w:r>
      <w:r w:rsidRPr="00653FE2">
        <w:rPr>
          <w:rFonts w:hint="eastAsia"/>
          <w:szCs w:val="16"/>
          <w:lang w:val="en-US" w:eastAsia="zh-CN"/>
        </w:rPr>
        <w:t>sms-registration-not-preferred</w:t>
      </w:r>
      <w:r w:rsidRPr="00653FE2">
        <w:rPr>
          <w:szCs w:val="16"/>
          <w:lang w:val="en-GB"/>
        </w:rPr>
        <w:t xml:space="preserve">  (1),</w:t>
      </w:r>
    </w:p>
    <w:p w:rsidR="00D90BE4" w:rsidRPr="00653FE2" w:rsidRDefault="00D90BE4" w:rsidP="00D90BE4">
      <w:pPr>
        <w:pStyle w:val="ASN1TABLEmiddle"/>
        <w:widowControl/>
        <w:rPr>
          <w:szCs w:val="16"/>
          <w:lang w:val="en-GB" w:eastAsia="zh-CN"/>
        </w:rPr>
      </w:pPr>
      <w:r w:rsidRPr="00653FE2">
        <w:rPr>
          <w:szCs w:val="16"/>
          <w:lang w:val="en-US"/>
        </w:rPr>
        <w:tab/>
      </w:r>
      <w:r w:rsidRPr="00653FE2">
        <w:rPr>
          <w:rFonts w:hint="eastAsia"/>
          <w:szCs w:val="16"/>
          <w:lang w:val="en-US" w:eastAsia="zh-CN"/>
        </w:rPr>
        <w:t>no-preference</w:t>
      </w:r>
      <w:r w:rsidRPr="00653FE2">
        <w:rPr>
          <w:szCs w:val="16"/>
          <w:lang w:val="en-GB"/>
        </w:rPr>
        <w:t xml:space="preserve">  (</w:t>
      </w:r>
      <w:r w:rsidRPr="00653FE2">
        <w:rPr>
          <w:rFonts w:hint="eastAsia"/>
          <w:szCs w:val="16"/>
          <w:lang w:val="en-GB" w:eastAsia="zh-CN"/>
        </w:rPr>
        <w:t>2</w:t>
      </w:r>
      <w:r w:rsidRPr="00653FE2">
        <w:rPr>
          <w:szCs w:val="16"/>
          <w:lang w:val="en-GB"/>
        </w:rPr>
        <w:t>),</w:t>
      </w:r>
    </w:p>
    <w:p w:rsidR="00D90BE4" w:rsidRPr="00653FE2" w:rsidRDefault="00D90BE4" w:rsidP="00D90BE4">
      <w:pPr>
        <w:pStyle w:val="ASN1TABLEmiddle"/>
        <w:widowControl/>
        <w:rPr>
          <w:szCs w:val="16"/>
          <w:lang w:val="en-GB"/>
        </w:rPr>
      </w:pPr>
      <w:r w:rsidRPr="00653FE2">
        <w:rPr>
          <w:szCs w:val="16"/>
          <w:lang w:val="en-GB"/>
        </w:rPr>
        <w:tab/>
        <w:t>...}</w:t>
      </w:r>
    </w:p>
    <w:p w:rsidR="007B39B4" w:rsidRPr="00653FE2" w:rsidRDefault="007B39B4" w:rsidP="007B39B4">
      <w:pPr>
        <w:pStyle w:val="ASN1Source"/>
        <w:widowControl/>
        <w:rPr>
          <w:szCs w:val="16"/>
          <w:lang w:val="en-GB"/>
        </w:rPr>
      </w:pPr>
    </w:p>
    <w:p w:rsidR="007B39B4" w:rsidRPr="00653FE2" w:rsidRDefault="007B39B4" w:rsidP="007B39B4">
      <w:pPr>
        <w:pStyle w:val="ASN1TABLEbegin"/>
        <w:rPr>
          <w:b w:val="0"/>
          <w:szCs w:val="16"/>
          <w:lang w:val="en-GB"/>
        </w:rPr>
      </w:pPr>
      <w:r w:rsidRPr="00653FE2">
        <w:rPr>
          <w:szCs w:val="16"/>
          <w:lang w:val="en-GB"/>
        </w:rPr>
        <w:t>Used-RAT-Type</w:t>
      </w:r>
      <w:r w:rsidRPr="00653FE2">
        <w:rPr>
          <w:b w:val="0"/>
          <w:szCs w:val="16"/>
          <w:lang w:val="en-GB"/>
        </w:rPr>
        <w:t>::= ENUMERATED {</w:t>
      </w:r>
    </w:p>
    <w:p w:rsidR="007B39B4" w:rsidRPr="00653FE2" w:rsidRDefault="007B39B4" w:rsidP="007B39B4">
      <w:pPr>
        <w:pStyle w:val="ASN1TABLEmiddle"/>
        <w:widowControl/>
        <w:rPr>
          <w:szCs w:val="16"/>
          <w:lang w:val="en-GB"/>
        </w:rPr>
      </w:pPr>
      <w:r w:rsidRPr="00653FE2">
        <w:rPr>
          <w:szCs w:val="16"/>
          <w:lang w:val="en-GB"/>
        </w:rPr>
        <w:tab/>
        <w:t>utran  (0),</w:t>
      </w:r>
    </w:p>
    <w:p w:rsidR="007B39B4" w:rsidRPr="00653FE2" w:rsidRDefault="007B39B4" w:rsidP="007B39B4">
      <w:pPr>
        <w:pStyle w:val="ASN1TABLEmiddle"/>
        <w:widowControl/>
        <w:rPr>
          <w:szCs w:val="16"/>
          <w:lang w:val="sv-SE"/>
        </w:rPr>
      </w:pPr>
      <w:r w:rsidRPr="00653FE2">
        <w:rPr>
          <w:szCs w:val="16"/>
          <w:lang w:val="en-GB"/>
        </w:rPr>
        <w:tab/>
      </w:r>
      <w:r w:rsidRPr="00653FE2">
        <w:rPr>
          <w:szCs w:val="16"/>
          <w:lang w:val="sv-SE"/>
        </w:rPr>
        <w:t>geran  (1),</w:t>
      </w:r>
    </w:p>
    <w:p w:rsidR="007B39B4" w:rsidRPr="00653FE2" w:rsidRDefault="007B39B4" w:rsidP="007B39B4">
      <w:pPr>
        <w:pStyle w:val="ASN1TABLEmiddle"/>
        <w:widowControl/>
        <w:rPr>
          <w:szCs w:val="16"/>
          <w:lang w:val="sv-SE"/>
        </w:rPr>
      </w:pPr>
      <w:r w:rsidRPr="00653FE2">
        <w:rPr>
          <w:szCs w:val="16"/>
          <w:lang w:val="sv-SE"/>
        </w:rPr>
        <w:tab/>
        <w:t>gan    (2),</w:t>
      </w:r>
    </w:p>
    <w:p w:rsidR="007B39B4" w:rsidRPr="00653FE2" w:rsidRDefault="007B39B4" w:rsidP="007B39B4">
      <w:pPr>
        <w:pStyle w:val="ASN1TABLEmiddle"/>
        <w:widowControl/>
        <w:rPr>
          <w:szCs w:val="16"/>
          <w:lang w:val="sv-SE"/>
        </w:rPr>
      </w:pPr>
      <w:r w:rsidRPr="00653FE2">
        <w:rPr>
          <w:szCs w:val="16"/>
          <w:lang w:val="sv-SE"/>
        </w:rPr>
        <w:tab/>
        <w:t>i-hspa-evolution (3),</w:t>
      </w:r>
    </w:p>
    <w:p w:rsidR="007B39B4" w:rsidRPr="00653FE2" w:rsidRDefault="007B39B4" w:rsidP="007B39B4">
      <w:pPr>
        <w:pStyle w:val="ASN1TABLEmiddle"/>
        <w:widowControl/>
        <w:rPr>
          <w:szCs w:val="16"/>
          <w:lang w:val="en-GB"/>
        </w:rPr>
      </w:pPr>
      <w:r w:rsidRPr="00653FE2">
        <w:rPr>
          <w:szCs w:val="16"/>
          <w:lang w:val="sv-SE"/>
        </w:rPr>
        <w:tab/>
      </w:r>
      <w:r w:rsidRPr="00653FE2">
        <w:rPr>
          <w:szCs w:val="16"/>
          <w:lang w:val="en-GB"/>
        </w:rPr>
        <w:t>e-utran</w:t>
      </w:r>
      <w:r w:rsidRPr="00653FE2">
        <w:rPr>
          <w:szCs w:val="16"/>
          <w:lang w:val="en-GB"/>
        </w:rPr>
        <w:tab/>
        <w:t>(4),</w:t>
      </w:r>
    </w:p>
    <w:p w:rsidR="002A2747" w:rsidRPr="00653FE2" w:rsidRDefault="007B39B4" w:rsidP="002A2747">
      <w:pPr>
        <w:pStyle w:val="ASN1TABLEmiddle"/>
        <w:widowControl/>
        <w:rPr>
          <w:szCs w:val="16"/>
          <w:lang w:val="en-GB"/>
        </w:rPr>
      </w:pPr>
      <w:r w:rsidRPr="00653FE2">
        <w:rPr>
          <w:szCs w:val="16"/>
          <w:lang w:val="en-GB"/>
        </w:rPr>
        <w:tab/>
        <w:t>...</w:t>
      </w:r>
      <w:r w:rsidR="002A2747" w:rsidRPr="00653FE2">
        <w:rPr>
          <w:szCs w:val="16"/>
          <w:lang w:val="en-GB"/>
        </w:rPr>
        <w:t>,</w:t>
      </w:r>
    </w:p>
    <w:p w:rsidR="002A2747" w:rsidRPr="00653FE2" w:rsidRDefault="002A2747" w:rsidP="002A2747">
      <w:pPr>
        <w:pStyle w:val="ASN1TABLEmiddle"/>
        <w:widowControl/>
        <w:rPr>
          <w:szCs w:val="16"/>
          <w:lang w:val="en-GB"/>
        </w:rPr>
      </w:pPr>
      <w:r w:rsidRPr="00653FE2">
        <w:rPr>
          <w:szCs w:val="16"/>
          <w:lang w:val="en-GB"/>
        </w:rPr>
        <w:tab/>
      </w:r>
      <w:r w:rsidRPr="00653FE2">
        <w:rPr>
          <w:szCs w:val="16"/>
          <w:lang w:val="es-ES"/>
        </w:rPr>
        <w:t>nb-iot</w:t>
      </w:r>
      <w:r w:rsidRPr="00653FE2">
        <w:rPr>
          <w:szCs w:val="16"/>
          <w:lang w:val="es-ES"/>
        </w:rPr>
        <w:tab/>
        <w:t>(5)</w:t>
      </w:r>
      <w:r w:rsidR="007B39B4" w:rsidRPr="00653FE2">
        <w:rPr>
          <w:szCs w:val="16"/>
          <w:lang w:val="en-GB"/>
        </w:rPr>
        <w:t>}</w:t>
      </w:r>
    </w:p>
    <w:p w:rsidR="007B39B4" w:rsidRPr="00653FE2" w:rsidRDefault="002A2747" w:rsidP="002A2747">
      <w:pPr>
        <w:pStyle w:val="ASN1TABLEmiddle"/>
        <w:widowControl/>
        <w:rPr>
          <w:szCs w:val="16"/>
          <w:lang w:val="en-GB"/>
        </w:rPr>
      </w:pPr>
      <w:r w:rsidRPr="00653FE2">
        <w:rPr>
          <w:szCs w:val="16"/>
          <w:lang w:val="en-GB"/>
        </w:rPr>
        <w:tab/>
        <w:t xml:space="preserve">-- </w:t>
      </w:r>
      <w:r w:rsidRPr="00653FE2">
        <w:rPr>
          <w:i/>
          <w:iCs/>
          <w:lang w:val="en-GB"/>
        </w:rPr>
        <w:t>The value e-utran indicates wide-band e-utran</w:t>
      </w:r>
    </w:p>
    <w:p w:rsidR="00AC6A94" w:rsidRPr="00653FE2" w:rsidRDefault="00AC6A94" w:rsidP="00AC6A94">
      <w:pPr>
        <w:pStyle w:val="ASN1Source"/>
        <w:rPr>
          <w:szCs w:val="16"/>
          <w:lang w:val="en-GB"/>
        </w:rPr>
      </w:pPr>
    </w:p>
    <w:p w:rsidR="00AC6A94" w:rsidRPr="00653FE2" w:rsidRDefault="00AC6A94" w:rsidP="00AC6A94">
      <w:pPr>
        <w:pStyle w:val="ASN1TABLEbegin"/>
        <w:rPr>
          <w:b w:val="0"/>
          <w:szCs w:val="16"/>
          <w:lang w:val="en-GB"/>
        </w:rPr>
      </w:pPr>
      <w:r w:rsidRPr="00653FE2">
        <w:rPr>
          <w:rStyle w:val="ASN1Itemdefinition"/>
          <w:b/>
          <w:sz w:val="16"/>
          <w:szCs w:val="16"/>
          <w:lang w:val="en-GB"/>
        </w:rPr>
        <w:t>EPS-Info</w:t>
      </w:r>
      <w:r w:rsidRPr="00653FE2">
        <w:rPr>
          <w:szCs w:val="16"/>
          <w:lang w:val="en-GB"/>
        </w:rPr>
        <w:t xml:space="preserve"> </w:t>
      </w:r>
      <w:r w:rsidRPr="00653FE2">
        <w:rPr>
          <w:b w:val="0"/>
          <w:szCs w:val="16"/>
          <w:lang w:val="en-GB"/>
        </w:rPr>
        <w:t>::= CHOICE{</w:t>
      </w:r>
    </w:p>
    <w:p w:rsidR="00AC6A94" w:rsidRPr="00653FE2" w:rsidRDefault="00AC6A94" w:rsidP="00AC6A94">
      <w:pPr>
        <w:pStyle w:val="ASN1TABLEmiddle"/>
        <w:rPr>
          <w:szCs w:val="16"/>
        </w:rPr>
      </w:pPr>
      <w:r w:rsidRPr="00653FE2">
        <w:rPr>
          <w:szCs w:val="16"/>
          <w:lang w:val="en-GB"/>
        </w:rPr>
        <w:tab/>
      </w:r>
      <w:r w:rsidRPr="00653FE2">
        <w:rPr>
          <w:szCs w:val="16"/>
        </w:rPr>
        <w:t>pdn-gw-update</w:t>
      </w:r>
      <w:r w:rsidRPr="00653FE2">
        <w:rPr>
          <w:szCs w:val="16"/>
        </w:rPr>
        <w:tab/>
        <w:t>[0] PDN-GW-Update,</w:t>
      </w:r>
    </w:p>
    <w:p w:rsidR="00AC6A94" w:rsidRPr="00653FE2" w:rsidRDefault="00AC6A94" w:rsidP="00AC6A94">
      <w:pPr>
        <w:pStyle w:val="ASN1TABLEmiddle"/>
        <w:rPr>
          <w:szCs w:val="16"/>
        </w:rPr>
      </w:pPr>
      <w:r w:rsidRPr="00653FE2">
        <w:rPr>
          <w:szCs w:val="16"/>
        </w:rPr>
        <w:tab/>
        <w:t>isr-Information</w:t>
      </w:r>
      <w:r w:rsidRPr="00653FE2">
        <w:rPr>
          <w:szCs w:val="16"/>
        </w:rPr>
        <w:tab/>
        <w:t>[1] ISR-Information }</w:t>
      </w:r>
    </w:p>
    <w:p w:rsidR="00AC6A94" w:rsidRPr="00653FE2" w:rsidRDefault="00AC6A94" w:rsidP="00AC6A94">
      <w:pPr>
        <w:pStyle w:val="ASN1Source"/>
        <w:rPr>
          <w:szCs w:val="16"/>
        </w:rPr>
      </w:pPr>
    </w:p>
    <w:p w:rsidR="00AC6A94" w:rsidRPr="00653FE2" w:rsidRDefault="00AC6A94" w:rsidP="00AC6A94">
      <w:pPr>
        <w:pStyle w:val="ASN1TABLEbegin"/>
        <w:rPr>
          <w:b w:val="0"/>
          <w:szCs w:val="16"/>
        </w:rPr>
      </w:pPr>
      <w:r w:rsidRPr="00653FE2">
        <w:rPr>
          <w:rStyle w:val="ASN1Itemdefinition"/>
          <w:b/>
          <w:sz w:val="16"/>
          <w:szCs w:val="16"/>
        </w:rPr>
        <w:t>PDN-GW-Update</w:t>
      </w:r>
      <w:r w:rsidRPr="00653FE2">
        <w:rPr>
          <w:szCs w:val="16"/>
        </w:rPr>
        <w:t xml:space="preserve"> </w:t>
      </w:r>
      <w:r w:rsidRPr="00653FE2">
        <w:rPr>
          <w:b w:val="0"/>
          <w:szCs w:val="16"/>
        </w:rPr>
        <w:t>::= SEQUENCE{</w:t>
      </w:r>
    </w:p>
    <w:p w:rsidR="00AC6A94" w:rsidRPr="00653FE2" w:rsidRDefault="00AC6A94" w:rsidP="00AC6A94">
      <w:pPr>
        <w:pStyle w:val="ASN1TABLEmiddle"/>
        <w:rPr>
          <w:szCs w:val="16"/>
        </w:rPr>
      </w:pPr>
      <w:r w:rsidRPr="00653FE2">
        <w:rPr>
          <w:szCs w:val="16"/>
        </w:rPr>
        <w:tab/>
        <w:t>apn</w:t>
      </w:r>
      <w:r w:rsidR="00653FE2">
        <w:rPr>
          <w:szCs w:val="16"/>
        </w:rPr>
        <w:tab/>
      </w:r>
      <w:r w:rsidRPr="00653FE2">
        <w:rPr>
          <w:szCs w:val="16"/>
        </w:rPr>
        <w:tab/>
        <w:t>[0] APN</w:t>
      </w:r>
      <w:r w:rsidR="00653FE2">
        <w:rPr>
          <w:szCs w:val="16"/>
        </w:rPr>
        <w:tab/>
      </w:r>
      <w:r w:rsidR="00E15F5A" w:rsidRPr="00653FE2">
        <w:rPr>
          <w:szCs w:val="16"/>
        </w:rPr>
        <w:t>OPTIONAL</w:t>
      </w:r>
      <w:r w:rsidRPr="00653FE2">
        <w:rPr>
          <w:szCs w:val="16"/>
        </w:rPr>
        <w:t>,</w:t>
      </w:r>
    </w:p>
    <w:p w:rsidR="00E15F5A" w:rsidRPr="00653FE2" w:rsidRDefault="00AC6A94" w:rsidP="00E15F5A">
      <w:pPr>
        <w:pStyle w:val="ASN1TABLEmiddle"/>
        <w:rPr>
          <w:szCs w:val="16"/>
          <w:lang w:eastAsia="zh-CN"/>
        </w:rPr>
      </w:pPr>
      <w:r w:rsidRPr="00653FE2">
        <w:rPr>
          <w:szCs w:val="16"/>
        </w:rPr>
        <w:tab/>
        <w:t>pdn-gw-Identity</w:t>
      </w:r>
      <w:r w:rsidRPr="00653FE2">
        <w:rPr>
          <w:szCs w:val="16"/>
        </w:rPr>
        <w:tab/>
        <w:t>[1] PDN-GW-Identity</w:t>
      </w:r>
      <w:r w:rsidR="00E15F5A" w:rsidRPr="00653FE2">
        <w:rPr>
          <w:szCs w:val="16"/>
        </w:rPr>
        <w:tab/>
        <w:t>OPTIONAL</w:t>
      </w:r>
      <w:r w:rsidRPr="00653FE2">
        <w:rPr>
          <w:szCs w:val="16"/>
        </w:rPr>
        <w:t>,</w:t>
      </w:r>
    </w:p>
    <w:p w:rsidR="00AC6A94" w:rsidRPr="00653FE2" w:rsidRDefault="00E15F5A" w:rsidP="00E15F5A">
      <w:pPr>
        <w:pStyle w:val="ASN1TABLEmiddle"/>
        <w:rPr>
          <w:szCs w:val="16"/>
        </w:rPr>
      </w:pPr>
      <w:r w:rsidRPr="00653FE2">
        <w:rPr>
          <w:rFonts w:hint="eastAsia"/>
          <w:szCs w:val="16"/>
          <w:lang w:eastAsia="zh-CN"/>
        </w:rPr>
        <w:tab/>
        <w:t>contextId</w:t>
      </w:r>
      <w:r w:rsidR="00653FE2">
        <w:rPr>
          <w:rFonts w:hint="eastAsia"/>
          <w:szCs w:val="16"/>
          <w:lang w:eastAsia="zh-CN"/>
        </w:rPr>
        <w:tab/>
      </w:r>
      <w:r w:rsidRPr="00653FE2">
        <w:rPr>
          <w:rFonts w:hint="eastAsia"/>
          <w:szCs w:val="16"/>
          <w:lang w:eastAsia="zh-CN"/>
        </w:rPr>
        <w:t>[2] ContextId                     OPTIONAL,</w:t>
      </w:r>
    </w:p>
    <w:p w:rsidR="00AC6A94" w:rsidRPr="00653FE2" w:rsidRDefault="00AC6A94" w:rsidP="00AC6A94">
      <w:pPr>
        <w:pStyle w:val="ASN1TABLEmiddle"/>
        <w:rPr>
          <w:szCs w:val="16"/>
          <w:lang w:val="en-GB"/>
        </w:rPr>
      </w:pPr>
      <w:r w:rsidRPr="00653FE2">
        <w:rPr>
          <w:szCs w:val="16"/>
        </w:rPr>
        <w:tab/>
      </w:r>
      <w:r w:rsidRPr="00653FE2">
        <w:rPr>
          <w:szCs w:val="16"/>
          <w:lang w:val="en-GB"/>
        </w:rPr>
        <w:t>extensionContainer</w:t>
      </w:r>
      <w:r w:rsidRPr="00653FE2">
        <w:rPr>
          <w:szCs w:val="16"/>
          <w:lang w:val="en-GB"/>
        </w:rPr>
        <w:tab/>
        <w:t>[</w:t>
      </w:r>
      <w:r w:rsidR="00E15F5A" w:rsidRPr="00653FE2">
        <w:rPr>
          <w:szCs w:val="16"/>
          <w:lang w:val="en-GB"/>
        </w:rPr>
        <w:t>3</w:t>
      </w:r>
      <w:r w:rsidRPr="00653FE2">
        <w:rPr>
          <w:szCs w:val="16"/>
          <w:lang w:val="en-GB"/>
        </w:rPr>
        <w:t>] ExtensionContainer</w:t>
      </w:r>
      <w:r w:rsidRPr="00653FE2">
        <w:rPr>
          <w:szCs w:val="16"/>
          <w:lang w:val="en-GB"/>
        </w:rPr>
        <w:tab/>
        <w:t>OPTIONAL,</w:t>
      </w:r>
    </w:p>
    <w:p w:rsidR="00AC6A94" w:rsidRPr="00653FE2" w:rsidRDefault="00AC6A94" w:rsidP="00AC6A94">
      <w:pPr>
        <w:pStyle w:val="ASN1TABLEmiddle"/>
        <w:rPr>
          <w:szCs w:val="16"/>
          <w:lang w:val="en-GB"/>
        </w:rPr>
      </w:pPr>
      <w:r w:rsidRPr="00653FE2">
        <w:rPr>
          <w:szCs w:val="16"/>
          <w:lang w:val="en-GB"/>
        </w:rPr>
        <w:tab/>
        <w:t>... }</w:t>
      </w:r>
    </w:p>
    <w:p w:rsidR="004D19CF" w:rsidRPr="00653FE2" w:rsidRDefault="004D19CF" w:rsidP="004D19CF">
      <w:pPr>
        <w:pStyle w:val="ASN1TABLEmiddle"/>
        <w:rPr>
          <w:i/>
          <w:iCs/>
          <w:lang w:val="en-GB"/>
        </w:rPr>
      </w:pPr>
      <w:r w:rsidRPr="00653FE2">
        <w:rPr>
          <w:i/>
          <w:iCs/>
          <w:lang w:val="en-GB"/>
        </w:rPr>
        <w:t>--</w:t>
      </w:r>
      <w:r w:rsidRPr="00653FE2">
        <w:rPr>
          <w:i/>
          <w:iCs/>
          <w:lang w:val="en-GB"/>
        </w:rPr>
        <w:tab/>
        <w:t xml:space="preserve">The pdn-gw-update IE shall include the pdn-gw-Identity, and the apn or/and the contextID. </w:t>
      </w:r>
    </w:p>
    <w:p w:rsidR="004D19CF" w:rsidRPr="00653FE2" w:rsidRDefault="004D19CF" w:rsidP="004D19CF">
      <w:pPr>
        <w:pStyle w:val="ASN1TABLEmiddle"/>
        <w:rPr>
          <w:i/>
          <w:iCs/>
          <w:lang w:val="en-GB"/>
        </w:rPr>
      </w:pPr>
      <w:r w:rsidRPr="00653FE2">
        <w:rPr>
          <w:i/>
          <w:iCs/>
          <w:lang w:val="en-GB"/>
        </w:rPr>
        <w:t>--</w:t>
      </w:r>
      <w:r w:rsidRPr="00653FE2">
        <w:rPr>
          <w:i/>
          <w:iCs/>
          <w:lang w:val="en-GB"/>
        </w:rPr>
        <w:tab/>
        <w:t xml:space="preserve">The HSS shall ignore the eps-info IE if it includes a pdn-gw-update IE which does not </w:t>
      </w:r>
    </w:p>
    <w:p w:rsidR="004D19CF" w:rsidRPr="00653FE2" w:rsidRDefault="004D19CF" w:rsidP="004D19CF">
      <w:pPr>
        <w:pStyle w:val="ASN1TABLEmiddle"/>
        <w:rPr>
          <w:i/>
          <w:iCs/>
          <w:lang w:val="en-GB"/>
        </w:rPr>
      </w:pPr>
      <w:r w:rsidRPr="00653FE2">
        <w:rPr>
          <w:i/>
          <w:iCs/>
          <w:lang w:val="en-GB"/>
        </w:rPr>
        <w:t>--</w:t>
      </w:r>
      <w:r w:rsidRPr="00653FE2">
        <w:rPr>
          <w:i/>
          <w:iCs/>
          <w:lang w:val="en-GB"/>
        </w:rPr>
        <w:tab/>
        <w:t>include pdn-gw-Identity.</w:t>
      </w:r>
    </w:p>
    <w:p w:rsidR="004D19CF" w:rsidRPr="00653FE2" w:rsidRDefault="004D19CF" w:rsidP="004D19CF">
      <w:pPr>
        <w:pStyle w:val="ASN1TABLEmiddle"/>
        <w:rPr>
          <w:i/>
          <w:iCs/>
          <w:lang w:val="en-GB"/>
        </w:rPr>
      </w:pPr>
      <w:r w:rsidRPr="00653FE2">
        <w:rPr>
          <w:i/>
          <w:iCs/>
          <w:lang w:val="en-GB"/>
        </w:rPr>
        <w:t>--</w:t>
      </w:r>
      <w:r w:rsidRPr="00653FE2">
        <w:rPr>
          <w:i/>
          <w:iCs/>
          <w:lang w:val="en-GB"/>
        </w:rPr>
        <w:tab/>
        <w:t xml:space="preserve">The pdn-gw-Identity is defined as OPTIONAL for backward compatility reason with  </w:t>
      </w:r>
    </w:p>
    <w:p w:rsidR="004D19CF" w:rsidRPr="00653FE2" w:rsidRDefault="004D19CF" w:rsidP="004D19CF">
      <w:pPr>
        <w:pStyle w:val="ASN1TABLEmiddle"/>
        <w:rPr>
          <w:i/>
          <w:iCs/>
          <w:lang w:val="en-GB"/>
        </w:rPr>
      </w:pPr>
      <w:r w:rsidRPr="00653FE2">
        <w:rPr>
          <w:i/>
          <w:iCs/>
          <w:lang w:val="en-GB"/>
        </w:rPr>
        <w:t>--</w:t>
      </w:r>
      <w:r w:rsidRPr="00653FE2">
        <w:rPr>
          <w:i/>
          <w:iCs/>
          <w:lang w:val="en-GB"/>
        </w:rPr>
        <w:tab/>
        <w:t>outdated earlier versions of this specification.</w:t>
      </w:r>
    </w:p>
    <w:p w:rsidR="004D19CF" w:rsidRPr="00653FE2" w:rsidRDefault="004D19CF" w:rsidP="00AC6A94">
      <w:pPr>
        <w:pStyle w:val="ASN1TABLEmiddle"/>
        <w:rPr>
          <w:szCs w:val="16"/>
          <w:lang w:val="en-GB"/>
        </w:rPr>
      </w:pPr>
    </w:p>
    <w:p w:rsidR="00AC6A94" w:rsidRPr="00653FE2" w:rsidRDefault="00AC6A94" w:rsidP="00AC6A94">
      <w:pPr>
        <w:pStyle w:val="ASN1Source"/>
        <w:widowControl/>
        <w:rPr>
          <w:szCs w:val="16"/>
          <w:lang w:val="en-GB"/>
        </w:rPr>
      </w:pPr>
    </w:p>
    <w:p w:rsidR="00AC6A94" w:rsidRPr="00653FE2" w:rsidRDefault="00AC6A94" w:rsidP="00AC6A94">
      <w:pPr>
        <w:pStyle w:val="ASN1TABLEbegin"/>
        <w:widowControl/>
        <w:rPr>
          <w:b w:val="0"/>
          <w:szCs w:val="16"/>
          <w:lang w:val="en-GB"/>
        </w:rPr>
      </w:pPr>
      <w:r w:rsidRPr="00653FE2">
        <w:rPr>
          <w:szCs w:val="16"/>
          <w:lang w:val="en-GB"/>
        </w:rPr>
        <w:t>ISR-Information</w:t>
      </w:r>
      <w:r w:rsidRPr="00653FE2">
        <w:rPr>
          <w:b w:val="0"/>
          <w:szCs w:val="16"/>
          <w:lang w:val="en-GB"/>
        </w:rPr>
        <w:t>::= BIT STRING {</w:t>
      </w:r>
    </w:p>
    <w:p w:rsidR="00AC6A94" w:rsidRPr="00653FE2" w:rsidRDefault="00AC6A94" w:rsidP="00AC6A94">
      <w:pPr>
        <w:pStyle w:val="ASN1TABLEmiddle"/>
        <w:widowControl/>
        <w:rPr>
          <w:szCs w:val="16"/>
          <w:lang w:val="en-GB"/>
        </w:rPr>
      </w:pPr>
      <w:r w:rsidRPr="00653FE2">
        <w:rPr>
          <w:szCs w:val="16"/>
          <w:lang w:val="en-GB"/>
        </w:rPr>
        <w:tab/>
        <w:t>update</w:t>
      </w:r>
      <w:r w:rsidR="008752E6" w:rsidRPr="00653FE2">
        <w:rPr>
          <w:szCs w:val="16"/>
          <w:lang w:val="en-GB"/>
        </w:rPr>
        <w:t>Location</w:t>
      </w:r>
      <w:r w:rsidRPr="00653FE2">
        <w:rPr>
          <w:szCs w:val="16"/>
          <w:lang w:val="en-GB"/>
        </w:rPr>
        <w:t xml:space="preserve">  (0),</w:t>
      </w:r>
    </w:p>
    <w:p w:rsidR="008B6F2A" w:rsidRPr="00653FE2" w:rsidRDefault="00AC6A94" w:rsidP="008B6F2A">
      <w:pPr>
        <w:pStyle w:val="ASN1TABLEmiddle"/>
        <w:widowControl/>
        <w:rPr>
          <w:szCs w:val="16"/>
          <w:lang w:val="en-GB"/>
        </w:rPr>
      </w:pPr>
      <w:r w:rsidRPr="00653FE2">
        <w:rPr>
          <w:szCs w:val="16"/>
          <w:lang w:val="en-GB"/>
        </w:rPr>
        <w:tab/>
        <w:t>cancelSGSN  (1)</w:t>
      </w:r>
      <w:r w:rsidR="008B6F2A" w:rsidRPr="00653FE2">
        <w:rPr>
          <w:szCs w:val="16"/>
          <w:lang w:val="en-GB"/>
        </w:rPr>
        <w:t>,</w:t>
      </w:r>
    </w:p>
    <w:p w:rsidR="00AC6A94" w:rsidRPr="00653FE2" w:rsidRDefault="008B6F2A" w:rsidP="008B6F2A">
      <w:pPr>
        <w:pStyle w:val="ASN1TABLEmiddle"/>
        <w:widowControl/>
        <w:rPr>
          <w:szCs w:val="16"/>
          <w:lang w:val="en-GB"/>
        </w:rPr>
      </w:pPr>
      <w:r w:rsidRPr="00653FE2">
        <w:rPr>
          <w:szCs w:val="16"/>
          <w:lang w:val="en-GB"/>
        </w:rPr>
        <w:tab/>
        <w:t>initialAttachIndicator  (2)</w:t>
      </w:r>
      <w:r w:rsidR="00AC6A94" w:rsidRPr="00653FE2">
        <w:rPr>
          <w:szCs w:val="16"/>
          <w:lang w:val="en-GB"/>
        </w:rPr>
        <w:t>} (SIZE (</w:t>
      </w:r>
      <w:r w:rsidRPr="00653FE2">
        <w:rPr>
          <w:szCs w:val="16"/>
          <w:lang w:val="en-GB"/>
        </w:rPr>
        <w:t>3</w:t>
      </w:r>
      <w:r w:rsidR="00AC6A94" w:rsidRPr="00653FE2">
        <w:rPr>
          <w:szCs w:val="16"/>
          <w:lang w:val="en-GB"/>
        </w:rPr>
        <w:t>..8))</w:t>
      </w:r>
    </w:p>
    <w:p w:rsidR="00AC6A94" w:rsidRPr="00653FE2" w:rsidRDefault="00AC6A94" w:rsidP="00AC6A94">
      <w:pPr>
        <w:pStyle w:val="ASN1TABLEmiddle"/>
        <w:rPr>
          <w:i/>
          <w:iCs/>
          <w:lang w:val="en-GB"/>
        </w:rPr>
      </w:pPr>
      <w:r w:rsidRPr="00653FE2">
        <w:rPr>
          <w:i/>
          <w:iCs/>
          <w:lang w:val="en-GB"/>
        </w:rPr>
        <w:tab/>
        <w:t>-- exception handling: reception of unknown bit assignments in the</w:t>
      </w:r>
    </w:p>
    <w:p w:rsidR="00AC6A94" w:rsidRPr="00653FE2" w:rsidRDefault="00AC6A94" w:rsidP="00AC6A94">
      <w:pPr>
        <w:pStyle w:val="ASN1TABLEmiddle"/>
        <w:rPr>
          <w:i/>
          <w:iCs/>
          <w:lang w:val="en-GB"/>
        </w:rPr>
      </w:pPr>
      <w:r w:rsidRPr="00653FE2">
        <w:rPr>
          <w:i/>
          <w:iCs/>
          <w:lang w:val="en-GB"/>
        </w:rPr>
        <w:tab/>
        <w:t xml:space="preserve">-- ISR-Information data type shall be discarded by the receiver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SGSN-Capability</w:t>
      </w:r>
      <w:r w:rsidRPr="00653FE2">
        <w:rPr>
          <w:szCs w:val="16"/>
          <w:lang w:val="en-GB"/>
        </w:rPr>
        <w:t xml:space="preserve"> </w:t>
      </w:r>
      <w:r w:rsidRPr="00653FE2">
        <w:rPr>
          <w:b w:val="0"/>
          <w:szCs w:val="16"/>
          <w:lang w:val="en-GB"/>
        </w:rPr>
        <w:t>::= SEQUENCE{</w:t>
      </w:r>
    </w:p>
    <w:p w:rsidR="003945A2" w:rsidRPr="00653FE2" w:rsidRDefault="003945A2">
      <w:pPr>
        <w:pStyle w:val="ASN1TABLEmiddle"/>
        <w:rPr>
          <w:szCs w:val="16"/>
          <w:lang w:val="en-GB"/>
        </w:rPr>
      </w:pPr>
      <w:r w:rsidRPr="00653FE2">
        <w:rPr>
          <w:szCs w:val="16"/>
          <w:lang w:val="en-GB"/>
        </w:rPr>
        <w:tab/>
        <w:t>solsaSupportIndicator</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superChargerSupportedInServingNetworkEntity</w:t>
      </w:r>
      <w:r w:rsidRPr="00653FE2">
        <w:rPr>
          <w:szCs w:val="16"/>
          <w:lang w:val="en-GB"/>
        </w:rPr>
        <w:tab/>
        <w:t>[2] SuperChargerInfo</w:t>
      </w:r>
      <w:r w:rsidRPr="00653FE2">
        <w:rPr>
          <w:szCs w:val="16"/>
          <w:lang w:val="en-GB"/>
        </w:rPr>
        <w:tab/>
        <w:t>OPTIONAL ,</w:t>
      </w:r>
    </w:p>
    <w:p w:rsidR="003945A2" w:rsidRPr="00653FE2" w:rsidRDefault="003945A2">
      <w:pPr>
        <w:pStyle w:val="ASN1TABLEmiddle"/>
        <w:rPr>
          <w:szCs w:val="16"/>
          <w:lang w:val="en-GB"/>
        </w:rPr>
      </w:pPr>
      <w:r w:rsidRPr="00653FE2">
        <w:rPr>
          <w:szCs w:val="16"/>
          <w:lang w:val="en-GB"/>
        </w:rPr>
        <w:tab/>
        <w:t>gprsEnhancementsSupportIndicator</w:t>
      </w:r>
      <w:r w:rsidR="00F4109D">
        <w:rPr>
          <w:szCs w:val="16"/>
          <w:lang w:val="en-GB"/>
        </w:rPr>
        <w:tab/>
      </w:r>
      <w:r w:rsidRPr="00653FE2">
        <w:rPr>
          <w:szCs w:val="16"/>
          <w:lang w:val="en-GB"/>
        </w:rPr>
        <w:t>[3] NULL</w:t>
      </w:r>
      <w:r w:rsidR="00653FE2">
        <w:rPr>
          <w:szCs w:val="16"/>
          <w:lang w:val="en-GB"/>
        </w:rPr>
        <w:tab/>
      </w:r>
      <w:r w:rsidRPr="00653FE2">
        <w:rPr>
          <w:szCs w:val="16"/>
          <w:lang w:val="en-GB"/>
        </w:rPr>
        <w:t>OPTIONAL,</w:t>
      </w:r>
    </w:p>
    <w:p w:rsidR="003945A2" w:rsidRPr="00653FE2" w:rsidRDefault="003945A2">
      <w:pPr>
        <w:pStyle w:val="ASN1TABLEmiddle"/>
        <w:rPr>
          <w:szCs w:val="16"/>
          <w:lang w:val="en-GB" w:eastAsia="ja-JP"/>
        </w:rPr>
      </w:pPr>
      <w:r w:rsidRPr="00653FE2">
        <w:rPr>
          <w:szCs w:val="16"/>
          <w:lang w:val="en-GB"/>
        </w:rPr>
        <w:tab/>
        <w:t xml:space="preserve">supportedCamelPhases </w:t>
      </w:r>
      <w:r w:rsidR="00F4109D">
        <w:rPr>
          <w:szCs w:val="16"/>
          <w:lang w:val="en-GB"/>
        </w:rPr>
        <w:tab/>
      </w:r>
      <w:r w:rsidRPr="00653FE2">
        <w:rPr>
          <w:szCs w:val="16"/>
          <w:lang w:val="en-GB"/>
        </w:rPr>
        <w:t>[4] SupportedCamelPhases</w:t>
      </w:r>
      <w:r w:rsidRPr="00653FE2">
        <w:rPr>
          <w:szCs w:val="16"/>
          <w:lang w:val="en-GB"/>
        </w:rPr>
        <w:tab/>
        <w:t>OPTIONAL</w:t>
      </w:r>
      <w:r w:rsidRPr="00653FE2">
        <w:rPr>
          <w:szCs w:val="16"/>
          <w:lang w:val="en-GB" w:eastAsia="ja-JP"/>
        </w:rPr>
        <w:t>,</w:t>
      </w:r>
    </w:p>
    <w:p w:rsidR="003945A2" w:rsidRPr="00653FE2" w:rsidRDefault="003945A2">
      <w:pPr>
        <w:pStyle w:val="ASN1TABLEmiddle"/>
        <w:rPr>
          <w:szCs w:val="16"/>
          <w:lang w:val="en-GB"/>
        </w:rPr>
      </w:pPr>
      <w:r w:rsidRPr="00653FE2">
        <w:rPr>
          <w:szCs w:val="16"/>
          <w:lang w:val="en-GB" w:eastAsia="ja-JP"/>
        </w:rPr>
        <w:tab/>
        <w:t>supportedLCS-CapabilitySets</w:t>
      </w:r>
      <w:r w:rsidRPr="00653FE2">
        <w:rPr>
          <w:szCs w:val="16"/>
          <w:lang w:val="en-GB" w:eastAsia="ja-JP"/>
        </w:rPr>
        <w:tab/>
        <w:t>[5]  SupportedLCS-CapabilitySets</w:t>
      </w:r>
      <w:r w:rsidRPr="00653FE2">
        <w:rPr>
          <w:szCs w:val="16"/>
          <w:lang w:val="en-GB" w:eastAsia="ja-JP"/>
        </w:rPr>
        <w:tab/>
        <w:t>OPTIONAL,</w:t>
      </w:r>
    </w:p>
    <w:p w:rsidR="003945A2" w:rsidRPr="00653FE2" w:rsidRDefault="003945A2">
      <w:pPr>
        <w:pStyle w:val="ASN1TABLEmiddle"/>
        <w:rPr>
          <w:szCs w:val="16"/>
          <w:lang w:val="en-GB"/>
        </w:rPr>
      </w:pPr>
      <w:r w:rsidRPr="00653FE2">
        <w:rPr>
          <w:szCs w:val="16"/>
          <w:lang w:val="en-GB"/>
        </w:rPr>
        <w:tab/>
        <w:t>offeredCamel4CSIs</w:t>
      </w:r>
      <w:r w:rsidRPr="00653FE2">
        <w:rPr>
          <w:szCs w:val="16"/>
          <w:lang w:val="en-GB"/>
        </w:rPr>
        <w:tab/>
        <w:t>[6] OfferedCamel4CSIs</w:t>
      </w:r>
      <w:r w:rsidRPr="00653FE2">
        <w:rPr>
          <w:szCs w:val="16"/>
          <w:lang w:val="en-GB"/>
        </w:rPr>
        <w:tab/>
        <w:t>OPTIONAL,</w:t>
      </w:r>
    </w:p>
    <w:p w:rsidR="007B39B4" w:rsidRPr="00653FE2" w:rsidRDefault="003945A2" w:rsidP="007B39B4">
      <w:pPr>
        <w:pStyle w:val="ASN1TABLEmiddle"/>
        <w:rPr>
          <w:szCs w:val="16"/>
          <w:lang w:val="en-GB"/>
        </w:rPr>
      </w:pPr>
      <w:r w:rsidRPr="00653FE2">
        <w:rPr>
          <w:szCs w:val="16"/>
          <w:lang w:val="en-GB" w:eastAsia="ja-JP"/>
        </w:rPr>
        <w:tab/>
        <w:t>smsCallBarringSupportIndicator</w:t>
      </w:r>
      <w:r w:rsidRPr="00653FE2">
        <w:rPr>
          <w:szCs w:val="16"/>
          <w:lang w:val="en-GB" w:eastAsia="ja-JP"/>
        </w:rPr>
        <w:tab/>
        <w:t>[7]</w:t>
      </w:r>
      <w:r w:rsidRPr="00653FE2">
        <w:rPr>
          <w:szCs w:val="16"/>
          <w:lang w:val="en-GB" w:eastAsia="ja-JP"/>
        </w:rPr>
        <w:tab/>
        <w:t>NULL</w:t>
      </w:r>
      <w:r w:rsidR="00653FE2">
        <w:rPr>
          <w:szCs w:val="16"/>
          <w:lang w:val="en-GB" w:eastAsia="ja-JP"/>
        </w:rPr>
        <w:tab/>
      </w:r>
      <w:r w:rsidRPr="00653FE2">
        <w:rPr>
          <w:szCs w:val="16"/>
          <w:lang w:val="en-GB" w:eastAsia="ja-JP"/>
        </w:rPr>
        <w:t>OPTIONAL</w:t>
      </w:r>
      <w:r w:rsidR="001B72AB" w:rsidRPr="00653FE2">
        <w:rPr>
          <w:szCs w:val="16"/>
          <w:lang w:val="en-GB" w:eastAsia="ja-JP"/>
        </w:rPr>
        <w:t>,</w:t>
      </w:r>
      <w:r w:rsidR="001B72AB" w:rsidRPr="00653FE2">
        <w:rPr>
          <w:szCs w:val="16"/>
          <w:lang w:val="en-GB"/>
        </w:rPr>
        <w:tab/>
        <w:t>supportedRAT-TypesIndicator</w:t>
      </w:r>
      <w:r w:rsidR="001B72AB" w:rsidRPr="00653FE2">
        <w:rPr>
          <w:szCs w:val="16"/>
          <w:lang w:val="en-GB"/>
        </w:rPr>
        <w:tab/>
        <w:t>[8]</w:t>
      </w:r>
      <w:r w:rsidR="001B72AB" w:rsidRPr="00653FE2">
        <w:rPr>
          <w:szCs w:val="16"/>
          <w:lang w:val="en-GB"/>
        </w:rPr>
        <w:tab/>
        <w:t>SupportedRAT-Types</w:t>
      </w:r>
      <w:r w:rsidR="001B72AB" w:rsidRPr="00653FE2">
        <w:rPr>
          <w:szCs w:val="16"/>
          <w:lang w:val="en-GB"/>
        </w:rPr>
        <w:tab/>
        <w:t>OPTIONAL</w:t>
      </w:r>
      <w:r w:rsidR="007B39B4" w:rsidRPr="00653FE2">
        <w:rPr>
          <w:szCs w:val="16"/>
          <w:lang w:val="en-GB"/>
        </w:rPr>
        <w:t>,</w:t>
      </w:r>
    </w:p>
    <w:p w:rsidR="006F6265" w:rsidRPr="00653FE2" w:rsidRDefault="007B39B4" w:rsidP="006F6265">
      <w:pPr>
        <w:pStyle w:val="ASN1TABLEmiddle"/>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r w:rsidR="006F6265" w:rsidRPr="00653FE2">
        <w:rPr>
          <w:szCs w:val="16"/>
          <w:lang w:val="en-GB"/>
        </w:rPr>
        <w:t>,</w:t>
      </w:r>
    </w:p>
    <w:p w:rsidR="006F6265" w:rsidRPr="00653FE2" w:rsidRDefault="006F6265" w:rsidP="006F6265">
      <w:pPr>
        <w:pStyle w:val="ASN1TABLEmiddle"/>
        <w:rPr>
          <w:szCs w:val="16"/>
          <w:lang w:val="en-GB"/>
        </w:rPr>
      </w:pPr>
      <w:r w:rsidRPr="00653FE2">
        <w:rPr>
          <w:szCs w:val="16"/>
          <w:lang w:val="en-GB"/>
        </w:rPr>
        <w:tab/>
        <w:t>t-adsDataRetrieval</w:t>
      </w:r>
      <w:r w:rsidRPr="00653FE2">
        <w:rPr>
          <w:szCs w:val="16"/>
          <w:lang w:val="en-GB"/>
        </w:rPr>
        <w:tab/>
        <w:t>[10] NULL</w:t>
      </w:r>
      <w:r w:rsidR="00653FE2">
        <w:rPr>
          <w:szCs w:val="16"/>
          <w:lang w:val="en-GB"/>
        </w:rPr>
        <w:tab/>
      </w:r>
      <w:r w:rsidRPr="00653FE2">
        <w:rPr>
          <w:szCs w:val="16"/>
          <w:lang w:val="en-GB"/>
        </w:rPr>
        <w:t>OPTIONAL,</w:t>
      </w:r>
    </w:p>
    <w:p w:rsidR="006F6265" w:rsidRPr="00653FE2" w:rsidRDefault="006F6265" w:rsidP="006F6265">
      <w:pPr>
        <w:pStyle w:val="ASN1TABLEmiddle"/>
        <w:rPr>
          <w:szCs w:val="16"/>
          <w:lang w:val="en-GB"/>
        </w:rPr>
      </w:pPr>
      <w:r w:rsidRPr="00653FE2">
        <w:rPr>
          <w:szCs w:val="16"/>
          <w:lang w:val="en-GB"/>
        </w:rPr>
        <w:tab/>
        <w:t>homogeneousSupportOfIMSVoiceOverPSSessions [11] BOOLEAN</w:t>
      </w:r>
      <w:r w:rsidRPr="00653FE2">
        <w:rPr>
          <w:szCs w:val="16"/>
          <w:lang w:val="en-GB"/>
        </w:rPr>
        <w:tab/>
        <w:t>OPTIONAL</w:t>
      </w:r>
      <w:r w:rsidR="0094290F" w:rsidRPr="00653FE2">
        <w:rPr>
          <w:szCs w:val="16"/>
          <w:lang w:val="en-GB"/>
        </w:rPr>
        <w:t>,</w:t>
      </w:r>
    </w:p>
    <w:p w:rsidR="006F6265" w:rsidRPr="00653FE2" w:rsidRDefault="006F6265" w:rsidP="006F6265">
      <w:pPr>
        <w:pStyle w:val="ASN1TABLEmiddle"/>
        <w:rPr>
          <w:i/>
          <w:iCs/>
          <w:lang w:val="en-GB"/>
        </w:rPr>
      </w:pPr>
      <w:r w:rsidRPr="00653FE2">
        <w:rPr>
          <w:i/>
          <w:iCs/>
          <w:lang w:val="en-GB"/>
        </w:rPr>
        <w:tab/>
        <w:t>--</w:t>
      </w:r>
      <w:r w:rsidRPr="00653FE2">
        <w:rPr>
          <w:i/>
          <w:iCs/>
          <w:lang w:val="en-GB"/>
        </w:rPr>
        <w:tab/>
        <w:t>"true" indicates homogeneous support, "false" indicates homogeneous non-support</w:t>
      </w:r>
    </w:p>
    <w:p w:rsidR="006F6265" w:rsidRPr="00653FE2" w:rsidRDefault="006F6265" w:rsidP="006F6265">
      <w:pPr>
        <w:pStyle w:val="ASN1TABLEmiddle"/>
        <w:rPr>
          <w:i/>
          <w:iCs/>
          <w:lang w:val="en-GB"/>
        </w:rPr>
      </w:pPr>
      <w:r w:rsidRPr="00653FE2">
        <w:rPr>
          <w:i/>
          <w:iCs/>
          <w:lang w:val="en-GB"/>
        </w:rPr>
        <w:tab/>
        <w:t>--</w:t>
      </w:r>
      <w:r w:rsidRPr="00653FE2">
        <w:rPr>
          <w:i/>
          <w:iCs/>
          <w:lang w:val="en-GB"/>
        </w:rPr>
        <w:tab/>
        <w:t xml:space="preserve">in the complete SGSN </w:t>
      </w:r>
      <w:r w:rsidR="00500F3B" w:rsidRPr="00653FE2">
        <w:rPr>
          <w:rFonts w:hint="eastAsia"/>
          <w:i/>
          <w:iCs/>
          <w:lang w:val="en-GB" w:eastAsia="zh-CN"/>
        </w:rPr>
        <w:t>or MME</w:t>
      </w:r>
      <w:r w:rsidR="00500F3B" w:rsidRPr="00653FE2">
        <w:rPr>
          <w:i/>
          <w:iCs/>
          <w:lang w:val="en-GB"/>
        </w:rPr>
        <w:t xml:space="preserve"> </w:t>
      </w:r>
      <w:r w:rsidRPr="00653FE2">
        <w:rPr>
          <w:i/>
          <w:iCs/>
          <w:lang w:val="en-GB"/>
        </w:rPr>
        <w:t>area</w:t>
      </w:r>
    </w:p>
    <w:p w:rsidR="00B42556" w:rsidRPr="00653FE2" w:rsidRDefault="00F4109D" w:rsidP="00B42556">
      <w:pPr>
        <w:pStyle w:val="ASN1TABLEmiddle"/>
        <w:rPr>
          <w:szCs w:val="16"/>
          <w:lang w:val="en-GB"/>
        </w:rPr>
      </w:pPr>
      <w:r>
        <w:rPr>
          <w:szCs w:val="16"/>
          <w:lang w:val="en-GB"/>
        </w:rPr>
        <w:tab/>
      </w:r>
      <w:r w:rsidR="0094290F" w:rsidRPr="00653FE2">
        <w:rPr>
          <w:szCs w:val="16"/>
          <w:lang w:val="en-GB"/>
        </w:rPr>
        <w:t>cancellationTypeInitialAttach</w:t>
      </w:r>
      <w:r w:rsidR="0094290F" w:rsidRPr="00653FE2">
        <w:rPr>
          <w:szCs w:val="16"/>
          <w:lang w:val="en-GB"/>
        </w:rPr>
        <w:tab/>
        <w:t>[12]</w:t>
      </w:r>
      <w:r w:rsidR="0094290F" w:rsidRPr="00653FE2">
        <w:rPr>
          <w:szCs w:val="16"/>
          <w:lang w:val="en-GB"/>
        </w:rPr>
        <w:tab/>
        <w:t>NULL</w:t>
      </w:r>
      <w:r w:rsidR="00653FE2">
        <w:rPr>
          <w:szCs w:val="16"/>
          <w:lang w:val="en-GB"/>
        </w:rPr>
        <w:tab/>
      </w:r>
      <w:r w:rsidR="0094290F" w:rsidRPr="00653FE2">
        <w:rPr>
          <w:szCs w:val="16"/>
          <w:lang w:val="en-GB"/>
        </w:rPr>
        <w:t>OPTIONAL</w:t>
      </w:r>
      <w:r w:rsidR="00B42556" w:rsidRPr="00653FE2">
        <w:rPr>
          <w:szCs w:val="16"/>
          <w:lang w:val="en-GB"/>
        </w:rPr>
        <w:t>,</w:t>
      </w:r>
    </w:p>
    <w:p w:rsidR="00CC4282" w:rsidRPr="00653FE2" w:rsidRDefault="00621882" w:rsidP="00CC4282">
      <w:pPr>
        <w:pStyle w:val="ASN1TABLEmiddle"/>
        <w:rPr>
          <w:szCs w:val="16"/>
          <w:lang w:val="en-GB" w:eastAsia="zh-CN"/>
        </w:rPr>
      </w:pPr>
      <w:r w:rsidRPr="00653FE2">
        <w:rPr>
          <w:szCs w:val="16"/>
          <w:lang w:val="en-GB"/>
        </w:rPr>
        <w:tab/>
        <w:t>msisdn-lessOperation-Supported</w:t>
      </w:r>
      <w:r w:rsidRPr="00653FE2">
        <w:rPr>
          <w:szCs w:val="16"/>
          <w:lang w:val="en-GB"/>
        </w:rPr>
        <w:tab/>
        <w:t>[14]</w:t>
      </w:r>
      <w:r w:rsidRPr="00653FE2">
        <w:rPr>
          <w:szCs w:val="16"/>
          <w:lang w:val="en-GB"/>
        </w:rPr>
        <w:tab/>
        <w:t>NULL</w:t>
      </w:r>
      <w:r w:rsidR="00653FE2">
        <w:rPr>
          <w:szCs w:val="16"/>
          <w:lang w:val="en-GB"/>
        </w:rPr>
        <w:tab/>
      </w:r>
      <w:r w:rsidRPr="00653FE2">
        <w:rPr>
          <w:szCs w:val="16"/>
          <w:lang w:val="en-GB"/>
        </w:rPr>
        <w:t>OPTIONAL</w:t>
      </w:r>
      <w:r w:rsidR="00CC4282" w:rsidRPr="00653FE2">
        <w:rPr>
          <w:rFonts w:hint="eastAsia"/>
          <w:szCs w:val="16"/>
          <w:lang w:val="en-GB" w:eastAsia="zh-CN"/>
        </w:rPr>
        <w:t>,</w:t>
      </w:r>
    </w:p>
    <w:p w:rsidR="00A61F9B" w:rsidRPr="00653FE2" w:rsidRDefault="00CC4282" w:rsidP="00E0053C">
      <w:pPr>
        <w:pStyle w:val="ASN1TABLEmiddle"/>
        <w:rPr>
          <w:szCs w:val="16"/>
          <w:lang w:val="en-GB"/>
        </w:rPr>
      </w:pPr>
      <w:r w:rsidRPr="00653FE2">
        <w:rPr>
          <w:rFonts w:hint="eastAsia"/>
          <w:szCs w:val="16"/>
          <w:lang w:val="en-GB"/>
        </w:rPr>
        <w:tab/>
        <w:t>updateofH</w:t>
      </w:r>
      <w:r w:rsidRPr="00653FE2">
        <w:rPr>
          <w:szCs w:val="16"/>
          <w:lang w:val="en-GB"/>
        </w:rPr>
        <w:t>omogeneousSupportOfIMSVoiceOverPSSessions</w:t>
      </w:r>
      <w:r w:rsidRPr="00653FE2">
        <w:rPr>
          <w:rFonts w:hint="eastAsia"/>
          <w:szCs w:val="16"/>
          <w:lang w:val="en-GB"/>
        </w:rPr>
        <w:t xml:space="preserve"> </w:t>
      </w:r>
      <w:r w:rsidRPr="00653FE2">
        <w:rPr>
          <w:szCs w:val="16"/>
          <w:lang w:val="en-GB"/>
        </w:rPr>
        <w:t>[15]</w:t>
      </w:r>
      <w:r w:rsidRPr="00653FE2">
        <w:rPr>
          <w:rFonts w:hint="eastAsia"/>
          <w:szCs w:val="16"/>
          <w:lang w:val="en-GB"/>
        </w:rPr>
        <w:t xml:space="preserve"> </w:t>
      </w:r>
      <w:r w:rsidRPr="00653FE2">
        <w:rPr>
          <w:szCs w:val="16"/>
          <w:lang w:val="en-GB"/>
        </w:rPr>
        <w:t>NULL</w:t>
      </w:r>
      <w:r w:rsidRPr="00653FE2">
        <w:rPr>
          <w:szCs w:val="16"/>
          <w:lang w:val="en-GB"/>
        </w:rPr>
        <w:tab/>
        <w:t>OPTIONAL</w:t>
      </w:r>
      <w:r w:rsidR="00A61F9B" w:rsidRPr="00653FE2">
        <w:rPr>
          <w:szCs w:val="16"/>
          <w:lang w:val="en-GB"/>
        </w:rPr>
        <w:t>,</w:t>
      </w:r>
    </w:p>
    <w:p w:rsidR="002B3207" w:rsidRPr="00653FE2" w:rsidRDefault="00A61F9B" w:rsidP="002B3207">
      <w:pPr>
        <w:pStyle w:val="ASN1TABLEmiddle"/>
        <w:rPr>
          <w:szCs w:val="16"/>
        </w:rPr>
      </w:pPr>
      <w:r w:rsidRPr="00653FE2">
        <w:rPr>
          <w:szCs w:val="16"/>
        </w:rPr>
        <w:tab/>
        <w:t>reset-ids-Supported</w:t>
      </w:r>
      <w:r w:rsidRPr="00653FE2">
        <w:rPr>
          <w:szCs w:val="16"/>
        </w:rPr>
        <w:tab/>
        <w:t>[16]</w:t>
      </w:r>
      <w:r w:rsidRPr="00653FE2">
        <w:rPr>
          <w:szCs w:val="16"/>
        </w:rPr>
        <w:tab/>
        <w:t>NULL</w:t>
      </w:r>
      <w:r w:rsidR="00653FE2">
        <w:rPr>
          <w:szCs w:val="16"/>
        </w:rPr>
        <w:tab/>
      </w:r>
      <w:r w:rsidRPr="00653FE2">
        <w:rPr>
          <w:szCs w:val="16"/>
        </w:rPr>
        <w:t>OPTIONAL</w:t>
      </w:r>
      <w:r w:rsidR="002B3207" w:rsidRPr="00653FE2">
        <w:rPr>
          <w:szCs w:val="16"/>
        </w:rPr>
        <w:t>,</w:t>
      </w:r>
    </w:p>
    <w:p w:rsidR="0094290F" w:rsidRPr="00653FE2" w:rsidRDefault="002B3207" w:rsidP="002B3207">
      <w:pPr>
        <w:pStyle w:val="ASN1TABLEmiddle"/>
        <w:rPr>
          <w:szCs w:val="16"/>
          <w:lang w:val="en-GB"/>
        </w:rPr>
      </w:pPr>
      <w:r w:rsidRPr="00653FE2">
        <w:rPr>
          <w:szCs w:val="16"/>
          <w:lang w:val="en-GB"/>
        </w:rPr>
        <w:tab/>
        <w:t>ext-SupportedFeatures</w:t>
      </w:r>
      <w:r w:rsidRPr="00653FE2">
        <w:rPr>
          <w:szCs w:val="16"/>
          <w:lang w:val="en-GB"/>
        </w:rPr>
        <w:tab/>
        <w:t>[17]</w:t>
      </w:r>
      <w:r w:rsidRPr="00653FE2">
        <w:rPr>
          <w:szCs w:val="16"/>
          <w:lang w:val="en-GB"/>
        </w:rPr>
        <w:tab/>
      </w:r>
      <w:r w:rsidR="008A2AF6" w:rsidRPr="00653FE2">
        <w:rPr>
          <w:szCs w:val="16"/>
          <w:lang w:val="en-GB"/>
        </w:rPr>
        <w:t>E</w:t>
      </w:r>
      <w:r w:rsidRPr="00653FE2">
        <w:rPr>
          <w:szCs w:val="16"/>
          <w:lang w:val="en-GB"/>
        </w:rPr>
        <w:t>xt-SupportedFeatures</w:t>
      </w:r>
      <w:r w:rsidRPr="00653FE2">
        <w:rPr>
          <w:szCs w:val="16"/>
          <w:lang w:val="en-GB"/>
        </w:rPr>
        <w:tab/>
        <w:t>OPTIONAL</w:t>
      </w:r>
    </w:p>
    <w:p w:rsidR="00D90BE4" w:rsidRPr="00653FE2" w:rsidRDefault="0094290F" w:rsidP="00D90BE4">
      <w:pPr>
        <w:pStyle w:val="ASN1TABLEmiddle"/>
        <w:rPr>
          <w:szCs w:val="16"/>
          <w:lang w:val="en-GB" w:eastAsia="zh-CN"/>
        </w:rPr>
      </w:pPr>
      <w:r w:rsidRPr="00653FE2">
        <w:rPr>
          <w:szCs w:val="16"/>
          <w:lang w:val="en-GB"/>
        </w:rPr>
        <w:tab/>
      </w:r>
      <w:r w:rsidR="003945A2" w:rsidRPr="00653FE2">
        <w:rPr>
          <w:szCs w:val="16"/>
          <w:lang w:val="en-GB"/>
        </w:rPr>
        <w:t>}</w:t>
      </w:r>
    </w:p>
    <w:p w:rsidR="00500F3B" w:rsidRPr="00653FE2" w:rsidRDefault="00F4109D" w:rsidP="00BB0DD8">
      <w:pPr>
        <w:pStyle w:val="ASN1TABLEmiddle"/>
        <w:ind w:left="284" w:hanging="284"/>
        <w:rPr>
          <w:i/>
          <w:iCs/>
          <w:lang w:val="en-GB" w:eastAsia="zh-CN"/>
        </w:rPr>
      </w:pPr>
      <w:r>
        <w:rPr>
          <w:i/>
          <w:iCs/>
          <w:lang w:val="en-GB"/>
        </w:rPr>
        <w:tab/>
      </w:r>
      <w:r w:rsidR="00D90BE4" w:rsidRPr="00653FE2">
        <w:rPr>
          <w:i/>
          <w:iCs/>
          <w:lang w:val="en-GB"/>
        </w:rPr>
        <w:t>--</w:t>
      </w:r>
      <w:r w:rsidR="00D90BE4" w:rsidRPr="00653FE2">
        <w:rPr>
          <w:i/>
          <w:iCs/>
          <w:lang w:val="en-GB"/>
        </w:rPr>
        <w:tab/>
      </w:r>
      <w:r w:rsidR="00D90BE4" w:rsidRPr="00653FE2">
        <w:rPr>
          <w:rFonts w:hint="eastAsia"/>
          <w:i/>
          <w:iCs/>
          <w:lang w:val="en-GB" w:eastAsia="zh-CN"/>
        </w:rPr>
        <w:t xml:space="preserve">the supportedFeatures </w:t>
      </w:r>
      <w:r w:rsidR="00500F3B" w:rsidRPr="00653FE2">
        <w:rPr>
          <w:rFonts w:hint="eastAsia"/>
          <w:i/>
          <w:iCs/>
          <w:lang w:val="en-GB" w:eastAsia="zh-CN"/>
        </w:rPr>
        <w:t>, t-adsDataRetrieval</w:t>
      </w:r>
      <w:r w:rsidR="002B3207" w:rsidRPr="00653FE2">
        <w:rPr>
          <w:i/>
          <w:iCs/>
          <w:lang w:val="en-GB" w:eastAsia="zh-CN"/>
        </w:rPr>
        <w:t>,</w:t>
      </w:r>
      <w:r w:rsidR="00500F3B" w:rsidRPr="00653FE2">
        <w:rPr>
          <w:rFonts w:hint="eastAsia"/>
          <w:i/>
          <w:iCs/>
          <w:lang w:val="en-GB" w:eastAsia="zh-CN"/>
        </w:rPr>
        <w:t xml:space="preserve"> </w:t>
      </w:r>
    </w:p>
    <w:p w:rsidR="00CC4282" w:rsidRPr="00653FE2" w:rsidRDefault="00F4109D" w:rsidP="00500F3B">
      <w:pPr>
        <w:pStyle w:val="ASN1TABLEmiddle"/>
        <w:rPr>
          <w:i/>
          <w:szCs w:val="16"/>
          <w:lang w:val="en-GB"/>
        </w:rPr>
      </w:pPr>
      <w:r>
        <w:rPr>
          <w:rFonts w:hint="eastAsia"/>
          <w:i/>
          <w:iCs/>
          <w:lang w:val="en-GB" w:eastAsia="zh-CN"/>
        </w:rPr>
        <w:tab/>
      </w:r>
      <w:r w:rsidR="00500F3B" w:rsidRPr="00653FE2">
        <w:rPr>
          <w:rFonts w:hint="eastAsia"/>
          <w:i/>
          <w:iCs/>
          <w:lang w:val="en-GB" w:eastAsia="zh-CN"/>
        </w:rPr>
        <w:t>--</w:t>
      </w:r>
      <w:r w:rsidR="00500F3B" w:rsidRPr="00653FE2">
        <w:rPr>
          <w:rFonts w:hint="eastAsia"/>
          <w:i/>
          <w:iCs/>
          <w:lang w:val="en-GB" w:eastAsia="zh-CN"/>
        </w:rPr>
        <w:tab/>
      </w:r>
      <w:r w:rsidR="00500F3B" w:rsidRPr="00653FE2">
        <w:rPr>
          <w:i/>
          <w:szCs w:val="16"/>
          <w:lang w:val="en-GB"/>
        </w:rPr>
        <w:t>homogeneousSupportOfIMSVoiceOverPSSessions</w:t>
      </w:r>
    </w:p>
    <w:p w:rsidR="002B3207" w:rsidRPr="00653FE2" w:rsidRDefault="00F4109D" w:rsidP="00500F3B">
      <w:pPr>
        <w:pStyle w:val="ASN1TABLEmiddle"/>
        <w:rPr>
          <w:i/>
          <w:szCs w:val="16"/>
          <w:lang w:val="en-GB"/>
        </w:rPr>
      </w:pPr>
      <w:r>
        <w:rPr>
          <w:i/>
          <w:szCs w:val="16"/>
          <w:lang w:val="en-GB"/>
        </w:rPr>
        <w:tab/>
      </w:r>
      <w:r w:rsidR="00CC4282" w:rsidRPr="00653FE2">
        <w:rPr>
          <w:i/>
          <w:szCs w:val="16"/>
          <w:lang w:val="en-GB"/>
        </w:rPr>
        <w:t>--</w:t>
      </w:r>
      <w:r w:rsidR="00CC4282" w:rsidRPr="00653FE2">
        <w:rPr>
          <w:i/>
          <w:szCs w:val="16"/>
          <w:lang w:val="en-GB"/>
        </w:rPr>
        <w:tab/>
        <w:t>/updateofHomogeneousSupportOfIMSVoiceOverPSSessions</w:t>
      </w:r>
      <w:r w:rsidR="002B3207" w:rsidRPr="00653FE2">
        <w:rPr>
          <w:i/>
          <w:szCs w:val="16"/>
          <w:lang w:val="en-GB"/>
        </w:rPr>
        <w:t xml:space="preserve"> and</w:t>
      </w:r>
    </w:p>
    <w:p w:rsidR="003945A2" w:rsidRPr="00653FE2" w:rsidRDefault="00F4109D" w:rsidP="00500F3B">
      <w:pPr>
        <w:pStyle w:val="ASN1TABLEmiddle"/>
        <w:rPr>
          <w:szCs w:val="16"/>
          <w:lang w:val="en-GB"/>
        </w:rPr>
      </w:pPr>
      <w:r>
        <w:rPr>
          <w:i/>
          <w:szCs w:val="16"/>
          <w:lang w:val="en-GB"/>
        </w:rPr>
        <w:tab/>
      </w:r>
      <w:r w:rsidR="002B3207" w:rsidRPr="00653FE2">
        <w:rPr>
          <w:i/>
          <w:szCs w:val="16"/>
          <w:lang w:val="en-GB"/>
        </w:rPr>
        <w:t>--</w:t>
      </w:r>
      <w:r w:rsidR="002B3207" w:rsidRPr="00653FE2">
        <w:rPr>
          <w:i/>
          <w:szCs w:val="16"/>
          <w:lang w:val="en-GB"/>
        </w:rPr>
        <w:tab/>
        <w:t>ext-SupportedFeatures</w:t>
      </w:r>
      <w:r w:rsidR="00500F3B" w:rsidRPr="00653FE2">
        <w:rPr>
          <w:rFonts w:hint="eastAsia"/>
          <w:i/>
          <w:iCs/>
          <w:lang w:val="en-GB" w:eastAsia="zh-CN"/>
        </w:rPr>
        <w:t xml:space="preserve"> </w:t>
      </w:r>
      <w:r w:rsidR="00500F3B" w:rsidRPr="00653FE2">
        <w:rPr>
          <w:i/>
          <w:iCs/>
          <w:lang w:val="en-GB" w:eastAsia="zh-CN"/>
        </w:rPr>
        <w:t>are</w:t>
      </w:r>
      <w:r w:rsidR="002B3207" w:rsidRPr="00653FE2">
        <w:rPr>
          <w:i/>
          <w:iCs/>
          <w:lang w:val="en-GB" w:eastAsia="zh-CN"/>
        </w:rPr>
        <w:t xml:space="preserve"> </w:t>
      </w:r>
      <w:r w:rsidR="00D90BE4" w:rsidRPr="00653FE2">
        <w:rPr>
          <w:rFonts w:hint="eastAsia"/>
          <w:i/>
          <w:iCs/>
          <w:lang w:val="en-GB" w:eastAsia="zh-CN"/>
        </w:rPr>
        <w:t>also applied to the MME/IWF</w:t>
      </w:r>
    </w:p>
    <w:p w:rsidR="007B39B4" w:rsidRPr="00653FE2" w:rsidRDefault="007B39B4" w:rsidP="007B39B4">
      <w:pPr>
        <w:pStyle w:val="ASN1Source"/>
        <w:widowControl/>
        <w:rPr>
          <w:szCs w:val="16"/>
          <w:lang w:val="en-GB"/>
        </w:rPr>
      </w:pPr>
    </w:p>
    <w:p w:rsidR="007B39B4" w:rsidRPr="00653FE2" w:rsidRDefault="007B39B4" w:rsidP="007B39B4">
      <w:pPr>
        <w:pStyle w:val="ASN1TABLEbegin"/>
        <w:widowControl/>
        <w:rPr>
          <w:b w:val="0"/>
          <w:szCs w:val="16"/>
          <w:lang w:val="en-GB"/>
        </w:rPr>
      </w:pPr>
      <w:r w:rsidRPr="00653FE2">
        <w:rPr>
          <w:szCs w:val="16"/>
          <w:lang w:val="en-GB"/>
        </w:rPr>
        <w:t>SupportedFeature</w:t>
      </w:r>
      <w:r w:rsidR="0087322F" w:rsidRPr="00653FE2">
        <w:rPr>
          <w:szCs w:val="16"/>
          <w:lang w:val="en-GB"/>
        </w:rPr>
        <w:t>s</w:t>
      </w:r>
      <w:r w:rsidRPr="00653FE2">
        <w:rPr>
          <w:b w:val="0"/>
          <w:szCs w:val="16"/>
          <w:lang w:val="en-GB"/>
        </w:rPr>
        <w:t>::= BIT STRING {</w:t>
      </w:r>
    </w:p>
    <w:p w:rsidR="007B39B4" w:rsidRPr="00653FE2" w:rsidRDefault="007B39B4" w:rsidP="007B39B4">
      <w:pPr>
        <w:pStyle w:val="ASN1TABLEmiddle"/>
        <w:widowControl/>
        <w:rPr>
          <w:szCs w:val="16"/>
          <w:lang w:val="en-GB"/>
        </w:rPr>
      </w:pPr>
      <w:r w:rsidRPr="00653FE2">
        <w:rPr>
          <w:szCs w:val="16"/>
          <w:lang w:val="en-GB"/>
        </w:rPr>
        <w:tab/>
        <w:t>odb-all</w:t>
      </w:r>
      <w:r w:rsidR="00841761" w:rsidRPr="00653FE2">
        <w:rPr>
          <w:szCs w:val="16"/>
          <w:lang w:val="en-GB"/>
        </w:rPr>
        <w:t>-apn</w:t>
      </w:r>
      <w:r w:rsidRPr="00653FE2">
        <w:rPr>
          <w:szCs w:val="16"/>
          <w:lang w:val="en-GB"/>
        </w:rPr>
        <w:t xml:space="preserve"> (0),</w:t>
      </w:r>
    </w:p>
    <w:p w:rsidR="007B39B4" w:rsidRPr="00653FE2" w:rsidRDefault="007B39B4" w:rsidP="007B39B4">
      <w:pPr>
        <w:pStyle w:val="ASN1TABLEmiddle"/>
        <w:widowControl/>
        <w:rPr>
          <w:szCs w:val="16"/>
          <w:lang w:val="en-GB"/>
        </w:rPr>
      </w:pPr>
      <w:r w:rsidRPr="00653FE2">
        <w:rPr>
          <w:szCs w:val="16"/>
          <w:lang w:val="en-GB"/>
        </w:rPr>
        <w:tab/>
        <w:t>odb-HPLMN-APN (1),</w:t>
      </w:r>
    </w:p>
    <w:p w:rsidR="007B39B4" w:rsidRPr="00653FE2" w:rsidRDefault="007B39B4" w:rsidP="007B39B4">
      <w:pPr>
        <w:pStyle w:val="ASN1TABLEmiddle"/>
        <w:widowControl/>
        <w:rPr>
          <w:szCs w:val="16"/>
          <w:lang w:val="en-GB"/>
        </w:rPr>
      </w:pPr>
      <w:r w:rsidRPr="00653FE2">
        <w:rPr>
          <w:szCs w:val="16"/>
          <w:lang w:val="en-GB"/>
        </w:rPr>
        <w:tab/>
        <w:t>odb-VPLMN-APN (2),</w:t>
      </w:r>
    </w:p>
    <w:p w:rsidR="00841761" w:rsidRPr="00653FE2" w:rsidRDefault="007B39B4" w:rsidP="00841761">
      <w:pPr>
        <w:pStyle w:val="ASN1TABLEmiddle"/>
        <w:widowControl/>
        <w:rPr>
          <w:szCs w:val="16"/>
          <w:lang w:val="nb-NO"/>
        </w:rPr>
      </w:pPr>
      <w:r w:rsidRPr="00653FE2">
        <w:rPr>
          <w:szCs w:val="16"/>
          <w:lang w:val="en-GB"/>
        </w:rPr>
        <w:tab/>
      </w:r>
      <w:r w:rsidR="00841761" w:rsidRPr="00653FE2">
        <w:rPr>
          <w:szCs w:val="16"/>
          <w:lang w:val="nb-NO"/>
        </w:rPr>
        <w:t>odb-all-og (3),</w:t>
      </w:r>
    </w:p>
    <w:p w:rsidR="00841761" w:rsidRPr="00653FE2" w:rsidRDefault="00841761" w:rsidP="00841761">
      <w:pPr>
        <w:pStyle w:val="ASN1TABLEmiddle"/>
        <w:widowControl/>
        <w:rPr>
          <w:szCs w:val="16"/>
          <w:lang w:val="nb-NO"/>
        </w:rPr>
      </w:pPr>
      <w:r w:rsidRPr="00653FE2">
        <w:rPr>
          <w:szCs w:val="16"/>
          <w:lang w:val="nb-NO"/>
        </w:rPr>
        <w:tab/>
        <w:t>odb-all-international-og (4),</w:t>
      </w:r>
    </w:p>
    <w:p w:rsidR="00841761" w:rsidRPr="00653FE2" w:rsidRDefault="00841761" w:rsidP="00841761">
      <w:pPr>
        <w:pStyle w:val="ASN1TABLEmiddle"/>
        <w:widowControl/>
        <w:rPr>
          <w:szCs w:val="16"/>
          <w:lang w:val="en-GB"/>
        </w:rPr>
      </w:pPr>
      <w:r w:rsidRPr="00653FE2">
        <w:rPr>
          <w:szCs w:val="16"/>
          <w:lang w:val="nb-NO"/>
        </w:rPr>
        <w:tab/>
      </w:r>
      <w:r w:rsidRPr="00653FE2">
        <w:rPr>
          <w:szCs w:val="16"/>
          <w:lang w:val="en-GB"/>
        </w:rPr>
        <w:t>odb-all-int-og-not-to-HPLMN-country (5),</w:t>
      </w:r>
    </w:p>
    <w:p w:rsidR="00841761" w:rsidRPr="00653FE2" w:rsidRDefault="00841761" w:rsidP="00841761">
      <w:pPr>
        <w:pStyle w:val="ASN1TABLEmiddle"/>
        <w:widowControl/>
        <w:rPr>
          <w:szCs w:val="16"/>
          <w:lang w:val="en-GB"/>
        </w:rPr>
      </w:pPr>
      <w:r w:rsidRPr="00653FE2">
        <w:rPr>
          <w:szCs w:val="16"/>
          <w:lang w:val="en-GB"/>
        </w:rPr>
        <w:tab/>
        <w:t>odb-all-interzonal-og (6),</w:t>
      </w:r>
    </w:p>
    <w:p w:rsidR="00841761" w:rsidRPr="00653FE2" w:rsidRDefault="00841761" w:rsidP="00841761">
      <w:pPr>
        <w:pStyle w:val="ASN1TABLEmiddle"/>
        <w:widowControl/>
        <w:rPr>
          <w:szCs w:val="16"/>
          <w:lang w:val="en-GB"/>
        </w:rPr>
      </w:pPr>
      <w:r w:rsidRPr="00653FE2">
        <w:rPr>
          <w:szCs w:val="16"/>
          <w:lang w:val="en-GB"/>
        </w:rPr>
        <w:tab/>
        <w:t>odb-all-interzonal-og-not-to-HPLMN-country (7),</w:t>
      </w:r>
    </w:p>
    <w:p w:rsidR="00841761" w:rsidRPr="00653FE2" w:rsidRDefault="00841761" w:rsidP="00841761">
      <w:pPr>
        <w:pStyle w:val="ASN1TABLEmiddle"/>
        <w:widowControl/>
        <w:rPr>
          <w:szCs w:val="16"/>
          <w:lang w:val="en-GB"/>
        </w:rPr>
      </w:pPr>
      <w:r w:rsidRPr="00653FE2">
        <w:rPr>
          <w:szCs w:val="16"/>
          <w:lang w:val="en-GB"/>
        </w:rPr>
        <w:tab/>
        <w:t>odb-all-interzonal-og-and-internat-og-not-to-HPLMN-country (8),</w:t>
      </w:r>
    </w:p>
    <w:p w:rsidR="00841761" w:rsidRPr="00653FE2" w:rsidRDefault="00841761" w:rsidP="00841761">
      <w:pPr>
        <w:pStyle w:val="ASN1TABLEmiddle"/>
        <w:widowControl/>
        <w:rPr>
          <w:szCs w:val="16"/>
          <w:lang w:val="en-GB"/>
        </w:rPr>
      </w:pPr>
      <w:r w:rsidRPr="00653FE2">
        <w:rPr>
          <w:szCs w:val="16"/>
          <w:lang w:val="en-GB"/>
        </w:rPr>
        <w:tab/>
      </w:r>
      <w:r w:rsidR="007B39B4" w:rsidRPr="00653FE2">
        <w:rPr>
          <w:szCs w:val="16"/>
          <w:lang w:val="en-GB"/>
        </w:rPr>
        <w:t>regSub (</w:t>
      </w:r>
      <w:r w:rsidRPr="00653FE2">
        <w:rPr>
          <w:szCs w:val="16"/>
          <w:lang w:val="en-GB"/>
        </w:rPr>
        <w:t>9</w:t>
      </w:r>
      <w:r w:rsidR="007B39B4" w:rsidRPr="00653FE2">
        <w:rPr>
          <w:szCs w:val="16"/>
          <w:lang w:val="en-GB"/>
        </w:rPr>
        <w:t>)</w:t>
      </w:r>
      <w:r w:rsidRPr="00653FE2">
        <w:rPr>
          <w:szCs w:val="16"/>
          <w:lang w:val="en-GB"/>
        </w:rPr>
        <w:t>,</w:t>
      </w:r>
    </w:p>
    <w:p w:rsidR="00841761" w:rsidRPr="00653FE2" w:rsidRDefault="00841761" w:rsidP="00841761">
      <w:pPr>
        <w:pStyle w:val="ASN1TABLEmiddle"/>
        <w:widowControl/>
        <w:rPr>
          <w:szCs w:val="16"/>
          <w:lang w:val="en-GB"/>
        </w:rPr>
      </w:pPr>
      <w:r w:rsidRPr="00653FE2">
        <w:rPr>
          <w:szCs w:val="16"/>
          <w:lang w:val="en-GB"/>
        </w:rPr>
        <w:tab/>
        <w:t>trace (10),</w:t>
      </w:r>
    </w:p>
    <w:p w:rsidR="00841761" w:rsidRPr="00653FE2" w:rsidRDefault="00841761" w:rsidP="00841761">
      <w:pPr>
        <w:pStyle w:val="ASN1TABLEmiddle"/>
        <w:widowControl/>
        <w:rPr>
          <w:szCs w:val="16"/>
          <w:lang w:val="en-GB"/>
        </w:rPr>
      </w:pPr>
      <w:r w:rsidRPr="00653FE2">
        <w:rPr>
          <w:szCs w:val="16"/>
          <w:lang w:val="en-GB"/>
        </w:rPr>
        <w:tab/>
        <w:t>lcs-all-PrivExcep (11),</w:t>
      </w:r>
    </w:p>
    <w:p w:rsidR="00841761" w:rsidRPr="00653FE2" w:rsidRDefault="00841761" w:rsidP="00841761">
      <w:pPr>
        <w:pStyle w:val="ASN1TABLEmiddle"/>
        <w:widowControl/>
        <w:rPr>
          <w:szCs w:val="16"/>
          <w:lang w:val="en-GB"/>
        </w:rPr>
      </w:pPr>
      <w:r w:rsidRPr="00653FE2">
        <w:rPr>
          <w:szCs w:val="16"/>
          <w:lang w:val="en-GB"/>
        </w:rPr>
        <w:tab/>
        <w:t>lcs-universal (12),</w:t>
      </w:r>
    </w:p>
    <w:p w:rsidR="00841761" w:rsidRPr="00653FE2" w:rsidRDefault="00841761" w:rsidP="00841761">
      <w:pPr>
        <w:pStyle w:val="ASN1TABLEmiddle"/>
        <w:widowControl/>
        <w:rPr>
          <w:szCs w:val="16"/>
          <w:lang w:val="en-GB"/>
        </w:rPr>
      </w:pPr>
      <w:r w:rsidRPr="00653FE2">
        <w:rPr>
          <w:szCs w:val="16"/>
          <w:lang w:val="en-GB"/>
        </w:rPr>
        <w:tab/>
        <w:t>lcs-CallSessionRelated (13),</w:t>
      </w:r>
    </w:p>
    <w:p w:rsidR="00841761" w:rsidRPr="00653FE2" w:rsidRDefault="00841761" w:rsidP="00841761">
      <w:pPr>
        <w:pStyle w:val="ASN1TABLEmiddle"/>
        <w:widowControl/>
        <w:rPr>
          <w:szCs w:val="16"/>
          <w:lang w:val="en-GB"/>
        </w:rPr>
      </w:pPr>
      <w:r w:rsidRPr="00653FE2">
        <w:rPr>
          <w:szCs w:val="16"/>
          <w:lang w:val="en-GB"/>
        </w:rPr>
        <w:tab/>
        <w:t>lcs-CallSessionUnrelated (14),</w:t>
      </w:r>
    </w:p>
    <w:p w:rsidR="00841761" w:rsidRPr="00653FE2" w:rsidRDefault="00841761" w:rsidP="00841761">
      <w:pPr>
        <w:pStyle w:val="ASN1TABLEmiddle"/>
        <w:widowControl/>
        <w:rPr>
          <w:szCs w:val="16"/>
          <w:lang w:val="en-GB"/>
        </w:rPr>
      </w:pPr>
      <w:r w:rsidRPr="00653FE2">
        <w:rPr>
          <w:szCs w:val="16"/>
          <w:lang w:val="en-GB"/>
        </w:rPr>
        <w:tab/>
        <w:t>lcs-PLMN-operator (15),</w:t>
      </w:r>
    </w:p>
    <w:p w:rsidR="00841761" w:rsidRPr="00653FE2" w:rsidRDefault="00841761" w:rsidP="00841761">
      <w:pPr>
        <w:pStyle w:val="ASN1TABLEmiddle"/>
        <w:widowControl/>
        <w:rPr>
          <w:szCs w:val="16"/>
          <w:lang w:val="en-GB"/>
        </w:rPr>
      </w:pPr>
      <w:r w:rsidRPr="00653FE2">
        <w:rPr>
          <w:szCs w:val="16"/>
          <w:lang w:val="en-GB"/>
        </w:rPr>
        <w:tab/>
        <w:t>lcs-ServiceType (16),</w:t>
      </w:r>
    </w:p>
    <w:p w:rsidR="00841761" w:rsidRPr="00653FE2" w:rsidRDefault="00841761" w:rsidP="00841761">
      <w:pPr>
        <w:pStyle w:val="ASN1TABLEmiddle"/>
        <w:widowControl/>
        <w:rPr>
          <w:szCs w:val="16"/>
          <w:lang w:val="en-GB"/>
        </w:rPr>
      </w:pPr>
      <w:r w:rsidRPr="00653FE2">
        <w:rPr>
          <w:szCs w:val="16"/>
          <w:lang w:val="en-GB"/>
        </w:rPr>
        <w:tab/>
        <w:t>lcs-all-MOLR-SS (17),</w:t>
      </w:r>
    </w:p>
    <w:p w:rsidR="00841761" w:rsidRPr="00653FE2" w:rsidRDefault="00841761" w:rsidP="00841761">
      <w:pPr>
        <w:pStyle w:val="ASN1TABLEmiddle"/>
        <w:widowControl/>
        <w:rPr>
          <w:szCs w:val="16"/>
          <w:lang w:val="en-GB"/>
        </w:rPr>
      </w:pPr>
      <w:r w:rsidRPr="00653FE2">
        <w:rPr>
          <w:szCs w:val="16"/>
          <w:lang w:val="en-GB"/>
        </w:rPr>
        <w:tab/>
        <w:t>lcs-basicSelfLocation (18),</w:t>
      </w:r>
    </w:p>
    <w:p w:rsidR="00841761" w:rsidRPr="00653FE2" w:rsidRDefault="00841761" w:rsidP="00841761">
      <w:pPr>
        <w:pStyle w:val="ASN1TABLEmiddle"/>
        <w:widowControl/>
        <w:rPr>
          <w:szCs w:val="16"/>
          <w:lang w:val="en-GB"/>
        </w:rPr>
      </w:pPr>
      <w:r w:rsidRPr="00653FE2">
        <w:rPr>
          <w:szCs w:val="16"/>
          <w:lang w:val="en-GB"/>
        </w:rPr>
        <w:tab/>
        <w:t>lcs-autonomousSelfLocation (19),</w:t>
      </w:r>
    </w:p>
    <w:p w:rsidR="00841761" w:rsidRPr="00653FE2" w:rsidRDefault="00841761" w:rsidP="00841761">
      <w:pPr>
        <w:pStyle w:val="ASN1TABLEmiddle"/>
        <w:widowControl/>
        <w:rPr>
          <w:szCs w:val="16"/>
          <w:lang w:val="en-GB"/>
        </w:rPr>
      </w:pPr>
      <w:r w:rsidRPr="00653FE2">
        <w:rPr>
          <w:szCs w:val="16"/>
          <w:lang w:val="en-GB"/>
        </w:rPr>
        <w:tab/>
        <w:t>lcs-transferToThirdParty (20),</w:t>
      </w:r>
    </w:p>
    <w:p w:rsidR="00841761" w:rsidRPr="00653FE2" w:rsidRDefault="00841761" w:rsidP="00841761">
      <w:pPr>
        <w:pStyle w:val="ASN1TABLEmiddle"/>
        <w:widowControl/>
        <w:rPr>
          <w:szCs w:val="16"/>
          <w:lang w:val="en-GB"/>
        </w:rPr>
      </w:pPr>
      <w:r w:rsidRPr="00653FE2">
        <w:rPr>
          <w:szCs w:val="16"/>
          <w:lang w:val="en-GB"/>
        </w:rPr>
        <w:tab/>
        <w:t>sm-mo-pp (21),</w:t>
      </w:r>
    </w:p>
    <w:p w:rsidR="00841761" w:rsidRPr="00653FE2" w:rsidRDefault="00841761" w:rsidP="00841761">
      <w:pPr>
        <w:pStyle w:val="ASN1TABLEmiddle"/>
        <w:widowControl/>
        <w:rPr>
          <w:szCs w:val="16"/>
          <w:lang w:val="en-GB"/>
        </w:rPr>
      </w:pPr>
      <w:r w:rsidRPr="00653FE2">
        <w:rPr>
          <w:szCs w:val="16"/>
          <w:lang w:val="en-GB"/>
        </w:rPr>
        <w:tab/>
        <w:t>barring-OutgoingCalls (22),</w:t>
      </w:r>
    </w:p>
    <w:p w:rsidR="00841761" w:rsidRPr="00653FE2" w:rsidRDefault="00841761" w:rsidP="00841761">
      <w:pPr>
        <w:pStyle w:val="ASN1TABLEmiddle"/>
        <w:widowControl/>
        <w:rPr>
          <w:szCs w:val="16"/>
          <w:lang w:val="en-GB"/>
        </w:rPr>
      </w:pPr>
      <w:r w:rsidRPr="00653FE2">
        <w:rPr>
          <w:szCs w:val="16"/>
          <w:lang w:val="en-GB"/>
        </w:rPr>
        <w:tab/>
        <w:t>baoc (23),</w:t>
      </w:r>
    </w:p>
    <w:p w:rsidR="00841761" w:rsidRPr="00653FE2" w:rsidRDefault="00841761" w:rsidP="00841761">
      <w:pPr>
        <w:pStyle w:val="ASN1TABLEmiddle"/>
        <w:widowControl/>
        <w:rPr>
          <w:szCs w:val="16"/>
          <w:lang w:val="en-GB"/>
        </w:rPr>
      </w:pPr>
      <w:r w:rsidRPr="00653FE2">
        <w:rPr>
          <w:szCs w:val="16"/>
          <w:lang w:val="en-GB"/>
        </w:rPr>
        <w:tab/>
        <w:t>boic (24),</w:t>
      </w:r>
    </w:p>
    <w:p w:rsidR="004C4925" w:rsidRPr="00653FE2" w:rsidRDefault="00841761" w:rsidP="000E4252">
      <w:pPr>
        <w:pStyle w:val="ASN1TABLEmiddle"/>
        <w:widowControl/>
        <w:rPr>
          <w:lang w:val="en-GB"/>
        </w:rPr>
      </w:pPr>
      <w:r w:rsidRPr="00653FE2">
        <w:rPr>
          <w:lang w:val="en-GB"/>
        </w:rPr>
        <w:tab/>
        <w:t>boicExHC (25)</w:t>
      </w:r>
      <w:r w:rsidR="004C4925" w:rsidRPr="00653FE2">
        <w:rPr>
          <w:lang w:val="en-GB"/>
        </w:rPr>
        <w:t>,</w:t>
      </w:r>
    </w:p>
    <w:p w:rsidR="00B42556" w:rsidRPr="00653FE2" w:rsidRDefault="004C4925" w:rsidP="000E4252">
      <w:pPr>
        <w:pStyle w:val="ASN1TABLEmiddle"/>
        <w:widowControl/>
        <w:rPr>
          <w:lang w:val="en-GB"/>
        </w:rPr>
      </w:pPr>
      <w:r w:rsidRPr="00653FE2">
        <w:rPr>
          <w:lang w:val="en-GB"/>
        </w:rPr>
        <w:tab/>
      </w:r>
      <w:r w:rsidR="00B30C68" w:rsidRPr="00653FE2">
        <w:rPr>
          <w:lang w:val="en-GB"/>
        </w:rPr>
        <w:t>local</w:t>
      </w:r>
      <w:r w:rsidRPr="00653FE2">
        <w:rPr>
          <w:lang w:val="en-GB"/>
        </w:rPr>
        <w:t>TimeZoneRetrieval (26)</w:t>
      </w:r>
      <w:r w:rsidR="00B42556" w:rsidRPr="00653FE2">
        <w:rPr>
          <w:lang w:val="en-GB"/>
        </w:rPr>
        <w:t>,</w:t>
      </w:r>
    </w:p>
    <w:p w:rsidR="00D90BE4" w:rsidRPr="00653FE2" w:rsidRDefault="00B42556" w:rsidP="00D90BE4">
      <w:pPr>
        <w:pStyle w:val="ASN1TABLEmiddle"/>
        <w:widowControl/>
        <w:rPr>
          <w:lang w:val="en-GB" w:eastAsia="zh-CN"/>
        </w:rPr>
      </w:pPr>
      <w:r w:rsidRPr="00653FE2">
        <w:rPr>
          <w:lang w:val="en-GB"/>
        </w:rPr>
        <w:tab/>
        <w:t>additionalMsisdn (27)</w:t>
      </w:r>
      <w:r w:rsidR="00D90BE4" w:rsidRPr="00653FE2">
        <w:rPr>
          <w:rFonts w:hint="eastAsia"/>
          <w:lang w:val="en-GB" w:eastAsia="zh-CN"/>
        </w:rPr>
        <w:t>,</w:t>
      </w:r>
    </w:p>
    <w:p w:rsidR="00D90BE4" w:rsidRPr="00653FE2" w:rsidRDefault="00D90BE4" w:rsidP="00D90BE4">
      <w:pPr>
        <w:pStyle w:val="ASN1TABLEmiddle"/>
        <w:widowControl/>
        <w:rPr>
          <w:lang w:val="en-GB" w:eastAsia="zh-CN"/>
        </w:rPr>
      </w:pPr>
      <w:r w:rsidRPr="00653FE2">
        <w:rPr>
          <w:lang w:val="en-GB"/>
        </w:rPr>
        <w:tab/>
      </w:r>
      <w:r w:rsidRPr="00653FE2">
        <w:rPr>
          <w:rFonts w:hint="eastAsia"/>
          <w:lang w:val="en-GB" w:eastAsia="zh-CN"/>
        </w:rPr>
        <w:t>smsI</w:t>
      </w:r>
      <w:r w:rsidRPr="00653FE2">
        <w:rPr>
          <w:rFonts w:hint="eastAsia"/>
          <w:lang w:val="en-US" w:eastAsia="zh-CN"/>
        </w:rPr>
        <w:t>nMME</w:t>
      </w:r>
      <w:r w:rsidRPr="00653FE2">
        <w:rPr>
          <w:lang w:val="en-GB"/>
        </w:rPr>
        <w:t xml:space="preserve"> (28)</w:t>
      </w:r>
      <w:r w:rsidRPr="00653FE2">
        <w:rPr>
          <w:rFonts w:hint="eastAsia"/>
          <w:lang w:val="en-GB" w:eastAsia="zh-CN"/>
        </w:rPr>
        <w:t>,</w:t>
      </w:r>
    </w:p>
    <w:p w:rsidR="00782FED" w:rsidRPr="00653FE2" w:rsidRDefault="00D90BE4" w:rsidP="00782FED">
      <w:pPr>
        <w:pStyle w:val="ASN1TABLEmiddle"/>
        <w:widowControl/>
        <w:rPr>
          <w:szCs w:val="16"/>
          <w:lang w:val="en-GB"/>
        </w:rPr>
      </w:pPr>
      <w:r w:rsidRPr="00653FE2">
        <w:rPr>
          <w:rFonts w:hint="eastAsia"/>
          <w:lang w:val="en-GB" w:eastAsia="zh-CN"/>
        </w:rPr>
        <w:tab/>
        <w:t>smsInSGSN (</w:t>
      </w:r>
      <w:r w:rsidRPr="00653FE2">
        <w:rPr>
          <w:lang w:val="en-GB" w:eastAsia="zh-CN"/>
        </w:rPr>
        <w:t>29</w:t>
      </w:r>
      <w:r w:rsidRPr="00653FE2">
        <w:rPr>
          <w:rFonts w:hint="eastAsia"/>
          <w:lang w:val="en-GB" w:eastAsia="zh-CN"/>
        </w:rPr>
        <w:t>)</w:t>
      </w:r>
      <w:r w:rsidR="00782FED" w:rsidRPr="00653FE2">
        <w:rPr>
          <w:szCs w:val="16"/>
          <w:lang w:val="en-GB"/>
        </w:rPr>
        <w:t>,</w:t>
      </w:r>
    </w:p>
    <w:p w:rsidR="00782FED" w:rsidRPr="00653FE2" w:rsidRDefault="00782FED" w:rsidP="00782FED">
      <w:pPr>
        <w:pStyle w:val="ASN1TABLEmiddle"/>
        <w:widowControl/>
        <w:rPr>
          <w:szCs w:val="16"/>
          <w:lang w:val="en-GB"/>
        </w:rPr>
      </w:pPr>
      <w:r w:rsidRPr="00653FE2">
        <w:rPr>
          <w:szCs w:val="16"/>
          <w:lang w:val="en-GB"/>
        </w:rPr>
        <w:tab/>
        <w:t>ue</w:t>
      </w:r>
      <w:r w:rsidRPr="00653FE2">
        <w:rPr>
          <w:lang w:val="en-US"/>
        </w:rPr>
        <w:t>-Reachability-Notification</w:t>
      </w:r>
      <w:r w:rsidRPr="00653FE2">
        <w:rPr>
          <w:szCs w:val="16"/>
          <w:lang w:val="en-GB"/>
        </w:rPr>
        <w:t xml:space="preserve"> (30),</w:t>
      </w:r>
    </w:p>
    <w:p w:rsidR="00782FED" w:rsidRPr="00653FE2" w:rsidRDefault="00782FED" w:rsidP="00782FED">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rsidR="00782FED" w:rsidRPr="00653FE2" w:rsidRDefault="00782FED" w:rsidP="00782FED">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rsidR="005E1DAD" w:rsidRPr="00653FE2" w:rsidRDefault="00782FED" w:rsidP="005E1DAD">
      <w:pPr>
        <w:pStyle w:val="ASN1TABLEmiddle"/>
        <w:widowControl/>
        <w:rPr>
          <w:lang w:val="en-GB" w:eastAsia="zh-CN"/>
        </w:rPr>
      </w:pPr>
      <w:r w:rsidRPr="00653FE2">
        <w:rPr>
          <w:rFonts w:hint="eastAsia"/>
          <w:szCs w:val="16"/>
          <w:lang w:val="en-US" w:eastAsia="zh-CN"/>
        </w:rPr>
        <w:tab/>
        <w:t>gddInSGSN</w:t>
      </w:r>
      <w:r w:rsidRPr="00653FE2">
        <w:rPr>
          <w:lang w:val="en-GB"/>
        </w:rPr>
        <w:t xml:space="preserve"> (33)</w:t>
      </w:r>
      <w:r w:rsidR="005E1DAD" w:rsidRPr="00653FE2">
        <w:rPr>
          <w:rFonts w:hint="eastAsia"/>
          <w:lang w:val="en-GB" w:eastAsia="zh-CN"/>
        </w:rPr>
        <w:t>,</w:t>
      </w:r>
    </w:p>
    <w:p w:rsidR="00ED446F" w:rsidRPr="00653FE2" w:rsidRDefault="005E1DAD" w:rsidP="00ED446F">
      <w:pPr>
        <w:pStyle w:val="ASN1TABLEmiddle"/>
        <w:widowControl/>
        <w:rPr>
          <w:lang w:val="en-GB"/>
        </w:rPr>
      </w:pPr>
      <w:r w:rsidRPr="00653FE2">
        <w:rPr>
          <w:rFonts w:hint="eastAsia"/>
          <w:szCs w:val="16"/>
          <w:lang w:val="en-US" w:eastAsia="zh-CN"/>
        </w:rPr>
        <w:tab/>
        <w:t>sgsnCAMELCapability</w:t>
      </w:r>
      <w:r w:rsidRPr="00653FE2">
        <w:rPr>
          <w:lang w:val="en-GB"/>
        </w:rPr>
        <w:t xml:space="preserve"> (34)</w:t>
      </w:r>
      <w:r w:rsidR="00ED446F" w:rsidRPr="00653FE2">
        <w:rPr>
          <w:lang w:val="en-GB"/>
        </w:rPr>
        <w:t>,</w:t>
      </w:r>
    </w:p>
    <w:p w:rsidR="001169F4" w:rsidRPr="00653FE2" w:rsidRDefault="00ED446F" w:rsidP="001169F4">
      <w:pPr>
        <w:pStyle w:val="ASN1TABLEmiddle"/>
        <w:widowControl/>
        <w:rPr>
          <w:lang w:val="en-GB"/>
        </w:rPr>
      </w:pPr>
      <w:r w:rsidRPr="00653FE2">
        <w:rPr>
          <w:rFonts w:hint="eastAsia"/>
          <w:szCs w:val="16"/>
          <w:lang w:eastAsia="zh-CN"/>
        </w:rPr>
        <w:tab/>
      </w:r>
      <w:r w:rsidRPr="00653FE2">
        <w:rPr>
          <w:szCs w:val="16"/>
          <w:lang w:eastAsia="zh-CN"/>
        </w:rPr>
        <w:t>pcscf-Restoration</w:t>
      </w:r>
      <w:r w:rsidRPr="00653FE2">
        <w:rPr>
          <w:lang w:val="en-GB"/>
        </w:rPr>
        <w:t xml:space="preserve"> (35)</w:t>
      </w:r>
      <w:r w:rsidR="001169F4" w:rsidRPr="00653FE2">
        <w:rPr>
          <w:lang w:val="en-GB"/>
        </w:rPr>
        <w:t>,</w:t>
      </w:r>
    </w:p>
    <w:p w:rsidR="000441B6" w:rsidRPr="00653FE2" w:rsidRDefault="001169F4" w:rsidP="000441B6">
      <w:pPr>
        <w:pStyle w:val="ASN1TABLEmiddle"/>
        <w:widowControl/>
        <w:rPr>
          <w:lang w:val="en-GB"/>
        </w:rPr>
      </w:pPr>
      <w:r w:rsidRPr="00653FE2">
        <w:rPr>
          <w:lang w:val="en-GB"/>
        </w:rPr>
        <w:tab/>
        <w:t>dedicatedCoreNetworks (36)</w:t>
      </w:r>
      <w:r w:rsidR="000441B6" w:rsidRPr="00653FE2">
        <w:rPr>
          <w:lang w:val="en-GB"/>
        </w:rPr>
        <w:t>,</w:t>
      </w:r>
      <w:r w:rsidR="000441B6" w:rsidRPr="00653FE2">
        <w:t xml:space="preserve"> </w:t>
      </w:r>
    </w:p>
    <w:p w:rsidR="00AF2BD0" w:rsidRPr="00653FE2" w:rsidRDefault="000441B6" w:rsidP="00AF2BD0">
      <w:pPr>
        <w:pStyle w:val="ASN1TABLEmiddle"/>
        <w:widowControl/>
        <w:rPr>
          <w:lang w:val="en-GB"/>
        </w:rPr>
      </w:pPr>
      <w:r w:rsidRPr="00653FE2">
        <w:rPr>
          <w:lang w:val="en-GB"/>
        </w:rPr>
        <w:tab/>
        <w:t>non-IP-PDN-Type-APNs (37)</w:t>
      </w:r>
      <w:r w:rsidR="00AF2BD0" w:rsidRPr="00653FE2">
        <w:rPr>
          <w:lang w:val="en-GB"/>
        </w:rPr>
        <w:t>,</w:t>
      </w:r>
    </w:p>
    <w:p w:rsidR="00D22B1D" w:rsidRPr="00653FE2" w:rsidRDefault="00AF2BD0" w:rsidP="00D22B1D">
      <w:pPr>
        <w:pStyle w:val="ASN1TABLEmiddle"/>
        <w:widowControl/>
        <w:rPr>
          <w:lang w:val="en-GB"/>
        </w:rPr>
      </w:pPr>
      <w:r w:rsidRPr="00653FE2">
        <w:rPr>
          <w:lang w:val="en-GB"/>
        </w:rPr>
        <w:tab/>
        <w:t>non-IP-PDP-Type-APNs (38)</w:t>
      </w:r>
      <w:r w:rsidR="00D22B1D" w:rsidRPr="00653FE2">
        <w:rPr>
          <w:lang w:val="en-GB"/>
        </w:rPr>
        <w:t>,</w:t>
      </w:r>
    </w:p>
    <w:p w:rsidR="007B39B4" w:rsidRPr="00653FE2" w:rsidRDefault="00D22B1D" w:rsidP="00D22B1D">
      <w:pPr>
        <w:pStyle w:val="ASN1TABLEmiddle"/>
        <w:widowControl/>
        <w:rPr>
          <w:lang w:val="en-GB"/>
        </w:rPr>
      </w:pPr>
      <w:r w:rsidRPr="00653FE2">
        <w:rPr>
          <w:lang w:val="en-GB"/>
        </w:rPr>
        <w:tab/>
        <w:t xml:space="preserve">nrAsSecondaryRAT (39) </w:t>
      </w:r>
      <w:r w:rsidR="007B39B4" w:rsidRPr="00653FE2">
        <w:rPr>
          <w:lang w:val="en-GB"/>
        </w:rPr>
        <w:t>} (SIZE (</w:t>
      </w:r>
      <w:r w:rsidR="00841761" w:rsidRPr="00653FE2">
        <w:rPr>
          <w:lang w:val="en-GB"/>
        </w:rPr>
        <w:t>26</w:t>
      </w:r>
      <w:r w:rsidR="007B39B4" w:rsidRPr="00653FE2">
        <w:rPr>
          <w:lang w:val="en-GB"/>
        </w:rPr>
        <w:t>..</w:t>
      </w:r>
      <w:r w:rsidR="00841761" w:rsidRPr="00653FE2">
        <w:rPr>
          <w:lang w:val="en-GB"/>
        </w:rPr>
        <w:t>40</w:t>
      </w:r>
      <w:r w:rsidR="007B39B4" w:rsidRPr="00653FE2">
        <w:rPr>
          <w:lang w:val="en-GB"/>
        </w:rPr>
        <w:t>))</w:t>
      </w:r>
    </w:p>
    <w:p w:rsidR="002B3207" w:rsidRPr="00653FE2" w:rsidRDefault="004C4925" w:rsidP="002B3207">
      <w:pPr>
        <w:pStyle w:val="ASN1TABLEmiddle"/>
        <w:rPr>
          <w:i/>
          <w:iCs/>
          <w:lang w:val="en-GB" w:eastAsia="zh-CN"/>
        </w:rPr>
      </w:pPr>
      <w:r w:rsidRPr="00653FE2">
        <w:rPr>
          <w:i/>
          <w:iCs/>
          <w:lang w:val="en-GB"/>
        </w:rPr>
        <w:tab/>
        <w:t>--</w:t>
      </w:r>
      <w:r w:rsidRPr="00653FE2">
        <w:rPr>
          <w:i/>
          <w:iCs/>
          <w:lang w:val="en-GB"/>
        </w:rPr>
        <w:tab/>
      </w:r>
      <w:r w:rsidR="000441B6" w:rsidRPr="00653FE2">
        <w:rPr>
          <w:i/>
          <w:iCs/>
          <w:lang w:val="en-GB"/>
        </w:rPr>
        <w:t xml:space="preserve">for </w:t>
      </w:r>
      <w:r w:rsidRPr="00653FE2">
        <w:rPr>
          <w:rFonts w:hint="eastAsia"/>
          <w:i/>
          <w:iCs/>
          <w:lang w:val="en-GB" w:eastAsia="zh-CN"/>
        </w:rPr>
        <w:t>the definition and usage of the above features see the 3GPP TS 29.272 [144].</w:t>
      </w:r>
    </w:p>
    <w:p w:rsidR="004C4925" w:rsidRPr="00653FE2" w:rsidRDefault="002B3207" w:rsidP="002B3207">
      <w:pPr>
        <w:pStyle w:val="ASN1TABLEmiddle"/>
        <w:rPr>
          <w:i/>
          <w:iCs/>
          <w:lang w:val="en-GB" w:eastAsia="zh-CN"/>
        </w:rPr>
      </w:pPr>
      <w:r w:rsidRPr="00653FE2">
        <w:rPr>
          <w:i/>
          <w:iCs/>
          <w:lang w:val="en-GB"/>
        </w:rPr>
        <w:tab/>
        <w:t>--</w:t>
      </w:r>
      <w:r w:rsidRPr="00653FE2">
        <w:rPr>
          <w:i/>
          <w:iCs/>
          <w:lang w:val="en-GB"/>
        </w:rPr>
        <w:tab/>
        <w:t>Additional supported features are encoded in Ext-SupportedFeatures bit string</w:t>
      </w:r>
      <w:r w:rsidRPr="00653FE2">
        <w:rPr>
          <w:rFonts w:hint="eastAsia"/>
          <w:i/>
          <w:iCs/>
          <w:lang w:val="en-GB" w:eastAsia="zh-CN"/>
        </w:rPr>
        <w:t>.</w:t>
      </w:r>
    </w:p>
    <w:p w:rsidR="004C4925" w:rsidRPr="00653FE2" w:rsidRDefault="004C4925" w:rsidP="000E4252">
      <w:pPr>
        <w:pStyle w:val="ASN1TABLEmiddle"/>
        <w:widowControl/>
        <w:rPr>
          <w:lang w:val="en-GB"/>
        </w:rPr>
      </w:pPr>
    </w:p>
    <w:p w:rsidR="000E4252" w:rsidRPr="00653FE2" w:rsidRDefault="000E4252" w:rsidP="000E4252">
      <w:pPr>
        <w:pStyle w:val="ASN1Source"/>
        <w:widowControl/>
        <w:rPr>
          <w:szCs w:val="16"/>
          <w:lang w:val="en-GB"/>
        </w:rPr>
      </w:pPr>
    </w:p>
    <w:p w:rsidR="002B3207" w:rsidRPr="00653FE2" w:rsidRDefault="002B3207" w:rsidP="002B3207">
      <w:pPr>
        <w:pStyle w:val="ASN1TABLEbegin"/>
        <w:widowControl/>
        <w:rPr>
          <w:b w:val="0"/>
          <w:szCs w:val="16"/>
          <w:lang w:val="en-GB"/>
        </w:rPr>
      </w:pPr>
      <w:r w:rsidRPr="00653FE2">
        <w:rPr>
          <w:szCs w:val="16"/>
          <w:lang w:val="en-GB"/>
        </w:rPr>
        <w:t>Ext-SupportedFeatures</w:t>
      </w:r>
      <w:r w:rsidRPr="00653FE2">
        <w:rPr>
          <w:b w:val="0"/>
          <w:szCs w:val="16"/>
          <w:lang w:val="en-GB"/>
        </w:rPr>
        <w:t xml:space="preserve"> ::= BIT STRING {</w:t>
      </w:r>
    </w:p>
    <w:p w:rsidR="002B3207" w:rsidRPr="00653FE2" w:rsidRDefault="002B3207" w:rsidP="002B3207">
      <w:pPr>
        <w:pStyle w:val="ASN1TABLEend"/>
        <w:widowControl/>
        <w:rPr>
          <w:szCs w:val="16"/>
          <w:lang w:val="en-GB"/>
        </w:rPr>
      </w:pPr>
      <w:r w:rsidRPr="00653FE2">
        <w:rPr>
          <w:szCs w:val="16"/>
          <w:lang w:val="en-GB"/>
        </w:rPr>
        <w:tab/>
        <w:t>unlicensedSpectrumAsSecondaryRAT (0) } (SIZE (1..40))</w:t>
      </w:r>
    </w:p>
    <w:p w:rsidR="002B3207" w:rsidRPr="00653FE2" w:rsidRDefault="002B3207" w:rsidP="000E4252">
      <w:pPr>
        <w:pStyle w:val="ASN1Source"/>
        <w:widowControl/>
        <w:rPr>
          <w:szCs w:val="16"/>
          <w:lang w:val="en-GB"/>
        </w:rPr>
      </w:pPr>
    </w:p>
    <w:p w:rsidR="000E4252" w:rsidRPr="00653FE2" w:rsidRDefault="000E4252" w:rsidP="000E4252">
      <w:pPr>
        <w:pStyle w:val="ASN1TABLEbegin"/>
        <w:rPr>
          <w:b w:val="0"/>
          <w:szCs w:val="16"/>
          <w:lang w:val="en-GB"/>
        </w:rPr>
      </w:pPr>
      <w:r w:rsidRPr="00653FE2">
        <w:rPr>
          <w:szCs w:val="16"/>
          <w:lang w:val="en-US"/>
        </w:rPr>
        <w:lastRenderedPageBreak/>
        <w:t>UE-SRVCC-Capability</w:t>
      </w:r>
      <w:r w:rsidRPr="00653FE2">
        <w:rPr>
          <w:b w:val="0"/>
          <w:szCs w:val="16"/>
          <w:lang w:val="en-US"/>
        </w:rPr>
        <w:t xml:space="preserve">::= </w:t>
      </w:r>
      <w:r w:rsidRPr="00653FE2">
        <w:rPr>
          <w:b w:val="0"/>
          <w:szCs w:val="16"/>
          <w:lang w:val="en-GB"/>
        </w:rPr>
        <w:t>ENUMERATED {</w:t>
      </w:r>
    </w:p>
    <w:p w:rsidR="000E4252" w:rsidRPr="00653FE2" w:rsidRDefault="000E4252" w:rsidP="000E4252">
      <w:pPr>
        <w:pStyle w:val="ASN1TABLEmiddle"/>
        <w:widowControl/>
        <w:rPr>
          <w:szCs w:val="16"/>
          <w:lang w:val="en-US"/>
        </w:rPr>
      </w:pPr>
      <w:r w:rsidRPr="00653FE2">
        <w:rPr>
          <w:szCs w:val="16"/>
          <w:lang w:val="en-US"/>
        </w:rPr>
        <w:tab/>
        <w:t>ue-srvcc-not-supported  (0),</w:t>
      </w:r>
    </w:p>
    <w:p w:rsidR="000E4252" w:rsidRPr="00653FE2" w:rsidRDefault="000E4252" w:rsidP="000E4252">
      <w:pPr>
        <w:pStyle w:val="ASN1TABLEmiddle"/>
        <w:widowControl/>
        <w:rPr>
          <w:szCs w:val="16"/>
          <w:lang w:val="en-US"/>
        </w:rPr>
      </w:pPr>
      <w:r w:rsidRPr="00653FE2">
        <w:rPr>
          <w:szCs w:val="16"/>
          <w:lang w:val="en-US"/>
        </w:rPr>
        <w:tab/>
        <w:t>ue-srvcc-supported  (1),</w:t>
      </w:r>
    </w:p>
    <w:p w:rsidR="000E4252" w:rsidRPr="00653FE2" w:rsidRDefault="000E4252" w:rsidP="000E4252">
      <w:pPr>
        <w:pStyle w:val="ASN1TABLEmiddle"/>
        <w:widowControl/>
        <w:rPr>
          <w:szCs w:val="16"/>
          <w:lang w:val="en-US"/>
        </w:rPr>
      </w:pPr>
      <w:r w:rsidRPr="00653FE2">
        <w:rPr>
          <w:szCs w:val="16"/>
          <w:lang w:val="en-US"/>
        </w:rPr>
        <w:tab/>
        <w:t>...}</w:t>
      </w:r>
    </w:p>
    <w:p w:rsidR="000E4252" w:rsidRPr="00653FE2" w:rsidRDefault="000E4252" w:rsidP="000E425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UpdateGprsLocationRes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hlr-Number</w:t>
      </w:r>
      <w:r w:rsidRPr="00653FE2">
        <w:rPr>
          <w:szCs w:val="16"/>
          <w:lang w:val="en-GB"/>
        </w:rPr>
        <w:tab/>
        <w:t>ISDN-AddressString,</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B41FDC" w:rsidRPr="00653FE2" w:rsidRDefault="003945A2" w:rsidP="00B41FDC">
      <w:pPr>
        <w:pStyle w:val="ASN1TABLEmiddle"/>
        <w:rPr>
          <w:szCs w:val="16"/>
          <w:lang w:val="en-GB"/>
        </w:rPr>
      </w:pPr>
      <w:r w:rsidRPr="00653FE2">
        <w:rPr>
          <w:szCs w:val="16"/>
          <w:lang w:val="en-GB"/>
        </w:rPr>
        <w:tab/>
        <w:t>...</w:t>
      </w:r>
      <w:r w:rsidR="00B41FDC" w:rsidRPr="00653FE2">
        <w:rPr>
          <w:szCs w:val="16"/>
          <w:lang w:val="en-GB"/>
        </w:rPr>
        <w:t>,</w:t>
      </w:r>
    </w:p>
    <w:p w:rsidR="006A08E8" w:rsidRPr="00653FE2" w:rsidRDefault="00B41FDC" w:rsidP="006A08E8">
      <w:pPr>
        <w:pStyle w:val="ASN1TABLEmiddle"/>
        <w:widowControl/>
        <w:rPr>
          <w:szCs w:val="16"/>
          <w:lang w:val="en-GB"/>
        </w:rPr>
      </w:pPr>
      <w:r w:rsidRPr="00653FE2">
        <w:rPr>
          <w:szCs w:val="16"/>
          <w:lang w:val="en-GB"/>
        </w:rPr>
        <w:tab/>
        <w:t>add-Capability</w:t>
      </w:r>
      <w:r w:rsidRPr="00653FE2">
        <w:rPr>
          <w:szCs w:val="16"/>
          <w:lang w:val="en-GB"/>
        </w:rPr>
        <w:tab/>
        <w:t>NULL</w:t>
      </w:r>
      <w:r w:rsidR="00653FE2">
        <w:rPr>
          <w:szCs w:val="16"/>
          <w:lang w:val="en-GB"/>
        </w:rPr>
        <w:tab/>
      </w:r>
      <w:r w:rsidRPr="00653FE2">
        <w:rPr>
          <w:szCs w:val="16"/>
          <w:lang w:val="en-GB"/>
        </w:rPr>
        <w:tab/>
        <w:t>OPTIONAL</w:t>
      </w:r>
      <w:r w:rsidR="006A08E8" w:rsidRPr="00653FE2">
        <w:rPr>
          <w:szCs w:val="16"/>
          <w:lang w:val="en-GB"/>
        </w:rPr>
        <w:t>,</w:t>
      </w:r>
    </w:p>
    <w:p w:rsidR="00D90BE4" w:rsidRPr="00653FE2" w:rsidRDefault="006A08E8" w:rsidP="00D90BE4">
      <w:pPr>
        <w:pStyle w:val="ASN1TABLEmiddle"/>
        <w:widowControl/>
        <w:rPr>
          <w:szCs w:val="16"/>
          <w:lang w:val="en-GB" w:eastAsia="zh-CN"/>
        </w:rPr>
      </w:pPr>
      <w:r w:rsidRPr="00653FE2">
        <w:rPr>
          <w:szCs w:val="16"/>
          <w:lang w:val="en-GB"/>
        </w:rPr>
        <w:tab/>
        <w:t>sgsn-mmeSeparationSupported</w:t>
      </w:r>
      <w:r w:rsidRPr="00653FE2">
        <w:rPr>
          <w:szCs w:val="16"/>
          <w:lang w:val="en-GB"/>
        </w:rPr>
        <w:tab/>
        <w:t>[0] NULL</w:t>
      </w:r>
      <w:r w:rsidR="00653FE2">
        <w:rPr>
          <w:szCs w:val="16"/>
          <w:lang w:val="en-GB"/>
        </w:rPr>
        <w:tab/>
      </w:r>
      <w:r w:rsidRPr="00653FE2">
        <w:rPr>
          <w:szCs w:val="16"/>
          <w:lang w:val="en-GB"/>
        </w:rPr>
        <w:t>OPTIONAL</w:t>
      </w:r>
      <w:r w:rsidR="00D90BE4" w:rsidRPr="00653FE2">
        <w:rPr>
          <w:rFonts w:hint="eastAsia"/>
          <w:szCs w:val="16"/>
          <w:lang w:val="en-GB" w:eastAsia="zh-CN"/>
        </w:rPr>
        <w:t>,</w:t>
      </w:r>
    </w:p>
    <w:p w:rsidR="003945A2" w:rsidRPr="00653FE2" w:rsidRDefault="00F4109D" w:rsidP="00D90BE4">
      <w:pPr>
        <w:pStyle w:val="ASN1TABLEmiddle"/>
        <w:widowControl/>
        <w:rPr>
          <w:szCs w:val="16"/>
          <w:lang w:val="en-GB"/>
        </w:rPr>
      </w:pPr>
      <w:r>
        <w:rPr>
          <w:szCs w:val="16"/>
          <w:lang w:val="en-GB"/>
        </w:rPr>
        <w:tab/>
      </w:r>
      <w:r w:rsidR="00D90BE4" w:rsidRPr="00653FE2">
        <w:rPr>
          <w:rFonts w:hint="eastAsia"/>
          <w:szCs w:val="16"/>
          <w:lang w:val="en-GB" w:eastAsia="zh-CN"/>
        </w:rPr>
        <w:t>mme</w:t>
      </w:r>
      <w:r w:rsidR="00D90BE4" w:rsidRPr="00653FE2">
        <w:rPr>
          <w:rFonts w:hint="eastAsia"/>
          <w:lang w:val="en-US" w:eastAsia="zh-CN"/>
        </w:rPr>
        <w:t>R</w:t>
      </w:r>
      <w:r w:rsidR="00D90BE4" w:rsidRPr="00653FE2">
        <w:rPr>
          <w:lang w:val="en-US"/>
        </w:rPr>
        <w:t>egisteredforSMS</w:t>
      </w:r>
      <w:r w:rsidR="00D90BE4" w:rsidRPr="00653FE2">
        <w:rPr>
          <w:szCs w:val="16"/>
          <w:lang w:val="en-GB"/>
        </w:rPr>
        <w:tab/>
        <w:t>[</w:t>
      </w:r>
      <w:r w:rsidR="00D90BE4" w:rsidRPr="00653FE2">
        <w:rPr>
          <w:szCs w:val="16"/>
          <w:lang w:val="en-GB" w:eastAsia="zh-CN"/>
        </w:rPr>
        <w:t>1</w:t>
      </w:r>
      <w:r w:rsidR="00D90BE4" w:rsidRPr="00653FE2">
        <w:rPr>
          <w:szCs w:val="16"/>
          <w:lang w:val="en-GB"/>
        </w:rPr>
        <w:t>] NULL</w:t>
      </w:r>
      <w:r w:rsidR="00653FE2">
        <w:rPr>
          <w:szCs w:val="16"/>
          <w:lang w:val="en-GB"/>
        </w:rPr>
        <w:tab/>
      </w:r>
      <w:r w:rsidR="00D90BE4" w:rsidRPr="00653FE2">
        <w:rPr>
          <w:szCs w:val="16"/>
          <w:lang w:val="en-GB"/>
        </w:rPr>
        <w:t>OPTIONAL</w:t>
      </w:r>
      <w:r w:rsidR="00B41FDC"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C80DC0" w:rsidRPr="00653FE2" w:rsidRDefault="00C80DC0" w:rsidP="00C80DC0">
      <w:pPr>
        <w:pStyle w:val="ASN1TABLEbegin"/>
        <w:widowControl/>
        <w:rPr>
          <w:b w:val="0"/>
          <w:szCs w:val="16"/>
          <w:lang w:val="en-GB"/>
        </w:rPr>
      </w:pPr>
      <w:r w:rsidRPr="00653FE2">
        <w:rPr>
          <w:rFonts w:hint="eastAsia"/>
          <w:szCs w:val="16"/>
          <w:lang w:val="en-GB"/>
        </w:rPr>
        <w:t>EPLMN-List</w:t>
      </w:r>
      <w:r w:rsidRPr="00653FE2">
        <w:rPr>
          <w:b w:val="0"/>
          <w:szCs w:val="16"/>
          <w:lang w:val="en-GB"/>
        </w:rPr>
        <w:t xml:space="preserve"> ::= SEQUENCE SIZE (1..50) OF</w:t>
      </w:r>
    </w:p>
    <w:p w:rsidR="00C80DC0" w:rsidRPr="00653FE2" w:rsidRDefault="00653FE2" w:rsidP="00C80DC0">
      <w:pPr>
        <w:pStyle w:val="ASN1TABLEend"/>
        <w:widowControl/>
        <w:rPr>
          <w:szCs w:val="16"/>
          <w:lang w:val="en-GB"/>
        </w:rPr>
      </w:pPr>
      <w:r>
        <w:rPr>
          <w:szCs w:val="16"/>
          <w:lang w:val="en-GB"/>
        </w:rPr>
        <w:tab/>
      </w:r>
      <w:r w:rsidR="00C80DC0" w:rsidRPr="00653FE2">
        <w:rPr>
          <w:szCs w:val="16"/>
          <w:lang w:val="en-GB"/>
        </w:rPr>
        <w:tab/>
        <w:t>PLMN-Id</w:t>
      </w:r>
    </w:p>
    <w:p w:rsidR="00555B5A" w:rsidRPr="00653FE2" w:rsidRDefault="00555B5A" w:rsidP="00555B5A">
      <w:pPr>
        <w:pStyle w:val="ASN1Source"/>
        <w:widowControl/>
        <w:rPr>
          <w:szCs w:val="16"/>
          <w:lang w:val="en-GB"/>
        </w:rPr>
      </w:pPr>
    </w:p>
    <w:p w:rsidR="00555B5A" w:rsidRPr="00653FE2" w:rsidRDefault="00555B5A" w:rsidP="00555B5A">
      <w:pPr>
        <w:pStyle w:val="ASN1TABLEbegin"/>
        <w:widowControl/>
        <w:rPr>
          <w:b w:val="0"/>
          <w:szCs w:val="16"/>
          <w:lang w:val="en-GB"/>
        </w:rPr>
      </w:pPr>
      <w:r w:rsidRPr="00653FE2">
        <w:rPr>
          <w:szCs w:val="16"/>
          <w:lang w:val="en-GB"/>
        </w:rPr>
        <w:t>AdjacentPLMN</w:t>
      </w:r>
      <w:r w:rsidRPr="00653FE2">
        <w:rPr>
          <w:rFonts w:hint="eastAsia"/>
          <w:szCs w:val="16"/>
          <w:lang w:val="en-GB"/>
        </w:rPr>
        <w:t>-List</w:t>
      </w:r>
      <w:r w:rsidRPr="00653FE2">
        <w:rPr>
          <w:b w:val="0"/>
          <w:szCs w:val="16"/>
          <w:lang w:val="en-GB"/>
        </w:rPr>
        <w:t xml:space="preserve"> ::= SEQUENCE SIZE (1..50) OF</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PLMN-Id</w:t>
      </w:r>
    </w:p>
    <w:p w:rsidR="00555B5A" w:rsidRPr="00653FE2" w:rsidRDefault="00555B5A" w:rsidP="00555B5A">
      <w:pPr>
        <w:pStyle w:val="ASN1Source"/>
        <w:widowControl/>
        <w:rPr>
          <w:szCs w:val="16"/>
          <w:lang w:val="en-GB"/>
        </w:rPr>
      </w:pPr>
    </w:p>
    <w:p w:rsidR="00C80DC0" w:rsidRPr="00653FE2" w:rsidRDefault="00C80DC0">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handover types</w:t>
      </w:r>
    </w:p>
    <w:p w:rsidR="003945A2" w:rsidRPr="00653FE2" w:rsidRDefault="003945A2">
      <w:pPr>
        <w:pStyle w:val="ASN1HeadingComment"/>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ForwardAccessSignalling-Arg</w:t>
      </w:r>
      <w:r w:rsidRPr="00653FE2">
        <w:rPr>
          <w:b w:val="0"/>
          <w:szCs w:val="16"/>
          <w:lang w:val="en-GB"/>
        </w:rPr>
        <w:t xml:space="preserve"> ::= [3] SEQUENCE {</w:t>
      </w:r>
    </w:p>
    <w:p w:rsidR="003945A2" w:rsidRPr="00653FE2" w:rsidRDefault="003945A2">
      <w:pPr>
        <w:pStyle w:val="ASN1TABLEmiddle"/>
        <w:rPr>
          <w:b/>
          <w:szCs w:val="16"/>
          <w:lang w:val="en-GB"/>
        </w:rPr>
      </w:pPr>
      <w:r w:rsidRPr="00653FE2">
        <w:rPr>
          <w:b/>
          <w:szCs w:val="16"/>
          <w:lang w:val="en-GB"/>
        </w:rPr>
        <w:tab/>
      </w:r>
      <w:r w:rsidRPr="00653FE2">
        <w:rPr>
          <w:szCs w:val="16"/>
          <w:lang w:val="en-GB"/>
        </w:rPr>
        <w:t>an-APDU</w:t>
      </w:r>
      <w:r w:rsidR="00653FE2">
        <w:rPr>
          <w:szCs w:val="16"/>
          <w:lang w:val="en-GB"/>
        </w:rPr>
        <w:tab/>
      </w:r>
      <w:r w:rsidRPr="00653FE2">
        <w:rPr>
          <w:szCs w:val="16"/>
          <w:lang w:val="en-GB"/>
        </w:rPr>
        <w:t>AccessNetworkSignalInfo,</w:t>
      </w:r>
    </w:p>
    <w:p w:rsidR="003945A2" w:rsidRPr="00653FE2" w:rsidRDefault="003945A2">
      <w:pPr>
        <w:pStyle w:val="ASN1TABLEmiddle"/>
        <w:rPr>
          <w:szCs w:val="16"/>
          <w:lang w:val="en-GB"/>
        </w:rPr>
      </w:pPr>
      <w:r w:rsidRPr="00653FE2">
        <w:rPr>
          <w:szCs w:val="16"/>
          <w:lang w:val="en-GB"/>
        </w:rPr>
        <w:tab/>
        <w:t>integrityProtectionInfo</w:t>
      </w:r>
      <w:r w:rsidRPr="00653FE2">
        <w:rPr>
          <w:szCs w:val="16"/>
          <w:lang w:val="en-GB"/>
        </w:rPr>
        <w:tab/>
        <w:t>[0] IntegrityProtectionInformation</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encryptionInfo</w:t>
      </w:r>
      <w:r w:rsidRPr="00653FE2">
        <w:rPr>
          <w:szCs w:val="16"/>
          <w:lang w:val="en-GB"/>
        </w:rPr>
        <w:tab/>
        <w:t>[1] EncryptionInformation</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keyStatus</w:t>
      </w:r>
      <w:r w:rsidR="00653FE2">
        <w:rPr>
          <w:szCs w:val="16"/>
          <w:lang w:val="en-GB"/>
        </w:rPr>
        <w:tab/>
      </w:r>
      <w:r w:rsidRPr="00653FE2">
        <w:rPr>
          <w:szCs w:val="16"/>
          <w:lang w:val="en-GB"/>
        </w:rPr>
        <w:t>[2]</w:t>
      </w:r>
      <w:r w:rsidRPr="00653FE2">
        <w:rPr>
          <w:szCs w:val="16"/>
          <w:lang w:val="en-GB"/>
        </w:rPr>
        <w:tab/>
        <w:t>KeyStatus</w:t>
      </w:r>
      <w:r w:rsidRPr="00653FE2">
        <w:rPr>
          <w:szCs w:val="16"/>
          <w:lang w:val="en-GB"/>
        </w:rPr>
        <w:tab/>
        <w:t>OPTIONAL,</w:t>
      </w:r>
    </w:p>
    <w:p w:rsidR="003945A2" w:rsidRPr="00653FE2" w:rsidRDefault="003945A2">
      <w:pPr>
        <w:pStyle w:val="ASN1TABLEmiddle"/>
        <w:keepNext w:val="0"/>
        <w:rPr>
          <w:szCs w:val="16"/>
          <w:lang w:val="en-GB"/>
        </w:rPr>
      </w:pPr>
      <w:r w:rsidRPr="00653FE2">
        <w:rPr>
          <w:szCs w:val="16"/>
          <w:lang w:val="en-GB"/>
        </w:rPr>
        <w:tab/>
        <w:t>allowedGSM-Algorithms</w:t>
      </w:r>
      <w:r w:rsidRPr="00653FE2">
        <w:rPr>
          <w:szCs w:val="16"/>
          <w:lang w:val="en-GB"/>
        </w:rPr>
        <w:tab/>
        <w:t>[4]</w:t>
      </w:r>
      <w:r w:rsidRPr="00653FE2">
        <w:rPr>
          <w:szCs w:val="16"/>
          <w:lang w:val="en-GB"/>
        </w:rPr>
        <w:tab/>
        <w:t>AllowedGSM-Algorithms</w:t>
      </w:r>
      <w:r w:rsidRPr="00653FE2">
        <w:rPr>
          <w:szCs w:val="16"/>
          <w:lang w:val="en-GB"/>
        </w:rPr>
        <w:tab/>
        <w:t>OPTIONAL,</w:t>
      </w:r>
    </w:p>
    <w:p w:rsidR="003945A2" w:rsidRPr="00653FE2" w:rsidRDefault="003945A2">
      <w:pPr>
        <w:pStyle w:val="ASN1TABLEmiddle"/>
        <w:rPr>
          <w:b/>
          <w:szCs w:val="16"/>
          <w:lang w:val="en-GB"/>
        </w:rPr>
      </w:pPr>
      <w:r w:rsidRPr="00653FE2">
        <w:rPr>
          <w:szCs w:val="16"/>
          <w:lang w:val="en-GB"/>
        </w:rPr>
        <w:tab/>
        <w:t>allowedUMTS-Algorithms</w:t>
      </w:r>
      <w:r w:rsidRPr="00653FE2">
        <w:rPr>
          <w:szCs w:val="16"/>
          <w:lang w:val="en-GB"/>
        </w:rPr>
        <w:tab/>
        <w:t>[5]</w:t>
      </w:r>
      <w:r w:rsidRPr="00653FE2">
        <w:rPr>
          <w:szCs w:val="16"/>
          <w:lang w:val="en-GB"/>
        </w:rPr>
        <w:tab/>
        <w:t>AllowedUMTS-Algorithms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00F4109D">
        <w:rPr>
          <w:szCs w:val="16"/>
          <w:lang w:val="fr-FR"/>
        </w:rPr>
        <w:tab/>
      </w:r>
      <w:r w:rsidRPr="00653FE2">
        <w:rPr>
          <w:szCs w:val="16"/>
          <w:lang w:val="fr-FR"/>
        </w:rPr>
        <w:t>OPTIONAL,</w:t>
      </w:r>
    </w:p>
    <w:p w:rsidR="003945A2" w:rsidRPr="00653FE2" w:rsidRDefault="003945A2">
      <w:pPr>
        <w:pStyle w:val="ASN1TABLEmiddle"/>
        <w:rPr>
          <w:szCs w:val="16"/>
          <w:lang w:val="da-DK"/>
        </w:rPr>
      </w:pPr>
      <w:r w:rsidRPr="00653FE2">
        <w:rPr>
          <w:szCs w:val="16"/>
          <w:lang w:val="fr-FR"/>
        </w:rPr>
        <w:tab/>
      </w:r>
      <w:r w:rsidRPr="00653FE2">
        <w:rPr>
          <w:szCs w:val="16"/>
          <w:lang w:val="da-DK"/>
        </w:rPr>
        <w:t>...,</w:t>
      </w:r>
    </w:p>
    <w:p w:rsidR="003945A2" w:rsidRPr="00653FE2" w:rsidRDefault="003945A2">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rab-ConfigurationIndicator</w:t>
      </w:r>
      <w:r w:rsidRPr="00653FE2">
        <w:rPr>
          <w:szCs w:val="16"/>
          <w:lang w:val="da-DK"/>
        </w:rPr>
        <w:tab/>
        <w:t>[13] NULL</w:t>
      </w:r>
      <w:r w:rsidR="00653FE2">
        <w:rPr>
          <w:szCs w:val="16"/>
          <w:lang w:val="da-DK"/>
        </w:rPr>
        <w:tab/>
      </w:r>
      <w:r w:rsidRPr="00653FE2">
        <w:rPr>
          <w:szCs w:val="16"/>
          <w:lang w:val="da-DK"/>
        </w:rPr>
        <w:t>OPTIONAL,</w:t>
      </w:r>
    </w:p>
    <w:p w:rsidR="00D419CF" w:rsidRPr="00653FE2" w:rsidRDefault="003945A2" w:rsidP="00D419CF">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r w:rsidR="00D419CF" w:rsidRPr="00653FE2">
        <w:rPr>
          <w:szCs w:val="16"/>
          <w:lang w:val="da-DK"/>
        </w:rPr>
        <w:t>,</w:t>
      </w:r>
    </w:p>
    <w:p w:rsidR="00587B4C" w:rsidRPr="00653FE2" w:rsidRDefault="00D419CF" w:rsidP="00587B4C">
      <w:pPr>
        <w:pStyle w:val="ASN1TABLEmiddle"/>
        <w:widowControl/>
        <w:rPr>
          <w:lang w:val="da-DK"/>
        </w:rPr>
      </w:pPr>
      <w:r w:rsidRPr="00653FE2">
        <w:rPr>
          <w:lang w:val="da-DK"/>
        </w:rPr>
        <w:tab/>
        <w:t>alternativeChannelType</w:t>
      </w:r>
      <w:r w:rsidRPr="00653FE2">
        <w:rPr>
          <w:lang w:val="da-DK"/>
        </w:rPr>
        <w:tab/>
        <w:t>[</w:t>
      </w:r>
      <w:r w:rsidR="00FE6E37" w:rsidRPr="00653FE2">
        <w:rPr>
          <w:lang w:val="da-DK"/>
        </w:rPr>
        <w:t>15</w:t>
      </w:r>
      <w:r w:rsidRPr="00653FE2">
        <w:rPr>
          <w:lang w:val="da-DK"/>
        </w:rPr>
        <w:t>]</w:t>
      </w:r>
      <w:r w:rsidRPr="00653FE2">
        <w:rPr>
          <w:lang w:val="da-DK"/>
        </w:rPr>
        <w:tab/>
        <w:t>RadioResourceInformation</w:t>
      </w:r>
      <w:r w:rsidRPr="00653FE2">
        <w:rPr>
          <w:lang w:val="da-DK"/>
        </w:rPr>
        <w:tab/>
        <w:t>OPTIONAL</w:t>
      </w:r>
      <w:r w:rsidR="00587B4C" w:rsidRPr="00653FE2">
        <w:rPr>
          <w:lang w:val="da-DK"/>
        </w:rPr>
        <w:t>,</w:t>
      </w:r>
    </w:p>
    <w:p w:rsidR="000A2A45" w:rsidRPr="00653FE2" w:rsidRDefault="00587B4C" w:rsidP="000A2A45">
      <w:pPr>
        <w:pStyle w:val="ASN1TABLEmiddle"/>
        <w:rPr>
          <w:lang w:val="da-DK"/>
        </w:rPr>
      </w:pPr>
      <w:r w:rsidRPr="00653FE2">
        <w:rPr>
          <w:lang w:val="da-DK"/>
        </w:rPr>
        <w:tab/>
        <w:t>tracePropagation</w:t>
      </w:r>
      <w:r w:rsidR="00904DFC" w:rsidRPr="00653FE2">
        <w:rPr>
          <w:lang w:val="da-DK"/>
        </w:rPr>
        <w:t>List</w:t>
      </w:r>
      <w:r w:rsidRPr="00653FE2">
        <w:rPr>
          <w:lang w:val="da-DK"/>
        </w:rPr>
        <w:tab/>
        <w:t>[17]</w:t>
      </w:r>
      <w:r w:rsidRPr="00653FE2">
        <w:rPr>
          <w:lang w:val="da-DK"/>
        </w:rPr>
        <w:tab/>
        <w:t>TracePropagation</w:t>
      </w:r>
      <w:r w:rsidR="00904DFC" w:rsidRPr="00653FE2">
        <w:rPr>
          <w:lang w:val="da-DK"/>
        </w:rPr>
        <w:t>List</w:t>
      </w:r>
      <w:r w:rsidRPr="00653FE2">
        <w:rPr>
          <w:lang w:val="da-DK"/>
        </w:rPr>
        <w:tab/>
        <w:t>OPTIONAL</w:t>
      </w:r>
      <w:r w:rsidR="000A2A45" w:rsidRPr="00653FE2">
        <w:rPr>
          <w:lang w:val="da-DK"/>
        </w:rPr>
        <w:t>,</w:t>
      </w:r>
    </w:p>
    <w:p w:rsidR="000A2A45" w:rsidRPr="00653FE2" w:rsidRDefault="00F4109D" w:rsidP="000A2A45">
      <w:pPr>
        <w:pStyle w:val="ASN1TABLEmiddle"/>
        <w:rPr>
          <w:szCs w:val="16"/>
          <w:lang w:val="da-DK"/>
        </w:rPr>
      </w:pPr>
      <w:r>
        <w:rPr>
          <w:szCs w:val="16"/>
          <w:lang w:val="da-DK"/>
        </w:rPr>
        <w:tab/>
      </w:r>
      <w:r w:rsidR="000A2A45" w:rsidRPr="00653FE2">
        <w:rPr>
          <w:szCs w:val="16"/>
          <w:lang w:val="da-DK"/>
        </w:rPr>
        <w:t>aoipSupportedCodecsListAnchor</w:t>
      </w:r>
      <w:r w:rsidR="000A2A45" w:rsidRPr="00653FE2">
        <w:rPr>
          <w:szCs w:val="16"/>
          <w:lang w:val="da-DK"/>
        </w:rPr>
        <w:tab/>
        <w:t>[18] AoIPCodecsList</w:t>
      </w:r>
      <w:r w:rsidR="000A2A45" w:rsidRPr="00653FE2">
        <w:rPr>
          <w:szCs w:val="16"/>
          <w:lang w:val="da-DK"/>
        </w:rPr>
        <w:tab/>
        <w:t>OPTIONAL,</w:t>
      </w:r>
    </w:p>
    <w:p w:rsidR="00C80734" w:rsidRPr="00653FE2" w:rsidRDefault="00F4109D" w:rsidP="00C80734">
      <w:pPr>
        <w:pStyle w:val="ASN1TABLEmiddle"/>
        <w:rPr>
          <w:szCs w:val="16"/>
          <w:lang w:val="da-DK"/>
        </w:rPr>
      </w:pPr>
      <w:r>
        <w:rPr>
          <w:szCs w:val="16"/>
          <w:lang w:val="da-DK"/>
        </w:rPr>
        <w:tab/>
      </w:r>
      <w:r w:rsidR="000A2A45" w:rsidRPr="00653FE2">
        <w:rPr>
          <w:szCs w:val="16"/>
          <w:lang w:val="da-DK"/>
        </w:rPr>
        <w:t>aoipSelectedCodecTarget</w:t>
      </w:r>
      <w:r w:rsidR="000A2A45" w:rsidRPr="00653FE2">
        <w:rPr>
          <w:szCs w:val="16"/>
          <w:lang w:val="da-DK"/>
        </w:rPr>
        <w:tab/>
        <w:t>[19] AoIPCodec</w:t>
      </w:r>
      <w:r w:rsidR="000A2A45" w:rsidRPr="00653FE2">
        <w:rPr>
          <w:szCs w:val="16"/>
          <w:lang w:val="da-DK"/>
        </w:rPr>
        <w:tab/>
        <w:t>OPTIONAL</w:t>
      </w:r>
      <w:r w:rsidR="00C80734" w:rsidRPr="00653FE2">
        <w:rPr>
          <w:szCs w:val="16"/>
          <w:lang w:val="da-DK"/>
        </w:rPr>
        <w:t>,</w:t>
      </w:r>
    </w:p>
    <w:p w:rsidR="00C80734" w:rsidRPr="00653FE2" w:rsidRDefault="00C80734" w:rsidP="00C80734">
      <w:pPr>
        <w:pStyle w:val="ASN1TABLEmiddle"/>
        <w:widowControl/>
        <w:rPr>
          <w:lang w:val="da-DK"/>
        </w:rPr>
      </w:pPr>
      <w:r w:rsidRPr="00653FE2">
        <w:rPr>
          <w:lang w:val="da-DK"/>
        </w:rPr>
        <w:tab/>
        <w:t>uesbi-Iu</w:t>
      </w:r>
      <w:r w:rsidR="00653FE2">
        <w:rPr>
          <w:lang w:val="da-DK"/>
        </w:rPr>
        <w:tab/>
      </w:r>
      <w:r w:rsidRPr="00653FE2">
        <w:rPr>
          <w:lang w:val="da-DK"/>
        </w:rPr>
        <w:t>[20]</w:t>
      </w:r>
      <w:r w:rsidRPr="00653FE2">
        <w:rPr>
          <w:lang w:val="da-DK"/>
        </w:rPr>
        <w:tab/>
        <w:t>UESBI-Iu</w:t>
      </w:r>
      <w:r w:rsidRPr="00653FE2">
        <w:rPr>
          <w:lang w:val="da-DK"/>
        </w:rPr>
        <w:tab/>
        <w:t>OPTIONAL,</w:t>
      </w:r>
    </w:p>
    <w:p w:rsidR="003945A2" w:rsidRPr="00653FE2" w:rsidRDefault="00C80734" w:rsidP="00C80734">
      <w:pPr>
        <w:pStyle w:val="ASN1TABLEmiddle"/>
        <w:rPr>
          <w:szCs w:val="16"/>
          <w:lang w:val="da-DK"/>
        </w:rPr>
      </w:pPr>
      <w:r w:rsidRPr="00653FE2">
        <w:rPr>
          <w:lang w:val="da-DK"/>
        </w:rPr>
        <w:tab/>
        <w:t>imeisv</w:t>
      </w:r>
      <w:r w:rsidR="00653FE2">
        <w:rPr>
          <w:lang w:val="da-DK"/>
        </w:rPr>
        <w:tab/>
      </w:r>
      <w:r w:rsidRPr="00653FE2">
        <w:rPr>
          <w:lang w:val="da-DK"/>
        </w:rPr>
        <w:t>[21]</w:t>
      </w:r>
      <w:r w:rsidRPr="00653FE2">
        <w:rPr>
          <w:lang w:val="da-DK"/>
        </w:rPr>
        <w:tab/>
        <w:t>IMEI</w:t>
      </w:r>
      <w:r w:rsidR="00653FE2">
        <w:rPr>
          <w:lang w:val="da-DK"/>
        </w:rPr>
        <w:tab/>
      </w:r>
      <w:r w:rsidRPr="00653FE2">
        <w:rPr>
          <w:lang w:val="da-DK"/>
        </w:rPr>
        <w:t>OPTIONAL</w:t>
      </w:r>
      <w:r w:rsidR="003945A2" w:rsidRPr="00653FE2">
        <w:rPr>
          <w:szCs w:val="16"/>
          <w:lang w:val="da-DK"/>
        </w:rPr>
        <w:t xml:space="preserve"> }</w:t>
      </w:r>
    </w:p>
    <w:p w:rsidR="003945A2" w:rsidRPr="00653FE2" w:rsidRDefault="003945A2">
      <w:pPr>
        <w:pStyle w:val="ASN1Source"/>
        <w:rPr>
          <w:szCs w:val="16"/>
          <w:lang w:val="da-DK"/>
        </w:rPr>
      </w:pPr>
    </w:p>
    <w:p w:rsidR="003945A2" w:rsidRPr="00653FE2" w:rsidRDefault="003945A2">
      <w:pPr>
        <w:pStyle w:val="ASN1TABLEbegin"/>
        <w:rPr>
          <w:b w:val="0"/>
          <w:szCs w:val="16"/>
          <w:lang w:val="en-GB"/>
        </w:rPr>
      </w:pPr>
      <w:r w:rsidRPr="00653FE2">
        <w:rPr>
          <w:szCs w:val="16"/>
          <w:lang w:val="en-GB"/>
        </w:rPr>
        <w:t xml:space="preserve">AllowedGSM-Algorithms </w:t>
      </w:r>
      <w:r w:rsidRPr="00653FE2">
        <w:rPr>
          <w:b w:val="0"/>
          <w:szCs w:val="16"/>
          <w:lang w:val="en-GB"/>
        </w:rPr>
        <w:t>::= OCTET STRING (SIZE (1))</w:t>
      </w:r>
    </w:p>
    <w:p w:rsidR="003945A2" w:rsidRPr="00653FE2" w:rsidRDefault="003945A2">
      <w:pPr>
        <w:pStyle w:val="ASN1--TABLEend"/>
        <w:rPr>
          <w:szCs w:val="16"/>
          <w:lang w:val="en-GB"/>
        </w:rPr>
      </w:pPr>
      <w:r w:rsidRPr="00653FE2">
        <w:rPr>
          <w:szCs w:val="16"/>
          <w:lang w:val="en-GB"/>
        </w:rPr>
        <w:tab/>
        <w:t>-- internal structure is coded as Algorithm identifier octet from</w:t>
      </w:r>
    </w:p>
    <w:p w:rsidR="003945A2" w:rsidRPr="00653FE2" w:rsidRDefault="003945A2">
      <w:pPr>
        <w:pStyle w:val="ASN1--TABLEend"/>
        <w:rPr>
          <w:szCs w:val="16"/>
          <w:lang w:val="en-GB"/>
        </w:rPr>
      </w:pPr>
      <w:r w:rsidRPr="00653FE2">
        <w:rPr>
          <w:szCs w:val="16"/>
          <w:lang w:val="en-GB"/>
        </w:rPr>
        <w:tab/>
        <w:t>-- Permitted Algorithms defined in 3GPP TS 48.008</w:t>
      </w:r>
    </w:p>
    <w:p w:rsidR="003945A2" w:rsidRPr="00653FE2" w:rsidRDefault="003945A2">
      <w:pPr>
        <w:pStyle w:val="ASN1--TABLEend"/>
        <w:rPr>
          <w:szCs w:val="16"/>
          <w:lang w:val="en-GB"/>
        </w:rPr>
      </w:pPr>
      <w:r w:rsidRPr="00653FE2">
        <w:rPr>
          <w:szCs w:val="16"/>
          <w:lang w:val="en-GB"/>
        </w:rPr>
        <w:tab/>
        <w:t>-- A node shall mark all GSM algorithms that are allowed in MSC-B</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AllowedUMTS-Algorithms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integrityProtectionAlgorithms</w:t>
      </w:r>
      <w:r w:rsidRPr="00653FE2">
        <w:rPr>
          <w:szCs w:val="16"/>
          <w:lang w:val="en-GB"/>
        </w:rPr>
        <w:tab/>
        <w:t>[0]</w:t>
      </w:r>
      <w:r w:rsidR="00F4109D">
        <w:rPr>
          <w:szCs w:val="16"/>
          <w:lang w:val="en-GB"/>
        </w:rPr>
        <w:tab/>
      </w:r>
      <w:r w:rsidRPr="00653FE2">
        <w:rPr>
          <w:szCs w:val="16"/>
          <w:lang w:val="en-GB"/>
        </w:rPr>
        <w:t>PermittedIntegrityProtectionAlgorithms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encryptionAlgorithms</w:t>
      </w:r>
      <w:r w:rsidRPr="00653FE2">
        <w:rPr>
          <w:szCs w:val="16"/>
          <w:lang w:val="fr-FR"/>
        </w:rPr>
        <w:tab/>
        <w:t>[1]</w:t>
      </w:r>
      <w:r w:rsidR="00F4109D">
        <w:rPr>
          <w:szCs w:val="16"/>
          <w:lang w:val="fr-FR"/>
        </w:rPr>
        <w:tab/>
      </w:r>
      <w:r w:rsidRPr="00653FE2">
        <w:rPr>
          <w:szCs w:val="16"/>
          <w:lang w:val="fr-FR"/>
        </w:rPr>
        <w:t>PermittedEncryptionAlgorithms</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PermittedIntegrityProtectionAlgorithms </w:t>
      </w:r>
      <w:r w:rsidRPr="00653FE2">
        <w:rPr>
          <w:b w:val="0"/>
          <w:szCs w:val="16"/>
          <w:lang w:val="en-GB"/>
        </w:rPr>
        <w:t>::=</w:t>
      </w:r>
    </w:p>
    <w:p w:rsidR="003945A2" w:rsidRPr="00653FE2" w:rsidRDefault="00653FE2">
      <w:pPr>
        <w:pStyle w:val="ASN1TABLEbegin"/>
        <w:rPr>
          <w:b w:val="0"/>
          <w:szCs w:val="16"/>
          <w:lang w:val="en-GB"/>
        </w:rPr>
      </w:pPr>
      <w:r>
        <w:rPr>
          <w:b w:val="0"/>
          <w:szCs w:val="16"/>
          <w:lang w:val="en-GB"/>
        </w:rPr>
        <w:tab/>
      </w:r>
      <w:r w:rsidR="003945A2" w:rsidRPr="00653FE2">
        <w:rPr>
          <w:b w:val="0"/>
          <w:szCs w:val="16"/>
          <w:lang w:val="en-GB"/>
        </w:rPr>
        <w:t>OCTET STRING (SIZE (1..maxPermittedIntegrityProtectionAlgorithmsLength))</w:t>
      </w:r>
    </w:p>
    <w:p w:rsidR="003945A2" w:rsidRPr="00653FE2" w:rsidRDefault="003945A2">
      <w:pPr>
        <w:pStyle w:val="ASN1--TABLEmiddle"/>
        <w:rPr>
          <w:szCs w:val="16"/>
          <w:lang w:val="en-GB"/>
        </w:rPr>
      </w:pPr>
      <w:r w:rsidRPr="00653FE2">
        <w:rPr>
          <w:szCs w:val="16"/>
          <w:lang w:val="en-GB"/>
        </w:rPr>
        <w:tab/>
        <w:t xml:space="preserve">-- Octets contain a complete PermittedIntegrityProtectionAlgorithms data type </w:t>
      </w:r>
    </w:p>
    <w:p w:rsidR="003945A2" w:rsidRPr="00653FE2" w:rsidRDefault="003945A2">
      <w:pPr>
        <w:pStyle w:val="ASN1--TABLEmiddle"/>
        <w:rPr>
          <w:szCs w:val="16"/>
          <w:lang w:val="en-GB"/>
        </w:rPr>
      </w:pPr>
      <w:r w:rsidRPr="00653FE2">
        <w:rPr>
          <w:szCs w:val="16"/>
          <w:lang w:val="en-GB"/>
        </w:rPr>
        <w:tab/>
        <w:t xml:space="preserve">-- as defined in 3GPP TS 25.413, encoded according to the encoding scheme </w:t>
      </w:r>
    </w:p>
    <w:p w:rsidR="003945A2" w:rsidRPr="00653FE2" w:rsidRDefault="003945A2">
      <w:pPr>
        <w:pStyle w:val="ASN1--TABLEmiddle"/>
        <w:rPr>
          <w:szCs w:val="16"/>
          <w:lang w:val="en-GB"/>
        </w:rPr>
      </w:pPr>
      <w:r w:rsidRPr="00653FE2">
        <w:rPr>
          <w:szCs w:val="16"/>
          <w:lang w:val="en-GB"/>
        </w:rPr>
        <w:tab/>
        <w:t xml:space="preserve">-- mandated by 3GPP TS 25.413. </w:t>
      </w:r>
    </w:p>
    <w:p w:rsidR="003945A2" w:rsidRPr="00653FE2" w:rsidRDefault="003945A2">
      <w:pPr>
        <w:pStyle w:val="ASN1--TABLEmiddle"/>
        <w:rPr>
          <w:szCs w:val="16"/>
          <w:lang w:val="en-GB"/>
        </w:rPr>
      </w:pPr>
      <w:r w:rsidRPr="00653FE2">
        <w:rPr>
          <w:szCs w:val="16"/>
          <w:lang w:val="en-GB"/>
        </w:rPr>
        <w:tab/>
        <w:t xml:space="preserve">-- Padding bits are included, if needed, in the least significant bits of the </w:t>
      </w:r>
    </w:p>
    <w:p w:rsidR="003945A2" w:rsidRPr="00653FE2" w:rsidRDefault="003945A2">
      <w:pPr>
        <w:pStyle w:val="ASN1--TABLEmiddle"/>
        <w:rPr>
          <w:szCs w:val="16"/>
          <w:lang w:val="en-GB"/>
        </w:rPr>
      </w:pPr>
      <w:r w:rsidRPr="00653FE2">
        <w:rPr>
          <w:szCs w:val="16"/>
          <w:lang w:val="en-GB"/>
        </w:rPr>
        <w:tab/>
        <w:t xml:space="preserve">-- last octet of the octet string. </w:t>
      </w:r>
    </w:p>
    <w:p w:rsidR="003945A2" w:rsidRPr="00653FE2" w:rsidRDefault="003945A2">
      <w:pPr>
        <w:pStyle w:val="ASN1TABLEmiddle"/>
        <w:rPr>
          <w:i/>
          <w:szCs w:val="16"/>
          <w:lang w:val="en-GB"/>
        </w:rPr>
      </w:pP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maxPermittedIntegrityProtectionAlgorithmsLength </w:t>
      </w:r>
      <w:r w:rsidRPr="00653FE2">
        <w:rPr>
          <w:b w:val="0"/>
          <w:szCs w:val="16"/>
          <w:lang w:val="en-GB"/>
        </w:rPr>
        <w:t>INTEGER ::= 9</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PermittedEncryptionAlgorithms </w:t>
      </w:r>
      <w:r w:rsidRPr="00653FE2">
        <w:rPr>
          <w:b w:val="0"/>
          <w:szCs w:val="16"/>
          <w:lang w:val="en-GB"/>
        </w:rPr>
        <w:t>::=</w:t>
      </w:r>
    </w:p>
    <w:p w:rsidR="003945A2" w:rsidRPr="00653FE2" w:rsidRDefault="00653FE2">
      <w:pPr>
        <w:pStyle w:val="ASN1TABLEbegin"/>
        <w:rPr>
          <w:b w:val="0"/>
          <w:szCs w:val="16"/>
          <w:lang w:val="en-GB"/>
        </w:rPr>
      </w:pPr>
      <w:r>
        <w:rPr>
          <w:b w:val="0"/>
          <w:szCs w:val="16"/>
          <w:lang w:val="en-GB"/>
        </w:rPr>
        <w:tab/>
      </w:r>
      <w:r w:rsidR="003945A2" w:rsidRPr="00653FE2">
        <w:rPr>
          <w:b w:val="0"/>
          <w:szCs w:val="16"/>
          <w:lang w:val="en-GB"/>
        </w:rPr>
        <w:t>OCTET STRING (SIZE (1..maxPermittedEncryptionAlgorithmsLength))</w:t>
      </w:r>
    </w:p>
    <w:p w:rsidR="003945A2" w:rsidRPr="00653FE2" w:rsidRDefault="003945A2">
      <w:pPr>
        <w:pStyle w:val="ASN1--TABLEmiddle"/>
        <w:rPr>
          <w:szCs w:val="16"/>
          <w:lang w:val="en-GB"/>
        </w:rPr>
      </w:pPr>
      <w:r w:rsidRPr="00653FE2">
        <w:rPr>
          <w:szCs w:val="16"/>
          <w:lang w:val="en-GB"/>
        </w:rPr>
        <w:tab/>
        <w:t xml:space="preserve">-- Octets contain a complete PermittedEncryptionAlgorithms data type </w:t>
      </w:r>
    </w:p>
    <w:p w:rsidR="003945A2" w:rsidRPr="00653FE2" w:rsidRDefault="003945A2">
      <w:pPr>
        <w:pStyle w:val="ASN1--TABLEmiddle"/>
        <w:rPr>
          <w:szCs w:val="16"/>
          <w:lang w:val="en-GB"/>
        </w:rPr>
      </w:pPr>
      <w:r w:rsidRPr="00653FE2">
        <w:rPr>
          <w:szCs w:val="16"/>
          <w:lang w:val="en-GB"/>
        </w:rPr>
        <w:tab/>
        <w:t xml:space="preserve">-- as defined in 3GPP TS 25.413, encoded according to the encoding scheme </w:t>
      </w:r>
    </w:p>
    <w:p w:rsidR="003945A2" w:rsidRPr="00653FE2" w:rsidRDefault="003945A2">
      <w:pPr>
        <w:pStyle w:val="ASN1--TABLEmiddle"/>
        <w:rPr>
          <w:szCs w:val="16"/>
          <w:lang w:val="en-GB"/>
        </w:rPr>
      </w:pPr>
      <w:r w:rsidRPr="00653FE2">
        <w:rPr>
          <w:szCs w:val="16"/>
          <w:lang w:val="en-GB"/>
        </w:rPr>
        <w:tab/>
        <w:t>-- mandated by 3GPP TS 25.413</w:t>
      </w:r>
    </w:p>
    <w:p w:rsidR="003945A2" w:rsidRPr="00653FE2" w:rsidRDefault="003945A2">
      <w:pPr>
        <w:pStyle w:val="ASN1--TABLEmiddle"/>
        <w:rPr>
          <w:szCs w:val="16"/>
          <w:lang w:val="en-GB"/>
        </w:rPr>
      </w:pPr>
      <w:r w:rsidRPr="00653FE2">
        <w:rPr>
          <w:szCs w:val="16"/>
          <w:lang w:val="en-GB"/>
        </w:rPr>
        <w:tab/>
        <w:t xml:space="preserve">-- Padding bits are included, if needed, in the least significant bits of the </w:t>
      </w:r>
    </w:p>
    <w:p w:rsidR="003945A2" w:rsidRPr="00653FE2" w:rsidRDefault="003945A2">
      <w:pPr>
        <w:pStyle w:val="ASN1--TABLEmiddle"/>
        <w:rPr>
          <w:szCs w:val="16"/>
          <w:lang w:val="en-GB"/>
        </w:rPr>
      </w:pPr>
      <w:r w:rsidRPr="00653FE2">
        <w:rPr>
          <w:szCs w:val="16"/>
          <w:lang w:val="en-GB"/>
        </w:rPr>
        <w:tab/>
        <w:t xml:space="preserve">-- last octet of the octet string. </w:t>
      </w:r>
    </w:p>
    <w:p w:rsidR="003945A2" w:rsidRPr="00653FE2" w:rsidRDefault="003945A2">
      <w:pPr>
        <w:pStyle w:val="ASN1TABLEmiddle"/>
        <w:rPr>
          <w:i/>
          <w:szCs w:val="16"/>
          <w:lang w:val="en-GB"/>
        </w:rPr>
      </w:pP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maxPermittedEncryptionAlgorithmsLength </w:t>
      </w:r>
      <w:r w:rsidRPr="00653FE2">
        <w:rPr>
          <w:b w:val="0"/>
          <w:szCs w:val="16"/>
          <w:lang w:val="en-GB"/>
        </w:rPr>
        <w:t>INTEGER ::= 9</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KeyStatus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old  (0),</w:t>
      </w:r>
    </w:p>
    <w:p w:rsidR="003945A2" w:rsidRPr="00653FE2" w:rsidRDefault="003945A2">
      <w:pPr>
        <w:pStyle w:val="ASN1TABLEmiddle"/>
        <w:rPr>
          <w:szCs w:val="16"/>
          <w:lang w:val="en-GB"/>
        </w:rPr>
      </w:pPr>
      <w:r w:rsidRPr="00653FE2">
        <w:rPr>
          <w:szCs w:val="16"/>
          <w:lang w:val="en-GB"/>
        </w:rPr>
        <w:tab/>
        <w:t>new  (1),</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received values in range 2-31 shall be treated as "old"</w:t>
      </w:r>
    </w:p>
    <w:p w:rsidR="003945A2" w:rsidRPr="00653FE2" w:rsidRDefault="003945A2">
      <w:pPr>
        <w:pStyle w:val="ASN1TABLEmiddle"/>
        <w:rPr>
          <w:i/>
          <w:iCs/>
          <w:lang w:val="en-GB"/>
        </w:rPr>
      </w:pPr>
      <w:r w:rsidRPr="00653FE2">
        <w:rPr>
          <w:i/>
          <w:iCs/>
          <w:lang w:val="en-GB"/>
        </w:rPr>
        <w:tab/>
        <w:t>-- received values greater than 31 shall be treated as "new"</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PrepareHO-Arg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ho-NumberNotRequired</w:t>
      </w:r>
      <w:r w:rsidRPr="00653FE2">
        <w:rPr>
          <w:szCs w:val="16"/>
          <w:lang w:val="en-GB"/>
        </w:rPr>
        <w:tab/>
        <w:t>NULL</w:t>
      </w:r>
      <w:r w:rsidR="00653FE2">
        <w:rPr>
          <w:szCs w:val="16"/>
          <w:lang w:val="en-GB"/>
        </w:rPr>
        <w:tab/>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targetRNCId</w:t>
      </w:r>
      <w:r w:rsidRPr="00653FE2">
        <w:rPr>
          <w:szCs w:val="16"/>
          <w:lang w:val="en-GB"/>
        </w:rPr>
        <w:tab/>
        <w:t>[1] RNCId</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an-APDU</w:t>
      </w:r>
      <w:r w:rsidR="00653FE2">
        <w:rPr>
          <w:szCs w:val="16"/>
          <w:lang w:val="en-GB"/>
        </w:rPr>
        <w:tab/>
      </w:r>
      <w:r w:rsidRPr="00653FE2">
        <w:rPr>
          <w:szCs w:val="16"/>
          <w:lang w:val="en-GB"/>
        </w:rPr>
        <w:t>[2] AccessNetworkSignalInfo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eastAsia="ja-JP"/>
        </w:rPr>
        <w:tab/>
        <w:t>multipleBearerRequested</w:t>
      </w:r>
      <w:r w:rsidRPr="00653FE2">
        <w:rPr>
          <w:szCs w:val="16"/>
          <w:lang w:val="en-GB" w:eastAsia="ja-JP"/>
        </w:rPr>
        <w:tab/>
        <w:t>[3] NULL</w:t>
      </w:r>
      <w:r w:rsidR="00653FE2">
        <w:rPr>
          <w:szCs w:val="16"/>
          <w:lang w:val="en-GB" w:eastAsia="ja-JP"/>
        </w:rPr>
        <w:tab/>
      </w:r>
      <w:r w:rsidRPr="00653FE2">
        <w:rPr>
          <w:szCs w:val="16"/>
          <w:lang w:val="en-GB" w:eastAsia="ja-JP"/>
        </w:rPr>
        <w:t>OPTIONAL,</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[4]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integrityProtectionInfo</w:t>
      </w:r>
      <w:r w:rsidRPr="00653FE2">
        <w:rPr>
          <w:szCs w:val="16"/>
          <w:lang w:val="en-GB"/>
        </w:rPr>
        <w:tab/>
        <w:t>[5] IntegrityProtectionInformation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encryptionInfo</w:t>
      </w:r>
      <w:r w:rsidRPr="00653FE2">
        <w:rPr>
          <w:szCs w:val="16"/>
          <w:lang w:val="en-GB"/>
        </w:rPr>
        <w:tab/>
        <w:t>[6] EncryptionInformation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radioResourceInformation</w:t>
      </w:r>
      <w:r w:rsidRPr="00653FE2">
        <w:rPr>
          <w:szCs w:val="16"/>
          <w:lang w:val="en-GB"/>
        </w:rPr>
        <w:tab/>
        <w:t>[7] RadioResourceInformation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allowedGSM-Algorithms</w:t>
      </w:r>
      <w:r w:rsidRPr="00653FE2">
        <w:rPr>
          <w:szCs w:val="16"/>
          <w:lang w:val="en-GB"/>
        </w:rPr>
        <w:tab/>
        <w:t>[9]</w:t>
      </w:r>
      <w:r w:rsidRPr="00653FE2">
        <w:rPr>
          <w:szCs w:val="16"/>
          <w:lang w:val="en-GB"/>
        </w:rPr>
        <w:tab/>
        <w:t>AllowedGSM-Algorithms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allowedUMTS-Algorithms</w:t>
      </w:r>
      <w:r w:rsidRPr="00653FE2">
        <w:rPr>
          <w:szCs w:val="16"/>
          <w:lang w:val="en-GB"/>
        </w:rPr>
        <w:tab/>
        <w:t>[10]</w:t>
      </w:r>
      <w:r w:rsidRPr="00653FE2">
        <w:rPr>
          <w:szCs w:val="16"/>
          <w:lang w:val="en-GB"/>
        </w:rPr>
        <w:tab/>
        <w:t>AllowedUMTS-Algorithms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radioResourceList</w:t>
      </w:r>
      <w:r w:rsidRPr="00653FE2">
        <w:rPr>
          <w:szCs w:val="16"/>
          <w:lang w:val="fr-FR"/>
        </w:rPr>
        <w:tab/>
        <w:t>[11] RadioResourceList</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3945A2" w:rsidRPr="00653FE2" w:rsidRDefault="003945A2">
      <w:pPr>
        <w:pStyle w:val="ASN1TABLEmiddle"/>
        <w:rPr>
          <w:szCs w:val="16"/>
          <w:lang w:val="da-DK"/>
        </w:rPr>
      </w:pPr>
      <w:r w:rsidRPr="00653FE2">
        <w:rPr>
          <w:szCs w:val="16"/>
          <w:lang w:val="fr-FR"/>
        </w:rPr>
        <w:tab/>
      </w:r>
      <w:r w:rsidRPr="00653FE2">
        <w:rPr>
          <w:szCs w:val="16"/>
          <w:lang w:val="da-DK"/>
        </w:rPr>
        <w:t>... ,</w:t>
      </w:r>
    </w:p>
    <w:p w:rsidR="003945A2" w:rsidRPr="00653FE2" w:rsidRDefault="003945A2">
      <w:pPr>
        <w:pStyle w:val="ASN1TABLEmiddle"/>
        <w:widowControl/>
        <w:rPr>
          <w:szCs w:val="16"/>
          <w:lang w:val="da-DK"/>
        </w:rPr>
      </w:pPr>
      <w:r w:rsidRPr="00653FE2">
        <w:rPr>
          <w:szCs w:val="16"/>
          <w:lang w:val="da-DK"/>
        </w:rPr>
        <w:tab/>
        <w:t>rab-Id</w:t>
      </w:r>
      <w:r w:rsidR="00653FE2">
        <w:rPr>
          <w:szCs w:val="16"/>
          <w:lang w:val="da-DK"/>
        </w:rPr>
        <w:tab/>
      </w:r>
      <w:r w:rsidRPr="00653FE2">
        <w:rPr>
          <w:szCs w:val="16"/>
          <w:lang w:val="da-DK"/>
        </w:rPr>
        <w:t>[12] RAB-Id</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rsidR="003945A2" w:rsidRPr="00653FE2" w:rsidRDefault="003945A2">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rsidR="003945A2" w:rsidRPr="00653FE2" w:rsidRDefault="003945A2">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rsidR="003945A2" w:rsidRPr="00653FE2" w:rsidRDefault="003945A2">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rsidR="003945A2" w:rsidRPr="00653FE2" w:rsidRDefault="003945A2">
      <w:pPr>
        <w:pStyle w:val="ASN1TABLEmiddle"/>
        <w:widowControl/>
        <w:rPr>
          <w:lang w:val="da-DK"/>
        </w:rPr>
      </w:pPr>
      <w:r w:rsidRPr="00653FE2">
        <w:rPr>
          <w:szCs w:val="16"/>
          <w:lang w:val="da-DK"/>
        </w:rPr>
        <w:tab/>
        <w:t>rab-ConfigurationIndicator</w:t>
      </w:r>
      <w:r w:rsidRPr="00653FE2">
        <w:rPr>
          <w:szCs w:val="16"/>
          <w:lang w:val="da-DK"/>
        </w:rPr>
        <w:tab/>
        <w:t>[19] NULL</w:t>
      </w:r>
      <w:r w:rsidR="00653FE2">
        <w:rPr>
          <w:szCs w:val="16"/>
          <w:lang w:val="da-DK"/>
        </w:rPr>
        <w:tab/>
      </w:r>
      <w:r w:rsidRPr="00653FE2">
        <w:rPr>
          <w:szCs w:val="16"/>
          <w:lang w:val="da-DK"/>
        </w:rPr>
        <w:t>OPTIONAL</w:t>
      </w:r>
      <w:r w:rsidRPr="00653FE2">
        <w:rPr>
          <w:lang w:val="da-DK"/>
        </w:rPr>
        <w:t>,</w:t>
      </w:r>
    </w:p>
    <w:p w:rsidR="00291F75" w:rsidRPr="00653FE2" w:rsidRDefault="003945A2" w:rsidP="00291F75">
      <w:pPr>
        <w:pStyle w:val="ASN1TABLEmiddle"/>
        <w:widowControl/>
        <w:rPr>
          <w:lang w:val="da-DK"/>
        </w:rPr>
      </w:pPr>
      <w:r w:rsidRPr="00653FE2">
        <w:rPr>
          <w:lang w:val="da-DK"/>
        </w:rPr>
        <w:tab/>
        <w:t>uesbi-Iu</w:t>
      </w:r>
      <w:r w:rsidR="00653FE2">
        <w:rPr>
          <w:lang w:val="da-DK"/>
        </w:rPr>
        <w:tab/>
      </w:r>
      <w:r w:rsidRPr="00653FE2">
        <w:rPr>
          <w:lang w:val="da-DK"/>
        </w:rPr>
        <w:t>[21]</w:t>
      </w:r>
      <w:r w:rsidRPr="00653FE2">
        <w:rPr>
          <w:lang w:val="da-DK"/>
        </w:rPr>
        <w:tab/>
        <w:t>UESBI-Iu</w:t>
      </w:r>
      <w:r w:rsidRPr="00653FE2">
        <w:rPr>
          <w:lang w:val="da-DK"/>
        </w:rPr>
        <w:tab/>
        <w:t>OPTIONAL</w:t>
      </w:r>
      <w:r w:rsidR="00291F75" w:rsidRPr="00653FE2">
        <w:rPr>
          <w:lang w:val="da-DK"/>
        </w:rPr>
        <w:t>,</w:t>
      </w:r>
    </w:p>
    <w:p w:rsidR="00FE6E37" w:rsidRPr="00653FE2" w:rsidRDefault="00291F75" w:rsidP="00FE6E37">
      <w:pPr>
        <w:pStyle w:val="ASN1TABLEmiddle"/>
        <w:widowControl/>
        <w:rPr>
          <w:lang w:val="da-DK"/>
        </w:rPr>
      </w:pPr>
      <w:r w:rsidRPr="00653FE2">
        <w:rPr>
          <w:lang w:val="da-DK"/>
        </w:rPr>
        <w:tab/>
        <w:t>imeisv</w:t>
      </w:r>
      <w:r w:rsidR="00653FE2">
        <w:rPr>
          <w:lang w:val="da-DK"/>
        </w:rPr>
        <w:tab/>
      </w:r>
      <w:r w:rsidRPr="00653FE2">
        <w:rPr>
          <w:lang w:val="da-DK"/>
        </w:rPr>
        <w:t>[22]</w:t>
      </w:r>
      <w:r w:rsidRPr="00653FE2">
        <w:rPr>
          <w:lang w:val="da-DK"/>
        </w:rPr>
        <w:tab/>
        <w:t>IMEI</w:t>
      </w:r>
      <w:r w:rsidR="00653FE2">
        <w:rPr>
          <w:lang w:val="da-DK"/>
        </w:rPr>
        <w:tab/>
      </w:r>
      <w:r w:rsidRPr="00653FE2">
        <w:rPr>
          <w:lang w:val="da-DK"/>
        </w:rPr>
        <w:t>OPTIONAL</w:t>
      </w:r>
      <w:r w:rsidR="00FE6E37" w:rsidRPr="00653FE2">
        <w:rPr>
          <w:lang w:val="da-DK"/>
        </w:rPr>
        <w:t>,</w:t>
      </w:r>
    </w:p>
    <w:p w:rsidR="00587B4C" w:rsidRPr="00653FE2" w:rsidRDefault="00FE6E37" w:rsidP="00587B4C">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r w:rsidR="00587B4C" w:rsidRPr="00653FE2">
        <w:rPr>
          <w:lang w:val="fr-FR"/>
        </w:rPr>
        <w:t>,</w:t>
      </w:r>
    </w:p>
    <w:p w:rsidR="000A2A45" w:rsidRPr="00653FE2" w:rsidRDefault="00587B4C" w:rsidP="000A2A45">
      <w:pPr>
        <w:pStyle w:val="ASN1TABLEmiddle"/>
        <w:widowControl/>
        <w:rPr>
          <w:lang w:val="fr-FR"/>
        </w:rPr>
      </w:pPr>
      <w:r w:rsidRPr="00653FE2">
        <w:rPr>
          <w:lang w:val="fr-FR"/>
        </w:rPr>
        <w:tab/>
        <w:t>tracePropagation</w:t>
      </w:r>
      <w:r w:rsidR="00904DFC" w:rsidRPr="00653FE2">
        <w:rPr>
          <w:lang w:val="fr-FR"/>
        </w:rPr>
        <w:t>List</w:t>
      </w:r>
      <w:r w:rsidRPr="00653FE2">
        <w:rPr>
          <w:lang w:val="fr-FR"/>
        </w:rPr>
        <w:tab/>
        <w:t>[25]</w:t>
      </w:r>
      <w:r w:rsidRPr="00653FE2">
        <w:rPr>
          <w:lang w:val="fr-FR"/>
        </w:rPr>
        <w:tab/>
        <w:t>TracePropagation</w:t>
      </w:r>
      <w:r w:rsidR="00904DFC" w:rsidRPr="00653FE2">
        <w:rPr>
          <w:lang w:val="fr-FR"/>
        </w:rPr>
        <w:t>List</w:t>
      </w:r>
      <w:r w:rsidRPr="00653FE2">
        <w:rPr>
          <w:lang w:val="fr-FR"/>
        </w:rPr>
        <w:tab/>
        <w:t>OPTIONAL</w:t>
      </w:r>
      <w:r w:rsidR="000A2A45" w:rsidRPr="00653FE2">
        <w:rPr>
          <w:lang w:val="fr-FR"/>
        </w:rPr>
        <w:t>,</w:t>
      </w:r>
    </w:p>
    <w:p w:rsidR="00407863" w:rsidRPr="00653FE2" w:rsidRDefault="000A2A45" w:rsidP="00407863">
      <w:pPr>
        <w:pStyle w:val="ASN1TABLEmiddle"/>
        <w:widowControl/>
        <w:rPr>
          <w:szCs w:val="16"/>
          <w:lang w:val="en-GB"/>
        </w:rPr>
      </w:pPr>
      <w:r w:rsidRPr="00653FE2">
        <w:rPr>
          <w:szCs w:val="16"/>
          <w:lang w:val="fr-FR"/>
        </w:rPr>
        <w:tab/>
      </w:r>
      <w:r w:rsidRPr="00653FE2">
        <w:rPr>
          <w:szCs w:val="16"/>
          <w:lang w:val="en-GB"/>
        </w:rPr>
        <w:t>aoipSupportedCodecsListAnchor</w:t>
      </w:r>
      <w:r w:rsidRPr="00653FE2">
        <w:rPr>
          <w:szCs w:val="16"/>
          <w:lang w:val="en-GB"/>
        </w:rPr>
        <w:tab/>
        <w:t>[26] AoIPCodecsList</w:t>
      </w:r>
      <w:r w:rsidRPr="00653FE2">
        <w:rPr>
          <w:szCs w:val="16"/>
          <w:lang w:val="en-GB"/>
        </w:rPr>
        <w:tab/>
        <w:t>OPTIONAL</w:t>
      </w:r>
      <w:r w:rsidR="00407863" w:rsidRPr="00653FE2">
        <w:rPr>
          <w:szCs w:val="16"/>
          <w:lang w:val="en-GB"/>
        </w:rPr>
        <w:t>,</w:t>
      </w:r>
    </w:p>
    <w:p w:rsidR="00387DEA" w:rsidRPr="00653FE2" w:rsidRDefault="00407863" w:rsidP="00387DEA">
      <w:pPr>
        <w:pStyle w:val="ASN1TABLEmiddle"/>
        <w:widowControl/>
        <w:rPr>
          <w:szCs w:val="16"/>
          <w:lang w:val="en-GB"/>
        </w:rPr>
      </w:pPr>
      <w:r w:rsidRPr="00653FE2">
        <w:rPr>
          <w:szCs w:val="16"/>
          <w:lang w:val="en-GB"/>
        </w:rPr>
        <w:tab/>
        <w:t>regionalSubscriptionData</w:t>
      </w:r>
      <w:r w:rsidRPr="00653FE2">
        <w:rPr>
          <w:szCs w:val="16"/>
          <w:lang w:val="en-GB"/>
        </w:rPr>
        <w:tab/>
        <w:t>[27] ZoneCodeList</w:t>
      </w:r>
      <w:r w:rsidRPr="00653FE2">
        <w:rPr>
          <w:szCs w:val="16"/>
          <w:lang w:val="en-GB"/>
        </w:rPr>
        <w:tab/>
        <w:t>OPTIONAL</w:t>
      </w:r>
      <w:r w:rsidR="00387DEA" w:rsidRPr="00653FE2">
        <w:rPr>
          <w:szCs w:val="16"/>
          <w:lang w:val="en-GB"/>
        </w:rPr>
        <w:t>,</w:t>
      </w:r>
    </w:p>
    <w:p w:rsidR="00387DEA" w:rsidRPr="00653FE2" w:rsidRDefault="00387DEA" w:rsidP="00387DEA">
      <w:pPr>
        <w:pStyle w:val="ASN1TABLEmiddle"/>
        <w:widowControl/>
        <w:rPr>
          <w:szCs w:val="16"/>
          <w:lang w:val="en-GB"/>
        </w:rPr>
      </w:pPr>
      <w:r w:rsidRPr="00653FE2">
        <w:rPr>
          <w:szCs w:val="16"/>
          <w:lang w:val="en-GB"/>
        </w:rPr>
        <w:tab/>
      </w:r>
      <w:r w:rsidR="00D61388" w:rsidRPr="00653FE2">
        <w:rPr>
          <w:szCs w:val="16"/>
          <w:lang w:val="en-GB"/>
        </w:rPr>
        <w:t>lclsG</w:t>
      </w:r>
      <w:r w:rsidRPr="00653FE2">
        <w:rPr>
          <w:szCs w:val="16"/>
          <w:lang w:val="en-GB"/>
        </w:rPr>
        <w:t>lobalCallReference</w:t>
      </w:r>
      <w:r w:rsidRPr="00653FE2">
        <w:rPr>
          <w:szCs w:val="16"/>
          <w:lang w:val="en-GB"/>
        </w:rPr>
        <w:tab/>
        <w:t>[28]</w:t>
      </w:r>
      <w:r w:rsidRPr="00653FE2">
        <w:rPr>
          <w:szCs w:val="16"/>
          <w:lang w:val="en-GB"/>
        </w:rPr>
        <w:tab/>
        <w:t>LCLS</w:t>
      </w:r>
      <w:r w:rsidR="00C415BD" w:rsidRPr="00653FE2">
        <w:rPr>
          <w:szCs w:val="16"/>
          <w:lang w:val="en-GB"/>
        </w:rPr>
        <w:t>-</w:t>
      </w:r>
      <w:r w:rsidRPr="00653FE2">
        <w:rPr>
          <w:szCs w:val="16"/>
          <w:lang w:val="en-GB"/>
        </w:rPr>
        <w:t>GlobalCallReference</w:t>
      </w:r>
      <w:r w:rsidRPr="00653FE2">
        <w:rPr>
          <w:szCs w:val="16"/>
          <w:lang w:val="en-GB"/>
        </w:rPr>
        <w:tab/>
        <w:t>OPTIONAL,</w:t>
      </w:r>
    </w:p>
    <w:p w:rsidR="00D61388" w:rsidRPr="00653FE2" w:rsidRDefault="00387DEA" w:rsidP="00D61388">
      <w:pPr>
        <w:pStyle w:val="ASN1TABLEmiddle"/>
        <w:widowControl/>
        <w:rPr>
          <w:lang w:val="en-GB"/>
        </w:rPr>
      </w:pPr>
      <w:r w:rsidRPr="00653FE2">
        <w:rPr>
          <w:lang w:val="en-GB"/>
        </w:rPr>
        <w:tab/>
        <w:t>lcls-Negotiation</w:t>
      </w:r>
      <w:r w:rsidRPr="00653FE2">
        <w:rPr>
          <w:lang w:val="en-GB"/>
        </w:rPr>
        <w:tab/>
        <w:t>[29]</w:t>
      </w:r>
      <w:r w:rsidRPr="00653FE2">
        <w:rPr>
          <w:lang w:val="en-GB"/>
        </w:rPr>
        <w:tab/>
        <w:t>LCLS-Negotiation</w:t>
      </w:r>
      <w:r w:rsidRPr="00653FE2">
        <w:rPr>
          <w:lang w:val="en-GB"/>
        </w:rPr>
        <w:tab/>
        <w:t>OPTIONAL</w:t>
      </w:r>
      <w:r w:rsidR="00D61388" w:rsidRPr="00653FE2">
        <w:rPr>
          <w:lang w:val="en-GB"/>
        </w:rPr>
        <w:t>,</w:t>
      </w:r>
    </w:p>
    <w:p w:rsidR="00677FD1" w:rsidRPr="00653FE2" w:rsidRDefault="00D61388" w:rsidP="00677FD1">
      <w:pPr>
        <w:pStyle w:val="ASN1TABLEmiddle"/>
        <w:widowControl/>
        <w:rPr>
          <w:lang w:val="en-GB"/>
        </w:rPr>
      </w:pPr>
      <w:r w:rsidRPr="00653FE2">
        <w:rPr>
          <w:lang w:val="en-GB"/>
        </w:rPr>
        <w:tab/>
        <w:t>lcls-Configuration-Preference</w:t>
      </w:r>
      <w:r w:rsidRPr="00653FE2">
        <w:rPr>
          <w:lang w:val="en-GB"/>
        </w:rPr>
        <w:tab/>
        <w:t>[30]</w:t>
      </w:r>
      <w:r w:rsidRPr="00653FE2">
        <w:rPr>
          <w:lang w:val="en-GB"/>
        </w:rPr>
        <w:tab/>
        <w:t>LCLS-ConfigurationPreference</w:t>
      </w:r>
      <w:r w:rsidRPr="00653FE2">
        <w:rPr>
          <w:lang w:val="en-GB"/>
        </w:rPr>
        <w:tab/>
        <w:t>OPTIONAL</w:t>
      </w:r>
      <w:r w:rsidR="00677FD1" w:rsidRPr="00653FE2">
        <w:rPr>
          <w:lang w:val="en-GB"/>
        </w:rPr>
        <w:t>,</w:t>
      </w:r>
    </w:p>
    <w:p w:rsidR="00677FD1" w:rsidRPr="00653FE2" w:rsidRDefault="00677FD1" w:rsidP="00677FD1">
      <w:pPr>
        <w:pStyle w:val="ASN1TABLEmiddle"/>
        <w:rPr>
          <w:szCs w:val="16"/>
          <w:lang w:val="en-GB"/>
        </w:rPr>
      </w:pPr>
      <w:r w:rsidRPr="00653FE2">
        <w:rPr>
          <w:lang w:val="en-GB"/>
        </w:rPr>
        <w:tab/>
      </w:r>
      <w:r w:rsidRPr="00653FE2">
        <w:rPr>
          <w:szCs w:val="16"/>
          <w:lang w:val="en-GB"/>
        </w:rPr>
        <w:t>csg-SubscriptionDataList</w:t>
      </w:r>
      <w:r w:rsidRPr="00653FE2">
        <w:rPr>
          <w:szCs w:val="16"/>
          <w:lang w:val="en-GB"/>
        </w:rPr>
        <w:tab/>
        <w:t>[31] CS</w:t>
      </w:r>
      <w:r w:rsidR="00603C30" w:rsidRPr="00653FE2">
        <w:rPr>
          <w:szCs w:val="16"/>
          <w:lang w:val="en-GB"/>
        </w:rPr>
        <w:t>G-SubscriptionDataList</w:t>
      </w:r>
      <w:r w:rsidR="00603C30" w:rsidRPr="00653FE2">
        <w:rPr>
          <w:szCs w:val="16"/>
          <w:lang w:val="en-GB"/>
        </w:rPr>
        <w:tab/>
        <w:t>OPTIONAL</w:t>
      </w:r>
    </w:p>
    <w:p w:rsidR="003945A2" w:rsidRPr="00653FE2" w:rsidRDefault="00653FE2" w:rsidP="00D61388">
      <w:pPr>
        <w:pStyle w:val="ASN1TABLEmiddle"/>
        <w:widowControl/>
        <w:rPr>
          <w:szCs w:val="16"/>
          <w:lang w:val="en-GB"/>
        </w:rPr>
      </w:pPr>
      <w:r>
        <w:rPr>
          <w:szCs w:val="16"/>
          <w:lang w:val="en-GB"/>
        </w:rPr>
        <w:tab/>
      </w:r>
      <w:r w:rsidR="003945A2" w:rsidRPr="00653FE2">
        <w:rPr>
          <w:szCs w:val="16"/>
          <w:lang w:val="en-GB"/>
        </w:rPr>
        <w:t>}</w:t>
      </w:r>
    </w:p>
    <w:p w:rsidR="00387DEA" w:rsidRPr="00653FE2" w:rsidRDefault="00387DEA" w:rsidP="00387DEA">
      <w:pPr>
        <w:pStyle w:val="ASN1Source"/>
        <w:rPr>
          <w:szCs w:val="16"/>
          <w:lang w:val="en-US"/>
        </w:rPr>
      </w:pPr>
    </w:p>
    <w:p w:rsidR="00387DEA" w:rsidRPr="00653FE2" w:rsidRDefault="00C415BD" w:rsidP="00387DEA">
      <w:pPr>
        <w:pStyle w:val="ASN1TABLEbegin"/>
        <w:rPr>
          <w:b w:val="0"/>
          <w:szCs w:val="16"/>
          <w:lang w:val="en-US"/>
        </w:rPr>
      </w:pPr>
      <w:r w:rsidRPr="00653FE2">
        <w:rPr>
          <w:szCs w:val="16"/>
          <w:lang w:val="en-US"/>
        </w:rPr>
        <w:t>LCLS-</w:t>
      </w:r>
      <w:r w:rsidR="00387DEA" w:rsidRPr="00653FE2">
        <w:rPr>
          <w:szCs w:val="16"/>
          <w:lang w:val="en-US"/>
        </w:rPr>
        <w:t xml:space="preserve">GlobalCallReference </w:t>
      </w:r>
      <w:r w:rsidR="00387DEA" w:rsidRPr="00653FE2">
        <w:rPr>
          <w:b w:val="0"/>
          <w:szCs w:val="16"/>
          <w:lang w:val="en-US"/>
        </w:rPr>
        <w:t>::= OCTET STRING (SIZE (13..15))</w:t>
      </w:r>
    </w:p>
    <w:p w:rsidR="00387DEA" w:rsidRPr="00653FE2" w:rsidRDefault="00387DEA" w:rsidP="00387DEA">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rsidR="00387DEA" w:rsidRPr="00653FE2" w:rsidRDefault="00387DEA" w:rsidP="00387DEA">
      <w:pPr>
        <w:pStyle w:val="ASN1TABLEmiddle"/>
        <w:rPr>
          <w:lang w:val="en-GB"/>
        </w:rPr>
      </w:pPr>
    </w:p>
    <w:p w:rsidR="00387DEA" w:rsidRPr="00653FE2" w:rsidRDefault="00387DEA" w:rsidP="00387DEA">
      <w:pPr>
        <w:pStyle w:val="ASN1Source"/>
        <w:rPr>
          <w:szCs w:val="16"/>
          <w:lang w:val="en-GB"/>
        </w:rPr>
      </w:pPr>
    </w:p>
    <w:p w:rsidR="00387DEA" w:rsidRPr="00653FE2" w:rsidRDefault="00387DEA" w:rsidP="00387DEA">
      <w:pPr>
        <w:pStyle w:val="ASN1TABLEbegin"/>
        <w:widowControl/>
        <w:rPr>
          <w:b w:val="0"/>
          <w:szCs w:val="16"/>
          <w:lang w:val="en-US"/>
        </w:rPr>
      </w:pPr>
      <w:r w:rsidRPr="00653FE2">
        <w:rPr>
          <w:szCs w:val="16"/>
          <w:lang w:val="en-US"/>
        </w:rPr>
        <w:t>LCLS-Negotiation</w:t>
      </w:r>
      <w:r w:rsidRPr="00653FE2">
        <w:rPr>
          <w:b w:val="0"/>
          <w:szCs w:val="16"/>
          <w:lang w:val="en-US"/>
        </w:rPr>
        <w:t>::= BIT STRING {</w:t>
      </w:r>
    </w:p>
    <w:p w:rsidR="00DE594F" w:rsidRPr="00653FE2" w:rsidRDefault="00387DEA" w:rsidP="00DE594F">
      <w:pPr>
        <w:pStyle w:val="ASN1TABLEmiddle"/>
        <w:widowControl/>
        <w:rPr>
          <w:i/>
          <w:szCs w:val="16"/>
          <w:lang w:val="en-US"/>
        </w:rPr>
      </w:pPr>
      <w:r w:rsidRPr="00653FE2">
        <w:rPr>
          <w:szCs w:val="16"/>
          <w:lang w:val="en-US"/>
        </w:rPr>
        <w:tab/>
        <w:t>permission-indicator</w:t>
      </w:r>
      <w:r w:rsidR="00DE594F" w:rsidRPr="00653FE2">
        <w:rPr>
          <w:szCs w:val="16"/>
          <w:lang w:val="en-US"/>
        </w:rPr>
        <w:t>-not-allowed-bit</w:t>
      </w:r>
      <w:r w:rsidRPr="00653FE2">
        <w:rPr>
          <w:szCs w:val="16"/>
          <w:lang w:val="en-US"/>
        </w:rPr>
        <w:tab/>
        <w:t>(0),</w:t>
      </w:r>
    </w:p>
    <w:p w:rsidR="00DE594F" w:rsidRPr="00653FE2" w:rsidRDefault="00DE594F" w:rsidP="00DE594F">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lang w:val="en-GB"/>
        </w:rPr>
        <w:t>} (SIZE (2..8))</w:t>
      </w:r>
    </w:p>
    <w:p w:rsidR="00387DEA" w:rsidRPr="00653FE2" w:rsidRDefault="00DE594F" w:rsidP="00387DEA">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rsidR="00387DEA" w:rsidRPr="00653FE2" w:rsidRDefault="00387DEA" w:rsidP="00387DEA">
      <w:pPr>
        <w:pStyle w:val="ASN1TABLEmiddle"/>
        <w:rPr>
          <w:i/>
          <w:iCs/>
          <w:lang w:val="en-GB"/>
        </w:rPr>
      </w:pPr>
      <w:r w:rsidRPr="00653FE2">
        <w:rPr>
          <w:i/>
          <w:iCs/>
          <w:lang w:val="en-GB"/>
        </w:rPr>
        <w:tab/>
        <w:t xml:space="preserve">-- exception handling: </w:t>
      </w:r>
      <w:r w:rsidRPr="00653FE2">
        <w:rPr>
          <w:i/>
          <w:iCs/>
          <w:szCs w:val="16"/>
          <w:lang w:val="en-GB" w:eastAsia="ja-JP"/>
        </w:rPr>
        <w:t xml:space="preserve">bits </w:t>
      </w:r>
      <w:r w:rsidR="00DE594F" w:rsidRPr="00653FE2">
        <w:rPr>
          <w:i/>
          <w:iCs/>
          <w:szCs w:val="16"/>
          <w:lang w:val="en-GB" w:eastAsia="ja-JP"/>
        </w:rPr>
        <w:t>2</w:t>
      </w:r>
      <w:r w:rsidRPr="00653FE2">
        <w:rPr>
          <w:i/>
          <w:iCs/>
          <w:szCs w:val="16"/>
          <w:lang w:val="en-GB" w:eastAsia="ja-JP"/>
        </w:rPr>
        <w:t xml:space="preserve"> to 7 shall be ignored if received and not understood</w:t>
      </w:r>
    </w:p>
    <w:p w:rsidR="00387DEA" w:rsidRPr="00653FE2" w:rsidRDefault="00653FE2" w:rsidP="00387DEA">
      <w:pPr>
        <w:pStyle w:val="ASN1TABLEmiddle"/>
        <w:rPr>
          <w:i/>
          <w:iCs/>
          <w:lang w:val="en-GB"/>
        </w:rPr>
      </w:pPr>
      <w:r>
        <w:rPr>
          <w:i/>
          <w:iCs/>
          <w:lang w:val="en-GB"/>
        </w:rPr>
        <w:tab/>
      </w:r>
    </w:p>
    <w:p w:rsidR="00DE594F" w:rsidRPr="00653FE2" w:rsidRDefault="00DE594F" w:rsidP="00DE594F">
      <w:pPr>
        <w:pStyle w:val="ASN1Source"/>
        <w:rPr>
          <w:szCs w:val="16"/>
          <w:lang w:val="en-GB"/>
        </w:rPr>
      </w:pPr>
    </w:p>
    <w:p w:rsidR="00DE594F" w:rsidRPr="00653FE2" w:rsidRDefault="00DE594F" w:rsidP="00DE594F">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rsidR="00DE594F" w:rsidRPr="00653FE2" w:rsidRDefault="00DE594F" w:rsidP="00DE594F">
      <w:pPr>
        <w:pStyle w:val="ASN1TABLEmiddle"/>
        <w:widowControl/>
        <w:rPr>
          <w:szCs w:val="16"/>
          <w:lang w:val="en-GB"/>
        </w:rPr>
      </w:pPr>
      <w:r w:rsidRPr="00653FE2">
        <w:rPr>
          <w:szCs w:val="16"/>
          <w:lang w:val="en-US"/>
        </w:rPr>
        <w:tab/>
        <w:t>forward-data-sending-indicator</w:t>
      </w:r>
      <w:r w:rsidRPr="00653FE2">
        <w:rPr>
          <w:szCs w:val="16"/>
          <w:lang w:val="en-US"/>
        </w:rPr>
        <w:tab/>
      </w:r>
      <w:r w:rsidRPr="00653FE2">
        <w:rPr>
          <w:szCs w:val="16"/>
          <w:lang w:val="en-GB"/>
        </w:rPr>
        <w:t>(0),</w:t>
      </w:r>
    </w:p>
    <w:p w:rsidR="00DE594F" w:rsidRPr="00653FE2" w:rsidRDefault="00DE594F" w:rsidP="00DE594F">
      <w:pPr>
        <w:pStyle w:val="ASN1TABLEmiddle"/>
        <w:widowControl/>
        <w:rPr>
          <w:szCs w:val="16"/>
          <w:lang w:val="en-GB"/>
        </w:rPr>
      </w:pPr>
      <w:r w:rsidRPr="00653FE2">
        <w:rPr>
          <w:szCs w:val="16"/>
          <w:lang w:val="en-GB"/>
        </w:rPr>
        <w:tab/>
        <w:t>backward-data-sending-indicator</w:t>
      </w:r>
      <w:r w:rsidRPr="00653FE2">
        <w:rPr>
          <w:szCs w:val="16"/>
          <w:lang w:val="en-GB"/>
        </w:rPr>
        <w:tab/>
        <w:t>(1),</w:t>
      </w:r>
    </w:p>
    <w:p w:rsidR="00DE594F" w:rsidRPr="00653FE2" w:rsidRDefault="00DE594F" w:rsidP="00DE594F">
      <w:pPr>
        <w:pStyle w:val="ASN1TABLEmiddle"/>
        <w:widowControl/>
        <w:rPr>
          <w:szCs w:val="16"/>
          <w:lang w:val="en-GB"/>
        </w:rPr>
      </w:pPr>
      <w:r w:rsidRPr="00653FE2">
        <w:rPr>
          <w:szCs w:val="16"/>
          <w:lang w:val="en-GB"/>
        </w:rPr>
        <w:tab/>
        <w:t>forward-data-reception-indicator</w:t>
      </w:r>
      <w:r w:rsidRPr="00653FE2">
        <w:rPr>
          <w:szCs w:val="16"/>
          <w:lang w:val="en-GB"/>
        </w:rPr>
        <w:tab/>
        <w:t>(2),</w:t>
      </w:r>
    </w:p>
    <w:p w:rsidR="00DE594F" w:rsidRPr="00653FE2" w:rsidRDefault="00DE594F" w:rsidP="00DE594F">
      <w:pPr>
        <w:pStyle w:val="ASN1TABLEmiddle"/>
        <w:widowControl/>
        <w:rPr>
          <w:szCs w:val="16"/>
          <w:lang w:val="en-GB"/>
        </w:rPr>
      </w:pPr>
      <w:r w:rsidRPr="00653FE2">
        <w:rPr>
          <w:szCs w:val="16"/>
          <w:lang w:val="en-GB"/>
        </w:rPr>
        <w:tab/>
        <w:t>backward-data-reception-indicator</w:t>
      </w:r>
      <w:r w:rsidRPr="00653FE2">
        <w:rPr>
          <w:szCs w:val="16"/>
          <w:lang w:val="en-GB"/>
        </w:rPr>
        <w:tab/>
        <w:t>(3)} (SIZE (4..8))</w:t>
      </w:r>
    </w:p>
    <w:p w:rsidR="00DE594F" w:rsidRPr="00653FE2" w:rsidRDefault="00DE594F" w:rsidP="00DE594F">
      <w:pPr>
        <w:pStyle w:val="ASN1TABLEmiddle"/>
        <w:rPr>
          <w:i/>
          <w:iCs/>
          <w:lang w:val="en-GB"/>
        </w:rPr>
      </w:pPr>
      <w:r w:rsidRPr="00653FE2">
        <w:rPr>
          <w:i/>
          <w:iCs/>
          <w:lang w:val="en-GB"/>
        </w:rPr>
        <w:tab/>
        <w:t xml:space="preserve">-- exception handling: </w:t>
      </w:r>
      <w:r w:rsidRPr="00653FE2">
        <w:rPr>
          <w:i/>
          <w:iCs/>
          <w:szCs w:val="16"/>
          <w:lang w:val="en-GB" w:eastAsia="ja-JP"/>
        </w:rPr>
        <w:t>bits</w:t>
      </w:r>
      <w:r w:rsidRPr="00653FE2">
        <w:rPr>
          <w:b/>
          <w:i/>
          <w:iCs/>
          <w:szCs w:val="16"/>
          <w:lang w:val="en-GB" w:eastAsia="ja-JP"/>
        </w:rPr>
        <w:t xml:space="preserve"> </w:t>
      </w:r>
      <w:r w:rsidRPr="00653FE2">
        <w:rPr>
          <w:i/>
          <w:iCs/>
          <w:szCs w:val="16"/>
          <w:lang w:val="en-GB" w:eastAsia="ja-JP"/>
        </w:rPr>
        <w:t>4 to 7 shall be ignored if received and not understood</w:t>
      </w:r>
    </w:p>
    <w:p w:rsidR="00DE594F" w:rsidRPr="00653FE2" w:rsidRDefault="00653FE2" w:rsidP="00DE594F">
      <w:pPr>
        <w:pStyle w:val="ASN1TABLEmiddle"/>
        <w:rPr>
          <w:i/>
          <w:iCs/>
          <w:lang w:val="en-GB"/>
        </w:rPr>
      </w:pPr>
      <w:r>
        <w:rPr>
          <w:i/>
          <w:iCs/>
          <w:lang w:val="en-GB"/>
        </w:rPr>
        <w:tab/>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BSSMAP-ServiceHandoverList </w:t>
      </w:r>
      <w:r w:rsidRPr="00653FE2">
        <w:rPr>
          <w:b w:val="0"/>
          <w:szCs w:val="16"/>
          <w:lang w:val="en-GB"/>
        </w:rPr>
        <w:t>::= SEQUENCE SIZE (1..</w:t>
      </w:r>
      <w:r w:rsidRPr="00653FE2">
        <w:rPr>
          <w:szCs w:val="16"/>
          <w:lang w:val="en-GB"/>
        </w:rPr>
        <w:t xml:space="preserve"> </w:t>
      </w:r>
      <w:r w:rsidRPr="00653FE2">
        <w:rPr>
          <w:b w:val="0"/>
          <w:szCs w:val="16"/>
          <w:lang w:val="en-GB"/>
        </w:rPr>
        <w:t>maxNumOfServiceHandovers)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BSSMAP-ServiceHandoverInfo</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BSSMAP-ServiceHandoverInfo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bssmap-ServiceHandover</w:t>
      </w:r>
      <w:r w:rsidRPr="00653FE2">
        <w:rPr>
          <w:szCs w:val="16"/>
          <w:lang w:val="en-GB"/>
        </w:rPr>
        <w:tab/>
        <w:t>BSSMAP-ServiceHandover,</w:t>
      </w:r>
    </w:p>
    <w:p w:rsidR="003945A2" w:rsidRPr="00653FE2" w:rsidRDefault="003945A2">
      <w:pPr>
        <w:pStyle w:val="ASN1TABLEmiddle"/>
        <w:rPr>
          <w:szCs w:val="16"/>
          <w:lang w:val="en-GB"/>
        </w:rPr>
      </w:pPr>
      <w:r w:rsidRPr="00653FE2">
        <w:rPr>
          <w:szCs w:val="16"/>
          <w:lang w:val="en-GB"/>
        </w:rPr>
        <w:tab/>
        <w:t>rab-Id</w:t>
      </w:r>
      <w:r w:rsidR="00653FE2">
        <w:rPr>
          <w:szCs w:val="16"/>
          <w:lang w:val="en-GB"/>
        </w:rPr>
        <w:tab/>
      </w:r>
      <w:r w:rsidRPr="00653FE2">
        <w:rPr>
          <w:szCs w:val="16"/>
          <w:lang w:val="en-GB"/>
        </w:rPr>
        <w:t>RAB-Id,</w:t>
      </w:r>
    </w:p>
    <w:p w:rsidR="003945A2" w:rsidRPr="00653FE2" w:rsidRDefault="003945A2">
      <w:pPr>
        <w:pStyle w:val="ASN1TABLEmiddle"/>
        <w:rPr>
          <w:i/>
          <w:szCs w:val="16"/>
          <w:lang w:val="en-GB"/>
        </w:rPr>
      </w:pPr>
      <w:r w:rsidRPr="00653FE2">
        <w:rPr>
          <w:szCs w:val="16"/>
          <w:lang w:val="en-GB"/>
        </w:rPr>
        <w:tab/>
      </w:r>
      <w:r w:rsidRPr="00653FE2">
        <w:rPr>
          <w:i/>
          <w:szCs w:val="16"/>
          <w:lang w:val="en-GB"/>
        </w:rPr>
        <w:t xml:space="preserve">-- RAB Identity is needed to relate the service handovers with the radio access bearers. </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end"/>
        <w:rPr>
          <w:szCs w:val="16"/>
          <w:lang w:val="en-GB"/>
        </w:rPr>
      </w:pPr>
      <w:r w:rsidRPr="00653FE2">
        <w:rPr>
          <w:szCs w:val="16"/>
          <w:lang w:val="en-GB"/>
        </w:rPr>
        <w:t xml:space="preserve">maxNumOfServiceHandovers  </w:t>
      </w:r>
      <w:r w:rsidRPr="00653FE2">
        <w:rPr>
          <w:b w:val="0"/>
          <w:szCs w:val="16"/>
          <w:lang w:val="en-GB"/>
        </w:rPr>
        <w:t>INTEGER ::= 7</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BSSMAP-ServiceHandover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Octets are coded according the Service Handover information element in</w:t>
      </w:r>
    </w:p>
    <w:p w:rsidR="003945A2" w:rsidRPr="00653FE2" w:rsidRDefault="003945A2">
      <w:pPr>
        <w:pStyle w:val="ASN1TABLEmiddle"/>
        <w:rPr>
          <w:i/>
          <w:iCs/>
          <w:lang w:val="en-GB"/>
        </w:rPr>
      </w:pPr>
      <w:r w:rsidRPr="00653FE2">
        <w:rPr>
          <w:i/>
          <w:iCs/>
          <w:lang w:val="en-GB"/>
        </w:rPr>
        <w:tab/>
        <w:t>-- 3GPP TS 48.008.</w:t>
      </w:r>
    </w:p>
    <w:p w:rsidR="003945A2" w:rsidRPr="00653FE2" w:rsidRDefault="003945A2">
      <w:pPr>
        <w:pStyle w:val="ASN1Source"/>
        <w:widowControl/>
        <w:rPr>
          <w:szCs w:val="16"/>
          <w:lang w:val="en-GB"/>
        </w:rPr>
      </w:pPr>
    </w:p>
    <w:p w:rsidR="003945A2" w:rsidRPr="00653FE2" w:rsidRDefault="003945A2">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653FE2">
        <w:rPr>
          <w:szCs w:val="16"/>
          <w:lang w:val="en-GB"/>
        </w:rPr>
        <w:t xml:space="preserve">RANAP-ServiceHandover </w:t>
      </w:r>
      <w:r w:rsidRPr="00653FE2">
        <w:rPr>
          <w:b w:val="0"/>
          <w:szCs w:val="16"/>
          <w:lang w:val="en-GB"/>
        </w:rPr>
        <w:t>::= OCTET STRING (SIZE (1))</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Octet contains a complete Service-Handover data type </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as defined in 3GPP TS 25.413, encoded according to the encoding scheme </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mandated by 3GPP TS 25.413</w:t>
      </w:r>
    </w:p>
    <w:p w:rsidR="003945A2" w:rsidRPr="00653FE2"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653FE2">
        <w:rPr>
          <w:szCs w:val="16"/>
          <w:lang w:val="en-GB"/>
        </w:rPr>
        <w:tab/>
        <w:t xml:space="preserve">-- Padding bits are included in the least significant bits. </w:t>
      </w:r>
    </w:p>
    <w:p w:rsidR="003945A2" w:rsidRPr="00653FE2" w:rsidRDefault="003945A2">
      <w:pPr>
        <w:pStyle w:val="ASN1TABLEmiddle"/>
        <w:pBdr>
          <w:left w:val="none" w:sz="0" w:space="0" w:color="auto"/>
          <w:bottom w:val="none" w:sz="0" w:space="0" w:color="auto"/>
          <w:right w:val="none" w:sz="0" w:space="0" w:color="auto"/>
        </w:pBdr>
        <w:rPr>
          <w:i/>
          <w:szCs w:val="16"/>
          <w:lang w:val="en-GB"/>
        </w:rPr>
      </w:pP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RadioResourceList </w:t>
      </w:r>
      <w:r w:rsidRPr="00653FE2">
        <w:rPr>
          <w:b w:val="0"/>
          <w:szCs w:val="16"/>
          <w:lang w:val="en-GB"/>
        </w:rPr>
        <w:t>::= SEQUENCE SIZE (1..</w:t>
      </w:r>
      <w:r w:rsidRPr="00653FE2">
        <w:rPr>
          <w:szCs w:val="16"/>
          <w:lang w:val="en-GB"/>
        </w:rPr>
        <w:t xml:space="preserve"> </w:t>
      </w:r>
      <w:r w:rsidRPr="00653FE2">
        <w:rPr>
          <w:b w:val="0"/>
          <w:szCs w:val="16"/>
          <w:lang w:val="en-GB"/>
        </w:rPr>
        <w:t>maxNumOfRadioResources)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RadioResource</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RadioResource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radioResourceInformation</w:t>
      </w:r>
      <w:r w:rsidRPr="00653FE2">
        <w:rPr>
          <w:szCs w:val="16"/>
          <w:lang w:val="en-GB"/>
        </w:rPr>
        <w:tab/>
        <w:t>RadioResourceInformation,</w:t>
      </w:r>
    </w:p>
    <w:p w:rsidR="003945A2" w:rsidRPr="00653FE2" w:rsidRDefault="003945A2">
      <w:pPr>
        <w:pStyle w:val="ASN1TABLEmiddle"/>
        <w:rPr>
          <w:szCs w:val="16"/>
          <w:lang w:val="en-GB"/>
        </w:rPr>
      </w:pPr>
      <w:r w:rsidRPr="00653FE2">
        <w:rPr>
          <w:szCs w:val="16"/>
          <w:lang w:val="en-GB"/>
        </w:rPr>
        <w:tab/>
        <w:t>rab-Id</w:t>
      </w:r>
      <w:r w:rsidR="00653FE2">
        <w:rPr>
          <w:szCs w:val="16"/>
          <w:lang w:val="en-GB"/>
        </w:rPr>
        <w:tab/>
      </w:r>
      <w:r w:rsidRPr="00653FE2">
        <w:rPr>
          <w:szCs w:val="16"/>
          <w:lang w:val="en-GB"/>
        </w:rPr>
        <w:t>RAB-Id,</w:t>
      </w:r>
    </w:p>
    <w:p w:rsidR="003945A2" w:rsidRPr="00653FE2" w:rsidRDefault="003945A2">
      <w:pPr>
        <w:pStyle w:val="ASN1TABLEmiddle"/>
        <w:rPr>
          <w:i/>
          <w:szCs w:val="16"/>
          <w:lang w:val="en-GB"/>
        </w:rPr>
      </w:pPr>
      <w:r w:rsidRPr="00653FE2">
        <w:rPr>
          <w:szCs w:val="16"/>
          <w:lang w:val="en-GB"/>
        </w:rPr>
        <w:tab/>
      </w:r>
      <w:r w:rsidRPr="00653FE2">
        <w:rPr>
          <w:i/>
          <w:szCs w:val="16"/>
          <w:lang w:val="en-GB"/>
        </w:rPr>
        <w:t xml:space="preserve">-- RAB Identity is needed to relate the radio resources with the radio access bearers. </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end"/>
        <w:rPr>
          <w:szCs w:val="16"/>
          <w:lang w:val="en-GB"/>
        </w:rPr>
      </w:pPr>
      <w:r w:rsidRPr="00653FE2">
        <w:rPr>
          <w:szCs w:val="16"/>
          <w:lang w:val="en-GB"/>
        </w:rPr>
        <w:t xml:space="preserve">maxNumOfRadioResources  </w:t>
      </w:r>
      <w:r w:rsidRPr="00653FE2">
        <w:rPr>
          <w:b w:val="0"/>
          <w:szCs w:val="16"/>
          <w:lang w:val="en-GB"/>
        </w:rPr>
        <w:t>INTEGER ::=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PrepareHO-Res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handoverNumber</w:t>
      </w:r>
      <w:r w:rsidRPr="00653FE2">
        <w:rPr>
          <w:szCs w:val="16"/>
          <w:lang w:val="en-GB"/>
        </w:rPr>
        <w:tab/>
        <w:t>[0]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relocationNumberList</w:t>
      </w:r>
      <w:r w:rsidRPr="00653FE2">
        <w:rPr>
          <w:szCs w:val="16"/>
          <w:lang w:val="en-GB"/>
        </w:rPr>
        <w:tab/>
        <w:t>[1]</w:t>
      </w:r>
      <w:r w:rsidRPr="00653FE2">
        <w:rPr>
          <w:szCs w:val="16"/>
          <w:lang w:val="en-GB"/>
        </w:rPr>
        <w:tab/>
        <w:t>RelocationNumberList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an-APDU</w:t>
      </w:r>
      <w:r w:rsidR="00653FE2">
        <w:rPr>
          <w:szCs w:val="16"/>
          <w:lang w:val="en-GB"/>
        </w:rPr>
        <w:tab/>
      </w:r>
      <w:r w:rsidRPr="00653FE2">
        <w:rPr>
          <w:szCs w:val="16"/>
          <w:lang w:val="en-GB"/>
        </w:rPr>
        <w:t>[2]</w:t>
      </w:r>
      <w:r w:rsidRPr="00653FE2">
        <w:rPr>
          <w:szCs w:val="16"/>
          <w:lang w:val="en-GB"/>
        </w:rPr>
        <w:tab/>
        <w:t>AccessNetworkSignalInfo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multicallBearerInfo</w:t>
      </w:r>
      <w:r w:rsidRPr="00653FE2">
        <w:rPr>
          <w:szCs w:val="16"/>
          <w:lang w:val="en-GB"/>
        </w:rPr>
        <w:tab/>
        <w:t>[3]</w:t>
      </w:r>
      <w:r w:rsidRPr="00653FE2">
        <w:rPr>
          <w:szCs w:val="16"/>
          <w:lang w:val="en-GB"/>
        </w:rPr>
        <w:tab/>
        <w:t>MulticallBearerInfo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eastAsia="ja-JP"/>
        </w:rPr>
        <w:tab/>
        <w:t>multipleBearerNotSupported</w:t>
      </w:r>
      <w:r w:rsidRPr="00653FE2">
        <w:rPr>
          <w:szCs w:val="16"/>
          <w:lang w:val="en-GB" w:eastAsia="ja-JP"/>
        </w:rPr>
        <w:tab/>
        <w:t>NULL</w:t>
      </w:r>
      <w:r w:rsidR="00653FE2">
        <w:rPr>
          <w:szCs w:val="16"/>
          <w:lang w:val="en-GB" w:eastAsia="ja-JP"/>
        </w:rPr>
        <w:tab/>
      </w:r>
      <w:r w:rsidRPr="00653FE2">
        <w:rPr>
          <w:szCs w:val="16"/>
          <w:lang w:val="en-GB" w:eastAsia="ja-JP"/>
        </w:rPr>
        <w:tab/>
        <w:t>OPTIONAL,</w:t>
      </w:r>
    </w:p>
    <w:p w:rsidR="003945A2" w:rsidRPr="00653FE2" w:rsidRDefault="003945A2">
      <w:pPr>
        <w:pStyle w:val="ASN1TABLEmiddle"/>
        <w:rPr>
          <w:szCs w:val="16"/>
          <w:lang w:val="en-GB"/>
        </w:rPr>
      </w:pPr>
      <w:r w:rsidRPr="00653FE2">
        <w:rPr>
          <w:szCs w:val="16"/>
          <w:lang w:val="en-GB"/>
        </w:rPr>
        <w:tab/>
        <w:t>selectedUMTS-Algorithms</w:t>
      </w:r>
      <w:r w:rsidRPr="00653FE2">
        <w:rPr>
          <w:szCs w:val="16"/>
          <w:lang w:val="en-GB"/>
        </w:rPr>
        <w:tab/>
        <w:t>[5]</w:t>
      </w:r>
      <w:r w:rsidRPr="00653FE2">
        <w:rPr>
          <w:szCs w:val="16"/>
          <w:lang w:val="en-GB"/>
        </w:rPr>
        <w:tab/>
        <w:t>SelectedUMTS-Algorithms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chosenRadioResourceInformation</w:t>
      </w:r>
      <w:r w:rsidRPr="00653FE2">
        <w:rPr>
          <w:szCs w:val="16"/>
          <w:lang w:val="fr-FR"/>
        </w:rPr>
        <w:tab/>
        <w:t>[6] ChosenRadioResourceInformation</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iuSelectedCodec</w:t>
      </w:r>
      <w:r w:rsidRPr="00653FE2">
        <w:rPr>
          <w:szCs w:val="16"/>
          <w:lang w:val="fr-FR"/>
        </w:rPr>
        <w:tab/>
        <w:t>[7] Codec</w:t>
      </w:r>
      <w:r w:rsidR="00653FE2">
        <w:rPr>
          <w:szCs w:val="16"/>
          <w:lang w:val="fr-FR"/>
        </w:rPr>
        <w:tab/>
      </w:r>
      <w:r w:rsidRPr="00653FE2">
        <w:rPr>
          <w:szCs w:val="16"/>
          <w:lang w:val="fr-FR"/>
        </w:rPr>
        <w:t>OPTIONAL,</w:t>
      </w:r>
    </w:p>
    <w:p w:rsidR="000A2A45" w:rsidRPr="00653FE2" w:rsidRDefault="003945A2" w:rsidP="000A2A45">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r w:rsidR="000A2A45" w:rsidRPr="00653FE2">
        <w:rPr>
          <w:szCs w:val="16"/>
          <w:lang w:val="fr-FR"/>
        </w:rPr>
        <w:t>,</w:t>
      </w:r>
    </w:p>
    <w:p w:rsidR="000A2A45" w:rsidRPr="00653FE2" w:rsidRDefault="000A2A45" w:rsidP="000A2A45">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rsidR="003945A2" w:rsidRPr="00653FE2" w:rsidRDefault="000A2A45" w:rsidP="000A2A45">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w:t>
      </w:r>
      <w:r w:rsidR="003945A2" w:rsidRPr="00653FE2">
        <w:rPr>
          <w:szCs w:val="16"/>
          <w:lang w:val="fr-FR"/>
        </w:rPr>
        <w:t xml:space="preserve"> }</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rsidR="003945A2" w:rsidRPr="00653FE2" w:rsidRDefault="003945A2">
      <w:pPr>
        <w:pStyle w:val="ASN1TABLEmiddle"/>
        <w:rPr>
          <w:szCs w:val="16"/>
          <w:lang w:val="fr-FR"/>
        </w:rPr>
      </w:pPr>
      <w:r w:rsidRPr="00653FE2">
        <w:rPr>
          <w:szCs w:val="16"/>
          <w:lang w:val="fr-FR"/>
        </w:rPr>
        <w:tab/>
        <w:t>integrityProtectionAlgorithm</w:t>
      </w:r>
      <w:r w:rsidRPr="00653FE2">
        <w:rPr>
          <w:szCs w:val="16"/>
          <w:lang w:val="fr-FR"/>
        </w:rPr>
        <w:tab/>
        <w:t>[0]</w:t>
      </w:r>
      <w:r w:rsidR="00F4109D">
        <w:rPr>
          <w:szCs w:val="16"/>
          <w:lang w:val="fr-FR"/>
        </w:rPr>
        <w:tab/>
      </w:r>
      <w:r w:rsidRPr="00653FE2">
        <w:rPr>
          <w:szCs w:val="16"/>
          <w:lang w:val="fr-FR"/>
        </w:rPr>
        <w:t>ChosenIntegrityProtectionAlgorithm</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encryptionAlgorithm</w:t>
      </w:r>
      <w:r w:rsidRPr="00653FE2">
        <w:rPr>
          <w:szCs w:val="16"/>
          <w:lang w:val="fr-FR"/>
        </w:rPr>
        <w:tab/>
        <w:t>[1]</w:t>
      </w:r>
      <w:r w:rsidR="00F4109D">
        <w:rPr>
          <w:szCs w:val="16"/>
          <w:lang w:val="fr-FR"/>
        </w:rPr>
        <w:tab/>
      </w:r>
      <w:r w:rsidRPr="00653FE2">
        <w:rPr>
          <w:szCs w:val="16"/>
          <w:lang w:val="fr-FR"/>
        </w:rPr>
        <w:t>ChosenEncryptionAlgorithm</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ChosenIntegrityProtectionAlgorithm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xml:space="preserve">-- Octet contains a complete IntegrityProtectionAlgorithm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in the least significant bits.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ChosenEncryptionAlgorithm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xml:space="preserve">-- Octet contains a complete EncryptionAlgorithm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in the least significant bits.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ChosenRadioResourceInformation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chosenChannelInfo</w:t>
      </w:r>
      <w:r w:rsidRPr="00653FE2">
        <w:rPr>
          <w:szCs w:val="16"/>
          <w:lang w:val="en-GB"/>
        </w:rPr>
        <w:tab/>
        <w:t>[0] ChosenChannelInfo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chosenSpeechVersion</w:t>
      </w:r>
      <w:r w:rsidRPr="00653FE2">
        <w:rPr>
          <w:szCs w:val="16"/>
          <w:lang w:val="en-GB"/>
        </w:rPr>
        <w:tab/>
        <w:t>[1] ChosenSpeechVersion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ChosenChannelInfo </w:t>
      </w:r>
      <w:r w:rsidRPr="00653FE2">
        <w:rPr>
          <w:b w:val="0"/>
          <w:szCs w:val="16"/>
          <w:lang w:val="en-GB"/>
        </w:rPr>
        <w:t>::= OCTET STRING (SIZE (1))</w:t>
      </w:r>
    </w:p>
    <w:p w:rsidR="003945A2" w:rsidRPr="00653FE2" w:rsidRDefault="003945A2">
      <w:pPr>
        <w:pStyle w:val="ASN1TABLEmiddle"/>
        <w:rPr>
          <w:lang w:val="en-GB"/>
        </w:rPr>
      </w:pPr>
      <w:r w:rsidRPr="00653FE2">
        <w:rPr>
          <w:lang w:val="en-GB"/>
        </w:rPr>
        <w:tab/>
        <w:t>-- Octets are coded according the Chosen Channel information element in 3GPP TS 48.008</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ChosenSpeechVersion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Octets are coded according the Speech Version (chosen) information element in 3GPP TS</w:t>
      </w:r>
    </w:p>
    <w:p w:rsidR="003945A2" w:rsidRPr="00653FE2" w:rsidRDefault="003945A2">
      <w:pPr>
        <w:pStyle w:val="ASN1TABLEmiddle"/>
        <w:rPr>
          <w:i/>
          <w:iCs/>
          <w:lang w:val="en-GB"/>
        </w:rPr>
      </w:pPr>
      <w:r w:rsidRPr="00653FE2">
        <w:rPr>
          <w:i/>
          <w:iCs/>
          <w:lang w:val="en-GB"/>
        </w:rPr>
        <w:tab/>
        <w:t xml:space="preserve">-- 48.008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PrepareSubsequentHO-Arg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targetCellId</w:t>
      </w:r>
      <w:r w:rsidRPr="00653FE2">
        <w:rPr>
          <w:szCs w:val="16"/>
          <w:lang w:val="en-GB"/>
        </w:rPr>
        <w:tab/>
        <w:t>[0] GlobalCellId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targetMSC-Number</w:t>
      </w:r>
      <w:r w:rsidRPr="00653FE2">
        <w:rPr>
          <w:szCs w:val="16"/>
          <w:lang w:val="en-GB"/>
        </w:rPr>
        <w:tab/>
        <w:t>[1] ISDN-AddressString,</w:t>
      </w:r>
    </w:p>
    <w:p w:rsidR="003945A2" w:rsidRPr="00653FE2" w:rsidRDefault="003945A2">
      <w:pPr>
        <w:pStyle w:val="ASN1TABLEmiddle"/>
        <w:widowControl/>
        <w:rPr>
          <w:szCs w:val="16"/>
          <w:lang w:val="en-GB"/>
        </w:rPr>
      </w:pPr>
      <w:r w:rsidRPr="00653FE2">
        <w:rPr>
          <w:szCs w:val="16"/>
          <w:lang w:val="en-GB"/>
        </w:rPr>
        <w:tab/>
        <w:t>targetRNCId</w:t>
      </w:r>
      <w:r w:rsidRPr="00653FE2">
        <w:rPr>
          <w:szCs w:val="16"/>
          <w:lang w:val="en-GB"/>
        </w:rPr>
        <w:tab/>
        <w:t>[2] RNCId</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eastAsia="ja-JP"/>
        </w:rPr>
      </w:pPr>
      <w:r w:rsidRPr="00653FE2">
        <w:rPr>
          <w:szCs w:val="16"/>
          <w:lang w:val="en-GB"/>
        </w:rPr>
        <w:tab/>
        <w:t>an-APDU</w:t>
      </w:r>
      <w:r w:rsidR="00653FE2">
        <w:rPr>
          <w:szCs w:val="16"/>
          <w:lang w:val="en-GB"/>
        </w:rPr>
        <w:tab/>
      </w:r>
      <w:r w:rsidRPr="00653FE2">
        <w:rPr>
          <w:szCs w:val="16"/>
          <w:lang w:val="en-GB"/>
        </w:rPr>
        <w:t>[3]</w:t>
      </w:r>
      <w:r w:rsidRPr="00653FE2">
        <w:rPr>
          <w:szCs w:val="16"/>
          <w:lang w:val="en-GB"/>
        </w:rPr>
        <w:tab/>
        <w:t>AccessNetworkSignalInfo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eastAsia="ja-JP"/>
        </w:rPr>
        <w:tab/>
        <w:t>selectedRab-Id</w:t>
      </w:r>
      <w:r w:rsidRPr="00653FE2">
        <w:rPr>
          <w:szCs w:val="16"/>
          <w:lang w:val="en-GB" w:eastAsia="ja-JP"/>
        </w:rPr>
        <w:tab/>
        <w:t>[4]</w:t>
      </w:r>
      <w:r w:rsidRPr="00653FE2">
        <w:rPr>
          <w:szCs w:val="16"/>
          <w:lang w:val="en-GB" w:eastAsia="ja-JP"/>
        </w:rPr>
        <w:tab/>
        <w:t>RAB-Id</w:t>
      </w:r>
      <w:r w:rsidRPr="00653FE2">
        <w:rPr>
          <w:szCs w:val="16"/>
          <w:lang w:val="en-GB" w:eastAsia="ja-JP"/>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geran-classmark</w:t>
      </w:r>
      <w:r w:rsidRPr="00653FE2">
        <w:rPr>
          <w:szCs w:val="16"/>
          <w:lang w:val="en-GB"/>
        </w:rPr>
        <w:tab/>
        <w:t>[6] GERAN-Classmark</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rab-ConfigurationIndicator</w:t>
      </w:r>
      <w:r w:rsidRPr="00653FE2">
        <w:rPr>
          <w:szCs w:val="16"/>
          <w:lang w:val="en-GB"/>
        </w:rPr>
        <w:tab/>
        <w:t>[7] NULL</w:t>
      </w:r>
      <w:r w:rsidR="00653FE2">
        <w:rPr>
          <w:szCs w:val="16"/>
          <w:lang w:val="en-GB"/>
        </w:rPr>
        <w:tab/>
      </w:r>
      <w:r w:rsidRPr="00653FE2">
        <w:rPr>
          <w:szCs w:val="16"/>
          <w:lang w:val="en-GB"/>
        </w:rPr>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PrepareSubsequentHO-Res </w:t>
      </w:r>
      <w:r w:rsidRPr="00653FE2">
        <w:rPr>
          <w:b w:val="0"/>
          <w:szCs w:val="16"/>
          <w:lang w:val="en-GB"/>
        </w:rPr>
        <w:t>::= [3] SEQUENCE {</w:t>
      </w:r>
    </w:p>
    <w:p w:rsidR="003945A2" w:rsidRPr="00653FE2" w:rsidRDefault="003945A2">
      <w:pPr>
        <w:pStyle w:val="ASN1TABLEmiddle"/>
        <w:widowControl/>
        <w:rPr>
          <w:szCs w:val="16"/>
          <w:lang w:val="en-GB"/>
        </w:rPr>
      </w:pPr>
      <w:r w:rsidRPr="00653FE2">
        <w:rPr>
          <w:szCs w:val="16"/>
          <w:lang w:val="en-GB"/>
        </w:rPr>
        <w:tab/>
        <w:t>an-APDU</w:t>
      </w:r>
      <w:r w:rsidR="00653FE2">
        <w:rPr>
          <w:szCs w:val="16"/>
          <w:lang w:val="en-GB"/>
        </w:rPr>
        <w:tab/>
      </w:r>
      <w:r w:rsidRPr="00653FE2">
        <w:rPr>
          <w:szCs w:val="16"/>
          <w:lang w:val="en-GB"/>
        </w:rPr>
        <w:t>AccessNetworkSignalInfo,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ProcessAccessSignalling-Arg</w:t>
      </w:r>
      <w:r w:rsidRPr="00653FE2">
        <w:rPr>
          <w:b w:val="0"/>
          <w:szCs w:val="16"/>
          <w:lang w:val="en-GB"/>
        </w:rPr>
        <w:t xml:space="preserve"> ::= [3] SEQUENCE {</w:t>
      </w:r>
    </w:p>
    <w:p w:rsidR="003945A2" w:rsidRPr="00653FE2" w:rsidRDefault="003945A2">
      <w:pPr>
        <w:pStyle w:val="ASN1TABLEmiddle"/>
        <w:rPr>
          <w:b/>
          <w:szCs w:val="16"/>
          <w:lang w:val="en-GB"/>
        </w:rPr>
      </w:pPr>
      <w:r w:rsidRPr="00653FE2">
        <w:rPr>
          <w:b/>
          <w:szCs w:val="16"/>
          <w:lang w:val="en-GB"/>
        </w:rPr>
        <w:tab/>
      </w:r>
      <w:r w:rsidRPr="00653FE2">
        <w:rPr>
          <w:szCs w:val="16"/>
          <w:lang w:val="en-GB"/>
        </w:rPr>
        <w:t>an-APDU</w:t>
      </w:r>
      <w:r w:rsidR="00653FE2">
        <w:rPr>
          <w:szCs w:val="16"/>
          <w:lang w:val="en-GB"/>
        </w:rPr>
        <w:tab/>
      </w:r>
      <w:r w:rsidRPr="00653FE2">
        <w:rPr>
          <w:szCs w:val="16"/>
          <w:lang w:val="en-GB"/>
        </w:rPr>
        <w:t>AccessNetworkSignalInfo,</w:t>
      </w:r>
    </w:p>
    <w:p w:rsidR="003945A2" w:rsidRPr="00653FE2" w:rsidRDefault="003945A2">
      <w:pPr>
        <w:pStyle w:val="ASN1TABLEmiddle"/>
        <w:rPr>
          <w:b/>
          <w:szCs w:val="16"/>
          <w:lang w:val="en-GB"/>
        </w:rPr>
      </w:pPr>
      <w:r w:rsidRPr="00653FE2">
        <w:rPr>
          <w:szCs w:val="16"/>
          <w:lang w:val="en-GB"/>
        </w:rPr>
        <w:tab/>
        <w:t>selectedUMTS-Algorithms</w:t>
      </w:r>
      <w:r w:rsidRPr="00653FE2">
        <w:rPr>
          <w:szCs w:val="16"/>
          <w:lang w:val="en-GB"/>
        </w:rPr>
        <w:tab/>
        <w:t>[1]</w:t>
      </w:r>
      <w:r w:rsidRPr="00653FE2">
        <w:rPr>
          <w:szCs w:val="16"/>
          <w:lang w:val="en-GB"/>
        </w:rPr>
        <w:tab/>
        <w:t>SelectedUMTS-Algorithms</w:t>
      </w:r>
      <w:r w:rsidRPr="00653FE2">
        <w:rPr>
          <w:szCs w:val="16"/>
          <w:lang w:val="en-GB"/>
        </w:rPr>
        <w:tab/>
        <w:t>OPTIONAL,</w:t>
      </w:r>
    </w:p>
    <w:p w:rsidR="003945A2" w:rsidRPr="00653FE2" w:rsidRDefault="003945A2">
      <w:pPr>
        <w:pStyle w:val="ASN1TABLEmiddle"/>
        <w:rPr>
          <w:b/>
          <w:szCs w:val="16"/>
          <w:lang w:val="en-GB"/>
        </w:rPr>
      </w:pPr>
      <w:r w:rsidRPr="00653FE2">
        <w:rPr>
          <w:szCs w:val="16"/>
          <w:lang w:val="en-GB"/>
        </w:rPr>
        <w:tab/>
        <w:t>selectedGSM-Algorithm</w:t>
      </w:r>
      <w:r w:rsidRPr="00653FE2">
        <w:rPr>
          <w:szCs w:val="16"/>
          <w:lang w:val="en-GB"/>
        </w:rPr>
        <w:tab/>
        <w:t>[2]</w:t>
      </w:r>
      <w:r w:rsidRPr="00653FE2">
        <w:rPr>
          <w:szCs w:val="16"/>
          <w:lang w:val="en-GB"/>
        </w:rPr>
        <w:tab/>
        <w:t>SelectedGSM-Algorithm</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chosenRadioResourceInformation</w:t>
      </w:r>
      <w:r w:rsidRPr="00653FE2">
        <w:rPr>
          <w:szCs w:val="16"/>
          <w:lang w:val="en-GB"/>
        </w:rPr>
        <w:tab/>
        <w:t>[3] ChosenRadioResourceInformation OPTIONAL,</w:t>
      </w:r>
    </w:p>
    <w:p w:rsidR="003945A2" w:rsidRPr="00653FE2" w:rsidRDefault="003945A2">
      <w:pPr>
        <w:pStyle w:val="ASN1TABLEmiddle"/>
        <w:rPr>
          <w:b/>
          <w:szCs w:val="16"/>
          <w:lang w:val="en-GB"/>
        </w:rPr>
      </w:pPr>
      <w:r w:rsidRPr="00653FE2">
        <w:rPr>
          <w:szCs w:val="16"/>
          <w:lang w:val="en-GB"/>
        </w:rPr>
        <w:tab/>
        <w:t>selectedRab-Id</w:t>
      </w:r>
      <w:r w:rsidRPr="00653FE2">
        <w:rPr>
          <w:szCs w:val="16"/>
          <w:lang w:val="en-GB"/>
        </w:rPr>
        <w:tab/>
        <w:t>[4] RAB-Id</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[0]</w:t>
      </w:r>
      <w:r w:rsidRPr="00653FE2">
        <w:rPr>
          <w:szCs w:val="16"/>
          <w:lang w:val="en-GB"/>
        </w:rPr>
        <w:tab/>
        <w:t>ExtensionContainer</w:t>
      </w:r>
      <w:r w:rsidR="00F4109D">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iUSelectedCodec</w:t>
      </w:r>
      <w:r w:rsidRPr="00653FE2">
        <w:rPr>
          <w:szCs w:val="16"/>
          <w:lang w:val="en-GB"/>
        </w:rPr>
        <w:tab/>
        <w:t>[5] Codec</w:t>
      </w:r>
      <w:r w:rsidR="00653FE2">
        <w:rPr>
          <w:szCs w:val="16"/>
          <w:lang w:val="en-GB"/>
        </w:rPr>
        <w:tab/>
      </w:r>
      <w:r w:rsidRPr="00653FE2">
        <w:rPr>
          <w:szCs w:val="16"/>
          <w:lang w:val="en-GB"/>
        </w:rPr>
        <w:t>OPTIONAL,</w:t>
      </w:r>
    </w:p>
    <w:p w:rsidR="000A2A45" w:rsidRPr="00653FE2" w:rsidRDefault="003945A2" w:rsidP="000A2A45">
      <w:pPr>
        <w:pStyle w:val="ASN1TABLEmiddle"/>
        <w:widowControl/>
        <w:rPr>
          <w:szCs w:val="16"/>
          <w:lang w:val="en-GB"/>
        </w:rPr>
      </w:pPr>
      <w:r w:rsidRPr="00653FE2">
        <w:rPr>
          <w:szCs w:val="16"/>
          <w:lang w:val="en-GB"/>
        </w:rPr>
        <w:tab/>
        <w:t>iuAvailableCodecsList</w:t>
      </w:r>
      <w:r w:rsidRPr="00653FE2">
        <w:rPr>
          <w:szCs w:val="16"/>
          <w:lang w:val="en-GB"/>
        </w:rPr>
        <w:tab/>
        <w:t>[6] CodecList</w:t>
      </w:r>
      <w:r w:rsidRPr="00653FE2">
        <w:rPr>
          <w:szCs w:val="16"/>
          <w:lang w:val="en-GB"/>
        </w:rPr>
        <w:tab/>
        <w:t>OPTIONAL</w:t>
      </w:r>
      <w:r w:rsidR="000A2A45" w:rsidRPr="00653FE2">
        <w:rPr>
          <w:szCs w:val="16"/>
          <w:lang w:val="en-GB"/>
        </w:rPr>
        <w:t>,</w:t>
      </w:r>
    </w:p>
    <w:p w:rsidR="000A2A45" w:rsidRPr="00653FE2" w:rsidRDefault="000A2A45" w:rsidP="000A2A45">
      <w:pPr>
        <w:pStyle w:val="ASN1TABLEmiddle"/>
        <w:widowControl/>
        <w:rPr>
          <w:szCs w:val="16"/>
          <w:lang w:val="en-GB"/>
        </w:rPr>
      </w:pPr>
      <w:r w:rsidRPr="00653FE2">
        <w:rPr>
          <w:szCs w:val="16"/>
          <w:lang w:val="en-GB"/>
        </w:rPr>
        <w:tab/>
        <w:t>aoipSelectedCodecTarget</w:t>
      </w:r>
      <w:r w:rsidRPr="00653FE2">
        <w:rPr>
          <w:szCs w:val="16"/>
          <w:lang w:val="en-GB"/>
        </w:rPr>
        <w:tab/>
        <w:t>[7] AoIPCodec</w:t>
      </w:r>
      <w:r w:rsidRPr="00653FE2">
        <w:rPr>
          <w:szCs w:val="16"/>
          <w:lang w:val="en-GB"/>
        </w:rPr>
        <w:tab/>
        <w:t>OPTIONAL,</w:t>
      </w:r>
    </w:p>
    <w:p w:rsidR="003945A2" w:rsidRPr="00653FE2" w:rsidRDefault="000A2A45" w:rsidP="000A2A45">
      <w:pPr>
        <w:pStyle w:val="ASN1TABLEmiddle"/>
        <w:rPr>
          <w:szCs w:val="16"/>
          <w:lang w:val="en-GB"/>
        </w:rPr>
      </w:pPr>
      <w:r w:rsidRPr="00653FE2">
        <w:rPr>
          <w:szCs w:val="16"/>
          <w:lang w:val="en-GB"/>
        </w:rPr>
        <w:tab/>
        <w:t>aoipAvailableCodecsListMap</w:t>
      </w:r>
      <w:r w:rsidRPr="00653FE2">
        <w:rPr>
          <w:szCs w:val="16"/>
          <w:lang w:val="en-GB"/>
        </w:rPr>
        <w:tab/>
        <w:t>[8]</w:t>
      </w:r>
      <w:r w:rsidR="005D1C6C" w:rsidRPr="00653FE2">
        <w:rPr>
          <w:szCs w:val="16"/>
          <w:lang w:val="en-GB"/>
        </w:rPr>
        <w:t xml:space="preserve"> </w:t>
      </w:r>
      <w:r w:rsidRPr="00653FE2">
        <w:rPr>
          <w:szCs w:val="16"/>
          <w:lang w:val="en-GB"/>
        </w:rPr>
        <w:t>AoIPCodecsList</w:t>
      </w:r>
      <w:r w:rsidRPr="00653FE2">
        <w:rPr>
          <w:szCs w:val="16"/>
          <w:lang w:val="en-GB"/>
        </w:rPr>
        <w:tab/>
        <w:t>OPTIONAL</w:t>
      </w:r>
      <w:r w:rsidR="003945A2" w:rsidRPr="00653FE2">
        <w:rPr>
          <w:szCs w:val="16"/>
          <w:lang w:val="en-GB"/>
        </w:rPr>
        <w:t xml:space="preserve"> }</w:t>
      </w:r>
    </w:p>
    <w:p w:rsidR="003945A2" w:rsidRPr="00653FE2" w:rsidRDefault="003945A2">
      <w:pPr>
        <w:pStyle w:val="ASN1Source"/>
        <w:widowControl/>
        <w:rPr>
          <w:szCs w:val="16"/>
          <w:lang w:val="en-GB"/>
        </w:rPr>
      </w:pPr>
    </w:p>
    <w:p w:rsidR="005D1C6C" w:rsidRPr="00653FE2" w:rsidRDefault="005D1C6C" w:rsidP="005D1C6C">
      <w:pPr>
        <w:pStyle w:val="ASN1TABLEbegin"/>
        <w:rPr>
          <w:b w:val="0"/>
          <w:szCs w:val="16"/>
          <w:lang w:val="en-GB"/>
        </w:rPr>
      </w:pPr>
      <w:r w:rsidRPr="00653FE2">
        <w:rPr>
          <w:szCs w:val="16"/>
          <w:lang w:val="en-GB"/>
        </w:rPr>
        <w:t xml:space="preserve">AoIPCodecsList </w:t>
      </w:r>
      <w:r w:rsidRPr="00653FE2">
        <w:rPr>
          <w:b w:val="0"/>
          <w:szCs w:val="16"/>
          <w:lang w:val="en-GB"/>
        </w:rPr>
        <w:t>::= SEQUENCE {</w:t>
      </w:r>
    </w:p>
    <w:p w:rsidR="005D1C6C" w:rsidRPr="00653FE2" w:rsidRDefault="005D1C6C" w:rsidP="005D1C6C">
      <w:pPr>
        <w:pStyle w:val="ASN1TABLEbegin"/>
        <w:rPr>
          <w:b w:val="0"/>
          <w:szCs w:val="16"/>
        </w:rPr>
      </w:pPr>
      <w:r w:rsidRPr="00653FE2">
        <w:rPr>
          <w:b w:val="0"/>
          <w:szCs w:val="16"/>
          <w:lang w:val="en-GB"/>
        </w:rPr>
        <w:tab/>
      </w:r>
      <w:r w:rsidRPr="00653FE2">
        <w:rPr>
          <w:b w:val="0"/>
          <w:szCs w:val="16"/>
        </w:rPr>
        <w:t>codec1</w:t>
      </w:r>
      <w:r w:rsidR="00653FE2">
        <w:rPr>
          <w:b w:val="0"/>
          <w:szCs w:val="16"/>
        </w:rPr>
        <w:tab/>
      </w:r>
      <w:r w:rsidRPr="00653FE2">
        <w:rPr>
          <w:b w:val="0"/>
          <w:szCs w:val="16"/>
        </w:rPr>
        <w:t>[1] AoIPCodec,</w:t>
      </w:r>
    </w:p>
    <w:p w:rsidR="005D1C6C" w:rsidRPr="00653FE2" w:rsidRDefault="005D1C6C" w:rsidP="005D1C6C">
      <w:pPr>
        <w:pStyle w:val="ASN1TABLEbegin"/>
        <w:rPr>
          <w:b w:val="0"/>
          <w:szCs w:val="16"/>
        </w:rPr>
      </w:pPr>
      <w:r w:rsidRPr="00653FE2">
        <w:rPr>
          <w:b w:val="0"/>
          <w:szCs w:val="16"/>
        </w:rPr>
        <w:tab/>
        <w:t>codec2</w:t>
      </w:r>
      <w:r w:rsidR="00653FE2">
        <w:rPr>
          <w:b w:val="0"/>
          <w:szCs w:val="16"/>
        </w:rPr>
        <w:tab/>
      </w:r>
      <w:r w:rsidRPr="00653FE2">
        <w:rPr>
          <w:b w:val="0"/>
          <w:szCs w:val="16"/>
        </w:rPr>
        <w:t>[2] AoIPCodec</w:t>
      </w:r>
      <w:r w:rsidR="00653FE2">
        <w:rPr>
          <w:b w:val="0"/>
          <w:szCs w:val="16"/>
        </w:rPr>
        <w:tab/>
      </w:r>
      <w:r w:rsidRPr="00653FE2">
        <w:rPr>
          <w:b w:val="0"/>
          <w:szCs w:val="16"/>
        </w:rPr>
        <w:t>OPTIONAL,</w:t>
      </w:r>
    </w:p>
    <w:p w:rsidR="005D1C6C" w:rsidRPr="00653FE2" w:rsidRDefault="005D1C6C" w:rsidP="005D1C6C">
      <w:pPr>
        <w:pStyle w:val="ASN1TABLEbegin"/>
        <w:rPr>
          <w:b w:val="0"/>
          <w:szCs w:val="16"/>
          <w:lang w:val="fr-FR"/>
        </w:rPr>
      </w:pPr>
      <w:r w:rsidRPr="00653FE2">
        <w:rPr>
          <w:b w:val="0"/>
          <w:szCs w:val="16"/>
        </w:rPr>
        <w:tab/>
      </w:r>
      <w:r w:rsidRPr="00653FE2">
        <w:rPr>
          <w:b w:val="0"/>
          <w:szCs w:val="16"/>
          <w:lang w:val="fr-FR"/>
        </w:rPr>
        <w:t>codec3</w:t>
      </w:r>
      <w:r w:rsidR="00653FE2">
        <w:rPr>
          <w:b w:val="0"/>
          <w:szCs w:val="16"/>
          <w:lang w:val="fr-FR"/>
        </w:rPr>
        <w:tab/>
      </w:r>
      <w:r w:rsidRPr="00653FE2">
        <w:rPr>
          <w:b w:val="0"/>
          <w:szCs w:val="16"/>
          <w:lang w:val="fr-FR"/>
        </w:rPr>
        <w:t>[3]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codec4</w:t>
      </w:r>
      <w:r w:rsidR="00653FE2">
        <w:rPr>
          <w:b w:val="0"/>
          <w:szCs w:val="16"/>
          <w:lang w:val="fr-FR"/>
        </w:rPr>
        <w:tab/>
      </w:r>
      <w:r w:rsidRPr="00653FE2">
        <w:rPr>
          <w:b w:val="0"/>
          <w:szCs w:val="16"/>
          <w:lang w:val="fr-FR"/>
        </w:rPr>
        <w:t>[4]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codec5</w:t>
      </w:r>
      <w:r w:rsidR="00653FE2">
        <w:rPr>
          <w:b w:val="0"/>
          <w:szCs w:val="16"/>
          <w:lang w:val="fr-FR"/>
        </w:rPr>
        <w:tab/>
      </w:r>
      <w:r w:rsidRPr="00653FE2">
        <w:rPr>
          <w:b w:val="0"/>
          <w:szCs w:val="16"/>
          <w:lang w:val="fr-FR"/>
        </w:rPr>
        <w:t>[5]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codec6</w:t>
      </w:r>
      <w:r w:rsidR="00653FE2">
        <w:rPr>
          <w:b w:val="0"/>
          <w:szCs w:val="16"/>
          <w:lang w:val="fr-FR"/>
        </w:rPr>
        <w:tab/>
      </w:r>
      <w:r w:rsidRPr="00653FE2">
        <w:rPr>
          <w:b w:val="0"/>
          <w:szCs w:val="16"/>
          <w:lang w:val="fr-FR"/>
        </w:rPr>
        <w:t>[6]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codec7</w:t>
      </w:r>
      <w:r w:rsidR="00653FE2">
        <w:rPr>
          <w:b w:val="0"/>
          <w:szCs w:val="16"/>
          <w:lang w:val="fr-FR"/>
        </w:rPr>
        <w:tab/>
      </w:r>
      <w:r w:rsidRPr="00653FE2">
        <w:rPr>
          <w:b w:val="0"/>
          <w:szCs w:val="16"/>
          <w:lang w:val="fr-FR"/>
        </w:rPr>
        <w:t>[7]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codec8</w:t>
      </w:r>
      <w:r w:rsidR="00653FE2">
        <w:rPr>
          <w:b w:val="0"/>
          <w:szCs w:val="16"/>
          <w:lang w:val="fr-FR"/>
        </w:rPr>
        <w:tab/>
      </w:r>
      <w:r w:rsidRPr="00653FE2">
        <w:rPr>
          <w:b w:val="0"/>
          <w:szCs w:val="16"/>
          <w:lang w:val="fr-FR"/>
        </w:rPr>
        <w:t>[8] AoIPCodec</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sidR="00653FE2">
        <w:rPr>
          <w:b w:val="0"/>
          <w:szCs w:val="16"/>
          <w:lang w:val="fr-FR"/>
        </w:rPr>
        <w:tab/>
      </w:r>
      <w:r w:rsidRPr="00653FE2">
        <w:rPr>
          <w:b w:val="0"/>
          <w:szCs w:val="16"/>
          <w:lang w:val="fr-FR"/>
        </w:rPr>
        <w:t>OPTIONAL,</w:t>
      </w:r>
    </w:p>
    <w:p w:rsidR="005D1C6C" w:rsidRPr="00653FE2" w:rsidRDefault="005D1C6C" w:rsidP="005D1C6C">
      <w:pPr>
        <w:pStyle w:val="ASN1TABLEbegin"/>
        <w:rPr>
          <w:b w:val="0"/>
          <w:szCs w:val="16"/>
          <w:lang w:val="en-GB"/>
        </w:rPr>
      </w:pPr>
      <w:r w:rsidRPr="00653FE2">
        <w:rPr>
          <w:b w:val="0"/>
          <w:szCs w:val="16"/>
          <w:lang w:val="fr-FR"/>
        </w:rPr>
        <w:tab/>
      </w:r>
      <w:r w:rsidRPr="00653FE2">
        <w:rPr>
          <w:b w:val="0"/>
          <w:szCs w:val="16"/>
          <w:lang w:val="en-GB"/>
        </w:rPr>
        <w:t>...}</w:t>
      </w:r>
    </w:p>
    <w:p w:rsidR="005D1C6C" w:rsidRPr="00653FE2" w:rsidRDefault="005D1C6C" w:rsidP="005D1C6C">
      <w:pPr>
        <w:pStyle w:val="ASN1TABLEmiddle"/>
        <w:rPr>
          <w:i/>
          <w:iCs/>
          <w:lang w:val="en-GB"/>
        </w:rPr>
      </w:pPr>
      <w:r w:rsidRPr="00653FE2">
        <w:rPr>
          <w:i/>
          <w:iCs/>
          <w:lang w:val="en-GB"/>
        </w:rPr>
        <w:tab/>
        <w:t>-- Codecs are sent in priority order where codec1 has highest priority</w:t>
      </w:r>
    </w:p>
    <w:p w:rsidR="005D1C6C" w:rsidRPr="00653FE2" w:rsidRDefault="005D1C6C" w:rsidP="005D1C6C">
      <w:pPr>
        <w:pStyle w:val="ASN1Source"/>
        <w:widowControl/>
        <w:rPr>
          <w:szCs w:val="16"/>
          <w:lang w:val="en-GB"/>
        </w:rPr>
      </w:pPr>
    </w:p>
    <w:p w:rsidR="005D1C6C" w:rsidRPr="00653FE2" w:rsidRDefault="005D1C6C" w:rsidP="005D1C6C">
      <w:pPr>
        <w:pStyle w:val="ASN1TABLEbegin"/>
        <w:widowControl/>
        <w:rPr>
          <w:b w:val="0"/>
          <w:szCs w:val="16"/>
          <w:lang w:val="en-GB"/>
        </w:rPr>
      </w:pPr>
      <w:r w:rsidRPr="00653FE2">
        <w:rPr>
          <w:szCs w:val="16"/>
          <w:lang w:val="en-GB"/>
        </w:rPr>
        <w:t xml:space="preserve">AoIPCodec </w:t>
      </w:r>
      <w:r w:rsidRPr="00653FE2">
        <w:rPr>
          <w:b w:val="0"/>
          <w:szCs w:val="16"/>
          <w:lang w:val="en-GB"/>
        </w:rPr>
        <w:t>::= OCTET STRING (SIZE (1..3))</w:t>
      </w:r>
    </w:p>
    <w:p w:rsidR="005D1C6C" w:rsidRPr="00653FE2" w:rsidRDefault="005D1C6C" w:rsidP="005D1C6C">
      <w:pPr>
        <w:pStyle w:val="ASN1--TABLEmiddle"/>
        <w:widowControl/>
        <w:rPr>
          <w:szCs w:val="16"/>
          <w:lang w:val="en-GB"/>
        </w:rPr>
      </w:pPr>
    </w:p>
    <w:p w:rsidR="005D1C6C" w:rsidRPr="00653FE2" w:rsidRDefault="005D1C6C" w:rsidP="005D1C6C">
      <w:pPr>
        <w:pStyle w:val="ASN1TABLEmiddle"/>
        <w:rPr>
          <w:i/>
          <w:iCs/>
          <w:lang w:val="en-GB"/>
        </w:rPr>
      </w:pPr>
      <w:r w:rsidRPr="00653FE2">
        <w:rPr>
          <w:i/>
          <w:iCs/>
          <w:lang w:val="en-GB"/>
        </w:rPr>
        <w:tab/>
        <w:t>-- The internal structure is defined as follows:</w:t>
      </w:r>
    </w:p>
    <w:p w:rsidR="005D1C6C" w:rsidRPr="00653FE2" w:rsidRDefault="005D1C6C" w:rsidP="005D1C6C">
      <w:pPr>
        <w:pStyle w:val="ASN1TABLEmiddle"/>
        <w:rPr>
          <w:i/>
          <w:iCs/>
          <w:lang w:val="en-GB"/>
        </w:rPr>
      </w:pPr>
      <w:r w:rsidRPr="00653FE2">
        <w:rPr>
          <w:i/>
          <w:iCs/>
          <w:lang w:val="en-GB"/>
        </w:rPr>
        <w:tab/>
        <w:t>-- octet 1</w:t>
      </w:r>
      <w:r w:rsidRPr="00653FE2">
        <w:rPr>
          <w:i/>
          <w:iCs/>
          <w:lang w:val="en-GB"/>
        </w:rPr>
        <w:tab/>
        <w:t>Coded as Speech Codec Elements in 3GPP TS 48.008</w:t>
      </w:r>
    </w:p>
    <w:p w:rsidR="005D1C6C" w:rsidRPr="00653FE2" w:rsidRDefault="005D1C6C" w:rsidP="005D1C6C">
      <w:pPr>
        <w:pStyle w:val="ASN1TABLEmiddle"/>
        <w:ind w:left="3975" w:hanging="3975"/>
        <w:rPr>
          <w:i/>
          <w:iCs/>
          <w:lang w:val="en-GB"/>
        </w:rPr>
      </w:pPr>
      <w:r w:rsidRPr="00653FE2">
        <w:rPr>
          <w:i/>
          <w:iCs/>
          <w:lang w:val="en-GB"/>
        </w:rPr>
        <w:tab/>
        <w:t>--</w:t>
      </w:r>
      <w:r w:rsidR="00653FE2">
        <w:rPr>
          <w:i/>
          <w:iCs/>
          <w:lang w:val="en-GB"/>
        </w:rPr>
        <w:tab/>
      </w:r>
      <w:r w:rsidR="00653FE2">
        <w:rPr>
          <w:i/>
          <w:iCs/>
          <w:lang w:val="en-GB"/>
        </w:rPr>
        <w:tab/>
      </w:r>
      <w:r w:rsidRPr="00653FE2">
        <w:rPr>
          <w:i/>
          <w:iCs/>
          <w:lang w:val="en-GB"/>
        </w:rPr>
        <w:t>with the exception that FI, PI, PT and TF bits shall</w:t>
      </w:r>
    </w:p>
    <w:p w:rsidR="005D1C6C" w:rsidRPr="00653FE2" w:rsidRDefault="005D1C6C" w:rsidP="005D1C6C">
      <w:pPr>
        <w:pStyle w:val="ASN1TABLEmiddle"/>
        <w:ind w:left="3975" w:hanging="3975"/>
        <w:rPr>
          <w:i/>
          <w:iCs/>
          <w:lang w:val="en-GB"/>
        </w:rPr>
      </w:pPr>
      <w:r w:rsidRPr="00653FE2">
        <w:rPr>
          <w:i/>
          <w:iCs/>
          <w:lang w:val="en-GB"/>
        </w:rPr>
        <w:tab/>
        <w:t>--</w:t>
      </w:r>
      <w:r w:rsidR="00653FE2">
        <w:rPr>
          <w:i/>
          <w:iCs/>
          <w:lang w:val="en-GB"/>
        </w:rPr>
        <w:tab/>
      </w:r>
      <w:r w:rsidRPr="00653FE2">
        <w:rPr>
          <w:i/>
          <w:iCs/>
          <w:lang w:val="en-GB"/>
        </w:rPr>
        <w:tab/>
        <w:t>be set to 0</w:t>
      </w:r>
    </w:p>
    <w:p w:rsidR="005D1C6C" w:rsidRPr="00653FE2" w:rsidRDefault="005D1C6C" w:rsidP="005D1C6C">
      <w:pPr>
        <w:pStyle w:val="ASN1TABLEmiddle"/>
        <w:ind w:left="454" w:hanging="454"/>
        <w:rPr>
          <w:i/>
          <w:iCs/>
          <w:lang w:val="en-GB"/>
        </w:rPr>
      </w:pPr>
      <w:r w:rsidRPr="00653FE2">
        <w:rPr>
          <w:i/>
          <w:iCs/>
          <w:lang w:val="en-GB"/>
        </w:rPr>
        <w:tab/>
        <w:t>-- octets 2,3</w:t>
      </w:r>
      <w:r w:rsidRPr="00653FE2">
        <w:rPr>
          <w:i/>
          <w:iCs/>
          <w:lang w:val="en-GB"/>
        </w:rPr>
        <w:tab/>
        <w:t>Optional; in case of AMR codec types it defines</w:t>
      </w:r>
    </w:p>
    <w:p w:rsidR="005D1C6C" w:rsidRPr="00653FE2" w:rsidRDefault="005D1C6C" w:rsidP="005D1C6C">
      <w:pPr>
        <w:pStyle w:val="ASN1TABLEmiddle"/>
        <w:ind w:left="454" w:hanging="454"/>
        <w:rPr>
          <w:i/>
          <w:iCs/>
          <w:lang w:val="en-GB"/>
        </w:rPr>
      </w:pPr>
      <w:r w:rsidRPr="00653FE2">
        <w:rPr>
          <w:i/>
          <w:iCs/>
          <w:lang w:val="en-GB"/>
        </w:rPr>
        <w:tab/>
        <w:t>--</w:t>
      </w:r>
      <w:r w:rsidR="00653FE2">
        <w:rPr>
          <w:i/>
          <w:iCs/>
          <w:lang w:val="en-GB"/>
        </w:rPr>
        <w:tab/>
      </w:r>
      <w:r w:rsidRPr="00653FE2">
        <w:rPr>
          <w:i/>
          <w:iCs/>
          <w:lang w:val="en-GB"/>
        </w:rPr>
        <w:tab/>
        <w:t>the supported codec configurations as defined in</w:t>
      </w:r>
    </w:p>
    <w:p w:rsidR="005D1C6C" w:rsidRPr="00653FE2" w:rsidRDefault="005D1C6C" w:rsidP="005D1C6C">
      <w:pPr>
        <w:pStyle w:val="ASN1TABLEmiddle"/>
        <w:ind w:left="454" w:hanging="454"/>
        <w:rPr>
          <w:i/>
          <w:iCs/>
          <w:lang w:val="fr-FR"/>
        </w:rPr>
      </w:pPr>
      <w:r w:rsidRPr="00653FE2">
        <w:rPr>
          <w:i/>
          <w:iCs/>
          <w:lang w:val="en-GB"/>
        </w:rPr>
        <w:tab/>
      </w:r>
      <w:r w:rsidRPr="00653FE2">
        <w:rPr>
          <w:i/>
          <w:iCs/>
          <w:lang w:val="fr-FR"/>
        </w:rPr>
        <w:t>--</w:t>
      </w:r>
      <w:r w:rsidR="00653FE2">
        <w:rPr>
          <w:i/>
          <w:iCs/>
          <w:lang w:val="fr-FR"/>
        </w:rPr>
        <w:tab/>
      </w:r>
      <w:r w:rsidRPr="00653FE2">
        <w:rPr>
          <w:i/>
          <w:iCs/>
          <w:lang w:val="fr-FR"/>
        </w:rPr>
        <w:tab/>
        <w:t>3GPP TS 48.008</w:t>
      </w:r>
    </w:p>
    <w:p w:rsidR="005D1C6C" w:rsidRPr="00653FE2" w:rsidRDefault="005D1C6C">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rsidR="003945A2" w:rsidRPr="00653FE2" w:rsidRDefault="003945A2">
      <w:pPr>
        <w:pStyle w:val="ASN1TABLEmiddle"/>
        <w:rPr>
          <w:lang w:val="fr-FR"/>
        </w:rPr>
      </w:pPr>
      <w:r w:rsidRPr="00653FE2">
        <w:rPr>
          <w:lang w:val="fr-FR"/>
        </w:rPr>
        <w:tab/>
        <w:t>utranCodecList</w:t>
      </w:r>
      <w:r w:rsidRPr="00653FE2">
        <w:rPr>
          <w:lang w:val="fr-FR"/>
        </w:rPr>
        <w:tab/>
        <w:t>[0] CodecList</w:t>
      </w:r>
      <w:r w:rsidRPr="00653FE2">
        <w:rPr>
          <w:lang w:val="fr-FR"/>
        </w:rPr>
        <w:tab/>
        <w:t>OPTIONAL,</w:t>
      </w:r>
    </w:p>
    <w:p w:rsidR="003945A2" w:rsidRPr="00653FE2" w:rsidRDefault="003945A2">
      <w:pPr>
        <w:pStyle w:val="ASN1TABLEmiddle"/>
        <w:rPr>
          <w:lang w:val="fr-FR"/>
        </w:rPr>
      </w:pPr>
      <w:r w:rsidRPr="00653FE2">
        <w:rPr>
          <w:lang w:val="fr-FR"/>
        </w:rPr>
        <w:tab/>
        <w:t>geranCodecList</w:t>
      </w:r>
      <w:r w:rsidRPr="00653FE2">
        <w:rPr>
          <w:lang w:val="fr-FR"/>
        </w:rPr>
        <w:tab/>
        <w:t>[1] CodecList</w:t>
      </w:r>
      <w:r w:rsidRPr="00653FE2">
        <w:rPr>
          <w:lang w:val="fr-FR"/>
        </w:rPr>
        <w:tab/>
        <w:t>OPTIONAL,</w:t>
      </w:r>
    </w:p>
    <w:p w:rsidR="003945A2" w:rsidRPr="00653FE2" w:rsidRDefault="003945A2">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rsidR="003945A2" w:rsidRPr="00653FE2" w:rsidRDefault="003945A2">
      <w:pPr>
        <w:pStyle w:val="ASN1TABLEmiddle"/>
        <w:rPr>
          <w:lang w:val="fr-FR"/>
        </w:rPr>
      </w:pPr>
      <w:r w:rsidRPr="00653FE2">
        <w:rPr>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CodecList </w:t>
      </w:r>
      <w:r w:rsidRPr="00653FE2">
        <w:rPr>
          <w:b w:val="0"/>
          <w:szCs w:val="16"/>
          <w:lang w:val="fr-FR"/>
        </w:rPr>
        <w:t>::= SEQUENCE {</w:t>
      </w:r>
    </w:p>
    <w:p w:rsidR="003945A2" w:rsidRPr="00653FE2" w:rsidRDefault="003945A2">
      <w:pPr>
        <w:pStyle w:val="ASN1TABLEbegin"/>
        <w:rPr>
          <w:b w:val="0"/>
          <w:szCs w:val="16"/>
          <w:lang w:val="fr-FR"/>
        </w:rPr>
      </w:pPr>
      <w:r w:rsidRPr="00653FE2">
        <w:rPr>
          <w:b w:val="0"/>
          <w:szCs w:val="16"/>
          <w:lang w:val="fr-FR"/>
        </w:rPr>
        <w:tab/>
        <w:t>codec1</w:t>
      </w:r>
      <w:r w:rsidR="00653FE2">
        <w:rPr>
          <w:b w:val="0"/>
          <w:szCs w:val="16"/>
          <w:lang w:val="fr-FR"/>
        </w:rPr>
        <w:tab/>
      </w:r>
      <w:r w:rsidRPr="00653FE2">
        <w:rPr>
          <w:b w:val="0"/>
          <w:szCs w:val="16"/>
          <w:lang w:val="fr-FR"/>
        </w:rPr>
        <w:t>[1] Codec,</w:t>
      </w:r>
    </w:p>
    <w:p w:rsidR="003945A2" w:rsidRPr="00653FE2" w:rsidRDefault="003945A2">
      <w:pPr>
        <w:pStyle w:val="ASN1TABLEbegin"/>
        <w:rPr>
          <w:b w:val="0"/>
          <w:szCs w:val="16"/>
          <w:lang w:val="fr-FR"/>
        </w:rPr>
      </w:pPr>
      <w:r w:rsidRPr="00653FE2">
        <w:rPr>
          <w:b w:val="0"/>
          <w:szCs w:val="16"/>
          <w:lang w:val="fr-FR"/>
        </w:rPr>
        <w:tab/>
        <w:t>codec2</w:t>
      </w:r>
      <w:r w:rsidR="00653FE2">
        <w:rPr>
          <w:b w:val="0"/>
          <w:szCs w:val="16"/>
          <w:lang w:val="fr-FR"/>
        </w:rPr>
        <w:tab/>
      </w:r>
      <w:r w:rsidRPr="00653FE2">
        <w:rPr>
          <w:b w:val="0"/>
          <w:szCs w:val="16"/>
          <w:lang w:val="fr-FR"/>
        </w:rPr>
        <w:t>[2]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codec3</w:t>
      </w:r>
      <w:r w:rsidR="00653FE2">
        <w:rPr>
          <w:b w:val="0"/>
          <w:szCs w:val="16"/>
          <w:lang w:val="fr-FR"/>
        </w:rPr>
        <w:tab/>
      </w:r>
      <w:r w:rsidRPr="00653FE2">
        <w:rPr>
          <w:b w:val="0"/>
          <w:szCs w:val="16"/>
          <w:lang w:val="fr-FR"/>
        </w:rPr>
        <w:t>[3]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codec4</w:t>
      </w:r>
      <w:r w:rsidR="00653FE2">
        <w:rPr>
          <w:b w:val="0"/>
          <w:szCs w:val="16"/>
          <w:lang w:val="fr-FR"/>
        </w:rPr>
        <w:tab/>
      </w:r>
      <w:r w:rsidRPr="00653FE2">
        <w:rPr>
          <w:b w:val="0"/>
          <w:szCs w:val="16"/>
          <w:lang w:val="fr-FR"/>
        </w:rPr>
        <w:t>[4]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codec5</w:t>
      </w:r>
      <w:r w:rsidR="00653FE2">
        <w:rPr>
          <w:b w:val="0"/>
          <w:szCs w:val="16"/>
          <w:lang w:val="fr-FR"/>
        </w:rPr>
        <w:tab/>
      </w:r>
      <w:r w:rsidRPr="00653FE2">
        <w:rPr>
          <w:b w:val="0"/>
          <w:szCs w:val="16"/>
          <w:lang w:val="fr-FR"/>
        </w:rPr>
        <w:t>[5]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codec6</w:t>
      </w:r>
      <w:r w:rsidR="00653FE2">
        <w:rPr>
          <w:b w:val="0"/>
          <w:szCs w:val="16"/>
          <w:lang w:val="fr-FR"/>
        </w:rPr>
        <w:tab/>
      </w:r>
      <w:r w:rsidRPr="00653FE2">
        <w:rPr>
          <w:b w:val="0"/>
          <w:szCs w:val="16"/>
          <w:lang w:val="fr-FR"/>
        </w:rPr>
        <w:t>[6]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codec7</w:t>
      </w:r>
      <w:r w:rsidR="00653FE2">
        <w:rPr>
          <w:b w:val="0"/>
          <w:szCs w:val="16"/>
          <w:lang w:val="fr-FR"/>
        </w:rPr>
        <w:tab/>
      </w:r>
      <w:r w:rsidRPr="00653FE2">
        <w:rPr>
          <w:b w:val="0"/>
          <w:szCs w:val="16"/>
          <w:lang w:val="fr-FR"/>
        </w:rPr>
        <w:t>[7]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fr-FR"/>
        </w:rPr>
      </w:pPr>
      <w:r w:rsidRPr="00653FE2">
        <w:rPr>
          <w:b w:val="0"/>
          <w:szCs w:val="16"/>
          <w:lang w:val="fr-FR"/>
        </w:rPr>
        <w:tab/>
        <w:t>codec8</w:t>
      </w:r>
      <w:r w:rsidR="00653FE2">
        <w:rPr>
          <w:b w:val="0"/>
          <w:szCs w:val="16"/>
          <w:lang w:val="fr-FR"/>
        </w:rPr>
        <w:tab/>
      </w:r>
      <w:r w:rsidRPr="00653FE2">
        <w:rPr>
          <w:b w:val="0"/>
          <w:szCs w:val="16"/>
          <w:lang w:val="fr-FR"/>
        </w:rPr>
        <w:t>[8] Codec</w:t>
      </w:r>
      <w:r w:rsidR="00653FE2">
        <w:rPr>
          <w:b w:val="0"/>
          <w:szCs w:val="16"/>
          <w:lang w:val="fr-FR"/>
        </w:rPr>
        <w:tab/>
      </w:r>
      <w:r w:rsidRPr="00653FE2">
        <w:rPr>
          <w:b w:val="0"/>
          <w:szCs w:val="16"/>
          <w:lang w:val="fr-FR"/>
        </w:rPr>
        <w:t>OPTIONAL,</w:t>
      </w:r>
    </w:p>
    <w:p w:rsidR="003945A2" w:rsidRPr="00653FE2" w:rsidRDefault="003945A2">
      <w:pPr>
        <w:pStyle w:val="ASN1TABLEbegin"/>
        <w:rPr>
          <w:b w:val="0"/>
          <w:szCs w:val="16"/>
          <w:lang w:val="en-GB"/>
        </w:rPr>
      </w:pPr>
      <w:r w:rsidRPr="00653FE2">
        <w:rPr>
          <w:b w:val="0"/>
          <w:szCs w:val="16"/>
          <w:lang w:val="fr-FR"/>
        </w:rPr>
        <w:tab/>
      </w:r>
      <w:r w:rsidRPr="00653FE2">
        <w:rPr>
          <w:b w:val="0"/>
          <w:szCs w:val="16"/>
          <w:lang w:val="en-GB"/>
        </w:rPr>
        <w:t>extensionContainer</w:t>
      </w:r>
      <w:r w:rsidRPr="00653FE2">
        <w:rPr>
          <w:b w:val="0"/>
          <w:szCs w:val="16"/>
          <w:lang w:val="en-GB"/>
        </w:rPr>
        <w:tab/>
        <w:t>[9] ExtensionContainer</w:t>
      </w:r>
      <w:r w:rsidRPr="00653FE2">
        <w:rPr>
          <w:b w:val="0"/>
          <w:szCs w:val="16"/>
          <w:lang w:val="en-GB"/>
        </w:rPr>
        <w:tab/>
        <w:t>OPTIONAL,</w:t>
      </w:r>
    </w:p>
    <w:p w:rsidR="003945A2" w:rsidRPr="00653FE2" w:rsidRDefault="003945A2">
      <w:pPr>
        <w:pStyle w:val="ASN1TABLEbegin"/>
        <w:rPr>
          <w:b w:val="0"/>
          <w:szCs w:val="16"/>
          <w:lang w:val="en-GB"/>
        </w:rPr>
      </w:pPr>
      <w:r w:rsidRPr="00653FE2">
        <w:rPr>
          <w:b w:val="0"/>
          <w:szCs w:val="16"/>
          <w:lang w:val="en-GB"/>
        </w:rPr>
        <w:tab/>
        <w:t>...}</w:t>
      </w:r>
    </w:p>
    <w:p w:rsidR="003945A2" w:rsidRPr="00653FE2" w:rsidRDefault="003945A2">
      <w:pPr>
        <w:pStyle w:val="ASN1TABLEmiddle"/>
        <w:rPr>
          <w:i/>
          <w:iCs/>
          <w:lang w:val="en-GB"/>
        </w:rPr>
      </w:pPr>
      <w:r w:rsidRPr="00653FE2">
        <w:rPr>
          <w:i/>
          <w:iCs/>
          <w:lang w:val="en-GB"/>
        </w:rPr>
        <w:tab/>
        <w:t>-- Codecs are sent in priority order where codec1 has highest priority</w:t>
      </w:r>
    </w:p>
    <w:p w:rsidR="003945A2" w:rsidRPr="00653FE2" w:rsidRDefault="003945A2">
      <w:pPr>
        <w:rPr>
          <w:noProof/>
          <w:sz w:val="16"/>
          <w:szCs w:val="16"/>
        </w:rPr>
      </w:pPr>
    </w:p>
    <w:p w:rsidR="003945A2" w:rsidRPr="00653FE2" w:rsidRDefault="003945A2">
      <w:pPr>
        <w:pStyle w:val="ASN1TABLEbegin"/>
        <w:widowControl/>
        <w:rPr>
          <w:b w:val="0"/>
          <w:szCs w:val="16"/>
          <w:lang w:val="en-GB"/>
        </w:rPr>
      </w:pPr>
      <w:r w:rsidRPr="00653FE2">
        <w:rPr>
          <w:szCs w:val="16"/>
          <w:lang w:val="en-GB"/>
        </w:rPr>
        <w:lastRenderedPageBreak/>
        <w:t xml:space="preserve">Codec </w:t>
      </w:r>
      <w:r w:rsidRPr="00653FE2">
        <w:rPr>
          <w:b w:val="0"/>
          <w:szCs w:val="16"/>
          <w:lang w:val="en-GB"/>
        </w:rPr>
        <w:t>::= OCTET STRING (SIZE (1..4))</w:t>
      </w:r>
    </w:p>
    <w:p w:rsidR="003945A2" w:rsidRPr="00653FE2" w:rsidRDefault="003945A2">
      <w:pPr>
        <w:pStyle w:val="ASN1--TABLEmiddle"/>
        <w:widowControl/>
        <w:rPr>
          <w:szCs w:val="16"/>
          <w:lang w:val="en-GB"/>
        </w:rPr>
      </w:pPr>
    </w:p>
    <w:p w:rsidR="003945A2" w:rsidRPr="00653FE2" w:rsidRDefault="003945A2">
      <w:pPr>
        <w:pStyle w:val="ASN1TABLEmiddle"/>
        <w:rPr>
          <w:i/>
          <w:iCs/>
          <w:lang w:val="en-GB"/>
        </w:rPr>
      </w:pPr>
      <w:r w:rsidRPr="00653FE2">
        <w:rPr>
          <w:i/>
          <w:iCs/>
          <w:lang w:val="en-GB"/>
        </w:rPr>
        <w:tab/>
        <w:t>-- The internal structure is defined as follows:</w:t>
      </w:r>
    </w:p>
    <w:p w:rsidR="003945A2" w:rsidRPr="00653FE2" w:rsidRDefault="003945A2">
      <w:pPr>
        <w:pStyle w:val="ASN1TABLEmiddle"/>
        <w:rPr>
          <w:i/>
          <w:iCs/>
          <w:lang w:val="en-GB"/>
        </w:rPr>
      </w:pPr>
      <w:r w:rsidRPr="00653FE2">
        <w:rPr>
          <w:i/>
          <w:iCs/>
          <w:lang w:val="en-GB"/>
        </w:rPr>
        <w:tab/>
        <w:t>-- octet 1</w:t>
      </w:r>
      <w:r w:rsidRPr="00653FE2">
        <w:rPr>
          <w:i/>
          <w:iCs/>
          <w:lang w:val="en-GB"/>
        </w:rPr>
        <w:tab/>
        <w:t>Coded as Codec Identification code in 3GPP TS 26.103</w:t>
      </w:r>
    </w:p>
    <w:p w:rsidR="003945A2" w:rsidRPr="00653FE2" w:rsidRDefault="003945A2">
      <w:pPr>
        <w:pStyle w:val="ASN1TABLEmiddle"/>
        <w:rPr>
          <w:i/>
          <w:iCs/>
          <w:lang w:val="en-GB"/>
        </w:rPr>
      </w:pPr>
      <w:r w:rsidRPr="00653FE2">
        <w:rPr>
          <w:i/>
          <w:iCs/>
          <w:lang w:val="en-GB"/>
        </w:rPr>
        <w:tab/>
        <w:t>-- octets 2,3,4</w:t>
      </w:r>
      <w:r w:rsidRPr="00653FE2">
        <w:rPr>
          <w:i/>
          <w:iCs/>
          <w:lang w:val="en-GB"/>
        </w:rPr>
        <w:tab/>
        <w:t>Parameters for the Codec as defined in 3GPP TS</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ab/>
        <w:t>26.103, if available, length depending on the codec</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GERAN-Classmark </w:t>
      </w:r>
      <w:r w:rsidRPr="00653FE2">
        <w:rPr>
          <w:b w:val="0"/>
          <w:szCs w:val="16"/>
          <w:lang w:val="en-GB"/>
        </w:rPr>
        <w:t>::= OCTET STRING (SIZE (2..87))</w:t>
      </w:r>
    </w:p>
    <w:p w:rsidR="003945A2" w:rsidRPr="00653FE2" w:rsidRDefault="003945A2">
      <w:pPr>
        <w:pStyle w:val="ASN1TABLEmiddle"/>
        <w:rPr>
          <w:i/>
          <w:iCs/>
          <w:lang w:val="en-GB"/>
        </w:rPr>
      </w:pPr>
      <w:r w:rsidRPr="00653FE2">
        <w:rPr>
          <w:i/>
          <w:iCs/>
          <w:lang w:val="en-GB"/>
        </w:rPr>
        <w:tab/>
        <w:t>-- Octets are coded according the GERAN Classmark information element in 3GPP TS 48.008</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SelectedGSM-Algorithm </w:t>
      </w:r>
      <w:r w:rsidRPr="00653FE2">
        <w:rPr>
          <w:b w:val="0"/>
          <w:szCs w:val="16"/>
          <w:lang w:val="en-GB"/>
        </w:rPr>
        <w:t>::= OCTET STRING (SIZE (1))</w:t>
      </w:r>
    </w:p>
    <w:p w:rsidR="003945A2" w:rsidRPr="00653FE2" w:rsidRDefault="003945A2">
      <w:pPr>
        <w:pStyle w:val="ASN1--TABLEend"/>
        <w:rPr>
          <w:szCs w:val="16"/>
          <w:lang w:val="en-GB"/>
        </w:rPr>
      </w:pPr>
      <w:r w:rsidRPr="00653FE2">
        <w:rPr>
          <w:szCs w:val="16"/>
          <w:lang w:val="en-GB"/>
        </w:rPr>
        <w:tab/>
        <w:t xml:space="preserve">-- internal structure is coded as Algorithm identifier octet from </w:t>
      </w:r>
      <w:smartTag w:uri="urn:schemas-microsoft-com:office:smarttags" w:element="place">
        <w:r w:rsidRPr="00653FE2">
          <w:rPr>
            <w:szCs w:val="16"/>
            <w:lang w:val="en-GB"/>
          </w:rPr>
          <w:t>Chosen</w:t>
        </w:r>
      </w:smartTag>
      <w:r w:rsidRPr="00653FE2">
        <w:rPr>
          <w:szCs w:val="16"/>
          <w:lang w:val="en-GB"/>
        </w:rPr>
        <w:t xml:space="preserve"> Encryption</w:t>
      </w:r>
    </w:p>
    <w:p w:rsidR="003945A2" w:rsidRPr="00653FE2" w:rsidRDefault="003945A2">
      <w:pPr>
        <w:pStyle w:val="ASN1--TABLEend"/>
        <w:rPr>
          <w:szCs w:val="16"/>
          <w:lang w:val="en-GB"/>
        </w:rPr>
      </w:pPr>
      <w:r w:rsidRPr="00653FE2">
        <w:rPr>
          <w:szCs w:val="16"/>
          <w:lang w:val="en-GB"/>
        </w:rPr>
        <w:tab/>
        <w:t>-- Algorithm defined in 3GPP TS 48.008</w:t>
      </w:r>
    </w:p>
    <w:p w:rsidR="003945A2" w:rsidRPr="00653FE2" w:rsidRDefault="003945A2">
      <w:pPr>
        <w:pStyle w:val="ASN1--TABLEend"/>
        <w:rPr>
          <w:szCs w:val="16"/>
          <w:lang w:val="en-GB"/>
        </w:rPr>
      </w:pPr>
      <w:r w:rsidRPr="00653FE2">
        <w:rPr>
          <w:szCs w:val="16"/>
          <w:lang w:val="en-GB"/>
        </w:rPr>
        <w:tab/>
        <w:t>-- A node shall mark only the selected GSM algorithm</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SendEndSignal-Arg</w:t>
      </w:r>
      <w:r w:rsidRPr="00653FE2">
        <w:rPr>
          <w:b w:val="0"/>
          <w:szCs w:val="16"/>
          <w:lang w:val="en-GB"/>
        </w:rPr>
        <w:t xml:space="preserve"> ::= [3] SEQUENCE {</w:t>
      </w:r>
    </w:p>
    <w:p w:rsidR="003945A2" w:rsidRPr="00653FE2" w:rsidRDefault="003945A2">
      <w:pPr>
        <w:pStyle w:val="ASN1TABLEmiddle"/>
        <w:rPr>
          <w:b/>
          <w:szCs w:val="16"/>
          <w:lang w:val="en-GB"/>
        </w:rPr>
      </w:pPr>
      <w:r w:rsidRPr="00653FE2">
        <w:rPr>
          <w:b/>
          <w:szCs w:val="16"/>
          <w:lang w:val="en-GB"/>
        </w:rPr>
        <w:tab/>
      </w:r>
      <w:r w:rsidRPr="00653FE2">
        <w:rPr>
          <w:szCs w:val="16"/>
          <w:lang w:val="en-GB"/>
        </w:rPr>
        <w:t>an-APDU</w:t>
      </w:r>
      <w:r w:rsidR="00653FE2">
        <w:rPr>
          <w:szCs w:val="16"/>
          <w:lang w:val="en-GB"/>
        </w:rPr>
        <w:tab/>
      </w:r>
      <w:r w:rsidRPr="00653FE2">
        <w:rPr>
          <w:szCs w:val="16"/>
          <w:lang w:val="en-GB"/>
        </w:rPr>
        <w:t>AccessNetworkSignalInfo,</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[0]</w:t>
      </w:r>
      <w:r w:rsidRPr="00653FE2">
        <w:rPr>
          <w:szCs w:val="16"/>
          <w:lang w:val="fr-FR"/>
        </w:rPr>
        <w:tab/>
        <w:t>ExtensionContainer</w:t>
      </w:r>
      <w:r w:rsidR="00F4109D">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SendEndSignal-Res</w:t>
      </w:r>
      <w:r w:rsidRPr="00653FE2">
        <w:rPr>
          <w:b w:val="0"/>
          <w:szCs w:val="16"/>
          <w:lang w:val="fr-FR"/>
        </w:rPr>
        <w:t xml:space="preserve"> ::= SEQUENCE {</w:t>
      </w:r>
    </w:p>
    <w:p w:rsidR="003945A2" w:rsidRPr="00653FE2" w:rsidRDefault="003945A2">
      <w:pPr>
        <w:pStyle w:val="ASN1TABLEmiddle"/>
        <w:widowControl/>
        <w:rPr>
          <w:szCs w:val="16"/>
          <w:lang w:val="en-GB"/>
        </w:rPr>
      </w:pPr>
      <w:r w:rsidRPr="00653FE2">
        <w:rPr>
          <w:b/>
          <w:szCs w:val="16"/>
          <w:lang w:val="fr-FR"/>
        </w:rPr>
        <w:tab/>
      </w:r>
      <w:r w:rsidRPr="00653FE2">
        <w:rPr>
          <w:szCs w:val="16"/>
          <w:lang w:val="en-GB"/>
        </w:rPr>
        <w:t>extensionContainer</w:t>
      </w:r>
      <w:r w:rsidRPr="00653FE2">
        <w:rPr>
          <w:szCs w:val="16"/>
          <w:lang w:val="en-GB"/>
        </w:rPr>
        <w:tab/>
        <w:t>[0]</w:t>
      </w:r>
      <w:r w:rsidRPr="00653FE2">
        <w:rPr>
          <w:szCs w:val="16"/>
          <w:lang w:val="en-GB"/>
        </w:rPr>
        <w:tab/>
        <w:t>ExtensionContainer</w:t>
      </w:r>
      <w:r w:rsidR="00F4109D">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RNCId </w:t>
      </w:r>
      <w:r w:rsidRPr="00653FE2">
        <w:rPr>
          <w:b w:val="0"/>
          <w:szCs w:val="16"/>
          <w:lang w:val="en-GB"/>
        </w:rPr>
        <w:t>::= OCTET STRING (SIZE (7))</w:t>
      </w:r>
    </w:p>
    <w:p w:rsidR="003945A2" w:rsidRPr="00653FE2" w:rsidRDefault="003945A2">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3945A2" w:rsidRPr="00653FE2" w:rsidRDefault="003945A2">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3945A2" w:rsidRPr="00653FE2" w:rsidRDefault="003945A2">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3945A2" w:rsidRPr="00653FE2" w:rsidRDefault="003945A2">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3rd digit</w:t>
      </w:r>
    </w:p>
    <w:p w:rsidR="003945A2" w:rsidRPr="00653FE2" w:rsidRDefault="003945A2">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3945A2" w:rsidRPr="00653FE2" w:rsidRDefault="003945A2">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2nd digit</w:t>
      </w:r>
    </w:p>
    <w:p w:rsidR="003945A2" w:rsidRPr="00653FE2" w:rsidRDefault="003945A2">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17730B" w:rsidRPr="00653FE2" w:rsidRDefault="003945A2">
      <w:pPr>
        <w:pStyle w:val="ASN1TABLEmiddle"/>
        <w:rPr>
          <w:i/>
          <w:iCs/>
          <w:lang w:val="en-GB"/>
        </w:rPr>
      </w:pPr>
      <w:r w:rsidRPr="00653FE2">
        <w:rPr>
          <w:i/>
          <w:iCs/>
          <w:lang w:val="en-GB"/>
        </w:rPr>
        <w:tab/>
        <w:t>-- octets 6 and 7</w:t>
      </w:r>
      <w:r w:rsidRPr="00653FE2">
        <w:rPr>
          <w:i/>
          <w:iCs/>
          <w:lang w:val="en-GB"/>
        </w:rPr>
        <w:tab/>
        <w:t xml:space="preserve">RNC Id </w:t>
      </w:r>
      <w:r w:rsidR="0017730B" w:rsidRPr="00653FE2">
        <w:rPr>
          <w:rFonts w:hint="eastAsia"/>
          <w:i/>
          <w:iCs/>
          <w:lang w:val="en-GB" w:eastAsia="ja-JP"/>
        </w:rPr>
        <w:t xml:space="preserve">or Extended RNC Id </w:t>
      </w:r>
      <w:r w:rsidRPr="00653FE2">
        <w:rPr>
          <w:i/>
          <w:iCs/>
          <w:lang w:val="en-GB"/>
        </w:rPr>
        <w:t>value according to</w:t>
      </w:r>
    </w:p>
    <w:p w:rsidR="003945A2" w:rsidRPr="00653FE2" w:rsidRDefault="0017730B">
      <w:pPr>
        <w:pStyle w:val="ASN1TABLEmiddle"/>
        <w:rPr>
          <w:i/>
          <w:iCs/>
          <w:lang w:val="en-GB"/>
        </w:rPr>
      </w:pPr>
      <w:r w:rsidRPr="00653FE2">
        <w:rPr>
          <w:i/>
          <w:iCs/>
          <w:lang w:val="en-GB"/>
        </w:rPr>
        <w:tab/>
        <w:t>--</w:t>
      </w:r>
      <w:r w:rsidR="00653FE2">
        <w:rPr>
          <w:i/>
          <w:iCs/>
          <w:lang w:val="en-GB"/>
        </w:rPr>
        <w:tab/>
      </w:r>
      <w:r w:rsidRPr="00653FE2">
        <w:rPr>
          <w:i/>
          <w:iCs/>
          <w:lang w:val="en-GB"/>
        </w:rPr>
        <w:tab/>
      </w:r>
      <w:r w:rsidR="003945A2" w:rsidRPr="00653FE2">
        <w:rPr>
          <w:i/>
          <w:iCs/>
          <w:lang w:val="en-GB"/>
        </w:rPr>
        <w:t>3GPP TS 25.413</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RelocationNumberList</w:t>
      </w:r>
      <w:r w:rsidRPr="00653FE2">
        <w:rPr>
          <w:szCs w:val="16"/>
          <w:lang w:val="en-GB"/>
        </w:rPr>
        <w:t xml:space="preserve"> </w:t>
      </w:r>
      <w:r w:rsidRPr="00653FE2">
        <w:rPr>
          <w:b w:val="0"/>
          <w:szCs w:val="16"/>
          <w:lang w:val="en-GB"/>
        </w:rPr>
        <w:t>::= SEQUENCE SIZE (1..maxNumOfRelocationNumber)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RelocationNumber</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MulticallBearerInfo </w:t>
      </w:r>
      <w:r w:rsidRPr="00653FE2">
        <w:rPr>
          <w:b w:val="0"/>
          <w:szCs w:val="16"/>
          <w:lang w:val="en-GB"/>
        </w:rPr>
        <w:t>::= INTEGER (1..maxNumOfRelocationNumber)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RelocationNumber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handoverNumber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rab-Id</w:t>
      </w:r>
      <w:r w:rsidR="00653FE2">
        <w:rPr>
          <w:szCs w:val="16"/>
          <w:lang w:val="en-GB"/>
        </w:rPr>
        <w:tab/>
      </w:r>
      <w:r w:rsidRPr="00653FE2">
        <w:rPr>
          <w:szCs w:val="16"/>
          <w:lang w:val="en-GB"/>
        </w:rPr>
        <w:t>RAB-Id,</w:t>
      </w:r>
    </w:p>
    <w:p w:rsidR="003945A2" w:rsidRPr="00653FE2" w:rsidRDefault="003945A2">
      <w:pPr>
        <w:pStyle w:val="ASN1TABLEmiddle"/>
        <w:widowControl/>
        <w:rPr>
          <w:i/>
          <w:szCs w:val="16"/>
          <w:lang w:val="en-GB"/>
        </w:rPr>
      </w:pPr>
      <w:r w:rsidRPr="00653FE2">
        <w:rPr>
          <w:szCs w:val="16"/>
          <w:lang w:val="en-GB"/>
        </w:rPr>
        <w:tab/>
      </w:r>
      <w:r w:rsidRPr="00653FE2">
        <w:rPr>
          <w:i/>
          <w:szCs w:val="16"/>
          <w:lang w:val="en-GB"/>
        </w:rPr>
        <w:t xml:space="preserve">-- RAB Identity is needed to relate the calls with the radio access bearers. </w:t>
      </w:r>
    </w:p>
    <w:p w:rsidR="003945A2" w:rsidRPr="00653FE2" w:rsidRDefault="003945A2">
      <w:pPr>
        <w:pStyle w:val="ASN1TABLEmiddle"/>
        <w:widowControl/>
        <w:rPr>
          <w:szCs w:val="16"/>
        </w:rPr>
      </w:pPr>
      <w:r w:rsidRPr="00653FE2">
        <w:rPr>
          <w:szCs w:val="16"/>
          <w:lang w:val="en-GB"/>
        </w:rPr>
        <w:tab/>
      </w:r>
      <w:r w:rsidRPr="00653FE2">
        <w:rPr>
          <w:szCs w:val="16"/>
        </w:rPr>
        <w:t>...}</w:t>
      </w:r>
    </w:p>
    <w:p w:rsidR="003945A2" w:rsidRPr="00653FE2" w:rsidRDefault="003945A2">
      <w:pPr>
        <w:pStyle w:val="ASN1Source"/>
        <w:widowControl/>
        <w:rPr>
          <w:szCs w:val="16"/>
        </w:rPr>
      </w:pPr>
    </w:p>
    <w:p w:rsidR="003945A2" w:rsidRPr="00653FE2" w:rsidRDefault="003945A2">
      <w:pPr>
        <w:pStyle w:val="ASN1TABLEbeginend"/>
        <w:rPr>
          <w:b w:val="0"/>
          <w:szCs w:val="16"/>
        </w:rPr>
      </w:pPr>
      <w:r w:rsidRPr="00653FE2">
        <w:rPr>
          <w:szCs w:val="16"/>
        </w:rPr>
        <w:t xml:space="preserve">RAB-Id ::= </w:t>
      </w:r>
      <w:r w:rsidRPr="00653FE2">
        <w:rPr>
          <w:b w:val="0"/>
          <w:szCs w:val="16"/>
        </w:rPr>
        <w:t>INTEGER (1..maxNrOfRABs)</w:t>
      </w:r>
    </w:p>
    <w:p w:rsidR="003945A2" w:rsidRPr="00653FE2" w:rsidRDefault="003945A2">
      <w:pPr>
        <w:pStyle w:val="ASN1Source"/>
        <w:widowControl/>
        <w:rPr>
          <w:szCs w:val="16"/>
        </w:rPr>
      </w:pPr>
    </w:p>
    <w:p w:rsidR="003945A2" w:rsidRPr="00653FE2" w:rsidRDefault="003945A2">
      <w:pPr>
        <w:pStyle w:val="ASN1TABLEbeginend"/>
        <w:rPr>
          <w:b w:val="0"/>
          <w:szCs w:val="16"/>
        </w:rPr>
      </w:pPr>
      <w:r w:rsidRPr="00653FE2">
        <w:rPr>
          <w:szCs w:val="16"/>
        </w:rPr>
        <w:t xml:space="preserve">maxNrOfRABs </w:t>
      </w:r>
      <w:r w:rsidRPr="00653FE2">
        <w:rPr>
          <w:b w:val="0"/>
          <w:szCs w:val="16"/>
        </w:rPr>
        <w:t>INTEGER ::= 255</w:t>
      </w:r>
    </w:p>
    <w:p w:rsidR="003945A2" w:rsidRPr="00653FE2" w:rsidRDefault="003945A2">
      <w:pPr>
        <w:pStyle w:val="ASN1Source"/>
        <w:widowControl/>
        <w:rPr>
          <w:szCs w:val="16"/>
        </w:rPr>
      </w:pPr>
    </w:p>
    <w:p w:rsidR="003945A2" w:rsidRPr="00653FE2" w:rsidRDefault="003945A2">
      <w:pPr>
        <w:pStyle w:val="ASN1TABLEbeginend"/>
        <w:rPr>
          <w:szCs w:val="16"/>
          <w:lang w:val="en-GB"/>
        </w:rPr>
      </w:pPr>
      <w:r w:rsidRPr="00653FE2">
        <w:rPr>
          <w:szCs w:val="16"/>
          <w:lang w:val="en-GB"/>
        </w:rPr>
        <w:t xml:space="preserve">maxNumOfRelocationNumber  </w:t>
      </w:r>
      <w:r w:rsidRPr="00653FE2">
        <w:rPr>
          <w:b w:val="0"/>
          <w:szCs w:val="16"/>
          <w:lang w:val="en-GB"/>
        </w:rPr>
        <w:t>INTEGER ::=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RadioResourceInformation </w:t>
      </w:r>
      <w:r w:rsidRPr="00653FE2">
        <w:rPr>
          <w:b w:val="0"/>
          <w:szCs w:val="16"/>
          <w:lang w:val="en-GB"/>
        </w:rPr>
        <w:t>::= OCTET STRING (SIZE (3..13))</w:t>
      </w:r>
    </w:p>
    <w:p w:rsidR="003945A2" w:rsidRPr="00653FE2" w:rsidRDefault="003945A2">
      <w:pPr>
        <w:pStyle w:val="ASN1TABLEmiddle"/>
        <w:rPr>
          <w:i/>
          <w:iCs/>
          <w:lang w:val="en-GB"/>
        </w:rPr>
      </w:pPr>
      <w:r w:rsidRPr="00653FE2">
        <w:rPr>
          <w:i/>
          <w:iCs/>
          <w:lang w:val="en-GB"/>
        </w:rPr>
        <w:tab/>
        <w:t>-- Octets are coded according the Channel Type information element in 3GPP TS 48.008</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IntegrityProtectionInformation </w:t>
      </w:r>
      <w:r w:rsidRPr="00653FE2">
        <w:rPr>
          <w:b w:val="0"/>
          <w:szCs w:val="16"/>
          <w:lang w:val="en-GB"/>
        </w:rPr>
        <w:t>::= OCTET STRING (SIZE (18..maxNumOfIntegrityInfo))</w:t>
      </w:r>
    </w:p>
    <w:p w:rsidR="003945A2" w:rsidRPr="00653FE2" w:rsidRDefault="003945A2">
      <w:pPr>
        <w:pStyle w:val="ASN1TABLEmiddle"/>
        <w:rPr>
          <w:i/>
          <w:iCs/>
          <w:lang w:val="en-GB"/>
        </w:rPr>
      </w:pPr>
      <w:r w:rsidRPr="00653FE2">
        <w:rPr>
          <w:i/>
          <w:iCs/>
          <w:lang w:val="en-GB"/>
        </w:rPr>
        <w:tab/>
        <w:t xml:space="preserve">-- Octets contain a complete IntegrityProtectionInformation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if needed, in the least significant bits of the </w:t>
      </w:r>
    </w:p>
    <w:p w:rsidR="003945A2" w:rsidRPr="00653FE2" w:rsidRDefault="003945A2">
      <w:pPr>
        <w:pStyle w:val="ASN1TABLEmiddle"/>
        <w:rPr>
          <w:i/>
          <w:iCs/>
          <w:lang w:val="en-GB"/>
        </w:rPr>
      </w:pPr>
      <w:r w:rsidRPr="00653FE2">
        <w:rPr>
          <w:i/>
          <w:iCs/>
          <w:lang w:val="en-GB"/>
        </w:rPr>
        <w:tab/>
        <w:t xml:space="preserve">-- last octet of the octet string. </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maxNumOfIntegrityInfo </w:t>
      </w:r>
      <w:r w:rsidRPr="00653FE2">
        <w:rPr>
          <w:b w:val="0"/>
          <w:szCs w:val="16"/>
          <w:lang w:val="en-GB"/>
        </w:rPr>
        <w:t>INTEGER ::= 100</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EncryptionInformation </w:t>
      </w:r>
      <w:r w:rsidRPr="00653FE2">
        <w:rPr>
          <w:b w:val="0"/>
          <w:szCs w:val="16"/>
          <w:lang w:val="en-GB"/>
        </w:rPr>
        <w:t>::= OCTET STRING (SIZE (18..maxNumOfEncryptionInfo))</w:t>
      </w:r>
    </w:p>
    <w:p w:rsidR="003945A2" w:rsidRPr="00653FE2" w:rsidRDefault="003945A2">
      <w:pPr>
        <w:pStyle w:val="ASN1TABLEmiddle"/>
        <w:rPr>
          <w:i/>
          <w:iCs/>
          <w:lang w:val="en-GB"/>
        </w:rPr>
      </w:pPr>
      <w:r w:rsidRPr="00653FE2">
        <w:rPr>
          <w:i/>
          <w:iCs/>
          <w:lang w:val="en-GB"/>
        </w:rPr>
        <w:tab/>
        <w:t xml:space="preserve">-- Octets contain a complete EncryptionInformation data type </w:t>
      </w:r>
    </w:p>
    <w:p w:rsidR="003945A2" w:rsidRPr="00653FE2" w:rsidRDefault="003945A2">
      <w:pPr>
        <w:pStyle w:val="ASN1TABLEmiddle"/>
        <w:rPr>
          <w:i/>
          <w:iCs/>
          <w:lang w:val="en-GB"/>
        </w:rPr>
      </w:pPr>
      <w:r w:rsidRPr="00653FE2">
        <w:rPr>
          <w:i/>
          <w:iCs/>
          <w:lang w:val="en-GB"/>
        </w:rPr>
        <w:tab/>
        <w:t xml:space="preserve">-- as defined in 3GPP TS 25.413, encoded according to the encoding scheme </w:t>
      </w:r>
    </w:p>
    <w:p w:rsidR="003945A2" w:rsidRPr="00653FE2" w:rsidRDefault="003945A2">
      <w:pPr>
        <w:pStyle w:val="ASN1TABLEmiddle"/>
        <w:rPr>
          <w:i/>
          <w:iCs/>
          <w:lang w:val="en-GB"/>
        </w:rPr>
      </w:pPr>
      <w:r w:rsidRPr="00653FE2">
        <w:rPr>
          <w:i/>
          <w:iCs/>
          <w:lang w:val="en-GB"/>
        </w:rPr>
        <w:tab/>
        <w:t>-- mandated by 3GPP TS 25.413</w:t>
      </w:r>
    </w:p>
    <w:p w:rsidR="003945A2" w:rsidRPr="00653FE2" w:rsidRDefault="003945A2">
      <w:pPr>
        <w:pStyle w:val="ASN1TABLEmiddle"/>
        <w:rPr>
          <w:i/>
          <w:iCs/>
          <w:lang w:val="en-GB"/>
        </w:rPr>
      </w:pPr>
      <w:r w:rsidRPr="00653FE2">
        <w:rPr>
          <w:i/>
          <w:iCs/>
          <w:lang w:val="en-GB"/>
        </w:rPr>
        <w:tab/>
        <w:t xml:space="preserve">-- Padding bits are included, if needed, in the least significant bits of the </w:t>
      </w:r>
    </w:p>
    <w:p w:rsidR="003945A2" w:rsidRPr="00653FE2" w:rsidRDefault="003945A2">
      <w:pPr>
        <w:pStyle w:val="ASN1TABLEmiddle"/>
        <w:rPr>
          <w:i/>
          <w:iCs/>
          <w:lang w:val="en-GB"/>
        </w:rPr>
      </w:pPr>
      <w:r w:rsidRPr="00653FE2">
        <w:rPr>
          <w:i/>
          <w:iCs/>
          <w:lang w:val="en-GB"/>
        </w:rPr>
        <w:tab/>
        <w:t xml:space="preserve">-- last octet of the octet string. </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maxNumOfEncryptionInfo </w:t>
      </w:r>
      <w:r w:rsidRPr="00653FE2">
        <w:rPr>
          <w:b w:val="0"/>
          <w:szCs w:val="16"/>
          <w:lang w:val="en-GB"/>
        </w:rPr>
        <w:t>INTEGER ::= 100</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lastRenderedPageBreak/>
        <w:t>-- authentication management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SendAuthenticationInfoArg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rPr>
          <w:szCs w:val="16"/>
          <w:lang w:val="en-GB"/>
        </w:rPr>
      </w:pPr>
      <w:r w:rsidRPr="00653FE2">
        <w:rPr>
          <w:szCs w:val="16"/>
          <w:lang w:val="en-GB"/>
        </w:rPr>
        <w:tab/>
        <w:t>numberOfRequestedVectors</w:t>
      </w:r>
      <w:r w:rsidRPr="00653FE2">
        <w:rPr>
          <w:szCs w:val="16"/>
          <w:lang w:val="en-GB"/>
        </w:rPr>
        <w:tab/>
        <w:t>NumberOfRequestedVectors,</w:t>
      </w:r>
    </w:p>
    <w:p w:rsidR="003945A2" w:rsidRPr="00653FE2" w:rsidRDefault="003945A2">
      <w:pPr>
        <w:pStyle w:val="ASN1TABLEmiddle"/>
        <w:rPr>
          <w:szCs w:val="16"/>
          <w:lang w:val="en-GB"/>
        </w:rPr>
      </w:pPr>
      <w:r w:rsidRPr="00653FE2">
        <w:rPr>
          <w:szCs w:val="16"/>
          <w:lang w:val="en-GB"/>
        </w:rPr>
        <w:tab/>
        <w:t>segmentationProhibited</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immediateResponsePreferred</w:t>
      </w:r>
      <w:r w:rsidRPr="00653FE2">
        <w:rPr>
          <w:szCs w:val="16"/>
          <w:lang w:val="en-GB"/>
        </w:rPr>
        <w:tab/>
        <w:t>[1] 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re-synchronisationInfo</w:t>
      </w:r>
      <w:r w:rsidRPr="00653FE2">
        <w:rPr>
          <w:szCs w:val="16"/>
          <w:lang w:val="en-GB"/>
        </w:rPr>
        <w:tab/>
        <w:t>Re-synchronisationInfo</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rsidR="006A08E8" w:rsidRPr="00653FE2" w:rsidRDefault="003945A2" w:rsidP="006A08E8">
      <w:pPr>
        <w:pStyle w:val="ASN1TABLEmiddle"/>
        <w:rPr>
          <w:szCs w:val="16"/>
          <w:lang w:val="en-GB"/>
        </w:rPr>
      </w:pPr>
      <w:r w:rsidRPr="00653FE2">
        <w:rPr>
          <w:szCs w:val="16"/>
          <w:lang w:val="fr-FR"/>
        </w:rPr>
        <w:tab/>
      </w:r>
      <w:r w:rsidRPr="00653FE2">
        <w:rPr>
          <w:szCs w:val="16"/>
          <w:lang w:val="en-GB"/>
        </w:rPr>
        <w:t>requestingPLMN-Id</w:t>
      </w:r>
      <w:r w:rsidRPr="00653FE2">
        <w:rPr>
          <w:szCs w:val="16"/>
          <w:lang w:val="en-GB"/>
        </w:rPr>
        <w:tab/>
        <w:t>[4] PLMN-Id</w:t>
      </w:r>
      <w:r w:rsidRPr="00653FE2">
        <w:rPr>
          <w:szCs w:val="16"/>
          <w:lang w:val="en-GB"/>
        </w:rPr>
        <w:tab/>
        <w:t>OPTIONAL</w:t>
      </w:r>
      <w:r w:rsidR="00A86475" w:rsidRPr="00653FE2">
        <w:rPr>
          <w:szCs w:val="16"/>
          <w:lang w:val="en-GB"/>
        </w:rPr>
        <w:t>,</w:t>
      </w:r>
    </w:p>
    <w:p w:rsidR="006A08E8" w:rsidRPr="00653FE2" w:rsidRDefault="006A08E8" w:rsidP="006A08E8">
      <w:pPr>
        <w:pStyle w:val="ASN1TABLEmiddle"/>
        <w:rPr>
          <w:szCs w:val="16"/>
          <w:lang w:val="en-GB"/>
        </w:rPr>
      </w:pPr>
      <w:r w:rsidRPr="00653FE2">
        <w:rPr>
          <w:szCs w:val="16"/>
          <w:lang w:val="en-GB"/>
        </w:rPr>
        <w:tab/>
        <w:t>numberOfRequestedAdditional-Vectors</w:t>
      </w:r>
      <w:r w:rsidRPr="00653FE2">
        <w:rPr>
          <w:szCs w:val="16"/>
          <w:lang w:val="en-GB"/>
        </w:rPr>
        <w:tab/>
        <w:t>[5] NumberOfRequestedVectors</w:t>
      </w:r>
      <w:r w:rsidRPr="00653FE2">
        <w:rPr>
          <w:szCs w:val="16"/>
          <w:lang w:val="en-GB"/>
        </w:rPr>
        <w:tab/>
        <w:t>OPTIONAL,</w:t>
      </w:r>
    </w:p>
    <w:p w:rsidR="001169F4" w:rsidRPr="00653FE2" w:rsidRDefault="006A08E8" w:rsidP="001169F4">
      <w:pPr>
        <w:pStyle w:val="ASN1TABLEmiddle"/>
        <w:rPr>
          <w:szCs w:val="16"/>
          <w:lang w:val="en-GB"/>
        </w:rPr>
      </w:pPr>
      <w:r w:rsidRPr="00653FE2">
        <w:rPr>
          <w:szCs w:val="16"/>
          <w:lang w:val="en-GB"/>
        </w:rPr>
        <w:tab/>
        <w:t>additionalVectorsAreForEPS</w:t>
      </w:r>
      <w:r w:rsidRPr="00653FE2">
        <w:rPr>
          <w:szCs w:val="16"/>
          <w:lang w:val="en-GB"/>
        </w:rPr>
        <w:tab/>
        <w:t>[6] NULL</w:t>
      </w:r>
      <w:r w:rsidR="00653FE2">
        <w:rPr>
          <w:szCs w:val="16"/>
          <w:lang w:val="en-GB"/>
        </w:rPr>
        <w:tab/>
      </w:r>
      <w:r w:rsidRPr="00653FE2">
        <w:rPr>
          <w:szCs w:val="16"/>
          <w:lang w:val="en-GB"/>
        </w:rPr>
        <w:t>OPTIONAL</w:t>
      </w:r>
      <w:r w:rsidR="001169F4" w:rsidRPr="00653FE2">
        <w:rPr>
          <w:szCs w:val="16"/>
          <w:lang w:val="en-GB"/>
        </w:rPr>
        <w:t>,</w:t>
      </w:r>
    </w:p>
    <w:p w:rsidR="003945A2" w:rsidRPr="00653FE2" w:rsidRDefault="001169F4" w:rsidP="001169F4">
      <w:pPr>
        <w:pStyle w:val="ASN1TABLEmiddle"/>
        <w:rPr>
          <w:b/>
          <w:szCs w:val="16"/>
          <w:lang w:val="en-GB"/>
        </w:rPr>
      </w:pPr>
      <w:r w:rsidRPr="00653FE2">
        <w:rPr>
          <w:szCs w:val="16"/>
          <w:lang w:val="en-GB"/>
        </w:rPr>
        <w:tab/>
        <w:t>ueUsageTypeRequestIndication</w:t>
      </w:r>
      <w:r w:rsidRPr="00653FE2">
        <w:rPr>
          <w:szCs w:val="16"/>
          <w:lang w:val="en-GB"/>
        </w:rPr>
        <w:tab/>
        <w:t>[7] NULL</w:t>
      </w:r>
      <w:r w:rsidR="00653FE2">
        <w:rPr>
          <w:szCs w:val="16"/>
          <w:lang w:val="en-GB"/>
        </w:rPr>
        <w:tab/>
      </w:r>
      <w:r w:rsidRPr="00653FE2">
        <w:rPr>
          <w:szCs w:val="16"/>
          <w:lang w:val="en-GB"/>
        </w:rPr>
        <w:t>OPTIONAL</w:t>
      </w:r>
      <w:r w:rsidR="003945A2" w:rsidRPr="00653FE2">
        <w:rPr>
          <w:szCs w:val="16"/>
          <w:lang w:val="en-GB"/>
        </w:rPr>
        <w:t xml:space="preserve"> }</w:t>
      </w:r>
      <w:r w:rsidR="003945A2" w:rsidRPr="00653FE2">
        <w:rPr>
          <w:szCs w:val="16"/>
          <w:lang w:val="en-GB"/>
        </w:rPr>
        <w:tab/>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NumberOfRequestedVectors </w:t>
      </w:r>
      <w:r w:rsidRPr="00653FE2">
        <w:rPr>
          <w:b w:val="0"/>
          <w:szCs w:val="16"/>
          <w:lang w:val="en-GB"/>
        </w:rPr>
        <w:t>::= INTEGER (1..5)</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Re-synchronisationInfo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rand</w:t>
      </w:r>
      <w:r w:rsidR="00653FE2">
        <w:rPr>
          <w:szCs w:val="16"/>
          <w:lang w:val="en-GB"/>
        </w:rPr>
        <w:tab/>
      </w:r>
      <w:r w:rsidRPr="00653FE2">
        <w:rPr>
          <w:szCs w:val="16"/>
          <w:lang w:val="en-GB"/>
        </w:rPr>
        <w:tab/>
        <w:t>RAND,</w:t>
      </w:r>
    </w:p>
    <w:p w:rsidR="003945A2" w:rsidRPr="00653FE2" w:rsidRDefault="003945A2">
      <w:pPr>
        <w:pStyle w:val="ASN1TABLEmiddle"/>
        <w:rPr>
          <w:szCs w:val="16"/>
          <w:lang w:val="en-GB"/>
        </w:rPr>
      </w:pPr>
      <w:r w:rsidRPr="00653FE2">
        <w:rPr>
          <w:szCs w:val="16"/>
          <w:lang w:val="en-GB"/>
        </w:rPr>
        <w:tab/>
        <w:t>auts</w:t>
      </w:r>
      <w:r w:rsidR="00653FE2">
        <w:rPr>
          <w:szCs w:val="16"/>
          <w:lang w:val="en-GB"/>
        </w:rPr>
        <w:tab/>
      </w:r>
      <w:r w:rsidRPr="00653FE2">
        <w:rPr>
          <w:szCs w:val="16"/>
          <w:lang w:val="en-GB"/>
        </w:rPr>
        <w:tab/>
        <w:t>AUTS,</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SendAuthenticationInfoRes </w:t>
      </w:r>
      <w:r w:rsidRPr="00653FE2">
        <w:rPr>
          <w:b w:val="0"/>
          <w:szCs w:val="16"/>
          <w:lang w:val="en-GB"/>
        </w:rPr>
        <w:t>::= [3] SEQUENCE {</w:t>
      </w:r>
    </w:p>
    <w:p w:rsidR="003945A2" w:rsidRPr="00653FE2" w:rsidRDefault="003945A2">
      <w:pPr>
        <w:pStyle w:val="ASN1TABLEbeginend"/>
        <w:widowControl/>
        <w:rPr>
          <w:b w:val="0"/>
          <w:szCs w:val="16"/>
          <w:lang w:val="en-GB"/>
        </w:rPr>
      </w:pPr>
      <w:r w:rsidRPr="00653FE2">
        <w:rPr>
          <w:b w:val="0"/>
          <w:szCs w:val="16"/>
          <w:lang w:val="en-GB"/>
        </w:rPr>
        <w:tab/>
        <w:t>authenticationSetList</w:t>
      </w:r>
      <w:r w:rsidRPr="00653FE2">
        <w:rPr>
          <w:b w:val="0"/>
          <w:szCs w:val="16"/>
          <w:lang w:val="en-GB"/>
        </w:rPr>
        <w:tab/>
        <w:t>AuthenticationSetList</w:t>
      </w:r>
      <w:r w:rsidR="00F4109D">
        <w:rPr>
          <w:b w:val="0"/>
          <w:szCs w:val="16"/>
          <w:lang w:val="en-GB"/>
        </w:rPr>
        <w:tab/>
      </w:r>
      <w:r w:rsidRPr="00653FE2">
        <w:rPr>
          <w:b w:val="0"/>
          <w:szCs w:val="16"/>
          <w:lang w:val="en-GB"/>
        </w:rPr>
        <w:t>OPTIONAL,</w:t>
      </w:r>
    </w:p>
    <w:p w:rsidR="003945A2" w:rsidRPr="00653FE2" w:rsidRDefault="003945A2">
      <w:pPr>
        <w:pStyle w:val="ASN1TABLEbeginend"/>
        <w:widowControl/>
        <w:rPr>
          <w:b w:val="0"/>
          <w:szCs w:val="16"/>
          <w:lang w:val="en-GB"/>
        </w:rPr>
      </w:pPr>
      <w:r w:rsidRPr="00653FE2">
        <w:rPr>
          <w:b w:val="0"/>
          <w:szCs w:val="16"/>
          <w:lang w:val="en-GB"/>
        </w:rPr>
        <w:tab/>
        <w:t>extensionContainer</w:t>
      </w:r>
      <w:r w:rsidRPr="00653FE2">
        <w:rPr>
          <w:b w:val="0"/>
          <w:szCs w:val="16"/>
          <w:lang w:val="en-GB"/>
        </w:rPr>
        <w:tab/>
        <w:t>ExtensionContainer</w:t>
      </w:r>
      <w:r w:rsidRPr="00653FE2">
        <w:rPr>
          <w:b w:val="0"/>
          <w:szCs w:val="16"/>
          <w:lang w:val="en-GB"/>
        </w:rPr>
        <w:tab/>
        <w:t>OPTIONAL,</w:t>
      </w:r>
    </w:p>
    <w:p w:rsidR="006A08E8" w:rsidRPr="00653FE2" w:rsidRDefault="003945A2" w:rsidP="006A08E8">
      <w:pPr>
        <w:pStyle w:val="ASN1TABLEbeginend"/>
        <w:widowControl/>
        <w:rPr>
          <w:b w:val="0"/>
          <w:szCs w:val="16"/>
          <w:lang w:val="en-GB"/>
        </w:rPr>
      </w:pPr>
      <w:r w:rsidRPr="00653FE2">
        <w:rPr>
          <w:b w:val="0"/>
          <w:szCs w:val="16"/>
          <w:lang w:val="en-GB"/>
        </w:rPr>
        <w:tab/>
        <w:t>...</w:t>
      </w:r>
      <w:r w:rsidR="006A08E8" w:rsidRPr="00653FE2">
        <w:rPr>
          <w:b w:val="0"/>
          <w:szCs w:val="16"/>
          <w:lang w:val="en-GB"/>
        </w:rPr>
        <w:t>,</w:t>
      </w:r>
    </w:p>
    <w:p w:rsidR="001169F4" w:rsidRPr="00653FE2" w:rsidRDefault="006A08E8" w:rsidP="001169F4">
      <w:pPr>
        <w:pStyle w:val="ASN1TABLEbeginend"/>
        <w:widowControl/>
        <w:rPr>
          <w:b w:val="0"/>
          <w:szCs w:val="16"/>
          <w:lang w:val="en-GB"/>
        </w:rPr>
      </w:pPr>
      <w:r w:rsidRPr="00653FE2">
        <w:rPr>
          <w:b w:val="0"/>
          <w:szCs w:val="16"/>
          <w:lang w:val="en-GB"/>
        </w:rPr>
        <w:tab/>
        <w:t>eps-AuthenticationSetList</w:t>
      </w:r>
      <w:r w:rsidRPr="00653FE2">
        <w:rPr>
          <w:b w:val="0"/>
          <w:szCs w:val="16"/>
          <w:lang w:val="en-GB"/>
        </w:rPr>
        <w:tab/>
        <w:t>[</w:t>
      </w:r>
      <w:r w:rsidR="00E45670" w:rsidRPr="00653FE2">
        <w:rPr>
          <w:b w:val="0"/>
          <w:szCs w:val="16"/>
          <w:lang w:val="en-GB"/>
        </w:rPr>
        <w:t>2</w:t>
      </w:r>
      <w:r w:rsidRPr="00653FE2">
        <w:rPr>
          <w:b w:val="0"/>
          <w:szCs w:val="16"/>
          <w:lang w:val="en-GB"/>
        </w:rPr>
        <w:t>] EPS-AuthenticationSetList</w:t>
      </w:r>
      <w:r w:rsidRPr="00653FE2">
        <w:rPr>
          <w:b w:val="0"/>
          <w:szCs w:val="16"/>
          <w:lang w:val="en-GB"/>
        </w:rPr>
        <w:tab/>
        <w:t>OPTIONAL</w:t>
      </w:r>
      <w:r w:rsidR="001169F4" w:rsidRPr="00653FE2">
        <w:rPr>
          <w:b w:val="0"/>
          <w:szCs w:val="16"/>
          <w:lang w:val="en-GB"/>
        </w:rPr>
        <w:t>,</w:t>
      </w:r>
    </w:p>
    <w:p w:rsidR="003945A2" w:rsidRPr="00653FE2" w:rsidRDefault="001169F4" w:rsidP="001169F4">
      <w:pPr>
        <w:pStyle w:val="ASN1TABLEbeginend"/>
        <w:widowControl/>
        <w:rPr>
          <w:b w:val="0"/>
          <w:szCs w:val="16"/>
          <w:lang w:val="en-GB"/>
        </w:rPr>
      </w:pPr>
      <w:r w:rsidRPr="00653FE2">
        <w:rPr>
          <w:b w:val="0"/>
          <w:szCs w:val="16"/>
          <w:lang w:val="en-GB"/>
        </w:rPr>
        <w:tab/>
        <w:t>ueUsageType</w:t>
      </w:r>
      <w:r w:rsidRPr="00653FE2">
        <w:rPr>
          <w:b w:val="0"/>
          <w:szCs w:val="16"/>
          <w:lang w:val="en-GB"/>
        </w:rPr>
        <w:tab/>
        <w:t>[3] UE-UsageType</w:t>
      </w:r>
      <w:r w:rsidRPr="00653FE2">
        <w:rPr>
          <w:b w:val="0"/>
          <w:szCs w:val="16"/>
          <w:lang w:val="en-GB"/>
        </w:rPr>
        <w:tab/>
        <w:t>OPTIONAL</w:t>
      </w:r>
      <w:r w:rsidR="006A08E8" w:rsidRPr="00653FE2">
        <w:rPr>
          <w:b w:val="0"/>
          <w:szCs w:val="16"/>
          <w:lang w:val="en-GB"/>
        </w:rPr>
        <w:t xml:space="preserve"> </w:t>
      </w:r>
      <w:r w:rsidR="003945A2" w:rsidRPr="00653FE2">
        <w:rPr>
          <w:b w:val="0"/>
          <w:szCs w:val="16"/>
          <w:lang w:val="en-GB"/>
        </w:rPr>
        <w:t>}</w:t>
      </w:r>
    </w:p>
    <w:p w:rsidR="006A08E8" w:rsidRPr="00653FE2" w:rsidRDefault="006A08E8" w:rsidP="006A08E8">
      <w:pPr>
        <w:pStyle w:val="ASN1Source"/>
        <w:widowControl/>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EPS-AuthenticationSetList </w:t>
      </w:r>
      <w:r w:rsidRPr="00653FE2">
        <w:rPr>
          <w:b w:val="0"/>
          <w:szCs w:val="16"/>
          <w:lang w:val="en-GB"/>
        </w:rPr>
        <w:t>::= SEQUENCE SIZE (1..5) OF</w:t>
      </w:r>
    </w:p>
    <w:p w:rsidR="006A08E8" w:rsidRPr="00653FE2" w:rsidRDefault="00653FE2" w:rsidP="006A08E8">
      <w:pPr>
        <w:pStyle w:val="ASN1TABLEend"/>
        <w:widowControl/>
        <w:rPr>
          <w:szCs w:val="16"/>
          <w:lang w:val="nb-NO"/>
        </w:rPr>
      </w:pPr>
      <w:r>
        <w:rPr>
          <w:szCs w:val="16"/>
          <w:lang w:val="en-GB"/>
        </w:rPr>
        <w:tab/>
      </w:r>
      <w:r>
        <w:rPr>
          <w:szCs w:val="16"/>
          <w:lang w:val="en-GB"/>
        </w:rPr>
        <w:tab/>
      </w:r>
      <w:r w:rsidR="006A08E8" w:rsidRPr="00653FE2">
        <w:rPr>
          <w:szCs w:val="16"/>
          <w:lang w:val="nb-NO"/>
        </w:rPr>
        <w:t>EPC-AV</w:t>
      </w:r>
    </w:p>
    <w:p w:rsidR="001169F4" w:rsidRPr="00653FE2" w:rsidRDefault="001169F4" w:rsidP="001169F4">
      <w:pPr>
        <w:pStyle w:val="ASN1Source"/>
        <w:widowControl/>
        <w:rPr>
          <w:szCs w:val="16"/>
          <w:lang w:val="en-GB"/>
        </w:rPr>
      </w:pPr>
    </w:p>
    <w:p w:rsidR="001169F4" w:rsidRPr="00653FE2" w:rsidRDefault="001169F4" w:rsidP="001169F4">
      <w:pPr>
        <w:pStyle w:val="ASN1TABLEbegin"/>
        <w:widowControl/>
        <w:rPr>
          <w:b w:val="0"/>
          <w:szCs w:val="16"/>
          <w:lang w:val="en-GB"/>
        </w:rPr>
      </w:pPr>
      <w:r w:rsidRPr="00653FE2">
        <w:rPr>
          <w:szCs w:val="16"/>
          <w:lang w:val="en-GB"/>
        </w:rPr>
        <w:t>UE-UsageType</w:t>
      </w:r>
      <w:r w:rsidRPr="00653FE2">
        <w:rPr>
          <w:b w:val="0"/>
          <w:szCs w:val="16"/>
          <w:lang w:val="en-GB"/>
        </w:rPr>
        <w:t>::= OCTET STRING (SIZE (4))</w:t>
      </w:r>
    </w:p>
    <w:p w:rsidR="001169F4" w:rsidRPr="00653FE2" w:rsidRDefault="001169F4" w:rsidP="001169F4">
      <w:pPr>
        <w:pStyle w:val="ASN1TABLEmiddle"/>
        <w:rPr>
          <w:i/>
          <w:iCs/>
          <w:lang w:val="en-GB"/>
        </w:rPr>
      </w:pPr>
      <w:r w:rsidRPr="00653FE2">
        <w:rPr>
          <w:i/>
          <w:iCs/>
          <w:lang w:val="en-GB"/>
        </w:rPr>
        <w:tab/>
        <w:t xml:space="preserve">-- octets are coded as defined in 3GPP TS 29.272 [144] </w:t>
      </w:r>
    </w:p>
    <w:p w:rsidR="006A08E8" w:rsidRPr="00653FE2" w:rsidRDefault="006A08E8" w:rsidP="006A08E8">
      <w:pPr>
        <w:pStyle w:val="ASN1Source"/>
        <w:widowControl/>
        <w:rPr>
          <w:szCs w:val="16"/>
          <w:lang w:val="nb-NO"/>
        </w:rPr>
      </w:pPr>
    </w:p>
    <w:p w:rsidR="006A08E8" w:rsidRPr="00653FE2" w:rsidRDefault="006A08E8" w:rsidP="006A08E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rsidR="006A08E8" w:rsidRPr="00653FE2" w:rsidRDefault="006A08E8" w:rsidP="006A08E8">
      <w:pPr>
        <w:pStyle w:val="ASN1TABLEmiddle"/>
        <w:widowControl/>
        <w:rPr>
          <w:szCs w:val="16"/>
          <w:lang w:val="nb-NO"/>
        </w:rPr>
      </w:pPr>
      <w:r w:rsidRPr="00653FE2">
        <w:rPr>
          <w:szCs w:val="16"/>
          <w:lang w:val="nb-NO"/>
        </w:rPr>
        <w:tab/>
        <w:t>rand</w:t>
      </w:r>
      <w:r w:rsidR="00653FE2">
        <w:rPr>
          <w:szCs w:val="16"/>
          <w:lang w:val="nb-NO"/>
        </w:rPr>
        <w:tab/>
      </w:r>
      <w:r w:rsidRPr="00653FE2">
        <w:rPr>
          <w:szCs w:val="16"/>
          <w:lang w:val="nb-NO"/>
        </w:rPr>
        <w:tab/>
        <w:t>RAND,</w:t>
      </w:r>
    </w:p>
    <w:p w:rsidR="006A08E8" w:rsidRPr="00653FE2" w:rsidRDefault="006A08E8" w:rsidP="006A08E8">
      <w:pPr>
        <w:pStyle w:val="ASN1TABLEmiddle"/>
        <w:widowControl/>
        <w:rPr>
          <w:szCs w:val="16"/>
          <w:lang w:val="nb-NO"/>
        </w:rPr>
      </w:pPr>
      <w:r w:rsidRPr="00653FE2">
        <w:rPr>
          <w:szCs w:val="16"/>
          <w:lang w:val="nb-NO"/>
        </w:rPr>
        <w:tab/>
        <w:t>xres</w:t>
      </w:r>
      <w:r w:rsidR="00653FE2">
        <w:rPr>
          <w:szCs w:val="16"/>
          <w:lang w:val="nb-NO"/>
        </w:rPr>
        <w:tab/>
      </w:r>
      <w:r w:rsidRPr="00653FE2">
        <w:rPr>
          <w:szCs w:val="16"/>
          <w:lang w:val="nb-NO"/>
        </w:rPr>
        <w:tab/>
        <w:t>XRES,</w:t>
      </w:r>
    </w:p>
    <w:p w:rsidR="006A08E8" w:rsidRPr="00653FE2" w:rsidRDefault="006A08E8" w:rsidP="006A08E8">
      <w:pPr>
        <w:pStyle w:val="ASN1TABLEmiddle"/>
        <w:widowControl/>
        <w:rPr>
          <w:szCs w:val="16"/>
          <w:lang w:val="nb-NO"/>
        </w:rPr>
      </w:pPr>
      <w:r w:rsidRPr="00653FE2">
        <w:rPr>
          <w:szCs w:val="16"/>
          <w:lang w:val="nb-NO"/>
        </w:rPr>
        <w:tab/>
        <w:t>autn</w:t>
      </w:r>
      <w:r w:rsidR="00653FE2">
        <w:rPr>
          <w:szCs w:val="16"/>
          <w:lang w:val="nb-NO"/>
        </w:rPr>
        <w:tab/>
      </w:r>
      <w:r w:rsidRPr="00653FE2">
        <w:rPr>
          <w:szCs w:val="16"/>
          <w:lang w:val="nb-NO"/>
        </w:rPr>
        <w:tab/>
        <w:t>AUTN,</w:t>
      </w:r>
    </w:p>
    <w:p w:rsidR="006A08E8" w:rsidRPr="00653FE2" w:rsidRDefault="006A08E8" w:rsidP="006A08E8">
      <w:pPr>
        <w:pStyle w:val="ASN1TABLEmiddle"/>
        <w:widowControl/>
        <w:rPr>
          <w:szCs w:val="16"/>
          <w:lang w:val="nb-NO"/>
        </w:rPr>
      </w:pPr>
      <w:r w:rsidRPr="00653FE2">
        <w:rPr>
          <w:szCs w:val="16"/>
          <w:lang w:val="nb-NO"/>
        </w:rPr>
        <w:tab/>
        <w:t>kasme</w:t>
      </w:r>
      <w:r w:rsidR="00653FE2">
        <w:rPr>
          <w:szCs w:val="16"/>
          <w:lang w:val="nb-NO"/>
        </w:rPr>
        <w:tab/>
      </w:r>
      <w:r w:rsidRPr="00653FE2">
        <w:rPr>
          <w:szCs w:val="16"/>
          <w:lang w:val="nb-NO"/>
        </w:rPr>
        <w:t>KASME,</w:t>
      </w:r>
    </w:p>
    <w:p w:rsidR="006A08E8" w:rsidRPr="00653FE2" w:rsidRDefault="006A08E8" w:rsidP="006A08E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rsidR="006A08E8" w:rsidRPr="00653FE2" w:rsidRDefault="006A08E8" w:rsidP="006A08E8">
      <w:pPr>
        <w:pStyle w:val="ASN1TABLEmiddle"/>
        <w:widowControl/>
        <w:rPr>
          <w:szCs w:val="16"/>
          <w:lang w:val="nb-NO"/>
        </w:rPr>
      </w:pPr>
      <w:r w:rsidRPr="00653FE2">
        <w:rPr>
          <w:szCs w:val="16"/>
          <w:lang w:val="nb-NO"/>
        </w:rPr>
        <w:tab/>
        <w:t>...}</w:t>
      </w:r>
    </w:p>
    <w:p w:rsidR="006A08E8" w:rsidRPr="00653FE2" w:rsidRDefault="006A08E8" w:rsidP="006A08E8">
      <w:pPr>
        <w:pStyle w:val="ASN1Source"/>
        <w:widowControl/>
        <w:rPr>
          <w:szCs w:val="16"/>
          <w:lang w:val="nb-NO"/>
        </w:rPr>
      </w:pPr>
    </w:p>
    <w:p w:rsidR="006A08E8" w:rsidRPr="00653FE2" w:rsidRDefault="006A08E8" w:rsidP="006A08E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w:t>
      </w:r>
      <w:r w:rsidR="00E9780E" w:rsidRPr="00653FE2">
        <w:rPr>
          <w:b w:val="0"/>
          <w:szCs w:val="16"/>
          <w:lang w:val="nb-NO"/>
        </w:rPr>
        <w:t>32</w:t>
      </w:r>
      <w:r w:rsidRPr="00653FE2">
        <w:rPr>
          <w:b w:val="0"/>
          <w:szCs w:val="16"/>
          <w:lang w:val="nb-NO"/>
        </w:rPr>
        <w:t>))</w:t>
      </w:r>
    </w:p>
    <w:p w:rsidR="003945A2" w:rsidRPr="00653FE2" w:rsidRDefault="003945A2">
      <w:pPr>
        <w:pStyle w:val="ASN1Source"/>
        <w:widowControl/>
        <w:rPr>
          <w:szCs w:val="16"/>
          <w:lang w:val="nb-NO"/>
        </w:rPr>
      </w:pPr>
    </w:p>
    <w:p w:rsidR="003945A2" w:rsidRPr="00653FE2" w:rsidRDefault="003945A2">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rsidR="003945A2" w:rsidRPr="00653FE2" w:rsidRDefault="003945A2">
      <w:pPr>
        <w:pStyle w:val="ASN1TABLEmiddle"/>
        <w:rPr>
          <w:lang w:val="nb-NO"/>
        </w:rPr>
      </w:pPr>
      <w:r w:rsidRPr="00653FE2">
        <w:rPr>
          <w:lang w:val="nb-NO"/>
        </w:rPr>
        <w:tab/>
        <w:t>vlr  (0),</w:t>
      </w:r>
    </w:p>
    <w:p w:rsidR="003945A2" w:rsidRPr="00653FE2" w:rsidRDefault="003945A2">
      <w:pPr>
        <w:pStyle w:val="ASN1TABLEmiddle"/>
        <w:rPr>
          <w:lang w:val="nb-NO"/>
        </w:rPr>
      </w:pPr>
      <w:r w:rsidRPr="00653FE2">
        <w:rPr>
          <w:lang w:val="nb-NO"/>
        </w:rPr>
        <w:tab/>
        <w:t>sgsn  (1),</w:t>
      </w:r>
    </w:p>
    <w:p w:rsidR="001B531E" w:rsidRPr="00653FE2" w:rsidRDefault="003945A2" w:rsidP="001B531E">
      <w:pPr>
        <w:pStyle w:val="ASN1TABLEmiddle"/>
        <w:rPr>
          <w:lang w:val="nb-NO"/>
        </w:rPr>
      </w:pPr>
      <w:r w:rsidRPr="00653FE2">
        <w:rPr>
          <w:lang w:val="nb-NO"/>
        </w:rPr>
        <w:tab/>
        <w:t>...</w:t>
      </w:r>
      <w:r w:rsidR="001B531E" w:rsidRPr="00653FE2">
        <w:rPr>
          <w:lang w:val="nb-NO"/>
        </w:rPr>
        <w:t>,</w:t>
      </w:r>
    </w:p>
    <w:p w:rsidR="001B531E" w:rsidRPr="00653FE2" w:rsidRDefault="001B531E" w:rsidP="001B531E">
      <w:pPr>
        <w:pStyle w:val="ASN1TABLEmiddle"/>
        <w:rPr>
          <w:lang w:val="nb-NO"/>
        </w:rPr>
      </w:pPr>
      <w:r w:rsidRPr="00653FE2">
        <w:rPr>
          <w:lang w:val="nb-NO"/>
        </w:rPr>
        <w:tab/>
        <w:t>s-cscf  (2),</w:t>
      </w:r>
    </w:p>
    <w:p w:rsidR="001B531E" w:rsidRPr="00653FE2" w:rsidRDefault="001B531E" w:rsidP="001B531E">
      <w:pPr>
        <w:pStyle w:val="ASN1TABLEmiddle"/>
        <w:rPr>
          <w:lang w:val="nb-NO"/>
        </w:rPr>
      </w:pPr>
      <w:r w:rsidRPr="00653FE2">
        <w:rPr>
          <w:lang w:val="nb-NO"/>
        </w:rPr>
        <w:tab/>
        <w:t>bsf  (3),</w:t>
      </w:r>
    </w:p>
    <w:p w:rsidR="001B531E" w:rsidRPr="00653FE2" w:rsidRDefault="001B531E" w:rsidP="001B531E">
      <w:pPr>
        <w:pStyle w:val="ASN1TABLEmiddle"/>
        <w:rPr>
          <w:lang w:val="nb-NO"/>
        </w:rPr>
      </w:pPr>
      <w:r w:rsidRPr="00653FE2">
        <w:rPr>
          <w:lang w:val="nb-NO"/>
        </w:rPr>
        <w:tab/>
        <w:t>gan-aaa-server  (4),</w:t>
      </w:r>
    </w:p>
    <w:p w:rsidR="006A08E8" w:rsidRPr="00653FE2" w:rsidRDefault="001B531E" w:rsidP="006A08E8">
      <w:pPr>
        <w:pStyle w:val="ASN1TABLEmiddle"/>
        <w:rPr>
          <w:lang w:val="nb-NO"/>
        </w:rPr>
      </w:pPr>
      <w:r w:rsidRPr="00653FE2">
        <w:rPr>
          <w:lang w:val="nb-NO"/>
        </w:rPr>
        <w:tab/>
        <w:t>wlan-aaa-server  (5)</w:t>
      </w:r>
      <w:r w:rsidR="006A08E8" w:rsidRPr="00653FE2">
        <w:rPr>
          <w:lang w:val="nb-NO"/>
        </w:rPr>
        <w:t>,</w:t>
      </w:r>
    </w:p>
    <w:p w:rsidR="006A08E8" w:rsidRPr="00653FE2" w:rsidRDefault="006A08E8" w:rsidP="006A08E8">
      <w:pPr>
        <w:pStyle w:val="ASN1TABLEmiddle"/>
        <w:rPr>
          <w:lang w:val="en-GB"/>
        </w:rPr>
      </w:pPr>
      <w:r w:rsidRPr="00653FE2">
        <w:rPr>
          <w:lang w:val="nb-NO"/>
        </w:rPr>
        <w:tab/>
      </w:r>
      <w:r w:rsidRPr="00653FE2">
        <w:rPr>
          <w:lang w:val="en-GB"/>
        </w:rPr>
        <w:t>mme</w:t>
      </w:r>
      <w:r w:rsidR="00653FE2">
        <w:rPr>
          <w:lang w:val="en-GB"/>
        </w:rPr>
        <w:tab/>
      </w:r>
      <w:r w:rsidRPr="00653FE2">
        <w:rPr>
          <w:lang w:val="en-GB"/>
        </w:rPr>
        <w:t>(16)</w:t>
      </w:r>
      <w:r w:rsidR="005335E1" w:rsidRPr="00653FE2">
        <w:rPr>
          <w:lang w:val="en-GB"/>
        </w:rPr>
        <w:t>,</w:t>
      </w:r>
    </w:p>
    <w:p w:rsidR="001B531E" w:rsidRPr="00653FE2" w:rsidRDefault="006A08E8" w:rsidP="006A08E8">
      <w:pPr>
        <w:pStyle w:val="ASN1TABLEmiddle"/>
        <w:rPr>
          <w:lang w:val="en-GB"/>
        </w:rPr>
      </w:pPr>
      <w:r w:rsidRPr="00653FE2">
        <w:rPr>
          <w:lang w:val="en-GB"/>
        </w:rPr>
        <w:tab/>
        <w:t>mme-sgsn</w:t>
      </w:r>
      <w:r w:rsidRPr="00653FE2">
        <w:rPr>
          <w:lang w:val="en-GB"/>
        </w:rPr>
        <w:tab/>
        <w:t>(17)</w:t>
      </w:r>
    </w:p>
    <w:p w:rsidR="003945A2" w:rsidRPr="00653FE2" w:rsidRDefault="001B531E" w:rsidP="001B531E">
      <w:pPr>
        <w:pStyle w:val="ASN1TABLEmiddle"/>
        <w:rPr>
          <w:lang w:val="en-GB"/>
        </w:rPr>
      </w:pPr>
      <w:r w:rsidRPr="00653FE2">
        <w:rPr>
          <w:lang w:val="en-GB"/>
        </w:rPr>
        <w:tab/>
      </w:r>
      <w:r w:rsidR="003945A2" w:rsidRPr="00653FE2">
        <w:rPr>
          <w:lang w:val="en-GB"/>
        </w:rPr>
        <w:t>}</w:t>
      </w:r>
    </w:p>
    <w:p w:rsidR="001B531E" w:rsidRPr="00653FE2" w:rsidRDefault="003945A2" w:rsidP="001B531E">
      <w:pPr>
        <w:pStyle w:val="ASN1TABLEmiddle"/>
        <w:rPr>
          <w:i/>
          <w:iCs/>
          <w:lang w:val="en-GB"/>
        </w:rPr>
      </w:pPr>
      <w:r w:rsidRPr="00653FE2">
        <w:rPr>
          <w:i/>
          <w:iCs/>
          <w:lang w:val="en-GB"/>
        </w:rPr>
        <w:tab/>
      </w:r>
      <w:r w:rsidR="001B531E" w:rsidRPr="00653FE2">
        <w:rPr>
          <w:i/>
          <w:iCs/>
          <w:lang w:val="en-GB"/>
        </w:rPr>
        <w:t>-- the values 2, 3, 4 and 5 shall not be used on the MAP-D or Gr interfaces</w:t>
      </w:r>
    </w:p>
    <w:p w:rsidR="003945A2" w:rsidRPr="00653FE2" w:rsidRDefault="001B531E" w:rsidP="001B531E">
      <w:pPr>
        <w:pStyle w:val="ASN1TABLEmiddle"/>
        <w:rPr>
          <w:i/>
          <w:iCs/>
          <w:lang w:val="en-GB"/>
        </w:rPr>
      </w:pPr>
      <w:r w:rsidRPr="00653FE2">
        <w:rPr>
          <w:i/>
          <w:iCs/>
          <w:lang w:val="en-GB"/>
        </w:rPr>
        <w:tab/>
      </w:r>
      <w:r w:rsidR="003945A2" w:rsidRPr="00653FE2">
        <w:rPr>
          <w:i/>
          <w:iCs/>
          <w:lang w:val="en-GB"/>
        </w:rPr>
        <w:t>-- exception handling:</w:t>
      </w:r>
    </w:p>
    <w:p w:rsidR="003945A2" w:rsidRPr="00653FE2" w:rsidRDefault="003945A2">
      <w:pPr>
        <w:pStyle w:val="ASN1TABLEmiddle"/>
        <w:rPr>
          <w:i/>
          <w:iCs/>
          <w:lang w:val="en-GB"/>
        </w:rPr>
      </w:pPr>
      <w:r w:rsidRPr="00653FE2">
        <w:rPr>
          <w:i/>
          <w:iCs/>
          <w:lang w:val="en-GB"/>
        </w:rPr>
        <w:tab/>
        <w:t xml:space="preserve">-- received values in the range </w:t>
      </w:r>
      <w:r w:rsidR="00CE2E6C" w:rsidRPr="00653FE2">
        <w:rPr>
          <w:i/>
          <w:iCs/>
          <w:lang w:val="en-GB"/>
        </w:rPr>
        <w:t>(6</w:t>
      </w:r>
      <w:r w:rsidRPr="00653FE2">
        <w:rPr>
          <w:i/>
          <w:iCs/>
          <w:lang w:val="en-GB"/>
        </w:rPr>
        <w:t>-15</w:t>
      </w:r>
      <w:r w:rsidR="00CE2E6C" w:rsidRPr="00653FE2">
        <w:rPr>
          <w:i/>
          <w:iCs/>
          <w:lang w:val="en-GB"/>
        </w:rPr>
        <w:t>)</w:t>
      </w:r>
      <w:r w:rsidRPr="00653FE2">
        <w:rPr>
          <w:i/>
          <w:iCs/>
          <w:lang w:val="en-GB"/>
        </w:rPr>
        <w:t xml:space="preserve"> shall be treated as "vlr"</w:t>
      </w:r>
    </w:p>
    <w:p w:rsidR="003945A2" w:rsidRPr="00653FE2" w:rsidRDefault="003945A2">
      <w:pPr>
        <w:pStyle w:val="ASN1TABLEmiddle"/>
        <w:rPr>
          <w:i/>
          <w:iCs/>
          <w:lang w:val="en-GB"/>
        </w:rPr>
      </w:pPr>
      <w:r w:rsidRPr="00653FE2">
        <w:rPr>
          <w:i/>
          <w:iCs/>
          <w:lang w:val="en-GB"/>
        </w:rPr>
        <w:tab/>
        <w:t>-- received values greater than 1</w:t>
      </w:r>
      <w:r w:rsidR="006A08E8" w:rsidRPr="00653FE2">
        <w:rPr>
          <w:i/>
          <w:iCs/>
          <w:lang w:val="en-GB"/>
        </w:rPr>
        <w:t>7</w:t>
      </w:r>
      <w:r w:rsidRPr="00653FE2">
        <w:rPr>
          <w:i/>
          <w:iCs/>
          <w:lang w:val="en-GB"/>
        </w:rPr>
        <w:t xml:space="preserve"> shall be treated as "sgsn"</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equipment management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CheckIMEI-Arg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imei</w:t>
      </w:r>
      <w:r w:rsidR="00653FE2">
        <w:rPr>
          <w:szCs w:val="16"/>
          <w:lang w:val="en-GB"/>
        </w:rPr>
        <w:tab/>
      </w:r>
      <w:r w:rsidRPr="00653FE2">
        <w:rPr>
          <w:szCs w:val="16"/>
          <w:lang w:val="en-GB"/>
        </w:rPr>
        <w:tab/>
        <w:t>IMEI,</w:t>
      </w:r>
    </w:p>
    <w:p w:rsidR="003945A2" w:rsidRPr="00653FE2" w:rsidRDefault="003945A2">
      <w:pPr>
        <w:pStyle w:val="ASN1TABLEmiddle"/>
        <w:rPr>
          <w:szCs w:val="16"/>
          <w:lang w:val="en-GB"/>
        </w:rPr>
      </w:pPr>
      <w:r w:rsidRPr="00653FE2">
        <w:rPr>
          <w:szCs w:val="16"/>
          <w:lang w:val="en-GB"/>
        </w:rPr>
        <w:tab/>
        <w:t>requestedEquipmentInfo</w:t>
      </w:r>
      <w:r w:rsidRPr="00653FE2">
        <w:rPr>
          <w:szCs w:val="16"/>
          <w:lang w:val="en-GB"/>
        </w:rPr>
        <w:tab/>
        <w:t>RequestedEquipmentInfo,</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CheckIMEI-Res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equipmentStatus</w:t>
      </w:r>
      <w:r w:rsidRPr="00653FE2">
        <w:rPr>
          <w:szCs w:val="16"/>
          <w:lang w:val="en-GB"/>
        </w:rPr>
        <w:tab/>
        <w:t>EquipmentStatus</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bmuef</w:t>
      </w:r>
      <w:r w:rsidR="00653FE2">
        <w:rPr>
          <w:szCs w:val="16"/>
          <w:lang w:val="fr-FR"/>
        </w:rPr>
        <w:tab/>
      </w:r>
      <w:r w:rsidRPr="00653FE2">
        <w:rPr>
          <w:szCs w:val="16"/>
          <w:lang w:val="fr-FR"/>
        </w:rPr>
        <w:t>UESBI-Iu</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RequestedEquipmentInfo</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equipmentStatus  (0),</w:t>
      </w:r>
    </w:p>
    <w:p w:rsidR="003945A2" w:rsidRPr="00653FE2" w:rsidRDefault="003945A2">
      <w:pPr>
        <w:pStyle w:val="ASN1TABLEmiddle"/>
        <w:widowControl/>
        <w:rPr>
          <w:szCs w:val="16"/>
          <w:lang w:val="en-GB"/>
        </w:rPr>
      </w:pPr>
      <w:r w:rsidRPr="00653FE2">
        <w:rPr>
          <w:szCs w:val="16"/>
          <w:lang w:val="en-GB"/>
        </w:rPr>
        <w:tab/>
        <w:t>bmuef  (1)} (SIZE (2..8))</w:t>
      </w:r>
    </w:p>
    <w:p w:rsidR="003945A2" w:rsidRPr="00653FE2" w:rsidRDefault="003945A2">
      <w:pPr>
        <w:pStyle w:val="ASN1TABLEmiddle"/>
        <w:rPr>
          <w:i/>
          <w:iCs/>
          <w:lang w:val="en-GB"/>
        </w:rPr>
      </w:pPr>
      <w:r w:rsidRPr="00653FE2">
        <w:rPr>
          <w:i/>
          <w:iCs/>
          <w:lang w:val="en-GB"/>
        </w:rPr>
        <w:tab/>
        <w:t>-- exception handling: reception of unknown bit assignments in the</w:t>
      </w:r>
    </w:p>
    <w:p w:rsidR="003945A2" w:rsidRPr="00653FE2" w:rsidRDefault="003945A2">
      <w:pPr>
        <w:pStyle w:val="ASN1TABLEmiddle"/>
        <w:rPr>
          <w:i/>
          <w:iCs/>
          <w:lang w:val="en-GB"/>
        </w:rPr>
      </w:pPr>
      <w:r w:rsidRPr="00653FE2">
        <w:rPr>
          <w:i/>
          <w:iCs/>
          <w:lang w:val="en-GB"/>
        </w:rPr>
        <w:tab/>
        <w:t xml:space="preserve">-- RequestedEquipmentInfo data type shall be discarded by the receiver </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lang w:val="en-GB"/>
        </w:rPr>
        <w:t xml:space="preserve">UESBI-Iu </w:t>
      </w:r>
      <w:r w:rsidRPr="00653FE2">
        <w:rPr>
          <w:b w:val="0"/>
          <w:lang w:val="en-GB"/>
        </w:rPr>
        <w:t>::= SEQUENCE {</w:t>
      </w:r>
    </w:p>
    <w:p w:rsidR="003945A2" w:rsidRPr="00653FE2" w:rsidRDefault="003945A2">
      <w:pPr>
        <w:pStyle w:val="ASN1TABLEbegin"/>
        <w:tabs>
          <w:tab w:val="left" w:pos="2340"/>
        </w:tabs>
        <w:rPr>
          <w:b w:val="0"/>
          <w:lang w:val="en-GB"/>
        </w:rPr>
      </w:pPr>
      <w:r w:rsidRPr="00653FE2">
        <w:rPr>
          <w:b w:val="0"/>
          <w:lang w:val="en-GB"/>
        </w:rPr>
        <w:tab/>
        <w:t>uesbi-IuA</w:t>
      </w:r>
      <w:r w:rsidRPr="00653FE2">
        <w:rPr>
          <w:b w:val="0"/>
          <w:lang w:val="en-GB"/>
        </w:rPr>
        <w:tab/>
        <w:t>[0] UESBI-IuA</w:t>
      </w:r>
      <w:r w:rsidR="00653FE2">
        <w:rPr>
          <w:b w:val="0"/>
          <w:lang w:val="en-GB"/>
        </w:rPr>
        <w:tab/>
      </w:r>
      <w:r w:rsidR="00653FE2">
        <w:rPr>
          <w:b w:val="0"/>
          <w:lang w:val="en-GB"/>
        </w:rPr>
        <w:tab/>
      </w:r>
      <w:r w:rsidRPr="00653FE2">
        <w:rPr>
          <w:b w:val="0"/>
          <w:lang w:val="en-GB"/>
        </w:rPr>
        <w:t>OPTIONAL,</w:t>
      </w:r>
    </w:p>
    <w:p w:rsidR="003945A2" w:rsidRPr="00653FE2" w:rsidRDefault="003945A2">
      <w:pPr>
        <w:pStyle w:val="ASN1TABLEbegin"/>
        <w:tabs>
          <w:tab w:val="left" w:pos="2340"/>
        </w:tabs>
        <w:rPr>
          <w:b w:val="0"/>
          <w:lang w:val="da-DK"/>
        </w:rPr>
      </w:pPr>
      <w:r w:rsidRPr="00653FE2">
        <w:rPr>
          <w:b w:val="0"/>
          <w:lang w:val="en-GB"/>
        </w:rPr>
        <w:tab/>
      </w:r>
      <w:r w:rsidRPr="00653FE2">
        <w:rPr>
          <w:b w:val="0"/>
          <w:lang w:val="da-DK"/>
        </w:rPr>
        <w:t>uesbi-IuB</w:t>
      </w:r>
      <w:r w:rsidRPr="00653FE2">
        <w:rPr>
          <w:b w:val="0"/>
          <w:lang w:val="da-DK"/>
        </w:rPr>
        <w:tab/>
        <w:t>[1] UESBI-IuB</w:t>
      </w:r>
      <w:r w:rsidR="00653FE2">
        <w:rPr>
          <w:b w:val="0"/>
          <w:lang w:val="da-DK"/>
        </w:rPr>
        <w:tab/>
      </w:r>
      <w:r w:rsidR="00653FE2">
        <w:rPr>
          <w:b w:val="0"/>
          <w:lang w:val="da-DK"/>
        </w:rPr>
        <w:tab/>
      </w:r>
      <w:r w:rsidRPr="00653FE2">
        <w:rPr>
          <w:b w:val="0"/>
          <w:lang w:val="da-DK"/>
        </w:rPr>
        <w:t>OPTIONAL,</w:t>
      </w:r>
    </w:p>
    <w:p w:rsidR="003945A2" w:rsidRPr="00653FE2" w:rsidRDefault="003945A2" w:rsidP="0015504A">
      <w:pPr>
        <w:pStyle w:val="ASN1TABLEend"/>
        <w:rPr>
          <w:lang w:val="en-GB"/>
        </w:rPr>
      </w:pPr>
      <w:r w:rsidRPr="00653FE2">
        <w:rPr>
          <w:lang w:val="da-DK"/>
        </w:rPr>
        <w:tab/>
      </w:r>
      <w:r w:rsidRPr="00653FE2">
        <w:rPr>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napToGrid w:val="0"/>
          <w:lang w:val="en-GB"/>
        </w:rPr>
      </w:pPr>
      <w:r w:rsidRPr="00653FE2">
        <w:rPr>
          <w:snapToGrid w:val="0"/>
          <w:lang w:val="en-GB"/>
        </w:rPr>
        <w:t>UESBI-IuA</w:t>
      </w:r>
      <w:r w:rsidR="00653FE2">
        <w:rPr>
          <w:snapToGrid w:val="0"/>
          <w:lang w:val="en-GB"/>
        </w:rPr>
        <w:tab/>
      </w:r>
      <w:r w:rsidR="00653FE2">
        <w:rPr>
          <w:b w:val="0"/>
          <w:snapToGrid w:val="0"/>
          <w:lang w:val="en-GB"/>
        </w:rPr>
        <w:tab/>
      </w:r>
      <w:r w:rsidRPr="00653FE2">
        <w:rPr>
          <w:b w:val="0"/>
          <w:snapToGrid w:val="0"/>
          <w:lang w:val="en-GB"/>
        </w:rPr>
        <w:t>::= BIT STRING (SIZE(1..128))</w:t>
      </w:r>
    </w:p>
    <w:p w:rsidR="003945A2" w:rsidRPr="00653FE2" w:rsidRDefault="003945A2">
      <w:pPr>
        <w:pStyle w:val="ASN1TABLEmiddle"/>
        <w:rPr>
          <w:i/>
          <w:snapToGrid w:val="0"/>
          <w:lang w:val="en-GB"/>
        </w:rPr>
      </w:pPr>
      <w:r w:rsidRPr="00653FE2">
        <w:rPr>
          <w:i/>
          <w:snapToGrid w:val="0"/>
          <w:lang w:val="en-GB"/>
        </w:rPr>
        <w:t>-- See 3GPP TS 25.413</w:t>
      </w:r>
    </w:p>
    <w:p w:rsidR="003945A2" w:rsidRPr="00653FE2" w:rsidRDefault="003945A2">
      <w:pPr>
        <w:pStyle w:val="PL"/>
        <w:rPr>
          <w:noProof w:val="0"/>
          <w:snapToGrid w:val="0"/>
        </w:rPr>
      </w:pPr>
    </w:p>
    <w:p w:rsidR="003945A2" w:rsidRPr="00653FE2" w:rsidRDefault="003945A2">
      <w:pPr>
        <w:pStyle w:val="ASN1TABLEbegin"/>
        <w:rPr>
          <w:b w:val="0"/>
          <w:snapToGrid w:val="0"/>
          <w:lang w:val="en-GB"/>
        </w:rPr>
      </w:pPr>
      <w:r w:rsidRPr="00653FE2">
        <w:rPr>
          <w:snapToGrid w:val="0"/>
          <w:lang w:val="en-GB"/>
        </w:rPr>
        <w:t>UESBI-IuB</w:t>
      </w:r>
      <w:r w:rsidR="00653FE2">
        <w:rPr>
          <w:snapToGrid w:val="0"/>
          <w:lang w:val="en-GB"/>
        </w:rPr>
        <w:tab/>
      </w:r>
      <w:r w:rsidR="00653FE2">
        <w:rPr>
          <w:b w:val="0"/>
          <w:snapToGrid w:val="0"/>
          <w:lang w:val="en-GB"/>
        </w:rPr>
        <w:tab/>
      </w:r>
      <w:r w:rsidRPr="00653FE2">
        <w:rPr>
          <w:b w:val="0"/>
          <w:snapToGrid w:val="0"/>
          <w:lang w:val="en-GB"/>
        </w:rPr>
        <w:t>::= BIT STRING (SIZE(1..128))</w:t>
      </w:r>
    </w:p>
    <w:p w:rsidR="003945A2" w:rsidRPr="00653FE2" w:rsidRDefault="003945A2">
      <w:pPr>
        <w:pStyle w:val="ASN1TABLEmiddle"/>
        <w:rPr>
          <w:i/>
          <w:snapToGrid w:val="0"/>
          <w:lang w:val="en-GB"/>
        </w:rPr>
      </w:pPr>
      <w:r w:rsidRPr="00653FE2">
        <w:rPr>
          <w:i/>
          <w:snapToGrid w:val="0"/>
          <w:lang w:val="en-GB"/>
        </w:rPr>
        <w:t>-- See 3GPP TS 25.413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EquipmentStatus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whiteListed  (0),</w:t>
      </w:r>
    </w:p>
    <w:p w:rsidR="003945A2" w:rsidRPr="00653FE2" w:rsidRDefault="003945A2">
      <w:pPr>
        <w:pStyle w:val="ASN1TABLEmiddle"/>
        <w:widowControl/>
        <w:rPr>
          <w:szCs w:val="16"/>
          <w:lang w:val="en-GB"/>
        </w:rPr>
      </w:pPr>
      <w:r w:rsidRPr="00653FE2">
        <w:rPr>
          <w:szCs w:val="16"/>
          <w:lang w:val="en-GB"/>
        </w:rPr>
        <w:tab/>
        <w:t>blackListed  (1),</w:t>
      </w:r>
    </w:p>
    <w:p w:rsidR="003945A2" w:rsidRPr="00653FE2" w:rsidRDefault="003945A2">
      <w:pPr>
        <w:pStyle w:val="ASN1TABLEmiddle"/>
        <w:widowControl/>
        <w:rPr>
          <w:szCs w:val="16"/>
          <w:lang w:val="en-GB"/>
        </w:rPr>
      </w:pPr>
      <w:r w:rsidRPr="00653FE2">
        <w:rPr>
          <w:szCs w:val="16"/>
          <w:lang w:val="en-GB"/>
        </w:rPr>
        <w:tab/>
        <w:t>greyListed  (2)}</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subscriber management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InsertSubscriberDataArg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[0] IMSI</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COMPONENTS OF</w:t>
      </w:r>
      <w:r w:rsidRPr="00653FE2">
        <w:rPr>
          <w:szCs w:val="16"/>
          <w:lang w:val="en-GB"/>
        </w:rPr>
        <w:tab/>
        <w:t>SubscriberData,</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[14]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r w:rsidRPr="00653FE2">
        <w:rPr>
          <w:szCs w:val="16"/>
          <w:lang w:val="en-GB"/>
        </w:rPr>
        <w:tab/>
      </w:r>
    </w:p>
    <w:p w:rsidR="003945A2" w:rsidRPr="00653FE2" w:rsidRDefault="003945A2">
      <w:pPr>
        <w:pStyle w:val="ASN1TABLEmiddle"/>
        <w:rPr>
          <w:szCs w:val="16"/>
          <w:lang w:val="en-GB"/>
        </w:rPr>
      </w:pPr>
      <w:r w:rsidRPr="00653FE2">
        <w:rPr>
          <w:szCs w:val="16"/>
          <w:lang w:val="en-GB"/>
        </w:rPr>
        <w:tab/>
        <w:t>naea-PreferredCI</w:t>
      </w:r>
      <w:r w:rsidRPr="00653FE2">
        <w:rPr>
          <w:szCs w:val="16"/>
          <w:lang w:val="en-GB"/>
        </w:rPr>
        <w:tab/>
        <w:t>[15] NAEA-PreferredCI</w:t>
      </w:r>
      <w:r w:rsidRPr="00653FE2">
        <w:rPr>
          <w:szCs w:val="16"/>
          <w:lang w:val="en-GB"/>
        </w:rPr>
        <w:tab/>
        <w:t>OPTIONAL,</w:t>
      </w:r>
    </w:p>
    <w:p w:rsidR="003945A2" w:rsidRPr="00653FE2" w:rsidRDefault="003945A2">
      <w:pPr>
        <w:pStyle w:val="ASN1TABLEmiddle"/>
        <w:rPr>
          <w:i/>
          <w:iCs/>
          <w:lang w:val="en-GB"/>
        </w:rPr>
      </w:pPr>
      <w:r w:rsidRPr="00653FE2">
        <w:rPr>
          <w:i/>
          <w:iCs/>
          <w:lang w:val="en-GB"/>
        </w:rPr>
        <w:tab/>
        <w:t>-- naea-PreferredCI is included at the discretion of the HLR operator.</w:t>
      </w:r>
    </w:p>
    <w:p w:rsidR="003945A2" w:rsidRPr="00653FE2" w:rsidRDefault="003945A2">
      <w:pPr>
        <w:pStyle w:val="ASN1TABLEmiddle"/>
        <w:rPr>
          <w:szCs w:val="16"/>
          <w:lang w:val="en-GB"/>
        </w:rPr>
      </w:pPr>
      <w:r w:rsidRPr="00653FE2">
        <w:rPr>
          <w:szCs w:val="16"/>
          <w:lang w:val="en-GB"/>
        </w:rPr>
        <w:tab/>
        <w:t>gprsSubscriptionData</w:t>
      </w:r>
      <w:r w:rsidRPr="00653FE2">
        <w:rPr>
          <w:szCs w:val="16"/>
          <w:lang w:val="en-GB"/>
        </w:rPr>
        <w:tab/>
        <w:t>[16] GPRSSubscriptionData</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roamingRestrictedInSgsnDueToUnsupportedFeature [23]</w:t>
      </w:r>
      <w:r w:rsidR="00F4109D">
        <w:rPr>
          <w:szCs w:val="16"/>
          <w:lang w:val="en-GB"/>
        </w:rPr>
        <w:tab/>
      </w:r>
      <w:r w:rsidRPr="00653FE2">
        <w:rPr>
          <w:szCs w:val="16"/>
          <w:lang w:val="en-GB"/>
        </w:rPr>
        <w:t>NULL</w:t>
      </w:r>
      <w:r w:rsidRPr="00653FE2">
        <w:rPr>
          <w:szCs w:val="16"/>
          <w:lang w:val="en-GB"/>
        </w:rPr>
        <w:tab/>
      </w:r>
    </w:p>
    <w:p w:rsidR="003945A2" w:rsidRPr="00653FE2" w:rsidRDefault="00653FE2">
      <w:pPr>
        <w:pStyle w:val="ASN1TABLEmiddle"/>
        <w:rPr>
          <w:szCs w:val="16"/>
          <w:lang w:val="en-GB"/>
        </w:rPr>
      </w:pPr>
      <w:r>
        <w:rPr>
          <w:szCs w:val="16"/>
          <w:lang w:val="en-GB"/>
        </w:rPr>
        <w:tab/>
      </w:r>
      <w:r>
        <w:rPr>
          <w:szCs w:val="16"/>
          <w:lang w:val="en-GB"/>
        </w:rPr>
        <w:tab/>
      </w:r>
      <w:r>
        <w:rPr>
          <w:szCs w:val="16"/>
          <w:lang w:val="en-GB"/>
        </w:rPr>
        <w:tab/>
      </w:r>
      <w:r w:rsidR="003945A2" w:rsidRPr="00653FE2">
        <w:rPr>
          <w:szCs w:val="16"/>
          <w:lang w:val="en-GB"/>
        </w:rPr>
        <w:tab/>
        <w:t xml:space="preserve">OPTIONAL, </w:t>
      </w:r>
    </w:p>
    <w:p w:rsidR="003945A2" w:rsidRPr="00653FE2" w:rsidRDefault="003945A2">
      <w:pPr>
        <w:pStyle w:val="ASN1TABLEmiddle"/>
        <w:rPr>
          <w:szCs w:val="16"/>
          <w:lang w:val="en-GB"/>
        </w:rPr>
      </w:pPr>
      <w:r w:rsidRPr="00653FE2">
        <w:rPr>
          <w:szCs w:val="16"/>
          <w:lang w:val="en-GB"/>
        </w:rPr>
        <w:tab/>
        <w:t>networkAccessMode</w:t>
      </w:r>
      <w:r w:rsidRPr="00653FE2">
        <w:rPr>
          <w:szCs w:val="16"/>
          <w:lang w:val="en-GB"/>
        </w:rPr>
        <w:tab/>
        <w:t>[24] NetworkAccessMode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lsaInformation</w:t>
      </w:r>
      <w:r w:rsidRPr="00653FE2">
        <w:rPr>
          <w:szCs w:val="16"/>
          <w:lang w:val="en-GB"/>
        </w:rPr>
        <w:tab/>
        <w:t>[25] LSAInformation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lmu-Indicator</w:t>
      </w:r>
      <w:r w:rsidRPr="00653FE2">
        <w:rPr>
          <w:szCs w:val="16"/>
          <w:lang w:val="en-GB"/>
        </w:rPr>
        <w:tab/>
        <w:t>[21]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noProof/>
          <w:szCs w:val="16"/>
          <w:lang w:val="en-GB"/>
        </w:rPr>
      </w:pPr>
      <w:r w:rsidRPr="00653FE2">
        <w:rPr>
          <w:szCs w:val="16"/>
          <w:lang w:val="en-GB"/>
        </w:rPr>
        <w:tab/>
        <w:t>lcsInformation</w:t>
      </w:r>
      <w:r w:rsidRPr="00653FE2">
        <w:rPr>
          <w:szCs w:val="16"/>
          <w:lang w:val="en-GB"/>
        </w:rPr>
        <w:tab/>
        <w:t>[22]</w:t>
      </w:r>
      <w:r w:rsidRPr="00653FE2">
        <w:rPr>
          <w:szCs w:val="16"/>
          <w:lang w:val="en-GB"/>
        </w:rPr>
        <w:tab/>
        <w:t>LCSInformation</w:t>
      </w:r>
      <w:r w:rsidRPr="00653FE2">
        <w:rPr>
          <w:szCs w:val="16"/>
          <w:lang w:val="en-GB"/>
        </w:rPr>
        <w:tab/>
        <w:t>OPTIONAL</w:t>
      </w:r>
      <w:r w:rsidRPr="00653FE2">
        <w:rPr>
          <w:noProof/>
          <w:szCs w:val="16"/>
          <w:lang w:val="en-GB"/>
        </w:rPr>
        <w:t>,</w:t>
      </w:r>
    </w:p>
    <w:p w:rsidR="003945A2" w:rsidRPr="00653FE2" w:rsidRDefault="003945A2">
      <w:pPr>
        <w:pStyle w:val="ASN1TABLEmiddle"/>
        <w:rPr>
          <w:szCs w:val="16"/>
          <w:lang w:val="en-GB"/>
        </w:rPr>
      </w:pPr>
      <w:r w:rsidRPr="00653FE2">
        <w:rPr>
          <w:noProof/>
          <w:szCs w:val="16"/>
          <w:lang w:val="en-GB"/>
        </w:rPr>
        <w:tab/>
        <w:t>istAlertTimer</w:t>
      </w:r>
      <w:r w:rsidRPr="00653FE2">
        <w:rPr>
          <w:noProof/>
          <w:szCs w:val="16"/>
          <w:lang w:val="en-GB"/>
        </w:rPr>
        <w:tab/>
        <w:t>[26] IST-AlertTimerValue</w:t>
      </w:r>
      <w:r w:rsidRPr="00653FE2">
        <w:rPr>
          <w:noProof/>
          <w:szCs w:val="16"/>
          <w:lang w:val="en-GB"/>
        </w:rPr>
        <w:tab/>
        <w:t>OPTIONAL</w:t>
      </w:r>
      <w:r w:rsidRPr="00653FE2">
        <w:rPr>
          <w:szCs w:val="16"/>
          <w:lang w:val="en-GB"/>
        </w:rPr>
        <w:t>,</w:t>
      </w:r>
    </w:p>
    <w:p w:rsidR="003945A2" w:rsidRPr="00653FE2" w:rsidRDefault="003945A2">
      <w:pPr>
        <w:pStyle w:val="ASN1TABLEmiddle"/>
        <w:rPr>
          <w:szCs w:val="16"/>
          <w:lang w:val="en-GB"/>
        </w:rPr>
      </w:pPr>
      <w:r w:rsidRPr="00653FE2">
        <w:rPr>
          <w:szCs w:val="16"/>
          <w:lang w:val="en-GB"/>
        </w:rPr>
        <w:tab/>
        <w:t>superChargerSupportedInHLR</w:t>
      </w:r>
      <w:r w:rsidRPr="00653FE2">
        <w:rPr>
          <w:szCs w:val="16"/>
          <w:lang w:val="en-GB"/>
        </w:rPr>
        <w:tab/>
        <w:t>[27] AgeIndicator</w:t>
      </w:r>
      <w:r w:rsidRPr="00653FE2">
        <w:rPr>
          <w:szCs w:val="16"/>
          <w:lang w:val="en-GB"/>
        </w:rPr>
        <w:tab/>
        <w:t>OPTIONAL,</w:t>
      </w:r>
    </w:p>
    <w:p w:rsidR="003945A2" w:rsidRPr="00653FE2" w:rsidRDefault="003945A2">
      <w:pPr>
        <w:pStyle w:val="ASN1TABLEmiddle"/>
        <w:rPr>
          <w:noProof/>
          <w:szCs w:val="16"/>
          <w:lang w:val="en-GB"/>
        </w:rPr>
      </w:pPr>
      <w:r w:rsidRPr="00653FE2">
        <w:rPr>
          <w:szCs w:val="16"/>
          <w:lang w:val="en-GB"/>
        </w:rPr>
        <w:tab/>
        <w:t>mc-SS-Info</w:t>
      </w:r>
      <w:r w:rsidRPr="00653FE2">
        <w:rPr>
          <w:szCs w:val="16"/>
          <w:lang w:val="en-GB"/>
        </w:rPr>
        <w:tab/>
        <w:t>[28] MC-SS-Info</w:t>
      </w:r>
      <w:r w:rsidRPr="00653FE2">
        <w:rPr>
          <w:szCs w:val="16"/>
          <w:lang w:val="en-GB"/>
        </w:rPr>
        <w:tab/>
        <w:t>OPTIONAL</w:t>
      </w:r>
      <w:r w:rsidRPr="00653FE2">
        <w:rPr>
          <w:noProof/>
          <w:szCs w:val="16"/>
          <w:lang w:val="en-GB"/>
        </w:rPr>
        <w:t>,</w:t>
      </w:r>
    </w:p>
    <w:p w:rsidR="003945A2" w:rsidRPr="00653FE2" w:rsidRDefault="003945A2">
      <w:pPr>
        <w:pStyle w:val="ASN1TABLEmiddle"/>
        <w:widowControl/>
        <w:rPr>
          <w:szCs w:val="16"/>
          <w:lang w:val="en-GB"/>
        </w:rPr>
      </w:pPr>
      <w:r w:rsidRPr="00653FE2">
        <w:rPr>
          <w:noProof/>
          <w:szCs w:val="16"/>
          <w:lang w:val="en-GB"/>
        </w:rPr>
        <w:tab/>
        <w:t>cs-AllocationRetentionPriority</w:t>
      </w:r>
      <w:r w:rsidRPr="00653FE2">
        <w:rPr>
          <w:noProof/>
          <w:szCs w:val="16"/>
          <w:lang w:val="en-GB"/>
        </w:rPr>
        <w:tab/>
        <w:t>[29] CS-AllocationRetentionPriority</w:t>
      </w:r>
      <w:r w:rsidR="00653FE2">
        <w:rPr>
          <w:noProof/>
          <w:szCs w:val="16"/>
          <w:lang w:val="en-GB"/>
        </w:rPr>
        <w:tab/>
      </w:r>
      <w:r w:rsidRPr="00653FE2">
        <w:rPr>
          <w:noProof/>
          <w:szCs w:val="16"/>
          <w:lang w:val="en-GB"/>
        </w:rPr>
        <w:t>OPTIONAL</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sgsn-CAMEL-SubscriptionInfo</w:t>
      </w:r>
      <w:r w:rsidRPr="00653FE2">
        <w:rPr>
          <w:szCs w:val="16"/>
          <w:lang w:val="en-GB"/>
        </w:rPr>
        <w:tab/>
        <w:t>[17] SGSN-CAMEL-SubscriptionInfo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chargingCharacteristics</w:t>
      </w:r>
      <w:r w:rsidR="00F4109D">
        <w:rPr>
          <w:szCs w:val="16"/>
          <w:lang w:val="en-GB"/>
        </w:rPr>
        <w:tab/>
      </w:r>
      <w:r w:rsidRPr="00653FE2">
        <w:rPr>
          <w:szCs w:val="16"/>
          <w:lang w:val="en-GB"/>
        </w:rPr>
        <w:t>[18]</w:t>
      </w:r>
      <w:r w:rsidRPr="00653FE2">
        <w:rPr>
          <w:szCs w:val="16"/>
          <w:lang w:val="en-GB"/>
        </w:rPr>
        <w:tab/>
        <w:t>ChargingCharacteristics</w:t>
      </w:r>
      <w:r w:rsidR="00F4109D">
        <w:rPr>
          <w:szCs w:val="16"/>
          <w:lang w:val="en-GB"/>
        </w:rPr>
        <w:tab/>
      </w:r>
      <w:r w:rsidRPr="00653FE2">
        <w:rPr>
          <w:szCs w:val="16"/>
          <w:lang w:val="en-GB"/>
        </w:rPr>
        <w:t>OPTIONAL,</w:t>
      </w:r>
    </w:p>
    <w:p w:rsidR="00F017EC" w:rsidRPr="00653FE2" w:rsidRDefault="003945A2" w:rsidP="00F017EC">
      <w:pPr>
        <w:pStyle w:val="ASN1TABLEmiddle"/>
        <w:rPr>
          <w:szCs w:val="16"/>
          <w:lang w:val="en-GB"/>
        </w:rPr>
      </w:pPr>
      <w:r w:rsidRPr="00653FE2">
        <w:rPr>
          <w:szCs w:val="16"/>
          <w:lang w:val="en-GB"/>
        </w:rPr>
        <w:tab/>
        <w:t>accessRestrictionData</w:t>
      </w:r>
      <w:r w:rsidRPr="00653FE2">
        <w:rPr>
          <w:szCs w:val="16"/>
          <w:lang w:val="en-GB"/>
        </w:rPr>
        <w:tab/>
        <w:t>[19] AccessRestrictionData</w:t>
      </w:r>
      <w:r w:rsidRPr="00653FE2">
        <w:rPr>
          <w:szCs w:val="16"/>
          <w:lang w:val="en-GB"/>
        </w:rPr>
        <w:tab/>
        <w:t>OPTIONAL</w:t>
      </w:r>
      <w:r w:rsidR="00F017EC" w:rsidRPr="00653FE2">
        <w:rPr>
          <w:szCs w:val="16"/>
          <w:lang w:val="en-GB"/>
        </w:rPr>
        <w:t>,</w:t>
      </w:r>
    </w:p>
    <w:p w:rsidR="006A08E8" w:rsidRPr="00653FE2" w:rsidRDefault="00F017EC" w:rsidP="006A08E8">
      <w:pPr>
        <w:pStyle w:val="ASN1TABLEmiddle"/>
        <w:rPr>
          <w:szCs w:val="16"/>
          <w:lang w:val="en-GB"/>
        </w:rPr>
      </w:pPr>
      <w:r w:rsidRPr="00653FE2">
        <w:rPr>
          <w:szCs w:val="16"/>
          <w:lang w:val="en-GB"/>
        </w:rPr>
        <w:tab/>
        <w:t>ics-Indicator</w:t>
      </w:r>
      <w:r w:rsidRPr="00653FE2">
        <w:rPr>
          <w:szCs w:val="16"/>
          <w:lang w:val="en-GB"/>
        </w:rPr>
        <w:tab/>
        <w:t>[20]</w:t>
      </w:r>
      <w:r w:rsidRPr="00653FE2">
        <w:rPr>
          <w:szCs w:val="16"/>
          <w:lang w:val="en-GB"/>
        </w:rPr>
        <w:tab/>
        <w:t>BOOLEAN</w:t>
      </w:r>
      <w:r w:rsidRPr="00653FE2">
        <w:rPr>
          <w:szCs w:val="16"/>
          <w:lang w:val="en-GB"/>
        </w:rPr>
        <w:tab/>
        <w:t>OPTIONAL</w:t>
      </w:r>
      <w:r w:rsidR="006A08E8" w:rsidRPr="00653FE2">
        <w:rPr>
          <w:szCs w:val="16"/>
          <w:lang w:val="en-GB"/>
        </w:rPr>
        <w:t>,</w:t>
      </w:r>
    </w:p>
    <w:p w:rsidR="002D5600" w:rsidRPr="00653FE2" w:rsidRDefault="006A08E8" w:rsidP="002D5600">
      <w:pPr>
        <w:pStyle w:val="ASN1TABLEmiddle"/>
        <w:rPr>
          <w:szCs w:val="16"/>
          <w:lang w:val="en-GB"/>
        </w:rPr>
      </w:pPr>
      <w:r w:rsidRPr="00653FE2">
        <w:rPr>
          <w:szCs w:val="16"/>
          <w:lang w:val="en-GB"/>
        </w:rPr>
        <w:tab/>
        <w:t>eps-SubscriptionData</w:t>
      </w:r>
      <w:r w:rsidRPr="00653FE2">
        <w:rPr>
          <w:szCs w:val="16"/>
          <w:lang w:val="en-GB"/>
        </w:rPr>
        <w:tab/>
        <w:t>[31]</w:t>
      </w:r>
      <w:r w:rsidRPr="00653FE2">
        <w:rPr>
          <w:szCs w:val="16"/>
          <w:lang w:val="en-GB"/>
        </w:rPr>
        <w:tab/>
        <w:t>EPS-SubscriptionData</w:t>
      </w:r>
      <w:r w:rsidRPr="00653FE2">
        <w:rPr>
          <w:szCs w:val="16"/>
          <w:lang w:val="en-GB"/>
        </w:rPr>
        <w:tab/>
        <w:t>O</w:t>
      </w:r>
      <w:r w:rsidR="004B617D" w:rsidRPr="00653FE2">
        <w:rPr>
          <w:szCs w:val="16"/>
          <w:lang w:val="en-GB"/>
        </w:rPr>
        <w:t>PTIONAL</w:t>
      </w:r>
      <w:r w:rsidR="002D5600" w:rsidRPr="00653FE2">
        <w:rPr>
          <w:szCs w:val="16"/>
          <w:lang w:val="en-GB"/>
        </w:rPr>
        <w:t>,</w:t>
      </w:r>
    </w:p>
    <w:p w:rsidR="00F311EB" w:rsidRPr="00653FE2" w:rsidRDefault="002D5600" w:rsidP="00F311EB">
      <w:pPr>
        <w:pStyle w:val="ASN1TABLEmiddle"/>
        <w:rPr>
          <w:szCs w:val="16"/>
          <w:lang w:val="en-GB"/>
        </w:rPr>
      </w:pPr>
      <w:r w:rsidRPr="00653FE2">
        <w:rPr>
          <w:szCs w:val="16"/>
          <w:lang w:val="en-GB"/>
        </w:rPr>
        <w:tab/>
        <w:t>csg-SubscriptionDataList</w:t>
      </w:r>
      <w:r w:rsidRPr="00653FE2">
        <w:rPr>
          <w:szCs w:val="16"/>
          <w:lang w:val="en-GB"/>
        </w:rPr>
        <w:tab/>
        <w:t>[32] CSG-SubscriptionDataList</w:t>
      </w:r>
      <w:r w:rsidRPr="00653FE2">
        <w:rPr>
          <w:szCs w:val="16"/>
          <w:lang w:val="en-GB"/>
        </w:rPr>
        <w:tab/>
        <w:t>OPTIONAL</w:t>
      </w:r>
      <w:r w:rsidR="00F311EB" w:rsidRPr="00653FE2">
        <w:rPr>
          <w:szCs w:val="16"/>
          <w:lang w:val="en-GB"/>
        </w:rPr>
        <w:t>,</w:t>
      </w:r>
    </w:p>
    <w:p w:rsidR="00532717" w:rsidRPr="00653FE2" w:rsidRDefault="00F311EB" w:rsidP="00532717">
      <w:pPr>
        <w:pStyle w:val="ASN1TABLEmiddle"/>
        <w:rPr>
          <w:szCs w:val="16"/>
          <w:lang w:val="en-GB"/>
        </w:rPr>
      </w:pPr>
      <w:r w:rsidRPr="00653FE2">
        <w:rPr>
          <w:szCs w:val="16"/>
          <w:lang w:val="en-GB"/>
        </w:rPr>
        <w:tab/>
        <w:t>ue-ReachabilityRequestIndicator</w:t>
      </w:r>
      <w:r w:rsidRPr="00653FE2">
        <w:rPr>
          <w:szCs w:val="16"/>
          <w:lang w:val="en-GB"/>
        </w:rPr>
        <w:tab/>
        <w:t>[33]</w:t>
      </w:r>
      <w:r w:rsidRPr="00653FE2">
        <w:rPr>
          <w:szCs w:val="16"/>
          <w:lang w:val="en-GB"/>
        </w:rPr>
        <w:tab/>
        <w:t>NULL</w:t>
      </w:r>
      <w:r w:rsidR="00653FE2">
        <w:rPr>
          <w:szCs w:val="16"/>
          <w:lang w:val="en-GB"/>
        </w:rPr>
        <w:tab/>
      </w:r>
      <w:r w:rsidRPr="00653FE2">
        <w:rPr>
          <w:szCs w:val="16"/>
          <w:lang w:val="en-GB"/>
        </w:rPr>
        <w:t>OPTIONAL</w:t>
      </w:r>
      <w:r w:rsidR="00532717" w:rsidRPr="00653FE2">
        <w:rPr>
          <w:szCs w:val="16"/>
          <w:lang w:val="en-GB"/>
        </w:rPr>
        <w:t>,</w:t>
      </w:r>
    </w:p>
    <w:p w:rsidR="00532717" w:rsidRPr="00653FE2" w:rsidRDefault="00532717" w:rsidP="00532717">
      <w:pPr>
        <w:pStyle w:val="ASN1TABLEmiddle"/>
        <w:widowControl/>
        <w:rPr>
          <w:szCs w:val="16"/>
          <w:lang w:val="en-GB"/>
        </w:rPr>
      </w:pPr>
      <w:r w:rsidRPr="00653FE2">
        <w:rPr>
          <w:szCs w:val="16"/>
          <w:lang w:val="en-GB"/>
        </w:rPr>
        <w:tab/>
        <w:t>sgsn-Number</w:t>
      </w:r>
      <w:r w:rsidRPr="00653FE2">
        <w:rPr>
          <w:szCs w:val="16"/>
          <w:lang w:val="en-GB"/>
        </w:rPr>
        <w:tab/>
        <w:t>[34]</w:t>
      </w:r>
      <w:r w:rsidRPr="00653FE2">
        <w:rPr>
          <w:szCs w:val="16"/>
          <w:lang w:val="en-GB"/>
        </w:rPr>
        <w:tab/>
        <w:t>ISDN-AddressString</w:t>
      </w:r>
      <w:r w:rsidRPr="00653FE2">
        <w:rPr>
          <w:szCs w:val="16"/>
          <w:lang w:val="en-GB"/>
        </w:rPr>
        <w:tab/>
        <w:t>OPTIONAL,</w:t>
      </w:r>
    </w:p>
    <w:p w:rsidR="005365E1" w:rsidRPr="00653FE2" w:rsidRDefault="00532717" w:rsidP="005365E1">
      <w:pPr>
        <w:pStyle w:val="ASN1TABLEmiddle"/>
        <w:rPr>
          <w:szCs w:val="16"/>
          <w:lang w:val="en-GB"/>
        </w:rPr>
      </w:pPr>
      <w:r w:rsidRPr="00653FE2">
        <w:rPr>
          <w:szCs w:val="16"/>
          <w:lang w:val="en-GB"/>
        </w:rPr>
        <w:tab/>
        <w:t>mme-Name</w:t>
      </w:r>
      <w:r w:rsidR="00653FE2">
        <w:rPr>
          <w:szCs w:val="16"/>
          <w:lang w:val="en-GB"/>
        </w:rPr>
        <w:tab/>
      </w:r>
      <w:r w:rsidRPr="00653FE2">
        <w:rPr>
          <w:szCs w:val="16"/>
          <w:lang w:val="en-GB"/>
        </w:rPr>
        <w:t>[35]</w:t>
      </w:r>
      <w:r w:rsidRPr="00653FE2">
        <w:rPr>
          <w:szCs w:val="16"/>
          <w:lang w:val="en-GB"/>
        </w:rPr>
        <w:tab/>
        <w:t>DiameterIdentity</w:t>
      </w:r>
      <w:r w:rsidRPr="00653FE2">
        <w:rPr>
          <w:szCs w:val="16"/>
          <w:lang w:val="en-GB"/>
        </w:rPr>
        <w:tab/>
        <w:t>OPTIONAL</w:t>
      </w:r>
      <w:r w:rsidR="005365E1" w:rsidRPr="00653FE2">
        <w:rPr>
          <w:szCs w:val="16"/>
          <w:lang w:val="en-GB"/>
        </w:rPr>
        <w:t>,</w:t>
      </w:r>
    </w:p>
    <w:p w:rsidR="00464112" w:rsidRPr="00653FE2" w:rsidRDefault="005365E1" w:rsidP="00464112">
      <w:pPr>
        <w:pStyle w:val="ASN1TABLEmiddle"/>
        <w:rPr>
          <w:szCs w:val="16"/>
          <w:lang w:val="en-GB" w:eastAsia="zh-CN"/>
        </w:rPr>
      </w:pPr>
      <w:r w:rsidRPr="00653FE2">
        <w:rPr>
          <w:szCs w:val="16"/>
          <w:lang w:val="en-GB"/>
        </w:rPr>
        <w:tab/>
        <w:t>subscribedPeriodicRAUTAUtimer</w:t>
      </w:r>
      <w:r w:rsidRPr="00653FE2">
        <w:rPr>
          <w:szCs w:val="16"/>
          <w:lang w:val="en-GB"/>
        </w:rPr>
        <w:tab/>
        <w:t>[36]</w:t>
      </w:r>
      <w:r w:rsidRPr="00653FE2">
        <w:rPr>
          <w:szCs w:val="16"/>
          <w:lang w:val="en-GB"/>
        </w:rPr>
        <w:tab/>
        <w:t>SubscribedPeriodicRAUTAUtimer</w:t>
      </w:r>
      <w:r w:rsidRPr="00653FE2">
        <w:rPr>
          <w:szCs w:val="16"/>
          <w:lang w:val="en-GB"/>
        </w:rPr>
        <w:tab/>
        <w:t>OPTIONAL</w:t>
      </w:r>
      <w:r w:rsidR="00464112" w:rsidRPr="00653FE2">
        <w:rPr>
          <w:rFonts w:hint="eastAsia"/>
          <w:szCs w:val="16"/>
          <w:lang w:val="en-GB" w:eastAsia="zh-CN"/>
        </w:rPr>
        <w:t>,</w:t>
      </w:r>
    </w:p>
    <w:p w:rsidR="00DA3A59" w:rsidRPr="00653FE2" w:rsidRDefault="00464112" w:rsidP="00DA3A59">
      <w:pPr>
        <w:pStyle w:val="ASN1TABLEmiddle"/>
        <w:rPr>
          <w:szCs w:val="16"/>
          <w:lang w:val="en-GB" w:eastAsia="zh-CN"/>
        </w:rPr>
      </w:pPr>
      <w:r w:rsidRPr="00653FE2">
        <w:rPr>
          <w:rFonts w:hint="eastAsia"/>
          <w:szCs w:val="16"/>
          <w:lang w:val="en-GB" w:eastAsia="zh-CN"/>
        </w:rPr>
        <w:tab/>
        <w:t>vplmn</w:t>
      </w:r>
      <w:r w:rsidRPr="00653FE2">
        <w:rPr>
          <w:noProof/>
          <w:lang w:val="en-GB" w:eastAsia="zh-CN"/>
        </w:rPr>
        <w:t>LIPAAllowed</w:t>
      </w:r>
      <w:r w:rsidRPr="00653FE2">
        <w:rPr>
          <w:szCs w:val="16"/>
          <w:lang w:val="en-GB"/>
        </w:rPr>
        <w:tab/>
        <w:t>[37]</w:t>
      </w:r>
      <w:r w:rsidRPr="00653FE2">
        <w:rPr>
          <w:szCs w:val="16"/>
          <w:lang w:val="en-GB"/>
        </w:rPr>
        <w:tab/>
        <w:t>NULL</w:t>
      </w:r>
      <w:r w:rsidR="00653FE2">
        <w:rPr>
          <w:szCs w:val="16"/>
          <w:lang w:val="en-GB"/>
        </w:rPr>
        <w:tab/>
      </w:r>
      <w:r w:rsidRPr="00653FE2">
        <w:rPr>
          <w:szCs w:val="16"/>
          <w:lang w:val="en-GB"/>
        </w:rPr>
        <w:t>OPTIONAL</w:t>
      </w:r>
      <w:r w:rsidR="00DA3A59" w:rsidRPr="00653FE2">
        <w:rPr>
          <w:rFonts w:hint="eastAsia"/>
          <w:szCs w:val="16"/>
          <w:lang w:val="en-GB" w:eastAsia="zh-CN"/>
        </w:rPr>
        <w:t>,</w:t>
      </w:r>
    </w:p>
    <w:p w:rsidR="005C0EEF" w:rsidRPr="00653FE2" w:rsidRDefault="00DA3A59" w:rsidP="005C0EEF">
      <w:pPr>
        <w:pStyle w:val="ASN1TABLEmiddle"/>
        <w:rPr>
          <w:szCs w:val="16"/>
          <w:lang w:val="en-GB"/>
        </w:rPr>
      </w:pPr>
      <w:r w:rsidRPr="00653FE2">
        <w:rPr>
          <w:rFonts w:hint="eastAsia"/>
          <w:szCs w:val="16"/>
          <w:lang w:val="en-GB" w:eastAsia="zh-CN"/>
        </w:rPr>
        <w:tab/>
        <w:t>mdtUserConsent</w:t>
      </w:r>
      <w:r w:rsidRPr="00653FE2">
        <w:rPr>
          <w:szCs w:val="16"/>
          <w:lang w:val="en-GB"/>
        </w:rPr>
        <w:tab/>
        <w:t>[38]</w:t>
      </w:r>
      <w:r w:rsidRPr="00653FE2">
        <w:rPr>
          <w:szCs w:val="16"/>
          <w:lang w:val="en-GB"/>
        </w:rPr>
        <w:tab/>
        <w:t>BOOLEAN</w:t>
      </w:r>
      <w:r w:rsidRPr="00653FE2">
        <w:rPr>
          <w:szCs w:val="16"/>
          <w:lang w:val="en-GB"/>
        </w:rPr>
        <w:tab/>
        <w:t>OPTIONAL</w:t>
      </w:r>
      <w:r w:rsidR="005C0EEF" w:rsidRPr="00653FE2">
        <w:rPr>
          <w:szCs w:val="16"/>
          <w:lang w:val="en-GB"/>
        </w:rPr>
        <w:t>,</w:t>
      </w:r>
    </w:p>
    <w:p w:rsidR="008B7CDD" w:rsidRPr="00653FE2" w:rsidRDefault="005C0EEF" w:rsidP="005C0EEF">
      <w:pPr>
        <w:pStyle w:val="ASN1TABLEmiddle"/>
        <w:rPr>
          <w:szCs w:val="16"/>
          <w:lang w:val="en-GB"/>
        </w:rPr>
      </w:pPr>
      <w:r w:rsidRPr="00653FE2">
        <w:rPr>
          <w:szCs w:val="16"/>
          <w:lang w:val="en-GB"/>
        </w:rPr>
        <w:tab/>
        <w:t>subscribedPeriodicLAUtimer</w:t>
      </w:r>
      <w:r w:rsidRPr="00653FE2">
        <w:rPr>
          <w:szCs w:val="16"/>
          <w:lang w:val="en-GB"/>
        </w:rPr>
        <w:tab/>
        <w:t>[39]</w:t>
      </w:r>
      <w:r w:rsidRPr="00653FE2">
        <w:rPr>
          <w:szCs w:val="16"/>
          <w:lang w:val="en-GB"/>
        </w:rPr>
        <w:tab/>
        <w:t>SubscribedPeriodicLAUtimer</w:t>
      </w:r>
      <w:r w:rsidRPr="00653FE2">
        <w:rPr>
          <w:szCs w:val="16"/>
          <w:lang w:val="en-GB"/>
        </w:rPr>
        <w:tab/>
        <w:t>OPTIONAL</w:t>
      </w:r>
      <w:r w:rsidR="008B7CDD" w:rsidRPr="00653FE2">
        <w:rPr>
          <w:szCs w:val="16"/>
          <w:lang w:val="en-GB"/>
        </w:rPr>
        <w:t>,</w:t>
      </w:r>
    </w:p>
    <w:p w:rsidR="00BA5903" w:rsidRPr="00653FE2" w:rsidRDefault="008B7CDD" w:rsidP="00BA5903">
      <w:pPr>
        <w:pStyle w:val="ASN1TABLEmiddle"/>
        <w:rPr>
          <w:szCs w:val="16"/>
          <w:lang w:val="en-GB"/>
        </w:rPr>
      </w:pPr>
      <w:r w:rsidRPr="00653FE2">
        <w:rPr>
          <w:szCs w:val="16"/>
          <w:lang w:val="en-GB"/>
        </w:rPr>
        <w:tab/>
      </w:r>
      <w:r w:rsidRPr="00653FE2">
        <w:rPr>
          <w:rFonts w:hint="eastAsia"/>
          <w:szCs w:val="16"/>
          <w:lang w:val="en-GB" w:eastAsia="zh-CN"/>
        </w:rPr>
        <w:t>vplmn-C</w:t>
      </w:r>
      <w:r w:rsidRPr="00653FE2">
        <w:rPr>
          <w:szCs w:val="16"/>
          <w:lang w:val="en-GB"/>
        </w:rPr>
        <w:t>sg-SubscriptionDataList</w:t>
      </w:r>
      <w:r w:rsidRPr="00653FE2">
        <w:rPr>
          <w:szCs w:val="16"/>
          <w:lang w:val="en-GB"/>
        </w:rPr>
        <w:tab/>
        <w:t>[40]</w:t>
      </w:r>
      <w:r w:rsidRPr="00653FE2">
        <w:rPr>
          <w:szCs w:val="16"/>
          <w:lang w:val="en-GB"/>
        </w:rPr>
        <w:tab/>
      </w:r>
      <w:r w:rsidRPr="00653FE2">
        <w:rPr>
          <w:rFonts w:hint="eastAsia"/>
          <w:szCs w:val="16"/>
          <w:lang w:val="en-GB" w:eastAsia="zh-CN"/>
        </w:rPr>
        <w:t>VPLMN-</w:t>
      </w:r>
      <w:r w:rsidRPr="00653FE2">
        <w:rPr>
          <w:szCs w:val="16"/>
          <w:lang w:val="en-GB"/>
        </w:rPr>
        <w:t>CSG-SubscriptionDataList</w:t>
      </w:r>
      <w:r w:rsidRPr="00653FE2">
        <w:rPr>
          <w:szCs w:val="16"/>
          <w:lang w:val="en-GB"/>
        </w:rPr>
        <w:tab/>
        <w:t>OPTIONAL</w:t>
      </w:r>
      <w:r w:rsidR="00BA5903" w:rsidRPr="00653FE2">
        <w:rPr>
          <w:szCs w:val="16"/>
          <w:lang w:val="en-GB"/>
        </w:rPr>
        <w:t>,</w:t>
      </w:r>
    </w:p>
    <w:p w:rsidR="00D90BE4" w:rsidRPr="00653FE2" w:rsidRDefault="00BA5903" w:rsidP="00D90BE4">
      <w:pPr>
        <w:pStyle w:val="ASN1TABLEmiddle"/>
        <w:rPr>
          <w:szCs w:val="16"/>
          <w:lang w:val="en-GB" w:eastAsia="zh-CN"/>
        </w:rPr>
      </w:pPr>
      <w:r w:rsidRPr="00653FE2">
        <w:rPr>
          <w:szCs w:val="16"/>
          <w:lang w:val="en-GB"/>
        </w:rPr>
        <w:tab/>
        <w:t>additionalMSISDN</w:t>
      </w:r>
      <w:r w:rsidRPr="00653FE2">
        <w:rPr>
          <w:szCs w:val="16"/>
          <w:lang w:val="en-GB"/>
        </w:rPr>
        <w:tab/>
        <w:t>[41]</w:t>
      </w:r>
      <w:r w:rsidRPr="00653FE2">
        <w:rPr>
          <w:szCs w:val="16"/>
          <w:lang w:val="en-GB"/>
        </w:rPr>
        <w:tab/>
        <w:t>ISDN-AddressString</w:t>
      </w:r>
      <w:r w:rsidRPr="00653FE2">
        <w:rPr>
          <w:szCs w:val="16"/>
          <w:lang w:val="en-GB"/>
        </w:rPr>
        <w:tab/>
        <w:t>OPTIONAL</w:t>
      </w:r>
      <w:r w:rsidR="00D90BE4" w:rsidRPr="00653FE2">
        <w:rPr>
          <w:rFonts w:hint="eastAsia"/>
          <w:szCs w:val="16"/>
          <w:lang w:val="en-GB" w:eastAsia="zh-CN"/>
        </w:rPr>
        <w:t>,</w:t>
      </w:r>
    </w:p>
    <w:p w:rsidR="00D90BE4" w:rsidRPr="00653FE2" w:rsidRDefault="00D90BE4" w:rsidP="00D90BE4">
      <w:pPr>
        <w:pStyle w:val="ASN1TABLEmiddle"/>
        <w:rPr>
          <w:szCs w:val="16"/>
          <w:lang w:val="en-GB" w:eastAsia="zh-CN"/>
        </w:rPr>
      </w:pPr>
      <w:r w:rsidRPr="00653FE2">
        <w:rPr>
          <w:szCs w:val="16"/>
          <w:lang w:val="en-GB"/>
        </w:rPr>
        <w:tab/>
      </w:r>
      <w:r w:rsidRPr="00653FE2">
        <w:rPr>
          <w:rFonts w:hint="eastAsia"/>
          <w:lang w:val="en-US" w:eastAsia="zh-CN"/>
        </w:rPr>
        <w:t>psA</w:t>
      </w:r>
      <w:r w:rsidRPr="00653FE2">
        <w:rPr>
          <w:lang w:val="en-US" w:eastAsia="zh-CN"/>
        </w:rPr>
        <w:t>ndSMS-OnlyServiceProvision</w:t>
      </w:r>
      <w:r w:rsidRPr="00653FE2">
        <w:rPr>
          <w:szCs w:val="16"/>
          <w:lang w:val="en-GB"/>
        </w:rPr>
        <w:tab/>
        <w:t>[42]</w:t>
      </w:r>
      <w:r w:rsidRPr="00653FE2">
        <w:rPr>
          <w:szCs w:val="16"/>
          <w:lang w:val="en-GB"/>
        </w:rPr>
        <w:tab/>
      </w:r>
      <w:r w:rsidRPr="00653FE2">
        <w:rPr>
          <w:rFonts w:hint="eastAsia"/>
          <w:szCs w:val="16"/>
          <w:lang w:val="en-GB" w:eastAsia="zh-CN"/>
        </w:rPr>
        <w:t>N</w:t>
      </w:r>
      <w:r w:rsidR="00D97C15" w:rsidRPr="00653FE2">
        <w:rPr>
          <w:szCs w:val="16"/>
          <w:lang w:val="en-GB" w:eastAsia="zh-CN"/>
        </w:rPr>
        <w:t>ULL</w:t>
      </w:r>
      <w:r w:rsidR="00653FE2">
        <w:rPr>
          <w:rFonts w:hint="eastAsia"/>
          <w:szCs w:val="16"/>
          <w:lang w:val="en-GB" w:eastAsia="zh-CN"/>
        </w:rPr>
        <w:tab/>
      </w:r>
      <w:r w:rsidRPr="00653FE2">
        <w:rPr>
          <w:szCs w:val="16"/>
          <w:lang w:val="en-GB"/>
        </w:rPr>
        <w:t>OPTIONAL</w:t>
      </w:r>
      <w:r w:rsidRPr="00653FE2">
        <w:rPr>
          <w:rFonts w:hint="eastAsia"/>
          <w:szCs w:val="16"/>
          <w:lang w:val="en-GB" w:eastAsia="zh-CN"/>
        </w:rPr>
        <w:t>,</w:t>
      </w:r>
    </w:p>
    <w:p w:rsidR="00D71F8E" w:rsidRPr="00653FE2" w:rsidRDefault="00D90BE4" w:rsidP="00D71F8E">
      <w:pPr>
        <w:pStyle w:val="ASN1TABLEmiddle"/>
        <w:rPr>
          <w:szCs w:val="16"/>
          <w:lang w:val="en-GB"/>
        </w:rPr>
      </w:pPr>
      <w:r w:rsidRPr="00653FE2">
        <w:rPr>
          <w:szCs w:val="16"/>
          <w:lang w:val="en-GB"/>
        </w:rPr>
        <w:tab/>
      </w:r>
      <w:r w:rsidRPr="00653FE2">
        <w:rPr>
          <w:rFonts w:hint="eastAsia"/>
          <w:lang w:val="en-US" w:eastAsia="zh-CN"/>
        </w:rPr>
        <w:t>smsInSGSNAllowed</w:t>
      </w:r>
      <w:r w:rsidRPr="00653FE2">
        <w:rPr>
          <w:szCs w:val="16"/>
          <w:lang w:val="en-GB"/>
        </w:rPr>
        <w:tab/>
        <w:t>[</w:t>
      </w:r>
      <w:r w:rsidRPr="00653FE2">
        <w:rPr>
          <w:szCs w:val="16"/>
          <w:lang w:val="en-GB" w:eastAsia="zh-CN"/>
        </w:rPr>
        <w:t>43</w:t>
      </w:r>
      <w:r w:rsidRPr="00653FE2">
        <w:rPr>
          <w:szCs w:val="16"/>
          <w:lang w:val="en-GB"/>
        </w:rPr>
        <w:t>]</w:t>
      </w:r>
      <w:r w:rsidRPr="00653FE2">
        <w:rPr>
          <w:szCs w:val="16"/>
          <w:lang w:val="en-GB"/>
        </w:rPr>
        <w:tab/>
      </w:r>
      <w:r w:rsidRPr="00653FE2">
        <w:rPr>
          <w:rFonts w:hint="eastAsia"/>
          <w:szCs w:val="16"/>
          <w:lang w:val="en-GB" w:eastAsia="zh-CN"/>
        </w:rPr>
        <w:t>N</w:t>
      </w:r>
      <w:r w:rsidR="00D97C15" w:rsidRPr="00653FE2">
        <w:rPr>
          <w:szCs w:val="16"/>
          <w:lang w:val="en-GB" w:eastAsia="zh-CN"/>
        </w:rPr>
        <w:t>ULL</w:t>
      </w:r>
      <w:r w:rsidR="00653FE2">
        <w:rPr>
          <w:rFonts w:hint="eastAsia"/>
          <w:szCs w:val="16"/>
          <w:lang w:val="en-GB" w:eastAsia="zh-CN"/>
        </w:rPr>
        <w:tab/>
      </w:r>
      <w:r w:rsidRPr="00653FE2">
        <w:rPr>
          <w:szCs w:val="16"/>
          <w:lang w:val="en-GB"/>
        </w:rPr>
        <w:t>OPTIONAL</w:t>
      </w:r>
      <w:r w:rsidR="00D71F8E" w:rsidRPr="00653FE2">
        <w:rPr>
          <w:szCs w:val="16"/>
          <w:lang w:val="en-GB"/>
        </w:rPr>
        <w:t>,</w:t>
      </w:r>
    </w:p>
    <w:p w:rsidR="00ED446F" w:rsidRPr="00653FE2" w:rsidRDefault="00D71F8E" w:rsidP="00ED446F">
      <w:pPr>
        <w:pStyle w:val="ASN1TABLEmiddle"/>
        <w:rPr>
          <w:szCs w:val="16"/>
          <w:lang w:val="en-GB"/>
        </w:rPr>
      </w:pPr>
      <w:r w:rsidRPr="00653FE2">
        <w:rPr>
          <w:szCs w:val="16"/>
          <w:lang w:val="en-GB"/>
        </w:rPr>
        <w:tab/>
        <w:t>cs-to-ps-SRVCC-Allowed-Indicator</w:t>
      </w:r>
      <w:r w:rsidRPr="00653FE2">
        <w:rPr>
          <w:szCs w:val="16"/>
          <w:lang w:val="en-GB"/>
        </w:rPr>
        <w:tab/>
        <w:t>[44]</w:t>
      </w:r>
      <w:r w:rsidRPr="00653FE2">
        <w:rPr>
          <w:szCs w:val="16"/>
          <w:lang w:val="en-GB"/>
        </w:rPr>
        <w:tab/>
        <w:t>NULL</w:t>
      </w:r>
      <w:r w:rsidR="00653FE2">
        <w:rPr>
          <w:szCs w:val="16"/>
          <w:lang w:val="en-GB"/>
        </w:rPr>
        <w:tab/>
      </w:r>
      <w:r w:rsidRPr="00653FE2">
        <w:rPr>
          <w:szCs w:val="16"/>
          <w:lang w:val="en-GB"/>
        </w:rPr>
        <w:t>OPTIONAL</w:t>
      </w:r>
      <w:r w:rsidR="00ED446F" w:rsidRPr="00653FE2">
        <w:rPr>
          <w:szCs w:val="16"/>
          <w:lang w:val="en-GB"/>
        </w:rPr>
        <w:t>,</w:t>
      </w:r>
    </w:p>
    <w:p w:rsidR="00555B5A" w:rsidRPr="00653FE2" w:rsidRDefault="00F4109D" w:rsidP="00555B5A">
      <w:pPr>
        <w:pStyle w:val="ASN1TABLEmiddle"/>
        <w:rPr>
          <w:szCs w:val="16"/>
          <w:lang w:val="en-GB"/>
        </w:rPr>
      </w:pPr>
      <w:r>
        <w:rPr>
          <w:szCs w:val="16"/>
          <w:lang w:val="en-GB"/>
        </w:rPr>
        <w:tab/>
      </w:r>
      <w:r w:rsidR="00ED446F" w:rsidRPr="00653FE2">
        <w:rPr>
          <w:szCs w:val="16"/>
          <w:lang w:val="en-GB"/>
        </w:rPr>
        <w:t>pcscf-Restoration-Request</w:t>
      </w:r>
      <w:r w:rsidR="00ED446F" w:rsidRPr="00653FE2">
        <w:rPr>
          <w:szCs w:val="16"/>
          <w:lang w:val="en-GB"/>
        </w:rPr>
        <w:tab/>
        <w:t>[45]</w:t>
      </w:r>
      <w:r w:rsidR="00ED446F" w:rsidRPr="00653FE2">
        <w:rPr>
          <w:szCs w:val="16"/>
          <w:lang w:val="en-GB"/>
        </w:rPr>
        <w:tab/>
        <w:t>NULL</w:t>
      </w:r>
      <w:r w:rsidR="00653FE2">
        <w:rPr>
          <w:szCs w:val="16"/>
          <w:lang w:val="en-GB"/>
        </w:rPr>
        <w:tab/>
      </w:r>
      <w:r w:rsidR="00ED446F" w:rsidRPr="00653FE2">
        <w:rPr>
          <w:szCs w:val="16"/>
          <w:lang w:val="en-GB"/>
        </w:rPr>
        <w:t>OPTIONAL</w:t>
      </w:r>
      <w:r w:rsidR="00555B5A" w:rsidRPr="00653FE2">
        <w:rPr>
          <w:szCs w:val="16"/>
          <w:lang w:val="en-GB"/>
        </w:rPr>
        <w:t>,</w:t>
      </w:r>
    </w:p>
    <w:p w:rsidR="00EA09EB" w:rsidRPr="00653FE2" w:rsidRDefault="00555B5A" w:rsidP="00EA09EB">
      <w:pPr>
        <w:pStyle w:val="ASN1TABLEmiddle"/>
        <w:rPr>
          <w:szCs w:val="16"/>
          <w:lang w:val="en-GB"/>
        </w:rPr>
      </w:pPr>
      <w:r w:rsidRPr="00653FE2">
        <w:rPr>
          <w:szCs w:val="16"/>
          <w:lang w:val="en-GB"/>
        </w:rPr>
        <w:tab/>
        <w:t>adjacentAccessRestrictionDataList</w:t>
      </w:r>
      <w:r w:rsidRPr="00653FE2">
        <w:rPr>
          <w:szCs w:val="16"/>
          <w:lang w:val="en-GB"/>
        </w:rPr>
        <w:tab/>
        <w:t>[46] AdjacentAccessRestrictionDataList</w:t>
      </w:r>
      <w:r w:rsidRPr="00653FE2">
        <w:rPr>
          <w:szCs w:val="16"/>
          <w:lang w:val="en-GB"/>
        </w:rPr>
        <w:tab/>
        <w:t>OPTIONAL</w:t>
      </w:r>
      <w:r w:rsidR="00EA09EB" w:rsidRPr="00653FE2">
        <w:rPr>
          <w:szCs w:val="16"/>
          <w:lang w:val="en-GB"/>
        </w:rPr>
        <w:t>,</w:t>
      </w:r>
    </w:p>
    <w:p w:rsidR="001169F4" w:rsidRPr="00653FE2" w:rsidRDefault="00EA09EB" w:rsidP="001169F4">
      <w:pPr>
        <w:pStyle w:val="ASN1TABLEmiddle"/>
        <w:rPr>
          <w:szCs w:val="16"/>
          <w:lang w:val="en-GB"/>
        </w:rPr>
      </w:pPr>
      <w:r w:rsidRPr="00653FE2">
        <w:rPr>
          <w:szCs w:val="16"/>
          <w:lang w:val="en-GB"/>
        </w:rPr>
        <w:tab/>
        <w:t>imsi-Group-Id-List</w:t>
      </w:r>
      <w:r w:rsidRPr="00653FE2">
        <w:rPr>
          <w:szCs w:val="16"/>
          <w:lang w:val="en-GB"/>
        </w:rPr>
        <w:tab/>
        <w:t>[47]</w:t>
      </w:r>
      <w:r w:rsidR="002D5600" w:rsidRPr="00653FE2">
        <w:rPr>
          <w:szCs w:val="16"/>
          <w:lang w:val="en-GB"/>
        </w:rPr>
        <w:t xml:space="preserve"> </w:t>
      </w:r>
      <w:r w:rsidRPr="00653FE2">
        <w:rPr>
          <w:szCs w:val="16"/>
          <w:lang w:val="en-GB"/>
        </w:rPr>
        <w:t>IMSI-GroupIdList</w:t>
      </w:r>
      <w:r w:rsidR="00F4109D">
        <w:rPr>
          <w:szCs w:val="16"/>
          <w:lang w:val="en-GB"/>
        </w:rPr>
        <w:tab/>
      </w:r>
      <w:r w:rsidRPr="00653FE2">
        <w:rPr>
          <w:szCs w:val="16"/>
          <w:lang w:val="en-GB"/>
        </w:rPr>
        <w:t>OPTIONAL</w:t>
      </w:r>
      <w:r w:rsidR="001169F4" w:rsidRPr="00653FE2">
        <w:rPr>
          <w:szCs w:val="16"/>
          <w:lang w:val="en-GB"/>
        </w:rPr>
        <w:t>,</w:t>
      </w:r>
    </w:p>
    <w:p w:rsidR="0048265A" w:rsidRPr="00653FE2" w:rsidRDefault="001169F4" w:rsidP="0048265A">
      <w:pPr>
        <w:pStyle w:val="ASN1TABLEmiddle"/>
        <w:rPr>
          <w:szCs w:val="16"/>
          <w:lang w:val="en-GB"/>
        </w:rPr>
      </w:pPr>
      <w:r w:rsidRPr="00653FE2">
        <w:rPr>
          <w:szCs w:val="16"/>
          <w:lang w:val="en-GB"/>
        </w:rPr>
        <w:tab/>
        <w:t>ueUsageType</w:t>
      </w:r>
      <w:r w:rsidRPr="00653FE2">
        <w:rPr>
          <w:szCs w:val="16"/>
          <w:lang w:val="en-GB"/>
        </w:rPr>
        <w:tab/>
        <w:t>[48] UE-UsageType</w:t>
      </w:r>
      <w:r w:rsidRPr="00653FE2">
        <w:rPr>
          <w:szCs w:val="16"/>
          <w:lang w:val="en-GB"/>
        </w:rPr>
        <w:tab/>
        <w:t>OPTIONAL</w:t>
      </w:r>
      <w:r w:rsidR="0048265A" w:rsidRPr="00653FE2">
        <w:rPr>
          <w:szCs w:val="16"/>
          <w:lang w:val="en-GB"/>
        </w:rPr>
        <w:t>,</w:t>
      </w:r>
    </w:p>
    <w:p w:rsidR="00530191" w:rsidRPr="00653FE2" w:rsidRDefault="0048265A" w:rsidP="0048265A">
      <w:pPr>
        <w:pStyle w:val="ASN1TABLEmiddle"/>
        <w:rPr>
          <w:szCs w:val="16"/>
          <w:lang w:val="en-GB"/>
        </w:rPr>
      </w:pPr>
      <w:r w:rsidRPr="00653FE2">
        <w:rPr>
          <w:szCs w:val="16"/>
          <w:lang w:val="en-GB"/>
        </w:rPr>
        <w:tab/>
        <w:t>userPlaneIntegrityProtectionIndicator</w:t>
      </w:r>
      <w:r w:rsidRPr="00653FE2">
        <w:rPr>
          <w:szCs w:val="16"/>
          <w:lang w:val="en-GB"/>
        </w:rPr>
        <w:tab/>
        <w:t>[49] NULL</w:t>
      </w:r>
      <w:r w:rsidR="00653FE2">
        <w:rPr>
          <w:szCs w:val="16"/>
          <w:lang w:val="en-GB"/>
        </w:rPr>
        <w:tab/>
      </w:r>
      <w:r w:rsidRPr="00653FE2">
        <w:rPr>
          <w:szCs w:val="16"/>
          <w:lang w:val="en-GB"/>
        </w:rPr>
        <w:t>OPTIONAL</w:t>
      </w:r>
      <w:r w:rsidR="00530191" w:rsidRPr="00653FE2">
        <w:rPr>
          <w:szCs w:val="16"/>
          <w:lang w:val="en-GB"/>
        </w:rPr>
        <w:t>,</w:t>
      </w:r>
    </w:p>
    <w:p w:rsidR="00A61F9B" w:rsidRPr="00653FE2" w:rsidRDefault="00530191" w:rsidP="00E0053C">
      <w:pPr>
        <w:pStyle w:val="ASN1TABLEmiddle"/>
        <w:widowControl/>
        <w:rPr>
          <w:szCs w:val="16"/>
          <w:lang w:val="en-GB"/>
        </w:rPr>
      </w:pPr>
      <w:r w:rsidRPr="00653FE2">
        <w:rPr>
          <w:szCs w:val="16"/>
          <w:lang w:val="en-GB"/>
        </w:rPr>
        <w:tab/>
        <w:t>dl-Buffering-Suggested-Packet-Count</w:t>
      </w:r>
      <w:r w:rsidRPr="00653FE2">
        <w:rPr>
          <w:szCs w:val="16"/>
          <w:lang w:val="en-GB"/>
        </w:rPr>
        <w:tab/>
        <w:t>[50]</w:t>
      </w:r>
      <w:r w:rsidRPr="00653FE2">
        <w:rPr>
          <w:szCs w:val="16"/>
          <w:lang w:val="en-GB"/>
        </w:rPr>
        <w:tab/>
        <w:t>DL-Buffering-Suggested-Packet-Count</w:t>
      </w:r>
      <w:r w:rsidRPr="00653FE2">
        <w:rPr>
          <w:szCs w:val="16"/>
          <w:lang w:val="en-GB"/>
        </w:rPr>
        <w:tab/>
        <w:t>OPTIONAL</w:t>
      </w:r>
      <w:r w:rsidR="00A61F9B" w:rsidRPr="00653FE2">
        <w:rPr>
          <w:szCs w:val="16"/>
          <w:lang w:val="en-GB"/>
        </w:rPr>
        <w:t>,</w:t>
      </w:r>
    </w:p>
    <w:p w:rsidR="00EA025F" w:rsidRPr="00653FE2" w:rsidRDefault="00A61F9B" w:rsidP="00EA025F">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00EA025F" w:rsidRPr="00653FE2">
        <w:rPr>
          <w:rFonts w:hint="eastAsia"/>
          <w:szCs w:val="16"/>
          <w:lang w:eastAsia="ja-JP"/>
        </w:rPr>
        <w:t>,</w:t>
      </w:r>
    </w:p>
    <w:p w:rsidR="00D22B1D" w:rsidRPr="00653FE2" w:rsidRDefault="00EA025F" w:rsidP="00D22B1D">
      <w:pPr>
        <w:pStyle w:val="ASN1TABLEmiddle"/>
        <w:rPr>
          <w:szCs w:val="16"/>
        </w:rPr>
      </w:pPr>
      <w:r w:rsidRPr="00653FE2">
        <w:rPr>
          <w:szCs w:val="16"/>
        </w:rPr>
        <w:tab/>
        <w:t>eDRX-Cycle-Length-List</w:t>
      </w:r>
      <w:r w:rsidRPr="00653FE2">
        <w:rPr>
          <w:szCs w:val="16"/>
        </w:rPr>
        <w:tab/>
        <w:t>[52]</w:t>
      </w:r>
      <w:r w:rsidRPr="00653FE2">
        <w:rPr>
          <w:szCs w:val="16"/>
          <w:lang w:val="en-GB"/>
        </w:rPr>
        <w:t xml:space="preserve"> </w:t>
      </w:r>
      <w:r w:rsidRPr="00653FE2">
        <w:rPr>
          <w:szCs w:val="16"/>
        </w:rPr>
        <w:t>EDRX-Cycle-Length-List</w:t>
      </w:r>
      <w:r w:rsidRPr="00653FE2">
        <w:rPr>
          <w:szCs w:val="16"/>
        </w:rPr>
        <w:tab/>
        <w:t>OPTIONAL</w:t>
      </w:r>
      <w:r w:rsidR="00D22B1D" w:rsidRPr="00653FE2">
        <w:rPr>
          <w:szCs w:val="16"/>
        </w:rPr>
        <w:t>,</w:t>
      </w:r>
    </w:p>
    <w:p w:rsidR="003945A2" w:rsidRPr="00653FE2" w:rsidRDefault="00D22B1D" w:rsidP="00D22B1D">
      <w:pPr>
        <w:pStyle w:val="ASN1TABLEmiddle"/>
        <w:rPr>
          <w:szCs w:val="16"/>
          <w:lang w:val="en-GB"/>
        </w:rPr>
      </w:pPr>
      <w:r w:rsidRPr="00653FE2">
        <w:rPr>
          <w:szCs w:val="16"/>
        </w:rPr>
        <w:tab/>
        <w:t>ext-AccessRestrictionData</w:t>
      </w:r>
      <w:r w:rsidRPr="00653FE2">
        <w:rPr>
          <w:szCs w:val="16"/>
        </w:rPr>
        <w:tab/>
        <w:t>[53] Ext-AccessRestrictionData</w:t>
      </w:r>
      <w:r w:rsidRPr="00653FE2">
        <w:rPr>
          <w:szCs w:val="16"/>
        </w:rPr>
        <w:tab/>
        <w:t>OPTIONAL</w:t>
      </w:r>
      <w:r w:rsidR="001169F4" w:rsidRPr="00653FE2">
        <w:rPr>
          <w:szCs w:val="16"/>
          <w:lang w:val="en-GB"/>
        </w:rPr>
        <w:t xml:space="preserve"> </w:t>
      </w:r>
      <w:r w:rsidR="003945A2" w:rsidRPr="00653FE2">
        <w:rPr>
          <w:szCs w:val="16"/>
          <w:lang w:val="en-GB"/>
        </w:rPr>
        <w:t>}</w:t>
      </w:r>
    </w:p>
    <w:p w:rsidR="003945A2" w:rsidRPr="00653FE2" w:rsidRDefault="003945A2">
      <w:pPr>
        <w:pStyle w:val="ASN1TABLEmiddle"/>
        <w:rPr>
          <w:i/>
          <w:iCs/>
          <w:lang w:val="en-GB"/>
        </w:rPr>
      </w:pPr>
      <w:r w:rsidRPr="00653FE2">
        <w:rPr>
          <w:i/>
          <w:iCs/>
          <w:lang w:val="en-GB"/>
        </w:rPr>
        <w:tab/>
        <w:t xml:space="preserve">-- If the Network Access Mode parameter is sent, it shall be present only in </w:t>
      </w:r>
    </w:p>
    <w:p w:rsidR="003945A2" w:rsidRPr="00653FE2" w:rsidRDefault="003945A2">
      <w:pPr>
        <w:pStyle w:val="ASN1TABLEmiddle"/>
        <w:rPr>
          <w:i/>
          <w:iCs/>
          <w:lang w:val="en-GB"/>
        </w:rPr>
      </w:pPr>
      <w:r w:rsidRPr="00653FE2">
        <w:rPr>
          <w:i/>
          <w:iCs/>
          <w:lang w:val="en-GB"/>
        </w:rPr>
        <w:tab/>
        <w:t>-- the first sequence if seqmentation is used</w:t>
      </w:r>
    </w:p>
    <w:p w:rsidR="00EA025F" w:rsidRPr="00653FE2" w:rsidRDefault="00EA025F" w:rsidP="00EA025F">
      <w:pPr>
        <w:pStyle w:val="ASN1Source"/>
        <w:widowControl/>
        <w:rPr>
          <w:szCs w:val="16"/>
          <w:lang w:val="en-GB" w:eastAsia="zh-CN"/>
        </w:rPr>
      </w:pPr>
    </w:p>
    <w:p w:rsidR="00EA025F" w:rsidRPr="00653FE2" w:rsidRDefault="00EA025F" w:rsidP="00EA025F">
      <w:pPr>
        <w:pStyle w:val="ASN1TABLEbegin"/>
        <w:widowControl/>
        <w:rPr>
          <w:b w:val="0"/>
          <w:szCs w:val="16"/>
          <w:lang w:val="en-GB"/>
        </w:rPr>
      </w:pPr>
      <w:r w:rsidRPr="00653FE2">
        <w:rPr>
          <w:rFonts w:hint="eastAsia"/>
        </w:rPr>
        <w:t>EDRX-Cycle-Length</w:t>
      </w:r>
      <w:r w:rsidRPr="00653FE2">
        <w:rPr>
          <w:szCs w:val="16"/>
          <w:lang w:val="en-GB"/>
        </w:rPr>
        <w:t>-List</w:t>
      </w:r>
      <w:r w:rsidRPr="00653FE2">
        <w:rPr>
          <w:b w:val="0"/>
          <w:szCs w:val="16"/>
          <w:lang w:val="en-GB"/>
        </w:rPr>
        <w:t xml:space="preserve"> ::= SEQUENCE SIZE (1..8) OF</w:t>
      </w:r>
    </w:p>
    <w:p w:rsidR="00EA025F" w:rsidRPr="00653FE2" w:rsidRDefault="00653FE2" w:rsidP="00EA025F">
      <w:pPr>
        <w:pStyle w:val="ASN1TABLEend"/>
        <w:widowControl/>
        <w:rPr>
          <w:szCs w:val="16"/>
          <w:lang w:val="en-GB"/>
        </w:rPr>
      </w:pPr>
      <w:r>
        <w:rPr>
          <w:szCs w:val="16"/>
          <w:lang w:val="en-GB"/>
        </w:rPr>
        <w:tab/>
      </w:r>
      <w:r w:rsidR="00EA025F" w:rsidRPr="00653FE2">
        <w:rPr>
          <w:szCs w:val="16"/>
          <w:lang w:val="en-GB"/>
        </w:rPr>
        <w:tab/>
      </w:r>
      <w:r w:rsidR="00EA025F" w:rsidRPr="00653FE2">
        <w:rPr>
          <w:rFonts w:hint="eastAsia"/>
        </w:rPr>
        <w:t>EDRX-Cycle-Length</w:t>
      </w:r>
    </w:p>
    <w:p w:rsidR="00EA025F" w:rsidRPr="00653FE2" w:rsidRDefault="00EA025F" w:rsidP="00EA025F">
      <w:pPr>
        <w:pStyle w:val="ASN1Source"/>
        <w:widowControl/>
        <w:rPr>
          <w:szCs w:val="16"/>
          <w:lang w:val="en-GB" w:eastAsia="zh-CN"/>
        </w:rPr>
      </w:pPr>
    </w:p>
    <w:p w:rsidR="00EA025F" w:rsidRPr="00653FE2" w:rsidRDefault="00EA025F" w:rsidP="00EA025F">
      <w:pPr>
        <w:pStyle w:val="ASN1TABLEbegin"/>
        <w:widowControl/>
        <w:rPr>
          <w:b w:val="0"/>
          <w:szCs w:val="16"/>
          <w:lang w:val="en-GB"/>
        </w:rPr>
      </w:pPr>
      <w:r w:rsidRPr="00653FE2">
        <w:rPr>
          <w:rFonts w:hint="eastAsia"/>
        </w:rPr>
        <w:t>EDRX-Cycle-Length</w:t>
      </w:r>
      <w:r w:rsidRPr="00653FE2">
        <w:rPr>
          <w:b w:val="0"/>
          <w:szCs w:val="16"/>
          <w:lang w:val="en-GB"/>
        </w:rPr>
        <w:t xml:space="preserve"> ::= SEQUENCE {</w:t>
      </w:r>
    </w:p>
    <w:p w:rsidR="00EA025F" w:rsidRPr="00653FE2" w:rsidRDefault="00653FE2" w:rsidP="00EA025F">
      <w:pPr>
        <w:pStyle w:val="ASN1TABLEend"/>
        <w:widowControl/>
        <w:rPr>
          <w:szCs w:val="16"/>
          <w:lang w:val="en-GB"/>
        </w:rPr>
      </w:pPr>
      <w:r>
        <w:rPr>
          <w:szCs w:val="16"/>
          <w:lang w:val="en-GB"/>
        </w:rPr>
        <w:tab/>
      </w:r>
      <w:r w:rsidR="00EA025F" w:rsidRPr="00653FE2">
        <w:rPr>
          <w:szCs w:val="16"/>
          <w:lang w:val="en-GB"/>
        </w:rPr>
        <w:tab/>
      </w:r>
      <w:r w:rsidR="006F4F41" w:rsidRPr="00653FE2">
        <w:rPr>
          <w:szCs w:val="16"/>
          <w:lang w:val="en-GB"/>
        </w:rPr>
        <w:t>rat</w:t>
      </w:r>
      <w:r w:rsidR="00EA025F" w:rsidRPr="00653FE2">
        <w:rPr>
          <w:rFonts w:hint="eastAsia"/>
        </w:rPr>
        <w:t>-Type</w:t>
      </w:r>
      <w:r w:rsidR="00EA025F" w:rsidRPr="00653FE2">
        <w:rPr>
          <w:szCs w:val="16"/>
          <w:lang w:val="en-GB"/>
        </w:rPr>
        <w:tab/>
        <w:t>[0]</w:t>
      </w:r>
      <w:r w:rsidR="00EA025F" w:rsidRPr="00653FE2">
        <w:rPr>
          <w:szCs w:val="16"/>
          <w:lang w:val="en-GB"/>
        </w:rPr>
        <w:tab/>
        <w:t>Used-</w:t>
      </w:r>
      <w:r w:rsidR="00EA025F" w:rsidRPr="00653FE2">
        <w:rPr>
          <w:rFonts w:hint="eastAsia"/>
        </w:rPr>
        <w:t>RAT-Type</w:t>
      </w:r>
      <w:r w:rsidR="00EA025F" w:rsidRPr="00653FE2">
        <w:rPr>
          <w:szCs w:val="16"/>
          <w:lang w:val="en-GB"/>
        </w:rPr>
        <w:t>,</w:t>
      </w:r>
    </w:p>
    <w:p w:rsidR="00EA025F" w:rsidRPr="00653FE2" w:rsidRDefault="00653FE2" w:rsidP="00EA025F">
      <w:pPr>
        <w:pStyle w:val="ASN1TABLEend"/>
        <w:widowControl/>
        <w:rPr>
          <w:szCs w:val="16"/>
          <w:lang w:val="en-GB"/>
        </w:rPr>
      </w:pPr>
      <w:r>
        <w:rPr>
          <w:szCs w:val="16"/>
          <w:lang w:val="en-GB"/>
        </w:rPr>
        <w:lastRenderedPageBreak/>
        <w:tab/>
      </w:r>
      <w:r w:rsidR="00EA025F" w:rsidRPr="00653FE2">
        <w:rPr>
          <w:szCs w:val="16"/>
          <w:lang w:val="en-GB"/>
        </w:rPr>
        <w:tab/>
      </w:r>
      <w:r w:rsidR="00EA025F" w:rsidRPr="00653FE2">
        <w:rPr>
          <w:rFonts w:hint="eastAsia"/>
        </w:rPr>
        <w:t>eDRX-Cycle-Length-Value</w:t>
      </w:r>
      <w:r w:rsidR="00EA025F" w:rsidRPr="00653FE2">
        <w:rPr>
          <w:szCs w:val="16"/>
          <w:lang w:val="en-GB"/>
        </w:rPr>
        <w:tab/>
        <w:t>[1]</w:t>
      </w:r>
      <w:r w:rsidR="00EA025F" w:rsidRPr="00653FE2">
        <w:rPr>
          <w:szCs w:val="16"/>
          <w:lang w:val="en-GB"/>
        </w:rPr>
        <w:tab/>
      </w:r>
      <w:r w:rsidR="00EA025F" w:rsidRPr="00653FE2">
        <w:rPr>
          <w:rFonts w:hint="eastAsia"/>
        </w:rPr>
        <w:t>EDRX-Cycle-Length-Value</w:t>
      </w:r>
      <w:r w:rsidR="00EA025F" w:rsidRPr="00653FE2">
        <w:rPr>
          <w:szCs w:val="16"/>
          <w:lang w:val="en-GB"/>
        </w:rPr>
        <w:t>,</w:t>
      </w:r>
    </w:p>
    <w:p w:rsidR="00EA025F" w:rsidRPr="00653FE2" w:rsidRDefault="00653FE2" w:rsidP="00C608EC">
      <w:pPr>
        <w:pStyle w:val="ASN1TABLEend"/>
        <w:widowControl/>
        <w:rPr>
          <w:szCs w:val="16"/>
          <w:lang w:val="en-GB"/>
        </w:rPr>
      </w:pPr>
      <w:r>
        <w:rPr>
          <w:szCs w:val="16"/>
          <w:lang w:val="en-GB"/>
        </w:rPr>
        <w:tab/>
      </w:r>
      <w:r w:rsidR="00EA025F" w:rsidRPr="00653FE2">
        <w:rPr>
          <w:szCs w:val="16"/>
          <w:lang w:val="en-GB"/>
        </w:rPr>
        <w:tab/>
        <w:t>...}</w:t>
      </w:r>
    </w:p>
    <w:p w:rsidR="00EA025F" w:rsidRPr="00653FE2" w:rsidRDefault="00EA025F" w:rsidP="00C608EC">
      <w:pPr>
        <w:pStyle w:val="ASN1TABLEend"/>
        <w:widowControl/>
        <w:rPr>
          <w:b/>
          <w:i/>
          <w:iCs/>
          <w:szCs w:val="16"/>
          <w:lang w:val="en-GB"/>
        </w:rPr>
      </w:pPr>
      <w:r w:rsidRPr="00653FE2">
        <w:rPr>
          <w:szCs w:val="16"/>
          <w:lang w:val="en-GB"/>
        </w:rPr>
        <w:tab/>
        <w:t>--</w:t>
      </w:r>
      <w:r w:rsidRPr="00653FE2">
        <w:rPr>
          <w:b/>
          <w:i/>
          <w:iCs/>
          <w:szCs w:val="16"/>
          <w:lang w:val="en-GB"/>
        </w:rPr>
        <w:t xml:space="preserve"> The eDRX-Cycle-Length contains the subscribed eDRX-Cycle-Length applicable to a </w:t>
      </w:r>
    </w:p>
    <w:p w:rsidR="00EA025F" w:rsidRPr="00653FE2" w:rsidRDefault="00EA025F" w:rsidP="00C608EC">
      <w:pPr>
        <w:pStyle w:val="ASN1TABLEend"/>
        <w:widowControl/>
        <w:rPr>
          <w:szCs w:val="16"/>
          <w:lang w:val="en-GB"/>
        </w:rPr>
      </w:pPr>
      <w:r w:rsidRPr="00653FE2">
        <w:rPr>
          <w:b/>
          <w:i/>
          <w:iCs/>
          <w:szCs w:val="16"/>
          <w:lang w:val="en-GB"/>
        </w:rPr>
        <w:tab/>
        <w:t>-- a specific RAT Type.</w:t>
      </w:r>
    </w:p>
    <w:p w:rsidR="00EA025F" w:rsidRPr="00653FE2" w:rsidRDefault="00EA025F" w:rsidP="00C608EC">
      <w:pPr>
        <w:pStyle w:val="ASN1TABLEend"/>
        <w:widowControl/>
        <w:rPr>
          <w:szCs w:val="16"/>
          <w:lang w:val="en-GB" w:eastAsia="ja-JP"/>
        </w:rPr>
      </w:pPr>
    </w:p>
    <w:p w:rsidR="00EA025F" w:rsidRPr="00653FE2" w:rsidRDefault="00EA025F" w:rsidP="00EA025F">
      <w:pPr>
        <w:pStyle w:val="ASN1Source"/>
        <w:widowControl/>
        <w:rPr>
          <w:szCs w:val="16"/>
          <w:lang w:val="en-GB" w:eastAsia="zh-CN"/>
        </w:rPr>
      </w:pPr>
    </w:p>
    <w:p w:rsidR="00EA025F" w:rsidRPr="00653FE2" w:rsidRDefault="00EA025F" w:rsidP="00EA025F">
      <w:pPr>
        <w:pStyle w:val="ASN1TABLEbegin"/>
        <w:widowControl/>
        <w:rPr>
          <w:b w:val="0"/>
          <w:szCs w:val="16"/>
          <w:lang w:val="en-GB"/>
        </w:rPr>
      </w:pPr>
      <w:r w:rsidRPr="00653FE2">
        <w:rPr>
          <w:rFonts w:hint="eastAsia"/>
        </w:rPr>
        <w:t>EDRX-Cycle-Length-Value</w:t>
      </w:r>
      <w:r w:rsidRPr="00653FE2">
        <w:rPr>
          <w:b w:val="0"/>
          <w:szCs w:val="16"/>
          <w:lang w:val="en-GB"/>
        </w:rPr>
        <w:t xml:space="preserve"> ::= OCTET STRING (SIZE (1))</w:t>
      </w:r>
    </w:p>
    <w:p w:rsidR="00EA025F" w:rsidRPr="00653FE2" w:rsidRDefault="00EA025F" w:rsidP="00EA025F">
      <w:pPr>
        <w:pStyle w:val="ASN1TABLEbegin"/>
        <w:widowControl/>
        <w:rPr>
          <w:b w:val="0"/>
          <w:i/>
          <w:iCs/>
          <w:szCs w:val="16"/>
          <w:lang w:val="en-GB"/>
        </w:rPr>
      </w:pPr>
      <w:r w:rsidRPr="00653FE2">
        <w:rPr>
          <w:b w:val="0"/>
          <w:i/>
          <w:iCs/>
          <w:szCs w:val="16"/>
          <w:lang w:val="en-GB"/>
        </w:rPr>
        <w:tab/>
        <w:t xml:space="preserve">-- The EDRX-Cycle-Length-Value shall be encoded as specified in subclause 7.3.216 of </w:t>
      </w:r>
    </w:p>
    <w:p w:rsidR="00EA025F" w:rsidRPr="00653FE2" w:rsidRDefault="00EA025F" w:rsidP="00EA025F">
      <w:pPr>
        <w:pStyle w:val="ASN1TABLEbegin"/>
        <w:widowControl/>
        <w:rPr>
          <w:b w:val="0"/>
          <w:i/>
          <w:iCs/>
          <w:szCs w:val="16"/>
          <w:lang w:val="en-GB"/>
        </w:rPr>
      </w:pPr>
      <w:r w:rsidRPr="00653FE2">
        <w:rPr>
          <w:b w:val="0"/>
          <w:i/>
          <w:iCs/>
          <w:szCs w:val="16"/>
          <w:lang w:val="en-GB"/>
        </w:rPr>
        <w:tab/>
        <w:t xml:space="preserve">-- 3GPP TS 29.272 [144]. </w:t>
      </w:r>
    </w:p>
    <w:p w:rsidR="00EA025F" w:rsidRPr="00653FE2" w:rsidRDefault="00EA025F" w:rsidP="00EA025F">
      <w:pPr>
        <w:pStyle w:val="ASN1TABLEend"/>
        <w:widowControl/>
        <w:rPr>
          <w:szCs w:val="16"/>
          <w:lang w:val="en-GB"/>
        </w:rPr>
      </w:pPr>
    </w:p>
    <w:p w:rsidR="00A61F9B" w:rsidRPr="00653FE2" w:rsidRDefault="00A61F9B" w:rsidP="00A61F9B">
      <w:pPr>
        <w:pStyle w:val="ASN1Source"/>
        <w:widowControl/>
        <w:rPr>
          <w:szCs w:val="16"/>
          <w:lang w:val="en-GB" w:eastAsia="zh-CN"/>
        </w:rPr>
      </w:pPr>
    </w:p>
    <w:p w:rsidR="00A61F9B" w:rsidRPr="00653FE2" w:rsidRDefault="00A61F9B" w:rsidP="00A61F9B">
      <w:pPr>
        <w:pStyle w:val="ASN1TABLEbegin"/>
        <w:widowControl/>
        <w:rPr>
          <w:b w:val="0"/>
          <w:szCs w:val="16"/>
          <w:lang w:val="en-GB"/>
        </w:rPr>
      </w:pPr>
      <w:r w:rsidRPr="00653FE2">
        <w:rPr>
          <w:szCs w:val="16"/>
          <w:lang w:val="en-GB"/>
        </w:rPr>
        <w:t>Reset-Id-List</w:t>
      </w:r>
      <w:r w:rsidRPr="00653FE2">
        <w:rPr>
          <w:b w:val="0"/>
          <w:szCs w:val="16"/>
          <w:lang w:val="en-GB"/>
        </w:rPr>
        <w:t xml:space="preserve"> ::= SEQUENCE SIZE (1..50) OF</w:t>
      </w:r>
    </w:p>
    <w:p w:rsidR="00A61F9B" w:rsidRPr="00653FE2" w:rsidRDefault="00653FE2" w:rsidP="00A61F9B">
      <w:pPr>
        <w:pStyle w:val="ASN1TABLEend"/>
        <w:widowControl/>
        <w:rPr>
          <w:szCs w:val="16"/>
          <w:lang w:val="en-GB"/>
        </w:rPr>
      </w:pPr>
      <w:r>
        <w:rPr>
          <w:szCs w:val="16"/>
          <w:lang w:val="en-GB"/>
        </w:rPr>
        <w:tab/>
      </w:r>
      <w:r w:rsidR="00A61F9B" w:rsidRPr="00653FE2">
        <w:rPr>
          <w:szCs w:val="16"/>
          <w:lang w:val="en-GB"/>
        </w:rPr>
        <w:tab/>
        <w:t>Reset-Id</w:t>
      </w:r>
    </w:p>
    <w:p w:rsidR="00A61F9B" w:rsidRPr="00653FE2" w:rsidRDefault="00A61F9B" w:rsidP="00A61F9B">
      <w:pPr>
        <w:pStyle w:val="ASN1Source"/>
        <w:rPr>
          <w:szCs w:val="16"/>
          <w:lang w:val="en-GB" w:eastAsia="ja-JP"/>
        </w:rPr>
      </w:pPr>
    </w:p>
    <w:p w:rsidR="00A61F9B" w:rsidRPr="00653FE2" w:rsidRDefault="00A61F9B" w:rsidP="00A61F9B">
      <w:pPr>
        <w:pStyle w:val="ASN1TABLEbegin"/>
        <w:widowControl/>
        <w:rPr>
          <w:b w:val="0"/>
          <w:szCs w:val="16"/>
          <w:lang w:val="en-GB" w:eastAsia="zh-CN"/>
        </w:rPr>
      </w:pPr>
      <w:r w:rsidRPr="00653FE2">
        <w:rPr>
          <w:szCs w:val="16"/>
          <w:lang w:val="en-GB"/>
        </w:rPr>
        <w:t>Reset-Id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 xml:space="preserve">OCTET STRING (SIZE (1..4)) </w:t>
      </w:r>
    </w:p>
    <w:p w:rsidR="00A61F9B" w:rsidRPr="00653FE2" w:rsidRDefault="00A61F9B" w:rsidP="00A61F9B">
      <w:pPr>
        <w:pStyle w:val="ASN1TABLEbegin"/>
        <w:widowControl/>
        <w:rPr>
          <w:b w:val="0"/>
          <w:i/>
          <w:iCs/>
          <w:szCs w:val="16"/>
          <w:lang w:val="en-GB"/>
        </w:rPr>
      </w:pPr>
      <w:r w:rsidRPr="00653FE2">
        <w:rPr>
          <w:b w:val="0"/>
          <w:i/>
          <w:iCs/>
          <w:szCs w:val="16"/>
          <w:lang w:val="en-GB"/>
        </w:rPr>
        <w:tab/>
        <w:t>-- Reset-Ids shall be unique within the HPLMN.</w:t>
      </w:r>
    </w:p>
    <w:p w:rsidR="00A61F9B" w:rsidRPr="00653FE2" w:rsidRDefault="00A61F9B" w:rsidP="00A61F9B">
      <w:pPr>
        <w:pStyle w:val="ASN1TABLEmiddle"/>
        <w:ind w:right="1134"/>
        <w:rPr>
          <w:i/>
          <w:iCs/>
          <w:lang w:val="en-GB" w:eastAsia="ja-JP"/>
        </w:rPr>
      </w:pPr>
    </w:p>
    <w:p w:rsidR="00530191" w:rsidRPr="00653FE2" w:rsidRDefault="00530191" w:rsidP="00530191">
      <w:pPr>
        <w:pStyle w:val="ASN1Source"/>
        <w:rPr>
          <w:szCs w:val="16"/>
          <w:lang w:val="en-GB" w:eastAsia="ja-JP"/>
        </w:rPr>
      </w:pPr>
    </w:p>
    <w:p w:rsidR="00530191" w:rsidRPr="00653FE2" w:rsidRDefault="00530191" w:rsidP="00530191">
      <w:pPr>
        <w:pStyle w:val="ASN1TABLEbegin"/>
        <w:widowControl/>
        <w:rPr>
          <w:b w:val="0"/>
          <w:szCs w:val="16"/>
          <w:lang w:val="en-GB" w:eastAsia="zh-CN"/>
        </w:rPr>
      </w:pPr>
      <w:r w:rsidRPr="00653FE2">
        <w:rPr>
          <w:szCs w:val="16"/>
          <w:lang w:val="en-GB"/>
        </w:rPr>
        <w:t>DL-Buffering-Suggested-Packet-Count</w:t>
      </w:r>
      <w:r w:rsidRPr="00653FE2">
        <w:rPr>
          <w:szCs w:val="16"/>
          <w:lang w:val="en-GB" w:eastAsia="ja-JP"/>
        </w:rPr>
        <w:t xml:space="preserve"> </w:t>
      </w:r>
      <w:r w:rsidRPr="00653FE2">
        <w:rPr>
          <w:b w:val="0"/>
          <w:szCs w:val="16"/>
          <w:lang w:val="en-GB" w:eastAsia="ja-JP"/>
        </w:rPr>
        <w:t>::= INTEGER (-1..2147483647)</w:t>
      </w:r>
    </w:p>
    <w:p w:rsidR="00530191" w:rsidRPr="00653FE2" w:rsidRDefault="00530191" w:rsidP="00E0053C">
      <w:pPr>
        <w:pStyle w:val="ASN1TABLEmiddle"/>
        <w:rPr>
          <w:i/>
          <w:iCs/>
          <w:lang w:val="en-GB"/>
        </w:rPr>
      </w:pPr>
      <w:r w:rsidRPr="00653FE2">
        <w:rPr>
          <w:i/>
          <w:iCs/>
          <w:lang w:val="en-GB"/>
        </w:rPr>
        <w:tab/>
        <w:t>-- values are defined in 3GPP TS 29.272 [144]</w:t>
      </w:r>
    </w:p>
    <w:p w:rsidR="00530191" w:rsidRPr="00653FE2" w:rsidRDefault="00530191" w:rsidP="00530191">
      <w:pPr>
        <w:pStyle w:val="ASN1TABLEmiddle"/>
        <w:widowControl/>
        <w:rPr>
          <w:i/>
          <w:iCs/>
          <w:lang w:val="en-GB"/>
        </w:rPr>
      </w:pPr>
      <w:r w:rsidRPr="00653FE2">
        <w:rPr>
          <w:i/>
          <w:iCs/>
          <w:lang w:val="en-GB"/>
        </w:rPr>
        <w:tab/>
      </w:r>
    </w:p>
    <w:p w:rsidR="00EA09EB" w:rsidRPr="00653FE2" w:rsidRDefault="00EA09EB" w:rsidP="00EA09EB">
      <w:pPr>
        <w:pStyle w:val="ASN1Source"/>
        <w:rPr>
          <w:szCs w:val="16"/>
          <w:lang w:val="en-GB" w:eastAsia="ja-JP"/>
        </w:rPr>
      </w:pPr>
    </w:p>
    <w:p w:rsidR="00EA09EB" w:rsidRPr="00653FE2" w:rsidRDefault="00EA09EB" w:rsidP="00E31935">
      <w:pPr>
        <w:pStyle w:val="ASN1TABLEbegin"/>
        <w:widowControl/>
        <w:rPr>
          <w:b w:val="0"/>
          <w:szCs w:val="16"/>
          <w:lang w:val="en-GB"/>
        </w:rPr>
      </w:pPr>
      <w:r w:rsidRPr="00653FE2">
        <w:rPr>
          <w:szCs w:val="16"/>
          <w:lang w:val="en-GB"/>
        </w:rPr>
        <w:t>Group-Service-ID</w:t>
      </w:r>
      <w:r w:rsidRPr="00653FE2">
        <w:rPr>
          <w:szCs w:val="16"/>
          <w:lang w:val="en-GB" w:eastAsia="ja-JP"/>
        </w:rPr>
        <w:t xml:space="preserve"> </w:t>
      </w:r>
      <w:r w:rsidRPr="00653FE2">
        <w:rPr>
          <w:b w:val="0"/>
          <w:szCs w:val="16"/>
          <w:lang w:val="en-GB" w:eastAsia="ja-JP"/>
        </w:rPr>
        <w:t xml:space="preserve">::= </w:t>
      </w:r>
      <w:r w:rsidR="001B1D1C" w:rsidRPr="00653FE2">
        <w:rPr>
          <w:b w:val="0"/>
          <w:szCs w:val="16"/>
          <w:lang w:val="en-GB" w:eastAsia="ja-JP"/>
        </w:rPr>
        <w:t>INTEGER (0..4294967295)</w:t>
      </w:r>
    </w:p>
    <w:p w:rsidR="00EA09EB" w:rsidRPr="00653FE2" w:rsidRDefault="00EA09EB" w:rsidP="00E31935">
      <w:pPr>
        <w:pStyle w:val="ASN1TABLEmiddle"/>
        <w:rPr>
          <w:i/>
          <w:iCs/>
          <w:lang w:val="en-GB"/>
        </w:rPr>
      </w:pPr>
      <w:r w:rsidRPr="00653FE2">
        <w:rPr>
          <w:i/>
          <w:iCs/>
          <w:lang w:val="en-GB"/>
        </w:rPr>
        <w:tab/>
        <w:t xml:space="preserve">-- </w:t>
      </w:r>
      <w:r w:rsidR="001B1D1C" w:rsidRPr="00653FE2">
        <w:rPr>
          <w:i/>
          <w:iCs/>
          <w:lang w:val="en-GB"/>
        </w:rPr>
        <w:t>values are defined in 3GPP TS 29.272 [144]</w:t>
      </w:r>
    </w:p>
    <w:p w:rsidR="00EA09EB" w:rsidRPr="00653FE2" w:rsidRDefault="00EA09EB" w:rsidP="00E31935">
      <w:pPr>
        <w:pStyle w:val="ASN1TABLEmiddle"/>
        <w:widowControl/>
        <w:rPr>
          <w:i/>
          <w:iCs/>
          <w:lang w:val="en-GB"/>
        </w:rPr>
      </w:pPr>
      <w:r w:rsidRPr="00653FE2">
        <w:rPr>
          <w:i/>
          <w:iCs/>
          <w:lang w:val="en-GB"/>
        </w:rPr>
        <w:tab/>
      </w:r>
    </w:p>
    <w:p w:rsidR="00EA09EB" w:rsidRPr="00653FE2" w:rsidRDefault="00EA09EB" w:rsidP="00EA09EB">
      <w:pPr>
        <w:pStyle w:val="ASN1Source"/>
        <w:rPr>
          <w:szCs w:val="16"/>
          <w:lang w:val="en-GB" w:eastAsia="ja-JP"/>
        </w:rPr>
      </w:pPr>
    </w:p>
    <w:p w:rsidR="00EA09EB" w:rsidRPr="00653FE2" w:rsidRDefault="00EA09EB" w:rsidP="00EA09EB">
      <w:pPr>
        <w:pStyle w:val="ASN1TABLEbegin"/>
        <w:widowControl/>
        <w:rPr>
          <w:b w:val="0"/>
          <w:szCs w:val="16"/>
          <w:lang w:val="en-GB"/>
        </w:rPr>
      </w:pPr>
      <w:r w:rsidRPr="00653FE2">
        <w:rPr>
          <w:szCs w:val="16"/>
          <w:lang w:val="en-GB"/>
        </w:rPr>
        <w:t>Local-GroupID</w:t>
      </w:r>
      <w:r w:rsidRPr="00653FE2">
        <w:rPr>
          <w:szCs w:val="16"/>
          <w:lang w:val="en-GB" w:eastAsia="ja-JP"/>
        </w:rPr>
        <w:t xml:space="preserve"> </w:t>
      </w:r>
      <w:r w:rsidRPr="00653FE2">
        <w:rPr>
          <w:b w:val="0"/>
          <w:szCs w:val="16"/>
          <w:lang w:val="en-GB" w:eastAsia="ja-JP"/>
        </w:rPr>
        <w:t xml:space="preserve">::= </w:t>
      </w:r>
      <w:r w:rsidRPr="00653FE2">
        <w:rPr>
          <w:b w:val="0"/>
          <w:szCs w:val="16"/>
          <w:lang w:val="en-GB"/>
        </w:rPr>
        <w:t>OCTET STRING (SIZE (1..</w:t>
      </w:r>
      <w:r w:rsidRPr="00653FE2">
        <w:rPr>
          <w:rFonts w:hint="eastAsia"/>
          <w:b w:val="0"/>
          <w:szCs w:val="16"/>
          <w:lang w:val="en-GB" w:eastAsia="ja-JP"/>
        </w:rPr>
        <w:t>1</w:t>
      </w:r>
      <w:r w:rsidRPr="00653FE2">
        <w:rPr>
          <w:b w:val="0"/>
          <w:szCs w:val="16"/>
          <w:lang w:val="en-GB" w:eastAsia="ja-JP"/>
        </w:rPr>
        <w:t>0</w:t>
      </w:r>
      <w:r w:rsidRPr="00653FE2">
        <w:rPr>
          <w:b w:val="0"/>
          <w:szCs w:val="16"/>
          <w:lang w:val="en-GB"/>
        </w:rPr>
        <w:t xml:space="preserve">)) </w:t>
      </w:r>
    </w:p>
    <w:p w:rsidR="00EA09EB" w:rsidRPr="00653FE2" w:rsidRDefault="00EA09EB" w:rsidP="00EA09EB">
      <w:pPr>
        <w:pStyle w:val="ASN1TABLEbegin"/>
        <w:widowControl/>
        <w:rPr>
          <w:b w:val="0"/>
          <w:i/>
          <w:iCs/>
          <w:szCs w:val="16"/>
          <w:lang w:val="en-GB"/>
        </w:rPr>
      </w:pPr>
      <w:r w:rsidRPr="00653FE2">
        <w:rPr>
          <w:b w:val="0"/>
          <w:i/>
          <w:iCs/>
          <w:szCs w:val="16"/>
          <w:lang w:val="en-GB"/>
        </w:rPr>
        <w:tab/>
        <w:t>-- Refers to Local group ID defined by an operator identified by the PLMN-ID.</w:t>
      </w:r>
    </w:p>
    <w:p w:rsidR="00EA09EB" w:rsidRPr="00653FE2" w:rsidRDefault="00EA09EB" w:rsidP="00EA09EB">
      <w:pPr>
        <w:pStyle w:val="ASN1TABLEmiddle"/>
        <w:rPr>
          <w:i/>
          <w:iCs/>
          <w:lang w:val="en-GB" w:eastAsia="ja-JP"/>
        </w:rPr>
      </w:pPr>
      <w:r w:rsidRPr="00653FE2">
        <w:rPr>
          <w:i/>
          <w:szCs w:val="16"/>
          <w:lang w:val="en-GB"/>
        </w:rPr>
        <w:tab/>
        <w:t>--</w:t>
      </w:r>
      <w:r w:rsidRPr="00653FE2">
        <w:rPr>
          <w:i/>
          <w:szCs w:val="16"/>
          <w:lang w:val="en-GB"/>
        </w:rPr>
        <w:tab/>
        <w:t>for details see 3GPP TS 29.272 [144]</w:t>
      </w:r>
    </w:p>
    <w:p w:rsidR="00EA09EB" w:rsidRPr="00653FE2" w:rsidRDefault="00EA09EB" w:rsidP="00EA09EB">
      <w:pPr>
        <w:pStyle w:val="ASN1Source"/>
        <w:widowControl/>
        <w:rPr>
          <w:szCs w:val="16"/>
          <w:lang w:val="en-GB"/>
        </w:rPr>
      </w:pPr>
    </w:p>
    <w:p w:rsidR="00EA09EB" w:rsidRPr="00653FE2" w:rsidRDefault="00EA09EB" w:rsidP="00EA09EB">
      <w:pPr>
        <w:pStyle w:val="ASN1TABLEbegin"/>
        <w:widowControl/>
        <w:rPr>
          <w:b w:val="0"/>
          <w:szCs w:val="16"/>
          <w:lang w:val="en-GB"/>
        </w:rPr>
      </w:pPr>
      <w:r w:rsidRPr="00653FE2">
        <w:rPr>
          <w:szCs w:val="16"/>
          <w:lang w:val="en-GB"/>
        </w:rPr>
        <w:t>IMSI-GroupId</w:t>
      </w:r>
      <w:r w:rsidRPr="00653FE2">
        <w:rPr>
          <w:rFonts w:hint="eastAsia"/>
          <w:szCs w:val="16"/>
          <w:lang w:val="en-GB"/>
        </w:rPr>
        <w:t>List</w:t>
      </w:r>
      <w:r w:rsidRPr="00653FE2">
        <w:rPr>
          <w:b w:val="0"/>
          <w:szCs w:val="16"/>
          <w:lang w:val="en-GB"/>
        </w:rPr>
        <w:t xml:space="preserve"> ::= SEQUENCE SIZE (1..50) OF</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IMSI-GroupId</w:t>
      </w:r>
    </w:p>
    <w:p w:rsidR="00EA09EB" w:rsidRPr="00653FE2" w:rsidRDefault="00EA09EB" w:rsidP="00EA09EB">
      <w:pPr>
        <w:pStyle w:val="ASN1Source"/>
        <w:widowControl/>
        <w:rPr>
          <w:szCs w:val="16"/>
          <w:lang w:val="en-GB"/>
        </w:rPr>
      </w:pPr>
    </w:p>
    <w:p w:rsidR="00EA09EB" w:rsidRPr="00653FE2" w:rsidRDefault="00EA09EB" w:rsidP="00EA09EB">
      <w:pPr>
        <w:pStyle w:val="ASN1TABLEbegin"/>
        <w:widowControl/>
        <w:rPr>
          <w:b w:val="0"/>
          <w:szCs w:val="16"/>
          <w:lang w:val="en-GB"/>
        </w:rPr>
      </w:pPr>
      <w:r w:rsidRPr="00653FE2">
        <w:rPr>
          <w:szCs w:val="16"/>
          <w:lang w:val="en-GB"/>
        </w:rPr>
        <w:t>IMSI-GroupId</w:t>
      </w:r>
      <w:r w:rsidRPr="00653FE2">
        <w:rPr>
          <w:b w:val="0"/>
          <w:szCs w:val="16"/>
          <w:lang w:val="en-GB"/>
        </w:rPr>
        <w:t xml:space="preserve"> ::= SEQUENCE {</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group-Service-Id</w:t>
      </w:r>
      <w:r w:rsidR="00EA09EB" w:rsidRPr="00653FE2">
        <w:rPr>
          <w:szCs w:val="16"/>
          <w:lang w:val="en-GB"/>
        </w:rPr>
        <w:tab/>
        <w:t>[0]</w:t>
      </w:r>
      <w:r w:rsidR="00EA09EB" w:rsidRPr="00653FE2">
        <w:rPr>
          <w:szCs w:val="16"/>
          <w:lang w:val="en-GB"/>
        </w:rPr>
        <w:tab/>
        <w:t>Group-Service-ID,</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plmnId</w:t>
      </w:r>
      <w:r w:rsidR="00EA09EB" w:rsidRPr="00653FE2">
        <w:rPr>
          <w:szCs w:val="16"/>
          <w:lang w:val="en-GB"/>
        </w:rPr>
        <w:tab/>
        <w:t>[1]</w:t>
      </w:r>
      <w:r w:rsidR="00EA09EB" w:rsidRPr="00653FE2">
        <w:rPr>
          <w:szCs w:val="16"/>
          <w:lang w:val="en-GB"/>
        </w:rPr>
        <w:tab/>
        <w:t>PLMN-Id,</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local-Group-ID</w:t>
      </w:r>
      <w:r w:rsidR="00EA09EB" w:rsidRPr="00653FE2">
        <w:rPr>
          <w:szCs w:val="16"/>
          <w:lang w:val="en-GB"/>
        </w:rPr>
        <w:tab/>
        <w:t>[2]</w:t>
      </w:r>
      <w:r w:rsidR="00EA09EB" w:rsidRPr="00653FE2">
        <w:rPr>
          <w:szCs w:val="16"/>
          <w:lang w:val="en-GB"/>
        </w:rPr>
        <w:tab/>
        <w:t>Local-GroupID,</w:t>
      </w:r>
    </w:p>
    <w:p w:rsidR="00EA09EB" w:rsidRPr="00653FE2" w:rsidRDefault="00653FE2" w:rsidP="00EA09EB">
      <w:pPr>
        <w:pStyle w:val="ASN1TABLEend"/>
        <w:widowControl/>
        <w:rPr>
          <w:szCs w:val="16"/>
          <w:lang w:val="en-GB"/>
        </w:rPr>
      </w:pPr>
      <w:r>
        <w:rPr>
          <w:szCs w:val="16"/>
          <w:lang w:val="en-GB"/>
        </w:rPr>
        <w:tab/>
      </w:r>
      <w:r w:rsidR="00EA09EB" w:rsidRPr="00653FE2">
        <w:rPr>
          <w:szCs w:val="16"/>
          <w:lang w:val="en-GB"/>
        </w:rPr>
        <w:tab/>
        <w:t>...}</w:t>
      </w:r>
    </w:p>
    <w:p w:rsidR="00EA09EB" w:rsidRPr="00653FE2" w:rsidRDefault="00EA09EB" w:rsidP="005365E1">
      <w:pPr>
        <w:pStyle w:val="ASN1Source"/>
        <w:widowControl/>
        <w:rPr>
          <w:szCs w:val="16"/>
          <w:lang w:val="en-GB"/>
        </w:rPr>
      </w:pPr>
    </w:p>
    <w:p w:rsidR="005365E1" w:rsidRPr="00653FE2" w:rsidRDefault="005365E1" w:rsidP="005365E1">
      <w:pPr>
        <w:pStyle w:val="ASN1TABLEbegin"/>
        <w:widowControl/>
        <w:rPr>
          <w:b w:val="0"/>
          <w:szCs w:val="16"/>
          <w:lang w:val="en-GB"/>
        </w:rPr>
      </w:pPr>
      <w:r w:rsidRPr="00653FE2">
        <w:rPr>
          <w:szCs w:val="16"/>
          <w:lang w:val="en-GB"/>
        </w:rPr>
        <w:t xml:space="preserve">SubscribedPeriodicRAUTAUtimer </w:t>
      </w:r>
      <w:r w:rsidRPr="00653FE2">
        <w:rPr>
          <w:b w:val="0"/>
          <w:szCs w:val="16"/>
          <w:lang w:val="en-GB"/>
        </w:rPr>
        <w:t>::= INTEGER (0..4294967295)</w:t>
      </w:r>
    </w:p>
    <w:p w:rsidR="00242957" w:rsidRPr="00653FE2" w:rsidRDefault="005365E1" w:rsidP="00242957">
      <w:pPr>
        <w:pStyle w:val="ASN1TABLEmiddle"/>
        <w:rPr>
          <w:i/>
          <w:iCs/>
          <w:lang w:val="en-GB"/>
        </w:rPr>
      </w:pPr>
      <w:r w:rsidRPr="00653FE2">
        <w:rPr>
          <w:i/>
          <w:szCs w:val="16"/>
          <w:lang w:val="en-GB"/>
        </w:rPr>
        <w:tab/>
        <w:t xml:space="preserve">-- </w:t>
      </w:r>
      <w:r w:rsidRPr="00653FE2">
        <w:rPr>
          <w:i/>
          <w:iCs/>
          <w:lang w:val="en-GB"/>
        </w:rPr>
        <w:t>This parameter carries the subscribed periodic TAU/RAU timer value in seconds</w:t>
      </w:r>
      <w:r w:rsidR="00242957" w:rsidRPr="00653FE2">
        <w:rPr>
          <w:lang w:val="en-GB"/>
        </w:rPr>
        <w:t xml:space="preserve"> </w:t>
      </w:r>
      <w:r w:rsidR="00242957" w:rsidRPr="00653FE2">
        <w:rPr>
          <w:i/>
          <w:iCs/>
          <w:lang w:val="en-GB"/>
        </w:rPr>
        <w:t>as</w:t>
      </w:r>
    </w:p>
    <w:p w:rsidR="005365E1" w:rsidRPr="00653FE2" w:rsidRDefault="00242957" w:rsidP="00242957">
      <w:pPr>
        <w:pStyle w:val="ASN1TABLEmiddle"/>
        <w:widowControl/>
        <w:rPr>
          <w:lang w:val="en-GB"/>
        </w:rPr>
      </w:pPr>
      <w:r w:rsidRPr="00653FE2">
        <w:rPr>
          <w:i/>
          <w:iCs/>
          <w:lang w:val="en-GB"/>
        </w:rPr>
        <w:tab/>
        <w:t>-- specified in 3GPP TS 24.008 [35]</w:t>
      </w:r>
      <w:r w:rsidR="005365E1" w:rsidRPr="00653FE2">
        <w:rPr>
          <w:i/>
          <w:iCs/>
          <w:lang w:val="en-GB"/>
        </w:rPr>
        <w:t>.</w:t>
      </w:r>
    </w:p>
    <w:p w:rsidR="002D5600" w:rsidRPr="00653FE2" w:rsidRDefault="002D5600" w:rsidP="002D5600">
      <w:pPr>
        <w:pStyle w:val="ASN1Source"/>
        <w:widowControl/>
        <w:rPr>
          <w:szCs w:val="16"/>
          <w:lang w:val="en-GB"/>
        </w:rPr>
      </w:pPr>
    </w:p>
    <w:p w:rsidR="005C0EEF" w:rsidRPr="00653FE2" w:rsidRDefault="005C0EEF" w:rsidP="005C0EEF">
      <w:pPr>
        <w:pStyle w:val="ASN1TABLEbegin"/>
        <w:widowControl/>
        <w:rPr>
          <w:b w:val="0"/>
          <w:szCs w:val="16"/>
          <w:lang w:val="en-GB"/>
        </w:rPr>
      </w:pPr>
      <w:r w:rsidRPr="00653FE2">
        <w:rPr>
          <w:szCs w:val="16"/>
          <w:lang w:val="en-GB"/>
        </w:rPr>
        <w:t xml:space="preserve">SubscribedPeriodicLAUtimer </w:t>
      </w:r>
      <w:r w:rsidRPr="00653FE2">
        <w:rPr>
          <w:b w:val="0"/>
          <w:szCs w:val="16"/>
          <w:lang w:val="en-GB"/>
        </w:rPr>
        <w:t>::= INTEGER (0..4294967295)</w:t>
      </w:r>
    </w:p>
    <w:p w:rsidR="00242957" w:rsidRPr="00653FE2" w:rsidRDefault="005C0EEF" w:rsidP="00242957">
      <w:pPr>
        <w:pStyle w:val="ASN1TABLEmiddle"/>
        <w:rPr>
          <w:i/>
          <w:iCs/>
          <w:lang w:val="en-GB"/>
        </w:rPr>
      </w:pPr>
      <w:r w:rsidRPr="00653FE2">
        <w:rPr>
          <w:i/>
          <w:szCs w:val="16"/>
          <w:lang w:val="en-GB"/>
        </w:rPr>
        <w:tab/>
        <w:t xml:space="preserve">-- </w:t>
      </w:r>
      <w:r w:rsidRPr="00653FE2">
        <w:rPr>
          <w:i/>
          <w:iCs/>
          <w:lang w:val="en-GB"/>
        </w:rPr>
        <w:t>This parameter carries the subscribed periodic LAU timer value in seconds</w:t>
      </w:r>
      <w:r w:rsidR="00242957" w:rsidRPr="00653FE2">
        <w:rPr>
          <w:i/>
          <w:iCs/>
          <w:lang w:val="en-GB"/>
        </w:rPr>
        <w:t xml:space="preserve"> as </w:t>
      </w:r>
    </w:p>
    <w:p w:rsidR="005C0EEF" w:rsidRPr="00653FE2" w:rsidRDefault="00242957" w:rsidP="00242957">
      <w:pPr>
        <w:pStyle w:val="ASN1TABLEmiddle"/>
        <w:widowControl/>
        <w:rPr>
          <w:lang w:val="en-GB"/>
        </w:rPr>
      </w:pPr>
      <w:r w:rsidRPr="00653FE2">
        <w:rPr>
          <w:i/>
          <w:iCs/>
          <w:lang w:val="en-GB"/>
        </w:rPr>
        <w:tab/>
        <w:t>-- specified in 3GPP TS 24.008 [35]</w:t>
      </w:r>
      <w:r w:rsidR="005C0EEF" w:rsidRPr="00653FE2">
        <w:rPr>
          <w:i/>
          <w:iCs/>
          <w:lang w:val="en-GB"/>
        </w:rPr>
        <w:t>.</w:t>
      </w:r>
    </w:p>
    <w:p w:rsidR="005C0EEF" w:rsidRPr="00653FE2" w:rsidRDefault="005C0EEF" w:rsidP="002D5600">
      <w:pPr>
        <w:pStyle w:val="ASN1Source"/>
        <w:widowControl/>
        <w:rPr>
          <w:szCs w:val="16"/>
          <w:lang w:val="en-GB"/>
        </w:rPr>
      </w:pPr>
    </w:p>
    <w:p w:rsidR="002D5600" w:rsidRPr="00653FE2" w:rsidRDefault="002D5600" w:rsidP="002D5600">
      <w:pPr>
        <w:pStyle w:val="ASN1TABLEbegin"/>
        <w:widowControl/>
        <w:rPr>
          <w:b w:val="0"/>
          <w:szCs w:val="16"/>
          <w:lang w:val="en-GB"/>
        </w:rPr>
      </w:pPr>
      <w:r w:rsidRPr="00653FE2">
        <w:rPr>
          <w:rStyle w:val="ASN1Itemdefinition"/>
          <w:b/>
          <w:szCs w:val="16"/>
          <w:lang w:val="en-GB"/>
        </w:rPr>
        <w:t>CSG-SubscriptionDataList</w:t>
      </w:r>
      <w:r w:rsidRPr="00653FE2">
        <w:rPr>
          <w:b w:val="0"/>
          <w:szCs w:val="16"/>
          <w:lang w:val="en-GB"/>
        </w:rPr>
        <w:t xml:space="preserve"> ::= SEQUENCE SIZE (1..50) OF</w:t>
      </w:r>
    </w:p>
    <w:p w:rsidR="002D5600" w:rsidRPr="00653FE2" w:rsidRDefault="00653FE2" w:rsidP="002D5600">
      <w:pPr>
        <w:pStyle w:val="ASN1TABLEend"/>
        <w:widowControl/>
        <w:rPr>
          <w:szCs w:val="16"/>
          <w:lang w:val="en-GB"/>
        </w:rPr>
      </w:pPr>
      <w:r>
        <w:rPr>
          <w:szCs w:val="16"/>
          <w:lang w:val="en-GB"/>
        </w:rPr>
        <w:tab/>
      </w:r>
      <w:r>
        <w:rPr>
          <w:szCs w:val="16"/>
          <w:lang w:val="en-GB"/>
        </w:rPr>
        <w:tab/>
      </w:r>
      <w:r w:rsidR="002D5600" w:rsidRPr="00653FE2">
        <w:rPr>
          <w:szCs w:val="16"/>
          <w:lang w:val="en-GB"/>
        </w:rPr>
        <w:t>CSG-SubscriptionData</w:t>
      </w:r>
    </w:p>
    <w:p w:rsidR="002D5600" w:rsidRPr="00653FE2" w:rsidRDefault="002D5600" w:rsidP="002D5600">
      <w:pPr>
        <w:pStyle w:val="ASN1Source"/>
        <w:widowControl/>
        <w:rPr>
          <w:szCs w:val="16"/>
          <w:lang w:val="en-GB"/>
        </w:rPr>
      </w:pPr>
    </w:p>
    <w:p w:rsidR="002D5600" w:rsidRPr="00653FE2" w:rsidRDefault="002D5600" w:rsidP="002D5600">
      <w:pPr>
        <w:pStyle w:val="ASN1TABLEbegin"/>
        <w:widowControl/>
        <w:ind w:right="566"/>
        <w:rPr>
          <w:b w:val="0"/>
          <w:szCs w:val="16"/>
          <w:lang w:val="en-GB"/>
        </w:rPr>
      </w:pPr>
      <w:r w:rsidRPr="00653FE2">
        <w:rPr>
          <w:szCs w:val="16"/>
          <w:lang w:val="en-GB"/>
        </w:rPr>
        <w:t xml:space="preserve">CSG-SubscriptionData </w:t>
      </w:r>
      <w:r w:rsidRPr="00653FE2">
        <w:rPr>
          <w:b w:val="0"/>
          <w:szCs w:val="16"/>
          <w:lang w:val="en-GB"/>
        </w:rPr>
        <w:t>::= SEQUENCE {</w:t>
      </w:r>
    </w:p>
    <w:p w:rsidR="002D5600" w:rsidRPr="00653FE2" w:rsidRDefault="002D5600" w:rsidP="002D5600">
      <w:pPr>
        <w:pStyle w:val="ASN1TABLEend"/>
        <w:rPr>
          <w:szCs w:val="16"/>
          <w:lang w:val="en-GB"/>
        </w:rPr>
      </w:pPr>
      <w:r w:rsidRPr="00653FE2">
        <w:rPr>
          <w:szCs w:val="16"/>
          <w:lang w:val="en-GB"/>
        </w:rPr>
        <w:tab/>
        <w:t>csg-Id</w:t>
      </w:r>
      <w:r w:rsidR="00653FE2">
        <w:rPr>
          <w:szCs w:val="16"/>
          <w:lang w:val="en-GB"/>
        </w:rPr>
        <w:tab/>
      </w:r>
      <w:r w:rsidRPr="00653FE2">
        <w:rPr>
          <w:szCs w:val="16"/>
          <w:lang w:val="en-GB"/>
        </w:rPr>
        <w:tab/>
        <w:t>CSG-Id,</w:t>
      </w:r>
    </w:p>
    <w:p w:rsidR="002D5600" w:rsidRPr="00653FE2" w:rsidRDefault="002D5600" w:rsidP="002D5600">
      <w:pPr>
        <w:pStyle w:val="ASN1TABLEend"/>
        <w:rPr>
          <w:szCs w:val="16"/>
          <w:lang w:val="en-GB"/>
        </w:rPr>
      </w:pPr>
      <w:r w:rsidRPr="00653FE2">
        <w:rPr>
          <w:szCs w:val="16"/>
          <w:lang w:val="en-GB"/>
        </w:rPr>
        <w:tab/>
        <w:t>expirationDate</w:t>
      </w:r>
      <w:r w:rsidR="00653FE2">
        <w:rPr>
          <w:szCs w:val="16"/>
          <w:lang w:val="en-GB"/>
        </w:rPr>
        <w:tab/>
      </w:r>
      <w:r w:rsidRPr="00653FE2">
        <w:rPr>
          <w:szCs w:val="16"/>
          <w:lang w:val="en-GB"/>
        </w:rPr>
        <w:t>Time</w:t>
      </w:r>
      <w:r w:rsidR="00653FE2">
        <w:rPr>
          <w:szCs w:val="16"/>
          <w:lang w:val="en-GB"/>
        </w:rPr>
        <w:tab/>
      </w:r>
      <w:r w:rsidRPr="00653FE2">
        <w:rPr>
          <w:szCs w:val="16"/>
          <w:lang w:val="en-GB"/>
        </w:rPr>
        <w:t>OPTIONAL,</w:t>
      </w:r>
    </w:p>
    <w:p w:rsidR="002D5600" w:rsidRPr="00653FE2" w:rsidRDefault="002D5600" w:rsidP="002D5600">
      <w:pPr>
        <w:pStyle w:val="ASN1TABLEend"/>
        <w:rPr>
          <w:lang w:val="en-GB"/>
        </w:rPr>
      </w:pPr>
      <w:r w:rsidRPr="00653FE2">
        <w:rPr>
          <w:szCs w:val="16"/>
          <w:lang w:val="en-GB"/>
        </w:rPr>
        <w:tab/>
      </w:r>
      <w:r w:rsidRPr="00653FE2">
        <w:rPr>
          <w:lang w:val="en-GB"/>
        </w:rPr>
        <w:t>extensionContainer</w:t>
      </w:r>
      <w:r w:rsidR="00653FE2">
        <w:rPr>
          <w:lang w:val="en-GB"/>
        </w:rPr>
        <w:tab/>
      </w:r>
      <w:r w:rsidRPr="00653FE2">
        <w:rPr>
          <w:lang w:val="en-GB"/>
        </w:rPr>
        <w:t>ExtensionContainer</w:t>
      </w:r>
      <w:r w:rsidR="00F4109D">
        <w:rPr>
          <w:lang w:val="en-GB"/>
        </w:rPr>
        <w:tab/>
      </w:r>
      <w:r w:rsidRPr="00653FE2">
        <w:rPr>
          <w:lang w:val="en-GB"/>
        </w:rPr>
        <w:t>OPTIONAL,</w:t>
      </w:r>
    </w:p>
    <w:p w:rsidR="00464112" w:rsidRPr="00653FE2" w:rsidRDefault="002D5600" w:rsidP="00464112">
      <w:pPr>
        <w:pStyle w:val="ASN1TABLEend"/>
        <w:rPr>
          <w:szCs w:val="16"/>
          <w:lang w:val="en-GB" w:eastAsia="zh-CN"/>
        </w:rPr>
      </w:pPr>
      <w:r w:rsidRPr="00653FE2">
        <w:rPr>
          <w:szCs w:val="16"/>
          <w:lang w:val="en-GB"/>
        </w:rPr>
        <w:tab/>
        <w:t>...</w:t>
      </w:r>
      <w:r w:rsidR="00464112" w:rsidRPr="00653FE2">
        <w:rPr>
          <w:rFonts w:hint="eastAsia"/>
          <w:szCs w:val="16"/>
          <w:lang w:val="en-GB" w:eastAsia="zh-CN"/>
        </w:rPr>
        <w:t>,</w:t>
      </w:r>
    </w:p>
    <w:p w:rsidR="00C80DC0" w:rsidRPr="00653FE2" w:rsidRDefault="00464112" w:rsidP="00C80DC0">
      <w:pPr>
        <w:pStyle w:val="ASN1TABLEend"/>
        <w:rPr>
          <w:szCs w:val="16"/>
          <w:lang w:val="en-GB" w:eastAsia="zh-CN"/>
        </w:rPr>
      </w:pPr>
      <w:r w:rsidRPr="00653FE2">
        <w:rPr>
          <w:rFonts w:hint="eastAsia"/>
          <w:szCs w:val="16"/>
          <w:lang w:val="en-GB" w:eastAsia="zh-CN"/>
        </w:rPr>
        <w:tab/>
        <w:t>lipa</w:t>
      </w:r>
      <w:r w:rsidRPr="00653FE2">
        <w:rPr>
          <w:rFonts w:hint="eastAsia"/>
          <w:szCs w:val="16"/>
          <w:lang w:val="en-GB"/>
        </w:rPr>
        <w:t>-AllowedAPNLis</w:t>
      </w:r>
      <w:r w:rsidRPr="00653FE2">
        <w:rPr>
          <w:rFonts w:hint="eastAsia"/>
          <w:szCs w:val="16"/>
          <w:lang w:val="en-GB" w:eastAsia="zh-CN"/>
        </w:rPr>
        <w:t>t</w:t>
      </w:r>
      <w:r w:rsidR="00653FE2">
        <w:rPr>
          <w:szCs w:val="16"/>
          <w:lang w:val="en-GB"/>
        </w:rPr>
        <w:tab/>
      </w:r>
      <w:r w:rsidR="00992A41" w:rsidRPr="00653FE2">
        <w:rPr>
          <w:szCs w:val="16"/>
          <w:lang w:val="en-GB"/>
        </w:rPr>
        <w:t xml:space="preserve">[0] </w:t>
      </w: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00653FE2">
        <w:rPr>
          <w:szCs w:val="16"/>
          <w:lang w:val="en-GB"/>
        </w:rPr>
        <w:tab/>
      </w:r>
      <w:r w:rsidRPr="00653FE2">
        <w:rPr>
          <w:szCs w:val="16"/>
          <w:lang w:val="en-GB"/>
        </w:rPr>
        <w:t>OPTIONAL</w:t>
      </w:r>
      <w:r w:rsidR="00C80DC0" w:rsidRPr="00653FE2">
        <w:rPr>
          <w:rFonts w:hint="eastAsia"/>
          <w:szCs w:val="16"/>
          <w:lang w:val="en-GB" w:eastAsia="zh-CN"/>
        </w:rPr>
        <w:t>,</w:t>
      </w:r>
    </w:p>
    <w:p w:rsidR="00464112" w:rsidRPr="00653FE2" w:rsidRDefault="00C80DC0" w:rsidP="00C80DC0">
      <w:pPr>
        <w:pStyle w:val="ASN1TABLEend"/>
        <w:rPr>
          <w:szCs w:val="16"/>
          <w:lang w:val="en-GB" w:eastAsia="zh-CN"/>
        </w:rPr>
      </w:pPr>
      <w:r w:rsidRPr="00653FE2">
        <w:rPr>
          <w:rFonts w:hint="eastAsia"/>
          <w:szCs w:val="16"/>
          <w:lang w:val="en-GB" w:eastAsia="zh-CN"/>
        </w:rPr>
        <w:tab/>
        <w:t>plmn</w:t>
      </w:r>
      <w:r w:rsidRPr="00653FE2">
        <w:rPr>
          <w:szCs w:val="16"/>
          <w:lang w:val="en-GB"/>
        </w:rPr>
        <w:t>-Id</w:t>
      </w:r>
      <w:r w:rsidR="00653FE2">
        <w:rPr>
          <w:szCs w:val="16"/>
          <w:lang w:val="en-GB"/>
        </w:rPr>
        <w:tab/>
      </w:r>
      <w:r w:rsidRPr="00653FE2">
        <w:rPr>
          <w:rFonts w:hint="eastAsia"/>
          <w:szCs w:val="16"/>
          <w:lang w:val="en-GB" w:eastAsia="zh-CN"/>
        </w:rPr>
        <w:tab/>
      </w:r>
      <w:r w:rsidRPr="00653FE2">
        <w:rPr>
          <w:szCs w:val="16"/>
          <w:lang w:val="en-GB"/>
        </w:rPr>
        <w:t>[1] PLMN-Id</w:t>
      </w:r>
      <w:r w:rsidR="00653FE2">
        <w:rPr>
          <w:szCs w:val="16"/>
          <w:lang w:val="en-GB"/>
        </w:rPr>
        <w:tab/>
      </w:r>
      <w:r w:rsidRPr="00653FE2">
        <w:rPr>
          <w:szCs w:val="16"/>
          <w:lang w:val="en-GB"/>
        </w:rPr>
        <w:t>OPTIONAL</w:t>
      </w:r>
    </w:p>
    <w:p w:rsidR="002D5600" w:rsidRPr="00653FE2" w:rsidRDefault="002D5600" w:rsidP="002D5600">
      <w:pPr>
        <w:pStyle w:val="ASN1TABLEend"/>
        <w:rPr>
          <w:szCs w:val="16"/>
          <w:lang w:val="en-GB"/>
        </w:rPr>
      </w:pPr>
      <w:r w:rsidRPr="00653FE2">
        <w:rPr>
          <w:szCs w:val="16"/>
          <w:lang w:val="en-GB"/>
        </w:rPr>
        <w:t>}</w:t>
      </w:r>
    </w:p>
    <w:p w:rsidR="008B7CDD" w:rsidRPr="00653FE2" w:rsidRDefault="008B7CDD" w:rsidP="008B7CDD">
      <w:pPr>
        <w:pStyle w:val="ASN1Source"/>
        <w:widowControl/>
        <w:rPr>
          <w:szCs w:val="16"/>
          <w:lang w:val="en-GB" w:eastAsia="zh-CN"/>
        </w:rPr>
      </w:pPr>
    </w:p>
    <w:p w:rsidR="008B7CDD" w:rsidRPr="00653FE2" w:rsidRDefault="008B7CDD" w:rsidP="008B7CDD">
      <w:pPr>
        <w:pStyle w:val="ASN1TABLEbegin"/>
        <w:widowControl/>
        <w:rPr>
          <w:b w:val="0"/>
          <w:szCs w:val="16"/>
          <w:lang w:val="en-GB"/>
        </w:rPr>
      </w:pPr>
      <w:r w:rsidRPr="00653FE2">
        <w:rPr>
          <w:rStyle w:val="ASN1Itemdefinition"/>
          <w:rFonts w:hint="eastAsia"/>
          <w:b/>
          <w:szCs w:val="16"/>
          <w:lang w:val="en-GB" w:eastAsia="zh-CN"/>
        </w:rPr>
        <w:t>VPLMN-</w:t>
      </w:r>
      <w:r w:rsidRPr="00653FE2">
        <w:rPr>
          <w:rStyle w:val="ASN1Itemdefinition"/>
          <w:b/>
          <w:szCs w:val="16"/>
          <w:lang w:val="en-GB"/>
        </w:rPr>
        <w:t>CSG-SubscriptionDataList</w:t>
      </w:r>
      <w:r w:rsidRPr="00653FE2">
        <w:rPr>
          <w:b w:val="0"/>
          <w:szCs w:val="16"/>
          <w:lang w:val="en-GB"/>
        </w:rPr>
        <w:t xml:space="preserve"> ::= SEQUENCE SIZE (1..50) OF</w:t>
      </w:r>
    </w:p>
    <w:p w:rsidR="008B7CDD" w:rsidRPr="00653FE2" w:rsidRDefault="00653FE2" w:rsidP="008B7CDD">
      <w:pPr>
        <w:pStyle w:val="ASN1TABLEend"/>
        <w:widowControl/>
        <w:rPr>
          <w:szCs w:val="16"/>
          <w:lang w:val="en-GB"/>
        </w:rPr>
      </w:pPr>
      <w:r>
        <w:rPr>
          <w:szCs w:val="16"/>
          <w:lang w:val="en-GB"/>
        </w:rPr>
        <w:tab/>
      </w:r>
      <w:r>
        <w:rPr>
          <w:szCs w:val="16"/>
          <w:lang w:val="en-GB"/>
        </w:rPr>
        <w:tab/>
      </w:r>
      <w:r w:rsidR="008B7CDD" w:rsidRPr="00653FE2">
        <w:rPr>
          <w:szCs w:val="16"/>
          <w:lang w:val="en-GB"/>
        </w:rPr>
        <w:t>CSG-SubscriptionData</w:t>
      </w:r>
    </w:p>
    <w:p w:rsidR="002D5600" w:rsidRPr="00653FE2" w:rsidRDefault="002D5600" w:rsidP="002D5600">
      <w:pPr>
        <w:pStyle w:val="ASN1Source"/>
        <w:widowControl/>
        <w:rPr>
          <w:szCs w:val="16"/>
          <w:lang w:val="en-GB"/>
        </w:rPr>
      </w:pPr>
    </w:p>
    <w:p w:rsidR="002D5600" w:rsidRPr="00653FE2" w:rsidRDefault="002D5600" w:rsidP="002D5600">
      <w:pPr>
        <w:pStyle w:val="ASN1TABLEbeginend"/>
        <w:widowControl/>
        <w:rPr>
          <w:b w:val="0"/>
          <w:szCs w:val="16"/>
          <w:lang w:val="en-GB"/>
        </w:rPr>
      </w:pPr>
      <w:r w:rsidRPr="00653FE2">
        <w:rPr>
          <w:szCs w:val="16"/>
          <w:lang w:val="en-GB"/>
        </w:rPr>
        <w:t xml:space="preserve">CSG-Id </w:t>
      </w:r>
      <w:r w:rsidRPr="00653FE2">
        <w:rPr>
          <w:b w:val="0"/>
          <w:szCs w:val="16"/>
          <w:lang w:val="en-GB"/>
        </w:rPr>
        <w:t>::= BIT STRING (SIZE (27))</w:t>
      </w:r>
    </w:p>
    <w:p w:rsidR="002D5600" w:rsidRPr="00653FE2" w:rsidRDefault="002D5600" w:rsidP="002D5600">
      <w:pPr>
        <w:pStyle w:val="ASN1TABLEbeginend"/>
        <w:widowControl/>
        <w:rPr>
          <w:b w:val="0"/>
          <w:szCs w:val="16"/>
          <w:lang w:val="en-GB"/>
        </w:rPr>
      </w:pPr>
      <w:r w:rsidRPr="00653FE2">
        <w:rPr>
          <w:b w:val="0"/>
          <w:szCs w:val="16"/>
          <w:lang w:val="en-GB"/>
        </w:rPr>
        <w:tab/>
        <w:t>-- coded according to 3GPP TS 23.003 [17].</w:t>
      </w:r>
    </w:p>
    <w:p w:rsidR="00464112" w:rsidRPr="00653FE2" w:rsidRDefault="00464112" w:rsidP="00464112">
      <w:pPr>
        <w:pStyle w:val="ASN1Source"/>
        <w:widowControl/>
        <w:rPr>
          <w:szCs w:val="16"/>
          <w:lang w:val="en-GB"/>
        </w:rPr>
      </w:pPr>
    </w:p>
    <w:p w:rsidR="00464112" w:rsidRPr="00653FE2" w:rsidRDefault="00464112" w:rsidP="00464112">
      <w:pPr>
        <w:pStyle w:val="ASN1TABLEbegin"/>
        <w:widowControl/>
        <w:rPr>
          <w:b w:val="0"/>
          <w:szCs w:val="16"/>
          <w:lang w:val="en-GB"/>
        </w:rPr>
      </w:pPr>
      <w:r w:rsidRPr="00653FE2">
        <w:rPr>
          <w:rFonts w:hint="eastAsia"/>
          <w:szCs w:val="16"/>
          <w:lang w:val="en-GB" w:eastAsia="zh-CN"/>
        </w:rPr>
        <w:t>LIPA</w:t>
      </w:r>
      <w:r w:rsidRPr="00653FE2">
        <w:rPr>
          <w:rFonts w:hint="eastAsia"/>
          <w:szCs w:val="16"/>
          <w:lang w:val="en-GB"/>
        </w:rPr>
        <w:t>-AllowedAPNLis</w:t>
      </w:r>
      <w:r w:rsidRPr="00653FE2">
        <w:rPr>
          <w:rFonts w:hint="eastAsia"/>
          <w:szCs w:val="16"/>
          <w:lang w:val="en-GB" w:eastAsia="zh-CN"/>
        </w:rPr>
        <w:t>t</w:t>
      </w:r>
      <w:r w:rsidRPr="00653FE2">
        <w:rPr>
          <w:szCs w:val="16"/>
          <w:lang w:val="en-GB"/>
        </w:rPr>
        <w:t xml:space="preserve"> </w:t>
      </w:r>
      <w:r w:rsidRPr="00653FE2">
        <w:rPr>
          <w:b w:val="0"/>
          <w:szCs w:val="16"/>
          <w:lang w:val="en-GB"/>
        </w:rPr>
        <w:t>::= SEQUENCE SIZE (1..maxNumOf</w:t>
      </w:r>
      <w:r w:rsidRPr="00653FE2">
        <w:rPr>
          <w:rFonts w:hint="eastAsia"/>
          <w:b w:val="0"/>
          <w:szCs w:val="16"/>
          <w:lang w:val="en-GB" w:eastAsia="zh-CN"/>
        </w:rPr>
        <w:t>LIPAAllowed</w:t>
      </w:r>
      <w:r w:rsidRPr="00653FE2">
        <w:rPr>
          <w:rFonts w:hint="eastAsia"/>
          <w:b w:val="0"/>
          <w:szCs w:val="16"/>
          <w:lang w:val="en-GB"/>
        </w:rPr>
        <w:t>APN</w:t>
      </w:r>
      <w:r w:rsidRPr="00653FE2">
        <w:rPr>
          <w:b w:val="0"/>
          <w:szCs w:val="16"/>
          <w:lang w:val="en-GB"/>
        </w:rPr>
        <w:t>) OF</w:t>
      </w:r>
    </w:p>
    <w:p w:rsidR="00464112" w:rsidRPr="00653FE2" w:rsidRDefault="00653FE2" w:rsidP="00464112">
      <w:pPr>
        <w:pStyle w:val="ASN1TABLEmiddle"/>
        <w:widowControl/>
        <w:rPr>
          <w:szCs w:val="16"/>
          <w:lang w:val="en-GB"/>
        </w:rPr>
      </w:pPr>
      <w:r>
        <w:rPr>
          <w:szCs w:val="16"/>
          <w:lang w:val="en-GB"/>
        </w:rPr>
        <w:tab/>
      </w:r>
      <w:r>
        <w:rPr>
          <w:szCs w:val="16"/>
          <w:lang w:val="en-GB"/>
        </w:rPr>
        <w:tab/>
      </w:r>
      <w:r w:rsidR="00464112" w:rsidRPr="00653FE2">
        <w:rPr>
          <w:rFonts w:hint="eastAsia"/>
          <w:szCs w:val="16"/>
          <w:lang w:val="en-GB" w:eastAsia="zh-CN"/>
        </w:rPr>
        <w:t>APN</w:t>
      </w:r>
    </w:p>
    <w:p w:rsidR="00464112" w:rsidRPr="00653FE2" w:rsidRDefault="00464112" w:rsidP="00464112">
      <w:pPr>
        <w:pStyle w:val="ASN1Source"/>
        <w:widowControl/>
        <w:ind w:right="567"/>
        <w:rPr>
          <w:szCs w:val="16"/>
          <w:lang w:val="en-GB"/>
        </w:rPr>
      </w:pPr>
    </w:p>
    <w:p w:rsidR="00464112" w:rsidRPr="00653FE2" w:rsidRDefault="00464112" w:rsidP="00464112">
      <w:pPr>
        <w:pStyle w:val="ASN1TABLEbeginend"/>
        <w:widowControl/>
        <w:rPr>
          <w:b w:val="0"/>
          <w:szCs w:val="16"/>
          <w:lang w:val="en-GB"/>
        </w:rPr>
      </w:pPr>
      <w:r w:rsidRPr="00653FE2">
        <w:rPr>
          <w:szCs w:val="16"/>
          <w:lang w:val="en-GB"/>
        </w:rPr>
        <w:t>maxNumOf</w:t>
      </w:r>
      <w:r w:rsidRPr="00653FE2">
        <w:rPr>
          <w:rFonts w:hint="eastAsia"/>
          <w:szCs w:val="16"/>
          <w:lang w:val="en-GB" w:eastAsia="zh-CN"/>
        </w:rPr>
        <w:t>LIPAAllowed</w:t>
      </w:r>
      <w:r w:rsidRPr="00653FE2">
        <w:rPr>
          <w:rFonts w:hint="eastAsia"/>
          <w:szCs w:val="16"/>
          <w:lang w:val="en-GB"/>
        </w:rPr>
        <w:t>APN</w:t>
      </w:r>
      <w:r w:rsidRPr="00653FE2">
        <w:rPr>
          <w:szCs w:val="16"/>
          <w:lang w:val="en-GB" w:eastAsia="zh-CN"/>
        </w:rPr>
        <w:t xml:space="preserve">  </w:t>
      </w:r>
      <w:r w:rsidRPr="00653FE2">
        <w:rPr>
          <w:b w:val="0"/>
          <w:szCs w:val="16"/>
          <w:lang w:val="en-GB" w:eastAsia="zh-CN"/>
        </w:rPr>
        <w:t xml:space="preserve">INTEGER </w:t>
      </w:r>
      <w:r w:rsidRPr="00653FE2">
        <w:rPr>
          <w:b w:val="0"/>
          <w:szCs w:val="16"/>
          <w:lang w:val="en-GB"/>
        </w:rPr>
        <w:t>::= 50</w:t>
      </w:r>
    </w:p>
    <w:p w:rsidR="00464112" w:rsidRPr="00653FE2" w:rsidRDefault="00464112" w:rsidP="00464112">
      <w:pPr>
        <w:pStyle w:val="ASN1TABLEbeginend"/>
        <w:widowControl/>
        <w:rPr>
          <w:szCs w:val="16"/>
          <w:lang w:val="en-GB" w:eastAsia="zh-CN"/>
        </w:rPr>
      </w:pPr>
    </w:p>
    <w:p w:rsidR="006A08E8" w:rsidRPr="00653FE2" w:rsidRDefault="006A08E8" w:rsidP="006A08E8">
      <w:pPr>
        <w:pStyle w:val="ASN1Source"/>
        <w:ind w:right="567"/>
        <w:rPr>
          <w:szCs w:val="16"/>
          <w:lang w:val="en-GB"/>
        </w:rPr>
      </w:pPr>
    </w:p>
    <w:p w:rsidR="006A08E8" w:rsidRPr="00653FE2" w:rsidRDefault="006A08E8" w:rsidP="006A08E8">
      <w:pPr>
        <w:pStyle w:val="ASN1TABLEbegin"/>
        <w:rPr>
          <w:b w:val="0"/>
          <w:szCs w:val="16"/>
          <w:lang w:val="en-GB"/>
        </w:rPr>
      </w:pPr>
      <w:r w:rsidRPr="00653FE2">
        <w:rPr>
          <w:szCs w:val="16"/>
          <w:lang w:val="en-GB"/>
        </w:rPr>
        <w:lastRenderedPageBreak/>
        <w:t xml:space="preserve">EPS-SubscriptionData </w:t>
      </w:r>
      <w:r w:rsidRPr="00653FE2">
        <w:rPr>
          <w:b w:val="0"/>
          <w:szCs w:val="16"/>
          <w:lang w:val="en-GB"/>
        </w:rPr>
        <w:t>::= SEQUENCE {</w:t>
      </w:r>
    </w:p>
    <w:p w:rsidR="00F1695E" w:rsidRPr="00653FE2" w:rsidRDefault="006A08E8" w:rsidP="00F1695E">
      <w:pPr>
        <w:pStyle w:val="ASN1TABLEmiddle"/>
        <w:rPr>
          <w:szCs w:val="16"/>
          <w:lang w:val="fr-FR" w:eastAsia="zh-CN"/>
        </w:rPr>
      </w:pPr>
      <w:r w:rsidRPr="00653FE2">
        <w:rPr>
          <w:szCs w:val="16"/>
          <w:lang w:val="en-GB"/>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rsidR="006A08E8" w:rsidRPr="00653FE2" w:rsidRDefault="00F1695E" w:rsidP="00F1695E">
      <w:pPr>
        <w:pStyle w:val="ASN1TABLEmiddle"/>
        <w:rPr>
          <w:szCs w:val="16"/>
          <w:lang w:val="en-GB"/>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6A08E8" w:rsidRPr="00653FE2" w:rsidRDefault="006A08E8" w:rsidP="006A08E8">
      <w:pPr>
        <w:pStyle w:val="ASN1TABLEmiddle"/>
        <w:rPr>
          <w:szCs w:val="16"/>
          <w:lang w:val="en-GB"/>
        </w:rPr>
      </w:pPr>
      <w:r w:rsidRPr="00653FE2">
        <w:rPr>
          <w:szCs w:val="16"/>
          <w:lang w:val="en-GB"/>
        </w:rPr>
        <w:tab/>
        <w:t>rfsp</w:t>
      </w:r>
      <w:r w:rsidR="003D4E27" w:rsidRPr="00653FE2">
        <w:rPr>
          <w:szCs w:val="16"/>
          <w:lang w:val="en-GB"/>
        </w:rPr>
        <w:t>-id</w:t>
      </w:r>
      <w:r w:rsidR="00653FE2">
        <w:rPr>
          <w:szCs w:val="16"/>
          <w:lang w:val="en-GB"/>
        </w:rPr>
        <w:tab/>
      </w:r>
      <w:r w:rsidRPr="00653FE2">
        <w:rPr>
          <w:szCs w:val="16"/>
          <w:lang w:val="en-GB"/>
        </w:rPr>
        <w:t>[2]</w:t>
      </w:r>
      <w:r w:rsidRPr="00653FE2">
        <w:rPr>
          <w:szCs w:val="16"/>
          <w:lang w:val="en-GB"/>
        </w:rPr>
        <w:tab/>
        <w:t>RFSP</w:t>
      </w:r>
      <w:r w:rsidR="003D4E27" w:rsidRPr="00653FE2">
        <w:rPr>
          <w:szCs w:val="16"/>
          <w:lang w:val="en-GB"/>
        </w:rPr>
        <w:t>-ID</w:t>
      </w:r>
      <w:r w:rsidRPr="00653FE2">
        <w:rPr>
          <w:szCs w:val="16"/>
          <w:lang w:val="en-GB"/>
        </w:rPr>
        <w:tab/>
        <w:t>OPTIONAL,</w:t>
      </w:r>
    </w:p>
    <w:p w:rsidR="006A08E8" w:rsidRPr="00653FE2" w:rsidRDefault="006A08E8" w:rsidP="006A08E8">
      <w:pPr>
        <w:pStyle w:val="ASN1TABLEmiddle"/>
        <w:rPr>
          <w:szCs w:val="16"/>
          <w:lang w:val="en-GB"/>
        </w:rPr>
      </w:pPr>
      <w:r w:rsidRPr="00653FE2">
        <w:rPr>
          <w:szCs w:val="16"/>
          <w:lang w:val="en-GB"/>
        </w:rPr>
        <w:tab/>
        <w:t>ambr</w:t>
      </w:r>
      <w:r w:rsidR="00653FE2">
        <w:rPr>
          <w:szCs w:val="16"/>
          <w:lang w:val="en-GB"/>
        </w:rPr>
        <w:tab/>
      </w:r>
      <w:r w:rsidRPr="00653FE2">
        <w:rPr>
          <w:szCs w:val="16"/>
          <w:lang w:val="en-GB"/>
        </w:rPr>
        <w:tab/>
        <w:t>[3]</w:t>
      </w:r>
      <w:r w:rsidRPr="00653FE2">
        <w:rPr>
          <w:szCs w:val="16"/>
          <w:lang w:val="en-GB"/>
        </w:rPr>
        <w:tab/>
        <w:t>AMBR</w:t>
      </w:r>
      <w:r w:rsidR="00653FE2">
        <w:rPr>
          <w:szCs w:val="16"/>
          <w:lang w:val="en-GB"/>
        </w:rPr>
        <w:tab/>
      </w:r>
      <w:r w:rsidRPr="00653FE2">
        <w:rPr>
          <w:szCs w:val="16"/>
          <w:lang w:val="en-GB"/>
        </w:rPr>
        <w:t>OPTIONAL,</w:t>
      </w:r>
    </w:p>
    <w:p w:rsidR="006A08E8" w:rsidRPr="00653FE2" w:rsidRDefault="006A08E8" w:rsidP="006A08E8">
      <w:pPr>
        <w:pStyle w:val="ASN1TABLEmiddle"/>
        <w:rPr>
          <w:szCs w:val="16"/>
          <w:lang w:val="en-GB"/>
        </w:rPr>
      </w:pPr>
      <w:r w:rsidRPr="00653FE2">
        <w:rPr>
          <w:szCs w:val="16"/>
          <w:lang w:val="en-GB"/>
        </w:rPr>
        <w:tab/>
        <w:t>apn-ConfigurationProfile</w:t>
      </w:r>
      <w:r w:rsidRPr="00653FE2">
        <w:rPr>
          <w:szCs w:val="16"/>
          <w:lang w:val="en-GB"/>
        </w:rPr>
        <w:tab/>
        <w:t>[4]</w:t>
      </w:r>
      <w:r w:rsidRPr="00653FE2">
        <w:rPr>
          <w:szCs w:val="16"/>
          <w:lang w:val="en-GB"/>
        </w:rPr>
        <w:tab/>
        <w:t>APN-ConfigurationProfile</w:t>
      </w:r>
      <w:r w:rsidRPr="00653FE2">
        <w:rPr>
          <w:szCs w:val="16"/>
          <w:lang w:val="en-GB"/>
        </w:rPr>
        <w:tab/>
        <w:t>OPTIONAL,</w:t>
      </w:r>
    </w:p>
    <w:p w:rsidR="006A08E8" w:rsidRPr="00653FE2" w:rsidRDefault="006A08E8" w:rsidP="006A08E8">
      <w:pPr>
        <w:pStyle w:val="ASN1TABLEmiddle"/>
        <w:rPr>
          <w:szCs w:val="16"/>
          <w:lang w:val="en-GB"/>
        </w:rPr>
      </w:pPr>
      <w:r w:rsidRPr="00653FE2">
        <w:rPr>
          <w:szCs w:val="16"/>
          <w:lang w:val="en-GB"/>
        </w:rPr>
        <w:tab/>
        <w:t>stn-sr</w:t>
      </w:r>
      <w:r w:rsidR="00653FE2">
        <w:rPr>
          <w:szCs w:val="16"/>
          <w:lang w:val="en-GB"/>
        </w:rPr>
        <w:tab/>
      </w:r>
      <w:r w:rsidRPr="00653FE2">
        <w:rPr>
          <w:szCs w:val="16"/>
          <w:lang w:val="en-GB"/>
        </w:rPr>
        <w:t>[6]</w:t>
      </w:r>
      <w:r w:rsidRPr="00653FE2">
        <w:rPr>
          <w:szCs w:val="16"/>
          <w:lang w:val="en-GB"/>
        </w:rPr>
        <w:tab/>
        <w:t>ISDN-AddressString</w:t>
      </w:r>
      <w:r w:rsidRPr="00653FE2">
        <w:rPr>
          <w:szCs w:val="16"/>
          <w:lang w:val="en-GB"/>
        </w:rPr>
        <w:tab/>
        <w:t>OPTIONAL,</w:t>
      </w:r>
    </w:p>
    <w:p w:rsidR="006A08E8" w:rsidRPr="00653FE2" w:rsidRDefault="006A08E8" w:rsidP="006A08E8">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rsidR="00193F46" w:rsidRPr="00653FE2" w:rsidRDefault="006A08E8" w:rsidP="00193F46">
      <w:pPr>
        <w:pStyle w:val="ASN1TABLEmiddle"/>
        <w:rPr>
          <w:szCs w:val="16"/>
          <w:lang w:val="fr-FR" w:eastAsia="zh-CN"/>
        </w:rPr>
      </w:pPr>
      <w:r w:rsidRPr="00653FE2">
        <w:rPr>
          <w:szCs w:val="16"/>
          <w:lang w:val="fr-FR"/>
        </w:rPr>
        <w:tab/>
        <w:t>...</w:t>
      </w:r>
      <w:r w:rsidR="00193F46" w:rsidRPr="00653FE2">
        <w:rPr>
          <w:rFonts w:hint="eastAsia"/>
          <w:szCs w:val="16"/>
          <w:lang w:val="fr-FR" w:eastAsia="zh-CN"/>
        </w:rPr>
        <w:t>,</w:t>
      </w:r>
    </w:p>
    <w:p w:rsidR="00193F46" w:rsidRPr="00653FE2" w:rsidRDefault="00193F46" w:rsidP="00193F46">
      <w:pPr>
        <w:pStyle w:val="ASN1TABLEmiddle"/>
        <w:rPr>
          <w:szCs w:val="16"/>
          <w:lang w:val="en-GB" w:eastAsia="zh-CN"/>
        </w:rPr>
      </w:pPr>
      <w:r w:rsidRPr="00653FE2">
        <w:rPr>
          <w:rFonts w:hint="eastAsia"/>
          <w:szCs w:val="16"/>
          <w:lang w:val="fr-FR" w:eastAsia="zh-CN"/>
        </w:rPr>
        <w:tab/>
      </w:r>
      <w:r w:rsidRPr="00653FE2">
        <w:rPr>
          <w:rFonts w:hint="eastAsia"/>
          <w:lang w:val="en-GB" w:eastAsia="zh-CN"/>
        </w:rPr>
        <w:t>mps-</w:t>
      </w:r>
      <w:r w:rsidRPr="00653FE2">
        <w:rPr>
          <w:rFonts w:hint="eastAsia"/>
          <w:lang w:val="en-GB"/>
        </w:rPr>
        <w:t>CSPriority</w:t>
      </w:r>
      <w:r w:rsidRPr="00653FE2">
        <w:rPr>
          <w:szCs w:val="16"/>
          <w:lang w:val="en-GB"/>
        </w:rPr>
        <w:tab/>
        <w:t>[7]</w:t>
      </w:r>
      <w:r w:rsidRPr="00653FE2">
        <w:rPr>
          <w:szCs w:val="16"/>
          <w:lang w:val="en-GB"/>
        </w:rPr>
        <w:tab/>
        <w:t>NULL</w:t>
      </w:r>
      <w:r w:rsidR="00653FE2">
        <w:rPr>
          <w:szCs w:val="16"/>
          <w:lang w:val="en-GB"/>
        </w:rPr>
        <w:tab/>
      </w:r>
      <w:r w:rsidRPr="00653FE2">
        <w:rPr>
          <w:szCs w:val="16"/>
          <w:lang w:val="en-GB"/>
        </w:rPr>
        <w:t>OPTIONAL</w:t>
      </w:r>
      <w:r w:rsidRPr="00653FE2">
        <w:rPr>
          <w:rFonts w:hint="eastAsia"/>
          <w:szCs w:val="16"/>
          <w:lang w:val="en-GB" w:eastAsia="zh-CN"/>
        </w:rPr>
        <w:t>,</w:t>
      </w:r>
    </w:p>
    <w:p w:rsidR="006A74BF" w:rsidRPr="00653FE2" w:rsidRDefault="00193F46" w:rsidP="006A74BF">
      <w:pPr>
        <w:pStyle w:val="ASN1TABLEmiddle"/>
        <w:rPr>
          <w:szCs w:val="16"/>
          <w:lang w:val="en-GB" w:eastAsia="ja-JP"/>
        </w:rPr>
      </w:pPr>
      <w:r w:rsidRPr="00653FE2">
        <w:rPr>
          <w:rFonts w:hint="eastAsia"/>
          <w:szCs w:val="16"/>
          <w:lang w:val="en-GB" w:eastAsia="zh-CN"/>
        </w:rPr>
        <w:tab/>
      </w:r>
      <w:r w:rsidRPr="00653FE2">
        <w:rPr>
          <w:rFonts w:hint="eastAsia"/>
          <w:lang w:val="en-GB" w:eastAsia="zh-CN"/>
        </w:rPr>
        <w:t>mps-EP</w:t>
      </w:r>
      <w:r w:rsidRPr="00653FE2">
        <w:rPr>
          <w:rFonts w:hint="eastAsia"/>
          <w:lang w:val="en-GB"/>
        </w:rPr>
        <w:t>SPriority</w:t>
      </w:r>
      <w:r w:rsidRPr="00653FE2">
        <w:rPr>
          <w:szCs w:val="16"/>
          <w:lang w:val="en-GB"/>
        </w:rPr>
        <w:tab/>
        <w:t>[8]</w:t>
      </w:r>
      <w:r w:rsidRPr="00653FE2">
        <w:rPr>
          <w:szCs w:val="16"/>
          <w:lang w:val="en-GB"/>
        </w:rPr>
        <w:tab/>
        <w:t>NULL</w:t>
      </w:r>
      <w:r w:rsidR="00653FE2">
        <w:rPr>
          <w:szCs w:val="16"/>
          <w:lang w:val="en-GB"/>
        </w:rPr>
        <w:tab/>
      </w:r>
      <w:r w:rsidRPr="00653FE2">
        <w:rPr>
          <w:szCs w:val="16"/>
          <w:lang w:val="en-GB"/>
        </w:rPr>
        <w:t>OPTIONAL</w:t>
      </w:r>
      <w:r w:rsidR="006A74BF" w:rsidRPr="00653FE2">
        <w:rPr>
          <w:rFonts w:hint="eastAsia"/>
          <w:szCs w:val="16"/>
          <w:lang w:val="en-GB" w:eastAsia="ja-JP"/>
        </w:rPr>
        <w:t>,</w:t>
      </w:r>
    </w:p>
    <w:p w:rsidR="006A08E8" w:rsidRPr="00653FE2" w:rsidRDefault="006A74BF" w:rsidP="006A74BF">
      <w:pPr>
        <w:pStyle w:val="ASN1TABLEmiddle"/>
        <w:rPr>
          <w:szCs w:val="16"/>
          <w:lang w:val="en-GB"/>
        </w:rPr>
      </w:pPr>
      <w:r w:rsidRPr="00653FE2">
        <w:rPr>
          <w:rFonts w:hint="eastAsia"/>
          <w:szCs w:val="16"/>
          <w:lang w:val="en-GB"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sidR="00653FE2">
        <w:rPr>
          <w:rFonts w:hint="eastAsia"/>
          <w:lang w:val="en-US" w:eastAsia="ja-JP"/>
        </w:rPr>
        <w:tab/>
      </w:r>
      <w:r w:rsidRPr="00653FE2">
        <w:rPr>
          <w:szCs w:val="16"/>
          <w:lang w:val="en-GB"/>
        </w:rPr>
        <w:t>OPTIONAL</w:t>
      </w:r>
      <w:r w:rsidR="006A08E8" w:rsidRPr="00653FE2">
        <w:rPr>
          <w:szCs w:val="16"/>
          <w:lang w:val="en-GB"/>
        </w:rPr>
        <w:t xml:space="preserve"> }</w:t>
      </w:r>
    </w:p>
    <w:p w:rsidR="00193F46" w:rsidRPr="00653FE2" w:rsidRDefault="00193F46" w:rsidP="00193F46">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mps-CSPriority by its presence indicates that the UE is subscribed to the eMLPP in </w:t>
      </w:r>
    </w:p>
    <w:p w:rsidR="00193F46" w:rsidRPr="00653FE2" w:rsidRDefault="00193F46" w:rsidP="00193F46">
      <w:pPr>
        <w:pStyle w:val="ASN1TABLEmiddle"/>
        <w:ind w:left="480" w:hangingChars="300" w:hanging="480"/>
        <w:rPr>
          <w:i/>
          <w:iCs/>
          <w:lang w:val="en-GB" w:eastAsia="zh-CN"/>
        </w:rPr>
      </w:pPr>
      <w:r w:rsidRPr="00653FE2">
        <w:rPr>
          <w:rFonts w:hint="eastAsia"/>
          <w:i/>
          <w:iCs/>
          <w:lang w:val="en-GB" w:eastAsia="zh-CN"/>
        </w:rPr>
        <w:tab/>
        <w:t>-- the CS domain, referring to the 3GPP TS 29.272 [144] for details.</w:t>
      </w:r>
    </w:p>
    <w:p w:rsidR="00193F46" w:rsidRPr="00653FE2" w:rsidRDefault="00193F46" w:rsidP="00193F46">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mps-EPSPriority by its presence indicates that the UE is subscribed to the MPS in </w:t>
      </w:r>
    </w:p>
    <w:p w:rsidR="006A74BF" w:rsidRPr="00653FE2" w:rsidRDefault="00193F46" w:rsidP="006A74BF">
      <w:pPr>
        <w:pStyle w:val="ASN1TABLEmiddle"/>
        <w:rPr>
          <w:i/>
          <w:iCs/>
          <w:lang w:val="en-GB" w:eastAsia="ja-JP"/>
        </w:rPr>
      </w:pPr>
      <w:r w:rsidRPr="00653FE2">
        <w:rPr>
          <w:rFonts w:hint="eastAsia"/>
          <w:i/>
          <w:iCs/>
          <w:lang w:val="en-GB" w:eastAsia="zh-CN"/>
        </w:rPr>
        <w:tab/>
        <w:t>-- the EPS domain, referring to the 3GPP TS 29.272 [144] for details.</w:t>
      </w:r>
      <w:r w:rsidR="006A74BF" w:rsidRPr="00653FE2">
        <w:rPr>
          <w:rFonts w:hint="eastAsia"/>
          <w:i/>
          <w:iCs/>
          <w:lang w:val="en-GB" w:eastAsia="ja-JP"/>
        </w:rPr>
        <w:t xml:space="preserve"> </w:t>
      </w:r>
    </w:p>
    <w:p w:rsidR="006A74BF" w:rsidRPr="00653FE2" w:rsidRDefault="006A74BF" w:rsidP="006A74BF">
      <w:pPr>
        <w:pStyle w:val="ASN1TABLEmiddle"/>
        <w:ind w:firstLineChars="50" w:firstLine="80"/>
        <w:rPr>
          <w:i/>
          <w:iCs/>
          <w:lang w:val="en-GB" w:eastAsia="zh-CN"/>
        </w:rPr>
      </w:pPr>
      <w:r w:rsidRPr="00653FE2">
        <w:rPr>
          <w:i/>
          <w:iCs/>
          <w:lang w:val="en-GB" w:eastAsia="zh-CN"/>
        </w:rPr>
        <w:tab/>
      </w:r>
      <w:r w:rsidRPr="00653FE2">
        <w:rPr>
          <w:rFonts w:hint="eastAsia"/>
          <w:i/>
          <w:iCs/>
          <w:lang w:val="en-GB" w:eastAsia="zh-CN"/>
        </w:rPr>
        <w:t xml:space="preserve">--  </w:t>
      </w:r>
    </w:p>
    <w:p w:rsidR="006A74BF" w:rsidRPr="00653FE2" w:rsidRDefault="006A74BF" w:rsidP="006A74BF">
      <w:pPr>
        <w:pStyle w:val="ASN1TABLEmiddle"/>
        <w:ind w:firstLineChars="50" w:firstLine="80"/>
        <w:rPr>
          <w:i/>
          <w:iCs/>
          <w:lang w:val="en-GB" w:eastAsia="zh-CN"/>
        </w:rPr>
      </w:pPr>
      <w:r w:rsidRPr="00653FE2">
        <w:rPr>
          <w:rFonts w:hint="eastAsia"/>
          <w:i/>
          <w:iCs/>
          <w:lang w:val="en-GB" w:eastAsia="zh-CN"/>
        </w:rPr>
        <w:tab/>
        <w:t>-- subscribed-</w:t>
      </w:r>
      <w:r w:rsidRPr="00653FE2">
        <w:rPr>
          <w:i/>
          <w:iCs/>
          <w:lang w:val="en-GB" w:eastAsia="zh-CN"/>
        </w:rPr>
        <w:t>v</w:t>
      </w:r>
      <w:r w:rsidRPr="00653FE2">
        <w:rPr>
          <w:rFonts w:hint="eastAsia"/>
          <w:i/>
          <w:iCs/>
          <w:lang w:val="en-GB" w:eastAsia="zh-CN"/>
        </w:rPr>
        <w:t>srvcc</w:t>
      </w:r>
      <w:r w:rsidRPr="00653FE2">
        <w:rPr>
          <w:rFonts w:hint="eastAsia"/>
          <w:i/>
          <w:iCs/>
          <w:lang w:val="en-GB" w:eastAsia="ja-JP"/>
        </w:rPr>
        <w:t xml:space="preserve"> </w:t>
      </w:r>
      <w:r w:rsidRPr="00653FE2">
        <w:rPr>
          <w:rFonts w:hint="eastAsia"/>
          <w:i/>
          <w:iCs/>
          <w:lang w:val="en-GB" w:eastAsia="zh-CN"/>
        </w:rPr>
        <w:t xml:space="preserve">by its presence indicates that the UE is subscribed to the </w:t>
      </w:r>
      <w:r w:rsidRPr="00653FE2">
        <w:rPr>
          <w:rFonts w:hint="eastAsia"/>
          <w:i/>
          <w:iCs/>
          <w:lang w:val="en-GB" w:eastAsia="ja-JP"/>
        </w:rPr>
        <w:t xml:space="preserve">vSRVCC </w:t>
      </w:r>
      <w:r w:rsidRPr="00653FE2">
        <w:rPr>
          <w:rFonts w:hint="eastAsia"/>
          <w:i/>
          <w:iCs/>
          <w:lang w:val="en-GB" w:eastAsia="zh-CN"/>
        </w:rPr>
        <w:t xml:space="preserve">in </w:t>
      </w:r>
    </w:p>
    <w:p w:rsidR="00193F46" w:rsidRPr="00653FE2" w:rsidRDefault="006A74BF" w:rsidP="006A74BF">
      <w:pPr>
        <w:pStyle w:val="ASN1TABLEmiddle"/>
        <w:rPr>
          <w:szCs w:val="16"/>
          <w:lang w:val="en-GB"/>
        </w:rPr>
      </w:pPr>
      <w:r w:rsidRPr="00653FE2">
        <w:rPr>
          <w:rFonts w:hint="eastAsia"/>
          <w:i/>
          <w:iCs/>
          <w:lang w:val="en-GB" w:eastAsia="zh-CN"/>
        </w:rPr>
        <w:tab/>
        <w:t>-- the EPS domain, referring to the 3GPP TS 29.272 [144] for details.</w:t>
      </w:r>
    </w:p>
    <w:p w:rsidR="006A08E8" w:rsidRPr="00653FE2" w:rsidRDefault="006A08E8" w:rsidP="006A08E8">
      <w:pPr>
        <w:pStyle w:val="ASN1Source"/>
        <w:widowControl/>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APN-OI-Replacement </w:t>
      </w:r>
      <w:r w:rsidRPr="00653FE2">
        <w:rPr>
          <w:b w:val="0"/>
          <w:szCs w:val="16"/>
          <w:lang w:val="en-GB"/>
        </w:rPr>
        <w:t xml:space="preserve">::= </w:t>
      </w:r>
      <w:r w:rsidRPr="00653FE2">
        <w:rPr>
          <w:b w:val="0"/>
          <w:i/>
          <w:szCs w:val="16"/>
          <w:lang w:val="en-GB"/>
        </w:rPr>
        <w:t xml:space="preserve"> OCTET STRING (SIZE (9..100))</w:t>
      </w:r>
    </w:p>
    <w:p w:rsidR="006A08E8" w:rsidRPr="00653FE2" w:rsidRDefault="006A08E8" w:rsidP="006A08E8">
      <w:pPr>
        <w:pStyle w:val="ASN1TABLEmiddle"/>
        <w:widowControl/>
        <w:rPr>
          <w:szCs w:val="16"/>
          <w:lang w:val="en-GB"/>
        </w:rPr>
      </w:pPr>
      <w:r w:rsidRPr="00653FE2">
        <w:rPr>
          <w:i/>
          <w:szCs w:val="16"/>
          <w:lang w:val="en-GB"/>
        </w:rPr>
        <w:tab/>
        <w:t xml:space="preserve">-- Octets are coded as APN Operator Identifier according to TS 3GPP TS 23.003 [17] </w:t>
      </w:r>
    </w:p>
    <w:p w:rsidR="006A08E8" w:rsidRPr="00653FE2" w:rsidRDefault="006A08E8" w:rsidP="006A08E8">
      <w:pPr>
        <w:pStyle w:val="ASN1Source"/>
        <w:widowControl/>
        <w:rPr>
          <w:szCs w:val="16"/>
          <w:lang w:val="en-GB"/>
        </w:rPr>
      </w:pPr>
    </w:p>
    <w:p w:rsidR="006A08E8" w:rsidRPr="00653FE2" w:rsidRDefault="006A08E8" w:rsidP="003D4E27">
      <w:pPr>
        <w:pStyle w:val="ASN1TABLEbeginend"/>
        <w:rPr>
          <w:b w:val="0"/>
          <w:lang w:val="en-GB"/>
        </w:rPr>
      </w:pPr>
      <w:r w:rsidRPr="00653FE2">
        <w:rPr>
          <w:lang w:val="en-GB"/>
        </w:rPr>
        <w:t>RFSP</w:t>
      </w:r>
      <w:r w:rsidR="003D4E27" w:rsidRPr="00653FE2">
        <w:rPr>
          <w:lang w:val="en-GB"/>
        </w:rPr>
        <w:t>-ID</w:t>
      </w:r>
      <w:r w:rsidRPr="00653FE2">
        <w:rPr>
          <w:lang w:val="en-GB"/>
        </w:rPr>
        <w:t xml:space="preserve"> ::=  </w:t>
      </w:r>
      <w:r w:rsidRPr="00653FE2">
        <w:rPr>
          <w:b w:val="0"/>
          <w:lang w:val="en-GB"/>
        </w:rPr>
        <w:t>INTEGER</w:t>
      </w:r>
      <w:r w:rsidR="003D4E27" w:rsidRPr="00653FE2">
        <w:rPr>
          <w:b w:val="0"/>
          <w:lang w:val="en-GB"/>
        </w:rPr>
        <w:t xml:space="preserve"> (1..256)</w:t>
      </w:r>
    </w:p>
    <w:p w:rsidR="006A08E8" w:rsidRPr="00653FE2" w:rsidRDefault="006A08E8" w:rsidP="006A08E8">
      <w:pPr>
        <w:pStyle w:val="ASN1Source"/>
        <w:widowControl/>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APN-ConfigurationProfile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defaultContext</w:t>
      </w:r>
      <w:r w:rsidRPr="00653FE2">
        <w:rPr>
          <w:szCs w:val="16"/>
          <w:lang w:val="en-GB"/>
        </w:rPr>
        <w:tab/>
        <w:t>ContextId,</w:t>
      </w:r>
    </w:p>
    <w:p w:rsidR="006A08E8" w:rsidRPr="00653FE2" w:rsidRDefault="006A08E8" w:rsidP="006A08E8">
      <w:pPr>
        <w:pStyle w:val="ASN1TABLEmiddle"/>
        <w:widowControl/>
        <w:rPr>
          <w:szCs w:val="16"/>
          <w:lang w:val="en-GB"/>
        </w:rPr>
      </w:pPr>
      <w:r w:rsidRPr="00653FE2">
        <w:rPr>
          <w:szCs w:val="16"/>
          <w:lang w:val="en-GB"/>
        </w:rPr>
        <w:tab/>
        <w:t>completeDataListIncluded</w:t>
      </w:r>
      <w:r w:rsidRPr="00653FE2">
        <w:rPr>
          <w:szCs w:val="16"/>
          <w:lang w:val="en-GB"/>
        </w:rPr>
        <w:tab/>
        <w:t>NULL</w:t>
      </w:r>
      <w:r w:rsidR="00653FE2">
        <w:rPr>
          <w:szCs w:val="16"/>
          <w:lang w:val="en-GB"/>
        </w:rPr>
        <w:tab/>
      </w:r>
      <w:r w:rsidRPr="00653FE2">
        <w:rPr>
          <w:szCs w:val="16"/>
          <w:lang w:val="en-GB"/>
        </w:rPr>
        <w:tab/>
        <w:t>OPTIONAL,</w:t>
      </w:r>
    </w:p>
    <w:p w:rsidR="006A08E8" w:rsidRPr="00653FE2" w:rsidRDefault="00653FE2" w:rsidP="006A08E8">
      <w:pPr>
        <w:pStyle w:val="ASN1TABLEmiddle"/>
        <w:widowControl/>
        <w:rPr>
          <w:i/>
          <w:szCs w:val="16"/>
          <w:lang w:val="en-GB"/>
        </w:rPr>
      </w:pPr>
      <w:r>
        <w:rPr>
          <w:szCs w:val="16"/>
          <w:lang w:val="en-GB"/>
        </w:rPr>
        <w:tab/>
      </w:r>
      <w:r w:rsidR="006A08E8" w:rsidRPr="00653FE2">
        <w:rPr>
          <w:szCs w:val="16"/>
          <w:lang w:val="en-GB"/>
        </w:rPr>
        <w:t xml:space="preserve">-- </w:t>
      </w:r>
      <w:r w:rsidR="006A08E8" w:rsidRPr="00653FE2">
        <w:rPr>
          <w:i/>
          <w:szCs w:val="16"/>
          <w:lang w:val="en-GB"/>
        </w:rPr>
        <w:t>If segmentation is used, completeDataListIncluded may only be present in the</w:t>
      </w:r>
    </w:p>
    <w:p w:rsidR="006A08E8" w:rsidRPr="00653FE2" w:rsidRDefault="00653FE2" w:rsidP="006A08E8">
      <w:pPr>
        <w:pStyle w:val="ASN1TABLEmiddle"/>
        <w:widowControl/>
        <w:rPr>
          <w:i/>
          <w:szCs w:val="16"/>
          <w:lang w:val="en-GB"/>
        </w:rPr>
      </w:pPr>
      <w:r>
        <w:rPr>
          <w:i/>
          <w:szCs w:val="16"/>
          <w:lang w:val="en-GB"/>
        </w:rPr>
        <w:tab/>
      </w:r>
      <w:r w:rsidR="006A08E8" w:rsidRPr="00653FE2">
        <w:rPr>
          <w:i/>
          <w:szCs w:val="16"/>
          <w:lang w:val="en-GB"/>
        </w:rPr>
        <w:t>-- first segment of APN-ConfigurationProfile.</w:t>
      </w:r>
    </w:p>
    <w:p w:rsidR="006A08E8" w:rsidRPr="00653FE2" w:rsidRDefault="006A08E8" w:rsidP="006A08E8">
      <w:pPr>
        <w:pStyle w:val="ASN1TABLEmiddle"/>
        <w:widowControl/>
        <w:rPr>
          <w:szCs w:val="16"/>
          <w:lang w:val="fr-FR"/>
        </w:rPr>
      </w:pPr>
      <w:r w:rsidRPr="00653FE2">
        <w:rPr>
          <w:szCs w:val="16"/>
          <w:lang w:val="en-GB"/>
        </w:rPr>
        <w:tab/>
      </w:r>
      <w:r w:rsidRPr="00653FE2">
        <w:rPr>
          <w:szCs w:val="16"/>
          <w:lang w:val="fr-FR"/>
        </w:rPr>
        <w:t>epsDataList</w:t>
      </w:r>
      <w:r w:rsidRPr="00653FE2">
        <w:rPr>
          <w:szCs w:val="16"/>
          <w:lang w:val="fr-FR"/>
        </w:rPr>
        <w:tab/>
        <w:t>[1]</w:t>
      </w:r>
      <w:r w:rsidRPr="00653FE2">
        <w:rPr>
          <w:szCs w:val="16"/>
          <w:lang w:val="fr-FR"/>
        </w:rPr>
        <w:tab/>
        <w:t>EPS-DataList,</w:t>
      </w:r>
    </w:p>
    <w:p w:rsidR="006A08E8" w:rsidRPr="00653FE2" w:rsidRDefault="006A08E8" w:rsidP="006A08E8">
      <w:pPr>
        <w:pStyle w:val="ASN1TABLEmiddle"/>
        <w:widowControl/>
        <w:rPr>
          <w:szCs w:val="16"/>
          <w:lang w:val="fr-FR"/>
        </w:rPr>
      </w:pPr>
      <w:r w:rsidRPr="00653FE2">
        <w:rPr>
          <w:szCs w:val="16"/>
          <w:lang w:val="fr-FR"/>
        </w:rPr>
        <w:tab/>
        <w:t>extensionContainer</w:t>
      </w:r>
      <w:r w:rsidRPr="00653FE2">
        <w:rPr>
          <w:szCs w:val="16"/>
          <w:lang w:val="fr-FR"/>
        </w:rPr>
        <w:tab/>
        <w:t>[2]</w:t>
      </w:r>
      <w:r w:rsidR="000441B6" w:rsidRPr="00653FE2">
        <w:rPr>
          <w:szCs w:val="16"/>
          <w:lang w:val="fr-FR"/>
        </w:rPr>
        <w:tab/>
      </w:r>
      <w:r w:rsidRPr="00653FE2">
        <w:rPr>
          <w:szCs w:val="16"/>
          <w:lang w:val="fr-FR"/>
        </w:rPr>
        <w:t>ExtensionContainer</w:t>
      </w:r>
      <w:r w:rsidRPr="00653FE2">
        <w:rPr>
          <w:szCs w:val="16"/>
          <w:lang w:val="fr-FR"/>
        </w:rPr>
        <w:tab/>
        <w:t>OPTIONAL,</w:t>
      </w:r>
    </w:p>
    <w:p w:rsidR="000441B6" w:rsidRPr="00653FE2" w:rsidRDefault="006A08E8" w:rsidP="000441B6">
      <w:pPr>
        <w:pStyle w:val="ASN1TABLEmiddle"/>
        <w:widowControl/>
        <w:rPr>
          <w:szCs w:val="16"/>
          <w:lang w:val="en-GB"/>
        </w:rPr>
      </w:pPr>
      <w:r w:rsidRPr="00653FE2">
        <w:rPr>
          <w:szCs w:val="16"/>
          <w:lang w:val="fr-FR"/>
        </w:rPr>
        <w:tab/>
      </w:r>
      <w:r w:rsidRPr="00653FE2">
        <w:rPr>
          <w:szCs w:val="16"/>
          <w:lang w:val="en-GB"/>
        </w:rPr>
        <w:t>...</w:t>
      </w:r>
      <w:r w:rsidR="000441B6" w:rsidRPr="00653FE2">
        <w:rPr>
          <w:szCs w:val="16"/>
        </w:rPr>
        <w:t xml:space="preserve"> </w:t>
      </w:r>
      <w:r w:rsidR="000441B6" w:rsidRPr="00653FE2">
        <w:rPr>
          <w:szCs w:val="16"/>
          <w:lang w:val="en-GB"/>
        </w:rPr>
        <w:t>,</w:t>
      </w:r>
    </w:p>
    <w:p w:rsidR="000441B6" w:rsidRPr="00653FE2" w:rsidRDefault="000441B6" w:rsidP="000441B6">
      <w:pPr>
        <w:pStyle w:val="ASN1TABLEmiddle"/>
        <w:widowControl/>
        <w:rPr>
          <w:szCs w:val="16"/>
          <w:lang w:val="en-GB"/>
        </w:rPr>
      </w:pPr>
      <w:r w:rsidRPr="00653FE2">
        <w:rPr>
          <w:szCs w:val="16"/>
          <w:lang w:val="en-GB"/>
        </w:rPr>
        <w:tab/>
        <w:t>additionalDefaultContext</w:t>
      </w:r>
      <w:r w:rsidRPr="00653FE2">
        <w:rPr>
          <w:szCs w:val="16"/>
          <w:lang w:val="en-GB"/>
        </w:rPr>
        <w:tab/>
        <w:t>[3]</w:t>
      </w:r>
      <w:r w:rsidRPr="00653FE2">
        <w:rPr>
          <w:szCs w:val="16"/>
          <w:lang w:val="en-GB"/>
        </w:rPr>
        <w:tab/>
        <w:t>ContextId</w:t>
      </w:r>
      <w:r w:rsidR="00653FE2">
        <w:rPr>
          <w:szCs w:val="16"/>
          <w:lang w:val="en-GB"/>
        </w:rPr>
        <w:tab/>
      </w:r>
      <w:r w:rsidRPr="00653FE2">
        <w:rPr>
          <w:szCs w:val="16"/>
          <w:lang w:val="en-GB"/>
        </w:rPr>
        <w:t>OPTIONAL</w:t>
      </w:r>
    </w:p>
    <w:p w:rsidR="000441B6" w:rsidRPr="00653FE2" w:rsidRDefault="000441B6" w:rsidP="000441B6">
      <w:pPr>
        <w:pStyle w:val="ASN1TABLEmiddle"/>
        <w:widowControl/>
        <w:rPr>
          <w:i/>
          <w:iCs/>
          <w:lang w:val="en-GB" w:eastAsia="zh-CN"/>
        </w:rPr>
      </w:pPr>
      <w:r w:rsidRPr="00653FE2">
        <w:rPr>
          <w:i/>
          <w:iCs/>
          <w:lang w:val="en-GB"/>
        </w:rPr>
        <w:tab/>
        <w:t>--</w:t>
      </w:r>
      <w:r w:rsidRPr="00653FE2">
        <w:rPr>
          <w:i/>
          <w:iCs/>
          <w:lang w:val="en-GB"/>
        </w:rPr>
        <w:tab/>
        <w:t xml:space="preserve">for </w:t>
      </w:r>
      <w:r w:rsidRPr="00653FE2">
        <w:rPr>
          <w:i/>
          <w:iCs/>
          <w:lang w:val="en-GB" w:eastAsia="zh-CN"/>
        </w:rPr>
        <w:t>details</w:t>
      </w:r>
      <w:r w:rsidRPr="00653FE2">
        <w:rPr>
          <w:rFonts w:hint="eastAsia"/>
          <w:i/>
          <w:iCs/>
          <w:lang w:val="en-GB" w:eastAsia="zh-CN"/>
        </w:rPr>
        <w:t xml:space="preserve"> see the 3GPP TS 29.272 [144].</w:t>
      </w:r>
    </w:p>
    <w:p w:rsidR="006A08E8" w:rsidRPr="00653FE2" w:rsidRDefault="006A08E8" w:rsidP="000441B6">
      <w:pPr>
        <w:pStyle w:val="ASN1TABLEmiddle"/>
        <w:widowControl/>
        <w:rPr>
          <w:szCs w:val="16"/>
          <w:lang w:val="en-GB"/>
        </w:rPr>
      </w:pPr>
      <w:r w:rsidRPr="00653FE2">
        <w:rPr>
          <w:szCs w:val="16"/>
          <w:lang w:val="en-GB"/>
        </w:rPr>
        <w:t xml:space="preserve"> }</w:t>
      </w: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EPS-DataList </w:t>
      </w:r>
      <w:r w:rsidRPr="00653FE2">
        <w:rPr>
          <w:b w:val="0"/>
          <w:szCs w:val="16"/>
          <w:lang w:val="en-GB"/>
        </w:rPr>
        <w:t>::= SEQUENCE SIZE (1..maxNumOfAPN-Configurations) OF</w:t>
      </w:r>
    </w:p>
    <w:p w:rsidR="006A08E8" w:rsidRPr="00653FE2" w:rsidRDefault="00653FE2" w:rsidP="006A08E8">
      <w:pPr>
        <w:pStyle w:val="ASN1TABLEmiddle"/>
        <w:widowControl/>
        <w:rPr>
          <w:szCs w:val="16"/>
          <w:lang w:val="en-GB"/>
        </w:rPr>
      </w:pPr>
      <w:r>
        <w:rPr>
          <w:szCs w:val="16"/>
          <w:lang w:val="en-GB"/>
        </w:rPr>
        <w:tab/>
      </w:r>
      <w:r>
        <w:rPr>
          <w:szCs w:val="16"/>
          <w:lang w:val="en-GB"/>
        </w:rPr>
        <w:tab/>
      </w:r>
      <w:r w:rsidR="006A08E8" w:rsidRPr="00653FE2">
        <w:rPr>
          <w:szCs w:val="16"/>
          <w:lang w:val="en-GB"/>
        </w:rPr>
        <w:t>APN-Configuration</w:t>
      </w:r>
    </w:p>
    <w:p w:rsidR="006A08E8" w:rsidRPr="00653FE2" w:rsidRDefault="006A08E8" w:rsidP="006A08E8">
      <w:pPr>
        <w:pStyle w:val="ASN1Source"/>
        <w:widowControl/>
        <w:ind w:right="567"/>
        <w:rPr>
          <w:szCs w:val="16"/>
          <w:lang w:val="en-GB"/>
        </w:rPr>
      </w:pP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end"/>
        <w:widowControl/>
        <w:rPr>
          <w:b w:val="0"/>
          <w:szCs w:val="16"/>
          <w:lang w:val="en-GB"/>
        </w:rPr>
      </w:pPr>
      <w:r w:rsidRPr="00653FE2">
        <w:rPr>
          <w:szCs w:val="16"/>
          <w:lang w:val="en-GB"/>
        </w:rPr>
        <w:t xml:space="preserve">maxNumOfAPN-Configurations  </w:t>
      </w:r>
      <w:r w:rsidRPr="00653FE2">
        <w:rPr>
          <w:b w:val="0"/>
          <w:szCs w:val="16"/>
          <w:lang w:val="en-GB"/>
        </w:rPr>
        <w:t>INTEGER ::= 50</w:t>
      </w:r>
    </w:p>
    <w:p w:rsidR="006A08E8" w:rsidRPr="00653FE2" w:rsidRDefault="006A08E8" w:rsidP="006A08E8">
      <w:pPr>
        <w:pStyle w:val="ASN1Source"/>
        <w:widowControl/>
        <w:ind w:right="567"/>
        <w:rPr>
          <w:szCs w:val="16"/>
          <w:lang w:val="en-GB"/>
        </w:rPr>
      </w:pP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APN-Configuration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contextId</w:t>
      </w:r>
      <w:r w:rsidR="00653FE2">
        <w:rPr>
          <w:szCs w:val="16"/>
          <w:lang w:val="en-GB"/>
        </w:rPr>
        <w:tab/>
      </w:r>
      <w:r w:rsidRPr="00653FE2">
        <w:rPr>
          <w:szCs w:val="16"/>
          <w:lang w:val="en-GB"/>
        </w:rPr>
        <w:t>[0] ContextId,</w:t>
      </w:r>
    </w:p>
    <w:p w:rsidR="002D77E9" w:rsidRPr="00653FE2" w:rsidRDefault="002D77E9" w:rsidP="002D77E9">
      <w:pPr>
        <w:pStyle w:val="ASN1TABLEmiddle"/>
        <w:widowControl/>
        <w:rPr>
          <w:szCs w:val="16"/>
          <w:lang w:val="en-GB" w:eastAsia="ja-JP"/>
        </w:rPr>
      </w:pPr>
      <w:r w:rsidRPr="00653FE2">
        <w:rPr>
          <w:rFonts w:hint="eastAsia"/>
          <w:szCs w:val="16"/>
          <w:lang w:val="en-GB" w:eastAsia="ja-JP"/>
        </w:rPr>
        <w:tab/>
        <w:t>pdn-Type</w:t>
      </w:r>
      <w:r w:rsidR="00653FE2">
        <w:rPr>
          <w:rFonts w:hint="eastAsia"/>
          <w:szCs w:val="16"/>
          <w:lang w:val="en-GB" w:eastAsia="ja-JP"/>
        </w:rPr>
        <w:tab/>
      </w:r>
      <w:r w:rsidRPr="00653FE2">
        <w:rPr>
          <w:rFonts w:hint="eastAsia"/>
          <w:szCs w:val="16"/>
          <w:lang w:val="en-GB" w:eastAsia="ja-JP"/>
        </w:rPr>
        <w:t>[1] PDN-Typ</w:t>
      </w:r>
      <w:r w:rsidRPr="00653FE2">
        <w:rPr>
          <w:szCs w:val="16"/>
          <w:lang w:val="en-GB" w:eastAsia="ja-JP"/>
        </w:rPr>
        <w:t>e,</w:t>
      </w:r>
    </w:p>
    <w:p w:rsidR="006A08E8" w:rsidRPr="00653FE2" w:rsidRDefault="006A08E8" w:rsidP="002D77E9">
      <w:pPr>
        <w:pStyle w:val="ASN1TABLEmiddle"/>
        <w:widowControl/>
        <w:rPr>
          <w:szCs w:val="16"/>
          <w:lang w:val="en-GB"/>
        </w:rPr>
      </w:pPr>
      <w:r w:rsidRPr="00653FE2">
        <w:rPr>
          <w:szCs w:val="16"/>
          <w:lang w:val="en-GB"/>
        </w:rPr>
        <w:tab/>
        <w:t>servedPartyIP-</w:t>
      </w:r>
      <w:r w:rsidR="008F6FEE" w:rsidRPr="00653FE2">
        <w:rPr>
          <w:rFonts w:hint="eastAsia"/>
          <w:szCs w:val="16"/>
          <w:lang w:val="en-GB" w:eastAsia="ja-JP"/>
        </w:rPr>
        <w:t>IPv4-</w:t>
      </w:r>
      <w:r w:rsidRPr="00653FE2">
        <w:rPr>
          <w:szCs w:val="16"/>
          <w:lang w:val="en-GB"/>
        </w:rPr>
        <w:t>Address</w:t>
      </w:r>
      <w:r w:rsidRPr="00653FE2">
        <w:rPr>
          <w:szCs w:val="16"/>
          <w:lang w:val="en-GB"/>
        </w:rPr>
        <w:tab/>
        <w:t>[</w:t>
      </w:r>
      <w:r w:rsidR="002D77E9" w:rsidRPr="00653FE2">
        <w:rPr>
          <w:szCs w:val="16"/>
          <w:lang w:val="en-GB"/>
        </w:rPr>
        <w:t>2</w:t>
      </w:r>
      <w:r w:rsidRPr="00653FE2">
        <w:rPr>
          <w:szCs w:val="16"/>
          <w:lang w:val="en-GB"/>
        </w:rPr>
        <w:t>] PDP-Address</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apn</w:t>
      </w:r>
      <w:r w:rsidR="00653FE2">
        <w:rPr>
          <w:szCs w:val="16"/>
          <w:lang w:val="en-GB"/>
        </w:rPr>
        <w:tab/>
      </w:r>
      <w:r w:rsidRPr="00653FE2">
        <w:rPr>
          <w:szCs w:val="16"/>
          <w:lang w:val="en-GB"/>
        </w:rPr>
        <w:tab/>
        <w:t>[</w:t>
      </w:r>
      <w:r w:rsidR="002D77E9" w:rsidRPr="00653FE2">
        <w:rPr>
          <w:szCs w:val="16"/>
          <w:lang w:val="en-GB"/>
        </w:rPr>
        <w:t>3</w:t>
      </w:r>
      <w:r w:rsidRPr="00653FE2">
        <w:rPr>
          <w:szCs w:val="16"/>
          <w:lang w:val="en-GB"/>
        </w:rPr>
        <w:t>] APN,</w:t>
      </w:r>
    </w:p>
    <w:p w:rsidR="006A08E8" w:rsidRPr="00653FE2" w:rsidRDefault="006A08E8" w:rsidP="006A08E8">
      <w:pPr>
        <w:pStyle w:val="ASN1TABLEmiddle"/>
        <w:widowControl/>
        <w:rPr>
          <w:szCs w:val="16"/>
          <w:lang w:val="en-GB"/>
        </w:rPr>
      </w:pPr>
      <w:r w:rsidRPr="00653FE2">
        <w:rPr>
          <w:szCs w:val="16"/>
          <w:lang w:val="en-GB"/>
        </w:rPr>
        <w:tab/>
        <w:t>eps-qos-Subscribed</w:t>
      </w:r>
      <w:r w:rsidRPr="00653FE2">
        <w:rPr>
          <w:szCs w:val="16"/>
          <w:lang w:val="en-GB"/>
        </w:rPr>
        <w:tab/>
        <w:t>[</w:t>
      </w:r>
      <w:r w:rsidR="002D77E9" w:rsidRPr="00653FE2">
        <w:rPr>
          <w:szCs w:val="16"/>
          <w:lang w:val="en-GB"/>
        </w:rPr>
        <w:t>4</w:t>
      </w:r>
      <w:r w:rsidRPr="00653FE2">
        <w:rPr>
          <w:szCs w:val="16"/>
          <w:lang w:val="en-GB"/>
        </w:rPr>
        <w:t>] EPS-QoS-Subscribed,</w:t>
      </w:r>
    </w:p>
    <w:p w:rsidR="006A08E8" w:rsidRPr="00653FE2" w:rsidRDefault="006A08E8" w:rsidP="006A08E8">
      <w:pPr>
        <w:pStyle w:val="ASN1TABLEmiddle"/>
        <w:widowControl/>
        <w:rPr>
          <w:szCs w:val="16"/>
          <w:lang w:val="en-GB"/>
        </w:rPr>
      </w:pPr>
      <w:r w:rsidRPr="00653FE2">
        <w:rPr>
          <w:szCs w:val="16"/>
          <w:lang w:val="en-GB"/>
        </w:rPr>
        <w:tab/>
        <w:t>pdn-</w:t>
      </w:r>
      <w:r w:rsidR="00C03672" w:rsidRPr="00653FE2">
        <w:rPr>
          <w:szCs w:val="16"/>
          <w:lang w:val="en-GB"/>
        </w:rPr>
        <w:t>gw-Identity</w:t>
      </w:r>
      <w:r w:rsidR="00C03672" w:rsidRPr="00653FE2">
        <w:rPr>
          <w:szCs w:val="16"/>
          <w:lang w:val="en-GB"/>
        </w:rPr>
        <w:tab/>
        <w:t>[</w:t>
      </w:r>
      <w:r w:rsidR="002D77E9" w:rsidRPr="00653FE2">
        <w:rPr>
          <w:szCs w:val="16"/>
          <w:lang w:val="en-GB"/>
        </w:rPr>
        <w:t>5</w:t>
      </w:r>
      <w:r w:rsidR="00C03672" w:rsidRPr="00653FE2">
        <w:rPr>
          <w:szCs w:val="16"/>
          <w:lang w:val="en-GB"/>
        </w:rPr>
        <w:t>] PDN-GW-Identity</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pdn-gw-AllocationType</w:t>
      </w:r>
      <w:r w:rsidRPr="00653FE2">
        <w:rPr>
          <w:szCs w:val="16"/>
          <w:lang w:val="en-GB"/>
        </w:rPr>
        <w:tab/>
        <w:t>[</w:t>
      </w:r>
      <w:r w:rsidR="002D77E9" w:rsidRPr="00653FE2">
        <w:rPr>
          <w:szCs w:val="16"/>
          <w:lang w:val="en-GB"/>
        </w:rPr>
        <w:t>6</w:t>
      </w:r>
      <w:r w:rsidRPr="00653FE2">
        <w:rPr>
          <w:szCs w:val="16"/>
          <w:lang w:val="en-GB"/>
        </w:rPr>
        <w:t>] PDN-GW-AllocationType</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vplmnAddressAllowed</w:t>
      </w:r>
      <w:r w:rsidRPr="00653FE2">
        <w:rPr>
          <w:szCs w:val="16"/>
          <w:lang w:val="en-GB"/>
        </w:rPr>
        <w:tab/>
        <w:t>[</w:t>
      </w:r>
      <w:r w:rsidR="002D77E9" w:rsidRPr="00653FE2">
        <w:rPr>
          <w:szCs w:val="16"/>
          <w:lang w:val="en-GB"/>
        </w:rPr>
        <w:t>7</w:t>
      </w:r>
      <w:r w:rsidRPr="00653FE2">
        <w:rPr>
          <w:szCs w:val="16"/>
          <w:lang w:val="en-GB"/>
        </w:rPr>
        <w:t>] NULL</w:t>
      </w:r>
      <w:r w:rsidR="00653FE2">
        <w:rPr>
          <w:szCs w:val="16"/>
          <w:lang w:val="en-GB"/>
        </w:rPr>
        <w:tab/>
      </w:r>
      <w:r w:rsidRPr="00653FE2">
        <w:rPr>
          <w:szCs w:val="16"/>
          <w:lang w:val="en-GB"/>
        </w:rPr>
        <w:t>OPTIONAL,</w:t>
      </w:r>
    </w:p>
    <w:p w:rsidR="006A08E8" w:rsidRPr="00653FE2" w:rsidRDefault="006A08E8" w:rsidP="006A08E8">
      <w:pPr>
        <w:pStyle w:val="ASN1TABLEmiddle"/>
        <w:widowControl/>
        <w:rPr>
          <w:szCs w:val="16"/>
          <w:lang w:val="en-GB"/>
        </w:rPr>
      </w:pPr>
      <w:r w:rsidRPr="00653FE2">
        <w:rPr>
          <w:szCs w:val="16"/>
          <w:lang w:val="en-GB"/>
        </w:rPr>
        <w:tab/>
        <w:t>chargingCharacteristics</w:t>
      </w:r>
      <w:r w:rsidRPr="00653FE2">
        <w:rPr>
          <w:szCs w:val="16"/>
          <w:lang w:val="en-GB"/>
        </w:rPr>
        <w:tab/>
        <w:t>[</w:t>
      </w:r>
      <w:r w:rsidR="002D77E9" w:rsidRPr="00653FE2">
        <w:rPr>
          <w:szCs w:val="16"/>
          <w:lang w:val="en-GB"/>
        </w:rPr>
        <w:t>8</w:t>
      </w:r>
      <w:r w:rsidRPr="00653FE2">
        <w:rPr>
          <w:szCs w:val="16"/>
          <w:lang w:val="en-GB"/>
        </w:rPr>
        <w:t>] ChargingCharacteristics</w:t>
      </w:r>
      <w:r w:rsidRPr="00653FE2">
        <w:rPr>
          <w:szCs w:val="16"/>
          <w:lang w:val="en-GB"/>
        </w:rPr>
        <w:tab/>
        <w:t>OPTIONAL,</w:t>
      </w:r>
    </w:p>
    <w:p w:rsidR="00863F19" w:rsidRPr="00653FE2" w:rsidRDefault="00863F19" w:rsidP="00863F19">
      <w:pPr>
        <w:pStyle w:val="ASN1TABLEmiddle"/>
        <w:widowControl/>
        <w:rPr>
          <w:szCs w:val="16"/>
          <w:lang w:val="en-GB"/>
        </w:rPr>
      </w:pPr>
      <w:r w:rsidRPr="00653FE2">
        <w:rPr>
          <w:szCs w:val="16"/>
          <w:lang w:val="en-GB"/>
        </w:rPr>
        <w:tab/>
        <w:t>ambr</w:t>
      </w:r>
      <w:r w:rsidR="00653FE2">
        <w:rPr>
          <w:szCs w:val="16"/>
          <w:lang w:val="en-GB"/>
        </w:rPr>
        <w:tab/>
      </w:r>
      <w:r w:rsidRPr="00653FE2">
        <w:rPr>
          <w:szCs w:val="16"/>
          <w:lang w:val="en-GB"/>
        </w:rPr>
        <w:tab/>
        <w:t>[</w:t>
      </w:r>
      <w:r w:rsidR="002D77E9" w:rsidRPr="00653FE2">
        <w:rPr>
          <w:szCs w:val="16"/>
          <w:lang w:val="en-GB"/>
        </w:rPr>
        <w:t>9</w:t>
      </w:r>
      <w:r w:rsidRPr="00653FE2">
        <w:rPr>
          <w:szCs w:val="16"/>
          <w:lang w:val="en-GB"/>
        </w:rPr>
        <w:t>] AMBR</w:t>
      </w:r>
      <w:r w:rsidR="00653FE2">
        <w:rPr>
          <w:szCs w:val="16"/>
          <w:lang w:val="en-GB"/>
        </w:rPr>
        <w:tab/>
      </w:r>
      <w:r w:rsidRPr="00653FE2">
        <w:rPr>
          <w:szCs w:val="16"/>
          <w:lang w:val="en-GB"/>
        </w:rPr>
        <w:t>OPTIONAL,</w:t>
      </w:r>
    </w:p>
    <w:p w:rsidR="008F6FEE" w:rsidRPr="00653FE2" w:rsidRDefault="00DD4E97" w:rsidP="008F6FEE">
      <w:pPr>
        <w:pStyle w:val="ASN1TABLEmiddle"/>
        <w:widowControl/>
        <w:rPr>
          <w:szCs w:val="16"/>
          <w:lang w:val="en-GB" w:eastAsia="ja-JP"/>
        </w:rPr>
      </w:pPr>
      <w:r w:rsidRPr="00653FE2">
        <w:rPr>
          <w:rFonts w:hint="eastAsia"/>
          <w:szCs w:val="16"/>
          <w:lang w:val="en-GB" w:eastAsia="zh-CN"/>
        </w:rPr>
        <w:tab/>
        <w:t>s</w:t>
      </w:r>
      <w:r w:rsidRPr="00653FE2">
        <w:rPr>
          <w:rFonts w:hint="eastAsia"/>
          <w:szCs w:val="16"/>
          <w:lang w:val="en-GB"/>
        </w:rPr>
        <w:t>pecificAPNInfo</w:t>
      </w:r>
      <w:r w:rsidRPr="00653FE2">
        <w:rPr>
          <w:rFonts w:hint="eastAsia"/>
          <w:szCs w:val="16"/>
          <w:lang w:val="en-GB" w:eastAsia="zh-CN"/>
        </w:rPr>
        <w:t>List</w:t>
      </w:r>
      <w:r w:rsidRPr="00653FE2">
        <w:rPr>
          <w:rFonts w:hint="eastAsia"/>
          <w:szCs w:val="16"/>
          <w:lang w:val="en-GB" w:eastAsia="zh-CN"/>
        </w:rPr>
        <w:tab/>
      </w:r>
      <w:r w:rsidRPr="00653FE2">
        <w:rPr>
          <w:szCs w:val="16"/>
          <w:lang w:val="en-GB"/>
        </w:rPr>
        <w:t>[</w:t>
      </w:r>
      <w:r w:rsidR="002D77E9" w:rsidRPr="00653FE2">
        <w:rPr>
          <w:szCs w:val="16"/>
          <w:lang w:val="en-GB"/>
        </w:rPr>
        <w:t>10</w:t>
      </w:r>
      <w:r w:rsidRPr="00653FE2">
        <w:rPr>
          <w:szCs w:val="16"/>
          <w:lang w:val="en-GB"/>
        </w:rPr>
        <w:t xml:space="preserve">] </w:t>
      </w:r>
      <w:r w:rsidRPr="00653FE2">
        <w:rPr>
          <w:rFonts w:hint="eastAsia"/>
          <w:szCs w:val="16"/>
          <w:lang w:val="en-GB" w:eastAsia="zh-CN"/>
        </w:rPr>
        <w:t>SpecificAPNInfoList</w:t>
      </w:r>
      <w:r w:rsidRPr="00653FE2">
        <w:rPr>
          <w:szCs w:val="16"/>
          <w:lang w:val="en-GB"/>
        </w:rPr>
        <w:tab/>
        <w:t>OPTIONAL,</w:t>
      </w:r>
      <w:r w:rsidR="006A08E8" w:rsidRPr="00653FE2">
        <w:rPr>
          <w:szCs w:val="16"/>
          <w:lang w:val="en-GB"/>
        </w:rPr>
        <w:tab/>
        <w:t>extensionContainer</w:t>
      </w:r>
      <w:r w:rsidR="006A08E8" w:rsidRPr="00653FE2">
        <w:rPr>
          <w:szCs w:val="16"/>
          <w:lang w:val="en-GB"/>
        </w:rPr>
        <w:tab/>
        <w:t>[</w:t>
      </w:r>
      <w:r w:rsidRPr="00653FE2">
        <w:rPr>
          <w:szCs w:val="16"/>
          <w:lang w:val="en-GB"/>
        </w:rPr>
        <w:t>1</w:t>
      </w:r>
      <w:r w:rsidR="002D77E9" w:rsidRPr="00653FE2">
        <w:rPr>
          <w:szCs w:val="16"/>
          <w:lang w:val="en-GB"/>
        </w:rPr>
        <w:t>1</w:t>
      </w:r>
      <w:r w:rsidR="006A08E8" w:rsidRPr="00653FE2">
        <w:rPr>
          <w:szCs w:val="16"/>
          <w:lang w:val="en-GB"/>
        </w:rPr>
        <w:t>] ExtensionContainer</w:t>
      </w:r>
      <w:r w:rsidR="006A08E8" w:rsidRPr="00653FE2">
        <w:rPr>
          <w:szCs w:val="16"/>
          <w:lang w:val="en-GB"/>
        </w:rPr>
        <w:tab/>
        <w:t>OPTIONAL,</w:t>
      </w:r>
      <w:r w:rsidR="008F6FEE" w:rsidRPr="00653FE2">
        <w:rPr>
          <w:rFonts w:hint="eastAsia"/>
          <w:szCs w:val="16"/>
          <w:lang w:val="en-GB" w:eastAsia="ja-JP"/>
        </w:rPr>
        <w:t xml:space="preserve"> </w:t>
      </w:r>
    </w:p>
    <w:p w:rsidR="006A08E8" w:rsidRPr="00653FE2" w:rsidRDefault="008F6FEE" w:rsidP="008F6FEE">
      <w:pPr>
        <w:pStyle w:val="ASN1TABLEmiddle"/>
        <w:widowControl/>
        <w:rPr>
          <w:szCs w:val="16"/>
          <w:lang w:val="en-GB"/>
        </w:rPr>
      </w:pPr>
      <w:r w:rsidRPr="00653FE2">
        <w:rPr>
          <w:rFonts w:hint="eastAsia"/>
          <w:szCs w:val="16"/>
          <w:lang w:val="en-GB" w:eastAsia="ja-JP"/>
        </w:rPr>
        <w:tab/>
      </w:r>
      <w:r w:rsidRPr="00653FE2">
        <w:rPr>
          <w:szCs w:val="16"/>
          <w:lang w:val="en-GB"/>
        </w:rPr>
        <w:t>servedPartyIP-</w:t>
      </w:r>
      <w:r w:rsidRPr="00653FE2">
        <w:rPr>
          <w:rFonts w:hint="eastAsia"/>
          <w:szCs w:val="16"/>
          <w:lang w:val="en-GB" w:eastAsia="ja-JP"/>
        </w:rPr>
        <w:t>IPv6-</w:t>
      </w:r>
      <w:r w:rsidRPr="00653FE2">
        <w:rPr>
          <w:szCs w:val="16"/>
          <w:lang w:val="en-GB"/>
        </w:rPr>
        <w:t>Address</w:t>
      </w:r>
      <w:r w:rsidRPr="00653FE2">
        <w:rPr>
          <w:szCs w:val="16"/>
          <w:lang w:val="en-GB"/>
        </w:rPr>
        <w:tab/>
        <w:t>[</w:t>
      </w:r>
      <w:r w:rsidRPr="00653FE2">
        <w:rPr>
          <w:rFonts w:hint="eastAsia"/>
          <w:szCs w:val="16"/>
          <w:lang w:val="en-GB" w:eastAsia="ja-JP"/>
        </w:rPr>
        <w:t>12</w:t>
      </w:r>
      <w:r w:rsidRPr="00653FE2">
        <w:rPr>
          <w:szCs w:val="16"/>
          <w:lang w:val="en-GB"/>
        </w:rPr>
        <w:t>] PDP-Address</w:t>
      </w:r>
      <w:r w:rsidRPr="00653FE2">
        <w:rPr>
          <w:szCs w:val="16"/>
          <w:lang w:val="en-GB"/>
        </w:rPr>
        <w:tab/>
        <w:t>OPTIONAL,</w:t>
      </w:r>
    </w:p>
    <w:p w:rsidR="00F1695E" w:rsidRPr="00653FE2" w:rsidRDefault="006A08E8" w:rsidP="006A08E8">
      <w:pPr>
        <w:pStyle w:val="ASN1TABLEmiddle"/>
        <w:widowControl/>
        <w:rPr>
          <w:szCs w:val="16"/>
          <w:lang w:val="fr-FR"/>
        </w:rPr>
      </w:pPr>
      <w:r w:rsidRPr="00653FE2">
        <w:rPr>
          <w:szCs w:val="16"/>
          <w:lang w:val="en-GB"/>
        </w:rPr>
        <w:tab/>
      </w:r>
      <w:r w:rsidRPr="00653FE2">
        <w:rPr>
          <w:szCs w:val="16"/>
          <w:lang w:val="fr-FR"/>
        </w:rPr>
        <w:t>...</w:t>
      </w:r>
      <w:r w:rsidR="00F1695E" w:rsidRPr="00653FE2">
        <w:rPr>
          <w:szCs w:val="16"/>
          <w:lang w:val="fr-FR"/>
        </w:rPr>
        <w:t>,</w:t>
      </w:r>
    </w:p>
    <w:p w:rsidR="00F1695E" w:rsidRPr="00653FE2" w:rsidRDefault="00F1695E" w:rsidP="006A08E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r w:rsidR="007B1F92" w:rsidRPr="00653FE2">
        <w:rPr>
          <w:szCs w:val="16"/>
          <w:lang w:val="fr-FR"/>
        </w:rPr>
        <w:t>,</w:t>
      </w:r>
    </w:p>
    <w:p w:rsidR="007B1F92" w:rsidRPr="00653FE2" w:rsidRDefault="00F1695E" w:rsidP="007B1F92">
      <w:pPr>
        <w:pStyle w:val="ASN1TABLEmiddle"/>
        <w:widowControl/>
        <w:rPr>
          <w:i/>
          <w:iCs/>
          <w:lang w:val="en-GB" w:eastAsia="zh-CN"/>
        </w:rPr>
      </w:pPr>
      <w:r w:rsidRPr="00653FE2">
        <w:rPr>
          <w:szCs w:val="16"/>
          <w:lang w:val="fr-FR"/>
        </w:rPr>
        <w:tab/>
      </w:r>
      <w:r w:rsidRPr="00653FE2">
        <w:rPr>
          <w:szCs w:val="16"/>
          <w:lang w:val="en-GB"/>
        </w:rPr>
        <w:t>--</w:t>
      </w:r>
      <w:r w:rsidRPr="00653FE2">
        <w:rPr>
          <w:rFonts w:hint="eastAsia"/>
          <w:i/>
          <w:iCs/>
          <w:lang w:val="en-GB" w:eastAsia="zh-CN"/>
        </w:rPr>
        <w:t xml:space="preserve"> this apn-oi-Replacement</w:t>
      </w:r>
      <w:r w:rsidRPr="00653FE2">
        <w:rPr>
          <w:i/>
          <w:iCs/>
          <w:lang w:val="en-GB"/>
        </w:rPr>
        <w:t xml:space="preserve"> </w:t>
      </w:r>
      <w:r w:rsidRPr="00653FE2">
        <w:rPr>
          <w:rFonts w:hint="eastAsia"/>
          <w:i/>
          <w:iCs/>
          <w:lang w:val="en-GB" w:eastAsia="zh-CN"/>
        </w:rPr>
        <w:t>refers to the APN level apn-oi-Replacement.</w:t>
      </w:r>
    </w:p>
    <w:p w:rsidR="00464112" w:rsidRPr="00653FE2" w:rsidRDefault="007B1F92" w:rsidP="00464112">
      <w:pPr>
        <w:pStyle w:val="ASN1TABLEmiddle"/>
        <w:widowControl/>
        <w:rPr>
          <w:szCs w:val="16"/>
          <w:lang w:val="en-GB" w:eastAsia="zh-CN"/>
        </w:rPr>
      </w:pPr>
      <w:r w:rsidRPr="00653FE2">
        <w:rPr>
          <w:szCs w:val="16"/>
          <w:lang w:val="en-GB"/>
        </w:rPr>
        <w:tab/>
        <w:t>sipto-Permission</w:t>
      </w:r>
      <w:r w:rsidRPr="00653FE2">
        <w:rPr>
          <w:szCs w:val="16"/>
          <w:lang w:val="en-GB"/>
        </w:rPr>
        <w:tab/>
        <w:t>[14] SIPTO-Permission</w:t>
      </w:r>
      <w:r w:rsidRPr="00653FE2">
        <w:rPr>
          <w:szCs w:val="16"/>
          <w:lang w:val="en-GB"/>
        </w:rPr>
        <w:tab/>
        <w:t>OPTIONAL</w:t>
      </w:r>
      <w:r w:rsidR="00464112" w:rsidRPr="00653FE2">
        <w:rPr>
          <w:rFonts w:hint="eastAsia"/>
          <w:szCs w:val="16"/>
          <w:lang w:val="en-GB" w:eastAsia="zh-CN"/>
        </w:rPr>
        <w:t>,</w:t>
      </w:r>
    </w:p>
    <w:p w:rsidR="00950207" w:rsidRPr="00653FE2" w:rsidRDefault="00464112" w:rsidP="00950207">
      <w:pPr>
        <w:pStyle w:val="ASN1TABLEmiddle"/>
        <w:widowControl/>
        <w:rPr>
          <w:szCs w:val="16"/>
          <w:lang w:val="en-GB"/>
        </w:rPr>
      </w:pPr>
      <w:r w:rsidRPr="00653FE2">
        <w:rPr>
          <w:rFonts w:hint="eastAsia"/>
          <w:szCs w:val="16"/>
          <w:lang w:val="en-GB" w:eastAsia="zh-CN"/>
        </w:rPr>
        <w:tab/>
      </w:r>
      <w:r w:rsidRPr="00653FE2">
        <w:rPr>
          <w:rFonts w:hint="eastAsia"/>
          <w:szCs w:val="16"/>
          <w:lang w:val="en-GB"/>
        </w:rPr>
        <w:t>lipa-Permission</w:t>
      </w:r>
      <w:r w:rsidRPr="00653FE2">
        <w:rPr>
          <w:szCs w:val="16"/>
          <w:lang w:val="en-GB"/>
        </w:rPr>
        <w:tab/>
        <w:t xml:space="preserve">[15] </w:t>
      </w:r>
      <w:r w:rsidRPr="00653FE2">
        <w:rPr>
          <w:rFonts w:hint="eastAsia"/>
          <w:szCs w:val="16"/>
          <w:lang w:val="en-GB" w:eastAsia="zh-CN"/>
        </w:rPr>
        <w:t>LIPA</w:t>
      </w:r>
      <w:r w:rsidRPr="00653FE2">
        <w:rPr>
          <w:szCs w:val="16"/>
          <w:lang w:val="en-GB"/>
        </w:rPr>
        <w:t>-</w:t>
      </w:r>
      <w:r w:rsidRPr="00653FE2">
        <w:rPr>
          <w:rFonts w:hint="eastAsia"/>
          <w:szCs w:val="16"/>
          <w:lang w:val="en-GB" w:eastAsia="zh-CN"/>
        </w:rPr>
        <w:t>Permission</w:t>
      </w:r>
      <w:r w:rsidRPr="00653FE2">
        <w:rPr>
          <w:szCs w:val="16"/>
          <w:lang w:val="en-GB"/>
        </w:rPr>
        <w:tab/>
        <w:t>OPTIONAL</w:t>
      </w:r>
      <w:r w:rsidR="00950207" w:rsidRPr="00653FE2">
        <w:rPr>
          <w:szCs w:val="16"/>
          <w:lang w:val="en-GB"/>
        </w:rPr>
        <w:t>,</w:t>
      </w:r>
    </w:p>
    <w:p w:rsidR="009D6B79" w:rsidRPr="00653FE2" w:rsidRDefault="00950207" w:rsidP="009D6B79">
      <w:pPr>
        <w:pStyle w:val="ASN1TABLEmiddle"/>
        <w:widowControl/>
        <w:rPr>
          <w:szCs w:val="16"/>
          <w:lang w:val="en-GB"/>
        </w:rPr>
      </w:pPr>
      <w:r w:rsidRPr="00653FE2">
        <w:rPr>
          <w:rFonts w:hint="eastAsia"/>
          <w:szCs w:val="16"/>
          <w:lang w:val="en-GB" w:eastAsia="zh-CN"/>
        </w:rPr>
        <w:tab/>
      </w:r>
      <w:r w:rsidRPr="00653FE2">
        <w:rPr>
          <w:szCs w:val="16"/>
          <w:lang w:val="en-US" w:eastAsia="zh-CN"/>
        </w:rPr>
        <w:t>restoration-Priority</w:t>
      </w:r>
      <w:r w:rsidRPr="00653FE2">
        <w:rPr>
          <w:szCs w:val="16"/>
          <w:lang w:val="en-US" w:eastAsia="zh-CN"/>
        </w:rPr>
        <w:tab/>
        <w:t>[16]</w:t>
      </w:r>
      <w:r w:rsidR="009D6B79" w:rsidRPr="00653FE2">
        <w:rPr>
          <w:szCs w:val="16"/>
          <w:lang w:val="en-US" w:eastAsia="zh-CN"/>
        </w:rPr>
        <w:t xml:space="preserve"> </w:t>
      </w:r>
      <w:r w:rsidRPr="00653FE2">
        <w:rPr>
          <w:szCs w:val="16"/>
          <w:lang w:val="en-US" w:eastAsia="zh-CN"/>
        </w:rPr>
        <w:t>Restoration-Priority</w:t>
      </w:r>
      <w:r w:rsidRPr="00653FE2">
        <w:rPr>
          <w:szCs w:val="16"/>
          <w:lang w:val="en-US" w:eastAsia="zh-CN"/>
        </w:rPr>
        <w:tab/>
        <w:t>OPTIONAL</w:t>
      </w:r>
      <w:r w:rsidR="009D6B79" w:rsidRPr="00653FE2">
        <w:rPr>
          <w:szCs w:val="16"/>
          <w:lang w:val="en-GB"/>
        </w:rPr>
        <w:t>,</w:t>
      </w:r>
    </w:p>
    <w:p w:rsidR="00D103CF" w:rsidRPr="00653FE2" w:rsidRDefault="009D6B79" w:rsidP="00D103CF">
      <w:pPr>
        <w:pStyle w:val="ASN1TABLEmiddle"/>
        <w:widowControl/>
        <w:rPr>
          <w:szCs w:val="16"/>
          <w:lang w:val="en-GB"/>
        </w:rPr>
      </w:pPr>
      <w:r w:rsidRPr="00653FE2">
        <w:rPr>
          <w:szCs w:val="16"/>
          <w:lang w:val="en-GB"/>
        </w:rPr>
        <w:tab/>
        <w:t>sipto-local-network-Permission</w:t>
      </w:r>
      <w:r w:rsidRPr="00653FE2">
        <w:rPr>
          <w:szCs w:val="16"/>
          <w:lang w:val="en-GB"/>
        </w:rPr>
        <w:tab/>
        <w:t>[17] SIPTO-Local-Network-Permission</w:t>
      </w:r>
      <w:r w:rsidRPr="00653FE2">
        <w:rPr>
          <w:szCs w:val="16"/>
          <w:lang w:val="en-GB"/>
        </w:rPr>
        <w:tab/>
        <w:t>OPTIONAL</w:t>
      </w:r>
      <w:r w:rsidR="00D103CF" w:rsidRPr="00653FE2">
        <w:rPr>
          <w:szCs w:val="16"/>
          <w:lang w:val="en-GB"/>
        </w:rPr>
        <w:t>,</w:t>
      </w:r>
    </w:p>
    <w:p w:rsidR="000441B6" w:rsidRPr="00653FE2" w:rsidRDefault="00D103CF" w:rsidP="000441B6">
      <w:pPr>
        <w:pStyle w:val="ASN1TABLEmiddle"/>
        <w:widowControl/>
        <w:rPr>
          <w:szCs w:val="16"/>
          <w:lang w:val="en-GB"/>
        </w:rPr>
      </w:pPr>
      <w:r w:rsidRPr="00653FE2">
        <w:rPr>
          <w:rFonts w:hint="eastAsia"/>
          <w:szCs w:val="16"/>
          <w:lang w:val="en-GB" w:eastAsia="zh-CN"/>
        </w:rPr>
        <w:tab/>
      </w:r>
      <w:r w:rsidRPr="00653FE2">
        <w:rPr>
          <w:szCs w:val="16"/>
          <w:lang w:val="en-GB"/>
        </w:rPr>
        <w:t>wlan</w:t>
      </w:r>
      <w:r w:rsidRPr="00653FE2">
        <w:rPr>
          <w:rFonts w:hint="eastAsia"/>
          <w:szCs w:val="16"/>
          <w:lang w:val="en-GB"/>
        </w:rPr>
        <w:t>-</w:t>
      </w:r>
      <w:r w:rsidRPr="00653FE2">
        <w:rPr>
          <w:szCs w:val="16"/>
          <w:lang w:val="en-GB"/>
        </w:rPr>
        <w:t>offloadability</w:t>
      </w:r>
      <w:r w:rsidRPr="00653FE2">
        <w:rPr>
          <w:szCs w:val="16"/>
          <w:lang w:val="en-GB"/>
        </w:rPr>
        <w:tab/>
        <w:t xml:space="preserve">[18] </w:t>
      </w:r>
      <w:r w:rsidRPr="00653FE2">
        <w:rPr>
          <w:szCs w:val="16"/>
          <w:lang w:val="en-GB" w:eastAsia="zh-CN"/>
        </w:rPr>
        <w:t>WLAN</w:t>
      </w:r>
      <w:r w:rsidRPr="00653FE2">
        <w:rPr>
          <w:szCs w:val="16"/>
          <w:lang w:val="en-GB"/>
        </w:rPr>
        <w:t>-</w:t>
      </w:r>
      <w:r w:rsidRPr="00653FE2">
        <w:rPr>
          <w:szCs w:val="16"/>
          <w:lang w:val="en-GB" w:eastAsia="zh-CN"/>
        </w:rPr>
        <w:t>Offloadability</w:t>
      </w:r>
      <w:r w:rsidRPr="00653FE2">
        <w:rPr>
          <w:szCs w:val="16"/>
          <w:lang w:val="en-GB"/>
        </w:rPr>
        <w:tab/>
        <w:t>OPTIONAL</w:t>
      </w:r>
      <w:r w:rsidR="000441B6" w:rsidRPr="00653FE2">
        <w:rPr>
          <w:szCs w:val="16"/>
          <w:lang w:val="en-GB"/>
        </w:rPr>
        <w:t>,</w:t>
      </w:r>
    </w:p>
    <w:p w:rsidR="000441B6" w:rsidRPr="00653FE2" w:rsidRDefault="000441B6" w:rsidP="000441B6">
      <w:pPr>
        <w:pStyle w:val="ASN1TABLEmiddle"/>
        <w:widowControl/>
        <w:rPr>
          <w:szCs w:val="16"/>
          <w:lang w:val="en-GB"/>
        </w:rPr>
      </w:pPr>
      <w:r w:rsidRPr="00653FE2">
        <w:rPr>
          <w:szCs w:val="16"/>
          <w:lang w:val="en-GB"/>
        </w:rPr>
        <w:tab/>
        <w:t>non-IP-PDN-Type-Indicator</w:t>
      </w:r>
      <w:r w:rsidRPr="00653FE2">
        <w:rPr>
          <w:szCs w:val="16"/>
          <w:lang w:val="en-GB"/>
        </w:rPr>
        <w:tab/>
        <w:t>[19]</w:t>
      </w:r>
      <w:r w:rsidRPr="00653FE2">
        <w:rPr>
          <w:szCs w:val="16"/>
          <w:lang w:val="en-GB"/>
        </w:rPr>
        <w:tab/>
        <w:t>NULL</w:t>
      </w:r>
      <w:r w:rsidR="00653FE2">
        <w:rPr>
          <w:szCs w:val="16"/>
          <w:lang w:val="en-GB"/>
        </w:rPr>
        <w:tab/>
      </w:r>
      <w:r w:rsidRPr="00653FE2">
        <w:rPr>
          <w:szCs w:val="16"/>
          <w:lang w:val="en-GB"/>
        </w:rPr>
        <w:t>OPTIONAL,</w:t>
      </w:r>
    </w:p>
    <w:p w:rsidR="000441B6" w:rsidRPr="00653FE2" w:rsidRDefault="000441B6" w:rsidP="000441B6">
      <w:pPr>
        <w:pStyle w:val="ASN1TABLEmiddle"/>
        <w:widowControl/>
        <w:rPr>
          <w:szCs w:val="16"/>
          <w:lang w:val="en-GB"/>
        </w:rPr>
      </w:pPr>
      <w:r w:rsidRPr="00653FE2">
        <w:rPr>
          <w:szCs w:val="16"/>
          <w:lang w:val="en-GB"/>
        </w:rPr>
        <w:tab/>
        <w:t>nIDD-Mechanism</w:t>
      </w:r>
      <w:r w:rsidRPr="00653FE2">
        <w:rPr>
          <w:szCs w:val="16"/>
          <w:lang w:val="en-GB"/>
        </w:rPr>
        <w:tab/>
        <w:t>[20]</w:t>
      </w:r>
      <w:r w:rsidRPr="00653FE2">
        <w:rPr>
          <w:szCs w:val="16"/>
          <w:lang w:val="en-GB"/>
        </w:rPr>
        <w:tab/>
        <w:t>NIDD-Mechanism</w:t>
      </w:r>
      <w:r w:rsidRPr="00653FE2">
        <w:rPr>
          <w:szCs w:val="16"/>
          <w:lang w:val="en-GB"/>
        </w:rPr>
        <w:tab/>
        <w:t>OPTIONAL,</w:t>
      </w:r>
    </w:p>
    <w:p w:rsidR="005F62C8" w:rsidRPr="00653FE2" w:rsidRDefault="000441B6" w:rsidP="005F62C8">
      <w:pPr>
        <w:pStyle w:val="ASN1TABLEmiddle"/>
        <w:widowControl/>
        <w:rPr>
          <w:szCs w:val="16"/>
          <w:lang w:val="en-GB"/>
        </w:rPr>
      </w:pPr>
      <w:r w:rsidRPr="00653FE2">
        <w:rPr>
          <w:szCs w:val="16"/>
          <w:lang w:val="en-GB"/>
        </w:rPr>
        <w:tab/>
        <w:t>sCEF-ID</w:t>
      </w:r>
      <w:r w:rsidR="00653FE2">
        <w:rPr>
          <w:szCs w:val="16"/>
          <w:lang w:val="en-GB"/>
        </w:rPr>
        <w:tab/>
      </w:r>
      <w:r w:rsidRPr="00653FE2">
        <w:rPr>
          <w:szCs w:val="16"/>
          <w:lang w:val="en-GB"/>
        </w:rPr>
        <w:t>[21]</w:t>
      </w:r>
      <w:r w:rsidRPr="00653FE2">
        <w:rPr>
          <w:szCs w:val="16"/>
          <w:lang w:val="en-GB"/>
        </w:rPr>
        <w:tab/>
        <w:t>FQDN</w:t>
      </w:r>
      <w:r w:rsidR="00653FE2">
        <w:rPr>
          <w:szCs w:val="16"/>
          <w:lang w:val="en-GB"/>
        </w:rPr>
        <w:tab/>
      </w:r>
      <w:r w:rsidRPr="00653FE2">
        <w:rPr>
          <w:szCs w:val="16"/>
          <w:lang w:val="en-GB"/>
        </w:rPr>
        <w:t>OPTIONAL</w:t>
      </w:r>
      <w:r w:rsidR="005F62C8" w:rsidRPr="00653FE2">
        <w:rPr>
          <w:szCs w:val="16"/>
          <w:lang w:val="en-GB"/>
        </w:rPr>
        <w:t>,</w:t>
      </w:r>
    </w:p>
    <w:p w:rsidR="005F62C8" w:rsidRPr="00653FE2" w:rsidRDefault="005F62C8" w:rsidP="005F62C8">
      <w:pPr>
        <w:pStyle w:val="ASN1TABLEmiddle"/>
        <w:widowControl/>
        <w:rPr>
          <w:szCs w:val="16"/>
          <w:lang w:val="en-GB"/>
        </w:rPr>
      </w:pPr>
      <w:r w:rsidRPr="00653FE2">
        <w:rPr>
          <w:szCs w:val="16"/>
          <w:lang w:val="en-GB"/>
        </w:rPr>
        <w:tab/>
        <w:t>pdn-ConnectionContinuity</w:t>
      </w:r>
      <w:r w:rsidRPr="00653FE2">
        <w:rPr>
          <w:szCs w:val="16"/>
          <w:lang w:val="en-GB"/>
        </w:rPr>
        <w:tab/>
        <w:t>[22]</w:t>
      </w:r>
      <w:r w:rsidRPr="00653FE2">
        <w:rPr>
          <w:szCs w:val="16"/>
          <w:lang w:val="en-GB"/>
        </w:rPr>
        <w:tab/>
        <w:t>PDN-ConnectionContinuity</w:t>
      </w:r>
      <w:r w:rsidRPr="00653FE2">
        <w:rPr>
          <w:szCs w:val="16"/>
          <w:lang w:val="en-GB"/>
        </w:rPr>
        <w:tab/>
        <w:t>OPTIONAL</w:t>
      </w:r>
    </w:p>
    <w:p w:rsidR="005F62C8" w:rsidRPr="00653FE2" w:rsidRDefault="005F62C8" w:rsidP="005F62C8">
      <w:pPr>
        <w:pStyle w:val="ASN1TABLEmiddle"/>
        <w:widowControl/>
        <w:rPr>
          <w:szCs w:val="16"/>
          <w:lang w:val="en-GB"/>
        </w:rPr>
      </w:pPr>
      <w:r w:rsidRPr="00653FE2">
        <w:rPr>
          <w:szCs w:val="16"/>
          <w:lang w:val="en-GB"/>
        </w:rPr>
        <w:tab/>
        <w:t>-- absence of pdn-ConnectionContinuity indicates that the handling is left to</w:t>
      </w:r>
    </w:p>
    <w:p w:rsidR="00F1695E" w:rsidRPr="00653FE2" w:rsidRDefault="005F62C8" w:rsidP="005F62C8">
      <w:pPr>
        <w:pStyle w:val="ASN1TABLEmiddle"/>
        <w:widowControl/>
        <w:rPr>
          <w:i/>
          <w:iCs/>
          <w:lang w:val="en-GB" w:eastAsia="zh-CN"/>
        </w:rPr>
      </w:pPr>
      <w:r w:rsidRPr="00653FE2">
        <w:rPr>
          <w:szCs w:val="16"/>
          <w:lang w:val="en-GB"/>
        </w:rPr>
        <w:tab/>
        <w:t>-- local VPLMN policy</w:t>
      </w:r>
    </w:p>
    <w:p w:rsidR="006A08E8" w:rsidRPr="00653FE2" w:rsidRDefault="006A08E8" w:rsidP="006A08E8">
      <w:pPr>
        <w:pStyle w:val="ASN1TABLEmiddle"/>
        <w:widowControl/>
        <w:rPr>
          <w:szCs w:val="16"/>
          <w:lang w:val="en-GB"/>
        </w:rPr>
      </w:pPr>
      <w:r w:rsidRPr="00653FE2">
        <w:rPr>
          <w:szCs w:val="16"/>
          <w:lang w:val="en-GB"/>
        </w:rPr>
        <w:t xml:space="preserve"> }</w:t>
      </w:r>
    </w:p>
    <w:p w:rsidR="005F62C8" w:rsidRPr="00653FE2" w:rsidRDefault="005F62C8" w:rsidP="005F62C8">
      <w:pPr>
        <w:pStyle w:val="ASN1Source"/>
        <w:widowControl/>
        <w:ind w:right="567"/>
        <w:rPr>
          <w:szCs w:val="16"/>
          <w:lang w:val="en-GB"/>
        </w:rPr>
      </w:pPr>
    </w:p>
    <w:p w:rsidR="005F62C8" w:rsidRPr="00653FE2" w:rsidRDefault="005F62C8" w:rsidP="005F62C8">
      <w:pPr>
        <w:pStyle w:val="ASN1TABLEbegin"/>
        <w:widowControl/>
        <w:spacing w:line="-180" w:lineRule="auto"/>
        <w:rPr>
          <w:b w:val="0"/>
          <w:szCs w:val="16"/>
          <w:lang w:val="en-GB"/>
        </w:rPr>
      </w:pPr>
      <w:r w:rsidRPr="00653FE2">
        <w:rPr>
          <w:rStyle w:val="ASN1Itemdefinition"/>
          <w:rFonts w:eastAsia="SimSun"/>
          <w:b/>
          <w:szCs w:val="16"/>
        </w:rPr>
        <w:lastRenderedPageBreak/>
        <w:t>PDN-ConnectionContinuity</w:t>
      </w:r>
      <w:r w:rsidRPr="00653FE2">
        <w:rPr>
          <w:szCs w:val="16"/>
          <w:lang w:val="en-GB"/>
        </w:rPr>
        <w:t xml:space="preserve"> </w:t>
      </w:r>
      <w:r w:rsidRPr="00653FE2">
        <w:rPr>
          <w:b w:val="0"/>
          <w:szCs w:val="16"/>
          <w:lang w:val="en-GB"/>
        </w:rPr>
        <w:t>::= ENUMERATED {</w:t>
      </w:r>
    </w:p>
    <w:p w:rsidR="005F62C8" w:rsidRPr="00653FE2" w:rsidRDefault="005F62C8" w:rsidP="005F62C8">
      <w:pPr>
        <w:pStyle w:val="ASN1TABLEmiddle"/>
        <w:widowControl/>
        <w:rPr>
          <w:szCs w:val="16"/>
          <w:lang w:val="en-GB"/>
        </w:rPr>
      </w:pPr>
      <w:r w:rsidRPr="00653FE2">
        <w:rPr>
          <w:szCs w:val="16"/>
          <w:lang w:val="en-GB"/>
        </w:rPr>
        <w:tab/>
        <w:t>maintainPDN-Connection</w:t>
      </w:r>
      <w:r w:rsidR="00653FE2">
        <w:rPr>
          <w:szCs w:val="16"/>
          <w:lang w:val="en-GB"/>
        </w:rPr>
        <w:tab/>
      </w:r>
      <w:r w:rsidR="00653FE2">
        <w:rPr>
          <w:szCs w:val="16"/>
          <w:lang w:val="en-GB"/>
        </w:rPr>
        <w:tab/>
      </w:r>
      <w:r w:rsidRPr="00653FE2">
        <w:rPr>
          <w:szCs w:val="16"/>
          <w:lang w:val="en-GB"/>
        </w:rPr>
        <w:t>(0),</w:t>
      </w:r>
    </w:p>
    <w:p w:rsidR="005F62C8" w:rsidRPr="00653FE2" w:rsidRDefault="005F62C8" w:rsidP="005F62C8">
      <w:pPr>
        <w:pStyle w:val="ASN1TABLEmiddle"/>
        <w:widowControl/>
        <w:rPr>
          <w:szCs w:val="16"/>
          <w:lang w:val="en-GB"/>
        </w:rPr>
      </w:pPr>
      <w:r w:rsidRPr="00653FE2">
        <w:rPr>
          <w:szCs w:val="16"/>
          <w:lang w:val="en-GB"/>
        </w:rPr>
        <w:tab/>
        <w:t>disconnectPDN-ConnectionWithReactivationRequest</w:t>
      </w:r>
      <w:r w:rsidR="00653FE2">
        <w:rPr>
          <w:szCs w:val="16"/>
          <w:lang w:val="en-GB"/>
        </w:rPr>
        <w:tab/>
      </w:r>
      <w:r w:rsidRPr="00653FE2">
        <w:rPr>
          <w:szCs w:val="16"/>
          <w:lang w:val="en-GB"/>
        </w:rPr>
        <w:t>(1),</w:t>
      </w:r>
    </w:p>
    <w:p w:rsidR="005F62C8" w:rsidRPr="00653FE2" w:rsidRDefault="005F62C8" w:rsidP="005F62C8">
      <w:pPr>
        <w:pStyle w:val="ASN1TABLEmiddle"/>
        <w:widowControl/>
        <w:rPr>
          <w:szCs w:val="16"/>
          <w:lang w:val="en-GB"/>
        </w:rPr>
      </w:pPr>
      <w:r w:rsidRPr="00653FE2">
        <w:rPr>
          <w:szCs w:val="16"/>
          <w:lang w:val="en-GB"/>
        </w:rPr>
        <w:tab/>
        <w:t>disconnectPDN-ConnectionWithoutReactivationRequest</w:t>
      </w:r>
      <w:r w:rsidR="00F4109D">
        <w:rPr>
          <w:szCs w:val="16"/>
          <w:lang w:val="en-GB"/>
        </w:rPr>
        <w:tab/>
      </w:r>
      <w:r w:rsidRPr="00653FE2">
        <w:rPr>
          <w:szCs w:val="16"/>
          <w:lang w:val="en-GB"/>
        </w:rPr>
        <w:t>(2)</w:t>
      </w:r>
    </w:p>
    <w:p w:rsidR="005F62C8" w:rsidRPr="00653FE2" w:rsidRDefault="005F62C8" w:rsidP="005F62C8">
      <w:pPr>
        <w:pStyle w:val="ASN1TABLEmiddle"/>
        <w:widowControl/>
        <w:rPr>
          <w:i/>
          <w:iCs/>
          <w:lang w:val="en-GB"/>
        </w:rPr>
      </w:pPr>
      <w:r w:rsidRPr="00653FE2">
        <w:rPr>
          <w:szCs w:val="16"/>
          <w:lang w:val="en-GB"/>
        </w:rPr>
        <w:t xml:space="preserve"> }</w:t>
      </w:r>
    </w:p>
    <w:p w:rsidR="000441B6" w:rsidRPr="00653FE2" w:rsidRDefault="000441B6" w:rsidP="000441B6">
      <w:pPr>
        <w:pStyle w:val="ASN1Source"/>
        <w:widowControl/>
        <w:ind w:right="567"/>
        <w:rPr>
          <w:szCs w:val="16"/>
          <w:lang w:val="en-GB"/>
        </w:rPr>
      </w:pPr>
    </w:p>
    <w:p w:rsidR="000441B6" w:rsidRPr="00653FE2" w:rsidRDefault="000441B6" w:rsidP="000441B6">
      <w:pPr>
        <w:pStyle w:val="ASN1TABLEbegin"/>
        <w:widowControl/>
        <w:spacing w:line="-180" w:lineRule="auto"/>
        <w:rPr>
          <w:b w:val="0"/>
          <w:szCs w:val="16"/>
          <w:lang w:val="en-GB"/>
        </w:rPr>
      </w:pPr>
      <w:r w:rsidRPr="00653FE2">
        <w:rPr>
          <w:rStyle w:val="ASN1Itemdefinition"/>
          <w:rFonts w:eastAsia="SimSun"/>
          <w:b/>
          <w:szCs w:val="16"/>
        </w:rPr>
        <w:t>NIDD-Mechanism</w:t>
      </w:r>
      <w:r w:rsidRPr="00653FE2">
        <w:rPr>
          <w:szCs w:val="16"/>
          <w:lang w:val="en-GB"/>
        </w:rPr>
        <w:t xml:space="preserve"> </w:t>
      </w:r>
      <w:r w:rsidRPr="00653FE2">
        <w:rPr>
          <w:b w:val="0"/>
          <w:szCs w:val="16"/>
          <w:lang w:val="en-GB"/>
        </w:rPr>
        <w:t>::= ENUMERATED {</w:t>
      </w:r>
    </w:p>
    <w:p w:rsidR="000441B6" w:rsidRPr="00653FE2" w:rsidRDefault="000441B6" w:rsidP="000441B6">
      <w:pPr>
        <w:pStyle w:val="ASN1TABLEmiddle"/>
        <w:widowControl/>
        <w:rPr>
          <w:szCs w:val="16"/>
          <w:lang w:val="en-GB"/>
        </w:rPr>
      </w:pPr>
      <w:r w:rsidRPr="00653FE2">
        <w:rPr>
          <w:szCs w:val="16"/>
          <w:lang w:val="en-GB"/>
        </w:rPr>
        <w:tab/>
        <w:t>sGi-based-data-delivery</w:t>
      </w:r>
      <w:r w:rsidRPr="00653FE2">
        <w:rPr>
          <w:szCs w:val="16"/>
          <w:lang w:val="en-GB"/>
        </w:rPr>
        <w:tab/>
        <w:t>(0),</w:t>
      </w:r>
    </w:p>
    <w:p w:rsidR="000441B6" w:rsidRPr="00653FE2" w:rsidRDefault="000441B6" w:rsidP="000441B6">
      <w:pPr>
        <w:pStyle w:val="ASN1TABLEmiddle"/>
        <w:widowControl/>
        <w:rPr>
          <w:szCs w:val="16"/>
          <w:lang w:val="en-GB"/>
        </w:rPr>
      </w:pPr>
      <w:r w:rsidRPr="00653FE2">
        <w:rPr>
          <w:szCs w:val="16"/>
          <w:lang w:val="en-GB"/>
        </w:rPr>
        <w:tab/>
        <w:t>sCEF-based-data-delivery</w:t>
      </w:r>
      <w:r w:rsidRPr="00653FE2">
        <w:rPr>
          <w:szCs w:val="16"/>
          <w:lang w:val="en-GB"/>
        </w:rPr>
        <w:tab/>
        <w:t>(1)</w:t>
      </w:r>
    </w:p>
    <w:p w:rsidR="000441B6" w:rsidRPr="00653FE2" w:rsidRDefault="000441B6" w:rsidP="000441B6">
      <w:pPr>
        <w:pStyle w:val="ASN1TABLEmiddle"/>
        <w:widowControl/>
        <w:rPr>
          <w:szCs w:val="16"/>
          <w:lang w:val="en-GB"/>
        </w:rPr>
      </w:pPr>
      <w:r w:rsidRPr="00653FE2">
        <w:rPr>
          <w:szCs w:val="16"/>
          <w:lang w:val="en-GB"/>
        </w:rPr>
        <w:tab/>
        <w:t>-- The default value, when this information element is not present, is</w:t>
      </w:r>
    </w:p>
    <w:p w:rsidR="000441B6" w:rsidRPr="00653FE2" w:rsidRDefault="000441B6" w:rsidP="000441B6">
      <w:pPr>
        <w:pStyle w:val="ASN1TABLEmiddle"/>
        <w:widowControl/>
        <w:rPr>
          <w:szCs w:val="16"/>
          <w:lang w:val="en-GB"/>
        </w:rPr>
      </w:pPr>
      <w:r w:rsidRPr="00653FE2">
        <w:rPr>
          <w:szCs w:val="16"/>
          <w:lang w:val="en-GB"/>
        </w:rPr>
        <w:tab/>
        <w:t>-- sGi-based-data-delivery (0)</w:t>
      </w:r>
    </w:p>
    <w:p w:rsidR="000441B6" w:rsidRPr="00653FE2" w:rsidRDefault="000441B6" w:rsidP="000441B6">
      <w:pPr>
        <w:pStyle w:val="ASN1TABLEmiddle"/>
        <w:widowControl/>
        <w:rPr>
          <w:i/>
          <w:iCs/>
          <w:lang w:val="en-GB"/>
        </w:rPr>
      </w:pPr>
      <w:r w:rsidRPr="00653FE2">
        <w:rPr>
          <w:szCs w:val="16"/>
          <w:lang w:val="en-GB"/>
        </w:rPr>
        <w:t xml:space="preserve"> }</w:t>
      </w:r>
    </w:p>
    <w:p w:rsidR="002D77E9" w:rsidRPr="00653FE2" w:rsidRDefault="002D77E9" w:rsidP="002D77E9">
      <w:pPr>
        <w:pStyle w:val="ASN1Source"/>
        <w:widowControl/>
        <w:rPr>
          <w:szCs w:val="16"/>
          <w:lang w:val="en-GB"/>
        </w:rPr>
      </w:pPr>
    </w:p>
    <w:p w:rsidR="002D77E9" w:rsidRPr="00653FE2" w:rsidRDefault="002D77E9" w:rsidP="002D77E9">
      <w:pPr>
        <w:pStyle w:val="ASN1TABLEbegin"/>
        <w:widowControl/>
        <w:rPr>
          <w:b w:val="0"/>
          <w:szCs w:val="16"/>
          <w:lang w:val="en-GB"/>
        </w:rPr>
      </w:pPr>
      <w:r w:rsidRPr="00653FE2">
        <w:rPr>
          <w:szCs w:val="16"/>
          <w:lang w:val="en-GB"/>
        </w:rPr>
        <w:t>PD</w:t>
      </w:r>
      <w:r w:rsidRPr="00653FE2">
        <w:rPr>
          <w:rFonts w:hint="eastAsia"/>
          <w:szCs w:val="16"/>
          <w:lang w:val="en-GB" w:eastAsia="ja-JP"/>
        </w:rPr>
        <w:t>N</w:t>
      </w:r>
      <w:r w:rsidRPr="00653FE2">
        <w:rPr>
          <w:szCs w:val="16"/>
          <w:lang w:val="en-GB"/>
        </w:rPr>
        <w:t xml:space="preserve">-Type </w:t>
      </w:r>
      <w:r w:rsidRPr="00653FE2">
        <w:rPr>
          <w:b w:val="0"/>
          <w:szCs w:val="16"/>
          <w:lang w:val="en-GB"/>
        </w:rPr>
        <w:t>::= OCTET STRING (SIZE (</w:t>
      </w:r>
      <w:r w:rsidRPr="00653FE2">
        <w:rPr>
          <w:rFonts w:hint="eastAsia"/>
          <w:b w:val="0"/>
          <w:szCs w:val="16"/>
          <w:lang w:val="en-GB" w:eastAsia="ja-JP"/>
        </w:rPr>
        <w:t>1</w:t>
      </w:r>
      <w:r w:rsidRPr="00653FE2">
        <w:rPr>
          <w:b w:val="0"/>
          <w:szCs w:val="16"/>
          <w:lang w:val="en-GB"/>
        </w:rPr>
        <w:t>))</w:t>
      </w:r>
    </w:p>
    <w:p w:rsidR="0066278A" w:rsidRPr="00653FE2" w:rsidRDefault="002D77E9" w:rsidP="0066278A">
      <w:pPr>
        <w:pStyle w:val="ASN1TABLEmiddle"/>
        <w:widowControl/>
        <w:rPr>
          <w:i/>
          <w:szCs w:val="16"/>
          <w:lang w:val="en-GB"/>
        </w:rPr>
      </w:pPr>
      <w:r w:rsidRPr="00653FE2">
        <w:rPr>
          <w:i/>
          <w:szCs w:val="16"/>
          <w:lang w:val="en-GB"/>
        </w:rPr>
        <w:tab/>
        <w:t xml:space="preserve">-- Octet </w:t>
      </w:r>
      <w:r w:rsidRPr="00653FE2">
        <w:rPr>
          <w:rFonts w:hint="eastAsia"/>
          <w:i/>
          <w:szCs w:val="16"/>
          <w:lang w:val="en-GB" w:eastAsia="ja-JP"/>
        </w:rPr>
        <w:t>is</w:t>
      </w:r>
      <w:r w:rsidRPr="00653FE2">
        <w:rPr>
          <w:i/>
          <w:szCs w:val="16"/>
          <w:lang w:val="en-GB"/>
        </w:rPr>
        <w:t xml:space="preserve"> coded </w:t>
      </w:r>
      <w:r w:rsidR="0066278A" w:rsidRPr="00653FE2">
        <w:rPr>
          <w:i/>
          <w:szCs w:val="16"/>
          <w:lang w:val="en-GB"/>
        </w:rPr>
        <w:t xml:space="preserve"> as follows:</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Bits</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3 2 1</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0 0 1 IPv4</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0 1 0 IPv6</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0 1 1 IPv4v6</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1 0 0 IPv4_or_IPv6</w:t>
      </w:r>
    </w:p>
    <w:p w:rsidR="0066278A" w:rsidRPr="00653FE2" w:rsidRDefault="0066278A" w:rsidP="0066278A">
      <w:pPr>
        <w:pStyle w:val="ASN1TABLEmiddle"/>
        <w:widowControl/>
        <w:rPr>
          <w:i/>
          <w:szCs w:val="16"/>
          <w:lang w:val="en-GB"/>
        </w:rPr>
      </w:pPr>
      <w:r w:rsidRPr="00653FE2">
        <w:rPr>
          <w:i/>
          <w:szCs w:val="16"/>
          <w:lang w:val="en-GB"/>
        </w:rPr>
        <w:tab/>
        <w:t>--</w:t>
      </w:r>
      <w:r w:rsidRPr="00653FE2">
        <w:rPr>
          <w:i/>
          <w:szCs w:val="16"/>
          <w:lang w:val="en-GB"/>
        </w:rPr>
        <w:tab/>
        <w:t>Bits 8-4 shall be coded as zero.</w:t>
      </w:r>
    </w:p>
    <w:p w:rsidR="002D77E9" w:rsidRPr="00653FE2" w:rsidRDefault="0066278A" w:rsidP="0066278A">
      <w:pPr>
        <w:pStyle w:val="ASN1TABLEmiddle"/>
        <w:widowControl/>
        <w:rPr>
          <w:szCs w:val="16"/>
          <w:lang w:val="en-GB"/>
        </w:rPr>
      </w:pPr>
      <w:r w:rsidRPr="00653FE2">
        <w:rPr>
          <w:i/>
          <w:szCs w:val="16"/>
          <w:lang w:val="en-GB"/>
        </w:rPr>
        <w:tab/>
        <w:t>--</w:t>
      </w:r>
      <w:r w:rsidRPr="00653FE2">
        <w:rPr>
          <w:i/>
          <w:szCs w:val="16"/>
          <w:lang w:val="en-GB"/>
        </w:rPr>
        <w:tab/>
        <w:t>for details see 3GPP TS 29.272 [14</w:t>
      </w:r>
      <w:r w:rsidR="004476F3" w:rsidRPr="00653FE2">
        <w:rPr>
          <w:i/>
          <w:szCs w:val="16"/>
          <w:lang w:val="en-GB"/>
        </w:rPr>
        <w:t>4</w:t>
      </w:r>
      <w:r w:rsidRPr="00653FE2">
        <w:rPr>
          <w:i/>
          <w:szCs w:val="16"/>
          <w:lang w:val="en-GB"/>
        </w:rPr>
        <w:t>]</w:t>
      </w: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EPS-QoS-Subscribed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qos-Class-Identifier</w:t>
      </w:r>
      <w:r w:rsidRPr="00653FE2">
        <w:rPr>
          <w:szCs w:val="16"/>
          <w:lang w:val="en-GB"/>
        </w:rPr>
        <w:tab/>
        <w:t>[0] QoS-Class-Identifier,</w:t>
      </w:r>
    </w:p>
    <w:p w:rsidR="006A08E8" w:rsidRPr="00653FE2" w:rsidRDefault="006A08E8" w:rsidP="006A08E8">
      <w:pPr>
        <w:pStyle w:val="ASN1TABLEmiddle"/>
        <w:widowControl/>
        <w:rPr>
          <w:szCs w:val="16"/>
          <w:lang w:val="en-GB"/>
        </w:rPr>
      </w:pPr>
      <w:r w:rsidRPr="00653FE2">
        <w:rPr>
          <w:szCs w:val="16"/>
          <w:lang w:val="en-GB"/>
        </w:rPr>
        <w:tab/>
      </w:r>
      <w:r w:rsidR="000F4FBF" w:rsidRPr="00653FE2">
        <w:rPr>
          <w:szCs w:val="16"/>
          <w:lang w:val="en-GB"/>
        </w:rPr>
        <w:t>allocation-Retention-Priority</w:t>
      </w:r>
      <w:r w:rsidRPr="00653FE2">
        <w:rPr>
          <w:szCs w:val="16"/>
          <w:lang w:val="en-GB"/>
        </w:rPr>
        <w:tab/>
        <w:t xml:space="preserve">[1] </w:t>
      </w:r>
      <w:r w:rsidR="000F4FBF" w:rsidRPr="00653FE2">
        <w:rPr>
          <w:szCs w:val="16"/>
          <w:lang w:val="en-GB"/>
        </w:rPr>
        <w:t>Allocation-Retention-Priority</w:t>
      </w:r>
      <w:r w:rsidRPr="00653FE2">
        <w:rPr>
          <w:szCs w:val="16"/>
          <w:lang w:val="en-GB"/>
        </w:rPr>
        <w:t>,</w:t>
      </w:r>
    </w:p>
    <w:p w:rsidR="006A08E8" w:rsidRPr="00653FE2" w:rsidRDefault="006A08E8" w:rsidP="006A08E8">
      <w:pPr>
        <w:pStyle w:val="ASN1TABLEmiddle"/>
        <w:widowControl/>
        <w:rPr>
          <w:szCs w:val="16"/>
          <w:lang w:val="en-GB"/>
        </w:rPr>
      </w:pPr>
      <w:r w:rsidRPr="00653FE2">
        <w:rPr>
          <w:szCs w:val="16"/>
          <w:lang w:val="en-GB"/>
        </w:rPr>
        <w:tab/>
        <w:t>extensionContainer</w:t>
      </w:r>
      <w:r w:rsidRPr="00653FE2">
        <w:rPr>
          <w:szCs w:val="16"/>
          <w:lang w:val="en-GB"/>
        </w:rPr>
        <w:tab/>
        <w:t>[</w:t>
      </w:r>
      <w:r w:rsidR="00863F19" w:rsidRPr="00653FE2">
        <w:rPr>
          <w:szCs w:val="16"/>
          <w:lang w:val="en-GB"/>
        </w:rPr>
        <w:t>2</w:t>
      </w:r>
      <w:r w:rsidRPr="00653FE2">
        <w:rPr>
          <w:szCs w:val="16"/>
          <w:lang w:val="en-GB"/>
        </w:rPr>
        <w:t>] ExtensionContainer</w:t>
      </w:r>
      <w:r w:rsidRPr="00653FE2">
        <w:rPr>
          <w:szCs w:val="16"/>
          <w:lang w:val="en-GB"/>
        </w:rPr>
        <w:tab/>
        <w:t>OPTIONAL,</w:t>
      </w:r>
    </w:p>
    <w:p w:rsidR="006A08E8" w:rsidRPr="00653FE2" w:rsidRDefault="006A08E8" w:rsidP="006A08E8">
      <w:pPr>
        <w:pStyle w:val="ASN1TABLEmiddle"/>
        <w:widowControl/>
        <w:rPr>
          <w:szCs w:val="16"/>
          <w:lang w:val="en-GB"/>
        </w:rPr>
      </w:pPr>
      <w:r w:rsidRPr="00653FE2">
        <w:rPr>
          <w:szCs w:val="16"/>
          <w:lang w:val="en-GB"/>
        </w:rPr>
        <w:tab/>
        <w:t>... }</w:t>
      </w: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rPr>
          <w:b w:val="0"/>
          <w:szCs w:val="16"/>
          <w:lang w:val="en-GB"/>
        </w:rPr>
      </w:pPr>
      <w:r w:rsidRPr="00653FE2">
        <w:rPr>
          <w:szCs w:val="16"/>
          <w:lang w:val="en-GB"/>
        </w:rPr>
        <w:t xml:space="preserve">AMBR </w:t>
      </w:r>
      <w:r w:rsidRPr="00653FE2">
        <w:rPr>
          <w:b w:val="0"/>
          <w:szCs w:val="16"/>
          <w:lang w:val="en-GB"/>
        </w:rPr>
        <w:t>::= SEQUENCE {</w:t>
      </w:r>
    </w:p>
    <w:p w:rsidR="006A08E8" w:rsidRPr="00653FE2" w:rsidRDefault="006A08E8" w:rsidP="006A08E8">
      <w:pPr>
        <w:pStyle w:val="ASN1TABLEmiddle"/>
        <w:widowControl/>
        <w:rPr>
          <w:szCs w:val="16"/>
          <w:lang w:val="en-GB"/>
        </w:rPr>
      </w:pPr>
      <w:r w:rsidRPr="00653FE2">
        <w:rPr>
          <w:szCs w:val="16"/>
          <w:lang w:val="en-GB"/>
        </w:rPr>
        <w:tab/>
        <w:t>max-RequestedBandwidth-UL</w:t>
      </w:r>
      <w:r w:rsidRPr="00653FE2">
        <w:rPr>
          <w:szCs w:val="16"/>
          <w:lang w:val="en-GB"/>
        </w:rPr>
        <w:tab/>
        <w:t>[0] Bandwidth,</w:t>
      </w:r>
    </w:p>
    <w:p w:rsidR="006A08E8" w:rsidRPr="00653FE2" w:rsidRDefault="006A08E8" w:rsidP="006A08E8">
      <w:pPr>
        <w:pStyle w:val="ASN1TABLEmiddle"/>
        <w:widowControl/>
        <w:rPr>
          <w:szCs w:val="16"/>
          <w:lang w:val="en-GB"/>
        </w:rPr>
      </w:pPr>
      <w:r w:rsidRPr="00653FE2">
        <w:rPr>
          <w:szCs w:val="16"/>
          <w:lang w:val="en-GB"/>
        </w:rPr>
        <w:tab/>
        <w:t>max-RequestedBandwidth-DL</w:t>
      </w:r>
      <w:r w:rsidRPr="00653FE2">
        <w:rPr>
          <w:szCs w:val="16"/>
          <w:lang w:val="en-GB"/>
        </w:rPr>
        <w:tab/>
        <w:t>[1] Bandwidth,</w:t>
      </w:r>
    </w:p>
    <w:p w:rsidR="006A08E8" w:rsidRPr="00653FE2" w:rsidRDefault="006A08E8" w:rsidP="006A08E8">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B4BAF" w:rsidRPr="00653FE2" w:rsidRDefault="006A08E8" w:rsidP="003B4BAF">
      <w:pPr>
        <w:pStyle w:val="ASN1TABLEmiddle"/>
        <w:widowControl/>
        <w:rPr>
          <w:szCs w:val="16"/>
          <w:lang w:val="en-GB"/>
        </w:rPr>
      </w:pPr>
      <w:r w:rsidRPr="00653FE2">
        <w:rPr>
          <w:szCs w:val="16"/>
          <w:lang w:val="en-GB"/>
        </w:rPr>
        <w:tab/>
        <w:t>...</w:t>
      </w:r>
      <w:r w:rsidR="003B4BAF" w:rsidRPr="00653FE2">
        <w:rPr>
          <w:szCs w:val="16"/>
          <w:lang w:val="en-GB"/>
        </w:rPr>
        <w:t>,</w:t>
      </w:r>
    </w:p>
    <w:p w:rsidR="003B4BAF" w:rsidRPr="00653FE2" w:rsidRDefault="003B4BAF" w:rsidP="003B4BAF">
      <w:pPr>
        <w:pStyle w:val="ASN1TABLEmiddle"/>
        <w:widowControl/>
        <w:rPr>
          <w:szCs w:val="16"/>
          <w:lang w:val="en-GB"/>
        </w:rPr>
      </w:pPr>
      <w:r w:rsidRPr="00653FE2">
        <w:rPr>
          <w:szCs w:val="16"/>
          <w:lang w:val="en-GB"/>
        </w:rPr>
        <w:tab/>
        <w:t>extended-Max-RequestedBandwidth-UL</w:t>
      </w:r>
      <w:r w:rsidRPr="00653FE2">
        <w:rPr>
          <w:szCs w:val="16"/>
          <w:lang w:val="en-GB"/>
        </w:rPr>
        <w:tab/>
        <w:t>[</w:t>
      </w:r>
      <w:r w:rsidR="001B7AD1" w:rsidRPr="00653FE2">
        <w:rPr>
          <w:szCs w:val="16"/>
          <w:lang w:val="en-GB"/>
        </w:rPr>
        <w:t>3</w:t>
      </w:r>
      <w:r w:rsidRPr="00653FE2">
        <w:rPr>
          <w:szCs w:val="16"/>
          <w:lang w:val="en-GB"/>
        </w:rPr>
        <w:t>] BandwidthExt</w:t>
      </w:r>
      <w:r w:rsidRPr="00653FE2">
        <w:rPr>
          <w:szCs w:val="16"/>
          <w:lang w:val="en-GB"/>
        </w:rPr>
        <w:tab/>
        <w:t>OPTIONAL,</w:t>
      </w:r>
    </w:p>
    <w:p w:rsidR="003B4BAF" w:rsidRPr="00653FE2" w:rsidRDefault="003B4BAF" w:rsidP="003B4BAF">
      <w:pPr>
        <w:pStyle w:val="ASN1TABLEmiddle"/>
        <w:widowControl/>
        <w:rPr>
          <w:szCs w:val="16"/>
          <w:lang w:val="en-GB"/>
        </w:rPr>
      </w:pPr>
      <w:r w:rsidRPr="00653FE2">
        <w:rPr>
          <w:szCs w:val="16"/>
          <w:lang w:val="en-GB"/>
        </w:rPr>
        <w:tab/>
        <w:t>extended-Max-RequestedBandwidth-DL</w:t>
      </w:r>
      <w:r w:rsidRPr="00653FE2">
        <w:rPr>
          <w:szCs w:val="16"/>
          <w:lang w:val="en-GB"/>
        </w:rPr>
        <w:tab/>
        <w:t>[</w:t>
      </w:r>
      <w:r w:rsidR="001B7AD1" w:rsidRPr="00653FE2">
        <w:rPr>
          <w:szCs w:val="16"/>
          <w:lang w:val="en-GB"/>
        </w:rPr>
        <w:t>4</w:t>
      </w:r>
      <w:r w:rsidRPr="00653FE2">
        <w:rPr>
          <w:szCs w:val="16"/>
          <w:lang w:val="en-GB"/>
        </w:rPr>
        <w:t>] BandwidthExt</w:t>
      </w:r>
      <w:r w:rsidRPr="00653FE2">
        <w:rPr>
          <w:szCs w:val="16"/>
          <w:lang w:val="en-GB"/>
        </w:rPr>
        <w:tab/>
        <w:t>OPTIONAL</w:t>
      </w:r>
    </w:p>
    <w:p w:rsidR="003B4BAF" w:rsidRPr="00653FE2" w:rsidRDefault="003B4BAF" w:rsidP="003B4BAF">
      <w:pPr>
        <w:pStyle w:val="ASN1TABLEmiddle"/>
        <w:rPr>
          <w:i/>
          <w:iCs/>
          <w:lang w:val="en-GB"/>
        </w:rPr>
      </w:pPr>
      <w:r w:rsidRPr="00653FE2">
        <w:rPr>
          <w:i/>
          <w:iCs/>
          <w:lang w:val="en-GB"/>
        </w:rPr>
        <w:tab/>
        <w:t xml:space="preserve">-- extended-Max-RequestedBandwidth-UL/DL shall be populated according to the </w:t>
      </w:r>
    </w:p>
    <w:p w:rsidR="003B4BAF" w:rsidRPr="00653FE2" w:rsidRDefault="003B4BAF" w:rsidP="00C608EC">
      <w:pPr>
        <w:pStyle w:val="ASN1TABLEmiddle"/>
        <w:rPr>
          <w:szCs w:val="16"/>
          <w:lang w:val="en-GB"/>
        </w:rPr>
      </w:pPr>
      <w:r w:rsidRPr="00653FE2">
        <w:rPr>
          <w:i/>
          <w:iCs/>
          <w:lang w:val="en-GB"/>
        </w:rPr>
        <w:tab/>
        <w:t>-- description of the corresponding parameters in 3GPP TS 29.272 [144]</w:t>
      </w:r>
    </w:p>
    <w:p w:rsidR="006A08E8" w:rsidRPr="00653FE2" w:rsidRDefault="006A08E8" w:rsidP="006A08E8">
      <w:pPr>
        <w:pStyle w:val="ASN1TABLEmiddle"/>
        <w:widowControl/>
        <w:rPr>
          <w:szCs w:val="16"/>
          <w:lang w:val="en-GB"/>
        </w:rPr>
      </w:pPr>
      <w:r w:rsidRPr="00653FE2">
        <w:rPr>
          <w:szCs w:val="16"/>
          <w:lang w:val="en-GB"/>
        </w:rPr>
        <w:t>}</w:t>
      </w:r>
    </w:p>
    <w:p w:rsidR="00DD4E97" w:rsidRPr="00653FE2" w:rsidRDefault="00DD4E97" w:rsidP="00DD4E97">
      <w:pPr>
        <w:pStyle w:val="ASN1Source"/>
        <w:widowControl/>
        <w:ind w:right="540"/>
        <w:rPr>
          <w:noProof/>
          <w:szCs w:val="16"/>
          <w:lang w:val="en-GB" w:eastAsia="zh-CN"/>
        </w:rPr>
      </w:pPr>
    </w:p>
    <w:p w:rsidR="00DD4E97" w:rsidRPr="00653FE2" w:rsidRDefault="00DD4E97" w:rsidP="00DD4E97">
      <w:pPr>
        <w:pStyle w:val="ASN1Source"/>
        <w:widowControl/>
        <w:ind w:right="567"/>
        <w:rPr>
          <w:szCs w:val="16"/>
          <w:lang w:val="en-GB"/>
        </w:rPr>
      </w:pPr>
    </w:p>
    <w:p w:rsidR="00DD4E97" w:rsidRPr="00653FE2" w:rsidRDefault="00DD4E97" w:rsidP="00DD4E97">
      <w:pPr>
        <w:pStyle w:val="ASN1TABLEbegin"/>
        <w:widowControl/>
        <w:rPr>
          <w:b w:val="0"/>
          <w:szCs w:val="16"/>
          <w:lang w:val="en-GB"/>
        </w:rPr>
      </w:pPr>
      <w:r w:rsidRPr="00653FE2">
        <w:rPr>
          <w:rFonts w:hint="eastAsia"/>
          <w:szCs w:val="16"/>
          <w:lang w:val="en-GB" w:eastAsia="zh-CN"/>
        </w:rPr>
        <w:t>SpecificAPNInfoList</w:t>
      </w:r>
      <w:r w:rsidRPr="00653FE2">
        <w:rPr>
          <w:szCs w:val="16"/>
          <w:lang w:val="en-GB"/>
        </w:rPr>
        <w:t xml:space="preserve"> </w:t>
      </w:r>
      <w:r w:rsidRPr="00653FE2">
        <w:rPr>
          <w:b w:val="0"/>
          <w:szCs w:val="16"/>
          <w:lang w:val="en-GB"/>
        </w:rPr>
        <w:t>::= SEQUENCE SIZE (1..maxNumOf</w:t>
      </w:r>
      <w:r w:rsidRPr="00653FE2">
        <w:rPr>
          <w:rFonts w:hint="eastAsia"/>
          <w:b w:val="0"/>
          <w:szCs w:val="16"/>
          <w:lang w:val="en-GB"/>
        </w:rPr>
        <w:t>SpecificAPNInfos</w:t>
      </w:r>
      <w:r w:rsidRPr="00653FE2">
        <w:rPr>
          <w:b w:val="0"/>
          <w:szCs w:val="16"/>
          <w:lang w:val="en-GB"/>
        </w:rPr>
        <w:t>) OF</w:t>
      </w:r>
    </w:p>
    <w:p w:rsidR="00DD4E97" w:rsidRPr="00653FE2" w:rsidRDefault="00653FE2" w:rsidP="00DD4E97">
      <w:pPr>
        <w:pStyle w:val="ASN1TABLEmiddle"/>
        <w:widowControl/>
        <w:rPr>
          <w:szCs w:val="16"/>
          <w:lang w:val="en-GB"/>
        </w:rPr>
      </w:pPr>
      <w:r>
        <w:rPr>
          <w:szCs w:val="16"/>
          <w:lang w:val="en-GB"/>
        </w:rPr>
        <w:tab/>
      </w:r>
      <w:r>
        <w:rPr>
          <w:szCs w:val="16"/>
          <w:lang w:val="en-GB"/>
        </w:rPr>
        <w:tab/>
      </w:r>
      <w:r w:rsidR="00DD4E97" w:rsidRPr="00653FE2">
        <w:rPr>
          <w:rFonts w:hint="eastAsia"/>
          <w:szCs w:val="16"/>
          <w:lang w:val="en-GB" w:eastAsia="zh-CN"/>
        </w:rPr>
        <w:t>SpecificAPNInfo</w:t>
      </w:r>
    </w:p>
    <w:p w:rsidR="00DD4E97" w:rsidRPr="00653FE2" w:rsidRDefault="00DD4E97" w:rsidP="00DD4E97">
      <w:pPr>
        <w:pStyle w:val="ASN1Source"/>
        <w:widowControl/>
        <w:ind w:right="567"/>
        <w:rPr>
          <w:szCs w:val="16"/>
          <w:lang w:val="en-GB"/>
        </w:rPr>
      </w:pPr>
    </w:p>
    <w:p w:rsidR="00DD4E97" w:rsidRPr="00653FE2" w:rsidRDefault="00DD4E97" w:rsidP="00DD4E97">
      <w:pPr>
        <w:pStyle w:val="ASN1TABLEbeginend"/>
        <w:widowControl/>
        <w:rPr>
          <w:b w:val="0"/>
          <w:szCs w:val="16"/>
          <w:lang w:val="en-GB"/>
        </w:rPr>
      </w:pPr>
      <w:r w:rsidRPr="00653FE2">
        <w:rPr>
          <w:szCs w:val="16"/>
          <w:lang w:val="en-GB" w:eastAsia="zh-CN"/>
        </w:rPr>
        <w:t>maxNumOf</w:t>
      </w:r>
      <w:r w:rsidRPr="00653FE2">
        <w:rPr>
          <w:rFonts w:hint="eastAsia"/>
          <w:szCs w:val="16"/>
          <w:lang w:val="en-GB" w:eastAsia="zh-CN"/>
        </w:rPr>
        <w:t>SpecificAPNInfos</w:t>
      </w:r>
      <w:r w:rsidR="006B4977" w:rsidRPr="00653FE2">
        <w:rPr>
          <w:szCs w:val="16"/>
          <w:lang w:val="en-GB" w:eastAsia="zh-CN"/>
        </w:rPr>
        <w:t xml:space="preserve">  </w:t>
      </w:r>
      <w:r w:rsidR="006B4977" w:rsidRPr="00653FE2">
        <w:rPr>
          <w:b w:val="0"/>
          <w:szCs w:val="16"/>
          <w:lang w:val="en-GB" w:eastAsia="zh-CN"/>
        </w:rPr>
        <w:t xml:space="preserve">INTEGER </w:t>
      </w:r>
      <w:r w:rsidRPr="00653FE2">
        <w:rPr>
          <w:b w:val="0"/>
          <w:szCs w:val="16"/>
          <w:lang w:val="en-GB"/>
        </w:rPr>
        <w:t>::= 50</w:t>
      </w:r>
    </w:p>
    <w:p w:rsidR="00DD4E97" w:rsidRPr="00653FE2" w:rsidRDefault="00DD4E97" w:rsidP="00DD4E97">
      <w:pPr>
        <w:pStyle w:val="ASN1Source"/>
        <w:widowControl/>
        <w:ind w:right="540"/>
        <w:rPr>
          <w:noProof/>
          <w:szCs w:val="16"/>
          <w:lang w:val="en-GB" w:eastAsia="zh-CN"/>
        </w:rPr>
      </w:pPr>
    </w:p>
    <w:p w:rsidR="00DD4E97" w:rsidRPr="00653FE2" w:rsidRDefault="00DD4E97" w:rsidP="00DD4E97">
      <w:pPr>
        <w:pStyle w:val="ASN1TABLEbegin"/>
        <w:widowControl/>
        <w:rPr>
          <w:b w:val="0"/>
          <w:szCs w:val="16"/>
          <w:lang w:val="en-GB"/>
        </w:rPr>
      </w:pPr>
      <w:r w:rsidRPr="00653FE2">
        <w:rPr>
          <w:rFonts w:hint="eastAsia"/>
          <w:szCs w:val="16"/>
          <w:lang w:val="en-GB" w:eastAsia="zh-CN"/>
        </w:rPr>
        <w:t>SpecificAPNInfo</w:t>
      </w:r>
      <w:r w:rsidRPr="00653FE2">
        <w:rPr>
          <w:szCs w:val="16"/>
          <w:lang w:val="en-GB"/>
        </w:rPr>
        <w:t xml:space="preserve"> </w:t>
      </w:r>
      <w:r w:rsidRPr="00653FE2">
        <w:rPr>
          <w:b w:val="0"/>
          <w:szCs w:val="16"/>
          <w:lang w:val="en-GB"/>
        </w:rPr>
        <w:t>::= SEQUENCE {</w:t>
      </w:r>
    </w:p>
    <w:p w:rsidR="00DD4E97" w:rsidRPr="00653FE2" w:rsidRDefault="00DD4E97" w:rsidP="00DD4E97">
      <w:pPr>
        <w:pStyle w:val="ASN1TABLEmiddle"/>
        <w:widowControl/>
        <w:rPr>
          <w:szCs w:val="16"/>
          <w:lang w:val="en-GB" w:eastAsia="zh-CN"/>
        </w:rPr>
      </w:pPr>
      <w:r w:rsidRPr="00653FE2">
        <w:rPr>
          <w:szCs w:val="16"/>
          <w:lang w:val="en-GB"/>
        </w:rPr>
        <w:tab/>
        <w:t>apn</w:t>
      </w:r>
      <w:r w:rsidR="00653FE2">
        <w:rPr>
          <w:szCs w:val="16"/>
          <w:lang w:val="en-GB"/>
        </w:rPr>
        <w:tab/>
      </w:r>
      <w:r w:rsidRPr="00653FE2">
        <w:rPr>
          <w:szCs w:val="16"/>
          <w:lang w:val="en-GB"/>
        </w:rPr>
        <w:tab/>
        <w:t>[</w:t>
      </w:r>
      <w:r w:rsidRPr="00653FE2">
        <w:rPr>
          <w:rFonts w:hint="eastAsia"/>
          <w:szCs w:val="16"/>
          <w:lang w:val="en-GB" w:eastAsia="zh-CN"/>
        </w:rPr>
        <w:t>0</w:t>
      </w:r>
      <w:r w:rsidRPr="00653FE2">
        <w:rPr>
          <w:szCs w:val="16"/>
          <w:lang w:val="en-GB"/>
        </w:rPr>
        <w:t>] APN,</w:t>
      </w:r>
    </w:p>
    <w:p w:rsidR="00DD4E97" w:rsidRPr="00653FE2" w:rsidRDefault="00DD4E97" w:rsidP="00DD4E97">
      <w:pPr>
        <w:pStyle w:val="ASN1TABLEmiddle"/>
        <w:widowControl/>
        <w:rPr>
          <w:szCs w:val="16"/>
          <w:lang w:val="en-GB" w:eastAsia="zh-CN"/>
        </w:rPr>
      </w:pPr>
      <w:r w:rsidRPr="00653FE2">
        <w:rPr>
          <w:rFonts w:hint="eastAsia"/>
          <w:szCs w:val="16"/>
          <w:lang w:val="en-GB" w:eastAsia="zh-CN"/>
        </w:rPr>
        <w:tab/>
      </w:r>
      <w:r w:rsidRPr="00653FE2">
        <w:rPr>
          <w:szCs w:val="16"/>
          <w:lang w:val="en-GB"/>
        </w:rPr>
        <w:t>pdn-gw-Identity</w:t>
      </w:r>
      <w:r w:rsidRPr="00653FE2">
        <w:rPr>
          <w:szCs w:val="16"/>
          <w:lang w:val="en-GB"/>
        </w:rPr>
        <w:tab/>
        <w:t>[</w:t>
      </w:r>
      <w:r w:rsidRPr="00653FE2">
        <w:rPr>
          <w:rFonts w:hint="eastAsia"/>
          <w:szCs w:val="16"/>
          <w:lang w:val="en-GB" w:eastAsia="zh-CN"/>
        </w:rPr>
        <w:t>1</w:t>
      </w:r>
      <w:r w:rsidRPr="00653FE2">
        <w:rPr>
          <w:szCs w:val="16"/>
          <w:lang w:val="en-GB"/>
        </w:rPr>
        <w:t>] PDN-GW-Identity,</w:t>
      </w:r>
    </w:p>
    <w:p w:rsidR="00DD4E97" w:rsidRPr="00653FE2" w:rsidRDefault="00DD4E97" w:rsidP="00DD4E97">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DD4E97" w:rsidRPr="00653FE2" w:rsidRDefault="00DD4E97" w:rsidP="00DD4E97">
      <w:pPr>
        <w:pStyle w:val="ASN1TABLEmiddle"/>
        <w:widowControl/>
        <w:rPr>
          <w:szCs w:val="16"/>
          <w:lang w:val="en-GB"/>
        </w:rPr>
      </w:pPr>
      <w:r w:rsidRPr="00653FE2">
        <w:rPr>
          <w:szCs w:val="16"/>
          <w:lang w:val="en-GB"/>
        </w:rPr>
        <w:tab/>
        <w:t>... }</w:t>
      </w:r>
    </w:p>
    <w:p w:rsidR="006A08E8" w:rsidRPr="00653FE2" w:rsidRDefault="006A08E8" w:rsidP="006A08E8">
      <w:pPr>
        <w:pStyle w:val="ASN1Source"/>
        <w:widowControl/>
        <w:ind w:right="540"/>
        <w:rPr>
          <w:noProof/>
          <w:szCs w:val="16"/>
          <w:lang w:val="en-GB"/>
        </w:rPr>
      </w:pPr>
    </w:p>
    <w:p w:rsidR="006A08E8" w:rsidRPr="00653FE2" w:rsidRDefault="006A08E8" w:rsidP="006A08E8">
      <w:pPr>
        <w:pStyle w:val="ASN1TABLEbeginend"/>
        <w:widowControl/>
        <w:ind w:right="540"/>
        <w:rPr>
          <w:b w:val="0"/>
          <w:noProof/>
          <w:szCs w:val="16"/>
          <w:lang w:val="en-GB"/>
        </w:rPr>
      </w:pPr>
      <w:r w:rsidRPr="00653FE2">
        <w:rPr>
          <w:noProof/>
          <w:szCs w:val="16"/>
          <w:lang w:val="en-GB"/>
        </w:rPr>
        <w:t xml:space="preserve">Bandwidth </w:t>
      </w:r>
      <w:r w:rsidRPr="00653FE2">
        <w:rPr>
          <w:b w:val="0"/>
          <w:noProof/>
          <w:szCs w:val="16"/>
          <w:lang w:val="en-GB"/>
        </w:rPr>
        <w:t xml:space="preserve">::= INTEGER </w:t>
      </w:r>
    </w:p>
    <w:p w:rsidR="006A08E8" w:rsidRPr="00653FE2" w:rsidRDefault="006A08E8" w:rsidP="006A08E8">
      <w:pPr>
        <w:pStyle w:val="ASN1TABLEbeginend"/>
        <w:widowControl/>
        <w:ind w:right="540"/>
        <w:rPr>
          <w:b w:val="0"/>
          <w:noProof/>
          <w:szCs w:val="16"/>
          <w:lang w:val="en-GB"/>
        </w:rPr>
      </w:pPr>
      <w:r w:rsidRPr="00653FE2">
        <w:rPr>
          <w:b w:val="0"/>
          <w:noProof/>
          <w:szCs w:val="16"/>
          <w:lang w:val="en-GB"/>
        </w:rPr>
        <w:tab/>
        <w:t>-- bits per second</w:t>
      </w:r>
    </w:p>
    <w:p w:rsidR="00D654D5" w:rsidRPr="00653FE2" w:rsidRDefault="00D654D5" w:rsidP="00D654D5">
      <w:pPr>
        <w:pStyle w:val="ASN1Source"/>
        <w:widowControl/>
        <w:ind w:right="540"/>
        <w:rPr>
          <w:noProof/>
          <w:szCs w:val="16"/>
          <w:lang w:val="en-GB"/>
        </w:rPr>
      </w:pPr>
    </w:p>
    <w:p w:rsidR="00D654D5" w:rsidRPr="00653FE2" w:rsidRDefault="00D654D5" w:rsidP="00D654D5">
      <w:pPr>
        <w:pStyle w:val="ASN1TABLEbeginend"/>
        <w:widowControl/>
        <w:ind w:right="540"/>
        <w:rPr>
          <w:b w:val="0"/>
          <w:noProof/>
          <w:szCs w:val="16"/>
          <w:lang w:val="en-GB"/>
        </w:rPr>
      </w:pPr>
      <w:r w:rsidRPr="00653FE2">
        <w:rPr>
          <w:noProof/>
          <w:szCs w:val="16"/>
          <w:lang w:val="en-GB"/>
        </w:rPr>
        <w:t xml:space="preserve">BandwidthExt </w:t>
      </w:r>
      <w:r w:rsidRPr="00653FE2">
        <w:rPr>
          <w:b w:val="0"/>
          <w:noProof/>
          <w:szCs w:val="16"/>
          <w:lang w:val="en-GB"/>
        </w:rPr>
        <w:t xml:space="preserve">::= INTEGER </w:t>
      </w:r>
    </w:p>
    <w:p w:rsidR="00D654D5" w:rsidRPr="00653FE2" w:rsidRDefault="00D654D5" w:rsidP="00D654D5">
      <w:pPr>
        <w:pStyle w:val="ASN1TABLEbeginend"/>
        <w:widowControl/>
        <w:ind w:right="540"/>
        <w:rPr>
          <w:b w:val="0"/>
          <w:noProof/>
          <w:szCs w:val="16"/>
          <w:lang w:val="en-GB"/>
        </w:rPr>
      </w:pPr>
      <w:r w:rsidRPr="00653FE2">
        <w:rPr>
          <w:b w:val="0"/>
          <w:noProof/>
          <w:szCs w:val="16"/>
          <w:lang w:val="en-GB"/>
        </w:rPr>
        <w:tab/>
        <w:t>-- kilobits per second</w:t>
      </w:r>
    </w:p>
    <w:p w:rsidR="006A08E8" w:rsidRPr="00653FE2" w:rsidRDefault="006A08E8" w:rsidP="006A08E8">
      <w:pPr>
        <w:pStyle w:val="ASN1Source"/>
        <w:ind w:right="567"/>
        <w:rPr>
          <w:szCs w:val="16"/>
          <w:lang w:val="en-GB"/>
        </w:rPr>
      </w:pPr>
    </w:p>
    <w:p w:rsidR="006A08E8" w:rsidRPr="00653FE2" w:rsidRDefault="006A08E8" w:rsidP="006A08E8">
      <w:pPr>
        <w:pStyle w:val="ASN1TABLEbeginend"/>
        <w:widowControl/>
        <w:ind w:right="540"/>
        <w:rPr>
          <w:b w:val="0"/>
          <w:noProof/>
          <w:szCs w:val="16"/>
          <w:lang w:val="en-GB"/>
        </w:rPr>
      </w:pPr>
      <w:r w:rsidRPr="00653FE2">
        <w:rPr>
          <w:rStyle w:val="ASN1Itemdefinition"/>
          <w:b/>
          <w:sz w:val="16"/>
          <w:szCs w:val="16"/>
          <w:lang w:val="en-GB"/>
        </w:rPr>
        <w:t>QoS-Class-Identifier</w:t>
      </w:r>
      <w:r w:rsidRPr="00653FE2">
        <w:rPr>
          <w:szCs w:val="16"/>
          <w:lang w:val="en-GB"/>
        </w:rPr>
        <w:t xml:space="preserve"> </w:t>
      </w:r>
      <w:r w:rsidRPr="00653FE2">
        <w:rPr>
          <w:b w:val="0"/>
          <w:szCs w:val="16"/>
          <w:lang w:val="en-GB"/>
        </w:rPr>
        <w:t xml:space="preserve">::= </w:t>
      </w:r>
      <w:r w:rsidRPr="00653FE2">
        <w:rPr>
          <w:b w:val="0"/>
          <w:noProof/>
          <w:szCs w:val="16"/>
          <w:lang w:val="en-GB"/>
        </w:rPr>
        <w:t>INTEGER (1..9)</w:t>
      </w:r>
    </w:p>
    <w:p w:rsidR="006A08E8" w:rsidRPr="00653FE2" w:rsidRDefault="006A08E8" w:rsidP="006A08E8">
      <w:pPr>
        <w:pStyle w:val="ASN1TABLEbeginend"/>
        <w:widowControl/>
        <w:ind w:right="540"/>
        <w:rPr>
          <w:b w:val="0"/>
          <w:noProof/>
          <w:szCs w:val="16"/>
          <w:lang w:val="en-GB"/>
        </w:rPr>
      </w:pPr>
      <w:r w:rsidRPr="00653FE2">
        <w:rPr>
          <w:b w:val="0"/>
          <w:noProof/>
          <w:szCs w:val="16"/>
          <w:lang w:val="en-GB"/>
        </w:rPr>
        <w:tab/>
        <w:t>-- values are defined in  3GPP TS 29.212</w:t>
      </w:r>
    </w:p>
    <w:p w:rsidR="006A08E8" w:rsidRPr="00653FE2" w:rsidRDefault="006A08E8" w:rsidP="006A08E8">
      <w:pPr>
        <w:pStyle w:val="ASN1TABLEbeginend"/>
        <w:widowControl/>
        <w:ind w:right="540"/>
        <w:rPr>
          <w:b w:val="0"/>
          <w:noProof/>
          <w:szCs w:val="16"/>
          <w:lang w:val="en-GB"/>
        </w:rPr>
      </w:pPr>
    </w:p>
    <w:p w:rsidR="006A08E8" w:rsidRPr="00653FE2" w:rsidRDefault="006A08E8" w:rsidP="006A08E8">
      <w:pPr>
        <w:pStyle w:val="ASN1Source"/>
        <w:rPr>
          <w:lang w:val="en-GB" w:eastAsia="ja-JP"/>
        </w:rPr>
      </w:pPr>
    </w:p>
    <w:p w:rsidR="000F4FBF" w:rsidRPr="00653FE2" w:rsidRDefault="000F4FBF" w:rsidP="000F4FBF">
      <w:pPr>
        <w:pStyle w:val="ASN1Source"/>
        <w:rPr>
          <w:lang w:val="en-GB" w:eastAsia="ja-JP"/>
        </w:rPr>
      </w:pPr>
    </w:p>
    <w:p w:rsidR="000F4FBF" w:rsidRPr="00653FE2" w:rsidRDefault="000F4FBF" w:rsidP="000F4FBF">
      <w:pPr>
        <w:pStyle w:val="ASN1TABLEbegin"/>
        <w:widowControl/>
        <w:rPr>
          <w:b w:val="0"/>
          <w:bCs/>
          <w:szCs w:val="16"/>
          <w:lang w:val="en-GB" w:eastAsia="ja-JP"/>
        </w:rPr>
      </w:pPr>
      <w:r w:rsidRPr="00653FE2">
        <w:rPr>
          <w:szCs w:val="16"/>
          <w:lang w:val="en-GB" w:eastAsia="ja-JP"/>
        </w:rPr>
        <w:t>Allocation-Retention-Priority</w:t>
      </w:r>
      <w:r w:rsidRPr="00653FE2">
        <w:rPr>
          <w:b w:val="0"/>
          <w:bCs/>
          <w:szCs w:val="16"/>
          <w:lang w:val="en-GB" w:eastAsia="ja-JP"/>
        </w:rPr>
        <w:t xml:space="preserve"> ::= SEQUENCE {</w:t>
      </w:r>
    </w:p>
    <w:p w:rsidR="000F4FBF" w:rsidRPr="00653FE2" w:rsidRDefault="000F4FBF" w:rsidP="000F4FBF">
      <w:pPr>
        <w:pStyle w:val="ASN1TABLEbegin"/>
        <w:widowControl/>
        <w:rPr>
          <w:b w:val="0"/>
          <w:bCs/>
          <w:szCs w:val="16"/>
          <w:lang w:val="en-GB" w:eastAsia="ja-JP"/>
        </w:rPr>
      </w:pPr>
      <w:r w:rsidRPr="00653FE2">
        <w:rPr>
          <w:b w:val="0"/>
          <w:bCs/>
          <w:szCs w:val="16"/>
          <w:lang w:val="en-GB" w:eastAsia="ja-JP"/>
        </w:rPr>
        <w:tab/>
        <w:t>priority-level</w:t>
      </w:r>
      <w:r w:rsidRPr="00653FE2">
        <w:rPr>
          <w:b w:val="0"/>
          <w:bCs/>
          <w:szCs w:val="16"/>
          <w:lang w:val="en-GB" w:eastAsia="ja-JP"/>
        </w:rPr>
        <w:tab/>
        <w:t>[0] INTEGER,</w:t>
      </w:r>
    </w:p>
    <w:p w:rsidR="000F4FBF" w:rsidRPr="00653FE2" w:rsidRDefault="000F4FBF" w:rsidP="000F4FBF">
      <w:pPr>
        <w:pStyle w:val="ASN1TABLEbegin"/>
        <w:widowControl/>
        <w:rPr>
          <w:b w:val="0"/>
          <w:bCs/>
          <w:szCs w:val="16"/>
          <w:lang w:val="en-GB" w:eastAsia="ja-JP"/>
        </w:rPr>
      </w:pPr>
      <w:r w:rsidRPr="00653FE2">
        <w:rPr>
          <w:b w:val="0"/>
          <w:bCs/>
          <w:szCs w:val="16"/>
          <w:lang w:val="en-GB" w:eastAsia="ja-JP"/>
        </w:rPr>
        <w:tab/>
        <w:t>pre-emption-capability</w:t>
      </w:r>
      <w:r w:rsidRPr="00653FE2">
        <w:rPr>
          <w:b w:val="0"/>
          <w:bCs/>
          <w:szCs w:val="16"/>
          <w:lang w:val="en-GB" w:eastAsia="ja-JP"/>
        </w:rPr>
        <w:tab/>
        <w:t>[1] BOOLEAN</w:t>
      </w:r>
      <w:r w:rsidRPr="00653FE2">
        <w:rPr>
          <w:b w:val="0"/>
          <w:bCs/>
          <w:szCs w:val="16"/>
          <w:lang w:val="en-GB" w:eastAsia="ja-JP"/>
        </w:rPr>
        <w:tab/>
        <w:t>OPTIONAL,</w:t>
      </w:r>
    </w:p>
    <w:p w:rsidR="000F4FBF" w:rsidRPr="00653FE2" w:rsidRDefault="000F4FBF" w:rsidP="000F4FBF">
      <w:pPr>
        <w:pStyle w:val="ASN1TABLEbegin"/>
        <w:widowControl/>
        <w:rPr>
          <w:b w:val="0"/>
          <w:bCs/>
          <w:szCs w:val="16"/>
          <w:lang w:val="en-GB" w:eastAsia="ja-JP"/>
        </w:rPr>
      </w:pPr>
      <w:r w:rsidRPr="00653FE2">
        <w:rPr>
          <w:b w:val="0"/>
          <w:bCs/>
          <w:szCs w:val="16"/>
          <w:lang w:val="en-GB" w:eastAsia="ja-JP"/>
        </w:rPr>
        <w:tab/>
        <w:t>pre-emption-vulnerability</w:t>
      </w:r>
      <w:r w:rsidRPr="00653FE2">
        <w:rPr>
          <w:b w:val="0"/>
          <w:bCs/>
          <w:szCs w:val="16"/>
          <w:lang w:val="en-GB" w:eastAsia="ja-JP"/>
        </w:rPr>
        <w:tab/>
        <w:t>[2] BOOLEAN</w:t>
      </w:r>
      <w:r w:rsidRPr="00653FE2">
        <w:rPr>
          <w:b w:val="0"/>
          <w:bCs/>
          <w:szCs w:val="16"/>
          <w:lang w:val="en-GB" w:eastAsia="ja-JP"/>
        </w:rPr>
        <w:tab/>
        <w:t>OPTIONAL,</w:t>
      </w:r>
    </w:p>
    <w:p w:rsidR="000F4FBF" w:rsidRPr="00653FE2" w:rsidRDefault="000F4FBF" w:rsidP="000F4FBF">
      <w:pPr>
        <w:pStyle w:val="ASN1TABLEbegin"/>
        <w:widowControl/>
        <w:rPr>
          <w:b w:val="0"/>
          <w:bCs/>
          <w:szCs w:val="16"/>
          <w:lang w:val="fr-FR" w:eastAsia="ja-JP"/>
        </w:rPr>
      </w:pPr>
      <w:r w:rsidRPr="00653FE2">
        <w:rPr>
          <w:b w:val="0"/>
          <w:bCs/>
          <w:szCs w:val="16"/>
          <w:lang w:val="en-GB"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rsidR="000F4FBF" w:rsidRPr="00653FE2" w:rsidRDefault="000F4FBF" w:rsidP="000F4FBF">
      <w:pPr>
        <w:pStyle w:val="ASN1TABLEmiddle"/>
        <w:rPr>
          <w:lang w:val="fr-FR" w:eastAsia="ja-JP"/>
        </w:rPr>
      </w:pPr>
      <w:r w:rsidRPr="00653FE2">
        <w:rPr>
          <w:lang w:val="fr-FR" w:eastAsia="ja-JP"/>
        </w:rPr>
        <w:tab/>
        <w:t>... }</w:t>
      </w:r>
    </w:p>
    <w:p w:rsidR="006A08E8" w:rsidRPr="00653FE2" w:rsidRDefault="006A08E8" w:rsidP="006A08E8">
      <w:pPr>
        <w:pStyle w:val="ASN1Source"/>
        <w:rPr>
          <w:szCs w:val="16"/>
          <w:lang w:val="fr-FR" w:eastAsia="ja-JP"/>
        </w:rPr>
      </w:pPr>
    </w:p>
    <w:p w:rsidR="006C3A10" w:rsidRPr="00653FE2" w:rsidRDefault="006A08E8" w:rsidP="006C3A10">
      <w:pPr>
        <w:pStyle w:val="ASN1TABLEbegin"/>
        <w:widowControl/>
        <w:rPr>
          <w:b w:val="0"/>
          <w:szCs w:val="16"/>
          <w:lang w:val="fr-FR"/>
        </w:rPr>
      </w:pPr>
      <w:r w:rsidRPr="00653FE2">
        <w:rPr>
          <w:szCs w:val="16"/>
          <w:lang w:val="fr-FR" w:eastAsia="ja-JP"/>
        </w:rPr>
        <w:lastRenderedPageBreak/>
        <w:t xml:space="preserve">PDN-GW-Identity </w:t>
      </w:r>
      <w:r w:rsidRPr="00653FE2">
        <w:rPr>
          <w:b w:val="0"/>
          <w:szCs w:val="16"/>
          <w:lang w:val="fr-FR" w:eastAsia="ja-JP"/>
        </w:rPr>
        <w:t xml:space="preserve">::= </w:t>
      </w:r>
      <w:r w:rsidR="006C3A10" w:rsidRPr="00653FE2">
        <w:rPr>
          <w:b w:val="0"/>
          <w:szCs w:val="16"/>
          <w:lang w:val="fr-FR"/>
        </w:rPr>
        <w:t>SEQUENCE {</w:t>
      </w:r>
    </w:p>
    <w:p w:rsidR="006C3A10" w:rsidRPr="00653FE2" w:rsidRDefault="006C3A10" w:rsidP="006C3A10">
      <w:pPr>
        <w:pStyle w:val="ASN1TABLEmiddle"/>
        <w:tabs>
          <w:tab w:val="clear" w:pos="7258"/>
          <w:tab w:val="left" w:pos="6660"/>
        </w:tabs>
        <w:rPr>
          <w:lang w:val="en-GB"/>
        </w:rPr>
      </w:pPr>
      <w:r w:rsidRPr="00653FE2">
        <w:rPr>
          <w:lang w:val="fr-FR"/>
        </w:rPr>
        <w:tab/>
      </w:r>
      <w:r w:rsidRPr="00653FE2">
        <w:rPr>
          <w:lang w:val="en-GB"/>
        </w:rPr>
        <w:t>pdn-gw-ipv4-Address</w:t>
      </w:r>
      <w:r w:rsidRPr="00653FE2">
        <w:rPr>
          <w:lang w:val="en-GB"/>
        </w:rPr>
        <w:tab/>
        <w:t>[0] PDP-Address</w:t>
      </w:r>
      <w:r w:rsidRPr="00653FE2">
        <w:rPr>
          <w:lang w:val="en-GB"/>
        </w:rPr>
        <w:tab/>
        <w:t>OPTIONAL,</w:t>
      </w:r>
    </w:p>
    <w:p w:rsidR="006C3A10" w:rsidRPr="00653FE2" w:rsidRDefault="006C3A10" w:rsidP="006C3A10">
      <w:pPr>
        <w:pStyle w:val="ASN1TABLEmiddle"/>
        <w:tabs>
          <w:tab w:val="clear" w:pos="7258"/>
          <w:tab w:val="left" w:pos="6660"/>
        </w:tabs>
        <w:rPr>
          <w:lang w:val="en-GB"/>
        </w:rPr>
      </w:pPr>
      <w:r w:rsidRPr="00653FE2">
        <w:rPr>
          <w:lang w:val="en-GB"/>
        </w:rPr>
        <w:tab/>
        <w:t>pdn-gw-ipv6-Address</w:t>
      </w:r>
      <w:r w:rsidRPr="00653FE2">
        <w:rPr>
          <w:lang w:val="en-GB"/>
        </w:rPr>
        <w:tab/>
        <w:t>[1] PDP-Address</w:t>
      </w:r>
      <w:r w:rsidRPr="00653FE2">
        <w:rPr>
          <w:lang w:val="en-GB"/>
        </w:rPr>
        <w:tab/>
        <w:t>OPTIONAL,</w:t>
      </w:r>
    </w:p>
    <w:p w:rsidR="006C3A10" w:rsidRPr="00653FE2" w:rsidRDefault="006C3A10" w:rsidP="006C3A10">
      <w:pPr>
        <w:pStyle w:val="ASN1TABLEmiddle"/>
        <w:tabs>
          <w:tab w:val="clear" w:pos="7258"/>
          <w:tab w:val="left" w:pos="6660"/>
        </w:tabs>
        <w:rPr>
          <w:lang w:val="en-GB"/>
        </w:rPr>
      </w:pPr>
      <w:r w:rsidRPr="00653FE2">
        <w:rPr>
          <w:lang w:val="en-GB"/>
        </w:rPr>
        <w:tab/>
        <w:t>pdn-gw-name</w:t>
      </w:r>
      <w:r w:rsidRPr="00653FE2">
        <w:rPr>
          <w:lang w:val="en-GB"/>
        </w:rPr>
        <w:tab/>
        <w:t>[2] FQDN</w:t>
      </w:r>
      <w:r w:rsidR="00653FE2">
        <w:rPr>
          <w:lang w:val="en-GB"/>
        </w:rPr>
        <w:tab/>
      </w:r>
      <w:r w:rsidRPr="00653FE2">
        <w:rPr>
          <w:lang w:val="en-GB"/>
        </w:rPr>
        <w:t>OPTIONAL,</w:t>
      </w:r>
    </w:p>
    <w:p w:rsidR="006C3A10" w:rsidRPr="00653FE2" w:rsidRDefault="006C3A10" w:rsidP="006C3A10">
      <w:pPr>
        <w:pStyle w:val="ASN1TABLEmiddle"/>
        <w:tabs>
          <w:tab w:val="clear" w:pos="7258"/>
          <w:tab w:val="left" w:pos="6660"/>
        </w:tabs>
        <w:rPr>
          <w:lang w:val="en-GB"/>
        </w:rPr>
      </w:pPr>
      <w:r w:rsidRPr="00653FE2">
        <w:rPr>
          <w:lang w:val="en-GB"/>
        </w:rPr>
        <w:tab/>
        <w:t>extensionContainer</w:t>
      </w:r>
      <w:r w:rsidRPr="00653FE2">
        <w:rPr>
          <w:lang w:val="en-GB"/>
        </w:rPr>
        <w:tab/>
        <w:t>[3] ExtensionContainer</w:t>
      </w:r>
      <w:r w:rsidRPr="00653FE2">
        <w:rPr>
          <w:lang w:val="en-GB"/>
        </w:rPr>
        <w:tab/>
        <w:t>OPTIONAL,</w:t>
      </w:r>
    </w:p>
    <w:p w:rsidR="006C3A10" w:rsidRPr="00653FE2" w:rsidRDefault="006C3A10" w:rsidP="006C3A10">
      <w:pPr>
        <w:pStyle w:val="ASN1TABLEmiddle"/>
        <w:rPr>
          <w:lang w:val="en-GB"/>
        </w:rPr>
      </w:pPr>
      <w:r w:rsidRPr="00653FE2">
        <w:rPr>
          <w:lang w:val="en-GB"/>
        </w:rPr>
        <w:tab/>
        <w:t>... }</w:t>
      </w:r>
    </w:p>
    <w:p w:rsidR="006C3A10" w:rsidRPr="00653FE2" w:rsidRDefault="006C3A10" w:rsidP="006C3A10">
      <w:pPr>
        <w:pStyle w:val="ASN1Source"/>
        <w:widowControl/>
        <w:rPr>
          <w:szCs w:val="16"/>
          <w:lang w:val="en-GB"/>
        </w:rPr>
      </w:pPr>
    </w:p>
    <w:p w:rsidR="006C3A10" w:rsidRPr="00653FE2" w:rsidRDefault="006C3A10" w:rsidP="006C3A10">
      <w:pPr>
        <w:pStyle w:val="ASN1TABLEbegin"/>
        <w:rPr>
          <w:b w:val="0"/>
          <w:lang w:val="en-GB"/>
        </w:rPr>
      </w:pPr>
      <w:r w:rsidRPr="00653FE2">
        <w:rPr>
          <w:lang w:val="en-GB"/>
        </w:rPr>
        <w:t xml:space="preserve">FQDN </w:t>
      </w:r>
      <w:r w:rsidRPr="00653FE2">
        <w:rPr>
          <w:b w:val="0"/>
          <w:lang w:val="en-GB"/>
        </w:rPr>
        <w:t>::=  OCTET STRING (SIZE (9..</w:t>
      </w:r>
      <w:r w:rsidR="0015504A" w:rsidRPr="00653FE2">
        <w:rPr>
          <w:b w:val="0"/>
          <w:lang w:val="en-GB"/>
        </w:rPr>
        <w:t>255</w:t>
      </w:r>
      <w:r w:rsidRPr="00653FE2">
        <w:rPr>
          <w:b w:val="0"/>
          <w:lang w:val="en-GB"/>
        </w:rPr>
        <w:t>))</w:t>
      </w:r>
    </w:p>
    <w:p w:rsidR="006C3A10" w:rsidRPr="00653FE2" w:rsidRDefault="006C3A10" w:rsidP="006C3A10">
      <w:pPr>
        <w:pStyle w:val="ASN1TABLEmiddle"/>
        <w:rPr>
          <w:lang w:val="en-GB"/>
        </w:rPr>
      </w:pPr>
    </w:p>
    <w:p w:rsidR="006A08E8" w:rsidRPr="00653FE2" w:rsidRDefault="006A08E8" w:rsidP="006A08E8">
      <w:pPr>
        <w:pStyle w:val="ASN1Source"/>
        <w:widowControl/>
        <w:ind w:right="567"/>
        <w:rPr>
          <w:szCs w:val="16"/>
          <w:lang w:val="en-GB"/>
        </w:rPr>
      </w:pPr>
    </w:p>
    <w:p w:rsidR="006A08E8" w:rsidRPr="00653FE2" w:rsidRDefault="006A08E8" w:rsidP="006A08E8">
      <w:pPr>
        <w:pStyle w:val="ASN1TABLEbegin"/>
        <w:widowControl/>
        <w:spacing w:line="-180" w:lineRule="auto"/>
        <w:rPr>
          <w:b w:val="0"/>
          <w:szCs w:val="16"/>
          <w:lang w:val="en-GB"/>
        </w:rPr>
      </w:pPr>
      <w:r w:rsidRPr="00653FE2">
        <w:rPr>
          <w:rStyle w:val="ASN1Itemdefinition"/>
          <w:b/>
          <w:sz w:val="16"/>
          <w:szCs w:val="16"/>
          <w:lang w:val="en-GB"/>
        </w:rPr>
        <w:t>PDN-GW-AllocationType</w:t>
      </w:r>
      <w:r w:rsidRPr="00653FE2">
        <w:rPr>
          <w:szCs w:val="16"/>
          <w:lang w:val="en-GB"/>
        </w:rPr>
        <w:t xml:space="preserve"> </w:t>
      </w:r>
      <w:r w:rsidRPr="00653FE2">
        <w:rPr>
          <w:b w:val="0"/>
          <w:szCs w:val="16"/>
          <w:lang w:val="en-GB"/>
        </w:rPr>
        <w:t>::= ENUMERATED {</w:t>
      </w:r>
    </w:p>
    <w:p w:rsidR="006A08E8" w:rsidRPr="00653FE2" w:rsidRDefault="006A08E8" w:rsidP="006A08E8">
      <w:pPr>
        <w:pStyle w:val="ASN1TABLEmiddle"/>
        <w:widowControl/>
        <w:rPr>
          <w:szCs w:val="16"/>
          <w:lang w:val="en-GB"/>
        </w:rPr>
      </w:pPr>
      <w:r w:rsidRPr="00653FE2">
        <w:rPr>
          <w:szCs w:val="16"/>
          <w:lang w:val="en-GB"/>
        </w:rPr>
        <w:tab/>
        <w:t>static</w:t>
      </w:r>
      <w:r w:rsidRPr="00653FE2">
        <w:rPr>
          <w:szCs w:val="16"/>
          <w:lang w:val="en-GB"/>
        </w:rPr>
        <w:tab/>
        <w:t>(0),</w:t>
      </w:r>
    </w:p>
    <w:p w:rsidR="006A08E8" w:rsidRPr="00653FE2" w:rsidRDefault="006A08E8" w:rsidP="006A08E8">
      <w:pPr>
        <w:pStyle w:val="ASN1TABLEmiddle"/>
        <w:widowControl/>
        <w:rPr>
          <w:i/>
          <w:iCs/>
          <w:lang w:val="en-GB"/>
        </w:rPr>
      </w:pPr>
      <w:r w:rsidRPr="00653FE2">
        <w:rPr>
          <w:szCs w:val="16"/>
          <w:lang w:val="en-GB"/>
        </w:rPr>
        <w:tab/>
        <w:t>dynamic</w:t>
      </w:r>
      <w:r w:rsidRPr="00653FE2">
        <w:rPr>
          <w:szCs w:val="16"/>
          <w:lang w:val="en-GB"/>
        </w:rPr>
        <w:tab/>
        <w:t>(1)}</w:t>
      </w:r>
    </w:p>
    <w:p w:rsidR="006A08E8" w:rsidRPr="00653FE2" w:rsidRDefault="006A08E8" w:rsidP="006A08E8">
      <w:pPr>
        <w:pStyle w:val="ASN1Source"/>
        <w:rPr>
          <w:szCs w:val="16"/>
          <w:lang w:val="en-GB" w:eastAsia="ja-JP"/>
        </w:rPr>
      </w:pPr>
    </w:p>
    <w:p w:rsidR="00D103CF" w:rsidRPr="00653FE2" w:rsidRDefault="00D103CF" w:rsidP="00D103CF">
      <w:pPr>
        <w:pStyle w:val="ASN1Source"/>
        <w:widowControl/>
        <w:rPr>
          <w:szCs w:val="16"/>
          <w:lang w:val="en-GB"/>
        </w:rPr>
      </w:pPr>
    </w:p>
    <w:p w:rsidR="00D103CF" w:rsidRPr="00653FE2" w:rsidRDefault="00D103CF" w:rsidP="00D103CF">
      <w:pPr>
        <w:pStyle w:val="ASN1TABLEbegin"/>
        <w:rPr>
          <w:b w:val="0"/>
          <w:szCs w:val="16"/>
          <w:lang w:val="en-GB"/>
        </w:rPr>
      </w:pPr>
      <w:r w:rsidRPr="00653FE2">
        <w:rPr>
          <w:szCs w:val="16"/>
          <w:lang w:val="en-GB" w:eastAsia="zh-CN"/>
        </w:rPr>
        <w:t>WLAN</w:t>
      </w:r>
      <w:r w:rsidRPr="00653FE2">
        <w:rPr>
          <w:szCs w:val="16"/>
          <w:lang w:val="en-GB"/>
        </w:rPr>
        <w:t xml:space="preserve">-Offloadability </w:t>
      </w:r>
      <w:r w:rsidRPr="00653FE2">
        <w:rPr>
          <w:b w:val="0"/>
          <w:szCs w:val="16"/>
          <w:lang w:val="en-GB"/>
        </w:rPr>
        <w:t>::= SEQUENCE {</w:t>
      </w:r>
    </w:p>
    <w:p w:rsidR="00D103CF" w:rsidRPr="00653FE2" w:rsidRDefault="00D103CF" w:rsidP="00D103CF">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offloadability-EUTRAN</w:t>
      </w:r>
      <w:r w:rsidRPr="00653FE2">
        <w:rPr>
          <w:lang w:val="en-GB"/>
        </w:rPr>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sidR="00F4109D">
        <w:rPr>
          <w:lang w:val="sv-SE" w:eastAsia="zh-CN"/>
        </w:rPr>
        <w:tab/>
      </w:r>
      <w:r w:rsidRPr="00653FE2">
        <w:rPr>
          <w:lang w:val="en-GB"/>
        </w:rPr>
        <w:t>OPTIONAL,</w:t>
      </w:r>
    </w:p>
    <w:p w:rsidR="00D103CF" w:rsidRPr="00653FE2" w:rsidRDefault="00D103CF" w:rsidP="00D103CF">
      <w:pPr>
        <w:pStyle w:val="ASN1TABLEmiddle"/>
        <w:tabs>
          <w:tab w:val="clear" w:pos="7258"/>
          <w:tab w:val="left" w:pos="6660"/>
        </w:tabs>
        <w:rPr>
          <w:lang w:val="en-GB"/>
        </w:rPr>
      </w:pPr>
      <w:r w:rsidRPr="00653FE2">
        <w:rPr>
          <w:lang w:val="en-GB"/>
        </w:rPr>
        <w:tab/>
      </w:r>
      <w:r w:rsidRPr="00653FE2">
        <w:rPr>
          <w:lang w:val="sv-SE" w:eastAsia="zh-CN"/>
        </w:rPr>
        <w:t>wlan</w:t>
      </w:r>
      <w:r w:rsidRPr="00653FE2">
        <w:rPr>
          <w:lang w:val="sv-SE"/>
        </w:rPr>
        <w:t>-</w:t>
      </w:r>
      <w:r w:rsidRPr="00653FE2">
        <w:rPr>
          <w:rFonts w:hint="eastAsia"/>
          <w:lang w:val="sv-SE" w:eastAsia="zh-CN"/>
        </w:rPr>
        <w:t>offloadability-UTRAN</w:t>
      </w:r>
      <w:r w:rsidRPr="00653FE2">
        <w:rPr>
          <w:lang w:val="en-GB"/>
        </w:rPr>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F4109D">
        <w:rPr>
          <w:lang w:val="en-GB"/>
        </w:rPr>
        <w:tab/>
      </w:r>
      <w:r w:rsidRPr="00653FE2">
        <w:rPr>
          <w:lang w:val="en-GB"/>
        </w:rPr>
        <w:t xml:space="preserve"> OPTIONAL,</w:t>
      </w:r>
    </w:p>
    <w:p w:rsidR="00D103CF" w:rsidRPr="00653FE2" w:rsidRDefault="00D103CF" w:rsidP="00D103CF">
      <w:pPr>
        <w:pStyle w:val="ASN1TABLEmiddle"/>
        <w:tabs>
          <w:tab w:val="clear" w:pos="7258"/>
          <w:tab w:val="left" w:pos="6590"/>
          <w:tab w:val="left" w:pos="7630"/>
        </w:tabs>
        <w:rPr>
          <w:lang w:val="en-GB"/>
        </w:rPr>
      </w:pPr>
      <w:r w:rsidRPr="00653FE2">
        <w:rPr>
          <w:lang w:val="en-GB"/>
        </w:rPr>
        <w:tab/>
        <w:t>extensionContainer</w:t>
      </w:r>
      <w:r w:rsidRPr="00653FE2">
        <w:rPr>
          <w:lang w:val="en-GB"/>
        </w:rPr>
        <w:tab/>
        <w:t>[2] ExtensionContainer</w:t>
      </w:r>
      <w:r w:rsidR="00653FE2">
        <w:rPr>
          <w:lang w:val="en-GB"/>
        </w:rPr>
        <w:tab/>
      </w:r>
      <w:r w:rsidRPr="00653FE2">
        <w:rPr>
          <w:lang w:val="en-GB"/>
        </w:rPr>
        <w:t>OPTIONAL,</w:t>
      </w:r>
    </w:p>
    <w:p w:rsidR="00D103CF" w:rsidRPr="00653FE2" w:rsidRDefault="00D103CF" w:rsidP="00D103CF">
      <w:pPr>
        <w:pStyle w:val="ASN1TABLEmiddle"/>
        <w:rPr>
          <w:lang w:val="en-GB"/>
        </w:rPr>
      </w:pPr>
      <w:r w:rsidRPr="00653FE2">
        <w:rPr>
          <w:lang w:val="en-GB"/>
        </w:rPr>
        <w:tab/>
        <w:t>... }</w:t>
      </w:r>
    </w:p>
    <w:p w:rsidR="00D103CF" w:rsidRPr="00653FE2" w:rsidRDefault="00D103CF" w:rsidP="00D103CF">
      <w:pPr>
        <w:pStyle w:val="ASN1Source"/>
        <w:widowControl/>
        <w:ind w:right="567"/>
        <w:rPr>
          <w:szCs w:val="16"/>
          <w:lang w:val="en-GB"/>
        </w:rPr>
      </w:pPr>
    </w:p>
    <w:p w:rsidR="00D103CF" w:rsidRPr="00653FE2" w:rsidRDefault="00D103CF" w:rsidP="00D103CF">
      <w:pPr>
        <w:pStyle w:val="ASN1TABLEbegin"/>
        <w:widowControl/>
        <w:spacing w:line="-180" w:lineRule="auto"/>
        <w:rPr>
          <w:b w:val="0"/>
          <w:szCs w:val="16"/>
          <w:lang w:val="en-GB"/>
        </w:rPr>
      </w:pPr>
      <w:r w:rsidRPr="00653FE2">
        <w:t>WLAN-Offloadability-Indication</w:t>
      </w:r>
      <w:r w:rsidRPr="00653FE2">
        <w:rPr>
          <w:szCs w:val="16"/>
          <w:lang w:val="en-GB"/>
        </w:rPr>
        <w:t xml:space="preserve"> </w:t>
      </w:r>
      <w:r w:rsidRPr="00653FE2">
        <w:rPr>
          <w:b w:val="0"/>
          <w:szCs w:val="16"/>
          <w:lang w:val="en-GB"/>
        </w:rPr>
        <w:t>::= ENUMERATED {</w:t>
      </w:r>
    </w:p>
    <w:p w:rsidR="00D103CF" w:rsidRPr="00653FE2" w:rsidRDefault="00D103CF" w:rsidP="00D103CF">
      <w:pPr>
        <w:pStyle w:val="ASN1TABLEmiddle"/>
        <w:widowControl/>
        <w:tabs>
          <w:tab w:val="clear" w:pos="3969"/>
          <w:tab w:val="left" w:pos="3820"/>
        </w:tabs>
        <w:rPr>
          <w:szCs w:val="16"/>
          <w:lang w:val="en-GB"/>
        </w:rPr>
      </w:pPr>
      <w:r w:rsidRPr="00653FE2">
        <w:rPr>
          <w:szCs w:val="16"/>
          <w:lang w:val="en-GB"/>
        </w:rPr>
        <w:tab/>
        <w:t>not</w:t>
      </w:r>
      <w:r w:rsidRPr="00653FE2">
        <w:rPr>
          <w:rFonts w:hint="eastAsia"/>
          <w:szCs w:val="16"/>
          <w:lang w:val="en-GB" w:eastAsia="zh-CN"/>
        </w:rPr>
        <w:t>A</w:t>
      </w:r>
      <w:r w:rsidRPr="00653FE2">
        <w:rPr>
          <w:szCs w:val="16"/>
          <w:lang w:val="en-GB"/>
        </w:rPr>
        <w:t>llowed   (0),</w:t>
      </w:r>
    </w:p>
    <w:p w:rsidR="00D103CF" w:rsidRPr="00653FE2" w:rsidRDefault="00D103CF" w:rsidP="00D103CF">
      <w:pPr>
        <w:pStyle w:val="ASN1TABLEmiddle"/>
        <w:widowControl/>
        <w:tabs>
          <w:tab w:val="clear" w:pos="1361"/>
        </w:tabs>
        <w:rPr>
          <w:i/>
          <w:iCs/>
          <w:lang w:val="en-GB"/>
        </w:rPr>
      </w:pPr>
      <w:r w:rsidRPr="00653FE2">
        <w:rPr>
          <w:szCs w:val="16"/>
          <w:lang w:val="en-GB"/>
        </w:rPr>
        <w:tab/>
        <w:t>allowed      (1)}</w:t>
      </w:r>
    </w:p>
    <w:p w:rsidR="00D103CF" w:rsidRPr="00653FE2" w:rsidRDefault="00D103CF" w:rsidP="00D103CF">
      <w:pPr>
        <w:pStyle w:val="ASN1Source"/>
        <w:widowControl/>
        <w:rPr>
          <w:szCs w:val="16"/>
          <w:lang w:val="en-GB"/>
        </w:rPr>
      </w:pPr>
    </w:p>
    <w:p w:rsidR="00D103CF" w:rsidRPr="00653FE2" w:rsidRDefault="00D103CF" w:rsidP="006A08E8">
      <w:pPr>
        <w:pStyle w:val="ASN1Source"/>
        <w:rPr>
          <w:szCs w:val="16"/>
          <w:lang w:val="en-GB" w:eastAsia="ja-JP"/>
        </w:rPr>
      </w:pPr>
    </w:p>
    <w:p w:rsidR="003945A2" w:rsidRPr="00653FE2" w:rsidRDefault="003945A2">
      <w:pPr>
        <w:pStyle w:val="ASN1Source"/>
        <w:rPr>
          <w:szCs w:val="16"/>
          <w:lang w:val="en-GB" w:eastAsia="ja-JP"/>
        </w:rPr>
      </w:pPr>
    </w:p>
    <w:p w:rsidR="003945A2" w:rsidRPr="00653FE2" w:rsidRDefault="003945A2">
      <w:pPr>
        <w:pStyle w:val="ASN1TABLEbegin"/>
        <w:widowControl/>
        <w:rPr>
          <w:b w:val="0"/>
          <w:szCs w:val="16"/>
          <w:lang w:val="en-GB"/>
        </w:rPr>
      </w:pPr>
      <w:r w:rsidRPr="00653FE2">
        <w:rPr>
          <w:szCs w:val="16"/>
          <w:lang w:val="en-GB"/>
        </w:rPr>
        <w:t>AccessRestriction</w:t>
      </w:r>
      <w:r w:rsidRPr="00653FE2">
        <w:rPr>
          <w:szCs w:val="16"/>
          <w:lang w:val="en-GB" w:eastAsia="ja-JP"/>
        </w:rPr>
        <w:t xml:space="preserve">Data </w:t>
      </w:r>
      <w:r w:rsidRPr="00653FE2">
        <w:rPr>
          <w:b w:val="0"/>
          <w:szCs w:val="16"/>
          <w:lang w:val="en-GB" w:eastAsia="ja-JP"/>
        </w:rPr>
        <w:t xml:space="preserve">::= </w:t>
      </w:r>
      <w:r w:rsidRPr="00653FE2">
        <w:rPr>
          <w:b w:val="0"/>
          <w:szCs w:val="16"/>
          <w:lang w:val="en-GB"/>
        </w:rPr>
        <w:t>BIT STRING {</w:t>
      </w:r>
    </w:p>
    <w:p w:rsidR="003945A2" w:rsidRPr="00653FE2" w:rsidRDefault="003945A2">
      <w:pPr>
        <w:pStyle w:val="ASN1TABLEbegin"/>
        <w:widowControl/>
        <w:rPr>
          <w:b w:val="0"/>
          <w:szCs w:val="16"/>
          <w:lang w:val="en-GB"/>
        </w:rPr>
      </w:pPr>
      <w:r w:rsidRPr="00653FE2">
        <w:rPr>
          <w:b w:val="0"/>
          <w:szCs w:val="16"/>
          <w:lang w:val="en-GB"/>
        </w:rPr>
        <w:tab/>
        <w:t>utranNotAllowed (0),</w:t>
      </w:r>
    </w:p>
    <w:p w:rsidR="003F637B" w:rsidRPr="00653FE2" w:rsidRDefault="003945A2">
      <w:pPr>
        <w:pStyle w:val="ASN1TABLEbegin"/>
        <w:widowControl/>
        <w:tabs>
          <w:tab w:val="left" w:pos="2552"/>
        </w:tabs>
        <w:rPr>
          <w:b w:val="0"/>
          <w:szCs w:val="16"/>
          <w:lang w:val="en-GB"/>
        </w:rPr>
      </w:pPr>
      <w:r w:rsidRPr="00653FE2">
        <w:rPr>
          <w:b w:val="0"/>
          <w:szCs w:val="16"/>
          <w:lang w:val="en-GB"/>
        </w:rPr>
        <w:tab/>
        <w:t>geranNotAllowed (1)</w:t>
      </w:r>
      <w:r w:rsidR="003F637B" w:rsidRPr="00653FE2">
        <w:rPr>
          <w:b w:val="0"/>
          <w:szCs w:val="16"/>
          <w:lang w:val="en-GB"/>
        </w:rPr>
        <w:t>,</w:t>
      </w:r>
    </w:p>
    <w:p w:rsidR="003F637B" w:rsidRPr="00653FE2" w:rsidRDefault="003F637B">
      <w:pPr>
        <w:pStyle w:val="ASN1TABLEbegin"/>
        <w:widowControl/>
        <w:tabs>
          <w:tab w:val="left" w:pos="2552"/>
        </w:tabs>
        <w:rPr>
          <w:b w:val="0"/>
          <w:szCs w:val="16"/>
          <w:lang w:val="en-GB"/>
        </w:rPr>
      </w:pPr>
      <w:r w:rsidRPr="00653FE2">
        <w:rPr>
          <w:b w:val="0"/>
          <w:szCs w:val="16"/>
          <w:lang w:val="en-GB"/>
        </w:rPr>
        <w:tab/>
        <w:t>ganNotAllowed   (2),</w:t>
      </w:r>
    </w:p>
    <w:p w:rsidR="006A08E8" w:rsidRPr="00653FE2" w:rsidRDefault="003F637B" w:rsidP="006A08E8">
      <w:pPr>
        <w:pStyle w:val="ASN1TABLEbegin"/>
        <w:widowControl/>
        <w:tabs>
          <w:tab w:val="left" w:pos="2552"/>
        </w:tabs>
        <w:rPr>
          <w:b w:val="0"/>
          <w:szCs w:val="16"/>
          <w:lang w:val="en-GB"/>
        </w:rPr>
      </w:pPr>
      <w:r w:rsidRPr="00653FE2">
        <w:rPr>
          <w:b w:val="0"/>
          <w:szCs w:val="16"/>
          <w:lang w:val="en-GB"/>
        </w:rPr>
        <w:tab/>
        <w:t>i-hspa-evolutionNotAllowed (3)</w:t>
      </w:r>
      <w:r w:rsidR="006A08E8" w:rsidRPr="00653FE2">
        <w:rPr>
          <w:b w:val="0"/>
          <w:szCs w:val="16"/>
          <w:lang w:val="en-GB"/>
        </w:rPr>
        <w:t>,</w:t>
      </w:r>
    </w:p>
    <w:p w:rsidR="002C7722" w:rsidRPr="00653FE2" w:rsidRDefault="006A08E8" w:rsidP="002C7722">
      <w:pPr>
        <w:pStyle w:val="ASN1TABLEbegin"/>
        <w:widowControl/>
        <w:tabs>
          <w:tab w:val="left" w:pos="2552"/>
        </w:tabs>
        <w:rPr>
          <w:b w:val="0"/>
          <w:szCs w:val="16"/>
          <w:lang w:val="en-GB"/>
        </w:rPr>
      </w:pPr>
      <w:r w:rsidRPr="00653FE2">
        <w:rPr>
          <w:b w:val="0"/>
          <w:szCs w:val="16"/>
          <w:lang w:val="en-GB"/>
        </w:rPr>
        <w:tab/>
      </w:r>
      <w:r w:rsidR="003975BA" w:rsidRPr="00653FE2">
        <w:rPr>
          <w:b w:val="0"/>
          <w:szCs w:val="16"/>
          <w:lang w:val="en-GB"/>
        </w:rPr>
        <w:t>wb-</w:t>
      </w:r>
      <w:r w:rsidRPr="00653FE2">
        <w:rPr>
          <w:b w:val="0"/>
          <w:szCs w:val="16"/>
          <w:lang w:val="en-GB"/>
        </w:rPr>
        <w:t>e-utranNotAllowed (4)</w:t>
      </w:r>
      <w:r w:rsidR="002C7722" w:rsidRPr="00653FE2">
        <w:rPr>
          <w:b w:val="0"/>
          <w:szCs w:val="16"/>
          <w:lang w:val="en-GB"/>
        </w:rPr>
        <w:t>,</w:t>
      </w:r>
    </w:p>
    <w:p w:rsidR="003975BA" w:rsidRPr="00653FE2" w:rsidRDefault="002C7722" w:rsidP="003975BA">
      <w:pPr>
        <w:pStyle w:val="ASN1TABLEbegin"/>
        <w:widowControl/>
        <w:tabs>
          <w:tab w:val="left" w:pos="2552"/>
        </w:tabs>
        <w:rPr>
          <w:b w:val="0"/>
          <w:szCs w:val="16"/>
          <w:lang w:val="en-GB"/>
        </w:rPr>
      </w:pPr>
      <w:r w:rsidRPr="00653FE2">
        <w:rPr>
          <w:b w:val="0"/>
          <w:szCs w:val="16"/>
          <w:lang w:val="en-GB"/>
        </w:rPr>
        <w:tab/>
        <w:t>ho-toNon3GPP-AccessNotAllowed (5)</w:t>
      </w:r>
      <w:r w:rsidR="003975BA" w:rsidRPr="00653FE2">
        <w:rPr>
          <w:b w:val="0"/>
          <w:szCs w:val="16"/>
          <w:lang w:val="en-GB"/>
        </w:rPr>
        <w:t>,</w:t>
      </w:r>
    </w:p>
    <w:p w:rsidR="00034D3A" w:rsidRPr="00653FE2" w:rsidRDefault="003975BA" w:rsidP="003975BA">
      <w:pPr>
        <w:pStyle w:val="ASN1TABLEbegin"/>
        <w:widowControl/>
        <w:tabs>
          <w:tab w:val="left" w:pos="2552"/>
        </w:tabs>
        <w:rPr>
          <w:b w:val="0"/>
          <w:szCs w:val="16"/>
          <w:lang w:val="en-GB"/>
        </w:rPr>
      </w:pPr>
      <w:r w:rsidRPr="00653FE2">
        <w:rPr>
          <w:b w:val="0"/>
          <w:szCs w:val="16"/>
          <w:lang w:val="en-GB"/>
        </w:rPr>
        <w:tab/>
        <w:t>nb-iotNotAllowed (6)</w:t>
      </w:r>
      <w:r w:rsidR="00034D3A" w:rsidRPr="00653FE2">
        <w:rPr>
          <w:b w:val="0"/>
          <w:szCs w:val="16"/>
          <w:lang w:val="en-GB"/>
        </w:rPr>
        <w:t>,</w:t>
      </w:r>
    </w:p>
    <w:p w:rsidR="003945A2" w:rsidRPr="00653FE2" w:rsidRDefault="00034D3A" w:rsidP="003975BA">
      <w:pPr>
        <w:pStyle w:val="ASN1TABLEbegin"/>
        <w:widowControl/>
        <w:tabs>
          <w:tab w:val="left" w:pos="2552"/>
        </w:tabs>
        <w:rPr>
          <w:b w:val="0"/>
          <w:szCs w:val="16"/>
          <w:lang w:val="en-GB"/>
        </w:rPr>
      </w:pPr>
      <w:r w:rsidRPr="00653FE2">
        <w:rPr>
          <w:b w:val="0"/>
          <w:szCs w:val="16"/>
          <w:lang w:val="en-GB"/>
        </w:rPr>
        <w:tab/>
        <w:t>enhancedCoverageNotAllowed (7)</w:t>
      </w:r>
      <w:r w:rsidR="003945A2" w:rsidRPr="00653FE2">
        <w:rPr>
          <w:b w:val="0"/>
          <w:szCs w:val="16"/>
          <w:lang w:val="en-GB"/>
        </w:rPr>
        <w:t xml:space="preserve"> } (SIZE (2..8))</w:t>
      </w:r>
    </w:p>
    <w:p w:rsidR="00DB7BB4" w:rsidRPr="00653FE2" w:rsidRDefault="003945A2" w:rsidP="00DB7BB4">
      <w:pPr>
        <w:pStyle w:val="ASN1TABLEbegin"/>
        <w:widowControl/>
        <w:tabs>
          <w:tab w:val="left" w:pos="2552"/>
        </w:tabs>
        <w:rPr>
          <w:b w:val="0"/>
          <w:i/>
          <w:iCs/>
          <w:szCs w:val="16"/>
          <w:lang w:val="en-GB"/>
        </w:rPr>
      </w:pPr>
      <w:r w:rsidRPr="00653FE2">
        <w:rPr>
          <w:b w:val="0"/>
          <w:szCs w:val="16"/>
          <w:lang w:val="en-GB"/>
        </w:rPr>
        <w:tab/>
        <w:t xml:space="preserve">-- </w:t>
      </w:r>
      <w:r w:rsidRPr="00653FE2">
        <w:rPr>
          <w:b w:val="0"/>
          <w:i/>
          <w:iCs/>
          <w:szCs w:val="16"/>
          <w:lang w:val="en-GB"/>
        </w:rPr>
        <w:t>exception handling:</w:t>
      </w:r>
      <w:r w:rsidR="00DB7BB4" w:rsidRPr="00653FE2">
        <w:rPr>
          <w:b w:val="0"/>
          <w:i/>
          <w:iCs/>
          <w:szCs w:val="16"/>
          <w:lang w:val="en-GB"/>
        </w:rPr>
        <w:t xml:space="preserve"> </w:t>
      </w:r>
    </w:p>
    <w:p w:rsidR="00F22E9F" w:rsidRPr="00653FE2" w:rsidRDefault="00DB7BB4" w:rsidP="00DB7BB4">
      <w:pPr>
        <w:pStyle w:val="ASN1TABLEbegin"/>
        <w:widowControl/>
        <w:tabs>
          <w:tab w:val="left" w:pos="2552"/>
        </w:tabs>
        <w:rPr>
          <w:b w:val="0"/>
          <w:i/>
          <w:iCs/>
          <w:szCs w:val="16"/>
          <w:lang w:val="en-GB"/>
        </w:rPr>
      </w:pPr>
      <w:r w:rsidRPr="00653FE2">
        <w:rPr>
          <w:b w:val="0"/>
          <w:i/>
          <w:iCs/>
          <w:szCs w:val="16"/>
          <w:lang w:val="en-GB"/>
        </w:rPr>
        <w:tab/>
        <w:t xml:space="preserve">-- </w:t>
      </w:r>
      <w:r w:rsidR="00F22E9F" w:rsidRPr="00653FE2">
        <w:rPr>
          <w:b w:val="0"/>
          <w:i/>
          <w:iCs/>
          <w:szCs w:val="16"/>
          <w:lang w:val="en-GB"/>
        </w:rPr>
        <w:t xml:space="preserve">The VLR shall ignore the </w:t>
      </w:r>
      <w:r w:rsidRPr="00653FE2">
        <w:rPr>
          <w:b w:val="0"/>
          <w:i/>
          <w:iCs/>
          <w:szCs w:val="16"/>
          <w:lang w:val="en-GB"/>
        </w:rPr>
        <w:t xml:space="preserve">access restriction data related to an access type not </w:t>
      </w:r>
    </w:p>
    <w:p w:rsidR="00DB7BB4" w:rsidRPr="00653FE2" w:rsidRDefault="00F22E9F" w:rsidP="00DB7BB4">
      <w:pPr>
        <w:pStyle w:val="ASN1TABLEbegin"/>
        <w:widowControl/>
        <w:tabs>
          <w:tab w:val="left" w:pos="2552"/>
        </w:tabs>
        <w:rPr>
          <w:b w:val="0"/>
          <w:i/>
          <w:iCs/>
          <w:szCs w:val="16"/>
          <w:lang w:val="en-GB"/>
        </w:rPr>
      </w:pPr>
      <w:r w:rsidRPr="00653FE2">
        <w:rPr>
          <w:b w:val="0"/>
          <w:i/>
          <w:iCs/>
          <w:szCs w:val="16"/>
          <w:lang w:val="en-GB"/>
        </w:rPr>
        <w:tab/>
        <w:t xml:space="preserve">-- </w:t>
      </w:r>
      <w:r w:rsidR="00DB7BB4" w:rsidRPr="00653FE2">
        <w:rPr>
          <w:b w:val="0"/>
          <w:i/>
          <w:iCs/>
          <w:szCs w:val="16"/>
          <w:lang w:val="en-GB"/>
        </w:rPr>
        <w:t xml:space="preserve">supported by </w:t>
      </w:r>
      <w:r w:rsidRPr="00653FE2">
        <w:rPr>
          <w:b w:val="0"/>
          <w:i/>
          <w:iCs/>
          <w:szCs w:val="16"/>
          <w:lang w:val="en-GB"/>
        </w:rPr>
        <w:t>the</w:t>
      </w:r>
      <w:r w:rsidR="00DB7BB4" w:rsidRPr="00653FE2">
        <w:rPr>
          <w:b w:val="0"/>
          <w:i/>
          <w:iCs/>
          <w:szCs w:val="16"/>
          <w:lang w:val="en-GB"/>
        </w:rPr>
        <w:t xml:space="preserve"> node</w:t>
      </w:r>
      <w:r w:rsidRPr="00653FE2">
        <w:rPr>
          <w:b w:val="0"/>
          <w:i/>
          <w:iCs/>
          <w:szCs w:val="16"/>
          <w:lang w:val="en-GB"/>
        </w:rPr>
        <w:t>.</w:t>
      </w:r>
    </w:p>
    <w:p w:rsidR="00F22E9F" w:rsidRPr="00653FE2" w:rsidRDefault="00DB7BB4" w:rsidP="00F22E9F">
      <w:pPr>
        <w:pStyle w:val="ASN1TABLEbegin"/>
        <w:widowControl/>
        <w:tabs>
          <w:tab w:val="left" w:pos="2552"/>
        </w:tabs>
        <w:rPr>
          <w:b w:val="0"/>
          <w:i/>
          <w:iCs/>
          <w:szCs w:val="16"/>
          <w:lang w:val="en-GB"/>
        </w:rPr>
      </w:pPr>
      <w:r w:rsidRPr="00653FE2">
        <w:rPr>
          <w:b w:val="0"/>
          <w:i/>
          <w:iCs/>
          <w:szCs w:val="16"/>
          <w:lang w:val="en-GB"/>
        </w:rPr>
        <w:tab/>
        <w:t xml:space="preserve">-- </w:t>
      </w:r>
      <w:r w:rsidR="00F22E9F" w:rsidRPr="00653FE2">
        <w:rPr>
          <w:b w:val="0"/>
          <w:i/>
          <w:iCs/>
          <w:szCs w:val="16"/>
          <w:lang w:val="en-GB"/>
        </w:rPr>
        <w:t xml:space="preserve">The handling of the access restriction data by the SGSN is described in subclause </w:t>
      </w:r>
    </w:p>
    <w:p w:rsidR="00D22B1D" w:rsidRPr="00653FE2" w:rsidRDefault="00F22E9F" w:rsidP="00D22B1D">
      <w:pPr>
        <w:pStyle w:val="ASN1TABLEbegin"/>
        <w:widowControl/>
        <w:tabs>
          <w:tab w:val="left" w:pos="2552"/>
        </w:tabs>
        <w:rPr>
          <w:b w:val="0"/>
          <w:i/>
          <w:iCs/>
          <w:szCs w:val="16"/>
          <w:lang w:val="en-GB"/>
        </w:rPr>
      </w:pPr>
      <w:r w:rsidRPr="00653FE2">
        <w:rPr>
          <w:b w:val="0"/>
          <w:i/>
          <w:iCs/>
          <w:szCs w:val="16"/>
          <w:lang w:val="en-GB"/>
        </w:rPr>
        <w:tab/>
        <w:t>-- 5.3.19 of TS 23.060</w:t>
      </w:r>
      <w:r w:rsidR="00AE0DC0" w:rsidRPr="00653FE2">
        <w:rPr>
          <w:b w:val="0"/>
          <w:i/>
          <w:iCs/>
          <w:szCs w:val="16"/>
          <w:lang w:val="en-GB"/>
        </w:rPr>
        <w:t>, in subclause 7.5.3 of TS 29.060 and subclause 7.3.6 of TS 29.274</w:t>
      </w:r>
      <w:r w:rsidRPr="00653FE2">
        <w:rPr>
          <w:b w:val="0"/>
          <w:i/>
          <w:iCs/>
          <w:szCs w:val="16"/>
          <w:lang w:val="en-GB"/>
        </w:rPr>
        <w:t>.</w:t>
      </w:r>
      <w:r w:rsidR="00D22B1D" w:rsidRPr="00653FE2">
        <w:rPr>
          <w:b w:val="0"/>
          <w:i/>
          <w:iCs/>
          <w:szCs w:val="16"/>
        </w:rPr>
        <w:t xml:space="preserve"> </w:t>
      </w:r>
    </w:p>
    <w:p w:rsidR="003945A2" w:rsidRPr="00653FE2" w:rsidRDefault="00D22B1D" w:rsidP="00F22E9F">
      <w:pPr>
        <w:pStyle w:val="ASN1TABLEbegin"/>
        <w:widowControl/>
        <w:tabs>
          <w:tab w:val="left" w:pos="2552"/>
        </w:tabs>
        <w:rPr>
          <w:b w:val="0"/>
          <w:szCs w:val="16"/>
          <w:lang w:val="en-GB"/>
        </w:rPr>
      </w:pPr>
      <w:r w:rsidRPr="00653FE2">
        <w:rPr>
          <w:b w:val="0"/>
          <w:i/>
          <w:iCs/>
          <w:szCs w:val="16"/>
          <w:lang w:val="en-GB"/>
        </w:rPr>
        <w:tab/>
        <w:t>-- Additional access restrictions are encoded in Ext-AccessRestrictionData bit string.</w:t>
      </w:r>
    </w:p>
    <w:p w:rsidR="003945A2" w:rsidRPr="00653FE2" w:rsidRDefault="003945A2">
      <w:pPr>
        <w:pStyle w:val="ASN1TABLEmiddle"/>
        <w:rPr>
          <w:i/>
          <w:iCs/>
          <w:lang w:val="en-GB" w:eastAsia="ja-JP"/>
        </w:rPr>
      </w:pPr>
      <w:r w:rsidRPr="00653FE2">
        <w:rPr>
          <w:i/>
          <w:iCs/>
          <w:lang w:val="en-GB" w:eastAsia="ja-JP"/>
        </w:rPr>
        <w:tab/>
      </w:r>
    </w:p>
    <w:p w:rsidR="00D22B1D" w:rsidRPr="00653FE2" w:rsidRDefault="00D22B1D" w:rsidP="00D22B1D">
      <w:pPr>
        <w:pStyle w:val="ASN1Source"/>
        <w:widowControl/>
        <w:rPr>
          <w:szCs w:val="16"/>
          <w:lang w:val="en-GB"/>
        </w:rPr>
      </w:pPr>
    </w:p>
    <w:p w:rsidR="00D22B1D" w:rsidRPr="00653FE2" w:rsidRDefault="00D22B1D" w:rsidP="00D22B1D">
      <w:pPr>
        <w:pStyle w:val="ASN1TABLEbegin"/>
        <w:widowControl/>
        <w:rPr>
          <w:b w:val="0"/>
          <w:szCs w:val="16"/>
          <w:lang w:val="en-GB"/>
        </w:rPr>
      </w:pPr>
      <w:r w:rsidRPr="00653FE2">
        <w:rPr>
          <w:szCs w:val="16"/>
          <w:lang w:val="en-GB"/>
        </w:rPr>
        <w:t>Ext-AccessRestrictionData</w:t>
      </w:r>
      <w:r w:rsidRPr="00653FE2">
        <w:rPr>
          <w:b w:val="0"/>
          <w:szCs w:val="16"/>
          <w:lang w:val="en-GB"/>
        </w:rPr>
        <w:t xml:space="preserve"> ::= BIT STRING {</w:t>
      </w:r>
    </w:p>
    <w:p w:rsidR="00476793" w:rsidRPr="00653FE2" w:rsidRDefault="00D22B1D" w:rsidP="00476793">
      <w:pPr>
        <w:pStyle w:val="ASN1TABLEend"/>
        <w:widowControl/>
        <w:rPr>
          <w:szCs w:val="16"/>
          <w:lang w:val="en-GB"/>
        </w:rPr>
      </w:pPr>
      <w:r w:rsidRPr="00653FE2">
        <w:rPr>
          <w:szCs w:val="16"/>
          <w:lang w:val="en-GB"/>
        </w:rPr>
        <w:tab/>
        <w:t>nrAsSecondaryRATNotAllowed (0)</w:t>
      </w:r>
      <w:r w:rsidR="00476793" w:rsidRPr="00653FE2">
        <w:rPr>
          <w:szCs w:val="16"/>
          <w:lang w:val="en-GB"/>
        </w:rPr>
        <w:t>,</w:t>
      </w:r>
    </w:p>
    <w:p w:rsidR="00D22B1D" w:rsidRPr="00653FE2" w:rsidRDefault="00476793" w:rsidP="00476793">
      <w:pPr>
        <w:pStyle w:val="ASN1TABLEend"/>
        <w:widowControl/>
        <w:rPr>
          <w:szCs w:val="16"/>
          <w:lang w:val="en-GB"/>
        </w:rPr>
      </w:pPr>
      <w:r w:rsidRPr="00653FE2">
        <w:rPr>
          <w:szCs w:val="16"/>
          <w:lang w:val="en-GB"/>
        </w:rPr>
        <w:tab/>
        <w:t>unlicensedSpectrumAsSecondaryRATNotAllowed (1)</w:t>
      </w:r>
      <w:r w:rsidR="00D22B1D" w:rsidRPr="00653FE2">
        <w:rPr>
          <w:szCs w:val="16"/>
          <w:lang w:val="en-GB"/>
        </w:rPr>
        <w:t xml:space="preserve"> } (SIZE (1..32))</w:t>
      </w:r>
    </w:p>
    <w:p w:rsidR="00555B5A" w:rsidRPr="00653FE2" w:rsidRDefault="00555B5A" w:rsidP="00555B5A">
      <w:pPr>
        <w:pStyle w:val="ASN1Source"/>
        <w:widowControl/>
        <w:rPr>
          <w:szCs w:val="16"/>
          <w:lang w:val="en-GB"/>
        </w:rPr>
      </w:pPr>
    </w:p>
    <w:p w:rsidR="00555B5A" w:rsidRPr="00653FE2" w:rsidRDefault="00555B5A" w:rsidP="00555B5A">
      <w:pPr>
        <w:pStyle w:val="ASN1TABLEbegin"/>
        <w:widowControl/>
        <w:rPr>
          <w:b w:val="0"/>
          <w:szCs w:val="16"/>
          <w:lang w:val="en-GB"/>
        </w:rPr>
      </w:pPr>
      <w:r w:rsidRPr="00653FE2">
        <w:rPr>
          <w:szCs w:val="16"/>
          <w:lang w:val="en-GB"/>
        </w:rPr>
        <w:t>AdjacentAccessRestrictionData</w:t>
      </w:r>
      <w:r w:rsidRPr="00653FE2">
        <w:rPr>
          <w:rFonts w:hint="eastAsia"/>
          <w:szCs w:val="16"/>
          <w:lang w:val="en-GB"/>
        </w:rPr>
        <w:t>List</w:t>
      </w:r>
      <w:r w:rsidRPr="00653FE2">
        <w:rPr>
          <w:b w:val="0"/>
          <w:szCs w:val="16"/>
          <w:lang w:val="en-GB"/>
        </w:rPr>
        <w:t xml:space="preserve"> ::= SEQUENCE SIZE (1..50) OF</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AdjacentAccessRestrictionData</w:t>
      </w:r>
    </w:p>
    <w:p w:rsidR="00555B5A" w:rsidRPr="00653FE2" w:rsidRDefault="00555B5A" w:rsidP="00555B5A">
      <w:pPr>
        <w:pStyle w:val="ASN1Source"/>
        <w:widowControl/>
        <w:rPr>
          <w:szCs w:val="16"/>
          <w:lang w:val="en-GB"/>
        </w:rPr>
      </w:pPr>
    </w:p>
    <w:p w:rsidR="00555B5A" w:rsidRPr="00653FE2" w:rsidRDefault="00555B5A" w:rsidP="00555B5A">
      <w:pPr>
        <w:pStyle w:val="ASN1TABLEbegin"/>
        <w:widowControl/>
        <w:rPr>
          <w:b w:val="0"/>
          <w:szCs w:val="16"/>
          <w:lang w:val="en-GB"/>
        </w:rPr>
      </w:pPr>
      <w:r w:rsidRPr="00653FE2">
        <w:rPr>
          <w:szCs w:val="16"/>
          <w:lang w:val="en-GB"/>
        </w:rPr>
        <w:t>AdjacentAccessRestrictionData</w:t>
      </w:r>
      <w:r w:rsidRPr="00653FE2">
        <w:rPr>
          <w:b w:val="0"/>
          <w:szCs w:val="16"/>
          <w:lang w:val="en-GB"/>
        </w:rPr>
        <w:t xml:space="preserve"> ::= SEQUENCE {</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plmnId</w:t>
      </w:r>
      <w:r w:rsidR="00555B5A" w:rsidRPr="00653FE2">
        <w:rPr>
          <w:szCs w:val="16"/>
          <w:lang w:val="en-GB"/>
        </w:rPr>
        <w:tab/>
        <w:t>[0]</w:t>
      </w:r>
      <w:r w:rsidR="00555B5A" w:rsidRPr="00653FE2">
        <w:rPr>
          <w:szCs w:val="16"/>
          <w:lang w:val="en-GB"/>
        </w:rPr>
        <w:tab/>
        <w:t>PLMN-Id,</w:t>
      </w:r>
    </w:p>
    <w:p w:rsidR="00555B5A" w:rsidRPr="00653FE2" w:rsidRDefault="00653FE2" w:rsidP="00555B5A">
      <w:pPr>
        <w:pStyle w:val="ASN1TABLEend"/>
        <w:widowControl/>
        <w:rPr>
          <w:szCs w:val="16"/>
          <w:lang w:val="en-GB"/>
        </w:rPr>
      </w:pPr>
      <w:r>
        <w:rPr>
          <w:szCs w:val="16"/>
          <w:lang w:val="en-GB"/>
        </w:rPr>
        <w:tab/>
      </w:r>
      <w:r w:rsidR="00555B5A" w:rsidRPr="00653FE2">
        <w:rPr>
          <w:szCs w:val="16"/>
          <w:lang w:val="en-GB"/>
        </w:rPr>
        <w:tab/>
        <w:t>accessRestrictionData</w:t>
      </w:r>
      <w:r w:rsidR="00555B5A" w:rsidRPr="00653FE2">
        <w:rPr>
          <w:szCs w:val="16"/>
          <w:lang w:val="en-GB"/>
        </w:rPr>
        <w:tab/>
        <w:t>[1]</w:t>
      </w:r>
      <w:r w:rsidR="00555B5A" w:rsidRPr="00653FE2">
        <w:rPr>
          <w:szCs w:val="16"/>
          <w:lang w:val="en-GB"/>
        </w:rPr>
        <w:tab/>
        <w:t>AccessRestrictionData,</w:t>
      </w:r>
    </w:p>
    <w:p w:rsidR="00D22B1D" w:rsidRPr="00653FE2" w:rsidRDefault="00653FE2" w:rsidP="00D22B1D">
      <w:pPr>
        <w:pStyle w:val="ASN1TABLEend"/>
        <w:widowControl/>
        <w:rPr>
          <w:szCs w:val="16"/>
          <w:lang w:val="en-GB"/>
        </w:rPr>
      </w:pPr>
      <w:r>
        <w:rPr>
          <w:szCs w:val="16"/>
          <w:lang w:val="en-GB"/>
        </w:rPr>
        <w:tab/>
      </w:r>
      <w:r w:rsidR="00990345" w:rsidRPr="00653FE2">
        <w:rPr>
          <w:szCs w:val="16"/>
          <w:lang w:val="en-GB"/>
        </w:rPr>
        <w:tab/>
        <w:t>...</w:t>
      </w:r>
      <w:r w:rsidR="00D22B1D" w:rsidRPr="00653FE2">
        <w:rPr>
          <w:szCs w:val="16"/>
        </w:rPr>
        <w:t xml:space="preserve"> </w:t>
      </w:r>
      <w:r w:rsidR="00D22B1D" w:rsidRPr="00653FE2">
        <w:rPr>
          <w:szCs w:val="16"/>
          <w:lang w:val="en-GB"/>
        </w:rPr>
        <w:t>,</w:t>
      </w:r>
    </w:p>
    <w:p w:rsidR="00555B5A" w:rsidRPr="00653FE2" w:rsidRDefault="00653FE2" w:rsidP="00D22B1D">
      <w:pPr>
        <w:pStyle w:val="ASN1TABLEend"/>
        <w:widowControl/>
        <w:rPr>
          <w:szCs w:val="16"/>
          <w:lang w:val="en-GB"/>
        </w:rPr>
      </w:pPr>
      <w:r>
        <w:rPr>
          <w:szCs w:val="16"/>
          <w:lang w:val="en-GB"/>
        </w:rPr>
        <w:tab/>
      </w:r>
      <w:r w:rsidR="00D22B1D" w:rsidRPr="00653FE2">
        <w:rPr>
          <w:szCs w:val="16"/>
          <w:lang w:val="en-GB"/>
        </w:rPr>
        <w:tab/>
        <w:t>ext-AccessRestrictionData</w:t>
      </w:r>
      <w:r w:rsidR="00D22B1D" w:rsidRPr="00653FE2">
        <w:rPr>
          <w:szCs w:val="16"/>
          <w:lang w:val="en-GB"/>
        </w:rPr>
        <w:tab/>
        <w:t>[</w:t>
      </w:r>
      <w:r w:rsidR="003319CF" w:rsidRPr="00653FE2">
        <w:rPr>
          <w:szCs w:val="16"/>
          <w:lang w:val="en-GB"/>
        </w:rPr>
        <w:t>2</w:t>
      </w:r>
      <w:r w:rsidR="00D22B1D" w:rsidRPr="00653FE2">
        <w:rPr>
          <w:szCs w:val="16"/>
          <w:lang w:val="en-GB"/>
        </w:rPr>
        <w:t>]</w:t>
      </w:r>
      <w:r w:rsidR="00D22B1D" w:rsidRPr="00653FE2">
        <w:rPr>
          <w:szCs w:val="16"/>
          <w:lang w:val="en-GB"/>
        </w:rPr>
        <w:tab/>
        <w:t>Ext-AccessRestrictionData</w:t>
      </w:r>
      <w:r w:rsidR="00D22B1D" w:rsidRPr="00653FE2">
        <w:rPr>
          <w:szCs w:val="16"/>
          <w:lang w:val="en-GB"/>
        </w:rPr>
        <w:tab/>
        <w:t xml:space="preserve">OPTIONAL </w:t>
      </w:r>
      <w:r w:rsidR="00555B5A" w:rsidRPr="00653FE2">
        <w:rPr>
          <w:szCs w:val="16"/>
          <w:lang w:val="en-GB"/>
        </w:rPr>
        <w:t>}</w:t>
      </w:r>
    </w:p>
    <w:p w:rsidR="003945A2" w:rsidRPr="00653FE2" w:rsidRDefault="003945A2">
      <w:pPr>
        <w:pStyle w:val="ASN1Source"/>
        <w:rPr>
          <w:szCs w:val="16"/>
          <w:lang w:val="en-GB" w:eastAsia="ja-JP"/>
        </w:rPr>
      </w:pPr>
    </w:p>
    <w:p w:rsidR="003945A2" w:rsidRPr="00653FE2" w:rsidRDefault="003945A2">
      <w:pPr>
        <w:pStyle w:val="ASN1TABLEbegin"/>
        <w:widowControl/>
        <w:rPr>
          <w:b w:val="0"/>
          <w:szCs w:val="16"/>
          <w:lang w:val="en-GB" w:eastAsia="ja-JP"/>
        </w:rPr>
      </w:pPr>
      <w:r w:rsidRPr="00653FE2">
        <w:rPr>
          <w:szCs w:val="16"/>
          <w:lang w:val="en-GB" w:eastAsia="ja-JP"/>
        </w:rPr>
        <w:t xml:space="preserve">CS-AllocationRetentionPriority </w:t>
      </w:r>
      <w:r w:rsidRPr="00653FE2">
        <w:rPr>
          <w:b w:val="0"/>
          <w:szCs w:val="16"/>
          <w:lang w:val="en-GB" w:eastAsia="ja-JP"/>
        </w:rPr>
        <w:t xml:space="preserve">::= </w:t>
      </w:r>
      <w:r w:rsidRPr="00653FE2">
        <w:rPr>
          <w:b w:val="0"/>
          <w:szCs w:val="16"/>
          <w:lang w:val="en-GB"/>
        </w:rPr>
        <w:t>OCTET STRING (SIZE (1))</w:t>
      </w:r>
    </w:p>
    <w:p w:rsidR="003945A2" w:rsidRPr="00653FE2" w:rsidRDefault="003945A2">
      <w:pPr>
        <w:pStyle w:val="ASN1TABLEmiddle"/>
        <w:rPr>
          <w:i/>
          <w:iCs/>
          <w:lang w:val="en-GB" w:eastAsia="ja-JP"/>
        </w:rPr>
      </w:pPr>
      <w:r w:rsidRPr="00653FE2">
        <w:rPr>
          <w:i/>
          <w:iCs/>
          <w:lang w:val="en-GB" w:eastAsia="ja-JP"/>
        </w:rPr>
        <w:tab/>
      </w:r>
      <w:r w:rsidRPr="00653FE2">
        <w:rPr>
          <w:i/>
          <w:iCs/>
          <w:lang w:val="en-GB"/>
        </w:rPr>
        <w:t xml:space="preserve">-- </w:t>
      </w:r>
      <w:r w:rsidRPr="00653FE2">
        <w:rPr>
          <w:i/>
          <w:iCs/>
          <w:lang w:val="en-GB" w:eastAsia="ja-JP"/>
        </w:rPr>
        <w:t>This data type encodes each priority level defined in TS 23.107 as the binary value</w:t>
      </w:r>
    </w:p>
    <w:p w:rsidR="003945A2" w:rsidRPr="00653FE2" w:rsidRDefault="003945A2">
      <w:pPr>
        <w:pStyle w:val="ASN1TABLEmiddle"/>
        <w:rPr>
          <w:i/>
          <w:iCs/>
          <w:lang w:val="en-GB" w:eastAsia="ja-JP"/>
        </w:rPr>
      </w:pPr>
      <w:r w:rsidRPr="00653FE2">
        <w:rPr>
          <w:i/>
          <w:iCs/>
          <w:lang w:val="en-GB" w:eastAsia="ja-JP"/>
        </w:rPr>
        <w:tab/>
        <w:t>-- of the priority level.</w:t>
      </w:r>
    </w:p>
    <w:p w:rsidR="003945A2" w:rsidRPr="00653FE2" w:rsidRDefault="003945A2">
      <w:pPr>
        <w:pStyle w:val="ASN1Source"/>
        <w:widowControl/>
        <w:ind w:right="540"/>
        <w:rPr>
          <w:noProof/>
          <w:szCs w:val="16"/>
          <w:lang w:val="en-GB"/>
        </w:rPr>
      </w:pPr>
    </w:p>
    <w:p w:rsidR="003945A2" w:rsidRPr="00653FE2" w:rsidRDefault="003945A2">
      <w:pPr>
        <w:pStyle w:val="ASN1TABLEbeginend"/>
        <w:widowControl/>
        <w:ind w:right="540"/>
        <w:rPr>
          <w:b w:val="0"/>
          <w:noProof/>
          <w:szCs w:val="16"/>
          <w:lang w:val="en-GB"/>
        </w:rPr>
      </w:pPr>
      <w:r w:rsidRPr="00653FE2">
        <w:rPr>
          <w:noProof/>
          <w:szCs w:val="16"/>
          <w:lang w:val="en-GB"/>
        </w:rPr>
        <w:t xml:space="preserve">IST-AlertTimerValue </w:t>
      </w:r>
      <w:r w:rsidRPr="00653FE2">
        <w:rPr>
          <w:b w:val="0"/>
          <w:noProof/>
          <w:szCs w:val="16"/>
          <w:lang w:val="en-GB"/>
        </w:rPr>
        <w:t>::= INTEGER (15..255)</w:t>
      </w:r>
    </w:p>
    <w:p w:rsidR="003945A2" w:rsidRPr="00653FE2" w:rsidRDefault="003945A2">
      <w:pPr>
        <w:pStyle w:val="ASN1Source"/>
        <w:ind w:right="567"/>
        <w:rPr>
          <w:szCs w:val="16"/>
          <w:lang w:val="en-GB"/>
        </w:rPr>
      </w:pPr>
    </w:p>
    <w:p w:rsidR="003945A2" w:rsidRPr="00653FE2" w:rsidRDefault="003945A2">
      <w:pPr>
        <w:pStyle w:val="ASN1TABLEbegin"/>
        <w:rPr>
          <w:b w:val="0"/>
          <w:szCs w:val="16"/>
          <w:lang w:val="en-GB"/>
        </w:rPr>
      </w:pPr>
      <w:r w:rsidRPr="00653FE2">
        <w:rPr>
          <w:szCs w:val="16"/>
          <w:lang w:val="en-GB"/>
        </w:rPr>
        <w:t xml:space="preserve">LCSInformation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gmlc-List</w:t>
      </w:r>
      <w:r w:rsidRPr="00653FE2">
        <w:rPr>
          <w:szCs w:val="16"/>
          <w:lang w:val="en-GB"/>
        </w:rPr>
        <w:tab/>
        <w:t>[0]</w:t>
      </w:r>
      <w:r w:rsidRPr="00653FE2">
        <w:rPr>
          <w:szCs w:val="16"/>
          <w:lang w:val="en-GB"/>
        </w:rPr>
        <w:tab/>
        <w:t>GMLC-List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lcs-PrivacyExceptionList</w:t>
      </w:r>
      <w:r w:rsidRPr="00653FE2">
        <w:rPr>
          <w:szCs w:val="16"/>
          <w:lang w:val="en-GB"/>
        </w:rPr>
        <w:tab/>
        <w:t>[1]</w:t>
      </w:r>
      <w:r w:rsidRPr="00653FE2">
        <w:rPr>
          <w:szCs w:val="16"/>
          <w:lang w:val="en-GB"/>
        </w:rPr>
        <w:tab/>
        <w:t>LCS-PrivacyExceptionList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molr-List</w:t>
      </w:r>
      <w:r w:rsidR="00653FE2">
        <w:rPr>
          <w:szCs w:val="16"/>
          <w:lang w:val="en-GB"/>
        </w:rPr>
        <w:tab/>
      </w:r>
      <w:r w:rsidRPr="00653FE2">
        <w:rPr>
          <w:szCs w:val="16"/>
          <w:lang w:val="en-GB"/>
        </w:rPr>
        <w:t>[2]</w:t>
      </w:r>
      <w:r w:rsidRPr="00653FE2">
        <w:rPr>
          <w:szCs w:val="16"/>
          <w:lang w:val="en-GB"/>
        </w:rPr>
        <w:tab/>
        <w:t>MOLR-List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add-lcs-PrivacyExceptionList</w:t>
      </w:r>
      <w:r w:rsidRPr="00653FE2">
        <w:rPr>
          <w:szCs w:val="16"/>
          <w:lang w:val="en-GB"/>
        </w:rPr>
        <w:tab/>
        <w:t>[3]</w:t>
      </w:r>
      <w:r w:rsidRPr="00653FE2">
        <w:rPr>
          <w:szCs w:val="16"/>
          <w:lang w:val="en-GB"/>
        </w:rPr>
        <w:tab/>
        <w:t>LCS-PrivacyExceptionList</w:t>
      </w:r>
      <w:r w:rsidRPr="00653FE2">
        <w:rPr>
          <w:szCs w:val="16"/>
          <w:lang w:val="en-GB"/>
        </w:rPr>
        <w:tab/>
        <w:t>OPTIONAL }</w:t>
      </w:r>
    </w:p>
    <w:p w:rsidR="003945A2" w:rsidRPr="00653FE2" w:rsidRDefault="003945A2">
      <w:pPr>
        <w:pStyle w:val="ASN1TABLEmiddle"/>
        <w:rPr>
          <w:i/>
          <w:iCs/>
          <w:lang w:val="en-GB"/>
        </w:rPr>
      </w:pPr>
      <w:r w:rsidRPr="00653FE2">
        <w:rPr>
          <w:i/>
          <w:iCs/>
          <w:lang w:val="en-GB"/>
        </w:rPr>
        <w:tab/>
        <w:t>-- add-lcs-PrivacyExceptionList may be sent only if lcs-PrivacyExceptionList is</w:t>
      </w:r>
    </w:p>
    <w:p w:rsidR="003945A2" w:rsidRPr="00653FE2" w:rsidRDefault="003945A2">
      <w:pPr>
        <w:pStyle w:val="ASN1TABLEmiddle"/>
        <w:rPr>
          <w:i/>
          <w:iCs/>
          <w:lang w:val="en-GB"/>
        </w:rPr>
      </w:pPr>
      <w:r w:rsidRPr="00653FE2">
        <w:rPr>
          <w:i/>
          <w:iCs/>
          <w:lang w:val="en-GB"/>
        </w:rPr>
        <w:tab/>
        <w:t>-- present and contains four instances of LCS-PrivacyClass. If the mentioned condition</w:t>
      </w:r>
    </w:p>
    <w:p w:rsidR="003945A2" w:rsidRPr="00653FE2" w:rsidRDefault="003945A2">
      <w:pPr>
        <w:pStyle w:val="ASN1TABLEmiddle"/>
        <w:rPr>
          <w:i/>
          <w:iCs/>
          <w:lang w:val="en-GB"/>
        </w:rPr>
      </w:pPr>
      <w:r w:rsidRPr="00653FE2">
        <w:rPr>
          <w:i/>
          <w:iCs/>
          <w:lang w:val="en-GB"/>
        </w:rPr>
        <w:tab/>
        <w:t>-- is not satisfied the receiving node shall discard add-lcs-PrivacyExceptionList.</w:t>
      </w:r>
    </w:p>
    <w:p w:rsidR="003945A2" w:rsidRPr="00653FE2" w:rsidRDefault="003945A2">
      <w:pPr>
        <w:pStyle w:val="ASN1TABLEmiddle"/>
        <w:rPr>
          <w:i/>
          <w:iCs/>
          <w:lang w:val="en-GB"/>
        </w:rPr>
      </w:pPr>
      <w:r w:rsidRPr="00653FE2">
        <w:rPr>
          <w:i/>
          <w:iCs/>
          <w:lang w:val="en-GB"/>
        </w:rPr>
        <w:tab/>
        <w:t>-- If an LCS-PrivacyClass is received both in lcs-PrivacyExceptionList and in</w:t>
      </w:r>
    </w:p>
    <w:p w:rsidR="003945A2" w:rsidRPr="00653FE2" w:rsidRDefault="003945A2">
      <w:pPr>
        <w:pStyle w:val="ASN1TABLEmiddle"/>
        <w:rPr>
          <w:i/>
          <w:iCs/>
          <w:lang w:val="en-GB"/>
        </w:rPr>
      </w:pPr>
      <w:r w:rsidRPr="00653FE2">
        <w:rPr>
          <w:i/>
          <w:iCs/>
          <w:lang w:val="en-GB"/>
        </w:rPr>
        <w:tab/>
        <w:t xml:space="preserve">-- add-lcs-PrivacyExceptionList with the same SS-Code, then the error unexpected </w:t>
      </w:r>
    </w:p>
    <w:p w:rsidR="003945A2" w:rsidRPr="00653FE2" w:rsidRDefault="003945A2">
      <w:pPr>
        <w:pStyle w:val="ASN1TABLEmiddle"/>
        <w:rPr>
          <w:i/>
          <w:iCs/>
          <w:lang w:val="en-GB"/>
        </w:rPr>
      </w:pPr>
      <w:r w:rsidRPr="00653FE2">
        <w:rPr>
          <w:i/>
          <w:iCs/>
          <w:lang w:val="en-GB"/>
        </w:rPr>
        <w:tab/>
        <w:t>-- data value shall be returned.</w:t>
      </w:r>
    </w:p>
    <w:p w:rsidR="003945A2" w:rsidRPr="00653FE2" w:rsidRDefault="003945A2">
      <w:pPr>
        <w:pStyle w:val="ASN1Source"/>
        <w:ind w:right="567"/>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GMLC-List</w:t>
      </w:r>
      <w:r w:rsidRPr="00653FE2">
        <w:rPr>
          <w:szCs w:val="16"/>
          <w:lang w:val="en-GB"/>
        </w:rPr>
        <w:t xml:space="preserve"> </w:t>
      </w:r>
      <w:r w:rsidRPr="00653FE2">
        <w:rPr>
          <w:b w:val="0"/>
          <w:szCs w:val="16"/>
          <w:lang w:val="en-GB"/>
        </w:rPr>
        <w:t>::= SEQUENCE SIZE (1..maxNumOfGMLC)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ISDN-AddressString</w:t>
      </w:r>
    </w:p>
    <w:p w:rsidR="003945A2" w:rsidRPr="00653FE2" w:rsidRDefault="003945A2">
      <w:pPr>
        <w:pStyle w:val="ASN1TABLEmiddle"/>
        <w:rPr>
          <w:i/>
          <w:iCs/>
          <w:lang w:val="en-GB"/>
        </w:rPr>
      </w:pPr>
      <w:r w:rsidRPr="00653FE2">
        <w:rPr>
          <w:i/>
          <w:iCs/>
          <w:lang w:val="en-GB"/>
        </w:rPr>
        <w:tab/>
        <w:t>-- if segmentation is used, the complete GMLC-List shall be sent in one segment</w:t>
      </w:r>
    </w:p>
    <w:p w:rsidR="003945A2" w:rsidRPr="00653FE2" w:rsidRDefault="003945A2">
      <w:pPr>
        <w:pStyle w:val="ASN1Source"/>
        <w:ind w:right="567"/>
        <w:rPr>
          <w:szCs w:val="16"/>
          <w:lang w:val="en-GB"/>
        </w:rPr>
      </w:pPr>
    </w:p>
    <w:p w:rsidR="003945A2" w:rsidRPr="00653FE2" w:rsidRDefault="003945A2">
      <w:pPr>
        <w:pStyle w:val="ASN1TABLEbeginend"/>
        <w:rPr>
          <w:b w:val="0"/>
          <w:szCs w:val="16"/>
          <w:lang w:val="en-GB"/>
        </w:rPr>
      </w:pPr>
      <w:r w:rsidRPr="00653FE2">
        <w:rPr>
          <w:szCs w:val="16"/>
          <w:lang w:val="en-GB"/>
        </w:rPr>
        <w:t xml:space="preserve">maxNumOfGMLC  </w:t>
      </w:r>
      <w:r w:rsidRPr="00653FE2">
        <w:rPr>
          <w:b w:val="0"/>
          <w:szCs w:val="16"/>
          <w:lang w:val="en-GB"/>
        </w:rPr>
        <w:t>INTEGER ::= 5</w:t>
      </w:r>
    </w:p>
    <w:p w:rsidR="003945A2" w:rsidRPr="00653FE2" w:rsidRDefault="003945A2">
      <w:pPr>
        <w:pStyle w:val="ASN1Source"/>
        <w:widowControl/>
        <w:ind w:right="567"/>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NetworkAccessMode</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r>
      <w:r w:rsidR="006A08E8" w:rsidRPr="00653FE2">
        <w:rPr>
          <w:szCs w:val="16"/>
          <w:lang w:val="en-GB"/>
        </w:rPr>
        <w:t>packetAndCircuit</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only</w:t>
      </w:r>
      <w:r w:rsidR="006A08E8" w:rsidRPr="00653FE2">
        <w:rPr>
          <w:szCs w:val="16"/>
          <w:lang w:val="en-GB"/>
        </w:rPr>
        <w:t>Circuit</w:t>
      </w:r>
      <w:r w:rsidR="00653FE2">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only</w:t>
      </w:r>
      <w:r w:rsidR="006A08E8" w:rsidRPr="00653FE2">
        <w:rPr>
          <w:szCs w:val="16"/>
          <w:lang w:val="en-GB"/>
        </w:rPr>
        <w:t>Packet</w:t>
      </w:r>
      <w:r w:rsidR="00653FE2">
        <w:rPr>
          <w:szCs w:val="16"/>
          <w:lang w:val="en-GB"/>
        </w:rPr>
        <w:tab/>
      </w:r>
      <w:r w:rsidRPr="00653FE2">
        <w:rPr>
          <w:szCs w:val="16"/>
          <w:lang w:val="en-GB"/>
        </w:rPr>
        <w:t>(2),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if unknown values are received in NetworkAccessMode</w:t>
      </w:r>
    </w:p>
    <w:p w:rsidR="003945A2" w:rsidRPr="00653FE2" w:rsidRDefault="003945A2">
      <w:pPr>
        <w:pStyle w:val="ASN1TABLEmiddle"/>
        <w:rPr>
          <w:i/>
          <w:iCs/>
          <w:lang w:val="en-GB"/>
        </w:rPr>
      </w:pPr>
      <w:r w:rsidRPr="00653FE2">
        <w:rPr>
          <w:i/>
          <w:iCs/>
          <w:lang w:val="en-GB"/>
        </w:rPr>
        <w:tab/>
        <w:t>-- they shall be discarded.</w:t>
      </w:r>
    </w:p>
    <w:p w:rsidR="003945A2" w:rsidRPr="00653FE2" w:rsidRDefault="003945A2">
      <w:pPr>
        <w:pStyle w:val="ASN1Source"/>
        <w:widowControl/>
        <w:ind w:right="567"/>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GPRSDataList </w:t>
      </w:r>
      <w:r w:rsidRPr="00653FE2">
        <w:rPr>
          <w:b w:val="0"/>
          <w:szCs w:val="16"/>
          <w:lang w:val="en-GB"/>
        </w:rPr>
        <w:t>::= SEQUENCE SIZE (1..maxNumOfPDP-Contexts)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PDP-Context</w:t>
      </w:r>
    </w:p>
    <w:p w:rsidR="003945A2" w:rsidRPr="00653FE2" w:rsidRDefault="003945A2">
      <w:pPr>
        <w:pStyle w:val="ASN1Source"/>
        <w:widowControl/>
        <w:ind w:right="567"/>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maxNumOfPDP-Contexts  </w:t>
      </w:r>
      <w:r w:rsidRPr="00653FE2">
        <w:rPr>
          <w:b w:val="0"/>
          <w:szCs w:val="16"/>
          <w:lang w:val="en-GB"/>
        </w:rPr>
        <w:t>INTEGER ::= 50</w:t>
      </w:r>
    </w:p>
    <w:p w:rsidR="003945A2" w:rsidRPr="00653FE2" w:rsidRDefault="003945A2">
      <w:pPr>
        <w:pStyle w:val="ASN1Source"/>
        <w:widowControl/>
        <w:ind w:right="567"/>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PDP-Context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pdp-ContextId</w:t>
      </w:r>
      <w:r w:rsidRPr="00653FE2">
        <w:rPr>
          <w:szCs w:val="16"/>
          <w:lang w:val="en-GB"/>
        </w:rPr>
        <w:tab/>
        <w:t>ContextId,</w:t>
      </w:r>
    </w:p>
    <w:p w:rsidR="003945A2" w:rsidRPr="00653FE2" w:rsidRDefault="003945A2">
      <w:pPr>
        <w:pStyle w:val="ASN1TABLEmiddle"/>
        <w:widowControl/>
        <w:rPr>
          <w:szCs w:val="16"/>
          <w:lang w:val="en-GB"/>
        </w:rPr>
      </w:pPr>
      <w:r w:rsidRPr="00653FE2">
        <w:rPr>
          <w:szCs w:val="16"/>
          <w:lang w:val="en-GB"/>
        </w:rPr>
        <w:tab/>
        <w:t>pdp-Type</w:t>
      </w:r>
      <w:r w:rsidR="00653FE2">
        <w:rPr>
          <w:szCs w:val="16"/>
          <w:lang w:val="en-GB"/>
        </w:rPr>
        <w:tab/>
      </w:r>
      <w:r w:rsidRPr="00653FE2">
        <w:rPr>
          <w:szCs w:val="16"/>
          <w:lang w:val="en-GB"/>
        </w:rPr>
        <w:t>[16] PDP-Type,</w:t>
      </w:r>
    </w:p>
    <w:p w:rsidR="003945A2" w:rsidRPr="00653FE2" w:rsidRDefault="003945A2">
      <w:pPr>
        <w:pStyle w:val="ASN1TABLEmiddle"/>
        <w:widowControl/>
        <w:rPr>
          <w:szCs w:val="16"/>
          <w:lang w:val="en-GB"/>
        </w:rPr>
      </w:pPr>
      <w:r w:rsidRPr="00653FE2">
        <w:rPr>
          <w:szCs w:val="16"/>
          <w:lang w:val="en-GB"/>
        </w:rPr>
        <w:tab/>
        <w:t>pdp-Address</w:t>
      </w:r>
      <w:r w:rsidRPr="00653FE2">
        <w:rPr>
          <w:szCs w:val="16"/>
          <w:lang w:val="en-GB"/>
        </w:rPr>
        <w:tab/>
        <w:t>[17] PDP-Address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qos-Subscribed</w:t>
      </w:r>
      <w:r w:rsidRPr="00653FE2">
        <w:rPr>
          <w:szCs w:val="16"/>
          <w:lang w:val="en-GB"/>
        </w:rPr>
        <w:tab/>
        <w:t>[18] QoS-Subscribed,</w:t>
      </w:r>
    </w:p>
    <w:p w:rsidR="003945A2" w:rsidRPr="00653FE2" w:rsidRDefault="003945A2">
      <w:pPr>
        <w:pStyle w:val="ASN1TABLEmiddle"/>
        <w:widowControl/>
        <w:rPr>
          <w:szCs w:val="16"/>
          <w:lang w:val="en-GB"/>
        </w:rPr>
      </w:pPr>
      <w:r w:rsidRPr="00653FE2">
        <w:rPr>
          <w:szCs w:val="16"/>
          <w:lang w:val="en-GB"/>
        </w:rPr>
        <w:tab/>
        <w:t>vplmnAddressAllowed</w:t>
      </w:r>
      <w:r w:rsidRPr="00653FE2">
        <w:rPr>
          <w:szCs w:val="16"/>
          <w:lang w:val="en-GB"/>
        </w:rPr>
        <w:tab/>
        <w:t>[19] NULL</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apn</w:t>
      </w:r>
      <w:r w:rsidR="00653FE2">
        <w:rPr>
          <w:szCs w:val="16"/>
          <w:lang w:val="fr-FR"/>
        </w:rPr>
        <w:tab/>
      </w:r>
      <w:r w:rsidRPr="00653FE2">
        <w:rPr>
          <w:szCs w:val="16"/>
          <w:lang w:val="fr-FR"/>
        </w:rPr>
        <w:tab/>
        <w:t>[20] APN,</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 ,</w:t>
      </w:r>
    </w:p>
    <w:p w:rsidR="003945A2" w:rsidRPr="00653FE2" w:rsidRDefault="003945A2">
      <w:pPr>
        <w:pStyle w:val="ASN1TABLEmiddle"/>
        <w:widowControl/>
        <w:rPr>
          <w:szCs w:val="16"/>
          <w:lang w:val="en-GB"/>
        </w:rPr>
      </w:pPr>
      <w:r w:rsidRPr="00653FE2">
        <w:rPr>
          <w:szCs w:val="16"/>
          <w:lang w:val="en-GB"/>
        </w:rPr>
        <w:tab/>
        <w:t>ext-QoS-Subscribed</w:t>
      </w:r>
      <w:r w:rsidRPr="00653FE2">
        <w:rPr>
          <w:szCs w:val="16"/>
          <w:lang w:val="en-GB"/>
        </w:rPr>
        <w:tab/>
        <w:t>[0] Ext-QoS-Subscribed</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pdp-ChargingCharacteristics</w:t>
      </w:r>
      <w:r w:rsidRPr="00653FE2">
        <w:rPr>
          <w:szCs w:val="16"/>
          <w:lang w:val="en-GB"/>
        </w:rPr>
        <w:tab/>
        <w:t>[1] ChargingCharacteristics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eastAsia="ja-JP"/>
        </w:rPr>
        <w:tab/>
        <w:t>ext2-</w:t>
      </w:r>
      <w:r w:rsidRPr="00653FE2">
        <w:rPr>
          <w:szCs w:val="16"/>
          <w:lang w:val="en-GB"/>
        </w:rPr>
        <w:t>QoS-Subscribed</w:t>
      </w:r>
      <w:r w:rsidRPr="00653FE2">
        <w:rPr>
          <w:szCs w:val="16"/>
          <w:lang w:val="en-GB"/>
        </w:rPr>
        <w:tab/>
        <w:t>[2] Ext</w:t>
      </w:r>
      <w:r w:rsidRPr="00653FE2">
        <w:rPr>
          <w:szCs w:val="16"/>
          <w:lang w:val="en-GB" w:eastAsia="ja-JP"/>
        </w:rPr>
        <w:t>2</w:t>
      </w:r>
      <w:r w:rsidRPr="00653FE2">
        <w:rPr>
          <w:szCs w:val="16"/>
          <w:lang w:val="en-GB"/>
        </w:rPr>
        <w:t>-QoS-Subscribed</w:t>
      </w:r>
      <w:r w:rsidRPr="00653FE2">
        <w:rPr>
          <w:szCs w:val="16"/>
          <w:lang w:val="en-GB"/>
        </w:rPr>
        <w:tab/>
        <w:t>OPTIONAL</w:t>
      </w:r>
      <w:r w:rsidR="00245487" w:rsidRPr="00653FE2">
        <w:rPr>
          <w:szCs w:val="16"/>
          <w:lang w:val="en-GB"/>
        </w:rPr>
        <w:t>,</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ext2-QoS-Subscribed may be present only if ext-QoS-Subscribed is present.</w:t>
      </w:r>
    </w:p>
    <w:p w:rsidR="00245487" w:rsidRPr="00653FE2" w:rsidRDefault="003945A2" w:rsidP="00245487">
      <w:pPr>
        <w:pStyle w:val="ASN1TABLEmiddle"/>
        <w:widowControl/>
        <w:rPr>
          <w:szCs w:val="16"/>
          <w:lang w:val="en-GB"/>
        </w:rPr>
      </w:pPr>
      <w:r w:rsidRPr="00653FE2">
        <w:rPr>
          <w:szCs w:val="16"/>
          <w:lang w:val="en-GB"/>
        </w:rPr>
        <w:tab/>
      </w:r>
      <w:r w:rsidR="00245487" w:rsidRPr="00653FE2">
        <w:rPr>
          <w:szCs w:val="16"/>
          <w:lang w:val="en-GB"/>
        </w:rPr>
        <w:t>ext3-QoS-Subscribed</w:t>
      </w:r>
      <w:r w:rsidR="00245487" w:rsidRPr="00653FE2">
        <w:rPr>
          <w:szCs w:val="16"/>
          <w:lang w:val="en-GB"/>
        </w:rPr>
        <w:tab/>
        <w:t>[3] Ext3-QoS-Subscribed</w:t>
      </w:r>
      <w:r w:rsidR="00245487" w:rsidRPr="00653FE2">
        <w:rPr>
          <w:szCs w:val="16"/>
          <w:lang w:val="en-GB"/>
        </w:rPr>
        <w:tab/>
        <w:t>OPTIONAL</w:t>
      </w:r>
      <w:r w:rsidR="00CC6057" w:rsidRPr="00653FE2">
        <w:rPr>
          <w:szCs w:val="16"/>
          <w:lang w:val="en-GB"/>
        </w:rPr>
        <w:t>,</w:t>
      </w:r>
    </w:p>
    <w:p w:rsidR="00CC6057" w:rsidRPr="00653FE2" w:rsidRDefault="00245487" w:rsidP="00CC6057">
      <w:pPr>
        <w:pStyle w:val="ASN1TABLEmiddle"/>
        <w:widowControl/>
        <w:rPr>
          <w:i/>
          <w:iCs/>
          <w:lang w:val="en-GB"/>
        </w:rPr>
      </w:pPr>
      <w:r w:rsidRPr="00653FE2">
        <w:rPr>
          <w:i/>
          <w:iCs/>
          <w:lang w:val="en-GB" w:eastAsia="ja-JP"/>
        </w:rPr>
        <w:tab/>
        <w:t xml:space="preserve">-- </w:t>
      </w:r>
      <w:r w:rsidRPr="00653FE2">
        <w:rPr>
          <w:i/>
          <w:iCs/>
          <w:lang w:val="en-GB"/>
        </w:rPr>
        <w:t>ext3-QoS-Subscribed may be present only if ext2-QoS-Subscribed is present.</w:t>
      </w:r>
    </w:p>
    <w:p w:rsidR="00CC6057" w:rsidRPr="00653FE2" w:rsidRDefault="00CC6057" w:rsidP="00CC6057">
      <w:pPr>
        <w:pStyle w:val="ASN1TABLEmiddle"/>
        <w:widowControl/>
        <w:rPr>
          <w:szCs w:val="16"/>
          <w:lang w:val="en-GB"/>
        </w:rPr>
      </w:pPr>
      <w:r w:rsidRPr="00653FE2">
        <w:rPr>
          <w:szCs w:val="16"/>
          <w:lang w:val="en-GB"/>
        </w:rPr>
        <w:tab/>
        <w:t>ext4-QoS-Subscribed</w:t>
      </w:r>
      <w:r w:rsidRPr="00653FE2">
        <w:rPr>
          <w:szCs w:val="16"/>
          <w:lang w:val="en-GB"/>
        </w:rPr>
        <w:tab/>
        <w:t>[4] Ext4-QoS-Subscribed</w:t>
      </w:r>
      <w:r w:rsidRPr="00653FE2">
        <w:rPr>
          <w:szCs w:val="16"/>
          <w:lang w:val="en-GB"/>
        </w:rPr>
        <w:tab/>
        <w:t>OPTIONAL</w:t>
      </w:r>
      <w:r w:rsidR="00B00B67" w:rsidRPr="00653FE2">
        <w:rPr>
          <w:szCs w:val="16"/>
          <w:lang w:val="en-GB"/>
        </w:rPr>
        <w:t>,</w:t>
      </w:r>
    </w:p>
    <w:p w:rsidR="00B00B67" w:rsidRPr="00653FE2" w:rsidRDefault="00CC6057" w:rsidP="00B00B67">
      <w:pPr>
        <w:pStyle w:val="ASN1TABLEmiddle"/>
        <w:widowControl/>
        <w:rPr>
          <w:i/>
          <w:iCs/>
          <w:lang w:val="en-GB" w:eastAsia="zh-CN"/>
        </w:rPr>
      </w:pPr>
      <w:r w:rsidRPr="00653FE2">
        <w:rPr>
          <w:i/>
          <w:szCs w:val="16"/>
          <w:lang w:val="en-GB"/>
        </w:rPr>
        <w:tab/>
        <w:t>-- ext4-QoS-Subscribed may be present only if ext3-QoS-Subscribed is present.</w:t>
      </w:r>
      <w:r w:rsidR="00B00B67" w:rsidRPr="00653FE2">
        <w:rPr>
          <w:rFonts w:hint="eastAsia"/>
          <w:i/>
          <w:iCs/>
          <w:lang w:val="en-GB" w:eastAsia="zh-CN"/>
        </w:rPr>
        <w:t xml:space="preserve"> </w:t>
      </w:r>
    </w:p>
    <w:p w:rsidR="00B00B67" w:rsidRPr="00653FE2" w:rsidRDefault="00B00B67" w:rsidP="00B00B67">
      <w:pPr>
        <w:pStyle w:val="ASN1TABLEmiddle"/>
        <w:widowControl/>
        <w:rPr>
          <w:szCs w:val="16"/>
          <w:lang w:val="fr-FR" w:eastAsia="zh-CN"/>
        </w:rPr>
      </w:pPr>
      <w:r w:rsidRPr="00653FE2">
        <w:rPr>
          <w:rFonts w:hint="eastAsia"/>
          <w:szCs w:val="16"/>
          <w:lang w:val="en-GB"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r w:rsidR="00CF3BC9" w:rsidRPr="00653FE2">
        <w:rPr>
          <w:szCs w:val="16"/>
          <w:lang w:val="fr-FR"/>
        </w:rPr>
        <w:t>,</w:t>
      </w:r>
    </w:p>
    <w:p w:rsidR="00B00B67" w:rsidRPr="00653FE2" w:rsidRDefault="00B00B67" w:rsidP="00B00B67">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APN level apn-oi-Replacement and has</w:t>
      </w:r>
    </w:p>
    <w:p w:rsidR="00CF3BC9" w:rsidRPr="00653FE2" w:rsidRDefault="00B00B67" w:rsidP="00CF3BC9">
      <w:pPr>
        <w:pStyle w:val="ASN1TABLEmiddle"/>
        <w:widowControl/>
        <w:rPr>
          <w:i/>
          <w:iCs/>
          <w:lang w:val="en-GB"/>
        </w:rPr>
      </w:pPr>
      <w:r w:rsidRPr="00653FE2">
        <w:rPr>
          <w:i/>
          <w:iCs/>
          <w:lang w:val="en-GB" w:eastAsia="zh-CN"/>
        </w:rPr>
        <w:tab/>
        <w:t>--</w:t>
      </w:r>
      <w:r w:rsidRPr="00653FE2">
        <w:rPr>
          <w:rFonts w:hint="eastAsia"/>
          <w:i/>
          <w:iCs/>
          <w:lang w:val="en-GB" w:eastAsia="zh-CN"/>
        </w:rPr>
        <w:t xml:space="preserve"> </w:t>
      </w:r>
      <w:r w:rsidRPr="00653FE2">
        <w:rPr>
          <w:i/>
          <w:iCs/>
          <w:lang w:val="en-GB" w:eastAsia="zh-CN"/>
        </w:rPr>
        <w:t xml:space="preserve">higher priority than UE level </w:t>
      </w:r>
      <w:r w:rsidRPr="00653FE2">
        <w:rPr>
          <w:rFonts w:hint="eastAsia"/>
          <w:i/>
          <w:iCs/>
          <w:lang w:val="en-GB" w:eastAsia="zh-CN"/>
        </w:rPr>
        <w:t>apn-oi-</w:t>
      </w:r>
      <w:r w:rsidRPr="00653FE2">
        <w:rPr>
          <w:i/>
          <w:iCs/>
          <w:lang w:val="en-GB" w:eastAsia="zh-CN"/>
        </w:rPr>
        <w:t>Replacement</w:t>
      </w:r>
      <w:r w:rsidRPr="00653FE2">
        <w:rPr>
          <w:i/>
          <w:iCs/>
          <w:lang w:val="en-GB"/>
        </w:rPr>
        <w:t>.</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ext-pdp-Type</w:t>
      </w:r>
      <w:r w:rsidRPr="00653FE2">
        <w:rPr>
          <w:iCs/>
          <w:lang w:val="en-GB"/>
        </w:rPr>
        <w:tab/>
        <w:t>[6] Ext-PDP-Type</w:t>
      </w:r>
      <w:r w:rsidRPr="00653FE2">
        <w:rPr>
          <w:iCs/>
          <w:lang w:val="en-GB"/>
        </w:rPr>
        <w:tab/>
        <w:t>OPTIONAL,</w:t>
      </w:r>
    </w:p>
    <w:p w:rsidR="00CF3BC9" w:rsidRPr="00653FE2" w:rsidRDefault="00CF3BC9" w:rsidP="00CF3BC9">
      <w:pPr>
        <w:pStyle w:val="ASN1TABLEmiddle"/>
        <w:widowControl/>
        <w:rPr>
          <w:i/>
          <w:iCs/>
          <w:lang w:val="en-GB"/>
        </w:rPr>
      </w:pPr>
      <w:r w:rsidRPr="00653FE2">
        <w:rPr>
          <w:i/>
          <w:iCs/>
          <w:lang w:val="en-GB"/>
        </w:rPr>
        <w:tab/>
        <w:t>-- contains the value IPv4v6 defined in 3GPP TS 29.060 [105], if the PDP can be</w:t>
      </w:r>
    </w:p>
    <w:p w:rsidR="00CF3BC9" w:rsidRPr="00653FE2" w:rsidRDefault="00CF3BC9" w:rsidP="00CF3BC9">
      <w:pPr>
        <w:pStyle w:val="ASN1TABLEmiddle"/>
        <w:widowControl/>
        <w:rPr>
          <w:i/>
          <w:iCs/>
          <w:lang w:val="en-GB"/>
        </w:rPr>
      </w:pPr>
      <w:r w:rsidRPr="00653FE2">
        <w:rPr>
          <w:i/>
          <w:iCs/>
          <w:lang w:val="en-GB"/>
        </w:rPr>
        <w:tab/>
        <w:t>-- accessed by dual-stack UEs</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ext-pdp-Address</w:t>
      </w:r>
      <w:r w:rsidRPr="00653FE2">
        <w:rPr>
          <w:iCs/>
          <w:lang w:val="en-GB"/>
        </w:rPr>
        <w:tab/>
        <w:t>[7] PDP-Address</w:t>
      </w:r>
      <w:r w:rsidRPr="00653FE2">
        <w:rPr>
          <w:iCs/>
          <w:lang w:val="en-GB"/>
        </w:rPr>
        <w:tab/>
        <w:t>OPTIONAL</w:t>
      </w:r>
      <w:r w:rsidR="007B1F92" w:rsidRPr="00653FE2">
        <w:rPr>
          <w:iCs/>
          <w:lang w:val="en-GB"/>
        </w:rPr>
        <w:t>,</w:t>
      </w:r>
    </w:p>
    <w:p w:rsidR="00CF3BC9" w:rsidRPr="00653FE2" w:rsidRDefault="00CF3BC9" w:rsidP="00CF3BC9">
      <w:pPr>
        <w:pStyle w:val="ASN1TABLEmiddle"/>
        <w:widowControl/>
        <w:rPr>
          <w:i/>
          <w:iCs/>
          <w:lang w:val="en-GB"/>
        </w:rPr>
      </w:pPr>
      <w:r w:rsidRPr="00653FE2">
        <w:rPr>
          <w:i/>
          <w:iCs/>
          <w:lang w:val="en-GB"/>
        </w:rPr>
        <w:tab/>
        <w:t>-- contains an additional IP address in case of dual-stack static IP address assignment</w:t>
      </w:r>
    </w:p>
    <w:p w:rsidR="00CF3BC9" w:rsidRPr="00653FE2" w:rsidRDefault="00CF3BC9" w:rsidP="00CF3BC9">
      <w:pPr>
        <w:pStyle w:val="ASN1TABLEmiddle"/>
        <w:widowControl/>
        <w:rPr>
          <w:i/>
          <w:iCs/>
          <w:lang w:val="en-GB"/>
        </w:rPr>
      </w:pPr>
      <w:r w:rsidRPr="00653FE2">
        <w:rPr>
          <w:i/>
          <w:iCs/>
          <w:lang w:val="en-GB"/>
        </w:rPr>
        <w:tab/>
        <w:t>-- for the UE.</w:t>
      </w:r>
    </w:p>
    <w:p w:rsidR="00CF3BC9" w:rsidRPr="00653FE2" w:rsidRDefault="00CF3BC9" w:rsidP="00CF3BC9">
      <w:pPr>
        <w:pStyle w:val="ASN1TABLEmiddle"/>
        <w:widowControl/>
        <w:rPr>
          <w:i/>
          <w:iCs/>
          <w:lang w:val="en-GB"/>
        </w:rPr>
      </w:pPr>
      <w:r w:rsidRPr="00653FE2">
        <w:rPr>
          <w:i/>
          <w:iCs/>
          <w:lang w:val="en-GB"/>
        </w:rPr>
        <w:tab/>
        <w:t>-- it may contain an IPv4 or an IPv6 address/prefix, and it may be present</w:t>
      </w:r>
    </w:p>
    <w:p w:rsidR="00CF3BC9" w:rsidRPr="00653FE2" w:rsidRDefault="00CF3BC9" w:rsidP="00CF3BC9">
      <w:pPr>
        <w:pStyle w:val="ASN1TABLEmiddle"/>
        <w:widowControl/>
        <w:rPr>
          <w:i/>
          <w:iCs/>
          <w:lang w:val="en-GB"/>
        </w:rPr>
      </w:pPr>
      <w:r w:rsidRPr="00653FE2">
        <w:rPr>
          <w:i/>
          <w:iCs/>
          <w:lang w:val="en-GB"/>
        </w:rPr>
        <w:tab/>
        <w:t>-- only if pdp-Address is present; if both are present, each parameter shall</w:t>
      </w:r>
    </w:p>
    <w:p w:rsidR="007B1F92" w:rsidRPr="00653FE2" w:rsidRDefault="00CF3BC9" w:rsidP="007B1F92">
      <w:pPr>
        <w:pStyle w:val="ASN1TABLEmiddle"/>
        <w:widowControl/>
        <w:rPr>
          <w:i/>
          <w:iCs/>
          <w:lang w:val="en-GB"/>
        </w:rPr>
      </w:pPr>
      <w:r w:rsidRPr="00653FE2">
        <w:rPr>
          <w:i/>
          <w:iCs/>
          <w:lang w:val="en-GB"/>
        </w:rPr>
        <w:tab/>
        <w:t>-- contain a different type of address (IPv4 or IPv6).</w:t>
      </w:r>
    </w:p>
    <w:p w:rsidR="00AD24FC" w:rsidRPr="00653FE2" w:rsidRDefault="00AD24FC" w:rsidP="00AD24FC">
      <w:pPr>
        <w:pStyle w:val="ASN1TABLEmiddle"/>
        <w:widowControl/>
        <w:rPr>
          <w:szCs w:val="16"/>
          <w:lang w:val="en-GB" w:eastAsia="zh-CN"/>
        </w:rPr>
      </w:pPr>
      <w:r w:rsidRPr="00653FE2">
        <w:rPr>
          <w:rFonts w:hint="eastAsia"/>
          <w:szCs w:val="16"/>
          <w:lang w:val="en-GB" w:eastAsia="zh-CN"/>
        </w:rPr>
        <w:tab/>
      </w:r>
      <w:r w:rsidRPr="00653FE2">
        <w:rPr>
          <w:szCs w:val="16"/>
          <w:lang w:val="en-GB"/>
        </w:rPr>
        <w:t>ambr</w:t>
      </w:r>
      <w:r w:rsidR="00653FE2">
        <w:rPr>
          <w:szCs w:val="16"/>
          <w:lang w:val="en-GB"/>
        </w:rPr>
        <w:tab/>
      </w:r>
      <w:r w:rsidRPr="00653FE2">
        <w:rPr>
          <w:szCs w:val="16"/>
          <w:lang w:val="en-GB"/>
        </w:rPr>
        <w:tab/>
        <w:t>[10] AMBR</w:t>
      </w:r>
      <w:r w:rsidR="00653FE2">
        <w:rPr>
          <w:szCs w:val="16"/>
          <w:lang w:val="en-GB"/>
        </w:rPr>
        <w:tab/>
      </w:r>
      <w:r w:rsidRPr="00653FE2">
        <w:rPr>
          <w:szCs w:val="16"/>
          <w:lang w:val="en-GB"/>
        </w:rPr>
        <w:t>OPTIONAL,</w:t>
      </w:r>
    </w:p>
    <w:p w:rsidR="00AD24FC" w:rsidRPr="00653FE2" w:rsidRDefault="00AD24FC" w:rsidP="00AD24FC">
      <w:pPr>
        <w:pStyle w:val="ASN1TABLEmiddle"/>
        <w:widowControl/>
        <w:rPr>
          <w:i/>
          <w:szCs w:val="16"/>
          <w:lang w:val="en-GB" w:eastAsia="zh-CN"/>
        </w:rPr>
      </w:pPr>
      <w:r w:rsidRPr="00653FE2">
        <w:rPr>
          <w:rFonts w:hint="eastAsia"/>
          <w:i/>
          <w:szCs w:val="16"/>
          <w:lang w:val="en-GB" w:eastAsia="zh-CN"/>
        </w:rPr>
        <w:tab/>
        <w:t xml:space="preserve">-- this ambr contains the AMBR associated to the APN included in the </w:t>
      </w:r>
    </w:p>
    <w:p w:rsidR="00AD24FC" w:rsidRPr="00653FE2" w:rsidRDefault="00AD24FC" w:rsidP="00AD24FC">
      <w:pPr>
        <w:pStyle w:val="ASN1TABLEmiddle"/>
        <w:widowControl/>
        <w:rPr>
          <w:i/>
          <w:szCs w:val="16"/>
          <w:lang w:val="fr-FR" w:eastAsia="zh-CN"/>
        </w:rPr>
      </w:pPr>
      <w:r w:rsidRPr="00653FE2">
        <w:rPr>
          <w:rFonts w:hint="eastAsia"/>
          <w:i/>
          <w:szCs w:val="16"/>
          <w:lang w:val="en-GB" w:eastAsia="zh-CN"/>
        </w:rPr>
        <w:tab/>
      </w:r>
      <w:r w:rsidRPr="00653FE2">
        <w:rPr>
          <w:rFonts w:hint="eastAsia"/>
          <w:i/>
          <w:szCs w:val="16"/>
          <w:lang w:val="fr-FR" w:eastAsia="zh-CN"/>
        </w:rPr>
        <w:t>-- PDP-Context (APN-AMBR).</w:t>
      </w:r>
    </w:p>
    <w:p w:rsidR="00464112" w:rsidRPr="00653FE2" w:rsidRDefault="007B1F92" w:rsidP="00AD24FC">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00464112" w:rsidRPr="00653FE2">
        <w:rPr>
          <w:rFonts w:hint="eastAsia"/>
          <w:szCs w:val="16"/>
          <w:lang w:val="fr-FR" w:eastAsia="zh-CN"/>
        </w:rPr>
        <w:t>,</w:t>
      </w:r>
    </w:p>
    <w:p w:rsidR="00950207" w:rsidRPr="00653FE2" w:rsidRDefault="00464112" w:rsidP="00950207">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r w:rsidR="00950207" w:rsidRPr="00653FE2">
        <w:rPr>
          <w:szCs w:val="16"/>
          <w:lang w:val="fr-FR"/>
        </w:rPr>
        <w:t>,</w:t>
      </w:r>
    </w:p>
    <w:p w:rsidR="009D6B79" w:rsidRPr="00653FE2" w:rsidRDefault="00950207" w:rsidP="009D6B79">
      <w:pPr>
        <w:pStyle w:val="ASN1TABLEmiddle"/>
        <w:widowControl/>
        <w:rPr>
          <w:szCs w:val="16"/>
          <w:lang w:val="en-GB"/>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w:t>
      </w:r>
      <w:r w:rsidR="006C1D60" w:rsidRPr="00653FE2">
        <w:rPr>
          <w:szCs w:val="16"/>
          <w:lang w:val="en-US" w:eastAsia="zh-CN"/>
        </w:rPr>
        <w:t>1</w:t>
      </w:r>
      <w:r w:rsidRPr="00653FE2">
        <w:rPr>
          <w:szCs w:val="16"/>
          <w:lang w:val="en-US" w:eastAsia="zh-CN"/>
        </w:rPr>
        <w:t>]</w:t>
      </w:r>
      <w:r w:rsidR="009D6B79" w:rsidRPr="00653FE2">
        <w:rPr>
          <w:szCs w:val="16"/>
          <w:lang w:val="en-US" w:eastAsia="zh-CN"/>
        </w:rPr>
        <w:t xml:space="preserve"> </w:t>
      </w:r>
      <w:r w:rsidRPr="00653FE2">
        <w:rPr>
          <w:szCs w:val="16"/>
          <w:lang w:val="en-US" w:eastAsia="zh-CN"/>
        </w:rPr>
        <w:t>Restoration-Priority</w:t>
      </w:r>
      <w:r w:rsidRPr="00653FE2">
        <w:rPr>
          <w:szCs w:val="16"/>
          <w:lang w:val="en-US" w:eastAsia="zh-CN"/>
        </w:rPr>
        <w:tab/>
        <w:t>OPTIONAL</w:t>
      </w:r>
      <w:r w:rsidR="009D6B79" w:rsidRPr="00653FE2">
        <w:rPr>
          <w:szCs w:val="16"/>
          <w:lang w:val="en-GB"/>
        </w:rPr>
        <w:t>,</w:t>
      </w:r>
    </w:p>
    <w:p w:rsidR="00AF2BD0" w:rsidRPr="00653FE2" w:rsidRDefault="009D6B79" w:rsidP="00AF2BD0">
      <w:pPr>
        <w:pStyle w:val="ASN1TABLEmiddle"/>
        <w:widowControl/>
        <w:rPr>
          <w:szCs w:val="16"/>
          <w:lang w:val="en-GB"/>
        </w:rPr>
      </w:pPr>
      <w:r w:rsidRPr="00653FE2">
        <w:rPr>
          <w:szCs w:val="16"/>
          <w:lang w:val="en-GB"/>
        </w:rPr>
        <w:tab/>
        <w:t>sipto-local-network-Permission</w:t>
      </w:r>
      <w:r w:rsidRPr="00653FE2">
        <w:rPr>
          <w:szCs w:val="16"/>
          <w:lang w:val="en-GB"/>
        </w:rPr>
        <w:tab/>
        <w:t>[1</w:t>
      </w:r>
      <w:r w:rsidR="006C1D60" w:rsidRPr="00653FE2">
        <w:rPr>
          <w:szCs w:val="16"/>
          <w:lang w:val="en-GB"/>
        </w:rPr>
        <w:t>2</w:t>
      </w:r>
      <w:r w:rsidRPr="00653FE2">
        <w:rPr>
          <w:szCs w:val="16"/>
          <w:lang w:val="en-GB"/>
        </w:rPr>
        <w:t>] SIPTO-Local-Network-Permission</w:t>
      </w:r>
      <w:r w:rsidRPr="00653FE2">
        <w:rPr>
          <w:szCs w:val="16"/>
          <w:lang w:val="en-GB"/>
        </w:rPr>
        <w:tab/>
        <w:t>OPTIONAL</w:t>
      </w:r>
      <w:r w:rsidR="00AF2BD0" w:rsidRPr="00653FE2">
        <w:rPr>
          <w:szCs w:val="16"/>
          <w:lang w:val="en-GB"/>
        </w:rPr>
        <w:t>,</w:t>
      </w:r>
    </w:p>
    <w:p w:rsidR="00AF2BD0" w:rsidRPr="00653FE2" w:rsidRDefault="00AF2BD0" w:rsidP="00AF2BD0">
      <w:pPr>
        <w:pStyle w:val="ASN1TABLEmiddle"/>
        <w:widowControl/>
        <w:rPr>
          <w:szCs w:val="16"/>
          <w:lang w:val="en-GB"/>
        </w:rPr>
      </w:pPr>
      <w:r w:rsidRPr="00653FE2">
        <w:rPr>
          <w:szCs w:val="16"/>
          <w:lang w:val="en-GB"/>
        </w:rPr>
        <w:tab/>
        <w:t>nIDD-Mechanism</w:t>
      </w:r>
      <w:r w:rsidRPr="00653FE2">
        <w:rPr>
          <w:szCs w:val="16"/>
          <w:lang w:val="en-GB"/>
        </w:rPr>
        <w:tab/>
        <w:t>[13]</w:t>
      </w:r>
      <w:r w:rsidRPr="00653FE2">
        <w:rPr>
          <w:szCs w:val="16"/>
          <w:lang w:val="en-GB"/>
        </w:rPr>
        <w:tab/>
        <w:t>NIDD-Mechanism</w:t>
      </w:r>
      <w:r w:rsidRPr="00653FE2">
        <w:rPr>
          <w:szCs w:val="16"/>
          <w:lang w:val="en-GB"/>
        </w:rPr>
        <w:tab/>
        <w:t>OPTIONAL,</w:t>
      </w:r>
    </w:p>
    <w:p w:rsidR="00245487" w:rsidRPr="00653FE2" w:rsidRDefault="00AF2BD0" w:rsidP="00AF2BD0">
      <w:pPr>
        <w:pStyle w:val="ASN1TABLEmiddle"/>
        <w:widowControl/>
        <w:rPr>
          <w:i/>
          <w:szCs w:val="16"/>
          <w:lang w:val="en-GB"/>
        </w:rPr>
      </w:pPr>
      <w:r w:rsidRPr="00653FE2">
        <w:rPr>
          <w:szCs w:val="16"/>
          <w:lang w:val="en-GB"/>
        </w:rPr>
        <w:tab/>
        <w:t>sCEF-ID</w:t>
      </w:r>
      <w:r w:rsidR="00653FE2">
        <w:rPr>
          <w:szCs w:val="16"/>
          <w:lang w:val="en-GB"/>
        </w:rPr>
        <w:tab/>
      </w:r>
      <w:r w:rsidRPr="00653FE2">
        <w:rPr>
          <w:szCs w:val="16"/>
          <w:lang w:val="en-GB"/>
        </w:rPr>
        <w:t>[14]</w:t>
      </w:r>
      <w:r w:rsidRPr="00653FE2">
        <w:rPr>
          <w:szCs w:val="16"/>
          <w:lang w:val="en-GB"/>
        </w:rPr>
        <w:tab/>
        <w:t>FQDN</w:t>
      </w:r>
      <w:r w:rsidR="00653FE2">
        <w:rPr>
          <w:szCs w:val="16"/>
          <w:lang w:val="en-GB"/>
        </w:rPr>
        <w:tab/>
      </w:r>
      <w:r w:rsidRPr="00653FE2">
        <w:rPr>
          <w:szCs w:val="16"/>
          <w:lang w:val="en-GB"/>
        </w:rPr>
        <w:t>OPTIONAL</w:t>
      </w:r>
    </w:p>
    <w:p w:rsidR="003945A2" w:rsidRPr="00653FE2" w:rsidRDefault="00653FE2" w:rsidP="00245487">
      <w:pPr>
        <w:pStyle w:val="ASN1TABLEmiddle"/>
        <w:widowControl/>
        <w:rPr>
          <w:szCs w:val="16"/>
          <w:lang w:val="en-GB"/>
        </w:rPr>
      </w:pPr>
      <w:r>
        <w:rPr>
          <w:szCs w:val="16"/>
          <w:lang w:val="en-GB"/>
        </w:rPr>
        <w:tab/>
      </w:r>
      <w:r w:rsidR="003945A2" w:rsidRPr="00653FE2">
        <w:rPr>
          <w:szCs w:val="16"/>
          <w:lang w:val="en-GB"/>
        </w:rPr>
        <w:t>}</w:t>
      </w:r>
    </w:p>
    <w:p w:rsidR="00120EB9" w:rsidRPr="00653FE2" w:rsidRDefault="00120EB9" w:rsidP="00120EB9">
      <w:pPr>
        <w:pStyle w:val="ASN1Source"/>
        <w:widowControl/>
        <w:rPr>
          <w:szCs w:val="16"/>
          <w:lang w:val="en-GB"/>
        </w:rPr>
      </w:pPr>
    </w:p>
    <w:p w:rsidR="00950207" w:rsidRPr="00653FE2" w:rsidRDefault="00950207" w:rsidP="00950207">
      <w:pPr>
        <w:pStyle w:val="ASN1TABLEbegin"/>
        <w:widowControl/>
        <w:rPr>
          <w:b w:val="0"/>
          <w:szCs w:val="16"/>
          <w:lang w:val="en-GB"/>
        </w:rPr>
      </w:pPr>
      <w:r w:rsidRPr="00653FE2">
        <w:rPr>
          <w:szCs w:val="16"/>
          <w:lang w:val="en-GB"/>
        </w:rPr>
        <w:t xml:space="preserve">Restoration-Priority </w:t>
      </w:r>
      <w:r w:rsidRPr="00653FE2">
        <w:rPr>
          <w:b w:val="0"/>
          <w:szCs w:val="16"/>
          <w:lang w:val="en-GB"/>
        </w:rPr>
        <w:t>::= OCTET STRING (SIZE (1))</w:t>
      </w:r>
    </w:p>
    <w:p w:rsidR="00950207" w:rsidRPr="00653FE2" w:rsidRDefault="00950207" w:rsidP="00950207">
      <w:pPr>
        <w:pStyle w:val="ASN1TABLEmiddle"/>
        <w:rPr>
          <w:i/>
          <w:iCs/>
          <w:lang w:val="en-GB"/>
        </w:rPr>
      </w:pPr>
      <w:r w:rsidRPr="00653FE2">
        <w:rPr>
          <w:i/>
          <w:iCs/>
          <w:lang w:val="en-GB"/>
        </w:rPr>
        <w:tab/>
        <w:t>-- Octet 1:</w:t>
      </w:r>
    </w:p>
    <w:p w:rsidR="00950207" w:rsidRPr="00653FE2" w:rsidRDefault="00950207" w:rsidP="00950207">
      <w:pPr>
        <w:pStyle w:val="ASN1TABLEmiddle"/>
        <w:rPr>
          <w:i/>
          <w:iCs/>
          <w:lang w:val="en-GB"/>
        </w:rPr>
      </w:pPr>
      <w:r w:rsidRPr="00653FE2">
        <w:rPr>
          <w:i/>
          <w:iCs/>
          <w:lang w:val="en-GB" w:eastAsia="ja-JP"/>
        </w:rPr>
        <w:tab/>
        <w:t>--  Restoration Priority. This octet encodes the Restoration Priority,</w:t>
      </w:r>
    </w:p>
    <w:p w:rsidR="00950207" w:rsidRPr="00653FE2" w:rsidRDefault="00950207" w:rsidP="00950207">
      <w:pPr>
        <w:pStyle w:val="ASN1TABLEmiddle"/>
        <w:rPr>
          <w:i/>
          <w:iCs/>
          <w:lang w:val="en-GB" w:eastAsia="ja-JP"/>
        </w:rPr>
      </w:pPr>
      <w:r w:rsidRPr="00653FE2">
        <w:rPr>
          <w:i/>
          <w:iCs/>
          <w:lang w:val="en-GB"/>
        </w:rPr>
        <w:tab/>
        <w:t>--  as the binary value of the Restoration-Priority described in 3GPP TS 29.272 [144].</w:t>
      </w:r>
    </w:p>
    <w:p w:rsidR="00950207" w:rsidRPr="00653FE2" w:rsidRDefault="00950207" w:rsidP="00120EB9">
      <w:pPr>
        <w:pStyle w:val="ASN1Source"/>
        <w:widowControl/>
        <w:rPr>
          <w:szCs w:val="16"/>
          <w:lang w:val="en-GB"/>
        </w:rPr>
      </w:pPr>
    </w:p>
    <w:p w:rsidR="00120EB9" w:rsidRPr="00653FE2" w:rsidRDefault="00120EB9" w:rsidP="00120EB9">
      <w:pPr>
        <w:pStyle w:val="ASN1TABLEbegin"/>
        <w:rPr>
          <w:b w:val="0"/>
          <w:szCs w:val="16"/>
          <w:lang w:val="en-GB"/>
        </w:rPr>
      </w:pPr>
      <w:r w:rsidRPr="00653FE2">
        <w:rPr>
          <w:szCs w:val="16"/>
          <w:lang w:val="en-GB"/>
        </w:rPr>
        <w:t xml:space="preserve">SIPTO-Permission </w:t>
      </w:r>
      <w:r w:rsidRPr="00653FE2">
        <w:rPr>
          <w:b w:val="0"/>
          <w:szCs w:val="16"/>
          <w:lang w:val="en-GB"/>
        </w:rPr>
        <w:t>::= ENUMERATED {</w:t>
      </w:r>
    </w:p>
    <w:p w:rsidR="00120EB9" w:rsidRPr="00653FE2" w:rsidRDefault="00D16848" w:rsidP="00120EB9">
      <w:pPr>
        <w:pStyle w:val="ASN1TABLEmiddle"/>
        <w:rPr>
          <w:szCs w:val="16"/>
          <w:lang w:val="en-GB"/>
        </w:rPr>
      </w:pPr>
      <w:r w:rsidRPr="00653FE2">
        <w:rPr>
          <w:szCs w:val="16"/>
          <w:lang w:val="en-GB"/>
        </w:rPr>
        <w:tab/>
        <w:t>s</w:t>
      </w:r>
      <w:r w:rsidR="00120EB9" w:rsidRPr="00653FE2">
        <w:rPr>
          <w:szCs w:val="16"/>
          <w:lang w:val="en-GB"/>
        </w:rPr>
        <w:t>ipto</w:t>
      </w:r>
      <w:r w:rsidR="009D6B79" w:rsidRPr="00653FE2">
        <w:rPr>
          <w:szCs w:val="16"/>
          <w:lang w:val="en-GB"/>
        </w:rPr>
        <w:t>A</w:t>
      </w:r>
      <w:r w:rsidR="009D6B79" w:rsidRPr="00653FE2">
        <w:rPr>
          <w:lang w:val="en-US"/>
        </w:rPr>
        <w:t>boveRan</w:t>
      </w:r>
      <w:r w:rsidR="00120EB9" w:rsidRPr="00653FE2">
        <w:rPr>
          <w:szCs w:val="16"/>
          <w:lang w:val="en-GB"/>
        </w:rPr>
        <w:t>Allowed  (0),</w:t>
      </w:r>
    </w:p>
    <w:p w:rsidR="00120EB9" w:rsidRPr="00653FE2" w:rsidRDefault="00120EB9" w:rsidP="00120EB9">
      <w:pPr>
        <w:pStyle w:val="ASN1TABLEmiddle"/>
        <w:rPr>
          <w:szCs w:val="16"/>
          <w:lang w:val="en-GB"/>
        </w:rPr>
      </w:pPr>
      <w:r w:rsidRPr="00653FE2">
        <w:rPr>
          <w:szCs w:val="16"/>
          <w:lang w:val="en-GB"/>
        </w:rPr>
        <w:tab/>
      </w:r>
      <w:r w:rsidR="00D16848" w:rsidRPr="00653FE2">
        <w:rPr>
          <w:szCs w:val="16"/>
          <w:lang w:val="en-GB"/>
        </w:rPr>
        <w:t>s</w:t>
      </w:r>
      <w:r w:rsidRPr="00653FE2">
        <w:rPr>
          <w:szCs w:val="16"/>
          <w:lang w:val="en-GB"/>
        </w:rPr>
        <w:t>ipto</w:t>
      </w:r>
      <w:r w:rsidR="009D6B79" w:rsidRPr="00653FE2">
        <w:rPr>
          <w:szCs w:val="16"/>
          <w:lang w:val="en-GB"/>
        </w:rPr>
        <w:t>A</w:t>
      </w:r>
      <w:r w:rsidR="009D6B79" w:rsidRPr="00653FE2">
        <w:rPr>
          <w:lang w:val="en-US"/>
        </w:rPr>
        <w:t>boveRan</w:t>
      </w:r>
      <w:r w:rsidRPr="00653FE2">
        <w:rPr>
          <w:szCs w:val="16"/>
          <w:lang w:val="en-GB"/>
        </w:rPr>
        <w:t>NotAllowed  (1)</w:t>
      </w:r>
    </w:p>
    <w:p w:rsidR="00120EB9" w:rsidRPr="00653FE2" w:rsidRDefault="00120EB9" w:rsidP="00120EB9">
      <w:pPr>
        <w:pStyle w:val="ASN1TABLEmiddle"/>
        <w:rPr>
          <w:szCs w:val="16"/>
          <w:lang w:val="en-GB"/>
        </w:rPr>
      </w:pPr>
      <w:r w:rsidRPr="00653FE2">
        <w:rPr>
          <w:szCs w:val="16"/>
          <w:lang w:val="en-GB"/>
        </w:rPr>
        <w:tab/>
        <w:t>}</w:t>
      </w:r>
    </w:p>
    <w:p w:rsidR="009D6B79" w:rsidRPr="00653FE2" w:rsidRDefault="009D6B79" w:rsidP="009D6B79">
      <w:pPr>
        <w:pStyle w:val="ASN1Source"/>
        <w:widowControl/>
        <w:rPr>
          <w:szCs w:val="16"/>
          <w:lang w:val="en-GB"/>
        </w:rPr>
      </w:pPr>
    </w:p>
    <w:p w:rsidR="009D6B79" w:rsidRPr="00653FE2" w:rsidRDefault="009D6B79" w:rsidP="009D6B79">
      <w:pPr>
        <w:pStyle w:val="ASN1TABLEbegin"/>
        <w:rPr>
          <w:b w:val="0"/>
          <w:szCs w:val="16"/>
          <w:lang w:val="en-GB"/>
        </w:rPr>
      </w:pPr>
      <w:r w:rsidRPr="00653FE2">
        <w:rPr>
          <w:szCs w:val="16"/>
          <w:lang w:val="en-GB"/>
        </w:rPr>
        <w:t xml:space="preserve">SIPTO-Local-Network-Permission </w:t>
      </w:r>
      <w:r w:rsidRPr="00653FE2">
        <w:rPr>
          <w:b w:val="0"/>
          <w:szCs w:val="16"/>
          <w:lang w:val="en-GB"/>
        </w:rPr>
        <w:t>::= ENUMERATED {</w:t>
      </w:r>
    </w:p>
    <w:p w:rsidR="009D6B79" w:rsidRPr="00653FE2" w:rsidRDefault="009D6B79" w:rsidP="009D6B79">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Allowed  (0),</w:t>
      </w:r>
    </w:p>
    <w:p w:rsidR="009D6B79" w:rsidRPr="00653FE2" w:rsidRDefault="009D6B79" w:rsidP="009D6B79">
      <w:pPr>
        <w:pStyle w:val="ASN1TABLEmiddle"/>
        <w:rPr>
          <w:szCs w:val="16"/>
          <w:lang w:val="en-GB"/>
        </w:rPr>
      </w:pPr>
      <w:r w:rsidRPr="00653FE2">
        <w:rPr>
          <w:szCs w:val="16"/>
          <w:lang w:val="en-GB"/>
        </w:rPr>
        <w:tab/>
        <w:t>sipto</w:t>
      </w:r>
      <w:r w:rsidRPr="00653FE2">
        <w:rPr>
          <w:lang w:val="en-US"/>
        </w:rPr>
        <w:t>AtLocalNetwork</w:t>
      </w:r>
      <w:r w:rsidRPr="00653FE2">
        <w:rPr>
          <w:szCs w:val="16"/>
          <w:lang w:val="en-GB"/>
        </w:rPr>
        <w:t>NotAllowed  (1)</w:t>
      </w:r>
    </w:p>
    <w:p w:rsidR="009D6B79" w:rsidRPr="00653FE2" w:rsidRDefault="009D6B79" w:rsidP="009D6B79">
      <w:pPr>
        <w:pStyle w:val="ASN1TABLEmiddle"/>
        <w:rPr>
          <w:szCs w:val="16"/>
          <w:lang w:val="en-GB"/>
        </w:rPr>
      </w:pPr>
      <w:r w:rsidRPr="00653FE2">
        <w:rPr>
          <w:szCs w:val="16"/>
          <w:lang w:val="en-GB"/>
        </w:rPr>
        <w:tab/>
        <w:t>}</w:t>
      </w:r>
    </w:p>
    <w:p w:rsidR="00464112" w:rsidRPr="00653FE2" w:rsidRDefault="00464112" w:rsidP="00464112">
      <w:pPr>
        <w:pStyle w:val="ASN1Source"/>
        <w:widowControl/>
        <w:rPr>
          <w:szCs w:val="16"/>
          <w:lang w:val="en-GB"/>
        </w:rPr>
      </w:pPr>
    </w:p>
    <w:p w:rsidR="00464112" w:rsidRPr="00653FE2" w:rsidRDefault="00464112" w:rsidP="00464112">
      <w:pPr>
        <w:pStyle w:val="ASN1TABLEbegin"/>
        <w:rPr>
          <w:b w:val="0"/>
          <w:szCs w:val="16"/>
          <w:lang w:val="en-GB"/>
        </w:rPr>
      </w:pPr>
      <w:r w:rsidRPr="00653FE2">
        <w:rPr>
          <w:rFonts w:hint="eastAsia"/>
          <w:szCs w:val="16"/>
          <w:lang w:val="en-GB" w:eastAsia="zh-CN"/>
        </w:rPr>
        <w:lastRenderedPageBreak/>
        <w:t>LIPA</w:t>
      </w:r>
      <w:r w:rsidRPr="00653FE2">
        <w:rPr>
          <w:szCs w:val="16"/>
          <w:lang w:val="en-GB"/>
        </w:rPr>
        <w:t xml:space="preserve">-Permission </w:t>
      </w:r>
      <w:r w:rsidRPr="00653FE2">
        <w:rPr>
          <w:b w:val="0"/>
          <w:szCs w:val="16"/>
          <w:lang w:val="en-GB"/>
        </w:rPr>
        <w:t>::= ENUMERATED {</w:t>
      </w:r>
    </w:p>
    <w:p w:rsidR="00464112" w:rsidRPr="00653FE2" w:rsidRDefault="00464112" w:rsidP="00464112">
      <w:pPr>
        <w:pStyle w:val="ASN1TABLEmiddle"/>
        <w:rPr>
          <w:szCs w:val="16"/>
          <w:lang w:val="en-GB"/>
        </w:rPr>
      </w:pPr>
      <w:r w:rsidRPr="00653FE2">
        <w:rPr>
          <w:szCs w:val="16"/>
          <w:lang w:val="en-GB"/>
        </w:rPr>
        <w:tab/>
      </w:r>
      <w:r w:rsidR="0093616A" w:rsidRPr="00653FE2">
        <w:rPr>
          <w:szCs w:val="16"/>
          <w:lang w:val="en-GB"/>
        </w:rPr>
        <w:t>lipa</w:t>
      </w:r>
      <w:r w:rsidRPr="00653FE2">
        <w:rPr>
          <w:rFonts w:hint="eastAsia"/>
          <w:lang w:val="en-GB" w:eastAsia="zh-CN"/>
        </w:rPr>
        <w:t>Prohibited</w:t>
      </w:r>
      <w:r w:rsidRPr="00653FE2">
        <w:rPr>
          <w:szCs w:val="16"/>
          <w:lang w:val="en-GB"/>
        </w:rPr>
        <w:t xml:space="preserve">  (0),</w:t>
      </w:r>
    </w:p>
    <w:p w:rsidR="00464112" w:rsidRPr="00653FE2" w:rsidRDefault="00464112" w:rsidP="00464112">
      <w:pPr>
        <w:pStyle w:val="ASN1TABLEmiddle"/>
        <w:rPr>
          <w:szCs w:val="16"/>
          <w:lang w:val="en-GB" w:eastAsia="zh-CN"/>
        </w:rPr>
      </w:pPr>
      <w:r w:rsidRPr="00653FE2">
        <w:rPr>
          <w:szCs w:val="16"/>
          <w:lang w:val="en-GB"/>
        </w:rPr>
        <w:tab/>
      </w:r>
      <w:r w:rsidR="0093616A" w:rsidRPr="00653FE2">
        <w:rPr>
          <w:szCs w:val="16"/>
          <w:lang w:val="en-GB"/>
        </w:rPr>
        <w:t>lipa</w:t>
      </w:r>
      <w:r w:rsidRPr="00653FE2">
        <w:rPr>
          <w:rFonts w:hint="eastAsia"/>
          <w:szCs w:val="16"/>
          <w:lang w:val="en-GB" w:eastAsia="zh-CN"/>
        </w:rPr>
        <w:t>Only</w:t>
      </w:r>
      <w:r w:rsidRPr="00653FE2">
        <w:rPr>
          <w:szCs w:val="16"/>
          <w:lang w:val="en-GB"/>
        </w:rPr>
        <w:t xml:space="preserve">  (1)</w:t>
      </w:r>
      <w:r w:rsidRPr="00653FE2">
        <w:rPr>
          <w:rFonts w:hint="eastAsia"/>
          <w:szCs w:val="16"/>
          <w:lang w:val="en-GB" w:eastAsia="zh-CN"/>
        </w:rPr>
        <w:t>,</w:t>
      </w:r>
    </w:p>
    <w:p w:rsidR="00464112" w:rsidRPr="00653FE2" w:rsidRDefault="00464112" w:rsidP="00464112">
      <w:pPr>
        <w:pStyle w:val="ASN1TABLEmiddle"/>
        <w:rPr>
          <w:szCs w:val="16"/>
          <w:lang w:val="en-GB" w:eastAsia="zh-CN"/>
        </w:rPr>
      </w:pPr>
      <w:r w:rsidRPr="00653FE2">
        <w:rPr>
          <w:rFonts w:hint="eastAsia"/>
          <w:szCs w:val="16"/>
          <w:lang w:val="en-GB" w:eastAsia="zh-CN"/>
        </w:rPr>
        <w:tab/>
      </w:r>
      <w:r w:rsidR="0093616A" w:rsidRPr="00653FE2">
        <w:rPr>
          <w:szCs w:val="16"/>
          <w:lang w:val="en-GB" w:eastAsia="zh-CN"/>
        </w:rPr>
        <w:t>lipa</w:t>
      </w:r>
      <w:r w:rsidRPr="00653FE2">
        <w:rPr>
          <w:rFonts w:hint="eastAsia"/>
          <w:szCs w:val="16"/>
          <w:lang w:val="en-GB" w:eastAsia="zh-CN"/>
        </w:rPr>
        <w:t>Conditional  (2)</w:t>
      </w:r>
    </w:p>
    <w:p w:rsidR="00464112" w:rsidRPr="00653FE2" w:rsidRDefault="00464112" w:rsidP="00464112">
      <w:pPr>
        <w:pStyle w:val="ASN1TABLEmiddle"/>
        <w:rPr>
          <w:szCs w:val="16"/>
          <w:lang w:val="en-GB"/>
        </w:rPr>
      </w:pPr>
      <w:r w:rsidRPr="00653FE2">
        <w:rPr>
          <w:szCs w:val="16"/>
          <w:lang w:val="en-GB"/>
        </w:rPr>
        <w:tab/>
        <w:t>}</w:t>
      </w:r>
    </w:p>
    <w:p w:rsidR="00120EB9" w:rsidRPr="00653FE2" w:rsidRDefault="00120EB9">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ContextId </w:t>
      </w:r>
      <w:r w:rsidRPr="00653FE2">
        <w:rPr>
          <w:b w:val="0"/>
          <w:szCs w:val="16"/>
          <w:lang w:val="en-GB"/>
        </w:rPr>
        <w:t>::= INTEGER (1..maxNumOfPDP-Contexts)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GPRSSubscriptionData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completeDataListIncluded</w:t>
      </w:r>
      <w:r w:rsidRPr="00653FE2">
        <w:rPr>
          <w:szCs w:val="16"/>
          <w:lang w:val="en-GB"/>
        </w:rPr>
        <w:tab/>
        <w:t>NULL</w:t>
      </w:r>
      <w:r w:rsidR="00653FE2">
        <w:rPr>
          <w:szCs w:val="16"/>
          <w:lang w:val="en-GB"/>
        </w:rPr>
        <w:tab/>
      </w:r>
      <w:r w:rsidRPr="00653FE2">
        <w:rPr>
          <w:szCs w:val="16"/>
          <w:lang w:val="en-GB"/>
        </w:rPr>
        <w:tab/>
        <w:t>OPTIONAL,</w:t>
      </w:r>
    </w:p>
    <w:p w:rsidR="003945A2" w:rsidRPr="00653FE2" w:rsidRDefault="00653FE2">
      <w:pPr>
        <w:pStyle w:val="ASN1TABLEmiddle"/>
        <w:widowControl/>
        <w:rPr>
          <w:i/>
          <w:szCs w:val="16"/>
          <w:lang w:val="en-GB"/>
        </w:rPr>
      </w:pPr>
      <w:r>
        <w:rPr>
          <w:szCs w:val="16"/>
          <w:lang w:val="en-GB"/>
        </w:rPr>
        <w:tab/>
      </w:r>
      <w:r w:rsidR="003945A2" w:rsidRPr="00653FE2">
        <w:rPr>
          <w:szCs w:val="16"/>
          <w:lang w:val="en-GB"/>
        </w:rPr>
        <w:t xml:space="preserve">-- </w:t>
      </w:r>
      <w:r w:rsidR="003945A2" w:rsidRPr="00653FE2">
        <w:rPr>
          <w:i/>
          <w:szCs w:val="16"/>
          <w:lang w:val="en-GB"/>
        </w:rPr>
        <w:t>If segmentation is used, completeDataListIncluded may only be present in the</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first segment</w:t>
      </w:r>
      <w:r w:rsidR="00377B59" w:rsidRPr="00653FE2">
        <w:rPr>
          <w:i/>
          <w:szCs w:val="16"/>
          <w:lang w:val="en-GB"/>
        </w:rPr>
        <w:t xml:space="preserve"> of GPRSSubscriptionData</w:t>
      </w:r>
      <w:r w:rsidR="003945A2" w:rsidRPr="00653FE2">
        <w:rPr>
          <w:i/>
          <w:szCs w:val="16"/>
          <w:lang w:val="en-GB"/>
        </w:rPr>
        <w:t>.</w:t>
      </w:r>
    </w:p>
    <w:p w:rsidR="003945A2" w:rsidRPr="00653FE2" w:rsidRDefault="003945A2">
      <w:pPr>
        <w:pStyle w:val="ASN1TABLEmiddle"/>
        <w:widowControl/>
        <w:rPr>
          <w:szCs w:val="16"/>
          <w:lang w:val="en-GB"/>
        </w:rPr>
      </w:pPr>
      <w:r w:rsidRPr="00653FE2">
        <w:rPr>
          <w:szCs w:val="16"/>
          <w:lang w:val="en-GB"/>
        </w:rPr>
        <w:tab/>
        <w:t>gprsDataList</w:t>
      </w:r>
      <w:r w:rsidRPr="00653FE2">
        <w:rPr>
          <w:szCs w:val="16"/>
          <w:lang w:val="en-GB"/>
        </w:rPr>
        <w:tab/>
        <w:t>[1]</w:t>
      </w:r>
      <w:r w:rsidRPr="00653FE2">
        <w:rPr>
          <w:szCs w:val="16"/>
          <w:lang w:val="en-GB"/>
        </w:rPr>
        <w:tab/>
        <w:t>GPRSDataList,</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561222" w:rsidRPr="00653FE2" w:rsidRDefault="003945A2" w:rsidP="00561222">
      <w:pPr>
        <w:pStyle w:val="ASN1TABLEmiddle"/>
        <w:widowControl/>
        <w:rPr>
          <w:szCs w:val="16"/>
          <w:lang w:val="fr-FR" w:eastAsia="zh-CN"/>
        </w:rPr>
      </w:pPr>
      <w:r w:rsidRPr="00653FE2">
        <w:rPr>
          <w:szCs w:val="16"/>
          <w:lang w:val="fr-FR"/>
        </w:rPr>
        <w:tab/>
        <w:t>...</w:t>
      </w:r>
      <w:r w:rsidR="00561222" w:rsidRPr="00653FE2">
        <w:rPr>
          <w:rFonts w:hint="eastAsia"/>
          <w:szCs w:val="16"/>
          <w:lang w:val="fr-FR" w:eastAsia="zh-CN"/>
        </w:rPr>
        <w:t>,</w:t>
      </w:r>
    </w:p>
    <w:p w:rsidR="00561222" w:rsidRPr="00653FE2" w:rsidRDefault="00561222" w:rsidP="00561222">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rsidR="00561222" w:rsidRPr="00653FE2" w:rsidRDefault="00561222" w:rsidP="00561222">
      <w:pPr>
        <w:pStyle w:val="ASN1TABLEmiddle"/>
        <w:widowControl/>
        <w:rPr>
          <w:i/>
          <w:iCs/>
          <w:lang w:val="en-GB" w:eastAsia="zh-CN"/>
        </w:rPr>
      </w:pPr>
      <w:r w:rsidRPr="00653FE2">
        <w:rPr>
          <w:rFonts w:hint="eastAsia"/>
          <w:i/>
          <w:iCs/>
          <w:lang w:val="fr-FR" w:eastAsia="zh-CN"/>
        </w:rPr>
        <w:tab/>
      </w:r>
      <w:r w:rsidRPr="00653FE2">
        <w:rPr>
          <w:i/>
          <w:iCs/>
          <w:lang w:val="en-GB" w:eastAsia="ja-JP"/>
        </w:rPr>
        <w:t xml:space="preserve">-- </w:t>
      </w:r>
      <w:r w:rsidRPr="00653FE2">
        <w:rPr>
          <w:rFonts w:hint="eastAsia"/>
          <w:i/>
          <w:iCs/>
          <w:lang w:val="en-GB" w:eastAsia="zh-CN"/>
        </w:rPr>
        <w:t>this apn-oi-Replacement</w:t>
      </w:r>
      <w:r w:rsidRPr="00653FE2">
        <w:rPr>
          <w:i/>
          <w:iCs/>
          <w:lang w:val="en-GB"/>
        </w:rPr>
        <w:t xml:space="preserve"> </w:t>
      </w:r>
      <w:r w:rsidRPr="00653FE2">
        <w:rPr>
          <w:rFonts w:hint="eastAsia"/>
          <w:i/>
          <w:iCs/>
          <w:lang w:val="en-GB" w:eastAsia="zh-CN"/>
        </w:rPr>
        <w:t>refers to the UE level apn-oi-Replacement.</w:t>
      </w:r>
    </w:p>
    <w:p w:rsidR="003945A2" w:rsidRPr="00653FE2" w:rsidRDefault="003945A2">
      <w:pPr>
        <w:pStyle w:val="ASN1TABLEmiddle"/>
        <w:widowControl/>
        <w:rPr>
          <w:szCs w:val="16"/>
          <w:lang w:val="en-GB"/>
        </w:rPr>
      </w:pPr>
      <w:r w:rsidRPr="00653FE2">
        <w:rPr>
          <w:szCs w:val="16"/>
          <w:lang w:val="en-GB"/>
        </w:rPr>
        <w:t xml:space="preserve"> }</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 xml:space="preserve">SGSN-CAMEL-SubscriptionInfo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gprs-CSI</w:t>
      </w:r>
      <w:r w:rsidR="00653FE2">
        <w:rPr>
          <w:szCs w:val="16"/>
          <w:lang w:val="en-GB"/>
        </w:rPr>
        <w:tab/>
      </w:r>
      <w:r w:rsidRPr="00653FE2">
        <w:rPr>
          <w:szCs w:val="16"/>
          <w:lang w:val="en-GB"/>
        </w:rPr>
        <w:t>[0]</w:t>
      </w:r>
      <w:r w:rsidRPr="00653FE2">
        <w:rPr>
          <w:szCs w:val="16"/>
          <w:lang w:val="en-GB"/>
        </w:rPr>
        <w:tab/>
        <w:t>GPRS-CSI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mo-sms-CSI</w:t>
      </w:r>
      <w:r w:rsidRPr="00653FE2">
        <w:rPr>
          <w:szCs w:val="16"/>
          <w:lang w:val="en-GB"/>
        </w:rPr>
        <w:tab/>
        <w:t>[1]</w:t>
      </w:r>
      <w:r w:rsidRPr="00653FE2">
        <w:rPr>
          <w:szCs w:val="16"/>
          <w:lang w:val="en-GB"/>
        </w:rPr>
        <w:tab/>
        <w:t>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mt-sms-CSI</w:t>
      </w:r>
      <w:r w:rsidRPr="00653FE2">
        <w:rPr>
          <w:szCs w:val="16"/>
          <w:lang w:val="en-GB"/>
        </w:rPr>
        <w:tab/>
        <w:t>[3]</w:t>
      </w:r>
      <w:r w:rsidRPr="00653FE2">
        <w:rPr>
          <w:szCs w:val="16"/>
          <w:lang w:val="en-GB"/>
        </w:rPr>
        <w:tab/>
        <w:t>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mt-smsCAMELTDP-CriteriaList</w:t>
      </w:r>
      <w:r w:rsidRPr="00653FE2">
        <w:rPr>
          <w:szCs w:val="16"/>
          <w:lang w:val="en-GB"/>
        </w:rPr>
        <w:tab/>
        <w:t>[4]</w:t>
      </w:r>
      <w:r w:rsidRPr="00653FE2">
        <w:rPr>
          <w:szCs w:val="16"/>
          <w:lang w:val="en-GB"/>
        </w:rPr>
        <w:tab/>
        <w:t>MT-smsCAMELTDP-CriteriaList</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mg-csi</w:t>
      </w:r>
      <w:r w:rsidR="00653FE2">
        <w:rPr>
          <w:szCs w:val="16"/>
          <w:lang w:val="fr-FR"/>
        </w:rPr>
        <w:tab/>
      </w:r>
      <w:r w:rsidRPr="00653FE2">
        <w:rPr>
          <w:szCs w:val="16"/>
          <w:lang w:val="fr-FR"/>
        </w:rPr>
        <w:t>[5]</w:t>
      </w:r>
      <w:r w:rsidRPr="00653FE2">
        <w:rPr>
          <w:szCs w:val="16"/>
          <w:lang w:val="fr-FR"/>
        </w:rPr>
        <w:tab/>
        <w:t>MG-CSI</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gprs-CamelTDPDataList</w:t>
      </w:r>
      <w:r w:rsidRPr="00653FE2">
        <w:rPr>
          <w:szCs w:val="16"/>
          <w:lang w:val="en-GB"/>
        </w:rPr>
        <w:tab/>
        <w:t>[0] GPRS-CamelTDPDataList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notificationToCSE</w:t>
      </w:r>
      <w:r w:rsidRPr="00653FE2">
        <w:rPr>
          <w:szCs w:val="16"/>
          <w:lang w:val="en-GB"/>
        </w:rPr>
        <w:tab/>
        <w:t>[3]</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csi-Active</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notificationToCSE and csi-Active shall not be present when GPRS-CSI is sent to SGSN.</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They may only be included in ATSI/ATM ack/NSDC message. </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GPRS-CamelTDPData and  camelCapabilityHandling shall be present in </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the GPRS-CSI sequence.</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If GPRS-CSI is segmented, gprs-CamelTDPDataList and camelCapabilityHandling shall be </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present in the first segment</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GPRS-CamelTDPDataList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outlineLvl w:val="0"/>
        <w:rPr>
          <w:szCs w:val="16"/>
          <w:lang w:val="en-GB"/>
        </w:rPr>
      </w:pPr>
      <w:r w:rsidRPr="00653FE2">
        <w:rPr>
          <w:szCs w:val="16"/>
          <w:lang w:val="en-GB"/>
        </w:rPr>
        <w:tab/>
        <w:t>GPRS-CamelTDPData</w:t>
      </w:r>
    </w:p>
    <w:p w:rsidR="003945A2" w:rsidRPr="00653FE2" w:rsidRDefault="003945A2">
      <w:pPr>
        <w:pStyle w:val="ASN1TABLEmiddle"/>
        <w:rPr>
          <w:rStyle w:val="ASN1Itemdefinition"/>
          <w:b w:val="0"/>
          <w:i/>
          <w:sz w:val="16"/>
          <w:szCs w:val="16"/>
          <w:lang w:val="en-GB"/>
        </w:rPr>
      </w:pPr>
      <w:r w:rsidRPr="00653FE2">
        <w:rPr>
          <w:i/>
          <w:szCs w:val="16"/>
          <w:lang w:val="en-GB"/>
        </w:rPr>
        <w:t>--</w:t>
      </w:r>
      <w:r w:rsidRPr="00653FE2">
        <w:rPr>
          <w:i/>
          <w:szCs w:val="16"/>
          <w:lang w:val="en-GB"/>
        </w:rPr>
        <w:tab/>
        <w:t>GPRS-</w:t>
      </w:r>
      <w:r w:rsidRPr="00653FE2">
        <w:rPr>
          <w:rStyle w:val="ASN1Itemdefinition"/>
          <w:b w:val="0"/>
          <w:i/>
          <w:sz w:val="16"/>
          <w:szCs w:val="16"/>
          <w:lang w:val="en-GB"/>
        </w:rPr>
        <w:t>CamelTDPDataList shall not contain more than one instance of</w:t>
      </w:r>
    </w:p>
    <w:p w:rsidR="003945A2" w:rsidRPr="00653FE2" w:rsidRDefault="003945A2">
      <w:pPr>
        <w:pStyle w:val="ASN1TABLEmiddle"/>
        <w:rPr>
          <w:i/>
          <w:szCs w:val="16"/>
          <w:lang w:val="en-GB"/>
        </w:rPr>
      </w:pPr>
      <w:r w:rsidRPr="00653FE2">
        <w:rPr>
          <w:rStyle w:val="ASN1Itemdefinition"/>
          <w:b w:val="0"/>
          <w:i/>
          <w:sz w:val="16"/>
          <w:szCs w:val="16"/>
          <w:lang w:val="en-GB"/>
        </w:rPr>
        <w:t>--</w:t>
      </w:r>
      <w:r w:rsidRPr="00653FE2">
        <w:rPr>
          <w:rStyle w:val="ASN1Itemdefinition"/>
          <w:b w:val="0"/>
          <w:i/>
          <w:sz w:val="16"/>
          <w:szCs w:val="16"/>
          <w:lang w:val="en-GB"/>
        </w:rPr>
        <w:tab/>
        <w:t>GPRS-</w:t>
      </w:r>
      <w:r w:rsidRPr="00653FE2">
        <w:rPr>
          <w:i/>
          <w:szCs w:val="16"/>
          <w:lang w:val="en-GB"/>
        </w:rPr>
        <w:t>CamelTDPData containing the same value for gprs-TriggerDetectionPoint.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gprs-TriggerDetectionPoint</w:t>
      </w:r>
      <w:r w:rsidRPr="00653FE2">
        <w:rPr>
          <w:szCs w:val="16"/>
          <w:lang w:val="en-GB"/>
        </w:rPr>
        <w:tab/>
        <w:t>[0] GPRS-TriggerDetectionPoint,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[1] 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[2] ISDN-AddressString,</w:t>
      </w:r>
    </w:p>
    <w:p w:rsidR="003945A2" w:rsidRPr="00653FE2" w:rsidRDefault="003945A2">
      <w:pPr>
        <w:pStyle w:val="ASN1TABLEmiddle"/>
        <w:widowControl/>
        <w:rPr>
          <w:szCs w:val="16"/>
          <w:lang w:val="en-GB"/>
        </w:rPr>
      </w:pPr>
      <w:r w:rsidRPr="00653FE2">
        <w:rPr>
          <w:szCs w:val="16"/>
          <w:lang w:val="en-GB"/>
        </w:rPr>
        <w:tab/>
        <w:t>defaultSessionHandling</w:t>
      </w:r>
      <w:r w:rsidRPr="00653FE2">
        <w:rPr>
          <w:szCs w:val="16"/>
          <w:lang w:val="en-GB"/>
        </w:rPr>
        <w:tab/>
        <w:t>[3] DefaultGPRS-Handling,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 xml:space="preserve">DefaultGPRS-Handling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continueTransaction (0) ,</w:t>
      </w:r>
    </w:p>
    <w:p w:rsidR="003945A2" w:rsidRPr="00653FE2" w:rsidRDefault="003945A2">
      <w:pPr>
        <w:pStyle w:val="ASN1TABLEmiddle"/>
        <w:widowControl/>
        <w:rPr>
          <w:szCs w:val="16"/>
          <w:lang w:val="en-GB"/>
        </w:rPr>
      </w:pPr>
      <w:r w:rsidRPr="00653FE2">
        <w:rPr>
          <w:szCs w:val="16"/>
          <w:lang w:val="en-GB"/>
        </w:rPr>
        <w:tab/>
        <w:t>releaseTransaction (1)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 exception handling:</w:t>
      </w:r>
    </w:p>
    <w:p w:rsidR="003945A2" w:rsidRPr="00653FE2" w:rsidRDefault="003945A2">
      <w:pPr>
        <w:pStyle w:val="ASN1TABLEmiddle"/>
        <w:widowControl/>
        <w:rPr>
          <w:i/>
          <w:szCs w:val="16"/>
          <w:lang w:val="en-GB"/>
        </w:rPr>
      </w:pPr>
      <w:r w:rsidRPr="00653FE2">
        <w:rPr>
          <w:i/>
          <w:szCs w:val="16"/>
          <w:lang w:val="en-GB"/>
        </w:rPr>
        <w:t>-- reception of values in range 2-31 shall be treated as "continueTransaction"</w:t>
      </w:r>
    </w:p>
    <w:p w:rsidR="003945A2" w:rsidRPr="00653FE2" w:rsidRDefault="003945A2">
      <w:pPr>
        <w:pStyle w:val="ASN1TABLEmiddle"/>
        <w:widowControl/>
        <w:rPr>
          <w:i/>
          <w:szCs w:val="16"/>
          <w:lang w:val="en-GB"/>
        </w:rPr>
      </w:pPr>
      <w:r w:rsidRPr="00653FE2">
        <w:rPr>
          <w:i/>
          <w:szCs w:val="16"/>
          <w:lang w:val="en-GB"/>
        </w:rPr>
        <w:t>-- reception of values greater than 31 shall be treated as "releaseTransaction"</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GPRS-TriggerDetectionPoint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attach</w:t>
      </w:r>
      <w:r w:rsidR="00F4109D">
        <w:rPr>
          <w:szCs w:val="16"/>
          <w:lang w:val="en-GB"/>
        </w:rPr>
        <w:tab/>
      </w:r>
      <w:r w:rsidRPr="00653FE2">
        <w:rPr>
          <w:szCs w:val="16"/>
          <w:lang w:val="en-GB"/>
        </w:rPr>
        <w:tab/>
        <w:t>(1),</w:t>
      </w:r>
    </w:p>
    <w:p w:rsidR="003945A2" w:rsidRPr="00653FE2" w:rsidRDefault="003945A2">
      <w:pPr>
        <w:pStyle w:val="ASN1TABLEmiddle"/>
        <w:widowControl/>
        <w:rPr>
          <w:szCs w:val="16"/>
          <w:lang w:val="en-GB"/>
        </w:rPr>
      </w:pPr>
      <w:r w:rsidRPr="00653FE2">
        <w:rPr>
          <w:szCs w:val="16"/>
          <w:lang w:val="en-GB"/>
        </w:rPr>
        <w:tab/>
        <w:t>attachChangeOfPosition</w:t>
      </w:r>
      <w:r w:rsidR="00F4109D">
        <w:rPr>
          <w:szCs w:val="16"/>
          <w:lang w:val="en-GB"/>
        </w:rPr>
        <w:tab/>
      </w:r>
      <w:r w:rsidRPr="00653FE2">
        <w:rPr>
          <w:szCs w:val="16"/>
          <w:lang w:val="en-GB"/>
        </w:rPr>
        <w:t>(2),</w:t>
      </w:r>
    </w:p>
    <w:p w:rsidR="003945A2" w:rsidRPr="00653FE2" w:rsidRDefault="003945A2">
      <w:pPr>
        <w:pStyle w:val="ASN1TABLEmiddle"/>
        <w:widowControl/>
        <w:rPr>
          <w:szCs w:val="16"/>
          <w:lang w:val="en-GB"/>
        </w:rPr>
      </w:pPr>
      <w:r w:rsidRPr="00653FE2">
        <w:rPr>
          <w:szCs w:val="16"/>
          <w:lang w:val="en-GB"/>
        </w:rPr>
        <w:tab/>
        <w:t>pdp-ContextEstablishment</w:t>
      </w:r>
      <w:r w:rsidR="00F4109D">
        <w:rPr>
          <w:szCs w:val="16"/>
          <w:lang w:val="en-GB"/>
        </w:rPr>
        <w:tab/>
      </w:r>
      <w:r w:rsidRPr="00653FE2">
        <w:rPr>
          <w:szCs w:val="16"/>
          <w:lang w:val="en-GB"/>
        </w:rPr>
        <w:t>(11),</w:t>
      </w:r>
    </w:p>
    <w:p w:rsidR="003945A2" w:rsidRPr="00653FE2" w:rsidRDefault="003945A2">
      <w:pPr>
        <w:pStyle w:val="ASN1TABLEmiddle"/>
        <w:widowControl/>
        <w:rPr>
          <w:szCs w:val="16"/>
          <w:lang w:val="en-GB"/>
        </w:rPr>
      </w:pPr>
      <w:r w:rsidRPr="00653FE2">
        <w:rPr>
          <w:szCs w:val="16"/>
          <w:lang w:val="en-GB"/>
        </w:rPr>
        <w:tab/>
        <w:t>pdp-ContextEstablishmentAcknowledgement</w:t>
      </w:r>
      <w:r w:rsidRPr="00653FE2">
        <w:rPr>
          <w:szCs w:val="16"/>
          <w:lang w:val="en-GB"/>
        </w:rPr>
        <w:tab/>
        <w:t>(12),</w:t>
      </w:r>
    </w:p>
    <w:p w:rsidR="003945A2" w:rsidRPr="00653FE2" w:rsidRDefault="003945A2">
      <w:pPr>
        <w:pStyle w:val="ASN1TABLEmiddle"/>
        <w:widowControl/>
        <w:rPr>
          <w:szCs w:val="16"/>
          <w:lang w:val="en-GB"/>
        </w:rPr>
      </w:pPr>
      <w:r w:rsidRPr="00653FE2">
        <w:rPr>
          <w:szCs w:val="16"/>
          <w:lang w:val="en-GB"/>
        </w:rPr>
        <w:tab/>
        <w:t>pdp-ContextChangeOfPosition</w:t>
      </w:r>
      <w:r w:rsidR="00F4109D">
        <w:rPr>
          <w:szCs w:val="16"/>
          <w:lang w:val="en-GB"/>
        </w:rPr>
        <w:tab/>
      </w:r>
      <w:r w:rsidRPr="00653FE2">
        <w:rPr>
          <w:szCs w:val="16"/>
          <w:lang w:val="en-GB"/>
        </w:rPr>
        <w:t>(14),</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i/>
          <w:szCs w:val="16"/>
          <w:lang w:val="en-GB"/>
        </w:rPr>
      </w:pPr>
      <w:r w:rsidRPr="00653FE2">
        <w:rPr>
          <w:i/>
          <w:szCs w:val="16"/>
          <w:lang w:val="en-GB"/>
        </w:rPr>
        <w:t>-- exception handling:</w:t>
      </w:r>
    </w:p>
    <w:p w:rsidR="003945A2" w:rsidRPr="00653FE2" w:rsidRDefault="003945A2">
      <w:pPr>
        <w:pStyle w:val="ASN1TABLEmiddle"/>
        <w:widowControl/>
        <w:rPr>
          <w:i/>
          <w:szCs w:val="16"/>
          <w:lang w:val="en-GB"/>
        </w:rPr>
      </w:pPr>
      <w:r w:rsidRPr="00653FE2">
        <w:rPr>
          <w:i/>
          <w:szCs w:val="16"/>
          <w:lang w:val="en-GB"/>
        </w:rPr>
        <w:t>-- For GPRS-CamelTDPData sequences containing this parameter with any</w:t>
      </w:r>
    </w:p>
    <w:p w:rsidR="003945A2" w:rsidRPr="00653FE2" w:rsidRDefault="003945A2">
      <w:pPr>
        <w:pStyle w:val="ASN1TABLEmiddle"/>
        <w:widowControl/>
        <w:rPr>
          <w:i/>
          <w:szCs w:val="16"/>
          <w:lang w:val="en-GB"/>
        </w:rPr>
      </w:pPr>
      <w:r w:rsidRPr="00653FE2">
        <w:rPr>
          <w:i/>
          <w:szCs w:val="16"/>
          <w:lang w:val="en-GB"/>
        </w:rPr>
        <w:t xml:space="preserve">-- other value than the ones listed the receiver shall ignore the whole </w:t>
      </w:r>
    </w:p>
    <w:p w:rsidR="003945A2" w:rsidRPr="00653FE2" w:rsidRDefault="003945A2">
      <w:pPr>
        <w:pStyle w:val="ASN1TABLEmiddle"/>
        <w:widowControl/>
        <w:rPr>
          <w:i/>
          <w:szCs w:val="16"/>
          <w:lang w:val="en-GB"/>
        </w:rPr>
      </w:pPr>
      <w:r w:rsidRPr="00653FE2">
        <w:rPr>
          <w:i/>
          <w:szCs w:val="16"/>
          <w:lang w:val="en-GB"/>
        </w:rPr>
        <w:t>-- GPRS-CamelTDPDatasequence.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APN </w:t>
      </w:r>
      <w:r w:rsidRPr="00653FE2">
        <w:rPr>
          <w:b w:val="0"/>
          <w:szCs w:val="16"/>
          <w:lang w:val="en-GB"/>
        </w:rPr>
        <w:t xml:space="preserve">::= </w:t>
      </w:r>
      <w:r w:rsidRPr="00653FE2">
        <w:rPr>
          <w:b w:val="0"/>
          <w:i/>
          <w:szCs w:val="16"/>
          <w:lang w:val="en-GB"/>
        </w:rPr>
        <w:t xml:space="preserve"> OCTET STRING (SIZE (2..63))</w:t>
      </w:r>
    </w:p>
    <w:p w:rsidR="003945A2" w:rsidRPr="00653FE2" w:rsidRDefault="003945A2">
      <w:pPr>
        <w:pStyle w:val="ASN1TABLEmiddle"/>
        <w:widowControl/>
        <w:rPr>
          <w:szCs w:val="16"/>
          <w:lang w:val="en-GB"/>
        </w:rPr>
      </w:pPr>
      <w:r w:rsidRPr="00653FE2">
        <w:rPr>
          <w:i/>
          <w:szCs w:val="16"/>
          <w:lang w:val="en-GB"/>
        </w:rPr>
        <w:tab/>
        <w:t xml:space="preserve">-- Octets are coded according to TS 3GPP TS 23.003 [17]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PDP-Type </w:t>
      </w:r>
      <w:r w:rsidRPr="00653FE2">
        <w:rPr>
          <w:b w:val="0"/>
          <w:szCs w:val="16"/>
          <w:lang w:val="en-GB"/>
        </w:rPr>
        <w:t>::= OCTET STRING (SIZE (2))</w:t>
      </w:r>
    </w:p>
    <w:p w:rsidR="00CF3BC9" w:rsidRPr="00653FE2" w:rsidRDefault="003945A2" w:rsidP="00CF3BC9">
      <w:pPr>
        <w:pStyle w:val="ASN1TABLEmiddle"/>
        <w:widowControl/>
        <w:rPr>
          <w:i/>
          <w:szCs w:val="16"/>
          <w:lang w:val="en-GB"/>
        </w:rPr>
      </w:pPr>
      <w:r w:rsidRPr="00653FE2">
        <w:rPr>
          <w:i/>
          <w:szCs w:val="16"/>
          <w:lang w:val="en-GB"/>
        </w:rPr>
        <w:tab/>
        <w:t>-- Octets are coded according to TS 3GPP TS 29.060 [105]</w:t>
      </w:r>
    </w:p>
    <w:p w:rsidR="003945A2" w:rsidRPr="00653FE2" w:rsidRDefault="00CF3BC9" w:rsidP="00CF3BC9">
      <w:pPr>
        <w:pStyle w:val="ASN1TABLEmiddle"/>
        <w:widowControl/>
        <w:rPr>
          <w:szCs w:val="16"/>
          <w:lang w:val="en-GB"/>
        </w:rPr>
      </w:pPr>
      <w:r w:rsidRPr="00653FE2">
        <w:rPr>
          <w:i/>
          <w:szCs w:val="16"/>
          <w:lang w:val="en-GB"/>
        </w:rPr>
        <w:tab/>
        <w:t>-- Only the values PPP, IPv4</w:t>
      </w:r>
      <w:r w:rsidR="00AF2BD0" w:rsidRPr="00653FE2">
        <w:rPr>
          <w:i/>
          <w:szCs w:val="16"/>
          <w:lang w:val="en-GB"/>
        </w:rPr>
        <w:t>,</w:t>
      </w:r>
      <w:r w:rsidRPr="00653FE2">
        <w:rPr>
          <w:i/>
          <w:szCs w:val="16"/>
          <w:lang w:val="en-GB"/>
        </w:rPr>
        <w:t xml:space="preserve"> IPv6</w:t>
      </w:r>
      <w:r w:rsidR="00AF2BD0" w:rsidRPr="00653FE2">
        <w:rPr>
          <w:i/>
          <w:szCs w:val="16"/>
          <w:lang w:val="en-GB"/>
        </w:rPr>
        <w:t xml:space="preserve"> and Non-IP</w:t>
      </w:r>
      <w:r w:rsidRPr="00653FE2">
        <w:rPr>
          <w:i/>
          <w:szCs w:val="16"/>
          <w:lang w:val="en-GB"/>
        </w:rPr>
        <w:t xml:space="preserve"> are allowed for this parameter.</w:t>
      </w:r>
    </w:p>
    <w:p w:rsidR="00CF3BC9" w:rsidRPr="00653FE2" w:rsidRDefault="00CF3BC9" w:rsidP="00CF3BC9">
      <w:pPr>
        <w:pStyle w:val="ASN1Source"/>
        <w:widowControl/>
        <w:rPr>
          <w:szCs w:val="16"/>
          <w:lang w:val="en-GB"/>
        </w:rPr>
      </w:pPr>
    </w:p>
    <w:p w:rsidR="00CF3BC9" w:rsidRPr="00653FE2" w:rsidRDefault="00CF3BC9" w:rsidP="00CF3BC9">
      <w:pPr>
        <w:pStyle w:val="ASN1TABLEbegin"/>
        <w:widowControl/>
        <w:rPr>
          <w:b w:val="0"/>
          <w:szCs w:val="16"/>
          <w:lang w:val="en-GB"/>
        </w:rPr>
      </w:pPr>
      <w:r w:rsidRPr="00653FE2">
        <w:rPr>
          <w:szCs w:val="16"/>
          <w:lang w:val="en-GB"/>
        </w:rPr>
        <w:t xml:space="preserve">Ext-PDP-Type </w:t>
      </w:r>
      <w:r w:rsidRPr="00653FE2">
        <w:rPr>
          <w:b w:val="0"/>
          <w:szCs w:val="16"/>
          <w:lang w:val="en-GB"/>
        </w:rPr>
        <w:t>::= OCTET STRING (SIZE (2))</w:t>
      </w:r>
    </w:p>
    <w:p w:rsidR="00CF3BC9" w:rsidRPr="00653FE2" w:rsidRDefault="00CF3BC9" w:rsidP="00CF3BC9">
      <w:pPr>
        <w:pStyle w:val="ASN1TABLEmiddle"/>
        <w:widowControl/>
        <w:rPr>
          <w:i/>
          <w:szCs w:val="16"/>
          <w:lang w:val="en-GB"/>
        </w:rPr>
      </w:pPr>
      <w:r w:rsidRPr="00653FE2">
        <w:rPr>
          <w:i/>
          <w:szCs w:val="16"/>
          <w:lang w:val="en-GB"/>
        </w:rPr>
        <w:tab/>
        <w:t>-- Octets are coded, similarly to PDP-Type, according to TS 3GPP TS 29.060 [105].</w:t>
      </w:r>
    </w:p>
    <w:p w:rsidR="00CF3BC9" w:rsidRPr="00653FE2" w:rsidRDefault="00CF3BC9" w:rsidP="00CF3BC9">
      <w:pPr>
        <w:pStyle w:val="ASN1TABLEmiddle"/>
        <w:widowControl/>
        <w:rPr>
          <w:szCs w:val="16"/>
          <w:lang w:val="en-GB"/>
        </w:rPr>
      </w:pPr>
      <w:r w:rsidRPr="00653FE2">
        <w:rPr>
          <w:i/>
          <w:szCs w:val="16"/>
          <w:lang w:val="en-GB"/>
        </w:rPr>
        <w:tab/>
        <w:t>-- Only the value IPv4v6 is allowed for this parameter.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PDP-Address </w:t>
      </w:r>
      <w:r w:rsidRPr="00653FE2">
        <w:rPr>
          <w:b w:val="0"/>
          <w:szCs w:val="16"/>
          <w:lang w:val="en-GB"/>
        </w:rPr>
        <w:t>::= OCTET STRING (SIZE (1..16))</w:t>
      </w:r>
    </w:p>
    <w:p w:rsidR="003945A2" w:rsidRPr="00653FE2" w:rsidRDefault="003945A2">
      <w:pPr>
        <w:pStyle w:val="ASN1TABLEmiddle"/>
        <w:widowControl/>
        <w:rPr>
          <w:i/>
          <w:szCs w:val="16"/>
          <w:lang w:val="en-GB"/>
        </w:rPr>
      </w:pPr>
      <w:r w:rsidRPr="00653FE2">
        <w:rPr>
          <w:i/>
          <w:szCs w:val="16"/>
          <w:lang w:val="en-GB"/>
        </w:rPr>
        <w:tab/>
        <w:t>-- Octets are coded according to TS 3GPP TS 29.060 [105]</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 The possible size values are:</w:t>
      </w:r>
    </w:p>
    <w:p w:rsidR="003945A2" w:rsidRPr="00653FE2" w:rsidRDefault="003945A2">
      <w:pPr>
        <w:pStyle w:val="ASN1TABLEmiddle"/>
        <w:widowControl/>
        <w:rPr>
          <w:i/>
          <w:szCs w:val="16"/>
          <w:lang w:val="en-GB"/>
        </w:rPr>
      </w:pPr>
      <w:r w:rsidRPr="00653FE2">
        <w:rPr>
          <w:i/>
          <w:szCs w:val="16"/>
          <w:lang w:val="en-GB"/>
        </w:rPr>
        <w:tab/>
        <w:t>-- 1-7 octets  X.25 address type</w:t>
      </w:r>
    </w:p>
    <w:p w:rsidR="003945A2" w:rsidRPr="00653FE2" w:rsidRDefault="003945A2">
      <w:pPr>
        <w:pStyle w:val="ASN1TABLEmiddle"/>
        <w:widowControl/>
        <w:rPr>
          <w:i/>
          <w:szCs w:val="16"/>
          <w:lang w:val="en-GB"/>
        </w:rPr>
      </w:pPr>
      <w:r w:rsidRPr="00653FE2">
        <w:rPr>
          <w:i/>
          <w:szCs w:val="16"/>
          <w:lang w:val="en-GB"/>
        </w:rPr>
        <w:tab/>
        <w:t>--  4  octets  IPv4 address type</w:t>
      </w:r>
    </w:p>
    <w:p w:rsidR="003945A2" w:rsidRPr="00653FE2" w:rsidRDefault="003945A2">
      <w:pPr>
        <w:pStyle w:val="ASN1TABLEmiddle"/>
        <w:widowControl/>
        <w:rPr>
          <w:szCs w:val="16"/>
          <w:lang w:val="en-GB"/>
        </w:rPr>
      </w:pPr>
      <w:r w:rsidRPr="00653FE2">
        <w:rPr>
          <w:i/>
          <w:szCs w:val="16"/>
          <w:lang w:val="en-GB"/>
        </w:rPr>
        <w:tab/>
        <w:t>-- 16  octets  Ipv6 address type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QoS-Subscribed </w:t>
      </w:r>
      <w:r w:rsidRPr="00653FE2">
        <w:rPr>
          <w:b w:val="0"/>
          <w:szCs w:val="16"/>
          <w:lang w:val="en-GB"/>
        </w:rPr>
        <w:t>::= OCTET STRING (SIZE (3))</w:t>
      </w:r>
    </w:p>
    <w:p w:rsidR="003945A2" w:rsidRPr="00653FE2" w:rsidRDefault="003945A2">
      <w:pPr>
        <w:pStyle w:val="ASN1TABLEmiddle"/>
        <w:rPr>
          <w:i/>
          <w:iCs/>
          <w:lang w:val="en-GB"/>
        </w:rPr>
      </w:pPr>
      <w:r w:rsidRPr="00653FE2">
        <w:rPr>
          <w:i/>
          <w:iCs/>
          <w:lang w:val="en-GB"/>
        </w:rPr>
        <w:tab/>
        <w:t xml:space="preserve">-- Octets are coded according to TS 3GPP TS 24.008 [35] Quality of Service Octets </w:t>
      </w:r>
    </w:p>
    <w:p w:rsidR="003945A2" w:rsidRPr="00653FE2" w:rsidRDefault="003945A2">
      <w:pPr>
        <w:pStyle w:val="ASN1TABLEmiddle"/>
        <w:rPr>
          <w:i/>
          <w:iCs/>
          <w:lang w:val="en-GB"/>
        </w:rPr>
      </w:pPr>
      <w:r w:rsidRPr="00653FE2">
        <w:rPr>
          <w:i/>
          <w:iCs/>
          <w:lang w:val="en-GB"/>
        </w:rPr>
        <w:tab/>
        <w:t>-- 3-5.</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Ext-QoS-Subscribed </w:t>
      </w:r>
      <w:r w:rsidRPr="00653FE2">
        <w:rPr>
          <w:b w:val="0"/>
          <w:szCs w:val="16"/>
          <w:lang w:val="en-GB"/>
        </w:rPr>
        <w:t>::= OCTET STRING (SIZE (1..9))</w:t>
      </w:r>
    </w:p>
    <w:p w:rsidR="003945A2" w:rsidRPr="00653FE2" w:rsidRDefault="003945A2">
      <w:pPr>
        <w:pStyle w:val="ASN1TABLEmiddle"/>
        <w:rPr>
          <w:i/>
          <w:iCs/>
          <w:lang w:val="en-GB"/>
        </w:rPr>
      </w:pPr>
      <w:r w:rsidRPr="00653FE2">
        <w:rPr>
          <w:i/>
          <w:iCs/>
          <w:lang w:val="en-GB"/>
        </w:rPr>
        <w:tab/>
        <w:t xml:space="preserve">-- OCTET 1: </w:t>
      </w:r>
    </w:p>
    <w:p w:rsidR="003945A2" w:rsidRPr="00653FE2" w:rsidRDefault="003945A2">
      <w:pPr>
        <w:pStyle w:val="ASN1TABLEmiddle"/>
        <w:rPr>
          <w:i/>
          <w:iCs/>
          <w:lang w:val="en-GB"/>
        </w:rPr>
      </w:pPr>
      <w:r w:rsidRPr="00653FE2">
        <w:rPr>
          <w:i/>
          <w:iCs/>
          <w:lang w:val="en-GB"/>
        </w:rPr>
        <w:tab/>
        <w:t>--  Allocation/Retention Priority (This octet encodes each priority level defined in</w:t>
      </w:r>
    </w:p>
    <w:p w:rsidR="003945A2" w:rsidRPr="00653FE2" w:rsidRDefault="003945A2">
      <w:pPr>
        <w:pStyle w:val="ASN1TABLEmiddle"/>
        <w:rPr>
          <w:i/>
          <w:iCs/>
          <w:lang w:val="en-GB"/>
        </w:rPr>
      </w:pPr>
      <w:r w:rsidRPr="00653FE2">
        <w:rPr>
          <w:i/>
          <w:iCs/>
          <w:lang w:val="en-GB"/>
        </w:rPr>
        <w:tab/>
        <w:t>--     23.107 as the binary value of the priority level, declaration in 29.060)</w:t>
      </w:r>
    </w:p>
    <w:p w:rsidR="003945A2" w:rsidRPr="00653FE2" w:rsidRDefault="003945A2">
      <w:pPr>
        <w:pStyle w:val="ASN1TABLEmiddle"/>
        <w:rPr>
          <w:i/>
          <w:iCs/>
          <w:lang w:val="en-GB"/>
        </w:rPr>
      </w:pPr>
      <w:r w:rsidRPr="00653FE2">
        <w:rPr>
          <w:i/>
          <w:iCs/>
          <w:lang w:val="en-GB"/>
        </w:rPr>
        <w:tab/>
        <w:t>-- Octets 2-9 are coded according to 3GPP TS 24.</w:t>
      </w:r>
      <w:r w:rsidRPr="00653FE2">
        <w:rPr>
          <w:i/>
          <w:iCs/>
          <w:lang w:val="en-GB" w:eastAsia="ja-JP"/>
        </w:rPr>
        <w:t>0</w:t>
      </w:r>
      <w:r w:rsidRPr="00653FE2">
        <w:rPr>
          <w:i/>
          <w:iCs/>
          <w:lang w:val="en-GB"/>
        </w:rPr>
        <w:t xml:space="preserve">08 [35] Quality of Service Octets </w:t>
      </w:r>
    </w:p>
    <w:p w:rsidR="003945A2" w:rsidRPr="00653FE2" w:rsidRDefault="003945A2">
      <w:pPr>
        <w:pStyle w:val="ASN1TABLEmiddle"/>
        <w:rPr>
          <w:i/>
          <w:iCs/>
          <w:lang w:val="en-GB"/>
        </w:rPr>
      </w:pPr>
      <w:r w:rsidRPr="00653FE2">
        <w:rPr>
          <w:i/>
          <w:iCs/>
          <w:lang w:val="en-GB"/>
        </w:rPr>
        <w:tab/>
        <w:t>-- 6-13.</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Ext</w:t>
      </w:r>
      <w:r w:rsidRPr="00653FE2">
        <w:rPr>
          <w:szCs w:val="16"/>
          <w:lang w:val="en-GB" w:eastAsia="ja-JP"/>
        </w:rPr>
        <w:t>2</w:t>
      </w:r>
      <w:r w:rsidRPr="00653FE2">
        <w:rPr>
          <w:szCs w:val="16"/>
          <w:lang w:val="en-GB"/>
        </w:rPr>
        <w:t xml:space="preserve">-QoS-Subscribed </w:t>
      </w:r>
      <w:r w:rsidRPr="00653FE2">
        <w:rPr>
          <w:b w:val="0"/>
          <w:szCs w:val="16"/>
          <w:lang w:val="en-GB"/>
        </w:rPr>
        <w:t>::= OCTET STRING (SIZE (1..</w:t>
      </w:r>
      <w:r w:rsidRPr="00653FE2">
        <w:rPr>
          <w:b w:val="0"/>
          <w:szCs w:val="16"/>
          <w:lang w:val="en-GB" w:eastAsia="ja-JP"/>
        </w:rPr>
        <w:t>3</w:t>
      </w:r>
      <w:r w:rsidRPr="00653FE2">
        <w:rPr>
          <w:b w:val="0"/>
          <w:szCs w:val="16"/>
          <w:lang w:val="en-GB"/>
        </w:rPr>
        <w:t>))</w:t>
      </w:r>
    </w:p>
    <w:p w:rsidR="003945A2" w:rsidRPr="00653FE2" w:rsidRDefault="003945A2">
      <w:pPr>
        <w:pStyle w:val="ASN1TABLEmiddle"/>
        <w:rPr>
          <w:i/>
          <w:iCs/>
          <w:lang w:val="en-GB" w:eastAsia="ja-JP"/>
        </w:rPr>
      </w:pPr>
      <w:r w:rsidRPr="00653FE2">
        <w:rPr>
          <w:i/>
          <w:iCs/>
          <w:lang w:val="en-GB"/>
        </w:rPr>
        <w:tab/>
        <w:t>-- Octets 1</w:t>
      </w:r>
      <w:r w:rsidRPr="00653FE2">
        <w:rPr>
          <w:i/>
          <w:iCs/>
          <w:lang w:val="en-GB" w:eastAsia="ja-JP"/>
        </w:rPr>
        <w:t xml:space="preserve">-3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14</w:t>
      </w:r>
      <w:r w:rsidRPr="00653FE2">
        <w:rPr>
          <w:i/>
          <w:iCs/>
          <w:lang w:val="en-GB"/>
        </w:rPr>
        <w:t>-</w:t>
      </w:r>
      <w:r w:rsidRPr="00653FE2">
        <w:rPr>
          <w:i/>
          <w:iCs/>
          <w:lang w:val="en-GB" w:eastAsia="ja-JP"/>
        </w:rPr>
        <w:t>16</w:t>
      </w:r>
      <w:r w:rsidRPr="00653FE2">
        <w:rPr>
          <w:i/>
          <w:iCs/>
          <w:lang w:val="en-GB"/>
        </w:rPr>
        <w:t>.</w:t>
      </w:r>
    </w:p>
    <w:p w:rsidR="003945A2" w:rsidRPr="00653FE2" w:rsidRDefault="003945A2">
      <w:pPr>
        <w:pStyle w:val="ASN1TABLEmiddle"/>
        <w:rPr>
          <w:i/>
          <w:iCs/>
          <w:lang w:val="en-GB" w:eastAsia="ja-JP"/>
        </w:rPr>
      </w:pPr>
      <w:r w:rsidRPr="00653FE2">
        <w:rPr>
          <w:i/>
          <w:iCs/>
          <w:lang w:val="en-GB" w:eastAsia="ja-JP"/>
        </w:rPr>
        <w:tab/>
        <w:t>-- If Quality of Service information is structured with 14 octet length, then</w:t>
      </w:r>
    </w:p>
    <w:p w:rsidR="003945A2" w:rsidRPr="00653FE2" w:rsidRDefault="003945A2">
      <w:pPr>
        <w:pStyle w:val="ASN1TABLEmiddle"/>
        <w:rPr>
          <w:i/>
          <w:iCs/>
          <w:lang w:val="en-GB" w:eastAsia="ja-JP"/>
        </w:rPr>
      </w:pPr>
      <w:r w:rsidRPr="00653FE2">
        <w:rPr>
          <w:i/>
          <w:iCs/>
          <w:lang w:val="en-GB" w:eastAsia="ja-JP"/>
        </w:rPr>
        <w:tab/>
        <w:t xml:space="preserve">-- </w:t>
      </w:r>
      <w:r w:rsidRPr="00653FE2">
        <w:rPr>
          <w:i/>
          <w:iCs/>
          <w:lang w:val="en-GB"/>
        </w:rPr>
        <w:t>Octet 1</w:t>
      </w:r>
      <w:r w:rsidRPr="00653FE2">
        <w:rPr>
          <w:i/>
          <w:iCs/>
          <w:lang w:val="en-GB" w:eastAsia="ja-JP"/>
        </w:rPr>
        <w:t xml:space="preserve"> is</w:t>
      </w:r>
      <w:r w:rsidRPr="00653FE2">
        <w:rPr>
          <w:i/>
          <w:iCs/>
          <w:lang w:val="en-GB"/>
        </w:rPr>
        <w:t xml:space="preserve"> coded according to 3GPP TS 24.</w:t>
      </w:r>
      <w:r w:rsidRPr="00653FE2">
        <w:rPr>
          <w:i/>
          <w:iCs/>
          <w:lang w:val="en-GB" w:eastAsia="ja-JP"/>
        </w:rPr>
        <w:t>0</w:t>
      </w:r>
      <w:r w:rsidRPr="00653FE2">
        <w:rPr>
          <w:i/>
          <w:iCs/>
          <w:lang w:val="en-GB"/>
        </w:rPr>
        <w:t xml:space="preserve">08 [35] Quality of Service Octet </w:t>
      </w:r>
      <w:r w:rsidRPr="00653FE2">
        <w:rPr>
          <w:i/>
          <w:iCs/>
          <w:lang w:val="en-GB" w:eastAsia="ja-JP"/>
        </w:rPr>
        <w:t>14</w:t>
      </w:r>
      <w:r w:rsidRPr="00653FE2">
        <w:rPr>
          <w:i/>
          <w:iCs/>
          <w:lang w:val="en-GB"/>
        </w:rPr>
        <w:t>.</w:t>
      </w:r>
    </w:p>
    <w:p w:rsidR="00245487" w:rsidRPr="00653FE2" w:rsidRDefault="00245487" w:rsidP="00245487">
      <w:pPr>
        <w:pStyle w:val="ASN1Source"/>
        <w:rPr>
          <w:szCs w:val="16"/>
          <w:lang w:val="en-GB"/>
        </w:rPr>
      </w:pPr>
    </w:p>
    <w:p w:rsidR="00245487" w:rsidRPr="00653FE2" w:rsidRDefault="00245487" w:rsidP="00245487">
      <w:pPr>
        <w:pStyle w:val="ASN1TABLEbegin"/>
        <w:widowControl/>
        <w:rPr>
          <w:b w:val="0"/>
          <w:szCs w:val="16"/>
          <w:lang w:val="en-GB"/>
        </w:rPr>
      </w:pPr>
      <w:r w:rsidRPr="00653FE2">
        <w:rPr>
          <w:szCs w:val="16"/>
          <w:lang w:val="en-GB"/>
        </w:rPr>
        <w:t xml:space="preserve">Ext3-QoS-Subscribed </w:t>
      </w:r>
      <w:r w:rsidRPr="00653FE2">
        <w:rPr>
          <w:b w:val="0"/>
          <w:szCs w:val="16"/>
          <w:lang w:val="en-GB"/>
        </w:rPr>
        <w:t>::= OCTET STRING (SIZE (1..2))</w:t>
      </w:r>
    </w:p>
    <w:p w:rsidR="00245487" w:rsidRPr="00653FE2" w:rsidRDefault="00245487" w:rsidP="00245487">
      <w:pPr>
        <w:pStyle w:val="ASN1TABLEmiddle"/>
        <w:rPr>
          <w:i/>
          <w:iCs/>
          <w:lang w:val="en-GB" w:eastAsia="ja-JP"/>
        </w:rPr>
      </w:pPr>
      <w:r w:rsidRPr="00653FE2">
        <w:rPr>
          <w:i/>
          <w:iCs/>
          <w:lang w:val="en-GB"/>
        </w:rPr>
        <w:tab/>
        <w:t>-- Octets 1</w:t>
      </w:r>
      <w:r w:rsidRPr="00653FE2">
        <w:rPr>
          <w:i/>
          <w:iCs/>
          <w:lang w:val="en-GB" w:eastAsia="ja-JP"/>
        </w:rPr>
        <w:t xml:space="preserve">-2 </w:t>
      </w:r>
      <w:r w:rsidRPr="00653FE2">
        <w:rPr>
          <w:i/>
          <w:iCs/>
          <w:lang w:val="en-GB"/>
        </w:rPr>
        <w:t>are coded according to 3GPP TS 24.</w:t>
      </w:r>
      <w:r w:rsidRPr="00653FE2">
        <w:rPr>
          <w:i/>
          <w:iCs/>
          <w:lang w:val="en-GB" w:eastAsia="ja-JP"/>
        </w:rPr>
        <w:t>0</w:t>
      </w:r>
      <w:r w:rsidRPr="00653FE2">
        <w:rPr>
          <w:i/>
          <w:iCs/>
          <w:lang w:val="en-GB"/>
        </w:rPr>
        <w:t xml:space="preserve">08 [35] Quality of Service Octets </w:t>
      </w:r>
      <w:r w:rsidRPr="00653FE2">
        <w:rPr>
          <w:i/>
          <w:iCs/>
          <w:lang w:val="en-GB" w:eastAsia="ja-JP"/>
        </w:rPr>
        <w:t>17</w:t>
      </w:r>
      <w:r w:rsidRPr="00653FE2">
        <w:rPr>
          <w:i/>
          <w:iCs/>
          <w:lang w:val="en-GB"/>
        </w:rPr>
        <w:t>-</w:t>
      </w:r>
      <w:r w:rsidRPr="00653FE2">
        <w:rPr>
          <w:i/>
          <w:iCs/>
          <w:lang w:val="en-GB" w:eastAsia="ja-JP"/>
        </w:rPr>
        <w:t>18</w:t>
      </w:r>
      <w:r w:rsidRPr="00653FE2">
        <w:rPr>
          <w:i/>
          <w:iCs/>
          <w:lang w:val="en-GB"/>
        </w:rPr>
        <w:t>.</w:t>
      </w:r>
    </w:p>
    <w:p w:rsidR="00CC6057" w:rsidRPr="00653FE2" w:rsidRDefault="00CC6057" w:rsidP="00CC6057">
      <w:pPr>
        <w:pStyle w:val="ASN1Source"/>
        <w:rPr>
          <w:szCs w:val="16"/>
          <w:lang w:val="en-GB"/>
        </w:rPr>
      </w:pPr>
    </w:p>
    <w:p w:rsidR="00CC6057" w:rsidRPr="00653FE2" w:rsidRDefault="00CC6057" w:rsidP="00CC6057">
      <w:pPr>
        <w:pStyle w:val="ASN1TABLEbegin"/>
        <w:widowControl/>
        <w:rPr>
          <w:b w:val="0"/>
          <w:szCs w:val="16"/>
          <w:lang w:val="en-GB"/>
        </w:rPr>
      </w:pPr>
      <w:r w:rsidRPr="00653FE2">
        <w:rPr>
          <w:szCs w:val="16"/>
          <w:lang w:val="en-GB"/>
        </w:rPr>
        <w:t xml:space="preserve">Ext4-QoS-Subscribed </w:t>
      </w:r>
      <w:r w:rsidRPr="00653FE2">
        <w:rPr>
          <w:b w:val="0"/>
          <w:szCs w:val="16"/>
          <w:lang w:val="en-GB"/>
        </w:rPr>
        <w:t>::= OCTET STRING (SIZE (1))</w:t>
      </w:r>
    </w:p>
    <w:p w:rsidR="00CC6057" w:rsidRPr="00653FE2" w:rsidRDefault="00CC6057" w:rsidP="00CC6057">
      <w:pPr>
        <w:pStyle w:val="ASN1TABLEmiddle"/>
        <w:rPr>
          <w:i/>
          <w:iCs/>
          <w:lang w:val="en-GB"/>
        </w:rPr>
      </w:pPr>
      <w:r w:rsidRPr="00653FE2">
        <w:rPr>
          <w:i/>
          <w:iCs/>
          <w:lang w:val="en-GB"/>
        </w:rPr>
        <w:tab/>
        <w:t>-- Octet 1:</w:t>
      </w:r>
    </w:p>
    <w:p w:rsidR="00CC6057" w:rsidRPr="00653FE2" w:rsidRDefault="00CC6057" w:rsidP="00CC6057">
      <w:pPr>
        <w:pStyle w:val="ASN1TABLEmiddle"/>
        <w:rPr>
          <w:i/>
          <w:iCs/>
          <w:lang w:val="en-GB"/>
        </w:rPr>
      </w:pPr>
      <w:r w:rsidRPr="00653FE2">
        <w:rPr>
          <w:i/>
          <w:iCs/>
          <w:lang w:val="en-GB" w:eastAsia="ja-JP"/>
        </w:rPr>
        <w:tab/>
        <w:t>--  Evolved Allocation/Retention Priority. This octet encodes the Priority Level (PL),</w:t>
      </w:r>
    </w:p>
    <w:p w:rsidR="00CC6057" w:rsidRPr="00653FE2" w:rsidRDefault="00CC6057" w:rsidP="00CC6057">
      <w:pPr>
        <w:pStyle w:val="ASN1TABLEmiddle"/>
        <w:rPr>
          <w:i/>
          <w:iCs/>
          <w:lang w:val="en-GB"/>
        </w:rPr>
      </w:pPr>
      <w:r w:rsidRPr="00653FE2">
        <w:rPr>
          <w:i/>
          <w:iCs/>
          <w:lang w:val="en-GB"/>
        </w:rPr>
        <w:tab/>
        <w:t>--  the Preemption Capability (PCI) and Preemption Vulnerability  (PVI) values, as</w:t>
      </w:r>
    </w:p>
    <w:p w:rsidR="00CC6057" w:rsidRPr="00653FE2" w:rsidRDefault="00CC6057" w:rsidP="00CC6057">
      <w:pPr>
        <w:pStyle w:val="ASN1TABLEmiddle"/>
        <w:rPr>
          <w:i/>
          <w:iCs/>
          <w:lang w:val="en-GB" w:eastAsia="ja-JP"/>
        </w:rPr>
      </w:pPr>
      <w:r w:rsidRPr="00653FE2">
        <w:rPr>
          <w:i/>
          <w:iCs/>
          <w:lang w:val="en-GB"/>
        </w:rPr>
        <w:tab/>
        <w:t>--  described in 3GPP TS 29.060 [105].</w:t>
      </w:r>
    </w:p>
    <w:p w:rsidR="003945A2" w:rsidRPr="00653FE2" w:rsidRDefault="003945A2">
      <w:pPr>
        <w:pStyle w:val="ASN1Source"/>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ChargingCharacteristics </w:t>
      </w:r>
      <w:r w:rsidRPr="00653FE2">
        <w:rPr>
          <w:b w:val="0"/>
          <w:szCs w:val="16"/>
          <w:lang w:val="en-GB"/>
        </w:rPr>
        <w:t>::= OCTET STRING (SIZE (2))</w:t>
      </w:r>
    </w:p>
    <w:p w:rsidR="003945A2" w:rsidRPr="00653FE2" w:rsidRDefault="003945A2">
      <w:pPr>
        <w:pStyle w:val="ASN1TABLEmiddle"/>
        <w:rPr>
          <w:i/>
          <w:iCs/>
          <w:lang w:val="en-GB"/>
        </w:rPr>
      </w:pPr>
      <w:r w:rsidRPr="00653FE2">
        <w:rPr>
          <w:i/>
          <w:iCs/>
          <w:lang w:val="en-GB"/>
        </w:rPr>
        <w:tab/>
        <w:t>-- Octets are coded according to 3GPP TS 32.215.</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LSAOnlyAccessIndicator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accessOutsideLSAsAllowed  (0),</w:t>
      </w:r>
    </w:p>
    <w:p w:rsidR="003945A2" w:rsidRPr="00653FE2" w:rsidRDefault="003945A2">
      <w:pPr>
        <w:pStyle w:val="ASN1TABLEmiddle"/>
        <w:rPr>
          <w:szCs w:val="16"/>
          <w:lang w:val="en-GB"/>
        </w:rPr>
      </w:pPr>
      <w:r w:rsidRPr="00653FE2">
        <w:rPr>
          <w:szCs w:val="16"/>
          <w:lang w:val="en-GB"/>
        </w:rPr>
        <w:tab/>
        <w:t>accessOutsideLSAsRestricted (1)}</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LSADataList </w:t>
      </w:r>
      <w:r w:rsidRPr="00653FE2">
        <w:rPr>
          <w:b w:val="0"/>
          <w:szCs w:val="16"/>
          <w:lang w:val="en-GB"/>
        </w:rPr>
        <w:t>::= SEQUENCE SIZE (1..maxNumOfLSAs) OF</w:t>
      </w:r>
    </w:p>
    <w:p w:rsidR="003945A2" w:rsidRPr="00653FE2" w:rsidRDefault="00653FE2">
      <w:pPr>
        <w:pStyle w:val="ASN1TABLEmiddle"/>
        <w:rPr>
          <w:szCs w:val="16"/>
          <w:lang w:val="es-ES_tradnl"/>
        </w:rPr>
      </w:pPr>
      <w:r>
        <w:rPr>
          <w:szCs w:val="16"/>
          <w:lang w:val="en-GB"/>
        </w:rPr>
        <w:tab/>
      </w:r>
      <w:r>
        <w:rPr>
          <w:szCs w:val="16"/>
          <w:lang w:val="en-GB"/>
        </w:rPr>
        <w:tab/>
      </w:r>
      <w:r w:rsidR="003945A2" w:rsidRPr="00653FE2">
        <w:rPr>
          <w:szCs w:val="16"/>
          <w:lang w:val="es-ES_tradnl"/>
        </w:rPr>
        <w:t>LSAData</w:t>
      </w:r>
    </w:p>
    <w:p w:rsidR="003945A2" w:rsidRPr="00653FE2" w:rsidRDefault="003945A2">
      <w:pPr>
        <w:pStyle w:val="ASN1Source"/>
        <w:rPr>
          <w:szCs w:val="16"/>
          <w:lang w:val="es-ES_tradnl"/>
        </w:rPr>
      </w:pPr>
    </w:p>
    <w:p w:rsidR="003945A2" w:rsidRPr="00653FE2" w:rsidRDefault="003945A2">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rsidR="003945A2" w:rsidRPr="00653FE2" w:rsidRDefault="003945A2">
      <w:pPr>
        <w:pStyle w:val="ASN1Source"/>
        <w:rPr>
          <w:szCs w:val="16"/>
          <w:lang w:val="es-ES_tradnl"/>
        </w:rPr>
      </w:pPr>
    </w:p>
    <w:p w:rsidR="003945A2" w:rsidRPr="00653FE2" w:rsidRDefault="003945A2">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rsidR="003945A2" w:rsidRPr="00653FE2" w:rsidRDefault="003945A2">
      <w:pPr>
        <w:pStyle w:val="ASN1TABLEmiddle"/>
        <w:rPr>
          <w:szCs w:val="16"/>
          <w:lang w:val="es-ES_tradnl"/>
        </w:rPr>
      </w:pPr>
      <w:r w:rsidRPr="00653FE2">
        <w:rPr>
          <w:szCs w:val="16"/>
          <w:lang w:val="es-ES_tradnl"/>
        </w:rPr>
        <w:tab/>
        <w:t>lsaIdentity</w:t>
      </w:r>
      <w:r w:rsidRPr="00653FE2">
        <w:rPr>
          <w:szCs w:val="16"/>
          <w:lang w:val="es-ES_tradnl"/>
        </w:rPr>
        <w:tab/>
        <w:t>[0] LSAIdentity,</w:t>
      </w:r>
    </w:p>
    <w:p w:rsidR="003945A2" w:rsidRPr="00653FE2" w:rsidRDefault="003945A2">
      <w:pPr>
        <w:pStyle w:val="ASN1TABLEmiddle"/>
        <w:rPr>
          <w:szCs w:val="16"/>
          <w:lang w:val="es-ES_tradnl"/>
        </w:rPr>
      </w:pPr>
      <w:r w:rsidRPr="00653FE2">
        <w:rPr>
          <w:szCs w:val="16"/>
          <w:lang w:val="es-ES_tradnl"/>
        </w:rPr>
        <w:tab/>
        <w:t>lsaAttributes</w:t>
      </w:r>
      <w:r w:rsidRPr="00653FE2">
        <w:rPr>
          <w:szCs w:val="16"/>
          <w:lang w:val="es-ES_tradnl"/>
        </w:rPr>
        <w:tab/>
        <w:t>[1] LSAAttributes,</w:t>
      </w:r>
    </w:p>
    <w:p w:rsidR="003945A2" w:rsidRPr="00653FE2" w:rsidRDefault="003945A2">
      <w:pPr>
        <w:pStyle w:val="ASN1TABLEmiddle"/>
        <w:rPr>
          <w:szCs w:val="16"/>
          <w:lang w:val="es-ES_tradnl"/>
        </w:rPr>
      </w:pPr>
      <w:r w:rsidRPr="00653FE2">
        <w:rPr>
          <w:szCs w:val="16"/>
          <w:lang w:val="es-ES_tradnl"/>
        </w:rPr>
        <w:tab/>
        <w:t>lsaActiveModeIndicator</w:t>
      </w:r>
      <w:r w:rsidRPr="00653FE2">
        <w:rPr>
          <w:szCs w:val="16"/>
          <w:lang w:val="es-ES_tradnl"/>
        </w:rPr>
        <w:tab/>
        <w:t>[2] NULL</w:t>
      </w:r>
      <w:r w:rsidR="00653FE2">
        <w:rPr>
          <w:szCs w:val="16"/>
          <w:lang w:val="es-ES_tradnl"/>
        </w:rPr>
        <w:tab/>
      </w:r>
      <w:r w:rsidRPr="00653FE2">
        <w:rPr>
          <w:szCs w:val="16"/>
          <w:lang w:val="es-ES_tradnl"/>
        </w:rPr>
        <w:t>OPTIONAL,</w:t>
      </w:r>
    </w:p>
    <w:p w:rsidR="003945A2" w:rsidRPr="00653FE2" w:rsidRDefault="003945A2">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LSAInformation </w:t>
      </w:r>
      <w:r w:rsidRPr="00653FE2">
        <w:rPr>
          <w:b w:val="0"/>
          <w:szCs w:val="16"/>
          <w:lang w:val="fr-FR"/>
        </w:rPr>
        <w:t>::= SEQUENCE {</w:t>
      </w:r>
    </w:p>
    <w:p w:rsidR="003945A2" w:rsidRPr="00653FE2" w:rsidRDefault="003945A2">
      <w:pPr>
        <w:pStyle w:val="ASN1TABLEmiddle"/>
        <w:rPr>
          <w:szCs w:val="16"/>
          <w:lang w:val="en-GB"/>
        </w:rPr>
      </w:pPr>
      <w:r w:rsidRPr="00653FE2">
        <w:rPr>
          <w:szCs w:val="16"/>
          <w:lang w:val="fr-FR"/>
        </w:rPr>
        <w:tab/>
      </w:r>
      <w:r w:rsidRPr="00653FE2">
        <w:rPr>
          <w:szCs w:val="16"/>
          <w:lang w:val="en-GB"/>
        </w:rPr>
        <w:t>completeDataListIncluded</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p>
    <w:p w:rsidR="003945A2" w:rsidRPr="00653FE2" w:rsidRDefault="00653FE2">
      <w:pPr>
        <w:pStyle w:val="ASN1TABLEmiddle"/>
        <w:rPr>
          <w:i/>
          <w:szCs w:val="16"/>
          <w:lang w:val="en-GB"/>
        </w:rPr>
      </w:pPr>
      <w:r>
        <w:rPr>
          <w:szCs w:val="16"/>
          <w:lang w:val="en-GB"/>
        </w:rPr>
        <w:tab/>
      </w:r>
      <w:r w:rsidR="003945A2" w:rsidRPr="00653FE2">
        <w:rPr>
          <w:szCs w:val="16"/>
          <w:lang w:val="en-GB"/>
        </w:rPr>
        <w:t xml:space="preserve">-- </w:t>
      </w:r>
      <w:r w:rsidR="003945A2" w:rsidRPr="00653FE2">
        <w:rPr>
          <w:i/>
          <w:szCs w:val="16"/>
          <w:lang w:val="en-GB"/>
        </w:rPr>
        <w:t>If segmentation is used, completeDataListIncluded may only be present in the</w:t>
      </w:r>
    </w:p>
    <w:p w:rsidR="003945A2" w:rsidRPr="00653FE2" w:rsidRDefault="00653FE2">
      <w:pPr>
        <w:pStyle w:val="ASN1TABLEmiddle"/>
        <w:rPr>
          <w:i/>
          <w:szCs w:val="16"/>
          <w:lang w:val="en-GB"/>
        </w:rPr>
      </w:pPr>
      <w:r>
        <w:rPr>
          <w:i/>
          <w:szCs w:val="16"/>
          <w:lang w:val="en-GB"/>
        </w:rPr>
        <w:tab/>
      </w:r>
      <w:r w:rsidR="003945A2" w:rsidRPr="00653FE2">
        <w:rPr>
          <w:i/>
          <w:szCs w:val="16"/>
          <w:lang w:val="en-GB"/>
        </w:rPr>
        <w:t>-- first segment.</w:t>
      </w:r>
    </w:p>
    <w:p w:rsidR="003945A2" w:rsidRPr="00653FE2" w:rsidRDefault="003945A2">
      <w:pPr>
        <w:pStyle w:val="ASN1TABLEmiddle"/>
        <w:rPr>
          <w:szCs w:val="16"/>
          <w:lang w:val="en-GB"/>
        </w:rPr>
      </w:pPr>
      <w:r w:rsidRPr="00653FE2">
        <w:rPr>
          <w:szCs w:val="16"/>
          <w:lang w:val="en-GB"/>
        </w:rPr>
        <w:tab/>
        <w:t>lsaOnlyAccessIndicator</w:t>
      </w:r>
      <w:r w:rsidRPr="00653FE2">
        <w:rPr>
          <w:szCs w:val="16"/>
          <w:lang w:val="en-GB"/>
        </w:rPr>
        <w:tab/>
        <w:t>[1]</w:t>
      </w:r>
      <w:r w:rsidRPr="00653FE2">
        <w:rPr>
          <w:szCs w:val="16"/>
          <w:lang w:val="en-GB"/>
        </w:rPr>
        <w:tab/>
        <w:t>LSAOnlyAccessIndicator</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LSAIdentity </w:t>
      </w:r>
      <w:r w:rsidRPr="00653FE2">
        <w:rPr>
          <w:b w:val="0"/>
          <w:szCs w:val="16"/>
          <w:lang w:val="en-GB"/>
        </w:rPr>
        <w:t>::= OCTET STRING (SIZE (3))</w:t>
      </w:r>
    </w:p>
    <w:p w:rsidR="003945A2" w:rsidRPr="00653FE2" w:rsidRDefault="003945A2">
      <w:pPr>
        <w:pStyle w:val="ASN1TABLEmiddle"/>
        <w:rPr>
          <w:szCs w:val="16"/>
          <w:lang w:val="en-GB"/>
        </w:rPr>
      </w:pPr>
      <w:r w:rsidRPr="00653FE2">
        <w:rPr>
          <w:i/>
          <w:szCs w:val="16"/>
          <w:lang w:val="en-GB"/>
        </w:rPr>
        <w:tab/>
        <w:t>-- Octets are coded according to TS 3GPP TS 23.003 [17]</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LSAAttributes </w:t>
      </w:r>
      <w:r w:rsidRPr="00653FE2">
        <w:rPr>
          <w:b w:val="0"/>
          <w:szCs w:val="16"/>
          <w:lang w:val="en-GB"/>
        </w:rPr>
        <w:t>::= OCTET STRING (SIZE (1))</w:t>
      </w:r>
    </w:p>
    <w:p w:rsidR="003945A2" w:rsidRPr="00653FE2" w:rsidRDefault="003945A2">
      <w:pPr>
        <w:pStyle w:val="ASN1TABLEmiddle"/>
        <w:rPr>
          <w:szCs w:val="16"/>
          <w:lang w:val="en-GB"/>
        </w:rPr>
      </w:pPr>
      <w:r w:rsidRPr="00653FE2">
        <w:rPr>
          <w:i/>
          <w:szCs w:val="16"/>
          <w:lang w:val="en-GB"/>
        </w:rPr>
        <w:tab/>
        <w:t>-- Octets are coded according to TS 3GPP TS 48.008 [49]</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[1]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category</w:t>
      </w:r>
      <w:r w:rsidR="00653FE2">
        <w:rPr>
          <w:szCs w:val="16"/>
          <w:lang w:val="en-GB"/>
        </w:rPr>
        <w:tab/>
      </w:r>
      <w:r w:rsidRPr="00653FE2">
        <w:rPr>
          <w:szCs w:val="16"/>
          <w:lang w:val="en-GB"/>
        </w:rPr>
        <w:t>[2] Category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subscriberStatus</w:t>
      </w:r>
      <w:r w:rsidRPr="00653FE2">
        <w:rPr>
          <w:szCs w:val="16"/>
          <w:lang w:val="en-GB"/>
        </w:rPr>
        <w:tab/>
        <w:t>[3] SubscriberStatus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bearerServiceList</w:t>
      </w:r>
      <w:r w:rsidRPr="00653FE2">
        <w:rPr>
          <w:szCs w:val="16"/>
          <w:lang w:val="en-GB"/>
        </w:rPr>
        <w:tab/>
        <w:t>[4] BearerServiceList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The exception handling for reception of unsupported / not allocated</w:t>
      </w:r>
    </w:p>
    <w:p w:rsidR="003945A2" w:rsidRPr="00653FE2" w:rsidRDefault="003945A2">
      <w:pPr>
        <w:pStyle w:val="ASN1TABLEmiddle"/>
        <w:rPr>
          <w:i/>
          <w:iCs/>
          <w:lang w:val="en-GB"/>
        </w:rPr>
      </w:pPr>
      <w:r w:rsidRPr="00653FE2">
        <w:rPr>
          <w:i/>
          <w:iCs/>
          <w:lang w:val="en-GB"/>
        </w:rPr>
        <w:tab/>
        <w:t>-- bearerServiceCodes is defined in section 8.8.1</w:t>
      </w:r>
    </w:p>
    <w:p w:rsidR="003945A2" w:rsidRPr="00653FE2" w:rsidRDefault="003945A2">
      <w:pPr>
        <w:pStyle w:val="ASN1TABLEmiddle"/>
        <w:widowControl/>
        <w:rPr>
          <w:szCs w:val="16"/>
          <w:lang w:val="en-GB"/>
        </w:rPr>
      </w:pPr>
      <w:r w:rsidRPr="00653FE2">
        <w:rPr>
          <w:szCs w:val="16"/>
          <w:lang w:val="en-GB"/>
        </w:rPr>
        <w:tab/>
        <w:t>teleserviceList</w:t>
      </w:r>
      <w:r w:rsidRPr="00653FE2">
        <w:rPr>
          <w:szCs w:val="16"/>
          <w:lang w:val="en-GB"/>
        </w:rPr>
        <w:tab/>
        <w:t>[6] TeleserviceList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The exception handling for reception of unsupported / not allocated</w:t>
      </w:r>
    </w:p>
    <w:p w:rsidR="003945A2" w:rsidRPr="00653FE2" w:rsidRDefault="003945A2">
      <w:pPr>
        <w:pStyle w:val="ASN1TABLEmiddle"/>
        <w:rPr>
          <w:i/>
          <w:iCs/>
          <w:lang w:val="en-GB"/>
        </w:rPr>
      </w:pPr>
      <w:r w:rsidRPr="00653FE2">
        <w:rPr>
          <w:i/>
          <w:iCs/>
          <w:lang w:val="en-GB"/>
        </w:rPr>
        <w:tab/>
        <w:t>-- teleserviceCodes is defined in section 8.8.1</w:t>
      </w:r>
    </w:p>
    <w:p w:rsidR="003945A2" w:rsidRPr="00653FE2" w:rsidRDefault="003945A2">
      <w:pPr>
        <w:pStyle w:val="ASN1TABLEmiddle"/>
        <w:widowControl/>
        <w:rPr>
          <w:szCs w:val="16"/>
          <w:lang w:val="en-GB"/>
        </w:rPr>
      </w:pPr>
      <w:r w:rsidRPr="00653FE2">
        <w:rPr>
          <w:szCs w:val="16"/>
          <w:lang w:val="en-GB"/>
        </w:rPr>
        <w:tab/>
        <w:t>provisionedSS</w:t>
      </w:r>
      <w:r w:rsidRPr="00653FE2">
        <w:rPr>
          <w:szCs w:val="16"/>
          <w:lang w:val="en-GB"/>
        </w:rPr>
        <w:tab/>
        <w:t>[7] Ext-SS-InfoList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odb-Data</w:t>
      </w:r>
      <w:r w:rsidR="00653FE2">
        <w:rPr>
          <w:szCs w:val="16"/>
          <w:lang w:val="en-GB"/>
        </w:rPr>
        <w:tab/>
      </w:r>
      <w:r w:rsidRPr="00653FE2">
        <w:rPr>
          <w:szCs w:val="16"/>
          <w:lang w:val="en-GB"/>
        </w:rPr>
        <w:t>[8] ODB-Data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roamingRestrictionDueToUnsupportedFeature  [9] NULL</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regionalSubscriptionData</w:t>
      </w:r>
      <w:r w:rsidRPr="00653FE2">
        <w:rPr>
          <w:szCs w:val="16"/>
          <w:lang w:val="en-GB"/>
        </w:rPr>
        <w:tab/>
        <w:t>[10] ZoneCodeList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vbsSubscriptionData</w:t>
      </w:r>
      <w:r w:rsidRPr="00653FE2">
        <w:rPr>
          <w:szCs w:val="16"/>
          <w:lang w:val="en-GB"/>
        </w:rPr>
        <w:tab/>
        <w:t>[11] VBSDataList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vgcsSubscriptionData</w:t>
      </w:r>
      <w:r w:rsidRPr="00653FE2">
        <w:rPr>
          <w:szCs w:val="16"/>
          <w:lang w:val="en-GB"/>
        </w:rPr>
        <w:tab/>
        <w:t>[12] VGCSDataList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vlrCamelSubscriptionInfo</w:t>
      </w:r>
      <w:r w:rsidRPr="00653FE2">
        <w:rPr>
          <w:szCs w:val="16"/>
          <w:lang w:val="en-GB"/>
        </w:rPr>
        <w:tab/>
        <w:t>[13] VlrCamelSubscriptionInfo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Category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The internal structure is defined in ITU-T Rec Q.763.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SubscriberStatus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serviceGranted  (0),</w:t>
      </w:r>
    </w:p>
    <w:p w:rsidR="003945A2" w:rsidRPr="00653FE2" w:rsidRDefault="003945A2">
      <w:pPr>
        <w:pStyle w:val="ASN1TABLEmiddle"/>
        <w:widowControl/>
        <w:rPr>
          <w:szCs w:val="16"/>
          <w:lang w:val="en-GB"/>
        </w:rPr>
      </w:pPr>
      <w:r w:rsidRPr="00653FE2">
        <w:rPr>
          <w:szCs w:val="16"/>
          <w:lang w:val="en-GB"/>
        </w:rPr>
        <w:tab/>
        <w:t>operatorDeterminedBarring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BearerServiceList </w:t>
      </w:r>
      <w:r w:rsidRPr="00653FE2">
        <w:rPr>
          <w:b w:val="0"/>
          <w:szCs w:val="16"/>
          <w:lang w:val="en-GB"/>
        </w:rPr>
        <w:t>::= SEQUENCE SIZE (1..maxNumOfBearerServices)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Ext-BearerServiceCode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maxNumOfBearerServices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TeleserviceList </w:t>
      </w:r>
      <w:r w:rsidRPr="00653FE2">
        <w:rPr>
          <w:b w:val="0"/>
          <w:szCs w:val="16"/>
          <w:lang w:val="en-GB"/>
        </w:rPr>
        <w:t>::= SEQUENCE SIZE (1..maxNumOfTeleservices)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Ext-TeleserviceCode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maxNumOfTeleservices  </w:t>
      </w:r>
      <w:r w:rsidRPr="00653FE2">
        <w:rPr>
          <w:b w:val="0"/>
          <w:szCs w:val="16"/>
          <w:lang w:val="en-GB"/>
        </w:rPr>
        <w:t>INTEGER ::= 20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ODB-Data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odb-GeneralData</w:t>
      </w:r>
      <w:r w:rsidRPr="00653FE2">
        <w:rPr>
          <w:szCs w:val="16"/>
          <w:lang w:val="en-GB"/>
        </w:rPr>
        <w:tab/>
        <w:t>ODB-GeneralData,</w:t>
      </w:r>
    </w:p>
    <w:p w:rsidR="003945A2" w:rsidRPr="00653FE2" w:rsidRDefault="003945A2">
      <w:pPr>
        <w:pStyle w:val="ASN1TABLEmiddle"/>
        <w:widowControl/>
        <w:rPr>
          <w:szCs w:val="16"/>
          <w:lang w:val="en-GB"/>
        </w:rPr>
      </w:pPr>
      <w:r w:rsidRPr="00653FE2">
        <w:rPr>
          <w:szCs w:val="16"/>
          <w:lang w:val="en-GB"/>
        </w:rPr>
        <w:tab/>
        <w:t>odb-HPLMN-Data</w:t>
      </w:r>
      <w:r w:rsidRPr="00653FE2">
        <w:rPr>
          <w:szCs w:val="16"/>
          <w:lang w:val="en-GB"/>
        </w:rPr>
        <w:tab/>
        <w:t>ODB-HPLMN-Data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ODB-GeneralData </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allOG-CallsBarred  (0),</w:t>
      </w:r>
    </w:p>
    <w:p w:rsidR="003945A2" w:rsidRPr="00653FE2" w:rsidRDefault="003945A2">
      <w:pPr>
        <w:pStyle w:val="ASN1TABLEmiddle"/>
        <w:widowControl/>
        <w:rPr>
          <w:szCs w:val="16"/>
          <w:lang w:val="en-GB"/>
        </w:rPr>
      </w:pPr>
      <w:r w:rsidRPr="00653FE2">
        <w:rPr>
          <w:szCs w:val="16"/>
          <w:lang w:val="en-GB"/>
        </w:rPr>
        <w:tab/>
        <w:t>internationalOGCallsBarred  (1),</w:t>
      </w:r>
    </w:p>
    <w:p w:rsidR="003945A2" w:rsidRPr="00653FE2" w:rsidRDefault="003945A2">
      <w:pPr>
        <w:pStyle w:val="ASN1TABLEmiddle"/>
        <w:widowControl/>
        <w:rPr>
          <w:szCs w:val="16"/>
          <w:lang w:val="en-GB"/>
        </w:rPr>
      </w:pPr>
      <w:r w:rsidRPr="00653FE2">
        <w:rPr>
          <w:szCs w:val="16"/>
          <w:lang w:val="en-GB"/>
        </w:rPr>
        <w:tab/>
        <w:t>internationalOGCallsNotToHPLMN-CountryBarred  (2),</w:t>
      </w:r>
    </w:p>
    <w:p w:rsidR="003945A2" w:rsidRPr="00653FE2" w:rsidRDefault="003945A2">
      <w:pPr>
        <w:pStyle w:val="ASN1TABLEmiddle"/>
        <w:widowControl/>
        <w:rPr>
          <w:szCs w:val="16"/>
          <w:lang w:val="en-GB"/>
        </w:rPr>
      </w:pPr>
      <w:r w:rsidRPr="00653FE2">
        <w:rPr>
          <w:szCs w:val="16"/>
          <w:lang w:val="en-GB"/>
        </w:rPr>
        <w:tab/>
        <w:t>interzonalOGCallsBarred (6),</w:t>
      </w:r>
    </w:p>
    <w:p w:rsidR="003945A2" w:rsidRPr="00653FE2" w:rsidRDefault="003945A2">
      <w:pPr>
        <w:pStyle w:val="ASN1TABLEmiddle"/>
        <w:widowControl/>
        <w:rPr>
          <w:szCs w:val="16"/>
          <w:lang w:val="en-GB"/>
        </w:rPr>
      </w:pPr>
      <w:r w:rsidRPr="00653FE2">
        <w:rPr>
          <w:szCs w:val="16"/>
          <w:lang w:val="en-GB"/>
        </w:rPr>
        <w:tab/>
        <w:t>interzonalOGCallsNotToHPLMN-CountryBarred (7),</w:t>
      </w:r>
    </w:p>
    <w:p w:rsidR="003945A2" w:rsidRPr="00653FE2" w:rsidRDefault="003945A2">
      <w:pPr>
        <w:pStyle w:val="ASN1TABLEmiddle"/>
        <w:widowControl/>
        <w:rPr>
          <w:szCs w:val="16"/>
          <w:lang w:val="en-GB"/>
        </w:rPr>
      </w:pPr>
      <w:r w:rsidRPr="00653FE2">
        <w:rPr>
          <w:szCs w:val="16"/>
          <w:lang w:val="en-GB"/>
        </w:rPr>
        <w:tab/>
        <w:t>interzonalOGCallsAndInternationalOGCallsNotToHPLMN-CountryBarred (8),</w:t>
      </w:r>
    </w:p>
    <w:p w:rsidR="003945A2" w:rsidRPr="00653FE2" w:rsidRDefault="003945A2">
      <w:pPr>
        <w:pStyle w:val="ASN1TABLEmiddle"/>
        <w:widowControl/>
        <w:rPr>
          <w:szCs w:val="16"/>
          <w:lang w:val="en-GB"/>
        </w:rPr>
      </w:pPr>
      <w:r w:rsidRPr="00653FE2">
        <w:rPr>
          <w:szCs w:val="16"/>
          <w:lang w:val="en-GB"/>
        </w:rPr>
        <w:tab/>
        <w:t>premiumRateInformationOGCallsBarred  (3),</w:t>
      </w:r>
    </w:p>
    <w:p w:rsidR="003945A2" w:rsidRPr="00653FE2" w:rsidRDefault="003945A2">
      <w:pPr>
        <w:pStyle w:val="ASN1TABLEmiddle"/>
        <w:widowControl/>
        <w:rPr>
          <w:szCs w:val="16"/>
          <w:lang w:val="en-GB"/>
        </w:rPr>
      </w:pPr>
      <w:r w:rsidRPr="00653FE2">
        <w:rPr>
          <w:szCs w:val="16"/>
          <w:lang w:val="en-GB"/>
        </w:rPr>
        <w:tab/>
        <w:t>premiumRateEntertainementOGCallsBarred  (4),</w:t>
      </w:r>
    </w:p>
    <w:p w:rsidR="003945A2" w:rsidRPr="00653FE2" w:rsidRDefault="003945A2">
      <w:pPr>
        <w:pStyle w:val="ASN1TABLEmiddle"/>
        <w:widowControl/>
        <w:rPr>
          <w:szCs w:val="16"/>
          <w:lang w:val="en-GB"/>
        </w:rPr>
      </w:pPr>
      <w:r w:rsidRPr="00653FE2">
        <w:rPr>
          <w:szCs w:val="16"/>
          <w:lang w:val="en-GB"/>
        </w:rPr>
        <w:tab/>
        <w:t>ss-AccessBarred  (5),</w:t>
      </w:r>
    </w:p>
    <w:p w:rsidR="003945A2" w:rsidRPr="00653FE2" w:rsidRDefault="003945A2">
      <w:pPr>
        <w:pStyle w:val="ASN1TABLEmiddle"/>
        <w:widowControl/>
        <w:rPr>
          <w:szCs w:val="16"/>
          <w:lang w:val="en-GB"/>
        </w:rPr>
      </w:pPr>
      <w:r w:rsidRPr="00653FE2">
        <w:rPr>
          <w:szCs w:val="16"/>
          <w:lang w:val="en-GB"/>
        </w:rPr>
        <w:tab/>
        <w:t>allECT-Barred (9),</w:t>
      </w:r>
    </w:p>
    <w:p w:rsidR="003945A2" w:rsidRPr="00653FE2" w:rsidRDefault="003945A2">
      <w:pPr>
        <w:pStyle w:val="ASN1TABLEmiddle"/>
        <w:widowControl/>
        <w:rPr>
          <w:szCs w:val="16"/>
          <w:lang w:val="en-GB"/>
        </w:rPr>
      </w:pPr>
      <w:r w:rsidRPr="00653FE2">
        <w:rPr>
          <w:szCs w:val="16"/>
          <w:lang w:val="en-GB"/>
        </w:rPr>
        <w:tab/>
        <w:t>chargeableECT-Barred (10),</w:t>
      </w:r>
    </w:p>
    <w:p w:rsidR="003945A2" w:rsidRPr="00653FE2" w:rsidRDefault="003945A2">
      <w:pPr>
        <w:pStyle w:val="ASN1TABLEmiddle"/>
        <w:widowControl/>
        <w:rPr>
          <w:szCs w:val="16"/>
          <w:lang w:val="en-GB"/>
        </w:rPr>
      </w:pPr>
      <w:r w:rsidRPr="00653FE2">
        <w:rPr>
          <w:szCs w:val="16"/>
          <w:lang w:val="en-GB"/>
        </w:rPr>
        <w:tab/>
        <w:t>internationalECT-Barred (11),</w:t>
      </w:r>
    </w:p>
    <w:p w:rsidR="003945A2" w:rsidRPr="00653FE2" w:rsidRDefault="003945A2">
      <w:pPr>
        <w:pStyle w:val="ASN1TABLEmiddle"/>
        <w:widowControl/>
        <w:rPr>
          <w:szCs w:val="16"/>
          <w:lang w:val="en-GB"/>
        </w:rPr>
      </w:pPr>
      <w:r w:rsidRPr="00653FE2">
        <w:rPr>
          <w:szCs w:val="16"/>
          <w:lang w:val="en-GB"/>
        </w:rPr>
        <w:tab/>
        <w:t>interzonalECT-Barred (12),</w:t>
      </w:r>
    </w:p>
    <w:p w:rsidR="003945A2" w:rsidRPr="00653FE2" w:rsidRDefault="003945A2">
      <w:pPr>
        <w:pStyle w:val="ASN1TABLEmiddle"/>
        <w:widowControl/>
        <w:rPr>
          <w:szCs w:val="16"/>
          <w:lang w:val="en-GB"/>
        </w:rPr>
      </w:pPr>
      <w:r w:rsidRPr="00653FE2">
        <w:rPr>
          <w:szCs w:val="16"/>
          <w:lang w:val="en-GB"/>
        </w:rPr>
        <w:tab/>
        <w:t>doublyChargeableECT-Barred (13),</w:t>
      </w:r>
    </w:p>
    <w:p w:rsidR="003945A2" w:rsidRPr="00653FE2" w:rsidRDefault="003945A2">
      <w:pPr>
        <w:pStyle w:val="ASN1TABLEmiddle"/>
        <w:widowControl/>
        <w:rPr>
          <w:szCs w:val="16"/>
          <w:lang w:val="en-GB" w:eastAsia="ja-JP"/>
        </w:rPr>
      </w:pPr>
      <w:r w:rsidRPr="00653FE2">
        <w:rPr>
          <w:szCs w:val="16"/>
          <w:lang w:val="en-GB"/>
        </w:rPr>
        <w:tab/>
        <w:t>multipleECT-Barred (14)</w:t>
      </w:r>
      <w:r w:rsidRPr="00653FE2">
        <w:rPr>
          <w:szCs w:val="16"/>
          <w:lang w:val="en-GB" w:eastAsia="ja-JP"/>
        </w:rPr>
        <w:t>,</w:t>
      </w:r>
    </w:p>
    <w:p w:rsidR="003945A2" w:rsidRPr="00653FE2" w:rsidRDefault="003945A2">
      <w:pPr>
        <w:pStyle w:val="ASN1TABLEmiddle"/>
        <w:widowControl/>
        <w:rPr>
          <w:szCs w:val="16"/>
          <w:lang w:val="en-GB"/>
        </w:rPr>
      </w:pPr>
      <w:r w:rsidRPr="00653FE2">
        <w:rPr>
          <w:szCs w:val="16"/>
          <w:lang w:val="en-GB"/>
        </w:rPr>
        <w:tab/>
        <w:t>allPacketOrientedServicesBarred (</w:t>
      </w:r>
      <w:r w:rsidRPr="00653FE2">
        <w:rPr>
          <w:szCs w:val="16"/>
          <w:lang w:val="en-GB" w:eastAsia="ja-JP"/>
        </w:rPr>
        <w:t>15</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r</w:t>
      </w:r>
      <w:r w:rsidRPr="00653FE2">
        <w:rPr>
          <w:szCs w:val="16"/>
          <w:lang w:val="en-GB" w:eastAsia="ja-JP"/>
        </w:rPr>
        <w:t>oamerAccessToHPLMN-AP-</w:t>
      </w:r>
      <w:r w:rsidRPr="00653FE2">
        <w:rPr>
          <w:szCs w:val="16"/>
          <w:lang w:val="en-GB"/>
        </w:rPr>
        <w:t>Barred  (1</w:t>
      </w:r>
      <w:r w:rsidRPr="00653FE2">
        <w:rPr>
          <w:szCs w:val="16"/>
          <w:lang w:val="en-GB" w:eastAsia="ja-JP"/>
        </w:rPr>
        <w:t>6</w:t>
      </w:r>
      <w:r w:rsidRPr="00653FE2">
        <w:rPr>
          <w:szCs w:val="16"/>
          <w:lang w:val="en-GB"/>
        </w:rPr>
        <w:t>),</w:t>
      </w:r>
    </w:p>
    <w:p w:rsidR="003945A2" w:rsidRPr="00653FE2" w:rsidRDefault="003945A2">
      <w:pPr>
        <w:pStyle w:val="ASN1TABLEmiddle"/>
        <w:rPr>
          <w:szCs w:val="16"/>
          <w:lang w:val="en-GB"/>
        </w:rPr>
      </w:pPr>
      <w:r w:rsidRPr="00653FE2">
        <w:rPr>
          <w:szCs w:val="16"/>
          <w:lang w:val="en-GB"/>
        </w:rPr>
        <w:tab/>
        <w:t>r</w:t>
      </w:r>
      <w:r w:rsidRPr="00653FE2">
        <w:rPr>
          <w:szCs w:val="16"/>
          <w:lang w:val="en-GB" w:eastAsia="ja-JP"/>
        </w:rPr>
        <w:t>oamerAccessToVPLMN-AP-</w:t>
      </w:r>
      <w:r w:rsidRPr="00653FE2">
        <w:rPr>
          <w:szCs w:val="16"/>
          <w:lang w:val="en-GB"/>
        </w:rPr>
        <w:t>Barred  (</w:t>
      </w:r>
      <w:r w:rsidRPr="00653FE2">
        <w:rPr>
          <w:szCs w:val="16"/>
          <w:lang w:val="en-GB" w:eastAsia="ja-JP"/>
        </w:rPr>
        <w:t>17</w:t>
      </w:r>
      <w:r w:rsidRPr="00653FE2">
        <w:rPr>
          <w:szCs w:val="16"/>
          <w:lang w:val="en-GB"/>
        </w:rPr>
        <w:t>),</w:t>
      </w:r>
    </w:p>
    <w:p w:rsidR="003945A2" w:rsidRPr="00653FE2" w:rsidRDefault="003945A2">
      <w:pPr>
        <w:pStyle w:val="ASN1TABLEmiddle"/>
        <w:rPr>
          <w:szCs w:val="16"/>
          <w:lang w:val="en-GB"/>
        </w:rPr>
      </w:pPr>
      <w:r w:rsidRPr="00653FE2">
        <w:rPr>
          <w:szCs w:val="16"/>
          <w:lang w:val="en-GB"/>
        </w:rPr>
        <w:tab/>
        <w:t>roamingOutsidePLMNOG-CallsBarred  (18),</w:t>
      </w:r>
    </w:p>
    <w:p w:rsidR="003945A2" w:rsidRPr="00653FE2" w:rsidRDefault="003945A2">
      <w:pPr>
        <w:pStyle w:val="ASN1TABLEmiddle"/>
        <w:rPr>
          <w:szCs w:val="16"/>
          <w:lang w:val="en-GB"/>
        </w:rPr>
      </w:pPr>
      <w:r w:rsidRPr="00653FE2">
        <w:rPr>
          <w:szCs w:val="16"/>
          <w:lang w:val="en-GB"/>
        </w:rPr>
        <w:tab/>
        <w:t>allIC-CallsBarred  (19),</w:t>
      </w:r>
    </w:p>
    <w:p w:rsidR="003945A2" w:rsidRPr="00653FE2" w:rsidRDefault="003945A2">
      <w:pPr>
        <w:pStyle w:val="ASN1TABLEmiddle"/>
        <w:rPr>
          <w:szCs w:val="16"/>
          <w:lang w:val="en-GB"/>
        </w:rPr>
      </w:pPr>
      <w:r w:rsidRPr="00653FE2">
        <w:rPr>
          <w:szCs w:val="16"/>
          <w:lang w:val="en-GB"/>
        </w:rPr>
        <w:tab/>
        <w:t>roamingOutsidePLMNIC-CallsBarred  (20),</w:t>
      </w:r>
    </w:p>
    <w:p w:rsidR="003945A2" w:rsidRPr="00653FE2" w:rsidRDefault="003945A2">
      <w:pPr>
        <w:pStyle w:val="ASN1TABLEmiddle"/>
        <w:rPr>
          <w:szCs w:val="16"/>
          <w:lang w:val="en-GB"/>
        </w:rPr>
      </w:pPr>
      <w:r w:rsidRPr="00653FE2">
        <w:rPr>
          <w:szCs w:val="16"/>
          <w:lang w:val="en-GB"/>
        </w:rPr>
        <w:tab/>
        <w:t>roamingOutsidePLMNICountryIC-CallsBarred  (21),</w:t>
      </w:r>
    </w:p>
    <w:p w:rsidR="003945A2" w:rsidRPr="00653FE2" w:rsidRDefault="003945A2">
      <w:pPr>
        <w:pStyle w:val="ASN1TABLEmiddle"/>
        <w:rPr>
          <w:szCs w:val="16"/>
          <w:lang w:val="en-GB"/>
        </w:rPr>
      </w:pPr>
      <w:r w:rsidRPr="00653FE2">
        <w:rPr>
          <w:szCs w:val="16"/>
          <w:lang w:val="en-GB"/>
        </w:rPr>
        <w:tab/>
        <w:t>roamingOutsidePLMN-Barred  (22),</w:t>
      </w:r>
    </w:p>
    <w:p w:rsidR="003945A2" w:rsidRPr="00653FE2" w:rsidRDefault="003945A2">
      <w:pPr>
        <w:pStyle w:val="ASN1TABLEmiddle"/>
        <w:rPr>
          <w:szCs w:val="16"/>
          <w:lang w:val="en-GB"/>
        </w:rPr>
      </w:pPr>
      <w:r w:rsidRPr="00653FE2">
        <w:rPr>
          <w:szCs w:val="16"/>
          <w:lang w:val="en-GB"/>
        </w:rPr>
        <w:tab/>
        <w:t>roamingOutsidePLMN-CountryBarred  (23),</w:t>
      </w:r>
    </w:p>
    <w:p w:rsidR="003945A2" w:rsidRPr="00653FE2" w:rsidRDefault="003945A2">
      <w:pPr>
        <w:pStyle w:val="ASN1TABLEmiddle"/>
        <w:rPr>
          <w:szCs w:val="16"/>
          <w:lang w:val="en-GB"/>
        </w:rPr>
      </w:pPr>
      <w:r w:rsidRPr="00653FE2">
        <w:rPr>
          <w:szCs w:val="16"/>
          <w:lang w:val="en-GB"/>
        </w:rPr>
        <w:tab/>
        <w:t>registrationAllCF-Barred  (24),</w:t>
      </w:r>
    </w:p>
    <w:p w:rsidR="003945A2" w:rsidRPr="00653FE2" w:rsidRDefault="003945A2">
      <w:pPr>
        <w:pStyle w:val="ASN1TABLEmiddle"/>
        <w:rPr>
          <w:szCs w:val="16"/>
          <w:lang w:val="en-GB"/>
        </w:rPr>
      </w:pPr>
      <w:r w:rsidRPr="00653FE2">
        <w:rPr>
          <w:szCs w:val="16"/>
          <w:lang w:val="en-GB"/>
        </w:rPr>
        <w:tab/>
        <w:t>registrationCFNotToHPLMN-Barred  (25),</w:t>
      </w:r>
    </w:p>
    <w:p w:rsidR="003945A2" w:rsidRPr="00653FE2" w:rsidRDefault="003945A2">
      <w:pPr>
        <w:pStyle w:val="ASN1TABLEmiddle"/>
        <w:rPr>
          <w:szCs w:val="16"/>
          <w:lang w:val="en-GB"/>
        </w:rPr>
      </w:pPr>
      <w:r w:rsidRPr="00653FE2">
        <w:rPr>
          <w:szCs w:val="16"/>
          <w:lang w:val="en-GB"/>
        </w:rPr>
        <w:tab/>
        <w:t>registrationInterzonalCF-Barred  (26),</w:t>
      </w:r>
    </w:p>
    <w:p w:rsidR="003945A2" w:rsidRPr="00653FE2" w:rsidRDefault="003945A2">
      <w:pPr>
        <w:pStyle w:val="ASN1TABLEmiddle"/>
        <w:rPr>
          <w:szCs w:val="16"/>
          <w:lang w:val="en-GB"/>
        </w:rPr>
      </w:pPr>
      <w:r w:rsidRPr="00653FE2">
        <w:rPr>
          <w:szCs w:val="16"/>
          <w:lang w:val="en-GB"/>
        </w:rPr>
        <w:tab/>
        <w:t>registrationInterzonalCFNotToHPLMN-Barred  (27),</w:t>
      </w:r>
    </w:p>
    <w:p w:rsidR="003945A2" w:rsidRPr="00653FE2" w:rsidRDefault="003945A2">
      <w:pPr>
        <w:pStyle w:val="ASN1TABLEmiddle"/>
        <w:widowControl/>
        <w:rPr>
          <w:szCs w:val="16"/>
          <w:lang w:val="en-GB"/>
        </w:rPr>
      </w:pPr>
      <w:r w:rsidRPr="00653FE2">
        <w:rPr>
          <w:szCs w:val="16"/>
          <w:lang w:val="en-GB"/>
        </w:rPr>
        <w:tab/>
        <w:t>registrationInternationalCF-Barred  (28)} (SIZE (15..32))</w:t>
      </w:r>
    </w:p>
    <w:p w:rsidR="003945A2" w:rsidRPr="00653FE2" w:rsidRDefault="003945A2">
      <w:pPr>
        <w:pStyle w:val="ASN1TABLEmiddle"/>
        <w:rPr>
          <w:i/>
          <w:iCs/>
          <w:lang w:val="en-GB"/>
        </w:rPr>
      </w:pPr>
      <w:r w:rsidRPr="00653FE2">
        <w:rPr>
          <w:i/>
          <w:iCs/>
          <w:lang w:val="en-GB"/>
        </w:rPr>
        <w:tab/>
        <w:t>-- exception handling: reception of unknown bit assignments in the</w:t>
      </w:r>
    </w:p>
    <w:p w:rsidR="003945A2" w:rsidRPr="00653FE2" w:rsidRDefault="003945A2">
      <w:pPr>
        <w:pStyle w:val="ASN1TABLEmiddle"/>
        <w:rPr>
          <w:i/>
          <w:iCs/>
          <w:lang w:val="en-GB"/>
        </w:rPr>
      </w:pPr>
      <w:r w:rsidRPr="00653FE2">
        <w:rPr>
          <w:i/>
          <w:iCs/>
          <w:lang w:val="en-GB"/>
        </w:rPr>
        <w:tab/>
        <w:t>-- ODB-GeneralData type shall be treated like unsupported ODB-GeneralData</w:t>
      </w:r>
    </w:p>
    <w:p w:rsidR="003945A2" w:rsidRPr="00653FE2" w:rsidRDefault="003945A2">
      <w:pPr>
        <w:pStyle w:val="ASN1TABLEmiddle"/>
        <w:rPr>
          <w:i/>
          <w:iCs/>
          <w:lang w:val="en-GB"/>
        </w:rPr>
      </w:pPr>
      <w:r w:rsidRPr="00653FE2">
        <w:rPr>
          <w:i/>
          <w:iCs/>
          <w:lang w:val="en-GB"/>
        </w:rPr>
        <w:tab/>
        <w:t xml:space="preserve">-- When the ODB-GeneralData type is removed from the HLR for a given subscriber, </w:t>
      </w:r>
    </w:p>
    <w:p w:rsidR="003945A2" w:rsidRPr="00653FE2" w:rsidRDefault="003945A2">
      <w:pPr>
        <w:pStyle w:val="ASN1TABLEmiddle"/>
        <w:rPr>
          <w:i/>
          <w:iCs/>
          <w:lang w:val="en-GB"/>
        </w:rPr>
      </w:pPr>
      <w:r w:rsidRPr="00653FE2">
        <w:rPr>
          <w:i/>
          <w:iCs/>
          <w:lang w:val="en-GB"/>
        </w:rPr>
        <w:tab/>
        <w:t xml:space="preserve">-- in NoteSubscriberDataModified operation sent toward the gsmSCF </w:t>
      </w:r>
    </w:p>
    <w:p w:rsidR="003945A2" w:rsidRPr="00653FE2" w:rsidRDefault="003945A2">
      <w:pPr>
        <w:pStyle w:val="ASN1TABLEmiddle"/>
        <w:rPr>
          <w:i/>
          <w:iCs/>
          <w:lang w:val="en-GB"/>
        </w:rPr>
      </w:pPr>
      <w:r w:rsidRPr="00653FE2">
        <w:rPr>
          <w:i/>
          <w:iCs/>
          <w:lang w:val="en-GB"/>
        </w:rPr>
        <w:tab/>
        <w:t xml:space="preserve">-- all bits shall be set to </w:t>
      </w:r>
      <w:r w:rsidR="00F4109D">
        <w:rPr>
          <w:i/>
          <w:iCs/>
          <w:lang w:val="en-GB"/>
        </w:rPr>
        <w:t>"</w:t>
      </w:r>
      <w:r w:rsidRPr="00653FE2">
        <w:rPr>
          <w:i/>
          <w:iCs/>
          <w:lang w:val="en-GB"/>
        </w:rPr>
        <w:t>O</w:t>
      </w:r>
      <w:r w:rsidR="00F4109D">
        <w:rPr>
          <w:i/>
          <w:iCs/>
          <w:lang w:val="en-GB"/>
        </w:rPr>
        <w:t>"</w:t>
      </w:r>
      <w:r w:rsidRPr="00653FE2">
        <w:rPr>
          <w:i/>
          <w:iCs/>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ODB-HPLMN-Data </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plmn-SpecificBarringType1  (0),</w:t>
      </w:r>
    </w:p>
    <w:p w:rsidR="003945A2" w:rsidRPr="00653FE2" w:rsidRDefault="003945A2">
      <w:pPr>
        <w:pStyle w:val="ASN1TABLEmiddle"/>
        <w:widowControl/>
        <w:rPr>
          <w:szCs w:val="16"/>
          <w:lang w:val="en-GB"/>
        </w:rPr>
      </w:pPr>
      <w:r w:rsidRPr="00653FE2">
        <w:rPr>
          <w:szCs w:val="16"/>
          <w:lang w:val="en-GB"/>
        </w:rPr>
        <w:tab/>
        <w:t>plmn-SpecificBarringType2  (1),</w:t>
      </w:r>
    </w:p>
    <w:p w:rsidR="003945A2" w:rsidRPr="00653FE2" w:rsidRDefault="003945A2">
      <w:pPr>
        <w:pStyle w:val="ASN1TABLEmiddle"/>
        <w:widowControl/>
        <w:rPr>
          <w:szCs w:val="16"/>
          <w:lang w:val="en-GB"/>
        </w:rPr>
      </w:pPr>
      <w:r w:rsidRPr="00653FE2">
        <w:rPr>
          <w:szCs w:val="16"/>
          <w:lang w:val="en-GB"/>
        </w:rPr>
        <w:tab/>
        <w:t>plmn-SpecificBarringType3  (2),</w:t>
      </w:r>
    </w:p>
    <w:p w:rsidR="003945A2" w:rsidRPr="00653FE2" w:rsidRDefault="003945A2">
      <w:pPr>
        <w:pStyle w:val="ASN1TABLEmiddle"/>
        <w:widowControl/>
        <w:rPr>
          <w:szCs w:val="16"/>
          <w:lang w:val="en-GB"/>
        </w:rPr>
      </w:pPr>
      <w:r w:rsidRPr="00653FE2">
        <w:rPr>
          <w:szCs w:val="16"/>
          <w:lang w:val="en-GB"/>
        </w:rPr>
        <w:tab/>
        <w:t>plmn-SpecificBarringType4  (3)} (SIZE (4..32))</w:t>
      </w:r>
    </w:p>
    <w:p w:rsidR="003945A2" w:rsidRPr="00653FE2" w:rsidRDefault="003945A2">
      <w:pPr>
        <w:pStyle w:val="ASN1TABLEmiddle"/>
        <w:rPr>
          <w:i/>
          <w:iCs/>
          <w:lang w:val="en-GB"/>
        </w:rPr>
      </w:pPr>
      <w:r w:rsidRPr="00653FE2">
        <w:rPr>
          <w:i/>
          <w:iCs/>
          <w:lang w:val="en-GB"/>
        </w:rPr>
        <w:tab/>
        <w:t>-- exception handling: reception of unknown bit assignments in the</w:t>
      </w:r>
    </w:p>
    <w:p w:rsidR="003945A2" w:rsidRPr="00653FE2" w:rsidRDefault="003945A2">
      <w:pPr>
        <w:pStyle w:val="ASN1TABLEmiddle"/>
        <w:rPr>
          <w:i/>
          <w:iCs/>
          <w:lang w:val="en-GB"/>
        </w:rPr>
      </w:pPr>
      <w:r w:rsidRPr="00653FE2">
        <w:rPr>
          <w:i/>
          <w:iCs/>
          <w:lang w:val="en-GB"/>
        </w:rPr>
        <w:tab/>
        <w:t xml:space="preserve">-- ODB-HPLMN-Data type shall be treated like unsupported ODB-HPLMN-Data </w:t>
      </w:r>
    </w:p>
    <w:p w:rsidR="003945A2" w:rsidRPr="00653FE2" w:rsidRDefault="003945A2">
      <w:pPr>
        <w:pStyle w:val="ASN1TABLEmiddle"/>
        <w:rPr>
          <w:i/>
          <w:iCs/>
          <w:lang w:val="en-GB"/>
        </w:rPr>
      </w:pPr>
      <w:r w:rsidRPr="00653FE2">
        <w:rPr>
          <w:i/>
          <w:iCs/>
          <w:lang w:val="en-GB"/>
        </w:rPr>
        <w:tab/>
        <w:t xml:space="preserve">-- When the ODB-HPLMN-Data type is removed from the HLR for a given subscriber, </w:t>
      </w:r>
    </w:p>
    <w:p w:rsidR="003945A2" w:rsidRPr="00653FE2" w:rsidRDefault="003945A2">
      <w:pPr>
        <w:pStyle w:val="ASN1TABLEmiddle"/>
        <w:rPr>
          <w:i/>
          <w:iCs/>
          <w:lang w:val="en-GB"/>
        </w:rPr>
      </w:pPr>
      <w:r w:rsidRPr="00653FE2">
        <w:rPr>
          <w:i/>
          <w:iCs/>
          <w:lang w:val="en-GB"/>
        </w:rPr>
        <w:tab/>
        <w:t>-- in NoteSubscriberDataModified operation sent toward the gsmSCF</w:t>
      </w:r>
    </w:p>
    <w:p w:rsidR="003945A2" w:rsidRPr="00653FE2" w:rsidRDefault="003945A2">
      <w:pPr>
        <w:pStyle w:val="ASN1TABLEmiddle"/>
        <w:rPr>
          <w:i/>
          <w:iCs/>
          <w:lang w:val="en-GB"/>
        </w:rPr>
      </w:pPr>
      <w:r w:rsidRPr="00653FE2">
        <w:rPr>
          <w:i/>
          <w:iCs/>
          <w:lang w:val="en-GB"/>
        </w:rPr>
        <w:tab/>
        <w:t xml:space="preserve">-- all bits shall be set to </w:t>
      </w:r>
      <w:r w:rsidR="00F4109D">
        <w:rPr>
          <w:i/>
          <w:iCs/>
          <w:lang w:val="en-GB"/>
        </w:rPr>
        <w:t>"</w:t>
      </w:r>
      <w:r w:rsidRPr="00653FE2">
        <w:rPr>
          <w:i/>
          <w:iCs/>
          <w:lang w:val="en-GB"/>
        </w:rPr>
        <w:t>O</w:t>
      </w:r>
      <w:r w:rsidR="00F4109D">
        <w:rPr>
          <w:i/>
          <w:iCs/>
          <w:lang w:val="en-GB"/>
        </w:rPr>
        <w:t>"</w:t>
      </w:r>
      <w:r w:rsidRPr="00653FE2">
        <w:rPr>
          <w:i/>
          <w:iCs/>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Ext-SS-InfoList</w:t>
      </w:r>
      <w:r w:rsidRPr="00653FE2">
        <w:rPr>
          <w:szCs w:val="16"/>
          <w:lang w:val="en-GB"/>
        </w:rPr>
        <w:t xml:space="preserve"> </w:t>
      </w:r>
      <w:r w:rsidRPr="00653FE2">
        <w:rPr>
          <w:b w:val="0"/>
          <w:szCs w:val="16"/>
          <w:lang w:val="en-GB"/>
        </w:rPr>
        <w:t>::= SEQUENCE SIZE (1..maxNumOfSS)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Ext-SS-Info</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Ext-SS-Info</w:t>
      </w:r>
      <w:r w:rsidRPr="00653FE2">
        <w:rPr>
          <w:szCs w:val="16"/>
          <w:lang w:val="en-GB"/>
        </w:rPr>
        <w:t xml:space="preserve"> </w:t>
      </w:r>
      <w:r w:rsidRPr="00653FE2">
        <w:rPr>
          <w:b w:val="0"/>
          <w:szCs w:val="16"/>
          <w:lang w:val="en-GB"/>
        </w:rPr>
        <w:t>::= CHOICE {</w:t>
      </w:r>
    </w:p>
    <w:p w:rsidR="003945A2" w:rsidRPr="00653FE2" w:rsidRDefault="003945A2">
      <w:pPr>
        <w:pStyle w:val="ASN1TABLEmiddle"/>
        <w:widowControl/>
        <w:spacing w:line="-180" w:lineRule="auto"/>
        <w:rPr>
          <w:szCs w:val="16"/>
          <w:lang w:val="en-GB"/>
        </w:rPr>
      </w:pPr>
      <w:r w:rsidRPr="00653FE2">
        <w:rPr>
          <w:szCs w:val="16"/>
          <w:lang w:val="en-GB"/>
        </w:rPr>
        <w:tab/>
        <w:t>forwardingInfo</w:t>
      </w:r>
      <w:r w:rsidRPr="00653FE2">
        <w:rPr>
          <w:szCs w:val="16"/>
          <w:lang w:val="en-GB"/>
        </w:rPr>
        <w:tab/>
        <w:t>[0] Ext-ForwInfo,</w:t>
      </w:r>
    </w:p>
    <w:p w:rsidR="003945A2" w:rsidRPr="00653FE2" w:rsidRDefault="003945A2">
      <w:pPr>
        <w:pStyle w:val="ASN1TABLEmiddle"/>
        <w:widowControl/>
        <w:spacing w:line="-180" w:lineRule="auto"/>
        <w:rPr>
          <w:szCs w:val="16"/>
          <w:lang w:val="en-GB"/>
        </w:rPr>
      </w:pPr>
      <w:r w:rsidRPr="00653FE2">
        <w:rPr>
          <w:szCs w:val="16"/>
          <w:lang w:val="en-GB"/>
        </w:rPr>
        <w:tab/>
        <w:t>callBarringInfo</w:t>
      </w:r>
      <w:r w:rsidRPr="00653FE2">
        <w:rPr>
          <w:szCs w:val="16"/>
          <w:lang w:val="en-GB"/>
        </w:rPr>
        <w:tab/>
        <w:t>[1] Ext-CallBarInfo,</w:t>
      </w:r>
    </w:p>
    <w:p w:rsidR="003945A2" w:rsidRPr="00653FE2" w:rsidRDefault="003945A2">
      <w:pPr>
        <w:pStyle w:val="ASN1TABLEmiddle"/>
        <w:widowControl/>
        <w:spacing w:line="-180" w:lineRule="auto"/>
        <w:rPr>
          <w:szCs w:val="16"/>
          <w:lang w:val="en-GB"/>
        </w:rPr>
      </w:pPr>
      <w:r w:rsidRPr="00653FE2">
        <w:rPr>
          <w:szCs w:val="16"/>
          <w:lang w:val="en-GB"/>
        </w:rPr>
        <w:tab/>
        <w:t>cug-Info</w:t>
      </w:r>
      <w:r w:rsidR="00653FE2">
        <w:rPr>
          <w:szCs w:val="16"/>
          <w:lang w:val="en-GB"/>
        </w:rPr>
        <w:tab/>
      </w:r>
      <w:r w:rsidRPr="00653FE2">
        <w:rPr>
          <w:szCs w:val="16"/>
          <w:lang w:val="en-GB"/>
        </w:rPr>
        <w:t>[2] CUG-Info,</w:t>
      </w:r>
    </w:p>
    <w:p w:rsidR="003945A2" w:rsidRPr="00653FE2" w:rsidRDefault="003945A2">
      <w:pPr>
        <w:pStyle w:val="ASN1TABLEmiddle"/>
        <w:widowControl/>
        <w:spacing w:line="-180" w:lineRule="auto"/>
        <w:rPr>
          <w:szCs w:val="16"/>
          <w:lang w:val="en-GB"/>
        </w:rPr>
      </w:pPr>
      <w:r w:rsidRPr="00653FE2">
        <w:rPr>
          <w:szCs w:val="16"/>
          <w:lang w:val="en-GB"/>
        </w:rPr>
        <w:tab/>
        <w:t>ss-Data</w:t>
      </w:r>
      <w:r w:rsidR="00653FE2">
        <w:rPr>
          <w:szCs w:val="16"/>
          <w:lang w:val="en-GB"/>
        </w:rPr>
        <w:tab/>
      </w:r>
      <w:r w:rsidRPr="00653FE2">
        <w:rPr>
          <w:szCs w:val="16"/>
          <w:lang w:val="en-GB"/>
        </w:rPr>
        <w:t>[3] Ext-SS-Data,</w:t>
      </w:r>
    </w:p>
    <w:p w:rsidR="003945A2" w:rsidRPr="00653FE2" w:rsidRDefault="003945A2">
      <w:pPr>
        <w:pStyle w:val="ASN1TABLEmiddle"/>
        <w:widowControl/>
        <w:spacing w:line="-180" w:lineRule="auto"/>
        <w:rPr>
          <w:szCs w:val="16"/>
          <w:lang w:val="en-GB"/>
        </w:rPr>
      </w:pPr>
      <w:r w:rsidRPr="00653FE2">
        <w:rPr>
          <w:szCs w:val="16"/>
          <w:lang w:val="en-GB"/>
        </w:rPr>
        <w:tab/>
        <w:t>emlpp-Info</w:t>
      </w:r>
      <w:r w:rsidRPr="00653FE2">
        <w:rPr>
          <w:szCs w:val="16"/>
          <w:lang w:val="en-GB"/>
        </w:rPr>
        <w:tab/>
        <w:t>[4] EMLPP-Info}</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Ext-</w:t>
      </w:r>
      <w:r w:rsidRPr="00653FE2">
        <w:rPr>
          <w:rStyle w:val="ASN1Itemdefinition"/>
          <w:b/>
          <w:sz w:val="16"/>
          <w:szCs w:val="16"/>
          <w:lang w:val="en-GB"/>
        </w:rPr>
        <w:t>ForwInfo</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spacing w:line="-180" w:lineRule="auto"/>
        <w:rPr>
          <w:szCs w:val="16"/>
          <w:lang w:val="en-GB"/>
        </w:rPr>
      </w:pPr>
      <w:r w:rsidRPr="00653FE2">
        <w:rPr>
          <w:szCs w:val="16"/>
          <w:lang w:val="en-GB"/>
        </w:rPr>
        <w:tab/>
        <w:t>forwardingFeatureList</w:t>
      </w:r>
      <w:r w:rsidRPr="00653FE2">
        <w:rPr>
          <w:szCs w:val="16"/>
          <w:lang w:val="en-GB"/>
        </w:rPr>
        <w:tab/>
        <w:t>Ext-ForwFeatureList,</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Ext-ForwFeatureList</w:t>
      </w:r>
      <w:r w:rsidRPr="00653FE2">
        <w:rPr>
          <w:szCs w:val="16"/>
          <w:lang w:val="en-GB"/>
        </w:rPr>
        <w:t xml:space="preserve"> ::= </w:t>
      </w:r>
      <w:r w:rsidRPr="00653FE2">
        <w:rPr>
          <w:b w:val="0"/>
          <w:szCs w:val="16"/>
          <w:lang w:val="en-GB"/>
        </w:rPr>
        <w:t>SEQUENCE SIZE (1..maxNumOfExt-BasicServiceGroups) OF</w:t>
      </w:r>
    </w:p>
    <w:p w:rsidR="003945A2" w:rsidRPr="00653FE2" w:rsidRDefault="00653FE2">
      <w:pPr>
        <w:pStyle w:val="ASN1TABLEmiddle"/>
        <w:widowControl/>
        <w:spacing w:line="-180" w:lineRule="auto"/>
        <w:rPr>
          <w:szCs w:val="16"/>
          <w:lang w:val="en-GB"/>
        </w:rPr>
      </w:pPr>
      <w:r>
        <w:rPr>
          <w:szCs w:val="16"/>
          <w:lang w:val="en-GB"/>
        </w:rPr>
        <w:tab/>
      </w:r>
      <w:r>
        <w:rPr>
          <w:szCs w:val="16"/>
          <w:lang w:val="en-GB"/>
        </w:rPr>
        <w:tab/>
      </w:r>
      <w:r w:rsidR="003945A2" w:rsidRPr="00653FE2">
        <w:rPr>
          <w:szCs w:val="16"/>
          <w:lang w:val="en-GB"/>
        </w:rPr>
        <w:t>Ext-ForwFeature</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lastRenderedPageBreak/>
        <w:t>Ext-ForwFeature</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ss-Status</w:t>
      </w:r>
      <w:r w:rsidR="00653FE2">
        <w:rPr>
          <w:szCs w:val="16"/>
          <w:lang w:val="en-GB"/>
        </w:rPr>
        <w:tab/>
      </w:r>
      <w:r w:rsidRPr="00653FE2">
        <w:rPr>
          <w:szCs w:val="16"/>
          <w:lang w:val="en-GB"/>
        </w:rPr>
        <w:t>[4] Ext-SS-Status,</w:t>
      </w:r>
    </w:p>
    <w:p w:rsidR="003945A2" w:rsidRPr="00653FE2" w:rsidRDefault="003945A2">
      <w:pPr>
        <w:pStyle w:val="ASN1TABLEmiddle"/>
        <w:widowControl/>
        <w:spacing w:line="-180" w:lineRule="auto"/>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3945A2" w:rsidRPr="00653FE2" w:rsidRDefault="003945A2">
      <w:pPr>
        <w:pStyle w:val="ASN1TABLEmiddle"/>
        <w:rPr>
          <w:i/>
          <w:iCs/>
          <w:lang w:val="en-GB"/>
        </w:rPr>
      </w:pPr>
      <w:r w:rsidRPr="00653FE2">
        <w:rPr>
          <w:i/>
          <w:iCs/>
          <w:lang w:val="en-GB"/>
        </w:rPr>
        <w:tab/>
        <w:t>-- When this data type is sent from an HLR which supports CAMEL Phase 2</w:t>
      </w:r>
    </w:p>
    <w:p w:rsidR="003945A2" w:rsidRPr="00653FE2" w:rsidRDefault="003945A2">
      <w:pPr>
        <w:pStyle w:val="ASN1TABLEmiddle"/>
        <w:rPr>
          <w:i/>
          <w:iCs/>
          <w:lang w:val="en-GB"/>
        </w:rPr>
      </w:pPr>
      <w:r w:rsidRPr="00653FE2">
        <w:rPr>
          <w:i/>
          <w:iCs/>
          <w:lang w:val="en-GB"/>
        </w:rPr>
        <w:tab/>
        <w:t>-- to a VLR that supports CAMEL Phase 2 the VLR shall not check the</w:t>
      </w:r>
    </w:p>
    <w:p w:rsidR="003945A2" w:rsidRPr="00653FE2" w:rsidRDefault="003945A2">
      <w:pPr>
        <w:pStyle w:val="ASN1TABLEmiddle"/>
        <w:rPr>
          <w:i/>
          <w:iCs/>
          <w:lang w:val="en-GB"/>
        </w:rPr>
      </w:pPr>
      <w:r w:rsidRPr="00653FE2">
        <w:rPr>
          <w:i/>
          <w:iCs/>
          <w:lang w:val="en-GB"/>
        </w:rPr>
        <w:tab/>
        <w:t>-- format of the number</w:t>
      </w:r>
    </w:p>
    <w:p w:rsidR="003945A2" w:rsidRPr="00653FE2" w:rsidRDefault="003945A2">
      <w:pPr>
        <w:pStyle w:val="ASN1TABLEmiddle"/>
        <w:widowControl/>
        <w:spacing w:line="-180" w:lineRule="auto"/>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forwardingOptions</w:t>
      </w:r>
      <w:r w:rsidRPr="00653FE2">
        <w:rPr>
          <w:szCs w:val="16"/>
          <w:lang w:val="en-GB"/>
        </w:rPr>
        <w:tab/>
        <w:t>[6] Ext-ForwOptions</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noReplyConditionTime</w:t>
      </w:r>
      <w:r w:rsidRPr="00653FE2">
        <w:rPr>
          <w:szCs w:val="16"/>
          <w:lang w:val="en-GB"/>
        </w:rPr>
        <w:tab/>
        <w:t>[7] Ext-NoRepCondTime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[9]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TABLEmiddle"/>
        <w:widowControl/>
        <w:spacing w:line="-180" w:lineRule="auto"/>
        <w:rPr>
          <w:szCs w:val="16"/>
          <w:lang w:val="en-GB"/>
        </w:rPr>
      </w:pPr>
      <w:r w:rsidRPr="00653FE2">
        <w:rPr>
          <w:szCs w:val="16"/>
          <w:lang w:val="en-GB"/>
        </w:rPr>
        <w:tab/>
        <w:t>longForwardedToNumber</w:t>
      </w:r>
      <w:r w:rsidRPr="00653FE2">
        <w:rPr>
          <w:szCs w:val="16"/>
          <w:lang w:val="en-GB"/>
        </w:rPr>
        <w:tab/>
        <w:t>[10] FTN-AddressString</w:t>
      </w:r>
      <w:r w:rsidRPr="00653FE2">
        <w:rPr>
          <w:szCs w:val="16"/>
          <w:lang w:val="en-GB"/>
        </w:rPr>
        <w:tab/>
        <w:t>OPTIONAL }</w:t>
      </w:r>
    </w:p>
    <w:p w:rsidR="003945A2" w:rsidRPr="00653FE2" w:rsidRDefault="003945A2">
      <w:pPr>
        <w:pStyle w:val="ASN1Source"/>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Ext-ForwOptions</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OCTET 1:</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 8: notification to forwarding party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spacing w:line="-180" w:lineRule="auto"/>
        <w:rPr>
          <w:szCs w:val="16"/>
          <w:lang w:val="en-GB"/>
        </w:rPr>
      </w:pPr>
      <w:r w:rsidRPr="00653FE2">
        <w:rPr>
          <w:szCs w:val="16"/>
          <w:lang w:val="en-GB"/>
        </w:rPr>
        <w:tab/>
        <w:t>--  bit 7: redirecting presentation</w:t>
      </w:r>
    </w:p>
    <w:p w:rsidR="003945A2" w:rsidRPr="00653FE2" w:rsidRDefault="003945A2">
      <w:pPr>
        <w:pStyle w:val="ASN1--TABLEmiddle"/>
        <w:spacing w:line="-180" w:lineRule="auto"/>
        <w:rPr>
          <w:szCs w:val="16"/>
          <w:lang w:val="en-GB"/>
        </w:rPr>
      </w:pPr>
      <w:r w:rsidRPr="00653FE2">
        <w:rPr>
          <w:szCs w:val="16"/>
          <w:lang w:val="en-GB"/>
        </w:rPr>
        <w:tab/>
        <w:t>--</w:t>
      </w:r>
      <w:r w:rsidRPr="00653FE2">
        <w:rPr>
          <w:szCs w:val="16"/>
          <w:lang w:val="en-GB"/>
        </w:rPr>
        <w:tab/>
        <w:t xml:space="preserve">0 no presentation  </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  presentation</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 6: notification to calling party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 5: 0 (unused)</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bits 43: forwarding reason</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00  ms not reachable</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01  ms busy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10  no reply</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11  unconditional</w:t>
      </w:r>
    </w:p>
    <w:p w:rsidR="003945A2" w:rsidRPr="00653FE2" w:rsidRDefault="003945A2">
      <w:pPr>
        <w:pStyle w:val="ASN1--TABLEmiddle"/>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bits 21: 00 (unused)</w:t>
      </w:r>
    </w:p>
    <w:p w:rsidR="003945A2" w:rsidRPr="00653FE2" w:rsidRDefault="003945A2">
      <w:pPr>
        <w:pStyle w:val="ASN1--TABLEend"/>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OCTETS 2-5: reserved for future use. They shall be discarded if</w:t>
      </w:r>
    </w:p>
    <w:p w:rsidR="003945A2" w:rsidRPr="00653FE2" w:rsidRDefault="003945A2">
      <w:pPr>
        <w:pStyle w:val="ASN1--TABLEend"/>
        <w:widowControl/>
        <w:spacing w:line="-180" w:lineRule="auto"/>
        <w:rPr>
          <w:szCs w:val="16"/>
          <w:lang w:val="en-GB"/>
        </w:rPr>
      </w:pPr>
      <w:r w:rsidRPr="00653FE2">
        <w:rPr>
          <w:szCs w:val="16"/>
          <w:lang w:val="en-GB"/>
        </w:rPr>
        <w:tab/>
        <w:t>-- received and not understood.</w:t>
      </w:r>
    </w:p>
    <w:p w:rsidR="003945A2" w:rsidRPr="00653FE2" w:rsidRDefault="003945A2">
      <w:pPr>
        <w:pStyle w:val="ASN1Source"/>
        <w:widowControl/>
        <w:spacing w:line="-180" w:lineRule="auto"/>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Ext-NoRepCondTime</w:t>
      </w:r>
      <w:r w:rsidRPr="00653FE2">
        <w:rPr>
          <w:szCs w:val="16"/>
          <w:lang w:val="en-GB"/>
        </w:rPr>
        <w:t xml:space="preserve"> </w:t>
      </w:r>
      <w:r w:rsidRPr="00653FE2">
        <w:rPr>
          <w:b w:val="0"/>
          <w:szCs w:val="16"/>
          <w:lang w:val="en-GB"/>
        </w:rPr>
        <w:t>::= INTEGER (1..100)</w:t>
      </w:r>
    </w:p>
    <w:p w:rsidR="003945A2" w:rsidRPr="00653FE2" w:rsidRDefault="003945A2">
      <w:pPr>
        <w:pStyle w:val="ASN1--TABLEmiddle"/>
        <w:widowControl/>
        <w:spacing w:line="-180" w:lineRule="auto"/>
        <w:rPr>
          <w:szCs w:val="16"/>
          <w:lang w:val="en-GB"/>
        </w:rPr>
      </w:pPr>
      <w:r w:rsidRPr="00653FE2">
        <w:rPr>
          <w:szCs w:val="16"/>
          <w:lang w:val="en-GB"/>
        </w:rPr>
        <w:tab/>
        <w:t>-- Only values 5-30 are used.</w:t>
      </w:r>
    </w:p>
    <w:p w:rsidR="003945A2" w:rsidRPr="00653FE2" w:rsidRDefault="003945A2">
      <w:pPr>
        <w:pStyle w:val="ASN1--TABLEmiddle"/>
        <w:widowControl/>
        <w:spacing w:line="-180" w:lineRule="auto"/>
        <w:rPr>
          <w:szCs w:val="16"/>
          <w:lang w:val="en-GB"/>
        </w:rPr>
      </w:pPr>
      <w:r w:rsidRPr="00653FE2">
        <w:rPr>
          <w:szCs w:val="16"/>
          <w:lang w:val="en-GB"/>
        </w:rPr>
        <w:tab/>
        <w:t>-- Values in the ranges 1-4 and 31-100 are reserved for future use</w:t>
      </w:r>
    </w:p>
    <w:p w:rsidR="003945A2" w:rsidRPr="00653FE2" w:rsidRDefault="003945A2">
      <w:pPr>
        <w:pStyle w:val="ASN1--TABLEmiddle"/>
        <w:widowControl/>
        <w:spacing w:line="-180" w:lineRule="auto"/>
        <w:rPr>
          <w:szCs w:val="16"/>
          <w:lang w:val="en-GB"/>
        </w:rPr>
      </w:pPr>
      <w:r w:rsidRPr="00653FE2">
        <w:rPr>
          <w:szCs w:val="16"/>
          <w:lang w:val="en-GB"/>
        </w:rPr>
        <w:tab/>
        <w:t>-- If received:</w:t>
      </w:r>
    </w:p>
    <w:p w:rsidR="003945A2" w:rsidRPr="00653FE2" w:rsidRDefault="003945A2">
      <w:pPr>
        <w:pStyle w:val="ASN1--TABLEmiddle"/>
        <w:widowControl/>
        <w:spacing w:line="-180" w:lineRule="auto"/>
        <w:rPr>
          <w:szCs w:val="16"/>
          <w:lang w:val="en-GB"/>
        </w:rPr>
      </w:pPr>
      <w:r w:rsidRPr="00653FE2">
        <w:rPr>
          <w:szCs w:val="16"/>
          <w:lang w:val="en-GB"/>
        </w:rPr>
        <w:tab/>
        <w:t>--</w:t>
      </w:r>
      <w:r w:rsidR="00653FE2">
        <w:rPr>
          <w:szCs w:val="16"/>
          <w:lang w:val="en-GB"/>
        </w:rPr>
        <w:tab/>
      </w:r>
      <w:r w:rsidRPr="00653FE2">
        <w:rPr>
          <w:szCs w:val="16"/>
          <w:lang w:val="en-GB"/>
        </w:rPr>
        <w:t>values 1-4 shall be mapped on to value 5</w:t>
      </w:r>
    </w:p>
    <w:p w:rsidR="003945A2" w:rsidRPr="00653FE2" w:rsidRDefault="003945A2">
      <w:pPr>
        <w:pStyle w:val="ASN1--TABLEend"/>
        <w:widowControl/>
        <w:spacing w:line="-180" w:lineRule="auto"/>
        <w:rPr>
          <w:szCs w:val="16"/>
          <w:lang w:val="en-GB"/>
        </w:rPr>
      </w:pPr>
      <w:r w:rsidRPr="00653FE2">
        <w:rPr>
          <w:szCs w:val="16"/>
          <w:lang w:val="en-GB"/>
        </w:rPr>
        <w:tab/>
        <w:t>--</w:t>
      </w:r>
      <w:r w:rsidR="00653FE2">
        <w:rPr>
          <w:szCs w:val="16"/>
          <w:lang w:val="en-GB"/>
        </w:rPr>
        <w:tab/>
      </w:r>
      <w:r w:rsidRPr="00653FE2">
        <w:rPr>
          <w:szCs w:val="16"/>
          <w:lang w:val="en-GB"/>
        </w:rPr>
        <w:t>values 31-100 shall be mapped on to value 30</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Ext-CallBarInfo</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Ext-CallBarFeatureList</w:t>
      </w:r>
      <w:r w:rsidRPr="00653FE2">
        <w:rPr>
          <w:szCs w:val="16"/>
          <w:lang w:val="en-GB"/>
        </w:rPr>
        <w:t xml:space="preserve"> ::= </w:t>
      </w:r>
      <w:r w:rsidRPr="00653FE2">
        <w:rPr>
          <w:b w:val="0"/>
          <w:szCs w:val="16"/>
          <w:lang w:val="en-GB"/>
        </w:rPr>
        <w:t>SEQUENCE SIZE (1..maxNumOfExt-BasicServiceGroups) OF</w:t>
      </w:r>
    </w:p>
    <w:p w:rsidR="003945A2" w:rsidRPr="00653FE2" w:rsidRDefault="00653FE2">
      <w:pPr>
        <w:pStyle w:val="ASN1TABLEmiddle"/>
        <w:widowControl/>
        <w:spacing w:line="-180" w:lineRule="auto"/>
        <w:rPr>
          <w:szCs w:val="16"/>
          <w:lang w:val="en-GB"/>
        </w:rPr>
      </w:pPr>
      <w:r>
        <w:rPr>
          <w:szCs w:val="16"/>
          <w:lang w:val="en-GB"/>
        </w:rPr>
        <w:tab/>
      </w:r>
      <w:r>
        <w:rPr>
          <w:szCs w:val="16"/>
          <w:lang w:val="en-GB"/>
        </w:rPr>
        <w:tab/>
      </w:r>
      <w:r w:rsidR="003945A2" w:rsidRPr="00653FE2">
        <w:rPr>
          <w:szCs w:val="16"/>
          <w:lang w:val="en-GB"/>
        </w:rPr>
        <w:t>Ext-CallBarringFeature</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Ext-CallBarringFeature</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ss-Status</w:t>
      </w:r>
      <w:r w:rsidR="00653FE2">
        <w:rPr>
          <w:szCs w:val="16"/>
          <w:lang w:val="en-GB"/>
        </w:rPr>
        <w:tab/>
      </w:r>
      <w:r w:rsidRPr="00653FE2">
        <w:rPr>
          <w:szCs w:val="16"/>
          <w:lang w:val="en-GB"/>
        </w:rPr>
        <w:t>[4] Ext-SS-Status,</w:t>
      </w:r>
    </w:p>
    <w:p w:rsidR="003945A2" w:rsidRPr="00653FE2" w:rsidRDefault="003945A2">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spacing w:line="-180" w:lineRule="auto"/>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spacing w:line="-180" w:lineRule="auto"/>
        <w:rPr>
          <w:b w:val="0"/>
          <w:szCs w:val="16"/>
          <w:lang w:val="fr-FR"/>
        </w:rPr>
      </w:pPr>
      <w:r w:rsidRPr="00653FE2">
        <w:rPr>
          <w:rStyle w:val="ASN1Itemdefinition"/>
          <w:b/>
          <w:sz w:val="16"/>
          <w:szCs w:val="16"/>
          <w:lang w:val="fr-FR"/>
        </w:rPr>
        <w:t>CUG-Info</w:t>
      </w:r>
      <w:r w:rsidRPr="00653FE2">
        <w:rPr>
          <w:szCs w:val="16"/>
          <w:lang w:val="fr-FR"/>
        </w:rPr>
        <w:t xml:space="preserve"> </w:t>
      </w:r>
      <w:r w:rsidRPr="00653FE2">
        <w:rPr>
          <w:b w:val="0"/>
          <w:szCs w:val="16"/>
          <w:lang w:val="fr-FR"/>
        </w:rPr>
        <w:t>::= SEQUENCE {</w:t>
      </w:r>
    </w:p>
    <w:p w:rsidR="003945A2" w:rsidRPr="00653FE2" w:rsidRDefault="003945A2">
      <w:pPr>
        <w:pStyle w:val="ASN1TABLEmiddle"/>
        <w:widowControl/>
        <w:spacing w:line="-180" w:lineRule="auto"/>
        <w:rPr>
          <w:szCs w:val="16"/>
          <w:lang w:val="en-GB"/>
        </w:rPr>
      </w:pPr>
      <w:r w:rsidRPr="00653FE2">
        <w:rPr>
          <w:szCs w:val="16"/>
          <w:lang w:val="fr-FR"/>
        </w:rPr>
        <w:tab/>
      </w:r>
      <w:r w:rsidRPr="00653FE2">
        <w:rPr>
          <w:szCs w:val="16"/>
          <w:lang w:val="en-GB"/>
        </w:rPr>
        <w:t>cug-SubscriptionList</w:t>
      </w:r>
      <w:r w:rsidRPr="00653FE2">
        <w:rPr>
          <w:szCs w:val="16"/>
          <w:lang w:val="en-GB"/>
        </w:rPr>
        <w:tab/>
        <w:t>CUG-SubscriptionList,</w:t>
      </w:r>
    </w:p>
    <w:p w:rsidR="003945A2" w:rsidRPr="00653FE2" w:rsidRDefault="003945A2">
      <w:pPr>
        <w:pStyle w:val="ASN1TABLEmiddle"/>
        <w:widowControl/>
        <w:spacing w:line="-180" w:lineRule="auto"/>
        <w:rPr>
          <w:szCs w:val="16"/>
          <w:lang w:val="en-GB"/>
        </w:rPr>
      </w:pPr>
      <w:r w:rsidRPr="00653FE2">
        <w:rPr>
          <w:szCs w:val="16"/>
          <w:lang w:val="en-GB"/>
        </w:rPr>
        <w:tab/>
        <w:t>cug-FeatureList</w:t>
      </w:r>
      <w:r w:rsidRPr="00653FE2">
        <w:rPr>
          <w:szCs w:val="16"/>
          <w:lang w:val="en-GB"/>
        </w:rPr>
        <w:tab/>
        <w:t>CUG-FeatureList</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CUG-SubscriptionList</w:t>
      </w:r>
      <w:r w:rsidRPr="00653FE2">
        <w:rPr>
          <w:szCs w:val="16"/>
          <w:lang w:val="en-GB"/>
        </w:rPr>
        <w:t xml:space="preserve"> </w:t>
      </w:r>
      <w:r w:rsidRPr="00653FE2">
        <w:rPr>
          <w:b w:val="0"/>
          <w:szCs w:val="16"/>
          <w:lang w:val="en-GB"/>
        </w:rPr>
        <w:t>::= SEQUENCE SIZE (0..maxNumOfCUG)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CUG-Subscription</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lastRenderedPageBreak/>
        <w:t>CUG-Subscription</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cug-Index</w:t>
      </w:r>
      <w:r w:rsidRPr="00653FE2">
        <w:rPr>
          <w:szCs w:val="16"/>
          <w:lang w:val="en-GB"/>
        </w:rPr>
        <w:tab/>
        <w:t>CUG-Index,</w:t>
      </w:r>
    </w:p>
    <w:p w:rsidR="003945A2" w:rsidRPr="00653FE2" w:rsidRDefault="003945A2">
      <w:pPr>
        <w:pStyle w:val="ASN1TABLEmiddle"/>
        <w:widowControl/>
        <w:spacing w:line="-180" w:lineRule="auto"/>
        <w:rPr>
          <w:szCs w:val="16"/>
          <w:lang w:val="en-GB"/>
        </w:rPr>
      </w:pPr>
      <w:r w:rsidRPr="00653FE2">
        <w:rPr>
          <w:szCs w:val="16"/>
          <w:lang w:val="en-GB"/>
        </w:rPr>
        <w:tab/>
        <w:t>cug-Interlock</w:t>
      </w:r>
      <w:r w:rsidRPr="00653FE2">
        <w:rPr>
          <w:szCs w:val="16"/>
          <w:lang w:val="en-GB"/>
        </w:rPr>
        <w:tab/>
        <w:t>CUG-Interlock,</w:t>
      </w:r>
    </w:p>
    <w:p w:rsidR="003945A2" w:rsidRPr="00653FE2" w:rsidRDefault="003945A2">
      <w:pPr>
        <w:pStyle w:val="ASN1TABLEmiddle"/>
        <w:widowControl/>
        <w:spacing w:line="-180" w:lineRule="auto"/>
        <w:rPr>
          <w:szCs w:val="16"/>
          <w:lang w:val="en-GB"/>
        </w:rPr>
      </w:pPr>
      <w:r w:rsidRPr="00653FE2">
        <w:rPr>
          <w:szCs w:val="16"/>
          <w:lang w:val="en-GB"/>
        </w:rPr>
        <w:tab/>
        <w:t>intraCUG-Options</w:t>
      </w:r>
      <w:r w:rsidRPr="00653FE2">
        <w:rPr>
          <w:szCs w:val="16"/>
          <w:lang w:val="en-GB"/>
        </w:rPr>
        <w:tab/>
        <w:t>IntraCUG-Options,</w:t>
      </w:r>
    </w:p>
    <w:p w:rsidR="003945A2" w:rsidRPr="00653FE2" w:rsidRDefault="003945A2">
      <w:pPr>
        <w:pStyle w:val="ASN1TABLEmiddle"/>
        <w:widowControl/>
        <w:spacing w:line="-180" w:lineRule="auto"/>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3945A2" w:rsidRPr="00653FE2" w:rsidRDefault="003945A2">
      <w:pPr>
        <w:pStyle w:val="ASN1TABLEmiddle"/>
        <w:widowControl/>
        <w:spacing w:line="-180" w:lineRule="auto"/>
        <w:rPr>
          <w:szCs w:val="16"/>
          <w:lang w:val="fr-FR"/>
        </w:rPr>
      </w:pPr>
      <w:r w:rsidRPr="00653FE2">
        <w:rPr>
          <w:szCs w:val="16"/>
          <w:lang w:val="en-GB"/>
        </w:rPr>
        <w:tab/>
      </w:r>
      <w:r w:rsidRPr="00653FE2">
        <w:rPr>
          <w:szCs w:val="16"/>
          <w:lang w:val="fr-FR"/>
        </w:rPr>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widowControl/>
        <w:spacing w:line="-180" w:lineRule="auto"/>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spacing w:line="-180" w:lineRule="auto"/>
        <w:rPr>
          <w:b w:val="0"/>
          <w:szCs w:val="16"/>
          <w:lang w:val="fr-FR"/>
        </w:rPr>
      </w:pPr>
      <w:r w:rsidRPr="00653FE2">
        <w:rPr>
          <w:rStyle w:val="ASN1Itemdefinition"/>
          <w:b/>
          <w:sz w:val="16"/>
          <w:szCs w:val="16"/>
          <w:lang w:val="fr-FR"/>
        </w:rPr>
        <w:t>CUG-Index</w:t>
      </w:r>
      <w:r w:rsidRPr="00653FE2">
        <w:rPr>
          <w:szCs w:val="16"/>
          <w:lang w:val="fr-FR"/>
        </w:rPr>
        <w:t xml:space="preserve"> </w:t>
      </w:r>
      <w:r w:rsidRPr="00653FE2">
        <w:rPr>
          <w:b w:val="0"/>
          <w:szCs w:val="16"/>
          <w:lang w:val="fr-FR"/>
        </w:rPr>
        <w:t>::= INTEGER (0..32767)</w:t>
      </w:r>
    </w:p>
    <w:p w:rsidR="003945A2" w:rsidRPr="00653FE2" w:rsidRDefault="003945A2">
      <w:pPr>
        <w:pStyle w:val="ASN1TABLEmiddle"/>
        <w:rPr>
          <w:i/>
          <w:iCs/>
          <w:lang w:val="en-GB"/>
        </w:rPr>
      </w:pPr>
      <w:r w:rsidRPr="00653FE2">
        <w:rPr>
          <w:i/>
          <w:iCs/>
          <w:lang w:val="fr-FR"/>
        </w:rPr>
        <w:tab/>
      </w:r>
      <w:r w:rsidRPr="00653FE2">
        <w:rPr>
          <w:i/>
          <w:iCs/>
          <w:lang w:val="en-GB"/>
        </w:rPr>
        <w:t>-- The internal structure is defined in ETS 300 138.</w:t>
      </w:r>
    </w:p>
    <w:p w:rsidR="003945A2" w:rsidRPr="00653FE2" w:rsidRDefault="003945A2">
      <w:pPr>
        <w:pStyle w:val="ASN1Source"/>
        <w:widowControl/>
        <w:rPr>
          <w:szCs w:val="16"/>
          <w:lang w:val="en-GB"/>
        </w:rPr>
      </w:pPr>
    </w:p>
    <w:p w:rsidR="003945A2" w:rsidRPr="00653FE2" w:rsidRDefault="003945A2">
      <w:pPr>
        <w:pStyle w:val="ASN1TABLEbeginend"/>
        <w:widowControl/>
        <w:spacing w:line="-180" w:lineRule="auto"/>
        <w:rPr>
          <w:b w:val="0"/>
          <w:szCs w:val="16"/>
          <w:lang w:val="en-GB"/>
        </w:rPr>
      </w:pPr>
      <w:r w:rsidRPr="00653FE2">
        <w:rPr>
          <w:rStyle w:val="ASN1Itemdefinition"/>
          <w:b/>
          <w:sz w:val="16"/>
          <w:szCs w:val="16"/>
          <w:lang w:val="en-GB"/>
        </w:rPr>
        <w:t>CUG-Interlock</w:t>
      </w:r>
      <w:r w:rsidRPr="00653FE2">
        <w:rPr>
          <w:szCs w:val="16"/>
          <w:lang w:val="en-GB"/>
        </w:rPr>
        <w:t xml:space="preserve"> </w:t>
      </w:r>
      <w:r w:rsidRPr="00653FE2">
        <w:rPr>
          <w:b w:val="0"/>
          <w:szCs w:val="16"/>
          <w:lang w:val="en-GB"/>
        </w:rPr>
        <w:t>::= OCTET STRING (SIZE (4))</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IntraCUG-Options</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spacing w:line="-180" w:lineRule="auto"/>
        <w:rPr>
          <w:szCs w:val="16"/>
          <w:lang w:val="en-GB"/>
        </w:rPr>
      </w:pPr>
      <w:r w:rsidRPr="00653FE2">
        <w:rPr>
          <w:szCs w:val="16"/>
          <w:lang w:val="en-GB"/>
        </w:rPr>
        <w:tab/>
        <w:t>noCUG-Restrictions  (0),</w:t>
      </w:r>
    </w:p>
    <w:p w:rsidR="003945A2" w:rsidRPr="00653FE2" w:rsidRDefault="003945A2">
      <w:pPr>
        <w:pStyle w:val="ASN1TABLEmiddle"/>
        <w:widowControl/>
        <w:spacing w:line="-180" w:lineRule="auto"/>
        <w:rPr>
          <w:szCs w:val="16"/>
          <w:lang w:val="en-GB"/>
        </w:rPr>
      </w:pPr>
      <w:r w:rsidRPr="00653FE2">
        <w:rPr>
          <w:szCs w:val="16"/>
          <w:lang w:val="en-GB"/>
        </w:rPr>
        <w:tab/>
        <w:t>cugIC-CallBarred  (1),</w:t>
      </w:r>
    </w:p>
    <w:p w:rsidR="003945A2" w:rsidRPr="00653FE2" w:rsidRDefault="003945A2">
      <w:pPr>
        <w:pStyle w:val="ASN1TABLEmiddle"/>
        <w:widowControl/>
        <w:spacing w:line="-180" w:lineRule="auto"/>
        <w:rPr>
          <w:szCs w:val="16"/>
          <w:lang w:val="en-GB"/>
        </w:rPr>
      </w:pPr>
      <w:r w:rsidRPr="00653FE2">
        <w:rPr>
          <w:szCs w:val="16"/>
          <w:lang w:val="en-GB"/>
        </w:rPr>
        <w:tab/>
        <w:t>cugOG-CallBarred  (2)}</w:t>
      </w:r>
    </w:p>
    <w:p w:rsidR="003945A2" w:rsidRPr="00653FE2" w:rsidRDefault="003945A2">
      <w:pPr>
        <w:pStyle w:val="ASN1Source"/>
        <w:widowControl/>
        <w:rPr>
          <w:szCs w:val="16"/>
          <w:lang w:val="en-GB"/>
        </w:rPr>
      </w:pPr>
    </w:p>
    <w:p w:rsidR="003945A2" w:rsidRPr="00653FE2" w:rsidRDefault="003945A2">
      <w:pPr>
        <w:pStyle w:val="ASN1TABLEbeginend"/>
        <w:widowControl/>
        <w:spacing w:line="-180" w:lineRule="auto"/>
        <w:rPr>
          <w:b w:val="0"/>
          <w:szCs w:val="16"/>
          <w:lang w:val="en-GB"/>
        </w:rPr>
      </w:pPr>
      <w:r w:rsidRPr="00653FE2">
        <w:rPr>
          <w:rStyle w:val="ASN1Itemdefinition"/>
          <w:b/>
          <w:sz w:val="16"/>
          <w:szCs w:val="16"/>
          <w:lang w:val="en-GB"/>
        </w:rPr>
        <w:t>maxNumOfCUG</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CUG-FeatureList</w:t>
      </w:r>
      <w:r w:rsidRPr="00653FE2">
        <w:rPr>
          <w:szCs w:val="16"/>
          <w:lang w:val="en-GB"/>
        </w:rPr>
        <w:t xml:space="preserve"> </w:t>
      </w:r>
      <w:r w:rsidRPr="00653FE2">
        <w:rPr>
          <w:b w:val="0"/>
          <w:szCs w:val="16"/>
          <w:lang w:val="en-GB"/>
        </w:rPr>
        <w:t>::= SEQUENCE SIZE (1..maxNumOfExt-BasicServiceGroups)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CUG-Feature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Ext-BasicServiceGroupList </w:t>
      </w:r>
      <w:r w:rsidRPr="00653FE2">
        <w:rPr>
          <w:b w:val="0"/>
          <w:szCs w:val="16"/>
          <w:lang w:val="en-GB"/>
        </w:rPr>
        <w:t>::= SEQUENCE SIZE (1..maxNumOfExt-BasicServiceGroups)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Ext-BasicServiceCode</w:t>
      </w:r>
    </w:p>
    <w:p w:rsidR="003945A2" w:rsidRPr="00653FE2" w:rsidRDefault="003945A2">
      <w:pPr>
        <w:pStyle w:val="ASN1Source"/>
        <w:widowControl/>
        <w:rPr>
          <w:szCs w:val="16"/>
          <w:lang w:val="en-GB"/>
        </w:rPr>
      </w:pPr>
    </w:p>
    <w:p w:rsidR="003945A2" w:rsidRPr="00653FE2" w:rsidRDefault="003945A2">
      <w:pPr>
        <w:pStyle w:val="ASN1TABLEbeginend"/>
        <w:widowControl/>
        <w:spacing w:line="-180" w:lineRule="auto"/>
        <w:rPr>
          <w:b w:val="0"/>
          <w:szCs w:val="16"/>
          <w:lang w:val="en-GB"/>
        </w:rPr>
      </w:pPr>
      <w:r w:rsidRPr="00653FE2">
        <w:rPr>
          <w:rStyle w:val="ASN1Itemdefinition"/>
          <w:b/>
          <w:sz w:val="16"/>
          <w:szCs w:val="16"/>
          <w:lang w:val="en-GB"/>
        </w:rPr>
        <w:t>maxNumOfExt-BasicServiceGroups</w:t>
      </w:r>
      <w:r w:rsidRPr="00653FE2">
        <w:rPr>
          <w:szCs w:val="16"/>
          <w:lang w:val="en-GB"/>
        </w:rPr>
        <w:t xml:space="preserve">  </w:t>
      </w:r>
      <w:r w:rsidRPr="00653FE2">
        <w:rPr>
          <w:b w:val="0"/>
          <w:szCs w:val="16"/>
          <w:lang w:val="en-GB"/>
        </w:rPr>
        <w:t>INTEGER ::= 32</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CUG-Feature</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basicService</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preferentialCUG-Indicator</w:t>
      </w:r>
      <w:r w:rsidRPr="00653FE2">
        <w:rPr>
          <w:szCs w:val="16"/>
          <w:lang w:val="en-GB"/>
        </w:rPr>
        <w:tab/>
        <w:t>CUG-Index</w:t>
      </w:r>
      <w:r w:rsidRPr="00653FE2">
        <w:rPr>
          <w:szCs w:val="16"/>
          <w:lang w:val="en-GB"/>
        </w:rPr>
        <w:tab/>
        <w:t>OPTIONAL,</w:t>
      </w:r>
    </w:p>
    <w:p w:rsidR="003945A2" w:rsidRPr="00653FE2" w:rsidRDefault="003945A2">
      <w:pPr>
        <w:pStyle w:val="ASN1TABLEmiddle"/>
        <w:widowControl/>
        <w:spacing w:line="-180" w:lineRule="auto"/>
        <w:rPr>
          <w:szCs w:val="16"/>
          <w:lang w:val="fr-FR"/>
        </w:rPr>
      </w:pPr>
      <w:r w:rsidRPr="00653FE2">
        <w:rPr>
          <w:szCs w:val="16"/>
          <w:lang w:val="en-GB"/>
        </w:rPr>
        <w:tab/>
      </w:r>
      <w:r w:rsidRPr="00653FE2">
        <w:rPr>
          <w:szCs w:val="16"/>
          <w:lang w:val="fr-FR"/>
        </w:rPr>
        <w:t>interCUG-Restrictions</w:t>
      </w:r>
      <w:r w:rsidRPr="00653FE2">
        <w:rPr>
          <w:szCs w:val="16"/>
          <w:lang w:val="fr-FR"/>
        </w:rPr>
        <w:tab/>
        <w:t>InterCUG-Restrictions,</w:t>
      </w:r>
    </w:p>
    <w:p w:rsidR="003945A2" w:rsidRPr="00653FE2" w:rsidRDefault="003945A2">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spacing w:line="-180" w:lineRule="auto"/>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InterCUG-Restrictions</w:t>
      </w:r>
      <w:r w:rsidRPr="00653FE2">
        <w:rPr>
          <w:rStyle w:val="ASN1Itemdefinition"/>
          <w:sz w:val="16"/>
          <w:szCs w:val="16"/>
          <w:lang w:val="en-GB"/>
        </w:rPr>
        <w:t xml:space="preserve"> </w:t>
      </w:r>
      <w:r w:rsidRPr="00653FE2">
        <w:rPr>
          <w:b w:val="0"/>
          <w:szCs w:val="16"/>
          <w:lang w:val="en-GB"/>
        </w:rPr>
        <w:t>::= OCTET STRING (SIZE (1))</w:t>
      </w:r>
    </w:p>
    <w:p w:rsidR="003945A2" w:rsidRPr="00653FE2" w:rsidRDefault="003945A2">
      <w:pPr>
        <w:pStyle w:val="ASN1--TABLEmiddle"/>
        <w:widowControl/>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bits 876543: 000000 (unused)</w:t>
      </w:r>
    </w:p>
    <w:p w:rsidR="003945A2" w:rsidRPr="00653FE2" w:rsidRDefault="003945A2">
      <w:pPr>
        <w:pStyle w:val="ASN1--TABLEmiddle"/>
        <w:widowControl/>
        <w:rPr>
          <w:szCs w:val="16"/>
          <w:lang w:val="en-GB"/>
        </w:rPr>
      </w:pPr>
      <w:r w:rsidRPr="00653FE2">
        <w:rPr>
          <w:szCs w:val="16"/>
          <w:lang w:val="en-GB"/>
        </w:rPr>
        <w:tab/>
        <w:t>-- Exception handling:</w:t>
      </w:r>
    </w:p>
    <w:p w:rsidR="003945A2" w:rsidRPr="00653FE2" w:rsidRDefault="003945A2">
      <w:pPr>
        <w:pStyle w:val="ASN1--TABLEmiddle"/>
        <w:widowControl/>
        <w:rPr>
          <w:szCs w:val="16"/>
          <w:lang w:val="en-GB"/>
        </w:rPr>
      </w:pPr>
      <w:r w:rsidRPr="00653FE2">
        <w:rPr>
          <w:szCs w:val="16"/>
          <w:lang w:val="en-GB"/>
        </w:rPr>
        <w:tab/>
        <w:t>-- bits 876543 shall be ignored if received and not understood</w:t>
      </w:r>
    </w:p>
    <w:p w:rsidR="003945A2" w:rsidRPr="00653FE2" w:rsidRDefault="003945A2">
      <w:pPr>
        <w:pStyle w:val="ASN1--TABLEmiddle"/>
        <w:widowControl/>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bits 21</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00  CUG only facilities</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01  CUG with outgoing access</w:t>
      </w:r>
    </w:p>
    <w:p w:rsidR="003945A2" w:rsidRPr="00653FE2" w:rsidRDefault="003945A2">
      <w:pPr>
        <w:pStyle w:val="ASN1--TABLEmiddle"/>
        <w:widowControl/>
        <w:spacing w:line="-180" w:lineRule="auto"/>
        <w:rPr>
          <w:szCs w:val="16"/>
          <w:lang w:val="en-GB"/>
        </w:rPr>
      </w:pPr>
      <w:r w:rsidRPr="00653FE2">
        <w:rPr>
          <w:szCs w:val="16"/>
          <w:lang w:val="en-GB"/>
        </w:rPr>
        <w:tab/>
        <w:t>--</w:t>
      </w:r>
      <w:r w:rsidRPr="00653FE2">
        <w:rPr>
          <w:szCs w:val="16"/>
          <w:lang w:val="en-GB"/>
        </w:rPr>
        <w:tab/>
        <w:t>10  CUG with incoming access</w:t>
      </w:r>
    </w:p>
    <w:p w:rsidR="003945A2" w:rsidRPr="00653FE2" w:rsidRDefault="003945A2">
      <w:pPr>
        <w:pStyle w:val="ASN1--TABLEend"/>
        <w:widowControl/>
        <w:spacing w:line="-180" w:lineRule="auto"/>
        <w:rPr>
          <w:szCs w:val="16"/>
          <w:lang w:val="en-GB"/>
        </w:rPr>
      </w:pPr>
      <w:r w:rsidRPr="00653FE2">
        <w:rPr>
          <w:szCs w:val="16"/>
          <w:lang w:val="en-GB"/>
        </w:rPr>
        <w:tab/>
        <w:t>--</w:t>
      </w:r>
      <w:r w:rsidRPr="00653FE2">
        <w:rPr>
          <w:szCs w:val="16"/>
          <w:lang w:val="en-GB"/>
        </w:rPr>
        <w:tab/>
        <w:t>11  CUG with both outgoing and incoming access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Ext-SS-Data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ss-Status</w:t>
      </w:r>
      <w:r w:rsidRPr="00653FE2">
        <w:rPr>
          <w:szCs w:val="16"/>
          <w:lang w:val="en-GB"/>
        </w:rPr>
        <w:tab/>
        <w:t>[4] Ext-SS-Status,</w:t>
      </w:r>
    </w:p>
    <w:p w:rsidR="003945A2" w:rsidRPr="00653FE2" w:rsidRDefault="003945A2">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basicServiceGroupList</w:t>
      </w:r>
      <w:r w:rsidRPr="00653FE2">
        <w:rPr>
          <w:szCs w:val="16"/>
          <w:lang w:val="en-GB"/>
        </w:rPr>
        <w:tab/>
        <w:t>Ext-BasicServiceGroupList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LCS-PrivacyExceptionList </w:t>
      </w:r>
      <w:r w:rsidRPr="00653FE2">
        <w:rPr>
          <w:b w:val="0"/>
          <w:szCs w:val="16"/>
          <w:lang w:val="en-GB"/>
        </w:rPr>
        <w:t>::= SEQUENCE SIZE (1..maxNumOfPrivacyClass)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LCS-PrivacyClass</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maxNumOfPrivacyClass  </w:t>
      </w:r>
      <w:r w:rsidRPr="00653FE2">
        <w:rPr>
          <w:b w:val="0"/>
          <w:szCs w:val="16"/>
          <w:lang w:val="en-GB"/>
        </w:rPr>
        <w:t>INTEGER ::= 4</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LCS-PrivacyClass</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rPr>
          <w:szCs w:val="16"/>
          <w:lang w:val="en-GB"/>
        </w:rPr>
      </w:pPr>
      <w:r w:rsidRPr="00653FE2">
        <w:rPr>
          <w:szCs w:val="16"/>
          <w:lang w:val="en-GB"/>
        </w:rPr>
        <w:tab/>
        <w:t>ss-Status</w:t>
      </w:r>
      <w:r w:rsidR="00653FE2">
        <w:rPr>
          <w:szCs w:val="16"/>
          <w:lang w:val="en-GB"/>
        </w:rPr>
        <w:tab/>
      </w:r>
      <w:r w:rsidRPr="00653FE2">
        <w:rPr>
          <w:szCs w:val="16"/>
          <w:lang w:val="en-GB"/>
        </w:rPr>
        <w:t>Ext-SS-Status,</w:t>
      </w:r>
    </w:p>
    <w:p w:rsidR="003945A2" w:rsidRPr="00653FE2" w:rsidRDefault="003945A2">
      <w:pPr>
        <w:pStyle w:val="ASN1TABLEmiddle"/>
        <w:rPr>
          <w:szCs w:val="16"/>
          <w:lang w:val="en-GB"/>
        </w:rPr>
      </w:pPr>
      <w:r w:rsidRPr="00653FE2">
        <w:rPr>
          <w:szCs w:val="16"/>
          <w:lang w:val="en-GB"/>
        </w:rPr>
        <w:tab/>
        <w:t>notificationToMSUser</w:t>
      </w:r>
      <w:r w:rsidRPr="00653FE2">
        <w:rPr>
          <w:szCs w:val="16"/>
          <w:lang w:val="en-GB"/>
        </w:rPr>
        <w:tab/>
        <w:t>[0] NotificationToMSUser</w:t>
      </w:r>
      <w:r w:rsidRPr="00653FE2">
        <w:rPr>
          <w:szCs w:val="16"/>
          <w:lang w:val="en-GB"/>
        </w:rPr>
        <w:tab/>
        <w:t>OPTIONAL,</w:t>
      </w:r>
    </w:p>
    <w:p w:rsidR="003945A2" w:rsidRPr="00653FE2" w:rsidRDefault="003945A2">
      <w:pPr>
        <w:pStyle w:val="ASN1TABLEmiddle"/>
        <w:rPr>
          <w:i/>
          <w:iCs/>
          <w:lang w:val="en-GB"/>
        </w:rPr>
      </w:pPr>
      <w:r w:rsidRPr="00653FE2">
        <w:rPr>
          <w:i/>
          <w:iCs/>
          <w:lang w:val="en-GB"/>
        </w:rPr>
        <w:tab/>
        <w:t>-- notificationToMSUser may be sent only for SS-codes callSessionRelated</w:t>
      </w:r>
    </w:p>
    <w:p w:rsidR="003945A2" w:rsidRPr="00653FE2" w:rsidRDefault="003945A2">
      <w:pPr>
        <w:pStyle w:val="ASN1TABLEmiddle"/>
        <w:rPr>
          <w:i/>
          <w:iCs/>
          <w:lang w:val="en-GB"/>
        </w:rPr>
      </w:pPr>
      <w:r w:rsidRPr="00653FE2">
        <w:rPr>
          <w:i/>
          <w:iCs/>
          <w:lang w:val="en-GB"/>
        </w:rPr>
        <w:tab/>
        <w:t>-- and callSessionUnrelated. If not received for SS-codes callSessionRelated</w:t>
      </w:r>
    </w:p>
    <w:p w:rsidR="003945A2" w:rsidRPr="00653FE2" w:rsidRDefault="003945A2">
      <w:pPr>
        <w:pStyle w:val="ASN1TABLEmiddle"/>
        <w:rPr>
          <w:i/>
          <w:iCs/>
          <w:lang w:val="en-GB"/>
        </w:rPr>
      </w:pPr>
      <w:r w:rsidRPr="00653FE2">
        <w:rPr>
          <w:i/>
          <w:iCs/>
          <w:lang w:val="en-GB"/>
        </w:rPr>
        <w:tab/>
        <w:t>-- and callSessionUnrelated,</w:t>
      </w:r>
    </w:p>
    <w:p w:rsidR="003945A2" w:rsidRPr="00653FE2" w:rsidRDefault="003945A2">
      <w:pPr>
        <w:pStyle w:val="ASN1TABLEmiddle"/>
        <w:rPr>
          <w:i/>
          <w:iCs/>
          <w:lang w:val="en-GB"/>
        </w:rPr>
      </w:pPr>
      <w:r w:rsidRPr="00653FE2">
        <w:rPr>
          <w:i/>
          <w:iCs/>
          <w:lang w:val="en-GB"/>
        </w:rPr>
        <w:tab/>
        <w:t>-- the default values according to 3GPP TS 23.271 shall be assumed.</w:t>
      </w:r>
    </w:p>
    <w:p w:rsidR="003945A2" w:rsidRPr="00653FE2" w:rsidRDefault="003945A2">
      <w:pPr>
        <w:pStyle w:val="ASN1TABLEmiddle"/>
        <w:rPr>
          <w:szCs w:val="16"/>
          <w:lang w:val="en-GB"/>
        </w:rPr>
      </w:pPr>
      <w:r w:rsidRPr="00653FE2">
        <w:rPr>
          <w:szCs w:val="16"/>
          <w:lang w:val="en-GB"/>
        </w:rPr>
        <w:tab/>
        <w:t>externalClientList</w:t>
      </w:r>
      <w:r w:rsidRPr="00653FE2">
        <w:rPr>
          <w:szCs w:val="16"/>
          <w:lang w:val="en-GB"/>
        </w:rPr>
        <w:tab/>
        <w:t>[1] ExternalClientList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externalClientList may be sent only for SS-code callSessionUnrelated to a</w:t>
      </w:r>
    </w:p>
    <w:p w:rsidR="003945A2" w:rsidRPr="00653FE2" w:rsidRDefault="003945A2">
      <w:pPr>
        <w:pStyle w:val="ASN1TABLEmiddle"/>
        <w:rPr>
          <w:i/>
          <w:iCs/>
          <w:lang w:val="en-GB"/>
        </w:rPr>
      </w:pPr>
      <w:r w:rsidRPr="00653FE2">
        <w:rPr>
          <w:i/>
          <w:iCs/>
          <w:lang w:val="en-GB"/>
        </w:rPr>
        <w:tab/>
        <w:t>-- visited node that does not support LCS Release 4 or later versions.</w:t>
      </w:r>
    </w:p>
    <w:p w:rsidR="003945A2" w:rsidRPr="00653FE2" w:rsidRDefault="003945A2">
      <w:pPr>
        <w:pStyle w:val="ASN1TABLEmiddle"/>
        <w:rPr>
          <w:i/>
          <w:iCs/>
          <w:lang w:val="en-GB"/>
        </w:rPr>
      </w:pPr>
      <w:r w:rsidRPr="00653FE2">
        <w:rPr>
          <w:i/>
          <w:iCs/>
          <w:lang w:val="en-GB"/>
        </w:rPr>
        <w:tab/>
        <w:t>-- externalClientList may be sent only for SS-codes callSessionUnrelated and</w:t>
      </w:r>
    </w:p>
    <w:p w:rsidR="003945A2" w:rsidRPr="00653FE2" w:rsidRDefault="003945A2">
      <w:pPr>
        <w:pStyle w:val="ASN1TABLEmiddle"/>
        <w:rPr>
          <w:i/>
          <w:iCs/>
          <w:lang w:val="en-GB"/>
        </w:rPr>
      </w:pPr>
      <w:r w:rsidRPr="00653FE2">
        <w:rPr>
          <w:i/>
          <w:iCs/>
          <w:lang w:val="en-GB"/>
        </w:rPr>
        <w:tab/>
        <w:t>-- callSessionRelated to a visited node that supports LCS Release 4 or later versions.</w:t>
      </w:r>
    </w:p>
    <w:p w:rsidR="003945A2" w:rsidRPr="00653FE2" w:rsidRDefault="003945A2">
      <w:pPr>
        <w:pStyle w:val="ASN1TABLEmiddle"/>
        <w:rPr>
          <w:szCs w:val="16"/>
          <w:lang w:val="en-GB"/>
        </w:rPr>
      </w:pPr>
      <w:r w:rsidRPr="00653FE2">
        <w:rPr>
          <w:szCs w:val="16"/>
          <w:lang w:val="en-GB"/>
        </w:rPr>
        <w:tab/>
        <w:t>plmnClientList</w:t>
      </w:r>
      <w:r w:rsidRPr="00653FE2">
        <w:rPr>
          <w:szCs w:val="16"/>
          <w:lang w:val="en-GB"/>
        </w:rPr>
        <w:tab/>
        <w:t>[2] PLMNClientList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plmnClientList may be sent only for SS-code plmnoperator.</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ext-externalClientList</w:t>
      </w:r>
      <w:r w:rsidRPr="00653FE2">
        <w:rPr>
          <w:szCs w:val="16"/>
          <w:lang w:val="en-GB" w:eastAsia="ja-JP"/>
        </w:rPr>
        <w:tab/>
        <w:t>[4] Ext-ExternalClientList</w:t>
      </w:r>
      <w:r w:rsidRPr="00653FE2">
        <w:rPr>
          <w:szCs w:val="16"/>
          <w:lang w:val="en-GB" w:eastAsia="ja-JP"/>
        </w:rPr>
        <w:tab/>
        <w:t>OPTIONAL,</w:t>
      </w:r>
    </w:p>
    <w:p w:rsidR="003945A2" w:rsidRPr="00653FE2" w:rsidRDefault="003945A2">
      <w:pPr>
        <w:pStyle w:val="ASN1TABLEmiddle"/>
        <w:rPr>
          <w:i/>
          <w:iCs/>
          <w:lang w:val="en-GB" w:eastAsia="ja-JP"/>
        </w:rPr>
      </w:pPr>
      <w:r w:rsidRPr="00653FE2">
        <w:rPr>
          <w:i/>
          <w:iCs/>
          <w:lang w:val="en-GB" w:eastAsia="ja-JP"/>
        </w:rPr>
        <w:tab/>
        <w:t>-- Ext-externalClientList may be sent only if the visited node supports LCS Release 4 or</w:t>
      </w:r>
    </w:p>
    <w:p w:rsidR="003945A2" w:rsidRPr="00653FE2" w:rsidRDefault="003945A2">
      <w:pPr>
        <w:pStyle w:val="ASN1TABLEmiddle"/>
        <w:rPr>
          <w:i/>
          <w:iCs/>
          <w:lang w:val="en-GB" w:eastAsia="ja-JP"/>
        </w:rPr>
      </w:pPr>
      <w:r w:rsidRPr="00653FE2">
        <w:rPr>
          <w:i/>
          <w:iCs/>
          <w:lang w:val="en-GB" w:eastAsia="ja-JP"/>
        </w:rPr>
        <w:tab/>
        <w:t>-- later versions, the user did specify more than 5 clients, and White Book SCCP is used.</w:t>
      </w:r>
    </w:p>
    <w:p w:rsidR="003945A2" w:rsidRPr="00653FE2" w:rsidRDefault="003945A2">
      <w:pPr>
        <w:pStyle w:val="ASN1TABLEmiddle"/>
        <w:rPr>
          <w:szCs w:val="16"/>
          <w:lang w:val="en-GB"/>
        </w:rPr>
      </w:pPr>
      <w:r w:rsidRPr="00653FE2">
        <w:rPr>
          <w:szCs w:val="16"/>
          <w:lang w:val="en-GB"/>
        </w:rPr>
        <w:tab/>
        <w:t>serviceTypeList</w:t>
      </w:r>
      <w:r w:rsidRPr="00653FE2">
        <w:rPr>
          <w:szCs w:val="16"/>
          <w:lang w:val="en-GB"/>
        </w:rPr>
        <w:tab/>
        <w:t>[5]</w:t>
      </w:r>
      <w:r w:rsidRPr="00653FE2">
        <w:rPr>
          <w:szCs w:val="16"/>
          <w:lang w:val="en-GB"/>
        </w:rPr>
        <w:tab/>
        <w:t>ServiceTypeList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serviceTypeList may be sent only for SS-code serviceType and if the visited node</w:t>
      </w:r>
    </w:p>
    <w:p w:rsidR="003945A2" w:rsidRPr="00653FE2" w:rsidRDefault="003945A2">
      <w:pPr>
        <w:pStyle w:val="ASN1TABLEmiddle"/>
        <w:rPr>
          <w:i/>
          <w:iCs/>
          <w:lang w:val="en-GB"/>
        </w:rPr>
      </w:pPr>
      <w:r w:rsidRPr="00653FE2">
        <w:rPr>
          <w:i/>
          <w:iCs/>
          <w:lang w:val="en-GB"/>
        </w:rPr>
        <w:tab/>
        <w:t>-- supports LCS Release 5 or later versions.</w:t>
      </w:r>
    </w:p>
    <w:p w:rsidR="003945A2" w:rsidRPr="00653FE2" w:rsidRDefault="003945A2">
      <w:pPr>
        <w:pStyle w:val="ASN1TABLEmiddle"/>
        <w:rPr>
          <w:i/>
          <w:iCs/>
          <w:lang w:val="en-GB"/>
        </w:rPr>
      </w:pPr>
      <w:r w:rsidRPr="00653FE2">
        <w:rPr>
          <w:i/>
          <w:iCs/>
          <w:lang w:val="en-GB"/>
        </w:rPr>
        <w:tab/>
        <w:t xml:space="preserve">-- </w:t>
      </w:r>
    </w:p>
    <w:p w:rsidR="003945A2" w:rsidRPr="00653FE2" w:rsidRDefault="003945A2">
      <w:pPr>
        <w:pStyle w:val="ASN1TABLEmiddle"/>
        <w:rPr>
          <w:i/>
          <w:iCs/>
          <w:lang w:val="en-GB"/>
        </w:rPr>
      </w:pPr>
      <w:r w:rsidRPr="00653FE2">
        <w:rPr>
          <w:i/>
          <w:iCs/>
          <w:lang w:val="en-GB"/>
        </w:rPr>
        <w:tab/>
        <w:t>-- if segmentation is used, the complete LCS-PrivacyClass shall be sent in one segment</w:t>
      </w:r>
    </w:p>
    <w:p w:rsidR="003945A2" w:rsidRPr="00653FE2" w:rsidRDefault="003945A2">
      <w:pPr>
        <w:pStyle w:val="ASN1TABLEmiddle"/>
        <w:rPr>
          <w:szCs w:val="16"/>
          <w:lang w:val="en-GB"/>
        </w:rPr>
      </w:pP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ExternalClientList </w:t>
      </w:r>
      <w:r w:rsidRPr="00653FE2">
        <w:rPr>
          <w:b w:val="0"/>
          <w:szCs w:val="16"/>
          <w:lang w:val="en-GB"/>
        </w:rPr>
        <w:t>::= SEQUENCE SIZE (0..maxNumOfExternalClient)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ExternalClient</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maxNumOfExternalClient  </w:t>
      </w:r>
      <w:r w:rsidRPr="00653FE2">
        <w:rPr>
          <w:b w:val="0"/>
          <w:szCs w:val="16"/>
          <w:lang w:val="en-GB"/>
        </w:rPr>
        <w:t>INTEGER ::= 5</w:t>
      </w:r>
    </w:p>
    <w:p w:rsidR="003945A2" w:rsidRPr="00653FE2" w:rsidRDefault="003945A2">
      <w:pPr>
        <w:pStyle w:val="ASN1Source"/>
        <w:keepNext/>
        <w:keepLines/>
        <w:rPr>
          <w:szCs w:val="16"/>
          <w:lang w:val="en-GB"/>
        </w:rPr>
      </w:pPr>
    </w:p>
    <w:p w:rsidR="003945A2" w:rsidRPr="00653FE2" w:rsidRDefault="003945A2">
      <w:pPr>
        <w:pStyle w:val="ASN1TABLEbegin"/>
        <w:rPr>
          <w:szCs w:val="16"/>
          <w:lang w:val="en-GB"/>
        </w:rPr>
      </w:pPr>
      <w:r w:rsidRPr="00653FE2">
        <w:rPr>
          <w:szCs w:val="16"/>
          <w:lang w:val="en-GB"/>
        </w:rPr>
        <w:t xml:space="preserve">PLMNClientList </w:t>
      </w:r>
      <w:r w:rsidRPr="00653FE2">
        <w:rPr>
          <w:b w:val="0"/>
          <w:szCs w:val="16"/>
          <w:lang w:val="en-GB"/>
        </w:rPr>
        <w:t>::= SEQUENCE SIZE (1..maxNumOfPLMNClient)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LCSClientInternalID</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maxNumOfPLMNClient  </w:t>
      </w:r>
      <w:r w:rsidRPr="00653FE2">
        <w:rPr>
          <w:b w:val="0"/>
          <w:szCs w:val="16"/>
          <w:lang w:val="en-GB"/>
        </w:rPr>
        <w:t>INTEGER ::= 5</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Ext</w:t>
      </w:r>
      <w:r w:rsidRPr="00653FE2">
        <w:rPr>
          <w:szCs w:val="16"/>
          <w:lang w:val="en-GB" w:eastAsia="ja-JP"/>
        </w:rPr>
        <w:t>-Ext</w:t>
      </w:r>
      <w:r w:rsidRPr="00653FE2">
        <w:rPr>
          <w:szCs w:val="16"/>
          <w:lang w:val="en-GB"/>
        </w:rPr>
        <w:t xml:space="preserve">ernalClientList </w:t>
      </w:r>
      <w:r w:rsidRPr="00653FE2">
        <w:rPr>
          <w:b w:val="0"/>
          <w:szCs w:val="16"/>
          <w:lang w:val="en-GB"/>
        </w:rPr>
        <w:t>::= SEQUENCE SIZE (1..maxNumOf</w:t>
      </w:r>
      <w:r w:rsidRPr="00653FE2">
        <w:rPr>
          <w:b w:val="0"/>
          <w:szCs w:val="16"/>
          <w:lang w:val="en-GB" w:eastAsia="ja-JP"/>
        </w:rPr>
        <w:t>Ext-</w:t>
      </w:r>
      <w:r w:rsidRPr="00653FE2">
        <w:rPr>
          <w:b w:val="0"/>
          <w:szCs w:val="16"/>
          <w:lang w:val="en-GB"/>
        </w:rPr>
        <w:t>ExternalClient)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ExternalClient</w:t>
      </w:r>
    </w:p>
    <w:p w:rsidR="003945A2" w:rsidRPr="00653FE2" w:rsidRDefault="003945A2">
      <w:pPr>
        <w:pStyle w:val="ASN1Source"/>
        <w:keepNext/>
        <w:keepLines/>
        <w:rPr>
          <w:szCs w:val="16"/>
          <w:lang w:val="en-GB" w:eastAsia="ja-JP"/>
        </w:rPr>
      </w:pPr>
    </w:p>
    <w:p w:rsidR="003945A2" w:rsidRPr="00653FE2" w:rsidRDefault="003945A2">
      <w:pPr>
        <w:pStyle w:val="ASN1TABLEbeginend"/>
        <w:rPr>
          <w:szCs w:val="16"/>
          <w:lang w:val="en-GB"/>
        </w:rPr>
      </w:pPr>
      <w:r w:rsidRPr="00653FE2">
        <w:rPr>
          <w:szCs w:val="16"/>
          <w:lang w:val="en-GB"/>
        </w:rPr>
        <w:t xml:space="preserve">maxNumOfExt-ExternalClient  </w:t>
      </w:r>
      <w:r w:rsidRPr="00653FE2">
        <w:rPr>
          <w:b w:val="0"/>
          <w:szCs w:val="16"/>
          <w:lang w:val="en-GB"/>
        </w:rPr>
        <w:t>INTEGER ::= 35</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ExternalClient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clientIdentity</w:t>
      </w:r>
      <w:r w:rsidRPr="00653FE2">
        <w:rPr>
          <w:szCs w:val="16"/>
          <w:lang w:val="en-GB"/>
        </w:rPr>
        <w:tab/>
        <w:t>LCSClientExternalID,</w:t>
      </w:r>
    </w:p>
    <w:p w:rsidR="003945A2" w:rsidRPr="00653FE2" w:rsidRDefault="003945A2">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3945A2" w:rsidRPr="00653FE2" w:rsidRDefault="003945A2">
      <w:pPr>
        <w:pStyle w:val="ASN1TABLEmiddle"/>
        <w:rPr>
          <w:i/>
          <w:iCs/>
          <w:lang w:val="en-GB"/>
        </w:rPr>
      </w:pPr>
      <w:r w:rsidRPr="00653FE2">
        <w:rPr>
          <w:i/>
          <w:iCs/>
          <w:lang w:val="en-GB"/>
        </w:rPr>
        <w:tab/>
        <w:t xml:space="preserve">-- If notificationToMSUser is not received, the default value according to </w:t>
      </w:r>
    </w:p>
    <w:p w:rsidR="003945A2" w:rsidRPr="00653FE2" w:rsidRDefault="003945A2">
      <w:pPr>
        <w:pStyle w:val="ASN1TABLEmiddle"/>
        <w:rPr>
          <w:i/>
          <w:iCs/>
          <w:lang w:val="en-GB"/>
        </w:rPr>
      </w:pPr>
      <w:r w:rsidRPr="00653FE2">
        <w:rPr>
          <w:i/>
          <w:iCs/>
          <w:lang w:val="en-GB"/>
        </w:rPr>
        <w:tab/>
        <w:t>-- 3GPP TS 23.271 shall be assumed.</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GMLC-Restriction </w:t>
      </w:r>
      <w:r w:rsidRPr="00653FE2">
        <w:rPr>
          <w:b w:val="0"/>
          <w:szCs w:val="16"/>
          <w:lang w:val="fr-FR"/>
        </w:rPr>
        <w:t>::= ENUMERATED {</w:t>
      </w:r>
    </w:p>
    <w:p w:rsidR="003945A2" w:rsidRPr="00653FE2" w:rsidRDefault="003945A2">
      <w:pPr>
        <w:pStyle w:val="ASN1TABLEmiddle"/>
        <w:rPr>
          <w:szCs w:val="16"/>
          <w:lang w:val="en-GB"/>
        </w:rPr>
      </w:pPr>
      <w:r w:rsidRPr="00653FE2">
        <w:rPr>
          <w:szCs w:val="16"/>
          <w:lang w:val="fr-FR"/>
        </w:rPr>
        <w:tab/>
      </w:r>
      <w:r w:rsidRPr="00653FE2">
        <w:rPr>
          <w:szCs w:val="16"/>
          <w:lang w:val="en-GB"/>
        </w:rPr>
        <w:t>gmlc-List</w:t>
      </w:r>
      <w:r w:rsidR="00653FE2">
        <w:rPr>
          <w:szCs w:val="16"/>
          <w:lang w:val="en-GB"/>
        </w:rPr>
        <w:tab/>
      </w:r>
      <w:r w:rsidRPr="00653FE2">
        <w:rPr>
          <w:szCs w:val="16"/>
          <w:lang w:val="en-GB"/>
        </w:rPr>
        <w:t>(0),</w:t>
      </w:r>
    </w:p>
    <w:p w:rsidR="003945A2" w:rsidRPr="00653FE2" w:rsidRDefault="003945A2">
      <w:pPr>
        <w:pStyle w:val="ASN1TABLEmiddle"/>
        <w:rPr>
          <w:szCs w:val="16"/>
          <w:lang w:val="en-GB"/>
        </w:rPr>
      </w:pPr>
      <w:r w:rsidRPr="00653FE2">
        <w:rPr>
          <w:szCs w:val="16"/>
          <w:lang w:val="en-GB"/>
        </w:rPr>
        <w:tab/>
        <w:t>home-Country</w:t>
      </w:r>
      <w:r w:rsidRPr="00653FE2">
        <w:rPr>
          <w:szCs w:val="16"/>
          <w:lang w:val="en-GB"/>
        </w:rPr>
        <w:tab/>
        <w:t>(1) ,</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 exception handling:</w:t>
      </w:r>
    </w:p>
    <w:p w:rsidR="003945A2" w:rsidRPr="00653FE2" w:rsidRDefault="003945A2">
      <w:pPr>
        <w:pStyle w:val="ASN1TABLEmiddle"/>
        <w:rPr>
          <w:i/>
          <w:iCs/>
          <w:lang w:val="en-GB"/>
        </w:rPr>
      </w:pPr>
      <w:r w:rsidRPr="00653FE2">
        <w:rPr>
          <w:i/>
          <w:iCs/>
          <w:lang w:val="en-GB"/>
        </w:rPr>
        <w:t>-- At reception of any other value than the ones listed the receiver shall ignore</w:t>
      </w:r>
    </w:p>
    <w:p w:rsidR="003945A2" w:rsidRPr="00653FE2" w:rsidRDefault="003945A2">
      <w:pPr>
        <w:pStyle w:val="ASN1TABLEmiddle"/>
        <w:rPr>
          <w:i/>
          <w:iCs/>
          <w:lang w:val="en-GB"/>
        </w:rPr>
      </w:pPr>
      <w:r w:rsidRPr="00653FE2">
        <w:rPr>
          <w:i/>
          <w:iCs/>
          <w:lang w:val="en-GB"/>
        </w:rPr>
        <w:t>-- GMLC-Restriction.</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NotificationToMSUser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r>
      <w:r w:rsidRPr="00653FE2">
        <w:rPr>
          <w:snapToGrid w:val="0"/>
          <w:szCs w:val="16"/>
          <w:lang w:val="en-GB"/>
        </w:rPr>
        <w:t>notifyLocationAllowed</w:t>
      </w:r>
      <w:r w:rsidRPr="00653FE2">
        <w:rPr>
          <w:szCs w:val="16"/>
          <w:lang w:val="en-GB"/>
        </w:rPr>
        <w:tab/>
        <w:t>(0),</w:t>
      </w:r>
    </w:p>
    <w:p w:rsidR="003945A2" w:rsidRPr="00653FE2" w:rsidRDefault="003945A2">
      <w:pPr>
        <w:pStyle w:val="ASN1TABLEmiddle"/>
        <w:rPr>
          <w:szCs w:val="16"/>
          <w:lang w:val="en-GB"/>
        </w:rPr>
      </w:pPr>
      <w:r w:rsidRPr="00653FE2">
        <w:rPr>
          <w:szCs w:val="16"/>
          <w:lang w:val="en-GB"/>
        </w:rPr>
        <w:tab/>
      </w:r>
      <w:r w:rsidRPr="00653FE2">
        <w:rPr>
          <w:snapToGrid w:val="0"/>
          <w:szCs w:val="16"/>
          <w:lang w:val="en-GB"/>
        </w:rPr>
        <w:t>notifyAndVerify-LocationAllowedIfNoResponse</w:t>
      </w:r>
      <w:r w:rsidRPr="00653FE2">
        <w:rPr>
          <w:szCs w:val="16"/>
          <w:lang w:val="en-GB"/>
        </w:rPr>
        <w:tab/>
        <w:t>(1),</w:t>
      </w:r>
    </w:p>
    <w:p w:rsidR="003945A2" w:rsidRPr="00653FE2" w:rsidRDefault="003945A2">
      <w:pPr>
        <w:pStyle w:val="ASN1TABLEmiddle"/>
        <w:rPr>
          <w:szCs w:val="16"/>
          <w:lang w:val="en-GB"/>
        </w:rPr>
      </w:pPr>
      <w:r w:rsidRPr="00653FE2">
        <w:rPr>
          <w:snapToGrid w:val="0"/>
          <w:szCs w:val="16"/>
          <w:lang w:val="en-GB"/>
        </w:rPr>
        <w:tab/>
        <w:t>notifyAndVerify-LocationNotAllowedIfNoResponse</w:t>
      </w:r>
      <w:r w:rsidRPr="00653FE2">
        <w:rPr>
          <w:szCs w:val="16"/>
          <w:lang w:val="en-GB"/>
        </w:rPr>
        <w:tab/>
        <w:t>(2),</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rPr>
      </w:pPr>
      <w:r w:rsidRPr="00653FE2">
        <w:rPr>
          <w:szCs w:val="16"/>
          <w:lang w:val="en-GB" w:eastAsia="ja-JP"/>
        </w:rPr>
        <w:tab/>
        <w:t>locationNotAllowed (3)</w:t>
      </w:r>
      <w:r w:rsidRPr="00653FE2">
        <w:rPr>
          <w:szCs w:val="16"/>
          <w:lang w:val="en-GB"/>
        </w:rPr>
        <w:t xml:space="preserve"> }</w:t>
      </w:r>
    </w:p>
    <w:p w:rsidR="003945A2" w:rsidRPr="00653FE2" w:rsidRDefault="003945A2">
      <w:pPr>
        <w:pStyle w:val="ASN1TABLEmiddle"/>
        <w:rPr>
          <w:i/>
          <w:iCs/>
          <w:lang w:val="en-GB"/>
        </w:rPr>
      </w:pPr>
      <w:r w:rsidRPr="00653FE2">
        <w:rPr>
          <w:i/>
          <w:iCs/>
          <w:lang w:val="en-GB"/>
        </w:rPr>
        <w:t>-- exception handling:</w:t>
      </w:r>
    </w:p>
    <w:p w:rsidR="003945A2" w:rsidRPr="00653FE2" w:rsidRDefault="003945A2">
      <w:pPr>
        <w:pStyle w:val="ASN1TABLEmiddle"/>
        <w:rPr>
          <w:i/>
          <w:iCs/>
          <w:lang w:val="en-GB"/>
        </w:rPr>
      </w:pPr>
      <w:r w:rsidRPr="00653FE2">
        <w:rPr>
          <w:i/>
          <w:iCs/>
          <w:lang w:val="en-GB"/>
        </w:rPr>
        <w:t>-- At reception of any other value than the ones listed the receiver shall ignore</w:t>
      </w:r>
    </w:p>
    <w:p w:rsidR="003945A2" w:rsidRPr="00653FE2" w:rsidRDefault="003945A2">
      <w:pPr>
        <w:pStyle w:val="ASN1TABLEmiddle"/>
        <w:rPr>
          <w:i/>
          <w:iCs/>
          <w:lang w:val="en-GB"/>
        </w:rPr>
      </w:pPr>
      <w:r w:rsidRPr="00653FE2">
        <w:rPr>
          <w:i/>
          <w:iCs/>
          <w:lang w:val="en-GB"/>
        </w:rPr>
        <w:t>-- NotificationToMSUser.</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ServiceTypeList </w:t>
      </w:r>
      <w:r w:rsidRPr="00653FE2">
        <w:rPr>
          <w:b w:val="0"/>
          <w:szCs w:val="16"/>
          <w:lang w:val="en-GB"/>
        </w:rPr>
        <w:t>::= SEQUENCE SIZE (1..maxNumOfServiceType)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ServiceType</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maxNumOfServiceType  </w:t>
      </w:r>
      <w:r w:rsidRPr="00653FE2">
        <w:rPr>
          <w:b w:val="0"/>
          <w:szCs w:val="16"/>
          <w:lang w:val="en-GB"/>
        </w:rPr>
        <w:t>INTEGER ::= 32</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ServiceType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serviceTypeIdentity</w:t>
      </w:r>
      <w:r w:rsidRPr="00653FE2">
        <w:rPr>
          <w:szCs w:val="16"/>
          <w:lang w:val="en-GB"/>
        </w:rPr>
        <w:tab/>
        <w:t>LCSServiceTypeID,</w:t>
      </w:r>
    </w:p>
    <w:p w:rsidR="003945A2" w:rsidRPr="00653FE2" w:rsidRDefault="003945A2">
      <w:pPr>
        <w:pStyle w:val="ASN1TABLEmiddle"/>
        <w:rPr>
          <w:szCs w:val="16"/>
          <w:lang w:val="en-GB"/>
        </w:rPr>
      </w:pPr>
      <w:r w:rsidRPr="00653FE2">
        <w:rPr>
          <w:szCs w:val="16"/>
          <w:lang w:val="en-GB"/>
        </w:rPr>
        <w:tab/>
        <w:t>gmlc-Restriction</w:t>
      </w:r>
      <w:r w:rsidRPr="00653FE2">
        <w:rPr>
          <w:szCs w:val="16"/>
          <w:lang w:val="en-GB"/>
        </w:rPr>
        <w:tab/>
        <w:t>[0] GMLC-Restriction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notificationToMSUser</w:t>
      </w:r>
      <w:r w:rsidRPr="00653FE2">
        <w:rPr>
          <w:szCs w:val="16"/>
          <w:lang w:val="en-GB"/>
        </w:rPr>
        <w:tab/>
        <w:t>[1] NotificationToMSUser</w:t>
      </w:r>
      <w:r w:rsidRPr="00653FE2">
        <w:rPr>
          <w:szCs w:val="16"/>
          <w:lang w:val="en-GB"/>
        </w:rPr>
        <w:tab/>
        <w:t>OPTIONAL,</w:t>
      </w:r>
    </w:p>
    <w:p w:rsidR="003945A2" w:rsidRPr="00653FE2" w:rsidRDefault="003945A2">
      <w:pPr>
        <w:pStyle w:val="ASN1TABLEmiddle"/>
        <w:rPr>
          <w:i/>
          <w:iCs/>
          <w:lang w:val="en-GB"/>
        </w:rPr>
      </w:pPr>
      <w:r w:rsidRPr="00653FE2">
        <w:rPr>
          <w:i/>
          <w:iCs/>
          <w:lang w:val="en-GB"/>
        </w:rPr>
        <w:tab/>
        <w:t xml:space="preserve">-- If notificationToMSUser is not received, the default value according to </w:t>
      </w:r>
    </w:p>
    <w:p w:rsidR="003945A2" w:rsidRPr="00653FE2" w:rsidRDefault="003945A2">
      <w:pPr>
        <w:pStyle w:val="ASN1TABLEmiddle"/>
        <w:rPr>
          <w:i/>
          <w:iCs/>
          <w:lang w:val="en-GB"/>
        </w:rPr>
      </w:pPr>
      <w:r w:rsidRPr="00653FE2">
        <w:rPr>
          <w:i/>
          <w:iCs/>
          <w:lang w:val="en-GB"/>
        </w:rPr>
        <w:tab/>
        <w:t>-- 3GPP TS 23.271 shall be assumed.</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szCs w:val="16"/>
          <w:lang w:val="en-GB"/>
        </w:rPr>
        <w:t xml:space="preserve">MOLR-List </w:t>
      </w:r>
      <w:r w:rsidRPr="00653FE2">
        <w:rPr>
          <w:b w:val="0"/>
          <w:szCs w:val="16"/>
          <w:lang w:val="en-GB"/>
        </w:rPr>
        <w:t>::= SEQUENCE SIZE (1..maxNumOfMOLR-Class)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MOLR-Class</w:t>
      </w:r>
    </w:p>
    <w:p w:rsidR="003945A2" w:rsidRPr="00653FE2" w:rsidRDefault="003945A2">
      <w:pPr>
        <w:pStyle w:val="ASN1Source"/>
        <w:keepNext/>
        <w:keepLines/>
        <w:rPr>
          <w:szCs w:val="16"/>
          <w:lang w:val="en-GB"/>
        </w:rPr>
      </w:pPr>
    </w:p>
    <w:p w:rsidR="003945A2" w:rsidRPr="00653FE2" w:rsidRDefault="003945A2">
      <w:pPr>
        <w:pStyle w:val="ASN1TABLEbeginend"/>
        <w:rPr>
          <w:b w:val="0"/>
          <w:szCs w:val="16"/>
          <w:lang w:val="en-GB"/>
        </w:rPr>
      </w:pPr>
      <w:r w:rsidRPr="00653FE2">
        <w:rPr>
          <w:szCs w:val="16"/>
          <w:lang w:val="en-GB"/>
        </w:rPr>
        <w:t xml:space="preserve">maxNumOfMOLR-Class  </w:t>
      </w:r>
      <w:r w:rsidRPr="00653FE2">
        <w:rPr>
          <w:b w:val="0"/>
          <w:szCs w:val="16"/>
          <w:lang w:val="en-GB"/>
        </w:rPr>
        <w:t>INTEGER ::= 3</w:t>
      </w:r>
    </w:p>
    <w:p w:rsidR="003945A2" w:rsidRPr="00653FE2" w:rsidRDefault="003945A2">
      <w:pPr>
        <w:pStyle w:val="ASN1Source"/>
        <w:keepNext/>
        <w:keepLines/>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MOLR-Class</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fr-FR"/>
        </w:rPr>
      </w:pPr>
      <w:r w:rsidRPr="00653FE2">
        <w:rPr>
          <w:szCs w:val="16"/>
          <w:lang w:val="en-GB"/>
        </w:rPr>
        <w:tab/>
      </w:r>
      <w:r w:rsidRPr="00653FE2">
        <w:rPr>
          <w:szCs w:val="16"/>
          <w:lang w:val="fr-FR"/>
        </w:rPr>
        <w:t>ss-Code</w:t>
      </w:r>
      <w:r w:rsidR="00653FE2">
        <w:rPr>
          <w:szCs w:val="16"/>
          <w:lang w:val="fr-FR"/>
        </w:rPr>
        <w:tab/>
      </w:r>
      <w:r w:rsidRPr="00653FE2">
        <w:rPr>
          <w:szCs w:val="16"/>
          <w:lang w:val="fr-FR"/>
        </w:rPr>
        <w:t>SS-Code,</w:t>
      </w:r>
    </w:p>
    <w:p w:rsidR="003945A2" w:rsidRPr="00653FE2" w:rsidRDefault="003945A2">
      <w:pPr>
        <w:pStyle w:val="ASN1TABLEmiddle"/>
        <w:rPr>
          <w:szCs w:val="16"/>
          <w:lang w:val="fr-FR"/>
        </w:rPr>
      </w:pPr>
      <w:r w:rsidRPr="00653FE2">
        <w:rPr>
          <w:szCs w:val="16"/>
          <w:lang w:val="fr-FR"/>
        </w:rPr>
        <w:tab/>
        <w:t>ss-Status</w:t>
      </w:r>
      <w:r w:rsidR="00653FE2">
        <w:rPr>
          <w:szCs w:val="16"/>
          <w:lang w:val="fr-FR"/>
        </w:rPr>
        <w:tab/>
      </w:r>
      <w:r w:rsidRPr="00653FE2">
        <w:rPr>
          <w:szCs w:val="16"/>
          <w:lang w:val="fr-FR"/>
        </w:rPr>
        <w:t>Ext-SS-Status,</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ZoneCodeList </w:t>
      </w:r>
      <w:r w:rsidRPr="00653FE2">
        <w:rPr>
          <w:b w:val="0"/>
          <w:szCs w:val="16"/>
          <w:lang w:val="en-GB"/>
        </w:rPr>
        <w:t>::= SEQUENCE SIZE (1..maxNumOfZoneCodes)</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OF ZoneCode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ZoneCode </w:t>
      </w:r>
      <w:r w:rsidRPr="00653FE2">
        <w:rPr>
          <w:b w:val="0"/>
          <w:szCs w:val="16"/>
          <w:lang w:val="en-GB"/>
        </w:rPr>
        <w:t>::= OCTET STRING (SIZE (2))</w:t>
      </w:r>
    </w:p>
    <w:p w:rsidR="003945A2" w:rsidRPr="00653FE2" w:rsidRDefault="003945A2">
      <w:pPr>
        <w:pStyle w:val="ASN1--TABLEend"/>
        <w:widowControl/>
        <w:rPr>
          <w:szCs w:val="16"/>
          <w:lang w:val="en-GB"/>
        </w:rPr>
      </w:pPr>
      <w:r w:rsidRPr="00653FE2">
        <w:rPr>
          <w:szCs w:val="16"/>
          <w:lang w:val="en-GB"/>
        </w:rPr>
        <w:tab/>
        <w:t xml:space="preserve">-- internal structure is defined in TS </w:t>
      </w:r>
      <w:r w:rsidRPr="00653FE2">
        <w:rPr>
          <w:i w:val="0"/>
          <w:szCs w:val="16"/>
          <w:lang w:val="en-GB"/>
        </w:rPr>
        <w:t>3GPP TS 23.003 [17]</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maxNumOfZoneCodes  </w:t>
      </w:r>
      <w:r w:rsidRPr="00653FE2">
        <w:rPr>
          <w:b w:val="0"/>
          <w:szCs w:val="16"/>
          <w:lang w:val="en-GB"/>
        </w:rPr>
        <w:t>INTEGER ::= 10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InsertSubscriberDataRes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teleserviceList</w:t>
      </w:r>
      <w:r w:rsidRPr="00653FE2">
        <w:rPr>
          <w:szCs w:val="16"/>
          <w:lang w:val="en-GB"/>
        </w:rPr>
        <w:tab/>
        <w:t>[1] TeleserviceList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bearerServiceList</w:t>
      </w:r>
      <w:r w:rsidRPr="00653FE2">
        <w:rPr>
          <w:szCs w:val="16"/>
          <w:lang w:val="en-GB"/>
        </w:rPr>
        <w:tab/>
        <w:t>[2] BearerServiceList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ss-List</w:t>
      </w:r>
      <w:r w:rsidR="00653FE2">
        <w:rPr>
          <w:szCs w:val="16"/>
          <w:lang w:val="en-GB"/>
        </w:rPr>
        <w:tab/>
      </w:r>
      <w:r w:rsidRPr="00653FE2">
        <w:rPr>
          <w:szCs w:val="16"/>
          <w:lang w:val="en-GB"/>
        </w:rPr>
        <w:t>[3] SS-List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odb-GeneralData</w:t>
      </w:r>
      <w:r w:rsidRPr="00653FE2">
        <w:rPr>
          <w:szCs w:val="16"/>
          <w:lang w:val="en-GB"/>
        </w:rPr>
        <w:tab/>
        <w:t>[4] ODB-GeneralData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regionalSubscriptionResponse</w:t>
      </w:r>
      <w:r w:rsidRPr="00653FE2">
        <w:rPr>
          <w:szCs w:val="16"/>
          <w:lang w:val="en-GB"/>
        </w:rPr>
        <w:tab/>
        <w:t>[5] RegionalSubscriptionResponse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supportedCamelPhases</w:t>
      </w:r>
      <w:r w:rsidRPr="00653FE2">
        <w:rPr>
          <w:szCs w:val="16"/>
          <w:lang w:val="en-GB"/>
        </w:rPr>
        <w:tab/>
        <w:t>[6]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r w:rsidRPr="00653FE2">
        <w:rPr>
          <w:szCs w:val="16"/>
          <w:lang w:val="en-GB" w:eastAsia="ja-JP"/>
        </w:rPr>
        <w:t xml:space="preserve"> ,</w:t>
      </w:r>
    </w:p>
    <w:p w:rsidR="007B39B4" w:rsidRPr="00653FE2" w:rsidRDefault="003945A2" w:rsidP="007B39B4">
      <w:pPr>
        <w:pStyle w:val="ASN1TABLEmiddle"/>
        <w:rPr>
          <w:szCs w:val="16"/>
          <w:lang w:val="en-GB"/>
        </w:rPr>
      </w:pPr>
      <w:r w:rsidRPr="00653FE2">
        <w:rPr>
          <w:szCs w:val="16"/>
          <w:lang w:val="en-GB"/>
        </w:rPr>
        <w:tab/>
        <w:t>offeredCamel4CSIs</w:t>
      </w:r>
      <w:r w:rsidRPr="00653FE2">
        <w:rPr>
          <w:szCs w:val="16"/>
          <w:lang w:val="en-GB"/>
        </w:rPr>
        <w:tab/>
        <w:t>[8] OfferedCamel4CSIs</w:t>
      </w:r>
      <w:r w:rsidRPr="00653FE2">
        <w:rPr>
          <w:szCs w:val="16"/>
          <w:lang w:val="en-GB"/>
        </w:rPr>
        <w:tab/>
        <w:t>OPTIONAL</w:t>
      </w:r>
      <w:r w:rsidR="007B39B4" w:rsidRPr="00653FE2">
        <w:rPr>
          <w:szCs w:val="16"/>
          <w:lang w:val="en-GB"/>
        </w:rPr>
        <w:t>,</w:t>
      </w:r>
    </w:p>
    <w:p w:rsidR="002B3207" w:rsidRPr="00653FE2" w:rsidRDefault="007B39B4" w:rsidP="002B3207">
      <w:pPr>
        <w:pStyle w:val="ASN1TABLEmiddle"/>
        <w:widowControl/>
        <w:rPr>
          <w:szCs w:val="16"/>
          <w:lang w:val="en-GB"/>
        </w:rPr>
      </w:pPr>
      <w:r w:rsidRPr="00653FE2">
        <w:rPr>
          <w:szCs w:val="16"/>
          <w:lang w:val="en-GB"/>
        </w:rPr>
        <w:tab/>
        <w:t>supportedFeatures</w:t>
      </w:r>
      <w:r w:rsidRPr="00653FE2">
        <w:rPr>
          <w:szCs w:val="16"/>
          <w:lang w:val="en-GB"/>
        </w:rPr>
        <w:tab/>
        <w:t>[9] SupportedFeatures</w:t>
      </w:r>
      <w:r w:rsidRPr="00653FE2">
        <w:rPr>
          <w:szCs w:val="16"/>
          <w:lang w:val="en-GB"/>
        </w:rPr>
        <w:tab/>
        <w:t>OPTIONAL</w:t>
      </w:r>
      <w:r w:rsidR="002B3207" w:rsidRPr="00653FE2">
        <w:rPr>
          <w:szCs w:val="16"/>
          <w:lang w:val="en-GB"/>
        </w:rPr>
        <w:t>,</w:t>
      </w:r>
    </w:p>
    <w:p w:rsidR="003945A2" w:rsidRPr="00653FE2" w:rsidRDefault="002B3207" w:rsidP="002B3207">
      <w:pPr>
        <w:pStyle w:val="ASN1TABLEmiddle"/>
        <w:widowControl/>
        <w:rPr>
          <w:szCs w:val="16"/>
          <w:lang w:val="en-GB"/>
        </w:rPr>
      </w:pPr>
      <w:r w:rsidRPr="00653FE2">
        <w:rPr>
          <w:szCs w:val="16"/>
          <w:lang w:val="en-GB"/>
        </w:rPr>
        <w:tab/>
        <w:t>ext-SupportedFeatures</w:t>
      </w:r>
      <w:r w:rsidRPr="00653FE2">
        <w:rPr>
          <w:szCs w:val="16"/>
          <w:lang w:val="en-GB"/>
        </w:rPr>
        <w:tab/>
        <w:t>[10] Ext-SupportedFeatures</w:t>
      </w:r>
      <w:r w:rsidRPr="00653FE2">
        <w:rPr>
          <w:szCs w:val="16"/>
          <w:lang w:val="en-GB"/>
        </w:rPr>
        <w:tab/>
        <w:t>OPTIONAL</w:t>
      </w:r>
      <w:r w:rsidR="003945A2"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RegionalSubscriptionResponse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networkNode-AreaRestricted</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tooManyZoneCodes</w:t>
      </w:r>
      <w:r w:rsidRPr="00653FE2">
        <w:rPr>
          <w:szCs w:val="16"/>
          <w:lang w:val="en-GB"/>
        </w:rPr>
        <w:tab/>
        <w:t>(1),</w:t>
      </w:r>
    </w:p>
    <w:p w:rsidR="003945A2" w:rsidRPr="00653FE2" w:rsidRDefault="003945A2">
      <w:pPr>
        <w:pStyle w:val="ASN1TABLEmiddle"/>
        <w:widowControl/>
        <w:rPr>
          <w:szCs w:val="16"/>
          <w:lang w:val="en-GB"/>
        </w:rPr>
      </w:pPr>
      <w:r w:rsidRPr="00653FE2">
        <w:rPr>
          <w:szCs w:val="16"/>
          <w:lang w:val="en-GB"/>
        </w:rPr>
        <w:tab/>
        <w:t>zoneCodesConflict</w:t>
      </w:r>
      <w:r w:rsidRPr="00653FE2">
        <w:rPr>
          <w:szCs w:val="16"/>
          <w:lang w:val="en-GB"/>
        </w:rPr>
        <w:tab/>
        <w:t>(2),</w:t>
      </w:r>
    </w:p>
    <w:p w:rsidR="003945A2" w:rsidRPr="00653FE2" w:rsidRDefault="003945A2">
      <w:pPr>
        <w:pStyle w:val="ASN1TABLEmiddle"/>
        <w:widowControl/>
        <w:rPr>
          <w:szCs w:val="16"/>
          <w:lang w:val="en-GB"/>
        </w:rPr>
      </w:pPr>
      <w:r w:rsidRPr="00653FE2">
        <w:rPr>
          <w:szCs w:val="16"/>
          <w:lang w:val="en-GB"/>
        </w:rPr>
        <w:tab/>
        <w:t>regionalSubscNotSupported</w:t>
      </w:r>
      <w:r w:rsidRPr="00653FE2">
        <w:rPr>
          <w:szCs w:val="16"/>
          <w:lang w:val="en-GB"/>
        </w:rPr>
        <w:tab/>
        <w:t>(3)}</w:t>
      </w:r>
    </w:p>
    <w:p w:rsidR="003945A2" w:rsidRPr="00653FE2" w:rsidRDefault="003945A2">
      <w:pPr>
        <w:pStyle w:val="ASN1Source"/>
        <w:widowControl/>
        <w:rPr>
          <w:szCs w:val="16"/>
          <w:lang w:val="en-GB"/>
        </w:rPr>
      </w:pPr>
    </w:p>
    <w:p w:rsidR="003945A2" w:rsidRPr="00653FE2" w:rsidRDefault="003945A2">
      <w:pPr>
        <w:pStyle w:val="ASN1TABLEbegin"/>
        <w:widowControl/>
        <w:ind w:right="566"/>
        <w:rPr>
          <w:b w:val="0"/>
          <w:szCs w:val="16"/>
          <w:lang w:val="en-GB"/>
        </w:rPr>
      </w:pPr>
      <w:r w:rsidRPr="00653FE2">
        <w:rPr>
          <w:szCs w:val="16"/>
          <w:lang w:val="en-GB"/>
        </w:rPr>
        <w:t xml:space="preserve">DeleteSubscriberDataArg </w:t>
      </w:r>
      <w:r w:rsidRPr="00653FE2">
        <w:rPr>
          <w:b w:val="0"/>
          <w:szCs w:val="16"/>
          <w:lang w:val="en-GB"/>
        </w:rPr>
        <w:t>::= SEQUENCE {</w:t>
      </w:r>
    </w:p>
    <w:p w:rsidR="003945A2" w:rsidRPr="00653FE2" w:rsidRDefault="003945A2" w:rsidP="005A2EFC">
      <w:pPr>
        <w:pStyle w:val="ASN1TABLEend"/>
        <w:rPr>
          <w:lang w:val="en-GB"/>
        </w:rPr>
      </w:pPr>
      <w:r w:rsidRPr="00653FE2">
        <w:rPr>
          <w:lang w:val="en-GB"/>
        </w:rPr>
        <w:tab/>
        <w:t>imsi</w:t>
      </w:r>
      <w:r w:rsidR="00653FE2">
        <w:rPr>
          <w:lang w:val="en-GB"/>
        </w:rPr>
        <w:tab/>
      </w:r>
      <w:r w:rsidRPr="00653FE2">
        <w:rPr>
          <w:lang w:val="en-GB"/>
        </w:rPr>
        <w:tab/>
        <w:t>[0] IMSI,</w:t>
      </w:r>
    </w:p>
    <w:p w:rsidR="003945A2" w:rsidRPr="00653FE2" w:rsidRDefault="003945A2" w:rsidP="005A2EFC">
      <w:pPr>
        <w:pStyle w:val="ASN1TABLEend"/>
        <w:rPr>
          <w:lang w:val="en-GB"/>
        </w:rPr>
      </w:pPr>
      <w:r w:rsidRPr="00653FE2">
        <w:rPr>
          <w:lang w:val="en-GB"/>
        </w:rPr>
        <w:tab/>
        <w:t>basicServiceList</w:t>
      </w:r>
      <w:r w:rsidRPr="00653FE2">
        <w:rPr>
          <w:lang w:val="en-GB"/>
        </w:rPr>
        <w:tab/>
        <w:t>[1] BasicServiceList</w:t>
      </w:r>
      <w:r w:rsidRPr="00653FE2">
        <w:rPr>
          <w:lang w:val="en-GB"/>
        </w:rPr>
        <w:tab/>
        <w:t>OPTIONAL,</w:t>
      </w:r>
    </w:p>
    <w:p w:rsidR="003945A2" w:rsidRPr="00653FE2" w:rsidRDefault="003945A2" w:rsidP="005A2EFC">
      <w:pPr>
        <w:pStyle w:val="ASN1TABLEend"/>
        <w:rPr>
          <w:i/>
          <w:iCs/>
          <w:lang w:val="en-GB"/>
        </w:rPr>
      </w:pPr>
      <w:r w:rsidRPr="00653FE2">
        <w:rPr>
          <w:i/>
          <w:iCs/>
          <w:lang w:val="en-GB"/>
        </w:rPr>
        <w:tab/>
        <w:t>-- The exception handling for reception of unsupported/not allocated</w:t>
      </w:r>
    </w:p>
    <w:p w:rsidR="003945A2" w:rsidRPr="00653FE2" w:rsidRDefault="003945A2" w:rsidP="005A2EFC">
      <w:pPr>
        <w:pStyle w:val="ASN1TABLEend"/>
        <w:rPr>
          <w:i/>
          <w:iCs/>
          <w:lang w:val="en-GB"/>
        </w:rPr>
      </w:pPr>
      <w:r w:rsidRPr="00653FE2">
        <w:rPr>
          <w:i/>
          <w:iCs/>
          <w:lang w:val="en-GB"/>
        </w:rPr>
        <w:tab/>
        <w:t>-- basicServiceCodes is defined in section 6.8.2</w:t>
      </w:r>
    </w:p>
    <w:p w:rsidR="003945A2" w:rsidRPr="00653FE2" w:rsidRDefault="003945A2" w:rsidP="005A2EFC">
      <w:pPr>
        <w:pStyle w:val="ASN1TABLEend"/>
        <w:rPr>
          <w:lang w:val="en-GB"/>
        </w:rPr>
      </w:pPr>
      <w:r w:rsidRPr="00653FE2">
        <w:rPr>
          <w:lang w:val="en-GB"/>
        </w:rPr>
        <w:tab/>
        <w:t>ss-List</w:t>
      </w:r>
      <w:r w:rsidR="00653FE2">
        <w:rPr>
          <w:lang w:val="en-GB"/>
        </w:rPr>
        <w:tab/>
      </w:r>
      <w:r w:rsidRPr="00653FE2">
        <w:rPr>
          <w:lang w:val="en-GB"/>
        </w:rPr>
        <w:t>[2] SS-List</w:t>
      </w:r>
      <w:r w:rsidRPr="00653FE2">
        <w:rPr>
          <w:lang w:val="en-GB"/>
        </w:rPr>
        <w:tab/>
        <w:t>OPTIONAL,</w:t>
      </w:r>
    </w:p>
    <w:p w:rsidR="003945A2" w:rsidRPr="00653FE2" w:rsidRDefault="003945A2" w:rsidP="005A2EFC">
      <w:pPr>
        <w:pStyle w:val="ASN1TABLEend"/>
        <w:rPr>
          <w:lang w:val="en-GB"/>
        </w:rPr>
      </w:pPr>
      <w:r w:rsidRPr="00653FE2">
        <w:rPr>
          <w:lang w:val="en-GB"/>
        </w:rPr>
        <w:tab/>
        <w:t>roamingRestrictionDueToUnsupportedFeature [4] NULL</w:t>
      </w:r>
      <w:r w:rsidRPr="00653FE2">
        <w:rPr>
          <w:lang w:val="en-GB"/>
        </w:rPr>
        <w:tab/>
        <w:t>OPTIONAL,</w:t>
      </w:r>
    </w:p>
    <w:p w:rsidR="003945A2" w:rsidRPr="00653FE2" w:rsidRDefault="003945A2" w:rsidP="005A2EFC">
      <w:pPr>
        <w:pStyle w:val="ASN1TABLEend"/>
        <w:rPr>
          <w:lang w:val="en-GB"/>
        </w:rPr>
      </w:pPr>
      <w:r w:rsidRPr="00653FE2">
        <w:rPr>
          <w:lang w:val="en-GB"/>
        </w:rPr>
        <w:tab/>
        <w:t>regionalSubscriptionIdentifier</w:t>
      </w:r>
      <w:r w:rsidRPr="00653FE2">
        <w:rPr>
          <w:lang w:val="en-GB"/>
        </w:rPr>
        <w:tab/>
        <w:t>[5] ZoneCode</w:t>
      </w:r>
      <w:r w:rsidRPr="00653FE2">
        <w:rPr>
          <w:lang w:val="en-GB"/>
        </w:rPr>
        <w:tab/>
        <w:t>OPTIONAL,</w:t>
      </w:r>
    </w:p>
    <w:p w:rsidR="003945A2" w:rsidRPr="00653FE2" w:rsidRDefault="003945A2" w:rsidP="005A2EFC">
      <w:pPr>
        <w:pStyle w:val="ASN1TABLEend"/>
        <w:rPr>
          <w:lang w:val="en-GB"/>
        </w:rPr>
      </w:pPr>
      <w:r w:rsidRPr="00653FE2">
        <w:rPr>
          <w:lang w:val="en-GB"/>
        </w:rPr>
        <w:tab/>
        <w:t>vbsGroupIndication</w:t>
      </w:r>
      <w:r w:rsidRPr="00653FE2">
        <w:rPr>
          <w:lang w:val="en-GB"/>
        </w:rPr>
        <w:tab/>
        <w:t>[7] NULL</w:t>
      </w:r>
      <w:r w:rsidR="00653FE2">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vgcsGroupIndication</w:t>
      </w:r>
      <w:r w:rsidRPr="00653FE2">
        <w:rPr>
          <w:lang w:val="en-GB"/>
        </w:rPr>
        <w:tab/>
        <w:t>[8] NULL</w:t>
      </w:r>
      <w:r w:rsidR="00653FE2">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camelSubscriptionInfoWithdraw</w:t>
      </w:r>
      <w:r w:rsidRPr="00653FE2">
        <w:rPr>
          <w:lang w:val="en-GB"/>
        </w:rPr>
        <w:tab/>
        <w:t>[9] NULL</w:t>
      </w:r>
      <w:r w:rsidR="00653FE2">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extensionContainer</w:t>
      </w:r>
      <w:r w:rsidRPr="00653FE2">
        <w:rPr>
          <w:lang w:val="en-GB"/>
        </w:rPr>
        <w:tab/>
        <w:t>[6] ExtensionContainer</w:t>
      </w:r>
      <w:r w:rsidR="00F4109D">
        <w:rPr>
          <w:lang w:val="en-GB"/>
        </w:rPr>
        <w:tab/>
      </w:r>
      <w:r w:rsidRPr="00653FE2">
        <w:rPr>
          <w:lang w:val="en-GB"/>
        </w:rPr>
        <w:t>OPTIONAL,</w:t>
      </w:r>
    </w:p>
    <w:p w:rsidR="003945A2" w:rsidRPr="00653FE2" w:rsidRDefault="003945A2" w:rsidP="005A2EFC">
      <w:pPr>
        <w:pStyle w:val="ASN1TABLEend"/>
        <w:rPr>
          <w:lang w:val="en-GB"/>
        </w:rPr>
      </w:pPr>
      <w:r w:rsidRPr="00653FE2">
        <w:rPr>
          <w:lang w:val="en-GB"/>
        </w:rPr>
        <w:tab/>
        <w:t>...,</w:t>
      </w:r>
    </w:p>
    <w:p w:rsidR="003945A2" w:rsidRPr="00653FE2" w:rsidRDefault="003945A2" w:rsidP="005A2EFC">
      <w:pPr>
        <w:pStyle w:val="ASN1TABLEend"/>
        <w:rPr>
          <w:lang w:val="en-GB"/>
        </w:rPr>
      </w:pPr>
      <w:r w:rsidRPr="00653FE2">
        <w:rPr>
          <w:lang w:val="en-GB"/>
        </w:rPr>
        <w:tab/>
        <w:t>gprsSubscriptionDataWithdraw</w:t>
      </w:r>
      <w:r w:rsidRPr="00653FE2">
        <w:rPr>
          <w:lang w:val="en-GB"/>
        </w:rPr>
        <w:tab/>
        <w:t>[10] GPRSSubscriptionDataWithdraw</w:t>
      </w:r>
      <w:r w:rsidRPr="00653FE2">
        <w:rPr>
          <w:lang w:val="en-GB"/>
        </w:rPr>
        <w:tab/>
        <w:t>OPTIONAL,</w:t>
      </w:r>
    </w:p>
    <w:p w:rsidR="003945A2" w:rsidRPr="00653FE2" w:rsidRDefault="003945A2" w:rsidP="005A2EFC">
      <w:pPr>
        <w:pStyle w:val="ASN1TABLEend"/>
        <w:rPr>
          <w:lang w:val="en-GB"/>
        </w:rPr>
      </w:pPr>
      <w:r w:rsidRPr="00653FE2">
        <w:rPr>
          <w:lang w:val="en-GB"/>
        </w:rPr>
        <w:tab/>
        <w:t>roamingRestrictedInSgsnDueToUnsuppportedFeature [11] NULL</w:t>
      </w:r>
      <w:r w:rsidRPr="00653FE2">
        <w:rPr>
          <w:lang w:val="en-GB"/>
        </w:rPr>
        <w:tab/>
        <w:t>OPTIONAL,</w:t>
      </w:r>
    </w:p>
    <w:p w:rsidR="003945A2" w:rsidRPr="00653FE2" w:rsidRDefault="003945A2" w:rsidP="005A2EFC">
      <w:pPr>
        <w:pStyle w:val="ASN1TABLEend"/>
        <w:rPr>
          <w:noProof/>
          <w:lang w:val="en-GB"/>
        </w:rPr>
      </w:pPr>
      <w:r w:rsidRPr="00653FE2">
        <w:rPr>
          <w:lang w:val="en-GB"/>
        </w:rPr>
        <w:tab/>
        <w:t>lsaInformationWithdraw</w:t>
      </w:r>
      <w:r w:rsidRPr="00653FE2">
        <w:rPr>
          <w:lang w:val="en-GB"/>
        </w:rPr>
        <w:tab/>
        <w:t>[12] LSAInformationWithdraw</w:t>
      </w:r>
      <w:r w:rsidRPr="00653FE2">
        <w:rPr>
          <w:lang w:val="en-GB"/>
        </w:rPr>
        <w:tab/>
        <w:t>OPTIONAL</w:t>
      </w:r>
      <w:r w:rsidRPr="00653FE2">
        <w:rPr>
          <w:noProof/>
          <w:lang w:val="en-GB"/>
        </w:rPr>
        <w:t>,</w:t>
      </w:r>
    </w:p>
    <w:p w:rsidR="003945A2" w:rsidRPr="00653FE2" w:rsidRDefault="003945A2" w:rsidP="005A2EFC">
      <w:pPr>
        <w:pStyle w:val="ASN1TABLEend"/>
        <w:rPr>
          <w:noProof/>
          <w:lang w:val="en-GB"/>
        </w:rPr>
      </w:pPr>
      <w:r w:rsidRPr="00653FE2">
        <w:rPr>
          <w:lang w:val="en-GB"/>
        </w:rPr>
        <w:tab/>
        <w:t>gmlc-ListWithdraw</w:t>
      </w:r>
      <w:r w:rsidR="00F4109D">
        <w:rPr>
          <w:lang w:val="en-GB"/>
        </w:rPr>
        <w:tab/>
      </w:r>
      <w:r w:rsidRPr="00653FE2">
        <w:rPr>
          <w:lang w:val="en-GB"/>
        </w:rPr>
        <w:t>[13]</w:t>
      </w:r>
      <w:r w:rsidRPr="00653FE2">
        <w:rPr>
          <w:lang w:val="en-GB"/>
        </w:rPr>
        <w:tab/>
        <w:t>NULL</w:t>
      </w:r>
      <w:r w:rsidR="00653FE2">
        <w:rPr>
          <w:lang w:val="en-GB"/>
        </w:rPr>
        <w:tab/>
      </w:r>
      <w:r w:rsidRPr="00653FE2">
        <w:rPr>
          <w:lang w:val="en-GB"/>
        </w:rPr>
        <w:t>OPTIONAL</w:t>
      </w:r>
      <w:r w:rsidRPr="00653FE2">
        <w:rPr>
          <w:noProof/>
          <w:lang w:val="en-GB"/>
        </w:rPr>
        <w:t>,</w:t>
      </w:r>
    </w:p>
    <w:p w:rsidR="003945A2" w:rsidRPr="00653FE2" w:rsidRDefault="003945A2" w:rsidP="005A2EFC">
      <w:pPr>
        <w:pStyle w:val="ASN1TABLEend"/>
        <w:rPr>
          <w:noProof/>
          <w:lang w:val="en-GB"/>
        </w:rPr>
      </w:pPr>
      <w:r w:rsidRPr="00653FE2">
        <w:rPr>
          <w:noProof/>
          <w:lang w:val="en-GB"/>
        </w:rPr>
        <w:tab/>
        <w:t>istInformationWithdraw</w:t>
      </w:r>
      <w:r w:rsidRPr="00653FE2">
        <w:rPr>
          <w:noProof/>
          <w:lang w:val="en-GB"/>
        </w:rPr>
        <w:tab/>
        <w:t>[14] NULL</w:t>
      </w:r>
      <w:r w:rsidR="00653FE2">
        <w:rPr>
          <w:noProof/>
          <w:lang w:val="en-GB"/>
        </w:rPr>
        <w:tab/>
      </w:r>
      <w:r w:rsidRPr="00653FE2">
        <w:rPr>
          <w:noProof/>
          <w:lang w:val="en-GB"/>
        </w:rPr>
        <w:t>OPTIONAL,</w:t>
      </w:r>
    </w:p>
    <w:p w:rsidR="005A2EFC" w:rsidRPr="00653FE2" w:rsidRDefault="003945A2" w:rsidP="005A2EFC">
      <w:pPr>
        <w:pStyle w:val="ASN1TABLEend"/>
        <w:rPr>
          <w:lang w:val="en-GB"/>
        </w:rPr>
      </w:pPr>
      <w:r w:rsidRPr="00653FE2">
        <w:rPr>
          <w:noProof/>
          <w:lang w:val="en-GB"/>
        </w:rPr>
        <w:tab/>
        <w:t>specificCSI-Withdraw</w:t>
      </w:r>
      <w:r w:rsidRPr="00653FE2">
        <w:rPr>
          <w:noProof/>
          <w:lang w:val="en-GB"/>
        </w:rPr>
        <w:tab/>
        <w:t>[15]</w:t>
      </w:r>
      <w:r w:rsidRPr="00653FE2">
        <w:rPr>
          <w:lang w:val="en-GB"/>
        </w:rPr>
        <w:t xml:space="preserve"> SpecificCSI-Withdraw</w:t>
      </w:r>
      <w:r w:rsidRPr="00653FE2">
        <w:rPr>
          <w:lang w:val="en-GB"/>
        </w:rPr>
        <w:tab/>
        <w:t>OPTIONAL</w:t>
      </w:r>
      <w:r w:rsidR="005A2EFC" w:rsidRPr="00653FE2">
        <w:rPr>
          <w:lang w:val="en-GB"/>
        </w:rPr>
        <w:t>,</w:t>
      </w:r>
    </w:p>
    <w:p w:rsidR="007C18BC" w:rsidRPr="00653FE2" w:rsidRDefault="005A2EFC" w:rsidP="007C18BC">
      <w:pPr>
        <w:pStyle w:val="ASN1TABLEend"/>
        <w:rPr>
          <w:lang w:val="en-GB"/>
        </w:rPr>
      </w:pPr>
      <w:r w:rsidRPr="00653FE2">
        <w:rPr>
          <w:lang w:val="en-GB"/>
        </w:rPr>
        <w:tab/>
        <w:t>chargingCharacteristicsWithdraw</w:t>
      </w:r>
      <w:r w:rsidRPr="00653FE2">
        <w:rPr>
          <w:lang w:val="en-GB"/>
        </w:rPr>
        <w:tab/>
        <w:t>[16] NULL</w:t>
      </w:r>
      <w:r w:rsidR="00653FE2">
        <w:rPr>
          <w:lang w:val="en-GB"/>
        </w:rPr>
        <w:tab/>
      </w:r>
      <w:r w:rsidRPr="00653FE2">
        <w:rPr>
          <w:lang w:val="en-GB"/>
        </w:rPr>
        <w:t>OPTIONAL</w:t>
      </w:r>
      <w:r w:rsidR="007C18BC" w:rsidRPr="00653FE2">
        <w:rPr>
          <w:lang w:val="en-GB"/>
        </w:rPr>
        <w:t>,</w:t>
      </w:r>
    </w:p>
    <w:p w:rsidR="007C18BC" w:rsidRPr="00653FE2" w:rsidRDefault="007C18BC" w:rsidP="007C18BC">
      <w:pPr>
        <w:pStyle w:val="ASN1TABLEend"/>
        <w:rPr>
          <w:lang w:val="en-GB"/>
        </w:rPr>
      </w:pPr>
      <w:r w:rsidRPr="00653FE2">
        <w:rPr>
          <w:lang w:val="en-GB"/>
        </w:rPr>
        <w:tab/>
        <w:t>stn-srWithdraw</w:t>
      </w:r>
      <w:r w:rsidRPr="00653FE2">
        <w:rPr>
          <w:lang w:val="en-GB"/>
        </w:rPr>
        <w:tab/>
        <w:t>[17] NULL</w:t>
      </w:r>
      <w:r w:rsidR="00653FE2">
        <w:rPr>
          <w:lang w:val="en-GB"/>
        </w:rPr>
        <w:tab/>
      </w:r>
      <w:r w:rsidRPr="00653FE2">
        <w:rPr>
          <w:lang w:val="en-GB"/>
        </w:rPr>
        <w:t>OPTIONAL,</w:t>
      </w:r>
    </w:p>
    <w:p w:rsidR="006F2024" w:rsidRPr="00653FE2" w:rsidRDefault="007C18BC" w:rsidP="006F2024">
      <w:pPr>
        <w:pStyle w:val="ASN1TABLEend"/>
        <w:tabs>
          <w:tab w:val="clear" w:pos="7258"/>
          <w:tab w:val="left" w:pos="6660"/>
        </w:tabs>
        <w:rPr>
          <w:lang w:val="en-GB"/>
        </w:rPr>
      </w:pPr>
      <w:r w:rsidRPr="00653FE2">
        <w:rPr>
          <w:lang w:val="en-GB"/>
        </w:rPr>
        <w:tab/>
        <w:t>epsSubscriptionDataWithdraw</w:t>
      </w:r>
      <w:r w:rsidRPr="00653FE2">
        <w:rPr>
          <w:lang w:val="en-GB"/>
        </w:rPr>
        <w:tab/>
        <w:t>[18] EPS-SubscriptionDataWithdraw</w:t>
      </w:r>
      <w:r w:rsidRPr="00653FE2">
        <w:rPr>
          <w:lang w:val="en-GB"/>
        </w:rPr>
        <w:tab/>
        <w:t>OPTIONAL</w:t>
      </w:r>
      <w:r w:rsidR="006F2024" w:rsidRPr="00653FE2">
        <w:rPr>
          <w:lang w:val="en-GB"/>
        </w:rPr>
        <w:t>,</w:t>
      </w:r>
    </w:p>
    <w:p w:rsidR="00DE3F85" w:rsidRPr="00653FE2" w:rsidRDefault="006F2024" w:rsidP="00DE3F85">
      <w:pPr>
        <w:pStyle w:val="ASN1TABLEend"/>
        <w:rPr>
          <w:lang w:val="en-GB"/>
        </w:rPr>
      </w:pPr>
      <w:r w:rsidRPr="00653FE2">
        <w:rPr>
          <w:lang w:val="en-GB"/>
        </w:rPr>
        <w:tab/>
        <w:t>apn-oi-replacementWithdraw</w:t>
      </w:r>
      <w:r w:rsidRPr="00653FE2">
        <w:rPr>
          <w:lang w:val="en-GB"/>
        </w:rPr>
        <w:tab/>
        <w:t>[19] NULL</w:t>
      </w:r>
      <w:r w:rsidR="00653FE2">
        <w:rPr>
          <w:lang w:val="en-GB"/>
        </w:rPr>
        <w:tab/>
      </w:r>
      <w:r w:rsidRPr="00653FE2">
        <w:rPr>
          <w:lang w:val="en-GB"/>
        </w:rPr>
        <w:t>OPTIONAL</w:t>
      </w:r>
      <w:r w:rsidR="00DE3F85" w:rsidRPr="00653FE2">
        <w:rPr>
          <w:lang w:val="en-GB"/>
        </w:rPr>
        <w:t>,</w:t>
      </w:r>
    </w:p>
    <w:p w:rsidR="00DE05A2" w:rsidRPr="00653FE2" w:rsidRDefault="00DE3F85" w:rsidP="00DE05A2">
      <w:pPr>
        <w:pStyle w:val="ASN1TABLEend"/>
        <w:rPr>
          <w:lang w:val="en-GB"/>
        </w:rPr>
      </w:pPr>
      <w:r w:rsidRPr="00653FE2">
        <w:rPr>
          <w:lang w:val="en-GB"/>
        </w:rPr>
        <w:tab/>
        <w:t>csg-SubscriptionDeleted</w:t>
      </w:r>
      <w:r w:rsidRPr="00653FE2">
        <w:rPr>
          <w:lang w:val="en-GB"/>
        </w:rPr>
        <w:tab/>
        <w:t>[20]</w:t>
      </w:r>
      <w:r w:rsidRPr="00653FE2">
        <w:rPr>
          <w:lang w:val="en-GB"/>
        </w:rPr>
        <w:tab/>
        <w:t>NULL</w:t>
      </w:r>
      <w:r w:rsidR="00653FE2">
        <w:rPr>
          <w:lang w:val="en-GB"/>
        </w:rPr>
        <w:tab/>
      </w:r>
      <w:r w:rsidRPr="00653FE2">
        <w:rPr>
          <w:lang w:val="en-GB"/>
        </w:rPr>
        <w:t>OPTIONAL</w:t>
      </w:r>
      <w:r w:rsidR="006A74BF" w:rsidRPr="00653FE2">
        <w:rPr>
          <w:lang w:val="en-GB"/>
        </w:rPr>
        <w:t>,</w:t>
      </w:r>
    </w:p>
    <w:p w:rsidR="00DE05A2" w:rsidRPr="00653FE2" w:rsidRDefault="00DE05A2" w:rsidP="00DE05A2">
      <w:pPr>
        <w:pStyle w:val="ASN1TABLEend"/>
        <w:rPr>
          <w:lang w:val="en-GB"/>
        </w:rPr>
      </w:pPr>
      <w:r w:rsidRPr="00653FE2">
        <w:rPr>
          <w:lang w:val="en-GB"/>
        </w:rPr>
        <w:tab/>
        <w:t>subscribedPeriodicTAU-RAU-TimerWithdraw</w:t>
      </w:r>
      <w:r w:rsidRPr="00653FE2">
        <w:rPr>
          <w:lang w:val="en-GB"/>
        </w:rPr>
        <w:tab/>
        <w:t>[22]</w:t>
      </w:r>
      <w:r w:rsidRPr="00653FE2">
        <w:rPr>
          <w:lang w:val="en-GB"/>
        </w:rPr>
        <w:tab/>
        <w:t>NULL</w:t>
      </w:r>
      <w:r w:rsidRPr="00653FE2">
        <w:rPr>
          <w:lang w:val="en-GB"/>
        </w:rPr>
        <w:tab/>
        <w:t>OPTIONAL,</w:t>
      </w:r>
    </w:p>
    <w:p w:rsidR="006A74BF" w:rsidRPr="00653FE2" w:rsidRDefault="00DE05A2" w:rsidP="00DE05A2">
      <w:pPr>
        <w:pStyle w:val="ASN1TABLEend"/>
        <w:rPr>
          <w:lang w:val="en-GB" w:eastAsia="ja-JP"/>
        </w:rPr>
      </w:pPr>
      <w:r w:rsidRPr="00653FE2">
        <w:rPr>
          <w:lang w:val="en-GB"/>
        </w:rPr>
        <w:tab/>
        <w:t>subscribedPeriodicLAU-TimerWithdraw</w:t>
      </w:r>
      <w:r w:rsidRPr="00653FE2">
        <w:rPr>
          <w:lang w:val="en-GB"/>
        </w:rPr>
        <w:tab/>
        <w:t>[23]</w:t>
      </w:r>
      <w:r w:rsidRPr="00653FE2">
        <w:rPr>
          <w:lang w:val="en-GB"/>
        </w:rPr>
        <w:tab/>
        <w:t>NULL</w:t>
      </w:r>
      <w:r w:rsidR="00653FE2">
        <w:rPr>
          <w:lang w:val="en-GB"/>
        </w:rPr>
        <w:tab/>
      </w:r>
      <w:r w:rsidRPr="00653FE2">
        <w:rPr>
          <w:lang w:val="en-GB"/>
        </w:rPr>
        <w:t>OPTIONAL,</w:t>
      </w:r>
    </w:p>
    <w:p w:rsidR="00795CEF" w:rsidRPr="00653FE2" w:rsidRDefault="006A74BF" w:rsidP="00795CEF">
      <w:pPr>
        <w:pStyle w:val="ASN1TABLEend"/>
        <w:rPr>
          <w:lang w:val="en-GB" w:eastAsia="zh-CN"/>
        </w:rPr>
      </w:pPr>
      <w:r w:rsidRPr="00653FE2">
        <w:rPr>
          <w:lang w:val="en-GB"/>
        </w:rPr>
        <w:tab/>
      </w:r>
      <w:r w:rsidRPr="00653FE2">
        <w:rPr>
          <w:rFonts w:hint="eastAsia"/>
          <w:szCs w:val="16"/>
          <w:lang w:val="en-GB"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lang w:val="en-GB"/>
        </w:rPr>
        <w:t>Withdraw</w:t>
      </w:r>
      <w:r w:rsidRPr="00653FE2">
        <w:rPr>
          <w:lang w:val="en-GB"/>
        </w:rPr>
        <w:tab/>
        <w:t>[21] NULL</w:t>
      </w:r>
      <w:r w:rsidR="00653FE2">
        <w:rPr>
          <w:lang w:val="en-GB"/>
        </w:rPr>
        <w:tab/>
      </w:r>
      <w:r w:rsidRPr="00653FE2">
        <w:rPr>
          <w:lang w:val="en-GB"/>
        </w:rPr>
        <w:t>OPTIONAL</w:t>
      </w:r>
      <w:r w:rsidR="00795CEF" w:rsidRPr="00653FE2">
        <w:rPr>
          <w:rFonts w:hint="eastAsia"/>
          <w:lang w:val="en-GB" w:eastAsia="zh-CN"/>
        </w:rPr>
        <w:t>,</w:t>
      </w:r>
    </w:p>
    <w:p w:rsidR="00BA5903" w:rsidRPr="00653FE2" w:rsidRDefault="00795CEF" w:rsidP="00BA5903">
      <w:pPr>
        <w:pStyle w:val="ASN1TABLEend"/>
        <w:rPr>
          <w:lang w:val="en-GB"/>
        </w:rPr>
      </w:pPr>
      <w:r w:rsidRPr="00653FE2">
        <w:rPr>
          <w:rFonts w:hint="eastAsia"/>
          <w:lang w:val="en-GB" w:eastAsia="zh-CN"/>
        </w:rPr>
        <w:tab/>
        <w:t>vplmn-C</w:t>
      </w:r>
      <w:r w:rsidRPr="00653FE2">
        <w:rPr>
          <w:lang w:val="en-GB"/>
        </w:rPr>
        <w:t>sg-SubscriptionDeleted</w:t>
      </w:r>
      <w:r w:rsidRPr="00653FE2">
        <w:rPr>
          <w:lang w:val="en-GB"/>
        </w:rPr>
        <w:tab/>
        <w:t>[24]</w:t>
      </w:r>
      <w:r w:rsidRPr="00653FE2">
        <w:rPr>
          <w:lang w:val="en-GB"/>
        </w:rPr>
        <w:tab/>
        <w:t>NULL</w:t>
      </w:r>
      <w:r w:rsidR="00653FE2">
        <w:rPr>
          <w:lang w:val="en-GB"/>
        </w:rPr>
        <w:tab/>
      </w:r>
      <w:r w:rsidRPr="00653FE2">
        <w:rPr>
          <w:lang w:val="en-GB"/>
        </w:rPr>
        <w:t>OPTIONAL</w:t>
      </w:r>
      <w:r w:rsidR="00BA5903" w:rsidRPr="00653FE2">
        <w:rPr>
          <w:lang w:val="en-GB"/>
        </w:rPr>
        <w:t>,</w:t>
      </w:r>
    </w:p>
    <w:p w:rsidR="00D71F8E" w:rsidRPr="00653FE2" w:rsidRDefault="00BA5903" w:rsidP="000C0B24">
      <w:pPr>
        <w:pStyle w:val="ASN1TABLEend"/>
        <w:rPr>
          <w:szCs w:val="16"/>
        </w:rPr>
      </w:pPr>
      <w:r w:rsidRPr="00653FE2">
        <w:rPr>
          <w:lang w:val="en-GB"/>
        </w:rPr>
        <w:tab/>
        <w:t>additionalMSISDN-Withdraw</w:t>
      </w:r>
      <w:r w:rsidRPr="00653FE2">
        <w:rPr>
          <w:lang w:val="en-GB"/>
        </w:rPr>
        <w:tab/>
        <w:t>[25]</w:t>
      </w:r>
      <w:r w:rsidRPr="00653FE2">
        <w:rPr>
          <w:lang w:val="en-GB"/>
        </w:rPr>
        <w:tab/>
        <w:t>NULL</w:t>
      </w:r>
      <w:r w:rsidR="00653FE2">
        <w:rPr>
          <w:lang w:val="en-GB"/>
        </w:rPr>
        <w:tab/>
      </w:r>
      <w:r w:rsidRPr="00653FE2">
        <w:rPr>
          <w:lang w:val="en-GB"/>
        </w:rPr>
        <w:t>OPTIONAL</w:t>
      </w:r>
      <w:r w:rsidR="00D71F8E" w:rsidRPr="00653FE2">
        <w:rPr>
          <w:szCs w:val="16"/>
        </w:rPr>
        <w:t>,</w:t>
      </w:r>
    </w:p>
    <w:p w:rsidR="00EA09EB" w:rsidRPr="00653FE2" w:rsidRDefault="00D71F8E" w:rsidP="00EA09EB">
      <w:pPr>
        <w:pStyle w:val="ASN1TABLEend"/>
        <w:rPr>
          <w:szCs w:val="16"/>
          <w:lang w:val="en-GB"/>
        </w:rPr>
      </w:pPr>
      <w:r w:rsidRPr="00653FE2">
        <w:rPr>
          <w:szCs w:val="16"/>
          <w:lang w:val="en-GB"/>
        </w:rPr>
        <w:tab/>
        <w:t>cs-to-ps-SRVCC-Withdraw</w:t>
      </w:r>
      <w:r w:rsidRPr="00653FE2">
        <w:rPr>
          <w:szCs w:val="16"/>
          <w:lang w:val="en-GB"/>
        </w:rPr>
        <w:tab/>
        <w:t>[26]</w:t>
      </w:r>
      <w:r w:rsidRPr="00653FE2">
        <w:rPr>
          <w:szCs w:val="16"/>
          <w:lang w:val="en-GB"/>
        </w:rPr>
        <w:tab/>
        <w:t>NULL</w:t>
      </w:r>
      <w:r w:rsidR="00653FE2">
        <w:rPr>
          <w:szCs w:val="16"/>
          <w:lang w:val="en-GB"/>
        </w:rPr>
        <w:tab/>
      </w:r>
      <w:r w:rsidRPr="00653FE2">
        <w:rPr>
          <w:szCs w:val="16"/>
          <w:lang w:val="en-GB"/>
        </w:rPr>
        <w:t>OPTIONAL</w:t>
      </w:r>
      <w:r w:rsidR="00EA09EB" w:rsidRPr="00653FE2">
        <w:rPr>
          <w:szCs w:val="16"/>
          <w:lang w:val="en-GB"/>
        </w:rPr>
        <w:t>,</w:t>
      </w:r>
    </w:p>
    <w:p w:rsidR="0048265A" w:rsidRPr="00653FE2" w:rsidRDefault="00EA09EB" w:rsidP="0048265A">
      <w:pPr>
        <w:pStyle w:val="ASN1TABLEend"/>
        <w:rPr>
          <w:lang w:val="en-GB"/>
        </w:rPr>
      </w:pPr>
      <w:r w:rsidRPr="00653FE2">
        <w:rPr>
          <w:lang w:val="en-GB"/>
        </w:rPr>
        <w:lastRenderedPageBreak/>
        <w:tab/>
        <w:t>imsiGroupIdList-Withdraw</w:t>
      </w:r>
      <w:r w:rsidRPr="00653FE2">
        <w:rPr>
          <w:lang w:val="en-GB"/>
        </w:rPr>
        <w:tab/>
        <w:t>[27]</w:t>
      </w:r>
      <w:r w:rsidRPr="00653FE2">
        <w:rPr>
          <w:lang w:val="en-GB"/>
        </w:rPr>
        <w:tab/>
        <w:t>NULL</w:t>
      </w:r>
      <w:r w:rsidR="00653FE2">
        <w:rPr>
          <w:lang w:val="en-GB"/>
        </w:rPr>
        <w:tab/>
      </w:r>
      <w:r w:rsidRPr="00653FE2">
        <w:rPr>
          <w:lang w:val="en-GB"/>
        </w:rPr>
        <w:t>OPTIONAL</w:t>
      </w:r>
      <w:r w:rsidR="0048265A" w:rsidRPr="00653FE2">
        <w:rPr>
          <w:lang w:val="en-GB"/>
        </w:rPr>
        <w:t>,</w:t>
      </w:r>
    </w:p>
    <w:p w:rsidR="00530191" w:rsidRPr="00653FE2" w:rsidRDefault="0048265A" w:rsidP="00E0053C">
      <w:pPr>
        <w:pStyle w:val="ASN1TABLEend"/>
        <w:rPr>
          <w:lang w:val="en-GB"/>
        </w:rPr>
      </w:pPr>
      <w:r w:rsidRPr="00653FE2">
        <w:rPr>
          <w:lang w:val="en-GB"/>
        </w:rPr>
        <w:tab/>
        <w:t>userPlaneIntegrityProtectionWithdraw</w:t>
      </w:r>
      <w:r w:rsidRPr="00653FE2">
        <w:rPr>
          <w:lang w:val="en-GB"/>
        </w:rPr>
        <w:tab/>
        <w:t>[28] NULL</w:t>
      </w:r>
      <w:r w:rsidR="00653FE2">
        <w:rPr>
          <w:lang w:val="en-GB"/>
        </w:rPr>
        <w:tab/>
      </w:r>
      <w:r w:rsidRPr="00653FE2">
        <w:rPr>
          <w:lang w:val="en-GB"/>
        </w:rPr>
        <w:t>OPTIONAL</w:t>
      </w:r>
      <w:r w:rsidR="00530191" w:rsidRPr="00653FE2">
        <w:rPr>
          <w:lang w:val="en-GB"/>
        </w:rPr>
        <w:t>,</w:t>
      </w:r>
    </w:p>
    <w:p w:rsidR="00645352" w:rsidRPr="00653FE2" w:rsidRDefault="00530191" w:rsidP="00E0053C">
      <w:pPr>
        <w:pStyle w:val="ASN1TABLEend"/>
        <w:rPr>
          <w:lang w:val="en-GB"/>
        </w:rPr>
      </w:pPr>
      <w:r w:rsidRPr="00653FE2">
        <w:rPr>
          <w:szCs w:val="16"/>
        </w:rPr>
        <w:tab/>
      </w:r>
      <w:r w:rsidRPr="00653FE2">
        <w:rPr>
          <w:lang w:val="en-GB"/>
        </w:rPr>
        <w:t>dl-Buffering-Suggested-Packet-Count-Withdraw</w:t>
      </w:r>
      <w:r w:rsidRPr="00653FE2">
        <w:rPr>
          <w:lang w:val="en-GB"/>
        </w:rPr>
        <w:tab/>
        <w:t>[29] NULL</w:t>
      </w:r>
      <w:r w:rsidRPr="00653FE2">
        <w:rPr>
          <w:lang w:val="en-GB"/>
        </w:rPr>
        <w:tab/>
        <w:t>OPTIONAL</w:t>
      </w:r>
      <w:r w:rsidR="00645352" w:rsidRPr="00653FE2">
        <w:rPr>
          <w:lang w:val="en-GB"/>
        </w:rPr>
        <w:t>,</w:t>
      </w:r>
    </w:p>
    <w:p w:rsidR="00A61F9B" w:rsidRPr="00653FE2" w:rsidRDefault="00645352" w:rsidP="00E0053C">
      <w:pPr>
        <w:pStyle w:val="ASN1TABLEend"/>
        <w:rPr>
          <w:lang w:val="en-GB"/>
        </w:rPr>
      </w:pPr>
      <w:r w:rsidRPr="00653FE2">
        <w:rPr>
          <w:szCs w:val="16"/>
        </w:rPr>
        <w:tab/>
      </w:r>
      <w:r w:rsidRPr="00653FE2">
        <w:rPr>
          <w:lang w:val="en-GB"/>
        </w:rPr>
        <w:t>ue-UsageTypeWithdraw</w:t>
      </w:r>
      <w:r w:rsidRPr="00653FE2">
        <w:rPr>
          <w:lang w:val="en-GB"/>
        </w:rPr>
        <w:tab/>
        <w:t>[30] NULL</w:t>
      </w:r>
      <w:r w:rsidR="00653FE2">
        <w:rPr>
          <w:lang w:val="en-GB"/>
        </w:rPr>
        <w:tab/>
      </w:r>
      <w:r w:rsidRPr="00653FE2">
        <w:rPr>
          <w:lang w:val="en-GB"/>
        </w:rPr>
        <w:t>OPTIONAL</w:t>
      </w:r>
      <w:r w:rsidR="00A61F9B" w:rsidRPr="00653FE2">
        <w:rPr>
          <w:lang w:val="en-GB"/>
        </w:rPr>
        <w:t>,</w:t>
      </w:r>
    </w:p>
    <w:p w:rsidR="003945A2" w:rsidRPr="00653FE2" w:rsidRDefault="00A61F9B" w:rsidP="00A61F9B">
      <w:pPr>
        <w:pStyle w:val="ASN1TABLEend"/>
        <w:rPr>
          <w:lang w:val="en-GB"/>
        </w:rPr>
      </w:pPr>
      <w:r w:rsidRPr="00653FE2">
        <w:rPr>
          <w:szCs w:val="16"/>
        </w:rPr>
        <w:tab/>
        <w:t>reset-idsWithdraw</w:t>
      </w:r>
      <w:r w:rsidRPr="00653FE2">
        <w:rPr>
          <w:szCs w:val="16"/>
        </w:rPr>
        <w:tab/>
        <w:t>[31]</w:t>
      </w:r>
      <w:r w:rsidRPr="00653FE2">
        <w:rPr>
          <w:szCs w:val="16"/>
        </w:rPr>
        <w:tab/>
        <w:t>NULL</w:t>
      </w:r>
      <w:r w:rsidR="00653FE2">
        <w:rPr>
          <w:szCs w:val="16"/>
        </w:rPr>
        <w:tab/>
      </w:r>
      <w:r w:rsidRPr="00653FE2">
        <w:rPr>
          <w:szCs w:val="16"/>
        </w:rPr>
        <w:t>OPTIONAL</w:t>
      </w:r>
      <w:r w:rsidR="003945A2" w:rsidRPr="00653FE2">
        <w:rPr>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SpecificCSI-Withdraw </w:t>
      </w:r>
      <w:r w:rsidRPr="00653FE2">
        <w:rPr>
          <w:b w:val="0"/>
          <w:szCs w:val="16"/>
          <w:lang w:val="en-GB"/>
        </w:rPr>
        <w:t>::= BIT STRING {</w:t>
      </w:r>
    </w:p>
    <w:p w:rsidR="003945A2" w:rsidRPr="00653FE2" w:rsidRDefault="003945A2">
      <w:pPr>
        <w:pStyle w:val="ASN1TABLEmiddle"/>
        <w:widowControl/>
        <w:rPr>
          <w:szCs w:val="16"/>
          <w:lang w:val="it-IT"/>
        </w:rPr>
      </w:pPr>
      <w:r w:rsidRPr="00653FE2">
        <w:rPr>
          <w:szCs w:val="16"/>
          <w:lang w:val="en-GB"/>
        </w:rPr>
        <w:tab/>
      </w:r>
      <w:r w:rsidRPr="00653FE2">
        <w:rPr>
          <w:szCs w:val="16"/>
          <w:lang w:val="it-IT"/>
        </w:rPr>
        <w:t>o-csi (0),</w:t>
      </w:r>
    </w:p>
    <w:p w:rsidR="003945A2" w:rsidRPr="00653FE2" w:rsidRDefault="003945A2">
      <w:pPr>
        <w:pStyle w:val="ASN1TABLEmiddle"/>
        <w:widowControl/>
        <w:rPr>
          <w:szCs w:val="16"/>
          <w:lang w:val="it-IT"/>
        </w:rPr>
      </w:pPr>
      <w:r w:rsidRPr="00653FE2">
        <w:rPr>
          <w:szCs w:val="16"/>
          <w:lang w:val="it-IT"/>
        </w:rPr>
        <w:tab/>
        <w:t>ss-csi (1),</w:t>
      </w:r>
    </w:p>
    <w:p w:rsidR="003945A2" w:rsidRPr="00653FE2" w:rsidRDefault="003945A2">
      <w:pPr>
        <w:pStyle w:val="ASN1TABLEmiddle"/>
        <w:widowControl/>
        <w:rPr>
          <w:szCs w:val="16"/>
          <w:lang w:val="it-IT"/>
        </w:rPr>
      </w:pPr>
      <w:r w:rsidRPr="00653FE2">
        <w:rPr>
          <w:szCs w:val="16"/>
          <w:lang w:val="it-IT"/>
        </w:rPr>
        <w:tab/>
        <w:t>tif-csi (2),</w:t>
      </w:r>
    </w:p>
    <w:p w:rsidR="003945A2" w:rsidRPr="00653FE2" w:rsidRDefault="003945A2">
      <w:pPr>
        <w:pStyle w:val="ASN1TABLEmiddle"/>
        <w:widowControl/>
        <w:rPr>
          <w:szCs w:val="16"/>
          <w:lang w:val="it-IT"/>
        </w:rPr>
      </w:pPr>
      <w:r w:rsidRPr="00653FE2">
        <w:rPr>
          <w:szCs w:val="16"/>
          <w:lang w:val="it-IT"/>
        </w:rPr>
        <w:tab/>
        <w:t>d-csi (3),</w:t>
      </w:r>
    </w:p>
    <w:p w:rsidR="003945A2" w:rsidRPr="00653FE2" w:rsidRDefault="003945A2">
      <w:pPr>
        <w:pStyle w:val="ASN1TABLEmiddle"/>
        <w:widowControl/>
        <w:rPr>
          <w:szCs w:val="16"/>
          <w:lang w:val="it-IT"/>
        </w:rPr>
      </w:pPr>
      <w:r w:rsidRPr="00653FE2">
        <w:rPr>
          <w:szCs w:val="16"/>
          <w:lang w:val="it-IT"/>
        </w:rPr>
        <w:tab/>
        <w:t>vt-csi (4),</w:t>
      </w:r>
    </w:p>
    <w:p w:rsidR="003945A2" w:rsidRPr="00653FE2" w:rsidRDefault="003945A2">
      <w:pPr>
        <w:pStyle w:val="ASN1TABLEmiddle"/>
        <w:widowControl/>
        <w:rPr>
          <w:szCs w:val="16"/>
          <w:lang w:val="it-IT"/>
        </w:rPr>
      </w:pPr>
      <w:r w:rsidRPr="00653FE2">
        <w:rPr>
          <w:szCs w:val="16"/>
          <w:lang w:val="it-IT"/>
        </w:rPr>
        <w:tab/>
        <w:t>mo-sms-csi (5),</w:t>
      </w:r>
    </w:p>
    <w:p w:rsidR="003945A2" w:rsidRPr="00653FE2" w:rsidRDefault="003945A2">
      <w:pPr>
        <w:pStyle w:val="ASN1TABLEmiddle"/>
        <w:widowControl/>
        <w:rPr>
          <w:szCs w:val="16"/>
          <w:lang w:val="fr-FR"/>
        </w:rPr>
      </w:pPr>
      <w:r w:rsidRPr="00653FE2">
        <w:rPr>
          <w:szCs w:val="16"/>
          <w:lang w:val="it-IT"/>
        </w:rPr>
        <w:tab/>
      </w:r>
      <w:r w:rsidRPr="00653FE2">
        <w:rPr>
          <w:szCs w:val="16"/>
          <w:lang w:val="fr-FR"/>
        </w:rPr>
        <w:t>m-csi (6),</w:t>
      </w:r>
    </w:p>
    <w:p w:rsidR="003945A2" w:rsidRPr="00653FE2" w:rsidRDefault="003945A2">
      <w:pPr>
        <w:pStyle w:val="ASN1TABLEmiddle"/>
        <w:rPr>
          <w:szCs w:val="16"/>
          <w:lang w:val="fr-FR"/>
        </w:rPr>
      </w:pPr>
      <w:r w:rsidRPr="00653FE2">
        <w:rPr>
          <w:szCs w:val="16"/>
          <w:lang w:val="fr-FR"/>
        </w:rPr>
        <w:tab/>
        <w:t>gprs-csi (7),</w:t>
      </w:r>
    </w:p>
    <w:p w:rsidR="003945A2" w:rsidRPr="00653FE2" w:rsidRDefault="003945A2">
      <w:pPr>
        <w:pStyle w:val="ASN1TABLEmiddle"/>
        <w:widowControl/>
        <w:rPr>
          <w:szCs w:val="16"/>
          <w:lang w:val="fr-FR"/>
        </w:rPr>
      </w:pPr>
      <w:r w:rsidRPr="00653FE2">
        <w:rPr>
          <w:szCs w:val="16"/>
          <w:lang w:val="fr-FR"/>
        </w:rPr>
        <w:tab/>
        <w:t>t-csi (8),</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mt-sms-csi (9),</w:t>
      </w:r>
    </w:p>
    <w:p w:rsidR="003945A2" w:rsidRPr="00653FE2" w:rsidRDefault="003945A2">
      <w:pPr>
        <w:pStyle w:val="ASN1TABLEmiddle"/>
        <w:widowControl/>
        <w:rPr>
          <w:szCs w:val="16"/>
          <w:lang w:val="en-GB"/>
        </w:rPr>
      </w:pPr>
      <w:r w:rsidRPr="00653FE2">
        <w:rPr>
          <w:szCs w:val="16"/>
          <w:lang w:val="en-GB"/>
        </w:rPr>
        <w:tab/>
        <w:t>mg-csi (10),</w:t>
      </w:r>
    </w:p>
    <w:p w:rsidR="003945A2" w:rsidRPr="00653FE2" w:rsidRDefault="003945A2">
      <w:pPr>
        <w:pStyle w:val="ASN1TABLEmiddle"/>
        <w:widowControl/>
        <w:rPr>
          <w:szCs w:val="16"/>
        </w:rPr>
      </w:pPr>
      <w:r w:rsidRPr="00653FE2">
        <w:rPr>
          <w:szCs w:val="16"/>
          <w:lang w:val="en-GB"/>
        </w:rPr>
        <w:tab/>
      </w:r>
      <w:r w:rsidRPr="00653FE2">
        <w:rPr>
          <w:szCs w:val="16"/>
        </w:rPr>
        <w:t xml:space="preserve">o-IM-CSI (11), </w:t>
      </w:r>
    </w:p>
    <w:p w:rsidR="003945A2" w:rsidRPr="00653FE2" w:rsidRDefault="003945A2">
      <w:pPr>
        <w:pStyle w:val="ASN1TABLEmiddle"/>
        <w:rPr>
          <w:szCs w:val="16"/>
        </w:rPr>
      </w:pPr>
      <w:r w:rsidRPr="00653FE2">
        <w:rPr>
          <w:szCs w:val="16"/>
        </w:rPr>
        <w:tab/>
        <w:t>d-IM-CSI (12),</w:t>
      </w:r>
    </w:p>
    <w:p w:rsidR="003945A2" w:rsidRPr="00653FE2" w:rsidRDefault="003945A2">
      <w:pPr>
        <w:pStyle w:val="ASN1TABLEmiddle"/>
        <w:widowControl/>
        <w:rPr>
          <w:szCs w:val="16"/>
          <w:lang w:val="en-GB"/>
        </w:rPr>
      </w:pPr>
      <w:r w:rsidRPr="00653FE2">
        <w:rPr>
          <w:szCs w:val="16"/>
        </w:rPr>
        <w:tab/>
      </w:r>
      <w:r w:rsidRPr="00653FE2">
        <w:rPr>
          <w:szCs w:val="16"/>
          <w:lang w:val="en-GB"/>
        </w:rPr>
        <w:t xml:space="preserve">vt-IM-CSI (13) } (SIZE(8..32)) </w:t>
      </w:r>
    </w:p>
    <w:p w:rsidR="003945A2" w:rsidRPr="00653FE2" w:rsidRDefault="003945A2">
      <w:pPr>
        <w:pStyle w:val="ASN1TABLEmiddle"/>
        <w:widowControl/>
        <w:rPr>
          <w:i/>
          <w:szCs w:val="16"/>
          <w:lang w:val="en-GB"/>
        </w:rPr>
      </w:pPr>
      <w:r w:rsidRPr="00653FE2">
        <w:rPr>
          <w:i/>
          <w:szCs w:val="16"/>
          <w:lang w:val="en-GB"/>
        </w:rPr>
        <w:t>-- exception handling:</w:t>
      </w:r>
    </w:p>
    <w:p w:rsidR="003945A2" w:rsidRPr="00653FE2" w:rsidRDefault="003945A2">
      <w:pPr>
        <w:pStyle w:val="ASN1TABLEmiddle"/>
        <w:widowControl/>
        <w:rPr>
          <w:i/>
          <w:szCs w:val="16"/>
          <w:lang w:val="en-GB"/>
        </w:rPr>
      </w:pPr>
      <w:r w:rsidRPr="00653FE2">
        <w:rPr>
          <w:i/>
          <w:szCs w:val="16"/>
          <w:lang w:val="en-GB"/>
        </w:rPr>
        <w:t>-- bits 11 to 31 shall be ignored if received by a non-IP Multimedia Core Network entity.</w:t>
      </w:r>
    </w:p>
    <w:p w:rsidR="003945A2" w:rsidRPr="00653FE2" w:rsidRDefault="003945A2">
      <w:pPr>
        <w:pStyle w:val="ASN1TABLEmiddle"/>
        <w:widowControl/>
        <w:rPr>
          <w:i/>
          <w:szCs w:val="16"/>
          <w:lang w:val="en-GB"/>
        </w:rPr>
      </w:pPr>
      <w:r w:rsidRPr="00653FE2">
        <w:rPr>
          <w:i/>
          <w:szCs w:val="16"/>
          <w:lang w:val="en-GB"/>
        </w:rPr>
        <w:t>-- bits 0-10 and 14-31 shall be ignored if received by an IP Multimedia Core Network entity.</w:t>
      </w:r>
    </w:p>
    <w:p w:rsidR="003945A2" w:rsidRPr="00653FE2" w:rsidRDefault="003945A2">
      <w:pPr>
        <w:pStyle w:val="ASN1TABLEmiddle"/>
        <w:widowControl/>
        <w:rPr>
          <w:i/>
          <w:szCs w:val="16"/>
          <w:lang w:val="en-GB"/>
        </w:rPr>
      </w:pPr>
      <w:r w:rsidRPr="00653FE2">
        <w:rPr>
          <w:i/>
          <w:szCs w:val="16"/>
          <w:lang w:val="en-GB"/>
        </w:rPr>
        <w:t>-- bits 11-13 are only applicable in an IP Multimedia Core Network.</w:t>
      </w:r>
    </w:p>
    <w:p w:rsidR="003945A2" w:rsidRPr="00653FE2" w:rsidRDefault="003945A2">
      <w:pPr>
        <w:pStyle w:val="ASN1TABLEmiddle"/>
        <w:rPr>
          <w:i/>
          <w:szCs w:val="16"/>
          <w:lang w:val="en-GB"/>
        </w:rPr>
      </w:pPr>
      <w:r w:rsidRPr="00653FE2">
        <w:rPr>
          <w:i/>
          <w:szCs w:val="16"/>
          <w:lang w:val="en-GB"/>
        </w:rPr>
        <w:t>-- Bit 8 and bits 11-13 are only applicable for the NoteSubscriberDataModified operation.</w:t>
      </w:r>
    </w:p>
    <w:p w:rsidR="003945A2" w:rsidRPr="00653FE2" w:rsidRDefault="003945A2">
      <w:pPr>
        <w:pStyle w:val="ASN1Source"/>
        <w:widowControl/>
        <w:ind w:right="566"/>
        <w:rPr>
          <w:szCs w:val="16"/>
          <w:lang w:val="en-GB"/>
        </w:rPr>
      </w:pPr>
    </w:p>
    <w:p w:rsidR="003945A2" w:rsidRPr="00653FE2" w:rsidRDefault="003945A2">
      <w:pPr>
        <w:pStyle w:val="ASN1TABLEbegin"/>
        <w:widowControl/>
        <w:ind w:right="566"/>
        <w:rPr>
          <w:b w:val="0"/>
          <w:szCs w:val="16"/>
          <w:lang w:val="en-GB"/>
        </w:rPr>
      </w:pPr>
      <w:r w:rsidRPr="00653FE2">
        <w:rPr>
          <w:szCs w:val="16"/>
          <w:lang w:val="en-GB"/>
        </w:rPr>
        <w:t xml:space="preserve">GPRSSubscriptionDataWithdraw </w:t>
      </w:r>
      <w:r w:rsidRPr="00653FE2">
        <w:rPr>
          <w:b w:val="0"/>
          <w:szCs w:val="16"/>
          <w:lang w:val="en-GB"/>
        </w:rPr>
        <w:t>::= CHOICE {</w:t>
      </w:r>
    </w:p>
    <w:p w:rsidR="003945A2" w:rsidRPr="00653FE2" w:rsidRDefault="003945A2">
      <w:pPr>
        <w:pStyle w:val="ASN1TABLEmiddle"/>
        <w:widowControl/>
        <w:ind w:right="566"/>
        <w:rPr>
          <w:szCs w:val="16"/>
          <w:lang w:val="en-GB"/>
        </w:rPr>
      </w:pPr>
      <w:r w:rsidRPr="00653FE2">
        <w:rPr>
          <w:szCs w:val="16"/>
          <w:lang w:val="en-GB"/>
        </w:rPr>
        <w:tab/>
        <w:t>allGPRSData</w:t>
      </w:r>
      <w:r w:rsidRPr="00653FE2">
        <w:rPr>
          <w:szCs w:val="16"/>
          <w:lang w:val="en-GB"/>
        </w:rPr>
        <w:tab/>
        <w:t>NULL,</w:t>
      </w:r>
    </w:p>
    <w:p w:rsidR="003945A2" w:rsidRPr="00653FE2" w:rsidRDefault="003945A2">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7C18BC" w:rsidRPr="00653FE2" w:rsidRDefault="007C18BC" w:rsidP="007C18BC">
      <w:pPr>
        <w:pStyle w:val="ASN1Source"/>
        <w:widowControl/>
        <w:ind w:right="566"/>
        <w:rPr>
          <w:szCs w:val="16"/>
          <w:lang w:val="en-GB"/>
        </w:rPr>
      </w:pPr>
    </w:p>
    <w:p w:rsidR="007C18BC" w:rsidRPr="00653FE2" w:rsidRDefault="007C18BC" w:rsidP="007C18BC">
      <w:pPr>
        <w:pStyle w:val="ASN1TABLEbegin"/>
        <w:widowControl/>
        <w:ind w:right="566"/>
        <w:rPr>
          <w:b w:val="0"/>
          <w:szCs w:val="16"/>
          <w:lang w:val="en-GB"/>
        </w:rPr>
      </w:pPr>
      <w:r w:rsidRPr="00653FE2">
        <w:rPr>
          <w:szCs w:val="16"/>
          <w:lang w:val="en-GB"/>
        </w:rPr>
        <w:t xml:space="preserve">EPS-SubscriptionDataWithdraw </w:t>
      </w:r>
      <w:r w:rsidRPr="00653FE2">
        <w:rPr>
          <w:b w:val="0"/>
          <w:szCs w:val="16"/>
          <w:lang w:val="en-GB"/>
        </w:rPr>
        <w:t>::= CHOICE {</w:t>
      </w:r>
    </w:p>
    <w:p w:rsidR="007C18BC" w:rsidRPr="00653FE2" w:rsidRDefault="007C18BC" w:rsidP="007C18BC">
      <w:pPr>
        <w:pStyle w:val="ASN1TABLEmiddle"/>
        <w:widowControl/>
        <w:ind w:right="566"/>
        <w:rPr>
          <w:szCs w:val="16"/>
          <w:lang w:val="en-GB"/>
        </w:rPr>
      </w:pPr>
      <w:r w:rsidRPr="00653FE2">
        <w:rPr>
          <w:szCs w:val="16"/>
          <w:lang w:val="en-GB"/>
        </w:rPr>
        <w:tab/>
        <w:t>allEPS-Data</w:t>
      </w:r>
      <w:r w:rsidRPr="00653FE2">
        <w:rPr>
          <w:szCs w:val="16"/>
          <w:lang w:val="en-GB"/>
        </w:rPr>
        <w:tab/>
        <w:t>NULL,</w:t>
      </w:r>
    </w:p>
    <w:p w:rsidR="007C18BC" w:rsidRPr="00653FE2" w:rsidRDefault="007C18BC" w:rsidP="007C18BC">
      <w:pPr>
        <w:pStyle w:val="ASN1TABLEmiddle"/>
        <w:widowControl/>
        <w:ind w:right="566"/>
        <w:rPr>
          <w:szCs w:val="16"/>
          <w:lang w:val="en-GB"/>
        </w:rPr>
      </w:pPr>
      <w:r w:rsidRPr="00653FE2">
        <w:rPr>
          <w:szCs w:val="16"/>
          <w:lang w:val="en-GB"/>
        </w:rPr>
        <w:tab/>
        <w:t>contextIdList</w:t>
      </w:r>
      <w:r w:rsidRPr="00653FE2">
        <w:rPr>
          <w:szCs w:val="16"/>
          <w:lang w:val="en-GB"/>
        </w:rPr>
        <w:tab/>
        <w:t>ContextIdList}</w:t>
      </w:r>
    </w:p>
    <w:p w:rsidR="003945A2" w:rsidRPr="00653FE2" w:rsidRDefault="003945A2">
      <w:pPr>
        <w:pStyle w:val="ASN1Source"/>
        <w:widowControl/>
        <w:ind w:right="566"/>
        <w:rPr>
          <w:szCs w:val="16"/>
          <w:lang w:val="en-GB"/>
        </w:rPr>
      </w:pPr>
    </w:p>
    <w:p w:rsidR="003945A2" w:rsidRPr="00653FE2" w:rsidRDefault="003945A2">
      <w:pPr>
        <w:pStyle w:val="ASN1TABLEbegin"/>
        <w:widowControl/>
        <w:ind w:right="566"/>
        <w:rPr>
          <w:b w:val="0"/>
          <w:szCs w:val="16"/>
          <w:lang w:val="en-GB"/>
        </w:rPr>
      </w:pPr>
      <w:r w:rsidRPr="00653FE2">
        <w:rPr>
          <w:szCs w:val="16"/>
          <w:lang w:val="en-GB"/>
        </w:rPr>
        <w:t xml:space="preserve">ContextIdList </w:t>
      </w:r>
      <w:r w:rsidRPr="00653FE2">
        <w:rPr>
          <w:b w:val="0"/>
          <w:szCs w:val="16"/>
          <w:lang w:val="en-GB"/>
        </w:rPr>
        <w:t>::= SEQUENCE SIZE (1..maxNumOfPDP-Contexts)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ContextId</w:t>
      </w:r>
    </w:p>
    <w:p w:rsidR="003945A2" w:rsidRPr="00653FE2" w:rsidRDefault="003945A2">
      <w:pPr>
        <w:pStyle w:val="ASN1Source"/>
        <w:ind w:right="566"/>
        <w:rPr>
          <w:szCs w:val="16"/>
          <w:lang w:val="en-GB"/>
        </w:rPr>
      </w:pPr>
    </w:p>
    <w:p w:rsidR="003945A2" w:rsidRPr="00653FE2" w:rsidRDefault="003945A2">
      <w:pPr>
        <w:pStyle w:val="ASN1TABLEbegin"/>
        <w:ind w:right="566"/>
        <w:rPr>
          <w:b w:val="0"/>
          <w:szCs w:val="16"/>
          <w:lang w:val="en-GB"/>
        </w:rPr>
      </w:pPr>
      <w:r w:rsidRPr="00653FE2">
        <w:rPr>
          <w:szCs w:val="16"/>
          <w:lang w:val="en-GB"/>
        </w:rPr>
        <w:t xml:space="preserve">LSAInformationWithdraw </w:t>
      </w:r>
      <w:r w:rsidRPr="00653FE2">
        <w:rPr>
          <w:b w:val="0"/>
          <w:szCs w:val="16"/>
          <w:lang w:val="en-GB"/>
        </w:rPr>
        <w:t>::= CHOICE {</w:t>
      </w:r>
    </w:p>
    <w:p w:rsidR="003945A2" w:rsidRPr="00653FE2" w:rsidRDefault="003945A2">
      <w:pPr>
        <w:pStyle w:val="ASN1TABLEmiddle"/>
        <w:ind w:right="566"/>
        <w:rPr>
          <w:szCs w:val="16"/>
          <w:lang w:val="en-GB"/>
        </w:rPr>
      </w:pPr>
      <w:r w:rsidRPr="00653FE2">
        <w:rPr>
          <w:szCs w:val="16"/>
          <w:lang w:val="en-GB"/>
        </w:rPr>
        <w:tab/>
        <w:t>allLSAData</w:t>
      </w:r>
      <w:r w:rsidRPr="00653FE2">
        <w:rPr>
          <w:szCs w:val="16"/>
          <w:lang w:val="en-GB"/>
        </w:rPr>
        <w:tab/>
        <w:t>NULL,</w:t>
      </w:r>
    </w:p>
    <w:p w:rsidR="003945A2" w:rsidRPr="00653FE2" w:rsidRDefault="003945A2">
      <w:pPr>
        <w:pStyle w:val="ASN1TABLEmiddle"/>
        <w:ind w:right="566"/>
        <w:rPr>
          <w:szCs w:val="16"/>
          <w:lang w:val="en-GB"/>
        </w:rPr>
      </w:pPr>
      <w:r w:rsidRPr="00653FE2">
        <w:rPr>
          <w:szCs w:val="16"/>
          <w:lang w:val="en-GB"/>
        </w:rPr>
        <w:tab/>
        <w:t>lsaIdentityList</w:t>
      </w:r>
      <w:r w:rsidRPr="00653FE2">
        <w:rPr>
          <w:szCs w:val="16"/>
          <w:lang w:val="en-GB"/>
        </w:rPr>
        <w:tab/>
        <w:t>LSAIdentityList }</w:t>
      </w:r>
    </w:p>
    <w:p w:rsidR="003945A2" w:rsidRPr="00653FE2" w:rsidRDefault="003945A2">
      <w:pPr>
        <w:pStyle w:val="ASN1Source"/>
        <w:ind w:right="566"/>
        <w:rPr>
          <w:szCs w:val="16"/>
          <w:lang w:val="en-GB"/>
        </w:rPr>
      </w:pPr>
    </w:p>
    <w:p w:rsidR="003945A2" w:rsidRPr="00653FE2" w:rsidRDefault="003945A2">
      <w:pPr>
        <w:pStyle w:val="ASN1TABLEbegin"/>
        <w:ind w:right="566"/>
        <w:rPr>
          <w:b w:val="0"/>
          <w:szCs w:val="16"/>
          <w:lang w:val="en-GB"/>
        </w:rPr>
      </w:pPr>
      <w:r w:rsidRPr="00653FE2">
        <w:rPr>
          <w:szCs w:val="16"/>
          <w:lang w:val="en-GB"/>
        </w:rPr>
        <w:t xml:space="preserve">LSAIdentityList </w:t>
      </w:r>
      <w:r w:rsidRPr="00653FE2">
        <w:rPr>
          <w:b w:val="0"/>
          <w:szCs w:val="16"/>
          <w:lang w:val="en-GB"/>
        </w:rPr>
        <w:t>::= SEQUENCE SIZE (1..maxNumOfLSAs)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LSAIdentity</w:t>
      </w:r>
    </w:p>
    <w:p w:rsidR="003945A2" w:rsidRPr="00653FE2" w:rsidRDefault="003945A2">
      <w:pPr>
        <w:pStyle w:val="ASN1Source"/>
        <w:widowControl/>
        <w:ind w:right="566"/>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BasicServiceList </w:t>
      </w:r>
      <w:r w:rsidRPr="00653FE2">
        <w:rPr>
          <w:b w:val="0"/>
          <w:szCs w:val="16"/>
          <w:lang w:val="en-GB"/>
        </w:rPr>
        <w:t>::= SEQUENCE SIZE (1..maxNumOfBasicServices)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Ext-BasicServiceCode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maxNumOfBasicServices  </w:t>
      </w:r>
      <w:r w:rsidRPr="00653FE2">
        <w:rPr>
          <w:b w:val="0"/>
          <w:szCs w:val="16"/>
          <w:lang w:val="en-GB"/>
        </w:rPr>
        <w:t>INTEGER ::= 70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DeleteSubscriberDataRes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VlrCamelSubscriptionInfo</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o-CSI</w:t>
      </w:r>
      <w:r w:rsidR="00653FE2">
        <w:rPr>
          <w:szCs w:val="16"/>
          <w:lang w:val="fr-FR"/>
        </w:rPr>
        <w:tab/>
      </w:r>
      <w:r w:rsidRPr="00653FE2">
        <w:rPr>
          <w:szCs w:val="16"/>
          <w:lang w:val="fr-FR"/>
        </w:rPr>
        <w:t>[0] O-CSI</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rPr>
          <w:szCs w:val="16"/>
          <w:lang w:val="en-GB"/>
        </w:rPr>
      </w:pPr>
      <w:r w:rsidRPr="00653FE2">
        <w:rPr>
          <w:szCs w:val="16"/>
          <w:lang w:val="en-GB"/>
        </w:rPr>
        <w:tab/>
        <w:t>ss-CSI</w:t>
      </w:r>
      <w:r w:rsidR="00653FE2">
        <w:rPr>
          <w:szCs w:val="16"/>
          <w:lang w:val="en-GB"/>
        </w:rPr>
        <w:tab/>
      </w:r>
      <w:r w:rsidRPr="00653FE2">
        <w:rPr>
          <w:szCs w:val="16"/>
          <w:lang w:val="en-GB"/>
        </w:rPr>
        <w:t>[2] SS-CSI</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o-BcsmCamelTDP-CriteriaList</w:t>
      </w:r>
      <w:r w:rsidRPr="00653FE2">
        <w:rPr>
          <w:szCs w:val="16"/>
          <w:lang w:val="en-GB"/>
        </w:rPr>
        <w:tab/>
        <w:t>[4] O-BcsmCamelTDPCriteriaList</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tif-CSI</w:t>
      </w:r>
      <w:r w:rsidR="00653FE2">
        <w:rPr>
          <w:szCs w:val="16"/>
          <w:lang w:val="en-GB"/>
        </w:rPr>
        <w:tab/>
      </w:r>
      <w:r w:rsidRPr="00653FE2">
        <w:rPr>
          <w:szCs w:val="16"/>
          <w:lang w:val="en-GB"/>
        </w:rPr>
        <w:t>[3] NULL</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m-CSI</w:t>
      </w:r>
      <w:r w:rsidR="00653FE2">
        <w:rPr>
          <w:szCs w:val="16"/>
          <w:lang w:val="en-GB"/>
        </w:rPr>
        <w:tab/>
      </w:r>
      <w:r w:rsidRPr="00653FE2">
        <w:rPr>
          <w:szCs w:val="16"/>
          <w:lang w:val="en-GB"/>
        </w:rPr>
        <w:t>[5] M-CSI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mo-sms-CSI</w:t>
      </w:r>
      <w:r w:rsidRPr="00653FE2">
        <w:rPr>
          <w:szCs w:val="16"/>
          <w:lang w:val="en-GB"/>
        </w:rPr>
        <w:tab/>
        <w:t>[6] SMS-CSI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vt-CSI</w:t>
      </w:r>
      <w:r w:rsidR="00653FE2">
        <w:rPr>
          <w:szCs w:val="16"/>
          <w:lang w:val="en-GB"/>
        </w:rPr>
        <w:tab/>
      </w:r>
      <w:r w:rsidRPr="00653FE2">
        <w:rPr>
          <w:szCs w:val="16"/>
          <w:lang w:val="en-GB"/>
        </w:rPr>
        <w:t>[7] T-CSI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t-BCSM-CAMEL-TDP-CriteriaList</w:t>
      </w:r>
      <w:r w:rsidRPr="00653FE2">
        <w:rPr>
          <w:szCs w:val="16"/>
          <w:lang w:val="en-GB"/>
        </w:rPr>
        <w:tab/>
        <w:t>[8] T-BCSM-CAMEL-TDP-CriteriaList</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d-CSI</w:t>
      </w:r>
      <w:r w:rsidR="00653FE2">
        <w:rPr>
          <w:szCs w:val="16"/>
          <w:lang w:val="en-GB"/>
        </w:rPr>
        <w:tab/>
      </w:r>
      <w:r w:rsidRPr="00653FE2">
        <w:rPr>
          <w:szCs w:val="16"/>
          <w:lang w:val="en-GB"/>
        </w:rPr>
        <w:t>[9] D-CSI</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mt-sms-CSI</w:t>
      </w:r>
      <w:r w:rsidRPr="00653FE2">
        <w:rPr>
          <w:szCs w:val="16"/>
          <w:lang w:val="en-GB"/>
        </w:rPr>
        <w:tab/>
        <w:t>[10] 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mt-smsCAMELTDP-CriteriaList</w:t>
      </w:r>
      <w:r w:rsidRPr="00653FE2">
        <w:rPr>
          <w:szCs w:val="16"/>
          <w:lang w:val="en-GB"/>
        </w:rPr>
        <w:tab/>
        <w:t>[11]</w:t>
      </w:r>
      <w:r w:rsidRPr="00653FE2">
        <w:rPr>
          <w:szCs w:val="16"/>
          <w:lang w:val="en-GB"/>
        </w:rPr>
        <w:tab/>
        <w:t>MT-smsCAMELTDP-CriteriaList</w:t>
      </w:r>
      <w:r w:rsidRPr="00653FE2">
        <w:rPr>
          <w:szCs w:val="16"/>
          <w:lang w:val="en-GB"/>
        </w:rPr>
        <w:tab/>
        <w:t>OPTIONAL</w:t>
      </w:r>
    </w:p>
    <w:p w:rsidR="003945A2" w:rsidRPr="00653FE2" w:rsidRDefault="003945A2">
      <w:pPr>
        <w:pStyle w:val="ASN1TABLEmiddle"/>
        <w:tabs>
          <w:tab w:val="clear" w:pos="4876"/>
        </w:tabs>
        <w:rPr>
          <w:szCs w:val="16"/>
          <w:lang w:val="en-GB"/>
        </w:rPr>
      </w:pPr>
      <w:r w:rsidRPr="00653FE2">
        <w:rPr>
          <w:szCs w:val="16"/>
          <w:lang w:val="en-GB"/>
        </w:rPr>
        <w:tab/>
        <w:t>}</w:t>
      </w:r>
    </w:p>
    <w:p w:rsidR="003945A2" w:rsidRPr="00653FE2" w:rsidRDefault="003945A2">
      <w:pPr>
        <w:pStyle w:val="ASN1Source"/>
        <w:rPr>
          <w:rFonts w:eastAsia="MS Mincho"/>
          <w:szCs w:val="16"/>
          <w:lang w:val="en-GB" w:eastAsia="ja-JP"/>
        </w:rPr>
      </w:pPr>
    </w:p>
    <w:p w:rsidR="003945A2" w:rsidRPr="00653FE2" w:rsidRDefault="003945A2">
      <w:pPr>
        <w:pStyle w:val="ASN1TABLEbegin"/>
        <w:rPr>
          <w:b w:val="0"/>
          <w:szCs w:val="16"/>
          <w:lang w:val="en-GB"/>
        </w:rPr>
      </w:pPr>
      <w:r w:rsidRPr="00653FE2">
        <w:rPr>
          <w:rFonts w:eastAsia="MS Mincho"/>
          <w:szCs w:val="16"/>
          <w:lang w:val="en-GB" w:eastAsia="ja-JP"/>
        </w:rPr>
        <w:t>MT-smsCAMELTDP-CriteriaList</w:t>
      </w:r>
      <w:r w:rsidRPr="00653FE2">
        <w:rPr>
          <w:szCs w:val="16"/>
          <w:lang w:val="en-GB"/>
        </w:rPr>
        <w:t xml:space="preserve"> </w:t>
      </w:r>
      <w:r w:rsidRPr="00653FE2">
        <w:rPr>
          <w:b w:val="0"/>
          <w:szCs w:val="16"/>
          <w:lang w:val="en-GB"/>
        </w:rPr>
        <w:t>::= SEQUENCE SIZE (1.. maxNumOfCamelTDPData) OF</w:t>
      </w:r>
    </w:p>
    <w:p w:rsidR="003945A2" w:rsidRPr="00653FE2" w:rsidRDefault="003945A2">
      <w:pPr>
        <w:pStyle w:val="ASN1TABLEmiddle"/>
        <w:rPr>
          <w:szCs w:val="16"/>
          <w:lang w:val="en-GB"/>
        </w:rPr>
      </w:pPr>
      <w:r w:rsidRPr="00653FE2">
        <w:rPr>
          <w:szCs w:val="16"/>
          <w:lang w:val="en-GB"/>
        </w:rPr>
        <w:tab/>
        <w:t>MT-smsCAMELTDP-Criteria</w:t>
      </w:r>
    </w:p>
    <w:p w:rsidR="003945A2" w:rsidRPr="00653FE2" w:rsidRDefault="003945A2">
      <w:pPr>
        <w:pStyle w:val="ASN1Source"/>
        <w:rPr>
          <w:rFonts w:eastAsia="MS Mincho"/>
          <w:szCs w:val="16"/>
          <w:lang w:val="en-GB" w:eastAsia="ja-JP"/>
        </w:rPr>
      </w:pPr>
    </w:p>
    <w:p w:rsidR="003945A2" w:rsidRPr="00653FE2" w:rsidRDefault="003945A2">
      <w:pPr>
        <w:pStyle w:val="ASN1TABLEbegin"/>
        <w:rPr>
          <w:b w:val="0"/>
          <w:szCs w:val="16"/>
          <w:lang w:val="en-GB"/>
        </w:rPr>
      </w:pPr>
      <w:r w:rsidRPr="00653FE2">
        <w:rPr>
          <w:rFonts w:eastAsia="MS Mincho"/>
          <w:szCs w:val="16"/>
          <w:lang w:val="en-GB" w:eastAsia="ja-JP"/>
        </w:rPr>
        <w:lastRenderedPageBreak/>
        <w:t>MT-smsCAMELTDP-Criteria</w:t>
      </w:r>
      <w:r w:rsidRPr="00653FE2">
        <w:rPr>
          <w:szCs w:val="16"/>
          <w:lang w:val="en-GB"/>
        </w:rPr>
        <w:t xml:space="preserve"> </w:t>
      </w:r>
      <w:r w:rsidRPr="00653FE2">
        <w:rPr>
          <w:b w:val="0"/>
          <w:szCs w:val="16"/>
          <w:lang w:val="en-GB"/>
        </w:rPr>
        <w:t>::= SEQUENCE {</w:t>
      </w:r>
    </w:p>
    <w:p w:rsidR="003945A2" w:rsidRPr="00653FE2" w:rsidRDefault="003945A2">
      <w:pPr>
        <w:pStyle w:val="ASN1TABLEbegin"/>
        <w:rPr>
          <w:b w:val="0"/>
          <w:szCs w:val="16"/>
          <w:lang w:val="en-GB"/>
        </w:rPr>
      </w:pPr>
      <w:r w:rsidRPr="00653FE2">
        <w:rPr>
          <w:b w:val="0"/>
          <w:szCs w:val="16"/>
          <w:lang w:val="en-GB"/>
        </w:rPr>
        <w:tab/>
        <w:t>sms-TriggerDetectionPoint</w:t>
      </w:r>
      <w:r w:rsidRPr="00653FE2">
        <w:rPr>
          <w:b w:val="0"/>
          <w:szCs w:val="16"/>
          <w:lang w:val="en-GB"/>
        </w:rPr>
        <w:tab/>
        <w:t>SMS-TriggerDetectionPoint,</w:t>
      </w:r>
    </w:p>
    <w:p w:rsidR="003945A2" w:rsidRPr="00653FE2" w:rsidRDefault="003945A2">
      <w:pPr>
        <w:pStyle w:val="ASN1TABLEmiddle"/>
        <w:rPr>
          <w:rFonts w:eastAsia="MS Gothic"/>
          <w:szCs w:val="16"/>
          <w:lang w:val="en-GB" w:eastAsia="ja-JP"/>
        </w:rPr>
      </w:pPr>
      <w:r w:rsidRPr="00653FE2">
        <w:rPr>
          <w:szCs w:val="16"/>
          <w:lang w:val="en-GB"/>
        </w:rPr>
        <w:tab/>
        <w:t>tpdu-TypeCriterion</w:t>
      </w:r>
      <w:r w:rsidRPr="00653FE2">
        <w:rPr>
          <w:rFonts w:eastAsia="MS Gothic"/>
          <w:szCs w:val="16"/>
          <w:lang w:val="en-GB" w:eastAsia="ja-JP"/>
        </w:rPr>
        <w:tab/>
        <w:t>[0]</w:t>
      </w:r>
      <w:r w:rsidRPr="00653FE2">
        <w:rPr>
          <w:rFonts w:eastAsia="MS Gothic"/>
          <w:szCs w:val="16"/>
          <w:lang w:val="en-GB" w:eastAsia="ja-JP"/>
        </w:rPr>
        <w:tab/>
        <w:t>TPDU</w:t>
      </w:r>
      <w:r w:rsidRPr="00653FE2">
        <w:rPr>
          <w:szCs w:val="16"/>
          <w:lang w:val="en-GB"/>
        </w:rPr>
        <w:t>-TypeCriterion</w:t>
      </w:r>
      <w:r w:rsidR="00653FE2">
        <w:rPr>
          <w:rFonts w:eastAsia="MS Gothic"/>
          <w:szCs w:val="16"/>
          <w:lang w:val="en-GB" w:eastAsia="ja-JP"/>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rPr>
          <w:rFonts w:eastAsia="MS Mincho"/>
          <w:szCs w:val="16"/>
          <w:lang w:val="en-GB" w:eastAsia="ja-JP"/>
        </w:rPr>
      </w:pPr>
    </w:p>
    <w:p w:rsidR="003945A2" w:rsidRPr="00653FE2" w:rsidRDefault="003945A2">
      <w:pPr>
        <w:pStyle w:val="ASN1TABLEbegin"/>
        <w:rPr>
          <w:szCs w:val="16"/>
          <w:lang w:val="en-GB"/>
        </w:rPr>
      </w:pPr>
      <w:r w:rsidRPr="00653FE2">
        <w:rPr>
          <w:szCs w:val="16"/>
          <w:lang w:val="en-GB"/>
        </w:rPr>
        <w:t>TPDU-TypeCriterion</w:t>
      </w:r>
      <w:r w:rsidRPr="00653FE2">
        <w:rPr>
          <w:b w:val="0"/>
          <w:szCs w:val="16"/>
          <w:lang w:val="en-GB"/>
        </w:rPr>
        <w:t xml:space="preserve"> ::= SEQUENCE SIZE (1..maxNumOfTPDUTypes) OF</w:t>
      </w:r>
    </w:p>
    <w:p w:rsidR="003945A2" w:rsidRPr="00653FE2" w:rsidRDefault="003945A2">
      <w:pPr>
        <w:pStyle w:val="ASN1TABLEbegin"/>
        <w:rPr>
          <w:b w:val="0"/>
          <w:szCs w:val="16"/>
          <w:lang w:val="en-GB"/>
        </w:rPr>
      </w:pPr>
      <w:r w:rsidRPr="00653FE2">
        <w:rPr>
          <w:b w:val="0"/>
          <w:szCs w:val="16"/>
          <w:lang w:val="en-GB"/>
        </w:rPr>
        <w:tab/>
      </w:r>
      <w:r w:rsidRPr="00653FE2">
        <w:rPr>
          <w:rFonts w:eastAsia="MS Gothic"/>
          <w:b w:val="0"/>
          <w:szCs w:val="16"/>
          <w:lang w:val="en-GB" w:eastAsia="ja-JP"/>
        </w:rPr>
        <w:t>MT-SMS-TPDU-Type</w:t>
      </w:r>
      <w:bookmarkStart w:id="1093" w:name="_Hlt514667618"/>
      <w:bookmarkEnd w:id="1093"/>
    </w:p>
    <w:p w:rsidR="003945A2" w:rsidRPr="00653FE2" w:rsidRDefault="003945A2">
      <w:pPr>
        <w:pStyle w:val="ASN1TABLEmiddle"/>
        <w:rPr>
          <w:szCs w:val="16"/>
          <w:lang w:val="en-GB"/>
        </w:rPr>
      </w:pPr>
    </w:p>
    <w:p w:rsidR="003945A2" w:rsidRPr="00653FE2" w:rsidRDefault="003945A2">
      <w:pPr>
        <w:pStyle w:val="ASN1Source"/>
        <w:rPr>
          <w:rFonts w:eastAsia="MS Mincho"/>
          <w:szCs w:val="16"/>
          <w:lang w:val="en-GB" w:eastAsia="ja-JP"/>
        </w:rPr>
      </w:pPr>
    </w:p>
    <w:p w:rsidR="003945A2" w:rsidRPr="00653FE2" w:rsidRDefault="003945A2">
      <w:pPr>
        <w:pStyle w:val="ASN1TABLEbeginend"/>
        <w:rPr>
          <w:b w:val="0"/>
          <w:szCs w:val="16"/>
          <w:lang w:val="en-GB"/>
        </w:rPr>
      </w:pPr>
      <w:r w:rsidRPr="00653FE2">
        <w:rPr>
          <w:szCs w:val="16"/>
          <w:lang w:val="en-GB"/>
        </w:rPr>
        <w:t>maxNumOfTPDUTypes</w:t>
      </w:r>
      <w:r w:rsidRPr="00653FE2">
        <w:rPr>
          <w:b w:val="0"/>
          <w:szCs w:val="16"/>
          <w:lang w:val="en-GB"/>
        </w:rPr>
        <w:t xml:space="preserve"> INTEGER ::= 5</w:t>
      </w:r>
    </w:p>
    <w:p w:rsidR="003945A2" w:rsidRPr="00653FE2" w:rsidRDefault="003945A2">
      <w:pPr>
        <w:pStyle w:val="ASN1Source"/>
        <w:rPr>
          <w:rFonts w:eastAsia="MS Mincho"/>
          <w:szCs w:val="16"/>
          <w:lang w:val="en-GB" w:eastAsia="ja-JP"/>
        </w:rPr>
      </w:pPr>
    </w:p>
    <w:p w:rsidR="003945A2" w:rsidRPr="00653FE2" w:rsidRDefault="003945A2">
      <w:pPr>
        <w:pStyle w:val="ASN1TABLEbegin"/>
        <w:rPr>
          <w:b w:val="0"/>
          <w:szCs w:val="16"/>
          <w:lang w:val="en-GB"/>
        </w:rPr>
      </w:pPr>
      <w:r w:rsidRPr="00653FE2">
        <w:rPr>
          <w:rFonts w:eastAsia="MS Gothic"/>
          <w:szCs w:val="16"/>
          <w:lang w:val="en-GB" w:eastAsia="ja-JP"/>
        </w:rPr>
        <w:t>MT-SMS-TPDU-Type</w:t>
      </w:r>
      <w:r w:rsidRPr="00653FE2">
        <w:rPr>
          <w:szCs w:val="16"/>
          <w:lang w:val="en-GB"/>
        </w:rPr>
        <w:t xml:space="preserve"> </w:t>
      </w:r>
      <w:r w:rsidRPr="00653FE2">
        <w:rPr>
          <w:b w:val="0"/>
          <w:szCs w:val="16"/>
          <w:lang w:val="en-GB"/>
        </w:rPr>
        <w:t xml:space="preserve">::= </w:t>
      </w:r>
      <w:r w:rsidRPr="00653FE2">
        <w:rPr>
          <w:rFonts w:eastAsia="MS Mincho"/>
          <w:b w:val="0"/>
          <w:szCs w:val="16"/>
          <w:lang w:val="en-GB" w:eastAsia="ja-JP"/>
        </w:rPr>
        <w:t>ENUMERATED</w:t>
      </w:r>
      <w:r w:rsidRPr="00653FE2">
        <w:rPr>
          <w:b w:val="0"/>
          <w:szCs w:val="16"/>
          <w:lang w:val="en-GB"/>
        </w:rPr>
        <w:t xml:space="preserve"> {</w:t>
      </w:r>
    </w:p>
    <w:p w:rsidR="003945A2" w:rsidRPr="00653FE2" w:rsidRDefault="003945A2">
      <w:pPr>
        <w:pStyle w:val="ASN1TABLEmiddle"/>
        <w:rPr>
          <w:szCs w:val="16"/>
          <w:lang w:val="en-GB"/>
        </w:rPr>
      </w:pPr>
      <w:r w:rsidRPr="00653FE2">
        <w:rPr>
          <w:szCs w:val="16"/>
          <w:lang w:val="en-GB"/>
        </w:rPr>
        <w:tab/>
        <w:t>sms-DELIVER</w:t>
      </w:r>
      <w:r w:rsidR="00F4109D">
        <w:rPr>
          <w:rFonts w:eastAsia="MS Gothic"/>
          <w:szCs w:val="16"/>
          <w:lang w:val="en-GB" w:eastAsia="ja-JP"/>
        </w:rPr>
        <w:tab/>
      </w:r>
      <w:r w:rsidRPr="00653FE2">
        <w:rPr>
          <w:rFonts w:eastAsia="MS Gothic"/>
          <w:szCs w:val="16"/>
          <w:lang w:val="en-GB" w:eastAsia="ja-JP"/>
        </w:rPr>
        <w:t>(0),</w:t>
      </w:r>
    </w:p>
    <w:p w:rsidR="003945A2" w:rsidRPr="00653FE2" w:rsidRDefault="003945A2">
      <w:pPr>
        <w:pStyle w:val="ASN1TABLEmiddle"/>
        <w:rPr>
          <w:szCs w:val="16"/>
          <w:lang w:val="en-GB"/>
        </w:rPr>
      </w:pPr>
      <w:r w:rsidRPr="00653FE2">
        <w:rPr>
          <w:rFonts w:eastAsia="MS Gothic"/>
          <w:szCs w:val="16"/>
          <w:lang w:val="en-GB" w:eastAsia="ja-JP"/>
        </w:rPr>
        <w:tab/>
      </w:r>
      <w:r w:rsidRPr="00653FE2">
        <w:rPr>
          <w:szCs w:val="16"/>
          <w:lang w:val="en-GB"/>
        </w:rPr>
        <w:t>sms-SUBMIT-REPORT</w:t>
      </w:r>
      <w:r w:rsidR="00F4109D">
        <w:rPr>
          <w:rFonts w:eastAsia="MS Gothic"/>
          <w:szCs w:val="16"/>
          <w:lang w:val="en-GB" w:eastAsia="ja-JP"/>
        </w:rPr>
        <w:tab/>
      </w:r>
      <w:r w:rsidRPr="00653FE2">
        <w:rPr>
          <w:rFonts w:eastAsia="MS Gothic"/>
          <w:szCs w:val="16"/>
          <w:lang w:val="en-GB" w:eastAsia="ja-JP"/>
        </w:rPr>
        <w:t>(1)</w:t>
      </w:r>
      <w:r w:rsidRPr="00653FE2">
        <w:rPr>
          <w:szCs w:val="16"/>
          <w:lang w:val="en-GB"/>
        </w:rPr>
        <w:t>,</w:t>
      </w:r>
    </w:p>
    <w:p w:rsidR="003945A2" w:rsidRPr="00653FE2" w:rsidRDefault="003945A2">
      <w:pPr>
        <w:pStyle w:val="ASN1TABLEmiddle"/>
        <w:rPr>
          <w:rFonts w:eastAsia="MS Gothic"/>
          <w:szCs w:val="16"/>
          <w:lang w:val="en-GB" w:eastAsia="ja-JP"/>
        </w:rPr>
      </w:pPr>
      <w:r w:rsidRPr="00653FE2">
        <w:rPr>
          <w:rFonts w:eastAsia="MS Gothic"/>
          <w:szCs w:val="16"/>
          <w:lang w:val="en-GB" w:eastAsia="ja-JP"/>
        </w:rPr>
        <w:tab/>
      </w:r>
      <w:r w:rsidRPr="00653FE2">
        <w:rPr>
          <w:szCs w:val="16"/>
          <w:lang w:val="en-GB"/>
        </w:rPr>
        <w:t>sms-STATUS-REPORT</w:t>
      </w:r>
      <w:r w:rsidR="00F4109D">
        <w:rPr>
          <w:szCs w:val="16"/>
          <w:lang w:val="en-GB"/>
        </w:rPr>
        <w:tab/>
      </w:r>
      <w:r w:rsidRPr="00653FE2">
        <w:rPr>
          <w:rFonts w:eastAsia="MS Gothic"/>
          <w:szCs w:val="16"/>
          <w:lang w:val="en-GB" w:eastAsia="ja-JP"/>
        </w:rPr>
        <w:t>(2),</w:t>
      </w:r>
    </w:p>
    <w:p w:rsidR="003945A2" w:rsidRPr="00653FE2" w:rsidRDefault="003945A2">
      <w:pPr>
        <w:pStyle w:val="ASN1TABLEmiddle"/>
        <w:rPr>
          <w:rFonts w:eastAsia="MS Gothic"/>
          <w:szCs w:val="16"/>
          <w:lang w:val="en-GB" w:eastAsia="ja-JP"/>
        </w:rPr>
      </w:pPr>
      <w:r w:rsidRPr="00653FE2">
        <w:rPr>
          <w:szCs w:val="16"/>
          <w:lang w:val="en-GB"/>
        </w:rPr>
        <w:tab/>
        <w:t>... }</w:t>
      </w:r>
    </w:p>
    <w:p w:rsidR="003945A2" w:rsidRPr="00653FE2" w:rsidRDefault="003945A2">
      <w:pPr>
        <w:pStyle w:val="ASN1TABLEmiddle"/>
        <w:rPr>
          <w:rFonts w:eastAsia="MS Gothic"/>
          <w:szCs w:val="16"/>
          <w:lang w:val="en-GB" w:eastAsia="ja-JP"/>
        </w:rPr>
      </w:pPr>
    </w:p>
    <w:p w:rsidR="003945A2" w:rsidRPr="00653FE2" w:rsidRDefault="003945A2">
      <w:pPr>
        <w:pStyle w:val="ASN1TABLEmiddle"/>
        <w:rPr>
          <w:i/>
          <w:szCs w:val="16"/>
          <w:lang w:val="en-GB"/>
        </w:rPr>
      </w:pPr>
      <w:r w:rsidRPr="00653FE2">
        <w:rPr>
          <w:i/>
          <w:szCs w:val="16"/>
          <w:lang w:val="en-GB"/>
        </w:rPr>
        <w:t>--</w:t>
      </w:r>
      <w:r w:rsidRPr="00653FE2">
        <w:rPr>
          <w:i/>
          <w:szCs w:val="16"/>
          <w:lang w:val="en-GB"/>
        </w:rPr>
        <w:tab/>
        <w:t>exception handling:</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 xml:space="preserve">For </w:t>
      </w:r>
      <w:r w:rsidRPr="00653FE2">
        <w:rPr>
          <w:szCs w:val="16"/>
          <w:lang w:val="en-GB"/>
        </w:rPr>
        <w:t>TPDU-TypeCriterion</w:t>
      </w:r>
      <w:r w:rsidRPr="00653FE2">
        <w:rPr>
          <w:b/>
          <w:szCs w:val="16"/>
          <w:lang w:val="en-GB"/>
        </w:rPr>
        <w:t xml:space="preserve"> </w:t>
      </w:r>
      <w:r w:rsidRPr="00653FE2">
        <w:rPr>
          <w:i/>
          <w:szCs w:val="16"/>
          <w:lang w:val="en-GB"/>
        </w:rPr>
        <w:t>sequences containing this parameter with any</w:t>
      </w:r>
    </w:p>
    <w:p w:rsidR="003945A2" w:rsidRPr="00653FE2" w:rsidRDefault="003945A2">
      <w:pPr>
        <w:pStyle w:val="ASN1TABLEmiddle"/>
        <w:rPr>
          <w:rFonts w:eastAsia="MS Gothic"/>
          <w:i/>
          <w:szCs w:val="16"/>
          <w:lang w:val="en-GB" w:eastAsia="ja-JP"/>
        </w:rPr>
      </w:pPr>
      <w:r w:rsidRPr="00653FE2">
        <w:rPr>
          <w:i/>
          <w:szCs w:val="16"/>
          <w:lang w:val="en-GB"/>
        </w:rPr>
        <w:t>--</w:t>
      </w:r>
      <w:r w:rsidRPr="00653FE2">
        <w:rPr>
          <w:i/>
          <w:szCs w:val="16"/>
          <w:lang w:val="en-GB"/>
        </w:rPr>
        <w:tab/>
        <w:t xml:space="preserve">other value than the ones listed </w:t>
      </w:r>
      <w:r w:rsidRPr="00653FE2">
        <w:rPr>
          <w:rFonts w:eastAsia="MS Gothic"/>
          <w:i/>
          <w:szCs w:val="16"/>
          <w:lang w:val="en-GB" w:eastAsia="ja-JP"/>
        </w:rPr>
        <w:t xml:space="preserve">above </w:t>
      </w:r>
      <w:r w:rsidRPr="00653FE2">
        <w:rPr>
          <w:i/>
          <w:szCs w:val="16"/>
          <w:lang w:val="en-GB"/>
        </w:rPr>
        <w:t xml:space="preserve">the receiver shall ignore </w:t>
      </w:r>
    </w:p>
    <w:p w:rsidR="003945A2" w:rsidRPr="00653FE2" w:rsidRDefault="003945A2">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r>
      <w:r w:rsidRPr="00653FE2">
        <w:rPr>
          <w:i/>
          <w:szCs w:val="16"/>
          <w:lang w:val="en-GB"/>
        </w:rPr>
        <w:t xml:space="preserve">the whole </w:t>
      </w:r>
      <w:r w:rsidRPr="00653FE2">
        <w:rPr>
          <w:szCs w:val="16"/>
          <w:lang w:val="en-GB"/>
        </w:rPr>
        <w:t>TPDU-TypeCriterion</w:t>
      </w:r>
      <w:r w:rsidRPr="00653FE2">
        <w:rPr>
          <w:b/>
          <w:szCs w:val="16"/>
          <w:lang w:val="en-GB"/>
        </w:rPr>
        <w:t xml:space="preserve"> </w:t>
      </w:r>
      <w:r w:rsidRPr="00653FE2">
        <w:rPr>
          <w:i/>
          <w:szCs w:val="16"/>
          <w:lang w:val="en-GB"/>
        </w:rPr>
        <w:t>sequence.</w:t>
      </w:r>
    </w:p>
    <w:p w:rsidR="003945A2" w:rsidRPr="00653FE2" w:rsidRDefault="003945A2">
      <w:pPr>
        <w:pStyle w:val="ASN1TABLEmiddle"/>
        <w:rPr>
          <w:rFonts w:eastAsia="MS Gothic"/>
          <w:i/>
          <w:szCs w:val="16"/>
          <w:lang w:val="en-GB" w:eastAsia="ja-JP"/>
        </w:rPr>
      </w:pPr>
      <w:r w:rsidRPr="00653FE2">
        <w:rPr>
          <w:rFonts w:eastAsia="MS Gothic"/>
          <w:i/>
          <w:szCs w:val="16"/>
          <w:lang w:val="en-GB" w:eastAsia="ja-JP"/>
        </w:rPr>
        <w:t>--</w:t>
      </w:r>
      <w:r w:rsidRPr="00653FE2">
        <w:rPr>
          <w:rFonts w:eastAsia="MS Gothic"/>
          <w:i/>
          <w:szCs w:val="16"/>
          <w:lang w:val="en-GB" w:eastAsia="ja-JP"/>
        </w:rPr>
        <w:tab/>
        <w:t>In CAMEL phase 4, sms-SUBMIT-REPORT shall not be used and a received TPDU-TypeCriterion</w:t>
      </w:r>
    </w:p>
    <w:p w:rsidR="003945A2" w:rsidRPr="00653FE2" w:rsidRDefault="003945A2">
      <w:pPr>
        <w:pStyle w:val="ASN1TABLEmiddle"/>
        <w:rPr>
          <w:rFonts w:eastAsia="MS Gothic"/>
          <w:szCs w:val="16"/>
          <w:lang w:val="en-GB" w:eastAsia="ja-JP"/>
        </w:rPr>
      </w:pPr>
      <w:r w:rsidRPr="00653FE2">
        <w:rPr>
          <w:rFonts w:eastAsia="MS Gothic"/>
          <w:i/>
          <w:szCs w:val="16"/>
          <w:lang w:val="en-GB" w:eastAsia="ja-JP"/>
        </w:rPr>
        <w:t>--</w:t>
      </w:r>
      <w:r w:rsidRPr="00653FE2">
        <w:rPr>
          <w:rFonts w:eastAsia="MS Gothic"/>
          <w:i/>
          <w:szCs w:val="16"/>
          <w:lang w:val="en-GB" w:eastAsia="ja-JP"/>
        </w:rPr>
        <w:tab/>
        <w:t>sequence containing sms-SUBMIT-REPORT shall be wholly ignored.</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D-CSI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dp-AnalysedInfoCriteriaList</w:t>
      </w:r>
      <w:r w:rsidRPr="00653FE2">
        <w:rPr>
          <w:szCs w:val="16"/>
          <w:lang w:val="en-GB"/>
        </w:rPr>
        <w:tab/>
        <w:t>[0] DP-AnalysedInfoCriteriaList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 xml:space="preserve">...} </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D-CSI is sent to VLR/GMSC.</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DP-AnalysedInfoCriteria and  camelCapabilityHandling shall be present in </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the D-CSI sequence.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If D-CSI is segmented, then the first segment shall contain dp-AnalysedInfoCriteriaList</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and camelCapabilityHandling. Subsequent segments shall not contain</w:t>
      </w:r>
    </w:p>
    <w:p w:rsidR="003945A2" w:rsidRPr="00653FE2" w:rsidRDefault="003945A2">
      <w:pPr>
        <w:pStyle w:val="ASN1TABLEmiddle"/>
        <w:keepNext w:val="0"/>
        <w:widowControl/>
        <w:ind w:left="450" w:hanging="450"/>
        <w:rPr>
          <w:szCs w:val="16"/>
          <w:lang w:val="en-GB"/>
        </w:rPr>
      </w:pPr>
      <w:r w:rsidRPr="00653FE2">
        <w:rPr>
          <w:i/>
          <w:szCs w:val="16"/>
          <w:lang w:val="en-GB"/>
        </w:rPr>
        <w:t>--</w:t>
      </w:r>
      <w:r w:rsidRPr="00653FE2">
        <w:rPr>
          <w:i/>
          <w:szCs w:val="16"/>
          <w:lang w:val="en-GB"/>
        </w:rPr>
        <w:tab/>
        <w:t>camelCapabilityHandling, but may contain dp-AnalysedInfoCriteriaList.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bookmarkStart w:id="1094" w:name="_Hlt468509234"/>
      <w:bookmarkEnd w:id="1094"/>
      <w:r w:rsidRPr="00653FE2">
        <w:rPr>
          <w:rStyle w:val="ASN1Itemdefinition"/>
          <w:b/>
          <w:sz w:val="16"/>
          <w:szCs w:val="16"/>
          <w:lang w:val="en-GB"/>
        </w:rPr>
        <w:t>DP-AnalysedInfoCriteriaList</w:t>
      </w:r>
      <w:r w:rsidRPr="00653FE2">
        <w:rPr>
          <w:szCs w:val="16"/>
          <w:lang w:val="en-GB"/>
        </w:rPr>
        <w:t xml:space="preserve">  </w:t>
      </w:r>
      <w:r w:rsidRPr="00653FE2">
        <w:rPr>
          <w:b w:val="0"/>
          <w:szCs w:val="16"/>
          <w:lang w:val="en-GB"/>
        </w:rPr>
        <w:t>::= SEQUENCE SIZE (1..maxNumOfDP-AnalysedInfoCriteria) OF</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DP-AnalysedInfoCriterium</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maxNumOfDP-AnalysedInfoCriteria</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DP-AnalysedInfoCriterium</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rPr>
          <w:b w:val="0"/>
          <w:szCs w:val="16"/>
          <w:lang w:val="en-GB"/>
        </w:rPr>
      </w:pPr>
      <w:r w:rsidRPr="00653FE2">
        <w:rPr>
          <w:b w:val="0"/>
          <w:szCs w:val="16"/>
          <w:lang w:val="en-GB"/>
        </w:rPr>
        <w:tab/>
        <w:t>dialledNumber</w:t>
      </w:r>
      <w:r w:rsidRPr="00653FE2">
        <w:rPr>
          <w:b w:val="0"/>
          <w:szCs w:val="16"/>
          <w:lang w:val="en-GB"/>
        </w:rPr>
        <w:tab/>
        <w:t>ISDN-AddressString,</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defaultCallHandling</w:t>
      </w:r>
      <w:r w:rsidRPr="00653FE2">
        <w:rPr>
          <w:szCs w:val="16"/>
          <w:lang w:val="en-GB"/>
        </w:rPr>
        <w:tab/>
        <w:t>DefaultCallHandling,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SS-CSI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widowControl/>
        <w:rPr>
          <w:b w:val="0"/>
          <w:szCs w:val="16"/>
          <w:lang w:val="en-GB"/>
        </w:rPr>
      </w:pPr>
      <w:r w:rsidRPr="00653FE2">
        <w:rPr>
          <w:b w:val="0"/>
          <w:szCs w:val="16"/>
          <w:lang w:val="en-GB"/>
        </w:rPr>
        <w:tab/>
        <w:t>ss-CamelData</w:t>
      </w:r>
      <w:r w:rsidRPr="00653FE2">
        <w:rPr>
          <w:b w:val="0"/>
          <w:szCs w:val="16"/>
          <w:lang w:val="en-GB"/>
        </w:rPr>
        <w:tab/>
        <w:t>SS-CamelData,</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SS-CSI is sent to VLR.</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SS-CamelData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ss-EventList</w:t>
      </w:r>
      <w:r w:rsidRPr="00653FE2">
        <w:rPr>
          <w:szCs w:val="16"/>
          <w:lang w:val="en-GB"/>
        </w:rPr>
        <w:tab/>
        <w:t>SS-EventList,</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SS-EventList</w:t>
      </w:r>
      <w:r w:rsidRPr="00653FE2">
        <w:rPr>
          <w:szCs w:val="16"/>
          <w:lang w:val="en-GB"/>
        </w:rPr>
        <w:t xml:space="preserve">  </w:t>
      </w:r>
      <w:r w:rsidRPr="00653FE2">
        <w:rPr>
          <w:b w:val="0"/>
          <w:szCs w:val="16"/>
          <w:lang w:val="en-GB"/>
        </w:rPr>
        <w:t>::= SEQUENCE SIZE (1..maxNumOfCamelSSEvents) OF SS-Code</w:t>
      </w:r>
    </w:p>
    <w:p w:rsidR="003945A2" w:rsidRPr="00653FE2" w:rsidRDefault="003945A2">
      <w:pPr>
        <w:pStyle w:val="ASN1TABLEmiddle"/>
        <w:rPr>
          <w:i/>
          <w:iCs/>
          <w:lang w:val="en-GB"/>
        </w:rPr>
      </w:pPr>
      <w:r w:rsidRPr="00653FE2">
        <w:rPr>
          <w:i/>
          <w:iCs/>
          <w:lang w:val="en-GB"/>
        </w:rPr>
        <w:tab/>
        <w:t>-- Actions for the following SS-Code values are defined in CAMEL Phase 3:</w:t>
      </w:r>
    </w:p>
    <w:p w:rsidR="003945A2" w:rsidRPr="00653FE2" w:rsidRDefault="003945A2">
      <w:pPr>
        <w:pStyle w:val="ASN1TABLEmiddle"/>
        <w:rPr>
          <w:i/>
          <w:iCs/>
          <w:lang w:val="fr-FR"/>
        </w:rPr>
      </w:pPr>
      <w:r w:rsidRPr="00653FE2">
        <w:rPr>
          <w:i/>
          <w:iCs/>
          <w:lang w:val="en-GB"/>
        </w:rPr>
        <w:tab/>
      </w:r>
      <w:r w:rsidRPr="00653FE2">
        <w:rPr>
          <w:i/>
          <w:iCs/>
          <w:lang w:val="fr-FR"/>
        </w:rPr>
        <w:t>-- ect</w:t>
      </w:r>
      <w:r w:rsidR="00653FE2">
        <w:rPr>
          <w:i/>
          <w:iCs/>
          <w:lang w:val="fr-FR"/>
        </w:rPr>
        <w:tab/>
      </w:r>
      <w:r w:rsidRPr="00653FE2">
        <w:rPr>
          <w:i/>
          <w:iCs/>
          <w:lang w:val="fr-FR"/>
        </w:rPr>
        <w:t>SS-Code ::= '00110001'B</w:t>
      </w:r>
    </w:p>
    <w:p w:rsidR="003945A2" w:rsidRPr="00653FE2" w:rsidRDefault="003945A2">
      <w:pPr>
        <w:pStyle w:val="ASN1TABLEmiddle"/>
        <w:rPr>
          <w:i/>
          <w:iCs/>
          <w:lang w:val="fr-FR"/>
        </w:rPr>
      </w:pPr>
      <w:r w:rsidRPr="00653FE2">
        <w:rPr>
          <w:i/>
          <w:iCs/>
          <w:lang w:val="fr-FR"/>
        </w:rPr>
        <w:tab/>
        <w:t>-- multiPTY</w:t>
      </w:r>
      <w:r w:rsidRPr="00653FE2">
        <w:rPr>
          <w:i/>
          <w:iCs/>
          <w:lang w:val="fr-FR"/>
        </w:rPr>
        <w:tab/>
        <w:t>SS-Code ::= '01010001'B</w:t>
      </w:r>
    </w:p>
    <w:p w:rsidR="003945A2" w:rsidRPr="00653FE2" w:rsidRDefault="003945A2">
      <w:pPr>
        <w:pStyle w:val="ASN1TABLEmiddle"/>
        <w:rPr>
          <w:i/>
          <w:iCs/>
          <w:lang w:val="fr-FR"/>
        </w:rPr>
      </w:pPr>
      <w:r w:rsidRPr="00653FE2">
        <w:rPr>
          <w:i/>
          <w:iCs/>
          <w:lang w:val="fr-FR"/>
        </w:rPr>
        <w:tab/>
        <w:t>-- cd</w:t>
      </w:r>
      <w:r w:rsidR="00653FE2">
        <w:rPr>
          <w:i/>
          <w:iCs/>
          <w:lang w:val="fr-FR"/>
        </w:rPr>
        <w:tab/>
      </w:r>
      <w:r w:rsidRPr="00653FE2">
        <w:rPr>
          <w:i/>
          <w:iCs/>
          <w:lang w:val="fr-FR"/>
        </w:rPr>
        <w:t>SS-Code ::= '00100100'B</w:t>
      </w:r>
    </w:p>
    <w:p w:rsidR="003945A2" w:rsidRPr="00653FE2" w:rsidRDefault="003945A2">
      <w:pPr>
        <w:pStyle w:val="ASN1TABLEmiddle"/>
        <w:rPr>
          <w:i/>
          <w:iCs/>
          <w:lang w:val="en-GB"/>
        </w:rPr>
      </w:pPr>
      <w:r w:rsidRPr="00653FE2">
        <w:rPr>
          <w:i/>
          <w:iCs/>
          <w:lang w:val="fr-FR"/>
        </w:rPr>
        <w:tab/>
      </w:r>
      <w:r w:rsidRPr="00653FE2">
        <w:rPr>
          <w:i/>
          <w:iCs/>
          <w:lang w:val="en-GB"/>
        </w:rPr>
        <w:t>-- ccbs</w:t>
      </w:r>
      <w:r w:rsidR="00653FE2">
        <w:rPr>
          <w:i/>
          <w:iCs/>
          <w:lang w:val="en-GB"/>
        </w:rPr>
        <w:tab/>
      </w:r>
      <w:r w:rsidRPr="00653FE2">
        <w:rPr>
          <w:i/>
          <w:iCs/>
          <w:lang w:val="en-GB"/>
        </w:rPr>
        <w:t>SS-Code ::= '01000100'B</w:t>
      </w:r>
    </w:p>
    <w:p w:rsidR="003945A2" w:rsidRPr="00653FE2" w:rsidRDefault="003945A2">
      <w:pPr>
        <w:pStyle w:val="ASN1TABLEmiddle"/>
        <w:rPr>
          <w:i/>
          <w:iCs/>
          <w:lang w:val="en-GB"/>
        </w:rPr>
      </w:pPr>
      <w:r w:rsidRPr="00653FE2">
        <w:rPr>
          <w:i/>
          <w:iCs/>
          <w:lang w:val="en-GB"/>
        </w:rPr>
        <w:tab/>
        <w:t>-- all other SS codes shall be ignored</w:t>
      </w:r>
      <w:bookmarkStart w:id="1095" w:name="_Hlt504229113"/>
      <w:bookmarkEnd w:id="1095"/>
    </w:p>
    <w:p w:rsidR="003945A2" w:rsidRPr="00653FE2" w:rsidRDefault="003945A2">
      <w:pPr>
        <w:pStyle w:val="ASN1TABLEmiddle"/>
        <w:rPr>
          <w:i/>
          <w:iCs/>
          <w:lang w:val="en-GB"/>
        </w:rPr>
      </w:pPr>
      <w:r w:rsidRPr="00653FE2">
        <w:rPr>
          <w:i/>
          <w:iCs/>
          <w:lang w:val="en-GB"/>
        </w:rPr>
        <w:tab/>
        <w:t>-- When SS-CSI is sent to the VLR, it shall not contain a marking for ccbs.</w:t>
      </w:r>
    </w:p>
    <w:p w:rsidR="003945A2" w:rsidRPr="00653FE2" w:rsidRDefault="003945A2">
      <w:pPr>
        <w:pStyle w:val="ASN1TABLEmiddle"/>
        <w:rPr>
          <w:i/>
          <w:iCs/>
          <w:lang w:val="en-GB"/>
        </w:rPr>
      </w:pPr>
      <w:r w:rsidRPr="00653FE2">
        <w:rPr>
          <w:i/>
          <w:iCs/>
          <w:lang w:val="en-GB"/>
        </w:rPr>
        <w:tab/>
        <w:t>-- If the VLR receives SS-CSI containing a marking for ccbs, the VLR shall discard the</w:t>
      </w:r>
    </w:p>
    <w:p w:rsidR="003945A2" w:rsidRPr="00653FE2" w:rsidRDefault="003945A2">
      <w:pPr>
        <w:pStyle w:val="ASN1TABLEmiddle"/>
        <w:rPr>
          <w:i/>
          <w:iCs/>
          <w:lang w:val="en-GB"/>
        </w:rPr>
      </w:pPr>
      <w:r w:rsidRPr="00653FE2">
        <w:rPr>
          <w:i/>
          <w:iCs/>
          <w:lang w:val="en-GB"/>
        </w:rPr>
        <w:tab/>
        <w:t>-- ccbs marking in SS-CSI.</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maxNumOfCamelSSEvents</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widowControl/>
        <w:rPr>
          <w:b w:val="0"/>
          <w:szCs w:val="16"/>
          <w:lang w:val="en-GB"/>
        </w:rPr>
      </w:pPr>
      <w:r w:rsidRPr="00653FE2">
        <w:rPr>
          <w:b w:val="0"/>
          <w:szCs w:val="16"/>
          <w:lang w:val="en-GB"/>
        </w:rPr>
        <w:tab/>
        <w:t>o-BcsmCamelTDPDataList</w:t>
      </w:r>
      <w:r w:rsidRPr="00653FE2">
        <w:rPr>
          <w:b w:val="0"/>
          <w:szCs w:val="16"/>
          <w:lang w:val="en-GB"/>
        </w:rPr>
        <w:tab/>
        <w:t>O-BcsmCamelTDPDataList,</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camelCapabilityHandling</w:t>
      </w:r>
      <w:r w:rsidRPr="00653FE2">
        <w:rPr>
          <w:szCs w:val="16"/>
          <w:lang w:val="en-GB"/>
        </w:rPr>
        <w:tab/>
        <w:t>[0] CamelCapabilityHandling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csiActive</w:t>
      </w:r>
      <w:r w:rsidR="00653FE2">
        <w:rPr>
          <w:szCs w:val="16"/>
          <w:lang w:val="en-GB"/>
        </w:rPr>
        <w:tab/>
      </w:r>
      <w:r w:rsidRPr="00653FE2">
        <w:rPr>
          <w:szCs w:val="16"/>
          <w:lang w:val="en-GB"/>
        </w:rPr>
        <w:t>[2]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O-CSI is sent to VLR/GMSC.</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rPr>
          <w:i/>
          <w:szCs w:val="16"/>
          <w:lang w:val="en-GB"/>
        </w:rPr>
      </w:pPr>
      <w:r w:rsidRPr="00653FE2">
        <w:rPr>
          <w:i/>
          <w:szCs w:val="16"/>
          <w:lang w:val="en-GB"/>
        </w:rPr>
        <w:t>--</w:t>
      </w:r>
      <w:r w:rsidRPr="00653FE2">
        <w:rPr>
          <w:i/>
          <w:szCs w:val="16"/>
          <w:lang w:val="en-GB"/>
        </w:rPr>
        <w:tab/>
        <w:t>O-CSI shall not be segmented.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O-BcsmCamelTDPDataList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t>O-BcsmCamelTDPData</w:t>
      </w:r>
    </w:p>
    <w:p w:rsidR="003945A2" w:rsidRPr="00653FE2" w:rsidRDefault="003945A2">
      <w:pPr>
        <w:pStyle w:val="ASN1TABLEmiddle"/>
        <w:rPr>
          <w:rStyle w:val="ASN1Itemdefinition"/>
          <w:b w:val="0"/>
          <w:sz w:val="16"/>
          <w:szCs w:val="16"/>
          <w:lang w:val="en-GB"/>
        </w:rPr>
      </w:pPr>
      <w:r w:rsidRPr="00653FE2">
        <w:rPr>
          <w:szCs w:val="16"/>
          <w:lang w:val="en-GB"/>
        </w:rPr>
        <w:tab/>
        <w:t xml:space="preserve">-- </w:t>
      </w:r>
      <w:r w:rsidRPr="00653FE2">
        <w:rPr>
          <w:rStyle w:val="ASN1Itemdefinition"/>
          <w:b w:val="0"/>
          <w:i/>
          <w:sz w:val="16"/>
          <w:szCs w:val="16"/>
          <w:lang w:val="en-GB"/>
        </w:rPr>
        <w:t>O-BcsmCamelTDPDataList</w:t>
      </w:r>
      <w:r w:rsidRPr="00653FE2">
        <w:rPr>
          <w:rStyle w:val="ASN1Itemdefinition"/>
          <w:b w:val="0"/>
          <w:sz w:val="16"/>
          <w:szCs w:val="16"/>
          <w:lang w:val="en-GB"/>
        </w:rPr>
        <w:t xml:space="preserve"> shall not contain more than one instance of</w:t>
      </w:r>
    </w:p>
    <w:p w:rsidR="003945A2" w:rsidRPr="00653FE2" w:rsidRDefault="003945A2">
      <w:pPr>
        <w:pStyle w:val="ASN1TABLEmiddle"/>
        <w:rPr>
          <w:szCs w:val="16"/>
          <w:lang w:val="en-GB"/>
        </w:rPr>
      </w:pPr>
      <w:r w:rsidRPr="00653FE2">
        <w:rPr>
          <w:rStyle w:val="ASN1Itemdefinition"/>
          <w:b w:val="0"/>
          <w:sz w:val="16"/>
          <w:szCs w:val="16"/>
          <w:lang w:val="en-GB"/>
        </w:rPr>
        <w:tab/>
        <w:t xml:space="preserve">-- </w:t>
      </w:r>
      <w:r w:rsidRPr="00653FE2">
        <w:rPr>
          <w:i/>
          <w:szCs w:val="16"/>
          <w:lang w:val="en-GB"/>
        </w:rPr>
        <w:t>O-BcsmCamelTDPData</w:t>
      </w:r>
      <w:r w:rsidRPr="00653FE2">
        <w:rPr>
          <w:szCs w:val="16"/>
          <w:lang w:val="en-GB"/>
        </w:rPr>
        <w:t xml:space="preserve"> containing the same value for </w:t>
      </w:r>
      <w:r w:rsidRPr="00653FE2">
        <w:rPr>
          <w:i/>
          <w:szCs w:val="16"/>
          <w:lang w:val="en-GB"/>
        </w:rPr>
        <w:t>o-BcsmTriggerDetectionPoint</w:t>
      </w:r>
      <w:r w:rsidRPr="00653FE2">
        <w:rPr>
          <w:szCs w:val="16"/>
          <w:lang w:val="en-GB"/>
        </w:rPr>
        <w:t>.</w:t>
      </w:r>
    </w:p>
    <w:p w:rsidR="003945A2" w:rsidRPr="00653FE2" w:rsidRDefault="003945A2">
      <w:pPr>
        <w:pStyle w:val="ASN1TABLEmiddle"/>
        <w:rPr>
          <w:szCs w:val="16"/>
          <w:lang w:val="en-GB"/>
        </w:rPr>
      </w:pPr>
      <w:r w:rsidRPr="00653FE2">
        <w:rPr>
          <w:szCs w:val="16"/>
          <w:lang w:val="en-GB"/>
        </w:rPr>
        <w:tab/>
        <w:t xml:space="preserve">-- For CAMEL Phase 2, this means that only one </w:t>
      </w:r>
      <w:r w:rsidRPr="00653FE2">
        <w:rPr>
          <w:rStyle w:val="ASN1Itemdefinition"/>
          <w:b w:val="0"/>
          <w:sz w:val="16"/>
          <w:szCs w:val="16"/>
          <w:lang w:val="en-GB"/>
        </w:rPr>
        <w:t xml:space="preserve">instance of </w:t>
      </w:r>
      <w:r w:rsidRPr="00653FE2">
        <w:rPr>
          <w:i/>
          <w:szCs w:val="16"/>
          <w:lang w:val="en-GB"/>
        </w:rPr>
        <w:t>O-BcsmCamelTDPData</w:t>
      </w:r>
      <w:r w:rsidRPr="00653FE2">
        <w:rPr>
          <w:szCs w:val="16"/>
          <w:lang w:val="en-GB"/>
        </w:rPr>
        <w:t xml:space="preserve"> is allowed</w:t>
      </w:r>
    </w:p>
    <w:p w:rsidR="003945A2" w:rsidRPr="00653FE2" w:rsidRDefault="003945A2">
      <w:pPr>
        <w:pStyle w:val="ASN1TABLEmiddle"/>
        <w:rPr>
          <w:szCs w:val="16"/>
          <w:lang w:val="en-GB"/>
        </w:rPr>
      </w:pPr>
      <w:r w:rsidRPr="00653FE2">
        <w:rPr>
          <w:szCs w:val="16"/>
          <w:lang w:val="en-GB"/>
        </w:rPr>
        <w:tab/>
        <w:t xml:space="preserve">-- with </w:t>
      </w:r>
      <w:r w:rsidRPr="00653FE2">
        <w:rPr>
          <w:i/>
          <w:szCs w:val="16"/>
          <w:lang w:val="en-GB"/>
        </w:rPr>
        <w:t>o-BcsmTriggerDetectionPoint</w:t>
      </w:r>
      <w:r w:rsidRPr="00653FE2">
        <w:rPr>
          <w:szCs w:val="16"/>
          <w:lang w:val="en-GB"/>
        </w:rPr>
        <w:t xml:space="preserve"> being equal to DP2.</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maxNumOfCamelTDPData</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O-BcsmCamelTDPData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o-BcsmTriggerDetectionPoint</w:t>
      </w:r>
      <w:r w:rsidRPr="00653FE2">
        <w:rPr>
          <w:szCs w:val="16"/>
          <w:lang w:val="en-GB"/>
        </w:rPr>
        <w:tab/>
        <w:t>O-BcsmTriggerDetectionPoint,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[0] ISDN-AddressString,</w:t>
      </w:r>
    </w:p>
    <w:p w:rsidR="003945A2" w:rsidRPr="00653FE2" w:rsidRDefault="003945A2">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end"/>
        <w:widowControl/>
        <w:rPr>
          <w:b w:val="0"/>
          <w:szCs w:val="16"/>
          <w:lang w:val="fr-FR"/>
        </w:rPr>
      </w:pPr>
      <w:r w:rsidRPr="00653FE2">
        <w:rPr>
          <w:rStyle w:val="ASN1Itemdefinition"/>
          <w:b/>
          <w:sz w:val="16"/>
          <w:szCs w:val="16"/>
          <w:lang w:val="fr-FR"/>
        </w:rPr>
        <w:t>ServiceKey</w:t>
      </w:r>
      <w:r w:rsidRPr="00653FE2">
        <w:rPr>
          <w:b w:val="0"/>
          <w:szCs w:val="16"/>
          <w:lang w:val="fr-FR"/>
        </w:rPr>
        <w:t xml:space="preserve"> ::= INTEGER (0..2147483647)</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rStyle w:val="ASN1Itemdefinition"/>
          <w:b/>
          <w:sz w:val="16"/>
          <w:szCs w:val="16"/>
          <w:lang w:val="en-GB"/>
        </w:rPr>
        <w:t>O-BcsmTriggerDetectionPoint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collectedInfo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routeSelectFailure (4) }</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For O-BcsmCamelTDPData sequences containing this parameter with any</w:t>
      </w:r>
    </w:p>
    <w:p w:rsidR="003945A2" w:rsidRPr="00653FE2" w:rsidRDefault="003945A2">
      <w:pPr>
        <w:pStyle w:val="ASN1TABLEmiddle"/>
        <w:rPr>
          <w:i/>
          <w:iCs/>
          <w:lang w:val="en-GB"/>
        </w:rPr>
      </w:pPr>
      <w:r w:rsidRPr="00653FE2">
        <w:rPr>
          <w:i/>
          <w:iCs/>
          <w:lang w:val="en-GB"/>
        </w:rPr>
        <w:tab/>
        <w:t xml:space="preserve">-- other value than the ones listed the receiver shall ignore the whole </w:t>
      </w:r>
    </w:p>
    <w:p w:rsidR="003945A2" w:rsidRPr="00653FE2" w:rsidRDefault="003945A2">
      <w:pPr>
        <w:pStyle w:val="ASN1TABLEmiddle"/>
        <w:rPr>
          <w:i/>
          <w:iCs/>
          <w:lang w:val="en-GB"/>
        </w:rPr>
      </w:pPr>
      <w:r w:rsidRPr="00653FE2">
        <w:rPr>
          <w:i/>
          <w:iCs/>
          <w:lang w:val="en-GB"/>
        </w:rPr>
        <w:tab/>
        <w:t xml:space="preserve">-- O-BcsmCamelTDPDatasequence. </w:t>
      </w:r>
    </w:p>
    <w:p w:rsidR="003945A2" w:rsidRPr="00653FE2" w:rsidRDefault="003945A2">
      <w:pPr>
        <w:pStyle w:val="ASN1TABLEmiddle"/>
        <w:rPr>
          <w:i/>
          <w:iCs/>
          <w:lang w:val="en-GB"/>
        </w:rPr>
      </w:pPr>
      <w:r w:rsidRPr="00653FE2">
        <w:rPr>
          <w:i/>
          <w:iCs/>
          <w:lang w:val="en-GB"/>
        </w:rPr>
        <w:tab/>
        <w:t>-- For O-BcsmCamelTDP-Criteria sequences containing this parameter with any</w:t>
      </w:r>
    </w:p>
    <w:p w:rsidR="003945A2" w:rsidRPr="00653FE2" w:rsidRDefault="003945A2">
      <w:pPr>
        <w:pStyle w:val="ASN1TABLEmiddle"/>
        <w:rPr>
          <w:i/>
          <w:iCs/>
          <w:lang w:val="en-GB"/>
        </w:rPr>
      </w:pPr>
      <w:r w:rsidRPr="00653FE2">
        <w:rPr>
          <w:i/>
          <w:iCs/>
          <w:lang w:val="en-GB"/>
        </w:rPr>
        <w:tab/>
        <w:t>-- other value than the ones listed the receiver shall ignore the whole</w:t>
      </w:r>
    </w:p>
    <w:p w:rsidR="003945A2" w:rsidRPr="00653FE2" w:rsidRDefault="003945A2">
      <w:pPr>
        <w:pStyle w:val="ASN1TABLEmiddle"/>
        <w:rPr>
          <w:i/>
          <w:iCs/>
          <w:lang w:val="en-GB"/>
        </w:rPr>
      </w:pPr>
      <w:r w:rsidRPr="00653FE2">
        <w:rPr>
          <w:i/>
          <w:iCs/>
          <w:lang w:val="en-GB"/>
        </w:rPr>
        <w:tab/>
        <w:t>-- O-BcsmCamelTDP-Criteria sequence.</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O-BcsmCamelTDPCriteriaList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r>
      <w:r w:rsidRPr="00653FE2">
        <w:rPr>
          <w:rStyle w:val="ASN1Itemdefinition"/>
          <w:b w:val="0"/>
          <w:sz w:val="16"/>
          <w:szCs w:val="16"/>
          <w:lang w:val="en-GB"/>
        </w:rPr>
        <w:t>O-BcsmCamelTDP-Criteria</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T-BCSM-CAMEL-TDP-CriteriaList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r>
      <w:r w:rsidRPr="00653FE2">
        <w:rPr>
          <w:rStyle w:val="ASN1Itemdefinition"/>
          <w:b w:val="0"/>
          <w:sz w:val="16"/>
          <w:szCs w:val="16"/>
          <w:lang w:val="en-GB"/>
        </w:rPr>
        <w:t>T-BCSM-CAMEL-TDP-Criteria</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O-BcsmCamelTDP-Criteria</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o-BcsmTriggerDetectionPoint</w:t>
      </w:r>
      <w:r w:rsidRPr="00653FE2">
        <w:rPr>
          <w:szCs w:val="16"/>
          <w:lang w:val="en-GB"/>
        </w:rPr>
        <w:tab/>
        <w:t>O-BcsmTriggerDetectionPoint,</w:t>
      </w:r>
      <w:r w:rsidRPr="00653FE2">
        <w:rPr>
          <w:szCs w:val="16"/>
          <w:lang w:val="en-GB"/>
        </w:rPr>
        <w:tab/>
      </w:r>
    </w:p>
    <w:p w:rsidR="003945A2" w:rsidRPr="00653FE2" w:rsidRDefault="003945A2">
      <w:pPr>
        <w:pStyle w:val="ASN1TABLEmiddle"/>
        <w:widowControl/>
        <w:rPr>
          <w:szCs w:val="16"/>
          <w:lang w:val="en-GB"/>
        </w:rPr>
      </w:pPr>
      <w:r w:rsidRPr="00653FE2">
        <w:rPr>
          <w:szCs w:val="16"/>
          <w:lang w:val="en-GB"/>
        </w:rPr>
        <w:tab/>
        <w:t>destinationNumberCriteria</w:t>
      </w:r>
      <w:r w:rsidR="00F4109D">
        <w:rPr>
          <w:szCs w:val="16"/>
          <w:lang w:val="en-GB"/>
        </w:rPr>
        <w:tab/>
      </w:r>
      <w:r w:rsidRPr="00653FE2">
        <w:rPr>
          <w:szCs w:val="16"/>
          <w:lang w:val="en-GB"/>
        </w:rPr>
        <w:t>[0] DestinationNumberCriteria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basicServiceCriteria</w:t>
      </w:r>
      <w:r w:rsidRPr="00653FE2">
        <w:rPr>
          <w:szCs w:val="16"/>
          <w:lang w:val="en-GB"/>
        </w:rPr>
        <w:tab/>
        <w:t>[1] BasicServiceCriteria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callTypeCriteria</w:t>
      </w:r>
      <w:r w:rsidRPr="00653FE2">
        <w:rPr>
          <w:szCs w:val="16"/>
          <w:lang w:val="en-GB"/>
        </w:rPr>
        <w:tab/>
        <w:t>[2] CallTypeCriteria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o-CauseValueCriteria</w:t>
      </w:r>
      <w:r w:rsidRPr="00653FE2">
        <w:rPr>
          <w:szCs w:val="16"/>
          <w:lang w:val="en-GB"/>
        </w:rPr>
        <w:tab/>
        <w:t>[3] O-CauseValueCriteria</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T-BCSM-CAMEL-TDP-Criteria</w:t>
      </w:r>
      <w:r w:rsidRPr="00653FE2">
        <w:rPr>
          <w:szCs w:val="16"/>
          <w:lang w:val="fr-FR"/>
        </w:rPr>
        <w:t xml:space="preserve"> </w:t>
      </w:r>
      <w:r w:rsidRPr="00653FE2">
        <w:rPr>
          <w:b w:val="0"/>
          <w:szCs w:val="16"/>
          <w:lang w:val="fr-FR"/>
        </w:rPr>
        <w:t>::= SEQUENCE {</w:t>
      </w:r>
    </w:p>
    <w:p w:rsidR="003945A2" w:rsidRPr="00653FE2" w:rsidRDefault="003945A2">
      <w:pPr>
        <w:pStyle w:val="ASN1TABLEmiddle"/>
        <w:rPr>
          <w:szCs w:val="16"/>
          <w:lang w:val="en-GB"/>
        </w:rPr>
      </w:pPr>
      <w:r w:rsidRPr="00653FE2">
        <w:rPr>
          <w:szCs w:val="16"/>
          <w:lang w:val="fr-FR"/>
        </w:rPr>
        <w:tab/>
      </w:r>
      <w:r w:rsidRPr="00653FE2">
        <w:rPr>
          <w:szCs w:val="16"/>
          <w:lang w:val="en-GB"/>
        </w:rPr>
        <w:t>t-BCSM-TriggerDetectionPoint</w:t>
      </w:r>
      <w:r w:rsidRPr="00653FE2">
        <w:rPr>
          <w:szCs w:val="16"/>
          <w:lang w:val="en-GB"/>
        </w:rPr>
        <w:tab/>
        <w:t>T-BcsmTriggerDetectionPoint,</w:t>
      </w:r>
      <w:r w:rsidRPr="00653FE2">
        <w:rPr>
          <w:szCs w:val="16"/>
          <w:lang w:val="en-GB"/>
        </w:rPr>
        <w:tab/>
      </w:r>
    </w:p>
    <w:p w:rsidR="003945A2" w:rsidRPr="00653FE2" w:rsidRDefault="003945A2">
      <w:pPr>
        <w:pStyle w:val="ASN1TABLEmiddle"/>
        <w:widowControl/>
        <w:rPr>
          <w:szCs w:val="16"/>
          <w:lang w:val="en-GB"/>
        </w:rPr>
      </w:pPr>
      <w:r w:rsidRPr="00653FE2">
        <w:rPr>
          <w:szCs w:val="16"/>
          <w:lang w:val="en-GB"/>
        </w:rPr>
        <w:tab/>
        <w:t>basicServiceCriteria</w:t>
      </w:r>
      <w:r w:rsidRPr="00653FE2">
        <w:rPr>
          <w:szCs w:val="16"/>
          <w:lang w:val="en-GB"/>
        </w:rPr>
        <w:tab/>
        <w:t>[0] BasicServiceCriteria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t-CauseValueCriteria</w:t>
      </w:r>
      <w:r w:rsidRPr="00653FE2">
        <w:rPr>
          <w:szCs w:val="16"/>
          <w:lang w:val="en-GB"/>
        </w:rPr>
        <w:tab/>
        <w:t>[1] T-CauseValueCriteria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 xml:space="preserve">DestinationNumberCriteria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matchType</w:t>
      </w:r>
      <w:r w:rsidR="00653FE2">
        <w:rPr>
          <w:szCs w:val="16"/>
          <w:lang w:val="en-GB"/>
        </w:rPr>
        <w:tab/>
      </w:r>
      <w:r w:rsidRPr="00653FE2">
        <w:rPr>
          <w:szCs w:val="16"/>
          <w:lang w:val="en-GB"/>
        </w:rPr>
        <w:t>[0] MatchType,</w:t>
      </w:r>
    </w:p>
    <w:p w:rsidR="003945A2" w:rsidRPr="00653FE2" w:rsidRDefault="003945A2">
      <w:pPr>
        <w:pStyle w:val="ASN1TABLEmiddle"/>
        <w:widowControl/>
        <w:rPr>
          <w:szCs w:val="16"/>
          <w:lang w:val="en-GB"/>
        </w:rPr>
      </w:pPr>
      <w:r w:rsidRPr="00653FE2">
        <w:rPr>
          <w:szCs w:val="16"/>
          <w:lang w:val="en-GB"/>
        </w:rPr>
        <w:tab/>
        <w:t>destinationNumberList</w:t>
      </w:r>
      <w:r w:rsidR="00F4109D">
        <w:rPr>
          <w:szCs w:val="16"/>
          <w:lang w:val="en-GB"/>
        </w:rPr>
        <w:tab/>
      </w:r>
      <w:r w:rsidRPr="00653FE2">
        <w:rPr>
          <w:szCs w:val="16"/>
          <w:lang w:val="en-GB"/>
        </w:rPr>
        <w:t>[1] DestinationNumberList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destinationNumberLengthList</w:t>
      </w:r>
      <w:r w:rsidRPr="00653FE2">
        <w:rPr>
          <w:szCs w:val="16"/>
          <w:lang w:val="en-GB"/>
        </w:rPr>
        <w:tab/>
        <w:t>[2] DestinationNumberLengthList</w:t>
      </w:r>
      <w:r w:rsidRPr="00653FE2">
        <w:rPr>
          <w:szCs w:val="16"/>
          <w:lang w:val="en-GB"/>
        </w:rPr>
        <w:tab/>
        <w:t>OPTIONAL,</w:t>
      </w:r>
    </w:p>
    <w:p w:rsidR="003945A2" w:rsidRPr="00653FE2" w:rsidRDefault="003945A2">
      <w:pPr>
        <w:pStyle w:val="ASN1TABLEmiddle"/>
        <w:rPr>
          <w:i/>
          <w:iCs/>
          <w:lang w:val="en-GB"/>
        </w:rPr>
      </w:pPr>
      <w:r w:rsidRPr="00653FE2">
        <w:rPr>
          <w:i/>
          <w:iCs/>
          <w:lang w:val="en-GB"/>
        </w:rPr>
        <w:tab/>
        <w:t xml:space="preserve">-- one or both of destinationNumberList and destinationNumberLengthList </w:t>
      </w:r>
    </w:p>
    <w:p w:rsidR="003945A2" w:rsidRPr="00653FE2" w:rsidRDefault="003945A2">
      <w:pPr>
        <w:pStyle w:val="ASN1TABLEmiddle"/>
        <w:rPr>
          <w:i/>
          <w:iCs/>
          <w:lang w:val="en-GB"/>
        </w:rPr>
      </w:pPr>
      <w:r w:rsidRPr="00653FE2">
        <w:rPr>
          <w:i/>
          <w:iCs/>
          <w:lang w:val="en-GB"/>
        </w:rPr>
        <w:tab/>
        <w:t>-- shall be present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DestinationNumberList  </w:t>
      </w:r>
      <w:r w:rsidRPr="00653FE2">
        <w:rPr>
          <w:b w:val="0"/>
          <w:szCs w:val="16"/>
          <w:lang w:val="en-GB"/>
        </w:rPr>
        <w:t>::= SEQUENCE SIZE</w:t>
      </w:r>
      <w:r w:rsidRPr="00653FE2">
        <w:rPr>
          <w:b w:val="0"/>
          <w:szCs w:val="16"/>
          <w:lang w:val="en-GB"/>
        </w:rPr>
        <w:tab/>
        <w:t>(1..maxNumOfCamelDestinationNumbers) OF</w:t>
      </w:r>
    </w:p>
    <w:p w:rsidR="003945A2" w:rsidRPr="00653FE2" w:rsidRDefault="00653FE2">
      <w:pPr>
        <w:pStyle w:val="ASN1TABLEbegin"/>
        <w:widowControl/>
        <w:rPr>
          <w:b w:val="0"/>
          <w:szCs w:val="16"/>
          <w:lang w:val="en-GB"/>
        </w:rPr>
      </w:pPr>
      <w:r>
        <w:rPr>
          <w:b w:val="0"/>
          <w:szCs w:val="16"/>
          <w:lang w:val="en-GB"/>
        </w:rPr>
        <w:tab/>
      </w:r>
      <w:r>
        <w:rPr>
          <w:b w:val="0"/>
          <w:szCs w:val="16"/>
          <w:lang w:val="en-GB"/>
        </w:rPr>
        <w:tab/>
      </w:r>
      <w:r w:rsidR="003945A2" w:rsidRPr="00653FE2">
        <w:rPr>
          <w:b w:val="0"/>
          <w:szCs w:val="16"/>
          <w:lang w:val="en-GB"/>
        </w:rPr>
        <w:t>ISDN-AddressString</w:t>
      </w:r>
    </w:p>
    <w:p w:rsidR="003945A2" w:rsidRPr="00653FE2" w:rsidRDefault="003945A2">
      <w:pPr>
        <w:pStyle w:val="ASN1TABLEmiddle"/>
        <w:rPr>
          <w:i/>
          <w:iCs/>
          <w:lang w:val="en-GB"/>
        </w:rPr>
      </w:pPr>
      <w:r w:rsidRPr="00653FE2">
        <w:rPr>
          <w:i/>
          <w:iCs/>
          <w:lang w:val="en-GB"/>
        </w:rPr>
        <w:tab/>
        <w:t>-- The receiving entity shall not check the format of a number in</w:t>
      </w:r>
    </w:p>
    <w:p w:rsidR="003945A2" w:rsidRPr="00653FE2" w:rsidRDefault="003945A2">
      <w:pPr>
        <w:pStyle w:val="ASN1TABLEmiddle"/>
        <w:rPr>
          <w:i/>
          <w:iCs/>
          <w:lang w:val="en-GB"/>
        </w:rPr>
      </w:pPr>
      <w:r w:rsidRPr="00653FE2">
        <w:rPr>
          <w:i/>
          <w:iCs/>
          <w:lang w:val="en-GB"/>
        </w:rPr>
        <w:tab/>
        <w:t>-- the dialled number list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DestinationNumberLengthList  </w:t>
      </w:r>
      <w:r w:rsidRPr="00653FE2">
        <w:rPr>
          <w:b w:val="0"/>
          <w:szCs w:val="16"/>
          <w:lang w:val="en-GB"/>
        </w:rPr>
        <w:t xml:space="preserve">::= SEQUENCE SIZE (1..maxNumOfCamelDestinationNumberLengths) OF </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ab/>
        <w:t>INTEGER(1..maxNumOfISDN-AddressDigits)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BasicServiceCriteria</w:t>
      </w:r>
      <w:r w:rsidRPr="00653FE2">
        <w:rPr>
          <w:b w:val="0"/>
          <w:szCs w:val="16"/>
          <w:lang w:val="en-GB"/>
        </w:rPr>
        <w:t xml:space="preserve">   ::= SEQUENCE SIZE(1..maxNumOfCamelBasicServiceCriteria) OF</w:t>
      </w:r>
    </w:p>
    <w:p w:rsidR="003945A2" w:rsidRPr="00653FE2" w:rsidRDefault="003945A2">
      <w:pPr>
        <w:pStyle w:val="ASN1TABLEmiddle"/>
        <w:widowControl/>
        <w:rPr>
          <w:szCs w:val="16"/>
          <w:lang w:val="en-GB"/>
        </w:rPr>
      </w:pPr>
      <w:r w:rsidRPr="00653FE2">
        <w:rPr>
          <w:szCs w:val="16"/>
          <w:lang w:val="en-GB"/>
        </w:rPr>
        <w:tab/>
        <w:t>Ext-BasicServiceCode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maxNumOfISDN-AddressDigits  </w:t>
      </w:r>
      <w:r w:rsidRPr="00653FE2">
        <w:rPr>
          <w:b w:val="0"/>
          <w:szCs w:val="16"/>
          <w:lang w:val="en-GB"/>
        </w:rPr>
        <w:t>INTEGER ::= 15</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maxNumOfCamelDestinationNumbers  </w:t>
      </w:r>
      <w:r w:rsidRPr="00653FE2">
        <w:rPr>
          <w:b w:val="0"/>
          <w:szCs w:val="16"/>
          <w:lang w:val="en-GB"/>
        </w:rPr>
        <w:t>INTEGER ::= 10</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maxNumOfCamelDestinationNumberLengths  </w:t>
      </w:r>
      <w:r w:rsidRPr="00653FE2">
        <w:rPr>
          <w:b w:val="0"/>
          <w:szCs w:val="16"/>
          <w:lang w:val="en-GB"/>
        </w:rPr>
        <w:t>INTEGER ::= 3</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maxNumOfCamelBasicServiceCriteria  </w:t>
      </w:r>
      <w:r w:rsidRPr="00653FE2">
        <w:rPr>
          <w:b w:val="0"/>
          <w:szCs w:val="16"/>
          <w:lang w:val="en-GB"/>
        </w:rPr>
        <w:t>INTEGER ::= 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CallTypeCriteria</w:t>
      </w:r>
      <w:r w:rsidRPr="00653FE2">
        <w:rPr>
          <w:b w:val="0"/>
          <w:szCs w:val="16"/>
          <w:lang w:val="en-GB"/>
        </w:rPr>
        <w:t xml:space="preserve">       ::= ENUMERATED {</w:t>
      </w:r>
    </w:p>
    <w:p w:rsidR="003945A2" w:rsidRPr="00653FE2" w:rsidRDefault="003945A2">
      <w:pPr>
        <w:pStyle w:val="ASN1TABLEmiddle"/>
        <w:widowControl/>
        <w:rPr>
          <w:szCs w:val="16"/>
          <w:lang w:val="en-GB"/>
        </w:rPr>
      </w:pPr>
      <w:r w:rsidRPr="00653FE2">
        <w:rPr>
          <w:szCs w:val="16"/>
          <w:lang w:val="en-GB"/>
        </w:rPr>
        <w:tab/>
        <w:t>forwarded</w:t>
      </w:r>
      <w:r w:rsidR="00F4109D">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notForwarded</w:t>
      </w:r>
      <w:r w:rsidRPr="00653FE2">
        <w:rPr>
          <w:szCs w:val="16"/>
          <w:lang w:val="en-GB"/>
        </w:rPr>
        <w:tab/>
        <w:t>(1)}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MatchType</w:t>
      </w:r>
      <w:r w:rsidRPr="00653FE2">
        <w:rPr>
          <w:b w:val="0"/>
          <w:szCs w:val="16"/>
          <w:lang w:val="en-GB"/>
        </w:rPr>
        <w:t xml:space="preserve">       ::= ENUMERATED {</w:t>
      </w:r>
    </w:p>
    <w:p w:rsidR="003945A2" w:rsidRPr="00653FE2" w:rsidRDefault="003945A2">
      <w:pPr>
        <w:pStyle w:val="ASN1TABLEmiddle"/>
        <w:widowControl/>
        <w:rPr>
          <w:szCs w:val="16"/>
          <w:lang w:val="en-GB"/>
        </w:rPr>
      </w:pPr>
      <w:r w:rsidRPr="00653FE2">
        <w:rPr>
          <w:szCs w:val="16"/>
          <w:lang w:val="en-GB"/>
        </w:rPr>
        <w:tab/>
        <w:t>inhibiting</w:t>
      </w:r>
      <w:r w:rsidR="00F4109D">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enabling</w:t>
      </w:r>
      <w:r w:rsidR="00653FE2">
        <w:rPr>
          <w:szCs w:val="16"/>
          <w:lang w:val="en-GB"/>
        </w:rPr>
        <w:tab/>
      </w:r>
      <w:r w:rsidRPr="00653FE2">
        <w:rPr>
          <w:szCs w:val="16"/>
          <w:lang w:val="en-GB"/>
        </w:rPr>
        <w:t>(1)}</w:t>
      </w:r>
    </w:p>
    <w:p w:rsidR="003945A2" w:rsidRPr="00653FE2" w:rsidRDefault="003945A2">
      <w:pPr>
        <w:pStyle w:val="ASN1Source"/>
        <w:widowControl/>
        <w:rPr>
          <w:szCs w:val="16"/>
          <w:lang w:val="en-GB"/>
        </w:rPr>
      </w:pP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b/>
          <w:sz w:val="16"/>
          <w:szCs w:val="16"/>
          <w:lang w:val="en-GB"/>
        </w:rPr>
        <w:t>O-CauseValueCriteria</w:t>
      </w:r>
      <w:r w:rsidRPr="00653FE2">
        <w:rPr>
          <w:b w:val="0"/>
          <w:szCs w:val="16"/>
          <w:lang w:val="en-GB"/>
        </w:rPr>
        <w:t xml:space="preserve">   ::= SEQUENCE SIZE(1..maxNumOfCAMEL-O-CauseValueCriteria) OF</w:t>
      </w: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3945A2" w:rsidRPr="00653FE2" w:rsidRDefault="003945A2">
      <w:pPr>
        <w:pStyle w:val="ASN1Source"/>
        <w:widowControl/>
        <w:rPr>
          <w:szCs w:val="16"/>
          <w:lang w:val="en-GB"/>
        </w:rPr>
      </w:pP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rStyle w:val="ASN1Itemdefinition"/>
          <w:b/>
          <w:sz w:val="16"/>
          <w:szCs w:val="16"/>
          <w:lang w:val="en-GB"/>
        </w:rPr>
        <w:t>T-CauseValueCriteria</w:t>
      </w:r>
      <w:r w:rsidRPr="00653FE2">
        <w:rPr>
          <w:b w:val="0"/>
          <w:szCs w:val="16"/>
          <w:lang w:val="en-GB"/>
        </w:rPr>
        <w:t xml:space="preserve">   ::= SEQUENCE SIZE(1..maxNumOfCAMEL-T-CauseValueCriteria) OF</w:t>
      </w:r>
    </w:p>
    <w:p w:rsidR="003945A2" w:rsidRPr="00653FE2"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653FE2">
        <w:rPr>
          <w:b w:val="0"/>
          <w:szCs w:val="16"/>
          <w:lang w:val="en-GB"/>
        </w:rPr>
        <w:tab/>
        <w:t>CauseValue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maxNumOfCAMEL-O-CauseValueCriteria</w:t>
      </w:r>
      <w:r w:rsidRPr="00653FE2">
        <w:rPr>
          <w:b w:val="0"/>
          <w:szCs w:val="16"/>
          <w:lang w:val="en-GB"/>
        </w:rPr>
        <w:t xml:space="preserve">  INTEGER ::= 5</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maxNumOfCAMEL-T-CauseValueCriteria</w:t>
      </w:r>
      <w:r w:rsidRPr="00653FE2">
        <w:rPr>
          <w:rStyle w:val="ASN1Itemdefinition"/>
          <w:sz w:val="16"/>
          <w:szCs w:val="16"/>
          <w:lang w:val="en-GB"/>
        </w:rPr>
        <w:t xml:space="preserve">  </w:t>
      </w:r>
      <w:r w:rsidRPr="00653FE2">
        <w:rPr>
          <w:b w:val="0"/>
          <w:szCs w:val="16"/>
          <w:lang w:val="en-GB"/>
        </w:rPr>
        <w:t>INTEGER ::= 5</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 xml:space="preserve">CauseValue </w:t>
      </w:r>
      <w:r w:rsidRPr="00653FE2">
        <w:rPr>
          <w:b w:val="0"/>
          <w:szCs w:val="16"/>
          <w:lang w:val="en-GB"/>
        </w:rPr>
        <w:t>::= OCTET STRING (SIZE(1))</w:t>
      </w:r>
    </w:p>
    <w:p w:rsidR="003945A2" w:rsidRPr="00653FE2" w:rsidRDefault="003945A2">
      <w:pPr>
        <w:pStyle w:val="ASN1TABLEmiddle"/>
        <w:widowControl/>
        <w:rPr>
          <w:i/>
          <w:szCs w:val="16"/>
          <w:lang w:val="en-GB"/>
        </w:rPr>
      </w:pPr>
      <w:r w:rsidRPr="00653FE2">
        <w:rPr>
          <w:i/>
          <w:szCs w:val="16"/>
          <w:lang w:val="en-GB"/>
        </w:rPr>
        <w:t>-- Type extracted from Cause parameter in ITU-T Recommendation Q.763.</w:t>
      </w:r>
    </w:p>
    <w:p w:rsidR="003945A2" w:rsidRPr="00653FE2" w:rsidRDefault="003945A2">
      <w:pPr>
        <w:pStyle w:val="ASN1TABLEmiddle"/>
        <w:widowControl/>
        <w:rPr>
          <w:i/>
          <w:szCs w:val="16"/>
          <w:lang w:val="en-GB"/>
        </w:rPr>
      </w:pPr>
      <w:r w:rsidRPr="00653FE2">
        <w:rPr>
          <w:i/>
          <w:szCs w:val="16"/>
          <w:lang w:val="en-GB"/>
        </w:rPr>
        <w:t>-- For the use of cause value refer to ITU-T Recommendation Q.850.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DefaultCallHandling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continueCall (0) ,</w:t>
      </w:r>
    </w:p>
    <w:p w:rsidR="003945A2" w:rsidRPr="00653FE2" w:rsidRDefault="003945A2">
      <w:pPr>
        <w:pStyle w:val="ASN1TABLEmiddle"/>
        <w:widowControl/>
        <w:rPr>
          <w:szCs w:val="16"/>
          <w:lang w:val="en-GB"/>
        </w:rPr>
      </w:pPr>
      <w:r w:rsidRPr="00653FE2">
        <w:rPr>
          <w:szCs w:val="16"/>
          <w:lang w:val="en-GB"/>
        </w:rPr>
        <w:tab/>
        <w:t>releaseCall (1)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reception of values in range 2-31 shall be treated as "continueCall"</w:t>
      </w:r>
    </w:p>
    <w:p w:rsidR="003945A2" w:rsidRPr="00653FE2" w:rsidRDefault="003945A2">
      <w:pPr>
        <w:pStyle w:val="ASN1TABLEmiddle"/>
        <w:rPr>
          <w:i/>
          <w:iCs/>
          <w:lang w:val="en-GB"/>
        </w:rPr>
      </w:pPr>
      <w:r w:rsidRPr="00653FE2">
        <w:rPr>
          <w:i/>
          <w:iCs/>
          <w:lang w:val="en-GB"/>
        </w:rPr>
        <w:tab/>
        <w:t>-- reception of values greater than 31 shall be treated as "releaseCall"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CamelCapabilityHandling</w:t>
      </w:r>
      <w:r w:rsidRPr="00653FE2">
        <w:rPr>
          <w:b w:val="0"/>
          <w:szCs w:val="16"/>
          <w:lang w:val="en-GB"/>
        </w:rPr>
        <w:t xml:space="preserve"> ::= INTEGER(1..16) </w:t>
      </w:r>
    </w:p>
    <w:p w:rsidR="003945A2" w:rsidRPr="00653FE2" w:rsidRDefault="003945A2">
      <w:pPr>
        <w:pStyle w:val="ASN1TABLEmiddle"/>
        <w:rPr>
          <w:i/>
          <w:iCs/>
          <w:lang w:val="en-GB"/>
        </w:rPr>
      </w:pPr>
      <w:r w:rsidRPr="00653FE2">
        <w:rPr>
          <w:i/>
          <w:iCs/>
          <w:lang w:val="en-GB"/>
        </w:rPr>
        <w:tab/>
        <w:t>-- value 1 = CAMEL phase 1,</w:t>
      </w:r>
    </w:p>
    <w:p w:rsidR="003945A2" w:rsidRPr="00653FE2" w:rsidRDefault="003945A2">
      <w:pPr>
        <w:pStyle w:val="ASN1TABLEmiddle"/>
        <w:rPr>
          <w:i/>
          <w:iCs/>
          <w:lang w:val="en-GB"/>
        </w:rPr>
      </w:pPr>
      <w:r w:rsidRPr="00653FE2">
        <w:rPr>
          <w:i/>
          <w:iCs/>
          <w:lang w:val="en-GB"/>
        </w:rPr>
        <w:tab/>
        <w:t>-- value 2 = CAMEL phase 2,</w:t>
      </w:r>
    </w:p>
    <w:p w:rsidR="003945A2" w:rsidRPr="00653FE2" w:rsidRDefault="003945A2">
      <w:pPr>
        <w:pStyle w:val="ASN1TABLEmiddle"/>
        <w:rPr>
          <w:i/>
          <w:iCs/>
          <w:lang w:val="en-GB"/>
        </w:rPr>
      </w:pPr>
      <w:r w:rsidRPr="00653FE2">
        <w:rPr>
          <w:i/>
          <w:iCs/>
          <w:lang w:val="en-GB"/>
        </w:rPr>
        <w:tab/>
        <w:t>-- value 3 = CAMEL Phase 3,</w:t>
      </w:r>
    </w:p>
    <w:p w:rsidR="003945A2" w:rsidRPr="00653FE2" w:rsidRDefault="003945A2">
      <w:pPr>
        <w:pStyle w:val="ASN1TABLEmiddle"/>
        <w:rPr>
          <w:i/>
          <w:iCs/>
          <w:lang w:val="en-GB"/>
        </w:rPr>
      </w:pPr>
      <w:r w:rsidRPr="00653FE2">
        <w:rPr>
          <w:i/>
          <w:iCs/>
          <w:lang w:val="en-GB"/>
        </w:rPr>
        <w:tab/>
        <w:t>-- value 4 = CAMEL phase 4:</w:t>
      </w:r>
    </w:p>
    <w:p w:rsidR="003945A2" w:rsidRPr="00653FE2" w:rsidRDefault="003945A2">
      <w:pPr>
        <w:pStyle w:val="ASN1TABLEmiddle"/>
        <w:rPr>
          <w:i/>
          <w:iCs/>
          <w:lang w:val="en-GB"/>
        </w:rPr>
      </w:pPr>
      <w:r w:rsidRPr="00653FE2">
        <w:rPr>
          <w:i/>
          <w:iCs/>
          <w:lang w:val="en-GB"/>
        </w:rPr>
        <w:tab/>
        <w:t>-- reception of values greater than 4 shall be treated as CAMEL phase 4.</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SupportedCamelPhases</w:t>
      </w:r>
      <w:r w:rsidRPr="00653FE2">
        <w:rPr>
          <w:b w:val="0"/>
          <w:szCs w:val="16"/>
          <w:lang w:val="en-GB"/>
        </w:rPr>
        <w:t xml:space="preserve"> ::= BIT STRING {</w:t>
      </w:r>
    </w:p>
    <w:p w:rsidR="003945A2" w:rsidRPr="00653FE2" w:rsidRDefault="003945A2">
      <w:pPr>
        <w:pStyle w:val="ASN1TABLEmiddle"/>
        <w:widowControl/>
        <w:rPr>
          <w:szCs w:val="16"/>
          <w:lang w:val="en-GB"/>
        </w:rPr>
      </w:pPr>
      <w:r w:rsidRPr="00653FE2">
        <w:rPr>
          <w:szCs w:val="16"/>
          <w:lang w:val="en-GB"/>
        </w:rPr>
        <w:tab/>
        <w:t>phase1 (0),</w:t>
      </w:r>
    </w:p>
    <w:p w:rsidR="003945A2" w:rsidRPr="00653FE2" w:rsidRDefault="003945A2">
      <w:pPr>
        <w:pStyle w:val="ASN1TABLEmiddle"/>
        <w:widowControl/>
        <w:rPr>
          <w:szCs w:val="16"/>
          <w:lang w:val="en-GB"/>
        </w:rPr>
      </w:pPr>
      <w:r w:rsidRPr="00653FE2">
        <w:rPr>
          <w:szCs w:val="16"/>
          <w:lang w:val="en-GB"/>
        </w:rPr>
        <w:tab/>
        <w:t>phase2 (1),</w:t>
      </w:r>
    </w:p>
    <w:p w:rsidR="003945A2" w:rsidRPr="00653FE2" w:rsidRDefault="003945A2">
      <w:pPr>
        <w:pStyle w:val="ASN1TABLEmiddle"/>
        <w:widowControl/>
        <w:rPr>
          <w:szCs w:val="16"/>
          <w:lang w:val="en-GB"/>
        </w:rPr>
      </w:pPr>
      <w:r w:rsidRPr="00653FE2">
        <w:rPr>
          <w:szCs w:val="16"/>
          <w:lang w:val="en-GB"/>
        </w:rPr>
        <w:tab/>
        <w:t>phase3 (2),</w:t>
      </w:r>
    </w:p>
    <w:p w:rsidR="003945A2" w:rsidRPr="00653FE2" w:rsidRDefault="003945A2">
      <w:pPr>
        <w:pStyle w:val="ASN1TABLEmiddle"/>
        <w:widowControl/>
        <w:rPr>
          <w:szCs w:val="16"/>
          <w:lang w:val="en-GB"/>
        </w:rPr>
      </w:pPr>
      <w:r w:rsidRPr="00653FE2">
        <w:rPr>
          <w:szCs w:val="16"/>
          <w:lang w:val="en-GB"/>
        </w:rPr>
        <w:tab/>
        <w:t xml:space="preserve">phase4 (3)} (SIZE (1..16)) </w:t>
      </w:r>
    </w:p>
    <w:p w:rsidR="003945A2" w:rsidRPr="00653FE2" w:rsidRDefault="003945A2">
      <w:pPr>
        <w:pStyle w:val="ASN1TABLEmiddle"/>
        <w:rPr>
          <w:i/>
          <w:iCs/>
          <w:lang w:val="en-GB"/>
        </w:rPr>
      </w:pPr>
      <w:r w:rsidRPr="00653FE2">
        <w:rPr>
          <w:i/>
          <w:iCs/>
          <w:lang w:val="en-GB"/>
        </w:rPr>
        <w:t>-- A node shall mark in the BIT STRING all CAMEL Phases it supports.</w:t>
      </w:r>
    </w:p>
    <w:p w:rsidR="003945A2" w:rsidRPr="00653FE2" w:rsidRDefault="003945A2">
      <w:pPr>
        <w:pStyle w:val="ASN1TABLEmiddle"/>
        <w:rPr>
          <w:i/>
          <w:iCs/>
          <w:lang w:val="en-GB"/>
        </w:rPr>
      </w:pPr>
      <w:r w:rsidRPr="00653FE2">
        <w:rPr>
          <w:i/>
          <w:iCs/>
          <w:lang w:val="en-GB"/>
        </w:rPr>
        <w:t>-- Other values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OfferedCamel4CSIs</w:t>
      </w:r>
      <w:r w:rsidRPr="00653FE2">
        <w:rPr>
          <w:b w:val="0"/>
          <w:szCs w:val="16"/>
          <w:lang w:val="en-GB"/>
        </w:rPr>
        <w:t xml:space="preserve"> ::= BIT STRING </w:t>
      </w:r>
      <w:r w:rsidRPr="00653FE2">
        <w:rPr>
          <w:rStyle w:val="ASN1Itemdefinition"/>
          <w:sz w:val="16"/>
          <w:szCs w:val="16"/>
          <w:lang w:val="en-GB"/>
        </w:rPr>
        <w:t>{</w:t>
      </w:r>
      <w:r w:rsidR="00F4109D">
        <w:rPr>
          <w:b w:val="0"/>
          <w:szCs w:val="16"/>
          <w:lang w:val="en-GB"/>
        </w:rPr>
        <w:tab/>
      </w:r>
    </w:p>
    <w:p w:rsidR="003945A2" w:rsidRPr="00653FE2" w:rsidRDefault="003945A2">
      <w:pPr>
        <w:pStyle w:val="ASN1TABLEmiddle"/>
        <w:widowControl/>
        <w:rPr>
          <w:szCs w:val="16"/>
          <w:lang w:val="en-GB"/>
        </w:rPr>
      </w:pPr>
      <w:r w:rsidRPr="00653FE2">
        <w:rPr>
          <w:szCs w:val="16"/>
          <w:lang w:val="en-GB"/>
        </w:rPr>
        <w:tab/>
        <w:t>o-csi</w:t>
      </w:r>
      <w:r w:rsidR="00653FE2">
        <w:rPr>
          <w:szCs w:val="16"/>
          <w:lang w:val="en-GB"/>
        </w:rPr>
        <w:tab/>
      </w:r>
      <w:r w:rsidRPr="00653FE2">
        <w:rPr>
          <w:szCs w:val="16"/>
          <w:lang w:val="en-GB"/>
        </w:rPr>
        <w:t>(0),</w:t>
      </w:r>
    </w:p>
    <w:p w:rsidR="003945A2" w:rsidRPr="00653FE2" w:rsidRDefault="003945A2">
      <w:pPr>
        <w:pStyle w:val="ASN1TABLEmiddle"/>
        <w:widowControl/>
        <w:rPr>
          <w:szCs w:val="16"/>
        </w:rPr>
      </w:pPr>
      <w:r w:rsidRPr="00653FE2">
        <w:rPr>
          <w:szCs w:val="16"/>
          <w:lang w:val="en-GB"/>
        </w:rPr>
        <w:tab/>
      </w:r>
      <w:r w:rsidRPr="00653FE2">
        <w:rPr>
          <w:szCs w:val="16"/>
        </w:rPr>
        <w:t>d-csi</w:t>
      </w:r>
      <w:r w:rsidR="00653FE2">
        <w:rPr>
          <w:szCs w:val="16"/>
        </w:rPr>
        <w:tab/>
      </w:r>
      <w:r w:rsidRPr="00653FE2">
        <w:rPr>
          <w:szCs w:val="16"/>
        </w:rPr>
        <w:t>(1),</w:t>
      </w:r>
    </w:p>
    <w:p w:rsidR="003945A2" w:rsidRPr="00653FE2" w:rsidRDefault="003945A2">
      <w:pPr>
        <w:pStyle w:val="ASN1TABLEmiddle"/>
        <w:widowControl/>
        <w:rPr>
          <w:szCs w:val="16"/>
        </w:rPr>
      </w:pPr>
      <w:r w:rsidRPr="00653FE2">
        <w:rPr>
          <w:szCs w:val="16"/>
        </w:rPr>
        <w:tab/>
        <w:t>vt-csi</w:t>
      </w:r>
      <w:r w:rsidR="00653FE2">
        <w:rPr>
          <w:szCs w:val="16"/>
        </w:rPr>
        <w:tab/>
      </w:r>
      <w:r w:rsidRPr="00653FE2">
        <w:rPr>
          <w:szCs w:val="16"/>
        </w:rPr>
        <w:t>(2),</w:t>
      </w:r>
    </w:p>
    <w:p w:rsidR="003945A2" w:rsidRPr="00653FE2" w:rsidRDefault="003945A2">
      <w:pPr>
        <w:pStyle w:val="ASN1TABLEmiddle"/>
        <w:widowControl/>
        <w:rPr>
          <w:szCs w:val="16"/>
        </w:rPr>
      </w:pPr>
      <w:r w:rsidRPr="00653FE2">
        <w:rPr>
          <w:szCs w:val="16"/>
        </w:rPr>
        <w:tab/>
        <w:t>t-csi</w:t>
      </w:r>
      <w:r w:rsidR="00653FE2">
        <w:rPr>
          <w:szCs w:val="16"/>
        </w:rPr>
        <w:tab/>
      </w:r>
      <w:r w:rsidRPr="00653FE2">
        <w:rPr>
          <w:szCs w:val="16"/>
        </w:rPr>
        <w:t>(3),</w:t>
      </w:r>
    </w:p>
    <w:p w:rsidR="003945A2" w:rsidRPr="00653FE2" w:rsidRDefault="003945A2">
      <w:pPr>
        <w:pStyle w:val="ASN1TABLEmiddle"/>
        <w:widowControl/>
        <w:rPr>
          <w:szCs w:val="16"/>
          <w:lang w:val="en-GB"/>
        </w:rPr>
      </w:pPr>
      <w:r w:rsidRPr="00653FE2">
        <w:rPr>
          <w:szCs w:val="16"/>
        </w:rPr>
        <w:tab/>
      </w:r>
      <w:r w:rsidRPr="00653FE2">
        <w:rPr>
          <w:szCs w:val="16"/>
          <w:lang w:val="en-GB"/>
        </w:rPr>
        <w:t>mt-sms-csi</w:t>
      </w:r>
      <w:r w:rsidRPr="00653FE2">
        <w:rPr>
          <w:szCs w:val="16"/>
          <w:lang w:val="en-GB"/>
        </w:rPr>
        <w:tab/>
        <w:t>(4),</w:t>
      </w:r>
    </w:p>
    <w:p w:rsidR="003945A2" w:rsidRPr="00653FE2" w:rsidRDefault="003945A2">
      <w:pPr>
        <w:pStyle w:val="ASN1TABLEmiddle"/>
        <w:widowControl/>
        <w:rPr>
          <w:szCs w:val="16"/>
          <w:lang w:val="en-GB"/>
        </w:rPr>
      </w:pPr>
      <w:r w:rsidRPr="00653FE2">
        <w:rPr>
          <w:szCs w:val="16"/>
          <w:lang w:val="en-GB"/>
        </w:rPr>
        <w:tab/>
        <w:t>mg-csi</w:t>
      </w:r>
      <w:r w:rsidR="00653FE2">
        <w:rPr>
          <w:szCs w:val="16"/>
          <w:lang w:val="en-GB"/>
        </w:rPr>
        <w:tab/>
      </w:r>
      <w:r w:rsidRPr="00653FE2">
        <w:rPr>
          <w:szCs w:val="16"/>
          <w:lang w:val="en-GB"/>
        </w:rPr>
        <w:t>(5),</w:t>
      </w:r>
    </w:p>
    <w:p w:rsidR="003945A2" w:rsidRPr="00653FE2" w:rsidRDefault="003945A2">
      <w:pPr>
        <w:pStyle w:val="ASN1TABLEmiddle"/>
        <w:widowControl/>
        <w:rPr>
          <w:szCs w:val="16"/>
          <w:lang w:val="en-GB"/>
        </w:rPr>
      </w:pPr>
      <w:r w:rsidRPr="00653FE2">
        <w:rPr>
          <w:szCs w:val="16"/>
          <w:lang w:val="en-GB"/>
        </w:rPr>
        <w:tab/>
        <w:t>psi-e</w:t>
      </w:r>
      <w:r w:rsidRPr="00653FE2">
        <w:rPr>
          <w:rFonts w:eastAsia="‚l‚r –¾’©"/>
          <w:szCs w:val="16"/>
          <w:lang w:val="en-GB" w:eastAsia="ja-JP"/>
        </w:rPr>
        <w:t>nhancements</w:t>
      </w:r>
      <w:r w:rsidRPr="00653FE2">
        <w:rPr>
          <w:rFonts w:eastAsia="‚l‚r –¾’©"/>
          <w:szCs w:val="16"/>
          <w:lang w:val="en-GB" w:eastAsia="ja-JP"/>
        </w:rPr>
        <w:tab/>
        <w:t>(6)</w:t>
      </w:r>
      <w:r w:rsidRPr="00653FE2">
        <w:rPr>
          <w:szCs w:val="16"/>
          <w:lang w:val="en-GB"/>
        </w:rPr>
        <w:t xml:space="preserve"> </w:t>
      </w:r>
    </w:p>
    <w:p w:rsidR="003945A2" w:rsidRPr="00653FE2" w:rsidRDefault="003945A2">
      <w:pPr>
        <w:pStyle w:val="ASN1TABLEmiddle"/>
        <w:widowControl/>
        <w:rPr>
          <w:szCs w:val="16"/>
          <w:lang w:val="en-GB"/>
        </w:rPr>
      </w:pPr>
      <w:r w:rsidRPr="00653FE2">
        <w:rPr>
          <w:szCs w:val="16"/>
          <w:lang w:val="en-GB"/>
        </w:rPr>
        <w:t>} (SIZE (7..16))</w:t>
      </w:r>
    </w:p>
    <w:p w:rsidR="003945A2" w:rsidRPr="00653FE2" w:rsidRDefault="003945A2">
      <w:pPr>
        <w:pStyle w:val="ASN1TABLEmiddle"/>
        <w:rPr>
          <w:i/>
          <w:iCs/>
          <w:lang w:val="en-GB"/>
        </w:rPr>
      </w:pPr>
      <w:r w:rsidRPr="00653FE2">
        <w:rPr>
          <w:i/>
          <w:iCs/>
          <w:lang w:val="en-GB"/>
        </w:rPr>
        <w:t xml:space="preserve">-- A node supporting Camel phase 4 shall mark in the BIT STRING all Camel4 CSIs </w:t>
      </w:r>
    </w:p>
    <w:p w:rsidR="003945A2" w:rsidRPr="00653FE2" w:rsidRDefault="003945A2">
      <w:pPr>
        <w:pStyle w:val="ASN1TABLEmiddle"/>
        <w:rPr>
          <w:i/>
          <w:iCs/>
          <w:lang w:val="en-GB"/>
        </w:rPr>
      </w:pPr>
      <w:r w:rsidRPr="00653FE2">
        <w:rPr>
          <w:i/>
          <w:iCs/>
          <w:lang w:val="en-GB"/>
        </w:rPr>
        <w:t>-- it offers.</w:t>
      </w:r>
    </w:p>
    <w:p w:rsidR="003945A2" w:rsidRPr="00653FE2" w:rsidRDefault="003945A2">
      <w:pPr>
        <w:pStyle w:val="ASN1TABLEmiddle"/>
        <w:rPr>
          <w:i/>
          <w:iCs/>
          <w:lang w:val="en-GB"/>
        </w:rPr>
      </w:pPr>
      <w:r w:rsidRPr="00653FE2">
        <w:rPr>
          <w:i/>
          <w:iCs/>
          <w:lang w:val="en-GB"/>
        </w:rPr>
        <w:t>-- Other values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rStyle w:val="ASN1Itemdefinition"/>
          <w:b/>
          <w:sz w:val="16"/>
          <w:szCs w:val="16"/>
          <w:lang w:val="en-GB"/>
        </w:rPr>
        <w:t>OfferedCamel4Functionalities</w:t>
      </w:r>
      <w:r w:rsidRPr="00653FE2">
        <w:rPr>
          <w:b w:val="0"/>
          <w:lang w:val="en-GB"/>
        </w:rPr>
        <w:t xml:space="preserve"> ::= BIT STRING </w:t>
      </w:r>
      <w:r w:rsidRPr="00653FE2">
        <w:rPr>
          <w:rStyle w:val="ASN1Itemdefinition"/>
          <w:sz w:val="16"/>
          <w:szCs w:val="16"/>
          <w:lang w:val="en-GB"/>
        </w:rPr>
        <w:t>{</w:t>
      </w:r>
      <w:r w:rsidR="00F4109D">
        <w:rPr>
          <w:b w:val="0"/>
          <w:lang w:val="en-GB"/>
        </w:rPr>
        <w:tab/>
      </w:r>
    </w:p>
    <w:p w:rsidR="003945A2" w:rsidRPr="00653FE2" w:rsidRDefault="003945A2">
      <w:pPr>
        <w:pStyle w:val="ASN1TABLEmiddle"/>
        <w:rPr>
          <w:lang w:val="en-GB"/>
        </w:rPr>
      </w:pPr>
      <w:r w:rsidRPr="00653FE2">
        <w:rPr>
          <w:lang w:val="en-GB"/>
        </w:rPr>
        <w:tab/>
        <w:t>initiateCallAttempt</w:t>
      </w:r>
      <w:r w:rsidRPr="00653FE2">
        <w:rPr>
          <w:lang w:val="en-GB"/>
        </w:rPr>
        <w:tab/>
        <w:t>(0),</w:t>
      </w:r>
    </w:p>
    <w:p w:rsidR="003945A2" w:rsidRPr="00653FE2" w:rsidRDefault="003945A2">
      <w:pPr>
        <w:pStyle w:val="ASN1TABLEmiddle"/>
        <w:rPr>
          <w:lang w:val="en-GB"/>
        </w:rPr>
      </w:pPr>
      <w:r w:rsidRPr="00653FE2">
        <w:rPr>
          <w:lang w:val="en-GB"/>
        </w:rPr>
        <w:tab/>
        <w:t>splitLeg</w:t>
      </w:r>
      <w:r w:rsidR="00653FE2">
        <w:rPr>
          <w:lang w:val="en-GB"/>
        </w:rPr>
        <w:tab/>
      </w:r>
      <w:r w:rsidRPr="00653FE2">
        <w:rPr>
          <w:lang w:val="en-GB"/>
        </w:rPr>
        <w:t>(1),</w:t>
      </w:r>
    </w:p>
    <w:p w:rsidR="003945A2" w:rsidRPr="00653FE2" w:rsidRDefault="003945A2">
      <w:pPr>
        <w:pStyle w:val="ASN1TABLEmiddle"/>
        <w:rPr>
          <w:lang w:val="en-GB"/>
        </w:rPr>
      </w:pPr>
      <w:r w:rsidRPr="00653FE2">
        <w:rPr>
          <w:lang w:val="en-GB"/>
        </w:rPr>
        <w:tab/>
        <w:t>moveLeg</w:t>
      </w:r>
      <w:r w:rsidR="00653FE2">
        <w:rPr>
          <w:lang w:val="en-GB"/>
        </w:rPr>
        <w:tab/>
      </w:r>
      <w:r w:rsidRPr="00653FE2">
        <w:rPr>
          <w:lang w:val="en-GB"/>
        </w:rPr>
        <w:t>(2),</w:t>
      </w:r>
    </w:p>
    <w:p w:rsidR="003945A2" w:rsidRPr="00653FE2" w:rsidRDefault="003945A2">
      <w:pPr>
        <w:pStyle w:val="ASN1TABLEmiddle"/>
        <w:rPr>
          <w:lang w:val="en-GB"/>
        </w:rPr>
      </w:pPr>
      <w:r w:rsidRPr="00653FE2">
        <w:rPr>
          <w:lang w:val="en-GB"/>
        </w:rPr>
        <w:tab/>
        <w:t>disconnectLeg</w:t>
      </w:r>
      <w:r w:rsidRPr="00653FE2">
        <w:rPr>
          <w:lang w:val="en-GB"/>
        </w:rPr>
        <w:tab/>
        <w:t>(3),</w:t>
      </w:r>
    </w:p>
    <w:p w:rsidR="003945A2" w:rsidRPr="00653FE2" w:rsidRDefault="003945A2">
      <w:pPr>
        <w:pStyle w:val="ASN1TABLEmiddle"/>
        <w:rPr>
          <w:lang w:val="en-GB"/>
        </w:rPr>
      </w:pPr>
      <w:r w:rsidRPr="00653FE2">
        <w:rPr>
          <w:lang w:val="en-GB"/>
        </w:rPr>
        <w:tab/>
        <w:t>entityReleased</w:t>
      </w:r>
      <w:r w:rsidRPr="00653FE2">
        <w:rPr>
          <w:lang w:val="en-GB"/>
        </w:rPr>
        <w:tab/>
        <w:t>(4),</w:t>
      </w:r>
    </w:p>
    <w:p w:rsidR="003945A2" w:rsidRPr="00653FE2" w:rsidRDefault="003945A2">
      <w:pPr>
        <w:pStyle w:val="ASN1TABLEmiddle"/>
        <w:rPr>
          <w:lang w:val="en-GB"/>
        </w:rPr>
      </w:pPr>
      <w:r w:rsidRPr="00653FE2">
        <w:rPr>
          <w:lang w:val="en-GB"/>
        </w:rPr>
        <w:tab/>
        <w:t>dfc-WithArgument</w:t>
      </w:r>
      <w:r w:rsidRPr="00653FE2">
        <w:rPr>
          <w:lang w:val="en-GB"/>
        </w:rPr>
        <w:tab/>
        <w:t>(5),</w:t>
      </w:r>
    </w:p>
    <w:p w:rsidR="003945A2" w:rsidRPr="00653FE2" w:rsidRDefault="003945A2">
      <w:pPr>
        <w:pStyle w:val="ASN1TABLEmiddle"/>
        <w:rPr>
          <w:lang w:val="en-GB"/>
        </w:rPr>
      </w:pPr>
      <w:r w:rsidRPr="00653FE2">
        <w:rPr>
          <w:lang w:val="en-GB"/>
        </w:rPr>
        <w:tab/>
        <w:t>playTone</w:t>
      </w:r>
      <w:r w:rsidR="00653FE2">
        <w:rPr>
          <w:lang w:val="en-GB"/>
        </w:rPr>
        <w:tab/>
      </w:r>
      <w:r w:rsidRPr="00653FE2">
        <w:rPr>
          <w:lang w:val="en-GB"/>
        </w:rPr>
        <w:t>(6),</w:t>
      </w:r>
    </w:p>
    <w:p w:rsidR="003945A2" w:rsidRPr="00653FE2" w:rsidRDefault="003945A2">
      <w:pPr>
        <w:pStyle w:val="ASN1TABLEmiddle"/>
        <w:rPr>
          <w:lang w:val="en-GB"/>
        </w:rPr>
      </w:pPr>
      <w:r w:rsidRPr="00653FE2">
        <w:rPr>
          <w:lang w:val="en-GB"/>
        </w:rPr>
        <w:tab/>
        <w:t>dtmf-MidCall</w:t>
      </w:r>
      <w:r w:rsidRPr="00653FE2">
        <w:rPr>
          <w:lang w:val="en-GB"/>
        </w:rPr>
        <w:tab/>
        <w:t>(7),</w:t>
      </w:r>
    </w:p>
    <w:p w:rsidR="003945A2" w:rsidRPr="00653FE2" w:rsidRDefault="003945A2">
      <w:pPr>
        <w:pStyle w:val="ASN1TABLEmiddle"/>
        <w:rPr>
          <w:lang w:val="en-GB"/>
        </w:rPr>
      </w:pPr>
      <w:r w:rsidRPr="00653FE2">
        <w:rPr>
          <w:lang w:val="en-GB"/>
        </w:rPr>
        <w:tab/>
        <w:t>chargingIndicator</w:t>
      </w:r>
      <w:r w:rsidRPr="00653FE2">
        <w:rPr>
          <w:lang w:val="en-GB"/>
        </w:rPr>
        <w:tab/>
        <w:t>(8),</w:t>
      </w:r>
    </w:p>
    <w:p w:rsidR="003945A2" w:rsidRPr="00653FE2" w:rsidRDefault="003945A2">
      <w:pPr>
        <w:pStyle w:val="ASN1TABLEmiddle"/>
        <w:rPr>
          <w:lang w:val="en-GB"/>
        </w:rPr>
      </w:pPr>
      <w:r w:rsidRPr="00653FE2">
        <w:rPr>
          <w:lang w:val="en-GB"/>
        </w:rPr>
        <w:tab/>
        <w:t>alertingDP</w:t>
      </w:r>
      <w:r w:rsidRPr="00653FE2">
        <w:rPr>
          <w:lang w:val="en-GB"/>
        </w:rPr>
        <w:tab/>
        <w:t>(9),</w:t>
      </w:r>
    </w:p>
    <w:p w:rsidR="003945A2" w:rsidRPr="00653FE2" w:rsidRDefault="003945A2">
      <w:pPr>
        <w:pStyle w:val="ASN1TABLEmiddle"/>
        <w:rPr>
          <w:lang w:val="en-GB"/>
        </w:rPr>
      </w:pPr>
      <w:r w:rsidRPr="00653FE2">
        <w:rPr>
          <w:lang w:val="en-GB"/>
        </w:rPr>
        <w:tab/>
        <w:t>locationAtAlerting</w:t>
      </w:r>
      <w:r w:rsidRPr="00653FE2">
        <w:rPr>
          <w:lang w:val="en-GB"/>
        </w:rPr>
        <w:tab/>
        <w:t>(10),</w:t>
      </w:r>
    </w:p>
    <w:p w:rsidR="003945A2" w:rsidRPr="00653FE2" w:rsidRDefault="003945A2">
      <w:pPr>
        <w:pStyle w:val="ASN1TABLEmiddle"/>
        <w:rPr>
          <w:lang w:val="en-GB"/>
        </w:rPr>
      </w:pPr>
      <w:r w:rsidRPr="00653FE2">
        <w:rPr>
          <w:lang w:val="en-GB"/>
        </w:rPr>
        <w:tab/>
        <w:t>changeOfPositionDP</w:t>
      </w:r>
      <w:r w:rsidRPr="00653FE2">
        <w:rPr>
          <w:lang w:val="en-GB"/>
        </w:rPr>
        <w:tab/>
        <w:t>(11),</w:t>
      </w:r>
    </w:p>
    <w:p w:rsidR="003945A2" w:rsidRPr="00653FE2" w:rsidRDefault="003945A2">
      <w:pPr>
        <w:pStyle w:val="ASN1TABLEmiddle"/>
        <w:rPr>
          <w:lang w:val="en-GB"/>
        </w:rPr>
      </w:pPr>
      <w:r w:rsidRPr="00653FE2">
        <w:rPr>
          <w:lang w:val="en-GB"/>
        </w:rPr>
        <w:tab/>
        <w:t>or-Interactions</w:t>
      </w:r>
      <w:r w:rsidRPr="00653FE2">
        <w:rPr>
          <w:lang w:val="en-GB"/>
        </w:rPr>
        <w:tab/>
        <w:t>(12),</w:t>
      </w:r>
    </w:p>
    <w:p w:rsidR="003945A2" w:rsidRPr="00653FE2" w:rsidRDefault="003945A2">
      <w:pPr>
        <w:pStyle w:val="ASN1TABLEmiddle"/>
        <w:rPr>
          <w:lang w:val="en-GB"/>
        </w:rPr>
      </w:pPr>
      <w:r w:rsidRPr="00653FE2">
        <w:rPr>
          <w:lang w:val="en-GB"/>
        </w:rPr>
        <w:tab/>
        <w:t>warningToneEnhancements</w:t>
      </w:r>
      <w:r w:rsidRPr="00653FE2">
        <w:rPr>
          <w:lang w:val="en-GB"/>
        </w:rPr>
        <w:tab/>
        <w:t>(13),</w:t>
      </w:r>
    </w:p>
    <w:p w:rsidR="003945A2" w:rsidRPr="00653FE2" w:rsidRDefault="003945A2">
      <w:pPr>
        <w:pStyle w:val="ASN1TABLEmiddle"/>
        <w:rPr>
          <w:lang w:val="en-GB"/>
        </w:rPr>
      </w:pPr>
      <w:r w:rsidRPr="00653FE2">
        <w:rPr>
          <w:lang w:val="en-GB"/>
        </w:rPr>
        <w:tab/>
        <w:t>cf-Enhancements</w:t>
      </w:r>
      <w:r w:rsidRPr="00653FE2">
        <w:rPr>
          <w:lang w:val="en-GB"/>
        </w:rPr>
        <w:tab/>
        <w:t>(14),</w:t>
      </w:r>
    </w:p>
    <w:p w:rsidR="003945A2" w:rsidRPr="00653FE2" w:rsidRDefault="003945A2">
      <w:pPr>
        <w:pStyle w:val="ASN1TABLEmiddle"/>
        <w:rPr>
          <w:lang w:val="en-GB"/>
        </w:rPr>
      </w:pPr>
      <w:r w:rsidRPr="00653FE2">
        <w:rPr>
          <w:lang w:val="en-GB"/>
        </w:rPr>
        <w:tab/>
        <w:t>subscribedEnhancedDialledServices</w:t>
      </w:r>
      <w:r w:rsidR="00F4109D">
        <w:rPr>
          <w:lang w:val="en-GB"/>
        </w:rPr>
        <w:tab/>
      </w:r>
      <w:r w:rsidRPr="00653FE2">
        <w:rPr>
          <w:lang w:val="en-GB"/>
        </w:rPr>
        <w:t>(15),</w:t>
      </w:r>
    </w:p>
    <w:p w:rsidR="003945A2" w:rsidRPr="00653FE2" w:rsidRDefault="003945A2">
      <w:pPr>
        <w:pStyle w:val="ASN1TABLEmiddle"/>
        <w:rPr>
          <w:lang w:val="en-GB"/>
        </w:rPr>
      </w:pPr>
      <w:r w:rsidRPr="00653FE2">
        <w:rPr>
          <w:lang w:val="en-GB"/>
        </w:rPr>
        <w:tab/>
        <w:t>servingNetworkEnhancedDialledServices (16),</w:t>
      </w:r>
    </w:p>
    <w:p w:rsidR="003945A2" w:rsidRPr="00653FE2" w:rsidRDefault="003945A2">
      <w:pPr>
        <w:pStyle w:val="ASN1TABLEmiddle"/>
        <w:rPr>
          <w:lang w:val="en-GB"/>
        </w:rPr>
      </w:pPr>
      <w:r w:rsidRPr="00653FE2">
        <w:rPr>
          <w:lang w:val="en-GB"/>
        </w:rPr>
        <w:tab/>
        <w:t>criteriaForChangeOfPositionDP</w:t>
      </w:r>
      <w:r w:rsidRPr="00653FE2">
        <w:rPr>
          <w:lang w:val="en-GB"/>
        </w:rPr>
        <w:tab/>
        <w:t>(17),</w:t>
      </w:r>
    </w:p>
    <w:p w:rsidR="00E92F12" w:rsidRPr="00653FE2" w:rsidRDefault="003945A2" w:rsidP="00E92F12">
      <w:pPr>
        <w:pStyle w:val="ASN1TABLEmiddle"/>
        <w:rPr>
          <w:lang w:val="en-GB"/>
        </w:rPr>
      </w:pPr>
      <w:r w:rsidRPr="00653FE2">
        <w:rPr>
          <w:lang w:val="en-GB"/>
        </w:rPr>
        <w:tab/>
        <w:t>serviceChangeDP</w:t>
      </w:r>
      <w:r w:rsidRPr="00653FE2">
        <w:rPr>
          <w:lang w:val="en-GB"/>
        </w:rPr>
        <w:tab/>
        <w:t>(18)</w:t>
      </w:r>
      <w:r w:rsidR="00E92F12" w:rsidRPr="00653FE2">
        <w:rPr>
          <w:lang w:val="en-GB"/>
        </w:rPr>
        <w:t>,</w:t>
      </w:r>
    </w:p>
    <w:p w:rsidR="003945A2" w:rsidRPr="00653FE2" w:rsidRDefault="00E92F12" w:rsidP="00E92F12">
      <w:pPr>
        <w:pStyle w:val="ASN1TABLEmiddle"/>
        <w:rPr>
          <w:lang w:val="en-GB"/>
        </w:rPr>
      </w:pPr>
      <w:r w:rsidRPr="00653FE2">
        <w:rPr>
          <w:lang w:val="en-GB"/>
        </w:rPr>
        <w:tab/>
        <w:t>collectInformation</w:t>
      </w:r>
      <w:r w:rsidRPr="00653FE2">
        <w:rPr>
          <w:lang w:val="en-GB"/>
        </w:rPr>
        <w:tab/>
        <w:t>(19)</w:t>
      </w:r>
    </w:p>
    <w:p w:rsidR="003945A2" w:rsidRPr="00653FE2" w:rsidRDefault="003945A2">
      <w:pPr>
        <w:pStyle w:val="ASN1TABLEmiddle"/>
        <w:rPr>
          <w:lang w:val="en-GB"/>
        </w:rPr>
      </w:pPr>
      <w:r w:rsidRPr="00653FE2">
        <w:rPr>
          <w:lang w:val="en-GB"/>
        </w:rPr>
        <w:t>} (SIZE (15..64))</w:t>
      </w:r>
    </w:p>
    <w:p w:rsidR="003945A2" w:rsidRPr="00653FE2" w:rsidRDefault="003945A2">
      <w:pPr>
        <w:pStyle w:val="ASN1TABLEmiddle"/>
        <w:rPr>
          <w:i/>
          <w:iCs/>
          <w:lang w:val="en-GB"/>
        </w:rPr>
      </w:pPr>
      <w:r w:rsidRPr="00653FE2">
        <w:rPr>
          <w:i/>
          <w:iCs/>
          <w:lang w:val="en-GB"/>
        </w:rPr>
        <w:t xml:space="preserve">-- A node supporting Camel phase 4 shall mark in the BIT STRING all CAMEL4 </w:t>
      </w:r>
    </w:p>
    <w:p w:rsidR="003945A2" w:rsidRPr="00653FE2" w:rsidRDefault="003945A2">
      <w:pPr>
        <w:pStyle w:val="ASN1TABLEmiddle"/>
        <w:rPr>
          <w:i/>
          <w:iCs/>
          <w:lang w:val="en-GB"/>
        </w:rPr>
      </w:pPr>
      <w:r w:rsidRPr="00653FE2">
        <w:rPr>
          <w:i/>
          <w:iCs/>
          <w:lang w:val="en-GB"/>
        </w:rPr>
        <w:t>-- functionalities it offers.</w:t>
      </w:r>
    </w:p>
    <w:p w:rsidR="003945A2" w:rsidRPr="00653FE2" w:rsidRDefault="003945A2">
      <w:pPr>
        <w:pStyle w:val="ASN1TABLEmiddle"/>
        <w:rPr>
          <w:i/>
          <w:iCs/>
          <w:lang w:val="en-GB"/>
        </w:rPr>
      </w:pPr>
      <w:r w:rsidRPr="00653FE2">
        <w:rPr>
          <w:i/>
          <w:iCs/>
          <w:lang w:val="en-GB"/>
        </w:rPr>
        <w:t>-- Other values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SMS-CSI</w:t>
      </w:r>
      <w:r w:rsidRPr="00653FE2">
        <w:rPr>
          <w:rStyle w:val="ASN1Itemdefinition"/>
          <w:sz w:val="16"/>
          <w:szCs w:val="16"/>
          <w:lang w:val="en-GB"/>
        </w:rPr>
        <w:t xml:space="preserve"> </w:t>
      </w:r>
      <w:r w:rsidRPr="00653FE2">
        <w:rPr>
          <w:b w:val="0"/>
          <w:szCs w:val="16"/>
          <w:lang w:val="en-GB"/>
        </w:rPr>
        <w:t>::= SEQUENCE {</w:t>
      </w:r>
    </w:p>
    <w:p w:rsidR="003945A2" w:rsidRPr="00653FE2" w:rsidRDefault="003945A2">
      <w:pPr>
        <w:pStyle w:val="ASN1TABLEbegin"/>
        <w:rPr>
          <w:b w:val="0"/>
          <w:szCs w:val="16"/>
          <w:lang w:val="en-GB"/>
        </w:rPr>
      </w:pPr>
      <w:r w:rsidRPr="00653FE2">
        <w:rPr>
          <w:b w:val="0"/>
          <w:szCs w:val="16"/>
          <w:lang w:val="en-GB"/>
        </w:rPr>
        <w:tab/>
        <w:t>sms-CAMEL-TDP-DataList</w:t>
      </w:r>
      <w:r w:rsidRPr="00653FE2">
        <w:rPr>
          <w:b w:val="0"/>
          <w:szCs w:val="16"/>
          <w:lang w:val="en-GB"/>
        </w:rPr>
        <w:tab/>
        <w:t>[0] SMS-CAMEL-TDP-DataList</w:t>
      </w:r>
      <w:r w:rsidRPr="00653FE2">
        <w:rPr>
          <w:b w:val="0"/>
          <w:szCs w:val="16"/>
          <w:lang w:val="en-GB"/>
        </w:rPr>
        <w:tab/>
        <w:t>OPTIONAL,</w:t>
      </w:r>
    </w:p>
    <w:p w:rsidR="003945A2" w:rsidRPr="00653FE2" w:rsidRDefault="003945A2">
      <w:pPr>
        <w:pStyle w:val="ASN1TABLEmiddle"/>
        <w:widowControl/>
        <w:rPr>
          <w:szCs w:val="16"/>
          <w:lang w:val="en-GB"/>
        </w:rPr>
      </w:pPr>
      <w:r w:rsidRPr="00653FE2">
        <w:rPr>
          <w:szCs w:val="16"/>
          <w:lang w:val="en-GB"/>
        </w:rPr>
        <w:tab/>
        <w:t>camelCapabilityHandling</w:t>
      </w:r>
      <w:r w:rsidRPr="00653FE2">
        <w:rPr>
          <w:szCs w:val="16"/>
          <w:lang w:val="en-GB"/>
        </w:rPr>
        <w:tab/>
        <w:t>[1] CamelCapabilityHandling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csi-Active</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when MO-SMS-CSI or MT-SMS-CSI is sent to VLR or SGSN.</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SMS-CAMEL-TDP-Data and  camelCapabilityHandling shall be present in </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the SMS-CSI sequence.</w:t>
      </w:r>
    </w:p>
    <w:p w:rsidR="003945A2" w:rsidRPr="00653FE2" w:rsidRDefault="003945A2">
      <w:pPr>
        <w:pStyle w:val="ASN1TABLEmiddle"/>
        <w:keepNext w:val="0"/>
        <w:widowControl/>
        <w:ind w:left="450" w:hanging="450"/>
        <w:rPr>
          <w:i/>
          <w:szCs w:val="16"/>
          <w:lang w:val="en-GB"/>
        </w:rPr>
      </w:pPr>
      <w:r w:rsidRPr="00653FE2">
        <w:rPr>
          <w:i/>
          <w:szCs w:val="16"/>
          <w:lang w:val="en-GB"/>
        </w:rPr>
        <w:t>--</w:t>
      </w:r>
      <w:r w:rsidRPr="00653FE2">
        <w:rPr>
          <w:i/>
          <w:szCs w:val="16"/>
          <w:lang w:val="en-GB"/>
        </w:rPr>
        <w:tab/>
        <w:t xml:space="preserve">If SMS-CSI is segmented, sms-CAMEL-TDP-DataList and camelCapabilityHandling shall be </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present in the first segment</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SMS-CAMEL-TDP-DataList</w:t>
      </w:r>
      <w:r w:rsidRPr="00653FE2">
        <w:rPr>
          <w:rStyle w:val="ASN1Itemdefinition"/>
          <w:sz w:val="16"/>
          <w:szCs w:val="16"/>
          <w:lang w:val="en-GB"/>
        </w:rPr>
        <w:t xml:space="preserve"> </w:t>
      </w:r>
      <w:r w:rsidRPr="00653FE2">
        <w:rPr>
          <w:b w:val="0"/>
          <w:szCs w:val="16"/>
          <w:lang w:val="en-GB"/>
        </w:rPr>
        <w:t>::= SEQUENCE SIZE (1..maxNumOfCamelTDPData) OF</w:t>
      </w:r>
    </w:p>
    <w:p w:rsidR="003945A2" w:rsidRPr="00653FE2" w:rsidRDefault="003945A2">
      <w:pPr>
        <w:pStyle w:val="ASN1TABLEmiddle"/>
        <w:outlineLvl w:val="0"/>
        <w:rPr>
          <w:szCs w:val="16"/>
          <w:lang w:val="en-GB"/>
        </w:rPr>
      </w:pPr>
      <w:r w:rsidRPr="00653FE2">
        <w:rPr>
          <w:szCs w:val="16"/>
          <w:lang w:val="en-GB"/>
        </w:rPr>
        <w:tab/>
        <w:t>SMS-CAMEL-TDP-Data</w:t>
      </w:r>
    </w:p>
    <w:p w:rsidR="003945A2" w:rsidRPr="00653FE2" w:rsidRDefault="003945A2">
      <w:pPr>
        <w:pStyle w:val="ASN1TABLEmiddle"/>
        <w:rPr>
          <w:rStyle w:val="ASN1Itemdefinition"/>
          <w:b w:val="0"/>
          <w:i/>
          <w:sz w:val="16"/>
          <w:szCs w:val="16"/>
          <w:lang w:val="en-GB"/>
        </w:rPr>
      </w:pPr>
      <w:r w:rsidRPr="00653FE2">
        <w:rPr>
          <w:i/>
          <w:szCs w:val="16"/>
          <w:lang w:val="en-GB"/>
        </w:rPr>
        <w:t>--</w:t>
      </w:r>
      <w:r w:rsidRPr="00653FE2">
        <w:rPr>
          <w:i/>
          <w:szCs w:val="16"/>
          <w:lang w:val="en-GB"/>
        </w:rPr>
        <w:tab/>
        <w:t>SMS-CAMEL-</w:t>
      </w:r>
      <w:r w:rsidRPr="00653FE2">
        <w:rPr>
          <w:rStyle w:val="ASN1Itemdefinition"/>
          <w:b w:val="0"/>
          <w:i/>
          <w:sz w:val="16"/>
          <w:szCs w:val="16"/>
          <w:lang w:val="en-GB"/>
        </w:rPr>
        <w:t>TDP-DataList shall not contain more than one instance of</w:t>
      </w:r>
    </w:p>
    <w:p w:rsidR="003945A2" w:rsidRPr="00653FE2" w:rsidRDefault="003945A2">
      <w:pPr>
        <w:pStyle w:val="ASN1TABLEmiddle"/>
        <w:rPr>
          <w:i/>
          <w:szCs w:val="16"/>
          <w:lang w:val="en-GB"/>
        </w:rPr>
      </w:pPr>
      <w:r w:rsidRPr="00653FE2">
        <w:rPr>
          <w:rStyle w:val="ASN1Itemdefinition"/>
          <w:b w:val="0"/>
          <w:i/>
          <w:sz w:val="16"/>
          <w:szCs w:val="16"/>
          <w:lang w:val="en-GB"/>
        </w:rPr>
        <w:t>--</w:t>
      </w:r>
      <w:r w:rsidRPr="00653FE2">
        <w:rPr>
          <w:rStyle w:val="ASN1Itemdefinition"/>
          <w:b w:val="0"/>
          <w:i/>
          <w:sz w:val="16"/>
          <w:szCs w:val="16"/>
          <w:lang w:val="en-GB"/>
        </w:rPr>
        <w:tab/>
        <w:t>SMS-CAMEL-</w:t>
      </w:r>
      <w:r w:rsidRPr="00653FE2">
        <w:rPr>
          <w:i/>
          <w:szCs w:val="16"/>
          <w:lang w:val="en-GB"/>
        </w:rPr>
        <w:t>TDP-Data containing the same value for sms-TriggerDetectionPoint.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SMS-CAMEL-TDP-Data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sms-TriggerDetectionPoint</w:t>
      </w:r>
      <w:r w:rsidRPr="00653FE2">
        <w:rPr>
          <w:szCs w:val="16"/>
          <w:lang w:val="en-GB"/>
        </w:rPr>
        <w:tab/>
        <w:t>[0] SMS-TriggerDetectionPoint,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[1] 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[2] ISDN-AddressString,</w:t>
      </w:r>
    </w:p>
    <w:p w:rsidR="003945A2" w:rsidRPr="00653FE2" w:rsidRDefault="003945A2">
      <w:pPr>
        <w:pStyle w:val="ASN1TABLEmiddle"/>
        <w:widowControl/>
        <w:rPr>
          <w:szCs w:val="16"/>
          <w:lang w:val="en-GB"/>
        </w:rPr>
      </w:pPr>
      <w:r w:rsidRPr="00653FE2">
        <w:rPr>
          <w:szCs w:val="16"/>
          <w:lang w:val="en-GB"/>
        </w:rPr>
        <w:tab/>
        <w:t>defaultSMS-Handling</w:t>
      </w:r>
      <w:r w:rsidRPr="00653FE2">
        <w:rPr>
          <w:szCs w:val="16"/>
          <w:lang w:val="en-GB"/>
        </w:rPr>
        <w:tab/>
        <w:t>[3] DefaultSMS-Handling,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lastRenderedPageBreak/>
        <w:t>SMS-TriggerDetectionPoint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sms-CollectedInfo (1),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sms-DeliveryRequest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exception handling:</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 xml:space="preserve">For SMS-CAMEL-TDP-Data and MT-smsCAMELTDP-Criteria sequences containing this </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parameter with any other value than the ones listed the receiver shall ignore</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 whole sequence.</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sms-CollectedInfo</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in an SMS-CAMEL-TDP-Data sequence contained in mo-sms-CSI, then the receiver shall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in an SMS-CAMEL-TDP-Data sequence contained in mt-sms-CSI then the receiver shall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ignore the whole SMS-CAMEL-TDP-Data sequence.</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If this parameter is received with any other value than sms-DeliveryRequest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in an MT-smsCAMELTDP-Criteria sequence then the receiver shall</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ignore the whole MT-smsCAMELTDP-Criteria sequence.</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 xml:space="preserve">DefaultSMS-Handling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continueTransaction (0) ,</w:t>
      </w:r>
    </w:p>
    <w:p w:rsidR="003945A2" w:rsidRPr="00653FE2" w:rsidRDefault="003945A2">
      <w:pPr>
        <w:pStyle w:val="ASN1TABLEmiddle"/>
        <w:widowControl/>
        <w:rPr>
          <w:szCs w:val="16"/>
          <w:lang w:val="en-GB"/>
        </w:rPr>
      </w:pPr>
      <w:r w:rsidRPr="00653FE2">
        <w:rPr>
          <w:szCs w:val="16"/>
          <w:lang w:val="en-GB"/>
        </w:rPr>
        <w:tab/>
        <w:t>releaseTransaction (1)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exception handling:</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reception of values in range 2-31 shall be treated as "continueTransaction"</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reception of values greater than 31 shall be treated as "releaseTransaction"</w:t>
      </w:r>
    </w:p>
    <w:p w:rsidR="003945A2" w:rsidRPr="00653FE2" w:rsidRDefault="003945A2">
      <w:pPr>
        <w:pStyle w:val="ASN1Source"/>
        <w:widowControl/>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M-CSI</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mobilityTriggers</w:t>
      </w:r>
      <w:r w:rsidRPr="00653FE2">
        <w:rPr>
          <w:szCs w:val="16"/>
          <w:lang w:val="en-GB"/>
        </w:rPr>
        <w:tab/>
        <w:t>MobilityTriggers,</w:t>
      </w:r>
    </w:p>
    <w:p w:rsidR="003945A2" w:rsidRPr="00653FE2" w:rsidRDefault="003945A2">
      <w:pPr>
        <w:pStyle w:val="ASN1TABLEmiddle"/>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[2]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M-CSI is sent to VLR.</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M</w:t>
      </w:r>
      <w:r w:rsidRPr="00653FE2">
        <w:rPr>
          <w:rStyle w:val="ASN1Itemdefinition"/>
          <w:rFonts w:eastAsia="MS Mincho"/>
          <w:b/>
          <w:sz w:val="16"/>
          <w:szCs w:val="16"/>
          <w:lang w:val="en-GB" w:eastAsia="ja-JP"/>
        </w:rPr>
        <w:t>G</w:t>
      </w:r>
      <w:r w:rsidRPr="00653FE2">
        <w:rPr>
          <w:rStyle w:val="ASN1Itemdefinition"/>
          <w:b/>
          <w:sz w:val="16"/>
          <w:szCs w:val="16"/>
          <w:lang w:val="en-GB"/>
        </w:rPr>
        <w:t>-CSI</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mobilityTriggers</w:t>
      </w:r>
      <w:r w:rsidRPr="00653FE2">
        <w:rPr>
          <w:szCs w:val="16"/>
          <w:lang w:val="en-GB"/>
        </w:rPr>
        <w:tab/>
        <w:t>MobilityTriggers,</w:t>
      </w:r>
    </w:p>
    <w:p w:rsidR="003945A2" w:rsidRPr="00653FE2" w:rsidRDefault="003945A2">
      <w:pPr>
        <w:pStyle w:val="ASN1TABLEmiddle"/>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rPr>
          <w:szCs w:val="16"/>
          <w:lang w:val="en-GB"/>
        </w:rPr>
      </w:pPr>
      <w:r w:rsidRPr="00653FE2">
        <w:rPr>
          <w:szCs w:val="16"/>
          <w:lang w:val="en-GB"/>
        </w:rPr>
        <w:tab/>
        <w:t>gsmSCF-Address</w:t>
      </w:r>
      <w:r w:rsidRPr="00653FE2">
        <w:rPr>
          <w:szCs w:val="16"/>
          <w:lang w:val="en-GB"/>
        </w:rPr>
        <w:tab/>
        <w:t>[0]</w:t>
      </w:r>
      <w:r w:rsidRPr="00653FE2">
        <w:rPr>
          <w:szCs w:val="16"/>
          <w:lang w:val="en-GB"/>
        </w:rPr>
        <w:tab/>
        <w:t>ISDN-AddressString,</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notificationToCSE</w:t>
      </w:r>
      <w:r w:rsidRPr="00653FE2">
        <w:rPr>
          <w:szCs w:val="16"/>
          <w:lang w:val="fr-FR"/>
        </w:rPr>
        <w:tab/>
        <w:t>[2]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csi-Active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notificationToCSE and csi-Active shall not be present when M</w:t>
      </w:r>
      <w:r w:rsidRPr="00653FE2">
        <w:rPr>
          <w:rFonts w:eastAsia="MS Mincho"/>
          <w:i/>
          <w:szCs w:val="16"/>
          <w:lang w:val="en-GB" w:eastAsia="ja-JP"/>
        </w:rPr>
        <w:t>G</w:t>
      </w:r>
      <w:r w:rsidRPr="00653FE2">
        <w:rPr>
          <w:i/>
          <w:szCs w:val="16"/>
          <w:lang w:val="en-GB"/>
        </w:rPr>
        <w:t xml:space="preserve">-CSI is sent to </w:t>
      </w:r>
      <w:r w:rsidRPr="00653FE2">
        <w:rPr>
          <w:rFonts w:eastAsia="MS Mincho"/>
          <w:i/>
          <w:szCs w:val="16"/>
          <w:lang w:val="en-GB" w:eastAsia="ja-JP"/>
        </w:rPr>
        <w:t>SGSN</w:t>
      </w: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w:t>
      </w:r>
      <w:r w:rsidRPr="00653FE2">
        <w:rPr>
          <w:i/>
          <w:szCs w:val="16"/>
          <w:lang w:val="en-GB"/>
        </w:rPr>
        <w:tab/>
        <w:t>They may only be included in ATSI/ATM ack/NSDC message.</w:t>
      </w:r>
    </w:p>
    <w:p w:rsidR="003945A2" w:rsidRPr="00653FE2" w:rsidRDefault="003945A2">
      <w:pPr>
        <w:pStyle w:val="ASN1Source"/>
        <w:rPr>
          <w:szCs w:val="16"/>
          <w:lang w:val="en-GB"/>
        </w:rPr>
      </w:pPr>
    </w:p>
    <w:p w:rsidR="003945A2" w:rsidRPr="00653FE2" w:rsidRDefault="003945A2">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 w:val="16"/>
          <w:szCs w:val="16"/>
          <w:lang w:val="en-GB"/>
        </w:rPr>
        <w:t>MobilityTriggers</w:t>
      </w:r>
      <w:r w:rsidRPr="00653FE2">
        <w:rPr>
          <w:i w:val="0"/>
          <w:szCs w:val="16"/>
          <w:lang w:val="en-GB"/>
        </w:rPr>
        <w:t xml:space="preserve">  ::= SEQUENCE SIZE (1..maxNumOfMobilityTriggers) OF</w:t>
      </w:r>
    </w:p>
    <w:p w:rsidR="003945A2" w:rsidRPr="00653FE2" w:rsidRDefault="003945A2">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i w:val="0"/>
          <w:szCs w:val="16"/>
          <w:lang w:val="en-GB"/>
        </w:rPr>
        <w:tab/>
        <w:t>MM-Code</w:t>
      </w:r>
    </w:p>
    <w:p w:rsidR="003945A2" w:rsidRPr="00653FE2" w:rsidRDefault="003945A2">
      <w:pPr>
        <w:pStyle w:val="ASN1Source"/>
        <w:rPr>
          <w:rStyle w:val="ASN1Itemdefinition"/>
          <w:b w:val="0"/>
          <w:sz w:val="16"/>
          <w:szCs w:val="16"/>
          <w:lang w:val="en-GB"/>
        </w:rPr>
      </w:pPr>
    </w:p>
    <w:p w:rsidR="003945A2" w:rsidRPr="00653FE2" w:rsidRDefault="003945A2">
      <w:pPr>
        <w:pStyle w:val="ASN1TABLEmiddle"/>
        <w:pBdr>
          <w:top w:val="single" w:sz="4" w:space="1" w:color="auto"/>
          <w:left w:val="single" w:sz="4" w:space="0" w:color="auto"/>
          <w:bottom w:val="single" w:sz="4" w:space="0" w:color="auto"/>
          <w:right w:val="single" w:sz="4" w:space="0" w:color="auto"/>
        </w:pBdr>
        <w:rPr>
          <w:szCs w:val="16"/>
          <w:lang w:val="en-GB"/>
        </w:rPr>
      </w:pPr>
      <w:r w:rsidRPr="00653FE2">
        <w:rPr>
          <w:rStyle w:val="ASN1Itemdefinition"/>
          <w:sz w:val="16"/>
          <w:szCs w:val="16"/>
          <w:lang w:val="en-GB"/>
        </w:rPr>
        <w:t>maxNumOfMobilityTriggers</w:t>
      </w:r>
      <w:r w:rsidRPr="00653FE2">
        <w:rPr>
          <w:b/>
          <w:szCs w:val="16"/>
          <w:lang w:val="en-GB"/>
        </w:rPr>
        <w:t xml:space="preserve"> </w:t>
      </w:r>
      <w:r w:rsidRPr="00653FE2">
        <w:rPr>
          <w:szCs w:val="16"/>
          <w:lang w:val="en-GB"/>
        </w:rPr>
        <w:t>INTEGER ::= 10</w:t>
      </w:r>
    </w:p>
    <w:p w:rsidR="003945A2" w:rsidRPr="00653FE2" w:rsidRDefault="003945A2">
      <w:pPr>
        <w:pStyle w:val="ASN1Source"/>
        <w:rPr>
          <w:szCs w:val="16"/>
          <w:lang w:val="en-GB"/>
        </w:rPr>
      </w:pPr>
    </w:p>
    <w:p w:rsidR="003945A2" w:rsidRPr="00653FE2" w:rsidRDefault="003945A2">
      <w:pPr>
        <w:pStyle w:val="ASN1TABLEbegin"/>
        <w:outlineLvl w:val="0"/>
        <w:rPr>
          <w:szCs w:val="16"/>
          <w:lang w:val="en-GB"/>
        </w:rPr>
      </w:pPr>
      <w:r w:rsidRPr="00653FE2">
        <w:rPr>
          <w:szCs w:val="16"/>
          <w:lang w:val="en-GB"/>
        </w:rPr>
        <w:lastRenderedPageBreak/>
        <w:t xml:space="preserve">MM-Code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w:t>
      </w:r>
      <w:r w:rsidRPr="00653FE2">
        <w:rPr>
          <w:i/>
          <w:iCs/>
          <w:lang w:val="en-GB"/>
        </w:rPr>
        <w:tab/>
        <w:t>This type is used to indicate a Mobility Management event.</w:t>
      </w:r>
    </w:p>
    <w:p w:rsidR="003945A2" w:rsidRPr="00653FE2" w:rsidRDefault="003945A2">
      <w:pPr>
        <w:pStyle w:val="ASN1TABLEmiddle"/>
        <w:rPr>
          <w:i/>
          <w:iCs/>
          <w:lang w:val="en-GB"/>
        </w:rPr>
      </w:pPr>
      <w:r w:rsidRPr="00653FE2">
        <w:rPr>
          <w:i/>
          <w:iCs/>
          <w:lang w:val="en-GB"/>
        </w:rPr>
        <w:t>--</w:t>
      </w:r>
      <w:r w:rsidRPr="00653FE2">
        <w:rPr>
          <w:i/>
          <w:iCs/>
          <w:lang w:val="en-GB"/>
        </w:rPr>
        <w:tab/>
        <w:t>Actions for the following MM-Code values are defined in CAMEL Phase 4:</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rFonts w:eastAsia="MS Gothic"/>
          <w:i/>
          <w:iCs/>
          <w:lang w:val="en-GB" w:eastAsia="ja-JP"/>
        </w:rPr>
      </w:pPr>
      <w:r w:rsidRPr="00653FE2">
        <w:rPr>
          <w:rFonts w:eastAsia="MS Gothic"/>
          <w:i/>
          <w:iCs/>
          <w:lang w:val="en-GB" w:eastAsia="ja-JP"/>
        </w:rPr>
        <w:t>--</w:t>
      </w:r>
      <w:r w:rsidRPr="00653FE2">
        <w:rPr>
          <w:rFonts w:eastAsia="MS Gothic"/>
          <w:i/>
          <w:iCs/>
          <w:lang w:val="en-GB" w:eastAsia="ja-JP"/>
        </w:rPr>
        <w:tab/>
      </w:r>
      <w:r w:rsidRPr="00653FE2">
        <w:rPr>
          <w:i/>
          <w:iCs/>
          <w:lang w:val="en-GB"/>
        </w:rPr>
        <w:t>CS domain MM events:</w:t>
      </w:r>
    </w:p>
    <w:p w:rsidR="003945A2" w:rsidRPr="00653FE2" w:rsidRDefault="003945A2">
      <w:pPr>
        <w:pStyle w:val="ASN1TABLEmiddle"/>
        <w:rPr>
          <w:i/>
          <w:iCs/>
          <w:lang w:val="en-GB"/>
        </w:rPr>
      </w:pPr>
      <w:r w:rsidRPr="00653FE2">
        <w:rPr>
          <w:i/>
          <w:iCs/>
          <w:lang w:val="en-GB"/>
        </w:rPr>
        <w:t>--</w:t>
      </w:r>
      <w:r w:rsidRPr="00653FE2">
        <w:rPr>
          <w:i/>
          <w:iCs/>
          <w:lang w:val="en-GB"/>
        </w:rPr>
        <w:tab/>
        <w:t>Location-update-in-same-VLR</w:t>
      </w:r>
      <w:r w:rsidRPr="00653FE2">
        <w:rPr>
          <w:i/>
          <w:iCs/>
          <w:lang w:val="en-GB"/>
        </w:rPr>
        <w:tab/>
        <w:t>MM-Code ::= '00000000'B</w:t>
      </w:r>
    </w:p>
    <w:p w:rsidR="003945A2" w:rsidRPr="00653FE2" w:rsidRDefault="003945A2">
      <w:pPr>
        <w:pStyle w:val="ASN1TABLEmiddle"/>
        <w:rPr>
          <w:i/>
          <w:iCs/>
          <w:lang w:val="en-GB"/>
        </w:rPr>
      </w:pPr>
      <w:r w:rsidRPr="00653FE2">
        <w:rPr>
          <w:i/>
          <w:iCs/>
          <w:lang w:val="en-GB"/>
        </w:rPr>
        <w:t>--</w:t>
      </w:r>
      <w:r w:rsidRPr="00653FE2">
        <w:rPr>
          <w:i/>
          <w:iCs/>
          <w:lang w:val="en-GB"/>
        </w:rPr>
        <w:tab/>
        <w:t>Location-update-to-other-VLR</w:t>
      </w:r>
      <w:r w:rsidRPr="00653FE2">
        <w:rPr>
          <w:i/>
          <w:iCs/>
          <w:lang w:val="en-GB"/>
        </w:rPr>
        <w:tab/>
        <w:t>MM-Code ::= '00000001'B</w:t>
      </w:r>
    </w:p>
    <w:p w:rsidR="003945A2" w:rsidRPr="00653FE2" w:rsidRDefault="003945A2">
      <w:pPr>
        <w:pStyle w:val="ASN1TABLEmiddle"/>
        <w:rPr>
          <w:i/>
          <w:iCs/>
          <w:lang w:val="en-GB"/>
        </w:rPr>
      </w:pPr>
      <w:r w:rsidRPr="00653FE2">
        <w:rPr>
          <w:i/>
          <w:iCs/>
          <w:lang w:val="en-GB"/>
        </w:rPr>
        <w:t>--</w:t>
      </w:r>
      <w:r w:rsidRPr="00653FE2">
        <w:rPr>
          <w:i/>
          <w:iCs/>
          <w:lang w:val="en-GB"/>
        </w:rPr>
        <w:tab/>
        <w:t>IMSI-Attach</w:t>
      </w:r>
      <w:r w:rsidRPr="00653FE2">
        <w:rPr>
          <w:i/>
          <w:iCs/>
          <w:lang w:val="en-GB"/>
        </w:rPr>
        <w:tab/>
        <w:t>MM-Code ::= '00000010'B</w:t>
      </w:r>
    </w:p>
    <w:p w:rsidR="003945A2" w:rsidRPr="00653FE2" w:rsidRDefault="003945A2">
      <w:pPr>
        <w:pStyle w:val="ASN1TABLEmiddle"/>
        <w:rPr>
          <w:i/>
          <w:iCs/>
          <w:lang w:val="en-GB"/>
        </w:rPr>
      </w:pPr>
      <w:r w:rsidRPr="00653FE2">
        <w:rPr>
          <w:i/>
          <w:iCs/>
          <w:lang w:val="en-GB"/>
        </w:rPr>
        <w:t>--</w:t>
      </w:r>
      <w:r w:rsidRPr="00653FE2">
        <w:rPr>
          <w:i/>
          <w:iCs/>
          <w:lang w:val="en-GB"/>
        </w:rPr>
        <w:tab/>
        <w:t>MS-initiated-IMSI-Detach</w:t>
      </w:r>
      <w:r w:rsidRPr="00653FE2">
        <w:rPr>
          <w:i/>
          <w:iCs/>
          <w:lang w:val="en-GB"/>
        </w:rPr>
        <w:tab/>
        <w:t>MM-Code ::= '00000011'B</w:t>
      </w:r>
    </w:p>
    <w:p w:rsidR="003945A2" w:rsidRPr="00653FE2" w:rsidRDefault="003945A2">
      <w:pPr>
        <w:pStyle w:val="ASN1TABLEmiddle"/>
        <w:rPr>
          <w:i/>
          <w:iCs/>
          <w:lang w:val="en-GB"/>
        </w:rPr>
      </w:pPr>
      <w:r w:rsidRPr="00653FE2">
        <w:rPr>
          <w:i/>
          <w:iCs/>
          <w:lang w:val="en-GB"/>
        </w:rPr>
        <w:t>--</w:t>
      </w:r>
      <w:r w:rsidRPr="00653FE2">
        <w:rPr>
          <w:i/>
          <w:iCs/>
          <w:lang w:val="en-GB"/>
        </w:rPr>
        <w:tab/>
        <w:t>Network-initiated-IMSI-Detach</w:t>
      </w:r>
      <w:r w:rsidRPr="00653FE2">
        <w:rPr>
          <w:i/>
          <w:iCs/>
          <w:lang w:val="en-GB"/>
        </w:rPr>
        <w:tab/>
        <w:t>MM-Code ::= '00000100'B</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i/>
          <w:iCs/>
          <w:lang w:val="en-GB"/>
        </w:rPr>
      </w:pPr>
      <w:r w:rsidRPr="00653FE2">
        <w:rPr>
          <w:i/>
          <w:iCs/>
          <w:lang w:val="en-GB"/>
        </w:rPr>
        <w:t>--</w:t>
      </w:r>
      <w:r w:rsidRPr="00653FE2">
        <w:rPr>
          <w:i/>
          <w:iCs/>
          <w:lang w:val="en-GB"/>
        </w:rPr>
        <w:tab/>
        <w:t>PS domain MM events:</w:t>
      </w:r>
    </w:p>
    <w:p w:rsidR="003945A2" w:rsidRPr="00653FE2" w:rsidRDefault="003945A2">
      <w:pPr>
        <w:pStyle w:val="ASN1TABLEmiddle"/>
        <w:rPr>
          <w:i/>
          <w:iCs/>
          <w:lang w:val="en-GB"/>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-update-in-same-</w:t>
      </w:r>
      <w:r w:rsidRPr="00653FE2">
        <w:rPr>
          <w:rFonts w:eastAsia="MS Mincho"/>
          <w:i/>
          <w:iCs/>
          <w:lang w:val="en-GB" w:eastAsia="ja-JP"/>
        </w:rPr>
        <w:t>SGSN</w:t>
      </w:r>
      <w:r w:rsidRPr="00653FE2">
        <w:rPr>
          <w:i/>
          <w:iCs/>
          <w:lang w:val="en-GB"/>
        </w:rPr>
        <w:tab/>
        <w:t>MM-Code ::= '1000</w:t>
      </w:r>
      <w:r w:rsidRPr="00653FE2">
        <w:rPr>
          <w:rFonts w:eastAsia="MS Mincho"/>
          <w:i/>
          <w:iCs/>
          <w:lang w:val="en-GB" w:eastAsia="ja-JP"/>
        </w:rPr>
        <w:t>0</w:t>
      </w:r>
      <w:r w:rsidRPr="00653FE2">
        <w:rPr>
          <w:i/>
          <w:iCs/>
          <w:lang w:val="en-GB"/>
        </w:rPr>
        <w:t>000'B</w:t>
      </w:r>
    </w:p>
    <w:p w:rsidR="003945A2" w:rsidRPr="00653FE2" w:rsidRDefault="003945A2">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SGSN-update-from-new-SGSN</w:t>
      </w:r>
    </w:p>
    <w:p w:rsidR="003945A2" w:rsidRPr="00653FE2" w:rsidRDefault="003945A2">
      <w:pPr>
        <w:pStyle w:val="ASN1TABLEmiddle"/>
        <w:rPr>
          <w:i/>
          <w:iCs/>
          <w:lang w:val="en-GB"/>
        </w:rPr>
      </w:pPr>
      <w:r w:rsidRPr="00653FE2">
        <w:rPr>
          <w:i/>
          <w:iCs/>
          <w:lang w:val="en-GB"/>
        </w:rPr>
        <w:t>-</w:t>
      </w:r>
      <w:r w:rsidRPr="00653FE2">
        <w:rPr>
          <w:rFonts w:eastAsia="MS Gothic"/>
          <w:i/>
          <w:iCs/>
          <w:lang w:val="en-GB" w:eastAsia="ja-JP"/>
        </w:rPr>
        <w:t>-</w:t>
      </w:r>
      <w:r w:rsidR="00653FE2">
        <w:rPr>
          <w:rFonts w:eastAsia="MS Gothic"/>
          <w:i/>
          <w:iCs/>
          <w:lang w:val="en-GB" w:eastAsia="ja-JP"/>
        </w:rPr>
        <w:tab/>
      </w:r>
      <w:r w:rsidR="00653FE2">
        <w:rPr>
          <w:rFonts w:eastAsia="MS Gothic"/>
          <w:i/>
          <w:iCs/>
          <w:lang w:val="en-GB" w:eastAsia="ja-JP"/>
        </w:rPr>
        <w:tab/>
      </w:r>
      <w:r w:rsidRPr="00653FE2">
        <w:rPr>
          <w:i/>
          <w:iCs/>
          <w:lang w:val="en-GB"/>
        </w:rPr>
        <w:t>MM-Code ::= '1000</w:t>
      </w:r>
      <w:r w:rsidRPr="00653FE2">
        <w:rPr>
          <w:rFonts w:eastAsia="MS Mincho"/>
          <w:i/>
          <w:iCs/>
          <w:lang w:val="en-GB" w:eastAsia="ja-JP"/>
        </w:rPr>
        <w:t>0</w:t>
      </w:r>
      <w:r w:rsidRPr="00653FE2">
        <w:rPr>
          <w:i/>
          <w:iCs/>
          <w:lang w:val="en-GB"/>
        </w:rPr>
        <w:t>00</w:t>
      </w:r>
      <w:r w:rsidRPr="00653FE2">
        <w:rPr>
          <w:rFonts w:eastAsia="MS Mincho"/>
          <w:i/>
          <w:iCs/>
          <w:lang w:val="en-GB" w:eastAsia="ja-JP"/>
        </w:rPr>
        <w:t>1</w:t>
      </w:r>
      <w:r w:rsidRPr="00653FE2">
        <w:rPr>
          <w:i/>
          <w:iCs/>
          <w:lang w:val="en-GB"/>
        </w:rPr>
        <w:t>'B</w:t>
      </w:r>
    </w:p>
    <w:p w:rsidR="003945A2" w:rsidRPr="00653FE2" w:rsidRDefault="003945A2">
      <w:pPr>
        <w:pStyle w:val="ASN1TABLEmiddle"/>
        <w:rPr>
          <w:rFonts w:eastAsia="MS Mincho"/>
          <w:i/>
          <w:iCs/>
          <w:lang w:val="en-GB" w:eastAsia="ja-JP"/>
        </w:rPr>
      </w:pPr>
      <w:r w:rsidRPr="00653FE2">
        <w:rPr>
          <w:i/>
          <w:iCs/>
          <w:lang w:val="en-GB"/>
        </w:rPr>
        <w:t>--</w:t>
      </w:r>
      <w:r w:rsidRPr="00653FE2">
        <w:rPr>
          <w:i/>
          <w:iCs/>
          <w:lang w:val="en-GB"/>
        </w:rPr>
        <w:tab/>
      </w:r>
      <w:r w:rsidRPr="00653FE2">
        <w:rPr>
          <w:rFonts w:eastAsia="MS Mincho"/>
          <w:i/>
          <w:iCs/>
          <w:lang w:val="en-GB" w:eastAsia="ja-JP"/>
        </w:rPr>
        <w:t>Routeing-Area</w:t>
      </w:r>
      <w:r w:rsidRPr="00653FE2">
        <w:rPr>
          <w:i/>
          <w:iCs/>
          <w:lang w:val="en-GB"/>
        </w:rPr>
        <w:t>-update-</w:t>
      </w:r>
      <w:r w:rsidRPr="00653FE2">
        <w:rPr>
          <w:rFonts w:eastAsia="MS Mincho"/>
          <w:i/>
          <w:iCs/>
          <w:lang w:val="en-GB" w:eastAsia="ja-JP"/>
        </w:rPr>
        <w:t>to-other</w:t>
      </w:r>
      <w:r w:rsidRPr="00653FE2">
        <w:rPr>
          <w:i/>
          <w:iCs/>
          <w:lang w:val="en-GB"/>
        </w:rPr>
        <w:t>-</w:t>
      </w:r>
      <w:r w:rsidRPr="00653FE2">
        <w:rPr>
          <w:rFonts w:eastAsia="MS Mincho"/>
          <w:i/>
          <w:iCs/>
          <w:lang w:val="en-GB" w:eastAsia="ja-JP"/>
        </w:rPr>
        <w:t>SGSN-disconnect-by-detach</w:t>
      </w:r>
    </w:p>
    <w:p w:rsidR="003945A2" w:rsidRPr="00653FE2" w:rsidRDefault="003945A2">
      <w:pPr>
        <w:pStyle w:val="ASN1TABLEmiddle"/>
        <w:rPr>
          <w:i/>
          <w:iCs/>
          <w:lang w:val="fr-FR"/>
        </w:rPr>
      </w:pPr>
      <w:r w:rsidRPr="00653FE2">
        <w:rPr>
          <w:i/>
          <w:iCs/>
          <w:lang w:val="fr-FR"/>
        </w:rPr>
        <w:t>-</w:t>
      </w:r>
      <w:r w:rsidRPr="00653FE2">
        <w:rPr>
          <w:rFonts w:eastAsia="MS Gothic"/>
          <w:i/>
          <w:iCs/>
          <w:lang w:val="fr-FR" w:eastAsia="ja-JP"/>
        </w:rPr>
        <w:t>-</w:t>
      </w:r>
      <w:r w:rsidR="00653FE2">
        <w:rPr>
          <w:rFonts w:eastAsia="MS Gothic"/>
          <w:i/>
          <w:iCs/>
          <w:lang w:val="fr-FR" w:eastAsia="ja-JP"/>
        </w:rPr>
        <w:tab/>
      </w:r>
      <w:r w:rsidR="00653FE2">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rsidR="003945A2" w:rsidRPr="00653FE2" w:rsidRDefault="003945A2">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rsidR="003945A2" w:rsidRPr="00653FE2" w:rsidRDefault="003945A2">
      <w:pPr>
        <w:pStyle w:val="ASN1TABLEmiddle"/>
        <w:rPr>
          <w:i/>
          <w:iCs/>
          <w:lang w:val="en-GB"/>
        </w:rPr>
      </w:pPr>
      <w:r w:rsidRPr="00653FE2">
        <w:rPr>
          <w:i/>
          <w:iCs/>
          <w:lang w:val="en-GB"/>
        </w:rPr>
        <w:t>--</w:t>
      </w:r>
      <w:r w:rsidRPr="00653FE2">
        <w:rPr>
          <w:i/>
          <w:iCs/>
          <w:lang w:val="en-GB"/>
        </w:rPr>
        <w:tab/>
        <w:t>MS-</w:t>
      </w:r>
      <w:r w:rsidRPr="00653FE2">
        <w:rPr>
          <w:rFonts w:eastAsia="MS Gothic"/>
          <w:i/>
          <w:iCs/>
          <w:lang w:val="en-GB" w:eastAsia="ja-JP"/>
        </w:rPr>
        <w:t>initiated-GPRS-</w:t>
      </w:r>
      <w:r w:rsidRPr="00653FE2">
        <w:rPr>
          <w:i/>
          <w:iCs/>
          <w:lang w:val="en-GB"/>
        </w:rPr>
        <w:t>Detach</w:t>
      </w:r>
      <w:r w:rsidRPr="00653FE2">
        <w:rPr>
          <w:i/>
          <w:iCs/>
          <w:lang w:val="en-GB"/>
        </w:rPr>
        <w:tab/>
        <w:t>MM-Code ::= '1000</w:t>
      </w:r>
      <w:r w:rsidRPr="00653FE2">
        <w:rPr>
          <w:rFonts w:eastAsia="MS Mincho"/>
          <w:i/>
          <w:iCs/>
          <w:lang w:val="en-GB" w:eastAsia="ja-JP"/>
        </w:rPr>
        <w:t>0100</w:t>
      </w:r>
      <w:r w:rsidRPr="00653FE2">
        <w:rPr>
          <w:i/>
          <w:iCs/>
          <w:lang w:val="en-GB"/>
        </w:rPr>
        <w:t>'B</w:t>
      </w:r>
    </w:p>
    <w:p w:rsidR="003945A2" w:rsidRPr="00653FE2" w:rsidRDefault="003945A2">
      <w:pPr>
        <w:pStyle w:val="ASN1TABLEmiddle"/>
        <w:rPr>
          <w:rFonts w:eastAsia="MS Gothic"/>
          <w:i/>
          <w:iCs/>
          <w:lang w:val="en-GB" w:eastAsia="ja-JP"/>
        </w:rPr>
      </w:pPr>
      <w:r w:rsidRPr="00653FE2">
        <w:rPr>
          <w:i/>
          <w:iCs/>
          <w:lang w:val="en-GB"/>
        </w:rPr>
        <w:t>--</w:t>
      </w:r>
      <w:r w:rsidRPr="00653FE2">
        <w:rPr>
          <w:i/>
          <w:iCs/>
          <w:lang w:val="en-GB"/>
        </w:rPr>
        <w:tab/>
        <w:t>Network-initiated-GPRS-Detach</w:t>
      </w:r>
      <w:r w:rsidRPr="00653FE2">
        <w:rPr>
          <w:i/>
          <w:iCs/>
          <w:lang w:val="en-GB"/>
        </w:rPr>
        <w:tab/>
        <w:t>MM-Code ::= '1000</w:t>
      </w:r>
      <w:r w:rsidRPr="00653FE2">
        <w:rPr>
          <w:rFonts w:eastAsia="MS Mincho"/>
          <w:i/>
          <w:iCs/>
          <w:lang w:val="en-GB" w:eastAsia="ja-JP"/>
        </w:rPr>
        <w:t>0101</w:t>
      </w:r>
      <w:r w:rsidRPr="00653FE2">
        <w:rPr>
          <w:i/>
          <w:iCs/>
          <w:lang w:val="en-GB"/>
        </w:rPr>
        <w:t xml:space="preserve">'B </w:t>
      </w:r>
    </w:p>
    <w:p w:rsidR="003945A2" w:rsidRPr="00653FE2" w:rsidRDefault="003945A2">
      <w:pPr>
        <w:pStyle w:val="ASN1TABLEmiddle"/>
        <w:rPr>
          <w:i/>
          <w:iCs/>
          <w:lang w:val="en-GB"/>
        </w:rPr>
      </w:pPr>
      <w:r w:rsidRPr="00653FE2">
        <w:rPr>
          <w:i/>
          <w:iCs/>
          <w:lang w:val="en-GB"/>
        </w:rPr>
        <w:t>--</w:t>
      </w:r>
      <w:r w:rsidRPr="00653FE2">
        <w:rPr>
          <w:i/>
          <w:iCs/>
          <w:lang w:val="en-GB"/>
        </w:rPr>
        <w:tab/>
        <w:t>Network-initiated-transfer-to-MS-not-reachable-for-paging</w:t>
      </w:r>
    </w:p>
    <w:p w:rsidR="003945A2" w:rsidRPr="00653FE2" w:rsidRDefault="003945A2">
      <w:pPr>
        <w:pStyle w:val="ASN1TABLEmiddle"/>
        <w:rPr>
          <w:i/>
          <w:iCs/>
          <w:lang w:val="en-GB"/>
        </w:rPr>
      </w:pPr>
      <w:r w:rsidRPr="00653FE2">
        <w:rPr>
          <w:i/>
          <w:iCs/>
          <w:lang w:val="en-GB"/>
        </w:rPr>
        <w:t>--</w:t>
      </w:r>
      <w:r w:rsidR="00653FE2">
        <w:rPr>
          <w:i/>
          <w:iCs/>
          <w:lang w:val="en-GB"/>
        </w:rPr>
        <w:tab/>
      </w:r>
      <w:r w:rsidR="00653FE2">
        <w:rPr>
          <w:i/>
          <w:iCs/>
          <w:lang w:val="en-GB"/>
        </w:rPr>
        <w:tab/>
      </w:r>
      <w:r w:rsidRPr="00653FE2">
        <w:rPr>
          <w:i/>
          <w:iCs/>
          <w:lang w:val="en-GB"/>
        </w:rPr>
        <w:t>MM-Code ::= '10000110'B</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i/>
          <w:iCs/>
          <w:lang w:val="en-GB"/>
        </w:rPr>
      </w:pPr>
      <w:r w:rsidRPr="00653FE2">
        <w:rPr>
          <w:i/>
          <w:iCs/>
          <w:lang w:val="en-GB"/>
        </w:rPr>
        <w:t>--</w:t>
      </w:r>
      <w:r w:rsidRPr="00653FE2">
        <w:rPr>
          <w:i/>
          <w:iCs/>
          <w:lang w:val="en-GB"/>
        </w:rPr>
        <w:tab/>
        <w:t>If the MSC receives any other MM-code than the ones listed above for the</w:t>
      </w:r>
    </w:p>
    <w:p w:rsidR="003945A2" w:rsidRPr="00653FE2" w:rsidRDefault="003945A2">
      <w:pPr>
        <w:pStyle w:val="ASN1TABLEmiddle"/>
        <w:rPr>
          <w:i/>
          <w:iCs/>
          <w:lang w:val="en-GB"/>
        </w:rPr>
      </w:pPr>
      <w:r w:rsidRPr="00653FE2">
        <w:rPr>
          <w:i/>
          <w:iCs/>
          <w:lang w:val="en-GB"/>
        </w:rPr>
        <w:t>--</w:t>
      </w:r>
      <w:r w:rsidRPr="00653FE2">
        <w:rPr>
          <w:i/>
          <w:iCs/>
          <w:lang w:val="en-GB"/>
        </w:rPr>
        <w:tab/>
        <w:t>CS domain, then the MSC shall ignore that MM-code.</w:t>
      </w:r>
    </w:p>
    <w:p w:rsidR="003945A2" w:rsidRPr="00653FE2" w:rsidRDefault="003945A2">
      <w:pPr>
        <w:pStyle w:val="ASN1TABLEmiddle"/>
        <w:rPr>
          <w:i/>
          <w:iCs/>
          <w:lang w:val="en-GB"/>
        </w:rPr>
      </w:pPr>
      <w:r w:rsidRPr="00653FE2">
        <w:rPr>
          <w:i/>
          <w:iCs/>
          <w:lang w:val="en-GB"/>
        </w:rPr>
        <w:t>--</w:t>
      </w:r>
      <w:r w:rsidRPr="00653FE2">
        <w:rPr>
          <w:i/>
          <w:iCs/>
          <w:lang w:val="en-GB"/>
        </w:rPr>
        <w:tab/>
        <w:t>If the SGSN receives any other MM-code than the ones listed above for the</w:t>
      </w:r>
    </w:p>
    <w:p w:rsidR="003945A2" w:rsidRPr="00653FE2" w:rsidRDefault="003945A2">
      <w:pPr>
        <w:pStyle w:val="ASN1TABLEmiddle"/>
        <w:rPr>
          <w:i/>
          <w:iCs/>
          <w:lang w:val="en-GB"/>
        </w:rPr>
      </w:pPr>
      <w:r w:rsidRPr="00653FE2">
        <w:rPr>
          <w:i/>
          <w:iCs/>
          <w:lang w:val="en-GB"/>
        </w:rPr>
        <w:t>--</w:t>
      </w:r>
      <w:r w:rsidRPr="00653FE2">
        <w:rPr>
          <w:i/>
          <w:iCs/>
          <w:lang w:val="en-GB"/>
        </w:rPr>
        <w:tab/>
        <w:t>PS domain, then the SGSN shall ignore that MM-code.</w:t>
      </w:r>
      <w:bookmarkStart w:id="1096" w:name="_Hlt519655498"/>
      <w:bookmarkEnd w:id="1096"/>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rPr>
      </w:pPr>
      <w:r w:rsidRPr="00653FE2">
        <w:rPr>
          <w:rStyle w:val="ASN1Itemdefinition"/>
          <w:b/>
          <w:sz w:val="16"/>
          <w:szCs w:val="16"/>
        </w:rPr>
        <w:t>T-CSI</w:t>
      </w:r>
      <w:r w:rsidRPr="00653FE2">
        <w:rPr>
          <w:szCs w:val="16"/>
        </w:rPr>
        <w:t xml:space="preserve"> </w:t>
      </w:r>
      <w:r w:rsidRPr="00653FE2">
        <w:rPr>
          <w:b w:val="0"/>
          <w:szCs w:val="16"/>
        </w:rPr>
        <w:t>::= SEQUENCE {</w:t>
      </w:r>
    </w:p>
    <w:p w:rsidR="003945A2" w:rsidRPr="00653FE2" w:rsidRDefault="003945A2">
      <w:pPr>
        <w:pStyle w:val="ASN1TABLEbegin"/>
        <w:widowControl/>
        <w:rPr>
          <w:b w:val="0"/>
          <w:szCs w:val="16"/>
        </w:rPr>
      </w:pPr>
      <w:r w:rsidRPr="00653FE2">
        <w:rPr>
          <w:b w:val="0"/>
          <w:szCs w:val="16"/>
        </w:rPr>
        <w:tab/>
        <w:t>t-BcsmCamelTDPDataList</w:t>
      </w:r>
      <w:r w:rsidRPr="00653FE2">
        <w:rPr>
          <w:b w:val="0"/>
          <w:szCs w:val="16"/>
        </w:rPr>
        <w:tab/>
        <w:t>T-BcsmCamelTDPDataList,</w:t>
      </w:r>
    </w:p>
    <w:p w:rsidR="003945A2" w:rsidRPr="00653FE2" w:rsidRDefault="003945A2">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rsidR="003945A2" w:rsidRPr="00653FE2" w:rsidRDefault="003945A2">
      <w:pPr>
        <w:pStyle w:val="ASN1TABLEmiddle"/>
        <w:widowControl/>
        <w:rPr>
          <w:szCs w:val="16"/>
          <w:lang w:val="en-US"/>
        </w:rPr>
      </w:pPr>
      <w:r w:rsidRPr="00653FE2">
        <w:rPr>
          <w:szCs w:val="16"/>
          <w:lang w:val="en-US"/>
        </w:rPr>
        <w:tab/>
        <w:t>...,</w:t>
      </w:r>
    </w:p>
    <w:p w:rsidR="003945A2" w:rsidRPr="00653FE2" w:rsidRDefault="003945A2">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rsidR="003945A2" w:rsidRPr="00653FE2" w:rsidRDefault="003945A2">
      <w:pPr>
        <w:pStyle w:val="ASN1TABLEmiddle"/>
        <w:widowControl/>
        <w:rPr>
          <w:szCs w:val="16"/>
          <w:lang w:val="en-US"/>
        </w:rPr>
      </w:pPr>
      <w:r w:rsidRPr="00653FE2">
        <w:rPr>
          <w:szCs w:val="16"/>
          <w:lang w:val="en-US"/>
        </w:rPr>
        <w:tab/>
        <w:t>notificationToCSE</w:t>
      </w:r>
      <w:r w:rsidRPr="00653FE2">
        <w:rPr>
          <w:szCs w:val="16"/>
          <w:lang w:val="en-US"/>
        </w:rPr>
        <w:tab/>
        <w:t>[1] NULL</w:t>
      </w:r>
      <w:r w:rsidR="00653FE2">
        <w:rPr>
          <w:szCs w:val="16"/>
          <w:lang w:val="en-US"/>
        </w:rPr>
        <w:tab/>
      </w:r>
      <w:r w:rsidRPr="00653FE2">
        <w:rPr>
          <w:szCs w:val="16"/>
          <w:lang w:val="en-US"/>
        </w:rPr>
        <w:t>OPTIONAL,</w:t>
      </w:r>
    </w:p>
    <w:p w:rsidR="003945A2" w:rsidRPr="00653FE2" w:rsidRDefault="003945A2">
      <w:pPr>
        <w:pStyle w:val="ASN1TABLEmiddle"/>
        <w:widowControl/>
        <w:rPr>
          <w:szCs w:val="16"/>
          <w:lang w:val="en-US"/>
        </w:rPr>
      </w:pPr>
      <w:r w:rsidRPr="00653FE2">
        <w:rPr>
          <w:szCs w:val="16"/>
          <w:lang w:val="en-US"/>
        </w:rPr>
        <w:tab/>
        <w:t>csi-Active</w:t>
      </w:r>
      <w:r w:rsidRPr="00653FE2">
        <w:rPr>
          <w:szCs w:val="16"/>
          <w:lang w:val="en-US"/>
        </w:rPr>
        <w:tab/>
        <w:t>[2] NULL</w:t>
      </w:r>
      <w:r w:rsidR="00653FE2">
        <w:rPr>
          <w:szCs w:val="16"/>
          <w:lang w:val="en-US"/>
        </w:rPr>
        <w:tab/>
      </w:r>
      <w:r w:rsidRPr="00653FE2">
        <w:rPr>
          <w:szCs w:val="16"/>
          <w:lang w:val="en-US"/>
        </w:rPr>
        <w:t>OPTIONAL}</w:t>
      </w:r>
    </w:p>
    <w:p w:rsidR="003945A2" w:rsidRPr="00653FE2" w:rsidRDefault="003945A2">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rsidR="003945A2" w:rsidRPr="00653FE2" w:rsidRDefault="003945A2">
      <w:pPr>
        <w:pStyle w:val="ASN1TABLEmiddle"/>
        <w:rPr>
          <w:i/>
          <w:iCs/>
          <w:lang w:val="en-GB"/>
        </w:rPr>
      </w:pPr>
      <w:r w:rsidRPr="00653FE2">
        <w:rPr>
          <w:i/>
          <w:iCs/>
          <w:lang w:val="en-GB"/>
        </w:rPr>
        <w:t>--</w:t>
      </w:r>
      <w:r w:rsidRPr="00653FE2">
        <w:rPr>
          <w:i/>
          <w:iCs/>
          <w:lang w:val="en-GB"/>
        </w:rPr>
        <w:tab/>
        <w:t>to VLR/GMSC.</w:t>
      </w:r>
    </w:p>
    <w:p w:rsidR="003945A2" w:rsidRPr="00653FE2" w:rsidRDefault="003945A2">
      <w:pPr>
        <w:pStyle w:val="ASN1TABLEmiddle"/>
        <w:rPr>
          <w:i/>
          <w:iCs/>
          <w:lang w:val="en-GB"/>
        </w:rPr>
      </w:pPr>
      <w:r w:rsidRPr="00653FE2">
        <w:rPr>
          <w:i/>
          <w:iCs/>
          <w:lang w:val="en-GB"/>
        </w:rPr>
        <w:t>--</w:t>
      </w:r>
      <w:r w:rsidRPr="00653FE2">
        <w:rPr>
          <w:i/>
          <w:iCs/>
          <w:lang w:val="en-GB"/>
        </w:rPr>
        <w:tab/>
        <w:t>They may only be included in ATSI/ATM ack/NSDC message.</w:t>
      </w:r>
    </w:p>
    <w:p w:rsidR="003945A2" w:rsidRPr="00653FE2" w:rsidRDefault="003945A2">
      <w:pPr>
        <w:pStyle w:val="ASN1TABLEmiddle"/>
        <w:rPr>
          <w:i/>
          <w:iCs/>
          <w:lang w:val="en-GB"/>
        </w:rPr>
      </w:pPr>
      <w:r w:rsidRPr="00653FE2">
        <w:rPr>
          <w:i/>
          <w:iCs/>
          <w:lang w:val="en-GB"/>
        </w:rPr>
        <w:t>--</w:t>
      </w:r>
      <w:r w:rsidRPr="00653FE2">
        <w:rPr>
          <w:i/>
          <w:iCs/>
          <w:lang w:val="en-GB"/>
        </w:rPr>
        <w:tab/>
        <w:t>T-CSI shall not be segmented.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T-BcsmCamelTDPDataList</w:t>
      </w:r>
      <w:r w:rsidRPr="00653FE2">
        <w:rPr>
          <w:szCs w:val="16"/>
          <w:lang w:val="en-GB"/>
        </w:rPr>
        <w:t xml:space="preserve"> </w:t>
      </w:r>
      <w:r w:rsidRPr="00653FE2">
        <w:rPr>
          <w:b w:val="0"/>
          <w:szCs w:val="16"/>
          <w:lang w:val="en-GB"/>
        </w:rPr>
        <w:t>::= SEQUENCE SIZE (1..maxNumOfCamelTDPData) OF</w:t>
      </w:r>
    </w:p>
    <w:p w:rsidR="003945A2" w:rsidRPr="00653FE2" w:rsidRDefault="003945A2">
      <w:pPr>
        <w:pStyle w:val="ASN1TABLEmiddle"/>
        <w:rPr>
          <w:szCs w:val="16"/>
          <w:lang w:val="en-GB"/>
        </w:rPr>
      </w:pPr>
      <w:r w:rsidRPr="00653FE2">
        <w:rPr>
          <w:szCs w:val="16"/>
          <w:lang w:val="en-GB"/>
        </w:rPr>
        <w:tab/>
        <w:t>T-BcsmCamelTDPData</w:t>
      </w:r>
    </w:p>
    <w:p w:rsidR="003945A2" w:rsidRPr="00653FE2" w:rsidRDefault="003945A2">
      <w:pPr>
        <w:pStyle w:val="ASN1TABLEmiddle"/>
        <w:rPr>
          <w:rStyle w:val="ASN1Itemdefinition"/>
          <w:b w:val="0"/>
          <w:i/>
          <w:iCs/>
          <w:sz w:val="16"/>
          <w:szCs w:val="16"/>
          <w:lang w:val="en-GB"/>
        </w:rPr>
      </w:pPr>
      <w:r w:rsidRPr="00653FE2">
        <w:rPr>
          <w:i/>
          <w:iCs/>
          <w:lang w:val="en-GB"/>
        </w:rPr>
        <w:tab/>
        <w:t xml:space="preserve">--- </w:t>
      </w:r>
      <w:r w:rsidRPr="00653FE2">
        <w:rPr>
          <w:rStyle w:val="ASN1Itemdefinition"/>
          <w:b w:val="0"/>
          <w:i/>
          <w:iCs/>
          <w:sz w:val="16"/>
          <w:szCs w:val="16"/>
          <w:lang w:val="en-GB"/>
        </w:rPr>
        <w:t>T-BcsmCamelTDPDataList shall not contain more than one instance of</w:t>
      </w:r>
    </w:p>
    <w:p w:rsidR="003945A2" w:rsidRPr="00653FE2" w:rsidRDefault="003945A2">
      <w:pPr>
        <w:pStyle w:val="ASN1TABLEmiddle"/>
        <w:rPr>
          <w:i/>
          <w:iCs/>
          <w:lang w:val="en-GB"/>
        </w:rPr>
      </w:pPr>
      <w:r w:rsidRPr="00653FE2">
        <w:rPr>
          <w:rStyle w:val="ASN1Itemdefinition"/>
          <w:b w:val="0"/>
          <w:i/>
          <w:iCs/>
          <w:sz w:val="16"/>
          <w:szCs w:val="16"/>
          <w:lang w:val="en-GB"/>
        </w:rPr>
        <w:tab/>
        <w:t xml:space="preserve">--- </w:t>
      </w:r>
      <w:r w:rsidRPr="00653FE2">
        <w:rPr>
          <w:i/>
          <w:iCs/>
          <w:lang w:val="en-GB"/>
        </w:rPr>
        <w:t>T-BcsmCamelTDPData containing the same value for t-BcsmTriggerDetectionPoint.</w:t>
      </w:r>
    </w:p>
    <w:p w:rsidR="003945A2" w:rsidRPr="00653FE2" w:rsidRDefault="003945A2">
      <w:pPr>
        <w:pStyle w:val="ASN1TABLEmiddle"/>
        <w:rPr>
          <w:i/>
          <w:iCs/>
          <w:lang w:val="en-GB"/>
        </w:rPr>
      </w:pPr>
      <w:r w:rsidRPr="00653FE2">
        <w:rPr>
          <w:i/>
          <w:iCs/>
          <w:lang w:val="en-GB"/>
        </w:rPr>
        <w:tab/>
        <w:t xml:space="preserve">--- For CAMEL Phase 2, this means that only one </w:t>
      </w:r>
      <w:r w:rsidRPr="00653FE2">
        <w:rPr>
          <w:rStyle w:val="ASN1Itemdefinition"/>
          <w:b w:val="0"/>
          <w:i/>
          <w:iCs/>
          <w:sz w:val="16"/>
          <w:szCs w:val="16"/>
          <w:lang w:val="en-GB"/>
        </w:rPr>
        <w:t xml:space="preserve">instance of </w:t>
      </w:r>
      <w:r w:rsidRPr="00653FE2">
        <w:rPr>
          <w:i/>
          <w:iCs/>
          <w:lang w:val="en-GB"/>
        </w:rPr>
        <w:t>T-BcsmCamelTDPData is allowed</w:t>
      </w:r>
    </w:p>
    <w:p w:rsidR="003945A2" w:rsidRPr="00653FE2" w:rsidRDefault="003945A2">
      <w:pPr>
        <w:pStyle w:val="ASN1TABLEmiddle"/>
        <w:rPr>
          <w:i/>
          <w:iCs/>
          <w:lang w:val="en-GB"/>
        </w:rPr>
      </w:pPr>
      <w:r w:rsidRPr="00653FE2">
        <w:rPr>
          <w:i/>
          <w:iCs/>
          <w:lang w:val="en-GB"/>
        </w:rPr>
        <w:tab/>
        <w:t xml:space="preserve">--- with t-BcsmTriggerDetectionPoint being equal to DP12. </w:t>
      </w:r>
    </w:p>
    <w:p w:rsidR="003945A2" w:rsidRPr="00653FE2" w:rsidRDefault="003945A2">
      <w:pPr>
        <w:pStyle w:val="ASN1TABLEmiddle"/>
        <w:rPr>
          <w:i/>
          <w:iCs/>
          <w:lang w:val="en-GB"/>
        </w:rPr>
      </w:pPr>
      <w:r w:rsidRPr="00653FE2">
        <w:rPr>
          <w:i/>
          <w:iCs/>
          <w:lang w:val="en-GB"/>
        </w:rPr>
        <w:tab/>
        <w:t>--- For CAMEL Phase 3, more TDP</w:t>
      </w:r>
      <w:r w:rsidR="00F4109D">
        <w:rPr>
          <w:i/>
          <w:iCs/>
          <w:lang w:val="en-GB"/>
        </w:rPr>
        <w:t>'</w:t>
      </w:r>
      <w:r w:rsidRPr="00653FE2">
        <w:rPr>
          <w:i/>
          <w:iCs/>
          <w:lang w:val="en-GB"/>
        </w:rPr>
        <w:t>s are allowed.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T-BcsmCamelTDPData</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t-BcsmTriggerDetectionPoint</w:t>
      </w:r>
      <w:r w:rsidRPr="00653FE2">
        <w:rPr>
          <w:szCs w:val="16"/>
          <w:lang w:val="en-GB"/>
        </w:rPr>
        <w:tab/>
        <w:t>T-BcsmTriggerDetectionPoint,</w:t>
      </w:r>
    </w:p>
    <w:p w:rsidR="003945A2" w:rsidRPr="00653FE2" w:rsidRDefault="003945A2">
      <w:pPr>
        <w:pStyle w:val="ASN1TABLEmiddle"/>
        <w:widowControl/>
        <w:rPr>
          <w:szCs w:val="16"/>
          <w:lang w:val="en-GB"/>
        </w:rPr>
      </w:pPr>
      <w:r w:rsidRPr="00653FE2">
        <w:rPr>
          <w:szCs w:val="16"/>
          <w:lang w:val="en-GB"/>
        </w:rPr>
        <w:tab/>
        <w:t>serviceKey</w:t>
      </w:r>
      <w:r w:rsidRPr="00653FE2">
        <w:rPr>
          <w:szCs w:val="16"/>
          <w:lang w:val="en-GB"/>
        </w:rPr>
        <w:tab/>
        <w:t>ServiceKey,</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[0] ISDN-AddressString,</w:t>
      </w:r>
    </w:p>
    <w:p w:rsidR="003945A2" w:rsidRPr="00653FE2" w:rsidRDefault="003945A2">
      <w:pPr>
        <w:pStyle w:val="ASN1TABLEmiddle"/>
        <w:widowControl/>
        <w:rPr>
          <w:szCs w:val="16"/>
          <w:lang w:val="en-GB"/>
        </w:rPr>
      </w:pPr>
      <w:r w:rsidRPr="00653FE2">
        <w:rPr>
          <w:szCs w:val="16"/>
          <w:lang w:val="en-GB"/>
        </w:rPr>
        <w:tab/>
        <w:t>defaultCallHandling</w:t>
      </w:r>
      <w:r w:rsidRPr="00653FE2">
        <w:rPr>
          <w:szCs w:val="16"/>
          <w:lang w:val="en-GB"/>
        </w:rPr>
        <w:tab/>
        <w:t>[1] DefaultCallHandling,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T-BcsmTriggerDetectionPoint</w:t>
      </w:r>
      <w:r w:rsidRPr="00653FE2">
        <w:rPr>
          <w:szCs w:val="16"/>
          <w:lang w:val="en-GB"/>
        </w:rPr>
        <w:t xml:space="preserv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termAttemptAuthorized (12),</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tBusy (13),</w:t>
      </w:r>
    </w:p>
    <w:p w:rsidR="003945A2" w:rsidRPr="00653FE2" w:rsidRDefault="003945A2">
      <w:pPr>
        <w:pStyle w:val="ASN1TABLEmiddle"/>
        <w:widowControl/>
        <w:rPr>
          <w:szCs w:val="16"/>
          <w:lang w:val="en-GB"/>
        </w:rPr>
      </w:pPr>
      <w:r w:rsidRPr="00653FE2">
        <w:rPr>
          <w:szCs w:val="16"/>
          <w:lang w:val="en-GB"/>
        </w:rPr>
        <w:tab/>
        <w:t>tNoAnswer (14)}</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For T-BcsmCamelTDPData sequences containing this parameter with any other</w:t>
      </w:r>
    </w:p>
    <w:p w:rsidR="003945A2" w:rsidRPr="00653FE2" w:rsidRDefault="003945A2">
      <w:pPr>
        <w:pStyle w:val="ASN1TABLEmiddle"/>
        <w:rPr>
          <w:i/>
          <w:iCs/>
          <w:lang w:val="en-GB"/>
        </w:rPr>
      </w:pPr>
      <w:r w:rsidRPr="00653FE2">
        <w:rPr>
          <w:i/>
          <w:iCs/>
          <w:lang w:val="en-GB"/>
        </w:rPr>
        <w:tab/>
        <w:t>-- value than the ones listed above, the receiver shall ignore the whole</w:t>
      </w:r>
    </w:p>
    <w:p w:rsidR="003945A2" w:rsidRPr="00653FE2" w:rsidRDefault="003945A2">
      <w:pPr>
        <w:pStyle w:val="ASN1TABLEmiddle"/>
        <w:rPr>
          <w:i/>
          <w:iCs/>
          <w:lang w:val="fr-FR"/>
        </w:rPr>
      </w:pPr>
      <w:r w:rsidRPr="00653FE2">
        <w:rPr>
          <w:i/>
          <w:iCs/>
          <w:lang w:val="en-GB"/>
        </w:rPr>
        <w:tab/>
      </w:r>
      <w:r w:rsidRPr="00653FE2">
        <w:rPr>
          <w:i/>
          <w:iCs/>
          <w:lang w:val="fr-FR"/>
        </w:rPr>
        <w:t>-- T-BcsmCamelTDPData sequence.</w:t>
      </w:r>
    </w:p>
    <w:p w:rsidR="003945A2" w:rsidRPr="00653FE2" w:rsidRDefault="003945A2">
      <w:pPr>
        <w:pStyle w:val="ASN1Source"/>
        <w:widowControl/>
        <w:rPr>
          <w:szCs w:val="16"/>
          <w:lang w:val="fr-FR"/>
        </w:rPr>
      </w:pPr>
    </w:p>
    <w:p w:rsidR="003945A2" w:rsidRPr="00653FE2" w:rsidRDefault="003945A2">
      <w:pPr>
        <w:pStyle w:val="ASN1HeadingComment"/>
        <w:widowControl/>
        <w:rPr>
          <w:szCs w:val="16"/>
          <w:lang w:val="fr-FR"/>
        </w:rPr>
      </w:pPr>
      <w:r w:rsidRPr="00653FE2">
        <w:rPr>
          <w:szCs w:val="16"/>
          <w:lang w:val="fr-FR"/>
        </w:rPr>
        <w:t>-- gprs location information retrieval types</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rStyle w:val="ASN1Itemdefinition"/>
          <w:b/>
          <w:sz w:val="16"/>
          <w:szCs w:val="16"/>
          <w:lang w:val="en-GB"/>
        </w:rPr>
        <w:t>SendRoutingInfoForGprsArg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[1] GSN-Address</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ggsn-Number</w:t>
      </w:r>
      <w:r w:rsidR="00653FE2">
        <w:rPr>
          <w:szCs w:val="16"/>
          <w:lang w:val="en-GB"/>
        </w:rPr>
        <w:tab/>
      </w:r>
      <w:r w:rsidRPr="00653FE2">
        <w:rPr>
          <w:szCs w:val="16"/>
          <w:lang w:val="en-GB"/>
        </w:rPr>
        <w:t>[2]</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00653FE2">
        <w:rPr>
          <w:szCs w:val="16"/>
          <w:lang w:val="en-GB"/>
        </w:rPr>
        <w:tab/>
      </w:r>
      <w:r w:rsidRPr="00653FE2">
        <w:rPr>
          <w:szCs w:val="16"/>
          <w:lang w:val="en-GB"/>
        </w:rPr>
        <w:t>[3]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SendRoutingInfoForGprsRes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sgsn-Address</w:t>
      </w:r>
      <w:r w:rsidR="00653FE2">
        <w:rPr>
          <w:szCs w:val="16"/>
          <w:lang w:val="en-GB"/>
        </w:rPr>
        <w:tab/>
      </w:r>
      <w:r w:rsidRPr="00653FE2">
        <w:rPr>
          <w:szCs w:val="16"/>
          <w:lang w:val="en-GB"/>
        </w:rPr>
        <w:t>[0] GSN-Address,</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[1]</w:t>
      </w:r>
      <w:r w:rsidRPr="00653FE2">
        <w:rPr>
          <w:szCs w:val="16"/>
          <w:lang w:val="en-GB"/>
        </w:rPr>
        <w:tab/>
        <w:t>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mobileNotReachableReason</w:t>
      </w:r>
      <w:r w:rsidR="00653FE2">
        <w:rPr>
          <w:szCs w:val="16"/>
          <w:lang w:val="fr-FR"/>
        </w:rPr>
        <w:tab/>
      </w:r>
      <w:r w:rsidRPr="00653FE2">
        <w:rPr>
          <w:szCs w:val="16"/>
          <w:lang w:val="fr-FR"/>
        </w:rPr>
        <w:t>[2]</w:t>
      </w:r>
      <w:r w:rsidRPr="00653FE2">
        <w:rPr>
          <w:szCs w:val="16"/>
          <w:lang w:val="fr-FR"/>
        </w:rPr>
        <w:tab/>
        <w:t>AbsentSubscriberDiagnosticSM</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00653FE2">
        <w:rPr>
          <w:szCs w:val="16"/>
          <w:lang w:val="fr-FR"/>
        </w:rPr>
        <w:tab/>
      </w:r>
      <w:r w:rsidRPr="00653FE2">
        <w:rPr>
          <w:szCs w:val="16"/>
          <w:lang w:val="fr-FR"/>
        </w:rPr>
        <w:t>[3]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failure report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FailureReportArg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ggsn-Number</w:t>
      </w:r>
      <w:r w:rsidR="00653FE2">
        <w:rPr>
          <w:szCs w:val="16"/>
          <w:lang w:val="en-GB"/>
        </w:rPr>
        <w:tab/>
      </w:r>
      <w:r w:rsidRPr="00653FE2">
        <w:rPr>
          <w:szCs w:val="16"/>
          <w:lang w:val="en-GB"/>
        </w:rPr>
        <w:t>[1] ISDN-AddressString</w:t>
      </w: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[2] 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00653FE2">
        <w:rPr>
          <w:szCs w:val="16"/>
          <w:lang w:val="fr-FR"/>
        </w:rPr>
        <w:tab/>
      </w:r>
      <w:r w:rsidRPr="00653FE2">
        <w:rPr>
          <w:szCs w:val="16"/>
          <w:lang w:val="fr-FR"/>
        </w:rPr>
        <w:t>[3]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FailureReportRes</w:t>
      </w:r>
      <w:r w:rsidRPr="00653FE2">
        <w:rPr>
          <w:b w:val="0"/>
          <w:szCs w:val="16"/>
          <w:lang w:val="fr-FR"/>
        </w:rPr>
        <w:t xml:space="preserve"> ::= SEQUENCE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ggsn-Address</w:t>
      </w:r>
      <w:r w:rsidR="00653FE2">
        <w:rPr>
          <w:szCs w:val="16"/>
          <w:lang w:val="en-GB"/>
        </w:rPr>
        <w:tab/>
      </w:r>
      <w:r w:rsidRPr="00653FE2">
        <w:rPr>
          <w:szCs w:val="16"/>
          <w:lang w:val="en-GB"/>
        </w:rPr>
        <w:t>[0] 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00653FE2">
        <w:rPr>
          <w:szCs w:val="16"/>
          <w:lang w:val="fr-FR"/>
        </w:rPr>
        <w:tab/>
      </w:r>
      <w:r w:rsidRPr="00653FE2">
        <w:rPr>
          <w:szCs w:val="16"/>
          <w:lang w:val="fr-FR"/>
        </w:rPr>
        <w:t>[1]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HeadingComment"/>
        <w:widowControl/>
        <w:rPr>
          <w:szCs w:val="16"/>
          <w:lang w:val="fr-FR"/>
        </w:rPr>
      </w:pPr>
      <w:r w:rsidRPr="00653FE2">
        <w:rPr>
          <w:szCs w:val="16"/>
          <w:lang w:val="fr-FR"/>
        </w:rPr>
        <w:t>-- gprs notification types</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en-GB"/>
        </w:rPr>
      </w:pPr>
      <w:r w:rsidRPr="00653FE2">
        <w:rPr>
          <w:rStyle w:val="ASN1Itemdefinition"/>
          <w:b/>
          <w:sz w:val="16"/>
          <w:szCs w:val="16"/>
          <w:lang w:val="en-GB"/>
        </w:rPr>
        <w:t>NoteMsPresentForGprsArg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sgsn-Address</w:t>
      </w:r>
      <w:r w:rsidR="00653FE2">
        <w:rPr>
          <w:szCs w:val="16"/>
          <w:lang w:val="en-GB"/>
        </w:rPr>
        <w:tab/>
      </w:r>
      <w:r w:rsidRPr="00653FE2">
        <w:rPr>
          <w:szCs w:val="16"/>
          <w:lang w:val="en-GB"/>
        </w:rPr>
        <w:t>[1] GSN-Address,</w:t>
      </w:r>
    </w:p>
    <w:p w:rsidR="003945A2" w:rsidRPr="00653FE2" w:rsidRDefault="003945A2">
      <w:pPr>
        <w:pStyle w:val="ASN1TABLEmiddle"/>
        <w:widowControl/>
        <w:rPr>
          <w:szCs w:val="16"/>
          <w:lang w:val="en-GB"/>
        </w:rPr>
      </w:pPr>
      <w:r w:rsidRPr="00653FE2">
        <w:rPr>
          <w:szCs w:val="16"/>
          <w:lang w:val="en-GB"/>
        </w:rPr>
        <w:tab/>
        <w:t>ggsn-Address</w:t>
      </w:r>
      <w:r w:rsidR="00653FE2">
        <w:rPr>
          <w:szCs w:val="16"/>
          <w:lang w:val="en-GB"/>
        </w:rPr>
        <w:tab/>
      </w:r>
      <w:r w:rsidRPr="00653FE2">
        <w:rPr>
          <w:szCs w:val="16"/>
          <w:lang w:val="en-GB"/>
        </w:rPr>
        <w:t>[2] GSN-Address</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00653FE2">
        <w:rPr>
          <w:szCs w:val="16"/>
          <w:lang w:val="fr-FR"/>
        </w:rPr>
        <w:tab/>
      </w:r>
      <w:r w:rsidRPr="00653FE2">
        <w:rPr>
          <w:szCs w:val="16"/>
          <w:lang w:val="fr-FR"/>
        </w:rPr>
        <w:t>[3]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NoteMsPresentForGprsRes</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extensionContainer</w:t>
      </w:r>
      <w:r w:rsidR="00653FE2">
        <w:rPr>
          <w:szCs w:val="16"/>
          <w:lang w:val="fr-FR"/>
        </w:rPr>
        <w:tab/>
      </w:r>
      <w:r w:rsidRPr="00653FE2">
        <w:rPr>
          <w:szCs w:val="16"/>
          <w:lang w:val="fr-FR"/>
        </w:rPr>
        <w:t>[0]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fault recovery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ResetArg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r>
      <w:r w:rsidR="004443B5" w:rsidRPr="00653FE2">
        <w:rPr>
          <w:szCs w:val="16"/>
          <w:lang w:val="en-GB"/>
        </w:rPr>
        <w:t>sendingNoden</w:t>
      </w:r>
      <w:r w:rsidRPr="00653FE2">
        <w:rPr>
          <w:szCs w:val="16"/>
          <w:lang w:val="en-GB"/>
        </w:rPr>
        <w:t>umber</w:t>
      </w:r>
      <w:r w:rsidRPr="00653FE2">
        <w:rPr>
          <w:szCs w:val="16"/>
          <w:lang w:val="en-GB"/>
        </w:rPr>
        <w:tab/>
      </w:r>
      <w:r w:rsidR="004443B5" w:rsidRPr="00653FE2">
        <w:rPr>
          <w:szCs w:val="16"/>
          <w:lang w:val="en-GB"/>
        </w:rPr>
        <w:t>SendingNode-Number</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hlr-List</w:t>
      </w:r>
      <w:r w:rsidR="00653FE2">
        <w:rPr>
          <w:szCs w:val="16"/>
          <w:lang w:val="en-GB"/>
        </w:rPr>
        <w:tab/>
      </w:r>
      <w:r w:rsidRPr="00653FE2">
        <w:rPr>
          <w:szCs w:val="16"/>
          <w:lang w:val="en-GB"/>
        </w:rPr>
        <w:t>HLR-List</w:t>
      </w:r>
      <w:r w:rsidR="00653FE2">
        <w:rPr>
          <w:szCs w:val="16"/>
          <w:lang w:val="en-GB"/>
        </w:rPr>
        <w:tab/>
      </w:r>
      <w:r w:rsidRPr="00653FE2">
        <w:rPr>
          <w:szCs w:val="16"/>
          <w:lang w:val="en-GB"/>
        </w:rPr>
        <w:t>OPTIONAL,</w:t>
      </w:r>
    </w:p>
    <w:p w:rsidR="004443B5" w:rsidRPr="00653FE2" w:rsidRDefault="004443B5" w:rsidP="004443B5">
      <w:pPr>
        <w:pStyle w:val="ASN1TABLEmiddle"/>
        <w:widowControl/>
        <w:rPr>
          <w:i/>
          <w:szCs w:val="16"/>
          <w:lang w:val="en-GB" w:eastAsia="zh-CN"/>
        </w:rPr>
      </w:pPr>
      <w:r w:rsidRPr="00653FE2">
        <w:rPr>
          <w:rFonts w:hint="eastAsia"/>
          <w:i/>
          <w:szCs w:val="16"/>
          <w:lang w:val="en-GB" w:eastAsia="zh-CN"/>
        </w:rPr>
        <w:tab/>
        <w:t>-- The hlr-List parameter shall only be applicable for a restart of the HSS/HLR.</w:t>
      </w:r>
    </w:p>
    <w:p w:rsidR="004443B5" w:rsidRPr="00653FE2" w:rsidRDefault="004443B5" w:rsidP="004443B5">
      <w:pPr>
        <w:pStyle w:val="ASN1TABLEmiddle"/>
        <w:widowControl/>
        <w:rPr>
          <w:szCs w:val="16"/>
          <w:lang w:val="en-GB"/>
        </w:rPr>
      </w:pPr>
      <w:r w:rsidRPr="00653FE2">
        <w:rPr>
          <w:szCs w:val="16"/>
          <w:lang w:val="en-GB"/>
        </w:rPr>
        <w:tab/>
        <w:t>extensionContainer</w:t>
      </w:r>
      <w:r w:rsidRPr="00653FE2">
        <w:rPr>
          <w:szCs w:val="16"/>
          <w:lang w:val="en-GB"/>
        </w:rPr>
        <w:tab/>
      </w:r>
      <w:r w:rsidR="00CB4B57" w:rsidRPr="00653FE2">
        <w:rPr>
          <w:szCs w:val="16"/>
          <w:lang w:val="en-GB"/>
        </w:rPr>
        <w:t xml:space="preserve">[0] </w:t>
      </w:r>
      <w:r w:rsidRPr="00653FE2">
        <w:rPr>
          <w:szCs w:val="16"/>
          <w:lang w:val="en-GB"/>
        </w:rPr>
        <w:t>ExtensionContainer</w:t>
      </w:r>
      <w:r w:rsidRPr="00653FE2">
        <w:rPr>
          <w:szCs w:val="16"/>
          <w:lang w:val="en-GB"/>
        </w:rPr>
        <w:tab/>
        <w:t>OPTIONAL,</w:t>
      </w:r>
    </w:p>
    <w:p w:rsidR="00A61F9B" w:rsidRPr="00653FE2" w:rsidRDefault="003945A2" w:rsidP="00A61F9B">
      <w:pPr>
        <w:pStyle w:val="ASN1TABLEmiddle"/>
        <w:widowControl/>
        <w:rPr>
          <w:szCs w:val="16"/>
          <w:lang w:val="en-GB" w:eastAsia="zh-CN"/>
        </w:rPr>
      </w:pPr>
      <w:r w:rsidRPr="00653FE2">
        <w:rPr>
          <w:szCs w:val="16"/>
          <w:lang w:val="en-GB"/>
        </w:rPr>
        <w:tab/>
        <w:t>...</w:t>
      </w:r>
      <w:r w:rsidR="00A61F9B" w:rsidRPr="00653FE2">
        <w:rPr>
          <w:szCs w:val="16"/>
          <w:lang w:val="en-GB"/>
        </w:rPr>
        <w:t>,</w:t>
      </w:r>
    </w:p>
    <w:p w:rsidR="00A61F9B" w:rsidRPr="00653FE2" w:rsidRDefault="00A61F9B" w:rsidP="00A61F9B">
      <w:pPr>
        <w:pStyle w:val="ASN1TABLEmiddle"/>
        <w:widowControl/>
        <w:rPr>
          <w:szCs w:val="16"/>
          <w:lang w:val="en-GB"/>
        </w:rPr>
      </w:pPr>
      <w:r w:rsidRPr="00653FE2">
        <w:rPr>
          <w:szCs w:val="16"/>
          <w:lang w:val="en-GB"/>
        </w:rPr>
        <w:tab/>
        <w:t>reset-Id-List</w:t>
      </w:r>
      <w:r w:rsidRPr="00653FE2">
        <w:rPr>
          <w:szCs w:val="16"/>
          <w:lang w:val="en-GB"/>
        </w:rPr>
        <w:tab/>
        <w:t>[1]</w:t>
      </w:r>
      <w:r w:rsidRPr="00653FE2">
        <w:rPr>
          <w:szCs w:val="16"/>
          <w:lang w:val="en-GB"/>
        </w:rPr>
        <w:tab/>
        <w:t>Reset-Id-List</w:t>
      </w:r>
      <w:r w:rsidR="00F4109D">
        <w:rPr>
          <w:szCs w:val="16"/>
          <w:lang w:val="en-GB"/>
        </w:rPr>
        <w:tab/>
      </w:r>
      <w:r w:rsidRPr="00653FE2">
        <w:rPr>
          <w:szCs w:val="16"/>
          <w:lang w:val="en-GB"/>
        </w:rPr>
        <w:t>OPTIONAL,</w:t>
      </w:r>
    </w:p>
    <w:p w:rsidR="00A61F9B" w:rsidRPr="00653FE2" w:rsidRDefault="00A61F9B" w:rsidP="00A61F9B">
      <w:pPr>
        <w:pStyle w:val="ASN1TABLEmiddle"/>
        <w:widowControl/>
        <w:rPr>
          <w:szCs w:val="16"/>
          <w:lang w:val="en-GB"/>
        </w:rPr>
      </w:pPr>
      <w:r w:rsidRPr="00653FE2">
        <w:rPr>
          <w:szCs w:val="16"/>
          <w:lang w:val="en-GB"/>
        </w:rPr>
        <w:tab/>
        <w:t>subscriptionData</w:t>
      </w:r>
      <w:r w:rsidRPr="00653FE2">
        <w:rPr>
          <w:szCs w:val="16"/>
          <w:lang w:val="en-GB"/>
        </w:rPr>
        <w:tab/>
        <w:t>[2]</w:t>
      </w:r>
      <w:r w:rsidRPr="00653FE2">
        <w:rPr>
          <w:szCs w:val="16"/>
          <w:lang w:val="en-GB"/>
        </w:rPr>
        <w:tab/>
        <w:t>InsertSubscriberDataArg</w:t>
      </w:r>
      <w:r w:rsidRPr="00653FE2">
        <w:rPr>
          <w:szCs w:val="16"/>
          <w:lang w:val="en-GB"/>
        </w:rPr>
        <w:tab/>
        <w:t>OPTIONAL,</w:t>
      </w:r>
    </w:p>
    <w:p w:rsidR="003945A2" w:rsidRPr="00653FE2" w:rsidRDefault="00A61F9B" w:rsidP="00A61F9B">
      <w:pPr>
        <w:pStyle w:val="ASN1TABLEmiddle"/>
        <w:widowControl/>
        <w:rPr>
          <w:szCs w:val="16"/>
          <w:lang w:val="en-GB"/>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r w:rsidR="003945A2" w:rsidRPr="00653FE2">
        <w:rPr>
          <w:szCs w:val="16"/>
          <w:lang w:val="en-GB"/>
        </w:rPr>
        <w:t>}</w:t>
      </w:r>
    </w:p>
    <w:p w:rsidR="004443B5" w:rsidRPr="00653FE2" w:rsidRDefault="004443B5" w:rsidP="004443B5">
      <w:pPr>
        <w:pStyle w:val="ASN1Source"/>
        <w:widowControl/>
        <w:rPr>
          <w:szCs w:val="16"/>
          <w:lang w:val="en-GB"/>
        </w:rPr>
      </w:pPr>
    </w:p>
    <w:p w:rsidR="004443B5" w:rsidRPr="00653FE2" w:rsidRDefault="004443B5" w:rsidP="004443B5">
      <w:pPr>
        <w:pStyle w:val="ASN1TABLEbegin"/>
        <w:widowControl/>
        <w:rPr>
          <w:b w:val="0"/>
          <w:szCs w:val="16"/>
          <w:lang w:val="en-GB"/>
        </w:rPr>
      </w:pPr>
      <w:r w:rsidRPr="00653FE2">
        <w:rPr>
          <w:szCs w:val="16"/>
          <w:lang w:val="en-GB"/>
        </w:rPr>
        <w:t xml:space="preserve">SendingNode-Number </w:t>
      </w:r>
      <w:r w:rsidRPr="00653FE2">
        <w:rPr>
          <w:b w:val="0"/>
          <w:szCs w:val="16"/>
          <w:lang w:val="en-GB"/>
        </w:rPr>
        <w:t>::= CHOICE {</w:t>
      </w:r>
    </w:p>
    <w:p w:rsidR="004443B5" w:rsidRPr="00653FE2" w:rsidRDefault="004443B5" w:rsidP="004443B5">
      <w:pPr>
        <w:pStyle w:val="ASN1TABLEmiddle"/>
        <w:widowControl/>
        <w:rPr>
          <w:szCs w:val="16"/>
          <w:lang w:val="en-GB"/>
        </w:rPr>
      </w:pPr>
      <w:r w:rsidRPr="00653FE2">
        <w:rPr>
          <w:szCs w:val="16"/>
          <w:lang w:val="en-GB"/>
        </w:rPr>
        <w:tab/>
        <w:t>hlr-Number</w:t>
      </w:r>
      <w:r w:rsidRPr="00653FE2">
        <w:rPr>
          <w:szCs w:val="16"/>
          <w:lang w:val="en-GB"/>
        </w:rPr>
        <w:tab/>
        <w:t>ISDN-AddressString,</w:t>
      </w:r>
    </w:p>
    <w:p w:rsidR="004443B5" w:rsidRPr="00653FE2" w:rsidRDefault="004443B5" w:rsidP="004443B5">
      <w:pPr>
        <w:pStyle w:val="ASN1TABLEmiddle"/>
        <w:widowControl/>
        <w:rPr>
          <w:szCs w:val="16"/>
          <w:lang w:val="en-GB"/>
        </w:rPr>
      </w:pPr>
      <w:r w:rsidRPr="00653FE2">
        <w:rPr>
          <w:szCs w:val="16"/>
          <w:lang w:val="en-GB"/>
        </w:rPr>
        <w:tab/>
        <w:t>css-Number</w:t>
      </w:r>
      <w:r w:rsidRPr="00653FE2">
        <w:rPr>
          <w:szCs w:val="16"/>
          <w:lang w:val="en-GB"/>
        </w:rPr>
        <w:tab/>
        <w:t>[1] ISDN-AddressString}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RestoreDataArg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imsi</w:t>
      </w:r>
      <w:r w:rsidR="00653FE2">
        <w:rPr>
          <w:szCs w:val="16"/>
          <w:lang w:val="fr-FR"/>
        </w:rPr>
        <w:tab/>
      </w:r>
      <w:r w:rsidRPr="00653FE2">
        <w:rPr>
          <w:szCs w:val="16"/>
          <w:lang w:val="fr-FR"/>
        </w:rPr>
        <w:tab/>
        <w:t>IMSI,</w:t>
      </w:r>
    </w:p>
    <w:p w:rsidR="003945A2" w:rsidRPr="00653FE2" w:rsidRDefault="003945A2">
      <w:pPr>
        <w:pStyle w:val="ASN1TABLEmiddle"/>
        <w:widowControl/>
        <w:rPr>
          <w:szCs w:val="16"/>
          <w:lang w:val="fr-FR"/>
        </w:rPr>
      </w:pPr>
      <w:r w:rsidRPr="00653FE2">
        <w:rPr>
          <w:szCs w:val="16"/>
          <w:lang w:val="fr-FR"/>
        </w:rPr>
        <w:tab/>
        <w:t>lmsi</w:t>
      </w:r>
      <w:r w:rsidR="00653FE2">
        <w:rPr>
          <w:szCs w:val="16"/>
          <w:lang w:val="fr-FR"/>
        </w:rPr>
        <w:tab/>
      </w:r>
      <w:r w:rsidRPr="00653FE2">
        <w:rPr>
          <w:szCs w:val="16"/>
          <w:lang w:val="fr-FR"/>
        </w:rPr>
        <w:tab/>
        <w:t>LMSI</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532717" w:rsidRPr="00653FE2" w:rsidRDefault="003945A2" w:rsidP="00532717">
      <w:pPr>
        <w:pStyle w:val="ASN1TABLEmiddle"/>
        <w:widowControl/>
        <w:rPr>
          <w:szCs w:val="16"/>
          <w:lang w:val="en-GB"/>
        </w:rPr>
      </w:pPr>
      <w:r w:rsidRPr="00653FE2">
        <w:rPr>
          <w:szCs w:val="16"/>
          <w:lang w:val="en-GB"/>
        </w:rPr>
        <w:tab/>
        <w:t>vlr-Capability</w:t>
      </w:r>
      <w:r w:rsidRPr="00653FE2">
        <w:rPr>
          <w:szCs w:val="16"/>
          <w:lang w:val="en-GB"/>
        </w:rPr>
        <w:tab/>
        <w:t>[6] VLR-Capability</w:t>
      </w:r>
      <w:r w:rsidRPr="00653FE2">
        <w:rPr>
          <w:szCs w:val="16"/>
          <w:lang w:val="en-GB"/>
        </w:rPr>
        <w:tab/>
        <w:t>OPTIONAL</w:t>
      </w:r>
      <w:r w:rsidR="00532717" w:rsidRPr="00653FE2">
        <w:rPr>
          <w:szCs w:val="16"/>
          <w:lang w:val="en-GB"/>
        </w:rPr>
        <w:t>,</w:t>
      </w:r>
    </w:p>
    <w:p w:rsidR="00532717" w:rsidRPr="00653FE2" w:rsidRDefault="00532717" w:rsidP="00532717">
      <w:pPr>
        <w:pStyle w:val="ASN1TABLEmiddle"/>
        <w:widowControl/>
        <w:rPr>
          <w:szCs w:val="16"/>
          <w:lang w:val="en-GB"/>
        </w:rPr>
      </w:pPr>
      <w:r w:rsidRPr="00653FE2">
        <w:rPr>
          <w:szCs w:val="16"/>
          <w:lang w:val="en-GB"/>
        </w:rPr>
        <w:tab/>
        <w:t>restorationIndicator</w:t>
      </w:r>
      <w:r w:rsidRPr="00653FE2">
        <w:rPr>
          <w:szCs w:val="16"/>
          <w:lang w:val="en-GB"/>
        </w:rPr>
        <w:tab/>
        <w:t>[7]</w:t>
      </w:r>
      <w:r w:rsidRPr="00653FE2">
        <w:rPr>
          <w:szCs w:val="16"/>
          <w:lang w:val="en-GB"/>
        </w:rPr>
        <w:tab/>
        <w:t>NULL</w:t>
      </w:r>
      <w:r w:rsidR="00653FE2">
        <w:rPr>
          <w:szCs w:val="16"/>
          <w:lang w:val="en-GB"/>
        </w:rPr>
        <w:tab/>
      </w:r>
      <w:r w:rsidRPr="00653FE2">
        <w:rPr>
          <w:szCs w:val="16"/>
          <w:lang w:val="en-GB"/>
        </w:rPr>
        <w:t xml:space="preserve">OPTIONAL </w:t>
      </w:r>
    </w:p>
    <w:p w:rsidR="003945A2" w:rsidRPr="00653FE2" w:rsidRDefault="003945A2">
      <w:pPr>
        <w:pStyle w:val="ASN1TABLEmiddle"/>
        <w:widowControl/>
        <w:rPr>
          <w:szCs w:val="16"/>
          <w:lang w:val="en-GB"/>
        </w:rPr>
      </w:pP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RestoreDataRes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hlr-Number</w:t>
      </w:r>
      <w:r w:rsidRPr="00653FE2">
        <w:rPr>
          <w:szCs w:val="16"/>
          <w:lang w:val="en-GB"/>
        </w:rPr>
        <w:tab/>
        <w:t>ISDN-AddressString,</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msNotReachable</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i/>
          <w:szCs w:val="16"/>
          <w:lang w:val="en-GB"/>
        </w:rPr>
      </w:pPr>
      <w:r w:rsidRPr="00653FE2">
        <w:rPr>
          <w:i/>
          <w:szCs w:val="16"/>
          <w:lang w:val="en-GB"/>
        </w:rPr>
        <w:t>-- VBS/VGCS types</w:t>
      </w:r>
    </w:p>
    <w:p w:rsidR="003945A2" w:rsidRPr="00653FE2" w:rsidRDefault="003945A2">
      <w:pPr>
        <w:pStyle w:val="ASN1Source"/>
        <w:widowControl/>
        <w:rPr>
          <w:vanish/>
          <w:szCs w:val="16"/>
          <w:lang w:val="en-GB"/>
        </w:rPr>
      </w:pPr>
    </w:p>
    <w:p w:rsidR="003945A2" w:rsidRPr="00653FE2" w:rsidRDefault="003945A2">
      <w:pPr>
        <w:pStyle w:val="ASN1TABLEbegin"/>
        <w:widowControl/>
        <w:rPr>
          <w:b w:val="0"/>
          <w:szCs w:val="16"/>
          <w:lang w:val="en-GB"/>
        </w:rPr>
      </w:pPr>
      <w:r w:rsidRPr="00653FE2">
        <w:rPr>
          <w:szCs w:val="16"/>
          <w:lang w:val="en-GB"/>
        </w:rPr>
        <w:t xml:space="preserve">VBSDataList </w:t>
      </w:r>
      <w:r w:rsidRPr="00653FE2">
        <w:rPr>
          <w:b w:val="0"/>
          <w:szCs w:val="16"/>
          <w:lang w:val="en-GB"/>
        </w:rPr>
        <w:t>::= SEQUENCE SIZE (1..maxNumOfVBSGroupIds)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VoiceBroadcastData</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VGCSDataList </w:t>
      </w:r>
      <w:r w:rsidRPr="00653FE2">
        <w:rPr>
          <w:b w:val="0"/>
          <w:szCs w:val="16"/>
          <w:lang w:val="en-GB"/>
        </w:rPr>
        <w:t>::= SEQUENCE SIZE (1..maxNumOfVGCSGroupIds)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VoiceGroupCallData</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maxNumOfVBSGroupIds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maxNumOfVGCSGroupIds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VoiceGroupCallData  </w:t>
      </w:r>
      <w:r w:rsidRPr="00653FE2">
        <w:rPr>
          <w:b w:val="0"/>
          <w:szCs w:val="16"/>
          <w:lang w:val="en-GB"/>
        </w:rPr>
        <w:t>::= SEQUENCE {</w:t>
      </w:r>
    </w:p>
    <w:p w:rsidR="00347449" w:rsidRPr="00653FE2" w:rsidRDefault="003945A2" w:rsidP="00347449">
      <w:pPr>
        <w:pStyle w:val="ASN1TABLEmiddle"/>
        <w:widowControl/>
        <w:rPr>
          <w:szCs w:val="16"/>
          <w:lang w:val="en-GB"/>
        </w:rPr>
      </w:pPr>
      <w:r w:rsidRPr="00653FE2">
        <w:rPr>
          <w:szCs w:val="16"/>
          <w:lang w:val="en-GB"/>
        </w:rPr>
        <w:tab/>
        <w:t>groupId</w:t>
      </w:r>
      <w:r w:rsidR="00653FE2">
        <w:rPr>
          <w:szCs w:val="16"/>
          <w:lang w:val="en-GB"/>
        </w:rPr>
        <w:tab/>
      </w:r>
      <w:r w:rsidRPr="00653FE2">
        <w:rPr>
          <w:szCs w:val="16"/>
          <w:lang w:val="en-GB"/>
        </w:rPr>
        <w:t>GroupId,</w:t>
      </w:r>
      <w:r w:rsidR="00347449" w:rsidRPr="00653FE2">
        <w:rPr>
          <w:szCs w:val="16"/>
          <w:lang w:val="en-GB"/>
        </w:rPr>
        <w:t xml:space="preserve"> </w:t>
      </w:r>
    </w:p>
    <w:p w:rsidR="003945A2" w:rsidRPr="00653FE2" w:rsidRDefault="00347449" w:rsidP="00347449">
      <w:pPr>
        <w:pStyle w:val="ASN1TABLEmiddle"/>
        <w:widowControl/>
        <w:rPr>
          <w:szCs w:val="16"/>
          <w:lang w:val="en-GB"/>
        </w:rPr>
      </w:pPr>
      <w:r w:rsidRPr="00653FE2">
        <w:rPr>
          <w:i/>
          <w:iCs/>
          <w:lang w:val="en-GB"/>
        </w:rPr>
        <w:tab/>
      </w:r>
      <w:r w:rsidRPr="00653FE2">
        <w:rPr>
          <w:i/>
          <w:iCs/>
          <w:lang w:val="en-US"/>
        </w:rPr>
        <w:t xml:space="preserve">-- groupId shall be filled with six TBCD fillers (1111)if the longGroupId is present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5C5812" w:rsidRPr="00653FE2" w:rsidRDefault="003945A2" w:rsidP="005C5812">
      <w:pPr>
        <w:pStyle w:val="ASN1TABLEmiddle"/>
        <w:widowControl/>
        <w:rPr>
          <w:szCs w:val="16"/>
          <w:lang w:val="en-GB"/>
        </w:rPr>
      </w:pPr>
      <w:r w:rsidRPr="00653FE2">
        <w:rPr>
          <w:szCs w:val="16"/>
          <w:lang w:val="en-GB"/>
        </w:rPr>
        <w:tab/>
        <w:t>...</w:t>
      </w:r>
      <w:r w:rsidR="005C5812" w:rsidRPr="00653FE2">
        <w:rPr>
          <w:szCs w:val="16"/>
          <w:lang w:val="en-GB"/>
        </w:rPr>
        <w:t>,</w:t>
      </w:r>
    </w:p>
    <w:p w:rsidR="005C5812" w:rsidRPr="00653FE2" w:rsidRDefault="005C5812" w:rsidP="005C5812">
      <w:pPr>
        <w:pStyle w:val="ASN1TABLEmiddle"/>
        <w:widowControl/>
        <w:rPr>
          <w:szCs w:val="16"/>
          <w:lang w:val="en-GB"/>
        </w:rPr>
      </w:pPr>
      <w:r w:rsidRPr="00653FE2">
        <w:rPr>
          <w:szCs w:val="16"/>
          <w:lang w:val="en-GB"/>
        </w:rPr>
        <w:tab/>
        <w:t>additionalSubscriptions</w:t>
      </w:r>
      <w:r w:rsidRPr="00653FE2">
        <w:rPr>
          <w:szCs w:val="16"/>
          <w:lang w:val="en-GB"/>
        </w:rPr>
        <w:tab/>
        <w:t>AdditionalSubscriptions</w:t>
      </w:r>
      <w:r w:rsidRPr="00653FE2">
        <w:rPr>
          <w:szCs w:val="16"/>
          <w:lang w:val="en-GB"/>
        </w:rPr>
        <w:tab/>
        <w:t>OPTIONAL,</w:t>
      </w:r>
    </w:p>
    <w:p w:rsidR="00347449" w:rsidRPr="00653FE2" w:rsidRDefault="005C5812" w:rsidP="00347449">
      <w:pPr>
        <w:pStyle w:val="ASN1TABLEmiddle"/>
        <w:widowControl/>
        <w:rPr>
          <w:szCs w:val="16"/>
          <w:lang w:val="en-GB"/>
        </w:rPr>
      </w:pPr>
      <w:r w:rsidRPr="00653FE2">
        <w:rPr>
          <w:szCs w:val="16"/>
          <w:lang w:val="en-GB"/>
        </w:rPr>
        <w:tab/>
        <w:t>additionalInfo</w:t>
      </w:r>
      <w:r w:rsidRPr="00653FE2">
        <w:rPr>
          <w:szCs w:val="16"/>
          <w:lang w:val="en-GB"/>
        </w:rPr>
        <w:tab/>
      </w:r>
      <w:r w:rsidR="00BF2E59" w:rsidRPr="00653FE2">
        <w:rPr>
          <w:szCs w:val="16"/>
          <w:lang w:val="en-GB"/>
        </w:rPr>
        <w:t xml:space="preserve">[0] </w:t>
      </w:r>
      <w:r w:rsidRPr="00653FE2">
        <w:rPr>
          <w:szCs w:val="16"/>
          <w:lang w:val="en-GB"/>
        </w:rPr>
        <w:t>AdditionalInfo</w:t>
      </w:r>
      <w:r w:rsidRPr="00653FE2">
        <w:rPr>
          <w:szCs w:val="16"/>
          <w:lang w:val="en-GB"/>
        </w:rPr>
        <w:tab/>
        <w:t>OPTIONAL</w:t>
      </w:r>
      <w:r w:rsidR="00347449" w:rsidRPr="00653FE2">
        <w:rPr>
          <w:szCs w:val="16"/>
          <w:lang w:val="en-GB"/>
        </w:rPr>
        <w:t>,</w:t>
      </w:r>
    </w:p>
    <w:p w:rsidR="00347449" w:rsidRPr="00653FE2" w:rsidRDefault="00347449" w:rsidP="00347449">
      <w:pPr>
        <w:pStyle w:val="ASN1TABLEmiddle"/>
        <w:widowControl/>
        <w:rPr>
          <w:szCs w:val="16"/>
          <w:lang w:val="en-GB"/>
        </w:rPr>
      </w:pPr>
      <w:r w:rsidRPr="00653FE2">
        <w:rPr>
          <w:szCs w:val="16"/>
          <w:lang w:val="en-GB"/>
        </w:rPr>
        <w:tab/>
        <w:t>longGroupId</w:t>
      </w:r>
      <w:r w:rsidRPr="00653FE2">
        <w:rPr>
          <w:szCs w:val="16"/>
          <w:lang w:val="en-GB"/>
        </w:rPr>
        <w:tab/>
        <w:t xml:space="preserve">[1] </w:t>
      </w:r>
      <w:r w:rsidRPr="00653FE2">
        <w:rPr>
          <w:rFonts w:hint="eastAsia"/>
          <w:szCs w:val="16"/>
          <w:lang w:val="en-GB" w:eastAsia="zh-CN"/>
        </w:rPr>
        <w:t>Long</w:t>
      </w:r>
      <w:r w:rsidRPr="00653FE2">
        <w:rPr>
          <w:szCs w:val="16"/>
          <w:lang w:val="en-GB"/>
        </w:rPr>
        <w:t>-GroupId</w:t>
      </w:r>
      <w:r w:rsidRPr="00653FE2">
        <w:rPr>
          <w:szCs w:val="16"/>
          <w:lang w:val="en-GB"/>
        </w:rPr>
        <w:tab/>
        <w:t>OPTIONAL</w:t>
      </w:r>
      <w:r w:rsidR="005C5812" w:rsidRPr="00653FE2">
        <w:rPr>
          <w:szCs w:val="16"/>
          <w:lang w:val="en-GB"/>
        </w:rPr>
        <w:t xml:space="preserve"> </w:t>
      </w:r>
      <w:r w:rsidR="003945A2" w:rsidRPr="00653FE2">
        <w:rPr>
          <w:szCs w:val="16"/>
          <w:lang w:val="en-GB"/>
        </w:rPr>
        <w:t>}</w:t>
      </w:r>
    </w:p>
    <w:p w:rsidR="00347449" w:rsidRPr="00653FE2" w:rsidRDefault="00347449" w:rsidP="00347449">
      <w:pPr>
        <w:pStyle w:val="ASN1TABLEmiddle"/>
        <w:widowControl/>
        <w:rPr>
          <w:szCs w:val="16"/>
          <w:lang w:val="en-GB"/>
        </w:rPr>
      </w:pPr>
    </w:p>
    <w:p w:rsidR="00347449" w:rsidRPr="00653FE2" w:rsidRDefault="00347449" w:rsidP="00347449">
      <w:pPr>
        <w:pStyle w:val="ASN1TABLEmiddle"/>
        <w:rPr>
          <w:i/>
          <w:iCs/>
          <w:lang w:val="en-GB"/>
        </w:rPr>
      </w:pPr>
      <w:r w:rsidRPr="00653FE2">
        <w:rPr>
          <w:i/>
          <w:iCs/>
          <w:lang w:val="en-GB"/>
        </w:rPr>
        <w:tab/>
        <w:t>-- VoiceGroupCallData containing a longGroupId shall not be sent to VLRs that did not</w:t>
      </w:r>
    </w:p>
    <w:p w:rsidR="00347449" w:rsidRPr="00653FE2" w:rsidRDefault="00347449" w:rsidP="00347449">
      <w:pPr>
        <w:pStyle w:val="ASN1TABLEmiddle"/>
        <w:rPr>
          <w:i/>
          <w:iCs/>
          <w:lang w:val="en-GB"/>
        </w:rPr>
      </w:pPr>
      <w:r w:rsidRPr="00653FE2">
        <w:rPr>
          <w:i/>
          <w:iCs/>
          <w:lang w:val="en-GB"/>
        </w:rPr>
        <w:tab/>
        <w:t xml:space="preserve">-- indicate support of long Group IDs within the Update Location or Restore Data </w:t>
      </w:r>
    </w:p>
    <w:p w:rsidR="003945A2" w:rsidRPr="00653FE2" w:rsidRDefault="00347449" w:rsidP="00347449">
      <w:pPr>
        <w:pStyle w:val="ASN1TABLEmiddle"/>
        <w:widowControl/>
        <w:rPr>
          <w:szCs w:val="16"/>
          <w:lang w:val="en-GB"/>
        </w:rPr>
      </w:pPr>
      <w:r w:rsidRPr="00653FE2">
        <w:rPr>
          <w:i/>
          <w:iCs/>
          <w:lang w:val="en-GB"/>
        </w:rPr>
        <w:tab/>
        <w:t>-- request message</w:t>
      </w:r>
    </w:p>
    <w:p w:rsidR="005C5812" w:rsidRPr="00653FE2" w:rsidRDefault="005C5812" w:rsidP="005C5812">
      <w:pPr>
        <w:pStyle w:val="ASN1Source"/>
        <w:widowControl/>
        <w:rPr>
          <w:szCs w:val="16"/>
          <w:lang w:val="en-GB"/>
        </w:rPr>
      </w:pPr>
    </w:p>
    <w:p w:rsidR="005C5812" w:rsidRPr="00653FE2" w:rsidRDefault="005C5812" w:rsidP="005C5812">
      <w:pPr>
        <w:pStyle w:val="ASN1TABLEbegin"/>
        <w:rPr>
          <w:b w:val="0"/>
          <w:lang w:val="en-GB"/>
        </w:rPr>
      </w:pPr>
      <w:r w:rsidRPr="00653FE2">
        <w:rPr>
          <w:lang w:val="en-GB"/>
        </w:rPr>
        <w:t xml:space="preserve">AdditionalInfo </w:t>
      </w:r>
      <w:r w:rsidRPr="00653FE2">
        <w:rPr>
          <w:b w:val="0"/>
          <w:lang w:val="en-GB"/>
        </w:rPr>
        <w:t>::= BIT STRING (SIZE (1..136))</w:t>
      </w:r>
    </w:p>
    <w:p w:rsidR="005C5812" w:rsidRPr="00653FE2" w:rsidRDefault="005C5812" w:rsidP="005C5812">
      <w:pPr>
        <w:pStyle w:val="ASN1TABLEmiddle"/>
        <w:rPr>
          <w:lang w:val="en-GB"/>
        </w:rPr>
      </w:pPr>
      <w:r w:rsidRPr="00653FE2">
        <w:rPr>
          <w:lang w:val="en-GB"/>
        </w:rPr>
        <w:t>--</w:t>
      </w:r>
      <w:r w:rsidR="00653FE2">
        <w:rPr>
          <w:lang w:val="en-GB"/>
        </w:rPr>
        <w:tab/>
      </w:r>
      <w:r w:rsidRPr="00653FE2">
        <w:rPr>
          <w:lang w:val="en-GB"/>
        </w:rPr>
        <w:t xml:space="preserve">Refers to Additional Info as specified in 3GPP TS 43.068 </w:t>
      </w:r>
    </w:p>
    <w:p w:rsidR="005C5812" w:rsidRPr="00653FE2" w:rsidRDefault="005C5812" w:rsidP="005C5812">
      <w:pPr>
        <w:pStyle w:val="ASN1Source"/>
        <w:widowControl/>
        <w:rPr>
          <w:lang w:val="en-GB"/>
        </w:rPr>
      </w:pPr>
    </w:p>
    <w:p w:rsidR="005C5812" w:rsidRPr="00653FE2" w:rsidRDefault="005C5812" w:rsidP="005C5812">
      <w:pPr>
        <w:pStyle w:val="ASN1TABLEbegin"/>
        <w:rPr>
          <w:b w:val="0"/>
          <w:lang w:val="en-GB"/>
        </w:rPr>
      </w:pPr>
      <w:r w:rsidRPr="00653FE2">
        <w:rPr>
          <w:lang w:val="en-GB"/>
        </w:rPr>
        <w:t xml:space="preserve">AdditionalSubscriptions </w:t>
      </w:r>
      <w:r w:rsidRPr="00653FE2">
        <w:rPr>
          <w:b w:val="0"/>
          <w:lang w:val="en-GB"/>
        </w:rPr>
        <w:t>::= BIT STRING {</w:t>
      </w:r>
    </w:p>
    <w:p w:rsidR="005C5812" w:rsidRPr="00653FE2" w:rsidRDefault="005C5812" w:rsidP="005C5812">
      <w:pPr>
        <w:pStyle w:val="ASN1TABLEmiddle"/>
        <w:rPr>
          <w:lang w:val="en-GB"/>
        </w:rPr>
      </w:pPr>
      <w:r w:rsidRPr="00653FE2">
        <w:rPr>
          <w:lang w:val="en-GB"/>
        </w:rPr>
        <w:tab/>
        <w:t>privilegedUplinkRequest (0),</w:t>
      </w:r>
    </w:p>
    <w:p w:rsidR="005C5812" w:rsidRPr="00653FE2" w:rsidRDefault="005C5812" w:rsidP="005C5812">
      <w:pPr>
        <w:pStyle w:val="ASN1TABLEmiddle"/>
        <w:rPr>
          <w:lang w:val="en-GB"/>
        </w:rPr>
      </w:pPr>
      <w:r w:rsidRPr="00653FE2">
        <w:rPr>
          <w:lang w:val="en-GB"/>
        </w:rPr>
        <w:tab/>
        <w:t>emergencyUplinkRequest (1),</w:t>
      </w:r>
    </w:p>
    <w:p w:rsidR="005C5812" w:rsidRPr="00653FE2" w:rsidRDefault="005C5812" w:rsidP="005C5812">
      <w:pPr>
        <w:pStyle w:val="ASN1TABLEmiddle"/>
        <w:rPr>
          <w:lang w:val="en-GB"/>
        </w:rPr>
      </w:pPr>
      <w:r w:rsidRPr="00653FE2">
        <w:rPr>
          <w:lang w:val="en-GB"/>
        </w:rPr>
        <w:tab/>
        <w:t>emergencyReset (2)} (SIZE (3..8))</w:t>
      </w:r>
    </w:p>
    <w:p w:rsidR="005C5812" w:rsidRPr="00653FE2" w:rsidRDefault="005C5812" w:rsidP="005C5812">
      <w:pPr>
        <w:pStyle w:val="ASN1TABLEmiddle"/>
        <w:rPr>
          <w:lang w:val="en-GB"/>
        </w:rPr>
      </w:pPr>
      <w:r w:rsidRPr="00653FE2">
        <w:rPr>
          <w:lang w:val="en-GB"/>
        </w:rPr>
        <w:t>-- Other bits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VoiceBroadcastData </w:t>
      </w:r>
      <w:r w:rsidRPr="00653FE2">
        <w:rPr>
          <w:b w:val="0"/>
          <w:szCs w:val="16"/>
          <w:lang w:val="en-GB"/>
        </w:rPr>
        <w:t>::= SEQUENCE {</w:t>
      </w:r>
    </w:p>
    <w:p w:rsidR="0030175C" w:rsidRPr="00653FE2" w:rsidRDefault="003945A2" w:rsidP="0030175C">
      <w:pPr>
        <w:pStyle w:val="ASN1TABLEmiddle"/>
        <w:widowControl/>
        <w:rPr>
          <w:szCs w:val="16"/>
          <w:lang w:val="en-GB" w:eastAsia="zh-CN"/>
        </w:rPr>
      </w:pPr>
      <w:r w:rsidRPr="00653FE2">
        <w:rPr>
          <w:szCs w:val="16"/>
          <w:lang w:val="en-GB"/>
        </w:rPr>
        <w:tab/>
        <w:t>groupid</w:t>
      </w:r>
      <w:r w:rsidR="00653FE2">
        <w:rPr>
          <w:szCs w:val="16"/>
          <w:lang w:val="en-GB"/>
        </w:rPr>
        <w:tab/>
      </w:r>
      <w:r w:rsidRPr="00653FE2">
        <w:rPr>
          <w:szCs w:val="16"/>
          <w:lang w:val="en-GB"/>
        </w:rPr>
        <w:t>GroupId,</w:t>
      </w:r>
      <w:r w:rsidR="0030175C" w:rsidRPr="00653FE2">
        <w:rPr>
          <w:rFonts w:hint="eastAsia"/>
          <w:szCs w:val="16"/>
          <w:lang w:val="en-GB" w:eastAsia="zh-CN"/>
        </w:rPr>
        <w:t xml:space="preserve"> </w:t>
      </w:r>
    </w:p>
    <w:p w:rsidR="003945A2" w:rsidRPr="00653FE2" w:rsidRDefault="0030175C" w:rsidP="0030175C">
      <w:pPr>
        <w:pStyle w:val="ASN1TABLEmiddle"/>
        <w:widowControl/>
        <w:rPr>
          <w:szCs w:val="16"/>
          <w:lang w:val="en-GB"/>
        </w:rPr>
      </w:pPr>
      <w:r w:rsidRPr="00653FE2">
        <w:rPr>
          <w:i/>
          <w:iCs/>
          <w:lang w:val="en-US"/>
        </w:rPr>
        <w:tab/>
        <w:t>-- groupId shall be filled with six TBCD fillers (1111)if the longGroupId is present</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broadcastInitEntitlement</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0175C" w:rsidRPr="00653FE2" w:rsidRDefault="003945A2" w:rsidP="0030175C">
      <w:pPr>
        <w:pStyle w:val="ASN1TABLEmiddle"/>
        <w:widowControl/>
        <w:rPr>
          <w:szCs w:val="16"/>
          <w:lang w:val="en-GB" w:eastAsia="zh-CN"/>
        </w:rPr>
      </w:pPr>
      <w:r w:rsidRPr="00653FE2">
        <w:rPr>
          <w:szCs w:val="16"/>
          <w:lang w:val="fr-FR"/>
        </w:rPr>
        <w:tab/>
      </w:r>
      <w:r w:rsidRPr="00653FE2">
        <w:rPr>
          <w:szCs w:val="16"/>
          <w:lang w:val="en-GB"/>
        </w:rPr>
        <w:t>...</w:t>
      </w:r>
      <w:r w:rsidR="0030175C" w:rsidRPr="00653FE2">
        <w:rPr>
          <w:rFonts w:hint="eastAsia"/>
          <w:szCs w:val="16"/>
          <w:lang w:val="en-GB" w:eastAsia="zh-CN"/>
        </w:rPr>
        <w:t>,</w:t>
      </w:r>
    </w:p>
    <w:p w:rsidR="003945A2" w:rsidRPr="00653FE2" w:rsidRDefault="0030175C" w:rsidP="0030175C">
      <w:pPr>
        <w:pStyle w:val="ASN1TABLEmiddle"/>
        <w:widowControl/>
        <w:rPr>
          <w:szCs w:val="16"/>
          <w:lang w:val="en-GB"/>
        </w:rPr>
      </w:pPr>
      <w:r w:rsidRPr="00653FE2">
        <w:rPr>
          <w:szCs w:val="16"/>
          <w:lang w:val="en-GB"/>
        </w:rPr>
        <w:tab/>
        <w:t>longGroupId</w:t>
      </w:r>
      <w:r w:rsidRPr="00653FE2">
        <w:rPr>
          <w:szCs w:val="16"/>
          <w:lang w:val="en-GB"/>
        </w:rPr>
        <w:tab/>
        <w:t>[</w:t>
      </w:r>
      <w:r w:rsidRPr="00653FE2">
        <w:rPr>
          <w:rFonts w:hint="eastAsia"/>
          <w:szCs w:val="16"/>
          <w:lang w:val="en-GB" w:eastAsia="zh-CN"/>
        </w:rPr>
        <w:t>0</w:t>
      </w:r>
      <w:r w:rsidRPr="00653FE2">
        <w:rPr>
          <w:szCs w:val="16"/>
          <w:lang w:val="en-GB"/>
        </w:rPr>
        <w:t xml:space="preserve">] </w:t>
      </w:r>
      <w:r w:rsidRPr="00653FE2">
        <w:rPr>
          <w:rFonts w:hint="eastAsia"/>
          <w:szCs w:val="16"/>
          <w:lang w:val="en-GB" w:eastAsia="zh-CN"/>
        </w:rPr>
        <w:t>Long</w:t>
      </w:r>
      <w:r w:rsidRPr="00653FE2">
        <w:rPr>
          <w:szCs w:val="16"/>
          <w:lang w:val="en-GB"/>
        </w:rPr>
        <w:t>-GroupId</w:t>
      </w:r>
      <w:r w:rsidRPr="00653FE2">
        <w:rPr>
          <w:szCs w:val="16"/>
          <w:lang w:val="en-GB"/>
        </w:rPr>
        <w:tab/>
        <w:t>OPTIONAL</w:t>
      </w:r>
      <w:r w:rsidRPr="00653FE2">
        <w:rPr>
          <w:rFonts w:hint="eastAsia"/>
          <w:szCs w:val="16"/>
          <w:lang w:val="en-GB" w:eastAsia="zh-CN"/>
        </w:rPr>
        <w:t xml:space="preserve"> </w:t>
      </w:r>
      <w:r w:rsidR="003945A2" w:rsidRPr="00653FE2">
        <w:rPr>
          <w:szCs w:val="16"/>
          <w:lang w:val="en-GB"/>
        </w:rPr>
        <w:t>}</w:t>
      </w:r>
    </w:p>
    <w:p w:rsidR="0030175C" w:rsidRPr="00653FE2" w:rsidRDefault="0030175C" w:rsidP="0030175C">
      <w:pPr>
        <w:pStyle w:val="ASN1TABLEmiddle"/>
        <w:widowControl/>
        <w:rPr>
          <w:szCs w:val="16"/>
          <w:lang w:val="en-GB"/>
        </w:rPr>
      </w:pPr>
      <w:r w:rsidRPr="00653FE2">
        <w:rPr>
          <w:szCs w:val="16"/>
          <w:lang w:val="en-GB"/>
        </w:rPr>
        <w:tab/>
      </w:r>
    </w:p>
    <w:p w:rsidR="0030175C" w:rsidRPr="00653FE2" w:rsidRDefault="0030175C" w:rsidP="0030175C">
      <w:pPr>
        <w:pStyle w:val="ASN1TABLEmiddle"/>
        <w:ind w:firstLineChars="266" w:firstLine="426"/>
        <w:rPr>
          <w:i/>
          <w:iCs/>
          <w:lang w:val="en-GB"/>
        </w:rPr>
      </w:pPr>
      <w:r w:rsidRPr="00653FE2">
        <w:rPr>
          <w:i/>
          <w:iCs/>
          <w:lang w:val="en-GB"/>
        </w:rPr>
        <w:t>-- VoiceBroadcastData containing a longGroupId shall not be sent to VLRs that did not</w:t>
      </w:r>
    </w:p>
    <w:p w:rsidR="0030175C" w:rsidRPr="00653FE2" w:rsidRDefault="0030175C" w:rsidP="0030175C">
      <w:pPr>
        <w:pStyle w:val="ASN1TABLEmiddle"/>
        <w:ind w:firstLineChars="266" w:firstLine="426"/>
        <w:rPr>
          <w:i/>
          <w:iCs/>
          <w:lang w:val="en-GB"/>
        </w:rPr>
      </w:pPr>
      <w:r w:rsidRPr="00653FE2">
        <w:rPr>
          <w:i/>
          <w:iCs/>
          <w:lang w:val="en-GB"/>
        </w:rPr>
        <w:t xml:space="preserve">-- indicate support of long Group IDs within the Update Location or Restore Data </w:t>
      </w:r>
    </w:p>
    <w:p w:rsidR="0030175C" w:rsidRPr="00653FE2" w:rsidRDefault="0030175C" w:rsidP="0030175C">
      <w:pPr>
        <w:pStyle w:val="ASN1TABLEmiddle"/>
        <w:widowControl/>
        <w:rPr>
          <w:szCs w:val="16"/>
          <w:lang w:val="en-GB"/>
        </w:rPr>
      </w:pPr>
      <w:r w:rsidRPr="00653FE2">
        <w:rPr>
          <w:i/>
          <w:iCs/>
          <w:lang w:val="en-GB"/>
        </w:rPr>
        <w:tab/>
        <w:t>-- request message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GroupId  </w:t>
      </w:r>
      <w:r w:rsidRPr="00653FE2">
        <w:rPr>
          <w:b w:val="0"/>
          <w:szCs w:val="16"/>
          <w:lang w:val="en-GB"/>
        </w:rPr>
        <w:t>::= TBCD-STRING (SIZE (3))</w:t>
      </w:r>
    </w:p>
    <w:p w:rsidR="003945A2" w:rsidRPr="00653FE2" w:rsidRDefault="003945A2" w:rsidP="0094682F">
      <w:pPr>
        <w:pStyle w:val="ASN1TABLEmiddle"/>
        <w:widowControl/>
        <w:rPr>
          <w:szCs w:val="16"/>
          <w:lang w:val="en-GB"/>
        </w:rPr>
      </w:pPr>
      <w:r w:rsidRPr="00653FE2">
        <w:rPr>
          <w:szCs w:val="16"/>
          <w:lang w:val="en-GB"/>
        </w:rPr>
        <w:tab/>
        <w:t>-- When Group-Id is less than six characters in length, the TBCD filler (1111)</w:t>
      </w:r>
    </w:p>
    <w:p w:rsidR="003945A2" w:rsidRPr="00653FE2" w:rsidRDefault="003945A2" w:rsidP="0094682F">
      <w:pPr>
        <w:pStyle w:val="ASN1TABLEmiddle"/>
        <w:widowControl/>
        <w:rPr>
          <w:szCs w:val="16"/>
          <w:lang w:val="en-GB"/>
        </w:rPr>
      </w:pPr>
      <w:r w:rsidRPr="00653FE2">
        <w:rPr>
          <w:szCs w:val="16"/>
          <w:lang w:val="en-GB"/>
        </w:rPr>
        <w:tab/>
        <w:t>-- is used to fill unused half octets.</w:t>
      </w:r>
    </w:p>
    <w:p w:rsidR="003945A2" w:rsidRPr="00653FE2" w:rsidRDefault="003945A2">
      <w:pPr>
        <w:pStyle w:val="ASN1TABLEmiddle"/>
        <w:widowControl/>
        <w:rPr>
          <w:i/>
          <w:szCs w:val="16"/>
          <w:lang w:val="en-GB"/>
        </w:rPr>
      </w:pPr>
      <w:r w:rsidRPr="00653FE2">
        <w:rPr>
          <w:i/>
          <w:szCs w:val="16"/>
          <w:lang w:val="en-GB"/>
        </w:rPr>
        <w:tab/>
        <w:t xml:space="preserve">-- Refers to the Group Identification as specified in 3GPP TS 23.003 </w:t>
      </w:r>
    </w:p>
    <w:p w:rsidR="003945A2" w:rsidRPr="00653FE2" w:rsidRDefault="003945A2">
      <w:pPr>
        <w:pStyle w:val="ASN1TABLEmiddle"/>
        <w:widowControl/>
        <w:rPr>
          <w:i/>
          <w:szCs w:val="16"/>
          <w:lang w:val="en-GB"/>
        </w:rPr>
      </w:pPr>
      <w:r w:rsidRPr="00653FE2">
        <w:rPr>
          <w:i/>
          <w:szCs w:val="16"/>
          <w:lang w:val="en-GB"/>
        </w:rPr>
        <w:tab/>
        <w:t>-- and 3GPP TS 43.068/ 43.069</w:t>
      </w:r>
    </w:p>
    <w:p w:rsidR="00347449" w:rsidRPr="00653FE2" w:rsidRDefault="00347449" w:rsidP="00347449">
      <w:pPr>
        <w:pStyle w:val="ASN1Source"/>
        <w:widowControl/>
        <w:rPr>
          <w:szCs w:val="16"/>
          <w:lang w:val="en-GB"/>
        </w:rPr>
      </w:pPr>
    </w:p>
    <w:p w:rsidR="00347449" w:rsidRPr="00653FE2" w:rsidRDefault="00347449" w:rsidP="00347449">
      <w:pPr>
        <w:pStyle w:val="ASN1TABLEbegin"/>
        <w:widowControl/>
        <w:rPr>
          <w:b w:val="0"/>
          <w:szCs w:val="16"/>
          <w:lang w:val="en-GB"/>
        </w:rPr>
      </w:pPr>
      <w:r w:rsidRPr="00653FE2">
        <w:rPr>
          <w:rFonts w:hint="eastAsia"/>
          <w:szCs w:val="16"/>
          <w:lang w:val="en-GB" w:eastAsia="zh-CN"/>
        </w:rPr>
        <w:t>Long</w:t>
      </w:r>
      <w:r w:rsidRPr="00653FE2">
        <w:rPr>
          <w:szCs w:val="16"/>
          <w:lang w:val="en-GB" w:eastAsia="zh-CN"/>
        </w:rPr>
        <w:t>-</w:t>
      </w:r>
      <w:r w:rsidRPr="00653FE2">
        <w:rPr>
          <w:szCs w:val="16"/>
          <w:lang w:val="en-GB"/>
        </w:rPr>
        <w:t xml:space="preserve">GroupId  </w:t>
      </w:r>
      <w:r w:rsidRPr="00653FE2">
        <w:rPr>
          <w:b w:val="0"/>
          <w:szCs w:val="16"/>
          <w:lang w:val="en-GB"/>
        </w:rPr>
        <w:t>::= TBCD-STRING (SIZE (</w:t>
      </w:r>
      <w:r w:rsidRPr="00653FE2">
        <w:rPr>
          <w:rFonts w:hint="eastAsia"/>
          <w:b w:val="0"/>
          <w:szCs w:val="16"/>
          <w:lang w:val="en-GB" w:eastAsia="zh-CN"/>
        </w:rPr>
        <w:t>4</w:t>
      </w:r>
      <w:r w:rsidRPr="00653FE2">
        <w:rPr>
          <w:b w:val="0"/>
          <w:szCs w:val="16"/>
          <w:lang w:val="en-GB"/>
        </w:rPr>
        <w:t>))</w:t>
      </w:r>
    </w:p>
    <w:p w:rsidR="00347449" w:rsidRPr="00653FE2" w:rsidRDefault="00347449" w:rsidP="0094682F">
      <w:pPr>
        <w:pStyle w:val="ASN1TABLEmiddle"/>
        <w:widowControl/>
        <w:rPr>
          <w:szCs w:val="16"/>
          <w:lang w:val="en-GB"/>
        </w:rPr>
      </w:pPr>
      <w:r w:rsidRPr="00653FE2">
        <w:rPr>
          <w:szCs w:val="16"/>
          <w:lang w:val="en-GB"/>
        </w:rPr>
        <w:tab/>
        <w:t xml:space="preserve">-- When </w:t>
      </w:r>
      <w:r w:rsidRPr="00653FE2">
        <w:rPr>
          <w:rFonts w:hint="eastAsia"/>
          <w:szCs w:val="16"/>
          <w:lang w:val="en-GB"/>
        </w:rPr>
        <w:t>Long-</w:t>
      </w:r>
      <w:r w:rsidRPr="00653FE2">
        <w:rPr>
          <w:szCs w:val="16"/>
          <w:lang w:val="en-GB"/>
        </w:rPr>
        <w:t xml:space="preserve">Group-Id is less than </w:t>
      </w:r>
      <w:r w:rsidRPr="00653FE2">
        <w:rPr>
          <w:rFonts w:hint="eastAsia"/>
          <w:szCs w:val="16"/>
          <w:lang w:val="en-GB"/>
        </w:rPr>
        <w:t>eight</w:t>
      </w:r>
      <w:r w:rsidRPr="00653FE2">
        <w:rPr>
          <w:szCs w:val="16"/>
          <w:lang w:val="en-GB"/>
        </w:rPr>
        <w:t xml:space="preserve"> characters in length, the TBCD filler (1111)</w:t>
      </w:r>
    </w:p>
    <w:p w:rsidR="00347449" w:rsidRPr="00653FE2" w:rsidRDefault="00347449" w:rsidP="0094682F">
      <w:pPr>
        <w:pStyle w:val="ASN1TABLEmiddle"/>
        <w:widowControl/>
        <w:rPr>
          <w:szCs w:val="16"/>
          <w:lang w:val="en-GB"/>
        </w:rPr>
      </w:pPr>
      <w:r w:rsidRPr="00653FE2">
        <w:rPr>
          <w:szCs w:val="16"/>
          <w:lang w:val="en-GB"/>
        </w:rPr>
        <w:tab/>
        <w:t>-- is used to fill unused half octets.</w:t>
      </w:r>
    </w:p>
    <w:p w:rsidR="00347449" w:rsidRPr="00653FE2" w:rsidRDefault="00347449" w:rsidP="00347449">
      <w:pPr>
        <w:pStyle w:val="ASN1TABLEmiddle"/>
        <w:widowControl/>
        <w:rPr>
          <w:i/>
          <w:szCs w:val="16"/>
          <w:lang w:val="en-GB"/>
        </w:rPr>
      </w:pPr>
      <w:r w:rsidRPr="00653FE2">
        <w:rPr>
          <w:i/>
          <w:szCs w:val="16"/>
          <w:lang w:val="en-GB"/>
        </w:rPr>
        <w:tab/>
        <w:t xml:space="preserve">-- Refers to the Group Identification as specified in 3GPP TS 23.003 </w:t>
      </w:r>
    </w:p>
    <w:p w:rsidR="00347449" w:rsidRPr="00653FE2" w:rsidRDefault="00347449" w:rsidP="00347449">
      <w:pPr>
        <w:pStyle w:val="ASN1TABLEmiddle"/>
        <w:widowControl/>
        <w:rPr>
          <w:i/>
          <w:szCs w:val="16"/>
          <w:lang w:val="en-GB"/>
        </w:rPr>
      </w:pPr>
      <w:r w:rsidRPr="00653FE2">
        <w:rPr>
          <w:i/>
          <w:szCs w:val="16"/>
          <w:lang w:val="en-GB"/>
        </w:rPr>
        <w:tab/>
        <w:t>-- and 3GPP TS 43.068/ 43.069</w:t>
      </w:r>
    </w:p>
    <w:p w:rsidR="00347449" w:rsidRPr="00653FE2" w:rsidRDefault="00347449" w:rsidP="00347449">
      <w:pPr>
        <w:pStyle w:val="ASN1Source"/>
        <w:widowControl/>
        <w:rPr>
          <w:szCs w:val="16"/>
          <w:lang w:val="en-GB" w:eastAsia="zh-CN"/>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provide subscriber info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ProvideSubscriberInfoArg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[0] IMSI,</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[1] LMSI</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requestedInfo</w:t>
      </w:r>
      <w:r w:rsidRPr="00653FE2">
        <w:rPr>
          <w:szCs w:val="16"/>
          <w:lang w:val="en-GB"/>
        </w:rPr>
        <w:tab/>
        <w:t>[2] RequestedInfo,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43384C" w:rsidRPr="00653FE2" w:rsidRDefault="003945A2" w:rsidP="0043384C">
      <w:pPr>
        <w:pStyle w:val="ASN1TABLEmiddle"/>
        <w:widowControl/>
        <w:rPr>
          <w:szCs w:val="16"/>
          <w:lang w:val="en-GB"/>
        </w:rPr>
      </w:pPr>
      <w:r w:rsidRPr="00653FE2">
        <w:rPr>
          <w:szCs w:val="16"/>
          <w:lang w:val="en-GB"/>
        </w:rPr>
        <w:tab/>
        <w:t>...</w:t>
      </w:r>
      <w:r w:rsidR="0043384C" w:rsidRPr="00653FE2">
        <w:rPr>
          <w:szCs w:val="16"/>
          <w:lang w:val="en-GB"/>
        </w:rPr>
        <w:t>,</w:t>
      </w:r>
    </w:p>
    <w:p w:rsidR="0043384C" w:rsidRPr="00653FE2" w:rsidRDefault="0043384C" w:rsidP="0043384C">
      <w:pPr>
        <w:pStyle w:val="ASN1TABLEmiddle"/>
        <w:widowControl/>
        <w:rPr>
          <w:szCs w:val="16"/>
          <w:lang w:val="en-GB"/>
        </w:rPr>
      </w:pPr>
      <w:r w:rsidRPr="00653FE2">
        <w:rPr>
          <w:szCs w:val="16"/>
          <w:lang w:val="en-GB"/>
        </w:rPr>
        <w:tab/>
        <w:t>callPriority</w:t>
      </w:r>
      <w:r w:rsidRPr="00653FE2">
        <w:rPr>
          <w:szCs w:val="16"/>
          <w:lang w:val="en-GB"/>
        </w:rPr>
        <w:tab/>
        <w:t>[4]</w:t>
      </w:r>
      <w:r w:rsidRPr="00653FE2">
        <w:rPr>
          <w:szCs w:val="16"/>
          <w:lang w:val="en-GB"/>
        </w:rPr>
        <w:tab/>
        <w:t>EMLPP-Priority</w:t>
      </w:r>
      <w:r w:rsidRPr="00653FE2">
        <w:rPr>
          <w:szCs w:val="16"/>
          <w:lang w:val="en-GB"/>
        </w:rPr>
        <w:tab/>
        <w:t>OPTIONAL</w:t>
      </w:r>
    </w:p>
    <w:p w:rsidR="003945A2" w:rsidRPr="00653FE2" w:rsidRDefault="0043384C" w:rsidP="0043384C">
      <w:pPr>
        <w:pStyle w:val="ASN1TABLEmiddle"/>
        <w:widowControl/>
        <w:rPr>
          <w:szCs w:val="16"/>
          <w:lang w:val="en-GB"/>
        </w:rPr>
      </w:pPr>
      <w:r w:rsidRPr="00653FE2">
        <w:rPr>
          <w:szCs w:val="16"/>
          <w:lang w:val="en-US"/>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ProvideSubscriberInfoRes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subscriberInfo</w:t>
      </w:r>
      <w:r w:rsidRPr="00653FE2">
        <w:rPr>
          <w:szCs w:val="16"/>
          <w:lang w:val="en-GB"/>
        </w:rPr>
        <w:tab/>
        <w:t>SubscriberInfo,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SubscriberInfo</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locationInformation</w:t>
      </w:r>
      <w:r w:rsidRPr="00653FE2">
        <w:rPr>
          <w:szCs w:val="16"/>
          <w:lang w:val="en-GB"/>
        </w:rPr>
        <w:tab/>
        <w:t>[0] LocationInformation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subscriberState</w:t>
      </w:r>
      <w:r w:rsidRPr="00653FE2">
        <w:rPr>
          <w:szCs w:val="16"/>
          <w:lang w:val="en-GB"/>
        </w:rPr>
        <w:tab/>
        <w:t>[1] SubscriberState</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ps-SubscriberState</w:t>
      </w:r>
      <w:r w:rsidRPr="00653FE2">
        <w:rPr>
          <w:szCs w:val="16"/>
          <w:lang w:val="en-GB"/>
        </w:rPr>
        <w:tab/>
        <w:t>[4] PS-SubscriberState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imei</w:t>
      </w:r>
      <w:r w:rsidR="00653FE2">
        <w:rPr>
          <w:szCs w:val="16"/>
          <w:lang w:val="en-GB"/>
        </w:rPr>
        <w:tab/>
      </w:r>
      <w:r w:rsidRPr="00653FE2">
        <w:rPr>
          <w:szCs w:val="16"/>
          <w:lang w:val="en-GB"/>
        </w:rPr>
        <w:tab/>
        <w:t>[5] IMEI</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ms-Classmark2</w:t>
      </w:r>
      <w:r w:rsidRPr="00653FE2">
        <w:rPr>
          <w:szCs w:val="16"/>
          <w:lang w:val="en-GB"/>
        </w:rPr>
        <w:tab/>
        <w:t>[6] MS-Classmark2</w:t>
      </w:r>
      <w:r w:rsidRPr="00653FE2">
        <w:rPr>
          <w:szCs w:val="16"/>
          <w:lang w:val="en-GB"/>
        </w:rPr>
        <w:tab/>
        <w:t>OPTIONAL,</w:t>
      </w:r>
    </w:p>
    <w:p w:rsidR="003945A2" w:rsidRPr="00653FE2" w:rsidRDefault="003945A2">
      <w:pPr>
        <w:pStyle w:val="ASN1TABLEmiddle"/>
        <w:rPr>
          <w:lang w:val="en-GB"/>
        </w:rPr>
      </w:pPr>
      <w:r w:rsidRPr="00653FE2">
        <w:rPr>
          <w:szCs w:val="16"/>
          <w:lang w:val="en-GB"/>
        </w:rPr>
        <w:tab/>
        <w:t>gprs-MS-Class</w:t>
      </w:r>
      <w:r w:rsidRPr="00653FE2">
        <w:rPr>
          <w:szCs w:val="16"/>
          <w:lang w:val="en-GB"/>
        </w:rPr>
        <w:tab/>
        <w:t>[7] GPRSMSClass</w:t>
      </w:r>
      <w:r w:rsidRPr="00653FE2">
        <w:rPr>
          <w:szCs w:val="16"/>
          <w:lang w:val="en-GB"/>
        </w:rPr>
        <w:tab/>
        <w:t>OPTIONAL</w:t>
      </w:r>
      <w:r w:rsidRPr="00653FE2">
        <w:rPr>
          <w:lang w:val="en-GB"/>
        </w:rPr>
        <w:t>,</w:t>
      </w:r>
    </w:p>
    <w:p w:rsidR="006F6265" w:rsidRPr="00653FE2" w:rsidRDefault="003945A2" w:rsidP="006F6265">
      <w:pPr>
        <w:pStyle w:val="ASN1TABLEmiddle"/>
        <w:rPr>
          <w:lang w:val="en-GB"/>
        </w:rPr>
      </w:pPr>
      <w:r w:rsidRPr="00653FE2">
        <w:rPr>
          <w:lang w:val="en-GB"/>
        </w:rPr>
        <w:tab/>
        <w:t>mnpInfoRes</w:t>
      </w:r>
      <w:r w:rsidRPr="00653FE2">
        <w:rPr>
          <w:lang w:val="en-GB"/>
        </w:rPr>
        <w:tab/>
        <w:t>[8] MNPInfoRes</w:t>
      </w:r>
      <w:r w:rsidRPr="00653FE2">
        <w:rPr>
          <w:lang w:val="en-GB"/>
        </w:rPr>
        <w:tab/>
        <w:t>OPTIONAL</w:t>
      </w:r>
      <w:r w:rsidR="006F6265" w:rsidRPr="00653FE2">
        <w:rPr>
          <w:lang w:val="en-GB"/>
        </w:rPr>
        <w:t>,</w:t>
      </w:r>
    </w:p>
    <w:p w:rsidR="006F6265" w:rsidRPr="00653FE2" w:rsidRDefault="006F6265" w:rsidP="006F6265">
      <w:pPr>
        <w:pStyle w:val="ASN1TABLEmiddle"/>
        <w:rPr>
          <w:lang w:val="en-GB"/>
        </w:rPr>
      </w:pPr>
      <w:r w:rsidRPr="00653FE2">
        <w:rPr>
          <w:lang w:val="en-GB"/>
        </w:rPr>
        <w:tab/>
        <w:t>imsVoiceOverPS-SessionsIndication</w:t>
      </w:r>
      <w:r w:rsidRPr="00653FE2">
        <w:rPr>
          <w:lang w:val="en-GB"/>
        </w:rPr>
        <w:tab/>
        <w:t>[9] IMS-VoiceOverPS-SessionsInd</w:t>
      </w:r>
      <w:r w:rsidRPr="00653FE2">
        <w:rPr>
          <w:lang w:val="en-GB"/>
        </w:rPr>
        <w:tab/>
        <w:t>OPTIONAL,</w:t>
      </w:r>
    </w:p>
    <w:p w:rsidR="006F6265" w:rsidRPr="00653FE2" w:rsidRDefault="006F6265" w:rsidP="006F6265">
      <w:pPr>
        <w:pStyle w:val="ASN1TABLEmiddle"/>
        <w:rPr>
          <w:lang w:val="en-GB"/>
        </w:rPr>
      </w:pPr>
      <w:r w:rsidRPr="00653FE2">
        <w:rPr>
          <w:lang w:val="en-GB"/>
        </w:rPr>
        <w:tab/>
        <w:t>lastUE-ActivityTime</w:t>
      </w:r>
      <w:r w:rsidRPr="00653FE2">
        <w:rPr>
          <w:lang w:val="en-GB"/>
        </w:rPr>
        <w:tab/>
        <w:t>[10] Time</w:t>
      </w:r>
      <w:r w:rsidR="00653FE2">
        <w:rPr>
          <w:lang w:val="en-GB"/>
        </w:rPr>
        <w:tab/>
      </w:r>
      <w:r w:rsidRPr="00653FE2">
        <w:rPr>
          <w:lang w:val="en-GB"/>
        </w:rPr>
        <w:t>OPTIONAL,</w:t>
      </w:r>
    </w:p>
    <w:p w:rsidR="00EA63F6" w:rsidRPr="00653FE2" w:rsidRDefault="006F6265" w:rsidP="00EA63F6">
      <w:pPr>
        <w:pStyle w:val="ASN1TABLEmiddle"/>
        <w:rPr>
          <w:lang w:val="en-GB" w:eastAsia="zh-CN"/>
        </w:rPr>
      </w:pPr>
      <w:r w:rsidRPr="00653FE2">
        <w:rPr>
          <w:lang w:val="en-GB"/>
        </w:rPr>
        <w:tab/>
        <w:t>lastRAT-Type</w:t>
      </w:r>
      <w:r w:rsidRPr="00653FE2">
        <w:rPr>
          <w:lang w:val="en-GB"/>
        </w:rPr>
        <w:tab/>
        <w:t>[11] Used-RAT-Type</w:t>
      </w:r>
      <w:r w:rsidRPr="00653FE2">
        <w:rPr>
          <w:lang w:val="en-GB"/>
        </w:rPr>
        <w:tab/>
        <w:t>OPTIONAL</w:t>
      </w:r>
      <w:r w:rsidR="00EA63F6" w:rsidRPr="00653FE2">
        <w:rPr>
          <w:lang w:val="en-GB"/>
        </w:rPr>
        <w:t>,</w:t>
      </w:r>
    </w:p>
    <w:p w:rsidR="00EA63F6" w:rsidRPr="00653FE2" w:rsidRDefault="00EA63F6" w:rsidP="00EA63F6">
      <w:pPr>
        <w:pStyle w:val="ASN1TABLEmiddle"/>
        <w:rPr>
          <w:lang w:val="en-GB" w:eastAsia="zh-CN"/>
        </w:rPr>
      </w:pPr>
      <w:r w:rsidRPr="00653FE2">
        <w:rPr>
          <w:rFonts w:hint="eastAsia"/>
          <w:szCs w:val="16"/>
          <w:lang w:val="en-GB" w:eastAsia="zh-CN"/>
        </w:rPr>
        <w:tab/>
        <w:t>e</w:t>
      </w:r>
      <w:r w:rsidRPr="00653FE2">
        <w:rPr>
          <w:szCs w:val="16"/>
          <w:lang w:val="en-GB"/>
        </w:rPr>
        <w:t>ps-SubscriberState</w:t>
      </w:r>
      <w:r w:rsidRPr="00653FE2">
        <w:rPr>
          <w:szCs w:val="16"/>
          <w:lang w:val="en-GB"/>
        </w:rPr>
        <w:tab/>
        <w:t>[12] PS-SubscriberState</w:t>
      </w:r>
      <w:r w:rsidRPr="00653FE2">
        <w:rPr>
          <w:szCs w:val="16"/>
          <w:lang w:val="en-GB"/>
        </w:rPr>
        <w:tab/>
        <w:t>OPTIONAL,</w:t>
      </w:r>
    </w:p>
    <w:p w:rsidR="004C4925" w:rsidRPr="00653FE2" w:rsidRDefault="00EA63F6" w:rsidP="004C4925">
      <w:pPr>
        <w:pStyle w:val="ASN1TABLEmiddle"/>
        <w:rPr>
          <w:lang w:val="en-GB" w:eastAsia="zh-CN"/>
        </w:rPr>
      </w:pPr>
      <w:r w:rsidRPr="00653FE2">
        <w:rPr>
          <w:lang w:val="en-GB"/>
        </w:rPr>
        <w:tab/>
        <w:t>locationInformationEPS</w:t>
      </w:r>
      <w:r w:rsidRPr="00653FE2">
        <w:rPr>
          <w:lang w:val="en-GB"/>
        </w:rPr>
        <w:tab/>
        <w:t>[13] LocationInformationEPS</w:t>
      </w:r>
      <w:r w:rsidRPr="00653FE2">
        <w:rPr>
          <w:lang w:val="en-GB"/>
        </w:rPr>
        <w:tab/>
        <w:t>OPTIONAL</w:t>
      </w:r>
      <w:r w:rsidR="004C4925" w:rsidRPr="00653FE2">
        <w:rPr>
          <w:rFonts w:hint="eastAsia"/>
          <w:lang w:val="en-GB" w:eastAsia="zh-CN"/>
        </w:rPr>
        <w:t>,</w:t>
      </w:r>
    </w:p>
    <w:p w:rsidR="00B30C68" w:rsidRPr="00653FE2" w:rsidRDefault="004C4925" w:rsidP="00B30C68">
      <w:pPr>
        <w:pStyle w:val="ASN1TABLEmiddle"/>
        <w:rPr>
          <w:lang w:val="en-GB"/>
        </w:rPr>
      </w:pPr>
      <w:r w:rsidRPr="00653FE2">
        <w:rPr>
          <w:rFonts w:hint="eastAsia"/>
          <w:lang w:val="en-GB" w:eastAsia="zh-CN"/>
        </w:rPr>
        <w:tab/>
      </w:r>
      <w:r w:rsidR="00B30C68"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[14] </w:t>
      </w:r>
      <w:r w:rsidRPr="00653FE2">
        <w:rPr>
          <w:rFonts w:hint="eastAsia"/>
          <w:lang w:val="en-GB" w:eastAsia="zh-CN"/>
        </w:rPr>
        <w:t>TimeZone</w:t>
      </w:r>
      <w:r w:rsidRPr="00653FE2">
        <w:rPr>
          <w:lang w:val="en-GB"/>
        </w:rPr>
        <w:tab/>
        <w:t>OPTIONAL</w:t>
      </w:r>
      <w:r w:rsidR="00B30C68" w:rsidRPr="00653FE2">
        <w:rPr>
          <w:lang w:val="en-GB"/>
        </w:rPr>
        <w:t>,</w:t>
      </w:r>
    </w:p>
    <w:p w:rsidR="003945A2" w:rsidRPr="00653FE2" w:rsidRDefault="00B30C68" w:rsidP="00B30C68">
      <w:pPr>
        <w:pStyle w:val="ASN1TABLEmiddle"/>
        <w:rPr>
          <w:szCs w:val="16"/>
          <w:lang w:val="en-GB"/>
        </w:rPr>
      </w:pPr>
      <w:r w:rsidRPr="00653FE2">
        <w:rPr>
          <w:rFonts w:hint="eastAsia"/>
          <w:lang w:val="en-GB" w:eastAsia="zh-CN"/>
        </w:rPr>
        <w:tab/>
      </w:r>
      <w:r w:rsidRPr="00653FE2">
        <w:rPr>
          <w:lang w:val="en-GB" w:eastAsia="zh-CN"/>
        </w:rPr>
        <w:t>daylightSavingTime</w:t>
      </w:r>
      <w:r w:rsidRPr="00653FE2">
        <w:rPr>
          <w:rFonts w:hint="eastAsia"/>
          <w:lang w:val="en-GB" w:eastAsia="zh-CN"/>
        </w:rPr>
        <w:tab/>
      </w:r>
      <w:r w:rsidRPr="00653FE2">
        <w:rPr>
          <w:lang w:val="en-GB"/>
        </w:rPr>
        <w:t>[15] DaylightSavingTime</w:t>
      </w:r>
      <w:r w:rsidRPr="00653FE2">
        <w:rPr>
          <w:lang w:val="en-GB"/>
        </w:rPr>
        <w:tab/>
        <w:t>OPTIONAL</w:t>
      </w:r>
      <w:r w:rsidR="003945A2" w:rsidRPr="00653FE2">
        <w:rPr>
          <w:szCs w:val="16"/>
          <w:lang w:val="en-GB"/>
        </w:rPr>
        <w:t xml:space="preserve"> }</w:t>
      </w:r>
    </w:p>
    <w:p w:rsidR="003945A2" w:rsidRPr="00653FE2" w:rsidRDefault="003945A2">
      <w:pPr>
        <w:pStyle w:val="ASN1TABLEmiddle"/>
        <w:rPr>
          <w:szCs w:val="16"/>
          <w:lang w:val="en-GB"/>
        </w:rPr>
      </w:pPr>
    </w:p>
    <w:p w:rsidR="003945A2" w:rsidRPr="00653FE2" w:rsidRDefault="003945A2">
      <w:pPr>
        <w:pStyle w:val="ASN1TABLEmiddle"/>
        <w:rPr>
          <w:i/>
          <w:iCs/>
          <w:lang w:val="en-GB"/>
        </w:rPr>
      </w:pPr>
      <w:r w:rsidRPr="00653FE2">
        <w:rPr>
          <w:i/>
          <w:iCs/>
          <w:lang w:val="en-GB"/>
        </w:rPr>
        <w:t>--</w:t>
      </w:r>
      <w:r w:rsidRPr="00653FE2">
        <w:rPr>
          <w:i/>
          <w:iCs/>
          <w:lang w:val="en-GB"/>
        </w:rPr>
        <w:tab/>
        <w:t>If the HLR receives locationInformation, subscriberState or ms-Classmark2 from an SGSN</w:t>
      </w:r>
      <w:r w:rsidR="007C7DA3" w:rsidRPr="00653FE2">
        <w:rPr>
          <w:i/>
          <w:iCs/>
          <w:lang w:val="en-GB"/>
        </w:rPr>
        <w:t xml:space="preserve"> or</w:t>
      </w:r>
    </w:p>
    <w:p w:rsidR="003945A2" w:rsidRPr="00653FE2" w:rsidRDefault="003945A2">
      <w:pPr>
        <w:pStyle w:val="ASN1TABLEmiddle"/>
        <w:rPr>
          <w:i/>
          <w:iCs/>
          <w:lang w:val="en-GB"/>
        </w:rPr>
      </w:pPr>
      <w:r w:rsidRPr="00653FE2">
        <w:rPr>
          <w:i/>
          <w:iCs/>
          <w:lang w:val="en-GB"/>
        </w:rPr>
        <w:t>--</w:t>
      </w:r>
      <w:r w:rsidRPr="00653FE2">
        <w:rPr>
          <w:i/>
          <w:iCs/>
          <w:lang w:val="en-GB"/>
        </w:rPr>
        <w:tab/>
      </w:r>
      <w:r w:rsidR="007C7DA3" w:rsidRPr="00653FE2">
        <w:rPr>
          <w:i/>
          <w:iCs/>
          <w:lang w:val="en-GB"/>
        </w:rPr>
        <w:t xml:space="preserve">MME (via an IWF), </w:t>
      </w:r>
      <w:r w:rsidRPr="00653FE2">
        <w:rPr>
          <w:i/>
          <w:iCs/>
          <w:lang w:val="en-GB"/>
        </w:rPr>
        <w:t>it shall discard them.</w:t>
      </w:r>
    </w:p>
    <w:p w:rsidR="003945A2" w:rsidRPr="00653FE2" w:rsidRDefault="003945A2">
      <w:pPr>
        <w:pStyle w:val="ASN1TABLEmiddle"/>
        <w:rPr>
          <w:i/>
          <w:iCs/>
          <w:lang w:val="en-GB"/>
        </w:rPr>
      </w:pPr>
      <w:r w:rsidRPr="00653FE2">
        <w:rPr>
          <w:i/>
          <w:iCs/>
          <w:lang w:val="en-GB"/>
        </w:rPr>
        <w:t>--</w:t>
      </w:r>
      <w:r w:rsidRPr="00653FE2">
        <w:rPr>
          <w:i/>
          <w:iCs/>
          <w:lang w:val="en-GB"/>
        </w:rPr>
        <w:tab/>
        <w:t>If the HLR receives locationInformationGPRS, ps-SubscriberState</w:t>
      </w:r>
      <w:r w:rsidR="007C7DA3" w:rsidRPr="00653FE2">
        <w:rPr>
          <w:i/>
          <w:iCs/>
          <w:lang w:val="en-GB"/>
        </w:rPr>
        <w:t>,</w:t>
      </w:r>
      <w:r w:rsidRPr="00653FE2">
        <w:rPr>
          <w:i/>
          <w:iCs/>
          <w:lang w:val="en-GB"/>
        </w:rPr>
        <w:t xml:space="preserve"> gprs-MS-Class </w:t>
      </w:r>
      <w:r w:rsidR="007C7DA3" w:rsidRPr="00653FE2">
        <w:rPr>
          <w:i/>
          <w:iCs/>
          <w:lang w:val="en-GB"/>
        </w:rPr>
        <w:t>or</w:t>
      </w:r>
    </w:p>
    <w:p w:rsidR="007C7DA3" w:rsidRPr="00653FE2" w:rsidRDefault="003945A2">
      <w:pPr>
        <w:pStyle w:val="ASN1TABLEmiddle"/>
        <w:rPr>
          <w:i/>
          <w:iCs/>
          <w:lang w:val="en-GB"/>
        </w:rPr>
      </w:pPr>
      <w:r w:rsidRPr="00653FE2">
        <w:rPr>
          <w:i/>
          <w:iCs/>
          <w:lang w:val="en-GB"/>
        </w:rPr>
        <w:t>--</w:t>
      </w:r>
      <w:r w:rsidRPr="00653FE2">
        <w:rPr>
          <w:i/>
          <w:iCs/>
          <w:lang w:val="en-GB"/>
        </w:rPr>
        <w:tab/>
      </w:r>
      <w:r w:rsidR="007C7DA3" w:rsidRPr="00653FE2">
        <w:rPr>
          <w:i/>
          <w:iCs/>
          <w:lang w:val="en-GB"/>
        </w:rPr>
        <w:t xml:space="preserve">locationInformationEPS (outside the locationInformation IE) from </w:t>
      </w:r>
      <w:r w:rsidRPr="00653FE2">
        <w:rPr>
          <w:i/>
          <w:iCs/>
          <w:lang w:val="en-GB"/>
        </w:rPr>
        <w:t>a VLR</w:t>
      </w:r>
      <w:r w:rsidR="007C7DA3" w:rsidRPr="00653FE2">
        <w:rPr>
          <w:i/>
          <w:iCs/>
          <w:lang w:val="en-GB"/>
        </w:rPr>
        <w:t>,</w:t>
      </w:r>
      <w:r w:rsidRPr="00653FE2">
        <w:rPr>
          <w:i/>
          <w:iCs/>
          <w:lang w:val="en-GB"/>
        </w:rPr>
        <w:t xml:space="preserve"> it shall</w:t>
      </w:r>
    </w:p>
    <w:p w:rsidR="003945A2" w:rsidRPr="00653FE2" w:rsidRDefault="007C7DA3">
      <w:pPr>
        <w:pStyle w:val="ASN1TABLEmiddle"/>
        <w:rPr>
          <w:i/>
          <w:iCs/>
          <w:lang w:val="en-GB"/>
        </w:rPr>
      </w:pPr>
      <w:r w:rsidRPr="00653FE2">
        <w:rPr>
          <w:i/>
          <w:iCs/>
          <w:lang w:val="en-GB"/>
        </w:rPr>
        <w:t>--</w:t>
      </w:r>
      <w:r w:rsidRPr="00653FE2">
        <w:rPr>
          <w:i/>
          <w:iCs/>
          <w:lang w:val="en-GB"/>
        </w:rPr>
        <w:tab/>
      </w:r>
      <w:r w:rsidR="003945A2" w:rsidRPr="00653FE2">
        <w:rPr>
          <w:i/>
          <w:iCs/>
          <w:lang w:val="en-GB"/>
        </w:rPr>
        <w:t>discard them.</w:t>
      </w:r>
    </w:p>
    <w:p w:rsidR="003945A2" w:rsidRPr="00653FE2" w:rsidRDefault="003945A2">
      <w:pPr>
        <w:pStyle w:val="ASN1TABLEmiddle"/>
        <w:rPr>
          <w:i/>
          <w:iCs/>
          <w:lang w:val="en-GB"/>
        </w:rPr>
      </w:pPr>
      <w:r w:rsidRPr="00653FE2">
        <w:rPr>
          <w:i/>
          <w:iCs/>
          <w:lang w:val="en-GB"/>
        </w:rPr>
        <w:t>--</w:t>
      </w:r>
      <w:r w:rsidRPr="00653FE2">
        <w:rPr>
          <w:i/>
          <w:iCs/>
          <w:lang w:val="en-GB"/>
        </w:rPr>
        <w:tab/>
        <w:t>If the HLR receives parameters which it has not requested, it shall discard them.</w:t>
      </w:r>
    </w:p>
    <w:p w:rsidR="006F6265" w:rsidRPr="00653FE2" w:rsidRDefault="006F6265" w:rsidP="006F6265">
      <w:pPr>
        <w:pStyle w:val="ASN1Source"/>
        <w:rPr>
          <w:szCs w:val="16"/>
          <w:lang w:val="en-GB"/>
        </w:rPr>
      </w:pPr>
    </w:p>
    <w:p w:rsidR="006F6265" w:rsidRPr="00653FE2" w:rsidRDefault="006F6265" w:rsidP="006F6265">
      <w:pPr>
        <w:pStyle w:val="ASN1TABLEbegin"/>
        <w:outlineLvl w:val="0"/>
        <w:rPr>
          <w:b w:val="0"/>
          <w:szCs w:val="16"/>
          <w:lang w:val="en-GB"/>
        </w:rPr>
      </w:pPr>
      <w:r w:rsidRPr="00653FE2">
        <w:rPr>
          <w:szCs w:val="16"/>
          <w:lang w:val="en-GB"/>
        </w:rPr>
        <w:t xml:space="preserve">IMS-VoiceOverPS-SessionsInd </w:t>
      </w:r>
      <w:r w:rsidRPr="00653FE2">
        <w:rPr>
          <w:b w:val="0"/>
          <w:szCs w:val="16"/>
          <w:lang w:val="en-GB"/>
        </w:rPr>
        <w:t>::= ENUMERATED {</w:t>
      </w:r>
    </w:p>
    <w:p w:rsidR="006F6265" w:rsidRPr="00653FE2" w:rsidRDefault="006F6265" w:rsidP="006F6265">
      <w:pPr>
        <w:pStyle w:val="ASN1TABLEmiddle"/>
        <w:rPr>
          <w:szCs w:val="16"/>
          <w:lang w:val="en-GB"/>
        </w:rPr>
      </w:pPr>
      <w:r w:rsidRPr="00653FE2">
        <w:rPr>
          <w:szCs w:val="16"/>
          <w:lang w:val="en-GB"/>
        </w:rPr>
        <w:tab/>
        <w:t>imsVoiceOverPS-SessionsNotSupported</w:t>
      </w:r>
      <w:r w:rsidRPr="00653FE2">
        <w:rPr>
          <w:szCs w:val="16"/>
          <w:lang w:val="en-GB"/>
        </w:rPr>
        <w:tab/>
        <w:t>(0),</w:t>
      </w:r>
    </w:p>
    <w:p w:rsidR="006F6265" w:rsidRPr="00653FE2" w:rsidRDefault="006F6265" w:rsidP="006F6265">
      <w:pPr>
        <w:pStyle w:val="ASN1TABLEmiddle"/>
        <w:rPr>
          <w:szCs w:val="16"/>
          <w:lang w:val="en-GB"/>
        </w:rPr>
      </w:pPr>
      <w:r w:rsidRPr="00653FE2">
        <w:rPr>
          <w:szCs w:val="16"/>
          <w:lang w:val="en-GB"/>
        </w:rPr>
        <w:tab/>
        <w:t>imsVoiceOverPS-SessionsSupported</w:t>
      </w:r>
      <w:r w:rsidRPr="00653FE2">
        <w:rPr>
          <w:szCs w:val="16"/>
          <w:lang w:val="en-GB"/>
        </w:rPr>
        <w:tab/>
        <w:t>(1)</w:t>
      </w:r>
      <w:r w:rsidR="00881588" w:rsidRPr="00653FE2">
        <w:rPr>
          <w:szCs w:val="16"/>
          <w:lang w:val="en-GB"/>
        </w:rPr>
        <w:t>,</w:t>
      </w:r>
    </w:p>
    <w:p w:rsidR="00881588" w:rsidRPr="00653FE2" w:rsidRDefault="00881588" w:rsidP="006F6265">
      <w:pPr>
        <w:pStyle w:val="ASN1TABLEmiddle"/>
        <w:rPr>
          <w:lang w:val="en-GB"/>
        </w:rPr>
      </w:pPr>
      <w:r w:rsidRPr="00653FE2">
        <w:rPr>
          <w:szCs w:val="16"/>
          <w:lang w:val="en-GB"/>
        </w:rPr>
        <w:tab/>
        <w:t>unknown</w:t>
      </w:r>
      <w:r w:rsidR="00653FE2">
        <w:rPr>
          <w:szCs w:val="16"/>
          <w:lang w:val="en-GB"/>
        </w:rPr>
        <w:tab/>
      </w:r>
      <w:r w:rsidRPr="00653FE2">
        <w:rPr>
          <w:szCs w:val="16"/>
          <w:lang w:val="en-GB"/>
        </w:rPr>
        <w:t>(2)</w:t>
      </w:r>
    </w:p>
    <w:p w:rsidR="006F6265" w:rsidRPr="00653FE2" w:rsidRDefault="006F6265" w:rsidP="006F6265">
      <w:pPr>
        <w:pStyle w:val="ASN1TABLEmiddle"/>
        <w:rPr>
          <w:szCs w:val="16"/>
          <w:lang w:val="en-GB"/>
        </w:rPr>
      </w:pPr>
      <w:r w:rsidRPr="00653FE2">
        <w:rPr>
          <w:lang w:val="en-GB"/>
        </w:rPr>
        <w:tab/>
      </w:r>
      <w:r w:rsidRPr="00653FE2">
        <w:rPr>
          <w:szCs w:val="16"/>
          <w:lang w:val="en-GB"/>
        </w:rPr>
        <w:t>}</w:t>
      </w:r>
    </w:p>
    <w:p w:rsidR="00881588" w:rsidRPr="00653FE2" w:rsidRDefault="00881588" w:rsidP="006F6265">
      <w:pPr>
        <w:pStyle w:val="ASN1TABLEmiddle"/>
        <w:rPr>
          <w:szCs w:val="16"/>
          <w:lang w:val="en-GB"/>
        </w:rPr>
      </w:pPr>
      <w:r w:rsidRPr="00653FE2">
        <w:rPr>
          <w:szCs w:val="16"/>
          <w:lang w:val="en-GB"/>
        </w:rPr>
        <w:t>--</w:t>
      </w:r>
      <w:r w:rsidRPr="00653FE2">
        <w:rPr>
          <w:szCs w:val="16"/>
          <w:lang w:val="en-GB"/>
        </w:rPr>
        <w:tab/>
      </w:r>
      <w:r w:rsidRPr="00653FE2">
        <w:rPr>
          <w:i/>
          <w:szCs w:val="16"/>
          <w:lang w:val="en-GB"/>
        </w:rPr>
        <w:t>"unknown" shall not be used within ProvideSubscriberInfoRes</w:t>
      </w:r>
    </w:p>
    <w:p w:rsidR="004C4925" w:rsidRPr="00653FE2" w:rsidRDefault="004C4925" w:rsidP="004C4925">
      <w:pPr>
        <w:pStyle w:val="ASN1Source"/>
        <w:widowControl/>
        <w:rPr>
          <w:lang w:val="en-GB" w:eastAsia="zh-CN"/>
        </w:rPr>
      </w:pPr>
    </w:p>
    <w:p w:rsidR="004C4925" w:rsidRPr="00653FE2" w:rsidRDefault="004C4925" w:rsidP="004C4925">
      <w:pPr>
        <w:pStyle w:val="ASN1TABLEbegin"/>
        <w:rPr>
          <w:b w:val="0"/>
          <w:lang w:val="en-GB" w:eastAsia="zh-CN"/>
        </w:rPr>
      </w:pPr>
      <w:r w:rsidRPr="00653FE2">
        <w:rPr>
          <w:rFonts w:hint="eastAsia"/>
          <w:lang w:val="en-US"/>
        </w:rPr>
        <w:t>TimeZone</w:t>
      </w:r>
      <w:r w:rsidRPr="00653FE2">
        <w:rPr>
          <w:lang w:val="en-GB"/>
        </w:rPr>
        <w:t xml:space="preserve"> </w:t>
      </w:r>
      <w:r w:rsidRPr="00653FE2">
        <w:rPr>
          <w:b w:val="0"/>
          <w:lang w:val="en-GB"/>
        </w:rPr>
        <w:t xml:space="preserve">::= </w:t>
      </w:r>
      <w:r w:rsidRPr="00653FE2">
        <w:rPr>
          <w:b w:val="0"/>
          <w:lang w:val="en-US"/>
        </w:rPr>
        <w:t>OCTET STRING (SIZE (</w:t>
      </w:r>
      <w:r w:rsidR="00B30C68" w:rsidRPr="00653FE2">
        <w:rPr>
          <w:b w:val="0"/>
          <w:lang w:val="en-US"/>
        </w:rPr>
        <w:t>2</w:t>
      </w:r>
      <w:r w:rsidRPr="00653FE2">
        <w:rPr>
          <w:b w:val="0"/>
          <w:lang w:val="en-US"/>
        </w:rPr>
        <w:t>..</w:t>
      </w:r>
      <w:r w:rsidR="00B30C68" w:rsidRPr="00653FE2">
        <w:rPr>
          <w:b w:val="0"/>
          <w:lang w:val="en-US"/>
        </w:rPr>
        <w:t>3</w:t>
      </w:r>
      <w:r w:rsidRPr="00653FE2">
        <w:rPr>
          <w:b w:val="0"/>
          <w:lang w:val="en-US"/>
        </w:rPr>
        <w:t>))</w:t>
      </w:r>
    </w:p>
    <w:p w:rsidR="004C4925" w:rsidRPr="00653FE2" w:rsidRDefault="004C4925" w:rsidP="004C4925">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3945A2" w:rsidRPr="00653FE2" w:rsidRDefault="003945A2">
      <w:pPr>
        <w:pStyle w:val="ASN1Source"/>
        <w:widowControl/>
        <w:rPr>
          <w:lang w:val="en-GB"/>
        </w:rPr>
      </w:pPr>
    </w:p>
    <w:p w:rsidR="00B30C68" w:rsidRPr="00653FE2" w:rsidRDefault="00B30C68" w:rsidP="00B30C68">
      <w:pPr>
        <w:pStyle w:val="ASN1TABLEbegin"/>
        <w:rPr>
          <w:b w:val="0"/>
          <w:lang w:val="en-US"/>
        </w:rPr>
      </w:pPr>
      <w:r w:rsidRPr="00653FE2">
        <w:rPr>
          <w:lang w:val="en-US"/>
        </w:rPr>
        <w:t>DaylightSavingTime</w:t>
      </w:r>
      <w:r w:rsidRPr="00653FE2">
        <w:rPr>
          <w:lang w:val="en-GB"/>
        </w:rPr>
        <w:t xml:space="preserve"> </w:t>
      </w:r>
      <w:r w:rsidRPr="00653FE2">
        <w:rPr>
          <w:b w:val="0"/>
          <w:lang w:val="en-GB"/>
        </w:rPr>
        <w:t xml:space="preserve">::= </w:t>
      </w:r>
      <w:r w:rsidRPr="00653FE2">
        <w:rPr>
          <w:b w:val="0"/>
          <w:lang w:val="en-US"/>
        </w:rPr>
        <w:t>ENUMERATED {</w:t>
      </w:r>
    </w:p>
    <w:p w:rsidR="00B30C68" w:rsidRPr="00653FE2" w:rsidRDefault="00B30C68" w:rsidP="00B30C68">
      <w:pPr>
        <w:pStyle w:val="ASN1TABLEmiddle"/>
        <w:rPr>
          <w:szCs w:val="16"/>
          <w:lang w:val="en-GB"/>
        </w:rPr>
      </w:pPr>
      <w:r w:rsidRPr="00653FE2">
        <w:rPr>
          <w:szCs w:val="16"/>
          <w:lang w:val="en-GB"/>
        </w:rPr>
        <w:tab/>
        <w:t>noAdjustment</w:t>
      </w:r>
      <w:r w:rsidRPr="00653FE2">
        <w:rPr>
          <w:szCs w:val="16"/>
          <w:lang w:val="en-GB"/>
        </w:rPr>
        <w:tab/>
        <w:t>(0),</w:t>
      </w:r>
    </w:p>
    <w:p w:rsidR="00B30C68" w:rsidRPr="00653FE2" w:rsidRDefault="00B30C68" w:rsidP="00B30C68">
      <w:pPr>
        <w:pStyle w:val="ASN1TABLEmiddle"/>
        <w:rPr>
          <w:szCs w:val="16"/>
          <w:lang w:val="en-GB"/>
        </w:rPr>
      </w:pPr>
      <w:r w:rsidRPr="00653FE2">
        <w:rPr>
          <w:szCs w:val="16"/>
          <w:lang w:val="en-GB"/>
        </w:rPr>
        <w:tab/>
        <w:t>plusOneHourAdjustment</w:t>
      </w:r>
      <w:r w:rsidRPr="00653FE2">
        <w:rPr>
          <w:szCs w:val="16"/>
          <w:lang w:val="en-GB"/>
        </w:rPr>
        <w:tab/>
        <w:t>(1),</w:t>
      </w:r>
    </w:p>
    <w:p w:rsidR="00B30C68" w:rsidRPr="00653FE2" w:rsidRDefault="00B30C68" w:rsidP="00B30C68">
      <w:pPr>
        <w:pStyle w:val="ASN1TABLEmiddle"/>
        <w:rPr>
          <w:szCs w:val="16"/>
          <w:lang w:val="en-GB"/>
        </w:rPr>
      </w:pPr>
      <w:r w:rsidRPr="00653FE2">
        <w:rPr>
          <w:szCs w:val="16"/>
          <w:lang w:val="en-GB"/>
        </w:rPr>
        <w:tab/>
        <w:t>plusTwoHoursAdjustment</w:t>
      </w:r>
      <w:r w:rsidRPr="00653FE2">
        <w:rPr>
          <w:szCs w:val="16"/>
          <w:lang w:val="en-GB"/>
        </w:rPr>
        <w:tab/>
        <w:t>(2)</w:t>
      </w:r>
    </w:p>
    <w:p w:rsidR="00B30C68" w:rsidRPr="00653FE2" w:rsidRDefault="00B30C68" w:rsidP="00B30C68">
      <w:pPr>
        <w:pStyle w:val="ASN1TABLEmiddle"/>
        <w:rPr>
          <w:szCs w:val="16"/>
          <w:lang w:val="en-GB"/>
        </w:rPr>
      </w:pPr>
      <w:r w:rsidRPr="00653FE2">
        <w:rPr>
          <w:szCs w:val="16"/>
          <w:lang w:val="en-GB"/>
        </w:rPr>
        <w:tab/>
        <w:t>}</w:t>
      </w:r>
    </w:p>
    <w:p w:rsidR="00B30C68" w:rsidRPr="00653FE2" w:rsidRDefault="00B30C68" w:rsidP="00B30C68">
      <w:pPr>
        <w:pStyle w:val="ASN1TABLEmiddle"/>
        <w:rPr>
          <w:i/>
          <w:iCs/>
          <w:lang w:val="en-GB"/>
        </w:rPr>
      </w:pPr>
      <w:r w:rsidRPr="00653FE2">
        <w:rPr>
          <w:i/>
          <w:iCs/>
          <w:lang w:val="en-GB"/>
        </w:rPr>
        <w:t>--</w:t>
      </w:r>
      <w:r w:rsidRPr="00653FE2">
        <w:rPr>
          <w:i/>
          <w:iCs/>
          <w:lang w:val="en-GB"/>
        </w:rPr>
        <w:tab/>
      </w:r>
      <w:r w:rsidRPr="00653FE2">
        <w:rPr>
          <w:rFonts w:hint="eastAsia"/>
          <w:i/>
          <w:iCs/>
          <w:lang w:val="en-GB" w:eastAsia="zh-CN"/>
        </w:rPr>
        <w:t>Refer to the 3GPP TS 29.272 [144] for details</w:t>
      </w:r>
      <w:r w:rsidRPr="00653FE2">
        <w:rPr>
          <w:i/>
          <w:iCs/>
          <w:lang w:val="en-GB"/>
        </w:rPr>
        <w:t>.</w:t>
      </w:r>
    </w:p>
    <w:p w:rsidR="00B30C68" w:rsidRPr="00653FE2" w:rsidRDefault="00B30C68">
      <w:pPr>
        <w:pStyle w:val="ASN1Source"/>
        <w:widowControl/>
        <w:rPr>
          <w:lang w:val="en-GB"/>
        </w:rPr>
      </w:pPr>
    </w:p>
    <w:p w:rsidR="003945A2" w:rsidRPr="00653FE2" w:rsidRDefault="003945A2">
      <w:pPr>
        <w:pStyle w:val="ASN1TABLEbegin"/>
        <w:widowControl/>
        <w:rPr>
          <w:b w:val="0"/>
          <w:lang w:val="en-GB"/>
        </w:rPr>
      </w:pPr>
      <w:r w:rsidRPr="00653FE2">
        <w:rPr>
          <w:rStyle w:val="ASN1Itemdefinition"/>
          <w:b/>
          <w:lang w:val="en-GB"/>
        </w:rPr>
        <w:t>MNPInfoRes</w:t>
      </w:r>
      <w:r w:rsidRPr="00653FE2">
        <w:rPr>
          <w:b w:val="0"/>
          <w:lang w:val="en-GB"/>
        </w:rPr>
        <w:t xml:space="preserve"> ::= SEQUENCE {</w:t>
      </w:r>
    </w:p>
    <w:p w:rsidR="003945A2" w:rsidRPr="00653FE2" w:rsidRDefault="003945A2">
      <w:pPr>
        <w:pStyle w:val="ASN1TABLEmiddle"/>
        <w:rPr>
          <w:lang w:val="en-GB"/>
        </w:rPr>
      </w:pPr>
      <w:r w:rsidRPr="00653FE2">
        <w:rPr>
          <w:lang w:val="en-GB"/>
        </w:rPr>
        <w:tab/>
        <w:t>routeingNumber</w:t>
      </w:r>
      <w:r w:rsidRPr="00653FE2">
        <w:rPr>
          <w:lang w:val="en-GB"/>
        </w:rPr>
        <w:tab/>
        <w:t>[0] RouteingNumber</w:t>
      </w:r>
      <w:r w:rsidR="00F4109D">
        <w:rPr>
          <w:lang w:val="en-GB"/>
        </w:rPr>
        <w:tab/>
      </w:r>
      <w:r w:rsidRPr="00653FE2">
        <w:rPr>
          <w:lang w:val="en-GB"/>
        </w:rPr>
        <w:t>OPTIONAL,</w:t>
      </w:r>
    </w:p>
    <w:p w:rsidR="003945A2" w:rsidRPr="00653FE2" w:rsidRDefault="003945A2">
      <w:pPr>
        <w:pStyle w:val="ASN1TABLEmiddle"/>
        <w:rPr>
          <w:lang w:val="en-GB"/>
        </w:rPr>
      </w:pPr>
      <w:r w:rsidRPr="00653FE2">
        <w:rPr>
          <w:lang w:val="en-GB"/>
        </w:rPr>
        <w:tab/>
        <w:t>imsi</w:t>
      </w:r>
      <w:r w:rsidR="00653FE2">
        <w:rPr>
          <w:lang w:val="en-GB"/>
        </w:rPr>
        <w:tab/>
      </w:r>
      <w:r w:rsidRPr="00653FE2">
        <w:rPr>
          <w:lang w:val="en-GB"/>
        </w:rPr>
        <w:tab/>
        <w:t>[1] IMSI</w:t>
      </w:r>
      <w:r w:rsidR="00653FE2">
        <w:rPr>
          <w:lang w:val="en-GB"/>
        </w:rPr>
        <w:tab/>
      </w:r>
      <w:r w:rsidRPr="00653FE2">
        <w:rPr>
          <w:lang w:val="en-GB"/>
        </w:rPr>
        <w:t>OPTIONAL,</w:t>
      </w:r>
    </w:p>
    <w:p w:rsidR="003945A2" w:rsidRPr="00653FE2" w:rsidRDefault="003945A2">
      <w:pPr>
        <w:pStyle w:val="ASN1TABLEmiddle"/>
        <w:rPr>
          <w:lang w:val="en-GB"/>
        </w:rPr>
      </w:pPr>
      <w:r w:rsidRPr="00653FE2">
        <w:rPr>
          <w:lang w:val="en-GB"/>
        </w:rPr>
        <w:tab/>
        <w:t>msisdn</w:t>
      </w:r>
      <w:r w:rsidR="00653FE2">
        <w:rPr>
          <w:lang w:val="en-GB"/>
        </w:rPr>
        <w:tab/>
      </w:r>
      <w:r w:rsidRPr="00653FE2">
        <w:rPr>
          <w:lang w:val="en-GB"/>
        </w:rPr>
        <w:t xml:space="preserve">[2] </w:t>
      </w:r>
      <w:r w:rsidRPr="00653FE2">
        <w:rPr>
          <w:szCs w:val="16"/>
          <w:lang w:val="en-GB"/>
        </w:rPr>
        <w:t>ISDN-AddressString</w:t>
      </w:r>
      <w:r w:rsidR="00F4109D">
        <w:rPr>
          <w:lang w:val="en-GB"/>
        </w:rPr>
        <w:tab/>
      </w:r>
      <w:r w:rsidRPr="00653FE2">
        <w:rPr>
          <w:lang w:val="en-GB"/>
        </w:rPr>
        <w:t>OPTIONAL,</w:t>
      </w:r>
    </w:p>
    <w:p w:rsidR="003945A2" w:rsidRPr="00653FE2" w:rsidRDefault="003945A2">
      <w:pPr>
        <w:pStyle w:val="ASN1TABLEmiddle"/>
        <w:rPr>
          <w:lang w:val="en-GB"/>
        </w:rPr>
      </w:pPr>
      <w:r w:rsidRPr="00653FE2">
        <w:rPr>
          <w:lang w:val="en-GB"/>
        </w:rPr>
        <w:tab/>
        <w:t>numberPortabilityStatus</w:t>
      </w:r>
      <w:r w:rsidRPr="00653FE2">
        <w:rPr>
          <w:lang w:val="en-GB"/>
        </w:rPr>
        <w:tab/>
        <w:t>[3] NumberPortabilityStatus</w:t>
      </w:r>
      <w:r w:rsidRPr="00653FE2">
        <w:rPr>
          <w:lang w:val="en-GB"/>
        </w:rPr>
        <w:tab/>
        <w:t>OPTIONAL,</w:t>
      </w:r>
    </w:p>
    <w:p w:rsidR="003945A2" w:rsidRPr="00653FE2" w:rsidRDefault="003945A2">
      <w:pPr>
        <w:pStyle w:val="ASN1TABLEmiddle"/>
        <w:rPr>
          <w:lang w:val="en-GB"/>
        </w:rPr>
      </w:pPr>
      <w:r w:rsidRPr="00653FE2">
        <w:rPr>
          <w:lang w:val="en-GB"/>
        </w:rPr>
        <w:tab/>
        <w:t>extensionContainer</w:t>
      </w:r>
      <w:r w:rsidRPr="00653FE2">
        <w:rPr>
          <w:lang w:val="en-GB"/>
        </w:rPr>
        <w:tab/>
        <w:t>[4] ExtensionContainer</w:t>
      </w:r>
      <w:r w:rsidRPr="00653FE2">
        <w:rPr>
          <w:lang w:val="en-GB"/>
        </w:rPr>
        <w:tab/>
        <w:t>OPTIONAL,</w:t>
      </w:r>
    </w:p>
    <w:p w:rsidR="003945A2" w:rsidRPr="00653FE2" w:rsidRDefault="003945A2">
      <w:pPr>
        <w:pStyle w:val="ASN1TABLEmiddle"/>
        <w:rPr>
          <w:lang w:val="en-GB"/>
        </w:rPr>
      </w:pPr>
      <w:r w:rsidRPr="00653FE2">
        <w:rPr>
          <w:lang w:val="en-GB"/>
        </w:rPr>
        <w:tab/>
        <w:t>... }</w:t>
      </w:r>
    </w:p>
    <w:p w:rsidR="003945A2" w:rsidRPr="00653FE2" w:rsidRDefault="003945A2">
      <w:pPr>
        <w:pStyle w:val="ASN1TABLEmiddle"/>
        <w:rPr>
          <w:lang w:val="en-GB"/>
        </w:rPr>
      </w:pPr>
      <w:r w:rsidRPr="00653FE2">
        <w:rPr>
          <w:lang w:val="en-GB"/>
        </w:rPr>
        <w:t>--</w:t>
      </w:r>
      <w:r w:rsidRPr="00653FE2">
        <w:rPr>
          <w:lang w:val="en-GB"/>
        </w:rPr>
        <w:tab/>
        <w:t xml:space="preserve">The IMSI parameter contains a generic IMSI, i.e. it is not tied necessarily to the </w:t>
      </w:r>
    </w:p>
    <w:p w:rsidR="003945A2" w:rsidRPr="00653FE2" w:rsidRDefault="003945A2">
      <w:pPr>
        <w:pStyle w:val="ASN1TABLEmiddle"/>
        <w:rPr>
          <w:lang w:val="en-GB"/>
        </w:rPr>
      </w:pPr>
      <w:r w:rsidRPr="00653FE2">
        <w:rPr>
          <w:lang w:val="en-GB"/>
        </w:rPr>
        <w:t>--</w:t>
      </w:r>
      <w:r w:rsidRPr="00653FE2">
        <w:rPr>
          <w:lang w:val="en-GB"/>
        </w:rPr>
        <w:tab/>
        <w:t xml:space="preserve">Subscriber. MCC and MNC values in this IMSI shall point to the Subscription Network of </w:t>
      </w:r>
    </w:p>
    <w:p w:rsidR="003945A2" w:rsidRPr="00653FE2" w:rsidRDefault="003945A2">
      <w:pPr>
        <w:pStyle w:val="ASN1TABLEmiddle"/>
        <w:rPr>
          <w:lang w:val="en-GB"/>
        </w:rPr>
      </w:pPr>
      <w:r w:rsidRPr="00653FE2">
        <w:rPr>
          <w:lang w:val="en-GB"/>
        </w:rPr>
        <w:t>--</w:t>
      </w:r>
      <w:r w:rsidRPr="00653FE2">
        <w:rPr>
          <w:lang w:val="en-GB"/>
        </w:rPr>
        <w:tab/>
        <w:t>the Subscriber. See 3GPP TS 23.066 [108].</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rPr>
        <w:t xml:space="preserve">RouteingNumber </w:t>
      </w:r>
      <w:r w:rsidRPr="00653FE2">
        <w:rPr>
          <w:b w:val="0"/>
          <w:lang w:val="en-GB"/>
        </w:rPr>
        <w:t>::= TBCD-STRING (SIZE (1..5))</w:t>
      </w:r>
    </w:p>
    <w:p w:rsidR="003945A2" w:rsidRPr="00653FE2" w:rsidRDefault="003945A2">
      <w:pPr>
        <w:pStyle w:val="ASN1TABLEmiddle"/>
        <w:rPr>
          <w:lang w:val="en-GB"/>
        </w:rPr>
      </w:pP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szCs w:val="16"/>
          <w:lang w:val="en-GB"/>
        </w:rPr>
        <w:t xml:space="preserve">NumberPortabilityStatus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notKnownToBePorted</w:t>
      </w:r>
      <w:r w:rsidRPr="00653FE2">
        <w:rPr>
          <w:szCs w:val="16"/>
          <w:lang w:val="en-GB"/>
        </w:rPr>
        <w:tab/>
        <w:t>(0),</w:t>
      </w:r>
    </w:p>
    <w:p w:rsidR="003945A2" w:rsidRPr="00653FE2" w:rsidRDefault="003945A2">
      <w:pPr>
        <w:pStyle w:val="ASN1TABLEmiddle"/>
        <w:rPr>
          <w:szCs w:val="16"/>
          <w:lang w:val="en-GB"/>
        </w:rPr>
      </w:pPr>
      <w:r w:rsidRPr="00653FE2">
        <w:rPr>
          <w:szCs w:val="16"/>
          <w:lang w:val="en-GB"/>
        </w:rPr>
        <w:tab/>
        <w:t>ownNumberPortedOut</w:t>
      </w:r>
      <w:r w:rsidRPr="00653FE2">
        <w:rPr>
          <w:szCs w:val="16"/>
          <w:lang w:val="en-GB"/>
        </w:rPr>
        <w:tab/>
        <w:t>(1),</w:t>
      </w:r>
    </w:p>
    <w:p w:rsidR="003945A2" w:rsidRPr="00653FE2" w:rsidRDefault="003945A2">
      <w:pPr>
        <w:pStyle w:val="ASN1TABLEmiddle"/>
        <w:rPr>
          <w:szCs w:val="16"/>
          <w:lang w:val="en-GB"/>
        </w:rPr>
      </w:pPr>
      <w:r w:rsidRPr="00653FE2">
        <w:rPr>
          <w:szCs w:val="16"/>
          <w:lang w:val="en-GB"/>
        </w:rPr>
        <w:tab/>
        <w:t>foreignNumberPortedToForeignNetwork</w:t>
      </w:r>
      <w:r w:rsidRPr="00653FE2">
        <w:rPr>
          <w:szCs w:val="16"/>
          <w:lang w:val="en-GB"/>
        </w:rPr>
        <w:tab/>
        <w:t>(2),</w:t>
      </w:r>
    </w:p>
    <w:p w:rsidR="003945A2" w:rsidRPr="00653FE2" w:rsidRDefault="003945A2">
      <w:pPr>
        <w:pStyle w:val="ASN1TABLEmiddle"/>
        <w:rPr>
          <w:lang w:val="en-GB"/>
        </w:rPr>
      </w:pPr>
      <w:r w:rsidRPr="00653FE2">
        <w:rPr>
          <w:szCs w:val="16"/>
          <w:lang w:val="en-GB"/>
        </w:rPr>
        <w:tab/>
        <w:t>...</w:t>
      </w:r>
      <w:r w:rsidRPr="00653FE2">
        <w:rPr>
          <w:lang w:val="en-GB"/>
        </w:rPr>
        <w:t>,</w:t>
      </w:r>
    </w:p>
    <w:p w:rsidR="003945A2" w:rsidRPr="00653FE2" w:rsidRDefault="003945A2">
      <w:pPr>
        <w:pStyle w:val="ASN1TABLEmiddle"/>
        <w:rPr>
          <w:lang w:val="en-GB"/>
        </w:rPr>
      </w:pPr>
      <w:r w:rsidRPr="00653FE2">
        <w:rPr>
          <w:lang w:val="en-GB"/>
        </w:rPr>
        <w:tab/>
        <w:t>ownNumberNotPortedOut</w:t>
      </w:r>
      <w:r w:rsidRPr="00653FE2">
        <w:rPr>
          <w:lang w:val="en-GB"/>
        </w:rPr>
        <w:tab/>
        <w:t>(4),</w:t>
      </w:r>
    </w:p>
    <w:p w:rsidR="003945A2" w:rsidRPr="00653FE2" w:rsidRDefault="003945A2">
      <w:pPr>
        <w:pStyle w:val="ASN1TABLEmiddle"/>
        <w:rPr>
          <w:lang w:val="en-GB"/>
        </w:rPr>
      </w:pPr>
      <w:r w:rsidRPr="00653FE2">
        <w:rPr>
          <w:lang w:val="en-GB"/>
        </w:rPr>
        <w:tab/>
        <w:t>foreignNumberPortedIn</w:t>
      </w:r>
      <w:r w:rsidRPr="00653FE2">
        <w:rPr>
          <w:lang w:val="en-GB"/>
        </w:rPr>
        <w:tab/>
        <w:t>(5)</w:t>
      </w:r>
    </w:p>
    <w:p w:rsidR="003945A2" w:rsidRPr="00653FE2" w:rsidRDefault="003945A2">
      <w:pPr>
        <w:pStyle w:val="ASN1TABLEmiddle"/>
        <w:rPr>
          <w:szCs w:val="16"/>
          <w:lang w:val="en-GB"/>
        </w:rPr>
      </w:pPr>
      <w:r w:rsidRPr="00653FE2">
        <w:rPr>
          <w:lang w:val="en-GB"/>
        </w:rPr>
        <w:tab/>
      </w:r>
      <w:r w:rsidRPr="00653FE2">
        <w:rPr>
          <w:szCs w:val="16"/>
          <w:lang w:val="en-GB"/>
        </w:rPr>
        <w:t>}</w:t>
      </w:r>
    </w:p>
    <w:p w:rsidR="003945A2" w:rsidRPr="00653FE2" w:rsidRDefault="003945A2">
      <w:pPr>
        <w:pStyle w:val="ASN1TABLEmiddle"/>
        <w:rPr>
          <w:i/>
          <w:iCs/>
          <w:lang w:val="en-GB"/>
        </w:rPr>
      </w:pPr>
      <w:r w:rsidRPr="00653FE2">
        <w:rPr>
          <w:i/>
          <w:iCs/>
          <w:lang w:val="en-GB"/>
        </w:rPr>
        <w:tab/>
        <w:t>--</w:t>
      </w:r>
      <w:r w:rsidRPr="00653FE2">
        <w:rPr>
          <w:i/>
          <w:iCs/>
          <w:lang w:val="en-GB"/>
        </w:rPr>
        <w:tab/>
        <w:t xml:space="preserve">exception handling: </w:t>
      </w:r>
    </w:p>
    <w:p w:rsidR="003945A2" w:rsidRPr="00653FE2" w:rsidRDefault="003945A2">
      <w:pPr>
        <w:pStyle w:val="ASN1TABLEmiddle"/>
        <w:rPr>
          <w:i/>
          <w:iCs/>
          <w:lang w:val="en-GB"/>
        </w:rPr>
      </w:pPr>
      <w:r w:rsidRPr="00653FE2">
        <w:rPr>
          <w:i/>
          <w:iCs/>
          <w:lang w:val="en-GB"/>
        </w:rPr>
        <w:tab/>
        <w:t xml:space="preserve">--  reception of other values than the ones listed the receiver shall ignore the </w:t>
      </w:r>
    </w:p>
    <w:p w:rsidR="003945A2" w:rsidRPr="00653FE2" w:rsidRDefault="003945A2">
      <w:pPr>
        <w:pStyle w:val="ASN1TABLEmiddle"/>
        <w:rPr>
          <w:i/>
          <w:lang w:val="en-GB"/>
        </w:rPr>
      </w:pPr>
      <w:r w:rsidRPr="00653FE2">
        <w:rPr>
          <w:i/>
          <w:iCs/>
          <w:lang w:val="en-GB"/>
        </w:rPr>
        <w:tab/>
        <w:t>--  whole NumberPortabilityStatus</w:t>
      </w:r>
      <w:r w:rsidRPr="00653FE2">
        <w:rPr>
          <w:i/>
          <w:lang w:val="en-GB"/>
        </w:rPr>
        <w:t>;</w:t>
      </w:r>
    </w:p>
    <w:p w:rsidR="003945A2" w:rsidRPr="00653FE2" w:rsidRDefault="003945A2">
      <w:pPr>
        <w:pStyle w:val="ASN1TABLEmiddle"/>
        <w:rPr>
          <w:i/>
          <w:lang w:val="en-GB"/>
        </w:rPr>
      </w:pPr>
      <w:r w:rsidRPr="00653FE2">
        <w:rPr>
          <w:i/>
          <w:lang w:val="en-GB"/>
        </w:rPr>
        <w:tab/>
        <w:t xml:space="preserve">--  ownNumberNotPortedOut or foreignNumberPortedIn may only be included in Any Time </w:t>
      </w:r>
    </w:p>
    <w:p w:rsidR="003945A2" w:rsidRPr="00653FE2" w:rsidRDefault="003945A2">
      <w:pPr>
        <w:pStyle w:val="ASN1TABLEmiddle"/>
        <w:rPr>
          <w:i/>
          <w:iCs/>
          <w:lang w:val="en-GB"/>
        </w:rPr>
      </w:pPr>
      <w:r w:rsidRPr="00653FE2">
        <w:rPr>
          <w:i/>
          <w:lang w:val="en-GB"/>
        </w:rPr>
        <w:tab/>
        <w:t>--  Interrogation message.</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MS-Classmark2 ::= OCTET STRING (SIZE (3))</w:t>
      </w:r>
    </w:p>
    <w:p w:rsidR="003945A2" w:rsidRPr="00653FE2" w:rsidRDefault="003945A2">
      <w:pPr>
        <w:pStyle w:val="ASN1TABLEmiddle"/>
        <w:rPr>
          <w:i/>
          <w:iCs/>
          <w:lang w:val="en-GB"/>
        </w:rPr>
      </w:pPr>
      <w:r w:rsidRPr="00653FE2">
        <w:rPr>
          <w:i/>
          <w:iCs/>
          <w:lang w:val="en-GB"/>
        </w:rPr>
        <w:tab/>
        <w:t xml:space="preserve">-- This parameter carries the value part of the MS Classmark 2 IE defined in </w:t>
      </w:r>
    </w:p>
    <w:p w:rsidR="003945A2" w:rsidRPr="00653FE2" w:rsidRDefault="003945A2">
      <w:pPr>
        <w:pStyle w:val="ASN1TABLEmiddle"/>
        <w:rPr>
          <w:i/>
          <w:iCs/>
          <w:lang w:val="en-GB"/>
        </w:rPr>
      </w:pPr>
      <w:r w:rsidRPr="00653FE2">
        <w:rPr>
          <w:i/>
          <w:iCs/>
          <w:lang w:val="en-GB"/>
        </w:rPr>
        <w:tab/>
        <w:t>-- 3GPP TS 24.008 [35].</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lastRenderedPageBreak/>
        <w:t>GPRSMSClass ::= SEQUENCE {</w:t>
      </w:r>
    </w:p>
    <w:p w:rsidR="003945A2" w:rsidRPr="00653FE2" w:rsidRDefault="003945A2">
      <w:pPr>
        <w:pStyle w:val="ASN1TABLEmiddle"/>
        <w:rPr>
          <w:szCs w:val="16"/>
          <w:lang w:val="en-GB"/>
        </w:rPr>
      </w:pPr>
      <w:r w:rsidRPr="00653FE2">
        <w:rPr>
          <w:szCs w:val="16"/>
          <w:lang w:val="en-GB"/>
        </w:rPr>
        <w:tab/>
        <w:t>mSNetworkCapability</w:t>
      </w:r>
      <w:r w:rsidRPr="00653FE2">
        <w:rPr>
          <w:szCs w:val="16"/>
          <w:lang w:val="en-GB"/>
        </w:rPr>
        <w:tab/>
        <w:t>[0] MSNetworkCapability,</w:t>
      </w:r>
    </w:p>
    <w:p w:rsidR="003945A2" w:rsidRPr="00653FE2" w:rsidRDefault="003945A2">
      <w:pPr>
        <w:pStyle w:val="ASN1TABLEmiddle"/>
        <w:rPr>
          <w:szCs w:val="16"/>
          <w:lang w:val="en-GB"/>
        </w:rPr>
      </w:pPr>
      <w:r w:rsidRPr="00653FE2">
        <w:rPr>
          <w:szCs w:val="16"/>
          <w:lang w:val="en-GB"/>
        </w:rPr>
        <w:tab/>
        <w:t>mSRadioAccessCapability</w:t>
      </w:r>
      <w:r w:rsidRPr="00653FE2">
        <w:rPr>
          <w:szCs w:val="16"/>
          <w:lang w:val="en-GB"/>
        </w:rPr>
        <w:tab/>
        <w:t>[1] MSRadioAccessCapability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MSNetworkCapability ::= OCTET STRING (SIZE (1..8))</w:t>
      </w:r>
    </w:p>
    <w:p w:rsidR="003945A2" w:rsidRPr="00653FE2" w:rsidRDefault="003945A2">
      <w:pPr>
        <w:pStyle w:val="ASN1TABLEmiddle"/>
        <w:rPr>
          <w:i/>
          <w:iCs/>
          <w:lang w:val="en-GB"/>
        </w:rPr>
      </w:pPr>
      <w:r w:rsidRPr="00653FE2">
        <w:rPr>
          <w:i/>
          <w:iCs/>
          <w:lang w:val="en-GB"/>
        </w:rPr>
        <w:tab/>
        <w:t xml:space="preserve">-- This parameter carries the value part of the MS Network Capability IE defined in </w:t>
      </w:r>
    </w:p>
    <w:p w:rsidR="003945A2" w:rsidRPr="00653FE2" w:rsidRDefault="003945A2">
      <w:pPr>
        <w:pStyle w:val="ASN1TABLEmiddle"/>
        <w:rPr>
          <w:i/>
          <w:iCs/>
          <w:lang w:val="en-GB"/>
        </w:rPr>
      </w:pPr>
      <w:r w:rsidRPr="00653FE2">
        <w:rPr>
          <w:i/>
          <w:iCs/>
          <w:lang w:val="en-GB"/>
        </w:rPr>
        <w:tab/>
        <w:t>-- 3GPP TS 24.008 [35].</w:t>
      </w:r>
    </w:p>
    <w:p w:rsidR="003945A2" w:rsidRPr="00653FE2" w:rsidRDefault="003945A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rsidR="003945A2" w:rsidRPr="00653FE2" w:rsidRDefault="003945A2">
      <w:pPr>
        <w:pStyle w:val="ASN1TABLEbegin"/>
        <w:rPr>
          <w:szCs w:val="16"/>
          <w:lang w:val="en-GB"/>
        </w:rPr>
      </w:pPr>
      <w:r w:rsidRPr="00653FE2">
        <w:rPr>
          <w:szCs w:val="16"/>
          <w:lang w:val="en-GB"/>
        </w:rPr>
        <w:t>MSRadioAccessCapability ::= OCTET STRING (SIZE (1..50))</w:t>
      </w:r>
    </w:p>
    <w:p w:rsidR="003945A2" w:rsidRPr="00653FE2" w:rsidRDefault="003945A2">
      <w:pPr>
        <w:pStyle w:val="ASN1TABLEmiddle"/>
        <w:rPr>
          <w:i/>
          <w:iCs/>
          <w:lang w:val="en-GB"/>
        </w:rPr>
      </w:pPr>
      <w:r w:rsidRPr="00653FE2">
        <w:rPr>
          <w:i/>
          <w:iCs/>
          <w:lang w:val="en-GB"/>
        </w:rPr>
        <w:tab/>
        <w:t>-- This parameter carries the value part of the MS Radio Access Capability IE defined in</w:t>
      </w:r>
    </w:p>
    <w:p w:rsidR="003945A2" w:rsidRPr="00653FE2" w:rsidRDefault="003945A2">
      <w:pPr>
        <w:pStyle w:val="ASN1TABLEmiddle"/>
        <w:rPr>
          <w:i/>
          <w:iCs/>
          <w:lang w:val="en-GB"/>
        </w:rPr>
      </w:pPr>
      <w:r w:rsidRPr="00653FE2">
        <w:rPr>
          <w:i/>
          <w:iCs/>
          <w:lang w:val="en-GB"/>
        </w:rPr>
        <w:tab/>
        <w:t>-- 3GPP TS 24.008 [35].</w:t>
      </w:r>
    </w:p>
    <w:p w:rsidR="003945A2" w:rsidRPr="00653FE2" w:rsidRDefault="003945A2">
      <w:pPr>
        <w:pStyle w:val="ASN1Source"/>
        <w:widowControl/>
        <w:rPr>
          <w:szCs w:val="16"/>
          <w:lang w:val="en-GB"/>
        </w:rPr>
      </w:pPr>
      <w:bookmarkStart w:id="1097" w:name="_Hlt531764202"/>
      <w:bookmarkEnd w:id="1097"/>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RequestedInfo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locationInformation</w:t>
      </w:r>
      <w:r w:rsidRPr="00653FE2">
        <w:rPr>
          <w:szCs w:val="16"/>
          <w:lang w:val="en-GB"/>
        </w:rPr>
        <w:tab/>
        <w:t>[0]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subscriberState</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 xml:space="preserve">..., </w:t>
      </w:r>
    </w:p>
    <w:p w:rsidR="003945A2" w:rsidRPr="00653FE2" w:rsidRDefault="003945A2">
      <w:pPr>
        <w:pStyle w:val="ASN1TABLEmiddle"/>
        <w:widowControl/>
        <w:rPr>
          <w:szCs w:val="16"/>
          <w:lang w:val="fr-FR"/>
        </w:rPr>
      </w:pPr>
      <w:r w:rsidRPr="00653FE2">
        <w:rPr>
          <w:szCs w:val="16"/>
          <w:lang w:val="fr-FR"/>
        </w:rPr>
        <w:tab/>
        <w:t>currentLocation</w:t>
      </w:r>
      <w:r w:rsidRPr="00653FE2">
        <w:rPr>
          <w:szCs w:val="16"/>
          <w:lang w:val="fr-FR"/>
        </w:rPr>
        <w:tab/>
        <w:t>[3]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requestedDomain</w:t>
      </w:r>
      <w:r w:rsidRPr="00653FE2">
        <w:rPr>
          <w:szCs w:val="16"/>
          <w:lang w:val="en-GB"/>
        </w:rPr>
        <w:tab/>
        <w:t>[4] DomainType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imei</w:t>
      </w:r>
      <w:r w:rsidR="00653FE2">
        <w:rPr>
          <w:szCs w:val="16"/>
          <w:lang w:val="en-GB"/>
        </w:rPr>
        <w:tab/>
      </w:r>
      <w:r w:rsidRPr="00653FE2">
        <w:rPr>
          <w:szCs w:val="16"/>
          <w:lang w:val="en-GB"/>
        </w:rPr>
        <w:tab/>
        <w:t>[6] NULL</w:t>
      </w:r>
      <w:r w:rsidR="00653FE2">
        <w:rPr>
          <w:szCs w:val="16"/>
          <w:lang w:val="en-GB"/>
        </w:rPr>
        <w:tab/>
      </w:r>
      <w:r w:rsidRPr="00653FE2">
        <w:rPr>
          <w:szCs w:val="16"/>
          <w:lang w:val="en-GB"/>
        </w:rPr>
        <w:t>OPTIONAL,</w:t>
      </w:r>
    </w:p>
    <w:p w:rsidR="003945A2" w:rsidRPr="00653FE2" w:rsidRDefault="003945A2">
      <w:pPr>
        <w:pStyle w:val="ASN1TABLEmiddle"/>
        <w:widowControl/>
        <w:rPr>
          <w:lang w:val="en-GB"/>
        </w:rPr>
      </w:pPr>
      <w:r w:rsidRPr="00653FE2">
        <w:rPr>
          <w:szCs w:val="16"/>
          <w:lang w:val="en-GB"/>
        </w:rPr>
        <w:tab/>
        <w:t>ms-classmark</w:t>
      </w:r>
      <w:r w:rsidRPr="00653FE2">
        <w:rPr>
          <w:szCs w:val="16"/>
          <w:lang w:val="en-GB"/>
        </w:rPr>
        <w:tab/>
        <w:t>[5] NULL</w:t>
      </w:r>
      <w:r w:rsidR="00653FE2">
        <w:rPr>
          <w:szCs w:val="16"/>
          <w:lang w:val="en-GB"/>
        </w:rPr>
        <w:tab/>
      </w:r>
      <w:r w:rsidRPr="00653FE2">
        <w:rPr>
          <w:szCs w:val="16"/>
          <w:lang w:val="en-GB"/>
        </w:rPr>
        <w:t>OPTIONAL</w:t>
      </w:r>
      <w:r w:rsidRPr="00653FE2">
        <w:rPr>
          <w:lang w:val="en-GB"/>
        </w:rPr>
        <w:t>,</w:t>
      </w:r>
    </w:p>
    <w:p w:rsidR="006F6265" w:rsidRPr="00653FE2" w:rsidRDefault="003945A2" w:rsidP="006F6265">
      <w:pPr>
        <w:pStyle w:val="ASN1TABLEmiddle"/>
        <w:widowControl/>
        <w:rPr>
          <w:lang w:val="en-GB"/>
        </w:rPr>
      </w:pPr>
      <w:r w:rsidRPr="00653FE2">
        <w:rPr>
          <w:lang w:val="en-GB"/>
        </w:rPr>
        <w:tab/>
        <w:t>mnpRequestedInfo</w:t>
      </w:r>
      <w:r w:rsidRPr="00653FE2">
        <w:rPr>
          <w:lang w:val="en-GB"/>
        </w:rPr>
        <w:tab/>
        <w:t>[7] NULL</w:t>
      </w:r>
      <w:r w:rsidR="00F4109D">
        <w:rPr>
          <w:lang w:val="en-GB"/>
        </w:rPr>
        <w:tab/>
      </w:r>
      <w:r w:rsidRPr="00653FE2">
        <w:rPr>
          <w:lang w:val="en-GB"/>
        </w:rPr>
        <w:t>OPTIONAL</w:t>
      </w:r>
      <w:r w:rsidR="006F6265" w:rsidRPr="00653FE2">
        <w:rPr>
          <w:lang w:val="en-GB"/>
        </w:rPr>
        <w:t>,</w:t>
      </w:r>
    </w:p>
    <w:p w:rsidR="00231EE1" w:rsidRPr="00653FE2" w:rsidRDefault="00231EE1" w:rsidP="00231EE1">
      <w:pPr>
        <w:pStyle w:val="ASN1TABLEmiddle"/>
        <w:widowControl/>
        <w:rPr>
          <w:lang w:val="en-GB"/>
        </w:rPr>
      </w:pPr>
      <w:r w:rsidRPr="00653FE2">
        <w:rPr>
          <w:lang w:val="en-GB"/>
        </w:rPr>
        <w:tab/>
        <w:t>locationInformationEPS-Supported</w:t>
      </w:r>
      <w:r w:rsidRPr="00653FE2">
        <w:rPr>
          <w:lang w:val="en-GB"/>
        </w:rPr>
        <w:tab/>
        <w:t>[11] NULL</w:t>
      </w:r>
      <w:r w:rsidR="00F4109D">
        <w:rPr>
          <w:lang w:val="en-GB"/>
        </w:rPr>
        <w:tab/>
      </w:r>
      <w:r w:rsidRPr="00653FE2">
        <w:rPr>
          <w:lang w:val="en-GB"/>
        </w:rPr>
        <w:t>OPTIONAL,</w:t>
      </w:r>
    </w:p>
    <w:p w:rsidR="00485014" w:rsidRPr="00653FE2" w:rsidRDefault="006F6265" w:rsidP="00231EE1">
      <w:pPr>
        <w:pStyle w:val="ASN1TABLEmiddle"/>
        <w:widowControl/>
        <w:rPr>
          <w:lang w:val="en-GB"/>
        </w:rPr>
      </w:pPr>
      <w:r w:rsidRPr="00653FE2">
        <w:rPr>
          <w:lang w:val="en-GB"/>
        </w:rPr>
        <w:tab/>
        <w:t>t-adsData</w:t>
      </w:r>
      <w:r w:rsidR="00653FE2">
        <w:rPr>
          <w:lang w:val="en-GB"/>
        </w:rPr>
        <w:tab/>
      </w:r>
      <w:r w:rsidRPr="00653FE2">
        <w:rPr>
          <w:lang w:val="en-GB"/>
        </w:rPr>
        <w:t>[8] NULL</w:t>
      </w:r>
      <w:r w:rsidR="00653FE2">
        <w:rPr>
          <w:lang w:val="en-GB"/>
        </w:rPr>
        <w:tab/>
      </w:r>
      <w:r w:rsidRPr="00653FE2">
        <w:rPr>
          <w:lang w:val="en-GB"/>
        </w:rPr>
        <w:t>OPTIONAL</w:t>
      </w:r>
      <w:r w:rsidR="00485014" w:rsidRPr="00653FE2">
        <w:rPr>
          <w:lang w:val="en-GB"/>
        </w:rPr>
        <w:t>,</w:t>
      </w:r>
    </w:p>
    <w:p w:rsidR="008556B8" w:rsidRPr="00653FE2" w:rsidRDefault="00485014" w:rsidP="008556B8">
      <w:pPr>
        <w:pStyle w:val="ASN1TABLEmiddle"/>
        <w:widowControl/>
        <w:rPr>
          <w:lang w:val="en-GB"/>
        </w:rPr>
      </w:pPr>
      <w:r w:rsidRPr="00653FE2">
        <w:rPr>
          <w:lang w:val="en-GB"/>
        </w:rPr>
        <w:tab/>
        <w:t>requestedNodes</w:t>
      </w:r>
      <w:r w:rsidRPr="00653FE2">
        <w:rPr>
          <w:lang w:val="en-GB"/>
        </w:rPr>
        <w:tab/>
        <w:t>[9] RequestedNodes</w:t>
      </w:r>
      <w:r w:rsidRPr="00653FE2">
        <w:rPr>
          <w:lang w:val="en-GB"/>
        </w:rPr>
        <w:tab/>
        <w:t>OPTIONAL</w:t>
      </w:r>
      <w:r w:rsidR="008556B8" w:rsidRPr="00653FE2">
        <w:rPr>
          <w:lang w:val="en-GB"/>
        </w:rPr>
        <w:t>,</w:t>
      </w:r>
    </w:p>
    <w:p w:rsidR="004C4925" w:rsidRPr="00653FE2" w:rsidRDefault="008556B8" w:rsidP="004C4925">
      <w:pPr>
        <w:pStyle w:val="ASN1TABLEmiddle"/>
        <w:widowControl/>
        <w:rPr>
          <w:lang w:val="en-GB" w:eastAsia="zh-CN"/>
        </w:rPr>
      </w:pPr>
      <w:r w:rsidRPr="00653FE2">
        <w:rPr>
          <w:lang w:val="en-GB"/>
        </w:rPr>
        <w:tab/>
        <w:t>servingNodeIndication</w:t>
      </w:r>
      <w:r w:rsidRPr="00653FE2">
        <w:rPr>
          <w:lang w:val="en-GB"/>
        </w:rPr>
        <w:tab/>
        <w:t>[10] NULL</w:t>
      </w:r>
      <w:r w:rsidR="00653FE2">
        <w:rPr>
          <w:lang w:val="en-GB"/>
        </w:rPr>
        <w:tab/>
      </w:r>
      <w:r w:rsidRPr="00653FE2">
        <w:rPr>
          <w:lang w:val="en-GB"/>
        </w:rPr>
        <w:t>OPTIONAL</w:t>
      </w:r>
      <w:r w:rsidR="004C4925" w:rsidRPr="00653FE2">
        <w:rPr>
          <w:rFonts w:hint="eastAsia"/>
          <w:lang w:val="en-GB" w:eastAsia="zh-CN"/>
        </w:rPr>
        <w:t>,</w:t>
      </w:r>
    </w:p>
    <w:p w:rsidR="004C4925" w:rsidRPr="00653FE2" w:rsidRDefault="004C4925" w:rsidP="004C4925">
      <w:pPr>
        <w:pStyle w:val="ASN1TABLEmiddle"/>
        <w:widowControl/>
        <w:rPr>
          <w:lang w:val="en-GB" w:eastAsia="zh-CN"/>
        </w:rPr>
      </w:pPr>
      <w:r w:rsidRPr="00653FE2">
        <w:rPr>
          <w:lang w:val="en-GB"/>
        </w:rPr>
        <w:tab/>
      </w:r>
      <w:r w:rsidR="00E030E2" w:rsidRPr="00653FE2">
        <w:rPr>
          <w:lang w:val="en-GB"/>
        </w:rPr>
        <w:t>local</w:t>
      </w:r>
      <w:r w:rsidRPr="00653FE2">
        <w:rPr>
          <w:rFonts w:hint="eastAsia"/>
          <w:lang w:val="en-GB" w:eastAsia="zh-CN"/>
        </w:rPr>
        <w:t>TimeZoneRequest</w:t>
      </w:r>
      <w:r w:rsidRPr="00653FE2">
        <w:rPr>
          <w:lang w:val="en-GB"/>
        </w:rPr>
        <w:tab/>
        <w:t>[12] NULL</w:t>
      </w:r>
      <w:r w:rsidR="00653FE2">
        <w:rPr>
          <w:lang w:val="en-GB"/>
        </w:rPr>
        <w:tab/>
      </w:r>
      <w:r w:rsidRPr="00653FE2">
        <w:rPr>
          <w:lang w:val="en-GB"/>
        </w:rPr>
        <w:t>OPTIONAL</w:t>
      </w:r>
    </w:p>
    <w:p w:rsidR="003945A2" w:rsidRPr="00653FE2" w:rsidRDefault="003945A2" w:rsidP="008556B8">
      <w:pPr>
        <w:pStyle w:val="ASN1TABLEmiddle"/>
        <w:widowControl/>
        <w:rPr>
          <w:szCs w:val="16"/>
          <w:lang w:val="en-GB"/>
        </w:rPr>
      </w:pPr>
      <w:r w:rsidRPr="00653FE2">
        <w:rPr>
          <w:szCs w:val="16"/>
          <w:lang w:val="en-GB"/>
        </w:rPr>
        <w:t xml:space="preserve"> }</w:t>
      </w:r>
    </w:p>
    <w:p w:rsidR="003945A2" w:rsidRPr="00653FE2" w:rsidRDefault="003945A2">
      <w:pPr>
        <w:pStyle w:val="ASN1TABLEmiddle"/>
        <w:widowControl/>
        <w:rPr>
          <w:szCs w:val="16"/>
          <w:lang w:val="en-GB"/>
        </w:rPr>
      </w:pPr>
    </w:p>
    <w:p w:rsidR="00231EE1" w:rsidRPr="00653FE2" w:rsidRDefault="003945A2" w:rsidP="006F6265">
      <w:pPr>
        <w:pStyle w:val="ASN1TABLEmiddle"/>
        <w:rPr>
          <w:i/>
          <w:iCs/>
          <w:lang w:val="en-GB"/>
        </w:rPr>
      </w:pPr>
      <w:r w:rsidRPr="00653FE2">
        <w:rPr>
          <w:i/>
          <w:iCs/>
          <w:lang w:val="en-GB"/>
        </w:rPr>
        <w:t>--</w:t>
      </w:r>
      <w:r w:rsidRPr="00653FE2">
        <w:rPr>
          <w:i/>
          <w:iCs/>
          <w:lang w:val="en-GB"/>
        </w:rPr>
        <w:tab/>
        <w:t xml:space="preserve">currentLocation </w:t>
      </w:r>
      <w:r w:rsidR="00231EE1" w:rsidRPr="00653FE2">
        <w:rPr>
          <w:i/>
          <w:iCs/>
          <w:lang w:val="en-GB"/>
        </w:rPr>
        <w:t xml:space="preserve">and locationInformationEPS-Supported </w:t>
      </w:r>
      <w:r w:rsidRPr="00653FE2">
        <w:rPr>
          <w:i/>
          <w:iCs/>
          <w:lang w:val="en-GB"/>
        </w:rPr>
        <w:t xml:space="preserve">shall be absent if </w:t>
      </w:r>
    </w:p>
    <w:p w:rsidR="006F6265" w:rsidRPr="00653FE2" w:rsidRDefault="00231EE1" w:rsidP="006F6265">
      <w:pPr>
        <w:pStyle w:val="ASN1TABLEmiddle"/>
        <w:rPr>
          <w:i/>
          <w:iCs/>
          <w:lang w:val="en-GB"/>
        </w:rPr>
      </w:pPr>
      <w:r w:rsidRPr="00653FE2">
        <w:rPr>
          <w:i/>
          <w:iCs/>
          <w:lang w:val="en-GB"/>
        </w:rPr>
        <w:t>--</w:t>
      </w:r>
      <w:r w:rsidRPr="00653FE2">
        <w:rPr>
          <w:i/>
          <w:iCs/>
          <w:lang w:val="en-GB"/>
        </w:rPr>
        <w:tab/>
      </w:r>
      <w:r w:rsidR="003945A2" w:rsidRPr="00653FE2">
        <w:rPr>
          <w:i/>
          <w:iCs/>
          <w:lang w:val="en-GB"/>
        </w:rPr>
        <w:t>locationInformation is absent</w:t>
      </w:r>
    </w:p>
    <w:p w:rsidR="00485014" w:rsidRPr="00653FE2" w:rsidRDefault="006F6265" w:rsidP="00485014">
      <w:pPr>
        <w:pStyle w:val="ASN1TABLEmiddle"/>
        <w:rPr>
          <w:i/>
          <w:iCs/>
          <w:lang w:val="en-GB"/>
        </w:rPr>
      </w:pPr>
      <w:r w:rsidRPr="00653FE2">
        <w:rPr>
          <w:i/>
          <w:iCs/>
          <w:lang w:val="en-GB"/>
        </w:rPr>
        <w:t>--</w:t>
      </w:r>
      <w:r w:rsidRPr="00653FE2">
        <w:rPr>
          <w:i/>
          <w:iCs/>
          <w:lang w:val="en-GB"/>
        </w:rPr>
        <w:tab/>
        <w:t>t-adsData shall be absent in messages sent to the VLR</w:t>
      </w:r>
    </w:p>
    <w:p w:rsidR="008556B8" w:rsidRPr="00653FE2" w:rsidRDefault="00485014" w:rsidP="008556B8">
      <w:pPr>
        <w:pStyle w:val="ASN1TABLEmiddle"/>
        <w:rPr>
          <w:i/>
          <w:iCs/>
          <w:lang w:val="en-GB"/>
        </w:rPr>
      </w:pPr>
      <w:r w:rsidRPr="00653FE2">
        <w:rPr>
          <w:i/>
          <w:iCs/>
          <w:lang w:val="en-GB"/>
        </w:rPr>
        <w:t>--</w:t>
      </w:r>
      <w:r w:rsidRPr="00653FE2">
        <w:rPr>
          <w:i/>
          <w:iCs/>
          <w:lang w:val="en-GB"/>
        </w:rPr>
        <w:tab/>
        <w:t>requestedNodes shall be absent if requestedDomain is "cs-Domain"</w:t>
      </w:r>
    </w:p>
    <w:p w:rsidR="000B5BCF" w:rsidRPr="00653FE2" w:rsidRDefault="008556B8" w:rsidP="008556B8">
      <w:pPr>
        <w:pStyle w:val="ASN1TABLEmiddle"/>
        <w:rPr>
          <w:i/>
          <w:iCs/>
          <w:lang w:val="en-GB"/>
        </w:rPr>
      </w:pPr>
      <w:r w:rsidRPr="00653FE2">
        <w:rPr>
          <w:i/>
          <w:iCs/>
          <w:lang w:val="en-GB"/>
        </w:rPr>
        <w:t>--</w:t>
      </w:r>
      <w:r w:rsidRPr="00653FE2">
        <w:rPr>
          <w:i/>
          <w:iCs/>
          <w:lang w:val="en-GB"/>
        </w:rPr>
        <w:tab/>
        <w:t>servingNodeIndication shall be absent if locationInformation is absent;</w:t>
      </w:r>
    </w:p>
    <w:p w:rsidR="000B5BCF" w:rsidRPr="00653FE2" w:rsidRDefault="008556B8" w:rsidP="008556B8">
      <w:pPr>
        <w:pStyle w:val="ASN1TABLEmiddle"/>
        <w:rPr>
          <w:i/>
          <w:iCs/>
          <w:lang w:val="en-GB"/>
        </w:rPr>
      </w:pPr>
      <w:r w:rsidRPr="00653FE2">
        <w:rPr>
          <w:i/>
          <w:iCs/>
          <w:lang w:val="en-GB"/>
        </w:rPr>
        <w:t>--</w:t>
      </w:r>
      <w:r w:rsidRPr="00653FE2">
        <w:rPr>
          <w:i/>
          <w:iCs/>
          <w:lang w:val="en-GB"/>
        </w:rPr>
        <w:tab/>
        <w:t>servingNodeIndication shall be absent if current location is present;</w:t>
      </w:r>
    </w:p>
    <w:p w:rsidR="000B5BCF" w:rsidRPr="00653FE2" w:rsidRDefault="008556B8" w:rsidP="008556B8">
      <w:pPr>
        <w:pStyle w:val="ASN1TABLEmiddle"/>
        <w:rPr>
          <w:i/>
          <w:iCs/>
          <w:lang w:val="en-GB"/>
        </w:rPr>
      </w:pPr>
      <w:r w:rsidRPr="00653FE2">
        <w:rPr>
          <w:i/>
          <w:iCs/>
          <w:lang w:val="en-GB"/>
        </w:rPr>
        <w:t>--</w:t>
      </w:r>
      <w:r w:rsidRPr="00653FE2">
        <w:rPr>
          <w:i/>
          <w:iCs/>
          <w:lang w:val="en-GB"/>
        </w:rPr>
        <w:tab/>
        <w:t>servingNodeIndication indicates by its presence that only the serving node's</w:t>
      </w:r>
    </w:p>
    <w:p w:rsidR="003945A2" w:rsidRPr="00653FE2" w:rsidRDefault="008556B8" w:rsidP="008556B8">
      <w:pPr>
        <w:pStyle w:val="ASN1TABLEmiddle"/>
        <w:rPr>
          <w:i/>
          <w:iCs/>
          <w:lang w:val="en-GB"/>
        </w:rPr>
      </w:pPr>
      <w:r w:rsidRPr="00653FE2">
        <w:rPr>
          <w:i/>
          <w:iCs/>
          <w:lang w:val="en-GB"/>
        </w:rPr>
        <w:t>--</w:t>
      </w:r>
      <w:r w:rsidRPr="00653FE2">
        <w:rPr>
          <w:i/>
          <w:iCs/>
          <w:lang w:val="en-GB"/>
        </w:rPr>
        <w:tab/>
        <w:t>address (</w:t>
      </w:r>
      <w:r w:rsidR="0026092F" w:rsidRPr="00653FE2">
        <w:rPr>
          <w:i/>
          <w:iCs/>
          <w:lang w:val="en-GB"/>
        </w:rPr>
        <w:t xml:space="preserve">MME-Name or </w:t>
      </w:r>
      <w:r w:rsidRPr="00653FE2">
        <w:rPr>
          <w:i/>
          <w:iCs/>
          <w:lang w:val="en-GB"/>
        </w:rPr>
        <w:t>SGSN-Number or VLR-Number) is requested.</w:t>
      </w:r>
    </w:p>
    <w:p w:rsidR="003945A2" w:rsidRPr="00653FE2" w:rsidRDefault="003945A2">
      <w:pPr>
        <w:pStyle w:val="ASN1Source"/>
        <w:widowControl/>
        <w:rPr>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DomainType </w:t>
      </w:r>
      <w:r w:rsidRPr="00653FE2">
        <w:rPr>
          <w:b w:val="0"/>
          <w:noProof/>
          <w:szCs w:val="16"/>
          <w:lang w:val="en-GB"/>
        </w:rPr>
        <w:t>::=  ENUMERATED {</w:t>
      </w:r>
    </w:p>
    <w:p w:rsidR="003945A2" w:rsidRPr="00653FE2" w:rsidRDefault="003945A2">
      <w:pPr>
        <w:pStyle w:val="ASN1TABLEmiddle"/>
        <w:widowControl/>
        <w:ind w:right="540"/>
        <w:rPr>
          <w:noProof/>
          <w:szCs w:val="16"/>
          <w:lang w:val="en-GB"/>
        </w:rPr>
      </w:pPr>
      <w:r w:rsidRPr="00653FE2">
        <w:rPr>
          <w:noProof/>
          <w:szCs w:val="16"/>
          <w:lang w:val="en-GB"/>
        </w:rPr>
        <w:tab/>
        <w:t>cs-Domain</w:t>
      </w:r>
      <w:r w:rsidR="00653FE2">
        <w:rPr>
          <w:noProof/>
          <w:szCs w:val="16"/>
          <w:lang w:val="en-GB"/>
        </w:rPr>
        <w:tab/>
      </w:r>
      <w:r w:rsidRPr="00653FE2">
        <w:rPr>
          <w:noProof/>
          <w:szCs w:val="16"/>
          <w:lang w:val="en-GB"/>
        </w:rPr>
        <w:t>(0),</w:t>
      </w:r>
    </w:p>
    <w:p w:rsidR="003945A2" w:rsidRPr="00653FE2" w:rsidRDefault="003945A2">
      <w:pPr>
        <w:pStyle w:val="ASN1TABLEmiddle"/>
        <w:widowControl/>
        <w:ind w:right="540"/>
        <w:rPr>
          <w:noProof/>
          <w:szCs w:val="16"/>
          <w:lang w:val="en-GB"/>
        </w:rPr>
      </w:pPr>
      <w:r w:rsidRPr="00653FE2">
        <w:rPr>
          <w:noProof/>
          <w:szCs w:val="16"/>
          <w:lang w:val="en-GB"/>
        </w:rPr>
        <w:tab/>
        <w:t>ps-Domain</w:t>
      </w:r>
      <w:r w:rsidR="00653FE2">
        <w:rPr>
          <w:noProof/>
          <w:szCs w:val="16"/>
          <w:lang w:val="en-GB"/>
        </w:rPr>
        <w:tab/>
      </w:r>
      <w:r w:rsidRPr="00653FE2">
        <w:rPr>
          <w:noProof/>
          <w:szCs w:val="16"/>
          <w:lang w:val="en-GB"/>
        </w:rPr>
        <w:t>(1),</w:t>
      </w:r>
    </w:p>
    <w:p w:rsidR="003945A2" w:rsidRPr="00653FE2" w:rsidRDefault="003945A2">
      <w:pPr>
        <w:pStyle w:val="ASN1TABLEmiddle"/>
        <w:widowControl/>
        <w:ind w:right="540"/>
        <w:rPr>
          <w:noProof/>
          <w:szCs w:val="16"/>
          <w:lang w:val="en-GB"/>
        </w:rPr>
      </w:pPr>
      <w:r w:rsidRPr="00653FE2">
        <w:rPr>
          <w:noProof/>
          <w:szCs w:val="16"/>
          <w:lang w:val="en-GB"/>
        </w:rPr>
        <w:tab/>
        <w:t>...}</w:t>
      </w:r>
    </w:p>
    <w:p w:rsidR="003945A2" w:rsidRPr="00653FE2" w:rsidRDefault="003945A2">
      <w:pPr>
        <w:pStyle w:val="ASN1TABLEmiddle"/>
        <w:widowControl/>
        <w:ind w:right="540"/>
        <w:rPr>
          <w:i/>
          <w:noProof/>
          <w:szCs w:val="16"/>
          <w:lang w:val="en-GB"/>
        </w:rPr>
      </w:pPr>
      <w:r w:rsidRPr="00653FE2">
        <w:rPr>
          <w:i/>
          <w:noProof/>
          <w:szCs w:val="16"/>
          <w:lang w:val="en-GB"/>
        </w:rPr>
        <w:t>-- exception handling:</w:t>
      </w:r>
    </w:p>
    <w:p w:rsidR="003945A2" w:rsidRPr="00653FE2" w:rsidRDefault="003945A2">
      <w:pPr>
        <w:pStyle w:val="ASN1TABLEmiddle"/>
        <w:widowControl/>
        <w:ind w:right="540"/>
        <w:rPr>
          <w:noProof/>
          <w:szCs w:val="16"/>
          <w:lang w:val="en-GB"/>
        </w:rPr>
      </w:pPr>
      <w:r w:rsidRPr="00653FE2">
        <w:rPr>
          <w:i/>
          <w:noProof/>
          <w:szCs w:val="16"/>
          <w:lang w:val="en-GB"/>
        </w:rPr>
        <w:t xml:space="preserve">-- reception of values &gt; </w:t>
      </w:r>
      <w:r w:rsidR="00485014" w:rsidRPr="00653FE2">
        <w:rPr>
          <w:i/>
          <w:noProof/>
          <w:szCs w:val="16"/>
          <w:lang w:val="en-GB"/>
        </w:rPr>
        <w:t>1</w:t>
      </w:r>
      <w:r w:rsidRPr="00653FE2">
        <w:rPr>
          <w:i/>
          <w:noProof/>
          <w:szCs w:val="16"/>
          <w:lang w:val="en-GB"/>
        </w:rPr>
        <w:t xml:space="preserve"> shall be mapped to 'cs-Domain'</w:t>
      </w:r>
    </w:p>
    <w:p w:rsidR="00485014" w:rsidRPr="00653FE2" w:rsidRDefault="00485014" w:rsidP="00485014">
      <w:pPr>
        <w:pStyle w:val="ASN1Source"/>
        <w:widowControl/>
        <w:rPr>
          <w:lang w:val="en-GB"/>
        </w:rPr>
      </w:pPr>
    </w:p>
    <w:p w:rsidR="00485014" w:rsidRPr="00653FE2" w:rsidRDefault="00485014" w:rsidP="00485014">
      <w:pPr>
        <w:pStyle w:val="ASN1TABLEbegin"/>
        <w:widowControl/>
        <w:rPr>
          <w:b w:val="0"/>
          <w:lang w:val="en-GB"/>
        </w:rPr>
      </w:pPr>
      <w:r w:rsidRPr="00653FE2">
        <w:rPr>
          <w:lang w:val="en-GB"/>
        </w:rPr>
        <w:t xml:space="preserve">RequestedNodes </w:t>
      </w:r>
      <w:r w:rsidRPr="00653FE2">
        <w:rPr>
          <w:b w:val="0"/>
          <w:lang w:val="en-GB"/>
        </w:rPr>
        <w:t>::= BIT STRING {</w:t>
      </w:r>
    </w:p>
    <w:p w:rsidR="00485014" w:rsidRPr="00653FE2" w:rsidRDefault="00485014" w:rsidP="00485014">
      <w:pPr>
        <w:pStyle w:val="ASN1TABLEbegin"/>
        <w:widowControl/>
        <w:rPr>
          <w:b w:val="0"/>
          <w:lang w:val="en-GB"/>
        </w:rPr>
      </w:pPr>
      <w:r w:rsidRPr="00653FE2">
        <w:rPr>
          <w:b w:val="0"/>
          <w:lang w:val="en-GB"/>
        </w:rPr>
        <w:tab/>
        <w:t>mme</w:t>
      </w:r>
      <w:r w:rsidR="00F4109D">
        <w:rPr>
          <w:b w:val="0"/>
          <w:lang w:val="en-GB"/>
        </w:rPr>
        <w:tab/>
      </w:r>
      <w:r w:rsidRPr="00653FE2">
        <w:rPr>
          <w:b w:val="0"/>
          <w:lang w:val="en-GB"/>
        </w:rPr>
        <w:t>(0),</w:t>
      </w:r>
    </w:p>
    <w:p w:rsidR="00485014" w:rsidRPr="00653FE2" w:rsidRDefault="00485014" w:rsidP="00485014">
      <w:pPr>
        <w:pStyle w:val="ASN1TABLEbegin"/>
        <w:widowControl/>
        <w:rPr>
          <w:b w:val="0"/>
          <w:lang w:val="en-GB"/>
        </w:rPr>
      </w:pPr>
      <w:r w:rsidRPr="00653FE2">
        <w:rPr>
          <w:b w:val="0"/>
          <w:lang w:val="en-GB"/>
        </w:rPr>
        <w:tab/>
        <w:t>sgsn</w:t>
      </w:r>
      <w:r w:rsidR="00F4109D">
        <w:rPr>
          <w:b w:val="0"/>
          <w:lang w:val="en-GB"/>
        </w:rPr>
        <w:tab/>
      </w:r>
      <w:r w:rsidRPr="00653FE2">
        <w:rPr>
          <w:b w:val="0"/>
          <w:lang w:val="en-GB"/>
        </w:rPr>
        <w:t>(1)} (SIZE (1..8))</w:t>
      </w:r>
    </w:p>
    <w:p w:rsidR="00485014" w:rsidRPr="00653FE2" w:rsidRDefault="00485014" w:rsidP="00485014">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 xml:space="preserve">LocationInformation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ageOfLocationInformation</w:t>
      </w:r>
      <w:r w:rsidRPr="00653FE2">
        <w:rPr>
          <w:szCs w:val="16"/>
          <w:lang w:val="en-GB"/>
        </w:rPr>
        <w:tab/>
        <w:t>AgeOfLocationInformation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geographicalInformation</w:t>
      </w:r>
      <w:r w:rsidRPr="00653FE2">
        <w:rPr>
          <w:szCs w:val="16"/>
          <w:lang w:val="en-GB"/>
        </w:rPr>
        <w:tab/>
        <w:t>[0] GeographicalInformation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vlr-number</w:t>
      </w:r>
      <w:r w:rsidRPr="00653FE2">
        <w:rPr>
          <w:szCs w:val="16"/>
          <w:lang w:val="en-GB"/>
        </w:rPr>
        <w:tab/>
        <w:t>[1]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locationNumber</w:t>
      </w:r>
      <w:r w:rsidRPr="00653FE2">
        <w:rPr>
          <w:szCs w:val="16"/>
          <w:lang w:val="en-GB"/>
        </w:rPr>
        <w:tab/>
        <w:t>[2] LocationNumber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cellGlobalIdOrServiceAreaIdOrLAI</w:t>
      </w:r>
      <w:r w:rsidRPr="00653FE2">
        <w:rPr>
          <w:szCs w:val="16"/>
          <w:lang w:val="en-GB"/>
        </w:rPr>
        <w:tab/>
        <w:t>[3] CellGlobalIdOrServiceAreaIdOrLAI</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selectedLSA-Id</w:t>
      </w:r>
      <w:r w:rsidRPr="00653FE2">
        <w:rPr>
          <w:szCs w:val="16"/>
          <w:lang w:val="en-GB"/>
        </w:rPr>
        <w:tab/>
        <w:t>[5] LSAIdentity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[6]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 xml:space="preserve">OPTIONAL, </w:t>
      </w:r>
    </w:p>
    <w:p w:rsidR="003945A2" w:rsidRPr="00653FE2" w:rsidRDefault="003945A2">
      <w:pPr>
        <w:pStyle w:val="ASN1TABLEmiddle"/>
        <w:widowControl/>
        <w:rPr>
          <w:szCs w:val="16"/>
          <w:lang w:val="en-GB"/>
        </w:rPr>
      </w:pPr>
      <w:r w:rsidRPr="00653FE2">
        <w:rPr>
          <w:szCs w:val="16"/>
          <w:lang w:val="en-GB"/>
        </w:rPr>
        <w:tab/>
        <w:t>currentLocationRetrieved</w:t>
      </w:r>
      <w:r w:rsidRPr="00653FE2">
        <w:rPr>
          <w:szCs w:val="16"/>
          <w:lang w:val="en-GB"/>
        </w:rPr>
        <w:tab/>
        <w:t>[8] NULL</w:t>
      </w:r>
      <w:r w:rsidR="00653FE2">
        <w:rPr>
          <w:szCs w:val="16"/>
          <w:lang w:val="en-GB"/>
        </w:rPr>
        <w:tab/>
      </w:r>
      <w:r w:rsidRPr="00653FE2">
        <w:rPr>
          <w:szCs w:val="16"/>
          <w:lang w:val="en-GB"/>
        </w:rPr>
        <w:t>OPTIONAL,</w:t>
      </w:r>
    </w:p>
    <w:p w:rsidR="0074289A" w:rsidRPr="00653FE2" w:rsidRDefault="003945A2">
      <w:pPr>
        <w:pStyle w:val="ASN1TABLEmiddle"/>
        <w:widowControl/>
        <w:rPr>
          <w:szCs w:val="16"/>
          <w:lang w:val="en-GB"/>
        </w:rPr>
      </w:pPr>
      <w:r w:rsidRPr="00653FE2">
        <w:rPr>
          <w:szCs w:val="16"/>
          <w:lang w:val="en-GB"/>
        </w:rPr>
        <w:tab/>
        <w:t>sai-Present</w:t>
      </w:r>
      <w:r w:rsidRPr="00653FE2">
        <w:rPr>
          <w:szCs w:val="16"/>
          <w:lang w:val="en-GB"/>
        </w:rPr>
        <w:tab/>
        <w:t>[9] NULL</w:t>
      </w:r>
      <w:r w:rsidR="00653FE2">
        <w:rPr>
          <w:szCs w:val="16"/>
          <w:lang w:val="en-GB"/>
        </w:rPr>
        <w:tab/>
      </w:r>
      <w:r w:rsidRPr="00653FE2">
        <w:rPr>
          <w:szCs w:val="16"/>
          <w:lang w:val="en-GB"/>
        </w:rPr>
        <w:t>OPTIONAL</w:t>
      </w:r>
      <w:r w:rsidR="0074289A" w:rsidRPr="00653FE2">
        <w:rPr>
          <w:szCs w:val="16"/>
          <w:lang w:val="en-GB"/>
        </w:rPr>
        <w:t>,</w:t>
      </w:r>
    </w:p>
    <w:p w:rsidR="00F85751" w:rsidRPr="00653FE2" w:rsidRDefault="0074289A" w:rsidP="00F85751">
      <w:pPr>
        <w:pStyle w:val="ASN1TABLEmiddle"/>
        <w:widowControl/>
        <w:rPr>
          <w:szCs w:val="16"/>
          <w:lang w:val="en-GB" w:eastAsia="zh-CN"/>
        </w:rPr>
      </w:pPr>
      <w:r w:rsidRPr="00653FE2">
        <w:rPr>
          <w:szCs w:val="16"/>
          <w:lang w:val="en-GB"/>
        </w:rPr>
        <w:tab/>
        <w:t>locationInformationEPS</w:t>
      </w:r>
      <w:r w:rsidRPr="00653FE2">
        <w:rPr>
          <w:szCs w:val="16"/>
          <w:lang w:val="en-GB"/>
        </w:rPr>
        <w:tab/>
        <w:t>[10]</w:t>
      </w:r>
      <w:r w:rsidR="00F85751" w:rsidRPr="00653FE2">
        <w:rPr>
          <w:szCs w:val="16"/>
          <w:lang w:val="en-GB"/>
        </w:rPr>
        <w:t xml:space="preserve"> </w:t>
      </w:r>
      <w:r w:rsidRPr="00653FE2">
        <w:rPr>
          <w:szCs w:val="16"/>
          <w:lang w:val="en-GB"/>
        </w:rPr>
        <w:t>LocationInformationEPS</w:t>
      </w:r>
      <w:r w:rsidRPr="00653FE2">
        <w:rPr>
          <w:szCs w:val="16"/>
          <w:lang w:val="en-GB"/>
        </w:rPr>
        <w:tab/>
        <w:t>OPTIONAL</w:t>
      </w:r>
      <w:r w:rsidR="00F85751" w:rsidRPr="00653FE2">
        <w:rPr>
          <w:rFonts w:hint="eastAsia"/>
          <w:szCs w:val="16"/>
          <w:lang w:val="en-GB" w:eastAsia="zh-CN"/>
        </w:rPr>
        <w:t>,</w:t>
      </w:r>
    </w:p>
    <w:p w:rsidR="004F5672" w:rsidRPr="00653FE2" w:rsidRDefault="00F85751" w:rsidP="004F5672">
      <w:pPr>
        <w:pStyle w:val="ASN1TABLEmiddle"/>
        <w:widowControl/>
        <w:rPr>
          <w:szCs w:val="16"/>
          <w:lang w:val="en-GB"/>
        </w:rPr>
      </w:pPr>
      <w:r w:rsidRPr="00653FE2">
        <w:rPr>
          <w:szCs w:val="16"/>
          <w:lang w:val="en-GB"/>
        </w:rPr>
        <w:tab/>
      </w:r>
      <w:r w:rsidRPr="00653FE2">
        <w:rPr>
          <w:rFonts w:hint="eastAsia"/>
          <w:szCs w:val="16"/>
          <w:lang w:val="en-GB" w:eastAsia="zh-CN"/>
        </w:rPr>
        <w:t>userCSG</w:t>
      </w:r>
      <w:r w:rsidRPr="00653FE2">
        <w:rPr>
          <w:szCs w:val="16"/>
          <w:lang w:val="en-GB"/>
        </w:rPr>
        <w:t>Information</w:t>
      </w:r>
      <w:r w:rsidRPr="00653FE2">
        <w:rPr>
          <w:szCs w:val="16"/>
          <w:lang w:val="en-GB"/>
        </w:rPr>
        <w:tab/>
        <w:t>[11]</w:t>
      </w:r>
      <w:r w:rsidRPr="00653FE2">
        <w:rPr>
          <w:rFonts w:hint="eastAsia"/>
          <w:szCs w:val="16"/>
          <w:lang w:val="en-GB" w:eastAsia="zh-CN"/>
        </w:rPr>
        <w:t xml:space="preserve"> UserCSGInformation</w:t>
      </w:r>
      <w:r w:rsidRPr="00653FE2">
        <w:rPr>
          <w:szCs w:val="16"/>
          <w:lang w:val="en-GB"/>
        </w:rPr>
        <w:tab/>
        <w:t>OPTIONAL</w:t>
      </w:r>
      <w:r w:rsidR="004F5672" w:rsidRPr="00653FE2">
        <w:rPr>
          <w:szCs w:val="16"/>
          <w:lang w:val="en-GB"/>
        </w:rPr>
        <w:t>,</w:t>
      </w:r>
    </w:p>
    <w:p w:rsidR="003945A2" w:rsidRPr="00653FE2" w:rsidRDefault="004F5672" w:rsidP="004F5672">
      <w:pPr>
        <w:pStyle w:val="ASN1TABLEmiddle"/>
        <w:widowControl/>
        <w:rPr>
          <w:szCs w:val="16"/>
          <w:lang w:val="en-GB"/>
        </w:rPr>
      </w:pPr>
      <w:r w:rsidRPr="00653FE2">
        <w:rPr>
          <w:szCs w:val="16"/>
          <w:lang w:val="en-GB"/>
        </w:rPr>
        <w:tab/>
        <w:t>locationInformation5GS</w:t>
      </w:r>
      <w:r w:rsidRPr="00653FE2">
        <w:rPr>
          <w:szCs w:val="16"/>
          <w:lang w:val="en-GB"/>
        </w:rPr>
        <w:tab/>
        <w:t>[12] LocationInformation5GS</w:t>
      </w:r>
      <w:r w:rsidRPr="00653FE2">
        <w:rPr>
          <w:szCs w:val="16"/>
          <w:lang w:val="en-GB"/>
        </w:rPr>
        <w:tab/>
        <w:t>OPTIONAL</w:t>
      </w:r>
      <w:r w:rsidR="003945A2" w:rsidRPr="00653FE2">
        <w:rPr>
          <w:szCs w:val="16"/>
          <w:lang w:val="en-GB"/>
        </w:rPr>
        <w:t xml:space="preserve"> }</w:t>
      </w:r>
    </w:p>
    <w:p w:rsidR="003945A2" w:rsidRPr="00653FE2" w:rsidRDefault="003945A2">
      <w:pPr>
        <w:pStyle w:val="ASN1TABLEmiddle"/>
        <w:rPr>
          <w:i/>
          <w:iCs/>
          <w:lang w:val="en-GB"/>
        </w:rPr>
      </w:pPr>
      <w:r w:rsidRPr="00653FE2">
        <w:rPr>
          <w:i/>
          <w:iCs/>
          <w:lang w:val="en-GB"/>
        </w:rPr>
        <w:t>-- sai-Present indicates that the cellGlobalIdOrServiceAreaIdOrLAI parameter contains</w:t>
      </w:r>
    </w:p>
    <w:p w:rsidR="003945A2" w:rsidRPr="00653FE2" w:rsidRDefault="003945A2">
      <w:pPr>
        <w:pStyle w:val="ASN1TABLEmiddle"/>
        <w:rPr>
          <w:i/>
          <w:iCs/>
          <w:lang w:val="en-GB"/>
        </w:rPr>
      </w:pPr>
      <w:r w:rsidRPr="00653FE2">
        <w:rPr>
          <w:i/>
          <w:iCs/>
          <w:lang w:val="en-GB"/>
        </w:rPr>
        <w:t>-- a Service Area Identity.</w:t>
      </w:r>
    </w:p>
    <w:p w:rsidR="003945A2" w:rsidRPr="00653FE2" w:rsidRDefault="003945A2">
      <w:pPr>
        <w:pStyle w:val="ASN1TABLEmiddle"/>
        <w:rPr>
          <w:i/>
          <w:iCs/>
          <w:lang w:val="en-GB"/>
        </w:rPr>
      </w:pPr>
      <w:r w:rsidRPr="00653FE2">
        <w:rPr>
          <w:i/>
          <w:iCs/>
          <w:lang w:val="en-GB"/>
        </w:rPr>
        <w:t xml:space="preserve">-- currentLocationRetrieved shall be present </w:t>
      </w:r>
    </w:p>
    <w:p w:rsidR="007D6BC0" w:rsidRPr="00653FE2" w:rsidRDefault="003945A2" w:rsidP="007D6BC0">
      <w:pPr>
        <w:pStyle w:val="ASN1TABLEmiddle"/>
        <w:rPr>
          <w:i/>
          <w:iCs/>
          <w:lang w:val="en-GB"/>
        </w:rPr>
      </w:pPr>
      <w:r w:rsidRPr="00653FE2">
        <w:rPr>
          <w:i/>
          <w:iCs/>
          <w:lang w:val="en-GB"/>
        </w:rPr>
        <w:t>-- if the location information were retrieved after a successfull paging.</w:t>
      </w:r>
    </w:p>
    <w:p w:rsidR="007C7DA3" w:rsidRPr="00653FE2" w:rsidRDefault="007D6BC0" w:rsidP="007C7DA3">
      <w:pPr>
        <w:pStyle w:val="ASN1TABLEmiddle"/>
        <w:rPr>
          <w:i/>
          <w:szCs w:val="16"/>
          <w:lang w:val="en-GB"/>
        </w:rPr>
      </w:pPr>
      <w:r w:rsidRPr="00653FE2">
        <w:rPr>
          <w:i/>
          <w:iCs/>
          <w:lang w:val="en-GB"/>
        </w:rPr>
        <w:t xml:space="preserve">-- if the locationinformationEPS IE is present then the </w:t>
      </w:r>
      <w:r w:rsidRPr="00653FE2">
        <w:rPr>
          <w:i/>
          <w:szCs w:val="16"/>
          <w:lang w:val="en-GB"/>
        </w:rPr>
        <w:t>cellGlobalIdOrServiceAreaIdOrLAI IE</w:t>
      </w:r>
      <w:r w:rsidR="007C7DA3" w:rsidRPr="00653FE2">
        <w:rPr>
          <w:i/>
          <w:szCs w:val="16"/>
          <w:lang w:val="en-GB"/>
        </w:rPr>
        <w:t>,</w:t>
      </w:r>
    </w:p>
    <w:p w:rsidR="007C7DA3" w:rsidRPr="00653FE2" w:rsidRDefault="007C7DA3" w:rsidP="007C7DA3">
      <w:pPr>
        <w:pStyle w:val="ASN1TABLEmiddle"/>
        <w:rPr>
          <w:i/>
          <w:szCs w:val="16"/>
          <w:lang w:val="en-GB"/>
        </w:rPr>
      </w:pPr>
      <w:r w:rsidRPr="00653FE2">
        <w:rPr>
          <w:i/>
          <w:iCs/>
          <w:lang w:val="en-GB"/>
        </w:rPr>
        <w:t xml:space="preserve">-- </w:t>
      </w:r>
      <w:r w:rsidRPr="00653FE2">
        <w:rPr>
          <w:i/>
          <w:szCs w:val="16"/>
          <w:lang w:val="en-GB"/>
        </w:rPr>
        <w:t>the ageOfLocationInformation IE, the geographicalInformation IE, the geodeticInformation IE</w:t>
      </w:r>
    </w:p>
    <w:p w:rsidR="007D6BC0" w:rsidRPr="00653FE2" w:rsidRDefault="007C7DA3" w:rsidP="007C7DA3">
      <w:pPr>
        <w:pStyle w:val="ASN1TABLEmiddle"/>
        <w:rPr>
          <w:i/>
          <w:szCs w:val="16"/>
          <w:lang w:val="en-GB"/>
        </w:rPr>
      </w:pPr>
      <w:r w:rsidRPr="00653FE2">
        <w:rPr>
          <w:i/>
          <w:iCs/>
          <w:lang w:val="en-GB"/>
        </w:rPr>
        <w:t xml:space="preserve">-- </w:t>
      </w:r>
      <w:r w:rsidRPr="00653FE2">
        <w:rPr>
          <w:i/>
          <w:szCs w:val="16"/>
          <w:lang w:val="en-GB"/>
        </w:rPr>
        <w:t>and the currentLocationRetrieved IE (outside the locationInformationEPS IE) shall be</w:t>
      </w:r>
    </w:p>
    <w:p w:rsidR="00845C15" w:rsidRPr="00653FE2" w:rsidRDefault="007D6BC0" w:rsidP="00845C15">
      <w:pPr>
        <w:pStyle w:val="ASN1TABLEmiddle"/>
        <w:rPr>
          <w:i/>
          <w:szCs w:val="16"/>
          <w:lang w:val="en-GB"/>
        </w:rPr>
      </w:pPr>
      <w:r w:rsidRPr="00653FE2">
        <w:rPr>
          <w:i/>
          <w:szCs w:val="16"/>
          <w:lang w:val="en-GB"/>
        </w:rPr>
        <w:t>--</w:t>
      </w:r>
      <w:r w:rsidR="00992A41" w:rsidRPr="00653FE2">
        <w:rPr>
          <w:i/>
          <w:szCs w:val="16"/>
          <w:lang w:val="en-GB"/>
        </w:rPr>
        <w:t xml:space="preserve"> </w:t>
      </w:r>
      <w:r w:rsidRPr="00653FE2">
        <w:rPr>
          <w:i/>
          <w:szCs w:val="16"/>
          <w:lang w:val="en-GB"/>
        </w:rPr>
        <w:t>absent.</w:t>
      </w:r>
      <w:r w:rsidR="00F85751" w:rsidRPr="00653FE2">
        <w:rPr>
          <w:rFonts w:hint="eastAsia"/>
          <w:i/>
          <w:iCs/>
          <w:lang w:val="en-GB" w:eastAsia="zh-CN"/>
        </w:rPr>
        <w:t xml:space="preserve"> </w:t>
      </w:r>
      <w:r w:rsidR="00845C15" w:rsidRPr="00653FE2">
        <w:rPr>
          <w:i/>
          <w:iCs/>
          <w:lang w:val="en-GB" w:eastAsia="zh-CN"/>
        </w:rPr>
        <w:t xml:space="preserve">As an exception, both </w:t>
      </w:r>
      <w:r w:rsidR="00845C15" w:rsidRPr="00653FE2">
        <w:rPr>
          <w:i/>
          <w:szCs w:val="16"/>
          <w:lang w:val="en-GB"/>
        </w:rPr>
        <w:t xml:space="preserve">the cellGlobalIdOrServiceAreaIdOrLAI IE including an LAI and </w:t>
      </w:r>
    </w:p>
    <w:p w:rsidR="00F85751" w:rsidRPr="00653FE2" w:rsidRDefault="00845C15" w:rsidP="00845C15">
      <w:pPr>
        <w:pStyle w:val="ASN1TABLEmiddle"/>
        <w:rPr>
          <w:i/>
          <w:iCs/>
          <w:lang w:val="en-GB" w:eastAsia="zh-CN"/>
        </w:rPr>
      </w:pPr>
      <w:r w:rsidRPr="00653FE2">
        <w:rPr>
          <w:i/>
          <w:szCs w:val="16"/>
          <w:lang w:val="en-GB"/>
        </w:rPr>
        <w:t xml:space="preserve">-- the </w:t>
      </w:r>
      <w:r w:rsidRPr="00653FE2">
        <w:rPr>
          <w:i/>
          <w:iCs/>
          <w:lang w:val="en-GB" w:eastAsia="zh-CN"/>
        </w:rPr>
        <w:t>locationinformationEPS IE</w:t>
      </w:r>
      <w:r w:rsidRPr="00653FE2">
        <w:rPr>
          <w:i/>
          <w:szCs w:val="16"/>
          <w:lang w:val="en-GB"/>
        </w:rPr>
        <w:t xml:space="preserve"> may be present in a MAP-NOTE-MM-EVENT.</w:t>
      </w:r>
    </w:p>
    <w:p w:rsidR="00F85751" w:rsidRPr="00653FE2" w:rsidRDefault="00F85751" w:rsidP="00F85751">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F85751" w:rsidRPr="00653FE2" w:rsidRDefault="00F85751" w:rsidP="00F85751">
      <w:pPr>
        <w:pStyle w:val="ASN1TABLEmiddle"/>
        <w:rPr>
          <w:i/>
          <w:iCs/>
          <w:lang w:val="en-GB"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p>
    <w:p w:rsidR="00231EE1" w:rsidRPr="00653FE2" w:rsidRDefault="00231EE1" w:rsidP="00231EE1">
      <w:pPr>
        <w:pStyle w:val="ASN1TABLEmiddle"/>
        <w:rPr>
          <w:i/>
          <w:iCs/>
          <w:lang w:val="en-GB"/>
        </w:rPr>
      </w:pPr>
      <w:r w:rsidRPr="00653FE2">
        <w:rPr>
          <w:i/>
          <w:iCs/>
          <w:lang w:val="en-GB"/>
        </w:rPr>
        <w:t>-- The locationInformationEPS IE should be absent if locationInformationEPS-Supported was not</w:t>
      </w:r>
    </w:p>
    <w:p w:rsidR="004F5672" w:rsidRPr="00653FE2" w:rsidRDefault="00231EE1" w:rsidP="004F5672">
      <w:pPr>
        <w:pStyle w:val="ASN1TABLEmiddle"/>
        <w:rPr>
          <w:i/>
          <w:iCs/>
          <w:lang w:val="en-GB"/>
        </w:rPr>
      </w:pPr>
      <w:r w:rsidRPr="00653FE2">
        <w:rPr>
          <w:i/>
          <w:iCs/>
          <w:lang w:val="en-GB"/>
        </w:rPr>
        <w:t>-- received in the RequestedInfo IE.</w:t>
      </w:r>
      <w:r w:rsidR="004F5672" w:rsidRPr="00653FE2">
        <w:rPr>
          <w:i/>
          <w:iCs/>
          <w:lang w:val="en-GB"/>
        </w:rPr>
        <w:t xml:space="preserve"> </w:t>
      </w:r>
    </w:p>
    <w:p w:rsidR="003945A2" w:rsidRPr="00653FE2" w:rsidRDefault="004F5672" w:rsidP="004F5672">
      <w:pPr>
        <w:pStyle w:val="ASN1TABLEmiddle"/>
        <w:rPr>
          <w:i/>
          <w:iCs/>
          <w:lang w:val="en-GB"/>
        </w:rPr>
      </w:pPr>
      <w:r w:rsidRPr="00653FE2">
        <w:rPr>
          <w:i/>
          <w:iCs/>
          <w:lang w:val="en-GB"/>
        </w:rPr>
        <w:t>-- The locationInformation5GS IE should be absent if UE did not access via 5GS and IM-SSF.</w:t>
      </w:r>
    </w:p>
    <w:p w:rsidR="0074289A" w:rsidRPr="00653FE2" w:rsidRDefault="0074289A" w:rsidP="0074289A">
      <w:pPr>
        <w:pStyle w:val="ASN1Source"/>
        <w:widowControl/>
        <w:rPr>
          <w:szCs w:val="16"/>
          <w:lang w:val="en-GB"/>
        </w:rPr>
      </w:pPr>
    </w:p>
    <w:p w:rsidR="0074289A" w:rsidRPr="00653FE2" w:rsidRDefault="0074289A" w:rsidP="0074289A">
      <w:pPr>
        <w:pStyle w:val="ASN1TABLEbegin"/>
        <w:widowControl/>
        <w:rPr>
          <w:b w:val="0"/>
          <w:szCs w:val="16"/>
          <w:lang w:val="en-GB"/>
        </w:rPr>
      </w:pPr>
      <w:r w:rsidRPr="00653FE2">
        <w:rPr>
          <w:rStyle w:val="ASN1Itemdefinition"/>
          <w:b/>
          <w:sz w:val="16"/>
          <w:szCs w:val="16"/>
          <w:lang w:val="en-GB"/>
        </w:rPr>
        <w:t xml:space="preserve">LocationInformationEPS </w:t>
      </w:r>
      <w:r w:rsidRPr="00653FE2">
        <w:rPr>
          <w:b w:val="0"/>
          <w:szCs w:val="16"/>
          <w:lang w:val="en-GB"/>
        </w:rPr>
        <w:t>::= SEQUENCE {</w:t>
      </w:r>
    </w:p>
    <w:p w:rsidR="0074289A" w:rsidRPr="00653FE2" w:rsidRDefault="0074289A" w:rsidP="0074289A">
      <w:pPr>
        <w:pStyle w:val="ASN1TABLEmiddle"/>
        <w:rPr>
          <w:szCs w:val="16"/>
          <w:lang w:val="en-GB"/>
        </w:rPr>
      </w:pPr>
      <w:r w:rsidRPr="00653FE2">
        <w:rPr>
          <w:szCs w:val="16"/>
          <w:lang w:val="en-GB"/>
        </w:rPr>
        <w:tab/>
        <w:t>e-utranCellGlobalIdentity</w:t>
      </w:r>
      <w:r w:rsidRPr="00653FE2">
        <w:rPr>
          <w:szCs w:val="16"/>
          <w:lang w:val="en-GB"/>
        </w:rPr>
        <w:tab/>
        <w:t xml:space="preserve">[0] </w:t>
      </w:r>
      <w:r w:rsidR="00B71885" w:rsidRPr="00653FE2">
        <w:rPr>
          <w:szCs w:val="16"/>
          <w:lang w:val="en-GB"/>
        </w:rPr>
        <w:t>E-UTRAN-CGI</w:t>
      </w:r>
      <w:r w:rsidR="00653FE2">
        <w:rPr>
          <w:szCs w:val="16"/>
          <w:lang w:val="en-GB"/>
        </w:rPr>
        <w:tab/>
      </w:r>
      <w:r w:rsidRPr="00653FE2">
        <w:rPr>
          <w:szCs w:val="16"/>
          <w:lang w:val="en-GB"/>
        </w:rPr>
        <w:t>OPTIONAL,</w:t>
      </w:r>
    </w:p>
    <w:p w:rsidR="0074289A" w:rsidRPr="00653FE2" w:rsidRDefault="0074289A" w:rsidP="0074289A">
      <w:pPr>
        <w:pStyle w:val="ASN1TABLEmiddle"/>
        <w:rPr>
          <w:szCs w:val="16"/>
          <w:lang w:val="en-GB"/>
        </w:rPr>
      </w:pPr>
      <w:r w:rsidRPr="00653FE2">
        <w:rPr>
          <w:szCs w:val="16"/>
          <w:lang w:val="en-GB"/>
        </w:rPr>
        <w:tab/>
        <w:t>trackingAreaIdentity</w:t>
      </w:r>
      <w:r w:rsidRPr="00653FE2">
        <w:rPr>
          <w:szCs w:val="16"/>
          <w:lang w:val="en-GB"/>
        </w:rPr>
        <w:tab/>
        <w:t xml:space="preserve">[1] </w:t>
      </w:r>
      <w:r w:rsidR="00B71885" w:rsidRPr="00653FE2">
        <w:rPr>
          <w:szCs w:val="16"/>
          <w:lang w:val="en-GB"/>
        </w:rPr>
        <w:t>TA-Id</w:t>
      </w:r>
      <w:r w:rsidR="00653FE2">
        <w:rPr>
          <w:szCs w:val="16"/>
          <w:lang w:val="en-GB"/>
        </w:rPr>
        <w:tab/>
      </w:r>
      <w:r w:rsidRPr="00653FE2">
        <w:rPr>
          <w:szCs w:val="16"/>
          <w:lang w:val="en-GB"/>
        </w:rPr>
        <w:t>OPTIONAL,</w:t>
      </w:r>
    </w:p>
    <w:p w:rsidR="0074289A" w:rsidRPr="00653FE2" w:rsidRDefault="0074289A" w:rsidP="0074289A">
      <w:pPr>
        <w:pStyle w:val="ASN1TABLEmiddle"/>
        <w:rPr>
          <w:szCs w:val="16"/>
          <w:lang w:val="en-GB"/>
        </w:rPr>
      </w:pPr>
      <w:r w:rsidRPr="00653FE2">
        <w:rPr>
          <w:szCs w:val="16"/>
          <w:lang w:val="en-GB"/>
        </w:rPr>
        <w:tab/>
        <w:t>extensionContainer</w:t>
      </w:r>
      <w:r w:rsidRPr="00653FE2">
        <w:rPr>
          <w:szCs w:val="16"/>
          <w:lang w:val="en-GB"/>
        </w:rPr>
        <w:tab/>
        <w:t>[2] ExtensionContainer</w:t>
      </w:r>
      <w:r w:rsidR="00653FE2">
        <w:rPr>
          <w:szCs w:val="16"/>
          <w:lang w:val="en-GB"/>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geographicalInformation</w:t>
      </w:r>
      <w:r w:rsidRPr="00653FE2">
        <w:rPr>
          <w:szCs w:val="16"/>
          <w:lang w:val="en-GB"/>
        </w:rPr>
        <w:tab/>
        <w:t>[3] GeographicalInformation</w:t>
      </w:r>
      <w:r w:rsidR="00653FE2">
        <w:rPr>
          <w:szCs w:val="16"/>
          <w:lang w:val="en-GB"/>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geodeticInformation</w:t>
      </w:r>
      <w:r w:rsidRPr="00653FE2">
        <w:rPr>
          <w:szCs w:val="16"/>
          <w:lang w:val="en-GB"/>
        </w:rPr>
        <w:tab/>
        <w:t>[4] GeodeticInformation</w:t>
      </w:r>
      <w:r w:rsidR="00653FE2">
        <w:rPr>
          <w:szCs w:val="16"/>
          <w:lang w:val="en-GB"/>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currentLocationRetrieved</w:t>
      </w:r>
      <w:r w:rsidRPr="00653FE2">
        <w:rPr>
          <w:szCs w:val="16"/>
          <w:lang w:val="en-GB"/>
        </w:rPr>
        <w:tab/>
        <w:t>[5] NULL</w:t>
      </w:r>
      <w:r w:rsidR="00653FE2">
        <w:rPr>
          <w:szCs w:val="16"/>
          <w:lang w:val="en-GB"/>
        </w:rPr>
        <w:tab/>
      </w:r>
      <w:r w:rsidRPr="00653FE2">
        <w:rPr>
          <w:szCs w:val="16"/>
          <w:lang w:val="en-GB" w:eastAsia="zh-CN"/>
        </w:rPr>
        <w:tab/>
      </w:r>
      <w:r w:rsidRPr="00653FE2">
        <w:rPr>
          <w:szCs w:val="16"/>
          <w:lang w:val="en-GB"/>
        </w:rPr>
        <w:t>OPTIONAL,</w:t>
      </w:r>
    </w:p>
    <w:p w:rsidR="00EA63F6" w:rsidRPr="00653FE2" w:rsidRDefault="00EA63F6" w:rsidP="00EA63F6">
      <w:pPr>
        <w:pStyle w:val="ASN1TABLEmiddle"/>
        <w:rPr>
          <w:szCs w:val="16"/>
          <w:lang w:val="en-GB"/>
        </w:rPr>
      </w:pPr>
      <w:r w:rsidRPr="00653FE2">
        <w:rPr>
          <w:szCs w:val="16"/>
          <w:lang w:val="en-GB"/>
        </w:rPr>
        <w:tab/>
        <w:t>ageOfLocationInformation</w:t>
      </w:r>
      <w:r w:rsidRPr="00653FE2">
        <w:rPr>
          <w:szCs w:val="16"/>
          <w:lang w:val="en-GB"/>
        </w:rPr>
        <w:tab/>
        <w:t>[6] AgeOfLocationInformation</w:t>
      </w:r>
      <w:r w:rsidR="00653FE2">
        <w:rPr>
          <w:szCs w:val="16"/>
          <w:lang w:val="en-GB"/>
        </w:rPr>
        <w:tab/>
      </w:r>
      <w:r w:rsidRPr="00653FE2">
        <w:rPr>
          <w:szCs w:val="16"/>
          <w:lang w:val="en-GB"/>
        </w:rPr>
        <w:t>OPTIONAL,</w:t>
      </w:r>
    </w:p>
    <w:p w:rsidR="0026092F" w:rsidRPr="00653FE2" w:rsidRDefault="0074289A" w:rsidP="0026092F">
      <w:pPr>
        <w:pStyle w:val="ASN1TABLEmiddle"/>
        <w:rPr>
          <w:szCs w:val="16"/>
          <w:lang w:val="en-GB" w:eastAsia="zh-CN"/>
        </w:rPr>
      </w:pPr>
      <w:r w:rsidRPr="00653FE2">
        <w:rPr>
          <w:szCs w:val="16"/>
          <w:lang w:val="en-GB"/>
        </w:rPr>
        <w:tab/>
        <w:t>...</w:t>
      </w:r>
      <w:r w:rsidR="0026092F" w:rsidRPr="00653FE2">
        <w:rPr>
          <w:rFonts w:hint="eastAsia"/>
          <w:szCs w:val="16"/>
          <w:lang w:val="en-GB" w:eastAsia="zh-CN"/>
        </w:rPr>
        <w:t>,</w:t>
      </w:r>
    </w:p>
    <w:p w:rsidR="00EA63F6" w:rsidRPr="00653FE2" w:rsidRDefault="0026092F" w:rsidP="0026092F">
      <w:pPr>
        <w:pStyle w:val="ASN1TABLEmiddle"/>
        <w:rPr>
          <w:szCs w:val="16"/>
          <w:lang w:val="en-GB"/>
        </w:rPr>
      </w:pPr>
      <w:r w:rsidRPr="00653FE2">
        <w:rPr>
          <w:rFonts w:hint="eastAsia"/>
          <w:szCs w:val="16"/>
          <w:lang w:val="en-GB" w:eastAsia="zh-CN"/>
        </w:rPr>
        <w:tab/>
        <w:t>mme-Name</w:t>
      </w:r>
      <w:r w:rsidR="00653FE2">
        <w:rPr>
          <w:rFonts w:hint="eastAsia"/>
          <w:szCs w:val="16"/>
          <w:lang w:val="en-GB" w:eastAsia="zh-CN"/>
        </w:rPr>
        <w:tab/>
      </w:r>
      <w:r w:rsidRPr="00653FE2">
        <w:rPr>
          <w:szCs w:val="16"/>
          <w:lang w:val="en-GB"/>
        </w:rPr>
        <w:t xml:space="preserve">[7] </w:t>
      </w:r>
      <w:r w:rsidRPr="00653FE2">
        <w:rPr>
          <w:rFonts w:hint="eastAsia"/>
          <w:szCs w:val="16"/>
          <w:lang w:val="en-GB" w:eastAsia="zh-CN"/>
        </w:rPr>
        <w:t>DiameterIdentity</w:t>
      </w:r>
      <w:r w:rsidR="00653FE2">
        <w:rPr>
          <w:szCs w:val="16"/>
          <w:lang w:val="en-GB"/>
        </w:rPr>
        <w:tab/>
      </w:r>
      <w:r w:rsidRPr="00653FE2">
        <w:rPr>
          <w:szCs w:val="16"/>
          <w:lang w:val="en-GB"/>
        </w:rPr>
        <w:t>OPTIONAL</w:t>
      </w:r>
      <w:r w:rsidRPr="00653FE2">
        <w:rPr>
          <w:rFonts w:hint="eastAsia"/>
          <w:szCs w:val="16"/>
          <w:lang w:val="en-GB" w:eastAsia="zh-CN"/>
        </w:rPr>
        <w:t xml:space="preserve"> </w:t>
      </w:r>
      <w:r w:rsidR="0074289A" w:rsidRPr="00653FE2">
        <w:rPr>
          <w:szCs w:val="16"/>
          <w:lang w:val="en-GB"/>
        </w:rPr>
        <w:t>}</w:t>
      </w:r>
    </w:p>
    <w:p w:rsidR="00EA63F6" w:rsidRPr="00653FE2" w:rsidRDefault="00EA63F6" w:rsidP="00EA63F6">
      <w:pPr>
        <w:pStyle w:val="ASN1TABLEmiddle"/>
        <w:rPr>
          <w:i/>
          <w:iCs/>
          <w:lang w:val="en-GB"/>
        </w:rPr>
      </w:pPr>
      <w:r w:rsidRPr="00653FE2">
        <w:rPr>
          <w:i/>
          <w:iCs/>
          <w:lang w:val="en-GB"/>
        </w:rPr>
        <w:t>-- currentLocationRetrieved shall be present if the location information</w:t>
      </w:r>
    </w:p>
    <w:p w:rsidR="00EA63F6" w:rsidRPr="00653FE2" w:rsidRDefault="00EA63F6" w:rsidP="00EA63F6">
      <w:pPr>
        <w:pStyle w:val="ASN1TABLEmiddle"/>
        <w:rPr>
          <w:i/>
          <w:iCs/>
          <w:lang w:val="en-GB"/>
        </w:rPr>
      </w:pPr>
      <w:r w:rsidRPr="00653FE2">
        <w:rPr>
          <w:i/>
          <w:iCs/>
          <w:lang w:val="en-GB"/>
        </w:rPr>
        <w:t>-- was retrieved after successful paging.</w:t>
      </w:r>
    </w:p>
    <w:p w:rsidR="0074289A" w:rsidRPr="00653FE2" w:rsidRDefault="0074289A" w:rsidP="0074289A">
      <w:pPr>
        <w:pStyle w:val="ASN1TABLEmiddle"/>
        <w:rPr>
          <w:i/>
          <w:iCs/>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 xml:space="preserve">LocationInformationGPRS </w:t>
      </w:r>
      <w:r w:rsidRPr="00653FE2">
        <w:rPr>
          <w:b w:val="0"/>
          <w:szCs w:val="16"/>
          <w:lang w:val="en-GB"/>
        </w:rPr>
        <w:t>::= SEQUENCE {</w:t>
      </w:r>
    </w:p>
    <w:p w:rsidR="003945A2" w:rsidRPr="00653FE2" w:rsidRDefault="003945A2">
      <w:pPr>
        <w:pStyle w:val="ASN1TABLEmiddle"/>
        <w:rPr>
          <w:b/>
          <w:szCs w:val="16"/>
          <w:lang w:val="en-GB"/>
        </w:rPr>
      </w:pPr>
      <w:r w:rsidRPr="00653FE2">
        <w:rPr>
          <w:szCs w:val="16"/>
          <w:lang w:val="en-GB"/>
        </w:rPr>
        <w:tab/>
        <w:t>cellGlobalIdOrServiceAreaIdOrLAI</w:t>
      </w:r>
      <w:r w:rsidRPr="00653FE2">
        <w:rPr>
          <w:szCs w:val="16"/>
          <w:lang w:val="en-GB"/>
        </w:rPr>
        <w:tab/>
        <w:t>[0] CellGlobalIdOrServiceAreaIdOrLAI OPTIONAL</w:t>
      </w:r>
      <w:r w:rsidRPr="00653FE2">
        <w:rPr>
          <w:b/>
          <w:szCs w:val="16"/>
          <w:lang w:val="en-GB"/>
        </w:rPr>
        <w:t>,</w:t>
      </w:r>
    </w:p>
    <w:p w:rsidR="003945A2" w:rsidRPr="00653FE2" w:rsidRDefault="003945A2">
      <w:pPr>
        <w:pStyle w:val="ASN1TABLEmiddle"/>
        <w:rPr>
          <w:szCs w:val="16"/>
          <w:lang w:val="en-GB"/>
        </w:rPr>
      </w:pPr>
      <w:r w:rsidRPr="00653FE2">
        <w:rPr>
          <w:szCs w:val="16"/>
          <w:lang w:val="en-GB"/>
        </w:rPr>
        <w:tab/>
        <w:t>routeingAreaIdentity</w:t>
      </w:r>
      <w:r w:rsidRPr="00653FE2">
        <w:rPr>
          <w:szCs w:val="16"/>
          <w:lang w:val="en-GB"/>
        </w:rPr>
        <w:tab/>
        <w:t>[1] RAIdentity</w:t>
      </w:r>
      <w:r w:rsidRPr="00653FE2">
        <w:rPr>
          <w:szCs w:val="16"/>
          <w:lang w:val="en-GB"/>
        </w:rPr>
        <w:tab/>
        <w:t>OPTIONAL,</w:t>
      </w:r>
    </w:p>
    <w:p w:rsidR="003945A2" w:rsidRPr="00653FE2" w:rsidRDefault="003945A2">
      <w:pPr>
        <w:pStyle w:val="ASN1TABLEmiddle"/>
        <w:rPr>
          <w:rStyle w:val="ASN1Itemdefinition"/>
          <w:rFonts w:ascii="Courier" w:hAnsi="Courier"/>
          <w:b w:val="0"/>
          <w:sz w:val="16"/>
          <w:szCs w:val="16"/>
          <w:lang w:val="en-GB"/>
        </w:rPr>
      </w:pPr>
      <w:r w:rsidRPr="00653FE2">
        <w:rPr>
          <w:szCs w:val="16"/>
          <w:lang w:val="en-GB"/>
        </w:rPr>
        <w:tab/>
        <w:t>g</w:t>
      </w:r>
      <w:r w:rsidRPr="00653FE2">
        <w:rPr>
          <w:rStyle w:val="ASN1Itemdefinition"/>
          <w:rFonts w:ascii="Courier" w:hAnsi="Courier"/>
          <w:b w:val="0"/>
          <w:sz w:val="16"/>
          <w:szCs w:val="16"/>
          <w:lang w:val="en-GB"/>
        </w:rPr>
        <w:t>eographicalInformation</w:t>
      </w:r>
      <w:r w:rsidRPr="00653FE2">
        <w:rPr>
          <w:rStyle w:val="ASN1Itemdefinition"/>
          <w:rFonts w:ascii="Courier" w:hAnsi="Courier"/>
          <w:b w:val="0"/>
          <w:sz w:val="16"/>
          <w:szCs w:val="16"/>
          <w:lang w:val="en-GB"/>
        </w:rPr>
        <w:tab/>
        <w:t xml:space="preserve">[2] </w:t>
      </w:r>
      <w:r w:rsidRPr="00653FE2">
        <w:rPr>
          <w:szCs w:val="16"/>
          <w:lang w:val="en-GB"/>
        </w:rPr>
        <w:t>G</w:t>
      </w:r>
      <w:r w:rsidRPr="00653FE2">
        <w:rPr>
          <w:rStyle w:val="ASN1Itemdefinition"/>
          <w:b w:val="0"/>
          <w:sz w:val="16"/>
          <w:szCs w:val="16"/>
          <w:lang w:val="en-GB"/>
        </w:rPr>
        <w:t>eographicalInformation</w:t>
      </w:r>
      <w:r w:rsidRPr="00653FE2">
        <w:rPr>
          <w:rStyle w:val="ASN1Itemdefinition"/>
          <w:rFonts w:ascii="Courier" w:hAnsi="Courier"/>
          <w:b w:val="0"/>
          <w:sz w:val="16"/>
          <w:szCs w:val="16"/>
          <w:lang w:val="en-GB"/>
        </w:rPr>
        <w:tab/>
        <w:t>OPTIONAL,</w:t>
      </w:r>
    </w:p>
    <w:p w:rsidR="003945A2" w:rsidRPr="00653FE2" w:rsidRDefault="003945A2">
      <w:pPr>
        <w:pStyle w:val="ASN1TABLEmiddle"/>
        <w:rPr>
          <w:szCs w:val="16"/>
          <w:lang w:val="en-GB"/>
        </w:rPr>
      </w:pPr>
      <w:r w:rsidRPr="00653FE2">
        <w:rPr>
          <w:szCs w:val="16"/>
          <w:lang w:val="en-GB"/>
        </w:rPr>
        <w:tab/>
        <w:t>sgsn-Number</w:t>
      </w:r>
      <w:r w:rsidRPr="00653FE2">
        <w:rPr>
          <w:szCs w:val="16"/>
          <w:lang w:val="en-GB"/>
        </w:rPr>
        <w:tab/>
        <w:t>[3]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selectedLSAIdentity</w:t>
      </w:r>
      <w:r w:rsidRPr="00653FE2">
        <w:rPr>
          <w:szCs w:val="16"/>
          <w:lang w:val="en-GB"/>
        </w:rPr>
        <w:tab/>
        <w:t>[4] LSAIdentity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[5]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sai-Present</w:t>
      </w:r>
      <w:r w:rsidRPr="00653FE2">
        <w:rPr>
          <w:rFonts w:eastAsia="MS Gothic"/>
          <w:szCs w:val="16"/>
          <w:lang w:val="en-GB"/>
        </w:rPr>
        <w:tab/>
      </w:r>
      <w:r w:rsidRPr="00653FE2">
        <w:rPr>
          <w:szCs w:val="16"/>
          <w:lang w:val="en-GB"/>
        </w:rPr>
        <w:t>[</w:t>
      </w:r>
      <w:r w:rsidRPr="00653FE2">
        <w:rPr>
          <w:rFonts w:eastAsia="MS Gothic"/>
          <w:szCs w:val="16"/>
          <w:lang w:val="en-GB"/>
        </w:rPr>
        <w:t>6</w:t>
      </w:r>
      <w:r w:rsidRPr="00653FE2">
        <w:rPr>
          <w:szCs w:val="16"/>
          <w:lang w:val="en-GB"/>
        </w:rPr>
        <w:t>] NULL</w:t>
      </w:r>
      <w:r w:rsidR="00653FE2">
        <w:rPr>
          <w:szCs w:val="16"/>
          <w:lang w:val="en-GB"/>
        </w:rPr>
        <w:tab/>
      </w:r>
      <w:r w:rsidRPr="00653FE2">
        <w:rPr>
          <w:szCs w:val="16"/>
          <w:lang w:val="en-GB"/>
        </w:rPr>
        <w:t>OPTIONAL,</w:t>
      </w:r>
    </w:p>
    <w:p w:rsidR="003945A2" w:rsidRPr="00653FE2" w:rsidRDefault="003945A2">
      <w:pPr>
        <w:pStyle w:val="ASN1TABLEmiddle"/>
        <w:rPr>
          <w:rFonts w:eastAsia="MS Gothic"/>
          <w:szCs w:val="16"/>
          <w:lang w:val="en-GB"/>
        </w:rPr>
      </w:pPr>
      <w:r w:rsidRPr="00653FE2">
        <w:rPr>
          <w:szCs w:val="16"/>
          <w:lang w:val="en-GB"/>
        </w:rPr>
        <w:tab/>
        <w:t>geodeticInformation</w:t>
      </w:r>
      <w:r w:rsidRPr="00653FE2">
        <w:rPr>
          <w:szCs w:val="16"/>
          <w:lang w:val="en-GB"/>
        </w:rPr>
        <w:tab/>
        <w:t>[7] GeodeticInformation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currentLocationRetrieved</w:t>
      </w:r>
      <w:r w:rsidRPr="00653FE2">
        <w:rPr>
          <w:szCs w:val="16"/>
          <w:lang w:val="en-GB"/>
        </w:rPr>
        <w:tab/>
        <w:t>[8] NULL</w:t>
      </w:r>
      <w:r w:rsidR="00653FE2">
        <w:rPr>
          <w:szCs w:val="16"/>
          <w:lang w:val="en-GB"/>
        </w:rPr>
        <w:tab/>
      </w:r>
      <w:r w:rsidRPr="00653FE2">
        <w:rPr>
          <w:szCs w:val="16"/>
          <w:lang w:val="en-GB"/>
        </w:rPr>
        <w:t>OPTIONAL,</w:t>
      </w:r>
    </w:p>
    <w:p w:rsidR="00F85751" w:rsidRPr="00653FE2" w:rsidRDefault="003945A2" w:rsidP="00F85751">
      <w:pPr>
        <w:pStyle w:val="ASN1TABLEmiddle"/>
        <w:rPr>
          <w:szCs w:val="16"/>
          <w:lang w:val="en-GB" w:eastAsia="zh-CN"/>
        </w:rPr>
      </w:pPr>
      <w:r w:rsidRPr="00653FE2">
        <w:rPr>
          <w:szCs w:val="16"/>
          <w:lang w:val="en-GB"/>
        </w:rPr>
        <w:tab/>
        <w:t>ageOfLocationInformation</w:t>
      </w:r>
      <w:r w:rsidRPr="00653FE2">
        <w:rPr>
          <w:szCs w:val="16"/>
          <w:lang w:val="en-GB"/>
        </w:rPr>
        <w:tab/>
        <w:t>[9] AgeOfLocationInformation</w:t>
      </w:r>
      <w:r w:rsidRPr="00653FE2">
        <w:rPr>
          <w:szCs w:val="16"/>
          <w:lang w:val="en-GB"/>
        </w:rPr>
        <w:tab/>
        <w:t>OPTIONAL</w:t>
      </w:r>
      <w:r w:rsidR="00F85751" w:rsidRPr="00653FE2">
        <w:rPr>
          <w:rFonts w:hint="eastAsia"/>
          <w:szCs w:val="16"/>
          <w:lang w:val="en-GB" w:eastAsia="zh-CN"/>
        </w:rPr>
        <w:t>,</w:t>
      </w:r>
    </w:p>
    <w:p w:rsidR="003945A2" w:rsidRPr="00653FE2" w:rsidRDefault="00F85751" w:rsidP="00F85751">
      <w:pPr>
        <w:pStyle w:val="ASN1TABLEmiddle"/>
        <w:rPr>
          <w:szCs w:val="16"/>
          <w:lang w:val="en-GB"/>
        </w:rPr>
      </w:pPr>
      <w:r w:rsidRPr="00653FE2">
        <w:rPr>
          <w:szCs w:val="16"/>
          <w:lang w:val="en-GB"/>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val="en-GB" w:eastAsia="zh-CN"/>
        </w:rPr>
        <w:t>UserCSGInformation</w:t>
      </w:r>
      <w:r w:rsidRPr="00653FE2">
        <w:rPr>
          <w:szCs w:val="16"/>
          <w:lang w:val="en-US"/>
        </w:rPr>
        <w:tab/>
        <w:t>OPTIONAL</w:t>
      </w:r>
      <w:r w:rsidR="003945A2" w:rsidRPr="00653FE2">
        <w:rPr>
          <w:szCs w:val="16"/>
          <w:lang w:val="en-GB"/>
        </w:rPr>
        <w:t xml:space="preserve"> }</w:t>
      </w:r>
    </w:p>
    <w:p w:rsidR="003945A2" w:rsidRPr="00653FE2" w:rsidRDefault="003945A2">
      <w:pPr>
        <w:pStyle w:val="ASN1TABLEmiddle"/>
        <w:rPr>
          <w:i/>
          <w:iCs/>
          <w:lang w:val="en-GB"/>
        </w:rPr>
      </w:pPr>
      <w:r w:rsidRPr="00653FE2">
        <w:rPr>
          <w:i/>
          <w:iCs/>
          <w:lang w:val="en-GB"/>
        </w:rPr>
        <w:t>-- sai-Present indicates that the cellGlobalIdOrServiceAreaIdOrLAI parameter contains</w:t>
      </w:r>
    </w:p>
    <w:p w:rsidR="003945A2" w:rsidRPr="00653FE2" w:rsidRDefault="003945A2">
      <w:pPr>
        <w:pStyle w:val="ASN1TABLEmiddle"/>
        <w:rPr>
          <w:i/>
          <w:iCs/>
          <w:lang w:val="en-GB"/>
        </w:rPr>
      </w:pPr>
      <w:r w:rsidRPr="00653FE2">
        <w:rPr>
          <w:i/>
          <w:iCs/>
          <w:lang w:val="en-GB"/>
        </w:rPr>
        <w:t>-- a Service Area Identity.</w:t>
      </w:r>
    </w:p>
    <w:p w:rsidR="003945A2" w:rsidRPr="00653FE2" w:rsidRDefault="003945A2">
      <w:pPr>
        <w:pStyle w:val="ASN1TABLEmiddle"/>
        <w:rPr>
          <w:i/>
          <w:iCs/>
          <w:lang w:val="en-GB"/>
        </w:rPr>
      </w:pPr>
      <w:r w:rsidRPr="00653FE2">
        <w:rPr>
          <w:i/>
          <w:iCs/>
          <w:lang w:val="en-GB"/>
        </w:rPr>
        <w:t>-- currentLocationRetrieved shall be present if the location information</w:t>
      </w:r>
    </w:p>
    <w:p w:rsidR="00F85751" w:rsidRPr="00653FE2" w:rsidRDefault="003945A2" w:rsidP="00F85751">
      <w:pPr>
        <w:pStyle w:val="ASN1TABLEmiddle"/>
        <w:rPr>
          <w:i/>
          <w:iCs/>
          <w:lang w:val="en-GB" w:eastAsia="zh-CN"/>
        </w:rPr>
      </w:pPr>
      <w:r w:rsidRPr="00653FE2">
        <w:rPr>
          <w:i/>
          <w:iCs/>
          <w:lang w:val="en-GB"/>
        </w:rPr>
        <w:t>-- was retrieved after successful paging.</w:t>
      </w:r>
    </w:p>
    <w:p w:rsidR="00F85751" w:rsidRPr="00653FE2" w:rsidRDefault="00F85751" w:rsidP="00F85751">
      <w:pPr>
        <w:pStyle w:val="ASN1TABLEmiddle"/>
        <w:rPr>
          <w:i/>
          <w:iCs/>
          <w:lang w:val="en-GB" w:eastAsia="zh-CN"/>
        </w:rPr>
      </w:pPr>
      <w:r w:rsidRPr="00653FE2">
        <w:rPr>
          <w:i/>
          <w:iCs/>
          <w:lang w:val="en-GB"/>
        </w:rPr>
        <w:t xml:space="preserve">-- </w:t>
      </w:r>
      <w:r w:rsidRPr="00653FE2">
        <w:rPr>
          <w:rFonts w:hint="eastAsia"/>
          <w:i/>
          <w:iCs/>
          <w:lang w:val="en-GB"/>
        </w:rPr>
        <w:t>UserCSGInformation</w:t>
      </w:r>
      <w:r w:rsidRPr="00653FE2">
        <w:rPr>
          <w:i/>
          <w:iCs/>
          <w:lang w:val="en-GB"/>
        </w:rPr>
        <w:t xml:space="preserve"> </w:t>
      </w:r>
      <w:r w:rsidRPr="00653FE2">
        <w:rPr>
          <w:rFonts w:hint="eastAsia"/>
          <w:i/>
          <w:iCs/>
          <w:lang w:val="en-GB"/>
        </w:rPr>
        <w:t>contains the CSG ID, Access mode, and the CSG Membership Indication in</w:t>
      </w:r>
    </w:p>
    <w:p w:rsidR="00F85751" w:rsidRPr="00653FE2" w:rsidRDefault="00F85751" w:rsidP="00F85751">
      <w:pPr>
        <w:pStyle w:val="ASN1TABLEmiddle"/>
        <w:rPr>
          <w:i/>
          <w:iCs/>
          <w:lang w:val="en-US" w:eastAsia="zh-CN"/>
        </w:rPr>
      </w:pPr>
      <w:r w:rsidRPr="00653FE2">
        <w:rPr>
          <w:rFonts w:hint="eastAsia"/>
          <w:i/>
          <w:iCs/>
          <w:lang w:val="en-GB" w:eastAsia="zh-CN"/>
        </w:rPr>
        <w:t>-</w:t>
      </w:r>
      <w:r w:rsidRPr="00653FE2">
        <w:rPr>
          <w:rFonts w:hint="eastAsia"/>
          <w:i/>
          <w:iCs/>
          <w:lang w:val="en-GB"/>
        </w:rPr>
        <w:t>- the case the Access mode is Hybrid Mode</w:t>
      </w:r>
      <w:r w:rsidRPr="00653FE2">
        <w:rPr>
          <w:i/>
          <w:iCs/>
          <w:lang w:val="en-GB"/>
        </w:rPr>
        <w:t>.</w:t>
      </w:r>
      <w:r w:rsidRPr="00653FE2">
        <w:rPr>
          <w:rFonts w:hint="eastAsia"/>
          <w:i/>
          <w:iCs/>
          <w:lang w:val="en-GB"/>
        </w:rPr>
        <w:t xml:space="preserve"> </w:t>
      </w:r>
    </w:p>
    <w:p w:rsidR="003945A2" w:rsidRPr="00653FE2" w:rsidRDefault="003945A2">
      <w:pPr>
        <w:pStyle w:val="ASN1TABLEmiddle"/>
        <w:rPr>
          <w:i/>
          <w:iCs/>
          <w:lang w:val="en-GB"/>
        </w:rPr>
      </w:pPr>
    </w:p>
    <w:p w:rsidR="004F5672" w:rsidRPr="00653FE2" w:rsidRDefault="004F5672" w:rsidP="004F5672">
      <w:pPr>
        <w:pStyle w:val="ASN1Source"/>
        <w:rPr>
          <w:szCs w:val="16"/>
          <w:lang w:val="en-GB"/>
        </w:rPr>
      </w:pPr>
    </w:p>
    <w:p w:rsidR="004F5672" w:rsidRPr="00653FE2" w:rsidRDefault="004F5672" w:rsidP="004F5672">
      <w:pPr>
        <w:pStyle w:val="ASN1TABLEbegin"/>
        <w:widowControl/>
        <w:rPr>
          <w:b w:val="0"/>
          <w:szCs w:val="16"/>
          <w:lang w:val="en-GB"/>
        </w:rPr>
      </w:pPr>
      <w:r w:rsidRPr="00653FE2">
        <w:rPr>
          <w:rStyle w:val="ASN1Itemdefinition"/>
          <w:b/>
          <w:szCs w:val="16"/>
          <w:lang w:val="en-GB"/>
        </w:rPr>
        <w:lastRenderedPageBreak/>
        <w:t xml:space="preserve">LocationInformation5GS </w:t>
      </w:r>
      <w:r w:rsidRPr="00653FE2">
        <w:rPr>
          <w:b w:val="0"/>
          <w:szCs w:val="16"/>
          <w:lang w:val="en-GB"/>
        </w:rPr>
        <w:t>::= SEQUENCE {</w:t>
      </w:r>
    </w:p>
    <w:p w:rsidR="004F5672" w:rsidRPr="00653FE2" w:rsidRDefault="004F5672" w:rsidP="004F5672">
      <w:pPr>
        <w:pStyle w:val="ASN1TABLEmiddle"/>
        <w:rPr>
          <w:szCs w:val="16"/>
          <w:lang w:val="en-GB"/>
        </w:rPr>
      </w:pPr>
      <w:r w:rsidRPr="00653FE2">
        <w:rPr>
          <w:szCs w:val="16"/>
          <w:lang w:val="en-GB"/>
        </w:rPr>
        <w:tab/>
        <w:t>nrCellGlobalIdentity</w:t>
      </w:r>
      <w:r w:rsidRPr="00653FE2">
        <w:rPr>
          <w:szCs w:val="16"/>
          <w:lang w:val="en-GB"/>
        </w:rPr>
        <w:tab/>
        <w:t>[0] NR-CGI</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e-utranCellGlobalIdentity</w:t>
      </w:r>
      <w:r w:rsidRPr="00653FE2">
        <w:rPr>
          <w:szCs w:val="16"/>
          <w:lang w:val="en-GB"/>
        </w:rPr>
        <w:tab/>
        <w:t>[1] E-UTRAN-CGI</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geographicalInformation</w:t>
      </w:r>
      <w:r w:rsidRPr="00653FE2">
        <w:rPr>
          <w:szCs w:val="16"/>
          <w:lang w:val="en-GB"/>
        </w:rPr>
        <w:tab/>
        <w:t>[2] GeographicalInformation</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geodeticInformation</w:t>
      </w:r>
      <w:r w:rsidRPr="00653FE2">
        <w:rPr>
          <w:szCs w:val="16"/>
          <w:lang w:val="en-GB"/>
        </w:rPr>
        <w:tab/>
        <w:t>[3] GeodeticInformation</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rFonts w:hint="eastAsia"/>
          <w:szCs w:val="16"/>
          <w:lang w:val="en-GB" w:eastAsia="zh-CN"/>
        </w:rPr>
        <w:tab/>
      </w:r>
      <w:r w:rsidRPr="00653FE2">
        <w:rPr>
          <w:szCs w:val="16"/>
          <w:lang w:val="en-GB" w:eastAsia="zh-CN"/>
        </w:rPr>
        <w:t>amf</w:t>
      </w:r>
      <w:r w:rsidRPr="00653FE2">
        <w:rPr>
          <w:rFonts w:hint="eastAsia"/>
          <w:szCs w:val="16"/>
          <w:lang w:val="en-GB" w:eastAsia="zh-CN"/>
        </w:rPr>
        <w:t>-</w:t>
      </w:r>
      <w:r w:rsidRPr="00653FE2">
        <w:rPr>
          <w:szCs w:val="16"/>
          <w:lang w:val="en-GB" w:eastAsia="zh-CN"/>
        </w:rPr>
        <w:t>address</w:t>
      </w:r>
      <w:r w:rsidRPr="00653FE2">
        <w:rPr>
          <w:szCs w:val="16"/>
          <w:lang w:val="en-GB"/>
        </w:rPr>
        <w:tab/>
        <w:t xml:space="preserve">[4] </w:t>
      </w:r>
      <w:r w:rsidRPr="00653FE2">
        <w:rPr>
          <w:szCs w:val="16"/>
          <w:lang w:val="en-GB" w:eastAsia="zh-CN"/>
        </w:rPr>
        <w:t>FQDN</w:t>
      </w:r>
      <w:r w:rsidR="00653FE2">
        <w:rPr>
          <w:szCs w:val="16"/>
          <w:lang w:val="en-GB"/>
        </w:rPr>
        <w:tab/>
      </w:r>
      <w:r w:rsidRPr="00653FE2">
        <w:rPr>
          <w:szCs w:val="16"/>
          <w:lang w:val="en-GB"/>
        </w:rPr>
        <w:tab/>
        <w:t>OPTIONAL,</w:t>
      </w:r>
    </w:p>
    <w:p w:rsidR="004F5672" w:rsidRPr="00653FE2" w:rsidRDefault="004F5672" w:rsidP="004F5672">
      <w:pPr>
        <w:pStyle w:val="ASN1TABLEmiddle"/>
        <w:rPr>
          <w:szCs w:val="16"/>
          <w:lang w:val="en-GB"/>
        </w:rPr>
      </w:pPr>
      <w:r w:rsidRPr="00653FE2">
        <w:rPr>
          <w:szCs w:val="16"/>
          <w:lang w:val="en-GB"/>
        </w:rPr>
        <w:tab/>
        <w:t>trackingAreaIdentity</w:t>
      </w:r>
      <w:r w:rsidRPr="00653FE2">
        <w:rPr>
          <w:szCs w:val="16"/>
          <w:lang w:val="en-GB"/>
        </w:rPr>
        <w:tab/>
        <w:t>[5] TA-Id</w:t>
      </w:r>
      <w:r w:rsidR="00653FE2">
        <w:rPr>
          <w:szCs w:val="16"/>
          <w:lang w:val="en-GB"/>
        </w:rPr>
        <w:tab/>
      </w:r>
      <w:r w:rsidRPr="00653FE2">
        <w:rPr>
          <w:szCs w:val="16"/>
          <w:lang w:val="en-GB"/>
        </w:rPr>
        <w:tab/>
        <w:t>OPTIONAL,</w:t>
      </w:r>
    </w:p>
    <w:p w:rsidR="004F5672" w:rsidRPr="00653FE2" w:rsidRDefault="004F5672" w:rsidP="004F5672">
      <w:pPr>
        <w:pStyle w:val="ASN1TABLEmiddle"/>
        <w:rPr>
          <w:szCs w:val="16"/>
          <w:lang w:val="en-GB"/>
        </w:rPr>
      </w:pPr>
      <w:r w:rsidRPr="00653FE2">
        <w:rPr>
          <w:szCs w:val="16"/>
          <w:lang w:val="en-GB"/>
        </w:rPr>
        <w:tab/>
        <w:t>currentLocationRetrieved</w:t>
      </w:r>
      <w:r w:rsidRPr="00653FE2">
        <w:rPr>
          <w:szCs w:val="16"/>
          <w:lang w:val="en-GB"/>
        </w:rPr>
        <w:tab/>
        <w:t>[6] NULL</w:t>
      </w:r>
      <w:r w:rsidR="00653FE2">
        <w:rPr>
          <w:szCs w:val="16"/>
          <w:lang w:val="en-GB"/>
        </w:rPr>
        <w:tab/>
      </w:r>
      <w:r w:rsidRPr="00653FE2">
        <w:rPr>
          <w:szCs w:val="16"/>
          <w:lang w:val="en-GB" w:eastAsia="zh-CN"/>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ageOfLocationInformation</w:t>
      </w:r>
      <w:r w:rsidRPr="00653FE2">
        <w:rPr>
          <w:szCs w:val="16"/>
          <w:lang w:val="en-GB"/>
        </w:rPr>
        <w:tab/>
        <w:t>[7] AgeOfLocationInformation</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vplmnId</w:t>
      </w:r>
      <w:r w:rsidR="00653FE2">
        <w:rPr>
          <w:szCs w:val="16"/>
          <w:lang w:val="en-GB"/>
        </w:rPr>
        <w:tab/>
      </w:r>
      <w:r w:rsidRPr="00653FE2">
        <w:rPr>
          <w:szCs w:val="16"/>
          <w:lang w:val="en-GB"/>
        </w:rPr>
        <w:t>[8] PLMN-Id</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local</w:t>
      </w:r>
      <w:r w:rsidRPr="00653FE2">
        <w:rPr>
          <w:lang w:val="en-GB" w:eastAsia="zh-CN"/>
        </w:rPr>
        <w:t>t</w:t>
      </w:r>
      <w:r w:rsidRPr="00653FE2">
        <w:rPr>
          <w:rFonts w:hint="eastAsia"/>
          <w:lang w:val="en-GB" w:eastAsia="zh-CN"/>
        </w:rPr>
        <w:t>imeZone</w:t>
      </w:r>
      <w:r w:rsidRPr="00653FE2">
        <w:rPr>
          <w:rFonts w:hint="eastAsia"/>
          <w:lang w:val="en-GB" w:eastAsia="zh-CN"/>
        </w:rPr>
        <w:tab/>
      </w:r>
      <w:r w:rsidRPr="00653FE2">
        <w:rPr>
          <w:lang w:val="en-GB"/>
        </w:rPr>
        <w:t xml:space="preserve">[9] </w:t>
      </w:r>
      <w:r w:rsidRPr="00653FE2">
        <w:rPr>
          <w:rFonts w:hint="eastAsia"/>
          <w:lang w:val="en-GB" w:eastAsia="zh-CN"/>
        </w:rPr>
        <w:t>TimeZone</w:t>
      </w:r>
      <w:r w:rsidR="00653FE2">
        <w:rPr>
          <w:lang w:val="en-GB"/>
        </w:rPr>
        <w:tab/>
      </w:r>
      <w:r w:rsidRPr="00653FE2">
        <w:rPr>
          <w:lang w:val="en-GB"/>
        </w:rPr>
        <w:t>OPTIONAL,</w:t>
      </w:r>
    </w:p>
    <w:p w:rsidR="004F5672" w:rsidRPr="00653FE2" w:rsidRDefault="004F5672" w:rsidP="004F5672">
      <w:pPr>
        <w:pStyle w:val="ASN1TABLEmiddle"/>
        <w:rPr>
          <w:szCs w:val="16"/>
          <w:lang w:val="en-GB"/>
        </w:rPr>
      </w:pPr>
      <w:r w:rsidRPr="00653FE2">
        <w:rPr>
          <w:szCs w:val="16"/>
          <w:lang w:val="en-GB"/>
        </w:rPr>
        <w:tab/>
        <w:t>rat</w:t>
      </w:r>
      <w:r w:rsidRPr="00653FE2">
        <w:rPr>
          <w:rFonts w:hint="eastAsia"/>
        </w:rPr>
        <w:t>-Type</w:t>
      </w:r>
      <w:r w:rsidR="00653FE2">
        <w:rPr>
          <w:szCs w:val="16"/>
          <w:lang w:val="en-GB"/>
        </w:rPr>
        <w:tab/>
      </w:r>
      <w:r w:rsidRPr="00653FE2">
        <w:rPr>
          <w:szCs w:val="16"/>
          <w:lang w:val="en-GB"/>
        </w:rPr>
        <w:t>[10] Used-</w:t>
      </w:r>
      <w:r w:rsidRPr="00653FE2">
        <w:rPr>
          <w:rFonts w:hint="eastAsia"/>
        </w:rPr>
        <w:t>RAT-Type</w:t>
      </w:r>
      <w:r w:rsidR="00653FE2">
        <w:tab/>
      </w:r>
      <w:r w:rsidRPr="00653FE2">
        <w:t>OPTIONAL</w:t>
      </w:r>
      <w:r w:rsidRPr="00653FE2">
        <w:rPr>
          <w:szCs w:val="16"/>
          <w:lang w:val="en-GB"/>
        </w:rPr>
        <w:t>,</w:t>
      </w:r>
    </w:p>
    <w:p w:rsidR="004F5672" w:rsidRPr="00653FE2" w:rsidRDefault="004F5672" w:rsidP="004F5672">
      <w:pPr>
        <w:pStyle w:val="ASN1TABLEmiddle"/>
        <w:rPr>
          <w:szCs w:val="16"/>
          <w:lang w:val="en-GB"/>
        </w:rPr>
      </w:pPr>
      <w:r w:rsidRPr="00653FE2">
        <w:rPr>
          <w:szCs w:val="16"/>
          <w:lang w:val="en-GB"/>
        </w:rPr>
        <w:tab/>
        <w:t>extensionContainer</w:t>
      </w:r>
      <w:r w:rsidRPr="00653FE2">
        <w:rPr>
          <w:szCs w:val="16"/>
          <w:lang w:val="en-GB"/>
        </w:rPr>
        <w:tab/>
        <w:t>[11] ExtensionContainer</w:t>
      </w:r>
      <w:r w:rsidR="00653FE2">
        <w:rPr>
          <w:szCs w:val="16"/>
          <w:lang w:val="en-GB"/>
        </w:rPr>
        <w:tab/>
      </w:r>
      <w:r w:rsidRPr="00653FE2">
        <w:rPr>
          <w:szCs w:val="16"/>
          <w:lang w:val="en-GB"/>
        </w:rPr>
        <w:t>OPTIONAL,</w:t>
      </w:r>
    </w:p>
    <w:p w:rsidR="004F5672" w:rsidRPr="00653FE2" w:rsidRDefault="004F5672" w:rsidP="004F5672">
      <w:pPr>
        <w:pStyle w:val="ASN1TABLEmiddle"/>
        <w:rPr>
          <w:szCs w:val="16"/>
          <w:lang w:val="en-GB"/>
        </w:rPr>
      </w:pPr>
      <w:r w:rsidRPr="00653FE2">
        <w:rPr>
          <w:szCs w:val="16"/>
          <w:lang w:val="en-GB"/>
        </w:rPr>
        <w:tab/>
        <w:t>...}</w:t>
      </w:r>
    </w:p>
    <w:p w:rsidR="004F5672" w:rsidRPr="00653FE2" w:rsidRDefault="004F5672" w:rsidP="004F5672">
      <w:pPr>
        <w:pStyle w:val="ASN1TABLEmiddle"/>
        <w:rPr>
          <w:i/>
          <w:iCs/>
          <w:lang w:val="en-GB"/>
        </w:rPr>
      </w:pPr>
      <w:r w:rsidRPr="00653FE2">
        <w:rPr>
          <w:i/>
          <w:iCs/>
          <w:lang w:val="en-GB"/>
        </w:rPr>
        <w:t>-- currentLocationRetrieved shall be present if the location information</w:t>
      </w:r>
    </w:p>
    <w:p w:rsidR="004F5672" w:rsidRPr="00653FE2" w:rsidRDefault="004F5672" w:rsidP="004F5672">
      <w:pPr>
        <w:pStyle w:val="ASN1TABLEmiddle"/>
        <w:rPr>
          <w:i/>
          <w:iCs/>
          <w:lang w:val="en-GB"/>
        </w:rPr>
      </w:pPr>
      <w:r w:rsidRPr="00653FE2">
        <w:rPr>
          <w:i/>
          <w:iCs/>
          <w:lang w:val="en-GB"/>
        </w:rPr>
        <w:t>-- was retrieved after successful paging.</w:t>
      </w:r>
    </w:p>
    <w:p w:rsidR="004F5672" w:rsidRPr="00653FE2" w:rsidRDefault="004F5672" w:rsidP="004F5672">
      <w:pPr>
        <w:pStyle w:val="ASN1TABLEmiddle"/>
        <w:rPr>
          <w:i/>
          <w:iCs/>
          <w:lang w:val="en-GB"/>
        </w:rPr>
      </w:pPr>
    </w:p>
    <w:p w:rsidR="00F85751" w:rsidRPr="00653FE2" w:rsidRDefault="00F85751" w:rsidP="00F85751">
      <w:pPr>
        <w:pStyle w:val="ASN1Source"/>
        <w:rPr>
          <w:szCs w:val="16"/>
          <w:lang w:val="en-GB"/>
        </w:rPr>
      </w:pPr>
    </w:p>
    <w:p w:rsidR="00F85751" w:rsidRPr="00653FE2" w:rsidRDefault="00F85751" w:rsidP="00F85751">
      <w:pPr>
        <w:pStyle w:val="ASN1TABLEbegin"/>
        <w:widowControl/>
        <w:rPr>
          <w:b w:val="0"/>
          <w:szCs w:val="16"/>
          <w:lang w:val="fr-FR"/>
        </w:rPr>
      </w:pPr>
      <w:r w:rsidRPr="00653FE2">
        <w:rPr>
          <w:rFonts w:hint="eastAsia"/>
          <w:szCs w:val="16"/>
          <w:lang w:val="fr-FR"/>
        </w:rPr>
        <w:t>UserCSGInformation</w:t>
      </w:r>
      <w:r w:rsidRPr="00653FE2">
        <w:rPr>
          <w:rStyle w:val="ASN1Itemdefinition"/>
          <w:b/>
          <w:szCs w:val="16"/>
          <w:lang w:val="fr-FR"/>
        </w:rPr>
        <w:t xml:space="preserve"> </w:t>
      </w:r>
      <w:r w:rsidRPr="00653FE2">
        <w:rPr>
          <w:b w:val="0"/>
          <w:szCs w:val="16"/>
          <w:lang w:val="fr-FR"/>
        </w:rPr>
        <w:t>::= SEQUENCE {</w:t>
      </w:r>
    </w:p>
    <w:p w:rsidR="00F85751" w:rsidRPr="00653FE2" w:rsidRDefault="00F85751" w:rsidP="00F85751">
      <w:pPr>
        <w:pStyle w:val="ASN1TABLEmiddle"/>
        <w:rPr>
          <w:szCs w:val="16"/>
          <w:lang w:val="fr-FR"/>
        </w:rPr>
      </w:pPr>
      <w:r w:rsidRPr="00653FE2">
        <w:rPr>
          <w:szCs w:val="16"/>
          <w:lang w:val="fr-FR"/>
        </w:rPr>
        <w:tab/>
        <w:t>csg-Id</w:t>
      </w:r>
      <w:r w:rsidR="00653FE2">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rsidR="00F85751" w:rsidRPr="00653FE2" w:rsidRDefault="00F85751" w:rsidP="00F85751">
      <w:pPr>
        <w:pStyle w:val="ASN1TABLEmiddle"/>
        <w:rPr>
          <w:szCs w:val="16"/>
          <w:lang w:val="fr-FR"/>
        </w:rPr>
      </w:pPr>
      <w:r w:rsidRPr="00653FE2">
        <w:rPr>
          <w:szCs w:val="16"/>
          <w:lang w:val="fr-FR"/>
        </w:rPr>
        <w:tab/>
        <w:t>extensionContainer</w:t>
      </w:r>
      <w:r w:rsidRPr="00653FE2">
        <w:rPr>
          <w:szCs w:val="16"/>
          <w:lang w:val="fr-FR"/>
        </w:rPr>
        <w:tab/>
        <w:t>[1] ExtensionContainer</w:t>
      </w:r>
      <w:r w:rsidR="00653FE2">
        <w:rPr>
          <w:szCs w:val="16"/>
          <w:lang w:val="fr-FR"/>
        </w:rPr>
        <w:tab/>
      </w:r>
      <w:r w:rsidRPr="00653FE2">
        <w:rPr>
          <w:szCs w:val="16"/>
          <w:lang w:val="fr-FR"/>
        </w:rPr>
        <w:t>OPTIONAL,</w:t>
      </w:r>
    </w:p>
    <w:p w:rsidR="00F85751" w:rsidRPr="00653FE2" w:rsidRDefault="00F85751" w:rsidP="00F85751">
      <w:pPr>
        <w:pStyle w:val="ASN1TABLEmiddle"/>
        <w:rPr>
          <w:szCs w:val="16"/>
          <w:lang w:val="en-GB" w:eastAsia="zh-CN"/>
        </w:rPr>
      </w:pPr>
      <w:r w:rsidRPr="00653FE2">
        <w:rPr>
          <w:szCs w:val="16"/>
          <w:lang w:val="fr-FR"/>
        </w:rPr>
        <w:tab/>
      </w:r>
      <w:r w:rsidRPr="00653FE2">
        <w:rPr>
          <w:szCs w:val="16"/>
          <w:lang w:val="en-GB"/>
        </w:rPr>
        <w:t>...</w:t>
      </w:r>
      <w:r w:rsidRPr="00653FE2">
        <w:rPr>
          <w:rFonts w:hint="eastAsia"/>
          <w:szCs w:val="16"/>
          <w:lang w:val="en-GB" w:eastAsia="zh-CN"/>
        </w:rPr>
        <w:t>,</w:t>
      </w:r>
    </w:p>
    <w:p w:rsidR="00F85751" w:rsidRPr="00653FE2" w:rsidRDefault="00F85751" w:rsidP="00F85751">
      <w:pPr>
        <w:pStyle w:val="ASN1TABLEmiddle"/>
        <w:rPr>
          <w:szCs w:val="16"/>
          <w:lang w:val="en-GB" w:eastAsia="zh-CN"/>
        </w:rPr>
      </w:pPr>
      <w:r w:rsidRPr="00653FE2">
        <w:rPr>
          <w:szCs w:val="16"/>
          <w:lang w:val="en-GB"/>
        </w:rPr>
        <w:tab/>
        <w:t>accessMode</w:t>
      </w:r>
      <w:r w:rsidRPr="00653FE2">
        <w:rPr>
          <w:szCs w:val="16"/>
          <w:lang w:val="en-GB"/>
        </w:rPr>
        <w:tab/>
        <w:t>[2] OCTET STRING (SIZE(</w:t>
      </w:r>
      <w:r w:rsidRPr="00653FE2">
        <w:rPr>
          <w:rFonts w:hint="eastAsia"/>
          <w:szCs w:val="16"/>
          <w:lang w:val="en-GB" w:eastAsia="zh-CN"/>
        </w:rPr>
        <w:t>1</w:t>
      </w:r>
      <w:r w:rsidRPr="00653FE2">
        <w:rPr>
          <w:szCs w:val="16"/>
          <w:lang w:val="en-GB"/>
        </w:rPr>
        <w:t>))</w:t>
      </w:r>
      <w:r w:rsidR="00653FE2">
        <w:rPr>
          <w:szCs w:val="16"/>
          <w:lang w:val="en-GB"/>
        </w:rPr>
        <w:tab/>
      </w:r>
      <w:r w:rsidRPr="00653FE2">
        <w:rPr>
          <w:szCs w:val="16"/>
          <w:lang w:val="en-GB"/>
        </w:rPr>
        <w:t>OPTIONAL</w:t>
      </w:r>
      <w:r w:rsidRPr="00653FE2">
        <w:rPr>
          <w:rFonts w:hint="eastAsia"/>
          <w:szCs w:val="16"/>
          <w:lang w:val="en-GB" w:eastAsia="zh-CN"/>
        </w:rPr>
        <w:t>,</w:t>
      </w:r>
    </w:p>
    <w:p w:rsidR="00F85751" w:rsidRPr="00653FE2" w:rsidRDefault="00F85751" w:rsidP="00F85751">
      <w:pPr>
        <w:pStyle w:val="ASN1TABLEmiddle"/>
        <w:rPr>
          <w:szCs w:val="16"/>
          <w:lang w:val="en-GB" w:eastAsia="zh-CN"/>
        </w:rPr>
      </w:pPr>
      <w:r w:rsidRPr="00653FE2">
        <w:rPr>
          <w:rFonts w:hint="eastAsia"/>
          <w:szCs w:val="16"/>
          <w:lang w:val="en-GB" w:eastAsia="zh-CN"/>
        </w:rPr>
        <w:tab/>
      </w:r>
      <w:r w:rsidRPr="00653FE2">
        <w:rPr>
          <w:szCs w:val="16"/>
          <w:lang w:val="en-GB"/>
        </w:rPr>
        <w:t>cmi</w:t>
      </w:r>
      <w:r w:rsidR="00653FE2">
        <w:rPr>
          <w:szCs w:val="16"/>
          <w:lang w:val="en-GB"/>
        </w:rPr>
        <w:tab/>
      </w:r>
      <w:r w:rsidRPr="00653FE2">
        <w:rPr>
          <w:szCs w:val="16"/>
          <w:lang w:val="en-GB"/>
        </w:rPr>
        <w:tab/>
        <w:t>[3] OCTET STRING (SIZE(</w:t>
      </w:r>
      <w:r w:rsidRPr="00653FE2">
        <w:rPr>
          <w:rFonts w:hint="eastAsia"/>
          <w:szCs w:val="16"/>
          <w:lang w:val="en-GB" w:eastAsia="zh-CN"/>
        </w:rPr>
        <w:t>1</w:t>
      </w:r>
      <w:r w:rsidRPr="00653FE2">
        <w:rPr>
          <w:szCs w:val="16"/>
          <w:lang w:val="en-GB"/>
        </w:rPr>
        <w:t>))</w:t>
      </w:r>
      <w:r w:rsidR="00653FE2">
        <w:rPr>
          <w:szCs w:val="16"/>
          <w:lang w:val="en-GB"/>
        </w:rPr>
        <w:tab/>
      </w:r>
      <w:r w:rsidRPr="00653FE2">
        <w:rPr>
          <w:szCs w:val="16"/>
          <w:lang w:val="en-GB"/>
        </w:rPr>
        <w:t>OPTIONAL</w:t>
      </w:r>
      <w:r w:rsidRPr="00653FE2">
        <w:rPr>
          <w:rFonts w:hint="eastAsia"/>
          <w:szCs w:val="16"/>
          <w:lang w:val="en-GB" w:eastAsia="zh-CN"/>
        </w:rPr>
        <w:t xml:space="preserve"> </w:t>
      </w:r>
      <w:r w:rsidRPr="00653FE2">
        <w:rPr>
          <w:szCs w:val="16"/>
          <w:lang w:val="en-GB"/>
        </w:rPr>
        <w:t>}</w:t>
      </w:r>
    </w:p>
    <w:p w:rsidR="00F85751" w:rsidRPr="00653FE2" w:rsidRDefault="00F85751" w:rsidP="00F85751">
      <w:pPr>
        <w:pStyle w:val="ASN1TABLEmiddle"/>
        <w:rPr>
          <w:i/>
          <w:iCs/>
          <w:lang w:val="en-GB" w:eastAsia="zh-CN"/>
        </w:rPr>
      </w:pPr>
      <w:r w:rsidRPr="00653FE2">
        <w:rPr>
          <w:i/>
          <w:iCs/>
          <w:lang w:val="en-GB"/>
        </w:rPr>
        <w:t xml:space="preserve">-- The encoding of the </w:t>
      </w:r>
      <w:r w:rsidRPr="00653FE2">
        <w:rPr>
          <w:rFonts w:hint="eastAsia"/>
          <w:i/>
          <w:iCs/>
          <w:lang w:val="en-GB" w:eastAsia="zh-CN"/>
        </w:rPr>
        <w:t xml:space="preserve">accessMode and cmi </w:t>
      </w:r>
      <w:r w:rsidRPr="00653FE2">
        <w:rPr>
          <w:i/>
          <w:iCs/>
          <w:lang w:val="en-GB"/>
        </w:rPr>
        <w:t>parameter</w:t>
      </w:r>
      <w:r w:rsidRPr="00653FE2">
        <w:rPr>
          <w:rFonts w:hint="eastAsia"/>
          <w:i/>
          <w:iCs/>
          <w:lang w:val="en-GB" w:eastAsia="zh-CN"/>
        </w:rPr>
        <w:t>s</w:t>
      </w:r>
      <w:r w:rsidRPr="00653FE2">
        <w:rPr>
          <w:i/>
          <w:iCs/>
          <w:lang w:val="en-GB"/>
        </w:rPr>
        <w:t xml:space="preserve"> </w:t>
      </w:r>
      <w:r w:rsidRPr="00653FE2">
        <w:rPr>
          <w:rFonts w:hint="eastAsia"/>
          <w:i/>
          <w:iCs/>
          <w:lang w:val="en-GB" w:eastAsia="zh-CN"/>
        </w:rPr>
        <w:t>are</w:t>
      </w:r>
      <w:r w:rsidRPr="00653FE2">
        <w:rPr>
          <w:i/>
          <w:iCs/>
          <w:lang w:val="en-GB"/>
        </w:rPr>
        <w:t xml:space="preserve"> as defined in</w:t>
      </w:r>
      <w:r w:rsidRPr="00653FE2">
        <w:rPr>
          <w:rFonts w:hint="eastAsia"/>
          <w:i/>
          <w:iCs/>
          <w:lang w:val="en-GB" w:eastAsia="zh-CN"/>
        </w:rPr>
        <w:t xml:space="preserve"> </w:t>
      </w:r>
      <w:r w:rsidRPr="00653FE2">
        <w:rPr>
          <w:i/>
          <w:iCs/>
          <w:lang w:val="en-GB"/>
        </w:rPr>
        <w:t>3GPP TS 29.0</w:t>
      </w:r>
      <w:r w:rsidRPr="00653FE2">
        <w:rPr>
          <w:rFonts w:hint="eastAsia"/>
          <w:i/>
          <w:iCs/>
          <w:lang w:val="en-GB" w:eastAsia="zh-CN"/>
        </w:rPr>
        <w:t>60</w:t>
      </w:r>
      <w:r w:rsidRPr="00653FE2">
        <w:rPr>
          <w:i/>
          <w:iCs/>
          <w:lang w:val="en-GB"/>
        </w:rPr>
        <w:t xml:space="preserve"> [1</w:t>
      </w:r>
      <w:r w:rsidRPr="00653FE2">
        <w:rPr>
          <w:rFonts w:hint="eastAsia"/>
          <w:i/>
          <w:iCs/>
          <w:lang w:val="en-GB" w:eastAsia="zh-CN"/>
        </w:rPr>
        <w:t>05</w:t>
      </w:r>
      <w:r w:rsidRPr="00653FE2">
        <w:rPr>
          <w:i/>
          <w:iCs/>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GeographicalInformation</w:t>
      </w:r>
      <w:r w:rsidRPr="00653FE2">
        <w:rPr>
          <w:b w:val="0"/>
          <w:szCs w:val="16"/>
          <w:lang w:val="en-GB"/>
        </w:rPr>
        <w:t xml:space="preserve"> ::= OCTET STRING (SIZE (8))</w:t>
      </w:r>
    </w:p>
    <w:p w:rsidR="003945A2" w:rsidRPr="00653FE2" w:rsidRDefault="003945A2">
      <w:pPr>
        <w:pStyle w:val="ASN1TABLEmiddle"/>
        <w:rPr>
          <w:i/>
          <w:iCs/>
          <w:lang w:val="en-GB"/>
        </w:rPr>
      </w:pPr>
      <w:r w:rsidRPr="00653FE2">
        <w:rPr>
          <w:i/>
          <w:iCs/>
          <w:lang w:val="en-GB"/>
        </w:rPr>
        <w:t>--</w:t>
      </w:r>
      <w:r w:rsidRPr="00653FE2">
        <w:rPr>
          <w:i/>
          <w:iCs/>
          <w:lang w:val="en-GB"/>
        </w:rPr>
        <w:tab/>
        <w:t>Refers to geographical Information defined in 3GPP TS 23.032.</w:t>
      </w:r>
    </w:p>
    <w:p w:rsidR="003945A2" w:rsidRPr="00653FE2" w:rsidRDefault="003945A2">
      <w:pPr>
        <w:pStyle w:val="ASN1TABLEmiddle"/>
        <w:rPr>
          <w:i/>
          <w:iCs/>
          <w:lang w:val="en-GB"/>
        </w:rPr>
      </w:pPr>
      <w:r w:rsidRPr="00653FE2">
        <w:rPr>
          <w:i/>
          <w:iCs/>
          <w:lang w:val="en-GB"/>
        </w:rPr>
        <w:t>--</w:t>
      </w:r>
      <w:r w:rsidRPr="00653FE2">
        <w:rPr>
          <w:i/>
          <w:iCs/>
          <w:lang w:val="en-GB"/>
        </w:rPr>
        <w:tab/>
        <w:t>Only the description of an ellipsoid point with uncertainty circle</w:t>
      </w:r>
    </w:p>
    <w:p w:rsidR="003945A2" w:rsidRPr="00653FE2" w:rsidRDefault="003945A2">
      <w:pPr>
        <w:pStyle w:val="ASN1TABLEmiddle"/>
        <w:rPr>
          <w:i/>
          <w:iCs/>
          <w:lang w:val="en-GB"/>
        </w:rPr>
      </w:pPr>
      <w:r w:rsidRPr="00653FE2">
        <w:rPr>
          <w:i/>
          <w:iCs/>
          <w:lang w:val="en-GB"/>
        </w:rPr>
        <w:t>--</w:t>
      </w:r>
      <w:r w:rsidRPr="00653FE2">
        <w:rPr>
          <w:i/>
          <w:iCs/>
          <w:lang w:val="en-GB"/>
        </w:rPr>
        <w:tab/>
        <w:t>as specified in 3GPP TS 23.032 is allowed to be used</w:t>
      </w:r>
    </w:p>
    <w:p w:rsidR="003945A2" w:rsidRPr="00653FE2" w:rsidRDefault="003945A2">
      <w:pPr>
        <w:pStyle w:val="ASN1TABLEmiddle"/>
        <w:rPr>
          <w:i/>
          <w:iCs/>
          <w:lang w:val="en-GB"/>
        </w:rPr>
      </w:pPr>
      <w:r w:rsidRPr="00653FE2">
        <w:rPr>
          <w:i/>
          <w:iCs/>
          <w:lang w:val="en-GB"/>
        </w:rPr>
        <w:t>--</w:t>
      </w:r>
      <w:r w:rsidRPr="00653FE2">
        <w:rPr>
          <w:i/>
          <w:iCs/>
          <w:lang w:val="en-GB"/>
        </w:rPr>
        <w:tab/>
        <w:t>The internal structure according to 3GPP TS 23.032 is as follows:</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Type of shape (ellipsoid point with uncertainty circle)</w:t>
      </w:r>
      <w:r w:rsidRPr="00653FE2">
        <w:rPr>
          <w:i/>
          <w:iCs/>
          <w:lang w:val="en-GB"/>
        </w:rPr>
        <w:tab/>
        <w:t>1 octet</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Degrees of Latitude</w:t>
      </w:r>
      <w:r w:rsidR="00653FE2">
        <w:rPr>
          <w:i/>
          <w:iCs/>
          <w:lang w:val="en-GB"/>
        </w:rPr>
        <w:tab/>
      </w:r>
      <w:r w:rsidR="00653FE2">
        <w:rPr>
          <w:i/>
          <w:iCs/>
          <w:lang w:val="en-GB"/>
        </w:rPr>
        <w:tab/>
      </w:r>
      <w:r w:rsidRPr="00653FE2">
        <w:rPr>
          <w:i/>
          <w:iCs/>
          <w:lang w:val="en-GB"/>
        </w:rPr>
        <w:t>3 octets</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Degrees of Longitude</w:t>
      </w:r>
      <w:r w:rsidR="00653FE2">
        <w:rPr>
          <w:i/>
          <w:iCs/>
          <w:lang w:val="en-GB"/>
        </w:rPr>
        <w:tab/>
      </w:r>
      <w:r w:rsidR="00653FE2">
        <w:rPr>
          <w:i/>
          <w:iCs/>
          <w:lang w:val="en-GB"/>
        </w:rPr>
        <w:tab/>
      </w:r>
      <w:r w:rsidRPr="00653FE2">
        <w:rPr>
          <w:i/>
          <w:iCs/>
          <w:lang w:val="en-GB"/>
        </w:rPr>
        <w:t>3 octets</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Uncertainty code</w:t>
      </w:r>
      <w:r w:rsidR="00653FE2">
        <w:rPr>
          <w:i/>
          <w:iCs/>
          <w:lang w:val="en-GB"/>
        </w:rPr>
        <w:tab/>
      </w:r>
      <w:r w:rsidR="00653FE2">
        <w:rPr>
          <w:i/>
          <w:iCs/>
          <w:lang w:val="en-GB"/>
        </w:rPr>
        <w:tab/>
      </w:r>
      <w:r w:rsidRPr="00653FE2">
        <w:rPr>
          <w:i/>
          <w:iCs/>
          <w:lang w:val="en-GB"/>
        </w:rPr>
        <w:t>1 octet</w:t>
      </w:r>
    </w:p>
    <w:p w:rsidR="003945A2" w:rsidRPr="00653FE2" w:rsidRDefault="003945A2">
      <w:pPr>
        <w:pStyle w:val="ASN1Source"/>
        <w:widowControl/>
        <w:rPr>
          <w:szCs w:val="16"/>
          <w:lang w:val="en-GB"/>
        </w:rPr>
      </w:pPr>
    </w:p>
    <w:p w:rsidR="003945A2" w:rsidRPr="00653FE2" w:rsidRDefault="003945A2">
      <w:pPr>
        <w:pStyle w:val="ASN1TABLEbegin"/>
        <w:suppressLineNumbers/>
        <w:rPr>
          <w:b w:val="0"/>
          <w:szCs w:val="16"/>
          <w:lang w:val="en-GB"/>
        </w:rPr>
      </w:pPr>
      <w:r w:rsidRPr="00653FE2">
        <w:rPr>
          <w:rStyle w:val="ASN1Itemdefinition"/>
          <w:b/>
          <w:sz w:val="16"/>
          <w:szCs w:val="16"/>
          <w:lang w:val="en-GB"/>
        </w:rPr>
        <w:t>GeodeticInformation</w:t>
      </w:r>
      <w:r w:rsidRPr="00653FE2">
        <w:rPr>
          <w:b w:val="0"/>
          <w:szCs w:val="16"/>
          <w:lang w:val="en-GB"/>
        </w:rPr>
        <w:t xml:space="preserve"> ::= OCTET STRING (SIZE (10))</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Refers to Calling Geodetic Location defined in Q.763 (1999).</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Only the description of an ellipsoid point with uncertainty circle</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as specified in Q.763 (1999) is allowed to be used</w:t>
      </w:r>
    </w:p>
    <w:p w:rsidR="003945A2" w:rsidRPr="00653FE2" w:rsidRDefault="003945A2">
      <w:pPr>
        <w:pStyle w:val="ASN1--TABLEmiddle"/>
        <w:suppressLineNumbers/>
        <w:rPr>
          <w:szCs w:val="16"/>
          <w:lang w:val="en-GB"/>
        </w:rPr>
      </w:pPr>
      <w:r w:rsidRPr="00653FE2">
        <w:rPr>
          <w:szCs w:val="16"/>
          <w:lang w:val="en-GB"/>
        </w:rPr>
        <w:t>--</w:t>
      </w:r>
      <w:r w:rsidRPr="00653FE2">
        <w:rPr>
          <w:szCs w:val="16"/>
          <w:lang w:val="en-GB"/>
        </w:rPr>
        <w:tab/>
        <w:t>The internal structure according to Q.763 (1999) is as follows:</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Screening and presentation indicators</w:t>
      </w:r>
      <w:r w:rsidR="00653FE2">
        <w:rPr>
          <w:szCs w:val="16"/>
          <w:lang w:val="en-GB"/>
        </w:rPr>
        <w:tab/>
      </w:r>
      <w:r w:rsidRPr="00653FE2">
        <w:rPr>
          <w:szCs w:val="16"/>
          <w:lang w:val="en-GB"/>
        </w:rPr>
        <w:t>1 octet</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Type of shape (ellipsoid point with uncertainty circle)</w:t>
      </w:r>
      <w:r w:rsidRPr="00653FE2">
        <w:rPr>
          <w:szCs w:val="16"/>
          <w:lang w:val="en-GB"/>
        </w:rPr>
        <w:tab/>
        <w:t>1 octet</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Degrees of Latitude</w:t>
      </w:r>
      <w:r w:rsidR="00653FE2">
        <w:rPr>
          <w:szCs w:val="16"/>
          <w:lang w:val="en-GB"/>
        </w:rPr>
        <w:tab/>
      </w:r>
      <w:r w:rsidR="00653FE2">
        <w:rPr>
          <w:szCs w:val="16"/>
          <w:lang w:val="en-GB"/>
        </w:rPr>
        <w:tab/>
      </w:r>
      <w:r w:rsidRPr="00653FE2">
        <w:rPr>
          <w:szCs w:val="16"/>
          <w:lang w:val="en-GB"/>
        </w:rPr>
        <w:t>3 octets</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Degrees of Longitude</w:t>
      </w:r>
      <w:r w:rsidR="00653FE2">
        <w:rPr>
          <w:szCs w:val="16"/>
          <w:lang w:val="en-GB"/>
        </w:rPr>
        <w:tab/>
      </w:r>
      <w:r w:rsidR="00653FE2">
        <w:rPr>
          <w:szCs w:val="16"/>
          <w:lang w:val="en-GB"/>
        </w:rPr>
        <w:tab/>
      </w:r>
      <w:r w:rsidRPr="00653FE2">
        <w:rPr>
          <w:szCs w:val="16"/>
          <w:lang w:val="en-GB"/>
        </w:rPr>
        <w:t>3 octets</w:t>
      </w:r>
    </w:p>
    <w:p w:rsidR="003945A2" w:rsidRPr="00653FE2" w:rsidRDefault="003945A2">
      <w:pPr>
        <w:pStyle w:val="ASN1--TABLEmiddle"/>
        <w:suppressLineNumbers/>
        <w:rPr>
          <w:szCs w:val="16"/>
          <w:lang w:val="en-GB"/>
        </w:rPr>
      </w:pPr>
      <w:r w:rsidRPr="00653FE2">
        <w:rPr>
          <w:szCs w:val="16"/>
          <w:lang w:val="en-GB"/>
        </w:rPr>
        <w:t>--</w:t>
      </w:r>
      <w:r w:rsidR="00653FE2">
        <w:rPr>
          <w:szCs w:val="16"/>
          <w:lang w:val="en-GB"/>
        </w:rPr>
        <w:tab/>
      </w:r>
      <w:r w:rsidRPr="00653FE2">
        <w:rPr>
          <w:szCs w:val="16"/>
          <w:lang w:val="en-GB"/>
        </w:rPr>
        <w:t>Uncertainty code</w:t>
      </w:r>
      <w:r w:rsidR="00653FE2">
        <w:rPr>
          <w:szCs w:val="16"/>
          <w:lang w:val="en-GB"/>
        </w:rPr>
        <w:tab/>
      </w:r>
      <w:r w:rsidR="00653FE2">
        <w:rPr>
          <w:szCs w:val="16"/>
          <w:lang w:val="en-GB"/>
        </w:rPr>
        <w:tab/>
      </w:r>
      <w:r w:rsidRPr="00653FE2">
        <w:rPr>
          <w:szCs w:val="16"/>
          <w:lang w:val="en-GB"/>
        </w:rPr>
        <w:t>1 octet</w:t>
      </w:r>
    </w:p>
    <w:p w:rsidR="003945A2" w:rsidRPr="00653FE2" w:rsidRDefault="003945A2">
      <w:pPr>
        <w:pStyle w:val="ASN1--TABLEend"/>
        <w:suppressLineNumbers/>
        <w:rPr>
          <w:szCs w:val="16"/>
          <w:lang w:val="en-GB"/>
        </w:rPr>
      </w:pPr>
      <w:r w:rsidRPr="00653FE2">
        <w:rPr>
          <w:szCs w:val="16"/>
          <w:lang w:val="en-GB"/>
        </w:rPr>
        <w:t>--</w:t>
      </w:r>
      <w:r w:rsidR="00653FE2">
        <w:rPr>
          <w:szCs w:val="16"/>
          <w:lang w:val="en-GB"/>
        </w:rPr>
        <w:tab/>
      </w:r>
      <w:r w:rsidRPr="00653FE2">
        <w:rPr>
          <w:szCs w:val="16"/>
          <w:lang w:val="en-GB"/>
        </w:rPr>
        <w:t>Confidence</w:t>
      </w:r>
      <w:r w:rsidR="00653FE2">
        <w:rPr>
          <w:szCs w:val="16"/>
          <w:lang w:val="en-GB"/>
        </w:rPr>
        <w:tab/>
      </w:r>
      <w:r w:rsidR="00653FE2">
        <w:rPr>
          <w:szCs w:val="16"/>
          <w:lang w:val="en-GB"/>
        </w:rPr>
        <w:tab/>
      </w:r>
      <w:r w:rsidRPr="00653FE2">
        <w:rPr>
          <w:szCs w:val="16"/>
          <w:lang w:val="en-GB"/>
        </w:rPr>
        <w:t>1 octet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LocationNumber</w:t>
      </w:r>
      <w:r w:rsidRPr="00653FE2">
        <w:rPr>
          <w:b w:val="0"/>
          <w:szCs w:val="16"/>
          <w:lang w:val="en-GB"/>
        </w:rPr>
        <w:t xml:space="preserve"> ::= OCTET STRING (SIZE (2..10))</w:t>
      </w:r>
    </w:p>
    <w:p w:rsidR="003945A2" w:rsidRPr="00653FE2" w:rsidRDefault="003945A2">
      <w:pPr>
        <w:pStyle w:val="ASN1TABLEmiddle"/>
        <w:rPr>
          <w:i/>
          <w:iCs/>
          <w:lang w:val="en-GB"/>
        </w:rPr>
      </w:pPr>
      <w:r w:rsidRPr="00653FE2">
        <w:rPr>
          <w:i/>
          <w:iCs/>
          <w:lang w:val="en-GB"/>
        </w:rPr>
        <w:tab/>
        <w:t>-- the internal structure is defined in ITU-T Rec Q.763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SubscriberState</w:t>
      </w:r>
      <w:r w:rsidRPr="00653FE2">
        <w:rPr>
          <w:b w:val="0"/>
          <w:szCs w:val="16"/>
          <w:lang w:val="en-GB"/>
        </w:rPr>
        <w:t xml:space="preserve"> ::= CHOICE {</w:t>
      </w:r>
    </w:p>
    <w:p w:rsidR="003945A2" w:rsidRPr="00653FE2" w:rsidRDefault="003945A2">
      <w:pPr>
        <w:pStyle w:val="ASN1TABLEmiddle"/>
        <w:widowControl/>
        <w:rPr>
          <w:szCs w:val="16"/>
          <w:lang w:val="en-GB"/>
        </w:rPr>
      </w:pPr>
      <w:r w:rsidRPr="00653FE2">
        <w:rPr>
          <w:szCs w:val="16"/>
          <w:lang w:val="en-GB"/>
        </w:rPr>
        <w:tab/>
        <w:t>assumedIdle</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camelBusy</w:t>
      </w:r>
      <w:r w:rsidR="00653FE2">
        <w:rPr>
          <w:szCs w:val="16"/>
          <w:lang w:val="en-GB"/>
        </w:rPr>
        <w:tab/>
      </w:r>
      <w:r w:rsidRPr="00653FE2">
        <w:rPr>
          <w:szCs w:val="16"/>
          <w:lang w:val="en-GB"/>
        </w:rPr>
        <w:t>[1] NULL,</w:t>
      </w:r>
    </w:p>
    <w:p w:rsidR="003945A2" w:rsidRPr="00653FE2" w:rsidRDefault="003945A2">
      <w:pPr>
        <w:pStyle w:val="ASN1TABLEmiddle"/>
        <w:widowControl/>
        <w:rPr>
          <w:szCs w:val="16"/>
          <w:lang w:val="en-GB"/>
        </w:rPr>
      </w:pPr>
      <w:r w:rsidRPr="00653FE2">
        <w:rPr>
          <w:szCs w:val="16"/>
          <w:lang w:val="en-GB"/>
        </w:rPr>
        <w:tab/>
        <w:t>netDetNotReachable</w:t>
      </w:r>
      <w:r w:rsidRPr="00653FE2">
        <w:rPr>
          <w:szCs w:val="16"/>
          <w:lang w:val="en-GB"/>
        </w:rPr>
        <w:tab/>
        <w:t>NotReachableReason,</w:t>
      </w:r>
    </w:p>
    <w:p w:rsidR="003945A2" w:rsidRPr="00653FE2" w:rsidRDefault="003945A2">
      <w:pPr>
        <w:pStyle w:val="ASN1TABLEmiddle"/>
        <w:widowControl/>
        <w:rPr>
          <w:szCs w:val="16"/>
          <w:lang w:val="en-GB"/>
        </w:rPr>
      </w:pPr>
      <w:r w:rsidRPr="00653FE2">
        <w:rPr>
          <w:szCs w:val="16"/>
          <w:lang w:val="en-GB"/>
        </w:rPr>
        <w:tab/>
        <w:t>notProvidedFromVLR</w:t>
      </w:r>
      <w:r w:rsidRPr="00653FE2">
        <w:rPr>
          <w:szCs w:val="16"/>
          <w:lang w:val="en-GB"/>
        </w:rPr>
        <w:tab/>
        <w:t>[2] NULL}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PS-SubscriberState</w:t>
      </w:r>
      <w:r w:rsidRPr="00653FE2">
        <w:rPr>
          <w:b w:val="0"/>
          <w:szCs w:val="16"/>
          <w:lang w:val="en-GB"/>
        </w:rPr>
        <w:t xml:space="preserve"> ::= CHOICE {</w:t>
      </w:r>
    </w:p>
    <w:p w:rsidR="003945A2" w:rsidRPr="00653FE2" w:rsidRDefault="003945A2">
      <w:pPr>
        <w:pStyle w:val="ASN1TABLEmiddle"/>
        <w:widowControl/>
        <w:rPr>
          <w:szCs w:val="16"/>
          <w:lang w:val="en-GB"/>
        </w:rPr>
      </w:pPr>
      <w:r w:rsidRPr="00653FE2">
        <w:rPr>
          <w:szCs w:val="16"/>
          <w:lang w:val="en-GB"/>
        </w:rPr>
        <w:tab/>
        <w:t>notProvidedFromSGSN</w:t>
      </w:r>
      <w:r w:rsidR="005D6184" w:rsidRPr="00653FE2">
        <w:rPr>
          <w:szCs w:val="16"/>
          <w:lang w:val="en-GB"/>
        </w:rPr>
        <w:t>orMME</w:t>
      </w:r>
      <w:r w:rsidRPr="00653FE2">
        <w:rPr>
          <w:szCs w:val="16"/>
          <w:lang w:val="en-GB"/>
        </w:rPr>
        <w:tab/>
        <w:t>[0] NULL,</w:t>
      </w:r>
    </w:p>
    <w:p w:rsidR="003945A2" w:rsidRPr="00653FE2" w:rsidRDefault="003945A2">
      <w:pPr>
        <w:pStyle w:val="ASN1TABLEmiddle"/>
        <w:widowControl/>
        <w:rPr>
          <w:szCs w:val="16"/>
          <w:lang w:val="en-GB"/>
        </w:rPr>
      </w:pPr>
      <w:r w:rsidRPr="00653FE2">
        <w:rPr>
          <w:szCs w:val="16"/>
          <w:lang w:val="en-GB"/>
        </w:rPr>
        <w:tab/>
        <w:t>ps-Detached</w:t>
      </w:r>
      <w:r w:rsidRPr="00653FE2">
        <w:rPr>
          <w:szCs w:val="16"/>
          <w:lang w:val="en-GB"/>
        </w:rPr>
        <w:tab/>
        <w:t>[1] NULL,</w:t>
      </w:r>
    </w:p>
    <w:p w:rsidR="003945A2" w:rsidRPr="00653FE2" w:rsidRDefault="003945A2">
      <w:pPr>
        <w:pStyle w:val="ASN1TABLEmiddle"/>
        <w:widowControl/>
        <w:rPr>
          <w:szCs w:val="16"/>
          <w:lang w:val="en-GB"/>
        </w:rPr>
      </w:pPr>
      <w:r w:rsidRPr="00653FE2">
        <w:rPr>
          <w:szCs w:val="16"/>
          <w:lang w:val="en-GB"/>
        </w:rPr>
        <w:tab/>
        <w:t>ps-AttachedNotReachableForPaging</w:t>
      </w:r>
      <w:r w:rsidRPr="00653FE2">
        <w:rPr>
          <w:szCs w:val="16"/>
          <w:lang w:val="en-GB"/>
        </w:rPr>
        <w:tab/>
        <w:t>[2] NULL,</w:t>
      </w:r>
    </w:p>
    <w:p w:rsidR="003945A2" w:rsidRPr="00653FE2" w:rsidRDefault="003945A2">
      <w:pPr>
        <w:pStyle w:val="ASN1TABLEmiddle"/>
        <w:widowControl/>
        <w:rPr>
          <w:szCs w:val="16"/>
          <w:lang w:val="en-GB"/>
        </w:rPr>
      </w:pPr>
      <w:r w:rsidRPr="00653FE2">
        <w:rPr>
          <w:szCs w:val="16"/>
          <w:lang w:val="en-GB"/>
        </w:rPr>
        <w:tab/>
        <w:t>ps-AttachedReachableForPaging</w:t>
      </w:r>
      <w:r w:rsidRPr="00653FE2">
        <w:rPr>
          <w:szCs w:val="16"/>
          <w:lang w:val="en-GB"/>
        </w:rPr>
        <w:tab/>
        <w:t>[3] NULL,</w:t>
      </w:r>
    </w:p>
    <w:p w:rsidR="003945A2" w:rsidRPr="00653FE2" w:rsidRDefault="003945A2">
      <w:pPr>
        <w:pStyle w:val="ASN1TABLEmiddle"/>
        <w:widowControl/>
        <w:rPr>
          <w:szCs w:val="16"/>
          <w:lang w:val="en-GB"/>
        </w:rPr>
      </w:pPr>
      <w:r w:rsidRPr="00653FE2">
        <w:rPr>
          <w:szCs w:val="16"/>
          <w:lang w:val="en-GB"/>
        </w:rPr>
        <w:tab/>
        <w:t>ps-PDP-ActiveNotReachableForPaging</w:t>
      </w:r>
      <w:r w:rsidRPr="00653FE2">
        <w:rPr>
          <w:szCs w:val="16"/>
          <w:lang w:val="en-GB"/>
        </w:rPr>
        <w:tab/>
        <w:t>[4] PDP-ContextInfoList,</w:t>
      </w:r>
    </w:p>
    <w:p w:rsidR="003945A2" w:rsidRPr="00653FE2" w:rsidRDefault="003945A2">
      <w:pPr>
        <w:pStyle w:val="ASN1TABLEmiddle"/>
        <w:widowControl/>
        <w:rPr>
          <w:szCs w:val="16"/>
          <w:lang w:val="en-GB"/>
        </w:rPr>
      </w:pPr>
      <w:r w:rsidRPr="00653FE2">
        <w:rPr>
          <w:szCs w:val="16"/>
          <w:lang w:val="en-GB"/>
        </w:rPr>
        <w:tab/>
        <w:t>ps-PDP-ActiveReachableForPaging</w:t>
      </w:r>
      <w:r w:rsidRPr="00653FE2">
        <w:rPr>
          <w:szCs w:val="16"/>
          <w:lang w:val="en-GB"/>
        </w:rPr>
        <w:tab/>
        <w:t>[5] PDP-ContextInfoList,</w:t>
      </w:r>
    </w:p>
    <w:p w:rsidR="003945A2" w:rsidRPr="00653FE2" w:rsidRDefault="003945A2">
      <w:pPr>
        <w:pStyle w:val="ASN1TABLEmiddle"/>
        <w:widowControl/>
        <w:rPr>
          <w:szCs w:val="16"/>
          <w:lang w:val="en-GB"/>
        </w:rPr>
      </w:pPr>
      <w:r w:rsidRPr="00653FE2">
        <w:rPr>
          <w:szCs w:val="16"/>
          <w:lang w:val="en-GB"/>
        </w:rPr>
        <w:tab/>
        <w:t>netDetNotReachable</w:t>
      </w:r>
      <w:r w:rsidRPr="00653FE2">
        <w:rPr>
          <w:szCs w:val="16"/>
          <w:lang w:val="en-GB"/>
        </w:rPr>
        <w:tab/>
        <w:t>NotReachableReason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PDP-ContextInfoList </w:t>
      </w:r>
      <w:r w:rsidRPr="00653FE2">
        <w:rPr>
          <w:b w:val="0"/>
          <w:szCs w:val="16"/>
          <w:lang w:val="en-GB"/>
        </w:rPr>
        <w:t>::= SEQUENCE SIZE (1..maxNumOfPDP-Contexts)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PDP-ContextInfo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PDP-Context</w:t>
      </w:r>
      <w:r w:rsidRPr="00653FE2">
        <w:rPr>
          <w:rStyle w:val="ASN1Itemdefinition"/>
          <w:b/>
          <w:sz w:val="16"/>
          <w:szCs w:val="16"/>
          <w:lang w:val="en-GB"/>
        </w:rPr>
        <w:t>Info</w:t>
      </w:r>
      <w:r w:rsidRPr="00653FE2">
        <w:rPr>
          <w:b w:val="0"/>
          <w:szCs w:val="16"/>
          <w:lang w:val="en-GB"/>
        </w:rPr>
        <w:t xml:space="preserve"> ::=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pdp-ContextIdentifier</w:t>
      </w:r>
      <w:r w:rsidRPr="00653FE2">
        <w:rPr>
          <w:szCs w:val="16"/>
          <w:lang w:val="fr-FR"/>
        </w:rPr>
        <w:tab/>
        <w:t>[0] ContextId,</w:t>
      </w:r>
    </w:p>
    <w:p w:rsidR="003945A2" w:rsidRPr="00653FE2" w:rsidRDefault="003945A2">
      <w:pPr>
        <w:pStyle w:val="ASN1TABLEmiddle"/>
        <w:widowControl/>
        <w:rPr>
          <w:szCs w:val="16"/>
          <w:lang w:val="fr-FR"/>
        </w:rPr>
      </w:pPr>
      <w:r w:rsidRPr="00653FE2">
        <w:rPr>
          <w:szCs w:val="16"/>
          <w:lang w:val="fr-FR"/>
        </w:rPr>
        <w:tab/>
        <w:t>pdp-ContextActive</w:t>
      </w:r>
      <w:r w:rsidRPr="00653FE2">
        <w:rPr>
          <w:szCs w:val="16"/>
          <w:lang w:val="fr-FR"/>
        </w:rPr>
        <w:tab/>
        <w:t>[1]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pdp-Type</w:t>
      </w:r>
      <w:r w:rsidR="00653FE2">
        <w:rPr>
          <w:szCs w:val="16"/>
          <w:lang w:val="en-GB"/>
        </w:rPr>
        <w:tab/>
      </w:r>
      <w:r w:rsidRPr="00653FE2">
        <w:rPr>
          <w:szCs w:val="16"/>
          <w:lang w:val="en-GB"/>
        </w:rPr>
        <w:t>[2] PDP-Type,</w:t>
      </w:r>
    </w:p>
    <w:p w:rsidR="003945A2" w:rsidRPr="00653FE2" w:rsidRDefault="003945A2">
      <w:pPr>
        <w:pStyle w:val="ASN1TABLEmiddle"/>
        <w:widowControl/>
        <w:rPr>
          <w:szCs w:val="16"/>
          <w:lang w:val="en-GB"/>
        </w:rPr>
      </w:pPr>
      <w:r w:rsidRPr="00653FE2">
        <w:rPr>
          <w:szCs w:val="16"/>
          <w:lang w:val="en-GB"/>
        </w:rPr>
        <w:tab/>
        <w:t>pdp-Address</w:t>
      </w:r>
      <w:r w:rsidRPr="00653FE2">
        <w:rPr>
          <w:szCs w:val="16"/>
          <w:lang w:val="en-GB"/>
        </w:rPr>
        <w:tab/>
        <w:t>[3] PDP-Address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apn-Subscribed</w:t>
      </w:r>
      <w:r w:rsidRPr="00653FE2">
        <w:rPr>
          <w:szCs w:val="16"/>
          <w:lang w:val="en-GB"/>
        </w:rPr>
        <w:tab/>
        <w:t>[4] APN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apn-InUse</w:t>
      </w:r>
      <w:r w:rsidR="00653FE2">
        <w:rPr>
          <w:szCs w:val="16"/>
          <w:lang w:val="en-GB"/>
        </w:rPr>
        <w:tab/>
      </w:r>
      <w:r w:rsidRPr="00653FE2">
        <w:rPr>
          <w:szCs w:val="16"/>
          <w:lang w:val="en-GB"/>
        </w:rPr>
        <w:t>[5] APN</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nsapi</w:t>
      </w:r>
      <w:r w:rsidR="00653FE2">
        <w:rPr>
          <w:szCs w:val="16"/>
          <w:lang w:val="en-GB"/>
        </w:rPr>
        <w:tab/>
      </w:r>
      <w:r w:rsidRPr="00653FE2">
        <w:rPr>
          <w:szCs w:val="16"/>
          <w:lang w:val="en-GB"/>
        </w:rPr>
        <w:t>[6] NSAPI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transactionId</w:t>
      </w:r>
      <w:r w:rsidRPr="00653FE2">
        <w:rPr>
          <w:szCs w:val="16"/>
          <w:lang w:val="en-GB"/>
        </w:rPr>
        <w:tab/>
        <w:t>[7] TransactionId</w:t>
      </w:r>
      <w:r w:rsidRPr="00653FE2">
        <w:rPr>
          <w:szCs w:val="16"/>
          <w:lang w:val="en-GB"/>
        </w:rPr>
        <w:tab/>
        <w:t>OPTIONAL,</w:t>
      </w:r>
    </w:p>
    <w:p w:rsidR="003945A2" w:rsidRPr="00653FE2" w:rsidRDefault="003945A2">
      <w:pPr>
        <w:pStyle w:val="ASN1TABLEmiddle"/>
        <w:widowControl/>
        <w:rPr>
          <w:szCs w:val="16"/>
          <w:lang w:val="nb-NO"/>
        </w:rPr>
      </w:pPr>
      <w:r w:rsidRPr="00653FE2">
        <w:rPr>
          <w:szCs w:val="16"/>
          <w:lang w:val="en-GB"/>
        </w:rPr>
        <w:tab/>
      </w:r>
      <w:r w:rsidRPr="00653FE2">
        <w:rPr>
          <w:szCs w:val="16"/>
          <w:lang w:val="nb-NO"/>
        </w:rPr>
        <w:t>teid-ForGnAndGp</w:t>
      </w:r>
      <w:r w:rsidRPr="00653FE2">
        <w:rPr>
          <w:szCs w:val="16"/>
          <w:lang w:val="nb-NO"/>
        </w:rPr>
        <w:tab/>
        <w:t>[8] TEID</w:t>
      </w:r>
      <w:r w:rsidR="00653FE2">
        <w:rPr>
          <w:szCs w:val="16"/>
          <w:lang w:val="nb-NO"/>
        </w:rPr>
        <w:tab/>
      </w:r>
      <w:r w:rsidRPr="00653FE2">
        <w:rPr>
          <w:szCs w:val="16"/>
          <w:lang w:val="nb-NO"/>
        </w:rPr>
        <w:t>OPTIONAL,</w:t>
      </w:r>
    </w:p>
    <w:p w:rsidR="003945A2" w:rsidRPr="00653FE2" w:rsidRDefault="003945A2">
      <w:pPr>
        <w:pStyle w:val="ASN1TABLEmiddle"/>
        <w:widowControl/>
        <w:rPr>
          <w:szCs w:val="16"/>
          <w:lang w:val="nb-NO"/>
        </w:rPr>
      </w:pPr>
      <w:r w:rsidRPr="00653FE2">
        <w:rPr>
          <w:szCs w:val="16"/>
          <w:lang w:val="nb-NO"/>
        </w:rPr>
        <w:tab/>
        <w:t>teid-ForIu</w:t>
      </w:r>
      <w:r w:rsidRPr="00653FE2">
        <w:rPr>
          <w:szCs w:val="16"/>
          <w:lang w:val="nb-NO"/>
        </w:rPr>
        <w:tab/>
        <w:t>[9] TEID</w:t>
      </w:r>
      <w:r w:rsidR="00653FE2">
        <w:rPr>
          <w:szCs w:val="16"/>
          <w:lang w:val="nb-NO"/>
        </w:rPr>
        <w:tab/>
      </w:r>
      <w:r w:rsidRPr="00653FE2">
        <w:rPr>
          <w:szCs w:val="16"/>
          <w:lang w:val="nb-NO"/>
        </w:rPr>
        <w:t>OPTIONAL,</w:t>
      </w:r>
    </w:p>
    <w:p w:rsidR="003945A2" w:rsidRPr="00653FE2" w:rsidRDefault="003945A2">
      <w:pPr>
        <w:pStyle w:val="ASN1TABLEmiddle"/>
        <w:widowControl/>
        <w:rPr>
          <w:szCs w:val="16"/>
          <w:lang w:val="en-GB"/>
        </w:rPr>
      </w:pPr>
      <w:r w:rsidRPr="00653FE2">
        <w:rPr>
          <w:szCs w:val="16"/>
          <w:lang w:val="nb-NO"/>
        </w:rPr>
        <w:tab/>
      </w:r>
      <w:r w:rsidRPr="00653FE2">
        <w:rPr>
          <w:szCs w:val="16"/>
          <w:lang w:val="en-GB"/>
        </w:rPr>
        <w:t>ggsn-Address</w:t>
      </w:r>
      <w:r w:rsidRPr="00653FE2">
        <w:rPr>
          <w:szCs w:val="16"/>
          <w:lang w:val="en-GB"/>
        </w:rPr>
        <w:tab/>
        <w:t>[10] GSN-Address</w:t>
      </w:r>
      <w:r w:rsidR="00F4109D">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qos-Subscribed</w:t>
      </w:r>
      <w:r w:rsidRPr="00653FE2">
        <w:rPr>
          <w:szCs w:val="16"/>
          <w:lang w:val="en-GB"/>
        </w:rPr>
        <w:tab/>
        <w:t>[11] Ext-QoS-Subscribed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qos-Requested</w:t>
      </w:r>
      <w:r w:rsidRPr="00653FE2">
        <w:rPr>
          <w:szCs w:val="16"/>
          <w:lang w:val="en-GB"/>
        </w:rPr>
        <w:tab/>
        <w:t>[12] Ext-QoS-Subscribed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qos-Negotiated</w:t>
      </w:r>
      <w:r w:rsidRPr="00653FE2">
        <w:rPr>
          <w:szCs w:val="16"/>
          <w:lang w:val="en-GB"/>
        </w:rPr>
        <w:tab/>
        <w:t>[13] Ext-QoS-Subscribed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chargingId</w:t>
      </w:r>
      <w:r w:rsidRPr="00653FE2">
        <w:rPr>
          <w:szCs w:val="16"/>
          <w:lang w:val="en-GB"/>
        </w:rPr>
        <w:tab/>
        <w:t xml:space="preserve">[14] </w:t>
      </w:r>
      <w:r w:rsidRPr="00653FE2">
        <w:rPr>
          <w:rFonts w:ascii="Courier" w:hAnsi="Courier"/>
          <w:szCs w:val="16"/>
          <w:lang w:val="en-GB"/>
        </w:rPr>
        <w:t>GPRSChargingID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chargingCharacteristics</w:t>
      </w:r>
      <w:r w:rsidRPr="00653FE2">
        <w:rPr>
          <w:szCs w:val="16"/>
          <w:lang w:val="en-GB"/>
        </w:rPr>
        <w:tab/>
        <w:t>[15] ChargingCharacteristics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rnc-Address</w:t>
      </w:r>
      <w:r w:rsidRPr="00653FE2">
        <w:rPr>
          <w:szCs w:val="16"/>
          <w:lang w:val="en-GB"/>
        </w:rPr>
        <w:tab/>
        <w:t>[16] GSN-Address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[17]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eastAsia="ja-JP"/>
        </w:rPr>
        <w:tab/>
      </w:r>
      <w:r w:rsidRPr="00653FE2">
        <w:rPr>
          <w:szCs w:val="16"/>
          <w:lang w:val="en-GB"/>
        </w:rPr>
        <w:t>qos</w:t>
      </w:r>
      <w:r w:rsidRPr="00653FE2">
        <w:rPr>
          <w:szCs w:val="16"/>
          <w:lang w:val="en-GB" w:eastAsia="ja-JP"/>
        </w:rPr>
        <w:t>2</w:t>
      </w:r>
      <w:r w:rsidRPr="00653FE2">
        <w:rPr>
          <w:szCs w:val="16"/>
          <w:lang w:val="en-GB"/>
        </w:rPr>
        <w:t>-Subscribed</w:t>
      </w:r>
      <w:r w:rsidRPr="00653FE2">
        <w:rPr>
          <w:szCs w:val="16"/>
          <w:lang w:val="en-GB"/>
        </w:rPr>
        <w:tab/>
        <w:t>[18] Ext</w:t>
      </w:r>
      <w:r w:rsidRPr="00653FE2">
        <w:rPr>
          <w:szCs w:val="16"/>
          <w:lang w:val="en-GB" w:eastAsia="ja-JP"/>
        </w:rPr>
        <w:t>2</w:t>
      </w:r>
      <w:r w:rsidRPr="00653FE2">
        <w:rPr>
          <w:szCs w:val="16"/>
          <w:lang w:val="en-GB"/>
        </w:rPr>
        <w:t>-QoS-Subscribed</w:t>
      </w:r>
      <w:r w:rsidRPr="00653FE2">
        <w:rPr>
          <w:szCs w:val="16"/>
          <w:lang w:val="en-GB"/>
        </w:rPr>
        <w:tab/>
        <w:t>OPTIONAL,</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qos2-Subscribed may be present only if qos-Subscribed is present.</w:t>
      </w:r>
    </w:p>
    <w:p w:rsidR="003945A2" w:rsidRPr="00653FE2" w:rsidRDefault="003945A2">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-Requested</w:t>
      </w:r>
      <w:r w:rsidRPr="00653FE2">
        <w:rPr>
          <w:szCs w:val="16"/>
          <w:lang w:val="en-GB"/>
        </w:rPr>
        <w:tab/>
        <w:t>[19] Ext</w:t>
      </w:r>
      <w:r w:rsidRPr="00653FE2">
        <w:rPr>
          <w:szCs w:val="16"/>
          <w:lang w:val="en-GB" w:eastAsia="ja-JP"/>
        </w:rPr>
        <w:t>2</w:t>
      </w:r>
      <w:r w:rsidRPr="00653FE2">
        <w:rPr>
          <w:szCs w:val="16"/>
          <w:lang w:val="en-GB"/>
        </w:rPr>
        <w:t>-QoS-Subscribed</w:t>
      </w:r>
      <w:r w:rsidRPr="00653FE2">
        <w:rPr>
          <w:szCs w:val="16"/>
          <w:lang w:val="en-GB"/>
        </w:rPr>
        <w:tab/>
        <w:t>OPTIONAL,</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qos2-Requested may be present only if qos-Requested is present.</w:t>
      </w:r>
    </w:p>
    <w:p w:rsidR="003945A2" w:rsidRPr="00653FE2" w:rsidRDefault="003945A2">
      <w:pPr>
        <w:pStyle w:val="ASN1TABLEmiddle"/>
        <w:widowControl/>
        <w:rPr>
          <w:szCs w:val="16"/>
          <w:lang w:val="en-GB"/>
        </w:rPr>
      </w:pPr>
      <w:r w:rsidRPr="00653FE2">
        <w:rPr>
          <w:szCs w:val="16"/>
          <w:lang w:val="en-GB"/>
        </w:rPr>
        <w:tab/>
        <w:t>qos</w:t>
      </w:r>
      <w:r w:rsidRPr="00653FE2">
        <w:rPr>
          <w:szCs w:val="16"/>
          <w:lang w:val="en-GB" w:eastAsia="ja-JP"/>
        </w:rPr>
        <w:t>2</w:t>
      </w:r>
      <w:r w:rsidRPr="00653FE2">
        <w:rPr>
          <w:szCs w:val="16"/>
          <w:lang w:val="en-GB"/>
        </w:rPr>
        <w:t>-Negotiated</w:t>
      </w:r>
      <w:r w:rsidRPr="00653FE2">
        <w:rPr>
          <w:szCs w:val="16"/>
          <w:lang w:val="en-GB"/>
        </w:rPr>
        <w:tab/>
        <w:t>[20] Ext</w:t>
      </w:r>
      <w:r w:rsidRPr="00653FE2">
        <w:rPr>
          <w:szCs w:val="16"/>
          <w:lang w:val="en-GB" w:eastAsia="ja-JP"/>
        </w:rPr>
        <w:t>2</w:t>
      </w:r>
      <w:r w:rsidRPr="00653FE2">
        <w:rPr>
          <w:szCs w:val="16"/>
          <w:lang w:val="en-GB"/>
        </w:rPr>
        <w:t>-QoS-Subscribed</w:t>
      </w:r>
      <w:r w:rsidRPr="00653FE2">
        <w:rPr>
          <w:szCs w:val="16"/>
          <w:lang w:val="en-GB"/>
        </w:rPr>
        <w:tab/>
        <w:t>OPTIONAL</w:t>
      </w:r>
      <w:r w:rsidR="00245487" w:rsidRPr="00653FE2">
        <w:rPr>
          <w:szCs w:val="16"/>
          <w:lang w:val="en-GB"/>
        </w:rPr>
        <w:t>,</w:t>
      </w:r>
    </w:p>
    <w:p w:rsidR="003945A2" w:rsidRPr="00653FE2" w:rsidRDefault="003945A2">
      <w:pPr>
        <w:pStyle w:val="ASN1TABLEmiddle"/>
        <w:widowControl/>
        <w:rPr>
          <w:szCs w:val="16"/>
          <w:lang w:val="en-GB"/>
        </w:rPr>
      </w:pPr>
      <w:r w:rsidRPr="00653FE2">
        <w:rPr>
          <w:i/>
          <w:iCs/>
          <w:lang w:val="en-GB" w:eastAsia="ja-JP"/>
        </w:rPr>
        <w:tab/>
        <w:t xml:space="preserve">-- </w:t>
      </w:r>
      <w:r w:rsidRPr="00653FE2">
        <w:rPr>
          <w:i/>
          <w:iCs/>
          <w:lang w:val="en-GB"/>
        </w:rPr>
        <w:t>qos2-Negotiated may be present only if qos-Negotiated is present.</w:t>
      </w:r>
    </w:p>
    <w:p w:rsidR="00245487" w:rsidRPr="00653FE2" w:rsidRDefault="003945A2" w:rsidP="00245487">
      <w:pPr>
        <w:pStyle w:val="ASN1TABLEmiddle"/>
        <w:widowControl/>
        <w:rPr>
          <w:szCs w:val="16"/>
          <w:lang w:val="en-GB"/>
        </w:rPr>
      </w:pPr>
      <w:r w:rsidRPr="00653FE2">
        <w:rPr>
          <w:szCs w:val="16"/>
          <w:lang w:val="en-GB"/>
        </w:rPr>
        <w:tab/>
      </w:r>
      <w:r w:rsidR="00245487" w:rsidRPr="00653FE2">
        <w:rPr>
          <w:szCs w:val="16"/>
          <w:lang w:val="en-GB"/>
        </w:rPr>
        <w:t>qos3-Subscribed</w:t>
      </w:r>
      <w:r w:rsidR="00245487" w:rsidRPr="00653FE2">
        <w:rPr>
          <w:szCs w:val="16"/>
          <w:lang w:val="en-GB"/>
        </w:rPr>
        <w:tab/>
        <w:t>[21] Ext3-QoS-Subscribed</w:t>
      </w:r>
      <w:r w:rsidR="00245487" w:rsidRPr="00653FE2">
        <w:rPr>
          <w:szCs w:val="16"/>
          <w:lang w:val="en-GB"/>
        </w:rPr>
        <w:tab/>
        <w:t>OPTIONAL,</w:t>
      </w:r>
    </w:p>
    <w:p w:rsidR="00245487" w:rsidRPr="00653FE2" w:rsidRDefault="00245487" w:rsidP="00245487">
      <w:pPr>
        <w:pStyle w:val="ASN1TABLEmiddle"/>
        <w:widowControl/>
        <w:rPr>
          <w:szCs w:val="16"/>
          <w:lang w:val="en-GB"/>
        </w:rPr>
      </w:pPr>
      <w:r w:rsidRPr="00653FE2">
        <w:rPr>
          <w:i/>
          <w:iCs/>
          <w:lang w:val="en-GB" w:eastAsia="ja-JP"/>
        </w:rPr>
        <w:tab/>
        <w:t xml:space="preserve">-- </w:t>
      </w:r>
      <w:r w:rsidRPr="00653FE2">
        <w:rPr>
          <w:i/>
          <w:iCs/>
          <w:lang w:val="en-GB"/>
        </w:rPr>
        <w:t>qos3-Subscribed may be present only if qos2-Subscribed is present.</w:t>
      </w:r>
    </w:p>
    <w:p w:rsidR="00245487" w:rsidRPr="00653FE2" w:rsidRDefault="00245487" w:rsidP="00245487">
      <w:pPr>
        <w:pStyle w:val="ASN1TABLEmiddle"/>
        <w:widowControl/>
        <w:rPr>
          <w:szCs w:val="16"/>
          <w:lang w:val="en-GB"/>
        </w:rPr>
      </w:pPr>
      <w:r w:rsidRPr="00653FE2">
        <w:rPr>
          <w:szCs w:val="16"/>
          <w:lang w:val="en-GB"/>
        </w:rPr>
        <w:tab/>
        <w:t>qos3-Requested</w:t>
      </w:r>
      <w:r w:rsidRPr="00653FE2">
        <w:rPr>
          <w:szCs w:val="16"/>
          <w:lang w:val="en-GB"/>
        </w:rPr>
        <w:tab/>
        <w:t>[22] Ext3-QoS-Subscribed</w:t>
      </w:r>
      <w:r w:rsidRPr="00653FE2">
        <w:rPr>
          <w:szCs w:val="16"/>
          <w:lang w:val="en-GB"/>
        </w:rPr>
        <w:tab/>
        <w:t>OPTIONAL,</w:t>
      </w:r>
    </w:p>
    <w:p w:rsidR="00245487" w:rsidRPr="00653FE2" w:rsidRDefault="00245487" w:rsidP="00245487">
      <w:pPr>
        <w:pStyle w:val="ASN1TABLEmiddle"/>
        <w:widowControl/>
        <w:rPr>
          <w:szCs w:val="16"/>
          <w:lang w:val="en-GB"/>
        </w:rPr>
      </w:pPr>
      <w:r w:rsidRPr="00653FE2">
        <w:rPr>
          <w:i/>
          <w:iCs/>
          <w:lang w:val="en-GB" w:eastAsia="ja-JP"/>
        </w:rPr>
        <w:tab/>
        <w:t xml:space="preserve">-- </w:t>
      </w:r>
      <w:r w:rsidRPr="00653FE2">
        <w:rPr>
          <w:i/>
          <w:iCs/>
          <w:lang w:val="en-GB"/>
        </w:rPr>
        <w:t>qos3-Requested may be present only if qos2-Requested is present.</w:t>
      </w:r>
    </w:p>
    <w:p w:rsidR="00245487" w:rsidRPr="00653FE2" w:rsidRDefault="00245487" w:rsidP="00245487">
      <w:pPr>
        <w:pStyle w:val="ASN1TABLEmiddle"/>
        <w:widowControl/>
        <w:rPr>
          <w:szCs w:val="16"/>
          <w:lang w:val="en-GB"/>
        </w:rPr>
      </w:pPr>
      <w:r w:rsidRPr="00653FE2">
        <w:rPr>
          <w:szCs w:val="16"/>
          <w:lang w:val="en-GB"/>
        </w:rPr>
        <w:tab/>
        <w:t>qos3-Negotiated</w:t>
      </w:r>
      <w:r w:rsidRPr="00653FE2">
        <w:rPr>
          <w:szCs w:val="16"/>
          <w:lang w:val="en-GB"/>
        </w:rPr>
        <w:tab/>
        <w:t>[23] Ext3-QoS-Subscribed</w:t>
      </w:r>
      <w:r w:rsidRPr="00653FE2">
        <w:rPr>
          <w:szCs w:val="16"/>
          <w:lang w:val="en-GB"/>
        </w:rPr>
        <w:tab/>
        <w:t>OPTIONAL</w:t>
      </w:r>
      <w:r w:rsidR="00E53A86" w:rsidRPr="00653FE2">
        <w:rPr>
          <w:szCs w:val="16"/>
          <w:lang w:val="en-GB"/>
        </w:rPr>
        <w:t>,</w:t>
      </w:r>
    </w:p>
    <w:p w:rsidR="00E53A86" w:rsidRPr="00653FE2" w:rsidRDefault="00245487" w:rsidP="00E53A86">
      <w:pPr>
        <w:pStyle w:val="ASN1TABLEmiddle"/>
        <w:widowControl/>
        <w:rPr>
          <w:i/>
          <w:iCs/>
          <w:lang w:val="en-GB"/>
        </w:rPr>
      </w:pPr>
      <w:r w:rsidRPr="00653FE2">
        <w:rPr>
          <w:i/>
          <w:iCs/>
          <w:lang w:val="en-GB" w:eastAsia="ja-JP"/>
        </w:rPr>
        <w:tab/>
        <w:t xml:space="preserve">-- </w:t>
      </w:r>
      <w:r w:rsidRPr="00653FE2">
        <w:rPr>
          <w:i/>
          <w:iCs/>
          <w:lang w:val="en-GB"/>
        </w:rPr>
        <w:t>qos3-Negotiated may be present only if qos2-Negotiated is present.</w:t>
      </w:r>
    </w:p>
    <w:p w:rsidR="00E53A86" w:rsidRPr="00653FE2" w:rsidRDefault="00E53A86" w:rsidP="00E53A86">
      <w:pPr>
        <w:pStyle w:val="ASN1TABLEmiddle"/>
        <w:widowControl/>
        <w:rPr>
          <w:szCs w:val="16"/>
          <w:lang w:val="en-GB"/>
        </w:rPr>
      </w:pPr>
      <w:r w:rsidRPr="00653FE2">
        <w:rPr>
          <w:szCs w:val="16"/>
          <w:lang w:val="en-GB"/>
        </w:rPr>
        <w:tab/>
        <w:t>qos4-Subscribed</w:t>
      </w:r>
      <w:r w:rsidRPr="00653FE2">
        <w:rPr>
          <w:szCs w:val="16"/>
          <w:lang w:val="en-GB"/>
        </w:rPr>
        <w:tab/>
        <w:t>[25] Ext4-QoS-Subscribed</w:t>
      </w:r>
      <w:r w:rsidRPr="00653FE2">
        <w:rPr>
          <w:szCs w:val="16"/>
          <w:lang w:val="en-GB"/>
        </w:rPr>
        <w:tab/>
        <w:t>OPTIONAL,</w:t>
      </w:r>
    </w:p>
    <w:p w:rsidR="00E53A86" w:rsidRPr="00653FE2" w:rsidRDefault="00E53A86" w:rsidP="00E53A86">
      <w:pPr>
        <w:pStyle w:val="ASN1TABLEmiddle"/>
        <w:widowControl/>
        <w:rPr>
          <w:i/>
          <w:szCs w:val="16"/>
          <w:lang w:val="en-GB"/>
        </w:rPr>
      </w:pPr>
      <w:r w:rsidRPr="00653FE2">
        <w:rPr>
          <w:szCs w:val="16"/>
          <w:lang w:val="en-GB"/>
        </w:rPr>
        <w:tab/>
      </w:r>
      <w:r w:rsidRPr="00653FE2">
        <w:rPr>
          <w:i/>
          <w:szCs w:val="16"/>
          <w:lang w:val="en-GB"/>
        </w:rPr>
        <w:t>-- qos4-Subscribed may be present only if qos3-Subscribed is present.</w:t>
      </w:r>
    </w:p>
    <w:p w:rsidR="00E53A86" w:rsidRPr="00653FE2" w:rsidRDefault="00E53A86" w:rsidP="00E53A86">
      <w:pPr>
        <w:pStyle w:val="ASN1TABLEmiddle"/>
        <w:widowControl/>
        <w:rPr>
          <w:szCs w:val="16"/>
          <w:lang w:val="en-GB"/>
        </w:rPr>
      </w:pPr>
      <w:r w:rsidRPr="00653FE2">
        <w:rPr>
          <w:szCs w:val="16"/>
          <w:lang w:val="en-GB"/>
        </w:rPr>
        <w:tab/>
        <w:t>qos4-Requested</w:t>
      </w:r>
      <w:r w:rsidRPr="00653FE2">
        <w:rPr>
          <w:szCs w:val="16"/>
          <w:lang w:val="en-GB"/>
        </w:rPr>
        <w:tab/>
        <w:t>[26] Ext4-QoS-Subscribed</w:t>
      </w:r>
      <w:r w:rsidRPr="00653FE2">
        <w:rPr>
          <w:szCs w:val="16"/>
          <w:lang w:val="en-GB"/>
        </w:rPr>
        <w:tab/>
        <w:t>OPTIONAL,</w:t>
      </w:r>
    </w:p>
    <w:p w:rsidR="00E53A86" w:rsidRPr="00653FE2" w:rsidRDefault="00E53A86" w:rsidP="00E53A86">
      <w:pPr>
        <w:pStyle w:val="ASN1TABLEmiddle"/>
        <w:widowControl/>
        <w:rPr>
          <w:i/>
          <w:szCs w:val="16"/>
          <w:lang w:val="en-GB"/>
        </w:rPr>
      </w:pPr>
      <w:r w:rsidRPr="00653FE2">
        <w:rPr>
          <w:szCs w:val="16"/>
          <w:lang w:val="en-GB"/>
        </w:rPr>
        <w:tab/>
      </w:r>
      <w:r w:rsidRPr="00653FE2">
        <w:rPr>
          <w:i/>
          <w:szCs w:val="16"/>
          <w:lang w:val="en-GB"/>
        </w:rPr>
        <w:t>-- qos4-Requested may be present only if qos3-Requested is present.</w:t>
      </w:r>
    </w:p>
    <w:p w:rsidR="00E53A86" w:rsidRPr="00653FE2" w:rsidRDefault="00E53A86" w:rsidP="00E53A86">
      <w:pPr>
        <w:pStyle w:val="ASN1TABLEmiddle"/>
        <w:widowControl/>
        <w:rPr>
          <w:szCs w:val="16"/>
          <w:lang w:val="en-GB"/>
        </w:rPr>
      </w:pPr>
      <w:r w:rsidRPr="00653FE2">
        <w:rPr>
          <w:szCs w:val="16"/>
          <w:lang w:val="en-GB"/>
        </w:rPr>
        <w:tab/>
        <w:t>qos4-Negotiated</w:t>
      </w:r>
      <w:r w:rsidRPr="00653FE2">
        <w:rPr>
          <w:szCs w:val="16"/>
          <w:lang w:val="en-GB"/>
        </w:rPr>
        <w:tab/>
        <w:t>[27] Ext4-QoS-Subscribed</w:t>
      </w:r>
      <w:r w:rsidRPr="00653FE2">
        <w:rPr>
          <w:szCs w:val="16"/>
          <w:lang w:val="en-GB"/>
        </w:rPr>
        <w:tab/>
        <w:t>OPTIONAL</w:t>
      </w:r>
      <w:r w:rsidR="00CF3BC9" w:rsidRPr="00653FE2">
        <w:rPr>
          <w:szCs w:val="16"/>
          <w:lang w:val="en-GB"/>
        </w:rPr>
        <w:t>,</w:t>
      </w:r>
    </w:p>
    <w:p w:rsidR="00CF3BC9" w:rsidRPr="00653FE2" w:rsidRDefault="00E53A86" w:rsidP="00CF3BC9">
      <w:pPr>
        <w:pStyle w:val="ASN1TABLEmiddle"/>
        <w:widowControl/>
        <w:rPr>
          <w:i/>
          <w:iCs/>
          <w:lang w:val="en-GB"/>
        </w:rPr>
      </w:pPr>
      <w:r w:rsidRPr="00653FE2">
        <w:rPr>
          <w:szCs w:val="16"/>
          <w:lang w:val="en-GB"/>
        </w:rPr>
        <w:tab/>
      </w:r>
      <w:r w:rsidRPr="00653FE2">
        <w:rPr>
          <w:i/>
          <w:szCs w:val="16"/>
          <w:lang w:val="en-GB"/>
        </w:rPr>
        <w:t>-- qos4-Negotiated may be present only if qos3-Negotiated is present.</w:t>
      </w:r>
      <w:r w:rsidR="00CF3BC9" w:rsidRPr="00653FE2">
        <w:rPr>
          <w:i/>
          <w:iCs/>
          <w:lang w:val="en-GB"/>
        </w:rPr>
        <w:t xml:space="preserve"> </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ext-pdp-Type</w:t>
      </w:r>
      <w:r w:rsidRPr="00653FE2">
        <w:rPr>
          <w:iCs/>
          <w:lang w:val="en-GB"/>
        </w:rPr>
        <w:tab/>
        <w:t>[28] Ext-PDP-Type</w:t>
      </w:r>
      <w:r w:rsidRPr="00653FE2">
        <w:rPr>
          <w:iCs/>
          <w:lang w:val="en-GB"/>
        </w:rPr>
        <w:tab/>
        <w:t>OPTIONAL,</w:t>
      </w:r>
    </w:p>
    <w:p w:rsidR="00CF3BC9" w:rsidRPr="00653FE2" w:rsidRDefault="00CF3BC9" w:rsidP="00CF3BC9">
      <w:pPr>
        <w:pStyle w:val="ASN1TABLEmiddle"/>
        <w:widowControl/>
        <w:rPr>
          <w:i/>
          <w:iCs/>
          <w:lang w:val="en-GB"/>
        </w:rPr>
      </w:pPr>
      <w:r w:rsidRPr="00653FE2">
        <w:rPr>
          <w:i/>
          <w:iCs/>
          <w:lang w:val="en-GB"/>
        </w:rPr>
        <w:tab/>
        <w:t>-- contains the value IPv4v6 defined in 3GPP TS 29.060 [105], if the PDP can be</w:t>
      </w:r>
    </w:p>
    <w:p w:rsidR="00CF3BC9" w:rsidRPr="00653FE2" w:rsidRDefault="00CF3BC9" w:rsidP="00CF3BC9">
      <w:pPr>
        <w:pStyle w:val="ASN1TABLEmiddle"/>
        <w:widowControl/>
        <w:rPr>
          <w:i/>
          <w:iCs/>
          <w:lang w:val="en-GB"/>
        </w:rPr>
      </w:pPr>
      <w:r w:rsidRPr="00653FE2">
        <w:rPr>
          <w:i/>
          <w:iCs/>
          <w:lang w:val="en-GB"/>
        </w:rPr>
        <w:tab/>
        <w:t>-- accessed by dual-stack UEs.</w:t>
      </w:r>
    </w:p>
    <w:p w:rsidR="00CF3BC9" w:rsidRPr="00653FE2" w:rsidRDefault="00CF3BC9" w:rsidP="00CF3BC9">
      <w:pPr>
        <w:pStyle w:val="ASN1TABLEmiddle"/>
        <w:widowControl/>
        <w:rPr>
          <w:iCs/>
          <w:lang w:val="en-GB"/>
        </w:rPr>
      </w:pPr>
      <w:r w:rsidRPr="00653FE2">
        <w:rPr>
          <w:i/>
          <w:iCs/>
          <w:lang w:val="en-GB"/>
        </w:rPr>
        <w:tab/>
      </w:r>
      <w:r w:rsidRPr="00653FE2">
        <w:rPr>
          <w:iCs/>
          <w:lang w:val="en-GB"/>
        </w:rPr>
        <w:t>ext-pdp-Address</w:t>
      </w:r>
      <w:r w:rsidRPr="00653FE2">
        <w:rPr>
          <w:iCs/>
          <w:lang w:val="en-GB"/>
        </w:rPr>
        <w:tab/>
        <w:t>[29] PDP-Address</w:t>
      </w:r>
      <w:r w:rsidRPr="00653FE2">
        <w:rPr>
          <w:iCs/>
          <w:lang w:val="en-GB"/>
        </w:rPr>
        <w:tab/>
        <w:t>OPTIONAL</w:t>
      </w:r>
    </w:p>
    <w:p w:rsidR="00CF3BC9" w:rsidRPr="00653FE2" w:rsidRDefault="00CF3BC9" w:rsidP="00CF3BC9">
      <w:pPr>
        <w:pStyle w:val="ASN1TABLEmiddle"/>
        <w:widowControl/>
        <w:rPr>
          <w:i/>
          <w:iCs/>
          <w:lang w:val="en-GB"/>
        </w:rPr>
      </w:pPr>
      <w:r w:rsidRPr="00653FE2">
        <w:rPr>
          <w:i/>
          <w:iCs/>
          <w:lang w:val="en-GB"/>
        </w:rPr>
        <w:tab/>
        <w:t>-- contains an additional IP address in case of dual-stack static IP address assignment</w:t>
      </w:r>
    </w:p>
    <w:p w:rsidR="00CF3BC9" w:rsidRPr="00653FE2" w:rsidRDefault="00CF3BC9" w:rsidP="00CF3BC9">
      <w:pPr>
        <w:pStyle w:val="ASN1TABLEmiddle"/>
        <w:widowControl/>
        <w:rPr>
          <w:i/>
          <w:iCs/>
          <w:lang w:val="en-GB"/>
        </w:rPr>
      </w:pPr>
      <w:r w:rsidRPr="00653FE2">
        <w:rPr>
          <w:i/>
          <w:iCs/>
          <w:lang w:val="en-GB"/>
        </w:rPr>
        <w:tab/>
        <w:t>-- for the UE.</w:t>
      </w:r>
    </w:p>
    <w:p w:rsidR="00CF3BC9" w:rsidRPr="00653FE2" w:rsidRDefault="00CF3BC9" w:rsidP="00CF3BC9">
      <w:pPr>
        <w:pStyle w:val="ASN1TABLEmiddle"/>
        <w:widowControl/>
        <w:rPr>
          <w:i/>
          <w:iCs/>
          <w:lang w:val="en-GB"/>
        </w:rPr>
      </w:pPr>
      <w:r w:rsidRPr="00653FE2">
        <w:rPr>
          <w:i/>
          <w:iCs/>
          <w:lang w:val="en-GB"/>
        </w:rPr>
        <w:tab/>
        <w:t>-- it may contain an IPv4 or an IPv6 address/prefix, and it may be present</w:t>
      </w:r>
    </w:p>
    <w:p w:rsidR="00CF3BC9" w:rsidRPr="00653FE2" w:rsidRDefault="00CF3BC9" w:rsidP="00CF3BC9">
      <w:pPr>
        <w:pStyle w:val="ASN1TABLEmiddle"/>
        <w:widowControl/>
        <w:rPr>
          <w:i/>
          <w:iCs/>
          <w:lang w:val="en-GB"/>
        </w:rPr>
      </w:pPr>
      <w:r w:rsidRPr="00653FE2">
        <w:rPr>
          <w:i/>
          <w:iCs/>
          <w:lang w:val="en-GB"/>
        </w:rPr>
        <w:tab/>
        <w:t>-- only if pdp-Address is present; if both are present, each parameter shall</w:t>
      </w:r>
    </w:p>
    <w:p w:rsidR="00E53A86" w:rsidRPr="00653FE2" w:rsidRDefault="00CF3BC9" w:rsidP="00CF3BC9">
      <w:pPr>
        <w:pStyle w:val="ASN1TABLEmiddle"/>
        <w:widowControl/>
        <w:rPr>
          <w:i/>
          <w:szCs w:val="16"/>
          <w:lang w:val="en-GB"/>
        </w:rPr>
      </w:pPr>
      <w:r w:rsidRPr="00653FE2">
        <w:rPr>
          <w:i/>
          <w:iCs/>
          <w:lang w:val="en-GB"/>
        </w:rPr>
        <w:tab/>
        <w:t>-- contain a different type of address (IPv4 or IPv6).</w:t>
      </w:r>
    </w:p>
    <w:p w:rsidR="00245487" w:rsidRPr="00653FE2" w:rsidRDefault="00245487" w:rsidP="00245487">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 xml:space="preserve">NSAPI ::= </w:t>
      </w:r>
      <w:r w:rsidRPr="00653FE2">
        <w:rPr>
          <w:b w:val="0"/>
          <w:szCs w:val="16"/>
          <w:lang w:val="en-GB"/>
        </w:rPr>
        <w:t>INTEGER (0..15)</w:t>
      </w:r>
    </w:p>
    <w:p w:rsidR="003945A2" w:rsidRPr="00653FE2" w:rsidRDefault="003945A2">
      <w:pPr>
        <w:pStyle w:val="ASN1TABLEmiddle"/>
        <w:rPr>
          <w:i/>
          <w:iCs/>
          <w:lang w:val="en-GB"/>
        </w:rPr>
      </w:pPr>
      <w:r w:rsidRPr="00653FE2">
        <w:rPr>
          <w:i/>
          <w:iCs/>
          <w:lang w:val="en-GB"/>
        </w:rPr>
        <w:t>--</w:t>
      </w:r>
      <w:r w:rsidRPr="00653FE2">
        <w:rPr>
          <w:i/>
          <w:iCs/>
          <w:lang w:val="en-GB"/>
        </w:rPr>
        <w:tab/>
        <w:t>This type is used to indicate the Network layer Service Access Point</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szCs w:val="16"/>
          <w:lang w:val="en-GB"/>
        </w:rPr>
        <w:t xml:space="preserve">TransactionId </w:t>
      </w:r>
      <w:r w:rsidRPr="00653FE2">
        <w:rPr>
          <w:b w:val="0"/>
          <w:szCs w:val="16"/>
          <w:lang w:val="en-GB"/>
        </w:rPr>
        <w:t>::= OCTET STRING (SIZE (1..2))</w:t>
      </w:r>
    </w:p>
    <w:p w:rsidR="003945A2" w:rsidRPr="00653FE2" w:rsidRDefault="003945A2">
      <w:pPr>
        <w:pStyle w:val="ASN1TABLEmiddle"/>
        <w:rPr>
          <w:i/>
          <w:iCs/>
          <w:lang w:val="en-GB"/>
        </w:rPr>
      </w:pPr>
      <w:r w:rsidRPr="00653FE2">
        <w:rPr>
          <w:i/>
          <w:iCs/>
          <w:lang w:val="en-GB"/>
        </w:rPr>
        <w:t>--</w:t>
      </w:r>
      <w:r w:rsidRPr="00653FE2">
        <w:rPr>
          <w:i/>
          <w:iCs/>
          <w:lang w:val="en-GB"/>
        </w:rPr>
        <w:tab/>
        <w:t xml:space="preserve">This type carries the value part of the transaction identifier which is used in the </w:t>
      </w:r>
    </w:p>
    <w:p w:rsidR="003945A2" w:rsidRPr="00653FE2" w:rsidRDefault="003945A2">
      <w:pPr>
        <w:pStyle w:val="ASN1TABLEmiddle"/>
        <w:rPr>
          <w:i/>
          <w:iCs/>
          <w:lang w:val="en-GB"/>
        </w:rPr>
      </w:pPr>
      <w:r w:rsidRPr="00653FE2">
        <w:rPr>
          <w:i/>
          <w:iCs/>
          <w:lang w:val="en-GB"/>
        </w:rPr>
        <w:t>--</w:t>
      </w:r>
      <w:r w:rsidRPr="00653FE2">
        <w:rPr>
          <w:i/>
          <w:iCs/>
          <w:lang w:val="en-GB"/>
        </w:rPr>
        <w:tab/>
        <w:t xml:space="preserve">session management messages on the access interface. The encoding is defined in </w:t>
      </w:r>
    </w:p>
    <w:p w:rsidR="003945A2" w:rsidRPr="00653FE2" w:rsidRDefault="003945A2">
      <w:pPr>
        <w:pStyle w:val="ASN1TABLEmiddle"/>
        <w:rPr>
          <w:i/>
          <w:iCs/>
          <w:lang w:val="en-GB"/>
        </w:rPr>
      </w:pPr>
      <w:r w:rsidRPr="00653FE2">
        <w:rPr>
          <w:i/>
          <w:iCs/>
          <w:lang w:val="en-GB"/>
        </w:rPr>
        <w:t>--</w:t>
      </w:r>
      <w:r w:rsidRPr="00653FE2">
        <w:rPr>
          <w:i/>
          <w:iCs/>
          <w:lang w:val="en-GB"/>
        </w:rPr>
        <w:tab/>
        <w:t>3GPP TS 24.008</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szCs w:val="16"/>
          <w:lang w:val="en-GB"/>
        </w:rPr>
        <w:t xml:space="preserve">TEID </w:t>
      </w:r>
      <w:r w:rsidRPr="00653FE2">
        <w:rPr>
          <w:b w:val="0"/>
          <w:szCs w:val="16"/>
          <w:lang w:val="en-GB"/>
        </w:rPr>
        <w:t>::= OCTET STRING (SIZE (4))</w:t>
      </w:r>
    </w:p>
    <w:p w:rsidR="003945A2" w:rsidRPr="00653FE2" w:rsidRDefault="003945A2">
      <w:pPr>
        <w:pStyle w:val="ASN1TABLEmiddle"/>
        <w:rPr>
          <w:i/>
          <w:iCs/>
          <w:lang w:val="en-GB"/>
        </w:rPr>
      </w:pPr>
      <w:r w:rsidRPr="00653FE2">
        <w:rPr>
          <w:i/>
          <w:iCs/>
          <w:lang w:val="en-GB"/>
        </w:rPr>
        <w:t>--</w:t>
      </w:r>
      <w:r w:rsidRPr="00653FE2">
        <w:rPr>
          <w:i/>
          <w:iCs/>
          <w:lang w:val="en-GB"/>
        </w:rPr>
        <w:tab/>
        <w:t xml:space="preserve">This type carries the value part of the Tunnel Endpoint Identifier which is used to </w:t>
      </w:r>
    </w:p>
    <w:p w:rsidR="003945A2" w:rsidRPr="00653FE2" w:rsidRDefault="003945A2">
      <w:pPr>
        <w:pStyle w:val="ASN1TABLEmiddle"/>
        <w:rPr>
          <w:i/>
          <w:iCs/>
          <w:lang w:val="en-GB"/>
        </w:rPr>
      </w:pPr>
      <w:r w:rsidRPr="00653FE2">
        <w:rPr>
          <w:i/>
          <w:iCs/>
          <w:lang w:val="en-GB"/>
        </w:rPr>
        <w:t>--</w:t>
      </w:r>
      <w:r w:rsidRPr="00653FE2">
        <w:rPr>
          <w:i/>
          <w:iCs/>
          <w:lang w:val="en-GB"/>
        </w:rPr>
        <w:tab/>
        <w:t xml:space="preserve">distinguish between different tunnels between the same pair of entities which communicate </w:t>
      </w:r>
    </w:p>
    <w:p w:rsidR="003945A2" w:rsidRPr="00653FE2" w:rsidRDefault="003945A2">
      <w:pPr>
        <w:pStyle w:val="ASN1TABLEmiddle"/>
        <w:rPr>
          <w:i/>
          <w:iCs/>
          <w:lang w:val="en-GB"/>
        </w:rPr>
      </w:pPr>
      <w:r w:rsidRPr="00653FE2">
        <w:rPr>
          <w:i/>
          <w:iCs/>
          <w:lang w:val="en-GB"/>
        </w:rPr>
        <w:t>--</w:t>
      </w:r>
      <w:r w:rsidRPr="00653FE2">
        <w:rPr>
          <w:i/>
          <w:iCs/>
          <w:lang w:val="en-GB"/>
        </w:rPr>
        <w:tab/>
        <w:t>using the GPRS Tunnelling Protocol The encoding is defined in 3GPP TS 29.060.</w:t>
      </w:r>
    </w:p>
    <w:p w:rsidR="003945A2" w:rsidRPr="00653FE2" w:rsidRDefault="003945A2">
      <w:pPr>
        <w:pStyle w:val="ASN1Source"/>
        <w:widowControl/>
        <w:rPr>
          <w:szCs w:val="16"/>
          <w:lang w:val="en-GB"/>
        </w:rPr>
      </w:pPr>
    </w:p>
    <w:p w:rsidR="003945A2" w:rsidRPr="00653FE2" w:rsidRDefault="003945A2">
      <w:pPr>
        <w:pStyle w:val="ASN1TABLEbegin"/>
        <w:outlineLvl w:val="0"/>
        <w:rPr>
          <w:szCs w:val="16"/>
          <w:lang w:val="en-GB"/>
        </w:rPr>
      </w:pPr>
      <w:r w:rsidRPr="00653FE2">
        <w:rPr>
          <w:rFonts w:ascii="Courier" w:hAnsi="Courier"/>
          <w:szCs w:val="16"/>
          <w:lang w:val="en-GB"/>
        </w:rPr>
        <w:t xml:space="preserve">GPRSChargingID </w:t>
      </w:r>
      <w:r w:rsidRPr="00653FE2">
        <w:rPr>
          <w:b w:val="0"/>
          <w:szCs w:val="16"/>
          <w:lang w:val="en-GB"/>
        </w:rPr>
        <w:t xml:space="preserve">::= </w:t>
      </w:r>
      <w:r w:rsidRPr="00653FE2">
        <w:rPr>
          <w:rFonts w:ascii="Courier" w:hAnsi="Courier"/>
          <w:b w:val="0"/>
          <w:szCs w:val="16"/>
          <w:lang w:val="en-GB"/>
        </w:rPr>
        <w:t>OCTET STRING (SIZE (4))</w:t>
      </w:r>
    </w:p>
    <w:p w:rsidR="003945A2" w:rsidRPr="00653FE2" w:rsidRDefault="003945A2">
      <w:pPr>
        <w:pStyle w:val="ASN1TABLEmiddle"/>
        <w:rPr>
          <w:rFonts w:eastAsia="‚l‚r –¾’©"/>
          <w:i/>
          <w:iCs/>
          <w:lang w:val="en-GB"/>
        </w:rPr>
      </w:pPr>
      <w:r w:rsidRPr="00653FE2">
        <w:rPr>
          <w:i/>
          <w:iCs/>
          <w:lang w:val="en-GB"/>
        </w:rPr>
        <w:t>--</w:t>
      </w:r>
      <w:r w:rsidRPr="00653FE2">
        <w:rPr>
          <w:i/>
          <w:iCs/>
          <w:lang w:val="en-GB"/>
        </w:rPr>
        <w:tab/>
        <w:t xml:space="preserve">The Charging ID is a unique four octet value </w:t>
      </w:r>
      <w:r w:rsidRPr="00653FE2">
        <w:rPr>
          <w:rFonts w:eastAsia="‚l‚r –¾’©"/>
          <w:i/>
          <w:iCs/>
          <w:lang w:val="en-GB"/>
        </w:rPr>
        <w:t xml:space="preserve">generated </w:t>
      </w:r>
      <w:r w:rsidRPr="00653FE2">
        <w:rPr>
          <w:i/>
          <w:iCs/>
          <w:lang w:val="en-GB"/>
        </w:rPr>
        <w:t xml:space="preserve">by the GGSN </w:t>
      </w:r>
      <w:r w:rsidRPr="00653FE2">
        <w:rPr>
          <w:rFonts w:eastAsia="‚l‚r –¾’©"/>
          <w:i/>
          <w:iCs/>
          <w:lang w:val="en-GB"/>
        </w:rPr>
        <w:t xml:space="preserve">when </w:t>
      </w:r>
    </w:p>
    <w:p w:rsidR="003945A2" w:rsidRPr="00653FE2" w:rsidRDefault="003945A2">
      <w:pPr>
        <w:pStyle w:val="ASN1TABLEmiddle"/>
        <w:rPr>
          <w:rFonts w:eastAsia="‚l‚r –¾’©"/>
          <w:i/>
          <w:iCs/>
          <w:lang w:val="en-GB"/>
        </w:rPr>
      </w:pPr>
      <w:r w:rsidRPr="00653FE2">
        <w:rPr>
          <w:rFonts w:eastAsia="‚l‚r –¾’©"/>
          <w:i/>
          <w:iCs/>
          <w:lang w:val="en-GB"/>
        </w:rPr>
        <w:t>--</w:t>
      </w:r>
      <w:r w:rsidRPr="00653FE2">
        <w:rPr>
          <w:rFonts w:eastAsia="‚l‚r –¾’©"/>
          <w:i/>
          <w:iCs/>
          <w:lang w:val="en-GB"/>
        </w:rPr>
        <w:tab/>
        <w:t xml:space="preserve">a </w:t>
      </w:r>
      <w:r w:rsidRPr="00653FE2">
        <w:rPr>
          <w:i/>
          <w:iCs/>
          <w:lang w:val="en-GB"/>
        </w:rPr>
        <w:t xml:space="preserve">PDP Context </w:t>
      </w:r>
      <w:r w:rsidRPr="00653FE2">
        <w:rPr>
          <w:rFonts w:eastAsia="‚l‚r –¾’©"/>
          <w:i/>
          <w:iCs/>
          <w:lang w:val="en-GB"/>
        </w:rPr>
        <w:t>is activated. A Charging ID is generated for each activated context.</w:t>
      </w:r>
    </w:p>
    <w:p w:rsidR="003945A2" w:rsidRPr="00653FE2" w:rsidRDefault="003945A2">
      <w:pPr>
        <w:pStyle w:val="ASN1TABLEmiddle"/>
        <w:rPr>
          <w:rFonts w:eastAsia="‚l‚r –¾’©"/>
          <w:i/>
          <w:iCs/>
          <w:lang w:val="en-GB"/>
        </w:rPr>
      </w:pPr>
      <w:r w:rsidRPr="00653FE2">
        <w:rPr>
          <w:rFonts w:eastAsia="‚l‚r –¾’©"/>
          <w:i/>
          <w:iCs/>
          <w:lang w:val="en-GB"/>
        </w:rPr>
        <w:t>--</w:t>
      </w:r>
      <w:r w:rsidRPr="00653FE2">
        <w:rPr>
          <w:rFonts w:eastAsia="‚l‚r –¾’©"/>
          <w:i/>
          <w:iCs/>
          <w:lang w:val="en-GB"/>
        </w:rPr>
        <w:tab/>
        <w:t>The encoding is defined in 3GPP TS 29.060.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NotReachableReason</w:t>
      </w:r>
      <w:r w:rsidRPr="00653FE2">
        <w:rPr>
          <w:b w:val="0"/>
          <w:szCs w:val="16"/>
          <w:lang w:val="en-GB"/>
        </w:rPr>
        <w:t xml:space="preserve"> ::= ENUMERATED {</w:t>
      </w:r>
    </w:p>
    <w:p w:rsidR="003945A2" w:rsidRPr="00653FE2" w:rsidRDefault="003945A2">
      <w:pPr>
        <w:pStyle w:val="ASN1TABLEmiddle"/>
        <w:widowControl/>
        <w:rPr>
          <w:szCs w:val="16"/>
          <w:lang w:val="en-GB"/>
        </w:rPr>
      </w:pPr>
      <w:r w:rsidRPr="00653FE2">
        <w:rPr>
          <w:szCs w:val="16"/>
          <w:lang w:val="en-GB"/>
        </w:rPr>
        <w:tab/>
        <w:t>msPurged (0),</w:t>
      </w:r>
    </w:p>
    <w:p w:rsidR="003945A2" w:rsidRPr="00653FE2" w:rsidRDefault="003945A2">
      <w:pPr>
        <w:pStyle w:val="ASN1TABLEmiddle"/>
        <w:widowControl/>
        <w:rPr>
          <w:szCs w:val="16"/>
          <w:lang w:val="en-GB"/>
        </w:rPr>
      </w:pPr>
      <w:r w:rsidRPr="00653FE2">
        <w:rPr>
          <w:szCs w:val="16"/>
          <w:lang w:val="en-GB"/>
        </w:rPr>
        <w:tab/>
        <w:t>imsiDetached (1),</w:t>
      </w:r>
    </w:p>
    <w:p w:rsidR="003945A2" w:rsidRPr="00653FE2" w:rsidRDefault="003945A2">
      <w:pPr>
        <w:pStyle w:val="ASN1TABLEmiddle"/>
        <w:widowControl/>
        <w:rPr>
          <w:szCs w:val="16"/>
          <w:lang w:val="en-GB"/>
        </w:rPr>
      </w:pPr>
      <w:r w:rsidRPr="00653FE2">
        <w:rPr>
          <w:szCs w:val="16"/>
          <w:lang w:val="en-GB"/>
        </w:rPr>
        <w:tab/>
        <w:t>restrictedArea (2),</w:t>
      </w:r>
    </w:p>
    <w:p w:rsidR="003945A2" w:rsidRPr="00653FE2" w:rsidRDefault="003945A2">
      <w:pPr>
        <w:pStyle w:val="ASN1TABLEmiddle"/>
        <w:widowControl/>
        <w:rPr>
          <w:szCs w:val="16"/>
          <w:lang w:val="en-GB"/>
        </w:rPr>
      </w:pPr>
      <w:r w:rsidRPr="00653FE2">
        <w:rPr>
          <w:szCs w:val="16"/>
          <w:lang w:val="en-GB"/>
        </w:rPr>
        <w:tab/>
        <w:t>notRegistered (3)}</w:t>
      </w:r>
    </w:p>
    <w:p w:rsidR="003945A2" w:rsidRPr="00653FE2" w:rsidRDefault="003945A2">
      <w:pPr>
        <w:pStyle w:val="ASN1HeadingComment"/>
        <w:widowControl/>
        <w:spacing w:line="-180" w:lineRule="auto"/>
        <w:rPr>
          <w:szCs w:val="16"/>
          <w:lang w:val="en-GB"/>
        </w:rPr>
      </w:pPr>
    </w:p>
    <w:p w:rsidR="003945A2" w:rsidRPr="00653FE2" w:rsidRDefault="003945A2">
      <w:pPr>
        <w:pStyle w:val="ASN1HeadingComment"/>
        <w:widowControl/>
        <w:rPr>
          <w:szCs w:val="16"/>
          <w:lang w:val="en-GB"/>
        </w:rPr>
      </w:pPr>
      <w:r w:rsidRPr="00653FE2">
        <w:rPr>
          <w:szCs w:val="16"/>
          <w:lang w:val="en-GB"/>
        </w:rPr>
        <w:t>-- any time interrogation info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AnyTimeInterrogationArg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3945A2" w:rsidRPr="00653FE2" w:rsidRDefault="003945A2">
      <w:pPr>
        <w:pStyle w:val="ASN1TABLEmiddle"/>
        <w:widowControl/>
        <w:rPr>
          <w:szCs w:val="16"/>
          <w:lang w:val="en-GB"/>
        </w:rPr>
      </w:pPr>
      <w:r w:rsidRPr="00653FE2">
        <w:rPr>
          <w:szCs w:val="16"/>
          <w:lang w:val="en-GB"/>
        </w:rPr>
        <w:tab/>
        <w:t>requestedInfo</w:t>
      </w:r>
      <w:r w:rsidRPr="00653FE2">
        <w:rPr>
          <w:szCs w:val="16"/>
          <w:lang w:val="en-GB"/>
        </w:rPr>
        <w:tab/>
        <w:t>[1] RequestedInfo,</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[3] 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AnyTimeInterrogationRes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subscriberInfo</w:t>
      </w:r>
      <w:r w:rsidRPr="00653FE2">
        <w:rPr>
          <w:szCs w:val="16"/>
          <w:lang w:val="en-GB"/>
        </w:rPr>
        <w:tab/>
        <w:t>SubscriberInfo,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any time information handling types</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AnyTimeSubscriptionInterrogationArg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subscriberIdentity</w:t>
      </w:r>
      <w:r w:rsidRPr="00653FE2">
        <w:rPr>
          <w:szCs w:val="16"/>
          <w:lang w:val="en-GB"/>
        </w:rPr>
        <w:tab/>
        <w:t>[0] SubscriberIdentity,</w:t>
      </w:r>
    </w:p>
    <w:p w:rsidR="003945A2" w:rsidRPr="00653FE2" w:rsidRDefault="003945A2">
      <w:pPr>
        <w:pStyle w:val="ASN1TABLEmiddle"/>
        <w:widowControl/>
        <w:rPr>
          <w:szCs w:val="16"/>
          <w:lang w:val="en-GB"/>
        </w:rPr>
      </w:pPr>
      <w:r w:rsidRPr="00653FE2">
        <w:rPr>
          <w:szCs w:val="16"/>
          <w:lang w:val="en-GB"/>
        </w:rPr>
        <w:tab/>
        <w:t>requestedSubscriptionInfo</w:t>
      </w:r>
      <w:r w:rsidRPr="00653FE2">
        <w:rPr>
          <w:szCs w:val="16"/>
          <w:lang w:val="en-GB"/>
        </w:rPr>
        <w:tab/>
        <w:t>[1] RequestedSubscriptionInfo,</w:t>
      </w:r>
    </w:p>
    <w:p w:rsidR="003945A2" w:rsidRPr="00653FE2" w:rsidRDefault="003945A2">
      <w:pPr>
        <w:pStyle w:val="ASN1TABLEmiddle"/>
        <w:widowControl/>
        <w:rPr>
          <w:szCs w:val="16"/>
          <w:lang w:val="en-GB"/>
        </w:rPr>
      </w:pPr>
      <w:r w:rsidRPr="00653FE2">
        <w:rPr>
          <w:szCs w:val="16"/>
          <w:lang w:val="en-GB"/>
        </w:rPr>
        <w:tab/>
        <w:t>gsmSCF-Address</w:t>
      </w:r>
      <w:r w:rsidRPr="00653FE2">
        <w:rPr>
          <w:szCs w:val="16"/>
          <w:lang w:val="en-GB"/>
        </w:rPr>
        <w:tab/>
        <w:t>[2] 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AnyTimeSubscriptionInterrogationRes</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callForwardingData</w:t>
      </w:r>
      <w:r w:rsidRPr="00653FE2">
        <w:rPr>
          <w:szCs w:val="16"/>
          <w:lang w:val="en-GB"/>
        </w:rPr>
        <w:tab/>
        <w:t>[1] CallForwardingData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callBarringData</w:t>
      </w:r>
      <w:r w:rsidRPr="00653FE2">
        <w:rPr>
          <w:szCs w:val="16"/>
          <w:lang w:val="en-GB"/>
        </w:rPr>
        <w:tab/>
        <w:t>[2] CallBarringData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odb-Info</w:t>
      </w:r>
      <w:r w:rsidR="00653FE2">
        <w:rPr>
          <w:szCs w:val="16"/>
          <w:lang w:val="en-GB"/>
        </w:rPr>
        <w:tab/>
      </w:r>
      <w:r w:rsidRPr="00653FE2">
        <w:rPr>
          <w:szCs w:val="16"/>
          <w:lang w:val="en-GB"/>
        </w:rPr>
        <w:t>[3] ODB-Info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camel-SubscriptionInfo</w:t>
      </w:r>
      <w:r w:rsidRPr="00653FE2">
        <w:rPr>
          <w:szCs w:val="16"/>
          <w:lang w:val="en-GB"/>
        </w:rPr>
        <w:tab/>
        <w:t>[4] CAMEL-SubscriptionInfo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supportedVLR-CAMEL-Phases</w:t>
      </w:r>
      <w:r w:rsidRPr="00653FE2">
        <w:rPr>
          <w:szCs w:val="16"/>
          <w:lang w:val="en-GB"/>
        </w:rPr>
        <w:tab/>
        <w:t>[5]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supportedSGSN-CAMEL-Phases</w:t>
      </w:r>
      <w:r w:rsidRPr="00653FE2">
        <w:rPr>
          <w:szCs w:val="16"/>
          <w:lang w:val="en-GB"/>
        </w:rPr>
        <w:tab/>
        <w:t>[6]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[7]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offeredCamel4CSIsInVLR</w:t>
      </w:r>
      <w:r w:rsidRPr="00653FE2">
        <w:rPr>
          <w:szCs w:val="16"/>
          <w:lang w:val="en-GB"/>
        </w:rPr>
        <w:tab/>
        <w:t>[8] OfferedCamel4CSIs</w:t>
      </w:r>
      <w:r w:rsidRPr="00653FE2">
        <w:rPr>
          <w:szCs w:val="16"/>
          <w:lang w:val="en-GB"/>
        </w:rPr>
        <w:tab/>
        <w:t>OPTIONAL,</w:t>
      </w:r>
    </w:p>
    <w:p w:rsidR="00196446" w:rsidRPr="00653FE2" w:rsidRDefault="003945A2" w:rsidP="00196446">
      <w:pPr>
        <w:pStyle w:val="ASN1TABLEmiddle"/>
        <w:widowControl/>
        <w:rPr>
          <w:szCs w:val="16"/>
          <w:lang w:val="en-GB"/>
        </w:rPr>
      </w:pPr>
      <w:r w:rsidRPr="00653FE2">
        <w:rPr>
          <w:szCs w:val="16"/>
          <w:lang w:val="en-GB"/>
        </w:rPr>
        <w:tab/>
        <w:t>offeredCamel4CSIsInSGSN</w:t>
      </w:r>
      <w:r w:rsidRPr="00653FE2">
        <w:rPr>
          <w:szCs w:val="16"/>
          <w:lang w:val="en-GB"/>
        </w:rPr>
        <w:tab/>
        <w:t>[9] OfferedCamel4CSIs</w:t>
      </w:r>
      <w:r w:rsidRPr="00653FE2">
        <w:rPr>
          <w:szCs w:val="16"/>
          <w:lang w:val="en-GB"/>
        </w:rPr>
        <w:tab/>
        <w:t>OPTIONAL</w:t>
      </w:r>
      <w:r w:rsidR="00196446" w:rsidRPr="00653FE2">
        <w:rPr>
          <w:szCs w:val="16"/>
          <w:lang w:val="en-GB"/>
        </w:rPr>
        <w:t>,</w:t>
      </w:r>
    </w:p>
    <w:p w:rsidR="00F85751" w:rsidRPr="00653FE2" w:rsidRDefault="00196446" w:rsidP="00F85751">
      <w:pPr>
        <w:pStyle w:val="ASN1TABLEmiddle"/>
        <w:widowControl/>
        <w:rPr>
          <w:szCs w:val="16"/>
          <w:lang w:val="en-GB" w:eastAsia="zh-CN"/>
        </w:rPr>
      </w:pPr>
      <w:r w:rsidRPr="00653FE2">
        <w:rPr>
          <w:szCs w:val="16"/>
          <w:lang w:val="en-GB"/>
        </w:rPr>
        <w:tab/>
        <w:t>msisdn-BS-List</w:t>
      </w:r>
      <w:r w:rsidRPr="00653FE2">
        <w:rPr>
          <w:szCs w:val="16"/>
          <w:lang w:val="en-GB"/>
        </w:rPr>
        <w:tab/>
        <w:t>[10] MSISDN-BS-List</w:t>
      </w:r>
      <w:r w:rsidRPr="00653FE2">
        <w:rPr>
          <w:szCs w:val="16"/>
          <w:lang w:val="en-GB"/>
        </w:rPr>
        <w:tab/>
        <w:t>OPTIONAL</w:t>
      </w:r>
      <w:r w:rsidR="00F85751" w:rsidRPr="00653FE2">
        <w:rPr>
          <w:rFonts w:hint="eastAsia"/>
          <w:szCs w:val="16"/>
          <w:lang w:val="en-GB" w:eastAsia="zh-CN"/>
        </w:rPr>
        <w:t>,</w:t>
      </w:r>
    </w:p>
    <w:p w:rsidR="00313753" w:rsidRPr="00653FE2" w:rsidRDefault="00F85751" w:rsidP="00313753">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[11] CSG-SubscriptionDataList</w:t>
      </w:r>
      <w:r w:rsidRPr="00653FE2">
        <w:rPr>
          <w:szCs w:val="16"/>
          <w:lang w:val="en-GB"/>
        </w:rPr>
        <w:tab/>
        <w:t>OPTIONAL</w:t>
      </w:r>
      <w:r w:rsidR="00313753" w:rsidRPr="00653FE2">
        <w:rPr>
          <w:szCs w:val="16"/>
          <w:lang w:val="en-GB"/>
        </w:rPr>
        <w:t xml:space="preserve">, </w:t>
      </w:r>
    </w:p>
    <w:p w:rsidR="00313753" w:rsidRPr="00653FE2" w:rsidRDefault="00313753" w:rsidP="00313753">
      <w:pPr>
        <w:pStyle w:val="ASN1TABLEmiddle"/>
        <w:widowControl/>
        <w:rPr>
          <w:szCs w:val="16"/>
          <w:lang w:val="en-GB"/>
        </w:rPr>
      </w:pPr>
      <w:r w:rsidRPr="00653FE2">
        <w:rPr>
          <w:szCs w:val="16"/>
          <w:lang w:val="en-GB"/>
        </w:rPr>
        <w:tab/>
        <w:t>cw-Data</w:t>
      </w:r>
      <w:r w:rsidR="00653FE2">
        <w:rPr>
          <w:szCs w:val="16"/>
          <w:lang w:val="en-GB"/>
        </w:rPr>
        <w:tab/>
      </w:r>
      <w:r w:rsidRPr="00653FE2">
        <w:rPr>
          <w:szCs w:val="16"/>
          <w:lang w:val="en-GB"/>
        </w:rPr>
        <w:t>[12]</w:t>
      </w:r>
      <w:r w:rsidRPr="00653FE2">
        <w:rPr>
          <w:szCs w:val="16"/>
          <w:lang w:val="en-GB"/>
        </w:rPr>
        <w:tab/>
        <w:t>CallWaitingData</w:t>
      </w:r>
      <w:r w:rsidRPr="00653FE2">
        <w:rPr>
          <w:szCs w:val="16"/>
          <w:lang w:val="en-GB"/>
        </w:rPr>
        <w:tab/>
        <w:t>OPTIONAL,</w:t>
      </w:r>
    </w:p>
    <w:p w:rsidR="00313753" w:rsidRPr="00653FE2" w:rsidRDefault="00313753" w:rsidP="00313753">
      <w:pPr>
        <w:pStyle w:val="ASN1TABLEmiddle"/>
        <w:widowControl/>
        <w:rPr>
          <w:szCs w:val="16"/>
          <w:lang w:val="en-GB"/>
        </w:rPr>
      </w:pPr>
      <w:r w:rsidRPr="00653FE2">
        <w:rPr>
          <w:szCs w:val="16"/>
          <w:lang w:val="en-GB"/>
        </w:rPr>
        <w:tab/>
        <w:t>ch-Data</w:t>
      </w:r>
      <w:r w:rsidR="00653FE2">
        <w:rPr>
          <w:szCs w:val="16"/>
          <w:lang w:val="en-GB"/>
        </w:rPr>
        <w:tab/>
      </w:r>
      <w:r w:rsidRPr="00653FE2">
        <w:rPr>
          <w:szCs w:val="16"/>
          <w:lang w:val="en-GB"/>
        </w:rPr>
        <w:t>[13]</w:t>
      </w:r>
      <w:r w:rsidRPr="00653FE2">
        <w:rPr>
          <w:szCs w:val="16"/>
          <w:lang w:val="en-GB"/>
        </w:rPr>
        <w:tab/>
        <w:t>CallHoldData</w:t>
      </w:r>
      <w:r w:rsidRPr="00653FE2">
        <w:rPr>
          <w:szCs w:val="16"/>
          <w:lang w:val="en-GB"/>
        </w:rPr>
        <w:tab/>
        <w:t>OPTIONAL,</w:t>
      </w:r>
    </w:p>
    <w:p w:rsidR="00313753" w:rsidRPr="00653FE2" w:rsidRDefault="00313753" w:rsidP="00313753">
      <w:pPr>
        <w:pStyle w:val="ASN1TABLEmiddle"/>
        <w:widowControl/>
        <w:rPr>
          <w:szCs w:val="16"/>
          <w:lang w:val="en-GB"/>
        </w:rPr>
      </w:pPr>
      <w:r w:rsidRPr="00653FE2">
        <w:rPr>
          <w:szCs w:val="16"/>
          <w:lang w:val="en-GB"/>
        </w:rPr>
        <w:tab/>
        <w:t>clip-Data</w:t>
      </w:r>
      <w:r w:rsidR="00F4109D">
        <w:rPr>
          <w:szCs w:val="16"/>
          <w:lang w:val="en-GB"/>
        </w:rPr>
        <w:tab/>
      </w:r>
      <w:r w:rsidRPr="00653FE2">
        <w:rPr>
          <w:szCs w:val="16"/>
          <w:lang w:val="en-GB"/>
        </w:rPr>
        <w:t>[14] ClipData</w:t>
      </w:r>
      <w:r w:rsidRPr="00653FE2">
        <w:rPr>
          <w:szCs w:val="16"/>
          <w:lang w:val="en-GB"/>
        </w:rPr>
        <w:tab/>
        <w:t>OPTIONAL,</w:t>
      </w:r>
    </w:p>
    <w:p w:rsidR="00313753" w:rsidRPr="00653FE2" w:rsidRDefault="00313753" w:rsidP="00313753">
      <w:pPr>
        <w:pStyle w:val="ASN1TABLEmiddle"/>
        <w:widowControl/>
        <w:rPr>
          <w:szCs w:val="16"/>
          <w:lang w:val="en-GB"/>
        </w:rPr>
      </w:pPr>
      <w:r w:rsidRPr="00653FE2">
        <w:rPr>
          <w:szCs w:val="16"/>
          <w:lang w:val="en-GB"/>
        </w:rPr>
        <w:tab/>
        <w:t>clir-Data</w:t>
      </w:r>
      <w:r w:rsidR="00653FE2">
        <w:rPr>
          <w:szCs w:val="16"/>
          <w:lang w:val="en-GB"/>
        </w:rPr>
        <w:tab/>
      </w:r>
      <w:r w:rsidRPr="00653FE2">
        <w:rPr>
          <w:szCs w:val="16"/>
          <w:lang w:val="en-GB"/>
        </w:rPr>
        <w:t>[15]</w:t>
      </w:r>
      <w:r w:rsidRPr="00653FE2">
        <w:rPr>
          <w:szCs w:val="16"/>
          <w:lang w:val="en-GB"/>
        </w:rPr>
        <w:tab/>
        <w:t>ClirData</w:t>
      </w:r>
      <w:r w:rsidRPr="00653FE2">
        <w:rPr>
          <w:szCs w:val="16"/>
          <w:lang w:val="en-GB"/>
        </w:rPr>
        <w:tab/>
        <w:t>OPTIONAL,</w:t>
      </w:r>
    </w:p>
    <w:p w:rsidR="003945A2" w:rsidRPr="00653FE2" w:rsidRDefault="00313753" w:rsidP="00313753">
      <w:pPr>
        <w:pStyle w:val="ASN1TABLEmiddle"/>
        <w:widowControl/>
        <w:rPr>
          <w:szCs w:val="16"/>
          <w:lang w:val="en-GB"/>
        </w:rPr>
      </w:pPr>
      <w:r w:rsidRPr="00653FE2">
        <w:rPr>
          <w:szCs w:val="16"/>
          <w:lang w:val="en-GB"/>
        </w:rPr>
        <w:tab/>
        <w:t>ect-data</w:t>
      </w:r>
      <w:r w:rsidR="00653FE2">
        <w:rPr>
          <w:szCs w:val="16"/>
          <w:lang w:val="en-GB"/>
        </w:rPr>
        <w:tab/>
      </w:r>
      <w:r w:rsidRPr="00653FE2">
        <w:rPr>
          <w:szCs w:val="16"/>
          <w:lang w:val="en-GB"/>
        </w:rPr>
        <w:t>[16] EctData</w:t>
      </w:r>
      <w:r w:rsidRPr="00653FE2">
        <w:rPr>
          <w:szCs w:val="16"/>
          <w:lang w:val="en-GB"/>
        </w:rPr>
        <w:tab/>
        <w:t>OPTIONAL</w:t>
      </w:r>
      <w:r w:rsidR="003945A2" w:rsidRPr="00653FE2">
        <w:rPr>
          <w:szCs w:val="16"/>
          <w:lang w:val="en-GB"/>
        </w:rPr>
        <w:t xml:space="preserve"> }</w:t>
      </w:r>
    </w:p>
    <w:p w:rsidR="00313753" w:rsidRPr="00653FE2"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t xml:space="preserve">CallWaitingData </w:t>
      </w:r>
      <w:r w:rsidRPr="00653FE2">
        <w:rPr>
          <w:b w:val="0"/>
          <w:szCs w:val="16"/>
          <w:lang w:val="en-US"/>
        </w:rPr>
        <w:t>::= SEQUENCE {</w:t>
      </w:r>
    </w:p>
    <w:p w:rsidR="00313753" w:rsidRPr="00653FE2" w:rsidRDefault="00313753" w:rsidP="00313753">
      <w:pPr>
        <w:pStyle w:val="ASN1TABLEbegin"/>
        <w:rPr>
          <w:b w:val="0"/>
          <w:szCs w:val="16"/>
          <w:lang w:val="en-US"/>
        </w:rPr>
      </w:pPr>
      <w:r w:rsidRPr="00653FE2">
        <w:rPr>
          <w:b w:val="0"/>
          <w:szCs w:val="16"/>
          <w:lang w:val="en-US"/>
        </w:rPr>
        <w:tab/>
      </w:r>
      <w:r w:rsidR="0087708D" w:rsidRPr="00653FE2">
        <w:rPr>
          <w:b w:val="0"/>
          <w:szCs w:val="16"/>
          <w:lang w:val="en-US"/>
        </w:rPr>
        <w:t>cwFeatureList</w:t>
      </w:r>
      <w:r w:rsidR="0087708D" w:rsidRPr="00653FE2">
        <w:rPr>
          <w:b w:val="0"/>
          <w:szCs w:val="16"/>
          <w:lang w:val="en-US"/>
        </w:rPr>
        <w:tab/>
        <w:t>[1] Ext-CwFeatureList</w:t>
      </w:r>
      <w:r w:rsidRPr="00653FE2">
        <w:rPr>
          <w:b w:val="0"/>
          <w:szCs w:val="16"/>
          <w:lang w:val="en-US"/>
        </w:rPr>
        <w:t>,</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[2]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p>
    <w:p w:rsidR="0087708D" w:rsidRPr="00653FE2" w:rsidRDefault="0087708D" w:rsidP="0087708D">
      <w:pPr>
        <w:pStyle w:val="ASN1Source"/>
        <w:widowControl/>
        <w:rPr>
          <w:szCs w:val="16"/>
          <w:lang w:val="en-GB"/>
        </w:rPr>
      </w:pPr>
    </w:p>
    <w:p w:rsidR="0087708D" w:rsidRPr="00653FE2" w:rsidRDefault="0087708D" w:rsidP="0087708D">
      <w:pPr>
        <w:pStyle w:val="ASN1TABLEbegin"/>
        <w:widowControl/>
        <w:rPr>
          <w:b w:val="0"/>
          <w:szCs w:val="16"/>
          <w:lang w:val="en-GB"/>
        </w:rPr>
      </w:pPr>
      <w:r w:rsidRPr="00653FE2">
        <w:rPr>
          <w:szCs w:val="16"/>
          <w:lang w:val="en-GB"/>
        </w:rPr>
        <w:t xml:space="preserve">Ext-CwFeatureList </w:t>
      </w:r>
      <w:r w:rsidRPr="00653FE2">
        <w:rPr>
          <w:b w:val="0"/>
          <w:szCs w:val="16"/>
          <w:lang w:val="en-GB"/>
        </w:rPr>
        <w:t>::= SEQUENCE SIZE (1..maxNumOfExt-BasicServiceGroups) OF</w:t>
      </w:r>
    </w:p>
    <w:p w:rsidR="0087708D" w:rsidRPr="00653FE2" w:rsidRDefault="00653FE2" w:rsidP="0087708D">
      <w:pPr>
        <w:pStyle w:val="ASN1TABLEend"/>
        <w:widowControl/>
        <w:rPr>
          <w:szCs w:val="16"/>
          <w:lang w:val="en-GB"/>
        </w:rPr>
      </w:pPr>
      <w:r>
        <w:rPr>
          <w:szCs w:val="16"/>
          <w:lang w:val="en-GB"/>
        </w:rPr>
        <w:tab/>
      </w:r>
      <w:r>
        <w:rPr>
          <w:szCs w:val="16"/>
          <w:lang w:val="en-GB"/>
        </w:rPr>
        <w:tab/>
      </w:r>
      <w:r w:rsidR="0087708D" w:rsidRPr="00653FE2">
        <w:rPr>
          <w:szCs w:val="16"/>
          <w:lang w:val="en-GB"/>
        </w:rPr>
        <w:t>Ext-CwFeature</w:t>
      </w:r>
    </w:p>
    <w:p w:rsidR="0087708D" w:rsidRPr="00653FE2" w:rsidRDefault="0087708D" w:rsidP="0087708D">
      <w:pPr>
        <w:pStyle w:val="ASN1Source"/>
        <w:widowControl/>
        <w:rPr>
          <w:szCs w:val="16"/>
          <w:lang w:val="en-GB"/>
        </w:rPr>
      </w:pPr>
    </w:p>
    <w:p w:rsidR="0087708D" w:rsidRPr="00653FE2"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b/>
          <w:szCs w:val="16"/>
          <w:lang w:val="en-GB"/>
        </w:rPr>
        <w:t>Ext-CwFeature</w:t>
      </w:r>
      <w:r w:rsidRPr="00653FE2">
        <w:rPr>
          <w:szCs w:val="16"/>
          <w:lang w:val="en-GB"/>
        </w:rPr>
        <w:t xml:space="preserve"> ::= SEQUENCE {</w:t>
      </w:r>
      <w:r w:rsidRPr="00653FE2">
        <w:rPr>
          <w:szCs w:val="16"/>
          <w:lang w:val="en-GB"/>
        </w:rPr>
        <w:br/>
      </w:r>
      <w:r w:rsidRPr="00653FE2">
        <w:rPr>
          <w:szCs w:val="16"/>
          <w:lang w:val="en-GB"/>
        </w:rPr>
        <w:tab/>
        <w:t>basicService</w:t>
      </w:r>
      <w:r w:rsidRPr="00653FE2">
        <w:rPr>
          <w:szCs w:val="16"/>
          <w:lang w:val="en-GB"/>
        </w:rPr>
        <w:tab/>
        <w:t xml:space="preserve">[1] Ext-BasicServiceCode, </w:t>
      </w:r>
    </w:p>
    <w:p w:rsidR="0087708D" w:rsidRPr="00653FE2"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ss-Status</w:t>
      </w:r>
      <w:r w:rsidR="00653FE2">
        <w:rPr>
          <w:szCs w:val="16"/>
          <w:lang w:val="en-GB"/>
        </w:rPr>
        <w:tab/>
      </w:r>
      <w:r w:rsidRPr="00653FE2">
        <w:rPr>
          <w:szCs w:val="16"/>
          <w:lang w:val="en-GB"/>
        </w:rPr>
        <w:t>[2] Ext-SS-Status,</w:t>
      </w:r>
    </w:p>
    <w:p w:rsidR="0087708D" w:rsidRPr="00653FE2"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653FE2">
        <w:rPr>
          <w:szCs w:val="16"/>
          <w:lang w:val="en-GB"/>
        </w:rPr>
        <w:tab/>
        <w:t>... }</w:t>
      </w:r>
    </w:p>
    <w:p w:rsidR="00313753" w:rsidRPr="00653FE2" w:rsidDel="00B84B38"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t xml:space="preserve">ClipData </w:t>
      </w:r>
      <w:r w:rsidRPr="00653FE2">
        <w:rPr>
          <w:b w:val="0"/>
          <w:szCs w:val="16"/>
          <w:lang w:val="en-US"/>
        </w:rPr>
        <w:t>::= SEQUENCE {</w:t>
      </w:r>
    </w:p>
    <w:p w:rsidR="00313753" w:rsidRPr="00653FE2" w:rsidRDefault="00313753" w:rsidP="00313753">
      <w:pPr>
        <w:pStyle w:val="ASN1TABLEbegin"/>
        <w:rPr>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US"/>
        </w:rPr>
      </w:pPr>
      <w:r w:rsidRPr="00653FE2">
        <w:rPr>
          <w:szCs w:val="16"/>
          <w:lang w:val="en-US"/>
        </w:rPr>
        <w:tab/>
        <w:t>overrideCategory</w:t>
      </w:r>
      <w:r w:rsidRPr="00653FE2">
        <w:rPr>
          <w:szCs w:val="16"/>
          <w:lang w:val="en-US"/>
        </w:rPr>
        <w:tab/>
        <w:t>[2] OverrideCategory,</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[3]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r w:rsidR="00653FE2">
        <w:rPr>
          <w:szCs w:val="16"/>
          <w:lang w:val="en-US"/>
        </w:rPr>
        <w:tab/>
      </w:r>
    </w:p>
    <w:p w:rsidR="00313753" w:rsidRPr="00653FE2"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t xml:space="preserve">ClirData </w:t>
      </w:r>
      <w:r w:rsidRPr="00653FE2">
        <w:rPr>
          <w:b w:val="0"/>
          <w:szCs w:val="16"/>
          <w:lang w:val="en-US"/>
        </w:rPr>
        <w:t>::= SEQUENCE {</w:t>
      </w:r>
    </w:p>
    <w:p w:rsidR="00313753" w:rsidRPr="00653FE2" w:rsidRDefault="00313753" w:rsidP="00313753">
      <w:pPr>
        <w:pStyle w:val="ASN1TABLEbegin"/>
        <w:rPr>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rsidR="00313753" w:rsidRPr="00653FE2" w:rsidRDefault="00313753" w:rsidP="00313753">
      <w:pPr>
        <w:pStyle w:val="ASN1TABLEmiddle"/>
        <w:widowControl/>
        <w:rPr>
          <w:szCs w:val="16"/>
          <w:lang w:val="en-US"/>
        </w:rPr>
      </w:pPr>
      <w:r w:rsidRPr="00653FE2">
        <w:rPr>
          <w:szCs w:val="16"/>
          <w:lang w:val="en-US"/>
        </w:rPr>
        <w:tab/>
        <w:t>notificationToCSE</w:t>
      </w:r>
      <w:r w:rsidRPr="00653FE2">
        <w:rPr>
          <w:szCs w:val="16"/>
          <w:lang w:val="en-US"/>
        </w:rPr>
        <w:tab/>
        <w:t>[3] NULL</w:t>
      </w:r>
      <w:r w:rsidR="00653FE2">
        <w:rPr>
          <w:szCs w:val="16"/>
          <w:lang w:val="en-US"/>
        </w:rPr>
        <w:tab/>
      </w:r>
      <w:r w:rsidRPr="00653FE2">
        <w:rPr>
          <w:szCs w:val="16"/>
          <w:lang w:val="en-US"/>
        </w:rPr>
        <w:t>OPTIONAL,</w:t>
      </w:r>
    </w:p>
    <w:p w:rsidR="00313753" w:rsidRPr="00653FE2" w:rsidRDefault="00313753" w:rsidP="00313753">
      <w:pPr>
        <w:pStyle w:val="ASN1TABLEmiddle"/>
        <w:widowControl/>
        <w:rPr>
          <w:szCs w:val="16"/>
          <w:lang w:val="en-US"/>
        </w:rPr>
      </w:pPr>
      <w:r w:rsidRPr="00653FE2">
        <w:rPr>
          <w:szCs w:val="16"/>
          <w:lang w:val="en-US"/>
        </w:rPr>
        <w:tab/>
      </w:r>
      <w:r w:rsidRPr="00653FE2">
        <w:rPr>
          <w:szCs w:val="16"/>
          <w:lang w:val="en-GB"/>
        </w:rPr>
        <w:t>...</w:t>
      </w:r>
      <w:r w:rsidRPr="00653FE2">
        <w:rPr>
          <w:szCs w:val="16"/>
          <w:lang w:val="en-US"/>
        </w:rPr>
        <w:t xml:space="preserve"> }</w:t>
      </w:r>
    </w:p>
    <w:p w:rsidR="00313753" w:rsidRPr="00653FE2" w:rsidRDefault="00313753" w:rsidP="00313753">
      <w:pPr>
        <w:rPr>
          <w:lang w:val="en-US"/>
        </w:rPr>
      </w:pPr>
    </w:p>
    <w:p w:rsidR="00313753" w:rsidRPr="00653FE2" w:rsidRDefault="00313753" w:rsidP="00313753">
      <w:pPr>
        <w:pStyle w:val="ASN1TABLEbegin"/>
        <w:rPr>
          <w:b w:val="0"/>
          <w:szCs w:val="16"/>
          <w:lang w:val="en-US"/>
        </w:rPr>
      </w:pPr>
      <w:r w:rsidRPr="00653FE2">
        <w:rPr>
          <w:szCs w:val="16"/>
          <w:lang w:val="en-US"/>
        </w:rPr>
        <w:t xml:space="preserve">CallHoldData </w:t>
      </w:r>
      <w:r w:rsidRPr="00653FE2">
        <w:rPr>
          <w:b w:val="0"/>
          <w:szCs w:val="16"/>
          <w:lang w:val="en-US"/>
        </w:rPr>
        <w:t>::= SEQUENCE {</w:t>
      </w:r>
    </w:p>
    <w:p w:rsidR="00313753" w:rsidRPr="00653FE2" w:rsidRDefault="00313753" w:rsidP="00313753">
      <w:pPr>
        <w:pStyle w:val="ASN1TABLEbegin"/>
        <w:rPr>
          <w:b w:val="0"/>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[2]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p>
    <w:p w:rsidR="00313753" w:rsidRPr="00653FE2" w:rsidRDefault="00313753" w:rsidP="00313753">
      <w:pPr>
        <w:pStyle w:val="ASN1Source"/>
        <w:widowControl/>
        <w:rPr>
          <w:szCs w:val="16"/>
          <w:lang w:val="en-GB"/>
        </w:rPr>
      </w:pPr>
    </w:p>
    <w:p w:rsidR="00313753" w:rsidRPr="00653FE2" w:rsidRDefault="00313753" w:rsidP="00313753">
      <w:pPr>
        <w:pStyle w:val="ASN1TABLEbegin"/>
        <w:rPr>
          <w:b w:val="0"/>
          <w:szCs w:val="16"/>
          <w:lang w:val="en-US"/>
        </w:rPr>
      </w:pPr>
      <w:r w:rsidRPr="00653FE2">
        <w:rPr>
          <w:szCs w:val="16"/>
          <w:lang w:val="en-US"/>
        </w:rPr>
        <w:lastRenderedPageBreak/>
        <w:t xml:space="preserve">EctData </w:t>
      </w:r>
      <w:r w:rsidRPr="00653FE2">
        <w:rPr>
          <w:b w:val="0"/>
          <w:szCs w:val="16"/>
          <w:lang w:val="en-US"/>
        </w:rPr>
        <w:t>::= SEQUENCE {</w:t>
      </w:r>
    </w:p>
    <w:p w:rsidR="00313753" w:rsidRPr="00653FE2" w:rsidRDefault="00313753" w:rsidP="00313753">
      <w:pPr>
        <w:pStyle w:val="ASN1TABLEbegin"/>
        <w:rPr>
          <w:b w:val="0"/>
          <w:szCs w:val="16"/>
          <w:lang w:val="en-US"/>
        </w:rPr>
      </w:pPr>
      <w:r w:rsidRPr="00653FE2">
        <w:rPr>
          <w:b w:val="0"/>
          <w:szCs w:val="16"/>
          <w:lang w:val="en-US"/>
        </w:rPr>
        <w:tab/>
        <w:t>ss-Status</w:t>
      </w:r>
      <w:r w:rsidR="00653FE2">
        <w:rPr>
          <w:b w:val="0"/>
          <w:szCs w:val="16"/>
          <w:lang w:val="en-US"/>
        </w:rPr>
        <w:tab/>
      </w:r>
      <w:r w:rsidRPr="00653FE2">
        <w:rPr>
          <w:b w:val="0"/>
          <w:szCs w:val="16"/>
          <w:lang w:val="en-US"/>
        </w:rPr>
        <w:t>[1] Ext-SS-Status,</w:t>
      </w:r>
    </w:p>
    <w:p w:rsidR="00313753" w:rsidRPr="00653FE2" w:rsidRDefault="00313753" w:rsidP="00313753">
      <w:pPr>
        <w:pStyle w:val="ASN1TABLEmiddle"/>
        <w:widowControl/>
        <w:rPr>
          <w:szCs w:val="16"/>
          <w:lang w:val="en-GB"/>
        </w:rPr>
      </w:pPr>
      <w:r w:rsidRPr="00653FE2">
        <w:rPr>
          <w:szCs w:val="16"/>
          <w:lang w:val="en-GB"/>
        </w:rPr>
        <w:tab/>
        <w:t>notificationToCSE</w:t>
      </w:r>
      <w:r w:rsidRPr="00653FE2">
        <w:rPr>
          <w:szCs w:val="16"/>
          <w:lang w:val="en-GB"/>
        </w:rPr>
        <w:tab/>
        <w:t>[2] NULL</w:t>
      </w:r>
      <w:r w:rsidR="00653FE2">
        <w:rPr>
          <w:szCs w:val="16"/>
          <w:lang w:val="en-GB"/>
        </w:rPr>
        <w:tab/>
      </w:r>
      <w:r w:rsidRPr="00653FE2">
        <w:rPr>
          <w:szCs w:val="16"/>
          <w:lang w:val="en-GB"/>
        </w:rPr>
        <w:t>OPTIONAL,</w:t>
      </w:r>
    </w:p>
    <w:p w:rsidR="00313753" w:rsidRPr="00653FE2" w:rsidRDefault="00313753" w:rsidP="00313753">
      <w:pPr>
        <w:pStyle w:val="ASN1TABLEmiddle"/>
        <w:widowControl/>
        <w:rPr>
          <w:szCs w:val="16"/>
          <w:lang w:val="en-US"/>
        </w:rPr>
      </w:pPr>
      <w:r w:rsidRPr="00653FE2">
        <w:rPr>
          <w:szCs w:val="16"/>
          <w:lang w:val="en-US"/>
        </w:rPr>
        <w:tab/>
        <w:t>...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 xml:space="preserve">RequestedSubscriptionInfo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requestedSS-Info</w:t>
      </w:r>
      <w:r w:rsidRPr="00653FE2">
        <w:rPr>
          <w:szCs w:val="16"/>
          <w:lang w:val="en-GB"/>
        </w:rPr>
        <w:tab/>
        <w:t>[1] SS-ForBS-Code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odb</w:t>
      </w:r>
      <w:r w:rsidR="00653FE2">
        <w:rPr>
          <w:szCs w:val="16"/>
          <w:lang w:val="en-GB"/>
        </w:rPr>
        <w:tab/>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requestedCAMEL-SubscriptionInfo</w:t>
      </w:r>
      <w:r w:rsidRPr="00653FE2">
        <w:rPr>
          <w:szCs w:val="16"/>
          <w:lang w:val="en-GB"/>
        </w:rPr>
        <w:tab/>
        <w:t>[3] RequestedCAMEL-SubscriptionInfo</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supportedVLR-CAMEL-Phases</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supportedSGSN-CAMEL-Phases</w:t>
      </w:r>
      <w:r w:rsidRPr="00653FE2">
        <w:rPr>
          <w:szCs w:val="16"/>
          <w:lang w:val="en-GB"/>
        </w:rPr>
        <w:tab/>
        <w:t>[5]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additionalRequestedCAMEL-SubscriptionInfo</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[7] AdditionalRequestedCAMEL-SubscriptionInfo</w:t>
      </w:r>
    </w:p>
    <w:p w:rsidR="00196446" w:rsidRPr="00653FE2" w:rsidRDefault="00653FE2" w:rsidP="00196446">
      <w:pPr>
        <w:pStyle w:val="ASN1TABLEmiddle"/>
        <w:rPr>
          <w:szCs w:val="16"/>
          <w:lang w:val="en-GB"/>
        </w:rPr>
      </w:pPr>
      <w:r>
        <w:rPr>
          <w:szCs w:val="16"/>
          <w:lang w:val="en-GB"/>
        </w:rPr>
        <w:tab/>
      </w:r>
      <w:r>
        <w:rPr>
          <w:szCs w:val="16"/>
          <w:lang w:val="en-GB"/>
        </w:rPr>
        <w:tab/>
      </w:r>
      <w:r>
        <w:rPr>
          <w:szCs w:val="16"/>
          <w:lang w:val="en-GB"/>
        </w:rPr>
        <w:tab/>
      </w:r>
      <w:r w:rsidR="003945A2" w:rsidRPr="00653FE2">
        <w:rPr>
          <w:szCs w:val="16"/>
          <w:lang w:val="en-GB"/>
        </w:rPr>
        <w:tab/>
        <w:t>OPTIONAL</w:t>
      </w:r>
      <w:r w:rsidR="00196446" w:rsidRPr="00653FE2">
        <w:rPr>
          <w:szCs w:val="16"/>
          <w:lang w:val="en-GB"/>
        </w:rPr>
        <w:t>,</w:t>
      </w:r>
    </w:p>
    <w:p w:rsidR="00F85751" w:rsidRPr="00653FE2" w:rsidRDefault="00196446" w:rsidP="00F85751">
      <w:pPr>
        <w:pStyle w:val="ASN1TABLEmiddle"/>
        <w:rPr>
          <w:szCs w:val="16"/>
          <w:lang w:val="en-GB" w:eastAsia="zh-CN"/>
        </w:rPr>
      </w:pPr>
      <w:r w:rsidRPr="00653FE2">
        <w:rPr>
          <w:szCs w:val="16"/>
          <w:lang w:val="en-GB"/>
        </w:rPr>
        <w:tab/>
        <w:t>msisdn-BS-List</w:t>
      </w:r>
      <w:r w:rsidRPr="00653FE2">
        <w:rPr>
          <w:szCs w:val="16"/>
          <w:lang w:val="en-GB"/>
        </w:rPr>
        <w:tab/>
        <w:t>[8] NULL</w:t>
      </w:r>
      <w:r w:rsidR="00653FE2">
        <w:rPr>
          <w:szCs w:val="16"/>
          <w:lang w:val="en-GB"/>
        </w:rPr>
        <w:tab/>
      </w:r>
      <w:r w:rsidRPr="00653FE2">
        <w:rPr>
          <w:szCs w:val="16"/>
          <w:lang w:val="en-GB"/>
        </w:rPr>
        <w:t>OPTIONAL</w:t>
      </w:r>
      <w:r w:rsidR="00F85751" w:rsidRPr="00653FE2">
        <w:rPr>
          <w:rFonts w:hint="eastAsia"/>
          <w:szCs w:val="16"/>
          <w:lang w:val="en-GB" w:eastAsia="zh-CN"/>
        </w:rPr>
        <w:t>,</w:t>
      </w:r>
    </w:p>
    <w:p w:rsidR="00392BDF" w:rsidRPr="00653FE2" w:rsidRDefault="00F85751" w:rsidP="00392BDF">
      <w:pPr>
        <w:pStyle w:val="ASN1TABLEmiddle"/>
        <w:rPr>
          <w:szCs w:val="16"/>
          <w:lang w:val="en-GB"/>
        </w:rPr>
      </w:pPr>
      <w:r w:rsidRPr="00653FE2">
        <w:rPr>
          <w:szCs w:val="16"/>
          <w:lang w:val="en-GB"/>
        </w:rPr>
        <w:tab/>
      </w:r>
      <w:r w:rsidRPr="00653FE2">
        <w:rPr>
          <w:rFonts w:hint="eastAsia"/>
          <w:szCs w:val="16"/>
          <w:lang w:val="en-GB" w:eastAsia="zh-CN"/>
        </w:rPr>
        <w:t>csg-SubscriptionDataRequested</w:t>
      </w:r>
      <w:r w:rsidRPr="00653FE2">
        <w:rPr>
          <w:szCs w:val="16"/>
          <w:lang w:val="en-GB"/>
        </w:rPr>
        <w:tab/>
        <w:t>[9] NULL</w:t>
      </w:r>
      <w:r w:rsidR="00653FE2">
        <w:rPr>
          <w:szCs w:val="16"/>
          <w:lang w:val="en-GB"/>
        </w:rPr>
        <w:tab/>
      </w:r>
      <w:r w:rsidRPr="00653FE2">
        <w:rPr>
          <w:szCs w:val="16"/>
          <w:lang w:val="en-GB"/>
        </w:rPr>
        <w:t>OPTIONAL</w:t>
      </w:r>
      <w:r w:rsidR="00392BDF" w:rsidRPr="00653FE2">
        <w:rPr>
          <w:szCs w:val="16"/>
          <w:lang w:val="en-GB"/>
        </w:rPr>
        <w:t>,</w:t>
      </w:r>
    </w:p>
    <w:p w:rsidR="00392BDF" w:rsidRPr="00653FE2" w:rsidRDefault="00392BDF" w:rsidP="00392BDF">
      <w:pPr>
        <w:pStyle w:val="ASN1TABLEmiddle"/>
        <w:rPr>
          <w:rFonts w:cs="Courier New"/>
          <w:lang w:val="en-GB"/>
        </w:rPr>
      </w:pPr>
      <w:r w:rsidRPr="00653FE2">
        <w:rPr>
          <w:rFonts w:cs="Courier New"/>
          <w:lang w:val="en-GB"/>
        </w:rPr>
        <w:tab/>
        <w:t>cw-Info</w:t>
      </w:r>
      <w:r w:rsidR="00653FE2">
        <w:rPr>
          <w:rFonts w:cs="Courier New"/>
          <w:lang w:val="en-GB"/>
        </w:rPr>
        <w:tab/>
      </w:r>
      <w:r w:rsidRPr="00653FE2">
        <w:rPr>
          <w:rFonts w:cs="Courier New"/>
          <w:lang w:val="en-GB"/>
        </w:rPr>
        <w:t>[10]</w:t>
      </w:r>
      <w:r w:rsidRPr="00653FE2">
        <w:rPr>
          <w:rFonts w:cs="Courier New"/>
          <w:lang w:val="en-GB"/>
        </w:rPr>
        <w:tab/>
        <w:t>NULL</w:t>
      </w:r>
      <w:r w:rsidR="00653FE2">
        <w:rPr>
          <w:rFonts w:cs="Courier New"/>
          <w:lang w:val="en-GB"/>
        </w:rPr>
        <w:tab/>
      </w:r>
      <w:r w:rsidRPr="00653FE2">
        <w:rPr>
          <w:rFonts w:cs="Courier New"/>
          <w:lang w:val="en-GB"/>
        </w:rPr>
        <w:t>OPTIONAL,</w:t>
      </w:r>
    </w:p>
    <w:p w:rsidR="00392BDF" w:rsidRPr="00653FE2" w:rsidRDefault="00392BDF" w:rsidP="00392BDF">
      <w:pPr>
        <w:pStyle w:val="ASN1TABLEmiddle"/>
        <w:rPr>
          <w:rFonts w:cs="Courier New"/>
          <w:lang w:val="en-GB"/>
        </w:rPr>
      </w:pPr>
      <w:r w:rsidRPr="00653FE2">
        <w:rPr>
          <w:rFonts w:cs="Courier New"/>
          <w:lang w:val="en-GB"/>
        </w:rPr>
        <w:tab/>
        <w:t>clip-Info</w:t>
      </w:r>
      <w:r w:rsidR="00653FE2">
        <w:rPr>
          <w:rFonts w:cs="Courier New"/>
          <w:lang w:val="en-GB"/>
        </w:rPr>
        <w:tab/>
      </w:r>
      <w:r w:rsidRPr="00653FE2">
        <w:rPr>
          <w:rFonts w:cs="Courier New"/>
          <w:lang w:val="en-GB"/>
        </w:rPr>
        <w:t>[11] NULL</w:t>
      </w:r>
      <w:r w:rsidR="00653FE2">
        <w:rPr>
          <w:rFonts w:cs="Courier New"/>
          <w:lang w:val="en-GB"/>
        </w:rPr>
        <w:tab/>
      </w:r>
      <w:r w:rsidRPr="00653FE2">
        <w:rPr>
          <w:rFonts w:cs="Courier New"/>
          <w:lang w:val="en-GB"/>
        </w:rPr>
        <w:t>OPTIONAL,</w:t>
      </w:r>
    </w:p>
    <w:p w:rsidR="00392BDF" w:rsidRPr="00653FE2" w:rsidRDefault="00392BDF" w:rsidP="00392BDF">
      <w:pPr>
        <w:pStyle w:val="ASN1TABLEmiddle"/>
        <w:rPr>
          <w:rFonts w:cs="Courier New"/>
          <w:lang w:val="en-GB"/>
        </w:rPr>
      </w:pPr>
      <w:r w:rsidRPr="00653FE2">
        <w:rPr>
          <w:rFonts w:cs="Courier New"/>
          <w:lang w:val="en-GB"/>
        </w:rPr>
        <w:tab/>
        <w:t>clir-Info</w:t>
      </w:r>
      <w:r w:rsidR="00653FE2">
        <w:rPr>
          <w:rFonts w:cs="Courier New"/>
          <w:lang w:val="en-GB"/>
        </w:rPr>
        <w:tab/>
      </w:r>
      <w:r w:rsidRPr="00653FE2">
        <w:rPr>
          <w:rFonts w:cs="Courier New"/>
          <w:lang w:val="en-GB"/>
        </w:rPr>
        <w:t>[12] NULL</w:t>
      </w:r>
      <w:r w:rsidR="00653FE2">
        <w:rPr>
          <w:szCs w:val="16"/>
          <w:lang w:val="en-GB"/>
        </w:rPr>
        <w:tab/>
      </w:r>
      <w:r w:rsidRPr="00653FE2">
        <w:rPr>
          <w:rFonts w:cs="Courier New"/>
          <w:lang w:val="en-GB"/>
        </w:rPr>
        <w:t>OPTIONAL,</w:t>
      </w:r>
    </w:p>
    <w:p w:rsidR="00392BDF" w:rsidRPr="00653FE2" w:rsidRDefault="00392BDF" w:rsidP="00392BDF">
      <w:pPr>
        <w:pStyle w:val="ASN1TABLEmiddle"/>
        <w:rPr>
          <w:rFonts w:cs="Courier New"/>
          <w:lang w:val="en-GB"/>
        </w:rPr>
      </w:pPr>
      <w:r w:rsidRPr="00653FE2">
        <w:rPr>
          <w:rFonts w:cs="Courier New"/>
          <w:lang w:val="en-GB"/>
        </w:rPr>
        <w:tab/>
        <w:t>hold-Info</w:t>
      </w:r>
      <w:r w:rsidR="00653FE2">
        <w:rPr>
          <w:rFonts w:cs="Courier New"/>
          <w:lang w:val="en-GB"/>
        </w:rPr>
        <w:tab/>
      </w:r>
      <w:r w:rsidRPr="00653FE2">
        <w:rPr>
          <w:rFonts w:cs="Courier New"/>
          <w:lang w:val="en-GB"/>
        </w:rPr>
        <w:t>[13] NULL</w:t>
      </w:r>
      <w:r w:rsidR="00653FE2">
        <w:rPr>
          <w:rFonts w:cs="Courier New"/>
          <w:lang w:val="en-GB"/>
        </w:rPr>
        <w:tab/>
      </w:r>
      <w:r w:rsidRPr="00653FE2">
        <w:rPr>
          <w:rFonts w:cs="Courier New"/>
          <w:lang w:val="en-GB"/>
        </w:rPr>
        <w:t>OPTIONAL,</w:t>
      </w:r>
    </w:p>
    <w:p w:rsidR="003945A2" w:rsidRPr="00653FE2" w:rsidRDefault="00392BDF" w:rsidP="00392BDF">
      <w:pPr>
        <w:pStyle w:val="ASN1TABLEmiddle"/>
        <w:rPr>
          <w:szCs w:val="16"/>
          <w:lang w:val="en-GB"/>
        </w:rPr>
      </w:pPr>
      <w:r w:rsidRPr="00653FE2">
        <w:rPr>
          <w:rFonts w:cs="Courier New"/>
          <w:lang w:val="en-GB"/>
        </w:rPr>
        <w:tab/>
        <w:t>ect-Info</w:t>
      </w:r>
      <w:r w:rsidR="00653FE2">
        <w:rPr>
          <w:rFonts w:cs="Courier New"/>
          <w:lang w:val="en-GB"/>
        </w:rPr>
        <w:tab/>
      </w:r>
      <w:r w:rsidRPr="00653FE2">
        <w:rPr>
          <w:rFonts w:cs="Courier New"/>
          <w:lang w:val="en-GB"/>
        </w:rPr>
        <w:t>[14] NULL</w:t>
      </w:r>
      <w:r w:rsidR="00653FE2">
        <w:rPr>
          <w:rFonts w:cs="Courier New"/>
          <w:lang w:val="en-GB"/>
        </w:rPr>
        <w:tab/>
      </w:r>
      <w:r w:rsidRPr="00653FE2">
        <w:rPr>
          <w:rFonts w:cs="Courier New"/>
          <w:lang w:val="en-GB"/>
        </w:rPr>
        <w:t>OPTIONAL</w:t>
      </w:r>
      <w:r w:rsidR="003945A2" w:rsidRPr="00653FE2">
        <w:rPr>
          <w:szCs w:val="16"/>
          <w:lang w:val="en-GB"/>
        </w:rPr>
        <w:t xml:space="preserve"> }</w:t>
      </w:r>
    </w:p>
    <w:p w:rsidR="00196446" w:rsidRPr="00653FE2" w:rsidRDefault="00196446" w:rsidP="00196446">
      <w:pPr>
        <w:pStyle w:val="ASN1Source"/>
        <w:widowControl/>
        <w:rPr>
          <w:szCs w:val="16"/>
          <w:lang w:val="en-GB"/>
        </w:rPr>
      </w:pPr>
    </w:p>
    <w:p w:rsidR="00196446" w:rsidRPr="00653FE2" w:rsidRDefault="00196446" w:rsidP="00196446">
      <w:pPr>
        <w:pStyle w:val="ASN1TABLEbegin"/>
        <w:widowControl/>
        <w:rPr>
          <w:b w:val="0"/>
          <w:szCs w:val="16"/>
          <w:lang w:val="en-GB"/>
        </w:rPr>
      </w:pPr>
      <w:r w:rsidRPr="00653FE2">
        <w:rPr>
          <w:szCs w:val="16"/>
          <w:lang w:val="en-GB"/>
        </w:rPr>
        <w:t xml:space="preserve">MSISDN-BS-List </w:t>
      </w:r>
      <w:r w:rsidRPr="00653FE2">
        <w:rPr>
          <w:b w:val="0"/>
          <w:szCs w:val="16"/>
          <w:lang w:val="en-GB"/>
        </w:rPr>
        <w:t>::= SEQUENCE SIZE (1..maxNumOfMSISDN) OF</w:t>
      </w:r>
    </w:p>
    <w:p w:rsidR="00196446" w:rsidRPr="00653FE2" w:rsidRDefault="00653FE2" w:rsidP="00196446">
      <w:pPr>
        <w:pStyle w:val="ASN1TABLEend"/>
        <w:widowControl/>
        <w:rPr>
          <w:szCs w:val="16"/>
          <w:lang w:val="en-GB"/>
        </w:rPr>
      </w:pPr>
      <w:r>
        <w:rPr>
          <w:szCs w:val="16"/>
          <w:lang w:val="en-GB"/>
        </w:rPr>
        <w:tab/>
      </w:r>
      <w:r>
        <w:rPr>
          <w:szCs w:val="16"/>
          <w:lang w:val="en-GB"/>
        </w:rPr>
        <w:tab/>
      </w:r>
      <w:r w:rsidR="00196446" w:rsidRPr="00653FE2">
        <w:rPr>
          <w:szCs w:val="16"/>
          <w:lang w:val="en-GB"/>
        </w:rPr>
        <w:t>MSISDN-BS</w:t>
      </w:r>
    </w:p>
    <w:p w:rsidR="00196446" w:rsidRPr="00653FE2" w:rsidRDefault="00196446" w:rsidP="00196446">
      <w:pPr>
        <w:pStyle w:val="ASN1Source"/>
        <w:widowControl/>
        <w:rPr>
          <w:szCs w:val="16"/>
          <w:lang w:val="en-GB"/>
        </w:rPr>
      </w:pPr>
    </w:p>
    <w:p w:rsidR="00196446" w:rsidRPr="00653FE2" w:rsidRDefault="00196446" w:rsidP="00196446">
      <w:pPr>
        <w:pStyle w:val="ASN1TABLEbeginend"/>
        <w:rPr>
          <w:lang w:val="en-GB"/>
        </w:rPr>
      </w:pPr>
      <w:r w:rsidRPr="00653FE2">
        <w:rPr>
          <w:lang w:val="en-GB"/>
        </w:rPr>
        <w:t>maxNumOfMSISDN  INTEGER ::= 50</w:t>
      </w:r>
    </w:p>
    <w:p w:rsidR="00196446" w:rsidRPr="00653FE2" w:rsidRDefault="00196446" w:rsidP="00196446">
      <w:pPr>
        <w:pStyle w:val="ASN1TABLEbeginend"/>
        <w:rPr>
          <w:lang w:val="en-GB"/>
        </w:rPr>
      </w:pPr>
    </w:p>
    <w:p w:rsidR="00196446" w:rsidRPr="00653FE2" w:rsidRDefault="00196446" w:rsidP="00196446">
      <w:pPr>
        <w:pStyle w:val="ASN1Source"/>
        <w:rPr>
          <w:lang w:val="en-GB"/>
        </w:rPr>
      </w:pPr>
    </w:p>
    <w:p w:rsidR="00196446" w:rsidRPr="00653FE2" w:rsidRDefault="00196446" w:rsidP="00196446">
      <w:pPr>
        <w:pStyle w:val="ASN1TABLEbegin"/>
        <w:widowControl/>
        <w:rPr>
          <w:b w:val="0"/>
          <w:szCs w:val="16"/>
          <w:lang w:val="en-GB"/>
        </w:rPr>
      </w:pPr>
      <w:r w:rsidRPr="00653FE2">
        <w:rPr>
          <w:szCs w:val="16"/>
          <w:lang w:val="en-GB"/>
        </w:rPr>
        <w:t xml:space="preserve">MSISDN-BS </w:t>
      </w:r>
      <w:r w:rsidRPr="00653FE2">
        <w:rPr>
          <w:b w:val="0"/>
          <w:szCs w:val="16"/>
          <w:lang w:val="en-GB"/>
        </w:rPr>
        <w:t>::= SEQUENCE {</w:t>
      </w:r>
    </w:p>
    <w:p w:rsidR="00196446" w:rsidRPr="00653FE2" w:rsidRDefault="00196446" w:rsidP="00196446">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ab/>
        <w:t>ISDN-AddressString,</w:t>
      </w:r>
      <w:r w:rsidRPr="00653FE2">
        <w:rPr>
          <w:szCs w:val="16"/>
          <w:lang w:val="en-GB"/>
        </w:rPr>
        <w:tab/>
      </w:r>
    </w:p>
    <w:p w:rsidR="00196446" w:rsidRPr="00653FE2" w:rsidRDefault="00196446" w:rsidP="00196446">
      <w:pPr>
        <w:pStyle w:val="ASN1TABLEmiddle"/>
        <w:widowControl/>
        <w:rPr>
          <w:szCs w:val="16"/>
          <w:lang w:val="en-GB"/>
        </w:rPr>
      </w:pPr>
      <w:r w:rsidRPr="00653FE2">
        <w:rPr>
          <w:szCs w:val="16"/>
          <w:lang w:val="en-GB"/>
        </w:rPr>
        <w:tab/>
        <w:t>basicServiceList</w:t>
      </w:r>
      <w:r w:rsidRPr="00653FE2">
        <w:rPr>
          <w:szCs w:val="16"/>
          <w:lang w:val="en-GB"/>
        </w:rPr>
        <w:tab/>
        <w:t>[0]</w:t>
      </w:r>
      <w:r w:rsidRPr="00653FE2">
        <w:rPr>
          <w:szCs w:val="16"/>
          <w:lang w:val="en-GB"/>
        </w:rPr>
        <w:tab/>
        <w:t>BasicServiceList</w:t>
      </w:r>
      <w:r w:rsidRPr="00653FE2">
        <w:rPr>
          <w:szCs w:val="16"/>
          <w:lang w:val="en-GB"/>
        </w:rPr>
        <w:tab/>
        <w:t>OPTIONAL,</w:t>
      </w:r>
    </w:p>
    <w:p w:rsidR="00196446" w:rsidRPr="00653FE2" w:rsidRDefault="00196446" w:rsidP="00196446">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196446" w:rsidRPr="00653FE2" w:rsidRDefault="00196446" w:rsidP="00196446">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 xml:space="preserve">RequestedCAMEL-SubscriptionInfo </w:t>
      </w:r>
      <w:r w:rsidRPr="00653FE2">
        <w:rPr>
          <w:b w:val="0"/>
          <w:szCs w:val="16"/>
          <w:lang w:val="fr-FR"/>
        </w:rPr>
        <w:t>::= ENUMERATED {</w:t>
      </w:r>
    </w:p>
    <w:p w:rsidR="003945A2" w:rsidRPr="00653FE2" w:rsidRDefault="003945A2">
      <w:pPr>
        <w:pStyle w:val="ASN1TABLEmiddle"/>
        <w:widowControl/>
        <w:rPr>
          <w:szCs w:val="16"/>
          <w:lang w:val="fr-FR"/>
        </w:rPr>
      </w:pPr>
      <w:r w:rsidRPr="00653FE2">
        <w:rPr>
          <w:szCs w:val="16"/>
          <w:lang w:val="fr-FR"/>
        </w:rPr>
        <w:tab/>
        <w:t>o-CSI</w:t>
      </w:r>
      <w:r w:rsidR="00653FE2">
        <w:rPr>
          <w:szCs w:val="16"/>
          <w:lang w:val="fr-FR"/>
        </w:rPr>
        <w:tab/>
      </w:r>
      <w:r w:rsidRPr="00653FE2">
        <w:rPr>
          <w:szCs w:val="16"/>
          <w:lang w:val="fr-FR"/>
        </w:rPr>
        <w:t>(0),</w:t>
      </w:r>
    </w:p>
    <w:p w:rsidR="003945A2" w:rsidRPr="00653FE2" w:rsidRDefault="003945A2">
      <w:pPr>
        <w:pStyle w:val="ASN1TABLEmiddle"/>
        <w:widowControl/>
        <w:rPr>
          <w:szCs w:val="16"/>
          <w:lang w:val="fr-FR"/>
        </w:rPr>
      </w:pPr>
      <w:r w:rsidRPr="00653FE2">
        <w:rPr>
          <w:szCs w:val="16"/>
          <w:lang w:val="fr-FR"/>
        </w:rPr>
        <w:tab/>
        <w:t>t-CSI</w:t>
      </w:r>
      <w:r w:rsidR="00653FE2">
        <w:rPr>
          <w:szCs w:val="16"/>
          <w:lang w:val="fr-FR"/>
        </w:rPr>
        <w:tab/>
      </w:r>
      <w:r w:rsidRPr="00653FE2">
        <w:rPr>
          <w:szCs w:val="16"/>
          <w:lang w:val="fr-FR"/>
        </w:rPr>
        <w:t>(1),</w:t>
      </w:r>
    </w:p>
    <w:p w:rsidR="003945A2" w:rsidRPr="00653FE2" w:rsidRDefault="003945A2">
      <w:pPr>
        <w:pStyle w:val="ASN1TABLEmiddle"/>
        <w:widowControl/>
        <w:rPr>
          <w:szCs w:val="16"/>
          <w:lang w:val="fr-FR"/>
        </w:rPr>
      </w:pPr>
      <w:r w:rsidRPr="00653FE2">
        <w:rPr>
          <w:szCs w:val="16"/>
          <w:lang w:val="fr-FR"/>
        </w:rPr>
        <w:tab/>
        <w:t>vt-CSI</w:t>
      </w:r>
      <w:r w:rsidR="00653FE2">
        <w:rPr>
          <w:szCs w:val="16"/>
          <w:lang w:val="fr-FR"/>
        </w:rPr>
        <w:tab/>
      </w:r>
      <w:r w:rsidRPr="00653FE2">
        <w:rPr>
          <w:szCs w:val="16"/>
          <w:lang w:val="fr-FR"/>
        </w:rPr>
        <w:t>(2),</w:t>
      </w:r>
    </w:p>
    <w:p w:rsidR="003945A2" w:rsidRPr="00653FE2" w:rsidRDefault="003945A2">
      <w:pPr>
        <w:pStyle w:val="ASN1TABLEmiddle"/>
        <w:widowControl/>
        <w:rPr>
          <w:szCs w:val="16"/>
          <w:lang w:val="fr-FR"/>
        </w:rPr>
      </w:pPr>
      <w:r w:rsidRPr="00653FE2">
        <w:rPr>
          <w:szCs w:val="16"/>
          <w:lang w:val="fr-FR"/>
        </w:rPr>
        <w:tab/>
        <w:t>tif-CSI</w:t>
      </w:r>
      <w:r w:rsidR="00653FE2">
        <w:rPr>
          <w:szCs w:val="16"/>
          <w:lang w:val="fr-FR"/>
        </w:rPr>
        <w:tab/>
      </w:r>
      <w:r w:rsidRPr="00653FE2">
        <w:rPr>
          <w:szCs w:val="16"/>
          <w:lang w:val="fr-FR"/>
        </w:rPr>
        <w:t>(3),</w:t>
      </w:r>
    </w:p>
    <w:p w:rsidR="003945A2" w:rsidRPr="00653FE2" w:rsidRDefault="003945A2">
      <w:pPr>
        <w:pStyle w:val="ASN1TABLEmiddle"/>
        <w:widowControl/>
        <w:rPr>
          <w:szCs w:val="16"/>
          <w:lang w:val="fr-FR"/>
        </w:rPr>
      </w:pPr>
      <w:r w:rsidRPr="00653FE2">
        <w:rPr>
          <w:szCs w:val="16"/>
          <w:lang w:val="fr-FR"/>
        </w:rPr>
        <w:tab/>
        <w:t>gprs-CSI</w:t>
      </w:r>
      <w:r w:rsidR="00653FE2">
        <w:rPr>
          <w:szCs w:val="16"/>
          <w:lang w:val="fr-FR"/>
        </w:rPr>
        <w:tab/>
      </w:r>
      <w:r w:rsidRPr="00653FE2">
        <w:rPr>
          <w:szCs w:val="16"/>
          <w:lang w:val="fr-FR"/>
        </w:rPr>
        <w:t>(4),</w:t>
      </w:r>
    </w:p>
    <w:p w:rsidR="003945A2" w:rsidRPr="00653FE2" w:rsidRDefault="003945A2">
      <w:pPr>
        <w:pStyle w:val="ASN1TABLEmiddle"/>
        <w:widowControl/>
        <w:rPr>
          <w:szCs w:val="16"/>
          <w:lang w:val="fr-FR"/>
        </w:rPr>
      </w:pPr>
      <w:r w:rsidRPr="00653FE2">
        <w:rPr>
          <w:szCs w:val="16"/>
          <w:lang w:val="fr-FR"/>
        </w:rPr>
        <w:tab/>
        <w:t>mo-sms-CSI</w:t>
      </w:r>
      <w:r w:rsidRPr="00653FE2">
        <w:rPr>
          <w:szCs w:val="16"/>
          <w:lang w:val="fr-FR"/>
        </w:rPr>
        <w:tab/>
        <w:t>(5),</w:t>
      </w:r>
    </w:p>
    <w:p w:rsidR="003945A2" w:rsidRPr="00653FE2" w:rsidRDefault="003945A2">
      <w:pPr>
        <w:pStyle w:val="ASN1TABLEmiddle"/>
        <w:widowControl/>
        <w:rPr>
          <w:szCs w:val="16"/>
          <w:lang w:val="fr-FR"/>
        </w:rPr>
      </w:pPr>
      <w:r w:rsidRPr="00653FE2">
        <w:rPr>
          <w:szCs w:val="16"/>
          <w:lang w:val="fr-FR"/>
        </w:rPr>
        <w:tab/>
        <w:t>ss-CSI</w:t>
      </w:r>
      <w:r w:rsidR="00653FE2">
        <w:rPr>
          <w:szCs w:val="16"/>
          <w:lang w:val="fr-FR"/>
        </w:rPr>
        <w:tab/>
      </w:r>
      <w:r w:rsidRPr="00653FE2">
        <w:rPr>
          <w:szCs w:val="16"/>
          <w:lang w:val="fr-FR"/>
        </w:rPr>
        <w:t>(6),</w:t>
      </w:r>
    </w:p>
    <w:p w:rsidR="003945A2" w:rsidRPr="00653FE2" w:rsidRDefault="003945A2">
      <w:pPr>
        <w:pStyle w:val="ASN1TABLEmiddle"/>
        <w:widowControl/>
        <w:rPr>
          <w:szCs w:val="16"/>
          <w:lang w:val="fr-FR"/>
        </w:rPr>
      </w:pPr>
      <w:r w:rsidRPr="00653FE2">
        <w:rPr>
          <w:szCs w:val="16"/>
          <w:lang w:val="fr-FR"/>
        </w:rPr>
        <w:tab/>
        <w:t>m-CSI</w:t>
      </w:r>
      <w:r w:rsidR="00653FE2">
        <w:rPr>
          <w:szCs w:val="16"/>
          <w:lang w:val="fr-FR"/>
        </w:rPr>
        <w:tab/>
      </w:r>
      <w:r w:rsidRPr="00653FE2">
        <w:rPr>
          <w:szCs w:val="16"/>
          <w:lang w:val="fr-FR"/>
        </w:rPr>
        <w:t>(7),</w:t>
      </w:r>
    </w:p>
    <w:p w:rsidR="003945A2" w:rsidRPr="00653FE2" w:rsidRDefault="003945A2">
      <w:pPr>
        <w:pStyle w:val="ASN1TABLEmiddle"/>
        <w:widowControl/>
        <w:rPr>
          <w:szCs w:val="16"/>
          <w:lang w:val="fr-FR"/>
        </w:rPr>
      </w:pPr>
      <w:r w:rsidRPr="00653FE2">
        <w:rPr>
          <w:szCs w:val="16"/>
          <w:lang w:val="fr-FR"/>
        </w:rPr>
        <w:tab/>
        <w:t>d-csi</w:t>
      </w:r>
      <w:r w:rsidR="00653FE2">
        <w:rPr>
          <w:szCs w:val="16"/>
          <w:lang w:val="fr-FR"/>
        </w:rPr>
        <w:tab/>
      </w:r>
      <w:r w:rsidRPr="00653FE2">
        <w:rPr>
          <w:szCs w:val="16"/>
          <w:lang w:val="fr-FR"/>
        </w:rPr>
        <w:t>(8)}</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en-GB"/>
        </w:rPr>
      </w:pPr>
      <w:r w:rsidRPr="00653FE2">
        <w:rPr>
          <w:rStyle w:val="ASN1Itemdefinition"/>
          <w:b/>
          <w:sz w:val="16"/>
          <w:szCs w:val="16"/>
          <w:lang w:val="en-GB"/>
        </w:rPr>
        <w:t xml:space="preserve">AdditionalRequestedCAMEL-SubscriptionInfo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mt-sms-CSI</w:t>
      </w:r>
      <w:r w:rsidRPr="00653FE2">
        <w:rPr>
          <w:szCs w:val="16"/>
          <w:lang w:val="en-GB"/>
        </w:rPr>
        <w:tab/>
        <w:t>(0),</w:t>
      </w:r>
    </w:p>
    <w:p w:rsidR="003945A2" w:rsidRPr="00653FE2" w:rsidRDefault="003945A2">
      <w:pPr>
        <w:pStyle w:val="ASN1TABLEmiddle"/>
        <w:widowControl/>
        <w:rPr>
          <w:szCs w:val="16"/>
          <w:lang w:val="it-IT"/>
        </w:rPr>
      </w:pPr>
      <w:r w:rsidRPr="00653FE2">
        <w:rPr>
          <w:szCs w:val="16"/>
          <w:lang w:val="en-GB"/>
        </w:rPr>
        <w:tab/>
      </w:r>
      <w:r w:rsidRPr="00653FE2">
        <w:rPr>
          <w:szCs w:val="16"/>
          <w:lang w:val="it-IT"/>
        </w:rPr>
        <w:t>mg-csi</w:t>
      </w:r>
      <w:r w:rsidR="00653FE2">
        <w:rPr>
          <w:szCs w:val="16"/>
          <w:lang w:val="it-IT"/>
        </w:rPr>
        <w:tab/>
      </w:r>
      <w:r w:rsidRPr="00653FE2">
        <w:rPr>
          <w:szCs w:val="16"/>
          <w:lang w:val="it-IT"/>
        </w:rPr>
        <w:t>(1),</w:t>
      </w:r>
    </w:p>
    <w:p w:rsidR="003945A2" w:rsidRPr="00653FE2" w:rsidRDefault="003945A2">
      <w:pPr>
        <w:pStyle w:val="ASN1TABLEmiddle"/>
        <w:widowControl/>
        <w:rPr>
          <w:szCs w:val="16"/>
          <w:lang w:val="it-IT"/>
        </w:rPr>
      </w:pPr>
      <w:r w:rsidRPr="00653FE2">
        <w:rPr>
          <w:szCs w:val="16"/>
          <w:lang w:val="it-IT"/>
        </w:rPr>
        <w:tab/>
        <w:t>o-IM-CSI</w:t>
      </w:r>
      <w:r w:rsidR="00F4109D">
        <w:rPr>
          <w:szCs w:val="16"/>
          <w:lang w:val="it-IT"/>
        </w:rPr>
        <w:tab/>
      </w:r>
      <w:r w:rsidRPr="00653FE2">
        <w:rPr>
          <w:szCs w:val="16"/>
          <w:lang w:val="it-IT"/>
        </w:rPr>
        <w:t>(2),</w:t>
      </w:r>
    </w:p>
    <w:p w:rsidR="003945A2" w:rsidRPr="00653FE2" w:rsidRDefault="003945A2">
      <w:pPr>
        <w:pStyle w:val="ASN1TABLEmiddle"/>
        <w:rPr>
          <w:szCs w:val="16"/>
        </w:rPr>
      </w:pPr>
      <w:r w:rsidRPr="00653FE2">
        <w:rPr>
          <w:szCs w:val="16"/>
          <w:lang w:val="it-IT"/>
        </w:rPr>
        <w:tab/>
      </w:r>
      <w:r w:rsidRPr="00653FE2">
        <w:rPr>
          <w:szCs w:val="16"/>
        </w:rPr>
        <w:t>d-IM-CSI</w:t>
      </w:r>
      <w:r w:rsidR="00653FE2">
        <w:rPr>
          <w:szCs w:val="16"/>
        </w:rPr>
        <w:tab/>
      </w:r>
      <w:r w:rsidRPr="00653FE2">
        <w:rPr>
          <w:szCs w:val="16"/>
        </w:rPr>
        <w:t>(3),</w:t>
      </w:r>
    </w:p>
    <w:p w:rsidR="003945A2" w:rsidRPr="00653FE2" w:rsidRDefault="003945A2">
      <w:pPr>
        <w:pStyle w:val="ASN1TABLEmiddle"/>
        <w:widowControl/>
        <w:rPr>
          <w:szCs w:val="16"/>
        </w:rPr>
      </w:pPr>
      <w:r w:rsidRPr="00653FE2">
        <w:rPr>
          <w:szCs w:val="16"/>
        </w:rPr>
        <w:tab/>
        <w:t>vt-IM-CSI</w:t>
      </w:r>
      <w:r w:rsidR="00653FE2">
        <w:rPr>
          <w:szCs w:val="16"/>
        </w:rPr>
        <w:tab/>
      </w:r>
      <w:r w:rsidRPr="00653FE2">
        <w:rPr>
          <w:szCs w:val="16"/>
        </w:rPr>
        <w:t>(4),</w:t>
      </w:r>
    </w:p>
    <w:p w:rsidR="003945A2" w:rsidRPr="00653FE2" w:rsidRDefault="003945A2">
      <w:pPr>
        <w:pStyle w:val="ASN1TABLEmiddle"/>
        <w:widowControl/>
        <w:rPr>
          <w:szCs w:val="16"/>
          <w:lang w:val="it-IT"/>
        </w:rPr>
      </w:pPr>
      <w:r w:rsidRPr="00653FE2">
        <w:rPr>
          <w:szCs w:val="16"/>
        </w:rPr>
        <w:tab/>
      </w:r>
      <w:r w:rsidRPr="00653FE2">
        <w:rPr>
          <w:szCs w:val="16"/>
          <w:lang w:val="it-IT"/>
        </w:rPr>
        <w:t>...}</w:t>
      </w:r>
    </w:p>
    <w:p w:rsidR="003945A2" w:rsidRPr="00653FE2" w:rsidRDefault="003945A2">
      <w:pPr>
        <w:pStyle w:val="ASN1TABLEmiddle"/>
        <w:rPr>
          <w:i/>
          <w:iCs/>
          <w:lang w:val="en-GB"/>
        </w:rPr>
      </w:pPr>
      <w:r w:rsidRPr="00653FE2">
        <w:rPr>
          <w:i/>
          <w:iCs/>
          <w:lang w:val="en-GB"/>
        </w:rPr>
        <w:t>--</w:t>
      </w:r>
      <w:r w:rsidRPr="00653FE2">
        <w:rPr>
          <w:i/>
          <w:iCs/>
          <w:lang w:val="en-GB"/>
        </w:rPr>
        <w:tab/>
        <w:t>exception handling: unknown values shall be discarded by the receiver.</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CallForwardingData</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Ext-ForwFeatureList,</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CallBarringData</w:t>
      </w:r>
      <w:r w:rsidRPr="00653FE2">
        <w:rPr>
          <w:b w:val="0"/>
          <w:szCs w:val="16"/>
          <w:lang w:val="en-GB"/>
        </w:rPr>
        <w:t xml:space="preserve"> ::= SEQUENCE {</w:t>
      </w:r>
    </w:p>
    <w:p w:rsidR="003945A2" w:rsidRPr="00653FE2" w:rsidRDefault="003945A2">
      <w:pPr>
        <w:pStyle w:val="ASN1TABLEmiddle"/>
        <w:widowControl/>
        <w:spacing w:line="-180" w:lineRule="auto"/>
        <w:rPr>
          <w:szCs w:val="16"/>
          <w:lang w:val="en-GB"/>
        </w:rPr>
      </w:pPr>
      <w:r w:rsidRPr="00653FE2">
        <w:rPr>
          <w:szCs w:val="16"/>
          <w:lang w:val="en-GB"/>
        </w:rPr>
        <w:tab/>
        <w:t>callBarringFeatureList</w:t>
      </w:r>
      <w:r w:rsidRPr="00653FE2">
        <w:rPr>
          <w:szCs w:val="16"/>
          <w:lang w:val="en-GB"/>
        </w:rPr>
        <w:tab/>
        <w:t>Ext-CallBarFeatureList,</w:t>
      </w:r>
    </w:p>
    <w:p w:rsidR="003945A2" w:rsidRPr="00653FE2" w:rsidRDefault="003945A2">
      <w:pPr>
        <w:pStyle w:val="ASN1TABLEmiddle"/>
        <w:widowControl/>
        <w:rPr>
          <w:szCs w:val="16"/>
          <w:lang w:val="en-GB"/>
        </w:rPr>
      </w:pPr>
      <w:r w:rsidRPr="00653FE2">
        <w:rPr>
          <w:szCs w:val="16"/>
          <w:lang w:val="en-GB"/>
        </w:rPr>
        <w:tab/>
        <w:t>password</w:t>
      </w:r>
      <w:r w:rsidR="00653FE2">
        <w:rPr>
          <w:szCs w:val="16"/>
          <w:lang w:val="en-GB"/>
        </w:rPr>
        <w:tab/>
      </w:r>
      <w:r w:rsidRPr="00653FE2">
        <w:rPr>
          <w:szCs w:val="16"/>
          <w:lang w:val="en-GB"/>
        </w:rPr>
        <w:t>Password</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wrongPasswordAttemptsCounter</w:t>
      </w:r>
      <w:r w:rsidRPr="00653FE2">
        <w:rPr>
          <w:szCs w:val="16"/>
          <w:lang w:val="en-GB"/>
        </w:rPr>
        <w:tab/>
        <w:t>WrongPasswordAttemptsCounter</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notificationToCSE</w:t>
      </w:r>
      <w:r w:rsidRPr="00653FE2">
        <w:rPr>
          <w:szCs w:val="16"/>
          <w:lang w:val="fr-FR"/>
        </w:rPr>
        <w:tab/>
        <w:t>NULL</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WrongPasswordAttemptsCounter </w:t>
      </w:r>
      <w:r w:rsidRPr="00653FE2">
        <w:rPr>
          <w:b w:val="0"/>
          <w:szCs w:val="16"/>
          <w:lang w:val="en-GB"/>
        </w:rPr>
        <w:t>::= INTEGER (0..4)</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ODB-Info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odb-Data</w:t>
      </w:r>
      <w:r w:rsidR="00653FE2">
        <w:rPr>
          <w:szCs w:val="16"/>
          <w:lang w:val="en-GB"/>
        </w:rPr>
        <w:tab/>
      </w:r>
      <w:r w:rsidRPr="00653FE2">
        <w:rPr>
          <w:szCs w:val="16"/>
          <w:lang w:val="en-GB"/>
        </w:rPr>
        <w:t>ODB-Data,</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CAMEL-SubscriptionInfo</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o-CSI</w:t>
      </w:r>
      <w:r w:rsidR="00653FE2">
        <w:rPr>
          <w:szCs w:val="16"/>
          <w:lang w:val="fr-FR"/>
        </w:rPr>
        <w:tab/>
      </w:r>
      <w:r w:rsidRPr="00653FE2">
        <w:rPr>
          <w:szCs w:val="16"/>
          <w:lang w:val="fr-FR"/>
        </w:rPr>
        <w:t>[0]</w:t>
      </w:r>
      <w:r w:rsidRPr="00653FE2">
        <w:rPr>
          <w:szCs w:val="16"/>
          <w:lang w:val="fr-FR"/>
        </w:rPr>
        <w:tab/>
        <w:t>O-CSI</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o-BcsmCamelTDP-CriteriaList</w:t>
      </w:r>
      <w:r w:rsidRPr="00653FE2">
        <w:rPr>
          <w:szCs w:val="16"/>
          <w:lang w:val="en-GB"/>
        </w:rPr>
        <w:tab/>
        <w:t>[1]</w:t>
      </w:r>
      <w:r w:rsidRPr="00653FE2">
        <w:rPr>
          <w:szCs w:val="16"/>
          <w:lang w:val="en-GB"/>
        </w:rPr>
        <w:tab/>
        <w:t>O-BcsmCamelTDPCriteriaList</w:t>
      </w:r>
      <w:r w:rsidRPr="00653FE2">
        <w:rPr>
          <w:szCs w:val="16"/>
          <w:lang w:val="en-GB"/>
        </w:rPr>
        <w:tab/>
        <w:t xml:space="preserve">OPTIONAL,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d-CSI</w:t>
      </w:r>
      <w:r w:rsidR="00653FE2">
        <w:rPr>
          <w:szCs w:val="16"/>
          <w:lang w:val="fr-FR"/>
        </w:rPr>
        <w:tab/>
      </w:r>
      <w:r w:rsidRPr="00653FE2">
        <w:rPr>
          <w:szCs w:val="16"/>
          <w:lang w:val="fr-FR"/>
        </w:rPr>
        <w:t>[2]</w:t>
      </w:r>
      <w:r w:rsidRPr="00653FE2">
        <w:rPr>
          <w:szCs w:val="16"/>
          <w:lang w:val="fr-FR"/>
        </w:rPr>
        <w:tab/>
        <w:t>D-CSI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t-CSI</w:t>
      </w:r>
      <w:r w:rsidR="00653FE2">
        <w:rPr>
          <w:szCs w:val="16"/>
          <w:lang w:val="fr-FR"/>
        </w:rPr>
        <w:tab/>
      </w:r>
      <w:r w:rsidRPr="00653FE2">
        <w:rPr>
          <w:szCs w:val="16"/>
          <w:lang w:val="fr-FR"/>
        </w:rPr>
        <w:t>[3]</w:t>
      </w:r>
      <w:r w:rsidRPr="00653FE2">
        <w:rPr>
          <w:szCs w:val="16"/>
          <w:lang w:val="fr-FR"/>
        </w:rPr>
        <w:tab/>
        <w:t>T-CSI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vt-CSI</w:t>
      </w:r>
      <w:r w:rsidR="00653FE2">
        <w:rPr>
          <w:szCs w:val="16"/>
          <w:lang w:val="fr-FR"/>
        </w:rPr>
        <w:tab/>
      </w:r>
      <w:r w:rsidRPr="00653FE2">
        <w:rPr>
          <w:szCs w:val="16"/>
          <w:lang w:val="fr-FR"/>
        </w:rPr>
        <w:t>[5]</w:t>
      </w:r>
      <w:r w:rsidRPr="00653FE2">
        <w:rPr>
          <w:szCs w:val="16"/>
          <w:lang w:val="fr-FR"/>
        </w:rPr>
        <w:tab/>
        <w:t>T-CSI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tif-CSI</w:t>
      </w:r>
      <w:r w:rsidR="00653FE2">
        <w:rPr>
          <w:szCs w:val="16"/>
          <w:lang w:val="fr-FR"/>
        </w:rPr>
        <w:tab/>
      </w:r>
      <w:r w:rsidRPr="00653FE2">
        <w:rPr>
          <w:szCs w:val="16"/>
          <w:lang w:val="fr-FR"/>
        </w:rPr>
        <w:t>[7]</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gprs-CSI</w:t>
      </w:r>
      <w:r w:rsidR="00653FE2">
        <w:rPr>
          <w:szCs w:val="16"/>
          <w:lang w:val="fr-FR"/>
        </w:rPr>
        <w:tab/>
      </w:r>
      <w:r w:rsidRPr="00653FE2">
        <w:rPr>
          <w:szCs w:val="16"/>
          <w:lang w:val="fr-FR"/>
        </w:rPr>
        <w:t>[9]</w:t>
      </w:r>
      <w:r w:rsidRPr="00653FE2">
        <w:rPr>
          <w:szCs w:val="16"/>
          <w:lang w:val="fr-FR"/>
        </w:rPr>
        <w:tab/>
        <w:t>GPRS-CSI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ss-CSI</w:t>
      </w:r>
      <w:r w:rsidR="00653FE2">
        <w:rPr>
          <w:szCs w:val="16"/>
          <w:lang w:val="fr-FR"/>
        </w:rPr>
        <w:tab/>
      </w:r>
      <w:r w:rsidRPr="00653FE2">
        <w:rPr>
          <w:szCs w:val="16"/>
          <w:lang w:val="fr-FR"/>
        </w:rPr>
        <w:t>[11]</w:t>
      </w:r>
      <w:r w:rsidRPr="00653FE2">
        <w:rPr>
          <w:szCs w:val="16"/>
          <w:lang w:val="fr-FR"/>
        </w:rPr>
        <w:tab/>
        <w:t>SS-CSI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m-CSI</w:t>
      </w:r>
      <w:r w:rsidR="00653FE2">
        <w:rPr>
          <w:szCs w:val="16"/>
          <w:lang w:val="fr-FR"/>
        </w:rPr>
        <w:tab/>
      </w:r>
      <w:r w:rsidRPr="00653FE2">
        <w:rPr>
          <w:szCs w:val="16"/>
          <w:lang w:val="fr-FR"/>
        </w:rPr>
        <w:t>[12]</w:t>
      </w:r>
      <w:r w:rsidRPr="00653FE2">
        <w:rPr>
          <w:szCs w:val="16"/>
          <w:lang w:val="fr-FR"/>
        </w:rPr>
        <w:tab/>
        <w:t>M-CSI</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specificCSIDeletedList</w:t>
      </w:r>
      <w:r w:rsidRPr="00653FE2">
        <w:rPr>
          <w:szCs w:val="16"/>
          <w:lang w:val="en-GB"/>
        </w:rPr>
        <w:tab/>
        <w:t>[14]</w:t>
      </w:r>
      <w:r w:rsidRPr="00653FE2">
        <w:rPr>
          <w:szCs w:val="16"/>
          <w:lang w:val="en-GB"/>
        </w:rPr>
        <w:tab/>
        <w:t>SpecificCSI-Withdraw</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mt-sms-CSI</w:t>
      </w:r>
      <w:r w:rsidRPr="00653FE2">
        <w:rPr>
          <w:szCs w:val="16"/>
          <w:lang w:val="en-GB"/>
        </w:rPr>
        <w:tab/>
        <w:t>[15]</w:t>
      </w:r>
      <w:r w:rsidRPr="00653FE2">
        <w:rPr>
          <w:szCs w:val="16"/>
          <w:lang w:val="en-GB"/>
        </w:rPr>
        <w:tab/>
        <w:t>SMS-CSI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mt-smsCAMELTDP-CriteriaList</w:t>
      </w:r>
      <w:r w:rsidRPr="00653FE2">
        <w:rPr>
          <w:szCs w:val="16"/>
          <w:lang w:val="en-GB"/>
        </w:rPr>
        <w:tab/>
        <w:t>[16]</w:t>
      </w:r>
      <w:r w:rsidRPr="00653FE2">
        <w:rPr>
          <w:szCs w:val="16"/>
          <w:lang w:val="en-GB"/>
        </w:rPr>
        <w:tab/>
        <w:t>MT-smsCAMELTDP-CriteriaList</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mg-csi</w:t>
      </w:r>
      <w:r w:rsidR="00653FE2">
        <w:rPr>
          <w:szCs w:val="16"/>
          <w:lang w:val="fr-FR"/>
        </w:rPr>
        <w:tab/>
      </w:r>
      <w:r w:rsidRPr="00653FE2">
        <w:rPr>
          <w:szCs w:val="16"/>
          <w:lang w:val="fr-FR"/>
        </w:rPr>
        <w:t>[17]</w:t>
      </w:r>
      <w:r w:rsidRPr="00653FE2">
        <w:rPr>
          <w:szCs w:val="16"/>
          <w:lang w:val="fr-FR"/>
        </w:rPr>
        <w:tab/>
        <w:t>MG-CSI</w:t>
      </w:r>
      <w:r w:rsidRPr="00653FE2">
        <w:rPr>
          <w:szCs w:val="16"/>
          <w:lang w:val="fr-FR"/>
        </w:rPr>
        <w:tab/>
        <w:t>OPTIONAL,</w:t>
      </w:r>
    </w:p>
    <w:p w:rsidR="003945A2" w:rsidRPr="00653FE2" w:rsidRDefault="003945A2">
      <w:pPr>
        <w:pStyle w:val="ASN1TABLEmiddle"/>
        <w:rPr>
          <w:szCs w:val="16"/>
        </w:rPr>
      </w:pPr>
      <w:r w:rsidRPr="00653FE2">
        <w:rPr>
          <w:szCs w:val="16"/>
          <w:lang w:val="fr-FR"/>
        </w:rPr>
        <w:tab/>
      </w:r>
      <w:r w:rsidRPr="00653FE2">
        <w:rPr>
          <w:szCs w:val="16"/>
        </w:rPr>
        <w:t>o-IM-CSI</w:t>
      </w:r>
      <w:r w:rsidR="00653FE2">
        <w:rPr>
          <w:szCs w:val="16"/>
        </w:rPr>
        <w:tab/>
      </w:r>
      <w:r w:rsidRPr="00653FE2">
        <w:rPr>
          <w:szCs w:val="16"/>
        </w:rPr>
        <w:t>[18] O-CSI</w:t>
      </w:r>
      <w:r w:rsidRPr="00653FE2">
        <w:rPr>
          <w:szCs w:val="16"/>
        </w:rPr>
        <w:tab/>
        <w:t>OPTIONAL,</w:t>
      </w:r>
    </w:p>
    <w:p w:rsidR="003945A2" w:rsidRPr="00653FE2" w:rsidRDefault="003945A2">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rsidR="003945A2" w:rsidRPr="00653FE2" w:rsidRDefault="003945A2">
      <w:pPr>
        <w:pStyle w:val="ASN1TABLEmiddle"/>
        <w:rPr>
          <w:szCs w:val="16"/>
        </w:rPr>
      </w:pPr>
      <w:r w:rsidRPr="00653FE2">
        <w:rPr>
          <w:szCs w:val="16"/>
        </w:rPr>
        <w:tab/>
        <w:t>d-IM-CSI</w:t>
      </w:r>
      <w:r w:rsidR="00653FE2">
        <w:rPr>
          <w:szCs w:val="16"/>
        </w:rPr>
        <w:tab/>
      </w:r>
      <w:r w:rsidRPr="00653FE2">
        <w:rPr>
          <w:szCs w:val="16"/>
        </w:rPr>
        <w:t>[20] D-CSI</w:t>
      </w:r>
      <w:r w:rsidRPr="00653FE2">
        <w:rPr>
          <w:szCs w:val="16"/>
        </w:rPr>
        <w:tab/>
        <w:t>OPTIONAL,</w:t>
      </w:r>
    </w:p>
    <w:p w:rsidR="003945A2" w:rsidRPr="00653FE2" w:rsidRDefault="003945A2">
      <w:pPr>
        <w:pStyle w:val="ASN1TABLEmiddle"/>
        <w:rPr>
          <w:szCs w:val="16"/>
          <w:lang w:val="fr-FR"/>
        </w:rPr>
      </w:pPr>
      <w:r w:rsidRPr="00653FE2">
        <w:rPr>
          <w:szCs w:val="16"/>
        </w:rPr>
        <w:tab/>
      </w:r>
      <w:r w:rsidRPr="00653FE2">
        <w:rPr>
          <w:szCs w:val="16"/>
          <w:lang w:val="fr-FR"/>
        </w:rPr>
        <w:t>vt-IM-CSI</w:t>
      </w:r>
      <w:r w:rsidR="00653FE2">
        <w:rPr>
          <w:szCs w:val="16"/>
          <w:lang w:val="fr-FR"/>
        </w:rPr>
        <w:tab/>
      </w:r>
      <w:r w:rsidRPr="00653FE2">
        <w:rPr>
          <w:szCs w:val="16"/>
          <w:lang w:val="fr-FR"/>
        </w:rPr>
        <w:t>[21] T-CSI</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vt-IM-BCSM-CAMEL-TDP-CriteriaList</w:t>
      </w:r>
      <w:r w:rsidRPr="00653FE2">
        <w:rPr>
          <w:szCs w:val="16"/>
          <w:lang w:val="en-GB"/>
        </w:rPr>
        <w:tab/>
        <w:t>[22]</w:t>
      </w:r>
      <w:r w:rsidRPr="00653FE2">
        <w:rPr>
          <w:szCs w:val="16"/>
          <w:lang w:val="en-GB"/>
        </w:rPr>
        <w:tab/>
        <w:t>T-BCSM-CAMEL-TDP-CriteriaList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outlineLvl w:val="0"/>
        <w:rPr>
          <w:szCs w:val="16"/>
          <w:lang w:val="en-GB"/>
        </w:rPr>
      </w:pPr>
      <w:r w:rsidRPr="00653FE2">
        <w:rPr>
          <w:rStyle w:val="ASN1Itemdefinition"/>
          <w:b/>
          <w:sz w:val="16"/>
          <w:szCs w:val="16"/>
          <w:lang w:val="en-GB"/>
        </w:rPr>
        <w:t>AnyTimeModificationArg</w:t>
      </w:r>
      <w:r w:rsidRPr="00653FE2">
        <w:rPr>
          <w:szCs w:val="16"/>
          <w:lang w:val="en-GB"/>
        </w:rPr>
        <w:t xml:space="preserve"> ::= </w:t>
      </w:r>
      <w:r w:rsidRPr="00653FE2">
        <w:rPr>
          <w:b w:val="0"/>
          <w:szCs w:val="16"/>
          <w:lang w:val="en-GB"/>
        </w:rPr>
        <w:t>SEQUENCE {</w:t>
      </w:r>
    </w:p>
    <w:p w:rsidR="003945A2" w:rsidRPr="00653FE2" w:rsidRDefault="003945A2">
      <w:pPr>
        <w:pStyle w:val="ASN1TABLEmiddle"/>
        <w:rPr>
          <w:szCs w:val="16"/>
          <w:lang w:val="en-GB"/>
        </w:rPr>
      </w:pPr>
      <w:r w:rsidRPr="00653FE2">
        <w:rPr>
          <w:szCs w:val="16"/>
          <w:lang w:val="en-GB"/>
        </w:rPr>
        <w:tab/>
        <w:t>subscriberIdentity</w:t>
      </w:r>
      <w:r w:rsidRPr="00653FE2">
        <w:rPr>
          <w:szCs w:val="16"/>
          <w:lang w:val="en-GB"/>
        </w:rPr>
        <w:tab/>
        <w:t>[0]</w:t>
      </w:r>
      <w:r w:rsidRPr="00653FE2">
        <w:rPr>
          <w:szCs w:val="16"/>
          <w:lang w:val="en-GB"/>
        </w:rPr>
        <w:tab/>
        <w:t>SubscriberIdentity,</w:t>
      </w:r>
    </w:p>
    <w:p w:rsidR="003945A2" w:rsidRPr="00653FE2" w:rsidRDefault="003945A2">
      <w:pPr>
        <w:pStyle w:val="ASN1TABLEmiddle"/>
        <w:rPr>
          <w:szCs w:val="16"/>
          <w:lang w:val="en-GB"/>
        </w:rPr>
      </w:pPr>
      <w:r w:rsidRPr="00653FE2">
        <w:rPr>
          <w:szCs w:val="16"/>
          <w:lang w:val="en-GB"/>
        </w:rPr>
        <w:tab/>
        <w:t>gsmSCF-Address</w:t>
      </w:r>
      <w:r w:rsidRPr="00653FE2">
        <w:rPr>
          <w:szCs w:val="16"/>
          <w:lang w:val="en-GB"/>
        </w:rPr>
        <w:tab/>
        <w:t>[1]</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modificationRequestFor-CF-Info</w:t>
      </w:r>
      <w:r w:rsidRPr="00653FE2">
        <w:rPr>
          <w:szCs w:val="16"/>
          <w:lang w:val="en-GB"/>
        </w:rPr>
        <w:tab/>
        <w:t>[2]</w:t>
      </w:r>
      <w:r w:rsidRPr="00653FE2">
        <w:rPr>
          <w:szCs w:val="16"/>
          <w:lang w:val="en-GB"/>
        </w:rPr>
        <w:tab/>
        <w:t>ModificationRequestFor-CF-Info OPTIONAL,</w:t>
      </w:r>
    </w:p>
    <w:p w:rsidR="003945A2" w:rsidRPr="00653FE2" w:rsidRDefault="003945A2">
      <w:pPr>
        <w:pStyle w:val="ASN1TABLEmiddle"/>
        <w:widowControl/>
        <w:rPr>
          <w:szCs w:val="16"/>
          <w:lang w:val="en-GB"/>
        </w:rPr>
      </w:pPr>
      <w:r w:rsidRPr="00653FE2">
        <w:rPr>
          <w:szCs w:val="16"/>
          <w:lang w:val="en-GB"/>
        </w:rPr>
        <w:tab/>
        <w:t>modificationRequestFor-CB-Info</w:t>
      </w:r>
      <w:r w:rsidRPr="00653FE2">
        <w:rPr>
          <w:szCs w:val="16"/>
          <w:lang w:val="en-GB"/>
        </w:rPr>
        <w:tab/>
        <w:t>[3]</w:t>
      </w:r>
      <w:r w:rsidRPr="00653FE2">
        <w:rPr>
          <w:szCs w:val="16"/>
          <w:lang w:val="en-GB"/>
        </w:rPr>
        <w:tab/>
        <w:t>ModificationRequestFor-CB-Info OPTIONAL,</w:t>
      </w:r>
    </w:p>
    <w:p w:rsidR="003945A2" w:rsidRPr="00653FE2" w:rsidRDefault="003945A2">
      <w:pPr>
        <w:pStyle w:val="ASN1TABLEmiddle"/>
        <w:widowControl/>
        <w:rPr>
          <w:szCs w:val="16"/>
          <w:lang w:val="en-GB"/>
        </w:rPr>
      </w:pPr>
      <w:r w:rsidRPr="00653FE2">
        <w:rPr>
          <w:szCs w:val="16"/>
          <w:lang w:val="en-GB"/>
        </w:rPr>
        <w:tab/>
        <w:t>modificationRequestFor-CSI</w:t>
      </w:r>
      <w:r w:rsidRPr="00653FE2">
        <w:rPr>
          <w:szCs w:val="16"/>
          <w:lang w:val="en-GB"/>
        </w:rPr>
        <w:tab/>
        <w:t>[4]</w:t>
      </w:r>
      <w:r w:rsidRPr="00653FE2">
        <w:rPr>
          <w:szCs w:val="16"/>
          <w:lang w:val="en-GB"/>
        </w:rPr>
        <w:tab/>
        <w:t>ModificationRequestFor-CSI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[5]</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longFTN-Supported</w:t>
      </w:r>
      <w:r w:rsidRPr="00653FE2">
        <w:rPr>
          <w:szCs w:val="16"/>
          <w:lang w:val="en-GB"/>
        </w:rPr>
        <w:tab/>
        <w:t>[6]</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w:t>
      </w:r>
    </w:p>
    <w:p w:rsidR="00316087" w:rsidRPr="00653FE2" w:rsidRDefault="003945A2" w:rsidP="00316087">
      <w:pPr>
        <w:pStyle w:val="ASN1TABLEmiddle"/>
        <w:rPr>
          <w:szCs w:val="16"/>
          <w:lang w:val="en-GB"/>
        </w:rPr>
      </w:pPr>
      <w:r w:rsidRPr="00653FE2">
        <w:rPr>
          <w:rFonts w:eastAsia="MS Mincho"/>
          <w:szCs w:val="16"/>
          <w:lang w:val="en-GB" w:eastAsia="ja-JP"/>
        </w:rPr>
        <w:tab/>
      </w:r>
      <w:r w:rsidRPr="00653FE2">
        <w:rPr>
          <w:szCs w:val="16"/>
          <w:lang w:val="en-GB"/>
        </w:rPr>
        <w:t>modificationRequestFor-</w:t>
      </w:r>
      <w:r w:rsidRPr="00653FE2">
        <w:rPr>
          <w:rFonts w:eastAsia="MS Mincho"/>
          <w:szCs w:val="16"/>
          <w:lang w:val="en-GB" w:eastAsia="ja-JP"/>
        </w:rPr>
        <w:t>ODB-data</w:t>
      </w:r>
      <w:r w:rsidRPr="00653FE2">
        <w:rPr>
          <w:szCs w:val="16"/>
          <w:lang w:val="en-GB"/>
        </w:rPr>
        <w:tab/>
        <w:t>[</w:t>
      </w:r>
      <w:r w:rsidRPr="00653FE2">
        <w:rPr>
          <w:rFonts w:eastAsia="MS Mincho"/>
          <w:szCs w:val="16"/>
          <w:lang w:val="en-GB" w:eastAsia="ja-JP"/>
        </w:rPr>
        <w:t>7</w:t>
      </w:r>
      <w:r w:rsidRPr="00653FE2">
        <w:rPr>
          <w:szCs w:val="16"/>
          <w:lang w:val="en-GB"/>
        </w:rPr>
        <w:t>]</w:t>
      </w:r>
      <w:r w:rsidRPr="00653FE2">
        <w:rPr>
          <w:szCs w:val="16"/>
          <w:lang w:val="en-GB"/>
        </w:rPr>
        <w:tab/>
        <w:t>ModificationRequestFor-</w:t>
      </w:r>
      <w:r w:rsidRPr="00653FE2">
        <w:rPr>
          <w:rFonts w:eastAsia="MS Mincho"/>
          <w:szCs w:val="16"/>
          <w:lang w:val="en-GB" w:eastAsia="ja-JP"/>
        </w:rPr>
        <w:t>ODB-data</w:t>
      </w:r>
      <w:r w:rsidRPr="00653FE2">
        <w:rPr>
          <w:szCs w:val="16"/>
          <w:lang w:val="en-GB"/>
        </w:rPr>
        <w:t xml:space="preserve"> OPTIONAL</w:t>
      </w:r>
      <w:r w:rsidR="00316087" w:rsidRPr="00653FE2">
        <w:rPr>
          <w:szCs w:val="16"/>
          <w:lang w:val="en-GB"/>
        </w:rPr>
        <w:t>,</w:t>
      </w:r>
    </w:p>
    <w:p w:rsidR="00585C8B" w:rsidRPr="00653FE2" w:rsidRDefault="00316087" w:rsidP="00585C8B">
      <w:pPr>
        <w:pStyle w:val="ASN1TABLEmiddle"/>
        <w:rPr>
          <w:szCs w:val="16"/>
          <w:lang w:val="en-GB"/>
        </w:rPr>
      </w:pPr>
      <w:r w:rsidRPr="00653FE2">
        <w:rPr>
          <w:szCs w:val="16"/>
          <w:lang w:val="en-GB"/>
        </w:rPr>
        <w:tab/>
        <w:t>modificationRequestFor-IP-SM-GW-Data</w:t>
      </w:r>
      <w:r w:rsidRPr="00653FE2">
        <w:rPr>
          <w:szCs w:val="16"/>
          <w:lang w:val="en-GB"/>
        </w:rPr>
        <w:tab/>
        <w:t>[8]</w:t>
      </w:r>
      <w:r w:rsidRPr="00653FE2">
        <w:rPr>
          <w:szCs w:val="16"/>
          <w:lang w:val="en-GB"/>
        </w:rPr>
        <w:tab/>
        <w:t>ModificationRequestFor-IP-SM-GW-Data OPTIONAL</w:t>
      </w:r>
      <w:r w:rsidR="00585C8B" w:rsidRPr="00653FE2">
        <w:rPr>
          <w:szCs w:val="16"/>
          <w:lang w:val="en-GB"/>
        </w:rPr>
        <w:t>,</w:t>
      </w:r>
    </w:p>
    <w:p w:rsidR="00F85751" w:rsidRPr="00653FE2" w:rsidRDefault="00585C8B" w:rsidP="00F85751">
      <w:pPr>
        <w:pStyle w:val="ASN1TABLEmiddle"/>
        <w:rPr>
          <w:szCs w:val="16"/>
          <w:lang w:val="en-GB" w:eastAsia="zh-CN"/>
        </w:rPr>
      </w:pPr>
      <w:r w:rsidRPr="00653FE2">
        <w:rPr>
          <w:szCs w:val="16"/>
          <w:lang w:val="en-GB"/>
        </w:rPr>
        <w:tab/>
        <w:t>activationRequestForUE-reachability</w:t>
      </w:r>
      <w:r w:rsidRPr="00653FE2">
        <w:rPr>
          <w:szCs w:val="16"/>
          <w:lang w:val="en-GB"/>
        </w:rPr>
        <w:tab/>
        <w:t>[9]</w:t>
      </w:r>
      <w:r w:rsidRPr="00653FE2">
        <w:rPr>
          <w:szCs w:val="16"/>
          <w:lang w:val="en-GB"/>
        </w:rPr>
        <w:tab/>
      </w:r>
      <w:r w:rsidR="009549E8" w:rsidRPr="00653FE2">
        <w:rPr>
          <w:szCs w:val="16"/>
          <w:lang w:val="en-GB"/>
        </w:rPr>
        <w:t>Requested</w:t>
      </w:r>
      <w:r w:rsidRPr="00653FE2">
        <w:rPr>
          <w:szCs w:val="16"/>
          <w:lang w:val="en-GB"/>
        </w:rPr>
        <w:t>ServingNode</w:t>
      </w:r>
      <w:r w:rsidRPr="00653FE2">
        <w:rPr>
          <w:szCs w:val="16"/>
          <w:lang w:val="en-GB"/>
        </w:rPr>
        <w:tab/>
        <w:t>OPTIONAL</w:t>
      </w:r>
      <w:r w:rsidR="00F85751" w:rsidRPr="00653FE2">
        <w:rPr>
          <w:rFonts w:hint="eastAsia"/>
          <w:szCs w:val="16"/>
          <w:lang w:val="en-GB" w:eastAsia="zh-CN"/>
        </w:rPr>
        <w:t>,</w:t>
      </w:r>
    </w:p>
    <w:p w:rsidR="00392BDF" w:rsidRPr="00653FE2" w:rsidRDefault="00F85751" w:rsidP="00392BDF">
      <w:pPr>
        <w:pStyle w:val="ASN1TABLEmiddle"/>
        <w:rPr>
          <w:szCs w:val="16"/>
          <w:lang w:val="en-GB"/>
        </w:rPr>
      </w:pPr>
      <w:r w:rsidRPr="00653FE2">
        <w:rPr>
          <w:szCs w:val="16"/>
          <w:lang w:val="en-GB"/>
        </w:rPr>
        <w:tab/>
        <w:t>modificationRequestFor-</w:t>
      </w:r>
      <w:r w:rsidRPr="00653FE2">
        <w:rPr>
          <w:rFonts w:hint="eastAsia"/>
          <w:szCs w:val="16"/>
          <w:lang w:val="en-GB" w:eastAsia="zh-CN"/>
        </w:rPr>
        <w:t>CSG</w:t>
      </w:r>
      <w:r w:rsidRPr="00653FE2">
        <w:rPr>
          <w:szCs w:val="16"/>
          <w:lang w:val="en-GB"/>
        </w:rPr>
        <w:tab/>
        <w:t>[10]</w:t>
      </w:r>
      <w:r w:rsidRPr="00653FE2">
        <w:rPr>
          <w:szCs w:val="16"/>
          <w:lang w:val="en-GB"/>
        </w:rPr>
        <w:tab/>
        <w:t>ModificationRequestFor-</w:t>
      </w:r>
      <w:r w:rsidRPr="00653FE2">
        <w:rPr>
          <w:rFonts w:hint="eastAsia"/>
          <w:szCs w:val="16"/>
          <w:lang w:val="en-GB" w:eastAsia="zh-CN"/>
        </w:rPr>
        <w:t>CSG</w:t>
      </w:r>
      <w:r w:rsidRPr="00653FE2">
        <w:rPr>
          <w:szCs w:val="16"/>
          <w:lang w:val="en-GB" w:eastAsia="zh-CN"/>
        </w:rPr>
        <w:tab/>
      </w:r>
      <w:r w:rsidRPr="00653FE2">
        <w:rPr>
          <w:szCs w:val="16"/>
          <w:lang w:val="en-GB"/>
        </w:rPr>
        <w:t>OPTIONAL</w:t>
      </w:r>
      <w:r w:rsidR="00392BDF" w:rsidRPr="00653FE2">
        <w:rPr>
          <w:szCs w:val="16"/>
          <w:lang w:val="en-GB"/>
        </w:rPr>
        <w:t>,</w:t>
      </w:r>
    </w:p>
    <w:p w:rsidR="00392BDF" w:rsidRPr="00653FE2" w:rsidRDefault="00392BDF" w:rsidP="00392BDF">
      <w:pPr>
        <w:pStyle w:val="ASN1TABLEmiddle"/>
        <w:rPr>
          <w:rFonts w:cs="Courier New"/>
          <w:bCs/>
          <w:szCs w:val="16"/>
          <w:lang w:val="en-GB"/>
        </w:rPr>
      </w:pPr>
      <w:r w:rsidRPr="00653FE2">
        <w:rPr>
          <w:szCs w:val="16"/>
          <w:lang w:val="en-GB"/>
        </w:rPr>
        <w:tab/>
      </w:r>
      <w:r w:rsidRPr="00653FE2">
        <w:rPr>
          <w:rFonts w:cs="Courier New"/>
          <w:bCs/>
          <w:szCs w:val="16"/>
          <w:lang w:val="en-GB"/>
        </w:rPr>
        <w:t>modificationRequestFor-CW-Data</w:t>
      </w:r>
      <w:r w:rsidRPr="00653FE2">
        <w:rPr>
          <w:rFonts w:cs="Courier New"/>
          <w:bCs/>
          <w:szCs w:val="16"/>
          <w:lang w:val="en-GB"/>
        </w:rPr>
        <w:tab/>
        <w:t>[11] ModificationRequest</w:t>
      </w:r>
      <w:r w:rsidRPr="00653FE2">
        <w:rPr>
          <w:szCs w:val="16"/>
          <w:lang w:val="en-GB"/>
        </w:rPr>
        <w:t>For-CW-Info</w:t>
      </w:r>
      <w:r w:rsidRPr="00653FE2">
        <w:rPr>
          <w:rFonts w:cs="Courier New"/>
          <w:bCs/>
          <w:szCs w:val="16"/>
          <w:lang w:val="en-GB"/>
        </w:rPr>
        <w:tab/>
        <w:t>OPTIONAL,</w:t>
      </w:r>
    </w:p>
    <w:p w:rsidR="00392BDF" w:rsidRPr="00653FE2" w:rsidRDefault="00392BDF" w:rsidP="00392BDF">
      <w:pPr>
        <w:pStyle w:val="ASN1TABLEmiddle"/>
        <w:rPr>
          <w:rFonts w:cs="Courier New"/>
          <w:bCs/>
          <w:szCs w:val="16"/>
          <w:lang w:val="en-GB"/>
        </w:rPr>
      </w:pPr>
      <w:r w:rsidRPr="00653FE2">
        <w:rPr>
          <w:rFonts w:cs="Courier New"/>
          <w:bCs/>
          <w:szCs w:val="16"/>
          <w:lang w:val="en-GB"/>
        </w:rPr>
        <w:tab/>
        <w:t>modificationRequestFor-CLIP-Data</w:t>
      </w:r>
      <w:r w:rsidRPr="00653FE2">
        <w:rPr>
          <w:rFonts w:cs="Courier New"/>
          <w:bCs/>
          <w:szCs w:val="16"/>
          <w:lang w:val="en-GB"/>
        </w:rPr>
        <w:tab/>
        <w:t>[12] ModificationRequest</w:t>
      </w:r>
      <w:r w:rsidRPr="00653FE2">
        <w:rPr>
          <w:szCs w:val="16"/>
          <w:lang w:val="en-GB"/>
        </w:rPr>
        <w:t>For-</w:t>
      </w:r>
      <w:r w:rsidR="001B1AC2" w:rsidRPr="00653FE2">
        <w:rPr>
          <w:szCs w:val="16"/>
          <w:lang w:val="en-GB"/>
        </w:rPr>
        <w:t>CLIP</w:t>
      </w:r>
      <w:r w:rsidRPr="00653FE2">
        <w:rPr>
          <w:szCs w:val="16"/>
          <w:lang w:val="en-GB"/>
        </w:rPr>
        <w:t>-Info</w:t>
      </w:r>
      <w:r w:rsidRPr="00653FE2">
        <w:rPr>
          <w:rFonts w:cs="Courier New"/>
          <w:bCs/>
          <w:szCs w:val="16"/>
          <w:lang w:val="en-GB"/>
        </w:rPr>
        <w:tab/>
        <w:t>OPTIONAL,</w:t>
      </w:r>
    </w:p>
    <w:p w:rsidR="00392BDF" w:rsidRPr="00653FE2" w:rsidRDefault="00392BDF" w:rsidP="00392BDF">
      <w:pPr>
        <w:pStyle w:val="ASN1TABLEmiddle"/>
        <w:rPr>
          <w:rFonts w:cs="Courier New"/>
          <w:bCs/>
          <w:szCs w:val="16"/>
          <w:lang w:val="en-GB"/>
        </w:rPr>
      </w:pPr>
      <w:r w:rsidRPr="00653FE2">
        <w:rPr>
          <w:rFonts w:cs="Courier New"/>
          <w:bCs/>
          <w:szCs w:val="16"/>
          <w:lang w:val="en-GB"/>
        </w:rPr>
        <w:tab/>
        <w:t>modificationRequestFor-CLIR-Data</w:t>
      </w:r>
      <w:r w:rsidRPr="00653FE2">
        <w:rPr>
          <w:rFonts w:cs="Courier New"/>
          <w:bCs/>
          <w:szCs w:val="16"/>
          <w:lang w:val="en-GB"/>
        </w:rPr>
        <w:tab/>
        <w:t>[13] ModificationRequest</w:t>
      </w:r>
      <w:r w:rsidRPr="00653FE2">
        <w:rPr>
          <w:szCs w:val="16"/>
          <w:lang w:val="en-GB"/>
        </w:rPr>
        <w:t>For-</w:t>
      </w:r>
      <w:r w:rsidR="001B1AC2" w:rsidRPr="00653FE2">
        <w:rPr>
          <w:szCs w:val="16"/>
          <w:lang w:val="en-GB"/>
        </w:rPr>
        <w:t>CLIR</w:t>
      </w:r>
      <w:r w:rsidRPr="00653FE2">
        <w:rPr>
          <w:szCs w:val="16"/>
          <w:lang w:val="en-GB"/>
        </w:rPr>
        <w:t>-Info</w:t>
      </w:r>
      <w:r w:rsidR="00F4109D">
        <w:rPr>
          <w:rFonts w:cs="Courier New"/>
          <w:bCs/>
          <w:szCs w:val="16"/>
          <w:lang w:val="en-GB"/>
        </w:rPr>
        <w:tab/>
      </w:r>
      <w:r w:rsidRPr="00653FE2">
        <w:rPr>
          <w:rFonts w:cs="Courier New"/>
          <w:bCs/>
          <w:szCs w:val="16"/>
          <w:lang w:val="en-GB"/>
        </w:rPr>
        <w:t>OPTIONAL,</w:t>
      </w:r>
    </w:p>
    <w:p w:rsidR="00392BDF" w:rsidRPr="00653FE2" w:rsidRDefault="00392BDF" w:rsidP="00392BDF">
      <w:pPr>
        <w:pStyle w:val="ASN1TABLEmiddle"/>
        <w:rPr>
          <w:rFonts w:cs="Courier New"/>
          <w:bCs/>
          <w:szCs w:val="16"/>
          <w:lang w:val="en-GB"/>
        </w:rPr>
      </w:pPr>
      <w:r w:rsidRPr="00653FE2">
        <w:rPr>
          <w:rFonts w:cs="Courier New"/>
          <w:bCs/>
          <w:szCs w:val="16"/>
          <w:lang w:val="en-GB"/>
        </w:rPr>
        <w:tab/>
        <w:t>modificationRequestFor-HOLD-Data</w:t>
      </w:r>
      <w:r w:rsidRPr="00653FE2">
        <w:rPr>
          <w:rFonts w:cs="Courier New"/>
          <w:bCs/>
          <w:szCs w:val="16"/>
          <w:lang w:val="en-GB"/>
        </w:rPr>
        <w:tab/>
        <w:t>[14] ModificationRequest</w:t>
      </w:r>
      <w:r w:rsidRPr="00653FE2">
        <w:rPr>
          <w:szCs w:val="16"/>
          <w:lang w:val="en-GB"/>
        </w:rPr>
        <w:t>For-</w:t>
      </w:r>
      <w:r w:rsidR="001B1AC2" w:rsidRPr="00653FE2">
        <w:rPr>
          <w:szCs w:val="16"/>
          <w:lang w:val="en-GB"/>
        </w:rPr>
        <w:t>CH</w:t>
      </w:r>
      <w:r w:rsidRPr="00653FE2">
        <w:rPr>
          <w:szCs w:val="16"/>
          <w:lang w:val="en-GB"/>
        </w:rPr>
        <w:t>-Info</w:t>
      </w:r>
      <w:r w:rsidRPr="00653FE2">
        <w:rPr>
          <w:rFonts w:cs="Courier New"/>
          <w:bCs/>
          <w:szCs w:val="16"/>
          <w:lang w:val="en-GB"/>
        </w:rPr>
        <w:tab/>
        <w:t>OPTIONAL,</w:t>
      </w:r>
    </w:p>
    <w:p w:rsidR="003945A2" w:rsidRPr="00653FE2" w:rsidRDefault="00392BDF" w:rsidP="00392BDF">
      <w:pPr>
        <w:pStyle w:val="ASN1TABLEmiddle"/>
        <w:rPr>
          <w:szCs w:val="16"/>
          <w:lang w:val="en-GB"/>
        </w:rPr>
      </w:pPr>
      <w:r w:rsidRPr="00653FE2">
        <w:rPr>
          <w:rFonts w:cs="Courier New"/>
          <w:bCs/>
          <w:szCs w:val="16"/>
          <w:lang w:val="en-GB"/>
        </w:rPr>
        <w:tab/>
        <w:t>modificationRequestFor-ECT-Data</w:t>
      </w:r>
      <w:r w:rsidRPr="00653FE2">
        <w:rPr>
          <w:rFonts w:cs="Courier New"/>
          <w:bCs/>
          <w:szCs w:val="16"/>
          <w:lang w:val="en-GB"/>
        </w:rPr>
        <w:tab/>
        <w:t>[15] ModificationRequest</w:t>
      </w:r>
      <w:r w:rsidRPr="00653FE2">
        <w:rPr>
          <w:szCs w:val="16"/>
          <w:lang w:val="en-GB"/>
        </w:rPr>
        <w:t>For-</w:t>
      </w:r>
      <w:r w:rsidR="001B1AC2" w:rsidRPr="00653FE2">
        <w:rPr>
          <w:szCs w:val="16"/>
          <w:lang w:val="en-GB"/>
        </w:rPr>
        <w:t>ECT</w:t>
      </w:r>
      <w:r w:rsidRPr="00653FE2">
        <w:rPr>
          <w:szCs w:val="16"/>
          <w:lang w:val="en-GB"/>
        </w:rPr>
        <w:t>-Info</w:t>
      </w:r>
      <w:r w:rsidRPr="00653FE2">
        <w:rPr>
          <w:rFonts w:cs="Courier New"/>
          <w:bCs/>
          <w:szCs w:val="16"/>
          <w:lang w:val="en-GB"/>
        </w:rPr>
        <w:tab/>
        <w:t>OPTIONAL</w:t>
      </w:r>
      <w:r w:rsidR="003945A2" w:rsidRPr="00653FE2">
        <w:rPr>
          <w:szCs w:val="16"/>
          <w:lang w:val="en-GB"/>
        </w:rPr>
        <w:t xml:space="preserve"> }</w:t>
      </w:r>
    </w:p>
    <w:p w:rsidR="00392BDF" w:rsidRPr="00653FE2" w:rsidRDefault="00392BDF" w:rsidP="00392BDF">
      <w:pPr>
        <w:pStyle w:val="PL"/>
        <w:outlineLvl w:val="0"/>
        <w:rPr>
          <w:lang w:eastAsia="zh-CN"/>
        </w:rPr>
      </w:pPr>
    </w:p>
    <w:p w:rsidR="00392BDF" w:rsidRPr="00653FE2" w:rsidRDefault="00392BDF" w:rsidP="00392BDF">
      <w:pPr>
        <w:pStyle w:val="ASN1TABLEbegin"/>
        <w:rPr>
          <w:b w:val="0"/>
          <w:szCs w:val="16"/>
          <w:lang w:val="en-GB"/>
        </w:rPr>
      </w:pPr>
      <w:r w:rsidRPr="00653FE2">
        <w:rPr>
          <w:rStyle w:val="ASN1Itemdefinition"/>
          <w:b/>
          <w:szCs w:val="16"/>
          <w:lang w:val="en-GB"/>
        </w:rPr>
        <w:t>ModificationRequestFor-CW-Info</w:t>
      </w:r>
      <w:r w:rsidRPr="00653FE2">
        <w:rPr>
          <w:b w:val="0"/>
          <w:szCs w:val="16"/>
          <w:lang w:val="en-GB"/>
        </w:rPr>
        <w:t xml:space="preserve"> ::= SEQUENCE {</w:t>
      </w:r>
    </w:p>
    <w:p w:rsidR="00392BDF" w:rsidRPr="00653FE2" w:rsidRDefault="00392BDF" w:rsidP="00392BDF">
      <w:pPr>
        <w:pStyle w:val="ASN1TABLEmiddle"/>
        <w:widowControl/>
        <w:rPr>
          <w:szCs w:val="16"/>
          <w:lang w:val="en-GB"/>
        </w:rPr>
      </w:pPr>
      <w:r w:rsidRPr="00653FE2">
        <w:rPr>
          <w:szCs w:val="16"/>
          <w:lang w:val="en-GB"/>
        </w:rPr>
        <w:tab/>
      </w:r>
      <w:r w:rsidR="007375E6" w:rsidRPr="00653FE2">
        <w:rPr>
          <w:szCs w:val="16"/>
          <w:lang w:val="en-GB"/>
        </w:rPr>
        <w:t>basicService</w:t>
      </w:r>
      <w:r w:rsidR="007375E6" w:rsidRPr="00653FE2">
        <w:rPr>
          <w:szCs w:val="16"/>
          <w:lang w:val="en-GB"/>
        </w:rPr>
        <w:tab/>
        <w:t>[0]</w:t>
      </w:r>
      <w:r w:rsidR="007375E6" w:rsidRPr="00653FE2">
        <w:rPr>
          <w:szCs w:val="16"/>
          <w:lang w:val="en-GB"/>
        </w:rPr>
        <w:tab/>
        <w:t>Ext-BasicServiceCode</w:t>
      </w:r>
      <w:r w:rsidR="007375E6" w:rsidRPr="00653FE2">
        <w:rPr>
          <w:szCs w:val="16"/>
          <w:lang w:val="en-GB"/>
        </w:rPr>
        <w:tab/>
        <w:t>OPTIONAL</w:t>
      </w:r>
      <w:r w:rsidRPr="00653FE2">
        <w:rPr>
          <w:szCs w:val="16"/>
          <w:lang w:val="en-GB"/>
        </w:rPr>
        <w:t>,</w:t>
      </w:r>
    </w:p>
    <w:p w:rsidR="007375E6" w:rsidRPr="00653FE2" w:rsidRDefault="00392BDF" w:rsidP="00392BDF">
      <w:pPr>
        <w:pStyle w:val="ASN1TABLEmiddle"/>
        <w:rPr>
          <w:szCs w:val="16"/>
          <w:lang w:val="en-GB"/>
        </w:rPr>
      </w:pPr>
      <w:r w:rsidRPr="00653FE2">
        <w:rPr>
          <w:szCs w:val="16"/>
          <w:lang w:val="en-GB"/>
        </w:rPr>
        <w:tab/>
      </w:r>
      <w:r w:rsidR="007375E6" w:rsidRPr="00653FE2">
        <w:rPr>
          <w:szCs w:val="16"/>
          <w:lang w:val="en-GB"/>
        </w:rPr>
        <w:t>ss-Status</w:t>
      </w:r>
      <w:r w:rsidR="00653FE2">
        <w:rPr>
          <w:szCs w:val="16"/>
          <w:lang w:val="en-GB"/>
        </w:rPr>
        <w:tab/>
      </w:r>
      <w:r w:rsidR="007375E6" w:rsidRPr="00653FE2">
        <w:rPr>
          <w:szCs w:val="16"/>
          <w:lang w:val="en-GB"/>
        </w:rPr>
        <w:t>[1]</w:t>
      </w:r>
      <w:r w:rsidR="007375E6" w:rsidRPr="00653FE2">
        <w:rPr>
          <w:szCs w:val="16"/>
          <w:lang w:val="en-GB"/>
        </w:rPr>
        <w:tab/>
        <w:t>Ext-SS-Status</w:t>
      </w:r>
      <w:r w:rsidR="007375E6" w:rsidRPr="00653FE2">
        <w:rPr>
          <w:szCs w:val="16"/>
          <w:lang w:val="en-GB"/>
        </w:rPr>
        <w:tab/>
        <w:t>OPTIONAL,</w:t>
      </w:r>
    </w:p>
    <w:p w:rsidR="00392BDF" w:rsidRPr="00653FE2" w:rsidRDefault="007375E6" w:rsidP="00392BDF">
      <w:pPr>
        <w:pStyle w:val="ASN1TABLEmiddle"/>
        <w:rPr>
          <w:szCs w:val="16"/>
          <w:lang w:val="fr-FR"/>
        </w:rPr>
      </w:pPr>
      <w:r w:rsidRPr="00653FE2">
        <w:rPr>
          <w:szCs w:val="16"/>
          <w:lang w:val="en-GB"/>
        </w:rPr>
        <w:tab/>
      </w:r>
      <w:r w:rsidR="00392BDF" w:rsidRPr="00653FE2">
        <w:rPr>
          <w:szCs w:val="16"/>
          <w:lang w:val="fr-FR"/>
        </w:rPr>
        <w:t>modifyNotificationToCSE</w:t>
      </w:r>
      <w:r w:rsidR="00392BDF" w:rsidRPr="00653FE2">
        <w:rPr>
          <w:szCs w:val="16"/>
          <w:lang w:val="fr-FR"/>
        </w:rPr>
        <w:tab/>
        <w:t>[</w:t>
      </w:r>
      <w:r w:rsidRPr="00653FE2">
        <w:rPr>
          <w:szCs w:val="16"/>
          <w:lang w:val="fr-FR"/>
        </w:rPr>
        <w:t>2</w:t>
      </w:r>
      <w:r w:rsidR="00392BDF" w:rsidRPr="00653FE2">
        <w:rPr>
          <w:szCs w:val="16"/>
          <w:lang w:val="fr-FR"/>
        </w:rPr>
        <w:t>]</w:t>
      </w:r>
      <w:r w:rsidR="00392BDF" w:rsidRPr="00653FE2">
        <w:rPr>
          <w:szCs w:val="16"/>
          <w:lang w:val="fr-FR"/>
        </w:rPr>
        <w:tab/>
        <w:t>ModificationInstruction</w:t>
      </w:r>
      <w:r w:rsidR="00392BDF"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w:t>
      </w:r>
      <w:r w:rsidR="007375E6" w:rsidRPr="00653FE2">
        <w:rPr>
          <w:szCs w:val="16"/>
          <w:lang w:val="fr-FR"/>
        </w:rPr>
        <w:t>3</w:t>
      </w:r>
      <w:r w:rsidRPr="00653FE2">
        <w:rPr>
          <w:szCs w:val="16"/>
          <w:lang w:val="fr-FR"/>
        </w:rPr>
        <w:t>]</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en-GB"/>
        </w:rPr>
      </w:pPr>
      <w:r w:rsidRPr="00653FE2">
        <w:rPr>
          <w:szCs w:val="16"/>
          <w:lang w:val="fr-FR"/>
        </w:rPr>
        <w:tab/>
      </w:r>
      <w:r w:rsidRPr="00653FE2">
        <w:rPr>
          <w:szCs w:val="16"/>
          <w:lang w:val="en-GB"/>
        </w:rPr>
        <w:t>...}</w:t>
      </w:r>
    </w:p>
    <w:p w:rsidR="00392BDF" w:rsidRPr="00653FE2" w:rsidRDefault="00392BDF" w:rsidP="00392BDF">
      <w:pPr>
        <w:pStyle w:val="PL"/>
        <w:outlineLvl w:val="0"/>
        <w:rPr>
          <w:lang w:eastAsia="zh-CN"/>
        </w:rPr>
      </w:pPr>
    </w:p>
    <w:p w:rsidR="00392BDF" w:rsidRPr="00653FE2" w:rsidRDefault="00392BDF" w:rsidP="00392BDF">
      <w:pPr>
        <w:pStyle w:val="ASN1TABLEbegin"/>
        <w:rPr>
          <w:b w:val="0"/>
          <w:szCs w:val="16"/>
          <w:lang w:val="en-GB"/>
        </w:rPr>
      </w:pPr>
      <w:r w:rsidRPr="00653FE2">
        <w:rPr>
          <w:rStyle w:val="ASN1Itemdefinition"/>
          <w:b/>
          <w:szCs w:val="16"/>
          <w:lang w:val="en-GB"/>
        </w:rPr>
        <w:t>ModificationRequestFor-CH-Info</w:t>
      </w:r>
      <w:r w:rsidRPr="00653FE2">
        <w:rPr>
          <w:b w:val="0"/>
          <w:szCs w:val="16"/>
          <w:lang w:val="en-GB"/>
        </w:rPr>
        <w:t xml:space="preserve"> ::= SEQUENCE {</w:t>
      </w:r>
    </w:p>
    <w:p w:rsidR="00392BDF" w:rsidRPr="00653FE2" w:rsidRDefault="00392BDF" w:rsidP="00392BDF">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392BDF" w:rsidRPr="00653FE2" w:rsidRDefault="00392BDF" w:rsidP="00392BDF">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en-GB"/>
        </w:rPr>
      </w:pPr>
      <w:r w:rsidRPr="00653FE2">
        <w:rPr>
          <w:szCs w:val="16"/>
          <w:lang w:val="fr-FR"/>
        </w:rPr>
        <w:tab/>
      </w:r>
      <w:r w:rsidRPr="00653FE2">
        <w:rPr>
          <w:szCs w:val="16"/>
          <w:lang w:val="en-GB"/>
        </w:rPr>
        <w:t>...}</w:t>
      </w:r>
    </w:p>
    <w:p w:rsidR="00392BDF" w:rsidRPr="00653FE2" w:rsidRDefault="00392BDF" w:rsidP="00392BDF">
      <w:pPr>
        <w:pStyle w:val="PL"/>
        <w:outlineLvl w:val="0"/>
        <w:rPr>
          <w:lang w:eastAsia="zh-CN"/>
        </w:rPr>
      </w:pPr>
    </w:p>
    <w:p w:rsidR="00392BDF" w:rsidRPr="00653FE2" w:rsidRDefault="00392BDF" w:rsidP="00392BDF">
      <w:pPr>
        <w:pStyle w:val="ASN1TABLEbegin"/>
        <w:rPr>
          <w:b w:val="0"/>
          <w:szCs w:val="16"/>
          <w:lang w:val="en-GB"/>
        </w:rPr>
      </w:pPr>
      <w:r w:rsidRPr="00653FE2">
        <w:rPr>
          <w:rStyle w:val="ASN1Itemdefinition"/>
          <w:b/>
          <w:szCs w:val="16"/>
          <w:lang w:val="en-GB"/>
        </w:rPr>
        <w:t>ModificationRequestFor-ECT-Info</w:t>
      </w:r>
      <w:r w:rsidRPr="00653FE2">
        <w:rPr>
          <w:b w:val="0"/>
          <w:szCs w:val="16"/>
          <w:lang w:val="en-GB"/>
        </w:rPr>
        <w:t xml:space="preserve"> ::= SEQUENCE {</w:t>
      </w:r>
    </w:p>
    <w:p w:rsidR="00392BDF" w:rsidRPr="00653FE2" w:rsidRDefault="00392BDF" w:rsidP="00392BDF">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392BDF" w:rsidRPr="00653FE2" w:rsidRDefault="00392BDF" w:rsidP="00392BDF">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w:t>
      </w:r>
    </w:p>
    <w:p w:rsidR="00392BDF" w:rsidRPr="00653FE2" w:rsidRDefault="00392BDF" w:rsidP="00392BDF">
      <w:pPr>
        <w:pStyle w:val="PL"/>
        <w:outlineLvl w:val="0"/>
        <w:rPr>
          <w:lang w:val="fr-FR" w:eastAsia="zh-CN"/>
        </w:rPr>
      </w:pPr>
    </w:p>
    <w:p w:rsidR="00392BDF" w:rsidRPr="00653FE2" w:rsidRDefault="00392BDF" w:rsidP="00392BDF">
      <w:pPr>
        <w:pStyle w:val="ASN1TABLEbegin"/>
        <w:rPr>
          <w:b w:val="0"/>
          <w:szCs w:val="16"/>
          <w:lang w:val="fr-FR"/>
        </w:rPr>
      </w:pPr>
      <w:r w:rsidRPr="00653FE2">
        <w:rPr>
          <w:rStyle w:val="ASN1Itemdefinition"/>
          <w:b/>
          <w:szCs w:val="16"/>
          <w:lang w:val="fr-FR"/>
        </w:rPr>
        <w:lastRenderedPageBreak/>
        <w:t>ModificationRequestFor-CLIR-Info</w:t>
      </w:r>
      <w:r w:rsidRPr="00653FE2">
        <w:rPr>
          <w:b w:val="0"/>
          <w:szCs w:val="16"/>
          <w:lang w:val="fr-FR"/>
        </w:rPr>
        <w:t xml:space="preserve"> ::= SEQUENCE {</w:t>
      </w:r>
    </w:p>
    <w:p w:rsidR="00392BDF" w:rsidRPr="00653FE2" w:rsidRDefault="00392BDF" w:rsidP="00392BDF">
      <w:pPr>
        <w:pStyle w:val="ASN1TABLEmiddle"/>
        <w:widowControl/>
        <w:rPr>
          <w:szCs w:val="16"/>
          <w:lang w:val="fr-FR"/>
        </w:rPr>
      </w:pPr>
      <w:r w:rsidRPr="00653FE2">
        <w:rPr>
          <w:szCs w:val="16"/>
          <w:lang w:val="fr-FR"/>
        </w:rPr>
        <w:tab/>
        <w:t>ss-Status</w:t>
      </w:r>
      <w:r w:rsidR="00653FE2">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rsidR="00392BDF" w:rsidRPr="00653FE2" w:rsidRDefault="00392BDF" w:rsidP="00392BDF">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w:t>
      </w:r>
    </w:p>
    <w:p w:rsidR="00392BDF" w:rsidRPr="00653FE2" w:rsidRDefault="00392BDF" w:rsidP="00392BDF">
      <w:pPr>
        <w:pStyle w:val="PL"/>
        <w:outlineLvl w:val="0"/>
        <w:rPr>
          <w:lang w:val="fr-FR" w:eastAsia="zh-CN"/>
        </w:rPr>
      </w:pPr>
    </w:p>
    <w:p w:rsidR="00392BDF" w:rsidRPr="00653FE2" w:rsidRDefault="00392BDF" w:rsidP="00392BDF">
      <w:pPr>
        <w:pStyle w:val="ASN1TABLEbegin"/>
        <w:rPr>
          <w:b w:val="0"/>
          <w:szCs w:val="16"/>
          <w:lang w:val="fr-FR"/>
        </w:rPr>
      </w:pPr>
      <w:r w:rsidRPr="00653FE2">
        <w:rPr>
          <w:rStyle w:val="ASN1Itemdefinition"/>
          <w:b/>
          <w:szCs w:val="16"/>
          <w:lang w:val="fr-FR"/>
        </w:rPr>
        <w:t>ModificationRequestFor-CLIP-Info</w:t>
      </w:r>
      <w:r w:rsidRPr="00653FE2">
        <w:rPr>
          <w:b w:val="0"/>
          <w:szCs w:val="16"/>
          <w:lang w:val="fr-FR"/>
        </w:rPr>
        <w:t xml:space="preserve"> ::= SEQUENCE {</w:t>
      </w:r>
    </w:p>
    <w:p w:rsidR="00392BDF" w:rsidRPr="00653FE2" w:rsidRDefault="00392BDF" w:rsidP="00392BDF">
      <w:pPr>
        <w:pStyle w:val="ASN1TABLEmiddle"/>
        <w:widowControl/>
        <w:rPr>
          <w:szCs w:val="16"/>
          <w:lang w:val="en-GB"/>
        </w:rPr>
      </w:pPr>
      <w:r w:rsidRPr="00653FE2">
        <w:rPr>
          <w:szCs w:val="16"/>
          <w:lang w:val="fr-FR"/>
        </w:rPr>
        <w:tab/>
      </w:r>
      <w:r w:rsidRPr="00653FE2">
        <w:rPr>
          <w:szCs w:val="16"/>
          <w:lang w:val="en-GB"/>
        </w:rPr>
        <w:t>ss-Status</w:t>
      </w:r>
      <w:r w:rsidR="00653FE2">
        <w:rPr>
          <w:szCs w:val="16"/>
          <w:lang w:val="en-GB"/>
        </w:rPr>
        <w:tab/>
      </w:r>
      <w:r w:rsidRPr="00653FE2">
        <w:rPr>
          <w:szCs w:val="16"/>
          <w:lang w:val="en-GB"/>
        </w:rPr>
        <w:t>[0]</w:t>
      </w:r>
      <w:r w:rsidRPr="00653FE2">
        <w:rPr>
          <w:szCs w:val="16"/>
          <w:lang w:val="en-GB"/>
        </w:rPr>
        <w:tab/>
      </w:r>
      <w:r w:rsidRPr="00653FE2">
        <w:rPr>
          <w:b/>
          <w:szCs w:val="16"/>
          <w:lang w:val="en-US"/>
        </w:rPr>
        <w:t>Ext-SS-Status</w:t>
      </w:r>
      <w:r w:rsidRPr="00653FE2">
        <w:rPr>
          <w:b/>
          <w:szCs w:val="16"/>
          <w:lang w:val="en-US"/>
        </w:rPr>
        <w:tab/>
      </w:r>
      <w:r w:rsidRPr="00653FE2">
        <w:rPr>
          <w:szCs w:val="16"/>
          <w:lang w:val="en-GB"/>
        </w:rPr>
        <w:t>OPTIONAL,</w:t>
      </w:r>
    </w:p>
    <w:p w:rsidR="00392BDF" w:rsidRPr="00653FE2" w:rsidRDefault="00392BDF" w:rsidP="00392BDF">
      <w:pPr>
        <w:pStyle w:val="ASN1TABLEmiddle"/>
        <w:rPr>
          <w:szCs w:val="16"/>
          <w:lang w:val="en-GB"/>
        </w:rPr>
      </w:pPr>
      <w:r w:rsidRPr="00653FE2">
        <w:rPr>
          <w:szCs w:val="16"/>
          <w:lang w:val="en-US"/>
        </w:rPr>
        <w:tab/>
        <w:t>overrideCategory</w:t>
      </w:r>
      <w:r w:rsidRPr="00653FE2">
        <w:rPr>
          <w:szCs w:val="16"/>
          <w:lang w:val="en-US"/>
        </w:rPr>
        <w:tab/>
        <w:t>[1]  OverrideCategory</w:t>
      </w:r>
      <w:r w:rsidRPr="00653FE2">
        <w:rPr>
          <w:szCs w:val="16"/>
          <w:lang w:val="en-US"/>
        </w:rPr>
        <w:tab/>
        <w:t>OPTIONAL,</w:t>
      </w:r>
    </w:p>
    <w:p w:rsidR="00392BDF" w:rsidRPr="00653FE2" w:rsidRDefault="00392BDF" w:rsidP="00392BDF">
      <w:pPr>
        <w:pStyle w:val="ASN1TABLEmiddle"/>
        <w:rPr>
          <w:szCs w:val="16"/>
          <w:lang w:val="en-GB"/>
        </w:rPr>
      </w:pPr>
      <w:r w:rsidRPr="00653FE2">
        <w:rPr>
          <w:szCs w:val="16"/>
          <w:lang w:val="en-GB"/>
        </w:rPr>
        <w:tab/>
        <w:t>modifyNotificationToCSE</w:t>
      </w:r>
      <w:r w:rsidRPr="00653FE2">
        <w:rPr>
          <w:szCs w:val="16"/>
          <w:lang w:val="en-GB"/>
        </w:rPr>
        <w:tab/>
        <w:t>[2]</w:t>
      </w:r>
      <w:r w:rsidRPr="00653FE2">
        <w:rPr>
          <w:szCs w:val="16"/>
          <w:lang w:val="en-GB"/>
        </w:rPr>
        <w:tab/>
        <w:t>ModificationInstruction</w:t>
      </w:r>
      <w:r w:rsidRPr="00653FE2">
        <w:rPr>
          <w:szCs w:val="16"/>
          <w:lang w:val="en-GB"/>
        </w:rPr>
        <w:tab/>
        <w:t>OPTIONAL,</w:t>
      </w:r>
    </w:p>
    <w:p w:rsidR="00392BDF" w:rsidRPr="00653FE2" w:rsidRDefault="00392BDF" w:rsidP="00392BDF">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392BDF" w:rsidRPr="00653FE2" w:rsidRDefault="00392BDF" w:rsidP="00392BDF">
      <w:pPr>
        <w:pStyle w:val="ASN1TABLEmiddle"/>
        <w:rPr>
          <w:szCs w:val="16"/>
          <w:lang w:val="fr-FR"/>
        </w:rPr>
      </w:pPr>
      <w:r w:rsidRPr="00653FE2">
        <w:rPr>
          <w:szCs w:val="16"/>
          <w:lang w:val="fr-FR"/>
        </w:rPr>
        <w:tab/>
        <w:t>...}</w:t>
      </w:r>
    </w:p>
    <w:p w:rsidR="00392BDF" w:rsidRPr="00653FE2" w:rsidRDefault="00392BDF" w:rsidP="00392BDF">
      <w:pPr>
        <w:pStyle w:val="PL"/>
        <w:outlineLvl w:val="0"/>
        <w:rPr>
          <w:lang w:val="fr-FR" w:eastAsia="zh-CN"/>
        </w:rPr>
      </w:pPr>
    </w:p>
    <w:p w:rsidR="00F85751" w:rsidRPr="00653FE2" w:rsidRDefault="00F85751" w:rsidP="00F85751">
      <w:pPr>
        <w:pStyle w:val="PL"/>
        <w:outlineLvl w:val="0"/>
        <w:rPr>
          <w:lang w:val="fr-FR" w:eastAsia="zh-CN"/>
        </w:rPr>
      </w:pPr>
    </w:p>
    <w:p w:rsidR="00F85751" w:rsidRPr="00653FE2" w:rsidRDefault="00F85751" w:rsidP="00F85751">
      <w:pPr>
        <w:pStyle w:val="ASN1TABLEbegin"/>
        <w:rPr>
          <w:b w:val="0"/>
          <w:szCs w:val="16"/>
          <w:lang w:val="fr-FR"/>
        </w:rPr>
      </w:pPr>
      <w:r w:rsidRPr="00653FE2">
        <w:rPr>
          <w:rStyle w:val="ASN1Itemdefinition"/>
          <w:b/>
          <w:szCs w:val="16"/>
          <w:lang w:val="fr-FR"/>
        </w:rPr>
        <w:t>ModificationRequestFor-</w:t>
      </w:r>
      <w:r w:rsidRPr="00653FE2">
        <w:rPr>
          <w:rStyle w:val="ASN1Itemdefinition"/>
          <w:rFonts w:hint="eastAsia"/>
          <w:b/>
          <w:szCs w:val="16"/>
          <w:lang w:val="fr-FR" w:eastAsia="zh-CN"/>
        </w:rPr>
        <w:t>CSG</w:t>
      </w:r>
      <w:r w:rsidRPr="00653FE2">
        <w:rPr>
          <w:b w:val="0"/>
          <w:szCs w:val="16"/>
          <w:lang w:val="fr-FR"/>
        </w:rPr>
        <w:t xml:space="preserve"> ::= SEQUENCE {</w:t>
      </w:r>
    </w:p>
    <w:p w:rsidR="00F85751" w:rsidRPr="00653FE2" w:rsidRDefault="00F85751" w:rsidP="00F85751">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rsidR="00F85751" w:rsidRPr="00653FE2" w:rsidRDefault="00F85751" w:rsidP="00F85751">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F85751" w:rsidRPr="00653FE2" w:rsidRDefault="00F85751" w:rsidP="00F85751">
      <w:pPr>
        <w:pStyle w:val="ASN1TABLEmiddle"/>
        <w:rPr>
          <w:szCs w:val="16"/>
          <w:lang w:val="en-GB"/>
        </w:rPr>
      </w:pPr>
      <w:r w:rsidRPr="00653FE2">
        <w:rPr>
          <w:szCs w:val="16"/>
          <w:lang w:val="fr-FR"/>
        </w:rPr>
        <w:tab/>
      </w:r>
      <w:r w:rsidRPr="00653FE2">
        <w:rPr>
          <w:szCs w:val="16"/>
          <w:lang w:val="en-GB"/>
        </w:rPr>
        <w:t>...}</w:t>
      </w:r>
    </w:p>
    <w:p w:rsidR="009549E8" w:rsidRPr="00653FE2" w:rsidRDefault="009549E8" w:rsidP="009549E8">
      <w:pPr>
        <w:pStyle w:val="ASN1Source"/>
        <w:widowControl/>
        <w:rPr>
          <w:lang w:val="en-GB" w:eastAsia="zh-CN"/>
        </w:rPr>
      </w:pPr>
    </w:p>
    <w:p w:rsidR="009549E8" w:rsidRPr="00653FE2" w:rsidRDefault="009549E8" w:rsidP="009549E8">
      <w:pPr>
        <w:pStyle w:val="ASN1TABLEbegin"/>
        <w:widowControl/>
        <w:rPr>
          <w:b w:val="0"/>
          <w:lang w:val="en-GB"/>
        </w:rPr>
      </w:pPr>
      <w:r w:rsidRPr="00653FE2">
        <w:rPr>
          <w:rStyle w:val="ASN1Itemdefinition"/>
          <w:b/>
          <w:szCs w:val="16"/>
          <w:lang w:val="en-GB"/>
        </w:rPr>
        <w:t>RequestedServingNode</w:t>
      </w:r>
      <w:r w:rsidRPr="00653FE2">
        <w:rPr>
          <w:lang w:val="en-GB"/>
        </w:rPr>
        <w:t xml:space="preserve"> </w:t>
      </w:r>
      <w:r w:rsidRPr="00653FE2">
        <w:rPr>
          <w:b w:val="0"/>
          <w:lang w:val="en-GB"/>
        </w:rPr>
        <w:t>::= BIT STRING {</w:t>
      </w:r>
    </w:p>
    <w:p w:rsidR="009549E8" w:rsidRPr="00653FE2" w:rsidRDefault="009549E8" w:rsidP="009549E8">
      <w:pPr>
        <w:pStyle w:val="ASN1TABLEend"/>
        <w:rPr>
          <w:lang w:val="en-GB" w:eastAsia="zh-CN"/>
        </w:rPr>
      </w:pPr>
      <w:r w:rsidRPr="00653FE2">
        <w:rPr>
          <w:lang w:val="en-GB"/>
        </w:rPr>
        <w:tab/>
        <w:t xml:space="preserve">mmeAndSgsn </w:t>
      </w:r>
      <w:r w:rsidRPr="00653FE2">
        <w:rPr>
          <w:rFonts w:hint="eastAsia"/>
          <w:lang w:val="en-GB" w:eastAsia="zh-CN"/>
        </w:rPr>
        <w:t xml:space="preserve"> </w:t>
      </w:r>
      <w:r w:rsidRPr="00653FE2">
        <w:rPr>
          <w:lang w:val="en-GB"/>
        </w:rPr>
        <w:t>(0)} (SIZE (1..8))</w:t>
      </w:r>
    </w:p>
    <w:p w:rsidR="00585C8B" w:rsidRPr="00653FE2" w:rsidRDefault="00585C8B" w:rsidP="00585C8B">
      <w:pPr>
        <w:pStyle w:val="ASN1Source"/>
        <w:widowControl/>
        <w:rPr>
          <w:lang w:val="en-GB"/>
        </w:rPr>
      </w:pPr>
    </w:p>
    <w:p w:rsidR="00585C8B" w:rsidRPr="00653FE2" w:rsidRDefault="00585C8B" w:rsidP="00585C8B">
      <w:pPr>
        <w:pStyle w:val="ASN1TABLEbegin"/>
        <w:widowControl/>
        <w:rPr>
          <w:b w:val="0"/>
          <w:lang w:val="en-GB"/>
        </w:rPr>
      </w:pPr>
      <w:r w:rsidRPr="00653FE2">
        <w:rPr>
          <w:lang w:val="en-GB"/>
        </w:rPr>
        <w:t xml:space="preserve">ServingNode </w:t>
      </w:r>
      <w:r w:rsidRPr="00653FE2">
        <w:rPr>
          <w:b w:val="0"/>
          <w:lang w:val="en-GB"/>
        </w:rPr>
        <w:t>::= BIT STRING {</w:t>
      </w:r>
    </w:p>
    <w:p w:rsidR="009549E8" w:rsidRPr="00653FE2" w:rsidRDefault="00585C8B" w:rsidP="00585C8B">
      <w:pPr>
        <w:pStyle w:val="ASN1TABLEbegin"/>
        <w:widowControl/>
        <w:rPr>
          <w:b w:val="0"/>
          <w:lang w:val="en-GB"/>
        </w:rPr>
      </w:pPr>
      <w:r w:rsidRPr="00653FE2">
        <w:rPr>
          <w:b w:val="0"/>
          <w:lang w:val="en-GB"/>
        </w:rPr>
        <w:tab/>
        <w:t>mme (0)</w:t>
      </w:r>
      <w:r w:rsidR="009549E8" w:rsidRPr="00653FE2">
        <w:rPr>
          <w:b w:val="0"/>
          <w:lang w:val="en-GB"/>
        </w:rPr>
        <w:t>,</w:t>
      </w:r>
    </w:p>
    <w:p w:rsidR="00585C8B" w:rsidRPr="00653FE2" w:rsidRDefault="009549E8" w:rsidP="00585C8B">
      <w:pPr>
        <w:pStyle w:val="ASN1TABLEbegin"/>
        <w:widowControl/>
        <w:rPr>
          <w:b w:val="0"/>
          <w:lang w:val="en-GB"/>
        </w:rPr>
      </w:pPr>
      <w:r w:rsidRPr="00653FE2">
        <w:rPr>
          <w:b w:val="0"/>
          <w:lang w:val="en-GB"/>
        </w:rPr>
        <w:tab/>
        <w:t>sgsn (1)</w:t>
      </w:r>
      <w:r w:rsidR="00585C8B" w:rsidRPr="00653FE2">
        <w:rPr>
          <w:b w:val="0"/>
          <w:lang w:val="en-GB"/>
        </w:rPr>
        <w:t>} (SIZE (</w:t>
      </w:r>
      <w:r w:rsidRPr="00653FE2">
        <w:rPr>
          <w:b w:val="0"/>
          <w:lang w:val="en-GB"/>
        </w:rPr>
        <w:t>2</w:t>
      </w:r>
      <w:r w:rsidR="00585C8B" w:rsidRPr="00653FE2">
        <w:rPr>
          <w:b w:val="0"/>
          <w:lang w:val="en-GB"/>
        </w:rPr>
        <w:t>..8))</w:t>
      </w:r>
    </w:p>
    <w:p w:rsidR="00585C8B" w:rsidRPr="00653FE2" w:rsidRDefault="00585C8B" w:rsidP="00585C8B">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3945A2" w:rsidRPr="00653FE2" w:rsidRDefault="003945A2">
      <w:pPr>
        <w:pStyle w:val="ASN1Source"/>
        <w:rPr>
          <w:szCs w:val="16"/>
          <w:lang w:val="en-GB"/>
        </w:rPr>
      </w:pPr>
    </w:p>
    <w:p w:rsidR="003945A2" w:rsidRPr="00653FE2" w:rsidRDefault="003945A2">
      <w:pPr>
        <w:pStyle w:val="ASN1TABLEbegin"/>
        <w:outlineLvl w:val="0"/>
        <w:rPr>
          <w:szCs w:val="16"/>
          <w:lang w:val="en-GB"/>
        </w:rPr>
      </w:pPr>
      <w:r w:rsidRPr="00653FE2">
        <w:rPr>
          <w:rStyle w:val="ASN1Itemdefinition"/>
          <w:b/>
          <w:sz w:val="16"/>
          <w:szCs w:val="16"/>
          <w:lang w:val="en-GB"/>
        </w:rPr>
        <w:t>AnyTimeModificationRes</w:t>
      </w:r>
      <w:r w:rsidRPr="00653FE2">
        <w:rPr>
          <w:szCs w:val="16"/>
          <w:lang w:val="en-GB"/>
        </w:rPr>
        <w:t xml:space="preserve"> ::= </w:t>
      </w:r>
      <w:r w:rsidRPr="00653FE2">
        <w:rPr>
          <w:b w:val="0"/>
          <w:szCs w:val="16"/>
          <w:lang w:val="en-GB"/>
        </w:rPr>
        <w:t>SEQUENCE {</w:t>
      </w:r>
    </w:p>
    <w:p w:rsidR="003945A2" w:rsidRPr="00653FE2" w:rsidRDefault="003945A2">
      <w:pPr>
        <w:pStyle w:val="ASN1TABLEmiddle"/>
        <w:widowControl/>
        <w:rPr>
          <w:szCs w:val="16"/>
          <w:lang w:val="en-GB"/>
        </w:rPr>
      </w:pPr>
      <w:r w:rsidRPr="00653FE2">
        <w:rPr>
          <w:szCs w:val="16"/>
          <w:lang w:val="en-GB"/>
        </w:rPr>
        <w:tab/>
        <w:t>ss-InfoFor-CSE</w:t>
      </w:r>
      <w:r w:rsidRPr="00653FE2">
        <w:rPr>
          <w:szCs w:val="16"/>
          <w:lang w:val="en-GB"/>
        </w:rPr>
        <w:tab/>
        <w:t>[0]</w:t>
      </w:r>
      <w:r w:rsidRPr="00653FE2">
        <w:rPr>
          <w:szCs w:val="16"/>
          <w:lang w:val="en-GB"/>
        </w:rPr>
        <w:tab/>
        <w:t>Ext-SS-InfoFor-CSE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camel-SubscriptionInfo</w:t>
      </w:r>
      <w:r w:rsidRPr="00653FE2">
        <w:rPr>
          <w:szCs w:val="16"/>
          <w:lang w:val="en-GB"/>
        </w:rPr>
        <w:tab/>
        <w:t>[1]</w:t>
      </w:r>
      <w:r w:rsidRPr="00653FE2">
        <w:rPr>
          <w:szCs w:val="16"/>
          <w:lang w:val="en-GB"/>
        </w:rPr>
        <w:tab/>
        <w:t>CAMEL-SubscriptionInfo</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2BDF" w:rsidRPr="00653FE2" w:rsidRDefault="003945A2" w:rsidP="00392BDF">
      <w:pPr>
        <w:pStyle w:val="ASN1TABLEmiddle"/>
        <w:rPr>
          <w:szCs w:val="16"/>
          <w:lang w:val="fr-FR"/>
        </w:rPr>
      </w:pPr>
      <w:r w:rsidRPr="00653FE2">
        <w:rPr>
          <w:rFonts w:eastAsia="MS Mincho"/>
          <w:szCs w:val="16"/>
          <w:lang w:val="fr-FR" w:eastAsia="ja-JP"/>
        </w:rPr>
        <w:tab/>
        <w:t>odb-Info</w:t>
      </w:r>
      <w:r w:rsidR="00653FE2">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r w:rsidR="00392BDF" w:rsidRPr="00653FE2">
        <w:rPr>
          <w:szCs w:val="16"/>
          <w:lang w:val="fr-FR"/>
        </w:rPr>
        <w:t>,</w:t>
      </w:r>
    </w:p>
    <w:p w:rsidR="00392BDF" w:rsidRPr="00653FE2" w:rsidRDefault="00392BDF" w:rsidP="00392BDF">
      <w:pPr>
        <w:pStyle w:val="ASN1TABLEmiddle"/>
        <w:widowControl/>
        <w:rPr>
          <w:szCs w:val="16"/>
          <w:lang w:val="en-GB"/>
        </w:rPr>
      </w:pPr>
      <w:r w:rsidRPr="00653FE2">
        <w:rPr>
          <w:szCs w:val="16"/>
          <w:lang w:val="fr-FR"/>
        </w:rPr>
        <w:tab/>
      </w:r>
      <w:r w:rsidRPr="00653FE2">
        <w:rPr>
          <w:szCs w:val="16"/>
          <w:lang w:val="en-GB"/>
        </w:rPr>
        <w:t>cw-Data</w:t>
      </w:r>
      <w:r w:rsidR="00653FE2">
        <w:rPr>
          <w:szCs w:val="16"/>
          <w:lang w:val="en-GB"/>
        </w:rPr>
        <w:tab/>
      </w:r>
      <w:r w:rsidRPr="00653FE2">
        <w:rPr>
          <w:szCs w:val="16"/>
          <w:lang w:val="en-GB"/>
        </w:rPr>
        <w:t>[4]</w:t>
      </w:r>
      <w:r w:rsidRPr="00653FE2">
        <w:rPr>
          <w:szCs w:val="16"/>
          <w:lang w:val="en-GB"/>
        </w:rPr>
        <w:tab/>
        <w:t>CallWaitingData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ch-Data</w:t>
      </w:r>
      <w:r w:rsidR="00653FE2">
        <w:rPr>
          <w:szCs w:val="16"/>
          <w:lang w:val="en-GB"/>
        </w:rPr>
        <w:tab/>
      </w:r>
      <w:r w:rsidRPr="00653FE2">
        <w:rPr>
          <w:szCs w:val="16"/>
          <w:lang w:val="en-GB"/>
        </w:rPr>
        <w:t>[5]</w:t>
      </w:r>
      <w:r w:rsidRPr="00653FE2">
        <w:rPr>
          <w:szCs w:val="16"/>
          <w:lang w:val="en-GB"/>
        </w:rPr>
        <w:tab/>
        <w:t>CallHoldData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clip-Data</w:t>
      </w:r>
      <w:r w:rsidR="00F4109D">
        <w:rPr>
          <w:szCs w:val="16"/>
          <w:lang w:val="en-GB"/>
        </w:rPr>
        <w:tab/>
      </w:r>
      <w:r w:rsidRPr="00653FE2">
        <w:rPr>
          <w:szCs w:val="16"/>
          <w:lang w:val="en-GB"/>
        </w:rPr>
        <w:t>[6] ClipData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clir-Data</w:t>
      </w:r>
      <w:r w:rsidR="00653FE2">
        <w:rPr>
          <w:szCs w:val="16"/>
          <w:lang w:val="en-GB"/>
        </w:rPr>
        <w:tab/>
      </w:r>
      <w:r w:rsidRPr="00653FE2">
        <w:rPr>
          <w:szCs w:val="16"/>
          <w:lang w:val="en-GB"/>
        </w:rPr>
        <w:t>[7]</w:t>
      </w:r>
      <w:r w:rsidRPr="00653FE2">
        <w:rPr>
          <w:szCs w:val="16"/>
          <w:lang w:val="en-GB"/>
        </w:rPr>
        <w:tab/>
        <w:t>ClirData</w:t>
      </w:r>
      <w:r w:rsidRPr="00653FE2">
        <w:rPr>
          <w:szCs w:val="16"/>
          <w:lang w:val="en-GB"/>
        </w:rPr>
        <w:tab/>
        <w:t>OPTIONAL,</w:t>
      </w:r>
    </w:p>
    <w:p w:rsidR="00C65A6B" w:rsidRPr="00653FE2" w:rsidRDefault="00392BDF" w:rsidP="00C65A6B">
      <w:pPr>
        <w:pStyle w:val="ASN1TABLEmiddle"/>
        <w:rPr>
          <w:szCs w:val="16"/>
          <w:lang w:val="en-GB" w:eastAsia="zh-CN"/>
        </w:rPr>
      </w:pPr>
      <w:r w:rsidRPr="00653FE2">
        <w:rPr>
          <w:szCs w:val="16"/>
          <w:lang w:val="en-GB"/>
        </w:rPr>
        <w:tab/>
        <w:t>ect-data</w:t>
      </w:r>
      <w:r w:rsidR="00653FE2">
        <w:rPr>
          <w:szCs w:val="16"/>
          <w:lang w:val="en-GB"/>
        </w:rPr>
        <w:tab/>
      </w:r>
      <w:r w:rsidRPr="00653FE2">
        <w:rPr>
          <w:szCs w:val="16"/>
          <w:lang w:val="en-GB"/>
        </w:rPr>
        <w:t>[8] EctData</w:t>
      </w:r>
      <w:r w:rsidRPr="00653FE2">
        <w:rPr>
          <w:szCs w:val="16"/>
          <w:lang w:val="en-GB"/>
        </w:rPr>
        <w:tab/>
        <w:t>OPTIONAL</w:t>
      </w:r>
      <w:r w:rsidR="00C65A6B" w:rsidRPr="00653FE2">
        <w:rPr>
          <w:rFonts w:hint="eastAsia"/>
          <w:szCs w:val="16"/>
          <w:lang w:val="en-GB" w:eastAsia="zh-CN"/>
        </w:rPr>
        <w:t>,</w:t>
      </w:r>
    </w:p>
    <w:p w:rsidR="00C65A6B" w:rsidRPr="00653FE2" w:rsidRDefault="00C65A6B" w:rsidP="00C65A6B">
      <w:pPr>
        <w:pStyle w:val="ASN1TABLEmiddle"/>
        <w:widowControl/>
        <w:rPr>
          <w:szCs w:val="16"/>
          <w:lang w:val="en-GB" w:eastAsia="zh-CN"/>
        </w:rPr>
      </w:pPr>
      <w:r w:rsidRPr="00653FE2">
        <w:rPr>
          <w:rFonts w:hint="eastAsia"/>
          <w:szCs w:val="16"/>
          <w:lang w:val="en-GB" w:eastAsia="zh-CN"/>
        </w:rPr>
        <w:tab/>
      </w:r>
      <w:r w:rsidRPr="00653FE2">
        <w:rPr>
          <w:szCs w:val="16"/>
          <w:lang w:val="en-GB"/>
        </w:rPr>
        <w:t>serviceCentreAddress</w:t>
      </w:r>
      <w:r w:rsidRPr="00653FE2">
        <w:rPr>
          <w:szCs w:val="16"/>
          <w:lang w:val="en-GB"/>
        </w:rPr>
        <w:tab/>
        <w:t>[9] AddressString</w:t>
      </w:r>
      <w:r w:rsidRPr="00653FE2">
        <w:rPr>
          <w:rFonts w:hint="eastAsia"/>
          <w:szCs w:val="16"/>
          <w:lang w:val="en-GB" w:eastAsia="zh-CN"/>
        </w:rPr>
        <w:tab/>
      </w:r>
      <w:r w:rsidRPr="00653FE2">
        <w:rPr>
          <w:szCs w:val="16"/>
          <w:lang w:val="en-GB"/>
        </w:rPr>
        <w:t>OPTIONAL</w:t>
      </w:r>
    </w:p>
    <w:p w:rsidR="003945A2" w:rsidRPr="00653FE2" w:rsidRDefault="003945A2" w:rsidP="00392BDF">
      <w:pPr>
        <w:pStyle w:val="ASN1TABLEmiddle"/>
        <w:rPr>
          <w:szCs w:val="16"/>
          <w:lang w:val="en-GB"/>
        </w:rPr>
      </w:pPr>
      <w:r w:rsidRPr="00653FE2">
        <w:rPr>
          <w:szCs w:val="16"/>
          <w:lang w:val="en-GB"/>
        </w:rPr>
        <w:t xml:space="preserve">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ModificationRequestFor-CF-Info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[1]</w:t>
      </w:r>
      <w:r w:rsidRPr="00653FE2">
        <w:rPr>
          <w:szCs w:val="16"/>
          <w:lang w:val="en-GB"/>
        </w:rPr>
        <w:tab/>
        <w:t>Ext-BasicServiceCode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[2]</w:t>
      </w:r>
      <w:r w:rsidRPr="00653FE2">
        <w:rPr>
          <w:szCs w:val="16"/>
          <w:lang w:val="en-GB"/>
        </w:rPr>
        <w:tab/>
        <w:t>Ext-SS-Status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forwardedToNumber</w:t>
      </w:r>
      <w:r w:rsidRPr="00653FE2">
        <w:rPr>
          <w:szCs w:val="16"/>
          <w:lang w:val="en-GB"/>
        </w:rPr>
        <w:tab/>
        <w:t>[3]</w:t>
      </w:r>
      <w:r w:rsidRPr="00653FE2">
        <w:rPr>
          <w:szCs w:val="16"/>
          <w:lang w:val="en-GB"/>
        </w:rPr>
        <w:tab/>
        <w:t>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forwardedToSubaddress</w:t>
      </w:r>
      <w:r w:rsidRPr="00653FE2">
        <w:rPr>
          <w:szCs w:val="16"/>
          <w:lang w:val="en-GB"/>
        </w:rPr>
        <w:tab/>
        <w:t>[4]</w:t>
      </w:r>
      <w:r w:rsidRPr="00653FE2">
        <w:rPr>
          <w:szCs w:val="16"/>
          <w:lang w:val="en-GB"/>
        </w:rPr>
        <w:tab/>
        <w:t>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noReplyConditionTime</w:t>
      </w:r>
      <w:r w:rsidRPr="00653FE2">
        <w:rPr>
          <w:szCs w:val="16"/>
          <w:lang w:val="en-GB"/>
        </w:rPr>
        <w:tab/>
        <w:t>[5]</w:t>
      </w:r>
      <w:r w:rsidRPr="00653FE2">
        <w:rPr>
          <w:szCs w:val="16"/>
          <w:lang w:val="en-GB"/>
        </w:rPr>
        <w:tab/>
        <w:t>Ext-NoRepCondTime</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rStyle w:val="ASN1Itemdefinition"/>
          <w:b/>
          <w:sz w:val="16"/>
          <w:szCs w:val="16"/>
          <w:lang w:val="fr-FR"/>
        </w:rPr>
        <w:t>ModificationRequestFor-CB-Info</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ss-Code</w:t>
      </w:r>
      <w:r w:rsidR="00653FE2">
        <w:rPr>
          <w:szCs w:val="16"/>
          <w:lang w:val="fr-FR"/>
        </w:rPr>
        <w:tab/>
      </w:r>
      <w:r w:rsidRPr="00653FE2">
        <w:rPr>
          <w:szCs w:val="16"/>
          <w:lang w:val="fr-FR"/>
        </w:rPr>
        <w:t>[0]</w:t>
      </w:r>
      <w:r w:rsidRPr="00653FE2">
        <w:rPr>
          <w:szCs w:val="16"/>
          <w:lang w:val="fr-FR"/>
        </w:rPr>
        <w:tab/>
        <w:t>SS-Code,</w:t>
      </w:r>
    </w:p>
    <w:p w:rsidR="003945A2" w:rsidRPr="00653FE2" w:rsidRDefault="003945A2">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ss-Status</w:t>
      </w:r>
      <w:r w:rsidR="00653FE2">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password</w:t>
      </w:r>
      <w:r w:rsidR="00653FE2">
        <w:rPr>
          <w:szCs w:val="16"/>
          <w:lang w:val="fr-FR"/>
        </w:rPr>
        <w:tab/>
      </w:r>
      <w:r w:rsidRPr="00653FE2">
        <w:rPr>
          <w:szCs w:val="16"/>
          <w:lang w:val="fr-FR"/>
        </w:rPr>
        <w:t>[3]</w:t>
      </w:r>
      <w:r w:rsidRPr="00653FE2">
        <w:rPr>
          <w:szCs w:val="16"/>
          <w:lang w:val="fr-FR"/>
        </w:rPr>
        <w:tab/>
        <w:t>Password</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wrongPasswordAttemptsCounter</w:t>
      </w:r>
      <w:r w:rsidRPr="00653FE2">
        <w:rPr>
          <w:szCs w:val="16"/>
          <w:lang w:val="en-GB"/>
        </w:rPr>
        <w:tab/>
        <w:t>[4]</w:t>
      </w:r>
      <w:r w:rsidRPr="00653FE2">
        <w:rPr>
          <w:szCs w:val="16"/>
          <w:lang w:val="en-GB"/>
        </w:rPr>
        <w:tab/>
        <w:t>WrongPasswordAttemptsCounter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modifyNotificationToCSE</w:t>
      </w:r>
      <w:r w:rsidRPr="00653FE2">
        <w:rPr>
          <w:szCs w:val="16"/>
          <w:lang w:val="en-GB"/>
        </w:rPr>
        <w:tab/>
        <w:t>[5]</w:t>
      </w:r>
      <w:r w:rsidRPr="00653FE2">
        <w:rPr>
          <w:szCs w:val="16"/>
          <w:lang w:val="en-GB"/>
        </w:rPr>
        <w:tab/>
        <w:t>ModificationInstruction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ModificationRequestFor-</w:t>
      </w:r>
      <w:r w:rsidRPr="00653FE2">
        <w:rPr>
          <w:rStyle w:val="ASN1Itemdefinition"/>
          <w:rFonts w:eastAsia="MS Mincho"/>
          <w:b/>
          <w:sz w:val="16"/>
          <w:szCs w:val="16"/>
          <w:lang w:val="en-GB" w:eastAsia="ja-JP"/>
        </w:rPr>
        <w:t>ODB-data</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r>
      <w:r w:rsidRPr="00653FE2">
        <w:rPr>
          <w:rFonts w:eastAsia="MS Gothic"/>
          <w:szCs w:val="16"/>
          <w:lang w:val="en-GB" w:eastAsia="ja-JP"/>
        </w:rPr>
        <w:t>odb</w:t>
      </w:r>
      <w:r w:rsidRPr="00653FE2">
        <w:rPr>
          <w:rFonts w:eastAsia="MS Mincho"/>
          <w:szCs w:val="16"/>
          <w:lang w:val="en-GB" w:eastAsia="ja-JP"/>
        </w:rPr>
        <w:t>-data</w:t>
      </w:r>
      <w:r w:rsidR="00653FE2">
        <w:rPr>
          <w:szCs w:val="16"/>
          <w:lang w:val="en-GB"/>
        </w:rPr>
        <w:tab/>
      </w:r>
      <w:r w:rsidRPr="00653FE2">
        <w:rPr>
          <w:szCs w:val="16"/>
          <w:lang w:val="en-GB"/>
        </w:rPr>
        <w:t>[</w:t>
      </w:r>
      <w:r w:rsidRPr="00653FE2">
        <w:rPr>
          <w:rFonts w:eastAsia="MS Gothic"/>
          <w:szCs w:val="16"/>
          <w:lang w:val="en-GB" w:eastAsia="ja-JP"/>
        </w:rPr>
        <w:t>0</w:t>
      </w:r>
      <w:r w:rsidRPr="00653FE2">
        <w:rPr>
          <w:szCs w:val="16"/>
          <w:lang w:val="en-GB"/>
        </w:rPr>
        <w:t>]</w:t>
      </w:r>
      <w:r w:rsidRPr="00653FE2">
        <w:rPr>
          <w:szCs w:val="16"/>
          <w:lang w:val="en-GB"/>
        </w:rPr>
        <w:tab/>
        <w:t>ODB-Data</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modifyNotificationToCSE</w:t>
      </w:r>
      <w:r w:rsidRPr="00653FE2">
        <w:rPr>
          <w:szCs w:val="16"/>
          <w:lang w:val="en-GB"/>
        </w:rPr>
        <w:tab/>
        <w:t>[</w:t>
      </w:r>
      <w:r w:rsidRPr="00653FE2">
        <w:rPr>
          <w:rFonts w:eastAsia="MS Mincho"/>
          <w:szCs w:val="16"/>
          <w:lang w:val="en-GB" w:eastAsia="ja-JP"/>
        </w:rPr>
        <w:t>1</w:t>
      </w:r>
      <w:r w:rsidRPr="00653FE2">
        <w:rPr>
          <w:szCs w:val="16"/>
          <w:lang w:val="en-GB"/>
        </w:rPr>
        <w:t>]</w:t>
      </w:r>
      <w:r w:rsidRPr="00653FE2">
        <w:rPr>
          <w:szCs w:val="16"/>
          <w:lang w:val="en-GB"/>
        </w:rPr>
        <w:tab/>
        <w:t>ModificationInstruction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lastRenderedPageBreak/>
        <w:t>ModificationRequestFor-CSI</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requestedCamel-SubscriptionInfo</w:t>
      </w:r>
      <w:r w:rsidRPr="00653FE2">
        <w:rPr>
          <w:szCs w:val="16"/>
          <w:lang w:val="en-GB"/>
        </w:rPr>
        <w:tab/>
        <w:t>[0]</w:t>
      </w:r>
      <w:r w:rsidRPr="00653FE2">
        <w:rPr>
          <w:szCs w:val="16"/>
          <w:lang w:val="en-GB"/>
        </w:rPr>
        <w:tab/>
        <w:t>RequestedCAMEL-SubscriptionInfo,</w:t>
      </w:r>
    </w:p>
    <w:p w:rsidR="003945A2" w:rsidRPr="00653FE2" w:rsidRDefault="003945A2">
      <w:pPr>
        <w:pStyle w:val="ASN1TABLEmiddle"/>
        <w:widowControl/>
        <w:rPr>
          <w:szCs w:val="16"/>
          <w:lang w:val="en-GB"/>
        </w:rPr>
      </w:pPr>
      <w:r w:rsidRPr="00653FE2">
        <w:rPr>
          <w:szCs w:val="16"/>
          <w:lang w:val="en-GB"/>
        </w:rPr>
        <w:tab/>
        <w:t>modifyNotificationToCSE</w:t>
      </w:r>
      <w:r w:rsidRPr="00653FE2">
        <w:rPr>
          <w:szCs w:val="16"/>
          <w:lang w:val="en-GB"/>
        </w:rPr>
        <w:tab/>
        <w:t>[1]</w:t>
      </w:r>
      <w:r w:rsidRPr="00653FE2">
        <w:rPr>
          <w:szCs w:val="16"/>
          <w:lang w:val="en-GB"/>
        </w:rPr>
        <w:tab/>
        <w:t>ModificationInstruction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modifyCSI-State</w:t>
      </w:r>
      <w:r w:rsidRPr="00653FE2">
        <w:rPr>
          <w:szCs w:val="16"/>
          <w:lang w:val="en-GB"/>
        </w:rPr>
        <w:tab/>
        <w:t>[2]</w:t>
      </w:r>
      <w:r w:rsidRPr="00653FE2">
        <w:rPr>
          <w:szCs w:val="16"/>
          <w:lang w:val="en-GB"/>
        </w:rPr>
        <w:tab/>
        <w:t>ModificationInstruction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additionalRequestedCAMEL-SubscriptionInfo</w:t>
      </w:r>
    </w:p>
    <w:p w:rsidR="003945A2" w:rsidRPr="00653FE2" w:rsidRDefault="00653FE2">
      <w:pPr>
        <w:pStyle w:val="ASN1TABLEmiddle"/>
        <w:rPr>
          <w:szCs w:val="16"/>
          <w:lang w:val="en-GB"/>
        </w:rPr>
      </w:pPr>
      <w:r>
        <w:rPr>
          <w:szCs w:val="16"/>
          <w:lang w:val="en-GB"/>
        </w:rPr>
        <w:tab/>
      </w:r>
      <w:r>
        <w:rPr>
          <w:szCs w:val="16"/>
          <w:lang w:val="en-GB"/>
        </w:rPr>
        <w:tab/>
      </w:r>
      <w:r w:rsidR="003945A2" w:rsidRPr="00653FE2">
        <w:rPr>
          <w:szCs w:val="16"/>
          <w:lang w:val="en-GB"/>
        </w:rPr>
        <w:t>[4] AdditionalRequestedCAMEL-SubscriptionInfo</w:t>
      </w:r>
    </w:p>
    <w:p w:rsidR="003945A2" w:rsidRPr="00653FE2" w:rsidRDefault="00653FE2">
      <w:pPr>
        <w:pStyle w:val="ASN1TABLEmiddle"/>
        <w:widowControl/>
        <w:rPr>
          <w:szCs w:val="16"/>
          <w:lang w:val="en-GB"/>
        </w:rPr>
      </w:pPr>
      <w:r>
        <w:rPr>
          <w:szCs w:val="16"/>
          <w:lang w:val="en-GB"/>
        </w:rPr>
        <w:tab/>
      </w:r>
      <w:r>
        <w:rPr>
          <w:szCs w:val="16"/>
          <w:lang w:val="en-GB"/>
        </w:rPr>
        <w:tab/>
      </w:r>
      <w:r>
        <w:rPr>
          <w:szCs w:val="16"/>
          <w:lang w:val="en-GB"/>
        </w:rPr>
        <w:tab/>
      </w:r>
      <w:r w:rsidR="003945A2" w:rsidRPr="00653FE2">
        <w:rPr>
          <w:szCs w:val="16"/>
          <w:lang w:val="en-GB"/>
        </w:rPr>
        <w:tab/>
        <w:t>OPTIONAL }</w:t>
      </w:r>
    </w:p>
    <w:p w:rsidR="003945A2" w:rsidRPr="00653FE2" w:rsidRDefault="003945A2">
      <w:pPr>
        <w:pStyle w:val="ASN1TABLEmiddle"/>
        <w:rPr>
          <w:i/>
          <w:iCs/>
          <w:lang w:val="en-GB"/>
        </w:rPr>
      </w:pPr>
      <w:r w:rsidRPr="00653FE2">
        <w:rPr>
          <w:i/>
          <w:iCs/>
          <w:lang w:val="en-GB"/>
        </w:rPr>
        <w:t>-- requestedCamel-SubscriptionInfo shall be discarded if</w:t>
      </w:r>
    </w:p>
    <w:p w:rsidR="003945A2" w:rsidRPr="00653FE2" w:rsidRDefault="003945A2">
      <w:pPr>
        <w:pStyle w:val="ASN1TABLEmiddle"/>
        <w:rPr>
          <w:i/>
          <w:iCs/>
          <w:lang w:val="en-GB"/>
        </w:rPr>
      </w:pPr>
      <w:r w:rsidRPr="00653FE2">
        <w:rPr>
          <w:i/>
          <w:iCs/>
          <w:lang w:val="en-GB"/>
        </w:rPr>
        <w:t>-- additionalRequestedCAMEL-SubscriptionInfo is received</w:t>
      </w:r>
    </w:p>
    <w:p w:rsidR="00316087" w:rsidRPr="00653FE2" w:rsidRDefault="00316087" w:rsidP="00316087">
      <w:pPr>
        <w:pStyle w:val="ASN1Source"/>
        <w:rPr>
          <w:szCs w:val="16"/>
          <w:lang w:val="en-GB"/>
        </w:rPr>
      </w:pPr>
    </w:p>
    <w:p w:rsidR="00316087" w:rsidRPr="00653FE2" w:rsidRDefault="00316087" w:rsidP="00316087">
      <w:pPr>
        <w:pStyle w:val="ASN1TABLEbegin"/>
        <w:rPr>
          <w:b w:val="0"/>
          <w:szCs w:val="16"/>
          <w:lang w:val="en-US"/>
        </w:rPr>
      </w:pPr>
      <w:r w:rsidRPr="00653FE2">
        <w:rPr>
          <w:rStyle w:val="ASN1Itemdefinition"/>
          <w:b/>
          <w:sz w:val="16"/>
          <w:szCs w:val="16"/>
          <w:lang w:val="en-US"/>
        </w:rPr>
        <w:t>ModificationRequestFor-</w:t>
      </w:r>
      <w:r w:rsidRPr="00653FE2">
        <w:rPr>
          <w:rStyle w:val="ASN1Itemdefinition"/>
          <w:rFonts w:eastAsia="MS Mincho"/>
          <w:b/>
          <w:sz w:val="16"/>
          <w:szCs w:val="16"/>
          <w:lang w:val="en-US" w:eastAsia="ja-JP"/>
        </w:rPr>
        <w:t>IP-SM-GW</w:t>
      </w:r>
      <w:r w:rsidRPr="00653FE2">
        <w:rPr>
          <w:rStyle w:val="ASN1Itemdefinition"/>
          <w:rFonts w:eastAsia="MS Mincho" w:hint="eastAsia"/>
          <w:b/>
          <w:sz w:val="16"/>
          <w:szCs w:val="16"/>
          <w:lang w:val="en-US" w:eastAsia="ja-JP"/>
        </w:rPr>
        <w:t>-</w:t>
      </w:r>
      <w:r w:rsidRPr="00653FE2">
        <w:rPr>
          <w:rStyle w:val="ASN1Itemdefinition"/>
          <w:rFonts w:eastAsia="MS Mincho"/>
          <w:b/>
          <w:sz w:val="16"/>
          <w:szCs w:val="16"/>
          <w:lang w:val="en-US" w:eastAsia="ja-JP"/>
        </w:rPr>
        <w:t>D</w:t>
      </w:r>
      <w:r w:rsidRPr="00653FE2">
        <w:rPr>
          <w:rStyle w:val="ASN1Itemdefinition"/>
          <w:rFonts w:eastAsia="MS Mincho" w:hint="eastAsia"/>
          <w:b/>
          <w:sz w:val="16"/>
          <w:szCs w:val="16"/>
          <w:lang w:val="en-US" w:eastAsia="ja-JP"/>
        </w:rPr>
        <w:t>ata</w:t>
      </w:r>
      <w:r w:rsidRPr="00653FE2">
        <w:rPr>
          <w:b w:val="0"/>
          <w:szCs w:val="16"/>
          <w:lang w:val="en-US"/>
        </w:rPr>
        <w:t xml:space="preserve"> ::= SEQUENCE {</w:t>
      </w:r>
    </w:p>
    <w:p w:rsidR="00316087" w:rsidRPr="00653FE2" w:rsidRDefault="00316087" w:rsidP="00316087">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rsidR="00316087" w:rsidRPr="00653FE2" w:rsidRDefault="00316087" w:rsidP="00316087">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rsidR="005D60A3" w:rsidRPr="00653FE2" w:rsidRDefault="00316087" w:rsidP="005D60A3">
      <w:pPr>
        <w:pStyle w:val="ASN1TABLEmiddle"/>
        <w:rPr>
          <w:szCs w:val="16"/>
          <w:lang w:val="en-GB"/>
        </w:rPr>
      </w:pPr>
      <w:r w:rsidRPr="00653FE2">
        <w:rPr>
          <w:szCs w:val="16"/>
          <w:lang w:val="fr-FR"/>
        </w:rPr>
        <w:tab/>
      </w:r>
      <w:r w:rsidRPr="00653FE2">
        <w:rPr>
          <w:szCs w:val="16"/>
          <w:lang w:val="en-GB"/>
        </w:rPr>
        <w:t>...</w:t>
      </w:r>
      <w:r w:rsidR="005D60A3" w:rsidRPr="00653FE2">
        <w:rPr>
          <w:szCs w:val="16"/>
          <w:lang w:val="en-GB"/>
        </w:rPr>
        <w:t>,</w:t>
      </w:r>
    </w:p>
    <w:p w:rsidR="005D60A3" w:rsidRPr="00653FE2" w:rsidRDefault="005D60A3" w:rsidP="005D60A3">
      <w:pPr>
        <w:pStyle w:val="ASN1TABLEmiddle"/>
        <w:rPr>
          <w:szCs w:val="16"/>
          <w:lang w:val="en-GB"/>
        </w:rPr>
      </w:pPr>
      <w:r w:rsidRPr="00653FE2">
        <w:rPr>
          <w:szCs w:val="16"/>
          <w:lang w:val="en-GB"/>
        </w:rPr>
        <w:tab/>
        <w:t>ip-sm-gw-DiameterAddress</w:t>
      </w:r>
      <w:r w:rsidRPr="00653FE2">
        <w:rPr>
          <w:szCs w:val="16"/>
          <w:lang w:val="en-GB"/>
        </w:rPr>
        <w:tab/>
        <w:t>[2]</w:t>
      </w:r>
      <w:r w:rsidRPr="00653FE2">
        <w:rPr>
          <w:szCs w:val="16"/>
          <w:lang w:val="en-GB"/>
        </w:rPr>
        <w:tab/>
      </w:r>
      <w:r w:rsidRPr="00653FE2">
        <w:rPr>
          <w:lang w:val="en-GB"/>
        </w:rPr>
        <w:t>NetworkNodeDiameterAddress</w:t>
      </w:r>
      <w:r w:rsidR="00F4109D">
        <w:rPr>
          <w:szCs w:val="16"/>
          <w:lang w:val="en-GB"/>
        </w:rPr>
        <w:tab/>
      </w:r>
      <w:r w:rsidRPr="00653FE2">
        <w:rPr>
          <w:szCs w:val="16"/>
          <w:lang w:val="en-GB"/>
        </w:rPr>
        <w:t>OPTIONAL</w:t>
      </w:r>
    </w:p>
    <w:p w:rsidR="005D60A3" w:rsidRPr="00653FE2" w:rsidRDefault="005D60A3" w:rsidP="005D60A3">
      <w:pPr>
        <w:pStyle w:val="ASN1TABLEmiddle"/>
        <w:rPr>
          <w:i/>
          <w:szCs w:val="16"/>
          <w:lang w:val="en-GB"/>
        </w:rPr>
      </w:pPr>
      <w:r w:rsidRPr="00653FE2">
        <w:rPr>
          <w:i/>
          <w:szCs w:val="16"/>
          <w:lang w:val="en-GB"/>
        </w:rPr>
        <w:tab/>
        <w:t>-- ip-sm-gw-DiameterAddress may be present when ModificationInstruction is "activate"</w:t>
      </w:r>
    </w:p>
    <w:p w:rsidR="00316087" w:rsidRPr="00653FE2" w:rsidRDefault="005D60A3" w:rsidP="005D60A3">
      <w:pPr>
        <w:pStyle w:val="ASN1TABLEmiddle"/>
        <w:rPr>
          <w:szCs w:val="16"/>
          <w:lang w:val="en-GB"/>
        </w:rPr>
      </w:pPr>
      <w:r w:rsidRPr="00653FE2">
        <w:rPr>
          <w:szCs w:val="16"/>
          <w:lang w:val="en-GB"/>
        </w:rPr>
        <w:tab/>
      </w:r>
      <w:r w:rsidR="00316087"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ModificationInstruction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deactivate</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activate</w:t>
      </w:r>
      <w:r w:rsidR="00653FE2">
        <w:rPr>
          <w:szCs w:val="16"/>
          <w:lang w:val="en-GB"/>
        </w:rPr>
        <w:tab/>
      </w:r>
      <w:r w:rsidRPr="00653FE2">
        <w:rPr>
          <w:szCs w:val="16"/>
          <w:lang w:val="en-GB"/>
        </w:rPr>
        <w:t>(1)}</w:t>
      </w:r>
    </w:p>
    <w:p w:rsidR="003945A2" w:rsidRPr="00653FE2" w:rsidRDefault="003945A2">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subscriber data modification notification types</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NoteSubscriberDataModifiedArg</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forwardingInfoFor-CSE</w:t>
      </w:r>
      <w:r w:rsidRPr="00653FE2">
        <w:rPr>
          <w:szCs w:val="16"/>
          <w:lang w:val="en-GB"/>
        </w:rPr>
        <w:tab/>
        <w:t>[0] Ext-ForwardingInfoFor-CSE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odb-Info</w:t>
      </w:r>
      <w:r w:rsidR="00653FE2">
        <w:rPr>
          <w:szCs w:val="16"/>
          <w:lang w:val="en-GB"/>
        </w:rPr>
        <w:tab/>
      </w:r>
      <w:r w:rsidRPr="00653FE2">
        <w:rPr>
          <w:szCs w:val="16"/>
          <w:lang w:val="en-GB"/>
        </w:rPr>
        <w:t>[2] ODB-Info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camel-SubscriptionInfo</w:t>
      </w:r>
      <w:r w:rsidRPr="00653FE2">
        <w:rPr>
          <w:szCs w:val="16"/>
          <w:lang w:val="en-GB"/>
        </w:rPr>
        <w:tab/>
        <w:t>[3] CAMEL-SubscriptionInfo</w:t>
      </w:r>
      <w:r w:rsidRPr="00653FE2">
        <w:rPr>
          <w:szCs w:val="16"/>
          <w:lang w:val="en-GB"/>
        </w:rPr>
        <w:tab/>
        <w:t>OPTIONAL</w:t>
      </w:r>
      <w:r w:rsidRPr="00653FE2">
        <w:rPr>
          <w:szCs w:val="16"/>
          <w:lang w:val="en-GB" w:eastAsia="ja-JP"/>
        </w:rPr>
        <w:t>,</w:t>
      </w:r>
    </w:p>
    <w:p w:rsidR="003945A2" w:rsidRPr="00653FE2" w:rsidRDefault="003945A2">
      <w:pPr>
        <w:pStyle w:val="ASN1TABLEmiddle"/>
        <w:widowControl/>
        <w:rPr>
          <w:szCs w:val="16"/>
          <w:lang w:val="fr-FR" w:eastAsia="ja-JP"/>
        </w:rPr>
      </w:pPr>
      <w:r w:rsidRPr="00653FE2">
        <w:rPr>
          <w:szCs w:val="16"/>
          <w:lang w:val="en-GB"/>
        </w:rPr>
        <w:tab/>
      </w:r>
      <w:r w:rsidRPr="00653FE2">
        <w:rPr>
          <w:szCs w:val="16"/>
          <w:lang w:val="fr-FR" w:eastAsia="ja-JP"/>
        </w:rPr>
        <w:t>allInformationSent</w:t>
      </w:r>
      <w:r w:rsidRPr="00653FE2">
        <w:rPr>
          <w:szCs w:val="16"/>
          <w:lang w:val="fr-FR"/>
        </w:rPr>
        <w:tab/>
        <w:t>[4] NULL</w:t>
      </w:r>
      <w:r w:rsidR="00653FE2">
        <w:rPr>
          <w:szCs w:val="16"/>
          <w:lang w:val="fr-FR"/>
        </w:rPr>
        <w:tab/>
      </w:r>
      <w:r w:rsidRPr="00653FE2">
        <w:rPr>
          <w:szCs w:val="16"/>
          <w:lang w:val="fr-FR"/>
        </w:rPr>
        <w:t>OPTIONAL</w:t>
      </w:r>
      <w:r w:rsidRPr="00653FE2">
        <w:rPr>
          <w:szCs w:val="16"/>
          <w:lang w:val="fr-FR" w:eastAsia="ja-JP"/>
        </w:rPr>
        <w:t>,</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585C8B" w:rsidRPr="00653FE2" w:rsidRDefault="003945A2" w:rsidP="00585C8B">
      <w:pPr>
        <w:pStyle w:val="ASN1TABLEmiddle"/>
        <w:widowControl/>
        <w:rPr>
          <w:szCs w:val="16"/>
          <w:lang w:val="en-GB"/>
        </w:rPr>
      </w:pPr>
      <w:r w:rsidRPr="00653FE2">
        <w:rPr>
          <w:szCs w:val="16"/>
          <w:lang w:val="fr-FR"/>
        </w:rPr>
        <w:tab/>
      </w:r>
      <w:r w:rsidRPr="00653FE2">
        <w:rPr>
          <w:szCs w:val="16"/>
          <w:lang w:val="en-GB"/>
        </w:rPr>
        <w:t>...</w:t>
      </w:r>
      <w:r w:rsidR="00585C8B" w:rsidRPr="00653FE2">
        <w:rPr>
          <w:szCs w:val="16"/>
          <w:lang w:val="en-GB"/>
        </w:rPr>
        <w:t>,</w:t>
      </w:r>
    </w:p>
    <w:p w:rsidR="00F85751" w:rsidRPr="00653FE2" w:rsidRDefault="00585C8B" w:rsidP="00F85751">
      <w:pPr>
        <w:pStyle w:val="ASN1TABLEmiddle"/>
        <w:widowControl/>
        <w:rPr>
          <w:szCs w:val="16"/>
          <w:lang w:val="en-GB" w:eastAsia="zh-CN"/>
        </w:rPr>
      </w:pPr>
      <w:r w:rsidRPr="00653FE2">
        <w:rPr>
          <w:szCs w:val="16"/>
          <w:lang w:val="en-GB"/>
        </w:rPr>
        <w:tab/>
        <w:t>ue-reachable</w:t>
      </w:r>
      <w:r w:rsidRPr="00653FE2">
        <w:rPr>
          <w:szCs w:val="16"/>
          <w:lang w:val="en-GB"/>
        </w:rPr>
        <w:tab/>
        <w:t>[5] ServingNode</w:t>
      </w:r>
      <w:r w:rsidRPr="00653FE2">
        <w:rPr>
          <w:szCs w:val="16"/>
          <w:lang w:val="en-GB"/>
        </w:rPr>
        <w:tab/>
        <w:t>OPTIONAL</w:t>
      </w:r>
      <w:r w:rsidR="00F85751" w:rsidRPr="00653FE2">
        <w:rPr>
          <w:rFonts w:hint="eastAsia"/>
          <w:szCs w:val="16"/>
          <w:lang w:val="en-GB" w:eastAsia="zh-CN"/>
        </w:rPr>
        <w:t>,</w:t>
      </w:r>
    </w:p>
    <w:p w:rsidR="00392BDF" w:rsidRPr="00653FE2" w:rsidRDefault="00F85751" w:rsidP="00392BDF">
      <w:pPr>
        <w:pStyle w:val="ASN1TABLEmiddle"/>
        <w:widowControl/>
        <w:rPr>
          <w:szCs w:val="16"/>
          <w:lang w:val="en-GB"/>
        </w:rPr>
      </w:pPr>
      <w:r w:rsidRPr="00653FE2">
        <w:rPr>
          <w:rFonts w:hint="eastAsia"/>
          <w:szCs w:val="16"/>
          <w:lang w:val="en-GB" w:eastAsia="zh-CN"/>
        </w:rPr>
        <w:tab/>
      </w:r>
      <w:r w:rsidRPr="00653FE2">
        <w:rPr>
          <w:szCs w:val="16"/>
          <w:lang w:val="en-GB"/>
        </w:rPr>
        <w:t>csg-SubscriptionDataList</w:t>
      </w:r>
      <w:r w:rsidRPr="00653FE2">
        <w:rPr>
          <w:szCs w:val="16"/>
          <w:lang w:val="en-GB"/>
        </w:rPr>
        <w:tab/>
        <w:t>[6] CSG-SubscriptionDataList</w:t>
      </w:r>
      <w:r w:rsidRPr="00653FE2">
        <w:rPr>
          <w:szCs w:val="16"/>
          <w:lang w:val="en-GB"/>
        </w:rPr>
        <w:tab/>
        <w:t>OPTIONAL</w:t>
      </w:r>
      <w:r w:rsidR="00392BDF" w:rsidRPr="00653FE2">
        <w:rPr>
          <w:szCs w:val="16"/>
          <w:lang w:val="en-GB"/>
        </w:rPr>
        <w:t>,</w:t>
      </w:r>
    </w:p>
    <w:p w:rsidR="00392BDF" w:rsidRPr="00653FE2" w:rsidRDefault="00392BDF" w:rsidP="00392BDF">
      <w:pPr>
        <w:pStyle w:val="ASN1TABLEmiddle"/>
        <w:widowControl/>
        <w:rPr>
          <w:szCs w:val="16"/>
          <w:lang w:val="en-GB"/>
        </w:rPr>
      </w:pPr>
      <w:r w:rsidRPr="00653FE2">
        <w:rPr>
          <w:szCs w:val="16"/>
          <w:lang w:val="en-GB"/>
        </w:rPr>
        <w:tab/>
        <w:t>cw-Data</w:t>
      </w:r>
      <w:r w:rsidR="00653FE2">
        <w:rPr>
          <w:szCs w:val="16"/>
          <w:lang w:val="en-GB"/>
        </w:rPr>
        <w:tab/>
      </w:r>
      <w:r w:rsidRPr="00653FE2">
        <w:rPr>
          <w:szCs w:val="16"/>
          <w:lang w:val="en-GB"/>
        </w:rPr>
        <w:t>[7]</w:t>
      </w:r>
      <w:r w:rsidRPr="00653FE2">
        <w:rPr>
          <w:szCs w:val="16"/>
          <w:lang w:val="en-GB"/>
        </w:rPr>
        <w:tab/>
        <w:t>CallWaitingData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ch-Data</w:t>
      </w:r>
      <w:r w:rsidR="00653FE2">
        <w:rPr>
          <w:szCs w:val="16"/>
          <w:lang w:val="en-GB"/>
        </w:rPr>
        <w:tab/>
      </w:r>
      <w:r w:rsidRPr="00653FE2">
        <w:rPr>
          <w:szCs w:val="16"/>
          <w:lang w:val="en-GB"/>
        </w:rPr>
        <w:t>[8]</w:t>
      </w:r>
      <w:r w:rsidRPr="00653FE2">
        <w:rPr>
          <w:szCs w:val="16"/>
          <w:lang w:val="en-GB"/>
        </w:rPr>
        <w:tab/>
        <w:t>CallHoldData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clip-Data</w:t>
      </w:r>
      <w:r w:rsidR="00F4109D">
        <w:rPr>
          <w:szCs w:val="16"/>
          <w:lang w:val="en-GB"/>
        </w:rPr>
        <w:tab/>
      </w:r>
      <w:r w:rsidRPr="00653FE2">
        <w:rPr>
          <w:szCs w:val="16"/>
          <w:lang w:val="en-GB"/>
        </w:rPr>
        <w:t>[9] ClipData</w:t>
      </w:r>
      <w:r w:rsidRPr="00653FE2">
        <w:rPr>
          <w:szCs w:val="16"/>
          <w:lang w:val="en-GB"/>
        </w:rPr>
        <w:tab/>
        <w:t>OPTIONAL,</w:t>
      </w:r>
    </w:p>
    <w:p w:rsidR="00392BDF" w:rsidRPr="00653FE2" w:rsidRDefault="00392BDF" w:rsidP="00392BDF">
      <w:pPr>
        <w:pStyle w:val="ASN1TABLEmiddle"/>
        <w:widowControl/>
        <w:rPr>
          <w:szCs w:val="16"/>
          <w:lang w:val="en-GB"/>
        </w:rPr>
      </w:pPr>
      <w:r w:rsidRPr="00653FE2">
        <w:rPr>
          <w:szCs w:val="16"/>
          <w:lang w:val="en-GB"/>
        </w:rPr>
        <w:tab/>
        <w:t>clir-Data</w:t>
      </w:r>
      <w:r w:rsidR="00653FE2">
        <w:rPr>
          <w:szCs w:val="16"/>
          <w:lang w:val="en-GB"/>
        </w:rPr>
        <w:tab/>
      </w:r>
      <w:r w:rsidRPr="00653FE2">
        <w:rPr>
          <w:szCs w:val="16"/>
          <w:lang w:val="en-GB"/>
        </w:rPr>
        <w:t>[10]</w:t>
      </w:r>
      <w:r w:rsidRPr="00653FE2">
        <w:rPr>
          <w:szCs w:val="16"/>
          <w:lang w:val="en-GB"/>
        </w:rPr>
        <w:tab/>
        <w:t>ClirData</w:t>
      </w:r>
      <w:r w:rsidRPr="00653FE2">
        <w:rPr>
          <w:szCs w:val="16"/>
          <w:lang w:val="en-GB"/>
        </w:rPr>
        <w:tab/>
        <w:t>OPTIONAL,</w:t>
      </w:r>
    </w:p>
    <w:p w:rsidR="003945A2" w:rsidRPr="00653FE2" w:rsidRDefault="00392BDF" w:rsidP="00392BDF">
      <w:pPr>
        <w:pStyle w:val="ASN1TABLEmiddle"/>
        <w:widowControl/>
        <w:rPr>
          <w:szCs w:val="16"/>
          <w:lang w:val="en-GB"/>
        </w:rPr>
      </w:pPr>
      <w:r w:rsidRPr="00653FE2">
        <w:rPr>
          <w:szCs w:val="16"/>
          <w:lang w:val="en-GB"/>
        </w:rPr>
        <w:tab/>
        <w:t>ect-data</w:t>
      </w:r>
      <w:r w:rsidR="00653FE2">
        <w:rPr>
          <w:szCs w:val="16"/>
          <w:lang w:val="en-GB"/>
        </w:rPr>
        <w:tab/>
      </w:r>
      <w:r w:rsidRPr="00653FE2">
        <w:rPr>
          <w:szCs w:val="16"/>
          <w:lang w:val="en-GB"/>
        </w:rPr>
        <w:t>[11] EctData</w:t>
      </w:r>
      <w:r w:rsidRPr="00653FE2">
        <w:rPr>
          <w:szCs w:val="16"/>
          <w:lang w:val="en-GB"/>
        </w:rPr>
        <w:tab/>
        <w:t>OPTIONAL</w:t>
      </w:r>
      <w:r w:rsidR="00585C8B"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fr-FR"/>
        </w:rPr>
      </w:pPr>
      <w:r w:rsidRPr="00653FE2">
        <w:rPr>
          <w:rStyle w:val="ASN1Itemdefinition"/>
          <w:b/>
          <w:sz w:val="16"/>
          <w:szCs w:val="16"/>
          <w:lang w:val="fr-FR"/>
        </w:rPr>
        <w:t>NoteSubscriberDataModifiedRes</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rPr>
          <w:szCs w:val="16"/>
          <w:lang w:val="en-GB"/>
        </w:rPr>
      </w:pPr>
      <w:r w:rsidRPr="00653FE2">
        <w:rPr>
          <w:szCs w:val="16"/>
          <w:lang w:val="en-GB"/>
        </w:rPr>
        <w:t>-- mobility management event notificatioon info types</w:t>
      </w:r>
    </w:p>
    <w:p w:rsidR="003945A2" w:rsidRPr="00653FE2" w:rsidRDefault="003945A2">
      <w:pPr>
        <w:pStyle w:val="ASN1Source"/>
        <w:rPr>
          <w:szCs w:val="16"/>
          <w:lang w:val="en-GB"/>
        </w:rPr>
      </w:pPr>
    </w:p>
    <w:p w:rsidR="003945A2" w:rsidRPr="00653FE2" w:rsidRDefault="003945A2">
      <w:pPr>
        <w:pStyle w:val="ASN1--TABLEmiddle"/>
        <w:pBdr>
          <w:top w:val="single" w:sz="4" w:space="1" w:color="auto"/>
          <w:left w:val="single" w:sz="4" w:space="0" w:color="auto"/>
          <w:bottom w:val="single" w:sz="4" w:space="1" w:color="auto"/>
          <w:right w:val="single" w:sz="4" w:space="0" w:color="auto"/>
        </w:pBdr>
        <w:outlineLvl w:val="0"/>
        <w:rPr>
          <w:i w:val="0"/>
          <w:szCs w:val="16"/>
          <w:lang w:val="en-GB"/>
        </w:rPr>
      </w:pPr>
      <w:r w:rsidRPr="00653FE2">
        <w:rPr>
          <w:rStyle w:val="ASN1Itemdefinition"/>
          <w:i w:val="0"/>
          <w:sz w:val="16"/>
          <w:szCs w:val="16"/>
          <w:lang w:val="en-GB"/>
        </w:rPr>
        <w:t>NoteMM-EventArg</w:t>
      </w:r>
      <w:r w:rsidRPr="00653FE2">
        <w:rPr>
          <w:i w:val="0"/>
          <w:szCs w:val="16"/>
          <w:lang w:val="en-GB"/>
        </w:rPr>
        <w:t>::= SEQUENCE {</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serviceKey</w:t>
      </w:r>
      <w:r w:rsidRPr="00653FE2">
        <w:rPr>
          <w:i w:val="0"/>
          <w:szCs w:val="16"/>
          <w:lang w:val="en-GB"/>
        </w:rPr>
        <w:tab/>
        <w:t>ServiceKey,</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en-GB"/>
        </w:rPr>
        <w:tab/>
      </w:r>
      <w:r w:rsidRPr="00653FE2">
        <w:rPr>
          <w:i w:val="0"/>
          <w:szCs w:val="16"/>
          <w:lang w:val="fr-FR"/>
        </w:rPr>
        <w:t>eventMet</w:t>
      </w:r>
      <w:r w:rsidR="00653FE2">
        <w:rPr>
          <w:i w:val="0"/>
          <w:szCs w:val="16"/>
          <w:lang w:val="fr-FR"/>
        </w:rPr>
        <w:tab/>
      </w:r>
      <w:r w:rsidRPr="00653FE2">
        <w:rPr>
          <w:i w:val="0"/>
          <w:szCs w:val="16"/>
          <w:lang w:val="fr-FR"/>
        </w:rPr>
        <w:t>[0]</w:t>
      </w:r>
      <w:r w:rsidRPr="00653FE2">
        <w:rPr>
          <w:i w:val="0"/>
          <w:szCs w:val="16"/>
          <w:lang w:val="fr-FR"/>
        </w:rPr>
        <w:tab/>
        <w:t>MM-Code,</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653FE2">
        <w:rPr>
          <w:i w:val="0"/>
          <w:szCs w:val="16"/>
          <w:lang w:val="fr-FR"/>
        </w:rPr>
        <w:tab/>
      </w:r>
      <w:r w:rsidRPr="00653FE2">
        <w:rPr>
          <w:i w:val="0"/>
          <w:szCs w:val="16"/>
          <w:lang w:val="fr-FR"/>
        </w:rPr>
        <w:tab/>
        <w:t>[1]</w:t>
      </w:r>
      <w:r w:rsidRPr="00653FE2">
        <w:rPr>
          <w:i w:val="0"/>
          <w:szCs w:val="16"/>
          <w:lang w:val="fr-FR"/>
        </w:rPr>
        <w:tab/>
        <w:t>IMSI,</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fr-FR"/>
        </w:rPr>
        <w:tab/>
      </w:r>
      <w:r w:rsidRPr="00653FE2">
        <w:rPr>
          <w:i w:val="0"/>
          <w:szCs w:val="16"/>
          <w:lang w:val="en-GB"/>
        </w:rPr>
        <w:t>msisdn</w:t>
      </w:r>
      <w:r w:rsidR="00653FE2">
        <w:rPr>
          <w:i w:val="0"/>
          <w:szCs w:val="16"/>
          <w:lang w:val="en-GB"/>
        </w:rPr>
        <w:tab/>
      </w:r>
      <w:r w:rsidRPr="00653FE2">
        <w:rPr>
          <w:i w:val="0"/>
          <w:szCs w:val="16"/>
          <w:lang w:val="en-GB"/>
        </w:rPr>
        <w:t>[2]</w:t>
      </w:r>
      <w:r w:rsidRPr="00653FE2">
        <w:rPr>
          <w:i w:val="0"/>
          <w:szCs w:val="16"/>
          <w:lang w:val="en-GB"/>
        </w:rPr>
        <w:tab/>
        <w:t>ISDN-AddressString,</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w:t>
      </w:r>
      <w:r w:rsidRPr="00653FE2">
        <w:rPr>
          <w:i w:val="0"/>
          <w:szCs w:val="16"/>
          <w:lang w:val="en-GB"/>
        </w:rPr>
        <w:tab/>
        <w:t>[3]</w:t>
      </w:r>
      <w:r w:rsidRPr="00653FE2">
        <w:rPr>
          <w:i w:val="0"/>
          <w:szCs w:val="16"/>
          <w:lang w:val="en-GB"/>
        </w:rPr>
        <w:tab/>
        <w:t>LocationInformation</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supportedCAMELPhases</w:t>
      </w:r>
      <w:r w:rsidRPr="00653FE2">
        <w:rPr>
          <w:i w:val="0"/>
          <w:szCs w:val="16"/>
          <w:lang w:val="en-GB"/>
        </w:rPr>
        <w:tab/>
        <w:t>[5]</w:t>
      </w:r>
      <w:r w:rsidRPr="00653FE2">
        <w:rPr>
          <w:i w:val="0"/>
          <w:szCs w:val="16"/>
          <w:lang w:val="en-GB"/>
        </w:rPr>
        <w:tab/>
        <w:t>SupportedCamelPhases</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extensionContainer</w:t>
      </w:r>
      <w:r w:rsidRPr="00653FE2">
        <w:rPr>
          <w:i w:val="0"/>
          <w:szCs w:val="16"/>
          <w:lang w:val="en-GB"/>
        </w:rPr>
        <w:tab/>
        <w:t>[6]</w:t>
      </w:r>
      <w:r w:rsidRPr="00653FE2">
        <w:rPr>
          <w:i w:val="0"/>
          <w:szCs w:val="16"/>
          <w:lang w:val="en-GB"/>
        </w:rPr>
        <w:tab/>
        <w:t>ExtensionContainer</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locationInformationGPRS</w:t>
      </w:r>
      <w:r w:rsidRPr="00653FE2">
        <w:rPr>
          <w:i w:val="0"/>
          <w:szCs w:val="16"/>
          <w:lang w:val="en-GB"/>
        </w:rPr>
        <w:tab/>
        <w:t>[7]</w:t>
      </w:r>
      <w:r w:rsidRPr="00653FE2">
        <w:rPr>
          <w:i w:val="0"/>
          <w:szCs w:val="16"/>
          <w:lang w:val="en-GB"/>
        </w:rPr>
        <w:tab/>
        <w:t>LocationInformationGPRS</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ab/>
        <w:t>offeredCamel4Functionalities</w:t>
      </w:r>
      <w:r w:rsidRPr="00653FE2">
        <w:rPr>
          <w:i w:val="0"/>
          <w:szCs w:val="16"/>
          <w:lang w:val="en-GB"/>
        </w:rPr>
        <w:tab/>
        <w:t>[8] OfferedCamel4Functionalities</w:t>
      </w:r>
      <w:r w:rsidRPr="00653FE2">
        <w:rPr>
          <w:i w:val="0"/>
          <w:szCs w:val="16"/>
          <w:lang w:val="en-GB"/>
        </w:rPr>
        <w:tab/>
        <w:t>OPTIONAL</w:t>
      </w:r>
    </w:p>
    <w:p w:rsidR="003945A2" w:rsidRPr="00653FE2"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653FE2">
        <w:rPr>
          <w:i w:val="0"/>
          <w:szCs w:val="16"/>
          <w:lang w:val="en-GB"/>
        </w:rPr>
        <w:t>}</w:t>
      </w:r>
    </w:p>
    <w:p w:rsidR="003945A2" w:rsidRPr="00653FE2" w:rsidRDefault="003945A2">
      <w:pPr>
        <w:pStyle w:val="ASN1Source"/>
        <w:rPr>
          <w:szCs w:val="16"/>
          <w:lang w:val="en-GB"/>
        </w:rPr>
      </w:pPr>
    </w:p>
    <w:p w:rsidR="003945A2" w:rsidRPr="00653FE2" w:rsidRDefault="003945A2">
      <w:pPr>
        <w:pStyle w:val="ASN1TABLEbegin"/>
        <w:outlineLvl w:val="0"/>
        <w:rPr>
          <w:b w:val="0"/>
          <w:szCs w:val="16"/>
          <w:lang w:val="en-GB"/>
        </w:rPr>
      </w:pPr>
      <w:r w:rsidRPr="00653FE2">
        <w:rPr>
          <w:rStyle w:val="ASN1Itemdefinition"/>
          <w:b/>
          <w:sz w:val="16"/>
          <w:szCs w:val="16"/>
          <w:lang w:val="en-GB"/>
        </w:rPr>
        <w:t>NoteMM-EventRes</w:t>
      </w:r>
      <w:r w:rsidRPr="00653FE2">
        <w:rPr>
          <w:szCs w:val="16"/>
          <w:lang w:val="en-GB"/>
        </w:rPr>
        <w:t xml:space="preserve"> </w:t>
      </w:r>
      <w:r w:rsidRPr="00653FE2">
        <w:rPr>
          <w:b w:val="0"/>
          <w:szCs w:val="16"/>
          <w:lang w:val="en-GB"/>
        </w:rPr>
        <w:t>::= SEQUENCE {</w:t>
      </w:r>
    </w:p>
    <w:p w:rsidR="003945A2" w:rsidRPr="00653FE2" w:rsidRDefault="003945A2">
      <w:pPr>
        <w:pStyle w:val="ASN1TABLEmiddle"/>
        <w:pBdr>
          <w:left w:val="single" w:sz="4" w:space="0" w:color="auto"/>
        </w:pBdr>
        <w:rPr>
          <w:szCs w:val="16"/>
          <w:lang w:val="en-GB"/>
        </w:rPr>
      </w:pPr>
      <w:r w:rsidRPr="00653FE2">
        <w:rPr>
          <w:szCs w:val="16"/>
          <w:lang w:val="en-GB"/>
        </w:rPr>
        <w:tab/>
        <w:t>extensionContainer</w:t>
      </w:r>
      <w:r w:rsidRPr="00653FE2">
        <w:rPr>
          <w:szCs w:val="16"/>
          <w:lang w:val="en-GB"/>
        </w:rPr>
        <w:tab/>
        <w:t>ExtensionContainer</w:t>
      </w:r>
      <w:r w:rsidR="00F4109D">
        <w:rPr>
          <w:szCs w:val="16"/>
          <w:lang w:val="en-GB"/>
        </w:rPr>
        <w:tab/>
      </w:r>
      <w:r w:rsidRPr="00653FE2">
        <w:rPr>
          <w:szCs w:val="16"/>
          <w:lang w:val="en-GB"/>
        </w:rPr>
        <w:t>OPTIONAL,</w:t>
      </w:r>
    </w:p>
    <w:p w:rsidR="003945A2" w:rsidRPr="00653FE2" w:rsidRDefault="003945A2">
      <w:pPr>
        <w:pStyle w:val="ASN1TABLEmiddle"/>
        <w:pBdr>
          <w:left w:val="single" w:sz="4" w:space="0" w:color="auto"/>
        </w:pBdr>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Ext-SS-InfoFor-CSE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forwardingInfoFor-CSE</w:t>
      </w:r>
      <w:r w:rsidRPr="00653FE2">
        <w:rPr>
          <w:szCs w:val="16"/>
          <w:lang w:val="en-GB"/>
        </w:rPr>
        <w:tab/>
        <w:t>[0] Ext-ForwardingInfoFor-CSE,</w:t>
      </w:r>
    </w:p>
    <w:p w:rsidR="003945A2" w:rsidRPr="00653FE2" w:rsidRDefault="003945A2">
      <w:pPr>
        <w:pStyle w:val="ASN1TABLEmiddle"/>
        <w:widowControl/>
        <w:rPr>
          <w:szCs w:val="16"/>
          <w:lang w:val="en-GB"/>
        </w:rPr>
      </w:pPr>
      <w:r w:rsidRPr="00653FE2">
        <w:rPr>
          <w:szCs w:val="16"/>
          <w:lang w:val="en-GB"/>
        </w:rPr>
        <w:tab/>
        <w:t>callBarringInfoFor-CSE</w:t>
      </w:r>
      <w:r w:rsidRPr="00653FE2">
        <w:rPr>
          <w:szCs w:val="16"/>
          <w:lang w:val="en-GB"/>
        </w:rPr>
        <w:tab/>
        <w:t>[1] Ext-CallBarringInfoFor-CSE</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lastRenderedPageBreak/>
        <w:t xml:space="preserve">Ext-ForwardingInfoFor-CSE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[1]</w:t>
      </w:r>
      <w:r w:rsidRPr="00653FE2">
        <w:rPr>
          <w:szCs w:val="16"/>
          <w:lang w:val="en-GB"/>
        </w:rPr>
        <w:tab/>
        <w:t>Ext-ForwFeatureList,</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ss-Code</w:t>
      </w:r>
      <w:r w:rsidR="00653FE2">
        <w:rPr>
          <w:szCs w:val="16"/>
          <w:lang w:val="fr-FR"/>
        </w:rPr>
        <w:tab/>
      </w:r>
      <w:r w:rsidRPr="00653FE2">
        <w:rPr>
          <w:szCs w:val="16"/>
          <w:lang w:val="fr-FR"/>
        </w:rPr>
        <w:t>[0]</w:t>
      </w:r>
      <w:r w:rsidRPr="00653FE2">
        <w:rPr>
          <w:szCs w:val="16"/>
          <w:lang w:val="fr-FR"/>
        </w:rPr>
        <w:tab/>
        <w:t>SS-Code,</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callBarringFeatureList</w:t>
      </w:r>
      <w:r w:rsidRPr="00653FE2">
        <w:rPr>
          <w:szCs w:val="16"/>
          <w:lang w:val="en-GB"/>
        </w:rPr>
        <w:tab/>
        <w:t>[1]</w:t>
      </w:r>
      <w:r w:rsidRPr="00653FE2">
        <w:rPr>
          <w:szCs w:val="16"/>
          <w:lang w:val="en-GB"/>
        </w:rPr>
        <w:tab/>
        <w:t>Ext-CallBarFeatureList,</w:t>
      </w:r>
    </w:p>
    <w:p w:rsidR="003945A2" w:rsidRPr="00653FE2" w:rsidRDefault="003945A2">
      <w:pPr>
        <w:pStyle w:val="ASN1TABLEmiddle"/>
        <w:widowControl/>
        <w:rPr>
          <w:szCs w:val="16"/>
          <w:lang w:val="en-GB"/>
        </w:rPr>
      </w:pPr>
      <w:r w:rsidRPr="00653FE2">
        <w:rPr>
          <w:szCs w:val="16"/>
          <w:lang w:val="en-GB"/>
        </w:rPr>
        <w:tab/>
        <w:t>password</w:t>
      </w:r>
      <w:r w:rsidR="00653FE2">
        <w:rPr>
          <w:szCs w:val="16"/>
          <w:lang w:val="en-GB"/>
        </w:rPr>
        <w:tab/>
      </w:r>
      <w:r w:rsidRPr="00653FE2">
        <w:rPr>
          <w:szCs w:val="16"/>
          <w:lang w:val="en-GB"/>
        </w:rPr>
        <w:t>[2]</w:t>
      </w:r>
      <w:r w:rsidRPr="00653FE2">
        <w:rPr>
          <w:szCs w:val="16"/>
          <w:lang w:val="en-GB"/>
        </w:rPr>
        <w:tab/>
        <w:t>Password</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wrongPasswordAttemptsCounter</w:t>
      </w:r>
      <w:r w:rsidRPr="00653FE2">
        <w:rPr>
          <w:szCs w:val="16"/>
          <w:lang w:val="en-GB"/>
        </w:rPr>
        <w:tab/>
        <w:t>[3]</w:t>
      </w:r>
      <w:r w:rsidRPr="00653FE2">
        <w:rPr>
          <w:szCs w:val="16"/>
          <w:lang w:val="en-GB"/>
        </w:rPr>
        <w:tab/>
        <w:t>WrongPasswordAttemptsCounter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notificationToCSE</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[5]</w:t>
      </w:r>
      <w:r w:rsidRPr="00653FE2">
        <w:rPr>
          <w:szCs w:val="16"/>
          <w:lang w:val="fr-FR"/>
        </w:rPr>
        <w:tab/>
        <w:t>ExtensionContainer</w:t>
      </w:r>
      <w:r w:rsidR="00F4109D">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8B7CDD" w:rsidRPr="00653FE2" w:rsidRDefault="008B7CDD" w:rsidP="008B7CDD">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rsidR="008B7CDD" w:rsidRPr="00653FE2" w:rsidRDefault="008B7CDD" w:rsidP="008B7CDD">
      <w:pPr>
        <w:pStyle w:val="ASN1Source"/>
        <w:widowControl/>
        <w:rPr>
          <w:szCs w:val="16"/>
          <w:lang w:val="fr-FR"/>
        </w:rPr>
      </w:pPr>
    </w:p>
    <w:p w:rsidR="008B7CDD" w:rsidRPr="00653FE2" w:rsidRDefault="008B7CDD" w:rsidP="008B7CDD">
      <w:pPr>
        <w:pStyle w:val="ASN1TABLEbegin"/>
        <w:widowControl/>
        <w:outlineLvl w:val="0"/>
        <w:rPr>
          <w:b w:val="0"/>
          <w:szCs w:val="16"/>
          <w:lang w:val="en-GB"/>
        </w:rPr>
      </w:pPr>
      <w:r w:rsidRPr="00653FE2">
        <w:rPr>
          <w:szCs w:val="16"/>
          <w:lang w:val="en-GB"/>
        </w:rPr>
        <w:t>Update</w:t>
      </w:r>
      <w:r w:rsidRPr="00653FE2">
        <w:rPr>
          <w:rFonts w:hint="eastAsia"/>
          <w:szCs w:val="16"/>
          <w:lang w:val="en-GB" w:eastAsia="zh-CN"/>
        </w:rPr>
        <w:t>Vcsg</w:t>
      </w:r>
      <w:r w:rsidRPr="00653FE2">
        <w:rPr>
          <w:szCs w:val="16"/>
          <w:lang w:val="en-GB"/>
        </w:rPr>
        <w:t xml:space="preserve">LocationArg </w:t>
      </w:r>
      <w:r w:rsidRPr="00653FE2">
        <w:rPr>
          <w:b w:val="0"/>
          <w:szCs w:val="16"/>
          <w:lang w:val="en-GB"/>
        </w:rPr>
        <w:t>::= SEQUENCE {</w:t>
      </w:r>
    </w:p>
    <w:p w:rsidR="008B7CDD" w:rsidRPr="00653FE2" w:rsidRDefault="008B7CDD" w:rsidP="008B7CDD">
      <w:pPr>
        <w:pStyle w:val="ASN1TABLEmiddle"/>
        <w:widowControl/>
        <w:rPr>
          <w:szCs w:val="16"/>
          <w:lang w:val="en-GB" w:eastAsia="zh-CN"/>
        </w:rPr>
      </w:pPr>
      <w:r w:rsidRPr="00653FE2">
        <w:rPr>
          <w:szCs w:val="16"/>
          <w:lang w:val="en-GB"/>
        </w:rPr>
        <w:tab/>
        <w:t>imsi</w:t>
      </w:r>
      <w:r w:rsidR="00653FE2">
        <w:rPr>
          <w:szCs w:val="16"/>
          <w:lang w:val="en-GB"/>
        </w:rPr>
        <w:tab/>
      </w:r>
      <w:r w:rsidRPr="00653FE2">
        <w:rPr>
          <w:szCs w:val="16"/>
          <w:lang w:val="en-GB"/>
        </w:rPr>
        <w:tab/>
        <w:t>IMSI,</w:t>
      </w:r>
    </w:p>
    <w:p w:rsidR="008B7CDD" w:rsidRPr="00653FE2" w:rsidRDefault="008B7CDD" w:rsidP="008B7CDD">
      <w:pPr>
        <w:pStyle w:val="ASN1TABLEmiddle"/>
        <w:rPr>
          <w:szCs w:val="16"/>
          <w:lang w:val="en-GB" w:eastAsia="zh-CN"/>
        </w:rPr>
      </w:pPr>
      <w:r w:rsidRPr="00653FE2">
        <w:rPr>
          <w:rFonts w:hint="eastAsia"/>
          <w:szCs w:val="16"/>
          <w:lang w:val="en-GB" w:eastAsia="zh-CN"/>
        </w:rPr>
        <w:tab/>
      </w:r>
      <w:r w:rsidRPr="00653FE2">
        <w:rPr>
          <w:szCs w:val="16"/>
          <w:lang w:val="en-GB"/>
        </w:rPr>
        <w:t>msisdn</w:t>
      </w:r>
      <w:r w:rsidR="00653FE2">
        <w:rPr>
          <w:szCs w:val="16"/>
          <w:lang w:val="en-GB"/>
        </w:rPr>
        <w:tab/>
      </w:r>
      <w:r w:rsidRPr="00653FE2">
        <w:rPr>
          <w:szCs w:val="16"/>
          <w:lang w:val="en-GB"/>
        </w:rPr>
        <w:t>[</w:t>
      </w:r>
      <w:r w:rsidRPr="00653FE2">
        <w:rPr>
          <w:rFonts w:hint="eastAsia"/>
          <w:szCs w:val="16"/>
          <w:lang w:val="en-GB" w:eastAsia="zh-CN"/>
        </w:rPr>
        <w:t>2</w:t>
      </w:r>
      <w:r w:rsidRPr="00653FE2">
        <w:rPr>
          <w:szCs w:val="16"/>
          <w:lang w:val="en-GB"/>
        </w:rPr>
        <w:t>] ISDN-AddressString</w:t>
      </w:r>
      <w:r w:rsidRPr="00653FE2">
        <w:rPr>
          <w:rFonts w:hint="eastAsia"/>
          <w:szCs w:val="16"/>
          <w:lang w:val="en-GB" w:eastAsia="zh-CN"/>
        </w:rPr>
        <w:tab/>
      </w:r>
      <w:r w:rsidRPr="00653FE2">
        <w:rPr>
          <w:szCs w:val="16"/>
          <w:lang w:val="en-GB"/>
        </w:rPr>
        <w:t>OPTIONAL,</w:t>
      </w:r>
    </w:p>
    <w:p w:rsidR="008B7CDD" w:rsidRPr="00653FE2" w:rsidRDefault="008B7CDD" w:rsidP="008B7CDD">
      <w:pPr>
        <w:pStyle w:val="ASN1TABLEmiddle"/>
        <w:widowControl/>
        <w:rPr>
          <w:szCs w:val="16"/>
          <w:lang w:val="en-GB" w:eastAsia="zh-CN"/>
        </w:rPr>
      </w:pPr>
      <w:r w:rsidRPr="00653FE2">
        <w:rPr>
          <w:rFonts w:hint="eastAsia"/>
          <w:szCs w:val="16"/>
          <w:lang w:val="en-GB" w:eastAsia="zh-CN"/>
        </w:rPr>
        <w:tab/>
        <w:t>vlr</w:t>
      </w:r>
      <w:r w:rsidRPr="00653FE2">
        <w:rPr>
          <w:szCs w:val="16"/>
          <w:lang w:val="en-GB"/>
        </w:rPr>
        <w:t>-Number</w:t>
      </w:r>
      <w:r w:rsidRPr="00653FE2">
        <w:rPr>
          <w:szCs w:val="16"/>
          <w:lang w:val="en-GB"/>
        </w:rPr>
        <w:tab/>
      </w:r>
      <w:r w:rsidRPr="00653FE2">
        <w:rPr>
          <w:rFonts w:hint="eastAsia"/>
          <w:szCs w:val="16"/>
          <w:lang w:val="en-GB" w:eastAsia="zh-CN"/>
        </w:rPr>
        <w:t xml:space="preserve">[0] </w:t>
      </w:r>
      <w:r w:rsidRPr="00653FE2">
        <w:rPr>
          <w:szCs w:val="16"/>
          <w:lang w:val="en-GB"/>
        </w:rPr>
        <w:t>ISDN-AddressString</w:t>
      </w:r>
      <w:r w:rsidRPr="00653FE2">
        <w:rPr>
          <w:rFonts w:hint="eastAsia"/>
          <w:szCs w:val="16"/>
          <w:lang w:val="en-GB" w:eastAsia="zh-CN"/>
        </w:rPr>
        <w:tab/>
      </w:r>
      <w:r w:rsidRPr="00653FE2">
        <w:rPr>
          <w:szCs w:val="16"/>
          <w:lang w:val="en-GB"/>
        </w:rPr>
        <w:t>OPTIONAL,</w:t>
      </w:r>
    </w:p>
    <w:p w:rsidR="008B7CDD" w:rsidRPr="00653FE2" w:rsidRDefault="008B7CDD" w:rsidP="008B7CDD">
      <w:pPr>
        <w:pStyle w:val="ASN1TABLEmiddle"/>
        <w:widowControl/>
        <w:rPr>
          <w:szCs w:val="16"/>
          <w:lang w:val="en-GB" w:eastAsia="zh-CN"/>
        </w:rPr>
      </w:pPr>
      <w:r w:rsidRPr="00653FE2">
        <w:rPr>
          <w:szCs w:val="16"/>
          <w:lang w:val="en-GB"/>
        </w:rPr>
        <w:tab/>
        <w:t>sgsn-Number</w:t>
      </w:r>
      <w:r w:rsidRPr="00653FE2">
        <w:rPr>
          <w:szCs w:val="16"/>
          <w:lang w:val="en-GB"/>
        </w:rPr>
        <w:tab/>
      </w:r>
      <w:r w:rsidRPr="00653FE2">
        <w:rPr>
          <w:rFonts w:hint="eastAsia"/>
          <w:szCs w:val="16"/>
          <w:lang w:val="en-GB" w:eastAsia="zh-CN"/>
        </w:rPr>
        <w:t xml:space="preserve">[1] </w:t>
      </w:r>
      <w:r w:rsidRPr="00653FE2">
        <w:rPr>
          <w:szCs w:val="16"/>
          <w:lang w:val="en-GB"/>
        </w:rPr>
        <w:t>ISDN-AddressString</w:t>
      </w:r>
      <w:r w:rsidRPr="00653FE2">
        <w:rPr>
          <w:szCs w:val="16"/>
          <w:lang w:val="en-GB"/>
        </w:rPr>
        <w:tab/>
        <w:t>OPTIONAL,</w:t>
      </w:r>
    </w:p>
    <w:p w:rsidR="008B7CDD" w:rsidRPr="00653FE2" w:rsidRDefault="008B7CDD" w:rsidP="008B7CDD">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8B7CDD" w:rsidRPr="00653FE2" w:rsidRDefault="008B7CDD" w:rsidP="008B7CDD">
      <w:pPr>
        <w:pStyle w:val="ASN1TABLEmiddle"/>
        <w:rPr>
          <w:szCs w:val="16"/>
          <w:lang w:val="fr-FR"/>
        </w:rPr>
      </w:pPr>
      <w:r w:rsidRPr="00653FE2">
        <w:rPr>
          <w:szCs w:val="16"/>
          <w:lang w:val="fr-FR"/>
        </w:rPr>
        <w:tab/>
        <w:t>... }</w:t>
      </w:r>
    </w:p>
    <w:p w:rsidR="008B7CDD" w:rsidRPr="00653FE2" w:rsidRDefault="008B7CDD" w:rsidP="008B7CDD">
      <w:pPr>
        <w:pStyle w:val="ASN1Source"/>
        <w:widowControl/>
        <w:rPr>
          <w:szCs w:val="16"/>
          <w:lang w:val="fr-FR"/>
        </w:rPr>
      </w:pPr>
    </w:p>
    <w:p w:rsidR="00BF2311" w:rsidRPr="00653FE2" w:rsidRDefault="008B7CDD" w:rsidP="00BF2311">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rsidR="008B7CDD" w:rsidRPr="00653FE2" w:rsidRDefault="00BF2311" w:rsidP="00BF2311">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sidR="00653FE2">
        <w:rPr>
          <w:rFonts w:hint="eastAsia"/>
          <w:b w:val="0"/>
          <w:lang w:val="fr-FR" w:eastAsia="zh-CN"/>
        </w:rPr>
        <w:tab/>
      </w:r>
      <w:r w:rsidRPr="00653FE2">
        <w:rPr>
          <w:b w:val="0"/>
          <w:lang w:val="fr-FR"/>
        </w:rPr>
        <w:t>OPTIONAL,</w:t>
      </w:r>
    </w:p>
    <w:p w:rsidR="008B7CDD" w:rsidRPr="00653FE2" w:rsidRDefault="008B7CDD" w:rsidP="008B7CDD">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8B7CDD" w:rsidRPr="00653FE2" w:rsidRDefault="008B7CDD" w:rsidP="008B7CDD">
      <w:pPr>
        <w:pStyle w:val="ASN1TABLEmiddle"/>
        <w:rPr>
          <w:szCs w:val="16"/>
          <w:lang w:val="fr-FR"/>
        </w:rPr>
      </w:pPr>
      <w:r w:rsidRPr="00653FE2">
        <w:rPr>
          <w:szCs w:val="16"/>
          <w:lang w:val="fr-FR"/>
        </w:rPr>
        <w:tab/>
        <w:t>... }</w:t>
      </w:r>
    </w:p>
    <w:p w:rsidR="00BF2311" w:rsidRPr="00653FE2" w:rsidRDefault="00BF2311" w:rsidP="00BF2311">
      <w:pPr>
        <w:pStyle w:val="ASN1Source"/>
        <w:widowControl/>
        <w:rPr>
          <w:szCs w:val="16"/>
          <w:lang w:val="fr-FR" w:eastAsia="zh-CN"/>
        </w:rPr>
      </w:pPr>
    </w:p>
    <w:p w:rsidR="00BF2311" w:rsidRPr="00653FE2" w:rsidRDefault="00BF2311" w:rsidP="00BF2311">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rsidR="00BF2311" w:rsidRPr="00653FE2" w:rsidRDefault="00BF2311" w:rsidP="00BF2311">
      <w:pPr>
        <w:pStyle w:val="ASN1TABLEmiddle"/>
        <w:widowControl/>
        <w:rPr>
          <w:szCs w:val="16"/>
          <w:lang w:val="fr-FR" w:eastAsia="zh-CN"/>
        </w:rPr>
      </w:pPr>
      <w:r w:rsidRPr="00653FE2">
        <w:rPr>
          <w:szCs w:val="16"/>
          <w:lang w:val="fr-FR"/>
        </w:rPr>
        <w:tab/>
        <w:t>identity</w:t>
      </w:r>
      <w:r w:rsidR="00653FE2">
        <w:rPr>
          <w:szCs w:val="16"/>
          <w:lang w:val="fr-FR"/>
        </w:rPr>
        <w:tab/>
      </w:r>
      <w:r w:rsidRPr="00653FE2">
        <w:rPr>
          <w:szCs w:val="16"/>
          <w:lang w:val="fr-FR"/>
        </w:rPr>
        <w:t>Identity,</w:t>
      </w:r>
    </w:p>
    <w:p w:rsidR="00BF2311" w:rsidRPr="00653FE2" w:rsidRDefault="00BF2311" w:rsidP="00BF2311">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BF2311" w:rsidRPr="00653FE2" w:rsidRDefault="00BF2311" w:rsidP="00BF2311">
      <w:pPr>
        <w:pStyle w:val="ASN1TABLEmiddle"/>
        <w:widowControl/>
        <w:rPr>
          <w:szCs w:val="16"/>
          <w:lang w:val="fr-FR"/>
        </w:rPr>
      </w:pPr>
      <w:r w:rsidRPr="00653FE2">
        <w:rPr>
          <w:szCs w:val="16"/>
          <w:lang w:val="fr-FR"/>
        </w:rPr>
        <w:tab/>
        <w:t>...</w:t>
      </w:r>
    </w:p>
    <w:p w:rsidR="00BF2311" w:rsidRPr="00653FE2" w:rsidRDefault="00653FE2" w:rsidP="00BF2311">
      <w:pPr>
        <w:pStyle w:val="ASN1TABLEmiddle"/>
        <w:widowControl/>
        <w:rPr>
          <w:szCs w:val="16"/>
          <w:lang w:val="fr-FR"/>
        </w:rPr>
      </w:pPr>
      <w:r>
        <w:rPr>
          <w:szCs w:val="16"/>
          <w:lang w:val="fr-FR"/>
        </w:rPr>
        <w:tab/>
      </w:r>
      <w:r w:rsidR="00BF2311" w:rsidRPr="00653FE2">
        <w:rPr>
          <w:szCs w:val="16"/>
          <w:lang w:val="fr-FR"/>
        </w:rPr>
        <w:t>}</w:t>
      </w:r>
    </w:p>
    <w:p w:rsidR="00BF2311" w:rsidRPr="00653FE2" w:rsidRDefault="00BF2311" w:rsidP="00BF2311">
      <w:pPr>
        <w:pStyle w:val="ASN1Source"/>
        <w:widowControl/>
        <w:rPr>
          <w:szCs w:val="16"/>
          <w:lang w:val="fr-FR" w:eastAsia="zh-CN"/>
        </w:rPr>
      </w:pPr>
    </w:p>
    <w:p w:rsidR="00BF2311" w:rsidRPr="00653FE2" w:rsidRDefault="00BF2311" w:rsidP="00BF2311">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rsidR="00BF2311" w:rsidRPr="00653FE2" w:rsidRDefault="00BF2311" w:rsidP="00BF2311">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rsidR="00BF2311" w:rsidRPr="00653FE2" w:rsidRDefault="00BF2311" w:rsidP="00BF2311">
      <w:pPr>
        <w:pStyle w:val="ASN1TABLEmiddle"/>
        <w:rPr>
          <w:szCs w:val="16"/>
          <w:lang w:val="en-GB"/>
        </w:rPr>
      </w:pPr>
      <w:r w:rsidRPr="00653FE2">
        <w:rPr>
          <w:szCs w:val="16"/>
          <w:lang w:val="fr-FR"/>
        </w:rPr>
        <w:tab/>
      </w:r>
      <w:r w:rsidRPr="00653FE2">
        <w:rPr>
          <w:szCs w:val="16"/>
          <w:lang w:val="en-GB"/>
        </w:rPr>
        <w:t>... }</w:t>
      </w:r>
    </w:p>
    <w:p w:rsidR="00BF2311" w:rsidRPr="00653FE2" w:rsidRDefault="00BF2311" w:rsidP="00BF2311">
      <w:pPr>
        <w:pStyle w:val="ASN1Source"/>
        <w:widowControl/>
        <w:rPr>
          <w:szCs w:val="16"/>
          <w:lang w:val="en-GB" w:eastAsia="zh-CN"/>
        </w:rPr>
      </w:pPr>
    </w:p>
    <w:p w:rsidR="008B7CDD" w:rsidRPr="00653FE2" w:rsidRDefault="008B7CDD">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headerReference w:type="even" r:id="rId61"/>
          <w:footerReference w:type="default" r:id="rId6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98" w:name="_Toc11332226"/>
      <w:r w:rsidRPr="00653FE2">
        <w:t>17.7.2</w:t>
      </w:r>
      <w:r w:rsidRPr="00653FE2">
        <w:tab/>
        <w:t>Operation and maintenance data types</w:t>
      </w:r>
      <w:bookmarkEnd w:id="1098"/>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MAP-OM-DataTypes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map-OM-DataTypes (12)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ActivateTraceModeArg,</w:t>
      </w:r>
    </w:p>
    <w:p w:rsidR="003945A2" w:rsidRPr="00653FE2" w:rsidRDefault="003945A2">
      <w:pPr>
        <w:pStyle w:val="ASN1Source"/>
        <w:widowControl/>
        <w:rPr>
          <w:szCs w:val="16"/>
          <w:lang w:val="en-GB"/>
        </w:rPr>
      </w:pPr>
      <w:r w:rsidRPr="00653FE2">
        <w:rPr>
          <w:szCs w:val="16"/>
          <w:lang w:val="en-GB"/>
        </w:rPr>
        <w:tab/>
        <w:t>ActivateTraceModeRes,</w:t>
      </w:r>
    </w:p>
    <w:p w:rsidR="003945A2" w:rsidRPr="00653FE2" w:rsidRDefault="003945A2">
      <w:pPr>
        <w:pStyle w:val="ASN1Source"/>
        <w:widowControl/>
        <w:rPr>
          <w:szCs w:val="16"/>
          <w:lang w:val="en-GB"/>
        </w:rPr>
      </w:pPr>
      <w:r w:rsidRPr="00653FE2">
        <w:rPr>
          <w:szCs w:val="16"/>
          <w:lang w:val="en-GB"/>
        </w:rPr>
        <w:tab/>
        <w:t>DeactivateTraceModeArg,</w:t>
      </w:r>
    </w:p>
    <w:p w:rsidR="00587B4C" w:rsidRPr="00653FE2" w:rsidRDefault="003945A2" w:rsidP="00587B4C">
      <w:pPr>
        <w:pStyle w:val="ASN1Source"/>
        <w:widowControl/>
        <w:rPr>
          <w:szCs w:val="16"/>
          <w:lang w:val="en-GB"/>
        </w:rPr>
      </w:pPr>
      <w:r w:rsidRPr="00653FE2">
        <w:rPr>
          <w:szCs w:val="16"/>
          <w:lang w:val="en-GB"/>
        </w:rPr>
        <w:tab/>
        <w:t>DeactivateTraceModeRes</w:t>
      </w:r>
      <w:r w:rsidR="00587B4C" w:rsidRPr="00653FE2">
        <w:rPr>
          <w:szCs w:val="16"/>
          <w:lang w:val="en-GB"/>
        </w:rPr>
        <w:t>,</w:t>
      </w:r>
    </w:p>
    <w:p w:rsidR="003945A2" w:rsidRPr="00653FE2" w:rsidRDefault="00587B4C" w:rsidP="00587B4C">
      <w:pPr>
        <w:pStyle w:val="ASN1Source"/>
        <w:widowControl/>
        <w:rPr>
          <w:szCs w:val="16"/>
          <w:lang w:val="en-GB"/>
        </w:rPr>
      </w:pPr>
      <w:r w:rsidRPr="00653FE2">
        <w:rPr>
          <w:szCs w:val="16"/>
          <w:lang w:val="en-GB"/>
        </w:rPr>
        <w:tab/>
        <w:t>TracePropagation</w:t>
      </w:r>
      <w:r w:rsidR="00904DFC" w:rsidRPr="00653FE2">
        <w:rPr>
          <w:szCs w:val="16"/>
          <w:lang w:val="en-GB"/>
        </w:rPr>
        <w:t>List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IMSI</w:t>
      </w:r>
      <w:r w:rsidR="008C4B8B" w:rsidRPr="00653FE2">
        <w:rPr>
          <w:szCs w:val="16"/>
          <w:lang w:val="en-GB"/>
        </w:rPr>
        <w:t>,</w:t>
      </w:r>
    </w:p>
    <w:p w:rsidR="008839EB" w:rsidRPr="00653FE2" w:rsidRDefault="008C4B8B" w:rsidP="008839EB">
      <w:pPr>
        <w:pStyle w:val="ASN1Source"/>
        <w:widowControl/>
        <w:rPr>
          <w:szCs w:val="16"/>
          <w:lang w:val="en-GB"/>
        </w:rPr>
      </w:pPr>
      <w:r w:rsidRPr="00653FE2">
        <w:rPr>
          <w:szCs w:val="16"/>
          <w:lang w:val="en-GB"/>
        </w:rPr>
        <w:tab/>
        <w:t>GSN-Address</w:t>
      </w:r>
      <w:r w:rsidR="008839EB" w:rsidRPr="00653FE2">
        <w:rPr>
          <w:szCs w:val="16"/>
          <w:lang w:val="en-GB"/>
        </w:rPr>
        <w:t>,</w:t>
      </w:r>
    </w:p>
    <w:p w:rsidR="008839EB" w:rsidRPr="00653FE2" w:rsidRDefault="008839EB" w:rsidP="008839EB">
      <w:pPr>
        <w:pStyle w:val="ASN1Source"/>
        <w:widowControl/>
        <w:rPr>
          <w:szCs w:val="16"/>
          <w:lang w:val="fr-FR"/>
        </w:rPr>
      </w:pPr>
      <w:r w:rsidRPr="00653FE2">
        <w:rPr>
          <w:szCs w:val="16"/>
          <w:lang w:val="en-GB"/>
        </w:rPr>
        <w:tab/>
      </w:r>
      <w:r w:rsidRPr="00653FE2">
        <w:rPr>
          <w:szCs w:val="16"/>
          <w:lang w:val="fr-FR"/>
        </w:rPr>
        <w:t>GlobalCellId,</w:t>
      </w:r>
    </w:p>
    <w:p w:rsidR="008839EB" w:rsidRPr="00653FE2" w:rsidRDefault="008839EB" w:rsidP="008839EB">
      <w:pPr>
        <w:pStyle w:val="ASN1Source"/>
        <w:outlineLvl w:val="0"/>
        <w:rPr>
          <w:szCs w:val="16"/>
          <w:lang w:val="fr-FR"/>
        </w:rPr>
      </w:pPr>
      <w:r w:rsidRPr="00653FE2">
        <w:rPr>
          <w:szCs w:val="16"/>
          <w:lang w:val="fr-FR"/>
        </w:rPr>
        <w:tab/>
        <w:t>E-UTRAN-CGI,</w:t>
      </w:r>
    </w:p>
    <w:p w:rsidR="008839EB" w:rsidRPr="00653FE2" w:rsidRDefault="008839EB" w:rsidP="008839EB">
      <w:pPr>
        <w:pStyle w:val="ASN1Source"/>
        <w:outlineLvl w:val="0"/>
        <w:rPr>
          <w:szCs w:val="16"/>
          <w:lang w:val="fr-FR"/>
        </w:rPr>
      </w:pPr>
      <w:r w:rsidRPr="00653FE2">
        <w:rPr>
          <w:szCs w:val="16"/>
          <w:lang w:val="fr-FR"/>
        </w:rPr>
        <w:tab/>
        <w:t>TA-Id,</w:t>
      </w:r>
    </w:p>
    <w:p w:rsidR="008839EB" w:rsidRPr="00653FE2" w:rsidRDefault="008839EB" w:rsidP="008839EB">
      <w:pPr>
        <w:pStyle w:val="ASN1Source"/>
        <w:outlineLvl w:val="0"/>
        <w:rPr>
          <w:szCs w:val="16"/>
          <w:lang w:val="en-GB"/>
        </w:rPr>
      </w:pPr>
      <w:r w:rsidRPr="00653FE2">
        <w:rPr>
          <w:szCs w:val="16"/>
          <w:lang w:val="fr-FR"/>
        </w:rPr>
        <w:tab/>
      </w:r>
      <w:r w:rsidRPr="00653FE2">
        <w:rPr>
          <w:szCs w:val="16"/>
          <w:lang w:val="en-GB"/>
        </w:rPr>
        <w:t>RAIdentity,</w:t>
      </w:r>
    </w:p>
    <w:p w:rsidR="008C4B8B" w:rsidRPr="00653FE2" w:rsidRDefault="008839EB" w:rsidP="008839EB">
      <w:pPr>
        <w:pStyle w:val="ASN1Source"/>
        <w:widowControl/>
        <w:rPr>
          <w:szCs w:val="16"/>
          <w:lang w:val="en-GB"/>
        </w:rPr>
      </w:pPr>
      <w:r w:rsidRPr="00653FE2">
        <w:rPr>
          <w:szCs w:val="16"/>
          <w:lang w:val="en-GB"/>
        </w:rPr>
        <w:tab/>
        <w:t>LAIFixedLength</w:t>
      </w:r>
      <w:r w:rsidR="00087214" w:rsidRPr="00653FE2">
        <w:rPr>
          <w:szCs w:val="16"/>
          <w:lang w:val="en-GB"/>
        </w:rPr>
        <w:t>,</w:t>
      </w:r>
    </w:p>
    <w:p w:rsidR="00087214" w:rsidRPr="00653FE2" w:rsidRDefault="00087214" w:rsidP="008839EB">
      <w:pPr>
        <w:pStyle w:val="ASN1Source"/>
        <w:widowControl/>
        <w:rPr>
          <w:szCs w:val="16"/>
          <w:lang w:val="en-GB"/>
        </w:rPr>
      </w:pPr>
      <w:r w:rsidRPr="00653FE2">
        <w:rPr>
          <w:szCs w:val="16"/>
          <w:lang w:val="en-GB"/>
        </w:rPr>
        <w:tab/>
        <w:t>PLMN-Id</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lastRenderedPageBreak/>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noProof/>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ActivateTraceModeArg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traceReference</w:t>
      </w:r>
      <w:r w:rsidRPr="00653FE2">
        <w:rPr>
          <w:szCs w:val="16"/>
          <w:lang w:val="en-GB"/>
        </w:rPr>
        <w:tab/>
        <w:t>[1] TraceReference,</w:t>
      </w:r>
    </w:p>
    <w:p w:rsidR="003945A2" w:rsidRPr="00653FE2" w:rsidRDefault="003945A2">
      <w:pPr>
        <w:pStyle w:val="ASN1TABLEmiddle"/>
        <w:widowControl/>
        <w:rPr>
          <w:szCs w:val="16"/>
          <w:lang w:val="en-GB"/>
        </w:rPr>
      </w:pPr>
      <w:r w:rsidRPr="00653FE2">
        <w:rPr>
          <w:szCs w:val="16"/>
          <w:lang w:val="en-GB"/>
        </w:rPr>
        <w:tab/>
        <w:t>traceType</w:t>
      </w:r>
      <w:r w:rsidR="00653FE2">
        <w:rPr>
          <w:szCs w:val="16"/>
          <w:lang w:val="en-GB"/>
        </w:rPr>
        <w:tab/>
      </w:r>
      <w:r w:rsidRPr="00653FE2">
        <w:rPr>
          <w:szCs w:val="16"/>
          <w:lang w:val="en-GB"/>
        </w:rPr>
        <w:t>[2] TraceType,</w:t>
      </w:r>
    </w:p>
    <w:p w:rsidR="003945A2" w:rsidRPr="00653FE2" w:rsidRDefault="003945A2">
      <w:pPr>
        <w:pStyle w:val="ASN1TABLEmiddle"/>
        <w:widowControl/>
        <w:rPr>
          <w:szCs w:val="16"/>
          <w:lang w:val="en-GB"/>
        </w:rPr>
      </w:pPr>
      <w:r w:rsidRPr="00653FE2">
        <w:rPr>
          <w:szCs w:val="16"/>
          <w:lang w:val="en-GB"/>
        </w:rPr>
        <w:tab/>
        <w:t>omc-Id</w:t>
      </w:r>
      <w:r w:rsidR="00653FE2">
        <w:rPr>
          <w:szCs w:val="16"/>
          <w:lang w:val="en-GB"/>
        </w:rPr>
        <w:tab/>
      </w:r>
      <w:r w:rsidRPr="00653FE2">
        <w:rPr>
          <w:szCs w:val="16"/>
          <w:lang w:val="en-GB"/>
        </w:rPr>
        <w:t>[3]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072350" w:rsidRPr="00653FE2" w:rsidRDefault="003945A2" w:rsidP="00072350">
      <w:pPr>
        <w:pStyle w:val="ASN1TABLEmiddle"/>
        <w:widowControl/>
        <w:rPr>
          <w:szCs w:val="16"/>
          <w:lang w:val="en-GB"/>
        </w:rPr>
      </w:pPr>
      <w:r w:rsidRPr="00653FE2">
        <w:rPr>
          <w:szCs w:val="16"/>
          <w:lang w:val="en-GB"/>
        </w:rPr>
        <w:tab/>
        <w:t>...</w:t>
      </w:r>
      <w:r w:rsidR="00072350" w:rsidRPr="00653FE2">
        <w:rPr>
          <w:szCs w:val="16"/>
          <w:lang w:val="en-GB"/>
        </w:rPr>
        <w:t>,</w:t>
      </w:r>
    </w:p>
    <w:p w:rsidR="00072350" w:rsidRPr="00653FE2" w:rsidRDefault="00072350" w:rsidP="00072350">
      <w:pPr>
        <w:pStyle w:val="ASN1TABLEmiddle"/>
        <w:widowControl/>
        <w:rPr>
          <w:lang w:val="en-GB"/>
        </w:rPr>
      </w:pPr>
      <w:r w:rsidRPr="00653FE2">
        <w:rPr>
          <w:lang w:val="en-GB"/>
        </w:rPr>
        <w:tab/>
        <w:t>traceReference2</w:t>
      </w:r>
      <w:r w:rsidRPr="00653FE2">
        <w:rPr>
          <w:lang w:val="en-GB"/>
        </w:rPr>
        <w:tab/>
        <w:t>[5] TraceReference2</w:t>
      </w:r>
      <w:r w:rsidRPr="00653FE2">
        <w:rPr>
          <w:lang w:val="en-GB"/>
        </w:rPr>
        <w:tab/>
        <w:t>OPTIONAL,</w:t>
      </w:r>
    </w:p>
    <w:p w:rsidR="00072350" w:rsidRPr="00653FE2" w:rsidRDefault="00072350" w:rsidP="00072350">
      <w:pPr>
        <w:pStyle w:val="ASN1TABLEmiddle"/>
        <w:widowControl/>
        <w:rPr>
          <w:lang w:val="en-GB"/>
        </w:rPr>
      </w:pPr>
      <w:r w:rsidRPr="00653FE2">
        <w:rPr>
          <w:lang w:val="en-GB"/>
        </w:rPr>
        <w:tab/>
        <w:t>traceDepthList</w:t>
      </w:r>
      <w:r w:rsidRPr="00653FE2">
        <w:rPr>
          <w:lang w:val="en-GB"/>
        </w:rPr>
        <w:tab/>
        <w:t>[6] TraceDepthList</w:t>
      </w:r>
      <w:r w:rsidRPr="00653FE2">
        <w:rPr>
          <w:lang w:val="en-GB"/>
        </w:rPr>
        <w:tab/>
        <w:t>OPTIONAL,</w:t>
      </w:r>
    </w:p>
    <w:p w:rsidR="00072350" w:rsidRPr="00653FE2" w:rsidRDefault="00072350" w:rsidP="00072350">
      <w:pPr>
        <w:pStyle w:val="ASN1TABLEmiddle"/>
        <w:widowControl/>
        <w:rPr>
          <w:lang w:val="en-GB"/>
        </w:rPr>
      </w:pPr>
      <w:r w:rsidRPr="00653FE2">
        <w:rPr>
          <w:lang w:val="en-GB"/>
        </w:rPr>
        <w:tab/>
        <w:t>traceNE-TypeList</w:t>
      </w:r>
      <w:r w:rsidRPr="00653FE2">
        <w:rPr>
          <w:lang w:val="en-GB"/>
        </w:rPr>
        <w:tab/>
        <w:t>[7] TraceNE-TypeList</w:t>
      </w:r>
      <w:r w:rsidRPr="00653FE2">
        <w:rPr>
          <w:lang w:val="en-GB"/>
        </w:rPr>
        <w:tab/>
        <w:t>OPTIONAL,</w:t>
      </w:r>
    </w:p>
    <w:p w:rsidR="00072350" w:rsidRPr="00653FE2" w:rsidRDefault="00072350" w:rsidP="00072350">
      <w:pPr>
        <w:pStyle w:val="ASN1TABLEmiddle"/>
        <w:widowControl/>
        <w:rPr>
          <w:lang w:val="en-GB"/>
        </w:rPr>
      </w:pPr>
      <w:r w:rsidRPr="00653FE2">
        <w:rPr>
          <w:lang w:val="en-GB"/>
        </w:rPr>
        <w:tab/>
        <w:t>traceInterfaceList</w:t>
      </w:r>
      <w:r w:rsidRPr="00653FE2">
        <w:rPr>
          <w:lang w:val="en-GB"/>
        </w:rPr>
        <w:tab/>
        <w:t>[8] TraceInterfaceList</w:t>
      </w:r>
      <w:r w:rsidRPr="00653FE2">
        <w:rPr>
          <w:lang w:val="en-GB"/>
        </w:rPr>
        <w:tab/>
        <w:t>OPTIONAL,</w:t>
      </w:r>
    </w:p>
    <w:p w:rsidR="007A4CE8" w:rsidRPr="00653FE2" w:rsidRDefault="00072350" w:rsidP="007A4CE8">
      <w:pPr>
        <w:pStyle w:val="ASN1TABLEmiddle"/>
        <w:widowControl/>
        <w:rPr>
          <w:lang w:val="en-GB"/>
        </w:rPr>
      </w:pPr>
      <w:r w:rsidRPr="00653FE2">
        <w:rPr>
          <w:lang w:val="en-GB"/>
        </w:rPr>
        <w:tab/>
        <w:t>traceEventList</w:t>
      </w:r>
      <w:r w:rsidRPr="00653FE2">
        <w:rPr>
          <w:lang w:val="en-GB"/>
        </w:rPr>
        <w:tab/>
        <w:t>[9] TraceEventList</w:t>
      </w:r>
      <w:r w:rsidRPr="00653FE2">
        <w:rPr>
          <w:lang w:val="en-GB"/>
        </w:rPr>
        <w:tab/>
        <w:t>OPTIONAL</w:t>
      </w:r>
      <w:r w:rsidR="007A4CE8" w:rsidRPr="00653FE2">
        <w:rPr>
          <w:lang w:val="en-GB"/>
        </w:rPr>
        <w:t>,</w:t>
      </w:r>
    </w:p>
    <w:p w:rsidR="008839EB" w:rsidRPr="00653FE2" w:rsidRDefault="007A4CE8" w:rsidP="008839EB">
      <w:pPr>
        <w:pStyle w:val="ASN1TABLEmiddle"/>
        <w:widowControl/>
        <w:rPr>
          <w:lang w:val="en-GB"/>
        </w:rPr>
      </w:pPr>
      <w:r w:rsidRPr="00653FE2">
        <w:rPr>
          <w:lang w:val="en-GB"/>
        </w:rPr>
        <w:tab/>
        <w:t>traceCollectionEntity</w:t>
      </w:r>
      <w:r w:rsidRPr="00653FE2">
        <w:rPr>
          <w:lang w:val="en-GB"/>
        </w:rPr>
        <w:tab/>
        <w:t>[10] GSN-Address</w:t>
      </w:r>
      <w:r w:rsidRPr="00653FE2">
        <w:rPr>
          <w:lang w:val="en-GB"/>
        </w:rPr>
        <w:tab/>
        <w:t>OPTIONAL</w:t>
      </w:r>
      <w:r w:rsidR="008839EB" w:rsidRPr="00653FE2">
        <w:rPr>
          <w:lang w:val="en-GB"/>
        </w:rPr>
        <w:t>,</w:t>
      </w:r>
    </w:p>
    <w:p w:rsidR="00072350" w:rsidRPr="00653FE2" w:rsidRDefault="008839EB" w:rsidP="008839EB">
      <w:pPr>
        <w:pStyle w:val="ASN1TABLEmiddle"/>
        <w:widowControl/>
        <w:rPr>
          <w:lang w:val="en-GB"/>
        </w:rPr>
      </w:pPr>
      <w:r w:rsidRPr="00653FE2">
        <w:rPr>
          <w:lang w:val="en-GB"/>
        </w:rPr>
        <w:tab/>
        <w:t>mdt-Configuration</w:t>
      </w:r>
      <w:r w:rsidRPr="00653FE2">
        <w:rPr>
          <w:lang w:val="en-GB"/>
        </w:rPr>
        <w:tab/>
        <w:t>[11] MDT-Configuration</w:t>
      </w:r>
      <w:r w:rsidRPr="00653FE2">
        <w:rPr>
          <w:lang w:val="en-GB"/>
        </w:rPr>
        <w:tab/>
        <w:t>OPTIONAL</w:t>
      </w:r>
    </w:p>
    <w:p w:rsidR="003945A2" w:rsidRPr="00653FE2" w:rsidRDefault="00072350" w:rsidP="00072350">
      <w:pPr>
        <w:pStyle w:val="ASN1TABLEmiddle"/>
        <w:widowControl/>
        <w:rPr>
          <w:szCs w:val="16"/>
          <w:lang w:val="en-GB"/>
        </w:rPr>
      </w:pPr>
      <w:r w:rsidRPr="00653FE2">
        <w:rPr>
          <w:szCs w:val="16"/>
          <w:lang w:val="en-GB"/>
        </w:rPr>
        <w:tab/>
      </w:r>
      <w:r w:rsidR="003945A2" w:rsidRPr="00653FE2">
        <w:rPr>
          <w:szCs w:val="16"/>
          <w:lang w:val="en-GB"/>
        </w:rPr>
        <w:t>}</w:t>
      </w:r>
    </w:p>
    <w:p w:rsidR="008839EB" w:rsidRPr="00653FE2" w:rsidRDefault="008839EB" w:rsidP="008839EB">
      <w:pPr>
        <w:pStyle w:val="ASN1Source"/>
        <w:widowControl/>
        <w:rPr>
          <w:lang w:val="en-GB"/>
        </w:rPr>
      </w:pPr>
    </w:p>
    <w:p w:rsidR="008839EB" w:rsidRPr="00653FE2" w:rsidRDefault="008839EB" w:rsidP="008839EB">
      <w:pPr>
        <w:pStyle w:val="ASN1TABLEbegin"/>
        <w:widowControl/>
        <w:rPr>
          <w:b w:val="0"/>
          <w:lang w:val="en-GB"/>
        </w:rPr>
      </w:pPr>
      <w:r w:rsidRPr="00653FE2">
        <w:rPr>
          <w:lang w:val="en-GB"/>
        </w:rPr>
        <w:t xml:space="preserve">MDT-Configuration </w:t>
      </w:r>
      <w:r w:rsidRPr="00653FE2">
        <w:rPr>
          <w:b w:val="0"/>
          <w:lang w:val="en-GB"/>
        </w:rPr>
        <w:t>::= SEQUENCE {</w:t>
      </w:r>
    </w:p>
    <w:p w:rsidR="008839EB" w:rsidRPr="00653FE2" w:rsidRDefault="008839EB" w:rsidP="008839EB">
      <w:pPr>
        <w:pStyle w:val="ASN1TABLEbegin"/>
        <w:widowControl/>
        <w:rPr>
          <w:b w:val="0"/>
          <w:lang w:val="en-GB"/>
        </w:rPr>
      </w:pPr>
      <w:r w:rsidRPr="00653FE2">
        <w:rPr>
          <w:b w:val="0"/>
          <w:lang w:val="en-GB"/>
        </w:rPr>
        <w:tab/>
        <w:t>jobType</w:t>
      </w:r>
      <w:r w:rsidR="00653FE2">
        <w:rPr>
          <w:b w:val="0"/>
          <w:lang w:val="en-GB"/>
        </w:rPr>
        <w:tab/>
      </w:r>
      <w:r w:rsidRPr="00653FE2">
        <w:rPr>
          <w:b w:val="0"/>
          <w:lang w:val="en-GB"/>
        </w:rPr>
        <w:t>JobType,</w:t>
      </w:r>
    </w:p>
    <w:p w:rsidR="008839EB" w:rsidRPr="00653FE2" w:rsidRDefault="008839EB" w:rsidP="008839EB">
      <w:pPr>
        <w:pStyle w:val="ASN1TABLEbegin"/>
        <w:widowControl/>
        <w:rPr>
          <w:b w:val="0"/>
          <w:lang w:val="en-GB"/>
        </w:rPr>
      </w:pPr>
      <w:r w:rsidRPr="00653FE2">
        <w:rPr>
          <w:b w:val="0"/>
          <w:lang w:val="en-GB"/>
        </w:rPr>
        <w:tab/>
        <w:t>areaScope</w:t>
      </w:r>
      <w:r w:rsidR="00653FE2">
        <w:rPr>
          <w:b w:val="0"/>
          <w:lang w:val="en-GB"/>
        </w:rPr>
        <w:tab/>
      </w:r>
      <w:r w:rsidRPr="00653FE2">
        <w:rPr>
          <w:b w:val="0"/>
          <w:lang w:val="en-GB"/>
        </w:rPr>
        <w:t>AreaScope</w:t>
      </w:r>
      <w:r w:rsidR="00653FE2">
        <w:rPr>
          <w:b w:val="0"/>
          <w:lang w:val="en-GB"/>
        </w:rPr>
        <w:tab/>
      </w:r>
      <w:r w:rsidRPr="00653FE2">
        <w:rPr>
          <w:b w:val="0"/>
          <w:lang w:val="en-GB"/>
        </w:rPr>
        <w:t>OPTIONAL,</w:t>
      </w:r>
    </w:p>
    <w:p w:rsidR="008839EB" w:rsidRPr="00653FE2" w:rsidRDefault="008839EB" w:rsidP="008839EB">
      <w:pPr>
        <w:pStyle w:val="ASN1TABLEbegin"/>
        <w:widowControl/>
        <w:rPr>
          <w:b w:val="0"/>
          <w:lang w:val="en-GB"/>
        </w:rPr>
      </w:pPr>
      <w:r w:rsidRPr="00653FE2">
        <w:rPr>
          <w:b w:val="0"/>
          <w:lang w:val="en-GB"/>
        </w:rPr>
        <w:tab/>
        <w:t>listOfMeasurements</w:t>
      </w:r>
      <w:r w:rsidRPr="00653FE2">
        <w:rPr>
          <w:b w:val="0"/>
          <w:lang w:val="en-GB"/>
        </w:rPr>
        <w:tab/>
        <w:t>ListOfMeasurements</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reportingTrigger</w:t>
      </w:r>
      <w:r w:rsidRPr="00653FE2">
        <w:rPr>
          <w:b w:val="0"/>
          <w:lang w:val="en-GB"/>
        </w:rPr>
        <w:tab/>
      </w:r>
      <w:r w:rsidR="00126B53" w:rsidRPr="00653FE2">
        <w:rPr>
          <w:b w:val="0"/>
          <w:lang w:val="en-GB"/>
        </w:rPr>
        <w:t xml:space="preserve">[0] </w:t>
      </w:r>
      <w:r w:rsidRPr="00653FE2">
        <w:rPr>
          <w:b w:val="0"/>
          <w:lang w:val="en-GB"/>
        </w:rPr>
        <w:t>ReportingTrigger</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reportInterval</w:t>
      </w:r>
      <w:r w:rsidRPr="00653FE2">
        <w:rPr>
          <w:b w:val="0"/>
          <w:lang w:val="en-GB"/>
        </w:rPr>
        <w:tab/>
        <w:t>ReportInterval</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reportAmount</w:t>
      </w:r>
      <w:r w:rsidRPr="00653FE2">
        <w:rPr>
          <w:b w:val="0"/>
          <w:lang w:val="en-GB"/>
        </w:rPr>
        <w:tab/>
        <w:t>[</w:t>
      </w:r>
      <w:r w:rsidR="00126B53" w:rsidRPr="00653FE2">
        <w:rPr>
          <w:b w:val="0"/>
          <w:lang w:val="en-GB"/>
        </w:rPr>
        <w:t>1</w:t>
      </w:r>
      <w:r w:rsidRPr="00653FE2">
        <w:rPr>
          <w:b w:val="0"/>
          <w:lang w:val="en-GB"/>
        </w:rPr>
        <w:t>] ReportAmount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eventThresholdRSRP</w:t>
      </w:r>
      <w:r w:rsidRPr="00653FE2">
        <w:rPr>
          <w:b w:val="0"/>
          <w:lang w:val="en-GB"/>
        </w:rPr>
        <w:tab/>
        <w:t>EventThresholdRSRP</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eve</w:t>
      </w:r>
      <w:r w:rsidR="00126B53" w:rsidRPr="00653FE2">
        <w:rPr>
          <w:b w:val="0"/>
          <w:lang w:val="en-GB"/>
        </w:rPr>
        <w:t>ntThresholdRSRQ</w:t>
      </w:r>
      <w:r w:rsidR="00126B53" w:rsidRPr="00653FE2">
        <w:rPr>
          <w:b w:val="0"/>
          <w:lang w:val="en-GB"/>
        </w:rPr>
        <w:tab/>
        <w:t>[2</w:t>
      </w:r>
      <w:r w:rsidRPr="00653FE2">
        <w:rPr>
          <w:b w:val="0"/>
          <w:lang w:val="en-GB"/>
        </w:rPr>
        <w:t>] EventThresholdRSRQ</w:t>
      </w:r>
      <w:r w:rsidRPr="00653FE2">
        <w:rPr>
          <w:b w:val="0"/>
          <w:lang w:val="en-GB"/>
        </w:rPr>
        <w:tab/>
        <w:t>OPTIONAL,</w:t>
      </w:r>
    </w:p>
    <w:p w:rsidR="008839EB" w:rsidRPr="00653FE2" w:rsidRDefault="00126B53" w:rsidP="008839EB">
      <w:pPr>
        <w:pStyle w:val="ASN1TABLEbegin"/>
        <w:widowControl/>
        <w:rPr>
          <w:b w:val="0"/>
          <w:lang w:val="en-GB"/>
        </w:rPr>
      </w:pPr>
      <w:r w:rsidRPr="00653FE2">
        <w:rPr>
          <w:b w:val="0"/>
          <w:lang w:val="en-GB"/>
        </w:rPr>
        <w:tab/>
        <w:t>loggingInterval</w:t>
      </w:r>
      <w:r w:rsidRPr="00653FE2">
        <w:rPr>
          <w:b w:val="0"/>
          <w:lang w:val="en-GB"/>
        </w:rPr>
        <w:tab/>
        <w:t>[3</w:t>
      </w:r>
      <w:r w:rsidR="008839EB" w:rsidRPr="00653FE2">
        <w:rPr>
          <w:b w:val="0"/>
          <w:lang w:val="en-GB"/>
        </w:rPr>
        <w:t>] LoggingInterval</w:t>
      </w:r>
      <w:r w:rsidR="008839EB" w:rsidRPr="00653FE2">
        <w:rPr>
          <w:b w:val="0"/>
          <w:lang w:val="en-GB"/>
        </w:rPr>
        <w:tab/>
        <w:t>OPTIONAL,</w:t>
      </w:r>
    </w:p>
    <w:p w:rsidR="008839EB" w:rsidRPr="00653FE2" w:rsidRDefault="00126B53" w:rsidP="008839EB">
      <w:pPr>
        <w:pStyle w:val="ASN1TABLEbegin"/>
        <w:widowControl/>
        <w:rPr>
          <w:b w:val="0"/>
          <w:lang w:val="en-GB"/>
        </w:rPr>
      </w:pPr>
      <w:r w:rsidRPr="00653FE2">
        <w:rPr>
          <w:b w:val="0"/>
          <w:lang w:val="en-GB"/>
        </w:rPr>
        <w:tab/>
        <w:t>loggingDuration</w:t>
      </w:r>
      <w:r w:rsidRPr="00653FE2">
        <w:rPr>
          <w:b w:val="0"/>
          <w:lang w:val="en-GB"/>
        </w:rPr>
        <w:tab/>
        <w:t>[4</w:t>
      </w:r>
      <w:r w:rsidR="008839EB" w:rsidRPr="00653FE2">
        <w:rPr>
          <w:b w:val="0"/>
          <w:lang w:val="en-GB"/>
        </w:rPr>
        <w:t>] LoggingDuration</w:t>
      </w:r>
      <w:r w:rsidR="008839EB" w:rsidRPr="00653FE2">
        <w:rPr>
          <w:b w:val="0"/>
          <w:lang w:val="en-GB"/>
        </w:rPr>
        <w:tab/>
        <w:t>OPTIONAL,</w:t>
      </w:r>
    </w:p>
    <w:p w:rsidR="008839EB" w:rsidRPr="00653FE2" w:rsidRDefault="008839EB" w:rsidP="008839EB">
      <w:pPr>
        <w:pStyle w:val="ASN1TABLEmiddle"/>
        <w:widowControl/>
        <w:rPr>
          <w:lang w:val="en-GB"/>
        </w:rPr>
      </w:pPr>
      <w:r w:rsidRPr="00653FE2">
        <w:rPr>
          <w:lang w:val="en-GB"/>
        </w:rPr>
        <w:tab/>
        <w:t>extensionContainer</w:t>
      </w:r>
      <w:r w:rsidRPr="00653FE2">
        <w:rPr>
          <w:lang w:val="en-GB"/>
        </w:rPr>
        <w:tab/>
        <w:t>[</w:t>
      </w:r>
      <w:r w:rsidR="00126B53" w:rsidRPr="00653FE2">
        <w:rPr>
          <w:lang w:val="en-GB"/>
        </w:rPr>
        <w:t>5</w:t>
      </w:r>
      <w:r w:rsidRPr="00653FE2">
        <w:rPr>
          <w:lang w:val="en-GB"/>
        </w:rPr>
        <w:t>] ExtensionContainer</w:t>
      </w:r>
      <w:r w:rsidRPr="00653FE2">
        <w:rPr>
          <w:lang w:val="en-GB"/>
        </w:rPr>
        <w:tab/>
        <w:t>OPTIONAL,</w:t>
      </w:r>
    </w:p>
    <w:p w:rsidR="006B6E88" w:rsidRPr="00653FE2" w:rsidRDefault="008839EB" w:rsidP="006B6E88">
      <w:pPr>
        <w:pStyle w:val="ASN1TABLEmiddle"/>
        <w:widowControl/>
        <w:rPr>
          <w:lang w:val="en-GB"/>
        </w:rPr>
      </w:pPr>
      <w:r w:rsidRPr="00653FE2">
        <w:rPr>
          <w:b/>
          <w:lang w:val="en-GB"/>
        </w:rPr>
        <w:tab/>
      </w:r>
      <w:r w:rsidRPr="00653FE2">
        <w:rPr>
          <w:lang w:val="en-GB"/>
        </w:rPr>
        <w:t>...</w:t>
      </w:r>
      <w:r w:rsidR="006B6E88" w:rsidRPr="00653FE2">
        <w:rPr>
          <w:lang w:val="en-GB"/>
        </w:rPr>
        <w:t>,</w:t>
      </w:r>
    </w:p>
    <w:p w:rsidR="006B6E88" w:rsidRPr="00653FE2" w:rsidRDefault="006B6E88" w:rsidP="006B6E88">
      <w:pPr>
        <w:pStyle w:val="ASN1TABLEmiddle"/>
        <w:widowControl/>
        <w:rPr>
          <w:lang w:val="en-GB"/>
        </w:rPr>
      </w:pPr>
      <w:r w:rsidRPr="00653FE2">
        <w:rPr>
          <w:lang w:val="en-GB"/>
        </w:rPr>
        <w:tab/>
        <w:t>measurementPeriodUMTS</w:t>
      </w:r>
      <w:r w:rsidRPr="00653FE2">
        <w:rPr>
          <w:lang w:val="en-GB"/>
        </w:rPr>
        <w:tab/>
        <w:t>[6] PeriodUMTS</w:t>
      </w:r>
      <w:r w:rsidRPr="00653FE2">
        <w:rPr>
          <w:lang w:val="en-GB"/>
        </w:rPr>
        <w:tab/>
        <w:t>OPTIONAL,</w:t>
      </w:r>
    </w:p>
    <w:p w:rsidR="006B6E88" w:rsidRPr="00653FE2" w:rsidRDefault="006B6E88" w:rsidP="006B6E88">
      <w:pPr>
        <w:pStyle w:val="ASN1TABLEmiddle"/>
        <w:widowControl/>
        <w:rPr>
          <w:lang w:val="en-GB"/>
        </w:rPr>
      </w:pPr>
      <w:r w:rsidRPr="00653FE2">
        <w:rPr>
          <w:lang w:val="en-GB"/>
        </w:rPr>
        <w:tab/>
        <w:t>measurementPeriodLTE</w:t>
      </w:r>
      <w:r w:rsidRPr="00653FE2">
        <w:rPr>
          <w:lang w:val="en-GB"/>
        </w:rPr>
        <w:tab/>
        <w:t>[7] PeriodLTE</w:t>
      </w:r>
      <w:r w:rsidRPr="00653FE2">
        <w:rPr>
          <w:lang w:val="en-GB"/>
        </w:rPr>
        <w:tab/>
        <w:t>OPTIONAL,</w:t>
      </w:r>
    </w:p>
    <w:p w:rsidR="006B6E88" w:rsidRPr="00653FE2" w:rsidRDefault="006B6E88" w:rsidP="006B6E88">
      <w:pPr>
        <w:pStyle w:val="ASN1TABLEmiddle"/>
        <w:widowControl/>
        <w:rPr>
          <w:lang w:val="en-GB"/>
        </w:rPr>
      </w:pPr>
      <w:r w:rsidRPr="00653FE2">
        <w:rPr>
          <w:lang w:val="en-GB"/>
        </w:rPr>
        <w:tab/>
        <w:t>collectionPeriodRRM-UMTS</w:t>
      </w:r>
      <w:r w:rsidRPr="00653FE2">
        <w:rPr>
          <w:lang w:val="en-GB"/>
        </w:rPr>
        <w:tab/>
        <w:t>[8] PeriodUMTS</w:t>
      </w:r>
      <w:r w:rsidRPr="00653FE2">
        <w:rPr>
          <w:lang w:val="en-GB"/>
        </w:rPr>
        <w:tab/>
        <w:t>OPTIONAL,</w:t>
      </w:r>
    </w:p>
    <w:p w:rsidR="006B6E88" w:rsidRPr="00653FE2" w:rsidRDefault="006B6E88" w:rsidP="006B6E88">
      <w:pPr>
        <w:pStyle w:val="ASN1TABLEmiddle"/>
        <w:widowControl/>
        <w:rPr>
          <w:lang w:val="en-GB"/>
        </w:rPr>
      </w:pPr>
      <w:r w:rsidRPr="00653FE2">
        <w:rPr>
          <w:lang w:val="en-GB"/>
        </w:rPr>
        <w:tab/>
        <w:t>collectionPeriodRRM-LTE</w:t>
      </w:r>
      <w:r w:rsidRPr="00653FE2">
        <w:rPr>
          <w:lang w:val="en-GB"/>
        </w:rPr>
        <w:tab/>
        <w:t>[9] PeriodLTE</w:t>
      </w:r>
      <w:r w:rsidRPr="00653FE2">
        <w:rPr>
          <w:lang w:val="en-GB"/>
        </w:rPr>
        <w:tab/>
        <w:t>OPTIONAL,</w:t>
      </w:r>
    </w:p>
    <w:p w:rsidR="006B6E88" w:rsidRPr="00653FE2" w:rsidRDefault="006B6E88" w:rsidP="006B6E88">
      <w:pPr>
        <w:pStyle w:val="ASN1TABLEmiddle"/>
        <w:widowControl/>
        <w:rPr>
          <w:lang w:val="en-GB"/>
        </w:rPr>
      </w:pPr>
      <w:r w:rsidRPr="00653FE2">
        <w:rPr>
          <w:lang w:val="en-GB"/>
        </w:rPr>
        <w:tab/>
        <w:t>positioningMethod</w:t>
      </w:r>
      <w:r w:rsidRPr="00653FE2">
        <w:rPr>
          <w:lang w:val="en-GB"/>
        </w:rPr>
        <w:tab/>
        <w:t>[10] PositioningMethod</w:t>
      </w:r>
      <w:r w:rsidRPr="00653FE2">
        <w:rPr>
          <w:lang w:val="en-GB"/>
        </w:rPr>
        <w:tab/>
        <w:t>OPTIONAL,</w:t>
      </w:r>
    </w:p>
    <w:p w:rsidR="006B6E88" w:rsidRPr="00653FE2" w:rsidRDefault="006B6E88" w:rsidP="006B6E88">
      <w:pPr>
        <w:pStyle w:val="ASN1TABLEmiddle"/>
        <w:widowControl/>
        <w:rPr>
          <w:lang w:val="en-GB"/>
        </w:rPr>
      </w:pPr>
      <w:r w:rsidRPr="00653FE2">
        <w:rPr>
          <w:lang w:val="en-GB"/>
        </w:rPr>
        <w:tab/>
        <w:t>measurementQuantity</w:t>
      </w:r>
      <w:r w:rsidRPr="00653FE2">
        <w:rPr>
          <w:lang w:val="en-GB"/>
        </w:rPr>
        <w:tab/>
        <w:t>[11] MeasurementQuantity</w:t>
      </w:r>
      <w:r w:rsidRPr="00653FE2">
        <w:rPr>
          <w:lang w:val="en-GB"/>
        </w:rPr>
        <w:tab/>
        <w:t>OPTIONAL,</w:t>
      </w:r>
    </w:p>
    <w:p w:rsidR="006B6E88" w:rsidRPr="00653FE2" w:rsidRDefault="006B6E88" w:rsidP="006B6E88">
      <w:pPr>
        <w:pStyle w:val="ASN1TABLEmiddle"/>
        <w:widowControl/>
        <w:rPr>
          <w:lang w:val="en-GB"/>
        </w:rPr>
      </w:pPr>
      <w:r w:rsidRPr="00653FE2">
        <w:rPr>
          <w:lang w:val="en-GB"/>
        </w:rPr>
        <w:tab/>
        <w:t>eventThreshold1F</w:t>
      </w:r>
      <w:r w:rsidRPr="00653FE2">
        <w:rPr>
          <w:lang w:val="en-GB"/>
        </w:rPr>
        <w:tab/>
        <w:t>[12] EventThreshold1F</w:t>
      </w:r>
      <w:r w:rsidRPr="00653FE2">
        <w:rPr>
          <w:lang w:val="en-GB"/>
        </w:rPr>
        <w:tab/>
        <w:t>OPTIONAL,</w:t>
      </w:r>
    </w:p>
    <w:p w:rsidR="00087214" w:rsidRPr="00653FE2" w:rsidRDefault="006B6E88" w:rsidP="006B6E88">
      <w:pPr>
        <w:pStyle w:val="ASN1TABLEmiddle"/>
        <w:widowControl/>
        <w:rPr>
          <w:lang w:val="en-GB"/>
        </w:rPr>
      </w:pPr>
      <w:r w:rsidRPr="00653FE2">
        <w:rPr>
          <w:lang w:val="en-GB"/>
        </w:rPr>
        <w:tab/>
        <w:t>eventThreshold1I</w:t>
      </w:r>
      <w:r w:rsidRPr="00653FE2">
        <w:rPr>
          <w:lang w:val="en-GB"/>
        </w:rPr>
        <w:tab/>
        <w:t>[13] EventThreshold1I</w:t>
      </w:r>
      <w:r w:rsidRPr="00653FE2">
        <w:rPr>
          <w:lang w:val="en-GB"/>
        </w:rPr>
        <w:tab/>
        <w:t>OPTIONAL</w:t>
      </w:r>
      <w:r w:rsidR="00087214" w:rsidRPr="00653FE2">
        <w:rPr>
          <w:lang w:val="en-GB"/>
        </w:rPr>
        <w:t>,</w:t>
      </w:r>
    </w:p>
    <w:p w:rsidR="008839EB" w:rsidRPr="00653FE2" w:rsidRDefault="00087214" w:rsidP="006B6E88">
      <w:pPr>
        <w:pStyle w:val="ASN1TABLEmiddle"/>
        <w:widowControl/>
        <w:rPr>
          <w:lang w:val="en-GB"/>
        </w:rPr>
      </w:pPr>
      <w:r w:rsidRPr="00653FE2">
        <w:rPr>
          <w:lang w:val="en-GB"/>
        </w:rPr>
        <w:tab/>
        <w:t>mdt-Allowed-PLMN-List</w:t>
      </w:r>
      <w:r w:rsidRPr="00653FE2">
        <w:rPr>
          <w:lang w:val="en-GB"/>
        </w:rPr>
        <w:tab/>
        <w:t>[14] MDT-Allowed-PLMNId-List</w:t>
      </w:r>
      <w:r w:rsidRPr="00653FE2">
        <w:rPr>
          <w:lang w:val="en-GB"/>
        </w:rPr>
        <w:tab/>
        <w:t>OPTIONAL</w:t>
      </w:r>
      <w:r w:rsidR="008839EB" w:rsidRPr="00653FE2">
        <w:rPr>
          <w:lang w:val="en-GB"/>
        </w:rPr>
        <w:t xml:space="preserve"> }</w:t>
      </w:r>
    </w:p>
    <w:p w:rsidR="00087214" w:rsidRPr="00653FE2" w:rsidRDefault="00087214" w:rsidP="00087214">
      <w:pPr>
        <w:pStyle w:val="ASN1Source"/>
        <w:widowControl/>
        <w:rPr>
          <w:szCs w:val="16"/>
          <w:lang w:val="en-GB"/>
        </w:rPr>
      </w:pPr>
    </w:p>
    <w:p w:rsidR="00087214" w:rsidRPr="00653FE2" w:rsidRDefault="00087214" w:rsidP="00087214">
      <w:pPr>
        <w:pStyle w:val="ASN1TABLEbegin"/>
        <w:widowControl/>
        <w:rPr>
          <w:b w:val="0"/>
          <w:szCs w:val="16"/>
          <w:lang w:val="en-GB"/>
        </w:rPr>
      </w:pPr>
      <w:r w:rsidRPr="00653FE2">
        <w:rPr>
          <w:szCs w:val="16"/>
          <w:lang w:val="en-GB"/>
        </w:rPr>
        <w:t xml:space="preserve">MDT-Allowed-PLMNId-List ::= </w:t>
      </w:r>
      <w:r w:rsidRPr="00653FE2">
        <w:rPr>
          <w:b w:val="0"/>
          <w:szCs w:val="16"/>
          <w:lang w:val="en-GB"/>
        </w:rPr>
        <w:t>SEQUENCE SIZE (1..16) OF</w:t>
      </w:r>
    </w:p>
    <w:p w:rsidR="00087214" w:rsidRPr="00653FE2" w:rsidRDefault="00653FE2" w:rsidP="00087214">
      <w:pPr>
        <w:pStyle w:val="ASN1TABLEmiddle"/>
        <w:widowControl/>
        <w:rPr>
          <w:szCs w:val="16"/>
          <w:lang w:val="en-GB"/>
        </w:rPr>
      </w:pPr>
      <w:r>
        <w:rPr>
          <w:szCs w:val="16"/>
          <w:lang w:val="en-GB"/>
        </w:rPr>
        <w:tab/>
      </w:r>
      <w:r>
        <w:rPr>
          <w:szCs w:val="16"/>
          <w:lang w:val="en-GB"/>
        </w:rPr>
        <w:tab/>
      </w:r>
      <w:r w:rsidR="00087214" w:rsidRPr="00653FE2">
        <w:rPr>
          <w:szCs w:val="16"/>
          <w:lang w:val="en-GB"/>
        </w:rPr>
        <w:t>PLMN-Id</w:t>
      </w:r>
    </w:p>
    <w:p w:rsidR="006B6E88" w:rsidRPr="00653FE2" w:rsidRDefault="006B6E88" w:rsidP="006B6E88">
      <w:pPr>
        <w:pStyle w:val="ASN1TABLEbegin"/>
        <w:widowControl/>
        <w:rPr>
          <w:rStyle w:val="ASN1Itemdefinition"/>
          <w:sz w:val="16"/>
          <w:szCs w:val="16"/>
          <w:lang w:val="en-GB"/>
        </w:rPr>
      </w:pPr>
      <w:r w:rsidRPr="00653FE2">
        <w:rPr>
          <w:rStyle w:val="ASN1Itemdefinition"/>
          <w:b/>
          <w:sz w:val="16"/>
          <w:szCs w:val="16"/>
          <w:lang w:val="en-GB"/>
        </w:rPr>
        <w:t xml:space="preserve">PeriodUMTS </w:t>
      </w:r>
      <w:r w:rsidRPr="00653FE2">
        <w:rPr>
          <w:rStyle w:val="ASN1Itemdefinition"/>
          <w:sz w:val="16"/>
          <w:szCs w:val="16"/>
          <w:lang w:val="en-GB"/>
        </w:rPr>
        <w:t>::= ENUMERATED {</w:t>
      </w:r>
    </w:p>
    <w:p w:rsidR="006B6E88" w:rsidRPr="00653FE2" w:rsidRDefault="006B6E88" w:rsidP="006B6E88">
      <w:pPr>
        <w:pStyle w:val="ASN1TABLEmiddle"/>
        <w:widowControl/>
        <w:rPr>
          <w:szCs w:val="16"/>
          <w:lang w:val="en-GB"/>
        </w:rPr>
      </w:pPr>
      <w:r w:rsidRPr="00653FE2">
        <w:rPr>
          <w:szCs w:val="16"/>
          <w:lang w:val="en-GB"/>
        </w:rPr>
        <w:tab/>
        <w:t>d250ms (0),</w:t>
      </w:r>
    </w:p>
    <w:p w:rsidR="006B6E88" w:rsidRPr="00653FE2" w:rsidRDefault="006B6E88" w:rsidP="006B6E88">
      <w:pPr>
        <w:pStyle w:val="ASN1TABLEmiddle"/>
        <w:widowControl/>
        <w:rPr>
          <w:szCs w:val="16"/>
          <w:lang w:val="en-GB"/>
        </w:rPr>
      </w:pPr>
      <w:r w:rsidRPr="00653FE2">
        <w:rPr>
          <w:szCs w:val="16"/>
          <w:lang w:val="en-GB"/>
        </w:rPr>
        <w:tab/>
        <w:t>d500ms (1),</w:t>
      </w:r>
    </w:p>
    <w:p w:rsidR="006B6E88" w:rsidRPr="00653FE2" w:rsidRDefault="006B6E88" w:rsidP="006B6E88">
      <w:pPr>
        <w:pStyle w:val="ASN1TABLEmiddle"/>
        <w:widowControl/>
        <w:rPr>
          <w:szCs w:val="16"/>
          <w:lang w:val="en-GB"/>
        </w:rPr>
      </w:pPr>
      <w:r w:rsidRPr="00653FE2">
        <w:rPr>
          <w:szCs w:val="16"/>
          <w:lang w:val="en-GB"/>
        </w:rPr>
        <w:tab/>
        <w:t>d1000ms (2),</w:t>
      </w:r>
    </w:p>
    <w:p w:rsidR="006B6E88" w:rsidRPr="00653FE2" w:rsidRDefault="006B6E88" w:rsidP="006B6E88">
      <w:pPr>
        <w:pStyle w:val="ASN1TABLEmiddle"/>
        <w:widowControl/>
        <w:rPr>
          <w:szCs w:val="16"/>
          <w:lang w:val="en-GB"/>
        </w:rPr>
      </w:pPr>
      <w:r w:rsidRPr="00653FE2">
        <w:rPr>
          <w:szCs w:val="16"/>
          <w:lang w:val="en-GB"/>
        </w:rPr>
        <w:tab/>
        <w:t>d2000ms (3),</w:t>
      </w:r>
    </w:p>
    <w:p w:rsidR="006B6E88" w:rsidRPr="00653FE2" w:rsidRDefault="006B6E88" w:rsidP="006B6E88">
      <w:pPr>
        <w:pStyle w:val="ASN1TABLEmiddle"/>
        <w:widowControl/>
        <w:rPr>
          <w:szCs w:val="16"/>
          <w:lang w:val="en-GB"/>
        </w:rPr>
      </w:pPr>
      <w:r w:rsidRPr="00653FE2">
        <w:rPr>
          <w:szCs w:val="16"/>
          <w:lang w:val="en-GB"/>
        </w:rPr>
        <w:tab/>
        <w:t>d3000ms (4),</w:t>
      </w:r>
    </w:p>
    <w:p w:rsidR="006B6E88" w:rsidRPr="00653FE2" w:rsidRDefault="006B6E88" w:rsidP="006B6E88">
      <w:pPr>
        <w:pStyle w:val="ASN1TABLEmiddle"/>
        <w:widowControl/>
        <w:rPr>
          <w:szCs w:val="16"/>
          <w:lang w:val="en-GB"/>
        </w:rPr>
      </w:pPr>
      <w:r w:rsidRPr="00653FE2">
        <w:rPr>
          <w:szCs w:val="16"/>
          <w:lang w:val="en-GB"/>
        </w:rPr>
        <w:tab/>
        <w:t>d4000ms (5),</w:t>
      </w:r>
    </w:p>
    <w:p w:rsidR="006B6E88" w:rsidRPr="00653FE2" w:rsidRDefault="006B6E88" w:rsidP="006B6E88">
      <w:pPr>
        <w:pStyle w:val="ASN1TABLEmiddle"/>
        <w:widowControl/>
        <w:rPr>
          <w:szCs w:val="16"/>
          <w:lang w:val="en-GB"/>
        </w:rPr>
      </w:pPr>
      <w:r w:rsidRPr="00653FE2">
        <w:rPr>
          <w:szCs w:val="16"/>
          <w:lang w:val="en-GB"/>
        </w:rPr>
        <w:tab/>
        <w:t>d6000ms (6),</w:t>
      </w:r>
    </w:p>
    <w:p w:rsidR="006B6E88" w:rsidRPr="00653FE2" w:rsidRDefault="006B6E88" w:rsidP="006B6E88">
      <w:pPr>
        <w:pStyle w:val="ASN1TABLEmiddle"/>
        <w:widowControl/>
        <w:rPr>
          <w:szCs w:val="16"/>
          <w:lang w:val="en-GB"/>
        </w:rPr>
      </w:pPr>
      <w:r w:rsidRPr="00653FE2">
        <w:rPr>
          <w:szCs w:val="16"/>
          <w:lang w:val="en-GB"/>
        </w:rPr>
        <w:tab/>
        <w:t>d8000ms (7),</w:t>
      </w:r>
    </w:p>
    <w:p w:rsidR="006B6E88" w:rsidRPr="00653FE2" w:rsidRDefault="006B6E88" w:rsidP="006B6E88">
      <w:pPr>
        <w:pStyle w:val="ASN1TABLEmiddle"/>
        <w:widowControl/>
        <w:rPr>
          <w:szCs w:val="16"/>
          <w:lang w:val="en-GB"/>
        </w:rPr>
      </w:pPr>
      <w:r w:rsidRPr="00653FE2">
        <w:rPr>
          <w:szCs w:val="16"/>
          <w:lang w:val="en-GB"/>
        </w:rPr>
        <w:tab/>
        <w:t>d12000ms (8),</w:t>
      </w:r>
    </w:p>
    <w:p w:rsidR="006B6E88" w:rsidRPr="00653FE2" w:rsidRDefault="006B6E88" w:rsidP="006B6E88">
      <w:pPr>
        <w:pStyle w:val="ASN1TABLEmiddle"/>
        <w:widowControl/>
        <w:rPr>
          <w:szCs w:val="16"/>
          <w:lang w:val="en-GB"/>
        </w:rPr>
      </w:pPr>
      <w:r w:rsidRPr="00653FE2">
        <w:rPr>
          <w:szCs w:val="16"/>
          <w:lang w:val="en-GB"/>
        </w:rPr>
        <w:tab/>
        <w:t>d16000ms (9),</w:t>
      </w:r>
    </w:p>
    <w:p w:rsidR="006B6E88" w:rsidRPr="00653FE2" w:rsidRDefault="006B6E88" w:rsidP="006B6E88">
      <w:pPr>
        <w:pStyle w:val="ASN1TABLEmiddle"/>
        <w:widowControl/>
        <w:rPr>
          <w:szCs w:val="16"/>
          <w:lang w:val="en-GB"/>
        </w:rPr>
      </w:pPr>
      <w:r w:rsidRPr="00653FE2">
        <w:rPr>
          <w:szCs w:val="16"/>
          <w:lang w:val="en-GB"/>
        </w:rPr>
        <w:tab/>
        <w:t>d20000ms (10),</w:t>
      </w:r>
    </w:p>
    <w:p w:rsidR="006B6E88" w:rsidRPr="00653FE2" w:rsidRDefault="006B6E88" w:rsidP="006B6E88">
      <w:pPr>
        <w:pStyle w:val="ASN1TABLEmiddle"/>
        <w:widowControl/>
        <w:rPr>
          <w:szCs w:val="16"/>
          <w:lang w:val="en-GB"/>
        </w:rPr>
      </w:pPr>
      <w:r w:rsidRPr="00653FE2">
        <w:rPr>
          <w:szCs w:val="16"/>
          <w:lang w:val="en-GB"/>
        </w:rPr>
        <w:tab/>
        <w:t>d24000ms (11),</w:t>
      </w:r>
    </w:p>
    <w:p w:rsidR="006B6E88" w:rsidRPr="00653FE2" w:rsidRDefault="006B6E88" w:rsidP="006B6E88">
      <w:pPr>
        <w:pStyle w:val="ASN1TABLEmiddle"/>
        <w:widowControl/>
        <w:rPr>
          <w:szCs w:val="16"/>
          <w:lang w:val="en-GB"/>
        </w:rPr>
      </w:pPr>
      <w:r w:rsidRPr="00653FE2">
        <w:rPr>
          <w:szCs w:val="16"/>
          <w:lang w:val="en-GB"/>
        </w:rPr>
        <w:tab/>
        <w:t>d28000ms (12),</w:t>
      </w:r>
    </w:p>
    <w:p w:rsidR="006B6E88" w:rsidRPr="00653FE2" w:rsidRDefault="006B6E88" w:rsidP="006B6E88">
      <w:pPr>
        <w:pStyle w:val="ASN1TABLEmiddle"/>
        <w:widowControl/>
        <w:rPr>
          <w:szCs w:val="16"/>
          <w:lang w:val="en-GB"/>
        </w:rPr>
      </w:pPr>
      <w:r w:rsidRPr="00653FE2">
        <w:rPr>
          <w:szCs w:val="16"/>
          <w:lang w:val="en-GB"/>
        </w:rPr>
        <w:tab/>
        <w:t>d32000ms (13),</w:t>
      </w:r>
    </w:p>
    <w:p w:rsidR="006B6E88" w:rsidRPr="00653FE2" w:rsidRDefault="006B6E88" w:rsidP="006B6E88">
      <w:pPr>
        <w:pStyle w:val="ASN1TABLEmiddle"/>
        <w:widowControl/>
        <w:rPr>
          <w:szCs w:val="16"/>
          <w:lang w:val="en-GB"/>
        </w:rPr>
      </w:pPr>
      <w:r w:rsidRPr="00653FE2">
        <w:rPr>
          <w:szCs w:val="16"/>
          <w:lang w:val="en-GB"/>
        </w:rPr>
        <w:tab/>
        <w:t>d64000ms (14)}</w:t>
      </w:r>
    </w:p>
    <w:p w:rsidR="006B6E88" w:rsidRPr="00653FE2" w:rsidRDefault="006B6E88" w:rsidP="006B6E88">
      <w:pPr>
        <w:pStyle w:val="ASN1Source"/>
        <w:widowControl/>
        <w:rPr>
          <w:szCs w:val="16"/>
          <w:lang w:val="en-GB"/>
        </w:rPr>
      </w:pPr>
    </w:p>
    <w:p w:rsidR="006B6E88" w:rsidRPr="00653FE2" w:rsidRDefault="006B6E88" w:rsidP="006B6E88">
      <w:pPr>
        <w:pStyle w:val="ASN1TABLEbegin"/>
        <w:widowControl/>
        <w:rPr>
          <w:rStyle w:val="ASN1Itemdefinition"/>
          <w:sz w:val="16"/>
          <w:szCs w:val="16"/>
          <w:lang w:val="en-GB"/>
        </w:rPr>
      </w:pPr>
      <w:r w:rsidRPr="00653FE2">
        <w:rPr>
          <w:rStyle w:val="ASN1Itemdefinition"/>
          <w:b/>
          <w:sz w:val="16"/>
          <w:szCs w:val="16"/>
          <w:lang w:val="en-GB"/>
        </w:rPr>
        <w:t xml:space="preserve">PeriodLTE </w:t>
      </w:r>
      <w:r w:rsidRPr="00653FE2">
        <w:rPr>
          <w:rStyle w:val="ASN1Itemdefinition"/>
          <w:sz w:val="16"/>
          <w:szCs w:val="16"/>
          <w:lang w:val="en-GB"/>
        </w:rPr>
        <w:t>::= ENUMERATED {</w:t>
      </w:r>
    </w:p>
    <w:p w:rsidR="006B6E88" w:rsidRPr="00653FE2" w:rsidRDefault="006B6E88" w:rsidP="006B6E88">
      <w:pPr>
        <w:pStyle w:val="ASN1TABLEmiddle"/>
        <w:widowControl/>
        <w:rPr>
          <w:szCs w:val="16"/>
          <w:lang w:val="en-GB"/>
        </w:rPr>
      </w:pPr>
      <w:r w:rsidRPr="00653FE2">
        <w:rPr>
          <w:szCs w:val="16"/>
          <w:lang w:val="en-GB"/>
        </w:rPr>
        <w:tab/>
        <w:t>d1024ms (0),</w:t>
      </w:r>
    </w:p>
    <w:p w:rsidR="006B6E88" w:rsidRPr="00653FE2" w:rsidRDefault="006B6E88" w:rsidP="006B6E88">
      <w:pPr>
        <w:pStyle w:val="ASN1TABLEmiddle"/>
        <w:widowControl/>
        <w:rPr>
          <w:szCs w:val="16"/>
          <w:lang w:val="en-GB"/>
        </w:rPr>
      </w:pPr>
      <w:r w:rsidRPr="00653FE2">
        <w:rPr>
          <w:szCs w:val="16"/>
          <w:lang w:val="en-GB"/>
        </w:rPr>
        <w:tab/>
        <w:t>d1280ms (1),</w:t>
      </w:r>
    </w:p>
    <w:p w:rsidR="006B6E88" w:rsidRPr="00653FE2" w:rsidRDefault="006B6E88" w:rsidP="006B6E88">
      <w:pPr>
        <w:pStyle w:val="ASN1TABLEmiddle"/>
        <w:widowControl/>
        <w:rPr>
          <w:szCs w:val="16"/>
          <w:lang w:val="en-GB"/>
        </w:rPr>
      </w:pPr>
      <w:r w:rsidRPr="00653FE2">
        <w:rPr>
          <w:szCs w:val="16"/>
          <w:lang w:val="en-GB"/>
        </w:rPr>
        <w:tab/>
        <w:t>d2048ms (2),</w:t>
      </w:r>
    </w:p>
    <w:p w:rsidR="006B6E88" w:rsidRPr="00653FE2" w:rsidRDefault="006B6E88" w:rsidP="006B6E88">
      <w:pPr>
        <w:pStyle w:val="ASN1TABLEmiddle"/>
        <w:widowControl/>
        <w:rPr>
          <w:szCs w:val="16"/>
          <w:lang w:val="en-GB"/>
        </w:rPr>
      </w:pPr>
      <w:r w:rsidRPr="00653FE2">
        <w:rPr>
          <w:szCs w:val="16"/>
          <w:lang w:val="en-GB"/>
        </w:rPr>
        <w:tab/>
        <w:t>d2560ms (3),</w:t>
      </w:r>
    </w:p>
    <w:p w:rsidR="006B6E88" w:rsidRPr="00653FE2" w:rsidRDefault="006B6E88" w:rsidP="006B6E88">
      <w:pPr>
        <w:pStyle w:val="ASN1TABLEmiddle"/>
        <w:widowControl/>
        <w:rPr>
          <w:szCs w:val="16"/>
          <w:lang w:val="en-GB"/>
        </w:rPr>
      </w:pPr>
      <w:r w:rsidRPr="00653FE2">
        <w:rPr>
          <w:szCs w:val="16"/>
          <w:lang w:val="en-GB"/>
        </w:rPr>
        <w:tab/>
        <w:t>d5120ms (4),</w:t>
      </w:r>
    </w:p>
    <w:p w:rsidR="006B6E88" w:rsidRPr="00653FE2" w:rsidRDefault="006B6E88" w:rsidP="006B6E88">
      <w:pPr>
        <w:pStyle w:val="ASN1TABLEmiddle"/>
        <w:widowControl/>
        <w:rPr>
          <w:szCs w:val="16"/>
          <w:lang w:val="en-GB"/>
        </w:rPr>
      </w:pPr>
      <w:r w:rsidRPr="00653FE2">
        <w:rPr>
          <w:szCs w:val="16"/>
          <w:lang w:val="en-GB"/>
        </w:rPr>
        <w:tab/>
        <w:t>d10240ms (5),</w:t>
      </w:r>
    </w:p>
    <w:p w:rsidR="006B6E88" w:rsidRPr="00653FE2" w:rsidRDefault="006B6E88" w:rsidP="006B6E88">
      <w:pPr>
        <w:pStyle w:val="ASN1TABLEmiddle"/>
        <w:widowControl/>
        <w:rPr>
          <w:szCs w:val="16"/>
          <w:lang w:val="en-GB"/>
        </w:rPr>
      </w:pPr>
      <w:r w:rsidRPr="00653FE2">
        <w:rPr>
          <w:szCs w:val="16"/>
          <w:lang w:val="en-GB"/>
        </w:rPr>
        <w:tab/>
        <w:t>d1min (6)}</w:t>
      </w:r>
    </w:p>
    <w:p w:rsidR="006B6E88" w:rsidRPr="00653FE2" w:rsidRDefault="006B6E88" w:rsidP="006B6E88">
      <w:pPr>
        <w:pStyle w:val="ASN1Source"/>
        <w:rPr>
          <w:lang w:val="en-US"/>
        </w:rPr>
      </w:pPr>
    </w:p>
    <w:p w:rsidR="006B6E88" w:rsidRPr="00653FE2" w:rsidRDefault="006B6E88" w:rsidP="006B6E88">
      <w:pPr>
        <w:pStyle w:val="ASN1TABLEbegin"/>
        <w:widowControl/>
        <w:rPr>
          <w:b w:val="0"/>
          <w:szCs w:val="16"/>
          <w:lang w:val="en-GB"/>
        </w:rPr>
      </w:pPr>
      <w:r w:rsidRPr="00653FE2">
        <w:rPr>
          <w:szCs w:val="16"/>
          <w:lang w:val="en-GB"/>
        </w:rPr>
        <w:lastRenderedPageBreak/>
        <w:t xml:space="preserve">PositioningMethod </w:t>
      </w:r>
      <w:r w:rsidRPr="00653FE2">
        <w:rPr>
          <w:b w:val="0"/>
          <w:szCs w:val="16"/>
          <w:lang w:val="en-GB"/>
        </w:rPr>
        <w:t>::= OCTET STRING (SIZE (1))</w:t>
      </w:r>
    </w:p>
    <w:p w:rsidR="006B6E88" w:rsidRPr="00653FE2" w:rsidRDefault="006B6E88" w:rsidP="006B6E88">
      <w:pPr>
        <w:pStyle w:val="ASN1--TABLEend"/>
        <w:rPr>
          <w:lang w:val="en-GB"/>
        </w:rPr>
      </w:pPr>
      <w:r w:rsidRPr="00653FE2">
        <w:rPr>
          <w:lang w:val="en-GB"/>
        </w:rPr>
        <w:tab/>
        <w:t>-- Octet is coded as described in 3GPP TS 32.422 [132].</w:t>
      </w:r>
    </w:p>
    <w:p w:rsidR="006B6E88" w:rsidRPr="00653FE2" w:rsidRDefault="006B6E88" w:rsidP="006B6E88">
      <w:pPr>
        <w:pStyle w:val="ASN1Source"/>
        <w:rPr>
          <w:lang w:val="en-US"/>
        </w:rPr>
      </w:pPr>
    </w:p>
    <w:p w:rsidR="006B6E88" w:rsidRPr="00653FE2" w:rsidRDefault="006B6E88" w:rsidP="006B6E88">
      <w:pPr>
        <w:pStyle w:val="ASN1TABLEbegin"/>
        <w:widowControl/>
        <w:rPr>
          <w:b w:val="0"/>
          <w:szCs w:val="16"/>
          <w:lang w:val="en-GB"/>
        </w:rPr>
      </w:pPr>
      <w:r w:rsidRPr="00653FE2">
        <w:rPr>
          <w:szCs w:val="16"/>
          <w:lang w:val="en-GB"/>
        </w:rPr>
        <w:t xml:space="preserve">MeasurementQuantity </w:t>
      </w:r>
      <w:r w:rsidRPr="00653FE2">
        <w:rPr>
          <w:b w:val="0"/>
          <w:szCs w:val="16"/>
          <w:lang w:val="en-GB"/>
        </w:rPr>
        <w:t>::= OCTET STRING (SIZE (1))</w:t>
      </w:r>
    </w:p>
    <w:p w:rsidR="006B6E88" w:rsidRPr="00653FE2" w:rsidRDefault="006B6E88" w:rsidP="006B6E88">
      <w:pPr>
        <w:pStyle w:val="ASN1--TABLEend"/>
        <w:rPr>
          <w:lang w:val="en-GB"/>
        </w:rPr>
      </w:pPr>
      <w:r w:rsidRPr="00653FE2">
        <w:rPr>
          <w:lang w:val="en-GB"/>
        </w:rPr>
        <w:tab/>
        <w:t>-- Octet is coded as described in 3GPP TS 32.422 [132].</w:t>
      </w:r>
    </w:p>
    <w:p w:rsidR="006B6E88" w:rsidRPr="00653FE2" w:rsidRDefault="006B6E88" w:rsidP="006B6E88">
      <w:pPr>
        <w:pStyle w:val="ASN1Source"/>
        <w:widowControl/>
        <w:rPr>
          <w:szCs w:val="16"/>
          <w:lang w:val="en-GB"/>
        </w:rPr>
      </w:pPr>
    </w:p>
    <w:p w:rsidR="006B6E88" w:rsidRPr="00653FE2" w:rsidRDefault="006B6E88" w:rsidP="006B6E88">
      <w:pPr>
        <w:pStyle w:val="ASN1TABLEbegin"/>
        <w:widowControl/>
        <w:rPr>
          <w:b w:val="0"/>
          <w:szCs w:val="16"/>
          <w:lang w:val="en-GB"/>
        </w:rPr>
      </w:pPr>
      <w:r w:rsidRPr="00653FE2">
        <w:rPr>
          <w:szCs w:val="16"/>
          <w:lang w:val="en-GB"/>
        </w:rPr>
        <w:t xml:space="preserve">EventThreshold1F </w:t>
      </w:r>
      <w:r w:rsidRPr="00653FE2">
        <w:rPr>
          <w:b w:val="0"/>
          <w:szCs w:val="16"/>
          <w:lang w:val="en-GB"/>
        </w:rPr>
        <w:t>::= INTEGER</w:t>
      </w:r>
    </w:p>
    <w:p w:rsidR="006B6E88" w:rsidRPr="00653FE2" w:rsidRDefault="006B6E88" w:rsidP="006B6E88">
      <w:pPr>
        <w:pStyle w:val="ASN1TABLEmiddle"/>
        <w:widowControl/>
        <w:rPr>
          <w:szCs w:val="16"/>
          <w:lang w:val="en-GB"/>
        </w:rPr>
      </w:pPr>
      <w:r w:rsidRPr="00653FE2">
        <w:rPr>
          <w:szCs w:val="16"/>
          <w:lang w:val="en-GB"/>
        </w:rPr>
        <w:tab/>
        <w:t>(-120..165)</w:t>
      </w:r>
    </w:p>
    <w:p w:rsidR="006B6E88" w:rsidRPr="00653FE2" w:rsidRDefault="006B6E88" w:rsidP="006B6E88">
      <w:pPr>
        <w:pStyle w:val="ASN1Source"/>
        <w:widowControl/>
        <w:rPr>
          <w:szCs w:val="16"/>
          <w:lang w:val="en-GB"/>
        </w:rPr>
      </w:pPr>
    </w:p>
    <w:p w:rsidR="006B6E88" w:rsidRPr="00653FE2" w:rsidRDefault="006B6E88" w:rsidP="006B6E88">
      <w:pPr>
        <w:pStyle w:val="ASN1TABLEbegin"/>
        <w:widowControl/>
        <w:rPr>
          <w:b w:val="0"/>
          <w:szCs w:val="16"/>
          <w:lang w:val="en-GB"/>
        </w:rPr>
      </w:pPr>
      <w:r w:rsidRPr="00653FE2">
        <w:rPr>
          <w:szCs w:val="16"/>
          <w:lang w:val="en-GB"/>
        </w:rPr>
        <w:t xml:space="preserve">EventThreshold1I </w:t>
      </w:r>
      <w:r w:rsidRPr="00653FE2">
        <w:rPr>
          <w:b w:val="0"/>
          <w:szCs w:val="16"/>
          <w:lang w:val="en-GB"/>
        </w:rPr>
        <w:t>::= INTEGER</w:t>
      </w:r>
    </w:p>
    <w:p w:rsidR="006B6E88" w:rsidRPr="00653FE2" w:rsidRDefault="006B6E88" w:rsidP="006B6E88">
      <w:pPr>
        <w:pStyle w:val="ASN1TABLEmiddle"/>
        <w:widowControl/>
        <w:rPr>
          <w:szCs w:val="16"/>
          <w:lang w:val="en-GB"/>
        </w:rPr>
      </w:pPr>
      <w:r w:rsidRPr="00653FE2">
        <w:rPr>
          <w:szCs w:val="16"/>
          <w:lang w:val="en-GB"/>
        </w:rPr>
        <w:tab/>
        <w:t>(-120..-25)</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rStyle w:val="ASN1Itemdefinition"/>
          <w:sz w:val="16"/>
          <w:szCs w:val="16"/>
          <w:lang w:val="en-GB"/>
        </w:rPr>
      </w:pPr>
      <w:r w:rsidRPr="00653FE2">
        <w:rPr>
          <w:rStyle w:val="ASN1Itemdefinition"/>
          <w:b/>
          <w:sz w:val="16"/>
          <w:szCs w:val="16"/>
          <w:lang w:val="en-GB"/>
        </w:rPr>
        <w:t xml:space="preserve">JobType </w:t>
      </w:r>
      <w:r w:rsidRPr="00653FE2">
        <w:rPr>
          <w:rStyle w:val="ASN1Itemdefinition"/>
          <w:sz w:val="16"/>
          <w:szCs w:val="16"/>
          <w:lang w:val="en-GB"/>
        </w:rPr>
        <w:t>::= ENUMERATED {</w:t>
      </w:r>
    </w:p>
    <w:p w:rsidR="008839EB" w:rsidRPr="00653FE2" w:rsidRDefault="008839EB" w:rsidP="008839EB">
      <w:pPr>
        <w:pStyle w:val="ASN1TABLEmiddle"/>
        <w:widowControl/>
        <w:rPr>
          <w:szCs w:val="16"/>
          <w:lang w:val="en-GB"/>
        </w:rPr>
      </w:pPr>
      <w:r w:rsidRPr="00653FE2">
        <w:rPr>
          <w:szCs w:val="16"/>
          <w:lang w:val="en-GB"/>
        </w:rPr>
        <w:tab/>
        <w:t>immediate-MDT-only (0),</w:t>
      </w:r>
    </w:p>
    <w:p w:rsidR="008839EB" w:rsidRPr="00653FE2" w:rsidRDefault="008839EB" w:rsidP="008839EB">
      <w:pPr>
        <w:pStyle w:val="ASN1TABLEmiddle"/>
        <w:widowControl/>
        <w:rPr>
          <w:szCs w:val="16"/>
          <w:lang w:val="en-GB"/>
        </w:rPr>
      </w:pPr>
      <w:r w:rsidRPr="00653FE2">
        <w:rPr>
          <w:szCs w:val="16"/>
          <w:lang w:val="en-GB"/>
        </w:rPr>
        <w:tab/>
        <w:t>logged-MDT-only (1),</w:t>
      </w:r>
    </w:p>
    <w:p w:rsidR="008839EB" w:rsidRPr="00653FE2" w:rsidRDefault="008839EB" w:rsidP="008839EB">
      <w:pPr>
        <w:pStyle w:val="ASN1TABLEmiddle"/>
        <w:widowControl/>
        <w:rPr>
          <w:szCs w:val="16"/>
          <w:lang w:val="en-GB"/>
        </w:rPr>
      </w:pPr>
      <w:r w:rsidRPr="00653FE2">
        <w:rPr>
          <w:szCs w:val="16"/>
          <w:lang w:val="en-GB"/>
        </w:rPr>
        <w:tab/>
        <w:t>trace-only (2),</w:t>
      </w:r>
    </w:p>
    <w:p w:rsidR="008839EB" w:rsidRPr="00653FE2" w:rsidRDefault="008839EB" w:rsidP="008839EB">
      <w:pPr>
        <w:pStyle w:val="ASN1TABLEmiddle"/>
        <w:widowControl/>
        <w:rPr>
          <w:szCs w:val="16"/>
          <w:lang w:val="en-GB"/>
        </w:rPr>
      </w:pPr>
      <w:r w:rsidRPr="00653FE2">
        <w:rPr>
          <w:szCs w:val="16"/>
          <w:lang w:val="en-GB"/>
        </w:rPr>
        <w:tab/>
        <w:t>immediate-MDT-and-trace (3)}</w:t>
      </w:r>
    </w:p>
    <w:p w:rsidR="008839EB" w:rsidRPr="00653FE2" w:rsidRDefault="008839EB" w:rsidP="008839EB">
      <w:pPr>
        <w:pStyle w:val="ASN1Source"/>
        <w:widowControl/>
        <w:rPr>
          <w:lang w:val="en-GB"/>
        </w:rPr>
      </w:pPr>
    </w:p>
    <w:p w:rsidR="008839EB" w:rsidRPr="00653FE2" w:rsidRDefault="008839EB" w:rsidP="008839EB">
      <w:pPr>
        <w:pStyle w:val="ASN1TABLEbegin"/>
        <w:widowControl/>
        <w:rPr>
          <w:b w:val="0"/>
          <w:lang w:val="en-GB"/>
        </w:rPr>
      </w:pPr>
      <w:r w:rsidRPr="00653FE2">
        <w:rPr>
          <w:lang w:val="en-GB"/>
        </w:rPr>
        <w:t xml:space="preserve">AreaScope </w:t>
      </w:r>
      <w:r w:rsidRPr="00653FE2">
        <w:rPr>
          <w:b w:val="0"/>
          <w:lang w:val="en-GB"/>
        </w:rPr>
        <w:t>::= SEQUENCE {</w:t>
      </w:r>
    </w:p>
    <w:p w:rsidR="008839EB" w:rsidRPr="00653FE2" w:rsidRDefault="008839EB" w:rsidP="008839EB">
      <w:pPr>
        <w:pStyle w:val="ASN1TABLEbegin"/>
        <w:widowControl/>
        <w:rPr>
          <w:b w:val="0"/>
          <w:lang w:val="en-GB"/>
        </w:rPr>
      </w:pPr>
      <w:r w:rsidRPr="00653FE2">
        <w:rPr>
          <w:b w:val="0"/>
          <w:lang w:val="en-GB"/>
        </w:rPr>
        <w:tab/>
        <w:t>cgi-List</w:t>
      </w:r>
      <w:r w:rsidR="00653FE2">
        <w:rPr>
          <w:b w:val="0"/>
          <w:lang w:val="en-GB"/>
        </w:rPr>
        <w:tab/>
      </w:r>
      <w:r w:rsidRPr="00653FE2">
        <w:rPr>
          <w:b w:val="0"/>
          <w:lang w:val="en-GB"/>
        </w:rPr>
        <w:t>[0] CGI-List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e-utran-cgi-List</w:t>
      </w:r>
      <w:r w:rsidRPr="00653FE2">
        <w:rPr>
          <w:b w:val="0"/>
          <w:lang w:val="en-GB"/>
        </w:rPr>
        <w:tab/>
        <w:t>[1] E-UTRAN-CGI-List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routingAreaId-List</w:t>
      </w:r>
      <w:r w:rsidRPr="00653FE2">
        <w:rPr>
          <w:b w:val="0"/>
          <w:lang w:val="en-GB"/>
        </w:rPr>
        <w:tab/>
        <w:t>[2] RoutingAreaId-List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locationAreaId-List</w:t>
      </w:r>
      <w:r w:rsidRPr="00653FE2">
        <w:rPr>
          <w:b w:val="0"/>
          <w:lang w:val="en-GB"/>
        </w:rPr>
        <w:tab/>
        <w:t>[3] LocationAreaId-List</w:t>
      </w:r>
      <w:r w:rsidRPr="00653FE2">
        <w:rPr>
          <w:b w:val="0"/>
          <w:lang w:val="en-GB"/>
        </w:rPr>
        <w:tab/>
        <w:t>OPTIONAL,</w:t>
      </w:r>
    </w:p>
    <w:p w:rsidR="008839EB" w:rsidRPr="00653FE2" w:rsidRDefault="008839EB" w:rsidP="008839EB">
      <w:pPr>
        <w:pStyle w:val="ASN1TABLEbegin"/>
        <w:widowControl/>
        <w:rPr>
          <w:b w:val="0"/>
          <w:lang w:val="en-GB"/>
        </w:rPr>
      </w:pPr>
      <w:r w:rsidRPr="00653FE2">
        <w:rPr>
          <w:b w:val="0"/>
          <w:lang w:val="en-GB"/>
        </w:rPr>
        <w:tab/>
        <w:t>trackingAreaId-List</w:t>
      </w:r>
      <w:r w:rsidRPr="00653FE2">
        <w:rPr>
          <w:b w:val="0"/>
          <w:lang w:val="en-GB"/>
        </w:rPr>
        <w:tab/>
        <w:t>[4] TrackingAreaId-List</w:t>
      </w:r>
      <w:r w:rsidRPr="00653FE2">
        <w:rPr>
          <w:b w:val="0"/>
          <w:lang w:val="en-GB"/>
        </w:rPr>
        <w:tab/>
        <w:t>OPTIONAL,</w:t>
      </w:r>
    </w:p>
    <w:p w:rsidR="008839EB" w:rsidRPr="00653FE2" w:rsidRDefault="008839EB" w:rsidP="008839EB">
      <w:pPr>
        <w:pStyle w:val="ASN1TABLEmiddle"/>
        <w:widowControl/>
        <w:rPr>
          <w:lang w:val="en-GB"/>
        </w:rPr>
      </w:pPr>
      <w:r w:rsidRPr="00653FE2">
        <w:rPr>
          <w:lang w:val="en-GB"/>
        </w:rPr>
        <w:tab/>
        <w:t>extensionContainer</w:t>
      </w:r>
      <w:r w:rsidRPr="00653FE2">
        <w:rPr>
          <w:lang w:val="en-GB"/>
        </w:rPr>
        <w:tab/>
        <w:t>[5] ExtensionContainer</w:t>
      </w:r>
      <w:r w:rsidRPr="00653FE2">
        <w:rPr>
          <w:lang w:val="en-GB"/>
        </w:rPr>
        <w:tab/>
        <w:t>OPTIONAL,</w:t>
      </w:r>
    </w:p>
    <w:p w:rsidR="008839EB" w:rsidRPr="00653FE2" w:rsidRDefault="008839EB" w:rsidP="008839EB">
      <w:pPr>
        <w:pStyle w:val="ASN1TABLEmiddle"/>
        <w:widowControl/>
        <w:rPr>
          <w:lang w:val="en-GB"/>
        </w:rPr>
      </w:pPr>
      <w:r w:rsidRPr="00653FE2">
        <w:rPr>
          <w:b/>
          <w:lang w:val="en-GB"/>
        </w:rPr>
        <w:tab/>
      </w:r>
      <w:r w:rsidRPr="00653FE2">
        <w:rPr>
          <w:lang w:val="en-GB"/>
        </w:rPr>
        <w:t>... }</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CGI-List ::= </w:t>
      </w:r>
      <w:r w:rsidRPr="00653FE2">
        <w:rPr>
          <w:b w:val="0"/>
          <w:szCs w:val="16"/>
          <w:lang w:val="en-GB"/>
        </w:rPr>
        <w:t>SEQUENCE SIZE (1..32)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GlobalCellId</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E-UTRAN-CGI-List ::= </w:t>
      </w:r>
      <w:r w:rsidRPr="00653FE2">
        <w:rPr>
          <w:b w:val="0"/>
          <w:szCs w:val="16"/>
          <w:lang w:val="en-GB"/>
        </w:rPr>
        <w:t>SEQUENCE SIZE (1..32)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E-UTRAN-CGI</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RoutingAreaId-List ::= </w:t>
      </w:r>
      <w:r w:rsidRPr="00653FE2">
        <w:rPr>
          <w:b w:val="0"/>
          <w:szCs w:val="16"/>
          <w:lang w:val="en-GB"/>
        </w:rPr>
        <w:t>SEQUENCE SIZE (1..8)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RAIdentity</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LocationAreaId-List ::= </w:t>
      </w:r>
      <w:r w:rsidRPr="00653FE2">
        <w:rPr>
          <w:b w:val="0"/>
          <w:szCs w:val="16"/>
          <w:lang w:val="en-GB"/>
        </w:rPr>
        <w:t>SEQUENCE SIZE (1..8)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LAIFixedLength</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TrackingAreaId-List ::= </w:t>
      </w:r>
      <w:r w:rsidRPr="00653FE2">
        <w:rPr>
          <w:b w:val="0"/>
          <w:szCs w:val="16"/>
          <w:lang w:val="en-GB"/>
        </w:rPr>
        <w:t>SEQUENCE SIZE (1..8) OF</w:t>
      </w:r>
    </w:p>
    <w:p w:rsidR="008839EB" w:rsidRPr="00653FE2" w:rsidRDefault="00653FE2" w:rsidP="008839EB">
      <w:pPr>
        <w:pStyle w:val="ASN1TABLEmiddle"/>
        <w:widowControl/>
        <w:rPr>
          <w:szCs w:val="16"/>
          <w:lang w:val="en-GB"/>
        </w:rPr>
      </w:pPr>
      <w:r>
        <w:rPr>
          <w:szCs w:val="16"/>
          <w:lang w:val="en-GB"/>
        </w:rPr>
        <w:tab/>
      </w:r>
      <w:r>
        <w:rPr>
          <w:szCs w:val="16"/>
          <w:lang w:val="en-GB"/>
        </w:rPr>
        <w:tab/>
      </w:r>
      <w:r w:rsidR="008839EB" w:rsidRPr="00653FE2">
        <w:rPr>
          <w:szCs w:val="16"/>
          <w:lang w:val="en-GB"/>
        </w:rPr>
        <w:t>TA-Id</w:t>
      </w:r>
    </w:p>
    <w:p w:rsidR="006B6E88" w:rsidRPr="00653FE2" w:rsidRDefault="006B6E88" w:rsidP="006B6E88">
      <w:pPr>
        <w:pStyle w:val="ASN1Source"/>
        <w:rPr>
          <w:lang w:val="en-US"/>
        </w:rPr>
      </w:pPr>
    </w:p>
    <w:p w:rsidR="008839EB" w:rsidRPr="00653FE2" w:rsidRDefault="008839EB" w:rsidP="008839EB">
      <w:pPr>
        <w:pStyle w:val="ASN1TABLEbegin"/>
        <w:widowControl/>
        <w:rPr>
          <w:b w:val="0"/>
          <w:szCs w:val="16"/>
          <w:lang w:val="en-GB"/>
        </w:rPr>
      </w:pPr>
      <w:r w:rsidRPr="00653FE2">
        <w:rPr>
          <w:szCs w:val="16"/>
          <w:lang w:val="en-GB"/>
        </w:rPr>
        <w:t xml:space="preserve">ListOfMeasurements </w:t>
      </w:r>
      <w:r w:rsidRPr="00653FE2">
        <w:rPr>
          <w:b w:val="0"/>
          <w:szCs w:val="16"/>
          <w:lang w:val="en-GB"/>
        </w:rPr>
        <w:t>::= OCTET STRING (SIZE (4))</w:t>
      </w:r>
    </w:p>
    <w:p w:rsidR="008839EB" w:rsidRPr="00653FE2" w:rsidRDefault="008839EB" w:rsidP="008839EB">
      <w:pPr>
        <w:pStyle w:val="ASN1--TABLEend"/>
        <w:rPr>
          <w:lang w:val="en-GB"/>
        </w:rPr>
      </w:pPr>
      <w:r w:rsidRPr="00653FE2">
        <w:rPr>
          <w:lang w:val="en-GB"/>
        </w:rPr>
        <w:tab/>
        <w:t>-- Octets are coded as described in 3GPP TS 32.422.</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t xml:space="preserve">ReportingTrigger </w:t>
      </w:r>
      <w:r w:rsidRPr="00653FE2">
        <w:rPr>
          <w:b w:val="0"/>
          <w:szCs w:val="16"/>
          <w:lang w:val="en-GB"/>
        </w:rPr>
        <w:t>::= OCTET STRING (SIZE (1))</w:t>
      </w:r>
    </w:p>
    <w:p w:rsidR="008839EB" w:rsidRPr="00653FE2" w:rsidRDefault="008839EB" w:rsidP="008839EB">
      <w:pPr>
        <w:pStyle w:val="ASN1--TABLEend"/>
        <w:rPr>
          <w:lang w:val="en-GB"/>
        </w:rPr>
      </w:pPr>
      <w:r w:rsidRPr="00653FE2">
        <w:rPr>
          <w:lang w:val="en-GB"/>
        </w:rPr>
        <w:tab/>
        <w:t>-- Octet is coded as described in 3GPP TS 32.422.</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en-GB"/>
        </w:rPr>
      </w:pPr>
      <w:r w:rsidRPr="00653FE2">
        <w:rPr>
          <w:szCs w:val="16"/>
          <w:lang w:val="en-GB"/>
        </w:rPr>
        <w:lastRenderedPageBreak/>
        <w:t xml:space="preserve">ReportInterval </w:t>
      </w:r>
      <w:r w:rsidRPr="00653FE2">
        <w:rPr>
          <w:b w:val="0"/>
          <w:szCs w:val="16"/>
          <w:lang w:val="en-GB"/>
        </w:rPr>
        <w:t>::= ENUMERATED {</w:t>
      </w:r>
    </w:p>
    <w:p w:rsidR="008839EB" w:rsidRPr="00653FE2" w:rsidRDefault="008839EB" w:rsidP="008839EB">
      <w:pPr>
        <w:pStyle w:val="ASN1TABLEmiddle"/>
        <w:widowControl/>
        <w:rPr>
          <w:szCs w:val="16"/>
          <w:lang w:val="en-GB"/>
        </w:rPr>
      </w:pPr>
      <w:r w:rsidRPr="00653FE2">
        <w:rPr>
          <w:szCs w:val="16"/>
          <w:lang w:val="en-GB"/>
        </w:rPr>
        <w:tab/>
        <w:t>umts250ms (0),</w:t>
      </w:r>
    </w:p>
    <w:p w:rsidR="008839EB" w:rsidRPr="00653FE2" w:rsidRDefault="008839EB" w:rsidP="008839EB">
      <w:pPr>
        <w:pStyle w:val="ASN1TABLEmiddle"/>
        <w:widowControl/>
        <w:rPr>
          <w:szCs w:val="16"/>
          <w:lang w:val="en-GB"/>
        </w:rPr>
      </w:pPr>
      <w:r w:rsidRPr="00653FE2">
        <w:rPr>
          <w:szCs w:val="16"/>
          <w:lang w:val="en-GB"/>
        </w:rPr>
        <w:tab/>
        <w:t>umts500ms (1),</w:t>
      </w:r>
    </w:p>
    <w:p w:rsidR="008839EB" w:rsidRPr="00653FE2" w:rsidRDefault="008839EB" w:rsidP="008839EB">
      <w:pPr>
        <w:pStyle w:val="ASN1TABLEmiddle"/>
        <w:widowControl/>
        <w:rPr>
          <w:szCs w:val="16"/>
          <w:lang w:val="en-GB"/>
        </w:rPr>
      </w:pPr>
      <w:r w:rsidRPr="00653FE2">
        <w:rPr>
          <w:szCs w:val="16"/>
          <w:lang w:val="en-GB"/>
        </w:rPr>
        <w:tab/>
        <w:t>umts1000ms (2),</w:t>
      </w:r>
    </w:p>
    <w:p w:rsidR="008839EB" w:rsidRPr="00653FE2" w:rsidRDefault="008839EB" w:rsidP="008839EB">
      <w:pPr>
        <w:pStyle w:val="ASN1TABLEmiddle"/>
        <w:widowControl/>
        <w:rPr>
          <w:szCs w:val="16"/>
        </w:rPr>
      </w:pPr>
      <w:r w:rsidRPr="00653FE2">
        <w:rPr>
          <w:szCs w:val="16"/>
          <w:lang w:val="en-GB"/>
        </w:rPr>
        <w:tab/>
      </w:r>
      <w:r w:rsidRPr="00653FE2">
        <w:rPr>
          <w:szCs w:val="16"/>
        </w:rPr>
        <w:t>umts2000ms (3),</w:t>
      </w:r>
    </w:p>
    <w:p w:rsidR="008839EB" w:rsidRPr="00653FE2" w:rsidRDefault="008839EB" w:rsidP="008839EB">
      <w:pPr>
        <w:pStyle w:val="ASN1TABLEmiddle"/>
        <w:widowControl/>
        <w:rPr>
          <w:szCs w:val="16"/>
        </w:rPr>
      </w:pPr>
      <w:r w:rsidRPr="00653FE2">
        <w:rPr>
          <w:szCs w:val="16"/>
        </w:rPr>
        <w:tab/>
        <w:t>umts3000ms (4),</w:t>
      </w:r>
    </w:p>
    <w:p w:rsidR="008839EB" w:rsidRPr="00653FE2" w:rsidRDefault="008839EB" w:rsidP="008839EB">
      <w:pPr>
        <w:pStyle w:val="ASN1TABLEmiddle"/>
        <w:widowControl/>
        <w:rPr>
          <w:szCs w:val="16"/>
        </w:rPr>
      </w:pPr>
      <w:r w:rsidRPr="00653FE2">
        <w:rPr>
          <w:szCs w:val="16"/>
        </w:rPr>
        <w:tab/>
        <w:t>umts4000ms (5),</w:t>
      </w:r>
    </w:p>
    <w:p w:rsidR="008839EB" w:rsidRPr="00653FE2" w:rsidRDefault="008839EB" w:rsidP="008839EB">
      <w:pPr>
        <w:pStyle w:val="ASN1TABLEmiddle"/>
        <w:widowControl/>
        <w:rPr>
          <w:szCs w:val="16"/>
        </w:rPr>
      </w:pPr>
      <w:r w:rsidRPr="00653FE2">
        <w:rPr>
          <w:szCs w:val="16"/>
        </w:rPr>
        <w:tab/>
        <w:t>umts6000ms (6),</w:t>
      </w:r>
    </w:p>
    <w:p w:rsidR="008839EB" w:rsidRPr="00653FE2" w:rsidRDefault="008839EB" w:rsidP="008839EB">
      <w:pPr>
        <w:pStyle w:val="ASN1TABLEmiddle"/>
        <w:widowControl/>
        <w:rPr>
          <w:szCs w:val="16"/>
        </w:rPr>
      </w:pPr>
      <w:r w:rsidRPr="00653FE2">
        <w:rPr>
          <w:szCs w:val="16"/>
        </w:rPr>
        <w:tab/>
        <w:t>umts8000ms (7),</w:t>
      </w:r>
    </w:p>
    <w:p w:rsidR="008839EB" w:rsidRPr="00653FE2" w:rsidRDefault="008839EB" w:rsidP="008839EB">
      <w:pPr>
        <w:pStyle w:val="ASN1TABLEmiddle"/>
        <w:widowControl/>
        <w:rPr>
          <w:szCs w:val="16"/>
        </w:rPr>
      </w:pPr>
      <w:r w:rsidRPr="00653FE2">
        <w:rPr>
          <w:szCs w:val="16"/>
        </w:rPr>
        <w:tab/>
        <w:t>umts12000ms (8),</w:t>
      </w:r>
    </w:p>
    <w:p w:rsidR="008839EB" w:rsidRPr="00653FE2" w:rsidRDefault="008839EB" w:rsidP="008839EB">
      <w:pPr>
        <w:pStyle w:val="ASN1TABLEmiddle"/>
        <w:widowControl/>
        <w:rPr>
          <w:szCs w:val="16"/>
        </w:rPr>
      </w:pPr>
      <w:r w:rsidRPr="00653FE2">
        <w:rPr>
          <w:szCs w:val="16"/>
        </w:rPr>
        <w:tab/>
        <w:t>umts16000ms (9),</w:t>
      </w:r>
    </w:p>
    <w:p w:rsidR="008839EB" w:rsidRPr="00653FE2" w:rsidRDefault="008839EB" w:rsidP="008839EB">
      <w:pPr>
        <w:pStyle w:val="ASN1TABLEmiddle"/>
        <w:widowControl/>
        <w:rPr>
          <w:szCs w:val="16"/>
        </w:rPr>
      </w:pPr>
      <w:r w:rsidRPr="00653FE2">
        <w:rPr>
          <w:szCs w:val="16"/>
        </w:rPr>
        <w:tab/>
        <w:t>umts20000ms (10),</w:t>
      </w:r>
    </w:p>
    <w:p w:rsidR="008839EB" w:rsidRPr="00653FE2" w:rsidRDefault="008839EB" w:rsidP="008839EB">
      <w:pPr>
        <w:pStyle w:val="ASN1TABLEmiddle"/>
        <w:widowControl/>
        <w:rPr>
          <w:szCs w:val="16"/>
        </w:rPr>
      </w:pPr>
      <w:r w:rsidRPr="00653FE2">
        <w:rPr>
          <w:szCs w:val="16"/>
        </w:rPr>
        <w:tab/>
        <w:t>umts24000ms (11),</w:t>
      </w:r>
    </w:p>
    <w:p w:rsidR="008839EB" w:rsidRPr="00653FE2" w:rsidRDefault="008839EB" w:rsidP="008839EB">
      <w:pPr>
        <w:pStyle w:val="ASN1TABLEmiddle"/>
        <w:widowControl/>
        <w:rPr>
          <w:szCs w:val="16"/>
        </w:rPr>
      </w:pPr>
      <w:r w:rsidRPr="00653FE2">
        <w:rPr>
          <w:szCs w:val="16"/>
        </w:rPr>
        <w:tab/>
        <w:t>umts28000ms (12),</w:t>
      </w:r>
    </w:p>
    <w:p w:rsidR="008839EB" w:rsidRPr="00653FE2" w:rsidRDefault="008839EB" w:rsidP="008839EB">
      <w:pPr>
        <w:pStyle w:val="ASN1TABLEmiddle"/>
        <w:widowControl/>
        <w:rPr>
          <w:szCs w:val="16"/>
        </w:rPr>
      </w:pPr>
      <w:r w:rsidRPr="00653FE2">
        <w:rPr>
          <w:szCs w:val="16"/>
        </w:rPr>
        <w:tab/>
        <w:t>umts32000ms (13),</w:t>
      </w:r>
    </w:p>
    <w:p w:rsidR="008839EB" w:rsidRPr="00653FE2" w:rsidRDefault="008839EB" w:rsidP="008839EB">
      <w:pPr>
        <w:pStyle w:val="ASN1TABLEmiddle"/>
        <w:widowControl/>
        <w:rPr>
          <w:szCs w:val="16"/>
        </w:rPr>
      </w:pPr>
      <w:r w:rsidRPr="00653FE2">
        <w:rPr>
          <w:szCs w:val="16"/>
        </w:rPr>
        <w:tab/>
        <w:t>umts64000ms (14),</w:t>
      </w:r>
    </w:p>
    <w:p w:rsidR="008839EB" w:rsidRPr="00653FE2" w:rsidRDefault="008839EB" w:rsidP="008839EB">
      <w:pPr>
        <w:pStyle w:val="ASN1TABLEmiddle"/>
        <w:widowControl/>
        <w:rPr>
          <w:szCs w:val="16"/>
        </w:rPr>
      </w:pPr>
      <w:r w:rsidRPr="00653FE2">
        <w:rPr>
          <w:szCs w:val="16"/>
        </w:rPr>
        <w:tab/>
        <w:t>lte120ms (15),</w:t>
      </w:r>
    </w:p>
    <w:p w:rsidR="008839EB" w:rsidRPr="00653FE2" w:rsidRDefault="008839EB" w:rsidP="008839EB">
      <w:pPr>
        <w:pStyle w:val="ASN1TABLEmiddle"/>
        <w:widowControl/>
        <w:rPr>
          <w:szCs w:val="16"/>
        </w:rPr>
      </w:pPr>
      <w:r w:rsidRPr="00653FE2">
        <w:rPr>
          <w:szCs w:val="16"/>
        </w:rPr>
        <w:tab/>
        <w:t>lte240ms (16),</w:t>
      </w:r>
    </w:p>
    <w:p w:rsidR="008839EB" w:rsidRPr="00653FE2" w:rsidRDefault="008839EB" w:rsidP="008839EB">
      <w:pPr>
        <w:pStyle w:val="ASN1TABLEmiddle"/>
        <w:widowControl/>
        <w:rPr>
          <w:szCs w:val="16"/>
        </w:rPr>
      </w:pPr>
      <w:r w:rsidRPr="00653FE2">
        <w:rPr>
          <w:szCs w:val="16"/>
        </w:rPr>
        <w:tab/>
        <w:t>lte480ms (17),</w:t>
      </w:r>
    </w:p>
    <w:p w:rsidR="008839EB" w:rsidRPr="00653FE2" w:rsidRDefault="008839EB" w:rsidP="008839EB">
      <w:pPr>
        <w:pStyle w:val="ASN1TABLEmiddle"/>
        <w:widowControl/>
        <w:rPr>
          <w:szCs w:val="16"/>
        </w:rPr>
      </w:pPr>
      <w:r w:rsidRPr="00653FE2">
        <w:rPr>
          <w:szCs w:val="16"/>
        </w:rPr>
        <w:tab/>
        <w:t>lte640ms (18),</w:t>
      </w:r>
    </w:p>
    <w:p w:rsidR="008839EB" w:rsidRPr="00653FE2" w:rsidRDefault="008839EB" w:rsidP="008839EB">
      <w:pPr>
        <w:pStyle w:val="ASN1TABLEmiddle"/>
        <w:widowControl/>
        <w:rPr>
          <w:szCs w:val="16"/>
        </w:rPr>
      </w:pPr>
      <w:r w:rsidRPr="00653FE2">
        <w:rPr>
          <w:szCs w:val="16"/>
        </w:rPr>
        <w:tab/>
        <w:t>lte1024ms (19),</w:t>
      </w:r>
    </w:p>
    <w:p w:rsidR="008839EB" w:rsidRPr="00653FE2" w:rsidRDefault="008839EB" w:rsidP="008839EB">
      <w:pPr>
        <w:pStyle w:val="ASN1TABLEmiddle"/>
        <w:widowControl/>
        <w:rPr>
          <w:szCs w:val="16"/>
        </w:rPr>
      </w:pPr>
      <w:r w:rsidRPr="00653FE2">
        <w:rPr>
          <w:szCs w:val="16"/>
        </w:rPr>
        <w:tab/>
        <w:t>lte2048ms (20),</w:t>
      </w:r>
    </w:p>
    <w:p w:rsidR="008839EB" w:rsidRPr="00653FE2" w:rsidRDefault="008839EB" w:rsidP="008839EB">
      <w:pPr>
        <w:pStyle w:val="ASN1TABLEmiddle"/>
        <w:widowControl/>
        <w:rPr>
          <w:szCs w:val="16"/>
        </w:rPr>
      </w:pPr>
      <w:r w:rsidRPr="00653FE2">
        <w:rPr>
          <w:szCs w:val="16"/>
        </w:rPr>
        <w:tab/>
        <w:t>lte5120ms (21),</w:t>
      </w:r>
    </w:p>
    <w:p w:rsidR="008839EB" w:rsidRPr="00653FE2" w:rsidRDefault="008839EB" w:rsidP="008839EB">
      <w:pPr>
        <w:pStyle w:val="ASN1TABLEmiddle"/>
        <w:widowControl/>
        <w:rPr>
          <w:szCs w:val="16"/>
        </w:rPr>
      </w:pPr>
      <w:r w:rsidRPr="00653FE2">
        <w:rPr>
          <w:szCs w:val="16"/>
        </w:rPr>
        <w:tab/>
        <w:t>lte10240ms (22),</w:t>
      </w:r>
    </w:p>
    <w:p w:rsidR="008839EB" w:rsidRPr="00653FE2" w:rsidRDefault="008839EB" w:rsidP="008839EB">
      <w:pPr>
        <w:pStyle w:val="ASN1TABLEmiddle"/>
        <w:widowControl/>
        <w:rPr>
          <w:szCs w:val="16"/>
        </w:rPr>
      </w:pPr>
      <w:r w:rsidRPr="00653FE2">
        <w:rPr>
          <w:szCs w:val="16"/>
        </w:rPr>
        <w:tab/>
        <w:t>lte1min (23),</w:t>
      </w:r>
    </w:p>
    <w:p w:rsidR="008839EB" w:rsidRPr="00653FE2" w:rsidRDefault="008839EB" w:rsidP="008839EB">
      <w:pPr>
        <w:pStyle w:val="ASN1TABLEmiddle"/>
        <w:widowControl/>
        <w:rPr>
          <w:szCs w:val="16"/>
        </w:rPr>
      </w:pPr>
      <w:r w:rsidRPr="00653FE2">
        <w:rPr>
          <w:szCs w:val="16"/>
        </w:rPr>
        <w:tab/>
        <w:t>lte6min (24),</w:t>
      </w:r>
    </w:p>
    <w:p w:rsidR="008839EB" w:rsidRPr="00653FE2" w:rsidRDefault="008839EB" w:rsidP="008839EB">
      <w:pPr>
        <w:pStyle w:val="ASN1TABLEmiddle"/>
        <w:widowControl/>
        <w:rPr>
          <w:szCs w:val="16"/>
        </w:rPr>
      </w:pPr>
      <w:r w:rsidRPr="00653FE2">
        <w:rPr>
          <w:szCs w:val="16"/>
        </w:rPr>
        <w:tab/>
        <w:t>lte12min (25),</w:t>
      </w:r>
    </w:p>
    <w:p w:rsidR="008839EB" w:rsidRPr="00653FE2" w:rsidRDefault="008839EB" w:rsidP="008839EB">
      <w:pPr>
        <w:pStyle w:val="ASN1TABLEmiddle"/>
        <w:widowControl/>
        <w:rPr>
          <w:szCs w:val="16"/>
        </w:rPr>
      </w:pPr>
      <w:r w:rsidRPr="00653FE2">
        <w:rPr>
          <w:szCs w:val="16"/>
        </w:rPr>
        <w:tab/>
        <w:t>lte30min (26),</w:t>
      </w:r>
    </w:p>
    <w:p w:rsidR="008839EB" w:rsidRPr="00653FE2" w:rsidRDefault="008839EB" w:rsidP="008839EB">
      <w:pPr>
        <w:pStyle w:val="ASN1TABLEmiddle"/>
        <w:widowControl/>
        <w:rPr>
          <w:szCs w:val="16"/>
        </w:rPr>
      </w:pPr>
      <w:r w:rsidRPr="00653FE2">
        <w:rPr>
          <w:szCs w:val="16"/>
        </w:rPr>
        <w:tab/>
        <w:t>lte60min (27)}</w:t>
      </w:r>
    </w:p>
    <w:p w:rsidR="008839EB" w:rsidRPr="00653FE2" w:rsidRDefault="008839EB" w:rsidP="008839EB">
      <w:pPr>
        <w:pStyle w:val="ASN1TABLEmiddle"/>
        <w:widowControl/>
        <w:rPr>
          <w:szCs w:val="16"/>
        </w:rPr>
      </w:pPr>
    </w:p>
    <w:p w:rsidR="008839EB" w:rsidRPr="00653FE2" w:rsidRDefault="008839EB" w:rsidP="008839EB">
      <w:pPr>
        <w:pStyle w:val="ASN1Source"/>
        <w:widowControl/>
        <w:rPr>
          <w:szCs w:val="16"/>
        </w:rPr>
      </w:pPr>
    </w:p>
    <w:p w:rsidR="008839EB" w:rsidRPr="00653FE2" w:rsidRDefault="008839EB" w:rsidP="008839EB">
      <w:pPr>
        <w:pStyle w:val="ASN1TABLEbegin"/>
        <w:widowControl/>
        <w:rPr>
          <w:rStyle w:val="ASN1Itemdefinition"/>
          <w:sz w:val="16"/>
          <w:szCs w:val="16"/>
        </w:rPr>
      </w:pPr>
      <w:r w:rsidRPr="00653FE2">
        <w:rPr>
          <w:rStyle w:val="ASN1Itemdefinition"/>
          <w:b/>
          <w:sz w:val="16"/>
          <w:szCs w:val="16"/>
        </w:rPr>
        <w:t xml:space="preserve">ReportAmount </w:t>
      </w:r>
      <w:r w:rsidRPr="00653FE2">
        <w:rPr>
          <w:rStyle w:val="ASN1Itemdefinition"/>
          <w:sz w:val="16"/>
          <w:szCs w:val="16"/>
        </w:rPr>
        <w:t>::= ENUMERATED {</w:t>
      </w:r>
    </w:p>
    <w:p w:rsidR="008839EB" w:rsidRPr="00653FE2" w:rsidRDefault="008839EB" w:rsidP="008839EB">
      <w:pPr>
        <w:pStyle w:val="ASN1TABLEmiddle"/>
        <w:widowControl/>
        <w:rPr>
          <w:szCs w:val="16"/>
        </w:rPr>
      </w:pPr>
      <w:r w:rsidRPr="00653FE2">
        <w:rPr>
          <w:szCs w:val="16"/>
        </w:rPr>
        <w:tab/>
        <w:t>d1 (0),</w:t>
      </w:r>
    </w:p>
    <w:p w:rsidR="008839EB" w:rsidRPr="00653FE2" w:rsidRDefault="008839EB" w:rsidP="008839EB">
      <w:pPr>
        <w:pStyle w:val="ASN1TABLEmiddle"/>
        <w:widowControl/>
        <w:rPr>
          <w:szCs w:val="16"/>
        </w:rPr>
      </w:pPr>
      <w:r w:rsidRPr="00653FE2">
        <w:rPr>
          <w:szCs w:val="16"/>
        </w:rPr>
        <w:tab/>
        <w:t>d2 (1),</w:t>
      </w:r>
    </w:p>
    <w:p w:rsidR="008839EB" w:rsidRPr="00653FE2" w:rsidRDefault="008839EB" w:rsidP="008839EB">
      <w:pPr>
        <w:pStyle w:val="ASN1TABLEmiddle"/>
        <w:widowControl/>
        <w:rPr>
          <w:szCs w:val="16"/>
        </w:rPr>
      </w:pPr>
      <w:r w:rsidRPr="00653FE2">
        <w:rPr>
          <w:szCs w:val="16"/>
        </w:rPr>
        <w:tab/>
        <w:t>d4 (2),</w:t>
      </w:r>
    </w:p>
    <w:p w:rsidR="008839EB" w:rsidRPr="00653FE2" w:rsidRDefault="008839EB" w:rsidP="008839EB">
      <w:pPr>
        <w:pStyle w:val="ASN1TABLEmiddle"/>
        <w:widowControl/>
        <w:rPr>
          <w:szCs w:val="16"/>
        </w:rPr>
      </w:pPr>
      <w:r w:rsidRPr="00653FE2">
        <w:rPr>
          <w:szCs w:val="16"/>
        </w:rPr>
        <w:tab/>
        <w:t>d8 (3),</w:t>
      </w:r>
    </w:p>
    <w:p w:rsidR="008839EB" w:rsidRPr="00653FE2" w:rsidRDefault="008839EB" w:rsidP="008839EB">
      <w:pPr>
        <w:pStyle w:val="ASN1TABLEmiddle"/>
        <w:widowControl/>
        <w:rPr>
          <w:szCs w:val="16"/>
        </w:rPr>
      </w:pPr>
      <w:r w:rsidRPr="00653FE2">
        <w:rPr>
          <w:szCs w:val="16"/>
        </w:rPr>
        <w:tab/>
        <w:t>d16 (4),</w:t>
      </w:r>
    </w:p>
    <w:p w:rsidR="008839EB" w:rsidRPr="00653FE2" w:rsidRDefault="008839EB" w:rsidP="008839EB">
      <w:pPr>
        <w:pStyle w:val="ASN1TABLEmiddle"/>
        <w:widowControl/>
        <w:rPr>
          <w:szCs w:val="16"/>
        </w:rPr>
      </w:pPr>
      <w:r w:rsidRPr="00653FE2">
        <w:rPr>
          <w:szCs w:val="16"/>
        </w:rPr>
        <w:tab/>
        <w:t>d32 (5),</w:t>
      </w:r>
    </w:p>
    <w:p w:rsidR="008839EB" w:rsidRPr="00653FE2" w:rsidRDefault="008839EB" w:rsidP="008839EB">
      <w:pPr>
        <w:pStyle w:val="ASN1TABLEmiddle"/>
        <w:widowControl/>
        <w:rPr>
          <w:szCs w:val="16"/>
        </w:rPr>
      </w:pPr>
      <w:r w:rsidRPr="00653FE2">
        <w:rPr>
          <w:szCs w:val="16"/>
        </w:rPr>
        <w:tab/>
        <w:t>d64 (6),</w:t>
      </w:r>
    </w:p>
    <w:p w:rsidR="008839EB" w:rsidRPr="00653FE2" w:rsidRDefault="008839EB" w:rsidP="008839EB">
      <w:pPr>
        <w:pStyle w:val="ASN1TABLEmiddle"/>
        <w:widowControl/>
        <w:rPr>
          <w:szCs w:val="16"/>
        </w:rPr>
      </w:pPr>
      <w:r w:rsidRPr="00653FE2">
        <w:rPr>
          <w:szCs w:val="16"/>
        </w:rPr>
        <w:tab/>
        <w:t>infinity (7)}</w:t>
      </w:r>
    </w:p>
    <w:p w:rsidR="008839EB" w:rsidRPr="00653FE2" w:rsidRDefault="008839EB" w:rsidP="008839EB">
      <w:pPr>
        <w:pStyle w:val="ASN1Source"/>
        <w:widowControl/>
        <w:rPr>
          <w:szCs w:val="16"/>
        </w:rPr>
      </w:pPr>
    </w:p>
    <w:p w:rsidR="008839EB" w:rsidRPr="00653FE2" w:rsidRDefault="008839EB" w:rsidP="008839EB">
      <w:pPr>
        <w:pStyle w:val="ASN1TABLEbegin"/>
        <w:widowControl/>
        <w:rPr>
          <w:b w:val="0"/>
          <w:szCs w:val="16"/>
        </w:rPr>
      </w:pPr>
      <w:r w:rsidRPr="00653FE2">
        <w:rPr>
          <w:szCs w:val="16"/>
        </w:rPr>
        <w:t xml:space="preserve">EventThresholdRSRP </w:t>
      </w:r>
      <w:r w:rsidRPr="00653FE2">
        <w:rPr>
          <w:b w:val="0"/>
          <w:szCs w:val="16"/>
        </w:rPr>
        <w:t>::= INTEGER</w:t>
      </w:r>
    </w:p>
    <w:p w:rsidR="008839EB" w:rsidRPr="00653FE2" w:rsidRDefault="008839EB" w:rsidP="008839EB">
      <w:pPr>
        <w:pStyle w:val="ASN1TABLEmiddle"/>
        <w:widowControl/>
        <w:rPr>
          <w:szCs w:val="16"/>
          <w:lang w:val="en-US"/>
        </w:rPr>
      </w:pPr>
      <w:r w:rsidRPr="00653FE2">
        <w:rPr>
          <w:szCs w:val="16"/>
        </w:rPr>
        <w:tab/>
      </w:r>
      <w:r w:rsidRPr="00653FE2">
        <w:rPr>
          <w:szCs w:val="16"/>
          <w:lang w:val="en-US"/>
        </w:rPr>
        <w:t>(0..97)</w:t>
      </w:r>
    </w:p>
    <w:p w:rsidR="008839EB" w:rsidRPr="00653FE2" w:rsidRDefault="008839EB" w:rsidP="008839EB">
      <w:pPr>
        <w:pStyle w:val="ASN1Source"/>
        <w:widowControl/>
        <w:rPr>
          <w:szCs w:val="16"/>
          <w:lang w:val="en-US"/>
        </w:rPr>
      </w:pPr>
    </w:p>
    <w:p w:rsidR="008839EB" w:rsidRPr="00653FE2" w:rsidRDefault="008839EB" w:rsidP="008839EB">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rsidR="008839EB" w:rsidRPr="00653FE2" w:rsidRDefault="008839EB" w:rsidP="008839EB">
      <w:pPr>
        <w:pStyle w:val="ASN1TABLEmiddle"/>
        <w:widowControl/>
        <w:rPr>
          <w:szCs w:val="16"/>
          <w:lang w:val="sv-SE"/>
        </w:rPr>
      </w:pPr>
      <w:r w:rsidRPr="00653FE2">
        <w:rPr>
          <w:szCs w:val="16"/>
          <w:lang w:val="en-US"/>
        </w:rPr>
        <w:tab/>
      </w:r>
      <w:r w:rsidRPr="00653FE2">
        <w:rPr>
          <w:szCs w:val="16"/>
          <w:lang w:val="sv-SE"/>
        </w:rPr>
        <w:t>(0..34)</w:t>
      </w:r>
    </w:p>
    <w:p w:rsidR="008839EB" w:rsidRPr="00653FE2" w:rsidRDefault="008839EB" w:rsidP="008839EB">
      <w:pPr>
        <w:pStyle w:val="ASN1Source"/>
        <w:widowControl/>
        <w:rPr>
          <w:szCs w:val="16"/>
          <w:lang w:val="sv-SE"/>
        </w:rPr>
      </w:pPr>
    </w:p>
    <w:p w:rsidR="008839EB" w:rsidRPr="00653FE2" w:rsidRDefault="008839EB" w:rsidP="008839EB">
      <w:pPr>
        <w:pStyle w:val="ASN1TABLEbegin"/>
        <w:widowControl/>
        <w:rPr>
          <w:rStyle w:val="ASN1Itemdefinition"/>
          <w:sz w:val="16"/>
          <w:szCs w:val="16"/>
          <w:lang w:val="sv-SE"/>
        </w:rPr>
      </w:pPr>
      <w:r w:rsidRPr="00653FE2">
        <w:rPr>
          <w:rStyle w:val="ASN1Itemdefinition"/>
          <w:b/>
          <w:sz w:val="16"/>
          <w:szCs w:val="16"/>
          <w:lang w:val="sv-SE"/>
        </w:rPr>
        <w:t xml:space="preserve">LoggingInterval </w:t>
      </w:r>
      <w:r w:rsidRPr="00653FE2">
        <w:rPr>
          <w:rStyle w:val="ASN1Itemdefinition"/>
          <w:sz w:val="16"/>
          <w:szCs w:val="16"/>
          <w:lang w:val="sv-SE"/>
        </w:rPr>
        <w:t>::= ENUMERATED {</w:t>
      </w:r>
    </w:p>
    <w:p w:rsidR="008839EB" w:rsidRPr="00653FE2" w:rsidRDefault="008839EB" w:rsidP="008839EB">
      <w:pPr>
        <w:pStyle w:val="ASN1TABLEmiddle"/>
        <w:widowControl/>
        <w:rPr>
          <w:szCs w:val="16"/>
          <w:lang w:val="sv-SE"/>
        </w:rPr>
      </w:pPr>
      <w:r w:rsidRPr="00653FE2">
        <w:rPr>
          <w:szCs w:val="16"/>
          <w:lang w:val="sv-SE"/>
        </w:rPr>
        <w:tab/>
        <w:t>d1dot28 (0),</w:t>
      </w:r>
    </w:p>
    <w:p w:rsidR="008839EB" w:rsidRPr="00653FE2" w:rsidRDefault="008839EB" w:rsidP="008839EB">
      <w:pPr>
        <w:pStyle w:val="ASN1TABLEmiddle"/>
        <w:widowControl/>
        <w:rPr>
          <w:szCs w:val="16"/>
          <w:lang w:val="sv-SE"/>
        </w:rPr>
      </w:pPr>
      <w:r w:rsidRPr="00653FE2">
        <w:rPr>
          <w:szCs w:val="16"/>
          <w:lang w:val="sv-SE"/>
        </w:rPr>
        <w:tab/>
        <w:t>d2dot56 (1),</w:t>
      </w:r>
    </w:p>
    <w:p w:rsidR="008839EB" w:rsidRPr="00653FE2" w:rsidRDefault="008839EB" w:rsidP="008839EB">
      <w:pPr>
        <w:pStyle w:val="ASN1TABLEmiddle"/>
        <w:widowControl/>
        <w:rPr>
          <w:szCs w:val="16"/>
          <w:lang w:val="sv-SE"/>
        </w:rPr>
      </w:pPr>
      <w:r w:rsidRPr="00653FE2">
        <w:rPr>
          <w:szCs w:val="16"/>
          <w:lang w:val="sv-SE"/>
        </w:rPr>
        <w:tab/>
        <w:t>d5dot12 (2),</w:t>
      </w:r>
    </w:p>
    <w:p w:rsidR="008839EB" w:rsidRPr="00653FE2" w:rsidRDefault="008839EB" w:rsidP="008839EB">
      <w:pPr>
        <w:pStyle w:val="ASN1TABLEmiddle"/>
        <w:widowControl/>
        <w:rPr>
          <w:szCs w:val="16"/>
          <w:lang w:val="sv-SE"/>
        </w:rPr>
      </w:pPr>
      <w:r w:rsidRPr="00653FE2">
        <w:rPr>
          <w:szCs w:val="16"/>
          <w:lang w:val="sv-SE"/>
        </w:rPr>
        <w:tab/>
        <w:t>d10dot24 (3),</w:t>
      </w:r>
    </w:p>
    <w:p w:rsidR="008839EB" w:rsidRPr="00653FE2" w:rsidRDefault="008839EB" w:rsidP="008839EB">
      <w:pPr>
        <w:pStyle w:val="ASN1TABLEmiddle"/>
        <w:widowControl/>
        <w:rPr>
          <w:szCs w:val="16"/>
          <w:lang w:val="sv-SE"/>
        </w:rPr>
      </w:pPr>
      <w:r w:rsidRPr="00653FE2">
        <w:rPr>
          <w:szCs w:val="16"/>
          <w:lang w:val="sv-SE"/>
        </w:rPr>
        <w:tab/>
        <w:t>d20dot48 (4),</w:t>
      </w:r>
    </w:p>
    <w:p w:rsidR="008839EB" w:rsidRPr="00653FE2" w:rsidRDefault="008839EB" w:rsidP="008839EB">
      <w:pPr>
        <w:pStyle w:val="ASN1TABLEmiddle"/>
        <w:widowControl/>
        <w:rPr>
          <w:szCs w:val="16"/>
          <w:lang w:val="sv-SE"/>
        </w:rPr>
      </w:pPr>
      <w:r w:rsidRPr="00653FE2">
        <w:rPr>
          <w:szCs w:val="16"/>
          <w:lang w:val="sv-SE"/>
        </w:rPr>
        <w:tab/>
        <w:t>d30dot72 (5),</w:t>
      </w:r>
    </w:p>
    <w:p w:rsidR="008839EB" w:rsidRPr="00653FE2" w:rsidRDefault="008839EB" w:rsidP="008839EB">
      <w:pPr>
        <w:pStyle w:val="ASN1TABLEmiddle"/>
        <w:widowControl/>
        <w:rPr>
          <w:szCs w:val="16"/>
          <w:lang w:val="sv-SE"/>
        </w:rPr>
      </w:pPr>
      <w:r w:rsidRPr="00653FE2">
        <w:rPr>
          <w:szCs w:val="16"/>
          <w:lang w:val="sv-SE"/>
        </w:rPr>
        <w:tab/>
        <w:t>d40dot96 (6),</w:t>
      </w:r>
    </w:p>
    <w:p w:rsidR="008839EB" w:rsidRPr="00653FE2" w:rsidRDefault="008839EB" w:rsidP="008839EB">
      <w:pPr>
        <w:pStyle w:val="ASN1TABLEmiddle"/>
        <w:widowControl/>
        <w:rPr>
          <w:szCs w:val="16"/>
          <w:lang w:val="sv-SE"/>
        </w:rPr>
      </w:pPr>
      <w:r w:rsidRPr="00653FE2">
        <w:rPr>
          <w:szCs w:val="16"/>
          <w:lang w:val="sv-SE"/>
        </w:rPr>
        <w:tab/>
        <w:t>d61dot44 (7)}</w:t>
      </w:r>
    </w:p>
    <w:p w:rsidR="008839EB" w:rsidRPr="00653FE2" w:rsidRDefault="008839EB" w:rsidP="008839EB">
      <w:pPr>
        <w:pStyle w:val="ASN1Source"/>
        <w:widowControl/>
        <w:rPr>
          <w:szCs w:val="16"/>
          <w:lang w:val="sv-SE"/>
        </w:rPr>
      </w:pPr>
    </w:p>
    <w:p w:rsidR="008839EB" w:rsidRPr="00653FE2" w:rsidRDefault="008839EB" w:rsidP="008839EB">
      <w:pPr>
        <w:pStyle w:val="ASN1TABLEbegin"/>
        <w:widowControl/>
        <w:rPr>
          <w:rStyle w:val="ASN1Itemdefinition"/>
          <w:sz w:val="16"/>
          <w:szCs w:val="16"/>
          <w:lang w:val="sv-SE"/>
        </w:rPr>
      </w:pPr>
      <w:r w:rsidRPr="00653FE2">
        <w:rPr>
          <w:rStyle w:val="ASN1Itemdefinition"/>
          <w:b/>
          <w:sz w:val="16"/>
          <w:szCs w:val="16"/>
          <w:lang w:val="sv-SE"/>
        </w:rPr>
        <w:t xml:space="preserve">LoggingDuration </w:t>
      </w:r>
      <w:r w:rsidRPr="00653FE2">
        <w:rPr>
          <w:rStyle w:val="ASN1Itemdefinition"/>
          <w:sz w:val="16"/>
          <w:szCs w:val="16"/>
          <w:lang w:val="sv-SE"/>
        </w:rPr>
        <w:t>::= ENUMERATED {</w:t>
      </w:r>
    </w:p>
    <w:p w:rsidR="008839EB" w:rsidRPr="00653FE2" w:rsidRDefault="008839EB" w:rsidP="008839EB">
      <w:pPr>
        <w:pStyle w:val="ASN1TABLEmiddle"/>
        <w:widowControl/>
        <w:rPr>
          <w:szCs w:val="16"/>
          <w:lang w:val="sv-SE"/>
        </w:rPr>
      </w:pPr>
      <w:r w:rsidRPr="00653FE2">
        <w:rPr>
          <w:szCs w:val="16"/>
          <w:lang w:val="sv-SE"/>
        </w:rPr>
        <w:tab/>
        <w:t>d600sec (0),</w:t>
      </w:r>
    </w:p>
    <w:p w:rsidR="008839EB" w:rsidRPr="00653FE2" w:rsidRDefault="008839EB" w:rsidP="008839EB">
      <w:pPr>
        <w:pStyle w:val="ASN1TABLEmiddle"/>
        <w:widowControl/>
        <w:rPr>
          <w:szCs w:val="16"/>
          <w:lang w:val="sv-SE"/>
        </w:rPr>
      </w:pPr>
      <w:r w:rsidRPr="00653FE2">
        <w:rPr>
          <w:szCs w:val="16"/>
          <w:lang w:val="sv-SE"/>
        </w:rPr>
        <w:tab/>
        <w:t>d1200sec (1),</w:t>
      </w:r>
    </w:p>
    <w:p w:rsidR="008839EB" w:rsidRPr="00653FE2" w:rsidRDefault="008839EB" w:rsidP="008839EB">
      <w:pPr>
        <w:pStyle w:val="ASN1TABLEmiddle"/>
        <w:widowControl/>
        <w:rPr>
          <w:szCs w:val="16"/>
          <w:lang w:val="sv-SE"/>
        </w:rPr>
      </w:pPr>
      <w:r w:rsidRPr="00653FE2">
        <w:rPr>
          <w:szCs w:val="16"/>
          <w:lang w:val="sv-SE"/>
        </w:rPr>
        <w:tab/>
        <w:t>d2400sec (2),</w:t>
      </w:r>
    </w:p>
    <w:p w:rsidR="008839EB" w:rsidRPr="00653FE2" w:rsidRDefault="008839EB" w:rsidP="008839EB">
      <w:pPr>
        <w:pStyle w:val="ASN1TABLEmiddle"/>
        <w:widowControl/>
        <w:rPr>
          <w:szCs w:val="16"/>
          <w:lang w:val="fr-FR"/>
        </w:rPr>
      </w:pPr>
      <w:r w:rsidRPr="00653FE2">
        <w:rPr>
          <w:szCs w:val="16"/>
          <w:lang w:val="sv-SE"/>
        </w:rPr>
        <w:tab/>
      </w:r>
      <w:r w:rsidRPr="00653FE2">
        <w:rPr>
          <w:szCs w:val="16"/>
          <w:lang w:val="fr-FR"/>
        </w:rPr>
        <w:t>d3600sec (3),</w:t>
      </w:r>
    </w:p>
    <w:p w:rsidR="008839EB" w:rsidRPr="00653FE2" w:rsidRDefault="008839EB" w:rsidP="008839EB">
      <w:pPr>
        <w:pStyle w:val="ASN1TABLEmiddle"/>
        <w:widowControl/>
        <w:rPr>
          <w:szCs w:val="16"/>
          <w:lang w:val="fr-FR"/>
        </w:rPr>
      </w:pPr>
      <w:r w:rsidRPr="00653FE2">
        <w:rPr>
          <w:szCs w:val="16"/>
          <w:lang w:val="fr-FR"/>
        </w:rPr>
        <w:tab/>
        <w:t>d5400sec (4),</w:t>
      </w:r>
    </w:p>
    <w:p w:rsidR="008839EB" w:rsidRPr="00653FE2" w:rsidRDefault="008839EB" w:rsidP="008839EB">
      <w:pPr>
        <w:pStyle w:val="ASN1TABLEmiddle"/>
        <w:widowControl/>
        <w:rPr>
          <w:szCs w:val="16"/>
          <w:lang w:val="en-GB"/>
        </w:rPr>
      </w:pPr>
      <w:r w:rsidRPr="00653FE2">
        <w:rPr>
          <w:szCs w:val="16"/>
          <w:lang w:val="fr-FR"/>
        </w:rPr>
        <w:tab/>
      </w:r>
      <w:r w:rsidRPr="00653FE2">
        <w:rPr>
          <w:szCs w:val="16"/>
          <w:lang w:val="en-GB"/>
        </w:rPr>
        <w:t>d7200sec (5)}</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szCs w:val="16"/>
          <w:lang w:val="en-GB"/>
        </w:rPr>
        <w:t xml:space="preserve">TraceReference </w:t>
      </w:r>
      <w:r w:rsidRPr="00653FE2">
        <w:rPr>
          <w:b w:val="0"/>
          <w:szCs w:val="16"/>
          <w:lang w:val="en-GB"/>
        </w:rPr>
        <w:t>::= OCTET STRING (SIZE (1..2))</w:t>
      </w:r>
    </w:p>
    <w:p w:rsidR="00072350" w:rsidRPr="00653FE2" w:rsidRDefault="00072350" w:rsidP="00072350">
      <w:pPr>
        <w:pStyle w:val="ASN1Source"/>
        <w:widowControl/>
        <w:rPr>
          <w:lang w:val="en-GB"/>
        </w:rPr>
      </w:pPr>
    </w:p>
    <w:p w:rsidR="00072350" w:rsidRPr="00653FE2" w:rsidRDefault="00072350" w:rsidP="00072350">
      <w:pPr>
        <w:pStyle w:val="ASN1TABLEbeginend"/>
        <w:widowControl/>
        <w:rPr>
          <w:b w:val="0"/>
          <w:lang w:val="en-GB"/>
        </w:rPr>
      </w:pPr>
      <w:r w:rsidRPr="00653FE2">
        <w:rPr>
          <w:lang w:val="en-GB"/>
        </w:rPr>
        <w:t xml:space="preserve">TraceReference2 </w:t>
      </w:r>
      <w:r w:rsidRPr="00653FE2">
        <w:rPr>
          <w:b w:val="0"/>
          <w:lang w:val="en-GB"/>
        </w:rPr>
        <w:t>::= OCTET STRING (SIZE (3))</w:t>
      </w:r>
    </w:p>
    <w:p w:rsidR="00904DFC" w:rsidRPr="00653FE2" w:rsidRDefault="00904DFC" w:rsidP="00904DFC">
      <w:pPr>
        <w:pStyle w:val="ASN1Source"/>
        <w:widowControl/>
        <w:rPr>
          <w:lang w:val="en-GB"/>
        </w:rPr>
      </w:pPr>
    </w:p>
    <w:p w:rsidR="00904DFC" w:rsidRPr="00653FE2" w:rsidRDefault="00904DFC" w:rsidP="00904DFC">
      <w:pPr>
        <w:pStyle w:val="ASN1TABLEbeginend"/>
        <w:widowControl/>
        <w:rPr>
          <w:b w:val="0"/>
          <w:lang w:val="en-GB"/>
        </w:rPr>
      </w:pPr>
      <w:r w:rsidRPr="00653FE2">
        <w:rPr>
          <w:lang w:val="en-GB"/>
        </w:rPr>
        <w:t xml:space="preserve">TraceRecordingSessionReference </w:t>
      </w:r>
      <w:r w:rsidRPr="00653FE2">
        <w:rPr>
          <w:b w:val="0"/>
          <w:lang w:val="en-GB"/>
        </w:rPr>
        <w:t>::= OCTET STRING (SIZE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TraceType </w:t>
      </w:r>
      <w:r w:rsidRPr="00653FE2">
        <w:rPr>
          <w:b w:val="0"/>
          <w:szCs w:val="16"/>
          <w:lang w:val="en-GB"/>
        </w:rPr>
        <w:t>::= INTEGER</w:t>
      </w:r>
    </w:p>
    <w:p w:rsidR="003945A2" w:rsidRPr="00653FE2" w:rsidRDefault="003945A2">
      <w:pPr>
        <w:pStyle w:val="ASN1TABLEmiddle"/>
        <w:widowControl/>
        <w:rPr>
          <w:szCs w:val="16"/>
          <w:lang w:val="en-GB"/>
        </w:rPr>
      </w:pPr>
      <w:r w:rsidRPr="00653FE2">
        <w:rPr>
          <w:szCs w:val="16"/>
          <w:lang w:val="en-GB"/>
        </w:rPr>
        <w:tab/>
        <w:t>(0..255)</w:t>
      </w:r>
    </w:p>
    <w:p w:rsidR="003945A2" w:rsidRPr="00653FE2" w:rsidRDefault="003945A2">
      <w:pPr>
        <w:pStyle w:val="ASN1TABLEmiddle"/>
        <w:widowControl/>
        <w:rPr>
          <w:i/>
          <w:szCs w:val="16"/>
          <w:lang w:val="en-GB"/>
        </w:rPr>
      </w:pPr>
      <w:r w:rsidRPr="00653FE2">
        <w:rPr>
          <w:i/>
          <w:szCs w:val="16"/>
          <w:lang w:val="en-GB"/>
        </w:rPr>
        <w:tab/>
        <w:t xml:space="preserve">-- Trace types are fully defined in </w:t>
      </w:r>
      <w:r w:rsidR="00072350" w:rsidRPr="00653FE2">
        <w:rPr>
          <w:i/>
          <w:szCs w:val="16"/>
          <w:lang w:val="en-GB"/>
        </w:rPr>
        <w:t xml:space="preserve"> 3GPP </w:t>
      </w:r>
      <w:r w:rsidRPr="00653FE2">
        <w:rPr>
          <w:i/>
          <w:szCs w:val="16"/>
          <w:lang w:val="en-GB"/>
        </w:rPr>
        <w:t xml:space="preserve">TS </w:t>
      </w:r>
      <w:r w:rsidR="00072350" w:rsidRPr="00653FE2">
        <w:rPr>
          <w:i/>
          <w:szCs w:val="16"/>
          <w:lang w:val="en-GB"/>
        </w:rPr>
        <w:t>5</w:t>
      </w:r>
      <w:r w:rsidRPr="00653FE2">
        <w:rPr>
          <w:i/>
          <w:szCs w:val="16"/>
          <w:lang w:val="en-GB"/>
        </w:rPr>
        <w:t>2.</w:t>
      </w:r>
      <w:r w:rsidR="00072350" w:rsidRPr="00653FE2">
        <w:rPr>
          <w:i/>
          <w:szCs w:val="16"/>
          <w:lang w:val="en-GB"/>
        </w:rPr>
        <w:t>0</w:t>
      </w:r>
      <w:r w:rsidRPr="00653FE2">
        <w:rPr>
          <w:i/>
          <w:szCs w:val="16"/>
          <w:lang w:val="en-GB"/>
        </w:rPr>
        <w:t>08.</w:t>
      </w:r>
      <w:r w:rsidR="00072350" w:rsidRPr="00653FE2">
        <w:rPr>
          <w:i/>
          <w:szCs w:val="16"/>
          <w:lang w:val="en-GB"/>
        </w:rPr>
        <w:t xml:space="preserve"> [61]</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lastRenderedPageBreak/>
        <w:t xml:space="preserve">TraceDepthList </w:t>
      </w:r>
      <w:r w:rsidRPr="00653FE2">
        <w:rPr>
          <w:b w:val="0"/>
          <w:lang w:val="en-GB"/>
        </w:rPr>
        <w:t>::= SEQUENCE {</w:t>
      </w:r>
    </w:p>
    <w:p w:rsidR="00072350" w:rsidRPr="00653FE2" w:rsidRDefault="00072350" w:rsidP="00072350">
      <w:pPr>
        <w:pStyle w:val="ASN1TABLEbegin"/>
        <w:widowControl/>
        <w:rPr>
          <w:b w:val="0"/>
          <w:lang w:val="en-GB"/>
        </w:rPr>
      </w:pPr>
      <w:r w:rsidRPr="00653FE2">
        <w:rPr>
          <w:b w:val="0"/>
          <w:lang w:val="en-GB"/>
        </w:rPr>
        <w:tab/>
        <w:t>msc-s-TraceDepth</w:t>
      </w:r>
      <w:r w:rsidRPr="00653FE2">
        <w:rPr>
          <w:b w:val="0"/>
          <w:lang w:val="en-GB"/>
        </w:rPr>
        <w:tab/>
        <w:t>[0] TraceDepth</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mgw-TraceDepth</w:t>
      </w:r>
      <w:r w:rsidRPr="00653FE2">
        <w:rPr>
          <w:b w:val="0"/>
          <w:lang w:val="en-GB"/>
        </w:rPr>
        <w:tab/>
        <w:t>[1] TraceDepth</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sgsn-TraceDepth</w:t>
      </w:r>
      <w:r w:rsidRPr="00653FE2">
        <w:rPr>
          <w:b w:val="0"/>
          <w:lang w:val="en-GB"/>
        </w:rPr>
        <w:tab/>
        <w:t>[2] TraceDepth</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ggsn-TraceDepth</w:t>
      </w:r>
      <w:r w:rsidRPr="00653FE2">
        <w:rPr>
          <w:b w:val="0"/>
          <w:lang w:val="en-GB"/>
        </w:rPr>
        <w:tab/>
        <w:t>[3] TraceDepth</w:t>
      </w:r>
      <w:r w:rsidRPr="00653FE2">
        <w:rPr>
          <w:b w:val="0"/>
          <w:lang w:val="en-GB"/>
        </w:rPr>
        <w:tab/>
        <w:t>OPTIONAL,</w:t>
      </w:r>
    </w:p>
    <w:p w:rsidR="004D6A96" w:rsidRPr="00653FE2" w:rsidRDefault="00072350" w:rsidP="004D6A96">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072350" w:rsidRPr="00653FE2" w:rsidRDefault="004D6A96" w:rsidP="004D6A96">
      <w:pPr>
        <w:pStyle w:val="ASN1TABLEbegin"/>
        <w:widowControl/>
        <w:rPr>
          <w:b w:val="0"/>
          <w:lang w:val="en-GB"/>
        </w:rPr>
      </w:pPr>
      <w:r w:rsidRPr="00653FE2">
        <w:rPr>
          <w:b w:val="0"/>
          <w:lang w:val="en-GB"/>
        </w:rPr>
        <w:tab/>
        <w:t>bmsc-TraceDepth</w:t>
      </w:r>
      <w:r w:rsidRPr="00653FE2">
        <w:rPr>
          <w:b w:val="0"/>
          <w:lang w:val="en-GB"/>
        </w:rPr>
        <w:tab/>
        <w:t>[5] TraceDepth</w:t>
      </w:r>
      <w:r w:rsidRPr="00653FE2">
        <w:rPr>
          <w:b w:val="0"/>
          <w:lang w:val="en-GB"/>
        </w:rPr>
        <w:tab/>
        <w:t>OPTIONAL,</w:t>
      </w:r>
    </w:p>
    <w:p w:rsidR="007A4CE8" w:rsidRPr="00653FE2" w:rsidRDefault="00072350" w:rsidP="007A4CE8">
      <w:pPr>
        <w:pStyle w:val="ASN1TABLEmiddle"/>
        <w:widowControl/>
        <w:rPr>
          <w:lang w:val="en-GB"/>
        </w:rPr>
      </w:pPr>
      <w:r w:rsidRPr="00653FE2">
        <w:rPr>
          <w:b/>
          <w:lang w:val="en-GB"/>
        </w:rPr>
        <w:tab/>
      </w:r>
      <w:r w:rsidRPr="00653FE2">
        <w:rPr>
          <w:lang w:val="en-GB"/>
        </w:rPr>
        <w:t>...</w:t>
      </w:r>
      <w:r w:rsidR="007A4CE8" w:rsidRPr="00653FE2">
        <w:rPr>
          <w:lang w:val="en-GB"/>
        </w:rPr>
        <w:t xml:space="preserve"> ,</w:t>
      </w:r>
    </w:p>
    <w:p w:rsidR="007A4CE8" w:rsidRPr="00653FE2" w:rsidRDefault="007A4CE8" w:rsidP="007A4CE8">
      <w:pPr>
        <w:pStyle w:val="ASN1TABLEmiddle"/>
        <w:widowControl/>
        <w:rPr>
          <w:lang w:val="en-GB"/>
        </w:rPr>
      </w:pPr>
      <w:r w:rsidRPr="00653FE2">
        <w:rPr>
          <w:lang w:val="en-GB"/>
        </w:rPr>
        <w:tab/>
        <w:t>mme-TraceDepth</w:t>
      </w:r>
      <w:r w:rsidRPr="00653FE2">
        <w:rPr>
          <w:lang w:val="en-GB"/>
        </w:rPr>
        <w:tab/>
        <w:t>[6] TraceDepth</w:t>
      </w:r>
      <w:r w:rsidRPr="00653FE2">
        <w:rPr>
          <w:lang w:val="en-GB"/>
        </w:rPr>
        <w:tab/>
        <w:t>OPTIONAL,</w:t>
      </w:r>
    </w:p>
    <w:p w:rsidR="007A4CE8" w:rsidRPr="00653FE2" w:rsidRDefault="007A4CE8" w:rsidP="007A4CE8">
      <w:pPr>
        <w:pStyle w:val="ASN1TABLEmiddle"/>
        <w:widowControl/>
        <w:rPr>
          <w:lang w:val="en-GB"/>
        </w:rPr>
      </w:pPr>
      <w:r w:rsidRPr="00653FE2">
        <w:rPr>
          <w:lang w:val="en-GB"/>
        </w:rPr>
        <w:tab/>
        <w:t>sgw-TraceDepth</w:t>
      </w:r>
      <w:r w:rsidRPr="00653FE2">
        <w:rPr>
          <w:lang w:val="en-GB"/>
        </w:rPr>
        <w:tab/>
        <w:t>[7] TraceDepth</w:t>
      </w:r>
      <w:r w:rsidRPr="00653FE2">
        <w:rPr>
          <w:lang w:val="en-GB"/>
        </w:rPr>
        <w:tab/>
        <w:t>OPTIONAL,</w:t>
      </w:r>
    </w:p>
    <w:p w:rsidR="007A4CE8" w:rsidRPr="00653FE2" w:rsidRDefault="007A4CE8" w:rsidP="007A4CE8">
      <w:pPr>
        <w:pStyle w:val="ASN1TABLEmiddle"/>
        <w:widowControl/>
        <w:rPr>
          <w:lang w:val="en-GB"/>
        </w:rPr>
      </w:pPr>
      <w:r w:rsidRPr="00653FE2">
        <w:rPr>
          <w:lang w:val="en-GB"/>
        </w:rPr>
        <w:tab/>
        <w:t>pgw-TraceDepth</w:t>
      </w:r>
      <w:r w:rsidRPr="00653FE2">
        <w:rPr>
          <w:lang w:val="en-GB"/>
        </w:rPr>
        <w:tab/>
        <w:t>[8] TraceDepth</w:t>
      </w:r>
      <w:r w:rsidRPr="00653FE2">
        <w:rPr>
          <w:lang w:val="en-GB"/>
        </w:rPr>
        <w:tab/>
        <w:t>OPTIONAL,</w:t>
      </w:r>
    </w:p>
    <w:p w:rsidR="00CD390B" w:rsidRPr="00653FE2" w:rsidRDefault="007A4CE8" w:rsidP="00CD390B">
      <w:pPr>
        <w:pStyle w:val="ASN1TABLEmiddle"/>
        <w:rPr>
          <w:lang w:val="en-US"/>
        </w:rPr>
      </w:pPr>
      <w:r w:rsidRPr="00653FE2">
        <w:rPr>
          <w:lang w:val="en-GB"/>
        </w:rPr>
        <w:tab/>
        <w:t>eNB-TraceDepth</w:t>
      </w:r>
      <w:r w:rsidRPr="00653FE2">
        <w:rPr>
          <w:lang w:val="en-GB"/>
        </w:rPr>
        <w:tab/>
        <w:t>[9] TraceDepth</w:t>
      </w:r>
      <w:r w:rsidRPr="00653FE2">
        <w:rPr>
          <w:lang w:val="en-GB"/>
        </w:rPr>
        <w:tab/>
        <w:t>OPTIONAL</w:t>
      </w:r>
      <w:r w:rsidR="00CD390B" w:rsidRPr="00653FE2">
        <w:rPr>
          <w:lang w:val="en-US"/>
        </w:rPr>
        <w:t>,</w:t>
      </w:r>
    </w:p>
    <w:p w:rsidR="00CD390B" w:rsidRPr="00653FE2" w:rsidRDefault="00CD390B" w:rsidP="00CD390B">
      <w:pPr>
        <w:pStyle w:val="ASN1TABLEmiddle"/>
        <w:rPr>
          <w:lang w:val="en-GB"/>
        </w:rPr>
      </w:pPr>
      <w:r w:rsidRPr="00653FE2">
        <w:rPr>
          <w:lang w:val="en-US"/>
        </w:rPr>
        <w:tab/>
      </w:r>
      <w:r w:rsidRPr="00653FE2">
        <w:rPr>
          <w:lang w:val="en-GB"/>
        </w:rPr>
        <w:t>msc-s-TraceDepthExtension</w:t>
      </w:r>
      <w:r w:rsidRPr="00653FE2">
        <w:rPr>
          <w:lang w:val="en-GB"/>
        </w:rPr>
        <w:tab/>
        <w:t>[10]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mgw-TraceDepthExtension</w:t>
      </w:r>
      <w:r w:rsidRPr="00653FE2">
        <w:rPr>
          <w:lang w:val="en-GB"/>
        </w:rPr>
        <w:tab/>
        <w:t>[11]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sgsn-TraceDepthExtension</w:t>
      </w:r>
      <w:r w:rsidRPr="00653FE2">
        <w:rPr>
          <w:lang w:val="en-GB"/>
        </w:rPr>
        <w:tab/>
        <w:t>[12]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ggsn-TraceDepthExtension</w:t>
      </w:r>
      <w:r w:rsidRPr="00653FE2">
        <w:rPr>
          <w:lang w:val="en-GB"/>
        </w:rPr>
        <w:tab/>
        <w:t>[13] TraceDepthExtension</w:t>
      </w:r>
      <w:r w:rsidRPr="00653FE2">
        <w:rPr>
          <w:lang w:val="en-GB"/>
        </w:rPr>
        <w:tab/>
        <w:t>OPTIONAL,</w:t>
      </w:r>
    </w:p>
    <w:p w:rsidR="00CD390B" w:rsidRPr="00653FE2" w:rsidRDefault="00CD390B" w:rsidP="00CD390B">
      <w:pPr>
        <w:pStyle w:val="ASN1TABLEmiddle"/>
        <w:rPr>
          <w:lang w:val="en-GB"/>
        </w:rPr>
      </w:pPr>
      <w:r w:rsidRPr="00653FE2">
        <w:rPr>
          <w:lang w:val="en-GB"/>
        </w:rPr>
        <w:tab/>
        <w:t>rnc-TraceDepthExtension</w:t>
      </w:r>
      <w:r w:rsidRPr="00653FE2">
        <w:rPr>
          <w:lang w:val="en-GB"/>
        </w:rPr>
        <w:tab/>
        <w:t>[14] TraceDepthExtension</w:t>
      </w:r>
      <w:r w:rsidRPr="00653FE2">
        <w:rPr>
          <w:lang w:val="en-GB"/>
        </w:rPr>
        <w:tab/>
        <w:t>OPTIONAL,</w:t>
      </w:r>
    </w:p>
    <w:p w:rsidR="00CD390B" w:rsidRPr="00653FE2" w:rsidRDefault="00CD390B" w:rsidP="00CD390B">
      <w:pPr>
        <w:pStyle w:val="ASN1TABLEmiddle"/>
        <w:rPr>
          <w:lang w:val="en-US"/>
        </w:rPr>
      </w:pPr>
      <w:r w:rsidRPr="00653FE2">
        <w:rPr>
          <w:lang w:val="en-GB"/>
        </w:rPr>
        <w:tab/>
      </w:r>
      <w:r w:rsidRPr="00653FE2">
        <w:rPr>
          <w:lang w:val="en-US"/>
        </w:rPr>
        <w:t>bmsc-TraceDepthExtension</w:t>
      </w:r>
      <w:r w:rsidRPr="00653FE2">
        <w:rPr>
          <w:lang w:val="en-US"/>
        </w:rPr>
        <w:tab/>
        <w:t>[15]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rsidR="00CD390B" w:rsidRPr="00653FE2" w:rsidRDefault="00CD390B" w:rsidP="00CD390B">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007A4CE8" w:rsidRPr="00653FE2">
        <w:rPr>
          <w:lang w:val="en-GB"/>
        </w:rPr>
        <w:t xml:space="preserve"> </w:t>
      </w:r>
      <w:r w:rsidR="00072350" w:rsidRPr="00653FE2">
        <w:rPr>
          <w:lang w:val="en-GB"/>
        </w:rPr>
        <w:t>}</w:t>
      </w:r>
    </w:p>
    <w:p w:rsidR="00CD390B" w:rsidRPr="00653FE2" w:rsidRDefault="00CD390B" w:rsidP="00CD390B">
      <w:pPr>
        <w:pStyle w:val="ASN1TABLEmiddle"/>
        <w:rPr>
          <w:lang w:val="en-US"/>
        </w:rPr>
      </w:pPr>
    </w:p>
    <w:p w:rsidR="00CD390B" w:rsidRPr="00653FE2" w:rsidRDefault="00CD390B" w:rsidP="00CD390B">
      <w:pPr>
        <w:pStyle w:val="ASN1TABLEmiddle"/>
        <w:rPr>
          <w:i/>
          <w:lang w:val="en-GB"/>
        </w:rPr>
      </w:pPr>
      <w:r w:rsidRPr="00653FE2">
        <w:rPr>
          <w:i/>
          <w:lang w:val="en-GB"/>
        </w:rPr>
        <w:t>-- If one of the TraceDepthExtension types is sent, the corresponding TraceDepth type</w:t>
      </w:r>
    </w:p>
    <w:p w:rsidR="00CD390B" w:rsidRPr="00653FE2" w:rsidRDefault="00CD390B" w:rsidP="00CD390B">
      <w:pPr>
        <w:pStyle w:val="ASN1TABLEmiddle"/>
        <w:rPr>
          <w:i/>
          <w:lang w:val="en-GB"/>
        </w:rPr>
      </w:pPr>
      <w:r w:rsidRPr="00653FE2">
        <w:rPr>
          <w:i/>
          <w:lang w:val="en-GB"/>
        </w:rPr>
        <w:t>-- shall also be sent with the same enumeration value to allow the receiver not supporting</w:t>
      </w:r>
    </w:p>
    <w:p w:rsidR="00CD390B" w:rsidRPr="00653FE2" w:rsidRDefault="00CD390B" w:rsidP="00CD390B">
      <w:pPr>
        <w:pStyle w:val="ASN1TABLEmiddle"/>
        <w:rPr>
          <w:i/>
          <w:lang w:val="en-GB"/>
        </w:rPr>
      </w:pPr>
      <w:r w:rsidRPr="00653FE2">
        <w:rPr>
          <w:i/>
          <w:lang w:val="en-GB"/>
        </w:rPr>
        <w:t>-- the Extension to fall back to the non extended type.</w:t>
      </w:r>
    </w:p>
    <w:p w:rsidR="00CD390B" w:rsidRPr="00653FE2" w:rsidRDefault="00CD390B" w:rsidP="00CD390B">
      <w:pPr>
        <w:pStyle w:val="ASN1TABLEmiddle"/>
        <w:rPr>
          <w:i/>
          <w:lang w:val="en-GB"/>
        </w:rPr>
      </w:pPr>
      <w:r w:rsidRPr="00653FE2">
        <w:rPr>
          <w:i/>
          <w:lang w:val="en-GB"/>
        </w:rPr>
        <w:t>-- If one of the TraceDepthExtension types is received and supported, the corresponding</w:t>
      </w:r>
    </w:p>
    <w:p w:rsidR="00072350" w:rsidRPr="00653FE2" w:rsidRDefault="00CD390B" w:rsidP="00CD390B">
      <w:pPr>
        <w:pStyle w:val="ASN1TABLEmiddle"/>
        <w:widowControl/>
        <w:rPr>
          <w:lang w:val="en-GB"/>
        </w:rPr>
      </w:pPr>
      <w:r w:rsidRPr="00653FE2">
        <w:rPr>
          <w:i/>
          <w:lang w:val="en-GB"/>
        </w:rPr>
        <w:t>-- TraceDepth type shall be ignored.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TraceDepth </w:t>
      </w:r>
      <w:r w:rsidRPr="00653FE2">
        <w:rPr>
          <w:b w:val="0"/>
          <w:lang w:val="en-GB"/>
        </w:rPr>
        <w:t>::= ENUMERATED {</w:t>
      </w:r>
    </w:p>
    <w:p w:rsidR="00072350" w:rsidRPr="00653FE2" w:rsidRDefault="00072350" w:rsidP="00072350">
      <w:pPr>
        <w:pStyle w:val="ASN1TABLEbegin"/>
        <w:widowControl/>
        <w:rPr>
          <w:b w:val="0"/>
          <w:lang w:val="en-GB"/>
        </w:rPr>
      </w:pPr>
      <w:r w:rsidRPr="00653FE2">
        <w:rPr>
          <w:b w:val="0"/>
          <w:lang w:val="en-GB"/>
        </w:rPr>
        <w:tab/>
        <w:t>minimum (0),</w:t>
      </w:r>
    </w:p>
    <w:p w:rsidR="00072350" w:rsidRPr="00653FE2" w:rsidRDefault="00072350" w:rsidP="00072350">
      <w:pPr>
        <w:pStyle w:val="ASN1TABLEbegin"/>
        <w:widowControl/>
        <w:rPr>
          <w:b w:val="0"/>
          <w:lang w:val="en-GB"/>
        </w:rPr>
      </w:pPr>
      <w:r w:rsidRPr="00653FE2">
        <w:rPr>
          <w:b w:val="0"/>
          <w:lang w:val="en-GB"/>
        </w:rPr>
        <w:tab/>
        <w:t>medium (1),</w:t>
      </w:r>
    </w:p>
    <w:p w:rsidR="00072350" w:rsidRPr="00653FE2" w:rsidRDefault="00072350" w:rsidP="00072350">
      <w:pPr>
        <w:pStyle w:val="ASN1TABLEbegin"/>
        <w:widowControl/>
        <w:rPr>
          <w:b w:val="0"/>
          <w:lang w:val="en-GB"/>
        </w:rPr>
      </w:pPr>
      <w:r w:rsidRPr="00653FE2">
        <w:rPr>
          <w:b w:val="0"/>
          <w:lang w:val="en-GB"/>
        </w:rPr>
        <w:tab/>
        <w:t>maximum (2),</w:t>
      </w:r>
    </w:p>
    <w:p w:rsidR="00072350" w:rsidRPr="00653FE2" w:rsidRDefault="00072350" w:rsidP="00072350">
      <w:pPr>
        <w:pStyle w:val="ASN1TABLEmiddle"/>
        <w:widowControl/>
        <w:rPr>
          <w:lang w:val="en-GB"/>
        </w:rPr>
      </w:pPr>
      <w:r w:rsidRPr="00653FE2">
        <w:rPr>
          <w:lang w:val="en-GB"/>
        </w:rPr>
        <w:tab/>
        <w:t>...}</w:t>
      </w:r>
    </w:p>
    <w:p w:rsidR="00072350" w:rsidRPr="00653FE2" w:rsidRDefault="00072350" w:rsidP="00072350">
      <w:pPr>
        <w:pStyle w:val="ASN1TABLEmiddle"/>
        <w:widowControl/>
        <w:rPr>
          <w:i/>
          <w:lang w:val="en-GB"/>
        </w:rPr>
      </w:pPr>
      <w:r w:rsidRPr="00653FE2">
        <w:rPr>
          <w:i/>
          <w:lang w:val="en-GB"/>
        </w:rPr>
        <w:t>-- The value medium is applicable only for RNC. For other network elements, if value medium</w:t>
      </w:r>
    </w:p>
    <w:p w:rsidR="00072350" w:rsidRPr="00653FE2" w:rsidRDefault="00072350" w:rsidP="00072350">
      <w:pPr>
        <w:pStyle w:val="ASN1TABLEmiddle"/>
        <w:widowControl/>
        <w:rPr>
          <w:lang w:val="en-GB"/>
        </w:rPr>
      </w:pPr>
      <w:r w:rsidRPr="00653FE2">
        <w:rPr>
          <w:i/>
          <w:lang w:val="en-GB"/>
        </w:rPr>
        <w:t>-- is received, value minimum shall be applied.</w:t>
      </w:r>
    </w:p>
    <w:p w:rsidR="00CD390B" w:rsidRPr="00653FE2" w:rsidRDefault="00CD390B" w:rsidP="00CD390B">
      <w:pPr>
        <w:pStyle w:val="ASN1Source"/>
        <w:widowControl/>
        <w:rPr>
          <w:lang w:val="en-GB"/>
        </w:rPr>
      </w:pPr>
    </w:p>
    <w:p w:rsidR="00CD390B" w:rsidRPr="00653FE2" w:rsidRDefault="00CD390B" w:rsidP="00CD390B">
      <w:pPr>
        <w:pStyle w:val="ASN1TABLEbegin"/>
        <w:widowControl/>
        <w:rPr>
          <w:b w:val="0"/>
          <w:lang w:val="en-GB"/>
        </w:rPr>
      </w:pPr>
      <w:r w:rsidRPr="00653FE2">
        <w:rPr>
          <w:lang w:val="en-GB"/>
        </w:rPr>
        <w:t xml:space="preserve">TraceDepthExtension </w:t>
      </w:r>
      <w:r w:rsidRPr="00653FE2">
        <w:rPr>
          <w:b w:val="0"/>
          <w:lang w:val="en-GB"/>
        </w:rPr>
        <w:t>::= ENUMERATED {</w:t>
      </w:r>
    </w:p>
    <w:p w:rsidR="00CD390B" w:rsidRPr="00653FE2" w:rsidRDefault="00CD390B" w:rsidP="00CD390B">
      <w:pPr>
        <w:pStyle w:val="ASN1TABLEbegin"/>
        <w:widowControl/>
        <w:rPr>
          <w:b w:val="0"/>
          <w:lang w:val="en-GB"/>
        </w:rPr>
      </w:pPr>
      <w:r w:rsidRPr="00653FE2">
        <w:rPr>
          <w:b w:val="0"/>
          <w:lang w:val="en-GB"/>
        </w:rPr>
        <w:tab/>
        <w:t>minimumWithoutVendorSpecificExtension (0),</w:t>
      </w:r>
    </w:p>
    <w:p w:rsidR="00CD390B" w:rsidRPr="00653FE2" w:rsidRDefault="00CD390B" w:rsidP="00CD390B">
      <w:pPr>
        <w:pStyle w:val="ASN1TABLEbegin"/>
        <w:widowControl/>
        <w:rPr>
          <w:b w:val="0"/>
          <w:lang w:val="en-GB"/>
        </w:rPr>
      </w:pPr>
      <w:r w:rsidRPr="00653FE2">
        <w:rPr>
          <w:b w:val="0"/>
          <w:lang w:val="en-GB"/>
        </w:rPr>
        <w:tab/>
        <w:t>mediumWithoutVendorSpecificExtension (1),</w:t>
      </w:r>
    </w:p>
    <w:p w:rsidR="00CD390B" w:rsidRPr="00653FE2" w:rsidRDefault="00CD390B" w:rsidP="00CD390B">
      <w:pPr>
        <w:pStyle w:val="ASN1TABLEbegin"/>
        <w:widowControl/>
        <w:rPr>
          <w:b w:val="0"/>
          <w:lang w:val="en-GB"/>
        </w:rPr>
      </w:pPr>
      <w:r w:rsidRPr="00653FE2">
        <w:rPr>
          <w:b w:val="0"/>
          <w:lang w:val="en-GB"/>
        </w:rPr>
        <w:tab/>
        <w:t>maximumWithoutVendorSpecificExtension (2),</w:t>
      </w:r>
    </w:p>
    <w:p w:rsidR="00CD390B" w:rsidRPr="00653FE2" w:rsidRDefault="00CD390B" w:rsidP="00CD390B">
      <w:pPr>
        <w:pStyle w:val="ASN1TABLEmiddle"/>
        <w:widowControl/>
        <w:rPr>
          <w:lang w:val="en-GB"/>
        </w:rPr>
      </w:pPr>
      <w:r w:rsidRPr="00653FE2">
        <w:rPr>
          <w:lang w:val="en-GB"/>
        </w:rPr>
        <w:tab/>
        <w:t>...}</w:t>
      </w:r>
    </w:p>
    <w:p w:rsidR="00CD390B" w:rsidRPr="00653FE2" w:rsidRDefault="00CD390B" w:rsidP="00CD390B">
      <w:pPr>
        <w:pStyle w:val="ASN1TABLEmiddle"/>
        <w:widowControl/>
        <w:rPr>
          <w:i/>
          <w:lang w:val="en-GB"/>
        </w:rPr>
      </w:pPr>
      <w:r w:rsidRPr="00653FE2">
        <w:rPr>
          <w:i/>
          <w:lang w:val="en-GB"/>
        </w:rPr>
        <w:t xml:space="preserve">-- The value mediumWithoutVendorSpecificExtension is applicable only for RNC. For other </w:t>
      </w:r>
    </w:p>
    <w:p w:rsidR="00CD390B" w:rsidRPr="00653FE2" w:rsidRDefault="00CD390B" w:rsidP="00CD390B">
      <w:pPr>
        <w:pStyle w:val="ASN1TABLEmiddle"/>
        <w:widowControl/>
        <w:rPr>
          <w:i/>
          <w:lang w:val="en-GB"/>
        </w:rPr>
      </w:pPr>
      <w:r w:rsidRPr="00653FE2">
        <w:rPr>
          <w:i/>
          <w:lang w:val="en-GB"/>
        </w:rPr>
        <w:t>-- network elements, if value mediumWithoutVendorSpecificExtension is received, value</w:t>
      </w:r>
    </w:p>
    <w:p w:rsidR="00CD390B" w:rsidRPr="00653FE2" w:rsidRDefault="00CD390B" w:rsidP="00CD390B">
      <w:pPr>
        <w:pStyle w:val="ASN1TABLEmiddle"/>
        <w:widowControl/>
        <w:rPr>
          <w:lang w:val="en-GB"/>
        </w:rPr>
      </w:pPr>
      <w:r w:rsidRPr="00653FE2">
        <w:rPr>
          <w:i/>
          <w:lang w:val="en-GB"/>
        </w:rPr>
        <w:t>-- minimumWithoutVendorSpecificExtension shall be applied.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TraceNE-TypeList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msc-s (0),</w:t>
      </w:r>
    </w:p>
    <w:p w:rsidR="00072350" w:rsidRPr="00653FE2" w:rsidRDefault="00072350" w:rsidP="00072350">
      <w:pPr>
        <w:pStyle w:val="ASN1TABLEbegin"/>
        <w:widowControl/>
        <w:rPr>
          <w:b w:val="0"/>
          <w:lang w:val="en-GB"/>
        </w:rPr>
      </w:pPr>
      <w:r w:rsidRPr="00653FE2">
        <w:rPr>
          <w:b w:val="0"/>
          <w:lang w:val="en-GB"/>
        </w:rPr>
        <w:tab/>
        <w:t>mgw (1),</w:t>
      </w:r>
    </w:p>
    <w:p w:rsidR="00072350" w:rsidRPr="00653FE2" w:rsidRDefault="00072350" w:rsidP="00072350">
      <w:pPr>
        <w:pStyle w:val="ASN1TABLEbegin"/>
        <w:widowControl/>
        <w:rPr>
          <w:b w:val="0"/>
          <w:lang w:val="en-GB"/>
        </w:rPr>
      </w:pPr>
      <w:r w:rsidRPr="00653FE2">
        <w:rPr>
          <w:b w:val="0"/>
          <w:lang w:val="en-GB"/>
        </w:rPr>
        <w:tab/>
        <w:t>sgsn (2),</w:t>
      </w:r>
    </w:p>
    <w:p w:rsidR="00072350" w:rsidRPr="00653FE2" w:rsidRDefault="00072350" w:rsidP="00072350">
      <w:pPr>
        <w:pStyle w:val="ASN1TABLEbegin"/>
        <w:widowControl/>
        <w:rPr>
          <w:b w:val="0"/>
          <w:lang w:val="en-GB"/>
        </w:rPr>
      </w:pPr>
      <w:r w:rsidRPr="00653FE2">
        <w:rPr>
          <w:b w:val="0"/>
          <w:lang w:val="en-GB"/>
        </w:rPr>
        <w:tab/>
        <w:t>ggsn (3),</w:t>
      </w:r>
    </w:p>
    <w:p w:rsidR="004D6A96" w:rsidRPr="00653FE2" w:rsidRDefault="00072350" w:rsidP="004D6A96">
      <w:pPr>
        <w:pStyle w:val="ASN1TABLEbegin"/>
        <w:widowControl/>
        <w:rPr>
          <w:b w:val="0"/>
          <w:lang w:val="en-GB"/>
        </w:rPr>
      </w:pPr>
      <w:r w:rsidRPr="00653FE2">
        <w:rPr>
          <w:b w:val="0"/>
          <w:lang w:val="en-GB"/>
        </w:rPr>
        <w:tab/>
        <w:t>rnc (4)</w:t>
      </w:r>
      <w:r w:rsidR="004D6A96" w:rsidRPr="00653FE2">
        <w:rPr>
          <w:b w:val="0"/>
          <w:lang w:val="en-GB"/>
        </w:rPr>
        <w:t>,</w:t>
      </w:r>
    </w:p>
    <w:p w:rsidR="007A4CE8" w:rsidRPr="00653FE2" w:rsidRDefault="004D6A96" w:rsidP="007A4CE8">
      <w:pPr>
        <w:pStyle w:val="ASN1TABLEbegin"/>
        <w:widowControl/>
        <w:rPr>
          <w:b w:val="0"/>
          <w:lang w:val="en-GB"/>
        </w:rPr>
      </w:pPr>
      <w:r w:rsidRPr="00653FE2">
        <w:rPr>
          <w:b w:val="0"/>
          <w:lang w:val="en-GB"/>
        </w:rPr>
        <w:tab/>
        <w:t>bm-sc (5)</w:t>
      </w:r>
      <w:r w:rsidR="007A4CE8" w:rsidRPr="00653FE2">
        <w:rPr>
          <w:b w:val="0"/>
          <w:lang w:val="en-GB"/>
        </w:rPr>
        <w:t xml:space="preserve"> ,</w:t>
      </w:r>
    </w:p>
    <w:p w:rsidR="007A4CE8" w:rsidRPr="00653FE2" w:rsidRDefault="007A4CE8" w:rsidP="007A4CE8">
      <w:pPr>
        <w:pStyle w:val="ASN1TABLEbegin"/>
        <w:widowControl/>
        <w:rPr>
          <w:b w:val="0"/>
          <w:lang w:val="en-GB"/>
        </w:rPr>
      </w:pPr>
      <w:r w:rsidRPr="00653FE2">
        <w:rPr>
          <w:b w:val="0"/>
          <w:lang w:val="en-GB"/>
        </w:rPr>
        <w:tab/>
        <w:t>mme (6),</w:t>
      </w:r>
    </w:p>
    <w:p w:rsidR="007A4CE8" w:rsidRPr="00653FE2" w:rsidRDefault="007A4CE8" w:rsidP="007A4CE8">
      <w:pPr>
        <w:pStyle w:val="ASN1TABLEbegin"/>
        <w:widowControl/>
        <w:rPr>
          <w:b w:val="0"/>
          <w:lang w:val="en-GB"/>
        </w:rPr>
      </w:pPr>
      <w:r w:rsidRPr="00653FE2">
        <w:rPr>
          <w:b w:val="0"/>
          <w:lang w:val="en-GB"/>
        </w:rPr>
        <w:tab/>
        <w:t>sgw (7),</w:t>
      </w:r>
    </w:p>
    <w:p w:rsidR="007A4CE8" w:rsidRPr="00653FE2" w:rsidRDefault="007A4CE8" w:rsidP="007A4CE8">
      <w:pPr>
        <w:pStyle w:val="ASN1TABLEbegin"/>
        <w:widowControl/>
        <w:rPr>
          <w:b w:val="0"/>
          <w:lang w:val="en-GB"/>
        </w:rPr>
      </w:pPr>
      <w:r w:rsidRPr="00653FE2">
        <w:rPr>
          <w:b w:val="0"/>
          <w:lang w:val="en-GB"/>
        </w:rPr>
        <w:tab/>
        <w:t>pgw (8),</w:t>
      </w:r>
    </w:p>
    <w:p w:rsidR="00072350" w:rsidRPr="00653FE2" w:rsidRDefault="007A4CE8" w:rsidP="007A4CE8">
      <w:pPr>
        <w:pStyle w:val="ASN1TABLEbegin"/>
        <w:widowControl/>
        <w:rPr>
          <w:b w:val="0"/>
          <w:lang w:val="en-GB"/>
        </w:rPr>
      </w:pPr>
      <w:r w:rsidRPr="00653FE2">
        <w:rPr>
          <w:b w:val="0"/>
          <w:lang w:val="en-GB"/>
        </w:rPr>
        <w:tab/>
        <w:t>eNB (9)</w:t>
      </w:r>
      <w:r w:rsidR="00072350" w:rsidRPr="00653FE2">
        <w:rPr>
          <w:b w:val="0"/>
          <w:lang w:val="en-GB"/>
        </w:rPr>
        <w:t>} (SIZE (</w:t>
      </w:r>
      <w:r w:rsidR="004D6A96" w:rsidRPr="00653FE2">
        <w:rPr>
          <w:b w:val="0"/>
          <w:lang w:val="en-GB"/>
        </w:rPr>
        <w:t>6</w:t>
      </w:r>
      <w:r w:rsidR="00072350" w:rsidRPr="00653FE2">
        <w:rPr>
          <w:b w:val="0"/>
          <w:lang w:val="en-GB"/>
        </w:rPr>
        <w:t>..16))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TraceInterfaceList </w:t>
      </w:r>
      <w:r w:rsidRPr="00653FE2">
        <w:rPr>
          <w:b w:val="0"/>
          <w:lang w:val="en-GB"/>
        </w:rPr>
        <w:t>::= SEQUENCE {</w:t>
      </w:r>
    </w:p>
    <w:p w:rsidR="00072350" w:rsidRPr="00653FE2" w:rsidRDefault="00072350" w:rsidP="00072350">
      <w:pPr>
        <w:pStyle w:val="ASN1TABLEbegin"/>
        <w:widowControl/>
        <w:rPr>
          <w:b w:val="0"/>
          <w:lang w:val="en-GB"/>
        </w:rPr>
      </w:pPr>
      <w:r w:rsidRPr="00653FE2">
        <w:rPr>
          <w:b w:val="0"/>
          <w:lang w:val="en-GB"/>
        </w:rPr>
        <w:tab/>
        <w:t>msc-s-List</w:t>
      </w:r>
      <w:r w:rsidRPr="00653FE2">
        <w:rPr>
          <w:b w:val="0"/>
          <w:lang w:val="en-GB"/>
        </w:rPr>
        <w:tab/>
        <w:t>[0] MSC-S-InterfaceList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mgw-List</w:t>
      </w:r>
      <w:r w:rsidR="00653FE2">
        <w:rPr>
          <w:b w:val="0"/>
          <w:lang w:val="en-GB"/>
        </w:rPr>
        <w:tab/>
      </w:r>
      <w:r w:rsidRPr="00653FE2">
        <w:rPr>
          <w:b w:val="0"/>
          <w:lang w:val="en-GB"/>
        </w:rPr>
        <w:t>[1] MGW-InterfaceList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sgsn-List</w:t>
      </w:r>
      <w:r w:rsidR="00653FE2">
        <w:rPr>
          <w:b w:val="0"/>
          <w:lang w:val="en-GB"/>
        </w:rPr>
        <w:tab/>
      </w:r>
      <w:r w:rsidRPr="00653FE2">
        <w:rPr>
          <w:b w:val="0"/>
          <w:lang w:val="en-GB"/>
        </w:rPr>
        <w:t>[2] SGSN-InterfaceList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ggsn-List</w:t>
      </w:r>
      <w:r w:rsidR="00653FE2">
        <w:rPr>
          <w:b w:val="0"/>
          <w:lang w:val="en-GB"/>
        </w:rPr>
        <w:tab/>
      </w:r>
      <w:r w:rsidRPr="00653FE2">
        <w:rPr>
          <w:b w:val="0"/>
          <w:lang w:val="en-GB"/>
        </w:rPr>
        <w:t>[3] GGSN-InterfaceList</w:t>
      </w:r>
      <w:r w:rsidRPr="00653FE2">
        <w:rPr>
          <w:b w:val="0"/>
          <w:lang w:val="en-GB"/>
        </w:rPr>
        <w:tab/>
        <w:t>OPTIONAL,</w:t>
      </w:r>
    </w:p>
    <w:p w:rsidR="004D6A96" w:rsidRPr="00653FE2" w:rsidRDefault="00072350" w:rsidP="004D6A96">
      <w:pPr>
        <w:pStyle w:val="ASN1TABLEbegin"/>
        <w:widowControl/>
        <w:rPr>
          <w:b w:val="0"/>
          <w:lang w:val="en-GB"/>
        </w:rPr>
      </w:pPr>
      <w:r w:rsidRPr="00653FE2">
        <w:rPr>
          <w:b w:val="0"/>
          <w:lang w:val="en-GB"/>
        </w:rPr>
        <w:tab/>
        <w:t>rnc-List</w:t>
      </w:r>
      <w:r w:rsidR="00653FE2">
        <w:rPr>
          <w:b w:val="0"/>
          <w:lang w:val="en-GB"/>
        </w:rPr>
        <w:tab/>
      </w:r>
      <w:r w:rsidRPr="00653FE2">
        <w:rPr>
          <w:b w:val="0"/>
          <w:lang w:val="en-GB"/>
        </w:rPr>
        <w:t>[4] RNC-InterfaceList</w:t>
      </w:r>
      <w:r w:rsidRPr="00653FE2">
        <w:rPr>
          <w:b w:val="0"/>
          <w:lang w:val="en-GB"/>
        </w:rPr>
        <w:tab/>
        <w:t>OPTIONAL,</w:t>
      </w:r>
    </w:p>
    <w:p w:rsidR="00072350" w:rsidRPr="00653FE2" w:rsidRDefault="004D6A96" w:rsidP="004D6A96">
      <w:pPr>
        <w:pStyle w:val="ASN1TABLEbegin"/>
        <w:widowControl/>
        <w:rPr>
          <w:b w:val="0"/>
          <w:lang w:val="en-GB"/>
        </w:rPr>
      </w:pPr>
      <w:r w:rsidRPr="00653FE2">
        <w:rPr>
          <w:b w:val="0"/>
          <w:lang w:val="en-GB"/>
        </w:rPr>
        <w:tab/>
        <w:t>bmsc-List</w:t>
      </w:r>
      <w:r w:rsidR="00653FE2">
        <w:rPr>
          <w:b w:val="0"/>
          <w:lang w:val="en-GB"/>
        </w:rPr>
        <w:tab/>
      </w:r>
      <w:r w:rsidRPr="00653FE2">
        <w:rPr>
          <w:b w:val="0"/>
          <w:lang w:val="en-GB"/>
        </w:rPr>
        <w:t>[5] BMSC-InterfaceList</w:t>
      </w:r>
      <w:r w:rsidRPr="00653FE2">
        <w:rPr>
          <w:b w:val="0"/>
          <w:lang w:val="en-GB"/>
        </w:rPr>
        <w:tab/>
        <w:t>OPTIONAL,</w:t>
      </w:r>
    </w:p>
    <w:p w:rsidR="007A4CE8" w:rsidRPr="00653FE2" w:rsidRDefault="00072350" w:rsidP="007A4CE8">
      <w:pPr>
        <w:pStyle w:val="ASN1TABLEmiddle"/>
        <w:widowControl/>
        <w:rPr>
          <w:lang w:val="en-GB"/>
        </w:rPr>
      </w:pPr>
      <w:r w:rsidRPr="00653FE2">
        <w:rPr>
          <w:b/>
          <w:lang w:val="en-GB"/>
        </w:rPr>
        <w:tab/>
      </w:r>
      <w:r w:rsidRPr="00653FE2">
        <w:rPr>
          <w:lang w:val="en-GB"/>
        </w:rPr>
        <w:t>...</w:t>
      </w:r>
      <w:r w:rsidR="007A4CE8" w:rsidRPr="00653FE2">
        <w:rPr>
          <w:lang w:val="en-GB"/>
        </w:rPr>
        <w:t>,</w:t>
      </w:r>
    </w:p>
    <w:p w:rsidR="007A4CE8" w:rsidRPr="00653FE2" w:rsidRDefault="007A4CE8" w:rsidP="007A4CE8">
      <w:pPr>
        <w:pStyle w:val="ASN1TABLEmiddle"/>
        <w:widowControl/>
        <w:rPr>
          <w:lang w:val="en-GB"/>
        </w:rPr>
      </w:pPr>
      <w:r w:rsidRPr="00653FE2">
        <w:rPr>
          <w:lang w:val="en-GB"/>
        </w:rPr>
        <w:tab/>
        <w:t>mme-List</w:t>
      </w:r>
      <w:r w:rsidR="00653FE2">
        <w:rPr>
          <w:lang w:val="en-GB"/>
        </w:rPr>
        <w:tab/>
      </w:r>
      <w:r w:rsidRPr="00653FE2">
        <w:rPr>
          <w:lang w:val="en-GB"/>
        </w:rPr>
        <w:t>[6] MME-InterfaceList</w:t>
      </w:r>
      <w:r w:rsidRPr="00653FE2">
        <w:rPr>
          <w:lang w:val="en-GB"/>
        </w:rPr>
        <w:tab/>
        <w:t>OPTIONAL,</w:t>
      </w:r>
    </w:p>
    <w:p w:rsidR="007A4CE8" w:rsidRPr="00653FE2" w:rsidRDefault="007A4CE8" w:rsidP="007A4CE8">
      <w:pPr>
        <w:pStyle w:val="ASN1TABLEmiddle"/>
        <w:widowControl/>
        <w:rPr>
          <w:lang w:val="en-GB"/>
        </w:rPr>
      </w:pPr>
      <w:r w:rsidRPr="00653FE2">
        <w:rPr>
          <w:lang w:val="en-GB"/>
        </w:rPr>
        <w:tab/>
        <w:t>sgw-List</w:t>
      </w:r>
      <w:r w:rsidR="00653FE2">
        <w:rPr>
          <w:lang w:val="en-GB"/>
        </w:rPr>
        <w:tab/>
      </w:r>
      <w:r w:rsidRPr="00653FE2">
        <w:rPr>
          <w:lang w:val="en-GB"/>
        </w:rPr>
        <w:t>[7] SGW-InterfaceList</w:t>
      </w:r>
      <w:r w:rsidRPr="00653FE2">
        <w:rPr>
          <w:lang w:val="en-GB"/>
        </w:rPr>
        <w:tab/>
        <w:t>OPTIONAL,</w:t>
      </w:r>
    </w:p>
    <w:p w:rsidR="007A4CE8" w:rsidRPr="00653FE2" w:rsidRDefault="007A4CE8" w:rsidP="007A4CE8">
      <w:pPr>
        <w:pStyle w:val="ASN1TABLEmiddle"/>
        <w:widowControl/>
        <w:rPr>
          <w:lang w:val="en-GB"/>
        </w:rPr>
      </w:pPr>
      <w:r w:rsidRPr="00653FE2">
        <w:rPr>
          <w:lang w:val="en-GB"/>
        </w:rPr>
        <w:tab/>
        <w:t>pgw-List</w:t>
      </w:r>
      <w:r w:rsidR="00653FE2">
        <w:rPr>
          <w:lang w:val="en-GB"/>
        </w:rPr>
        <w:tab/>
      </w:r>
      <w:r w:rsidRPr="00653FE2">
        <w:rPr>
          <w:lang w:val="en-GB"/>
        </w:rPr>
        <w:t>[8] PGW-InterfaceList</w:t>
      </w:r>
      <w:r w:rsidRPr="00653FE2">
        <w:rPr>
          <w:lang w:val="en-GB"/>
        </w:rPr>
        <w:tab/>
        <w:t>OPTIONAL,</w:t>
      </w:r>
    </w:p>
    <w:p w:rsidR="00072350" w:rsidRPr="00653FE2" w:rsidRDefault="007A4CE8" w:rsidP="007A4CE8">
      <w:pPr>
        <w:pStyle w:val="ASN1TABLEmiddle"/>
        <w:widowControl/>
      </w:pPr>
      <w:r w:rsidRPr="00653FE2">
        <w:rPr>
          <w:lang w:val="en-GB"/>
        </w:rPr>
        <w:tab/>
      </w:r>
      <w:r w:rsidRPr="00653FE2">
        <w:t>eNB-List</w:t>
      </w:r>
      <w:r w:rsidR="00653FE2">
        <w:tab/>
      </w:r>
      <w:r w:rsidRPr="00653FE2">
        <w:t>[9] ENB-InterfaceList</w:t>
      </w:r>
      <w:r w:rsidRPr="00653FE2">
        <w:tab/>
        <w:t>OPTIONAL</w:t>
      </w:r>
      <w:r w:rsidR="00072350" w:rsidRPr="00653FE2">
        <w:t>}</w:t>
      </w:r>
    </w:p>
    <w:p w:rsidR="00072350" w:rsidRPr="00653FE2" w:rsidRDefault="00072350" w:rsidP="00072350">
      <w:pPr>
        <w:pStyle w:val="ASN1Source"/>
        <w:widowControl/>
      </w:pPr>
    </w:p>
    <w:p w:rsidR="00072350" w:rsidRPr="00653FE2" w:rsidRDefault="00072350" w:rsidP="00072350">
      <w:pPr>
        <w:pStyle w:val="ASN1TABLEbegin"/>
        <w:widowControl/>
        <w:rPr>
          <w:lang w:val="en-GB"/>
        </w:rPr>
      </w:pPr>
      <w:r w:rsidRPr="00653FE2">
        <w:rPr>
          <w:lang w:val="en-GB"/>
        </w:rPr>
        <w:lastRenderedPageBreak/>
        <w:t>MSC-S-InterfaceList ::= BIT STRING {</w:t>
      </w:r>
    </w:p>
    <w:p w:rsidR="00072350" w:rsidRPr="00653FE2" w:rsidRDefault="00072350" w:rsidP="00072350">
      <w:pPr>
        <w:pStyle w:val="ASN1TABLEbegin"/>
        <w:widowControl/>
        <w:rPr>
          <w:b w:val="0"/>
          <w:lang w:val="en-GB"/>
        </w:rPr>
      </w:pPr>
      <w:r w:rsidRPr="00653FE2">
        <w:rPr>
          <w:b w:val="0"/>
          <w:lang w:val="en-GB"/>
        </w:rPr>
        <w:tab/>
        <w:t>a (0),</w:t>
      </w:r>
    </w:p>
    <w:p w:rsidR="00072350" w:rsidRPr="00653FE2" w:rsidRDefault="00072350" w:rsidP="00072350">
      <w:pPr>
        <w:pStyle w:val="ASN1TABLEbegin"/>
        <w:widowControl/>
        <w:rPr>
          <w:b w:val="0"/>
          <w:lang w:val="nl-NL"/>
        </w:rPr>
      </w:pPr>
      <w:r w:rsidRPr="00653FE2">
        <w:rPr>
          <w:b w:val="0"/>
          <w:lang w:val="en-GB"/>
        </w:rPr>
        <w:tab/>
      </w:r>
      <w:r w:rsidRPr="00653FE2">
        <w:rPr>
          <w:b w:val="0"/>
          <w:lang w:val="nl-NL"/>
        </w:rPr>
        <w:t>iu (1),</w:t>
      </w:r>
    </w:p>
    <w:p w:rsidR="00072350" w:rsidRPr="00653FE2" w:rsidRDefault="00072350" w:rsidP="00072350">
      <w:pPr>
        <w:pStyle w:val="ASN1TABLEbegin"/>
        <w:widowControl/>
        <w:rPr>
          <w:b w:val="0"/>
          <w:lang w:val="nl-NL"/>
        </w:rPr>
      </w:pPr>
      <w:r w:rsidRPr="00653FE2">
        <w:rPr>
          <w:b w:val="0"/>
          <w:lang w:val="nl-NL"/>
        </w:rPr>
        <w:tab/>
        <w:t>mc (2),</w:t>
      </w:r>
    </w:p>
    <w:p w:rsidR="00072350" w:rsidRPr="00653FE2" w:rsidRDefault="00072350" w:rsidP="00072350">
      <w:pPr>
        <w:pStyle w:val="ASN1TABLEbegin"/>
        <w:widowControl/>
        <w:rPr>
          <w:b w:val="0"/>
          <w:lang w:val="nl-NL"/>
        </w:rPr>
      </w:pPr>
      <w:r w:rsidRPr="00653FE2">
        <w:rPr>
          <w:b w:val="0"/>
          <w:lang w:val="nl-NL"/>
        </w:rPr>
        <w:tab/>
        <w:t>map-g (3),</w:t>
      </w:r>
    </w:p>
    <w:p w:rsidR="00072350" w:rsidRPr="00653FE2" w:rsidRDefault="00072350" w:rsidP="00072350">
      <w:pPr>
        <w:pStyle w:val="ASN1TABLEbegin"/>
        <w:widowControl/>
        <w:rPr>
          <w:b w:val="0"/>
          <w:lang w:val="nl-NL"/>
        </w:rPr>
      </w:pPr>
      <w:r w:rsidRPr="00653FE2">
        <w:rPr>
          <w:b w:val="0"/>
          <w:lang w:val="nl-NL"/>
        </w:rPr>
        <w:tab/>
        <w:t>map-b (4),</w:t>
      </w:r>
    </w:p>
    <w:p w:rsidR="00072350" w:rsidRPr="00653FE2" w:rsidRDefault="00072350" w:rsidP="00072350">
      <w:pPr>
        <w:pStyle w:val="ASN1TABLEbegin"/>
        <w:widowControl/>
        <w:rPr>
          <w:b w:val="0"/>
          <w:lang w:val="it-IT"/>
        </w:rPr>
      </w:pPr>
      <w:r w:rsidRPr="00653FE2">
        <w:rPr>
          <w:b w:val="0"/>
          <w:lang w:val="nl-NL"/>
        </w:rPr>
        <w:tab/>
      </w:r>
      <w:r w:rsidRPr="00653FE2">
        <w:rPr>
          <w:b w:val="0"/>
          <w:lang w:val="it-IT"/>
        </w:rPr>
        <w:t>map-e (5),</w:t>
      </w:r>
    </w:p>
    <w:p w:rsidR="00072350" w:rsidRPr="00653FE2" w:rsidRDefault="00072350" w:rsidP="00072350">
      <w:pPr>
        <w:pStyle w:val="ASN1TABLEbegin"/>
        <w:widowControl/>
        <w:rPr>
          <w:b w:val="0"/>
          <w:lang w:val="it-IT"/>
        </w:rPr>
      </w:pPr>
      <w:r w:rsidRPr="00653FE2">
        <w:rPr>
          <w:b w:val="0"/>
          <w:lang w:val="it-IT"/>
        </w:rPr>
        <w:tab/>
        <w:t>map-f (6),</w:t>
      </w:r>
    </w:p>
    <w:p w:rsidR="00072350" w:rsidRPr="00653FE2" w:rsidRDefault="00072350" w:rsidP="00072350">
      <w:pPr>
        <w:pStyle w:val="ASN1TABLEbegin"/>
        <w:widowControl/>
        <w:rPr>
          <w:b w:val="0"/>
          <w:lang w:val="it-IT"/>
        </w:rPr>
      </w:pPr>
      <w:r w:rsidRPr="00653FE2">
        <w:rPr>
          <w:b w:val="0"/>
          <w:lang w:val="it-IT"/>
        </w:rPr>
        <w:tab/>
        <w:t>cap (7),</w:t>
      </w:r>
    </w:p>
    <w:p w:rsidR="00072350" w:rsidRPr="00653FE2" w:rsidRDefault="00072350" w:rsidP="00072350">
      <w:pPr>
        <w:pStyle w:val="ASN1TABLEbegin"/>
        <w:widowControl/>
        <w:rPr>
          <w:b w:val="0"/>
          <w:lang w:val="en-GB"/>
        </w:rPr>
      </w:pPr>
      <w:r w:rsidRPr="00653FE2">
        <w:rPr>
          <w:b w:val="0"/>
          <w:lang w:val="it-IT"/>
        </w:rPr>
        <w:tab/>
      </w:r>
      <w:r w:rsidRPr="00653FE2">
        <w:rPr>
          <w:b w:val="0"/>
          <w:lang w:val="en-GB"/>
        </w:rPr>
        <w:t>map-d (8),</w:t>
      </w:r>
    </w:p>
    <w:p w:rsidR="00072350" w:rsidRPr="00653FE2" w:rsidRDefault="00072350" w:rsidP="00072350">
      <w:pPr>
        <w:pStyle w:val="ASN1TABLEbegin"/>
        <w:widowControl/>
        <w:rPr>
          <w:b w:val="0"/>
          <w:lang w:val="en-GB"/>
        </w:rPr>
      </w:pPr>
      <w:r w:rsidRPr="00653FE2">
        <w:rPr>
          <w:b w:val="0"/>
          <w:lang w:val="en-GB"/>
        </w:rPr>
        <w:tab/>
        <w:t>map-c (9)} (SIZE (10..16))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MGW-InterfaceList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mc (0),</w:t>
      </w:r>
    </w:p>
    <w:p w:rsidR="00072350" w:rsidRPr="00653FE2" w:rsidRDefault="00072350" w:rsidP="00072350">
      <w:pPr>
        <w:pStyle w:val="ASN1TABLEbegin"/>
        <w:widowControl/>
        <w:rPr>
          <w:b w:val="0"/>
          <w:lang w:val="en-GB"/>
        </w:rPr>
      </w:pPr>
      <w:r w:rsidRPr="00653FE2">
        <w:rPr>
          <w:b w:val="0"/>
          <w:lang w:val="sv-SE"/>
        </w:rPr>
        <w:tab/>
      </w:r>
      <w:r w:rsidRPr="00653FE2">
        <w:rPr>
          <w:b w:val="0"/>
          <w:lang w:val="en-GB"/>
        </w:rPr>
        <w:t>nb-up (1),</w:t>
      </w:r>
    </w:p>
    <w:p w:rsidR="00072350" w:rsidRPr="00653FE2" w:rsidRDefault="00072350" w:rsidP="00072350">
      <w:pPr>
        <w:pStyle w:val="ASN1TABLEbegin"/>
        <w:widowControl/>
        <w:rPr>
          <w:b w:val="0"/>
          <w:lang w:val="en-GB"/>
        </w:rPr>
      </w:pPr>
      <w:r w:rsidRPr="00653FE2">
        <w:rPr>
          <w:b w:val="0"/>
          <w:lang w:val="en-GB"/>
        </w:rPr>
        <w:tab/>
        <w:t>iu-up (2)} (SIZE (3..8))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SGSN-InterfaceList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gb (0),</w:t>
      </w:r>
    </w:p>
    <w:p w:rsidR="00072350" w:rsidRPr="00653FE2" w:rsidRDefault="00072350" w:rsidP="00072350">
      <w:pPr>
        <w:pStyle w:val="ASN1TABLEbegin"/>
        <w:widowControl/>
        <w:rPr>
          <w:b w:val="0"/>
          <w:lang w:val="sv-SE"/>
        </w:rPr>
      </w:pPr>
      <w:r w:rsidRPr="00653FE2">
        <w:rPr>
          <w:b w:val="0"/>
          <w:lang w:val="sv-SE"/>
        </w:rPr>
        <w:tab/>
        <w:t>iu (1),</w:t>
      </w:r>
    </w:p>
    <w:p w:rsidR="00072350" w:rsidRPr="00653FE2" w:rsidRDefault="00072350" w:rsidP="00072350">
      <w:pPr>
        <w:pStyle w:val="ASN1TABLEbegin"/>
        <w:widowControl/>
        <w:rPr>
          <w:b w:val="0"/>
          <w:lang w:val="sv-SE"/>
        </w:rPr>
      </w:pPr>
      <w:r w:rsidRPr="00653FE2">
        <w:rPr>
          <w:b w:val="0"/>
          <w:lang w:val="sv-SE"/>
        </w:rPr>
        <w:tab/>
        <w:t>gn (2),</w:t>
      </w:r>
    </w:p>
    <w:p w:rsidR="00072350" w:rsidRPr="00653FE2" w:rsidRDefault="00072350" w:rsidP="00072350">
      <w:pPr>
        <w:pStyle w:val="ASN1TABLEbegin"/>
        <w:widowControl/>
        <w:rPr>
          <w:b w:val="0"/>
          <w:lang w:val="sv-SE"/>
        </w:rPr>
      </w:pPr>
      <w:r w:rsidRPr="00653FE2">
        <w:rPr>
          <w:b w:val="0"/>
          <w:lang w:val="sv-SE"/>
        </w:rPr>
        <w:tab/>
        <w:t>map-gr (3),</w:t>
      </w:r>
    </w:p>
    <w:p w:rsidR="00072350" w:rsidRPr="00653FE2" w:rsidRDefault="00072350" w:rsidP="00072350">
      <w:pPr>
        <w:pStyle w:val="ASN1TABLEbegin"/>
        <w:widowControl/>
        <w:rPr>
          <w:b w:val="0"/>
          <w:lang w:val="sv-SE"/>
        </w:rPr>
      </w:pPr>
      <w:r w:rsidRPr="00653FE2">
        <w:rPr>
          <w:b w:val="0"/>
          <w:lang w:val="sv-SE"/>
        </w:rPr>
        <w:tab/>
        <w:t>map-gd (4),</w:t>
      </w:r>
    </w:p>
    <w:p w:rsidR="00072350" w:rsidRPr="00653FE2" w:rsidRDefault="00072350" w:rsidP="00072350">
      <w:pPr>
        <w:pStyle w:val="ASN1TABLEbegin"/>
        <w:widowControl/>
        <w:rPr>
          <w:b w:val="0"/>
          <w:lang w:val="en-GB"/>
        </w:rPr>
      </w:pPr>
      <w:r w:rsidRPr="00653FE2">
        <w:rPr>
          <w:b w:val="0"/>
          <w:lang w:val="sv-SE"/>
        </w:rPr>
        <w:tab/>
      </w:r>
      <w:r w:rsidRPr="00653FE2">
        <w:rPr>
          <w:b w:val="0"/>
          <w:lang w:val="en-GB"/>
        </w:rPr>
        <w:t>map-gf (5),</w:t>
      </w:r>
    </w:p>
    <w:p w:rsidR="00072350" w:rsidRPr="00653FE2" w:rsidRDefault="00072350" w:rsidP="00072350">
      <w:pPr>
        <w:pStyle w:val="ASN1TABLEbegin"/>
        <w:widowControl/>
        <w:rPr>
          <w:b w:val="0"/>
          <w:lang w:val="en-GB"/>
        </w:rPr>
      </w:pPr>
      <w:r w:rsidRPr="00653FE2">
        <w:rPr>
          <w:b w:val="0"/>
          <w:lang w:val="en-GB"/>
        </w:rPr>
        <w:tab/>
        <w:t>gs (6),</w:t>
      </w:r>
    </w:p>
    <w:p w:rsidR="009E5DFB" w:rsidRPr="00653FE2" w:rsidRDefault="00072350" w:rsidP="009E5DFB">
      <w:pPr>
        <w:pStyle w:val="ASN1TABLEbegin"/>
        <w:widowControl/>
        <w:rPr>
          <w:b w:val="0"/>
          <w:lang w:val="en-GB"/>
        </w:rPr>
      </w:pPr>
      <w:r w:rsidRPr="00653FE2">
        <w:rPr>
          <w:b w:val="0"/>
          <w:lang w:val="en-GB"/>
        </w:rPr>
        <w:tab/>
        <w:t>ge (7)</w:t>
      </w:r>
      <w:r w:rsidR="009E5DFB" w:rsidRPr="00653FE2">
        <w:rPr>
          <w:b w:val="0"/>
          <w:lang w:val="en-GB"/>
        </w:rPr>
        <w:t>,</w:t>
      </w:r>
    </w:p>
    <w:p w:rsidR="009E5DFB" w:rsidRPr="00653FE2" w:rsidRDefault="009E5DFB" w:rsidP="009E5DFB">
      <w:pPr>
        <w:pStyle w:val="ASN1TABLEbegin"/>
        <w:widowControl/>
        <w:rPr>
          <w:b w:val="0"/>
          <w:lang w:val="en-GB"/>
        </w:rPr>
      </w:pPr>
      <w:r w:rsidRPr="00653FE2">
        <w:rPr>
          <w:b w:val="0"/>
          <w:lang w:val="en-GB"/>
        </w:rPr>
        <w:tab/>
        <w:t>s3 (8),</w:t>
      </w:r>
    </w:p>
    <w:p w:rsidR="009E5DFB" w:rsidRPr="00653FE2" w:rsidRDefault="009E5DFB" w:rsidP="009E5DFB">
      <w:pPr>
        <w:pStyle w:val="ASN1TABLEbegin"/>
        <w:widowControl/>
        <w:rPr>
          <w:b w:val="0"/>
          <w:lang w:val="en-GB"/>
        </w:rPr>
      </w:pPr>
      <w:r w:rsidRPr="00653FE2">
        <w:rPr>
          <w:b w:val="0"/>
          <w:lang w:val="en-GB"/>
        </w:rPr>
        <w:tab/>
        <w:t>s4 (9),</w:t>
      </w:r>
    </w:p>
    <w:p w:rsidR="00072350" w:rsidRPr="00653FE2" w:rsidRDefault="009E5DFB" w:rsidP="009E5DFB">
      <w:pPr>
        <w:pStyle w:val="ASN1TABLEbegin"/>
        <w:widowControl/>
        <w:rPr>
          <w:b w:val="0"/>
          <w:lang w:val="en-GB"/>
        </w:rPr>
      </w:pPr>
      <w:r w:rsidRPr="00653FE2">
        <w:rPr>
          <w:b w:val="0"/>
          <w:lang w:val="en-GB"/>
        </w:rPr>
        <w:tab/>
        <w:t>s6d (10)</w:t>
      </w:r>
      <w:r w:rsidR="00072350" w:rsidRPr="00653FE2">
        <w:rPr>
          <w:b w:val="0"/>
          <w:lang w:val="en-GB"/>
        </w:rPr>
        <w:t>} (SIZE (8..16))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GGSN-InterfaceList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gn (0),</w:t>
      </w:r>
    </w:p>
    <w:p w:rsidR="004D6A96" w:rsidRPr="00653FE2" w:rsidRDefault="00072350" w:rsidP="004D6A96">
      <w:pPr>
        <w:pStyle w:val="ASN1TABLEbegin"/>
        <w:widowControl/>
        <w:rPr>
          <w:b w:val="0"/>
          <w:lang w:val="en-GB"/>
        </w:rPr>
      </w:pPr>
      <w:r w:rsidRPr="00653FE2">
        <w:rPr>
          <w:b w:val="0"/>
          <w:lang w:val="sv-SE"/>
        </w:rPr>
        <w:tab/>
      </w:r>
      <w:r w:rsidRPr="00653FE2">
        <w:rPr>
          <w:b w:val="0"/>
          <w:lang w:val="en-GB"/>
        </w:rPr>
        <w:t>gi (1)</w:t>
      </w:r>
      <w:r w:rsidR="004D6A96" w:rsidRPr="00653FE2">
        <w:rPr>
          <w:b w:val="0"/>
          <w:lang w:val="en-GB"/>
        </w:rPr>
        <w:t>,</w:t>
      </w:r>
    </w:p>
    <w:p w:rsidR="00072350" w:rsidRPr="00653FE2" w:rsidRDefault="004D6A96" w:rsidP="004D6A96">
      <w:pPr>
        <w:pStyle w:val="ASN1TABLEbegin"/>
        <w:widowControl/>
        <w:rPr>
          <w:b w:val="0"/>
          <w:lang w:val="en-GB"/>
        </w:rPr>
      </w:pPr>
      <w:r w:rsidRPr="00653FE2">
        <w:rPr>
          <w:b w:val="0"/>
          <w:lang w:val="en-GB"/>
        </w:rPr>
        <w:tab/>
        <w:t>gmb (2)</w:t>
      </w:r>
      <w:r w:rsidR="00072350" w:rsidRPr="00653FE2">
        <w:rPr>
          <w:b w:val="0"/>
          <w:lang w:val="en-GB"/>
        </w:rPr>
        <w:t>} (SIZE (</w:t>
      </w:r>
      <w:r w:rsidRPr="00653FE2">
        <w:rPr>
          <w:b w:val="0"/>
          <w:lang w:val="en-GB"/>
        </w:rPr>
        <w:t>3</w:t>
      </w:r>
      <w:r w:rsidR="00072350" w:rsidRPr="00653FE2">
        <w:rPr>
          <w:b w:val="0"/>
          <w:lang w:val="en-GB"/>
        </w:rPr>
        <w:t>..8))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sv-SE"/>
        </w:rPr>
      </w:pPr>
      <w:r w:rsidRPr="00653FE2">
        <w:rPr>
          <w:lang w:val="sv-SE"/>
        </w:rPr>
        <w:t xml:space="preserve">RNC-InterfaceList </w:t>
      </w:r>
      <w:r w:rsidRPr="00653FE2">
        <w:rPr>
          <w:b w:val="0"/>
          <w:lang w:val="sv-SE"/>
        </w:rPr>
        <w:t>::= BIT STRING {</w:t>
      </w:r>
    </w:p>
    <w:p w:rsidR="00072350" w:rsidRPr="00653FE2" w:rsidRDefault="00072350" w:rsidP="00072350">
      <w:pPr>
        <w:pStyle w:val="ASN1TABLEbegin"/>
        <w:widowControl/>
        <w:rPr>
          <w:b w:val="0"/>
          <w:lang w:val="sv-SE"/>
        </w:rPr>
      </w:pPr>
      <w:r w:rsidRPr="00653FE2">
        <w:rPr>
          <w:b w:val="0"/>
          <w:lang w:val="sv-SE"/>
        </w:rPr>
        <w:tab/>
        <w:t>iu (0),</w:t>
      </w:r>
    </w:p>
    <w:p w:rsidR="00072350" w:rsidRPr="00653FE2" w:rsidRDefault="00072350" w:rsidP="00072350">
      <w:pPr>
        <w:pStyle w:val="ASN1TABLEbegin"/>
        <w:widowControl/>
        <w:rPr>
          <w:b w:val="0"/>
          <w:lang w:val="en-GB"/>
        </w:rPr>
      </w:pPr>
      <w:r w:rsidRPr="00653FE2">
        <w:rPr>
          <w:b w:val="0"/>
          <w:lang w:val="sv-SE"/>
        </w:rPr>
        <w:tab/>
      </w:r>
      <w:r w:rsidRPr="00653FE2">
        <w:rPr>
          <w:b w:val="0"/>
          <w:lang w:val="en-GB"/>
        </w:rPr>
        <w:t>iur (1),</w:t>
      </w:r>
    </w:p>
    <w:p w:rsidR="00072350" w:rsidRPr="00653FE2" w:rsidRDefault="00072350" w:rsidP="00072350">
      <w:pPr>
        <w:pStyle w:val="ASN1TABLEbegin"/>
        <w:widowControl/>
        <w:rPr>
          <w:b w:val="0"/>
          <w:lang w:val="en-GB"/>
        </w:rPr>
      </w:pPr>
      <w:r w:rsidRPr="00653FE2">
        <w:rPr>
          <w:b w:val="0"/>
          <w:lang w:val="en-GB"/>
        </w:rPr>
        <w:tab/>
        <w:t>iub (2),</w:t>
      </w:r>
    </w:p>
    <w:p w:rsidR="00072350" w:rsidRPr="00653FE2" w:rsidRDefault="00072350" w:rsidP="00072350">
      <w:pPr>
        <w:pStyle w:val="ASN1TABLEbegin"/>
        <w:widowControl/>
        <w:rPr>
          <w:b w:val="0"/>
          <w:lang w:val="en-GB"/>
        </w:rPr>
      </w:pPr>
      <w:r w:rsidRPr="00653FE2">
        <w:rPr>
          <w:b w:val="0"/>
          <w:lang w:val="en-GB"/>
        </w:rPr>
        <w:tab/>
        <w:t>uu (3)} (SIZE (4..8))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D6A96" w:rsidRPr="00653FE2" w:rsidRDefault="004D6A96" w:rsidP="004D6A96">
      <w:pPr>
        <w:pStyle w:val="ASN1Source"/>
        <w:widowControl/>
        <w:rPr>
          <w:lang w:val="en-GB"/>
        </w:rPr>
      </w:pPr>
    </w:p>
    <w:p w:rsidR="004D6A96" w:rsidRPr="00653FE2" w:rsidRDefault="004D6A96" w:rsidP="004D6A96">
      <w:pPr>
        <w:pStyle w:val="ASN1TABLEbegin"/>
        <w:widowControl/>
        <w:rPr>
          <w:b w:val="0"/>
          <w:lang w:val="en-GB"/>
        </w:rPr>
      </w:pPr>
      <w:r w:rsidRPr="00653FE2">
        <w:rPr>
          <w:lang w:val="en-GB"/>
        </w:rPr>
        <w:t xml:space="preserve">BMSC-InterfaceList </w:t>
      </w:r>
      <w:r w:rsidRPr="00653FE2">
        <w:rPr>
          <w:b w:val="0"/>
          <w:lang w:val="en-GB"/>
        </w:rPr>
        <w:t>::= BIT STRING {</w:t>
      </w:r>
    </w:p>
    <w:p w:rsidR="004D6A96" w:rsidRPr="00653FE2" w:rsidRDefault="004D6A96" w:rsidP="004D6A96">
      <w:pPr>
        <w:pStyle w:val="ASN1TABLEbegin"/>
        <w:widowControl/>
        <w:rPr>
          <w:b w:val="0"/>
          <w:lang w:val="en-GB"/>
        </w:rPr>
      </w:pPr>
      <w:r w:rsidRPr="00653FE2">
        <w:rPr>
          <w:b w:val="0"/>
          <w:lang w:val="en-GB"/>
        </w:rPr>
        <w:tab/>
        <w:t>gmb (0)} (SIZE (1..8))</w:t>
      </w:r>
    </w:p>
    <w:p w:rsidR="004D6A96" w:rsidRPr="00653FE2" w:rsidRDefault="004D6A96" w:rsidP="004D6A96">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MME-InterfaceList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s1-mme (0),</w:t>
      </w:r>
    </w:p>
    <w:p w:rsidR="007A4CE8" w:rsidRPr="00653FE2" w:rsidRDefault="007A4CE8" w:rsidP="007A4CE8">
      <w:pPr>
        <w:pStyle w:val="ASN1TABLEbegin"/>
        <w:widowControl/>
        <w:rPr>
          <w:b w:val="0"/>
          <w:lang w:val="en-GB"/>
        </w:rPr>
      </w:pPr>
      <w:r w:rsidRPr="00653FE2">
        <w:rPr>
          <w:b w:val="0"/>
          <w:lang w:val="en-GB"/>
        </w:rPr>
        <w:tab/>
        <w:t>s3 (1),</w:t>
      </w:r>
    </w:p>
    <w:p w:rsidR="007A4CE8" w:rsidRPr="00653FE2" w:rsidRDefault="007A4CE8" w:rsidP="007A4CE8">
      <w:pPr>
        <w:pStyle w:val="ASN1TABLEbegin"/>
        <w:widowControl/>
        <w:rPr>
          <w:b w:val="0"/>
          <w:lang w:val="en-GB"/>
        </w:rPr>
      </w:pPr>
      <w:r w:rsidRPr="00653FE2">
        <w:rPr>
          <w:b w:val="0"/>
          <w:lang w:val="en-GB"/>
        </w:rPr>
        <w:tab/>
        <w:t>s6a (2),</w:t>
      </w:r>
    </w:p>
    <w:p w:rsidR="007A4CE8" w:rsidRPr="00653FE2" w:rsidRDefault="007A4CE8" w:rsidP="007A4CE8">
      <w:pPr>
        <w:pStyle w:val="ASN1TABLEbegin"/>
        <w:widowControl/>
        <w:rPr>
          <w:b w:val="0"/>
          <w:lang w:val="en-GB"/>
        </w:rPr>
      </w:pPr>
      <w:r w:rsidRPr="00653FE2">
        <w:rPr>
          <w:b w:val="0"/>
          <w:lang w:val="en-GB"/>
        </w:rPr>
        <w:tab/>
        <w:t>s10 (3),</w:t>
      </w:r>
    </w:p>
    <w:p w:rsidR="007A4CE8" w:rsidRPr="00653FE2" w:rsidRDefault="007A4CE8" w:rsidP="007A4CE8">
      <w:pPr>
        <w:pStyle w:val="ASN1TABLEbegin"/>
        <w:widowControl/>
        <w:rPr>
          <w:b w:val="0"/>
          <w:lang w:val="en-GB"/>
        </w:rPr>
      </w:pPr>
      <w:r w:rsidRPr="00653FE2">
        <w:rPr>
          <w:b w:val="0"/>
          <w:lang w:val="en-GB"/>
        </w:rPr>
        <w:tab/>
        <w:t>s11 (4)} (SIZE (5..8))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SGW-InterfaceList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s4 (0),</w:t>
      </w:r>
    </w:p>
    <w:p w:rsidR="007A4CE8" w:rsidRPr="00653FE2" w:rsidRDefault="007A4CE8" w:rsidP="007A4CE8">
      <w:pPr>
        <w:pStyle w:val="ASN1TABLEbegin"/>
        <w:widowControl/>
        <w:rPr>
          <w:b w:val="0"/>
          <w:lang w:val="en-GB"/>
        </w:rPr>
      </w:pPr>
      <w:r w:rsidRPr="00653FE2">
        <w:rPr>
          <w:b w:val="0"/>
          <w:lang w:val="en-GB"/>
        </w:rPr>
        <w:tab/>
        <w:t>s5 (1),</w:t>
      </w:r>
    </w:p>
    <w:p w:rsidR="007A4CE8" w:rsidRPr="00653FE2" w:rsidRDefault="007A4CE8" w:rsidP="007A4CE8">
      <w:pPr>
        <w:pStyle w:val="ASN1TABLEbegin"/>
        <w:widowControl/>
        <w:rPr>
          <w:b w:val="0"/>
          <w:lang w:val="en-GB"/>
        </w:rPr>
      </w:pPr>
      <w:r w:rsidRPr="00653FE2">
        <w:rPr>
          <w:b w:val="0"/>
          <w:lang w:val="en-GB"/>
        </w:rPr>
        <w:tab/>
        <w:t>s8b (2),</w:t>
      </w:r>
    </w:p>
    <w:p w:rsidR="007A4CE8" w:rsidRPr="00653FE2" w:rsidRDefault="007A4CE8" w:rsidP="007A4CE8">
      <w:pPr>
        <w:pStyle w:val="ASN1TABLEbegin"/>
        <w:widowControl/>
        <w:rPr>
          <w:b w:val="0"/>
          <w:lang w:val="en-GB"/>
        </w:rPr>
      </w:pPr>
      <w:r w:rsidRPr="00653FE2">
        <w:rPr>
          <w:b w:val="0"/>
          <w:lang w:val="en-GB"/>
        </w:rPr>
        <w:tab/>
        <w:t>s11 (3),</w:t>
      </w:r>
    </w:p>
    <w:p w:rsidR="007A4CE8" w:rsidRPr="00653FE2" w:rsidRDefault="007A4CE8" w:rsidP="007A4CE8">
      <w:pPr>
        <w:pStyle w:val="ASN1TABLEbegin"/>
        <w:widowControl/>
        <w:rPr>
          <w:b w:val="0"/>
          <w:lang w:val="en-GB"/>
        </w:rPr>
      </w:pPr>
      <w:r w:rsidRPr="00653FE2">
        <w:rPr>
          <w:b w:val="0"/>
          <w:lang w:val="en-GB"/>
        </w:rPr>
        <w:tab/>
        <w:t>gxc (4)} (SIZE (5..8))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PGW-InterfaceList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s2a (0),</w:t>
      </w:r>
    </w:p>
    <w:p w:rsidR="007A4CE8" w:rsidRPr="00653FE2" w:rsidRDefault="007A4CE8" w:rsidP="007A4CE8">
      <w:pPr>
        <w:pStyle w:val="ASN1TABLEbegin"/>
        <w:widowControl/>
        <w:rPr>
          <w:b w:val="0"/>
          <w:lang w:val="en-GB"/>
        </w:rPr>
      </w:pPr>
      <w:r w:rsidRPr="00653FE2">
        <w:rPr>
          <w:b w:val="0"/>
          <w:lang w:val="en-GB"/>
        </w:rPr>
        <w:tab/>
        <w:t>s2b (1),</w:t>
      </w:r>
    </w:p>
    <w:p w:rsidR="007A4CE8" w:rsidRPr="00653FE2" w:rsidRDefault="007A4CE8" w:rsidP="007A4CE8">
      <w:pPr>
        <w:pStyle w:val="ASN1TABLEbegin"/>
        <w:widowControl/>
        <w:rPr>
          <w:b w:val="0"/>
          <w:lang w:val="en-GB"/>
        </w:rPr>
      </w:pPr>
      <w:r w:rsidRPr="00653FE2">
        <w:rPr>
          <w:b w:val="0"/>
          <w:lang w:val="en-GB"/>
        </w:rPr>
        <w:tab/>
        <w:t>s2c (2),</w:t>
      </w:r>
    </w:p>
    <w:p w:rsidR="007A4CE8" w:rsidRPr="00653FE2" w:rsidRDefault="007A4CE8" w:rsidP="007A4CE8">
      <w:pPr>
        <w:pStyle w:val="ASN1TABLEbegin"/>
        <w:widowControl/>
        <w:rPr>
          <w:b w:val="0"/>
          <w:lang w:val="en-GB"/>
        </w:rPr>
      </w:pPr>
      <w:r w:rsidRPr="00653FE2">
        <w:rPr>
          <w:b w:val="0"/>
          <w:lang w:val="en-GB"/>
        </w:rPr>
        <w:tab/>
        <w:t>s5 (3),</w:t>
      </w:r>
    </w:p>
    <w:p w:rsidR="007A4CE8" w:rsidRPr="00653FE2" w:rsidRDefault="007A4CE8" w:rsidP="007A4CE8">
      <w:pPr>
        <w:pStyle w:val="ASN1TABLEbegin"/>
        <w:widowControl/>
        <w:rPr>
          <w:b w:val="0"/>
          <w:lang w:val="en-GB"/>
        </w:rPr>
      </w:pPr>
      <w:r w:rsidRPr="00653FE2">
        <w:rPr>
          <w:b w:val="0"/>
          <w:lang w:val="en-GB"/>
        </w:rPr>
        <w:tab/>
        <w:t>s6b (4),</w:t>
      </w:r>
    </w:p>
    <w:p w:rsidR="007A4CE8" w:rsidRPr="00653FE2" w:rsidRDefault="007A4CE8" w:rsidP="007A4CE8">
      <w:pPr>
        <w:pStyle w:val="ASN1TABLEbegin"/>
        <w:widowControl/>
        <w:rPr>
          <w:b w:val="0"/>
          <w:lang w:val="en-GB"/>
        </w:rPr>
      </w:pPr>
      <w:r w:rsidRPr="00653FE2">
        <w:rPr>
          <w:b w:val="0"/>
          <w:lang w:val="en-GB"/>
        </w:rPr>
        <w:tab/>
        <w:t>gx (5),</w:t>
      </w:r>
    </w:p>
    <w:p w:rsidR="007A4CE8" w:rsidRPr="00653FE2" w:rsidRDefault="007A4CE8" w:rsidP="007A4CE8">
      <w:pPr>
        <w:pStyle w:val="ASN1TABLEbegin"/>
        <w:widowControl/>
        <w:rPr>
          <w:b w:val="0"/>
          <w:lang w:val="en-GB"/>
        </w:rPr>
      </w:pPr>
      <w:r w:rsidRPr="00653FE2">
        <w:rPr>
          <w:b w:val="0"/>
          <w:lang w:val="en-GB"/>
        </w:rPr>
        <w:tab/>
        <w:t>s8b (6),</w:t>
      </w:r>
    </w:p>
    <w:p w:rsidR="007A4CE8" w:rsidRPr="00653FE2" w:rsidRDefault="007A4CE8" w:rsidP="007A4CE8">
      <w:pPr>
        <w:pStyle w:val="ASN1TABLEbegin"/>
        <w:widowControl/>
        <w:rPr>
          <w:b w:val="0"/>
          <w:lang w:val="en-GB"/>
        </w:rPr>
      </w:pPr>
      <w:r w:rsidRPr="00653FE2">
        <w:rPr>
          <w:b w:val="0"/>
          <w:lang w:val="en-GB"/>
        </w:rPr>
        <w:tab/>
        <w:t>sgi (7)} (SIZE (8..16))</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lastRenderedPageBreak/>
        <w:t xml:space="preserve">ENB-InterfaceList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s1-mme (0),</w:t>
      </w:r>
    </w:p>
    <w:p w:rsidR="007A4CE8" w:rsidRPr="00653FE2" w:rsidRDefault="007A4CE8" w:rsidP="007A4CE8">
      <w:pPr>
        <w:pStyle w:val="ASN1TABLEbegin"/>
        <w:widowControl/>
        <w:rPr>
          <w:b w:val="0"/>
          <w:lang w:val="en-GB"/>
        </w:rPr>
      </w:pPr>
      <w:r w:rsidRPr="00653FE2">
        <w:rPr>
          <w:b w:val="0"/>
          <w:lang w:val="en-GB"/>
        </w:rPr>
        <w:tab/>
        <w:t>x2 (1),</w:t>
      </w:r>
    </w:p>
    <w:p w:rsidR="007A4CE8" w:rsidRPr="00653FE2" w:rsidRDefault="007A4CE8" w:rsidP="007A4CE8">
      <w:pPr>
        <w:pStyle w:val="ASN1TABLEbegin"/>
        <w:widowControl/>
        <w:rPr>
          <w:b w:val="0"/>
          <w:lang w:val="en-GB"/>
        </w:rPr>
      </w:pPr>
      <w:r w:rsidRPr="00653FE2">
        <w:rPr>
          <w:b w:val="0"/>
          <w:lang w:val="en-GB"/>
        </w:rPr>
        <w:tab/>
        <w:t>uu (2)} (SIZE (3..8))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TraceEventList </w:t>
      </w:r>
      <w:r w:rsidRPr="00653FE2">
        <w:rPr>
          <w:b w:val="0"/>
          <w:lang w:val="en-GB"/>
        </w:rPr>
        <w:t>::= SEQUENCE {</w:t>
      </w:r>
    </w:p>
    <w:p w:rsidR="00072350" w:rsidRPr="00653FE2" w:rsidRDefault="00072350" w:rsidP="00072350">
      <w:pPr>
        <w:pStyle w:val="ASN1TABLEbegin"/>
        <w:widowControl/>
        <w:rPr>
          <w:b w:val="0"/>
          <w:lang w:val="en-GB"/>
        </w:rPr>
      </w:pPr>
      <w:r w:rsidRPr="00653FE2">
        <w:rPr>
          <w:b w:val="0"/>
          <w:lang w:val="en-GB"/>
        </w:rPr>
        <w:tab/>
        <w:t>msc-s-List</w:t>
      </w:r>
      <w:r w:rsidRPr="00653FE2">
        <w:rPr>
          <w:b w:val="0"/>
          <w:lang w:val="en-GB"/>
        </w:rPr>
        <w:tab/>
        <w:t>[0] MSC-S-EventList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mgw-List</w:t>
      </w:r>
      <w:r w:rsidR="00653FE2">
        <w:rPr>
          <w:b w:val="0"/>
          <w:lang w:val="en-GB"/>
        </w:rPr>
        <w:tab/>
      </w:r>
      <w:r w:rsidRPr="00653FE2">
        <w:rPr>
          <w:b w:val="0"/>
          <w:lang w:val="en-GB"/>
        </w:rPr>
        <w:t>[1] MGW-EventList</w:t>
      </w:r>
      <w:r w:rsidRPr="00653FE2">
        <w:rPr>
          <w:b w:val="0"/>
          <w:lang w:val="en-GB"/>
        </w:rPr>
        <w:tab/>
        <w:t>OPTIONAL,</w:t>
      </w:r>
    </w:p>
    <w:p w:rsidR="00072350" w:rsidRPr="00653FE2" w:rsidRDefault="00072350" w:rsidP="00072350">
      <w:pPr>
        <w:pStyle w:val="ASN1TABLEbegin"/>
        <w:widowControl/>
        <w:rPr>
          <w:b w:val="0"/>
          <w:lang w:val="en-GB"/>
        </w:rPr>
      </w:pPr>
      <w:r w:rsidRPr="00653FE2">
        <w:rPr>
          <w:b w:val="0"/>
          <w:lang w:val="en-GB"/>
        </w:rPr>
        <w:tab/>
        <w:t>sgsn-List</w:t>
      </w:r>
      <w:r w:rsidR="00653FE2">
        <w:rPr>
          <w:b w:val="0"/>
          <w:lang w:val="en-GB"/>
        </w:rPr>
        <w:tab/>
      </w:r>
      <w:r w:rsidRPr="00653FE2">
        <w:rPr>
          <w:b w:val="0"/>
          <w:lang w:val="en-GB"/>
        </w:rPr>
        <w:t>[2] SGSN-EventList</w:t>
      </w:r>
      <w:r w:rsidRPr="00653FE2">
        <w:rPr>
          <w:b w:val="0"/>
          <w:lang w:val="en-GB"/>
        </w:rPr>
        <w:tab/>
        <w:t>OPTIONAL,</w:t>
      </w:r>
    </w:p>
    <w:p w:rsidR="004D6A96" w:rsidRPr="00653FE2" w:rsidRDefault="00072350" w:rsidP="004D6A96">
      <w:pPr>
        <w:pStyle w:val="ASN1TABLEbegin"/>
        <w:widowControl/>
        <w:rPr>
          <w:b w:val="0"/>
          <w:lang w:val="en-GB"/>
        </w:rPr>
      </w:pPr>
      <w:r w:rsidRPr="00653FE2">
        <w:rPr>
          <w:b w:val="0"/>
          <w:lang w:val="en-GB"/>
        </w:rPr>
        <w:tab/>
        <w:t>ggsn-List</w:t>
      </w:r>
      <w:r w:rsidR="00653FE2">
        <w:rPr>
          <w:b w:val="0"/>
          <w:lang w:val="en-GB"/>
        </w:rPr>
        <w:tab/>
      </w:r>
      <w:r w:rsidRPr="00653FE2">
        <w:rPr>
          <w:b w:val="0"/>
          <w:lang w:val="en-GB"/>
        </w:rPr>
        <w:t>[3] GGSN-EventList</w:t>
      </w:r>
      <w:r w:rsidRPr="00653FE2">
        <w:rPr>
          <w:b w:val="0"/>
          <w:lang w:val="en-GB"/>
        </w:rPr>
        <w:tab/>
        <w:t>OPTIONAL,</w:t>
      </w:r>
    </w:p>
    <w:p w:rsidR="00072350" w:rsidRPr="00653FE2" w:rsidRDefault="004D6A96" w:rsidP="004D6A96">
      <w:pPr>
        <w:pStyle w:val="ASN1TABLEbegin"/>
        <w:widowControl/>
        <w:rPr>
          <w:b w:val="0"/>
          <w:lang w:val="en-GB"/>
        </w:rPr>
      </w:pPr>
      <w:r w:rsidRPr="00653FE2">
        <w:rPr>
          <w:b w:val="0"/>
          <w:lang w:val="en-GB"/>
        </w:rPr>
        <w:tab/>
        <w:t>bmsc-List</w:t>
      </w:r>
      <w:r w:rsidR="00653FE2">
        <w:rPr>
          <w:b w:val="0"/>
          <w:lang w:val="en-GB"/>
        </w:rPr>
        <w:tab/>
      </w:r>
      <w:r w:rsidRPr="00653FE2">
        <w:rPr>
          <w:b w:val="0"/>
          <w:lang w:val="en-GB"/>
        </w:rPr>
        <w:t>[4] BMSC-EventList</w:t>
      </w:r>
      <w:r w:rsidRPr="00653FE2">
        <w:rPr>
          <w:b w:val="0"/>
          <w:lang w:val="en-GB"/>
        </w:rPr>
        <w:tab/>
        <w:t>OPTIONAL,</w:t>
      </w:r>
    </w:p>
    <w:p w:rsidR="007A4CE8" w:rsidRPr="00653FE2" w:rsidRDefault="00072350" w:rsidP="007A4CE8">
      <w:pPr>
        <w:pStyle w:val="ASN1TABLEmiddle"/>
        <w:widowControl/>
        <w:rPr>
          <w:lang w:val="fr-FR"/>
        </w:rPr>
      </w:pPr>
      <w:r w:rsidRPr="00653FE2">
        <w:rPr>
          <w:b/>
          <w:lang w:val="en-GB"/>
        </w:rPr>
        <w:tab/>
      </w:r>
      <w:r w:rsidRPr="00653FE2">
        <w:rPr>
          <w:lang w:val="fr-FR"/>
        </w:rPr>
        <w:t>...</w:t>
      </w:r>
      <w:r w:rsidR="007A4CE8" w:rsidRPr="00653FE2">
        <w:rPr>
          <w:lang w:val="fr-FR"/>
        </w:rPr>
        <w:t>,</w:t>
      </w:r>
    </w:p>
    <w:p w:rsidR="007A4CE8" w:rsidRPr="00653FE2" w:rsidRDefault="007A4CE8" w:rsidP="007A4CE8">
      <w:pPr>
        <w:pStyle w:val="ASN1TABLEmiddle"/>
        <w:widowControl/>
        <w:rPr>
          <w:lang w:val="fr-FR"/>
        </w:rPr>
      </w:pPr>
      <w:r w:rsidRPr="00653FE2">
        <w:rPr>
          <w:lang w:val="fr-FR"/>
        </w:rPr>
        <w:tab/>
        <w:t>mme-List</w:t>
      </w:r>
      <w:r w:rsidR="00653FE2">
        <w:rPr>
          <w:lang w:val="fr-FR"/>
        </w:rPr>
        <w:tab/>
      </w:r>
      <w:r w:rsidRPr="00653FE2">
        <w:rPr>
          <w:lang w:val="fr-FR"/>
        </w:rPr>
        <w:t>[5] MME-EventList</w:t>
      </w:r>
      <w:r w:rsidRPr="00653FE2">
        <w:rPr>
          <w:lang w:val="fr-FR"/>
        </w:rPr>
        <w:tab/>
        <w:t>OPTIONAL,</w:t>
      </w:r>
    </w:p>
    <w:p w:rsidR="007A4CE8" w:rsidRPr="00653FE2" w:rsidRDefault="007A4CE8" w:rsidP="007A4CE8">
      <w:pPr>
        <w:pStyle w:val="ASN1TABLEmiddle"/>
        <w:widowControl/>
        <w:rPr>
          <w:lang w:val="en-GB"/>
        </w:rPr>
      </w:pPr>
      <w:r w:rsidRPr="00653FE2">
        <w:rPr>
          <w:lang w:val="fr-FR"/>
        </w:rPr>
        <w:tab/>
      </w:r>
      <w:r w:rsidRPr="00653FE2">
        <w:rPr>
          <w:lang w:val="en-GB"/>
        </w:rPr>
        <w:t>sgw-List</w:t>
      </w:r>
      <w:r w:rsidR="00653FE2">
        <w:rPr>
          <w:lang w:val="en-GB"/>
        </w:rPr>
        <w:tab/>
      </w:r>
      <w:r w:rsidRPr="00653FE2">
        <w:rPr>
          <w:lang w:val="en-GB"/>
        </w:rPr>
        <w:t>[6] SGW-EventList</w:t>
      </w:r>
      <w:r w:rsidRPr="00653FE2">
        <w:rPr>
          <w:lang w:val="en-GB"/>
        </w:rPr>
        <w:tab/>
        <w:t>OPTIONAL,</w:t>
      </w:r>
    </w:p>
    <w:p w:rsidR="00072350" w:rsidRPr="00653FE2" w:rsidRDefault="007A4CE8" w:rsidP="007A4CE8">
      <w:pPr>
        <w:pStyle w:val="ASN1TABLEmiddle"/>
        <w:widowControl/>
        <w:rPr>
          <w:lang w:val="en-GB"/>
        </w:rPr>
      </w:pPr>
      <w:r w:rsidRPr="00653FE2">
        <w:rPr>
          <w:lang w:val="en-GB"/>
        </w:rPr>
        <w:tab/>
        <w:t>pgw-List</w:t>
      </w:r>
      <w:r w:rsidR="00653FE2">
        <w:rPr>
          <w:lang w:val="en-GB"/>
        </w:rPr>
        <w:tab/>
      </w:r>
      <w:r w:rsidRPr="00653FE2">
        <w:rPr>
          <w:lang w:val="en-GB"/>
        </w:rPr>
        <w:t>[7] PGW-EventList</w:t>
      </w:r>
      <w:r w:rsidRPr="00653FE2">
        <w:rPr>
          <w:lang w:val="en-GB"/>
        </w:rPr>
        <w:tab/>
        <w:t>OPTIONAL</w:t>
      </w:r>
      <w:r w:rsidR="00072350" w:rsidRPr="00653FE2">
        <w:rPr>
          <w:lang w:val="en-GB"/>
        </w:rPr>
        <w:t>}</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MSC-S-EventList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mo-mtCall (0),</w:t>
      </w:r>
    </w:p>
    <w:p w:rsidR="00072350" w:rsidRPr="00653FE2" w:rsidRDefault="00072350" w:rsidP="00072350">
      <w:pPr>
        <w:pStyle w:val="ASN1TABLEbegin"/>
        <w:widowControl/>
        <w:rPr>
          <w:b w:val="0"/>
          <w:lang w:val="en-GB"/>
        </w:rPr>
      </w:pPr>
      <w:r w:rsidRPr="00653FE2">
        <w:rPr>
          <w:b w:val="0"/>
          <w:lang w:val="en-GB"/>
        </w:rPr>
        <w:tab/>
        <w:t>mo-mt-sms (1),</w:t>
      </w:r>
    </w:p>
    <w:p w:rsidR="00072350" w:rsidRPr="00653FE2" w:rsidRDefault="00072350" w:rsidP="00072350">
      <w:pPr>
        <w:pStyle w:val="ASN1TABLEbegin"/>
        <w:widowControl/>
        <w:rPr>
          <w:b w:val="0"/>
          <w:lang w:val="en-GB"/>
        </w:rPr>
      </w:pPr>
      <w:r w:rsidRPr="00653FE2">
        <w:rPr>
          <w:b w:val="0"/>
          <w:lang w:val="en-GB"/>
        </w:rPr>
        <w:tab/>
        <w:t>lu-imsiAttach-imsiDetach (2),</w:t>
      </w:r>
    </w:p>
    <w:p w:rsidR="00072350" w:rsidRPr="00653FE2" w:rsidRDefault="00072350" w:rsidP="00072350">
      <w:pPr>
        <w:pStyle w:val="ASN1TABLEbegin"/>
        <w:widowControl/>
        <w:rPr>
          <w:b w:val="0"/>
          <w:lang w:val="en-GB"/>
        </w:rPr>
      </w:pPr>
      <w:r w:rsidRPr="00653FE2">
        <w:rPr>
          <w:b w:val="0"/>
          <w:lang w:val="en-GB"/>
        </w:rPr>
        <w:tab/>
        <w:t>handovers (3),</w:t>
      </w:r>
    </w:p>
    <w:p w:rsidR="00072350" w:rsidRPr="00653FE2" w:rsidRDefault="00072350" w:rsidP="00072350">
      <w:pPr>
        <w:pStyle w:val="ASN1TABLEbegin"/>
        <w:widowControl/>
        <w:rPr>
          <w:b w:val="0"/>
          <w:lang w:val="en-GB"/>
        </w:rPr>
      </w:pPr>
      <w:r w:rsidRPr="00653FE2">
        <w:rPr>
          <w:b w:val="0"/>
          <w:lang w:val="en-GB"/>
        </w:rPr>
        <w:tab/>
        <w:t>ss (4)} (SIZE (5..16))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MGW-EventList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context (0)} (SIZE (1..8))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SGSN-EventList </w:t>
      </w:r>
      <w:r w:rsidRPr="00653FE2">
        <w:rPr>
          <w:b w:val="0"/>
          <w:lang w:val="en-GB"/>
        </w:rPr>
        <w:t>::= BIT STRING {</w:t>
      </w:r>
    </w:p>
    <w:p w:rsidR="00072350" w:rsidRPr="00653FE2" w:rsidRDefault="00072350" w:rsidP="00072350">
      <w:pPr>
        <w:pStyle w:val="ASN1TABLEbegin"/>
        <w:widowControl/>
        <w:rPr>
          <w:b w:val="0"/>
          <w:lang w:val="en-GB"/>
        </w:rPr>
      </w:pPr>
      <w:r w:rsidRPr="00653FE2">
        <w:rPr>
          <w:b w:val="0"/>
          <w:lang w:val="en-GB"/>
        </w:rPr>
        <w:tab/>
        <w:t>pdpContext (0),</w:t>
      </w:r>
    </w:p>
    <w:p w:rsidR="00072350" w:rsidRPr="00653FE2" w:rsidRDefault="00072350" w:rsidP="00072350">
      <w:pPr>
        <w:pStyle w:val="ASN1TABLEbegin"/>
        <w:widowControl/>
        <w:rPr>
          <w:b w:val="0"/>
          <w:lang w:val="en-GB"/>
        </w:rPr>
      </w:pPr>
      <w:r w:rsidRPr="00653FE2">
        <w:rPr>
          <w:b w:val="0"/>
          <w:lang w:val="en-GB"/>
        </w:rPr>
        <w:tab/>
        <w:t>mo-mt-sms (1),</w:t>
      </w:r>
    </w:p>
    <w:p w:rsidR="004D6A96" w:rsidRPr="00653FE2" w:rsidRDefault="00072350" w:rsidP="004D6A96">
      <w:pPr>
        <w:pStyle w:val="ASN1TABLEbegin"/>
        <w:widowControl/>
        <w:rPr>
          <w:b w:val="0"/>
          <w:lang w:val="en-GB"/>
        </w:rPr>
      </w:pPr>
      <w:r w:rsidRPr="00653FE2">
        <w:rPr>
          <w:b w:val="0"/>
          <w:lang w:val="en-GB"/>
        </w:rPr>
        <w:tab/>
        <w:t>rau-gprsAttach-gprsDetach (2)</w:t>
      </w:r>
      <w:r w:rsidR="004D6A96" w:rsidRPr="00653FE2">
        <w:rPr>
          <w:b w:val="0"/>
          <w:lang w:val="en-GB"/>
        </w:rPr>
        <w:t>,</w:t>
      </w:r>
    </w:p>
    <w:p w:rsidR="00072350" w:rsidRPr="00653FE2" w:rsidRDefault="004D6A96" w:rsidP="004D6A96">
      <w:pPr>
        <w:pStyle w:val="ASN1TABLEbegin"/>
        <w:widowControl/>
        <w:rPr>
          <w:b w:val="0"/>
          <w:lang w:val="en-GB"/>
        </w:rPr>
      </w:pPr>
      <w:r w:rsidRPr="00653FE2">
        <w:rPr>
          <w:b w:val="0"/>
          <w:lang w:val="en-GB"/>
        </w:rPr>
        <w:tab/>
        <w:t>mbmsContext (3)</w:t>
      </w:r>
      <w:r w:rsidR="00072350" w:rsidRPr="00653FE2">
        <w:rPr>
          <w:b w:val="0"/>
          <w:lang w:val="en-GB"/>
        </w:rPr>
        <w:t>} (SIZE (</w:t>
      </w:r>
      <w:r w:rsidRPr="00653FE2">
        <w:rPr>
          <w:b w:val="0"/>
          <w:lang w:val="en-GB"/>
        </w:rPr>
        <w:t>4</w:t>
      </w:r>
      <w:r w:rsidR="00072350" w:rsidRPr="00653FE2">
        <w:rPr>
          <w:b w:val="0"/>
          <w:lang w:val="en-GB"/>
        </w:rPr>
        <w:t>..16))</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072350" w:rsidRPr="00653FE2" w:rsidRDefault="00072350" w:rsidP="00072350">
      <w:pPr>
        <w:pStyle w:val="ASN1Source"/>
        <w:widowControl/>
        <w:rPr>
          <w:lang w:val="en-GB"/>
        </w:rPr>
      </w:pPr>
    </w:p>
    <w:p w:rsidR="00072350" w:rsidRPr="00653FE2" w:rsidRDefault="00072350" w:rsidP="00072350">
      <w:pPr>
        <w:pStyle w:val="ASN1TABLEbegin"/>
        <w:widowControl/>
        <w:rPr>
          <w:b w:val="0"/>
          <w:lang w:val="en-GB"/>
        </w:rPr>
      </w:pPr>
      <w:r w:rsidRPr="00653FE2">
        <w:rPr>
          <w:lang w:val="en-GB"/>
        </w:rPr>
        <w:t xml:space="preserve">GGSN-EventList </w:t>
      </w:r>
      <w:r w:rsidRPr="00653FE2">
        <w:rPr>
          <w:b w:val="0"/>
          <w:lang w:val="en-GB"/>
        </w:rPr>
        <w:t>::= BIT STRING {</w:t>
      </w:r>
    </w:p>
    <w:p w:rsidR="004D6A96" w:rsidRPr="00653FE2" w:rsidRDefault="00072350" w:rsidP="004D6A96">
      <w:pPr>
        <w:pStyle w:val="ASN1TABLEbegin"/>
        <w:widowControl/>
        <w:rPr>
          <w:b w:val="0"/>
          <w:lang w:val="en-GB"/>
        </w:rPr>
      </w:pPr>
      <w:r w:rsidRPr="00653FE2">
        <w:rPr>
          <w:b w:val="0"/>
          <w:lang w:val="en-GB"/>
        </w:rPr>
        <w:tab/>
        <w:t>pdpContext (0)</w:t>
      </w:r>
      <w:r w:rsidR="004D6A96" w:rsidRPr="00653FE2">
        <w:rPr>
          <w:b w:val="0"/>
          <w:lang w:val="en-GB"/>
        </w:rPr>
        <w:t>,</w:t>
      </w:r>
    </w:p>
    <w:p w:rsidR="00072350" w:rsidRPr="00653FE2" w:rsidRDefault="004D6A96" w:rsidP="004D6A96">
      <w:pPr>
        <w:pStyle w:val="ASN1TABLEbegin"/>
        <w:widowControl/>
        <w:rPr>
          <w:b w:val="0"/>
          <w:lang w:val="en-GB"/>
        </w:rPr>
      </w:pPr>
      <w:r w:rsidRPr="00653FE2">
        <w:rPr>
          <w:b w:val="0"/>
          <w:lang w:val="en-GB"/>
        </w:rPr>
        <w:tab/>
        <w:t>mbmsContext (1)</w:t>
      </w:r>
      <w:r w:rsidR="00072350" w:rsidRPr="00653FE2">
        <w:rPr>
          <w:b w:val="0"/>
          <w:lang w:val="en-GB"/>
        </w:rPr>
        <w:t>} (SIZE (</w:t>
      </w:r>
      <w:r w:rsidRPr="00653FE2">
        <w:rPr>
          <w:b w:val="0"/>
          <w:lang w:val="en-GB"/>
        </w:rPr>
        <w:t>2</w:t>
      </w:r>
      <w:r w:rsidR="00072350" w:rsidRPr="00653FE2">
        <w:rPr>
          <w:b w:val="0"/>
          <w:lang w:val="en-GB"/>
        </w:rPr>
        <w:t>..8))</w:t>
      </w:r>
    </w:p>
    <w:p w:rsidR="00072350" w:rsidRPr="00653FE2" w:rsidRDefault="00072350" w:rsidP="00072350">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4D6A96" w:rsidRPr="00653FE2" w:rsidRDefault="004D6A96" w:rsidP="004D6A96">
      <w:pPr>
        <w:pStyle w:val="ASN1Source"/>
        <w:widowControl/>
        <w:rPr>
          <w:lang w:val="en-GB"/>
        </w:rPr>
      </w:pPr>
    </w:p>
    <w:p w:rsidR="004D6A96" w:rsidRPr="00653FE2" w:rsidRDefault="004D6A96" w:rsidP="004D6A96">
      <w:pPr>
        <w:pStyle w:val="ASN1TABLEbegin"/>
        <w:widowControl/>
        <w:rPr>
          <w:b w:val="0"/>
          <w:lang w:val="en-GB"/>
        </w:rPr>
      </w:pPr>
      <w:r w:rsidRPr="00653FE2">
        <w:rPr>
          <w:lang w:val="en-GB"/>
        </w:rPr>
        <w:t xml:space="preserve">BMSC-EventList </w:t>
      </w:r>
      <w:r w:rsidRPr="00653FE2">
        <w:rPr>
          <w:b w:val="0"/>
          <w:lang w:val="en-GB"/>
        </w:rPr>
        <w:t>::= BIT STRING {</w:t>
      </w:r>
    </w:p>
    <w:p w:rsidR="004D6A96" w:rsidRPr="00653FE2" w:rsidRDefault="004D6A96" w:rsidP="004D6A96">
      <w:pPr>
        <w:pStyle w:val="ASN1TABLEbegin"/>
        <w:widowControl/>
        <w:rPr>
          <w:b w:val="0"/>
          <w:lang w:val="en-GB"/>
        </w:rPr>
      </w:pPr>
      <w:r w:rsidRPr="00653FE2">
        <w:rPr>
          <w:b w:val="0"/>
          <w:lang w:val="en-GB"/>
        </w:rPr>
        <w:tab/>
        <w:t>mbmsMulticastServiceActivation (0)} (SIZE (1..8))</w:t>
      </w:r>
    </w:p>
    <w:p w:rsidR="004D6A96" w:rsidRPr="00653FE2" w:rsidRDefault="004D6A96" w:rsidP="004D6A96">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3945A2" w:rsidRPr="00653FE2" w:rsidRDefault="003945A2">
      <w:pPr>
        <w:pStyle w:val="ASN1Source"/>
        <w:widowControl/>
        <w:rPr>
          <w:szCs w:val="16"/>
          <w:lang w:val="en-GB"/>
        </w:rPr>
      </w:pPr>
    </w:p>
    <w:p w:rsidR="007A4CE8" w:rsidRPr="00653FE2" w:rsidRDefault="007A4CE8" w:rsidP="007A4CE8">
      <w:pPr>
        <w:pStyle w:val="ASN1TABLEbegin"/>
        <w:widowControl/>
        <w:rPr>
          <w:b w:val="0"/>
          <w:lang w:val="en-GB"/>
        </w:rPr>
      </w:pPr>
      <w:r w:rsidRPr="00653FE2">
        <w:rPr>
          <w:lang w:val="en-GB"/>
        </w:rPr>
        <w:t xml:space="preserve">MME-EventList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ue-initiatedPDNconectivityRequest (0),</w:t>
      </w:r>
    </w:p>
    <w:p w:rsidR="007A4CE8" w:rsidRPr="00653FE2" w:rsidRDefault="007A4CE8" w:rsidP="007A4CE8">
      <w:pPr>
        <w:pStyle w:val="ASN1TABLEbegin"/>
        <w:widowControl/>
        <w:rPr>
          <w:b w:val="0"/>
          <w:lang w:val="en-GB"/>
        </w:rPr>
      </w:pPr>
      <w:r w:rsidRPr="00653FE2">
        <w:rPr>
          <w:b w:val="0"/>
          <w:lang w:val="en-GB"/>
        </w:rPr>
        <w:tab/>
        <w:t>serviceRequestts (1),</w:t>
      </w:r>
    </w:p>
    <w:p w:rsidR="007A4CE8" w:rsidRPr="00653FE2" w:rsidRDefault="007A4CE8" w:rsidP="007A4CE8">
      <w:pPr>
        <w:pStyle w:val="ASN1TABLEbegin"/>
        <w:widowControl/>
        <w:rPr>
          <w:b w:val="0"/>
          <w:lang w:val="en-GB"/>
        </w:rPr>
      </w:pPr>
      <w:r w:rsidRPr="00653FE2">
        <w:rPr>
          <w:b w:val="0"/>
          <w:lang w:val="en-GB"/>
        </w:rPr>
        <w:tab/>
        <w:t>initialAttachTrackingAreaUpdateDetach (2),</w:t>
      </w:r>
    </w:p>
    <w:p w:rsidR="007A4CE8" w:rsidRPr="00653FE2" w:rsidRDefault="007A4CE8" w:rsidP="007A4CE8">
      <w:pPr>
        <w:pStyle w:val="ASN1TABLEbegin"/>
        <w:widowControl/>
        <w:rPr>
          <w:b w:val="0"/>
          <w:lang w:val="en-GB"/>
        </w:rPr>
      </w:pPr>
      <w:r w:rsidRPr="00653FE2">
        <w:rPr>
          <w:b w:val="0"/>
          <w:lang w:val="en-GB"/>
        </w:rPr>
        <w:tab/>
        <w:t>ue-initiatedPDNdisconnection (3),</w:t>
      </w:r>
    </w:p>
    <w:p w:rsidR="007A4CE8" w:rsidRPr="00653FE2" w:rsidRDefault="007A4CE8" w:rsidP="007A4CE8">
      <w:pPr>
        <w:pStyle w:val="ASN1TABLEbegin"/>
        <w:widowControl/>
        <w:rPr>
          <w:b w:val="0"/>
          <w:lang w:val="en-GB"/>
        </w:rPr>
      </w:pPr>
      <w:r w:rsidRPr="00653FE2">
        <w:rPr>
          <w:b w:val="0"/>
          <w:lang w:val="en-GB"/>
        </w:rPr>
        <w:tab/>
        <w:t>bearerActivationModificationDeletion (4),</w:t>
      </w:r>
    </w:p>
    <w:p w:rsidR="007A4CE8" w:rsidRPr="00653FE2" w:rsidRDefault="007A4CE8" w:rsidP="007A4CE8">
      <w:pPr>
        <w:pStyle w:val="ASN1TABLEbegin"/>
        <w:widowControl/>
        <w:rPr>
          <w:b w:val="0"/>
          <w:lang w:val="en-GB"/>
        </w:rPr>
      </w:pPr>
      <w:r w:rsidRPr="00653FE2">
        <w:rPr>
          <w:b w:val="0"/>
          <w:lang w:val="en-GB"/>
        </w:rPr>
        <w:tab/>
        <w:t>handover (5)} (SIZE (6..8))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SGW-EventList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pdn-connectionCreation (0),</w:t>
      </w:r>
    </w:p>
    <w:p w:rsidR="007A4CE8" w:rsidRPr="00653FE2" w:rsidRDefault="007A4CE8" w:rsidP="007A4CE8">
      <w:pPr>
        <w:pStyle w:val="ASN1TABLEbegin"/>
        <w:widowControl/>
        <w:rPr>
          <w:b w:val="0"/>
          <w:lang w:val="en-GB"/>
        </w:rPr>
      </w:pPr>
      <w:r w:rsidRPr="00653FE2">
        <w:rPr>
          <w:b w:val="0"/>
          <w:lang w:val="en-GB"/>
        </w:rPr>
        <w:tab/>
        <w:t>pdn-connectionTermination (1),</w:t>
      </w:r>
    </w:p>
    <w:p w:rsidR="007A4CE8" w:rsidRPr="00653FE2" w:rsidRDefault="007A4CE8" w:rsidP="007A4CE8">
      <w:pPr>
        <w:pStyle w:val="ASN1TABLEbegin"/>
        <w:widowControl/>
        <w:rPr>
          <w:b w:val="0"/>
          <w:lang w:val="en-GB"/>
        </w:rPr>
      </w:pPr>
      <w:r w:rsidRPr="00653FE2">
        <w:rPr>
          <w:b w:val="0"/>
          <w:lang w:val="en-GB"/>
        </w:rPr>
        <w:tab/>
        <w:t>bearerActivationModificationDeletion (2)} (SIZE (3..8))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7A4CE8" w:rsidRPr="00653FE2" w:rsidRDefault="007A4CE8" w:rsidP="007A4CE8">
      <w:pPr>
        <w:pStyle w:val="ASN1Source"/>
        <w:widowControl/>
        <w:rPr>
          <w:lang w:val="en-GB"/>
        </w:rPr>
      </w:pPr>
    </w:p>
    <w:p w:rsidR="007A4CE8" w:rsidRPr="00653FE2" w:rsidRDefault="007A4CE8" w:rsidP="007A4CE8">
      <w:pPr>
        <w:pStyle w:val="ASN1TABLEbegin"/>
        <w:widowControl/>
        <w:rPr>
          <w:b w:val="0"/>
          <w:lang w:val="en-GB"/>
        </w:rPr>
      </w:pPr>
      <w:r w:rsidRPr="00653FE2">
        <w:rPr>
          <w:lang w:val="en-GB"/>
        </w:rPr>
        <w:t xml:space="preserve">PGW-EventList </w:t>
      </w:r>
      <w:r w:rsidRPr="00653FE2">
        <w:rPr>
          <w:b w:val="0"/>
          <w:lang w:val="en-GB"/>
        </w:rPr>
        <w:t>::= BIT STRING {</w:t>
      </w:r>
    </w:p>
    <w:p w:rsidR="007A4CE8" w:rsidRPr="00653FE2" w:rsidRDefault="007A4CE8" w:rsidP="007A4CE8">
      <w:pPr>
        <w:pStyle w:val="ASN1TABLEbegin"/>
        <w:widowControl/>
        <w:rPr>
          <w:b w:val="0"/>
          <w:lang w:val="en-GB"/>
        </w:rPr>
      </w:pPr>
      <w:r w:rsidRPr="00653FE2">
        <w:rPr>
          <w:b w:val="0"/>
          <w:lang w:val="en-GB"/>
        </w:rPr>
        <w:tab/>
        <w:t>pdn-connectionCreation (0),</w:t>
      </w:r>
    </w:p>
    <w:p w:rsidR="007A4CE8" w:rsidRPr="00653FE2" w:rsidRDefault="007A4CE8" w:rsidP="007A4CE8">
      <w:pPr>
        <w:pStyle w:val="ASN1TABLEbegin"/>
        <w:widowControl/>
        <w:rPr>
          <w:b w:val="0"/>
          <w:lang w:val="en-GB"/>
        </w:rPr>
      </w:pPr>
      <w:r w:rsidRPr="00653FE2">
        <w:rPr>
          <w:b w:val="0"/>
          <w:lang w:val="en-GB"/>
        </w:rPr>
        <w:tab/>
        <w:t>pdn-connectionTermination (1),</w:t>
      </w:r>
    </w:p>
    <w:p w:rsidR="007A4CE8" w:rsidRPr="00653FE2" w:rsidRDefault="007A4CE8" w:rsidP="007A4CE8">
      <w:pPr>
        <w:pStyle w:val="ASN1TABLEbegin"/>
        <w:widowControl/>
        <w:rPr>
          <w:b w:val="0"/>
          <w:lang w:val="en-GB"/>
        </w:rPr>
      </w:pPr>
      <w:r w:rsidRPr="00653FE2">
        <w:rPr>
          <w:b w:val="0"/>
          <w:lang w:val="en-GB"/>
        </w:rPr>
        <w:tab/>
        <w:t>bearerActivationModificationDeletion (2)} (SIZE (3..8))</w:t>
      </w:r>
    </w:p>
    <w:p w:rsidR="007A4CE8" w:rsidRPr="00653FE2" w:rsidRDefault="007A4CE8" w:rsidP="007A4CE8">
      <w:pPr>
        <w:pStyle w:val="ASN1TABLEmiddle"/>
        <w:widowControl/>
        <w:rPr>
          <w:lang w:val="en-GB"/>
        </w:rPr>
      </w:pPr>
      <w:r w:rsidRPr="00653FE2">
        <w:rPr>
          <w:i/>
          <w:lang w:val="en-GB"/>
        </w:rPr>
        <w:t xml:space="preserve">-- Other </w:t>
      </w:r>
      <w:r w:rsidRPr="00653FE2">
        <w:rPr>
          <w:i/>
          <w:lang w:val="en-GB" w:eastAsia="ja-JP"/>
        </w:rPr>
        <w:t>bits</w:t>
      </w:r>
      <w:r w:rsidRPr="00653FE2">
        <w:rPr>
          <w:i/>
          <w:lang w:val="en-GB"/>
        </w:rPr>
        <w:t xml:space="preserve"> than listed above shall be discarded.</w:t>
      </w:r>
    </w:p>
    <w:p w:rsidR="00904DFC" w:rsidRPr="00653FE2" w:rsidRDefault="00904DFC" w:rsidP="00904DFC">
      <w:pPr>
        <w:pStyle w:val="ASN1Source"/>
        <w:widowControl/>
        <w:rPr>
          <w:szCs w:val="16"/>
          <w:lang w:val="en-GB"/>
        </w:rPr>
      </w:pPr>
    </w:p>
    <w:p w:rsidR="00904DFC" w:rsidRPr="00653FE2" w:rsidRDefault="00904DFC" w:rsidP="00904DFC">
      <w:pPr>
        <w:pStyle w:val="ASN1TABLEbegin"/>
        <w:widowControl/>
        <w:rPr>
          <w:b w:val="0"/>
          <w:lang w:val="en-GB"/>
        </w:rPr>
      </w:pPr>
      <w:r w:rsidRPr="00653FE2">
        <w:rPr>
          <w:lang w:val="en-GB"/>
        </w:rPr>
        <w:lastRenderedPageBreak/>
        <w:t xml:space="preserve">TracePropagationList </w:t>
      </w:r>
      <w:r w:rsidRPr="00653FE2">
        <w:rPr>
          <w:b w:val="0"/>
          <w:lang w:val="en-GB"/>
        </w:rPr>
        <w:t>::= SEQUENCE {</w:t>
      </w:r>
    </w:p>
    <w:p w:rsidR="00904DFC" w:rsidRPr="00653FE2" w:rsidRDefault="00904DFC" w:rsidP="00904DFC">
      <w:pPr>
        <w:pStyle w:val="ASN1TABLEbegin"/>
        <w:widowControl/>
        <w:rPr>
          <w:b w:val="0"/>
          <w:lang w:val="en-GB"/>
        </w:rPr>
      </w:pPr>
      <w:r w:rsidRPr="00653FE2">
        <w:rPr>
          <w:b w:val="0"/>
          <w:lang w:val="en-GB"/>
        </w:rPr>
        <w:tab/>
        <w:t>traceReference</w:t>
      </w:r>
      <w:r w:rsidRPr="00653FE2">
        <w:rPr>
          <w:b w:val="0"/>
          <w:lang w:val="en-GB"/>
        </w:rPr>
        <w:tab/>
        <w:t>[0] TraceReference</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traceType</w:t>
      </w:r>
      <w:r w:rsidR="00653FE2">
        <w:rPr>
          <w:b w:val="0"/>
          <w:lang w:val="en-GB"/>
        </w:rPr>
        <w:tab/>
      </w:r>
      <w:r w:rsidRPr="00653FE2">
        <w:rPr>
          <w:b w:val="0"/>
          <w:lang w:val="en-GB"/>
        </w:rPr>
        <w:t>[1] TraceType</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traceReference2</w:t>
      </w:r>
      <w:r w:rsidRPr="00653FE2">
        <w:rPr>
          <w:b w:val="0"/>
          <w:lang w:val="en-GB"/>
        </w:rPr>
        <w:tab/>
        <w:t>[2] TraceReference2</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traceRecordingSessionReference</w:t>
      </w:r>
      <w:r w:rsidRPr="00653FE2">
        <w:rPr>
          <w:b w:val="0"/>
          <w:lang w:val="en-GB"/>
        </w:rPr>
        <w:tab/>
        <w:t>[3] TraceRecordingSessionReference OPTIONAL,</w:t>
      </w:r>
    </w:p>
    <w:p w:rsidR="00904DFC" w:rsidRPr="00653FE2" w:rsidRDefault="00904DFC" w:rsidP="00904DFC">
      <w:pPr>
        <w:pStyle w:val="ASN1TABLEbegin"/>
        <w:widowControl/>
        <w:rPr>
          <w:b w:val="0"/>
          <w:lang w:val="en-GB"/>
        </w:rPr>
      </w:pPr>
      <w:r w:rsidRPr="00653FE2">
        <w:rPr>
          <w:b w:val="0"/>
          <w:lang w:val="en-GB"/>
        </w:rPr>
        <w:tab/>
        <w:t>rnc-TraceDepth</w:t>
      </w:r>
      <w:r w:rsidRPr="00653FE2">
        <w:rPr>
          <w:b w:val="0"/>
          <w:lang w:val="en-GB"/>
        </w:rPr>
        <w:tab/>
        <w:t>[4] TraceDepth</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rnc-InterfaceList</w:t>
      </w:r>
      <w:r w:rsidRPr="00653FE2">
        <w:rPr>
          <w:b w:val="0"/>
          <w:lang w:val="en-GB"/>
        </w:rPr>
        <w:tab/>
        <w:t>[5] RNC-InterfaceList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msc-s-TraceDepth</w:t>
      </w:r>
      <w:r w:rsidRPr="00653FE2">
        <w:rPr>
          <w:b w:val="0"/>
          <w:lang w:val="en-GB"/>
        </w:rPr>
        <w:tab/>
        <w:t>[6] TraceDepth</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msc-s-InterfaceList</w:t>
      </w:r>
      <w:r w:rsidRPr="00653FE2">
        <w:rPr>
          <w:b w:val="0"/>
          <w:lang w:val="en-GB"/>
        </w:rPr>
        <w:tab/>
        <w:t>[7] MSC-S-InterfaceList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msc-s-EventList</w:t>
      </w:r>
      <w:r w:rsidRPr="00653FE2">
        <w:rPr>
          <w:b w:val="0"/>
          <w:lang w:val="en-GB"/>
        </w:rPr>
        <w:tab/>
        <w:t>[8] MSC-S-EventList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mgw-TraceDepth</w:t>
      </w:r>
      <w:r w:rsidRPr="00653FE2">
        <w:rPr>
          <w:b w:val="0"/>
          <w:lang w:val="en-GB"/>
        </w:rPr>
        <w:tab/>
        <w:t>[9] TraceDepth</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mgw-InterfaceList</w:t>
      </w:r>
      <w:r w:rsidRPr="00653FE2">
        <w:rPr>
          <w:b w:val="0"/>
          <w:lang w:val="en-GB"/>
        </w:rPr>
        <w:tab/>
        <w:t>[10] MGW-InterfaceList</w:t>
      </w:r>
      <w:r w:rsidRPr="00653FE2">
        <w:rPr>
          <w:b w:val="0"/>
          <w:lang w:val="en-GB"/>
        </w:rPr>
        <w:tab/>
        <w:t>OPTIONAL,</w:t>
      </w:r>
    </w:p>
    <w:p w:rsidR="00904DFC" w:rsidRPr="00653FE2" w:rsidRDefault="00904DFC" w:rsidP="00904DFC">
      <w:pPr>
        <w:pStyle w:val="ASN1TABLEbegin"/>
        <w:widowControl/>
        <w:rPr>
          <w:b w:val="0"/>
          <w:lang w:val="en-GB"/>
        </w:rPr>
      </w:pPr>
      <w:r w:rsidRPr="00653FE2">
        <w:rPr>
          <w:b w:val="0"/>
          <w:lang w:val="en-GB"/>
        </w:rPr>
        <w:tab/>
        <w:t>mgw-EventList</w:t>
      </w:r>
      <w:r w:rsidRPr="00653FE2">
        <w:rPr>
          <w:b w:val="0"/>
          <w:lang w:val="en-GB"/>
        </w:rPr>
        <w:tab/>
        <w:t>[11] MGW-EventList</w:t>
      </w:r>
      <w:r w:rsidRPr="00653FE2">
        <w:rPr>
          <w:b w:val="0"/>
          <w:lang w:val="en-GB"/>
        </w:rPr>
        <w:tab/>
        <w:t>OPTIONAL,</w:t>
      </w:r>
    </w:p>
    <w:p w:rsidR="00906D11" w:rsidRPr="00653FE2" w:rsidRDefault="00904DFC" w:rsidP="00906D11">
      <w:pPr>
        <w:pStyle w:val="ASN1TABLEmiddle"/>
        <w:widowControl/>
        <w:rPr>
          <w:lang w:val="en-GB"/>
        </w:rPr>
      </w:pPr>
      <w:r w:rsidRPr="00653FE2">
        <w:rPr>
          <w:b/>
          <w:lang w:val="en-GB"/>
        </w:rPr>
        <w:tab/>
      </w:r>
      <w:r w:rsidRPr="00653FE2">
        <w:rPr>
          <w:lang w:val="en-GB"/>
        </w:rPr>
        <w:t>...</w:t>
      </w:r>
      <w:r w:rsidR="00906D11" w:rsidRPr="00653FE2">
        <w:rPr>
          <w:lang w:val="en-GB"/>
        </w:rPr>
        <w:t>,</w:t>
      </w:r>
    </w:p>
    <w:p w:rsidR="00906D11" w:rsidRPr="00653FE2" w:rsidRDefault="00906D11" w:rsidP="00906D11">
      <w:pPr>
        <w:pStyle w:val="ASN1TABLEmiddle"/>
        <w:rPr>
          <w:lang w:val="en-GB"/>
        </w:rPr>
      </w:pPr>
      <w:r w:rsidRPr="00653FE2">
        <w:rPr>
          <w:lang w:val="en-GB"/>
        </w:rPr>
        <w:tab/>
        <w:t>rnc-TraceDepthExtension</w:t>
      </w:r>
      <w:r w:rsidRPr="00653FE2">
        <w:rPr>
          <w:lang w:val="en-GB"/>
        </w:rPr>
        <w:tab/>
        <w:t>[12] TraceDepthExtension</w:t>
      </w:r>
      <w:r w:rsidRPr="00653FE2">
        <w:rPr>
          <w:lang w:val="en-GB"/>
        </w:rPr>
        <w:tab/>
        <w:t>OPTIONAL,</w:t>
      </w:r>
    </w:p>
    <w:p w:rsidR="00906D11" w:rsidRPr="00653FE2" w:rsidRDefault="00906D11" w:rsidP="00906D11">
      <w:pPr>
        <w:pStyle w:val="ASN1TABLEmiddle"/>
        <w:rPr>
          <w:lang w:val="en-GB"/>
        </w:rPr>
      </w:pPr>
      <w:r w:rsidRPr="00653FE2">
        <w:rPr>
          <w:lang w:val="en-US"/>
        </w:rPr>
        <w:tab/>
      </w:r>
      <w:r w:rsidRPr="00653FE2">
        <w:rPr>
          <w:lang w:val="en-GB"/>
        </w:rPr>
        <w:t>msc-s-TraceDepthExtension</w:t>
      </w:r>
      <w:r w:rsidRPr="00653FE2">
        <w:rPr>
          <w:lang w:val="en-GB"/>
        </w:rPr>
        <w:tab/>
        <w:t>[13] TraceDepthExtension</w:t>
      </w:r>
      <w:r w:rsidRPr="00653FE2">
        <w:rPr>
          <w:lang w:val="en-GB"/>
        </w:rPr>
        <w:tab/>
        <w:t>OPTIONAL,</w:t>
      </w:r>
    </w:p>
    <w:p w:rsidR="00906D11" w:rsidRPr="00653FE2" w:rsidRDefault="00906D11" w:rsidP="00906D11">
      <w:pPr>
        <w:pStyle w:val="ASN1TABLEmiddle"/>
        <w:rPr>
          <w:lang w:val="en-GB"/>
        </w:rPr>
      </w:pPr>
      <w:r w:rsidRPr="00653FE2">
        <w:rPr>
          <w:lang w:val="en-GB"/>
        </w:rPr>
        <w:tab/>
        <w:t>mgw-TraceDepthExtension</w:t>
      </w:r>
      <w:r w:rsidRPr="00653FE2">
        <w:rPr>
          <w:lang w:val="en-GB"/>
        </w:rPr>
        <w:tab/>
        <w:t>[14] TraceDepthExtension</w:t>
      </w:r>
      <w:r w:rsidRPr="00653FE2">
        <w:rPr>
          <w:lang w:val="en-GB"/>
        </w:rPr>
        <w:tab/>
        <w:t>OPTIONAL</w:t>
      </w:r>
    </w:p>
    <w:p w:rsidR="00906D11" w:rsidRPr="00653FE2" w:rsidRDefault="00904DFC" w:rsidP="00906D11">
      <w:pPr>
        <w:pStyle w:val="ASN1TABLEmiddle"/>
        <w:widowControl/>
        <w:rPr>
          <w:lang w:val="en-GB"/>
        </w:rPr>
      </w:pPr>
      <w:r w:rsidRPr="00653FE2">
        <w:rPr>
          <w:lang w:val="en-GB"/>
        </w:rPr>
        <w:t>}</w:t>
      </w:r>
    </w:p>
    <w:p w:rsidR="00906D11" w:rsidRPr="00653FE2" w:rsidRDefault="00906D11" w:rsidP="00906D11">
      <w:pPr>
        <w:pStyle w:val="ASN1TABLEmiddle"/>
        <w:rPr>
          <w:i/>
          <w:lang w:val="en-GB"/>
        </w:rPr>
      </w:pPr>
      <w:r w:rsidRPr="00653FE2">
        <w:rPr>
          <w:i/>
          <w:lang w:val="en-GB"/>
        </w:rPr>
        <w:t>-- If one of the TraceDepthExtension types is sent, the corresponding TraceDepth type</w:t>
      </w:r>
    </w:p>
    <w:p w:rsidR="00906D11" w:rsidRPr="00653FE2" w:rsidRDefault="00906D11" w:rsidP="00906D11">
      <w:pPr>
        <w:pStyle w:val="ASN1TABLEmiddle"/>
        <w:rPr>
          <w:i/>
          <w:lang w:val="en-GB"/>
        </w:rPr>
      </w:pPr>
      <w:r w:rsidRPr="00653FE2">
        <w:rPr>
          <w:i/>
          <w:lang w:val="en-GB"/>
        </w:rPr>
        <w:t>-- shall also be sent with the same enumeration value to allow the receiver not supporting</w:t>
      </w:r>
    </w:p>
    <w:p w:rsidR="00906D11" w:rsidRPr="00653FE2" w:rsidRDefault="00906D11" w:rsidP="00906D11">
      <w:pPr>
        <w:pStyle w:val="ASN1TABLEmiddle"/>
        <w:rPr>
          <w:i/>
          <w:lang w:val="en-GB"/>
        </w:rPr>
      </w:pPr>
      <w:r w:rsidRPr="00653FE2">
        <w:rPr>
          <w:i/>
          <w:lang w:val="en-GB"/>
        </w:rPr>
        <w:t>-- the Extension to fall back to the non extended type.</w:t>
      </w:r>
    </w:p>
    <w:p w:rsidR="00906D11" w:rsidRPr="00653FE2" w:rsidRDefault="00906D11" w:rsidP="00906D11">
      <w:pPr>
        <w:pStyle w:val="ASN1TABLEmiddle"/>
        <w:rPr>
          <w:i/>
          <w:lang w:val="en-GB"/>
        </w:rPr>
      </w:pPr>
      <w:r w:rsidRPr="00653FE2">
        <w:rPr>
          <w:i/>
          <w:lang w:val="en-GB"/>
        </w:rPr>
        <w:t>-- If one of the TraceDepthExtension types is received and supported, the corresponding</w:t>
      </w:r>
    </w:p>
    <w:p w:rsidR="00904DFC" w:rsidRPr="00653FE2" w:rsidRDefault="00906D11" w:rsidP="00904DFC">
      <w:pPr>
        <w:pStyle w:val="ASN1TABLEmiddle"/>
        <w:widowControl/>
        <w:rPr>
          <w:lang w:val="en-GB"/>
        </w:rPr>
      </w:pPr>
      <w:r w:rsidRPr="00653FE2">
        <w:rPr>
          <w:i/>
          <w:lang w:val="en-GB"/>
        </w:rPr>
        <w:t>-- TraceDepth type shall be ignored.</w:t>
      </w:r>
    </w:p>
    <w:p w:rsidR="00587B4C" w:rsidRPr="00653FE2" w:rsidRDefault="00587B4C">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rsidR="00072350" w:rsidRPr="00653FE2" w:rsidRDefault="003945A2" w:rsidP="00072350">
      <w:pPr>
        <w:pStyle w:val="ASN1TABLEmiddle"/>
        <w:widowControl/>
        <w:rPr>
          <w:szCs w:val="16"/>
          <w:lang w:val="en-GB"/>
        </w:rPr>
      </w:pPr>
      <w:r w:rsidRPr="00653FE2">
        <w:rPr>
          <w:szCs w:val="16"/>
          <w:lang w:val="fr-FR"/>
        </w:rPr>
        <w:tab/>
      </w:r>
      <w:r w:rsidRPr="00653FE2">
        <w:rPr>
          <w:szCs w:val="16"/>
          <w:lang w:val="en-GB"/>
        </w:rPr>
        <w:t>...</w:t>
      </w:r>
      <w:r w:rsidR="00072350" w:rsidRPr="00653FE2">
        <w:rPr>
          <w:szCs w:val="16"/>
          <w:lang w:val="en-GB"/>
        </w:rPr>
        <w:t>,</w:t>
      </w:r>
    </w:p>
    <w:p w:rsidR="00072350" w:rsidRPr="00653FE2" w:rsidRDefault="00072350" w:rsidP="00072350">
      <w:pPr>
        <w:pStyle w:val="ASN1TABLEmiddle"/>
        <w:widowControl/>
        <w:rPr>
          <w:lang w:val="en-GB"/>
        </w:rPr>
      </w:pPr>
      <w:r w:rsidRPr="00653FE2">
        <w:rPr>
          <w:lang w:val="en-GB"/>
        </w:rPr>
        <w:tab/>
        <w:t>traceSupportIndicator</w:t>
      </w:r>
      <w:r w:rsidRPr="00653FE2">
        <w:rPr>
          <w:lang w:val="en-GB"/>
        </w:rPr>
        <w:tab/>
        <w:t>[1]</w:t>
      </w:r>
      <w:r w:rsidRPr="00653FE2">
        <w:rPr>
          <w:lang w:val="en-GB"/>
        </w:rPr>
        <w:tab/>
        <w:t>NULL</w:t>
      </w:r>
      <w:r w:rsidR="00653FE2">
        <w:rPr>
          <w:lang w:val="en-GB"/>
        </w:rPr>
        <w:tab/>
      </w:r>
      <w:r w:rsidRPr="00653FE2">
        <w:rPr>
          <w:lang w:val="en-GB"/>
        </w:rPr>
        <w:t>OPTIONAL</w:t>
      </w:r>
    </w:p>
    <w:p w:rsidR="003945A2" w:rsidRPr="00653FE2" w:rsidRDefault="00072350" w:rsidP="00072350">
      <w:pPr>
        <w:pStyle w:val="ASN1TABLEmiddle"/>
        <w:widowControl/>
        <w:rPr>
          <w:szCs w:val="16"/>
          <w:lang w:val="en-GB"/>
        </w:rPr>
      </w:pPr>
      <w:r w:rsidRPr="00653FE2">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DeactivateTraceModeArg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traceReference</w:t>
      </w:r>
      <w:r w:rsidRPr="00653FE2">
        <w:rPr>
          <w:szCs w:val="16"/>
          <w:lang w:val="en-GB"/>
        </w:rPr>
        <w:tab/>
        <w:t>[1] TraceReference,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072350" w:rsidRPr="00653FE2" w:rsidRDefault="003945A2" w:rsidP="00072350">
      <w:pPr>
        <w:pStyle w:val="ASN1TABLEmiddle"/>
        <w:widowControl/>
        <w:rPr>
          <w:szCs w:val="16"/>
          <w:lang w:val="en-GB"/>
        </w:rPr>
      </w:pPr>
      <w:r w:rsidRPr="00653FE2">
        <w:rPr>
          <w:szCs w:val="16"/>
          <w:lang w:val="en-GB"/>
        </w:rPr>
        <w:tab/>
        <w:t>...</w:t>
      </w:r>
      <w:r w:rsidR="00072350" w:rsidRPr="00653FE2">
        <w:rPr>
          <w:szCs w:val="16"/>
          <w:lang w:val="en-GB"/>
        </w:rPr>
        <w:t>,</w:t>
      </w:r>
    </w:p>
    <w:p w:rsidR="00072350" w:rsidRPr="00653FE2" w:rsidRDefault="00072350" w:rsidP="00072350">
      <w:pPr>
        <w:pStyle w:val="ASN1TABLEmiddle"/>
        <w:widowControl/>
        <w:rPr>
          <w:lang w:val="en-GB"/>
        </w:rPr>
      </w:pPr>
      <w:r w:rsidRPr="00653FE2">
        <w:rPr>
          <w:lang w:val="en-GB"/>
        </w:rPr>
        <w:tab/>
        <w:t>traceReference2</w:t>
      </w:r>
      <w:r w:rsidRPr="00653FE2">
        <w:rPr>
          <w:lang w:val="en-GB"/>
        </w:rPr>
        <w:tab/>
        <w:t>[3] TraceReference2</w:t>
      </w:r>
      <w:r w:rsidRPr="00653FE2">
        <w:rPr>
          <w:lang w:val="en-GB"/>
        </w:rPr>
        <w:tab/>
        <w:t>OPTIONAL</w:t>
      </w:r>
    </w:p>
    <w:p w:rsidR="003945A2" w:rsidRPr="00653FE2" w:rsidRDefault="00072350" w:rsidP="00072350">
      <w:pPr>
        <w:pStyle w:val="ASN1TABLEmiddle"/>
        <w:widowControl/>
        <w:rPr>
          <w:szCs w:val="16"/>
          <w:lang w:val="en-GB"/>
        </w:rPr>
      </w:pPr>
      <w:r w:rsidRPr="00653FE2">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DeactivateTraceModeRes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099" w:name="_Toc11332227"/>
      <w:r w:rsidRPr="00653FE2">
        <w:t>17.7.3</w:t>
      </w:r>
      <w:r w:rsidRPr="00653FE2">
        <w:tab/>
        <w:t>Call handling data types</w:t>
      </w:r>
      <w:bookmarkEnd w:id="1099"/>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MAP-CH-DataTypes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map-CH-DataTypes (13)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SendRoutingInfoArg,</w:t>
      </w:r>
    </w:p>
    <w:p w:rsidR="003945A2" w:rsidRPr="00653FE2" w:rsidRDefault="003945A2">
      <w:pPr>
        <w:pStyle w:val="ASN1Source"/>
        <w:widowControl/>
        <w:rPr>
          <w:szCs w:val="16"/>
          <w:lang w:val="en-GB"/>
        </w:rPr>
      </w:pPr>
      <w:r w:rsidRPr="00653FE2">
        <w:rPr>
          <w:szCs w:val="16"/>
          <w:lang w:val="en-GB"/>
        </w:rPr>
        <w:tab/>
        <w:t>SendRoutingInfoRes,</w:t>
      </w:r>
    </w:p>
    <w:p w:rsidR="003945A2" w:rsidRPr="00653FE2" w:rsidRDefault="003945A2">
      <w:pPr>
        <w:pStyle w:val="ASN1Source"/>
        <w:widowControl/>
        <w:rPr>
          <w:szCs w:val="16"/>
          <w:lang w:val="en-GB"/>
        </w:rPr>
      </w:pPr>
      <w:r w:rsidRPr="00653FE2">
        <w:rPr>
          <w:szCs w:val="16"/>
          <w:lang w:val="en-GB"/>
        </w:rPr>
        <w:tab/>
        <w:t>ProvideRoamingNumberArg,</w:t>
      </w:r>
    </w:p>
    <w:p w:rsidR="003945A2" w:rsidRPr="00653FE2" w:rsidRDefault="003945A2">
      <w:pPr>
        <w:pStyle w:val="ASN1Source"/>
        <w:widowControl/>
        <w:rPr>
          <w:szCs w:val="16"/>
          <w:lang w:val="en-GB"/>
        </w:rPr>
      </w:pPr>
      <w:r w:rsidRPr="00653FE2">
        <w:rPr>
          <w:szCs w:val="16"/>
          <w:lang w:val="en-GB"/>
        </w:rPr>
        <w:tab/>
        <w:t>ProvideRoamingNumberRes,</w:t>
      </w:r>
    </w:p>
    <w:p w:rsidR="003945A2" w:rsidRPr="00653FE2" w:rsidRDefault="003945A2">
      <w:pPr>
        <w:pStyle w:val="ASN1Source"/>
        <w:widowControl/>
        <w:rPr>
          <w:szCs w:val="16"/>
          <w:lang w:val="en-GB"/>
        </w:rPr>
      </w:pPr>
      <w:r w:rsidRPr="00653FE2">
        <w:rPr>
          <w:szCs w:val="16"/>
          <w:lang w:val="en-GB"/>
        </w:rPr>
        <w:tab/>
        <w:t>ResumeCallHandlingArg,</w:t>
      </w:r>
    </w:p>
    <w:p w:rsidR="003945A2" w:rsidRPr="00653FE2" w:rsidRDefault="003945A2">
      <w:pPr>
        <w:pStyle w:val="ASN1Source"/>
        <w:widowControl/>
        <w:rPr>
          <w:szCs w:val="16"/>
          <w:lang w:val="en-GB"/>
        </w:rPr>
      </w:pPr>
      <w:r w:rsidRPr="00653FE2">
        <w:rPr>
          <w:szCs w:val="16"/>
          <w:lang w:val="en-GB"/>
        </w:rPr>
        <w:tab/>
        <w:t>ResumeCallHandlingRes,</w:t>
      </w:r>
    </w:p>
    <w:p w:rsidR="003945A2" w:rsidRPr="00653FE2" w:rsidRDefault="003945A2">
      <w:pPr>
        <w:pStyle w:val="ASN1Source"/>
        <w:widowControl/>
        <w:rPr>
          <w:szCs w:val="16"/>
          <w:lang w:val="en-GB"/>
        </w:rPr>
      </w:pPr>
      <w:r w:rsidRPr="00653FE2">
        <w:rPr>
          <w:szCs w:val="16"/>
          <w:lang w:val="en-GB"/>
        </w:rPr>
        <w:tab/>
        <w:t>NumberOfForwarding,</w:t>
      </w:r>
    </w:p>
    <w:p w:rsidR="003945A2" w:rsidRPr="00653FE2" w:rsidRDefault="003945A2">
      <w:pPr>
        <w:pStyle w:val="ASN1Source"/>
        <w:widowControl/>
        <w:rPr>
          <w:szCs w:val="16"/>
          <w:lang w:val="en-GB"/>
        </w:rPr>
      </w:pPr>
      <w:r w:rsidRPr="00653FE2">
        <w:rPr>
          <w:szCs w:val="16"/>
          <w:lang w:val="en-GB"/>
        </w:rPr>
        <w:tab/>
        <w:t>SuppressionOfAnnouncement,</w:t>
      </w:r>
    </w:p>
    <w:p w:rsidR="003945A2" w:rsidRPr="00653FE2" w:rsidRDefault="003945A2">
      <w:pPr>
        <w:pStyle w:val="ASN1Source"/>
        <w:widowControl/>
        <w:rPr>
          <w:szCs w:val="16"/>
          <w:lang w:val="en-GB"/>
        </w:rPr>
      </w:pPr>
      <w:r w:rsidRPr="00653FE2">
        <w:rPr>
          <w:szCs w:val="16"/>
          <w:lang w:val="en-GB"/>
        </w:rPr>
        <w:tab/>
        <w:t>CallReferenceNumber,</w:t>
      </w:r>
    </w:p>
    <w:p w:rsidR="003945A2" w:rsidRPr="00653FE2" w:rsidRDefault="003945A2">
      <w:pPr>
        <w:pStyle w:val="ASN1Source"/>
        <w:widowControl/>
        <w:rPr>
          <w:szCs w:val="16"/>
          <w:lang w:val="en-GB"/>
        </w:rPr>
      </w:pPr>
      <w:r w:rsidRPr="00653FE2">
        <w:rPr>
          <w:szCs w:val="16"/>
          <w:lang w:val="en-GB"/>
        </w:rPr>
        <w:tab/>
        <w:t>SetReportingStateArg,</w:t>
      </w:r>
    </w:p>
    <w:p w:rsidR="003945A2" w:rsidRPr="00653FE2" w:rsidRDefault="003945A2">
      <w:pPr>
        <w:pStyle w:val="ASN1Source"/>
        <w:widowControl/>
        <w:rPr>
          <w:szCs w:val="16"/>
          <w:lang w:val="en-GB"/>
        </w:rPr>
      </w:pPr>
      <w:r w:rsidRPr="00653FE2">
        <w:rPr>
          <w:szCs w:val="16"/>
          <w:lang w:val="en-GB"/>
        </w:rPr>
        <w:tab/>
        <w:t>SetReportingStateRes,</w:t>
      </w:r>
    </w:p>
    <w:p w:rsidR="003945A2" w:rsidRPr="00653FE2" w:rsidRDefault="003945A2">
      <w:pPr>
        <w:pStyle w:val="ASN1Source"/>
        <w:widowControl/>
        <w:rPr>
          <w:szCs w:val="16"/>
        </w:rPr>
      </w:pPr>
      <w:r w:rsidRPr="00653FE2">
        <w:rPr>
          <w:szCs w:val="16"/>
          <w:lang w:val="en-GB"/>
        </w:rPr>
        <w:tab/>
      </w:r>
      <w:r w:rsidRPr="00653FE2">
        <w:rPr>
          <w:szCs w:val="16"/>
        </w:rPr>
        <w:t>StatusReportArg,</w:t>
      </w:r>
    </w:p>
    <w:p w:rsidR="003945A2" w:rsidRPr="00653FE2" w:rsidRDefault="003945A2">
      <w:pPr>
        <w:pStyle w:val="ASN1Source"/>
        <w:widowControl/>
        <w:rPr>
          <w:szCs w:val="16"/>
        </w:rPr>
      </w:pPr>
      <w:r w:rsidRPr="00653FE2">
        <w:rPr>
          <w:szCs w:val="16"/>
        </w:rPr>
        <w:tab/>
        <w:t>StatusReportRes,</w:t>
      </w:r>
    </w:p>
    <w:p w:rsidR="003945A2" w:rsidRPr="00653FE2" w:rsidRDefault="003945A2">
      <w:pPr>
        <w:pStyle w:val="ASN1Source"/>
        <w:widowControl/>
        <w:rPr>
          <w:szCs w:val="16"/>
        </w:rPr>
      </w:pPr>
      <w:r w:rsidRPr="00653FE2">
        <w:rPr>
          <w:szCs w:val="16"/>
        </w:rPr>
        <w:tab/>
        <w:t>RemoteUserFreeArg,</w:t>
      </w:r>
    </w:p>
    <w:p w:rsidR="003945A2" w:rsidRPr="00653FE2" w:rsidRDefault="003945A2">
      <w:pPr>
        <w:pStyle w:val="ASN1Source"/>
        <w:widowControl/>
        <w:ind w:right="540"/>
        <w:rPr>
          <w:noProof/>
          <w:szCs w:val="16"/>
        </w:rPr>
      </w:pPr>
      <w:r w:rsidRPr="00653FE2">
        <w:rPr>
          <w:szCs w:val="16"/>
        </w:rPr>
        <w:tab/>
        <w:t>RemoteUserFreeRes</w:t>
      </w:r>
      <w:r w:rsidRPr="00653FE2">
        <w:rPr>
          <w:noProof/>
          <w:szCs w:val="16"/>
        </w:rPr>
        <w:t>,</w:t>
      </w:r>
    </w:p>
    <w:p w:rsidR="003945A2" w:rsidRPr="00653FE2" w:rsidRDefault="003945A2">
      <w:pPr>
        <w:pStyle w:val="ASN1Source"/>
        <w:widowControl/>
        <w:ind w:right="540"/>
        <w:rPr>
          <w:noProof/>
          <w:szCs w:val="16"/>
        </w:rPr>
      </w:pPr>
      <w:r w:rsidRPr="00653FE2">
        <w:rPr>
          <w:noProof/>
          <w:szCs w:val="16"/>
        </w:rPr>
        <w:tab/>
        <w:t>IST-AlertArg,</w:t>
      </w:r>
    </w:p>
    <w:p w:rsidR="003945A2" w:rsidRPr="00653FE2" w:rsidRDefault="003945A2">
      <w:pPr>
        <w:pStyle w:val="ASN1Source"/>
        <w:widowControl/>
        <w:ind w:right="540"/>
        <w:rPr>
          <w:noProof/>
          <w:szCs w:val="16"/>
        </w:rPr>
      </w:pPr>
      <w:r w:rsidRPr="00653FE2">
        <w:rPr>
          <w:noProof/>
          <w:szCs w:val="16"/>
        </w:rPr>
        <w:tab/>
        <w:t>IST-AlertRes,</w:t>
      </w:r>
    </w:p>
    <w:p w:rsidR="003945A2" w:rsidRPr="00653FE2" w:rsidRDefault="003945A2">
      <w:pPr>
        <w:pStyle w:val="ASN1Source"/>
        <w:widowControl/>
        <w:ind w:right="540"/>
        <w:rPr>
          <w:noProof/>
          <w:szCs w:val="16"/>
          <w:lang w:val="en-US"/>
        </w:rPr>
      </w:pPr>
      <w:r w:rsidRPr="00653FE2">
        <w:rPr>
          <w:noProof/>
          <w:szCs w:val="16"/>
        </w:rPr>
        <w:tab/>
      </w:r>
      <w:r w:rsidRPr="00653FE2">
        <w:rPr>
          <w:noProof/>
          <w:szCs w:val="16"/>
          <w:lang w:val="en-US"/>
        </w:rPr>
        <w:t>IST-CommandArg,</w:t>
      </w:r>
    </w:p>
    <w:p w:rsidR="001704FF" w:rsidRPr="00653FE2" w:rsidRDefault="003945A2" w:rsidP="001704FF">
      <w:pPr>
        <w:pStyle w:val="ASN1Source"/>
        <w:widowControl/>
        <w:ind w:right="540" w:firstLine="284"/>
        <w:rPr>
          <w:noProof/>
          <w:szCs w:val="16"/>
          <w:lang w:val="en-US"/>
        </w:rPr>
      </w:pPr>
      <w:r w:rsidRPr="00653FE2">
        <w:rPr>
          <w:noProof/>
          <w:szCs w:val="16"/>
          <w:lang w:val="en-US"/>
        </w:rPr>
        <w:lastRenderedPageBreak/>
        <w:t>IST-CommandRes</w:t>
      </w:r>
      <w:r w:rsidR="001704FF" w:rsidRPr="00653FE2">
        <w:rPr>
          <w:noProof/>
          <w:szCs w:val="16"/>
          <w:lang w:val="en-US"/>
        </w:rPr>
        <w:t>,</w:t>
      </w:r>
    </w:p>
    <w:p w:rsidR="00BC116B" w:rsidRPr="00653FE2" w:rsidRDefault="001704FF" w:rsidP="00BC116B">
      <w:pPr>
        <w:pStyle w:val="ASN1Source"/>
        <w:widowControl/>
        <w:ind w:right="540" w:firstLine="284"/>
        <w:rPr>
          <w:noProof/>
          <w:szCs w:val="16"/>
          <w:lang w:val="en-US"/>
        </w:rPr>
      </w:pPr>
      <w:r w:rsidRPr="00653FE2">
        <w:rPr>
          <w:noProof/>
          <w:szCs w:val="16"/>
          <w:lang w:val="en-US"/>
        </w:rPr>
        <w:t>UU-Data</w:t>
      </w:r>
      <w:r w:rsidR="00BC116B" w:rsidRPr="00653FE2">
        <w:rPr>
          <w:noProof/>
          <w:szCs w:val="16"/>
          <w:lang w:val="en-US"/>
        </w:rPr>
        <w:t>,</w:t>
      </w:r>
    </w:p>
    <w:p w:rsidR="00BC116B" w:rsidRPr="00653FE2" w:rsidRDefault="00BC116B" w:rsidP="00BC116B">
      <w:pPr>
        <w:pStyle w:val="ASN1Source"/>
        <w:widowControl/>
        <w:ind w:right="540" w:firstLine="284"/>
        <w:rPr>
          <w:noProof/>
          <w:szCs w:val="16"/>
          <w:lang w:val="en-US"/>
        </w:rPr>
      </w:pPr>
      <w:r w:rsidRPr="00653FE2">
        <w:rPr>
          <w:noProof/>
          <w:szCs w:val="16"/>
          <w:lang w:val="en-US"/>
        </w:rPr>
        <w:t>ReleaseResourcesArg,</w:t>
      </w:r>
    </w:p>
    <w:p w:rsidR="003945A2" w:rsidRPr="00653FE2" w:rsidRDefault="00BC116B" w:rsidP="00BC116B">
      <w:pPr>
        <w:pStyle w:val="ASN1Source"/>
        <w:widowControl/>
        <w:ind w:right="540" w:firstLine="284"/>
        <w:rPr>
          <w:noProof/>
          <w:szCs w:val="16"/>
          <w:lang w:val="en-GB"/>
        </w:rPr>
      </w:pPr>
      <w:r w:rsidRPr="00653FE2">
        <w:rPr>
          <w:noProof/>
          <w:szCs w:val="16"/>
          <w:lang w:val="en-GB"/>
        </w:rPr>
        <w:t>ReleaseResourcesRes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SubscriberInfo,</w:t>
      </w:r>
    </w:p>
    <w:p w:rsidR="003945A2" w:rsidRPr="00653FE2" w:rsidRDefault="003945A2">
      <w:pPr>
        <w:pStyle w:val="ASN1Source"/>
        <w:widowControl/>
        <w:rPr>
          <w:szCs w:val="16"/>
          <w:lang w:val="en-GB"/>
        </w:rPr>
      </w:pPr>
      <w:r w:rsidRPr="00653FE2">
        <w:rPr>
          <w:szCs w:val="16"/>
          <w:lang w:val="en-GB"/>
        </w:rPr>
        <w:tab/>
        <w:t>SupportedCamelPhases,</w:t>
      </w:r>
    </w:p>
    <w:p w:rsidR="003945A2" w:rsidRPr="00653FE2" w:rsidRDefault="003945A2">
      <w:pPr>
        <w:pStyle w:val="ASN1Source"/>
        <w:widowControl/>
        <w:rPr>
          <w:szCs w:val="16"/>
          <w:lang w:val="en-GB"/>
        </w:rPr>
      </w:pPr>
      <w:r w:rsidRPr="00653FE2">
        <w:rPr>
          <w:szCs w:val="16"/>
          <w:lang w:val="en-GB"/>
        </w:rPr>
        <w:tab/>
        <w:t>OfferedCamel4CSIs,</w:t>
      </w:r>
    </w:p>
    <w:p w:rsidR="003945A2" w:rsidRPr="00653FE2" w:rsidRDefault="003945A2">
      <w:pPr>
        <w:pStyle w:val="ASN1Source"/>
        <w:widowControl/>
        <w:rPr>
          <w:szCs w:val="16"/>
          <w:lang w:val="it-IT"/>
        </w:rPr>
      </w:pPr>
      <w:r w:rsidRPr="00653FE2">
        <w:rPr>
          <w:szCs w:val="16"/>
          <w:lang w:val="en-GB"/>
        </w:rPr>
        <w:tab/>
      </w:r>
      <w:r w:rsidRPr="00653FE2">
        <w:rPr>
          <w:szCs w:val="16"/>
          <w:lang w:val="it-IT"/>
        </w:rPr>
        <w:t>CUG-Interlock,</w:t>
      </w:r>
    </w:p>
    <w:p w:rsidR="003945A2" w:rsidRPr="00653FE2" w:rsidRDefault="003945A2">
      <w:pPr>
        <w:pStyle w:val="ASN1Source"/>
        <w:widowControl/>
        <w:rPr>
          <w:szCs w:val="16"/>
          <w:lang w:val="it-IT"/>
        </w:rPr>
      </w:pPr>
      <w:r w:rsidRPr="00653FE2">
        <w:rPr>
          <w:szCs w:val="16"/>
          <w:lang w:val="it-IT"/>
        </w:rPr>
        <w:tab/>
        <w:t xml:space="preserve">O-CSI, </w:t>
      </w:r>
    </w:p>
    <w:p w:rsidR="003945A2" w:rsidRPr="00653FE2" w:rsidRDefault="003945A2">
      <w:pPr>
        <w:pStyle w:val="ASN1Source"/>
        <w:widowControl/>
        <w:rPr>
          <w:szCs w:val="16"/>
          <w:lang w:val="it-IT"/>
        </w:rPr>
      </w:pPr>
      <w:r w:rsidRPr="00653FE2">
        <w:rPr>
          <w:szCs w:val="16"/>
          <w:lang w:val="it-IT"/>
        </w:rPr>
        <w:tab/>
        <w:t>D-CSI,</w:t>
      </w:r>
    </w:p>
    <w:p w:rsidR="003945A2" w:rsidRPr="00653FE2" w:rsidRDefault="003945A2">
      <w:pPr>
        <w:pStyle w:val="ASN1Source"/>
        <w:widowControl/>
        <w:rPr>
          <w:szCs w:val="16"/>
          <w:lang w:val="it-IT"/>
        </w:rPr>
      </w:pPr>
      <w:r w:rsidRPr="00653FE2">
        <w:rPr>
          <w:szCs w:val="16"/>
          <w:lang w:val="it-IT"/>
        </w:rPr>
        <w:tab/>
        <w:t xml:space="preserve">O-BcsmCamelTDPCriteriaList, </w:t>
      </w:r>
    </w:p>
    <w:p w:rsidR="003945A2" w:rsidRPr="00653FE2" w:rsidRDefault="003945A2">
      <w:pPr>
        <w:pStyle w:val="ASN1Source"/>
        <w:widowControl/>
        <w:rPr>
          <w:szCs w:val="16"/>
          <w:lang w:val="it-IT"/>
        </w:rPr>
      </w:pPr>
      <w:r w:rsidRPr="00653FE2">
        <w:rPr>
          <w:szCs w:val="16"/>
          <w:lang w:val="it-IT"/>
        </w:rPr>
        <w:tab/>
        <w:t>T-BCSM-CAMEL-TDP-CriteriaList,</w:t>
      </w:r>
    </w:p>
    <w:p w:rsidR="003945A2" w:rsidRPr="00653FE2" w:rsidRDefault="003945A2">
      <w:pPr>
        <w:pStyle w:val="ASN1Source"/>
        <w:widowControl/>
        <w:rPr>
          <w:szCs w:val="16"/>
          <w:lang w:val="en-GB"/>
        </w:rPr>
      </w:pPr>
      <w:r w:rsidRPr="00653FE2">
        <w:rPr>
          <w:szCs w:val="16"/>
          <w:lang w:val="it-IT"/>
        </w:rPr>
        <w:tab/>
      </w:r>
      <w:r w:rsidRPr="00653FE2">
        <w:rPr>
          <w:szCs w:val="16"/>
          <w:lang w:val="en-GB"/>
        </w:rPr>
        <w:t>IST-SupportIndicator,</w:t>
      </w:r>
    </w:p>
    <w:p w:rsidR="003945A2" w:rsidRPr="00653FE2" w:rsidRDefault="003945A2">
      <w:pPr>
        <w:pStyle w:val="ASN1Source"/>
        <w:widowControl/>
        <w:rPr>
          <w:szCs w:val="16"/>
          <w:lang w:val="en-GB"/>
        </w:rPr>
      </w:pPr>
      <w:r w:rsidRPr="00653FE2">
        <w:rPr>
          <w:szCs w:val="16"/>
          <w:lang w:val="en-GB"/>
        </w:rPr>
        <w:tab/>
        <w:t>IST-AlertTimerValue,</w:t>
      </w:r>
    </w:p>
    <w:p w:rsidR="003945A2" w:rsidRPr="00653FE2" w:rsidRDefault="003945A2">
      <w:pPr>
        <w:pStyle w:val="ASN1Source"/>
        <w:widowControl/>
        <w:rPr>
          <w:szCs w:val="16"/>
          <w:lang w:val="en-GB"/>
        </w:rPr>
      </w:pPr>
      <w:r w:rsidRPr="00653FE2">
        <w:rPr>
          <w:szCs w:val="16"/>
          <w:lang w:val="en-GB"/>
        </w:rPr>
        <w:tab/>
        <w:t>T-CSI,</w:t>
      </w:r>
    </w:p>
    <w:p w:rsidR="003945A2" w:rsidRPr="00653FE2" w:rsidRDefault="003945A2">
      <w:pPr>
        <w:pStyle w:val="ASN1Source"/>
        <w:widowControl/>
        <w:rPr>
          <w:szCs w:val="16"/>
          <w:lang w:val="en-GB"/>
        </w:rPr>
      </w:pPr>
      <w:r w:rsidRPr="00653FE2">
        <w:rPr>
          <w:szCs w:val="16"/>
          <w:lang w:val="en-GB"/>
        </w:rPr>
        <w:tab/>
        <w:t>NumberPortabilityStatus</w:t>
      </w:r>
      <w:r w:rsidR="001C4D83" w:rsidRPr="00653FE2">
        <w:rPr>
          <w:szCs w:val="16"/>
          <w:lang w:val="en-GB"/>
        </w:rPr>
        <w:t>,</w:t>
      </w:r>
    </w:p>
    <w:p w:rsidR="001C4D83" w:rsidRPr="00653FE2" w:rsidRDefault="001C4D83">
      <w:pPr>
        <w:pStyle w:val="ASN1Source"/>
        <w:widowControl/>
        <w:rPr>
          <w:szCs w:val="16"/>
          <w:lang w:val="en-GB"/>
        </w:rPr>
      </w:pPr>
      <w:r w:rsidRPr="00653FE2">
        <w:rPr>
          <w:szCs w:val="16"/>
          <w:lang w:val="en-GB"/>
        </w:rPr>
        <w:tab/>
        <w:t>PagingArea</w:t>
      </w: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ForwardingOptions,</w:t>
      </w:r>
    </w:p>
    <w:p w:rsidR="003945A2" w:rsidRPr="00653FE2" w:rsidRDefault="003945A2">
      <w:pPr>
        <w:pStyle w:val="ASN1Source"/>
        <w:widowControl/>
        <w:rPr>
          <w:szCs w:val="16"/>
          <w:lang w:val="en-GB"/>
        </w:rPr>
      </w:pPr>
      <w:r w:rsidRPr="00653FE2">
        <w:rPr>
          <w:szCs w:val="16"/>
          <w:lang w:val="en-GB"/>
        </w:rPr>
        <w:tab/>
        <w:t>SS-List,</w:t>
      </w:r>
    </w:p>
    <w:p w:rsidR="003945A2" w:rsidRPr="00653FE2" w:rsidRDefault="003945A2">
      <w:pPr>
        <w:pStyle w:val="ASN1Source"/>
        <w:widowControl/>
        <w:rPr>
          <w:szCs w:val="16"/>
          <w:lang w:val="en-GB"/>
        </w:rPr>
      </w:pPr>
      <w:r w:rsidRPr="00653FE2">
        <w:rPr>
          <w:szCs w:val="16"/>
          <w:lang w:val="en-GB"/>
        </w:rPr>
        <w:tab/>
        <w:t>CCBS-Feature</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ISDN-SubaddressString,</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ExternalSignalInfo,</w:t>
      </w:r>
    </w:p>
    <w:p w:rsidR="003945A2" w:rsidRPr="00653FE2" w:rsidRDefault="003945A2">
      <w:pPr>
        <w:pStyle w:val="ASN1Source"/>
        <w:widowControl/>
        <w:rPr>
          <w:szCs w:val="16"/>
          <w:lang w:val="en-GB"/>
        </w:rPr>
      </w:pPr>
      <w:r w:rsidRPr="00653FE2">
        <w:rPr>
          <w:szCs w:val="16"/>
          <w:lang w:val="en-GB"/>
        </w:rPr>
        <w:tab/>
        <w:t>Ext-ExternalSignalInfo,</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ab/>
        <w:t>LMSI,</w:t>
      </w:r>
    </w:p>
    <w:p w:rsidR="003945A2" w:rsidRPr="00653FE2" w:rsidRDefault="003945A2">
      <w:pPr>
        <w:pStyle w:val="ASN1Source"/>
        <w:widowControl/>
        <w:rPr>
          <w:szCs w:val="16"/>
          <w:lang w:val="en-GB"/>
        </w:rPr>
      </w:pPr>
      <w:r w:rsidRPr="00653FE2">
        <w:rPr>
          <w:szCs w:val="16"/>
          <w:lang w:val="en-GB"/>
        </w:rPr>
        <w:tab/>
        <w:t>Ext-BasicServiceCode,</w:t>
      </w:r>
    </w:p>
    <w:p w:rsidR="003945A2" w:rsidRPr="00653FE2" w:rsidRDefault="003945A2">
      <w:pPr>
        <w:pStyle w:val="ASN1Source"/>
        <w:widowControl/>
        <w:rPr>
          <w:szCs w:val="16"/>
          <w:lang w:val="en-GB"/>
        </w:rPr>
      </w:pPr>
      <w:r w:rsidRPr="00653FE2">
        <w:rPr>
          <w:b/>
          <w:szCs w:val="16"/>
          <w:lang w:val="en-GB"/>
        </w:rPr>
        <w:tab/>
      </w:r>
      <w:r w:rsidRPr="00653FE2">
        <w:rPr>
          <w:rStyle w:val="ASN1Itemdefinition"/>
          <w:b w:val="0"/>
          <w:sz w:val="16"/>
          <w:szCs w:val="16"/>
          <w:lang w:val="en-GB"/>
        </w:rPr>
        <w:t>AlertingPattern</w:t>
      </w:r>
      <w:r w:rsidRPr="00653FE2">
        <w:rPr>
          <w:szCs w:val="16"/>
          <w:lang w:val="en-GB"/>
        </w:rPr>
        <w:t>,</w:t>
      </w:r>
    </w:p>
    <w:p w:rsidR="003945A2" w:rsidRPr="00653FE2" w:rsidRDefault="003945A2">
      <w:pPr>
        <w:pStyle w:val="ASN1Source"/>
        <w:widowControl/>
        <w:rPr>
          <w:szCs w:val="16"/>
          <w:lang w:val="en-GB"/>
        </w:rPr>
      </w:pPr>
      <w:r w:rsidRPr="00653FE2">
        <w:rPr>
          <w:szCs w:val="16"/>
          <w:lang w:val="en-GB"/>
        </w:rPr>
        <w:tab/>
        <w:t>NAEA-PreferredCI</w:t>
      </w:r>
      <w:r w:rsidR="00BF1755" w:rsidRPr="00653FE2">
        <w:rPr>
          <w:szCs w:val="16"/>
          <w:lang w:val="en-GB"/>
        </w:rPr>
        <w:t>,</w:t>
      </w:r>
    </w:p>
    <w:p w:rsidR="00925F55" w:rsidRPr="00653FE2" w:rsidRDefault="00BF1755" w:rsidP="00925F55">
      <w:pPr>
        <w:pStyle w:val="ASN1Source"/>
        <w:widowControl/>
        <w:rPr>
          <w:szCs w:val="16"/>
          <w:lang w:val="en-GB"/>
        </w:rPr>
      </w:pPr>
      <w:r w:rsidRPr="00653FE2">
        <w:rPr>
          <w:szCs w:val="16"/>
          <w:lang w:val="en-GB"/>
        </w:rPr>
        <w:tab/>
        <w:t>EMLPP-Priority</w:t>
      </w:r>
      <w:r w:rsidR="00925F55" w:rsidRPr="00653FE2">
        <w:rPr>
          <w:szCs w:val="16"/>
          <w:lang w:val="en-GB"/>
        </w:rPr>
        <w:t>,</w:t>
      </w:r>
    </w:p>
    <w:p w:rsidR="00BF1755" w:rsidRPr="00653FE2" w:rsidRDefault="00925F55" w:rsidP="00925F55">
      <w:pPr>
        <w:pStyle w:val="ASN1Source"/>
        <w:widowControl/>
        <w:rPr>
          <w:szCs w:val="16"/>
          <w:lang w:val="en-GB"/>
        </w:rPr>
      </w:pPr>
      <w:r w:rsidRPr="00653FE2">
        <w:rPr>
          <w:szCs w:val="16"/>
          <w:lang w:val="en-GB"/>
        </w:rPr>
        <w:tab/>
        <w:t>PLMN-Id</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CUG-CheckInfo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cug-Interlock</w:t>
      </w:r>
      <w:r w:rsidRPr="00653FE2">
        <w:rPr>
          <w:szCs w:val="16"/>
          <w:lang w:val="en-GB"/>
        </w:rPr>
        <w:tab/>
        <w:t>CUG-Interlock,</w:t>
      </w:r>
    </w:p>
    <w:p w:rsidR="003945A2" w:rsidRPr="00653FE2" w:rsidRDefault="003945A2">
      <w:pPr>
        <w:pStyle w:val="ASN1TABLEmiddle"/>
        <w:widowControl/>
        <w:rPr>
          <w:szCs w:val="16"/>
          <w:lang w:val="en-GB"/>
        </w:rPr>
      </w:pPr>
      <w:r w:rsidRPr="00653FE2">
        <w:rPr>
          <w:szCs w:val="16"/>
          <w:lang w:val="en-GB"/>
        </w:rPr>
        <w:tab/>
        <w:t>cug-OutgoingAccess</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NumberOfForwarding </w:t>
      </w:r>
      <w:r w:rsidRPr="00653FE2">
        <w:rPr>
          <w:b w:val="0"/>
          <w:szCs w:val="16"/>
          <w:lang w:val="en-GB"/>
        </w:rPr>
        <w:t>::= INTEGER (1..5)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SendRoutingInfoArg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[0] ISDN-AddressString,</w:t>
      </w:r>
    </w:p>
    <w:p w:rsidR="003945A2" w:rsidRPr="00653FE2" w:rsidRDefault="003945A2">
      <w:pPr>
        <w:pStyle w:val="ASN1TABLEmiddle"/>
        <w:rPr>
          <w:szCs w:val="16"/>
          <w:lang w:val="en-GB"/>
        </w:rPr>
      </w:pPr>
      <w:r w:rsidRPr="00653FE2">
        <w:rPr>
          <w:szCs w:val="16"/>
          <w:lang w:val="en-GB"/>
        </w:rPr>
        <w:tab/>
        <w:t>cug-CheckInfo</w:t>
      </w:r>
      <w:r w:rsidRPr="00653FE2">
        <w:rPr>
          <w:szCs w:val="16"/>
          <w:lang w:val="en-GB"/>
        </w:rPr>
        <w:tab/>
        <w:t>[1] CUG-CheckInfo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numberOfForwarding</w:t>
      </w:r>
      <w:r w:rsidRPr="00653FE2">
        <w:rPr>
          <w:szCs w:val="16"/>
          <w:lang w:val="en-GB"/>
        </w:rPr>
        <w:tab/>
        <w:t>[2] NumberOfForwarding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interrogationType</w:t>
      </w:r>
      <w:r w:rsidRPr="00653FE2">
        <w:rPr>
          <w:szCs w:val="16"/>
          <w:lang w:val="en-GB"/>
        </w:rPr>
        <w:tab/>
        <w:t>[3] InterrogationType,</w:t>
      </w:r>
    </w:p>
    <w:p w:rsidR="003945A2" w:rsidRPr="00653FE2" w:rsidRDefault="003945A2">
      <w:pPr>
        <w:pStyle w:val="ASN1TABLEmiddle"/>
        <w:rPr>
          <w:szCs w:val="16"/>
          <w:lang w:val="en-GB"/>
        </w:rPr>
      </w:pPr>
      <w:r w:rsidRPr="00653FE2">
        <w:rPr>
          <w:szCs w:val="16"/>
          <w:lang w:val="en-GB"/>
        </w:rPr>
        <w:tab/>
        <w:t>or-Interrogation</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or-Capability</w:t>
      </w:r>
      <w:r w:rsidRPr="00653FE2">
        <w:rPr>
          <w:szCs w:val="16"/>
          <w:lang w:val="en-GB"/>
        </w:rPr>
        <w:tab/>
        <w:t>[5] OR-Phase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gmsc-OrGsmSCF-Address</w:t>
      </w:r>
      <w:r w:rsidRPr="00653FE2">
        <w:rPr>
          <w:szCs w:val="16"/>
          <w:lang w:val="en-GB"/>
        </w:rPr>
        <w:tab/>
        <w:t>[6] ISDN-AddressString,</w:t>
      </w:r>
    </w:p>
    <w:p w:rsidR="003945A2" w:rsidRPr="00653FE2" w:rsidRDefault="003945A2">
      <w:pPr>
        <w:pStyle w:val="ASN1TABLEmiddle"/>
        <w:rPr>
          <w:szCs w:val="16"/>
          <w:lang w:val="en-GB"/>
        </w:rPr>
      </w:pPr>
      <w:r w:rsidRPr="00653FE2">
        <w:rPr>
          <w:szCs w:val="16"/>
          <w:lang w:val="en-GB"/>
        </w:rPr>
        <w:tab/>
        <w:t>callReferenceNumber</w:t>
      </w:r>
      <w:r w:rsidRPr="00653FE2">
        <w:rPr>
          <w:szCs w:val="16"/>
          <w:lang w:val="en-GB"/>
        </w:rPr>
        <w:tab/>
        <w:t>[7] CallReferenceNumber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forwardingReason</w:t>
      </w:r>
      <w:r w:rsidRPr="00653FE2">
        <w:rPr>
          <w:szCs w:val="16"/>
          <w:lang w:val="en-GB"/>
        </w:rPr>
        <w:tab/>
        <w:t>[8] ForwardingReason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basicServiceGroup</w:t>
      </w:r>
      <w:r w:rsidRPr="00653FE2">
        <w:rPr>
          <w:szCs w:val="16"/>
          <w:lang w:val="en-GB"/>
        </w:rPr>
        <w:tab/>
        <w:t>[9] Ext-BasicServiceCode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networkSignalInfo</w:t>
      </w:r>
      <w:r w:rsidRPr="00653FE2">
        <w:rPr>
          <w:szCs w:val="16"/>
          <w:lang w:val="en-GB"/>
        </w:rPr>
        <w:tab/>
        <w:t>[10] ExternalSignalInfo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camelInfo</w:t>
      </w:r>
      <w:r w:rsidR="00653FE2">
        <w:rPr>
          <w:szCs w:val="16"/>
          <w:lang w:val="en-GB"/>
        </w:rPr>
        <w:tab/>
      </w:r>
      <w:r w:rsidRPr="00653FE2">
        <w:rPr>
          <w:szCs w:val="16"/>
          <w:lang w:val="en-GB"/>
        </w:rPr>
        <w:t>[11] CamelInfo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suppressionOfAnnouncement</w:t>
      </w:r>
      <w:r w:rsidRPr="00653FE2">
        <w:rPr>
          <w:szCs w:val="16"/>
          <w:lang w:val="en-GB"/>
        </w:rPr>
        <w:tab/>
        <w:t>[12] SuppressionOfAnnouncement</w:t>
      </w:r>
      <w:r w:rsidR="00F4109D">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[13]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alertingPattern</w:t>
      </w:r>
      <w:r w:rsidRPr="00653FE2">
        <w:rPr>
          <w:szCs w:val="16"/>
          <w:lang w:val="en-GB"/>
        </w:rPr>
        <w:tab/>
        <w:t>[14] AlertingPattern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ccbs-Call</w:t>
      </w:r>
      <w:r w:rsidR="00653FE2">
        <w:rPr>
          <w:szCs w:val="16"/>
          <w:lang w:val="en-GB"/>
        </w:rPr>
        <w:tab/>
      </w:r>
      <w:r w:rsidRPr="00653FE2">
        <w:rPr>
          <w:szCs w:val="16"/>
          <w:lang w:val="en-GB"/>
        </w:rPr>
        <w:t>[15] NULL</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supportedCCBS-Phase</w:t>
      </w:r>
      <w:r w:rsidRPr="00653FE2">
        <w:rPr>
          <w:szCs w:val="16"/>
          <w:lang w:val="en-GB"/>
        </w:rPr>
        <w:tab/>
        <w:t>[16]</w:t>
      </w:r>
      <w:r w:rsidR="00653FE2">
        <w:rPr>
          <w:szCs w:val="16"/>
          <w:lang w:val="en-GB"/>
        </w:rPr>
        <w:tab/>
      </w:r>
      <w:r w:rsidRPr="00653FE2">
        <w:rPr>
          <w:szCs w:val="16"/>
          <w:lang w:val="en-GB"/>
        </w:rPr>
        <w:t>SupportedCCBS-Phase</w:t>
      </w:r>
      <w:r w:rsidRPr="00653FE2">
        <w:rPr>
          <w:szCs w:val="16"/>
          <w:lang w:val="en-GB"/>
        </w:rPr>
        <w:tab/>
        <w:t>OPTIONAL,</w:t>
      </w:r>
    </w:p>
    <w:p w:rsidR="003945A2" w:rsidRPr="00653FE2" w:rsidRDefault="003945A2">
      <w:pPr>
        <w:pStyle w:val="ASN1TABLEmiddle"/>
        <w:rPr>
          <w:noProof/>
          <w:szCs w:val="16"/>
          <w:lang w:val="en-GB"/>
        </w:rPr>
      </w:pPr>
      <w:r w:rsidRPr="00653FE2">
        <w:rPr>
          <w:szCs w:val="16"/>
          <w:lang w:val="en-GB"/>
        </w:rPr>
        <w:tab/>
        <w:t>additionalSignalInfo</w:t>
      </w:r>
      <w:r w:rsidRPr="00653FE2">
        <w:rPr>
          <w:szCs w:val="16"/>
          <w:lang w:val="en-GB"/>
        </w:rPr>
        <w:tab/>
        <w:t>[17] Ext-ExternalSignalInfo</w:t>
      </w:r>
      <w:r w:rsidRPr="00653FE2">
        <w:rPr>
          <w:szCs w:val="16"/>
          <w:lang w:val="en-GB"/>
        </w:rPr>
        <w:tab/>
        <w:t>OPTIONAL</w:t>
      </w:r>
      <w:r w:rsidRPr="00653FE2">
        <w:rPr>
          <w:noProof/>
          <w:szCs w:val="16"/>
          <w:lang w:val="en-GB"/>
        </w:rPr>
        <w:t>,</w:t>
      </w:r>
    </w:p>
    <w:p w:rsidR="003945A2" w:rsidRPr="00653FE2" w:rsidRDefault="003945A2">
      <w:pPr>
        <w:pStyle w:val="ASN1TABLEmiddle"/>
        <w:widowControl/>
        <w:rPr>
          <w:szCs w:val="16"/>
          <w:lang w:val="en-GB" w:eastAsia="ja-JP"/>
        </w:rPr>
      </w:pPr>
      <w:r w:rsidRPr="00653FE2">
        <w:rPr>
          <w:noProof/>
          <w:szCs w:val="16"/>
          <w:lang w:val="en-GB"/>
        </w:rPr>
        <w:tab/>
        <w:t>istSupportIndicator</w:t>
      </w:r>
      <w:r w:rsidRPr="00653FE2">
        <w:rPr>
          <w:noProof/>
          <w:szCs w:val="16"/>
          <w:lang w:val="en-GB"/>
        </w:rPr>
        <w:tab/>
        <w:t>[18] IST-SupportIndicator</w:t>
      </w:r>
      <w:r w:rsidRPr="00653FE2">
        <w:rPr>
          <w:noProof/>
          <w:szCs w:val="16"/>
          <w:lang w:val="en-GB"/>
        </w:rPr>
        <w:tab/>
        <w:t>OPTIONAL</w:t>
      </w:r>
      <w:r w:rsidRPr="00653FE2">
        <w:rPr>
          <w:szCs w:val="16"/>
          <w:lang w:val="en-GB" w:eastAsia="ja-JP"/>
        </w:rPr>
        <w:t>,</w:t>
      </w:r>
    </w:p>
    <w:p w:rsidR="003945A2" w:rsidRPr="00653FE2" w:rsidRDefault="003945A2">
      <w:pPr>
        <w:pStyle w:val="ASN1TABLEmiddle"/>
        <w:widowControl/>
        <w:rPr>
          <w:szCs w:val="16"/>
          <w:lang w:val="en-GB" w:eastAsia="ja-JP"/>
        </w:rPr>
      </w:pPr>
      <w:r w:rsidRPr="00653FE2">
        <w:rPr>
          <w:szCs w:val="16"/>
          <w:lang w:val="en-GB" w:eastAsia="ja-JP"/>
        </w:rPr>
        <w:tab/>
        <w:t>pre-pagingSupported</w:t>
      </w:r>
      <w:r w:rsidRPr="00653FE2">
        <w:rPr>
          <w:szCs w:val="16"/>
          <w:lang w:val="en-GB" w:eastAsia="ja-JP"/>
        </w:rPr>
        <w:tab/>
        <w:t>[19]</w:t>
      </w:r>
      <w:r w:rsidRPr="00653FE2">
        <w:rPr>
          <w:szCs w:val="16"/>
          <w:lang w:val="en-GB" w:eastAsia="ja-JP"/>
        </w:rPr>
        <w:tab/>
        <w:t>NULL</w:t>
      </w:r>
      <w:r w:rsidR="00653FE2">
        <w:rPr>
          <w:szCs w:val="16"/>
          <w:lang w:val="en-GB" w:eastAsia="ja-JP"/>
        </w:rPr>
        <w:tab/>
      </w:r>
      <w:r w:rsidRPr="00653FE2">
        <w:rPr>
          <w:szCs w:val="16"/>
          <w:lang w:val="en-GB" w:eastAsia="ja-JP"/>
        </w:rPr>
        <w:t>OPTIONAL,</w:t>
      </w:r>
    </w:p>
    <w:p w:rsidR="003945A2" w:rsidRPr="00653FE2" w:rsidRDefault="003945A2">
      <w:pPr>
        <w:pStyle w:val="ASN1TABLEmiddle"/>
        <w:widowControl/>
        <w:rPr>
          <w:szCs w:val="16"/>
          <w:lang w:val="en-GB"/>
        </w:rPr>
      </w:pPr>
      <w:r w:rsidRPr="00653FE2">
        <w:rPr>
          <w:szCs w:val="16"/>
          <w:lang w:val="en-GB"/>
        </w:rPr>
        <w:tab/>
        <w:t>callDiversionTreatmentIndicator</w:t>
      </w:r>
      <w:r w:rsidRPr="00653FE2">
        <w:rPr>
          <w:szCs w:val="16"/>
          <w:lang w:val="en-GB"/>
        </w:rPr>
        <w:tab/>
        <w:t>[20]</w:t>
      </w:r>
      <w:r w:rsidRPr="00653FE2">
        <w:rPr>
          <w:szCs w:val="16"/>
          <w:lang w:val="en-GB"/>
        </w:rPr>
        <w:tab/>
        <w:t>CallDiversionTreatmentIndicator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[21]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suppress-VT-CSI</w:t>
      </w:r>
      <w:r w:rsidRPr="00653FE2">
        <w:rPr>
          <w:szCs w:val="16"/>
          <w:lang w:val="en-GB"/>
        </w:rPr>
        <w:tab/>
        <w:t>[22]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suppressIncomingCallBarring</w:t>
      </w:r>
      <w:r w:rsidRPr="00653FE2">
        <w:rPr>
          <w:szCs w:val="16"/>
          <w:lang w:val="en-GB"/>
        </w:rPr>
        <w:tab/>
        <w:t>[23]</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lang w:val="en-GB" w:eastAsia="ja-JP"/>
        </w:rPr>
      </w:pPr>
      <w:r w:rsidRPr="00653FE2">
        <w:rPr>
          <w:szCs w:val="16"/>
          <w:lang w:val="en-GB"/>
        </w:rPr>
        <w:tab/>
        <w:t>gsmSCF-InitiatedCall</w:t>
      </w:r>
      <w:r w:rsidRPr="00653FE2">
        <w:rPr>
          <w:szCs w:val="16"/>
          <w:lang w:val="en-GB"/>
        </w:rPr>
        <w:tab/>
        <w:t>[24]</w:t>
      </w:r>
      <w:r w:rsidRPr="00653FE2">
        <w:rPr>
          <w:szCs w:val="16"/>
          <w:lang w:val="en-GB"/>
        </w:rPr>
        <w:tab/>
        <w:t>NULL</w:t>
      </w:r>
      <w:r w:rsidR="00653FE2">
        <w:rPr>
          <w:szCs w:val="16"/>
          <w:lang w:val="en-GB"/>
        </w:rPr>
        <w:tab/>
      </w:r>
      <w:r w:rsidRPr="00653FE2">
        <w:rPr>
          <w:szCs w:val="16"/>
          <w:lang w:val="en-GB"/>
        </w:rPr>
        <w:t>OPTIONAL</w:t>
      </w:r>
      <w:r w:rsidRPr="00653FE2">
        <w:rPr>
          <w:lang w:val="en-GB" w:eastAsia="ja-JP"/>
        </w:rPr>
        <w:t>,</w:t>
      </w:r>
    </w:p>
    <w:p w:rsidR="003945A2" w:rsidRPr="00653FE2" w:rsidRDefault="003945A2">
      <w:pPr>
        <w:pStyle w:val="ASN1TABLEmiddle"/>
        <w:widowControl/>
        <w:rPr>
          <w:lang w:val="en-GB"/>
        </w:rPr>
      </w:pPr>
      <w:r w:rsidRPr="00653FE2">
        <w:rPr>
          <w:lang w:val="en-GB" w:eastAsia="ja-JP"/>
        </w:rPr>
        <w:tab/>
      </w:r>
      <w:r w:rsidRPr="00653FE2">
        <w:rPr>
          <w:lang w:val="en-GB"/>
        </w:rPr>
        <w:t>basicServiceGroup</w:t>
      </w:r>
      <w:r w:rsidRPr="00653FE2">
        <w:rPr>
          <w:lang w:val="en-GB" w:eastAsia="ja-JP"/>
        </w:rPr>
        <w:t>2</w:t>
      </w:r>
      <w:r w:rsidRPr="00653FE2">
        <w:rPr>
          <w:lang w:val="en-GB"/>
        </w:rPr>
        <w:tab/>
        <w:t>[25] Ext-BasicServiceCode</w:t>
      </w:r>
      <w:r w:rsidRPr="00653FE2">
        <w:rPr>
          <w:lang w:val="en-GB"/>
        </w:rPr>
        <w:tab/>
        <w:t>OPTIONAL,</w:t>
      </w:r>
    </w:p>
    <w:p w:rsidR="003945A2" w:rsidRPr="00653FE2" w:rsidRDefault="003945A2">
      <w:pPr>
        <w:pStyle w:val="ASN1TABLEmiddle"/>
        <w:widowControl/>
        <w:rPr>
          <w:lang w:val="en-GB"/>
        </w:rPr>
      </w:pPr>
      <w:r w:rsidRPr="00653FE2">
        <w:rPr>
          <w:lang w:val="en-GB"/>
        </w:rPr>
        <w:tab/>
        <w:t>networkSignalInfo2</w:t>
      </w:r>
      <w:r w:rsidRPr="00653FE2">
        <w:rPr>
          <w:lang w:val="en-GB"/>
        </w:rPr>
        <w:tab/>
        <w:t>[26] ExternalSignalInfo</w:t>
      </w:r>
      <w:r w:rsidRPr="00653FE2">
        <w:rPr>
          <w:lang w:val="en-GB"/>
        </w:rPr>
        <w:tab/>
        <w:t>OPTIONAL</w:t>
      </w:r>
      <w:r w:rsidR="004F4D7B" w:rsidRPr="00653FE2">
        <w:rPr>
          <w:lang w:val="en-GB"/>
        </w:rPr>
        <w:t>,</w:t>
      </w:r>
    </w:p>
    <w:p w:rsidR="00FC0C80" w:rsidRPr="00653FE2" w:rsidRDefault="004F4D7B" w:rsidP="00FC0C80">
      <w:pPr>
        <w:pStyle w:val="ASN1TABLEmiddle"/>
        <w:widowControl/>
        <w:rPr>
          <w:lang w:val="en-GB"/>
        </w:rPr>
      </w:pPr>
      <w:r w:rsidRPr="00653FE2">
        <w:rPr>
          <w:lang w:val="en-GB"/>
        </w:rPr>
        <w:tab/>
        <w:t>suppressMTSS</w:t>
      </w:r>
      <w:r w:rsidRPr="00653FE2">
        <w:rPr>
          <w:lang w:val="en-GB"/>
        </w:rPr>
        <w:tab/>
        <w:t>[27] SuppressMTSS</w:t>
      </w:r>
      <w:r w:rsidRPr="00653FE2">
        <w:rPr>
          <w:lang w:val="en-GB"/>
        </w:rPr>
        <w:tab/>
        <w:t>OPTIONAL</w:t>
      </w:r>
      <w:r w:rsidR="00FC0C80" w:rsidRPr="00653FE2">
        <w:rPr>
          <w:lang w:val="en-GB"/>
        </w:rPr>
        <w:t>,</w:t>
      </w:r>
    </w:p>
    <w:p w:rsidR="0043384C" w:rsidRPr="00653FE2" w:rsidRDefault="00FC0C80" w:rsidP="0043384C">
      <w:pPr>
        <w:pStyle w:val="ASN1TABLEmiddle"/>
        <w:widowControl/>
        <w:rPr>
          <w:lang w:val="en-GB"/>
        </w:rPr>
      </w:pPr>
      <w:r w:rsidRPr="00653FE2">
        <w:rPr>
          <w:lang w:val="en-GB"/>
        </w:rPr>
        <w:tab/>
        <w:t>mtRoamingRetrySupported</w:t>
      </w:r>
      <w:r w:rsidRPr="00653FE2">
        <w:rPr>
          <w:lang w:val="en-GB"/>
        </w:rPr>
        <w:tab/>
        <w:t>[28] NULL</w:t>
      </w:r>
      <w:r w:rsidR="00653FE2">
        <w:rPr>
          <w:lang w:val="en-GB"/>
        </w:rPr>
        <w:tab/>
      </w:r>
      <w:r w:rsidRPr="00653FE2">
        <w:rPr>
          <w:lang w:val="en-GB"/>
        </w:rPr>
        <w:t>OPTIONAL</w:t>
      </w:r>
      <w:r w:rsidR="0043384C" w:rsidRPr="00653FE2">
        <w:rPr>
          <w:lang w:val="en-GB"/>
        </w:rPr>
        <w:t>,</w:t>
      </w:r>
    </w:p>
    <w:p w:rsidR="004F4D7B" w:rsidRPr="00653FE2" w:rsidRDefault="0043384C" w:rsidP="0043384C">
      <w:pPr>
        <w:pStyle w:val="ASN1TABLEmiddle"/>
        <w:widowControl/>
        <w:rPr>
          <w:szCs w:val="16"/>
          <w:lang w:val="en-GB"/>
        </w:rPr>
      </w:pPr>
      <w:r w:rsidRPr="00653FE2">
        <w:rPr>
          <w:szCs w:val="16"/>
          <w:lang w:val="en-GB"/>
        </w:rPr>
        <w:tab/>
        <w:t>callPriority</w:t>
      </w:r>
      <w:r w:rsidRPr="00653FE2">
        <w:rPr>
          <w:szCs w:val="16"/>
          <w:lang w:val="en-GB"/>
        </w:rPr>
        <w:tab/>
        <w:t>[29]</w:t>
      </w:r>
      <w:r w:rsidRPr="00653FE2">
        <w:rPr>
          <w:szCs w:val="16"/>
          <w:lang w:val="en-GB"/>
        </w:rPr>
        <w:tab/>
        <w:t>EMLPP-Priority</w:t>
      </w:r>
      <w:r w:rsidRPr="00653FE2">
        <w:rPr>
          <w:szCs w:val="16"/>
          <w:lang w:val="en-GB"/>
        </w:rPr>
        <w:tab/>
        <w:t>OPTIONAL</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rStyle w:val="ASN1Itemdefinition"/>
          <w:b/>
          <w:sz w:val="16"/>
          <w:szCs w:val="16"/>
          <w:lang w:val="en-GB"/>
        </w:rPr>
        <w:t>SuppressionOfAnnouncement</w:t>
      </w:r>
      <w:r w:rsidRPr="00653FE2">
        <w:rPr>
          <w:b w:val="0"/>
          <w:szCs w:val="16"/>
          <w:lang w:val="en-GB"/>
        </w:rPr>
        <w:t xml:space="preserve"> ::= NULL</w:t>
      </w:r>
    </w:p>
    <w:p w:rsidR="004F4D7B" w:rsidRPr="00653FE2" w:rsidRDefault="004F4D7B" w:rsidP="004F4D7B">
      <w:pPr>
        <w:pStyle w:val="ASN1Source"/>
        <w:widowControl/>
        <w:rPr>
          <w:szCs w:val="16"/>
          <w:lang w:val="en-GB"/>
        </w:rPr>
      </w:pPr>
    </w:p>
    <w:p w:rsidR="004F4D7B" w:rsidRPr="00653FE2" w:rsidRDefault="004F4D7B" w:rsidP="004F4D7B">
      <w:pPr>
        <w:pStyle w:val="ASN1TABLEbegin"/>
        <w:outlineLvl w:val="0"/>
        <w:rPr>
          <w:b w:val="0"/>
          <w:lang w:val="en-GB"/>
        </w:rPr>
      </w:pPr>
      <w:r w:rsidRPr="00653FE2">
        <w:rPr>
          <w:lang w:val="en-GB"/>
        </w:rPr>
        <w:t xml:space="preserve">SuppressMTSS </w:t>
      </w:r>
      <w:r w:rsidRPr="00653FE2">
        <w:rPr>
          <w:b w:val="0"/>
          <w:lang w:val="en-GB"/>
        </w:rPr>
        <w:t>::= BIT STRING {</w:t>
      </w:r>
    </w:p>
    <w:p w:rsidR="004F4D7B" w:rsidRPr="00653FE2" w:rsidRDefault="004F4D7B" w:rsidP="004F4D7B">
      <w:pPr>
        <w:pStyle w:val="ASN1TABLEmiddle"/>
        <w:rPr>
          <w:lang w:val="en-GB"/>
        </w:rPr>
      </w:pPr>
      <w:r w:rsidRPr="00653FE2">
        <w:rPr>
          <w:lang w:val="en-GB"/>
        </w:rPr>
        <w:tab/>
        <w:t>suppressCUG</w:t>
      </w:r>
      <w:r w:rsidRPr="00653FE2">
        <w:rPr>
          <w:lang w:val="en-GB"/>
        </w:rPr>
        <w:tab/>
        <w:t>(0),</w:t>
      </w:r>
    </w:p>
    <w:p w:rsidR="004F4D7B" w:rsidRPr="00653FE2" w:rsidRDefault="004F4D7B" w:rsidP="004F4D7B">
      <w:pPr>
        <w:pStyle w:val="ASN1TABLEmiddle"/>
        <w:rPr>
          <w:lang w:val="en-GB"/>
        </w:rPr>
      </w:pPr>
      <w:r w:rsidRPr="00653FE2">
        <w:rPr>
          <w:lang w:val="en-GB"/>
        </w:rPr>
        <w:tab/>
        <w:t>suppressCCBS</w:t>
      </w:r>
      <w:r w:rsidRPr="00653FE2">
        <w:rPr>
          <w:lang w:val="en-GB"/>
        </w:rPr>
        <w:tab/>
        <w:t>(1) } (SIZE (2..16))</w:t>
      </w:r>
    </w:p>
    <w:p w:rsidR="004F4D7B" w:rsidRPr="00653FE2" w:rsidRDefault="004F4D7B" w:rsidP="004F4D7B">
      <w:pPr>
        <w:pStyle w:val="ASN1TABLEmiddle"/>
        <w:rPr>
          <w:iCs/>
          <w:lang w:val="en-GB"/>
        </w:rPr>
      </w:pPr>
      <w:r w:rsidRPr="00653FE2">
        <w:rPr>
          <w:i/>
          <w:lang w:val="en-GB"/>
        </w:rPr>
        <w:tab/>
        <w:t>--</w:t>
      </w:r>
      <w:r w:rsidRPr="00653FE2">
        <w:rPr>
          <w:i/>
          <w:lang w:val="en-GB"/>
        </w:rPr>
        <w:tab/>
        <w:t>Other bits than listed above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 xml:space="preserve">InterrogationType </w:t>
      </w:r>
      <w:r w:rsidRPr="00653FE2">
        <w:rPr>
          <w:rStyle w:val="ASN1Itemdefinition"/>
          <w:sz w:val="16"/>
          <w:szCs w:val="16"/>
          <w:lang w:val="en-GB"/>
        </w:rPr>
        <w:t>::= ENUMERATED {</w:t>
      </w:r>
    </w:p>
    <w:p w:rsidR="003945A2" w:rsidRPr="00653FE2" w:rsidRDefault="003945A2">
      <w:pPr>
        <w:pStyle w:val="ASN1TABLEmiddle"/>
        <w:widowControl/>
        <w:rPr>
          <w:szCs w:val="16"/>
          <w:lang w:val="en-GB"/>
        </w:rPr>
      </w:pPr>
      <w:r w:rsidRPr="00653FE2">
        <w:rPr>
          <w:szCs w:val="16"/>
          <w:lang w:val="en-GB"/>
        </w:rPr>
        <w:tab/>
        <w:t>basicCall  (0),</w:t>
      </w:r>
    </w:p>
    <w:p w:rsidR="003945A2" w:rsidRPr="00653FE2" w:rsidRDefault="003945A2">
      <w:pPr>
        <w:pStyle w:val="ASN1TABLEmiddle"/>
        <w:widowControl/>
        <w:rPr>
          <w:szCs w:val="16"/>
          <w:lang w:val="en-GB"/>
        </w:rPr>
      </w:pPr>
      <w:r w:rsidRPr="00653FE2">
        <w:rPr>
          <w:szCs w:val="16"/>
          <w:lang w:val="en-GB"/>
        </w:rPr>
        <w:tab/>
        <w:t>forwarding  (1)}</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rStyle w:val="ASN1Itemdefinition"/>
          <w:b/>
          <w:sz w:val="16"/>
          <w:szCs w:val="16"/>
          <w:lang w:val="en-GB"/>
        </w:rPr>
        <w:t xml:space="preserve">OR-Phase </w:t>
      </w:r>
      <w:r w:rsidRPr="00653FE2">
        <w:rPr>
          <w:rStyle w:val="ASN1Itemdefinition"/>
          <w:sz w:val="16"/>
          <w:szCs w:val="16"/>
          <w:lang w:val="en-GB"/>
        </w:rPr>
        <w:t>::= INTEGER (1..127)</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rStyle w:val="ASN1Itemdefinition"/>
          <w:b/>
          <w:sz w:val="16"/>
          <w:szCs w:val="16"/>
          <w:lang w:val="en-GB"/>
        </w:rPr>
        <w:t xml:space="preserve">CallReferenceNumber </w:t>
      </w:r>
      <w:r w:rsidRPr="00653FE2">
        <w:rPr>
          <w:rStyle w:val="ASN1Itemdefinition"/>
          <w:sz w:val="16"/>
          <w:szCs w:val="16"/>
          <w:lang w:val="en-GB"/>
        </w:rPr>
        <w:t>::= OCTET STRING (SIZE (1..8))</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 xml:space="preserve">ForwardingReason </w:t>
      </w:r>
      <w:r w:rsidRPr="00653FE2">
        <w:rPr>
          <w:rStyle w:val="ASN1Itemdefinition"/>
          <w:sz w:val="16"/>
          <w:szCs w:val="16"/>
          <w:lang w:val="en-GB"/>
        </w:rPr>
        <w:t>::= ENUMERATED {</w:t>
      </w:r>
    </w:p>
    <w:p w:rsidR="003945A2" w:rsidRPr="00653FE2" w:rsidRDefault="003945A2">
      <w:pPr>
        <w:pStyle w:val="ASN1TABLEmiddle"/>
        <w:widowControl/>
        <w:rPr>
          <w:szCs w:val="16"/>
          <w:lang w:val="en-GB"/>
        </w:rPr>
      </w:pPr>
      <w:r w:rsidRPr="00653FE2">
        <w:rPr>
          <w:szCs w:val="16"/>
          <w:lang w:val="en-GB"/>
        </w:rPr>
        <w:tab/>
        <w:t>notReachable  (0),</w:t>
      </w:r>
    </w:p>
    <w:p w:rsidR="003945A2" w:rsidRPr="00653FE2" w:rsidRDefault="003945A2">
      <w:pPr>
        <w:pStyle w:val="ASN1TABLEmiddle"/>
        <w:widowControl/>
        <w:rPr>
          <w:szCs w:val="16"/>
          <w:lang w:val="en-GB"/>
        </w:rPr>
      </w:pPr>
      <w:r w:rsidRPr="00653FE2">
        <w:rPr>
          <w:szCs w:val="16"/>
          <w:lang w:val="en-GB"/>
        </w:rPr>
        <w:tab/>
        <w:t>busy  (1),</w:t>
      </w:r>
    </w:p>
    <w:p w:rsidR="003945A2" w:rsidRPr="00653FE2" w:rsidRDefault="003945A2">
      <w:pPr>
        <w:pStyle w:val="ASN1TABLEmiddle"/>
        <w:widowControl/>
        <w:rPr>
          <w:szCs w:val="16"/>
          <w:lang w:val="en-GB"/>
        </w:rPr>
      </w:pPr>
      <w:r w:rsidRPr="00653FE2">
        <w:rPr>
          <w:szCs w:val="16"/>
          <w:lang w:val="en-GB"/>
        </w:rPr>
        <w:tab/>
        <w:t>noReply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SupportedCCBS-Phase </w:t>
      </w:r>
      <w:r w:rsidRPr="00653FE2">
        <w:rPr>
          <w:b w:val="0"/>
          <w:szCs w:val="16"/>
          <w:lang w:val="en-GB"/>
        </w:rPr>
        <w:t xml:space="preserve">::= INTEGER (1..127) </w:t>
      </w:r>
    </w:p>
    <w:p w:rsidR="003945A2" w:rsidRPr="00653FE2" w:rsidRDefault="003945A2">
      <w:pPr>
        <w:pStyle w:val="ASN1--TABLEmiddle"/>
        <w:widowControl/>
        <w:rPr>
          <w:szCs w:val="16"/>
          <w:lang w:val="en-GB"/>
        </w:rPr>
      </w:pPr>
      <w:r w:rsidRPr="00653FE2">
        <w:rPr>
          <w:szCs w:val="16"/>
          <w:lang w:val="en-GB"/>
        </w:rPr>
        <w:t>-- exception handling:</w:t>
      </w:r>
    </w:p>
    <w:p w:rsidR="003945A2" w:rsidRPr="00653FE2" w:rsidRDefault="003945A2">
      <w:pPr>
        <w:pStyle w:val="ASN1--TABLEmiddle"/>
        <w:widowControl/>
        <w:rPr>
          <w:szCs w:val="16"/>
          <w:lang w:val="en-GB"/>
        </w:rPr>
      </w:pPr>
      <w:r w:rsidRPr="00653FE2">
        <w:rPr>
          <w:szCs w:val="16"/>
          <w:lang w:val="en-GB"/>
        </w:rPr>
        <w:t>-- Only value 1 is used.</w:t>
      </w:r>
    </w:p>
    <w:p w:rsidR="003945A2" w:rsidRPr="00653FE2" w:rsidRDefault="003945A2">
      <w:pPr>
        <w:pStyle w:val="ASN1--TABLEmiddle"/>
        <w:widowControl/>
        <w:rPr>
          <w:szCs w:val="16"/>
          <w:lang w:val="en-GB"/>
        </w:rPr>
      </w:pPr>
      <w:r w:rsidRPr="00653FE2">
        <w:rPr>
          <w:szCs w:val="16"/>
          <w:lang w:val="en-GB"/>
        </w:rPr>
        <w:t>-- Values in the ranges 2-127 are reserved for future use.</w:t>
      </w:r>
    </w:p>
    <w:p w:rsidR="003945A2" w:rsidRPr="00653FE2" w:rsidRDefault="003945A2">
      <w:pPr>
        <w:pStyle w:val="ASN1--TABLEend"/>
        <w:widowControl/>
        <w:rPr>
          <w:szCs w:val="16"/>
          <w:lang w:val="en-GB"/>
        </w:rPr>
      </w:pPr>
      <w:r w:rsidRPr="00653FE2">
        <w:rPr>
          <w:szCs w:val="16"/>
          <w:lang w:val="en-GB"/>
        </w:rPr>
        <w:t>-- If received values 2-127 shall be mapped on to value 1.</w:t>
      </w:r>
    </w:p>
    <w:p w:rsidR="003945A2" w:rsidRPr="00653FE2" w:rsidRDefault="003945A2">
      <w:pPr>
        <w:pStyle w:val="ASN1Source"/>
        <w:widowControl/>
        <w:rPr>
          <w:szCs w:val="16"/>
          <w:lang w:val="en-GB"/>
        </w:rPr>
      </w:pPr>
    </w:p>
    <w:p w:rsidR="003945A2" w:rsidRPr="00653FE2" w:rsidRDefault="003945A2">
      <w:pPr>
        <w:pStyle w:val="ASN1TABLEbegin"/>
        <w:rPr>
          <w:rStyle w:val="ASN1Itemdefinition"/>
          <w:sz w:val="16"/>
          <w:szCs w:val="16"/>
          <w:lang w:val="en-GB"/>
        </w:rPr>
      </w:pPr>
      <w:r w:rsidRPr="00653FE2">
        <w:rPr>
          <w:rStyle w:val="ASN1Itemdefinition"/>
          <w:b/>
          <w:sz w:val="16"/>
          <w:szCs w:val="16"/>
          <w:lang w:val="en-GB"/>
        </w:rPr>
        <w:t xml:space="preserve">CallDiversionTreatmentIndicator </w:t>
      </w:r>
      <w:r w:rsidRPr="00653FE2">
        <w:rPr>
          <w:rStyle w:val="ASN1Itemdefinition"/>
          <w:sz w:val="16"/>
          <w:szCs w:val="16"/>
          <w:lang w:val="en-GB"/>
        </w:rPr>
        <w:t>::= OCTET STRING (SIZE(1))</w:t>
      </w:r>
    </w:p>
    <w:p w:rsidR="003945A2" w:rsidRPr="00653FE2" w:rsidRDefault="003945A2">
      <w:pPr>
        <w:pStyle w:val="ASN1--TABLEmiddle"/>
        <w:rPr>
          <w:rStyle w:val="ASN1Itemdefinition"/>
          <w:b w:val="0"/>
          <w:sz w:val="16"/>
          <w:szCs w:val="16"/>
          <w:lang w:val="en-GB"/>
        </w:rPr>
      </w:pPr>
      <w:r w:rsidRPr="00653FE2">
        <w:rPr>
          <w:rStyle w:val="ASN1Itemdefinition"/>
          <w:b w:val="0"/>
          <w:sz w:val="16"/>
          <w:szCs w:val="16"/>
          <w:lang w:val="en-GB"/>
        </w:rPr>
        <w:t>--</w:t>
      </w:r>
      <w:r w:rsidRPr="00653FE2">
        <w:rPr>
          <w:rStyle w:val="ASN1Itemdefinition"/>
          <w:b w:val="0"/>
          <w:sz w:val="16"/>
          <w:szCs w:val="16"/>
          <w:lang w:val="en-GB"/>
        </w:rPr>
        <w:tab/>
        <w:t>callDiversionAllowed (xxxx xx01)</w:t>
      </w:r>
    </w:p>
    <w:p w:rsidR="003945A2" w:rsidRPr="00653FE2" w:rsidRDefault="003945A2">
      <w:pPr>
        <w:pStyle w:val="ASN1--TABLEmiddle"/>
        <w:rPr>
          <w:rStyle w:val="ASN1Itemdefinition"/>
          <w:b w:val="0"/>
          <w:sz w:val="16"/>
          <w:szCs w:val="16"/>
          <w:lang w:val="en-GB"/>
        </w:rPr>
      </w:pPr>
      <w:r w:rsidRPr="00653FE2">
        <w:rPr>
          <w:rStyle w:val="ASN1Itemdefinition"/>
          <w:b w:val="0"/>
          <w:sz w:val="16"/>
          <w:szCs w:val="16"/>
          <w:lang w:val="en-GB"/>
        </w:rPr>
        <w:t>--</w:t>
      </w:r>
      <w:r w:rsidRPr="00653FE2">
        <w:rPr>
          <w:rStyle w:val="ASN1Itemdefinition"/>
          <w:b w:val="0"/>
          <w:sz w:val="16"/>
          <w:szCs w:val="16"/>
          <w:lang w:val="en-GB"/>
        </w:rPr>
        <w:tab/>
        <w:t>callDiversionNotAllowed (xxxx xx10)</w:t>
      </w:r>
    </w:p>
    <w:p w:rsidR="003945A2" w:rsidRPr="00653FE2" w:rsidRDefault="003945A2">
      <w:pPr>
        <w:pStyle w:val="ASN1--TABLEend"/>
        <w:rPr>
          <w:szCs w:val="16"/>
          <w:lang w:val="en-GB"/>
        </w:rPr>
      </w:pPr>
      <w:r w:rsidRPr="00653FE2">
        <w:rPr>
          <w:rStyle w:val="ASN1Itemdefinition"/>
          <w:b w:val="0"/>
          <w:sz w:val="16"/>
          <w:szCs w:val="16"/>
          <w:lang w:val="en-GB"/>
        </w:rPr>
        <w:t>--</w:t>
      </w:r>
      <w:r w:rsidRPr="00653FE2">
        <w:rPr>
          <w:rStyle w:val="ASN1Itemdefinition"/>
          <w:b w:val="0"/>
          <w:sz w:val="16"/>
          <w:szCs w:val="16"/>
          <w:lang w:val="en-GB"/>
        </w:rPr>
        <w:tab/>
        <w:t>network default is call diversion allowed</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fr-FR"/>
        </w:rPr>
      </w:pPr>
      <w:r w:rsidRPr="00653FE2">
        <w:rPr>
          <w:szCs w:val="16"/>
          <w:lang w:val="fr-FR"/>
        </w:rPr>
        <w:lastRenderedPageBreak/>
        <w:t xml:space="preserve">SendRoutingInfoRes </w:t>
      </w:r>
      <w:r w:rsidRPr="00653FE2">
        <w:rPr>
          <w:b w:val="0"/>
          <w:szCs w:val="16"/>
          <w:lang w:val="fr-FR"/>
        </w:rPr>
        <w:t>::= [3] SEQUENCE {</w:t>
      </w:r>
    </w:p>
    <w:p w:rsidR="003945A2" w:rsidRPr="00653FE2" w:rsidRDefault="003945A2">
      <w:pPr>
        <w:pStyle w:val="ASN1TABLEmiddle"/>
        <w:rPr>
          <w:szCs w:val="16"/>
          <w:lang w:val="fr-FR"/>
        </w:rPr>
      </w:pPr>
      <w:r w:rsidRPr="00653FE2">
        <w:rPr>
          <w:szCs w:val="16"/>
          <w:lang w:val="fr-FR"/>
        </w:rPr>
        <w:tab/>
        <w:t>imsi</w:t>
      </w:r>
      <w:r w:rsidR="00653FE2">
        <w:rPr>
          <w:szCs w:val="16"/>
          <w:lang w:val="fr-FR"/>
        </w:rPr>
        <w:tab/>
      </w:r>
      <w:r w:rsidRPr="00653FE2">
        <w:rPr>
          <w:szCs w:val="16"/>
          <w:lang w:val="fr-FR"/>
        </w:rPr>
        <w:tab/>
        <w:t>[9] IMSI</w:t>
      </w:r>
      <w:r w:rsidR="00653FE2">
        <w:rPr>
          <w:szCs w:val="16"/>
          <w:lang w:val="fr-FR"/>
        </w:rPr>
        <w:tab/>
      </w:r>
      <w:r w:rsidRPr="00653FE2">
        <w:rPr>
          <w:szCs w:val="16"/>
          <w:lang w:val="fr-FR"/>
        </w:rPr>
        <w:t>OPTIONAL,</w:t>
      </w:r>
    </w:p>
    <w:p w:rsidR="003945A2" w:rsidRPr="00653FE2" w:rsidRDefault="003945A2">
      <w:pPr>
        <w:pStyle w:val="ASN1TABLEmiddle"/>
        <w:rPr>
          <w:i/>
          <w:szCs w:val="16"/>
          <w:lang w:val="en-GB"/>
        </w:rPr>
      </w:pPr>
      <w:r w:rsidRPr="00653FE2">
        <w:rPr>
          <w:i/>
          <w:szCs w:val="16"/>
          <w:lang w:val="fr-FR"/>
        </w:rPr>
        <w:tab/>
      </w:r>
      <w:r w:rsidRPr="00653FE2">
        <w:rPr>
          <w:i/>
          <w:szCs w:val="16"/>
          <w:lang w:val="en-GB"/>
        </w:rPr>
        <w:t>-- IMSI must be present if SendRoutingInfoRes is not segmented.</w:t>
      </w:r>
    </w:p>
    <w:p w:rsidR="003945A2" w:rsidRPr="00653FE2" w:rsidRDefault="003945A2">
      <w:pPr>
        <w:pStyle w:val="ASN1TABLEmiddle"/>
        <w:rPr>
          <w:i/>
          <w:szCs w:val="16"/>
          <w:lang w:val="en-GB"/>
        </w:rPr>
      </w:pPr>
      <w:r w:rsidRPr="00653FE2">
        <w:rPr>
          <w:i/>
          <w:szCs w:val="16"/>
          <w:lang w:val="en-GB"/>
        </w:rPr>
        <w:tab/>
        <w:t>-- If the TC-Result-NL segmentation option is taken the IMSI must be</w:t>
      </w:r>
    </w:p>
    <w:p w:rsidR="003945A2" w:rsidRPr="00653FE2" w:rsidRDefault="003945A2">
      <w:pPr>
        <w:pStyle w:val="ASN1TABLEmiddle"/>
        <w:rPr>
          <w:i/>
          <w:szCs w:val="16"/>
          <w:lang w:val="en-GB"/>
        </w:rPr>
      </w:pPr>
      <w:r w:rsidRPr="00653FE2">
        <w:rPr>
          <w:i/>
          <w:szCs w:val="16"/>
          <w:lang w:val="en-GB"/>
        </w:rPr>
        <w:tab/>
        <w:t>-- present in one segmented transmission of SendRoutingInfoRes.</w:t>
      </w:r>
    </w:p>
    <w:p w:rsidR="003945A2" w:rsidRPr="00653FE2" w:rsidRDefault="003945A2">
      <w:pPr>
        <w:pStyle w:val="ASN1TABLEmiddle"/>
        <w:rPr>
          <w:szCs w:val="16"/>
          <w:lang w:val="en-GB"/>
        </w:rPr>
      </w:pPr>
      <w:r w:rsidRPr="00653FE2">
        <w:rPr>
          <w:szCs w:val="16"/>
          <w:lang w:val="en-GB"/>
        </w:rPr>
        <w:tab/>
        <w:t>extendedRoutingInfo</w:t>
      </w:r>
      <w:r w:rsidRPr="00653FE2">
        <w:rPr>
          <w:szCs w:val="16"/>
          <w:lang w:val="en-GB"/>
        </w:rPr>
        <w:tab/>
        <w:t>ExtendedRoutingInfo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cug-CheckInfo</w:t>
      </w:r>
      <w:r w:rsidRPr="00653FE2">
        <w:rPr>
          <w:szCs w:val="16"/>
          <w:lang w:val="en-GB"/>
        </w:rPr>
        <w:tab/>
        <w:t>[3] CUG-CheckInfo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cugSubscriptionFlag</w:t>
      </w:r>
      <w:r w:rsidRPr="00653FE2">
        <w:rPr>
          <w:szCs w:val="16"/>
          <w:lang w:val="en-GB"/>
        </w:rPr>
        <w:tab/>
        <w:t>[6]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subscriberInfo</w:t>
      </w:r>
      <w:r w:rsidRPr="00653FE2">
        <w:rPr>
          <w:szCs w:val="16"/>
          <w:lang w:val="en-GB"/>
        </w:rPr>
        <w:tab/>
        <w:t>[7] SubscriberInfo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ss-List</w:t>
      </w:r>
      <w:r w:rsidR="00653FE2">
        <w:rPr>
          <w:szCs w:val="16"/>
          <w:lang w:val="en-GB"/>
        </w:rPr>
        <w:tab/>
      </w:r>
      <w:r w:rsidRPr="00653FE2">
        <w:rPr>
          <w:szCs w:val="16"/>
          <w:lang w:val="en-GB"/>
        </w:rPr>
        <w:t>[1] SS-List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basicService</w:t>
      </w:r>
      <w:r w:rsidRPr="00653FE2">
        <w:rPr>
          <w:szCs w:val="16"/>
          <w:lang w:val="en-GB"/>
        </w:rPr>
        <w:tab/>
        <w:t>[5] Ext-BasicServiceCode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forwardingInterrogationRequired</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vmsc-Address</w:t>
      </w:r>
      <w:r w:rsidRPr="00653FE2">
        <w:rPr>
          <w:szCs w:val="16"/>
          <w:lang w:val="en-GB"/>
        </w:rPr>
        <w:tab/>
        <w:t>[2]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[0]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rPr>
      </w:pPr>
      <w:r w:rsidRPr="00653FE2">
        <w:rPr>
          <w:szCs w:val="16"/>
          <w:lang w:val="en-GB"/>
        </w:rPr>
        <w:tab/>
        <w:t>naea-PreferredCI</w:t>
      </w:r>
      <w:r w:rsidRPr="00653FE2">
        <w:rPr>
          <w:szCs w:val="16"/>
          <w:lang w:val="en-GB"/>
        </w:rPr>
        <w:tab/>
        <w:t>[10] NAEA-PreferredCI</w:t>
      </w:r>
      <w:r w:rsidRPr="00653FE2">
        <w:rPr>
          <w:szCs w:val="16"/>
          <w:lang w:val="en-GB"/>
        </w:rPr>
        <w:tab/>
        <w:t>OPTIONAL,</w:t>
      </w:r>
    </w:p>
    <w:p w:rsidR="003945A2" w:rsidRPr="00653FE2" w:rsidRDefault="003945A2">
      <w:pPr>
        <w:pStyle w:val="ASN1TABLEmiddle"/>
        <w:rPr>
          <w:i/>
          <w:szCs w:val="16"/>
          <w:lang w:val="en-GB"/>
        </w:rPr>
      </w:pPr>
      <w:r w:rsidRPr="00653FE2">
        <w:rPr>
          <w:szCs w:val="16"/>
          <w:lang w:val="en-GB"/>
        </w:rPr>
        <w:tab/>
      </w:r>
      <w:r w:rsidRPr="00653FE2">
        <w:rPr>
          <w:i/>
          <w:szCs w:val="16"/>
          <w:lang w:val="en-GB"/>
        </w:rPr>
        <w:t>-- naea-PreferredCI is included at the discretion of the HLR operator.</w:t>
      </w:r>
    </w:p>
    <w:p w:rsidR="003945A2" w:rsidRPr="00653FE2" w:rsidRDefault="003945A2">
      <w:pPr>
        <w:pStyle w:val="ASN1TABLEmiddle"/>
        <w:rPr>
          <w:szCs w:val="16"/>
          <w:lang w:val="en-GB"/>
        </w:rPr>
      </w:pPr>
      <w:r w:rsidRPr="00653FE2">
        <w:rPr>
          <w:szCs w:val="16"/>
          <w:lang w:val="en-GB"/>
        </w:rPr>
        <w:tab/>
        <w:t>ccbs-Indicators</w:t>
      </w:r>
      <w:r w:rsidRPr="00653FE2">
        <w:rPr>
          <w:szCs w:val="16"/>
          <w:lang w:val="en-GB"/>
        </w:rPr>
        <w:tab/>
        <w:t>[11] CCBS-Indicators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[12] ISDN-AddressString</w:t>
      </w:r>
      <w:r w:rsidRPr="00653FE2">
        <w:rPr>
          <w:szCs w:val="16"/>
          <w:lang w:val="en-GB"/>
        </w:rPr>
        <w:tab/>
        <w:t>OPTIONAL,</w:t>
      </w:r>
    </w:p>
    <w:p w:rsidR="003945A2" w:rsidRPr="00653FE2" w:rsidRDefault="003945A2">
      <w:pPr>
        <w:pStyle w:val="ASN1TABLEmiddle"/>
        <w:rPr>
          <w:noProof/>
          <w:szCs w:val="16"/>
          <w:lang w:val="en-GB"/>
        </w:rPr>
      </w:pPr>
      <w:r w:rsidRPr="00653FE2">
        <w:rPr>
          <w:szCs w:val="16"/>
          <w:lang w:val="en-GB"/>
        </w:rPr>
        <w:tab/>
        <w:t>numberPortabilityStatus</w:t>
      </w:r>
      <w:r w:rsidRPr="00653FE2">
        <w:rPr>
          <w:szCs w:val="16"/>
          <w:lang w:val="en-GB"/>
        </w:rPr>
        <w:tab/>
        <w:t>[13] NumberPortabilityStatus</w:t>
      </w:r>
      <w:r w:rsidRPr="00653FE2">
        <w:rPr>
          <w:szCs w:val="16"/>
          <w:lang w:val="en-GB"/>
        </w:rPr>
        <w:tab/>
        <w:t>OPTIONAL</w:t>
      </w:r>
      <w:r w:rsidRPr="00653FE2">
        <w:rPr>
          <w:noProof/>
          <w:szCs w:val="16"/>
          <w:lang w:val="en-GB"/>
        </w:rPr>
        <w:t>,</w:t>
      </w:r>
    </w:p>
    <w:p w:rsidR="003945A2" w:rsidRPr="00653FE2" w:rsidRDefault="003945A2">
      <w:pPr>
        <w:pStyle w:val="ASN1TABLEmiddle"/>
        <w:rPr>
          <w:szCs w:val="16"/>
          <w:lang w:val="en-GB"/>
        </w:rPr>
      </w:pPr>
      <w:r w:rsidRPr="00653FE2">
        <w:rPr>
          <w:noProof/>
          <w:szCs w:val="16"/>
          <w:lang w:val="en-GB"/>
        </w:rPr>
        <w:tab/>
        <w:t>istAlertTimer</w:t>
      </w:r>
      <w:r w:rsidRPr="00653FE2">
        <w:rPr>
          <w:noProof/>
          <w:szCs w:val="16"/>
          <w:lang w:val="en-GB"/>
        </w:rPr>
        <w:tab/>
        <w:t>[14] IST-AlertTimerValue</w:t>
      </w:r>
      <w:r w:rsidRPr="00653FE2">
        <w:rPr>
          <w:noProof/>
          <w:szCs w:val="16"/>
          <w:lang w:val="en-GB"/>
        </w:rPr>
        <w:tab/>
        <w:t>OPTIONAL,</w:t>
      </w:r>
    </w:p>
    <w:p w:rsidR="003945A2" w:rsidRPr="00653FE2" w:rsidRDefault="003945A2">
      <w:pPr>
        <w:pStyle w:val="ASN1TABLEmiddle"/>
        <w:rPr>
          <w:szCs w:val="16"/>
          <w:lang w:val="en-GB"/>
        </w:rPr>
      </w:pPr>
      <w:r w:rsidRPr="00653FE2">
        <w:rPr>
          <w:noProof/>
          <w:szCs w:val="16"/>
          <w:lang w:val="en-GB"/>
        </w:rPr>
        <w:tab/>
        <w:t>supportedCamelPhasesInVMSC</w:t>
      </w:r>
      <w:r w:rsidRPr="00653FE2">
        <w:rPr>
          <w:noProof/>
          <w:szCs w:val="16"/>
          <w:lang w:val="en-GB"/>
        </w:rPr>
        <w:tab/>
        <w:t>[15]</w:t>
      </w:r>
      <w:r w:rsidRPr="00653FE2">
        <w:rPr>
          <w:noProof/>
          <w:szCs w:val="16"/>
          <w:lang w:val="en-GB"/>
        </w:rPr>
        <w:tab/>
        <w:t>SupportedCamelPhases</w:t>
      </w:r>
      <w:r w:rsidRPr="00653FE2">
        <w:rPr>
          <w:noProof/>
          <w:szCs w:val="16"/>
          <w:lang w:val="en-GB"/>
        </w:rPr>
        <w:tab/>
        <w:t>OPTIONAL,</w:t>
      </w:r>
    </w:p>
    <w:p w:rsidR="003945A2" w:rsidRPr="00653FE2" w:rsidRDefault="003945A2">
      <w:pPr>
        <w:pStyle w:val="ASN1TABLEmiddle"/>
        <w:rPr>
          <w:lang w:val="en-GB"/>
        </w:rPr>
      </w:pPr>
      <w:r w:rsidRPr="00653FE2">
        <w:rPr>
          <w:szCs w:val="16"/>
          <w:lang w:val="en-GB"/>
        </w:rPr>
        <w:tab/>
        <w:t>offeredCamel4CSIsInVMSC</w:t>
      </w:r>
      <w:r w:rsidRPr="00653FE2">
        <w:rPr>
          <w:szCs w:val="16"/>
          <w:lang w:val="en-GB"/>
        </w:rPr>
        <w:tab/>
        <w:t>[16] OfferedCamel4CSIs</w:t>
      </w:r>
      <w:r w:rsidRPr="00653FE2">
        <w:rPr>
          <w:szCs w:val="16"/>
          <w:lang w:val="en-GB"/>
        </w:rPr>
        <w:tab/>
        <w:t>OPTIONAL</w:t>
      </w:r>
      <w:r w:rsidRPr="00653FE2">
        <w:rPr>
          <w:lang w:val="en-GB"/>
        </w:rPr>
        <w:t>,</w:t>
      </w:r>
    </w:p>
    <w:p w:rsidR="003945A2" w:rsidRPr="00653FE2" w:rsidRDefault="003945A2">
      <w:pPr>
        <w:pStyle w:val="ASN1TABLEmiddle"/>
        <w:rPr>
          <w:lang w:val="en-GB"/>
        </w:rPr>
      </w:pPr>
      <w:r w:rsidRPr="00653FE2">
        <w:rPr>
          <w:lang w:val="en-GB"/>
        </w:rPr>
        <w:tab/>
        <w:t>routingInfo2</w:t>
      </w:r>
      <w:r w:rsidRPr="00653FE2">
        <w:rPr>
          <w:lang w:val="en-GB"/>
        </w:rPr>
        <w:tab/>
        <w:t>[17] RoutingInfo</w:t>
      </w:r>
      <w:r w:rsidRPr="00653FE2">
        <w:rPr>
          <w:lang w:val="en-GB"/>
        </w:rPr>
        <w:tab/>
        <w:t>OPTIONAL,</w:t>
      </w:r>
    </w:p>
    <w:p w:rsidR="003945A2" w:rsidRPr="00653FE2" w:rsidRDefault="003945A2">
      <w:pPr>
        <w:pStyle w:val="ASN1TABLEmiddle"/>
        <w:rPr>
          <w:lang w:val="en-GB"/>
        </w:rPr>
      </w:pPr>
      <w:r w:rsidRPr="00653FE2">
        <w:rPr>
          <w:lang w:val="en-GB"/>
        </w:rPr>
        <w:tab/>
        <w:t>ss-List2</w:t>
      </w:r>
      <w:r w:rsidR="00653FE2">
        <w:rPr>
          <w:lang w:val="en-GB"/>
        </w:rPr>
        <w:tab/>
      </w:r>
      <w:r w:rsidRPr="00653FE2">
        <w:rPr>
          <w:lang w:val="en-GB"/>
        </w:rPr>
        <w:t>[18] SS-List</w:t>
      </w:r>
      <w:r w:rsidRPr="00653FE2">
        <w:rPr>
          <w:lang w:val="en-GB"/>
        </w:rPr>
        <w:tab/>
        <w:t>OPTIONAL,</w:t>
      </w:r>
    </w:p>
    <w:p w:rsidR="003945A2" w:rsidRPr="00653FE2" w:rsidRDefault="003945A2">
      <w:pPr>
        <w:pStyle w:val="ASN1TABLEmiddle"/>
        <w:rPr>
          <w:lang w:val="en-GB"/>
        </w:rPr>
      </w:pPr>
      <w:r w:rsidRPr="00653FE2">
        <w:rPr>
          <w:lang w:val="en-GB"/>
        </w:rPr>
        <w:tab/>
        <w:t>basicService2</w:t>
      </w:r>
      <w:r w:rsidRPr="00653FE2">
        <w:rPr>
          <w:lang w:val="en-GB"/>
        </w:rPr>
        <w:tab/>
        <w:t>[19] Ext-BasicServiceCode</w:t>
      </w:r>
      <w:r w:rsidRPr="00653FE2">
        <w:rPr>
          <w:lang w:val="en-GB"/>
        </w:rPr>
        <w:tab/>
        <w:t>OPTIONAL,</w:t>
      </w:r>
    </w:p>
    <w:p w:rsidR="003945A2" w:rsidRPr="00653FE2" w:rsidRDefault="003945A2">
      <w:pPr>
        <w:pStyle w:val="ASN1TABLEmiddle"/>
        <w:rPr>
          <w:lang w:val="en-GB"/>
        </w:rPr>
      </w:pPr>
      <w:r w:rsidRPr="00653FE2">
        <w:rPr>
          <w:lang w:val="en-GB"/>
        </w:rPr>
        <w:tab/>
        <w:t>allowedServices</w:t>
      </w:r>
      <w:r w:rsidRPr="00653FE2">
        <w:rPr>
          <w:lang w:val="en-GB"/>
        </w:rPr>
        <w:tab/>
        <w:t>[20] AllowedServices</w:t>
      </w:r>
      <w:r w:rsidRPr="00653FE2">
        <w:rPr>
          <w:lang w:val="en-GB"/>
        </w:rPr>
        <w:tab/>
        <w:t>OPTIONAL,</w:t>
      </w:r>
    </w:p>
    <w:p w:rsidR="00BC116B" w:rsidRPr="00653FE2" w:rsidRDefault="003945A2" w:rsidP="00BC116B">
      <w:pPr>
        <w:pStyle w:val="ASN1TABLEmiddle"/>
        <w:rPr>
          <w:lang w:val="en-GB"/>
        </w:rPr>
      </w:pPr>
      <w:r w:rsidRPr="00653FE2">
        <w:rPr>
          <w:lang w:val="en-GB"/>
        </w:rPr>
        <w:tab/>
        <w:t>unavailabilityCause</w:t>
      </w:r>
      <w:r w:rsidRPr="00653FE2">
        <w:rPr>
          <w:lang w:val="en-GB"/>
        </w:rPr>
        <w:tab/>
        <w:t>[21] UnavailabilityCause</w:t>
      </w:r>
      <w:r w:rsidRPr="00653FE2">
        <w:rPr>
          <w:lang w:val="en-GB"/>
        </w:rPr>
        <w:tab/>
        <w:t>OPTIONAL</w:t>
      </w:r>
      <w:r w:rsidR="00BC116B" w:rsidRPr="00653FE2">
        <w:rPr>
          <w:lang w:val="en-GB"/>
        </w:rPr>
        <w:t>,</w:t>
      </w:r>
    </w:p>
    <w:p w:rsidR="0084477F" w:rsidRPr="00653FE2" w:rsidRDefault="00BC116B" w:rsidP="0084477F">
      <w:pPr>
        <w:pStyle w:val="ASN1TABLEmiddle"/>
        <w:rPr>
          <w:lang w:val="en-GB"/>
        </w:rPr>
      </w:pPr>
      <w:r w:rsidRPr="00653FE2">
        <w:rPr>
          <w:lang w:val="en-GB"/>
        </w:rPr>
        <w:tab/>
        <w:t>releaseResourcesSupported</w:t>
      </w:r>
      <w:r w:rsidRPr="00653FE2">
        <w:rPr>
          <w:lang w:val="en-GB"/>
        </w:rPr>
        <w:tab/>
        <w:t>[22] NULL</w:t>
      </w:r>
      <w:r w:rsidR="00653FE2">
        <w:rPr>
          <w:lang w:val="en-GB"/>
        </w:rPr>
        <w:tab/>
      </w:r>
      <w:r w:rsidRPr="00653FE2">
        <w:rPr>
          <w:lang w:val="en-GB"/>
        </w:rPr>
        <w:t>OPTIONAL</w:t>
      </w:r>
      <w:r w:rsidR="0084477F" w:rsidRPr="00653FE2">
        <w:rPr>
          <w:lang w:val="en-GB"/>
        </w:rPr>
        <w:t>,</w:t>
      </w:r>
    </w:p>
    <w:p w:rsidR="003945A2" w:rsidRPr="00653FE2" w:rsidRDefault="0084477F" w:rsidP="008B09F0">
      <w:pPr>
        <w:pStyle w:val="ASN1TABLEmiddle"/>
        <w:rPr>
          <w:szCs w:val="16"/>
          <w:lang w:val="en-GB"/>
        </w:rPr>
      </w:pPr>
      <w:r w:rsidRPr="00653FE2">
        <w:rPr>
          <w:szCs w:val="16"/>
          <w:lang w:val="en-GB"/>
        </w:rPr>
        <w:tab/>
        <w:t>gsm-BearerCapability</w:t>
      </w:r>
      <w:r w:rsidRPr="00653FE2">
        <w:rPr>
          <w:szCs w:val="16"/>
          <w:lang w:val="en-GB"/>
        </w:rPr>
        <w:tab/>
        <w:t>[23] ExternalSignalInfo</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lang w:val="en-GB"/>
        </w:rPr>
      </w:pPr>
    </w:p>
    <w:p w:rsidR="003945A2" w:rsidRPr="00653FE2" w:rsidRDefault="003945A2">
      <w:pPr>
        <w:pStyle w:val="ASN1TABLEbegin"/>
        <w:outlineLvl w:val="0"/>
        <w:rPr>
          <w:b w:val="0"/>
          <w:lang w:val="en-GB"/>
        </w:rPr>
      </w:pPr>
      <w:r w:rsidRPr="00653FE2">
        <w:rPr>
          <w:lang w:val="en-GB"/>
        </w:rPr>
        <w:t xml:space="preserve">AllowedServices </w:t>
      </w:r>
      <w:r w:rsidRPr="00653FE2">
        <w:rPr>
          <w:b w:val="0"/>
          <w:lang w:val="en-GB"/>
        </w:rPr>
        <w:t>::= BIT STRING {</w:t>
      </w:r>
    </w:p>
    <w:p w:rsidR="003945A2" w:rsidRPr="00653FE2" w:rsidRDefault="003945A2">
      <w:pPr>
        <w:pStyle w:val="ASN1TABLEmiddle"/>
        <w:rPr>
          <w:lang w:val="en-GB"/>
        </w:rPr>
      </w:pPr>
      <w:r w:rsidRPr="00653FE2">
        <w:rPr>
          <w:lang w:val="en-GB"/>
        </w:rPr>
        <w:tab/>
        <w:t>firstServiceAllowed</w:t>
      </w:r>
      <w:r w:rsidRPr="00653FE2">
        <w:rPr>
          <w:lang w:val="en-GB"/>
        </w:rPr>
        <w:tab/>
        <w:t>(0),</w:t>
      </w:r>
    </w:p>
    <w:p w:rsidR="003945A2" w:rsidRPr="00653FE2" w:rsidRDefault="003945A2">
      <w:pPr>
        <w:pStyle w:val="ASN1TABLEmiddle"/>
        <w:rPr>
          <w:lang w:val="en-GB"/>
        </w:rPr>
      </w:pPr>
      <w:r w:rsidRPr="00653FE2">
        <w:rPr>
          <w:lang w:val="en-GB"/>
        </w:rPr>
        <w:tab/>
        <w:t>secondServiceAllowed</w:t>
      </w:r>
      <w:r w:rsidRPr="00653FE2">
        <w:rPr>
          <w:lang w:val="en-GB"/>
        </w:rPr>
        <w:tab/>
        <w:t>(1) } (SIZE (2..8))</w:t>
      </w:r>
    </w:p>
    <w:p w:rsidR="003945A2" w:rsidRPr="00653FE2" w:rsidRDefault="003945A2">
      <w:pPr>
        <w:pStyle w:val="ASN1TABLEmiddle"/>
        <w:rPr>
          <w:i/>
          <w:lang w:val="en-GB"/>
        </w:rPr>
      </w:pPr>
      <w:r w:rsidRPr="00653FE2">
        <w:rPr>
          <w:i/>
          <w:lang w:val="en-GB"/>
        </w:rPr>
        <w:tab/>
        <w:t>--</w:t>
      </w:r>
      <w:r w:rsidRPr="00653FE2">
        <w:rPr>
          <w:i/>
          <w:lang w:val="en-GB"/>
        </w:rPr>
        <w:tab/>
        <w:t>firstService is the service indicated in the networkSignalInfo</w:t>
      </w:r>
    </w:p>
    <w:p w:rsidR="003945A2" w:rsidRPr="00653FE2" w:rsidRDefault="003945A2">
      <w:pPr>
        <w:pStyle w:val="ASN1TABLEmiddle"/>
        <w:rPr>
          <w:i/>
          <w:lang w:val="en-GB"/>
        </w:rPr>
      </w:pPr>
      <w:r w:rsidRPr="00653FE2">
        <w:rPr>
          <w:i/>
          <w:lang w:val="en-GB"/>
        </w:rPr>
        <w:tab/>
        <w:t>--</w:t>
      </w:r>
      <w:r w:rsidRPr="00653FE2">
        <w:rPr>
          <w:i/>
          <w:lang w:val="en-GB"/>
        </w:rPr>
        <w:tab/>
        <w:t>secondService is the service indicated in the networkSignalInfo2</w:t>
      </w:r>
    </w:p>
    <w:p w:rsidR="003945A2" w:rsidRPr="00653FE2" w:rsidRDefault="003945A2">
      <w:pPr>
        <w:pStyle w:val="ASN1TABLEmiddle"/>
        <w:rPr>
          <w:iCs/>
          <w:lang w:val="en-GB"/>
        </w:rPr>
      </w:pPr>
      <w:r w:rsidRPr="00653FE2">
        <w:rPr>
          <w:i/>
          <w:lang w:val="en-GB"/>
        </w:rPr>
        <w:tab/>
        <w:t>--</w:t>
      </w:r>
      <w:r w:rsidRPr="00653FE2">
        <w:rPr>
          <w:i/>
          <w:lang w:val="en-GB"/>
        </w:rPr>
        <w:tab/>
        <w:t>Other bits than listed above shall be discarded</w:t>
      </w:r>
    </w:p>
    <w:p w:rsidR="003945A2" w:rsidRPr="00653FE2" w:rsidRDefault="003945A2">
      <w:pPr>
        <w:pStyle w:val="ASN1Source"/>
        <w:rPr>
          <w:lang w:val="en-GB"/>
        </w:rPr>
      </w:pPr>
    </w:p>
    <w:p w:rsidR="003945A2" w:rsidRPr="00653FE2" w:rsidRDefault="003945A2">
      <w:pPr>
        <w:pStyle w:val="ASN1TABLEbegin"/>
        <w:outlineLvl w:val="0"/>
        <w:rPr>
          <w:b w:val="0"/>
          <w:lang w:val="en-GB"/>
        </w:rPr>
      </w:pPr>
      <w:r w:rsidRPr="00653FE2">
        <w:rPr>
          <w:lang w:val="en-GB"/>
        </w:rPr>
        <w:t xml:space="preserve">UnavailabilityCause </w:t>
      </w:r>
      <w:r w:rsidRPr="00653FE2">
        <w:rPr>
          <w:b w:val="0"/>
          <w:lang w:val="en-GB"/>
        </w:rPr>
        <w:t>::= ENUMERATED {</w:t>
      </w:r>
    </w:p>
    <w:p w:rsidR="003945A2" w:rsidRPr="00653FE2" w:rsidRDefault="003945A2">
      <w:pPr>
        <w:pStyle w:val="ASN1TABLEmiddle"/>
        <w:rPr>
          <w:lang w:val="en-GB"/>
        </w:rPr>
      </w:pPr>
      <w:r w:rsidRPr="00653FE2">
        <w:rPr>
          <w:lang w:val="en-GB"/>
        </w:rPr>
        <w:tab/>
        <w:t>bearerServiceNotProvisioned</w:t>
      </w:r>
      <w:r w:rsidRPr="00653FE2">
        <w:rPr>
          <w:lang w:val="en-GB"/>
        </w:rPr>
        <w:tab/>
        <w:t>(1),</w:t>
      </w:r>
    </w:p>
    <w:p w:rsidR="003945A2" w:rsidRPr="00653FE2" w:rsidRDefault="003945A2">
      <w:pPr>
        <w:pStyle w:val="ASN1TABLEmiddle"/>
        <w:rPr>
          <w:lang w:val="en-GB"/>
        </w:rPr>
      </w:pPr>
      <w:r w:rsidRPr="00653FE2">
        <w:rPr>
          <w:lang w:val="en-GB"/>
        </w:rPr>
        <w:tab/>
        <w:t>teleserviceNotProvisioned</w:t>
      </w:r>
      <w:r w:rsidRPr="00653FE2">
        <w:rPr>
          <w:lang w:val="en-GB"/>
        </w:rPr>
        <w:tab/>
        <w:t>(2),</w:t>
      </w:r>
    </w:p>
    <w:p w:rsidR="003945A2" w:rsidRPr="00653FE2" w:rsidRDefault="003945A2">
      <w:pPr>
        <w:pStyle w:val="ASN1TABLEmiddle"/>
        <w:rPr>
          <w:lang w:val="en-GB"/>
        </w:rPr>
      </w:pPr>
      <w:r w:rsidRPr="00653FE2">
        <w:rPr>
          <w:lang w:val="en-GB"/>
        </w:rPr>
        <w:tab/>
        <w:t>absentSubscriber</w:t>
      </w:r>
      <w:r w:rsidRPr="00653FE2">
        <w:rPr>
          <w:lang w:val="en-GB"/>
        </w:rPr>
        <w:tab/>
        <w:t>(3),</w:t>
      </w:r>
    </w:p>
    <w:p w:rsidR="003945A2" w:rsidRPr="00653FE2" w:rsidRDefault="003945A2">
      <w:pPr>
        <w:pStyle w:val="ASN1TABLEmiddle"/>
        <w:rPr>
          <w:lang w:val="en-GB"/>
        </w:rPr>
      </w:pPr>
      <w:r w:rsidRPr="00653FE2">
        <w:rPr>
          <w:lang w:val="en-GB"/>
        </w:rPr>
        <w:tab/>
        <w:t>busySubscriber</w:t>
      </w:r>
      <w:r w:rsidRPr="00653FE2">
        <w:rPr>
          <w:lang w:val="en-GB"/>
        </w:rPr>
        <w:tab/>
        <w:t>(4),</w:t>
      </w:r>
    </w:p>
    <w:p w:rsidR="003945A2" w:rsidRPr="00653FE2" w:rsidRDefault="003945A2">
      <w:pPr>
        <w:pStyle w:val="ASN1TABLEmiddle"/>
        <w:rPr>
          <w:lang w:val="en-GB"/>
        </w:rPr>
      </w:pPr>
      <w:r w:rsidRPr="00653FE2">
        <w:rPr>
          <w:lang w:val="en-GB"/>
        </w:rPr>
        <w:tab/>
        <w:t>callBarred</w:t>
      </w:r>
      <w:r w:rsidRPr="00653FE2">
        <w:rPr>
          <w:lang w:val="en-GB"/>
        </w:rPr>
        <w:tab/>
        <w:t>(5),</w:t>
      </w:r>
    </w:p>
    <w:p w:rsidR="003945A2" w:rsidRPr="00653FE2" w:rsidRDefault="003945A2">
      <w:pPr>
        <w:pStyle w:val="ASN1TABLEmiddle"/>
        <w:rPr>
          <w:lang w:val="en-GB"/>
        </w:rPr>
      </w:pPr>
      <w:r w:rsidRPr="00653FE2">
        <w:rPr>
          <w:lang w:val="en-GB"/>
        </w:rPr>
        <w:tab/>
        <w:t>cug-Reject</w:t>
      </w:r>
      <w:r w:rsidRPr="00653FE2">
        <w:rPr>
          <w:lang w:val="en-GB"/>
        </w:rPr>
        <w:tab/>
        <w:t>(6),</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i/>
          <w:lang w:val="en-GB"/>
        </w:rPr>
      </w:pPr>
      <w:r w:rsidRPr="00653FE2">
        <w:rPr>
          <w:i/>
          <w:lang w:val="en-GB"/>
        </w:rPr>
        <w:tab/>
        <w:t>--</w:t>
      </w:r>
      <w:r w:rsidRPr="00653FE2">
        <w:rPr>
          <w:i/>
          <w:lang w:val="en-GB"/>
        </w:rPr>
        <w:tab/>
        <w:t xml:space="preserve">exception handling: </w:t>
      </w:r>
    </w:p>
    <w:p w:rsidR="003945A2" w:rsidRPr="00653FE2" w:rsidRDefault="003945A2">
      <w:pPr>
        <w:pStyle w:val="ASN1TABLEmiddle"/>
        <w:rPr>
          <w:iCs/>
          <w:lang w:val="en-GB"/>
        </w:rPr>
      </w:pPr>
      <w:r w:rsidRPr="00653FE2">
        <w:rPr>
          <w:i/>
          <w:lang w:val="en-GB"/>
        </w:rPr>
        <w:tab/>
      </w:r>
      <w:r w:rsidRPr="00653FE2">
        <w:rPr>
          <w:iCs/>
          <w:lang w:val="en-GB"/>
        </w:rPr>
        <w:t>--</w:t>
      </w:r>
      <w:r w:rsidRPr="00653FE2">
        <w:rPr>
          <w:iCs/>
          <w:lang w:val="en-GB"/>
        </w:rPr>
        <w:tab/>
        <w:t>Reception of other values than the ones listed shall result in the service</w:t>
      </w:r>
    </w:p>
    <w:p w:rsidR="003945A2" w:rsidRPr="00653FE2" w:rsidRDefault="003945A2">
      <w:pPr>
        <w:pStyle w:val="ASN1TABLEmiddle"/>
        <w:rPr>
          <w:iCs/>
          <w:lang w:val="en-GB"/>
        </w:rPr>
      </w:pPr>
      <w:r w:rsidRPr="00653FE2">
        <w:rPr>
          <w:iCs/>
          <w:lang w:val="en-GB"/>
        </w:rPr>
        <w:tab/>
        <w:t>--</w:t>
      </w:r>
      <w:r w:rsidRPr="00653FE2">
        <w:rPr>
          <w:iCs/>
          <w:lang w:val="en-GB"/>
        </w:rPr>
        <w:tab/>
        <w:t>being unavailable for that call.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CCBS-Indicators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ccbs-Possible</w:t>
      </w:r>
      <w:r w:rsidRPr="00653FE2">
        <w:rPr>
          <w:szCs w:val="16"/>
          <w:lang w:val="en-GB"/>
        </w:rPr>
        <w:tab/>
        <w:t>[0]</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keepCCBS-CallIndicator</w:t>
      </w:r>
      <w:r w:rsidRPr="00653FE2">
        <w:rPr>
          <w:szCs w:val="16"/>
          <w:lang w:val="en-GB"/>
        </w:rPr>
        <w:tab/>
        <w:t>[1]</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roamingNumber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forwardingData</w:t>
      </w:r>
      <w:r w:rsidRPr="00653FE2">
        <w:rPr>
          <w:szCs w:val="16"/>
          <w:lang w:val="en-GB"/>
        </w:rPr>
        <w:tab/>
        <w:t>ForwardingData}</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ForwardingData </w:t>
      </w:r>
      <w:r w:rsidRPr="00653FE2">
        <w:rPr>
          <w:b w:val="0"/>
          <w:szCs w:val="16"/>
          <w:lang w:val="en-GB"/>
        </w:rPr>
        <w:t>::= SEQUENCE {</w:t>
      </w:r>
    </w:p>
    <w:p w:rsidR="003945A2" w:rsidRPr="00653FE2" w:rsidRDefault="003945A2">
      <w:pPr>
        <w:pStyle w:val="ASN1TABLEmiddle"/>
        <w:rPr>
          <w:lang w:val="en-GB"/>
        </w:rPr>
      </w:pPr>
      <w:r w:rsidRPr="00653FE2">
        <w:rPr>
          <w:lang w:val="en-GB"/>
        </w:rPr>
        <w:tab/>
        <w:t>forwardedToNumber</w:t>
      </w:r>
      <w:r w:rsidRPr="00653FE2">
        <w:rPr>
          <w:lang w:val="en-GB"/>
        </w:rPr>
        <w:tab/>
        <w:t>[5] ISDN-AddressString</w:t>
      </w:r>
      <w:r w:rsidRPr="00653FE2">
        <w:rPr>
          <w:lang w:val="en-GB"/>
        </w:rPr>
        <w:tab/>
        <w:t>OPTIONAL,</w:t>
      </w:r>
    </w:p>
    <w:p w:rsidR="003945A2" w:rsidRPr="00653FE2" w:rsidRDefault="003945A2">
      <w:pPr>
        <w:pStyle w:val="ASN1TABLEmiddle"/>
        <w:rPr>
          <w:i/>
          <w:iCs/>
          <w:lang w:val="en-GB"/>
        </w:rPr>
      </w:pPr>
      <w:r w:rsidRPr="00653FE2">
        <w:rPr>
          <w:i/>
          <w:iCs/>
          <w:lang w:val="en-GB"/>
        </w:rPr>
        <w:tab/>
        <w:t>-- When this datatype is sent from an HLR which supports CAMEL Phase 2</w:t>
      </w:r>
    </w:p>
    <w:p w:rsidR="003945A2" w:rsidRPr="00653FE2" w:rsidRDefault="003945A2">
      <w:pPr>
        <w:pStyle w:val="ASN1TABLEmiddle"/>
        <w:rPr>
          <w:i/>
          <w:iCs/>
          <w:lang w:val="en-GB"/>
        </w:rPr>
      </w:pPr>
      <w:r w:rsidRPr="00653FE2">
        <w:rPr>
          <w:i/>
          <w:iCs/>
          <w:lang w:val="en-GB"/>
        </w:rPr>
        <w:tab/>
        <w:t>-- to a GMSC which supports CAMEL Phase 2 the GMSC shall not check the</w:t>
      </w:r>
    </w:p>
    <w:p w:rsidR="003945A2" w:rsidRPr="00653FE2" w:rsidRDefault="003945A2">
      <w:pPr>
        <w:pStyle w:val="ASN1TABLEmiddle"/>
        <w:rPr>
          <w:i/>
          <w:iCs/>
          <w:lang w:val="en-GB"/>
        </w:rPr>
      </w:pPr>
      <w:r w:rsidRPr="00653FE2">
        <w:rPr>
          <w:i/>
          <w:iCs/>
          <w:lang w:val="en-GB"/>
        </w:rPr>
        <w:tab/>
        <w:t>-- format of the number</w:t>
      </w:r>
    </w:p>
    <w:p w:rsidR="003945A2" w:rsidRPr="00653FE2" w:rsidRDefault="003945A2">
      <w:pPr>
        <w:pStyle w:val="ASN1TABLEmiddle"/>
        <w:rPr>
          <w:lang w:val="en-GB"/>
        </w:rPr>
      </w:pPr>
      <w:r w:rsidRPr="00653FE2">
        <w:rPr>
          <w:lang w:val="en-GB"/>
        </w:rPr>
        <w:tab/>
        <w:t>forwardedToSubaddress</w:t>
      </w:r>
      <w:r w:rsidRPr="00653FE2">
        <w:rPr>
          <w:lang w:val="en-GB"/>
        </w:rPr>
        <w:tab/>
        <w:t>[4] ISDN-SubaddressString</w:t>
      </w:r>
      <w:r w:rsidRPr="00653FE2">
        <w:rPr>
          <w:lang w:val="en-GB"/>
        </w:rPr>
        <w:tab/>
        <w:t>OPTIONAL,</w:t>
      </w:r>
    </w:p>
    <w:p w:rsidR="003945A2" w:rsidRPr="00653FE2" w:rsidRDefault="003945A2">
      <w:pPr>
        <w:pStyle w:val="ASN1TABLEmiddle"/>
        <w:rPr>
          <w:lang w:val="en-GB"/>
        </w:rPr>
      </w:pPr>
      <w:r w:rsidRPr="00653FE2">
        <w:rPr>
          <w:lang w:val="en-GB"/>
        </w:rPr>
        <w:tab/>
        <w:t>forwardingOptions</w:t>
      </w:r>
      <w:r w:rsidRPr="00653FE2">
        <w:rPr>
          <w:lang w:val="en-GB"/>
        </w:rPr>
        <w:tab/>
        <w:t>[6] ForwardingOptions</w:t>
      </w:r>
      <w:r w:rsidRPr="00653FE2">
        <w:rPr>
          <w:lang w:val="en-GB"/>
        </w:rPr>
        <w:tab/>
        <w:t>OPTIONAL,</w:t>
      </w:r>
    </w:p>
    <w:p w:rsidR="003945A2" w:rsidRPr="00653FE2" w:rsidRDefault="003945A2">
      <w:pPr>
        <w:pStyle w:val="ASN1TABLEmiddle"/>
        <w:rPr>
          <w:lang w:val="en-GB"/>
        </w:rPr>
      </w:pPr>
      <w:r w:rsidRPr="00653FE2">
        <w:rPr>
          <w:lang w:val="en-GB"/>
        </w:rPr>
        <w:tab/>
        <w:t>extensionContainer</w:t>
      </w:r>
      <w:r w:rsidRPr="00653FE2">
        <w:rPr>
          <w:lang w:val="en-GB"/>
        </w:rPr>
        <w:tab/>
        <w:t>[7] ExtensionContainer</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longForwardedToNumber</w:t>
      </w:r>
      <w:r w:rsidRPr="00653FE2">
        <w:rPr>
          <w:lang w:val="en-GB"/>
        </w:rPr>
        <w:tab/>
        <w:t>[8] FTN-AddressString</w:t>
      </w:r>
      <w:r w:rsidRPr="00653FE2">
        <w:rPr>
          <w:lang w:val="en-GB"/>
        </w:rPr>
        <w:tab/>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ProvideRoamingNumberArg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[1] ISDN-AddressString,</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[2]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[4] LMSI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gsm-BearerCapability</w:t>
      </w:r>
      <w:r w:rsidRPr="00653FE2">
        <w:rPr>
          <w:szCs w:val="16"/>
          <w:lang w:val="en-GB"/>
        </w:rPr>
        <w:tab/>
        <w:t>[5] ExternalSignalInfo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networkSignalInfo</w:t>
      </w:r>
      <w:r w:rsidRPr="00653FE2">
        <w:rPr>
          <w:szCs w:val="16"/>
          <w:lang w:val="en-GB"/>
        </w:rPr>
        <w:tab/>
        <w:t>[6] ExternalSignalInfo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suppressionOfAnnouncement</w:t>
      </w:r>
      <w:r w:rsidRPr="00653FE2">
        <w:rPr>
          <w:szCs w:val="16"/>
          <w:lang w:val="en-GB"/>
        </w:rPr>
        <w:tab/>
        <w:t>[7] SuppressionOfAnnouncement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gmsc-Address</w:t>
      </w:r>
      <w:r w:rsidRPr="00653FE2">
        <w:rPr>
          <w:szCs w:val="16"/>
          <w:lang w:val="en-GB"/>
        </w:rPr>
        <w:tab/>
        <w:t>[8]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callReferenceNumber</w:t>
      </w:r>
      <w:r w:rsidRPr="00653FE2">
        <w:rPr>
          <w:szCs w:val="16"/>
          <w:lang w:val="en-GB"/>
        </w:rPr>
        <w:tab/>
        <w:t>[9] CallReferenceNumber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or-Interrogation</w:t>
      </w:r>
      <w:r w:rsidRPr="00653FE2">
        <w:rPr>
          <w:szCs w:val="16"/>
          <w:lang w:val="en-GB"/>
        </w:rPr>
        <w:tab/>
        <w:t>[10]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alertingPattern</w:t>
      </w:r>
      <w:r w:rsidRPr="00653FE2">
        <w:rPr>
          <w:szCs w:val="16"/>
          <w:lang w:val="en-GB"/>
        </w:rPr>
        <w:tab/>
        <w:t>[12] AlertingPattern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ccbs-Call</w:t>
      </w:r>
      <w:r w:rsidR="00653FE2">
        <w:rPr>
          <w:szCs w:val="16"/>
          <w:lang w:val="en-GB"/>
        </w:rPr>
        <w:tab/>
      </w:r>
      <w:r w:rsidRPr="00653FE2">
        <w:rPr>
          <w:szCs w:val="16"/>
          <w:lang w:val="en-GB"/>
        </w:rPr>
        <w:t>[13]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supportedCamelPhasesInInterrogatingNode</w:t>
      </w:r>
      <w:r w:rsidRPr="00653FE2">
        <w:rPr>
          <w:szCs w:val="16"/>
          <w:lang w:val="en-GB"/>
        </w:rPr>
        <w:tab/>
        <w:t>[15] SupportedCamelPhases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additionalSignalInfo</w:t>
      </w:r>
      <w:r w:rsidRPr="00653FE2">
        <w:rPr>
          <w:szCs w:val="16"/>
          <w:lang w:val="en-GB"/>
        </w:rPr>
        <w:tab/>
        <w:t>[14] Ext-ExternalSignalInfo</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orNotSupportedInGMSC</w:t>
      </w:r>
      <w:r w:rsidRPr="00653FE2">
        <w:rPr>
          <w:szCs w:val="16"/>
          <w:lang w:val="en-GB"/>
        </w:rPr>
        <w:tab/>
        <w:t>[16] NULL</w:t>
      </w:r>
      <w:r w:rsidR="00653FE2">
        <w:rPr>
          <w:szCs w:val="16"/>
          <w:lang w:val="en-GB"/>
        </w:rPr>
        <w:tab/>
      </w:r>
      <w:r w:rsidRPr="00653FE2">
        <w:rPr>
          <w:szCs w:val="16"/>
          <w:lang w:val="en-GB"/>
        </w:rPr>
        <w:t>OPTIONAL</w:t>
      </w:r>
      <w:r w:rsidRPr="00653FE2">
        <w:rPr>
          <w:szCs w:val="16"/>
          <w:lang w:val="en-GB" w:eastAsia="ja-JP"/>
        </w:rPr>
        <w:t>,</w:t>
      </w:r>
    </w:p>
    <w:p w:rsidR="003945A2" w:rsidRPr="00653FE2" w:rsidRDefault="003945A2">
      <w:pPr>
        <w:pStyle w:val="ASN1TABLEmiddle"/>
        <w:widowControl/>
        <w:rPr>
          <w:szCs w:val="16"/>
          <w:lang w:val="en-GB"/>
        </w:rPr>
      </w:pPr>
      <w:r w:rsidRPr="00653FE2">
        <w:rPr>
          <w:szCs w:val="16"/>
          <w:lang w:val="en-GB" w:eastAsia="ja-JP"/>
        </w:rPr>
        <w:tab/>
        <w:t>pre-pagingSupported</w:t>
      </w:r>
      <w:r w:rsidRPr="00653FE2">
        <w:rPr>
          <w:szCs w:val="16"/>
          <w:lang w:val="en-GB" w:eastAsia="ja-JP"/>
        </w:rPr>
        <w:tab/>
        <w:t>[17] NULL</w:t>
      </w:r>
      <w:r w:rsidR="00653FE2">
        <w:rPr>
          <w:szCs w:val="16"/>
          <w:lang w:val="en-GB" w:eastAsia="ja-JP"/>
        </w:rPr>
        <w:tab/>
      </w:r>
      <w:r w:rsidRPr="00653FE2">
        <w:rPr>
          <w:szCs w:val="16"/>
          <w:lang w:val="en-GB" w:eastAsia="ja-JP"/>
        </w:rPr>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[18]</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suppress-VT-CSI</w:t>
      </w:r>
      <w:r w:rsidRPr="00653FE2">
        <w:rPr>
          <w:szCs w:val="16"/>
          <w:lang w:val="en-GB"/>
        </w:rPr>
        <w:tab/>
        <w:t>[19]</w:t>
      </w:r>
      <w:r w:rsidRPr="00653FE2">
        <w:rPr>
          <w:szCs w:val="16"/>
          <w:lang w:val="en-GB"/>
        </w:rPr>
        <w:tab/>
        <w:t>NULL</w:t>
      </w:r>
      <w:r w:rsidR="00653FE2">
        <w:rPr>
          <w:szCs w:val="16"/>
          <w:lang w:val="en-GB"/>
        </w:rPr>
        <w:tab/>
      </w:r>
      <w:r w:rsidRPr="00653FE2">
        <w:rPr>
          <w:szCs w:val="16"/>
          <w:lang w:val="en-GB"/>
        </w:rPr>
        <w:t>OPTIONAL,</w:t>
      </w:r>
    </w:p>
    <w:p w:rsidR="00FC0C80" w:rsidRPr="00653FE2" w:rsidRDefault="003945A2" w:rsidP="00FC0C80">
      <w:pPr>
        <w:pStyle w:val="ASN1TABLEmiddle"/>
        <w:widowControl/>
        <w:rPr>
          <w:szCs w:val="16"/>
          <w:lang w:val="en-GB"/>
        </w:rPr>
      </w:pPr>
      <w:r w:rsidRPr="00653FE2">
        <w:rPr>
          <w:szCs w:val="16"/>
          <w:lang w:val="en-GB"/>
        </w:rPr>
        <w:tab/>
        <w:t>offeredCamel4CSIsInInterrogatingNode</w:t>
      </w:r>
      <w:r w:rsidRPr="00653FE2">
        <w:rPr>
          <w:szCs w:val="16"/>
          <w:lang w:val="en-GB"/>
        </w:rPr>
        <w:tab/>
        <w:t>[20] OfferedCamel4CSIs</w:t>
      </w:r>
      <w:r w:rsidRPr="00653FE2">
        <w:rPr>
          <w:szCs w:val="16"/>
          <w:lang w:val="en-GB"/>
        </w:rPr>
        <w:tab/>
        <w:t>OPTIONAL</w:t>
      </w:r>
      <w:r w:rsidR="00FC0C80" w:rsidRPr="00653FE2">
        <w:rPr>
          <w:szCs w:val="16"/>
          <w:lang w:val="en-GB"/>
        </w:rPr>
        <w:t>,</w:t>
      </w:r>
    </w:p>
    <w:p w:rsidR="003D5654" w:rsidRPr="00653FE2" w:rsidRDefault="00FC0C80" w:rsidP="003D5654">
      <w:pPr>
        <w:pStyle w:val="ASN1TABLEmiddle"/>
        <w:widowControl/>
        <w:rPr>
          <w:szCs w:val="16"/>
          <w:lang w:val="en-GB"/>
        </w:rPr>
      </w:pPr>
      <w:r w:rsidRPr="00653FE2">
        <w:rPr>
          <w:szCs w:val="16"/>
          <w:lang w:val="en-GB"/>
        </w:rPr>
        <w:tab/>
        <w:t>mtRoamingRetrySupported</w:t>
      </w:r>
      <w:r w:rsidRPr="00653FE2">
        <w:rPr>
          <w:szCs w:val="16"/>
          <w:lang w:val="en-GB"/>
        </w:rPr>
        <w:tab/>
        <w:t>[21] NULL</w:t>
      </w:r>
      <w:r w:rsidR="00653FE2">
        <w:rPr>
          <w:szCs w:val="16"/>
          <w:lang w:val="en-GB"/>
        </w:rPr>
        <w:tab/>
      </w:r>
      <w:r w:rsidRPr="00653FE2">
        <w:rPr>
          <w:szCs w:val="16"/>
          <w:lang w:val="en-GB"/>
        </w:rPr>
        <w:t>OPTIONAL</w:t>
      </w:r>
      <w:r w:rsidR="003D5654" w:rsidRPr="00653FE2">
        <w:rPr>
          <w:szCs w:val="16"/>
          <w:lang w:val="en-GB"/>
        </w:rPr>
        <w:t>,</w:t>
      </w:r>
    </w:p>
    <w:p w:rsidR="0043384C" w:rsidRPr="00653FE2" w:rsidRDefault="003D5654" w:rsidP="0043384C">
      <w:pPr>
        <w:pStyle w:val="ASN1TABLEmiddle"/>
        <w:widowControl/>
        <w:rPr>
          <w:szCs w:val="16"/>
          <w:lang w:val="en-GB"/>
        </w:rPr>
      </w:pPr>
      <w:r w:rsidRPr="00653FE2">
        <w:rPr>
          <w:szCs w:val="16"/>
          <w:lang w:val="en-GB"/>
        </w:rPr>
        <w:tab/>
        <w:t>pagingArea</w:t>
      </w:r>
      <w:r w:rsidRPr="00653FE2">
        <w:rPr>
          <w:szCs w:val="16"/>
          <w:lang w:val="en-GB"/>
        </w:rPr>
        <w:tab/>
        <w:t>[22] PagingArea</w:t>
      </w:r>
      <w:r w:rsidRPr="00653FE2">
        <w:rPr>
          <w:szCs w:val="16"/>
          <w:lang w:val="en-GB"/>
        </w:rPr>
        <w:tab/>
        <w:t>OPTIONAL</w:t>
      </w:r>
      <w:r w:rsidR="0043384C" w:rsidRPr="00653FE2">
        <w:rPr>
          <w:szCs w:val="16"/>
          <w:lang w:val="en-GB"/>
        </w:rPr>
        <w:t>,</w:t>
      </w:r>
    </w:p>
    <w:p w:rsidR="003C333B" w:rsidRPr="00653FE2" w:rsidRDefault="0043384C" w:rsidP="003C333B">
      <w:pPr>
        <w:pStyle w:val="ASN1TABLEmiddle"/>
        <w:widowControl/>
        <w:rPr>
          <w:szCs w:val="16"/>
          <w:lang w:val="en-GB"/>
        </w:rPr>
      </w:pPr>
      <w:r w:rsidRPr="00653FE2">
        <w:rPr>
          <w:szCs w:val="16"/>
          <w:lang w:val="en-GB"/>
        </w:rPr>
        <w:tab/>
        <w:t>callPriority</w:t>
      </w:r>
      <w:r w:rsidRPr="00653FE2">
        <w:rPr>
          <w:szCs w:val="16"/>
          <w:lang w:val="en-GB"/>
        </w:rPr>
        <w:tab/>
        <w:t>[23]</w:t>
      </w:r>
      <w:r w:rsidRPr="00653FE2">
        <w:rPr>
          <w:szCs w:val="16"/>
          <w:lang w:val="en-GB"/>
        </w:rPr>
        <w:tab/>
        <w:t>EMLPP-Priority</w:t>
      </w:r>
      <w:r w:rsidRPr="00653FE2">
        <w:rPr>
          <w:szCs w:val="16"/>
          <w:lang w:val="en-GB"/>
        </w:rPr>
        <w:tab/>
        <w:t>OPTIONAL</w:t>
      </w:r>
      <w:r w:rsidR="003C333B" w:rsidRPr="00653FE2">
        <w:rPr>
          <w:szCs w:val="16"/>
          <w:lang w:val="en-GB"/>
        </w:rPr>
        <w:t>,</w:t>
      </w:r>
    </w:p>
    <w:p w:rsidR="003C333B" w:rsidRPr="00653FE2" w:rsidRDefault="003C333B" w:rsidP="003C333B">
      <w:pPr>
        <w:pStyle w:val="ASN1TABLEmiddle"/>
        <w:widowControl/>
        <w:rPr>
          <w:szCs w:val="16"/>
          <w:lang w:val="en-GB"/>
        </w:rPr>
      </w:pPr>
      <w:r w:rsidRPr="00653FE2">
        <w:rPr>
          <w:szCs w:val="16"/>
          <w:lang w:val="en-GB"/>
        </w:rPr>
        <w:tab/>
        <w:t>mtrf-Indicator</w:t>
      </w:r>
      <w:r w:rsidRPr="00653FE2">
        <w:rPr>
          <w:szCs w:val="16"/>
          <w:lang w:val="en-GB"/>
        </w:rPr>
        <w:tab/>
        <w:t>[24] NULL</w:t>
      </w:r>
      <w:r w:rsidR="00653FE2">
        <w:rPr>
          <w:szCs w:val="16"/>
          <w:lang w:val="en-GB"/>
        </w:rPr>
        <w:tab/>
      </w:r>
      <w:r w:rsidRPr="00653FE2">
        <w:rPr>
          <w:szCs w:val="16"/>
          <w:lang w:val="en-GB"/>
        </w:rPr>
        <w:t>OPTIONAL,</w:t>
      </w:r>
    </w:p>
    <w:p w:rsidR="00925F55" w:rsidRPr="00653FE2" w:rsidRDefault="003C333B" w:rsidP="00925F55">
      <w:pPr>
        <w:pStyle w:val="ASN1TABLEmiddle"/>
        <w:widowControl/>
        <w:rPr>
          <w:szCs w:val="16"/>
          <w:lang w:val="en-GB"/>
        </w:rPr>
      </w:pPr>
      <w:r w:rsidRPr="00653FE2">
        <w:rPr>
          <w:szCs w:val="16"/>
          <w:lang w:val="en-GB"/>
        </w:rPr>
        <w:tab/>
        <w:t>oldMSC-Number</w:t>
      </w:r>
      <w:r w:rsidRPr="00653FE2">
        <w:rPr>
          <w:szCs w:val="16"/>
          <w:lang w:val="en-GB"/>
        </w:rPr>
        <w:tab/>
        <w:t>[25] ISDN-AddressString</w:t>
      </w:r>
      <w:r w:rsidRPr="00653FE2">
        <w:rPr>
          <w:szCs w:val="16"/>
          <w:lang w:val="en-GB"/>
        </w:rPr>
        <w:tab/>
        <w:t>OPTIONAL</w:t>
      </w:r>
      <w:r w:rsidR="00925F55" w:rsidRPr="00653FE2">
        <w:rPr>
          <w:szCs w:val="16"/>
          <w:lang w:val="en-GB"/>
        </w:rPr>
        <w:t>,</w:t>
      </w:r>
    </w:p>
    <w:p w:rsidR="003945A2" w:rsidRPr="00653FE2" w:rsidRDefault="00925F55" w:rsidP="00925F55">
      <w:pPr>
        <w:pStyle w:val="ASN1TABLEmiddle"/>
        <w:widowControl/>
        <w:rPr>
          <w:szCs w:val="16"/>
          <w:lang w:val="en-GB"/>
        </w:rPr>
      </w:pPr>
      <w:r w:rsidRPr="00653FE2">
        <w:rPr>
          <w:szCs w:val="16"/>
          <w:lang w:val="en-GB"/>
        </w:rPr>
        <w:tab/>
        <w:t>lastUsedLtePLMN-Id</w:t>
      </w:r>
      <w:r w:rsidRPr="00653FE2">
        <w:rPr>
          <w:szCs w:val="16"/>
          <w:lang w:val="en-GB"/>
        </w:rPr>
        <w:tab/>
        <w:t>[26] PLMN-Id</w:t>
      </w:r>
      <w:r w:rsidRPr="00653FE2">
        <w:rPr>
          <w:szCs w:val="16"/>
          <w:lang w:val="en-GB"/>
        </w:rPr>
        <w:tab/>
        <w:t>OPTIONAL</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ProvideRoamingNumberRes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roamingNumber</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821BB3" w:rsidRPr="00653FE2" w:rsidRDefault="003945A2" w:rsidP="00821BB3">
      <w:pPr>
        <w:pStyle w:val="ASN1TABLEmiddle"/>
        <w:widowControl/>
        <w:rPr>
          <w:szCs w:val="16"/>
          <w:lang w:val="en-GB"/>
        </w:rPr>
      </w:pPr>
      <w:r w:rsidRPr="00653FE2">
        <w:rPr>
          <w:szCs w:val="16"/>
          <w:lang w:val="en-GB"/>
        </w:rPr>
        <w:tab/>
        <w:t>...</w:t>
      </w:r>
      <w:r w:rsidR="00821BB3" w:rsidRPr="00653FE2">
        <w:rPr>
          <w:szCs w:val="16"/>
          <w:lang w:val="en-GB"/>
        </w:rPr>
        <w:t>,</w:t>
      </w:r>
    </w:p>
    <w:p w:rsidR="00254300" w:rsidRPr="00653FE2" w:rsidRDefault="00821BB3" w:rsidP="00254300">
      <w:pPr>
        <w:pStyle w:val="ASN1TABLEmiddle"/>
        <w:widowControl/>
        <w:rPr>
          <w:szCs w:val="16"/>
          <w:lang w:val="en-GB" w:eastAsia="zh-CN"/>
        </w:rPr>
      </w:pPr>
      <w:r w:rsidRPr="00653FE2">
        <w:rPr>
          <w:szCs w:val="16"/>
          <w:lang w:val="en-GB"/>
        </w:rPr>
        <w:tab/>
        <w:t>releaseResourcesSupported</w:t>
      </w:r>
      <w:r w:rsidRPr="00653FE2">
        <w:rPr>
          <w:szCs w:val="16"/>
          <w:lang w:val="en-GB"/>
        </w:rPr>
        <w:tab/>
        <w:t>NULL</w:t>
      </w:r>
      <w:r w:rsidR="00653FE2">
        <w:rPr>
          <w:szCs w:val="16"/>
          <w:lang w:val="en-GB"/>
        </w:rPr>
        <w:tab/>
      </w:r>
      <w:r w:rsidRPr="00653FE2">
        <w:rPr>
          <w:szCs w:val="16"/>
          <w:lang w:val="en-GB"/>
        </w:rPr>
        <w:tab/>
        <w:t>OPTIONAL</w:t>
      </w:r>
      <w:r w:rsidR="00254300" w:rsidRPr="00653FE2">
        <w:rPr>
          <w:rFonts w:hint="eastAsia"/>
          <w:szCs w:val="16"/>
          <w:lang w:val="en-GB" w:eastAsia="zh-CN"/>
        </w:rPr>
        <w:t>,</w:t>
      </w:r>
    </w:p>
    <w:p w:rsidR="003945A2" w:rsidRPr="00653FE2" w:rsidRDefault="00254300" w:rsidP="00254300">
      <w:pPr>
        <w:pStyle w:val="ASN1TABLEmiddle"/>
        <w:widowControl/>
        <w:rPr>
          <w:szCs w:val="16"/>
          <w:lang w:val="en-GB"/>
        </w:rPr>
      </w:pPr>
      <w:r w:rsidRPr="00653FE2">
        <w:rPr>
          <w:rFonts w:hint="eastAsia"/>
          <w:szCs w:val="16"/>
          <w:lang w:val="en-GB" w:eastAsia="zh-CN"/>
        </w:rPr>
        <w:tab/>
      </w:r>
      <w:r w:rsidRPr="00653FE2">
        <w:rPr>
          <w:szCs w:val="16"/>
          <w:lang w:val="en-GB"/>
        </w:rPr>
        <w:t>vmsc-Address</w:t>
      </w:r>
      <w:r w:rsidRPr="00653FE2">
        <w:rPr>
          <w:szCs w:val="16"/>
          <w:lang w:val="en-GB"/>
        </w:rPr>
        <w:tab/>
        <w:t>ISDN-AddressString</w:t>
      </w:r>
      <w:r w:rsidRPr="00653FE2">
        <w:rPr>
          <w:szCs w:val="16"/>
          <w:lang w:val="en-GB"/>
        </w:rPr>
        <w:tab/>
        <w:t>OPTIONAL</w:t>
      </w:r>
      <w:r w:rsidR="00821BB3"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ResumeCallHandlingArg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callReferenceNumber</w:t>
      </w:r>
      <w:r w:rsidRPr="00653FE2">
        <w:rPr>
          <w:szCs w:val="16"/>
          <w:lang w:val="en-GB"/>
        </w:rPr>
        <w:tab/>
        <w:t>[0] CallReferenceNumber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w:t>
      </w:r>
      <w:r w:rsidRPr="00653FE2">
        <w:rPr>
          <w:szCs w:val="16"/>
          <w:lang w:val="en-GB"/>
        </w:rPr>
        <w:tab/>
        <w:t>[1] Ext-BasicServiceCode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forwardingData</w:t>
      </w:r>
      <w:r w:rsidRPr="00653FE2">
        <w:rPr>
          <w:szCs w:val="16"/>
          <w:lang w:val="en-GB"/>
        </w:rPr>
        <w:tab/>
        <w:t>[2] ForwardingData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[3] 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cug-CheckInfo</w:t>
      </w:r>
      <w:r w:rsidRPr="00653FE2">
        <w:rPr>
          <w:szCs w:val="16"/>
          <w:lang w:val="en-GB"/>
        </w:rPr>
        <w:tab/>
        <w:t>[4] CUG-CheckInfo</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o-CSI</w:t>
      </w:r>
      <w:r w:rsidR="00653FE2">
        <w:rPr>
          <w:szCs w:val="16"/>
          <w:lang w:val="fr-FR"/>
        </w:rPr>
        <w:tab/>
      </w:r>
      <w:r w:rsidRPr="00653FE2">
        <w:rPr>
          <w:szCs w:val="16"/>
          <w:lang w:val="fr-FR"/>
        </w:rPr>
        <w:t>[5] O-CSI</w:t>
      </w:r>
      <w:r w:rsidR="00653FE2">
        <w:rPr>
          <w:szCs w:val="16"/>
          <w:lang w:val="fr-FR"/>
        </w:rPr>
        <w:tab/>
      </w:r>
      <w:r w:rsidRPr="00653FE2">
        <w:rPr>
          <w:szCs w:val="16"/>
          <w:lang w:val="fr-FR"/>
        </w:rPr>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sidR="00653FE2">
        <w:rPr>
          <w:szCs w:val="16"/>
          <w:lang w:val="fr-FR"/>
        </w:rPr>
        <w:tab/>
      </w:r>
      <w:r w:rsidRPr="00653FE2">
        <w:rPr>
          <w:szCs w:val="16"/>
          <w:lang w:val="fr-FR"/>
        </w:rPr>
        <w:t>OPTIONAL,</w:t>
      </w:r>
    </w:p>
    <w:p w:rsidR="003945A2" w:rsidRPr="00653FE2" w:rsidRDefault="003945A2">
      <w:pPr>
        <w:pStyle w:val="ASN1TABLEmiddle"/>
        <w:rPr>
          <w:szCs w:val="16"/>
          <w:lang w:val="en-GB"/>
        </w:rPr>
      </w:pPr>
      <w:r w:rsidRPr="00653FE2">
        <w:rPr>
          <w:szCs w:val="16"/>
          <w:lang w:val="fr-FR"/>
        </w:rPr>
        <w:tab/>
      </w:r>
      <w:r w:rsidRPr="00653FE2">
        <w:rPr>
          <w:szCs w:val="16"/>
          <w:lang w:val="en-GB"/>
        </w:rPr>
        <w:t>msisdn</w:t>
      </w:r>
      <w:r w:rsidR="00653FE2">
        <w:rPr>
          <w:szCs w:val="16"/>
          <w:lang w:val="en-GB"/>
        </w:rPr>
        <w:tab/>
      </w:r>
      <w:r w:rsidRPr="00653FE2">
        <w:rPr>
          <w:szCs w:val="16"/>
          <w:lang w:val="en-GB"/>
        </w:rPr>
        <w:t>[9]</w:t>
      </w:r>
      <w:r w:rsidRPr="00653FE2">
        <w:rPr>
          <w:szCs w:val="16"/>
          <w:lang w:val="en-GB"/>
        </w:rPr>
        <w:tab/>
        <w:t>ISDN-AddressString</w:t>
      </w:r>
      <w:r w:rsidRPr="00653FE2">
        <w:rPr>
          <w:szCs w:val="16"/>
          <w:lang w:val="en-GB"/>
        </w:rPr>
        <w:tab/>
        <w:t>OPTIONAL,</w:t>
      </w:r>
    </w:p>
    <w:p w:rsidR="003945A2" w:rsidRPr="00653FE2" w:rsidRDefault="003945A2">
      <w:pPr>
        <w:pStyle w:val="ASN1TABLEmiddle"/>
        <w:rPr>
          <w:szCs w:val="16"/>
          <w:lang w:val="es-ES_tradnl"/>
        </w:rPr>
      </w:pPr>
      <w:r w:rsidRPr="00653FE2">
        <w:rPr>
          <w:szCs w:val="16"/>
          <w:lang w:val="en-GB"/>
        </w:rPr>
        <w:tab/>
      </w:r>
      <w:r w:rsidRPr="00653FE2">
        <w:rPr>
          <w:szCs w:val="16"/>
          <w:lang w:val="es-ES_tradnl"/>
        </w:rPr>
        <w:t>uu-Data</w:t>
      </w:r>
      <w:r w:rsidR="00653FE2">
        <w:rPr>
          <w:szCs w:val="16"/>
          <w:lang w:val="es-ES_tradnl"/>
        </w:rPr>
        <w:tab/>
      </w:r>
      <w:r w:rsidRPr="00653FE2">
        <w:rPr>
          <w:szCs w:val="16"/>
          <w:lang w:val="es-ES_tradnl"/>
        </w:rPr>
        <w:t>[10] UU-Data</w:t>
      </w:r>
      <w:r w:rsidRPr="00653FE2">
        <w:rPr>
          <w:szCs w:val="16"/>
          <w:lang w:val="es-ES_tradnl"/>
        </w:rPr>
        <w:tab/>
        <w:t>OPTIONAL,</w:t>
      </w:r>
    </w:p>
    <w:p w:rsidR="003945A2" w:rsidRPr="00653FE2" w:rsidRDefault="003945A2">
      <w:pPr>
        <w:pStyle w:val="ASN1TABLEmiddle"/>
        <w:widowControl/>
        <w:rPr>
          <w:szCs w:val="16"/>
          <w:lang w:val="en-GB"/>
        </w:rPr>
      </w:pPr>
      <w:r w:rsidRPr="00653FE2">
        <w:rPr>
          <w:szCs w:val="16"/>
          <w:lang w:val="es-ES_tradnl"/>
        </w:rPr>
        <w:tab/>
      </w:r>
      <w:r w:rsidRPr="00653FE2">
        <w:rPr>
          <w:szCs w:val="16"/>
          <w:lang w:val="en-GB"/>
        </w:rPr>
        <w:t>allInformationSent</w:t>
      </w:r>
      <w:r w:rsidRPr="00653FE2">
        <w:rPr>
          <w:szCs w:val="16"/>
          <w:lang w:val="en-GB"/>
        </w:rPr>
        <w:tab/>
        <w:t>[11]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d-csi</w:t>
      </w:r>
      <w:r w:rsidR="00653FE2">
        <w:rPr>
          <w:szCs w:val="16"/>
          <w:lang w:val="en-GB"/>
        </w:rPr>
        <w:tab/>
      </w:r>
      <w:r w:rsidRPr="00653FE2">
        <w:rPr>
          <w:szCs w:val="16"/>
          <w:lang w:val="en-GB"/>
        </w:rPr>
        <w:t>[12]</w:t>
      </w:r>
      <w:r w:rsidRPr="00653FE2">
        <w:rPr>
          <w:szCs w:val="16"/>
          <w:lang w:val="en-GB"/>
        </w:rPr>
        <w:tab/>
        <w:t>D-CSI</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t>o-BcsmCamelTDPCriteriaList</w:t>
      </w:r>
      <w:r w:rsidR="00F4109D">
        <w:rPr>
          <w:szCs w:val="16"/>
          <w:lang w:val="en-GB"/>
        </w:rPr>
        <w:tab/>
      </w:r>
      <w:r w:rsidRPr="00653FE2">
        <w:rPr>
          <w:szCs w:val="16"/>
          <w:lang w:val="en-GB"/>
        </w:rPr>
        <w:t>[13]</w:t>
      </w:r>
      <w:r w:rsidRPr="00653FE2">
        <w:rPr>
          <w:szCs w:val="16"/>
          <w:lang w:val="en-GB"/>
        </w:rPr>
        <w:tab/>
        <w:t>O-BcsmCamelTDPCriteriaList</w:t>
      </w:r>
      <w:r w:rsidR="00F4109D">
        <w:rPr>
          <w:szCs w:val="16"/>
          <w:lang w:val="en-GB"/>
        </w:rPr>
        <w:tab/>
      </w:r>
      <w:r w:rsidRPr="00653FE2">
        <w:rPr>
          <w:szCs w:val="16"/>
          <w:lang w:val="en-GB"/>
        </w:rPr>
        <w:t>OPTIONAL</w:t>
      </w:r>
      <w:r w:rsidRPr="00653FE2">
        <w:rPr>
          <w:szCs w:val="16"/>
          <w:lang w:val="en-GB" w:eastAsia="ja-JP"/>
        </w:rPr>
        <w:t>,</w:t>
      </w:r>
    </w:p>
    <w:p w:rsidR="00FC0C80" w:rsidRPr="00653FE2" w:rsidRDefault="003945A2" w:rsidP="00FC0C80">
      <w:pPr>
        <w:pStyle w:val="ASN1TABLEmiddle"/>
        <w:rPr>
          <w:lang w:val="en-GB"/>
        </w:rPr>
      </w:pPr>
      <w:r w:rsidRPr="00653FE2">
        <w:rPr>
          <w:szCs w:val="16"/>
          <w:lang w:val="en-GB" w:eastAsia="ja-JP"/>
        </w:rPr>
        <w:tab/>
      </w:r>
      <w:r w:rsidRPr="00653FE2">
        <w:rPr>
          <w:lang w:val="en-GB"/>
        </w:rPr>
        <w:t>basicServiceGroup</w:t>
      </w:r>
      <w:r w:rsidRPr="00653FE2">
        <w:rPr>
          <w:lang w:val="en-GB" w:eastAsia="ja-JP"/>
        </w:rPr>
        <w:t>2</w:t>
      </w:r>
      <w:r w:rsidRPr="00653FE2">
        <w:rPr>
          <w:lang w:val="en-GB"/>
        </w:rPr>
        <w:tab/>
        <w:t>[14] Ext-BasicServiceCode</w:t>
      </w:r>
      <w:r w:rsidRPr="00653FE2">
        <w:rPr>
          <w:lang w:val="en-GB"/>
        </w:rPr>
        <w:tab/>
        <w:t>OPTIONAL</w:t>
      </w:r>
      <w:r w:rsidR="00FC0C80" w:rsidRPr="00653FE2">
        <w:rPr>
          <w:lang w:val="en-GB"/>
        </w:rPr>
        <w:t>,</w:t>
      </w:r>
    </w:p>
    <w:p w:rsidR="003945A2" w:rsidRPr="00653FE2" w:rsidRDefault="00FC0C80" w:rsidP="00FC0C80">
      <w:pPr>
        <w:pStyle w:val="ASN1TABLEmiddle"/>
        <w:rPr>
          <w:lang w:val="en-GB" w:eastAsia="ja-JP"/>
        </w:rPr>
      </w:pPr>
      <w:r w:rsidRPr="00653FE2">
        <w:rPr>
          <w:lang w:val="en-GB"/>
        </w:rPr>
        <w:tab/>
        <w:t>mtRoamingRetry</w:t>
      </w:r>
      <w:r w:rsidRPr="00653FE2">
        <w:rPr>
          <w:lang w:val="en-GB"/>
        </w:rPr>
        <w:tab/>
        <w:t>[15] NULL</w:t>
      </w:r>
      <w:r w:rsidR="00653FE2">
        <w:rPr>
          <w:lang w:val="en-GB"/>
        </w:rPr>
        <w:tab/>
      </w:r>
      <w:r w:rsidRPr="00653FE2">
        <w:rPr>
          <w:lang w:val="en-GB"/>
        </w:rPr>
        <w:t>OPTIONAL</w:t>
      </w:r>
    </w:p>
    <w:p w:rsidR="003945A2" w:rsidRPr="00653FE2" w:rsidRDefault="00653FE2">
      <w:pPr>
        <w:pStyle w:val="ASN1TABLEmiddle"/>
        <w:rPr>
          <w:szCs w:val="16"/>
          <w:lang w:val="en-GB"/>
        </w:rPr>
      </w:pPr>
      <w:r>
        <w:rPr>
          <w:lang w:val="en-GB" w:eastAsia="ja-JP"/>
        </w:rPr>
        <w:tab/>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UU-Data</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fr-FR"/>
        </w:rPr>
      </w:pPr>
      <w:r w:rsidRPr="00653FE2">
        <w:rPr>
          <w:szCs w:val="16"/>
          <w:lang w:val="en-GB"/>
        </w:rPr>
        <w:tab/>
      </w:r>
      <w:r w:rsidRPr="00653FE2">
        <w:rPr>
          <w:szCs w:val="16"/>
          <w:lang w:val="fr-FR"/>
        </w:rPr>
        <w:t>uuIndicator</w:t>
      </w:r>
      <w:r w:rsidRPr="00653FE2">
        <w:rPr>
          <w:szCs w:val="16"/>
          <w:lang w:val="fr-FR"/>
        </w:rPr>
        <w:tab/>
        <w:t>[0] UUIndicator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uui</w:t>
      </w:r>
      <w:r w:rsidR="00653FE2">
        <w:rPr>
          <w:szCs w:val="16"/>
          <w:lang w:val="fr-FR"/>
        </w:rPr>
        <w:tab/>
      </w:r>
      <w:r w:rsidRPr="00653FE2">
        <w:rPr>
          <w:szCs w:val="16"/>
          <w:lang w:val="fr-FR"/>
        </w:rPr>
        <w:tab/>
        <w:t>[1] UUI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uusCFInteraction</w:t>
      </w:r>
      <w:r w:rsidRPr="00653FE2">
        <w:rPr>
          <w:szCs w:val="16"/>
          <w:lang w:val="fr-FR"/>
        </w:rPr>
        <w:tab/>
        <w:t>[2] NULL</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UUIndicator </w:t>
      </w:r>
      <w:r w:rsidRPr="00653FE2">
        <w:rPr>
          <w:b w:val="0"/>
          <w:szCs w:val="16"/>
          <w:lang w:val="en-GB"/>
        </w:rPr>
        <w:t>::= OCTET STRING (SIZE (1))</w:t>
      </w:r>
    </w:p>
    <w:p w:rsidR="003945A2" w:rsidRPr="00653FE2" w:rsidRDefault="003945A2">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UUI  </w:t>
      </w:r>
      <w:r w:rsidRPr="00653FE2">
        <w:rPr>
          <w:b w:val="0"/>
          <w:szCs w:val="16"/>
          <w:lang w:val="en-GB"/>
        </w:rPr>
        <w:t>::= OCTET STRING (SIZE (1..131))</w:t>
      </w:r>
    </w:p>
    <w:p w:rsidR="003945A2" w:rsidRPr="00653FE2" w:rsidRDefault="003945A2">
      <w:pPr>
        <w:pStyle w:val="ASN1TABLEbeginend"/>
        <w:rPr>
          <w:b w:val="0"/>
          <w:szCs w:val="16"/>
          <w:lang w:val="en-GB"/>
        </w:rPr>
      </w:pPr>
      <w:r w:rsidRPr="00653FE2">
        <w:rPr>
          <w:b w:val="0"/>
          <w:szCs w:val="16"/>
          <w:lang w:val="en-GB"/>
        </w:rPr>
        <w:tab/>
      </w:r>
      <w:r w:rsidRPr="00653FE2">
        <w:rPr>
          <w:b w:val="0"/>
          <w:i/>
          <w:szCs w:val="16"/>
          <w:lang w:val="en-GB"/>
        </w:rPr>
        <w:t>-- Octets are coded according to ETS 300 356</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ResumeCallHandlingRes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CamelInfo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supportedCamelPhases</w:t>
      </w:r>
      <w:r w:rsidRPr="00653FE2">
        <w:rPr>
          <w:szCs w:val="16"/>
          <w:lang w:val="en-GB"/>
        </w:rPr>
        <w:tab/>
        <w:t>SupportedCamelPhases,</w:t>
      </w:r>
    </w:p>
    <w:p w:rsidR="003945A2" w:rsidRPr="00653FE2" w:rsidRDefault="003945A2">
      <w:pPr>
        <w:pStyle w:val="ASN1TABLEmiddle"/>
        <w:widowControl/>
        <w:rPr>
          <w:szCs w:val="16"/>
          <w:lang w:val="en-GB"/>
        </w:rPr>
      </w:pPr>
      <w:r w:rsidRPr="00653FE2">
        <w:rPr>
          <w:szCs w:val="16"/>
          <w:lang w:val="en-GB"/>
        </w:rPr>
        <w:tab/>
        <w:t>suppress-T-CSI</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r w:rsidRPr="00653FE2">
        <w:rPr>
          <w:szCs w:val="16"/>
          <w:lang w:val="en-GB" w:eastAsia="ja-JP"/>
        </w:rPr>
        <w:t xml:space="preserve"> ,</w:t>
      </w:r>
    </w:p>
    <w:p w:rsidR="003945A2" w:rsidRPr="00653FE2" w:rsidRDefault="003945A2">
      <w:pPr>
        <w:pStyle w:val="ASN1TABLEmiddle"/>
        <w:widowControl/>
        <w:rPr>
          <w:szCs w:val="16"/>
          <w:lang w:val="en-GB"/>
        </w:rPr>
      </w:pPr>
      <w:r w:rsidRPr="00653FE2">
        <w:rPr>
          <w:szCs w:val="16"/>
          <w:lang w:val="en-GB"/>
        </w:rPr>
        <w:tab/>
        <w:t>offeredCamel4CSIs</w:t>
      </w:r>
      <w:r w:rsidRPr="00653FE2">
        <w:rPr>
          <w:szCs w:val="16"/>
          <w:lang w:val="en-GB"/>
        </w:rPr>
        <w:tab/>
        <w:t>[0] OfferedCamel4CSIs</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ExtendedRoutingInfo</w:t>
      </w:r>
      <w:r w:rsidRPr="00653FE2">
        <w:rPr>
          <w:b w:val="0"/>
          <w:szCs w:val="16"/>
          <w:lang w:val="en-GB"/>
        </w:rPr>
        <w:t xml:space="preserve"> ::= CHOICE {</w:t>
      </w:r>
    </w:p>
    <w:p w:rsidR="003945A2" w:rsidRPr="00653FE2" w:rsidRDefault="003945A2">
      <w:pPr>
        <w:pStyle w:val="ASN1TABLEmiddle"/>
        <w:widowControl/>
        <w:rPr>
          <w:szCs w:val="16"/>
          <w:lang w:val="en-GB"/>
        </w:rPr>
      </w:pPr>
      <w:r w:rsidRPr="00653FE2">
        <w:rPr>
          <w:szCs w:val="16"/>
          <w:lang w:val="en-GB"/>
        </w:rPr>
        <w:tab/>
        <w:t>routingInfo</w:t>
      </w:r>
      <w:r w:rsidRPr="00653FE2">
        <w:rPr>
          <w:szCs w:val="16"/>
          <w:lang w:val="en-GB"/>
        </w:rPr>
        <w:tab/>
        <w:t>RoutingInfo,</w:t>
      </w:r>
    </w:p>
    <w:p w:rsidR="003945A2" w:rsidRPr="00653FE2" w:rsidRDefault="003945A2">
      <w:pPr>
        <w:pStyle w:val="ASN1TABLEmiddle"/>
        <w:widowControl/>
        <w:rPr>
          <w:szCs w:val="16"/>
          <w:lang w:val="en-GB"/>
        </w:rPr>
      </w:pPr>
      <w:r w:rsidRPr="00653FE2">
        <w:rPr>
          <w:szCs w:val="16"/>
          <w:lang w:val="en-GB"/>
        </w:rPr>
        <w:tab/>
        <w:t>camelRoutingInfo</w:t>
      </w:r>
      <w:r w:rsidRPr="00653FE2">
        <w:rPr>
          <w:szCs w:val="16"/>
          <w:lang w:val="en-GB"/>
        </w:rPr>
        <w:tab/>
        <w:t>[8] CamelRoutingInfo}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CamelRoutingInfo</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forwardingData</w:t>
      </w:r>
      <w:r w:rsidRPr="00653FE2">
        <w:rPr>
          <w:szCs w:val="16"/>
          <w:lang w:val="en-GB"/>
        </w:rPr>
        <w:tab/>
        <w:t>ForwardingData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gmscCamelSubscriptionInfo</w:t>
      </w:r>
      <w:r w:rsidRPr="00653FE2">
        <w:rPr>
          <w:szCs w:val="16"/>
          <w:lang w:val="en-GB"/>
        </w:rPr>
        <w:tab/>
        <w:t>[0] GmscCamelSubscriptionInfo,</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GmscCamelSubscriptionInfo</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t-CSI</w:t>
      </w:r>
      <w:r w:rsidR="00653FE2">
        <w:rPr>
          <w:szCs w:val="16"/>
          <w:lang w:val="en-GB"/>
        </w:rPr>
        <w:tab/>
      </w:r>
      <w:r w:rsidRPr="00653FE2">
        <w:rPr>
          <w:szCs w:val="16"/>
          <w:lang w:val="en-GB"/>
        </w:rPr>
        <w:t>[0] T-CSI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o-CSI</w:t>
      </w:r>
      <w:r w:rsidR="00653FE2">
        <w:rPr>
          <w:szCs w:val="16"/>
          <w:lang w:val="en-GB"/>
        </w:rPr>
        <w:tab/>
      </w:r>
      <w:r w:rsidRPr="00653FE2">
        <w:rPr>
          <w:szCs w:val="16"/>
          <w:lang w:val="en-GB"/>
        </w:rPr>
        <w:t>[1] O-CSI</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o-BcsmCamelTDP-CriteriaList</w:t>
      </w:r>
      <w:r w:rsidRPr="00653FE2">
        <w:rPr>
          <w:szCs w:val="16"/>
          <w:lang w:val="en-GB"/>
        </w:rPr>
        <w:tab/>
        <w:t>[3] O-BcsmCamelTDPCriteriaList</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t-BCSM-CAMEL-TDP-CriteriaList</w:t>
      </w:r>
      <w:r w:rsidRPr="00653FE2">
        <w:rPr>
          <w:szCs w:val="16"/>
          <w:lang w:val="en-GB"/>
        </w:rPr>
        <w:tab/>
        <w:t>[4]</w:t>
      </w:r>
      <w:r w:rsidRPr="00653FE2">
        <w:rPr>
          <w:szCs w:val="16"/>
          <w:lang w:val="en-GB"/>
        </w:rPr>
        <w:tab/>
        <w:t>T-BCSM-CAMEL-TDP-CriteriaList</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d-csi</w:t>
      </w:r>
      <w:r w:rsidR="00653FE2">
        <w:rPr>
          <w:szCs w:val="16"/>
          <w:lang w:val="fr-FR"/>
        </w:rPr>
        <w:tab/>
      </w:r>
      <w:r w:rsidRPr="00653FE2">
        <w:rPr>
          <w:szCs w:val="16"/>
          <w:lang w:val="fr-FR"/>
        </w:rPr>
        <w:t>[5]</w:t>
      </w:r>
      <w:r w:rsidRPr="00653FE2">
        <w:rPr>
          <w:szCs w:val="16"/>
          <w:lang w:val="fr-FR"/>
        </w:rPr>
        <w:tab/>
        <w:t>D-CSI</w:t>
      </w:r>
      <w:r w:rsidRPr="00653FE2">
        <w:rPr>
          <w:szCs w:val="16"/>
          <w:lang w:val="fr-FR"/>
        </w:rPr>
        <w:tab/>
        <w:t>OPTIONAL}</w:t>
      </w:r>
    </w:p>
    <w:p w:rsidR="003945A2" w:rsidRPr="00653FE2" w:rsidRDefault="003945A2">
      <w:pPr>
        <w:pStyle w:val="ASN1Source"/>
        <w:rPr>
          <w:szCs w:val="16"/>
          <w:lang w:val="fr-FR"/>
        </w:rPr>
      </w:pPr>
    </w:p>
    <w:p w:rsidR="003945A2" w:rsidRPr="00653FE2" w:rsidRDefault="003945A2">
      <w:pPr>
        <w:pStyle w:val="ASN1TABLEbegin"/>
        <w:widowControl/>
        <w:rPr>
          <w:b w:val="0"/>
          <w:szCs w:val="16"/>
          <w:lang w:val="en-GB"/>
        </w:rPr>
      </w:pPr>
      <w:r w:rsidRPr="00653FE2">
        <w:rPr>
          <w:szCs w:val="16"/>
          <w:lang w:val="en-GB"/>
        </w:rPr>
        <w:t xml:space="preserve">SetReportingStateArg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w:t>
      </w:r>
      <w:r w:rsidRPr="00653FE2">
        <w:rPr>
          <w:szCs w:val="16"/>
          <w:lang w:val="en-GB"/>
        </w:rPr>
        <w:tab/>
        <w:t>IMSI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[1]</w:t>
      </w:r>
      <w:r w:rsidRPr="00653FE2">
        <w:rPr>
          <w:szCs w:val="16"/>
          <w:lang w:val="en-GB"/>
        </w:rPr>
        <w:tab/>
        <w:t>LMSI</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ccbs-Monitoring</w:t>
      </w:r>
      <w:r w:rsidRPr="00653FE2">
        <w:rPr>
          <w:szCs w:val="16"/>
          <w:lang w:val="en-GB"/>
        </w:rPr>
        <w:tab/>
        <w:t>[2]</w:t>
      </w:r>
      <w:r w:rsidRPr="00653FE2">
        <w:rPr>
          <w:szCs w:val="16"/>
          <w:lang w:val="en-GB"/>
        </w:rPr>
        <w:tab/>
        <w:t>ReportingState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ReportingState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stopMonitoring</w:t>
      </w:r>
      <w:r w:rsidRPr="00653FE2">
        <w:rPr>
          <w:szCs w:val="16"/>
          <w:lang w:val="en-GB"/>
        </w:rPr>
        <w:tab/>
        <w:t>(0),</w:t>
      </w:r>
    </w:p>
    <w:p w:rsidR="003945A2" w:rsidRPr="00653FE2" w:rsidRDefault="003945A2">
      <w:pPr>
        <w:pStyle w:val="ASN1TABLEmiddle"/>
        <w:widowControl/>
        <w:rPr>
          <w:szCs w:val="16"/>
          <w:lang w:val="en-GB"/>
        </w:rPr>
      </w:pPr>
      <w:r w:rsidRPr="00653FE2">
        <w:rPr>
          <w:szCs w:val="16"/>
          <w:lang w:val="en-GB"/>
        </w:rPr>
        <w:tab/>
        <w:t>startMonitoring</w:t>
      </w:r>
      <w:r w:rsidRPr="00653FE2">
        <w:rPr>
          <w:szCs w:val="16"/>
          <w:lang w:val="en-GB"/>
        </w:rPr>
        <w:tab/>
        <w:t>(1),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 exception handling:</w:t>
      </w:r>
    </w:p>
    <w:p w:rsidR="003945A2" w:rsidRPr="00653FE2" w:rsidRDefault="003945A2">
      <w:pPr>
        <w:pStyle w:val="ASN1TABLEmiddle"/>
        <w:widowControl/>
        <w:rPr>
          <w:i/>
          <w:szCs w:val="16"/>
          <w:lang w:val="en-GB"/>
        </w:rPr>
      </w:pPr>
      <w:r w:rsidRPr="00653FE2">
        <w:rPr>
          <w:i/>
          <w:szCs w:val="16"/>
          <w:lang w:val="en-GB"/>
        </w:rPr>
        <w:tab/>
        <w:t xml:space="preserve">-- reception of values 2-10 shall be mapped to 'stopMonitoring' </w:t>
      </w:r>
    </w:p>
    <w:p w:rsidR="003945A2" w:rsidRPr="00653FE2" w:rsidRDefault="003945A2">
      <w:pPr>
        <w:pStyle w:val="ASN1TABLEmiddle"/>
        <w:widowControl/>
        <w:rPr>
          <w:i/>
          <w:szCs w:val="16"/>
          <w:lang w:val="en-GB"/>
        </w:rPr>
      </w:pPr>
      <w:r w:rsidRPr="00653FE2">
        <w:rPr>
          <w:i/>
          <w:szCs w:val="16"/>
          <w:lang w:val="en-GB"/>
        </w:rPr>
        <w:tab/>
        <w:t>-- reception of values &gt; 10 shall be mapped to 'startMonitoring'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SetReportingStateRes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ccbs-SubscriberStatus</w:t>
      </w:r>
      <w:r w:rsidR="00F4109D">
        <w:rPr>
          <w:szCs w:val="16"/>
          <w:lang w:val="en-GB"/>
        </w:rPr>
        <w:tab/>
      </w:r>
      <w:r w:rsidRPr="00653FE2">
        <w:rPr>
          <w:szCs w:val="16"/>
          <w:lang w:val="en-GB"/>
        </w:rPr>
        <w:t>[0]</w:t>
      </w:r>
      <w:r w:rsidRPr="00653FE2">
        <w:rPr>
          <w:szCs w:val="16"/>
          <w:lang w:val="en-GB"/>
        </w:rPr>
        <w:tab/>
        <w:t>CCBS-SubscriberStatus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CCBS-SubscriberStatus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ccbsNotIdle</w:t>
      </w:r>
      <w:r w:rsidR="00F4109D">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ccbsIdle</w:t>
      </w:r>
      <w:r w:rsidR="00F4109D">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ccbsNotReachable</w:t>
      </w:r>
      <w:r w:rsidRPr="00653FE2">
        <w:rPr>
          <w:szCs w:val="16"/>
          <w:lang w:val="en-GB"/>
        </w:rPr>
        <w:tab/>
        <w:t>(2),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 xml:space="preserve">--  exception handling: </w:t>
      </w:r>
    </w:p>
    <w:p w:rsidR="003945A2" w:rsidRPr="00653FE2" w:rsidRDefault="003945A2">
      <w:pPr>
        <w:pStyle w:val="ASN1TABLEmiddle"/>
        <w:widowControl/>
        <w:rPr>
          <w:i/>
          <w:szCs w:val="16"/>
          <w:lang w:val="en-GB"/>
        </w:rPr>
      </w:pPr>
      <w:r w:rsidRPr="00653FE2">
        <w:rPr>
          <w:i/>
          <w:szCs w:val="16"/>
          <w:lang w:val="en-GB"/>
        </w:rPr>
        <w:tab/>
        <w:t>--  reception of values 3-10 shall be mapped to 'ccbsNotIdle'</w:t>
      </w:r>
    </w:p>
    <w:p w:rsidR="003945A2" w:rsidRPr="00653FE2" w:rsidRDefault="003945A2">
      <w:pPr>
        <w:pStyle w:val="ASN1TABLEmiddle"/>
        <w:widowControl/>
        <w:rPr>
          <w:i/>
          <w:szCs w:val="16"/>
          <w:lang w:val="en-GB"/>
        </w:rPr>
      </w:pPr>
      <w:r w:rsidRPr="00653FE2">
        <w:rPr>
          <w:i/>
          <w:szCs w:val="16"/>
          <w:lang w:val="en-GB"/>
        </w:rPr>
        <w:tab/>
        <w:t>--  reception of values 11-20 shall be mapped to 'ccbsIdle'</w:t>
      </w:r>
    </w:p>
    <w:p w:rsidR="003945A2" w:rsidRPr="00653FE2" w:rsidRDefault="003945A2">
      <w:pPr>
        <w:pStyle w:val="ASN1TABLEmiddle"/>
        <w:widowControl/>
        <w:rPr>
          <w:i/>
          <w:szCs w:val="16"/>
          <w:lang w:val="en-GB"/>
        </w:rPr>
      </w:pPr>
      <w:r w:rsidRPr="00653FE2">
        <w:rPr>
          <w:i/>
          <w:szCs w:val="16"/>
          <w:lang w:val="en-GB"/>
        </w:rPr>
        <w:tab/>
        <w:t xml:space="preserve">--  reception of values &gt; 20 shall be mapped to 'ccbsNotReachable'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StatusReportArg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imsi</w:t>
      </w:r>
      <w:r w:rsidR="00F4109D">
        <w:rPr>
          <w:szCs w:val="16"/>
          <w:lang w:val="en-GB"/>
        </w:rPr>
        <w:tab/>
      </w:r>
      <w:r w:rsidRPr="00653FE2">
        <w:rPr>
          <w:szCs w:val="16"/>
          <w:lang w:val="en-GB"/>
        </w:rPr>
        <w:t>[0]</w:t>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eventReportData</w:t>
      </w:r>
      <w:r w:rsidRPr="00653FE2">
        <w:rPr>
          <w:szCs w:val="16"/>
          <w:lang w:val="en-GB"/>
        </w:rPr>
        <w:tab/>
        <w:t>[1]</w:t>
      </w:r>
      <w:r w:rsidRPr="00653FE2">
        <w:rPr>
          <w:szCs w:val="16"/>
          <w:lang w:val="en-GB"/>
        </w:rPr>
        <w:tab/>
        <w:t>EventReportData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callReportdata</w:t>
      </w:r>
      <w:r w:rsidRPr="00653FE2">
        <w:rPr>
          <w:szCs w:val="16"/>
          <w:lang w:val="en-GB"/>
        </w:rPr>
        <w:tab/>
        <w:t>[2]</w:t>
      </w:r>
      <w:r w:rsidRPr="00653FE2">
        <w:rPr>
          <w:szCs w:val="16"/>
          <w:lang w:val="en-GB"/>
        </w:rPr>
        <w:tab/>
        <w:t>CallReportData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[3]</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EventReportData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ccbs-SubscriberStatus</w:t>
      </w:r>
      <w:r w:rsidRPr="00653FE2">
        <w:rPr>
          <w:szCs w:val="16"/>
          <w:lang w:val="en-GB"/>
        </w:rPr>
        <w:tab/>
        <w:t>[0]</w:t>
      </w:r>
      <w:r w:rsidRPr="00653FE2">
        <w:rPr>
          <w:szCs w:val="16"/>
          <w:lang w:val="en-GB"/>
        </w:rPr>
        <w:tab/>
        <w:t>CCBS-SubscriberStatus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CallReportData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monitoringMode</w:t>
      </w:r>
      <w:r w:rsidRPr="00653FE2">
        <w:rPr>
          <w:szCs w:val="16"/>
          <w:lang w:val="en-GB"/>
        </w:rPr>
        <w:tab/>
        <w:t>[0]</w:t>
      </w:r>
      <w:r w:rsidRPr="00653FE2">
        <w:rPr>
          <w:szCs w:val="16"/>
          <w:lang w:val="en-GB"/>
        </w:rPr>
        <w:tab/>
        <w:t>MonitoringMode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callOutcome</w:t>
      </w:r>
      <w:r w:rsidRPr="00653FE2">
        <w:rPr>
          <w:szCs w:val="16"/>
          <w:lang w:val="en-GB"/>
        </w:rPr>
        <w:tab/>
        <w:t>[1]</w:t>
      </w:r>
      <w:r w:rsidRPr="00653FE2">
        <w:rPr>
          <w:szCs w:val="16"/>
          <w:lang w:val="en-GB"/>
        </w:rPr>
        <w:tab/>
        <w:t>CallOutcome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[2]</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MonitoringMode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a-side</w:t>
      </w:r>
      <w:r w:rsidR="00653FE2">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b-side</w:t>
      </w:r>
      <w:r w:rsidR="00653FE2">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3945A2" w:rsidRPr="00653FE2" w:rsidRDefault="003945A2">
      <w:pPr>
        <w:pStyle w:val="ASN1TABLEmiddle"/>
        <w:widowControl/>
        <w:rPr>
          <w:i/>
          <w:szCs w:val="16"/>
          <w:lang w:val="en-GB"/>
        </w:rPr>
      </w:pPr>
      <w:r w:rsidRPr="00653FE2">
        <w:rPr>
          <w:i/>
          <w:szCs w:val="16"/>
          <w:lang w:val="en-GB"/>
        </w:rPr>
        <w:tab/>
        <w:t>--  reception of values 2-10 shall be mapped 'a-side'</w:t>
      </w:r>
    </w:p>
    <w:p w:rsidR="003945A2" w:rsidRPr="00653FE2" w:rsidRDefault="003945A2">
      <w:pPr>
        <w:pStyle w:val="ASN1TABLEmiddle"/>
        <w:widowControl/>
        <w:rPr>
          <w:i/>
          <w:szCs w:val="16"/>
          <w:lang w:val="en-GB"/>
        </w:rPr>
      </w:pPr>
      <w:r w:rsidRPr="00653FE2">
        <w:rPr>
          <w:i/>
          <w:szCs w:val="16"/>
          <w:lang w:val="en-GB"/>
        </w:rPr>
        <w:tab/>
        <w:t>--  reception of values &gt; 10 shall be mapped to 'b-side'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CallOutcome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success</w:t>
      </w:r>
      <w:r w:rsidR="00653FE2">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failure</w:t>
      </w:r>
      <w:r w:rsidR="00653FE2">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busy</w:t>
      </w:r>
      <w:r w:rsidR="00653FE2">
        <w:rPr>
          <w:szCs w:val="16"/>
          <w:lang w:val="en-GB"/>
        </w:rPr>
        <w:tab/>
      </w:r>
      <w:r w:rsidRPr="00653FE2">
        <w:rPr>
          <w:szCs w:val="16"/>
          <w:lang w:val="en-GB"/>
        </w:rPr>
        <w:tab/>
        <w:t>(2),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 xml:space="preserve">exception handling: </w:t>
      </w:r>
    </w:p>
    <w:p w:rsidR="003945A2" w:rsidRPr="00653FE2" w:rsidRDefault="003945A2">
      <w:pPr>
        <w:pStyle w:val="ASN1TABLEmiddle"/>
        <w:widowControl/>
        <w:rPr>
          <w:i/>
          <w:szCs w:val="16"/>
          <w:lang w:val="en-GB"/>
        </w:rPr>
      </w:pPr>
      <w:r w:rsidRPr="00653FE2">
        <w:rPr>
          <w:i/>
          <w:szCs w:val="16"/>
          <w:lang w:val="en-GB"/>
        </w:rPr>
        <w:tab/>
        <w:t>--  reception of values 3-10 shall be mapped to 'success'</w:t>
      </w:r>
    </w:p>
    <w:p w:rsidR="003945A2" w:rsidRPr="00653FE2" w:rsidRDefault="003945A2">
      <w:pPr>
        <w:pStyle w:val="ASN1TABLEmiddle"/>
        <w:widowControl/>
        <w:rPr>
          <w:i/>
          <w:szCs w:val="16"/>
          <w:lang w:val="en-GB"/>
        </w:rPr>
      </w:pPr>
      <w:r w:rsidRPr="00653FE2">
        <w:rPr>
          <w:i/>
          <w:szCs w:val="16"/>
          <w:lang w:val="en-GB"/>
        </w:rPr>
        <w:tab/>
        <w:t>--  reception of values 11-20 shall be mapped to 'failure'</w:t>
      </w:r>
    </w:p>
    <w:p w:rsidR="003945A2" w:rsidRPr="00653FE2" w:rsidRDefault="003945A2">
      <w:pPr>
        <w:pStyle w:val="ASN1TABLEmiddle"/>
        <w:widowControl/>
        <w:rPr>
          <w:i/>
          <w:szCs w:val="16"/>
          <w:lang w:val="en-GB"/>
        </w:rPr>
      </w:pPr>
      <w:r w:rsidRPr="00653FE2">
        <w:rPr>
          <w:i/>
          <w:szCs w:val="16"/>
          <w:lang w:val="en-GB"/>
        </w:rPr>
        <w:tab/>
        <w:t>--  reception of values &gt; 20 shall be mapped to 'busy'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RemoteUserFreeArg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w:t>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callInfo</w:t>
      </w:r>
      <w:r w:rsidR="00653FE2">
        <w:rPr>
          <w:szCs w:val="16"/>
          <w:lang w:val="en-GB"/>
        </w:rPr>
        <w:tab/>
      </w:r>
      <w:r w:rsidRPr="00653FE2">
        <w:rPr>
          <w:szCs w:val="16"/>
          <w:lang w:val="en-GB"/>
        </w:rPr>
        <w:t>[1]</w:t>
      </w:r>
      <w:r w:rsidRPr="00653FE2">
        <w:rPr>
          <w:szCs w:val="16"/>
          <w:lang w:val="en-GB"/>
        </w:rPr>
        <w:tab/>
        <w:t>ExternalSignalInfo,</w:t>
      </w:r>
    </w:p>
    <w:p w:rsidR="003945A2" w:rsidRPr="00653FE2" w:rsidRDefault="003945A2">
      <w:pPr>
        <w:pStyle w:val="ASN1TABLEmiddle"/>
        <w:widowControl/>
        <w:rPr>
          <w:szCs w:val="16"/>
          <w:lang w:val="en-GB"/>
        </w:rPr>
      </w:pPr>
      <w:r w:rsidRPr="00653FE2">
        <w:rPr>
          <w:szCs w:val="16"/>
          <w:lang w:val="en-GB"/>
        </w:rPr>
        <w:tab/>
        <w:t>ccbs-Feature</w:t>
      </w:r>
      <w:r w:rsidRPr="00653FE2">
        <w:rPr>
          <w:szCs w:val="16"/>
          <w:lang w:val="en-GB"/>
        </w:rPr>
        <w:tab/>
        <w:t>[2]</w:t>
      </w:r>
      <w:r w:rsidRPr="00653FE2">
        <w:rPr>
          <w:szCs w:val="16"/>
          <w:lang w:val="en-GB"/>
        </w:rPr>
        <w:tab/>
        <w:t>CCBS-Feature,</w:t>
      </w:r>
    </w:p>
    <w:p w:rsidR="003945A2" w:rsidRPr="00653FE2" w:rsidRDefault="003945A2">
      <w:pPr>
        <w:pStyle w:val="ASN1TABLEmiddle"/>
        <w:widowControl/>
        <w:rPr>
          <w:szCs w:val="16"/>
          <w:lang w:val="en-GB"/>
        </w:rPr>
      </w:pPr>
      <w:r w:rsidRPr="00653FE2">
        <w:rPr>
          <w:szCs w:val="16"/>
          <w:lang w:val="en-GB"/>
        </w:rPr>
        <w:tab/>
        <w:t>translatedB-Number</w:t>
      </w:r>
      <w:r w:rsidRPr="00653FE2">
        <w:rPr>
          <w:szCs w:val="16"/>
          <w:lang w:val="en-GB"/>
        </w:rPr>
        <w:tab/>
        <w:t>[3]</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replaceB-Number</w:t>
      </w:r>
      <w:r w:rsidRPr="00653FE2">
        <w:rPr>
          <w:szCs w:val="16"/>
          <w:lang w:val="en-GB"/>
        </w:rPr>
        <w:tab/>
        <w:t>[4]</w:t>
      </w:r>
      <w:r w:rsidR="00F4109D">
        <w:rPr>
          <w:szCs w:val="16"/>
          <w:lang w:val="en-GB"/>
        </w:rPr>
        <w:tab/>
      </w:r>
      <w:r w:rsidRPr="00653FE2">
        <w:rPr>
          <w:szCs w:val="16"/>
          <w:lang w:val="en-GB"/>
        </w:rPr>
        <w:t>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alertingPattern</w:t>
      </w:r>
      <w:r w:rsidRPr="00653FE2">
        <w:rPr>
          <w:szCs w:val="16"/>
          <w:lang w:val="en-GB"/>
        </w:rPr>
        <w:tab/>
        <w:t>[5]</w:t>
      </w:r>
      <w:r w:rsidRPr="00653FE2">
        <w:rPr>
          <w:szCs w:val="16"/>
          <w:lang w:val="en-GB"/>
        </w:rPr>
        <w:tab/>
        <w:t>AlertingPattern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[6]</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RemoteUserFreeRes </w:t>
      </w:r>
      <w:r w:rsidRPr="00653FE2">
        <w:rPr>
          <w:b w:val="0"/>
          <w:szCs w:val="16"/>
          <w:lang w:val="en-GB"/>
        </w:rPr>
        <w:t>::= SEQUENCE{</w:t>
      </w:r>
    </w:p>
    <w:p w:rsidR="003945A2" w:rsidRPr="00653FE2" w:rsidRDefault="003945A2">
      <w:pPr>
        <w:pStyle w:val="ASN1TABLEmiddle"/>
        <w:widowControl/>
        <w:rPr>
          <w:szCs w:val="16"/>
          <w:lang w:val="en-GB"/>
        </w:rPr>
      </w:pPr>
      <w:r w:rsidRPr="00653FE2">
        <w:rPr>
          <w:szCs w:val="16"/>
          <w:lang w:val="en-GB"/>
        </w:rPr>
        <w:tab/>
        <w:t>ruf-Outcome</w:t>
      </w:r>
      <w:r w:rsidRPr="00653FE2">
        <w:rPr>
          <w:szCs w:val="16"/>
          <w:lang w:val="en-GB"/>
        </w:rPr>
        <w:tab/>
        <w:t>[0]</w:t>
      </w:r>
      <w:r w:rsidRPr="00653FE2">
        <w:rPr>
          <w:szCs w:val="16"/>
          <w:lang w:val="en-GB"/>
        </w:rPr>
        <w:tab/>
        <w:t>RUF-Outcome,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RUF-Outcome </w:t>
      </w:r>
      <w:r w:rsidRPr="00653FE2">
        <w:rPr>
          <w:b w:val="0"/>
          <w:szCs w:val="16"/>
          <w:lang w:val="en-GB"/>
        </w:rPr>
        <w:t>::= ENUMERATED{</w:t>
      </w:r>
    </w:p>
    <w:p w:rsidR="003945A2" w:rsidRPr="00653FE2" w:rsidRDefault="003945A2">
      <w:pPr>
        <w:pStyle w:val="ASN1TABLEmiddle"/>
        <w:widowControl/>
        <w:rPr>
          <w:szCs w:val="16"/>
          <w:lang w:val="en-GB"/>
        </w:rPr>
      </w:pPr>
      <w:r w:rsidRPr="00653FE2">
        <w:rPr>
          <w:szCs w:val="16"/>
          <w:lang w:val="en-GB"/>
        </w:rPr>
        <w:tab/>
        <w:t>accepted (0),</w:t>
      </w:r>
    </w:p>
    <w:p w:rsidR="003945A2" w:rsidRPr="00653FE2" w:rsidRDefault="003945A2">
      <w:pPr>
        <w:pStyle w:val="ASN1TABLEmiddle"/>
        <w:widowControl/>
        <w:rPr>
          <w:szCs w:val="16"/>
          <w:lang w:val="en-GB"/>
        </w:rPr>
      </w:pPr>
      <w:r w:rsidRPr="00653FE2">
        <w:rPr>
          <w:szCs w:val="16"/>
          <w:lang w:val="en-GB"/>
        </w:rPr>
        <w:tab/>
        <w:t>rejected (1),</w:t>
      </w:r>
    </w:p>
    <w:p w:rsidR="003945A2" w:rsidRPr="00653FE2" w:rsidRDefault="003945A2">
      <w:pPr>
        <w:pStyle w:val="ASN1TABLEmiddle"/>
        <w:widowControl/>
        <w:rPr>
          <w:szCs w:val="16"/>
          <w:lang w:val="en-GB"/>
        </w:rPr>
      </w:pPr>
      <w:r w:rsidRPr="00653FE2">
        <w:rPr>
          <w:szCs w:val="16"/>
          <w:lang w:val="en-GB"/>
        </w:rPr>
        <w:tab/>
        <w:t>noResponseFromFreeMS (2), -- T4 Expiry</w:t>
      </w:r>
    </w:p>
    <w:p w:rsidR="003945A2" w:rsidRPr="00653FE2" w:rsidRDefault="003945A2">
      <w:pPr>
        <w:pStyle w:val="ASN1TABLEmiddle"/>
        <w:widowControl/>
        <w:rPr>
          <w:szCs w:val="16"/>
          <w:lang w:val="en-GB"/>
        </w:rPr>
      </w:pPr>
      <w:r w:rsidRPr="00653FE2">
        <w:rPr>
          <w:szCs w:val="16"/>
          <w:lang w:val="en-GB"/>
        </w:rPr>
        <w:tab/>
        <w:t>noResponseFromBusyMS (3), -- T10 Expiry</w:t>
      </w:r>
    </w:p>
    <w:p w:rsidR="003945A2" w:rsidRPr="00653FE2" w:rsidRDefault="003945A2">
      <w:pPr>
        <w:pStyle w:val="ASN1TABLEmiddle"/>
        <w:widowControl/>
        <w:rPr>
          <w:szCs w:val="16"/>
          <w:lang w:val="en-GB"/>
        </w:rPr>
      </w:pPr>
      <w:r w:rsidRPr="00653FE2">
        <w:rPr>
          <w:szCs w:val="16"/>
          <w:lang w:val="en-GB"/>
        </w:rPr>
        <w:tab/>
        <w:t>udubFromFreeMS (4),</w:t>
      </w:r>
    </w:p>
    <w:p w:rsidR="003945A2" w:rsidRPr="00653FE2" w:rsidRDefault="003945A2">
      <w:pPr>
        <w:pStyle w:val="ASN1TABLEmiddle"/>
        <w:widowControl/>
        <w:rPr>
          <w:szCs w:val="16"/>
          <w:lang w:val="en-GB"/>
        </w:rPr>
      </w:pPr>
      <w:r w:rsidRPr="00653FE2">
        <w:rPr>
          <w:szCs w:val="16"/>
          <w:lang w:val="en-GB"/>
        </w:rPr>
        <w:tab/>
        <w:t>udubFromBusyMS (5),</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i/>
          <w:szCs w:val="16"/>
          <w:lang w:val="en-GB"/>
        </w:rPr>
      </w:pPr>
      <w:r w:rsidRPr="00653FE2">
        <w:rPr>
          <w:i/>
          <w:szCs w:val="16"/>
          <w:lang w:val="en-GB"/>
        </w:rPr>
        <w:tab/>
        <w:t>-- exception handling:</w:t>
      </w:r>
    </w:p>
    <w:p w:rsidR="003945A2" w:rsidRPr="00653FE2" w:rsidRDefault="003945A2">
      <w:pPr>
        <w:pStyle w:val="ASN1TABLEmiddle"/>
        <w:widowControl/>
        <w:rPr>
          <w:i/>
          <w:szCs w:val="16"/>
          <w:lang w:val="en-GB"/>
        </w:rPr>
      </w:pPr>
      <w:r w:rsidRPr="00653FE2">
        <w:rPr>
          <w:i/>
          <w:szCs w:val="16"/>
          <w:lang w:val="en-GB"/>
        </w:rPr>
        <w:tab/>
        <w:t>-- reception of values 6-20 shall be mapped to 'accepted'</w:t>
      </w:r>
    </w:p>
    <w:p w:rsidR="003945A2" w:rsidRPr="00653FE2" w:rsidRDefault="003945A2">
      <w:pPr>
        <w:pStyle w:val="ASN1TABLEmiddle"/>
        <w:widowControl/>
        <w:rPr>
          <w:i/>
          <w:szCs w:val="16"/>
          <w:lang w:val="en-GB"/>
        </w:rPr>
      </w:pPr>
      <w:r w:rsidRPr="00653FE2">
        <w:rPr>
          <w:i/>
          <w:szCs w:val="16"/>
          <w:lang w:val="en-GB"/>
        </w:rPr>
        <w:tab/>
        <w:t>-- reception of values 21-30 shall be mapped to 'rejected'</w:t>
      </w:r>
    </w:p>
    <w:p w:rsidR="003945A2" w:rsidRPr="00653FE2" w:rsidRDefault="003945A2">
      <w:pPr>
        <w:pStyle w:val="ASN1TABLEmiddle"/>
        <w:widowControl/>
        <w:rPr>
          <w:i/>
          <w:szCs w:val="16"/>
          <w:lang w:val="en-GB"/>
        </w:rPr>
      </w:pPr>
      <w:r w:rsidRPr="00653FE2">
        <w:rPr>
          <w:i/>
          <w:szCs w:val="16"/>
          <w:lang w:val="en-GB"/>
        </w:rPr>
        <w:tab/>
        <w:t>-- reception of values 31-40 shall be mapped to 'noResponseFromFreeMS'</w:t>
      </w:r>
    </w:p>
    <w:p w:rsidR="003945A2" w:rsidRPr="00653FE2" w:rsidRDefault="003945A2">
      <w:pPr>
        <w:pStyle w:val="ASN1TABLEmiddle"/>
        <w:widowControl/>
        <w:rPr>
          <w:i/>
          <w:szCs w:val="16"/>
          <w:lang w:val="en-GB"/>
        </w:rPr>
      </w:pPr>
      <w:r w:rsidRPr="00653FE2">
        <w:rPr>
          <w:i/>
          <w:szCs w:val="16"/>
          <w:lang w:val="en-GB"/>
        </w:rPr>
        <w:tab/>
        <w:t>-- reception of values 41-50 shall be mapped to 'noResponseFromBusyMS'</w:t>
      </w:r>
    </w:p>
    <w:p w:rsidR="003945A2" w:rsidRPr="00653FE2" w:rsidRDefault="003945A2">
      <w:pPr>
        <w:pStyle w:val="ASN1TABLEmiddle"/>
        <w:widowControl/>
        <w:rPr>
          <w:i/>
          <w:szCs w:val="16"/>
          <w:lang w:val="en-GB"/>
        </w:rPr>
      </w:pPr>
      <w:r w:rsidRPr="00653FE2">
        <w:rPr>
          <w:i/>
          <w:szCs w:val="16"/>
          <w:lang w:val="en-GB"/>
        </w:rPr>
        <w:tab/>
        <w:t>-- reception of values 51-60 shall be mapped to 'udubFromFreeMS'</w:t>
      </w:r>
    </w:p>
    <w:p w:rsidR="003945A2" w:rsidRPr="00653FE2" w:rsidRDefault="003945A2">
      <w:pPr>
        <w:pStyle w:val="ASN1TABLEmiddle"/>
        <w:widowControl/>
        <w:rPr>
          <w:i/>
          <w:szCs w:val="16"/>
          <w:lang w:val="en-GB"/>
        </w:rPr>
      </w:pPr>
      <w:r w:rsidRPr="00653FE2">
        <w:rPr>
          <w:i/>
          <w:szCs w:val="16"/>
          <w:lang w:val="en-GB"/>
        </w:rPr>
        <w:tab/>
        <w:t>-- reception of values &gt; 60 shall be mapped to 'udubFromBusyMS'</w:t>
      </w:r>
    </w:p>
    <w:p w:rsidR="003945A2" w:rsidRPr="00653FE2" w:rsidRDefault="003945A2">
      <w:pPr>
        <w:pStyle w:val="ASN1Source"/>
        <w:widowControl/>
        <w:rPr>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t xml:space="preserve">IST-AlertArg </w:t>
      </w:r>
      <w:r w:rsidRPr="00653FE2">
        <w:rPr>
          <w:b w:val="0"/>
          <w:noProof/>
          <w:szCs w:val="16"/>
          <w:lang w:val="en-GB"/>
        </w:rPr>
        <w:t>::= SEQUENCE{</w:t>
      </w:r>
    </w:p>
    <w:p w:rsidR="003945A2" w:rsidRPr="00653FE2" w:rsidRDefault="003945A2">
      <w:pPr>
        <w:pStyle w:val="ASN1TABLEmiddle"/>
        <w:widowControl/>
        <w:ind w:right="540"/>
        <w:rPr>
          <w:noProof/>
          <w:szCs w:val="16"/>
          <w:lang w:val="en-GB"/>
        </w:rPr>
      </w:pPr>
      <w:r w:rsidRPr="00653FE2">
        <w:rPr>
          <w:noProof/>
          <w:szCs w:val="16"/>
          <w:lang w:val="en-GB"/>
        </w:rPr>
        <w:tab/>
        <w:t>imsi</w:t>
      </w:r>
      <w:r w:rsidR="00653FE2">
        <w:rPr>
          <w:noProof/>
          <w:szCs w:val="16"/>
          <w:lang w:val="en-GB"/>
        </w:rPr>
        <w:tab/>
      </w:r>
      <w:r w:rsidRPr="00653FE2">
        <w:rPr>
          <w:noProof/>
          <w:szCs w:val="16"/>
          <w:lang w:val="en-GB"/>
        </w:rPr>
        <w:tab/>
        <w:t>[0]</w:t>
      </w:r>
      <w:r w:rsidRPr="00653FE2">
        <w:rPr>
          <w:noProof/>
          <w:szCs w:val="16"/>
          <w:lang w:val="en-GB"/>
        </w:rPr>
        <w:tab/>
        <w:t>IMSI,</w:t>
      </w:r>
    </w:p>
    <w:p w:rsidR="003945A2" w:rsidRPr="00653FE2" w:rsidRDefault="003945A2">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w:t>
      </w:r>
    </w:p>
    <w:p w:rsidR="003945A2" w:rsidRPr="00653FE2" w:rsidRDefault="003945A2">
      <w:pPr>
        <w:pStyle w:val="ASN1Source"/>
        <w:widowControl/>
        <w:ind w:right="540"/>
        <w:rPr>
          <w:noProof/>
          <w:szCs w:val="16"/>
          <w:lang w:val="fr-FR"/>
        </w:rPr>
      </w:pPr>
    </w:p>
    <w:p w:rsidR="003945A2" w:rsidRPr="00653FE2" w:rsidRDefault="003945A2">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rsidR="003945A2" w:rsidRPr="00653FE2" w:rsidRDefault="003945A2">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sidR="00F4109D">
        <w:rPr>
          <w:noProof/>
          <w:szCs w:val="16"/>
        </w:rPr>
        <w:tab/>
      </w:r>
      <w:r w:rsidRPr="00653FE2">
        <w:rPr>
          <w:noProof/>
          <w:szCs w:val="16"/>
        </w:rPr>
        <w:t>OPTIONAL,</w:t>
      </w:r>
    </w:p>
    <w:p w:rsidR="003945A2" w:rsidRPr="00653FE2" w:rsidRDefault="003945A2">
      <w:pPr>
        <w:pStyle w:val="ASN1TABLEmiddle"/>
        <w:widowControl/>
        <w:ind w:right="540"/>
        <w:rPr>
          <w:noProof/>
          <w:szCs w:val="16"/>
          <w:lang w:val="en-GB"/>
        </w:rPr>
      </w:pPr>
      <w:r w:rsidRPr="00653FE2">
        <w:rPr>
          <w:noProof/>
          <w:szCs w:val="16"/>
        </w:rPr>
        <w:tab/>
      </w:r>
      <w:r w:rsidRPr="00653FE2">
        <w:rPr>
          <w:noProof/>
          <w:szCs w:val="16"/>
          <w:lang w:val="en-GB"/>
        </w:rPr>
        <w:t>istInformationWithdraw</w:t>
      </w:r>
      <w:r w:rsidRPr="00653FE2">
        <w:rPr>
          <w:noProof/>
          <w:szCs w:val="16"/>
          <w:lang w:val="en-GB"/>
        </w:rPr>
        <w:tab/>
        <w:t>[1]</w:t>
      </w:r>
      <w:r w:rsidRPr="00653FE2">
        <w:rPr>
          <w:noProof/>
          <w:szCs w:val="16"/>
          <w:lang w:val="en-GB"/>
        </w:rPr>
        <w:tab/>
        <w:t>NULL</w:t>
      </w:r>
      <w:r w:rsidR="00653FE2">
        <w:rPr>
          <w:noProof/>
          <w:szCs w:val="16"/>
          <w:lang w:val="en-GB"/>
        </w:rPr>
        <w:tab/>
      </w:r>
      <w:r w:rsidRPr="00653FE2">
        <w:rPr>
          <w:noProof/>
          <w:szCs w:val="16"/>
          <w:lang w:val="en-GB"/>
        </w:rPr>
        <w:t>OPTIONAL,</w:t>
      </w:r>
    </w:p>
    <w:p w:rsidR="003945A2" w:rsidRPr="00653FE2" w:rsidRDefault="003945A2">
      <w:pPr>
        <w:pStyle w:val="ASN1TABLEmiddle"/>
        <w:widowControl/>
        <w:ind w:right="540"/>
        <w:rPr>
          <w:noProof/>
          <w:szCs w:val="16"/>
          <w:lang w:val="fr-FR"/>
        </w:rPr>
      </w:pPr>
      <w:r w:rsidRPr="00653FE2">
        <w:rPr>
          <w:noProof/>
          <w:szCs w:val="16"/>
          <w:lang w:val="en-GB"/>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w:t>
      </w:r>
    </w:p>
    <w:p w:rsidR="003945A2" w:rsidRPr="00653FE2" w:rsidRDefault="003945A2">
      <w:pPr>
        <w:pStyle w:val="ASN1Source"/>
        <w:widowControl/>
        <w:ind w:right="540"/>
        <w:rPr>
          <w:noProof/>
          <w:szCs w:val="16"/>
          <w:lang w:val="fr-FR"/>
        </w:rPr>
      </w:pPr>
    </w:p>
    <w:p w:rsidR="003945A2" w:rsidRPr="00653FE2" w:rsidRDefault="003945A2">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rsidR="003945A2" w:rsidRPr="00653FE2" w:rsidRDefault="003945A2">
      <w:pPr>
        <w:pStyle w:val="ASN1TABLEmiddle"/>
        <w:widowControl/>
        <w:ind w:right="540"/>
        <w:rPr>
          <w:noProof/>
          <w:szCs w:val="16"/>
          <w:lang w:val="fr-FR"/>
        </w:rPr>
      </w:pPr>
      <w:r w:rsidRPr="00653FE2">
        <w:rPr>
          <w:noProof/>
          <w:szCs w:val="16"/>
          <w:lang w:val="fr-FR"/>
        </w:rPr>
        <w:tab/>
        <w:t>imsi</w:t>
      </w:r>
      <w:r w:rsidR="00653FE2">
        <w:rPr>
          <w:noProof/>
          <w:szCs w:val="16"/>
          <w:lang w:val="fr-FR"/>
        </w:rPr>
        <w:tab/>
      </w:r>
      <w:r w:rsidRPr="00653FE2">
        <w:rPr>
          <w:noProof/>
          <w:szCs w:val="16"/>
          <w:lang w:val="fr-FR"/>
        </w:rPr>
        <w:tab/>
        <w:t>[0]</w:t>
      </w:r>
      <w:r w:rsidRPr="00653FE2">
        <w:rPr>
          <w:noProof/>
          <w:szCs w:val="16"/>
          <w:lang w:val="fr-FR"/>
        </w:rPr>
        <w:tab/>
        <w:t>IMSI,</w:t>
      </w:r>
    </w:p>
    <w:p w:rsidR="003945A2" w:rsidRPr="00653FE2" w:rsidRDefault="003945A2">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fr-FR"/>
        </w:rPr>
      </w:pPr>
      <w:r w:rsidRPr="00653FE2">
        <w:rPr>
          <w:noProof/>
          <w:szCs w:val="16"/>
          <w:lang w:val="fr-FR"/>
        </w:rPr>
        <w:tab/>
        <w:t>...}</w:t>
      </w:r>
    </w:p>
    <w:p w:rsidR="003945A2" w:rsidRPr="00653FE2" w:rsidRDefault="003945A2">
      <w:pPr>
        <w:pStyle w:val="ASN1Source"/>
        <w:widowControl/>
        <w:ind w:right="540"/>
        <w:rPr>
          <w:noProof/>
          <w:szCs w:val="16"/>
          <w:lang w:val="fr-FR"/>
        </w:rPr>
      </w:pPr>
    </w:p>
    <w:p w:rsidR="003945A2" w:rsidRPr="00653FE2" w:rsidRDefault="003945A2">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rsidR="003945A2" w:rsidRPr="00653FE2" w:rsidRDefault="003945A2">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3945A2" w:rsidRPr="00653FE2" w:rsidRDefault="003945A2">
      <w:pPr>
        <w:pStyle w:val="ASN1TABLEmiddle"/>
        <w:widowControl/>
        <w:ind w:right="540"/>
        <w:rPr>
          <w:noProof/>
          <w:szCs w:val="16"/>
          <w:lang w:val="en-GB"/>
        </w:rPr>
      </w:pPr>
      <w:r w:rsidRPr="00653FE2">
        <w:rPr>
          <w:noProof/>
          <w:szCs w:val="16"/>
          <w:lang w:val="fr-FR"/>
        </w:rPr>
        <w:tab/>
      </w:r>
      <w:r w:rsidRPr="00653FE2">
        <w:rPr>
          <w:noProof/>
          <w:szCs w:val="16"/>
          <w:lang w:val="en-GB"/>
        </w:rPr>
        <w:t>...}</w:t>
      </w:r>
    </w:p>
    <w:p w:rsidR="003945A2" w:rsidRPr="00653FE2" w:rsidRDefault="003945A2">
      <w:pPr>
        <w:pStyle w:val="ASN1Source"/>
        <w:widowControl/>
        <w:ind w:right="540"/>
        <w:rPr>
          <w:noProof/>
          <w:szCs w:val="16"/>
          <w:lang w:val="en-GB"/>
        </w:rPr>
      </w:pPr>
    </w:p>
    <w:p w:rsidR="003945A2" w:rsidRPr="00653FE2" w:rsidRDefault="003945A2">
      <w:pPr>
        <w:pStyle w:val="ASN1TABLEbegin"/>
        <w:widowControl/>
        <w:ind w:right="540"/>
        <w:rPr>
          <w:b w:val="0"/>
          <w:noProof/>
          <w:szCs w:val="16"/>
          <w:lang w:val="en-GB"/>
        </w:rPr>
      </w:pPr>
      <w:r w:rsidRPr="00653FE2">
        <w:rPr>
          <w:noProof/>
          <w:szCs w:val="16"/>
          <w:lang w:val="en-GB"/>
        </w:rPr>
        <w:lastRenderedPageBreak/>
        <w:t xml:space="preserve">CallTerminationIndicator </w:t>
      </w:r>
      <w:r w:rsidRPr="00653FE2">
        <w:rPr>
          <w:b w:val="0"/>
          <w:noProof/>
          <w:szCs w:val="16"/>
          <w:lang w:val="en-GB"/>
        </w:rPr>
        <w:t>::= ENUMERATED {</w:t>
      </w:r>
    </w:p>
    <w:p w:rsidR="003945A2" w:rsidRPr="00653FE2" w:rsidRDefault="003945A2">
      <w:pPr>
        <w:pStyle w:val="ASN1TABLEmiddle"/>
        <w:widowControl/>
        <w:ind w:right="540"/>
        <w:rPr>
          <w:noProof/>
          <w:szCs w:val="16"/>
          <w:lang w:val="en-GB"/>
        </w:rPr>
      </w:pPr>
      <w:r w:rsidRPr="00653FE2">
        <w:rPr>
          <w:noProof/>
          <w:szCs w:val="16"/>
          <w:lang w:val="en-GB"/>
        </w:rPr>
        <w:tab/>
        <w:t>terminateCallActivityReferred</w:t>
      </w:r>
      <w:r w:rsidRPr="00653FE2">
        <w:rPr>
          <w:noProof/>
          <w:szCs w:val="16"/>
          <w:lang w:val="en-GB"/>
        </w:rPr>
        <w:tab/>
        <w:t>(0),</w:t>
      </w:r>
    </w:p>
    <w:p w:rsidR="003945A2" w:rsidRPr="00653FE2" w:rsidRDefault="003945A2">
      <w:pPr>
        <w:pStyle w:val="ASN1TABLEmiddle"/>
        <w:widowControl/>
        <w:ind w:right="540"/>
        <w:rPr>
          <w:noProof/>
          <w:szCs w:val="16"/>
          <w:lang w:val="en-GB"/>
        </w:rPr>
      </w:pPr>
      <w:r w:rsidRPr="00653FE2">
        <w:rPr>
          <w:noProof/>
          <w:szCs w:val="16"/>
          <w:lang w:val="en-GB"/>
        </w:rPr>
        <w:tab/>
        <w:t>terminateAllCallActivities</w:t>
      </w:r>
      <w:r w:rsidRPr="00653FE2">
        <w:rPr>
          <w:noProof/>
          <w:szCs w:val="16"/>
          <w:lang w:val="en-GB"/>
        </w:rPr>
        <w:tab/>
        <w:t>(1),</w:t>
      </w:r>
    </w:p>
    <w:p w:rsidR="003945A2" w:rsidRPr="00653FE2" w:rsidRDefault="003945A2">
      <w:pPr>
        <w:pStyle w:val="ASN1TABLEmiddle"/>
        <w:widowControl/>
        <w:ind w:right="540"/>
        <w:rPr>
          <w:noProof/>
          <w:szCs w:val="16"/>
          <w:lang w:val="en-GB"/>
        </w:rPr>
      </w:pPr>
      <w:r w:rsidRPr="00653FE2">
        <w:rPr>
          <w:noProof/>
          <w:szCs w:val="16"/>
          <w:lang w:val="en-GB"/>
        </w:rPr>
        <w:tab/>
        <w:t>...}</w:t>
      </w:r>
    </w:p>
    <w:p w:rsidR="003945A2" w:rsidRPr="00653FE2" w:rsidRDefault="003945A2">
      <w:pPr>
        <w:pStyle w:val="ASN1TABLEmiddle"/>
        <w:widowControl/>
        <w:ind w:right="540"/>
        <w:rPr>
          <w:i/>
          <w:noProof/>
          <w:szCs w:val="16"/>
          <w:lang w:val="en-GB"/>
        </w:rPr>
      </w:pPr>
      <w:r w:rsidRPr="00653FE2">
        <w:rPr>
          <w:i/>
          <w:noProof/>
          <w:szCs w:val="16"/>
          <w:lang w:val="en-GB"/>
        </w:rPr>
        <w:tab/>
        <w:t>-- exception handling:</w:t>
      </w:r>
    </w:p>
    <w:p w:rsidR="003945A2" w:rsidRPr="00653FE2" w:rsidRDefault="003945A2">
      <w:pPr>
        <w:pStyle w:val="ASN1TABLEmiddle"/>
        <w:widowControl/>
        <w:ind w:right="540"/>
        <w:rPr>
          <w:i/>
          <w:noProof/>
          <w:szCs w:val="16"/>
          <w:lang w:val="en-GB"/>
        </w:rPr>
      </w:pPr>
      <w:r w:rsidRPr="00653FE2">
        <w:rPr>
          <w:i/>
          <w:noProof/>
          <w:szCs w:val="16"/>
          <w:lang w:val="en-GB"/>
        </w:rPr>
        <w:tab/>
        <w:t xml:space="preserve">-- reception of values 2-10 shall be mapped to ' terminateCallActivityReferred ' </w:t>
      </w:r>
    </w:p>
    <w:p w:rsidR="003945A2" w:rsidRPr="00653FE2" w:rsidRDefault="003945A2">
      <w:pPr>
        <w:pStyle w:val="ASN1TABLEmiddle"/>
        <w:widowControl/>
        <w:ind w:right="540"/>
        <w:rPr>
          <w:i/>
          <w:noProof/>
          <w:szCs w:val="16"/>
          <w:lang w:val="en-GB"/>
        </w:rPr>
      </w:pPr>
      <w:r w:rsidRPr="00653FE2">
        <w:rPr>
          <w:i/>
          <w:noProof/>
          <w:szCs w:val="16"/>
          <w:lang w:val="en-GB"/>
        </w:rPr>
        <w:tab/>
        <w:t>-- reception of values &gt; 10 shall be mapped to ' terminateAllCallActivities '</w:t>
      </w:r>
    </w:p>
    <w:p w:rsidR="003945A2" w:rsidRPr="00653FE2" w:rsidRDefault="003945A2">
      <w:pPr>
        <w:pStyle w:val="ASN1TABLEmiddle"/>
        <w:widowControl/>
        <w:ind w:right="540"/>
        <w:rPr>
          <w:i/>
          <w:noProof/>
          <w:szCs w:val="16"/>
          <w:lang w:val="en-GB"/>
        </w:rPr>
      </w:pPr>
    </w:p>
    <w:p w:rsidR="003945A2" w:rsidRPr="00653FE2" w:rsidRDefault="003945A2">
      <w:pPr>
        <w:pStyle w:val="ASN1TABLEmiddle"/>
        <w:widowControl/>
        <w:ind w:right="540"/>
        <w:rPr>
          <w:i/>
          <w:noProof/>
          <w:szCs w:val="16"/>
          <w:lang w:val="en-GB"/>
        </w:rPr>
      </w:pPr>
      <w:r w:rsidRPr="00653FE2">
        <w:rPr>
          <w:i/>
          <w:noProof/>
          <w:szCs w:val="16"/>
          <w:lang w:val="en-GB"/>
        </w:rPr>
        <w:tab/>
        <w:t>-- In MSCs not supporting linkage of all call activities, any value received shall</w:t>
      </w:r>
    </w:p>
    <w:p w:rsidR="003945A2" w:rsidRPr="00653FE2" w:rsidRDefault="003945A2">
      <w:pPr>
        <w:pStyle w:val="ASN1TABLEmiddle"/>
        <w:widowControl/>
        <w:ind w:right="540"/>
        <w:rPr>
          <w:i/>
          <w:noProof/>
          <w:szCs w:val="16"/>
          <w:lang w:val="en-GB"/>
        </w:rPr>
      </w:pPr>
      <w:r w:rsidRPr="00653FE2">
        <w:rPr>
          <w:i/>
          <w:noProof/>
          <w:szCs w:val="16"/>
          <w:lang w:val="en-GB"/>
        </w:rPr>
        <w:tab/>
        <w:t>-- be interpreted as ' terminateCallActivityReferred '</w:t>
      </w:r>
    </w:p>
    <w:p w:rsidR="00821BB3" w:rsidRPr="00653FE2" w:rsidRDefault="00821BB3" w:rsidP="00821BB3">
      <w:pPr>
        <w:pStyle w:val="ASN1Source"/>
        <w:widowControl/>
        <w:rPr>
          <w:szCs w:val="16"/>
          <w:lang w:val="en-GB"/>
        </w:rPr>
      </w:pPr>
    </w:p>
    <w:p w:rsidR="00821BB3" w:rsidRPr="00653FE2" w:rsidRDefault="00821BB3" w:rsidP="00821BB3">
      <w:pPr>
        <w:pStyle w:val="ASN1TABLEbegin"/>
        <w:widowControl/>
        <w:ind w:right="540"/>
        <w:rPr>
          <w:b w:val="0"/>
          <w:noProof/>
          <w:szCs w:val="16"/>
          <w:lang w:val="en-GB"/>
        </w:rPr>
      </w:pPr>
      <w:r w:rsidRPr="00653FE2">
        <w:rPr>
          <w:noProof/>
          <w:szCs w:val="16"/>
          <w:lang w:val="en-GB"/>
        </w:rPr>
        <w:t xml:space="preserve">ReleaseResourcesArg </w:t>
      </w:r>
      <w:r w:rsidRPr="00653FE2">
        <w:rPr>
          <w:b w:val="0"/>
          <w:noProof/>
          <w:szCs w:val="16"/>
          <w:lang w:val="en-GB"/>
        </w:rPr>
        <w:t>::= SEQUENCE{</w:t>
      </w:r>
    </w:p>
    <w:p w:rsidR="00821BB3" w:rsidRPr="00653FE2" w:rsidRDefault="00821BB3" w:rsidP="00821BB3">
      <w:pPr>
        <w:pStyle w:val="ASN1TABLEmiddle"/>
        <w:widowControl/>
        <w:ind w:right="540"/>
        <w:rPr>
          <w:noProof/>
          <w:szCs w:val="16"/>
          <w:lang w:val="en-GB"/>
        </w:rPr>
      </w:pPr>
      <w:r w:rsidRPr="00653FE2">
        <w:rPr>
          <w:noProof/>
          <w:szCs w:val="16"/>
          <w:lang w:val="en-GB"/>
        </w:rPr>
        <w:tab/>
        <w:t>msrn</w:t>
      </w:r>
      <w:r w:rsidR="00653FE2">
        <w:rPr>
          <w:noProof/>
          <w:szCs w:val="16"/>
          <w:lang w:val="en-GB"/>
        </w:rPr>
        <w:tab/>
      </w:r>
      <w:r w:rsidRPr="00653FE2">
        <w:rPr>
          <w:noProof/>
          <w:szCs w:val="16"/>
          <w:lang w:val="en-GB"/>
        </w:rPr>
        <w:tab/>
      </w:r>
      <w:r w:rsidRPr="00653FE2">
        <w:rPr>
          <w:szCs w:val="16"/>
          <w:lang w:val="en-GB"/>
        </w:rPr>
        <w:t>ISDN-AddressString,</w:t>
      </w:r>
      <w:r w:rsidRPr="00653FE2">
        <w:rPr>
          <w:noProof/>
          <w:szCs w:val="16"/>
          <w:lang w:val="en-GB"/>
        </w:rPr>
        <w:t xml:space="preserve"> </w:t>
      </w:r>
    </w:p>
    <w:p w:rsidR="00821BB3" w:rsidRPr="00653FE2" w:rsidRDefault="00821BB3" w:rsidP="00821BB3">
      <w:pPr>
        <w:pStyle w:val="ASN1TABLEmiddle"/>
        <w:widowControl/>
        <w:ind w:right="540"/>
        <w:rPr>
          <w:noProof/>
          <w:szCs w:val="16"/>
          <w:lang w:val="fr-FR"/>
        </w:rPr>
      </w:pPr>
      <w:r w:rsidRPr="00653FE2">
        <w:rPr>
          <w:noProof/>
          <w:szCs w:val="16"/>
          <w:lang w:val="en-GB"/>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rsidR="00821BB3" w:rsidRPr="00653FE2" w:rsidRDefault="00821BB3" w:rsidP="00821BB3">
      <w:pPr>
        <w:pStyle w:val="ASN1TABLEmiddle"/>
        <w:widowControl/>
        <w:ind w:right="540"/>
        <w:rPr>
          <w:noProof/>
          <w:szCs w:val="16"/>
          <w:lang w:val="fr-FR"/>
        </w:rPr>
      </w:pPr>
      <w:r w:rsidRPr="00653FE2">
        <w:rPr>
          <w:noProof/>
          <w:szCs w:val="16"/>
          <w:lang w:val="fr-FR"/>
        </w:rPr>
        <w:tab/>
        <w:t>...}</w:t>
      </w:r>
    </w:p>
    <w:p w:rsidR="00821BB3" w:rsidRPr="00653FE2" w:rsidRDefault="00821BB3" w:rsidP="00821BB3">
      <w:pPr>
        <w:pStyle w:val="ASN1Source"/>
        <w:widowControl/>
        <w:ind w:right="540"/>
        <w:rPr>
          <w:noProof/>
          <w:szCs w:val="16"/>
          <w:lang w:val="fr-FR"/>
        </w:rPr>
      </w:pPr>
    </w:p>
    <w:p w:rsidR="00821BB3" w:rsidRPr="00653FE2" w:rsidRDefault="00821BB3" w:rsidP="00821BB3">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rsidR="00821BB3" w:rsidRPr="00653FE2" w:rsidRDefault="00821BB3" w:rsidP="00821BB3">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rsidR="00821BB3" w:rsidRPr="00653FE2" w:rsidRDefault="00821BB3" w:rsidP="00821BB3">
      <w:pPr>
        <w:pStyle w:val="ASN1TABLEmiddle"/>
        <w:widowControl/>
        <w:ind w:right="540"/>
        <w:rPr>
          <w:noProof/>
          <w:szCs w:val="16"/>
          <w:lang w:val="fr-FR"/>
        </w:rPr>
      </w:pPr>
      <w:r w:rsidRPr="00653FE2">
        <w:rPr>
          <w:noProof/>
          <w:szCs w:val="16"/>
          <w:lang w:val="fr-FR"/>
        </w:rPr>
        <w:tab/>
        <w:t>...}</w:t>
      </w:r>
    </w:p>
    <w:p w:rsidR="00821BB3" w:rsidRPr="00653FE2" w:rsidRDefault="00821BB3" w:rsidP="00821BB3">
      <w:pPr>
        <w:pStyle w:val="ASN1Source"/>
        <w:widowControl/>
        <w:ind w:right="540"/>
        <w:rPr>
          <w:noProof/>
          <w:szCs w:val="16"/>
          <w:lang w:val="fr-FR"/>
        </w:rPr>
      </w:pP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vanish/>
          <w:szCs w:val="16"/>
          <w:lang w:val="fr-FR"/>
        </w:rPr>
        <w:t>.#</w:t>
      </w:r>
      <w:r w:rsidRPr="00653FE2">
        <w:rPr>
          <w:szCs w:val="16"/>
          <w:lang w:val="fr-FR"/>
        </w:rPr>
        <w:t>END</w:t>
      </w:r>
    </w:p>
    <w:p w:rsidR="003945A2" w:rsidRPr="00653FE2" w:rsidRDefault="003945A2">
      <w:pPr>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rPr>
          <w:lang w:val="fr-FR"/>
        </w:rPr>
      </w:pPr>
      <w:bookmarkStart w:id="1100" w:name="_Toc11332228"/>
      <w:r w:rsidRPr="00653FE2">
        <w:rPr>
          <w:lang w:val="fr-FR"/>
        </w:rPr>
        <w:t>17.7.4</w:t>
      </w:r>
      <w:r w:rsidRPr="00653FE2">
        <w:rPr>
          <w:lang w:val="fr-FR"/>
        </w:rPr>
        <w:tab/>
        <w:t>Supplementary service data types</w:t>
      </w:r>
      <w:bookmarkEnd w:id="1100"/>
    </w:p>
    <w:p w:rsidR="003945A2" w:rsidRPr="00653FE2" w:rsidRDefault="003945A2">
      <w:pPr>
        <w:tabs>
          <w:tab w:val="left" w:pos="2736"/>
        </w:tabs>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rsidR="003945A2" w:rsidRPr="00653FE2" w:rsidRDefault="003945A2">
      <w:pPr>
        <w:pStyle w:val="ASN1Source"/>
        <w:widowControl/>
        <w:rPr>
          <w:szCs w:val="16"/>
          <w:lang w:val="fr-FR"/>
        </w:rPr>
      </w:pPr>
      <w:r w:rsidRPr="00653FE2">
        <w:rPr>
          <w:szCs w:val="16"/>
          <w:lang w:val="fr-FR"/>
        </w:rPr>
        <w:t xml:space="preserve">   itu-t identified-organization (4) etsi (0) mobileDomain (0)</w:t>
      </w:r>
    </w:p>
    <w:p w:rsidR="003945A2" w:rsidRPr="00653FE2" w:rsidRDefault="003945A2">
      <w:pPr>
        <w:pStyle w:val="ASN1Source"/>
        <w:widowControl/>
        <w:rPr>
          <w:szCs w:val="16"/>
          <w:lang w:val="fr-FR"/>
        </w:rPr>
      </w:pPr>
      <w:r w:rsidRPr="00653FE2">
        <w:rPr>
          <w:szCs w:val="16"/>
          <w:lang w:val="fr-FR"/>
        </w:rPr>
        <w:t xml:space="preserve">   gsm-Network (1) modules (3) map-SS-DataTypes (14) </w:t>
      </w:r>
      <w:r w:rsidR="00FE7CD0" w:rsidRPr="00653FE2">
        <w:rPr>
          <w:szCs w:val="16"/>
          <w:lang w:val="fr-FR"/>
        </w:rPr>
        <w:t>version18 (18)</w:t>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RegisterSS-Arg,</w:t>
      </w:r>
    </w:p>
    <w:p w:rsidR="003945A2" w:rsidRPr="00653FE2" w:rsidRDefault="003945A2">
      <w:pPr>
        <w:pStyle w:val="ASN1Source"/>
        <w:widowControl/>
        <w:rPr>
          <w:szCs w:val="16"/>
          <w:lang w:val="en-GB"/>
        </w:rPr>
      </w:pPr>
      <w:r w:rsidRPr="00653FE2">
        <w:rPr>
          <w:szCs w:val="16"/>
          <w:lang w:val="en-GB"/>
        </w:rPr>
        <w:tab/>
        <w:t>SS-Info,</w:t>
      </w:r>
    </w:p>
    <w:p w:rsidR="003945A2" w:rsidRPr="00653FE2" w:rsidRDefault="003945A2">
      <w:pPr>
        <w:pStyle w:val="ASN1Source"/>
        <w:widowControl/>
        <w:rPr>
          <w:szCs w:val="16"/>
          <w:lang w:val="en-GB"/>
        </w:rPr>
      </w:pPr>
      <w:r w:rsidRPr="00653FE2">
        <w:rPr>
          <w:szCs w:val="16"/>
          <w:lang w:val="en-GB"/>
        </w:rPr>
        <w:tab/>
        <w:t>SS-Status,</w:t>
      </w:r>
    </w:p>
    <w:p w:rsidR="003945A2" w:rsidRPr="00653FE2" w:rsidRDefault="003945A2">
      <w:pPr>
        <w:pStyle w:val="ASN1Source"/>
        <w:widowControl/>
        <w:rPr>
          <w:szCs w:val="16"/>
          <w:lang w:val="en-GB"/>
        </w:rPr>
      </w:pPr>
      <w:r w:rsidRPr="00653FE2">
        <w:rPr>
          <w:szCs w:val="16"/>
          <w:lang w:val="en-GB"/>
        </w:rPr>
        <w:tab/>
        <w:t>SS-SubscriptionOption,</w:t>
      </w:r>
    </w:p>
    <w:p w:rsidR="003945A2" w:rsidRPr="00653FE2" w:rsidRDefault="003945A2">
      <w:pPr>
        <w:pStyle w:val="ASN1Source"/>
        <w:widowControl/>
        <w:rPr>
          <w:szCs w:val="16"/>
          <w:lang w:val="fr-FR"/>
        </w:rPr>
      </w:pPr>
      <w:r w:rsidRPr="00653FE2">
        <w:rPr>
          <w:szCs w:val="16"/>
          <w:lang w:val="en-GB"/>
        </w:rPr>
        <w:tab/>
      </w:r>
      <w:r w:rsidRPr="00653FE2">
        <w:rPr>
          <w:szCs w:val="16"/>
          <w:lang w:val="fr-FR"/>
        </w:rPr>
        <w:t>SS-ForBS-Code,</w:t>
      </w:r>
    </w:p>
    <w:p w:rsidR="003945A2" w:rsidRPr="00653FE2" w:rsidRDefault="003945A2">
      <w:pPr>
        <w:pStyle w:val="ASN1Source"/>
        <w:widowControl/>
        <w:rPr>
          <w:szCs w:val="16"/>
          <w:lang w:val="fr-FR"/>
        </w:rPr>
      </w:pPr>
      <w:r w:rsidRPr="00653FE2">
        <w:rPr>
          <w:szCs w:val="16"/>
          <w:lang w:val="fr-FR"/>
        </w:rPr>
        <w:tab/>
        <w:t>InterrogateSS-Res,</w:t>
      </w:r>
    </w:p>
    <w:p w:rsidR="003945A2" w:rsidRPr="00653FE2" w:rsidRDefault="003945A2">
      <w:pPr>
        <w:pStyle w:val="ASN1Source"/>
        <w:widowControl/>
        <w:rPr>
          <w:szCs w:val="16"/>
          <w:lang w:val="en-US"/>
        </w:rPr>
      </w:pPr>
      <w:r w:rsidRPr="00653FE2">
        <w:rPr>
          <w:szCs w:val="16"/>
          <w:lang w:val="fr-FR"/>
        </w:rPr>
        <w:tab/>
      </w:r>
      <w:r w:rsidRPr="00653FE2">
        <w:rPr>
          <w:szCs w:val="16"/>
          <w:lang w:val="en-US"/>
        </w:rPr>
        <w:t>USSD-Arg,</w:t>
      </w:r>
    </w:p>
    <w:p w:rsidR="003945A2" w:rsidRPr="00653FE2" w:rsidRDefault="003945A2">
      <w:pPr>
        <w:pStyle w:val="ASN1Source"/>
        <w:widowControl/>
        <w:rPr>
          <w:szCs w:val="16"/>
          <w:lang w:val="en-US"/>
        </w:rPr>
      </w:pPr>
      <w:r w:rsidRPr="00653FE2">
        <w:rPr>
          <w:szCs w:val="16"/>
          <w:lang w:val="en-US"/>
        </w:rPr>
        <w:tab/>
        <w:t xml:space="preserve">USSD-Res, </w:t>
      </w:r>
    </w:p>
    <w:p w:rsidR="003945A2" w:rsidRPr="00653FE2" w:rsidRDefault="003945A2">
      <w:pPr>
        <w:pStyle w:val="ASN1Source"/>
        <w:widowControl/>
        <w:rPr>
          <w:szCs w:val="16"/>
          <w:lang w:val="en-US"/>
        </w:rPr>
      </w:pPr>
      <w:r w:rsidRPr="00653FE2">
        <w:rPr>
          <w:szCs w:val="16"/>
          <w:lang w:val="en-US"/>
        </w:rPr>
        <w:tab/>
        <w:t>USSD-DataCodingScheme,</w:t>
      </w:r>
    </w:p>
    <w:p w:rsidR="003945A2" w:rsidRPr="00653FE2" w:rsidRDefault="003945A2">
      <w:pPr>
        <w:pStyle w:val="ASN1Source"/>
        <w:widowControl/>
        <w:rPr>
          <w:szCs w:val="16"/>
          <w:lang w:val="en-GB"/>
        </w:rPr>
      </w:pPr>
      <w:r w:rsidRPr="00653FE2">
        <w:rPr>
          <w:szCs w:val="16"/>
          <w:lang w:val="en-US"/>
        </w:rPr>
        <w:tab/>
      </w:r>
      <w:r w:rsidRPr="00653FE2">
        <w:rPr>
          <w:szCs w:val="16"/>
          <w:lang w:val="en-GB"/>
        </w:rPr>
        <w:t>USSD-String,</w:t>
      </w:r>
    </w:p>
    <w:p w:rsidR="003945A2" w:rsidRPr="00653FE2" w:rsidRDefault="003945A2">
      <w:pPr>
        <w:pStyle w:val="ASN1Source"/>
        <w:widowControl/>
        <w:rPr>
          <w:szCs w:val="16"/>
          <w:lang w:val="en-GB"/>
        </w:rPr>
      </w:pPr>
      <w:r w:rsidRPr="00653FE2">
        <w:rPr>
          <w:szCs w:val="16"/>
          <w:lang w:val="en-GB"/>
        </w:rPr>
        <w:tab/>
        <w:t>Password,</w:t>
      </w:r>
    </w:p>
    <w:p w:rsidR="003945A2" w:rsidRPr="00653FE2" w:rsidRDefault="003945A2">
      <w:pPr>
        <w:pStyle w:val="ASN1Source"/>
        <w:widowControl/>
        <w:rPr>
          <w:szCs w:val="16"/>
          <w:lang w:val="en-GB"/>
        </w:rPr>
      </w:pPr>
      <w:r w:rsidRPr="00653FE2">
        <w:rPr>
          <w:szCs w:val="16"/>
          <w:lang w:val="en-GB"/>
        </w:rPr>
        <w:tab/>
        <w:t>GuidanceInfo,</w:t>
      </w:r>
    </w:p>
    <w:p w:rsidR="003945A2" w:rsidRPr="00653FE2" w:rsidRDefault="003945A2">
      <w:pPr>
        <w:pStyle w:val="ASN1Source"/>
        <w:widowControl/>
        <w:rPr>
          <w:szCs w:val="16"/>
          <w:lang w:val="en-GB"/>
        </w:rPr>
      </w:pPr>
      <w:r w:rsidRPr="00653FE2">
        <w:rPr>
          <w:szCs w:val="16"/>
          <w:lang w:val="en-GB"/>
        </w:rPr>
        <w:tab/>
        <w:t>SS-List,</w:t>
      </w:r>
    </w:p>
    <w:p w:rsidR="003945A2" w:rsidRPr="00653FE2" w:rsidRDefault="003945A2">
      <w:pPr>
        <w:pStyle w:val="ASN1Source"/>
        <w:widowControl/>
        <w:rPr>
          <w:szCs w:val="16"/>
          <w:lang w:val="en-GB"/>
        </w:rPr>
      </w:pPr>
      <w:r w:rsidRPr="00653FE2">
        <w:rPr>
          <w:szCs w:val="16"/>
          <w:lang w:val="en-GB"/>
        </w:rPr>
        <w:tab/>
        <w:t>SS-InfoList,</w:t>
      </w:r>
    </w:p>
    <w:p w:rsidR="003945A2" w:rsidRPr="00653FE2" w:rsidRDefault="003945A2">
      <w:pPr>
        <w:pStyle w:val="ASN1Source"/>
        <w:widowControl/>
        <w:rPr>
          <w:szCs w:val="16"/>
          <w:lang w:val="en-GB"/>
        </w:rPr>
      </w:pPr>
      <w:r w:rsidRPr="00653FE2">
        <w:rPr>
          <w:szCs w:val="16"/>
          <w:lang w:val="en-GB"/>
        </w:rPr>
        <w:tab/>
        <w:t>OverrideCategory,</w:t>
      </w:r>
    </w:p>
    <w:p w:rsidR="003945A2" w:rsidRPr="00653FE2" w:rsidRDefault="003945A2">
      <w:pPr>
        <w:pStyle w:val="ASN1Source"/>
        <w:widowControl/>
        <w:rPr>
          <w:szCs w:val="16"/>
          <w:lang w:val="en-GB"/>
        </w:rPr>
      </w:pPr>
      <w:r w:rsidRPr="00653FE2">
        <w:rPr>
          <w:szCs w:val="16"/>
          <w:lang w:val="en-GB"/>
        </w:rPr>
        <w:tab/>
        <w:t>CliRestrictionOption,</w:t>
      </w:r>
    </w:p>
    <w:p w:rsidR="003945A2" w:rsidRPr="00653FE2" w:rsidRDefault="003945A2">
      <w:pPr>
        <w:pStyle w:val="ASN1Source"/>
        <w:widowControl/>
        <w:rPr>
          <w:szCs w:val="16"/>
          <w:lang w:val="en-GB"/>
        </w:rPr>
      </w:pPr>
      <w:r w:rsidRPr="00653FE2">
        <w:rPr>
          <w:szCs w:val="16"/>
          <w:lang w:val="en-GB"/>
        </w:rPr>
        <w:tab/>
        <w:t>NoReplyConditionTime,</w:t>
      </w:r>
    </w:p>
    <w:p w:rsidR="003945A2" w:rsidRPr="00653FE2" w:rsidRDefault="003945A2">
      <w:pPr>
        <w:pStyle w:val="ASN1Source"/>
        <w:widowControl/>
        <w:rPr>
          <w:szCs w:val="16"/>
          <w:lang w:val="en-GB"/>
        </w:rPr>
      </w:pPr>
      <w:r w:rsidRPr="00653FE2">
        <w:rPr>
          <w:szCs w:val="16"/>
          <w:lang w:val="en-GB"/>
        </w:rPr>
        <w:tab/>
        <w:t>ForwardingOptions,</w:t>
      </w:r>
    </w:p>
    <w:p w:rsidR="003945A2" w:rsidRPr="00653FE2" w:rsidRDefault="003945A2">
      <w:pPr>
        <w:pStyle w:val="ASN1Source"/>
        <w:widowControl/>
        <w:rPr>
          <w:szCs w:val="16"/>
          <w:lang w:val="en-GB"/>
        </w:rPr>
      </w:pPr>
      <w:r w:rsidRPr="00653FE2">
        <w:rPr>
          <w:szCs w:val="16"/>
          <w:lang w:val="en-GB"/>
        </w:rPr>
        <w:tab/>
        <w:t>maxNumOfSS,</w:t>
      </w:r>
    </w:p>
    <w:p w:rsidR="003945A2" w:rsidRPr="00653FE2" w:rsidRDefault="003945A2">
      <w:pPr>
        <w:pStyle w:val="ASN1Source"/>
        <w:widowControl/>
        <w:rPr>
          <w:szCs w:val="16"/>
          <w:lang w:val="en-GB"/>
        </w:rPr>
      </w:pPr>
      <w:r w:rsidRPr="00653FE2">
        <w:rPr>
          <w:szCs w:val="16"/>
          <w:lang w:val="en-GB"/>
        </w:rPr>
        <w:tab/>
        <w:t>SS-Data,</w:t>
      </w:r>
    </w:p>
    <w:p w:rsidR="003945A2" w:rsidRPr="00653FE2" w:rsidRDefault="003945A2">
      <w:pPr>
        <w:pStyle w:val="ASN1Source"/>
        <w:widowControl/>
        <w:rPr>
          <w:rStyle w:val="ASN1Itemdefinition"/>
          <w:sz w:val="16"/>
          <w:szCs w:val="16"/>
          <w:lang w:val="en-GB"/>
        </w:rPr>
      </w:pPr>
      <w:r w:rsidRPr="00653FE2">
        <w:rPr>
          <w:rStyle w:val="ASN1Itemdefinition"/>
          <w:sz w:val="16"/>
          <w:szCs w:val="16"/>
          <w:lang w:val="en-GB"/>
        </w:rPr>
        <w:tab/>
      </w:r>
      <w:r w:rsidRPr="00653FE2">
        <w:rPr>
          <w:rStyle w:val="ASN1Itemdefinition"/>
          <w:b w:val="0"/>
          <w:sz w:val="16"/>
          <w:szCs w:val="16"/>
          <w:lang w:val="en-GB"/>
        </w:rPr>
        <w:t>SS-InvocationNotificationArg</w:t>
      </w:r>
      <w:r w:rsidRPr="00653FE2">
        <w:rPr>
          <w:rStyle w:val="ASN1Itemdefinition"/>
          <w:sz w:val="16"/>
          <w:szCs w:val="16"/>
          <w:lang w:val="en-GB"/>
        </w:rPr>
        <w:t>,</w:t>
      </w:r>
    </w:p>
    <w:p w:rsidR="003945A2" w:rsidRPr="00653FE2" w:rsidRDefault="003945A2">
      <w:pPr>
        <w:pStyle w:val="ASN1Source"/>
        <w:widowControl/>
        <w:rPr>
          <w:rStyle w:val="ASN1Itemdefinition"/>
          <w:b w:val="0"/>
          <w:sz w:val="16"/>
          <w:szCs w:val="16"/>
          <w:lang w:val="en-GB"/>
        </w:rPr>
      </w:pPr>
      <w:r w:rsidRPr="00653FE2">
        <w:rPr>
          <w:rStyle w:val="ASN1Itemdefinition"/>
          <w:sz w:val="16"/>
          <w:szCs w:val="16"/>
          <w:lang w:val="en-GB"/>
        </w:rPr>
        <w:tab/>
      </w:r>
      <w:r w:rsidRPr="00653FE2">
        <w:rPr>
          <w:rStyle w:val="ASN1Itemdefinition"/>
          <w:b w:val="0"/>
          <w:sz w:val="16"/>
          <w:szCs w:val="16"/>
          <w:lang w:val="en-GB"/>
        </w:rPr>
        <w:t>SS-InvocationNotificationRes,</w:t>
      </w:r>
    </w:p>
    <w:p w:rsidR="003945A2" w:rsidRPr="00653FE2" w:rsidRDefault="003945A2">
      <w:pPr>
        <w:pStyle w:val="ASN1Source"/>
        <w:widowControl/>
        <w:rPr>
          <w:szCs w:val="16"/>
          <w:lang w:val="en-GB"/>
        </w:rPr>
      </w:pPr>
      <w:r w:rsidRPr="00653FE2">
        <w:rPr>
          <w:szCs w:val="16"/>
          <w:lang w:val="en-GB"/>
        </w:rPr>
        <w:tab/>
        <w:t>CCBS-Feature,</w:t>
      </w:r>
    </w:p>
    <w:p w:rsidR="003945A2" w:rsidRPr="00653FE2" w:rsidRDefault="003945A2">
      <w:pPr>
        <w:pStyle w:val="ASN1Source"/>
        <w:widowControl/>
        <w:rPr>
          <w:szCs w:val="16"/>
          <w:lang w:val="en-GB"/>
        </w:rPr>
      </w:pPr>
      <w:r w:rsidRPr="00653FE2">
        <w:rPr>
          <w:szCs w:val="16"/>
          <w:lang w:val="en-GB"/>
        </w:rPr>
        <w:tab/>
        <w:t>RegisterCC-EntryArg,</w:t>
      </w:r>
    </w:p>
    <w:p w:rsidR="003945A2" w:rsidRPr="00653FE2" w:rsidRDefault="003945A2">
      <w:pPr>
        <w:pStyle w:val="ASN1Source"/>
        <w:widowControl/>
        <w:rPr>
          <w:szCs w:val="16"/>
          <w:lang w:val="en-GB"/>
        </w:rPr>
      </w:pPr>
      <w:r w:rsidRPr="00653FE2">
        <w:rPr>
          <w:szCs w:val="16"/>
          <w:lang w:val="en-GB"/>
        </w:rPr>
        <w:tab/>
        <w:t>RegisterCC-EntryRes,</w:t>
      </w:r>
    </w:p>
    <w:p w:rsidR="003945A2" w:rsidRPr="00653FE2" w:rsidRDefault="003945A2">
      <w:pPr>
        <w:pStyle w:val="ASN1Source"/>
        <w:widowControl/>
        <w:rPr>
          <w:szCs w:val="16"/>
          <w:lang w:val="en-GB"/>
        </w:rPr>
      </w:pPr>
      <w:r w:rsidRPr="00653FE2">
        <w:rPr>
          <w:szCs w:val="16"/>
          <w:lang w:val="en-GB"/>
        </w:rPr>
        <w:tab/>
        <w:t>EraseCC-EntryArg,</w:t>
      </w:r>
    </w:p>
    <w:p w:rsidR="003945A2" w:rsidRPr="00653FE2" w:rsidRDefault="003945A2">
      <w:pPr>
        <w:pStyle w:val="ASN1Source"/>
        <w:widowControl/>
        <w:rPr>
          <w:szCs w:val="16"/>
          <w:lang w:val="en-GB"/>
        </w:rPr>
      </w:pPr>
      <w:r w:rsidRPr="00653FE2">
        <w:rPr>
          <w:szCs w:val="16"/>
          <w:lang w:val="en-GB"/>
        </w:rPr>
        <w:tab/>
        <w:t>EraseCC-EntryRes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ISDN-SubaddressString,</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ab/>
        <w:t>BasicServiceCode,</w:t>
      </w:r>
    </w:p>
    <w:p w:rsidR="003945A2" w:rsidRPr="00653FE2" w:rsidRDefault="003945A2">
      <w:pPr>
        <w:pStyle w:val="ASN1Source"/>
        <w:widowControl/>
        <w:rPr>
          <w:szCs w:val="16"/>
          <w:lang w:val="en-GB"/>
        </w:rPr>
      </w:pPr>
      <w:r w:rsidRPr="00653FE2">
        <w:rPr>
          <w:b/>
          <w:szCs w:val="16"/>
          <w:lang w:val="en-GB"/>
        </w:rPr>
        <w:tab/>
      </w:r>
      <w:r w:rsidRPr="00653FE2">
        <w:rPr>
          <w:rStyle w:val="ASN1Itemdefinition"/>
          <w:b w:val="0"/>
          <w:sz w:val="16"/>
          <w:szCs w:val="16"/>
          <w:lang w:val="en-GB"/>
        </w:rPr>
        <w:t>AlertingPattern</w:t>
      </w:r>
      <w:r w:rsidRPr="00653FE2">
        <w:rPr>
          <w:szCs w:val="16"/>
          <w:lang w:val="en-GB"/>
        </w:rPr>
        <w:t>,</w:t>
      </w:r>
    </w:p>
    <w:p w:rsidR="003945A2" w:rsidRPr="00653FE2" w:rsidRDefault="003945A2">
      <w:pPr>
        <w:pStyle w:val="ASN1Source"/>
        <w:widowControl/>
        <w:rPr>
          <w:szCs w:val="16"/>
          <w:lang w:val="en-GB"/>
        </w:rPr>
      </w:pPr>
      <w:r w:rsidRPr="00653FE2">
        <w:rPr>
          <w:szCs w:val="16"/>
          <w:lang w:val="en-GB"/>
        </w:rPr>
        <w:tab/>
        <w:t xml:space="preserve">EMLPP-Priority, </w:t>
      </w:r>
    </w:p>
    <w:p w:rsidR="003945A2" w:rsidRPr="00653FE2" w:rsidRDefault="003945A2">
      <w:pPr>
        <w:pStyle w:val="ASN1Source"/>
        <w:widowControl/>
        <w:rPr>
          <w:szCs w:val="16"/>
          <w:lang w:val="en-GB"/>
        </w:rPr>
      </w:pPr>
      <w:r w:rsidRPr="00653FE2">
        <w:rPr>
          <w:szCs w:val="16"/>
          <w:lang w:val="en-GB"/>
        </w:rPr>
        <w:tab/>
        <w:t>MaxMC-Bearers,</w:t>
      </w:r>
    </w:p>
    <w:p w:rsidR="003945A2" w:rsidRPr="00653FE2" w:rsidRDefault="003945A2">
      <w:pPr>
        <w:pStyle w:val="ASN1Source"/>
        <w:widowControl/>
        <w:rPr>
          <w:szCs w:val="16"/>
          <w:lang w:val="en-GB"/>
        </w:rPr>
      </w:pPr>
      <w:r w:rsidRPr="00653FE2">
        <w:rPr>
          <w:szCs w:val="16"/>
          <w:lang w:val="en-GB"/>
        </w:rPr>
        <w:tab/>
        <w:t>MC-Bearers,</w:t>
      </w:r>
    </w:p>
    <w:p w:rsidR="003945A2" w:rsidRPr="00653FE2" w:rsidRDefault="003945A2">
      <w:pPr>
        <w:pStyle w:val="ASN1Source"/>
        <w:widowControl/>
        <w:rPr>
          <w:rStyle w:val="ASN1Itemdefinition"/>
          <w:b w:val="0"/>
          <w:sz w:val="16"/>
          <w:szCs w:val="16"/>
          <w:lang w:val="en-GB"/>
        </w:rPr>
      </w:pPr>
      <w:r w:rsidRPr="00653FE2">
        <w:rPr>
          <w:szCs w:val="16"/>
          <w:lang w:val="en-GB"/>
        </w:rPr>
        <w:lastRenderedPageBreak/>
        <w:tab/>
        <w:t>ExternalSignalInfo</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RegisterSS-Arg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forwardedToNumber</w:t>
      </w:r>
      <w:r w:rsidRPr="00653FE2">
        <w:rPr>
          <w:szCs w:val="16"/>
          <w:lang w:val="en-GB"/>
        </w:rPr>
        <w:tab/>
        <w:t>[4] 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forwardedToSubaddress</w:t>
      </w:r>
      <w:r w:rsidRPr="00653FE2">
        <w:rPr>
          <w:szCs w:val="16"/>
          <w:lang w:val="en-GB"/>
        </w:rPr>
        <w:tab/>
        <w:t>[6] 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noReplyConditionTime</w:t>
      </w:r>
      <w:r w:rsidRPr="00653FE2">
        <w:rPr>
          <w:szCs w:val="16"/>
          <w:lang w:val="en-GB"/>
        </w:rPr>
        <w:tab/>
        <w:t>[5] NoReplyConditionTime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defaultPriority</w:t>
      </w:r>
      <w:r w:rsidRPr="00653FE2">
        <w:rPr>
          <w:szCs w:val="16"/>
          <w:lang w:val="en-GB"/>
        </w:rPr>
        <w:tab/>
        <w:t>[7] EMLPP-Priority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w:t>
      </w:r>
      <w:r w:rsidRPr="00653FE2">
        <w:rPr>
          <w:szCs w:val="16"/>
          <w:lang w:val="en-GB" w:eastAsia="ja-JP"/>
        </w:rPr>
        <w:t>br</w:t>
      </w:r>
      <w:r w:rsidRPr="00653FE2">
        <w:rPr>
          <w:szCs w:val="16"/>
          <w:lang w:val="en-GB"/>
        </w:rPr>
        <w:t>User</w:t>
      </w:r>
      <w:r w:rsidR="00653FE2">
        <w:rPr>
          <w:szCs w:val="16"/>
          <w:lang w:val="en-GB"/>
        </w:rPr>
        <w:tab/>
      </w:r>
      <w:r w:rsidRPr="00653FE2">
        <w:rPr>
          <w:szCs w:val="16"/>
          <w:lang w:val="en-GB"/>
        </w:rPr>
        <w:t>[8] MC-Bearers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[9]</w:t>
      </w:r>
      <w:r w:rsidRPr="00653FE2">
        <w:rPr>
          <w:szCs w:val="16"/>
          <w:lang w:val="en-GB"/>
        </w:rPr>
        <w:tab/>
        <w:t>NULL</w:t>
      </w:r>
      <w:r w:rsidR="00653FE2">
        <w:rPr>
          <w:szCs w:val="16"/>
          <w:lang w:val="en-GB"/>
        </w:rPr>
        <w:tab/>
      </w:r>
      <w:r w:rsidRPr="00653FE2">
        <w:rPr>
          <w:szCs w:val="16"/>
          <w:lang w:val="en-GB"/>
        </w:rPr>
        <w:t>OPTIONAL }</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NoReplyConditionTime </w:t>
      </w:r>
      <w:r w:rsidRPr="00653FE2">
        <w:rPr>
          <w:b w:val="0"/>
          <w:szCs w:val="16"/>
          <w:lang w:val="en-GB"/>
        </w:rPr>
        <w:t>::= INTEGER (5..30)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SS-Info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forwardingInfo</w:t>
      </w:r>
      <w:r w:rsidRPr="00653FE2">
        <w:rPr>
          <w:szCs w:val="16"/>
          <w:lang w:val="en-GB"/>
        </w:rPr>
        <w:tab/>
        <w:t>[0] ForwardingInfo,</w:t>
      </w:r>
    </w:p>
    <w:p w:rsidR="003945A2" w:rsidRPr="00653FE2" w:rsidRDefault="003945A2">
      <w:pPr>
        <w:pStyle w:val="ASN1TABLEmiddle"/>
        <w:widowControl/>
        <w:rPr>
          <w:szCs w:val="16"/>
          <w:lang w:val="en-GB"/>
        </w:rPr>
      </w:pPr>
      <w:r w:rsidRPr="00653FE2">
        <w:rPr>
          <w:szCs w:val="16"/>
          <w:lang w:val="en-GB"/>
        </w:rPr>
        <w:tab/>
        <w:t>callBarringInfo</w:t>
      </w:r>
      <w:r w:rsidRPr="00653FE2">
        <w:rPr>
          <w:szCs w:val="16"/>
          <w:lang w:val="en-GB"/>
        </w:rPr>
        <w:tab/>
        <w:t>[1] CallBarringInfo,</w:t>
      </w:r>
    </w:p>
    <w:p w:rsidR="003945A2" w:rsidRPr="00653FE2" w:rsidRDefault="003945A2">
      <w:pPr>
        <w:pStyle w:val="ASN1TABLEmiddle"/>
        <w:widowControl/>
        <w:rPr>
          <w:szCs w:val="16"/>
          <w:lang w:val="en-GB"/>
        </w:rPr>
      </w:pPr>
      <w:r w:rsidRPr="00653FE2">
        <w:rPr>
          <w:szCs w:val="16"/>
          <w:lang w:val="en-GB"/>
        </w:rPr>
        <w:tab/>
        <w:t>ss-Data</w:t>
      </w:r>
      <w:r w:rsidR="00653FE2">
        <w:rPr>
          <w:szCs w:val="16"/>
          <w:lang w:val="en-GB"/>
        </w:rPr>
        <w:tab/>
      </w:r>
      <w:r w:rsidRPr="00653FE2">
        <w:rPr>
          <w:szCs w:val="16"/>
          <w:lang w:val="en-GB"/>
        </w:rPr>
        <w:t>[3] SS-Data}</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ForwardingFeatureList,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ForwardingFeatureList </w:t>
      </w:r>
      <w:r w:rsidRPr="00653FE2">
        <w:rPr>
          <w:b w:val="0"/>
          <w:szCs w:val="16"/>
          <w:lang w:val="en-GB"/>
        </w:rPr>
        <w:t xml:space="preserve">::= </w:t>
      </w:r>
    </w:p>
    <w:p w:rsidR="003945A2" w:rsidRPr="00653FE2" w:rsidRDefault="003945A2">
      <w:pPr>
        <w:pStyle w:val="ASN1TABLEmiddle"/>
        <w:widowControl/>
        <w:rPr>
          <w:szCs w:val="16"/>
          <w:lang w:val="en-GB"/>
        </w:rPr>
      </w:pPr>
      <w:r w:rsidRPr="00653FE2">
        <w:rPr>
          <w:szCs w:val="16"/>
          <w:lang w:val="en-GB"/>
        </w:rPr>
        <w:tab/>
        <w:t>SEQUENCE SIZE (1..maxNumOfBasicServiceGroups)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ForwardingFeature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ForwardingFeature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forwardedToNumber</w:t>
      </w:r>
      <w:r w:rsidRPr="00653FE2">
        <w:rPr>
          <w:szCs w:val="16"/>
          <w:lang w:val="en-GB"/>
        </w:rPr>
        <w:tab/>
        <w:t>[5]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forwardedToSubaddress</w:t>
      </w:r>
      <w:r w:rsidRPr="00653FE2">
        <w:rPr>
          <w:szCs w:val="16"/>
          <w:lang w:val="en-GB"/>
        </w:rPr>
        <w:tab/>
        <w:t>[8] 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forwardingOptions</w:t>
      </w:r>
      <w:r w:rsidRPr="00653FE2">
        <w:rPr>
          <w:szCs w:val="16"/>
          <w:lang w:val="en-GB"/>
        </w:rPr>
        <w:tab/>
        <w:t>[6] ForwardingOptions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noReplyConditionTime</w:t>
      </w:r>
      <w:r w:rsidRPr="00653FE2">
        <w:rPr>
          <w:szCs w:val="16"/>
          <w:lang w:val="en-GB"/>
        </w:rPr>
        <w:tab/>
        <w:t>[7] NoReplyConditionTime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longForwardedToNumber</w:t>
      </w:r>
      <w:r w:rsidRPr="00653FE2">
        <w:rPr>
          <w:szCs w:val="16"/>
          <w:lang w:val="en-GB"/>
        </w:rPr>
        <w:tab/>
        <w:t>[9] FTN-AddressString</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SS-Status </w:t>
      </w:r>
      <w:r w:rsidRPr="00653FE2">
        <w:rPr>
          <w:b w:val="0"/>
          <w:szCs w:val="16"/>
          <w:lang w:val="en-GB"/>
        </w:rPr>
        <w:t>::= OCTET STRING (SIZE (1))</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8765: 0000 (unused)</w:t>
      </w:r>
    </w:p>
    <w:p w:rsidR="003945A2" w:rsidRPr="00653FE2" w:rsidRDefault="003945A2">
      <w:pPr>
        <w:pStyle w:val="ASN1--TABLEmiddle"/>
        <w:widowControl/>
        <w:rPr>
          <w:szCs w:val="16"/>
          <w:lang w:val="en-GB"/>
        </w:rPr>
      </w:pPr>
      <w:r w:rsidRPr="00653FE2">
        <w:rPr>
          <w:szCs w:val="16"/>
          <w:lang w:val="en-GB"/>
        </w:rPr>
        <w:tab/>
        <w:t>-- bits 4321: Used to convey the "P bit","R bit","A bit" and "Q bit",</w:t>
      </w:r>
    </w:p>
    <w:p w:rsidR="003945A2" w:rsidRPr="00653FE2" w:rsidRDefault="003945A2">
      <w:pPr>
        <w:pStyle w:val="ASN1--TABLEmiddle"/>
        <w:widowControl/>
        <w:rPr>
          <w:szCs w:val="16"/>
          <w:lang w:val="en-GB"/>
        </w:rPr>
      </w:pPr>
      <w:r w:rsidRPr="00653FE2">
        <w:rPr>
          <w:szCs w:val="16"/>
          <w:lang w:val="en-GB"/>
        </w:rPr>
        <w:tab/>
        <w:t>--</w:t>
      </w:r>
      <w:r w:rsidR="00F4109D">
        <w:rPr>
          <w:szCs w:val="16"/>
          <w:lang w:val="en-GB"/>
        </w:rPr>
        <w:tab/>
      </w:r>
      <w:r w:rsidRPr="00653FE2">
        <w:rPr>
          <w:szCs w:val="16"/>
          <w:lang w:val="en-GB"/>
        </w:rPr>
        <w:t xml:space="preserve">  representing supplementary service state information</w:t>
      </w:r>
    </w:p>
    <w:p w:rsidR="003945A2" w:rsidRPr="00653FE2" w:rsidRDefault="003945A2">
      <w:pPr>
        <w:pStyle w:val="ASN1--TABLEmiddle"/>
        <w:widowControl/>
        <w:rPr>
          <w:szCs w:val="16"/>
          <w:lang w:val="en-GB"/>
        </w:rPr>
      </w:pPr>
      <w:r w:rsidRPr="00653FE2">
        <w:rPr>
          <w:szCs w:val="16"/>
          <w:lang w:val="en-GB"/>
        </w:rPr>
        <w:tab/>
        <w:t>--</w:t>
      </w:r>
      <w:r w:rsidR="00F4109D">
        <w:rPr>
          <w:szCs w:val="16"/>
          <w:lang w:val="en-GB"/>
        </w:rPr>
        <w:tab/>
      </w:r>
      <w:r w:rsidRPr="00653FE2">
        <w:rPr>
          <w:szCs w:val="16"/>
          <w:lang w:val="en-GB"/>
        </w:rPr>
        <w:t xml:space="preserve">  as defined in TS 3GPP TS 23.011 [22]</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sv-SE"/>
        </w:rPr>
      </w:pPr>
      <w:r w:rsidRPr="00653FE2">
        <w:rPr>
          <w:szCs w:val="16"/>
          <w:lang w:val="en-GB"/>
        </w:rPr>
        <w:tab/>
      </w:r>
      <w:r w:rsidRPr="00653FE2">
        <w:rPr>
          <w:szCs w:val="16"/>
          <w:lang w:val="sv-SE"/>
        </w:rPr>
        <w:t>-- bit 4: "Q bit"</w:t>
      </w:r>
    </w:p>
    <w:p w:rsidR="003945A2" w:rsidRPr="00653FE2" w:rsidRDefault="003945A2">
      <w:pPr>
        <w:pStyle w:val="ASN1--TABLEmiddle"/>
        <w:widowControl/>
        <w:rPr>
          <w:szCs w:val="16"/>
          <w:lang w:val="sv-SE"/>
        </w:rPr>
      </w:pPr>
    </w:p>
    <w:p w:rsidR="003945A2" w:rsidRPr="00653FE2" w:rsidRDefault="003945A2">
      <w:pPr>
        <w:pStyle w:val="ASN1--TABLEmiddle"/>
        <w:widowControl/>
        <w:rPr>
          <w:szCs w:val="16"/>
          <w:lang w:val="sv-SE"/>
        </w:rPr>
      </w:pPr>
      <w:r w:rsidRPr="00653FE2">
        <w:rPr>
          <w:szCs w:val="16"/>
          <w:lang w:val="sv-SE"/>
        </w:rPr>
        <w:tab/>
        <w:t>-- bit 3: "P bit"</w:t>
      </w:r>
    </w:p>
    <w:p w:rsidR="003945A2" w:rsidRPr="00653FE2" w:rsidRDefault="003945A2">
      <w:pPr>
        <w:pStyle w:val="ASN1--TABLEmiddle"/>
        <w:widowControl/>
        <w:rPr>
          <w:szCs w:val="16"/>
          <w:lang w:val="sv-SE"/>
        </w:rPr>
      </w:pPr>
    </w:p>
    <w:p w:rsidR="003945A2" w:rsidRPr="00653FE2" w:rsidRDefault="003945A2">
      <w:pPr>
        <w:pStyle w:val="ASN1--TABLEmiddle"/>
        <w:widowControl/>
        <w:rPr>
          <w:szCs w:val="16"/>
          <w:lang w:val="en-GB"/>
        </w:rPr>
      </w:pPr>
      <w:r w:rsidRPr="00653FE2">
        <w:rPr>
          <w:szCs w:val="16"/>
          <w:lang w:val="sv-SE"/>
        </w:rPr>
        <w:tab/>
      </w:r>
      <w:r w:rsidRPr="00653FE2">
        <w:rPr>
          <w:szCs w:val="16"/>
          <w:lang w:val="en-GB"/>
        </w:rPr>
        <w:t>-- bit 2: "R bit"</w:t>
      </w:r>
    </w:p>
    <w:p w:rsidR="003945A2" w:rsidRPr="00653FE2" w:rsidRDefault="003945A2">
      <w:pPr>
        <w:pStyle w:val="ASN1--TABLEmiddle"/>
        <w:widowControl/>
        <w:rPr>
          <w:szCs w:val="16"/>
          <w:lang w:val="en-GB"/>
        </w:rPr>
      </w:pPr>
    </w:p>
    <w:p w:rsidR="003945A2" w:rsidRPr="00653FE2" w:rsidRDefault="003945A2">
      <w:pPr>
        <w:pStyle w:val="ASN1--TABLEend"/>
        <w:widowControl/>
        <w:rPr>
          <w:szCs w:val="16"/>
          <w:lang w:val="en-GB"/>
        </w:rPr>
      </w:pPr>
      <w:r w:rsidRPr="00653FE2">
        <w:rPr>
          <w:szCs w:val="16"/>
          <w:lang w:val="en-GB"/>
        </w:rPr>
        <w:tab/>
        <w:t>-- bit 1: "A bit"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ForwardingOptions </w:t>
      </w:r>
      <w:r w:rsidRPr="00653FE2">
        <w:rPr>
          <w:b w:val="0"/>
          <w:szCs w:val="16"/>
          <w:lang w:val="en-GB"/>
        </w:rPr>
        <w:t>::= OCTET STRING (SIZE (1))</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8: notification to forwarding party</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rPr>
          <w:szCs w:val="16"/>
          <w:lang w:val="en-GB"/>
        </w:rPr>
      </w:pPr>
    </w:p>
    <w:p w:rsidR="003945A2" w:rsidRPr="00653FE2" w:rsidRDefault="003945A2">
      <w:pPr>
        <w:pStyle w:val="ASN1--TABLEmiddle"/>
        <w:rPr>
          <w:szCs w:val="16"/>
          <w:lang w:val="en-GB"/>
        </w:rPr>
      </w:pPr>
      <w:r w:rsidRPr="00653FE2">
        <w:rPr>
          <w:szCs w:val="16"/>
          <w:lang w:val="en-GB"/>
        </w:rPr>
        <w:tab/>
        <w:t>-- bit 7: redirecting presentation</w:t>
      </w:r>
    </w:p>
    <w:p w:rsidR="003945A2" w:rsidRPr="00653FE2" w:rsidRDefault="003945A2">
      <w:pPr>
        <w:pStyle w:val="ASN1--TABLEmiddle"/>
        <w:rPr>
          <w:szCs w:val="16"/>
          <w:lang w:val="en-GB"/>
        </w:rPr>
      </w:pPr>
      <w:r w:rsidRPr="00653FE2">
        <w:rPr>
          <w:szCs w:val="16"/>
          <w:lang w:val="en-GB"/>
        </w:rPr>
        <w:tab/>
        <w:t>--</w:t>
      </w:r>
      <w:r w:rsidRPr="00653FE2">
        <w:rPr>
          <w:szCs w:val="16"/>
          <w:lang w:val="en-GB"/>
        </w:rPr>
        <w:tab/>
        <w:t xml:space="preserve">0 no presentation  </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  presentation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6: notification to calling party</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  no notification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  notification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5: 0 (unused)</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43: forwarding reason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  ms not reachable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  ms busy</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  no reply</w:t>
      </w:r>
    </w:p>
    <w:p w:rsidR="003945A2" w:rsidRPr="00653FE2" w:rsidRDefault="003945A2">
      <w:pPr>
        <w:pStyle w:val="ASN1--TABLEmiddle"/>
        <w:rPr>
          <w:szCs w:val="16"/>
          <w:lang w:val="en-GB"/>
        </w:rPr>
      </w:pPr>
      <w:r w:rsidRPr="00653FE2">
        <w:rPr>
          <w:szCs w:val="16"/>
          <w:lang w:val="en-GB"/>
        </w:rPr>
        <w:tab/>
        <w:t>--</w:t>
      </w:r>
      <w:r w:rsidRPr="00653FE2">
        <w:rPr>
          <w:szCs w:val="16"/>
          <w:lang w:val="en-GB"/>
        </w:rPr>
        <w:tab/>
        <w:t xml:space="preserve">11  unconditional when used in a SRI Result, </w:t>
      </w:r>
    </w:p>
    <w:p w:rsidR="003945A2" w:rsidRPr="00653FE2" w:rsidRDefault="003945A2">
      <w:pPr>
        <w:pStyle w:val="ASN1--TABLEmiddle"/>
        <w:widowControl/>
        <w:rPr>
          <w:szCs w:val="16"/>
          <w:lang w:val="en-GB"/>
        </w:rPr>
      </w:pPr>
      <w:r w:rsidRPr="00653FE2">
        <w:rPr>
          <w:szCs w:val="16"/>
          <w:lang w:val="en-GB"/>
        </w:rPr>
        <w:tab/>
        <w:t>--</w:t>
      </w:r>
      <w:r w:rsidR="00F4109D">
        <w:rPr>
          <w:szCs w:val="16"/>
          <w:lang w:val="en-GB"/>
        </w:rPr>
        <w:tab/>
      </w:r>
      <w:r w:rsidRPr="00653FE2">
        <w:rPr>
          <w:szCs w:val="16"/>
          <w:lang w:val="en-GB"/>
        </w:rPr>
        <w:t xml:space="preserve">  or call deflection when used in a RCH Argument</w:t>
      </w:r>
    </w:p>
    <w:p w:rsidR="003945A2" w:rsidRPr="00653FE2" w:rsidRDefault="003945A2">
      <w:pPr>
        <w:pStyle w:val="ASN1--TABLEend"/>
        <w:widowControl/>
        <w:rPr>
          <w:szCs w:val="16"/>
          <w:lang w:val="en-GB"/>
        </w:rPr>
      </w:pPr>
      <w:r w:rsidRPr="00653FE2">
        <w:rPr>
          <w:szCs w:val="16"/>
          <w:lang w:val="en-GB"/>
        </w:rPr>
        <w:tab/>
        <w:t>-- bits 21: 00 (unused)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callBarringFeatureList</w:t>
      </w:r>
      <w:r w:rsidRPr="00653FE2">
        <w:rPr>
          <w:szCs w:val="16"/>
          <w:lang w:val="en-GB"/>
        </w:rPr>
        <w:tab/>
        <w:t>CallBarringFeatureList,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CallBarringFeatureList ::= </w:t>
      </w:r>
      <w:r w:rsidRPr="00653FE2">
        <w:rPr>
          <w:b w:val="0"/>
          <w:szCs w:val="16"/>
          <w:lang w:val="en-GB"/>
        </w:rPr>
        <w:t>SEQUENCE SIZE (1..maxNumOfBasicServiceGroups)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CallBarringFeature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CallBarringFeature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Pr="00653FE2">
        <w:rPr>
          <w:szCs w:val="16"/>
          <w:lang w:val="en-GB"/>
        </w:rPr>
        <w:tab/>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ss-SubscriptionOption</w:t>
      </w:r>
      <w:r w:rsidRPr="00653FE2">
        <w:rPr>
          <w:szCs w:val="16"/>
          <w:lang w:val="en-GB"/>
        </w:rPr>
        <w:tab/>
        <w:t>SS-SubscriptionOption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basicServiceGroupList</w:t>
      </w:r>
      <w:r w:rsidRPr="00653FE2">
        <w:rPr>
          <w:szCs w:val="16"/>
          <w:lang w:val="en-GB"/>
        </w:rPr>
        <w:tab/>
        <w:t>BasicServiceGroupList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eastAsia="ja-JP"/>
        </w:rPr>
      </w:pPr>
      <w:r w:rsidRPr="00653FE2">
        <w:rPr>
          <w:szCs w:val="16"/>
          <w:lang w:val="en-GB"/>
        </w:rPr>
        <w:tab/>
        <w:t>defaultPriority</w:t>
      </w:r>
      <w:r w:rsidRPr="00653FE2">
        <w:rPr>
          <w:szCs w:val="16"/>
          <w:lang w:val="en-GB"/>
        </w:rPr>
        <w:tab/>
        <w:t>EMLPP-Priority</w:t>
      </w:r>
      <w:r w:rsidRPr="00653FE2">
        <w:rPr>
          <w:szCs w:val="16"/>
          <w:lang w:val="en-GB"/>
        </w:rPr>
        <w:tab/>
        <w:t>OPTIONAL</w:t>
      </w:r>
      <w:r w:rsidRPr="00653FE2">
        <w:rPr>
          <w:szCs w:val="16"/>
          <w:lang w:val="en-GB" w:eastAsia="ja-JP"/>
        </w:rPr>
        <w:t>,</w:t>
      </w:r>
    </w:p>
    <w:p w:rsidR="003945A2" w:rsidRPr="00653FE2" w:rsidRDefault="003945A2">
      <w:pPr>
        <w:pStyle w:val="ASN1TABLEmiddle"/>
        <w:widowControl/>
        <w:rPr>
          <w:szCs w:val="16"/>
          <w:lang w:val="en-GB"/>
        </w:rPr>
      </w:pPr>
      <w:r w:rsidRPr="00653FE2">
        <w:rPr>
          <w:szCs w:val="16"/>
          <w:lang w:val="en-GB" w:eastAsia="ja-JP"/>
        </w:rPr>
        <w:tab/>
        <w:t>nbrUser</w:t>
      </w:r>
      <w:r w:rsidR="00653FE2">
        <w:rPr>
          <w:szCs w:val="16"/>
          <w:lang w:val="en-GB" w:eastAsia="ja-JP"/>
        </w:rPr>
        <w:tab/>
      </w:r>
      <w:r w:rsidRPr="00653FE2">
        <w:rPr>
          <w:szCs w:val="16"/>
          <w:lang w:val="en-GB" w:eastAsia="ja-JP"/>
        </w:rPr>
        <w:t>[5] MC-Bearers</w:t>
      </w:r>
      <w:r w:rsidRPr="00653FE2">
        <w:rPr>
          <w:szCs w:val="16"/>
          <w:lang w:val="en-GB" w:eastAsia="ja-JP"/>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SS-SubscriptionOption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cliRestrictionOption</w:t>
      </w:r>
      <w:r w:rsidRPr="00653FE2">
        <w:rPr>
          <w:szCs w:val="16"/>
          <w:lang w:val="en-GB"/>
        </w:rPr>
        <w:tab/>
        <w:t>[2] CliRestrictionOption,</w:t>
      </w:r>
    </w:p>
    <w:p w:rsidR="003945A2" w:rsidRPr="00653FE2" w:rsidRDefault="003945A2">
      <w:pPr>
        <w:pStyle w:val="ASN1TABLEmiddle"/>
        <w:widowControl/>
        <w:rPr>
          <w:szCs w:val="16"/>
          <w:lang w:val="en-GB"/>
        </w:rPr>
      </w:pPr>
      <w:r w:rsidRPr="00653FE2">
        <w:rPr>
          <w:szCs w:val="16"/>
          <w:lang w:val="en-GB"/>
        </w:rPr>
        <w:tab/>
        <w:t>overrideCategory</w:t>
      </w:r>
      <w:r w:rsidRPr="00653FE2">
        <w:rPr>
          <w:szCs w:val="16"/>
          <w:lang w:val="en-GB"/>
        </w:rPr>
        <w:tab/>
        <w:t>[1] OverrideCategory}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CliRestrictionOption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permanent  (0),</w:t>
      </w:r>
    </w:p>
    <w:p w:rsidR="003945A2" w:rsidRPr="00653FE2" w:rsidRDefault="003945A2">
      <w:pPr>
        <w:pStyle w:val="ASN1TABLEmiddle"/>
        <w:widowControl/>
        <w:rPr>
          <w:szCs w:val="16"/>
          <w:lang w:val="en-GB"/>
        </w:rPr>
      </w:pPr>
      <w:r w:rsidRPr="00653FE2">
        <w:rPr>
          <w:szCs w:val="16"/>
          <w:lang w:val="en-GB"/>
        </w:rPr>
        <w:tab/>
        <w:t>temporaryDefaultRestricted  (1),</w:t>
      </w:r>
    </w:p>
    <w:p w:rsidR="003945A2" w:rsidRPr="00653FE2" w:rsidRDefault="003945A2">
      <w:pPr>
        <w:pStyle w:val="ASN1TABLEmiddle"/>
        <w:widowControl/>
        <w:rPr>
          <w:szCs w:val="16"/>
          <w:lang w:val="en-GB"/>
        </w:rPr>
      </w:pPr>
      <w:r w:rsidRPr="00653FE2">
        <w:rPr>
          <w:szCs w:val="16"/>
          <w:lang w:val="en-GB"/>
        </w:rPr>
        <w:tab/>
        <w:t>temporaryDefaultAllowed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OverrideCategory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overrideEnabled  (0),</w:t>
      </w:r>
    </w:p>
    <w:p w:rsidR="003945A2" w:rsidRPr="00653FE2" w:rsidRDefault="003945A2">
      <w:pPr>
        <w:pStyle w:val="ASN1TABLEmiddle"/>
        <w:widowControl/>
        <w:rPr>
          <w:szCs w:val="16"/>
          <w:lang w:val="en-GB"/>
        </w:rPr>
      </w:pPr>
      <w:r w:rsidRPr="00653FE2">
        <w:rPr>
          <w:szCs w:val="16"/>
          <w:lang w:val="en-GB"/>
        </w:rPr>
        <w:tab/>
        <w:t>overrideDisabled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SS-ForBS-Code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SS-Code,</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longFTN-Supported</w:t>
      </w:r>
      <w:r w:rsidRPr="00653FE2">
        <w:rPr>
          <w:szCs w:val="16"/>
          <w:lang w:val="en-GB"/>
        </w:rPr>
        <w:tab/>
        <w:t>[4]</w:t>
      </w:r>
      <w:r w:rsidRPr="00653FE2">
        <w:rPr>
          <w:szCs w:val="16"/>
          <w:lang w:val="en-GB"/>
        </w:rPr>
        <w:tab/>
        <w:t>NULL</w:t>
      </w:r>
      <w:r w:rsidR="00653FE2">
        <w:rPr>
          <w:szCs w:val="16"/>
          <w:lang w:val="en-GB"/>
        </w:rPr>
        <w:tab/>
      </w:r>
      <w:r w:rsidRPr="00653FE2">
        <w:rPr>
          <w:szCs w:val="16"/>
          <w:lang w:val="en-GB"/>
        </w:rPr>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GenericServiceInfo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ss-Status</w:t>
      </w:r>
      <w:r w:rsidRPr="00653FE2">
        <w:rPr>
          <w:szCs w:val="16"/>
          <w:lang w:val="en-GB"/>
        </w:rPr>
        <w:tab/>
        <w:t>SS-Status,</w:t>
      </w:r>
    </w:p>
    <w:p w:rsidR="003945A2" w:rsidRPr="00653FE2" w:rsidRDefault="003945A2">
      <w:pPr>
        <w:pStyle w:val="ASN1TABLEmiddle"/>
        <w:widowControl/>
        <w:rPr>
          <w:szCs w:val="16"/>
          <w:lang w:val="en-GB"/>
        </w:rPr>
      </w:pPr>
      <w:r w:rsidRPr="00653FE2">
        <w:rPr>
          <w:szCs w:val="16"/>
          <w:lang w:val="en-GB"/>
        </w:rPr>
        <w:tab/>
        <w:t>cliRestrictionOption</w:t>
      </w:r>
      <w:r w:rsidRPr="00653FE2">
        <w:rPr>
          <w:szCs w:val="16"/>
          <w:lang w:val="en-GB"/>
        </w:rPr>
        <w:tab/>
        <w:t>CliRestrictionOption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maximumEntitledPriority</w:t>
      </w:r>
      <w:r w:rsidRPr="00653FE2">
        <w:rPr>
          <w:szCs w:val="16"/>
          <w:lang w:val="en-GB"/>
        </w:rPr>
        <w:tab/>
        <w:t>[0] EMLPP-Priority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defaultPriority</w:t>
      </w:r>
      <w:r w:rsidRPr="00653FE2">
        <w:rPr>
          <w:szCs w:val="16"/>
          <w:lang w:val="en-GB"/>
        </w:rPr>
        <w:tab/>
        <w:t>[1] EMLPP-Priority</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ccbs-FeatureList</w:t>
      </w:r>
      <w:r w:rsidRPr="00653FE2">
        <w:rPr>
          <w:szCs w:val="16"/>
          <w:lang w:val="en-GB"/>
        </w:rPr>
        <w:tab/>
        <w:t>[2] CCBS-FeatureList</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eastAsia="ja-JP"/>
        </w:rPr>
        <w:tab/>
      </w:r>
      <w:r w:rsidRPr="00653FE2">
        <w:rPr>
          <w:szCs w:val="16"/>
          <w:lang w:val="en-GB"/>
        </w:rPr>
        <w:t>nbrSB</w:t>
      </w:r>
      <w:r w:rsidR="00653FE2">
        <w:rPr>
          <w:szCs w:val="16"/>
          <w:lang w:val="en-GB"/>
        </w:rPr>
        <w:tab/>
      </w:r>
      <w:r w:rsidRPr="00653FE2">
        <w:rPr>
          <w:szCs w:val="16"/>
          <w:lang w:val="en-GB"/>
        </w:rPr>
        <w:t>[3] MaxMC-Bearers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nbrUser</w:t>
      </w:r>
      <w:r w:rsidR="00653FE2">
        <w:rPr>
          <w:szCs w:val="16"/>
          <w:lang w:val="en-GB"/>
        </w:rPr>
        <w:tab/>
      </w:r>
      <w:r w:rsidRPr="00653FE2">
        <w:rPr>
          <w:szCs w:val="16"/>
          <w:lang w:val="en-GB"/>
        </w:rPr>
        <w:t>[4] MC-Bearers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nbrSN</w:t>
      </w:r>
      <w:r w:rsidR="00653FE2">
        <w:rPr>
          <w:szCs w:val="16"/>
          <w:lang w:val="en-GB"/>
        </w:rPr>
        <w:tab/>
      </w:r>
      <w:r w:rsidRPr="00653FE2">
        <w:rPr>
          <w:szCs w:val="16"/>
          <w:lang w:val="en-GB"/>
        </w:rPr>
        <w:t>[5] MC-Bearers</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CCBS-FeatureList </w:t>
      </w:r>
      <w:r w:rsidRPr="00653FE2">
        <w:rPr>
          <w:b w:val="0"/>
          <w:szCs w:val="16"/>
          <w:lang w:val="en-GB"/>
        </w:rPr>
        <w:t>::= SEQUENCE SIZE (1..maxNumOfCCBS-Requests)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CCBS-Feature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maxNumOfCCBS-Requests  </w:t>
      </w:r>
      <w:r w:rsidRPr="00653FE2">
        <w:rPr>
          <w:b w:val="0"/>
          <w:szCs w:val="16"/>
          <w:lang w:val="en-GB"/>
        </w:rPr>
        <w:t>INTEGER ::= 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CCBS-Feature</w:t>
      </w:r>
      <w:r w:rsidRPr="00653FE2">
        <w:rPr>
          <w:b w:val="0"/>
          <w:szCs w:val="16"/>
          <w:lang w:val="en-GB"/>
        </w:rPr>
        <w:t xml:space="preserve"> ::= SEQUENCE {</w:t>
      </w:r>
    </w:p>
    <w:p w:rsidR="003945A2" w:rsidRPr="00653FE2" w:rsidRDefault="003945A2">
      <w:pPr>
        <w:pStyle w:val="ASN1TABLEmiddle"/>
        <w:widowControl/>
        <w:rPr>
          <w:szCs w:val="16"/>
          <w:lang w:val="en-GB"/>
        </w:rPr>
      </w:pPr>
      <w:r w:rsidRPr="00653FE2">
        <w:rPr>
          <w:szCs w:val="16"/>
          <w:lang w:val="en-GB"/>
        </w:rPr>
        <w:tab/>
        <w:t>ccbs-Index</w:t>
      </w:r>
      <w:r w:rsidRPr="00653FE2">
        <w:rPr>
          <w:szCs w:val="16"/>
          <w:lang w:val="en-GB"/>
        </w:rPr>
        <w:tab/>
        <w:t>[0] CCBS-Index</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b-subscriberNumber</w:t>
      </w:r>
      <w:r w:rsidRPr="00653FE2">
        <w:rPr>
          <w:szCs w:val="16"/>
          <w:lang w:val="en-GB"/>
        </w:rPr>
        <w:tab/>
        <w:t>[1] 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b-subscriberSubaddress</w:t>
      </w:r>
      <w:r w:rsidRPr="00653FE2">
        <w:rPr>
          <w:szCs w:val="16"/>
          <w:lang w:val="en-GB"/>
        </w:rPr>
        <w:tab/>
        <w:t>[2] ISDN-SubaddressString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basicServiceGroup</w:t>
      </w:r>
      <w:r w:rsidRPr="00653FE2">
        <w:rPr>
          <w:szCs w:val="16"/>
          <w:lang w:val="en-GB"/>
        </w:rPr>
        <w:tab/>
        <w:t>[3] 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szCs w:val="16"/>
          <w:lang w:val="en-GB"/>
        </w:rPr>
        <w:t xml:space="preserve">CCBS-Index  </w:t>
      </w:r>
      <w:r w:rsidRPr="00653FE2">
        <w:rPr>
          <w:b w:val="0"/>
          <w:szCs w:val="16"/>
          <w:lang w:val="en-GB"/>
        </w:rPr>
        <w:t>::= INTEGER (1..maxNumOfCCBS-Requests)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InterrogateSS-Res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[0] SS-Status,</w:t>
      </w:r>
    </w:p>
    <w:p w:rsidR="003945A2" w:rsidRPr="00653FE2" w:rsidRDefault="003945A2">
      <w:pPr>
        <w:pStyle w:val="ASN1TABLEmiddle"/>
        <w:widowControl/>
        <w:rPr>
          <w:szCs w:val="16"/>
          <w:lang w:val="en-GB"/>
        </w:rPr>
      </w:pPr>
      <w:r w:rsidRPr="00653FE2">
        <w:rPr>
          <w:szCs w:val="16"/>
          <w:lang w:val="en-GB"/>
        </w:rPr>
        <w:tab/>
        <w:t>basicServiceGroupList</w:t>
      </w:r>
      <w:r w:rsidRPr="00653FE2">
        <w:rPr>
          <w:szCs w:val="16"/>
          <w:lang w:val="en-GB"/>
        </w:rPr>
        <w:tab/>
        <w:t>[2] BasicServiceGroupList,</w:t>
      </w:r>
    </w:p>
    <w:p w:rsidR="003945A2" w:rsidRPr="00653FE2" w:rsidRDefault="003945A2">
      <w:pPr>
        <w:pStyle w:val="ASN1TABLEmiddle"/>
        <w:widowControl/>
        <w:rPr>
          <w:szCs w:val="16"/>
          <w:lang w:val="en-GB"/>
        </w:rPr>
      </w:pPr>
      <w:r w:rsidRPr="00653FE2">
        <w:rPr>
          <w:szCs w:val="16"/>
          <w:lang w:val="en-GB"/>
        </w:rPr>
        <w:tab/>
        <w:t>forwardingFeatureList</w:t>
      </w:r>
      <w:r w:rsidRPr="00653FE2">
        <w:rPr>
          <w:szCs w:val="16"/>
          <w:lang w:val="en-GB"/>
        </w:rPr>
        <w:tab/>
        <w:t>[3] ForwardingFeatureList,</w:t>
      </w:r>
    </w:p>
    <w:p w:rsidR="003945A2" w:rsidRPr="00653FE2" w:rsidRDefault="003945A2">
      <w:pPr>
        <w:pStyle w:val="ASN1TABLEmiddle"/>
        <w:widowControl/>
        <w:rPr>
          <w:szCs w:val="16"/>
          <w:lang w:val="en-GB"/>
        </w:rPr>
      </w:pPr>
      <w:r w:rsidRPr="00653FE2">
        <w:rPr>
          <w:szCs w:val="16"/>
          <w:lang w:val="en-GB"/>
        </w:rPr>
        <w:tab/>
        <w:t>genericServiceInfo</w:t>
      </w:r>
      <w:r w:rsidRPr="00653FE2">
        <w:rPr>
          <w:szCs w:val="16"/>
          <w:lang w:val="en-GB"/>
        </w:rPr>
        <w:tab/>
        <w:t>[4]</w:t>
      </w:r>
      <w:r w:rsidRPr="00653FE2">
        <w:rPr>
          <w:szCs w:val="16"/>
          <w:lang w:val="en-GB"/>
        </w:rPr>
        <w:tab/>
        <w:t>GenericServiceInfo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rPr>
      </w:pPr>
      <w:r w:rsidRPr="00653FE2">
        <w:rPr>
          <w:szCs w:val="16"/>
        </w:rPr>
        <w:t xml:space="preserve">USSD-Arg </w:t>
      </w:r>
      <w:r w:rsidRPr="00653FE2">
        <w:rPr>
          <w:b w:val="0"/>
          <w:szCs w:val="16"/>
        </w:rPr>
        <w:t>::= SEQUENCE {</w:t>
      </w:r>
    </w:p>
    <w:p w:rsidR="003945A2" w:rsidRPr="00653FE2" w:rsidRDefault="003945A2">
      <w:pPr>
        <w:pStyle w:val="ASN1TABLEmiddle"/>
        <w:widowControl/>
        <w:rPr>
          <w:szCs w:val="16"/>
        </w:rPr>
      </w:pPr>
      <w:r w:rsidRPr="00653FE2">
        <w:rPr>
          <w:szCs w:val="16"/>
        </w:rPr>
        <w:tab/>
        <w:t>ussd-DataCodingScheme</w:t>
      </w:r>
      <w:r w:rsidRPr="00653FE2">
        <w:rPr>
          <w:szCs w:val="16"/>
        </w:rPr>
        <w:tab/>
        <w:t>USSD-DataCodingScheme,</w:t>
      </w:r>
    </w:p>
    <w:p w:rsidR="003945A2" w:rsidRPr="00653FE2" w:rsidRDefault="003945A2">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3945A2" w:rsidRPr="00653FE2" w:rsidRDefault="003945A2">
      <w:pPr>
        <w:pStyle w:val="ASN1TABLEmiddle"/>
        <w:widowControl/>
        <w:rPr>
          <w:szCs w:val="16"/>
          <w:lang w:val="en-US"/>
        </w:rPr>
      </w:pPr>
      <w:r w:rsidRPr="00653FE2">
        <w:rPr>
          <w:szCs w:val="16"/>
          <w:lang w:val="en-US"/>
        </w:rPr>
        <w:tab/>
        <w:t>... ,</w:t>
      </w:r>
    </w:p>
    <w:p w:rsidR="003945A2" w:rsidRPr="00653FE2" w:rsidRDefault="003945A2">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rsidR="003945A2" w:rsidRPr="00653FE2" w:rsidRDefault="003945A2">
      <w:pPr>
        <w:pStyle w:val="ASN1TABLEmiddle"/>
        <w:widowControl/>
        <w:rPr>
          <w:szCs w:val="16"/>
          <w:lang w:val="en-US"/>
        </w:rPr>
      </w:pPr>
      <w:r w:rsidRPr="00653FE2">
        <w:rPr>
          <w:szCs w:val="16"/>
          <w:lang w:val="en-US"/>
        </w:rPr>
        <w:tab/>
        <w:t>msisdn</w:t>
      </w:r>
      <w:r w:rsidR="00653FE2">
        <w:rPr>
          <w:szCs w:val="16"/>
          <w:lang w:val="en-US"/>
        </w:rPr>
        <w:tab/>
      </w:r>
      <w:r w:rsidRPr="00653FE2">
        <w:rPr>
          <w:szCs w:val="16"/>
          <w:lang w:val="en-US"/>
        </w:rPr>
        <w:t>[0] ISDN-AddressString</w:t>
      </w:r>
      <w:r w:rsidRPr="00653FE2">
        <w:rPr>
          <w:szCs w:val="16"/>
          <w:lang w:val="en-US"/>
        </w:rPr>
        <w:tab/>
        <w:t>OPTIONAL }</w:t>
      </w:r>
    </w:p>
    <w:p w:rsidR="003945A2" w:rsidRPr="00653FE2" w:rsidRDefault="003945A2">
      <w:pPr>
        <w:pStyle w:val="ASN1Source"/>
        <w:widowControl/>
        <w:rPr>
          <w:szCs w:val="16"/>
          <w:lang w:val="en-US"/>
        </w:rPr>
      </w:pPr>
    </w:p>
    <w:p w:rsidR="003945A2" w:rsidRPr="00653FE2" w:rsidRDefault="003945A2">
      <w:pPr>
        <w:pStyle w:val="ASN1TABLEbegin"/>
        <w:widowControl/>
        <w:rPr>
          <w:b w:val="0"/>
          <w:szCs w:val="16"/>
        </w:rPr>
      </w:pPr>
      <w:r w:rsidRPr="00653FE2">
        <w:rPr>
          <w:szCs w:val="16"/>
        </w:rPr>
        <w:t xml:space="preserve">USSD-Res </w:t>
      </w:r>
      <w:r w:rsidRPr="00653FE2">
        <w:rPr>
          <w:b w:val="0"/>
          <w:szCs w:val="16"/>
        </w:rPr>
        <w:t>::= SEQUENCE {</w:t>
      </w:r>
    </w:p>
    <w:p w:rsidR="003945A2" w:rsidRPr="00653FE2" w:rsidRDefault="003945A2">
      <w:pPr>
        <w:pStyle w:val="ASN1TABLEmiddle"/>
        <w:widowControl/>
        <w:rPr>
          <w:szCs w:val="16"/>
        </w:rPr>
      </w:pPr>
      <w:r w:rsidRPr="00653FE2">
        <w:rPr>
          <w:szCs w:val="16"/>
        </w:rPr>
        <w:tab/>
        <w:t>ussd-DataCodingScheme</w:t>
      </w:r>
      <w:r w:rsidRPr="00653FE2">
        <w:rPr>
          <w:szCs w:val="16"/>
        </w:rPr>
        <w:tab/>
        <w:t>USSD-DataCodingScheme,</w:t>
      </w:r>
    </w:p>
    <w:p w:rsidR="003945A2" w:rsidRPr="00653FE2" w:rsidRDefault="003945A2">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rsidR="003945A2" w:rsidRPr="00653FE2" w:rsidRDefault="003945A2">
      <w:pPr>
        <w:pStyle w:val="ASN1TABLEmiddle"/>
        <w:widowControl/>
        <w:rPr>
          <w:szCs w:val="16"/>
          <w:lang w:val="en-GB"/>
        </w:rPr>
      </w:pPr>
      <w:r w:rsidRPr="00653FE2">
        <w:rPr>
          <w:szCs w:val="16"/>
          <w:lang w:val="en-US"/>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USSD-DataCodingScheme </w:t>
      </w:r>
      <w:r w:rsidRPr="00653FE2">
        <w:rPr>
          <w:b w:val="0"/>
          <w:szCs w:val="16"/>
          <w:lang w:val="en-GB"/>
        </w:rPr>
        <w:t>::= OCTET STRING (SIZE (1))</w:t>
      </w:r>
    </w:p>
    <w:p w:rsidR="003945A2" w:rsidRPr="00653FE2" w:rsidRDefault="003945A2">
      <w:pPr>
        <w:pStyle w:val="ASN1--TABLEmiddle"/>
        <w:widowControl/>
        <w:rPr>
          <w:szCs w:val="16"/>
          <w:lang w:val="en-GB"/>
        </w:rPr>
      </w:pPr>
      <w:r w:rsidRPr="00653FE2">
        <w:rPr>
          <w:szCs w:val="16"/>
          <w:lang w:val="en-GB"/>
        </w:rPr>
        <w:tab/>
        <w:t>-- The structure of the USSD-DataCodingScheme is defined by</w:t>
      </w:r>
    </w:p>
    <w:p w:rsidR="003945A2" w:rsidRPr="00653FE2" w:rsidRDefault="003945A2">
      <w:pPr>
        <w:pStyle w:val="ASN1--TABLEmiddle"/>
        <w:widowControl/>
        <w:rPr>
          <w:szCs w:val="16"/>
          <w:lang w:val="en-GB"/>
        </w:rPr>
      </w:pPr>
      <w:r w:rsidRPr="00653FE2">
        <w:rPr>
          <w:szCs w:val="16"/>
          <w:lang w:val="en-GB"/>
        </w:rPr>
        <w:tab/>
        <w:t>-- the Cell Broadcast Data Coding Scheme as described in</w:t>
      </w:r>
    </w:p>
    <w:p w:rsidR="003945A2" w:rsidRPr="00653FE2" w:rsidRDefault="003945A2">
      <w:pPr>
        <w:pStyle w:val="ASN1--TABLEend"/>
        <w:widowControl/>
        <w:rPr>
          <w:szCs w:val="16"/>
          <w:lang w:val="en-GB"/>
        </w:rPr>
      </w:pPr>
      <w:r w:rsidRPr="00653FE2">
        <w:rPr>
          <w:szCs w:val="16"/>
          <w:lang w:val="en-GB"/>
        </w:rPr>
        <w:tab/>
        <w:t>-- TS 3GPP TS 23.038 [25]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USSD-String </w:t>
      </w:r>
      <w:r w:rsidRPr="00653FE2">
        <w:rPr>
          <w:b w:val="0"/>
          <w:szCs w:val="16"/>
          <w:lang w:val="en-GB"/>
        </w:rPr>
        <w:t>::= OCTET STRING (SIZE (1..maxUSSD-StringLength))</w:t>
      </w:r>
    </w:p>
    <w:p w:rsidR="003945A2" w:rsidRPr="00653FE2" w:rsidRDefault="003945A2">
      <w:pPr>
        <w:pStyle w:val="ASN1--TABLEmiddle"/>
        <w:widowControl/>
        <w:rPr>
          <w:szCs w:val="16"/>
          <w:lang w:val="en-GB"/>
        </w:rPr>
      </w:pPr>
      <w:r w:rsidRPr="00653FE2">
        <w:rPr>
          <w:szCs w:val="16"/>
          <w:lang w:val="en-GB"/>
        </w:rPr>
        <w:tab/>
        <w:t>-- The structure of the contents of the USSD-String is dependent</w:t>
      </w:r>
    </w:p>
    <w:p w:rsidR="003945A2" w:rsidRPr="00653FE2" w:rsidRDefault="003945A2">
      <w:pPr>
        <w:pStyle w:val="ASN1--TABLEend"/>
        <w:widowControl/>
        <w:rPr>
          <w:szCs w:val="16"/>
          <w:lang w:val="en-GB"/>
        </w:rPr>
      </w:pPr>
      <w:r w:rsidRPr="00653FE2">
        <w:rPr>
          <w:szCs w:val="16"/>
          <w:lang w:val="en-GB"/>
        </w:rPr>
        <w:tab/>
        <w:t>-- on the USSD-DataCodingScheme as described in TS 3GPP TS 23.038 [25].</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maxUSSD-StringLength  </w:t>
      </w:r>
      <w:r w:rsidRPr="00653FE2">
        <w:rPr>
          <w:b w:val="0"/>
          <w:szCs w:val="16"/>
          <w:lang w:val="en-GB"/>
        </w:rPr>
        <w:t>INTEGER ::= 160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Password </w:t>
      </w:r>
      <w:r w:rsidRPr="00653FE2">
        <w:rPr>
          <w:b w:val="0"/>
          <w:szCs w:val="16"/>
          <w:lang w:val="en-GB"/>
        </w:rPr>
        <w:t>::= NumericString</w:t>
      </w:r>
    </w:p>
    <w:p w:rsidR="003945A2" w:rsidRPr="00653FE2" w:rsidRDefault="003945A2">
      <w:pPr>
        <w:pStyle w:val="ASN1TABLEmiddle"/>
        <w:widowControl/>
        <w:rPr>
          <w:szCs w:val="16"/>
          <w:lang w:val="en-GB"/>
        </w:rPr>
      </w:pPr>
      <w:r w:rsidRPr="00653FE2">
        <w:rPr>
          <w:szCs w:val="16"/>
          <w:lang w:val="en-GB"/>
        </w:rPr>
        <w:tab/>
        <w:t>(FROM ("0"|"1"|"2"|"3"|"4"|"5"|"6"|"7"|"8"|"9"))</w:t>
      </w:r>
    </w:p>
    <w:p w:rsidR="003945A2" w:rsidRPr="00653FE2" w:rsidRDefault="003945A2">
      <w:pPr>
        <w:pStyle w:val="ASN1TABLEmiddle"/>
        <w:widowControl/>
        <w:rPr>
          <w:szCs w:val="16"/>
          <w:lang w:val="en-GB"/>
        </w:rPr>
      </w:pPr>
      <w:r w:rsidRPr="00653FE2">
        <w:rPr>
          <w:szCs w:val="16"/>
          <w:lang w:val="en-GB"/>
        </w:rPr>
        <w:tab/>
        <w:t>(SIZE (4))</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GuidanceInfo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enterPW  (0),</w:t>
      </w:r>
    </w:p>
    <w:p w:rsidR="003945A2" w:rsidRPr="00653FE2" w:rsidRDefault="003945A2">
      <w:pPr>
        <w:pStyle w:val="ASN1TABLEmiddle"/>
        <w:widowControl/>
        <w:rPr>
          <w:szCs w:val="16"/>
          <w:lang w:val="en-GB"/>
        </w:rPr>
      </w:pPr>
      <w:r w:rsidRPr="00653FE2">
        <w:rPr>
          <w:szCs w:val="16"/>
          <w:lang w:val="en-GB"/>
        </w:rPr>
        <w:tab/>
        <w:t>enterNewPW  (1),</w:t>
      </w:r>
    </w:p>
    <w:p w:rsidR="003945A2" w:rsidRPr="00653FE2" w:rsidRDefault="003945A2">
      <w:pPr>
        <w:pStyle w:val="ASN1TABLEmiddle"/>
        <w:widowControl/>
        <w:rPr>
          <w:szCs w:val="16"/>
          <w:lang w:val="en-GB"/>
        </w:rPr>
      </w:pPr>
      <w:r w:rsidRPr="00653FE2">
        <w:rPr>
          <w:szCs w:val="16"/>
          <w:lang w:val="en-GB"/>
        </w:rPr>
        <w:tab/>
        <w:t>enterNewPW-Again  (2)}</w:t>
      </w:r>
    </w:p>
    <w:p w:rsidR="003945A2" w:rsidRPr="00653FE2" w:rsidRDefault="003945A2">
      <w:pPr>
        <w:pStyle w:val="ASN1TABLEmiddle"/>
        <w:widowControl/>
        <w:rPr>
          <w:i/>
          <w:szCs w:val="16"/>
          <w:lang w:val="en-GB"/>
        </w:rPr>
      </w:pPr>
      <w:r w:rsidRPr="00653FE2">
        <w:rPr>
          <w:i/>
          <w:szCs w:val="16"/>
          <w:lang w:val="en-GB"/>
        </w:rPr>
        <w:tab/>
        <w:t>-- How this information is really delivered to the subscriber</w:t>
      </w:r>
    </w:p>
    <w:p w:rsidR="003945A2" w:rsidRPr="00653FE2" w:rsidRDefault="003945A2">
      <w:pPr>
        <w:pStyle w:val="ASN1TABLEmiddle"/>
        <w:widowControl/>
        <w:rPr>
          <w:i/>
          <w:szCs w:val="16"/>
          <w:lang w:val="en-GB"/>
        </w:rPr>
      </w:pPr>
      <w:r w:rsidRPr="00653FE2">
        <w:rPr>
          <w:i/>
          <w:szCs w:val="16"/>
          <w:lang w:val="en-GB"/>
        </w:rPr>
        <w:tab/>
        <w:t>-- (display, announcement, ...) is not part of this</w:t>
      </w:r>
    </w:p>
    <w:p w:rsidR="003945A2" w:rsidRPr="00653FE2" w:rsidRDefault="003945A2">
      <w:pPr>
        <w:pStyle w:val="ASN1TABLEmiddle"/>
        <w:widowControl/>
        <w:rPr>
          <w:i/>
          <w:szCs w:val="16"/>
          <w:lang w:val="en-GB"/>
        </w:rPr>
      </w:pPr>
      <w:r w:rsidRPr="00653FE2">
        <w:rPr>
          <w:i/>
          <w:szCs w:val="16"/>
          <w:lang w:val="en-GB"/>
        </w:rPr>
        <w:tab/>
        <w:t>-- specification.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SS-List </w:t>
      </w:r>
      <w:r w:rsidRPr="00653FE2">
        <w:rPr>
          <w:b w:val="0"/>
          <w:szCs w:val="16"/>
          <w:lang w:val="en-GB"/>
        </w:rPr>
        <w:t>::= SEQUENCE SIZE (1..maxNumOfSS)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SS-Code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maxNumOfSS  </w:t>
      </w:r>
      <w:r w:rsidRPr="00653FE2">
        <w:rPr>
          <w:b w:val="0"/>
          <w:szCs w:val="16"/>
          <w:lang w:val="en-GB"/>
        </w:rPr>
        <w:t>INTEGER ::= 30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SS-InfoList </w:t>
      </w:r>
      <w:r w:rsidRPr="00653FE2">
        <w:rPr>
          <w:b w:val="0"/>
          <w:szCs w:val="16"/>
          <w:lang w:val="en-GB"/>
        </w:rPr>
        <w:t>::= SEQUENCE SIZE (1..maxNumOfSS)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SS-Info</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BasicServiceGroupList </w:t>
      </w:r>
      <w:r w:rsidRPr="00653FE2">
        <w:rPr>
          <w:b w:val="0"/>
          <w:szCs w:val="16"/>
          <w:lang w:val="en-GB"/>
        </w:rPr>
        <w:t>::= SEQUENCE SIZE (1..maxNumOfBasicServiceGroups)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BasicServiceCode</w:t>
      </w:r>
    </w:p>
    <w:p w:rsidR="003945A2" w:rsidRPr="00653FE2" w:rsidRDefault="003945A2">
      <w:pPr>
        <w:pStyle w:val="ASN1Source"/>
        <w:widowControl/>
        <w:rPr>
          <w:szCs w:val="16"/>
          <w:lang w:val="en-GB"/>
        </w:rPr>
      </w:pPr>
    </w:p>
    <w:p w:rsidR="003945A2" w:rsidRPr="00653FE2" w:rsidRDefault="003945A2">
      <w:pPr>
        <w:pStyle w:val="ASN1TABLEbeginend"/>
        <w:widowControl/>
        <w:rPr>
          <w:szCs w:val="16"/>
          <w:lang w:val="en-GB"/>
        </w:rPr>
      </w:pPr>
      <w:r w:rsidRPr="00653FE2">
        <w:rPr>
          <w:szCs w:val="16"/>
          <w:lang w:val="en-GB"/>
        </w:rPr>
        <w:t xml:space="preserve">maxNumOfBasicServiceGroups  </w:t>
      </w:r>
      <w:r w:rsidRPr="00653FE2">
        <w:rPr>
          <w:b w:val="0"/>
          <w:szCs w:val="16"/>
          <w:lang w:val="en-GB"/>
        </w:rPr>
        <w:t>INTEGER ::= 13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lastRenderedPageBreak/>
        <w:t>SS-InvocationNotificationArg</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[1] ISDN-AddressString,</w:t>
      </w:r>
    </w:p>
    <w:p w:rsidR="003945A2" w:rsidRPr="00653FE2" w:rsidRDefault="003945A2">
      <w:pPr>
        <w:pStyle w:val="ASN1TABLEmiddle"/>
        <w:widowControl/>
        <w:rPr>
          <w:szCs w:val="16"/>
          <w:lang w:val="en-GB"/>
        </w:rPr>
      </w:pPr>
      <w:r w:rsidRPr="00653FE2">
        <w:rPr>
          <w:szCs w:val="16"/>
          <w:lang w:val="en-GB"/>
        </w:rPr>
        <w:tab/>
        <w:t>ss-Event</w:t>
      </w:r>
      <w:r w:rsidR="00653FE2">
        <w:rPr>
          <w:szCs w:val="16"/>
          <w:lang w:val="en-GB"/>
        </w:rPr>
        <w:tab/>
      </w:r>
      <w:r w:rsidRPr="00653FE2">
        <w:rPr>
          <w:szCs w:val="16"/>
          <w:lang w:val="en-GB"/>
        </w:rPr>
        <w:t>[2] SS-Code,</w:t>
      </w:r>
    </w:p>
    <w:p w:rsidR="003945A2" w:rsidRPr="00653FE2" w:rsidRDefault="003945A2">
      <w:pPr>
        <w:pStyle w:val="ASN1TABLEmiddle"/>
        <w:rPr>
          <w:i/>
          <w:iCs/>
          <w:lang w:val="en-GB"/>
        </w:rPr>
      </w:pPr>
      <w:r w:rsidRPr="00653FE2">
        <w:rPr>
          <w:i/>
          <w:iCs/>
          <w:lang w:val="en-GB"/>
        </w:rPr>
        <w:tab/>
        <w:t>-- The following SS-Code values are allowed :</w:t>
      </w:r>
    </w:p>
    <w:p w:rsidR="003945A2" w:rsidRPr="00653FE2" w:rsidRDefault="003945A2">
      <w:pPr>
        <w:pStyle w:val="ASN1TABLEmiddle"/>
        <w:rPr>
          <w:i/>
          <w:iCs/>
          <w:lang w:val="fr-FR"/>
        </w:rPr>
      </w:pPr>
      <w:r w:rsidRPr="00653FE2">
        <w:rPr>
          <w:i/>
          <w:iCs/>
          <w:lang w:val="en-GB"/>
        </w:rPr>
        <w:tab/>
      </w:r>
      <w:r w:rsidRPr="00653FE2">
        <w:rPr>
          <w:i/>
          <w:iCs/>
          <w:lang w:val="fr-FR"/>
        </w:rPr>
        <w:t>-- ect</w:t>
      </w:r>
      <w:r w:rsidR="00653FE2">
        <w:rPr>
          <w:i/>
          <w:iCs/>
          <w:lang w:val="fr-FR"/>
        </w:rPr>
        <w:tab/>
      </w:r>
      <w:r w:rsidRPr="00653FE2">
        <w:rPr>
          <w:i/>
          <w:iCs/>
          <w:lang w:val="fr-FR"/>
        </w:rPr>
        <w:t>SS-Code ::= '00110001'B</w:t>
      </w:r>
    </w:p>
    <w:p w:rsidR="003945A2" w:rsidRPr="00653FE2" w:rsidRDefault="003945A2">
      <w:pPr>
        <w:pStyle w:val="ASN1TABLEmiddle"/>
        <w:rPr>
          <w:i/>
          <w:iCs/>
          <w:lang w:val="fr-FR"/>
        </w:rPr>
      </w:pPr>
      <w:r w:rsidRPr="00653FE2">
        <w:rPr>
          <w:i/>
          <w:iCs/>
          <w:lang w:val="fr-FR"/>
        </w:rPr>
        <w:tab/>
        <w:t>-- multiPTY</w:t>
      </w:r>
      <w:r w:rsidRPr="00653FE2">
        <w:rPr>
          <w:i/>
          <w:iCs/>
          <w:lang w:val="fr-FR"/>
        </w:rPr>
        <w:tab/>
        <w:t>SS-Code ::= '01010001'B</w:t>
      </w:r>
    </w:p>
    <w:p w:rsidR="003945A2" w:rsidRPr="00653FE2" w:rsidRDefault="003945A2">
      <w:pPr>
        <w:pStyle w:val="ASN1TABLEmiddle"/>
        <w:rPr>
          <w:i/>
          <w:iCs/>
          <w:lang w:val="fr-FR"/>
        </w:rPr>
      </w:pPr>
      <w:r w:rsidRPr="00653FE2">
        <w:rPr>
          <w:i/>
          <w:iCs/>
          <w:lang w:val="fr-FR"/>
        </w:rPr>
        <w:tab/>
        <w:t>-- cd</w:t>
      </w:r>
      <w:r w:rsidR="00653FE2">
        <w:rPr>
          <w:i/>
          <w:iCs/>
          <w:lang w:val="fr-FR"/>
        </w:rPr>
        <w:tab/>
      </w:r>
      <w:r w:rsidRPr="00653FE2">
        <w:rPr>
          <w:i/>
          <w:iCs/>
          <w:lang w:val="fr-FR"/>
        </w:rPr>
        <w:t>SS-Code ::= '00100100'B</w:t>
      </w:r>
    </w:p>
    <w:p w:rsidR="003945A2" w:rsidRPr="00653FE2" w:rsidRDefault="003945A2">
      <w:pPr>
        <w:pStyle w:val="ASN1TABLEmiddle"/>
        <w:rPr>
          <w:i/>
          <w:iCs/>
          <w:lang w:val="en-GB"/>
        </w:rPr>
      </w:pPr>
      <w:r w:rsidRPr="00653FE2">
        <w:rPr>
          <w:i/>
          <w:iCs/>
          <w:lang w:val="fr-FR"/>
        </w:rPr>
        <w:tab/>
      </w:r>
      <w:r w:rsidRPr="00653FE2">
        <w:rPr>
          <w:i/>
          <w:iCs/>
          <w:lang w:val="en-GB"/>
        </w:rPr>
        <w:t>-- ccbs</w:t>
      </w:r>
      <w:r w:rsidR="00653FE2">
        <w:rPr>
          <w:i/>
          <w:iCs/>
          <w:lang w:val="en-GB"/>
        </w:rPr>
        <w:tab/>
      </w:r>
      <w:r w:rsidRPr="00653FE2">
        <w:rPr>
          <w:i/>
          <w:iCs/>
          <w:lang w:val="en-GB"/>
        </w:rPr>
        <w:t>SS-Code ::= '01000100'B</w:t>
      </w:r>
    </w:p>
    <w:p w:rsidR="003945A2" w:rsidRPr="00653FE2" w:rsidRDefault="003945A2">
      <w:pPr>
        <w:pStyle w:val="ASN1TABLEmiddle"/>
        <w:widowControl/>
        <w:rPr>
          <w:szCs w:val="16"/>
          <w:lang w:val="en-GB"/>
        </w:rPr>
      </w:pPr>
      <w:r w:rsidRPr="00653FE2">
        <w:rPr>
          <w:szCs w:val="16"/>
          <w:lang w:val="en-GB"/>
        </w:rPr>
        <w:tab/>
        <w:t>ss-EventSpecification</w:t>
      </w:r>
      <w:r w:rsidRPr="00653FE2">
        <w:rPr>
          <w:szCs w:val="16"/>
          <w:lang w:val="en-GB"/>
        </w:rPr>
        <w:tab/>
        <w:t>[3] SS-EventSpecification</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b-subscriberNumber</w:t>
      </w:r>
      <w:r w:rsidRPr="00653FE2">
        <w:rPr>
          <w:szCs w:val="16"/>
          <w:lang w:val="en-GB"/>
        </w:rPr>
        <w:tab/>
        <w:t>[5]</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ccbs-RequestState</w:t>
      </w:r>
      <w:r w:rsidRPr="00653FE2">
        <w:rPr>
          <w:szCs w:val="16"/>
          <w:lang w:val="en-GB"/>
        </w:rPr>
        <w:tab/>
        <w:t>[6]</w:t>
      </w:r>
      <w:r w:rsidRPr="00653FE2">
        <w:rPr>
          <w:szCs w:val="16"/>
          <w:lang w:val="en-GB"/>
        </w:rPr>
        <w:tab/>
        <w:t>CCBS-RequestState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CCBS-RequestState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 xml:space="preserve">request </w:t>
      </w:r>
      <w:r w:rsidR="00F4109D">
        <w:rPr>
          <w:szCs w:val="16"/>
          <w:lang w:val="en-GB"/>
        </w:rPr>
        <w:tab/>
      </w:r>
      <w:r w:rsidRPr="00653FE2">
        <w:rPr>
          <w:szCs w:val="16"/>
          <w:lang w:val="en-GB"/>
        </w:rPr>
        <w:t>(0),</w:t>
      </w:r>
    </w:p>
    <w:p w:rsidR="003945A2" w:rsidRPr="00653FE2" w:rsidRDefault="003945A2">
      <w:pPr>
        <w:pStyle w:val="ASN1TABLEmiddle"/>
        <w:widowControl/>
        <w:rPr>
          <w:szCs w:val="16"/>
          <w:lang w:val="en-GB"/>
        </w:rPr>
      </w:pPr>
      <w:r w:rsidRPr="00653FE2">
        <w:rPr>
          <w:szCs w:val="16"/>
          <w:lang w:val="en-GB"/>
        </w:rPr>
        <w:tab/>
        <w:t xml:space="preserve">recall </w:t>
      </w:r>
      <w:r w:rsidR="00F4109D">
        <w:rPr>
          <w:szCs w:val="16"/>
          <w:lang w:val="en-GB"/>
        </w:rPr>
        <w:tab/>
      </w:r>
      <w:r w:rsidRPr="00653FE2">
        <w:rPr>
          <w:szCs w:val="16"/>
          <w:lang w:val="en-GB"/>
        </w:rPr>
        <w:t>(1),</w:t>
      </w:r>
    </w:p>
    <w:p w:rsidR="003945A2" w:rsidRPr="00653FE2" w:rsidRDefault="003945A2">
      <w:pPr>
        <w:pStyle w:val="ASN1TABLEmiddle"/>
        <w:widowControl/>
        <w:rPr>
          <w:szCs w:val="16"/>
          <w:lang w:val="en-GB"/>
        </w:rPr>
      </w:pPr>
      <w:r w:rsidRPr="00653FE2">
        <w:rPr>
          <w:szCs w:val="16"/>
          <w:lang w:val="en-GB"/>
        </w:rPr>
        <w:tab/>
        <w:t xml:space="preserve">active </w:t>
      </w:r>
      <w:r w:rsidR="00F4109D">
        <w:rPr>
          <w:szCs w:val="16"/>
          <w:lang w:val="en-GB"/>
        </w:rPr>
        <w:tab/>
      </w:r>
      <w:r w:rsidRPr="00653FE2">
        <w:rPr>
          <w:szCs w:val="16"/>
          <w:lang w:val="en-GB"/>
        </w:rPr>
        <w:t>(2),</w:t>
      </w:r>
    </w:p>
    <w:p w:rsidR="003945A2" w:rsidRPr="00653FE2" w:rsidRDefault="003945A2">
      <w:pPr>
        <w:pStyle w:val="ASN1TABLEmiddle"/>
        <w:widowControl/>
        <w:rPr>
          <w:szCs w:val="16"/>
          <w:lang w:val="en-GB"/>
        </w:rPr>
      </w:pPr>
      <w:r w:rsidRPr="00653FE2">
        <w:rPr>
          <w:szCs w:val="16"/>
          <w:lang w:val="en-GB"/>
        </w:rPr>
        <w:tab/>
        <w:t>completed</w:t>
      </w:r>
      <w:r w:rsidRPr="00653FE2">
        <w:rPr>
          <w:szCs w:val="16"/>
          <w:lang w:val="en-GB"/>
        </w:rPr>
        <w:tab/>
        <w:t>(3),</w:t>
      </w:r>
    </w:p>
    <w:p w:rsidR="003945A2" w:rsidRPr="00653FE2" w:rsidRDefault="003945A2">
      <w:pPr>
        <w:pStyle w:val="ASN1TABLEmiddle"/>
        <w:widowControl/>
        <w:rPr>
          <w:szCs w:val="16"/>
          <w:lang w:val="en-GB"/>
        </w:rPr>
      </w:pPr>
      <w:r w:rsidRPr="00653FE2">
        <w:rPr>
          <w:szCs w:val="16"/>
          <w:lang w:val="en-GB"/>
        </w:rPr>
        <w:tab/>
        <w:t>suspended</w:t>
      </w:r>
      <w:r w:rsidRPr="00653FE2">
        <w:rPr>
          <w:szCs w:val="16"/>
          <w:lang w:val="en-GB"/>
        </w:rPr>
        <w:tab/>
        <w:t>(4),</w:t>
      </w:r>
    </w:p>
    <w:p w:rsidR="003945A2" w:rsidRPr="00653FE2" w:rsidRDefault="003945A2">
      <w:pPr>
        <w:pStyle w:val="ASN1TABLEmiddle"/>
        <w:widowControl/>
        <w:rPr>
          <w:szCs w:val="16"/>
          <w:lang w:val="en-GB"/>
        </w:rPr>
      </w:pPr>
      <w:r w:rsidRPr="00653FE2">
        <w:rPr>
          <w:szCs w:val="16"/>
          <w:lang w:val="en-GB"/>
        </w:rPr>
        <w:tab/>
        <w:t>frozen</w:t>
      </w:r>
      <w:r w:rsidRPr="00653FE2">
        <w:rPr>
          <w:szCs w:val="16"/>
          <w:lang w:val="en-GB"/>
        </w:rPr>
        <w:tab/>
        <w:t>(5),</w:t>
      </w:r>
    </w:p>
    <w:p w:rsidR="003945A2" w:rsidRPr="00653FE2" w:rsidRDefault="003945A2">
      <w:pPr>
        <w:pStyle w:val="ASN1TABLEmiddle"/>
        <w:widowControl/>
        <w:rPr>
          <w:szCs w:val="16"/>
          <w:lang w:val="en-GB"/>
        </w:rPr>
      </w:pPr>
      <w:r w:rsidRPr="00653FE2">
        <w:rPr>
          <w:szCs w:val="16"/>
          <w:lang w:val="en-GB"/>
        </w:rPr>
        <w:tab/>
        <w:t>deleted</w:t>
      </w:r>
      <w:r w:rsidRPr="00653FE2">
        <w:rPr>
          <w:szCs w:val="16"/>
          <w:lang w:val="en-GB"/>
        </w:rPr>
        <w:tab/>
        <w:t>(6)</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SS-InvocationNotificationRes</w:t>
      </w:r>
      <w:r w:rsidRPr="00653FE2">
        <w:rPr>
          <w:szCs w:val="16"/>
          <w:lang w:val="fr-FR"/>
        </w:rPr>
        <w:t xml:space="preserve">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SS-EventSpecification </w:t>
      </w:r>
      <w:r w:rsidRPr="00653FE2">
        <w:rPr>
          <w:b w:val="0"/>
          <w:szCs w:val="16"/>
          <w:lang w:val="en-GB"/>
        </w:rPr>
        <w:t>::= SEQUENCE SIZE (1..maxEventSpecification) OF</w:t>
      </w:r>
    </w:p>
    <w:p w:rsidR="003945A2" w:rsidRPr="00653FE2" w:rsidRDefault="00653FE2">
      <w:pPr>
        <w:pStyle w:val="ASN1TABLEmiddle"/>
        <w:widowControl/>
        <w:rPr>
          <w:szCs w:val="16"/>
          <w:lang w:val="en-GB"/>
        </w:rPr>
      </w:pPr>
      <w:r>
        <w:rPr>
          <w:szCs w:val="16"/>
          <w:lang w:val="en-GB"/>
        </w:rPr>
        <w:tab/>
      </w:r>
      <w:r>
        <w:rPr>
          <w:szCs w:val="16"/>
          <w:lang w:val="en-GB"/>
        </w:rPr>
        <w:tab/>
      </w:r>
      <w:r w:rsidR="003945A2" w:rsidRPr="00653FE2">
        <w:rPr>
          <w:szCs w:val="16"/>
          <w:lang w:val="en-GB"/>
        </w:rPr>
        <w:t>AddressString</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maxEventSpecification  </w:t>
      </w:r>
      <w:r w:rsidRPr="00653FE2">
        <w:rPr>
          <w:b w:val="0"/>
          <w:szCs w:val="16"/>
          <w:lang w:val="en-GB"/>
        </w:rPr>
        <w:t>INTEGER ::=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RegisterCC-EntryArg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ccbs-Data</w:t>
      </w:r>
      <w:r w:rsidR="00653FE2">
        <w:rPr>
          <w:szCs w:val="16"/>
          <w:lang w:val="en-GB"/>
        </w:rPr>
        <w:tab/>
      </w:r>
      <w:r w:rsidRPr="00653FE2">
        <w:rPr>
          <w:szCs w:val="16"/>
          <w:lang w:val="en-GB"/>
        </w:rPr>
        <w:t>[1]</w:t>
      </w:r>
      <w:r w:rsidRPr="00653FE2">
        <w:rPr>
          <w:szCs w:val="16"/>
          <w:lang w:val="en-GB"/>
        </w:rPr>
        <w:tab/>
        <w:t>CCBS-Data</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CCBS-Data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ccbs-Feature</w:t>
      </w:r>
      <w:r w:rsidRPr="00653FE2">
        <w:rPr>
          <w:szCs w:val="16"/>
          <w:lang w:val="en-GB"/>
        </w:rPr>
        <w:tab/>
        <w:t>[0]</w:t>
      </w:r>
      <w:r w:rsidRPr="00653FE2">
        <w:rPr>
          <w:szCs w:val="16"/>
          <w:lang w:val="en-GB"/>
        </w:rPr>
        <w:tab/>
        <w:t>CCBS-Feature,</w:t>
      </w:r>
    </w:p>
    <w:p w:rsidR="003945A2" w:rsidRPr="00653FE2" w:rsidRDefault="003945A2">
      <w:pPr>
        <w:pStyle w:val="ASN1TABLEmiddle"/>
        <w:widowControl/>
        <w:rPr>
          <w:szCs w:val="16"/>
          <w:lang w:val="en-GB"/>
        </w:rPr>
      </w:pPr>
      <w:r w:rsidRPr="00653FE2">
        <w:rPr>
          <w:szCs w:val="16"/>
          <w:lang w:val="en-GB"/>
        </w:rPr>
        <w:tab/>
        <w:t>translatedB-Number</w:t>
      </w:r>
      <w:r w:rsidRPr="00653FE2">
        <w:rPr>
          <w:szCs w:val="16"/>
          <w:lang w:val="en-GB"/>
        </w:rPr>
        <w:tab/>
        <w:t>[1]</w:t>
      </w:r>
      <w:r w:rsidRPr="00653FE2">
        <w:rPr>
          <w:szCs w:val="16"/>
          <w:lang w:val="en-GB"/>
        </w:rPr>
        <w:tab/>
        <w:t>ISDN-AddressString,</w:t>
      </w:r>
    </w:p>
    <w:p w:rsidR="003945A2" w:rsidRPr="00653FE2" w:rsidRDefault="003945A2">
      <w:pPr>
        <w:pStyle w:val="ASN1TABLEmiddle"/>
        <w:widowControl/>
        <w:rPr>
          <w:szCs w:val="16"/>
          <w:lang w:val="en-GB"/>
        </w:rPr>
      </w:pPr>
      <w:r w:rsidRPr="00653FE2">
        <w:rPr>
          <w:szCs w:val="16"/>
          <w:lang w:val="en-GB"/>
        </w:rPr>
        <w:tab/>
        <w:t>serviceIndicator</w:t>
      </w:r>
      <w:r w:rsidRPr="00653FE2">
        <w:rPr>
          <w:szCs w:val="16"/>
          <w:lang w:val="en-GB"/>
        </w:rPr>
        <w:tab/>
        <w:t>[2]</w:t>
      </w:r>
      <w:r w:rsidRPr="00653FE2">
        <w:rPr>
          <w:szCs w:val="16"/>
          <w:lang w:val="en-GB"/>
        </w:rPr>
        <w:tab/>
        <w:t>ServiceIndicator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callInfo</w:t>
      </w:r>
      <w:r w:rsidR="00653FE2">
        <w:rPr>
          <w:szCs w:val="16"/>
          <w:lang w:val="en-GB"/>
        </w:rPr>
        <w:tab/>
      </w:r>
      <w:r w:rsidRPr="00653FE2">
        <w:rPr>
          <w:szCs w:val="16"/>
          <w:lang w:val="en-GB"/>
        </w:rPr>
        <w:t>[3]</w:t>
      </w:r>
      <w:r w:rsidRPr="00653FE2">
        <w:rPr>
          <w:szCs w:val="16"/>
          <w:lang w:val="en-GB"/>
        </w:rPr>
        <w:tab/>
        <w:t>ExternalSignalInfo,</w:t>
      </w:r>
    </w:p>
    <w:p w:rsidR="003945A2" w:rsidRPr="00653FE2" w:rsidRDefault="003945A2">
      <w:pPr>
        <w:pStyle w:val="ASN1TABLEmiddle"/>
        <w:widowControl/>
        <w:rPr>
          <w:szCs w:val="16"/>
          <w:lang w:val="en-GB"/>
        </w:rPr>
      </w:pPr>
      <w:r w:rsidRPr="00653FE2">
        <w:rPr>
          <w:szCs w:val="16"/>
          <w:lang w:val="en-GB"/>
        </w:rPr>
        <w:tab/>
        <w:t>networkSignalInfo</w:t>
      </w:r>
      <w:r w:rsidRPr="00653FE2">
        <w:rPr>
          <w:szCs w:val="16"/>
          <w:lang w:val="en-GB"/>
        </w:rPr>
        <w:tab/>
        <w:t>[4]</w:t>
      </w:r>
      <w:r w:rsidRPr="00653FE2">
        <w:rPr>
          <w:szCs w:val="16"/>
          <w:lang w:val="en-GB"/>
        </w:rPr>
        <w:tab/>
        <w:t>ExternalSignalInfo,</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ServiceIndicator </w:t>
      </w:r>
      <w:r w:rsidRPr="00653FE2">
        <w:rPr>
          <w:b w:val="0"/>
          <w:szCs w:val="16"/>
          <w:lang w:val="en-GB"/>
        </w:rPr>
        <w:t>::= BIT STRING {</w:t>
      </w:r>
    </w:p>
    <w:p w:rsidR="003945A2" w:rsidRPr="00653FE2" w:rsidRDefault="003945A2">
      <w:pPr>
        <w:pStyle w:val="ASN1TABLEmiddle"/>
        <w:widowControl/>
        <w:rPr>
          <w:szCs w:val="16"/>
          <w:lang w:val="en-GB"/>
        </w:rPr>
      </w:pPr>
      <w:r w:rsidRPr="00653FE2">
        <w:rPr>
          <w:szCs w:val="16"/>
          <w:lang w:val="en-GB"/>
        </w:rPr>
        <w:tab/>
        <w:t>clir-invoked (0),</w:t>
      </w:r>
    </w:p>
    <w:p w:rsidR="003945A2" w:rsidRPr="00653FE2" w:rsidRDefault="003945A2">
      <w:pPr>
        <w:pStyle w:val="ASN1TABLEmiddle"/>
        <w:widowControl/>
        <w:rPr>
          <w:szCs w:val="16"/>
          <w:lang w:val="en-GB"/>
        </w:rPr>
      </w:pPr>
      <w:r w:rsidRPr="00653FE2">
        <w:rPr>
          <w:szCs w:val="16"/>
          <w:lang w:val="en-GB"/>
        </w:rPr>
        <w:tab/>
        <w:t xml:space="preserve">camel-invoked (1)} (SIZE(2..32)) </w:t>
      </w:r>
    </w:p>
    <w:p w:rsidR="003945A2" w:rsidRPr="00653FE2" w:rsidRDefault="003945A2">
      <w:pPr>
        <w:pStyle w:val="ASN1TABLEmiddle"/>
        <w:widowControl/>
        <w:rPr>
          <w:i/>
          <w:szCs w:val="16"/>
          <w:lang w:val="en-GB"/>
        </w:rPr>
      </w:pPr>
      <w:r w:rsidRPr="00653FE2">
        <w:rPr>
          <w:i/>
          <w:szCs w:val="16"/>
          <w:lang w:val="en-GB"/>
        </w:rPr>
        <w:tab/>
        <w:t>-- exception handling:</w:t>
      </w:r>
    </w:p>
    <w:p w:rsidR="003945A2" w:rsidRPr="00653FE2" w:rsidRDefault="003945A2">
      <w:pPr>
        <w:pStyle w:val="ASN1TABLEmiddle"/>
        <w:widowControl/>
        <w:rPr>
          <w:i/>
          <w:szCs w:val="16"/>
          <w:lang w:val="en-GB"/>
        </w:rPr>
      </w:pPr>
      <w:r w:rsidRPr="00653FE2">
        <w:rPr>
          <w:i/>
          <w:szCs w:val="16"/>
          <w:lang w:val="en-GB"/>
        </w:rPr>
        <w:tab/>
        <w:t>-- bits 2 to 31 shall be ignored if received and not understood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RegisterCC-EntryRes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ccbs-Feature</w:t>
      </w:r>
      <w:r w:rsidRPr="00653FE2">
        <w:rPr>
          <w:szCs w:val="16"/>
          <w:lang w:val="en-GB"/>
        </w:rPr>
        <w:tab/>
        <w:t>[0] CCBS-Feature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EraseCC-EntryArg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ccbs-Index</w:t>
      </w:r>
      <w:r w:rsidRPr="00653FE2">
        <w:rPr>
          <w:szCs w:val="16"/>
          <w:lang w:val="en-GB"/>
        </w:rPr>
        <w:tab/>
        <w:t>[1]</w:t>
      </w:r>
      <w:r w:rsidRPr="00653FE2">
        <w:rPr>
          <w:szCs w:val="16"/>
          <w:lang w:val="en-GB"/>
        </w:rPr>
        <w:tab/>
        <w:t>CCBS-Index</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EraseCC-EntryRes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[0]</w:t>
      </w:r>
      <w:r w:rsidRPr="00653FE2">
        <w:rPr>
          <w:szCs w:val="16"/>
          <w:lang w:val="en-GB"/>
        </w:rPr>
        <w:tab/>
        <w:t>SS-Code,</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[1]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1" w:name="_Toc11332229"/>
      <w:r w:rsidRPr="00653FE2">
        <w:t>17.7.5</w:t>
      </w:r>
      <w:r w:rsidRPr="00653FE2">
        <w:tab/>
        <w:t>Supplementary service codes</w:t>
      </w:r>
      <w:bookmarkEnd w:id="1101"/>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MAP-SS-Code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SS-Code </w:t>
      </w:r>
      <w:r w:rsidRPr="00653FE2">
        <w:rPr>
          <w:b w:val="0"/>
          <w:szCs w:val="16"/>
          <w:lang w:val="en-GB"/>
        </w:rPr>
        <w:t>::= OCTET STRING (SIZE (1))</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supplementary service, a group of supplementary services, or</w:t>
      </w:r>
    </w:p>
    <w:p w:rsidR="003945A2" w:rsidRPr="00653FE2" w:rsidRDefault="003945A2">
      <w:pPr>
        <w:pStyle w:val="ASN1--TABLEmiddle"/>
        <w:widowControl/>
        <w:rPr>
          <w:szCs w:val="16"/>
          <w:lang w:val="en-GB"/>
        </w:rPr>
      </w:pPr>
      <w:r w:rsidRPr="00653FE2">
        <w:rPr>
          <w:szCs w:val="16"/>
          <w:lang w:val="en-GB"/>
        </w:rPr>
        <w:tab/>
        <w:t>-- all supplementary services. The services and abbreviations</w:t>
      </w:r>
    </w:p>
    <w:p w:rsidR="003945A2" w:rsidRPr="00653FE2" w:rsidRDefault="003945A2">
      <w:pPr>
        <w:pStyle w:val="ASN1--TABLEmiddle"/>
        <w:widowControl/>
        <w:rPr>
          <w:szCs w:val="16"/>
          <w:lang w:val="en-GB"/>
        </w:rPr>
      </w:pPr>
      <w:r w:rsidRPr="00653FE2">
        <w:rPr>
          <w:szCs w:val="16"/>
          <w:lang w:val="en-GB"/>
        </w:rPr>
        <w:tab/>
        <w:t>-- used are defined in TS 3GPP TS 22.004 [5]. The internal structure is</w:t>
      </w:r>
    </w:p>
    <w:p w:rsidR="003945A2" w:rsidRPr="00653FE2" w:rsidRDefault="003945A2">
      <w:pPr>
        <w:pStyle w:val="ASN1--TABLEmiddle"/>
        <w:widowControl/>
        <w:rPr>
          <w:szCs w:val="16"/>
          <w:lang w:val="en-GB"/>
        </w:rPr>
      </w:pPr>
      <w:r w:rsidRPr="00653FE2">
        <w:rPr>
          <w:szCs w:val="16"/>
          <w:lang w:val="en-GB"/>
        </w:rPr>
        <w:tab/>
        <w:t>-- defined as follows:</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 bits 87654321: group (bits 8765), and specific service</w:t>
      </w:r>
    </w:p>
    <w:p w:rsidR="003945A2" w:rsidRPr="00653FE2" w:rsidRDefault="003945A2">
      <w:pPr>
        <w:pStyle w:val="ASN1--TABLEend"/>
        <w:widowControl/>
        <w:rPr>
          <w:szCs w:val="16"/>
          <w:lang w:val="en-GB"/>
        </w:rPr>
      </w:pPr>
      <w:r w:rsidRPr="00653FE2">
        <w:rPr>
          <w:szCs w:val="16"/>
          <w:lang w:val="en-GB"/>
        </w:rPr>
        <w:tab/>
        <w:t>-- (bits 4321)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allSS</w:t>
      </w:r>
      <w:r w:rsidR="00653FE2">
        <w:rPr>
          <w:b w:val="0"/>
          <w:szCs w:val="16"/>
          <w:lang w:val="en-GB"/>
        </w:rPr>
        <w:tab/>
      </w:r>
      <w:r w:rsidRPr="00653FE2">
        <w:rPr>
          <w:b w:val="0"/>
          <w:szCs w:val="16"/>
          <w:lang w:val="en-GB"/>
        </w:rPr>
        <w:tab/>
        <w:t>SS-Code ::= '00000000'B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end"/>
        <w:widowControl/>
        <w:rPr>
          <w:szCs w:val="16"/>
          <w:lang w:val="en-GB"/>
        </w:rPr>
      </w:pPr>
      <w:r w:rsidRPr="00653FE2">
        <w:rPr>
          <w:szCs w:val="16"/>
          <w:lang w:val="en-GB"/>
        </w:rPr>
        <w:tab/>
        <w:t>-- all SS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allLineIdentificationSS</w:t>
      </w:r>
      <w:r w:rsidRPr="00653FE2">
        <w:rPr>
          <w:b w:val="0"/>
          <w:szCs w:val="16"/>
          <w:lang w:val="en-GB"/>
        </w:rPr>
        <w:tab/>
        <w:t>SS-Code ::= '00010000'B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i w:val="0"/>
          <w:szCs w:val="16"/>
          <w:lang w:val="en-GB"/>
        </w:rPr>
      </w:pPr>
      <w:r w:rsidRPr="00653FE2">
        <w:rPr>
          <w:szCs w:val="16"/>
          <w:lang w:val="en-GB"/>
        </w:rPr>
        <w:tab/>
        <w:t>-- all line identification SS</w:t>
      </w:r>
    </w:p>
    <w:p w:rsidR="003945A2" w:rsidRPr="00653FE2" w:rsidRDefault="003945A2">
      <w:pPr>
        <w:pStyle w:val="ASN1TABLEmiddle"/>
        <w:widowControl/>
        <w:rPr>
          <w:szCs w:val="16"/>
          <w:lang w:val="en-GB"/>
        </w:rPr>
      </w:pPr>
      <w:r w:rsidRPr="00653FE2">
        <w:rPr>
          <w:b/>
          <w:szCs w:val="16"/>
          <w:lang w:val="en-GB"/>
        </w:rPr>
        <w:t>clip</w:t>
      </w:r>
      <w:r w:rsidR="00653FE2">
        <w:rPr>
          <w:szCs w:val="16"/>
          <w:lang w:val="en-GB"/>
        </w:rPr>
        <w:tab/>
      </w:r>
      <w:r w:rsidR="00653FE2">
        <w:rPr>
          <w:szCs w:val="16"/>
          <w:lang w:val="en-GB"/>
        </w:rPr>
        <w:tab/>
      </w:r>
      <w:r w:rsidRPr="00653FE2">
        <w:rPr>
          <w:szCs w:val="16"/>
          <w:lang w:val="en-GB"/>
        </w:rPr>
        <w:t>SS-Code ::= '00010001'B</w:t>
      </w:r>
    </w:p>
    <w:p w:rsidR="003945A2" w:rsidRPr="00653FE2" w:rsidRDefault="003945A2">
      <w:pPr>
        <w:pStyle w:val="ASN1TABLEmiddle"/>
        <w:widowControl/>
        <w:rPr>
          <w:i/>
          <w:szCs w:val="16"/>
          <w:lang w:val="en-GB"/>
        </w:rPr>
      </w:pPr>
      <w:r w:rsidRPr="00653FE2">
        <w:rPr>
          <w:i/>
          <w:szCs w:val="16"/>
          <w:lang w:val="en-GB"/>
        </w:rPr>
        <w:tab/>
        <w:t>-- calling line identification presentation</w:t>
      </w:r>
    </w:p>
    <w:p w:rsidR="003945A2" w:rsidRPr="00653FE2" w:rsidRDefault="003945A2">
      <w:pPr>
        <w:pStyle w:val="ASN1TABLEmiddle"/>
        <w:widowControl/>
        <w:rPr>
          <w:szCs w:val="16"/>
          <w:lang w:val="en-GB"/>
        </w:rPr>
      </w:pPr>
      <w:r w:rsidRPr="00653FE2">
        <w:rPr>
          <w:b/>
          <w:szCs w:val="16"/>
          <w:lang w:val="en-GB"/>
        </w:rPr>
        <w:t>clir</w:t>
      </w:r>
      <w:r w:rsidR="00653FE2">
        <w:rPr>
          <w:szCs w:val="16"/>
          <w:lang w:val="en-GB"/>
        </w:rPr>
        <w:tab/>
      </w:r>
      <w:r w:rsidR="00653FE2">
        <w:rPr>
          <w:szCs w:val="16"/>
          <w:lang w:val="en-GB"/>
        </w:rPr>
        <w:tab/>
      </w:r>
      <w:r w:rsidRPr="00653FE2">
        <w:rPr>
          <w:szCs w:val="16"/>
          <w:lang w:val="en-GB"/>
        </w:rPr>
        <w:t>SS-Code ::= '00010010'B</w:t>
      </w:r>
    </w:p>
    <w:p w:rsidR="003945A2" w:rsidRPr="00653FE2" w:rsidRDefault="003945A2">
      <w:pPr>
        <w:pStyle w:val="ASN1TABLEmiddle"/>
        <w:widowControl/>
        <w:rPr>
          <w:i/>
          <w:szCs w:val="16"/>
          <w:lang w:val="en-GB"/>
        </w:rPr>
      </w:pPr>
      <w:r w:rsidRPr="00653FE2">
        <w:rPr>
          <w:i/>
          <w:szCs w:val="16"/>
          <w:lang w:val="en-GB"/>
        </w:rPr>
        <w:tab/>
        <w:t>-- calling line identification restriction</w:t>
      </w:r>
    </w:p>
    <w:p w:rsidR="003945A2" w:rsidRPr="00653FE2" w:rsidRDefault="003945A2">
      <w:pPr>
        <w:pStyle w:val="ASN1TABLEmiddle"/>
        <w:widowControl/>
        <w:rPr>
          <w:szCs w:val="16"/>
          <w:lang w:val="en-GB"/>
        </w:rPr>
      </w:pPr>
      <w:r w:rsidRPr="00653FE2">
        <w:rPr>
          <w:b/>
          <w:szCs w:val="16"/>
          <w:lang w:val="en-GB"/>
        </w:rPr>
        <w:t>colp</w:t>
      </w:r>
      <w:r w:rsidR="00653FE2">
        <w:rPr>
          <w:szCs w:val="16"/>
          <w:lang w:val="en-GB"/>
        </w:rPr>
        <w:tab/>
      </w:r>
      <w:r w:rsidR="00653FE2">
        <w:rPr>
          <w:szCs w:val="16"/>
          <w:lang w:val="en-GB"/>
        </w:rPr>
        <w:tab/>
      </w:r>
      <w:r w:rsidRPr="00653FE2">
        <w:rPr>
          <w:szCs w:val="16"/>
          <w:lang w:val="en-GB"/>
        </w:rPr>
        <w:t>SS-Code ::= '00010011'B</w:t>
      </w:r>
    </w:p>
    <w:p w:rsidR="003945A2" w:rsidRPr="00653FE2" w:rsidRDefault="003945A2">
      <w:pPr>
        <w:pStyle w:val="ASN1TABLEmiddle"/>
        <w:widowControl/>
        <w:rPr>
          <w:i/>
          <w:szCs w:val="16"/>
          <w:lang w:val="en-GB"/>
        </w:rPr>
      </w:pPr>
      <w:r w:rsidRPr="00653FE2">
        <w:rPr>
          <w:i/>
          <w:szCs w:val="16"/>
          <w:lang w:val="en-GB"/>
        </w:rPr>
        <w:tab/>
        <w:t>-- connected line identification presentation</w:t>
      </w:r>
    </w:p>
    <w:p w:rsidR="003945A2" w:rsidRPr="00653FE2" w:rsidRDefault="003945A2">
      <w:pPr>
        <w:pStyle w:val="ASN1TABLEmiddle"/>
        <w:widowControl/>
        <w:rPr>
          <w:szCs w:val="16"/>
          <w:lang w:val="en-GB"/>
        </w:rPr>
      </w:pPr>
      <w:r w:rsidRPr="00653FE2">
        <w:rPr>
          <w:b/>
          <w:szCs w:val="16"/>
          <w:lang w:val="en-GB"/>
        </w:rPr>
        <w:t>colr</w:t>
      </w:r>
      <w:r w:rsidR="00653FE2">
        <w:rPr>
          <w:szCs w:val="16"/>
          <w:lang w:val="en-GB"/>
        </w:rPr>
        <w:tab/>
      </w:r>
      <w:r w:rsidR="00653FE2">
        <w:rPr>
          <w:szCs w:val="16"/>
          <w:lang w:val="en-GB"/>
        </w:rPr>
        <w:tab/>
      </w:r>
      <w:r w:rsidRPr="00653FE2">
        <w:rPr>
          <w:szCs w:val="16"/>
          <w:lang w:val="en-GB"/>
        </w:rPr>
        <w:t>SS-Code ::= '00010100'B</w:t>
      </w:r>
    </w:p>
    <w:p w:rsidR="003945A2" w:rsidRPr="00653FE2" w:rsidRDefault="003945A2">
      <w:pPr>
        <w:pStyle w:val="ASN1TABLEmiddle"/>
        <w:widowControl/>
        <w:rPr>
          <w:i/>
          <w:szCs w:val="16"/>
          <w:lang w:val="en-GB"/>
        </w:rPr>
      </w:pPr>
      <w:r w:rsidRPr="00653FE2">
        <w:rPr>
          <w:i/>
          <w:szCs w:val="16"/>
          <w:lang w:val="en-GB"/>
        </w:rPr>
        <w:tab/>
        <w:t>-- connected line identification restriction</w:t>
      </w:r>
    </w:p>
    <w:p w:rsidR="003945A2" w:rsidRPr="00653FE2" w:rsidRDefault="003945A2">
      <w:pPr>
        <w:pStyle w:val="ASN1TABLEmiddle"/>
        <w:widowControl/>
        <w:rPr>
          <w:szCs w:val="16"/>
          <w:lang w:val="en-GB"/>
        </w:rPr>
      </w:pPr>
      <w:r w:rsidRPr="00653FE2">
        <w:rPr>
          <w:b/>
          <w:szCs w:val="16"/>
          <w:lang w:val="en-GB"/>
        </w:rPr>
        <w:t>mci</w:t>
      </w:r>
      <w:r w:rsidR="00653FE2">
        <w:rPr>
          <w:szCs w:val="16"/>
          <w:lang w:val="en-GB"/>
        </w:rPr>
        <w:tab/>
      </w:r>
      <w:r w:rsidR="00653FE2">
        <w:rPr>
          <w:szCs w:val="16"/>
          <w:lang w:val="en-GB"/>
        </w:rPr>
        <w:tab/>
      </w:r>
      <w:r w:rsidRPr="00653FE2">
        <w:rPr>
          <w:szCs w:val="16"/>
          <w:lang w:val="en-GB"/>
        </w:rPr>
        <w:t>SS-Code ::= '00010101'B</w:t>
      </w:r>
    </w:p>
    <w:p w:rsidR="003945A2" w:rsidRPr="00653FE2" w:rsidRDefault="003945A2">
      <w:pPr>
        <w:pStyle w:val="ASN1TABLEmiddle"/>
        <w:widowControl/>
        <w:rPr>
          <w:i/>
          <w:szCs w:val="16"/>
          <w:lang w:val="en-GB"/>
        </w:rPr>
      </w:pPr>
      <w:r w:rsidRPr="00653FE2">
        <w:rPr>
          <w:i/>
          <w:szCs w:val="16"/>
          <w:lang w:val="en-GB"/>
        </w:rPr>
        <w:tab/>
        <w:t>-- reserved for possible future use</w:t>
      </w:r>
    </w:p>
    <w:p w:rsidR="003945A2" w:rsidRPr="00653FE2" w:rsidRDefault="003945A2">
      <w:pPr>
        <w:pStyle w:val="ASN1TABLEmiddle"/>
        <w:widowControl/>
        <w:rPr>
          <w:i/>
          <w:szCs w:val="16"/>
          <w:lang w:val="en-GB"/>
        </w:rPr>
      </w:pPr>
      <w:r w:rsidRPr="00653FE2">
        <w:rPr>
          <w:i/>
          <w:szCs w:val="16"/>
          <w:lang w:val="en-GB"/>
        </w:rPr>
        <w:tab/>
        <w:t>-- malicious call identification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b/>
          <w:szCs w:val="16"/>
          <w:lang w:val="en-GB"/>
        </w:rPr>
        <w:t>allNameIdentificationSS</w:t>
      </w:r>
      <w:r w:rsidRPr="00653FE2">
        <w:rPr>
          <w:szCs w:val="16"/>
          <w:lang w:val="en-GB"/>
        </w:rPr>
        <w:tab/>
        <w:t>SS-Code ::= '00011000'B</w:t>
      </w:r>
    </w:p>
    <w:p w:rsidR="003945A2" w:rsidRPr="00653FE2" w:rsidRDefault="003945A2">
      <w:pPr>
        <w:pStyle w:val="ASN1TABLEmiddle"/>
        <w:widowControl/>
        <w:rPr>
          <w:i/>
          <w:szCs w:val="16"/>
          <w:lang w:val="en-GB"/>
        </w:rPr>
      </w:pPr>
      <w:r w:rsidRPr="00653FE2">
        <w:rPr>
          <w:i/>
          <w:szCs w:val="16"/>
          <w:lang w:val="en-GB"/>
        </w:rPr>
        <w:tab/>
        <w:t>-- all name identification SS</w:t>
      </w:r>
    </w:p>
    <w:p w:rsidR="003945A2" w:rsidRPr="00653FE2" w:rsidRDefault="003945A2">
      <w:pPr>
        <w:pStyle w:val="ASN1TABLEmiddle"/>
        <w:widowControl/>
        <w:rPr>
          <w:szCs w:val="16"/>
          <w:lang w:val="en-GB"/>
        </w:rPr>
      </w:pPr>
      <w:r w:rsidRPr="00653FE2">
        <w:rPr>
          <w:b/>
          <w:szCs w:val="16"/>
          <w:lang w:val="en-GB"/>
        </w:rPr>
        <w:t>cnap</w:t>
      </w:r>
      <w:r w:rsidR="00653FE2">
        <w:rPr>
          <w:szCs w:val="16"/>
          <w:lang w:val="en-GB"/>
        </w:rPr>
        <w:tab/>
      </w:r>
      <w:r w:rsidR="00653FE2">
        <w:rPr>
          <w:szCs w:val="16"/>
          <w:lang w:val="en-GB"/>
        </w:rPr>
        <w:tab/>
      </w:r>
      <w:r w:rsidRPr="00653FE2">
        <w:rPr>
          <w:szCs w:val="16"/>
          <w:lang w:val="en-GB"/>
        </w:rPr>
        <w:t>SS-Code ::= '00011001'B</w:t>
      </w:r>
    </w:p>
    <w:p w:rsidR="003945A2" w:rsidRPr="00653FE2" w:rsidRDefault="003945A2">
      <w:pPr>
        <w:pStyle w:val="ASN1TABLEmiddle"/>
        <w:widowControl/>
        <w:rPr>
          <w:i/>
          <w:szCs w:val="16"/>
          <w:lang w:val="en-GB"/>
        </w:rPr>
      </w:pPr>
      <w:r w:rsidRPr="00653FE2">
        <w:rPr>
          <w:i/>
          <w:szCs w:val="16"/>
          <w:lang w:val="en-GB"/>
        </w:rPr>
        <w:tab/>
        <w:t>-- calling name presentation</w:t>
      </w:r>
    </w:p>
    <w:p w:rsidR="003945A2" w:rsidRPr="00653FE2" w:rsidRDefault="003945A2">
      <w:pPr>
        <w:pStyle w:val="ASN1TABLEmiddle"/>
        <w:widowControl/>
        <w:rPr>
          <w:szCs w:val="16"/>
          <w:lang w:val="en-GB"/>
        </w:rPr>
      </w:pPr>
    </w:p>
    <w:p w:rsidR="003945A2" w:rsidRPr="00653FE2" w:rsidRDefault="003945A2">
      <w:pPr>
        <w:pStyle w:val="ASN1TABLEmiddle"/>
        <w:widowControl/>
        <w:rPr>
          <w:i/>
          <w:szCs w:val="16"/>
          <w:lang w:val="en-GB"/>
        </w:rPr>
      </w:pPr>
      <w:r w:rsidRPr="00653FE2">
        <w:rPr>
          <w:i/>
          <w:szCs w:val="16"/>
          <w:lang w:val="en-GB"/>
        </w:rPr>
        <w:tab/>
        <w:t xml:space="preserve">-- SS-Codes '00011010'B to '00011111'B are reserved for future </w:t>
      </w:r>
    </w:p>
    <w:p w:rsidR="003945A2" w:rsidRPr="00653FE2" w:rsidRDefault="003945A2">
      <w:pPr>
        <w:pStyle w:val="ASN1TABLEmiddle"/>
        <w:widowControl/>
        <w:rPr>
          <w:i/>
          <w:szCs w:val="16"/>
          <w:lang w:val="en-GB"/>
        </w:rPr>
      </w:pPr>
      <w:r w:rsidRPr="00653FE2">
        <w:rPr>
          <w:i/>
          <w:szCs w:val="16"/>
          <w:lang w:val="en-GB"/>
        </w:rPr>
        <w:tab/>
        <w:t>-- NameIdentification Supplementary Service use.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allForwardingSS</w:t>
      </w:r>
      <w:r w:rsidRPr="00653FE2">
        <w:rPr>
          <w:b w:val="0"/>
          <w:szCs w:val="16"/>
          <w:lang w:val="en-GB"/>
        </w:rPr>
        <w:tab/>
        <w:t>SS-Code ::= '00100000'B</w:t>
      </w:r>
    </w:p>
    <w:p w:rsidR="003945A2" w:rsidRPr="00653FE2" w:rsidRDefault="003945A2">
      <w:pPr>
        <w:pStyle w:val="ASN1--TABLEmiddle"/>
        <w:widowControl/>
        <w:rPr>
          <w:szCs w:val="16"/>
          <w:lang w:val="en-GB"/>
        </w:rPr>
      </w:pPr>
      <w:r w:rsidRPr="00653FE2">
        <w:rPr>
          <w:szCs w:val="16"/>
          <w:lang w:val="en-GB"/>
        </w:rPr>
        <w:tab/>
        <w:t>-- all forwarding SS</w:t>
      </w:r>
    </w:p>
    <w:p w:rsidR="003945A2" w:rsidRPr="00653FE2" w:rsidRDefault="003945A2">
      <w:pPr>
        <w:pStyle w:val="ASN1TABLEmiddle"/>
        <w:widowControl/>
        <w:rPr>
          <w:szCs w:val="16"/>
          <w:lang w:val="en-GB"/>
        </w:rPr>
      </w:pPr>
      <w:r w:rsidRPr="00653FE2">
        <w:rPr>
          <w:b/>
          <w:szCs w:val="16"/>
          <w:lang w:val="en-GB"/>
        </w:rPr>
        <w:t>cfu</w:t>
      </w:r>
      <w:r w:rsidR="00653FE2">
        <w:rPr>
          <w:szCs w:val="16"/>
          <w:lang w:val="en-GB"/>
        </w:rPr>
        <w:tab/>
      </w:r>
      <w:r w:rsidR="00653FE2">
        <w:rPr>
          <w:szCs w:val="16"/>
          <w:lang w:val="en-GB"/>
        </w:rPr>
        <w:tab/>
      </w:r>
      <w:r w:rsidRPr="00653FE2">
        <w:rPr>
          <w:szCs w:val="16"/>
          <w:lang w:val="en-GB"/>
        </w:rPr>
        <w:t>SS-Code ::= '00100001'B</w:t>
      </w:r>
    </w:p>
    <w:p w:rsidR="003945A2" w:rsidRPr="00653FE2" w:rsidRDefault="003945A2">
      <w:pPr>
        <w:pStyle w:val="ASN1TABLEmiddle"/>
        <w:widowControl/>
        <w:rPr>
          <w:i/>
          <w:szCs w:val="16"/>
          <w:lang w:val="en-GB"/>
        </w:rPr>
      </w:pPr>
      <w:r w:rsidRPr="00653FE2">
        <w:rPr>
          <w:i/>
          <w:szCs w:val="16"/>
          <w:lang w:val="en-GB"/>
        </w:rPr>
        <w:tab/>
        <w:t>-- call forwarding unconditional</w:t>
      </w:r>
    </w:p>
    <w:p w:rsidR="003945A2" w:rsidRPr="00653FE2" w:rsidRDefault="003945A2">
      <w:pPr>
        <w:pStyle w:val="ASN1TABLEmiddle"/>
        <w:widowControl/>
        <w:rPr>
          <w:szCs w:val="16"/>
          <w:lang w:val="en-GB"/>
        </w:rPr>
      </w:pPr>
      <w:r w:rsidRPr="00653FE2">
        <w:rPr>
          <w:b/>
          <w:szCs w:val="16"/>
          <w:lang w:val="en-GB"/>
        </w:rPr>
        <w:t>allCondForwardingSS</w:t>
      </w:r>
      <w:r w:rsidRPr="00653FE2">
        <w:rPr>
          <w:szCs w:val="16"/>
          <w:lang w:val="en-GB"/>
        </w:rPr>
        <w:tab/>
        <w:t>SS-Code ::= '00101000'B</w:t>
      </w:r>
    </w:p>
    <w:p w:rsidR="003945A2" w:rsidRPr="00653FE2" w:rsidRDefault="003945A2">
      <w:pPr>
        <w:pStyle w:val="ASN1TABLEmiddle"/>
        <w:widowControl/>
        <w:rPr>
          <w:i/>
          <w:szCs w:val="16"/>
          <w:lang w:val="en-GB"/>
        </w:rPr>
      </w:pPr>
      <w:r w:rsidRPr="00653FE2">
        <w:rPr>
          <w:i/>
          <w:szCs w:val="16"/>
          <w:lang w:val="en-GB"/>
        </w:rPr>
        <w:tab/>
        <w:t>-- all conditional forwarding SS</w:t>
      </w:r>
    </w:p>
    <w:p w:rsidR="003945A2" w:rsidRPr="00653FE2" w:rsidRDefault="003945A2">
      <w:pPr>
        <w:pStyle w:val="ASN1TABLEmiddle"/>
        <w:widowControl/>
        <w:rPr>
          <w:szCs w:val="16"/>
          <w:lang w:val="en-GB"/>
        </w:rPr>
      </w:pPr>
      <w:r w:rsidRPr="00653FE2">
        <w:rPr>
          <w:b/>
          <w:szCs w:val="16"/>
          <w:lang w:val="en-GB"/>
        </w:rPr>
        <w:t>cfb</w:t>
      </w:r>
      <w:r w:rsidR="00653FE2">
        <w:rPr>
          <w:szCs w:val="16"/>
          <w:lang w:val="en-GB"/>
        </w:rPr>
        <w:tab/>
      </w:r>
      <w:r w:rsidR="00653FE2">
        <w:rPr>
          <w:szCs w:val="16"/>
          <w:lang w:val="en-GB"/>
        </w:rPr>
        <w:tab/>
      </w:r>
      <w:r w:rsidRPr="00653FE2">
        <w:rPr>
          <w:szCs w:val="16"/>
          <w:lang w:val="en-GB"/>
        </w:rPr>
        <w:t>SS-Code ::= '00101001'B</w:t>
      </w:r>
    </w:p>
    <w:p w:rsidR="003945A2" w:rsidRPr="00653FE2" w:rsidRDefault="003945A2">
      <w:pPr>
        <w:pStyle w:val="ASN1TABLEmiddle"/>
        <w:widowControl/>
        <w:rPr>
          <w:i/>
          <w:szCs w:val="16"/>
          <w:lang w:val="en-GB"/>
        </w:rPr>
      </w:pPr>
      <w:r w:rsidRPr="00653FE2">
        <w:rPr>
          <w:i/>
          <w:szCs w:val="16"/>
          <w:lang w:val="en-GB"/>
        </w:rPr>
        <w:tab/>
        <w:t>-- call forwarding on mobile subscriber busy</w:t>
      </w:r>
    </w:p>
    <w:p w:rsidR="003945A2" w:rsidRPr="00653FE2" w:rsidRDefault="003945A2">
      <w:pPr>
        <w:pStyle w:val="ASN1TABLEmiddle"/>
        <w:widowControl/>
        <w:rPr>
          <w:szCs w:val="16"/>
          <w:lang w:val="en-GB"/>
        </w:rPr>
      </w:pPr>
      <w:r w:rsidRPr="00653FE2">
        <w:rPr>
          <w:b/>
          <w:szCs w:val="16"/>
          <w:lang w:val="en-GB"/>
        </w:rPr>
        <w:t>cfnry</w:t>
      </w:r>
      <w:r w:rsidR="00653FE2">
        <w:rPr>
          <w:szCs w:val="16"/>
          <w:lang w:val="en-GB"/>
        </w:rPr>
        <w:tab/>
      </w:r>
      <w:r w:rsidRPr="00653FE2">
        <w:rPr>
          <w:szCs w:val="16"/>
          <w:lang w:val="en-GB"/>
        </w:rPr>
        <w:tab/>
        <w:t>SS-Code ::= '00101010'B</w:t>
      </w:r>
    </w:p>
    <w:p w:rsidR="003945A2" w:rsidRPr="00653FE2" w:rsidRDefault="003945A2">
      <w:pPr>
        <w:pStyle w:val="ASN1TABLEmiddle"/>
        <w:widowControl/>
        <w:rPr>
          <w:i/>
          <w:szCs w:val="16"/>
          <w:lang w:val="en-GB"/>
        </w:rPr>
      </w:pPr>
      <w:r w:rsidRPr="00653FE2">
        <w:rPr>
          <w:i/>
          <w:szCs w:val="16"/>
          <w:lang w:val="en-GB"/>
        </w:rPr>
        <w:tab/>
        <w:t>-- call forwarding on no reply</w:t>
      </w:r>
    </w:p>
    <w:p w:rsidR="003945A2" w:rsidRPr="00653FE2" w:rsidRDefault="003945A2">
      <w:pPr>
        <w:pStyle w:val="ASN1TABLEmiddle"/>
        <w:widowControl/>
        <w:rPr>
          <w:szCs w:val="16"/>
          <w:lang w:val="en-GB"/>
        </w:rPr>
      </w:pPr>
      <w:r w:rsidRPr="00653FE2">
        <w:rPr>
          <w:b/>
          <w:szCs w:val="16"/>
          <w:lang w:val="en-GB"/>
        </w:rPr>
        <w:t>cfnrc</w:t>
      </w:r>
      <w:r w:rsidR="00653FE2">
        <w:rPr>
          <w:szCs w:val="16"/>
          <w:lang w:val="en-GB"/>
        </w:rPr>
        <w:tab/>
      </w:r>
      <w:r w:rsidRPr="00653FE2">
        <w:rPr>
          <w:szCs w:val="16"/>
          <w:lang w:val="en-GB"/>
        </w:rPr>
        <w:tab/>
        <w:t>SS-Code ::= '00101011'B</w:t>
      </w:r>
    </w:p>
    <w:p w:rsidR="003945A2" w:rsidRPr="00653FE2" w:rsidRDefault="003945A2">
      <w:pPr>
        <w:pStyle w:val="ASN1TABLEmiddle"/>
        <w:widowControl/>
        <w:rPr>
          <w:i/>
          <w:szCs w:val="16"/>
          <w:lang w:val="en-GB"/>
        </w:rPr>
      </w:pPr>
      <w:r w:rsidRPr="00653FE2">
        <w:rPr>
          <w:i/>
          <w:szCs w:val="16"/>
          <w:lang w:val="en-GB"/>
        </w:rPr>
        <w:tab/>
        <w:t xml:space="preserve">-- call forwarding on mobile subscriber not reachable </w:t>
      </w:r>
    </w:p>
    <w:p w:rsidR="003945A2" w:rsidRPr="00653FE2" w:rsidRDefault="003945A2">
      <w:pPr>
        <w:pStyle w:val="ASN1TABLEmiddle"/>
        <w:widowControl/>
        <w:rPr>
          <w:szCs w:val="16"/>
          <w:lang w:val="en-GB"/>
        </w:rPr>
      </w:pPr>
      <w:r w:rsidRPr="00653FE2">
        <w:rPr>
          <w:b/>
          <w:szCs w:val="16"/>
          <w:lang w:val="en-GB"/>
        </w:rPr>
        <w:t>cd</w:t>
      </w:r>
      <w:r w:rsidR="00653FE2">
        <w:rPr>
          <w:szCs w:val="16"/>
          <w:lang w:val="en-GB"/>
        </w:rPr>
        <w:tab/>
      </w:r>
      <w:r w:rsidR="00653FE2">
        <w:rPr>
          <w:szCs w:val="16"/>
          <w:lang w:val="en-GB"/>
        </w:rPr>
        <w:tab/>
      </w:r>
      <w:r w:rsidRPr="00653FE2">
        <w:rPr>
          <w:szCs w:val="16"/>
          <w:lang w:val="en-GB"/>
        </w:rPr>
        <w:t>SS-Code ::= '00100100'B</w:t>
      </w:r>
    </w:p>
    <w:p w:rsidR="003945A2" w:rsidRPr="00653FE2" w:rsidRDefault="003945A2">
      <w:pPr>
        <w:pStyle w:val="ASN1TABLEmiddle"/>
        <w:widowControl/>
        <w:rPr>
          <w:i/>
          <w:szCs w:val="16"/>
          <w:lang w:val="en-GB"/>
        </w:rPr>
      </w:pPr>
      <w:r w:rsidRPr="00653FE2">
        <w:rPr>
          <w:i/>
          <w:szCs w:val="16"/>
          <w:lang w:val="en-GB"/>
        </w:rPr>
        <w:tab/>
        <w:t>-- call deflection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allCallOfferingSS</w:t>
      </w:r>
      <w:r w:rsidRPr="00653FE2">
        <w:rPr>
          <w:b w:val="0"/>
          <w:szCs w:val="16"/>
          <w:lang w:val="en-GB"/>
        </w:rPr>
        <w:tab/>
        <w:t>SS-Code ::= '00110000'B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call offering SS includes also all forwarding SS</w:t>
      </w:r>
    </w:p>
    <w:p w:rsidR="003945A2" w:rsidRPr="00653FE2" w:rsidRDefault="003945A2">
      <w:pPr>
        <w:pStyle w:val="ASN1TABLEmiddle"/>
        <w:widowControl/>
        <w:rPr>
          <w:szCs w:val="16"/>
          <w:lang w:val="en-GB"/>
        </w:rPr>
      </w:pPr>
      <w:r w:rsidRPr="00653FE2">
        <w:rPr>
          <w:b/>
          <w:szCs w:val="16"/>
          <w:lang w:val="en-GB"/>
        </w:rPr>
        <w:t>ect</w:t>
      </w:r>
      <w:r w:rsidR="00653FE2">
        <w:rPr>
          <w:szCs w:val="16"/>
          <w:lang w:val="en-GB"/>
        </w:rPr>
        <w:tab/>
      </w:r>
      <w:r w:rsidR="00653FE2">
        <w:rPr>
          <w:szCs w:val="16"/>
          <w:lang w:val="en-GB"/>
        </w:rPr>
        <w:tab/>
      </w:r>
      <w:r w:rsidRPr="00653FE2">
        <w:rPr>
          <w:szCs w:val="16"/>
          <w:lang w:val="en-GB"/>
        </w:rPr>
        <w:t>SS-Code ::= '00110001'B</w:t>
      </w:r>
    </w:p>
    <w:p w:rsidR="003945A2" w:rsidRPr="00653FE2" w:rsidRDefault="00653FE2">
      <w:pPr>
        <w:pStyle w:val="ASN1TABLEmiddle"/>
        <w:widowControl/>
        <w:rPr>
          <w:i/>
          <w:szCs w:val="16"/>
          <w:lang w:val="en-GB"/>
        </w:rPr>
      </w:pPr>
      <w:r>
        <w:rPr>
          <w:i/>
          <w:szCs w:val="16"/>
          <w:lang w:val="en-GB"/>
        </w:rPr>
        <w:tab/>
      </w:r>
      <w:r w:rsidR="003945A2" w:rsidRPr="00653FE2">
        <w:rPr>
          <w:i/>
          <w:szCs w:val="16"/>
          <w:lang w:val="en-GB"/>
        </w:rPr>
        <w:t>-- explicit call transfer</w:t>
      </w:r>
    </w:p>
    <w:p w:rsidR="003945A2" w:rsidRPr="00653FE2" w:rsidRDefault="003945A2">
      <w:pPr>
        <w:pStyle w:val="ASN1TABLEmiddle"/>
        <w:widowControl/>
        <w:rPr>
          <w:szCs w:val="16"/>
          <w:lang w:val="en-GB"/>
        </w:rPr>
      </w:pPr>
      <w:r w:rsidRPr="00653FE2">
        <w:rPr>
          <w:b/>
          <w:szCs w:val="16"/>
          <w:lang w:val="en-GB"/>
        </w:rPr>
        <w:t>mah</w:t>
      </w:r>
      <w:r w:rsidR="00653FE2">
        <w:rPr>
          <w:b/>
          <w:szCs w:val="16"/>
          <w:lang w:val="en-GB"/>
        </w:rPr>
        <w:tab/>
      </w:r>
      <w:r w:rsidR="00653FE2">
        <w:rPr>
          <w:szCs w:val="16"/>
          <w:lang w:val="en-GB"/>
        </w:rPr>
        <w:tab/>
      </w:r>
      <w:r w:rsidRPr="00653FE2">
        <w:rPr>
          <w:szCs w:val="16"/>
          <w:lang w:val="en-GB"/>
        </w:rPr>
        <w:t>SS-Code ::= '00110010'B</w:t>
      </w:r>
    </w:p>
    <w:p w:rsidR="003945A2" w:rsidRPr="00653FE2" w:rsidRDefault="003945A2">
      <w:pPr>
        <w:pStyle w:val="ASN1TABLEmiddle"/>
        <w:widowControl/>
        <w:rPr>
          <w:i/>
          <w:szCs w:val="16"/>
          <w:lang w:val="en-GB"/>
        </w:rPr>
      </w:pPr>
      <w:r w:rsidRPr="00653FE2">
        <w:rPr>
          <w:i/>
          <w:szCs w:val="16"/>
          <w:lang w:val="en-GB"/>
        </w:rPr>
        <w:tab/>
        <w:t>-- reserved for possible future use</w:t>
      </w:r>
    </w:p>
    <w:p w:rsidR="003945A2" w:rsidRPr="00653FE2" w:rsidRDefault="003945A2">
      <w:pPr>
        <w:pStyle w:val="ASN1TABLEmiddle"/>
        <w:widowControl/>
        <w:rPr>
          <w:i/>
          <w:szCs w:val="16"/>
          <w:lang w:val="en-GB"/>
        </w:rPr>
      </w:pPr>
      <w:r w:rsidRPr="00653FE2">
        <w:rPr>
          <w:i/>
          <w:szCs w:val="16"/>
          <w:lang w:val="en-GB"/>
        </w:rPr>
        <w:tab/>
        <w:t>-- mobile access hunting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allCallCompletionSS</w:t>
      </w:r>
      <w:r w:rsidRPr="00653FE2">
        <w:rPr>
          <w:b w:val="0"/>
          <w:szCs w:val="16"/>
          <w:lang w:val="en-GB"/>
        </w:rPr>
        <w:tab/>
        <w:t>SS-Code ::= '01000000'B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Call completion SS</w:t>
      </w:r>
    </w:p>
    <w:p w:rsidR="003945A2" w:rsidRPr="00653FE2" w:rsidRDefault="003945A2">
      <w:pPr>
        <w:pStyle w:val="ASN1TABLEmiddle"/>
        <w:widowControl/>
        <w:rPr>
          <w:szCs w:val="16"/>
          <w:lang w:val="en-GB"/>
        </w:rPr>
      </w:pPr>
      <w:r w:rsidRPr="00653FE2">
        <w:rPr>
          <w:b/>
          <w:szCs w:val="16"/>
          <w:lang w:val="en-GB"/>
        </w:rPr>
        <w:t>cw</w:t>
      </w:r>
      <w:r w:rsidR="00653FE2">
        <w:rPr>
          <w:szCs w:val="16"/>
          <w:lang w:val="en-GB"/>
        </w:rPr>
        <w:tab/>
      </w:r>
      <w:r w:rsidR="00653FE2">
        <w:rPr>
          <w:szCs w:val="16"/>
          <w:lang w:val="en-GB"/>
        </w:rPr>
        <w:tab/>
      </w:r>
      <w:r w:rsidRPr="00653FE2">
        <w:rPr>
          <w:szCs w:val="16"/>
          <w:lang w:val="en-GB"/>
        </w:rPr>
        <w:t>SS-Code ::= '01000001'B</w:t>
      </w:r>
    </w:p>
    <w:p w:rsidR="003945A2" w:rsidRPr="00653FE2" w:rsidRDefault="003945A2">
      <w:pPr>
        <w:pStyle w:val="ASN1TABLEmiddle"/>
        <w:widowControl/>
        <w:rPr>
          <w:i/>
          <w:szCs w:val="16"/>
          <w:lang w:val="en-GB"/>
        </w:rPr>
      </w:pPr>
      <w:r w:rsidRPr="00653FE2">
        <w:rPr>
          <w:i/>
          <w:szCs w:val="16"/>
          <w:lang w:val="en-GB"/>
        </w:rPr>
        <w:tab/>
        <w:t>-- call waiting</w:t>
      </w:r>
    </w:p>
    <w:p w:rsidR="003945A2" w:rsidRPr="00653FE2" w:rsidRDefault="003945A2">
      <w:pPr>
        <w:pStyle w:val="ASN1TABLEmiddle"/>
        <w:widowControl/>
        <w:rPr>
          <w:szCs w:val="16"/>
          <w:lang w:val="en-GB"/>
        </w:rPr>
      </w:pPr>
      <w:r w:rsidRPr="00653FE2">
        <w:rPr>
          <w:b/>
          <w:szCs w:val="16"/>
          <w:lang w:val="en-GB"/>
        </w:rPr>
        <w:t>hold</w:t>
      </w:r>
      <w:r w:rsidR="00653FE2">
        <w:rPr>
          <w:b/>
          <w:szCs w:val="16"/>
          <w:lang w:val="en-GB"/>
        </w:rPr>
        <w:tab/>
      </w:r>
      <w:r w:rsidR="00653FE2">
        <w:rPr>
          <w:szCs w:val="16"/>
          <w:lang w:val="en-GB"/>
        </w:rPr>
        <w:tab/>
      </w:r>
      <w:r w:rsidRPr="00653FE2">
        <w:rPr>
          <w:szCs w:val="16"/>
          <w:lang w:val="en-GB"/>
        </w:rPr>
        <w:t>SS-Code ::= '01000010'B</w:t>
      </w:r>
    </w:p>
    <w:p w:rsidR="003945A2" w:rsidRPr="00653FE2" w:rsidRDefault="003945A2">
      <w:pPr>
        <w:pStyle w:val="ASN1TABLEmiddle"/>
        <w:widowControl/>
        <w:rPr>
          <w:i/>
          <w:szCs w:val="16"/>
          <w:lang w:val="en-GB"/>
        </w:rPr>
      </w:pPr>
      <w:r w:rsidRPr="00653FE2">
        <w:rPr>
          <w:i/>
          <w:szCs w:val="16"/>
          <w:lang w:val="en-GB"/>
        </w:rPr>
        <w:tab/>
        <w:t>-- call hold</w:t>
      </w:r>
    </w:p>
    <w:p w:rsidR="003945A2" w:rsidRPr="00653FE2" w:rsidRDefault="003945A2">
      <w:pPr>
        <w:pStyle w:val="ASN1TABLEmiddle"/>
        <w:widowControl/>
        <w:rPr>
          <w:szCs w:val="16"/>
          <w:lang w:val="en-GB"/>
        </w:rPr>
      </w:pPr>
      <w:r w:rsidRPr="00653FE2">
        <w:rPr>
          <w:b/>
          <w:szCs w:val="16"/>
          <w:lang w:val="en-GB"/>
        </w:rPr>
        <w:t>ccbs-A</w:t>
      </w:r>
      <w:r w:rsidR="00653FE2">
        <w:rPr>
          <w:szCs w:val="16"/>
          <w:lang w:val="en-GB"/>
        </w:rPr>
        <w:tab/>
      </w:r>
      <w:r w:rsidRPr="00653FE2">
        <w:rPr>
          <w:szCs w:val="16"/>
          <w:lang w:val="en-GB"/>
        </w:rPr>
        <w:tab/>
        <w:t>SS-Code ::= '01000011'B</w:t>
      </w:r>
    </w:p>
    <w:p w:rsidR="003945A2" w:rsidRPr="00653FE2" w:rsidRDefault="003945A2">
      <w:pPr>
        <w:pStyle w:val="ASN1TABLEmiddle"/>
        <w:widowControl/>
        <w:rPr>
          <w:i/>
          <w:szCs w:val="16"/>
          <w:lang w:val="en-GB"/>
        </w:rPr>
      </w:pPr>
      <w:r w:rsidRPr="00653FE2">
        <w:rPr>
          <w:i/>
          <w:szCs w:val="16"/>
          <w:lang w:val="en-GB"/>
        </w:rPr>
        <w:tab/>
        <w:t>-- completion of call to busy subscribers, originating side</w:t>
      </w:r>
    </w:p>
    <w:p w:rsidR="00AE387D" w:rsidRPr="00653FE2" w:rsidRDefault="00AE387D" w:rsidP="00AE387D">
      <w:pPr>
        <w:pStyle w:val="ASN1TABLEmiddle"/>
        <w:widowControl/>
        <w:rPr>
          <w:i/>
          <w:szCs w:val="16"/>
          <w:lang w:val="en-GB"/>
        </w:rPr>
      </w:pPr>
      <w:r w:rsidRPr="00653FE2">
        <w:rPr>
          <w:i/>
          <w:szCs w:val="16"/>
          <w:lang w:val="en-GB"/>
        </w:rPr>
        <w:tab/>
        <w:t xml:space="preserve">-- this SS-Code is used only in InsertSubscriberData, DeleteSubscriberData </w:t>
      </w:r>
    </w:p>
    <w:p w:rsidR="00AE387D" w:rsidRPr="00653FE2" w:rsidRDefault="00AE387D" w:rsidP="00AE387D">
      <w:pPr>
        <w:pStyle w:val="ASN1TABLEmiddle"/>
        <w:widowControl/>
        <w:rPr>
          <w:i/>
          <w:szCs w:val="16"/>
          <w:lang w:val="en-GB" w:eastAsia="ja-JP"/>
        </w:rPr>
      </w:pPr>
      <w:r w:rsidRPr="00653FE2">
        <w:rPr>
          <w:i/>
          <w:szCs w:val="16"/>
          <w:lang w:val="en-GB"/>
        </w:rPr>
        <w:tab/>
        <w:t>-- and InterrogateSS</w:t>
      </w:r>
    </w:p>
    <w:p w:rsidR="003945A2" w:rsidRPr="00653FE2" w:rsidRDefault="003945A2">
      <w:pPr>
        <w:pStyle w:val="ASN1TABLEmiddle"/>
        <w:widowControl/>
        <w:rPr>
          <w:szCs w:val="16"/>
          <w:lang w:val="en-GB"/>
        </w:rPr>
      </w:pPr>
      <w:r w:rsidRPr="00653FE2">
        <w:rPr>
          <w:b/>
          <w:szCs w:val="16"/>
          <w:lang w:val="en-GB"/>
        </w:rPr>
        <w:t>ccbs-B</w:t>
      </w:r>
      <w:r w:rsidR="00653FE2">
        <w:rPr>
          <w:szCs w:val="16"/>
          <w:lang w:val="en-GB"/>
        </w:rPr>
        <w:tab/>
      </w:r>
      <w:r w:rsidRPr="00653FE2">
        <w:rPr>
          <w:szCs w:val="16"/>
          <w:lang w:val="en-GB"/>
        </w:rPr>
        <w:tab/>
        <w:t>SS-Code ::= '01000100'B</w:t>
      </w:r>
    </w:p>
    <w:p w:rsidR="003945A2" w:rsidRPr="00653FE2" w:rsidRDefault="003945A2">
      <w:pPr>
        <w:pStyle w:val="ASN1TABLEmiddle"/>
        <w:widowControl/>
        <w:rPr>
          <w:i/>
          <w:szCs w:val="16"/>
          <w:lang w:val="en-GB"/>
        </w:rPr>
      </w:pPr>
      <w:r w:rsidRPr="00653FE2">
        <w:rPr>
          <w:i/>
          <w:szCs w:val="16"/>
          <w:lang w:val="en-GB"/>
        </w:rPr>
        <w:tab/>
        <w:t>-- completion of call to busy subscribers, destination side</w:t>
      </w:r>
    </w:p>
    <w:p w:rsidR="003945A2" w:rsidRPr="00653FE2" w:rsidRDefault="003945A2">
      <w:pPr>
        <w:pStyle w:val="ASN1TABLEmiddle"/>
        <w:widowControl/>
        <w:rPr>
          <w:i/>
          <w:szCs w:val="16"/>
          <w:lang w:val="en-GB" w:eastAsia="ja-JP"/>
        </w:rPr>
      </w:pPr>
      <w:r w:rsidRPr="00653FE2">
        <w:rPr>
          <w:i/>
          <w:szCs w:val="16"/>
          <w:lang w:val="en-GB"/>
        </w:rPr>
        <w:tab/>
        <w:t>-- this SS-Code is used only in InsertSubscriberData</w:t>
      </w:r>
      <w:r w:rsidRPr="00653FE2">
        <w:rPr>
          <w:i/>
          <w:szCs w:val="16"/>
          <w:lang w:val="en-GB" w:eastAsia="ja-JP"/>
        </w:rPr>
        <w:t xml:space="preserve"> </w:t>
      </w:r>
      <w:r w:rsidRPr="00653FE2">
        <w:rPr>
          <w:i/>
          <w:szCs w:val="16"/>
          <w:lang w:val="en-GB"/>
        </w:rPr>
        <w:t>and DeleteSubscriberData</w:t>
      </w:r>
    </w:p>
    <w:p w:rsidR="003945A2" w:rsidRPr="00653FE2" w:rsidRDefault="003945A2">
      <w:pPr>
        <w:pStyle w:val="ASN1TABLEmiddle"/>
        <w:widowControl/>
        <w:rPr>
          <w:szCs w:val="16"/>
          <w:lang w:val="en-GB" w:eastAsia="ja-JP"/>
        </w:rPr>
      </w:pPr>
      <w:r w:rsidRPr="00653FE2">
        <w:rPr>
          <w:b/>
          <w:szCs w:val="16"/>
          <w:lang w:val="en-GB" w:eastAsia="ja-JP"/>
        </w:rPr>
        <w:t>mc</w:t>
      </w:r>
      <w:r w:rsidR="00653FE2">
        <w:rPr>
          <w:szCs w:val="16"/>
          <w:lang w:val="en-GB" w:eastAsia="ja-JP"/>
        </w:rPr>
        <w:tab/>
      </w:r>
      <w:r w:rsidR="00653FE2">
        <w:rPr>
          <w:szCs w:val="16"/>
          <w:lang w:val="en-GB" w:eastAsia="ja-JP"/>
        </w:rPr>
        <w:tab/>
      </w:r>
      <w:r w:rsidRPr="00653FE2">
        <w:rPr>
          <w:szCs w:val="16"/>
          <w:lang w:val="en-GB" w:eastAsia="ja-JP"/>
        </w:rPr>
        <w:t xml:space="preserve">SS-Code ::= </w:t>
      </w:r>
      <w:r w:rsidRPr="00653FE2">
        <w:rPr>
          <w:szCs w:val="16"/>
          <w:lang w:val="en-GB"/>
        </w:rPr>
        <w:t>'01000101'B</w:t>
      </w:r>
    </w:p>
    <w:p w:rsidR="003945A2" w:rsidRPr="00653FE2" w:rsidRDefault="003945A2">
      <w:pPr>
        <w:pStyle w:val="ASN1TABLEmiddle"/>
        <w:widowControl/>
        <w:rPr>
          <w:i/>
          <w:szCs w:val="16"/>
          <w:lang w:val="en-GB"/>
        </w:rPr>
      </w:pPr>
      <w:r w:rsidRPr="00653FE2">
        <w:rPr>
          <w:szCs w:val="16"/>
          <w:lang w:val="en-GB" w:eastAsia="ja-JP"/>
        </w:rPr>
        <w:tab/>
        <w:t xml:space="preserve">-- </w:t>
      </w:r>
      <w:r w:rsidRPr="00653FE2">
        <w:rPr>
          <w:i/>
          <w:szCs w:val="16"/>
          <w:lang w:val="en-GB" w:eastAsia="ja-JP"/>
        </w:rPr>
        <w:t>multicall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allMultiPartySS</w:t>
      </w:r>
      <w:r w:rsidRPr="00653FE2">
        <w:rPr>
          <w:b w:val="0"/>
          <w:szCs w:val="16"/>
          <w:lang w:val="en-GB"/>
        </w:rPr>
        <w:tab/>
        <w:t>SS-Code ::= '01010000'B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multiparty SS</w:t>
      </w:r>
    </w:p>
    <w:p w:rsidR="003945A2" w:rsidRPr="00653FE2" w:rsidRDefault="003945A2">
      <w:pPr>
        <w:pStyle w:val="ASN1TABLEmiddle"/>
        <w:widowControl/>
        <w:rPr>
          <w:szCs w:val="16"/>
          <w:lang w:val="en-GB"/>
        </w:rPr>
      </w:pPr>
      <w:r w:rsidRPr="00653FE2">
        <w:rPr>
          <w:b/>
          <w:szCs w:val="16"/>
          <w:lang w:val="en-GB"/>
        </w:rPr>
        <w:t>multiPTY</w:t>
      </w:r>
      <w:r w:rsidR="00653FE2">
        <w:rPr>
          <w:szCs w:val="16"/>
          <w:lang w:val="en-GB"/>
        </w:rPr>
        <w:tab/>
      </w:r>
      <w:r w:rsidRPr="00653FE2">
        <w:rPr>
          <w:szCs w:val="16"/>
          <w:lang w:val="en-GB"/>
        </w:rPr>
        <w:tab/>
        <w:t>SS-Code ::= '01010001'B</w:t>
      </w:r>
    </w:p>
    <w:p w:rsidR="003945A2" w:rsidRPr="00653FE2" w:rsidRDefault="003945A2">
      <w:pPr>
        <w:pStyle w:val="ASN1TABLEmiddle"/>
        <w:widowControl/>
        <w:rPr>
          <w:i/>
          <w:szCs w:val="16"/>
          <w:lang w:val="en-GB"/>
        </w:rPr>
      </w:pPr>
      <w:r w:rsidRPr="00653FE2">
        <w:rPr>
          <w:i/>
          <w:szCs w:val="16"/>
          <w:lang w:val="en-GB"/>
        </w:rPr>
        <w:tab/>
        <w:t>-- multiparty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allCommunityOfInterest-SS</w:t>
      </w:r>
      <w:r w:rsidRPr="00653FE2">
        <w:rPr>
          <w:b w:val="0"/>
          <w:szCs w:val="16"/>
          <w:lang w:val="en-GB"/>
        </w:rPr>
        <w:tab/>
        <w:t>SS-Code ::= '01100000'B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community of interest SS</w:t>
      </w:r>
    </w:p>
    <w:p w:rsidR="003945A2" w:rsidRPr="00653FE2" w:rsidRDefault="003945A2">
      <w:pPr>
        <w:pStyle w:val="ASN1TABLEmiddle"/>
        <w:widowControl/>
        <w:rPr>
          <w:szCs w:val="16"/>
          <w:lang w:val="en-GB"/>
        </w:rPr>
      </w:pPr>
      <w:r w:rsidRPr="00653FE2">
        <w:rPr>
          <w:b/>
          <w:szCs w:val="16"/>
          <w:lang w:val="en-GB"/>
        </w:rPr>
        <w:t>cug</w:t>
      </w:r>
      <w:r w:rsidR="00653FE2">
        <w:rPr>
          <w:szCs w:val="16"/>
          <w:lang w:val="en-GB"/>
        </w:rPr>
        <w:tab/>
      </w:r>
      <w:r w:rsidR="00653FE2">
        <w:rPr>
          <w:szCs w:val="16"/>
          <w:lang w:val="en-GB"/>
        </w:rPr>
        <w:tab/>
      </w:r>
      <w:r w:rsidRPr="00653FE2">
        <w:rPr>
          <w:szCs w:val="16"/>
          <w:lang w:val="en-GB"/>
        </w:rPr>
        <w:t>SS-Code ::= '01100001'B</w:t>
      </w:r>
    </w:p>
    <w:p w:rsidR="003945A2" w:rsidRPr="00653FE2" w:rsidRDefault="003945A2">
      <w:pPr>
        <w:pStyle w:val="ASN1TABLEmiddle"/>
        <w:widowControl/>
        <w:rPr>
          <w:i/>
          <w:szCs w:val="16"/>
          <w:lang w:val="en-GB"/>
        </w:rPr>
      </w:pPr>
      <w:r w:rsidRPr="00653FE2">
        <w:rPr>
          <w:i/>
          <w:szCs w:val="16"/>
          <w:lang w:val="en-GB"/>
        </w:rPr>
        <w:tab/>
        <w:t>-- closed user group</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allChargingSS</w:t>
      </w:r>
      <w:r w:rsidR="00653FE2">
        <w:rPr>
          <w:szCs w:val="16"/>
          <w:lang w:val="en-GB"/>
        </w:rPr>
        <w:tab/>
      </w:r>
      <w:r w:rsidRPr="00653FE2">
        <w:rPr>
          <w:b w:val="0"/>
          <w:szCs w:val="16"/>
          <w:lang w:val="en-GB"/>
        </w:rPr>
        <w:t>SS-Code ::= '01110000'B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charging SS</w:t>
      </w:r>
    </w:p>
    <w:p w:rsidR="003945A2" w:rsidRPr="00653FE2" w:rsidRDefault="003945A2">
      <w:pPr>
        <w:pStyle w:val="ASN1TABLEmiddle"/>
        <w:widowControl/>
        <w:rPr>
          <w:szCs w:val="16"/>
          <w:lang w:val="en-GB"/>
        </w:rPr>
      </w:pPr>
      <w:r w:rsidRPr="00653FE2">
        <w:rPr>
          <w:b/>
          <w:szCs w:val="16"/>
          <w:lang w:val="en-GB"/>
        </w:rPr>
        <w:t>aoci</w:t>
      </w:r>
      <w:r w:rsidR="00653FE2">
        <w:rPr>
          <w:szCs w:val="16"/>
          <w:lang w:val="en-GB"/>
        </w:rPr>
        <w:tab/>
      </w:r>
      <w:r w:rsidR="00653FE2">
        <w:rPr>
          <w:szCs w:val="16"/>
          <w:lang w:val="en-GB"/>
        </w:rPr>
        <w:tab/>
      </w:r>
      <w:r w:rsidRPr="00653FE2">
        <w:rPr>
          <w:szCs w:val="16"/>
          <w:lang w:val="en-GB"/>
        </w:rPr>
        <w:t>SS-Code ::= '01110001'B</w:t>
      </w:r>
    </w:p>
    <w:p w:rsidR="003945A2" w:rsidRPr="00653FE2" w:rsidRDefault="003945A2">
      <w:pPr>
        <w:pStyle w:val="ASN1TABLEmiddle"/>
        <w:widowControl/>
        <w:rPr>
          <w:i/>
          <w:szCs w:val="16"/>
          <w:lang w:val="en-GB"/>
        </w:rPr>
      </w:pPr>
      <w:r w:rsidRPr="00653FE2">
        <w:rPr>
          <w:i/>
          <w:szCs w:val="16"/>
          <w:lang w:val="en-GB"/>
        </w:rPr>
        <w:tab/>
        <w:t>-- advice of charge information</w:t>
      </w:r>
    </w:p>
    <w:p w:rsidR="003945A2" w:rsidRPr="00653FE2" w:rsidRDefault="003945A2">
      <w:pPr>
        <w:pStyle w:val="ASN1TABLEmiddle"/>
        <w:widowControl/>
        <w:rPr>
          <w:szCs w:val="16"/>
          <w:lang w:val="en-GB"/>
        </w:rPr>
      </w:pPr>
      <w:r w:rsidRPr="00653FE2">
        <w:rPr>
          <w:b/>
          <w:szCs w:val="16"/>
          <w:lang w:val="en-GB"/>
        </w:rPr>
        <w:t>aocc</w:t>
      </w:r>
      <w:r w:rsidR="00653FE2">
        <w:rPr>
          <w:szCs w:val="16"/>
          <w:lang w:val="en-GB"/>
        </w:rPr>
        <w:tab/>
      </w:r>
      <w:r w:rsidR="00653FE2">
        <w:rPr>
          <w:szCs w:val="16"/>
          <w:lang w:val="en-GB"/>
        </w:rPr>
        <w:tab/>
      </w:r>
      <w:r w:rsidRPr="00653FE2">
        <w:rPr>
          <w:szCs w:val="16"/>
          <w:lang w:val="en-GB"/>
        </w:rPr>
        <w:t>SS-Code ::= '01110010'B</w:t>
      </w:r>
    </w:p>
    <w:p w:rsidR="003945A2" w:rsidRPr="00653FE2" w:rsidRDefault="003945A2">
      <w:pPr>
        <w:pStyle w:val="ASN1TABLEmiddle"/>
        <w:widowControl/>
        <w:rPr>
          <w:i/>
          <w:szCs w:val="16"/>
          <w:lang w:val="en-GB"/>
        </w:rPr>
      </w:pPr>
      <w:r w:rsidRPr="00653FE2">
        <w:rPr>
          <w:i/>
          <w:szCs w:val="16"/>
          <w:lang w:val="en-GB"/>
        </w:rPr>
        <w:tab/>
        <w:t>-- advice of charge charging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allAdditionalInfoTransferSS</w:t>
      </w:r>
      <w:r w:rsidRPr="00653FE2">
        <w:rPr>
          <w:b w:val="0"/>
          <w:szCs w:val="16"/>
          <w:lang w:val="en-GB"/>
        </w:rPr>
        <w:tab/>
        <w:t>SS-Code ::= '10000000'B</w:t>
      </w:r>
    </w:p>
    <w:p w:rsidR="003945A2" w:rsidRPr="00653FE2" w:rsidRDefault="003945A2">
      <w:pPr>
        <w:pStyle w:val="ASN1--TABLEmiddle"/>
        <w:widowControl/>
        <w:rPr>
          <w:szCs w:val="16"/>
          <w:lang w:val="en-GB"/>
        </w:rPr>
      </w:pPr>
      <w:r w:rsidRPr="00653FE2">
        <w:rPr>
          <w:szCs w:val="16"/>
          <w:lang w:val="en-GB"/>
        </w:rPr>
        <w:tab/>
        <w:t>-- reserved for possible future use</w:t>
      </w:r>
    </w:p>
    <w:p w:rsidR="003945A2" w:rsidRPr="00653FE2" w:rsidRDefault="003945A2">
      <w:pPr>
        <w:pStyle w:val="ASN1--TABLEmiddle"/>
        <w:widowControl/>
        <w:rPr>
          <w:szCs w:val="16"/>
          <w:lang w:val="en-GB"/>
        </w:rPr>
      </w:pPr>
      <w:r w:rsidRPr="00653FE2">
        <w:rPr>
          <w:szCs w:val="16"/>
          <w:lang w:val="en-GB"/>
        </w:rPr>
        <w:tab/>
        <w:t>-- all additional information transfer SS</w:t>
      </w:r>
    </w:p>
    <w:p w:rsidR="003945A2" w:rsidRPr="00653FE2" w:rsidRDefault="003945A2">
      <w:pPr>
        <w:pStyle w:val="ASN1TABLEmiddle"/>
        <w:widowControl/>
        <w:rPr>
          <w:szCs w:val="16"/>
          <w:lang w:val="en-GB"/>
        </w:rPr>
      </w:pPr>
      <w:r w:rsidRPr="00653FE2">
        <w:rPr>
          <w:b/>
          <w:szCs w:val="16"/>
          <w:lang w:val="en-GB"/>
        </w:rPr>
        <w:t>uus1</w:t>
      </w:r>
      <w:r w:rsidR="00653FE2">
        <w:rPr>
          <w:szCs w:val="16"/>
          <w:lang w:val="en-GB"/>
        </w:rPr>
        <w:tab/>
      </w:r>
      <w:r w:rsidR="00653FE2">
        <w:rPr>
          <w:szCs w:val="16"/>
          <w:lang w:val="en-GB"/>
        </w:rPr>
        <w:tab/>
      </w:r>
      <w:r w:rsidRPr="00653FE2">
        <w:rPr>
          <w:szCs w:val="16"/>
          <w:lang w:val="en-GB"/>
        </w:rPr>
        <w:t>SS-Code ::= '10000001'B</w:t>
      </w:r>
    </w:p>
    <w:p w:rsidR="003945A2" w:rsidRPr="00653FE2" w:rsidRDefault="003945A2">
      <w:pPr>
        <w:pStyle w:val="ASN1TABLEmiddle"/>
        <w:widowControl/>
        <w:rPr>
          <w:szCs w:val="16"/>
          <w:lang w:val="en-GB"/>
        </w:rPr>
      </w:pPr>
      <w:r w:rsidRPr="00653FE2">
        <w:rPr>
          <w:i/>
          <w:szCs w:val="16"/>
          <w:lang w:val="en-GB"/>
        </w:rPr>
        <w:tab/>
        <w:t>-- UUS1 user-to-user signalling</w:t>
      </w:r>
      <w:r w:rsidRPr="00653FE2">
        <w:rPr>
          <w:szCs w:val="16"/>
          <w:lang w:val="en-GB"/>
        </w:rPr>
        <w:t xml:space="preserve"> </w:t>
      </w:r>
    </w:p>
    <w:p w:rsidR="003945A2" w:rsidRPr="00653FE2" w:rsidRDefault="003945A2">
      <w:pPr>
        <w:pStyle w:val="ASN1TABLEmiddle"/>
        <w:widowControl/>
        <w:rPr>
          <w:szCs w:val="16"/>
          <w:lang w:val="en-GB"/>
        </w:rPr>
      </w:pPr>
      <w:r w:rsidRPr="00653FE2">
        <w:rPr>
          <w:b/>
          <w:szCs w:val="16"/>
          <w:lang w:val="en-GB"/>
        </w:rPr>
        <w:t>uus2</w:t>
      </w:r>
      <w:r w:rsidR="00653FE2">
        <w:rPr>
          <w:szCs w:val="16"/>
          <w:lang w:val="en-GB"/>
        </w:rPr>
        <w:tab/>
      </w:r>
      <w:r w:rsidR="00653FE2">
        <w:rPr>
          <w:szCs w:val="16"/>
          <w:lang w:val="en-GB"/>
        </w:rPr>
        <w:tab/>
      </w:r>
      <w:r w:rsidRPr="00653FE2">
        <w:rPr>
          <w:szCs w:val="16"/>
          <w:lang w:val="en-GB"/>
        </w:rPr>
        <w:t>SS-Code ::= '10000010'B</w:t>
      </w:r>
    </w:p>
    <w:p w:rsidR="003945A2" w:rsidRPr="00653FE2" w:rsidRDefault="003945A2">
      <w:pPr>
        <w:pStyle w:val="ASN1TABLEmiddle"/>
        <w:widowControl/>
        <w:rPr>
          <w:szCs w:val="16"/>
          <w:lang w:val="en-GB"/>
        </w:rPr>
      </w:pPr>
      <w:r w:rsidRPr="00653FE2">
        <w:rPr>
          <w:szCs w:val="16"/>
          <w:lang w:val="en-GB"/>
        </w:rPr>
        <w:tab/>
        <w:t>-- UUS2 user-to-user signalling</w:t>
      </w:r>
    </w:p>
    <w:p w:rsidR="003945A2" w:rsidRPr="00653FE2" w:rsidRDefault="003945A2">
      <w:pPr>
        <w:pStyle w:val="ASN1TABLEmiddle"/>
        <w:widowControl/>
        <w:rPr>
          <w:szCs w:val="16"/>
          <w:lang w:val="en-GB"/>
        </w:rPr>
      </w:pPr>
      <w:r w:rsidRPr="00653FE2">
        <w:rPr>
          <w:b/>
          <w:szCs w:val="16"/>
          <w:lang w:val="en-GB"/>
        </w:rPr>
        <w:t>uus3</w:t>
      </w:r>
      <w:r w:rsidR="00653FE2">
        <w:rPr>
          <w:szCs w:val="16"/>
          <w:lang w:val="en-GB"/>
        </w:rPr>
        <w:tab/>
      </w:r>
      <w:r w:rsidR="00653FE2">
        <w:rPr>
          <w:szCs w:val="16"/>
          <w:lang w:val="en-GB"/>
        </w:rPr>
        <w:tab/>
      </w:r>
      <w:r w:rsidRPr="00653FE2">
        <w:rPr>
          <w:szCs w:val="16"/>
          <w:lang w:val="en-GB"/>
        </w:rPr>
        <w:t>SS-Code ::= '10000011'B</w:t>
      </w:r>
    </w:p>
    <w:p w:rsidR="003945A2" w:rsidRPr="00653FE2" w:rsidRDefault="003945A2">
      <w:pPr>
        <w:pStyle w:val="ASN1TABLEmiddle"/>
        <w:widowControl/>
        <w:rPr>
          <w:szCs w:val="16"/>
          <w:lang w:val="en-GB"/>
        </w:rPr>
      </w:pPr>
      <w:r w:rsidRPr="00653FE2">
        <w:rPr>
          <w:szCs w:val="16"/>
          <w:lang w:val="en-GB"/>
        </w:rPr>
        <w:tab/>
        <w:t>-- UUS3 user-to-user signalling</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allBarringSS</w:t>
      </w:r>
      <w:r w:rsidR="00653FE2">
        <w:rPr>
          <w:b w:val="0"/>
          <w:szCs w:val="16"/>
          <w:lang w:val="en-GB"/>
        </w:rPr>
        <w:tab/>
      </w:r>
      <w:r w:rsidRPr="00653FE2">
        <w:rPr>
          <w:b w:val="0"/>
          <w:szCs w:val="16"/>
          <w:lang w:val="en-GB"/>
        </w:rPr>
        <w:t>SS-Code ::= '10010000'B</w:t>
      </w:r>
    </w:p>
    <w:p w:rsidR="003945A2" w:rsidRPr="00653FE2" w:rsidRDefault="003945A2">
      <w:pPr>
        <w:pStyle w:val="ASN1--TABLEmiddle"/>
        <w:widowControl/>
        <w:rPr>
          <w:szCs w:val="16"/>
          <w:lang w:val="en-GB"/>
        </w:rPr>
      </w:pPr>
      <w:r w:rsidRPr="00653FE2">
        <w:rPr>
          <w:szCs w:val="16"/>
          <w:lang w:val="en-GB"/>
        </w:rPr>
        <w:tab/>
        <w:t>-- all barring SS</w:t>
      </w:r>
    </w:p>
    <w:p w:rsidR="003945A2" w:rsidRPr="00653FE2" w:rsidRDefault="003945A2">
      <w:pPr>
        <w:pStyle w:val="ASN1TABLEmiddle"/>
        <w:widowControl/>
        <w:rPr>
          <w:szCs w:val="16"/>
          <w:lang w:val="en-GB"/>
        </w:rPr>
      </w:pPr>
      <w:r w:rsidRPr="00653FE2">
        <w:rPr>
          <w:b/>
          <w:szCs w:val="16"/>
          <w:lang w:val="en-GB"/>
        </w:rPr>
        <w:t>barringOfOutgoingCalls</w:t>
      </w:r>
      <w:r w:rsidRPr="00653FE2">
        <w:rPr>
          <w:szCs w:val="16"/>
          <w:lang w:val="en-GB"/>
        </w:rPr>
        <w:tab/>
        <w:t>SS-Code ::= '10010001'B</w:t>
      </w:r>
    </w:p>
    <w:p w:rsidR="003945A2" w:rsidRPr="00653FE2" w:rsidRDefault="003945A2">
      <w:pPr>
        <w:pStyle w:val="ASN1TABLEmiddle"/>
        <w:widowControl/>
        <w:rPr>
          <w:i/>
          <w:szCs w:val="16"/>
          <w:lang w:val="en-GB"/>
        </w:rPr>
      </w:pPr>
      <w:r w:rsidRPr="00653FE2">
        <w:rPr>
          <w:i/>
          <w:szCs w:val="16"/>
          <w:lang w:val="en-GB"/>
        </w:rPr>
        <w:tab/>
        <w:t>-- barring of outgoing calls</w:t>
      </w:r>
    </w:p>
    <w:p w:rsidR="003945A2" w:rsidRPr="00653FE2" w:rsidRDefault="003945A2">
      <w:pPr>
        <w:pStyle w:val="ASN1TABLEmiddle"/>
        <w:widowControl/>
        <w:rPr>
          <w:szCs w:val="16"/>
          <w:lang w:val="en-GB"/>
        </w:rPr>
      </w:pPr>
      <w:r w:rsidRPr="00653FE2">
        <w:rPr>
          <w:b/>
          <w:szCs w:val="16"/>
          <w:lang w:val="en-GB"/>
        </w:rPr>
        <w:t>baoc</w:t>
      </w:r>
      <w:r w:rsidR="00653FE2">
        <w:rPr>
          <w:szCs w:val="16"/>
          <w:lang w:val="en-GB"/>
        </w:rPr>
        <w:tab/>
      </w:r>
      <w:r w:rsidR="00653FE2">
        <w:rPr>
          <w:szCs w:val="16"/>
          <w:lang w:val="en-GB"/>
        </w:rPr>
        <w:tab/>
      </w:r>
      <w:r w:rsidRPr="00653FE2">
        <w:rPr>
          <w:szCs w:val="16"/>
          <w:lang w:val="en-GB"/>
        </w:rPr>
        <w:t>SS-Code ::= '10010010'B</w:t>
      </w:r>
    </w:p>
    <w:p w:rsidR="003945A2" w:rsidRPr="00653FE2" w:rsidRDefault="003945A2">
      <w:pPr>
        <w:pStyle w:val="ASN1TABLEmiddle"/>
        <w:widowControl/>
        <w:rPr>
          <w:i/>
          <w:szCs w:val="16"/>
          <w:lang w:val="en-GB"/>
        </w:rPr>
      </w:pPr>
      <w:r w:rsidRPr="00653FE2">
        <w:rPr>
          <w:i/>
          <w:szCs w:val="16"/>
          <w:lang w:val="en-GB"/>
        </w:rPr>
        <w:tab/>
        <w:t>-- barring of all outgoing calls</w:t>
      </w:r>
    </w:p>
    <w:p w:rsidR="003945A2" w:rsidRPr="00653FE2" w:rsidRDefault="003945A2">
      <w:pPr>
        <w:pStyle w:val="ASN1TABLEmiddle"/>
        <w:widowControl/>
        <w:rPr>
          <w:szCs w:val="16"/>
          <w:lang w:val="en-GB"/>
        </w:rPr>
      </w:pPr>
      <w:r w:rsidRPr="00653FE2">
        <w:rPr>
          <w:b/>
          <w:szCs w:val="16"/>
          <w:lang w:val="en-GB"/>
        </w:rPr>
        <w:t>boic</w:t>
      </w:r>
      <w:r w:rsidR="00653FE2">
        <w:rPr>
          <w:szCs w:val="16"/>
          <w:lang w:val="en-GB"/>
        </w:rPr>
        <w:tab/>
      </w:r>
      <w:r w:rsidR="00653FE2">
        <w:rPr>
          <w:szCs w:val="16"/>
          <w:lang w:val="en-GB"/>
        </w:rPr>
        <w:tab/>
      </w:r>
      <w:r w:rsidRPr="00653FE2">
        <w:rPr>
          <w:szCs w:val="16"/>
          <w:lang w:val="en-GB"/>
        </w:rPr>
        <w:t>SS-Code ::= '10010011'B</w:t>
      </w:r>
    </w:p>
    <w:p w:rsidR="003945A2" w:rsidRPr="00653FE2" w:rsidRDefault="003945A2">
      <w:pPr>
        <w:pStyle w:val="ASN1TABLEmiddle"/>
        <w:widowControl/>
        <w:rPr>
          <w:i/>
          <w:szCs w:val="16"/>
          <w:lang w:val="en-GB"/>
        </w:rPr>
      </w:pPr>
      <w:r w:rsidRPr="00653FE2">
        <w:rPr>
          <w:i/>
          <w:szCs w:val="16"/>
          <w:lang w:val="en-GB"/>
        </w:rPr>
        <w:tab/>
        <w:t>-- barring of outgoing international calls</w:t>
      </w:r>
    </w:p>
    <w:p w:rsidR="003945A2" w:rsidRPr="00653FE2" w:rsidRDefault="003945A2">
      <w:pPr>
        <w:pStyle w:val="ASN1TABLEmiddle"/>
        <w:widowControl/>
        <w:rPr>
          <w:szCs w:val="16"/>
          <w:lang w:val="en-GB"/>
        </w:rPr>
      </w:pPr>
      <w:r w:rsidRPr="00653FE2">
        <w:rPr>
          <w:b/>
          <w:szCs w:val="16"/>
          <w:lang w:val="en-GB"/>
        </w:rPr>
        <w:t>boicExHC</w:t>
      </w:r>
      <w:r w:rsidR="00653FE2">
        <w:rPr>
          <w:szCs w:val="16"/>
          <w:lang w:val="en-GB"/>
        </w:rPr>
        <w:tab/>
      </w:r>
      <w:r w:rsidRPr="00653FE2">
        <w:rPr>
          <w:szCs w:val="16"/>
          <w:lang w:val="en-GB"/>
        </w:rPr>
        <w:tab/>
        <w:t>SS-Code ::= '10010100'B</w:t>
      </w:r>
    </w:p>
    <w:p w:rsidR="003945A2" w:rsidRPr="00653FE2" w:rsidRDefault="003945A2">
      <w:pPr>
        <w:pStyle w:val="ASN1TABLEmiddle"/>
        <w:widowControl/>
        <w:rPr>
          <w:i/>
          <w:szCs w:val="16"/>
          <w:lang w:val="en-GB"/>
        </w:rPr>
      </w:pPr>
      <w:r w:rsidRPr="00653FE2">
        <w:rPr>
          <w:i/>
          <w:szCs w:val="16"/>
          <w:lang w:val="en-GB"/>
        </w:rPr>
        <w:tab/>
        <w:t>-- barring of outgoing international calls except those directed</w:t>
      </w:r>
    </w:p>
    <w:p w:rsidR="003945A2" w:rsidRPr="00653FE2" w:rsidRDefault="003945A2">
      <w:pPr>
        <w:pStyle w:val="ASN1TABLEmiddle"/>
        <w:widowControl/>
        <w:rPr>
          <w:i/>
          <w:szCs w:val="16"/>
          <w:lang w:val="en-GB"/>
        </w:rPr>
      </w:pPr>
      <w:r w:rsidRPr="00653FE2">
        <w:rPr>
          <w:i/>
          <w:szCs w:val="16"/>
          <w:lang w:val="en-GB"/>
        </w:rPr>
        <w:tab/>
        <w:t>-- to the home PLMN Country</w:t>
      </w:r>
    </w:p>
    <w:p w:rsidR="003945A2" w:rsidRPr="00653FE2" w:rsidRDefault="003945A2">
      <w:pPr>
        <w:pStyle w:val="ASN1TABLEmiddle"/>
        <w:widowControl/>
        <w:rPr>
          <w:szCs w:val="16"/>
          <w:lang w:val="en-GB"/>
        </w:rPr>
      </w:pPr>
      <w:r w:rsidRPr="00653FE2">
        <w:rPr>
          <w:b/>
          <w:szCs w:val="16"/>
          <w:lang w:val="en-GB"/>
        </w:rPr>
        <w:t>barringOfIncomingCalls</w:t>
      </w:r>
      <w:r w:rsidRPr="00653FE2">
        <w:rPr>
          <w:szCs w:val="16"/>
          <w:lang w:val="en-GB"/>
        </w:rPr>
        <w:tab/>
        <w:t>SS-Code ::= '10011001'B</w:t>
      </w:r>
    </w:p>
    <w:p w:rsidR="003945A2" w:rsidRPr="00653FE2" w:rsidRDefault="003945A2">
      <w:pPr>
        <w:pStyle w:val="ASN1TABLEmiddle"/>
        <w:widowControl/>
        <w:rPr>
          <w:i/>
          <w:szCs w:val="16"/>
          <w:lang w:val="en-GB"/>
        </w:rPr>
      </w:pPr>
      <w:r w:rsidRPr="00653FE2">
        <w:rPr>
          <w:i/>
          <w:szCs w:val="16"/>
          <w:lang w:val="en-GB"/>
        </w:rPr>
        <w:tab/>
        <w:t>-- barring of incoming calls</w:t>
      </w:r>
    </w:p>
    <w:p w:rsidR="003945A2" w:rsidRPr="00653FE2" w:rsidRDefault="003945A2">
      <w:pPr>
        <w:pStyle w:val="ASN1TABLEmiddle"/>
        <w:widowControl/>
        <w:rPr>
          <w:szCs w:val="16"/>
          <w:lang w:val="en-GB"/>
        </w:rPr>
      </w:pPr>
      <w:r w:rsidRPr="00653FE2">
        <w:rPr>
          <w:b/>
          <w:szCs w:val="16"/>
          <w:lang w:val="en-GB"/>
        </w:rPr>
        <w:t>baic</w:t>
      </w:r>
      <w:r w:rsidR="00653FE2">
        <w:rPr>
          <w:szCs w:val="16"/>
          <w:lang w:val="en-GB"/>
        </w:rPr>
        <w:tab/>
      </w:r>
      <w:r w:rsidR="00653FE2">
        <w:rPr>
          <w:szCs w:val="16"/>
          <w:lang w:val="en-GB"/>
        </w:rPr>
        <w:tab/>
      </w:r>
      <w:r w:rsidRPr="00653FE2">
        <w:rPr>
          <w:szCs w:val="16"/>
          <w:lang w:val="en-GB"/>
        </w:rPr>
        <w:t>SS-Code ::= '10011010'B</w:t>
      </w:r>
    </w:p>
    <w:p w:rsidR="003945A2" w:rsidRPr="00653FE2" w:rsidRDefault="003945A2">
      <w:pPr>
        <w:pStyle w:val="ASN1TABLEmiddle"/>
        <w:widowControl/>
        <w:rPr>
          <w:i/>
          <w:szCs w:val="16"/>
          <w:lang w:val="en-GB"/>
        </w:rPr>
      </w:pPr>
      <w:r w:rsidRPr="00653FE2">
        <w:rPr>
          <w:i/>
          <w:szCs w:val="16"/>
          <w:lang w:val="en-GB"/>
        </w:rPr>
        <w:tab/>
        <w:t>-- barring of all incoming calls</w:t>
      </w:r>
    </w:p>
    <w:p w:rsidR="003945A2" w:rsidRPr="00653FE2" w:rsidRDefault="003945A2">
      <w:pPr>
        <w:pStyle w:val="ASN1TABLEmiddle"/>
        <w:widowControl/>
        <w:rPr>
          <w:szCs w:val="16"/>
          <w:lang w:val="en-GB"/>
        </w:rPr>
      </w:pPr>
      <w:r w:rsidRPr="00653FE2">
        <w:rPr>
          <w:b/>
          <w:szCs w:val="16"/>
          <w:lang w:val="en-GB"/>
        </w:rPr>
        <w:t>bicRoam</w:t>
      </w:r>
      <w:r w:rsidR="00653FE2">
        <w:rPr>
          <w:szCs w:val="16"/>
          <w:lang w:val="en-GB"/>
        </w:rPr>
        <w:tab/>
      </w:r>
      <w:r w:rsidRPr="00653FE2">
        <w:rPr>
          <w:szCs w:val="16"/>
          <w:lang w:val="en-GB"/>
        </w:rPr>
        <w:tab/>
        <w:t>SS-Code ::= '10011011'B</w:t>
      </w:r>
    </w:p>
    <w:p w:rsidR="003945A2" w:rsidRPr="00653FE2" w:rsidRDefault="003945A2">
      <w:pPr>
        <w:pStyle w:val="ASN1TABLEmiddle"/>
        <w:widowControl/>
        <w:rPr>
          <w:i/>
          <w:szCs w:val="16"/>
          <w:lang w:val="en-GB"/>
        </w:rPr>
      </w:pPr>
      <w:r w:rsidRPr="00653FE2">
        <w:rPr>
          <w:i/>
          <w:szCs w:val="16"/>
          <w:lang w:val="en-GB"/>
        </w:rPr>
        <w:tab/>
        <w:t>-- barring of incoming calls when roaming outside home PLMN</w:t>
      </w:r>
    </w:p>
    <w:p w:rsidR="003945A2" w:rsidRPr="00653FE2" w:rsidRDefault="003945A2">
      <w:pPr>
        <w:pStyle w:val="ASN1TABLEmiddle"/>
        <w:widowControl/>
        <w:rPr>
          <w:i/>
          <w:szCs w:val="16"/>
          <w:lang w:val="en-GB"/>
        </w:rPr>
      </w:pPr>
      <w:r w:rsidRPr="00653FE2">
        <w:rPr>
          <w:i/>
          <w:szCs w:val="16"/>
          <w:lang w:val="en-GB"/>
        </w:rPr>
        <w:tab/>
        <w:t>-- Country</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allPLMN-specificSS</w:t>
      </w:r>
      <w:r w:rsidRPr="00653FE2">
        <w:rPr>
          <w:szCs w:val="16"/>
          <w:lang w:val="en-GB"/>
        </w:rPr>
        <w:tab/>
      </w:r>
      <w:r w:rsidRPr="00653FE2">
        <w:rPr>
          <w:b w:val="0"/>
          <w:szCs w:val="16"/>
          <w:lang w:val="en-GB"/>
        </w:rPr>
        <w:t>SS-Code ::= '11110000'B</w:t>
      </w:r>
    </w:p>
    <w:p w:rsidR="003945A2" w:rsidRPr="00653FE2" w:rsidRDefault="003945A2">
      <w:pPr>
        <w:pStyle w:val="ASN1TABLEmiddle"/>
        <w:widowControl/>
        <w:rPr>
          <w:szCs w:val="16"/>
          <w:lang w:val="en-GB"/>
        </w:rPr>
      </w:pPr>
      <w:r w:rsidRPr="00653FE2">
        <w:rPr>
          <w:b/>
          <w:szCs w:val="16"/>
          <w:lang w:val="en-GB"/>
        </w:rPr>
        <w:t>plmn-specificSS-1</w:t>
      </w:r>
      <w:r w:rsidRPr="00653FE2">
        <w:rPr>
          <w:szCs w:val="16"/>
          <w:lang w:val="en-GB"/>
        </w:rPr>
        <w:tab/>
        <w:t>SS-Code ::= '11110001'B</w:t>
      </w:r>
    </w:p>
    <w:p w:rsidR="003945A2" w:rsidRPr="00653FE2" w:rsidRDefault="003945A2">
      <w:pPr>
        <w:pStyle w:val="ASN1TABLEmiddle"/>
        <w:widowControl/>
        <w:rPr>
          <w:szCs w:val="16"/>
          <w:lang w:val="en-GB"/>
        </w:rPr>
      </w:pPr>
      <w:r w:rsidRPr="00653FE2">
        <w:rPr>
          <w:b/>
          <w:szCs w:val="16"/>
          <w:lang w:val="en-GB"/>
        </w:rPr>
        <w:t>plmn-specificSS-2</w:t>
      </w:r>
      <w:r w:rsidRPr="00653FE2">
        <w:rPr>
          <w:szCs w:val="16"/>
          <w:lang w:val="en-GB"/>
        </w:rPr>
        <w:tab/>
        <w:t>SS-Code ::= '11110010'B</w:t>
      </w:r>
    </w:p>
    <w:p w:rsidR="003945A2" w:rsidRPr="00653FE2" w:rsidRDefault="003945A2">
      <w:pPr>
        <w:pStyle w:val="ASN1TABLEmiddle"/>
        <w:widowControl/>
        <w:rPr>
          <w:szCs w:val="16"/>
          <w:lang w:val="en-GB"/>
        </w:rPr>
      </w:pPr>
      <w:r w:rsidRPr="00653FE2">
        <w:rPr>
          <w:b/>
          <w:szCs w:val="16"/>
          <w:lang w:val="en-GB"/>
        </w:rPr>
        <w:t>plmn-specificSS-3</w:t>
      </w:r>
      <w:r w:rsidRPr="00653FE2">
        <w:rPr>
          <w:szCs w:val="16"/>
          <w:lang w:val="en-GB"/>
        </w:rPr>
        <w:tab/>
        <w:t>SS-Code ::= '11110011'B</w:t>
      </w:r>
    </w:p>
    <w:p w:rsidR="003945A2" w:rsidRPr="00653FE2" w:rsidRDefault="003945A2">
      <w:pPr>
        <w:pStyle w:val="ASN1TABLEmiddle"/>
        <w:widowControl/>
        <w:rPr>
          <w:szCs w:val="16"/>
          <w:lang w:val="en-GB"/>
        </w:rPr>
      </w:pPr>
      <w:r w:rsidRPr="00653FE2">
        <w:rPr>
          <w:b/>
          <w:szCs w:val="16"/>
          <w:lang w:val="en-GB"/>
        </w:rPr>
        <w:t>plmn-specificSS-4</w:t>
      </w:r>
      <w:r w:rsidRPr="00653FE2">
        <w:rPr>
          <w:szCs w:val="16"/>
          <w:lang w:val="en-GB"/>
        </w:rPr>
        <w:tab/>
        <w:t>SS-Code ::= '11110100'B</w:t>
      </w:r>
    </w:p>
    <w:p w:rsidR="003945A2" w:rsidRPr="00653FE2" w:rsidRDefault="003945A2">
      <w:pPr>
        <w:pStyle w:val="ASN1TABLEmiddle"/>
        <w:widowControl/>
        <w:rPr>
          <w:szCs w:val="16"/>
          <w:lang w:val="en-GB"/>
        </w:rPr>
      </w:pPr>
      <w:r w:rsidRPr="00653FE2">
        <w:rPr>
          <w:b/>
          <w:szCs w:val="16"/>
          <w:lang w:val="en-GB"/>
        </w:rPr>
        <w:t>plmn-specificSS-5</w:t>
      </w:r>
      <w:r w:rsidRPr="00653FE2">
        <w:rPr>
          <w:szCs w:val="16"/>
          <w:lang w:val="en-GB"/>
        </w:rPr>
        <w:tab/>
        <w:t>SS-Code ::= '11110101'B</w:t>
      </w:r>
    </w:p>
    <w:p w:rsidR="003945A2" w:rsidRPr="00653FE2" w:rsidRDefault="003945A2">
      <w:pPr>
        <w:pStyle w:val="ASN1TABLEmiddle"/>
        <w:widowControl/>
        <w:rPr>
          <w:szCs w:val="16"/>
          <w:lang w:val="en-GB"/>
        </w:rPr>
      </w:pPr>
      <w:r w:rsidRPr="00653FE2">
        <w:rPr>
          <w:b/>
          <w:szCs w:val="16"/>
          <w:lang w:val="en-GB"/>
        </w:rPr>
        <w:t>plmn-specificSS-6</w:t>
      </w:r>
      <w:r w:rsidRPr="00653FE2">
        <w:rPr>
          <w:szCs w:val="16"/>
          <w:lang w:val="en-GB"/>
        </w:rPr>
        <w:tab/>
        <w:t>SS-Code ::= '11110110'B</w:t>
      </w:r>
    </w:p>
    <w:p w:rsidR="003945A2" w:rsidRPr="00653FE2" w:rsidRDefault="003945A2">
      <w:pPr>
        <w:pStyle w:val="ASN1TABLEmiddle"/>
        <w:widowControl/>
        <w:rPr>
          <w:szCs w:val="16"/>
          <w:lang w:val="en-GB"/>
        </w:rPr>
      </w:pPr>
      <w:r w:rsidRPr="00653FE2">
        <w:rPr>
          <w:b/>
          <w:szCs w:val="16"/>
          <w:lang w:val="en-GB"/>
        </w:rPr>
        <w:t>plmn-specificSS-7</w:t>
      </w:r>
      <w:r w:rsidRPr="00653FE2">
        <w:rPr>
          <w:szCs w:val="16"/>
          <w:lang w:val="en-GB"/>
        </w:rPr>
        <w:tab/>
        <w:t>SS-Code ::= '11110111'B</w:t>
      </w:r>
    </w:p>
    <w:p w:rsidR="003945A2" w:rsidRPr="00653FE2" w:rsidRDefault="003945A2">
      <w:pPr>
        <w:pStyle w:val="ASN1TABLEmiddle"/>
        <w:widowControl/>
        <w:rPr>
          <w:szCs w:val="16"/>
          <w:lang w:val="en-GB"/>
        </w:rPr>
      </w:pPr>
      <w:r w:rsidRPr="00653FE2">
        <w:rPr>
          <w:b/>
          <w:szCs w:val="16"/>
          <w:lang w:val="en-GB"/>
        </w:rPr>
        <w:t>plmn-specificSS-8</w:t>
      </w:r>
      <w:r w:rsidRPr="00653FE2">
        <w:rPr>
          <w:szCs w:val="16"/>
          <w:lang w:val="en-GB"/>
        </w:rPr>
        <w:tab/>
        <w:t>SS-Code ::= '11111000'B</w:t>
      </w:r>
    </w:p>
    <w:p w:rsidR="003945A2" w:rsidRPr="00653FE2" w:rsidRDefault="003945A2">
      <w:pPr>
        <w:pStyle w:val="ASN1TABLEmiddle"/>
        <w:widowControl/>
        <w:rPr>
          <w:szCs w:val="16"/>
          <w:lang w:val="en-GB"/>
        </w:rPr>
      </w:pPr>
      <w:r w:rsidRPr="00653FE2">
        <w:rPr>
          <w:b/>
          <w:szCs w:val="16"/>
          <w:lang w:val="en-GB"/>
        </w:rPr>
        <w:t>plmn-specificSS-9</w:t>
      </w:r>
      <w:r w:rsidRPr="00653FE2">
        <w:rPr>
          <w:szCs w:val="16"/>
          <w:lang w:val="en-GB"/>
        </w:rPr>
        <w:tab/>
        <w:t>SS-Code ::= '11111001'B</w:t>
      </w:r>
    </w:p>
    <w:p w:rsidR="003945A2" w:rsidRPr="00653FE2" w:rsidRDefault="003945A2">
      <w:pPr>
        <w:pStyle w:val="ASN1TABLEmiddle"/>
        <w:widowControl/>
        <w:rPr>
          <w:szCs w:val="16"/>
          <w:lang w:val="en-GB"/>
        </w:rPr>
      </w:pPr>
      <w:r w:rsidRPr="00653FE2">
        <w:rPr>
          <w:b/>
          <w:szCs w:val="16"/>
          <w:lang w:val="en-GB"/>
        </w:rPr>
        <w:t>plmn-specificSS-A</w:t>
      </w:r>
      <w:r w:rsidRPr="00653FE2">
        <w:rPr>
          <w:szCs w:val="16"/>
          <w:lang w:val="en-GB"/>
        </w:rPr>
        <w:tab/>
        <w:t>SS-Code ::= '11111010'B</w:t>
      </w:r>
    </w:p>
    <w:p w:rsidR="003945A2" w:rsidRPr="00653FE2" w:rsidRDefault="003945A2">
      <w:pPr>
        <w:pStyle w:val="ASN1TABLEmiddle"/>
        <w:widowControl/>
        <w:rPr>
          <w:szCs w:val="16"/>
          <w:lang w:val="en-GB"/>
        </w:rPr>
      </w:pPr>
      <w:r w:rsidRPr="00653FE2">
        <w:rPr>
          <w:b/>
          <w:szCs w:val="16"/>
          <w:lang w:val="en-GB"/>
        </w:rPr>
        <w:t>plmn-specificSS-B</w:t>
      </w:r>
      <w:r w:rsidRPr="00653FE2">
        <w:rPr>
          <w:szCs w:val="16"/>
          <w:lang w:val="en-GB"/>
        </w:rPr>
        <w:tab/>
        <w:t>SS-Code ::= '11111011'B</w:t>
      </w:r>
    </w:p>
    <w:p w:rsidR="003945A2" w:rsidRPr="00653FE2" w:rsidRDefault="003945A2">
      <w:pPr>
        <w:pStyle w:val="ASN1TABLEmiddle"/>
        <w:widowControl/>
        <w:rPr>
          <w:szCs w:val="16"/>
          <w:lang w:val="en-GB"/>
        </w:rPr>
      </w:pPr>
      <w:r w:rsidRPr="00653FE2">
        <w:rPr>
          <w:b/>
          <w:szCs w:val="16"/>
          <w:lang w:val="en-GB"/>
        </w:rPr>
        <w:t>plmn-specificSS-C</w:t>
      </w:r>
      <w:r w:rsidRPr="00653FE2">
        <w:rPr>
          <w:szCs w:val="16"/>
          <w:lang w:val="en-GB"/>
        </w:rPr>
        <w:tab/>
        <w:t>SS-Code ::= '11111100'B</w:t>
      </w:r>
    </w:p>
    <w:p w:rsidR="003945A2" w:rsidRPr="00653FE2" w:rsidRDefault="003945A2">
      <w:pPr>
        <w:pStyle w:val="ASN1TABLEmiddle"/>
        <w:widowControl/>
        <w:rPr>
          <w:szCs w:val="16"/>
          <w:lang w:val="en-GB"/>
        </w:rPr>
      </w:pPr>
      <w:r w:rsidRPr="00653FE2">
        <w:rPr>
          <w:b/>
          <w:szCs w:val="16"/>
          <w:lang w:val="en-GB"/>
        </w:rPr>
        <w:t>plmn-specificSS-D</w:t>
      </w:r>
      <w:r w:rsidRPr="00653FE2">
        <w:rPr>
          <w:szCs w:val="16"/>
          <w:lang w:val="en-GB"/>
        </w:rPr>
        <w:tab/>
        <w:t>SS-Code ::= '11111101'B</w:t>
      </w:r>
    </w:p>
    <w:p w:rsidR="003945A2" w:rsidRPr="00653FE2" w:rsidRDefault="003945A2">
      <w:pPr>
        <w:pStyle w:val="ASN1TABLEmiddle"/>
        <w:widowControl/>
        <w:rPr>
          <w:szCs w:val="16"/>
          <w:lang w:val="it-IT"/>
        </w:rPr>
      </w:pPr>
      <w:r w:rsidRPr="00653FE2">
        <w:rPr>
          <w:b/>
          <w:szCs w:val="16"/>
          <w:lang w:val="it-IT"/>
        </w:rPr>
        <w:t>plmn-specificSS-E</w:t>
      </w:r>
      <w:r w:rsidRPr="00653FE2">
        <w:rPr>
          <w:szCs w:val="16"/>
          <w:lang w:val="it-IT"/>
        </w:rPr>
        <w:tab/>
        <w:t>SS-Code ::= '11111110'B</w:t>
      </w:r>
    </w:p>
    <w:p w:rsidR="003945A2" w:rsidRPr="00653FE2" w:rsidRDefault="003945A2">
      <w:pPr>
        <w:pStyle w:val="ASN1TABLEmiddle"/>
        <w:widowControl/>
        <w:rPr>
          <w:szCs w:val="16"/>
          <w:lang w:val="it-IT"/>
        </w:rPr>
      </w:pPr>
      <w:r w:rsidRPr="00653FE2">
        <w:rPr>
          <w:b/>
          <w:szCs w:val="16"/>
          <w:lang w:val="it-IT"/>
        </w:rPr>
        <w:t>plmn-specificSS-F</w:t>
      </w:r>
      <w:r w:rsidRPr="00653FE2">
        <w:rPr>
          <w:szCs w:val="16"/>
          <w:lang w:val="it-IT"/>
        </w:rPr>
        <w:tab/>
        <w:t>SS-Code ::= '11111111'B</w:t>
      </w:r>
    </w:p>
    <w:p w:rsidR="003945A2" w:rsidRPr="00653FE2" w:rsidRDefault="003945A2">
      <w:pPr>
        <w:pStyle w:val="ASN1Source"/>
        <w:widowControl/>
        <w:rPr>
          <w:szCs w:val="16"/>
          <w:lang w:val="it-IT"/>
        </w:rPr>
      </w:pPr>
    </w:p>
    <w:p w:rsidR="003945A2" w:rsidRPr="00653FE2" w:rsidRDefault="003945A2">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rsidR="003945A2" w:rsidRPr="00653FE2" w:rsidRDefault="003945A2">
      <w:pPr>
        <w:pStyle w:val="ASN1TABLEmiddle"/>
        <w:rPr>
          <w:i/>
          <w:iCs/>
          <w:lang w:val="en-GB"/>
        </w:rPr>
      </w:pPr>
      <w:r w:rsidRPr="00653FE2">
        <w:rPr>
          <w:i/>
          <w:iCs/>
          <w:lang w:val="it-IT"/>
        </w:rPr>
        <w:tab/>
      </w:r>
      <w:r w:rsidRPr="00653FE2">
        <w:rPr>
          <w:i/>
          <w:iCs/>
          <w:lang w:val="en-GB"/>
        </w:rPr>
        <w:t>-- reserved for possible future use</w:t>
      </w:r>
    </w:p>
    <w:p w:rsidR="003945A2" w:rsidRPr="00653FE2" w:rsidRDefault="003945A2">
      <w:pPr>
        <w:pStyle w:val="ASN1TABLEmiddle"/>
        <w:rPr>
          <w:i/>
          <w:iCs/>
          <w:lang w:val="en-GB"/>
        </w:rPr>
      </w:pPr>
      <w:r w:rsidRPr="00653FE2">
        <w:rPr>
          <w:i/>
          <w:iCs/>
          <w:lang w:val="en-GB"/>
        </w:rPr>
        <w:tab/>
        <w:t>-- all call priority SS</w:t>
      </w:r>
    </w:p>
    <w:p w:rsidR="003945A2" w:rsidRPr="00653FE2" w:rsidRDefault="003945A2">
      <w:pPr>
        <w:pStyle w:val="ASN1TABLEmiddle"/>
        <w:widowControl/>
        <w:rPr>
          <w:szCs w:val="16"/>
          <w:lang w:val="en-GB"/>
        </w:rPr>
      </w:pPr>
      <w:r w:rsidRPr="00653FE2">
        <w:rPr>
          <w:b/>
          <w:szCs w:val="16"/>
          <w:lang w:val="en-GB"/>
        </w:rPr>
        <w:t>emlpp</w:t>
      </w:r>
      <w:r w:rsidR="00653FE2">
        <w:rPr>
          <w:b/>
          <w:szCs w:val="16"/>
          <w:lang w:val="en-GB"/>
        </w:rPr>
        <w:tab/>
      </w:r>
      <w:r w:rsidRPr="00653FE2">
        <w:rPr>
          <w:szCs w:val="16"/>
          <w:lang w:val="en-GB"/>
        </w:rPr>
        <w:tab/>
        <w:t>SS-Code ::= '10100001'B</w:t>
      </w:r>
    </w:p>
    <w:p w:rsidR="003945A2" w:rsidRPr="00653FE2" w:rsidRDefault="003945A2">
      <w:pPr>
        <w:pStyle w:val="ASN1TABLEmiddle"/>
        <w:rPr>
          <w:i/>
          <w:iCs/>
          <w:lang w:val="en-GB"/>
        </w:rPr>
      </w:pPr>
      <w:r w:rsidRPr="00653FE2">
        <w:rPr>
          <w:i/>
          <w:iCs/>
          <w:lang w:val="en-GB"/>
        </w:rPr>
        <w:tab/>
        <w:t>-- enhanced Multilevel Precedence Pre-emption (EMLPP) service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allLCSPrivacyException</w:t>
      </w:r>
      <w:r w:rsidRPr="00653FE2">
        <w:rPr>
          <w:szCs w:val="16"/>
          <w:lang w:val="en-GB"/>
        </w:rPr>
        <w:tab/>
      </w:r>
      <w:r w:rsidRPr="00653FE2">
        <w:rPr>
          <w:b w:val="0"/>
          <w:szCs w:val="16"/>
          <w:lang w:val="en-GB"/>
        </w:rPr>
        <w:t>SS-Code ::= '10110000'B</w:t>
      </w:r>
    </w:p>
    <w:p w:rsidR="003945A2" w:rsidRPr="00653FE2" w:rsidRDefault="003945A2">
      <w:pPr>
        <w:pStyle w:val="ASN1TABLEmiddle"/>
        <w:rPr>
          <w:i/>
          <w:iCs/>
          <w:lang w:val="en-GB"/>
        </w:rPr>
      </w:pPr>
      <w:r w:rsidRPr="00653FE2">
        <w:rPr>
          <w:i/>
          <w:iCs/>
          <w:lang w:val="en-GB"/>
        </w:rPr>
        <w:tab/>
        <w:t>-- all LCS Privacy Exception Classes</w:t>
      </w:r>
    </w:p>
    <w:p w:rsidR="003945A2" w:rsidRPr="00653FE2" w:rsidRDefault="003945A2">
      <w:pPr>
        <w:pStyle w:val="ASN1TABLEmiddle"/>
        <w:rPr>
          <w:szCs w:val="16"/>
          <w:lang w:val="en-GB"/>
        </w:rPr>
      </w:pPr>
      <w:r w:rsidRPr="00653FE2">
        <w:rPr>
          <w:b/>
          <w:szCs w:val="16"/>
          <w:lang w:val="en-GB"/>
        </w:rPr>
        <w:t>universal</w:t>
      </w:r>
      <w:r w:rsidR="00653FE2">
        <w:rPr>
          <w:szCs w:val="16"/>
          <w:lang w:val="en-GB"/>
        </w:rPr>
        <w:tab/>
      </w:r>
      <w:r w:rsidRPr="00653FE2">
        <w:rPr>
          <w:szCs w:val="16"/>
          <w:lang w:val="en-GB"/>
        </w:rPr>
        <w:tab/>
        <w:t>SS-Code ::= '10110001'B</w:t>
      </w:r>
    </w:p>
    <w:p w:rsidR="003945A2" w:rsidRPr="00653FE2" w:rsidRDefault="003945A2">
      <w:pPr>
        <w:pStyle w:val="ASN1TABLEmiddle"/>
        <w:rPr>
          <w:i/>
          <w:iCs/>
          <w:lang w:val="en-GB"/>
        </w:rPr>
      </w:pPr>
      <w:r w:rsidRPr="00653FE2">
        <w:rPr>
          <w:i/>
          <w:iCs/>
          <w:lang w:val="en-GB"/>
        </w:rPr>
        <w:tab/>
        <w:t>-- allow location by any LCS client</w:t>
      </w:r>
    </w:p>
    <w:p w:rsidR="003945A2" w:rsidRPr="00653FE2" w:rsidRDefault="003945A2">
      <w:pPr>
        <w:pStyle w:val="ASN1TABLEmiddle"/>
        <w:rPr>
          <w:szCs w:val="16"/>
          <w:lang w:val="en-GB"/>
        </w:rPr>
      </w:pPr>
      <w:r w:rsidRPr="00653FE2">
        <w:rPr>
          <w:b/>
          <w:szCs w:val="16"/>
          <w:lang w:val="en-GB"/>
        </w:rPr>
        <w:t>callSessionRelated</w:t>
      </w:r>
      <w:r w:rsidRPr="00653FE2">
        <w:rPr>
          <w:szCs w:val="16"/>
          <w:lang w:val="en-GB"/>
        </w:rPr>
        <w:tab/>
        <w:t>SS-Code ::= '10110010'B</w:t>
      </w:r>
    </w:p>
    <w:p w:rsidR="003945A2" w:rsidRPr="00653FE2" w:rsidRDefault="003945A2">
      <w:pPr>
        <w:pStyle w:val="ASN1TABLEmiddle"/>
        <w:rPr>
          <w:i/>
          <w:iCs/>
          <w:lang w:val="en-GB"/>
        </w:rPr>
      </w:pPr>
      <w:r w:rsidRPr="00653FE2">
        <w:rPr>
          <w:i/>
          <w:iCs/>
          <w:lang w:val="en-GB"/>
        </w:rPr>
        <w:tab/>
        <w:t xml:space="preserve">-- allow location by any value added LCS client to which a call/session </w:t>
      </w:r>
    </w:p>
    <w:p w:rsidR="003945A2" w:rsidRPr="00653FE2" w:rsidRDefault="003945A2">
      <w:pPr>
        <w:pStyle w:val="ASN1TABLEmiddle"/>
        <w:rPr>
          <w:i/>
          <w:iCs/>
          <w:vertAlign w:val="subscript"/>
          <w:lang w:val="en-GB"/>
        </w:rPr>
      </w:pPr>
      <w:r w:rsidRPr="00653FE2">
        <w:rPr>
          <w:i/>
          <w:iCs/>
          <w:lang w:val="en-GB"/>
        </w:rPr>
        <w:tab/>
        <w:t>-- is established from the target MS</w:t>
      </w:r>
    </w:p>
    <w:p w:rsidR="003945A2" w:rsidRPr="00653FE2" w:rsidRDefault="003945A2">
      <w:pPr>
        <w:pStyle w:val="ASN1TABLEmiddle"/>
        <w:rPr>
          <w:szCs w:val="16"/>
          <w:lang w:val="en-GB"/>
        </w:rPr>
      </w:pPr>
      <w:r w:rsidRPr="00653FE2">
        <w:rPr>
          <w:b/>
          <w:szCs w:val="16"/>
          <w:lang w:val="en-GB"/>
        </w:rPr>
        <w:t>callSessionUnrelated</w:t>
      </w:r>
      <w:r w:rsidRPr="00653FE2">
        <w:rPr>
          <w:szCs w:val="16"/>
          <w:lang w:val="en-GB"/>
        </w:rPr>
        <w:tab/>
        <w:t>SS-Code ::= '10110011'B</w:t>
      </w:r>
    </w:p>
    <w:p w:rsidR="003945A2" w:rsidRPr="00653FE2" w:rsidRDefault="003945A2">
      <w:pPr>
        <w:pStyle w:val="ASN1TABLEmiddle"/>
        <w:rPr>
          <w:i/>
          <w:iCs/>
          <w:vertAlign w:val="subscript"/>
          <w:lang w:val="en-GB"/>
        </w:rPr>
      </w:pPr>
      <w:r w:rsidRPr="00653FE2">
        <w:rPr>
          <w:i/>
          <w:iCs/>
          <w:lang w:val="en-GB"/>
        </w:rPr>
        <w:tab/>
        <w:t>-- allow location by designated external value added LCS clients</w:t>
      </w:r>
    </w:p>
    <w:p w:rsidR="003945A2" w:rsidRPr="00653FE2" w:rsidRDefault="003945A2">
      <w:pPr>
        <w:pStyle w:val="ASN1TABLEmiddle"/>
        <w:rPr>
          <w:szCs w:val="16"/>
          <w:lang w:val="en-GB"/>
        </w:rPr>
      </w:pPr>
      <w:r w:rsidRPr="00653FE2">
        <w:rPr>
          <w:b/>
          <w:szCs w:val="16"/>
          <w:lang w:val="en-GB"/>
        </w:rPr>
        <w:t>plmnoperator</w:t>
      </w:r>
      <w:r w:rsidR="00653FE2">
        <w:rPr>
          <w:b/>
          <w:szCs w:val="16"/>
          <w:lang w:val="en-GB"/>
        </w:rPr>
        <w:tab/>
      </w:r>
      <w:r w:rsidRPr="00653FE2">
        <w:rPr>
          <w:szCs w:val="16"/>
          <w:lang w:val="en-GB"/>
        </w:rPr>
        <w:t>SS-Code ::= '10110100'B</w:t>
      </w:r>
    </w:p>
    <w:p w:rsidR="003945A2" w:rsidRPr="00653FE2" w:rsidRDefault="003945A2">
      <w:pPr>
        <w:pStyle w:val="ASN1TABLEmiddle"/>
        <w:rPr>
          <w:i/>
          <w:iCs/>
          <w:lang w:val="en-GB"/>
        </w:rPr>
      </w:pPr>
      <w:r w:rsidRPr="00653FE2">
        <w:rPr>
          <w:i/>
          <w:iCs/>
          <w:lang w:val="en-GB"/>
        </w:rPr>
        <w:tab/>
        <w:t xml:space="preserve">-- allow location by designated PLMN operator LCS clients </w:t>
      </w:r>
    </w:p>
    <w:p w:rsidR="003945A2" w:rsidRPr="00653FE2" w:rsidRDefault="003945A2">
      <w:pPr>
        <w:pStyle w:val="ASN1TABLEmiddle"/>
        <w:rPr>
          <w:szCs w:val="16"/>
          <w:lang w:val="en-GB"/>
        </w:rPr>
      </w:pPr>
      <w:r w:rsidRPr="00653FE2">
        <w:rPr>
          <w:b/>
          <w:szCs w:val="16"/>
          <w:lang w:val="en-GB"/>
        </w:rPr>
        <w:t>serviceType</w:t>
      </w:r>
      <w:r w:rsidR="00653FE2">
        <w:rPr>
          <w:b/>
          <w:szCs w:val="16"/>
          <w:lang w:val="en-GB"/>
        </w:rPr>
        <w:tab/>
      </w:r>
      <w:r w:rsidRPr="00653FE2">
        <w:rPr>
          <w:szCs w:val="16"/>
          <w:lang w:val="en-GB"/>
        </w:rPr>
        <w:t>SS-Code ::= '10110101'B</w:t>
      </w:r>
    </w:p>
    <w:p w:rsidR="003945A2" w:rsidRPr="00653FE2" w:rsidRDefault="003945A2">
      <w:pPr>
        <w:pStyle w:val="ASN1TABLEmiddle"/>
        <w:rPr>
          <w:i/>
          <w:iCs/>
          <w:vertAlign w:val="subscript"/>
          <w:lang w:val="en-GB"/>
        </w:rPr>
      </w:pPr>
      <w:r w:rsidRPr="00653FE2">
        <w:rPr>
          <w:i/>
          <w:iCs/>
          <w:lang w:val="en-GB"/>
        </w:rPr>
        <w:tab/>
        <w:t>-- allow location by LCS clients of a designated LCS service type</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allMOLR-SS</w:t>
      </w:r>
      <w:r w:rsidR="00653FE2">
        <w:rPr>
          <w:szCs w:val="16"/>
          <w:lang w:val="en-GB"/>
        </w:rPr>
        <w:tab/>
      </w:r>
      <w:r w:rsidRPr="00653FE2">
        <w:rPr>
          <w:b w:val="0"/>
          <w:szCs w:val="16"/>
          <w:lang w:val="en-GB"/>
        </w:rPr>
        <w:t>SS-Code ::= '11000000'B</w:t>
      </w:r>
    </w:p>
    <w:p w:rsidR="003945A2" w:rsidRPr="00653FE2" w:rsidRDefault="003945A2">
      <w:pPr>
        <w:pStyle w:val="ASN1TABLEmiddle"/>
        <w:rPr>
          <w:i/>
          <w:iCs/>
          <w:lang w:val="en-GB"/>
        </w:rPr>
      </w:pPr>
      <w:r w:rsidRPr="00653FE2">
        <w:rPr>
          <w:i/>
          <w:iCs/>
          <w:lang w:val="en-GB"/>
        </w:rPr>
        <w:tab/>
        <w:t xml:space="preserve">-- all </w:t>
      </w:r>
      <w:smartTag w:uri="urn:schemas-microsoft-com:office:smarttags" w:element="place">
        <w:r w:rsidRPr="00653FE2">
          <w:rPr>
            <w:i/>
            <w:iCs/>
            <w:lang w:val="en-GB"/>
          </w:rPr>
          <w:t>Mobile</w:t>
        </w:r>
      </w:smartTag>
      <w:r w:rsidRPr="00653FE2">
        <w:rPr>
          <w:i/>
          <w:iCs/>
          <w:lang w:val="en-GB"/>
        </w:rPr>
        <w:t xml:space="preserve"> Originating Location Request Classes</w:t>
      </w:r>
    </w:p>
    <w:p w:rsidR="003945A2" w:rsidRPr="00653FE2" w:rsidRDefault="003945A2">
      <w:pPr>
        <w:pStyle w:val="ASN1TABLEmiddle"/>
        <w:rPr>
          <w:szCs w:val="16"/>
          <w:lang w:val="en-GB"/>
        </w:rPr>
      </w:pPr>
      <w:r w:rsidRPr="00653FE2">
        <w:rPr>
          <w:b/>
          <w:szCs w:val="16"/>
          <w:lang w:val="en-GB"/>
        </w:rPr>
        <w:t>basicSelfLocation</w:t>
      </w:r>
      <w:r w:rsidRPr="00653FE2">
        <w:rPr>
          <w:szCs w:val="16"/>
          <w:lang w:val="en-GB"/>
        </w:rPr>
        <w:tab/>
        <w:t>SS-Code ::= '11000001'B</w:t>
      </w:r>
    </w:p>
    <w:p w:rsidR="003945A2" w:rsidRPr="00653FE2" w:rsidRDefault="003945A2">
      <w:pPr>
        <w:pStyle w:val="ASN1TABLEmiddle"/>
        <w:rPr>
          <w:i/>
          <w:iCs/>
          <w:lang w:val="en-GB"/>
        </w:rPr>
      </w:pPr>
      <w:r w:rsidRPr="00653FE2">
        <w:rPr>
          <w:i/>
          <w:iCs/>
          <w:lang w:val="en-GB"/>
        </w:rPr>
        <w:tab/>
        <w:t>-- allow an MS to request its own location</w:t>
      </w:r>
    </w:p>
    <w:p w:rsidR="003945A2" w:rsidRPr="00653FE2" w:rsidRDefault="003945A2">
      <w:pPr>
        <w:pStyle w:val="ASN1TABLEmiddle"/>
        <w:rPr>
          <w:szCs w:val="16"/>
          <w:lang w:val="en-GB"/>
        </w:rPr>
      </w:pPr>
      <w:r w:rsidRPr="00653FE2">
        <w:rPr>
          <w:b/>
          <w:szCs w:val="16"/>
          <w:lang w:val="en-GB"/>
        </w:rPr>
        <w:t>autonomousSelfLocation</w:t>
      </w:r>
      <w:r w:rsidRPr="00653FE2">
        <w:rPr>
          <w:szCs w:val="16"/>
          <w:lang w:val="en-GB"/>
        </w:rPr>
        <w:tab/>
        <w:t>SS-Code ::= '11000010'B</w:t>
      </w:r>
    </w:p>
    <w:p w:rsidR="003945A2" w:rsidRPr="00653FE2" w:rsidRDefault="003945A2">
      <w:pPr>
        <w:pStyle w:val="ASN1TABLEmiddle"/>
        <w:rPr>
          <w:i/>
          <w:iCs/>
          <w:lang w:val="en-GB"/>
        </w:rPr>
      </w:pPr>
      <w:r w:rsidRPr="00653FE2">
        <w:rPr>
          <w:i/>
          <w:iCs/>
          <w:lang w:val="en-GB"/>
        </w:rPr>
        <w:tab/>
        <w:t>-- allow an MS to perform self location without interaction</w:t>
      </w:r>
    </w:p>
    <w:p w:rsidR="003945A2" w:rsidRPr="00653FE2" w:rsidRDefault="003945A2">
      <w:pPr>
        <w:pStyle w:val="ASN1TABLEmiddle"/>
        <w:rPr>
          <w:i/>
          <w:iCs/>
          <w:vertAlign w:val="subscript"/>
          <w:lang w:val="en-GB"/>
        </w:rPr>
      </w:pPr>
      <w:r w:rsidRPr="00653FE2">
        <w:rPr>
          <w:i/>
          <w:iCs/>
          <w:lang w:val="en-GB"/>
        </w:rPr>
        <w:tab/>
        <w:t>-- with the PLMN for a predetermined period of time</w:t>
      </w:r>
    </w:p>
    <w:p w:rsidR="003945A2" w:rsidRPr="00653FE2" w:rsidRDefault="003945A2">
      <w:pPr>
        <w:pStyle w:val="ASN1TABLEmiddle"/>
        <w:rPr>
          <w:szCs w:val="16"/>
          <w:lang w:val="en-GB"/>
        </w:rPr>
      </w:pPr>
      <w:r w:rsidRPr="00653FE2">
        <w:rPr>
          <w:b/>
          <w:szCs w:val="16"/>
          <w:lang w:val="en-GB"/>
        </w:rPr>
        <w:t>transferToThirdParty</w:t>
      </w:r>
      <w:r w:rsidRPr="00653FE2">
        <w:rPr>
          <w:szCs w:val="16"/>
          <w:lang w:val="en-GB"/>
        </w:rPr>
        <w:tab/>
        <w:t>SS-Code ::= '11000011'B</w:t>
      </w:r>
    </w:p>
    <w:p w:rsidR="003945A2" w:rsidRPr="00653FE2" w:rsidRDefault="003945A2">
      <w:pPr>
        <w:pStyle w:val="ASN1TABLEmiddle"/>
        <w:rPr>
          <w:i/>
          <w:iCs/>
          <w:vertAlign w:val="subscript"/>
          <w:lang w:val="en-GB"/>
        </w:rPr>
      </w:pPr>
      <w:r w:rsidRPr="00653FE2">
        <w:rPr>
          <w:i/>
          <w:iCs/>
          <w:lang w:val="en-GB"/>
        </w:rPr>
        <w:tab/>
        <w:t>-- allow an MS to request transfer of its location to another LCS client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2" w:name="_Toc11332230"/>
      <w:r w:rsidRPr="00653FE2">
        <w:t>17.7.6</w:t>
      </w:r>
      <w:r w:rsidRPr="00653FE2">
        <w:tab/>
        <w:t>Short message data types</w:t>
      </w:r>
      <w:bookmarkEnd w:id="1102"/>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MAP-SM-DataTypes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map-SM-DataTypes (16)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RoutingInfoForSM-Arg,</w:t>
      </w:r>
    </w:p>
    <w:p w:rsidR="003945A2" w:rsidRPr="00653FE2" w:rsidRDefault="003945A2">
      <w:pPr>
        <w:pStyle w:val="ASN1Source"/>
        <w:widowControl/>
        <w:rPr>
          <w:szCs w:val="16"/>
          <w:lang w:val="en-GB"/>
        </w:rPr>
      </w:pPr>
      <w:r w:rsidRPr="00653FE2">
        <w:rPr>
          <w:szCs w:val="16"/>
          <w:lang w:val="en-GB"/>
        </w:rPr>
        <w:tab/>
        <w:t>RoutingInfoForSM-Res,</w:t>
      </w:r>
    </w:p>
    <w:p w:rsidR="003945A2" w:rsidRPr="00653FE2" w:rsidRDefault="003945A2">
      <w:pPr>
        <w:pStyle w:val="ASN1Source"/>
        <w:widowControl/>
        <w:rPr>
          <w:szCs w:val="16"/>
          <w:lang w:val="en-GB"/>
        </w:rPr>
      </w:pPr>
      <w:r w:rsidRPr="00653FE2">
        <w:rPr>
          <w:szCs w:val="16"/>
          <w:lang w:val="en-GB"/>
        </w:rPr>
        <w:tab/>
        <w:t>MO-ForwardSM-Arg,</w:t>
      </w:r>
    </w:p>
    <w:p w:rsidR="003945A2" w:rsidRPr="00653FE2" w:rsidRDefault="003945A2">
      <w:pPr>
        <w:pStyle w:val="ASN1Source"/>
        <w:widowControl/>
        <w:rPr>
          <w:szCs w:val="16"/>
          <w:lang w:val="en-GB"/>
        </w:rPr>
      </w:pPr>
      <w:r w:rsidRPr="00653FE2">
        <w:rPr>
          <w:szCs w:val="16"/>
          <w:lang w:val="en-GB"/>
        </w:rPr>
        <w:tab/>
        <w:t>MO-ForwardSM-Res,</w:t>
      </w:r>
    </w:p>
    <w:p w:rsidR="003945A2" w:rsidRPr="00653FE2" w:rsidRDefault="003945A2">
      <w:pPr>
        <w:pStyle w:val="ASN1Source"/>
        <w:widowControl/>
        <w:rPr>
          <w:szCs w:val="16"/>
          <w:lang w:val="en-GB"/>
        </w:rPr>
      </w:pPr>
      <w:r w:rsidRPr="00653FE2">
        <w:rPr>
          <w:szCs w:val="16"/>
          <w:lang w:val="en-GB"/>
        </w:rPr>
        <w:tab/>
        <w:t>MT-ForwardSM-Arg,</w:t>
      </w:r>
    </w:p>
    <w:p w:rsidR="003945A2" w:rsidRPr="00653FE2" w:rsidRDefault="003945A2">
      <w:pPr>
        <w:pStyle w:val="ASN1Source"/>
        <w:widowControl/>
        <w:rPr>
          <w:szCs w:val="16"/>
          <w:lang w:val="en-GB"/>
        </w:rPr>
      </w:pPr>
      <w:r w:rsidRPr="00653FE2">
        <w:rPr>
          <w:szCs w:val="16"/>
          <w:lang w:val="en-GB"/>
        </w:rPr>
        <w:tab/>
        <w:t>MT-ForwardSM-Res,</w:t>
      </w:r>
    </w:p>
    <w:p w:rsidR="003945A2" w:rsidRPr="00653FE2" w:rsidRDefault="003945A2">
      <w:pPr>
        <w:pStyle w:val="ASN1Source"/>
        <w:widowControl/>
        <w:rPr>
          <w:szCs w:val="16"/>
          <w:lang w:val="en-GB"/>
        </w:rPr>
      </w:pPr>
      <w:r w:rsidRPr="00653FE2">
        <w:rPr>
          <w:szCs w:val="16"/>
          <w:lang w:val="en-GB"/>
        </w:rPr>
        <w:tab/>
        <w:t>ReportSM-DeliveryStatusArg,</w:t>
      </w:r>
    </w:p>
    <w:p w:rsidR="003945A2" w:rsidRPr="00653FE2" w:rsidRDefault="003945A2">
      <w:pPr>
        <w:pStyle w:val="ASN1Source"/>
        <w:widowControl/>
        <w:rPr>
          <w:szCs w:val="16"/>
          <w:lang w:val="en-GB"/>
        </w:rPr>
      </w:pPr>
      <w:r w:rsidRPr="00653FE2">
        <w:rPr>
          <w:szCs w:val="16"/>
          <w:lang w:val="en-GB"/>
        </w:rPr>
        <w:tab/>
        <w:t>ReportSM-DeliveryStatusRes,</w:t>
      </w:r>
    </w:p>
    <w:p w:rsidR="003945A2" w:rsidRPr="00653FE2" w:rsidRDefault="003945A2">
      <w:pPr>
        <w:pStyle w:val="ASN1Source"/>
        <w:widowControl/>
        <w:rPr>
          <w:szCs w:val="16"/>
          <w:lang w:val="en-GB"/>
        </w:rPr>
      </w:pPr>
      <w:r w:rsidRPr="00653FE2">
        <w:rPr>
          <w:szCs w:val="16"/>
          <w:lang w:val="en-GB"/>
        </w:rPr>
        <w:tab/>
        <w:t>AlertServiceCentreArg,</w:t>
      </w:r>
    </w:p>
    <w:p w:rsidR="003945A2" w:rsidRPr="00653FE2" w:rsidRDefault="003945A2">
      <w:pPr>
        <w:pStyle w:val="ASN1Source"/>
        <w:widowControl/>
        <w:rPr>
          <w:szCs w:val="16"/>
          <w:lang w:val="en-GB"/>
        </w:rPr>
      </w:pPr>
      <w:r w:rsidRPr="00653FE2">
        <w:rPr>
          <w:szCs w:val="16"/>
          <w:lang w:val="en-GB"/>
        </w:rPr>
        <w:tab/>
        <w:t>InformServiceCentreArg,</w:t>
      </w:r>
    </w:p>
    <w:p w:rsidR="003945A2" w:rsidRPr="00653FE2" w:rsidRDefault="003945A2">
      <w:pPr>
        <w:pStyle w:val="ASN1Source"/>
        <w:widowControl/>
        <w:rPr>
          <w:szCs w:val="16"/>
          <w:lang w:val="en-GB"/>
        </w:rPr>
      </w:pPr>
      <w:r w:rsidRPr="00653FE2">
        <w:rPr>
          <w:szCs w:val="16"/>
          <w:lang w:val="en-GB"/>
        </w:rPr>
        <w:tab/>
        <w:t xml:space="preserve">ReadyForSM-Arg, </w:t>
      </w:r>
    </w:p>
    <w:p w:rsidR="003945A2" w:rsidRPr="00653FE2" w:rsidRDefault="003945A2">
      <w:pPr>
        <w:pStyle w:val="ASN1Source"/>
        <w:widowControl/>
        <w:rPr>
          <w:szCs w:val="16"/>
          <w:lang w:val="en-GB"/>
        </w:rPr>
      </w:pPr>
      <w:r w:rsidRPr="00653FE2">
        <w:rPr>
          <w:szCs w:val="16"/>
          <w:lang w:val="en-GB"/>
        </w:rPr>
        <w:tab/>
        <w:t>ReadyForSM-Res,</w:t>
      </w:r>
    </w:p>
    <w:p w:rsidR="003945A2" w:rsidRPr="00653FE2" w:rsidRDefault="003945A2">
      <w:pPr>
        <w:pStyle w:val="ASN1Source"/>
        <w:widowControl/>
        <w:rPr>
          <w:szCs w:val="16"/>
          <w:lang w:val="en-GB"/>
        </w:rPr>
      </w:pPr>
      <w:r w:rsidRPr="00653FE2">
        <w:rPr>
          <w:szCs w:val="16"/>
          <w:lang w:val="en-GB"/>
        </w:rPr>
        <w:tab/>
        <w:t>SM-DeliveryOutcome,</w:t>
      </w:r>
    </w:p>
    <w:p w:rsidR="003945A2" w:rsidRPr="00653FE2" w:rsidRDefault="003945A2">
      <w:pPr>
        <w:pStyle w:val="ASN1Source"/>
        <w:widowControl/>
        <w:rPr>
          <w:szCs w:val="16"/>
          <w:lang w:val="en-GB" w:eastAsia="ja-JP"/>
        </w:rPr>
      </w:pPr>
      <w:r w:rsidRPr="00653FE2">
        <w:rPr>
          <w:szCs w:val="16"/>
          <w:lang w:val="en-GB"/>
        </w:rPr>
        <w:lastRenderedPageBreak/>
        <w:tab/>
        <w:t>AlertReason</w:t>
      </w:r>
      <w:r w:rsidRPr="00653FE2">
        <w:rPr>
          <w:szCs w:val="16"/>
          <w:lang w:val="en-GB" w:eastAsia="ja-JP"/>
        </w:rPr>
        <w:t>,</w:t>
      </w:r>
    </w:p>
    <w:p w:rsidR="001338D3" w:rsidRPr="00653FE2" w:rsidRDefault="003945A2" w:rsidP="001338D3">
      <w:pPr>
        <w:pStyle w:val="ASN1Source"/>
        <w:widowControl/>
        <w:rPr>
          <w:szCs w:val="16"/>
          <w:lang w:val="en-GB"/>
        </w:rPr>
      </w:pPr>
      <w:r w:rsidRPr="00653FE2">
        <w:rPr>
          <w:szCs w:val="16"/>
          <w:lang w:val="en-GB" w:eastAsia="ja-JP"/>
        </w:rPr>
        <w:tab/>
      </w:r>
      <w:r w:rsidRPr="00653FE2">
        <w:rPr>
          <w:szCs w:val="16"/>
          <w:lang w:val="en-GB"/>
        </w:rPr>
        <w:t>Additional-Number</w:t>
      </w:r>
      <w:r w:rsidR="001338D3" w:rsidRPr="00653FE2">
        <w:rPr>
          <w:szCs w:val="16"/>
          <w:lang w:val="en-GB"/>
        </w:rPr>
        <w:t>,</w:t>
      </w:r>
    </w:p>
    <w:p w:rsidR="001338D3" w:rsidRPr="00653FE2" w:rsidRDefault="001338D3" w:rsidP="001338D3">
      <w:pPr>
        <w:pStyle w:val="ASN1Source"/>
        <w:widowControl/>
        <w:rPr>
          <w:szCs w:val="16"/>
          <w:lang w:val="en-GB"/>
        </w:rPr>
      </w:pPr>
      <w:r w:rsidRPr="00653FE2">
        <w:rPr>
          <w:szCs w:val="16"/>
          <w:lang w:val="en-GB"/>
        </w:rPr>
        <w:tab/>
        <w:t>MT-ForwardSM-VGCS-Arg,</w:t>
      </w:r>
    </w:p>
    <w:p w:rsidR="003945A2" w:rsidRPr="00653FE2" w:rsidRDefault="001338D3" w:rsidP="001338D3">
      <w:pPr>
        <w:pStyle w:val="ASN1Source"/>
        <w:widowControl/>
        <w:rPr>
          <w:szCs w:val="16"/>
          <w:lang w:val="en-GB"/>
        </w:rPr>
      </w:pPr>
      <w:r w:rsidRPr="00653FE2">
        <w:rPr>
          <w:szCs w:val="16"/>
          <w:lang w:val="en-GB"/>
        </w:rPr>
        <w:tab/>
        <w:t>MT-ForwardSM-VGCS-Res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SignalInfo,</w:t>
      </w:r>
    </w:p>
    <w:p w:rsidR="003945A2" w:rsidRPr="00653FE2" w:rsidRDefault="003945A2">
      <w:pPr>
        <w:pStyle w:val="ASN1Source"/>
        <w:widowControl/>
        <w:rPr>
          <w:szCs w:val="16"/>
          <w:lang w:val="en-GB"/>
        </w:rPr>
      </w:pPr>
      <w:r w:rsidRPr="00653FE2">
        <w:rPr>
          <w:szCs w:val="16"/>
          <w:lang w:val="en-GB"/>
        </w:rPr>
        <w:tab/>
        <w:t>IMSI,</w:t>
      </w:r>
    </w:p>
    <w:p w:rsidR="001338D3" w:rsidRPr="00653FE2" w:rsidRDefault="003945A2" w:rsidP="001338D3">
      <w:pPr>
        <w:pStyle w:val="ASN1Source"/>
        <w:widowControl/>
        <w:rPr>
          <w:szCs w:val="16"/>
          <w:lang w:val="en-GB"/>
        </w:rPr>
      </w:pPr>
      <w:r w:rsidRPr="00653FE2">
        <w:rPr>
          <w:szCs w:val="16"/>
          <w:lang w:val="en-GB"/>
        </w:rPr>
        <w:tab/>
        <w:t>LMSI</w:t>
      </w:r>
      <w:r w:rsidR="001338D3" w:rsidRPr="00653FE2">
        <w:rPr>
          <w:szCs w:val="16"/>
          <w:lang w:val="en-GB"/>
        </w:rPr>
        <w:t>,</w:t>
      </w:r>
    </w:p>
    <w:p w:rsidR="001338D3" w:rsidRPr="00653FE2" w:rsidRDefault="001338D3" w:rsidP="001338D3">
      <w:pPr>
        <w:pStyle w:val="ASN1Source"/>
        <w:widowControl/>
        <w:rPr>
          <w:szCs w:val="16"/>
          <w:lang w:val="en-GB"/>
        </w:rPr>
      </w:pPr>
      <w:r w:rsidRPr="00653FE2">
        <w:rPr>
          <w:szCs w:val="16"/>
          <w:lang w:val="en-GB"/>
        </w:rPr>
        <w:tab/>
        <w:t>ASCI-CallReference</w:t>
      </w:r>
      <w:r w:rsidR="001E785E" w:rsidRPr="00653FE2">
        <w:rPr>
          <w:szCs w:val="16"/>
          <w:lang w:val="en-GB"/>
        </w:rPr>
        <w:t>,</w:t>
      </w:r>
    </w:p>
    <w:p w:rsidR="00C6444D" w:rsidRPr="00653FE2" w:rsidRDefault="001E785E" w:rsidP="001338D3">
      <w:pPr>
        <w:pStyle w:val="ASN1Source"/>
        <w:widowControl/>
        <w:rPr>
          <w:szCs w:val="16"/>
          <w:lang w:val="en-GB"/>
        </w:rPr>
      </w:pPr>
      <w:r w:rsidRPr="00653FE2">
        <w:rPr>
          <w:szCs w:val="16"/>
          <w:lang w:val="en-GB"/>
        </w:rPr>
        <w:tab/>
        <w:t>Time</w:t>
      </w:r>
      <w:r w:rsidR="00C6444D" w:rsidRPr="00653FE2">
        <w:rPr>
          <w:szCs w:val="16"/>
          <w:lang w:val="en-GB"/>
        </w:rPr>
        <w:t>,</w:t>
      </w:r>
    </w:p>
    <w:p w:rsidR="00500B74" w:rsidRPr="00653FE2" w:rsidRDefault="00722E63" w:rsidP="00500B74">
      <w:pPr>
        <w:pStyle w:val="ASN1Source"/>
        <w:widowControl/>
        <w:rPr>
          <w:szCs w:val="16"/>
          <w:lang w:val="en-GB"/>
        </w:rPr>
      </w:pPr>
      <w:r w:rsidRPr="00653FE2">
        <w:rPr>
          <w:szCs w:val="16"/>
          <w:lang w:val="en-GB"/>
        </w:rPr>
        <w:tab/>
        <w:t>NetworkNodeDiameterAddress</w:t>
      </w:r>
      <w:r w:rsidR="00500B74" w:rsidRPr="00653FE2">
        <w:rPr>
          <w:szCs w:val="16"/>
          <w:lang w:val="en-GB"/>
        </w:rPr>
        <w:t>,</w:t>
      </w:r>
    </w:p>
    <w:p w:rsidR="00722E63" w:rsidRPr="00653FE2" w:rsidRDefault="00500B74" w:rsidP="00500B74">
      <w:pPr>
        <w:pStyle w:val="ASN1Source"/>
        <w:widowControl/>
        <w:rPr>
          <w:szCs w:val="16"/>
          <w:lang w:val="en-GB"/>
        </w:rPr>
      </w:pPr>
      <w:r w:rsidRPr="00653FE2">
        <w:rPr>
          <w:szCs w:val="16"/>
          <w:lang w:val="en-GB"/>
        </w:rPr>
        <w:tab/>
        <w:t>HLR-Id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AbsentSubscriberDiagnosticSM</w:t>
      </w:r>
    </w:p>
    <w:p w:rsidR="003945A2" w:rsidRPr="00653FE2" w:rsidRDefault="003945A2">
      <w:pPr>
        <w:pStyle w:val="ASN1Source"/>
        <w:widowControl/>
        <w:rPr>
          <w:szCs w:val="16"/>
          <w:lang w:val="en-GB"/>
        </w:rPr>
      </w:pPr>
      <w:r w:rsidRPr="00653FE2">
        <w:rPr>
          <w:szCs w:val="16"/>
          <w:lang w:val="en-GB"/>
        </w:rPr>
        <w:t>FROM MAP-ER-DataTypes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RoutingInfoForSM-Arg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[0] ISDN-AddressString,</w:t>
      </w:r>
    </w:p>
    <w:p w:rsidR="003945A2" w:rsidRPr="00653FE2" w:rsidRDefault="003945A2">
      <w:pPr>
        <w:pStyle w:val="ASN1TABLEmiddle"/>
        <w:widowControl/>
        <w:rPr>
          <w:szCs w:val="16"/>
          <w:lang w:val="en-GB"/>
        </w:rPr>
      </w:pPr>
      <w:r w:rsidRPr="00653FE2">
        <w:rPr>
          <w:szCs w:val="16"/>
          <w:lang w:val="en-GB"/>
        </w:rPr>
        <w:tab/>
        <w:t>sm-RP-PRI</w:t>
      </w:r>
      <w:r w:rsidR="00653FE2">
        <w:rPr>
          <w:szCs w:val="16"/>
          <w:lang w:val="en-GB"/>
        </w:rPr>
        <w:tab/>
      </w:r>
      <w:r w:rsidRPr="00653FE2">
        <w:rPr>
          <w:szCs w:val="16"/>
          <w:lang w:val="en-GB"/>
        </w:rPr>
        <w:t>[1] BOOLEAN,</w:t>
      </w:r>
    </w:p>
    <w:p w:rsidR="003945A2" w:rsidRPr="00653FE2" w:rsidRDefault="003945A2">
      <w:pPr>
        <w:pStyle w:val="ASN1TABLEmiddle"/>
        <w:widowControl/>
        <w:rPr>
          <w:szCs w:val="16"/>
          <w:lang w:val="en-GB"/>
        </w:rPr>
      </w:pPr>
      <w:r w:rsidRPr="00653FE2">
        <w:rPr>
          <w:szCs w:val="16"/>
          <w:lang w:val="en-GB"/>
        </w:rPr>
        <w:tab/>
        <w:t>serviceCentreAddress</w:t>
      </w:r>
      <w:r w:rsidRPr="00653FE2">
        <w:rPr>
          <w:szCs w:val="16"/>
          <w:lang w:val="en-GB"/>
        </w:rPr>
        <w:tab/>
        <w:t>[2] AddressString,</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[6]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gprsSupportIndicator</w:t>
      </w:r>
      <w:r w:rsidRPr="00653FE2">
        <w:rPr>
          <w:szCs w:val="16"/>
          <w:lang w:val="en-GB"/>
        </w:rPr>
        <w:tab/>
        <w:t>[7]</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i/>
          <w:iCs/>
          <w:lang w:val="en-GB"/>
        </w:rPr>
      </w:pPr>
      <w:r w:rsidRPr="00653FE2">
        <w:rPr>
          <w:i/>
          <w:iCs/>
          <w:lang w:val="en-GB"/>
        </w:rPr>
        <w:tab/>
        <w:t>-- gprsSupportIndicator is set only if the SMS-GMSC supports</w:t>
      </w:r>
    </w:p>
    <w:p w:rsidR="003945A2" w:rsidRPr="00653FE2" w:rsidRDefault="003945A2">
      <w:pPr>
        <w:pStyle w:val="ASN1TABLEmiddle"/>
        <w:rPr>
          <w:i/>
          <w:iCs/>
          <w:lang w:val="en-GB"/>
        </w:rPr>
      </w:pPr>
      <w:r w:rsidRPr="00653FE2">
        <w:rPr>
          <w:i/>
          <w:iCs/>
          <w:lang w:val="en-GB"/>
        </w:rPr>
        <w:tab/>
        <w:t>-- receiving of two numbers from the HLR</w:t>
      </w:r>
    </w:p>
    <w:p w:rsidR="003945A2" w:rsidRPr="00653FE2" w:rsidRDefault="003945A2">
      <w:pPr>
        <w:pStyle w:val="ASN1TABLEmiddle"/>
        <w:widowControl/>
        <w:rPr>
          <w:szCs w:val="16"/>
          <w:lang w:val="en-GB"/>
        </w:rPr>
      </w:pPr>
      <w:r w:rsidRPr="00653FE2">
        <w:rPr>
          <w:szCs w:val="16"/>
          <w:lang w:val="en-GB"/>
        </w:rPr>
        <w:tab/>
        <w:t>sm-RP-MTI</w:t>
      </w:r>
      <w:r w:rsidR="00653FE2">
        <w:rPr>
          <w:szCs w:val="16"/>
          <w:lang w:val="en-GB"/>
        </w:rPr>
        <w:tab/>
      </w:r>
      <w:r w:rsidRPr="00653FE2">
        <w:rPr>
          <w:szCs w:val="16"/>
          <w:lang w:val="en-GB"/>
        </w:rPr>
        <w:t>[8] SM-RP-MTI</w:t>
      </w:r>
      <w:r w:rsidRPr="00653FE2">
        <w:rPr>
          <w:szCs w:val="16"/>
          <w:lang w:val="en-GB"/>
        </w:rPr>
        <w:tab/>
        <w:t>OPTIONAL,</w:t>
      </w:r>
    </w:p>
    <w:p w:rsidR="006A477B" w:rsidRPr="00653FE2" w:rsidRDefault="003945A2" w:rsidP="006A477B">
      <w:pPr>
        <w:pStyle w:val="ASN1TABLEmiddle"/>
        <w:widowControl/>
        <w:tabs>
          <w:tab w:val="clear" w:pos="7258"/>
          <w:tab w:val="left" w:pos="6660"/>
        </w:tabs>
        <w:rPr>
          <w:szCs w:val="16"/>
          <w:lang w:val="en-GB"/>
        </w:rPr>
      </w:pPr>
      <w:r w:rsidRPr="00653FE2">
        <w:rPr>
          <w:szCs w:val="16"/>
          <w:lang w:val="en-GB"/>
        </w:rPr>
        <w:tab/>
        <w:t>sm-RP-SMEA</w:t>
      </w:r>
      <w:r w:rsidRPr="00653FE2">
        <w:rPr>
          <w:szCs w:val="16"/>
          <w:lang w:val="en-GB"/>
        </w:rPr>
        <w:tab/>
        <w:t>[9] SM-RP-SMEA</w:t>
      </w:r>
      <w:r w:rsidRPr="00653FE2">
        <w:rPr>
          <w:szCs w:val="16"/>
          <w:lang w:val="en-GB"/>
        </w:rPr>
        <w:tab/>
        <w:t>OPTIONAL</w:t>
      </w:r>
      <w:r w:rsidR="006A477B" w:rsidRPr="00653FE2">
        <w:rPr>
          <w:szCs w:val="16"/>
          <w:lang w:val="en-GB"/>
        </w:rPr>
        <w:t>,</w:t>
      </w:r>
    </w:p>
    <w:p w:rsidR="00506899" w:rsidRPr="00653FE2" w:rsidRDefault="006A477B" w:rsidP="00506899">
      <w:pPr>
        <w:pStyle w:val="ASN1TABLEmiddle"/>
        <w:widowControl/>
        <w:rPr>
          <w:szCs w:val="16"/>
          <w:lang w:val="en-GB"/>
        </w:rPr>
      </w:pPr>
      <w:r w:rsidRPr="00653FE2">
        <w:rPr>
          <w:szCs w:val="16"/>
          <w:lang w:val="en-GB"/>
        </w:rPr>
        <w:tab/>
        <w:t>sm-deliveryNotIntended</w:t>
      </w:r>
      <w:r w:rsidRPr="00653FE2">
        <w:rPr>
          <w:szCs w:val="16"/>
          <w:lang w:val="en-GB"/>
        </w:rPr>
        <w:tab/>
        <w:t>[10] SM-DeliveryNotIntended</w:t>
      </w:r>
      <w:r w:rsidRPr="00653FE2">
        <w:rPr>
          <w:szCs w:val="16"/>
          <w:lang w:val="en-GB"/>
        </w:rPr>
        <w:tab/>
        <w:t>OPTIONAL</w:t>
      </w:r>
      <w:r w:rsidR="00506899" w:rsidRPr="00653FE2">
        <w:rPr>
          <w:szCs w:val="16"/>
          <w:lang w:val="en-GB"/>
        </w:rPr>
        <w:t>,</w:t>
      </w:r>
    </w:p>
    <w:p w:rsidR="001C1AC5" w:rsidRPr="00653FE2" w:rsidRDefault="00506899" w:rsidP="001C1AC5">
      <w:pPr>
        <w:pStyle w:val="ASN1TABLEmiddle"/>
        <w:widowControl/>
        <w:rPr>
          <w:szCs w:val="16"/>
          <w:lang w:val="en-GB"/>
        </w:rPr>
      </w:pPr>
      <w:r w:rsidRPr="00653FE2">
        <w:rPr>
          <w:szCs w:val="16"/>
          <w:lang w:val="en-GB"/>
        </w:rPr>
        <w:tab/>
        <w:t>ip-sm-gwGuidanceIndicator</w:t>
      </w:r>
      <w:r w:rsidRPr="00653FE2">
        <w:rPr>
          <w:szCs w:val="16"/>
          <w:lang w:val="en-GB"/>
        </w:rPr>
        <w:tab/>
        <w:t>[11] NULL</w:t>
      </w:r>
      <w:r w:rsidR="00653FE2">
        <w:rPr>
          <w:szCs w:val="16"/>
          <w:lang w:val="en-GB"/>
        </w:rPr>
        <w:tab/>
      </w:r>
      <w:r w:rsidRPr="00653FE2">
        <w:rPr>
          <w:szCs w:val="16"/>
          <w:lang w:val="en-GB"/>
        </w:rPr>
        <w:t>OPTIONAL</w:t>
      </w:r>
      <w:r w:rsidR="001C1AC5" w:rsidRPr="00653FE2">
        <w:rPr>
          <w:szCs w:val="16"/>
          <w:lang w:val="en-GB"/>
        </w:rPr>
        <w:t>,</w:t>
      </w:r>
    </w:p>
    <w:p w:rsidR="00FA474D" w:rsidRPr="00653FE2" w:rsidRDefault="001C1AC5" w:rsidP="001C1AC5">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[12] IMSI</w:t>
      </w:r>
      <w:r w:rsidR="00653FE2">
        <w:rPr>
          <w:szCs w:val="16"/>
          <w:lang w:val="en-GB"/>
        </w:rPr>
        <w:tab/>
      </w:r>
      <w:r w:rsidRPr="00653FE2">
        <w:rPr>
          <w:szCs w:val="16"/>
          <w:lang w:val="en-GB"/>
        </w:rPr>
        <w:t>OPTIONAL</w:t>
      </w:r>
      <w:r w:rsidR="00FA474D" w:rsidRPr="00653FE2">
        <w:rPr>
          <w:szCs w:val="16"/>
          <w:lang w:val="en-GB"/>
        </w:rPr>
        <w:t>,</w:t>
      </w:r>
    </w:p>
    <w:p w:rsidR="00624BD5" w:rsidRPr="00653FE2" w:rsidRDefault="00624BD5" w:rsidP="00624BD5">
      <w:pPr>
        <w:pStyle w:val="ASN1TABLEmiddle"/>
        <w:widowControl/>
        <w:rPr>
          <w:szCs w:val="16"/>
          <w:lang w:val="en-GB"/>
        </w:rPr>
      </w:pPr>
      <w:r w:rsidRPr="00653FE2">
        <w:rPr>
          <w:szCs w:val="16"/>
          <w:lang w:val="en-GB"/>
        </w:rPr>
        <w:tab/>
        <w:t>t4-Trigger-Indicator</w:t>
      </w:r>
      <w:r w:rsidRPr="00653FE2">
        <w:rPr>
          <w:szCs w:val="16"/>
          <w:lang w:val="en-GB"/>
        </w:rPr>
        <w:tab/>
        <w:t>[14] NULL</w:t>
      </w:r>
      <w:r w:rsidR="00653FE2">
        <w:rPr>
          <w:szCs w:val="16"/>
          <w:lang w:val="en-GB"/>
        </w:rPr>
        <w:tab/>
      </w:r>
      <w:r w:rsidRPr="00653FE2">
        <w:rPr>
          <w:szCs w:val="16"/>
          <w:lang w:val="en-GB"/>
        </w:rPr>
        <w:t>OPTIONAL,</w:t>
      </w:r>
    </w:p>
    <w:p w:rsidR="00500B74" w:rsidRPr="00653FE2" w:rsidRDefault="00FA474D" w:rsidP="00500B74">
      <w:pPr>
        <w:pStyle w:val="ASN1TABLEmiddle"/>
        <w:widowControl/>
        <w:rPr>
          <w:szCs w:val="16"/>
          <w:lang w:val="en-GB"/>
        </w:rPr>
      </w:pPr>
      <w:r w:rsidRPr="00653FE2">
        <w:rPr>
          <w:szCs w:val="16"/>
          <w:lang w:val="en-GB"/>
        </w:rPr>
        <w:tab/>
        <w:t>singleAttemptDelivery</w:t>
      </w:r>
      <w:r w:rsidRPr="00653FE2">
        <w:rPr>
          <w:szCs w:val="16"/>
          <w:lang w:val="en-GB"/>
        </w:rPr>
        <w:tab/>
        <w:t>[13]</w:t>
      </w:r>
      <w:r w:rsidRPr="00653FE2">
        <w:rPr>
          <w:szCs w:val="16"/>
          <w:lang w:val="en-GB"/>
        </w:rPr>
        <w:tab/>
        <w:t>NULL</w:t>
      </w:r>
      <w:r w:rsidR="00653FE2">
        <w:rPr>
          <w:szCs w:val="16"/>
          <w:lang w:val="en-GB"/>
        </w:rPr>
        <w:tab/>
      </w:r>
      <w:r w:rsidRPr="00653FE2">
        <w:rPr>
          <w:szCs w:val="16"/>
          <w:lang w:val="en-GB"/>
        </w:rPr>
        <w:t>OPTIONAL</w:t>
      </w:r>
      <w:r w:rsidR="00500B74" w:rsidRPr="00653FE2">
        <w:rPr>
          <w:szCs w:val="16"/>
          <w:lang w:val="en-GB"/>
        </w:rPr>
        <w:t>,</w:t>
      </w:r>
    </w:p>
    <w:p w:rsidR="00785E72" w:rsidRDefault="00500B74" w:rsidP="00785E72">
      <w:pPr>
        <w:pStyle w:val="ASN1TABLEmiddle"/>
        <w:widowControl/>
        <w:rPr>
          <w:szCs w:val="16"/>
          <w:lang w:val="en-GB"/>
        </w:rPr>
      </w:pPr>
      <w:r w:rsidRPr="00653FE2">
        <w:rPr>
          <w:szCs w:val="16"/>
          <w:lang w:val="en-GB"/>
        </w:rPr>
        <w:tab/>
        <w:t>correlationID</w:t>
      </w:r>
      <w:r w:rsidRPr="00653FE2">
        <w:rPr>
          <w:szCs w:val="16"/>
          <w:lang w:val="en-GB"/>
        </w:rPr>
        <w:tab/>
        <w:t>[15] CorrelationID</w:t>
      </w:r>
      <w:r w:rsidRPr="00653FE2">
        <w:rPr>
          <w:szCs w:val="16"/>
          <w:lang w:val="en-GB"/>
        </w:rPr>
        <w:tab/>
        <w:t>OPTIONAL</w:t>
      </w:r>
      <w:r w:rsidR="00785E72">
        <w:rPr>
          <w:szCs w:val="16"/>
          <w:lang w:val="en-GB"/>
        </w:rPr>
        <w:t>,</w:t>
      </w:r>
    </w:p>
    <w:p w:rsidR="003945A2" w:rsidRPr="00653FE2" w:rsidRDefault="00785E72" w:rsidP="00785E72">
      <w:pPr>
        <w:pStyle w:val="ASN1TABLEmiddle"/>
        <w:widowControl/>
        <w:rPr>
          <w:szCs w:val="16"/>
          <w:lang w:val="en-GB"/>
        </w:rPr>
      </w:pPr>
      <w:r>
        <w:rPr>
          <w:szCs w:val="16"/>
          <w:lang w:val="en-GB"/>
        </w:rPr>
        <w:tab/>
        <w:t>smsf-supportIndicator</w:t>
      </w:r>
      <w:r>
        <w:rPr>
          <w:szCs w:val="16"/>
          <w:lang w:val="en-GB"/>
        </w:rPr>
        <w:tab/>
        <w:t>[16] NULL</w:t>
      </w:r>
      <w:r>
        <w:rPr>
          <w:szCs w:val="16"/>
          <w:lang w:val="en-GB"/>
        </w:rPr>
        <w:tab/>
      </w:r>
      <w:r>
        <w:rPr>
          <w:szCs w:val="16"/>
          <w:lang w:val="en-GB"/>
        </w:rPr>
        <w:tab/>
        <w:t>OPTIONAL</w:t>
      </w:r>
      <w:r w:rsidR="003945A2" w:rsidRPr="00653FE2">
        <w:rPr>
          <w:szCs w:val="16"/>
          <w:lang w:val="en-GB"/>
        </w:rPr>
        <w:t xml:space="preserve"> }</w:t>
      </w:r>
    </w:p>
    <w:p w:rsidR="006A477B" w:rsidRPr="00653FE2" w:rsidRDefault="006A477B" w:rsidP="006A477B">
      <w:pPr>
        <w:pStyle w:val="ASN1Source"/>
        <w:widowControl/>
        <w:rPr>
          <w:szCs w:val="16"/>
          <w:lang w:val="en-GB"/>
        </w:rPr>
      </w:pPr>
    </w:p>
    <w:p w:rsidR="006A477B" w:rsidRPr="00653FE2" w:rsidRDefault="006A477B" w:rsidP="006A477B">
      <w:pPr>
        <w:pStyle w:val="ASN1TABLEbegin"/>
        <w:widowControl/>
        <w:rPr>
          <w:b w:val="0"/>
          <w:szCs w:val="16"/>
          <w:lang w:val="en-GB"/>
        </w:rPr>
      </w:pPr>
      <w:r w:rsidRPr="00653FE2">
        <w:rPr>
          <w:szCs w:val="16"/>
          <w:lang w:val="en-GB"/>
        </w:rPr>
        <w:t xml:space="preserve">SM-DeliveryNotIntended </w:t>
      </w:r>
      <w:r w:rsidRPr="00653FE2">
        <w:rPr>
          <w:b w:val="0"/>
          <w:szCs w:val="16"/>
          <w:lang w:val="en-GB"/>
        </w:rPr>
        <w:t>::= ENUMERATED {</w:t>
      </w:r>
    </w:p>
    <w:p w:rsidR="006A477B" w:rsidRPr="00653FE2" w:rsidRDefault="006A477B" w:rsidP="006A477B">
      <w:pPr>
        <w:pStyle w:val="ASN1TABLEmiddle"/>
        <w:widowControl/>
        <w:rPr>
          <w:szCs w:val="16"/>
          <w:lang w:val="en-GB"/>
        </w:rPr>
      </w:pPr>
      <w:r w:rsidRPr="00653FE2">
        <w:rPr>
          <w:szCs w:val="16"/>
          <w:lang w:val="en-GB"/>
        </w:rPr>
        <w:tab/>
        <w:t>onlyIMSI-requested  (0),</w:t>
      </w:r>
    </w:p>
    <w:p w:rsidR="006A477B" w:rsidRPr="00653FE2" w:rsidRDefault="006A477B" w:rsidP="006A477B">
      <w:pPr>
        <w:pStyle w:val="ASN1TABLEmiddle"/>
        <w:widowControl/>
        <w:rPr>
          <w:szCs w:val="16"/>
          <w:lang w:val="en-GB"/>
        </w:rPr>
      </w:pPr>
      <w:r w:rsidRPr="00653FE2">
        <w:rPr>
          <w:szCs w:val="16"/>
          <w:lang w:val="en-GB"/>
        </w:rPr>
        <w:tab/>
        <w:t>onlyMCC-MNC-requested  (1),</w:t>
      </w:r>
    </w:p>
    <w:p w:rsidR="006A477B" w:rsidRPr="00653FE2" w:rsidRDefault="006A477B" w:rsidP="006A477B">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SM-RP-MTI</w:t>
      </w:r>
      <w:r w:rsidRPr="00653FE2">
        <w:rPr>
          <w:b w:val="0"/>
          <w:szCs w:val="16"/>
          <w:lang w:val="en-GB"/>
        </w:rPr>
        <w:t xml:space="preserve"> ::= INTEGER (0..10)</w:t>
      </w:r>
    </w:p>
    <w:p w:rsidR="003945A2" w:rsidRPr="00653FE2" w:rsidRDefault="003945A2">
      <w:pPr>
        <w:pStyle w:val="ASN1TABLEmiddle"/>
        <w:rPr>
          <w:i/>
          <w:iCs/>
          <w:lang w:val="en-GB"/>
        </w:rPr>
      </w:pPr>
      <w:r w:rsidRPr="00653FE2">
        <w:rPr>
          <w:i/>
          <w:iCs/>
          <w:lang w:val="en-GB"/>
        </w:rPr>
        <w:tab/>
        <w:t xml:space="preserve">-- 0 SMS Deliver </w:t>
      </w:r>
    </w:p>
    <w:p w:rsidR="003945A2" w:rsidRPr="00653FE2" w:rsidRDefault="003945A2">
      <w:pPr>
        <w:pStyle w:val="ASN1TABLEmiddle"/>
        <w:rPr>
          <w:i/>
          <w:iCs/>
          <w:lang w:val="en-GB"/>
        </w:rPr>
      </w:pPr>
      <w:r w:rsidRPr="00653FE2">
        <w:rPr>
          <w:i/>
          <w:iCs/>
          <w:lang w:val="en-GB"/>
        </w:rPr>
        <w:tab/>
        <w:t>-- 1 SMS Status Report</w:t>
      </w:r>
    </w:p>
    <w:p w:rsidR="003945A2" w:rsidRPr="00653FE2" w:rsidRDefault="003945A2">
      <w:pPr>
        <w:pStyle w:val="ASN1TABLEmiddle"/>
        <w:rPr>
          <w:i/>
          <w:iCs/>
          <w:lang w:val="en-GB"/>
        </w:rPr>
      </w:pPr>
      <w:r w:rsidRPr="00653FE2">
        <w:rPr>
          <w:i/>
          <w:iCs/>
          <w:lang w:val="en-GB"/>
        </w:rPr>
        <w:tab/>
        <w:t>-- other values are reserved for future use and shall be discarded if</w:t>
      </w:r>
    </w:p>
    <w:p w:rsidR="003945A2" w:rsidRPr="00653FE2" w:rsidRDefault="003945A2">
      <w:pPr>
        <w:pStyle w:val="ASN1TABLEmiddle"/>
        <w:rPr>
          <w:i/>
          <w:iCs/>
          <w:lang w:val="en-GB"/>
        </w:rPr>
      </w:pPr>
      <w:r w:rsidRPr="00653FE2">
        <w:rPr>
          <w:i/>
          <w:iCs/>
          <w:lang w:val="en-GB"/>
        </w:rPr>
        <w:tab/>
        <w:t>-- received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SM-RP-SMEA</w:t>
      </w:r>
      <w:r w:rsidRPr="00653FE2">
        <w:rPr>
          <w:b w:val="0"/>
          <w:szCs w:val="16"/>
          <w:lang w:val="en-GB"/>
        </w:rPr>
        <w:t xml:space="preserve"> ::= OCTET STRING (SIZE (1..12))</w:t>
      </w:r>
    </w:p>
    <w:p w:rsidR="003945A2" w:rsidRPr="00653FE2" w:rsidRDefault="003945A2">
      <w:pPr>
        <w:pStyle w:val="ASN1TABLEmiddle"/>
        <w:rPr>
          <w:i/>
          <w:iCs/>
          <w:lang w:val="en-GB"/>
        </w:rPr>
      </w:pPr>
      <w:r w:rsidRPr="00653FE2">
        <w:rPr>
          <w:i/>
          <w:iCs/>
          <w:lang w:val="en-GB"/>
        </w:rPr>
        <w:tab/>
        <w:t xml:space="preserve">-- this parameter contains an address field which is encoded </w:t>
      </w:r>
    </w:p>
    <w:p w:rsidR="003945A2" w:rsidRPr="00653FE2" w:rsidRDefault="003945A2">
      <w:pPr>
        <w:pStyle w:val="ASN1TABLEmiddle"/>
        <w:rPr>
          <w:i/>
          <w:iCs/>
          <w:lang w:val="en-GB"/>
        </w:rPr>
      </w:pPr>
      <w:r w:rsidRPr="00653FE2">
        <w:rPr>
          <w:i/>
          <w:iCs/>
          <w:lang w:val="en-GB"/>
        </w:rPr>
        <w:tab/>
        <w:t>-- as defined in 3GPP TS 23.040. An address field contains 3 elements :</w:t>
      </w:r>
    </w:p>
    <w:p w:rsidR="003945A2" w:rsidRPr="00653FE2" w:rsidRDefault="003945A2">
      <w:pPr>
        <w:pStyle w:val="ASN1TABLEmiddle"/>
        <w:rPr>
          <w:i/>
          <w:iCs/>
          <w:lang w:val="en-GB"/>
        </w:rPr>
      </w:pPr>
      <w:r w:rsidRPr="00653FE2">
        <w:rPr>
          <w:i/>
          <w:iCs/>
          <w:lang w:val="en-GB"/>
        </w:rPr>
        <w:tab/>
        <w:t>--</w:t>
      </w:r>
      <w:r w:rsidR="00F4109D">
        <w:rPr>
          <w:i/>
          <w:iCs/>
          <w:lang w:val="en-GB"/>
        </w:rPr>
        <w:tab/>
      </w:r>
      <w:r w:rsidRPr="00653FE2">
        <w:rPr>
          <w:i/>
          <w:iCs/>
          <w:lang w:val="en-GB"/>
        </w:rPr>
        <w:t>address-length</w:t>
      </w:r>
    </w:p>
    <w:p w:rsidR="003945A2" w:rsidRPr="00653FE2" w:rsidRDefault="003945A2">
      <w:pPr>
        <w:pStyle w:val="ASN1TABLEmiddle"/>
        <w:rPr>
          <w:i/>
          <w:iCs/>
          <w:lang w:val="en-GB"/>
        </w:rPr>
      </w:pPr>
      <w:r w:rsidRPr="00653FE2">
        <w:rPr>
          <w:i/>
          <w:iCs/>
          <w:lang w:val="en-GB"/>
        </w:rPr>
        <w:tab/>
        <w:t>--</w:t>
      </w:r>
      <w:r w:rsidR="00F4109D">
        <w:rPr>
          <w:i/>
          <w:iCs/>
          <w:lang w:val="en-GB"/>
        </w:rPr>
        <w:tab/>
      </w:r>
      <w:r w:rsidRPr="00653FE2">
        <w:rPr>
          <w:i/>
          <w:iCs/>
          <w:lang w:val="en-GB"/>
        </w:rPr>
        <w:t>type-of-address</w:t>
      </w:r>
    </w:p>
    <w:p w:rsidR="003945A2" w:rsidRPr="00653FE2" w:rsidRDefault="003945A2">
      <w:pPr>
        <w:pStyle w:val="ASN1TABLEmiddle"/>
        <w:rPr>
          <w:i/>
          <w:iCs/>
          <w:lang w:val="en-GB"/>
        </w:rPr>
      </w:pPr>
      <w:r w:rsidRPr="00653FE2">
        <w:rPr>
          <w:i/>
          <w:iCs/>
          <w:lang w:val="en-GB"/>
        </w:rPr>
        <w:tab/>
        <w:t>--</w:t>
      </w:r>
      <w:r w:rsidR="00F4109D">
        <w:rPr>
          <w:i/>
          <w:iCs/>
          <w:lang w:val="en-GB"/>
        </w:rPr>
        <w:tab/>
      </w:r>
      <w:r w:rsidRPr="00653FE2">
        <w:rPr>
          <w:i/>
          <w:iCs/>
          <w:lang w:val="en-GB"/>
        </w:rPr>
        <w:t>address-value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imsi</w:t>
      </w:r>
      <w:r w:rsidR="00653FE2">
        <w:rPr>
          <w:szCs w:val="16"/>
          <w:lang w:val="fr-FR"/>
        </w:rPr>
        <w:tab/>
      </w:r>
      <w:r w:rsidRPr="00653FE2">
        <w:rPr>
          <w:szCs w:val="16"/>
          <w:lang w:val="fr-FR"/>
        </w:rPr>
        <w:tab/>
        <w:t>IMSI,</w:t>
      </w:r>
    </w:p>
    <w:p w:rsidR="003945A2" w:rsidRPr="00653FE2" w:rsidRDefault="003945A2">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rsidR="00506899" w:rsidRPr="00653FE2" w:rsidRDefault="003945A2">
      <w:pPr>
        <w:pStyle w:val="ASN1TABLEmiddle"/>
        <w:widowControl/>
        <w:rPr>
          <w:szCs w:val="16"/>
          <w:lang w:val="en-GB"/>
        </w:rPr>
      </w:pPr>
      <w:r w:rsidRPr="00653FE2">
        <w:rPr>
          <w:szCs w:val="16"/>
          <w:lang w:val="fr-FR"/>
        </w:rPr>
        <w:tab/>
      </w:r>
      <w:r w:rsidRPr="00653FE2">
        <w:rPr>
          <w:szCs w:val="16"/>
          <w:lang w:val="en-GB"/>
        </w:rPr>
        <w:t>...</w:t>
      </w:r>
      <w:r w:rsidR="00506899" w:rsidRPr="00653FE2">
        <w:rPr>
          <w:szCs w:val="16"/>
          <w:lang w:val="en-GB"/>
        </w:rPr>
        <w:t>,</w:t>
      </w:r>
    </w:p>
    <w:p w:rsidR="003945A2" w:rsidRPr="00653FE2" w:rsidRDefault="00506899">
      <w:pPr>
        <w:pStyle w:val="ASN1TABLEmiddle"/>
        <w:widowControl/>
        <w:rPr>
          <w:szCs w:val="16"/>
          <w:lang w:val="en-GB"/>
        </w:rPr>
      </w:pPr>
      <w:r w:rsidRPr="00653FE2">
        <w:rPr>
          <w:szCs w:val="16"/>
          <w:lang w:val="en-GB"/>
        </w:rPr>
        <w:tab/>
        <w:t>ip-sm-gwGuidance</w:t>
      </w:r>
      <w:r w:rsidRPr="00653FE2">
        <w:rPr>
          <w:szCs w:val="16"/>
          <w:lang w:val="en-GB"/>
        </w:rPr>
        <w:tab/>
        <w:t>[5] IP-SM-GW-Guidance</w:t>
      </w:r>
      <w:r w:rsidRPr="00653FE2">
        <w:rPr>
          <w:szCs w:val="16"/>
          <w:lang w:val="en-GB"/>
        </w:rPr>
        <w:tab/>
        <w:t xml:space="preserve">OPTIONAL </w:t>
      </w:r>
      <w:r w:rsidR="003945A2" w:rsidRPr="00653FE2">
        <w:rPr>
          <w:szCs w:val="16"/>
          <w:lang w:val="en-GB"/>
        </w:rPr>
        <w:t>}</w:t>
      </w:r>
    </w:p>
    <w:p w:rsidR="00506899" w:rsidRPr="00653FE2" w:rsidRDefault="00506899" w:rsidP="00506899">
      <w:pPr>
        <w:pStyle w:val="ASN1Source"/>
        <w:widowControl/>
        <w:rPr>
          <w:szCs w:val="16"/>
          <w:lang w:val="en-GB"/>
        </w:rPr>
      </w:pPr>
    </w:p>
    <w:p w:rsidR="00506899" w:rsidRPr="00653FE2" w:rsidRDefault="00506899" w:rsidP="00506899">
      <w:pPr>
        <w:pStyle w:val="ASN1TABLEbegin"/>
        <w:widowControl/>
        <w:pBdr>
          <w:left w:val="single" w:sz="6" w:space="1" w:color="auto"/>
          <w:right w:val="single" w:sz="6" w:space="1" w:color="auto"/>
        </w:pBdr>
        <w:rPr>
          <w:b w:val="0"/>
          <w:szCs w:val="16"/>
          <w:lang w:val="en-GB"/>
        </w:rPr>
      </w:pPr>
      <w:r w:rsidRPr="00653FE2">
        <w:rPr>
          <w:szCs w:val="16"/>
          <w:lang w:val="en-GB"/>
        </w:rPr>
        <w:lastRenderedPageBreak/>
        <w:t xml:space="preserve">IP-SM-GW-Guidance </w:t>
      </w:r>
      <w:r w:rsidRPr="00653FE2">
        <w:rPr>
          <w:b w:val="0"/>
          <w:szCs w:val="16"/>
          <w:lang w:val="en-GB"/>
        </w:rPr>
        <w:t>::= SEQUENCE {</w:t>
      </w:r>
    </w:p>
    <w:p w:rsidR="00506899" w:rsidRPr="00653FE2" w:rsidRDefault="00506899" w:rsidP="00506899">
      <w:pPr>
        <w:pStyle w:val="ASN1TABLEmiddle"/>
        <w:rPr>
          <w:lang w:val="en-GB"/>
        </w:rPr>
      </w:pPr>
      <w:r w:rsidRPr="00653FE2">
        <w:rPr>
          <w:lang w:val="en-GB"/>
        </w:rPr>
        <w:tab/>
        <w:t>minimumDeliveryTimeValue</w:t>
      </w:r>
      <w:r w:rsidRPr="00653FE2">
        <w:rPr>
          <w:lang w:val="en-GB"/>
        </w:rPr>
        <w:tab/>
        <w:t>SM-DeliveryTimerValue,</w:t>
      </w:r>
    </w:p>
    <w:p w:rsidR="00506899" w:rsidRPr="00653FE2" w:rsidRDefault="00506899" w:rsidP="00506899">
      <w:pPr>
        <w:pStyle w:val="ASN1TABLEmiddle"/>
        <w:rPr>
          <w:lang w:val="en-GB"/>
        </w:rPr>
      </w:pPr>
      <w:r w:rsidRPr="00653FE2">
        <w:rPr>
          <w:lang w:val="en-GB"/>
        </w:rPr>
        <w:tab/>
        <w:t>recommendedDeliveryTimeValue</w:t>
      </w:r>
      <w:r w:rsidRPr="00653FE2">
        <w:rPr>
          <w:lang w:val="en-GB"/>
        </w:rPr>
        <w:tab/>
        <w:t>SM-DeliveryTimerValue,</w:t>
      </w:r>
    </w:p>
    <w:p w:rsidR="00506899" w:rsidRPr="00653FE2" w:rsidRDefault="00506899" w:rsidP="00506899">
      <w:pPr>
        <w:pStyle w:val="ASN1TABLEmiddle"/>
        <w:rPr>
          <w:lang w:val="fr-FR"/>
        </w:rPr>
      </w:pPr>
      <w:r w:rsidRPr="00653FE2">
        <w:rPr>
          <w:lang w:val="en-GB"/>
        </w:rPr>
        <w:tab/>
      </w:r>
      <w:r w:rsidRPr="00653FE2">
        <w:rPr>
          <w:lang w:val="fr-FR"/>
        </w:rPr>
        <w:t>extensionContainer</w:t>
      </w:r>
      <w:r w:rsidRPr="00653FE2">
        <w:rPr>
          <w:lang w:val="fr-FR"/>
        </w:rPr>
        <w:tab/>
        <w:t>ExtensionContainer</w:t>
      </w:r>
      <w:r w:rsidRPr="00653FE2">
        <w:rPr>
          <w:lang w:val="fr-FR"/>
        </w:rPr>
        <w:tab/>
        <w:t>OPTIONAL,</w:t>
      </w:r>
    </w:p>
    <w:p w:rsidR="00506899" w:rsidRPr="00653FE2" w:rsidRDefault="00506899" w:rsidP="00506899">
      <w:pPr>
        <w:pStyle w:val="ASN1TABLEmiddle"/>
        <w:rPr>
          <w:lang w:val="fr-FR"/>
        </w:rPr>
      </w:pPr>
      <w:r w:rsidRPr="00653FE2">
        <w:rPr>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rsidR="003945A2" w:rsidRPr="00653FE2" w:rsidRDefault="003945A2">
      <w:pPr>
        <w:pStyle w:val="ASN1TABLEmiddle"/>
        <w:rPr>
          <w:lang w:val="en-GB"/>
        </w:rPr>
      </w:pPr>
      <w:r w:rsidRPr="00653FE2">
        <w:rPr>
          <w:lang w:val="fr-FR"/>
        </w:rPr>
        <w:tab/>
      </w:r>
      <w:r w:rsidRPr="00653FE2">
        <w:rPr>
          <w:lang w:val="en-GB"/>
        </w:rPr>
        <w:t>networkNode-Number</w:t>
      </w:r>
      <w:r w:rsidRPr="00653FE2">
        <w:rPr>
          <w:lang w:val="en-GB"/>
        </w:rPr>
        <w:tab/>
        <w:t>[1] ISDN-AddressString,</w:t>
      </w:r>
    </w:p>
    <w:p w:rsidR="003945A2" w:rsidRPr="00653FE2" w:rsidRDefault="003945A2">
      <w:pPr>
        <w:pStyle w:val="ASN1TABLEmiddle"/>
        <w:rPr>
          <w:lang w:val="en-GB"/>
        </w:rPr>
      </w:pPr>
      <w:r w:rsidRPr="00653FE2">
        <w:rPr>
          <w:lang w:val="en-GB"/>
        </w:rPr>
        <w:tab/>
        <w:t>lmsi</w:t>
      </w:r>
      <w:r w:rsidR="00653FE2">
        <w:rPr>
          <w:lang w:val="en-GB"/>
        </w:rPr>
        <w:tab/>
      </w:r>
      <w:r w:rsidRPr="00653FE2">
        <w:rPr>
          <w:lang w:val="en-GB"/>
        </w:rPr>
        <w:tab/>
        <w:t>LMSI</w:t>
      </w:r>
      <w:r w:rsidR="00653FE2">
        <w:rPr>
          <w:lang w:val="en-GB"/>
        </w:rPr>
        <w:tab/>
      </w:r>
      <w:r w:rsidRPr="00653FE2">
        <w:rPr>
          <w:lang w:val="en-GB"/>
        </w:rPr>
        <w:tab/>
        <w:t>OPTIONAL,</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gprsNodeIndicator</w:t>
      </w:r>
      <w:r w:rsidRPr="00653FE2">
        <w:rPr>
          <w:lang w:val="en-GB"/>
        </w:rPr>
        <w:tab/>
        <w:t>[5]</w:t>
      </w:r>
      <w:r w:rsidRPr="00653FE2">
        <w:rPr>
          <w:lang w:val="en-GB"/>
        </w:rPr>
        <w:tab/>
        <w:t>NULL</w:t>
      </w:r>
      <w:r w:rsidR="00653FE2">
        <w:rPr>
          <w:lang w:val="en-GB"/>
        </w:rPr>
        <w:tab/>
      </w:r>
      <w:r w:rsidRPr="00653FE2">
        <w:rPr>
          <w:lang w:val="en-GB"/>
        </w:rPr>
        <w:t>OPTIONAL,</w:t>
      </w:r>
    </w:p>
    <w:p w:rsidR="003945A2" w:rsidRPr="00653FE2" w:rsidRDefault="003945A2">
      <w:pPr>
        <w:pStyle w:val="ASN1TABLEmiddle"/>
        <w:rPr>
          <w:i/>
          <w:iCs/>
          <w:lang w:val="en-GB"/>
        </w:rPr>
      </w:pPr>
      <w:r w:rsidRPr="00653FE2">
        <w:rPr>
          <w:i/>
          <w:iCs/>
          <w:lang w:val="en-GB"/>
        </w:rPr>
        <w:tab/>
        <w:t xml:space="preserve">-- gprsNodeIndicator is set only if the SGSN number is sent as the </w:t>
      </w:r>
    </w:p>
    <w:p w:rsidR="003945A2" w:rsidRPr="00653FE2" w:rsidRDefault="003945A2">
      <w:pPr>
        <w:pStyle w:val="ASN1TABLEmiddle"/>
        <w:rPr>
          <w:i/>
          <w:iCs/>
          <w:lang w:val="en-GB"/>
        </w:rPr>
      </w:pPr>
      <w:r w:rsidRPr="00653FE2">
        <w:rPr>
          <w:i/>
          <w:iCs/>
          <w:lang w:val="en-GB"/>
        </w:rPr>
        <w:tab/>
        <w:t>-- Network Node Number</w:t>
      </w:r>
    </w:p>
    <w:p w:rsidR="003945A2" w:rsidRPr="00653FE2" w:rsidRDefault="003945A2">
      <w:pPr>
        <w:pStyle w:val="ASN1TABLEmiddle"/>
        <w:rPr>
          <w:lang w:val="en-GB"/>
        </w:rPr>
      </w:pPr>
      <w:r w:rsidRPr="00653FE2">
        <w:rPr>
          <w:lang w:val="en-GB"/>
        </w:rPr>
        <w:tab/>
        <w:t>additional-Number</w:t>
      </w:r>
      <w:r w:rsidRPr="00653FE2">
        <w:rPr>
          <w:lang w:val="en-GB"/>
        </w:rPr>
        <w:tab/>
        <w:t>[6] Additional-Number</w:t>
      </w:r>
      <w:r w:rsidRPr="00653FE2">
        <w:rPr>
          <w:lang w:val="en-GB"/>
        </w:rPr>
        <w:tab/>
        <w:t>OPTIONAL</w:t>
      </w:r>
      <w:r w:rsidR="00D41361" w:rsidRPr="00653FE2">
        <w:rPr>
          <w:lang w:val="en-GB"/>
        </w:rPr>
        <w:t>,</w:t>
      </w:r>
    </w:p>
    <w:p w:rsidR="00D41361" w:rsidRPr="00653FE2" w:rsidRDefault="00D41361" w:rsidP="00D41361">
      <w:pPr>
        <w:pStyle w:val="ASN1TABLEmiddle"/>
        <w:rPr>
          <w:lang w:val="en-GB"/>
        </w:rPr>
      </w:pPr>
      <w:r w:rsidRPr="00653FE2">
        <w:rPr>
          <w:lang w:val="en-GB"/>
        </w:rPr>
        <w:tab/>
        <w:t>networkNodeDiameterAddress</w:t>
      </w:r>
      <w:r w:rsidRPr="00653FE2">
        <w:rPr>
          <w:lang w:val="en-GB"/>
        </w:rPr>
        <w:tab/>
        <w:t>[7] NetworkNodeDiameterAddress</w:t>
      </w:r>
      <w:r w:rsidRPr="00653FE2">
        <w:rPr>
          <w:lang w:val="en-GB"/>
        </w:rPr>
        <w:tab/>
        <w:t>OPTIONAL,</w:t>
      </w:r>
    </w:p>
    <w:p w:rsidR="00E40528" w:rsidRPr="00653FE2" w:rsidRDefault="00D41361" w:rsidP="00E40528">
      <w:pPr>
        <w:pStyle w:val="ASN1TABLEmiddle"/>
        <w:rPr>
          <w:lang w:val="en-GB"/>
        </w:rPr>
      </w:pPr>
      <w:r w:rsidRPr="00653FE2">
        <w:rPr>
          <w:lang w:val="en-GB"/>
        </w:rPr>
        <w:tab/>
        <w:t>additionalNetworkNodeDiameterAddress</w:t>
      </w:r>
      <w:r w:rsidRPr="00653FE2">
        <w:rPr>
          <w:lang w:val="en-GB"/>
        </w:rPr>
        <w:tab/>
        <w:t>[8] NetworkNodeDiameterAddress</w:t>
      </w:r>
      <w:r w:rsidR="00F4109D">
        <w:rPr>
          <w:lang w:val="en-GB"/>
        </w:rPr>
        <w:tab/>
      </w:r>
      <w:r w:rsidRPr="00653FE2">
        <w:rPr>
          <w:lang w:val="en-GB"/>
        </w:rPr>
        <w:t>OPTIONAL</w:t>
      </w:r>
      <w:r w:rsidR="00E40528" w:rsidRPr="00653FE2">
        <w:rPr>
          <w:lang w:val="en-GB"/>
        </w:rPr>
        <w:t>,</w:t>
      </w:r>
    </w:p>
    <w:p w:rsidR="00E40528" w:rsidRPr="00653FE2" w:rsidRDefault="00E40528" w:rsidP="00E40528">
      <w:pPr>
        <w:pStyle w:val="ASN1TABLEmiddle"/>
        <w:rPr>
          <w:lang w:val="en-GB"/>
        </w:rPr>
      </w:pPr>
      <w:r w:rsidRPr="00653FE2">
        <w:rPr>
          <w:lang w:val="en-GB"/>
        </w:rPr>
        <w:tab/>
        <w:t>thirdNumber</w:t>
      </w:r>
      <w:r w:rsidRPr="00653FE2">
        <w:rPr>
          <w:lang w:val="en-GB"/>
        </w:rPr>
        <w:tab/>
        <w:t>[9] Additional-Number</w:t>
      </w:r>
      <w:r w:rsidR="00653FE2">
        <w:rPr>
          <w:lang w:val="en-GB"/>
        </w:rPr>
        <w:tab/>
      </w:r>
      <w:r w:rsidRPr="00653FE2">
        <w:rPr>
          <w:lang w:val="en-GB"/>
        </w:rPr>
        <w:t>OPTIONAL,</w:t>
      </w:r>
    </w:p>
    <w:p w:rsidR="00E40528" w:rsidRPr="00653FE2" w:rsidRDefault="00E40528" w:rsidP="00E40528">
      <w:pPr>
        <w:pStyle w:val="ASN1TABLEmiddle"/>
        <w:rPr>
          <w:lang w:val="en-GB"/>
        </w:rPr>
      </w:pPr>
      <w:r w:rsidRPr="00653FE2">
        <w:rPr>
          <w:lang w:val="en-GB"/>
        </w:rPr>
        <w:tab/>
        <w:t>thirdNetworkNodeDiameterAddress</w:t>
      </w:r>
      <w:r w:rsidRPr="00653FE2">
        <w:rPr>
          <w:lang w:val="en-GB"/>
        </w:rPr>
        <w:tab/>
        <w:t>[10] NetworkNodeDiameterAddress</w:t>
      </w:r>
      <w:r w:rsidRPr="00653FE2">
        <w:rPr>
          <w:lang w:val="en-GB"/>
        </w:rPr>
        <w:tab/>
        <w:t>OPTIONAL,</w:t>
      </w:r>
    </w:p>
    <w:p w:rsidR="00D41361" w:rsidRPr="00653FE2" w:rsidRDefault="00E40528" w:rsidP="00E40528">
      <w:pPr>
        <w:pStyle w:val="ASN1TABLEmiddle"/>
        <w:rPr>
          <w:lang w:val="en-GB"/>
        </w:rPr>
      </w:pPr>
      <w:r w:rsidRPr="00653FE2">
        <w:rPr>
          <w:lang w:val="en-GB"/>
        </w:rPr>
        <w:tab/>
        <w:t>imsNodeIndicator</w:t>
      </w:r>
      <w:r w:rsidRPr="00653FE2">
        <w:rPr>
          <w:lang w:val="en-GB"/>
        </w:rPr>
        <w:tab/>
        <w:t>[11] NULL</w:t>
      </w:r>
      <w:r w:rsidR="00653FE2">
        <w:rPr>
          <w:lang w:val="en-GB"/>
        </w:rPr>
        <w:tab/>
      </w:r>
      <w:r w:rsidRPr="00653FE2">
        <w:rPr>
          <w:lang w:val="en-GB"/>
        </w:rPr>
        <w:t>OPTIONAL</w:t>
      </w:r>
      <w:r w:rsidR="00785E72">
        <w:rPr>
          <w:lang w:val="en-GB"/>
        </w:rPr>
        <w:t>,</w:t>
      </w:r>
      <w:r w:rsidR="00D41361" w:rsidRPr="00653FE2">
        <w:rPr>
          <w:lang w:val="en-GB"/>
        </w:rPr>
        <w:t xml:space="preserve"> </w:t>
      </w:r>
    </w:p>
    <w:p w:rsidR="00E40528" w:rsidRPr="00653FE2" w:rsidRDefault="00E40528" w:rsidP="00E40528">
      <w:pPr>
        <w:pStyle w:val="ASN1TABLEmiddle"/>
        <w:rPr>
          <w:i/>
          <w:lang w:val="en-GB"/>
        </w:rPr>
      </w:pPr>
      <w:r w:rsidRPr="00653FE2">
        <w:rPr>
          <w:lang w:val="en-GB"/>
        </w:rPr>
        <w:tab/>
      </w:r>
      <w:r w:rsidRPr="00653FE2">
        <w:rPr>
          <w:i/>
          <w:lang w:val="en-GB"/>
        </w:rPr>
        <w:t>-- gprsNodeIndicator and imsNodeIndicator shall not both be present.</w:t>
      </w:r>
    </w:p>
    <w:p w:rsidR="00785E72" w:rsidRDefault="00E40528" w:rsidP="00785E72">
      <w:pPr>
        <w:pStyle w:val="ASN1TABLEmiddle"/>
        <w:rPr>
          <w:i/>
          <w:lang w:val="en-GB"/>
        </w:rPr>
      </w:pPr>
      <w:r w:rsidRPr="00653FE2">
        <w:rPr>
          <w:i/>
          <w:lang w:val="en-GB"/>
        </w:rPr>
        <w:tab/>
        <w:t>-- additionalNumber and thirdNumber shall not both contain the same type of number.</w:t>
      </w:r>
      <w:r w:rsidR="00785E72" w:rsidRPr="00785E72">
        <w:rPr>
          <w:i/>
        </w:rPr>
        <w:t xml:space="preserve"> </w:t>
      </w:r>
    </w:p>
    <w:p w:rsidR="00785E72" w:rsidRPr="00F4109D" w:rsidRDefault="00785E72" w:rsidP="00785E72">
      <w:pPr>
        <w:pStyle w:val="ASN1TABLEmiddle"/>
        <w:rPr>
          <w:lang w:val="en-GB"/>
        </w:rPr>
      </w:pPr>
      <w:r w:rsidRPr="00F4109D">
        <w:rPr>
          <w:lang w:val="en-GB"/>
        </w:rPr>
        <w:tab/>
        <w:t>smsf-3gpp-Number</w:t>
      </w:r>
      <w:r w:rsidRPr="00F4109D">
        <w:rPr>
          <w:lang w:val="en-GB"/>
        </w:rPr>
        <w:tab/>
        <w:t>[12]</w:t>
      </w:r>
      <w:r w:rsidRPr="00F4109D">
        <w:rPr>
          <w:lang w:val="en-GB"/>
        </w:rPr>
        <w:tab/>
        <w:t>ISDN-AddressString</w:t>
      </w:r>
      <w:r w:rsidRPr="00F4109D">
        <w:rPr>
          <w:lang w:val="en-GB"/>
        </w:rPr>
        <w:tab/>
        <w:t>OPTIONAL,</w:t>
      </w:r>
    </w:p>
    <w:p w:rsidR="00785E72" w:rsidRPr="00F4109D" w:rsidRDefault="00785E72" w:rsidP="00785E72">
      <w:pPr>
        <w:pStyle w:val="ASN1TABLEmiddle"/>
        <w:rPr>
          <w:lang w:val="en-GB"/>
        </w:rPr>
      </w:pPr>
      <w:r w:rsidRPr="00F4109D">
        <w:rPr>
          <w:lang w:val="en-GB"/>
        </w:rPr>
        <w:tab/>
        <w:t>smsf-3gpp-DiameterAddress</w:t>
      </w:r>
      <w:r w:rsidRPr="00F4109D">
        <w:rPr>
          <w:lang w:val="en-GB"/>
        </w:rPr>
        <w:tab/>
        <w:t>[13]</w:t>
      </w:r>
      <w:r w:rsidRPr="00F4109D">
        <w:rPr>
          <w:lang w:val="en-GB"/>
        </w:rPr>
        <w:tab/>
      </w:r>
      <w:r w:rsidRPr="00653FE2">
        <w:rPr>
          <w:lang w:val="en-GB"/>
        </w:rPr>
        <w:t>NetworkNodeDiameterAddress</w:t>
      </w:r>
      <w:r>
        <w:rPr>
          <w:lang w:val="en-GB"/>
        </w:rPr>
        <w:tab/>
        <w:t>OPTIONAL,</w:t>
      </w:r>
    </w:p>
    <w:p w:rsidR="00785E72" w:rsidRPr="00F4109D" w:rsidRDefault="00785E72" w:rsidP="00785E72">
      <w:pPr>
        <w:pStyle w:val="ASN1TABLEmiddle"/>
        <w:rPr>
          <w:lang w:val="en-GB"/>
        </w:rPr>
      </w:pPr>
      <w:r w:rsidRPr="00F4109D">
        <w:rPr>
          <w:lang w:val="en-GB"/>
        </w:rPr>
        <w:tab/>
        <w:t>smsf-non-3gpp-Number</w:t>
      </w:r>
      <w:r w:rsidRPr="00F4109D">
        <w:rPr>
          <w:lang w:val="en-GB"/>
        </w:rPr>
        <w:tab/>
        <w:t>[14]</w:t>
      </w:r>
      <w:r w:rsidRPr="00F4109D">
        <w:rPr>
          <w:lang w:val="en-GB"/>
        </w:rPr>
        <w:tab/>
        <w:t>ISDN-AddressString</w:t>
      </w:r>
      <w:r w:rsidRPr="00F4109D">
        <w:rPr>
          <w:lang w:val="en-GB"/>
        </w:rPr>
        <w:tab/>
        <w:t>OPTIONAL,</w:t>
      </w:r>
    </w:p>
    <w:p w:rsidR="00785E72" w:rsidRPr="00F4109D" w:rsidRDefault="00785E72" w:rsidP="00785E72">
      <w:pPr>
        <w:pStyle w:val="ASN1TABLEmiddle"/>
        <w:rPr>
          <w:lang w:val="en-GB"/>
        </w:rPr>
      </w:pPr>
      <w:r w:rsidRPr="00F4109D">
        <w:rPr>
          <w:lang w:val="en-GB"/>
        </w:rPr>
        <w:tab/>
        <w:t>smsf-non-3gpp-DiameterAddress</w:t>
      </w:r>
      <w:r w:rsidRPr="00F4109D">
        <w:rPr>
          <w:lang w:val="en-GB"/>
        </w:rPr>
        <w:tab/>
        <w:t>[15]</w:t>
      </w:r>
      <w:r w:rsidRPr="00F4109D">
        <w:rPr>
          <w:lang w:val="en-GB"/>
        </w:rPr>
        <w:tab/>
      </w:r>
      <w:r w:rsidRPr="00653FE2">
        <w:rPr>
          <w:lang w:val="en-GB"/>
        </w:rPr>
        <w:t>NetworkNodeDiameterAddress</w:t>
      </w:r>
      <w:r>
        <w:rPr>
          <w:lang w:val="en-GB"/>
        </w:rPr>
        <w:tab/>
        <w:t>OPTIONAL,</w:t>
      </w:r>
    </w:p>
    <w:p w:rsidR="00785E72" w:rsidRPr="00F4109D" w:rsidRDefault="00785E72" w:rsidP="00785E72">
      <w:pPr>
        <w:pStyle w:val="ASN1TABLEmiddle"/>
        <w:rPr>
          <w:lang w:val="en-GB"/>
        </w:rPr>
      </w:pPr>
      <w:r w:rsidRPr="00F4109D">
        <w:rPr>
          <w:lang w:val="en-GB"/>
        </w:rPr>
        <w:tab/>
        <w:t>smsf-3gpp-address-indicator</w:t>
      </w:r>
      <w:r w:rsidRPr="00F4109D">
        <w:rPr>
          <w:lang w:val="en-GB"/>
        </w:rPr>
        <w:tab/>
        <w:t>[16]</w:t>
      </w:r>
      <w:r w:rsidRPr="00F4109D">
        <w:rPr>
          <w:lang w:val="en-GB"/>
        </w:rPr>
        <w:tab/>
        <w:t>NULL</w:t>
      </w:r>
      <w:r w:rsidRPr="00F4109D">
        <w:rPr>
          <w:lang w:val="en-GB"/>
        </w:rPr>
        <w:tab/>
      </w:r>
      <w:r w:rsidRPr="00F4109D">
        <w:rPr>
          <w:lang w:val="en-GB"/>
        </w:rPr>
        <w:tab/>
        <w:t>OPTIONAL,</w:t>
      </w:r>
    </w:p>
    <w:p w:rsidR="00785E72" w:rsidRPr="00F4109D" w:rsidRDefault="00785E72" w:rsidP="00785E72">
      <w:pPr>
        <w:pStyle w:val="ASN1TABLEmiddle"/>
        <w:rPr>
          <w:lang w:val="en-GB"/>
        </w:rPr>
      </w:pPr>
      <w:r w:rsidRPr="00F4109D">
        <w:rPr>
          <w:lang w:val="en-GB"/>
        </w:rPr>
        <w:tab/>
        <w:t>smsf-non-3gpp-address-indicator</w:t>
      </w:r>
      <w:r w:rsidRPr="00F4109D">
        <w:rPr>
          <w:lang w:val="en-GB"/>
        </w:rPr>
        <w:tab/>
        <w:t>[17]</w:t>
      </w:r>
      <w:r w:rsidRPr="00F4109D">
        <w:rPr>
          <w:lang w:val="en-GB"/>
        </w:rPr>
        <w:tab/>
        <w:t>NULL</w:t>
      </w:r>
      <w:r w:rsidRPr="00F4109D">
        <w:rPr>
          <w:lang w:val="en-GB"/>
        </w:rPr>
        <w:tab/>
      </w:r>
      <w:r w:rsidRPr="00F4109D">
        <w:rPr>
          <w:lang w:val="en-GB"/>
        </w:rPr>
        <w:tab/>
        <w:t>OPTIONAL</w:t>
      </w:r>
    </w:p>
    <w:p w:rsidR="00785E72" w:rsidRDefault="00785E72" w:rsidP="00785E72">
      <w:pPr>
        <w:pStyle w:val="ASN1TABLEmiddle"/>
        <w:rPr>
          <w:i/>
          <w:lang w:val="en-GB"/>
        </w:rPr>
      </w:pPr>
      <w:r>
        <w:rPr>
          <w:i/>
          <w:lang w:val="en-GB"/>
        </w:rPr>
        <w:tab/>
        <w:t>--</w:t>
      </w:r>
    </w:p>
    <w:p w:rsidR="00785E72" w:rsidRDefault="00785E72" w:rsidP="00785E72">
      <w:pPr>
        <w:pStyle w:val="ASN1TABLEmiddle"/>
        <w:rPr>
          <w:i/>
          <w:lang w:val="en-GB"/>
        </w:rPr>
      </w:pPr>
      <w:r>
        <w:rPr>
          <w:i/>
          <w:lang w:val="en-GB"/>
        </w:rPr>
        <w:tab/>
        <w:t xml:space="preserve">-- If </w:t>
      </w:r>
      <w:r>
        <w:rPr>
          <w:szCs w:val="16"/>
          <w:lang w:val="en-GB"/>
        </w:rPr>
        <w:t xml:space="preserve">smsf-supportIndicator was not included in the request, in </w:t>
      </w:r>
      <w:r w:rsidRPr="00F61E08">
        <w:rPr>
          <w:szCs w:val="16"/>
          <w:lang w:val="en-GB"/>
        </w:rPr>
        <w:t>RoutingInfoForSM-Arg</w:t>
      </w:r>
      <w:r>
        <w:rPr>
          <w:szCs w:val="16"/>
          <w:lang w:val="en-GB"/>
        </w:rPr>
        <w:t>,</w:t>
      </w:r>
      <w:r>
        <w:rPr>
          <w:i/>
          <w:lang w:val="en-GB"/>
        </w:rPr>
        <w:t xml:space="preserve"> </w:t>
      </w:r>
    </w:p>
    <w:p w:rsidR="00785E72" w:rsidRDefault="00785E72" w:rsidP="00785E72">
      <w:pPr>
        <w:pStyle w:val="ASN1TABLEmiddle"/>
        <w:rPr>
          <w:i/>
          <w:lang w:val="en-GB"/>
        </w:rPr>
      </w:pPr>
      <w:r>
        <w:rPr>
          <w:i/>
          <w:lang w:val="en-GB"/>
        </w:rPr>
        <w:tab/>
        <w:t>-- then smsf-3gpp Number/DiameterAddress, smsf-non-3gpp Number/DiameterAddress and</w:t>
      </w:r>
    </w:p>
    <w:p w:rsidR="00785E72" w:rsidRDefault="00785E72" w:rsidP="00785E72">
      <w:pPr>
        <w:pStyle w:val="ASN1TABLEmiddle"/>
        <w:rPr>
          <w:i/>
          <w:lang w:val="en-GB"/>
        </w:rPr>
      </w:pPr>
      <w:r>
        <w:rPr>
          <w:i/>
          <w:lang w:val="en-GB"/>
        </w:rPr>
        <w:tab/>
        <w:t>-- smsf-address-indicator and smsf-non-3gpp-address-indicator shall be absent.</w:t>
      </w:r>
    </w:p>
    <w:p w:rsidR="00785E72" w:rsidRDefault="00785E72" w:rsidP="00785E72">
      <w:pPr>
        <w:pStyle w:val="ASN1TABLEmiddle"/>
        <w:rPr>
          <w:szCs w:val="16"/>
          <w:lang w:val="en-GB"/>
        </w:rPr>
      </w:pPr>
      <w:r>
        <w:rPr>
          <w:i/>
          <w:lang w:val="en-GB"/>
        </w:rPr>
        <w:tab/>
        <w:t>--</w:t>
      </w:r>
    </w:p>
    <w:p w:rsidR="00785E72" w:rsidRPr="00F4109D" w:rsidRDefault="00785E72" w:rsidP="00785E72">
      <w:pPr>
        <w:pStyle w:val="ASN1TABLEmiddle"/>
        <w:rPr>
          <w:i/>
          <w:szCs w:val="16"/>
          <w:lang w:val="en-GB"/>
        </w:rPr>
      </w:pPr>
      <w:r w:rsidRPr="00F4109D">
        <w:rPr>
          <w:i/>
          <w:szCs w:val="16"/>
          <w:lang w:val="en-GB"/>
        </w:rPr>
        <w:tab/>
        <w:t>-- If smsf-3gpp-address-indicator is present, it indicates that the networkNode-Number</w:t>
      </w:r>
    </w:p>
    <w:p w:rsidR="00785E72" w:rsidRPr="00F4109D" w:rsidRDefault="00785E72" w:rsidP="00785E72">
      <w:pPr>
        <w:pStyle w:val="ASN1TABLEmiddle"/>
        <w:rPr>
          <w:i/>
          <w:szCs w:val="16"/>
          <w:lang w:val="en-GB"/>
        </w:rPr>
      </w:pPr>
      <w:r w:rsidRPr="00F4109D">
        <w:rPr>
          <w:i/>
          <w:szCs w:val="16"/>
          <w:lang w:val="en-GB"/>
        </w:rPr>
        <w:tab/>
        <w:t>-- (and networkNodeDiameterAddress, if present) contains the address of an SMSF for</w:t>
      </w:r>
    </w:p>
    <w:p w:rsidR="00785E72" w:rsidRPr="00F4109D" w:rsidRDefault="00785E72" w:rsidP="00785E72">
      <w:pPr>
        <w:pStyle w:val="ASN1TABLEmiddle"/>
        <w:rPr>
          <w:i/>
          <w:szCs w:val="16"/>
          <w:lang w:val="en-GB"/>
        </w:rPr>
      </w:pPr>
      <w:r w:rsidRPr="00F4109D">
        <w:rPr>
          <w:i/>
          <w:szCs w:val="16"/>
          <w:lang w:val="en-GB"/>
        </w:rPr>
        <w:tab/>
        <w:t>-- 3GPP access.</w:t>
      </w:r>
    </w:p>
    <w:p w:rsidR="00785E72" w:rsidRPr="00F4109D" w:rsidRDefault="00785E72" w:rsidP="00785E72">
      <w:pPr>
        <w:pStyle w:val="ASN1TABLEmiddle"/>
        <w:rPr>
          <w:i/>
          <w:szCs w:val="16"/>
          <w:lang w:val="en-GB"/>
        </w:rPr>
      </w:pPr>
      <w:r w:rsidRPr="00F4109D">
        <w:rPr>
          <w:i/>
          <w:szCs w:val="16"/>
          <w:lang w:val="en-GB"/>
        </w:rPr>
        <w:tab/>
        <w:t>--</w:t>
      </w:r>
    </w:p>
    <w:p w:rsidR="00785E72" w:rsidRPr="00F4109D" w:rsidRDefault="00785E72" w:rsidP="00785E72">
      <w:pPr>
        <w:pStyle w:val="ASN1TABLEmiddle"/>
        <w:rPr>
          <w:i/>
          <w:szCs w:val="16"/>
          <w:lang w:val="en-GB"/>
        </w:rPr>
      </w:pPr>
      <w:r w:rsidRPr="00F4109D">
        <w:rPr>
          <w:i/>
          <w:szCs w:val="16"/>
          <w:lang w:val="en-GB"/>
        </w:rPr>
        <w:tab/>
        <w:t>-- If smsf-non-3gpp-address-indicator is present, it indicates that the</w:t>
      </w:r>
    </w:p>
    <w:p w:rsidR="00785E72" w:rsidRPr="00F4109D" w:rsidRDefault="00785E72" w:rsidP="00785E72">
      <w:pPr>
        <w:pStyle w:val="ASN1TABLEmiddle"/>
        <w:rPr>
          <w:i/>
          <w:szCs w:val="16"/>
          <w:lang w:val="en-GB"/>
        </w:rPr>
      </w:pPr>
      <w:r w:rsidRPr="00F4109D">
        <w:rPr>
          <w:i/>
          <w:szCs w:val="16"/>
          <w:lang w:val="en-GB"/>
        </w:rPr>
        <w:tab/>
        <w:t>-- networkNode-Number (and networkNodeDiameterAddress, if present) contains the</w:t>
      </w:r>
    </w:p>
    <w:p w:rsidR="00785E72" w:rsidRPr="00F4109D" w:rsidRDefault="00785E72" w:rsidP="00785E72">
      <w:pPr>
        <w:pStyle w:val="ASN1TABLEmiddle"/>
        <w:rPr>
          <w:i/>
          <w:szCs w:val="16"/>
          <w:lang w:val="en-GB"/>
        </w:rPr>
      </w:pPr>
      <w:r w:rsidRPr="00F4109D">
        <w:rPr>
          <w:i/>
          <w:szCs w:val="16"/>
          <w:lang w:val="en-GB"/>
        </w:rPr>
        <w:tab/>
        <w:t>-- address of an SMSF for non 3GPP access.</w:t>
      </w:r>
    </w:p>
    <w:p w:rsidR="00785E72" w:rsidRPr="00F4109D" w:rsidRDefault="00785E72" w:rsidP="00785E72">
      <w:pPr>
        <w:pStyle w:val="ASN1TABLEmiddle"/>
        <w:rPr>
          <w:i/>
          <w:szCs w:val="16"/>
          <w:lang w:val="en-GB"/>
        </w:rPr>
      </w:pPr>
      <w:r w:rsidRPr="00F4109D">
        <w:rPr>
          <w:i/>
          <w:szCs w:val="16"/>
          <w:lang w:val="en-GB"/>
        </w:rPr>
        <w:tab/>
        <w:t>--</w:t>
      </w:r>
    </w:p>
    <w:p w:rsidR="00785E72" w:rsidRPr="00F4109D" w:rsidRDefault="00785E72" w:rsidP="00785E72">
      <w:pPr>
        <w:pStyle w:val="ASN1TABLEmiddle"/>
        <w:rPr>
          <w:i/>
          <w:szCs w:val="16"/>
          <w:lang w:val="en-GB"/>
        </w:rPr>
      </w:pPr>
      <w:r w:rsidRPr="00F4109D">
        <w:rPr>
          <w:i/>
          <w:szCs w:val="16"/>
          <w:lang w:val="en-GB"/>
        </w:rPr>
        <w:tab/>
        <w:t>-- At most one of gprsNodeIndicator, imsNodeIndicator, smsf-3gpp-address-indicator</w:t>
      </w:r>
    </w:p>
    <w:p w:rsidR="00785E72" w:rsidRPr="00F4109D" w:rsidRDefault="00785E72" w:rsidP="00785E72">
      <w:pPr>
        <w:pStyle w:val="ASN1TABLEmiddle"/>
        <w:rPr>
          <w:i/>
          <w:szCs w:val="16"/>
          <w:lang w:val="en-GB"/>
        </w:rPr>
      </w:pPr>
      <w:r w:rsidRPr="00F4109D">
        <w:rPr>
          <w:i/>
          <w:szCs w:val="16"/>
          <w:lang w:val="en-GB"/>
        </w:rPr>
        <w:tab/>
        <w:t>-- and smsf-non-3gpp-address-indicator shall be present. Absence of all these</w:t>
      </w:r>
    </w:p>
    <w:p w:rsidR="00785E72" w:rsidRPr="00F4109D" w:rsidRDefault="00785E72" w:rsidP="00785E72">
      <w:pPr>
        <w:pStyle w:val="ASN1TABLEmiddle"/>
        <w:rPr>
          <w:i/>
          <w:szCs w:val="16"/>
          <w:lang w:val="en-GB"/>
        </w:rPr>
      </w:pPr>
      <w:r w:rsidRPr="00F4109D">
        <w:rPr>
          <w:i/>
          <w:szCs w:val="16"/>
          <w:lang w:val="en-GB"/>
        </w:rPr>
        <w:tab/>
        <w:t>-- indicators indicate that the networkNode-Number (and networkNodeDiameterAddress,</w:t>
      </w:r>
    </w:p>
    <w:p w:rsidR="00785E72" w:rsidRPr="00F4109D" w:rsidRDefault="00785E72" w:rsidP="00785E72">
      <w:pPr>
        <w:pStyle w:val="ASN1TABLEmiddle"/>
        <w:rPr>
          <w:i/>
          <w:szCs w:val="16"/>
          <w:lang w:val="en-GB"/>
        </w:rPr>
      </w:pPr>
      <w:r w:rsidRPr="00F4109D">
        <w:rPr>
          <w:i/>
          <w:szCs w:val="16"/>
          <w:lang w:val="en-GB"/>
        </w:rPr>
        <w:tab/>
        <w:t>-- if present) contains the address of an MSC/MME.</w:t>
      </w:r>
    </w:p>
    <w:p w:rsidR="00E40528" w:rsidRPr="00F4109D" w:rsidRDefault="00E40528" w:rsidP="00E40528">
      <w:pPr>
        <w:pStyle w:val="ASN1TABLEmiddle"/>
        <w:rPr>
          <w:i/>
          <w:szCs w:val="16"/>
          <w:lang w:val="en-GB"/>
        </w:rPr>
      </w:pP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Additional-Number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msc-Number</w:t>
      </w:r>
      <w:r w:rsidRPr="00653FE2">
        <w:rPr>
          <w:szCs w:val="16"/>
          <w:lang w:val="en-GB"/>
        </w:rPr>
        <w:tab/>
        <w:t>[0] ISDN-AddressString,</w:t>
      </w:r>
    </w:p>
    <w:p w:rsidR="003945A2" w:rsidRPr="00653FE2" w:rsidRDefault="003945A2">
      <w:pPr>
        <w:pStyle w:val="ASN1TABLEmiddle"/>
        <w:widowControl/>
        <w:rPr>
          <w:szCs w:val="16"/>
          <w:lang w:val="en-GB"/>
        </w:rPr>
      </w:pPr>
      <w:r w:rsidRPr="00653FE2">
        <w:rPr>
          <w:szCs w:val="16"/>
          <w:lang w:val="en-GB"/>
        </w:rPr>
        <w:tab/>
        <w:t>sgsn-Number</w:t>
      </w:r>
      <w:r w:rsidRPr="00653FE2">
        <w:rPr>
          <w:szCs w:val="16"/>
          <w:lang w:val="en-GB"/>
        </w:rPr>
        <w:tab/>
        <w:t>[1] ISDN-AddressString}</w:t>
      </w:r>
    </w:p>
    <w:p w:rsidR="00727317" w:rsidRPr="00653FE2" w:rsidRDefault="00727317" w:rsidP="00727317">
      <w:pPr>
        <w:pStyle w:val="ASN1TABLEmiddle"/>
        <w:rPr>
          <w:i/>
          <w:iCs/>
          <w:lang w:val="en-GB"/>
        </w:rPr>
      </w:pPr>
      <w:r w:rsidRPr="00653FE2">
        <w:rPr>
          <w:i/>
          <w:iCs/>
          <w:lang w:val="en-GB"/>
        </w:rPr>
        <w:tab/>
        <w:t xml:space="preserve">-- msc-number can be the MSC number or </w:t>
      </w:r>
    </w:p>
    <w:p w:rsidR="00727317" w:rsidRPr="00653FE2" w:rsidRDefault="00727317" w:rsidP="00727317">
      <w:pPr>
        <w:pStyle w:val="ASN1TABLEmiddle"/>
        <w:rPr>
          <w:i/>
          <w:iCs/>
          <w:lang w:val="en-GB"/>
        </w:rPr>
      </w:pPr>
      <w:r w:rsidRPr="00653FE2">
        <w:rPr>
          <w:i/>
          <w:iCs/>
          <w:lang w:val="en-GB"/>
        </w:rPr>
        <w:tab/>
        <w:t>-- the SMS Router number or the MME number for MT SMS</w:t>
      </w:r>
    </w:p>
    <w:p w:rsidR="003945A2" w:rsidRPr="00653FE2" w:rsidRDefault="00727317">
      <w:pPr>
        <w:pStyle w:val="ASN1TABLEmiddle"/>
        <w:rPr>
          <w:i/>
          <w:iCs/>
          <w:lang w:val="en-GB"/>
        </w:rPr>
      </w:pPr>
      <w:r w:rsidRPr="00653FE2">
        <w:rPr>
          <w:i/>
          <w:iCs/>
          <w:lang w:val="en-GB"/>
        </w:rPr>
        <w:tab/>
        <w:t>-- sgsn-number can be the SGSN number or the SMS Router number</w:t>
      </w:r>
      <w:r w:rsidR="003945A2" w:rsidRPr="00653FE2">
        <w:rPr>
          <w:i/>
          <w:iCs/>
          <w:lang w:val="en-GB"/>
        </w:rPr>
        <w:t xml:space="preserve"> </w:t>
      </w:r>
    </w:p>
    <w:p w:rsidR="00727317" w:rsidRPr="00653FE2" w:rsidRDefault="00727317">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MO-ForwardSM-Arg </w:t>
      </w:r>
      <w:r w:rsidRPr="00653FE2">
        <w:rPr>
          <w:b w:val="0"/>
          <w:szCs w:val="16"/>
          <w:lang w:val="en-GB"/>
        </w:rPr>
        <w:t>::= SEQUENCE {</w:t>
      </w:r>
    </w:p>
    <w:p w:rsidR="003945A2" w:rsidRPr="00653FE2" w:rsidRDefault="003945A2">
      <w:pPr>
        <w:pStyle w:val="ASN1TABLEmiddle"/>
        <w:rPr>
          <w:szCs w:val="16"/>
          <w:lang w:val="en-US"/>
        </w:rPr>
      </w:pPr>
      <w:r w:rsidRPr="00653FE2">
        <w:rPr>
          <w:szCs w:val="16"/>
          <w:lang w:val="en-GB"/>
        </w:rPr>
        <w:tab/>
      </w:r>
      <w:r w:rsidRPr="00653FE2">
        <w:rPr>
          <w:szCs w:val="16"/>
          <w:lang w:val="en-US"/>
        </w:rPr>
        <w:t>sm-RP-DA</w:t>
      </w:r>
      <w:r w:rsidR="00653FE2">
        <w:rPr>
          <w:szCs w:val="16"/>
          <w:lang w:val="en-US"/>
        </w:rPr>
        <w:tab/>
      </w:r>
      <w:r w:rsidRPr="00653FE2">
        <w:rPr>
          <w:szCs w:val="16"/>
          <w:lang w:val="en-US"/>
        </w:rPr>
        <w:t>SM-RP-DA,</w:t>
      </w:r>
    </w:p>
    <w:p w:rsidR="003945A2" w:rsidRPr="00653FE2" w:rsidRDefault="003945A2">
      <w:pPr>
        <w:pStyle w:val="ASN1TABLEmiddle"/>
        <w:rPr>
          <w:szCs w:val="16"/>
          <w:lang w:val="en-GB"/>
        </w:rPr>
      </w:pPr>
      <w:r w:rsidRPr="00653FE2">
        <w:rPr>
          <w:szCs w:val="16"/>
          <w:lang w:val="en-US"/>
        </w:rPr>
        <w:tab/>
      </w:r>
      <w:r w:rsidRPr="00653FE2">
        <w:rPr>
          <w:szCs w:val="16"/>
          <w:lang w:val="en-GB"/>
        </w:rPr>
        <w:t>sm-RP-OA</w:t>
      </w:r>
      <w:r w:rsidR="00653FE2">
        <w:rPr>
          <w:szCs w:val="16"/>
          <w:lang w:val="en-GB"/>
        </w:rPr>
        <w:tab/>
      </w:r>
      <w:r w:rsidRPr="00653FE2">
        <w:rPr>
          <w:szCs w:val="16"/>
          <w:lang w:val="en-GB"/>
        </w:rPr>
        <w:t>SM-RP-OA,</w:t>
      </w:r>
    </w:p>
    <w:p w:rsidR="003945A2" w:rsidRPr="00653FE2" w:rsidRDefault="003945A2">
      <w:pPr>
        <w:pStyle w:val="ASN1TABLEmiddle"/>
        <w:rPr>
          <w:szCs w:val="16"/>
          <w:lang w:val="fr-FR"/>
        </w:rPr>
      </w:pPr>
      <w:r w:rsidRPr="00653FE2">
        <w:rPr>
          <w:szCs w:val="16"/>
          <w:lang w:val="en-GB"/>
        </w:rPr>
        <w:tab/>
      </w:r>
      <w:r w:rsidRPr="00653FE2">
        <w:rPr>
          <w:szCs w:val="16"/>
          <w:lang w:val="fr-FR"/>
        </w:rPr>
        <w:t>sm-RP-UI</w:t>
      </w:r>
      <w:r w:rsidR="00653FE2">
        <w:rPr>
          <w:szCs w:val="16"/>
          <w:lang w:val="fr-FR"/>
        </w:rPr>
        <w:tab/>
      </w:r>
      <w:r w:rsidRPr="00653FE2">
        <w:rPr>
          <w:szCs w:val="16"/>
          <w:lang w:val="fr-FR"/>
        </w:rPr>
        <w:t>SignalInfo,</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 ,</w:t>
      </w:r>
    </w:p>
    <w:p w:rsidR="00500B74" w:rsidRPr="00653FE2" w:rsidRDefault="003945A2" w:rsidP="00500B74">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IMSI</w:t>
      </w:r>
      <w:r w:rsidR="00F4109D">
        <w:rPr>
          <w:szCs w:val="16"/>
          <w:lang w:val="en-GB"/>
        </w:rPr>
        <w:tab/>
      </w:r>
      <w:r w:rsidRPr="00653FE2">
        <w:rPr>
          <w:szCs w:val="16"/>
          <w:lang w:val="en-GB"/>
        </w:rPr>
        <w:t>OPTIONAL</w:t>
      </w:r>
      <w:r w:rsidR="00500B74" w:rsidRPr="00653FE2">
        <w:rPr>
          <w:szCs w:val="16"/>
          <w:lang w:val="en-GB"/>
        </w:rPr>
        <w:t>,</w:t>
      </w:r>
    </w:p>
    <w:p w:rsidR="00500B74" w:rsidRPr="00653FE2" w:rsidRDefault="00500B74" w:rsidP="00500B74">
      <w:pPr>
        <w:pStyle w:val="ASN1TABLEmiddle"/>
        <w:rPr>
          <w:szCs w:val="16"/>
          <w:lang w:val="en-GB"/>
        </w:rPr>
      </w:pPr>
      <w:r w:rsidRPr="00653FE2">
        <w:rPr>
          <w:szCs w:val="16"/>
          <w:lang w:val="en-GB"/>
        </w:rPr>
        <w:tab/>
        <w:t>correlationID</w:t>
      </w:r>
      <w:r w:rsidRPr="00653FE2">
        <w:rPr>
          <w:szCs w:val="16"/>
          <w:lang w:val="en-GB"/>
        </w:rPr>
        <w:tab/>
        <w:t>[0] CorrelationID</w:t>
      </w:r>
      <w:r w:rsidRPr="00653FE2">
        <w:rPr>
          <w:szCs w:val="16"/>
          <w:lang w:val="en-GB"/>
        </w:rPr>
        <w:tab/>
        <w:t>OPTIONAL,</w:t>
      </w:r>
    </w:p>
    <w:p w:rsidR="00500B74" w:rsidRPr="00653FE2" w:rsidRDefault="00500B74" w:rsidP="00500B74">
      <w:pPr>
        <w:pStyle w:val="ASN1TABLEmiddle"/>
        <w:widowControl/>
        <w:rPr>
          <w:szCs w:val="16"/>
          <w:lang w:val="en-GB"/>
        </w:rPr>
      </w:pPr>
      <w:r w:rsidRPr="00653FE2">
        <w:rPr>
          <w:szCs w:val="16"/>
          <w:lang w:val="en-GB"/>
        </w:rPr>
        <w:tab/>
        <w:t>sm-DeliveryOutcome</w:t>
      </w:r>
      <w:r w:rsidRPr="00653FE2">
        <w:rPr>
          <w:szCs w:val="16"/>
          <w:lang w:val="en-GB"/>
        </w:rPr>
        <w:tab/>
        <w:t>[1] SM-DeliveryOutcome</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MO-ForwardSM-Res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SignalInfo</w:t>
      </w:r>
      <w:r w:rsidR="00F4109D">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MT-ForwardSM-Arg </w:t>
      </w:r>
      <w:r w:rsidRPr="00653FE2">
        <w:rPr>
          <w:b w:val="0"/>
          <w:szCs w:val="16"/>
          <w:lang w:val="en-GB"/>
        </w:rPr>
        <w:t>::= SEQUENCE {</w:t>
      </w:r>
    </w:p>
    <w:p w:rsidR="003945A2" w:rsidRPr="00653FE2" w:rsidRDefault="003945A2">
      <w:pPr>
        <w:pStyle w:val="ASN1TABLEmiddle"/>
        <w:widowControl/>
        <w:rPr>
          <w:szCs w:val="16"/>
        </w:rPr>
      </w:pPr>
      <w:r w:rsidRPr="00653FE2">
        <w:rPr>
          <w:szCs w:val="16"/>
          <w:lang w:val="en-GB"/>
        </w:rPr>
        <w:tab/>
      </w:r>
      <w:r w:rsidRPr="00653FE2">
        <w:rPr>
          <w:szCs w:val="16"/>
        </w:rPr>
        <w:t>sm-RP-DA</w:t>
      </w:r>
      <w:r w:rsidR="00653FE2">
        <w:rPr>
          <w:szCs w:val="16"/>
        </w:rPr>
        <w:tab/>
      </w:r>
      <w:r w:rsidRPr="00653FE2">
        <w:rPr>
          <w:szCs w:val="16"/>
        </w:rPr>
        <w:t>SM-RP-DA,</w:t>
      </w:r>
    </w:p>
    <w:p w:rsidR="003945A2" w:rsidRPr="00653FE2" w:rsidRDefault="003945A2">
      <w:pPr>
        <w:pStyle w:val="ASN1TABLEmiddle"/>
        <w:widowControl/>
        <w:rPr>
          <w:szCs w:val="16"/>
          <w:lang w:val="en-GB"/>
        </w:rPr>
      </w:pPr>
      <w:r w:rsidRPr="00653FE2">
        <w:rPr>
          <w:szCs w:val="16"/>
        </w:rPr>
        <w:tab/>
      </w:r>
      <w:r w:rsidRPr="00653FE2">
        <w:rPr>
          <w:szCs w:val="16"/>
          <w:lang w:val="en-GB"/>
        </w:rPr>
        <w:t>sm-RP-OA</w:t>
      </w:r>
      <w:r w:rsidR="00653FE2">
        <w:rPr>
          <w:szCs w:val="16"/>
          <w:lang w:val="en-GB"/>
        </w:rPr>
        <w:tab/>
      </w:r>
      <w:r w:rsidRPr="00653FE2">
        <w:rPr>
          <w:szCs w:val="16"/>
          <w:lang w:val="en-GB"/>
        </w:rPr>
        <w:t>SM-RP-OA,</w:t>
      </w:r>
    </w:p>
    <w:p w:rsidR="003945A2" w:rsidRPr="00653FE2" w:rsidRDefault="003945A2">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SignalInfo,</w:t>
      </w:r>
    </w:p>
    <w:p w:rsidR="003945A2" w:rsidRPr="00653FE2" w:rsidRDefault="003945A2">
      <w:pPr>
        <w:pStyle w:val="ASN1TABLEmiddle"/>
        <w:widowControl/>
        <w:rPr>
          <w:szCs w:val="16"/>
          <w:lang w:val="en-GB"/>
        </w:rPr>
      </w:pPr>
      <w:r w:rsidRPr="00653FE2">
        <w:rPr>
          <w:szCs w:val="16"/>
          <w:lang w:val="en-GB"/>
        </w:rPr>
        <w:tab/>
        <w:t>moreMessagesToSend</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506899" w:rsidRPr="00653FE2" w:rsidRDefault="003945A2" w:rsidP="00506899">
      <w:pPr>
        <w:pStyle w:val="ASN1TABLEmiddle"/>
        <w:widowControl/>
        <w:rPr>
          <w:szCs w:val="16"/>
          <w:lang w:val="en-GB"/>
        </w:rPr>
      </w:pPr>
      <w:r w:rsidRPr="00653FE2">
        <w:rPr>
          <w:szCs w:val="16"/>
          <w:lang w:val="en-GB"/>
        </w:rPr>
        <w:tab/>
        <w:t>...</w:t>
      </w:r>
      <w:r w:rsidR="00506899" w:rsidRPr="00653FE2">
        <w:rPr>
          <w:szCs w:val="16"/>
          <w:lang w:val="en-GB"/>
        </w:rPr>
        <w:t>,</w:t>
      </w:r>
    </w:p>
    <w:p w:rsidR="00506899" w:rsidRPr="00653FE2" w:rsidRDefault="00506899" w:rsidP="00506899">
      <w:pPr>
        <w:pStyle w:val="ASN1TABLEmiddle"/>
        <w:widowControl/>
        <w:rPr>
          <w:szCs w:val="16"/>
          <w:lang w:val="en-GB"/>
        </w:rPr>
      </w:pPr>
      <w:r w:rsidRPr="00653FE2">
        <w:rPr>
          <w:szCs w:val="16"/>
          <w:lang w:val="en-GB"/>
        </w:rPr>
        <w:tab/>
        <w:t>smDeliveryTimer</w:t>
      </w:r>
      <w:r w:rsidRPr="00653FE2">
        <w:rPr>
          <w:szCs w:val="16"/>
          <w:lang w:val="en-GB"/>
        </w:rPr>
        <w:tab/>
        <w:t>SM-DeliveryTimerValue</w:t>
      </w:r>
      <w:r w:rsidRPr="00653FE2">
        <w:rPr>
          <w:szCs w:val="16"/>
          <w:lang w:val="en-GB"/>
        </w:rPr>
        <w:tab/>
        <w:t>OPTIONAL,</w:t>
      </w:r>
    </w:p>
    <w:p w:rsidR="00B37B37" w:rsidRPr="00653FE2" w:rsidRDefault="00506899" w:rsidP="00B37B37">
      <w:pPr>
        <w:pStyle w:val="ASN1TABLEmiddle"/>
        <w:widowControl/>
        <w:rPr>
          <w:szCs w:val="16"/>
          <w:lang w:val="en-GB"/>
        </w:rPr>
      </w:pPr>
      <w:r w:rsidRPr="00653FE2">
        <w:rPr>
          <w:szCs w:val="16"/>
          <w:lang w:val="en-GB"/>
        </w:rPr>
        <w:tab/>
        <w:t>smDeliveryStartTime</w:t>
      </w:r>
      <w:r w:rsidRPr="00653FE2">
        <w:rPr>
          <w:szCs w:val="16"/>
          <w:lang w:val="en-GB"/>
        </w:rPr>
        <w:tab/>
        <w:t>Time</w:t>
      </w:r>
      <w:r w:rsidR="00653FE2">
        <w:rPr>
          <w:szCs w:val="16"/>
          <w:lang w:val="en-GB"/>
        </w:rPr>
        <w:tab/>
      </w:r>
      <w:r w:rsidRPr="00653FE2">
        <w:rPr>
          <w:szCs w:val="16"/>
          <w:lang w:val="en-GB"/>
        </w:rPr>
        <w:tab/>
        <w:t>OPTIONAL</w:t>
      </w:r>
      <w:r w:rsidR="00B37B37" w:rsidRPr="00653FE2">
        <w:rPr>
          <w:szCs w:val="16"/>
          <w:lang w:val="en-GB"/>
        </w:rPr>
        <w:t>,</w:t>
      </w:r>
    </w:p>
    <w:p w:rsidR="00500B74" w:rsidRPr="00653FE2" w:rsidRDefault="00B37B37" w:rsidP="00500B74">
      <w:pPr>
        <w:pStyle w:val="ASN1TABLEmiddle"/>
        <w:widowControl/>
        <w:rPr>
          <w:szCs w:val="16"/>
          <w:lang w:val="en-GB"/>
        </w:rPr>
      </w:pPr>
      <w:r w:rsidRPr="00653FE2">
        <w:rPr>
          <w:szCs w:val="16"/>
          <w:lang w:val="en-GB"/>
        </w:rPr>
        <w:tab/>
        <w:t>smsOverIP-OnlyIndicator</w:t>
      </w:r>
      <w:r w:rsidRPr="00653FE2">
        <w:rPr>
          <w:szCs w:val="16"/>
          <w:lang w:val="en-GB"/>
        </w:rPr>
        <w:tab/>
        <w:t>[0] NULL</w:t>
      </w:r>
      <w:r w:rsidR="00653FE2">
        <w:rPr>
          <w:szCs w:val="16"/>
          <w:lang w:val="en-GB"/>
        </w:rPr>
        <w:tab/>
      </w:r>
      <w:r w:rsidRPr="00653FE2">
        <w:rPr>
          <w:szCs w:val="16"/>
          <w:lang w:val="en-GB"/>
        </w:rPr>
        <w:t>OPTIONAL</w:t>
      </w:r>
      <w:r w:rsidR="00500B74" w:rsidRPr="00653FE2">
        <w:rPr>
          <w:szCs w:val="16"/>
          <w:lang w:val="en-GB"/>
        </w:rPr>
        <w:t>,</w:t>
      </w:r>
    </w:p>
    <w:p w:rsidR="002668D5" w:rsidRPr="00653FE2" w:rsidRDefault="00500B74" w:rsidP="002668D5">
      <w:pPr>
        <w:pStyle w:val="ASN1TABLEmiddle"/>
        <w:widowControl/>
        <w:rPr>
          <w:szCs w:val="16"/>
          <w:lang w:val="en-GB"/>
        </w:rPr>
      </w:pPr>
      <w:r w:rsidRPr="00653FE2">
        <w:rPr>
          <w:szCs w:val="16"/>
          <w:lang w:val="en-GB"/>
        </w:rPr>
        <w:tab/>
        <w:t>correlationID</w:t>
      </w:r>
      <w:r w:rsidRPr="00653FE2">
        <w:rPr>
          <w:szCs w:val="16"/>
          <w:lang w:val="en-GB"/>
        </w:rPr>
        <w:tab/>
        <w:t>[1] CorrelationID</w:t>
      </w:r>
      <w:r w:rsidRPr="00653FE2">
        <w:rPr>
          <w:szCs w:val="16"/>
          <w:lang w:val="en-GB"/>
        </w:rPr>
        <w:tab/>
        <w:t>OPTIONAL</w:t>
      </w:r>
      <w:r w:rsidR="002668D5" w:rsidRPr="00653FE2">
        <w:rPr>
          <w:szCs w:val="16"/>
          <w:lang w:val="en-GB"/>
        </w:rPr>
        <w:t>,</w:t>
      </w:r>
    </w:p>
    <w:p w:rsidR="009526B2" w:rsidRPr="00653FE2" w:rsidRDefault="002668D5" w:rsidP="009526B2">
      <w:pPr>
        <w:pStyle w:val="ASN1TABLEmiddle"/>
        <w:widowControl/>
        <w:rPr>
          <w:szCs w:val="16"/>
          <w:lang w:val="en-GB"/>
        </w:rPr>
      </w:pPr>
      <w:r w:rsidRPr="00653FE2">
        <w:rPr>
          <w:szCs w:val="16"/>
          <w:lang w:val="en-GB"/>
        </w:rPr>
        <w:tab/>
        <w:t>maximumRetransmissionTime</w:t>
      </w:r>
      <w:r w:rsidRPr="00653FE2">
        <w:rPr>
          <w:szCs w:val="16"/>
          <w:lang w:val="en-GB"/>
        </w:rPr>
        <w:tab/>
        <w:t>[2] Time</w:t>
      </w:r>
      <w:r w:rsidR="00653FE2">
        <w:rPr>
          <w:szCs w:val="16"/>
          <w:lang w:val="en-GB"/>
        </w:rPr>
        <w:tab/>
      </w:r>
      <w:r w:rsidRPr="00653FE2">
        <w:rPr>
          <w:szCs w:val="16"/>
          <w:lang w:val="en-GB"/>
        </w:rPr>
        <w:t>OPTIONAL</w:t>
      </w:r>
      <w:r w:rsidR="009526B2" w:rsidRPr="00653FE2">
        <w:rPr>
          <w:szCs w:val="16"/>
          <w:lang w:val="en-GB"/>
        </w:rPr>
        <w:t>,</w:t>
      </w:r>
    </w:p>
    <w:p w:rsidR="009526B2" w:rsidRPr="00653FE2" w:rsidRDefault="009526B2" w:rsidP="009526B2">
      <w:pPr>
        <w:pStyle w:val="ASN1TABLEmiddle"/>
        <w:widowControl/>
        <w:rPr>
          <w:szCs w:val="16"/>
          <w:lang w:val="en-GB"/>
        </w:rPr>
      </w:pPr>
      <w:r w:rsidRPr="00653FE2">
        <w:rPr>
          <w:szCs w:val="16"/>
          <w:lang w:val="en-GB"/>
        </w:rPr>
        <w:tab/>
        <w:t>smsGmscAddress</w:t>
      </w:r>
      <w:r w:rsidRPr="00653FE2">
        <w:rPr>
          <w:szCs w:val="16"/>
          <w:lang w:val="en-GB"/>
        </w:rPr>
        <w:tab/>
        <w:t>[3] ISDN-AddressString</w:t>
      </w:r>
      <w:r w:rsidRPr="00653FE2">
        <w:rPr>
          <w:szCs w:val="16"/>
          <w:lang w:val="en-GB"/>
        </w:rPr>
        <w:tab/>
        <w:t>OPTIONAL,</w:t>
      </w:r>
    </w:p>
    <w:p w:rsidR="00506899" w:rsidRPr="00653FE2" w:rsidRDefault="009526B2" w:rsidP="009526B2">
      <w:pPr>
        <w:pStyle w:val="ASN1TABLEmiddle"/>
        <w:widowControl/>
        <w:rPr>
          <w:szCs w:val="16"/>
          <w:lang w:val="en-GB"/>
        </w:rPr>
      </w:pPr>
      <w:r w:rsidRPr="00653FE2">
        <w:rPr>
          <w:szCs w:val="16"/>
          <w:lang w:val="en-GB"/>
        </w:rPr>
        <w:tab/>
        <w:t>smsGmscDiameterAddress</w:t>
      </w:r>
      <w:r w:rsidRPr="00653FE2">
        <w:rPr>
          <w:szCs w:val="16"/>
          <w:lang w:val="en-GB"/>
        </w:rPr>
        <w:tab/>
        <w:t>[4] NetworkNodeDiameterAddress</w:t>
      </w:r>
      <w:r w:rsidRPr="00653FE2">
        <w:rPr>
          <w:szCs w:val="16"/>
          <w:lang w:val="en-GB"/>
        </w:rPr>
        <w:tab/>
        <w:t>OPTIONAL</w:t>
      </w:r>
      <w:r w:rsidR="00506899" w:rsidRPr="00653FE2">
        <w:rPr>
          <w:szCs w:val="16"/>
          <w:lang w:val="en-GB"/>
        </w:rPr>
        <w:t xml:space="preserve"> </w:t>
      </w:r>
      <w:r w:rsidR="003945A2" w:rsidRPr="00653FE2">
        <w:rPr>
          <w:szCs w:val="16"/>
          <w:lang w:val="en-GB"/>
        </w:rPr>
        <w:t>}</w:t>
      </w:r>
    </w:p>
    <w:p w:rsidR="003945A2" w:rsidRPr="00653FE2" w:rsidRDefault="00506899" w:rsidP="00506899">
      <w:pPr>
        <w:pStyle w:val="ASN1TABLEmiddle"/>
        <w:widowControl/>
        <w:rPr>
          <w:i/>
          <w:iCs/>
          <w:szCs w:val="16"/>
          <w:lang w:val="en-GB"/>
        </w:rPr>
      </w:pPr>
      <w:r w:rsidRPr="00653FE2">
        <w:rPr>
          <w:szCs w:val="16"/>
          <w:lang w:val="en-GB"/>
        </w:rPr>
        <w:tab/>
      </w:r>
      <w:r w:rsidRPr="00653FE2">
        <w:rPr>
          <w:i/>
          <w:iCs/>
          <w:szCs w:val="16"/>
          <w:lang w:val="en-GB"/>
        </w:rPr>
        <w:t>-- SM-DeliveryTimerValue contains the value used by the SMS-GMSC</w:t>
      </w:r>
    </w:p>
    <w:p w:rsidR="00500B74" w:rsidRPr="00653FE2" w:rsidRDefault="00500B74" w:rsidP="00500B74">
      <w:pPr>
        <w:pStyle w:val="ASN1Source"/>
        <w:widowControl/>
        <w:rPr>
          <w:szCs w:val="16"/>
          <w:lang w:val="en-GB"/>
        </w:rPr>
      </w:pPr>
    </w:p>
    <w:p w:rsidR="00500B74" w:rsidRPr="00653FE2" w:rsidRDefault="00500B74" w:rsidP="00500B74">
      <w:pPr>
        <w:pStyle w:val="ASN1TABLEbegin"/>
        <w:widowControl/>
        <w:pBdr>
          <w:left w:val="single" w:sz="6" w:space="1" w:color="auto"/>
          <w:right w:val="single" w:sz="6" w:space="1" w:color="auto"/>
        </w:pBdr>
        <w:rPr>
          <w:b w:val="0"/>
          <w:szCs w:val="16"/>
          <w:lang w:val="en-GB"/>
        </w:rPr>
      </w:pPr>
      <w:r w:rsidRPr="00653FE2">
        <w:rPr>
          <w:szCs w:val="16"/>
          <w:lang w:val="en-GB"/>
        </w:rPr>
        <w:t xml:space="preserve">CorrelationID </w:t>
      </w:r>
      <w:r w:rsidRPr="00653FE2">
        <w:rPr>
          <w:b w:val="0"/>
          <w:szCs w:val="16"/>
          <w:lang w:val="en-GB"/>
        </w:rPr>
        <w:t>::= SEQUENCE {</w:t>
      </w:r>
    </w:p>
    <w:p w:rsidR="00500B74" w:rsidRPr="00653FE2" w:rsidRDefault="00500B74" w:rsidP="00500B74">
      <w:pPr>
        <w:pStyle w:val="ASN1TABLEmiddle"/>
        <w:rPr>
          <w:lang w:val="en-GB"/>
        </w:rPr>
      </w:pPr>
      <w:r w:rsidRPr="00653FE2">
        <w:rPr>
          <w:lang w:val="en-GB"/>
        </w:rPr>
        <w:tab/>
        <w:t>hlr-id</w:t>
      </w:r>
      <w:r w:rsidR="00653FE2">
        <w:rPr>
          <w:lang w:val="en-GB"/>
        </w:rPr>
        <w:tab/>
      </w:r>
      <w:r w:rsidRPr="00653FE2">
        <w:rPr>
          <w:lang w:val="en-GB"/>
        </w:rPr>
        <w:t>[0] HLR-Id</w:t>
      </w:r>
      <w:r w:rsidR="00653FE2">
        <w:rPr>
          <w:lang w:val="en-GB"/>
        </w:rPr>
        <w:tab/>
      </w:r>
      <w:r w:rsidRPr="00653FE2">
        <w:rPr>
          <w:lang w:val="en-GB"/>
        </w:rPr>
        <w:t>OPTIONAL,</w:t>
      </w:r>
    </w:p>
    <w:p w:rsidR="00500B74" w:rsidRPr="00653FE2" w:rsidRDefault="00500B74" w:rsidP="00500B74">
      <w:pPr>
        <w:pStyle w:val="ASN1TABLEmiddle"/>
        <w:rPr>
          <w:lang w:val="en-GB"/>
        </w:rPr>
      </w:pPr>
      <w:r w:rsidRPr="00653FE2">
        <w:rPr>
          <w:lang w:val="en-GB"/>
        </w:rPr>
        <w:tab/>
        <w:t>sip-uri-A</w:t>
      </w:r>
      <w:r w:rsidR="00653FE2">
        <w:rPr>
          <w:lang w:val="en-GB"/>
        </w:rPr>
        <w:tab/>
      </w:r>
      <w:r w:rsidRPr="00653FE2">
        <w:rPr>
          <w:lang w:val="en-GB"/>
        </w:rPr>
        <w:t>[1] SIP-URI</w:t>
      </w:r>
      <w:r w:rsidR="00653FE2">
        <w:rPr>
          <w:lang w:val="en-GB"/>
        </w:rPr>
        <w:tab/>
      </w:r>
      <w:r w:rsidRPr="00653FE2">
        <w:rPr>
          <w:lang w:val="en-GB"/>
        </w:rPr>
        <w:t>OPTIONAL,</w:t>
      </w:r>
    </w:p>
    <w:p w:rsidR="00500B74" w:rsidRPr="00653FE2" w:rsidRDefault="00500B74" w:rsidP="00500B74">
      <w:pPr>
        <w:pStyle w:val="ASN1TABLEmiddle"/>
        <w:rPr>
          <w:lang w:val="en-GB"/>
        </w:rPr>
      </w:pPr>
      <w:r w:rsidRPr="00653FE2">
        <w:rPr>
          <w:lang w:val="en-GB"/>
        </w:rPr>
        <w:tab/>
        <w:t>sip-uri-B</w:t>
      </w:r>
      <w:r w:rsidR="00653FE2">
        <w:rPr>
          <w:lang w:val="en-GB"/>
        </w:rPr>
        <w:tab/>
      </w:r>
      <w:r w:rsidRPr="00653FE2">
        <w:rPr>
          <w:lang w:val="en-GB"/>
        </w:rPr>
        <w:t>[2] SIP-URI}</w:t>
      </w:r>
    </w:p>
    <w:p w:rsidR="00500B74" w:rsidRPr="00653FE2" w:rsidRDefault="00500B74" w:rsidP="00500B74">
      <w:pPr>
        <w:pStyle w:val="ASN1Source"/>
        <w:widowControl/>
        <w:rPr>
          <w:szCs w:val="16"/>
          <w:lang w:val="en-GB"/>
        </w:rPr>
      </w:pPr>
    </w:p>
    <w:p w:rsidR="00500B74" w:rsidRPr="00653FE2" w:rsidRDefault="00500B74" w:rsidP="00500B74">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SIP-URI</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 xml:space="preserve">RING </w:t>
      </w:r>
    </w:p>
    <w:p w:rsidR="00500B74" w:rsidRPr="00653FE2" w:rsidRDefault="00500B74" w:rsidP="00500B74">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 xml:space="preserve">octets are coded as defined in </w:t>
      </w:r>
      <w:r w:rsidRPr="00653FE2">
        <w:rPr>
          <w:i/>
          <w:lang w:val="en-US"/>
        </w:rPr>
        <w:t>IETF RFC 3261</w:t>
      </w:r>
      <w:r w:rsidRPr="00653FE2">
        <w:rPr>
          <w:lang w:val="en-US"/>
        </w:rPr>
        <w:t>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MT-ForwardSM-Res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SignalInfo</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rsidP="002668D5">
      <w:pPr>
        <w:pStyle w:val="ASN1TABLEmiddle"/>
        <w:widowControl/>
        <w:rPr>
          <w:szCs w:val="16"/>
          <w:lang w:val="fr-FR"/>
        </w:rPr>
      </w:pPr>
      <w:r w:rsidRPr="00653FE2">
        <w:rPr>
          <w:szCs w:val="16"/>
          <w:lang w:val="fr-FR"/>
        </w:rPr>
        <w:tab/>
        <w:t>...</w:t>
      </w:r>
      <w:r w:rsidR="002668D5" w:rsidRPr="00653FE2">
        <w:rPr>
          <w:szCs w:val="16"/>
          <w:lang w:val="fr-FR"/>
        </w:rPr>
        <w:t xml:space="preserve"> </w:t>
      </w:r>
      <w:r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SM-RP-DA </w:t>
      </w:r>
      <w:r w:rsidRPr="00653FE2">
        <w:rPr>
          <w:b w:val="0"/>
          <w:szCs w:val="16"/>
          <w:lang w:val="fr-FR"/>
        </w:rPr>
        <w:t>::= CHOICE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[1] LMSI,</w:t>
      </w:r>
    </w:p>
    <w:p w:rsidR="003945A2" w:rsidRPr="00653FE2" w:rsidRDefault="003945A2">
      <w:pPr>
        <w:pStyle w:val="ASN1TABLEmiddle"/>
        <w:widowControl/>
        <w:rPr>
          <w:szCs w:val="16"/>
          <w:lang w:val="en-GB"/>
        </w:rPr>
      </w:pPr>
      <w:r w:rsidRPr="00653FE2">
        <w:rPr>
          <w:szCs w:val="16"/>
          <w:lang w:val="en-GB"/>
        </w:rPr>
        <w:tab/>
        <w:t>serviceCentreAddressDA</w:t>
      </w:r>
      <w:r w:rsidRPr="00653FE2">
        <w:rPr>
          <w:szCs w:val="16"/>
          <w:lang w:val="en-GB"/>
        </w:rPr>
        <w:tab/>
        <w:t>[4] AddressString,</w:t>
      </w:r>
    </w:p>
    <w:p w:rsidR="003945A2" w:rsidRPr="00653FE2" w:rsidRDefault="003945A2">
      <w:pPr>
        <w:pStyle w:val="ASN1TABLEmiddle"/>
        <w:widowControl/>
        <w:rPr>
          <w:szCs w:val="16"/>
          <w:lang w:val="en-GB"/>
        </w:rPr>
      </w:pPr>
      <w:r w:rsidRPr="00653FE2">
        <w:rPr>
          <w:szCs w:val="16"/>
          <w:lang w:val="en-GB"/>
        </w:rPr>
        <w:tab/>
        <w:t>noSM-RP-DA</w:t>
      </w:r>
      <w:r w:rsidRPr="00653FE2">
        <w:rPr>
          <w:szCs w:val="16"/>
          <w:lang w:val="en-GB"/>
        </w:rPr>
        <w:tab/>
        <w:t>[5] NULL}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SM-RP-OA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[2] ISDN-AddressString,</w:t>
      </w:r>
    </w:p>
    <w:p w:rsidR="003945A2" w:rsidRPr="00653FE2" w:rsidRDefault="003945A2">
      <w:pPr>
        <w:pStyle w:val="ASN1TABLEmiddle"/>
        <w:widowControl/>
        <w:rPr>
          <w:szCs w:val="16"/>
          <w:lang w:val="en-GB"/>
        </w:rPr>
      </w:pPr>
      <w:r w:rsidRPr="00653FE2">
        <w:rPr>
          <w:szCs w:val="16"/>
          <w:lang w:val="en-GB"/>
        </w:rPr>
        <w:tab/>
        <w:t>serviceCentreAddressOA</w:t>
      </w:r>
      <w:r w:rsidRPr="00653FE2">
        <w:rPr>
          <w:szCs w:val="16"/>
          <w:lang w:val="en-GB"/>
        </w:rPr>
        <w:tab/>
        <w:t>[4] AddressString,</w:t>
      </w:r>
    </w:p>
    <w:p w:rsidR="003945A2" w:rsidRPr="00653FE2" w:rsidRDefault="003945A2">
      <w:pPr>
        <w:pStyle w:val="ASN1TABLEmiddle"/>
        <w:widowControl/>
        <w:rPr>
          <w:szCs w:val="16"/>
          <w:lang w:val="en-GB"/>
        </w:rPr>
      </w:pPr>
      <w:r w:rsidRPr="00653FE2">
        <w:rPr>
          <w:szCs w:val="16"/>
          <w:lang w:val="en-GB"/>
        </w:rPr>
        <w:tab/>
        <w:t>noSM-RP-OA</w:t>
      </w:r>
      <w:r w:rsidRPr="00653FE2">
        <w:rPr>
          <w:szCs w:val="16"/>
          <w:lang w:val="en-GB"/>
        </w:rPr>
        <w:tab/>
        <w:t>[5] NULL}</w:t>
      </w:r>
    </w:p>
    <w:p w:rsidR="00506899" w:rsidRPr="00653FE2" w:rsidRDefault="00506899" w:rsidP="00506899">
      <w:pPr>
        <w:pStyle w:val="ASN1Source"/>
        <w:widowControl/>
        <w:rPr>
          <w:szCs w:val="16"/>
          <w:lang w:val="en-GB"/>
        </w:rPr>
      </w:pPr>
    </w:p>
    <w:p w:rsidR="00506899" w:rsidRPr="00653FE2" w:rsidRDefault="00506899" w:rsidP="00506899">
      <w:pPr>
        <w:pStyle w:val="ASN1TABLEbeginend"/>
        <w:widowControl/>
        <w:ind w:right="540"/>
        <w:rPr>
          <w:b w:val="0"/>
          <w:noProof/>
          <w:szCs w:val="16"/>
          <w:lang w:val="en-GB"/>
        </w:rPr>
      </w:pPr>
      <w:r w:rsidRPr="00653FE2">
        <w:rPr>
          <w:noProof/>
          <w:szCs w:val="16"/>
          <w:lang w:val="en-GB"/>
        </w:rPr>
        <w:t xml:space="preserve">SM-DeliveryTimerValue </w:t>
      </w:r>
      <w:r w:rsidRPr="00653FE2">
        <w:rPr>
          <w:b w:val="0"/>
          <w:noProof/>
          <w:szCs w:val="16"/>
          <w:lang w:val="en-GB"/>
        </w:rPr>
        <w:t>::= INTEGER (30..600)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ReportSM-DeliveryStatusArg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msisdn</w:t>
      </w:r>
      <w:r w:rsidR="00653FE2">
        <w:rPr>
          <w:szCs w:val="16"/>
          <w:lang w:val="en-GB"/>
        </w:rPr>
        <w:tab/>
      </w:r>
      <w:r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3945A2" w:rsidRPr="00653FE2" w:rsidRDefault="003945A2">
      <w:pPr>
        <w:pStyle w:val="ASN1TABLEmiddle"/>
        <w:widowControl/>
        <w:rPr>
          <w:szCs w:val="16"/>
          <w:lang w:val="en-GB"/>
        </w:rPr>
      </w:pPr>
      <w:r w:rsidRPr="00653FE2">
        <w:rPr>
          <w:szCs w:val="16"/>
          <w:lang w:val="en-GB"/>
        </w:rPr>
        <w:tab/>
        <w:t>sm-DeliveryOutcome</w:t>
      </w:r>
      <w:r w:rsidRPr="00653FE2">
        <w:rPr>
          <w:szCs w:val="16"/>
          <w:lang w:val="en-GB"/>
        </w:rPr>
        <w:tab/>
        <w:t>SM-DeliveryOutcome,</w:t>
      </w:r>
    </w:p>
    <w:p w:rsidR="003945A2" w:rsidRPr="00653FE2" w:rsidRDefault="003945A2">
      <w:pPr>
        <w:pStyle w:val="ASN1TABLEmiddle"/>
        <w:widowControl/>
        <w:rPr>
          <w:szCs w:val="16"/>
          <w:lang w:val="en-GB"/>
        </w:rPr>
      </w:pPr>
      <w:r w:rsidRPr="00653FE2">
        <w:rPr>
          <w:szCs w:val="16"/>
          <w:lang w:val="en-GB"/>
        </w:rPr>
        <w:tab/>
        <w:t>absentSubscriberDiagnosticSM</w:t>
      </w:r>
      <w:r w:rsidRPr="00653FE2">
        <w:rPr>
          <w:szCs w:val="16"/>
          <w:lang w:val="en-GB"/>
        </w:rPr>
        <w:tab/>
        <w:t>[0] AbsentSubscriberDiagnosticSM</w:t>
      </w:r>
    </w:p>
    <w:p w:rsidR="003945A2" w:rsidRPr="00653FE2" w:rsidRDefault="00653FE2">
      <w:pPr>
        <w:pStyle w:val="ASN1TABLEmiddle"/>
        <w:widowControl/>
        <w:rPr>
          <w:szCs w:val="16"/>
          <w:lang w:val="en-GB"/>
        </w:rPr>
      </w:pPr>
      <w:r>
        <w:rPr>
          <w:szCs w:val="16"/>
          <w:lang w:val="en-GB"/>
        </w:rPr>
        <w:tab/>
      </w:r>
      <w:r>
        <w:rPr>
          <w:szCs w:val="16"/>
          <w:lang w:val="en-GB"/>
        </w:rPr>
        <w:tab/>
      </w:r>
      <w:r>
        <w:rPr>
          <w:szCs w:val="16"/>
          <w:lang w:val="en-GB"/>
        </w:rPr>
        <w:tab/>
      </w:r>
      <w:r w:rsidR="003945A2"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gprsSupportIndicator</w:t>
      </w:r>
      <w:r w:rsidRPr="00653FE2">
        <w:rPr>
          <w:szCs w:val="16"/>
          <w:lang w:val="en-GB"/>
        </w:rPr>
        <w:tab/>
        <w:t>[2]</w:t>
      </w:r>
      <w:r w:rsidRPr="00653FE2">
        <w:rPr>
          <w:szCs w:val="16"/>
          <w:lang w:val="en-GB"/>
        </w:rPr>
        <w:tab/>
        <w:t>NULL</w:t>
      </w:r>
      <w:r w:rsidR="00653FE2">
        <w:rPr>
          <w:szCs w:val="16"/>
          <w:lang w:val="en-GB"/>
        </w:rPr>
        <w:tab/>
      </w:r>
      <w:r w:rsidRPr="00653FE2">
        <w:rPr>
          <w:szCs w:val="16"/>
          <w:lang w:val="en-GB"/>
        </w:rPr>
        <w:t>OPTIONAL,</w:t>
      </w:r>
    </w:p>
    <w:p w:rsidR="003945A2" w:rsidRPr="00653FE2" w:rsidRDefault="003945A2">
      <w:pPr>
        <w:pStyle w:val="ASN1TABLEmiddle"/>
        <w:rPr>
          <w:i/>
          <w:iCs/>
          <w:lang w:val="en-GB"/>
        </w:rPr>
      </w:pPr>
      <w:r w:rsidRPr="00653FE2">
        <w:rPr>
          <w:i/>
          <w:iCs/>
          <w:lang w:val="en-GB"/>
        </w:rPr>
        <w:tab/>
        <w:t xml:space="preserve">-- gprsSupportIndicator is set only if the SMS-GMSC supports </w:t>
      </w:r>
    </w:p>
    <w:p w:rsidR="003945A2" w:rsidRPr="00653FE2" w:rsidRDefault="003945A2">
      <w:pPr>
        <w:pStyle w:val="ASN1TABLEmiddle"/>
        <w:rPr>
          <w:i/>
          <w:iCs/>
          <w:lang w:val="en-GB"/>
        </w:rPr>
      </w:pPr>
      <w:r w:rsidRPr="00653FE2">
        <w:rPr>
          <w:i/>
          <w:iCs/>
          <w:lang w:val="en-GB"/>
        </w:rPr>
        <w:tab/>
        <w:t>-- handling of two delivery outcomes</w:t>
      </w:r>
    </w:p>
    <w:p w:rsidR="003945A2" w:rsidRPr="00653FE2" w:rsidRDefault="003945A2">
      <w:pPr>
        <w:pStyle w:val="ASN1TABLEmiddle"/>
        <w:widowControl/>
        <w:rPr>
          <w:szCs w:val="16"/>
          <w:lang w:val="en-GB"/>
        </w:rPr>
      </w:pPr>
      <w:r w:rsidRPr="00653FE2">
        <w:rPr>
          <w:szCs w:val="16"/>
          <w:lang w:val="en-GB"/>
        </w:rPr>
        <w:tab/>
        <w:t>deliveryOutcomeIndicator</w:t>
      </w:r>
      <w:r w:rsidRPr="00653FE2">
        <w:rPr>
          <w:szCs w:val="16"/>
          <w:lang w:val="en-GB"/>
        </w:rPr>
        <w:tab/>
        <w:t>[3]</w:t>
      </w:r>
      <w:r w:rsidR="00F4109D">
        <w:rPr>
          <w:szCs w:val="16"/>
          <w:lang w:val="en-GB"/>
        </w:rPr>
        <w:tab/>
      </w:r>
      <w:r w:rsidRPr="00653FE2">
        <w:rPr>
          <w:szCs w:val="16"/>
          <w:lang w:val="en-GB"/>
        </w:rPr>
        <w:t>NULL</w:t>
      </w:r>
      <w:r w:rsidR="00653FE2">
        <w:rPr>
          <w:szCs w:val="16"/>
          <w:lang w:val="en-GB"/>
        </w:rPr>
        <w:tab/>
      </w:r>
      <w:r w:rsidRPr="00653FE2">
        <w:rPr>
          <w:szCs w:val="16"/>
          <w:lang w:val="en-GB"/>
        </w:rPr>
        <w:t>OPTIONAL,</w:t>
      </w:r>
    </w:p>
    <w:p w:rsidR="003945A2" w:rsidRPr="00653FE2" w:rsidRDefault="003945A2">
      <w:pPr>
        <w:pStyle w:val="ASN1TABLEmiddle"/>
        <w:rPr>
          <w:i/>
          <w:iCs/>
          <w:lang w:val="en-GB"/>
        </w:rPr>
      </w:pPr>
      <w:r w:rsidRPr="00653FE2">
        <w:rPr>
          <w:i/>
          <w:iCs/>
          <w:lang w:val="en-GB"/>
        </w:rPr>
        <w:tab/>
        <w:t>-- DeliveryOutcomeIndicator is set when the SM-DeliveryOutcome</w:t>
      </w:r>
    </w:p>
    <w:p w:rsidR="003945A2" w:rsidRPr="00653FE2" w:rsidRDefault="003945A2">
      <w:pPr>
        <w:pStyle w:val="ASN1TABLEmiddle"/>
        <w:rPr>
          <w:i/>
          <w:iCs/>
          <w:lang w:val="en-GB"/>
        </w:rPr>
      </w:pPr>
      <w:r w:rsidRPr="00653FE2">
        <w:rPr>
          <w:i/>
          <w:iCs/>
          <w:lang w:val="en-GB"/>
        </w:rPr>
        <w:tab/>
        <w:t>-- is for GPRS</w:t>
      </w:r>
    </w:p>
    <w:p w:rsidR="003945A2" w:rsidRPr="00653FE2" w:rsidRDefault="003945A2">
      <w:pPr>
        <w:pStyle w:val="ASN1TABLEmiddle"/>
        <w:widowControl/>
        <w:rPr>
          <w:szCs w:val="16"/>
          <w:lang w:val="en-GB"/>
        </w:rPr>
      </w:pPr>
      <w:r w:rsidRPr="00653FE2">
        <w:rPr>
          <w:szCs w:val="16"/>
          <w:lang w:val="en-GB"/>
        </w:rPr>
        <w:tab/>
        <w:t>additionalSM-DeliveryOutcome</w:t>
      </w:r>
      <w:r w:rsidRPr="00653FE2">
        <w:rPr>
          <w:szCs w:val="16"/>
          <w:lang w:val="en-GB"/>
        </w:rPr>
        <w:tab/>
        <w:t>[4]</w:t>
      </w:r>
      <w:r w:rsidR="00F4109D">
        <w:rPr>
          <w:szCs w:val="16"/>
          <w:lang w:val="en-GB"/>
        </w:rPr>
        <w:tab/>
      </w:r>
      <w:r w:rsidRPr="00653FE2">
        <w:rPr>
          <w:szCs w:val="16"/>
          <w:lang w:val="en-GB"/>
        </w:rPr>
        <w:t>SM-DeliveryOutcome</w:t>
      </w:r>
      <w:r w:rsidR="00F4109D">
        <w:rPr>
          <w:szCs w:val="16"/>
          <w:lang w:val="en-GB"/>
        </w:rPr>
        <w:tab/>
      </w:r>
      <w:r w:rsidRPr="00653FE2">
        <w:rPr>
          <w:szCs w:val="16"/>
          <w:lang w:val="en-GB"/>
        </w:rPr>
        <w:t>OPTIONAL,</w:t>
      </w:r>
    </w:p>
    <w:p w:rsidR="003945A2" w:rsidRPr="00653FE2" w:rsidRDefault="003945A2">
      <w:pPr>
        <w:pStyle w:val="ASN1TABLEmiddle"/>
        <w:rPr>
          <w:i/>
          <w:iCs/>
          <w:lang w:val="en-GB"/>
        </w:rPr>
      </w:pPr>
      <w:r w:rsidRPr="00653FE2">
        <w:rPr>
          <w:i/>
          <w:iCs/>
          <w:lang w:val="en-GB"/>
        </w:rPr>
        <w:tab/>
        <w:t>-- If received, additionalSM-DeliveryOutcome is for GPRS</w:t>
      </w:r>
    </w:p>
    <w:p w:rsidR="003945A2" w:rsidRPr="00653FE2" w:rsidRDefault="003945A2">
      <w:pPr>
        <w:pStyle w:val="ASN1TABLEmiddle"/>
        <w:rPr>
          <w:i/>
          <w:iCs/>
          <w:lang w:val="en-GB"/>
        </w:rPr>
      </w:pPr>
      <w:r w:rsidRPr="00653FE2">
        <w:rPr>
          <w:i/>
          <w:iCs/>
          <w:lang w:val="en-GB"/>
        </w:rPr>
        <w:tab/>
        <w:t>-- If DeliveryOutcomeIndicator is set, then AdditionalSM-DeliveryOutcome shall be absent</w:t>
      </w:r>
    </w:p>
    <w:p w:rsidR="003945A2" w:rsidRPr="00653FE2" w:rsidRDefault="003945A2">
      <w:pPr>
        <w:pStyle w:val="ASN1TABLEmiddle"/>
        <w:widowControl/>
        <w:rPr>
          <w:szCs w:val="16"/>
          <w:lang w:val="en-GB"/>
        </w:rPr>
      </w:pPr>
      <w:r w:rsidRPr="00653FE2">
        <w:rPr>
          <w:szCs w:val="16"/>
          <w:lang w:val="en-GB"/>
        </w:rPr>
        <w:tab/>
        <w:t>additionalAbsentSubscriberDiagnosticSM</w:t>
      </w:r>
      <w:r w:rsidRPr="00653FE2">
        <w:rPr>
          <w:szCs w:val="16"/>
          <w:lang w:val="en-GB"/>
        </w:rPr>
        <w:tab/>
        <w:t>[5]</w:t>
      </w:r>
      <w:r w:rsidR="00F4109D">
        <w:rPr>
          <w:szCs w:val="16"/>
          <w:lang w:val="en-GB"/>
        </w:rPr>
        <w:tab/>
      </w:r>
      <w:r w:rsidRPr="00653FE2">
        <w:rPr>
          <w:szCs w:val="16"/>
          <w:lang w:val="en-GB"/>
        </w:rPr>
        <w:t>AbsentSubscriberDiagnosticSM OPTIONAL</w:t>
      </w:r>
      <w:r w:rsidR="00027D4E" w:rsidRPr="00653FE2">
        <w:rPr>
          <w:szCs w:val="16"/>
          <w:lang w:val="en-GB"/>
        </w:rPr>
        <w:t>,</w:t>
      </w:r>
    </w:p>
    <w:p w:rsidR="003945A2" w:rsidRPr="00653FE2" w:rsidRDefault="003945A2">
      <w:pPr>
        <w:pStyle w:val="ASN1TABLEmiddle"/>
        <w:rPr>
          <w:i/>
          <w:iCs/>
          <w:lang w:val="en-GB"/>
        </w:rPr>
      </w:pPr>
      <w:r w:rsidRPr="00653FE2">
        <w:rPr>
          <w:i/>
          <w:iCs/>
          <w:lang w:val="en-GB"/>
        </w:rPr>
        <w:tab/>
        <w:t>-- If received additionalAbsentSubscriberDiagnosticSM is for GPRS</w:t>
      </w:r>
    </w:p>
    <w:p w:rsidR="003945A2" w:rsidRPr="00653FE2" w:rsidRDefault="003945A2">
      <w:pPr>
        <w:pStyle w:val="ASN1TABLEmiddle"/>
        <w:rPr>
          <w:i/>
          <w:iCs/>
          <w:lang w:val="en-GB"/>
        </w:rPr>
      </w:pPr>
      <w:r w:rsidRPr="00653FE2">
        <w:rPr>
          <w:i/>
          <w:iCs/>
          <w:lang w:val="en-GB"/>
        </w:rPr>
        <w:tab/>
        <w:t xml:space="preserve">-- If DeliveryOutcomeIndicator is set, then AdditionalAbsentSubscriberDiagnosticSM </w:t>
      </w:r>
    </w:p>
    <w:p w:rsidR="003945A2" w:rsidRPr="00653FE2" w:rsidRDefault="003945A2">
      <w:pPr>
        <w:pStyle w:val="ASN1TABLEmiddle"/>
        <w:rPr>
          <w:i/>
          <w:iCs/>
          <w:lang w:val="en-GB"/>
        </w:rPr>
      </w:pPr>
      <w:r w:rsidRPr="00653FE2">
        <w:rPr>
          <w:i/>
          <w:iCs/>
          <w:lang w:val="en-GB"/>
        </w:rPr>
        <w:tab/>
        <w:t>-- shall be absent</w:t>
      </w:r>
    </w:p>
    <w:p w:rsidR="00027D4E" w:rsidRPr="00653FE2" w:rsidRDefault="003945A2" w:rsidP="00027D4E">
      <w:pPr>
        <w:pStyle w:val="ASN1TABLEmiddle"/>
        <w:widowControl/>
        <w:rPr>
          <w:szCs w:val="16"/>
          <w:lang w:val="en-GB"/>
        </w:rPr>
      </w:pPr>
      <w:r w:rsidRPr="00653FE2">
        <w:rPr>
          <w:szCs w:val="16"/>
          <w:lang w:val="en-GB"/>
        </w:rPr>
        <w:tab/>
      </w:r>
      <w:r w:rsidR="00027D4E" w:rsidRPr="00653FE2">
        <w:rPr>
          <w:szCs w:val="16"/>
          <w:lang w:val="en-GB"/>
        </w:rPr>
        <w:t>ip-sm-gw-Indicator</w:t>
      </w:r>
      <w:r w:rsidR="00027D4E" w:rsidRPr="00653FE2">
        <w:rPr>
          <w:szCs w:val="16"/>
          <w:lang w:val="en-GB"/>
        </w:rPr>
        <w:tab/>
        <w:t>[6]</w:t>
      </w:r>
      <w:r w:rsidR="00F4109D">
        <w:rPr>
          <w:szCs w:val="16"/>
          <w:lang w:val="en-GB"/>
        </w:rPr>
        <w:tab/>
      </w:r>
      <w:r w:rsidR="00027D4E" w:rsidRPr="00653FE2">
        <w:rPr>
          <w:szCs w:val="16"/>
          <w:lang w:val="en-GB"/>
        </w:rPr>
        <w:t>NULL</w:t>
      </w:r>
      <w:r w:rsidR="00653FE2">
        <w:rPr>
          <w:szCs w:val="16"/>
          <w:lang w:val="en-GB"/>
        </w:rPr>
        <w:tab/>
      </w:r>
      <w:r w:rsidR="00027D4E" w:rsidRPr="00653FE2">
        <w:rPr>
          <w:szCs w:val="16"/>
          <w:lang w:val="en-GB"/>
        </w:rPr>
        <w:t>OPTIONAL,</w:t>
      </w:r>
    </w:p>
    <w:p w:rsidR="00027D4E" w:rsidRPr="00653FE2" w:rsidRDefault="00027D4E" w:rsidP="00027D4E">
      <w:pPr>
        <w:pStyle w:val="ASN1TABLEmiddle"/>
        <w:widowControl/>
        <w:rPr>
          <w:i/>
          <w:szCs w:val="16"/>
          <w:lang w:val="en-GB"/>
        </w:rPr>
      </w:pPr>
      <w:r w:rsidRPr="00653FE2">
        <w:rPr>
          <w:i/>
          <w:szCs w:val="16"/>
          <w:lang w:val="en-GB"/>
        </w:rPr>
        <w:tab/>
        <w:t>-- the ip-sm-gw indicator indicates by its presence that sm-deliveryOutcome</w:t>
      </w:r>
    </w:p>
    <w:p w:rsidR="00027D4E" w:rsidRPr="00653FE2" w:rsidRDefault="00027D4E" w:rsidP="00027D4E">
      <w:pPr>
        <w:pStyle w:val="ASN1TABLEmiddle"/>
        <w:widowControl/>
        <w:rPr>
          <w:i/>
          <w:szCs w:val="16"/>
          <w:lang w:val="en-GB"/>
        </w:rPr>
      </w:pPr>
      <w:r w:rsidRPr="00653FE2">
        <w:rPr>
          <w:i/>
          <w:szCs w:val="16"/>
          <w:lang w:val="en-GB"/>
        </w:rPr>
        <w:tab/>
        <w:t>-- is for delivery via IMS</w:t>
      </w:r>
    </w:p>
    <w:p w:rsidR="00027D4E" w:rsidRPr="00653FE2" w:rsidRDefault="00027D4E" w:rsidP="00027D4E">
      <w:pPr>
        <w:pStyle w:val="ASN1TABLEmiddle"/>
        <w:widowControl/>
        <w:rPr>
          <w:i/>
          <w:szCs w:val="16"/>
          <w:lang w:val="en-GB"/>
        </w:rPr>
      </w:pPr>
      <w:r w:rsidRPr="00653FE2">
        <w:rPr>
          <w:i/>
          <w:szCs w:val="16"/>
          <w:lang w:val="en-GB"/>
        </w:rPr>
        <w:tab/>
        <w:t xml:space="preserve">-- </w:t>
      </w:r>
      <w:r w:rsidR="003A27E2" w:rsidRPr="00653FE2">
        <w:rPr>
          <w:i/>
          <w:szCs w:val="16"/>
          <w:lang w:val="en-GB"/>
        </w:rPr>
        <w:t>I</w:t>
      </w:r>
      <w:r w:rsidRPr="00653FE2">
        <w:rPr>
          <w:i/>
          <w:szCs w:val="16"/>
          <w:lang w:val="en-GB"/>
        </w:rPr>
        <w:t>f present, deliveryOutcomeIndicator shall be absent.</w:t>
      </w:r>
    </w:p>
    <w:p w:rsidR="003A27E2" w:rsidRPr="00653FE2" w:rsidRDefault="00027D4E" w:rsidP="003A27E2">
      <w:pPr>
        <w:pStyle w:val="ASN1TABLEmiddle"/>
        <w:widowControl/>
        <w:rPr>
          <w:szCs w:val="16"/>
          <w:lang w:val="en-GB"/>
        </w:rPr>
      </w:pPr>
      <w:r w:rsidRPr="00653FE2">
        <w:rPr>
          <w:szCs w:val="16"/>
          <w:lang w:val="en-GB"/>
        </w:rPr>
        <w:tab/>
        <w:t>ip-sm-gw-sm-deliveryOutcome</w:t>
      </w:r>
      <w:r w:rsidRPr="00653FE2">
        <w:rPr>
          <w:szCs w:val="16"/>
          <w:lang w:val="en-GB"/>
        </w:rPr>
        <w:tab/>
        <w:t>[7]</w:t>
      </w:r>
      <w:r w:rsidR="00F4109D">
        <w:rPr>
          <w:szCs w:val="16"/>
          <w:lang w:val="en-GB"/>
        </w:rPr>
        <w:tab/>
      </w:r>
      <w:r w:rsidRPr="00653FE2">
        <w:rPr>
          <w:szCs w:val="16"/>
          <w:lang w:val="en-GB"/>
        </w:rPr>
        <w:t>SM-DeliveryOutcome</w:t>
      </w:r>
      <w:r w:rsidRPr="00653FE2">
        <w:rPr>
          <w:szCs w:val="16"/>
          <w:lang w:val="en-GB"/>
        </w:rPr>
        <w:tab/>
        <w:t>OPTIONAL,</w:t>
      </w:r>
      <w:r w:rsidR="003A27E2" w:rsidRPr="00653FE2">
        <w:rPr>
          <w:szCs w:val="16"/>
          <w:lang w:val="en-GB"/>
        </w:rPr>
        <w:t xml:space="preserve"> </w:t>
      </w:r>
    </w:p>
    <w:p w:rsidR="003A27E2" w:rsidRPr="00653FE2" w:rsidRDefault="003A27E2" w:rsidP="003A27E2">
      <w:pPr>
        <w:pStyle w:val="ASN1TABLEmiddle"/>
        <w:rPr>
          <w:i/>
          <w:iCs/>
          <w:lang w:val="en-GB"/>
        </w:rPr>
      </w:pPr>
      <w:r w:rsidRPr="00653FE2">
        <w:rPr>
          <w:i/>
          <w:iCs/>
          <w:lang w:val="en-GB"/>
        </w:rPr>
        <w:tab/>
        <w:t>-- If received ip-sm-gw-sm-deliveryOutcome is for delivery via IMS</w:t>
      </w:r>
    </w:p>
    <w:p w:rsidR="00027D4E" w:rsidRPr="00653FE2" w:rsidRDefault="003A27E2" w:rsidP="003A27E2">
      <w:pPr>
        <w:pStyle w:val="ASN1TABLEmiddle"/>
        <w:widowControl/>
        <w:rPr>
          <w:szCs w:val="16"/>
          <w:lang w:val="en-GB"/>
        </w:rPr>
      </w:pPr>
      <w:r w:rsidRPr="00653FE2">
        <w:rPr>
          <w:i/>
          <w:iCs/>
          <w:lang w:val="en-GB"/>
        </w:rPr>
        <w:tab/>
        <w:t>-- If ip-sm-gw-Indicator is set, then ip-sm-gw-sm-deliveryOutcome shall be absent</w:t>
      </w:r>
    </w:p>
    <w:p w:rsidR="00027D4E" w:rsidRPr="00653FE2" w:rsidRDefault="00027D4E" w:rsidP="00027D4E">
      <w:pPr>
        <w:pStyle w:val="ASN1TABLEmiddle"/>
        <w:widowControl/>
        <w:rPr>
          <w:szCs w:val="16"/>
          <w:lang w:val="en-GB"/>
        </w:rPr>
      </w:pPr>
      <w:r w:rsidRPr="00653FE2">
        <w:rPr>
          <w:szCs w:val="16"/>
          <w:lang w:val="en-GB"/>
        </w:rPr>
        <w:tab/>
        <w:t>ip-sm-gw-absentSubscriberDiagnosticSM</w:t>
      </w:r>
      <w:r w:rsidRPr="00653FE2">
        <w:rPr>
          <w:szCs w:val="16"/>
          <w:lang w:val="en-GB"/>
        </w:rPr>
        <w:tab/>
        <w:t>[8]</w:t>
      </w:r>
      <w:r w:rsidRPr="00653FE2">
        <w:rPr>
          <w:szCs w:val="16"/>
          <w:lang w:val="en-GB"/>
        </w:rPr>
        <w:tab/>
        <w:t>AbsentSubscriberDiagnosticSM</w:t>
      </w:r>
      <w:r w:rsidRPr="00653FE2">
        <w:rPr>
          <w:szCs w:val="16"/>
          <w:lang w:val="en-GB"/>
        </w:rPr>
        <w:tab/>
        <w:t>OPTIONAL</w:t>
      </w:r>
      <w:r w:rsidR="003C2458" w:rsidRPr="00653FE2">
        <w:rPr>
          <w:szCs w:val="16"/>
          <w:lang w:val="en-GB"/>
        </w:rPr>
        <w:t>,</w:t>
      </w:r>
    </w:p>
    <w:p w:rsidR="003A27E2" w:rsidRPr="00653FE2" w:rsidRDefault="003A27E2" w:rsidP="003A27E2">
      <w:pPr>
        <w:pStyle w:val="ASN1TABLEmiddle"/>
        <w:rPr>
          <w:i/>
          <w:iCs/>
          <w:lang w:val="en-GB"/>
        </w:rPr>
      </w:pPr>
      <w:r w:rsidRPr="00653FE2">
        <w:rPr>
          <w:i/>
          <w:iCs/>
          <w:lang w:val="en-GB"/>
        </w:rPr>
        <w:tab/>
        <w:t>-- If received ip-sm-gw-sm-absentSubscriberDiagnosticSM is for delivery via IMS</w:t>
      </w:r>
    </w:p>
    <w:p w:rsidR="003A27E2" w:rsidRPr="00653FE2" w:rsidRDefault="003A27E2" w:rsidP="003A27E2">
      <w:pPr>
        <w:pStyle w:val="ASN1TABLEmiddle"/>
        <w:widowControl/>
        <w:rPr>
          <w:i/>
          <w:iCs/>
          <w:lang w:val="en-GB"/>
        </w:rPr>
      </w:pPr>
      <w:r w:rsidRPr="00653FE2">
        <w:rPr>
          <w:i/>
          <w:iCs/>
          <w:lang w:val="en-GB"/>
        </w:rPr>
        <w:tab/>
        <w:t xml:space="preserve">-- If ip-sm-gw-Indicator is set, then ip-sm-gw-sm-absentSubscriberDiagnosticSM </w:t>
      </w:r>
    </w:p>
    <w:p w:rsidR="003A27E2" w:rsidRPr="00653FE2" w:rsidRDefault="003A27E2" w:rsidP="003A27E2">
      <w:pPr>
        <w:pStyle w:val="ASN1TABLEmiddle"/>
        <w:widowControl/>
        <w:rPr>
          <w:i/>
          <w:iCs/>
          <w:lang w:val="en-GB"/>
        </w:rPr>
      </w:pPr>
      <w:r w:rsidRPr="00653FE2">
        <w:rPr>
          <w:i/>
          <w:iCs/>
          <w:lang w:val="en-GB"/>
        </w:rPr>
        <w:tab/>
        <w:t>-- shall be absent</w:t>
      </w:r>
    </w:p>
    <w:p w:rsidR="004A024B" w:rsidRPr="00653FE2" w:rsidRDefault="003C2458" w:rsidP="004A024B">
      <w:pPr>
        <w:pStyle w:val="ASN1TABLEmiddle"/>
        <w:widowControl/>
        <w:rPr>
          <w:szCs w:val="16"/>
          <w:lang w:val="en-GB" w:eastAsia="zh-CN"/>
        </w:rPr>
      </w:pPr>
      <w:r w:rsidRPr="00653FE2">
        <w:rPr>
          <w:szCs w:val="16"/>
          <w:lang w:val="en-GB"/>
        </w:rPr>
        <w:tab/>
        <w:t>imsi</w:t>
      </w:r>
      <w:r w:rsidR="00653FE2">
        <w:rPr>
          <w:szCs w:val="16"/>
          <w:lang w:val="en-GB"/>
        </w:rPr>
        <w:tab/>
      </w:r>
      <w:r w:rsidRPr="00653FE2">
        <w:rPr>
          <w:szCs w:val="16"/>
          <w:lang w:val="en-GB"/>
        </w:rPr>
        <w:tab/>
        <w:t>[9] IMSI</w:t>
      </w:r>
      <w:r w:rsidR="00653FE2">
        <w:rPr>
          <w:szCs w:val="16"/>
          <w:lang w:val="en-GB"/>
        </w:rPr>
        <w:tab/>
      </w:r>
      <w:r w:rsidRPr="00653FE2">
        <w:rPr>
          <w:szCs w:val="16"/>
          <w:lang w:val="en-GB"/>
        </w:rPr>
        <w:t>OPTIONAL</w:t>
      </w:r>
      <w:r w:rsidR="004A024B" w:rsidRPr="00653FE2">
        <w:rPr>
          <w:rFonts w:hint="eastAsia"/>
          <w:szCs w:val="16"/>
          <w:lang w:val="en-GB" w:eastAsia="zh-CN"/>
        </w:rPr>
        <w:t>,</w:t>
      </w:r>
    </w:p>
    <w:p w:rsidR="00500B74" w:rsidRPr="00653FE2" w:rsidRDefault="004A024B" w:rsidP="00500B74">
      <w:pPr>
        <w:pStyle w:val="ASN1TABLEmiddle"/>
        <w:widowControl/>
        <w:rPr>
          <w:szCs w:val="16"/>
          <w:lang w:val="en-GB" w:eastAsia="zh-CN"/>
        </w:rPr>
      </w:pPr>
      <w:r w:rsidRPr="00653FE2">
        <w:rPr>
          <w:rFonts w:hint="eastAsia"/>
          <w:szCs w:val="16"/>
          <w:lang w:val="en-GB" w:eastAsia="zh-CN"/>
        </w:rPr>
        <w:tab/>
        <w:t>single</w:t>
      </w:r>
      <w:r w:rsidRPr="00653FE2">
        <w:rPr>
          <w:rFonts w:hint="eastAsia"/>
          <w:lang w:val="en-US" w:eastAsia="zh-CN"/>
        </w:rPr>
        <w:t>AttemptDelivery</w:t>
      </w:r>
      <w:r w:rsidRPr="00653FE2">
        <w:rPr>
          <w:rFonts w:hint="eastAsia"/>
          <w:szCs w:val="16"/>
          <w:lang w:val="en-GB" w:eastAsia="zh-CN"/>
        </w:rPr>
        <w:tab/>
        <w:t>[</w:t>
      </w:r>
      <w:r w:rsidRPr="00653FE2">
        <w:rPr>
          <w:szCs w:val="16"/>
          <w:lang w:val="en-GB" w:eastAsia="zh-CN"/>
        </w:rPr>
        <w:t>10</w:t>
      </w:r>
      <w:r w:rsidRPr="00653FE2">
        <w:rPr>
          <w:rFonts w:hint="eastAsia"/>
          <w:szCs w:val="16"/>
          <w:lang w:val="en-GB" w:eastAsia="zh-CN"/>
        </w:rPr>
        <w:t>] NULL</w:t>
      </w:r>
      <w:r w:rsidR="00653FE2">
        <w:rPr>
          <w:rFonts w:hint="eastAsia"/>
          <w:szCs w:val="16"/>
          <w:lang w:val="en-GB" w:eastAsia="zh-CN"/>
        </w:rPr>
        <w:tab/>
      </w:r>
      <w:r w:rsidRPr="00653FE2">
        <w:rPr>
          <w:rFonts w:hint="eastAsia"/>
          <w:szCs w:val="16"/>
          <w:lang w:val="en-GB" w:eastAsia="zh-CN"/>
        </w:rPr>
        <w:t>OPTIONAL</w:t>
      </w:r>
      <w:r w:rsidR="00500B74" w:rsidRPr="00653FE2">
        <w:rPr>
          <w:szCs w:val="16"/>
          <w:lang w:val="en-GB" w:eastAsia="zh-CN"/>
        </w:rPr>
        <w:t>,</w:t>
      </w:r>
    </w:p>
    <w:p w:rsidR="00785E72" w:rsidRDefault="00500B74" w:rsidP="00785E72">
      <w:pPr>
        <w:pStyle w:val="ASN1TABLEmiddle"/>
        <w:widowControl/>
        <w:rPr>
          <w:szCs w:val="16"/>
          <w:lang w:val="en-GB" w:eastAsia="zh-CN"/>
        </w:rPr>
      </w:pPr>
      <w:r w:rsidRPr="00653FE2">
        <w:rPr>
          <w:szCs w:val="16"/>
          <w:lang w:val="en-GB" w:eastAsia="zh-CN"/>
        </w:rPr>
        <w:tab/>
        <w:t>correlationID</w:t>
      </w:r>
      <w:r w:rsidRPr="00653FE2">
        <w:rPr>
          <w:szCs w:val="16"/>
          <w:lang w:val="en-GB" w:eastAsia="zh-CN"/>
        </w:rPr>
        <w:tab/>
        <w:t>[11]</w:t>
      </w:r>
      <w:r w:rsidRPr="00653FE2">
        <w:rPr>
          <w:szCs w:val="16"/>
          <w:lang w:val="en-GB" w:eastAsia="zh-CN"/>
        </w:rPr>
        <w:tab/>
        <w:t>CorrelationID</w:t>
      </w:r>
      <w:r w:rsidRPr="00653FE2">
        <w:rPr>
          <w:szCs w:val="16"/>
          <w:lang w:val="en-GB" w:eastAsia="zh-CN"/>
        </w:rPr>
        <w:tab/>
        <w:t>OPTIONAL</w:t>
      </w:r>
      <w:r w:rsidR="00785E72">
        <w:rPr>
          <w:szCs w:val="16"/>
          <w:lang w:val="en-GB" w:eastAsia="zh-CN"/>
        </w:rPr>
        <w:t>,</w:t>
      </w:r>
    </w:p>
    <w:p w:rsidR="00785E72" w:rsidRDefault="00785E72" w:rsidP="00785E72">
      <w:pPr>
        <w:pStyle w:val="ASN1TABLEmiddle"/>
        <w:widowControl/>
        <w:rPr>
          <w:szCs w:val="16"/>
          <w:lang w:val="en-GB" w:eastAsia="zh-CN"/>
        </w:rPr>
      </w:pPr>
      <w:r>
        <w:rPr>
          <w:szCs w:val="16"/>
          <w:lang w:val="en-GB" w:eastAsia="zh-CN"/>
        </w:rPr>
        <w:tab/>
        <w:t>smsf-3gpp-deliveryOutcomeIndicator</w:t>
      </w:r>
      <w:r>
        <w:rPr>
          <w:szCs w:val="16"/>
          <w:lang w:val="en-GB" w:eastAsia="zh-CN"/>
        </w:rPr>
        <w:tab/>
        <w:t>[12]</w:t>
      </w:r>
      <w:r>
        <w:rPr>
          <w:szCs w:val="16"/>
          <w:lang w:val="en-GB" w:eastAsia="zh-CN"/>
        </w:rPr>
        <w:tab/>
        <w:t>NULL</w:t>
      </w:r>
      <w:r>
        <w:rPr>
          <w:szCs w:val="16"/>
          <w:lang w:val="en-GB" w:eastAsia="zh-CN"/>
        </w:rPr>
        <w:tab/>
      </w:r>
      <w:r>
        <w:rPr>
          <w:szCs w:val="16"/>
          <w:lang w:val="en-GB" w:eastAsia="zh-CN"/>
        </w:rPr>
        <w:tab/>
        <w:t>OPTIONAL,</w:t>
      </w:r>
    </w:p>
    <w:p w:rsidR="00785E72" w:rsidRPr="00653FE2" w:rsidRDefault="00785E72" w:rsidP="00785E72">
      <w:pPr>
        <w:pStyle w:val="ASN1TABLEmiddle"/>
        <w:rPr>
          <w:i/>
          <w:iCs/>
          <w:lang w:val="en-GB"/>
        </w:rPr>
      </w:pPr>
      <w:r w:rsidRPr="00653FE2">
        <w:rPr>
          <w:i/>
          <w:iCs/>
          <w:lang w:val="en-GB"/>
        </w:rPr>
        <w:tab/>
        <w:t xml:space="preserve">-- </w:t>
      </w:r>
      <w:r>
        <w:rPr>
          <w:i/>
          <w:iCs/>
          <w:lang w:val="en-GB"/>
        </w:rPr>
        <w:t>smsf-3gpp-d</w:t>
      </w:r>
      <w:r w:rsidRPr="00653FE2">
        <w:rPr>
          <w:i/>
          <w:iCs/>
          <w:lang w:val="en-GB"/>
        </w:rPr>
        <w:t>eliveryOutcome is set when the SM-DeliveryOutcome</w:t>
      </w:r>
    </w:p>
    <w:p w:rsidR="00785E72" w:rsidRPr="00653FE2" w:rsidRDefault="00785E72" w:rsidP="00785E72">
      <w:pPr>
        <w:pStyle w:val="ASN1TABLEmiddle"/>
        <w:rPr>
          <w:i/>
          <w:iCs/>
          <w:lang w:val="en-GB"/>
        </w:rPr>
      </w:pPr>
      <w:r w:rsidRPr="00653FE2">
        <w:rPr>
          <w:i/>
          <w:iCs/>
          <w:lang w:val="en-GB"/>
        </w:rPr>
        <w:tab/>
        <w:t xml:space="preserve">-- is for </w:t>
      </w:r>
      <w:r>
        <w:rPr>
          <w:i/>
          <w:iCs/>
          <w:lang w:val="en-GB"/>
        </w:rPr>
        <w:t>3GPP-SMSF</w:t>
      </w:r>
    </w:p>
    <w:p w:rsidR="00785E72" w:rsidRDefault="00785E72" w:rsidP="00785E72">
      <w:pPr>
        <w:pStyle w:val="ASN1TABLEmiddle"/>
        <w:widowControl/>
        <w:rPr>
          <w:szCs w:val="16"/>
          <w:lang w:val="en-GB" w:eastAsia="zh-CN"/>
        </w:rPr>
      </w:pPr>
      <w:r>
        <w:rPr>
          <w:szCs w:val="16"/>
          <w:lang w:val="en-GB" w:eastAsia="zh-CN"/>
        </w:rPr>
        <w:tab/>
        <w:t>smsf-3gpp-deliveryOutcome</w:t>
      </w:r>
      <w:r>
        <w:rPr>
          <w:szCs w:val="16"/>
          <w:lang w:val="en-GB" w:eastAsia="zh-CN"/>
        </w:rPr>
        <w:tab/>
        <w:t>[13]</w:t>
      </w:r>
      <w:r>
        <w:rPr>
          <w:szCs w:val="16"/>
          <w:lang w:val="en-GB" w:eastAsia="zh-CN"/>
        </w:rPr>
        <w:tab/>
        <w:t>SM-DeliveryOutcome</w:t>
      </w:r>
      <w:r>
        <w:rPr>
          <w:szCs w:val="16"/>
          <w:lang w:val="en-GB" w:eastAsia="zh-CN"/>
        </w:rPr>
        <w:tab/>
        <w:t>OPTIONAL,</w:t>
      </w:r>
    </w:p>
    <w:p w:rsidR="00785E72" w:rsidRDefault="00785E72" w:rsidP="00785E72">
      <w:pPr>
        <w:pStyle w:val="ASN1TABLEmiddle"/>
        <w:rPr>
          <w:i/>
          <w:iCs/>
          <w:lang w:val="en-GB"/>
        </w:rPr>
      </w:pPr>
      <w:r w:rsidRPr="00653FE2">
        <w:rPr>
          <w:i/>
          <w:iCs/>
          <w:lang w:val="en-GB"/>
        </w:rPr>
        <w:tab/>
        <w:t xml:space="preserve">-- If </w:t>
      </w:r>
      <w:r>
        <w:rPr>
          <w:i/>
          <w:iCs/>
          <w:lang w:val="en-GB"/>
        </w:rPr>
        <w:t>smsf-3gpp-d</w:t>
      </w:r>
      <w:r w:rsidRPr="00653FE2">
        <w:rPr>
          <w:i/>
          <w:iCs/>
          <w:lang w:val="en-GB"/>
        </w:rPr>
        <w:t xml:space="preserve">eliveryOutcomeIndicator is set, then </w:t>
      </w:r>
      <w:r>
        <w:rPr>
          <w:i/>
          <w:iCs/>
          <w:lang w:val="en-GB"/>
        </w:rPr>
        <w:t>smsf-3gpp-deliveryOutcome</w:t>
      </w:r>
    </w:p>
    <w:p w:rsidR="00785E72" w:rsidRPr="00653FE2" w:rsidRDefault="00785E72" w:rsidP="00785E72">
      <w:pPr>
        <w:pStyle w:val="ASN1TABLEmiddle"/>
        <w:rPr>
          <w:i/>
          <w:iCs/>
          <w:lang w:val="en-GB"/>
        </w:rPr>
      </w:pPr>
      <w:r>
        <w:rPr>
          <w:i/>
          <w:iCs/>
          <w:lang w:val="en-GB"/>
        </w:rPr>
        <w:tab/>
        <w:t>--</w:t>
      </w:r>
      <w:r w:rsidRPr="00653FE2">
        <w:rPr>
          <w:i/>
          <w:iCs/>
          <w:lang w:val="en-GB"/>
        </w:rPr>
        <w:t xml:space="preserve"> shall be absent</w:t>
      </w:r>
    </w:p>
    <w:p w:rsidR="00785E72" w:rsidRDefault="00785E72" w:rsidP="00785E72">
      <w:pPr>
        <w:pStyle w:val="ASN1TABLEmiddle"/>
        <w:widowControl/>
        <w:rPr>
          <w:szCs w:val="16"/>
          <w:lang w:val="en-GB" w:eastAsia="zh-CN"/>
        </w:rPr>
      </w:pPr>
      <w:r>
        <w:rPr>
          <w:szCs w:val="16"/>
          <w:lang w:val="en-GB" w:eastAsia="zh-CN"/>
        </w:rPr>
        <w:tab/>
        <w:t>smsf-3gpp-absentSubscriberDiagSM</w:t>
      </w:r>
      <w:r>
        <w:rPr>
          <w:szCs w:val="16"/>
          <w:lang w:val="en-GB" w:eastAsia="zh-CN"/>
        </w:rPr>
        <w:tab/>
        <w:t>[14]</w:t>
      </w:r>
      <w:r>
        <w:rPr>
          <w:szCs w:val="16"/>
          <w:lang w:val="en-GB" w:eastAsia="zh-CN"/>
        </w:rPr>
        <w:tab/>
        <w:t>AbsentSubscriberDiagnosticSM</w:t>
      </w:r>
      <w:r>
        <w:rPr>
          <w:szCs w:val="16"/>
          <w:lang w:val="en-GB" w:eastAsia="zh-CN"/>
        </w:rPr>
        <w:tab/>
        <w:t>OPTIONAL,</w:t>
      </w:r>
    </w:p>
    <w:p w:rsidR="00785E72" w:rsidRDefault="00785E72" w:rsidP="00785E72">
      <w:pPr>
        <w:pStyle w:val="ASN1TABLEmiddle"/>
        <w:rPr>
          <w:i/>
          <w:iCs/>
          <w:lang w:val="en-GB"/>
        </w:rPr>
      </w:pPr>
      <w:r w:rsidRPr="00653FE2">
        <w:rPr>
          <w:i/>
          <w:iCs/>
          <w:lang w:val="en-GB"/>
        </w:rPr>
        <w:tab/>
        <w:t xml:space="preserve">-- If </w:t>
      </w:r>
      <w:r>
        <w:rPr>
          <w:i/>
          <w:iCs/>
          <w:lang w:val="en-GB"/>
        </w:rPr>
        <w:t>smsf-3gpp-d</w:t>
      </w:r>
      <w:r w:rsidRPr="00653FE2">
        <w:rPr>
          <w:i/>
          <w:iCs/>
          <w:lang w:val="en-GB"/>
        </w:rPr>
        <w:t>eliveryOutcomeIndicator is set, then</w:t>
      </w:r>
    </w:p>
    <w:p w:rsidR="00785E72" w:rsidRPr="00653FE2" w:rsidRDefault="00785E72" w:rsidP="00785E72">
      <w:pPr>
        <w:pStyle w:val="ASN1TABLEmiddle"/>
        <w:rPr>
          <w:i/>
          <w:iCs/>
          <w:lang w:val="en-GB"/>
        </w:rPr>
      </w:pPr>
      <w:r>
        <w:rPr>
          <w:i/>
          <w:iCs/>
          <w:lang w:val="en-GB"/>
        </w:rPr>
        <w:tab/>
        <w:t>--</w:t>
      </w:r>
      <w:r w:rsidRPr="00653FE2">
        <w:rPr>
          <w:i/>
          <w:iCs/>
          <w:lang w:val="en-GB"/>
        </w:rPr>
        <w:t xml:space="preserve"> </w:t>
      </w:r>
      <w:r>
        <w:rPr>
          <w:i/>
          <w:iCs/>
          <w:lang w:val="en-GB"/>
        </w:rPr>
        <w:t>smsf-3gpp-absentSubscriberDiagSM</w:t>
      </w:r>
      <w:r w:rsidRPr="00653FE2">
        <w:rPr>
          <w:i/>
          <w:iCs/>
          <w:lang w:val="en-GB"/>
        </w:rPr>
        <w:t xml:space="preserve"> shall be absent</w:t>
      </w:r>
    </w:p>
    <w:p w:rsidR="00785E72" w:rsidRDefault="00785E72" w:rsidP="00785E72">
      <w:pPr>
        <w:pStyle w:val="ASN1TABLEmiddle"/>
        <w:widowControl/>
        <w:rPr>
          <w:szCs w:val="16"/>
          <w:lang w:val="en-GB" w:eastAsia="zh-CN"/>
        </w:rPr>
      </w:pPr>
      <w:r>
        <w:rPr>
          <w:szCs w:val="16"/>
          <w:lang w:val="en-GB" w:eastAsia="zh-CN"/>
        </w:rPr>
        <w:tab/>
        <w:t>smsf-non-3gpp-deliveryOutcomeIndicator</w:t>
      </w:r>
      <w:r>
        <w:rPr>
          <w:szCs w:val="16"/>
          <w:lang w:val="en-GB" w:eastAsia="zh-CN"/>
        </w:rPr>
        <w:tab/>
        <w:t>[15]</w:t>
      </w:r>
      <w:r>
        <w:rPr>
          <w:szCs w:val="16"/>
          <w:lang w:val="en-GB" w:eastAsia="zh-CN"/>
        </w:rPr>
        <w:tab/>
        <w:t>NULL</w:t>
      </w:r>
      <w:r>
        <w:rPr>
          <w:szCs w:val="16"/>
          <w:lang w:val="en-GB" w:eastAsia="zh-CN"/>
        </w:rPr>
        <w:tab/>
        <w:t>OPTIONAL,</w:t>
      </w:r>
    </w:p>
    <w:p w:rsidR="00785E72" w:rsidRPr="00653FE2" w:rsidRDefault="00785E72" w:rsidP="00785E72">
      <w:pPr>
        <w:pStyle w:val="ASN1TABLEmiddle"/>
        <w:rPr>
          <w:i/>
          <w:iCs/>
          <w:lang w:val="en-GB"/>
        </w:rPr>
      </w:pPr>
      <w:r w:rsidRPr="00653FE2">
        <w:rPr>
          <w:i/>
          <w:iCs/>
          <w:lang w:val="en-GB"/>
        </w:rPr>
        <w:tab/>
        <w:t xml:space="preserve">-- </w:t>
      </w:r>
      <w:r>
        <w:rPr>
          <w:i/>
          <w:iCs/>
          <w:lang w:val="en-GB"/>
        </w:rPr>
        <w:t>smsf-non-3gpp-d</w:t>
      </w:r>
      <w:r w:rsidRPr="00653FE2">
        <w:rPr>
          <w:i/>
          <w:iCs/>
          <w:lang w:val="en-GB"/>
        </w:rPr>
        <w:t>eliveryOutcome</w:t>
      </w:r>
      <w:r>
        <w:rPr>
          <w:i/>
          <w:iCs/>
          <w:lang w:val="en-GB"/>
        </w:rPr>
        <w:t>Indicator</w:t>
      </w:r>
      <w:r w:rsidRPr="00653FE2">
        <w:rPr>
          <w:i/>
          <w:iCs/>
          <w:lang w:val="en-GB"/>
        </w:rPr>
        <w:t xml:space="preserve"> is set when the SM-DeliveryOutcome</w:t>
      </w:r>
    </w:p>
    <w:p w:rsidR="00785E72" w:rsidRPr="00653FE2" w:rsidRDefault="00785E72" w:rsidP="00785E72">
      <w:pPr>
        <w:pStyle w:val="ASN1TABLEmiddle"/>
        <w:rPr>
          <w:i/>
          <w:iCs/>
          <w:lang w:val="en-GB"/>
        </w:rPr>
      </w:pPr>
      <w:r w:rsidRPr="00653FE2">
        <w:rPr>
          <w:i/>
          <w:iCs/>
          <w:lang w:val="en-GB"/>
        </w:rPr>
        <w:tab/>
        <w:t xml:space="preserve">-- is for </w:t>
      </w:r>
      <w:r>
        <w:rPr>
          <w:i/>
          <w:iCs/>
          <w:lang w:val="en-GB"/>
        </w:rPr>
        <w:t>non-3GPP-SMSF</w:t>
      </w:r>
    </w:p>
    <w:p w:rsidR="00785E72" w:rsidRDefault="00785E72" w:rsidP="00785E72">
      <w:pPr>
        <w:pStyle w:val="ASN1TABLEmiddle"/>
        <w:widowControl/>
        <w:rPr>
          <w:szCs w:val="16"/>
          <w:lang w:val="en-GB" w:eastAsia="zh-CN"/>
        </w:rPr>
      </w:pPr>
      <w:r>
        <w:rPr>
          <w:szCs w:val="16"/>
          <w:lang w:val="en-GB" w:eastAsia="zh-CN"/>
        </w:rPr>
        <w:tab/>
        <w:t>smsf-non-3gpp-deliveryOutcome</w:t>
      </w:r>
      <w:r>
        <w:rPr>
          <w:szCs w:val="16"/>
          <w:lang w:val="en-GB" w:eastAsia="zh-CN"/>
        </w:rPr>
        <w:tab/>
        <w:t>[16]</w:t>
      </w:r>
      <w:r>
        <w:rPr>
          <w:szCs w:val="16"/>
          <w:lang w:val="en-GB" w:eastAsia="zh-CN"/>
        </w:rPr>
        <w:tab/>
        <w:t>SM-DeliveryOutcome</w:t>
      </w:r>
      <w:r>
        <w:rPr>
          <w:szCs w:val="16"/>
          <w:lang w:val="en-GB" w:eastAsia="zh-CN"/>
        </w:rPr>
        <w:tab/>
        <w:t>OPTIONAL,</w:t>
      </w:r>
    </w:p>
    <w:p w:rsidR="00785E72" w:rsidRDefault="00785E72" w:rsidP="00785E72">
      <w:pPr>
        <w:pStyle w:val="ASN1TABLEmiddle"/>
        <w:rPr>
          <w:i/>
          <w:iCs/>
          <w:lang w:val="en-GB"/>
        </w:rPr>
      </w:pPr>
      <w:r w:rsidRPr="00653FE2">
        <w:rPr>
          <w:i/>
          <w:iCs/>
          <w:lang w:val="en-GB"/>
        </w:rPr>
        <w:tab/>
        <w:t xml:space="preserve">-- If </w:t>
      </w:r>
      <w:r>
        <w:rPr>
          <w:i/>
          <w:iCs/>
          <w:lang w:val="en-GB"/>
        </w:rPr>
        <w:t>smsf-non-3gpp-d</w:t>
      </w:r>
      <w:r w:rsidRPr="00653FE2">
        <w:rPr>
          <w:i/>
          <w:iCs/>
          <w:lang w:val="en-GB"/>
        </w:rPr>
        <w:t xml:space="preserve">eliveryOutcomeIndicator is set, then </w:t>
      </w:r>
      <w:r>
        <w:rPr>
          <w:i/>
          <w:iCs/>
          <w:lang w:val="en-GB"/>
        </w:rPr>
        <w:t>smsf-non-3gpp-deliveryOutcome</w:t>
      </w:r>
    </w:p>
    <w:p w:rsidR="00785E72" w:rsidRPr="00653FE2" w:rsidRDefault="00785E72" w:rsidP="00785E72">
      <w:pPr>
        <w:pStyle w:val="ASN1TABLEmiddle"/>
        <w:rPr>
          <w:i/>
          <w:iCs/>
          <w:lang w:val="en-GB"/>
        </w:rPr>
      </w:pPr>
      <w:r>
        <w:rPr>
          <w:i/>
          <w:iCs/>
          <w:lang w:val="en-GB"/>
        </w:rPr>
        <w:tab/>
        <w:t>--</w:t>
      </w:r>
      <w:r w:rsidRPr="00653FE2">
        <w:rPr>
          <w:i/>
          <w:iCs/>
          <w:lang w:val="en-GB"/>
        </w:rPr>
        <w:t xml:space="preserve"> shall be absent</w:t>
      </w:r>
    </w:p>
    <w:p w:rsidR="00785E72" w:rsidRDefault="00785E72" w:rsidP="00785E72">
      <w:pPr>
        <w:pStyle w:val="ASN1TABLEmiddle"/>
        <w:widowControl/>
        <w:rPr>
          <w:szCs w:val="16"/>
          <w:lang w:val="en-GB" w:eastAsia="zh-CN"/>
        </w:rPr>
      </w:pPr>
      <w:r>
        <w:rPr>
          <w:szCs w:val="16"/>
          <w:lang w:val="en-GB" w:eastAsia="zh-CN"/>
        </w:rPr>
        <w:tab/>
        <w:t>smsf-non-3gpp-absentSubscriberDiagSM</w:t>
      </w:r>
      <w:r>
        <w:rPr>
          <w:szCs w:val="16"/>
          <w:lang w:val="en-GB" w:eastAsia="zh-CN"/>
        </w:rPr>
        <w:tab/>
        <w:t>[17]</w:t>
      </w:r>
      <w:r>
        <w:rPr>
          <w:szCs w:val="16"/>
          <w:lang w:val="en-GB" w:eastAsia="zh-CN"/>
        </w:rPr>
        <w:tab/>
        <w:t>AbsentSubscriberDiagnosticSM</w:t>
      </w:r>
      <w:r>
        <w:rPr>
          <w:szCs w:val="16"/>
          <w:lang w:val="en-GB" w:eastAsia="zh-CN"/>
        </w:rPr>
        <w:tab/>
        <w:t>OPTIONAL</w:t>
      </w:r>
    </w:p>
    <w:p w:rsidR="00785E72" w:rsidRDefault="00785E72" w:rsidP="00785E72">
      <w:pPr>
        <w:pStyle w:val="ASN1TABLEmiddle"/>
        <w:rPr>
          <w:i/>
          <w:iCs/>
          <w:lang w:val="en-GB"/>
        </w:rPr>
      </w:pPr>
      <w:r w:rsidRPr="00653FE2">
        <w:rPr>
          <w:i/>
          <w:iCs/>
          <w:lang w:val="en-GB"/>
        </w:rPr>
        <w:tab/>
        <w:t xml:space="preserve">-- If </w:t>
      </w:r>
      <w:r>
        <w:rPr>
          <w:i/>
          <w:iCs/>
          <w:lang w:val="en-GB"/>
        </w:rPr>
        <w:t>smsf-non-3gpp-d</w:t>
      </w:r>
      <w:r w:rsidRPr="00653FE2">
        <w:rPr>
          <w:i/>
          <w:iCs/>
          <w:lang w:val="en-GB"/>
        </w:rPr>
        <w:t>eliveryOutcomeIndicator is set, then</w:t>
      </w:r>
    </w:p>
    <w:p w:rsidR="00785E72" w:rsidRPr="00653FE2" w:rsidRDefault="00785E72" w:rsidP="00785E72">
      <w:pPr>
        <w:pStyle w:val="ASN1TABLEmiddle"/>
        <w:rPr>
          <w:i/>
          <w:iCs/>
          <w:lang w:val="en-GB"/>
        </w:rPr>
      </w:pPr>
      <w:r>
        <w:rPr>
          <w:i/>
          <w:iCs/>
          <w:lang w:val="en-GB"/>
        </w:rPr>
        <w:tab/>
        <w:t>--</w:t>
      </w:r>
      <w:r w:rsidRPr="00653FE2">
        <w:rPr>
          <w:i/>
          <w:iCs/>
          <w:lang w:val="en-GB"/>
        </w:rPr>
        <w:t xml:space="preserve"> </w:t>
      </w:r>
      <w:r>
        <w:rPr>
          <w:i/>
          <w:iCs/>
          <w:lang w:val="en-GB"/>
        </w:rPr>
        <w:t>smsf-non-3gpp-absentSubscriberDiagSM</w:t>
      </w:r>
      <w:r w:rsidRPr="00653FE2">
        <w:rPr>
          <w:i/>
          <w:iCs/>
          <w:lang w:val="en-GB"/>
        </w:rPr>
        <w:t xml:space="preserve"> shall be absent</w:t>
      </w:r>
    </w:p>
    <w:p w:rsidR="003C2458" w:rsidRPr="00653FE2" w:rsidRDefault="003C2458" w:rsidP="00500B74">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SM-DeliveryOutcome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memoryCapacityExceeded  (0),</w:t>
      </w:r>
    </w:p>
    <w:p w:rsidR="003945A2" w:rsidRPr="00653FE2" w:rsidRDefault="003945A2">
      <w:pPr>
        <w:pStyle w:val="ASN1TABLEmiddle"/>
        <w:widowControl/>
        <w:rPr>
          <w:szCs w:val="16"/>
          <w:lang w:val="en-GB"/>
        </w:rPr>
      </w:pPr>
      <w:r w:rsidRPr="00653FE2">
        <w:rPr>
          <w:szCs w:val="16"/>
          <w:lang w:val="en-GB"/>
        </w:rPr>
        <w:tab/>
        <w:t>absentSubscriber  (1),</w:t>
      </w:r>
    </w:p>
    <w:p w:rsidR="003945A2" w:rsidRPr="00653FE2" w:rsidRDefault="003945A2">
      <w:pPr>
        <w:pStyle w:val="ASN1TABLEmiddle"/>
        <w:widowControl/>
        <w:rPr>
          <w:szCs w:val="16"/>
          <w:lang w:val="en-GB"/>
        </w:rPr>
      </w:pPr>
      <w:r w:rsidRPr="00653FE2">
        <w:rPr>
          <w:szCs w:val="16"/>
          <w:lang w:val="en-GB"/>
        </w:rPr>
        <w:tab/>
        <w:t>successfulTransfer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ReportSM-DeliveryStatusRes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lastRenderedPageBreak/>
        <w:t xml:space="preserve">AlertServiceCentreArg </w:t>
      </w:r>
      <w:r w:rsidRPr="00653FE2">
        <w:rPr>
          <w:b w:val="0"/>
          <w:szCs w:val="16"/>
          <w:lang w:val="fr-FR"/>
        </w:rPr>
        <w:t>::= SEQUENCE {</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msisdn</w:t>
      </w:r>
      <w:r w:rsidR="00653FE2">
        <w:rPr>
          <w:szCs w:val="16"/>
          <w:lang w:val="en-GB"/>
        </w:rPr>
        <w:tab/>
      </w:r>
      <w:r w:rsidRPr="00653FE2">
        <w:rPr>
          <w:szCs w:val="16"/>
          <w:lang w:val="en-GB"/>
        </w:rPr>
        <w:t>ISDN-AddressString,</w:t>
      </w:r>
    </w:p>
    <w:p w:rsidR="003945A2" w:rsidRPr="00653FE2" w:rsidRDefault="003945A2">
      <w:pPr>
        <w:pStyle w:val="ASN1TABLEmiddle"/>
        <w:widowControl/>
        <w:rPr>
          <w:szCs w:val="16"/>
          <w:lang w:val="en-GB"/>
        </w:rPr>
      </w:pPr>
      <w:r w:rsidRPr="00653FE2">
        <w:rPr>
          <w:szCs w:val="16"/>
          <w:lang w:val="en-GB"/>
        </w:rPr>
        <w:tab/>
        <w:t>serviceCentreAddress</w:t>
      </w:r>
      <w:r w:rsidRPr="00653FE2">
        <w:rPr>
          <w:szCs w:val="16"/>
          <w:lang w:val="en-GB"/>
        </w:rPr>
        <w:tab/>
        <w:t>AddressString,</w:t>
      </w:r>
    </w:p>
    <w:p w:rsidR="009F326E" w:rsidRPr="00653FE2" w:rsidRDefault="003945A2" w:rsidP="009F326E">
      <w:pPr>
        <w:pStyle w:val="ASN1TABLEmiddle"/>
        <w:widowControl/>
        <w:rPr>
          <w:szCs w:val="16"/>
          <w:lang w:val="en-GB"/>
        </w:rPr>
      </w:pPr>
      <w:r w:rsidRPr="00653FE2">
        <w:rPr>
          <w:szCs w:val="16"/>
          <w:lang w:val="en-GB"/>
        </w:rPr>
        <w:tab/>
        <w:t>...</w:t>
      </w:r>
      <w:r w:rsidR="009F326E" w:rsidRPr="00653FE2">
        <w:rPr>
          <w:szCs w:val="16"/>
          <w:lang w:val="en-GB"/>
        </w:rPr>
        <w:t>,</w:t>
      </w:r>
    </w:p>
    <w:p w:rsidR="00E36D45" w:rsidRPr="00653FE2" w:rsidRDefault="009F326E" w:rsidP="00E36D45">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r w:rsidR="00653FE2">
        <w:rPr>
          <w:szCs w:val="16"/>
          <w:lang w:val="en-GB"/>
        </w:rPr>
        <w:tab/>
      </w:r>
      <w:r w:rsidRPr="00653FE2">
        <w:rPr>
          <w:szCs w:val="16"/>
          <w:lang w:val="en-GB"/>
        </w:rPr>
        <w:tab/>
        <w:t>OPTIONAL</w:t>
      </w:r>
      <w:r w:rsidR="00E36D45" w:rsidRPr="00653FE2">
        <w:rPr>
          <w:szCs w:val="16"/>
          <w:lang w:val="en-GB"/>
        </w:rPr>
        <w:t>,</w:t>
      </w:r>
    </w:p>
    <w:p w:rsidR="00EE4A01" w:rsidRPr="00653FE2" w:rsidRDefault="00E36D45" w:rsidP="00EE4A01">
      <w:pPr>
        <w:pStyle w:val="ASN1TABLEmiddle"/>
        <w:widowControl/>
        <w:rPr>
          <w:szCs w:val="16"/>
          <w:lang w:val="en-GB"/>
        </w:rPr>
      </w:pPr>
      <w:r w:rsidRPr="00653FE2">
        <w:rPr>
          <w:szCs w:val="16"/>
          <w:lang w:val="en-GB"/>
        </w:rPr>
        <w:tab/>
        <w:t>correlationID</w:t>
      </w:r>
      <w:r w:rsidRPr="00653FE2">
        <w:rPr>
          <w:szCs w:val="16"/>
          <w:lang w:val="en-GB"/>
        </w:rPr>
        <w:tab/>
        <w:t>CorrelationID</w:t>
      </w:r>
      <w:r w:rsidRPr="00653FE2">
        <w:rPr>
          <w:szCs w:val="16"/>
          <w:lang w:val="en-GB"/>
        </w:rPr>
        <w:tab/>
        <w:t>OPTIONAL</w:t>
      </w:r>
      <w:r w:rsidR="00EE4A01" w:rsidRPr="00653FE2">
        <w:rPr>
          <w:szCs w:val="16"/>
          <w:lang w:val="en-GB"/>
        </w:rPr>
        <w:t>,</w:t>
      </w:r>
    </w:p>
    <w:p w:rsidR="00715B45" w:rsidRPr="00653FE2" w:rsidRDefault="00EE4A01" w:rsidP="00715B45">
      <w:pPr>
        <w:pStyle w:val="ASN1TABLEmiddle"/>
        <w:widowControl/>
        <w:rPr>
          <w:szCs w:val="16"/>
          <w:lang w:val="en-GB"/>
        </w:rPr>
      </w:pPr>
      <w:r w:rsidRPr="00653FE2">
        <w:rPr>
          <w:szCs w:val="16"/>
          <w:lang w:val="en-GB"/>
        </w:rPr>
        <w:tab/>
        <w:t>maximumUeAvailabilityTime</w:t>
      </w:r>
      <w:r w:rsidRPr="00653FE2">
        <w:rPr>
          <w:szCs w:val="16"/>
          <w:lang w:val="en-GB"/>
        </w:rPr>
        <w:tab/>
      </w:r>
      <w:r w:rsidR="00286222" w:rsidRPr="00653FE2">
        <w:rPr>
          <w:szCs w:val="16"/>
          <w:lang w:val="en-GB"/>
        </w:rPr>
        <w:t xml:space="preserve">[0] </w:t>
      </w:r>
      <w:r w:rsidRPr="00653FE2">
        <w:rPr>
          <w:szCs w:val="16"/>
          <w:lang w:val="en-GB"/>
        </w:rPr>
        <w:t>Time</w:t>
      </w:r>
      <w:r w:rsidR="00653FE2">
        <w:rPr>
          <w:szCs w:val="16"/>
          <w:lang w:val="en-GB"/>
        </w:rPr>
        <w:tab/>
      </w:r>
      <w:r w:rsidRPr="00653FE2">
        <w:rPr>
          <w:szCs w:val="16"/>
          <w:lang w:val="en-GB"/>
        </w:rPr>
        <w:tab/>
        <w:t>OPTIONAL</w:t>
      </w:r>
      <w:r w:rsidR="00715B45" w:rsidRPr="00653FE2">
        <w:rPr>
          <w:szCs w:val="16"/>
          <w:lang w:val="en-GB"/>
        </w:rPr>
        <w:t>,</w:t>
      </w:r>
    </w:p>
    <w:p w:rsidR="00715B45" w:rsidRPr="00653FE2" w:rsidRDefault="00715B45" w:rsidP="00715B45">
      <w:pPr>
        <w:pStyle w:val="ASN1TABLEmiddle"/>
        <w:widowControl/>
        <w:rPr>
          <w:szCs w:val="16"/>
          <w:lang w:val="en-GB"/>
        </w:rPr>
      </w:pPr>
      <w:r w:rsidRPr="00653FE2">
        <w:rPr>
          <w:szCs w:val="16"/>
          <w:lang w:val="en-GB"/>
        </w:rPr>
        <w:tab/>
        <w:t>smsGmscAlertEvent</w:t>
      </w:r>
      <w:r w:rsidRPr="00653FE2">
        <w:rPr>
          <w:szCs w:val="16"/>
          <w:lang w:val="en-GB"/>
        </w:rPr>
        <w:tab/>
        <w:t>[1] SmsGmsc-Alert-Event</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smsGmscDiameterAddress</w:t>
      </w:r>
      <w:r w:rsidRPr="00653FE2">
        <w:rPr>
          <w:szCs w:val="16"/>
          <w:lang w:val="en-GB"/>
        </w:rPr>
        <w:tab/>
        <w:t>[2] NetworkNodeDiameterAddress</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newSGSNNumber</w:t>
      </w:r>
      <w:r w:rsidRPr="00653FE2">
        <w:rPr>
          <w:szCs w:val="16"/>
          <w:lang w:val="en-GB"/>
        </w:rPr>
        <w:tab/>
        <w:t xml:space="preserve">[3] </w:t>
      </w:r>
      <w:r w:rsidRPr="00653FE2">
        <w:rPr>
          <w:lang w:val="en-GB"/>
        </w:rPr>
        <w:t>ISDN-AddressString</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newSGSNDiameterAddress</w:t>
      </w:r>
      <w:r w:rsidRPr="00653FE2">
        <w:rPr>
          <w:szCs w:val="16"/>
          <w:lang w:val="en-GB"/>
        </w:rPr>
        <w:tab/>
        <w:t>[4] NetworkNodeDiameterAddress</w:t>
      </w:r>
      <w:r w:rsidRPr="00653FE2">
        <w:rPr>
          <w:szCs w:val="16"/>
          <w:lang w:val="en-GB"/>
        </w:rPr>
        <w:tab/>
        <w:t>OPTIONAL,</w:t>
      </w:r>
    </w:p>
    <w:p w:rsidR="00715B45" w:rsidRPr="00653FE2" w:rsidRDefault="00715B45" w:rsidP="00715B45">
      <w:pPr>
        <w:pStyle w:val="ASN1TABLEmiddle"/>
        <w:widowControl/>
        <w:rPr>
          <w:szCs w:val="16"/>
          <w:lang w:val="en-GB"/>
        </w:rPr>
      </w:pPr>
      <w:r w:rsidRPr="00653FE2">
        <w:rPr>
          <w:szCs w:val="16"/>
          <w:lang w:val="en-GB"/>
        </w:rPr>
        <w:tab/>
        <w:t>newMMENumber</w:t>
      </w:r>
      <w:r w:rsidRPr="00653FE2">
        <w:rPr>
          <w:szCs w:val="16"/>
          <w:lang w:val="en-GB"/>
        </w:rPr>
        <w:tab/>
        <w:t xml:space="preserve">[5] </w:t>
      </w:r>
      <w:r w:rsidRPr="00653FE2">
        <w:rPr>
          <w:lang w:val="en-GB"/>
        </w:rPr>
        <w:t>ISDN-AddressString</w:t>
      </w:r>
      <w:r w:rsidRPr="00653FE2">
        <w:rPr>
          <w:szCs w:val="16"/>
          <w:lang w:val="en-GB"/>
        </w:rPr>
        <w:tab/>
        <w:t>OPTIONAL,</w:t>
      </w:r>
    </w:p>
    <w:p w:rsidR="00006E90" w:rsidRPr="00653FE2" w:rsidRDefault="00715B45" w:rsidP="00006E90">
      <w:pPr>
        <w:pStyle w:val="ASN1TABLEmiddle"/>
        <w:widowControl/>
        <w:rPr>
          <w:szCs w:val="16"/>
          <w:lang w:val="en-GB"/>
        </w:rPr>
      </w:pPr>
      <w:r w:rsidRPr="00653FE2">
        <w:rPr>
          <w:szCs w:val="16"/>
          <w:lang w:val="en-GB"/>
        </w:rPr>
        <w:tab/>
        <w:t>newMMEDiameterAddress</w:t>
      </w:r>
      <w:r w:rsidRPr="00653FE2">
        <w:rPr>
          <w:szCs w:val="16"/>
          <w:lang w:val="en-GB"/>
        </w:rPr>
        <w:tab/>
        <w:t>[6] NetworkNodeDiameterAddress</w:t>
      </w:r>
      <w:r w:rsidRPr="00653FE2">
        <w:rPr>
          <w:szCs w:val="16"/>
          <w:lang w:val="en-GB"/>
        </w:rPr>
        <w:tab/>
        <w:t>OPTIONAL</w:t>
      </w:r>
      <w:r w:rsidR="00006E90" w:rsidRPr="00653FE2">
        <w:rPr>
          <w:szCs w:val="16"/>
          <w:lang w:val="en-GB"/>
        </w:rPr>
        <w:t>,</w:t>
      </w:r>
    </w:p>
    <w:p w:rsidR="003945A2" w:rsidRPr="00653FE2" w:rsidRDefault="00006E90" w:rsidP="00006E90">
      <w:pPr>
        <w:pStyle w:val="ASN1TABLEmiddle"/>
        <w:widowControl/>
        <w:rPr>
          <w:szCs w:val="16"/>
          <w:lang w:val="en-GB"/>
        </w:rPr>
      </w:pPr>
      <w:r w:rsidRPr="00653FE2">
        <w:rPr>
          <w:szCs w:val="16"/>
          <w:lang w:val="en-GB"/>
        </w:rPr>
        <w:tab/>
        <w:t>newMSCNumber</w:t>
      </w:r>
      <w:r w:rsidRPr="00653FE2">
        <w:rPr>
          <w:szCs w:val="16"/>
          <w:lang w:val="en-GB"/>
        </w:rPr>
        <w:tab/>
        <w:t xml:space="preserve">[7] </w:t>
      </w:r>
      <w:r w:rsidRPr="00653FE2">
        <w:rPr>
          <w:lang w:val="en-GB"/>
        </w:rPr>
        <w:t>ISDN-AddressString</w:t>
      </w:r>
      <w:r w:rsidRPr="00653FE2">
        <w:rPr>
          <w:szCs w:val="16"/>
          <w:lang w:val="en-GB"/>
        </w:rPr>
        <w:tab/>
        <w:t>OPTIONAL</w:t>
      </w:r>
      <w:r w:rsidR="009F326E" w:rsidRPr="00653FE2">
        <w:rPr>
          <w:szCs w:val="16"/>
          <w:lang w:val="en-GB"/>
        </w:rPr>
        <w:t xml:space="preserve"> </w:t>
      </w:r>
      <w:r w:rsidR="003945A2" w:rsidRPr="00653FE2">
        <w:rPr>
          <w:szCs w:val="16"/>
          <w:lang w:val="en-GB"/>
        </w:rPr>
        <w:t>}</w:t>
      </w:r>
    </w:p>
    <w:p w:rsidR="00715B45" w:rsidRPr="00653FE2" w:rsidRDefault="00715B45" w:rsidP="00715B45">
      <w:pPr>
        <w:pStyle w:val="ASN1Source"/>
        <w:widowControl/>
        <w:rPr>
          <w:szCs w:val="16"/>
          <w:lang w:val="en-GB"/>
        </w:rPr>
      </w:pPr>
    </w:p>
    <w:p w:rsidR="00715B45" w:rsidRPr="00653FE2" w:rsidRDefault="00715B45" w:rsidP="00715B45">
      <w:pPr>
        <w:pStyle w:val="ASN1TABLEbegin"/>
        <w:rPr>
          <w:b w:val="0"/>
          <w:szCs w:val="16"/>
          <w:lang w:val="en-GB"/>
        </w:rPr>
      </w:pPr>
      <w:r w:rsidRPr="00653FE2">
        <w:rPr>
          <w:szCs w:val="16"/>
          <w:lang w:val="en-GB"/>
        </w:rPr>
        <w:t xml:space="preserve">SmsGmsc-Alert-Event </w:t>
      </w:r>
      <w:r w:rsidRPr="00653FE2">
        <w:rPr>
          <w:b w:val="0"/>
          <w:szCs w:val="16"/>
          <w:lang w:val="en-GB"/>
        </w:rPr>
        <w:t>::= ENUMERATED {</w:t>
      </w:r>
    </w:p>
    <w:p w:rsidR="00715B45" w:rsidRPr="00653FE2" w:rsidRDefault="00715B45" w:rsidP="00715B45">
      <w:pPr>
        <w:pStyle w:val="ASN1TABLEmiddle"/>
        <w:rPr>
          <w:szCs w:val="16"/>
          <w:lang w:val="en-GB"/>
        </w:rPr>
      </w:pPr>
      <w:r w:rsidRPr="00653FE2">
        <w:rPr>
          <w:szCs w:val="16"/>
          <w:lang w:val="en-GB"/>
        </w:rPr>
        <w:tab/>
        <w:t>msAvailableForMtSms  (0),</w:t>
      </w:r>
    </w:p>
    <w:p w:rsidR="00715B45" w:rsidRPr="00653FE2" w:rsidRDefault="00715B45" w:rsidP="00715B45">
      <w:pPr>
        <w:pStyle w:val="ASN1TABLEmiddle"/>
        <w:rPr>
          <w:szCs w:val="16"/>
          <w:lang w:val="en-GB"/>
        </w:rPr>
      </w:pPr>
      <w:r w:rsidRPr="00653FE2">
        <w:rPr>
          <w:szCs w:val="16"/>
          <w:lang w:val="en-GB"/>
        </w:rPr>
        <w:tab/>
        <w:t>msUnderNewServingNode  (1)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InformServiceCentreArg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storedMSISDN</w:t>
      </w:r>
      <w:r w:rsidRPr="00653FE2">
        <w:rPr>
          <w:szCs w:val="16"/>
          <w:lang w:val="en-GB"/>
        </w:rPr>
        <w:tab/>
        <w:t>ISDN-AddressString</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mw-Status</w:t>
      </w:r>
      <w:r w:rsidRPr="00653FE2">
        <w:rPr>
          <w:szCs w:val="16"/>
          <w:lang w:val="en-GB"/>
        </w:rPr>
        <w:tab/>
        <w:t>MW-Status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absentSubscriberDiagnosticSM</w:t>
      </w:r>
      <w:r w:rsidRPr="00653FE2">
        <w:rPr>
          <w:szCs w:val="16"/>
          <w:lang w:val="en-GB"/>
        </w:rPr>
        <w:tab/>
        <w:t>AbsentSubscriberDiagnosticSM</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additionalAbsentSubscriberDiagnosticSM</w:t>
      </w:r>
      <w:r w:rsidRPr="00653FE2">
        <w:rPr>
          <w:szCs w:val="16"/>
          <w:lang w:val="en-GB"/>
        </w:rPr>
        <w:tab/>
        <w:t>[0]</w:t>
      </w:r>
      <w:r w:rsidRPr="00653FE2">
        <w:rPr>
          <w:szCs w:val="16"/>
          <w:lang w:val="en-GB"/>
        </w:rPr>
        <w:tab/>
        <w:t>AbsentSubscriberDiagnosticSM</w:t>
      </w:r>
      <w:r w:rsidRPr="00653FE2">
        <w:rPr>
          <w:szCs w:val="16"/>
          <w:lang w:val="en-GB"/>
        </w:rPr>
        <w:tab/>
        <w:t>OPTIONAL }</w:t>
      </w:r>
    </w:p>
    <w:p w:rsidR="003945A2" w:rsidRPr="00653FE2" w:rsidRDefault="003945A2">
      <w:pPr>
        <w:pStyle w:val="ASN1TABLEmiddle"/>
        <w:rPr>
          <w:i/>
          <w:iCs/>
          <w:lang w:val="en-GB"/>
        </w:rPr>
      </w:pPr>
      <w:r w:rsidRPr="00653FE2">
        <w:rPr>
          <w:i/>
          <w:iCs/>
          <w:lang w:val="en-GB"/>
        </w:rPr>
        <w:tab/>
        <w:t xml:space="preserve">-- additionalAbsentSubscriberDiagnosticSM may be present only if </w:t>
      </w:r>
    </w:p>
    <w:p w:rsidR="003945A2" w:rsidRPr="00653FE2" w:rsidRDefault="003945A2">
      <w:pPr>
        <w:pStyle w:val="ASN1TABLEmiddle"/>
        <w:rPr>
          <w:i/>
          <w:iCs/>
          <w:lang w:val="en-GB"/>
        </w:rPr>
      </w:pPr>
      <w:r w:rsidRPr="00653FE2">
        <w:rPr>
          <w:i/>
          <w:iCs/>
          <w:lang w:val="en-GB"/>
        </w:rPr>
        <w:tab/>
        <w:t>-- absentSubscriberDiagnosticSM is present.</w:t>
      </w:r>
    </w:p>
    <w:p w:rsidR="003945A2" w:rsidRPr="00653FE2" w:rsidRDefault="003945A2">
      <w:pPr>
        <w:pStyle w:val="ASN1TABLEmiddle"/>
        <w:rPr>
          <w:i/>
          <w:iCs/>
          <w:lang w:val="en-GB"/>
        </w:rPr>
      </w:pPr>
      <w:r w:rsidRPr="00653FE2">
        <w:rPr>
          <w:i/>
          <w:iCs/>
          <w:lang w:val="en-GB"/>
        </w:rPr>
        <w:tab/>
        <w:t>-- if included, additionalAbsentSubscriberDiagnosticSM is for GPRS and</w:t>
      </w:r>
    </w:p>
    <w:p w:rsidR="003945A2" w:rsidRPr="00653FE2" w:rsidRDefault="003945A2">
      <w:pPr>
        <w:pStyle w:val="ASN1TABLEmiddle"/>
        <w:rPr>
          <w:i/>
          <w:iCs/>
          <w:lang w:val="en-GB"/>
        </w:rPr>
      </w:pPr>
      <w:r w:rsidRPr="00653FE2">
        <w:rPr>
          <w:i/>
          <w:iCs/>
          <w:lang w:val="en-GB"/>
        </w:rPr>
        <w:tab/>
        <w:t>-- absentSubscriberDiagnosticSM is for non-GPRS</w:t>
      </w:r>
    </w:p>
    <w:p w:rsidR="003945A2" w:rsidRPr="00653FE2" w:rsidRDefault="003945A2">
      <w:pPr>
        <w:pStyle w:val="ASN1Source"/>
        <w:widowControl/>
        <w:rPr>
          <w:szCs w:val="16"/>
          <w:lang w:val="en-GB"/>
        </w:rPr>
      </w:pPr>
    </w:p>
    <w:p w:rsidR="003945A2" w:rsidRPr="00653FE2" w:rsidRDefault="003945A2">
      <w:pPr>
        <w:pStyle w:val="ASN1TABLEbegin"/>
        <w:widowControl/>
        <w:ind w:right="562"/>
        <w:rPr>
          <w:b w:val="0"/>
          <w:szCs w:val="16"/>
          <w:lang w:val="en-GB"/>
        </w:rPr>
      </w:pPr>
      <w:r w:rsidRPr="00653FE2">
        <w:rPr>
          <w:szCs w:val="16"/>
          <w:lang w:val="en-GB"/>
        </w:rPr>
        <w:t xml:space="preserve">MW-Status </w:t>
      </w:r>
      <w:r w:rsidRPr="00653FE2">
        <w:rPr>
          <w:b w:val="0"/>
          <w:szCs w:val="16"/>
          <w:lang w:val="en-GB"/>
        </w:rPr>
        <w:t>::= BIT STRING {</w:t>
      </w:r>
    </w:p>
    <w:p w:rsidR="003945A2" w:rsidRPr="00653FE2" w:rsidRDefault="003945A2">
      <w:pPr>
        <w:pStyle w:val="ASN1TABLEmiddle"/>
        <w:widowControl/>
        <w:ind w:right="562"/>
        <w:rPr>
          <w:szCs w:val="16"/>
          <w:lang w:val="en-GB"/>
        </w:rPr>
      </w:pPr>
      <w:r w:rsidRPr="00653FE2">
        <w:rPr>
          <w:szCs w:val="16"/>
          <w:lang w:val="en-GB"/>
        </w:rPr>
        <w:tab/>
        <w:t>sc-AddressNotIncluded  (0),</w:t>
      </w:r>
    </w:p>
    <w:p w:rsidR="003945A2" w:rsidRPr="00653FE2" w:rsidRDefault="003945A2">
      <w:pPr>
        <w:pStyle w:val="ASN1TABLEmiddle"/>
        <w:widowControl/>
        <w:ind w:right="562"/>
        <w:rPr>
          <w:szCs w:val="16"/>
          <w:lang w:val="en-GB"/>
        </w:rPr>
      </w:pPr>
      <w:r w:rsidRPr="00653FE2">
        <w:rPr>
          <w:szCs w:val="16"/>
          <w:lang w:val="en-GB"/>
        </w:rPr>
        <w:tab/>
        <w:t>mnrf-Set  (1),</w:t>
      </w:r>
    </w:p>
    <w:p w:rsidR="003945A2" w:rsidRPr="00653FE2" w:rsidRDefault="003945A2">
      <w:pPr>
        <w:pStyle w:val="ASN1TABLEmiddle"/>
        <w:widowControl/>
        <w:ind w:right="562"/>
        <w:rPr>
          <w:szCs w:val="16"/>
          <w:lang w:val="en-GB"/>
        </w:rPr>
      </w:pPr>
      <w:r w:rsidRPr="00653FE2">
        <w:rPr>
          <w:szCs w:val="16"/>
          <w:lang w:val="en-GB"/>
        </w:rPr>
        <w:tab/>
        <w:t>mcef-Set  (2) ,</w:t>
      </w:r>
    </w:p>
    <w:p w:rsidR="003945A2" w:rsidRPr="00653FE2" w:rsidRDefault="003945A2">
      <w:pPr>
        <w:pStyle w:val="ASN1TABLEmiddle"/>
        <w:widowControl/>
        <w:ind w:right="562"/>
        <w:rPr>
          <w:szCs w:val="16"/>
          <w:lang w:val="en-GB"/>
        </w:rPr>
      </w:pPr>
      <w:r w:rsidRPr="00653FE2">
        <w:rPr>
          <w:szCs w:val="16"/>
          <w:lang w:val="en-GB"/>
        </w:rPr>
        <w:tab/>
        <w:t>mnrg-Set</w:t>
      </w:r>
      <w:r w:rsidR="00F4109D">
        <w:rPr>
          <w:szCs w:val="16"/>
          <w:lang w:val="en-GB"/>
        </w:rPr>
        <w:tab/>
      </w:r>
      <w:r w:rsidRPr="00653FE2">
        <w:rPr>
          <w:szCs w:val="16"/>
          <w:lang w:val="en-GB"/>
        </w:rPr>
        <w:t>(3)} (SIZE (6..16))</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bits 4 to 15 shall be ignored if received and not understood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ReadyForSM-Arg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alertReason</w:t>
      </w:r>
      <w:r w:rsidRPr="00653FE2">
        <w:rPr>
          <w:szCs w:val="16"/>
          <w:lang w:val="en-GB"/>
        </w:rPr>
        <w:tab/>
        <w:t>AlertReason,</w:t>
      </w:r>
    </w:p>
    <w:p w:rsidR="003945A2" w:rsidRPr="00653FE2" w:rsidRDefault="003945A2">
      <w:pPr>
        <w:pStyle w:val="ASN1TABLEmiddle"/>
        <w:widowControl/>
        <w:rPr>
          <w:szCs w:val="16"/>
          <w:lang w:val="en-GB"/>
        </w:rPr>
      </w:pPr>
      <w:r w:rsidRPr="00653FE2">
        <w:rPr>
          <w:szCs w:val="16"/>
          <w:lang w:val="en-GB"/>
        </w:rPr>
        <w:tab/>
        <w:t>alertReasonIndicator</w:t>
      </w:r>
      <w:r w:rsidRPr="00653FE2">
        <w:rPr>
          <w:szCs w:val="16"/>
          <w:lang w:val="en-GB"/>
        </w:rPr>
        <w:tab/>
        <w:t>NULL</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xml:space="preserve">-- alertReasonIndicator is set only when the alertReason </w:t>
      </w:r>
    </w:p>
    <w:p w:rsidR="003945A2" w:rsidRPr="00653FE2" w:rsidRDefault="003945A2">
      <w:pPr>
        <w:pStyle w:val="ASN1TABLEmiddle"/>
        <w:widowControl/>
        <w:rPr>
          <w:szCs w:val="16"/>
          <w:lang w:val="en-GB"/>
        </w:rPr>
      </w:pPr>
      <w:r w:rsidRPr="00653FE2">
        <w:rPr>
          <w:szCs w:val="16"/>
          <w:lang w:val="en-GB"/>
        </w:rPr>
        <w:tab/>
        <w:t>-- sent to HLR is for GPRS</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0F20D8" w:rsidRPr="00653FE2" w:rsidRDefault="003945A2" w:rsidP="000F20D8">
      <w:pPr>
        <w:pStyle w:val="ASN1TABLEmiddle"/>
        <w:widowControl/>
        <w:rPr>
          <w:szCs w:val="16"/>
          <w:lang w:val="en-GB"/>
        </w:rPr>
      </w:pPr>
      <w:r w:rsidRPr="00653FE2">
        <w:rPr>
          <w:szCs w:val="16"/>
          <w:lang w:val="en-GB"/>
        </w:rPr>
        <w:tab/>
        <w:t>...</w:t>
      </w:r>
      <w:r w:rsidR="000F20D8" w:rsidRPr="00653FE2">
        <w:rPr>
          <w:szCs w:val="16"/>
          <w:lang w:val="en-GB"/>
        </w:rPr>
        <w:t>,</w:t>
      </w:r>
    </w:p>
    <w:p w:rsidR="000F20D8" w:rsidRPr="00653FE2" w:rsidRDefault="000F20D8" w:rsidP="000F20D8">
      <w:pPr>
        <w:pStyle w:val="ASN1TABLEmiddle"/>
        <w:widowControl/>
        <w:rPr>
          <w:szCs w:val="16"/>
          <w:lang w:val="en-GB"/>
        </w:rPr>
      </w:pPr>
      <w:r w:rsidRPr="00653FE2">
        <w:rPr>
          <w:szCs w:val="16"/>
          <w:lang w:val="en-GB"/>
        </w:rPr>
        <w:tab/>
        <w:t>additionalAlertReasonIndicator</w:t>
      </w:r>
      <w:r w:rsidRPr="00653FE2">
        <w:rPr>
          <w:szCs w:val="16"/>
          <w:lang w:val="en-GB"/>
        </w:rPr>
        <w:tab/>
        <w:t>[1] NULL</w:t>
      </w:r>
      <w:r w:rsidR="00653FE2">
        <w:rPr>
          <w:szCs w:val="16"/>
          <w:lang w:val="en-GB"/>
        </w:rPr>
        <w:tab/>
      </w:r>
      <w:r w:rsidRPr="00653FE2">
        <w:rPr>
          <w:szCs w:val="16"/>
          <w:lang w:val="en-GB"/>
        </w:rPr>
        <w:t>OPTIONAL</w:t>
      </w:r>
      <w:r w:rsidR="00EE4A01" w:rsidRPr="00653FE2">
        <w:rPr>
          <w:szCs w:val="16"/>
          <w:lang w:val="en-GB"/>
        </w:rPr>
        <w:t>,</w:t>
      </w:r>
    </w:p>
    <w:p w:rsidR="000F20D8" w:rsidRPr="00653FE2" w:rsidRDefault="000F20D8" w:rsidP="000F20D8">
      <w:pPr>
        <w:pStyle w:val="ASN1TABLEmiddle"/>
        <w:widowControl/>
        <w:rPr>
          <w:szCs w:val="16"/>
          <w:lang w:val="en-GB"/>
        </w:rPr>
      </w:pPr>
      <w:r w:rsidRPr="00653FE2">
        <w:rPr>
          <w:szCs w:val="16"/>
          <w:lang w:val="en-GB"/>
        </w:rPr>
        <w:tab/>
        <w:t>-- additionalAlertReasonIndicator is set only when the alertReason</w:t>
      </w:r>
    </w:p>
    <w:p w:rsidR="000F20D8" w:rsidRPr="00653FE2" w:rsidRDefault="000F20D8" w:rsidP="000F20D8">
      <w:pPr>
        <w:pStyle w:val="ASN1TABLEmiddle"/>
        <w:widowControl/>
        <w:rPr>
          <w:szCs w:val="16"/>
          <w:lang w:val="en-GB"/>
        </w:rPr>
      </w:pPr>
      <w:r w:rsidRPr="00653FE2">
        <w:rPr>
          <w:szCs w:val="16"/>
          <w:lang w:val="en-GB"/>
        </w:rPr>
        <w:tab/>
        <w:t>-- sent to HLR is for IP-SM-GW</w:t>
      </w:r>
    </w:p>
    <w:p w:rsidR="003945A2" w:rsidRPr="00653FE2" w:rsidRDefault="000F20D8" w:rsidP="000F20D8">
      <w:pPr>
        <w:pStyle w:val="ASN1TABLEmiddle"/>
        <w:widowControl/>
        <w:rPr>
          <w:szCs w:val="16"/>
          <w:lang w:val="fr-FR"/>
        </w:rPr>
      </w:pPr>
      <w:r w:rsidRPr="00653FE2">
        <w:rPr>
          <w:szCs w:val="16"/>
          <w:lang w:val="en-GB"/>
        </w:rPr>
        <w:tab/>
      </w:r>
      <w:r w:rsidR="00EE4A01" w:rsidRPr="00653FE2">
        <w:rPr>
          <w:szCs w:val="16"/>
          <w:lang w:val="en-GB"/>
        </w:rPr>
        <w:t>maximumUeAvailabilityTime</w:t>
      </w:r>
      <w:r w:rsidR="00EE4A01" w:rsidRPr="00653FE2">
        <w:rPr>
          <w:szCs w:val="16"/>
          <w:lang w:val="en-GB"/>
        </w:rPr>
        <w:tab/>
        <w:t>Time</w:t>
      </w:r>
      <w:r w:rsidR="00653FE2">
        <w:rPr>
          <w:szCs w:val="16"/>
          <w:lang w:val="en-GB"/>
        </w:rPr>
        <w:tab/>
      </w:r>
      <w:r w:rsidR="00EE4A01" w:rsidRPr="00653FE2">
        <w:rPr>
          <w:szCs w:val="16"/>
          <w:lang w:val="en-GB"/>
        </w:rPr>
        <w:tab/>
        <w:t xml:space="preserve">OPTIONAL </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AlertReason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ms-Present  (0),</w:t>
      </w:r>
    </w:p>
    <w:p w:rsidR="003945A2" w:rsidRPr="00653FE2" w:rsidRDefault="003945A2">
      <w:pPr>
        <w:pStyle w:val="ASN1TABLEmiddle"/>
        <w:widowControl/>
        <w:rPr>
          <w:szCs w:val="16"/>
          <w:lang w:val="en-GB"/>
        </w:rPr>
      </w:pPr>
      <w:r w:rsidRPr="00653FE2">
        <w:rPr>
          <w:szCs w:val="16"/>
          <w:lang w:val="en-GB"/>
        </w:rPr>
        <w:tab/>
        <w:t>memoryAvailable  (1)}</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t xml:space="preserve">MT-ForwardSM-VGCS-Arg </w:t>
      </w:r>
      <w:r w:rsidRPr="00653FE2">
        <w:rPr>
          <w:b w:val="0"/>
          <w:szCs w:val="16"/>
          <w:lang w:val="en-GB"/>
        </w:rPr>
        <w:t>::= SEQUENCE {</w:t>
      </w:r>
    </w:p>
    <w:p w:rsidR="001338D3" w:rsidRPr="00653FE2" w:rsidRDefault="001338D3" w:rsidP="001338D3">
      <w:pPr>
        <w:pStyle w:val="ASN1TABLEmiddle"/>
        <w:rPr>
          <w:szCs w:val="16"/>
          <w:lang w:val="en-GB"/>
        </w:rPr>
      </w:pPr>
      <w:r w:rsidRPr="00653FE2">
        <w:rPr>
          <w:szCs w:val="16"/>
          <w:lang w:val="en-GB"/>
        </w:rPr>
        <w:tab/>
        <w:t>asciCallReference</w:t>
      </w:r>
      <w:r w:rsidRPr="00653FE2">
        <w:rPr>
          <w:szCs w:val="16"/>
          <w:lang w:val="en-GB"/>
        </w:rPr>
        <w:tab/>
        <w:t>ASCI-CallReference,</w:t>
      </w:r>
    </w:p>
    <w:p w:rsidR="001338D3" w:rsidRPr="00653FE2" w:rsidRDefault="001338D3" w:rsidP="001338D3">
      <w:pPr>
        <w:pStyle w:val="ASN1TABLEmiddle"/>
        <w:widowControl/>
        <w:rPr>
          <w:szCs w:val="16"/>
          <w:lang w:val="en-GB"/>
        </w:rPr>
      </w:pPr>
      <w:r w:rsidRPr="00653FE2">
        <w:rPr>
          <w:szCs w:val="16"/>
          <w:lang w:val="en-GB"/>
        </w:rPr>
        <w:tab/>
        <w:t>sm-RP-OA</w:t>
      </w:r>
      <w:r w:rsidR="00653FE2">
        <w:rPr>
          <w:szCs w:val="16"/>
          <w:lang w:val="en-GB"/>
        </w:rPr>
        <w:tab/>
      </w:r>
      <w:r w:rsidRPr="00653FE2">
        <w:rPr>
          <w:szCs w:val="16"/>
          <w:lang w:val="en-GB"/>
        </w:rPr>
        <w:t>SM-RP-OA,</w:t>
      </w:r>
    </w:p>
    <w:p w:rsidR="001338D3" w:rsidRPr="00653FE2" w:rsidRDefault="001338D3" w:rsidP="001338D3">
      <w:pPr>
        <w:pStyle w:val="ASN1TABLEmiddle"/>
        <w:widowControl/>
        <w:rPr>
          <w:szCs w:val="16"/>
          <w:lang w:val="fr-FR"/>
        </w:rPr>
      </w:pPr>
      <w:r w:rsidRPr="00653FE2">
        <w:rPr>
          <w:szCs w:val="16"/>
          <w:lang w:val="en-GB"/>
        </w:rPr>
        <w:tab/>
      </w:r>
      <w:r w:rsidRPr="00653FE2">
        <w:rPr>
          <w:szCs w:val="16"/>
          <w:lang w:val="fr-FR"/>
        </w:rPr>
        <w:t>sm-RP-UI</w:t>
      </w:r>
      <w:r w:rsidR="00653FE2">
        <w:rPr>
          <w:szCs w:val="16"/>
          <w:lang w:val="fr-FR"/>
        </w:rPr>
        <w:tab/>
      </w:r>
      <w:r w:rsidRPr="00653FE2">
        <w:rPr>
          <w:szCs w:val="16"/>
          <w:lang w:val="fr-FR"/>
        </w:rPr>
        <w:t>SignalInfo,</w:t>
      </w:r>
    </w:p>
    <w:p w:rsidR="001338D3" w:rsidRPr="00653FE2" w:rsidRDefault="001338D3" w:rsidP="001338D3">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1338D3" w:rsidRPr="00653FE2" w:rsidRDefault="001338D3" w:rsidP="001338D3">
      <w:pPr>
        <w:pStyle w:val="ASN1TABLEmiddle"/>
        <w:widowControl/>
        <w:rPr>
          <w:szCs w:val="16"/>
          <w:lang w:val="en-GB"/>
        </w:rPr>
      </w:pPr>
      <w:r w:rsidRPr="00653FE2">
        <w:rPr>
          <w:szCs w:val="16"/>
          <w:lang w:val="fr-FR"/>
        </w:rPr>
        <w:tab/>
      </w:r>
      <w:r w:rsidRPr="00653FE2">
        <w:rPr>
          <w:szCs w:val="16"/>
          <w:lang w:val="en-GB"/>
        </w:rPr>
        <w:t>...}</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t>MT-ForwardSM-</w:t>
      </w:r>
      <w:r w:rsidR="00E020E3" w:rsidRPr="00653FE2">
        <w:rPr>
          <w:szCs w:val="16"/>
          <w:lang w:val="en-GB"/>
        </w:rPr>
        <w:t>VGCS-</w:t>
      </w:r>
      <w:r w:rsidRPr="00653FE2">
        <w:rPr>
          <w:szCs w:val="16"/>
          <w:lang w:val="en-GB"/>
        </w:rPr>
        <w:t xml:space="preserve">Res </w:t>
      </w:r>
      <w:r w:rsidRPr="00653FE2">
        <w:rPr>
          <w:b w:val="0"/>
          <w:szCs w:val="16"/>
          <w:lang w:val="en-GB"/>
        </w:rPr>
        <w:t>::= SEQUENCE {</w:t>
      </w:r>
    </w:p>
    <w:p w:rsidR="001338D3" w:rsidRPr="00653FE2" w:rsidRDefault="001338D3" w:rsidP="001338D3">
      <w:pPr>
        <w:pStyle w:val="ASN1TABLEmiddle"/>
        <w:widowControl/>
        <w:rPr>
          <w:szCs w:val="16"/>
          <w:lang w:val="en-GB"/>
        </w:rPr>
      </w:pPr>
      <w:r w:rsidRPr="00653FE2">
        <w:rPr>
          <w:szCs w:val="16"/>
          <w:lang w:val="en-GB"/>
        </w:rPr>
        <w:tab/>
        <w:t>sm-RP-UI</w:t>
      </w:r>
      <w:r w:rsidR="00653FE2">
        <w:rPr>
          <w:szCs w:val="16"/>
          <w:lang w:val="en-GB"/>
        </w:rPr>
        <w:tab/>
      </w:r>
      <w:r w:rsidR="00E020E3" w:rsidRPr="00653FE2">
        <w:rPr>
          <w:szCs w:val="16"/>
          <w:lang w:val="en-GB"/>
        </w:rPr>
        <w:t xml:space="preserve">[0] </w:t>
      </w:r>
      <w:r w:rsidRPr="00653FE2">
        <w:rPr>
          <w:szCs w:val="16"/>
          <w:lang w:val="en-GB"/>
        </w:rPr>
        <w:t>SignalInfo</w:t>
      </w:r>
      <w:r w:rsidRPr="00653FE2">
        <w:rPr>
          <w:szCs w:val="16"/>
          <w:lang w:val="en-GB"/>
        </w:rPr>
        <w:tab/>
        <w:t>OPTIONAL,</w:t>
      </w:r>
    </w:p>
    <w:p w:rsidR="001338D3" w:rsidRPr="00653FE2" w:rsidRDefault="001338D3" w:rsidP="001338D3">
      <w:pPr>
        <w:pStyle w:val="ASN1TABLEmiddle"/>
        <w:widowControl/>
        <w:rPr>
          <w:szCs w:val="16"/>
          <w:lang w:val="en-GB"/>
        </w:rPr>
      </w:pPr>
      <w:r w:rsidRPr="00653FE2">
        <w:rPr>
          <w:szCs w:val="16"/>
          <w:lang w:val="en-GB"/>
        </w:rPr>
        <w:tab/>
        <w:t>dispatcherList</w:t>
      </w:r>
      <w:r w:rsidRPr="00653FE2">
        <w:rPr>
          <w:szCs w:val="16"/>
          <w:lang w:val="en-GB"/>
        </w:rPr>
        <w:tab/>
      </w:r>
      <w:r w:rsidR="00E020E3" w:rsidRPr="00653FE2">
        <w:rPr>
          <w:szCs w:val="16"/>
          <w:lang w:val="en-GB"/>
        </w:rPr>
        <w:t xml:space="preserve">[1] </w:t>
      </w:r>
      <w:r w:rsidRPr="00653FE2">
        <w:rPr>
          <w:szCs w:val="16"/>
          <w:lang w:val="en-GB"/>
        </w:rPr>
        <w:t>DispatcherList</w:t>
      </w:r>
      <w:r w:rsidRPr="00653FE2">
        <w:rPr>
          <w:szCs w:val="16"/>
          <w:lang w:val="en-GB"/>
        </w:rPr>
        <w:tab/>
        <w:t>OPTIONAL,</w:t>
      </w:r>
    </w:p>
    <w:p w:rsidR="001338D3" w:rsidRPr="00653FE2" w:rsidRDefault="001338D3" w:rsidP="001338D3">
      <w:pPr>
        <w:pStyle w:val="ASN1TABLEmiddle"/>
        <w:widowControl/>
        <w:rPr>
          <w:szCs w:val="16"/>
          <w:lang w:val="en-GB"/>
        </w:rPr>
      </w:pPr>
      <w:r w:rsidRPr="00653FE2">
        <w:rPr>
          <w:szCs w:val="16"/>
          <w:lang w:val="en-GB"/>
        </w:rPr>
        <w:tab/>
        <w:t>ongoingCall</w:t>
      </w:r>
      <w:r w:rsidRPr="00653FE2">
        <w:rPr>
          <w:szCs w:val="16"/>
          <w:lang w:val="en-GB"/>
        </w:rPr>
        <w:tab/>
        <w:t>NULL</w:t>
      </w:r>
      <w:r w:rsidR="00653FE2">
        <w:rPr>
          <w:szCs w:val="16"/>
          <w:lang w:val="en-GB"/>
        </w:rPr>
        <w:tab/>
      </w:r>
      <w:r w:rsidRPr="00653FE2">
        <w:rPr>
          <w:szCs w:val="16"/>
          <w:lang w:val="en-GB"/>
        </w:rPr>
        <w:tab/>
        <w:t>OPTIONAL,</w:t>
      </w:r>
    </w:p>
    <w:p w:rsidR="001338D3" w:rsidRPr="00653FE2" w:rsidRDefault="001338D3" w:rsidP="001338D3">
      <w:pPr>
        <w:pStyle w:val="ASN1TABLEmiddle"/>
        <w:widowControl/>
        <w:rPr>
          <w:szCs w:val="16"/>
          <w:lang w:val="en-GB"/>
        </w:rPr>
      </w:pPr>
      <w:r w:rsidRPr="00653FE2">
        <w:rPr>
          <w:szCs w:val="16"/>
          <w:lang w:val="en-GB"/>
        </w:rPr>
        <w:tab/>
        <w:t>extensionContainer</w:t>
      </w:r>
      <w:r w:rsidRPr="00653FE2">
        <w:rPr>
          <w:szCs w:val="16"/>
          <w:lang w:val="en-GB"/>
        </w:rPr>
        <w:tab/>
      </w:r>
      <w:r w:rsidR="00E020E3" w:rsidRPr="00653FE2">
        <w:rPr>
          <w:szCs w:val="16"/>
          <w:lang w:val="en-GB"/>
        </w:rPr>
        <w:t xml:space="preserve">[2] </w:t>
      </w:r>
      <w:r w:rsidRPr="00653FE2">
        <w:rPr>
          <w:szCs w:val="16"/>
          <w:lang w:val="en-GB"/>
        </w:rPr>
        <w:t>ExtensionContainer</w:t>
      </w:r>
      <w:r w:rsidRPr="00653FE2">
        <w:rPr>
          <w:szCs w:val="16"/>
          <w:lang w:val="en-GB"/>
        </w:rPr>
        <w:tab/>
        <w:t>OPTIONAL,</w:t>
      </w:r>
    </w:p>
    <w:p w:rsidR="007D4F39" w:rsidRPr="00653FE2" w:rsidRDefault="001338D3" w:rsidP="007D4F39">
      <w:pPr>
        <w:pStyle w:val="ASN1TABLEmiddle"/>
        <w:widowControl/>
        <w:rPr>
          <w:szCs w:val="16"/>
          <w:lang w:val="en-GB"/>
        </w:rPr>
      </w:pPr>
      <w:r w:rsidRPr="00653FE2">
        <w:rPr>
          <w:szCs w:val="16"/>
          <w:lang w:val="en-GB"/>
        </w:rPr>
        <w:tab/>
        <w:t>...</w:t>
      </w:r>
      <w:r w:rsidR="007D4F39" w:rsidRPr="00653FE2">
        <w:rPr>
          <w:szCs w:val="16"/>
          <w:lang w:val="en-GB"/>
        </w:rPr>
        <w:t>,</w:t>
      </w:r>
    </w:p>
    <w:p w:rsidR="007D4F39" w:rsidRPr="00653FE2" w:rsidRDefault="007D4F39" w:rsidP="007D4F39">
      <w:pPr>
        <w:pStyle w:val="ASN1TABLEmiddle"/>
        <w:widowControl/>
        <w:rPr>
          <w:szCs w:val="16"/>
          <w:lang w:val="en-GB"/>
        </w:rPr>
      </w:pPr>
      <w:r w:rsidRPr="00653FE2">
        <w:rPr>
          <w:szCs w:val="16"/>
          <w:lang w:val="en-GB"/>
        </w:rPr>
        <w:tab/>
        <w:t>additionalDispatcherList</w:t>
      </w:r>
      <w:r w:rsidRPr="00653FE2">
        <w:rPr>
          <w:szCs w:val="16"/>
          <w:lang w:val="en-GB"/>
        </w:rPr>
        <w:tab/>
        <w:t>[3] AdditionalDispatcherList</w:t>
      </w:r>
      <w:r w:rsidRPr="00653FE2">
        <w:rPr>
          <w:szCs w:val="16"/>
          <w:lang w:val="en-GB"/>
        </w:rPr>
        <w:tab/>
        <w:t xml:space="preserve">OPTIONAL </w:t>
      </w:r>
      <w:r w:rsidR="001338D3" w:rsidRPr="00653FE2">
        <w:rPr>
          <w:szCs w:val="16"/>
          <w:lang w:val="en-GB"/>
        </w:rPr>
        <w:t>}</w:t>
      </w:r>
    </w:p>
    <w:p w:rsidR="007D4F39" w:rsidRPr="00653FE2" w:rsidRDefault="007D4F39" w:rsidP="007D4F39">
      <w:pPr>
        <w:pStyle w:val="ASN1TABLEmiddle"/>
        <w:widowControl/>
        <w:rPr>
          <w:i/>
          <w:szCs w:val="16"/>
          <w:lang w:val="en-GB"/>
        </w:rPr>
      </w:pPr>
      <w:r w:rsidRPr="00653FE2">
        <w:rPr>
          <w:i/>
          <w:szCs w:val="16"/>
          <w:lang w:val="en-GB"/>
        </w:rPr>
        <w:tab/>
        <w:t xml:space="preserve">-- additionalDispatcherList shall be absent if dispatcherList is absent or </w:t>
      </w:r>
    </w:p>
    <w:p w:rsidR="001338D3" w:rsidRPr="00653FE2" w:rsidRDefault="007D4F39" w:rsidP="007D4F39">
      <w:pPr>
        <w:pStyle w:val="ASN1TABLEmiddle"/>
        <w:widowControl/>
        <w:rPr>
          <w:szCs w:val="16"/>
          <w:lang w:val="en-GB"/>
        </w:rPr>
      </w:pPr>
      <w:r w:rsidRPr="00653FE2">
        <w:rPr>
          <w:i/>
          <w:szCs w:val="16"/>
          <w:lang w:val="en-GB"/>
        </w:rPr>
        <w:tab/>
        <w:t>-- contains less than 5 ISDN-AddressStrings</w:t>
      </w:r>
    </w:p>
    <w:p w:rsidR="001338D3" w:rsidRPr="00653FE2" w:rsidRDefault="001338D3" w:rsidP="001338D3">
      <w:pPr>
        <w:pStyle w:val="ASN1Source"/>
        <w:widowControl/>
        <w:rPr>
          <w:szCs w:val="16"/>
          <w:lang w:val="en-GB"/>
        </w:rPr>
      </w:pPr>
    </w:p>
    <w:p w:rsidR="001338D3" w:rsidRPr="00653FE2" w:rsidRDefault="001338D3" w:rsidP="001338D3">
      <w:pPr>
        <w:pStyle w:val="ASN1TABLEbegin"/>
        <w:widowControl/>
        <w:rPr>
          <w:b w:val="0"/>
          <w:szCs w:val="16"/>
          <w:lang w:val="en-GB"/>
        </w:rPr>
      </w:pPr>
      <w:r w:rsidRPr="00653FE2">
        <w:rPr>
          <w:szCs w:val="16"/>
          <w:lang w:val="en-GB"/>
        </w:rPr>
        <w:lastRenderedPageBreak/>
        <w:t xml:space="preserve">DispatcherList </w:t>
      </w:r>
      <w:r w:rsidRPr="00653FE2">
        <w:rPr>
          <w:b w:val="0"/>
          <w:szCs w:val="16"/>
          <w:lang w:val="en-GB"/>
        </w:rPr>
        <w:t xml:space="preserve">::= </w:t>
      </w:r>
    </w:p>
    <w:p w:rsidR="001338D3" w:rsidRPr="00653FE2" w:rsidRDefault="001338D3" w:rsidP="001338D3">
      <w:pPr>
        <w:pStyle w:val="ASN1TABLEmiddle"/>
        <w:widowControl/>
        <w:rPr>
          <w:szCs w:val="16"/>
          <w:lang w:val="en-GB"/>
        </w:rPr>
      </w:pPr>
      <w:r w:rsidRPr="00653FE2">
        <w:rPr>
          <w:szCs w:val="16"/>
          <w:lang w:val="en-GB"/>
        </w:rPr>
        <w:tab/>
        <w:t>SEQUENCE SIZE (1..maxNumOfDispatchers) OF</w:t>
      </w:r>
    </w:p>
    <w:p w:rsidR="001338D3" w:rsidRPr="00653FE2" w:rsidRDefault="00653FE2" w:rsidP="001338D3">
      <w:pPr>
        <w:pStyle w:val="ASN1TABLEmiddle"/>
        <w:widowControl/>
        <w:rPr>
          <w:szCs w:val="16"/>
          <w:lang w:val="en-GB"/>
        </w:rPr>
      </w:pPr>
      <w:r>
        <w:rPr>
          <w:szCs w:val="16"/>
          <w:lang w:val="en-GB"/>
        </w:rPr>
        <w:tab/>
      </w:r>
      <w:r>
        <w:rPr>
          <w:szCs w:val="16"/>
          <w:lang w:val="en-GB"/>
        </w:rPr>
        <w:tab/>
      </w:r>
      <w:r w:rsidR="001338D3" w:rsidRPr="00653FE2">
        <w:rPr>
          <w:szCs w:val="16"/>
          <w:lang w:val="en-GB"/>
        </w:rPr>
        <w:t>ISDN-AddressString</w:t>
      </w:r>
    </w:p>
    <w:p w:rsidR="001338D3" w:rsidRPr="00653FE2" w:rsidRDefault="001338D3" w:rsidP="001338D3">
      <w:pPr>
        <w:pStyle w:val="ASN1Source"/>
        <w:widowControl/>
        <w:rPr>
          <w:szCs w:val="16"/>
          <w:lang w:val="en-GB"/>
        </w:rPr>
      </w:pPr>
    </w:p>
    <w:p w:rsidR="001338D3" w:rsidRPr="00653FE2" w:rsidRDefault="001338D3" w:rsidP="001338D3">
      <w:pPr>
        <w:pStyle w:val="ASN1TABLEbeginend"/>
        <w:widowControl/>
        <w:rPr>
          <w:b w:val="0"/>
          <w:szCs w:val="16"/>
          <w:lang w:val="en-GB"/>
        </w:rPr>
      </w:pPr>
      <w:r w:rsidRPr="00653FE2">
        <w:rPr>
          <w:szCs w:val="16"/>
          <w:lang w:val="en-GB"/>
        </w:rPr>
        <w:t xml:space="preserve">maxNumOfDispatchers  </w:t>
      </w:r>
      <w:r w:rsidRPr="00653FE2">
        <w:rPr>
          <w:b w:val="0"/>
          <w:szCs w:val="16"/>
          <w:lang w:val="en-GB"/>
        </w:rPr>
        <w:t>INTEGER ::= 5</w:t>
      </w:r>
    </w:p>
    <w:p w:rsidR="001338D3" w:rsidRPr="00653FE2" w:rsidRDefault="001338D3" w:rsidP="001338D3">
      <w:pPr>
        <w:pStyle w:val="ASN1Source"/>
        <w:widowControl/>
        <w:rPr>
          <w:szCs w:val="16"/>
          <w:lang w:val="en-GB"/>
        </w:rPr>
      </w:pPr>
    </w:p>
    <w:p w:rsidR="007D4F39" w:rsidRPr="00653FE2" w:rsidRDefault="007D4F39" w:rsidP="007D4F39">
      <w:pPr>
        <w:pStyle w:val="ASN1TABLEbegin"/>
        <w:widowControl/>
        <w:rPr>
          <w:b w:val="0"/>
          <w:szCs w:val="16"/>
          <w:lang w:val="en-GB"/>
        </w:rPr>
      </w:pPr>
      <w:r w:rsidRPr="00653FE2">
        <w:rPr>
          <w:szCs w:val="16"/>
          <w:lang w:val="en-GB"/>
        </w:rPr>
        <w:t xml:space="preserve">AdditionalDispatcherList </w:t>
      </w:r>
      <w:r w:rsidRPr="00653FE2">
        <w:rPr>
          <w:b w:val="0"/>
          <w:szCs w:val="16"/>
          <w:lang w:val="en-GB"/>
        </w:rPr>
        <w:t xml:space="preserve">::= </w:t>
      </w:r>
    </w:p>
    <w:p w:rsidR="007D4F39" w:rsidRPr="00653FE2" w:rsidRDefault="007D4F39" w:rsidP="007D4F39">
      <w:pPr>
        <w:pStyle w:val="ASN1TABLEmiddle"/>
        <w:widowControl/>
        <w:rPr>
          <w:szCs w:val="16"/>
          <w:lang w:val="en-GB"/>
        </w:rPr>
      </w:pPr>
      <w:r w:rsidRPr="00653FE2">
        <w:rPr>
          <w:szCs w:val="16"/>
          <w:lang w:val="en-GB"/>
        </w:rPr>
        <w:tab/>
        <w:t>SEQUENCE SIZE (1..maxNumOfAdditionalDispatchers) OF</w:t>
      </w:r>
    </w:p>
    <w:p w:rsidR="007D4F39" w:rsidRPr="00653FE2" w:rsidRDefault="00653FE2" w:rsidP="007D4F39">
      <w:pPr>
        <w:pStyle w:val="ASN1TABLEmiddle"/>
        <w:widowControl/>
        <w:rPr>
          <w:szCs w:val="16"/>
          <w:lang w:val="en-GB"/>
        </w:rPr>
      </w:pPr>
      <w:r>
        <w:rPr>
          <w:szCs w:val="16"/>
          <w:lang w:val="en-GB"/>
        </w:rPr>
        <w:tab/>
      </w:r>
      <w:r>
        <w:rPr>
          <w:szCs w:val="16"/>
          <w:lang w:val="en-GB"/>
        </w:rPr>
        <w:tab/>
      </w:r>
      <w:r w:rsidR="007D4F39" w:rsidRPr="00653FE2">
        <w:rPr>
          <w:szCs w:val="16"/>
          <w:lang w:val="en-GB"/>
        </w:rPr>
        <w:t>ISDN-AddressString</w:t>
      </w:r>
    </w:p>
    <w:p w:rsidR="007D4F39" w:rsidRPr="00653FE2" w:rsidRDefault="007D4F39" w:rsidP="007D4F39">
      <w:pPr>
        <w:pStyle w:val="ASN1Source"/>
        <w:widowControl/>
        <w:rPr>
          <w:szCs w:val="16"/>
          <w:lang w:val="en-GB"/>
        </w:rPr>
      </w:pPr>
    </w:p>
    <w:p w:rsidR="007D4F39" w:rsidRPr="00653FE2" w:rsidRDefault="007D4F39" w:rsidP="007D4F39">
      <w:pPr>
        <w:pStyle w:val="ASN1TABLEbeginend"/>
        <w:widowControl/>
        <w:rPr>
          <w:b w:val="0"/>
          <w:szCs w:val="16"/>
          <w:lang w:val="en-GB"/>
        </w:rPr>
      </w:pPr>
      <w:r w:rsidRPr="00653FE2">
        <w:rPr>
          <w:szCs w:val="16"/>
          <w:lang w:val="en-GB"/>
        </w:rPr>
        <w:t xml:space="preserve">maxNumOfAdditionalDispatchers  </w:t>
      </w:r>
      <w:r w:rsidRPr="00653FE2">
        <w:rPr>
          <w:b w:val="0"/>
          <w:szCs w:val="16"/>
          <w:lang w:val="en-GB"/>
        </w:rPr>
        <w:t>INTEGER ::= 15</w:t>
      </w:r>
    </w:p>
    <w:p w:rsidR="001338D3" w:rsidRPr="00653FE2" w:rsidRDefault="001338D3" w:rsidP="001338D3">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3" w:name="_Toc11332231"/>
      <w:r w:rsidRPr="00653FE2">
        <w:t>17.7.7</w:t>
      </w:r>
      <w:r w:rsidRPr="00653FE2">
        <w:tab/>
        <w:t>Error data types</w:t>
      </w:r>
      <w:bookmarkEnd w:id="1103"/>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MAP-ER-DataTypes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map-ER-DataTypes (17)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RoamingNotAllowedParam,</w:t>
      </w:r>
    </w:p>
    <w:p w:rsidR="003945A2" w:rsidRPr="00653FE2" w:rsidRDefault="003945A2">
      <w:pPr>
        <w:pStyle w:val="ASN1Source"/>
        <w:widowControl/>
        <w:rPr>
          <w:szCs w:val="16"/>
          <w:lang w:val="en-GB"/>
        </w:rPr>
      </w:pPr>
      <w:r w:rsidRPr="00653FE2">
        <w:rPr>
          <w:szCs w:val="16"/>
          <w:lang w:val="en-GB"/>
        </w:rPr>
        <w:tab/>
        <w:t>CallBarredParam,</w:t>
      </w:r>
    </w:p>
    <w:p w:rsidR="003945A2" w:rsidRPr="00653FE2" w:rsidRDefault="003945A2">
      <w:pPr>
        <w:pStyle w:val="ASN1Source"/>
        <w:widowControl/>
        <w:rPr>
          <w:szCs w:val="16"/>
          <w:lang w:val="en-GB"/>
        </w:rPr>
      </w:pPr>
      <w:r w:rsidRPr="00653FE2">
        <w:rPr>
          <w:szCs w:val="16"/>
          <w:lang w:val="en-GB"/>
        </w:rPr>
        <w:tab/>
        <w:t>CUG-RejectParam,</w:t>
      </w:r>
    </w:p>
    <w:p w:rsidR="003945A2" w:rsidRPr="00653FE2" w:rsidRDefault="003945A2">
      <w:pPr>
        <w:pStyle w:val="ASN1Source"/>
        <w:widowControl/>
        <w:rPr>
          <w:szCs w:val="16"/>
          <w:lang w:val="en-GB"/>
        </w:rPr>
      </w:pPr>
      <w:r w:rsidRPr="00653FE2">
        <w:rPr>
          <w:szCs w:val="16"/>
          <w:lang w:val="en-GB"/>
        </w:rPr>
        <w:tab/>
        <w:t>SS-IncompatibilityCause,</w:t>
      </w:r>
    </w:p>
    <w:p w:rsidR="003945A2" w:rsidRPr="00653FE2" w:rsidRDefault="003945A2">
      <w:pPr>
        <w:pStyle w:val="ASN1Source"/>
        <w:widowControl/>
        <w:rPr>
          <w:szCs w:val="16"/>
          <w:lang w:val="en-GB"/>
        </w:rPr>
      </w:pPr>
      <w:r w:rsidRPr="00653FE2">
        <w:rPr>
          <w:szCs w:val="16"/>
          <w:lang w:val="en-GB"/>
        </w:rPr>
        <w:tab/>
        <w:t>PW-RegistrationFailureCause,</w:t>
      </w:r>
    </w:p>
    <w:p w:rsidR="003945A2" w:rsidRPr="00653FE2" w:rsidRDefault="003945A2">
      <w:pPr>
        <w:pStyle w:val="ASN1Source"/>
        <w:widowControl/>
        <w:rPr>
          <w:szCs w:val="16"/>
          <w:lang w:val="en-GB"/>
        </w:rPr>
      </w:pPr>
      <w:r w:rsidRPr="00653FE2">
        <w:rPr>
          <w:szCs w:val="16"/>
          <w:lang w:val="en-GB"/>
        </w:rPr>
        <w:tab/>
        <w:t>SM-DeliveryFailureCause,</w:t>
      </w:r>
    </w:p>
    <w:p w:rsidR="003945A2" w:rsidRPr="00653FE2" w:rsidRDefault="003945A2">
      <w:pPr>
        <w:pStyle w:val="ASN1Source"/>
        <w:widowControl/>
        <w:rPr>
          <w:szCs w:val="16"/>
          <w:lang w:val="en-GB"/>
        </w:rPr>
      </w:pPr>
      <w:r w:rsidRPr="00653FE2">
        <w:rPr>
          <w:szCs w:val="16"/>
          <w:lang w:val="en-GB"/>
        </w:rPr>
        <w:tab/>
        <w:t>SystemFailureParam,</w:t>
      </w:r>
    </w:p>
    <w:p w:rsidR="003945A2" w:rsidRPr="00653FE2" w:rsidRDefault="003945A2">
      <w:pPr>
        <w:pStyle w:val="ASN1Source"/>
        <w:widowControl/>
        <w:rPr>
          <w:szCs w:val="16"/>
          <w:lang w:val="en-GB"/>
        </w:rPr>
      </w:pPr>
      <w:r w:rsidRPr="00653FE2">
        <w:rPr>
          <w:szCs w:val="16"/>
          <w:lang w:val="en-GB"/>
        </w:rPr>
        <w:tab/>
        <w:t>DataMissingParam,</w:t>
      </w:r>
    </w:p>
    <w:p w:rsidR="003945A2" w:rsidRPr="00653FE2" w:rsidRDefault="003945A2">
      <w:pPr>
        <w:pStyle w:val="ASN1Source"/>
        <w:widowControl/>
        <w:rPr>
          <w:szCs w:val="16"/>
          <w:lang w:val="en-GB"/>
        </w:rPr>
      </w:pPr>
      <w:r w:rsidRPr="00653FE2">
        <w:rPr>
          <w:szCs w:val="16"/>
          <w:lang w:val="en-GB"/>
        </w:rPr>
        <w:tab/>
        <w:t>UnexpectedDataParam,</w:t>
      </w:r>
    </w:p>
    <w:p w:rsidR="003945A2" w:rsidRPr="00653FE2" w:rsidRDefault="003945A2">
      <w:pPr>
        <w:pStyle w:val="ASN1Source"/>
        <w:widowControl/>
        <w:rPr>
          <w:szCs w:val="16"/>
          <w:lang w:val="en-GB"/>
        </w:rPr>
      </w:pPr>
      <w:r w:rsidRPr="00653FE2">
        <w:rPr>
          <w:szCs w:val="16"/>
          <w:lang w:val="en-GB"/>
        </w:rPr>
        <w:tab/>
        <w:t>FacilityNotSupParam,</w:t>
      </w:r>
    </w:p>
    <w:p w:rsidR="003945A2" w:rsidRPr="00653FE2" w:rsidRDefault="003945A2">
      <w:pPr>
        <w:pStyle w:val="ASN1Source"/>
        <w:widowControl/>
        <w:rPr>
          <w:szCs w:val="16"/>
          <w:lang w:val="en-GB"/>
        </w:rPr>
      </w:pPr>
      <w:r w:rsidRPr="00653FE2">
        <w:rPr>
          <w:szCs w:val="16"/>
          <w:lang w:val="en-GB"/>
        </w:rPr>
        <w:tab/>
        <w:t>OR-NotAllowedParam,</w:t>
      </w:r>
    </w:p>
    <w:p w:rsidR="003945A2" w:rsidRPr="00653FE2" w:rsidRDefault="003945A2">
      <w:pPr>
        <w:pStyle w:val="ASN1Source"/>
        <w:widowControl/>
        <w:rPr>
          <w:szCs w:val="16"/>
          <w:lang w:val="en-GB"/>
        </w:rPr>
      </w:pPr>
      <w:r w:rsidRPr="00653FE2">
        <w:rPr>
          <w:szCs w:val="16"/>
          <w:lang w:val="en-GB"/>
        </w:rPr>
        <w:tab/>
        <w:t>UnknownSubscriberParam,</w:t>
      </w:r>
    </w:p>
    <w:p w:rsidR="003945A2" w:rsidRPr="00653FE2" w:rsidRDefault="003945A2">
      <w:pPr>
        <w:pStyle w:val="ASN1Source"/>
        <w:widowControl/>
        <w:rPr>
          <w:szCs w:val="16"/>
          <w:lang w:val="en-GB"/>
        </w:rPr>
      </w:pPr>
      <w:r w:rsidRPr="00653FE2">
        <w:rPr>
          <w:szCs w:val="16"/>
          <w:lang w:val="en-GB"/>
        </w:rPr>
        <w:tab/>
        <w:t>NumberChangedParam,</w:t>
      </w:r>
    </w:p>
    <w:p w:rsidR="003945A2" w:rsidRPr="00653FE2" w:rsidRDefault="003945A2">
      <w:pPr>
        <w:pStyle w:val="ASN1Source"/>
        <w:widowControl/>
        <w:rPr>
          <w:szCs w:val="16"/>
          <w:lang w:val="en-GB"/>
        </w:rPr>
      </w:pPr>
      <w:r w:rsidRPr="00653FE2">
        <w:rPr>
          <w:szCs w:val="16"/>
          <w:lang w:val="en-GB"/>
        </w:rPr>
        <w:tab/>
        <w:t>UnidentifiedSubParam,</w:t>
      </w:r>
    </w:p>
    <w:p w:rsidR="003945A2" w:rsidRPr="00653FE2" w:rsidRDefault="003945A2">
      <w:pPr>
        <w:pStyle w:val="ASN1Source"/>
        <w:widowControl/>
        <w:rPr>
          <w:szCs w:val="16"/>
          <w:lang w:val="en-GB"/>
        </w:rPr>
      </w:pPr>
      <w:r w:rsidRPr="00653FE2">
        <w:rPr>
          <w:szCs w:val="16"/>
          <w:lang w:val="en-GB"/>
        </w:rPr>
        <w:tab/>
        <w:t>IllegalSubscriberParam,</w:t>
      </w:r>
    </w:p>
    <w:p w:rsidR="003945A2" w:rsidRPr="00653FE2" w:rsidRDefault="003945A2">
      <w:pPr>
        <w:pStyle w:val="ASN1Source"/>
        <w:widowControl/>
        <w:rPr>
          <w:szCs w:val="16"/>
          <w:lang w:val="en-GB"/>
        </w:rPr>
      </w:pPr>
      <w:r w:rsidRPr="00653FE2">
        <w:rPr>
          <w:szCs w:val="16"/>
          <w:lang w:val="en-GB"/>
        </w:rPr>
        <w:tab/>
        <w:t>IllegalEquipmentParam,</w:t>
      </w:r>
    </w:p>
    <w:p w:rsidR="003945A2" w:rsidRPr="00653FE2" w:rsidRDefault="003945A2">
      <w:pPr>
        <w:pStyle w:val="ASN1Source"/>
        <w:widowControl/>
        <w:rPr>
          <w:szCs w:val="16"/>
          <w:lang w:val="en-GB"/>
        </w:rPr>
      </w:pPr>
      <w:r w:rsidRPr="00653FE2">
        <w:rPr>
          <w:szCs w:val="16"/>
          <w:lang w:val="en-GB"/>
        </w:rPr>
        <w:tab/>
        <w:t>BearerServNotProvParam,</w:t>
      </w:r>
    </w:p>
    <w:p w:rsidR="003945A2" w:rsidRPr="00653FE2" w:rsidRDefault="003945A2">
      <w:pPr>
        <w:pStyle w:val="ASN1Source"/>
        <w:widowControl/>
        <w:rPr>
          <w:szCs w:val="16"/>
          <w:lang w:val="en-GB"/>
        </w:rPr>
      </w:pPr>
      <w:r w:rsidRPr="00653FE2">
        <w:rPr>
          <w:szCs w:val="16"/>
          <w:lang w:val="en-GB"/>
        </w:rPr>
        <w:tab/>
        <w:t>TeleservNotProvParam,</w:t>
      </w:r>
    </w:p>
    <w:p w:rsidR="003945A2" w:rsidRPr="00653FE2" w:rsidRDefault="003945A2">
      <w:pPr>
        <w:pStyle w:val="ASN1Source"/>
        <w:widowControl/>
        <w:rPr>
          <w:szCs w:val="16"/>
          <w:lang w:val="en-GB"/>
        </w:rPr>
      </w:pPr>
      <w:r w:rsidRPr="00653FE2">
        <w:rPr>
          <w:szCs w:val="16"/>
          <w:lang w:val="en-GB"/>
        </w:rPr>
        <w:tab/>
        <w:t>TracingBufferFullParam,</w:t>
      </w:r>
    </w:p>
    <w:p w:rsidR="003945A2" w:rsidRPr="00653FE2" w:rsidRDefault="003945A2">
      <w:pPr>
        <w:pStyle w:val="ASN1Source"/>
        <w:widowControl/>
        <w:rPr>
          <w:szCs w:val="16"/>
          <w:lang w:val="en-GB"/>
        </w:rPr>
      </w:pPr>
      <w:r w:rsidRPr="00653FE2">
        <w:rPr>
          <w:szCs w:val="16"/>
          <w:lang w:val="en-GB"/>
        </w:rPr>
        <w:tab/>
        <w:t>NoRoamingNbParam,</w:t>
      </w:r>
    </w:p>
    <w:p w:rsidR="003945A2" w:rsidRPr="00653FE2" w:rsidRDefault="003945A2">
      <w:pPr>
        <w:pStyle w:val="ASN1Source"/>
        <w:widowControl/>
        <w:rPr>
          <w:szCs w:val="16"/>
          <w:lang w:val="en-GB"/>
        </w:rPr>
      </w:pPr>
      <w:r w:rsidRPr="00653FE2">
        <w:rPr>
          <w:szCs w:val="16"/>
          <w:lang w:val="en-GB"/>
        </w:rPr>
        <w:tab/>
        <w:t>AbsentSubscriberParam,</w:t>
      </w:r>
    </w:p>
    <w:p w:rsidR="003945A2" w:rsidRPr="00653FE2" w:rsidRDefault="003945A2">
      <w:pPr>
        <w:pStyle w:val="ASN1Source"/>
        <w:widowControl/>
        <w:rPr>
          <w:szCs w:val="16"/>
          <w:lang w:val="en-GB"/>
        </w:rPr>
      </w:pPr>
      <w:r w:rsidRPr="00653FE2">
        <w:rPr>
          <w:szCs w:val="16"/>
          <w:lang w:val="en-GB"/>
        </w:rPr>
        <w:tab/>
        <w:t>BusySubscriberParam,</w:t>
      </w:r>
    </w:p>
    <w:p w:rsidR="003945A2" w:rsidRPr="00653FE2" w:rsidRDefault="003945A2">
      <w:pPr>
        <w:pStyle w:val="ASN1Source"/>
        <w:widowControl/>
        <w:rPr>
          <w:szCs w:val="16"/>
          <w:lang w:val="en-GB"/>
        </w:rPr>
      </w:pPr>
      <w:r w:rsidRPr="00653FE2">
        <w:rPr>
          <w:szCs w:val="16"/>
          <w:lang w:val="en-GB"/>
        </w:rPr>
        <w:tab/>
        <w:t>NoSubscriberReplyParam,</w:t>
      </w:r>
    </w:p>
    <w:p w:rsidR="003945A2" w:rsidRPr="00653FE2" w:rsidRDefault="003945A2">
      <w:pPr>
        <w:pStyle w:val="ASN1Source"/>
        <w:widowControl/>
        <w:rPr>
          <w:szCs w:val="16"/>
          <w:lang w:val="en-GB"/>
        </w:rPr>
      </w:pPr>
      <w:r w:rsidRPr="00653FE2">
        <w:rPr>
          <w:szCs w:val="16"/>
          <w:lang w:val="en-GB"/>
        </w:rPr>
        <w:tab/>
        <w:t>ForwardingViolationParam,</w:t>
      </w:r>
    </w:p>
    <w:p w:rsidR="003945A2" w:rsidRPr="00653FE2" w:rsidRDefault="003945A2">
      <w:pPr>
        <w:pStyle w:val="ASN1Source"/>
        <w:widowControl/>
        <w:rPr>
          <w:szCs w:val="16"/>
          <w:lang w:val="en-GB"/>
        </w:rPr>
      </w:pPr>
      <w:r w:rsidRPr="00653FE2">
        <w:rPr>
          <w:szCs w:val="16"/>
          <w:lang w:val="en-GB"/>
        </w:rPr>
        <w:tab/>
        <w:t xml:space="preserve">ForwardingFailedParam, </w:t>
      </w:r>
    </w:p>
    <w:p w:rsidR="003945A2" w:rsidRPr="00653FE2" w:rsidRDefault="003945A2">
      <w:pPr>
        <w:pStyle w:val="ASN1Source"/>
        <w:widowControl/>
        <w:rPr>
          <w:szCs w:val="16"/>
          <w:lang w:val="en-GB"/>
        </w:rPr>
      </w:pPr>
      <w:r w:rsidRPr="00653FE2">
        <w:rPr>
          <w:szCs w:val="16"/>
          <w:lang w:val="en-GB"/>
        </w:rPr>
        <w:tab/>
        <w:t>ATI-NotAllowedParam,</w:t>
      </w:r>
    </w:p>
    <w:p w:rsidR="003945A2" w:rsidRPr="00653FE2" w:rsidRDefault="003945A2">
      <w:pPr>
        <w:pStyle w:val="ASN1Source"/>
        <w:widowControl/>
        <w:rPr>
          <w:szCs w:val="16"/>
          <w:lang w:val="en-GB"/>
        </w:rPr>
      </w:pPr>
      <w:r w:rsidRPr="00653FE2">
        <w:rPr>
          <w:szCs w:val="16"/>
          <w:lang w:val="en-GB"/>
        </w:rPr>
        <w:tab/>
        <w:t>SubBusyForMT-SMS-Param,</w:t>
      </w:r>
    </w:p>
    <w:p w:rsidR="003945A2" w:rsidRPr="00653FE2" w:rsidRDefault="003945A2">
      <w:pPr>
        <w:pStyle w:val="ASN1Source"/>
        <w:widowControl/>
        <w:rPr>
          <w:szCs w:val="16"/>
          <w:lang w:val="en-GB"/>
        </w:rPr>
      </w:pPr>
      <w:r w:rsidRPr="00653FE2">
        <w:rPr>
          <w:szCs w:val="16"/>
          <w:lang w:val="en-GB"/>
        </w:rPr>
        <w:tab/>
        <w:t>MessageWaitListFullParam,</w:t>
      </w:r>
    </w:p>
    <w:p w:rsidR="003945A2" w:rsidRPr="00653FE2" w:rsidRDefault="003945A2">
      <w:pPr>
        <w:pStyle w:val="ASN1Source"/>
        <w:widowControl/>
        <w:rPr>
          <w:szCs w:val="16"/>
          <w:lang w:val="en-GB"/>
        </w:rPr>
      </w:pPr>
      <w:r w:rsidRPr="00653FE2">
        <w:rPr>
          <w:szCs w:val="16"/>
          <w:lang w:val="en-GB"/>
        </w:rPr>
        <w:tab/>
        <w:t>AbsentSubscriberSM-Param,</w:t>
      </w:r>
    </w:p>
    <w:p w:rsidR="003945A2" w:rsidRPr="00653FE2" w:rsidRDefault="003945A2">
      <w:pPr>
        <w:pStyle w:val="ASN1Source"/>
        <w:widowControl/>
        <w:rPr>
          <w:szCs w:val="16"/>
          <w:lang w:val="en-GB"/>
        </w:rPr>
      </w:pPr>
      <w:r w:rsidRPr="00653FE2">
        <w:rPr>
          <w:szCs w:val="16"/>
          <w:lang w:val="en-GB"/>
        </w:rPr>
        <w:tab/>
        <w:t>AbsentSubscriberDiagnosticSM,</w:t>
      </w:r>
    </w:p>
    <w:p w:rsidR="003945A2" w:rsidRPr="00653FE2" w:rsidRDefault="003945A2">
      <w:pPr>
        <w:pStyle w:val="ASN1Source"/>
        <w:widowControl/>
        <w:rPr>
          <w:szCs w:val="16"/>
          <w:lang w:val="en-GB"/>
        </w:rPr>
      </w:pPr>
      <w:r w:rsidRPr="00653FE2">
        <w:rPr>
          <w:szCs w:val="16"/>
          <w:lang w:val="en-GB"/>
        </w:rPr>
        <w:tab/>
        <w:t>ResourceLimitationParam,</w:t>
      </w:r>
    </w:p>
    <w:p w:rsidR="003945A2" w:rsidRPr="00653FE2" w:rsidRDefault="003945A2">
      <w:pPr>
        <w:pStyle w:val="ASN1Source"/>
        <w:widowControl/>
        <w:rPr>
          <w:szCs w:val="16"/>
          <w:lang w:val="en-GB"/>
        </w:rPr>
      </w:pPr>
      <w:r w:rsidRPr="00653FE2">
        <w:rPr>
          <w:szCs w:val="16"/>
          <w:lang w:val="en-GB"/>
        </w:rPr>
        <w:tab/>
        <w:t>NoGroupCallNbParam,</w:t>
      </w:r>
    </w:p>
    <w:p w:rsidR="003945A2" w:rsidRPr="00653FE2" w:rsidRDefault="003945A2">
      <w:pPr>
        <w:pStyle w:val="ASN1Source"/>
        <w:widowControl/>
        <w:rPr>
          <w:szCs w:val="16"/>
          <w:lang w:val="en-GB"/>
        </w:rPr>
      </w:pPr>
      <w:r w:rsidRPr="00653FE2">
        <w:rPr>
          <w:szCs w:val="16"/>
          <w:lang w:val="en-GB"/>
        </w:rPr>
        <w:tab/>
        <w:t>IncompatibleTerminalParam,</w:t>
      </w:r>
    </w:p>
    <w:p w:rsidR="003945A2" w:rsidRPr="00653FE2" w:rsidRDefault="003945A2">
      <w:pPr>
        <w:pStyle w:val="ASN1Source"/>
        <w:widowControl/>
        <w:rPr>
          <w:szCs w:val="16"/>
          <w:lang w:val="en-GB"/>
        </w:rPr>
      </w:pPr>
      <w:r w:rsidRPr="00653FE2">
        <w:rPr>
          <w:szCs w:val="16"/>
          <w:lang w:val="en-GB"/>
        </w:rPr>
        <w:tab/>
        <w:t>ShortTermDenialParam,</w:t>
      </w:r>
    </w:p>
    <w:p w:rsidR="003945A2" w:rsidRPr="00653FE2" w:rsidRDefault="003945A2">
      <w:pPr>
        <w:pStyle w:val="ASN1Source"/>
        <w:rPr>
          <w:szCs w:val="16"/>
          <w:lang w:val="en-GB"/>
        </w:rPr>
      </w:pPr>
      <w:r w:rsidRPr="00653FE2">
        <w:rPr>
          <w:szCs w:val="16"/>
          <w:lang w:val="en-GB"/>
        </w:rPr>
        <w:tab/>
        <w:t>LongTermDenialParam,</w:t>
      </w:r>
    </w:p>
    <w:p w:rsidR="003945A2" w:rsidRPr="00653FE2" w:rsidRDefault="003945A2">
      <w:pPr>
        <w:pStyle w:val="ASN1Source"/>
        <w:rPr>
          <w:szCs w:val="16"/>
          <w:lang w:val="en-GB"/>
        </w:rPr>
      </w:pPr>
      <w:r w:rsidRPr="00653FE2">
        <w:rPr>
          <w:szCs w:val="16"/>
          <w:lang w:val="en-GB"/>
        </w:rPr>
        <w:tab/>
        <w:t>UnauthorizedRequestingNetwork-Param,</w:t>
      </w:r>
    </w:p>
    <w:p w:rsidR="003945A2" w:rsidRPr="00653FE2" w:rsidRDefault="003945A2">
      <w:pPr>
        <w:pStyle w:val="ASN1Source"/>
        <w:rPr>
          <w:szCs w:val="16"/>
          <w:lang w:val="en-GB"/>
        </w:rPr>
      </w:pPr>
      <w:r w:rsidRPr="00653FE2">
        <w:rPr>
          <w:szCs w:val="16"/>
          <w:lang w:val="en-GB"/>
        </w:rPr>
        <w:tab/>
        <w:t>UnauthorizedLCSClient-Param,</w:t>
      </w:r>
    </w:p>
    <w:p w:rsidR="003945A2" w:rsidRPr="00653FE2" w:rsidRDefault="003945A2">
      <w:pPr>
        <w:pStyle w:val="ASN1Source"/>
        <w:rPr>
          <w:szCs w:val="16"/>
          <w:lang w:val="en-GB"/>
        </w:rPr>
      </w:pPr>
      <w:r w:rsidRPr="00653FE2">
        <w:rPr>
          <w:szCs w:val="16"/>
          <w:lang w:val="en-GB"/>
        </w:rPr>
        <w:tab/>
        <w:t>PositionMethodFailure-Param,</w:t>
      </w:r>
    </w:p>
    <w:p w:rsidR="003945A2" w:rsidRPr="00653FE2" w:rsidRDefault="003945A2">
      <w:pPr>
        <w:pStyle w:val="ASN1Source"/>
        <w:ind w:firstLine="284"/>
        <w:rPr>
          <w:szCs w:val="16"/>
          <w:lang w:val="en-GB"/>
        </w:rPr>
      </w:pPr>
      <w:r w:rsidRPr="00653FE2">
        <w:rPr>
          <w:szCs w:val="16"/>
          <w:lang w:val="en-GB"/>
        </w:rPr>
        <w:t>UnknownOrUnreachableLCSClient-Param,</w:t>
      </w:r>
    </w:p>
    <w:p w:rsidR="003945A2" w:rsidRPr="00653FE2" w:rsidRDefault="003945A2">
      <w:pPr>
        <w:pStyle w:val="ASN1Source"/>
        <w:outlineLvl w:val="0"/>
        <w:rPr>
          <w:szCs w:val="16"/>
          <w:lang w:val="en-GB"/>
        </w:rPr>
      </w:pPr>
      <w:r w:rsidRPr="00653FE2">
        <w:rPr>
          <w:szCs w:val="16"/>
          <w:lang w:val="en-GB"/>
        </w:rPr>
        <w:tab/>
        <w:t>MM-EventNotSupported-Param,</w:t>
      </w:r>
    </w:p>
    <w:p w:rsidR="003945A2" w:rsidRPr="00653FE2" w:rsidRDefault="003945A2">
      <w:pPr>
        <w:pStyle w:val="ASN1Source"/>
        <w:ind w:firstLine="284"/>
        <w:rPr>
          <w:szCs w:val="16"/>
          <w:lang w:val="en-GB"/>
        </w:rPr>
      </w:pPr>
      <w:r w:rsidRPr="00653FE2">
        <w:rPr>
          <w:szCs w:val="16"/>
          <w:lang w:val="en-GB"/>
        </w:rPr>
        <w:t>ATSI-NotAllowedParam,</w:t>
      </w:r>
    </w:p>
    <w:p w:rsidR="003945A2" w:rsidRPr="00653FE2" w:rsidRDefault="003945A2">
      <w:pPr>
        <w:pStyle w:val="ASN1Source"/>
        <w:ind w:firstLine="284"/>
        <w:rPr>
          <w:szCs w:val="16"/>
          <w:lang w:val="en-GB"/>
        </w:rPr>
      </w:pPr>
      <w:r w:rsidRPr="00653FE2">
        <w:rPr>
          <w:szCs w:val="16"/>
          <w:lang w:val="en-GB"/>
        </w:rPr>
        <w:t>ATM-NotAllowedParam,</w:t>
      </w:r>
    </w:p>
    <w:p w:rsidR="003945A2" w:rsidRPr="00653FE2" w:rsidRDefault="003945A2">
      <w:pPr>
        <w:pStyle w:val="ASN1Source"/>
        <w:widowControl/>
        <w:ind w:firstLine="284"/>
        <w:rPr>
          <w:szCs w:val="16"/>
          <w:lang w:val="en-GB"/>
        </w:rPr>
      </w:pPr>
      <w:r w:rsidRPr="00653FE2">
        <w:rPr>
          <w:szCs w:val="16"/>
          <w:lang w:val="en-GB"/>
        </w:rPr>
        <w:t>IllegalSS-OperationParam,</w:t>
      </w:r>
    </w:p>
    <w:p w:rsidR="003945A2" w:rsidRPr="00653FE2" w:rsidRDefault="003945A2">
      <w:pPr>
        <w:pStyle w:val="ASN1Source"/>
        <w:widowControl/>
        <w:ind w:firstLine="284"/>
        <w:rPr>
          <w:szCs w:val="16"/>
          <w:lang w:val="en-GB"/>
        </w:rPr>
      </w:pPr>
      <w:r w:rsidRPr="00653FE2">
        <w:rPr>
          <w:szCs w:val="16"/>
          <w:lang w:val="en-GB"/>
        </w:rPr>
        <w:t>SS-NotAvailableParam,</w:t>
      </w:r>
    </w:p>
    <w:p w:rsidR="003945A2" w:rsidRPr="00653FE2" w:rsidRDefault="003945A2">
      <w:pPr>
        <w:pStyle w:val="ASN1Source"/>
        <w:widowControl/>
        <w:ind w:firstLine="284"/>
        <w:rPr>
          <w:szCs w:val="16"/>
          <w:lang w:val="en-GB"/>
        </w:rPr>
      </w:pPr>
      <w:r w:rsidRPr="00653FE2">
        <w:rPr>
          <w:szCs w:val="16"/>
          <w:lang w:val="en-GB"/>
        </w:rPr>
        <w:t>SS-SubscriptionViolationParam,</w:t>
      </w:r>
    </w:p>
    <w:p w:rsidR="003945A2" w:rsidRPr="00653FE2" w:rsidRDefault="003945A2">
      <w:pPr>
        <w:pStyle w:val="ASN1Source"/>
        <w:widowControl/>
        <w:ind w:firstLine="284"/>
        <w:rPr>
          <w:szCs w:val="16"/>
          <w:lang w:val="en-GB"/>
        </w:rPr>
      </w:pPr>
      <w:r w:rsidRPr="00653FE2">
        <w:rPr>
          <w:szCs w:val="16"/>
          <w:lang w:val="en-GB"/>
        </w:rPr>
        <w:t>InformationNotAvailableParam,</w:t>
      </w:r>
    </w:p>
    <w:p w:rsidR="00D073A2" w:rsidRPr="00653FE2" w:rsidRDefault="003945A2" w:rsidP="00D073A2">
      <w:pPr>
        <w:pStyle w:val="ASN1Source"/>
        <w:widowControl/>
        <w:ind w:firstLine="284"/>
        <w:rPr>
          <w:szCs w:val="16"/>
          <w:lang w:val="en-GB"/>
        </w:rPr>
      </w:pPr>
      <w:r w:rsidRPr="00653FE2">
        <w:rPr>
          <w:szCs w:val="16"/>
          <w:lang w:val="en-GB"/>
        </w:rPr>
        <w:t>TargetCellOutsideGCA-Param</w:t>
      </w:r>
      <w:r w:rsidR="00D073A2" w:rsidRPr="00653FE2">
        <w:rPr>
          <w:szCs w:val="16"/>
          <w:lang w:val="en-GB"/>
        </w:rPr>
        <w:t>,</w:t>
      </w:r>
    </w:p>
    <w:p w:rsidR="00095633" w:rsidRPr="00653FE2" w:rsidRDefault="00D073A2" w:rsidP="00095633">
      <w:pPr>
        <w:pStyle w:val="ASN1Source"/>
        <w:widowControl/>
        <w:ind w:firstLine="284"/>
        <w:rPr>
          <w:szCs w:val="16"/>
          <w:lang w:val="en-GB"/>
        </w:rPr>
      </w:pPr>
      <w:r w:rsidRPr="00653FE2">
        <w:rPr>
          <w:szCs w:val="16"/>
          <w:lang w:val="en-GB"/>
        </w:rPr>
        <w:lastRenderedPageBreak/>
        <w:t>OngoingGroupCallParam</w:t>
      </w:r>
      <w:r w:rsidR="00095633" w:rsidRPr="00653FE2">
        <w:rPr>
          <w:szCs w:val="16"/>
          <w:lang w:val="en-GB"/>
        </w:rPr>
        <w:t>,</w:t>
      </w:r>
    </w:p>
    <w:p w:rsidR="00095633" w:rsidRPr="00653FE2" w:rsidRDefault="00095633" w:rsidP="00095633">
      <w:pPr>
        <w:pStyle w:val="ASN1Source"/>
        <w:widowControl/>
        <w:ind w:firstLine="284"/>
        <w:rPr>
          <w:szCs w:val="16"/>
          <w:lang w:val="en-GB"/>
        </w:rPr>
      </w:pPr>
      <w:r w:rsidRPr="00653FE2">
        <w:rPr>
          <w:szCs w:val="16"/>
          <w:lang w:val="en-GB"/>
        </w:rPr>
        <w:t>PositionMethodFailure-Diagnostic,</w:t>
      </w:r>
    </w:p>
    <w:p w:rsidR="003945A2" w:rsidRPr="00653FE2" w:rsidRDefault="00095633" w:rsidP="00095633">
      <w:pPr>
        <w:pStyle w:val="ASN1Source"/>
        <w:widowControl/>
        <w:ind w:firstLine="284"/>
        <w:rPr>
          <w:szCs w:val="16"/>
          <w:lang w:val="en-GB"/>
        </w:rPr>
      </w:pPr>
      <w:r w:rsidRPr="00653FE2">
        <w:rPr>
          <w:szCs w:val="16"/>
          <w:lang w:val="en-GB"/>
        </w:rPr>
        <w:t>UnauthorizedLCSClient-Diagnostic</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SS-Status</w:t>
      </w:r>
    </w:p>
    <w:p w:rsidR="003945A2" w:rsidRPr="00653FE2" w:rsidRDefault="003945A2">
      <w:pPr>
        <w:pStyle w:val="ASN1Source"/>
        <w:widowControl/>
        <w:rPr>
          <w:szCs w:val="16"/>
          <w:lang w:val="en-GB"/>
        </w:rPr>
      </w:pPr>
      <w:r w:rsidRPr="00653FE2">
        <w:rPr>
          <w:szCs w:val="16"/>
          <w:lang w:val="en-GB"/>
        </w:rPr>
        <w:t>FROM MAP-SS-DataTypes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SignalInfo,</w:t>
      </w:r>
    </w:p>
    <w:p w:rsidR="003945A2" w:rsidRPr="00653FE2" w:rsidRDefault="003945A2">
      <w:pPr>
        <w:pStyle w:val="ASN1Source"/>
        <w:widowControl/>
        <w:rPr>
          <w:szCs w:val="16"/>
          <w:lang w:val="en-GB"/>
        </w:rPr>
      </w:pPr>
      <w:r w:rsidRPr="00653FE2">
        <w:rPr>
          <w:szCs w:val="16"/>
          <w:lang w:val="en-GB"/>
        </w:rPr>
        <w:tab/>
        <w:t>BasicServiceCode,</w:t>
      </w:r>
    </w:p>
    <w:p w:rsidR="003945A2" w:rsidRPr="00653FE2" w:rsidRDefault="003945A2">
      <w:pPr>
        <w:pStyle w:val="ASN1Source"/>
        <w:widowControl/>
        <w:rPr>
          <w:szCs w:val="16"/>
          <w:lang w:val="en-GB"/>
        </w:rPr>
      </w:pPr>
      <w:r w:rsidRPr="00653FE2">
        <w:rPr>
          <w:szCs w:val="16"/>
          <w:lang w:val="en-GB"/>
        </w:rPr>
        <w:tab/>
        <w:t>NetworkResource,</w:t>
      </w:r>
    </w:p>
    <w:p w:rsidR="003945A2" w:rsidRPr="00653FE2" w:rsidRDefault="003945A2">
      <w:pPr>
        <w:pStyle w:val="ASN1Source"/>
        <w:widowControl/>
        <w:rPr>
          <w:szCs w:val="16"/>
          <w:lang w:val="en-GB"/>
        </w:rPr>
      </w:pPr>
      <w:r w:rsidRPr="00653FE2">
        <w:rPr>
          <w:szCs w:val="16"/>
          <w:lang w:val="en-GB"/>
        </w:rPr>
        <w:tab/>
        <w:t>AdditionalNetworkResource</w:t>
      </w:r>
      <w:r w:rsidR="006B25E7" w:rsidRPr="00653FE2">
        <w:rPr>
          <w:szCs w:val="16"/>
          <w:lang w:val="en-GB"/>
        </w:rPr>
        <w:t>,</w:t>
      </w:r>
    </w:p>
    <w:p w:rsidR="006B25E7" w:rsidRPr="00653FE2" w:rsidRDefault="006B25E7">
      <w:pPr>
        <w:pStyle w:val="ASN1Source"/>
        <w:widowControl/>
        <w:rPr>
          <w:szCs w:val="16"/>
          <w:lang w:val="en-GB"/>
        </w:rPr>
      </w:pPr>
      <w:r w:rsidRPr="00653FE2">
        <w:rPr>
          <w:szCs w:val="16"/>
          <w:lang w:val="en-GB"/>
        </w:rPr>
        <w:tab/>
        <w:t>IMSI</w:t>
      </w:r>
      <w:r w:rsidR="00341144" w:rsidRPr="00653FE2">
        <w:rPr>
          <w:szCs w:val="16"/>
          <w:lang w:val="en-GB"/>
        </w:rPr>
        <w:t>,</w:t>
      </w:r>
    </w:p>
    <w:p w:rsidR="00341144" w:rsidRPr="00653FE2" w:rsidRDefault="00341144">
      <w:pPr>
        <w:pStyle w:val="ASN1Source"/>
        <w:widowControl/>
        <w:rPr>
          <w:szCs w:val="16"/>
          <w:lang w:val="en-GB"/>
        </w:rPr>
      </w:pPr>
      <w:r w:rsidRPr="00653FE2">
        <w:rPr>
          <w:szCs w:val="16"/>
          <w:lang w:val="en-GB"/>
        </w:rPr>
        <w:tab/>
        <w:t>Time</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RoamingNotAllowedParam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roamingNotAllowedCause</w:t>
      </w:r>
      <w:r w:rsidRPr="00653FE2">
        <w:rPr>
          <w:szCs w:val="16"/>
          <w:lang w:val="en-GB"/>
        </w:rPr>
        <w:tab/>
        <w:t>RoamingNotAllowedCause,</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B72AB" w:rsidRPr="00653FE2" w:rsidRDefault="003945A2" w:rsidP="001B72AB">
      <w:pPr>
        <w:pStyle w:val="ASN1TABLEmiddle"/>
        <w:widowControl/>
        <w:rPr>
          <w:szCs w:val="16"/>
          <w:lang w:val="en-GB"/>
        </w:rPr>
      </w:pPr>
      <w:r w:rsidRPr="00653FE2">
        <w:rPr>
          <w:szCs w:val="16"/>
          <w:lang w:val="en-GB"/>
        </w:rPr>
        <w:tab/>
        <w:t>...</w:t>
      </w:r>
      <w:r w:rsidR="001B72AB" w:rsidRPr="00653FE2">
        <w:rPr>
          <w:szCs w:val="16"/>
          <w:lang w:val="en-GB"/>
        </w:rPr>
        <w:t>,</w:t>
      </w:r>
    </w:p>
    <w:p w:rsidR="001B72AB" w:rsidRPr="00653FE2" w:rsidRDefault="001B72AB" w:rsidP="001B72AB">
      <w:pPr>
        <w:pStyle w:val="ASN1TABLEmiddle"/>
        <w:widowControl/>
        <w:rPr>
          <w:szCs w:val="16"/>
          <w:lang w:val="en-GB"/>
        </w:rPr>
      </w:pPr>
      <w:r w:rsidRPr="00653FE2">
        <w:rPr>
          <w:szCs w:val="16"/>
          <w:lang w:val="en-GB"/>
        </w:rPr>
        <w:tab/>
        <w:t>additionalRoamingNotAllowedCause</w:t>
      </w:r>
      <w:r w:rsidRPr="00653FE2">
        <w:rPr>
          <w:szCs w:val="16"/>
          <w:lang w:val="en-GB"/>
        </w:rPr>
        <w:tab/>
        <w:t xml:space="preserve">[0] AdditionalRoamingNotAllowedCause OPTIONAL </w:t>
      </w:r>
      <w:r w:rsidR="003945A2" w:rsidRPr="00653FE2">
        <w:rPr>
          <w:szCs w:val="16"/>
          <w:lang w:val="en-GB"/>
        </w:rPr>
        <w:t>}</w:t>
      </w:r>
    </w:p>
    <w:p w:rsidR="001B72AB" w:rsidRPr="00653FE2" w:rsidRDefault="001B72AB" w:rsidP="001B72AB">
      <w:pPr>
        <w:pStyle w:val="ASN1TABLEmiddle"/>
        <w:widowControl/>
        <w:rPr>
          <w:szCs w:val="16"/>
          <w:lang w:val="en-GB"/>
        </w:rPr>
      </w:pPr>
    </w:p>
    <w:p w:rsidR="001B72AB" w:rsidRPr="00653FE2" w:rsidRDefault="001B72AB" w:rsidP="001B72AB">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if the additionalRoamingNotallowedCause is received by the MSC/VLR or SGSN then the</w:t>
      </w:r>
      <w:r w:rsidRPr="00653FE2">
        <w:rPr>
          <w:szCs w:val="16"/>
          <w:lang w:val="en-GB"/>
        </w:rPr>
        <w:t xml:space="preserve"> </w:t>
      </w:r>
    </w:p>
    <w:p w:rsidR="003945A2" w:rsidRPr="00653FE2" w:rsidRDefault="001B72AB" w:rsidP="001B72AB">
      <w:pPr>
        <w:pStyle w:val="ASN1TABLEmiddle"/>
        <w:widowControl/>
        <w:rPr>
          <w:szCs w:val="16"/>
          <w:lang w:val="en-GB"/>
        </w:rPr>
      </w:pPr>
      <w:r w:rsidRPr="00653FE2">
        <w:rPr>
          <w:szCs w:val="16"/>
          <w:lang w:val="en-GB"/>
        </w:rPr>
        <w:t>--</w:t>
      </w:r>
      <w:r w:rsidRPr="00653FE2">
        <w:rPr>
          <w:szCs w:val="16"/>
          <w:lang w:val="en-GB"/>
        </w:rPr>
        <w:tab/>
      </w:r>
      <w:r w:rsidRPr="00653FE2">
        <w:rPr>
          <w:i/>
          <w:szCs w:val="16"/>
          <w:lang w:val="en-GB"/>
        </w:rPr>
        <w:t>roamingNotAllowedCause shall be discarded</w:t>
      </w:r>
      <w:r w:rsidRPr="00653FE2">
        <w:rPr>
          <w:szCs w:val="16"/>
          <w:lang w:val="en-GB"/>
        </w:rPr>
        <w:t>.</w:t>
      </w:r>
    </w:p>
    <w:p w:rsidR="003945A2" w:rsidRPr="00653FE2" w:rsidRDefault="003945A2">
      <w:pPr>
        <w:pStyle w:val="ASN1Source"/>
        <w:widowControl/>
        <w:rPr>
          <w:szCs w:val="16"/>
          <w:lang w:val="en-GB"/>
        </w:rPr>
      </w:pPr>
    </w:p>
    <w:p w:rsidR="00046F81" w:rsidRPr="00653FE2" w:rsidRDefault="00046F81" w:rsidP="00046F81">
      <w:pPr>
        <w:pStyle w:val="ASN1TABLEbegin"/>
        <w:widowControl/>
        <w:rPr>
          <w:b w:val="0"/>
          <w:szCs w:val="16"/>
          <w:lang w:val="en-GB"/>
        </w:rPr>
      </w:pPr>
      <w:r w:rsidRPr="00653FE2">
        <w:rPr>
          <w:szCs w:val="16"/>
          <w:lang w:val="en-GB"/>
        </w:rPr>
        <w:t xml:space="preserve">AdditionalRoamingNotAllowedCause </w:t>
      </w:r>
      <w:r w:rsidRPr="00653FE2">
        <w:rPr>
          <w:b w:val="0"/>
          <w:szCs w:val="16"/>
          <w:lang w:val="en-GB"/>
        </w:rPr>
        <w:t>::= ENUMERATED {</w:t>
      </w:r>
    </w:p>
    <w:p w:rsidR="00046F81" w:rsidRPr="00653FE2" w:rsidRDefault="00046F81" w:rsidP="00046F81">
      <w:pPr>
        <w:pStyle w:val="ASN1TABLEmiddle"/>
        <w:widowControl/>
        <w:rPr>
          <w:szCs w:val="16"/>
          <w:lang w:val="en-GB"/>
        </w:rPr>
      </w:pPr>
      <w:r w:rsidRPr="00653FE2">
        <w:rPr>
          <w:szCs w:val="16"/>
          <w:lang w:val="en-GB"/>
        </w:rPr>
        <w:tab/>
        <w:t>supportedRAT-TypesNotAllowed (0),</w:t>
      </w:r>
    </w:p>
    <w:p w:rsidR="00046F81" w:rsidRPr="00653FE2" w:rsidRDefault="00046F81" w:rsidP="00046F81">
      <w:pPr>
        <w:pStyle w:val="ASN1TABLEmiddle"/>
        <w:widowControl/>
        <w:rPr>
          <w:szCs w:val="16"/>
          <w:lang w:val="en-GB"/>
        </w:rPr>
      </w:pPr>
      <w:r w:rsidRPr="00653FE2">
        <w:rPr>
          <w:szCs w:val="16"/>
          <w:lang w:val="en-GB"/>
        </w:rPr>
        <w:tab/>
        <w:t>...}</w:t>
      </w:r>
    </w:p>
    <w:p w:rsidR="00046F81" w:rsidRPr="00653FE2" w:rsidRDefault="00046F81">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RoamingNotAllowedCause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plmnRoamingNotAllowed  (0),</w:t>
      </w:r>
    </w:p>
    <w:p w:rsidR="003945A2" w:rsidRPr="00653FE2" w:rsidRDefault="003945A2">
      <w:pPr>
        <w:pStyle w:val="ASN1TABLEmiddle"/>
        <w:widowControl/>
        <w:rPr>
          <w:szCs w:val="16"/>
          <w:lang w:val="en-GB"/>
        </w:rPr>
      </w:pPr>
      <w:r w:rsidRPr="00653FE2">
        <w:rPr>
          <w:szCs w:val="16"/>
          <w:lang w:val="en-GB"/>
        </w:rPr>
        <w:tab/>
        <w:t>operatorDeterminedBarring  (3)}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CallBarredParam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callBarringCause</w:t>
      </w:r>
      <w:r w:rsidRPr="00653FE2">
        <w:rPr>
          <w:szCs w:val="16"/>
          <w:lang w:val="en-GB"/>
        </w:rPr>
        <w:tab/>
        <w:t>CallBarringCause,</w:t>
      </w:r>
    </w:p>
    <w:p w:rsidR="003945A2" w:rsidRPr="00653FE2" w:rsidRDefault="003945A2">
      <w:pPr>
        <w:pStyle w:val="ASN1TABLEmiddle"/>
        <w:rPr>
          <w:i/>
          <w:iCs/>
          <w:lang w:val="en-GB"/>
        </w:rPr>
      </w:pPr>
      <w:r w:rsidRPr="00653FE2">
        <w:rPr>
          <w:i/>
          <w:iCs/>
          <w:lang w:val="en-GB"/>
        </w:rPr>
        <w:tab/>
        <w:t>-- call BarringCause must not be used in version 3</w:t>
      </w:r>
      <w:r w:rsidRPr="00653FE2">
        <w:rPr>
          <w:i/>
          <w:iCs/>
          <w:lang w:val="en-GB" w:eastAsia="ja-JP"/>
        </w:rPr>
        <w:t xml:space="preserve"> and higher</w:t>
      </w:r>
    </w:p>
    <w:p w:rsidR="003945A2" w:rsidRPr="00653FE2" w:rsidRDefault="003945A2">
      <w:pPr>
        <w:pStyle w:val="ASN1TABLEmiddle"/>
        <w:widowControl/>
        <w:rPr>
          <w:szCs w:val="16"/>
          <w:lang w:val="en-GB"/>
        </w:rPr>
      </w:pPr>
      <w:r w:rsidRPr="00653FE2">
        <w:rPr>
          <w:szCs w:val="16"/>
          <w:lang w:val="en-GB"/>
        </w:rPr>
        <w:tab/>
        <w:t>extensibleCallBarredParam</w:t>
      </w:r>
      <w:r w:rsidRPr="00653FE2">
        <w:rPr>
          <w:szCs w:val="16"/>
          <w:lang w:val="en-GB"/>
        </w:rPr>
        <w:tab/>
        <w:t>ExtensibleCallBarredParam</w:t>
      </w:r>
    </w:p>
    <w:p w:rsidR="003945A2" w:rsidRPr="00653FE2" w:rsidRDefault="003945A2">
      <w:pPr>
        <w:pStyle w:val="ASN1TABLEmiddle"/>
        <w:rPr>
          <w:i/>
          <w:iCs/>
          <w:lang w:val="en-GB"/>
        </w:rPr>
      </w:pPr>
      <w:r w:rsidRPr="00653FE2">
        <w:rPr>
          <w:i/>
          <w:iCs/>
          <w:lang w:val="en-GB"/>
        </w:rPr>
        <w:tab/>
        <w:t>-- extensibleCallBarredParam must not be used in version &lt;3</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CallBarringCause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barringServiceActive  (0),</w:t>
      </w:r>
    </w:p>
    <w:p w:rsidR="003945A2" w:rsidRPr="00653FE2" w:rsidRDefault="003945A2">
      <w:pPr>
        <w:pStyle w:val="ASN1TABLEmiddle"/>
        <w:widowControl/>
        <w:rPr>
          <w:szCs w:val="16"/>
          <w:lang w:val="en-GB"/>
        </w:rPr>
      </w:pPr>
      <w:r w:rsidRPr="00653FE2">
        <w:rPr>
          <w:szCs w:val="16"/>
          <w:lang w:val="en-GB"/>
        </w:rPr>
        <w:tab/>
        <w:t>operatorBarring  (1)}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ExtensibleCallBarredParam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callBarringCause</w:t>
      </w:r>
      <w:r w:rsidRPr="00653FE2">
        <w:rPr>
          <w:szCs w:val="16"/>
          <w:lang w:val="en-GB"/>
        </w:rPr>
        <w:tab/>
        <w:t>CallBarringCause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2C410C" w:rsidRPr="00653FE2" w:rsidRDefault="003945A2" w:rsidP="002C410C">
      <w:pPr>
        <w:pStyle w:val="ASN1TABLEmiddle"/>
        <w:widowControl/>
        <w:rPr>
          <w:szCs w:val="16"/>
          <w:lang w:val="en-GB"/>
        </w:rPr>
      </w:pPr>
      <w:r w:rsidRPr="00653FE2">
        <w:rPr>
          <w:szCs w:val="16"/>
          <w:lang w:val="en-GB"/>
        </w:rPr>
        <w:tab/>
        <w:t>unauthorisedMessageOriginator</w:t>
      </w:r>
      <w:r w:rsidRPr="00653FE2">
        <w:rPr>
          <w:szCs w:val="16"/>
          <w:lang w:val="en-GB"/>
        </w:rPr>
        <w:tab/>
        <w:t>[1] NULL</w:t>
      </w:r>
      <w:r w:rsidR="00653FE2">
        <w:rPr>
          <w:szCs w:val="16"/>
          <w:lang w:val="en-GB"/>
        </w:rPr>
        <w:tab/>
      </w:r>
      <w:r w:rsidRPr="00653FE2">
        <w:rPr>
          <w:szCs w:val="16"/>
          <w:lang w:val="en-GB"/>
        </w:rPr>
        <w:t>OPTIONAL</w:t>
      </w:r>
      <w:r w:rsidR="002C410C" w:rsidRPr="00653FE2">
        <w:rPr>
          <w:szCs w:val="16"/>
          <w:lang w:val="en-GB"/>
        </w:rPr>
        <w:t>,</w:t>
      </w:r>
    </w:p>
    <w:p w:rsidR="002C410C" w:rsidRPr="00653FE2" w:rsidRDefault="002C410C" w:rsidP="002C410C">
      <w:pPr>
        <w:pStyle w:val="ASN1TABLEmiddle"/>
        <w:widowControl/>
        <w:rPr>
          <w:szCs w:val="16"/>
          <w:lang w:val="en-GB"/>
        </w:rPr>
      </w:pPr>
      <w:r w:rsidRPr="00653FE2">
        <w:rPr>
          <w:szCs w:val="16"/>
          <w:lang w:val="en-GB"/>
        </w:rPr>
        <w:tab/>
        <w:t>anonymousCallRejection</w:t>
      </w:r>
      <w:r w:rsidRPr="00653FE2">
        <w:rPr>
          <w:szCs w:val="16"/>
          <w:lang w:val="en-GB"/>
        </w:rPr>
        <w:tab/>
        <w:t>[2] NULL</w:t>
      </w:r>
      <w:r w:rsidR="00653FE2">
        <w:rPr>
          <w:szCs w:val="16"/>
          <w:lang w:val="en-GB"/>
        </w:rPr>
        <w:tab/>
      </w:r>
      <w:r w:rsidRPr="00653FE2">
        <w:rPr>
          <w:szCs w:val="16"/>
          <w:lang w:val="en-GB"/>
        </w:rPr>
        <w:t>OPTIONAL</w:t>
      </w:r>
      <w:r w:rsidR="003945A2" w:rsidRPr="00653FE2">
        <w:rPr>
          <w:szCs w:val="16"/>
          <w:lang w:val="en-GB"/>
        </w:rPr>
        <w:t xml:space="preserve"> }</w:t>
      </w:r>
    </w:p>
    <w:p w:rsidR="002C410C" w:rsidRPr="00653FE2" w:rsidRDefault="002C410C" w:rsidP="002C410C">
      <w:pPr>
        <w:pStyle w:val="ASN1TABLEmiddle"/>
        <w:widowControl/>
        <w:rPr>
          <w:szCs w:val="16"/>
          <w:lang w:val="en-GB"/>
        </w:rPr>
      </w:pPr>
    </w:p>
    <w:p w:rsidR="002C410C" w:rsidRPr="00653FE2" w:rsidRDefault="002C410C" w:rsidP="002C410C">
      <w:pPr>
        <w:pStyle w:val="ASN1TABLEmiddle"/>
        <w:rPr>
          <w:i/>
          <w:iCs/>
          <w:lang w:val="en-GB"/>
        </w:rPr>
      </w:pPr>
      <w:r w:rsidRPr="00653FE2">
        <w:rPr>
          <w:i/>
          <w:iCs/>
          <w:lang w:val="en-GB"/>
        </w:rPr>
        <w:t xml:space="preserve">-- unauthorisedMessageOriginator and anonymousCallRejection shall be mutually exclusive. </w:t>
      </w:r>
    </w:p>
    <w:p w:rsidR="003945A2" w:rsidRPr="00653FE2" w:rsidRDefault="003945A2" w:rsidP="002C410C">
      <w:pPr>
        <w:pStyle w:val="ASN1TABLEmiddl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CUG-RejectParam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cug-RejectCause</w:t>
      </w:r>
      <w:r w:rsidRPr="00653FE2">
        <w:rPr>
          <w:szCs w:val="16"/>
          <w:lang w:val="en-GB"/>
        </w:rPr>
        <w:tab/>
        <w:t>CUG-RejectCause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CUG-RejectCause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incomingCallsBarredWithinCUG  (0),</w:t>
      </w:r>
    </w:p>
    <w:p w:rsidR="003945A2" w:rsidRPr="00653FE2" w:rsidRDefault="003945A2">
      <w:pPr>
        <w:pStyle w:val="ASN1TABLEmiddle"/>
        <w:widowControl/>
        <w:rPr>
          <w:szCs w:val="16"/>
          <w:lang w:val="en-GB"/>
        </w:rPr>
      </w:pPr>
      <w:r w:rsidRPr="00653FE2">
        <w:rPr>
          <w:szCs w:val="16"/>
          <w:lang w:val="en-GB"/>
        </w:rPr>
        <w:tab/>
        <w:t>subscriberNotMemberOfCUG  (1),</w:t>
      </w:r>
    </w:p>
    <w:p w:rsidR="003945A2" w:rsidRPr="00653FE2" w:rsidRDefault="003945A2">
      <w:pPr>
        <w:pStyle w:val="ASN1TABLEmiddle"/>
        <w:widowControl/>
        <w:rPr>
          <w:szCs w:val="16"/>
          <w:lang w:val="en-GB"/>
        </w:rPr>
      </w:pPr>
      <w:r w:rsidRPr="00653FE2">
        <w:rPr>
          <w:szCs w:val="16"/>
          <w:lang w:val="en-GB"/>
        </w:rPr>
        <w:tab/>
        <w:t>requestedBasicServiceViolatesCUG-Constraints  (5),</w:t>
      </w:r>
    </w:p>
    <w:p w:rsidR="003945A2" w:rsidRPr="00653FE2" w:rsidRDefault="003945A2">
      <w:pPr>
        <w:pStyle w:val="ASN1TABLEmiddle"/>
        <w:widowControl/>
        <w:rPr>
          <w:szCs w:val="16"/>
          <w:lang w:val="en-GB"/>
        </w:rPr>
      </w:pPr>
      <w:r w:rsidRPr="00653FE2">
        <w:rPr>
          <w:szCs w:val="16"/>
          <w:lang w:val="en-GB"/>
        </w:rPr>
        <w:tab/>
        <w:t>calledPartySS-InteractionViolation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SS-IncompatibilityCause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ss-Code</w:t>
      </w:r>
      <w:r w:rsidR="00653FE2">
        <w:rPr>
          <w:szCs w:val="16"/>
          <w:lang w:val="en-GB"/>
        </w:rPr>
        <w:tab/>
      </w:r>
      <w:r w:rsidRPr="00653FE2">
        <w:rPr>
          <w:szCs w:val="16"/>
          <w:lang w:val="en-GB"/>
        </w:rPr>
        <w:t>[1] SS-Code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basicService</w:t>
      </w:r>
      <w:r w:rsidRPr="00653FE2">
        <w:rPr>
          <w:szCs w:val="16"/>
          <w:lang w:val="en-GB"/>
        </w:rPr>
        <w:tab/>
        <w:t>BasicServiceCode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ss-Status</w:t>
      </w:r>
      <w:r w:rsidR="00653FE2">
        <w:rPr>
          <w:szCs w:val="16"/>
          <w:lang w:val="en-GB"/>
        </w:rPr>
        <w:tab/>
      </w:r>
      <w:r w:rsidRPr="00653FE2">
        <w:rPr>
          <w:szCs w:val="16"/>
          <w:lang w:val="en-GB"/>
        </w:rPr>
        <w:t>[4] SS-Status</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PW-RegistrationFailureCause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undetermined  (0),</w:t>
      </w:r>
    </w:p>
    <w:p w:rsidR="003945A2" w:rsidRPr="00653FE2" w:rsidRDefault="003945A2">
      <w:pPr>
        <w:pStyle w:val="ASN1TABLEmiddle"/>
        <w:widowControl/>
        <w:rPr>
          <w:szCs w:val="16"/>
          <w:lang w:val="en-GB"/>
        </w:rPr>
      </w:pPr>
      <w:r w:rsidRPr="00653FE2">
        <w:rPr>
          <w:szCs w:val="16"/>
          <w:lang w:val="en-GB"/>
        </w:rPr>
        <w:tab/>
        <w:t>invalidFormat  (1),</w:t>
      </w:r>
    </w:p>
    <w:p w:rsidR="003945A2" w:rsidRPr="00653FE2" w:rsidRDefault="003945A2">
      <w:pPr>
        <w:pStyle w:val="ASN1TABLEmiddle"/>
        <w:widowControl/>
        <w:rPr>
          <w:szCs w:val="16"/>
          <w:lang w:val="en-GB"/>
        </w:rPr>
      </w:pPr>
      <w:r w:rsidRPr="00653FE2">
        <w:rPr>
          <w:szCs w:val="16"/>
          <w:lang w:val="en-GB"/>
        </w:rPr>
        <w:tab/>
        <w:t>newPasswordsMismatch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SM-EnumeratedDeliveryFailureCause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memoryCapacityExceeded  (0),</w:t>
      </w:r>
    </w:p>
    <w:p w:rsidR="003945A2" w:rsidRPr="00653FE2" w:rsidRDefault="003945A2">
      <w:pPr>
        <w:pStyle w:val="ASN1TABLEmiddle"/>
        <w:widowControl/>
        <w:rPr>
          <w:szCs w:val="16"/>
          <w:lang w:val="en-GB"/>
        </w:rPr>
      </w:pPr>
      <w:r w:rsidRPr="00653FE2">
        <w:rPr>
          <w:szCs w:val="16"/>
          <w:lang w:val="en-GB"/>
        </w:rPr>
        <w:tab/>
        <w:t>equipmentProtocolError  (1),</w:t>
      </w:r>
    </w:p>
    <w:p w:rsidR="003945A2" w:rsidRPr="00653FE2" w:rsidRDefault="003945A2">
      <w:pPr>
        <w:pStyle w:val="ASN1TABLEmiddle"/>
        <w:widowControl/>
        <w:rPr>
          <w:szCs w:val="16"/>
          <w:lang w:val="en-GB"/>
        </w:rPr>
      </w:pPr>
      <w:r w:rsidRPr="00653FE2">
        <w:rPr>
          <w:szCs w:val="16"/>
          <w:lang w:val="en-GB"/>
        </w:rPr>
        <w:tab/>
        <w:t>equipmentNotSM-Equipped  (2),</w:t>
      </w:r>
    </w:p>
    <w:p w:rsidR="003945A2" w:rsidRPr="00653FE2" w:rsidRDefault="003945A2">
      <w:pPr>
        <w:pStyle w:val="ASN1TABLEmiddle"/>
        <w:widowControl/>
        <w:rPr>
          <w:szCs w:val="16"/>
          <w:lang w:val="en-GB"/>
        </w:rPr>
      </w:pPr>
      <w:r w:rsidRPr="00653FE2">
        <w:rPr>
          <w:szCs w:val="16"/>
          <w:lang w:val="en-GB"/>
        </w:rPr>
        <w:tab/>
        <w:t>unknownServiceCentre  (3),</w:t>
      </w:r>
    </w:p>
    <w:p w:rsidR="003945A2" w:rsidRPr="00653FE2" w:rsidRDefault="003945A2">
      <w:pPr>
        <w:pStyle w:val="ASN1TABLEmiddle"/>
        <w:widowControl/>
        <w:rPr>
          <w:szCs w:val="16"/>
          <w:lang w:val="en-GB"/>
        </w:rPr>
      </w:pPr>
      <w:r w:rsidRPr="00653FE2">
        <w:rPr>
          <w:szCs w:val="16"/>
          <w:lang w:val="en-GB"/>
        </w:rPr>
        <w:tab/>
        <w:t>sc-Congestion  (4),</w:t>
      </w:r>
    </w:p>
    <w:p w:rsidR="003945A2" w:rsidRPr="00653FE2" w:rsidRDefault="003945A2">
      <w:pPr>
        <w:pStyle w:val="ASN1TABLEmiddle"/>
        <w:widowControl/>
        <w:rPr>
          <w:szCs w:val="16"/>
          <w:lang w:val="en-GB"/>
        </w:rPr>
      </w:pPr>
      <w:r w:rsidRPr="00653FE2">
        <w:rPr>
          <w:szCs w:val="16"/>
          <w:lang w:val="en-GB"/>
        </w:rPr>
        <w:tab/>
        <w:t>invalidSME-Address  (5),</w:t>
      </w:r>
    </w:p>
    <w:p w:rsidR="003945A2" w:rsidRPr="00653FE2" w:rsidRDefault="003945A2">
      <w:pPr>
        <w:pStyle w:val="ASN1TABLEmiddle"/>
        <w:widowControl/>
        <w:rPr>
          <w:szCs w:val="16"/>
          <w:lang w:val="en-GB"/>
        </w:rPr>
      </w:pPr>
      <w:r w:rsidRPr="00653FE2">
        <w:rPr>
          <w:szCs w:val="16"/>
          <w:lang w:val="en-GB"/>
        </w:rPr>
        <w:tab/>
        <w:t>subscriberNotSC-Subscriber  (6)}</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SM-DeliveryFailureCause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sm-EnumeratedDeliveryFailureCause</w:t>
      </w:r>
      <w:r w:rsidRPr="00653FE2">
        <w:rPr>
          <w:szCs w:val="16"/>
          <w:lang w:val="en-GB"/>
        </w:rPr>
        <w:tab/>
        <w:t>SM-EnumeratedDeliveryFailureCause,</w:t>
      </w:r>
    </w:p>
    <w:p w:rsidR="003945A2" w:rsidRPr="00653FE2" w:rsidRDefault="003945A2">
      <w:pPr>
        <w:pStyle w:val="ASN1TABLEmiddle"/>
        <w:widowControl/>
        <w:rPr>
          <w:szCs w:val="16"/>
          <w:lang w:val="en-GB"/>
        </w:rPr>
      </w:pPr>
      <w:r w:rsidRPr="00653FE2">
        <w:rPr>
          <w:szCs w:val="16"/>
          <w:lang w:val="en-GB"/>
        </w:rPr>
        <w:tab/>
        <w:t>diagnosticInfo</w:t>
      </w:r>
      <w:r w:rsidRPr="00653FE2">
        <w:rPr>
          <w:szCs w:val="16"/>
          <w:lang w:val="en-GB"/>
        </w:rPr>
        <w:tab/>
        <w:t>SignalInfo</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lang w:val="en-GB"/>
        </w:rPr>
      </w:pPr>
      <w:r w:rsidRPr="00653FE2">
        <w:rPr>
          <w:lang w:val="en-GB"/>
        </w:rPr>
        <w:t xml:space="preserve">AbsentSubscriberSM-Param ::= </w:t>
      </w:r>
      <w:r w:rsidRPr="00653FE2">
        <w:rPr>
          <w:b w:val="0"/>
          <w:lang w:val="en-GB"/>
        </w:rPr>
        <w:t>SEQUENCE {</w:t>
      </w:r>
    </w:p>
    <w:p w:rsidR="003945A2" w:rsidRPr="00653FE2" w:rsidRDefault="003945A2">
      <w:pPr>
        <w:pStyle w:val="ASN1TABLEmiddle"/>
        <w:rPr>
          <w:lang w:val="en-GB"/>
        </w:rPr>
      </w:pPr>
      <w:r w:rsidRPr="00653FE2">
        <w:rPr>
          <w:lang w:val="en-GB"/>
        </w:rPr>
        <w:tab/>
        <w:t>absentSubscriberDiagnosticSM</w:t>
      </w:r>
      <w:r w:rsidRPr="00653FE2">
        <w:rPr>
          <w:lang w:val="en-GB"/>
        </w:rPr>
        <w:tab/>
        <w:t>AbsentSubscriberDiagnosticSM</w:t>
      </w:r>
      <w:r w:rsidRPr="00653FE2">
        <w:rPr>
          <w:lang w:val="en-GB"/>
        </w:rPr>
        <w:tab/>
        <w:t>OPTIONAL,</w:t>
      </w:r>
    </w:p>
    <w:p w:rsidR="003945A2" w:rsidRPr="00653FE2" w:rsidRDefault="003945A2">
      <w:pPr>
        <w:pStyle w:val="ASN1TABLEmiddle"/>
        <w:rPr>
          <w:i/>
          <w:iCs/>
          <w:lang w:val="en-GB"/>
        </w:rPr>
      </w:pPr>
      <w:r w:rsidRPr="00653FE2">
        <w:rPr>
          <w:i/>
          <w:iCs/>
          <w:lang w:val="en-GB"/>
        </w:rPr>
        <w:tab/>
        <w:t xml:space="preserve">-- AbsentSubscriberDiagnosticSM can be either for non-GPRS </w:t>
      </w:r>
    </w:p>
    <w:p w:rsidR="003945A2" w:rsidRPr="00653FE2" w:rsidRDefault="003945A2">
      <w:pPr>
        <w:pStyle w:val="ASN1TABLEmiddle"/>
        <w:rPr>
          <w:i/>
          <w:iCs/>
          <w:lang w:val="en-GB"/>
        </w:rPr>
      </w:pPr>
      <w:r w:rsidRPr="00653FE2">
        <w:rPr>
          <w:i/>
          <w:iCs/>
          <w:lang w:val="en-GB"/>
        </w:rPr>
        <w:tab/>
        <w:t>-- or for GPRS</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 xml:space="preserve">additionalAbsentSubscriberDiagnosticSM </w:t>
      </w:r>
      <w:r w:rsidR="00F4109D">
        <w:rPr>
          <w:lang w:val="en-GB"/>
        </w:rPr>
        <w:tab/>
      </w:r>
      <w:r w:rsidRPr="00653FE2">
        <w:rPr>
          <w:lang w:val="en-GB"/>
        </w:rPr>
        <w:t>[0]</w:t>
      </w:r>
      <w:r w:rsidR="00F4109D">
        <w:rPr>
          <w:lang w:val="en-GB"/>
        </w:rPr>
        <w:tab/>
      </w:r>
      <w:r w:rsidRPr="00653FE2">
        <w:rPr>
          <w:lang w:val="en-GB"/>
        </w:rPr>
        <w:t>AbsentSubscriberDiagnosticSM</w:t>
      </w:r>
      <w:r w:rsidRPr="00653FE2">
        <w:rPr>
          <w:lang w:val="en-GB"/>
        </w:rPr>
        <w:tab/>
        <w:t>OPTIONAL</w:t>
      </w:r>
      <w:r w:rsidR="009948D6" w:rsidRPr="00653FE2">
        <w:rPr>
          <w:lang w:val="en-GB"/>
        </w:rPr>
        <w:t>,</w:t>
      </w:r>
    </w:p>
    <w:p w:rsidR="003945A2" w:rsidRPr="00653FE2" w:rsidRDefault="003945A2">
      <w:pPr>
        <w:pStyle w:val="ASN1TABLEmiddle"/>
        <w:rPr>
          <w:i/>
          <w:iCs/>
          <w:lang w:val="en-GB"/>
        </w:rPr>
      </w:pPr>
      <w:r w:rsidRPr="00653FE2">
        <w:rPr>
          <w:i/>
          <w:iCs/>
          <w:lang w:val="en-GB"/>
        </w:rPr>
        <w:tab/>
        <w:t xml:space="preserve">-- if received, additionalAbsentSubscriberDiagnosticSM </w:t>
      </w:r>
    </w:p>
    <w:p w:rsidR="003945A2" w:rsidRPr="00653FE2" w:rsidRDefault="003945A2">
      <w:pPr>
        <w:pStyle w:val="ASN1TABLEmiddle"/>
        <w:rPr>
          <w:i/>
          <w:iCs/>
          <w:lang w:val="en-GB"/>
        </w:rPr>
      </w:pPr>
      <w:r w:rsidRPr="00653FE2">
        <w:rPr>
          <w:i/>
          <w:iCs/>
          <w:lang w:val="en-GB"/>
        </w:rPr>
        <w:tab/>
        <w:t xml:space="preserve">-- is for GPRS and absentSubscriberDiagnosticSM is </w:t>
      </w:r>
    </w:p>
    <w:p w:rsidR="009948D6" w:rsidRPr="00653FE2" w:rsidRDefault="003945A2" w:rsidP="009948D6">
      <w:pPr>
        <w:pStyle w:val="ASN1TABLEmiddle"/>
        <w:rPr>
          <w:i/>
          <w:iCs/>
          <w:lang w:val="en-GB"/>
        </w:rPr>
      </w:pPr>
      <w:r w:rsidRPr="00653FE2">
        <w:rPr>
          <w:i/>
          <w:iCs/>
          <w:lang w:val="en-GB"/>
        </w:rPr>
        <w:tab/>
        <w:t>-- for non-GPRS</w:t>
      </w:r>
    </w:p>
    <w:p w:rsidR="009948D6" w:rsidRPr="00653FE2" w:rsidRDefault="009948D6" w:rsidP="00D103A0">
      <w:pPr>
        <w:pStyle w:val="ASN1TABLEmiddle"/>
        <w:rPr>
          <w:iCs/>
          <w:lang w:val="en-GB"/>
        </w:rPr>
      </w:pPr>
      <w:r w:rsidRPr="00653FE2">
        <w:rPr>
          <w:i/>
          <w:iCs/>
          <w:lang w:val="en-GB"/>
        </w:rPr>
        <w:tab/>
      </w:r>
      <w:r w:rsidRPr="00653FE2">
        <w:rPr>
          <w:iCs/>
          <w:lang w:val="en-GB"/>
        </w:rPr>
        <w:t>imsi</w:t>
      </w:r>
      <w:r w:rsidR="00653FE2">
        <w:rPr>
          <w:iCs/>
          <w:lang w:val="en-GB"/>
        </w:rPr>
        <w:tab/>
      </w:r>
      <w:r w:rsidRPr="00653FE2">
        <w:rPr>
          <w:iCs/>
          <w:lang w:val="en-GB"/>
        </w:rPr>
        <w:tab/>
        <w:t>[1] IMSI</w:t>
      </w:r>
      <w:r w:rsidR="00653FE2">
        <w:rPr>
          <w:iCs/>
          <w:lang w:val="en-GB"/>
        </w:rPr>
        <w:tab/>
      </w:r>
      <w:r w:rsidRPr="00653FE2">
        <w:rPr>
          <w:iCs/>
          <w:lang w:val="en-GB"/>
        </w:rPr>
        <w:t>OPTIONAL</w:t>
      </w:r>
      <w:r w:rsidR="00D103A0" w:rsidRPr="00653FE2">
        <w:rPr>
          <w:iCs/>
          <w:lang w:val="fr-FR"/>
        </w:rPr>
        <w:t>,</w:t>
      </w:r>
    </w:p>
    <w:p w:rsidR="009948D6" w:rsidRPr="00653FE2" w:rsidRDefault="009948D6" w:rsidP="009948D6">
      <w:pPr>
        <w:pStyle w:val="ASN1TABLEmiddle"/>
        <w:rPr>
          <w:i/>
          <w:iCs/>
          <w:lang w:val="en-GB"/>
        </w:rPr>
      </w:pPr>
      <w:r w:rsidRPr="00653FE2">
        <w:rPr>
          <w:iCs/>
          <w:lang w:val="en-GB"/>
        </w:rPr>
        <w:tab/>
      </w:r>
      <w:r w:rsidRPr="00653FE2">
        <w:rPr>
          <w:i/>
          <w:iCs/>
          <w:lang w:val="en-GB"/>
        </w:rPr>
        <w:t xml:space="preserve">-- when sent from HLR to IP-SM-GW, IMSI shall be present if UNRI is not set </w:t>
      </w:r>
    </w:p>
    <w:p w:rsidR="00341144" w:rsidRPr="00653FE2" w:rsidRDefault="009948D6" w:rsidP="00341144">
      <w:pPr>
        <w:pStyle w:val="ASN1TABLEmiddle"/>
        <w:rPr>
          <w:i/>
          <w:iCs/>
          <w:lang w:val="en-GB"/>
        </w:rPr>
      </w:pPr>
      <w:r w:rsidRPr="00653FE2">
        <w:rPr>
          <w:i/>
          <w:iCs/>
          <w:lang w:val="en-GB"/>
        </w:rPr>
        <w:tab/>
        <w:t>-- to indicate that the absent condition is met for CS and PS but not for IMS.</w:t>
      </w:r>
      <w:r w:rsidR="00341144" w:rsidRPr="00653FE2">
        <w:rPr>
          <w:i/>
          <w:iCs/>
          <w:lang w:val="en-GB"/>
        </w:rPr>
        <w:t xml:space="preserve"> </w:t>
      </w:r>
    </w:p>
    <w:p w:rsidR="00341144" w:rsidRPr="00653FE2" w:rsidRDefault="00341144" w:rsidP="00341144">
      <w:pPr>
        <w:pStyle w:val="ASN1TABLEmiddle"/>
        <w:rPr>
          <w:iCs/>
          <w:lang w:val="fr-FR"/>
        </w:rPr>
      </w:pPr>
      <w:r w:rsidRPr="00653FE2">
        <w:rPr>
          <w:i/>
          <w:iCs/>
          <w:lang w:val="en-GB"/>
        </w:rPr>
        <w:tab/>
      </w:r>
      <w:r w:rsidRPr="00653FE2">
        <w:rPr>
          <w:iCs/>
          <w:lang w:val="en-GB"/>
        </w:rPr>
        <w:t>requestedRetransmissionTime</w:t>
      </w:r>
      <w:r w:rsidRPr="00653FE2">
        <w:rPr>
          <w:iCs/>
          <w:lang w:val="en-GB"/>
        </w:rPr>
        <w:tab/>
        <w:t>[2] Time</w:t>
      </w:r>
      <w:r w:rsidR="00653FE2">
        <w:rPr>
          <w:iCs/>
          <w:lang w:val="en-GB"/>
        </w:rPr>
        <w:tab/>
      </w:r>
      <w:r w:rsidRPr="00653FE2">
        <w:rPr>
          <w:iCs/>
          <w:lang w:val="en-GB"/>
        </w:rPr>
        <w:t>OPTIONAL</w:t>
      </w:r>
      <w:r w:rsidRPr="00653FE2">
        <w:rPr>
          <w:iCs/>
          <w:lang w:val="fr-FR"/>
        </w:rPr>
        <w:t>,</w:t>
      </w:r>
    </w:p>
    <w:p w:rsidR="003945A2" w:rsidRPr="00653FE2" w:rsidRDefault="00341144" w:rsidP="00341144">
      <w:pPr>
        <w:pStyle w:val="ASN1TABLEmiddle"/>
        <w:rPr>
          <w:i/>
          <w:iCs/>
          <w:lang w:val="en-GB"/>
        </w:rPr>
      </w:pPr>
      <w:r w:rsidRPr="00653FE2">
        <w:rPr>
          <w:i/>
          <w:iCs/>
          <w:lang w:val="fr-FR"/>
        </w:rPr>
        <w:tab/>
      </w:r>
      <w:r w:rsidRPr="00653FE2">
        <w:rPr>
          <w:iCs/>
          <w:lang w:val="fr-FR"/>
        </w:rPr>
        <w:t>userIdentifierAlert</w:t>
      </w:r>
      <w:r w:rsidRPr="00653FE2">
        <w:rPr>
          <w:iCs/>
          <w:lang w:val="fr-FR"/>
        </w:rPr>
        <w:tab/>
        <w:t>[3] IMSI</w:t>
      </w:r>
      <w:r w:rsidR="00653FE2">
        <w:rPr>
          <w:iCs/>
          <w:lang w:val="fr-FR"/>
        </w:rPr>
        <w:tab/>
      </w:r>
      <w:r w:rsidRPr="00653FE2">
        <w:rPr>
          <w:iCs/>
          <w:lang w:val="fr-FR"/>
        </w:rPr>
        <w:t xml:space="preserve">OPTIONAL </w:t>
      </w:r>
      <w:r w:rsidRPr="00653FE2">
        <w:rPr>
          <w:iCs/>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AbsentSubscriberDiagnosticSM </w:t>
      </w:r>
      <w:r w:rsidRPr="00653FE2">
        <w:rPr>
          <w:b w:val="0"/>
          <w:szCs w:val="16"/>
          <w:lang w:val="en-GB"/>
        </w:rPr>
        <w:t>::= INTEGER (0..255)</w:t>
      </w:r>
    </w:p>
    <w:p w:rsidR="003945A2" w:rsidRPr="00653FE2" w:rsidRDefault="003945A2">
      <w:pPr>
        <w:pStyle w:val="ASN1TABLEmiddle"/>
        <w:rPr>
          <w:i/>
          <w:iCs/>
          <w:lang w:val="en-GB"/>
        </w:rPr>
      </w:pPr>
      <w:r w:rsidRPr="00653FE2">
        <w:rPr>
          <w:i/>
          <w:iCs/>
          <w:lang w:val="en-GB"/>
        </w:rPr>
        <w:tab/>
        <w:t>-- AbsentSubscriberDiagnosticSM values are defined in 3GPP TS 23.040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SystemFailureParam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networkResource</w:t>
      </w:r>
      <w:r w:rsidRPr="00653FE2">
        <w:rPr>
          <w:szCs w:val="16"/>
          <w:lang w:val="en-GB"/>
        </w:rPr>
        <w:tab/>
        <w:t>NetworkResource,</w:t>
      </w:r>
    </w:p>
    <w:p w:rsidR="003945A2" w:rsidRPr="00653FE2" w:rsidRDefault="003945A2">
      <w:pPr>
        <w:pStyle w:val="ASN1TABLEmiddle"/>
        <w:rPr>
          <w:i/>
          <w:iCs/>
          <w:lang w:val="en-GB"/>
        </w:rPr>
      </w:pPr>
      <w:r w:rsidRPr="00653FE2">
        <w:rPr>
          <w:i/>
          <w:iCs/>
          <w:lang w:val="en-GB"/>
        </w:rPr>
        <w:tab/>
        <w:t>-- networkResource must not be used in version 3</w:t>
      </w:r>
    </w:p>
    <w:p w:rsidR="003945A2" w:rsidRPr="00653FE2" w:rsidRDefault="003945A2">
      <w:pPr>
        <w:pStyle w:val="ASN1TABLEmiddle"/>
        <w:widowControl/>
        <w:rPr>
          <w:szCs w:val="16"/>
          <w:lang w:val="en-GB"/>
        </w:rPr>
      </w:pPr>
      <w:r w:rsidRPr="00653FE2">
        <w:rPr>
          <w:szCs w:val="16"/>
          <w:lang w:val="en-GB"/>
        </w:rPr>
        <w:tab/>
        <w:t>extensibleSystemFailureParam</w:t>
      </w:r>
      <w:r w:rsidRPr="00653FE2">
        <w:rPr>
          <w:szCs w:val="16"/>
          <w:lang w:val="en-GB"/>
        </w:rPr>
        <w:tab/>
        <w:t>ExtensibleSystemFailureParam</w:t>
      </w:r>
    </w:p>
    <w:p w:rsidR="003945A2" w:rsidRPr="00653FE2" w:rsidRDefault="003945A2">
      <w:pPr>
        <w:pStyle w:val="ASN1TABLEmiddle"/>
        <w:rPr>
          <w:i/>
          <w:iCs/>
          <w:lang w:val="en-GB"/>
        </w:rPr>
      </w:pPr>
      <w:r w:rsidRPr="00653FE2">
        <w:rPr>
          <w:i/>
          <w:iCs/>
          <w:lang w:val="en-GB"/>
        </w:rPr>
        <w:tab/>
        <w:t>-- extensibleSystemFailureParam must not be used in version &lt;3</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ExtensibleSystemFailureParam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networkResource</w:t>
      </w:r>
      <w:r w:rsidRPr="00653FE2">
        <w:rPr>
          <w:szCs w:val="16"/>
          <w:lang w:val="en-GB"/>
        </w:rPr>
        <w:tab/>
        <w:t>NetworkResource</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eastAsia="ja-JP"/>
        </w:rPr>
      </w:pPr>
      <w:r w:rsidRPr="00653FE2">
        <w:rPr>
          <w:szCs w:val="16"/>
          <w:lang w:val="en-GB"/>
        </w:rPr>
        <w:tab/>
        <w:t>...</w:t>
      </w:r>
      <w:r w:rsidRPr="00653FE2">
        <w:rPr>
          <w:szCs w:val="16"/>
          <w:lang w:val="en-GB" w:eastAsia="ja-JP"/>
        </w:rPr>
        <w:t>,</w:t>
      </w:r>
    </w:p>
    <w:p w:rsidR="009155DB" w:rsidRPr="00653FE2" w:rsidRDefault="003945A2" w:rsidP="009155DB">
      <w:pPr>
        <w:pStyle w:val="ASN1TABLEmiddle"/>
        <w:widowControl/>
        <w:rPr>
          <w:szCs w:val="16"/>
          <w:lang w:val="en-GB"/>
        </w:rPr>
      </w:pPr>
      <w:r w:rsidRPr="00653FE2">
        <w:rPr>
          <w:szCs w:val="16"/>
          <w:lang w:val="en-GB" w:eastAsia="ja-JP"/>
        </w:rPr>
        <w:tab/>
        <w:t>additionalN</w:t>
      </w:r>
      <w:r w:rsidRPr="00653FE2">
        <w:rPr>
          <w:szCs w:val="16"/>
          <w:lang w:val="en-GB"/>
        </w:rPr>
        <w:t>etworkResource</w:t>
      </w:r>
      <w:r w:rsidRPr="00653FE2">
        <w:rPr>
          <w:szCs w:val="16"/>
          <w:lang w:val="en-GB"/>
        </w:rPr>
        <w:tab/>
        <w:t xml:space="preserve">[0] </w:t>
      </w:r>
      <w:r w:rsidRPr="00653FE2">
        <w:rPr>
          <w:szCs w:val="16"/>
          <w:lang w:val="en-GB" w:eastAsia="ja-JP"/>
        </w:rPr>
        <w:t>AdditionalN</w:t>
      </w:r>
      <w:r w:rsidRPr="00653FE2">
        <w:rPr>
          <w:szCs w:val="16"/>
          <w:lang w:val="en-GB"/>
        </w:rPr>
        <w:t>etworkResource</w:t>
      </w:r>
      <w:r w:rsidRPr="00653FE2">
        <w:rPr>
          <w:szCs w:val="16"/>
          <w:lang w:val="en-GB"/>
        </w:rPr>
        <w:tab/>
        <w:t>OPTIONAL</w:t>
      </w:r>
      <w:r w:rsidR="009155DB" w:rsidRPr="00653FE2">
        <w:rPr>
          <w:szCs w:val="16"/>
          <w:lang w:val="en-GB"/>
        </w:rPr>
        <w:t>,</w:t>
      </w:r>
    </w:p>
    <w:p w:rsidR="003945A2" w:rsidRPr="00653FE2" w:rsidRDefault="009155DB" w:rsidP="009155DB">
      <w:pPr>
        <w:pStyle w:val="ASN1TABLEmiddle"/>
        <w:widowControl/>
        <w:rPr>
          <w:szCs w:val="16"/>
          <w:lang w:val="en-GB"/>
        </w:rPr>
      </w:pPr>
      <w:r w:rsidRPr="00653FE2">
        <w:rPr>
          <w:szCs w:val="16"/>
          <w:lang w:val="en-GB"/>
        </w:rPr>
        <w:tab/>
        <w:t>failureCauseParam</w:t>
      </w:r>
      <w:r w:rsidRPr="00653FE2">
        <w:rPr>
          <w:szCs w:val="16"/>
          <w:lang w:val="en-GB"/>
        </w:rPr>
        <w:tab/>
        <w:t>[1] FailureCauseParam</w:t>
      </w:r>
      <w:r w:rsidRPr="00653FE2">
        <w:rPr>
          <w:szCs w:val="16"/>
          <w:lang w:val="en-GB"/>
        </w:rPr>
        <w:tab/>
        <w:t>OPTIONAL</w:t>
      </w:r>
      <w:r w:rsidR="003945A2" w:rsidRPr="00653FE2">
        <w:rPr>
          <w:szCs w:val="16"/>
          <w:lang w:val="en-GB" w:eastAsia="ja-JP"/>
        </w:rPr>
        <w:t xml:space="preserve"> </w:t>
      </w:r>
      <w:r w:rsidR="003945A2" w:rsidRPr="00653FE2">
        <w:rPr>
          <w:szCs w:val="16"/>
          <w:lang w:val="en-GB"/>
        </w:rPr>
        <w:t>}</w:t>
      </w:r>
    </w:p>
    <w:p w:rsidR="009155DB" w:rsidRPr="00653FE2" w:rsidRDefault="009155DB" w:rsidP="009155DB">
      <w:pPr>
        <w:pStyle w:val="ASN1Source"/>
        <w:widowControl/>
        <w:rPr>
          <w:szCs w:val="16"/>
          <w:lang w:val="en-GB"/>
        </w:rPr>
      </w:pPr>
    </w:p>
    <w:p w:rsidR="009155DB" w:rsidRPr="00653FE2" w:rsidRDefault="009155DB" w:rsidP="009155DB">
      <w:pPr>
        <w:pStyle w:val="ASN1TABLEbegin"/>
        <w:widowControl/>
        <w:rPr>
          <w:b w:val="0"/>
          <w:szCs w:val="16"/>
          <w:lang w:val="en-GB"/>
        </w:rPr>
      </w:pPr>
      <w:r w:rsidRPr="00653FE2">
        <w:rPr>
          <w:szCs w:val="16"/>
          <w:lang w:val="en-GB" w:eastAsia="ja-JP"/>
        </w:rPr>
        <w:t>FailureCauseParam</w:t>
      </w:r>
      <w:r w:rsidRPr="00653FE2">
        <w:rPr>
          <w:szCs w:val="16"/>
          <w:lang w:val="en-GB"/>
        </w:rPr>
        <w:t xml:space="preserve"> </w:t>
      </w:r>
      <w:r w:rsidRPr="00653FE2">
        <w:rPr>
          <w:b w:val="0"/>
          <w:szCs w:val="16"/>
          <w:lang w:val="en-GB"/>
        </w:rPr>
        <w:t>::= ENUMERATED {</w:t>
      </w:r>
    </w:p>
    <w:p w:rsidR="009155DB" w:rsidRPr="00653FE2" w:rsidRDefault="009155DB" w:rsidP="009155DB">
      <w:pPr>
        <w:pStyle w:val="ASN1TABLEmiddle"/>
        <w:widowControl/>
        <w:rPr>
          <w:szCs w:val="16"/>
          <w:lang w:val="en-GB"/>
        </w:rPr>
      </w:pPr>
      <w:r w:rsidRPr="00653FE2">
        <w:rPr>
          <w:szCs w:val="16"/>
          <w:lang w:val="en-GB"/>
        </w:rPr>
        <w:tab/>
        <w:t>limitReachedOnNumberOfConcurrentLocationRequests (0),</w:t>
      </w:r>
    </w:p>
    <w:p w:rsidR="009155DB" w:rsidRPr="00653FE2" w:rsidRDefault="009155DB" w:rsidP="009155DB">
      <w:pPr>
        <w:pStyle w:val="ASN1TABLEmiddle"/>
        <w:widowControl/>
        <w:rPr>
          <w:szCs w:val="16"/>
          <w:lang w:val="en-GB"/>
        </w:rPr>
      </w:pPr>
      <w:r w:rsidRPr="00653FE2">
        <w:rPr>
          <w:szCs w:val="16"/>
          <w:lang w:val="en-GB"/>
        </w:rPr>
        <w:tab/>
        <w:t>... }</w:t>
      </w:r>
    </w:p>
    <w:p w:rsidR="009155DB" w:rsidRPr="00653FE2" w:rsidRDefault="009155DB" w:rsidP="009155DB">
      <w:pPr>
        <w:pStyle w:val="ASN1TABLEmiddle"/>
        <w:rPr>
          <w:i/>
          <w:iCs/>
          <w:lang w:val="en-GB"/>
        </w:rPr>
      </w:pPr>
      <w:r w:rsidRPr="00653FE2">
        <w:rPr>
          <w:i/>
          <w:iCs/>
          <w:lang w:val="en-GB"/>
        </w:rPr>
        <w:tab/>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FailureCauseParam</w:t>
      </w:r>
      <w:r w:rsidRPr="00653FE2">
        <w:rPr>
          <w:i/>
          <w:iCs/>
          <w:lang w:val="en-GB"/>
        </w:rPr>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p>
    <w:p w:rsidR="009155DB" w:rsidRPr="00653FE2" w:rsidRDefault="009155DB" w:rsidP="009155DB">
      <w:pPr>
        <w:pStyle w:val="ASN1TABLEmiddl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DataMissingParam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UnexpectedDataParam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4F1261" w:rsidRPr="00653FE2" w:rsidRDefault="003945A2" w:rsidP="004F1261">
      <w:pPr>
        <w:pStyle w:val="ASN1TABLEmiddle"/>
        <w:widowControl/>
        <w:rPr>
          <w:szCs w:val="16"/>
          <w:lang w:val="en-US"/>
        </w:rPr>
      </w:pPr>
      <w:r w:rsidRPr="00653FE2">
        <w:rPr>
          <w:szCs w:val="16"/>
          <w:lang w:val="en-GB"/>
        </w:rPr>
        <w:tab/>
        <w:t>...</w:t>
      </w:r>
      <w:r w:rsidR="004F1261" w:rsidRPr="00653FE2">
        <w:rPr>
          <w:szCs w:val="16"/>
          <w:lang w:val="en-US"/>
        </w:rPr>
        <w:t>,</w:t>
      </w:r>
    </w:p>
    <w:p w:rsidR="004F1261" w:rsidRPr="00653FE2" w:rsidRDefault="004F1261" w:rsidP="004F1261">
      <w:pPr>
        <w:pStyle w:val="ASN1TABLEmiddle"/>
        <w:widowControl/>
        <w:rPr>
          <w:szCs w:val="16"/>
          <w:lang w:val="en-GB"/>
        </w:rPr>
      </w:pPr>
      <w:r w:rsidRPr="00653FE2">
        <w:rPr>
          <w:szCs w:val="16"/>
          <w:lang w:val="en-GB"/>
        </w:rPr>
        <w:tab/>
        <w:t>unexpectedSubscriber [0]</w:t>
      </w:r>
      <w:r w:rsidRPr="00653FE2">
        <w:rPr>
          <w:szCs w:val="16"/>
          <w:lang w:val="en-GB"/>
        </w:rPr>
        <w:tab/>
        <w:t>NULL</w:t>
      </w:r>
      <w:r w:rsidR="00653FE2">
        <w:rPr>
          <w:szCs w:val="16"/>
          <w:lang w:val="en-GB"/>
        </w:rPr>
        <w:tab/>
      </w:r>
      <w:r w:rsidRPr="00653FE2">
        <w:rPr>
          <w:szCs w:val="16"/>
          <w:lang w:val="en-GB"/>
        </w:rPr>
        <w:tab/>
        <w:t>OPTIONAL}</w:t>
      </w:r>
    </w:p>
    <w:p w:rsidR="004F1261" w:rsidRPr="00653FE2" w:rsidRDefault="004F1261" w:rsidP="004F1261">
      <w:pPr>
        <w:pStyle w:val="ASN1TABLEmiddle"/>
        <w:rPr>
          <w:szCs w:val="16"/>
          <w:lang w:val="en-GB"/>
        </w:rPr>
      </w:pPr>
      <w:r w:rsidRPr="00653FE2">
        <w:rPr>
          <w:szCs w:val="16"/>
          <w:lang w:val="en-GB"/>
        </w:rPr>
        <w:t>-- the unexpectedSubscriber indication in the unexpectedDataValue error shall not be used</w:t>
      </w:r>
    </w:p>
    <w:p w:rsidR="003945A2" w:rsidRPr="00653FE2" w:rsidRDefault="004F1261" w:rsidP="00772B69">
      <w:pPr>
        <w:pStyle w:val="ASN1TABLEmiddle"/>
        <w:rPr>
          <w:szCs w:val="16"/>
          <w:lang w:val="en-GB"/>
        </w:rPr>
      </w:pPr>
      <w:r w:rsidRPr="00653FE2">
        <w:rPr>
          <w:szCs w:val="16"/>
          <w:lang w:val="en-GB"/>
        </w:rPr>
        <w:t>-- for operations that allow the unidentifiedSubscriber error.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r>
      <w:r w:rsidRPr="00653FE2">
        <w:rPr>
          <w:szCs w:val="16"/>
          <w:lang w:val="en-GB" w:eastAsia="ja-JP"/>
        </w:rPr>
        <w:t>shapeOfLocationEstimateNotSupported [0]</w:t>
      </w:r>
      <w:r w:rsidRPr="00653FE2">
        <w:rPr>
          <w:szCs w:val="16"/>
          <w:lang w:val="en-GB" w:eastAsia="ja-JP"/>
        </w:rPr>
        <w:tab/>
        <w:t>NULL</w:t>
      </w:r>
      <w:r w:rsidR="00653FE2">
        <w:rPr>
          <w:szCs w:val="16"/>
          <w:lang w:val="en-GB" w:eastAsia="ja-JP"/>
        </w:rPr>
        <w:tab/>
      </w:r>
      <w:r w:rsidRPr="00653FE2">
        <w:rPr>
          <w:szCs w:val="16"/>
          <w:lang w:val="en-GB" w:eastAsia="ja-JP"/>
        </w:rPr>
        <w:t>OPTIONAL</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neededLcsCapabilityNotSupportedInServingNode [1] NULL</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OR-NotAllowedParam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UnknownSubscriberParam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unknownSubscriberDiagnostic</w:t>
      </w:r>
      <w:r w:rsidRPr="00653FE2">
        <w:rPr>
          <w:szCs w:val="16"/>
          <w:lang w:val="en-GB"/>
        </w:rPr>
        <w:tab/>
        <w:t>UnknownSubscriberDiagnostic</w:t>
      </w:r>
      <w:r w:rsidRPr="00653FE2">
        <w:rPr>
          <w:szCs w:val="16"/>
          <w:lang w:val="en-GB"/>
        </w:rPr>
        <w:tab/>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UnknownSubscriberDiagnostic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imsiUnknown  (0),</w:t>
      </w:r>
    </w:p>
    <w:p w:rsidR="003945A2" w:rsidRPr="00653FE2" w:rsidRDefault="003945A2">
      <w:pPr>
        <w:pStyle w:val="ASN1TABLEmiddle"/>
        <w:widowControl/>
        <w:rPr>
          <w:szCs w:val="16"/>
          <w:lang w:val="en-GB"/>
        </w:rPr>
      </w:pPr>
      <w:r w:rsidRPr="00653FE2">
        <w:rPr>
          <w:szCs w:val="16"/>
          <w:lang w:val="en-GB"/>
        </w:rPr>
        <w:tab/>
        <w:t>gprs</w:t>
      </w:r>
      <w:r w:rsidR="007C18BC" w:rsidRPr="00653FE2">
        <w:rPr>
          <w:szCs w:val="16"/>
          <w:lang w:val="en-GB"/>
        </w:rPr>
        <w:t>-eps-</w:t>
      </w:r>
      <w:r w:rsidRPr="00653FE2">
        <w:rPr>
          <w:szCs w:val="16"/>
          <w:lang w:val="en-GB"/>
        </w:rPr>
        <w:t>SubscriptionUnknown  (1),</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npdbMismatch  (2)}</w:t>
      </w:r>
    </w:p>
    <w:p w:rsidR="003945A2" w:rsidRPr="00653FE2" w:rsidRDefault="003945A2">
      <w:pPr>
        <w:pStyle w:val="ASN1TABLEmiddle"/>
        <w:rPr>
          <w:i/>
          <w:iCs/>
          <w:lang w:val="en-GB"/>
        </w:rPr>
      </w:pPr>
      <w:r w:rsidRPr="00653FE2">
        <w:rPr>
          <w:i/>
          <w:iCs/>
          <w:lang w:val="en-GB"/>
        </w:rPr>
        <w:tab/>
        <w:t>-- if unknown values are received in</w:t>
      </w:r>
      <w:r w:rsidR="00F4109D">
        <w:rPr>
          <w:i/>
          <w:iCs/>
          <w:lang w:val="en-GB"/>
        </w:rPr>
        <w:tab/>
      </w:r>
    </w:p>
    <w:p w:rsidR="003945A2" w:rsidRPr="00653FE2" w:rsidRDefault="003945A2">
      <w:pPr>
        <w:pStyle w:val="ASN1TABLEmiddle"/>
        <w:rPr>
          <w:i/>
          <w:iCs/>
          <w:lang w:val="en-GB"/>
        </w:rPr>
      </w:pPr>
      <w:r w:rsidRPr="00653FE2">
        <w:rPr>
          <w:i/>
          <w:iCs/>
          <w:lang w:val="en-GB"/>
        </w:rPr>
        <w:tab/>
        <w:t>-- UnknownSubscriberDiagnostic they shall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NumberChangedParam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absentSubscriberReason</w:t>
      </w:r>
      <w:r w:rsidRPr="00653FE2">
        <w:rPr>
          <w:szCs w:val="16"/>
          <w:lang w:val="en-GB"/>
        </w:rPr>
        <w:tab/>
        <w:t>[0] AbsentSubscriberReason</w:t>
      </w:r>
      <w:r w:rsidRPr="00653FE2">
        <w:rPr>
          <w:szCs w:val="16"/>
          <w:lang w:val="en-GB"/>
        </w:rPr>
        <w:tab/>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AbsentSubscriberReason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imsiDetach (0),</w:t>
      </w:r>
    </w:p>
    <w:p w:rsidR="003945A2" w:rsidRPr="00653FE2" w:rsidRDefault="003945A2">
      <w:pPr>
        <w:pStyle w:val="ASN1TABLEmiddle"/>
        <w:widowControl/>
        <w:rPr>
          <w:szCs w:val="16"/>
          <w:lang w:val="en-GB"/>
        </w:rPr>
      </w:pPr>
      <w:r w:rsidRPr="00653FE2">
        <w:rPr>
          <w:szCs w:val="16"/>
          <w:lang w:val="en-GB"/>
        </w:rPr>
        <w:tab/>
        <w:t>restrictedArea (1),</w:t>
      </w:r>
    </w:p>
    <w:p w:rsidR="003945A2" w:rsidRPr="00653FE2" w:rsidRDefault="003945A2">
      <w:pPr>
        <w:pStyle w:val="ASN1TABLEmiddle"/>
        <w:widowControl/>
        <w:rPr>
          <w:szCs w:val="16"/>
          <w:lang w:val="en-GB"/>
        </w:rPr>
      </w:pPr>
      <w:r w:rsidRPr="00653FE2">
        <w:rPr>
          <w:szCs w:val="16"/>
          <w:lang w:val="en-GB"/>
        </w:rPr>
        <w:tab/>
        <w:t>noPageResponse (2),</w:t>
      </w:r>
    </w:p>
    <w:p w:rsidR="003945A2" w:rsidRPr="00653FE2" w:rsidRDefault="003945A2">
      <w:pPr>
        <w:pStyle w:val="ASN1TABLEmiddle"/>
        <w:widowControl/>
        <w:rPr>
          <w:szCs w:val="16"/>
          <w:lang w:val="en-GB"/>
        </w:rPr>
      </w:pPr>
      <w:r w:rsidRPr="00653FE2">
        <w:rPr>
          <w:szCs w:val="16"/>
          <w:lang w:val="en-GB"/>
        </w:rPr>
        <w:tab/>
        <w:t>... ,</w:t>
      </w:r>
    </w:p>
    <w:p w:rsidR="008B09F0" w:rsidRPr="00653FE2" w:rsidRDefault="003945A2" w:rsidP="008B09F0">
      <w:pPr>
        <w:pStyle w:val="ASN1TABLEmiddle"/>
        <w:widowControl/>
        <w:rPr>
          <w:szCs w:val="16"/>
          <w:lang w:val="en-GB"/>
        </w:rPr>
      </w:pPr>
      <w:r w:rsidRPr="00653FE2">
        <w:rPr>
          <w:szCs w:val="16"/>
          <w:lang w:val="en-GB"/>
        </w:rPr>
        <w:tab/>
        <w:t>purgedMS (3)</w:t>
      </w:r>
      <w:r w:rsidR="008B09F0" w:rsidRPr="00653FE2">
        <w:rPr>
          <w:szCs w:val="16"/>
          <w:lang w:val="en-GB"/>
        </w:rPr>
        <w:t>,</w:t>
      </w:r>
    </w:p>
    <w:p w:rsidR="00BC70AB" w:rsidRPr="00653FE2" w:rsidRDefault="008B09F0" w:rsidP="00BC70AB">
      <w:pPr>
        <w:pStyle w:val="ASN1TABLEmiddle"/>
        <w:widowControl/>
        <w:rPr>
          <w:noProof/>
          <w:lang w:val="en-GB"/>
        </w:rPr>
      </w:pPr>
      <w:r w:rsidRPr="00653FE2">
        <w:rPr>
          <w:szCs w:val="16"/>
          <w:lang w:val="en-GB"/>
        </w:rPr>
        <w:tab/>
      </w:r>
      <w:r w:rsidRPr="00653FE2">
        <w:rPr>
          <w:noProof/>
          <w:lang w:val="en-GB"/>
        </w:rPr>
        <w:t>mtRoamingRetry (4)</w:t>
      </w:r>
      <w:r w:rsidR="00BC70AB" w:rsidRPr="00653FE2">
        <w:rPr>
          <w:noProof/>
          <w:lang w:val="en-GB"/>
        </w:rPr>
        <w:t>,</w:t>
      </w:r>
    </w:p>
    <w:p w:rsidR="003945A2" w:rsidRPr="00653FE2" w:rsidRDefault="00BC70AB" w:rsidP="00BC70AB">
      <w:pPr>
        <w:pStyle w:val="ASN1TABLEmiddle"/>
        <w:widowControl/>
        <w:rPr>
          <w:szCs w:val="16"/>
          <w:lang w:val="en-GB"/>
        </w:rPr>
      </w:pPr>
      <w:r w:rsidRPr="00653FE2">
        <w:rPr>
          <w:noProof/>
          <w:lang w:val="en-GB"/>
        </w:rPr>
        <w:tab/>
        <w:t>busySubscriber (5)</w:t>
      </w:r>
      <w:r w:rsidR="003945A2" w:rsidRPr="00653FE2">
        <w:rPr>
          <w:szCs w:val="16"/>
          <w:lang w:val="en-GB"/>
        </w:rPr>
        <w:t>}</w:t>
      </w:r>
    </w:p>
    <w:p w:rsidR="003945A2" w:rsidRPr="00653FE2" w:rsidRDefault="003945A2">
      <w:pPr>
        <w:pStyle w:val="ASN1TABLEmiddle"/>
        <w:widowControl/>
        <w:rPr>
          <w:i/>
          <w:szCs w:val="16"/>
          <w:lang w:val="en-GB"/>
        </w:rPr>
      </w:pPr>
      <w:r w:rsidRPr="00653FE2">
        <w:rPr>
          <w:i/>
          <w:szCs w:val="16"/>
          <w:lang w:val="en-GB"/>
        </w:rPr>
        <w:t xml:space="preserve">-- exception handling: at reception of other values than the ones listed the </w:t>
      </w:r>
    </w:p>
    <w:p w:rsidR="003945A2" w:rsidRPr="00653FE2" w:rsidRDefault="003945A2">
      <w:pPr>
        <w:pStyle w:val="ASN1TABLEmiddle"/>
        <w:widowControl/>
        <w:rPr>
          <w:i/>
          <w:szCs w:val="16"/>
          <w:lang w:val="en-GB"/>
        </w:rPr>
      </w:pPr>
      <w:r w:rsidRPr="00653FE2">
        <w:rPr>
          <w:i/>
          <w:szCs w:val="16"/>
          <w:lang w:val="en-GB"/>
        </w:rPr>
        <w:t xml:space="preserve">-- AbsentSubscriberReason shall be ignored. </w:t>
      </w:r>
    </w:p>
    <w:p w:rsidR="003945A2" w:rsidRPr="00653FE2" w:rsidRDefault="003945A2">
      <w:pPr>
        <w:pStyle w:val="ASN1TABLEmiddle"/>
        <w:widowControl/>
        <w:rPr>
          <w:i/>
          <w:szCs w:val="16"/>
          <w:lang w:val="en-GB"/>
        </w:rPr>
      </w:pPr>
      <w:r w:rsidRPr="00653FE2">
        <w:rPr>
          <w:i/>
          <w:szCs w:val="16"/>
          <w:lang w:val="en-GB"/>
        </w:rPr>
        <w:t xml:space="preserve">-- The AbsentSubscriberReason: purgedMS is defined for the Super-Charger feature </w:t>
      </w:r>
    </w:p>
    <w:p w:rsidR="003945A2" w:rsidRPr="00653FE2" w:rsidRDefault="003945A2">
      <w:pPr>
        <w:pStyle w:val="ASN1TABLEmiddle"/>
        <w:widowControl/>
        <w:rPr>
          <w:i/>
          <w:szCs w:val="16"/>
          <w:lang w:val="en-GB"/>
        </w:rPr>
      </w:pPr>
      <w:r w:rsidRPr="00653FE2">
        <w:rPr>
          <w:i/>
          <w:szCs w:val="16"/>
          <w:lang w:val="en-GB"/>
        </w:rPr>
        <w:t>-- (see TS 23.116). If this value is received in a Provide Roaming Number response</w:t>
      </w:r>
    </w:p>
    <w:p w:rsidR="003945A2" w:rsidRPr="00653FE2" w:rsidRDefault="003945A2">
      <w:pPr>
        <w:pStyle w:val="ASN1TABLEmiddle"/>
        <w:widowControl/>
        <w:rPr>
          <w:i/>
          <w:szCs w:val="16"/>
          <w:lang w:val="en-GB"/>
        </w:rPr>
      </w:pPr>
      <w:r w:rsidRPr="00653FE2">
        <w:rPr>
          <w:i/>
          <w:szCs w:val="16"/>
          <w:lang w:val="en-GB"/>
        </w:rPr>
        <w:t>-- it shall be mapped to the AbsentSubscriberReason: imsiDetach in the Send Routeing</w:t>
      </w:r>
    </w:p>
    <w:p w:rsidR="008B09F0" w:rsidRPr="00653FE2" w:rsidRDefault="003945A2" w:rsidP="008B09F0">
      <w:pPr>
        <w:pStyle w:val="ASN1TABLEmiddle"/>
        <w:widowControl/>
        <w:rPr>
          <w:i/>
          <w:szCs w:val="16"/>
          <w:lang w:val="en-GB"/>
        </w:rPr>
      </w:pPr>
      <w:r w:rsidRPr="00653FE2">
        <w:rPr>
          <w:i/>
          <w:szCs w:val="16"/>
          <w:lang w:val="en-GB"/>
        </w:rPr>
        <w:t>-- Information response</w:t>
      </w:r>
    </w:p>
    <w:p w:rsidR="008B09F0" w:rsidRPr="00653FE2" w:rsidRDefault="008B09F0" w:rsidP="008B09F0">
      <w:pPr>
        <w:pStyle w:val="ASN1TABLEmiddle"/>
        <w:widowControl/>
        <w:rPr>
          <w:i/>
          <w:szCs w:val="16"/>
          <w:lang w:val="en-GB"/>
        </w:rPr>
      </w:pPr>
      <w:r w:rsidRPr="00653FE2">
        <w:rPr>
          <w:i/>
          <w:szCs w:val="16"/>
          <w:lang w:val="en-GB"/>
        </w:rPr>
        <w:t xml:space="preserve">-- The AbsentSubscriberReason: mtRoamingRetry is used during MT Roaming Retry, </w:t>
      </w:r>
    </w:p>
    <w:p w:rsidR="00BC70AB" w:rsidRPr="00653FE2" w:rsidRDefault="008B09F0" w:rsidP="00BC70AB">
      <w:pPr>
        <w:pStyle w:val="ASN1TABLEmiddle"/>
        <w:widowControl/>
        <w:rPr>
          <w:i/>
          <w:szCs w:val="16"/>
          <w:lang w:val="en-GB"/>
        </w:rPr>
      </w:pPr>
      <w:r w:rsidRPr="00653FE2">
        <w:rPr>
          <w:i/>
          <w:szCs w:val="16"/>
          <w:lang w:val="en-GB"/>
        </w:rPr>
        <w:t>-- see 3GPP TS 23.018[97].</w:t>
      </w:r>
    </w:p>
    <w:p w:rsidR="00BC70AB" w:rsidRPr="00653FE2" w:rsidRDefault="00BC70AB" w:rsidP="00BC70AB">
      <w:pPr>
        <w:pStyle w:val="ASN1TABLEmiddle"/>
        <w:widowControl/>
        <w:rPr>
          <w:i/>
          <w:szCs w:val="16"/>
          <w:lang w:val="en-GB"/>
        </w:rPr>
      </w:pPr>
      <w:r w:rsidRPr="00653FE2">
        <w:rPr>
          <w:i/>
          <w:szCs w:val="16"/>
          <w:lang w:val="en-GB"/>
        </w:rPr>
        <w:t xml:space="preserve">-- The AbsentSubscriberReason: busySubscriber is used during MT Roaming Forwarding, </w:t>
      </w:r>
    </w:p>
    <w:p w:rsidR="003945A2" w:rsidRPr="00653FE2" w:rsidRDefault="00BC70AB" w:rsidP="00BC70AB">
      <w:pPr>
        <w:pStyle w:val="ASN1TABLEmiddle"/>
        <w:widowControl/>
        <w:rPr>
          <w:i/>
          <w:szCs w:val="16"/>
          <w:lang w:val="en-GB"/>
        </w:rPr>
      </w:pPr>
      <w:r w:rsidRPr="00653FE2">
        <w:rPr>
          <w:i/>
          <w:szCs w:val="16"/>
          <w:lang w:val="en-GB"/>
        </w:rPr>
        <w:t>-- see 3GPP TS 23.018[97].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BusySubscriberParam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TABLEmiddle"/>
        <w:widowControl/>
        <w:rPr>
          <w:szCs w:val="16"/>
          <w:lang w:val="fr-FR"/>
        </w:rPr>
      </w:pPr>
      <w:r w:rsidRPr="00653FE2">
        <w:rPr>
          <w:szCs w:val="16"/>
          <w:lang w:val="fr-FR"/>
        </w:rPr>
        <w:tab/>
        <w:t>ccbs-Possible</w:t>
      </w:r>
      <w:r w:rsidRPr="00653FE2">
        <w:rPr>
          <w:szCs w:val="16"/>
          <w:lang w:val="fr-FR"/>
        </w:rPr>
        <w:tab/>
        <w:t>[0] NULL</w:t>
      </w:r>
      <w:r w:rsidR="00653FE2">
        <w:rPr>
          <w:szCs w:val="16"/>
          <w:lang w:val="fr-FR"/>
        </w:rPr>
        <w:tab/>
      </w:r>
      <w:r w:rsidRPr="00653FE2">
        <w:rPr>
          <w:szCs w:val="16"/>
          <w:lang w:val="fr-FR"/>
        </w:rPr>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ccbs-Busy</w:t>
      </w:r>
      <w:r w:rsidR="00653FE2">
        <w:rPr>
          <w:szCs w:val="16"/>
          <w:lang w:val="en-GB"/>
        </w:rPr>
        <w:tab/>
      </w:r>
      <w:r w:rsidRPr="00653FE2">
        <w:rPr>
          <w:szCs w:val="16"/>
          <w:lang w:val="en-GB"/>
        </w:rPr>
        <w:t>[1] NULL</w:t>
      </w:r>
      <w:r w:rsidR="00653FE2">
        <w:rPr>
          <w:szCs w:val="16"/>
          <w:lang w:val="en-GB"/>
        </w:rPr>
        <w:tab/>
      </w:r>
      <w:r w:rsidRPr="00653FE2">
        <w:rPr>
          <w:szCs w:val="16"/>
          <w:lang w:val="en-GB"/>
        </w:rPr>
        <w:t>OPTIONAL}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NoSubscriberReplyParam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SubBusyForMT-SMS-Param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w:t>
      </w:r>
    </w:p>
    <w:p w:rsidR="003945A2" w:rsidRPr="00653FE2" w:rsidRDefault="003945A2">
      <w:pPr>
        <w:pStyle w:val="ASN1TABLEmiddle"/>
        <w:widowControl/>
        <w:rPr>
          <w:szCs w:val="16"/>
          <w:lang w:val="en-GB"/>
        </w:rPr>
      </w:pPr>
      <w:r w:rsidRPr="00653FE2">
        <w:rPr>
          <w:szCs w:val="16"/>
          <w:lang w:val="en-GB"/>
        </w:rPr>
        <w:tab/>
        <w:t>gprsConnectionSuspended</w:t>
      </w:r>
      <w:r w:rsidRPr="00653FE2">
        <w:rPr>
          <w:szCs w:val="16"/>
          <w:lang w:val="en-GB"/>
        </w:rPr>
        <w:tab/>
        <w:t>NULL</w:t>
      </w:r>
      <w:r w:rsidR="00653FE2">
        <w:rPr>
          <w:szCs w:val="16"/>
          <w:lang w:val="en-GB"/>
        </w:rPr>
        <w:tab/>
      </w:r>
      <w:r w:rsidRPr="00653FE2">
        <w:rPr>
          <w:szCs w:val="16"/>
          <w:lang w:val="en-GB"/>
        </w:rPr>
        <w:tab/>
        <w:t>OPTIONAL }</w:t>
      </w:r>
    </w:p>
    <w:p w:rsidR="003945A2" w:rsidRPr="00653FE2" w:rsidRDefault="003945A2">
      <w:pPr>
        <w:pStyle w:val="ASN1TABLEmiddle"/>
        <w:rPr>
          <w:i/>
          <w:iCs/>
          <w:lang w:val="en-GB"/>
        </w:rPr>
      </w:pPr>
      <w:r w:rsidRPr="00653FE2">
        <w:rPr>
          <w:i/>
          <w:iCs/>
          <w:lang w:val="en-GB"/>
        </w:rPr>
        <w:tab/>
        <w:t xml:space="preserve">-- If GprsConnectionSuspended is not understood it shall </w:t>
      </w:r>
    </w:p>
    <w:p w:rsidR="003945A2" w:rsidRPr="00653FE2" w:rsidRDefault="003945A2">
      <w:pPr>
        <w:pStyle w:val="ASN1TABLEmiddle"/>
        <w:rPr>
          <w:i/>
          <w:iCs/>
          <w:lang w:val="en-GB"/>
        </w:rPr>
      </w:pPr>
      <w:r w:rsidRPr="00653FE2">
        <w:rPr>
          <w:i/>
          <w:iCs/>
          <w:lang w:val="en-GB"/>
        </w:rPr>
        <w:tab/>
        <w:t>-- be discarded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MessageWaitListFullParam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lastRenderedPageBreak/>
        <w:t xml:space="preserve">ResourceLimitationParam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NoGroupCallNbParam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IncompatibleTerminalParam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ShortTermDenialParam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LongTermDenialParam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UnauthorizedRequestingNetwork-Param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UnauthorizedLCSClient-Param</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unauthorizedLCSClient-Diagnostic</w:t>
      </w:r>
      <w:r w:rsidRPr="00653FE2">
        <w:rPr>
          <w:szCs w:val="16"/>
          <w:lang w:val="en-GB"/>
        </w:rPr>
        <w:tab/>
        <w:t>[0] UnauthorizedLCSClient-Diagnostic</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00653FE2">
        <w:rPr>
          <w:szCs w:val="16"/>
          <w:lang w:val="en-GB"/>
        </w:rPr>
        <w:tab/>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UnauthorizedLCSClient-Diagnostic</w:t>
      </w:r>
      <w:r w:rsidRPr="00653FE2">
        <w:rPr>
          <w:b w:val="0"/>
          <w:szCs w:val="16"/>
          <w:lang w:val="en-GB"/>
        </w:rPr>
        <w:t xml:space="preserve"> ::= ENUMERATED {</w:t>
      </w:r>
    </w:p>
    <w:p w:rsidR="003945A2" w:rsidRPr="00653FE2" w:rsidRDefault="003945A2">
      <w:pPr>
        <w:pStyle w:val="ASN1TABLEmiddle"/>
        <w:rPr>
          <w:szCs w:val="16"/>
          <w:lang w:val="en-GB"/>
        </w:rPr>
      </w:pPr>
      <w:r w:rsidRPr="00653FE2">
        <w:rPr>
          <w:szCs w:val="16"/>
          <w:lang w:val="en-GB"/>
        </w:rPr>
        <w:tab/>
        <w:t>noAdditionalInformation (0),</w:t>
      </w:r>
    </w:p>
    <w:p w:rsidR="003945A2" w:rsidRPr="00653FE2" w:rsidRDefault="003945A2">
      <w:pPr>
        <w:pStyle w:val="ASN1TABLEmiddle"/>
        <w:rPr>
          <w:szCs w:val="16"/>
          <w:lang w:val="en-GB"/>
        </w:rPr>
      </w:pPr>
      <w:r w:rsidRPr="00653FE2">
        <w:rPr>
          <w:szCs w:val="16"/>
          <w:lang w:val="en-GB"/>
        </w:rPr>
        <w:tab/>
        <w:t>clientNotInMSPrivacyExceptionList (1),</w:t>
      </w:r>
    </w:p>
    <w:p w:rsidR="003945A2" w:rsidRPr="00653FE2" w:rsidRDefault="003945A2">
      <w:pPr>
        <w:pStyle w:val="ASN1TABLEmiddle"/>
        <w:rPr>
          <w:szCs w:val="16"/>
          <w:lang w:val="en-GB"/>
        </w:rPr>
      </w:pPr>
      <w:r w:rsidRPr="00653FE2">
        <w:rPr>
          <w:szCs w:val="16"/>
          <w:lang w:val="en-GB"/>
        </w:rPr>
        <w:tab/>
        <w:t>callToClientNotSetup (2),</w:t>
      </w:r>
    </w:p>
    <w:p w:rsidR="003945A2" w:rsidRPr="00653FE2" w:rsidRDefault="003945A2">
      <w:pPr>
        <w:pStyle w:val="ASN1TABLEmiddle"/>
        <w:rPr>
          <w:szCs w:val="16"/>
          <w:lang w:val="en-GB"/>
        </w:rPr>
      </w:pPr>
      <w:r w:rsidRPr="00653FE2">
        <w:rPr>
          <w:szCs w:val="16"/>
          <w:lang w:val="en-GB"/>
        </w:rPr>
        <w:tab/>
        <w:t>privacyOverrideNotApplicable (3),</w:t>
      </w:r>
    </w:p>
    <w:p w:rsidR="003945A2" w:rsidRPr="00653FE2" w:rsidRDefault="003945A2">
      <w:pPr>
        <w:pStyle w:val="ASN1TABLEmiddle"/>
        <w:rPr>
          <w:szCs w:val="16"/>
          <w:lang w:val="en-GB"/>
        </w:rPr>
      </w:pPr>
      <w:r w:rsidRPr="00653FE2">
        <w:rPr>
          <w:szCs w:val="16"/>
          <w:lang w:val="en-GB"/>
        </w:rPr>
        <w:tab/>
        <w:t>disallowedByLocalRegulatoryRequirements (4),</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unauthorizedPrivacyClass (5),</w:t>
      </w:r>
    </w:p>
    <w:p w:rsidR="003945A2" w:rsidRPr="00653FE2" w:rsidRDefault="003945A2">
      <w:pPr>
        <w:pStyle w:val="ASN1TABLEmiddle"/>
        <w:rPr>
          <w:szCs w:val="16"/>
          <w:lang w:val="en-GB"/>
        </w:rPr>
      </w:pPr>
      <w:r w:rsidRPr="00653FE2">
        <w:rPr>
          <w:szCs w:val="16"/>
          <w:lang w:val="en-GB"/>
        </w:rPr>
        <w:tab/>
        <w:t>unauthorizedCallSessionUnrelatedExternalClient (6),</w:t>
      </w:r>
    </w:p>
    <w:p w:rsidR="003945A2" w:rsidRPr="00653FE2" w:rsidRDefault="003945A2">
      <w:pPr>
        <w:pStyle w:val="ASN1TABLEmiddle"/>
        <w:rPr>
          <w:szCs w:val="16"/>
          <w:lang w:val="en-GB"/>
        </w:rPr>
      </w:pPr>
      <w:r w:rsidRPr="00653FE2">
        <w:rPr>
          <w:szCs w:val="16"/>
          <w:lang w:val="en-GB"/>
        </w:rPr>
        <w:tab/>
        <w:t>unauthorizedCallSessionRelatedExternalClient (7)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any unrecognized value shall be ignored</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PositionMethodFailure-Param</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positionMethodFailure-Diagnostic</w:t>
      </w:r>
      <w:r w:rsidRPr="00653FE2">
        <w:rPr>
          <w:szCs w:val="16"/>
          <w:lang w:val="en-GB"/>
        </w:rPr>
        <w:tab/>
        <w:t>[0] PositionMethodFailure-Diagnostic</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[1] ExtensionContainer</w:t>
      </w:r>
      <w:r w:rsidR="00653FE2">
        <w:rPr>
          <w:szCs w:val="16"/>
          <w:lang w:val="fr-FR"/>
        </w:rPr>
        <w:tab/>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rsidR="003945A2" w:rsidRPr="00653FE2" w:rsidRDefault="003945A2">
      <w:pPr>
        <w:pStyle w:val="ASN1TABLEmiddle"/>
        <w:rPr>
          <w:szCs w:val="16"/>
          <w:lang w:val="fr-FR"/>
        </w:rPr>
      </w:pPr>
      <w:r w:rsidRPr="00653FE2">
        <w:rPr>
          <w:szCs w:val="16"/>
          <w:lang w:val="fr-FR"/>
        </w:rPr>
        <w:tab/>
        <w:t>congestion  (0),</w:t>
      </w:r>
    </w:p>
    <w:p w:rsidR="003945A2" w:rsidRPr="00653FE2" w:rsidRDefault="003945A2">
      <w:pPr>
        <w:pStyle w:val="ASN1TABLEmiddle"/>
        <w:rPr>
          <w:szCs w:val="16"/>
          <w:lang w:val="fr-FR"/>
        </w:rPr>
      </w:pPr>
      <w:r w:rsidRPr="00653FE2">
        <w:rPr>
          <w:szCs w:val="16"/>
          <w:lang w:val="fr-FR"/>
        </w:rPr>
        <w:tab/>
        <w:t>insufficientResources  (1),</w:t>
      </w:r>
    </w:p>
    <w:p w:rsidR="003945A2" w:rsidRPr="00653FE2" w:rsidRDefault="003945A2">
      <w:pPr>
        <w:pStyle w:val="ASN1TABLEmiddle"/>
        <w:rPr>
          <w:szCs w:val="16"/>
          <w:lang w:val="en-GB"/>
        </w:rPr>
      </w:pPr>
      <w:r w:rsidRPr="00653FE2">
        <w:rPr>
          <w:szCs w:val="16"/>
          <w:lang w:val="fr-FR"/>
        </w:rPr>
        <w:tab/>
      </w:r>
      <w:r w:rsidRPr="00653FE2">
        <w:rPr>
          <w:szCs w:val="16"/>
          <w:lang w:val="en-GB"/>
        </w:rPr>
        <w:t>insufficientMeasurementData  (2),</w:t>
      </w:r>
    </w:p>
    <w:p w:rsidR="003945A2" w:rsidRPr="00653FE2" w:rsidRDefault="003945A2">
      <w:pPr>
        <w:pStyle w:val="ASN1TABLEmiddle"/>
        <w:rPr>
          <w:szCs w:val="16"/>
          <w:lang w:val="en-GB"/>
        </w:rPr>
      </w:pPr>
      <w:r w:rsidRPr="00653FE2">
        <w:rPr>
          <w:szCs w:val="16"/>
          <w:lang w:val="en-GB"/>
        </w:rPr>
        <w:tab/>
        <w:t>inconsistentMeasurementData  (3),</w:t>
      </w:r>
    </w:p>
    <w:p w:rsidR="003945A2" w:rsidRPr="00653FE2" w:rsidRDefault="003945A2">
      <w:pPr>
        <w:pStyle w:val="ASN1TABLEmiddle"/>
        <w:rPr>
          <w:szCs w:val="16"/>
          <w:lang w:val="en-GB"/>
        </w:rPr>
      </w:pPr>
      <w:r w:rsidRPr="00653FE2">
        <w:rPr>
          <w:szCs w:val="16"/>
          <w:lang w:val="en-GB"/>
        </w:rPr>
        <w:tab/>
        <w:t>locationProcedureNotCompleted  (4),</w:t>
      </w:r>
    </w:p>
    <w:p w:rsidR="003945A2" w:rsidRPr="00653FE2" w:rsidRDefault="003945A2">
      <w:pPr>
        <w:pStyle w:val="ASN1TABLEmiddle"/>
        <w:rPr>
          <w:szCs w:val="16"/>
          <w:lang w:val="en-GB"/>
        </w:rPr>
      </w:pPr>
      <w:r w:rsidRPr="00653FE2">
        <w:rPr>
          <w:szCs w:val="16"/>
          <w:lang w:val="en-GB"/>
        </w:rPr>
        <w:tab/>
        <w:t>locationProcedureNotSupportedByTargetMS  (5),</w:t>
      </w:r>
    </w:p>
    <w:p w:rsidR="003945A2" w:rsidRPr="00653FE2" w:rsidRDefault="003945A2">
      <w:pPr>
        <w:pStyle w:val="ASN1TABLEmiddle"/>
        <w:rPr>
          <w:szCs w:val="16"/>
          <w:lang w:val="en-GB"/>
        </w:rPr>
      </w:pPr>
      <w:r w:rsidRPr="00653FE2">
        <w:rPr>
          <w:szCs w:val="16"/>
          <w:lang w:val="en-GB"/>
        </w:rPr>
        <w:tab/>
        <w:t>qoSNotAttainable  (6),</w:t>
      </w:r>
    </w:p>
    <w:p w:rsidR="003945A2" w:rsidRPr="00653FE2" w:rsidRDefault="003945A2">
      <w:pPr>
        <w:pStyle w:val="ASN1TABLEmiddle"/>
        <w:rPr>
          <w:szCs w:val="16"/>
          <w:lang w:val="en-GB"/>
        </w:rPr>
      </w:pPr>
      <w:r w:rsidRPr="00653FE2">
        <w:rPr>
          <w:szCs w:val="16"/>
          <w:lang w:val="en-GB"/>
        </w:rPr>
        <w:tab/>
        <w:t>positionMethodNotAvailableInNetwork</w:t>
      </w:r>
      <w:r w:rsidRPr="00653FE2">
        <w:rPr>
          <w:szCs w:val="16"/>
          <w:lang w:val="en-GB"/>
        </w:rPr>
        <w:tab/>
        <w:t>(7),</w:t>
      </w:r>
    </w:p>
    <w:p w:rsidR="003945A2" w:rsidRPr="00653FE2" w:rsidRDefault="003945A2">
      <w:pPr>
        <w:pStyle w:val="ASN1TABLEmiddle"/>
        <w:rPr>
          <w:szCs w:val="16"/>
          <w:lang w:val="en-GB"/>
        </w:rPr>
      </w:pPr>
      <w:r w:rsidRPr="00653FE2">
        <w:rPr>
          <w:szCs w:val="16"/>
          <w:lang w:val="en-GB"/>
        </w:rPr>
        <w:tab/>
        <w:t>positionMethodNotAvailableInLocationArea</w:t>
      </w:r>
      <w:r w:rsidRPr="00653FE2">
        <w:rPr>
          <w:szCs w:val="16"/>
          <w:lang w:val="en-GB"/>
        </w:rPr>
        <w:tab/>
        <w:t>(8),</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any unrecognized value shall be ignored</w:t>
      </w:r>
    </w:p>
    <w:p w:rsidR="003945A2" w:rsidRPr="00653FE2" w:rsidRDefault="003945A2">
      <w:pPr>
        <w:pStyle w:val="ASN1Source"/>
        <w:rPr>
          <w:szCs w:val="16"/>
          <w:lang w:val="en-GB"/>
        </w:rPr>
      </w:pPr>
    </w:p>
    <w:p w:rsidR="003945A2" w:rsidRPr="00653FE2" w:rsidRDefault="003945A2">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rsidR="003945A2" w:rsidRPr="00653FE2" w:rsidRDefault="003945A2">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rsidR="003945A2" w:rsidRPr="00653FE2" w:rsidRDefault="003945A2">
      <w:pPr>
        <w:pStyle w:val="ASN1Source"/>
        <w:rPr>
          <w:szCs w:val="16"/>
          <w:lang w:val="fr-FR"/>
        </w:rPr>
      </w:pPr>
    </w:p>
    <w:p w:rsidR="003945A2" w:rsidRPr="00653FE2" w:rsidRDefault="003945A2">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w:t>
      </w:r>
    </w:p>
    <w:p w:rsidR="003945A2" w:rsidRPr="00653FE2" w:rsidRDefault="003945A2">
      <w:pPr>
        <w:pStyle w:val="ASN1Source"/>
        <w:rPr>
          <w:szCs w:val="16"/>
          <w:lang w:val="fr-FR"/>
        </w:rPr>
      </w:pPr>
    </w:p>
    <w:p w:rsidR="00D073A2" w:rsidRPr="00653FE2" w:rsidRDefault="00D073A2" w:rsidP="00D073A2">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rsidR="00D073A2" w:rsidRPr="00653FE2" w:rsidRDefault="00D073A2" w:rsidP="00D073A2">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D073A2" w:rsidRPr="00653FE2" w:rsidRDefault="00D073A2" w:rsidP="00D073A2">
      <w:pPr>
        <w:pStyle w:val="ASN1TABLEmiddle"/>
        <w:rPr>
          <w:szCs w:val="16"/>
          <w:lang w:val="fr-FR"/>
        </w:rPr>
      </w:pPr>
      <w:r w:rsidRPr="00653FE2">
        <w:rPr>
          <w:szCs w:val="16"/>
          <w:lang w:val="fr-FR"/>
        </w:rPr>
        <w:tab/>
        <w:t>...}</w:t>
      </w:r>
    </w:p>
    <w:p w:rsidR="00D073A2" w:rsidRPr="00653FE2" w:rsidRDefault="00D073A2" w:rsidP="00D073A2">
      <w:pPr>
        <w:pStyle w:val="ASN1Source"/>
        <w:rPr>
          <w:szCs w:val="16"/>
          <w:lang w:val="fr-FR"/>
        </w:rPr>
      </w:pP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vanish/>
          <w:szCs w:val="16"/>
          <w:lang w:val="fr-FR"/>
        </w:rPr>
        <w:lastRenderedPageBreak/>
        <w:t>.#</w:t>
      </w:r>
      <w:r w:rsidRPr="00653FE2">
        <w:rPr>
          <w:szCs w:val="16"/>
          <w:lang w:val="fr-FR"/>
        </w:rPr>
        <w:t>END</w:t>
      </w:r>
    </w:p>
    <w:p w:rsidR="003945A2" w:rsidRPr="00653FE2" w:rsidRDefault="003945A2">
      <w:pPr>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rPr>
          <w:lang w:val="fr-FR"/>
        </w:rPr>
      </w:pPr>
      <w:bookmarkStart w:id="1104" w:name="_Toc11332232"/>
      <w:r w:rsidRPr="00653FE2">
        <w:rPr>
          <w:lang w:val="fr-FR"/>
        </w:rPr>
        <w:t>17.7.8</w:t>
      </w:r>
      <w:r w:rsidRPr="00653FE2">
        <w:rPr>
          <w:lang w:val="fr-FR"/>
        </w:rPr>
        <w:tab/>
        <w:t>Common data types</w:t>
      </w:r>
      <w:bookmarkEnd w:id="1104"/>
    </w:p>
    <w:p w:rsidR="003945A2" w:rsidRPr="00653FE2" w:rsidRDefault="003945A2">
      <w:pPr>
        <w:tabs>
          <w:tab w:val="left" w:pos="2736"/>
        </w:tabs>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MAP-CommonDataTypes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general data types and values</w:t>
      </w:r>
    </w:p>
    <w:p w:rsidR="003945A2" w:rsidRPr="00653FE2" w:rsidRDefault="003945A2">
      <w:pPr>
        <w:pStyle w:val="ASN1Source"/>
        <w:widowControl/>
        <w:rPr>
          <w:szCs w:val="16"/>
          <w:lang w:val="en-GB"/>
        </w:rPr>
      </w:pPr>
      <w:r w:rsidRPr="00653FE2">
        <w:rPr>
          <w:szCs w:val="16"/>
          <w:lang w:val="en-GB"/>
        </w:rPr>
        <w:tab/>
        <w:t>AddressString,</w:t>
      </w:r>
    </w:p>
    <w:p w:rsidR="003945A2" w:rsidRPr="00653FE2" w:rsidRDefault="003945A2">
      <w:pPr>
        <w:pStyle w:val="ASN1Source"/>
        <w:widowControl/>
        <w:rPr>
          <w:szCs w:val="16"/>
          <w:lang w:val="en-GB"/>
        </w:rPr>
      </w:pPr>
      <w:r w:rsidRPr="00653FE2">
        <w:rPr>
          <w:szCs w:val="16"/>
          <w:lang w:val="en-GB"/>
        </w:rPr>
        <w:tab/>
        <w:t>ISDN-AddressString,</w:t>
      </w:r>
    </w:p>
    <w:p w:rsidR="003945A2" w:rsidRPr="00653FE2" w:rsidRDefault="003945A2">
      <w:pPr>
        <w:pStyle w:val="ASN1Source"/>
        <w:widowControl/>
        <w:rPr>
          <w:szCs w:val="16"/>
          <w:lang w:val="en-GB"/>
        </w:rPr>
      </w:pPr>
      <w:r w:rsidRPr="00653FE2">
        <w:rPr>
          <w:szCs w:val="16"/>
          <w:lang w:val="en-GB"/>
        </w:rPr>
        <w:tab/>
        <w:t>maxISDN-AddressLength,</w:t>
      </w:r>
    </w:p>
    <w:p w:rsidR="003945A2" w:rsidRPr="00653FE2" w:rsidRDefault="003945A2">
      <w:pPr>
        <w:pStyle w:val="ASN1Source"/>
        <w:widowControl/>
        <w:rPr>
          <w:szCs w:val="16"/>
          <w:lang w:val="en-GB"/>
        </w:rPr>
      </w:pPr>
      <w:r w:rsidRPr="00653FE2">
        <w:rPr>
          <w:szCs w:val="16"/>
          <w:lang w:val="en-GB"/>
        </w:rPr>
        <w:tab/>
        <w:t>FTN-AddressString,</w:t>
      </w:r>
    </w:p>
    <w:p w:rsidR="003945A2" w:rsidRPr="00653FE2" w:rsidRDefault="003945A2">
      <w:pPr>
        <w:pStyle w:val="ASN1Source"/>
        <w:widowControl/>
        <w:rPr>
          <w:szCs w:val="16"/>
          <w:lang w:val="en-GB"/>
        </w:rPr>
      </w:pPr>
      <w:r w:rsidRPr="00653FE2">
        <w:rPr>
          <w:szCs w:val="16"/>
          <w:lang w:val="en-GB"/>
        </w:rPr>
        <w:tab/>
        <w:t>ISDN-SubaddressString,</w:t>
      </w:r>
    </w:p>
    <w:p w:rsidR="003945A2" w:rsidRPr="00653FE2" w:rsidRDefault="003945A2">
      <w:pPr>
        <w:pStyle w:val="ASN1Source"/>
        <w:widowControl/>
        <w:rPr>
          <w:szCs w:val="16"/>
          <w:lang w:val="en-GB"/>
        </w:rPr>
      </w:pPr>
      <w:r w:rsidRPr="00653FE2">
        <w:rPr>
          <w:szCs w:val="16"/>
          <w:lang w:val="en-GB"/>
        </w:rPr>
        <w:tab/>
        <w:t xml:space="preserve">ExternalSignalInfo, </w:t>
      </w:r>
    </w:p>
    <w:p w:rsidR="003945A2" w:rsidRPr="00653FE2" w:rsidRDefault="003945A2">
      <w:pPr>
        <w:pStyle w:val="ASN1Source"/>
        <w:widowControl/>
        <w:rPr>
          <w:szCs w:val="16"/>
          <w:lang w:val="en-GB"/>
        </w:rPr>
      </w:pPr>
      <w:r w:rsidRPr="00653FE2">
        <w:rPr>
          <w:szCs w:val="16"/>
          <w:lang w:val="en-GB"/>
        </w:rPr>
        <w:tab/>
        <w:t xml:space="preserve">Ext-ExternalSignalInfo, </w:t>
      </w:r>
    </w:p>
    <w:p w:rsidR="003945A2" w:rsidRPr="00653FE2" w:rsidRDefault="003945A2">
      <w:pPr>
        <w:pStyle w:val="ASN1Source"/>
        <w:widowControl/>
        <w:ind w:firstLine="284"/>
        <w:rPr>
          <w:szCs w:val="16"/>
          <w:lang w:val="en-GB"/>
        </w:rPr>
      </w:pPr>
      <w:r w:rsidRPr="00653FE2">
        <w:rPr>
          <w:szCs w:val="16"/>
          <w:lang w:val="en-GB"/>
        </w:rPr>
        <w:t>AccessNetworkSignalInfo,</w:t>
      </w:r>
    </w:p>
    <w:p w:rsidR="003945A2" w:rsidRPr="00653FE2" w:rsidRDefault="003945A2">
      <w:pPr>
        <w:pStyle w:val="ASN1Source"/>
        <w:widowControl/>
        <w:rPr>
          <w:szCs w:val="16"/>
          <w:lang w:val="en-GB"/>
        </w:rPr>
      </w:pPr>
      <w:r w:rsidRPr="00653FE2">
        <w:rPr>
          <w:szCs w:val="16"/>
          <w:lang w:val="en-GB"/>
        </w:rPr>
        <w:tab/>
        <w:t>SignalInfo,</w:t>
      </w:r>
    </w:p>
    <w:p w:rsidR="003945A2" w:rsidRPr="00653FE2" w:rsidRDefault="003945A2">
      <w:pPr>
        <w:pStyle w:val="ASN1Source"/>
        <w:widowControl/>
        <w:rPr>
          <w:szCs w:val="16"/>
          <w:lang w:val="en-GB"/>
        </w:rPr>
      </w:pPr>
      <w:r w:rsidRPr="00653FE2">
        <w:rPr>
          <w:szCs w:val="16"/>
          <w:lang w:val="en-GB"/>
        </w:rPr>
        <w:tab/>
        <w:t>maxSignalInfoLength,</w:t>
      </w:r>
    </w:p>
    <w:p w:rsidR="003945A2" w:rsidRPr="00653FE2" w:rsidRDefault="003945A2">
      <w:pPr>
        <w:pStyle w:val="ASN1Source"/>
        <w:widowControl/>
        <w:rPr>
          <w:rStyle w:val="ASN1Itemdefinition"/>
          <w:b w:val="0"/>
          <w:sz w:val="16"/>
          <w:szCs w:val="16"/>
          <w:lang w:val="en-GB"/>
        </w:rPr>
      </w:pPr>
      <w:r w:rsidRPr="00653FE2">
        <w:rPr>
          <w:b/>
          <w:szCs w:val="16"/>
          <w:lang w:val="en-GB"/>
        </w:rPr>
        <w:tab/>
      </w:r>
      <w:r w:rsidRPr="00653FE2">
        <w:rPr>
          <w:rStyle w:val="ASN1Itemdefinition"/>
          <w:b w:val="0"/>
          <w:sz w:val="16"/>
          <w:szCs w:val="16"/>
          <w:lang w:val="en-GB"/>
        </w:rPr>
        <w:t>AlertingPattern,</w:t>
      </w:r>
    </w:p>
    <w:p w:rsidR="00532717" w:rsidRPr="00653FE2" w:rsidRDefault="003945A2" w:rsidP="00532717">
      <w:pPr>
        <w:pStyle w:val="ASN1Source"/>
        <w:widowControl/>
        <w:rPr>
          <w:rStyle w:val="ASN1Itemdefinition"/>
          <w:b w:val="0"/>
          <w:sz w:val="16"/>
          <w:szCs w:val="16"/>
          <w:lang w:val="en-GB"/>
        </w:rPr>
      </w:pPr>
      <w:r w:rsidRPr="00653FE2">
        <w:rPr>
          <w:rStyle w:val="ASN1Itemdefinition"/>
          <w:b w:val="0"/>
          <w:sz w:val="16"/>
          <w:szCs w:val="16"/>
          <w:lang w:val="en-GB"/>
        </w:rPr>
        <w:tab/>
        <w:t>TBCD-STRING,</w:t>
      </w:r>
    </w:p>
    <w:p w:rsidR="003945A2" w:rsidRPr="00653FE2" w:rsidRDefault="00532717" w:rsidP="00532717">
      <w:pPr>
        <w:pStyle w:val="ASN1Source"/>
        <w:widowControl/>
        <w:rPr>
          <w:rStyle w:val="ASN1Itemdefinition"/>
          <w:b w:val="0"/>
          <w:sz w:val="16"/>
          <w:szCs w:val="16"/>
          <w:lang w:val="en-GB"/>
        </w:rPr>
      </w:pPr>
      <w:r w:rsidRPr="00653FE2">
        <w:rPr>
          <w:rStyle w:val="ASN1Itemdefinition"/>
          <w:b w:val="0"/>
          <w:sz w:val="16"/>
          <w:szCs w:val="16"/>
          <w:lang w:val="en-GB"/>
        </w:rPr>
        <w:tab/>
        <w:t>DiameterIdentity,</w:t>
      </w:r>
    </w:p>
    <w:p w:rsidR="00E36D45" w:rsidRPr="00653FE2" w:rsidRDefault="00B664C1" w:rsidP="00E36D45">
      <w:pPr>
        <w:pStyle w:val="ASN1Source"/>
        <w:widowControl/>
        <w:rPr>
          <w:rStyle w:val="ASN1Itemdefinition"/>
          <w:b w:val="0"/>
          <w:sz w:val="16"/>
          <w:szCs w:val="16"/>
          <w:lang w:val="en-GB"/>
        </w:rPr>
      </w:pPr>
      <w:r w:rsidRPr="00653FE2">
        <w:rPr>
          <w:rStyle w:val="ASN1Itemdefinition"/>
          <w:b w:val="0"/>
          <w:sz w:val="16"/>
          <w:szCs w:val="16"/>
          <w:lang w:val="en-GB"/>
        </w:rPr>
        <w:tab/>
        <w:t>Time,</w:t>
      </w:r>
    </w:p>
    <w:p w:rsidR="00B664C1" w:rsidRPr="00653FE2" w:rsidRDefault="00E36D45" w:rsidP="00E36D45">
      <w:pPr>
        <w:pStyle w:val="ASN1Source"/>
        <w:widowControl/>
        <w:rPr>
          <w:rStyle w:val="ASN1Itemdefinition"/>
          <w:b w:val="0"/>
          <w:sz w:val="16"/>
          <w:szCs w:val="16"/>
          <w:lang w:val="en-GB"/>
        </w:rPr>
      </w:pPr>
      <w:r w:rsidRPr="00653FE2">
        <w:rPr>
          <w:rStyle w:val="ASN1Itemdefinition"/>
          <w:b w:val="0"/>
          <w:sz w:val="16"/>
          <w:szCs w:val="16"/>
          <w:lang w:val="en-GB"/>
        </w:rPr>
        <w:tab/>
        <w:t>HLR-Id,</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data types for numbering and identification</w:t>
      </w:r>
    </w:p>
    <w:p w:rsidR="003945A2" w:rsidRPr="00653FE2" w:rsidRDefault="003945A2">
      <w:pPr>
        <w:pStyle w:val="ASN1Source"/>
        <w:widowControl/>
        <w:rPr>
          <w:szCs w:val="16"/>
          <w:lang w:val="en-GB"/>
        </w:rPr>
      </w:pPr>
      <w:r w:rsidRPr="00653FE2">
        <w:rPr>
          <w:szCs w:val="16"/>
          <w:lang w:val="en-GB"/>
        </w:rPr>
        <w:tab/>
        <w:t>IMSI,</w:t>
      </w:r>
    </w:p>
    <w:p w:rsidR="003945A2" w:rsidRPr="00653FE2" w:rsidRDefault="003945A2">
      <w:pPr>
        <w:pStyle w:val="ASN1Source"/>
        <w:widowControl/>
        <w:rPr>
          <w:szCs w:val="16"/>
          <w:lang w:val="en-GB"/>
        </w:rPr>
      </w:pPr>
      <w:r w:rsidRPr="00653FE2">
        <w:rPr>
          <w:szCs w:val="16"/>
          <w:lang w:val="en-GB"/>
        </w:rPr>
        <w:tab/>
        <w:t xml:space="preserve">TMSI, </w:t>
      </w:r>
    </w:p>
    <w:p w:rsidR="003945A2" w:rsidRPr="00653FE2" w:rsidRDefault="003945A2">
      <w:pPr>
        <w:pStyle w:val="ASN1Source"/>
        <w:widowControl/>
        <w:rPr>
          <w:szCs w:val="16"/>
          <w:lang w:val="en-GB"/>
        </w:rPr>
      </w:pPr>
      <w:r w:rsidRPr="00653FE2">
        <w:rPr>
          <w:szCs w:val="16"/>
          <w:lang w:val="en-GB"/>
        </w:rPr>
        <w:tab/>
        <w:t>Identity,</w:t>
      </w:r>
    </w:p>
    <w:p w:rsidR="003945A2" w:rsidRPr="00653FE2" w:rsidRDefault="003945A2">
      <w:pPr>
        <w:pStyle w:val="ASN1Source"/>
        <w:widowControl/>
        <w:rPr>
          <w:szCs w:val="16"/>
          <w:lang w:val="en-GB"/>
        </w:rPr>
      </w:pPr>
      <w:r w:rsidRPr="00653FE2">
        <w:rPr>
          <w:szCs w:val="16"/>
          <w:lang w:val="en-GB"/>
        </w:rPr>
        <w:tab/>
        <w:t>SubscriberId,</w:t>
      </w:r>
    </w:p>
    <w:p w:rsidR="003945A2" w:rsidRPr="00653FE2" w:rsidRDefault="003945A2">
      <w:pPr>
        <w:pStyle w:val="ASN1Source"/>
        <w:widowControl/>
        <w:rPr>
          <w:szCs w:val="16"/>
          <w:lang w:val="en-GB"/>
        </w:rPr>
      </w:pPr>
      <w:r w:rsidRPr="00653FE2">
        <w:rPr>
          <w:szCs w:val="16"/>
          <w:lang w:val="en-GB"/>
        </w:rPr>
        <w:tab/>
        <w:t>IMEI,</w:t>
      </w:r>
    </w:p>
    <w:p w:rsidR="003945A2" w:rsidRPr="00653FE2" w:rsidRDefault="003945A2">
      <w:pPr>
        <w:pStyle w:val="ASN1Source"/>
        <w:widowControl/>
        <w:rPr>
          <w:szCs w:val="16"/>
          <w:lang w:val="en-GB"/>
        </w:rPr>
      </w:pPr>
      <w:r w:rsidRPr="00653FE2">
        <w:rPr>
          <w:szCs w:val="16"/>
          <w:lang w:val="en-GB"/>
        </w:rPr>
        <w:tab/>
        <w:t>HLR-List,</w:t>
      </w:r>
    </w:p>
    <w:p w:rsidR="003945A2" w:rsidRPr="00653FE2" w:rsidRDefault="003945A2">
      <w:pPr>
        <w:pStyle w:val="ASN1Source"/>
        <w:widowControl/>
        <w:rPr>
          <w:szCs w:val="16"/>
          <w:lang w:val="en-GB"/>
        </w:rPr>
      </w:pPr>
      <w:r w:rsidRPr="00653FE2">
        <w:rPr>
          <w:szCs w:val="16"/>
          <w:lang w:val="en-GB"/>
        </w:rPr>
        <w:tab/>
        <w:t>LMSI,</w:t>
      </w:r>
    </w:p>
    <w:p w:rsidR="003945A2" w:rsidRPr="00653FE2" w:rsidRDefault="003945A2">
      <w:pPr>
        <w:pStyle w:val="ASN1Source"/>
        <w:widowControl/>
        <w:rPr>
          <w:szCs w:val="16"/>
          <w:lang w:val="en-GB"/>
        </w:rPr>
      </w:pPr>
      <w:r w:rsidRPr="00653FE2">
        <w:rPr>
          <w:szCs w:val="16"/>
          <w:lang w:val="en-GB"/>
        </w:rPr>
        <w:tab/>
        <w:t>GlobalCellId,</w:t>
      </w:r>
    </w:p>
    <w:p w:rsidR="003945A2" w:rsidRPr="00653FE2" w:rsidRDefault="003945A2">
      <w:pPr>
        <w:pStyle w:val="ASN1Source"/>
        <w:widowControl/>
        <w:rPr>
          <w:szCs w:val="16"/>
          <w:lang w:val="en-GB"/>
        </w:rPr>
      </w:pPr>
      <w:r w:rsidRPr="00653FE2">
        <w:rPr>
          <w:szCs w:val="16"/>
          <w:lang w:val="en-GB"/>
        </w:rPr>
        <w:tab/>
        <w:t>NetworkResource,</w:t>
      </w:r>
    </w:p>
    <w:p w:rsidR="003945A2" w:rsidRPr="00653FE2" w:rsidRDefault="003945A2">
      <w:pPr>
        <w:pStyle w:val="ASN1Source"/>
        <w:widowControl/>
        <w:rPr>
          <w:szCs w:val="16"/>
          <w:lang w:val="en-GB"/>
        </w:rPr>
      </w:pPr>
      <w:r w:rsidRPr="00653FE2">
        <w:rPr>
          <w:szCs w:val="16"/>
          <w:lang w:val="en-GB"/>
        </w:rPr>
        <w:tab/>
        <w:t>AdditionalNetworkResource,</w:t>
      </w:r>
    </w:p>
    <w:p w:rsidR="003945A2" w:rsidRPr="00653FE2" w:rsidRDefault="003945A2">
      <w:pPr>
        <w:pStyle w:val="ASN1Source"/>
        <w:widowControl/>
        <w:rPr>
          <w:szCs w:val="16"/>
          <w:lang w:val="en-GB"/>
        </w:rPr>
      </w:pPr>
      <w:r w:rsidRPr="00653FE2">
        <w:rPr>
          <w:szCs w:val="16"/>
          <w:lang w:val="en-GB"/>
        </w:rPr>
        <w:tab/>
        <w:t xml:space="preserve">NAEA-PreferredCI, </w:t>
      </w:r>
    </w:p>
    <w:p w:rsidR="003945A2" w:rsidRPr="00653FE2" w:rsidRDefault="003945A2">
      <w:pPr>
        <w:pStyle w:val="ASN1Source"/>
        <w:widowControl/>
        <w:rPr>
          <w:szCs w:val="16"/>
          <w:lang w:val="it-IT"/>
        </w:rPr>
      </w:pPr>
      <w:r w:rsidRPr="00653FE2">
        <w:rPr>
          <w:szCs w:val="16"/>
          <w:lang w:val="en-GB"/>
        </w:rPr>
        <w:tab/>
      </w:r>
      <w:r w:rsidRPr="00653FE2">
        <w:rPr>
          <w:szCs w:val="16"/>
          <w:lang w:val="it-IT"/>
        </w:rPr>
        <w:t xml:space="preserve">NAEA-CIC, </w:t>
      </w:r>
    </w:p>
    <w:p w:rsidR="003945A2" w:rsidRPr="00653FE2" w:rsidRDefault="003945A2">
      <w:pPr>
        <w:pStyle w:val="ASN1Source"/>
        <w:widowControl/>
        <w:rPr>
          <w:szCs w:val="16"/>
          <w:lang w:val="it-IT"/>
        </w:rPr>
      </w:pPr>
      <w:r w:rsidRPr="00653FE2">
        <w:rPr>
          <w:szCs w:val="16"/>
          <w:lang w:val="it-IT"/>
        </w:rPr>
        <w:tab/>
        <w:t>ASCI-CallReference,</w:t>
      </w:r>
    </w:p>
    <w:p w:rsidR="003945A2" w:rsidRPr="00653FE2" w:rsidRDefault="003945A2">
      <w:pPr>
        <w:pStyle w:val="ASN1Source"/>
        <w:widowControl/>
        <w:rPr>
          <w:szCs w:val="16"/>
          <w:lang w:val="it-IT"/>
        </w:rPr>
      </w:pPr>
      <w:r w:rsidRPr="00653FE2">
        <w:rPr>
          <w:szCs w:val="16"/>
          <w:lang w:val="it-IT"/>
        </w:rPr>
        <w:tab/>
        <w:t>SubscriberIdentity,</w:t>
      </w:r>
    </w:p>
    <w:p w:rsidR="008839EB" w:rsidRPr="00653FE2" w:rsidRDefault="00AF140F" w:rsidP="008839EB">
      <w:pPr>
        <w:pStyle w:val="ASN1Source"/>
        <w:widowControl/>
        <w:rPr>
          <w:szCs w:val="16"/>
          <w:lang w:val="sv-SE"/>
        </w:rPr>
      </w:pPr>
      <w:r w:rsidRPr="00653FE2">
        <w:rPr>
          <w:szCs w:val="16"/>
          <w:lang w:val="it-IT"/>
        </w:rPr>
        <w:tab/>
      </w:r>
      <w:r w:rsidRPr="00653FE2">
        <w:rPr>
          <w:szCs w:val="16"/>
          <w:lang w:val="sv-SE"/>
        </w:rPr>
        <w:t>PLMN-Id,</w:t>
      </w:r>
    </w:p>
    <w:p w:rsidR="004F5672" w:rsidRPr="00653FE2" w:rsidRDefault="008839EB" w:rsidP="004F5672">
      <w:pPr>
        <w:pStyle w:val="ASN1Source"/>
        <w:widowControl/>
        <w:rPr>
          <w:szCs w:val="16"/>
          <w:lang w:val="sv-SE"/>
        </w:rPr>
      </w:pPr>
      <w:r w:rsidRPr="00653FE2">
        <w:rPr>
          <w:szCs w:val="16"/>
          <w:lang w:val="sv-SE"/>
        </w:rPr>
        <w:tab/>
        <w:t>E-UTRAN-CGI,</w:t>
      </w:r>
    </w:p>
    <w:p w:rsidR="008839EB" w:rsidRPr="00653FE2" w:rsidRDefault="004F5672" w:rsidP="004F5672">
      <w:pPr>
        <w:pStyle w:val="ASN1Source"/>
        <w:widowControl/>
        <w:rPr>
          <w:szCs w:val="16"/>
          <w:lang w:val="sv-SE"/>
        </w:rPr>
      </w:pPr>
      <w:r w:rsidRPr="00653FE2">
        <w:rPr>
          <w:szCs w:val="16"/>
          <w:lang w:val="sv-SE"/>
        </w:rPr>
        <w:tab/>
        <w:t>NR-CGI,</w:t>
      </w:r>
    </w:p>
    <w:p w:rsidR="008839EB" w:rsidRPr="00653FE2" w:rsidRDefault="008839EB" w:rsidP="008839EB">
      <w:pPr>
        <w:pStyle w:val="ASN1Source"/>
        <w:widowControl/>
        <w:rPr>
          <w:szCs w:val="16"/>
          <w:lang w:val="sv-SE"/>
        </w:rPr>
      </w:pPr>
      <w:r w:rsidRPr="00653FE2">
        <w:rPr>
          <w:szCs w:val="16"/>
          <w:lang w:val="sv-SE"/>
        </w:rPr>
        <w:tab/>
        <w:t>TA-Id,</w:t>
      </w:r>
    </w:p>
    <w:p w:rsidR="00AF140F" w:rsidRPr="00653FE2" w:rsidRDefault="008839EB" w:rsidP="008839EB">
      <w:pPr>
        <w:pStyle w:val="ASN1Source"/>
        <w:widowControl/>
        <w:rPr>
          <w:szCs w:val="16"/>
          <w:lang w:val="en-GB"/>
        </w:rPr>
      </w:pPr>
      <w:r w:rsidRPr="00653FE2">
        <w:rPr>
          <w:szCs w:val="16"/>
          <w:lang w:val="sv-SE"/>
        </w:rPr>
        <w:tab/>
      </w:r>
      <w:r w:rsidRPr="00653FE2">
        <w:rPr>
          <w:szCs w:val="16"/>
          <w:lang w:val="en-GB"/>
        </w:rPr>
        <w:t>RAIdentity,</w:t>
      </w:r>
    </w:p>
    <w:p w:rsidR="00722E63" w:rsidRPr="00653FE2" w:rsidRDefault="00722E63" w:rsidP="008839EB">
      <w:pPr>
        <w:pStyle w:val="ASN1Source"/>
        <w:widowControl/>
        <w:rPr>
          <w:szCs w:val="16"/>
          <w:lang w:val="en-GB"/>
        </w:rPr>
      </w:pPr>
      <w:r w:rsidRPr="00653FE2">
        <w:rPr>
          <w:szCs w:val="16"/>
          <w:lang w:val="en-GB"/>
        </w:rPr>
        <w:tab/>
        <w:t>NetworkNodeDiameterAddress,</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data types for CAMEL</w:t>
      </w:r>
    </w:p>
    <w:p w:rsidR="003945A2" w:rsidRPr="00653FE2" w:rsidRDefault="003945A2">
      <w:pPr>
        <w:pStyle w:val="ASN1Source"/>
        <w:widowControl/>
        <w:rPr>
          <w:szCs w:val="16"/>
          <w:lang w:val="en-GB"/>
        </w:rPr>
      </w:pPr>
      <w:r w:rsidRPr="00653FE2">
        <w:rPr>
          <w:szCs w:val="16"/>
          <w:lang w:val="en-GB"/>
        </w:rPr>
        <w:tab/>
        <w:t xml:space="preserve">CellGlobalIdOrServiceAreaIdOrLAI, </w:t>
      </w:r>
    </w:p>
    <w:p w:rsidR="003945A2" w:rsidRPr="00653FE2" w:rsidRDefault="003945A2">
      <w:pPr>
        <w:pStyle w:val="ASN1Source"/>
        <w:widowControl/>
        <w:rPr>
          <w:szCs w:val="16"/>
          <w:lang w:val="en-GB"/>
        </w:rPr>
      </w:pPr>
      <w:r w:rsidRPr="00653FE2">
        <w:rPr>
          <w:szCs w:val="16"/>
          <w:lang w:val="en-GB"/>
        </w:rPr>
        <w:tab/>
        <w:t>CellGlobalIdOrServiceAreaIdFixedLength,</w:t>
      </w:r>
    </w:p>
    <w:p w:rsidR="003945A2" w:rsidRPr="00653FE2" w:rsidRDefault="003945A2">
      <w:pPr>
        <w:pStyle w:val="ASN1Source"/>
        <w:widowControl/>
        <w:rPr>
          <w:szCs w:val="16"/>
          <w:lang w:val="en-GB"/>
        </w:rPr>
      </w:pPr>
      <w:r w:rsidRPr="00653FE2">
        <w:rPr>
          <w:szCs w:val="16"/>
          <w:lang w:val="en-GB"/>
        </w:rPr>
        <w:tab/>
        <w:t>LAIFixedLength,</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ab/>
        <w:t>-- data types for subscriber management</w:t>
      </w:r>
    </w:p>
    <w:p w:rsidR="003945A2" w:rsidRPr="00653FE2" w:rsidRDefault="003945A2">
      <w:pPr>
        <w:pStyle w:val="ASN1Source"/>
        <w:widowControl/>
        <w:rPr>
          <w:szCs w:val="16"/>
          <w:lang w:val="en-GB"/>
        </w:rPr>
      </w:pPr>
      <w:r w:rsidRPr="00653FE2">
        <w:rPr>
          <w:szCs w:val="16"/>
          <w:lang w:val="en-GB"/>
        </w:rPr>
        <w:tab/>
        <w:t>BasicServiceCode,</w:t>
      </w:r>
    </w:p>
    <w:p w:rsidR="003945A2" w:rsidRPr="00653FE2" w:rsidRDefault="003945A2">
      <w:pPr>
        <w:pStyle w:val="ASN1Source"/>
        <w:widowControl/>
        <w:rPr>
          <w:szCs w:val="16"/>
          <w:lang w:val="en-GB"/>
        </w:rPr>
      </w:pPr>
      <w:r w:rsidRPr="00653FE2">
        <w:rPr>
          <w:szCs w:val="16"/>
          <w:lang w:val="en-GB"/>
        </w:rPr>
        <w:tab/>
        <w:t>Ext-BasicServiceCode,</w:t>
      </w:r>
    </w:p>
    <w:p w:rsidR="003945A2" w:rsidRPr="00653FE2" w:rsidRDefault="003945A2">
      <w:pPr>
        <w:pStyle w:val="ASN1Source"/>
        <w:widowControl/>
        <w:rPr>
          <w:szCs w:val="16"/>
          <w:lang w:val="en-GB"/>
        </w:rPr>
      </w:pPr>
      <w:r w:rsidRPr="00653FE2">
        <w:rPr>
          <w:szCs w:val="16"/>
          <w:lang w:val="en-GB"/>
        </w:rPr>
        <w:tab/>
        <w:t>EMLPP-Info,</w:t>
      </w:r>
    </w:p>
    <w:p w:rsidR="003945A2" w:rsidRPr="00653FE2" w:rsidRDefault="003945A2">
      <w:pPr>
        <w:pStyle w:val="ASN1Source"/>
        <w:widowControl/>
        <w:rPr>
          <w:szCs w:val="16"/>
          <w:lang w:val="en-GB"/>
        </w:rPr>
      </w:pPr>
      <w:r w:rsidRPr="00653FE2">
        <w:rPr>
          <w:szCs w:val="16"/>
          <w:lang w:val="en-GB"/>
        </w:rPr>
        <w:tab/>
        <w:t xml:space="preserve">EMLPP-Priority, </w:t>
      </w:r>
    </w:p>
    <w:p w:rsidR="003945A2" w:rsidRPr="00653FE2" w:rsidRDefault="003945A2">
      <w:pPr>
        <w:pStyle w:val="ASN1Source"/>
        <w:widowControl/>
        <w:rPr>
          <w:szCs w:val="16"/>
          <w:lang w:val="en-GB"/>
        </w:rPr>
      </w:pPr>
      <w:r w:rsidRPr="00653FE2">
        <w:rPr>
          <w:szCs w:val="16"/>
          <w:lang w:val="en-GB"/>
        </w:rPr>
        <w:tab/>
        <w:t>MC-SS-Info,</w:t>
      </w:r>
    </w:p>
    <w:p w:rsidR="003945A2" w:rsidRPr="00653FE2" w:rsidRDefault="003945A2">
      <w:pPr>
        <w:pStyle w:val="ASN1Source"/>
        <w:widowControl/>
        <w:rPr>
          <w:szCs w:val="16"/>
          <w:lang w:val="en-GB"/>
        </w:rPr>
      </w:pPr>
      <w:r w:rsidRPr="00653FE2">
        <w:rPr>
          <w:szCs w:val="16"/>
          <w:lang w:val="en-GB"/>
        </w:rPr>
        <w:tab/>
        <w:t>MaxMC-Bearers,</w:t>
      </w:r>
    </w:p>
    <w:p w:rsidR="003945A2" w:rsidRPr="00653FE2" w:rsidRDefault="003945A2">
      <w:pPr>
        <w:pStyle w:val="ASN1Source"/>
        <w:widowControl/>
        <w:rPr>
          <w:szCs w:val="16"/>
          <w:lang w:val="en-GB"/>
        </w:rPr>
      </w:pPr>
      <w:r w:rsidRPr="00653FE2">
        <w:rPr>
          <w:szCs w:val="16"/>
          <w:lang w:val="en-GB"/>
        </w:rPr>
        <w:tab/>
        <w:t>MC-Bearers,</w:t>
      </w:r>
    </w:p>
    <w:p w:rsidR="003945A2" w:rsidRPr="00653FE2" w:rsidRDefault="003945A2">
      <w:pPr>
        <w:pStyle w:val="ASN1Source"/>
        <w:widowControl/>
        <w:rPr>
          <w:szCs w:val="16"/>
          <w:lang w:val="en-GB"/>
        </w:rPr>
      </w:pPr>
      <w:r w:rsidRPr="00653FE2">
        <w:rPr>
          <w:szCs w:val="16"/>
          <w:lang w:val="en-GB"/>
        </w:rPr>
        <w:tab/>
        <w:t>Ext-SS-Status,</w:t>
      </w:r>
    </w:p>
    <w:p w:rsidR="003945A2" w:rsidRPr="00653FE2" w:rsidRDefault="003945A2">
      <w:pPr>
        <w:pStyle w:val="ASN1Source"/>
        <w:widowControl/>
        <w:rPr>
          <w:szCs w:val="16"/>
          <w:lang w:val="en-GB"/>
        </w:rPr>
      </w:pPr>
    </w:p>
    <w:p w:rsidR="003945A2" w:rsidRPr="00653FE2" w:rsidRDefault="003945A2">
      <w:pPr>
        <w:pStyle w:val="ASN1Source"/>
        <w:rPr>
          <w:szCs w:val="16"/>
          <w:lang w:val="en-GB"/>
        </w:rPr>
      </w:pPr>
      <w:r w:rsidRPr="00653FE2">
        <w:rPr>
          <w:szCs w:val="16"/>
          <w:lang w:val="en-GB"/>
        </w:rPr>
        <w:tab/>
        <w:t>-- data types for geographic location</w:t>
      </w:r>
    </w:p>
    <w:p w:rsidR="003945A2" w:rsidRPr="00653FE2" w:rsidRDefault="003945A2">
      <w:pPr>
        <w:pStyle w:val="ASN1Source"/>
        <w:rPr>
          <w:szCs w:val="16"/>
          <w:lang w:val="en-GB"/>
        </w:rPr>
      </w:pPr>
      <w:r w:rsidRPr="00653FE2">
        <w:rPr>
          <w:szCs w:val="16"/>
          <w:lang w:val="en-GB"/>
        </w:rPr>
        <w:tab/>
        <w:t>AgeOfLocationInformation,</w:t>
      </w:r>
    </w:p>
    <w:p w:rsidR="003945A2" w:rsidRPr="00653FE2" w:rsidRDefault="003945A2">
      <w:pPr>
        <w:pStyle w:val="ASN1Source"/>
        <w:rPr>
          <w:szCs w:val="16"/>
          <w:lang w:val="en-GB"/>
        </w:rPr>
      </w:pPr>
      <w:r w:rsidRPr="00653FE2">
        <w:rPr>
          <w:szCs w:val="16"/>
          <w:lang w:val="en-GB"/>
        </w:rPr>
        <w:tab/>
        <w:t>LCSClientExternalID,</w:t>
      </w:r>
    </w:p>
    <w:p w:rsidR="003945A2" w:rsidRPr="00653FE2" w:rsidRDefault="003945A2">
      <w:pPr>
        <w:pStyle w:val="ASN1Source"/>
        <w:widowControl/>
        <w:rPr>
          <w:szCs w:val="16"/>
          <w:lang w:val="en-GB"/>
        </w:rPr>
      </w:pPr>
      <w:r w:rsidRPr="00653FE2">
        <w:rPr>
          <w:szCs w:val="16"/>
          <w:lang w:val="en-GB"/>
        </w:rPr>
        <w:tab/>
        <w:t>LCSClientInternalID,</w:t>
      </w:r>
    </w:p>
    <w:p w:rsidR="003945A2" w:rsidRPr="00653FE2" w:rsidRDefault="003945A2">
      <w:pPr>
        <w:pStyle w:val="ASN1Source"/>
        <w:widowControl/>
        <w:rPr>
          <w:szCs w:val="16"/>
          <w:lang w:val="en-GB"/>
        </w:rPr>
      </w:pPr>
      <w:r w:rsidRPr="00653FE2">
        <w:rPr>
          <w:szCs w:val="16"/>
          <w:lang w:val="en-GB"/>
        </w:rPr>
        <w:tab/>
        <w:t>LCSServiceTypeID</w:t>
      </w:r>
      <w:r w:rsidR="008C4B8B" w:rsidRPr="00653FE2">
        <w:rPr>
          <w:szCs w:val="16"/>
          <w:lang w:val="en-GB"/>
        </w:rPr>
        <w:t>,</w:t>
      </w:r>
    </w:p>
    <w:p w:rsidR="008C4B8B" w:rsidRPr="00653FE2" w:rsidRDefault="008C4B8B">
      <w:pPr>
        <w:pStyle w:val="ASN1Source"/>
        <w:widowControl/>
        <w:rPr>
          <w:szCs w:val="16"/>
          <w:lang w:val="en-GB"/>
        </w:rPr>
      </w:pPr>
    </w:p>
    <w:p w:rsidR="008C4B8B" w:rsidRPr="00653FE2" w:rsidRDefault="008C4B8B" w:rsidP="008C4B8B">
      <w:pPr>
        <w:pStyle w:val="ASN1Source"/>
        <w:widowControl/>
        <w:rPr>
          <w:i/>
          <w:szCs w:val="16"/>
          <w:lang w:val="en-GB"/>
        </w:rPr>
      </w:pPr>
      <w:r w:rsidRPr="00653FE2">
        <w:rPr>
          <w:szCs w:val="16"/>
          <w:lang w:val="en-GB"/>
        </w:rPr>
        <w:tab/>
      </w:r>
      <w:r w:rsidRPr="00653FE2">
        <w:rPr>
          <w:i/>
          <w:szCs w:val="16"/>
          <w:lang w:val="en-GB"/>
        </w:rPr>
        <w:t>-- gprs location registration types</w:t>
      </w:r>
    </w:p>
    <w:p w:rsidR="008C4B8B" w:rsidRPr="00653FE2" w:rsidRDefault="008C4B8B" w:rsidP="008C4B8B">
      <w:pPr>
        <w:pStyle w:val="ASN1Source"/>
        <w:widowControl/>
        <w:rPr>
          <w:szCs w:val="16"/>
          <w:lang w:val="en-GB"/>
        </w:rPr>
      </w:pPr>
      <w:r w:rsidRPr="00653FE2">
        <w:rPr>
          <w:szCs w:val="16"/>
          <w:lang w:val="en-GB"/>
        </w:rPr>
        <w:tab/>
        <w:t>GSN-Address</w:t>
      </w:r>
    </w:p>
    <w:p w:rsidR="008C4B8B" w:rsidRPr="00653FE2" w:rsidRDefault="008C4B8B">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TeleserviceCode,</w:t>
      </w:r>
    </w:p>
    <w:p w:rsidR="003945A2" w:rsidRPr="00653FE2" w:rsidRDefault="003945A2">
      <w:pPr>
        <w:pStyle w:val="ASN1Source"/>
        <w:widowControl/>
        <w:rPr>
          <w:szCs w:val="16"/>
          <w:lang w:val="en-GB"/>
        </w:rPr>
      </w:pPr>
      <w:r w:rsidRPr="00653FE2">
        <w:rPr>
          <w:szCs w:val="16"/>
          <w:lang w:val="en-GB"/>
        </w:rPr>
        <w:tab/>
        <w:t>Ext-TeleserviceCode</w:t>
      </w:r>
    </w:p>
    <w:p w:rsidR="003945A2" w:rsidRPr="00653FE2" w:rsidRDefault="003945A2">
      <w:pPr>
        <w:pStyle w:val="ASN1Source"/>
        <w:widowControl/>
        <w:rPr>
          <w:szCs w:val="16"/>
          <w:lang w:val="en-GB"/>
        </w:rPr>
      </w:pPr>
      <w:r w:rsidRPr="00653FE2">
        <w:rPr>
          <w:szCs w:val="16"/>
          <w:lang w:val="en-GB"/>
        </w:rPr>
        <w:t>FROM MAP-TS-Code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BearerServiceCode,</w:t>
      </w:r>
    </w:p>
    <w:p w:rsidR="003945A2" w:rsidRPr="00653FE2" w:rsidRDefault="003945A2">
      <w:pPr>
        <w:pStyle w:val="ASN1Source"/>
        <w:widowControl/>
        <w:rPr>
          <w:szCs w:val="16"/>
          <w:lang w:val="en-GB"/>
        </w:rPr>
      </w:pPr>
      <w:r w:rsidRPr="00653FE2">
        <w:rPr>
          <w:szCs w:val="16"/>
          <w:lang w:val="en-GB"/>
        </w:rPr>
        <w:tab/>
        <w:t>Ext-BearerServiceCode</w:t>
      </w:r>
    </w:p>
    <w:p w:rsidR="003945A2" w:rsidRPr="00653FE2" w:rsidRDefault="003945A2">
      <w:pPr>
        <w:pStyle w:val="ASN1Source"/>
        <w:widowControl/>
        <w:rPr>
          <w:szCs w:val="16"/>
          <w:lang w:val="en-GB"/>
        </w:rPr>
      </w:pPr>
      <w:r w:rsidRPr="00653FE2">
        <w:rPr>
          <w:szCs w:val="16"/>
          <w:lang w:val="en-GB"/>
        </w:rPr>
        <w:t>FROM MAP-BS-Code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map-BS-Code (20)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SS-Code</w:t>
      </w:r>
    </w:p>
    <w:p w:rsidR="003945A2" w:rsidRPr="00653FE2" w:rsidRDefault="003945A2">
      <w:pPr>
        <w:pStyle w:val="ASN1Source"/>
        <w:widowControl/>
        <w:rPr>
          <w:szCs w:val="16"/>
          <w:lang w:val="en-GB"/>
        </w:rPr>
      </w:pPr>
      <w:r w:rsidRPr="00653FE2">
        <w:rPr>
          <w:szCs w:val="16"/>
          <w:lang w:val="en-GB"/>
        </w:rPr>
        <w:t>FROM MAP-SS-Code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map-SS-Code (15)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general data types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TBCD-STRING </w:t>
      </w:r>
      <w:r w:rsidRPr="00653FE2">
        <w:rPr>
          <w:b w:val="0"/>
          <w:szCs w:val="16"/>
          <w:lang w:val="en-GB"/>
        </w:rPr>
        <w:t>::= OCTET STRING</w:t>
      </w:r>
    </w:p>
    <w:p w:rsidR="003945A2" w:rsidRPr="00653FE2" w:rsidRDefault="003945A2">
      <w:pPr>
        <w:pStyle w:val="ASN1--TABLEmiddle"/>
        <w:widowControl/>
        <w:rPr>
          <w:szCs w:val="16"/>
          <w:lang w:val="en-GB"/>
        </w:rPr>
      </w:pPr>
      <w:r w:rsidRPr="00653FE2">
        <w:rPr>
          <w:szCs w:val="16"/>
          <w:lang w:val="en-GB"/>
        </w:rPr>
        <w:tab/>
        <w:t>-- This type (Telephony Binary Coded Decimal String) is used to</w:t>
      </w:r>
    </w:p>
    <w:p w:rsidR="003945A2" w:rsidRPr="00653FE2" w:rsidRDefault="003945A2">
      <w:pPr>
        <w:pStyle w:val="ASN1--TABLEmiddle"/>
        <w:widowControl/>
        <w:rPr>
          <w:szCs w:val="16"/>
          <w:lang w:val="en-GB"/>
        </w:rPr>
      </w:pPr>
      <w:r w:rsidRPr="00653FE2">
        <w:rPr>
          <w:szCs w:val="16"/>
          <w:lang w:val="en-GB"/>
        </w:rPr>
        <w:tab/>
        <w:t>-- represent several digits from 0 through 9, *, #, a, b, c, two</w:t>
      </w:r>
    </w:p>
    <w:p w:rsidR="003945A2" w:rsidRPr="00653FE2" w:rsidRDefault="003945A2">
      <w:pPr>
        <w:pStyle w:val="ASN1--TABLEmiddle"/>
        <w:widowControl/>
        <w:rPr>
          <w:szCs w:val="16"/>
          <w:lang w:val="en-GB"/>
        </w:rPr>
      </w:pPr>
      <w:r w:rsidRPr="00653FE2">
        <w:rPr>
          <w:szCs w:val="16"/>
          <w:lang w:val="en-GB"/>
        </w:rPr>
        <w:tab/>
        <w:t>-- digits per octet, each digit encoded 0000 to 1001 (0 to 9),</w:t>
      </w:r>
    </w:p>
    <w:p w:rsidR="003945A2" w:rsidRPr="00653FE2" w:rsidRDefault="003945A2">
      <w:pPr>
        <w:pStyle w:val="ASN1--TABLEmiddle"/>
        <w:widowControl/>
        <w:rPr>
          <w:szCs w:val="16"/>
          <w:lang w:val="en-GB"/>
        </w:rPr>
      </w:pPr>
      <w:r w:rsidRPr="00653FE2">
        <w:rPr>
          <w:szCs w:val="16"/>
          <w:lang w:val="en-GB"/>
        </w:rPr>
        <w:tab/>
        <w:t>-- 1010 (*), 1011 (#), 1100 (a), 1101 (b) or 1110 (c); 1111 used</w:t>
      </w:r>
    </w:p>
    <w:p w:rsidR="003945A2" w:rsidRPr="00653FE2" w:rsidRDefault="003945A2">
      <w:pPr>
        <w:pStyle w:val="ASN1--TABLEmiddle"/>
        <w:widowControl/>
        <w:rPr>
          <w:szCs w:val="16"/>
          <w:lang w:val="en-GB"/>
        </w:rPr>
      </w:pPr>
      <w:r w:rsidRPr="00653FE2">
        <w:rPr>
          <w:szCs w:val="16"/>
          <w:lang w:val="en-GB"/>
        </w:rPr>
        <w:tab/>
        <w:t>-- as filler when there is an odd number of digits.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8765 of octet n encoding digit 2n</w:t>
      </w:r>
    </w:p>
    <w:p w:rsidR="003945A2" w:rsidRPr="00653FE2" w:rsidRDefault="003945A2">
      <w:pPr>
        <w:pStyle w:val="ASN1--TABLEend"/>
        <w:widowControl/>
        <w:rPr>
          <w:szCs w:val="16"/>
          <w:lang w:val="en-GB"/>
        </w:rPr>
      </w:pPr>
      <w:r w:rsidRPr="00653FE2">
        <w:rPr>
          <w:szCs w:val="16"/>
          <w:lang w:val="en-GB"/>
        </w:rPr>
        <w:tab/>
        <w:t>-- bits 4321 of octet n encoding digit 2(n-1) +1</w:t>
      </w:r>
    </w:p>
    <w:p w:rsidR="00532717" w:rsidRPr="00653FE2" w:rsidRDefault="00532717" w:rsidP="00532717">
      <w:pPr>
        <w:pStyle w:val="ASN1Source"/>
        <w:widowControl/>
        <w:rPr>
          <w:szCs w:val="16"/>
          <w:lang w:val="en-GB"/>
        </w:rPr>
      </w:pPr>
    </w:p>
    <w:p w:rsidR="00532717" w:rsidRPr="00653FE2" w:rsidRDefault="00532717" w:rsidP="00532717">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DiameterIdentity</w:t>
      </w:r>
      <w:r w:rsidRPr="00653FE2">
        <w:rPr>
          <w:szCs w:val="16"/>
          <w:lang w:val="en-GB" w:eastAsia="ja-JP"/>
        </w:rPr>
        <w:t xml:space="preserve"> ::= </w:t>
      </w:r>
      <w:smartTag w:uri="urn:schemas-microsoft-com:office:smarttags" w:element="Street">
        <w:r w:rsidRPr="00653FE2">
          <w:rPr>
            <w:szCs w:val="16"/>
            <w:lang w:val="en-GB" w:eastAsia="ja-JP"/>
          </w:rPr>
          <w:t>OCTET ST</w:t>
        </w:r>
      </w:smartTag>
      <w:r w:rsidRPr="00653FE2">
        <w:rPr>
          <w:szCs w:val="16"/>
          <w:lang w:val="en-GB" w:eastAsia="ja-JP"/>
        </w:rPr>
        <w:t>RING (SIZE(9..</w:t>
      </w:r>
      <w:r w:rsidR="00ED5F05" w:rsidRPr="00653FE2">
        <w:rPr>
          <w:szCs w:val="16"/>
          <w:lang w:val="en-GB" w:eastAsia="ja-JP"/>
        </w:rPr>
        <w:t>2</w:t>
      </w:r>
      <w:r w:rsidRPr="00653FE2">
        <w:rPr>
          <w:szCs w:val="16"/>
          <w:lang w:val="en-GB" w:eastAsia="ja-JP"/>
        </w:rPr>
        <w:t>55))</w:t>
      </w:r>
    </w:p>
    <w:p w:rsidR="00532717" w:rsidRPr="00653FE2" w:rsidRDefault="00532717" w:rsidP="00532717">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653FE2">
        <w:rPr>
          <w:szCs w:val="16"/>
          <w:lang w:val="en-GB" w:eastAsia="ja-JP"/>
        </w:rPr>
        <w:t xml:space="preserve">-- </w:t>
      </w:r>
      <w:r w:rsidRPr="00653FE2">
        <w:rPr>
          <w:i/>
          <w:szCs w:val="16"/>
          <w:lang w:val="en-GB" w:eastAsia="ja-JP"/>
        </w:rPr>
        <w:t>content of DiameterIdentity is defined in IETF RFC 3588 [139]</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AddressString </w:t>
      </w:r>
      <w:r w:rsidRPr="00653FE2">
        <w:rPr>
          <w:b w:val="0"/>
          <w:szCs w:val="16"/>
          <w:lang w:val="en-GB"/>
        </w:rPr>
        <w:t>::= OCTET STRING (SIZE (1..maxAddressLength))</w:t>
      </w:r>
    </w:p>
    <w:p w:rsidR="003945A2" w:rsidRPr="00653FE2" w:rsidRDefault="003945A2">
      <w:pPr>
        <w:pStyle w:val="ASN1--TABLEmiddle"/>
        <w:widowControl/>
        <w:rPr>
          <w:szCs w:val="16"/>
          <w:lang w:val="en-GB"/>
        </w:rPr>
      </w:pPr>
      <w:r w:rsidRPr="00653FE2">
        <w:rPr>
          <w:szCs w:val="16"/>
          <w:lang w:val="en-GB"/>
        </w:rPr>
        <w:tab/>
        <w:t>-- This type is used to represent a number for addressing</w:t>
      </w:r>
    </w:p>
    <w:p w:rsidR="003945A2" w:rsidRPr="00653FE2" w:rsidRDefault="003945A2">
      <w:pPr>
        <w:pStyle w:val="ASN1--TABLEmiddle"/>
        <w:widowControl/>
        <w:rPr>
          <w:szCs w:val="16"/>
          <w:lang w:val="en-GB"/>
        </w:rPr>
      </w:pPr>
      <w:r w:rsidRPr="00653FE2">
        <w:rPr>
          <w:szCs w:val="16"/>
          <w:lang w:val="en-GB"/>
        </w:rPr>
        <w:tab/>
        <w:t>-- purposes. It is composed of</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a)</w:t>
      </w:r>
      <w:r w:rsidRPr="00653FE2">
        <w:rPr>
          <w:szCs w:val="16"/>
          <w:lang w:val="en-GB"/>
        </w:rPr>
        <w:tab/>
        <w:t>one octet for nature of address, and numbering plan</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indicator.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b)</w:t>
      </w:r>
      <w:r w:rsidRPr="00653FE2">
        <w:rPr>
          <w:szCs w:val="16"/>
          <w:lang w:val="en-GB"/>
        </w:rPr>
        <w:tab/>
        <w:t>digits of an address encoded as TBCD-String.</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a)</w:t>
      </w:r>
      <w:r w:rsidRPr="00653FE2">
        <w:rPr>
          <w:szCs w:val="16"/>
          <w:lang w:val="en-GB"/>
        </w:rPr>
        <w:tab/>
        <w:t>The first octet includes a one bit extension indicator, a</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3 bits nature of address indicator and a 4 bits numbering</w:t>
      </w:r>
    </w:p>
    <w:p w:rsidR="003945A2" w:rsidRPr="00653FE2" w:rsidRDefault="003945A2">
      <w:pPr>
        <w:pStyle w:val="ASN1--TABLEmiddle"/>
        <w:widowControl/>
        <w:rPr>
          <w:szCs w:val="16"/>
          <w:lang w:val="en-GB"/>
        </w:rPr>
      </w:pPr>
      <w:r w:rsidRPr="00653FE2">
        <w:rPr>
          <w:szCs w:val="16"/>
          <w:lang w:val="en-GB"/>
        </w:rPr>
        <w:tab/>
        <w:t>--</w:t>
      </w:r>
      <w:r w:rsidR="00653FE2">
        <w:rPr>
          <w:szCs w:val="16"/>
          <w:lang w:val="en-GB"/>
        </w:rPr>
        <w:tab/>
      </w:r>
      <w:r w:rsidRPr="00653FE2">
        <w:rPr>
          <w:szCs w:val="16"/>
          <w:lang w:val="en-GB"/>
        </w:rPr>
        <w:t>plan indicator, encoded as follows: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 8: 1  (no extension)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765: nature of address indicator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000  unknown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001  international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010  national significant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011  network specific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100  subscriber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101  reserved</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110  abbreviated number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111  reserved for extension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4321: numbering plan indicator</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0000  unknown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0001  ISDN/Telephony Numbering Plan (Rec ITU-T E.164)</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0010  spare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0011  data numbering plan (ITU-T Rec X.121)</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0100  telex numbering plan (ITU-T Rec F.69)</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0101  spare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0110  land mobile numbering plan (ITU-T Rec E.212)</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0111  spare</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1000  national numbering plan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1001  private numbering plan</w:t>
      </w: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1111  reserved for extension</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w:t>
      </w:r>
      <w:r w:rsidRPr="00653FE2">
        <w:rPr>
          <w:szCs w:val="16"/>
          <w:lang w:val="en-GB"/>
        </w:rPr>
        <w:tab/>
        <w:t>all other values are reserved.</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w:t>
      </w:r>
      <w:r w:rsidRPr="00653FE2">
        <w:rPr>
          <w:szCs w:val="16"/>
          <w:lang w:val="en-GB"/>
        </w:rPr>
        <w:tab/>
        <w:t>The following octets representing digits of an address</w:t>
      </w:r>
    </w:p>
    <w:p w:rsidR="003945A2" w:rsidRPr="00653FE2" w:rsidRDefault="003945A2">
      <w:pPr>
        <w:pStyle w:val="ASN1--TABLEend"/>
        <w:widowControl/>
        <w:rPr>
          <w:szCs w:val="16"/>
          <w:lang w:val="en-GB"/>
        </w:rPr>
      </w:pPr>
      <w:r w:rsidRPr="00653FE2">
        <w:rPr>
          <w:szCs w:val="16"/>
          <w:lang w:val="en-GB"/>
        </w:rPr>
        <w:tab/>
        <w:t>--</w:t>
      </w:r>
      <w:r w:rsidR="00653FE2">
        <w:rPr>
          <w:szCs w:val="16"/>
          <w:lang w:val="en-GB"/>
        </w:rPr>
        <w:tab/>
      </w:r>
      <w:r w:rsidRPr="00653FE2">
        <w:rPr>
          <w:szCs w:val="16"/>
          <w:lang w:val="en-GB"/>
        </w:rPr>
        <w:t>encoded as a TBCD-STRING.</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maxAddressLength  </w:t>
      </w:r>
      <w:r w:rsidRPr="00653FE2">
        <w:rPr>
          <w:b w:val="0"/>
          <w:szCs w:val="16"/>
          <w:lang w:val="en-GB"/>
        </w:rPr>
        <w:t>INTEGER ::= 20</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ISDN-AddressString </w:t>
      </w:r>
      <w:r w:rsidRPr="00653FE2">
        <w:rPr>
          <w:b w:val="0"/>
          <w:szCs w:val="16"/>
          <w:lang w:val="en-GB"/>
        </w:rPr>
        <w:t xml:space="preserv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AddressString (SIZE (1..maxISDN-AddressLength))</w:t>
      </w:r>
    </w:p>
    <w:p w:rsidR="003945A2" w:rsidRPr="00653FE2" w:rsidRDefault="003945A2">
      <w:pPr>
        <w:pStyle w:val="ASN1TABLEmiddle"/>
        <w:widowControl/>
        <w:rPr>
          <w:i/>
          <w:szCs w:val="16"/>
          <w:lang w:val="en-GB"/>
        </w:rPr>
      </w:pPr>
      <w:r w:rsidRPr="00653FE2">
        <w:rPr>
          <w:i/>
          <w:szCs w:val="16"/>
          <w:lang w:val="en-GB"/>
        </w:rPr>
        <w:tab/>
        <w:t>-- This type is used to represent ISDN numbers.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maxISDN-AddressLength  </w:t>
      </w:r>
      <w:r w:rsidRPr="00653FE2">
        <w:rPr>
          <w:b w:val="0"/>
          <w:szCs w:val="16"/>
          <w:lang w:val="en-GB"/>
        </w:rPr>
        <w:t>INTEGER ::= 9</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FTN-AddressString </w:t>
      </w:r>
      <w:r w:rsidRPr="00653FE2">
        <w:rPr>
          <w:b w:val="0"/>
          <w:szCs w:val="16"/>
          <w:lang w:val="en-GB"/>
        </w:rPr>
        <w:t xml:space="preserv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AddressString (SIZE (1..maxFTN-AddressLength))</w:t>
      </w:r>
    </w:p>
    <w:p w:rsidR="003945A2" w:rsidRPr="00653FE2" w:rsidRDefault="003945A2">
      <w:pPr>
        <w:pStyle w:val="ASN1TABLEmiddle"/>
        <w:widowControl/>
        <w:rPr>
          <w:i/>
          <w:szCs w:val="16"/>
          <w:lang w:val="en-GB"/>
        </w:rPr>
      </w:pPr>
      <w:r w:rsidRPr="00653FE2">
        <w:rPr>
          <w:i/>
          <w:szCs w:val="16"/>
          <w:lang w:val="en-GB"/>
        </w:rPr>
        <w:tab/>
        <w:t xml:space="preserve">-- This type is used to represent forwarded-to numbers. </w:t>
      </w:r>
    </w:p>
    <w:p w:rsidR="003945A2" w:rsidRPr="00653FE2" w:rsidRDefault="003945A2">
      <w:pPr>
        <w:pStyle w:val="ASN1TABLEmiddle"/>
        <w:widowControl/>
        <w:rPr>
          <w:i/>
          <w:szCs w:val="16"/>
          <w:lang w:val="en-GB"/>
        </w:rPr>
      </w:pPr>
      <w:r w:rsidRPr="00653FE2">
        <w:rPr>
          <w:i/>
          <w:szCs w:val="16"/>
          <w:lang w:val="en-GB"/>
        </w:rPr>
        <w:tab/>
        <w:t xml:space="preserve">-- </w:t>
      </w:r>
      <w:r w:rsidR="00DA10C2" w:rsidRPr="00653FE2">
        <w:rPr>
          <w:i/>
          <w:szCs w:val="16"/>
          <w:lang w:val="en-GB"/>
        </w:rPr>
        <w:t>I</w:t>
      </w:r>
      <w:r w:rsidRPr="00653FE2">
        <w:rPr>
          <w:i/>
          <w:szCs w:val="16"/>
          <w:lang w:val="en-GB"/>
        </w:rPr>
        <w:t>f NAI = international the first digits represent the country code (CC)</w:t>
      </w:r>
    </w:p>
    <w:p w:rsidR="003945A2" w:rsidRPr="00653FE2" w:rsidRDefault="003945A2">
      <w:pPr>
        <w:pStyle w:val="ASN1TABLEmiddle"/>
        <w:widowControl/>
        <w:rPr>
          <w:i/>
          <w:szCs w:val="16"/>
          <w:lang w:val="en-GB"/>
        </w:rPr>
      </w:pPr>
      <w:r w:rsidRPr="00653FE2">
        <w:rPr>
          <w:i/>
          <w:szCs w:val="16"/>
          <w:lang w:val="en-GB"/>
        </w:rPr>
        <w:tab/>
        <w:t>-- and the network destination code (NDC) as for E.164.</w:t>
      </w:r>
    </w:p>
    <w:p w:rsidR="003945A2" w:rsidRPr="00653FE2" w:rsidRDefault="003945A2">
      <w:pPr>
        <w:pStyle w:val="ASN1Source"/>
        <w:widowControl/>
        <w:rPr>
          <w:szCs w:val="16"/>
          <w:lang w:val="en-GB"/>
        </w:rPr>
      </w:pPr>
    </w:p>
    <w:p w:rsidR="003945A2" w:rsidRPr="00653FE2" w:rsidRDefault="003945A2">
      <w:pPr>
        <w:pStyle w:val="ASN1TABLEbeginend"/>
        <w:rPr>
          <w:szCs w:val="16"/>
          <w:lang w:val="en-GB"/>
        </w:rPr>
      </w:pPr>
      <w:r w:rsidRPr="00653FE2">
        <w:rPr>
          <w:szCs w:val="16"/>
          <w:lang w:val="en-GB"/>
        </w:rPr>
        <w:t>maxFTN-AddressLength  INTEGER ::= 15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ISDN-SubaddressString </w:t>
      </w:r>
      <w:r w:rsidRPr="00653FE2">
        <w:rPr>
          <w:b w:val="0"/>
          <w:szCs w:val="16"/>
          <w:lang w:val="en-GB"/>
        </w:rPr>
        <w:t xml:space="preserve">::= </w:t>
      </w:r>
    </w:p>
    <w:p w:rsidR="003945A2" w:rsidRPr="00653FE2" w:rsidRDefault="00653FE2">
      <w:pPr>
        <w:pStyle w:val="ASN1TABLEmiddle"/>
        <w:widowControl/>
        <w:rPr>
          <w:szCs w:val="16"/>
          <w:lang w:val="en-GB"/>
        </w:rPr>
      </w:pPr>
      <w:r>
        <w:rPr>
          <w:szCs w:val="16"/>
          <w:lang w:val="en-GB"/>
        </w:rPr>
        <w:tab/>
      </w:r>
      <w:r w:rsidR="003945A2" w:rsidRPr="00653FE2">
        <w:rPr>
          <w:szCs w:val="16"/>
          <w:lang w:val="en-GB"/>
        </w:rPr>
        <w:tab/>
        <w:t>OCTET STRING (SIZE (1..maxISDN-SubaddressLength))</w:t>
      </w:r>
    </w:p>
    <w:p w:rsidR="003945A2" w:rsidRPr="00653FE2" w:rsidRDefault="003945A2">
      <w:pPr>
        <w:pStyle w:val="ASN1TABLEmiddle"/>
        <w:widowControl/>
        <w:rPr>
          <w:i/>
          <w:szCs w:val="16"/>
          <w:lang w:val="en-GB"/>
        </w:rPr>
      </w:pPr>
      <w:r w:rsidRPr="00653FE2">
        <w:rPr>
          <w:i/>
          <w:szCs w:val="16"/>
          <w:lang w:val="en-GB"/>
        </w:rPr>
        <w:tab/>
        <w:t>-- This type is used to represent ISDN subaddresses.</w:t>
      </w:r>
    </w:p>
    <w:p w:rsidR="003945A2" w:rsidRPr="00653FE2" w:rsidRDefault="003945A2">
      <w:pPr>
        <w:pStyle w:val="ASN1TABLEmiddle"/>
        <w:widowControl/>
        <w:rPr>
          <w:i/>
          <w:szCs w:val="16"/>
          <w:lang w:val="en-GB"/>
        </w:rPr>
      </w:pPr>
      <w:r w:rsidRPr="00653FE2">
        <w:rPr>
          <w:i/>
          <w:szCs w:val="16"/>
          <w:lang w:val="en-GB"/>
        </w:rPr>
        <w:tab/>
        <w:t>-- It is composed of</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one octet for type of subaddress and odd/even indicator.</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w:t>
      </w:r>
      <w:r w:rsidRPr="00653FE2">
        <w:rPr>
          <w:i/>
          <w:szCs w:val="16"/>
          <w:lang w:val="en-GB"/>
        </w:rPr>
        <w:tab/>
        <w:t>20 octets for subaddress information.</w:t>
      </w:r>
    </w:p>
    <w:p w:rsidR="003945A2" w:rsidRPr="00653FE2" w:rsidRDefault="003945A2">
      <w:pPr>
        <w:pStyle w:val="ASN1TABLEmiddle"/>
        <w:widowControl/>
        <w:rPr>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a)</w:t>
      </w:r>
      <w:r w:rsidRPr="00653FE2">
        <w:rPr>
          <w:i/>
          <w:szCs w:val="16"/>
          <w:lang w:val="en-GB"/>
        </w:rPr>
        <w:tab/>
        <w:t>The first octet includes a one bit extension indicator, a</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3 bits type of subaddress and a one bit odd/even indicator,</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encoded as follows:</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 8: 1  (no extension)</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bits 765: type of subaddress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000  NSAP (X.213/ISO 8348 AD2)</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010  User Specified</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All other values are reserved</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 4: odd/even indicator</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0  even number of address signals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1  odd number of address signals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The odd/even indicator is used when the type of subaddress</w:t>
      </w:r>
    </w:p>
    <w:p w:rsidR="003945A2" w:rsidRPr="00653FE2" w:rsidRDefault="003945A2">
      <w:pPr>
        <w:pStyle w:val="ASN1TABLEmiddle"/>
        <w:widowControl/>
        <w:rPr>
          <w:i/>
          <w:szCs w:val="16"/>
          <w:lang w:val="en-GB"/>
        </w:rPr>
      </w:pPr>
      <w:r w:rsidRPr="00653FE2">
        <w:rPr>
          <w:i/>
          <w:szCs w:val="16"/>
          <w:lang w:val="en-GB"/>
        </w:rPr>
        <w:tab/>
        <w:t>--</w:t>
      </w:r>
      <w:r w:rsidR="00653FE2">
        <w:rPr>
          <w:i/>
          <w:szCs w:val="16"/>
          <w:lang w:val="en-GB"/>
        </w:rPr>
        <w:tab/>
      </w:r>
      <w:r w:rsidRPr="00653FE2">
        <w:rPr>
          <w:i/>
          <w:szCs w:val="16"/>
          <w:lang w:val="en-GB"/>
        </w:rPr>
        <w:t>is "user specified" and the coding is BCD.</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bits 321: 000 (unused)</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 Subaddress information.</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The NSAP X.213/ISO8348AD2 address shall be formatted as specified</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by octet 4 which contains the Authority and Format Identifier</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(AFI). The encoding is made according to the "preferred binary</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encoding" as defined in X.213/ISO834AD2. For the definition</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of this type of subaddress, see ITU-T Rec I.334.</w:t>
      </w:r>
    </w:p>
    <w:p w:rsidR="003945A2" w:rsidRPr="00653FE2" w:rsidRDefault="003945A2">
      <w:pPr>
        <w:pStyle w:val="ASN1TABLEmiddle"/>
        <w:widowControl/>
        <w:rPr>
          <w:i/>
          <w:szCs w:val="16"/>
          <w:lang w:val="en-GB"/>
        </w:rPr>
      </w:pP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For User-specific subaddress, this field is encoded according</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to the user specification, subject to a maximum length of 20</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octets. When interworking with X.25 networks BCD coding should</w:t>
      </w:r>
    </w:p>
    <w:p w:rsidR="003945A2" w:rsidRPr="00653FE2" w:rsidRDefault="003945A2">
      <w:pPr>
        <w:pStyle w:val="ASN1TABLEmiddle"/>
        <w:widowControl/>
        <w:rPr>
          <w:i/>
          <w:szCs w:val="16"/>
          <w:lang w:val="en-GB"/>
        </w:rPr>
      </w:pPr>
      <w:r w:rsidRPr="00653FE2">
        <w:rPr>
          <w:i/>
          <w:szCs w:val="16"/>
          <w:lang w:val="en-GB"/>
        </w:rPr>
        <w:tab/>
        <w:t>--</w:t>
      </w:r>
      <w:r w:rsidRPr="00653FE2">
        <w:rPr>
          <w:i/>
          <w:szCs w:val="16"/>
          <w:lang w:val="en-GB"/>
        </w:rPr>
        <w:tab/>
        <w:t>be applied.</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maxISDN-SubaddressLength  </w:t>
      </w:r>
      <w:r w:rsidRPr="00653FE2">
        <w:rPr>
          <w:b w:val="0"/>
          <w:szCs w:val="16"/>
          <w:lang w:val="en-GB"/>
        </w:rPr>
        <w:t>INTEGER ::= 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rsidR="003945A2" w:rsidRPr="00653FE2" w:rsidRDefault="003945A2">
      <w:pPr>
        <w:pStyle w:val="ASN1TABLEmiddle"/>
        <w:widowControl/>
        <w:rPr>
          <w:szCs w:val="16"/>
          <w:lang w:val="it-IT"/>
        </w:rPr>
      </w:pPr>
      <w:r w:rsidRPr="00653FE2">
        <w:rPr>
          <w:szCs w:val="16"/>
          <w:lang w:val="it-IT"/>
        </w:rPr>
        <w:tab/>
        <w:t>protocolId</w:t>
      </w:r>
      <w:r w:rsidRPr="00653FE2">
        <w:rPr>
          <w:szCs w:val="16"/>
          <w:lang w:val="it-IT"/>
        </w:rPr>
        <w:tab/>
        <w:t>ProtocolId,</w:t>
      </w:r>
    </w:p>
    <w:p w:rsidR="003945A2" w:rsidRPr="00653FE2" w:rsidRDefault="003945A2">
      <w:pPr>
        <w:pStyle w:val="ASN1TABLEmiddle"/>
        <w:widowControl/>
        <w:rPr>
          <w:szCs w:val="16"/>
          <w:lang w:val="it-IT"/>
        </w:rPr>
      </w:pPr>
      <w:r w:rsidRPr="00653FE2">
        <w:rPr>
          <w:szCs w:val="16"/>
          <w:lang w:val="it-IT"/>
        </w:rPr>
        <w:tab/>
        <w:t>signalInfo</w:t>
      </w:r>
      <w:r w:rsidRPr="00653FE2">
        <w:rPr>
          <w:szCs w:val="16"/>
          <w:lang w:val="it-IT"/>
        </w:rPr>
        <w:tab/>
        <w:t>SignalInfo,</w:t>
      </w:r>
    </w:p>
    <w:p w:rsidR="003945A2" w:rsidRPr="00653FE2" w:rsidRDefault="003945A2">
      <w:pPr>
        <w:pStyle w:val="ASN1TABLEmiddle"/>
        <w:widowControl/>
        <w:rPr>
          <w:i/>
          <w:szCs w:val="16"/>
          <w:lang w:val="en-GB"/>
        </w:rPr>
      </w:pPr>
      <w:r w:rsidRPr="00653FE2">
        <w:rPr>
          <w:i/>
          <w:szCs w:val="16"/>
          <w:lang w:val="it-IT"/>
        </w:rPr>
        <w:tab/>
      </w:r>
      <w:r w:rsidRPr="00653FE2">
        <w:rPr>
          <w:i/>
          <w:szCs w:val="16"/>
          <w:lang w:val="en-GB"/>
        </w:rPr>
        <w:t>-- Information about the internal structure is given in</w:t>
      </w:r>
    </w:p>
    <w:p w:rsidR="003945A2" w:rsidRPr="00653FE2" w:rsidRDefault="003945A2">
      <w:pPr>
        <w:pStyle w:val="ASN1TABLEmiddle"/>
        <w:widowControl/>
        <w:rPr>
          <w:i/>
          <w:szCs w:val="16"/>
          <w:lang w:val="en-GB"/>
        </w:rPr>
      </w:pPr>
      <w:r w:rsidRPr="00653FE2">
        <w:rPr>
          <w:i/>
          <w:szCs w:val="16"/>
          <w:lang w:val="en-GB"/>
        </w:rPr>
        <w:tab/>
        <w:t>-- clause 7.6.9.</w:t>
      </w:r>
    </w:p>
    <w:p w:rsidR="003945A2" w:rsidRPr="00653FE2" w:rsidRDefault="003945A2">
      <w:pPr>
        <w:pStyle w:val="ASN1TABLEmiddle"/>
        <w:rPr>
          <w:lang w:val="en-GB"/>
        </w:rPr>
      </w:pPr>
      <w:r w:rsidRPr="00653FE2">
        <w:rPr>
          <w:lang w:val="en-GB"/>
        </w:rPr>
        <w:tab/>
        <w:t>extensionContainer</w:t>
      </w:r>
      <w:r w:rsidRPr="00653FE2">
        <w:rPr>
          <w:lang w:val="en-GB"/>
        </w:rPr>
        <w:tab/>
        <w:t>ExtensionContainer</w:t>
      </w:r>
      <w:r w:rsidRPr="00653FE2">
        <w:rPr>
          <w:lang w:val="en-GB"/>
        </w:rPr>
        <w:tab/>
        <w:t>OPTIONAL,</w:t>
      </w:r>
    </w:p>
    <w:p w:rsidR="003945A2" w:rsidRPr="00653FE2" w:rsidRDefault="003945A2">
      <w:pPr>
        <w:pStyle w:val="ASN1TABLEmiddle"/>
        <w:widowControl/>
        <w:rPr>
          <w:i/>
          <w:szCs w:val="16"/>
          <w:lang w:val="en-GB"/>
        </w:rPr>
      </w:pPr>
      <w:r w:rsidRPr="00653FE2">
        <w:rPr>
          <w:i/>
          <w:szCs w:val="16"/>
          <w:lang w:val="en-GB"/>
        </w:rPr>
        <w:tab/>
        <w:t>-- extensionContainer must not be used in version 2</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SignalInfo </w:t>
      </w:r>
      <w:r w:rsidRPr="00653FE2">
        <w:rPr>
          <w:b w:val="0"/>
          <w:szCs w:val="16"/>
          <w:lang w:val="en-GB"/>
        </w:rPr>
        <w:t>::= OCTET STRING (SIZE (1..maxSignalInfoLength))</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maxSignalInfoLength  </w:t>
      </w:r>
      <w:r w:rsidRPr="00653FE2">
        <w:rPr>
          <w:b w:val="0"/>
          <w:szCs w:val="16"/>
          <w:lang w:val="en-GB"/>
        </w:rPr>
        <w:t>INTEGER ::= 200</w:t>
      </w:r>
    </w:p>
    <w:p w:rsidR="003945A2" w:rsidRPr="00653FE2" w:rsidRDefault="003945A2">
      <w:pPr>
        <w:pStyle w:val="ASN1--TABLEmiddle"/>
        <w:widowControl/>
        <w:rPr>
          <w:szCs w:val="16"/>
          <w:lang w:val="en-GB"/>
        </w:rPr>
      </w:pPr>
      <w:r w:rsidRPr="00653FE2">
        <w:rPr>
          <w:szCs w:val="16"/>
          <w:lang w:val="en-GB"/>
        </w:rPr>
        <w:tab/>
        <w:t>-- This NamedValue represents the theoretical maximum number of octets which is</w:t>
      </w:r>
    </w:p>
    <w:p w:rsidR="003945A2" w:rsidRPr="00653FE2" w:rsidRDefault="003945A2">
      <w:pPr>
        <w:pStyle w:val="ASN1--TABLEmiddle"/>
        <w:widowControl/>
        <w:rPr>
          <w:szCs w:val="16"/>
          <w:lang w:val="en-GB"/>
        </w:rPr>
      </w:pPr>
      <w:r w:rsidRPr="00653FE2">
        <w:rPr>
          <w:szCs w:val="16"/>
          <w:lang w:val="en-GB"/>
        </w:rPr>
        <w:tab/>
        <w:t>-- available to carry a single instance of the SignalInfo data type,</w:t>
      </w:r>
    </w:p>
    <w:p w:rsidR="003945A2" w:rsidRPr="00653FE2" w:rsidRDefault="003945A2">
      <w:pPr>
        <w:pStyle w:val="ASN1--TABLEmiddle"/>
        <w:widowControl/>
        <w:rPr>
          <w:szCs w:val="16"/>
          <w:lang w:val="en-GB"/>
        </w:rPr>
      </w:pPr>
      <w:r w:rsidRPr="00653FE2">
        <w:rPr>
          <w:szCs w:val="16"/>
          <w:lang w:val="en-GB"/>
        </w:rPr>
        <w:tab/>
        <w:t>-- without requiring segmentation to cope with the network layer service.</w:t>
      </w:r>
    </w:p>
    <w:p w:rsidR="003945A2" w:rsidRPr="00653FE2" w:rsidRDefault="003945A2">
      <w:pPr>
        <w:pStyle w:val="ASN1--TABLEmiddle"/>
        <w:widowControl/>
        <w:rPr>
          <w:szCs w:val="16"/>
          <w:lang w:val="en-GB"/>
        </w:rPr>
      </w:pPr>
      <w:r w:rsidRPr="00653FE2">
        <w:rPr>
          <w:szCs w:val="16"/>
          <w:lang w:val="en-GB"/>
        </w:rPr>
        <w:tab/>
        <w:t>-- However, the actual maximum size available for an instance of the data</w:t>
      </w:r>
    </w:p>
    <w:p w:rsidR="003945A2" w:rsidRPr="00653FE2" w:rsidRDefault="003945A2">
      <w:pPr>
        <w:pStyle w:val="ASN1--TABLEmiddle"/>
        <w:widowControl/>
        <w:rPr>
          <w:szCs w:val="16"/>
          <w:lang w:val="en-GB"/>
        </w:rPr>
      </w:pPr>
      <w:r w:rsidRPr="00653FE2">
        <w:rPr>
          <w:szCs w:val="16"/>
          <w:lang w:val="en-GB"/>
        </w:rPr>
        <w:tab/>
        <w:t>-- type may be lower, especially when other information elements</w:t>
      </w:r>
    </w:p>
    <w:p w:rsidR="003945A2" w:rsidRPr="00653FE2" w:rsidRDefault="003945A2">
      <w:pPr>
        <w:pStyle w:val="ASN1--TABLEend"/>
        <w:widowControl/>
        <w:rPr>
          <w:szCs w:val="16"/>
          <w:lang w:val="en-GB"/>
        </w:rPr>
      </w:pPr>
      <w:r w:rsidRPr="00653FE2">
        <w:rPr>
          <w:szCs w:val="16"/>
          <w:lang w:val="en-GB"/>
        </w:rPr>
        <w:tab/>
        <w:t>-- have to be included in the same component.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ProtocolId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gsm-0408  (1),</w:t>
      </w:r>
    </w:p>
    <w:p w:rsidR="003945A2" w:rsidRPr="00653FE2" w:rsidRDefault="003945A2">
      <w:pPr>
        <w:pStyle w:val="ASN1TABLEmiddle"/>
        <w:widowControl/>
        <w:rPr>
          <w:szCs w:val="16"/>
          <w:lang w:val="en-GB"/>
        </w:rPr>
      </w:pPr>
      <w:r w:rsidRPr="00653FE2">
        <w:rPr>
          <w:szCs w:val="16"/>
          <w:lang w:val="en-GB"/>
        </w:rPr>
        <w:tab/>
        <w:t>gsm-0806  (2),</w:t>
      </w:r>
    </w:p>
    <w:p w:rsidR="003945A2" w:rsidRPr="00653FE2" w:rsidRDefault="003945A2">
      <w:pPr>
        <w:pStyle w:val="ASN1TABLEmiddle"/>
        <w:widowControl/>
        <w:rPr>
          <w:szCs w:val="16"/>
          <w:lang w:val="en-GB"/>
        </w:rPr>
      </w:pPr>
      <w:r w:rsidRPr="00653FE2">
        <w:rPr>
          <w:szCs w:val="16"/>
          <w:lang w:val="en-GB"/>
        </w:rPr>
        <w:tab/>
        <w:t>gsm-BSSMAP  (3),</w:t>
      </w:r>
    </w:p>
    <w:p w:rsidR="003945A2" w:rsidRPr="00653FE2" w:rsidRDefault="003945A2">
      <w:pPr>
        <w:pStyle w:val="ASN1TABLEmiddle"/>
        <w:widowControl/>
        <w:rPr>
          <w:i/>
          <w:szCs w:val="16"/>
          <w:lang w:val="en-GB"/>
        </w:rPr>
      </w:pPr>
      <w:r w:rsidRPr="00653FE2">
        <w:rPr>
          <w:i/>
          <w:szCs w:val="16"/>
          <w:lang w:val="en-GB"/>
        </w:rPr>
        <w:tab/>
        <w:t>-- Value 3 is reserved and must not be used</w:t>
      </w:r>
    </w:p>
    <w:p w:rsidR="003945A2" w:rsidRPr="00653FE2" w:rsidRDefault="003945A2">
      <w:pPr>
        <w:pStyle w:val="ASN1TABLEmiddle"/>
        <w:widowControl/>
        <w:rPr>
          <w:szCs w:val="16"/>
          <w:lang w:val="en-GB"/>
        </w:rPr>
      </w:pPr>
      <w:r w:rsidRPr="00653FE2">
        <w:rPr>
          <w:szCs w:val="16"/>
          <w:lang w:val="en-GB"/>
        </w:rPr>
        <w:tab/>
        <w:t>ets-300102-1  (4)}</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Ext-ExternalSignalInfo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ext-ProtocolId</w:t>
      </w:r>
      <w:r w:rsidRPr="00653FE2">
        <w:rPr>
          <w:szCs w:val="16"/>
          <w:lang w:val="en-GB"/>
        </w:rPr>
        <w:tab/>
        <w:t>Ext-ProtocolId,</w:t>
      </w:r>
    </w:p>
    <w:p w:rsidR="003945A2" w:rsidRPr="00653FE2" w:rsidRDefault="003945A2">
      <w:pPr>
        <w:pStyle w:val="ASN1TABLEmiddle"/>
        <w:rPr>
          <w:szCs w:val="16"/>
          <w:lang w:val="en-GB"/>
        </w:rPr>
      </w:pPr>
      <w:r w:rsidRPr="00653FE2">
        <w:rPr>
          <w:szCs w:val="16"/>
          <w:lang w:val="en-GB"/>
        </w:rPr>
        <w:tab/>
        <w:t>signalInfo</w:t>
      </w:r>
      <w:r w:rsidRPr="00653FE2">
        <w:rPr>
          <w:szCs w:val="16"/>
          <w:lang w:val="en-GB"/>
        </w:rPr>
        <w:tab/>
        <w:t>SignalInfo,</w:t>
      </w:r>
    </w:p>
    <w:p w:rsidR="003945A2" w:rsidRPr="00653FE2" w:rsidRDefault="003945A2">
      <w:pPr>
        <w:pStyle w:val="ASN1TABLEmiddle"/>
        <w:rPr>
          <w:i/>
          <w:iCs/>
          <w:lang w:val="en-GB"/>
        </w:rPr>
      </w:pPr>
      <w:r w:rsidRPr="00653FE2">
        <w:rPr>
          <w:i/>
          <w:iCs/>
          <w:lang w:val="en-GB"/>
        </w:rPr>
        <w:tab/>
        <w:t>-- Information about the internal structure is given in</w:t>
      </w:r>
    </w:p>
    <w:p w:rsidR="003945A2" w:rsidRPr="00653FE2" w:rsidRDefault="003945A2">
      <w:pPr>
        <w:pStyle w:val="ASN1TABLEmiddle"/>
        <w:rPr>
          <w:i/>
          <w:iCs/>
          <w:lang w:val="en-GB"/>
        </w:rPr>
      </w:pPr>
      <w:r w:rsidRPr="00653FE2">
        <w:rPr>
          <w:i/>
          <w:iCs/>
          <w:lang w:val="en-GB"/>
        </w:rPr>
        <w:tab/>
        <w:t>-- clause 7.6.9.10</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Ext-ProtocolId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ets-300356  (1),</w:t>
      </w:r>
    </w:p>
    <w:p w:rsidR="003945A2" w:rsidRPr="00653FE2" w:rsidRDefault="003945A2">
      <w:pPr>
        <w:pStyle w:val="ASN1TABLEmiddle"/>
        <w:rPr>
          <w:szCs w:val="16"/>
          <w:lang w:val="en-GB"/>
        </w:rPr>
      </w:pPr>
      <w:r w:rsidRPr="00653FE2">
        <w:rPr>
          <w:szCs w:val="16"/>
          <w:lang w:val="en-GB"/>
        </w:rPr>
        <w:tab/>
        <w:t xml:space="preserve">... </w:t>
      </w:r>
    </w:p>
    <w:p w:rsidR="003945A2" w:rsidRPr="00653FE2" w:rsidRDefault="00653FE2">
      <w:pPr>
        <w:pStyle w:val="ASN1TABLEmiddle"/>
        <w:rPr>
          <w:szCs w:val="16"/>
          <w:lang w:val="en-GB"/>
        </w:rPr>
      </w:pPr>
      <w:r>
        <w:rPr>
          <w:szCs w:val="16"/>
          <w:lang w:val="en-GB"/>
        </w:rPr>
        <w:tab/>
      </w:r>
      <w:r w:rsidR="003945A2" w:rsidRPr="00653FE2">
        <w:rPr>
          <w:szCs w:val="16"/>
          <w:lang w:val="en-GB"/>
        </w:rPr>
        <w:t>}</w:t>
      </w:r>
    </w:p>
    <w:p w:rsidR="003945A2" w:rsidRPr="00653FE2" w:rsidRDefault="003945A2">
      <w:pPr>
        <w:pStyle w:val="ASN1TABLEmiddle"/>
        <w:rPr>
          <w:i/>
          <w:iCs/>
          <w:lang w:val="en-GB"/>
        </w:rPr>
      </w:pPr>
      <w:r w:rsidRPr="00653FE2">
        <w:rPr>
          <w:i/>
          <w:iCs/>
          <w:lang w:val="en-GB"/>
        </w:rPr>
        <w:t>-- exception handling:</w:t>
      </w:r>
    </w:p>
    <w:p w:rsidR="003945A2" w:rsidRPr="00653FE2" w:rsidRDefault="003945A2">
      <w:pPr>
        <w:pStyle w:val="ASN1TABLEmiddle"/>
        <w:rPr>
          <w:i/>
          <w:iCs/>
          <w:lang w:val="en-GB"/>
        </w:rPr>
      </w:pPr>
      <w:r w:rsidRPr="00653FE2">
        <w:rPr>
          <w:i/>
          <w:iCs/>
          <w:lang w:val="en-GB"/>
        </w:rPr>
        <w:t>-- For Ext-ExternalSignalInfo sequences containing this parameter with any</w:t>
      </w:r>
    </w:p>
    <w:p w:rsidR="003945A2" w:rsidRPr="00653FE2" w:rsidRDefault="003945A2">
      <w:pPr>
        <w:pStyle w:val="ASN1TABLEmiddle"/>
        <w:rPr>
          <w:i/>
          <w:iCs/>
          <w:lang w:val="en-GB"/>
        </w:rPr>
      </w:pPr>
      <w:r w:rsidRPr="00653FE2">
        <w:rPr>
          <w:i/>
          <w:iCs/>
          <w:lang w:val="en-GB"/>
        </w:rPr>
        <w:t xml:space="preserve">-- other value than the ones listed the receiver shall ignore the whole </w:t>
      </w:r>
    </w:p>
    <w:p w:rsidR="003945A2" w:rsidRPr="00653FE2" w:rsidRDefault="003945A2">
      <w:pPr>
        <w:pStyle w:val="ASN1TABLEmiddle"/>
        <w:rPr>
          <w:i/>
          <w:iCs/>
          <w:lang w:val="en-GB"/>
        </w:rPr>
      </w:pPr>
      <w:r w:rsidRPr="00653FE2">
        <w:rPr>
          <w:i/>
          <w:iCs/>
          <w:lang w:val="en-GB"/>
        </w:rPr>
        <w:t>-- Ext-ExternalSignalInfo sequence.</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AccessNetworkSignalInfo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accessNetworkProtocolId</w:t>
      </w:r>
      <w:r w:rsidRPr="00653FE2">
        <w:rPr>
          <w:szCs w:val="16"/>
          <w:lang w:val="en-GB"/>
        </w:rPr>
        <w:tab/>
        <w:t>AccessNetworkProtocolId,</w:t>
      </w:r>
    </w:p>
    <w:p w:rsidR="003945A2" w:rsidRPr="00653FE2" w:rsidRDefault="003945A2">
      <w:pPr>
        <w:pStyle w:val="ASN1TABLEmiddle"/>
        <w:widowControl/>
        <w:rPr>
          <w:szCs w:val="16"/>
          <w:lang w:val="en-GB"/>
        </w:rPr>
      </w:pPr>
      <w:r w:rsidRPr="00653FE2">
        <w:rPr>
          <w:szCs w:val="16"/>
          <w:lang w:val="en-GB"/>
        </w:rPr>
        <w:tab/>
        <w:t>signalInfo</w:t>
      </w:r>
      <w:r w:rsidRPr="00653FE2">
        <w:rPr>
          <w:szCs w:val="16"/>
          <w:lang w:val="en-GB"/>
        </w:rPr>
        <w:tab/>
        <w:t>LongSignalInfo,</w:t>
      </w:r>
    </w:p>
    <w:p w:rsidR="003945A2" w:rsidRPr="00653FE2" w:rsidRDefault="003945A2">
      <w:pPr>
        <w:pStyle w:val="ASN1TABLEmiddle"/>
        <w:rPr>
          <w:i/>
          <w:iCs/>
          <w:lang w:val="en-GB"/>
        </w:rPr>
      </w:pPr>
      <w:r w:rsidRPr="00653FE2">
        <w:rPr>
          <w:i/>
          <w:iCs/>
          <w:lang w:val="en-GB"/>
        </w:rPr>
        <w:tab/>
        <w:t>-- Information about the internal structure is given in clause 7.6.9.1</w:t>
      </w:r>
    </w:p>
    <w:p w:rsidR="003945A2" w:rsidRPr="00653FE2" w:rsidRDefault="003945A2">
      <w:pPr>
        <w:pStyle w:val="ASN1TABLEmiddle"/>
        <w:rPr>
          <w:i/>
          <w:szCs w:val="16"/>
          <w:lang w:val="en-GB"/>
        </w:rPr>
      </w:pPr>
      <w:r w:rsidRPr="00653FE2">
        <w:rPr>
          <w:szCs w:val="16"/>
          <w:lang w:val="en-GB"/>
        </w:rPr>
        <w:tab/>
      </w:r>
    </w:p>
    <w:p w:rsidR="003945A2" w:rsidRPr="00653FE2" w:rsidRDefault="003945A2">
      <w:pPr>
        <w:pStyle w:val="ASN1TABLEmiddle"/>
        <w:widowControl/>
        <w:rPr>
          <w:szCs w:val="16"/>
          <w:lang w:val="en-GB"/>
        </w:rPr>
      </w:pPr>
      <w:r w:rsidRPr="00653FE2">
        <w:rPr>
          <w:i/>
          <w:szCs w:val="16"/>
          <w:lang w:val="en-GB"/>
        </w:rPr>
        <w:tab/>
      </w:r>
      <w:r w:rsidRPr="00653FE2">
        <w:rPr>
          <w:szCs w:val="16"/>
          <w:lang w:val="en-GB"/>
        </w:rPr>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i/>
          <w:szCs w:val="16"/>
          <w:lang w:val="en-GB"/>
        </w:rPr>
        <w:tab/>
      </w:r>
      <w:r w:rsidRPr="00653FE2">
        <w:rPr>
          <w:szCs w:val="16"/>
          <w:lang w:val="en-GB"/>
        </w:rPr>
        <w:t>...}</w:t>
      </w:r>
    </w:p>
    <w:p w:rsidR="003945A2" w:rsidRPr="00653FE2" w:rsidRDefault="003945A2">
      <w:pPr>
        <w:pStyle w:val="ASN1Source"/>
        <w:rPr>
          <w:szCs w:val="16"/>
          <w:lang w:val="en-GB"/>
        </w:rPr>
      </w:pPr>
    </w:p>
    <w:p w:rsidR="003945A2" w:rsidRPr="00653FE2" w:rsidRDefault="003945A2">
      <w:pPr>
        <w:pStyle w:val="ASN1TABLEbeginend"/>
        <w:rPr>
          <w:b w:val="0"/>
          <w:szCs w:val="16"/>
          <w:lang w:val="en-GB"/>
        </w:rPr>
      </w:pPr>
      <w:r w:rsidRPr="00653FE2">
        <w:rPr>
          <w:szCs w:val="16"/>
          <w:lang w:val="en-GB"/>
        </w:rPr>
        <w:t xml:space="preserve">LongSignalInfo </w:t>
      </w:r>
      <w:r w:rsidRPr="00653FE2">
        <w:rPr>
          <w:b w:val="0"/>
          <w:szCs w:val="16"/>
          <w:lang w:val="en-GB"/>
        </w:rPr>
        <w:t>::= OCTET STRING (SIZE (1..maxLongSignalInfoLength))</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maxLongSignalInfoLength  </w:t>
      </w:r>
      <w:r w:rsidRPr="00653FE2">
        <w:rPr>
          <w:b w:val="0"/>
          <w:szCs w:val="16"/>
          <w:lang w:val="en-GB"/>
        </w:rPr>
        <w:t>INTEGER ::= 2560</w:t>
      </w:r>
    </w:p>
    <w:p w:rsidR="003945A2" w:rsidRPr="00653FE2" w:rsidRDefault="003945A2">
      <w:pPr>
        <w:pStyle w:val="ASN1TABLEmiddle"/>
        <w:rPr>
          <w:i/>
          <w:iCs/>
          <w:lang w:val="en-GB"/>
        </w:rPr>
      </w:pPr>
      <w:r w:rsidRPr="00653FE2">
        <w:rPr>
          <w:i/>
          <w:iCs/>
          <w:lang w:val="en-GB"/>
        </w:rPr>
        <w:tab/>
        <w:t>-- This Named Value represents the maximum number of octets which is available</w:t>
      </w:r>
    </w:p>
    <w:p w:rsidR="003945A2" w:rsidRPr="00653FE2" w:rsidRDefault="003945A2">
      <w:pPr>
        <w:pStyle w:val="ASN1TABLEmiddle"/>
        <w:rPr>
          <w:i/>
          <w:iCs/>
          <w:lang w:val="en-GB"/>
        </w:rPr>
      </w:pPr>
      <w:r w:rsidRPr="00653FE2">
        <w:rPr>
          <w:i/>
          <w:iCs/>
          <w:lang w:val="en-GB"/>
        </w:rPr>
        <w:tab/>
        <w:t>-- to carry a single instance of the LongSignalInfo data type using</w:t>
      </w:r>
    </w:p>
    <w:p w:rsidR="003945A2" w:rsidRPr="00653FE2" w:rsidRDefault="003945A2">
      <w:pPr>
        <w:pStyle w:val="ASN1TABLEmiddle"/>
        <w:rPr>
          <w:i/>
          <w:iCs/>
          <w:lang w:val="en-GB"/>
        </w:rPr>
      </w:pPr>
      <w:r w:rsidRPr="00653FE2">
        <w:rPr>
          <w:i/>
          <w:iCs/>
          <w:lang w:val="en-GB"/>
        </w:rPr>
        <w:tab/>
        <w:t>-- White Book SCCP with the maximum number of segments.</w:t>
      </w:r>
    </w:p>
    <w:p w:rsidR="003945A2" w:rsidRPr="00653FE2" w:rsidRDefault="003945A2">
      <w:pPr>
        <w:pStyle w:val="ASN1TABLEmiddle"/>
        <w:rPr>
          <w:i/>
          <w:iCs/>
          <w:lang w:val="en-GB"/>
        </w:rPr>
      </w:pPr>
      <w:r w:rsidRPr="00653FE2">
        <w:rPr>
          <w:i/>
          <w:iCs/>
          <w:lang w:val="en-GB"/>
        </w:rPr>
        <w:tab/>
        <w:t>-- It takes account of the octets used by the lower layers of the protocol, and</w:t>
      </w:r>
    </w:p>
    <w:p w:rsidR="003945A2" w:rsidRPr="00653FE2" w:rsidRDefault="003945A2">
      <w:pPr>
        <w:pStyle w:val="ASN1TABLEmiddle"/>
        <w:rPr>
          <w:i/>
          <w:iCs/>
          <w:lang w:val="en-GB"/>
        </w:rPr>
      </w:pPr>
      <w:r w:rsidRPr="00653FE2">
        <w:rPr>
          <w:i/>
          <w:iCs/>
          <w:lang w:val="en-GB"/>
        </w:rPr>
        <w:tab/>
        <w:t>-- other information elements which may be included in the same component.</w:t>
      </w:r>
    </w:p>
    <w:p w:rsidR="003945A2" w:rsidRPr="00653FE2" w:rsidRDefault="003945A2">
      <w:pPr>
        <w:pStyle w:val="ASN1Source"/>
        <w:rPr>
          <w:lang w:val="en-GB"/>
        </w:rPr>
      </w:pPr>
    </w:p>
    <w:p w:rsidR="003945A2" w:rsidRPr="00653FE2" w:rsidRDefault="003945A2">
      <w:pPr>
        <w:pStyle w:val="ASN1TABLEbegin"/>
        <w:widowControl/>
        <w:rPr>
          <w:b w:val="0"/>
          <w:szCs w:val="16"/>
          <w:lang w:val="en-GB"/>
        </w:rPr>
      </w:pPr>
      <w:r w:rsidRPr="00653FE2">
        <w:rPr>
          <w:szCs w:val="16"/>
          <w:lang w:val="en-GB"/>
        </w:rPr>
        <w:t xml:space="preserve">AccessNetworkProtocolId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ts3G-48006   (1),</w:t>
      </w:r>
    </w:p>
    <w:p w:rsidR="003945A2" w:rsidRPr="00653FE2" w:rsidRDefault="003945A2">
      <w:pPr>
        <w:pStyle w:val="ASN1TABLEmiddle"/>
        <w:widowControl/>
        <w:rPr>
          <w:szCs w:val="16"/>
          <w:lang w:val="en-GB"/>
        </w:rPr>
      </w:pPr>
      <w:r w:rsidRPr="00653FE2">
        <w:rPr>
          <w:szCs w:val="16"/>
          <w:lang w:val="en-GB"/>
        </w:rPr>
        <w:tab/>
        <w:t>ts3G-25413 (2),</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ab/>
        <w:t>-- exception handling:</w:t>
      </w:r>
    </w:p>
    <w:p w:rsidR="003945A2" w:rsidRPr="00653FE2" w:rsidRDefault="003945A2">
      <w:pPr>
        <w:pStyle w:val="ASN1TABLEmiddle"/>
        <w:rPr>
          <w:i/>
          <w:iCs/>
          <w:lang w:val="en-GB"/>
        </w:rPr>
      </w:pPr>
      <w:r w:rsidRPr="00653FE2">
        <w:rPr>
          <w:i/>
          <w:iCs/>
          <w:lang w:val="en-GB"/>
        </w:rPr>
        <w:tab/>
        <w:t>-- For AccessNetworkSignalInfo sequences containing this parameter with any</w:t>
      </w:r>
    </w:p>
    <w:p w:rsidR="003945A2" w:rsidRPr="00653FE2" w:rsidRDefault="003945A2">
      <w:pPr>
        <w:pStyle w:val="ASN1TABLEmiddle"/>
        <w:rPr>
          <w:i/>
          <w:iCs/>
          <w:lang w:val="en-GB"/>
        </w:rPr>
      </w:pPr>
      <w:r w:rsidRPr="00653FE2">
        <w:rPr>
          <w:i/>
          <w:iCs/>
          <w:lang w:val="en-GB"/>
        </w:rPr>
        <w:tab/>
        <w:t xml:space="preserve">-- other value than the ones listed the receiver shall ignore the whole </w:t>
      </w:r>
    </w:p>
    <w:p w:rsidR="003945A2" w:rsidRPr="00653FE2" w:rsidRDefault="003945A2">
      <w:pPr>
        <w:pStyle w:val="ASN1TABLEmiddle"/>
        <w:rPr>
          <w:i/>
          <w:iCs/>
          <w:lang w:val="en-GB"/>
        </w:rPr>
      </w:pPr>
      <w:r w:rsidRPr="00653FE2">
        <w:rPr>
          <w:i/>
          <w:iCs/>
          <w:lang w:val="en-GB"/>
        </w:rPr>
        <w:tab/>
        <w:t>-- AccessNetworkSignalInfo sequence.</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AlertingPattern</w:t>
      </w:r>
      <w:r w:rsidR="004B2FE9" w:rsidRPr="00653FE2">
        <w:rPr>
          <w:rStyle w:val="ASN1Itemdefinition"/>
          <w:b/>
          <w:sz w:val="16"/>
          <w:szCs w:val="16"/>
          <w:lang w:val="en-GB"/>
        </w:rPr>
        <w:t xml:space="preserve"> </w:t>
      </w:r>
      <w:r w:rsidRPr="00653FE2">
        <w:rPr>
          <w:rStyle w:val="ASN1Itemdefinition"/>
          <w:sz w:val="16"/>
          <w:szCs w:val="16"/>
          <w:lang w:val="en-GB"/>
        </w:rPr>
        <w:t>::= OCTET STRING (SIZE (1) )</w:t>
      </w:r>
    </w:p>
    <w:p w:rsidR="003945A2" w:rsidRPr="00653FE2" w:rsidRDefault="003945A2">
      <w:pPr>
        <w:pStyle w:val="ASN1TABLEmiddle"/>
        <w:rPr>
          <w:i/>
          <w:iCs/>
          <w:lang w:val="en-GB"/>
        </w:rPr>
      </w:pPr>
      <w:r w:rsidRPr="00653FE2">
        <w:rPr>
          <w:i/>
          <w:iCs/>
          <w:lang w:val="en-GB"/>
        </w:rPr>
        <w:tab/>
        <w:t>-- This type is used to represent Alerting Pattern</w:t>
      </w:r>
    </w:p>
    <w:p w:rsidR="003945A2" w:rsidRPr="00653FE2" w:rsidRDefault="003945A2">
      <w:pPr>
        <w:pStyle w:val="ASN1TABLEmiddle"/>
        <w:rPr>
          <w:i/>
          <w:iCs/>
          <w:lang w:val="en-GB"/>
        </w:rPr>
      </w:pPr>
    </w:p>
    <w:p w:rsidR="003945A2" w:rsidRPr="00653FE2" w:rsidRDefault="003945A2">
      <w:pPr>
        <w:pStyle w:val="ASN1TABLEmiddle"/>
        <w:rPr>
          <w:i/>
          <w:iCs/>
          <w:lang w:val="en-GB"/>
        </w:rPr>
      </w:pPr>
      <w:r w:rsidRPr="00653FE2">
        <w:rPr>
          <w:i/>
          <w:iCs/>
          <w:lang w:val="en-GB"/>
        </w:rPr>
        <w:tab/>
        <w:t>--</w:t>
      </w:r>
      <w:r w:rsidRPr="00653FE2">
        <w:rPr>
          <w:i/>
          <w:iCs/>
          <w:lang w:val="en-GB"/>
        </w:rPr>
        <w:tab/>
        <w:t>bits 8765 : 0000 (unused)</w:t>
      </w:r>
    </w:p>
    <w:p w:rsidR="003945A2" w:rsidRPr="00653FE2" w:rsidRDefault="003945A2">
      <w:pPr>
        <w:pStyle w:val="ASN1TABLEmiddle"/>
        <w:rPr>
          <w:i/>
          <w:iCs/>
          <w:lang w:val="en-GB"/>
        </w:rPr>
      </w:pPr>
    </w:p>
    <w:p w:rsidR="003945A2" w:rsidRPr="00653FE2" w:rsidRDefault="003945A2">
      <w:pPr>
        <w:pStyle w:val="ASN1TABLEmiddle"/>
        <w:rPr>
          <w:i/>
          <w:iCs/>
          <w:lang w:val="en-GB"/>
        </w:rPr>
      </w:pPr>
      <w:r w:rsidRPr="00653FE2">
        <w:rPr>
          <w:i/>
          <w:iCs/>
          <w:lang w:val="en-GB"/>
        </w:rPr>
        <w:tab/>
        <w:t>--</w:t>
      </w:r>
      <w:r w:rsidRPr="00653FE2">
        <w:rPr>
          <w:i/>
          <w:iCs/>
          <w:lang w:val="en-GB"/>
        </w:rPr>
        <w:tab/>
        <w:t>bits 43 : type of Pattern</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00 level</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01 category</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10 category</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all other values are reserved.</w:t>
      </w:r>
    </w:p>
    <w:p w:rsidR="003945A2" w:rsidRPr="00653FE2" w:rsidRDefault="003945A2">
      <w:pPr>
        <w:pStyle w:val="ASN1TABLEmiddle"/>
        <w:rPr>
          <w:i/>
          <w:iCs/>
          <w:lang w:val="en-GB"/>
        </w:rPr>
      </w:pPr>
    </w:p>
    <w:p w:rsidR="003945A2" w:rsidRPr="00653FE2" w:rsidRDefault="003945A2">
      <w:pPr>
        <w:pStyle w:val="ASN1TABLEmiddle"/>
        <w:rPr>
          <w:i/>
          <w:iCs/>
          <w:lang w:val="nb-NO"/>
        </w:rPr>
      </w:pPr>
      <w:r w:rsidRPr="00653FE2">
        <w:rPr>
          <w:i/>
          <w:iCs/>
          <w:lang w:val="en-GB"/>
        </w:rPr>
        <w:tab/>
      </w:r>
      <w:r w:rsidRPr="00653FE2">
        <w:rPr>
          <w:i/>
          <w:iCs/>
          <w:lang w:val="nb-NO"/>
        </w:rPr>
        <w:t>--</w:t>
      </w:r>
      <w:r w:rsidRPr="00653FE2">
        <w:rPr>
          <w:i/>
          <w:iCs/>
          <w:lang w:val="nb-NO"/>
        </w:rPr>
        <w:tab/>
        <w:t>bits 21 : type of alerting</w:t>
      </w:r>
    </w:p>
    <w:p w:rsidR="003945A2" w:rsidRPr="00653FE2" w:rsidRDefault="003945A2">
      <w:pPr>
        <w:pStyle w:val="ASN1TABLEmiddle"/>
        <w:widowControl/>
        <w:rPr>
          <w:szCs w:val="16"/>
          <w:lang w:val="nb-NO"/>
        </w:rPr>
      </w:pPr>
    </w:p>
    <w:p w:rsidR="003945A2" w:rsidRPr="00653FE2" w:rsidRDefault="003945A2">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rsidR="003945A2" w:rsidRPr="00653FE2" w:rsidRDefault="003945A2">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rsidR="003945A2" w:rsidRPr="00653FE2" w:rsidRDefault="003945A2">
      <w:pPr>
        <w:pStyle w:val="ASN1TABLEmiddle"/>
        <w:widowControl/>
        <w:rPr>
          <w:szCs w:val="16"/>
          <w:lang w:val="en-GB"/>
        </w:rPr>
      </w:pPr>
      <w:r w:rsidRPr="00653FE2">
        <w:rPr>
          <w:b/>
          <w:szCs w:val="16"/>
          <w:lang w:val="en-GB"/>
        </w:rPr>
        <w:t>alertingLevel-2</w:t>
      </w:r>
      <w:r w:rsidRPr="00653FE2">
        <w:rPr>
          <w:szCs w:val="16"/>
          <w:lang w:val="en-GB"/>
        </w:rPr>
        <w:t xml:space="preserve">   AlertingPattern ::= '00000010'B</w:t>
      </w:r>
    </w:p>
    <w:p w:rsidR="003945A2" w:rsidRPr="00653FE2" w:rsidRDefault="003945A2">
      <w:pPr>
        <w:pStyle w:val="ASN1TABLEmiddle"/>
        <w:rPr>
          <w:i/>
          <w:iCs/>
          <w:lang w:val="en-GB"/>
        </w:rPr>
      </w:pPr>
      <w:r w:rsidRPr="00653FE2">
        <w:rPr>
          <w:i/>
          <w:iCs/>
          <w:lang w:val="en-GB"/>
        </w:rPr>
        <w:tab/>
        <w:t>-- all other values of Alerting level are reserved</w:t>
      </w:r>
    </w:p>
    <w:p w:rsidR="003945A2" w:rsidRPr="00653FE2" w:rsidRDefault="003945A2">
      <w:pPr>
        <w:pStyle w:val="ASN1TABLEmiddle"/>
        <w:rPr>
          <w:i/>
          <w:iCs/>
          <w:lang w:val="en-GB"/>
        </w:rPr>
      </w:pPr>
      <w:r w:rsidRPr="00653FE2">
        <w:rPr>
          <w:i/>
          <w:iCs/>
          <w:lang w:val="en-GB"/>
        </w:rPr>
        <w:tab/>
        <w:t>-- Alerting Levels are defined in GSM 02.07</w:t>
      </w:r>
    </w:p>
    <w:p w:rsidR="003945A2" w:rsidRPr="00653FE2" w:rsidRDefault="003945A2">
      <w:pPr>
        <w:pStyle w:val="ASN1TABLEmiddle"/>
        <w:widowControl/>
        <w:rPr>
          <w:b/>
          <w:szCs w:val="16"/>
          <w:lang w:val="en-GB"/>
        </w:rPr>
      </w:pPr>
      <w:r w:rsidRPr="00653FE2">
        <w:rPr>
          <w:b/>
          <w:szCs w:val="16"/>
          <w:lang w:val="en-GB"/>
        </w:rPr>
        <w:tab/>
      </w:r>
    </w:p>
    <w:p w:rsidR="003945A2" w:rsidRPr="00653FE2" w:rsidRDefault="003945A2">
      <w:pPr>
        <w:pStyle w:val="ASN1TABLEmiddle"/>
        <w:widowControl/>
        <w:rPr>
          <w:szCs w:val="16"/>
          <w:lang w:val="en-GB"/>
        </w:rPr>
      </w:pPr>
      <w:r w:rsidRPr="00653FE2">
        <w:rPr>
          <w:b/>
          <w:szCs w:val="16"/>
          <w:lang w:val="en-GB"/>
        </w:rPr>
        <w:t>alertingCategory-1</w:t>
      </w:r>
      <w:r w:rsidRPr="00653FE2">
        <w:rPr>
          <w:szCs w:val="16"/>
          <w:lang w:val="en-GB"/>
        </w:rPr>
        <w:t xml:space="preserve">   AlertingPattern ::= '00000100'B</w:t>
      </w:r>
    </w:p>
    <w:p w:rsidR="003945A2" w:rsidRPr="00653FE2" w:rsidRDefault="003945A2">
      <w:pPr>
        <w:pStyle w:val="ASN1TABLEmiddle"/>
        <w:widowControl/>
        <w:rPr>
          <w:szCs w:val="16"/>
          <w:lang w:val="en-GB"/>
        </w:rPr>
      </w:pPr>
      <w:r w:rsidRPr="00653FE2">
        <w:rPr>
          <w:b/>
          <w:szCs w:val="16"/>
          <w:lang w:val="en-GB"/>
        </w:rPr>
        <w:t>alertingCategory-2</w:t>
      </w:r>
      <w:r w:rsidRPr="00653FE2">
        <w:rPr>
          <w:szCs w:val="16"/>
          <w:lang w:val="en-GB"/>
        </w:rPr>
        <w:t xml:space="preserve">   AlertingPattern ::= '00000101'B</w:t>
      </w:r>
    </w:p>
    <w:p w:rsidR="003945A2" w:rsidRPr="00653FE2" w:rsidRDefault="003945A2">
      <w:pPr>
        <w:pStyle w:val="ASN1TABLEmiddle"/>
        <w:widowControl/>
        <w:rPr>
          <w:szCs w:val="16"/>
          <w:lang w:val="en-GB"/>
        </w:rPr>
      </w:pPr>
      <w:r w:rsidRPr="00653FE2">
        <w:rPr>
          <w:b/>
          <w:szCs w:val="16"/>
          <w:lang w:val="en-GB"/>
        </w:rPr>
        <w:t>alertingCategory-3</w:t>
      </w:r>
      <w:r w:rsidRPr="00653FE2">
        <w:rPr>
          <w:szCs w:val="16"/>
          <w:lang w:val="en-GB"/>
        </w:rPr>
        <w:t xml:space="preserve">   AlertingPattern ::= '00000110'B</w:t>
      </w:r>
    </w:p>
    <w:p w:rsidR="003945A2" w:rsidRPr="00653FE2" w:rsidRDefault="003945A2">
      <w:pPr>
        <w:pStyle w:val="ASN1TABLEmiddle"/>
        <w:widowControl/>
        <w:rPr>
          <w:szCs w:val="16"/>
          <w:lang w:val="en-GB"/>
        </w:rPr>
      </w:pPr>
      <w:r w:rsidRPr="00653FE2">
        <w:rPr>
          <w:b/>
          <w:szCs w:val="16"/>
          <w:lang w:val="en-GB"/>
        </w:rPr>
        <w:t>alertingCategory-4</w:t>
      </w:r>
      <w:r w:rsidRPr="00653FE2">
        <w:rPr>
          <w:szCs w:val="16"/>
          <w:lang w:val="en-GB"/>
        </w:rPr>
        <w:t xml:space="preserve">   AlertingPattern ::= '00000111'B</w:t>
      </w:r>
    </w:p>
    <w:p w:rsidR="003945A2" w:rsidRPr="00653FE2" w:rsidRDefault="003945A2">
      <w:pPr>
        <w:pStyle w:val="ASN1TABLEmiddle"/>
        <w:widowControl/>
        <w:rPr>
          <w:szCs w:val="16"/>
          <w:lang w:val="en-GB"/>
        </w:rPr>
      </w:pPr>
      <w:r w:rsidRPr="00653FE2">
        <w:rPr>
          <w:b/>
          <w:szCs w:val="16"/>
          <w:lang w:val="en-GB"/>
        </w:rPr>
        <w:t>alertingCategory-5</w:t>
      </w:r>
      <w:r w:rsidRPr="00653FE2">
        <w:rPr>
          <w:szCs w:val="16"/>
          <w:lang w:val="en-GB"/>
        </w:rPr>
        <w:t xml:space="preserve">   AlertingPattern ::= '00001000'B</w:t>
      </w:r>
    </w:p>
    <w:p w:rsidR="003945A2" w:rsidRPr="00653FE2" w:rsidRDefault="003945A2">
      <w:pPr>
        <w:pStyle w:val="ASN1TABLEmiddle"/>
        <w:rPr>
          <w:i/>
          <w:iCs/>
          <w:lang w:val="en-GB"/>
        </w:rPr>
      </w:pPr>
      <w:r w:rsidRPr="00653FE2">
        <w:rPr>
          <w:i/>
          <w:iCs/>
          <w:lang w:val="en-GB"/>
        </w:rPr>
        <w:tab/>
        <w:t>-- all other values of Alerting Category are reserved</w:t>
      </w:r>
    </w:p>
    <w:p w:rsidR="003945A2" w:rsidRPr="00653FE2" w:rsidRDefault="003945A2">
      <w:pPr>
        <w:pStyle w:val="ASN1TABLEmiddle"/>
        <w:rPr>
          <w:i/>
          <w:iCs/>
          <w:lang w:val="en-GB"/>
        </w:rPr>
      </w:pPr>
      <w:r w:rsidRPr="00653FE2">
        <w:rPr>
          <w:i/>
          <w:iCs/>
          <w:lang w:val="en-GB"/>
        </w:rPr>
        <w:tab/>
        <w:t>-- Alerting categories are defined in GSM 02.07</w:t>
      </w:r>
    </w:p>
    <w:p w:rsidR="008C4B8B" w:rsidRPr="00653FE2" w:rsidRDefault="008C4B8B" w:rsidP="008C4B8B">
      <w:pPr>
        <w:pStyle w:val="ASN1Source"/>
        <w:widowControl/>
        <w:rPr>
          <w:szCs w:val="16"/>
          <w:lang w:val="en-GB"/>
        </w:rPr>
      </w:pPr>
    </w:p>
    <w:p w:rsidR="008C4B8B" w:rsidRPr="00653FE2" w:rsidRDefault="008C4B8B" w:rsidP="008C4B8B">
      <w:pPr>
        <w:pStyle w:val="ASN1TABLEbegin"/>
        <w:widowControl/>
        <w:rPr>
          <w:b w:val="0"/>
          <w:szCs w:val="16"/>
          <w:lang w:val="en-GB"/>
        </w:rPr>
      </w:pPr>
      <w:r w:rsidRPr="00653FE2">
        <w:rPr>
          <w:szCs w:val="16"/>
          <w:lang w:val="en-GB"/>
        </w:rPr>
        <w:t xml:space="preserve">GSN-Address </w:t>
      </w:r>
      <w:r w:rsidRPr="00653FE2">
        <w:rPr>
          <w:b w:val="0"/>
          <w:szCs w:val="16"/>
          <w:lang w:val="en-GB"/>
        </w:rPr>
        <w:t>::= OCTET STRING (SIZE (5..17))</w:t>
      </w:r>
    </w:p>
    <w:p w:rsidR="008C4B8B" w:rsidRPr="00653FE2" w:rsidRDefault="008C4B8B" w:rsidP="008C4B8B">
      <w:pPr>
        <w:pStyle w:val="ASN1TABLEmiddle"/>
        <w:rPr>
          <w:i/>
          <w:iCs/>
          <w:lang w:val="en-GB"/>
        </w:rPr>
      </w:pPr>
      <w:r w:rsidRPr="00653FE2">
        <w:rPr>
          <w:i/>
          <w:iCs/>
          <w:lang w:val="en-GB"/>
        </w:rPr>
        <w:tab/>
        <w:t>-- Octets are coded according to TS 3GPP TS 23.003 [17]</w:t>
      </w:r>
    </w:p>
    <w:p w:rsidR="00B664C1" w:rsidRPr="00653FE2" w:rsidRDefault="00B664C1" w:rsidP="00B664C1">
      <w:pPr>
        <w:pStyle w:val="ASN1Source"/>
        <w:widowControl/>
        <w:rPr>
          <w:szCs w:val="16"/>
          <w:lang w:val="en-GB"/>
        </w:rPr>
      </w:pPr>
    </w:p>
    <w:p w:rsidR="00B664C1" w:rsidRPr="00653FE2" w:rsidRDefault="00B664C1" w:rsidP="00B664C1">
      <w:pPr>
        <w:pStyle w:val="ASN1TABLEbeginend"/>
        <w:widowControl/>
        <w:rPr>
          <w:b w:val="0"/>
          <w:szCs w:val="16"/>
          <w:lang w:val="en-GB"/>
        </w:rPr>
      </w:pPr>
      <w:r w:rsidRPr="00653FE2">
        <w:rPr>
          <w:szCs w:val="16"/>
          <w:lang w:val="en-GB"/>
        </w:rPr>
        <w:t xml:space="preserve">Time </w:t>
      </w:r>
      <w:r w:rsidRPr="00653FE2">
        <w:rPr>
          <w:b w:val="0"/>
          <w:szCs w:val="16"/>
          <w:lang w:val="en-GB"/>
        </w:rPr>
        <w:t>::= OCTET STRING (SIZE (4))</w:t>
      </w:r>
    </w:p>
    <w:p w:rsidR="00B664C1" w:rsidRPr="00653FE2" w:rsidRDefault="00B664C1" w:rsidP="00B664C1">
      <w:pPr>
        <w:pStyle w:val="ASN1TABLEbeginend"/>
        <w:widowControl/>
        <w:rPr>
          <w:b w:val="0"/>
          <w:szCs w:val="16"/>
          <w:lang w:val="en-GB"/>
        </w:rPr>
      </w:pPr>
      <w:r w:rsidRPr="00653FE2">
        <w:rPr>
          <w:b w:val="0"/>
          <w:szCs w:val="16"/>
          <w:lang w:val="en-GB"/>
        </w:rPr>
        <w:tab/>
        <w:t>-- Octets are coded according to IETF RFC 3588 [139]</w:t>
      </w:r>
    </w:p>
    <w:p w:rsidR="00B664C1" w:rsidRPr="00653FE2" w:rsidRDefault="00B664C1" w:rsidP="00B664C1">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data types for numbering and identification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IMSI </w:t>
      </w:r>
      <w:r w:rsidRPr="00653FE2">
        <w:rPr>
          <w:b w:val="0"/>
          <w:szCs w:val="16"/>
          <w:lang w:val="en-GB"/>
        </w:rPr>
        <w:t>::= TBCD-STRING (SIZE (3..8))</w:t>
      </w:r>
    </w:p>
    <w:p w:rsidR="003945A2" w:rsidRPr="00653FE2" w:rsidRDefault="003945A2">
      <w:pPr>
        <w:pStyle w:val="ASN1TABLEmiddle"/>
        <w:rPr>
          <w:i/>
          <w:iCs/>
          <w:lang w:val="en-GB"/>
        </w:rPr>
      </w:pPr>
      <w:r w:rsidRPr="00653FE2">
        <w:rPr>
          <w:i/>
          <w:iCs/>
          <w:lang w:val="en-GB"/>
        </w:rPr>
        <w:tab/>
        <w:t>-- digits of MCC, MNC, MSIN are concatenated in this order.</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Identity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imsi-WithLMSI</w:t>
      </w:r>
      <w:r w:rsidRPr="00653FE2">
        <w:rPr>
          <w:szCs w:val="16"/>
          <w:lang w:val="en-GB"/>
        </w:rPr>
        <w:tab/>
        <w:t>IMSI-WithLMSI}</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IMSI-WithLMSI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p>
    <w:p w:rsidR="003945A2" w:rsidRPr="00653FE2" w:rsidRDefault="003945A2">
      <w:pPr>
        <w:pStyle w:val="ASN1TABLEmiddle"/>
        <w:widowControl/>
        <w:rPr>
          <w:szCs w:val="16"/>
          <w:lang w:val="en-GB"/>
        </w:rPr>
      </w:pPr>
      <w:r w:rsidRPr="00653FE2">
        <w:rPr>
          <w:szCs w:val="16"/>
          <w:lang w:val="en-GB"/>
        </w:rPr>
        <w:tab/>
        <w:t>lmsi</w:t>
      </w:r>
      <w:r w:rsidR="00653FE2">
        <w:rPr>
          <w:szCs w:val="16"/>
          <w:lang w:val="en-GB"/>
        </w:rPr>
        <w:tab/>
      </w:r>
      <w:r w:rsidRPr="00653FE2">
        <w:rPr>
          <w:szCs w:val="16"/>
          <w:lang w:val="en-GB"/>
        </w:rPr>
        <w:tab/>
        <w:t>LMSI,</w:t>
      </w:r>
    </w:p>
    <w:p w:rsidR="003945A2" w:rsidRPr="00653FE2" w:rsidRDefault="003945A2">
      <w:pPr>
        <w:pStyle w:val="ASN1TABLEmiddle"/>
        <w:rPr>
          <w:i/>
          <w:iCs/>
          <w:lang w:val="en-GB"/>
        </w:rPr>
      </w:pPr>
      <w:r w:rsidRPr="00653FE2">
        <w:rPr>
          <w:i/>
          <w:iCs/>
          <w:lang w:val="en-GB"/>
        </w:rPr>
        <w:tab/>
        <w:t>-- a special value 00000000 indicates that the LMSI is not in use</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ASCI-CallReference </w:t>
      </w:r>
      <w:r w:rsidRPr="00653FE2">
        <w:rPr>
          <w:b w:val="0"/>
          <w:szCs w:val="16"/>
          <w:lang w:val="en-GB"/>
        </w:rPr>
        <w:t>::= TBCD-STRING (SIZE (1..8))</w:t>
      </w:r>
    </w:p>
    <w:p w:rsidR="00EC145F" w:rsidRPr="00653FE2" w:rsidRDefault="003945A2" w:rsidP="00EC145F">
      <w:pPr>
        <w:pStyle w:val="ASN1--TABLEend"/>
        <w:widowControl/>
        <w:rPr>
          <w:szCs w:val="16"/>
          <w:lang w:val="en-GB" w:eastAsia="zh-CN"/>
        </w:rPr>
      </w:pPr>
      <w:r w:rsidRPr="00653FE2">
        <w:rPr>
          <w:szCs w:val="16"/>
          <w:lang w:val="en-GB"/>
        </w:rPr>
        <w:tab/>
        <w:t>-- digits of VGCS/VB</w:t>
      </w:r>
      <w:r w:rsidR="00EC145F" w:rsidRPr="00653FE2">
        <w:rPr>
          <w:szCs w:val="16"/>
          <w:lang w:val="en-GB"/>
        </w:rPr>
        <w:t>S</w:t>
      </w:r>
      <w:r w:rsidRPr="00653FE2">
        <w:rPr>
          <w:szCs w:val="16"/>
          <w:lang w:val="en-GB"/>
        </w:rPr>
        <w:t>-area,Group-ID are concatenated in this order</w:t>
      </w:r>
      <w:r w:rsidR="00EC145F" w:rsidRPr="00653FE2">
        <w:rPr>
          <w:rFonts w:hint="eastAsia"/>
          <w:szCs w:val="16"/>
          <w:lang w:val="en-GB" w:eastAsia="zh-CN"/>
        </w:rPr>
        <w:t xml:space="preserve"> if there is a</w:t>
      </w:r>
    </w:p>
    <w:p w:rsidR="003945A2" w:rsidRPr="00653FE2" w:rsidRDefault="00EC145F" w:rsidP="00EC145F">
      <w:pPr>
        <w:pStyle w:val="ASN1--TABLEend"/>
        <w:widowControl/>
        <w:rPr>
          <w:szCs w:val="16"/>
          <w:lang w:val="en-GB"/>
        </w:rPr>
      </w:pPr>
      <w:r w:rsidRPr="00653FE2">
        <w:rPr>
          <w:szCs w:val="16"/>
          <w:lang w:val="en-GB" w:eastAsia="zh-CN"/>
        </w:rPr>
        <w:tab/>
      </w:r>
      <w:r w:rsidRPr="00653FE2">
        <w:rPr>
          <w:rFonts w:hint="eastAsia"/>
          <w:szCs w:val="16"/>
          <w:lang w:val="en-GB" w:eastAsia="zh-CN"/>
        </w:rPr>
        <w:t>-- VGCS/VBS-area</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TMSI </w:t>
      </w:r>
      <w:r w:rsidRPr="00653FE2">
        <w:rPr>
          <w:b w:val="0"/>
          <w:szCs w:val="16"/>
          <w:lang w:val="en-GB"/>
        </w:rPr>
        <w:t>::= OCTET STRING (SIZE (1..4))</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SubscriberId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widowControl/>
        <w:rPr>
          <w:szCs w:val="16"/>
          <w:lang w:val="en-GB"/>
        </w:rPr>
      </w:pPr>
      <w:r w:rsidRPr="00653FE2">
        <w:rPr>
          <w:szCs w:val="16"/>
          <w:lang w:val="en-GB"/>
        </w:rPr>
        <w:tab/>
        <w:t>tmsi</w:t>
      </w:r>
      <w:r w:rsidR="00653FE2">
        <w:rPr>
          <w:szCs w:val="16"/>
          <w:lang w:val="en-GB"/>
        </w:rPr>
        <w:tab/>
      </w:r>
      <w:r w:rsidRPr="00653FE2">
        <w:rPr>
          <w:szCs w:val="16"/>
          <w:lang w:val="en-GB"/>
        </w:rPr>
        <w:tab/>
        <w:t>[1] TMSI}</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IMEI </w:t>
      </w:r>
      <w:r w:rsidRPr="00653FE2">
        <w:rPr>
          <w:b w:val="0"/>
          <w:szCs w:val="16"/>
          <w:lang w:val="en-GB"/>
        </w:rPr>
        <w:t>::= TBCD-STRING (SIZE (8))</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Refers to International </w:t>
      </w:r>
      <w:smartTag w:uri="urn:schemas-microsoft-com:office:smarttags" w:element="place">
        <w:r w:rsidRPr="00653FE2">
          <w:rPr>
            <w:szCs w:val="16"/>
            <w:lang w:val="en-GB"/>
          </w:rPr>
          <w:t>Mobile</w:t>
        </w:r>
      </w:smartTag>
      <w:r w:rsidRPr="00653FE2">
        <w:rPr>
          <w:szCs w:val="16"/>
          <w:lang w:val="en-GB"/>
        </w:rPr>
        <w:t xml:space="preserve"> Station Equipment Identity</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 xml:space="preserve">and Software Version Number (SVN) defined in TS </w:t>
      </w:r>
      <w:r w:rsidRPr="00653FE2">
        <w:rPr>
          <w:i w:val="0"/>
          <w:szCs w:val="16"/>
          <w:lang w:val="en-GB"/>
        </w:rPr>
        <w:t>3GPP TS 23.003 [17]</w:t>
      </w:r>
      <w:r w:rsidRPr="00653FE2">
        <w:rPr>
          <w:szCs w:val="16"/>
          <w:lang w:val="en-GB"/>
        </w:rPr>
        <w:t>.</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the SVN is not present the last octet shall contain the</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digit 0 and a filler.</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r w:rsidRPr="00653FE2">
        <w:rPr>
          <w:szCs w:val="16"/>
          <w:lang w:val="en-GB"/>
        </w:rPr>
        <w:tab/>
        <w:t>If present the SVN shall be included in the last octet.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HLR-Id </w:t>
      </w:r>
      <w:r w:rsidRPr="00653FE2">
        <w:rPr>
          <w:b w:val="0"/>
          <w:szCs w:val="16"/>
          <w:lang w:val="en-GB"/>
        </w:rPr>
        <w:t>::= IMSI</w:t>
      </w:r>
    </w:p>
    <w:p w:rsidR="003945A2" w:rsidRPr="00653FE2" w:rsidRDefault="003945A2">
      <w:pPr>
        <w:pStyle w:val="ASN1--TABLEmiddle"/>
        <w:widowControl/>
        <w:rPr>
          <w:szCs w:val="16"/>
          <w:lang w:val="en-GB"/>
        </w:rPr>
      </w:pPr>
      <w:r w:rsidRPr="00653FE2">
        <w:rPr>
          <w:szCs w:val="16"/>
          <w:lang w:val="en-GB"/>
        </w:rPr>
        <w:tab/>
        <w:t>-- leading digits of IMSI, i.e. (MCC, MNC, leading digits of</w:t>
      </w:r>
    </w:p>
    <w:p w:rsidR="003945A2" w:rsidRPr="00653FE2" w:rsidRDefault="003945A2">
      <w:pPr>
        <w:pStyle w:val="ASN1--TABLEend"/>
        <w:widowControl/>
        <w:rPr>
          <w:szCs w:val="16"/>
          <w:lang w:val="en-GB"/>
        </w:rPr>
      </w:pPr>
      <w:r w:rsidRPr="00653FE2">
        <w:rPr>
          <w:szCs w:val="16"/>
          <w:lang w:val="en-GB"/>
        </w:rPr>
        <w:tab/>
        <w:t xml:space="preserve">-- MSIN) forming HLR Id defined in TS </w:t>
      </w:r>
      <w:r w:rsidRPr="00653FE2">
        <w:rPr>
          <w:i w:val="0"/>
          <w:szCs w:val="16"/>
          <w:lang w:val="en-GB"/>
        </w:rPr>
        <w:t>3GPP TS 23.003 [17]</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HLR-List </w:t>
      </w:r>
      <w:r w:rsidRPr="00653FE2">
        <w:rPr>
          <w:b w:val="0"/>
          <w:szCs w:val="16"/>
          <w:lang w:val="en-GB"/>
        </w:rPr>
        <w:t>::= SEQUENCE SIZE (1..maxNumOfHLR-Id) OF</w:t>
      </w:r>
    </w:p>
    <w:p w:rsidR="003945A2" w:rsidRPr="00653FE2" w:rsidRDefault="00653FE2">
      <w:pPr>
        <w:pStyle w:val="ASN1TABLEend"/>
        <w:widowControl/>
        <w:rPr>
          <w:szCs w:val="16"/>
          <w:lang w:val="en-GB"/>
        </w:rPr>
      </w:pPr>
      <w:r>
        <w:rPr>
          <w:szCs w:val="16"/>
          <w:lang w:val="en-GB"/>
        </w:rPr>
        <w:tab/>
      </w:r>
      <w:r>
        <w:rPr>
          <w:szCs w:val="16"/>
          <w:lang w:val="en-GB"/>
        </w:rPr>
        <w:tab/>
      </w:r>
      <w:r w:rsidR="003945A2" w:rsidRPr="00653FE2">
        <w:rPr>
          <w:szCs w:val="16"/>
          <w:lang w:val="en-GB"/>
        </w:rPr>
        <w:t>HLR-Id</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maxNumOfHLR-Id  </w:t>
      </w:r>
      <w:r w:rsidRPr="00653FE2">
        <w:rPr>
          <w:b w:val="0"/>
          <w:szCs w:val="16"/>
          <w:lang w:val="en-GB"/>
        </w:rPr>
        <w:t>INTEGER ::= 50</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LMSI </w:t>
      </w:r>
      <w:r w:rsidRPr="00653FE2">
        <w:rPr>
          <w:b w:val="0"/>
          <w:szCs w:val="16"/>
          <w:lang w:val="en-GB"/>
        </w:rPr>
        <w:t>::= OCTET STRING (SIZE (4))</w:t>
      </w:r>
    </w:p>
    <w:p w:rsidR="003945A2" w:rsidRPr="00653FE2" w:rsidRDefault="003945A2">
      <w:pPr>
        <w:pStyle w:val="ASN1Source"/>
        <w:widowControl/>
        <w:rPr>
          <w:szCs w:val="16"/>
          <w:lang w:val="en-GB"/>
        </w:rPr>
      </w:pPr>
    </w:p>
    <w:p w:rsidR="003945A2" w:rsidRPr="00653FE2" w:rsidRDefault="003945A2">
      <w:pPr>
        <w:pStyle w:val="ASN1TABLEbegin"/>
        <w:rPr>
          <w:szCs w:val="16"/>
          <w:lang w:val="en-GB"/>
        </w:rPr>
      </w:pPr>
      <w:r w:rsidRPr="00653FE2">
        <w:rPr>
          <w:szCs w:val="16"/>
          <w:lang w:val="en-GB"/>
        </w:rPr>
        <w:t xml:space="preserve">GlobalCellId ::= </w:t>
      </w:r>
      <w:r w:rsidRPr="00653FE2">
        <w:rPr>
          <w:b w:val="0"/>
          <w:szCs w:val="16"/>
          <w:lang w:val="en-GB"/>
        </w:rPr>
        <w:t>OCTET STRING (SIZE (5..7))</w:t>
      </w:r>
    </w:p>
    <w:p w:rsidR="003945A2" w:rsidRPr="00653FE2" w:rsidRDefault="003945A2">
      <w:pPr>
        <w:pStyle w:val="ASN1TABLEmiddle"/>
        <w:rPr>
          <w:i/>
          <w:iCs/>
          <w:lang w:val="en-GB"/>
        </w:rPr>
      </w:pPr>
      <w:r w:rsidRPr="00653FE2">
        <w:rPr>
          <w:i/>
          <w:iCs/>
          <w:lang w:val="en-GB"/>
        </w:rPr>
        <w:tab/>
        <w:t>-- Refers to Cell Global Identification defined in TS 3GPP TS 23.003 [17].</w:t>
      </w:r>
    </w:p>
    <w:p w:rsidR="003945A2" w:rsidRPr="00653FE2" w:rsidRDefault="003945A2">
      <w:pPr>
        <w:pStyle w:val="ASN1TABLEmiddle"/>
        <w:rPr>
          <w:i/>
          <w:iCs/>
          <w:lang w:val="en-GB"/>
        </w:rPr>
      </w:pPr>
      <w:r w:rsidRPr="00653FE2">
        <w:rPr>
          <w:i/>
          <w:iCs/>
          <w:lang w:val="en-GB"/>
        </w:rPr>
        <w:tab/>
        <w:t>-- The internal structure is defined as follows:</w:t>
      </w:r>
    </w:p>
    <w:p w:rsidR="003945A2" w:rsidRPr="00653FE2" w:rsidRDefault="003945A2">
      <w:pPr>
        <w:pStyle w:val="ASN1TABLEmiddle"/>
        <w:rPr>
          <w:i/>
          <w:iCs/>
          <w:lang w:val="en-GB"/>
        </w:rPr>
      </w:pPr>
      <w:r w:rsidRPr="00653FE2">
        <w:rPr>
          <w:i/>
          <w:iCs/>
          <w:lang w:val="en-GB"/>
        </w:rPr>
        <w:tab/>
        <w:t>-- octet 1 bits 4321</w:t>
      </w:r>
      <w:r w:rsidRPr="00653FE2">
        <w:rPr>
          <w:i/>
          <w:iCs/>
          <w:lang w:val="en-GB"/>
        </w:rPr>
        <w:tab/>
        <w:t>Mobile Country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3945A2" w:rsidRPr="00653FE2" w:rsidRDefault="003945A2">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TS 3GPP TS 24.008 [35]</w:t>
      </w:r>
    </w:p>
    <w:p w:rsidR="003945A2" w:rsidRPr="00653FE2" w:rsidRDefault="003945A2">
      <w:pPr>
        <w:pStyle w:val="ASN1TABLEmiddle"/>
        <w:rPr>
          <w:i/>
          <w:iCs/>
          <w:lang w:val="en-GB"/>
        </w:rPr>
      </w:pPr>
      <w:r w:rsidRPr="00653FE2">
        <w:rPr>
          <w:i/>
          <w:iCs/>
          <w:lang w:val="en-GB"/>
        </w:rPr>
        <w:tab/>
        <w:t>-- octets 6 and 7</w:t>
      </w:r>
      <w:r w:rsidRPr="00653FE2">
        <w:rPr>
          <w:i/>
          <w:iCs/>
          <w:lang w:val="en-GB"/>
        </w:rPr>
        <w:tab/>
        <w:t>Cell Identity (CI) according to TS 3GPP TS 24.008 [35]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NetworkResource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t>plmn  (0),</w:t>
      </w:r>
    </w:p>
    <w:p w:rsidR="003945A2" w:rsidRPr="00653FE2" w:rsidRDefault="003945A2">
      <w:pPr>
        <w:pStyle w:val="ASN1TABLEmiddle"/>
        <w:widowControl/>
        <w:rPr>
          <w:szCs w:val="16"/>
          <w:lang w:val="en-GB"/>
        </w:rPr>
      </w:pPr>
      <w:r w:rsidRPr="00653FE2">
        <w:rPr>
          <w:szCs w:val="16"/>
          <w:lang w:val="en-GB"/>
        </w:rPr>
        <w:tab/>
        <w:t>hlr  (1),</w:t>
      </w:r>
    </w:p>
    <w:p w:rsidR="003945A2" w:rsidRPr="00653FE2" w:rsidRDefault="003945A2">
      <w:pPr>
        <w:pStyle w:val="ASN1TABLEmiddle"/>
        <w:widowControl/>
        <w:rPr>
          <w:szCs w:val="16"/>
          <w:lang w:val="en-GB"/>
        </w:rPr>
      </w:pPr>
      <w:r w:rsidRPr="00653FE2">
        <w:rPr>
          <w:szCs w:val="16"/>
          <w:lang w:val="en-GB"/>
        </w:rPr>
        <w:tab/>
        <w:t>vlr  (2),</w:t>
      </w:r>
    </w:p>
    <w:p w:rsidR="003945A2" w:rsidRPr="00653FE2" w:rsidRDefault="003945A2">
      <w:pPr>
        <w:pStyle w:val="ASN1TABLEmiddle"/>
        <w:widowControl/>
        <w:rPr>
          <w:szCs w:val="16"/>
          <w:lang w:val="en-GB"/>
        </w:rPr>
      </w:pPr>
      <w:r w:rsidRPr="00653FE2">
        <w:rPr>
          <w:szCs w:val="16"/>
          <w:lang w:val="en-GB"/>
        </w:rPr>
        <w:tab/>
        <w:t>pvlr  (3),</w:t>
      </w:r>
    </w:p>
    <w:p w:rsidR="003945A2" w:rsidRPr="00653FE2" w:rsidRDefault="003945A2">
      <w:pPr>
        <w:pStyle w:val="ASN1TABLEmiddle"/>
        <w:widowControl/>
        <w:rPr>
          <w:szCs w:val="16"/>
          <w:lang w:val="en-GB"/>
        </w:rPr>
      </w:pPr>
      <w:r w:rsidRPr="00653FE2">
        <w:rPr>
          <w:szCs w:val="16"/>
          <w:lang w:val="en-GB"/>
        </w:rPr>
        <w:tab/>
        <w:t>controllingMSC  (4),</w:t>
      </w:r>
    </w:p>
    <w:p w:rsidR="003945A2" w:rsidRPr="00653FE2" w:rsidRDefault="003945A2">
      <w:pPr>
        <w:pStyle w:val="ASN1TABLEmiddle"/>
        <w:widowControl/>
        <w:rPr>
          <w:szCs w:val="16"/>
          <w:lang w:val="en-GB"/>
        </w:rPr>
      </w:pPr>
      <w:r w:rsidRPr="00653FE2">
        <w:rPr>
          <w:szCs w:val="16"/>
          <w:lang w:val="en-GB"/>
        </w:rPr>
        <w:tab/>
        <w:t>vmsc  (5),</w:t>
      </w:r>
    </w:p>
    <w:p w:rsidR="003945A2" w:rsidRPr="00653FE2" w:rsidRDefault="003945A2">
      <w:pPr>
        <w:pStyle w:val="ASN1TABLEmiddle"/>
        <w:widowControl/>
        <w:rPr>
          <w:szCs w:val="16"/>
          <w:lang w:val="en-GB"/>
        </w:rPr>
      </w:pPr>
      <w:r w:rsidRPr="00653FE2">
        <w:rPr>
          <w:szCs w:val="16"/>
          <w:lang w:val="en-GB"/>
        </w:rPr>
        <w:tab/>
        <w:t>eir  (6),</w:t>
      </w:r>
    </w:p>
    <w:p w:rsidR="003945A2" w:rsidRPr="00653FE2" w:rsidRDefault="003945A2">
      <w:pPr>
        <w:pStyle w:val="ASN1TABLEmiddle"/>
        <w:widowControl/>
        <w:rPr>
          <w:szCs w:val="16"/>
          <w:lang w:val="en-GB"/>
        </w:rPr>
      </w:pPr>
      <w:r w:rsidRPr="00653FE2">
        <w:rPr>
          <w:szCs w:val="16"/>
          <w:lang w:val="en-GB"/>
        </w:rPr>
        <w:tab/>
        <w:t>rss  (7)}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eastAsia="ja-JP"/>
        </w:rPr>
        <w:t>Additional</w:t>
      </w:r>
      <w:r w:rsidRPr="00653FE2">
        <w:rPr>
          <w:szCs w:val="16"/>
          <w:lang w:val="en-GB"/>
        </w:rPr>
        <w:t xml:space="preserve">NetworkResource </w:t>
      </w:r>
      <w:r w:rsidRPr="00653FE2">
        <w:rPr>
          <w:b w:val="0"/>
          <w:szCs w:val="16"/>
          <w:lang w:val="en-GB"/>
        </w:rPr>
        <w:t>::= ENUMERATED {</w:t>
      </w:r>
    </w:p>
    <w:p w:rsidR="003945A2" w:rsidRPr="00653FE2" w:rsidRDefault="003945A2">
      <w:pPr>
        <w:pStyle w:val="ASN1TABLEmiddle"/>
        <w:widowControl/>
        <w:rPr>
          <w:szCs w:val="16"/>
          <w:lang w:val="en-GB"/>
        </w:rPr>
      </w:pPr>
      <w:r w:rsidRPr="00653FE2">
        <w:rPr>
          <w:szCs w:val="16"/>
          <w:lang w:val="en-GB"/>
        </w:rPr>
        <w:tab/>
      </w:r>
      <w:r w:rsidRPr="00653FE2">
        <w:rPr>
          <w:szCs w:val="16"/>
          <w:lang w:val="en-GB" w:eastAsia="ja-JP"/>
        </w:rPr>
        <w:t>sgsn</w:t>
      </w:r>
      <w:r w:rsidRPr="00653FE2">
        <w:rPr>
          <w:szCs w:val="16"/>
          <w:lang w:val="en-GB"/>
        </w:rPr>
        <w:t xml:space="preserve"> (0),</w:t>
      </w:r>
    </w:p>
    <w:p w:rsidR="003945A2" w:rsidRPr="00653FE2" w:rsidRDefault="003945A2">
      <w:pPr>
        <w:pStyle w:val="ASN1TABLEmiddle"/>
        <w:widowControl/>
        <w:rPr>
          <w:szCs w:val="16"/>
          <w:lang w:val="en-GB"/>
        </w:rPr>
      </w:pPr>
      <w:r w:rsidRPr="00653FE2">
        <w:rPr>
          <w:szCs w:val="16"/>
          <w:lang w:val="en-GB"/>
        </w:rPr>
        <w:tab/>
      </w:r>
      <w:r w:rsidRPr="00653FE2">
        <w:rPr>
          <w:szCs w:val="16"/>
          <w:lang w:val="en-GB" w:eastAsia="ja-JP"/>
        </w:rPr>
        <w:t>ggsn</w:t>
      </w:r>
      <w:r w:rsidRPr="00653FE2">
        <w:rPr>
          <w:szCs w:val="16"/>
          <w:lang w:val="en-GB"/>
        </w:rPr>
        <w:t xml:space="preserve"> (1),</w:t>
      </w:r>
    </w:p>
    <w:p w:rsidR="003945A2" w:rsidRPr="00653FE2" w:rsidRDefault="003945A2">
      <w:pPr>
        <w:pStyle w:val="ASN1TABLEmiddle"/>
        <w:widowControl/>
        <w:rPr>
          <w:szCs w:val="16"/>
          <w:lang w:val="en-GB" w:eastAsia="ja-JP"/>
        </w:rPr>
      </w:pPr>
      <w:r w:rsidRPr="00653FE2">
        <w:rPr>
          <w:szCs w:val="16"/>
          <w:lang w:val="en-GB"/>
        </w:rPr>
        <w:tab/>
      </w:r>
      <w:r w:rsidRPr="00653FE2">
        <w:rPr>
          <w:szCs w:val="16"/>
          <w:lang w:val="en-GB" w:eastAsia="ja-JP"/>
        </w:rPr>
        <w:t>gmlc</w:t>
      </w:r>
      <w:r w:rsidRPr="00653FE2">
        <w:rPr>
          <w:szCs w:val="16"/>
          <w:lang w:val="en-GB"/>
        </w:rPr>
        <w:t xml:space="preserve"> (2),</w:t>
      </w:r>
    </w:p>
    <w:p w:rsidR="003945A2" w:rsidRPr="00653FE2" w:rsidRDefault="003945A2">
      <w:pPr>
        <w:pStyle w:val="ASN1TABLEmiddle"/>
        <w:widowControl/>
        <w:rPr>
          <w:szCs w:val="16"/>
          <w:lang w:val="fr-FR" w:eastAsia="ja-JP"/>
        </w:rPr>
      </w:pPr>
      <w:r w:rsidRPr="00653FE2">
        <w:rPr>
          <w:szCs w:val="16"/>
          <w:lang w:val="en-GB" w:eastAsia="ja-JP"/>
        </w:rPr>
        <w:tab/>
      </w:r>
      <w:r w:rsidRPr="00653FE2">
        <w:rPr>
          <w:szCs w:val="16"/>
          <w:lang w:val="fr-FR" w:eastAsia="ja-JP"/>
        </w:rPr>
        <w:t>gsmSCF (3),</w:t>
      </w:r>
    </w:p>
    <w:p w:rsidR="003945A2" w:rsidRPr="00653FE2" w:rsidRDefault="003945A2">
      <w:pPr>
        <w:pStyle w:val="ASN1TABLEmiddle"/>
        <w:widowControl/>
        <w:rPr>
          <w:szCs w:val="16"/>
          <w:lang w:val="fr-FR" w:eastAsia="ja-JP"/>
        </w:rPr>
      </w:pPr>
      <w:r w:rsidRPr="00653FE2">
        <w:rPr>
          <w:szCs w:val="16"/>
          <w:lang w:val="fr-FR" w:eastAsia="ja-JP"/>
        </w:rPr>
        <w:tab/>
        <w:t>nplr (4),</w:t>
      </w:r>
    </w:p>
    <w:p w:rsidR="003945A2" w:rsidRPr="00653FE2" w:rsidRDefault="003945A2">
      <w:pPr>
        <w:pStyle w:val="ASN1TABLEmiddle"/>
        <w:widowControl/>
        <w:rPr>
          <w:szCs w:val="16"/>
          <w:lang w:val="fr-FR" w:eastAsia="ja-JP"/>
        </w:rPr>
      </w:pPr>
      <w:r w:rsidRPr="00653FE2">
        <w:rPr>
          <w:szCs w:val="16"/>
          <w:lang w:val="fr-FR" w:eastAsia="ja-JP"/>
        </w:rPr>
        <w:tab/>
        <w:t>auc (5),</w:t>
      </w:r>
    </w:p>
    <w:p w:rsidR="009155DB" w:rsidRPr="00653FE2" w:rsidRDefault="003945A2" w:rsidP="009155DB">
      <w:pPr>
        <w:pStyle w:val="ASN1TABLEmiddle"/>
        <w:widowControl/>
        <w:rPr>
          <w:szCs w:val="16"/>
          <w:lang w:val="fr-FR"/>
        </w:rPr>
      </w:pPr>
      <w:r w:rsidRPr="00653FE2">
        <w:rPr>
          <w:szCs w:val="16"/>
          <w:lang w:val="fr-FR"/>
        </w:rPr>
        <w:tab/>
        <w:t>...</w:t>
      </w:r>
      <w:r w:rsidR="009155DB" w:rsidRPr="00653FE2">
        <w:rPr>
          <w:szCs w:val="16"/>
          <w:lang w:val="fr-FR"/>
        </w:rPr>
        <w:t xml:space="preserve"> ,</w:t>
      </w:r>
    </w:p>
    <w:p w:rsidR="007C18BC" w:rsidRPr="00653FE2" w:rsidRDefault="009155DB" w:rsidP="007C18BC">
      <w:pPr>
        <w:pStyle w:val="ASN1TABLEmiddle"/>
        <w:widowControl/>
        <w:rPr>
          <w:szCs w:val="16"/>
          <w:lang w:val="fr-FR"/>
        </w:rPr>
      </w:pPr>
      <w:r w:rsidRPr="00653FE2">
        <w:rPr>
          <w:szCs w:val="16"/>
          <w:lang w:val="fr-FR"/>
        </w:rPr>
        <w:tab/>
        <w:t>ue (6)</w:t>
      </w:r>
      <w:r w:rsidR="007C18BC" w:rsidRPr="00653FE2">
        <w:rPr>
          <w:szCs w:val="16"/>
          <w:lang w:val="fr-FR"/>
        </w:rPr>
        <w:t>,</w:t>
      </w:r>
    </w:p>
    <w:p w:rsidR="003945A2" w:rsidRPr="00653FE2" w:rsidRDefault="007C18BC" w:rsidP="007C18BC">
      <w:pPr>
        <w:pStyle w:val="ASN1TABLEmiddle"/>
        <w:widowControl/>
        <w:rPr>
          <w:szCs w:val="16"/>
          <w:lang w:val="fr-FR"/>
        </w:rPr>
      </w:pPr>
      <w:r w:rsidRPr="00653FE2">
        <w:rPr>
          <w:szCs w:val="16"/>
          <w:lang w:val="fr-FR"/>
        </w:rPr>
        <w:tab/>
        <w:t>mme (7)</w:t>
      </w:r>
      <w:r w:rsidR="003945A2" w:rsidRPr="00653FE2">
        <w:rPr>
          <w:szCs w:val="16"/>
          <w:lang w:val="fr-FR"/>
        </w:rPr>
        <w:t>}</w:t>
      </w:r>
    </w:p>
    <w:p w:rsidR="003945A2" w:rsidRPr="00653FE2" w:rsidRDefault="003945A2">
      <w:pPr>
        <w:pStyle w:val="ASN1TABLEmiddle"/>
        <w:rPr>
          <w:i/>
          <w:iCs/>
          <w:lang w:val="en-GB"/>
        </w:rPr>
      </w:pPr>
      <w:r w:rsidRPr="00653FE2">
        <w:rPr>
          <w:i/>
          <w:iCs/>
          <w:lang w:val="fr-FR"/>
        </w:rPr>
        <w:tab/>
      </w:r>
      <w:r w:rsidRPr="00653FE2">
        <w:rPr>
          <w:i/>
          <w:iCs/>
          <w:lang w:val="en-GB"/>
        </w:rPr>
        <w:t>-- if unknown value</w:t>
      </w:r>
      <w:r w:rsidRPr="00653FE2">
        <w:rPr>
          <w:i/>
          <w:iCs/>
          <w:lang w:val="en-GB" w:eastAsia="ja-JP"/>
        </w:rPr>
        <w:t xml:space="preserve"> is</w:t>
      </w:r>
      <w:r w:rsidRPr="00653FE2">
        <w:rPr>
          <w:i/>
          <w:iCs/>
          <w:lang w:val="en-GB"/>
        </w:rPr>
        <w:t xml:space="preserve"> received in </w:t>
      </w:r>
      <w:r w:rsidRPr="00653FE2">
        <w:rPr>
          <w:szCs w:val="16"/>
          <w:lang w:val="en-GB" w:eastAsia="ja-JP"/>
        </w:rPr>
        <w:t>Additional</w:t>
      </w:r>
      <w:r w:rsidRPr="00653FE2">
        <w:rPr>
          <w:szCs w:val="16"/>
          <w:lang w:val="en-GB"/>
        </w:rPr>
        <w:t>NetworkResource</w:t>
      </w:r>
    </w:p>
    <w:p w:rsidR="003945A2" w:rsidRPr="00653FE2" w:rsidRDefault="003945A2">
      <w:pPr>
        <w:pStyle w:val="ASN1TABLEmiddle"/>
        <w:rPr>
          <w:i/>
          <w:iCs/>
          <w:lang w:val="en-GB"/>
        </w:rPr>
      </w:pPr>
      <w:r w:rsidRPr="00653FE2">
        <w:rPr>
          <w:i/>
          <w:iCs/>
          <w:lang w:val="en-GB"/>
        </w:rPr>
        <w:tab/>
        <w:t xml:space="preserve">-- </w:t>
      </w:r>
      <w:r w:rsidRPr="00653FE2">
        <w:rPr>
          <w:i/>
          <w:iCs/>
          <w:lang w:val="en-GB" w:eastAsia="ja-JP"/>
        </w:rPr>
        <w:t xml:space="preserve">it </w:t>
      </w:r>
      <w:r w:rsidRPr="00653FE2">
        <w:rPr>
          <w:i/>
          <w:iCs/>
          <w:lang w:val="en-GB"/>
        </w:rPr>
        <w:t xml:space="preserve">shall be </w:t>
      </w:r>
      <w:r w:rsidRPr="00653FE2">
        <w:rPr>
          <w:i/>
          <w:iCs/>
          <w:lang w:val="en-GB" w:eastAsia="ja-JP"/>
        </w:rPr>
        <w:t>ignored</w:t>
      </w:r>
      <w:r w:rsidRPr="00653FE2">
        <w:rPr>
          <w:i/>
          <w:iCs/>
          <w:lang w:val="en-GB"/>
        </w:rPr>
        <w:t>.</w:t>
      </w:r>
    </w:p>
    <w:p w:rsidR="003945A2" w:rsidRPr="00653FE2" w:rsidRDefault="003945A2">
      <w:pPr>
        <w:pStyle w:val="ASN1TABLEmiddl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NAEA-PreferredCI</w:t>
      </w:r>
      <w:r w:rsidRPr="00653FE2">
        <w:rPr>
          <w:szCs w:val="16"/>
          <w:lang w:val="en-GB"/>
        </w:rPr>
        <w:t xml:space="preserve"> </w:t>
      </w:r>
      <w:r w:rsidRPr="00653FE2">
        <w:rPr>
          <w:b w:val="0"/>
          <w:szCs w:val="16"/>
          <w:lang w:val="en-GB"/>
        </w:rPr>
        <w:t>::= SEQUENCE {</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naea-PreferredCIC</w:t>
      </w:r>
      <w:r w:rsidRPr="00653FE2">
        <w:rPr>
          <w:szCs w:val="16"/>
          <w:lang w:val="fr-FR"/>
        </w:rPr>
        <w:tab/>
        <w:t>[0] NAEA-CIC,</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NAEA-CIC</w:t>
      </w:r>
      <w:r w:rsidRPr="00653FE2">
        <w:rPr>
          <w:szCs w:val="16"/>
          <w:lang w:val="en-GB"/>
        </w:rPr>
        <w:t xml:space="preserve"> </w:t>
      </w:r>
      <w:r w:rsidRPr="00653FE2">
        <w:rPr>
          <w:b w:val="0"/>
          <w:szCs w:val="16"/>
          <w:lang w:val="en-GB"/>
        </w:rPr>
        <w:t>::= OCTET STRING (SIZE (3))</w:t>
      </w:r>
    </w:p>
    <w:p w:rsidR="003945A2" w:rsidRPr="00653FE2" w:rsidRDefault="003945A2">
      <w:pPr>
        <w:pStyle w:val="ASN1TABLEmiddle"/>
        <w:rPr>
          <w:i/>
          <w:iCs/>
          <w:lang w:val="en-GB"/>
        </w:rPr>
      </w:pPr>
      <w:r w:rsidRPr="00653FE2">
        <w:rPr>
          <w:i/>
          <w:iCs/>
          <w:lang w:val="en-GB"/>
        </w:rPr>
        <w:tab/>
        <w:t>-- The internal structure is defined by the Carrier Identification</w:t>
      </w:r>
    </w:p>
    <w:p w:rsidR="003945A2" w:rsidRPr="00653FE2" w:rsidRDefault="003945A2">
      <w:pPr>
        <w:pStyle w:val="ASN1TABLEmiddle"/>
        <w:rPr>
          <w:i/>
          <w:iCs/>
          <w:lang w:val="en-GB"/>
        </w:rPr>
      </w:pPr>
      <w:r w:rsidRPr="00653FE2">
        <w:rPr>
          <w:i/>
          <w:iCs/>
          <w:lang w:val="en-GB"/>
        </w:rPr>
        <w:tab/>
        <w:t xml:space="preserve">-- parameter in ANSI T1.113.3. Carrier codes between </w:t>
      </w:r>
      <w:r w:rsidR="00F4109D">
        <w:rPr>
          <w:i/>
          <w:iCs/>
          <w:lang w:val="en-GB"/>
        </w:rPr>
        <w:t>"</w:t>
      </w:r>
      <w:r w:rsidRPr="00653FE2">
        <w:rPr>
          <w:i/>
          <w:iCs/>
          <w:lang w:val="en-GB"/>
        </w:rPr>
        <w:t>000</w:t>
      </w:r>
      <w:r w:rsidR="00F4109D">
        <w:rPr>
          <w:i/>
          <w:iCs/>
          <w:lang w:val="en-GB"/>
        </w:rPr>
        <w:t>"</w:t>
      </w:r>
      <w:r w:rsidRPr="00653FE2">
        <w:rPr>
          <w:i/>
          <w:iCs/>
          <w:lang w:val="en-GB"/>
        </w:rPr>
        <w:t xml:space="preserve"> and </w:t>
      </w:r>
      <w:r w:rsidR="00F4109D">
        <w:rPr>
          <w:i/>
          <w:iCs/>
          <w:lang w:val="en-GB"/>
        </w:rPr>
        <w:t>"</w:t>
      </w:r>
      <w:r w:rsidRPr="00653FE2">
        <w:rPr>
          <w:i/>
          <w:iCs/>
          <w:lang w:val="en-GB"/>
        </w:rPr>
        <w:t>999</w:t>
      </w:r>
      <w:r w:rsidR="00F4109D">
        <w:rPr>
          <w:i/>
          <w:iCs/>
          <w:lang w:val="en-GB"/>
        </w:rPr>
        <w:t>"</w:t>
      </w:r>
      <w:r w:rsidRPr="00653FE2">
        <w:rPr>
          <w:i/>
          <w:iCs/>
          <w:lang w:val="en-GB"/>
        </w:rPr>
        <w:t xml:space="preserve"> may</w:t>
      </w:r>
    </w:p>
    <w:p w:rsidR="003945A2" w:rsidRPr="00653FE2" w:rsidRDefault="003945A2">
      <w:pPr>
        <w:pStyle w:val="ASN1TABLEmiddle"/>
        <w:rPr>
          <w:i/>
          <w:iCs/>
          <w:lang w:val="en-GB"/>
        </w:rPr>
      </w:pPr>
      <w:r w:rsidRPr="00653FE2">
        <w:rPr>
          <w:i/>
          <w:iCs/>
          <w:lang w:val="en-GB"/>
        </w:rPr>
        <w:tab/>
        <w:t xml:space="preserve">-- be encoded as 3 digits using </w:t>
      </w:r>
      <w:r w:rsidR="00F4109D">
        <w:rPr>
          <w:i/>
          <w:iCs/>
          <w:lang w:val="en-GB"/>
        </w:rPr>
        <w:t>"</w:t>
      </w:r>
      <w:r w:rsidRPr="00653FE2">
        <w:rPr>
          <w:i/>
          <w:iCs/>
          <w:lang w:val="en-GB"/>
        </w:rPr>
        <w:t>000</w:t>
      </w:r>
      <w:r w:rsidR="00F4109D">
        <w:rPr>
          <w:i/>
          <w:iCs/>
          <w:lang w:val="en-GB"/>
        </w:rPr>
        <w:t>"</w:t>
      </w:r>
      <w:r w:rsidRPr="00653FE2">
        <w:rPr>
          <w:i/>
          <w:iCs/>
          <w:lang w:val="en-GB"/>
        </w:rPr>
        <w:t xml:space="preserve"> to </w:t>
      </w:r>
      <w:r w:rsidR="00F4109D">
        <w:rPr>
          <w:i/>
          <w:iCs/>
          <w:lang w:val="en-GB"/>
        </w:rPr>
        <w:t>"</w:t>
      </w:r>
      <w:r w:rsidRPr="00653FE2">
        <w:rPr>
          <w:i/>
          <w:iCs/>
          <w:lang w:val="en-GB"/>
        </w:rPr>
        <w:t>999</w:t>
      </w:r>
      <w:r w:rsidR="00F4109D">
        <w:rPr>
          <w:i/>
          <w:iCs/>
          <w:lang w:val="en-GB"/>
        </w:rPr>
        <w:t>"</w:t>
      </w:r>
      <w:r w:rsidRPr="00653FE2">
        <w:rPr>
          <w:i/>
          <w:iCs/>
          <w:lang w:val="en-GB"/>
        </w:rPr>
        <w:t xml:space="preserve"> or as 4 digits using </w:t>
      </w:r>
    </w:p>
    <w:p w:rsidR="003945A2" w:rsidRPr="00653FE2" w:rsidRDefault="003945A2">
      <w:pPr>
        <w:pStyle w:val="ASN1TABLEmiddle"/>
        <w:rPr>
          <w:i/>
          <w:iCs/>
          <w:lang w:val="en-GB"/>
        </w:rPr>
      </w:pPr>
      <w:r w:rsidRPr="00653FE2">
        <w:rPr>
          <w:i/>
          <w:iCs/>
          <w:lang w:val="en-GB"/>
        </w:rPr>
        <w:tab/>
        <w:t xml:space="preserve">-- </w:t>
      </w:r>
      <w:r w:rsidR="00F4109D">
        <w:rPr>
          <w:i/>
          <w:iCs/>
          <w:lang w:val="en-GB"/>
        </w:rPr>
        <w:t>"</w:t>
      </w:r>
      <w:r w:rsidRPr="00653FE2">
        <w:rPr>
          <w:i/>
          <w:iCs/>
          <w:lang w:val="en-GB"/>
        </w:rPr>
        <w:t>0000</w:t>
      </w:r>
      <w:r w:rsidR="00F4109D">
        <w:rPr>
          <w:i/>
          <w:iCs/>
          <w:lang w:val="en-GB"/>
        </w:rPr>
        <w:t>"</w:t>
      </w:r>
      <w:r w:rsidRPr="00653FE2">
        <w:rPr>
          <w:i/>
          <w:iCs/>
          <w:lang w:val="en-GB"/>
        </w:rPr>
        <w:t xml:space="preserve"> to </w:t>
      </w:r>
      <w:r w:rsidR="00F4109D">
        <w:rPr>
          <w:i/>
          <w:iCs/>
          <w:lang w:val="en-GB"/>
        </w:rPr>
        <w:t>"</w:t>
      </w:r>
      <w:r w:rsidRPr="00653FE2">
        <w:rPr>
          <w:i/>
          <w:iCs/>
          <w:lang w:val="en-GB"/>
        </w:rPr>
        <w:t>0999</w:t>
      </w:r>
      <w:r w:rsidR="00F4109D">
        <w:rPr>
          <w:i/>
          <w:iCs/>
          <w:lang w:val="en-GB"/>
        </w:rPr>
        <w:t>"</w:t>
      </w:r>
      <w:r w:rsidRPr="00653FE2">
        <w:rPr>
          <w:i/>
          <w:iCs/>
          <w:lang w:val="en-GB"/>
        </w:rPr>
        <w:t xml:space="preserve">. Carrier codes between </w:t>
      </w:r>
      <w:r w:rsidR="00F4109D">
        <w:rPr>
          <w:i/>
          <w:iCs/>
          <w:lang w:val="en-GB"/>
        </w:rPr>
        <w:t>"</w:t>
      </w:r>
      <w:r w:rsidRPr="00653FE2">
        <w:rPr>
          <w:i/>
          <w:iCs/>
          <w:lang w:val="en-GB"/>
        </w:rPr>
        <w:t>1000</w:t>
      </w:r>
      <w:r w:rsidR="00F4109D">
        <w:rPr>
          <w:i/>
          <w:iCs/>
          <w:lang w:val="en-GB"/>
        </w:rPr>
        <w:t>"</w:t>
      </w:r>
      <w:r w:rsidRPr="00653FE2">
        <w:rPr>
          <w:i/>
          <w:iCs/>
          <w:lang w:val="en-GB"/>
        </w:rPr>
        <w:t xml:space="preserve"> and </w:t>
      </w:r>
      <w:r w:rsidR="00F4109D">
        <w:rPr>
          <w:i/>
          <w:iCs/>
          <w:lang w:val="en-GB"/>
        </w:rPr>
        <w:t>"</w:t>
      </w:r>
      <w:r w:rsidRPr="00653FE2">
        <w:rPr>
          <w:i/>
          <w:iCs/>
          <w:lang w:val="en-GB"/>
        </w:rPr>
        <w:t>9999</w:t>
      </w:r>
      <w:r w:rsidR="00F4109D">
        <w:rPr>
          <w:i/>
          <w:iCs/>
          <w:lang w:val="en-GB"/>
        </w:rPr>
        <w:t>"</w:t>
      </w:r>
      <w:r w:rsidRPr="00653FE2">
        <w:rPr>
          <w:i/>
          <w:iCs/>
          <w:lang w:val="en-GB"/>
        </w:rPr>
        <w:t xml:space="preserve"> are encoded</w:t>
      </w:r>
    </w:p>
    <w:p w:rsidR="003945A2" w:rsidRPr="00653FE2" w:rsidRDefault="003945A2">
      <w:pPr>
        <w:pStyle w:val="ASN1TABLEmiddle"/>
        <w:rPr>
          <w:i/>
          <w:iCs/>
          <w:lang w:val="en-GB"/>
        </w:rPr>
      </w:pPr>
      <w:r w:rsidRPr="00653FE2">
        <w:rPr>
          <w:i/>
          <w:iCs/>
          <w:lang w:val="en-GB"/>
        </w:rPr>
        <w:tab/>
        <w:t>-- using 4 digits.</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SubscriberIdentity</w:t>
      </w:r>
      <w:r w:rsidRPr="00653FE2">
        <w:rPr>
          <w:b w:val="0"/>
          <w:szCs w:val="16"/>
          <w:lang w:val="en-GB"/>
        </w:rPr>
        <w:t xml:space="preserve"> ::= CHOICE {</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[0] IMSI,</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[1] ISDN-AddressString</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LCSClientExternalID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externalAddress</w:t>
      </w:r>
      <w:r w:rsidRPr="00653FE2">
        <w:rPr>
          <w:szCs w:val="16"/>
          <w:lang w:val="en-GB"/>
        </w:rPr>
        <w:tab/>
        <w:t>[0]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szCs w:val="16"/>
          <w:lang w:val="en-GB"/>
        </w:rPr>
        <w:t xml:space="preserve">LCSClientInternalID </w:t>
      </w:r>
      <w:r w:rsidRPr="00653FE2">
        <w:rPr>
          <w:b w:val="0"/>
          <w:szCs w:val="16"/>
          <w:lang w:val="en-GB"/>
        </w:rPr>
        <w:t>::= ENUMERATED {</w:t>
      </w:r>
    </w:p>
    <w:p w:rsidR="003945A2" w:rsidRPr="00653FE2" w:rsidRDefault="003945A2">
      <w:pPr>
        <w:pStyle w:val="ASN1TABLEmiddle"/>
        <w:rPr>
          <w:lang w:val="en-GB"/>
        </w:rPr>
      </w:pPr>
      <w:r w:rsidRPr="00653FE2">
        <w:rPr>
          <w:lang w:val="en-GB"/>
        </w:rPr>
        <w:tab/>
        <w:t>broadcastService</w:t>
      </w:r>
      <w:r w:rsidRPr="00653FE2">
        <w:rPr>
          <w:lang w:val="en-GB"/>
        </w:rPr>
        <w:tab/>
        <w:t>(0),</w:t>
      </w:r>
    </w:p>
    <w:p w:rsidR="003945A2" w:rsidRPr="00653FE2" w:rsidRDefault="003945A2">
      <w:pPr>
        <w:pStyle w:val="ASN1TABLEmiddle"/>
        <w:rPr>
          <w:lang w:val="it-IT"/>
        </w:rPr>
      </w:pPr>
      <w:r w:rsidRPr="00653FE2">
        <w:rPr>
          <w:lang w:val="en-GB"/>
        </w:rPr>
        <w:tab/>
      </w:r>
      <w:r w:rsidRPr="00653FE2">
        <w:rPr>
          <w:lang w:val="it-IT"/>
        </w:rPr>
        <w:t>o-andM-HPLMN</w:t>
      </w:r>
      <w:r w:rsidRPr="00653FE2">
        <w:rPr>
          <w:lang w:val="it-IT"/>
        </w:rPr>
        <w:tab/>
        <w:t>(1),</w:t>
      </w:r>
    </w:p>
    <w:p w:rsidR="003945A2" w:rsidRPr="00653FE2" w:rsidRDefault="003945A2">
      <w:pPr>
        <w:pStyle w:val="ASN1TABLEmiddle"/>
        <w:rPr>
          <w:lang w:val="it-IT"/>
        </w:rPr>
      </w:pPr>
      <w:r w:rsidRPr="00653FE2">
        <w:rPr>
          <w:lang w:val="it-IT"/>
        </w:rPr>
        <w:tab/>
        <w:t>o-andM-VPLMN</w:t>
      </w:r>
      <w:r w:rsidRPr="00653FE2">
        <w:rPr>
          <w:lang w:val="it-IT"/>
        </w:rPr>
        <w:tab/>
        <w:t>(2),</w:t>
      </w:r>
    </w:p>
    <w:p w:rsidR="003945A2" w:rsidRPr="00653FE2" w:rsidRDefault="003945A2">
      <w:pPr>
        <w:pStyle w:val="ASN1TABLEmiddle"/>
        <w:rPr>
          <w:lang w:val="en-GB"/>
        </w:rPr>
      </w:pPr>
      <w:r w:rsidRPr="00653FE2">
        <w:rPr>
          <w:lang w:val="it-IT"/>
        </w:rPr>
        <w:tab/>
      </w:r>
      <w:r w:rsidRPr="00653FE2">
        <w:rPr>
          <w:lang w:val="en-GB"/>
        </w:rPr>
        <w:t>anonymousLocation</w:t>
      </w:r>
      <w:r w:rsidRPr="00653FE2">
        <w:rPr>
          <w:lang w:val="en-GB"/>
        </w:rPr>
        <w:tab/>
        <w:t>(3),</w:t>
      </w:r>
    </w:p>
    <w:p w:rsidR="003945A2" w:rsidRPr="00653FE2" w:rsidRDefault="003945A2">
      <w:pPr>
        <w:pStyle w:val="ASN1TABLEmiddle"/>
        <w:rPr>
          <w:lang w:val="en-GB"/>
        </w:rPr>
      </w:pPr>
      <w:r w:rsidRPr="00653FE2">
        <w:rPr>
          <w:lang w:val="en-GB"/>
        </w:rPr>
        <w:tab/>
        <w:t>targetMSsubscribedService</w:t>
      </w:r>
      <w:r w:rsidRPr="00653FE2">
        <w:rPr>
          <w:lang w:val="en-GB"/>
        </w:rPr>
        <w:tab/>
        <w:t>(4),</w:t>
      </w:r>
    </w:p>
    <w:p w:rsidR="003945A2" w:rsidRPr="00653FE2" w:rsidRDefault="003945A2">
      <w:pPr>
        <w:pStyle w:val="ASN1TABLEmiddle"/>
        <w:rPr>
          <w:lang w:val="en-GB"/>
        </w:rPr>
      </w:pPr>
      <w:r w:rsidRPr="00653FE2">
        <w:rPr>
          <w:lang w:val="en-GB"/>
        </w:rPr>
        <w:tab/>
        <w:t>... }</w:t>
      </w:r>
    </w:p>
    <w:p w:rsidR="003945A2" w:rsidRPr="00653FE2" w:rsidRDefault="003945A2">
      <w:pPr>
        <w:pStyle w:val="ASN1TABLEmiddle"/>
        <w:rPr>
          <w:i/>
          <w:iCs/>
          <w:lang w:val="en-GB"/>
        </w:rPr>
      </w:pPr>
      <w:r w:rsidRPr="00653FE2">
        <w:rPr>
          <w:i/>
          <w:iCs/>
          <w:lang w:val="en-GB"/>
        </w:rPr>
        <w:t>-- for a CAMEL phase 3 PLMN operator client, the value targetMSsubscribedService shall be used</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LCSServiceTypeID </w:t>
      </w:r>
      <w:r w:rsidRPr="00653FE2">
        <w:rPr>
          <w:b w:val="0"/>
          <w:szCs w:val="16"/>
          <w:lang w:val="en-GB"/>
        </w:rPr>
        <w:t>::= INTEGER (0..127)</w:t>
      </w:r>
    </w:p>
    <w:p w:rsidR="003945A2" w:rsidRPr="00653FE2" w:rsidRDefault="003945A2">
      <w:pPr>
        <w:pStyle w:val="ASN1TABLEmiddle"/>
        <w:rPr>
          <w:i/>
          <w:iCs/>
          <w:lang w:val="en-GB"/>
        </w:rPr>
      </w:pPr>
      <w:r w:rsidRPr="00653FE2">
        <w:rPr>
          <w:i/>
          <w:iCs/>
          <w:lang w:val="en-GB"/>
        </w:rPr>
        <w:tab/>
        <w:t>-- the integer values 0-63 are reserved for Standard LCS service types</w:t>
      </w:r>
    </w:p>
    <w:p w:rsidR="003945A2" w:rsidRPr="00653FE2" w:rsidRDefault="003945A2">
      <w:pPr>
        <w:pStyle w:val="ASN1TABLEmiddle"/>
        <w:rPr>
          <w:i/>
          <w:iCs/>
          <w:lang w:val="en-GB"/>
        </w:rPr>
      </w:pPr>
      <w:r w:rsidRPr="00653FE2">
        <w:rPr>
          <w:i/>
          <w:iCs/>
          <w:lang w:val="en-GB"/>
        </w:rPr>
        <w:tab/>
        <w:t>-- the integer values 64-127 are reserved for Non Standard LCS service types</w:t>
      </w:r>
    </w:p>
    <w:p w:rsidR="003945A2" w:rsidRPr="00653FE2" w:rsidRDefault="003945A2">
      <w:pPr>
        <w:pStyle w:val="ASN1Source"/>
        <w:widowControl/>
        <w:rPr>
          <w:szCs w:val="16"/>
          <w:lang w:val="en-GB"/>
        </w:rPr>
      </w:pPr>
    </w:p>
    <w:p w:rsidR="003945A2" w:rsidRPr="00653FE2" w:rsidRDefault="003945A2">
      <w:pPr>
        <w:pStyle w:val="ASN1TABLEbegin"/>
        <w:rPr>
          <w:lang w:val="en-GB"/>
        </w:rPr>
      </w:pPr>
      <w:r w:rsidRPr="00653FE2">
        <w:rPr>
          <w:lang w:val="en-GB"/>
        </w:rPr>
        <w:t>-- Standard LCS Service Types</w:t>
      </w:r>
    </w:p>
    <w:p w:rsidR="003945A2" w:rsidRPr="00653FE2" w:rsidRDefault="003945A2">
      <w:pPr>
        <w:pStyle w:val="ASN1TABLEbegin"/>
        <w:rPr>
          <w:b w:val="0"/>
          <w:lang w:val="en-GB"/>
        </w:rPr>
      </w:pPr>
      <w:r w:rsidRPr="00653FE2">
        <w:rPr>
          <w:lang w:val="en-GB"/>
        </w:rPr>
        <w:t>emergencyServices</w:t>
      </w:r>
      <w:r w:rsidR="00653FE2">
        <w:rPr>
          <w:lang w:val="en-GB"/>
        </w:rPr>
        <w:tab/>
      </w:r>
      <w:r w:rsidRPr="00653FE2">
        <w:rPr>
          <w:b w:val="0"/>
          <w:lang w:val="en-GB"/>
        </w:rPr>
        <w:t>LCSServiceTypeID ::= 0</w:t>
      </w:r>
    </w:p>
    <w:p w:rsidR="003945A2" w:rsidRPr="00653FE2" w:rsidRDefault="003945A2">
      <w:pPr>
        <w:pStyle w:val="ASN1TABLEmiddle"/>
        <w:rPr>
          <w:lang w:val="en-GB"/>
        </w:rPr>
      </w:pPr>
      <w:r w:rsidRPr="00653FE2">
        <w:rPr>
          <w:b/>
          <w:lang w:val="en-GB"/>
        </w:rPr>
        <w:t>emergencyAlertServices</w:t>
      </w:r>
      <w:r w:rsidR="00653FE2">
        <w:rPr>
          <w:lang w:val="en-GB"/>
        </w:rPr>
        <w:tab/>
      </w:r>
      <w:r w:rsidRPr="00653FE2">
        <w:rPr>
          <w:lang w:val="en-GB"/>
        </w:rPr>
        <w:t>LCSServiceTypeID ::= 1</w:t>
      </w:r>
    </w:p>
    <w:p w:rsidR="003945A2" w:rsidRPr="00653FE2" w:rsidRDefault="003945A2">
      <w:pPr>
        <w:pStyle w:val="ASN1TABLEmiddle"/>
        <w:rPr>
          <w:lang w:val="en-GB"/>
        </w:rPr>
      </w:pPr>
      <w:r w:rsidRPr="00653FE2">
        <w:rPr>
          <w:b/>
          <w:lang w:val="en-GB"/>
        </w:rPr>
        <w:t>personTracking</w:t>
      </w:r>
      <w:r w:rsidR="00653FE2">
        <w:rPr>
          <w:b/>
          <w:lang w:val="en-GB"/>
        </w:rPr>
        <w:tab/>
      </w:r>
      <w:r w:rsidRPr="00653FE2">
        <w:rPr>
          <w:lang w:val="en-GB"/>
        </w:rPr>
        <w:tab/>
        <w:t>LCSServiceTypeID ::= 2</w:t>
      </w:r>
    </w:p>
    <w:p w:rsidR="003945A2" w:rsidRPr="00653FE2" w:rsidRDefault="003945A2">
      <w:pPr>
        <w:pStyle w:val="ASN1TABLEmiddle"/>
        <w:rPr>
          <w:lang w:val="en-GB"/>
        </w:rPr>
      </w:pPr>
      <w:r w:rsidRPr="00653FE2">
        <w:rPr>
          <w:b/>
          <w:lang w:val="en-GB"/>
        </w:rPr>
        <w:t>fleetManagement</w:t>
      </w:r>
      <w:r w:rsidR="00653FE2">
        <w:rPr>
          <w:lang w:val="en-GB"/>
        </w:rPr>
        <w:tab/>
      </w:r>
      <w:r w:rsidRPr="00653FE2">
        <w:rPr>
          <w:lang w:val="en-GB"/>
        </w:rPr>
        <w:t>LCSServiceTypeID ::= 3</w:t>
      </w:r>
    </w:p>
    <w:p w:rsidR="003945A2" w:rsidRPr="00653FE2" w:rsidRDefault="003945A2">
      <w:pPr>
        <w:pStyle w:val="ASN1TABLEmiddle"/>
        <w:rPr>
          <w:lang w:val="en-GB"/>
        </w:rPr>
      </w:pPr>
      <w:r w:rsidRPr="00653FE2">
        <w:rPr>
          <w:b/>
          <w:lang w:val="en-GB"/>
        </w:rPr>
        <w:t>assetManagement</w:t>
      </w:r>
      <w:r w:rsidR="00653FE2">
        <w:rPr>
          <w:lang w:val="en-GB"/>
        </w:rPr>
        <w:tab/>
      </w:r>
      <w:r w:rsidRPr="00653FE2">
        <w:rPr>
          <w:lang w:val="en-GB"/>
        </w:rPr>
        <w:t>LCSServiceTypeID ::= 4</w:t>
      </w:r>
    </w:p>
    <w:p w:rsidR="003945A2" w:rsidRPr="00653FE2" w:rsidRDefault="003945A2">
      <w:pPr>
        <w:pStyle w:val="ASN1TABLEmiddle"/>
        <w:rPr>
          <w:lang w:val="en-GB"/>
        </w:rPr>
      </w:pPr>
      <w:r w:rsidRPr="00653FE2">
        <w:rPr>
          <w:b/>
          <w:lang w:val="en-GB"/>
        </w:rPr>
        <w:t>trafficCongestionReporting</w:t>
      </w:r>
      <w:r w:rsidR="00653FE2">
        <w:rPr>
          <w:lang w:val="en-GB"/>
        </w:rPr>
        <w:tab/>
      </w:r>
      <w:r w:rsidRPr="00653FE2">
        <w:rPr>
          <w:lang w:val="en-GB"/>
        </w:rPr>
        <w:t>LCSServiceTypeID ::= 5</w:t>
      </w:r>
    </w:p>
    <w:p w:rsidR="003945A2" w:rsidRPr="00653FE2" w:rsidRDefault="003945A2">
      <w:pPr>
        <w:pStyle w:val="ASN1TABLEmiddle"/>
        <w:rPr>
          <w:lang w:val="en-GB"/>
        </w:rPr>
      </w:pPr>
      <w:r w:rsidRPr="00653FE2">
        <w:rPr>
          <w:b/>
          <w:lang w:val="en-GB"/>
        </w:rPr>
        <w:t>roadsideAssistance</w:t>
      </w:r>
      <w:r w:rsidR="00653FE2">
        <w:rPr>
          <w:lang w:val="en-GB"/>
        </w:rPr>
        <w:tab/>
      </w:r>
      <w:r w:rsidRPr="00653FE2">
        <w:rPr>
          <w:lang w:val="en-GB"/>
        </w:rPr>
        <w:t>LCSServiceTypeID ::= 6</w:t>
      </w:r>
    </w:p>
    <w:p w:rsidR="003945A2" w:rsidRPr="00653FE2" w:rsidRDefault="003945A2">
      <w:pPr>
        <w:pStyle w:val="ASN1TABLEmiddle"/>
        <w:rPr>
          <w:lang w:val="en-GB"/>
        </w:rPr>
      </w:pPr>
      <w:r w:rsidRPr="00653FE2">
        <w:rPr>
          <w:b/>
          <w:lang w:val="en-GB"/>
        </w:rPr>
        <w:t>routingToNearestCommercialEnterprise</w:t>
      </w:r>
      <w:r w:rsidR="00653FE2">
        <w:rPr>
          <w:lang w:val="en-GB"/>
        </w:rPr>
        <w:tab/>
      </w:r>
      <w:r w:rsidRPr="00653FE2">
        <w:rPr>
          <w:lang w:val="en-GB"/>
        </w:rPr>
        <w:t>LCSServiceTypeID ::= 7</w:t>
      </w:r>
    </w:p>
    <w:p w:rsidR="003945A2" w:rsidRPr="00653FE2" w:rsidRDefault="003945A2">
      <w:pPr>
        <w:pStyle w:val="ASN1TABLEmiddle"/>
        <w:rPr>
          <w:lang w:val="en-GB"/>
        </w:rPr>
      </w:pPr>
      <w:r w:rsidRPr="00653FE2">
        <w:rPr>
          <w:b/>
          <w:lang w:val="en-GB"/>
        </w:rPr>
        <w:t>navigation</w:t>
      </w:r>
      <w:r w:rsidR="00653FE2">
        <w:rPr>
          <w:lang w:val="en-GB"/>
        </w:rPr>
        <w:tab/>
      </w:r>
      <w:r w:rsidRPr="00653FE2">
        <w:rPr>
          <w:lang w:val="en-GB"/>
        </w:rPr>
        <w:tab/>
        <w:t>LCSServiceTypeID ::= 8</w:t>
      </w:r>
    </w:p>
    <w:p w:rsidR="003945A2" w:rsidRPr="00653FE2" w:rsidRDefault="003945A2">
      <w:pPr>
        <w:pStyle w:val="ASN1TABLEmiddle"/>
        <w:rPr>
          <w:lang w:val="en-GB"/>
        </w:rPr>
      </w:pPr>
      <w:r w:rsidRPr="00653FE2">
        <w:rPr>
          <w:lang w:val="en-GB"/>
        </w:rPr>
        <w:tab/>
        <w:t>--this service type is reserved for use in previous releases</w:t>
      </w:r>
    </w:p>
    <w:p w:rsidR="003945A2" w:rsidRPr="00653FE2" w:rsidRDefault="003945A2">
      <w:pPr>
        <w:pStyle w:val="ASN1TABLEmiddle"/>
        <w:rPr>
          <w:lang w:val="en-GB"/>
        </w:rPr>
      </w:pPr>
      <w:r w:rsidRPr="00653FE2">
        <w:rPr>
          <w:b/>
          <w:lang w:val="en-GB"/>
        </w:rPr>
        <w:t>citySightseeing</w:t>
      </w:r>
      <w:r w:rsidR="00653FE2">
        <w:rPr>
          <w:lang w:val="en-GB"/>
        </w:rPr>
        <w:tab/>
      </w:r>
      <w:r w:rsidRPr="00653FE2">
        <w:rPr>
          <w:lang w:val="en-GB"/>
        </w:rPr>
        <w:t>LCSServiceTypeID ::= 9</w:t>
      </w:r>
    </w:p>
    <w:p w:rsidR="003945A2" w:rsidRPr="00653FE2" w:rsidRDefault="003945A2">
      <w:pPr>
        <w:pStyle w:val="ASN1TABLEmiddle"/>
        <w:rPr>
          <w:lang w:val="en-GB"/>
        </w:rPr>
      </w:pPr>
      <w:r w:rsidRPr="00653FE2">
        <w:rPr>
          <w:b/>
          <w:lang w:val="en-GB"/>
        </w:rPr>
        <w:t>localizedAdvertising</w:t>
      </w:r>
      <w:r w:rsidR="00653FE2">
        <w:rPr>
          <w:lang w:val="en-GB"/>
        </w:rPr>
        <w:tab/>
      </w:r>
      <w:r w:rsidRPr="00653FE2">
        <w:rPr>
          <w:lang w:val="en-GB"/>
        </w:rPr>
        <w:t>LCSServiceTypeID ::= 10</w:t>
      </w:r>
    </w:p>
    <w:p w:rsidR="003945A2" w:rsidRPr="00653FE2" w:rsidRDefault="003945A2">
      <w:pPr>
        <w:pStyle w:val="ASN1TABLEmiddle"/>
        <w:rPr>
          <w:lang w:val="en-GB"/>
        </w:rPr>
      </w:pPr>
      <w:r w:rsidRPr="00653FE2">
        <w:rPr>
          <w:b/>
          <w:lang w:val="en-GB"/>
        </w:rPr>
        <w:t>mobileYellowPages</w:t>
      </w:r>
      <w:r w:rsidR="00653FE2">
        <w:rPr>
          <w:lang w:val="en-GB"/>
        </w:rPr>
        <w:tab/>
      </w:r>
      <w:r w:rsidRPr="00653FE2">
        <w:rPr>
          <w:lang w:val="en-GB"/>
        </w:rPr>
        <w:t xml:space="preserve">LCSServiceTypeID ::= 11 </w:t>
      </w:r>
    </w:p>
    <w:p w:rsidR="003945A2" w:rsidRPr="00653FE2" w:rsidRDefault="003945A2">
      <w:pPr>
        <w:pStyle w:val="ASN1TABLEmiddle"/>
        <w:rPr>
          <w:b/>
          <w:lang w:val="en-GB"/>
        </w:rPr>
      </w:pPr>
      <w:r w:rsidRPr="00653FE2">
        <w:rPr>
          <w:b/>
          <w:lang w:val="en-GB"/>
        </w:rPr>
        <w:t>trafficAndPublicTransportationInfo</w:t>
      </w:r>
      <w:r w:rsidR="00653FE2">
        <w:rPr>
          <w:lang w:val="en-GB"/>
        </w:rPr>
        <w:tab/>
      </w:r>
      <w:r w:rsidRPr="00653FE2">
        <w:rPr>
          <w:lang w:val="en-GB"/>
        </w:rPr>
        <w:t>LCSServiceTypeID ::= 12</w:t>
      </w:r>
    </w:p>
    <w:p w:rsidR="003945A2" w:rsidRPr="00653FE2" w:rsidRDefault="003945A2">
      <w:pPr>
        <w:pStyle w:val="ASN1TABLEmiddle"/>
        <w:rPr>
          <w:lang w:val="en-GB"/>
        </w:rPr>
      </w:pPr>
      <w:r w:rsidRPr="00653FE2">
        <w:rPr>
          <w:b/>
          <w:lang w:val="en-GB"/>
        </w:rPr>
        <w:t>weather</w:t>
      </w:r>
      <w:r w:rsidR="00653FE2">
        <w:rPr>
          <w:lang w:val="en-GB"/>
        </w:rPr>
        <w:tab/>
      </w:r>
      <w:r w:rsidR="00653FE2">
        <w:rPr>
          <w:lang w:val="en-GB"/>
        </w:rPr>
        <w:tab/>
      </w:r>
      <w:r w:rsidRPr="00653FE2">
        <w:rPr>
          <w:lang w:val="en-GB"/>
        </w:rPr>
        <w:t>LCSServiceTypeID ::= 13</w:t>
      </w:r>
    </w:p>
    <w:p w:rsidR="003945A2" w:rsidRPr="00653FE2" w:rsidRDefault="003945A2">
      <w:pPr>
        <w:pStyle w:val="ASN1TABLEmiddle"/>
        <w:rPr>
          <w:lang w:val="en-GB"/>
        </w:rPr>
      </w:pPr>
      <w:r w:rsidRPr="00653FE2">
        <w:rPr>
          <w:b/>
          <w:lang w:val="en-GB"/>
        </w:rPr>
        <w:t>assetAndServiceFinding</w:t>
      </w:r>
      <w:r w:rsidR="00653FE2">
        <w:rPr>
          <w:lang w:val="en-GB"/>
        </w:rPr>
        <w:tab/>
      </w:r>
      <w:r w:rsidRPr="00653FE2">
        <w:rPr>
          <w:lang w:val="en-GB"/>
        </w:rPr>
        <w:t>LCSServiceTypeID ::= 14</w:t>
      </w:r>
    </w:p>
    <w:p w:rsidR="003945A2" w:rsidRPr="00653FE2" w:rsidRDefault="003945A2">
      <w:pPr>
        <w:pStyle w:val="ASN1TABLEmiddle"/>
        <w:rPr>
          <w:lang w:val="en-GB"/>
        </w:rPr>
      </w:pPr>
      <w:r w:rsidRPr="00653FE2">
        <w:rPr>
          <w:b/>
          <w:lang w:val="en-GB"/>
        </w:rPr>
        <w:t>gaming</w:t>
      </w:r>
      <w:r w:rsidR="00653FE2">
        <w:rPr>
          <w:lang w:val="en-GB"/>
        </w:rPr>
        <w:tab/>
      </w:r>
      <w:r w:rsidR="00653FE2">
        <w:rPr>
          <w:lang w:val="en-GB"/>
        </w:rPr>
        <w:tab/>
      </w:r>
      <w:r w:rsidRPr="00653FE2">
        <w:rPr>
          <w:lang w:val="en-GB"/>
        </w:rPr>
        <w:t>LCSServiceTypeID ::= 15</w:t>
      </w:r>
    </w:p>
    <w:p w:rsidR="003945A2" w:rsidRPr="00653FE2" w:rsidRDefault="003945A2">
      <w:pPr>
        <w:pStyle w:val="ASN1TABLEmiddle"/>
        <w:rPr>
          <w:lang w:val="en-GB"/>
        </w:rPr>
      </w:pPr>
      <w:r w:rsidRPr="00653FE2">
        <w:rPr>
          <w:b/>
          <w:lang w:val="en-GB"/>
        </w:rPr>
        <w:t>findYourFriend</w:t>
      </w:r>
      <w:r w:rsidR="00653FE2">
        <w:rPr>
          <w:lang w:val="en-GB"/>
        </w:rPr>
        <w:tab/>
      </w:r>
      <w:r w:rsidRPr="00653FE2">
        <w:rPr>
          <w:lang w:val="en-GB"/>
        </w:rPr>
        <w:tab/>
        <w:t>LCSServiceTypeID ::= 16</w:t>
      </w:r>
    </w:p>
    <w:p w:rsidR="003945A2" w:rsidRPr="00653FE2" w:rsidRDefault="003945A2">
      <w:pPr>
        <w:pStyle w:val="ASN1TABLEmiddle"/>
        <w:rPr>
          <w:lang w:val="en-GB"/>
        </w:rPr>
      </w:pPr>
      <w:r w:rsidRPr="00653FE2">
        <w:rPr>
          <w:b/>
          <w:lang w:val="en-GB"/>
        </w:rPr>
        <w:t>dating</w:t>
      </w:r>
      <w:r w:rsidR="00653FE2">
        <w:rPr>
          <w:b/>
          <w:lang w:val="en-GB"/>
        </w:rPr>
        <w:tab/>
      </w:r>
      <w:r w:rsidR="00653FE2">
        <w:rPr>
          <w:lang w:val="en-GB"/>
        </w:rPr>
        <w:tab/>
      </w:r>
      <w:r w:rsidRPr="00653FE2">
        <w:rPr>
          <w:lang w:val="en-GB"/>
        </w:rPr>
        <w:t>LCSServiceTypeID ::= 17</w:t>
      </w:r>
    </w:p>
    <w:p w:rsidR="003945A2" w:rsidRPr="00653FE2" w:rsidRDefault="003945A2">
      <w:pPr>
        <w:pStyle w:val="ASN1TABLEmiddle"/>
        <w:rPr>
          <w:lang w:val="en-GB"/>
        </w:rPr>
      </w:pPr>
      <w:r w:rsidRPr="00653FE2">
        <w:rPr>
          <w:b/>
          <w:lang w:val="en-GB"/>
        </w:rPr>
        <w:t>chatting</w:t>
      </w:r>
      <w:r w:rsidR="00653FE2">
        <w:rPr>
          <w:lang w:val="en-GB"/>
        </w:rPr>
        <w:tab/>
      </w:r>
      <w:r w:rsidR="00653FE2">
        <w:rPr>
          <w:lang w:val="en-GB"/>
        </w:rPr>
        <w:tab/>
      </w:r>
      <w:r w:rsidRPr="00653FE2">
        <w:rPr>
          <w:lang w:val="en-GB"/>
        </w:rPr>
        <w:t>LCSServiceTypeID ::= 18</w:t>
      </w:r>
    </w:p>
    <w:p w:rsidR="003945A2" w:rsidRPr="00653FE2" w:rsidRDefault="003945A2">
      <w:pPr>
        <w:pStyle w:val="ASN1TABLEmiddle"/>
        <w:rPr>
          <w:lang w:val="en-GB"/>
        </w:rPr>
      </w:pPr>
      <w:r w:rsidRPr="00653FE2">
        <w:rPr>
          <w:b/>
          <w:lang w:val="en-GB"/>
        </w:rPr>
        <w:t>routeFinding</w:t>
      </w:r>
      <w:r w:rsidR="00653FE2">
        <w:rPr>
          <w:lang w:val="en-GB"/>
        </w:rPr>
        <w:tab/>
      </w:r>
      <w:r w:rsidRPr="00653FE2">
        <w:rPr>
          <w:lang w:val="en-GB"/>
        </w:rPr>
        <w:tab/>
        <w:t>LCSServiceTypeID ::= 19</w:t>
      </w:r>
    </w:p>
    <w:p w:rsidR="003945A2" w:rsidRPr="00653FE2" w:rsidRDefault="003945A2">
      <w:pPr>
        <w:pStyle w:val="ASN1TABLEmiddle"/>
        <w:rPr>
          <w:lang w:val="en-GB"/>
        </w:rPr>
      </w:pPr>
      <w:r w:rsidRPr="00653FE2">
        <w:rPr>
          <w:b/>
          <w:lang w:val="en-GB"/>
        </w:rPr>
        <w:t>whereAmI</w:t>
      </w:r>
      <w:r w:rsidR="00653FE2">
        <w:rPr>
          <w:lang w:val="en-GB"/>
        </w:rPr>
        <w:tab/>
      </w:r>
      <w:r w:rsidR="00653FE2">
        <w:rPr>
          <w:lang w:val="en-GB"/>
        </w:rPr>
        <w:tab/>
      </w:r>
      <w:r w:rsidRPr="00653FE2">
        <w:rPr>
          <w:lang w:val="en-GB"/>
        </w:rPr>
        <w:t>LCSServiceTypeID ::= 20</w:t>
      </w:r>
    </w:p>
    <w:p w:rsidR="003945A2" w:rsidRPr="00653FE2" w:rsidRDefault="003945A2">
      <w:pPr>
        <w:pStyle w:val="ASN1TABLEmiddle"/>
        <w:rPr>
          <w:lang w:val="en-GB"/>
        </w:rPr>
      </w:pPr>
    </w:p>
    <w:p w:rsidR="003945A2" w:rsidRPr="00653FE2" w:rsidRDefault="003945A2">
      <w:pPr>
        <w:pStyle w:val="ASN1TABLEmiddle"/>
        <w:rPr>
          <w:i/>
          <w:iCs/>
          <w:lang w:val="en-GB"/>
        </w:rPr>
      </w:pPr>
      <w:r w:rsidRPr="00653FE2">
        <w:rPr>
          <w:i/>
          <w:iCs/>
          <w:lang w:val="en-GB"/>
        </w:rPr>
        <w:t>-- The values of LCSServiceTypeID are defined according to 3GPP TS 22.071.</w:t>
      </w:r>
    </w:p>
    <w:p w:rsidR="003945A2" w:rsidRPr="00653FE2" w:rsidRDefault="003945A2">
      <w:pPr>
        <w:pStyle w:val="ASN1Source"/>
        <w:rPr>
          <w:szCs w:val="16"/>
          <w:lang w:val="en-GB"/>
        </w:rPr>
      </w:pPr>
    </w:p>
    <w:p w:rsidR="003945A2" w:rsidRPr="00653FE2" w:rsidRDefault="003945A2">
      <w:pPr>
        <w:pStyle w:val="ASN1TABLEbegin"/>
        <w:rPr>
          <w:lang w:val="fr-FR"/>
        </w:rPr>
      </w:pPr>
      <w:r w:rsidRPr="00653FE2">
        <w:rPr>
          <w:lang w:val="fr-FR"/>
        </w:rPr>
        <w:t>-- Non Standard LCS Service Types</w:t>
      </w:r>
    </w:p>
    <w:p w:rsidR="003945A2" w:rsidRPr="00653FE2" w:rsidRDefault="003945A2">
      <w:pPr>
        <w:pStyle w:val="ASN1TABLEmiddle"/>
        <w:rPr>
          <w:bCs/>
          <w:lang w:val="fr-FR"/>
        </w:rPr>
      </w:pPr>
      <w:r w:rsidRPr="00653FE2">
        <w:rPr>
          <w:b/>
          <w:bCs/>
          <w:szCs w:val="16"/>
          <w:lang w:val="fr-FR"/>
        </w:rPr>
        <w:t>serv64</w:t>
      </w:r>
      <w:r w:rsidR="00653FE2">
        <w:rPr>
          <w:bCs/>
          <w:szCs w:val="16"/>
          <w:lang w:val="fr-FR"/>
        </w:rPr>
        <w:tab/>
      </w:r>
      <w:r w:rsidR="00653FE2">
        <w:rPr>
          <w:bCs/>
          <w:szCs w:val="16"/>
          <w:lang w:val="fr-FR"/>
        </w:rPr>
        <w:tab/>
      </w:r>
      <w:r w:rsidRPr="00653FE2">
        <w:rPr>
          <w:bCs/>
          <w:lang w:val="fr-FR"/>
        </w:rPr>
        <w:t>LCSServiceTypeID ::= 64</w:t>
      </w:r>
    </w:p>
    <w:p w:rsidR="003945A2" w:rsidRPr="00653FE2" w:rsidRDefault="003945A2">
      <w:pPr>
        <w:pStyle w:val="ASN1TABLEmiddle"/>
        <w:rPr>
          <w:bCs/>
          <w:lang w:val="fr-FR"/>
        </w:rPr>
      </w:pPr>
      <w:r w:rsidRPr="00653FE2">
        <w:rPr>
          <w:b/>
          <w:bCs/>
          <w:szCs w:val="16"/>
          <w:lang w:val="fr-FR"/>
        </w:rPr>
        <w:t>serv65</w:t>
      </w:r>
      <w:r w:rsidR="00653FE2">
        <w:rPr>
          <w:bCs/>
          <w:szCs w:val="16"/>
          <w:lang w:val="fr-FR"/>
        </w:rPr>
        <w:tab/>
      </w:r>
      <w:r w:rsidR="00653FE2">
        <w:rPr>
          <w:bCs/>
          <w:szCs w:val="16"/>
          <w:lang w:val="fr-FR"/>
        </w:rPr>
        <w:tab/>
      </w:r>
      <w:r w:rsidRPr="00653FE2">
        <w:rPr>
          <w:bCs/>
          <w:lang w:val="fr-FR"/>
        </w:rPr>
        <w:t>LCSServiceTypeID ::= 65</w:t>
      </w:r>
    </w:p>
    <w:p w:rsidR="003945A2" w:rsidRPr="00653FE2" w:rsidRDefault="003945A2">
      <w:pPr>
        <w:pStyle w:val="ASN1TABLEmiddle"/>
        <w:rPr>
          <w:bCs/>
          <w:lang w:val="fr-FR"/>
        </w:rPr>
      </w:pPr>
      <w:r w:rsidRPr="00653FE2">
        <w:rPr>
          <w:b/>
          <w:bCs/>
          <w:szCs w:val="16"/>
          <w:lang w:val="fr-FR"/>
        </w:rPr>
        <w:t>serv66</w:t>
      </w:r>
      <w:r w:rsidR="00653FE2">
        <w:rPr>
          <w:bCs/>
          <w:szCs w:val="16"/>
          <w:lang w:val="fr-FR"/>
        </w:rPr>
        <w:tab/>
      </w:r>
      <w:r w:rsidR="00653FE2">
        <w:rPr>
          <w:bCs/>
          <w:szCs w:val="16"/>
          <w:lang w:val="fr-FR"/>
        </w:rPr>
        <w:tab/>
      </w:r>
      <w:r w:rsidRPr="00653FE2">
        <w:rPr>
          <w:bCs/>
          <w:lang w:val="fr-FR"/>
        </w:rPr>
        <w:t>LCSServiceTypeID ::= 66</w:t>
      </w:r>
    </w:p>
    <w:p w:rsidR="003945A2" w:rsidRPr="00653FE2" w:rsidRDefault="003945A2">
      <w:pPr>
        <w:pStyle w:val="ASN1TABLEmiddle"/>
        <w:rPr>
          <w:bCs/>
          <w:lang w:val="fr-FR"/>
        </w:rPr>
      </w:pPr>
      <w:r w:rsidRPr="00653FE2">
        <w:rPr>
          <w:b/>
          <w:bCs/>
          <w:szCs w:val="16"/>
          <w:lang w:val="fr-FR"/>
        </w:rPr>
        <w:t>serv67</w:t>
      </w:r>
      <w:r w:rsidR="00653FE2">
        <w:rPr>
          <w:bCs/>
          <w:szCs w:val="16"/>
          <w:lang w:val="fr-FR"/>
        </w:rPr>
        <w:tab/>
      </w:r>
      <w:r w:rsidR="00653FE2">
        <w:rPr>
          <w:bCs/>
          <w:szCs w:val="16"/>
          <w:lang w:val="fr-FR"/>
        </w:rPr>
        <w:tab/>
      </w:r>
      <w:r w:rsidRPr="00653FE2">
        <w:rPr>
          <w:bCs/>
          <w:lang w:val="fr-FR"/>
        </w:rPr>
        <w:t>LCSServiceTypeID ::= 67</w:t>
      </w:r>
    </w:p>
    <w:p w:rsidR="003945A2" w:rsidRPr="00653FE2" w:rsidRDefault="003945A2">
      <w:pPr>
        <w:pStyle w:val="ASN1TABLEmiddle"/>
        <w:rPr>
          <w:bCs/>
          <w:lang w:val="fr-FR"/>
        </w:rPr>
      </w:pPr>
      <w:r w:rsidRPr="00653FE2">
        <w:rPr>
          <w:b/>
          <w:bCs/>
          <w:szCs w:val="16"/>
          <w:lang w:val="fr-FR"/>
        </w:rPr>
        <w:t>serv68</w:t>
      </w:r>
      <w:r w:rsidR="00653FE2">
        <w:rPr>
          <w:bCs/>
          <w:szCs w:val="16"/>
          <w:lang w:val="fr-FR"/>
        </w:rPr>
        <w:tab/>
      </w:r>
      <w:r w:rsidR="00653FE2">
        <w:rPr>
          <w:bCs/>
          <w:szCs w:val="16"/>
          <w:lang w:val="fr-FR"/>
        </w:rPr>
        <w:tab/>
      </w:r>
      <w:r w:rsidRPr="00653FE2">
        <w:rPr>
          <w:bCs/>
          <w:lang w:val="fr-FR"/>
        </w:rPr>
        <w:t>LCSServiceTypeID ::= 68</w:t>
      </w:r>
    </w:p>
    <w:p w:rsidR="003945A2" w:rsidRPr="00653FE2" w:rsidRDefault="003945A2">
      <w:pPr>
        <w:pStyle w:val="ASN1TABLEmiddle"/>
        <w:rPr>
          <w:bCs/>
          <w:lang w:val="fr-FR"/>
        </w:rPr>
      </w:pPr>
      <w:r w:rsidRPr="00653FE2">
        <w:rPr>
          <w:b/>
          <w:bCs/>
          <w:szCs w:val="16"/>
          <w:lang w:val="fr-FR"/>
        </w:rPr>
        <w:t>serv69</w:t>
      </w:r>
      <w:r w:rsidR="00653FE2">
        <w:rPr>
          <w:bCs/>
          <w:szCs w:val="16"/>
          <w:lang w:val="fr-FR"/>
        </w:rPr>
        <w:tab/>
      </w:r>
      <w:r w:rsidR="00653FE2">
        <w:rPr>
          <w:bCs/>
          <w:szCs w:val="16"/>
          <w:lang w:val="fr-FR"/>
        </w:rPr>
        <w:tab/>
      </w:r>
      <w:r w:rsidRPr="00653FE2">
        <w:rPr>
          <w:bCs/>
          <w:lang w:val="fr-FR"/>
        </w:rPr>
        <w:t>LCSServiceTypeID ::= 69</w:t>
      </w:r>
    </w:p>
    <w:p w:rsidR="003945A2" w:rsidRPr="00653FE2" w:rsidRDefault="003945A2">
      <w:pPr>
        <w:pStyle w:val="ASN1TABLEmiddle"/>
        <w:rPr>
          <w:bCs/>
          <w:lang w:val="fr-FR"/>
        </w:rPr>
      </w:pPr>
      <w:r w:rsidRPr="00653FE2">
        <w:rPr>
          <w:b/>
          <w:bCs/>
          <w:szCs w:val="16"/>
          <w:lang w:val="fr-FR"/>
        </w:rPr>
        <w:t>serv70</w:t>
      </w:r>
      <w:r w:rsidR="00653FE2">
        <w:rPr>
          <w:bCs/>
          <w:szCs w:val="16"/>
          <w:lang w:val="fr-FR"/>
        </w:rPr>
        <w:tab/>
      </w:r>
      <w:r w:rsidR="00653FE2">
        <w:rPr>
          <w:bCs/>
          <w:szCs w:val="16"/>
          <w:lang w:val="fr-FR"/>
        </w:rPr>
        <w:tab/>
      </w:r>
      <w:r w:rsidRPr="00653FE2">
        <w:rPr>
          <w:bCs/>
          <w:lang w:val="fr-FR"/>
        </w:rPr>
        <w:t>LCSServiceTypeID ::= 70</w:t>
      </w:r>
    </w:p>
    <w:p w:rsidR="003945A2" w:rsidRPr="00653FE2" w:rsidRDefault="003945A2">
      <w:pPr>
        <w:pStyle w:val="ASN1TABLEmiddle"/>
        <w:rPr>
          <w:bCs/>
          <w:lang w:val="fr-FR"/>
        </w:rPr>
      </w:pPr>
      <w:r w:rsidRPr="00653FE2">
        <w:rPr>
          <w:b/>
          <w:bCs/>
          <w:szCs w:val="16"/>
          <w:lang w:val="fr-FR"/>
        </w:rPr>
        <w:t>serv71</w:t>
      </w:r>
      <w:r w:rsidR="00653FE2">
        <w:rPr>
          <w:bCs/>
          <w:szCs w:val="16"/>
          <w:lang w:val="fr-FR"/>
        </w:rPr>
        <w:tab/>
      </w:r>
      <w:r w:rsidR="00653FE2">
        <w:rPr>
          <w:bCs/>
          <w:szCs w:val="16"/>
          <w:lang w:val="fr-FR"/>
        </w:rPr>
        <w:tab/>
      </w:r>
      <w:r w:rsidRPr="00653FE2">
        <w:rPr>
          <w:bCs/>
          <w:lang w:val="fr-FR"/>
        </w:rPr>
        <w:t>LCSServiceTypeID ::= 71</w:t>
      </w:r>
    </w:p>
    <w:p w:rsidR="003945A2" w:rsidRPr="00653FE2" w:rsidRDefault="003945A2">
      <w:pPr>
        <w:pStyle w:val="ASN1TABLEmiddle"/>
        <w:rPr>
          <w:b/>
          <w:bCs/>
          <w:lang w:val="fr-FR"/>
        </w:rPr>
      </w:pPr>
      <w:r w:rsidRPr="00653FE2">
        <w:rPr>
          <w:b/>
          <w:bCs/>
          <w:szCs w:val="16"/>
          <w:lang w:val="fr-FR"/>
        </w:rPr>
        <w:t>serv72</w:t>
      </w:r>
      <w:r w:rsidR="00653FE2">
        <w:rPr>
          <w:bCs/>
          <w:szCs w:val="16"/>
          <w:lang w:val="fr-FR"/>
        </w:rPr>
        <w:tab/>
      </w:r>
      <w:r w:rsidR="00653FE2">
        <w:rPr>
          <w:bCs/>
          <w:szCs w:val="16"/>
          <w:lang w:val="fr-FR"/>
        </w:rPr>
        <w:tab/>
      </w:r>
      <w:r w:rsidRPr="00653FE2">
        <w:rPr>
          <w:bCs/>
          <w:lang w:val="fr-FR"/>
        </w:rPr>
        <w:t>LCSServiceTypeID ::= 72</w:t>
      </w:r>
    </w:p>
    <w:p w:rsidR="003945A2" w:rsidRPr="00653FE2" w:rsidRDefault="003945A2">
      <w:pPr>
        <w:pStyle w:val="ASN1TABLEmiddle"/>
        <w:rPr>
          <w:bCs/>
          <w:lang w:val="fr-FR"/>
        </w:rPr>
      </w:pPr>
      <w:r w:rsidRPr="00653FE2">
        <w:rPr>
          <w:b/>
          <w:bCs/>
          <w:szCs w:val="16"/>
          <w:lang w:val="fr-FR"/>
        </w:rPr>
        <w:t>serv73</w:t>
      </w:r>
      <w:r w:rsidR="00653FE2">
        <w:rPr>
          <w:bCs/>
          <w:szCs w:val="16"/>
          <w:lang w:val="fr-FR"/>
        </w:rPr>
        <w:tab/>
      </w:r>
      <w:r w:rsidR="00653FE2">
        <w:rPr>
          <w:bCs/>
          <w:szCs w:val="16"/>
          <w:lang w:val="fr-FR"/>
        </w:rPr>
        <w:tab/>
      </w:r>
      <w:r w:rsidRPr="00653FE2">
        <w:rPr>
          <w:bCs/>
          <w:lang w:val="fr-FR"/>
        </w:rPr>
        <w:t>LCSServiceTypeID ::= 73</w:t>
      </w:r>
    </w:p>
    <w:p w:rsidR="003945A2" w:rsidRPr="00653FE2" w:rsidRDefault="003945A2">
      <w:pPr>
        <w:pStyle w:val="ASN1TABLEmiddle"/>
        <w:rPr>
          <w:b/>
          <w:bCs/>
          <w:lang w:val="fr-FR"/>
        </w:rPr>
      </w:pPr>
      <w:r w:rsidRPr="00653FE2">
        <w:rPr>
          <w:b/>
          <w:bCs/>
          <w:szCs w:val="16"/>
          <w:lang w:val="fr-FR"/>
        </w:rPr>
        <w:t>serv74</w:t>
      </w:r>
      <w:r w:rsidR="00653FE2">
        <w:rPr>
          <w:bCs/>
          <w:szCs w:val="16"/>
          <w:lang w:val="fr-FR"/>
        </w:rPr>
        <w:tab/>
      </w:r>
      <w:r w:rsidR="00653FE2">
        <w:rPr>
          <w:bCs/>
          <w:szCs w:val="16"/>
          <w:lang w:val="fr-FR"/>
        </w:rPr>
        <w:tab/>
      </w:r>
      <w:r w:rsidRPr="00653FE2">
        <w:rPr>
          <w:bCs/>
          <w:lang w:val="fr-FR"/>
        </w:rPr>
        <w:t>LCSServiceTypeID ::= 74</w:t>
      </w:r>
    </w:p>
    <w:p w:rsidR="003945A2" w:rsidRPr="00653FE2" w:rsidRDefault="003945A2">
      <w:pPr>
        <w:pStyle w:val="ASN1TABLEmiddle"/>
        <w:rPr>
          <w:bCs/>
          <w:lang w:val="fr-FR"/>
        </w:rPr>
      </w:pPr>
      <w:r w:rsidRPr="00653FE2">
        <w:rPr>
          <w:b/>
          <w:bCs/>
          <w:szCs w:val="16"/>
          <w:lang w:val="fr-FR"/>
        </w:rPr>
        <w:t>serv75</w:t>
      </w:r>
      <w:r w:rsidR="00653FE2">
        <w:rPr>
          <w:bCs/>
          <w:szCs w:val="16"/>
          <w:lang w:val="fr-FR"/>
        </w:rPr>
        <w:tab/>
      </w:r>
      <w:r w:rsidR="00653FE2">
        <w:rPr>
          <w:bCs/>
          <w:szCs w:val="16"/>
          <w:lang w:val="fr-FR"/>
        </w:rPr>
        <w:tab/>
      </w:r>
      <w:r w:rsidRPr="00653FE2">
        <w:rPr>
          <w:bCs/>
          <w:lang w:val="fr-FR"/>
        </w:rPr>
        <w:t>LCSServiceTypeID ::= 75</w:t>
      </w:r>
    </w:p>
    <w:p w:rsidR="003945A2" w:rsidRPr="00653FE2" w:rsidRDefault="003945A2">
      <w:pPr>
        <w:pStyle w:val="ASN1TABLEmiddle"/>
        <w:rPr>
          <w:bCs/>
          <w:lang w:val="fr-FR"/>
        </w:rPr>
      </w:pPr>
      <w:r w:rsidRPr="00653FE2">
        <w:rPr>
          <w:b/>
          <w:bCs/>
          <w:szCs w:val="16"/>
          <w:lang w:val="fr-FR"/>
        </w:rPr>
        <w:t>serv76</w:t>
      </w:r>
      <w:r w:rsidR="00653FE2">
        <w:rPr>
          <w:bCs/>
          <w:szCs w:val="16"/>
          <w:lang w:val="fr-FR"/>
        </w:rPr>
        <w:tab/>
      </w:r>
      <w:r w:rsidR="00653FE2">
        <w:rPr>
          <w:bCs/>
          <w:szCs w:val="16"/>
          <w:lang w:val="fr-FR"/>
        </w:rPr>
        <w:tab/>
      </w:r>
      <w:r w:rsidRPr="00653FE2">
        <w:rPr>
          <w:bCs/>
          <w:lang w:val="fr-FR"/>
        </w:rPr>
        <w:t>LCSServiceTypeID ::= 76</w:t>
      </w:r>
    </w:p>
    <w:p w:rsidR="003945A2" w:rsidRPr="00653FE2" w:rsidRDefault="003945A2">
      <w:pPr>
        <w:pStyle w:val="ASN1TABLEmiddle"/>
        <w:rPr>
          <w:bCs/>
          <w:lang w:val="fr-FR"/>
        </w:rPr>
      </w:pPr>
      <w:r w:rsidRPr="00653FE2">
        <w:rPr>
          <w:b/>
          <w:bCs/>
          <w:szCs w:val="16"/>
          <w:lang w:val="fr-FR"/>
        </w:rPr>
        <w:t>serv77</w:t>
      </w:r>
      <w:r w:rsidR="00653FE2">
        <w:rPr>
          <w:bCs/>
          <w:szCs w:val="16"/>
          <w:lang w:val="fr-FR"/>
        </w:rPr>
        <w:tab/>
      </w:r>
      <w:r w:rsidR="00653FE2">
        <w:rPr>
          <w:bCs/>
          <w:szCs w:val="16"/>
          <w:lang w:val="fr-FR"/>
        </w:rPr>
        <w:tab/>
      </w:r>
      <w:r w:rsidRPr="00653FE2">
        <w:rPr>
          <w:bCs/>
          <w:lang w:val="fr-FR"/>
        </w:rPr>
        <w:t>LCSServiceTypeID ::= 77</w:t>
      </w:r>
    </w:p>
    <w:p w:rsidR="003945A2" w:rsidRPr="00653FE2" w:rsidRDefault="003945A2">
      <w:pPr>
        <w:pStyle w:val="ASN1TABLEmiddle"/>
        <w:rPr>
          <w:bCs/>
          <w:lang w:val="fr-FR"/>
        </w:rPr>
      </w:pPr>
      <w:r w:rsidRPr="00653FE2">
        <w:rPr>
          <w:b/>
          <w:bCs/>
          <w:szCs w:val="16"/>
          <w:lang w:val="fr-FR"/>
        </w:rPr>
        <w:t>serv78</w:t>
      </w:r>
      <w:r w:rsidR="00653FE2">
        <w:rPr>
          <w:bCs/>
          <w:szCs w:val="16"/>
          <w:lang w:val="fr-FR"/>
        </w:rPr>
        <w:tab/>
      </w:r>
      <w:r w:rsidR="00653FE2">
        <w:rPr>
          <w:bCs/>
          <w:szCs w:val="16"/>
          <w:lang w:val="fr-FR"/>
        </w:rPr>
        <w:tab/>
      </w:r>
      <w:r w:rsidRPr="00653FE2">
        <w:rPr>
          <w:bCs/>
          <w:lang w:val="fr-FR"/>
        </w:rPr>
        <w:t>LCSServiceTypeID ::= 78</w:t>
      </w:r>
    </w:p>
    <w:p w:rsidR="003945A2" w:rsidRPr="00653FE2" w:rsidRDefault="003945A2">
      <w:pPr>
        <w:pStyle w:val="ASN1TABLEmiddle"/>
        <w:rPr>
          <w:bCs/>
          <w:lang w:val="fr-FR"/>
        </w:rPr>
      </w:pPr>
      <w:r w:rsidRPr="00653FE2">
        <w:rPr>
          <w:b/>
          <w:bCs/>
          <w:szCs w:val="16"/>
          <w:lang w:val="fr-FR"/>
        </w:rPr>
        <w:t>serv79</w:t>
      </w:r>
      <w:r w:rsidR="00653FE2">
        <w:rPr>
          <w:bCs/>
          <w:szCs w:val="16"/>
          <w:lang w:val="fr-FR"/>
        </w:rPr>
        <w:tab/>
      </w:r>
      <w:r w:rsidR="00653FE2">
        <w:rPr>
          <w:bCs/>
          <w:szCs w:val="16"/>
          <w:lang w:val="fr-FR"/>
        </w:rPr>
        <w:tab/>
      </w:r>
      <w:r w:rsidRPr="00653FE2">
        <w:rPr>
          <w:bCs/>
          <w:lang w:val="fr-FR"/>
        </w:rPr>
        <w:t>LCSServiceTypeID ::= 79</w:t>
      </w:r>
    </w:p>
    <w:p w:rsidR="003945A2" w:rsidRPr="00653FE2" w:rsidRDefault="003945A2">
      <w:pPr>
        <w:pStyle w:val="ASN1TABLEmiddle"/>
        <w:rPr>
          <w:bCs/>
          <w:lang w:val="fr-FR"/>
        </w:rPr>
      </w:pPr>
      <w:r w:rsidRPr="00653FE2">
        <w:rPr>
          <w:b/>
          <w:bCs/>
          <w:szCs w:val="16"/>
          <w:lang w:val="fr-FR"/>
        </w:rPr>
        <w:t>serv80</w:t>
      </w:r>
      <w:r w:rsidR="00653FE2">
        <w:rPr>
          <w:bCs/>
          <w:szCs w:val="16"/>
          <w:lang w:val="fr-FR"/>
        </w:rPr>
        <w:tab/>
      </w:r>
      <w:r w:rsidR="00653FE2">
        <w:rPr>
          <w:bCs/>
          <w:szCs w:val="16"/>
          <w:lang w:val="fr-FR"/>
        </w:rPr>
        <w:tab/>
      </w:r>
      <w:r w:rsidRPr="00653FE2">
        <w:rPr>
          <w:bCs/>
          <w:lang w:val="fr-FR"/>
        </w:rPr>
        <w:t>LCSServiceTypeID ::= 80</w:t>
      </w:r>
    </w:p>
    <w:p w:rsidR="003945A2" w:rsidRPr="00653FE2" w:rsidRDefault="003945A2">
      <w:pPr>
        <w:pStyle w:val="ASN1TABLEmiddle"/>
        <w:rPr>
          <w:bCs/>
          <w:lang w:val="fr-FR"/>
        </w:rPr>
      </w:pPr>
      <w:r w:rsidRPr="00653FE2">
        <w:rPr>
          <w:b/>
          <w:bCs/>
          <w:szCs w:val="16"/>
          <w:lang w:val="fr-FR"/>
        </w:rPr>
        <w:t>serv81</w:t>
      </w:r>
      <w:r w:rsidR="00653FE2">
        <w:rPr>
          <w:bCs/>
          <w:szCs w:val="16"/>
          <w:lang w:val="fr-FR"/>
        </w:rPr>
        <w:tab/>
      </w:r>
      <w:r w:rsidR="00653FE2">
        <w:rPr>
          <w:bCs/>
          <w:szCs w:val="16"/>
          <w:lang w:val="fr-FR"/>
        </w:rPr>
        <w:tab/>
      </w:r>
      <w:r w:rsidRPr="00653FE2">
        <w:rPr>
          <w:bCs/>
          <w:lang w:val="fr-FR"/>
        </w:rPr>
        <w:t>LCSServiceTypeID ::= 81</w:t>
      </w:r>
    </w:p>
    <w:p w:rsidR="003945A2" w:rsidRPr="00653FE2" w:rsidRDefault="003945A2">
      <w:pPr>
        <w:pStyle w:val="ASN1TABLEmiddle"/>
        <w:rPr>
          <w:bCs/>
          <w:lang w:val="fr-FR"/>
        </w:rPr>
      </w:pPr>
      <w:r w:rsidRPr="00653FE2">
        <w:rPr>
          <w:b/>
          <w:bCs/>
          <w:szCs w:val="16"/>
          <w:lang w:val="fr-FR"/>
        </w:rPr>
        <w:t>serv82</w:t>
      </w:r>
      <w:r w:rsidR="00653FE2">
        <w:rPr>
          <w:bCs/>
          <w:szCs w:val="16"/>
          <w:lang w:val="fr-FR"/>
        </w:rPr>
        <w:tab/>
      </w:r>
      <w:r w:rsidR="00653FE2">
        <w:rPr>
          <w:bCs/>
          <w:szCs w:val="16"/>
          <w:lang w:val="fr-FR"/>
        </w:rPr>
        <w:tab/>
      </w:r>
      <w:r w:rsidRPr="00653FE2">
        <w:rPr>
          <w:bCs/>
          <w:lang w:val="fr-FR"/>
        </w:rPr>
        <w:t>LCSServiceTypeID ::= 82</w:t>
      </w:r>
    </w:p>
    <w:p w:rsidR="003945A2" w:rsidRPr="00653FE2" w:rsidRDefault="003945A2">
      <w:pPr>
        <w:pStyle w:val="ASN1TABLEmiddle"/>
        <w:rPr>
          <w:bCs/>
          <w:lang w:val="fr-FR"/>
        </w:rPr>
      </w:pPr>
      <w:r w:rsidRPr="00653FE2">
        <w:rPr>
          <w:b/>
          <w:bCs/>
          <w:szCs w:val="16"/>
          <w:lang w:val="fr-FR"/>
        </w:rPr>
        <w:t>serv83</w:t>
      </w:r>
      <w:r w:rsidR="00653FE2">
        <w:rPr>
          <w:bCs/>
          <w:szCs w:val="16"/>
          <w:lang w:val="fr-FR"/>
        </w:rPr>
        <w:tab/>
      </w:r>
      <w:r w:rsidR="00653FE2">
        <w:rPr>
          <w:bCs/>
          <w:szCs w:val="16"/>
          <w:lang w:val="fr-FR"/>
        </w:rPr>
        <w:tab/>
      </w:r>
      <w:r w:rsidRPr="00653FE2">
        <w:rPr>
          <w:bCs/>
          <w:lang w:val="fr-FR"/>
        </w:rPr>
        <w:t>LCSServiceTypeID ::= 83</w:t>
      </w:r>
    </w:p>
    <w:p w:rsidR="003945A2" w:rsidRPr="00653FE2" w:rsidRDefault="003945A2">
      <w:pPr>
        <w:pStyle w:val="ASN1TABLEmiddle"/>
        <w:rPr>
          <w:bCs/>
          <w:lang w:val="fr-FR"/>
        </w:rPr>
      </w:pPr>
      <w:r w:rsidRPr="00653FE2">
        <w:rPr>
          <w:b/>
          <w:bCs/>
          <w:szCs w:val="16"/>
          <w:lang w:val="fr-FR"/>
        </w:rPr>
        <w:t>serv84</w:t>
      </w:r>
      <w:r w:rsidR="00653FE2">
        <w:rPr>
          <w:bCs/>
          <w:szCs w:val="16"/>
          <w:lang w:val="fr-FR"/>
        </w:rPr>
        <w:tab/>
      </w:r>
      <w:r w:rsidR="00653FE2">
        <w:rPr>
          <w:bCs/>
          <w:szCs w:val="16"/>
          <w:lang w:val="fr-FR"/>
        </w:rPr>
        <w:tab/>
      </w:r>
      <w:r w:rsidRPr="00653FE2">
        <w:rPr>
          <w:bCs/>
          <w:lang w:val="fr-FR"/>
        </w:rPr>
        <w:t>LCSServiceTypeID ::= 84</w:t>
      </w:r>
    </w:p>
    <w:p w:rsidR="003945A2" w:rsidRPr="00653FE2" w:rsidRDefault="003945A2">
      <w:pPr>
        <w:pStyle w:val="ASN1TABLEmiddle"/>
        <w:rPr>
          <w:bCs/>
          <w:lang w:val="fr-FR"/>
        </w:rPr>
      </w:pPr>
      <w:r w:rsidRPr="00653FE2">
        <w:rPr>
          <w:b/>
          <w:bCs/>
          <w:szCs w:val="16"/>
          <w:lang w:val="fr-FR"/>
        </w:rPr>
        <w:t>serv85</w:t>
      </w:r>
      <w:r w:rsidR="00653FE2">
        <w:rPr>
          <w:bCs/>
          <w:szCs w:val="16"/>
          <w:lang w:val="fr-FR"/>
        </w:rPr>
        <w:tab/>
      </w:r>
      <w:r w:rsidR="00653FE2">
        <w:rPr>
          <w:bCs/>
          <w:szCs w:val="16"/>
          <w:lang w:val="fr-FR"/>
        </w:rPr>
        <w:tab/>
      </w:r>
      <w:r w:rsidRPr="00653FE2">
        <w:rPr>
          <w:bCs/>
          <w:lang w:val="fr-FR"/>
        </w:rPr>
        <w:t>LCSServiceTypeID ::= 85</w:t>
      </w:r>
    </w:p>
    <w:p w:rsidR="003945A2" w:rsidRPr="00653FE2" w:rsidRDefault="003945A2">
      <w:pPr>
        <w:pStyle w:val="ASN1TABLEmiddle"/>
        <w:rPr>
          <w:bCs/>
          <w:lang w:val="fr-FR"/>
        </w:rPr>
      </w:pPr>
      <w:r w:rsidRPr="00653FE2">
        <w:rPr>
          <w:b/>
          <w:bCs/>
          <w:szCs w:val="16"/>
          <w:lang w:val="fr-FR"/>
        </w:rPr>
        <w:t>serv86</w:t>
      </w:r>
      <w:r w:rsidR="00653FE2">
        <w:rPr>
          <w:bCs/>
          <w:szCs w:val="16"/>
          <w:lang w:val="fr-FR"/>
        </w:rPr>
        <w:tab/>
      </w:r>
      <w:r w:rsidR="00653FE2">
        <w:rPr>
          <w:bCs/>
          <w:szCs w:val="16"/>
          <w:lang w:val="fr-FR"/>
        </w:rPr>
        <w:tab/>
      </w:r>
      <w:r w:rsidRPr="00653FE2">
        <w:rPr>
          <w:bCs/>
          <w:lang w:val="fr-FR"/>
        </w:rPr>
        <w:t>LCSServiceTypeID ::= 86</w:t>
      </w:r>
    </w:p>
    <w:p w:rsidR="003945A2" w:rsidRPr="00653FE2" w:rsidRDefault="003945A2">
      <w:pPr>
        <w:pStyle w:val="ASN1TABLEmiddle"/>
        <w:rPr>
          <w:bCs/>
          <w:lang w:val="fr-FR"/>
        </w:rPr>
      </w:pPr>
      <w:r w:rsidRPr="00653FE2">
        <w:rPr>
          <w:b/>
          <w:bCs/>
          <w:szCs w:val="16"/>
          <w:lang w:val="fr-FR"/>
        </w:rPr>
        <w:t>serv87</w:t>
      </w:r>
      <w:r w:rsidR="00653FE2">
        <w:rPr>
          <w:bCs/>
          <w:szCs w:val="16"/>
          <w:lang w:val="fr-FR"/>
        </w:rPr>
        <w:tab/>
      </w:r>
      <w:r w:rsidR="00653FE2">
        <w:rPr>
          <w:bCs/>
          <w:szCs w:val="16"/>
          <w:lang w:val="fr-FR"/>
        </w:rPr>
        <w:tab/>
      </w:r>
      <w:r w:rsidRPr="00653FE2">
        <w:rPr>
          <w:bCs/>
          <w:lang w:val="fr-FR"/>
        </w:rPr>
        <w:t>LCSServiceTypeID ::= 87</w:t>
      </w:r>
    </w:p>
    <w:p w:rsidR="003945A2" w:rsidRPr="00653FE2" w:rsidRDefault="003945A2">
      <w:pPr>
        <w:pStyle w:val="ASN1TABLEmiddle"/>
        <w:rPr>
          <w:bCs/>
          <w:lang w:val="fr-FR"/>
        </w:rPr>
      </w:pPr>
      <w:r w:rsidRPr="00653FE2">
        <w:rPr>
          <w:b/>
          <w:bCs/>
          <w:szCs w:val="16"/>
          <w:lang w:val="fr-FR"/>
        </w:rPr>
        <w:t>serv88</w:t>
      </w:r>
      <w:r w:rsidR="00653FE2">
        <w:rPr>
          <w:bCs/>
          <w:szCs w:val="16"/>
          <w:lang w:val="fr-FR"/>
        </w:rPr>
        <w:tab/>
      </w:r>
      <w:r w:rsidR="00653FE2">
        <w:rPr>
          <w:bCs/>
          <w:szCs w:val="16"/>
          <w:lang w:val="fr-FR"/>
        </w:rPr>
        <w:tab/>
      </w:r>
      <w:r w:rsidRPr="00653FE2">
        <w:rPr>
          <w:bCs/>
          <w:lang w:val="fr-FR"/>
        </w:rPr>
        <w:t>LCSServiceTypeID ::= 88</w:t>
      </w:r>
    </w:p>
    <w:p w:rsidR="003945A2" w:rsidRPr="00653FE2" w:rsidRDefault="003945A2">
      <w:pPr>
        <w:pStyle w:val="ASN1TABLEmiddle"/>
        <w:rPr>
          <w:bCs/>
          <w:lang w:val="fr-FR"/>
        </w:rPr>
      </w:pPr>
      <w:r w:rsidRPr="00653FE2">
        <w:rPr>
          <w:b/>
          <w:bCs/>
          <w:szCs w:val="16"/>
          <w:lang w:val="fr-FR"/>
        </w:rPr>
        <w:t>serv89</w:t>
      </w:r>
      <w:r w:rsidR="00653FE2">
        <w:rPr>
          <w:bCs/>
          <w:szCs w:val="16"/>
          <w:lang w:val="fr-FR"/>
        </w:rPr>
        <w:tab/>
      </w:r>
      <w:r w:rsidR="00653FE2">
        <w:rPr>
          <w:bCs/>
          <w:szCs w:val="16"/>
          <w:lang w:val="fr-FR"/>
        </w:rPr>
        <w:tab/>
      </w:r>
      <w:r w:rsidRPr="00653FE2">
        <w:rPr>
          <w:bCs/>
          <w:lang w:val="fr-FR"/>
        </w:rPr>
        <w:t>LCSServiceTypeID ::= 89</w:t>
      </w:r>
    </w:p>
    <w:p w:rsidR="003945A2" w:rsidRPr="00653FE2" w:rsidRDefault="003945A2">
      <w:pPr>
        <w:pStyle w:val="ASN1TABLEmiddle"/>
        <w:rPr>
          <w:bCs/>
          <w:lang w:val="fr-FR"/>
        </w:rPr>
      </w:pPr>
      <w:r w:rsidRPr="00653FE2">
        <w:rPr>
          <w:b/>
          <w:bCs/>
          <w:szCs w:val="16"/>
          <w:lang w:val="fr-FR"/>
        </w:rPr>
        <w:t>serv90</w:t>
      </w:r>
      <w:r w:rsidR="00653FE2">
        <w:rPr>
          <w:bCs/>
          <w:szCs w:val="16"/>
          <w:lang w:val="fr-FR"/>
        </w:rPr>
        <w:tab/>
      </w:r>
      <w:r w:rsidR="00653FE2">
        <w:rPr>
          <w:bCs/>
          <w:szCs w:val="16"/>
          <w:lang w:val="fr-FR"/>
        </w:rPr>
        <w:tab/>
      </w:r>
      <w:r w:rsidRPr="00653FE2">
        <w:rPr>
          <w:bCs/>
          <w:lang w:val="fr-FR"/>
        </w:rPr>
        <w:t>LCSServiceTypeID ::= 90</w:t>
      </w:r>
    </w:p>
    <w:p w:rsidR="003945A2" w:rsidRPr="00653FE2" w:rsidRDefault="003945A2">
      <w:pPr>
        <w:pStyle w:val="ASN1TABLEmiddle"/>
        <w:rPr>
          <w:bCs/>
          <w:lang w:val="fr-FR"/>
        </w:rPr>
      </w:pPr>
      <w:r w:rsidRPr="00653FE2">
        <w:rPr>
          <w:b/>
          <w:bCs/>
          <w:szCs w:val="16"/>
          <w:lang w:val="fr-FR"/>
        </w:rPr>
        <w:t>serv91</w:t>
      </w:r>
      <w:r w:rsidR="00653FE2">
        <w:rPr>
          <w:bCs/>
          <w:szCs w:val="16"/>
          <w:lang w:val="fr-FR"/>
        </w:rPr>
        <w:tab/>
      </w:r>
      <w:r w:rsidR="00653FE2">
        <w:rPr>
          <w:bCs/>
          <w:szCs w:val="16"/>
          <w:lang w:val="fr-FR"/>
        </w:rPr>
        <w:tab/>
      </w:r>
      <w:r w:rsidRPr="00653FE2">
        <w:rPr>
          <w:bCs/>
          <w:lang w:val="fr-FR"/>
        </w:rPr>
        <w:t>LCSServiceTypeID ::= 91</w:t>
      </w:r>
    </w:p>
    <w:p w:rsidR="003945A2" w:rsidRPr="00653FE2" w:rsidRDefault="003945A2">
      <w:pPr>
        <w:pStyle w:val="ASN1TABLEmiddle"/>
        <w:rPr>
          <w:bCs/>
          <w:lang w:val="fr-FR"/>
        </w:rPr>
      </w:pPr>
      <w:r w:rsidRPr="00653FE2">
        <w:rPr>
          <w:b/>
          <w:bCs/>
          <w:szCs w:val="16"/>
          <w:lang w:val="fr-FR"/>
        </w:rPr>
        <w:t>serv92</w:t>
      </w:r>
      <w:r w:rsidR="00653FE2">
        <w:rPr>
          <w:bCs/>
          <w:szCs w:val="16"/>
          <w:lang w:val="fr-FR"/>
        </w:rPr>
        <w:tab/>
      </w:r>
      <w:r w:rsidR="00653FE2">
        <w:rPr>
          <w:bCs/>
          <w:szCs w:val="16"/>
          <w:lang w:val="fr-FR"/>
        </w:rPr>
        <w:tab/>
      </w:r>
      <w:r w:rsidRPr="00653FE2">
        <w:rPr>
          <w:bCs/>
          <w:lang w:val="fr-FR"/>
        </w:rPr>
        <w:t>LCSServiceTypeID ::= 92</w:t>
      </w:r>
    </w:p>
    <w:p w:rsidR="003945A2" w:rsidRPr="00653FE2" w:rsidRDefault="003945A2">
      <w:pPr>
        <w:pStyle w:val="ASN1TABLEmiddle"/>
        <w:rPr>
          <w:bCs/>
          <w:lang w:val="fr-FR"/>
        </w:rPr>
      </w:pPr>
      <w:r w:rsidRPr="00653FE2">
        <w:rPr>
          <w:b/>
          <w:bCs/>
          <w:szCs w:val="16"/>
          <w:lang w:val="fr-FR"/>
        </w:rPr>
        <w:t>serv93</w:t>
      </w:r>
      <w:r w:rsidR="00653FE2">
        <w:rPr>
          <w:bCs/>
          <w:szCs w:val="16"/>
          <w:lang w:val="fr-FR"/>
        </w:rPr>
        <w:tab/>
      </w:r>
      <w:r w:rsidR="00653FE2">
        <w:rPr>
          <w:bCs/>
          <w:szCs w:val="16"/>
          <w:lang w:val="fr-FR"/>
        </w:rPr>
        <w:tab/>
      </w:r>
      <w:r w:rsidRPr="00653FE2">
        <w:rPr>
          <w:bCs/>
          <w:lang w:val="fr-FR"/>
        </w:rPr>
        <w:t>LCSServiceTypeID ::= 93</w:t>
      </w:r>
    </w:p>
    <w:p w:rsidR="003945A2" w:rsidRPr="00653FE2" w:rsidRDefault="003945A2">
      <w:pPr>
        <w:pStyle w:val="ASN1TABLEmiddle"/>
        <w:rPr>
          <w:bCs/>
          <w:lang w:val="fr-FR"/>
        </w:rPr>
      </w:pPr>
      <w:r w:rsidRPr="00653FE2">
        <w:rPr>
          <w:b/>
          <w:bCs/>
          <w:szCs w:val="16"/>
          <w:lang w:val="fr-FR"/>
        </w:rPr>
        <w:t>serv94</w:t>
      </w:r>
      <w:r w:rsidR="00653FE2">
        <w:rPr>
          <w:bCs/>
          <w:szCs w:val="16"/>
          <w:lang w:val="fr-FR"/>
        </w:rPr>
        <w:tab/>
      </w:r>
      <w:r w:rsidR="00653FE2">
        <w:rPr>
          <w:bCs/>
          <w:szCs w:val="16"/>
          <w:lang w:val="fr-FR"/>
        </w:rPr>
        <w:tab/>
      </w:r>
      <w:r w:rsidRPr="00653FE2">
        <w:rPr>
          <w:bCs/>
          <w:lang w:val="fr-FR"/>
        </w:rPr>
        <w:t>LCSServiceTypeID ::= 94</w:t>
      </w:r>
    </w:p>
    <w:p w:rsidR="003945A2" w:rsidRPr="00653FE2" w:rsidRDefault="003945A2">
      <w:pPr>
        <w:pStyle w:val="ASN1TABLEmiddle"/>
        <w:rPr>
          <w:b/>
          <w:bCs/>
          <w:lang w:val="fr-FR"/>
        </w:rPr>
      </w:pPr>
      <w:r w:rsidRPr="00653FE2">
        <w:rPr>
          <w:b/>
          <w:bCs/>
          <w:szCs w:val="16"/>
          <w:lang w:val="fr-FR"/>
        </w:rPr>
        <w:t>serv95</w:t>
      </w:r>
      <w:r w:rsidR="00653FE2">
        <w:rPr>
          <w:bCs/>
          <w:szCs w:val="16"/>
          <w:lang w:val="fr-FR"/>
        </w:rPr>
        <w:tab/>
      </w:r>
      <w:r w:rsidR="00653FE2">
        <w:rPr>
          <w:bCs/>
          <w:szCs w:val="16"/>
          <w:lang w:val="fr-FR"/>
        </w:rPr>
        <w:tab/>
      </w:r>
      <w:r w:rsidRPr="00653FE2">
        <w:rPr>
          <w:bCs/>
          <w:lang w:val="fr-FR"/>
        </w:rPr>
        <w:t>LCSServiceTypeID ::= 95</w:t>
      </w:r>
    </w:p>
    <w:p w:rsidR="003945A2" w:rsidRPr="00653FE2" w:rsidRDefault="003945A2">
      <w:pPr>
        <w:pStyle w:val="ASN1TABLEmiddle"/>
        <w:rPr>
          <w:bCs/>
          <w:lang w:val="fr-FR"/>
        </w:rPr>
      </w:pPr>
      <w:r w:rsidRPr="00653FE2">
        <w:rPr>
          <w:b/>
          <w:bCs/>
          <w:szCs w:val="16"/>
          <w:lang w:val="fr-FR"/>
        </w:rPr>
        <w:t>serv96</w:t>
      </w:r>
      <w:r w:rsidR="00653FE2">
        <w:rPr>
          <w:bCs/>
          <w:szCs w:val="16"/>
          <w:lang w:val="fr-FR"/>
        </w:rPr>
        <w:tab/>
      </w:r>
      <w:r w:rsidR="00653FE2">
        <w:rPr>
          <w:bCs/>
          <w:szCs w:val="16"/>
          <w:lang w:val="fr-FR"/>
        </w:rPr>
        <w:tab/>
      </w:r>
      <w:r w:rsidRPr="00653FE2">
        <w:rPr>
          <w:bCs/>
          <w:lang w:val="fr-FR"/>
        </w:rPr>
        <w:t>LCSServiceTypeID ::= 96</w:t>
      </w:r>
    </w:p>
    <w:p w:rsidR="003945A2" w:rsidRPr="00653FE2" w:rsidRDefault="003945A2">
      <w:pPr>
        <w:pStyle w:val="ASN1TABLEmiddle"/>
        <w:rPr>
          <w:bCs/>
          <w:lang w:val="fr-FR"/>
        </w:rPr>
      </w:pPr>
      <w:r w:rsidRPr="00653FE2">
        <w:rPr>
          <w:b/>
          <w:bCs/>
          <w:szCs w:val="16"/>
          <w:lang w:val="fr-FR"/>
        </w:rPr>
        <w:t>serv97</w:t>
      </w:r>
      <w:r w:rsidR="00653FE2">
        <w:rPr>
          <w:bCs/>
          <w:szCs w:val="16"/>
          <w:lang w:val="fr-FR"/>
        </w:rPr>
        <w:tab/>
      </w:r>
      <w:r w:rsidR="00653FE2">
        <w:rPr>
          <w:bCs/>
          <w:szCs w:val="16"/>
          <w:lang w:val="fr-FR"/>
        </w:rPr>
        <w:tab/>
      </w:r>
      <w:r w:rsidRPr="00653FE2">
        <w:rPr>
          <w:bCs/>
          <w:lang w:val="fr-FR"/>
        </w:rPr>
        <w:t>LCSServiceTypeID ::= 97</w:t>
      </w:r>
    </w:p>
    <w:p w:rsidR="003945A2" w:rsidRPr="00653FE2" w:rsidRDefault="003945A2">
      <w:pPr>
        <w:pStyle w:val="ASN1TABLEmiddle"/>
        <w:rPr>
          <w:bCs/>
          <w:lang w:val="fr-FR"/>
        </w:rPr>
      </w:pPr>
      <w:r w:rsidRPr="00653FE2">
        <w:rPr>
          <w:b/>
          <w:bCs/>
          <w:szCs w:val="16"/>
          <w:lang w:val="fr-FR"/>
        </w:rPr>
        <w:t>serv98</w:t>
      </w:r>
      <w:r w:rsidR="00653FE2">
        <w:rPr>
          <w:bCs/>
          <w:szCs w:val="16"/>
          <w:lang w:val="fr-FR"/>
        </w:rPr>
        <w:tab/>
      </w:r>
      <w:r w:rsidR="00653FE2">
        <w:rPr>
          <w:bCs/>
          <w:szCs w:val="16"/>
          <w:lang w:val="fr-FR"/>
        </w:rPr>
        <w:tab/>
      </w:r>
      <w:r w:rsidRPr="00653FE2">
        <w:rPr>
          <w:bCs/>
          <w:lang w:val="fr-FR"/>
        </w:rPr>
        <w:t>LCSServiceTypeID ::= 98</w:t>
      </w:r>
    </w:p>
    <w:p w:rsidR="003945A2" w:rsidRPr="00653FE2" w:rsidRDefault="003945A2">
      <w:pPr>
        <w:pStyle w:val="ASN1TABLEmiddle"/>
        <w:rPr>
          <w:bCs/>
          <w:lang w:val="fr-FR"/>
        </w:rPr>
      </w:pPr>
      <w:r w:rsidRPr="00653FE2">
        <w:rPr>
          <w:b/>
          <w:bCs/>
          <w:szCs w:val="16"/>
          <w:lang w:val="fr-FR"/>
        </w:rPr>
        <w:t>serv99</w:t>
      </w:r>
      <w:r w:rsidR="00653FE2">
        <w:rPr>
          <w:bCs/>
          <w:szCs w:val="16"/>
          <w:lang w:val="fr-FR"/>
        </w:rPr>
        <w:tab/>
      </w:r>
      <w:r w:rsidR="00653FE2">
        <w:rPr>
          <w:bCs/>
          <w:szCs w:val="16"/>
          <w:lang w:val="fr-FR"/>
        </w:rPr>
        <w:tab/>
      </w:r>
      <w:r w:rsidRPr="00653FE2">
        <w:rPr>
          <w:bCs/>
          <w:lang w:val="fr-FR"/>
        </w:rPr>
        <w:t>LCSServiceTypeID ::= 99</w:t>
      </w:r>
    </w:p>
    <w:p w:rsidR="003945A2" w:rsidRPr="00653FE2" w:rsidRDefault="003945A2">
      <w:pPr>
        <w:pStyle w:val="ASN1TABLEmiddle"/>
        <w:rPr>
          <w:bCs/>
          <w:lang w:val="fr-FR"/>
        </w:rPr>
      </w:pPr>
      <w:r w:rsidRPr="00653FE2">
        <w:rPr>
          <w:b/>
          <w:bCs/>
          <w:szCs w:val="16"/>
          <w:lang w:val="fr-FR"/>
        </w:rPr>
        <w:t>serv100</w:t>
      </w:r>
      <w:r w:rsidR="00653FE2">
        <w:rPr>
          <w:bCs/>
          <w:szCs w:val="16"/>
          <w:lang w:val="fr-FR"/>
        </w:rPr>
        <w:tab/>
      </w:r>
      <w:r w:rsidR="00653FE2">
        <w:rPr>
          <w:bCs/>
          <w:szCs w:val="16"/>
          <w:lang w:val="fr-FR"/>
        </w:rPr>
        <w:tab/>
      </w:r>
      <w:r w:rsidRPr="00653FE2">
        <w:rPr>
          <w:bCs/>
          <w:lang w:val="fr-FR"/>
        </w:rPr>
        <w:t>LCSServiceTypeID ::= 100</w:t>
      </w:r>
    </w:p>
    <w:p w:rsidR="003945A2" w:rsidRPr="00653FE2" w:rsidRDefault="003945A2">
      <w:pPr>
        <w:pStyle w:val="ASN1TABLEmiddle"/>
        <w:rPr>
          <w:bCs/>
          <w:lang w:val="fr-FR"/>
        </w:rPr>
      </w:pPr>
      <w:r w:rsidRPr="00653FE2">
        <w:rPr>
          <w:b/>
          <w:bCs/>
          <w:szCs w:val="16"/>
          <w:lang w:val="fr-FR"/>
        </w:rPr>
        <w:t>serv101</w:t>
      </w:r>
      <w:r w:rsidR="00653FE2">
        <w:rPr>
          <w:bCs/>
          <w:szCs w:val="16"/>
          <w:lang w:val="fr-FR"/>
        </w:rPr>
        <w:tab/>
      </w:r>
      <w:r w:rsidR="00653FE2">
        <w:rPr>
          <w:bCs/>
          <w:szCs w:val="16"/>
          <w:lang w:val="fr-FR"/>
        </w:rPr>
        <w:tab/>
      </w:r>
      <w:r w:rsidRPr="00653FE2">
        <w:rPr>
          <w:bCs/>
          <w:lang w:val="fr-FR"/>
        </w:rPr>
        <w:t>LCSServiceTypeID ::= 101</w:t>
      </w:r>
    </w:p>
    <w:p w:rsidR="003945A2" w:rsidRPr="00653FE2" w:rsidRDefault="003945A2">
      <w:pPr>
        <w:pStyle w:val="ASN1TABLEmiddle"/>
        <w:rPr>
          <w:bCs/>
          <w:lang w:val="fr-FR"/>
        </w:rPr>
      </w:pPr>
      <w:r w:rsidRPr="00653FE2">
        <w:rPr>
          <w:b/>
          <w:bCs/>
          <w:szCs w:val="16"/>
          <w:lang w:val="fr-FR"/>
        </w:rPr>
        <w:t>serv102</w:t>
      </w:r>
      <w:r w:rsidR="00653FE2">
        <w:rPr>
          <w:bCs/>
          <w:szCs w:val="16"/>
          <w:lang w:val="fr-FR"/>
        </w:rPr>
        <w:tab/>
      </w:r>
      <w:r w:rsidR="00653FE2">
        <w:rPr>
          <w:bCs/>
          <w:szCs w:val="16"/>
          <w:lang w:val="fr-FR"/>
        </w:rPr>
        <w:tab/>
      </w:r>
      <w:r w:rsidRPr="00653FE2">
        <w:rPr>
          <w:bCs/>
          <w:lang w:val="fr-FR"/>
        </w:rPr>
        <w:t>LCSServiceTypeID ::= 102</w:t>
      </w:r>
    </w:p>
    <w:p w:rsidR="003945A2" w:rsidRPr="00653FE2" w:rsidRDefault="003945A2">
      <w:pPr>
        <w:pStyle w:val="ASN1TABLEmiddle"/>
        <w:rPr>
          <w:bCs/>
          <w:lang w:val="fr-FR"/>
        </w:rPr>
      </w:pPr>
      <w:r w:rsidRPr="00653FE2">
        <w:rPr>
          <w:b/>
          <w:bCs/>
          <w:szCs w:val="16"/>
          <w:lang w:val="fr-FR"/>
        </w:rPr>
        <w:t>serv103</w:t>
      </w:r>
      <w:r w:rsidR="00653FE2">
        <w:rPr>
          <w:bCs/>
          <w:szCs w:val="16"/>
          <w:lang w:val="fr-FR"/>
        </w:rPr>
        <w:tab/>
      </w:r>
      <w:r w:rsidR="00653FE2">
        <w:rPr>
          <w:bCs/>
          <w:szCs w:val="16"/>
          <w:lang w:val="fr-FR"/>
        </w:rPr>
        <w:tab/>
      </w:r>
      <w:r w:rsidRPr="00653FE2">
        <w:rPr>
          <w:bCs/>
          <w:lang w:val="fr-FR"/>
        </w:rPr>
        <w:t>LCSServiceTypeID ::= 103</w:t>
      </w:r>
    </w:p>
    <w:p w:rsidR="003945A2" w:rsidRPr="00653FE2" w:rsidRDefault="003945A2">
      <w:pPr>
        <w:pStyle w:val="ASN1TABLEmiddle"/>
        <w:rPr>
          <w:bCs/>
          <w:lang w:val="fr-FR"/>
        </w:rPr>
      </w:pPr>
      <w:r w:rsidRPr="00653FE2">
        <w:rPr>
          <w:b/>
          <w:bCs/>
          <w:szCs w:val="16"/>
          <w:lang w:val="fr-FR"/>
        </w:rPr>
        <w:t>serv104</w:t>
      </w:r>
      <w:r w:rsidR="00653FE2">
        <w:rPr>
          <w:bCs/>
          <w:szCs w:val="16"/>
          <w:lang w:val="fr-FR"/>
        </w:rPr>
        <w:tab/>
      </w:r>
      <w:r w:rsidR="00653FE2">
        <w:rPr>
          <w:bCs/>
          <w:szCs w:val="16"/>
          <w:lang w:val="fr-FR"/>
        </w:rPr>
        <w:tab/>
      </w:r>
      <w:r w:rsidRPr="00653FE2">
        <w:rPr>
          <w:bCs/>
          <w:lang w:val="fr-FR"/>
        </w:rPr>
        <w:t>LCSServiceTypeID ::= 104</w:t>
      </w:r>
    </w:p>
    <w:p w:rsidR="003945A2" w:rsidRPr="00653FE2" w:rsidRDefault="003945A2">
      <w:pPr>
        <w:pStyle w:val="ASN1TABLEmiddle"/>
        <w:rPr>
          <w:bCs/>
          <w:lang w:val="fr-FR"/>
        </w:rPr>
      </w:pPr>
      <w:r w:rsidRPr="00653FE2">
        <w:rPr>
          <w:b/>
          <w:bCs/>
          <w:szCs w:val="16"/>
          <w:lang w:val="fr-FR"/>
        </w:rPr>
        <w:t>serv105</w:t>
      </w:r>
      <w:r w:rsidR="00653FE2">
        <w:rPr>
          <w:bCs/>
          <w:szCs w:val="16"/>
          <w:lang w:val="fr-FR"/>
        </w:rPr>
        <w:tab/>
      </w:r>
      <w:r w:rsidR="00653FE2">
        <w:rPr>
          <w:bCs/>
          <w:szCs w:val="16"/>
          <w:lang w:val="fr-FR"/>
        </w:rPr>
        <w:tab/>
      </w:r>
      <w:r w:rsidRPr="00653FE2">
        <w:rPr>
          <w:bCs/>
          <w:lang w:val="fr-FR"/>
        </w:rPr>
        <w:t>LCSServiceTypeID ::= 105</w:t>
      </w:r>
    </w:p>
    <w:p w:rsidR="003945A2" w:rsidRPr="00653FE2" w:rsidRDefault="003945A2">
      <w:pPr>
        <w:pStyle w:val="ASN1TABLEmiddle"/>
        <w:rPr>
          <w:bCs/>
          <w:lang w:val="fr-FR"/>
        </w:rPr>
      </w:pPr>
      <w:r w:rsidRPr="00653FE2">
        <w:rPr>
          <w:b/>
          <w:bCs/>
          <w:szCs w:val="16"/>
          <w:lang w:val="fr-FR"/>
        </w:rPr>
        <w:t>serv106</w:t>
      </w:r>
      <w:r w:rsidR="00653FE2">
        <w:rPr>
          <w:bCs/>
          <w:szCs w:val="16"/>
          <w:lang w:val="fr-FR"/>
        </w:rPr>
        <w:tab/>
      </w:r>
      <w:r w:rsidR="00653FE2">
        <w:rPr>
          <w:bCs/>
          <w:szCs w:val="16"/>
          <w:lang w:val="fr-FR"/>
        </w:rPr>
        <w:tab/>
      </w:r>
      <w:r w:rsidRPr="00653FE2">
        <w:rPr>
          <w:bCs/>
          <w:lang w:val="fr-FR"/>
        </w:rPr>
        <w:t>LCSServiceTypeID ::= 106</w:t>
      </w:r>
    </w:p>
    <w:p w:rsidR="003945A2" w:rsidRPr="00653FE2" w:rsidRDefault="003945A2">
      <w:pPr>
        <w:pStyle w:val="ASN1TABLEmiddle"/>
        <w:rPr>
          <w:bCs/>
          <w:lang w:val="fr-FR"/>
        </w:rPr>
      </w:pPr>
      <w:r w:rsidRPr="00653FE2">
        <w:rPr>
          <w:b/>
          <w:bCs/>
          <w:szCs w:val="16"/>
          <w:lang w:val="fr-FR"/>
        </w:rPr>
        <w:t>serv107</w:t>
      </w:r>
      <w:r w:rsidR="00653FE2">
        <w:rPr>
          <w:bCs/>
          <w:szCs w:val="16"/>
          <w:lang w:val="fr-FR"/>
        </w:rPr>
        <w:tab/>
      </w:r>
      <w:r w:rsidR="00653FE2">
        <w:rPr>
          <w:bCs/>
          <w:szCs w:val="16"/>
          <w:lang w:val="fr-FR"/>
        </w:rPr>
        <w:tab/>
      </w:r>
      <w:r w:rsidRPr="00653FE2">
        <w:rPr>
          <w:bCs/>
          <w:lang w:val="fr-FR"/>
        </w:rPr>
        <w:t>LCSServiceTypeID ::= 107</w:t>
      </w:r>
    </w:p>
    <w:p w:rsidR="003945A2" w:rsidRPr="00653FE2" w:rsidRDefault="003945A2">
      <w:pPr>
        <w:pStyle w:val="ASN1TABLEmiddle"/>
        <w:rPr>
          <w:bCs/>
          <w:lang w:val="fr-FR"/>
        </w:rPr>
      </w:pPr>
      <w:r w:rsidRPr="00653FE2">
        <w:rPr>
          <w:b/>
          <w:bCs/>
          <w:szCs w:val="16"/>
          <w:lang w:val="fr-FR"/>
        </w:rPr>
        <w:t>serv108</w:t>
      </w:r>
      <w:r w:rsidR="00653FE2">
        <w:rPr>
          <w:bCs/>
          <w:szCs w:val="16"/>
          <w:lang w:val="fr-FR"/>
        </w:rPr>
        <w:tab/>
      </w:r>
      <w:r w:rsidR="00653FE2">
        <w:rPr>
          <w:bCs/>
          <w:szCs w:val="16"/>
          <w:lang w:val="fr-FR"/>
        </w:rPr>
        <w:tab/>
      </w:r>
      <w:r w:rsidRPr="00653FE2">
        <w:rPr>
          <w:bCs/>
          <w:lang w:val="fr-FR"/>
        </w:rPr>
        <w:t>LCSServiceTypeID ::= 108</w:t>
      </w:r>
    </w:p>
    <w:p w:rsidR="003945A2" w:rsidRPr="00653FE2" w:rsidRDefault="003945A2">
      <w:pPr>
        <w:pStyle w:val="ASN1TABLEmiddle"/>
        <w:rPr>
          <w:bCs/>
          <w:lang w:val="fr-FR"/>
        </w:rPr>
      </w:pPr>
      <w:r w:rsidRPr="00653FE2">
        <w:rPr>
          <w:b/>
          <w:bCs/>
          <w:szCs w:val="16"/>
          <w:lang w:val="fr-FR"/>
        </w:rPr>
        <w:t>serv109</w:t>
      </w:r>
      <w:r w:rsidR="00653FE2">
        <w:rPr>
          <w:bCs/>
          <w:szCs w:val="16"/>
          <w:lang w:val="fr-FR"/>
        </w:rPr>
        <w:tab/>
      </w:r>
      <w:r w:rsidR="00653FE2">
        <w:rPr>
          <w:bCs/>
          <w:szCs w:val="16"/>
          <w:lang w:val="fr-FR"/>
        </w:rPr>
        <w:tab/>
      </w:r>
      <w:r w:rsidRPr="00653FE2">
        <w:rPr>
          <w:bCs/>
          <w:lang w:val="fr-FR"/>
        </w:rPr>
        <w:t>LCSServiceTypeID ::= 109</w:t>
      </w:r>
    </w:p>
    <w:p w:rsidR="003945A2" w:rsidRPr="00653FE2" w:rsidRDefault="003945A2">
      <w:pPr>
        <w:pStyle w:val="ASN1TABLEmiddle"/>
        <w:rPr>
          <w:bCs/>
          <w:lang w:val="fr-FR"/>
        </w:rPr>
      </w:pPr>
      <w:r w:rsidRPr="00653FE2">
        <w:rPr>
          <w:b/>
          <w:bCs/>
          <w:szCs w:val="16"/>
          <w:lang w:val="fr-FR"/>
        </w:rPr>
        <w:t>serv110</w:t>
      </w:r>
      <w:r w:rsidR="00653FE2">
        <w:rPr>
          <w:bCs/>
          <w:szCs w:val="16"/>
          <w:lang w:val="fr-FR"/>
        </w:rPr>
        <w:tab/>
      </w:r>
      <w:r w:rsidR="00653FE2">
        <w:rPr>
          <w:bCs/>
          <w:szCs w:val="16"/>
          <w:lang w:val="fr-FR"/>
        </w:rPr>
        <w:tab/>
      </w:r>
      <w:r w:rsidRPr="00653FE2">
        <w:rPr>
          <w:bCs/>
          <w:lang w:val="fr-FR"/>
        </w:rPr>
        <w:t>LCSServiceTypeID ::= 110</w:t>
      </w:r>
    </w:p>
    <w:p w:rsidR="003945A2" w:rsidRPr="00653FE2" w:rsidRDefault="003945A2">
      <w:pPr>
        <w:pStyle w:val="ASN1TABLEmiddle"/>
        <w:rPr>
          <w:bCs/>
          <w:lang w:val="fr-FR"/>
        </w:rPr>
      </w:pPr>
      <w:r w:rsidRPr="00653FE2">
        <w:rPr>
          <w:b/>
          <w:bCs/>
          <w:szCs w:val="16"/>
          <w:lang w:val="fr-FR"/>
        </w:rPr>
        <w:t>serv111</w:t>
      </w:r>
      <w:r w:rsidR="00653FE2">
        <w:rPr>
          <w:bCs/>
          <w:szCs w:val="16"/>
          <w:lang w:val="fr-FR"/>
        </w:rPr>
        <w:tab/>
      </w:r>
      <w:r w:rsidR="00653FE2">
        <w:rPr>
          <w:bCs/>
          <w:szCs w:val="16"/>
          <w:lang w:val="fr-FR"/>
        </w:rPr>
        <w:tab/>
      </w:r>
      <w:r w:rsidRPr="00653FE2">
        <w:rPr>
          <w:bCs/>
          <w:lang w:val="fr-FR"/>
        </w:rPr>
        <w:t>LCSServiceTypeID ::= 111</w:t>
      </w:r>
    </w:p>
    <w:p w:rsidR="003945A2" w:rsidRPr="00653FE2" w:rsidRDefault="003945A2">
      <w:pPr>
        <w:pStyle w:val="ASN1TABLEmiddle"/>
        <w:rPr>
          <w:bCs/>
          <w:lang w:val="fr-FR"/>
        </w:rPr>
      </w:pPr>
      <w:r w:rsidRPr="00653FE2">
        <w:rPr>
          <w:b/>
          <w:bCs/>
          <w:szCs w:val="16"/>
          <w:lang w:val="fr-FR"/>
        </w:rPr>
        <w:t>serv112</w:t>
      </w:r>
      <w:r w:rsidR="00653FE2">
        <w:rPr>
          <w:bCs/>
          <w:szCs w:val="16"/>
          <w:lang w:val="fr-FR"/>
        </w:rPr>
        <w:tab/>
      </w:r>
      <w:r w:rsidR="00653FE2">
        <w:rPr>
          <w:bCs/>
          <w:szCs w:val="16"/>
          <w:lang w:val="fr-FR"/>
        </w:rPr>
        <w:tab/>
      </w:r>
      <w:r w:rsidRPr="00653FE2">
        <w:rPr>
          <w:bCs/>
          <w:lang w:val="fr-FR"/>
        </w:rPr>
        <w:t>LCSServiceTypeID ::= 112</w:t>
      </w:r>
    </w:p>
    <w:p w:rsidR="003945A2" w:rsidRPr="00653FE2" w:rsidRDefault="003945A2">
      <w:pPr>
        <w:pStyle w:val="ASN1TABLEmiddle"/>
        <w:rPr>
          <w:bCs/>
          <w:lang w:val="fr-FR"/>
        </w:rPr>
      </w:pPr>
      <w:r w:rsidRPr="00653FE2">
        <w:rPr>
          <w:b/>
          <w:bCs/>
          <w:szCs w:val="16"/>
          <w:lang w:val="fr-FR"/>
        </w:rPr>
        <w:t>serv113</w:t>
      </w:r>
      <w:r w:rsidR="00653FE2">
        <w:rPr>
          <w:bCs/>
          <w:szCs w:val="16"/>
          <w:lang w:val="fr-FR"/>
        </w:rPr>
        <w:tab/>
      </w:r>
      <w:r w:rsidR="00653FE2">
        <w:rPr>
          <w:bCs/>
          <w:szCs w:val="16"/>
          <w:lang w:val="fr-FR"/>
        </w:rPr>
        <w:tab/>
      </w:r>
      <w:r w:rsidRPr="00653FE2">
        <w:rPr>
          <w:bCs/>
          <w:lang w:val="fr-FR"/>
        </w:rPr>
        <w:t>LCSServiceTypeID ::= 113</w:t>
      </w:r>
    </w:p>
    <w:p w:rsidR="003945A2" w:rsidRPr="00653FE2" w:rsidRDefault="003945A2">
      <w:pPr>
        <w:pStyle w:val="ASN1TABLEmiddle"/>
        <w:rPr>
          <w:bCs/>
          <w:lang w:val="fr-FR"/>
        </w:rPr>
      </w:pPr>
      <w:r w:rsidRPr="00653FE2">
        <w:rPr>
          <w:b/>
          <w:bCs/>
          <w:szCs w:val="16"/>
          <w:lang w:val="fr-FR"/>
        </w:rPr>
        <w:t>serv114</w:t>
      </w:r>
      <w:r w:rsidR="00653FE2">
        <w:rPr>
          <w:bCs/>
          <w:szCs w:val="16"/>
          <w:lang w:val="fr-FR"/>
        </w:rPr>
        <w:tab/>
      </w:r>
      <w:r w:rsidR="00653FE2">
        <w:rPr>
          <w:bCs/>
          <w:szCs w:val="16"/>
          <w:lang w:val="fr-FR"/>
        </w:rPr>
        <w:tab/>
      </w:r>
      <w:r w:rsidRPr="00653FE2">
        <w:rPr>
          <w:bCs/>
          <w:lang w:val="fr-FR"/>
        </w:rPr>
        <w:t>LCSServiceTypeID ::= 114</w:t>
      </w:r>
    </w:p>
    <w:p w:rsidR="003945A2" w:rsidRPr="00653FE2" w:rsidRDefault="003945A2">
      <w:pPr>
        <w:pStyle w:val="ASN1TABLEmiddle"/>
        <w:rPr>
          <w:bCs/>
          <w:lang w:val="fr-FR"/>
        </w:rPr>
      </w:pPr>
      <w:r w:rsidRPr="00653FE2">
        <w:rPr>
          <w:b/>
          <w:bCs/>
          <w:szCs w:val="16"/>
          <w:lang w:val="fr-FR"/>
        </w:rPr>
        <w:t>serv115</w:t>
      </w:r>
      <w:r w:rsidR="00653FE2">
        <w:rPr>
          <w:bCs/>
          <w:szCs w:val="16"/>
          <w:lang w:val="fr-FR"/>
        </w:rPr>
        <w:tab/>
      </w:r>
      <w:r w:rsidR="00653FE2">
        <w:rPr>
          <w:bCs/>
          <w:szCs w:val="16"/>
          <w:lang w:val="fr-FR"/>
        </w:rPr>
        <w:tab/>
      </w:r>
      <w:r w:rsidRPr="00653FE2">
        <w:rPr>
          <w:bCs/>
          <w:lang w:val="fr-FR"/>
        </w:rPr>
        <w:t>LCSServiceTypeID ::= 115</w:t>
      </w:r>
    </w:p>
    <w:p w:rsidR="003945A2" w:rsidRPr="00653FE2" w:rsidRDefault="003945A2">
      <w:pPr>
        <w:pStyle w:val="ASN1TABLEmiddle"/>
        <w:rPr>
          <w:bCs/>
          <w:lang w:val="fr-FR"/>
        </w:rPr>
      </w:pPr>
      <w:r w:rsidRPr="00653FE2">
        <w:rPr>
          <w:b/>
          <w:bCs/>
          <w:szCs w:val="16"/>
          <w:lang w:val="fr-FR"/>
        </w:rPr>
        <w:t>serv116</w:t>
      </w:r>
      <w:r w:rsidR="00653FE2">
        <w:rPr>
          <w:bCs/>
          <w:szCs w:val="16"/>
          <w:lang w:val="fr-FR"/>
        </w:rPr>
        <w:tab/>
      </w:r>
      <w:r w:rsidR="00653FE2">
        <w:rPr>
          <w:bCs/>
          <w:szCs w:val="16"/>
          <w:lang w:val="fr-FR"/>
        </w:rPr>
        <w:tab/>
      </w:r>
      <w:r w:rsidRPr="00653FE2">
        <w:rPr>
          <w:bCs/>
          <w:lang w:val="fr-FR"/>
        </w:rPr>
        <w:t>LCSServiceTypeID ::= 116</w:t>
      </w:r>
    </w:p>
    <w:p w:rsidR="003945A2" w:rsidRPr="00653FE2" w:rsidRDefault="003945A2">
      <w:pPr>
        <w:pStyle w:val="ASN1TABLEmiddle"/>
        <w:rPr>
          <w:bCs/>
          <w:lang w:val="fr-FR"/>
        </w:rPr>
      </w:pPr>
      <w:r w:rsidRPr="00653FE2">
        <w:rPr>
          <w:b/>
          <w:bCs/>
          <w:szCs w:val="16"/>
          <w:lang w:val="fr-FR"/>
        </w:rPr>
        <w:t>serv117</w:t>
      </w:r>
      <w:r w:rsidR="00653FE2">
        <w:rPr>
          <w:bCs/>
          <w:szCs w:val="16"/>
          <w:lang w:val="fr-FR"/>
        </w:rPr>
        <w:tab/>
      </w:r>
      <w:r w:rsidR="00653FE2">
        <w:rPr>
          <w:bCs/>
          <w:szCs w:val="16"/>
          <w:lang w:val="fr-FR"/>
        </w:rPr>
        <w:tab/>
      </w:r>
      <w:r w:rsidRPr="00653FE2">
        <w:rPr>
          <w:bCs/>
          <w:lang w:val="fr-FR"/>
        </w:rPr>
        <w:t>LCSServiceTypeID ::= 117</w:t>
      </w:r>
    </w:p>
    <w:p w:rsidR="003945A2" w:rsidRPr="00653FE2" w:rsidRDefault="003945A2">
      <w:pPr>
        <w:pStyle w:val="ASN1TABLEmiddle"/>
        <w:rPr>
          <w:bCs/>
          <w:lang w:val="fr-FR"/>
        </w:rPr>
      </w:pPr>
      <w:r w:rsidRPr="00653FE2">
        <w:rPr>
          <w:b/>
          <w:bCs/>
          <w:szCs w:val="16"/>
          <w:lang w:val="fr-FR"/>
        </w:rPr>
        <w:t>serv118</w:t>
      </w:r>
      <w:r w:rsidR="00653FE2">
        <w:rPr>
          <w:bCs/>
          <w:szCs w:val="16"/>
          <w:lang w:val="fr-FR"/>
        </w:rPr>
        <w:tab/>
      </w:r>
      <w:r w:rsidR="00653FE2">
        <w:rPr>
          <w:bCs/>
          <w:szCs w:val="16"/>
          <w:lang w:val="fr-FR"/>
        </w:rPr>
        <w:tab/>
      </w:r>
      <w:r w:rsidRPr="00653FE2">
        <w:rPr>
          <w:bCs/>
          <w:lang w:val="fr-FR"/>
        </w:rPr>
        <w:t>LCSServiceTypeID ::= 118</w:t>
      </w:r>
    </w:p>
    <w:p w:rsidR="003945A2" w:rsidRPr="00653FE2" w:rsidRDefault="003945A2">
      <w:pPr>
        <w:pStyle w:val="ASN1TABLEmiddle"/>
        <w:rPr>
          <w:bCs/>
          <w:lang w:val="fr-FR"/>
        </w:rPr>
      </w:pPr>
      <w:r w:rsidRPr="00653FE2">
        <w:rPr>
          <w:b/>
          <w:bCs/>
          <w:szCs w:val="16"/>
          <w:lang w:val="fr-FR"/>
        </w:rPr>
        <w:t>serv119</w:t>
      </w:r>
      <w:r w:rsidR="00653FE2">
        <w:rPr>
          <w:bCs/>
          <w:szCs w:val="16"/>
          <w:lang w:val="fr-FR"/>
        </w:rPr>
        <w:tab/>
      </w:r>
      <w:r w:rsidR="00653FE2">
        <w:rPr>
          <w:bCs/>
          <w:szCs w:val="16"/>
          <w:lang w:val="fr-FR"/>
        </w:rPr>
        <w:tab/>
      </w:r>
      <w:r w:rsidRPr="00653FE2">
        <w:rPr>
          <w:bCs/>
          <w:lang w:val="fr-FR"/>
        </w:rPr>
        <w:t>LCSServiceTypeID ::= 119</w:t>
      </w:r>
    </w:p>
    <w:p w:rsidR="003945A2" w:rsidRPr="00653FE2" w:rsidRDefault="003945A2">
      <w:pPr>
        <w:pStyle w:val="ASN1TABLEmiddle"/>
        <w:rPr>
          <w:bCs/>
          <w:lang w:val="fr-FR"/>
        </w:rPr>
      </w:pPr>
      <w:r w:rsidRPr="00653FE2">
        <w:rPr>
          <w:b/>
          <w:bCs/>
          <w:szCs w:val="16"/>
          <w:lang w:val="fr-FR"/>
        </w:rPr>
        <w:t>serv120</w:t>
      </w:r>
      <w:r w:rsidR="00653FE2">
        <w:rPr>
          <w:bCs/>
          <w:szCs w:val="16"/>
          <w:lang w:val="fr-FR"/>
        </w:rPr>
        <w:tab/>
      </w:r>
      <w:r w:rsidR="00653FE2">
        <w:rPr>
          <w:bCs/>
          <w:szCs w:val="16"/>
          <w:lang w:val="fr-FR"/>
        </w:rPr>
        <w:tab/>
      </w:r>
      <w:r w:rsidRPr="00653FE2">
        <w:rPr>
          <w:bCs/>
          <w:lang w:val="fr-FR"/>
        </w:rPr>
        <w:t>LCSServiceTypeID ::= 120</w:t>
      </w:r>
    </w:p>
    <w:p w:rsidR="003945A2" w:rsidRPr="00653FE2" w:rsidRDefault="003945A2">
      <w:pPr>
        <w:pStyle w:val="ASN1TABLEmiddle"/>
        <w:rPr>
          <w:bCs/>
          <w:lang w:val="fr-FR"/>
        </w:rPr>
      </w:pPr>
      <w:r w:rsidRPr="00653FE2">
        <w:rPr>
          <w:b/>
          <w:bCs/>
          <w:szCs w:val="16"/>
          <w:lang w:val="fr-FR"/>
        </w:rPr>
        <w:t>serv121</w:t>
      </w:r>
      <w:r w:rsidR="00653FE2">
        <w:rPr>
          <w:bCs/>
          <w:szCs w:val="16"/>
          <w:lang w:val="fr-FR"/>
        </w:rPr>
        <w:tab/>
      </w:r>
      <w:r w:rsidR="00653FE2">
        <w:rPr>
          <w:bCs/>
          <w:szCs w:val="16"/>
          <w:lang w:val="fr-FR"/>
        </w:rPr>
        <w:tab/>
      </w:r>
      <w:r w:rsidRPr="00653FE2">
        <w:rPr>
          <w:bCs/>
          <w:lang w:val="fr-FR"/>
        </w:rPr>
        <w:t>LCSServiceTypeID ::= 121</w:t>
      </w:r>
    </w:p>
    <w:p w:rsidR="003945A2" w:rsidRPr="00653FE2" w:rsidRDefault="003945A2">
      <w:pPr>
        <w:pStyle w:val="ASN1TABLEmiddle"/>
        <w:rPr>
          <w:bCs/>
          <w:lang w:val="fr-FR"/>
        </w:rPr>
      </w:pPr>
      <w:r w:rsidRPr="00653FE2">
        <w:rPr>
          <w:b/>
          <w:bCs/>
          <w:szCs w:val="16"/>
          <w:lang w:val="fr-FR"/>
        </w:rPr>
        <w:t>serv122</w:t>
      </w:r>
      <w:r w:rsidR="00653FE2">
        <w:rPr>
          <w:bCs/>
          <w:szCs w:val="16"/>
          <w:lang w:val="fr-FR"/>
        </w:rPr>
        <w:tab/>
      </w:r>
      <w:r w:rsidR="00653FE2">
        <w:rPr>
          <w:bCs/>
          <w:szCs w:val="16"/>
          <w:lang w:val="fr-FR"/>
        </w:rPr>
        <w:tab/>
      </w:r>
      <w:r w:rsidRPr="00653FE2">
        <w:rPr>
          <w:bCs/>
          <w:lang w:val="fr-FR"/>
        </w:rPr>
        <w:t>LCSServiceTypeID ::= 122</w:t>
      </w:r>
    </w:p>
    <w:p w:rsidR="003945A2" w:rsidRPr="00653FE2" w:rsidRDefault="003945A2">
      <w:pPr>
        <w:pStyle w:val="ASN1TABLEmiddle"/>
        <w:rPr>
          <w:bCs/>
          <w:lang w:val="fr-FR"/>
        </w:rPr>
      </w:pPr>
      <w:r w:rsidRPr="00653FE2">
        <w:rPr>
          <w:b/>
          <w:bCs/>
          <w:szCs w:val="16"/>
          <w:lang w:val="fr-FR"/>
        </w:rPr>
        <w:t>serv123</w:t>
      </w:r>
      <w:r w:rsidR="00653FE2">
        <w:rPr>
          <w:bCs/>
          <w:szCs w:val="16"/>
          <w:lang w:val="fr-FR"/>
        </w:rPr>
        <w:tab/>
      </w:r>
      <w:r w:rsidR="00653FE2">
        <w:rPr>
          <w:bCs/>
          <w:szCs w:val="16"/>
          <w:lang w:val="fr-FR"/>
        </w:rPr>
        <w:tab/>
      </w:r>
      <w:r w:rsidRPr="00653FE2">
        <w:rPr>
          <w:bCs/>
          <w:lang w:val="fr-FR"/>
        </w:rPr>
        <w:t>LCSServiceTypeID ::= 123</w:t>
      </w:r>
    </w:p>
    <w:p w:rsidR="003945A2" w:rsidRPr="00653FE2" w:rsidRDefault="003945A2">
      <w:pPr>
        <w:pStyle w:val="ASN1TABLEmiddle"/>
        <w:rPr>
          <w:bCs/>
          <w:lang w:val="fr-FR"/>
        </w:rPr>
      </w:pPr>
      <w:r w:rsidRPr="00653FE2">
        <w:rPr>
          <w:b/>
          <w:bCs/>
          <w:szCs w:val="16"/>
          <w:lang w:val="fr-FR"/>
        </w:rPr>
        <w:t>serv124</w:t>
      </w:r>
      <w:r w:rsidR="00653FE2">
        <w:rPr>
          <w:bCs/>
          <w:szCs w:val="16"/>
          <w:lang w:val="fr-FR"/>
        </w:rPr>
        <w:tab/>
      </w:r>
      <w:r w:rsidR="00653FE2">
        <w:rPr>
          <w:bCs/>
          <w:szCs w:val="16"/>
          <w:lang w:val="fr-FR"/>
        </w:rPr>
        <w:tab/>
      </w:r>
      <w:r w:rsidRPr="00653FE2">
        <w:rPr>
          <w:bCs/>
          <w:lang w:val="fr-FR"/>
        </w:rPr>
        <w:t>LCSServiceTypeID ::= 124</w:t>
      </w:r>
    </w:p>
    <w:p w:rsidR="003945A2" w:rsidRPr="00653FE2" w:rsidRDefault="003945A2">
      <w:pPr>
        <w:pStyle w:val="ASN1TABLEmiddle"/>
        <w:rPr>
          <w:bCs/>
          <w:lang w:val="fr-FR"/>
        </w:rPr>
      </w:pPr>
      <w:r w:rsidRPr="00653FE2">
        <w:rPr>
          <w:b/>
          <w:bCs/>
          <w:szCs w:val="16"/>
          <w:lang w:val="fr-FR"/>
        </w:rPr>
        <w:t>serv125</w:t>
      </w:r>
      <w:r w:rsidR="00653FE2">
        <w:rPr>
          <w:bCs/>
          <w:szCs w:val="16"/>
          <w:lang w:val="fr-FR"/>
        </w:rPr>
        <w:tab/>
      </w:r>
      <w:r w:rsidR="00653FE2">
        <w:rPr>
          <w:bCs/>
          <w:szCs w:val="16"/>
          <w:lang w:val="fr-FR"/>
        </w:rPr>
        <w:tab/>
      </w:r>
      <w:r w:rsidRPr="00653FE2">
        <w:rPr>
          <w:bCs/>
          <w:lang w:val="fr-FR"/>
        </w:rPr>
        <w:t>LCSServiceTypeID ::= 125</w:t>
      </w:r>
    </w:p>
    <w:p w:rsidR="003945A2" w:rsidRPr="00653FE2" w:rsidRDefault="003945A2">
      <w:pPr>
        <w:pStyle w:val="ASN1TABLEmiddle"/>
        <w:rPr>
          <w:bCs/>
          <w:lang w:val="fr-FR"/>
        </w:rPr>
      </w:pPr>
      <w:r w:rsidRPr="00653FE2">
        <w:rPr>
          <w:b/>
          <w:bCs/>
          <w:szCs w:val="16"/>
          <w:lang w:val="fr-FR"/>
        </w:rPr>
        <w:t>serv126</w:t>
      </w:r>
      <w:r w:rsidR="00653FE2">
        <w:rPr>
          <w:bCs/>
          <w:szCs w:val="16"/>
          <w:lang w:val="fr-FR"/>
        </w:rPr>
        <w:tab/>
      </w:r>
      <w:r w:rsidR="00653FE2">
        <w:rPr>
          <w:bCs/>
          <w:szCs w:val="16"/>
          <w:lang w:val="fr-FR"/>
        </w:rPr>
        <w:tab/>
      </w:r>
      <w:r w:rsidRPr="00653FE2">
        <w:rPr>
          <w:bCs/>
          <w:lang w:val="fr-FR"/>
        </w:rPr>
        <w:t>LCSServiceTypeID ::= 126</w:t>
      </w:r>
    </w:p>
    <w:p w:rsidR="003945A2" w:rsidRPr="00653FE2" w:rsidRDefault="003945A2">
      <w:pPr>
        <w:pStyle w:val="ASN1TABLEmiddle"/>
        <w:rPr>
          <w:bCs/>
          <w:lang w:val="fr-FR"/>
        </w:rPr>
      </w:pPr>
      <w:r w:rsidRPr="00653FE2">
        <w:rPr>
          <w:b/>
          <w:bCs/>
          <w:szCs w:val="16"/>
          <w:lang w:val="fr-FR"/>
        </w:rPr>
        <w:t>serv127</w:t>
      </w:r>
      <w:r w:rsidR="00653FE2">
        <w:rPr>
          <w:bCs/>
          <w:szCs w:val="16"/>
          <w:lang w:val="fr-FR"/>
        </w:rPr>
        <w:tab/>
      </w:r>
      <w:r w:rsidR="00653FE2">
        <w:rPr>
          <w:bCs/>
          <w:szCs w:val="16"/>
          <w:lang w:val="fr-FR"/>
        </w:rPr>
        <w:tab/>
      </w:r>
      <w:r w:rsidRPr="00653FE2">
        <w:rPr>
          <w:bCs/>
          <w:lang w:val="fr-FR"/>
        </w:rPr>
        <w:t>LCSServiceTypeID ::= 127</w:t>
      </w:r>
    </w:p>
    <w:p w:rsidR="00AF140F" w:rsidRPr="00653FE2" w:rsidRDefault="00AF140F" w:rsidP="00AF140F">
      <w:pPr>
        <w:pStyle w:val="ASN1Source"/>
        <w:widowControl/>
        <w:rPr>
          <w:szCs w:val="16"/>
          <w:lang w:val="fr-FR"/>
        </w:rPr>
      </w:pPr>
    </w:p>
    <w:p w:rsidR="00AF140F" w:rsidRPr="00653FE2" w:rsidRDefault="00AF140F" w:rsidP="00AF140F">
      <w:pPr>
        <w:pStyle w:val="ASN1TABLEbegin"/>
        <w:widowControl/>
        <w:rPr>
          <w:b w:val="0"/>
          <w:szCs w:val="16"/>
          <w:lang w:val="en-GB"/>
        </w:rPr>
      </w:pPr>
      <w:r w:rsidRPr="00653FE2">
        <w:rPr>
          <w:szCs w:val="16"/>
          <w:lang w:val="en-GB"/>
        </w:rPr>
        <w:t xml:space="preserve">PLMN-Id </w:t>
      </w:r>
      <w:r w:rsidRPr="00653FE2">
        <w:rPr>
          <w:b w:val="0"/>
          <w:szCs w:val="16"/>
          <w:lang w:val="en-GB"/>
        </w:rPr>
        <w:t>::= OCTET STRING (SIZE (3))</w:t>
      </w:r>
    </w:p>
    <w:p w:rsidR="00AF140F" w:rsidRPr="00653FE2" w:rsidRDefault="00AF140F" w:rsidP="00AF140F">
      <w:pPr>
        <w:pStyle w:val="ASN1TABLEmiddle"/>
        <w:rPr>
          <w:i/>
          <w:iCs/>
          <w:snapToGrid w:val="0"/>
          <w:lang w:val="en-GB"/>
        </w:rPr>
      </w:pPr>
      <w:r w:rsidRPr="00653FE2">
        <w:rPr>
          <w:i/>
          <w:iCs/>
          <w:lang w:val="en-GB"/>
        </w:rPr>
        <w:tab/>
        <w:t xml:space="preserve">-- </w:t>
      </w:r>
      <w:r w:rsidRPr="00653FE2">
        <w:rPr>
          <w:i/>
          <w:iCs/>
          <w:snapToGrid w:val="0"/>
          <w:lang w:val="en-GB"/>
        </w:rPr>
        <w:t>The internal structure is defined as follows:</w:t>
      </w:r>
    </w:p>
    <w:p w:rsidR="00AF140F" w:rsidRPr="00653FE2" w:rsidRDefault="00AF140F" w:rsidP="00AF140F">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1st digit</w:t>
      </w:r>
    </w:p>
    <w:p w:rsidR="00AF140F" w:rsidRPr="00653FE2" w:rsidRDefault="00AF140F" w:rsidP="00AF140F">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2nd digit</w:t>
      </w:r>
    </w:p>
    <w:p w:rsidR="00AF140F" w:rsidRPr="00653FE2" w:rsidRDefault="00AF140F" w:rsidP="00AF140F">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3rd digit</w:t>
      </w:r>
    </w:p>
    <w:p w:rsidR="00AF140F" w:rsidRPr="00653FE2" w:rsidRDefault="00AF140F" w:rsidP="00AF140F">
      <w:pPr>
        <w:pStyle w:val="ASN1TABLEmiddle"/>
        <w:rPr>
          <w:i/>
          <w:iCs/>
        </w:rPr>
      </w:pPr>
      <w:r w:rsidRPr="00653FE2">
        <w:rPr>
          <w:i/>
          <w:iCs/>
          <w:lang w:val="en-GB"/>
        </w:rPr>
        <w:tab/>
      </w:r>
      <w:r w:rsidRPr="00653FE2">
        <w:rPr>
          <w:i/>
          <w:iCs/>
        </w:rPr>
        <w:t>--         bits 8765</w:t>
      </w:r>
      <w:r w:rsidRPr="00653FE2">
        <w:rPr>
          <w:i/>
          <w:iCs/>
        </w:rPr>
        <w:tab/>
        <w:t>Mobile Network Code 3rd digit</w:t>
      </w:r>
    </w:p>
    <w:p w:rsidR="00AF140F" w:rsidRPr="00653FE2" w:rsidRDefault="00AF140F" w:rsidP="00AF140F">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AF140F" w:rsidRPr="00653FE2" w:rsidRDefault="00AF140F" w:rsidP="00AF140F">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1st digit</w:t>
      </w:r>
    </w:p>
    <w:p w:rsidR="00AF140F" w:rsidRPr="00653FE2" w:rsidRDefault="00AF140F" w:rsidP="00AF140F">
      <w:pPr>
        <w:pStyle w:val="ASN1TABLEmiddle"/>
        <w:rPr>
          <w:i/>
          <w:iCs/>
        </w:rPr>
      </w:pPr>
      <w:r w:rsidRPr="00653FE2">
        <w:rPr>
          <w:i/>
          <w:iCs/>
          <w:lang w:val="en-GB"/>
        </w:rPr>
        <w:tab/>
      </w:r>
      <w:r w:rsidRPr="00653FE2">
        <w:rPr>
          <w:i/>
          <w:iCs/>
        </w:rPr>
        <w:t>--         bits 8765</w:t>
      </w:r>
      <w:r w:rsidRPr="00653FE2">
        <w:rPr>
          <w:i/>
          <w:iCs/>
        </w:rPr>
        <w:tab/>
        <w:t>Mobile Network Code 2nd digit</w:t>
      </w:r>
    </w:p>
    <w:p w:rsidR="008839EB" w:rsidRPr="00653FE2" w:rsidRDefault="008839EB" w:rsidP="008839EB">
      <w:pPr>
        <w:pStyle w:val="ASN1Source"/>
        <w:widowControl/>
        <w:rPr>
          <w:szCs w:val="16"/>
        </w:rPr>
      </w:pPr>
    </w:p>
    <w:p w:rsidR="008839EB" w:rsidRPr="00653FE2" w:rsidRDefault="008839EB" w:rsidP="008839EB">
      <w:pPr>
        <w:pStyle w:val="ASN1TABLEbegin"/>
        <w:widowControl/>
        <w:rPr>
          <w:b w:val="0"/>
          <w:szCs w:val="16"/>
          <w:lang w:val="en-GB"/>
        </w:rPr>
      </w:pPr>
      <w:r w:rsidRPr="00653FE2">
        <w:rPr>
          <w:szCs w:val="16"/>
          <w:lang w:val="en-GB"/>
        </w:rPr>
        <w:t xml:space="preserve">E-UTRAN-CGI </w:t>
      </w:r>
      <w:r w:rsidRPr="00653FE2">
        <w:rPr>
          <w:b w:val="0"/>
          <w:szCs w:val="16"/>
          <w:lang w:val="en-GB"/>
        </w:rPr>
        <w:t>::= OCTET STRING (SIZE (7))</w:t>
      </w:r>
    </w:p>
    <w:p w:rsidR="008839EB" w:rsidRPr="00653FE2" w:rsidRDefault="008839EB" w:rsidP="008839EB">
      <w:pPr>
        <w:pStyle w:val="ASN1--TABLEmiddle"/>
        <w:widowControl/>
        <w:rPr>
          <w:szCs w:val="16"/>
          <w:lang w:val="en-GB"/>
        </w:rPr>
      </w:pPr>
      <w:r w:rsidRPr="00653FE2">
        <w:rPr>
          <w:szCs w:val="16"/>
          <w:lang w:val="en-GB"/>
        </w:rPr>
        <w:tab/>
        <w:t>-- Octets are coded as described in 3GPP TS 29.118</w:t>
      </w:r>
      <w:r w:rsidR="004F5672" w:rsidRPr="00653FE2">
        <w:rPr>
          <w:szCs w:val="16"/>
          <w:lang w:val="en-GB"/>
        </w:rPr>
        <w:t xml:space="preserve"> [152]</w:t>
      </w:r>
      <w:r w:rsidRPr="00653FE2">
        <w:rPr>
          <w:szCs w:val="16"/>
          <w:lang w:val="en-GB"/>
        </w:rPr>
        <w:t>.</w:t>
      </w:r>
    </w:p>
    <w:p w:rsidR="004F5672" w:rsidRPr="00653FE2" w:rsidRDefault="004F5672" w:rsidP="004F5672">
      <w:pPr>
        <w:pStyle w:val="ASN1Source"/>
        <w:widowControl/>
        <w:rPr>
          <w:szCs w:val="16"/>
          <w:lang w:val="en-GB"/>
        </w:rPr>
      </w:pPr>
    </w:p>
    <w:p w:rsidR="004F5672" w:rsidRPr="00653FE2" w:rsidRDefault="004F5672" w:rsidP="004F5672">
      <w:pPr>
        <w:pStyle w:val="ASN1TABLEbegin"/>
        <w:widowControl/>
        <w:rPr>
          <w:b w:val="0"/>
          <w:szCs w:val="16"/>
          <w:lang w:val="en-GB"/>
        </w:rPr>
      </w:pPr>
      <w:r w:rsidRPr="00653FE2">
        <w:rPr>
          <w:szCs w:val="16"/>
          <w:lang w:val="en-GB"/>
        </w:rPr>
        <w:t xml:space="preserve">NR-CGI </w:t>
      </w:r>
      <w:r w:rsidRPr="00653FE2">
        <w:rPr>
          <w:b w:val="0"/>
          <w:szCs w:val="16"/>
          <w:lang w:val="en-GB"/>
        </w:rPr>
        <w:t>::= OCTET STRING (SIZE (8))</w:t>
      </w:r>
    </w:p>
    <w:p w:rsidR="004F5672" w:rsidRPr="00653FE2" w:rsidRDefault="004F5672" w:rsidP="004F5672">
      <w:pPr>
        <w:pStyle w:val="ASN1--TABLEmiddle"/>
        <w:widowControl/>
        <w:rPr>
          <w:szCs w:val="16"/>
          <w:lang w:val="en-GB"/>
        </w:rPr>
      </w:pPr>
      <w:r w:rsidRPr="00653FE2">
        <w:rPr>
          <w:szCs w:val="16"/>
          <w:lang w:val="en-GB"/>
        </w:rPr>
        <w:tab/>
        <w:t>-- Octets are coded as described in 3GPP TS 38.413 [153].</w:t>
      </w:r>
    </w:p>
    <w:p w:rsidR="008839EB" w:rsidRPr="00653FE2" w:rsidRDefault="008839EB" w:rsidP="008839EB">
      <w:pPr>
        <w:pStyle w:val="ASN1Source"/>
        <w:widowControl/>
        <w:rPr>
          <w:szCs w:val="16"/>
          <w:lang w:val="en-GB"/>
        </w:rPr>
      </w:pPr>
    </w:p>
    <w:p w:rsidR="008839EB" w:rsidRPr="00653FE2" w:rsidRDefault="008839EB" w:rsidP="008839EB">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rsidR="008839EB" w:rsidRPr="00653FE2" w:rsidRDefault="008839EB" w:rsidP="008839EB">
      <w:pPr>
        <w:pStyle w:val="ASN1--TABLEmiddle"/>
        <w:widowControl/>
        <w:rPr>
          <w:szCs w:val="16"/>
          <w:lang w:val="en-GB"/>
        </w:rPr>
      </w:pPr>
      <w:r w:rsidRPr="00653FE2">
        <w:rPr>
          <w:szCs w:val="16"/>
          <w:lang w:val="sv-SE"/>
        </w:rPr>
        <w:tab/>
      </w:r>
      <w:r w:rsidRPr="00653FE2">
        <w:rPr>
          <w:szCs w:val="16"/>
          <w:lang w:val="en-GB"/>
        </w:rPr>
        <w:t>-- Octets are coded as described in 3GPP TS 29.118</w:t>
      </w:r>
      <w:r w:rsidR="004F5672" w:rsidRPr="00653FE2">
        <w:rPr>
          <w:szCs w:val="16"/>
          <w:lang w:val="en-GB"/>
        </w:rPr>
        <w:t xml:space="preserve"> [152]</w:t>
      </w:r>
      <w:r w:rsidRPr="00653FE2">
        <w:rPr>
          <w:szCs w:val="16"/>
          <w:lang w:val="en-GB"/>
        </w:rPr>
        <w:t>.</w:t>
      </w:r>
    </w:p>
    <w:p w:rsidR="008839EB" w:rsidRPr="00653FE2" w:rsidRDefault="008839EB" w:rsidP="008839EB">
      <w:pPr>
        <w:pStyle w:val="ASN1Source"/>
        <w:widowControl/>
        <w:rPr>
          <w:szCs w:val="16"/>
          <w:lang w:val="en-GB"/>
        </w:rPr>
      </w:pPr>
    </w:p>
    <w:p w:rsidR="008839EB" w:rsidRPr="00653FE2" w:rsidRDefault="008839EB" w:rsidP="008839EB">
      <w:pPr>
        <w:pStyle w:val="ASN1TABLEbegin"/>
        <w:rPr>
          <w:b w:val="0"/>
          <w:szCs w:val="16"/>
          <w:lang w:val="en-GB"/>
        </w:rPr>
      </w:pPr>
      <w:r w:rsidRPr="00653FE2">
        <w:rPr>
          <w:szCs w:val="16"/>
          <w:lang w:val="en-GB"/>
        </w:rPr>
        <w:t xml:space="preserve">RAIdentity </w:t>
      </w:r>
      <w:r w:rsidRPr="00653FE2">
        <w:rPr>
          <w:b w:val="0"/>
          <w:szCs w:val="16"/>
          <w:lang w:val="en-GB"/>
        </w:rPr>
        <w:t>::= OCTET STRING (SIZE (6))</w:t>
      </w:r>
    </w:p>
    <w:p w:rsidR="008839EB" w:rsidRPr="00653FE2" w:rsidRDefault="008839EB" w:rsidP="008839EB">
      <w:pPr>
        <w:pStyle w:val="ASN1--TABLEmiddle"/>
        <w:rPr>
          <w:szCs w:val="16"/>
          <w:lang w:val="en-GB"/>
        </w:rPr>
      </w:pPr>
      <w:r w:rsidRPr="00653FE2">
        <w:rPr>
          <w:szCs w:val="16"/>
          <w:lang w:val="en-GB"/>
        </w:rPr>
        <w:t>-- Routing Area Identity is coded in accordance with 3GPP TS 29.060 [105].</w:t>
      </w:r>
    </w:p>
    <w:p w:rsidR="008839EB" w:rsidRPr="00653FE2" w:rsidRDefault="008839EB" w:rsidP="008839EB">
      <w:pPr>
        <w:pStyle w:val="ASN1--TABLEmiddle"/>
        <w:rPr>
          <w:szCs w:val="16"/>
          <w:lang w:val="en-GB"/>
        </w:rPr>
      </w:pPr>
      <w:r w:rsidRPr="00653FE2">
        <w:rPr>
          <w:szCs w:val="16"/>
          <w:lang w:val="en-GB"/>
        </w:rPr>
        <w:t>-- It shall contain the value part defined in 3GPP TS 29.060 only. I.e. the 3GPP TS 29.060</w:t>
      </w:r>
    </w:p>
    <w:p w:rsidR="008839EB" w:rsidRPr="00653FE2" w:rsidRDefault="008839EB" w:rsidP="008839EB">
      <w:pPr>
        <w:pStyle w:val="ASN1TABLEend"/>
        <w:rPr>
          <w:szCs w:val="16"/>
          <w:lang w:val="en-GB"/>
        </w:rPr>
      </w:pPr>
      <w:r w:rsidRPr="00653FE2">
        <w:rPr>
          <w:szCs w:val="16"/>
          <w:lang w:val="en-GB"/>
        </w:rPr>
        <w:t>-- type identifier octet shall not be included.</w:t>
      </w:r>
    </w:p>
    <w:p w:rsidR="00722E63" w:rsidRPr="00653FE2" w:rsidRDefault="00722E63" w:rsidP="00722E63">
      <w:pPr>
        <w:pStyle w:val="ASN1Source"/>
        <w:widowControl/>
        <w:rPr>
          <w:szCs w:val="16"/>
          <w:lang w:val="en-GB"/>
        </w:rPr>
      </w:pPr>
    </w:p>
    <w:p w:rsidR="00722E63" w:rsidRPr="00653FE2" w:rsidRDefault="00722E63" w:rsidP="00722E63">
      <w:pPr>
        <w:pStyle w:val="ASN1TABLEbegin"/>
        <w:widowControl/>
        <w:pBdr>
          <w:left w:val="single" w:sz="6" w:space="1" w:color="auto"/>
          <w:right w:val="single" w:sz="6" w:space="1" w:color="auto"/>
        </w:pBdr>
        <w:rPr>
          <w:b w:val="0"/>
          <w:szCs w:val="16"/>
          <w:lang w:val="en-GB"/>
        </w:rPr>
      </w:pPr>
      <w:r w:rsidRPr="00653FE2">
        <w:rPr>
          <w:lang w:val="en-GB"/>
        </w:rPr>
        <w:t>NetworkNodeDiameterAddress</w:t>
      </w:r>
      <w:r w:rsidRPr="00653FE2">
        <w:rPr>
          <w:b w:val="0"/>
          <w:szCs w:val="16"/>
          <w:lang w:val="en-GB"/>
        </w:rPr>
        <w:t>::= SEQUENCE {</w:t>
      </w:r>
    </w:p>
    <w:p w:rsidR="00722E63" w:rsidRPr="00653FE2" w:rsidRDefault="00722E63" w:rsidP="00722E63">
      <w:pPr>
        <w:pStyle w:val="ASN1TABLEmiddle"/>
        <w:widowControl/>
        <w:rPr>
          <w:szCs w:val="16"/>
          <w:lang w:val="en-GB"/>
        </w:rPr>
      </w:pPr>
      <w:r w:rsidRPr="00653FE2">
        <w:rPr>
          <w:szCs w:val="16"/>
          <w:lang w:val="en-GB"/>
        </w:rPr>
        <w:tab/>
        <w:t>diameter-Name</w:t>
      </w:r>
      <w:r w:rsidRPr="00653FE2">
        <w:rPr>
          <w:szCs w:val="16"/>
          <w:lang w:val="en-GB"/>
        </w:rPr>
        <w:tab/>
        <w:t>[0] DiameterIdentity,</w:t>
      </w:r>
    </w:p>
    <w:p w:rsidR="00722E63" w:rsidRPr="00653FE2" w:rsidRDefault="00722E63" w:rsidP="00722E63">
      <w:pPr>
        <w:pStyle w:val="ASN1TABLEmiddle"/>
        <w:widowControl/>
        <w:rPr>
          <w:szCs w:val="16"/>
          <w:lang w:val="en-GB"/>
        </w:rPr>
      </w:pPr>
      <w:r w:rsidRPr="00653FE2">
        <w:rPr>
          <w:szCs w:val="16"/>
          <w:lang w:val="en-GB"/>
        </w:rPr>
        <w:tab/>
        <w:t>diameter-Realm</w:t>
      </w:r>
      <w:r w:rsidRPr="00653FE2">
        <w:rPr>
          <w:szCs w:val="16"/>
          <w:lang w:val="en-GB"/>
        </w:rPr>
        <w:tab/>
        <w:t>[1] DiameterIdentity }</w:t>
      </w:r>
    </w:p>
    <w:p w:rsidR="00AF140F" w:rsidRPr="00653FE2" w:rsidRDefault="00AF140F">
      <w:pPr>
        <w:pStyle w:val="ASN1Source"/>
        <w:rPr>
          <w:szCs w:val="16"/>
          <w:lang w:val="en-GB"/>
        </w:rPr>
      </w:pPr>
    </w:p>
    <w:p w:rsidR="003945A2" w:rsidRPr="00653FE2" w:rsidRDefault="003945A2">
      <w:pPr>
        <w:pStyle w:val="ASN1HeadingComment"/>
        <w:widowControl/>
        <w:rPr>
          <w:szCs w:val="16"/>
          <w:lang w:val="en-GB"/>
        </w:rPr>
      </w:pPr>
      <w:r w:rsidRPr="00653FE2">
        <w:rPr>
          <w:szCs w:val="16"/>
          <w:lang w:val="en-GB"/>
        </w:rPr>
        <w:t>-- data types for CAMEL</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CellGlobalIdOrServiceAreaIdOrLAI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cellGlobalIdOrServiceAreaIdFixedLength</w:t>
      </w:r>
      <w:r w:rsidRPr="00653FE2">
        <w:rPr>
          <w:szCs w:val="16"/>
          <w:lang w:val="en-GB"/>
        </w:rPr>
        <w:tab/>
        <w:t>[0] CellGlobalIdOrServiceAreaIdFixedLength,</w:t>
      </w:r>
    </w:p>
    <w:p w:rsidR="003945A2" w:rsidRPr="00653FE2" w:rsidRDefault="003945A2">
      <w:pPr>
        <w:pStyle w:val="ASN1TABLEmiddle"/>
        <w:widowControl/>
        <w:rPr>
          <w:szCs w:val="16"/>
          <w:lang w:val="en-GB"/>
        </w:rPr>
      </w:pPr>
      <w:r w:rsidRPr="00653FE2">
        <w:rPr>
          <w:szCs w:val="16"/>
          <w:lang w:val="en-GB"/>
        </w:rPr>
        <w:tab/>
        <w:t>laiFixedLength</w:t>
      </w:r>
      <w:r w:rsidRPr="00653FE2">
        <w:rPr>
          <w:szCs w:val="16"/>
          <w:lang w:val="en-GB"/>
        </w:rPr>
        <w:tab/>
        <w:t>[1] LAIFixedLength}</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CellGlobalIdOrServiceAreaIdFixedLength </w:t>
      </w:r>
      <w:r w:rsidRPr="00653FE2">
        <w:rPr>
          <w:b w:val="0"/>
          <w:szCs w:val="16"/>
          <w:lang w:val="en-GB"/>
        </w:rPr>
        <w:t>::= OCTET STRING (SIZE (7))</w:t>
      </w:r>
    </w:p>
    <w:p w:rsidR="003945A2" w:rsidRPr="00653FE2" w:rsidRDefault="003945A2">
      <w:pPr>
        <w:pStyle w:val="ASN1TABLEmiddle"/>
        <w:rPr>
          <w:i/>
          <w:iCs/>
          <w:lang w:val="en-GB"/>
        </w:rPr>
      </w:pPr>
      <w:r w:rsidRPr="00653FE2">
        <w:rPr>
          <w:i/>
          <w:iCs/>
          <w:lang w:val="en-GB"/>
        </w:rPr>
        <w:tab/>
        <w:t>-- Refers to Cell Global Identification or Service Are Identification</w:t>
      </w:r>
    </w:p>
    <w:p w:rsidR="003945A2" w:rsidRPr="00653FE2" w:rsidRDefault="003945A2">
      <w:pPr>
        <w:pStyle w:val="ASN1TABLEmiddle"/>
        <w:rPr>
          <w:i/>
          <w:iCs/>
          <w:lang w:val="en-GB"/>
        </w:rPr>
      </w:pPr>
      <w:r w:rsidRPr="00653FE2">
        <w:rPr>
          <w:i/>
          <w:iCs/>
          <w:lang w:val="en-GB"/>
        </w:rPr>
        <w:tab/>
        <w:t>-- defined in 3GPP TS 23.003.</w:t>
      </w:r>
    </w:p>
    <w:p w:rsidR="003945A2" w:rsidRPr="00653FE2" w:rsidRDefault="003945A2">
      <w:pPr>
        <w:pStyle w:val="ASN1TABLEmiddle"/>
        <w:rPr>
          <w:i/>
          <w:iCs/>
          <w:lang w:val="en-GB"/>
        </w:rPr>
      </w:pPr>
      <w:r w:rsidRPr="00653FE2">
        <w:rPr>
          <w:i/>
          <w:iCs/>
          <w:lang w:val="en-GB"/>
        </w:rPr>
        <w:tab/>
        <w:t>-- The internal structure is defined as follows:</w:t>
      </w:r>
    </w:p>
    <w:p w:rsidR="003945A2" w:rsidRPr="00653FE2" w:rsidRDefault="003945A2">
      <w:pPr>
        <w:pStyle w:val="ASN1TABLEmiddle"/>
        <w:rPr>
          <w:i/>
          <w:iCs/>
          <w:lang w:val="en-GB"/>
        </w:rPr>
      </w:pPr>
      <w:r w:rsidRPr="00653FE2">
        <w:rPr>
          <w:i/>
          <w:iCs/>
          <w:lang w:val="en-GB"/>
        </w:rPr>
        <w:tab/>
        <w:t>-- octet 1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bits 8765</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2</w:t>
      </w:r>
      <w:r w:rsidRPr="00653FE2">
        <w:rPr>
          <w:i/>
          <w:iCs/>
          <w:vertAlign w:val="superscript"/>
          <w:lang w:val="en-GB"/>
        </w:rPr>
        <w:t>nd</w:t>
      </w:r>
      <w:r w:rsidRPr="00653FE2">
        <w:rPr>
          <w:i/>
          <w:iCs/>
          <w:lang w:val="en-GB"/>
        </w:rPr>
        <w:t xml:space="preserve"> digit</w:t>
      </w:r>
    </w:p>
    <w:p w:rsidR="003945A2" w:rsidRPr="00653FE2" w:rsidRDefault="003945A2">
      <w:pPr>
        <w:pStyle w:val="ASN1TABLEmiddle"/>
        <w:rPr>
          <w:i/>
          <w:iCs/>
          <w:lang w:val="en-GB"/>
        </w:rPr>
      </w:pPr>
      <w:r w:rsidRPr="00653FE2">
        <w:rPr>
          <w:i/>
          <w:iCs/>
          <w:lang w:val="en-GB"/>
        </w:rPr>
        <w:tab/>
        <w:t>-- octet 2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Country Code 3</w:t>
      </w:r>
      <w:r w:rsidRPr="00653FE2">
        <w:rPr>
          <w:i/>
          <w:iCs/>
          <w:vertAlign w:val="superscript"/>
          <w:lang w:val="en-GB"/>
        </w:rPr>
        <w:t>rd</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3</w:t>
      </w:r>
      <w:r w:rsidRPr="00653FE2">
        <w:rPr>
          <w:i/>
          <w:iCs/>
          <w:vertAlign w:val="superscript"/>
        </w:rPr>
        <w:t>rd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w:t>
      </w:r>
      <w:r w:rsidR="00653FE2">
        <w:rPr>
          <w:i/>
          <w:iCs/>
          <w:lang w:val="en-GB"/>
        </w:rPr>
        <w:tab/>
      </w:r>
      <w:r w:rsidRPr="00653FE2">
        <w:rPr>
          <w:i/>
          <w:iCs/>
          <w:lang w:val="en-GB"/>
        </w:rPr>
        <w:tab/>
        <w:t>or filler (1111) for 2 digit MNCs</w:t>
      </w:r>
    </w:p>
    <w:p w:rsidR="003945A2" w:rsidRPr="00653FE2" w:rsidRDefault="003945A2">
      <w:pPr>
        <w:pStyle w:val="ASN1TABLEmiddle"/>
        <w:rPr>
          <w:i/>
          <w:iCs/>
          <w:lang w:val="en-GB"/>
        </w:rPr>
      </w:pPr>
      <w:r w:rsidRPr="00653FE2">
        <w:rPr>
          <w:i/>
          <w:iCs/>
          <w:lang w:val="en-GB"/>
        </w:rPr>
        <w:tab/>
        <w:t>-- octet 3 bits 4321</w:t>
      </w:r>
      <w:r w:rsidRPr="00653FE2">
        <w:rPr>
          <w:i/>
          <w:iCs/>
          <w:lang w:val="en-GB"/>
        </w:rPr>
        <w:tab/>
      </w:r>
      <w:smartTag w:uri="urn:schemas-microsoft-com:office:smarttags" w:element="place">
        <w:r w:rsidRPr="00653FE2">
          <w:rPr>
            <w:i/>
            <w:iCs/>
            <w:lang w:val="en-GB"/>
          </w:rPr>
          <w:t>Mobile</w:t>
        </w:r>
      </w:smartTag>
      <w:r w:rsidRPr="00653FE2">
        <w:rPr>
          <w:i/>
          <w:iCs/>
          <w:lang w:val="en-GB"/>
        </w:rPr>
        <w:t xml:space="preserve"> Network Code 1</w:t>
      </w:r>
      <w:r w:rsidRPr="00653FE2">
        <w:rPr>
          <w:i/>
          <w:iCs/>
          <w:vertAlign w:val="superscript"/>
          <w:lang w:val="en-GB"/>
        </w:rPr>
        <w:t>st</w:t>
      </w:r>
      <w:r w:rsidRPr="00653FE2">
        <w:rPr>
          <w:i/>
          <w:iCs/>
          <w:lang w:val="en-GB"/>
        </w:rPr>
        <w:t xml:space="preserve"> digit</w:t>
      </w:r>
    </w:p>
    <w:p w:rsidR="003945A2" w:rsidRPr="00653FE2" w:rsidRDefault="003945A2">
      <w:pPr>
        <w:pStyle w:val="ASN1TABLEmiddle"/>
        <w:rPr>
          <w:i/>
          <w:iCs/>
        </w:rPr>
      </w:pPr>
      <w:r w:rsidRPr="00653FE2">
        <w:rPr>
          <w:i/>
          <w:iCs/>
          <w:lang w:val="en-GB"/>
        </w:rPr>
        <w:tab/>
      </w:r>
      <w:r w:rsidRPr="00653FE2">
        <w:rPr>
          <w:i/>
          <w:iCs/>
        </w:rPr>
        <w:t>--         bits 8765</w:t>
      </w:r>
      <w:r w:rsidRPr="00653FE2">
        <w:rPr>
          <w:i/>
          <w:iCs/>
        </w:rPr>
        <w:tab/>
        <w:t>Mobile Network Code 2</w:t>
      </w:r>
      <w:r w:rsidRPr="00653FE2">
        <w:rPr>
          <w:i/>
          <w:iCs/>
          <w:vertAlign w:val="superscript"/>
        </w:rPr>
        <w:t>nd</w:t>
      </w:r>
      <w:r w:rsidRPr="00653FE2">
        <w:rPr>
          <w:i/>
          <w:iCs/>
        </w:rPr>
        <w:t xml:space="preserve"> digit</w:t>
      </w:r>
    </w:p>
    <w:p w:rsidR="003945A2" w:rsidRPr="00653FE2" w:rsidRDefault="003945A2">
      <w:pPr>
        <w:pStyle w:val="ASN1TABLEmiddle"/>
        <w:rPr>
          <w:i/>
          <w:iCs/>
          <w:lang w:val="en-GB"/>
        </w:rPr>
      </w:pPr>
      <w:r w:rsidRPr="00653FE2">
        <w:rPr>
          <w:i/>
          <w:iCs/>
        </w:rPr>
        <w:tab/>
      </w:r>
      <w:r w:rsidRPr="00653FE2">
        <w:rPr>
          <w:i/>
          <w:iCs/>
          <w:lang w:val="en-GB"/>
        </w:rPr>
        <w:t>-- octets 4 and 5</w:t>
      </w:r>
      <w:r w:rsidRPr="00653FE2">
        <w:rPr>
          <w:i/>
          <w:iCs/>
          <w:lang w:val="en-GB"/>
        </w:rPr>
        <w:tab/>
        <w:t>Location Area Code according to 3GPP TS 24.008</w:t>
      </w:r>
    </w:p>
    <w:p w:rsidR="003945A2" w:rsidRPr="00653FE2" w:rsidRDefault="003945A2">
      <w:pPr>
        <w:pStyle w:val="ASN1TABLEmiddle"/>
        <w:rPr>
          <w:i/>
          <w:iCs/>
          <w:lang w:val="en-GB"/>
        </w:rPr>
      </w:pPr>
      <w:r w:rsidRPr="00653FE2">
        <w:rPr>
          <w:i/>
          <w:iCs/>
          <w:lang w:val="en-GB"/>
        </w:rPr>
        <w:tab/>
        <w:t>-- octets 6 and 7</w:t>
      </w:r>
      <w:r w:rsidRPr="00653FE2">
        <w:rPr>
          <w:i/>
          <w:iCs/>
          <w:lang w:val="en-GB"/>
        </w:rPr>
        <w:tab/>
        <w:t xml:space="preserve">Cell Identity (CI) value or </w:t>
      </w:r>
    </w:p>
    <w:p w:rsidR="003945A2" w:rsidRPr="00653FE2" w:rsidRDefault="003945A2">
      <w:pPr>
        <w:pStyle w:val="ASN1TABLEmiddle"/>
        <w:rPr>
          <w:i/>
          <w:iCs/>
          <w:lang w:val="en-GB"/>
        </w:rPr>
      </w:pPr>
      <w:r w:rsidRPr="00653FE2">
        <w:rPr>
          <w:i/>
          <w:iCs/>
          <w:lang w:val="en-GB"/>
        </w:rPr>
        <w:tab/>
        <w:t>--</w:t>
      </w:r>
      <w:r w:rsidR="00F4109D">
        <w:rPr>
          <w:i/>
          <w:iCs/>
          <w:lang w:val="en-GB"/>
        </w:rPr>
        <w:tab/>
      </w:r>
      <w:r w:rsidRPr="00653FE2">
        <w:rPr>
          <w:i/>
          <w:iCs/>
          <w:lang w:val="en-GB"/>
        </w:rPr>
        <w:tab/>
        <w:t xml:space="preserve">Service Area Code (SAC) value </w:t>
      </w:r>
    </w:p>
    <w:p w:rsidR="003945A2" w:rsidRPr="00653FE2" w:rsidRDefault="003945A2">
      <w:pPr>
        <w:pStyle w:val="ASN1TABLEmiddle"/>
        <w:rPr>
          <w:i/>
          <w:iCs/>
          <w:lang w:val="en-GB"/>
        </w:rPr>
      </w:pPr>
      <w:r w:rsidRPr="00653FE2">
        <w:rPr>
          <w:i/>
          <w:iCs/>
          <w:lang w:val="en-GB"/>
        </w:rPr>
        <w:tab/>
        <w:t>--</w:t>
      </w:r>
      <w:r w:rsidR="00653FE2">
        <w:rPr>
          <w:i/>
          <w:iCs/>
          <w:lang w:val="en-GB"/>
        </w:rPr>
        <w:tab/>
      </w:r>
      <w:r w:rsidRPr="00653FE2">
        <w:rPr>
          <w:i/>
          <w:iCs/>
          <w:lang w:val="en-GB"/>
        </w:rPr>
        <w:tab/>
        <w:t>according to 3GPP TS 23.003</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LAIFixedLength </w:t>
      </w:r>
      <w:r w:rsidRPr="00653FE2">
        <w:rPr>
          <w:b w:val="0"/>
          <w:szCs w:val="16"/>
          <w:lang w:val="en-GB"/>
        </w:rPr>
        <w:t>::= OCTET STRING (SIZE (5))</w:t>
      </w:r>
    </w:p>
    <w:p w:rsidR="003945A2" w:rsidRPr="00653FE2" w:rsidRDefault="003945A2">
      <w:pPr>
        <w:pStyle w:val="ASN1--TABLEmiddle"/>
        <w:widowControl/>
        <w:rPr>
          <w:szCs w:val="16"/>
          <w:lang w:val="en-GB"/>
        </w:rPr>
      </w:pPr>
      <w:r w:rsidRPr="00653FE2">
        <w:rPr>
          <w:szCs w:val="16"/>
          <w:lang w:val="en-GB"/>
        </w:rPr>
        <w:tab/>
        <w:t xml:space="preserve">-- Refers to Location Area Identification defined in </w:t>
      </w:r>
      <w:r w:rsidRPr="00653FE2">
        <w:rPr>
          <w:i w:val="0"/>
          <w:szCs w:val="16"/>
          <w:lang w:val="en-GB"/>
        </w:rPr>
        <w:t>3GPP TS 23.003 [17]</w:t>
      </w:r>
      <w:r w:rsidRPr="00653FE2">
        <w:rPr>
          <w:szCs w:val="16"/>
          <w:lang w:val="en-GB"/>
        </w:rPr>
        <w:t>.</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rPr>
          <w:szCs w:val="16"/>
          <w:lang w:val="en-GB"/>
        </w:rPr>
      </w:pPr>
      <w:r w:rsidRPr="00653FE2">
        <w:rPr>
          <w:szCs w:val="16"/>
          <w:lang w:val="en-GB"/>
        </w:rPr>
        <w:tab/>
        <w:t>-- octet 1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1</w:t>
      </w:r>
      <w:r w:rsidRPr="00653FE2">
        <w:rPr>
          <w:szCs w:val="16"/>
          <w:vertAlign w:val="superscript"/>
          <w:lang w:val="en-GB"/>
        </w:rPr>
        <w:t>st</w:t>
      </w:r>
      <w:r w:rsidRPr="00653FE2">
        <w:rPr>
          <w:szCs w:val="16"/>
          <w:lang w:val="en-GB"/>
        </w:rPr>
        <w:t xml:space="preserve"> digit</w:t>
      </w:r>
    </w:p>
    <w:p w:rsidR="003945A2" w:rsidRPr="00653FE2" w:rsidRDefault="003945A2">
      <w:pPr>
        <w:pStyle w:val="ASN1--TABLEmiddle"/>
        <w:rPr>
          <w:szCs w:val="16"/>
          <w:lang w:val="en-GB"/>
        </w:rPr>
      </w:pPr>
      <w:r w:rsidRPr="00653FE2">
        <w:rPr>
          <w:szCs w:val="16"/>
          <w:lang w:val="en-GB"/>
        </w:rPr>
        <w:tab/>
        <w:t>--         bits 8765</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2</w:t>
      </w:r>
      <w:r w:rsidRPr="00653FE2">
        <w:rPr>
          <w:szCs w:val="16"/>
          <w:vertAlign w:val="superscript"/>
          <w:lang w:val="en-GB"/>
        </w:rPr>
        <w:t>nd</w:t>
      </w:r>
      <w:r w:rsidRPr="00653FE2">
        <w:rPr>
          <w:szCs w:val="16"/>
          <w:lang w:val="en-GB"/>
        </w:rPr>
        <w:t xml:space="preserve"> digit</w:t>
      </w:r>
    </w:p>
    <w:p w:rsidR="003945A2" w:rsidRPr="00653FE2" w:rsidRDefault="003945A2">
      <w:pPr>
        <w:pStyle w:val="ASN1--TABLEmiddle"/>
        <w:rPr>
          <w:szCs w:val="16"/>
          <w:lang w:val="en-GB"/>
        </w:rPr>
      </w:pPr>
      <w:r w:rsidRPr="00653FE2">
        <w:rPr>
          <w:szCs w:val="16"/>
          <w:lang w:val="en-GB"/>
        </w:rPr>
        <w:tab/>
        <w:t>-- octet 2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Country Code 3</w:t>
      </w:r>
      <w:r w:rsidRPr="00653FE2">
        <w:rPr>
          <w:szCs w:val="16"/>
          <w:vertAlign w:val="superscript"/>
          <w:lang w:val="en-GB"/>
        </w:rPr>
        <w:t>rd</w:t>
      </w:r>
      <w:r w:rsidRPr="00653FE2">
        <w:rPr>
          <w:szCs w:val="16"/>
          <w:lang w:val="en-GB"/>
        </w:rPr>
        <w:t xml:space="preserve"> digit</w:t>
      </w:r>
    </w:p>
    <w:p w:rsidR="003945A2" w:rsidRPr="00653FE2" w:rsidRDefault="003945A2">
      <w:pPr>
        <w:pStyle w:val="ASN1--TABLEmiddle"/>
        <w:rPr>
          <w:szCs w:val="16"/>
        </w:rPr>
      </w:pPr>
      <w:r w:rsidRPr="00653FE2">
        <w:rPr>
          <w:szCs w:val="16"/>
          <w:lang w:val="en-GB"/>
        </w:rPr>
        <w:tab/>
      </w:r>
      <w:r w:rsidRPr="00653FE2">
        <w:rPr>
          <w:szCs w:val="16"/>
        </w:rPr>
        <w:t>--         bits 8765</w:t>
      </w:r>
      <w:r w:rsidRPr="00653FE2">
        <w:rPr>
          <w:szCs w:val="16"/>
        </w:rPr>
        <w:tab/>
        <w:t>Mobile Network Code 3</w:t>
      </w:r>
      <w:r w:rsidRPr="00653FE2">
        <w:rPr>
          <w:szCs w:val="16"/>
          <w:vertAlign w:val="superscript"/>
        </w:rPr>
        <w:t>rd</w:t>
      </w:r>
      <w:r w:rsidRPr="00653FE2">
        <w:rPr>
          <w:szCs w:val="16"/>
        </w:rPr>
        <w:t xml:space="preserve"> digit</w:t>
      </w:r>
    </w:p>
    <w:p w:rsidR="003945A2" w:rsidRPr="00653FE2" w:rsidRDefault="003945A2">
      <w:pPr>
        <w:pStyle w:val="ASN1--TABLEmiddle"/>
        <w:rPr>
          <w:szCs w:val="16"/>
          <w:lang w:val="en-GB"/>
        </w:rPr>
      </w:pPr>
      <w:r w:rsidRPr="00653FE2">
        <w:rPr>
          <w:szCs w:val="16"/>
        </w:rPr>
        <w:tab/>
      </w:r>
      <w:r w:rsidRPr="00653FE2">
        <w:rPr>
          <w:szCs w:val="16"/>
          <w:lang w:val="en-GB"/>
        </w:rPr>
        <w:t>--</w:t>
      </w:r>
      <w:r w:rsidR="00653FE2">
        <w:rPr>
          <w:szCs w:val="16"/>
          <w:lang w:val="en-GB"/>
        </w:rPr>
        <w:tab/>
      </w:r>
      <w:r w:rsidRPr="00653FE2">
        <w:rPr>
          <w:szCs w:val="16"/>
          <w:lang w:val="en-GB"/>
        </w:rPr>
        <w:tab/>
        <w:t>or filler (1111) for 2 digit MNCs</w:t>
      </w:r>
    </w:p>
    <w:p w:rsidR="003945A2" w:rsidRPr="00653FE2" w:rsidRDefault="003945A2">
      <w:pPr>
        <w:pStyle w:val="ASN1--TABLEmiddle"/>
        <w:rPr>
          <w:szCs w:val="16"/>
          <w:lang w:val="en-GB"/>
        </w:rPr>
      </w:pPr>
      <w:r w:rsidRPr="00653FE2">
        <w:rPr>
          <w:szCs w:val="16"/>
          <w:lang w:val="en-GB"/>
        </w:rPr>
        <w:tab/>
        <w:t>-- octet 3 bits 4321</w:t>
      </w:r>
      <w:r w:rsidRPr="00653FE2">
        <w:rPr>
          <w:szCs w:val="16"/>
          <w:lang w:val="en-GB"/>
        </w:rPr>
        <w:tab/>
      </w:r>
      <w:smartTag w:uri="urn:schemas-microsoft-com:office:smarttags" w:element="place">
        <w:r w:rsidRPr="00653FE2">
          <w:rPr>
            <w:szCs w:val="16"/>
            <w:lang w:val="en-GB"/>
          </w:rPr>
          <w:t>Mobile</w:t>
        </w:r>
      </w:smartTag>
      <w:r w:rsidRPr="00653FE2">
        <w:rPr>
          <w:szCs w:val="16"/>
          <w:lang w:val="en-GB"/>
        </w:rPr>
        <w:t xml:space="preserve"> Network Code 1</w:t>
      </w:r>
      <w:r w:rsidRPr="00653FE2">
        <w:rPr>
          <w:szCs w:val="16"/>
          <w:vertAlign w:val="superscript"/>
          <w:lang w:val="en-GB"/>
        </w:rPr>
        <w:t>st</w:t>
      </w:r>
      <w:r w:rsidRPr="00653FE2">
        <w:rPr>
          <w:szCs w:val="16"/>
          <w:lang w:val="en-GB"/>
        </w:rPr>
        <w:t xml:space="preserve"> digit</w:t>
      </w:r>
    </w:p>
    <w:p w:rsidR="003945A2" w:rsidRPr="00653FE2" w:rsidRDefault="003945A2">
      <w:pPr>
        <w:pStyle w:val="ASN1--TABLEmiddle"/>
        <w:rPr>
          <w:szCs w:val="16"/>
        </w:rPr>
      </w:pPr>
      <w:r w:rsidRPr="00653FE2">
        <w:rPr>
          <w:szCs w:val="16"/>
          <w:lang w:val="en-GB"/>
        </w:rPr>
        <w:tab/>
      </w:r>
      <w:r w:rsidRPr="00653FE2">
        <w:rPr>
          <w:szCs w:val="16"/>
        </w:rPr>
        <w:t>--         bits 8765</w:t>
      </w:r>
      <w:r w:rsidRPr="00653FE2">
        <w:rPr>
          <w:szCs w:val="16"/>
        </w:rPr>
        <w:tab/>
        <w:t>Mobile Network Code 2</w:t>
      </w:r>
      <w:r w:rsidRPr="00653FE2">
        <w:rPr>
          <w:szCs w:val="16"/>
          <w:vertAlign w:val="superscript"/>
        </w:rPr>
        <w:t>nd</w:t>
      </w:r>
      <w:r w:rsidRPr="00653FE2">
        <w:rPr>
          <w:szCs w:val="16"/>
        </w:rPr>
        <w:t xml:space="preserve"> digit</w:t>
      </w:r>
    </w:p>
    <w:p w:rsidR="003945A2" w:rsidRPr="00653FE2" w:rsidRDefault="003945A2">
      <w:pPr>
        <w:pStyle w:val="ASN1--TABLEend"/>
        <w:rPr>
          <w:szCs w:val="16"/>
          <w:lang w:val="en-GB"/>
        </w:rPr>
      </w:pPr>
      <w:r w:rsidRPr="00653FE2">
        <w:rPr>
          <w:szCs w:val="16"/>
        </w:rPr>
        <w:tab/>
      </w:r>
      <w:r w:rsidRPr="00653FE2">
        <w:rPr>
          <w:szCs w:val="16"/>
          <w:lang w:val="en-GB"/>
        </w:rPr>
        <w:t>-- octets 4 and 5</w:t>
      </w:r>
      <w:r w:rsidRPr="00653FE2">
        <w:rPr>
          <w:szCs w:val="16"/>
          <w:lang w:val="en-GB"/>
        </w:rPr>
        <w:tab/>
        <w:t>Location Area Code according to 3GPP TS 24.008 [35]</w:t>
      </w:r>
    </w:p>
    <w:p w:rsidR="003945A2" w:rsidRPr="00653FE2" w:rsidRDefault="003945A2">
      <w:pPr>
        <w:pStyle w:val="ASN1Source"/>
        <w:widowControl/>
        <w:rPr>
          <w:szCs w:val="16"/>
          <w:lang w:val="en-GB"/>
        </w:rPr>
      </w:pPr>
    </w:p>
    <w:p w:rsidR="003945A2" w:rsidRPr="00653FE2" w:rsidRDefault="003945A2">
      <w:pPr>
        <w:pStyle w:val="ASN1HeadingComment"/>
        <w:widowControl/>
        <w:rPr>
          <w:szCs w:val="16"/>
          <w:lang w:val="en-GB"/>
        </w:rPr>
      </w:pPr>
      <w:r w:rsidRPr="00653FE2">
        <w:rPr>
          <w:szCs w:val="16"/>
          <w:lang w:val="en-GB"/>
        </w:rPr>
        <w:t>-- data types for subscriber management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BasicServiceCode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bearerService</w:t>
      </w:r>
      <w:r w:rsidRPr="00653FE2">
        <w:rPr>
          <w:szCs w:val="16"/>
          <w:lang w:val="en-GB"/>
        </w:rPr>
        <w:tab/>
        <w:t>[2] BearerServiceCode,</w:t>
      </w:r>
    </w:p>
    <w:p w:rsidR="003945A2" w:rsidRPr="00653FE2" w:rsidRDefault="003945A2">
      <w:pPr>
        <w:pStyle w:val="ASN1TABLEmiddle"/>
        <w:widowControl/>
        <w:rPr>
          <w:szCs w:val="16"/>
          <w:lang w:val="en-GB"/>
        </w:rPr>
      </w:pPr>
      <w:r w:rsidRPr="00653FE2">
        <w:rPr>
          <w:szCs w:val="16"/>
          <w:lang w:val="en-GB"/>
        </w:rPr>
        <w:tab/>
        <w:t>teleservice</w:t>
      </w:r>
      <w:r w:rsidRPr="00653FE2">
        <w:rPr>
          <w:szCs w:val="16"/>
          <w:lang w:val="en-GB"/>
        </w:rPr>
        <w:tab/>
        <w:t>[3] TeleserviceCode}</w:t>
      </w:r>
    </w:p>
    <w:p w:rsidR="003945A2" w:rsidRPr="00653FE2" w:rsidRDefault="003945A2">
      <w:pPr>
        <w:pStyle w:val="ASN1Source"/>
        <w:widowControl/>
        <w:spacing w:line="-180" w:lineRule="auto"/>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Ext-BasicServiceCode</w:t>
      </w:r>
      <w:r w:rsidRPr="00653FE2">
        <w:rPr>
          <w:szCs w:val="16"/>
          <w:lang w:val="en-GB"/>
        </w:rPr>
        <w:t xml:space="preserve"> </w:t>
      </w:r>
      <w:r w:rsidRPr="00653FE2">
        <w:rPr>
          <w:b w:val="0"/>
          <w:szCs w:val="16"/>
          <w:lang w:val="en-GB"/>
        </w:rPr>
        <w:t>::= CHOICE {</w:t>
      </w:r>
    </w:p>
    <w:p w:rsidR="003945A2" w:rsidRPr="00653FE2" w:rsidRDefault="003945A2">
      <w:pPr>
        <w:pStyle w:val="ASN1TABLEmiddle"/>
        <w:widowControl/>
        <w:rPr>
          <w:szCs w:val="16"/>
          <w:lang w:val="en-GB"/>
        </w:rPr>
      </w:pPr>
      <w:r w:rsidRPr="00653FE2">
        <w:rPr>
          <w:szCs w:val="16"/>
          <w:lang w:val="en-GB"/>
        </w:rPr>
        <w:tab/>
        <w:t>ext-BearerService</w:t>
      </w:r>
      <w:r w:rsidRPr="00653FE2">
        <w:rPr>
          <w:szCs w:val="16"/>
          <w:lang w:val="en-GB"/>
        </w:rPr>
        <w:tab/>
        <w:t>[2] Ext-BearerServiceCode,</w:t>
      </w:r>
    </w:p>
    <w:p w:rsidR="003945A2" w:rsidRPr="00653FE2" w:rsidRDefault="003945A2">
      <w:pPr>
        <w:pStyle w:val="ASN1TABLEmiddle"/>
        <w:widowControl/>
        <w:rPr>
          <w:szCs w:val="16"/>
          <w:lang w:val="en-GB"/>
        </w:rPr>
      </w:pPr>
      <w:r w:rsidRPr="00653FE2">
        <w:rPr>
          <w:szCs w:val="16"/>
          <w:lang w:val="en-GB"/>
        </w:rPr>
        <w:tab/>
        <w:t>ext-Teleservice</w:t>
      </w:r>
      <w:r w:rsidRPr="00653FE2">
        <w:rPr>
          <w:szCs w:val="16"/>
          <w:lang w:val="en-GB"/>
        </w:rPr>
        <w:tab/>
        <w:t>[3] Ext-TeleserviceCode}</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EMLPP-Info </w:t>
      </w:r>
      <w:r w:rsidRPr="00653FE2">
        <w:rPr>
          <w:b w:val="0"/>
          <w:szCs w:val="16"/>
          <w:lang w:val="en-GB"/>
        </w:rPr>
        <w:t>::= SEQUENCE {</w:t>
      </w:r>
    </w:p>
    <w:p w:rsidR="003945A2" w:rsidRPr="00653FE2" w:rsidRDefault="003945A2">
      <w:pPr>
        <w:pStyle w:val="ASN1TABLEmiddle"/>
        <w:widowControl/>
        <w:spacing w:line="-180" w:lineRule="auto"/>
        <w:rPr>
          <w:szCs w:val="16"/>
          <w:lang w:val="en-GB"/>
        </w:rPr>
      </w:pPr>
      <w:r w:rsidRPr="00653FE2">
        <w:rPr>
          <w:szCs w:val="16"/>
          <w:lang w:val="en-GB"/>
        </w:rPr>
        <w:tab/>
        <w:t>maximumentitledPriority</w:t>
      </w:r>
      <w:r w:rsidRPr="00653FE2">
        <w:rPr>
          <w:szCs w:val="16"/>
          <w:lang w:val="en-GB"/>
        </w:rPr>
        <w:tab/>
        <w:t>EMLPP-Priority,</w:t>
      </w:r>
    </w:p>
    <w:p w:rsidR="003945A2" w:rsidRPr="00653FE2" w:rsidRDefault="003945A2">
      <w:pPr>
        <w:pStyle w:val="ASN1TABLEmiddle"/>
        <w:widowControl/>
        <w:spacing w:line="-180" w:lineRule="auto"/>
        <w:rPr>
          <w:szCs w:val="16"/>
          <w:lang w:val="en-GB"/>
        </w:rPr>
      </w:pPr>
      <w:r w:rsidRPr="00653FE2">
        <w:rPr>
          <w:szCs w:val="16"/>
          <w:lang w:val="en-GB"/>
        </w:rPr>
        <w:tab/>
        <w:t>defaultPriority</w:t>
      </w:r>
      <w:r w:rsidRPr="00653FE2">
        <w:rPr>
          <w:szCs w:val="16"/>
          <w:lang w:val="en-GB"/>
        </w:rPr>
        <w:tab/>
        <w:t>EMLPP-Priority,</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EMLPP-Priority </w:t>
      </w:r>
      <w:r w:rsidRPr="00653FE2">
        <w:rPr>
          <w:b w:val="0"/>
          <w:szCs w:val="16"/>
          <w:lang w:val="en-GB"/>
        </w:rPr>
        <w:t>::= INTEGER (0..15)</w:t>
      </w:r>
    </w:p>
    <w:p w:rsidR="003945A2" w:rsidRPr="00653FE2" w:rsidRDefault="003945A2">
      <w:pPr>
        <w:pStyle w:val="ASN1TABLEmiddle"/>
        <w:rPr>
          <w:i/>
          <w:iCs/>
          <w:lang w:val="en-GB"/>
        </w:rPr>
      </w:pPr>
      <w:r w:rsidRPr="00653FE2">
        <w:rPr>
          <w:i/>
          <w:iCs/>
          <w:lang w:val="en-GB"/>
        </w:rPr>
        <w:tab/>
        <w:t>-- The mapping from the values A,B,0,1,2,3,4 to the integer-value is</w:t>
      </w:r>
    </w:p>
    <w:p w:rsidR="003945A2" w:rsidRPr="00653FE2" w:rsidRDefault="003945A2">
      <w:pPr>
        <w:pStyle w:val="ASN1TABLEmiddle"/>
        <w:rPr>
          <w:i/>
          <w:iCs/>
          <w:lang w:val="en-GB"/>
        </w:rPr>
      </w:pPr>
      <w:r w:rsidRPr="00653FE2">
        <w:rPr>
          <w:i/>
          <w:iCs/>
          <w:lang w:val="en-GB"/>
        </w:rPr>
        <w:tab/>
        <w:t>-- specified as follows where A is the highest and 4 is the lowest</w:t>
      </w:r>
    </w:p>
    <w:p w:rsidR="003945A2" w:rsidRPr="00653FE2" w:rsidRDefault="003945A2">
      <w:pPr>
        <w:pStyle w:val="ASN1TABLEmiddle"/>
        <w:rPr>
          <w:i/>
          <w:iCs/>
          <w:lang w:val="en-GB"/>
        </w:rPr>
      </w:pPr>
      <w:r w:rsidRPr="00653FE2">
        <w:rPr>
          <w:i/>
          <w:iCs/>
          <w:lang w:val="en-GB"/>
        </w:rPr>
        <w:tab/>
        <w:t>-- priority level</w:t>
      </w:r>
    </w:p>
    <w:p w:rsidR="003945A2" w:rsidRPr="00653FE2" w:rsidRDefault="003945A2">
      <w:pPr>
        <w:pStyle w:val="ASN1TABLEmiddle"/>
        <w:rPr>
          <w:i/>
          <w:iCs/>
          <w:lang w:val="en-GB"/>
        </w:rPr>
      </w:pPr>
      <w:r w:rsidRPr="00653FE2">
        <w:rPr>
          <w:i/>
          <w:iCs/>
          <w:lang w:val="en-GB"/>
        </w:rPr>
        <w:tab/>
        <w:t>-- the integer values 7-15 are spare and shall be mapped to value 4</w:t>
      </w:r>
    </w:p>
    <w:p w:rsidR="003945A2" w:rsidRPr="00653FE2" w:rsidRDefault="003945A2">
      <w:pPr>
        <w:pStyle w:val="ASN1Source"/>
        <w:widowControl/>
        <w:rPr>
          <w:szCs w:val="16"/>
          <w:lang w:val="en-GB"/>
        </w:rPr>
      </w:pP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priorityLevelA</w:t>
      </w:r>
      <w:r w:rsidR="00653FE2">
        <w:rPr>
          <w:szCs w:val="16"/>
          <w:lang w:val="en-GB"/>
        </w:rPr>
        <w:tab/>
      </w:r>
      <w:r w:rsidRPr="00653FE2">
        <w:rPr>
          <w:b w:val="0"/>
          <w:szCs w:val="16"/>
          <w:lang w:val="en-GB"/>
        </w:rPr>
        <w:t>EMLPP-Priority ::= 6</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priorityLevelB</w:t>
      </w:r>
      <w:r w:rsidR="00653FE2">
        <w:rPr>
          <w:szCs w:val="16"/>
          <w:lang w:val="en-GB"/>
        </w:rPr>
        <w:tab/>
      </w:r>
      <w:r w:rsidRPr="00653FE2">
        <w:rPr>
          <w:b w:val="0"/>
          <w:szCs w:val="16"/>
          <w:lang w:val="en-GB"/>
        </w:rPr>
        <w:t>EMLPP-Priority ::= 5</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priorityLevel0</w:t>
      </w:r>
      <w:r w:rsidR="00653FE2">
        <w:rPr>
          <w:szCs w:val="16"/>
          <w:lang w:val="en-GB"/>
        </w:rPr>
        <w:tab/>
      </w:r>
      <w:r w:rsidRPr="00653FE2">
        <w:rPr>
          <w:b w:val="0"/>
          <w:szCs w:val="16"/>
          <w:lang w:val="en-GB"/>
        </w:rPr>
        <w:t>EMLPP-Priority ::= 0</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priorityLevel1</w:t>
      </w:r>
      <w:r w:rsidR="00653FE2">
        <w:rPr>
          <w:szCs w:val="16"/>
          <w:lang w:val="en-GB"/>
        </w:rPr>
        <w:tab/>
      </w:r>
      <w:r w:rsidRPr="00653FE2">
        <w:rPr>
          <w:b w:val="0"/>
          <w:szCs w:val="16"/>
          <w:lang w:val="en-GB"/>
        </w:rPr>
        <w:t>EMLPP-Priority ::= 1</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priorityLevel2</w:t>
      </w:r>
      <w:r w:rsidR="00653FE2">
        <w:rPr>
          <w:szCs w:val="16"/>
          <w:lang w:val="en-GB"/>
        </w:rPr>
        <w:tab/>
      </w:r>
      <w:r w:rsidRPr="00653FE2">
        <w:rPr>
          <w:b w:val="0"/>
          <w:szCs w:val="16"/>
          <w:lang w:val="en-GB"/>
        </w:rPr>
        <w:t>EMLPP-Priority ::= 2</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priorityLevel3</w:t>
      </w:r>
      <w:r w:rsidR="00653FE2">
        <w:rPr>
          <w:szCs w:val="16"/>
          <w:lang w:val="en-GB"/>
        </w:rPr>
        <w:tab/>
      </w:r>
      <w:r w:rsidRPr="00653FE2">
        <w:rPr>
          <w:b w:val="0"/>
          <w:szCs w:val="16"/>
          <w:lang w:val="en-GB"/>
        </w:rPr>
        <w:t>EMLPP-Priority ::= 3</w:t>
      </w: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priorityLevel4</w:t>
      </w:r>
      <w:r w:rsidR="00653FE2">
        <w:rPr>
          <w:szCs w:val="16"/>
          <w:lang w:val="en-GB"/>
        </w:rPr>
        <w:tab/>
      </w:r>
      <w:r w:rsidRPr="00653FE2">
        <w:rPr>
          <w:b w:val="0"/>
          <w:szCs w:val="16"/>
          <w:lang w:val="en-GB"/>
        </w:rPr>
        <w:t>EMLPP-Priority ::= 4</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szCs w:val="16"/>
          <w:lang w:val="en-GB"/>
        </w:rPr>
        <w:t xml:space="preserve">MC-SS-Info </w:t>
      </w:r>
      <w:r w:rsidRPr="00653FE2">
        <w:rPr>
          <w:b w:val="0"/>
          <w:szCs w:val="16"/>
          <w:lang w:val="en-GB"/>
        </w:rPr>
        <w:t>::= SEQUENCE {</w:t>
      </w:r>
    </w:p>
    <w:p w:rsidR="003945A2" w:rsidRPr="00653FE2" w:rsidRDefault="003945A2">
      <w:pPr>
        <w:pStyle w:val="ASN1TABLEbegin"/>
        <w:widowControl/>
        <w:spacing w:line="-180" w:lineRule="auto"/>
        <w:rPr>
          <w:b w:val="0"/>
          <w:szCs w:val="16"/>
          <w:lang w:val="en-GB"/>
        </w:rPr>
      </w:pPr>
      <w:r w:rsidRPr="00653FE2">
        <w:rPr>
          <w:b w:val="0"/>
          <w:szCs w:val="16"/>
          <w:lang w:val="en-GB"/>
        </w:rPr>
        <w:tab/>
        <w:t>ss-Code</w:t>
      </w:r>
      <w:r w:rsidR="00653FE2">
        <w:rPr>
          <w:b w:val="0"/>
          <w:szCs w:val="16"/>
          <w:lang w:val="en-GB"/>
        </w:rPr>
        <w:tab/>
      </w:r>
      <w:r w:rsidRPr="00653FE2">
        <w:rPr>
          <w:b w:val="0"/>
          <w:szCs w:val="16"/>
          <w:lang w:val="en-GB"/>
        </w:rPr>
        <w:t>[0] SS-Code,</w:t>
      </w:r>
    </w:p>
    <w:p w:rsidR="003945A2" w:rsidRPr="00653FE2" w:rsidRDefault="003945A2">
      <w:pPr>
        <w:pStyle w:val="ASN1TABLEbegin"/>
        <w:widowControl/>
        <w:spacing w:line="-180" w:lineRule="auto"/>
        <w:rPr>
          <w:b w:val="0"/>
          <w:szCs w:val="16"/>
          <w:lang w:val="en-GB"/>
        </w:rPr>
      </w:pPr>
      <w:r w:rsidRPr="00653FE2">
        <w:rPr>
          <w:b w:val="0"/>
          <w:szCs w:val="16"/>
          <w:lang w:val="en-GB"/>
        </w:rPr>
        <w:tab/>
        <w:t>ss-Status</w:t>
      </w:r>
      <w:r w:rsidR="00653FE2">
        <w:rPr>
          <w:b w:val="0"/>
          <w:szCs w:val="16"/>
          <w:lang w:val="en-GB"/>
        </w:rPr>
        <w:tab/>
      </w:r>
      <w:r w:rsidRPr="00653FE2">
        <w:rPr>
          <w:b w:val="0"/>
          <w:szCs w:val="16"/>
          <w:lang w:val="en-GB"/>
        </w:rPr>
        <w:t>[1] Ext-SS-Status,</w:t>
      </w:r>
    </w:p>
    <w:p w:rsidR="003945A2" w:rsidRPr="00653FE2" w:rsidRDefault="003945A2">
      <w:pPr>
        <w:pStyle w:val="ASN1TABLEmiddle"/>
        <w:widowControl/>
        <w:spacing w:line="-180" w:lineRule="auto"/>
        <w:rPr>
          <w:szCs w:val="16"/>
          <w:lang w:val="en-GB"/>
        </w:rPr>
      </w:pPr>
      <w:r w:rsidRPr="00653FE2">
        <w:rPr>
          <w:szCs w:val="16"/>
          <w:lang w:val="en-GB"/>
        </w:rPr>
        <w:tab/>
        <w:t>n</w:t>
      </w:r>
      <w:r w:rsidRPr="00653FE2">
        <w:rPr>
          <w:szCs w:val="16"/>
          <w:lang w:val="en-GB" w:eastAsia="ja-JP"/>
        </w:rPr>
        <w:t>brSB</w:t>
      </w:r>
      <w:r w:rsidR="00653FE2">
        <w:rPr>
          <w:szCs w:val="16"/>
          <w:lang w:val="en-GB"/>
        </w:rPr>
        <w:tab/>
      </w:r>
      <w:r w:rsidRPr="00653FE2">
        <w:rPr>
          <w:szCs w:val="16"/>
          <w:lang w:val="en-GB"/>
        </w:rPr>
        <w:t>[2] MaxMC-Bearers,</w:t>
      </w:r>
    </w:p>
    <w:p w:rsidR="003945A2" w:rsidRPr="00653FE2" w:rsidRDefault="003945A2">
      <w:pPr>
        <w:pStyle w:val="ASN1TABLEmiddle"/>
        <w:widowControl/>
        <w:spacing w:line="-180" w:lineRule="auto"/>
        <w:rPr>
          <w:szCs w:val="16"/>
          <w:lang w:val="en-GB"/>
        </w:rPr>
      </w:pPr>
      <w:r w:rsidRPr="00653FE2">
        <w:rPr>
          <w:szCs w:val="16"/>
          <w:lang w:val="en-GB"/>
        </w:rPr>
        <w:tab/>
        <w:t>n</w:t>
      </w:r>
      <w:r w:rsidRPr="00653FE2">
        <w:rPr>
          <w:szCs w:val="16"/>
          <w:lang w:val="en-GB" w:eastAsia="ja-JP"/>
        </w:rPr>
        <w:t>br</w:t>
      </w:r>
      <w:r w:rsidRPr="00653FE2">
        <w:rPr>
          <w:szCs w:val="16"/>
          <w:lang w:val="en-GB"/>
        </w:rPr>
        <w:t>User</w:t>
      </w:r>
      <w:r w:rsidR="00653FE2">
        <w:rPr>
          <w:szCs w:val="16"/>
          <w:lang w:val="en-GB"/>
        </w:rPr>
        <w:tab/>
      </w:r>
      <w:r w:rsidRPr="00653FE2">
        <w:rPr>
          <w:szCs w:val="16"/>
          <w:lang w:val="en-GB"/>
        </w:rPr>
        <w:t>[3] MC-Bearers,</w:t>
      </w:r>
    </w:p>
    <w:p w:rsidR="003945A2" w:rsidRPr="00653FE2" w:rsidRDefault="003945A2">
      <w:pPr>
        <w:pStyle w:val="ASN1TABLEmiddle"/>
        <w:widowControl/>
        <w:spacing w:line="-180" w:lineRule="auto"/>
        <w:rPr>
          <w:szCs w:val="16"/>
          <w:lang w:val="en-GB"/>
        </w:rPr>
      </w:pPr>
      <w:r w:rsidRPr="00653FE2">
        <w:rPr>
          <w:szCs w:val="16"/>
          <w:lang w:val="en-GB"/>
        </w:rPr>
        <w:tab/>
        <w:t>extensionContainer</w:t>
      </w:r>
      <w:r w:rsidRPr="00653FE2">
        <w:rPr>
          <w:szCs w:val="16"/>
          <w:lang w:val="en-GB"/>
        </w:rPr>
        <w:tab/>
        <w:t>[4] ExtensionContainer</w:t>
      </w:r>
      <w:r w:rsidRPr="00653FE2">
        <w:rPr>
          <w:szCs w:val="16"/>
          <w:lang w:val="en-GB"/>
        </w:rPr>
        <w:tab/>
        <w:t>OPTIONAL,</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MaxMC-Bearers</w:t>
      </w:r>
      <w:r w:rsidRPr="00653FE2">
        <w:rPr>
          <w:b w:val="0"/>
          <w:szCs w:val="16"/>
          <w:lang w:val="en-GB"/>
        </w:rPr>
        <w:t xml:space="preserve"> ::= INTEGER (2..maxNumOfMC-Bearers)</w:t>
      </w:r>
    </w:p>
    <w:p w:rsidR="003945A2" w:rsidRPr="00653FE2" w:rsidRDefault="003945A2">
      <w:pPr>
        <w:pStyle w:val="ASN1Source"/>
        <w:widowControl/>
        <w:rPr>
          <w:szCs w:val="16"/>
          <w:lang w:val="en-GB"/>
        </w:rPr>
      </w:pPr>
    </w:p>
    <w:p w:rsidR="003945A2" w:rsidRPr="00653FE2" w:rsidRDefault="003945A2">
      <w:pPr>
        <w:pStyle w:val="ASN1TABLEbeginend"/>
        <w:rPr>
          <w:b w:val="0"/>
          <w:szCs w:val="16"/>
          <w:lang w:val="en-GB"/>
        </w:rPr>
      </w:pPr>
      <w:r w:rsidRPr="00653FE2">
        <w:rPr>
          <w:szCs w:val="16"/>
          <w:lang w:val="en-GB"/>
        </w:rPr>
        <w:t xml:space="preserve">MC-Bearers </w:t>
      </w:r>
      <w:r w:rsidRPr="00653FE2">
        <w:rPr>
          <w:b w:val="0"/>
          <w:szCs w:val="16"/>
          <w:lang w:val="en-GB"/>
        </w:rPr>
        <w:t>::= INTEGER (1..maxNumOfMC-Bearers)</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 xml:space="preserve">maxNumOfMC-Bearers  </w:t>
      </w:r>
      <w:r w:rsidRPr="00653FE2">
        <w:rPr>
          <w:b w:val="0"/>
          <w:szCs w:val="16"/>
          <w:lang w:val="en-GB"/>
        </w:rPr>
        <w:t>INTEGER ::= 7</w:t>
      </w:r>
    </w:p>
    <w:p w:rsidR="003945A2" w:rsidRPr="00653FE2" w:rsidRDefault="003945A2">
      <w:pPr>
        <w:pStyle w:val="ASN1Source"/>
        <w:widowControl/>
        <w:rPr>
          <w:szCs w:val="16"/>
          <w:lang w:val="en-GB"/>
        </w:rPr>
      </w:pPr>
    </w:p>
    <w:p w:rsidR="003945A2" w:rsidRPr="00653FE2" w:rsidRDefault="003945A2">
      <w:pPr>
        <w:pStyle w:val="ASN1TABLEbegin"/>
        <w:widowControl/>
        <w:spacing w:line="-180" w:lineRule="auto"/>
        <w:rPr>
          <w:b w:val="0"/>
          <w:szCs w:val="16"/>
          <w:lang w:val="en-GB"/>
        </w:rPr>
      </w:pPr>
      <w:r w:rsidRPr="00653FE2">
        <w:rPr>
          <w:rStyle w:val="ASN1Itemdefinition"/>
          <w:b/>
          <w:sz w:val="16"/>
          <w:szCs w:val="16"/>
          <w:lang w:val="en-GB"/>
        </w:rPr>
        <w:t>Ext-SS-Status</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en-GB"/>
        </w:rPr>
      </w:pPr>
      <w:r w:rsidRPr="00653FE2">
        <w:rPr>
          <w:szCs w:val="16"/>
          <w:lang w:val="en-GB"/>
        </w:rPr>
        <w:tab/>
        <w:t>-- OCTET 1:</w:t>
      </w:r>
    </w:p>
    <w:p w:rsidR="003945A2" w:rsidRPr="00653FE2" w:rsidRDefault="003945A2">
      <w:pPr>
        <w:pStyle w:val="ASN1--TABLEmiddle"/>
        <w:widowControl/>
        <w:spacing w:line="-180" w:lineRule="auto"/>
        <w:rPr>
          <w:szCs w:val="16"/>
          <w:lang w:val="en-GB"/>
        </w:rPr>
      </w:pPr>
      <w:r w:rsidRPr="00653FE2">
        <w:rPr>
          <w:szCs w:val="16"/>
          <w:lang w:val="en-GB"/>
        </w:rPr>
        <w:tab/>
        <w:t>--</w:t>
      </w:r>
    </w:p>
    <w:p w:rsidR="003945A2" w:rsidRPr="00653FE2" w:rsidRDefault="003945A2">
      <w:pPr>
        <w:pStyle w:val="ASN1--TABLEmiddle"/>
        <w:widowControl/>
        <w:spacing w:line="-180" w:lineRule="auto"/>
        <w:rPr>
          <w:szCs w:val="16"/>
          <w:lang w:val="en-GB"/>
        </w:rPr>
      </w:pPr>
      <w:r w:rsidRPr="00653FE2">
        <w:rPr>
          <w:szCs w:val="16"/>
          <w:lang w:val="en-GB"/>
        </w:rPr>
        <w:tab/>
        <w:t>-- bits 8765: 0000 (unused)</w:t>
      </w:r>
    </w:p>
    <w:p w:rsidR="003945A2" w:rsidRPr="00653FE2" w:rsidRDefault="003945A2">
      <w:pPr>
        <w:pStyle w:val="ASN1--TABLEmiddle"/>
        <w:widowControl/>
        <w:spacing w:line="-180" w:lineRule="auto"/>
        <w:rPr>
          <w:szCs w:val="16"/>
          <w:lang w:val="en-GB"/>
        </w:rPr>
      </w:pPr>
      <w:r w:rsidRPr="00653FE2">
        <w:rPr>
          <w:szCs w:val="16"/>
          <w:lang w:val="en-GB"/>
        </w:rPr>
        <w:tab/>
        <w:t>-- bits 4321: Used to convey the "P bit","R bit","A bit" and "Q bit",</w:t>
      </w:r>
    </w:p>
    <w:p w:rsidR="003945A2" w:rsidRPr="00653FE2" w:rsidRDefault="003945A2">
      <w:pPr>
        <w:pStyle w:val="ASN1--TABLEmiddle"/>
        <w:widowControl/>
        <w:spacing w:line="-180" w:lineRule="auto"/>
        <w:rPr>
          <w:szCs w:val="16"/>
          <w:lang w:val="en-GB"/>
        </w:rPr>
      </w:pPr>
      <w:r w:rsidRPr="00653FE2">
        <w:rPr>
          <w:szCs w:val="16"/>
          <w:lang w:val="en-GB"/>
        </w:rPr>
        <w:tab/>
        <w:t>--</w:t>
      </w:r>
      <w:r w:rsidR="00F4109D">
        <w:rPr>
          <w:szCs w:val="16"/>
          <w:lang w:val="en-GB"/>
        </w:rPr>
        <w:tab/>
      </w:r>
      <w:r w:rsidRPr="00653FE2">
        <w:rPr>
          <w:szCs w:val="16"/>
          <w:lang w:val="en-GB"/>
        </w:rPr>
        <w:t xml:space="preserve">  representing supplementary service state information</w:t>
      </w:r>
    </w:p>
    <w:p w:rsidR="003945A2" w:rsidRPr="00653FE2" w:rsidRDefault="003945A2">
      <w:pPr>
        <w:pStyle w:val="ASN1--TABLEmiddle"/>
        <w:widowControl/>
        <w:spacing w:line="-180" w:lineRule="auto"/>
        <w:rPr>
          <w:szCs w:val="16"/>
          <w:lang w:val="en-GB"/>
        </w:rPr>
      </w:pPr>
      <w:r w:rsidRPr="00653FE2">
        <w:rPr>
          <w:szCs w:val="16"/>
          <w:lang w:val="en-GB"/>
        </w:rPr>
        <w:tab/>
        <w:t>--</w:t>
      </w:r>
      <w:r w:rsidR="00F4109D">
        <w:rPr>
          <w:szCs w:val="16"/>
          <w:lang w:val="en-GB"/>
        </w:rPr>
        <w:tab/>
      </w:r>
      <w:r w:rsidRPr="00653FE2">
        <w:rPr>
          <w:szCs w:val="16"/>
          <w:lang w:val="en-GB"/>
        </w:rPr>
        <w:t xml:space="preserve">  as defined in TS 3GPP TS 23.011 [22]</w:t>
      </w:r>
    </w:p>
    <w:p w:rsidR="003945A2" w:rsidRPr="00653FE2" w:rsidRDefault="003945A2">
      <w:pPr>
        <w:pStyle w:val="ASN1--TABLEmiddle"/>
        <w:widowControl/>
        <w:spacing w:line="-180" w:lineRule="auto"/>
        <w:rPr>
          <w:szCs w:val="16"/>
          <w:lang w:val="en-GB"/>
        </w:rPr>
      </w:pPr>
    </w:p>
    <w:p w:rsidR="003945A2" w:rsidRPr="00653FE2" w:rsidRDefault="003945A2">
      <w:pPr>
        <w:pStyle w:val="ASN1--TABLEmiddle"/>
        <w:widowControl/>
        <w:spacing w:line="-180" w:lineRule="auto"/>
        <w:rPr>
          <w:szCs w:val="16"/>
          <w:lang w:val="sv-SE"/>
        </w:rPr>
      </w:pPr>
      <w:r w:rsidRPr="00653FE2">
        <w:rPr>
          <w:szCs w:val="16"/>
          <w:lang w:val="en-GB"/>
        </w:rPr>
        <w:tab/>
      </w:r>
      <w:r w:rsidRPr="00653FE2">
        <w:rPr>
          <w:szCs w:val="16"/>
          <w:lang w:val="sv-SE"/>
        </w:rPr>
        <w:t>-- bit 4: "Q bit"</w:t>
      </w:r>
    </w:p>
    <w:p w:rsidR="003945A2" w:rsidRPr="00653FE2" w:rsidRDefault="003945A2">
      <w:pPr>
        <w:pStyle w:val="ASN1--TABLEmiddle"/>
        <w:widowControl/>
        <w:spacing w:line="-180" w:lineRule="auto"/>
        <w:rPr>
          <w:szCs w:val="16"/>
          <w:lang w:val="sv-SE"/>
        </w:rPr>
      </w:pPr>
    </w:p>
    <w:p w:rsidR="003945A2" w:rsidRPr="00653FE2" w:rsidRDefault="003945A2">
      <w:pPr>
        <w:pStyle w:val="ASN1--TABLEmiddle"/>
        <w:widowControl/>
        <w:spacing w:line="-180" w:lineRule="auto"/>
        <w:rPr>
          <w:szCs w:val="16"/>
          <w:lang w:val="sv-SE"/>
        </w:rPr>
      </w:pPr>
      <w:r w:rsidRPr="00653FE2">
        <w:rPr>
          <w:szCs w:val="16"/>
          <w:lang w:val="sv-SE"/>
        </w:rPr>
        <w:tab/>
        <w:t>-- bit 3: "P bit"</w:t>
      </w:r>
    </w:p>
    <w:p w:rsidR="003945A2" w:rsidRPr="00653FE2" w:rsidRDefault="003945A2">
      <w:pPr>
        <w:pStyle w:val="ASN1--TABLEmiddle"/>
        <w:widowControl/>
        <w:spacing w:line="-180" w:lineRule="auto"/>
        <w:rPr>
          <w:szCs w:val="16"/>
          <w:lang w:val="sv-SE"/>
        </w:rPr>
      </w:pPr>
    </w:p>
    <w:p w:rsidR="003945A2" w:rsidRPr="00653FE2" w:rsidRDefault="003945A2">
      <w:pPr>
        <w:pStyle w:val="ASN1--TABLEmiddle"/>
        <w:widowControl/>
        <w:spacing w:line="-180" w:lineRule="auto"/>
        <w:rPr>
          <w:szCs w:val="16"/>
          <w:lang w:val="en-GB"/>
        </w:rPr>
      </w:pPr>
      <w:r w:rsidRPr="00653FE2">
        <w:rPr>
          <w:szCs w:val="16"/>
          <w:lang w:val="sv-SE"/>
        </w:rPr>
        <w:tab/>
      </w:r>
      <w:r w:rsidRPr="00653FE2">
        <w:rPr>
          <w:szCs w:val="16"/>
          <w:lang w:val="en-GB"/>
        </w:rPr>
        <w:t>-- bit 2: "R bit"</w:t>
      </w:r>
    </w:p>
    <w:p w:rsidR="003945A2" w:rsidRPr="00653FE2" w:rsidRDefault="003945A2">
      <w:pPr>
        <w:pStyle w:val="ASN1--TABLEmiddle"/>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bit 1: "A bit"</w:t>
      </w:r>
    </w:p>
    <w:p w:rsidR="003945A2" w:rsidRPr="00653FE2" w:rsidRDefault="003945A2">
      <w:pPr>
        <w:pStyle w:val="ASN1--TABLEend"/>
        <w:widowControl/>
        <w:spacing w:line="-180" w:lineRule="auto"/>
        <w:rPr>
          <w:szCs w:val="16"/>
          <w:lang w:val="en-GB"/>
        </w:rPr>
      </w:pPr>
    </w:p>
    <w:p w:rsidR="003945A2" w:rsidRPr="00653FE2" w:rsidRDefault="003945A2">
      <w:pPr>
        <w:pStyle w:val="ASN1--TABLEend"/>
        <w:widowControl/>
        <w:spacing w:line="-180" w:lineRule="auto"/>
        <w:rPr>
          <w:szCs w:val="16"/>
          <w:lang w:val="en-GB"/>
        </w:rPr>
      </w:pPr>
      <w:r w:rsidRPr="00653FE2">
        <w:rPr>
          <w:szCs w:val="16"/>
          <w:lang w:val="en-GB"/>
        </w:rPr>
        <w:tab/>
        <w:t>-- OCTETS 2-5: reserved for future use. They shall be discarded if</w:t>
      </w:r>
    </w:p>
    <w:p w:rsidR="003945A2" w:rsidRPr="00653FE2" w:rsidRDefault="003945A2">
      <w:pPr>
        <w:pStyle w:val="ASN1--TABLEend"/>
        <w:widowControl/>
        <w:spacing w:line="-180" w:lineRule="auto"/>
        <w:rPr>
          <w:szCs w:val="16"/>
          <w:lang w:val="en-GB"/>
        </w:rPr>
      </w:pPr>
      <w:r w:rsidRPr="00653FE2">
        <w:rPr>
          <w:szCs w:val="16"/>
          <w:lang w:val="en-GB"/>
        </w:rPr>
        <w:tab/>
        <w:t>-- received and not understood.</w:t>
      </w:r>
    </w:p>
    <w:p w:rsidR="003945A2" w:rsidRPr="00653FE2" w:rsidRDefault="003945A2">
      <w:pPr>
        <w:pStyle w:val="ASN1--TABLEend"/>
        <w:widowControl/>
        <w:spacing w:line="-180" w:lineRule="auto"/>
        <w:rPr>
          <w:szCs w:val="16"/>
          <w:lang w:val="en-GB"/>
        </w:rPr>
      </w:pPr>
    </w:p>
    <w:p w:rsidR="003945A2" w:rsidRPr="00653FE2" w:rsidRDefault="003945A2">
      <w:pPr>
        <w:pStyle w:val="ASN1Source"/>
        <w:widowControl/>
        <w:spacing w:line="-180" w:lineRule="auto"/>
        <w:rPr>
          <w:szCs w:val="16"/>
          <w:lang w:val="en-GB"/>
        </w:rPr>
      </w:pPr>
    </w:p>
    <w:p w:rsidR="003945A2" w:rsidRPr="00653FE2" w:rsidRDefault="003945A2">
      <w:pPr>
        <w:pStyle w:val="ASN1Source"/>
        <w:rPr>
          <w:szCs w:val="16"/>
          <w:lang w:val="en-GB"/>
        </w:rPr>
      </w:pPr>
      <w:r w:rsidRPr="00653FE2">
        <w:rPr>
          <w:szCs w:val="16"/>
          <w:lang w:val="en-GB"/>
        </w:rPr>
        <w:tab/>
        <w:t>-- data types for geographic location</w:t>
      </w:r>
    </w:p>
    <w:p w:rsidR="003945A2" w:rsidRPr="00653FE2" w:rsidRDefault="003945A2">
      <w:pPr>
        <w:pStyle w:val="ASN1Source"/>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AgeOfLocationInformation</w:t>
      </w:r>
      <w:r w:rsidRPr="00653FE2">
        <w:rPr>
          <w:b w:val="0"/>
          <w:szCs w:val="16"/>
          <w:lang w:val="en-GB"/>
        </w:rPr>
        <w:t xml:space="preserve"> ::= INTEGER (0..32767)</w:t>
      </w:r>
    </w:p>
    <w:p w:rsidR="003945A2" w:rsidRPr="00653FE2" w:rsidRDefault="003945A2">
      <w:pPr>
        <w:pStyle w:val="ASN1TABLEmiddle"/>
        <w:rPr>
          <w:i/>
          <w:iCs/>
          <w:lang w:val="en-GB"/>
        </w:rPr>
      </w:pPr>
      <w:r w:rsidRPr="00653FE2">
        <w:rPr>
          <w:i/>
          <w:iCs/>
          <w:lang w:val="en-GB"/>
        </w:rPr>
        <w:t>-- the value represents the elapsed time in minutes since the last</w:t>
      </w:r>
    </w:p>
    <w:p w:rsidR="003945A2" w:rsidRPr="00653FE2" w:rsidRDefault="003945A2">
      <w:pPr>
        <w:pStyle w:val="ASN1TABLEmiddle"/>
        <w:rPr>
          <w:i/>
          <w:iCs/>
          <w:lang w:val="en-GB"/>
        </w:rPr>
      </w:pPr>
      <w:r w:rsidRPr="00653FE2">
        <w:rPr>
          <w:i/>
          <w:iCs/>
          <w:lang w:val="en-GB"/>
        </w:rPr>
        <w:t>-- network contact of the mobile station (i.e. the actuality of the</w:t>
      </w:r>
    </w:p>
    <w:p w:rsidR="003945A2" w:rsidRPr="00653FE2" w:rsidRDefault="003945A2">
      <w:pPr>
        <w:pStyle w:val="ASN1TABLEmiddle"/>
        <w:rPr>
          <w:i/>
          <w:iCs/>
          <w:lang w:val="en-GB"/>
        </w:rPr>
      </w:pPr>
      <w:r w:rsidRPr="00653FE2">
        <w:rPr>
          <w:i/>
          <w:iCs/>
          <w:lang w:val="en-GB"/>
        </w:rPr>
        <w:t>-- location information).</w:t>
      </w:r>
    </w:p>
    <w:p w:rsidR="003945A2" w:rsidRPr="00653FE2" w:rsidRDefault="003945A2">
      <w:pPr>
        <w:pStyle w:val="ASN1TABLEmiddle"/>
        <w:rPr>
          <w:i/>
          <w:iCs/>
          <w:lang w:val="en-GB"/>
        </w:rPr>
      </w:pPr>
      <w:r w:rsidRPr="00653FE2">
        <w:rPr>
          <w:i/>
          <w:iCs/>
          <w:lang w:val="en-GB"/>
        </w:rPr>
        <w:t xml:space="preserve">-- value </w:t>
      </w:r>
      <w:r w:rsidR="00F4109D">
        <w:rPr>
          <w:i/>
          <w:iCs/>
          <w:lang w:val="en-GB"/>
        </w:rPr>
        <w:t>"</w:t>
      </w:r>
      <w:r w:rsidRPr="00653FE2">
        <w:rPr>
          <w:i/>
          <w:iCs/>
          <w:lang w:val="en-GB"/>
        </w:rPr>
        <w:t>0</w:t>
      </w:r>
      <w:r w:rsidR="00F4109D">
        <w:rPr>
          <w:i/>
          <w:iCs/>
          <w:lang w:val="en-GB"/>
        </w:rPr>
        <w:t>"</w:t>
      </w:r>
      <w:r w:rsidRPr="00653FE2">
        <w:rPr>
          <w:i/>
          <w:iCs/>
          <w:lang w:val="en-GB"/>
        </w:rPr>
        <w:t xml:space="preserve"> indicates that the MS is currently in contact with the</w:t>
      </w:r>
    </w:p>
    <w:p w:rsidR="003945A2" w:rsidRPr="00653FE2" w:rsidRDefault="003945A2">
      <w:pPr>
        <w:pStyle w:val="ASN1TABLEmiddle"/>
        <w:rPr>
          <w:i/>
          <w:iCs/>
          <w:lang w:val="en-GB"/>
        </w:rPr>
      </w:pPr>
      <w:r w:rsidRPr="00653FE2">
        <w:rPr>
          <w:i/>
          <w:iCs/>
          <w:lang w:val="en-GB"/>
        </w:rPr>
        <w:t>--           network</w:t>
      </w:r>
    </w:p>
    <w:p w:rsidR="003945A2" w:rsidRPr="00653FE2" w:rsidRDefault="003945A2">
      <w:pPr>
        <w:pStyle w:val="ASN1TABLEmiddle"/>
        <w:rPr>
          <w:i/>
          <w:iCs/>
          <w:lang w:val="en-GB"/>
        </w:rPr>
      </w:pPr>
      <w:r w:rsidRPr="00653FE2">
        <w:rPr>
          <w:i/>
          <w:iCs/>
          <w:lang w:val="en-GB"/>
        </w:rPr>
        <w:t xml:space="preserve">-- value </w:t>
      </w:r>
      <w:r w:rsidR="00F4109D">
        <w:rPr>
          <w:i/>
          <w:iCs/>
          <w:lang w:val="en-GB"/>
        </w:rPr>
        <w:t>"</w:t>
      </w:r>
      <w:r w:rsidRPr="00653FE2">
        <w:rPr>
          <w:i/>
          <w:iCs/>
          <w:lang w:val="en-GB"/>
        </w:rPr>
        <w:t>32767</w:t>
      </w:r>
      <w:r w:rsidR="00F4109D">
        <w:rPr>
          <w:i/>
          <w:iCs/>
          <w:lang w:val="en-GB"/>
        </w:rPr>
        <w:t>"</w:t>
      </w:r>
      <w:r w:rsidRPr="00653FE2">
        <w:rPr>
          <w:i/>
          <w:iCs/>
          <w:lang w:val="en-GB"/>
        </w:rPr>
        <w:t xml:space="preserve"> indicates that the location information is at least</w:t>
      </w:r>
    </w:p>
    <w:p w:rsidR="003945A2" w:rsidRPr="00653FE2" w:rsidRDefault="003945A2">
      <w:pPr>
        <w:pStyle w:val="ASN1TABLEmiddle"/>
        <w:rPr>
          <w:i/>
          <w:iCs/>
          <w:lang w:val="en-GB"/>
        </w:rPr>
      </w:pPr>
      <w:r w:rsidRPr="00653FE2">
        <w:rPr>
          <w:i/>
          <w:iCs/>
          <w:lang w:val="en-GB"/>
        </w:rPr>
        <w:t>--               32767 minutes old</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5" w:name="_Toc11332233"/>
      <w:r w:rsidRPr="00653FE2">
        <w:t>17.7.9</w:t>
      </w:r>
      <w:r w:rsidRPr="00653FE2">
        <w:tab/>
        <w:t>Teleservice Codes</w:t>
      </w:r>
      <w:bookmarkEnd w:id="1105"/>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MAP-TS-Code</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TeleserviceCode </w:t>
      </w:r>
      <w:r w:rsidRPr="00653FE2">
        <w:rPr>
          <w:b w:val="0"/>
          <w:szCs w:val="16"/>
          <w:lang w:val="en-GB"/>
        </w:rPr>
        <w:t>::= OCTET STRING (SIZE (1))</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teleservice, a group of teleservices, or all teleservices. The</w:t>
      </w:r>
    </w:p>
    <w:p w:rsidR="003945A2" w:rsidRPr="00653FE2" w:rsidRDefault="003945A2">
      <w:pPr>
        <w:pStyle w:val="ASN1--TABLEmiddle"/>
        <w:widowControl/>
        <w:rPr>
          <w:szCs w:val="16"/>
          <w:lang w:val="en-GB"/>
        </w:rPr>
      </w:pPr>
      <w:r w:rsidRPr="00653FE2">
        <w:rPr>
          <w:szCs w:val="16"/>
          <w:lang w:val="en-GB"/>
        </w:rPr>
        <w:tab/>
        <w:t>-- services are defined in TS GSM 22.003 [4].</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bits 87654321: group (bits 8765) and specific service</w:t>
      </w:r>
    </w:p>
    <w:p w:rsidR="003945A2" w:rsidRPr="00653FE2" w:rsidRDefault="003945A2">
      <w:pPr>
        <w:pStyle w:val="ASN1--TABLEend"/>
        <w:widowControl/>
        <w:rPr>
          <w:szCs w:val="16"/>
          <w:lang w:val="en-GB"/>
        </w:rPr>
      </w:pPr>
      <w:r w:rsidRPr="00653FE2">
        <w:rPr>
          <w:szCs w:val="16"/>
          <w:lang w:val="en-GB"/>
        </w:rPr>
        <w:tab/>
        <w:t>-- (bits 4321)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Ext-TeleserviceCode</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teleservice, a group of teleservices, or all teleservices. The</w:t>
      </w:r>
    </w:p>
    <w:p w:rsidR="003945A2" w:rsidRPr="00653FE2" w:rsidRDefault="003945A2">
      <w:pPr>
        <w:pStyle w:val="ASN1--TABLEmiddle"/>
        <w:widowControl/>
        <w:rPr>
          <w:szCs w:val="16"/>
          <w:lang w:val="en-GB"/>
        </w:rPr>
      </w:pPr>
      <w:r w:rsidRPr="00653FE2">
        <w:rPr>
          <w:szCs w:val="16"/>
          <w:lang w:val="en-GB"/>
        </w:rPr>
        <w:tab/>
        <w:t>-- services are defined in TS GSM 22.003 [4].</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widowControl/>
        <w:rPr>
          <w:szCs w:val="16"/>
          <w:lang w:val="en-GB"/>
        </w:rPr>
      </w:pPr>
    </w:p>
    <w:p w:rsidR="003945A2" w:rsidRPr="00653FE2" w:rsidRDefault="003945A2">
      <w:pPr>
        <w:pStyle w:val="ASN1--TABLEmiddle"/>
        <w:widowControl/>
        <w:rPr>
          <w:szCs w:val="16"/>
          <w:lang w:val="en-GB"/>
        </w:rPr>
      </w:pPr>
      <w:r w:rsidRPr="00653FE2">
        <w:rPr>
          <w:szCs w:val="16"/>
          <w:lang w:val="en-GB"/>
        </w:rPr>
        <w:tab/>
        <w:t>-- OCTET 1:</w:t>
      </w:r>
    </w:p>
    <w:p w:rsidR="003945A2" w:rsidRPr="00653FE2" w:rsidRDefault="003945A2">
      <w:pPr>
        <w:pStyle w:val="ASN1--TABLEmiddle"/>
        <w:widowControl/>
        <w:rPr>
          <w:szCs w:val="16"/>
          <w:lang w:val="en-GB"/>
        </w:rPr>
      </w:pPr>
      <w:r w:rsidRPr="00653FE2">
        <w:rPr>
          <w:szCs w:val="16"/>
          <w:lang w:val="en-GB"/>
        </w:rPr>
        <w:tab/>
        <w:t>-- bits 87654321: group (bits 8765) and specific service</w:t>
      </w:r>
    </w:p>
    <w:p w:rsidR="003945A2" w:rsidRPr="00653FE2" w:rsidRDefault="003945A2">
      <w:pPr>
        <w:pStyle w:val="ASN1--TABLEend"/>
        <w:widowControl/>
        <w:rPr>
          <w:szCs w:val="16"/>
          <w:lang w:val="en-GB"/>
        </w:rPr>
      </w:pPr>
      <w:r w:rsidRPr="00653FE2">
        <w:rPr>
          <w:szCs w:val="16"/>
          <w:lang w:val="en-GB"/>
        </w:rPr>
        <w:tab/>
        <w:t>-- (bits 4321)</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OCTETS 2-5: reserved for future use. If received the</w:t>
      </w:r>
    </w:p>
    <w:p w:rsidR="003945A2" w:rsidRPr="00653FE2" w:rsidRDefault="003945A2">
      <w:pPr>
        <w:pStyle w:val="ASN1--TABLEend"/>
        <w:widowControl/>
        <w:rPr>
          <w:szCs w:val="16"/>
          <w:lang w:val="en-GB"/>
        </w:rPr>
      </w:pPr>
      <w:r w:rsidRPr="00653FE2">
        <w:rPr>
          <w:szCs w:val="16"/>
          <w:lang w:val="en-GB"/>
        </w:rPr>
        <w:t xml:space="preserve">    -- Ext-TeleserviceCode shall be</w:t>
      </w:r>
    </w:p>
    <w:p w:rsidR="003945A2" w:rsidRPr="00653FE2" w:rsidRDefault="00F4109D">
      <w:pPr>
        <w:pStyle w:val="ASN1--TABLEend"/>
        <w:widowControl/>
        <w:rPr>
          <w:szCs w:val="16"/>
          <w:lang w:val="en-GB"/>
        </w:rPr>
      </w:pPr>
      <w:r>
        <w:rPr>
          <w:szCs w:val="16"/>
          <w:lang w:val="en-GB"/>
        </w:rPr>
        <w:tab/>
      </w:r>
      <w:r w:rsidR="003945A2" w:rsidRPr="00653FE2">
        <w:rPr>
          <w:szCs w:val="16"/>
          <w:lang w:val="en-GB"/>
        </w:rPr>
        <w:t>-- treated according to the exception handling defined for the</w:t>
      </w:r>
    </w:p>
    <w:p w:rsidR="003945A2" w:rsidRPr="00653FE2" w:rsidRDefault="003945A2">
      <w:pPr>
        <w:pStyle w:val="ASN1--TABLEend"/>
        <w:widowControl/>
        <w:rPr>
          <w:szCs w:val="16"/>
          <w:lang w:val="en-GB"/>
        </w:rPr>
      </w:pPr>
      <w:r w:rsidRPr="00653FE2">
        <w:rPr>
          <w:szCs w:val="16"/>
          <w:lang w:val="en-GB"/>
        </w:rPr>
        <w:tab/>
        <w:t>-- operation that uses this type.</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Ext-TeleserviceCode includes all values defined for TeleserviceCode.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allTeleservices</w:t>
      </w:r>
      <w:r w:rsidRPr="00653FE2">
        <w:rPr>
          <w:b w:val="0"/>
          <w:szCs w:val="16"/>
          <w:lang w:val="en-GB"/>
        </w:rPr>
        <w:tab/>
        <w:t>TeleserviceCode ::= '00000000'B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allSpeechTransmissionServices</w:t>
      </w:r>
      <w:r w:rsidRPr="00653FE2">
        <w:rPr>
          <w:b w:val="0"/>
          <w:szCs w:val="16"/>
          <w:lang w:val="en-GB"/>
        </w:rPr>
        <w:tab/>
        <w:t>TeleserviceCode ::= '00010000'B</w:t>
      </w:r>
    </w:p>
    <w:p w:rsidR="003945A2" w:rsidRPr="00653FE2" w:rsidRDefault="003945A2">
      <w:pPr>
        <w:pStyle w:val="ASN1TABLEmiddle"/>
        <w:widowControl/>
        <w:rPr>
          <w:szCs w:val="16"/>
          <w:lang w:val="en-GB"/>
        </w:rPr>
      </w:pPr>
      <w:r w:rsidRPr="00653FE2">
        <w:rPr>
          <w:b/>
          <w:szCs w:val="16"/>
          <w:lang w:val="en-GB"/>
        </w:rPr>
        <w:t>telephony</w:t>
      </w:r>
      <w:r w:rsidR="00653FE2">
        <w:rPr>
          <w:szCs w:val="16"/>
          <w:lang w:val="en-GB"/>
        </w:rPr>
        <w:tab/>
      </w:r>
      <w:r w:rsidRPr="00653FE2">
        <w:rPr>
          <w:szCs w:val="16"/>
          <w:lang w:val="en-GB"/>
        </w:rPr>
        <w:tab/>
        <w:t>TeleserviceCode ::= '00010001'B</w:t>
      </w:r>
    </w:p>
    <w:p w:rsidR="003945A2" w:rsidRPr="00653FE2" w:rsidRDefault="003945A2">
      <w:pPr>
        <w:pStyle w:val="ASN1TABLEmiddle"/>
        <w:widowControl/>
        <w:rPr>
          <w:szCs w:val="16"/>
          <w:lang w:val="en-GB"/>
        </w:rPr>
      </w:pPr>
      <w:r w:rsidRPr="00653FE2">
        <w:rPr>
          <w:b/>
          <w:szCs w:val="16"/>
          <w:lang w:val="en-GB"/>
        </w:rPr>
        <w:t>emergencyCalls</w:t>
      </w:r>
      <w:r w:rsidR="00653FE2">
        <w:rPr>
          <w:szCs w:val="16"/>
          <w:lang w:val="en-GB"/>
        </w:rPr>
        <w:tab/>
      </w:r>
      <w:r w:rsidRPr="00653FE2">
        <w:rPr>
          <w:szCs w:val="16"/>
          <w:lang w:val="en-GB"/>
        </w:rPr>
        <w:t>TeleserviceCode ::= '00010010'B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allShortMessageServices</w:t>
      </w:r>
      <w:r w:rsidRPr="00653FE2">
        <w:rPr>
          <w:b w:val="0"/>
          <w:szCs w:val="16"/>
          <w:lang w:val="en-GB"/>
        </w:rPr>
        <w:tab/>
        <w:t>TeleserviceCode ::= '00100000'B</w:t>
      </w:r>
    </w:p>
    <w:p w:rsidR="003945A2" w:rsidRPr="00653FE2" w:rsidRDefault="003945A2">
      <w:pPr>
        <w:pStyle w:val="ASN1TABLEmiddle"/>
        <w:widowControl/>
        <w:rPr>
          <w:szCs w:val="16"/>
          <w:lang w:val="en-GB"/>
        </w:rPr>
      </w:pPr>
      <w:r w:rsidRPr="00653FE2">
        <w:rPr>
          <w:b/>
          <w:szCs w:val="16"/>
          <w:lang w:val="en-GB"/>
        </w:rPr>
        <w:t>shortMessageMT-PP</w:t>
      </w:r>
      <w:r w:rsidRPr="00653FE2">
        <w:rPr>
          <w:szCs w:val="16"/>
          <w:lang w:val="en-GB"/>
        </w:rPr>
        <w:tab/>
        <w:t>TeleserviceCode ::= '00100001'B</w:t>
      </w:r>
    </w:p>
    <w:p w:rsidR="003945A2" w:rsidRPr="00653FE2" w:rsidRDefault="003945A2">
      <w:pPr>
        <w:pStyle w:val="ASN1TABLEmiddle"/>
        <w:widowControl/>
        <w:rPr>
          <w:szCs w:val="16"/>
          <w:lang w:val="en-GB"/>
        </w:rPr>
      </w:pPr>
      <w:r w:rsidRPr="00653FE2">
        <w:rPr>
          <w:b/>
          <w:szCs w:val="16"/>
          <w:lang w:val="en-GB"/>
        </w:rPr>
        <w:t>shortMessageMO-PP</w:t>
      </w:r>
      <w:r w:rsidRPr="00653FE2">
        <w:rPr>
          <w:szCs w:val="16"/>
          <w:lang w:val="en-GB"/>
        </w:rPr>
        <w:tab/>
        <w:t>TeleserviceCode ::= '00100010'B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allFacsimileTransmissionServices</w:t>
      </w:r>
      <w:r w:rsidRPr="00653FE2">
        <w:rPr>
          <w:b w:val="0"/>
          <w:szCs w:val="16"/>
          <w:lang w:val="en-GB"/>
        </w:rPr>
        <w:tab/>
        <w:t>TeleserviceCode ::= '01100000'B</w:t>
      </w:r>
    </w:p>
    <w:p w:rsidR="003945A2" w:rsidRPr="00653FE2" w:rsidRDefault="003945A2">
      <w:pPr>
        <w:pStyle w:val="ASN1TABLEmiddle"/>
        <w:widowControl/>
        <w:rPr>
          <w:szCs w:val="16"/>
          <w:lang w:val="en-GB"/>
        </w:rPr>
      </w:pPr>
      <w:r w:rsidRPr="00653FE2">
        <w:rPr>
          <w:b/>
          <w:szCs w:val="16"/>
          <w:lang w:val="en-GB"/>
        </w:rPr>
        <w:t>facsimileGroup3AndAlterSpeech</w:t>
      </w:r>
      <w:r w:rsidRPr="00653FE2">
        <w:rPr>
          <w:szCs w:val="16"/>
          <w:lang w:val="en-GB"/>
        </w:rPr>
        <w:tab/>
        <w:t>TeleserviceCode ::= '01100001'B</w:t>
      </w:r>
    </w:p>
    <w:p w:rsidR="003945A2" w:rsidRPr="00653FE2" w:rsidRDefault="003945A2">
      <w:pPr>
        <w:pStyle w:val="ASN1TABLEmiddle"/>
        <w:widowControl/>
        <w:rPr>
          <w:szCs w:val="16"/>
          <w:lang w:val="en-GB"/>
        </w:rPr>
      </w:pPr>
      <w:r w:rsidRPr="00653FE2">
        <w:rPr>
          <w:b/>
          <w:szCs w:val="16"/>
          <w:lang w:val="en-GB"/>
        </w:rPr>
        <w:t>automaticFacsimileGroup3</w:t>
      </w:r>
      <w:r w:rsidRPr="00653FE2">
        <w:rPr>
          <w:szCs w:val="16"/>
          <w:lang w:val="en-GB"/>
        </w:rPr>
        <w:tab/>
        <w:t>TeleserviceCode ::= '01100010'B</w:t>
      </w:r>
    </w:p>
    <w:p w:rsidR="003945A2" w:rsidRPr="00653FE2" w:rsidRDefault="003945A2">
      <w:pPr>
        <w:pStyle w:val="ASN1TABLEmiddle"/>
        <w:widowControl/>
        <w:rPr>
          <w:szCs w:val="16"/>
          <w:lang w:val="en-GB"/>
        </w:rPr>
      </w:pPr>
      <w:r w:rsidRPr="00653FE2">
        <w:rPr>
          <w:b/>
          <w:szCs w:val="16"/>
          <w:lang w:val="en-GB"/>
        </w:rPr>
        <w:t>facsimileGroup4</w:t>
      </w:r>
      <w:r w:rsidRPr="00653FE2">
        <w:rPr>
          <w:szCs w:val="16"/>
          <w:lang w:val="en-GB"/>
        </w:rPr>
        <w:tab/>
        <w:t>TeleserviceCode ::= '01100011'B</w:t>
      </w:r>
    </w:p>
    <w:p w:rsidR="003945A2" w:rsidRPr="00653FE2" w:rsidRDefault="003945A2">
      <w:pPr>
        <w:pStyle w:val="ASN1Source"/>
        <w:widowControl/>
        <w:rPr>
          <w:szCs w:val="16"/>
          <w:lang w:val="en-GB"/>
        </w:rPr>
      </w:pPr>
    </w:p>
    <w:p w:rsidR="003945A2" w:rsidRPr="00653FE2" w:rsidRDefault="003945A2">
      <w:pPr>
        <w:pStyle w:val="ASN1TABLEbegin"/>
        <w:widowControl/>
        <w:rPr>
          <w:b w:val="0"/>
          <w:i/>
          <w:szCs w:val="16"/>
          <w:lang w:val="en-GB"/>
        </w:rPr>
      </w:pPr>
      <w:r w:rsidRPr="00653FE2">
        <w:rPr>
          <w:b w:val="0"/>
          <w:i/>
          <w:szCs w:val="16"/>
          <w:lang w:val="en-GB"/>
        </w:rPr>
        <w:t>-- The following non-hierarchical Compound Teleservice Groups</w:t>
      </w:r>
    </w:p>
    <w:p w:rsidR="003945A2" w:rsidRPr="00653FE2" w:rsidRDefault="003945A2">
      <w:pPr>
        <w:pStyle w:val="ASN1--TABLEmiddle"/>
        <w:widowControl/>
        <w:rPr>
          <w:szCs w:val="16"/>
          <w:lang w:val="en-GB"/>
        </w:rPr>
      </w:pPr>
      <w:r w:rsidRPr="00653FE2">
        <w:rPr>
          <w:szCs w:val="16"/>
          <w:lang w:val="en-GB"/>
        </w:rPr>
        <w:t>-- are defined in TS 3GPP TS 22.030:</w:t>
      </w:r>
    </w:p>
    <w:p w:rsidR="003945A2" w:rsidRPr="00653FE2" w:rsidRDefault="003945A2">
      <w:pPr>
        <w:pStyle w:val="ASN1TABLEmiddle"/>
        <w:widowControl/>
        <w:rPr>
          <w:szCs w:val="16"/>
          <w:lang w:val="en-GB"/>
        </w:rPr>
      </w:pPr>
      <w:r w:rsidRPr="00653FE2">
        <w:rPr>
          <w:b/>
          <w:szCs w:val="16"/>
          <w:lang w:val="en-GB"/>
        </w:rPr>
        <w:t>allDataTeleservices</w:t>
      </w:r>
      <w:r w:rsidRPr="00653FE2">
        <w:rPr>
          <w:b/>
          <w:szCs w:val="16"/>
          <w:lang w:val="en-GB"/>
        </w:rPr>
        <w:tab/>
      </w:r>
      <w:r w:rsidRPr="00653FE2">
        <w:rPr>
          <w:szCs w:val="16"/>
          <w:lang w:val="en-GB"/>
        </w:rPr>
        <w:t>TeleserviceCode ::= '01110000'B</w:t>
      </w:r>
    </w:p>
    <w:p w:rsidR="003945A2" w:rsidRPr="00653FE2" w:rsidRDefault="003945A2">
      <w:pPr>
        <w:pStyle w:val="ASN1TABLEmiddle"/>
        <w:widowControl/>
        <w:rPr>
          <w:i/>
          <w:szCs w:val="16"/>
          <w:lang w:val="en-GB"/>
        </w:rPr>
      </w:pPr>
      <w:r w:rsidRPr="00653FE2">
        <w:rPr>
          <w:i/>
          <w:szCs w:val="16"/>
          <w:lang w:val="en-GB"/>
        </w:rPr>
        <w:tab/>
        <w:t>-- covers Teleservice Groups 'allFacsimileTransmissionServices'</w:t>
      </w:r>
    </w:p>
    <w:p w:rsidR="003945A2" w:rsidRPr="00653FE2" w:rsidRDefault="003945A2">
      <w:pPr>
        <w:pStyle w:val="ASN1TABLEmiddle"/>
        <w:widowControl/>
        <w:rPr>
          <w:i/>
          <w:szCs w:val="16"/>
          <w:lang w:val="en-GB"/>
        </w:rPr>
      </w:pPr>
      <w:r w:rsidRPr="00653FE2">
        <w:rPr>
          <w:i/>
          <w:szCs w:val="16"/>
          <w:lang w:val="en-GB"/>
        </w:rPr>
        <w:tab/>
        <w:t>-- and 'allShortMessageServices'</w:t>
      </w:r>
    </w:p>
    <w:p w:rsidR="003945A2" w:rsidRPr="00653FE2" w:rsidRDefault="003945A2">
      <w:pPr>
        <w:pStyle w:val="ASN1TABLEmiddle"/>
        <w:widowControl/>
        <w:rPr>
          <w:szCs w:val="16"/>
          <w:lang w:val="en-GB"/>
        </w:rPr>
      </w:pPr>
      <w:r w:rsidRPr="00653FE2">
        <w:rPr>
          <w:b/>
          <w:szCs w:val="16"/>
          <w:lang w:val="en-GB"/>
        </w:rPr>
        <w:t>allTeleservices-ExeptSMS</w:t>
      </w:r>
      <w:r w:rsidRPr="00653FE2">
        <w:rPr>
          <w:b/>
          <w:szCs w:val="16"/>
          <w:lang w:val="en-GB"/>
        </w:rPr>
        <w:tab/>
      </w:r>
      <w:r w:rsidRPr="00653FE2">
        <w:rPr>
          <w:szCs w:val="16"/>
          <w:lang w:val="en-GB"/>
        </w:rPr>
        <w:t>TeleserviceCode ::= '10000000'B</w:t>
      </w:r>
    </w:p>
    <w:p w:rsidR="003945A2" w:rsidRPr="00653FE2" w:rsidRDefault="003945A2">
      <w:pPr>
        <w:pStyle w:val="ASN1TABLEmiddle"/>
        <w:widowControl/>
        <w:rPr>
          <w:i/>
          <w:szCs w:val="16"/>
          <w:lang w:val="en-GB"/>
        </w:rPr>
      </w:pPr>
      <w:r w:rsidRPr="00653FE2">
        <w:rPr>
          <w:i/>
          <w:szCs w:val="16"/>
          <w:lang w:val="en-GB"/>
        </w:rPr>
        <w:tab/>
        <w:t>-- covers Teleservice Groups 'allSpeechTransmissionServices' and</w:t>
      </w:r>
    </w:p>
    <w:p w:rsidR="003945A2" w:rsidRPr="00653FE2" w:rsidRDefault="003945A2">
      <w:pPr>
        <w:pStyle w:val="ASN1TABLEmiddle"/>
        <w:widowControl/>
        <w:rPr>
          <w:i/>
          <w:szCs w:val="16"/>
          <w:lang w:val="en-GB"/>
        </w:rPr>
      </w:pPr>
      <w:r w:rsidRPr="00653FE2">
        <w:rPr>
          <w:i/>
          <w:szCs w:val="16"/>
          <w:lang w:val="en-GB"/>
        </w:rPr>
        <w:tab/>
        <w:t>-- 'allFacsimileTransmissionServices'</w:t>
      </w:r>
    </w:p>
    <w:p w:rsidR="003945A2" w:rsidRPr="00653FE2" w:rsidRDefault="003945A2">
      <w:pPr>
        <w:pStyle w:val="ASN1TABLEmiddle"/>
        <w:widowControl/>
        <w:rPr>
          <w:i/>
          <w:szCs w:val="16"/>
          <w:lang w:val="en-GB"/>
        </w:rPr>
      </w:pPr>
      <w:r w:rsidRPr="00653FE2">
        <w:rPr>
          <w:i/>
          <w:szCs w:val="16"/>
          <w:lang w:val="en-GB"/>
        </w:rPr>
        <w:t>--</w:t>
      </w:r>
    </w:p>
    <w:p w:rsidR="003945A2" w:rsidRPr="00653FE2" w:rsidRDefault="003945A2">
      <w:pPr>
        <w:pStyle w:val="ASN1TABLEmiddle"/>
        <w:widowControl/>
        <w:rPr>
          <w:i/>
          <w:szCs w:val="16"/>
          <w:lang w:val="en-GB"/>
        </w:rPr>
      </w:pPr>
      <w:r w:rsidRPr="00653FE2">
        <w:rPr>
          <w:i/>
          <w:szCs w:val="16"/>
          <w:lang w:val="en-GB"/>
        </w:rPr>
        <w:t>-- Compound Teleservice Group Codes are only used in call</w:t>
      </w:r>
    </w:p>
    <w:p w:rsidR="003945A2" w:rsidRPr="00653FE2" w:rsidRDefault="003945A2">
      <w:pPr>
        <w:pStyle w:val="ASN1TABLEmiddle"/>
        <w:widowControl/>
        <w:rPr>
          <w:i/>
          <w:szCs w:val="16"/>
          <w:lang w:val="en-GB"/>
        </w:rPr>
      </w:pPr>
      <w:r w:rsidRPr="00653FE2">
        <w:rPr>
          <w:i/>
          <w:szCs w:val="16"/>
          <w:lang w:val="en-GB"/>
        </w:rPr>
        <w:t>-- independent supplementary service operations, i.e. they</w:t>
      </w:r>
    </w:p>
    <w:p w:rsidR="003945A2" w:rsidRPr="00653FE2" w:rsidRDefault="003945A2">
      <w:pPr>
        <w:pStyle w:val="ASN1TABLEmiddle"/>
        <w:widowControl/>
        <w:rPr>
          <w:i/>
          <w:szCs w:val="16"/>
          <w:lang w:val="en-GB"/>
        </w:rPr>
      </w:pPr>
      <w:r w:rsidRPr="00653FE2">
        <w:rPr>
          <w:i/>
          <w:szCs w:val="16"/>
          <w:lang w:val="en-GB"/>
        </w:rPr>
        <w:t>-- are not used in InsertSubscriberData or in</w:t>
      </w:r>
    </w:p>
    <w:p w:rsidR="003945A2" w:rsidRPr="00653FE2" w:rsidRDefault="003945A2">
      <w:pPr>
        <w:pStyle w:val="ASN1TABLEmiddle"/>
        <w:widowControl/>
        <w:rPr>
          <w:i/>
          <w:szCs w:val="16"/>
          <w:lang w:val="en-GB"/>
        </w:rPr>
      </w:pPr>
      <w:r w:rsidRPr="00653FE2">
        <w:rPr>
          <w:i/>
          <w:szCs w:val="16"/>
          <w:lang w:val="en-GB"/>
        </w:rPr>
        <w:t>-- DeleteSubscriberData messages.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allVoiceGroupCallServices</w:t>
      </w:r>
      <w:r w:rsidRPr="00653FE2">
        <w:rPr>
          <w:b w:val="0"/>
          <w:szCs w:val="16"/>
          <w:lang w:val="en-GB"/>
        </w:rPr>
        <w:tab/>
        <w:t>TeleserviceCode ::= '10010000'B</w:t>
      </w:r>
    </w:p>
    <w:p w:rsidR="003945A2" w:rsidRPr="00653FE2" w:rsidRDefault="003945A2">
      <w:pPr>
        <w:pStyle w:val="ASN1TABLEmiddle"/>
        <w:widowControl/>
        <w:rPr>
          <w:szCs w:val="16"/>
          <w:lang w:val="en-GB"/>
        </w:rPr>
      </w:pPr>
      <w:r w:rsidRPr="00653FE2">
        <w:rPr>
          <w:b/>
          <w:szCs w:val="16"/>
          <w:lang w:val="en-GB"/>
        </w:rPr>
        <w:t>voiceGroupCall</w:t>
      </w:r>
      <w:r w:rsidR="00653FE2">
        <w:rPr>
          <w:b/>
          <w:szCs w:val="16"/>
          <w:lang w:val="en-GB"/>
        </w:rPr>
        <w:tab/>
      </w:r>
      <w:r w:rsidRPr="00653FE2">
        <w:rPr>
          <w:szCs w:val="16"/>
          <w:lang w:val="en-GB"/>
        </w:rPr>
        <w:t>TeleserviceCode ::= '10010001'B</w:t>
      </w:r>
    </w:p>
    <w:p w:rsidR="003945A2" w:rsidRPr="00653FE2" w:rsidRDefault="003945A2">
      <w:pPr>
        <w:pStyle w:val="ASN1TABLEmiddle"/>
        <w:widowControl/>
        <w:rPr>
          <w:szCs w:val="16"/>
          <w:lang w:val="en-GB"/>
        </w:rPr>
      </w:pPr>
      <w:r w:rsidRPr="00653FE2">
        <w:rPr>
          <w:b/>
          <w:szCs w:val="16"/>
          <w:lang w:val="en-GB"/>
        </w:rPr>
        <w:t>voiceBroadcastCall</w:t>
      </w:r>
      <w:r w:rsidRPr="00653FE2">
        <w:rPr>
          <w:szCs w:val="16"/>
          <w:lang w:val="en-GB"/>
        </w:rPr>
        <w:tab/>
        <w:t>TeleserviceCode ::= '10010010'B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allPLMN-specificTS</w:t>
      </w:r>
      <w:r w:rsidRPr="00653FE2">
        <w:rPr>
          <w:b w:val="0"/>
          <w:szCs w:val="16"/>
          <w:lang w:val="en-GB"/>
        </w:rPr>
        <w:tab/>
        <w:t>TeleserviceCode ::= '11010000'B</w:t>
      </w:r>
    </w:p>
    <w:p w:rsidR="003945A2" w:rsidRPr="00653FE2" w:rsidRDefault="003945A2">
      <w:pPr>
        <w:pStyle w:val="ASN1TABLEmiddle"/>
        <w:widowControl/>
        <w:rPr>
          <w:szCs w:val="16"/>
          <w:lang w:val="en-GB"/>
        </w:rPr>
      </w:pPr>
      <w:r w:rsidRPr="00653FE2">
        <w:rPr>
          <w:b/>
          <w:szCs w:val="16"/>
          <w:lang w:val="en-GB"/>
        </w:rPr>
        <w:t>plmn-specificTS-1</w:t>
      </w:r>
      <w:r w:rsidRPr="00653FE2">
        <w:rPr>
          <w:szCs w:val="16"/>
          <w:lang w:val="en-GB"/>
        </w:rPr>
        <w:tab/>
        <w:t>TeleserviceCode ::= '11010001'B</w:t>
      </w:r>
    </w:p>
    <w:p w:rsidR="003945A2" w:rsidRPr="00653FE2" w:rsidRDefault="003945A2">
      <w:pPr>
        <w:pStyle w:val="ASN1TABLEmiddle"/>
        <w:widowControl/>
        <w:rPr>
          <w:szCs w:val="16"/>
          <w:lang w:val="en-GB"/>
        </w:rPr>
      </w:pPr>
      <w:r w:rsidRPr="00653FE2">
        <w:rPr>
          <w:b/>
          <w:szCs w:val="16"/>
          <w:lang w:val="en-GB"/>
        </w:rPr>
        <w:t>plmn-specificTS-2</w:t>
      </w:r>
      <w:r w:rsidRPr="00653FE2">
        <w:rPr>
          <w:szCs w:val="16"/>
          <w:lang w:val="en-GB"/>
        </w:rPr>
        <w:tab/>
        <w:t>TeleserviceCode ::= '11010010'B</w:t>
      </w:r>
    </w:p>
    <w:p w:rsidR="003945A2" w:rsidRPr="00653FE2" w:rsidRDefault="003945A2">
      <w:pPr>
        <w:pStyle w:val="ASN1TABLEmiddle"/>
        <w:widowControl/>
        <w:rPr>
          <w:szCs w:val="16"/>
          <w:lang w:val="en-GB"/>
        </w:rPr>
      </w:pPr>
      <w:r w:rsidRPr="00653FE2">
        <w:rPr>
          <w:b/>
          <w:szCs w:val="16"/>
          <w:lang w:val="en-GB"/>
        </w:rPr>
        <w:t>plmn-specificTS-3</w:t>
      </w:r>
      <w:r w:rsidRPr="00653FE2">
        <w:rPr>
          <w:szCs w:val="16"/>
          <w:lang w:val="en-GB"/>
        </w:rPr>
        <w:tab/>
        <w:t>TeleserviceCode ::= '11010011'B</w:t>
      </w:r>
    </w:p>
    <w:p w:rsidR="003945A2" w:rsidRPr="00653FE2" w:rsidRDefault="003945A2">
      <w:pPr>
        <w:pStyle w:val="ASN1TABLEmiddle"/>
        <w:widowControl/>
        <w:rPr>
          <w:szCs w:val="16"/>
          <w:lang w:val="en-GB"/>
        </w:rPr>
      </w:pPr>
      <w:r w:rsidRPr="00653FE2">
        <w:rPr>
          <w:b/>
          <w:szCs w:val="16"/>
          <w:lang w:val="en-GB"/>
        </w:rPr>
        <w:t>plmn-specificTS-4</w:t>
      </w:r>
      <w:r w:rsidRPr="00653FE2">
        <w:rPr>
          <w:szCs w:val="16"/>
          <w:lang w:val="en-GB"/>
        </w:rPr>
        <w:tab/>
        <w:t>TeleserviceCode ::= '11010100'B</w:t>
      </w:r>
    </w:p>
    <w:p w:rsidR="003945A2" w:rsidRPr="00653FE2" w:rsidRDefault="003945A2">
      <w:pPr>
        <w:pStyle w:val="ASN1TABLEmiddle"/>
        <w:widowControl/>
        <w:rPr>
          <w:szCs w:val="16"/>
          <w:lang w:val="en-GB"/>
        </w:rPr>
      </w:pPr>
      <w:r w:rsidRPr="00653FE2">
        <w:rPr>
          <w:b/>
          <w:szCs w:val="16"/>
          <w:lang w:val="en-GB"/>
        </w:rPr>
        <w:t>plmn-specificTS-5</w:t>
      </w:r>
      <w:r w:rsidRPr="00653FE2">
        <w:rPr>
          <w:szCs w:val="16"/>
          <w:lang w:val="en-GB"/>
        </w:rPr>
        <w:tab/>
        <w:t>TeleserviceCode ::= '11010101'B</w:t>
      </w:r>
    </w:p>
    <w:p w:rsidR="003945A2" w:rsidRPr="00653FE2" w:rsidRDefault="003945A2">
      <w:pPr>
        <w:pStyle w:val="ASN1TABLEmiddle"/>
        <w:widowControl/>
        <w:rPr>
          <w:szCs w:val="16"/>
          <w:lang w:val="en-GB"/>
        </w:rPr>
      </w:pPr>
      <w:r w:rsidRPr="00653FE2">
        <w:rPr>
          <w:b/>
          <w:szCs w:val="16"/>
          <w:lang w:val="en-GB"/>
        </w:rPr>
        <w:t>plmn-specificTS-6</w:t>
      </w:r>
      <w:r w:rsidRPr="00653FE2">
        <w:rPr>
          <w:szCs w:val="16"/>
          <w:lang w:val="en-GB"/>
        </w:rPr>
        <w:tab/>
        <w:t>TeleserviceCode ::= '11010110'B</w:t>
      </w:r>
    </w:p>
    <w:p w:rsidR="003945A2" w:rsidRPr="00653FE2" w:rsidRDefault="003945A2">
      <w:pPr>
        <w:pStyle w:val="ASN1TABLEmiddle"/>
        <w:widowControl/>
        <w:rPr>
          <w:szCs w:val="16"/>
          <w:lang w:val="en-GB"/>
        </w:rPr>
      </w:pPr>
      <w:r w:rsidRPr="00653FE2">
        <w:rPr>
          <w:b/>
          <w:szCs w:val="16"/>
          <w:lang w:val="en-GB"/>
        </w:rPr>
        <w:t>plmn-specificTS-7</w:t>
      </w:r>
      <w:r w:rsidRPr="00653FE2">
        <w:rPr>
          <w:szCs w:val="16"/>
          <w:lang w:val="en-GB"/>
        </w:rPr>
        <w:tab/>
        <w:t>TeleserviceCode ::= '11010111'B</w:t>
      </w:r>
    </w:p>
    <w:p w:rsidR="003945A2" w:rsidRPr="00653FE2" w:rsidRDefault="003945A2">
      <w:pPr>
        <w:pStyle w:val="ASN1TABLEmiddle"/>
        <w:widowControl/>
        <w:rPr>
          <w:szCs w:val="16"/>
          <w:lang w:val="en-GB"/>
        </w:rPr>
      </w:pPr>
      <w:r w:rsidRPr="00653FE2">
        <w:rPr>
          <w:b/>
          <w:szCs w:val="16"/>
          <w:lang w:val="en-GB"/>
        </w:rPr>
        <w:t>plmn-specificTS-8</w:t>
      </w:r>
      <w:r w:rsidRPr="00653FE2">
        <w:rPr>
          <w:szCs w:val="16"/>
          <w:lang w:val="en-GB"/>
        </w:rPr>
        <w:tab/>
        <w:t>TeleserviceCode ::= '11011000'B</w:t>
      </w:r>
    </w:p>
    <w:p w:rsidR="003945A2" w:rsidRPr="00653FE2" w:rsidRDefault="003945A2">
      <w:pPr>
        <w:pStyle w:val="ASN1TABLEmiddle"/>
        <w:widowControl/>
        <w:rPr>
          <w:szCs w:val="16"/>
          <w:lang w:val="en-GB"/>
        </w:rPr>
      </w:pPr>
      <w:r w:rsidRPr="00653FE2">
        <w:rPr>
          <w:b/>
          <w:szCs w:val="16"/>
          <w:lang w:val="en-GB"/>
        </w:rPr>
        <w:t>plmn-specificTS-9</w:t>
      </w:r>
      <w:r w:rsidRPr="00653FE2">
        <w:rPr>
          <w:szCs w:val="16"/>
          <w:lang w:val="en-GB"/>
        </w:rPr>
        <w:tab/>
        <w:t>TeleserviceCode ::= '11011001'B</w:t>
      </w:r>
    </w:p>
    <w:p w:rsidR="003945A2" w:rsidRPr="00653FE2" w:rsidRDefault="003945A2">
      <w:pPr>
        <w:pStyle w:val="ASN1TABLEmiddle"/>
        <w:widowControl/>
        <w:rPr>
          <w:szCs w:val="16"/>
          <w:lang w:val="en-GB"/>
        </w:rPr>
      </w:pPr>
      <w:r w:rsidRPr="00653FE2">
        <w:rPr>
          <w:b/>
          <w:szCs w:val="16"/>
          <w:lang w:val="en-GB"/>
        </w:rPr>
        <w:t>plmn-specificTS-A</w:t>
      </w:r>
      <w:r w:rsidRPr="00653FE2">
        <w:rPr>
          <w:szCs w:val="16"/>
          <w:lang w:val="en-GB"/>
        </w:rPr>
        <w:tab/>
        <w:t>TeleserviceCode ::= '11011010'B</w:t>
      </w:r>
    </w:p>
    <w:p w:rsidR="003945A2" w:rsidRPr="00653FE2" w:rsidRDefault="003945A2">
      <w:pPr>
        <w:pStyle w:val="ASN1TABLEmiddle"/>
        <w:widowControl/>
        <w:rPr>
          <w:szCs w:val="16"/>
          <w:lang w:val="en-GB"/>
        </w:rPr>
      </w:pPr>
      <w:r w:rsidRPr="00653FE2">
        <w:rPr>
          <w:b/>
          <w:szCs w:val="16"/>
          <w:lang w:val="en-GB"/>
        </w:rPr>
        <w:t>plmn-specificTS-B</w:t>
      </w:r>
      <w:r w:rsidRPr="00653FE2">
        <w:rPr>
          <w:szCs w:val="16"/>
          <w:lang w:val="en-GB"/>
        </w:rPr>
        <w:tab/>
        <w:t>TeleserviceCode ::= '11011011'B</w:t>
      </w:r>
    </w:p>
    <w:p w:rsidR="003945A2" w:rsidRPr="00653FE2" w:rsidRDefault="003945A2">
      <w:pPr>
        <w:pStyle w:val="ASN1TABLEmiddle"/>
        <w:widowControl/>
        <w:rPr>
          <w:szCs w:val="16"/>
          <w:lang w:val="en-GB"/>
        </w:rPr>
      </w:pPr>
      <w:r w:rsidRPr="00653FE2">
        <w:rPr>
          <w:b/>
          <w:szCs w:val="16"/>
          <w:lang w:val="en-GB"/>
        </w:rPr>
        <w:t>plmn-specificTS-C</w:t>
      </w:r>
      <w:r w:rsidRPr="00653FE2">
        <w:rPr>
          <w:szCs w:val="16"/>
          <w:lang w:val="en-GB"/>
        </w:rPr>
        <w:tab/>
        <w:t>TeleserviceCode ::= '11011100'B</w:t>
      </w:r>
    </w:p>
    <w:p w:rsidR="003945A2" w:rsidRPr="00653FE2" w:rsidRDefault="003945A2">
      <w:pPr>
        <w:pStyle w:val="ASN1TABLEmiddle"/>
        <w:widowControl/>
        <w:rPr>
          <w:szCs w:val="16"/>
          <w:lang w:val="en-GB"/>
        </w:rPr>
      </w:pPr>
      <w:r w:rsidRPr="00653FE2">
        <w:rPr>
          <w:b/>
          <w:szCs w:val="16"/>
          <w:lang w:val="en-GB"/>
        </w:rPr>
        <w:t>plmn-specificTS-D</w:t>
      </w:r>
      <w:r w:rsidRPr="00653FE2">
        <w:rPr>
          <w:szCs w:val="16"/>
          <w:lang w:val="en-GB"/>
        </w:rPr>
        <w:tab/>
        <w:t>TeleserviceCode ::= '11011101'B</w:t>
      </w:r>
    </w:p>
    <w:p w:rsidR="003945A2" w:rsidRPr="00653FE2" w:rsidRDefault="003945A2">
      <w:pPr>
        <w:pStyle w:val="ASN1TABLEmiddle"/>
        <w:widowControl/>
        <w:rPr>
          <w:szCs w:val="16"/>
          <w:lang w:val="en-GB"/>
        </w:rPr>
      </w:pPr>
      <w:r w:rsidRPr="00653FE2">
        <w:rPr>
          <w:b/>
          <w:szCs w:val="16"/>
          <w:lang w:val="en-GB"/>
        </w:rPr>
        <w:t>plmn-specificTS-E</w:t>
      </w:r>
      <w:r w:rsidRPr="00653FE2">
        <w:rPr>
          <w:szCs w:val="16"/>
          <w:lang w:val="en-GB"/>
        </w:rPr>
        <w:tab/>
        <w:t>TeleserviceCode ::= '11011110'B</w:t>
      </w:r>
    </w:p>
    <w:p w:rsidR="003945A2" w:rsidRPr="00653FE2" w:rsidRDefault="003945A2">
      <w:pPr>
        <w:pStyle w:val="ASN1TABLEmiddle"/>
        <w:widowControl/>
        <w:rPr>
          <w:szCs w:val="16"/>
          <w:lang w:val="en-GB"/>
        </w:rPr>
      </w:pPr>
      <w:r w:rsidRPr="00653FE2">
        <w:rPr>
          <w:b/>
          <w:szCs w:val="16"/>
          <w:lang w:val="en-GB"/>
        </w:rPr>
        <w:t>plmn-specificTS-F</w:t>
      </w:r>
      <w:r w:rsidRPr="00653FE2">
        <w:rPr>
          <w:szCs w:val="16"/>
          <w:lang w:val="en-GB"/>
        </w:rPr>
        <w:tab/>
        <w:t>TeleserviceCode ::= '11011111'B</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rPr>
          <w:lang w:val="fr-FR"/>
        </w:rPr>
      </w:pPr>
      <w:bookmarkStart w:id="1106" w:name="_Toc11332234"/>
      <w:r w:rsidRPr="00653FE2">
        <w:rPr>
          <w:lang w:val="fr-FR"/>
        </w:rPr>
        <w:t>17.7.10</w:t>
      </w:r>
      <w:r w:rsidRPr="00653FE2">
        <w:rPr>
          <w:lang w:val="fr-FR"/>
        </w:rPr>
        <w:tab/>
        <w:t>Bearer Service Codes</w:t>
      </w:r>
      <w:bookmarkEnd w:id="1106"/>
    </w:p>
    <w:p w:rsidR="003945A2" w:rsidRPr="00653FE2" w:rsidRDefault="003945A2">
      <w:pPr>
        <w:tabs>
          <w:tab w:val="left" w:pos="2736"/>
        </w:tabs>
        <w:rPr>
          <w:lang w:val="fr-FR"/>
        </w:r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rsidR="003945A2" w:rsidRPr="00653FE2" w:rsidRDefault="003945A2">
      <w:pPr>
        <w:pStyle w:val="ASN1Source"/>
        <w:widowControl/>
        <w:rPr>
          <w:szCs w:val="16"/>
          <w:lang w:val="en-GB"/>
        </w:rPr>
      </w:pPr>
      <w:r w:rsidRPr="00653FE2">
        <w:rPr>
          <w:szCs w:val="16"/>
          <w:lang w:val="fr-FR"/>
        </w:rPr>
        <w:t xml:space="preserve">   </w:t>
      </w:r>
      <w:r w:rsidRPr="00653FE2">
        <w:rPr>
          <w:szCs w:val="16"/>
          <w:lang w:val="en-GB"/>
        </w:rPr>
        <w:t>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map-BS-Code (20)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BearerServiceCode </w:t>
      </w:r>
      <w:r w:rsidRPr="00653FE2">
        <w:rPr>
          <w:b w:val="0"/>
          <w:szCs w:val="16"/>
          <w:lang w:val="en-GB"/>
        </w:rPr>
        <w:t>::= OCTET STRING (SIZE (1))</w:t>
      </w:r>
    </w:p>
    <w:p w:rsidR="003945A2" w:rsidRPr="00653FE2" w:rsidRDefault="003945A2">
      <w:pPr>
        <w:pStyle w:val="ASN1--TABLEmiddle"/>
        <w:widowControl/>
        <w:pBdr>
          <w:bottom w:val="single" w:sz="6" w:space="0" w:color="auto"/>
        </w:pBdr>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pBdr>
          <w:bottom w:val="single" w:sz="6" w:space="0" w:color="auto"/>
        </w:pBdr>
        <w:rPr>
          <w:szCs w:val="16"/>
          <w:lang w:val="en-GB"/>
        </w:rPr>
      </w:pPr>
      <w:r w:rsidRPr="00653FE2">
        <w:rPr>
          <w:szCs w:val="16"/>
          <w:lang w:val="en-GB"/>
        </w:rPr>
        <w:tab/>
        <w:t>-- bearer service, a group of bearer services, or all bearer</w:t>
      </w:r>
    </w:p>
    <w:p w:rsidR="003945A2" w:rsidRPr="00653FE2" w:rsidRDefault="003945A2">
      <w:pPr>
        <w:pStyle w:val="ASN1--TABLEmiddle"/>
        <w:widowControl/>
        <w:pBdr>
          <w:bottom w:val="single" w:sz="6" w:space="0" w:color="auto"/>
        </w:pBdr>
        <w:rPr>
          <w:szCs w:val="16"/>
          <w:lang w:val="en-GB"/>
        </w:rPr>
      </w:pPr>
      <w:r w:rsidRPr="00653FE2">
        <w:rPr>
          <w:szCs w:val="16"/>
          <w:lang w:val="en-GB"/>
        </w:rPr>
        <w:tab/>
        <w:t>-- services. The services are defined in TS 3GPP TS 22.002 [3].</w:t>
      </w:r>
    </w:p>
    <w:p w:rsidR="003945A2" w:rsidRPr="00653FE2" w:rsidRDefault="003945A2">
      <w:pPr>
        <w:pStyle w:val="ASN1--TABLEmiddle"/>
        <w:widowControl/>
        <w:pBdr>
          <w:bottom w:val="single" w:sz="6" w:space="0" w:color="auto"/>
        </w:pBdr>
        <w:rPr>
          <w:szCs w:val="16"/>
          <w:lang w:val="en-GB"/>
        </w:rPr>
      </w:pPr>
      <w:r w:rsidRPr="00653FE2">
        <w:rPr>
          <w:szCs w:val="16"/>
          <w:lang w:val="en-GB"/>
        </w:rPr>
        <w:tab/>
        <w:t>-- The internal structure is defined as follows:</w:t>
      </w:r>
    </w:p>
    <w:p w:rsidR="003945A2" w:rsidRPr="00653FE2" w:rsidRDefault="003945A2">
      <w:pPr>
        <w:pStyle w:val="ASN1--TABLEmiddle"/>
        <w:widowControl/>
        <w:pBdr>
          <w:bottom w:val="single" w:sz="6" w:space="0" w:color="auto"/>
        </w:pBdr>
        <w:rPr>
          <w:szCs w:val="16"/>
          <w:lang w:val="en-GB"/>
        </w:rPr>
      </w:pPr>
      <w:r w:rsidRPr="00653FE2">
        <w:rPr>
          <w:szCs w:val="16"/>
          <w:lang w:val="en-GB"/>
        </w:rPr>
        <w:tab/>
        <w:t>--</w:t>
      </w:r>
    </w:p>
    <w:p w:rsidR="003945A2" w:rsidRPr="00653FE2" w:rsidRDefault="003945A2">
      <w:pPr>
        <w:pStyle w:val="ASN1--TABLEmiddle"/>
        <w:widowControl/>
        <w:pBdr>
          <w:bottom w:val="single" w:sz="6" w:space="0" w:color="auto"/>
        </w:pBdr>
        <w:rPr>
          <w:szCs w:val="16"/>
          <w:lang w:val="en-GB"/>
        </w:rPr>
      </w:pPr>
      <w:r w:rsidRPr="00653FE2">
        <w:rPr>
          <w:szCs w:val="16"/>
          <w:lang w:val="en-GB"/>
        </w:rPr>
        <w:tab/>
        <w:t>-- plmn-specific bearer services:</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bits 87654321: defined by the HPLMN operator</w:t>
      </w:r>
    </w:p>
    <w:p w:rsidR="003945A2" w:rsidRPr="00653FE2" w:rsidRDefault="003945A2">
      <w:pPr>
        <w:pStyle w:val="ASN1--TABLEmiddle"/>
        <w:widowControl/>
        <w:pBdr>
          <w:bottom w:val="single" w:sz="6" w:space="0" w:color="auto"/>
        </w:pBdr>
        <w:rPr>
          <w:szCs w:val="16"/>
          <w:lang w:val="en-GB"/>
        </w:rPr>
      </w:pPr>
    </w:p>
    <w:p w:rsidR="003945A2" w:rsidRPr="00653FE2" w:rsidRDefault="003945A2">
      <w:pPr>
        <w:pStyle w:val="ASN1--TABLEmiddle"/>
        <w:widowControl/>
        <w:pBdr>
          <w:bottom w:val="single" w:sz="6" w:space="0" w:color="auto"/>
        </w:pBdr>
        <w:rPr>
          <w:szCs w:val="16"/>
          <w:lang w:val="en-GB"/>
        </w:rPr>
      </w:pPr>
      <w:r w:rsidRPr="00653FE2">
        <w:rPr>
          <w:szCs w:val="16"/>
          <w:lang w:val="en-GB"/>
        </w:rPr>
        <w:tab/>
        <w:t>-- rest of bearer services:</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 8: 0 (unused)</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bits 7654321: group (bits 7654), and rate, if applicable</w:t>
      </w:r>
    </w:p>
    <w:p w:rsidR="003945A2" w:rsidRPr="00653FE2" w:rsidRDefault="003945A2">
      <w:pPr>
        <w:pStyle w:val="ASN1--TABLEmiddle"/>
        <w:widowControl/>
        <w:pBdr>
          <w:bottom w:val="single" w:sz="6" w:space="0" w:color="auto"/>
        </w:pBdr>
        <w:rPr>
          <w:szCs w:val="16"/>
          <w:lang w:val="en-GB"/>
        </w:rPr>
      </w:pPr>
      <w:r w:rsidRPr="00653FE2">
        <w:rPr>
          <w:szCs w:val="16"/>
          <w:lang w:val="en-GB"/>
        </w:rPr>
        <w:tab/>
        <w:t>-- (bits 321)</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rStyle w:val="ASN1Itemdefinition"/>
          <w:b/>
          <w:sz w:val="16"/>
          <w:szCs w:val="16"/>
          <w:lang w:val="en-GB"/>
        </w:rPr>
        <w:t>Ext-BearerServiceCode</w:t>
      </w:r>
      <w:r w:rsidRPr="00653FE2">
        <w:rPr>
          <w:szCs w:val="16"/>
          <w:lang w:val="en-GB"/>
        </w:rPr>
        <w:t xml:space="preserve"> </w:t>
      </w:r>
      <w:r w:rsidRPr="00653FE2">
        <w:rPr>
          <w:b w:val="0"/>
          <w:szCs w:val="16"/>
          <w:lang w:val="en-GB"/>
        </w:rPr>
        <w:t>::= OCTET STRING (SIZE (1..5))</w:t>
      </w:r>
    </w:p>
    <w:p w:rsidR="003945A2" w:rsidRPr="00653FE2" w:rsidRDefault="003945A2">
      <w:pPr>
        <w:pStyle w:val="ASN1--TABLEmiddle"/>
        <w:widowControl/>
        <w:rPr>
          <w:szCs w:val="16"/>
          <w:lang w:val="en-GB"/>
        </w:rPr>
      </w:pPr>
      <w:r w:rsidRPr="00653FE2">
        <w:rPr>
          <w:szCs w:val="16"/>
          <w:lang w:val="en-GB"/>
        </w:rPr>
        <w:tab/>
        <w:t>-- This type is used to represent the code identifying a single</w:t>
      </w:r>
    </w:p>
    <w:p w:rsidR="003945A2" w:rsidRPr="00653FE2" w:rsidRDefault="003945A2">
      <w:pPr>
        <w:pStyle w:val="ASN1--TABLEmiddle"/>
        <w:widowControl/>
        <w:rPr>
          <w:szCs w:val="16"/>
          <w:lang w:val="en-GB"/>
        </w:rPr>
      </w:pPr>
      <w:r w:rsidRPr="00653FE2">
        <w:rPr>
          <w:szCs w:val="16"/>
          <w:lang w:val="en-GB"/>
        </w:rPr>
        <w:tab/>
        <w:t>-- bearer service, a group of bearer services, or all bearer</w:t>
      </w:r>
    </w:p>
    <w:p w:rsidR="003945A2" w:rsidRPr="00653FE2" w:rsidRDefault="003945A2">
      <w:pPr>
        <w:pStyle w:val="ASN1--TABLEmiddle"/>
        <w:widowControl/>
        <w:rPr>
          <w:szCs w:val="16"/>
          <w:lang w:val="en-GB"/>
        </w:rPr>
      </w:pPr>
      <w:r w:rsidRPr="00653FE2">
        <w:rPr>
          <w:szCs w:val="16"/>
          <w:lang w:val="en-GB"/>
        </w:rPr>
        <w:tab/>
        <w:t>-- services. The services are defined in TS 3GPP TS 22.002 [3].</w:t>
      </w:r>
    </w:p>
    <w:p w:rsidR="003945A2" w:rsidRPr="00653FE2" w:rsidRDefault="003945A2">
      <w:pPr>
        <w:pStyle w:val="ASN1--TABLEmiddle"/>
        <w:widowControl/>
        <w:rPr>
          <w:szCs w:val="16"/>
          <w:lang w:val="en-GB"/>
        </w:rPr>
      </w:pPr>
      <w:r w:rsidRPr="00653FE2">
        <w:rPr>
          <w:szCs w:val="16"/>
          <w:lang w:val="en-GB"/>
        </w:rPr>
        <w:tab/>
        <w:t>-- The internal structure is defined as follows:</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 OCTET 1:</w:t>
      </w:r>
    </w:p>
    <w:p w:rsidR="003945A2" w:rsidRPr="00653FE2" w:rsidRDefault="003945A2">
      <w:pPr>
        <w:pStyle w:val="ASN1--TABLEmiddle"/>
        <w:widowControl/>
        <w:rPr>
          <w:szCs w:val="16"/>
          <w:lang w:val="en-GB"/>
        </w:rPr>
      </w:pPr>
      <w:r w:rsidRPr="00653FE2">
        <w:rPr>
          <w:szCs w:val="16"/>
          <w:lang w:val="en-GB"/>
        </w:rPr>
        <w:tab/>
        <w:t>-- plmn-specific bearer services:</w:t>
      </w:r>
    </w:p>
    <w:p w:rsidR="003945A2" w:rsidRPr="00653FE2" w:rsidRDefault="003945A2">
      <w:pPr>
        <w:pStyle w:val="ASN1--TABLEmiddle"/>
        <w:widowControl/>
        <w:rPr>
          <w:szCs w:val="16"/>
          <w:lang w:val="en-GB"/>
        </w:rPr>
      </w:pPr>
      <w:r w:rsidRPr="00653FE2">
        <w:rPr>
          <w:szCs w:val="16"/>
          <w:lang w:val="en-GB"/>
        </w:rPr>
        <w:tab/>
        <w:t>-- bits 87654321: defined by the HPLMN operator</w:t>
      </w:r>
    </w:p>
    <w:p w:rsidR="003945A2" w:rsidRPr="00653FE2" w:rsidRDefault="003945A2">
      <w:pPr>
        <w:pStyle w:val="ASN1--TABLEmiddle"/>
        <w:widowControl/>
        <w:rPr>
          <w:szCs w:val="16"/>
          <w:lang w:val="en-GB"/>
        </w:rPr>
      </w:pPr>
      <w:r w:rsidRPr="00653FE2">
        <w:rPr>
          <w:szCs w:val="16"/>
          <w:lang w:val="en-GB"/>
        </w:rPr>
        <w:tab/>
        <w:t>--</w:t>
      </w:r>
    </w:p>
    <w:p w:rsidR="003945A2" w:rsidRPr="00653FE2" w:rsidRDefault="003945A2">
      <w:pPr>
        <w:pStyle w:val="ASN1--TABLEmiddle"/>
        <w:widowControl/>
        <w:rPr>
          <w:szCs w:val="16"/>
          <w:lang w:val="en-GB"/>
        </w:rPr>
      </w:pPr>
      <w:r w:rsidRPr="00653FE2">
        <w:rPr>
          <w:szCs w:val="16"/>
          <w:lang w:val="en-GB"/>
        </w:rPr>
        <w:tab/>
        <w:t>-- rest of bearer services:</w:t>
      </w:r>
    </w:p>
    <w:p w:rsidR="003945A2" w:rsidRPr="00653FE2" w:rsidRDefault="003945A2">
      <w:pPr>
        <w:pStyle w:val="ASN1--TABLEmiddle"/>
        <w:widowControl/>
        <w:rPr>
          <w:szCs w:val="16"/>
          <w:lang w:val="en-GB"/>
        </w:rPr>
      </w:pPr>
      <w:r w:rsidRPr="00653FE2">
        <w:rPr>
          <w:szCs w:val="16"/>
          <w:lang w:val="en-GB"/>
        </w:rPr>
        <w:tab/>
        <w:t>-- bit 8: 0 (unused)</w:t>
      </w:r>
    </w:p>
    <w:p w:rsidR="003945A2" w:rsidRPr="00653FE2" w:rsidRDefault="003945A2">
      <w:pPr>
        <w:pStyle w:val="ASN1--TABLEmiddle"/>
        <w:widowControl/>
        <w:rPr>
          <w:szCs w:val="16"/>
          <w:lang w:val="en-GB"/>
        </w:rPr>
      </w:pPr>
      <w:r w:rsidRPr="00653FE2">
        <w:rPr>
          <w:szCs w:val="16"/>
          <w:lang w:val="en-GB"/>
        </w:rPr>
        <w:tab/>
        <w:t>-- bits 7654321: group (bits 7654), and rate, if applicable</w:t>
      </w:r>
    </w:p>
    <w:p w:rsidR="003945A2" w:rsidRPr="00653FE2" w:rsidRDefault="003945A2">
      <w:pPr>
        <w:pStyle w:val="ASN1--TABLEmiddle"/>
        <w:widowControl/>
        <w:rPr>
          <w:szCs w:val="16"/>
          <w:lang w:val="en-GB"/>
        </w:rPr>
      </w:pPr>
      <w:r w:rsidRPr="00653FE2">
        <w:rPr>
          <w:szCs w:val="16"/>
          <w:lang w:val="en-GB"/>
        </w:rPr>
        <w:tab/>
        <w:t>-- (bits 321)</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OCTETS 2-5: reserved for future use. If received the</w:t>
      </w:r>
    </w:p>
    <w:p w:rsidR="003945A2" w:rsidRPr="00653FE2" w:rsidRDefault="003945A2">
      <w:pPr>
        <w:pStyle w:val="ASN1--TABLEend"/>
        <w:widowControl/>
        <w:rPr>
          <w:szCs w:val="16"/>
          <w:lang w:val="en-GB"/>
        </w:rPr>
      </w:pPr>
      <w:r w:rsidRPr="00653FE2">
        <w:rPr>
          <w:szCs w:val="16"/>
          <w:lang w:val="en-GB"/>
        </w:rPr>
        <w:t xml:space="preserve">    -- Ext-TeleserviceCode shall be</w:t>
      </w:r>
    </w:p>
    <w:p w:rsidR="003945A2" w:rsidRPr="00653FE2" w:rsidRDefault="003945A2">
      <w:pPr>
        <w:pStyle w:val="ASN1--TABLEend"/>
        <w:widowControl/>
        <w:rPr>
          <w:szCs w:val="16"/>
          <w:lang w:val="en-GB"/>
        </w:rPr>
      </w:pPr>
      <w:r w:rsidRPr="00653FE2">
        <w:rPr>
          <w:szCs w:val="16"/>
          <w:lang w:val="en-GB"/>
        </w:rPr>
        <w:tab/>
        <w:t>-- treated according to the exception handling defined for the</w:t>
      </w:r>
    </w:p>
    <w:p w:rsidR="003945A2" w:rsidRPr="00653FE2" w:rsidRDefault="003945A2">
      <w:pPr>
        <w:pStyle w:val="ASN1--TABLEend"/>
        <w:widowControl/>
        <w:rPr>
          <w:szCs w:val="16"/>
          <w:lang w:val="en-GB"/>
        </w:rPr>
      </w:pPr>
      <w:r w:rsidRPr="00653FE2">
        <w:rPr>
          <w:szCs w:val="16"/>
          <w:lang w:val="en-GB"/>
        </w:rPr>
        <w:tab/>
        <w:t xml:space="preserve">-- operation that uses this type. </w:t>
      </w: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p>
    <w:p w:rsidR="003945A2" w:rsidRPr="00653FE2" w:rsidRDefault="003945A2">
      <w:pPr>
        <w:pStyle w:val="ASN1--TABLEend"/>
        <w:widowControl/>
        <w:rPr>
          <w:szCs w:val="16"/>
          <w:lang w:val="en-GB"/>
        </w:rPr>
      </w:pPr>
      <w:r w:rsidRPr="00653FE2">
        <w:rPr>
          <w:szCs w:val="16"/>
          <w:lang w:val="en-GB"/>
        </w:rPr>
        <w:tab/>
        <w:t>-- Ext-BearerServiceCode includes all values defined for BearerServiceCode.</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allBearerServices</w:t>
      </w:r>
      <w:r w:rsidRPr="00653FE2">
        <w:rPr>
          <w:b w:val="0"/>
          <w:szCs w:val="16"/>
          <w:lang w:val="en-GB"/>
        </w:rPr>
        <w:tab/>
        <w:t>BearerServiceCode ::= '00000000'B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allDataCDA-Services</w:t>
      </w:r>
      <w:r w:rsidRPr="00653FE2">
        <w:rPr>
          <w:b w:val="0"/>
          <w:szCs w:val="16"/>
          <w:lang w:val="en-GB"/>
        </w:rPr>
        <w:tab/>
        <w:t>BearerServiceCode ::= '00010000'B</w:t>
      </w:r>
    </w:p>
    <w:p w:rsidR="003945A2" w:rsidRPr="00653FE2" w:rsidRDefault="003945A2">
      <w:pPr>
        <w:pStyle w:val="ASN1TABLEmiddle"/>
        <w:widowControl/>
        <w:rPr>
          <w:szCs w:val="16"/>
          <w:lang w:val="en-GB"/>
        </w:rPr>
      </w:pPr>
      <w:r w:rsidRPr="00653FE2">
        <w:rPr>
          <w:b/>
          <w:szCs w:val="16"/>
          <w:lang w:val="en-GB"/>
        </w:rPr>
        <w:t>dataCDA-300bps</w:t>
      </w:r>
      <w:r w:rsidR="00653FE2">
        <w:rPr>
          <w:szCs w:val="16"/>
          <w:lang w:val="en-GB"/>
        </w:rPr>
        <w:tab/>
      </w:r>
      <w:r w:rsidRPr="00653FE2">
        <w:rPr>
          <w:szCs w:val="16"/>
          <w:lang w:val="en-GB"/>
        </w:rPr>
        <w:t>BearerServiceCode ::= '00010001'B</w:t>
      </w:r>
    </w:p>
    <w:p w:rsidR="003945A2" w:rsidRPr="00653FE2" w:rsidRDefault="003945A2">
      <w:pPr>
        <w:pStyle w:val="ASN1TABLEmiddle"/>
        <w:widowControl/>
        <w:rPr>
          <w:szCs w:val="16"/>
          <w:lang w:val="en-GB"/>
        </w:rPr>
      </w:pPr>
      <w:r w:rsidRPr="00653FE2">
        <w:rPr>
          <w:b/>
          <w:szCs w:val="16"/>
          <w:lang w:val="en-GB"/>
        </w:rPr>
        <w:t>dataCDA-1200bps</w:t>
      </w:r>
      <w:r w:rsidRPr="00653FE2">
        <w:rPr>
          <w:szCs w:val="16"/>
          <w:lang w:val="en-GB"/>
        </w:rPr>
        <w:tab/>
        <w:t>BearerServiceCode ::= '00010010'B</w:t>
      </w:r>
    </w:p>
    <w:p w:rsidR="003945A2" w:rsidRPr="00653FE2" w:rsidRDefault="003945A2">
      <w:pPr>
        <w:pStyle w:val="ASN1TABLEmiddle"/>
        <w:widowControl/>
        <w:rPr>
          <w:szCs w:val="16"/>
          <w:lang w:val="en-GB"/>
        </w:rPr>
      </w:pPr>
      <w:r w:rsidRPr="00653FE2">
        <w:rPr>
          <w:b/>
          <w:szCs w:val="16"/>
          <w:lang w:val="en-GB"/>
        </w:rPr>
        <w:t>dataCDA-1200-75bps</w:t>
      </w:r>
      <w:r w:rsidRPr="00653FE2">
        <w:rPr>
          <w:szCs w:val="16"/>
          <w:lang w:val="en-GB"/>
        </w:rPr>
        <w:tab/>
        <w:t>BearerServiceCode ::= '00010011'B</w:t>
      </w:r>
    </w:p>
    <w:p w:rsidR="003945A2" w:rsidRPr="00653FE2" w:rsidRDefault="003945A2">
      <w:pPr>
        <w:pStyle w:val="ASN1TABLEmiddle"/>
        <w:widowControl/>
        <w:rPr>
          <w:szCs w:val="16"/>
          <w:lang w:val="en-GB"/>
        </w:rPr>
      </w:pPr>
      <w:r w:rsidRPr="00653FE2">
        <w:rPr>
          <w:b/>
          <w:szCs w:val="16"/>
          <w:lang w:val="en-GB"/>
        </w:rPr>
        <w:t>dataCDA-2400bps</w:t>
      </w:r>
      <w:r w:rsidRPr="00653FE2">
        <w:rPr>
          <w:szCs w:val="16"/>
          <w:lang w:val="en-GB"/>
        </w:rPr>
        <w:tab/>
        <w:t>BearerServiceCode ::= '00010100'B</w:t>
      </w:r>
    </w:p>
    <w:p w:rsidR="003945A2" w:rsidRPr="00653FE2" w:rsidRDefault="003945A2">
      <w:pPr>
        <w:pStyle w:val="ASN1TABLEmiddle"/>
        <w:widowControl/>
        <w:rPr>
          <w:szCs w:val="16"/>
          <w:lang w:val="en-GB"/>
        </w:rPr>
      </w:pPr>
      <w:r w:rsidRPr="00653FE2">
        <w:rPr>
          <w:b/>
          <w:szCs w:val="16"/>
          <w:lang w:val="en-GB"/>
        </w:rPr>
        <w:t>dataCDA-4800bps</w:t>
      </w:r>
      <w:r w:rsidRPr="00653FE2">
        <w:rPr>
          <w:szCs w:val="16"/>
          <w:lang w:val="en-GB"/>
        </w:rPr>
        <w:tab/>
        <w:t>BearerServiceCode ::= '00010101'B</w:t>
      </w:r>
    </w:p>
    <w:p w:rsidR="003945A2" w:rsidRPr="00653FE2" w:rsidRDefault="003945A2">
      <w:pPr>
        <w:pStyle w:val="ASN1TABLEmiddle"/>
        <w:widowControl/>
        <w:rPr>
          <w:szCs w:val="16"/>
          <w:lang w:val="en-GB"/>
        </w:rPr>
      </w:pPr>
      <w:r w:rsidRPr="00653FE2">
        <w:rPr>
          <w:b/>
          <w:szCs w:val="16"/>
          <w:lang w:val="en-GB"/>
        </w:rPr>
        <w:t>dataCDA-9600bps</w:t>
      </w:r>
      <w:r w:rsidRPr="00653FE2">
        <w:rPr>
          <w:szCs w:val="16"/>
          <w:lang w:val="en-GB"/>
        </w:rPr>
        <w:tab/>
        <w:t>BearerServiceCode ::= '00010110'B</w:t>
      </w:r>
    </w:p>
    <w:p w:rsidR="003945A2" w:rsidRPr="00653FE2" w:rsidRDefault="003945A2">
      <w:pPr>
        <w:pStyle w:val="ASN1TABLEmiddle"/>
        <w:widowControl/>
        <w:rPr>
          <w:szCs w:val="16"/>
          <w:lang w:val="en-GB"/>
        </w:rPr>
      </w:pPr>
      <w:r w:rsidRPr="00653FE2">
        <w:rPr>
          <w:b/>
          <w:szCs w:val="16"/>
          <w:lang w:val="en-GB"/>
        </w:rPr>
        <w:t>general-dataCDA</w:t>
      </w:r>
      <w:r w:rsidRPr="00653FE2">
        <w:rPr>
          <w:szCs w:val="16"/>
          <w:lang w:val="en-GB"/>
        </w:rPr>
        <w:tab/>
        <w:t>BearerServiceCode ::= '00010111'B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allDataCDS-Services</w:t>
      </w:r>
      <w:r w:rsidRPr="00653FE2">
        <w:rPr>
          <w:b w:val="0"/>
          <w:szCs w:val="16"/>
          <w:lang w:val="en-GB"/>
        </w:rPr>
        <w:tab/>
        <w:t>BearerServiceCode ::= '00011000'B</w:t>
      </w:r>
    </w:p>
    <w:p w:rsidR="003945A2" w:rsidRPr="00653FE2" w:rsidRDefault="003945A2">
      <w:pPr>
        <w:pStyle w:val="ASN1TABLEmiddle"/>
        <w:widowControl/>
        <w:rPr>
          <w:szCs w:val="16"/>
          <w:lang w:val="en-GB"/>
        </w:rPr>
      </w:pPr>
      <w:r w:rsidRPr="00653FE2">
        <w:rPr>
          <w:b/>
          <w:szCs w:val="16"/>
          <w:lang w:val="en-GB"/>
        </w:rPr>
        <w:t>dataCDS-1200bps</w:t>
      </w:r>
      <w:r w:rsidRPr="00653FE2">
        <w:rPr>
          <w:szCs w:val="16"/>
          <w:lang w:val="en-GB"/>
        </w:rPr>
        <w:tab/>
        <w:t>BearerServiceCode ::= '00011010'B</w:t>
      </w:r>
    </w:p>
    <w:p w:rsidR="003945A2" w:rsidRPr="00653FE2" w:rsidRDefault="003945A2">
      <w:pPr>
        <w:pStyle w:val="ASN1TABLEmiddle"/>
        <w:widowControl/>
        <w:rPr>
          <w:szCs w:val="16"/>
          <w:lang w:val="en-GB"/>
        </w:rPr>
      </w:pPr>
      <w:r w:rsidRPr="00653FE2">
        <w:rPr>
          <w:b/>
          <w:szCs w:val="16"/>
          <w:lang w:val="en-GB"/>
        </w:rPr>
        <w:t>dataCDS-2400bps</w:t>
      </w:r>
      <w:r w:rsidRPr="00653FE2">
        <w:rPr>
          <w:szCs w:val="16"/>
          <w:lang w:val="en-GB"/>
        </w:rPr>
        <w:tab/>
        <w:t>BearerServiceCode ::= '00011100'B</w:t>
      </w:r>
    </w:p>
    <w:p w:rsidR="003945A2" w:rsidRPr="00653FE2" w:rsidRDefault="003945A2">
      <w:pPr>
        <w:pStyle w:val="ASN1TABLEmiddle"/>
        <w:widowControl/>
        <w:rPr>
          <w:szCs w:val="16"/>
          <w:lang w:val="en-GB"/>
        </w:rPr>
      </w:pPr>
      <w:r w:rsidRPr="00653FE2">
        <w:rPr>
          <w:b/>
          <w:szCs w:val="16"/>
          <w:lang w:val="en-GB"/>
        </w:rPr>
        <w:t>dataCDS-4800bps</w:t>
      </w:r>
      <w:r w:rsidRPr="00653FE2">
        <w:rPr>
          <w:szCs w:val="16"/>
          <w:lang w:val="en-GB"/>
        </w:rPr>
        <w:tab/>
        <w:t>BearerServiceCode ::= '00011101'B</w:t>
      </w:r>
    </w:p>
    <w:p w:rsidR="003945A2" w:rsidRPr="00653FE2" w:rsidRDefault="003945A2">
      <w:pPr>
        <w:pStyle w:val="ASN1TABLEmiddle"/>
        <w:widowControl/>
        <w:rPr>
          <w:szCs w:val="16"/>
          <w:lang w:val="en-GB"/>
        </w:rPr>
      </w:pPr>
      <w:r w:rsidRPr="00653FE2">
        <w:rPr>
          <w:b/>
          <w:szCs w:val="16"/>
          <w:lang w:val="en-GB"/>
        </w:rPr>
        <w:t>dataCDS-9600bps</w:t>
      </w:r>
      <w:r w:rsidRPr="00653FE2">
        <w:rPr>
          <w:szCs w:val="16"/>
          <w:lang w:val="en-GB"/>
        </w:rPr>
        <w:tab/>
        <w:t>BearerServiceCode ::= '00011110'B</w:t>
      </w:r>
    </w:p>
    <w:p w:rsidR="003945A2" w:rsidRPr="00653FE2" w:rsidRDefault="003945A2">
      <w:pPr>
        <w:pStyle w:val="ASN1TABLEmiddle"/>
        <w:widowControl/>
        <w:rPr>
          <w:szCs w:val="16"/>
          <w:lang w:val="en-GB"/>
        </w:rPr>
      </w:pPr>
      <w:r w:rsidRPr="00653FE2">
        <w:rPr>
          <w:b/>
          <w:szCs w:val="16"/>
          <w:lang w:val="en-GB"/>
        </w:rPr>
        <w:t>general-dataCDS</w:t>
      </w:r>
      <w:r w:rsidRPr="00653FE2">
        <w:rPr>
          <w:szCs w:val="16"/>
          <w:lang w:val="en-GB"/>
        </w:rPr>
        <w:tab/>
        <w:t>BearerServiceCode ::= '00011111'B</w:t>
      </w:r>
    </w:p>
    <w:p w:rsidR="003945A2" w:rsidRPr="00653FE2" w:rsidRDefault="003945A2">
      <w:pPr>
        <w:pStyle w:val="ASN1Source"/>
        <w:widowControl/>
        <w:rPr>
          <w:szCs w:val="16"/>
          <w:lang w:val="en-GB"/>
        </w:rPr>
      </w:pPr>
    </w:p>
    <w:p w:rsidR="003945A2" w:rsidRPr="00653FE2" w:rsidRDefault="003945A2">
      <w:pPr>
        <w:pStyle w:val="ASN1TABLEbegin"/>
        <w:widowControl/>
        <w:ind w:right="562"/>
        <w:rPr>
          <w:b w:val="0"/>
          <w:szCs w:val="16"/>
          <w:lang w:val="en-GB"/>
        </w:rPr>
      </w:pPr>
      <w:r w:rsidRPr="00653FE2">
        <w:rPr>
          <w:szCs w:val="16"/>
          <w:lang w:val="en-GB"/>
        </w:rPr>
        <w:t>allPadAccessCA-Services</w:t>
      </w:r>
      <w:r w:rsidRPr="00653FE2">
        <w:rPr>
          <w:b w:val="0"/>
          <w:szCs w:val="16"/>
          <w:lang w:val="en-GB"/>
        </w:rPr>
        <w:tab/>
        <w:t>BearerServiceCode ::= '00100000'B</w:t>
      </w:r>
    </w:p>
    <w:p w:rsidR="003945A2" w:rsidRPr="00653FE2" w:rsidRDefault="003945A2">
      <w:pPr>
        <w:pStyle w:val="ASN1TABLEmiddle"/>
        <w:widowControl/>
        <w:ind w:right="562"/>
        <w:rPr>
          <w:szCs w:val="16"/>
          <w:lang w:val="en-GB"/>
        </w:rPr>
      </w:pPr>
      <w:r w:rsidRPr="00653FE2">
        <w:rPr>
          <w:b/>
          <w:szCs w:val="16"/>
          <w:lang w:val="en-GB"/>
        </w:rPr>
        <w:t>padAccessCA-300bps</w:t>
      </w:r>
      <w:r w:rsidRPr="00653FE2">
        <w:rPr>
          <w:szCs w:val="16"/>
          <w:lang w:val="en-GB"/>
        </w:rPr>
        <w:tab/>
        <w:t>BearerServiceCode ::= '00100001'B</w:t>
      </w:r>
    </w:p>
    <w:p w:rsidR="003945A2" w:rsidRPr="00653FE2" w:rsidRDefault="003945A2">
      <w:pPr>
        <w:pStyle w:val="ASN1TABLEmiddle"/>
        <w:widowControl/>
        <w:ind w:right="562"/>
        <w:rPr>
          <w:szCs w:val="16"/>
          <w:lang w:val="en-GB"/>
        </w:rPr>
      </w:pPr>
      <w:r w:rsidRPr="00653FE2">
        <w:rPr>
          <w:b/>
          <w:szCs w:val="16"/>
          <w:lang w:val="en-GB"/>
        </w:rPr>
        <w:t>padAccessCA-1200bps</w:t>
      </w:r>
      <w:r w:rsidRPr="00653FE2">
        <w:rPr>
          <w:szCs w:val="16"/>
          <w:lang w:val="en-GB"/>
        </w:rPr>
        <w:tab/>
        <w:t>BearerServiceCode ::= '00100010'B</w:t>
      </w:r>
    </w:p>
    <w:p w:rsidR="003945A2" w:rsidRPr="00653FE2" w:rsidRDefault="003945A2">
      <w:pPr>
        <w:pStyle w:val="ASN1TABLEmiddle"/>
        <w:widowControl/>
        <w:ind w:right="562"/>
        <w:rPr>
          <w:szCs w:val="16"/>
          <w:lang w:val="en-GB"/>
        </w:rPr>
      </w:pPr>
      <w:r w:rsidRPr="00653FE2">
        <w:rPr>
          <w:b/>
          <w:szCs w:val="16"/>
          <w:lang w:val="en-GB"/>
        </w:rPr>
        <w:t>padAccessCA-1200-75bps</w:t>
      </w:r>
      <w:r w:rsidRPr="00653FE2">
        <w:rPr>
          <w:szCs w:val="16"/>
          <w:lang w:val="en-GB"/>
        </w:rPr>
        <w:tab/>
        <w:t>BearerServiceCode ::= '00100011'B</w:t>
      </w:r>
    </w:p>
    <w:p w:rsidR="003945A2" w:rsidRPr="00653FE2" w:rsidRDefault="003945A2">
      <w:pPr>
        <w:pStyle w:val="ASN1TABLEmiddle"/>
        <w:widowControl/>
        <w:ind w:right="562"/>
        <w:rPr>
          <w:szCs w:val="16"/>
          <w:lang w:val="en-GB"/>
        </w:rPr>
      </w:pPr>
      <w:r w:rsidRPr="00653FE2">
        <w:rPr>
          <w:b/>
          <w:szCs w:val="16"/>
          <w:lang w:val="en-GB"/>
        </w:rPr>
        <w:t>padAccessCA-2400bps</w:t>
      </w:r>
      <w:r w:rsidRPr="00653FE2">
        <w:rPr>
          <w:szCs w:val="16"/>
          <w:lang w:val="en-GB"/>
        </w:rPr>
        <w:tab/>
        <w:t>BearerServiceCode ::= '00100100'B</w:t>
      </w:r>
    </w:p>
    <w:p w:rsidR="003945A2" w:rsidRPr="00653FE2" w:rsidRDefault="003945A2">
      <w:pPr>
        <w:pStyle w:val="ASN1TABLEmiddle"/>
        <w:widowControl/>
        <w:ind w:right="562"/>
        <w:rPr>
          <w:szCs w:val="16"/>
          <w:lang w:val="en-GB"/>
        </w:rPr>
      </w:pPr>
      <w:r w:rsidRPr="00653FE2">
        <w:rPr>
          <w:b/>
          <w:szCs w:val="16"/>
          <w:lang w:val="en-GB"/>
        </w:rPr>
        <w:t>padAccessCA-4800bps</w:t>
      </w:r>
      <w:r w:rsidRPr="00653FE2">
        <w:rPr>
          <w:szCs w:val="16"/>
          <w:lang w:val="en-GB"/>
        </w:rPr>
        <w:tab/>
        <w:t>BearerServiceCode ::= '00100101'B</w:t>
      </w:r>
    </w:p>
    <w:p w:rsidR="003945A2" w:rsidRPr="00653FE2" w:rsidRDefault="003945A2">
      <w:pPr>
        <w:pStyle w:val="ASN1TABLEmiddle"/>
        <w:widowControl/>
        <w:ind w:right="562"/>
        <w:rPr>
          <w:szCs w:val="16"/>
          <w:lang w:val="en-GB"/>
        </w:rPr>
      </w:pPr>
      <w:r w:rsidRPr="00653FE2">
        <w:rPr>
          <w:b/>
          <w:szCs w:val="16"/>
          <w:lang w:val="en-GB"/>
        </w:rPr>
        <w:t>padAccessCA-9600bps</w:t>
      </w:r>
      <w:r w:rsidRPr="00653FE2">
        <w:rPr>
          <w:szCs w:val="16"/>
          <w:lang w:val="en-GB"/>
        </w:rPr>
        <w:tab/>
        <w:t>BearerServiceCode ::= '00100110'B</w:t>
      </w:r>
    </w:p>
    <w:p w:rsidR="003945A2" w:rsidRPr="00653FE2" w:rsidRDefault="003945A2">
      <w:pPr>
        <w:pStyle w:val="ASN1TABLEmiddle"/>
        <w:widowControl/>
        <w:ind w:right="562"/>
        <w:rPr>
          <w:szCs w:val="16"/>
          <w:lang w:val="en-GB"/>
        </w:rPr>
      </w:pPr>
      <w:r w:rsidRPr="00653FE2">
        <w:rPr>
          <w:b/>
          <w:szCs w:val="16"/>
          <w:lang w:val="en-GB"/>
        </w:rPr>
        <w:t>general-padAccessCA</w:t>
      </w:r>
      <w:r w:rsidRPr="00653FE2">
        <w:rPr>
          <w:szCs w:val="16"/>
          <w:lang w:val="en-GB"/>
        </w:rPr>
        <w:tab/>
        <w:t>BearerServiceCode ::= '00100111'B</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allDataPDS-Services</w:t>
      </w:r>
      <w:r w:rsidRPr="00653FE2">
        <w:rPr>
          <w:b w:val="0"/>
          <w:szCs w:val="16"/>
          <w:lang w:val="en-GB"/>
        </w:rPr>
        <w:tab/>
        <w:t>BearerServiceCode ::= '00101000'B</w:t>
      </w:r>
    </w:p>
    <w:p w:rsidR="003945A2" w:rsidRPr="00653FE2" w:rsidRDefault="003945A2">
      <w:pPr>
        <w:pStyle w:val="ASN1TABLEmiddle"/>
        <w:widowControl/>
        <w:rPr>
          <w:szCs w:val="16"/>
          <w:lang w:val="en-GB"/>
        </w:rPr>
      </w:pPr>
      <w:r w:rsidRPr="00653FE2">
        <w:rPr>
          <w:b/>
          <w:szCs w:val="16"/>
          <w:lang w:val="en-GB"/>
        </w:rPr>
        <w:t>dataPDS-2400bps</w:t>
      </w:r>
      <w:r w:rsidRPr="00653FE2">
        <w:rPr>
          <w:szCs w:val="16"/>
          <w:lang w:val="en-GB"/>
        </w:rPr>
        <w:tab/>
        <w:t>BearerServiceCode ::= '00101100'B</w:t>
      </w:r>
    </w:p>
    <w:p w:rsidR="003945A2" w:rsidRPr="00653FE2" w:rsidRDefault="003945A2">
      <w:pPr>
        <w:pStyle w:val="ASN1TABLEmiddle"/>
        <w:widowControl/>
        <w:rPr>
          <w:szCs w:val="16"/>
          <w:lang w:val="en-GB"/>
        </w:rPr>
      </w:pPr>
      <w:r w:rsidRPr="00653FE2">
        <w:rPr>
          <w:b/>
          <w:szCs w:val="16"/>
          <w:lang w:val="en-GB"/>
        </w:rPr>
        <w:t>dataPDS-4800bps</w:t>
      </w:r>
      <w:r w:rsidRPr="00653FE2">
        <w:rPr>
          <w:szCs w:val="16"/>
          <w:lang w:val="en-GB"/>
        </w:rPr>
        <w:tab/>
        <w:t>BearerServiceCode ::= '00101101'B</w:t>
      </w:r>
    </w:p>
    <w:p w:rsidR="003945A2" w:rsidRPr="00653FE2" w:rsidRDefault="003945A2">
      <w:pPr>
        <w:pStyle w:val="ASN1TABLEmiddle"/>
        <w:widowControl/>
        <w:rPr>
          <w:szCs w:val="16"/>
          <w:lang w:val="en-GB"/>
        </w:rPr>
      </w:pPr>
      <w:r w:rsidRPr="00653FE2">
        <w:rPr>
          <w:b/>
          <w:szCs w:val="16"/>
          <w:lang w:val="en-GB"/>
        </w:rPr>
        <w:t>dataPDS-9600bps</w:t>
      </w:r>
      <w:r w:rsidRPr="00653FE2">
        <w:rPr>
          <w:szCs w:val="16"/>
          <w:lang w:val="en-GB"/>
        </w:rPr>
        <w:tab/>
        <w:t>BearerServiceCode ::= '00101110'B</w:t>
      </w:r>
    </w:p>
    <w:p w:rsidR="003945A2" w:rsidRPr="00653FE2" w:rsidRDefault="003945A2">
      <w:pPr>
        <w:pStyle w:val="ASN1TABLEmiddle"/>
        <w:widowControl/>
        <w:rPr>
          <w:szCs w:val="16"/>
          <w:lang w:val="en-GB"/>
        </w:rPr>
      </w:pPr>
      <w:r w:rsidRPr="00653FE2">
        <w:rPr>
          <w:b/>
          <w:szCs w:val="16"/>
          <w:lang w:val="en-GB"/>
        </w:rPr>
        <w:t>general-dataPDS</w:t>
      </w:r>
      <w:r w:rsidRPr="00653FE2">
        <w:rPr>
          <w:szCs w:val="16"/>
          <w:lang w:val="en-GB"/>
        </w:rPr>
        <w:tab/>
        <w:t>BearerServiceCode ::= '00101111'B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allAlternateSpeech-DataCDA</w:t>
      </w:r>
      <w:r w:rsidRPr="00653FE2">
        <w:rPr>
          <w:b w:val="0"/>
          <w:szCs w:val="16"/>
          <w:lang w:val="en-GB"/>
        </w:rPr>
        <w:tab/>
        <w:t>BearerServiceCode ::= '00110000'B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allAlternateSpeech-DataCDS</w:t>
      </w:r>
      <w:r w:rsidRPr="00653FE2">
        <w:rPr>
          <w:b w:val="0"/>
          <w:szCs w:val="16"/>
          <w:lang w:val="en-GB"/>
        </w:rPr>
        <w:tab/>
        <w:t>BearerServiceCode ::= '00111000'B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allSpeechFollowedByDataCDA</w:t>
      </w:r>
      <w:r w:rsidRPr="00653FE2">
        <w:rPr>
          <w:b w:val="0"/>
          <w:szCs w:val="16"/>
          <w:lang w:val="en-GB"/>
        </w:rPr>
        <w:tab/>
        <w:t>BearerServiceCode ::= '01000000'B</w:t>
      </w:r>
    </w:p>
    <w:p w:rsidR="003945A2" w:rsidRPr="00653FE2" w:rsidRDefault="003945A2">
      <w:pPr>
        <w:pStyle w:val="ASN1Source"/>
        <w:widowControl/>
        <w:rPr>
          <w:szCs w:val="16"/>
          <w:lang w:val="en-GB"/>
        </w:rPr>
      </w:pPr>
    </w:p>
    <w:p w:rsidR="003945A2" w:rsidRPr="00653FE2" w:rsidRDefault="003945A2">
      <w:pPr>
        <w:pStyle w:val="ASN1TABLEbeginend"/>
        <w:widowControl/>
        <w:rPr>
          <w:b w:val="0"/>
          <w:szCs w:val="16"/>
          <w:lang w:val="en-GB"/>
        </w:rPr>
      </w:pPr>
      <w:r w:rsidRPr="00653FE2">
        <w:rPr>
          <w:szCs w:val="16"/>
          <w:lang w:val="en-GB"/>
        </w:rPr>
        <w:t>allSpeechFollowedByDataCDS</w:t>
      </w:r>
      <w:r w:rsidRPr="00653FE2">
        <w:rPr>
          <w:b w:val="0"/>
          <w:szCs w:val="16"/>
          <w:lang w:val="en-GB"/>
        </w:rPr>
        <w:tab/>
        <w:t>BearerServiceCode ::= '01001000'B</w:t>
      </w:r>
    </w:p>
    <w:p w:rsidR="003945A2" w:rsidRPr="00653FE2" w:rsidRDefault="003945A2">
      <w:pPr>
        <w:pStyle w:val="ASN1Source"/>
        <w:widowControl/>
        <w:rPr>
          <w:szCs w:val="16"/>
          <w:lang w:val="en-GB"/>
        </w:rPr>
      </w:pPr>
    </w:p>
    <w:p w:rsidR="003945A2" w:rsidRPr="00653FE2" w:rsidRDefault="003945A2">
      <w:pPr>
        <w:pStyle w:val="ASN1TABLEbegin"/>
        <w:widowControl/>
        <w:rPr>
          <w:b w:val="0"/>
          <w:i/>
          <w:szCs w:val="16"/>
          <w:lang w:val="en-GB"/>
        </w:rPr>
      </w:pPr>
      <w:r w:rsidRPr="00653FE2">
        <w:rPr>
          <w:b w:val="0"/>
          <w:i/>
          <w:szCs w:val="16"/>
          <w:lang w:val="en-GB"/>
        </w:rPr>
        <w:t>-- The following non-hierarchical Compound Bearer Service</w:t>
      </w:r>
    </w:p>
    <w:p w:rsidR="003945A2" w:rsidRPr="00653FE2" w:rsidRDefault="003945A2">
      <w:pPr>
        <w:pStyle w:val="ASN1--TABLEmiddle"/>
        <w:widowControl/>
        <w:pBdr>
          <w:bottom w:val="single" w:sz="6" w:space="0" w:color="auto"/>
        </w:pBdr>
        <w:rPr>
          <w:szCs w:val="16"/>
          <w:lang w:val="en-GB"/>
        </w:rPr>
      </w:pPr>
      <w:r w:rsidRPr="00653FE2">
        <w:rPr>
          <w:szCs w:val="16"/>
          <w:lang w:val="en-GB"/>
        </w:rPr>
        <w:t>-- Groups are defined in TS 3GPP TS 22.030:</w:t>
      </w:r>
    </w:p>
    <w:p w:rsidR="003945A2" w:rsidRPr="00653FE2" w:rsidRDefault="003945A2">
      <w:pPr>
        <w:pStyle w:val="ASN1TABLEmiddle"/>
        <w:widowControl/>
        <w:rPr>
          <w:szCs w:val="16"/>
          <w:lang w:val="en-GB"/>
        </w:rPr>
      </w:pPr>
      <w:r w:rsidRPr="00653FE2">
        <w:rPr>
          <w:b/>
          <w:szCs w:val="16"/>
          <w:lang w:val="en-GB"/>
        </w:rPr>
        <w:t>allDataCircuitAsynchronous</w:t>
      </w:r>
      <w:r w:rsidRPr="00653FE2">
        <w:rPr>
          <w:b/>
          <w:szCs w:val="16"/>
          <w:lang w:val="en-GB"/>
        </w:rPr>
        <w:tab/>
      </w:r>
      <w:r w:rsidRPr="00653FE2">
        <w:rPr>
          <w:szCs w:val="16"/>
          <w:lang w:val="en-GB"/>
        </w:rPr>
        <w:t>BearerServiceCode ::= '01010000'B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"allDataCDA-Services", "allAlternateSpeech-DataCDA" and</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"allSpeechFollowedByDataCDA"</w:t>
      </w:r>
    </w:p>
    <w:p w:rsidR="003945A2" w:rsidRPr="00653FE2" w:rsidRDefault="003945A2">
      <w:pPr>
        <w:pStyle w:val="ASN1TABLEmiddle"/>
        <w:widowControl/>
        <w:rPr>
          <w:szCs w:val="16"/>
          <w:lang w:val="en-GB"/>
        </w:rPr>
      </w:pPr>
      <w:r w:rsidRPr="00653FE2">
        <w:rPr>
          <w:b/>
          <w:szCs w:val="16"/>
          <w:lang w:val="en-GB"/>
        </w:rPr>
        <w:t>allAsynchronousServices</w:t>
      </w:r>
      <w:r w:rsidRPr="00653FE2">
        <w:rPr>
          <w:b/>
          <w:szCs w:val="16"/>
          <w:lang w:val="en-GB"/>
        </w:rPr>
        <w:tab/>
      </w:r>
      <w:r w:rsidRPr="00653FE2">
        <w:rPr>
          <w:szCs w:val="16"/>
          <w:lang w:val="en-GB"/>
        </w:rPr>
        <w:t>BearerServiceCode ::= '01100000'B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"allDataCDA-Services", "allAlternateSpeech-DataCDA",</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"allSpeechFollowedByDataCDA" and "allPadAccessCDA-Services"</w:t>
      </w:r>
    </w:p>
    <w:p w:rsidR="003945A2" w:rsidRPr="00653FE2" w:rsidRDefault="003945A2">
      <w:pPr>
        <w:pStyle w:val="ASN1TABLEmiddle"/>
        <w:widowControl/>
        <w:rPr>
          <w:szCs w:val="16"/>
          <w:lang w:val="en-GB"/>
        </w:rPr>
      </w:pPr>
      <w:r w:rsidRPr="00653FE2">
        <w:rPr>
          <w:b/>
          <w:szCs w:val="16"/>
          <w:lang w:val="en-GB"/>
        </w:rPr>
        <w:t>allDataCircuitSynchronous</w:t>
      </w:r>
      <w:r w:rsidRPr="00653FE2">
        <w:rPr>
          <w:b/>
          <w:szCs w:val="16"/>
          <w:lang w:val="en-GB"/>
        </w:rPr>
        <w:tab/>
      </w:r>
      <w:r w:rsidRPr="00653FE2">
        <w:rPr>
          <w:szCs w:val="16"/>
          <w:lang w:val="en-GB"/>
        </w:rPr>
        <w:t>BearerServiceCode ::= '01011000'B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"allDataCDS-Services", "allAlternateSpeech-DataCDS" and</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"allSpeechFollowedByDataCDS"</w:t>
      </w:r>
    </w:p>
    <w:p w:rsidR="003945A2" w:rsidRPr="00653FE2" w:rsidRDefault="003945A2">
      <w:pPr>
        <w:pStyle w:val="ASN1TABLEmiddle"/>
        <w:widowControl/>
        <w:rPr>
          <w:szCs w:val="16"/>
          <w:lang w:val="en-GB"/>
        </w:rPr>
      </w:pPr>
      <w:r w:rsidRPr="00653FE2">
        <w:rPr>
          <w:b/>
          <w:szCs w:val="16"/>
          <w:lang w:val="en-GB"/>
        </w:rPr>
        <w:t>allSynchronousServices</w:t>
      </w:r>
      <w:r w:rsidRPr="00653FE2">
        <w:rPr>
          <w:b/>
          <w:szCs w:val="16"/>
          <w:lang w:val="en-GB"/>
        </w:rPr>
        <w:tab/>
      </w:r>
      <w:r w:rsidRPr="00653FE2">
        <w:rPr>
          <w:szCs w:val="16"/>
          <w:lang w:val="en-GB"/>
        </w:rPr>
        <w:t>BearerServiceCode ::= '01101000'B</w:t>
      </w:r>
    </w:p>
    <w:p w:rsidR="003945A2" w:rsidRPr="00653FE2" w:rsidRDefault="003945A2">
      <w:pPr>
        <w:pStyle w:val="ASN1--TABLEmiddle"/>
        <w:widowControl/>
        <w:pBdr>
          <w:bottom w:val="single" w:sz="6" w:space="0" w:color="auto"/>
        </w:pBdr>
        <w:rPr>
          <w:szCs w:val="16"/>
          <w:lang w:val="en-GB"/>
        </w:rPr>
      </w:pPr>
      <w:r w:rsidRPr="00653FE2">
        <w:rPr>
          <w:szCs w:val="16"/>
          <w:lang w:val="en-GB"/>
        </w:rPr>
        <w:tab/>
        <w:t>-- covers "allDataCDS-Services", "allAlternateSpeech-DataCDS",</w:t>
      </w:r>
    </w:p>
    <w:p w:rsidR="003945A2" w:rsidRPr="00653FE2" w:rsidRDefault="003945A2">
      <w:pPr>
        <w:pStyle w:val="ASN1--TABLEmiddle"/>
        <w:widowControl/>
        <w:pBdr>
          <w:bottom w:val="single" w:sz="6" w:space="0" w:color="auto"/>
        </w:pBdr>
        <w:rPr>
          <w:szCs w:val="16"/>
          <w:lang w:val="en-GB"/>
        </w:rPr>
      </w:pPr>
      <w:r w:rsidRPr="00653FE2">
        <w:rPr>
          <w:szCs w:val="16"/>
          <w:lang w:val="en-GB"/>
        </w:rPr>
        <w:tab/>
        <w:t>-- "allSpeechFollowedByDataCDS" and "allDataPDS-Services"</w:t>
      </w:r>
    </w:p>
    <w:p w:rsidR="003945A2" w:rsidRPr="00653FE2" w:rsidRDefault="003945A2">
      <w:pPr>
        <w:pStyle w:val="ASN1--TABLEmiddle"/>
        <w:widowControl/>
        <w:pBdr>
          <w:bottom w:val="single" w:sz="6" w:space="0" w:color="auto"/>
        </w:pBdr>
        <w:rPr>
          <w:szCs w:val="16"/>
          <w:lang w:val="en-GB"/>
        </w:rPr>
      </w:pPr>
      <w:r w:rsidRPr="00653FE2">
        <w:rPr>
          <w:szCs w:val="16"/>
          <w:lang w:val="en-GB"/>
        </w:rPr>
        <w:t>--</w:t>
      </w:r>
    </w:p>
    <w:p w:rsidR="003945A2" w:rsidRPr="00653FE2" w:rsidRDefault="003945A2">
      <w:pPr>
        <w:pStyle w:val="ASN1--TABLEmiddle"/>
        <w:widowControl/>
        <w:pBdr>
          <w:bottom w:val="single" w:sz="6" w:space="0" w:color="auto"/>
        </w:pBdr>
        <w:rPr>
          <w:szCs w:val="16"/>
          <w:lang w:val="en-GB"/>
        </w:rPr>
      </w:pPr>
      <w:r w:rsidRPr="00653FE2">
        <w:rPr>
          <w:szCs w:val="16"/>
          <w:lang w:val="en-GB"/>
        </w:rPr>
        <w:t>-- Compound Bearer Service Group Codes are only used in call</w:t>
      </w:r>
    </w:p>
    <w:p w:rsidR="003945A2" w:rsidRPr="00653FE2" w:rsidRDefault="003945A2">
      <w:pPr>
        <w:pStyle w:val="ASN1--TABLEmiddle"/>
        <w:widowControl/>
        <w:pBdr>
          <w:bottom w:val="single" w:sz="6" w:space="0" w:color="auto"/>
        </w:pBdr>
        <w:rPr>
          <w:szCs w:val="16"/>
          <w:lang w:val="en-GB"/>
        </w:rPr>
      </w:pPr>
      <w:r w:rsidRPr="00653FE2">
        <w:rPr>
          <w:szCs w:val="16"/>
          <w:lang w:val="en-GB"/>
        </w:rPr>
        <w:t>-- independent supplementary service operations, i.e. they</w:t>
      </w:r>
    </w:p>
    <w:p w:rsidR="003945A2" w:rsidRPr="00653FE2" w:rsidRDefault="003945A2">
      <w:pPr>
        <w:pStyle w:val="ASN1--TABLEmiddle"/>
        <w:widowControl/>
        <w:pBdr>
          <w:bottom w:val="single" w:sz="6" w:space="0" w:color="auto"/>
        </w:pBdr>
        <w:rPr>
          <w:szCs w:val="16"/>
          <w:lang w:val="en-GB"/>
        </w:rPr>
      </w:pPr>
      <w:r w:rsidRPr="00653FE2">
        <w:rPr>
          <w:szCs w:val="16"/>
          <w:lang w:val="en-GB"/>
        </w:rPr>
        <w:t>-- are not used in InsertSubscriberData or in</w:t>
      </w:r>
    </w:p>
    <w:p w:rsidR="003945A2" w:rsidRPr="00653FE2" w:rsidRDefault="003945A2">
      <w:pPr>
        <w:pStyle w:val="ASN1--TABLEmiddle"/>
        <w:widowControl/>
        <w:pBdr>
          <w:bottom w:val="single" w:sz="6" w:space="0" w:color="auto"/>
        </w:pBdr>
        <w:rPr>
          <w:szCs w:val="16"/>
          <w:lang w:val="en-GB"/>
        </w:rPr>
      </w:pPr>
      <w:r w:rsidRPr="00653FE2">
        <w:rPr>
          <w:szCs w:val="16"/>
          <w:lang w:val="en-GB"/>
        </w:rPr>
        <w:t>-- DeleteSubscriberData messages.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allPLMN-specificBS</w:t>
      </w:r>
      <w:r w:rsidRPr="00653FE2">
        <w:rPr>
          <w:b w:val="0"/>
          <w:szCs w:val="16"/>
          <w:lang w:val="en-GB"/>
        </w:rPr>
        <w:tab/>
        <w:t>BearerServiceCode ::= '11010000'B</w:t>
      </w:r>
    </w:p>
    <w:p w:rsidR="003945A2" w:rsidRPr="00653FE2" w:rsidRDefault="003945A2">
      <w:pPr>
        <w:pStyle w:val="ASN1TABLEmiddle"/>
        <w:widowControl/>
        <w:rPr>
          <w:szCs w:val="16"/>
          <w:lang w:val="en-GB"/>
        </w:rPr>
      </w:pPr>
      <w:r w:rsidRPr="00653FE2">
        <w:rPr>
          <w:b/>
          <w:szCs w:val="16"/>
          <w:lang w:val="en-GB"/>
        </w:rPr>
        <w:t>plmn-specificBS-1</w:t>
      </w:r>
      <w:r w:rsidRPr="00653FE2">
        <w:rPr>
          <w:szCs w:val="16"/>
          <w:lang w:val="en-GB"/>
        </w:rPr>
        <w:tab/>
        <w:t>BearerServiceCode ::= '11010001'B</w:t>
      </w:r>
    </w:p>
    <w:p w:rsidR="003945A2" w:rsidRPr="00653FE2" w:rsidRDefault="003945A2">
      <w:pPr>
        <w:pStyle w:val="ASN1TABLEmiddle"/>
        <w:widowControl/>
        <w:rPr>
          <w:szCs w:val="16"/>
          <w:lang w:val="en-GB"/>
        </w:rPr>
      </w:pPr>
      <w:r w:rsidRPr="00653FE2">
        <w:rPr>
          <w:b/>
          <w:szCs w:val="16"/>
          <w:lang w:val="en-GB"/>
        </w:rPr>
        <w:t>plmn-specificBS-2</w:t>
      </w:r>
      <w:r w:rsidRPr="00653FE2">
        <w:rPr>
          <w:szCs w:val="16"/>
          <w:lang w:val="en-GB"/>
        </w:rPr>
        <w:tab/>
        <w:t>BearerServiceCode ::= '11010010'B</w:t>
      </w:r>
    </w:p>
    <w:p w:rsidR="003945A2" w:rsidRPr="00653FE2" w:rsidRDefault="003945A2">
      <w:pPr>
        <w:pStyle w:val="ASN1TABLEmiddle"/>
        <w:widowControl/>
        <w:rPr>
          <w:szCs w:val="16"/>
          <w:lang w:val="en-GB"/>
        </w:rPr>
      </w:pPr>
      <w:r w:rsidRPr="00653FE2">
        <w:rPr>
          <w:b/>
          <w:szCs w:val="16"/>
          <w:lang w:val="en-GB"/>
        </w:rPr>
        <w:t>plmn-specificBS-3</w:t>
      </w:r>
      <w:r w:rsidRPr="00653FE2">
        <w:rPr>
          <w:szCs w:val="16"/>
          <w:lang w:val="en-GB"/>
        </w:rPr>
        <w:tab/>
        <w:t>BearerServiceCode ::= '11010011'B</w:t>
      </w:r>
    </w:p>
    <w:p w:rsidR="003945A2" w:rsidRPr="00653FE2" w:rsidRDefault="003945A2">
      <w:pPr>
        <w:pStyle w:val="ASN1TABLEmiddle"/>
        <w:widowControl/>
        <w:rPr>
          <w:szCs w:val="16"/>
          <w:lang w:val="en-GB"/>
        </w:rPr>
      </w:pPr>
      <w:r w:rsidRPr="00653FE2">
        <w:rPr>
          <w:b/>
          <w:szCs w:val="16"/>
          <w:lang w:val="en-GB"/>
        </w:rPr>
        <w:t>plmn-specificBS-4</w:t>
      </w:r>
      <w:r w:rsidRPr="00653FE2">
        <w:rPr>
          <w:szCs w:val="16"/>
          <w:lang w:val="en-GB"/>
        </w:rPr>
        <w:tab/>
        <w:t>BearerServiceCode ::= '11010100'B</w:t>
      </w:r>
    </w:p>
    <w:p w:rsidR="003945A2" w:rsidRPr="00653FE2" w:rsidRDefault="003945A2">
      <w:pPr>
        <w:pStyle w:val="ASN1TABLEmiddle"/>
        <w:widowControl/>
        <w:rPr>
          <w:szCs w:val="16"/>
          <w:lang w:val="en-GB"/>
        </w:rPr>
      </w:pPr>
      <w:r w:rsidRPr="00653FE2">
        <w:rPr>
          <w:b/>
          <w:szCs w:val="16"/>
          <w:lang w:val="en-GB"/>
        </w:rPr>
        <w:t>plmn-specificBS-5</w:t>
      </w:r>
      <w:r w:rsidRPr="00653FE2">
        <w:rPr>
          <w:szCs w:val="16"/>
          <w:lang w:val="en-GB"/>
        </w:rPr>
        <w:tab/>
        <w:t>BearerServiceCode ::= '11010101'B</w:t>
      </w:r>
    </w:p>
    <w:p w:rsidR="003945A2" w:rsidRPr="00653FE2" w:rsidRDefault="003945A2">
      <w:pPr>
        <w:pStyle w:val="ASN1TABLEmiddle"/>
        <w:widowControl/>
        <w:rPr>
          <w:szCs w:val="16"/>
          <w:lang w:val="en-GB"/>
        </w:rPr>
      </w:pPr>
      <w:r w:rsidRPr="00653FE2">
        <w:rPr>
          <w:b/>
          <w:szCs w:val="16"/>
          <w:lang w:val="en-GB"/>
        </w:rPr>
        <w:t>plmn-specificBS-6</w:t>
      </w:r>
      <w:r w:rsidRPr="00653FE2">
        <w:rPr>
          <w:szCs w:val="16"/>
          <w:lang w:val="en-GB"/>
        </w:rPr>
        <w:tab/>
        <w:t>BearerServiceCode ::= '11010110'B</w:t>
      </w:r>
    </w:p>
    <w:p w:rsidR="003945A2" w:rsidRPr="00653FE2" w:rsidRDefault="003945A2">
      <w:pPr>
        <w:pStyle w:val="ASN1TABLEmiddle"/>
        <w:widowControl/>
        <w:rPr>
          <w:szCs w:val="16"/>
          <w:lang w:val="en-GB"/>
        </w:rPr>
      </w:pPr>
      <w:r w:rsidRPr="00653FE2">
        <w:rPr>
          <w:b/>
          <w:szCs w:val="16"/>
          <w:lang w:val="en-GB"/>
        </w:rPr>
        <w:t>plmn-specificBS-7</w:t>
      </w:r>
      <w:r w:rsidRPr="00653FE2">
        <w:rPr>
          <w:szCs w:val="16"/>
          <w:lang w:val="en-GB"/>
        </w:rPr>
        <w:tab/>
        <w:t>BearerServiceCode ::= '11010111'B</w:t>
      </w:r>
    </w:p>
    <w:p w:rsidR="003945A2" w:rsidRPr="00653FE2" w:rsidRDefault="003945A2">
      <w:pPr>
        <w:pStyle w:val="ASN1TABLEmiddle"/>
        <w:widowControl/>
        <w:rPr>
          <w:szCs w:val="16"/>
          <w:lang w:val="en-GB"/>
        </w:rPr>
      </w:pPr>
      <w:r w:rsidRPr="00653FE2">
        <w:rPr>
          <w:b/>
          <w:szCs w:val="16"/>
          <w:lang w:val="en-GB"/>
        </w:rPr>
        <w:t>plmn-specificBS-8</w:t>
      </w:r>
      <w:r w:rsidRPr="00653FE2">
        <w:rPr>
          <w:szCs w:val="16"/>
          <w:lang w:val="en-GB"/>
        </w:rPr>
        <w:tab/>
        <w:t>BearerServiceCode ::= '11011000'B</w:t>
      </w:r>
    </w:p>
    <w:p w:rsidR="003945A2" w:rsidRPr="00653FE2" w:rsidRDefault="003945A2">
      <w:pPr>
        <w:pStyle w:val="ASN1TABLEmiddle"/>
        <w:widowControl/>
        <w:rPr>
          <w:szCs w:val="16"/>
          <w:lang w:val="en-GB"/>
        </w:rPr>
      </w:pPr>
      <w:r w:rsidRPr="00653FE2">
        <w:rPr>
          <w:b/>
          <w:szCs w:val="16"/>
          <w:lang w:val="en-GB"/>
        </w:rPr>
        <w:t>plmn-specificBS-9</w:t>
      </w:r>
      <w:r w:rsidRPr="00653FE2">
        <w:rPr>
          <w:szCs w:val="16"/>
          <w:lang w:val="en-GB"/>
        </w:rPr>
        <w:tab/>
        <w:t>BearerServiceCode ::= '11011001'B</w:t>
      </w:r>
    </w:p>
    <w:p w:rsidR="003945A2" w:rsidRPr="00653FE2" w:rsidRDefault="003945A2">
      <w:pPr>
        <w:pStyle w:val="ASN1TABLEmiddle"/>
        <w:widowControl/>
        <w:rPr>
          <w:szCs w:val="16"/>
          <w:lang w:val="en-GB"/>
        </w:rPr>
      </w:pPr>
      <w:r w:rsidRPr="00653FE2">
        <w:rPr>
          <w:b/>
          <w:szCs w:val="16"/>
          <w:lang w:val="en-GB"/>
        </w:rPr>
        <w:t>plmn-specificBS-A</w:t>
      </w:r>
      <w:r w:rsidRPr="00653FE2">
        <w:rPr>
          <w:szCs w:val="16"/>
          <w:lang w:val="en-GB"/>
        </w:rPr>
        <w:tab/>
        <w:t>BearerServiceCode ::= '11011010'B</w:t>
      </w:r>
    </w:p>
    <w:p w:rsidR="003945A2" w:rsidRPr="00653FE2" w:rsidRDefault="003945A2">
      <w:pPr>
        <w:pStyle w:val="ASN1TABLEmiddle"/>
        <w:widowControl/>
        <w:rPr>
          <w:szCs w:val="16"/>
          <w:lang w:val="en-GB"/>
        </w:rPr>
      </w:pPr>
      <w:r w:rsidRPr="00653FE2">
        <w:rPr>
          <w:b/>
          <w:szCs w:val="16"/>
          <w:lang w:val="en-GB"/>
        </w:rPr>
        <w:t>plmn-specificBS-B</w:t>
      </w:r>
      <w:r w:rsidRPr="00653FE2">
        <w:rPr>
          <w:szCs w:val="16"/>
          <w:lang w:val="en-GB"/>
        </w:rPr>
        <w:tab/>
        <w:t>BearerServiceCode ::= '11011011'B</w:t>
      </w:r>
    </w:p>
    <w:p w:rsidR="003945A2" w:rsidRPr="00653FE2" w:rsidRDefault="003945A2">
      <w:pPr>
        <w:pStyle w:val="ASN1TABLEmiddle"/>
        <w:widowControl/>
        <w:rPr>
          <w:szCs w:val="16"/>
          <w:lang w:val="en-GB"/>
        </w:rPr>
      </w:pPr>
      <w:r w:rsidRPr="00653FE2">
        <w:rPr>
          <w:b/>
          <w:szCs w:val="16"/>
          <w:lang w:val="en-GB"/>
        </w:rPr>
        <w:t>plmn-specificBS-C</w:t>
      </w:r>
      <w:r w:rsidRPr="00653FE2">
        <w:rPr>
          <w:szCs w:val="16"/>
          <w:lang w:val="en-GB"/>
        </w:rPr>
        <w:tab/>
        <w:t>BearerServiceCode ::= '11011100'B</w:t>
      </w:r>
    </w:p>
    <w:p w:rsidR="003945A2" w:rsidRPr="00653FE2" w:rsidRDefault="003945A2">
      <w:pPr>
        <w:pStyle w:val="ASN1TABLEmiddle"/>
        <w:widowControl/>
        <w:rPr>
          <w:szCs w:val="16"/>
          <w:lang w:val="en-GB"/>
        </w:rPr>
      </w:pPr>
      <w:r w:rsidRPr="00653FE2">
        <w:rPr>
          <w:b/>
          <w:szCs w:val="16"/>
          <w:lang w:val="en-GB"/>
        </w:rPr>
        <w:t>plmn-specificBS-D</w:t>
      </w:r>
      <w:r w:rsidRPr="00653FE2">
        <w:rPr>
          <w:szCs w:val="16"/>
          <w:lang w:val="en-GB"/>
        </w:rPr>
        <w:tab/>
        <w:t>BearerServiceCode ::= '11011101'B</w:t>
      </w:r>
    </w:p>
    <w:p w:rsidR="003945A2" w:rsidRPr="00653FE2" w:rsidRDefault="003945A2">
      <w:pPr>
        <w:pStyle w:val="ASN1TABLEmiddle"/>
        <w:widowControl/>
        <w:rPr>
          <w:szCs w:val="16"/>
          <w:lang w:val="en-GB"/>
        </w:rPr>
      </w:pPr>
      <w:r w:rsidRPr="00653FE2">
        <w:rPr>
          <w:b/>
          <w:szCs w:val="16"/>
          <w:lang w:val="en-GB"/>
        </w:rPr>
        <w:t>plmn-specificBS-E</w:t>
      </w:r>
      <w:r w:rsidRPr="00653FE2">
        <w:rPr>
          <w:szCs w:val="16"/>
          <w:lang w:val="en-GB"/>
        </w:rPr>
        <w:tab/>
        <w:t>BearerServiceCode ::= '11011110'B</w:t>
      </w:r>
    </w:p>
    <w:p w:rsidR="003945A2" w:rsidRPr="00653FE2" w:rsidRDefault="003945A2">
      <w:pPr>
        <w:pStyle w:val="ASN1TABLEmiddle"/>
        <w:widowControl/>
        <w:rPr>
          <w:szCs w:val="16"/>
          <w:lang w:val="en-GB"/>
        </w:rPr>
      </w:pPr>
      <w:r w:rsidRPr="00653FE2">
        <w:rPr>
          <w:b/>
          <w:szCs w:val="16"/>
          <w:lang w:val="en-GB"/>
        </w:rPr>
        <w:t>plmn-specificBS-F</w:t>
      </w:r>
      <w:r w:rsidRPr="00653FE2">
        <w:rPr>
          <w:szCs w:val="16"/>
          <w:lang w:val="en-GB"/>
        </w:rPr>
        <w:tab/>
        <w:t>BearerServiceCode ::= '11011111'B</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7" w:name="_Toc11332235"/>
      <w:r w:rsidRPr="00653FE2">
        <w:t>17.7.11</w:t>
      </w:r>
      <w:r w:rsidRPr="00653FE2">
        <w:tab/>
        <w:t>Extension data types</w:t>
      </w:r>
      <w:bookmarkEnd w:id="1107"/>
    </w:p>
    <w:p w:rsidR="003945A2" w:rsidRPr="00653FE2" w:rsidRDefault="003945A2">
      <w:pPr>
        <w:tabs>
          <w:tab w:val="left" w:pos="2736"/>
        </w:tabs>
        <w:sectPr w:rsidR="003945A2" w:rsidRPr="00653FE2">
          <w:headerReference w:type="even" r:id="rId63"/>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rStyle w:val="ASN1Itemdefinition"/>
          <w:sz w:val="16"/>
          <w:szCs w:val="16"/>
          <w:lang w:val="en-GB"/>
        </w:rPr>
        <w:t>MAP-ExtensionDataTypes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fr-FR"/>
        </w:rPr>
      </w:pPr>
      <w:r w:rsidRPr="00653FE2">
        <w:rPr>
          <w:szCs w:val="16"/>
          <w:lang w:val="fr-FR"/>
        </w:rPr>
        <w:t>BEGIN</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EXPORTS</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r w:rsidRPr="00653FE2">
        <w:rPr>
          <w:szCs w:val="16"/>
          <w:lang w:val="fr-FR"/>
        </w:rPr>
        <w:tab/>
        <w:t>PrivateExtension,</w:t>
      </w:r>
    </w:p>
    <w:p w:rsidR="00CD2438" w:rsidRPr="00653FE2" w:rsidRDefault="003945A2" w:rsidP="00CD2438">
      <w:pPr>
        <w:pStyle w:val="ASN1Source"/>
        <w:rPr>
          <w:szCs w:val="16"/>
          <w:lang w:val="fr-FR"/>
        </w:rPr>
      </w:pPr>
      <w:r w:rsidRPr="00653FE2">
        <w:rPr>
          <w:szCs w:val="16"/>
          <w:lang w:val="fr-FR"/>
        </w:rPr>
        <w:tab/>
        <w:t>ExtensionContainer</w:t>
      </w:r>
      <w:r w:rsidR="00CD2438" w:rsidRPr="00653FE2">
        <w:rPr>
          <w:szCs w:val="16"/>
          <w:lang w:val="fr-FR"/>
        </w:rPr>
        <w:t>,</w:t>
      </w:r>
    </w:p>
    <w:p w:rsidR="003945A2" w:rsidRPr="00653FE2" w:rsidRDefault="00CD2438" w:rsidP="00CD2438">
      <w:pPr>
        <w:pStyle w:val="ASN1Source"/>
        <w:widowControl/>
        <w:rPr>
          <w:szCs w:val="16"/>
          <w:lang w:val="fr-FR"/>
        </w:rPr>
      </w:pPr>
      <w:r w:rsidRPr="00653FE2">
        <w:rPr>
          <w:szCs w:val="16"/>
          <w:lang w:val="fr-FR"/>
        </w:rPr>
        <w:tab/>
        <w:t>SLR-ArgExtensionContainer</w:t>
      </w:r>
      <w:r w:rsidR="003945A2" w:rsidRPr="00653FE2">
        <w:rPr>
          <w:szCs w:val="16"/>
          <w:lang w:val="fr-FR"/>
        </w:rPr>
        <w:t>;</w:t>
      </w:r>
    </w:p>
    <w:p w:rsidR="003945A2" w:rsidRPr="00653FE2" w:rsidRDefault="003945A2">
      <w:pPr>
        <w:pStyle w:val="ASN1Source"/>
        <w:widowControl/>
        <w:rPr>
          <w:szCs w:val="16"/>
          <w:lang w:val="fr-FR"/>
        </w:rPr>
      </w:pPr>
    </w:p>
    <w:p w:rsidR="003945A2" w:rsidRPr="00653FE2" w:rsidRDefault="003945A2">
      <w:pPr>
        <w:pStyle w:val="ASN1Source"/>
        <w:widowControl/>
        <w:rPr>
          <w:szCs w:val="16"/>
          <w:lang w:val="fr-FR"/>
        </w:rPr>
      </w:pPr>
    </w:p>
    <w:p w:rsidR="003945A2" w:rsidRPr="00653FE2" w:rsidRDefault="003945A2">
      <w:pPr>
        <w:pStyle w:val="ASN1Source"/>
        <w:widowControl/>
        <w:rPr>
          <w:szCs w:val="16"/>
          <w:lang w:val="en-GB"/>
        </w:rPr>
      </w:pPr>
      <w:r w:rsidRPr="00653FE2">
        <w:rPr>
          <w:szCs w:val="16"/>
          <w:lang w:val="en-GB"/>
        </w:rPr>
        <w:t>-- IOC for private MAP extensions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MAP-EXTENSION</w:t>
      </w:r>
      <w:r w:rsidRPr="00653FE2">
        <w:rPr>
          <w:rStyle w:val="ASN1Itemdefinition"/>
          <w:sz w:val="16"/>
          <w:szCs w:val="16"/>
          <w:lang w:val="en-GB"/>
        </w:rPr>
        <w:t xml:space="preserve">  ::= CLASS {</w:t>
      </w:r>
    </w:p>
    <w:p w:rsidR="003945A2" w:rsidRPr="00653FE2" w:rsidRDefault="003945A2">
      <w:pPr>
        <w:pStyle w:val="ASN1TABLEbegin"/>
        <w:widowControl/>
        <w:rPr>
          <w:rStyle w:val="ASN1Itemdefinition"/>
          <w:sz w:val="16"/>
          <w:szCs w:val="16"/>
          <w:lang w:val="en-GB"/>
        </w:rPr>
      </w:pPr>
      <w:r w:rsidRPr="00653FE2">
        <w:rPr>
          <w:rStyle w:val="ASN1Itemdefinition"/>
          <w:sz w:val="16"/>
          <w:szCs w:val="16"/>
          <w:lang w:val="en-GB"/>
        </w:rPr>
        <w:tab/>
        <w:t>&amp;ExtensionType</w:t>
      </w:r>
      <w:r w:rsidR="00653FE2">
        <w:rPr>
          <w:rStyle w:val="ASN1Itemdefinition"/>
          <w:sz w:val="16"/>
          <w:szCs w:val="16"/>
          <w:lang w:val="en-GB"/>
        </w:rPr>
        <w:tab/>
      </w:r>
      <w:r w:rsidR="00653FE2">
        <w:rPr>
          <w:rStyle w:val="ASN1Itemdefinition"/>
          <w:sz w:val="16"/>
          <w:szCs w:val="16"/>
          <w:lang w:val="en-GB"/>
        </w:rPr>
        <w:tab/>
      </w:r>
      <w:r w:rsidRPr="00653FE2">
        <w:rPr>
          <w:rStyle w:val="ASN1Itemdefinition"/>
          <w:sz w:val="16"/>
          <w:szCs w:val="16"/>
          <w:lang w:val="en-GB"/>
        </w:rPr>
        <w:t>OPTIONAL,</w:t>
      </w:r>
    </w:p>
    <w:p w:rsidR="003945A2" w:rsidRPr="00653FE2" w:rsidRDefault="003945A2">
      <w:pPr>
        <w:pStyle w:val="ASN1TABLEbegin"/>
        <w:widowControl/>
        <w:rPr>
          <w:rStyle w:val="ASN1Itemdefinition"/>
          <w:sz w:val="16"/>
          <w:szCs w:val="16"/>
          <w:lang w:val="en-GB"/>
        </w:rPr>
      </w:pPr>
      <w:r w:rsidRPr="00653FE2">
        <w:rPr>
          <w:rStyle w:val="ASN1Itemdefinition"/>
          <w:sz w:val="16"/>
          <w:szCs w:val="16"/>
          <w:lang w:val="en-GB"/>
        </w:rPr>
        <w:tab/>
        <w:t>&amp;extensionId</w:t>
      </w:r>
      <w:r w:rsidR="00F4109D">
        <w:rPr>
          <w:rStyle w:val="ASN1Itemdefinition"/>
          <w:sz w:val="16"/>
          <w:szCs w:val="16"/>
          <w:lang w:val="en-GB"/>
        </w:rPr>
        <w:tab/>
      </w:r>
      <w:r w:rsidRPr="00653FE2">
        <w:rPr>
          <w:rStyle w:val="ASN1Itemdefinition"/>
          <w:sz w:val="16"/>
          <w:szCs w:val="16"/>
          <w:lang w:val="en-GB"/>
        </w:rPr>
        <w:t>OBJECT IDENTIFIER }</w:t>
      </w:r>
    </w:p>
    <w:p w:rsidR="003945A2" w:rsidRPr="00653FE2" w:rsidRDefault="003945A2">
      <w:pPr>
        <w:pStyle w:val="ASN1TABLEmiddle"/>
        <w:rPr>
          <w:i/>
          <w:iCs/>
          <w:lang w:val="en-GB"/>
        </w:rPr>
      </w:pPr>
      <w:r w:rsidRPr="00653FE2">
        <w:rPr>
          <w:rStyle w:val="ASN1Itemdefinition"/>
          <w:b w:val="0"/>
          <w:i/>
          <w:iCs/>
          <w:sz w:val="16"/>
          <w:szCs w:val="16"/>
          <w:lang w:val="en-GB"/>
        </w:rPr>
        <w:tab/>
        <w:t>--</w:t>
      </w:r>
      <w:r w:rsidRPr="00653FE2">
        <w:rPr>
          <w:i/>
          <w:iCs/>
          <w:lang w:val="en-GB"/>
        </w:rPr>
        <w:t xml:space="preserve"> The length of the Object Identifier shall not exceed 16 octets and the</w:t>
      </w:r>
    </w:p>
    <w:p w:rsidR="003945A2" w:rsidRPr="00653FE2" w:rsidRDefault="003945A2">
      <w:pPr>
        <w:pStyle w:val="ASN1TABLEmiddle"/>
        <w:rPr>
          <w:rStyle w:val="ASN1Itemdefinition"/>
          <w:b w:val="0"/>
          <w:i/>
          <w:iCs/>
          <w:sz w:val="16"/>
          <w:szCs w:val="16"/>
          <w:lang w:val="en-GB"/>
        </w:rPr>
      </w:pPr>
      <w:r w:rsidRPr="00653FE2">
        <w:rPr>
          <w:i/>
          <w:iCs/>
          <w:lang w:val="en-GB"/>
        </w:rPr>
        <w:tab/>
        <w:t>-- number of components of the Object Identifier shall not exceed 16</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fr-FR"/>
        </w:rPr>
      </w:pPr>
      <w:r w:rsidRPr="00653FE2">
        <w:rPr>
          <w:szCs w:val="16"/>
          <w:lang w:val="fr-FR"/>
        </w:rPr>
        <w:t>-- data types</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ExtensionContainer</w:t>
      </w:r>
      <w:r w:rsidRPr="00653FE2">
        <w:rPr>
          <w:b w:val="0"/>
          <w:szCs w:val="16"/>
          <w:lang w:val="fr-FR"/>
        </w:rPr>
        <w:t xml:space="preserve"> ::= SEQUENCE {</w:t>
      </w:r>
    </w:p>
    <w:p w:rsidR="003945A2" w:rsidRPr="00653FE2" w:rsidRDefault="003945A2">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rsidR="003945A2" w:rsidRPr="00653FE2" w:rsidRDefault="003945A2">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rsidR="003945A2" w:rsidRPr="00653FE2" w:rsidRDefault="003945A2">
      <w:pPr>
        <w:pStyle w:val="ASN1TABLEend"/>
        <w:widowControl/>
        <w:rPr>
          <w:szCs w:val="16"/>
          <w:lang w:val="fr-FR"/>
        </w:rPr>
      </w:pPr>
      <w:r w:rsidRPr="00653FE2">
        <w:rPr>
          <w:szCs w:val="16"/>
          <w:lang w:val="fr-FR"/>
        </w:rPr>
        <w:tab/>
        <w:t>...}</w:t>
      </w:r>
    </w:p>
    <w:p w:rsidR="00CD2438" w:rsidRPr="00653FE2" w:rsidRDefault="00CD2438" w:rsidP="00CD2438">
      <w:pPr>
        <w:pStyle w:val="ASN1Source"/>
        <w:rPr>
          <w:lang w:val="fr-FR"/>
        </w:rPr>
      </w:pPr>
    </w:p>
    <w:p w:rsidR="00CD2438" w:rsidRPr="00653FE2" w:rsidRDefault="00CD2438" w:rsidP="00CD2438">
      <w:pPr>
        <w:pStyle w:val="ASN1TABLEbegin"/>
        <w:rPr>
          <w:b w:val="0"/>
          <w:lang w:val="fr-FR"/>
        </w:rPr>
      </w:pPr>
      <w:r w:rsidRPr="00653FE2">
        <w:rPr>
          <w:rStyle w:val="ASN1Itemdefinition"/>
          <w:b/>
          <w:lang w:val="fr-FR"/>
        </w:rPr>
        <w:t>SLR-ArgExtensionContainer</w:t>
      </w:r>
      <w:r w:rsidRPr="00653FE2">
        <w:rPr>
          <w:b w:val="0"/>
          <w:lang w:val="fr-FR"/>
        </w:rPr>
        <w:t xml:space="preserve"> ::= SEQUENCE {</w:t>
      </w:r>
    </w:p>
    <w:p w:rsidR="00CD2438" w:rsidRPr="00653FE2" w:rsidRDefault="00CD2438" w:rsidP="00CD243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rsidR="00CD2438" w:rsidRPr="00653FE2" w:rsidRDefault="00CD2438" w:rsidP="00CD243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rsidR="00CD2438" w:rsidRPr="00653FE2" w:rsidRDefault="00CD2438" w:rsidP="00CD2438">
      <w:pPr>
        <w:pStyle w:val="ASN1TABLEend"/>
        <w:widowControl/>
        <w:rPr>
          <w:lang w:val="fr-FR"/>
        </w:rPr>
      </w:pPr>
      <w:r w:rsidRPr="00653FE2">
        <w:rPr>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PrivateExtensionList</w:t>
      </w:r>
      <w:r w:rsidRPr="00653FE2">
        <w:rPr>
          <w:b w:val="0"/>
          <w:szCs w:val="16"/>
          <w:lang w:val="fr-FR"/>
        </w:rPr>
        <w:t xml:space="preserve"> ::= SEQUENCE SIZE (1..maxNumOfPrivateExtensions) OF</w:t>
      </w:r>
    </w:p>
    <w:p w:rsidR="003945A2" w:rsidRPr="00653FE2" w:rsidRDefault="00653FE2">
      <w:pPr>
        <w:pStyle w:val="ASN1TABLEend"/>
        <w:widowControl/>
        <w:rPr>
          <w:szCs w:val="16"/>
          <w:lang w:val="fr-FR"/>
        </w:rPr>
      </w:pPr>
      <w:r>
        <w:rPr>
          <w:szCs w:val="16"/>
          <w:lang w:val="fr-FR"/>
        </w:rPr>
        <w:tab/>
      </w:r>
      <w:r>
        <w:rPr>
          <w:szCs w:val="16"/>
          <w:lang w:val="fr-FR"/>
        </w:rPr>
        <w:tab/>
      </w:r>
      <w:r w:rsidR="003945A2" w:rsidRPr="00653FE2">
        <w:rPr>
          <w:szCs w:val="16"/>
          <w:lang w:val="fr-FR"/>
        </w:rPr>
        <w:t>PrivateExtension</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rStyle w:val="ASN1Itemdefinition"/>
          <w:b/>
          <w:sz w:val="16"/>
          <w:szCs w:val="16"/>
          <w:lang w:val="fr-FR"/>
        </w:rPr>
        <w:t>PrivateExtension</w:t>
      </w:r>
      <w:r w:rsidRPr="00653FE2">
        <w:rPr>
          <w:b w:val="0"/>
          <w:szCs w:val="16"/>
          <w:lang w:val="fr-FR"/>
        </w:rPr>
        <w:t xml:space="preserve"> ::= SEQUENCE {</w:t>
      </w:r>
    </w:p>
    <w:p w:rsidR="003945A2" w:rsidRPr="00653FE2" w:rsidRDefault="003945A2">
      <w:pPr>
        <w:pStyle w:val="ASN1TABLEmiddle"/>
        <w:widowControl/>
        <w:rPr>
          <w:szCs w:val="16"/>
          <w:lang w:val="fr-FR"/>
        </w:rPr>
      </w:pPr>
      <w:r w:rsidRPr="00653FE2">
        <w:rPr>
          <w:szCs w:val="16"/>
          <w:lang w:val="fr-FR"/>
        </w:rPr>
        <w:tab/>
        <w:t>extId</w:t>
      </w:r>
      <w:r w:rsidR="00653FE2">
        <w:rPr>
          <w:szCs w:val="16"/>
          <w:lang w:val="fr-FR"/>
        </w:rPr>
        <w:tab/>
      </w:r>
      <w:r w:rsidRPr="00653FE2">
        <w:rPr>
          <w:szCs w:val="16"/>
          <w:lang w:val="fr-FR"/>
        </w:rPr>
        <w:t>MAP-EXTENSION.&amp;extensionId</w:t>
      </w:r>
    </w:p>
    <w:p w:rsidR="003945A2" w:rsidRPr="00653FE2" w:rsidRDefault="00653FE2">
      <w:pPr>
        <w:pStyle w:val="ASN1TABLEmiddle"/>
        <w:widowControl/>
        <w:rPr>
          <w:szCs w:val="16"/>
          <w:lang w:val="fr-FR"/>
        </w:rPr>
      </w:pPr>
      <w:r>
        <w:rPr>
          <w:szCs w:val="16"/>
          <w:lang w:val="fr-FR"/>
        </w:rPr>
        <w:tab/>
      </w:r>
      <w:r>
        <w:rPr>
          <w:szCs w:val="16"/>
          <w:lang w:val="fr-FR"/>
        </w:rPr>
        <w:tab/>
      </w:r>
      <w:r w:rsidR="003945A2" w:rsidRPr="00653FE2">
        <w:rPr>
          <w:szCs w:val="16"/>
          <w:lang w:val="fr-FR"/>
        </w:rPr>
        <w:t>({ExtensionSet}),</w:t>
      </w:r>
    </w:p>
    <w:p w:rsidR="003945A2" w:rsidRPr="00653FE2" w:rsidRDefault="003945A2">
      <w:pPr>
        <w:pStyle w:val="ASN1TABLEmiddle"/>
        <w:widowControl/>
        <w:rPr>
          <w:szCs w:val="16"/>
          <w:lang w:val="fr-FR"/>
        </w:rPr>
      </w:pPr>
      <w:r w:rsidRPr="00653FE2">
        <w:rPr>
          <w:szCs w:val="16"/>
          <w:lang w:val="fr-FR"/>
        </w:rPr>
        <w:tab/>
        <w:t>extType</w:t>
      </w:r>
      <w:r w:rsidR="00653FE2">
        <w:rPr>
          <w:szCs w:val="16"/>
          <w:lang w:val="fr-FR"/>
        </w:rPr>
        <w:tab/>
      </w:r>
      <w:r w:rsidRPr="00653FE2">
        <w:rPr>
          <w:szCs w:val="16"/>
          <w:lang w:val="fr-FR"/>
        </w:rPr>
        <w:t>MAP-EXTENSION.&amp;ExtensionType</w:t>
      </w:r>
    </w:p>
    <w:p w:rsidR="003945A2" w:rsidRPr="00653FE2" w:rsidRDefault="00653FE2">
      <w:pPr>
        <w:pStyle w:val="ASN1TABLEmiddle"/>
        <w:widowControl/>
        <w:rPr>
          <w:szCs w:val="16"/>
          <w:lang w:val="fr-FR"/>
        </w:rPr>
      </w:pPr>
      <w:r>
        <w:rPr>
          <w:szCs w:val="16"/>
          <w:lang w:val="fr-FR"/>
        </w:rPr>
        <w:tab/>
      </w:r>
      <w:r>
        <w:rPr>
          <w:szCs w:val="16"/>
          <w:lang w:val="fr-FR"/>
        </w:rPr>
        <w:tab/>
      </w:r>
      <w:r w:rsidR="003945A2" w:rsidRPr="00653FE2">
        <w:rPr>
          <w:szCs w:val="16"/>
          <w:lang w:val="fr-FR"/>
        </w:rPr>
        <w:t>({ExtensionSet}{@extId})</w:t>
      </w:r>
      <w:r w:rsidR="003945A2" w:rsidRPr="00653FE2">
        <w:rPr>
          <w:szCs w:val="16"/>
          <w:lang w:val="fr-FR"/>
        </w:rPr>
        <w:tab/>
        <w:t>OPTIONAL}</w:t>
      </w:r>
    </w:p>
    <w:p w:rsidR="003945A2" w:rsidRPr="00653FE2" w:rsidRDefault="003945A2">
      <w:pPr>
        <w:pStyle w:val="ASN1Source"/>
        <w:widowControl/>
        <w:rPr>
          <w:szCs w:val="16"/>
          <w:lang w:val="fr-FR"/>
        </w:rPr>
      </w:pPr>
    </w:p>
    <w:p w:rsidR="003945A2" w:rsidRPr="00653FE2" w:rsidRDefault="003945A2">
      <w:pPr>
        <w:pStyle w:val="ASN1TABLEbeginend"/>
        <w:widowControl/>
        <w:rPr>
          <w:b w:val="0"/>
          <w:szCs w:val="16"/>
          <w:lang w:val="en-GB"/>
        </w:rPr>
      </w:pPr>
      <w:r w:rsidRPr="00653FE2">
        <w:rPr>
          <w:rStyle w:val="ASN1Itemdefinition"/>
          <w:b/>
          <w:sz w:val="16"/>
          <w:szCs w:val="16"/>
          <w:lang w:val="en-GB"/>
        </w:rPr>
        <w:t>maxNumOfPrivateExtensions</w:t>
      </w:r>
      <w:r w:rsidRPr="00653FE2">
        <w:rPr>
          <w:b w:val="0"/>
          <w:szCs w:val="16"/>
          <w:lang w:val="en-GB"/>
        </w:rPr>
        <w:t xml:space="preserve">  INTEGER ::= 10</w:t>
      </w:r>
    </w:p>
    <w:p w:rsidR="003945A2" w:rsidRPr="00653FE2" w:rsidRDefault="003945A2">
      <w:pPr>
        <w:pStyle w:val="ASN1Source"/>
        <w:widowControl/>
        <w:rPr>
          <w:szCs w:val="16"/>
          <w:lang w:val="en-GB"/>
        </w:rPr>
      </w:pPr>
    </w:p>
    <w:p w:rsidR="003945A2" w:rsidRPr="00653FE2" w:rsidRDefault="003945A2">
      <w:pPr>
        <w:pStyle w:val="ASN1TABLEbegin"/>
        <w:widowControl/>
        <w:rPr>
          <w:rStyle w:val="ASN1Itemdefinition"/>
          <w:sz w:val="16"/>
          <w:szCs w:val="16"/>
          <w:lang w:val="en-GB"/>
        </w:rPr>
      </w:pPr>
      <w:r w:rsidRPr="00653FE2">
        <w:rPr>
          <w:rStyle w:val="ASN1Itemdefinition"/>
          <w:b/>
          <w:sz w:val="16"/>
          <w:szCs w:val="16"/>
          <w:lang w:val="en-GB"/>
        </w:rPr>
        <w:t>ExtensionSet</w:t>
      </w:r>
      <w:r w:rsidR="00653FE2">
        <w:rPr>
          <w:rStyle w:val="ASN1Itemdefinition"/>
          <w:sz w:val="16"/>
          <w:szCs w:val="16"/>
          <w:lang w:val="en-GB"/>
        </w:rPr>
        <w:tab/>
      </w:r>
      <w:r w:rsidRPr="00653FE2">
        <w:rPr>
          <w:rStyle w:val="ASN1Itemdefinition"/>
          <w:sz w:val="16"/>
          <w:szCs w:val="16"/>
          <w:lang w:val="en-GB"/>
        </w:rPr>
        <w:t>MAP-EXTENSION ::=</w:t>
      </w:r>
    </w:p>
    <w:p w:rsidR="003945A2" w:rsidRPr="00653FE2" w:rsidRDefault="00653FE2">
      <w:pPr>
        <w:pStyle w:val="ASN1TABLEbegin"/>
        <w:widowControl/>
        <w:rPr>
          <w:szCs w:val="16"/>
          <w:lang w:val="en-GB"/>
        </w:rPr>
      </w:pPr>
      <w:r>
        <w:rPr>
          <w:rStyle w:val="ASN1Itemdefinition"/>
          <w:sz w:val="16"/>
          <w:szCs w:val="16"/>
          <w:lang w:val="en-GB"/>
        </w:rPr>
        <w:tab/>
      </w:r>
      <w:r w:rsidR="003945A2" w:rsidRPr="00653FE2">
        <w:rPr>
          <w:rStyle w:val="ASN1Itemdefinition"/>
          <w:sz w:val="16"/>
          <w:szCs w:val="16"/>
          <w:lang w:val="en-GB"/>
        </w:rPr>
        <w:t>{...</w:t>
      </w:r>
    </w:p>
    <w:p w:rsidR="003945A2" w:rsidRPr="00653FE2" w:rsidRDefault="00653FE2">
      <w:pPr>
        <w:pStyle w:val="ASN1TABLEmiddle"/>
        <w:rPr>
          <w:i/>
          <w:iCs/>
          <w:lang w:val="en-GB"/>
        </w:rPr>
      </w:pPr>
      <w:r>
        <w:rPr>
          <w:i/>
          <w:iCs/>
          <w:lang w:val="en-GB"/>
        </w:rPr>
        <w:tab/>
      </w:r>
      <w:r w:rsidR="003945A2" w:rsidRPr="00653FE2">
        <w:rPr>
          <w:i/>
          <w:iCs/>
          <w:lang w:val="en-GB"/>
        </w:rPr>
        <w:t>-- ExtensionSet is the set of all defined private extensions</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lang w:val="en-GB"/>
        </w:rPr>
      </w:pPr>
      <w:r w:rsidRPr="00653FE2">
        <w:rPr>
          <w:lang w:val="en-GB"/>
        </w:rPr>
        <w:tab/>
        <w:t>-- Unsupported private extensions shall be discarded if received.</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rStyle w:val="ASN1Itemdefinition"/>
          <w:b/>
          <w:sz w:val="16"/>
          <w:szCs w:val="16"/>
          <w:lang w:val="fr-FR"/>
        </w:rPr>
        <w:t>PCS-Extensions</w:t>
      </w:r>
      <w:r w:rsidRPr="00653FE2">
        <w:rPr>
          <w:szCs w:val="16"/>
          <w:lang w:val="fr-FR"/>
        </w:rPr>
        <w:t xml:space="preserve"> </w:t>
      </w:r>
      <w:r w:rsidRPr="00653FE2">
        <w:rPr>
          <w:b w:val="0"/>
          <w:szCs w:val="16"/>
          <w:lang w:val="fr-FR"/>
        </w:rPr>
        <w:t>::= SEQUENCE {</w:t>
      </w:r>
    </w:p>
    <w:p w:rsidR="003945A2" w:rsidRPr="00653FE2" w:rsidRDefault="003945A2">
      <w:pPr>
        <w:pStyle w:val="ASN1TABLEend"/>
        <w:widowControl/>
        <w:rPr>
          <w:szCs w:val="16"/>
          <w:lang w:val="fr-FR"/>
        </w:rPr>
      </w:pPr>
      <w:r w:rsidRPr="00653FE2">
        <w:rPr>
          <w:szCs w:val="16"/>
          <w:lang w:val="fr-FR"/>
        </w:rPr>
        <w:tab/>
        <w:t>...}</w:t>
      </w:r>
    </w:p>
    <w:p w:rsidR="00CD2438" w:rsidRPr="00653FE2" w:rsidRDefault="00CD2438" w:rsidP="00CD2438">
      <w:pPr>
        <w:pStyle w:val="ASN1Source"/>
        <w:rPr>
          <w:lang w:val="fr-FR"/>
        </w:rPr>
      </w:pPr>
    </w:p>
    <w:p w:rsidR="00CD2438" w:rsidRPr="00653FE2" w:rsidRDefault="00CD2438" w:rsidP="00CD243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rsidR="00CD2438" w:rsidRPr="00653FE2" w:rsidRDefault="00CD2438" w:rsidP="00CD2438">
      <w:pPr>
        <w:pStyle w:val="ASN1TABLEend"/>
        <w:rPr>
          <w:szCs w:val="16"/>
          <w:lang w:val="en-GB" w:eastAsia="ja-JP"/>
        </w:rPr>
      </w:pPr>
      <w:r w:rsidRPr="00653FE2">
        <w:rPr>
          <w:lang w:val="fr-FR"/>
        </w:rPr>
        <w:tab/>
      </w:r>
      <w:r w:rsidRPr="00653FE2">
        <w:rPr>
          <w:lang w:val="en-GB"/>
        </w:rPr>
        <w:t>...,</w:t>
      </w:r>
    </w:p>
    <w:p w:rsidR="00CD2438" w:rsidRPr="00653FE2" w:rsidRDefault="00CD2438" w:rsidP="00CD2438">
      <w:pPr>
        <w:pStyle w:val="ASN1TABLEend"/>
        <w:rPr>
          <w:lang w:val="en-GB"/>
        </w:rPr>
      </w:pPr>
      <w:r w:rsidRPr="00653FE2">
        <w:rPr>
          <w:szCs w:val="16"/>
          <w:lang w:val="en-GB" w:eastAsia="ja-JP"/>
        </w:rPr>
        <w:tab/>
        <w:t>na-ESRK-Request</w:t>
      </w:r>
      <w:r w:rsidRPr="00653FE2">
        <w:rPr>
          <w:szCs w:val="16"/>
          <w:lang w:val="en-GB" w:eastAsia="ja-JP"/>
        </w:rPr>
        <w:tab/>
        <w:t>[0]</w:t>
      </w:r>
      <w:r w:rsidRPr="00653FE2">
        <w:rPr>
          <w:szCs w:val="16"/>
          <w:lang w:val="en-GB" w:eastAsia="ja-JP"/>
        </w:rPr>
        <w:tab/>
        <w:t>NULL</w:t>
      </w:r>
      <w:r w:rsidR="00653FE2">
        <w:rPr>
          <w:szCs w:val="16"/>
          <w:lang w:val="en-GB" w:eastAsia="ja-JP"/>
        </w:rPr>
        <w:tab/>
      </w:r>
      <w:r w:rsidRPr="00653FE2">
        <w:rPr>
          <w:szCs w:val="16"/>
          <w:lang w:val="en-GB" w:eastAsia="ja-JP"/>
        </w:rPr>
        <w:t>OPTIONAL</w:t>
      </w:r>
      <w:r w:rsidRPr="00653FE2">
        <w:rPr>
          <w:lang w:val="en-GB"/>
        </w:rPr>
        <w:t xml:space="preserve"> }</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pStyle w:val="ASN1Source"/>
        <w:widowControl/>
        <w:rPr>
          <w:lang w:val="en-GB"/>
        </w:rPr>
      </w:pPr>
    </w:p>
    <w:p w:rsidR="003945A2" w:rsidRPr="00653FE2" w:rsidRDefault="003945A2">
      <w:pPr>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Heading3"/>
      </w:pPr>
      <w:bookmarkStart w:id="1108" w:name="_Toc11332236"/>
      <w:r w:rsidRPr="00653FE2">
        <w:t>17.7.12</w:t>
      </w:r>
      <w:r w:rsidRPr="00653FE2">
        <w:tab/>
        <w:t>Group Call data types</w:t>
      </w:r>
      <w:bookmarkEnd w:id="1108"/>
    </w:p>
    <w:p w:rsidR="003945A2" w:rsidRPr="00653FE2" w:rsidRDefault="003945A2">
      <w:pPr>
        <w:tabs>
          <w:tab w:val="left" w:pos="2736"/>
        </w:tabs>
        <w:sectPr w:rsidR="003945A2" w:rsidRPr="00653FE2">
          <w:footnotePr>
            <w:numRestart w:val="eachSect"/>
          </w:footnotePr>
          <w:type w:val="continuous"/>
          <w:pgSz w:w="11907" w:h="16840"/>
          <w:pgMar w:top="1418" w:right="1134" w:bottom="1134" w:left="1134" w:header="851" w:footer="340" w:gutter="0"/>
          <w:paperSrc w:first="15" w:other="15"/>
          <w:cols w:space="703"/>
        </w:sectPr>
      </w:pPr>
    </w:p>
    <w:p w:rsidR="003945A2" w:rsidRPr="00653FE2" w:rsidRDefault="003945A2">
      <w:pPr>
        <w:pStyle w:val="ASN1Source"/>
        <w:widowControl/>
        <w:rPr>
          <w:szCs w:val="16"/>
          <w:lang w:val="en-GB"/>
        </w:rPr>
      </w:pPr>
      <w:r w:rsidRPr="00653FE2">
        <w:rPr>
          <w:vanish/>
          <w:szCs w:val="16"/>
          <w:lang w:val="en-GB"/>
        </w:rPr>
        <w:t>.$</w:t>
      </w:r>
      <w:r w:rsidRPr="00653FE2">
        <w:rPr>
          <w:b/>
          <w:szCs w:val="16"/>
          <w:lang w:val="en-GB"/>
        </w:rPr>
        <w:t>MAP-GR-DataTypes</w:t>
      </w:r>
      <w:r w:rsidRPr="00653FE2">
        <w:rPr>
          <w:szCs w:val="16"/>
          <w:lang w:val="en-GB"/>
        </w:rPr>
        <w:t xml:space="preserv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map-GR-DataTypes (23)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DEFINITIONS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IMPLICIT TAGS</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EXPORTS</w:t>
      </w:r>
    </w:p>
    <w:p w:rsidR="003945A2" w:rsidRPr="00653FE2" w:rsidRDefault="003945A2">
      <w:pPr>
        <w:pStyle w:val="ASN1Source"/>
        <w:widowControl/>
        <w:rPr>
          <w:szCs w:val="16"/>
          <w:lang w:val="en-GB"/>
        </w:rPr>
      </w:pPr>
      <w:r w:rsidRPr="00653FE2">
        <w:rPr>
          <w:szCs w:val="16"/>
          <w:lang w:val="en-GB"/>
        </w:rPr>
        <w:tab/>
        <w:t>PrepareGroupCallArg,</w:t>
      </w:r>
    </w:p>
    <w:p w:rsidR="003945A2" w:rsidRPr="00653FE2" w:rsidRDefault="003945A2">
      <w:pPr>
        <w:pStyle w:val="ASN1Source"/>
        <w:widowControl/>
        <w:rPr>
          <w:szCs w:val="16"/>
          <w:lang w:val="en-GB"/>
        </w:rPr>
      </w:pPr>
      <w:r w:rsidRPr="00653FE2">
        <w:rPr>
          <w:szCs w:val="16"/>
          <w:lang w:val="en-GB"/>
        </w:rPr>
        <w:tab/>
        <w:t>PrepareGroupCallRes,</w:t>
      </w:r>
    </w:p>
    <w:p w:rsidR="003945A2" w:rsidRPr="00653FE2" w:rsidRDefault="003945A2">
      <w:pPr>
        <w:pStyle w:val="ASN1Source"/>
        <w:widowControl/>
        <w:rPr>
          <w:szCs w:val="16"/>
          <w:lang w:val="en-GB"/>
        </w:rPr>
      </w:pPr>
      <w:r w:rsidRPr="00653FE2">
        <w:rPr>
          <w:szCs w:val="16"/>
          <w:lang w:val="en-GB"/>
        </w:rPr>
        <w:tab/>
        <w:t>SendGroupCallEndSignalArg,</w:t>
      </w:r>
    </w:p>
    <w:p w:rsidR="003945A2" w:rsidRPr="00653FE2" w:rsidRDefault="003945A2">
      <w:pPr>
        <w:pStyle w:val="ASN1Source"/>
        <w:widowControl/>
        <w:rPr>
          <w:szCs w:val="16"/>
          <w:lang w:val="en-GB"/>
        </w:rPr>
      </w:pPr>
      <w:r w:rsidRPr="00653FE2">
        <w:rPr>
          <w:szCs w:val="16"/>
          <w:lang w:val="en-GB"/>
        </w:rPr>
        <w:tab/>
        <w:t>SendGroupCallEndSignalRes,</w:t>
      </w:r>
    </w:p>
    <w:p w:rsidR="003945A2" w:rsidRPr="00653FE2" w:rsidRDefault="003945A2">
      <w:pPr>
        <w:pStyle w:val="ASN1Source"/>
        <w:widowControl/>
        <w:rPr>
          <w:szCs w:val="16"/>
          <w:lang w:val="en-GB"/>
        </w:rPr>
      </w:pPr>
      <w:r w:rsidRPr="00653FE2">
        <w:rPr>
          <w:szCs w:val="16"/>
          <w:lang w:val="en-GB"/>
        </w:rPr>
        <w:tab/>
        <w:t>ForwardGroupCallSignallingArg,</w:t>
      </w:r>
    </w:p>
    <w:p w:rsidR="001F37E3" w:rsidRPr="00653FE2" w:rsidRDefault="003945A2" w:rsidP="001F37E3">
      <w:pPr>
        <w:pStyle w:val="ASN1Source"/>
        <w:widowControl/>
        <w:rPr>
          <w:szCs w:val="16"/>
          <w:lang w:val="en-GB"/>
        </w:rPr>
      </w:pPr>
      <w:r w:rsidRPr="00653FE2">
        <w:rPr>
          <w:szCs w:val="16"/>
          <w:lang w:val="en-GB"/>
        </w:rPr>
        <w:tab/>
        <w:t>ProcessGroupCallSignallingArg</w:t>
      </w:r>
      <w:r w:rsidR="001F37E3" w:rsidRPr="00653FE2">
        <w:rPr>
          <w:szCs w:val="16"/>
          <w:lang w:val="en-GB"/>
        </w:rPr>
        <w:t>,</w:t>
      </w:r>
    </w:p>
    <w:p w:rsidR="001F37E3" w:rsidRPr="00653FE2" w:rsidRDefault="001F37E3" w:rsidP="001F37E3">
      <w:pPr>
        <w:pStyle w:val="ASN1Source"/>
        <w:widowControl/>
        <w:rPr>
          <w:szCs w:val="16"/>
          <w:lang w:val="en-GB"/>
        </w:rPr>
      </w:pPr>
      <w:r w:rsidRPr="00653FE2">
        <w:rPr>
          <w:szCs w:val="16"/>
          <w:lang w:val="en-GB"/>
        </w:rPr>
        <w:tab/>
        <w:t>SendGroupCallInfoArg,</w:t>
      </w:r>
    </w:p>
    <w:p w:rsidR="003945A2" w:rsidRPr="00653FE2" w:rsidRDefault="001F37E3" w:rsidP="001F37E3">
      <w:pPr>
        <w:pStyle w:val="ASN1Source"/>
        <w:widowControl/>
        <w:rPr>
          <w:szCs w:val="16"/>
          <w:lang w:val="en-GB"/>
        </w:rPr>
      </w:pPr>
      <w:r w:rsidRPr="00653FE2">
        <w:rPr>
          <w:szCs w:val="16"/>
          <w:lang w:val="en-GB"/>
        </w:rPr>
        <w:tab/>
        <w:t>SendGroupCallInfoRes</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IMPORTS</w:t>
      </w:r>
    </w:p>
    <w:p w:rsidR="003945A2" w:rsidRPr="00653FE2" w:rsidRDefault="003945A2">
      <w:pPr>
        <w:pStyle w:val="ASN1Source"/>
        <w:widowControl/>
        <w:rPr>
          <w:szCs w:val="16"/>
          <w:lang w:val="en-GB"/>
        </w:rPr>
      </w:pPr>
      <w:r w:rsidRPr="00653FE2">
        <w:rPr>
          <w:szCs w:val="16"/>
          <w:lang w:val="en-GB"/>
        </w:rPr>
        <w:tab/>
        <w:t>ISDN-AddressString,</w:t>
      </w:r>
    </w:p>
    <w:p w:rsidR="001F37E3" w:rsidRPr="00653FE2" w:rsidRDefault="003945A2" w:rsidP="001F37E3">
      <w:pPr>
        <w:pStyle w:val="ASN1Source"/>
        <w:widowControl/>
        <w:rPr>
          <w:szCs w:val="16"/>
          <w:lang w:val="it-IT"/>
        </w:rPr>
      </w:pPr>
      <w:r w:rsidRPr="00653FE2">
        <w:rPr>
          <w:szCs w:val="16"/>
          <w:lang w:val="en-GB"/>
        </w:rPr>
        <w:tab/>
      </w:r>
      <w:r w:rsidRPr="00653FE2">
        <w:rPr>
          <w:szCs w:val="16"/>
          <w:lang w:val="it-IT"/>
        </w:rPr>
        <w:t>IMSI,</w:t>
      </w:r>
      <w:r w:rsidR="001F37E3" w:rsidRPr="00653FE2">
        <w:rPr>
          <w:szCs w:val="16"/>
          <w:lang w:val="it-IT"/>
        </w:rPr>
        <w:t xml:space="preserve"> </w:t>
      </w:r>
    </w:p>
    <w:p w:rsidR="003945A2" w:rsidRPr="00653FE2" w:rsidRDefault="001F37E3" w:rsidP="001F37E3">
      <w:pPr>
        <w:pStyle w:val="ASN1Source"/>
        <w:widowControl/>
        <w:rPr>
          <w:szCs w:val="16"/>
          <w:lang w:val="it-IT"/>
        </w:rPr>
      </w:pPr>
      <w:r w:rsidRPr="00653FE2">
        <w:rPr>
          <w:szCs w:val="16"/>
          <w:lang w:val="it-IT"/>
        </w:rPr>
        <w:tab/>
        <w:t>TMSI,</w:t>
      </w:r>
    </w:p>
    <w:p w:rsidR="003945A2" w:rsidRPr="00653FE2" w:rsidRDefault="003945A2">
      <w:pPr>
        <w:pStyle w:val="ASN1Source"/>
        <w:widowControl/>
        <w:rPr>
          <w:szCs w:val="16"/>
          <w:lang w:val="it-IT"/>
        </w:rPr>
      </w:pPr>
      <w:r w:rsidRPr="00653FE2">
        <w:rPr>
          <w:szCs w:val="16"/>
          <w:lang w:val="it-IT"/>
        </w:rPr>
        <w:tab/>
        <w:t>EMLPP-Priority,</w:t>
      </w:r>
    </w:p>
    <w:p w:rsidR="001338D3" w:rsidRPr="00653FE2" w:rsidRDefault="003945A2" w:rsidP="001338D3">
      <w:pPr>
        <w:pStyle w:val="ASN1Source"/>
        <w:widowControl/>
        <w:rPr>
          <w:szCs w:val="16"/>
          <w:lang w:val="it-IT"/>
        </w:rPr>
      </w:pPr>
      <w:r w:rsidRPr="00653FE2">
        <w:rPr>
          <w:szCs w:val="16"/>
          <w:lang w:val="it-IT"/>
        </w:rPr>
        <w:tab/>
        <w:t>ASCI-CallReference</w:t>
      </w:r>
      <w:r w:rsidR="001338D3" w:rsidRPr="00653FE2">
        <w:rPr>
          <w:szCs w:val="16"/>
          <w:lang w:val="it-IT"/>
        </w:rPr>
        <w:t>,</w:t>
      </w:r>
    </w:p>
    <w:p w:rsidR="001F37E3" w:rsidRPr="00653FE2" w:rsidRDefault="001338D3" w:rsidP="001F37E3">
      <w:pPr>
        <w:pStyle w:val="ASN1Source"/>
        <w:widowControl/>
        <w:rPr>
          <w:szCs w:val="16"/>
          <w:lang w:val="it-IT"/>
        </w:rPr>
      </w:pPr>
      <w:r w:rsidRPr="00653FE2">
        <w:rPr>
          <w:szCs w:val="16"/>
          <w:lang w:val="it-IT"/>
        </w:rPr>
        <w:tab/>
        <w:t>SignalInfo</w:t>
      </w:r>
      <w:r w:rsidR="001F37E3" w:rsidRPr="00653FE2">
        <w:rPr>
          <w:szCs w:val="16"/>
          <w:lang w:val="it-IT"/>
        </w:rPr>
        <w:t>,</w:t>
      </w:r>
    </w:p>
    <w:p w:rsidR="003945A2" w:rsidRPr="00653FE2" w:rsidRDefault="001F37E3" w:rsidP="001F37E3">
      <w:pPr>
        <w:pStyle w:val="ASN1Source"/>
        <w:widowControl/>
        <w:rPr>
          <w:szCs w:val="16"/>
          <w:lang w:val="en-GB"/>
        </w:rPr>
      </w:pPr>
      <w:r w:rsidRPr="00653FE2">
        <w:rPr>
          <w:szCs w:val="16"/>
          <w:lang w:val="it-IT"/>
        </w:rPr>
        <w:tab/>
      </w:r>
      <w:r w:rsidRPr="00653FE2">
        <w:rPr>
          <w:szCs w:val="16"/>
          <w:lang w:val="en-GB"/>
        </w:rPr>
        <w:t>GlobalCellId</w:t>
      </w:r>
      <w:r w:rsidR="00E9058D" w:rsidRPr="00653FE2">
        <w:rPr>
          <w:szCs w:val="16"/>
          <w:lang w:val="en-GB"/>
        </w:rPr>
        <w:t>,</w:t>
      </w:r>
    </w:p>
    <w:p w:rsidR="00E9058D" w:rsidRPr="00653FE2" w:rsidRDefault="00E9058D" w:rsidP="001F37E3">
      <w:pPr>
        <w:pStyle w:val="ASN1Source"/>
        <w:widowControl/>
        <w:rPr>
          <w:szCs w:val="16"/>
          <w:lang w:val="en-GB"/>
        </w:rPr>
      </w:pPr>
      <w:r w:rsidRPr="00653FE2">
        <w:rPr>
          <w:szCs w:val="16"/>
          <w:lang w:val="en-GB"/>
        </w:rPr>
        <w:tab/>
        <w:t>AccessNetworkSignalInfo</w:t>
      </w:r>
    </w:p>
    <w:p w:rsidR="003945A2" w:rsidRPr="00653FE2" w:rsidRDefault="003945A2">
      <w:pPr>
        <w:pStyle w:val="ASN1Source"/>
        <w:widowControl/>
        <w:rPr>
          <w:szCs w:val="16"/>
          <w:lang w:val="en-GB"/>
        </w:rPr>
      </w:pPr>
      <w:r w:rsidRPr="00653FE2">
        <w:rPr>
          <w:szCs w:val="16"/>
          <w:lang w:val="en-GB"/>
        </w:rPr>
        <w:t>FROM MAP-CommonDataTypes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Ext-TeleserviceCode</w:t>
      </w:r>
    </w:p>
    <w:p w:rsidR="003945A2" w:rsidRPr="00653FE2" w:rsidRDefault="003945A2">
      <w:pPr>
        <w:pStyle w:val="ASN1Source"/>
        <w:widowControl/>
        <w:rPr>
          <w:szCs w:val="16"/>
          <w:lang w:val="en-GB"/>
        </w:rPr>
      </w:pPr>
      <w:r w:rsidRPr="00653FE2">
        <w:rPr>
          <w:szCs w:val="16"/>
          <w:lang w:val="en-GB"/>
        </w:rPr>
        <w:t>FROM MAP-TS-Code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map-TS-Code (19)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5C5812" w:rsidRPr="00653FE2" w:rsidRDefault="003945A2" w:rsidP="005C5812">
      <w:pPr>
        <w:pStyle w:val="ASN1Source"/>
        <w:widowControl/>
        <w:rPr>
          <w:szCs w:val="16"/>
          <w:lang w:val="en-GB"/>
        </w:rPr>
      </w:pPr>
      <w:r w:rsidRPr="00653FE2">
        <w:rPr>
          <w:szCs w:val="16"/>
          <w:lang w:val="en-GB"/>
        </w:rPr>
        <w:tab/>
        <w:t>Kc</w:t>
      </w:r>
      <w:r w:rsidR="005C5812" w:rsidRPr="00653FE2">
        <w:rPr>
          <w:szCs w:val="16"/>
          <w:lang w:val="en-GB"/>
        </w:rPr>
        <w:t>,</w:t>
      </w:r>
    </w:p>
    <w:p w:rsidR="001F37E3" w:rsidRPr="00653FE2" w:rsidRDefault="005C5812" w:rsidP="001F37E3">
      <w:pPr>
        <w:pStyle w:val="ASN1Source"/>
        <w:widowControl/>
        <w:rPr>
          <w:szCs w:val="16"/>
          <w:lang w:val="en-GB"/>
        </w:rPr>
      </w:pPr>
      <w:r w:rsidRPr="00653FE2">
        <w:rPr>
          <w:szCs w:val="16"/>
          <w:lang w:val="en-GB"/>
        </w:rPr>
        <w:tab/>
        <w:t>AdditionalInfo</w:t>
      </w:r>
      <w:r w:rsidR="001F37E3" w:rsidRPr="00653FE2">
        <w:rPr>
          <w:szCs w:val="16"/>
          <w:lang w:val="en-GB"/>
        </w:rPr>
        <w:t>,</w:t>
      </w:r>
    </w:p>
    <w:p w:rsidR="00EC145F" w:rsidRPr="00653FE2" w:rsidRDefault="001F37E3" w:rsidP="00EC145F">
      <w:pPr>
        <w:pStyle w:val="ASN1Source"/>
        <w:widowControl/>
        <w:rPr>
          <w:szCs w:val="16"/>
          <w:lang w:val="en-GB" w:eastAsia="zh-CN"/>
        </w:rPr>
      </w:pPr>
      <w:r w:rsidRPr="00653FE2">
        <w:rPr>
          <w:szCs w:val="16"/>
          <w:lang w:val="en-GB"/>
        </w:rPr>
        <w:tab/>
        <w:t>GroupId,</w:t>
      </w:r>
    </w:p>
    <w:p w:rsidR="001F37E3" w:rsidRPr="00653FE2" w:rsidRDefault="00EC145F" w:rsidP="00EC145F">
      <w:pPr>
        <w:pStyle w:val="ASN1Source"/>
        <w:widowControl/>
        <w:ind w:firstLine="284"/>
        <w:rPr>
          <w:szCs w:val="16"/>
          <w:lang w:val="en-GB"/>
        </w:rPr>
      </w:pPr>
      <w:r w:rsidRPr="00653FE2">
        <w:rPr>
          <w:szCs w:val="16"/>
          <w:lang w:val="en-GB" w:eastAsia="zh-CN"/>
        </w:rPr>
        <w:t>Long-</w:t>
      </w:r>
      <w:r w:rsidRPr="00653FE2">
        <w:rPr>
          <w:szCs w:val="16"/>
          <w:lang w:val="en-GB"/>
        </w:rPr>
        <w:t>GroupId</w:t>
      </w:r>
      <w:r w:rsidRPr="00653FE2">
        <w:rPr>
          <w:rFonts w:hint="eastAsia"/>
          <w:szCs w:val="16"/>
          <w:lang w:val="en-GB" w:eastAsia="zh-CN"/>
        </w:rPr>
        <w:t>,</w:t>
      </w:r>
    </w:p>
    <w:p w:rsidR="001F37E3" w:rsidRPr="00653FE2" w:rsidRDefault="001F37E3" w:rsidP="001F37E3">
      <w:pPr>
        <w:pStyle w:val="ASN1Source"/>
        <w:widowControl/>
        <w:rPr>
          <w:szCs w:val="16"/>
          <w:lang w:val="en-GB"/>
        </w:rPr>
      </w:pPr>
      <w:r w:rsidRPr="00653FE2">
        <w:rPr>
          <w:szCs w:val="16"/>
          <w:lang w:val="en-GB"/>
        </w:rPr>
        <w:tab/>
        <w:t>AdditionalSubscriptions,</w:t>
      </w:r>
    </w:p>
    <w:p w:rsidR="003945A2" w:rsidRPr="00653FE2" w:rsidRDefault="001F37E3" w:rsidP="001F37E3">
      <w:pPr>
        <w:pStyle w:val="ASN1Source"/>
        <w:widowControl/>
        <w:rPr>
          <w:szCs w:val="16"/>
          <w:lang w:val="en-GB"/>
        </w:rPr>
      </w:pPr>
      <w:r w:rsidRPr="00653FE2">
        <w:rPr>
          <w:szCs w:val="16"/>
          <w:lang w:val="en-GB"/>
        </w:rPr>
        <w:tab/>
        <w:t>Cksn</w:t>
      </w: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ExtensionContainer</w:t>
      </w:r>
    </w:p>
    <w:p w:rsidR="003945A2" w:rsidRPr="00653FE2" w:rsidRDefault="003945A2">
      <w:pPr>
        <w:pStyle w:val="ASN1Source"/>
        <w:widowControl/>
        <w:rPr>
          <w:szCs w:val="16"/>
          <w:lang w:val="en-GB"/>
        </w:rPr>
      </w:pPr>
      <w:r w:rsidRPr="00653FE2">
        <w:rPr>
          <w:szCs w:val="16"/>
          <w:lang w:val="en-GB"/>
        </w:rPr>
        <w:t>FROM MAP-ExtensionDataTypes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PrepareGroupCallArg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teleservice</w:t>
      </w:r>
      <w:r w:rsidRPr="00653FE2">
        <w:rPr>
          <w:szCs w:val="16"/>
          <w:lang w:val="en-GB"/>
        </w:rPr>
        <w:tab/>
        <w:t>Ext-TeleserviceCode,</w:t>
      </w:r>
    </w:p>
    <w:p w:rsidR="003945A2" w:rsidRPr="00653FE2" w:rsidRDefault="003945A2">
      <w:pPr>
        <w:pStyle w:val="ASN1TABLEmiddle"/>
        <w:widowControl/>
        <w:rPr>
          <w:szCs w:val="16"/>
          <w:lang w:val="en-GB"/>
        </w:rPr>
      </w:pPr>
      <w:r w:rsidRPr="00653FE2">
        <w:rPr>
          <w:szCs w:val="16"/>
          <w:lang w:val="en-GB"/>
        </w:rPr>
        <w:tab/>
        <w:t>asciCallReference</w:t>
      </w:r>
      <w:r w:rsidRPr="00653FE2">
        <w:rPr>
          <w:szCs w:val="16"/>
          <w:lang w:val="en-GB"/>
        </w:rPr>
        <w:tab/>
        <w:t>ASCI-CallReference,</w:t>
      </w:r>
    </w:p>
    <w:p w:rsidR="003945A2" w:rsidRPr="00653FE2" w:rsidRDefault="003945A2">
      <w:pPr>
        <w:pStyle w:val="ASN1TABLEmiddle"/>
        <w:widowControl/>
        <w:rPr>
          <w:szCs w:val="16"/>
          <w:lang w:val="en-GB"/>
        </w:rPr>
      </w:pPr>
      <w:r w:rsidRPr="00653FE2">
        <w:rPr>
          <w:szCs w:val="16"/>
          <w:lang w:val="en-GB"/>
        </w:rPr>
        <w:tab/>
        <w:t>codec-Info</w:t>
      </w:r>
      <w:r w:rsidRPr="00653FE2">
        <w:rPr>
          <w:szCs w:val="16"/>
          <w:lang w:val="en-GB"/>
        </w:rPr>
        <w:tab/>
        <w:t>CODEC-Info,</w:t>
      </w:r>
    </w:p>
    <w:p w:rsidR="003945A2" w:rsidRPr="00653FE2" w:rsidRDefault="003945A2">
      <w:pPr>
        <w:pStyle w:val="ASN1TABLEmiddle"/>
        <w:widowControl/>
        <w:rPr>
          <w:szCs w:val="16"/>
          <w:lang w:val="en-GB"/>
        </w:rPr>
      </w:pPr>
      <w:r w:rsidRPr="00653FE2">
        <w:rPr>
          <w:szCs w:val="16"/>
          <w:lang w:val="en-GB"/>
        </w:rPr>
        <w:tab/>
        <w:t>cipheringAlgorithm</w:t>
      </w:r>
      <w:r w:rsidRPr="00653FE2">
        <w:rPr>
          <w:szCs w:val="16"/>
          <w:lang w:val="en-GB"/>
        </w:rPr>
        <w:tab/>
        <w:t>CipheringAlgorithm,</w:t>
      </w:r>
    </w:p>
    <w:p w:rsidR="003945A2" w:rsidRPr="00653FE2" w:rsidRDefault="003945A2">
      <w:pPr>
        <w:pStyle w:val="ASN1TABLEmiddle"/>
        <w:widowControl/>
        <w:rPr>
          <w:szCs w:val="16"/>
          <w:lang w:val="en-GB"/>
        </w:rPr>
      </w:pPr>
      <w:r w:rsidRPr="00653FE2">
        <w:rPr>
          <w:szCs w:val="16"/>
          <w:lang w:val="en-GB"/>
        </w:rPr>
        <w:tab/>
        <w:t>groupKeyNumber</w:t>
      </w:r>
      <w:r w:rsidR="00074A3F" w:rsidRPr="00653FE2">
        <w:rPr>
          <w:szCs w:val="16"/>
          <w:lang w:val="en-GB"/>
        </w:rPr>
        <w:t>-Vk-Id</w:t>
      </w:r>
      <w:r w:rsidRPr="00653FE2">
        <w:rPr>
          <w:szCs w:val="16"/>
          <w:lang w:val="en-GB"/>
        </w:rPr>
        <w:tab/>
        <w:t>[0] GroupKeyNumber</w:t>
      </w:r>
      <w:r w:rsidRPr="00653FE2">
        <w:rPr>
          <w:szCs w:val="16"/>
          <w:lang w:val="en-GB"/>
        </w:rPr>
        <w:tab/>
        <w:t>OPTIONAL,</w:t>
      </w:r>
    </w:p>
    <w:p w:rsidR="00074A3F" w:rsidRPr="00653FE2" w:rsidRDefault="003945A2" w:rsidP="00074A3F">
      <w:pPr>
        <w:pStyle w:val="ASN1TABLEmiddle"/>
        <w:widowControl/>
        <w:rPr>
          <w:szCs w:val="16"/>
          <w:lang w:val="en-GB"/>
        </w:rPr>
      </w:pPr>
      <w:r w:rsidRPr="00653FE2">
        <w:rPr>
          <w:szCs w:val="16"/>
          <w:lang w:val="en-GB"/>
        </w:rPr>
        <w:tab/>
        <w:t>groupKey</w:t>
      </w:r>
      <w:r w:rsidR="00653FE2">
        <w:rPr>
          <w:szCs w:val="16"/>
          <w:lang w:val="en-GB"/>
        </w:rPr>
        <w:tab/>
      </w:r>
      <w:r w:rsidRPr="00653FE2">
        <w:rPr>
          <w:szCs w:val="16"/>
          <w:lang w:val="en-GB"/>
        </w:rPr>
        <w:t>[1] Kc</w:t>
      </w:r>
      <w:r w:rsidR="00653FE2">
        <w:rPr>
          <w:szCs w:val="16"/>
          <w:lang w:val="en-GB"/>
        </w:rPr>
        <w:tab/>
      </w:r>
      <w:r w:rsidRPr="00653FE2">
        <w:rPr>
          <w:szCs w:val="16"/>
          <w:lang w:val="en-GB"/>
        </w:rPr>
        <w:t>OPTIONAL,</w:t>
      </w:r>
      <w:r w:rsidR="00074A3F" w:rsidRPr="00653FE2">
        <w:rPr>
          <w:szCs w:val="16"/>
          <w:lang w:val="en-GB"/>
        </w:rPr>
        <w:t xml:space="preserve"> </w:t>
      </w:r>
    </w:p>
    <w:p w:rsidR="003945A2" w:rsidRPr="00653FE2" w:rsidRDefault="00074A3F" w:rsidP="00074A3F">
      <w:pPr>
        <w:pStyle w:val="ASN1TABLEmiddle"/>
        <w:widowControl/>
        <w:rPr>
          <w:szCs w:val="16"/>
          <w:lang w:val="en-GB"/>
        </w:rPr>
      </w:pPr>
      <w:r w:rsidRPr="00653FE2">
        <w:rPr>
          <w:i/>
          <w:szCs w:val="16"/>
          <w:lang w:val="en-GB"/>
        </w:rPr>
        <w:tab/>
        <w:t>-- this parameter shall not be sent and shall be discarded if received</w:t>
      </w:r>
    </w:p>
    <w:p w:rsidR="003945A2" w:rsidRPr="00653FE2" w:rsidRDefault="003945A2">
      <w:pPr>
        <w:pStyle w:val="ASN1TABLEmiddle"/>
        <w:widowControl/>
        <w:rPr>
          <w:szCs w:val="16"/>
          <w:lang w:val="en-GB"/>
        </w:rPr>
      </w:pPr>
      <w:r w:rsidRPr="00653FE2">
        <w:rPr>
          <w:szCs w:val="16"/>
          <w:lang w:val="en-GB"/>
        </w:rPr>
        <w:tab/>
        <w:t>priority</w:t>
      </w:r>
      <w:r w:rsidR="00653FE2">
        <w:rPr>
          <w:szCs w:val="16"/>
          <w:lang w:val="en-GB"/>
        </w:rPr>
        <w:tab/>
      </w:r>
      <w:r w:rsidRPr="00653FE2">
        <w:rPr>
          <w:szCs w:val="16"/>
          <w:lang w:val="en-GB"/>
        </w:rPr>
        <w:t>[2] EMLPP-Priority</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uplinkFree</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074A3F" w:rsidRPr="00653FE2" w:rsidRDefault="003945A2" w:rsidP="00074A3F">
      <w:pPr>
        <w:pStyle w:val="ASN1TABLEmiddle"/>
        <w:widowControl/>
        <w:rPr>
          <w:szCs w:val="16"/>
          <w:lang w:val="fr-FR"/>
        </w:rPr>
      </w:pPr>
      <w:r w:rsidRPr="00653FE2">
        <w:rPr>
          <w:szCs w:val="16"/>
          <w:lang w:val="fr-FR"/>
        </w:rPr>
        <w:tab/>
        <w:t>...</w:t>
      </w:r>
      <w:r w:rsidR="00074A3F" w:rsidRPr="00653FE2">
        <w:rPr>
          <w:szCs w:val="16"/>
          <w:lang w:val="fr-FR"/>
        </w:rPr>
        <w:t>,</w:t>
      </w:r>
    </w:p>
    <w:p w:rsidR="00074A3F" w:rsidRPr="00653FE2" w:rsidRDefault="00074A3F" w:rsidP="00074A3F">
      <w:pPr>
        <w:pStyle w:val="ASN1TABLEmiddle"/>
        <w:widowControl/>
        <w:rPr>
          <w:szCs w:val="16"/>
          <w:lang w:val="fr-FR"/>
        </w:rPr>
      </w:pPr>
      <w:r w:rsidRPr="00653FE2">
        <w:rPr>
          <w:szCs w:val="16"/>
          <w:lang w:val="fr-FR"/>
        </w:rPr>
        <w:tab/>
        <w:t>vstk</w:t>
      </w:r>
      <w:r w:rsidR="00653FE2">
        <w:rPr>
          <w:szCs w:val="16"/>
          <w:lang w:val="fr-FR"/>
        </w:rPr>
        <w:tab/>
      </w:r>
      <w:r w:rsidRPr="00653FE2">
        <w:rPr>
          <w:szCs w:val="16"/>
          <w:lang w:val="fr-FR"/>
        </w:rPr>
        <w:tab/>
        <w:t>[5] VSTK</w:t>
      </w:r>
      <w:r w:rsidR="00653FE2">
        <w:rPr>
          <w:szCs w:val="16"/>
          <w:lang w:val="fr-FR"/>
        </w:rPr>
        <w:tab/>
      </w:r>
      <w:r w:rsidRPr="00653FE2">
        <w:rPr>
          <w:szCs w:val="16"/>
          <w:lang w:val="fr-FR"/>
        </w:rPr>
        <w:t>OPTIONAL,</w:t>
      </w:r>
    </w:p>
    <w:p w:rsidR="00486874" w:rsidRPr="00653FE2" w:rsidRDefault="00074A3F" w:rsidP="00486874">
      <w:pPr>
        <w:pStyle w:val="ASN1TABLEmiddle"/>
        <w:widowControl/>
        <w:tabs>
          <w:tab w:val="clear" w:pos="7258"/>
          <w:tab w:val="left" w:pos="7230"/>
        </w:tabs>
        <w:rPr>
          <w:szCs w:val="16"/>
          <w:lang w:val="en-GB"/>
        </w:rPr>
      </w:pPr>
      <w:r w:rsidRPr="00653FE2">
        <w:rPr>
          <w:szCs w:val="16"/>
          <w:lang w:val="fr-FR"/>
        </w:rPr>
        <w:tab/>
      </w:r>
      <w:r w:rsidRPr="00653FE2">
        <w:rPr>
          <w:szCs w:val="16"/>
          <w:lang w:val="en-GB"/>
        </w:rPr>
        <w:t>vstk-rand</w:t>
      </w:r>
      <w:r w:rsidR="00653FE2">
        <w:rPr>
          <w:szCs w:val="16"/>
          <w:lang w:val="en-GB"/>
        </w:rPr>
        <w:tab/>
      </w:r>
      <w:r w:rsidRPr="00653FE2">
        <w:rPr>
          <w:szCs w:val="16"/>
          <w:lang w:val="en-GB"/>
        </w:rPr>
        <w:t>[6] VSTK-RAND</w:t>
      </w:r>
      <w:r w:rsidRPr="00653FE2">
        <w:rPr>
          <w:szCs w:val="16"/>
          <w:lang w:val="en-GB"/>
        </w:rPr>
        <w:tab/>
        <w:t>OPTIONAL</w:t>
      </w:r>
      <w:r w:rsidR="00486874" w:rsidRPr="00653FE2">
        <w:rPr>
          <w:szCs w:val="16"/>
          <w:lang w:val="en-GB"/>
        </w:rPr>
        <w:t>,</w:t>
      </w:r>
    </w:p>
    <w:p w:rsidR="00DA441C" w:rsidRPr="00653FE2" w:rsidRDefault="00486874" w:rsidP="00486874">
      <w:pPr>
        <w:pStyle w:val="ASN1TABLEmiddle"/>
        <w:widowControl/>
        <w:rPr>
          <w:szCs w:val="16"/>
          <w:lang w:val="en-GB"/>
        </w:rPr>
      </w:pPr>
      <w:r w:rsidRPr="00653FE2">
        <w:rPr>
          <w:szCs w:val="16"/>
          <w:lang w:val="en-GB"/>
        </w:rPr>
        <w:tab/>
        <w:t>talkerChannelParameter</w:t>
      </w:r>
      <w:r w:rsidRPr="00653FE2">
        <w:rPr>
          <w:szCs w:val="16"/>
          <w:lang w:val="en-GB"/>
        </w:rPr>
        <w:tab/>
        <w:t>[7] NULL</w:t>
      </w:r>
      <w:r w:rsidR="00653FE2">
        <w:rPr>
          <w:szCs w:val="16"/>
          <w:lang w:val="en-GB"/>
        </w:rPr>
        <w:tab/>
      </w:r>
      <w:r w:rsidRPr="00653FE2">
        <w:rPr>
          <w:szCs w:val="16"/>
          <w:lang w:val="en-GB"/>
        </w:rPr>
        <w:t>OPTIONAL</w:t>
      </w:r>
      <w:r w:rsidR="00DA441C" w:rsidRPr="00653FE2">
        <w:rPr>
          <w:szCs w:val="16"/>
          <w:lang w:val="en-GB"/>
        </w:rPr>
        <w:t>,</w:t>
      </w:r>
    </w:p>
    <w:p w:rsidR="003945A2" w:rsidRPr="00653FE2" w:rsidRDefault="00DA441C" w:rsidP="00486874">
      <w:pPr>
        <w:pStyle w:val="ASN1TABLEmiddle"/>
        <w:widowControl/>
        <w:rPr>
          <w:szCs w:val="16"/>
          <w:lang w:val="en-GB"/>
        </w:rPr>
      </w:pPr>
      <w:r w:rsidRPr="00653FE2">
        <w:rPr>
          <w:szCs w:val="16"/>
          <w:lang w:val="en-GB"/>
        </w:rPr>
        <w:tab/>
        <w:t>uplinkReplyIndicator</w:t>
      </w:r>
      <w:r w:rsidRPr="00653FE2">
        <w:rPr>
          <w:szCs w:val="16"/>
          <w:lang w:val="en-GB"/>
        </w:rPr>
        <w:tab/>
        <w:t>[8]</w:t>
      </w:r>
      <w:r w:rsidR="00074A3F" w:rsidRPr="00653FE2">
        <w:rPr>
          <w:szCs w:val="16"/>
          <w:lang w:val="en-GB"/>
        </w:rPr>
        <w:t xml:space="preserve"> </w:t>
      </w:r>
      <w:r w:rsidRPr="00653FE2">
        <w:rPr>
          <w:szCs w:val="16"/>
          <w:lang w:val="en-GB"/>
        </w:rPr>
        <w:t>NULL</w:t>
      </w:r>
      <w:r w:rsidR="00653FE2">
        <w:rPr>
          <w:szCs w:val="16"/>
          <w:lang w:val="en-GB"/>
        </w:rPr>
        <w:tab/>
      </w:r>
      <w:r w:rsidRPr="00653FE2">
        <w:rPr>
          <w:szCs w:val="16"/>
          <w:lang w:val="en-GB"/>
        </w:rPr>
        <w:t>OPTIONAL</w:t>
      </w:r>
      <w:r w:rsidR="003945A2" w:rsidRPr="00653FE2">
        <w:rPr>
          <w:szCs w:val="16"/>
          <w:lang w:val="en-GB"/>
        </w:rPr>
        <w:t>}</w:t>
      </w:r>
    </w:p>
    <w:p w:rsidR="00074A3F" w:rsidRPr="00653FE2" w:rsidRDefault="00074A3F" w:rsidP="00074A3F">
      <w:pPr>
        <w:pStyle w:val="ASN1Source"/>
        <w:widowControl/>
        <w:rPr>
          <w:szCs w:val="16"/>
          <w:lang w:val="en-GB"/>
        </w:rPr>
      </w:pPr>
    </w:p>
    <w:p w:rsidR="00074A3F" w:rsidRPr="00653FE2" w:rsidRDefault="00074A3F" w:rsidP="00074A3F">
      <w:pPr>
        <w:pStyle w:val="ASN1TABLEbeginend"/>
        <w:widowControl/>
        <w:rPr>
          <w:b w:val="0"/>
          <w:szCs w:val="16"/>
          <w:lang w:val="en-GB"/>
        </w:rPr>
      </w:pPr>
      <w:r w:rsidRPr="00653FE2">
        <w:rPr>
          <w:szCs w:val="16"/>
          <w:lang w:val="en-GB"/>
        </w:rPr>
        <w:t xml:space="preserve">VSTK </w:t>
      </w:r>
      <w:r w:rsidRPr="00653FE2">
        <w:rPr>
          <w:b w:val="0"/>
          <w:szCs w:val="16"/>
          <w:lang w:val="en-GB"/>
        </w:rPr>
        <w:t>::= OCTET STRING (SIZE (16))</w:t>
      </w:r>
    </w:p>
    <w:p w:rsidR="00074A3F" w:rsidRPr="00653FE2" w:rsidRDefault="00074A3F" w:rsidP="00074A3F">
      <w:pPr>
        <w:pStyle w:val="ASN1Source"/>
        <w:widowControl/>
        <w:rPr>
          <w:szCs w:val="16"/>
          <w:lang w:val="en-GB"/>
        </w:rPr>
      </w:pPr>
    </w:p>
    <w:p w:rsidR="00074A3F" w:rsidRPr="00653FE2" w:rsidRDefault="00074A3F" w:rsidP="00074A3F">
      <w:pPr>
        <w:pStyle w:val="ASN1TABLEbeginend"/>
        <w:widowControl/>
        <w:rPr>
          <w:b w:val="0"/>
          <w:szCs w:val="16"/>
          <w:lang w:val="en-GB"/>
        </w:rPr>
      </w:pPr>
      <w:r w:rsidRPr="00653FE2">
        <w:rPr>
          <w:szCs w:val="16"/>
          <w:lang w:val="en-GB"/>
        </w:rPr>
        <w:t xml:space="preserve">VSTK-RAND </w:t>
      </w:r>
      <w:r w:rsidRPr="00653FE2">
        <w:rPr>
          <w:b w:val="0"/>
          <w:szCs w:val="16"/>
          <w:lang w:val="en-GB"/>
        </w:rPr>
        <w:t>::= OCTET STRING (SIZE (5))</w:t>
      </w:r>
    </w:p>
    <w:p w:rsidR="00074A3F" w:rsidRPr="00653FE2" w:rsidRDefault="00074A3F" w:rsidP="00074A3F">
      <w:pPr>
        <w:pStyle w:val="ASN1TABLEbeginend"/>
        <w:widowControl/>
        <w:rPr>
          <w:b w:val="0"/>
          <w:szCs w:val="16"/>
          <w:lang w:val="en-GB"/>
        </w:rPr>
      </w:pPr>
      <w:r w:rsidRPr="00653FE2">
        <w:rPr>
          <w:b w:val="0"/>
          <w:szCs w:val="16"/>
          <w:lang w:val="en-GB"/>
        </w:rPr>
        <w:tab/>
        <w:t>-- The 36 bit value is carried in bit 7 of octet 1 to bit 4 of octet 5</w:t>
      </w:r>
    </w:p>
    <w:p w:rsidR="00074A3F" w:rsidRPr="00653FE2" w:rsidRDefault="00074A3F" w:rsidP="00074A3F">
      <w:pPr>
        <w:pStyle w:val="ASN1TABLEbeginend"/>
        <w:widowControl/>
        <w:rPr>
          <w:b w:val="0"/>
          <w:szCs w:val="16"/>
          <w:lang w:val="en-GB"/>
        </w:rPr>
      </w:pPr>
      <w:r w:rsidRPr="00653FE2">
        <w:rPr>
          <w:b w:val="0"/>
          <w:szCs w:val="16"/>
          <w:lang w:val="en-GB"/>
        </w:rPr>
        <w:tab/>
        <w:t>-- bits 3, 2, 1, and 0 of octet 5 are padded with zeros.</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PrepareGroupCallRes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groupCallNumber</w:t>
      </w:r>
      <w:r w:rsidRPr="00653FE2">
        <w:rPr>
          <w:szCs w:val="16"/>
          <w:lang w:val="en-GB"/>
        </w:rPr>
        <w:tab/>
        <w:t>ISDN-AddressString,</w:t>
      </w:r>
    </w:p>
    <w:p w:rsidR="003945A2" w:rsidRPr="00653FE2" w:rsidRDefault="003945A2">
      <w:pPr>
        <w:pStyle w:val="ASN1TABLEmiddle"/>
        <w:widowControl/>
        <w:rPr>
          <w:szCs w:val="16"/>
          <w:lang w:val="fr-FR"/>
        </w:rPr>
      </w:pPr>
      <w:r w:rsidRPr="00653FE2">
        <w:rPr>
          <w:szCs w:val="16"/>
          <w:lang w:val="en-GB"/>
        </w:rPr>
        <w:tab/>
      </w:r>
      <w:r w:rsidRPr="00653FE2">
        <w:rPr>
          <w:szCs w:val="16"/>
          <w:lang w:val="fr-FR"/>
        </w:rPr>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w:t>
      </w:r>
    </w:p>
    <w:p w:rsidR="003945A2" w:rsidRPr="00653FE2" w:rsidRDefault="003945A2">
      <w:pPr>
        <w:pStyle w:val="ASN1Source"/>
        <w:widowControl/>
        <w:rPr>
          <w:szCs w:val="16"/>
          <w:lang w:val="fr-FR"/>
        </w:rPr>
      </w:pPr>
    </w:p>
    <w:p w:rsidR="003945A2" w:rsidRPr="00653FE2" w:rsidRDefault="003945A2">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imsi</w:t>
      </w:r>
      <w:r w:rsidR="00653FE2">
        <w:rPr>
          <w:szCs w:val="16"/>
          <w:lang w:val="fr-FR"/>
        </w:rPr>
        <w:tab/>
      </w:r>
      <w:r w:rsidRPr="00653FE2">
        <w:rPr>
          <w:szCs w:val="16"/>
          <w:lang w:val="fr-FR"/>
        </w:rPr>
        <w:tab/>
        <w:t>IMSI</w:t>
      </w:r>
      <w:r w:rsidR="00653FE2">
        <w:rPr>
          <w:szCs w:val="16"/>
          <w:lang w:val="fr-FR"/>
        </w:rPr>
        <w:tab/>
      </w:r>
      <w:r w:rsidRPr="00653FE2">
        <w:rPr>
          <w:szCs w:val="16"/>
          <w:lang w:val="fr-FR"/>
        </w:rPr>
        <w:tab/>
        <w:t>OPTIONAL,</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5C5812" w:rsidRPr="00653FE2" w:rsidRDefault="003945A2" w:rsidP="005C5812">
      <w:pPr>
        <w:pStyle w:val="ASN1TABLEmiddle"/>
        <w:widowControl/>
        <w:rPr>
          <w:szCs w:val="16"/>
          <w:lang w:val="en-GB"/>
        </w:rPr>
      </w:pPr>
      <w:r w:rsidRPr="00653FE2">
        <w:rPr>
          <w:szCs w:val="16"/>
          <w:lang w:val="fr-FR"/>
        </w:rPr>
        <w:tab/>
      </w:r>
      <w:r w:rsidRPr="00653FE2">
        <w:rPr>
          <w:szCs w:val="16"/>
          <w:lang w:val="en-GB"/>
        </w:rPr>
        <w:t>...</w:t>
      </w:r>
      <w:r w:rsidR="005C5812" w:rsidRPr="00653FE2">
        <w:rPr>
          <w:szCs w:val="16"/>
          <w:lang w:val="en-GB"/>
        </w:rPr>
        <w:t>,</w:t>
      </w:r>
    </w:p>
    <w:p w:rsidR="005C5812" w:rsidRPr="00653FE2" w:rsidRDefault="005C5812" w:rsidP="005C5812">
      <w:pPr>
        <w:pStyle w:val="ASN1TABLEmiddle"/>
        <w:widowControl/>
        <w:rPr>
          <w:szCs w:val="16"/>
          <w:lang w:val="en-GB"/>
        </w:rPr>
      </w:pPr>
      <w:r w:rsidRPr="00653FE2">
        <w:rPr>
          <w:szCs w:val="16"/>
          <w:lang w:val="en-GB"/>
        </w:rPr>
        <w:tab/>
        <w:t>talkerPriority</w:t>
      </w:r>
      <w:r w:rsidRPr="00653FE2">
        <w:rPr>
          <w:szCs w:val="16"/>
          <w:lang w:val="en-GB"/>
        </w:rPr>
        <w:tab/>
        <w:t>[0]TalkerPriority</w:t>
      </w:r>
      <w:r w:rsidRPr="00653FE2">
        <w:rPr>
          <w:szCs w:val="16"/>
          <w:lang w:val="en-GB"/>
        </w:rPr>
        <w:tab/>
        <w:t>OPTIONAL,</w:t>
      </w:r>
    </w:p>
    <w:p w:rsidR="003945A2" w:rsidRPr="00653FE2" w:rsidRDefault="005C5812" w:rsidP="005C5812">
      <w:pPr>
        <w:pStyle w:val="ASN1TABLEmiddle"/>
        <w:widowControl/>
        <w:rPr>
          <w:szCs w:val="16"/>
          <w:lang w:val="en-GB"/>
        </w:rPr>
      </w:pPr>
      <w:r w:rsidRPr="00653FE2">
        <w:rPr>
          <w:szCs w:val="16"/>
          <w:lang w:val="en-GB"/>
        </w:rPr>
        <w:tab/>
        <w:t>additionalInfo</w:t>
      </w:r>
      <w:r w:rsidRPr="00653FE2">
        <w:rPr>
          <w:szCs w:val="16"/>
          <w:lang w:val="en-GB"/>
        </w:rPr>
        <w:tab/>
        <w:t>[1]AdditionalInfo</w:t>
      </w:r>
      <w:r w:rsidRPr="00653FE2">
        <w:rPr>
          <w:szCs w:val="16"/>
          <w:lang w:val="en-GB"/>
        </w:rPr>
        <w:tab/>
        <w:t xml:space="preserve">OPTIONAL </w:t>
      </w:r>
      <w:r w:rsidR="003945A2" w:rsidRPr="00653FE2">
        <w:rPr>
          <w:szCs w:val="16"/>
          <w:lang w:val="en-GB"/>
        </w:rPr>
        <w:t>}</w:t>
      </w:r>
    </w:p>
    <w:p w:rsidR="005C5812" w:rsidRPr="00653FE2" w:rsidRDefault="005C5812" w:rsidP="005C5812">
      <w:pPr>
        <w:pStyle w:val="ASN1Source"/>
        <w:widowControl/>
        <w:rPr>
          <w:szCs w:val="16"/>
          <w:lang w:val="en-GB"/>
        </w:rPr>
      </w:pPr>
    </w:p>
    <w:p w:rsidR="005C5812" w:rsidRPr="00653FE2" w:rsidRDefault="005C5812" w:rsidP="005C5812">
      <w:pPr>
        <w:pStyle w:val="ASN1TABLEbegin"/>
        <w:widowControl/>
        <w:rPr>
          <w:b w:val="0"/>
          <w:szCs w:val="16"/>
          <w:lang w:val="en-GB"/>
        </w:rPr>
      </w:pPr>
      <w:r w:rsidRPr="00653FE2">
        <w:rPr>
          <w:szCs w:val="16"/>
          <w:lang w:val="en-GB"/>
        </w:rPr>
        <w:t xml:space="preserve">TalkerPriority </w:t>
      </w:r>
      <w:r w:rsidRPr="00653FE2">
        <w:rPr>
          <w:b w:val="0"/>
          <w:szCs w:val="16"/>
          <w:lang w:val="en-GB"/>
        </w:rPr>
        <w:t>::= ENUMERATED {</w:t>
      </w:r>
    </w:p>
    <w:p w:rsidR="005C5812" w:rsidRPr="00653FE2" w:rsidRDefault="005C5812" w:rsidP="005C5812">
      <w:pPr>
        <w:pStyle w:val="ASN1TABLEmiddle"/>
        <w:widowControl/>
        <w:rPr>
          <w:szCs w:val="16"/>
          <w:lang w:val="en-GB"/>
        </w:rPr>
      </w:pPr>
      <w:r w:rsidRPr="00653FE2">
        <w:rPr>
          <w:szCs w:val="16"/>
          <w:lang w:val="en-GB"/>
        </w:rPr>
        <w:tab/>
        <w:t>normal  (0),</w:t>
      </w:r>
    </w:p>
    <w:p w:rsidR="005C5812" w:rsidRPr="00653FE2" w:rsidRDefault="005C5812" w:rsidP="005C5812">
      <w:pPr>
        <w:pStyle w:val="ASN1TABLEmiddle"/>
        <w:widowControl/>
        <w:rPr>
          <w:szCs w:val="16"/>
          <w:lang w:val="en-GB"/>
        </w:rPr>
      </w:pPr>
      <w:r w:rsidRPr="00653FE2">
        <w:rPr>
          <w:szCs w:val="16"/>
          <w:lang w:val="en-GB"/>
        </w:rPr>
        <w:tab/>
        <w:t>privileged  (1),</w:t>
      </w:r>
    </w:p>
    <w:p w:rsidR="005C5812" w:rsidRPr="00653FE2" w:rsidRDefault="005C5812" w:rsidP="005C5812">
      <w:pPr>
        <w:pStyle w:val="ASN1TABLEmiddle"/>
        <w:widowControl/>
        <w:rPr>
          <w:szCs w:val="16"/>
          <w:lang w:val="en-GB"/>
        </w:rPr>
      </w:pPr>
      <w:r w:rsidRPr="00653FE2">
        <w:rPr>
          <w:szCs w:val="16"/>
          <w:lang w:val="en-GB"/>
        </w:rPr>
        <w:tab/>
        <w:t>emergency  (2)}</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rsidR="003945A2" w:rsidRPr="00653FE2" w:rsidRDefault="003945A2">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rsidR="003945A2" w:rsidRPr="00653FE2" w:rsidRDefault="003945A2">
      <w:pPr>
        <w:pStyle w:val="ASN1TABLEmiddle"/>
        <w:widowControl/>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ForwardGroupCallSignallingArg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IMSI</w:t>
      </w:r>
      <w:r w:rsidR="00653FE2">
        <w:rPr>
          <w:szCs w:val="16"/>
          <w:lang w:val="en-GB"/>
        </w:rPr>
        <w:tab/>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uplinkRequestAck</w:t>
      </w:r>
      <w:r w:rsidRPr="00653FE2">
        <w:rPr>
          <w:szCs w:val="16"/>
          <w:lang w:val="en-GB"/>
        </w:rPr>
        <w:tab/>
        <w:t>[0]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uplinkReleaseIndication</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uplinkRejectCommand</w:t>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uplinkSeizedCommand</w:t>
      </w:r>
      <w:r w:rsidRPr="00653FE2">
        <w:rPr>
          <w:szCs w:val="16"/>
          <w:lang w:val="en-GB"/>
        </w:rPr>
        <w:tab/>
        <w:t>[3]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uplinkReleaseCommand</w:t>
      </w:r>
      <w:r w:rsidRPr="00653FE2">
        <w:rPr>
          <w:szCs w:val="16"/>
          <w:lang w:val="en-GB"/>
        </w:rPr>
        <w:tab/>
        <w:t>[4]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3945A2" w:rsidRPr="00653FE2" w:rsidRDefault="003945A2">
      <w:pPr>
        <w:pStyle w:val="ASN1TABLEmiddle"/>
        <w:widowControl/>
        <w:rPr>
          <w:szCs w:val="16"/>
          <w:lang w:val="en-GB"/>
        </w:rPr>
      </w:pPr>
      <w:r w:rsidRPr="00653FE2">
        <w:rPr>
          <w:szCs w:val="16"/>
          <w:lang w:val="en-GB"/>
        </w:rPr>
        <w:tab/>
        <w:t xml:space="preserve">..., </w:t>
      </w:r>
    </w:p>
    <w:p w:rsidR="00115C27" w:rsidRPr="00653FE2" w:rsidRDefault="003945A2" w:rsidP="00115C27">
      <w:pPr>
        <w:pStyle w:val="ASN1TABLEmiddle"/>
        <w:widowControl/>
        <w:rPr>
          <w:szCs w:val="16"/>
          <w:lang w:val="en-GB"/>
        </w:rPr>
      </w:pPr>
      <w:r w:rsidRPr="00653FE2">
        <w:rPr>
          <w:szCs w:val="16"/>
          <w:lang w:val="en-GB"/>
        </w:rPr>
        <w:tab/>
        <w:t>stateAttributes</w:t>
      </w:r>
      <w:r w:rsidRPr="00653FE2">
        <w:rPr>
          <w:szCs w:val="16"/>
          <w:lang w:val="en-GB"/>
        </w:rPr>
        <w:tab/>
        <w:t>[5] StateAttributes</w:t>
      </w:r>
      <w:r w:rsidRPr="00653FE2">
        <w:rPr>
          <w:szCs w:val="16"/>
          <w:lang w:val="en-GB"/>
        </w:rPr>
        <w:tab/>
        <w:t>OPTIONAL</w:t>
      </w:r>
      <w:r w:rsidR="00115C27" w:rsidRPr="00653FE2">
        <w:rPr>
          <w:szCs w:val="16"/>
          <w:lang w:val="en-GB"/>
        </w:rPr>
        <w:t>,</w:t>
      </w:r>
    </w:p>
    <w:p w:rsidR="00115C27" w:rsidRPr="00653FE2" w:rsidRDefault="00115C27" w:rsidP="00115C27">
      <w:pPr>
        <w:pStyle w:val="ASN1TABLEmiddle"/>
        <w:widowControl/>
        <w:rPr>
          <w:szCs w:val="16"/>
          <w:lang w:val="en-GB"/>
        </w:rPr>
      </w:pPr>
      <w:r w:rsidRPr="00653FE2">
        <w:rPr>
          <w:szCs w:val="16"/>
          <w:lang w:val="en-GB"/>
        </w:rPr>
        <w:tab/>
        <w:t>talkerPriority</w:t>
      </w:r>
      <w:r w:rsidRPr="00653FE2">
        <w:rPr>
          <w:szCs w:val="16"/>
          <w:lang w:val="en-GB"/>
        </w:rPr>
        <w:tab/>
        <w:t>[6] TalkerPriority</w:t>
      </w:r>
      <w:r w:rsidRPr="00653FE2">
        <w:rPr>
          <w:szCs w:val="16"/>
          <w:lang w:val="en-GB"/>
        </w:rPr>
        <w:tab/>
        <w:t>OPTIONAL,</w:t>
      </w:r>
    </w:p>
    <w:p w:rsidR="00115C27" w:rsidRPr="00653FE2" w:rsidRDefault="00115C27" w:rsidP="00115C27">
      <w:pPr>
        <w:pStyle w:val="ASN1TABLEmiddle"/>
        <w:widowControl/>
        <w:rPr>
          <w:szCs w:val="16"/>
          <w:lang w:val="en-GB"/>
        </w:rPr>
      </w:pPr>
      <w:r w:rsidRPr="00653FE2">
        <w:rPr>
          <w:szCs w:val="16"/>
          <w:lang w:val="en-GB"/>
        </w:rPr>
        <w:tab/>
        <w:t>additionalInfo</w:t>
      </w:r>
      <w:r w:rsidRPr="00653FE2">
        <w:rPr>
          <w:szCs w:val="16"/>
          <w:lang w:val="en-GB"/>
        </w:rPr>
        <w:tab/>
        <w:t>[7] AdditionalInfo</w:t>
      </w:r>
      <w:r w:rsidRPr="00653FE2">
        <w:rPr>
          <w:szCs w:val="16"/>
          <w:lang w:val="en-GB"/>
        </w:rPr>
        <w:tab/>
        <w:t>OPTIONAL,</w:t>
      </w:r>
    </w:p>
    <w:p w:rsidR="001338D3" w:rsidRPr="00653FE2" w:rsidRDefault="00115C27" w:rsidP="001338D3">
      <w:pPr>
        <w:pStyle w:val="ASN1TABLEmiddle"/>
        <w:widowControl/>
        <w:rPr>
          <w:szCs w:val="16"/>
          <w:lang w:val="en-GB"/>
        </w:rPr>
      </w:pPr>
      <w:r w:rsidRPr="00653FE2">
        <w:rPr>
          <w:szCs w:val="16"/>
          <w:lang w:val="en-GB"/>
        </w:rPr>
        <w:tab/>
        <w:t>emergencyModeResetCommandFlag</w:t>
      </w:r>
      <w:r w:rsidRPr="00653FE2">
        <w:rPr>
          <w:szCs w:val="16"/>
          <w:lang w:val="en-GB"/>
        </w:rPr>
        <w:tab/>
        <w:t>[8] NULL</w:t>
      </w:r>
      <w:r w:rsidR="00653FE2">
        <w:rPr>
          <w:szCs w:val="16"/>
          <w:lang w:val="en-GB"/>
        </w:rPr>
        <w:tab/>
      </w:r>
      <w:r w:rsidRPr="00653FE2">
        <w:rPr>
          <w:szCs w:val="16"/>
          <w:lang w:val="en-GB"/>
        </w:rPr>
        <w:t>OPTIONAL</w:t>
      </w:r>
      <w:r w:rsidR="001338D3" w:rsidRPr="00653FE2">
        <w:rPr>
          <w:szCs w:val="16"/>
          <w:lang w:val="en-GB"/>
        </w:rPr>
        <w:t>,</w:t>
      </w:r>
    </w:p>
    <w:p w:rsidR="001650D6" w:rsidRPr="00653FE2" w:rsidRDefault="001338D3" w:rsidP="001650D6">
      <w:pPr>
        <w:pStyle w:val="ASN1TABLEmiddle"/>
        <w:widowControl/>
        <w:rPr>
          <w:szCs w:val="16"/>
          <w:lang w:val="en-GB"/>
        </w:rPr>
      </w:pPr>
      <w:r w:rsidRPr="00653FE2">
        <w:rPr>
          <w:szCs w:val="16"/>
          <w:lang w:val="en-GB"/>
        </w:rPr>
        <w:tab/>
        <w:t>sm-RP-UI</w:t>
      </w:r>
      <w:r w:rsidR="00653FE2">
        <w:rPr>
          <w:szCs w:val="16"/>
          <w:lang w:val="en-GB"/>
        </w:rPr>
        <w:tab/>
      </w:r>
      <w:r w:rsidRPr="00653FE2">
        <w:rPr>
          <w:szCs w:val="16"/>
          <w:lang w:val="en-GB"/>
        </w:rPr>
        <w:t>[9] SignalInfo</w:t>
      </w:r>
      <w:r w:rsidRPr="00653FE2">
        <w:rPr>
          <w:szCs w:val="16"/>
          <w:lang w:val="en-GB"/>
        </w:rPr>
        <w:tab/>
        <w:t>OPTIONAL</w:t>
      </w:r>
      <w:r w:rsidR="001650D6" w:rsidRPr="00653FE2">
        <w:rPr>
          <w:szCs w:val="16"/>
          <w:lang w:val="en-GB"/>
        </w:rPr>
        <w:t>,</w:t>
      </w:r>
    </w:p>
    <w:p w:rsidR="001338D3" w:rsidRPr="00653FE2" w:rsidRDefault="001650D6" w:rsidP="001650D6">
      <w:pPr>
        <w:pStyle w:val="ASN1TABLEmiddle"/>
        <w:widowControl/>
        <w:rPr>
          <w:szCs w:val="16"/>
          <w:lang w:val="en-GB"/>
        </w:rPr>
      </w:pPr>
      <w:r w:rsidRPr="00653FE2">
        <w:rPr>
          <w:szCs w:val="16"/>
          <w:lang w:val="en-GB"/>
        </w:rPr>
        <w:tab/>
      </w:r>
      <w:r w:rsidR="00A73061" w:rsidRPr="00653FE2">
        <w:rPr>
          <w:szCs w:val="16"/>
          <w:lang w:val="en-GB"/>
        </w:rPr>
        <w:t>an-APDU</w:t>
      </w:r>
      <w:r w:rsidRPr="00653FE2">
        <w:rPr>
          <w:szCs w:val="16"/>
          <w:lang w:val="en-GB"/>
        </w:rPr>
        <w:tab/>
        <w:t xml:space="preserve">[10] </w:t>
      </w:r>
      <w:r w:rsidR="00A73061" w:rsidRPr="00653FE2">
        <w:rPr>
          <w:szCs w:val="16"/>
          <w:lang w:val="en-GB"/>
        </w:rPr>
        <w:t>AccessNetwork</w:t>
      </w:r>
      <w:r w:rsidRPr="00653FE2">
        <w:rPr>
          <w:szCs w:val="16"/>
          <w:lang w:val="en-GB"/>
        </w:rPr>
        <w:t>SignalInfo</w:t>
      </w:r>
      <w:r w:rsidRPr="00653FE2">
        <w:rPr>
          <w:szCs w:val="16"/>
          <w:lang w:val="en-GB"/>
        </w:rPr>
        <w:tab/>
        <w:t>OPTIONAL</w:t>
      </w:r>
    </w:p>
    <w:p w:rsidR="003945A2" w:rsidRPr="00653FE2" w:rsidRDefault="003945A2" w:rsidP="00115C27">
      <w:pPr>
        <w:pStyle w:val="ASN1TABLEmiddle"/>
        <w:widowControl/>
        <w:rPr>
          <w:szCs w:val="16"/>
          <w:lang w:val="en-GB"/>
        </w:rPr>
      </w:pP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ProcessGroupCallSignallingArg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uplinkRequest</w:t>
      </w:r>
      <w:r w:rsidRPr="00653FE2">
        <w:rPr>
          <w:szCs w:val="16"/>
          <w:lang w:val="en-GB"/>
        </w:rPr>
        <w:tab/>
        <w:t>[0]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uplinkReleaseIndication</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releaseGroupCall</w:t>
      </w:r>
      <w:r w:rsidRPr="00653FE2">
        <w:rPr>
          <w:szCs w:val="16"/>
          <w:lang w:val="en-GB"/>
        </w:rPr>
        <w:tab/>
        <w:t>[2]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OPTIONAL,</w:t>
      </w:r>
    </w:p>
    <w:p w:rsidR="00115C27" w:rsidRPr="00653FE2" w:rsidRDefault="003945A2" w:rsidP="00115C27">
      <w:pPr>
        <w:pStyle w:val="ASN1TABLEmiddle"/>
        <w:widowControl/>
        <w:rPr>
          <w:szCs w:val="16"/>
          <w:lang w:val="en-GB"/>
        </w:rPr>
      </w:pPr>
      <w:r w:rsidRPr="00653FE2">
        <w:rPr>
          <w:szCs w:val="16"/>
          <w:lang w:val="en-GB"/>
        </w:rPr>
        <w:tab/>
        <w:t>...</w:t>
      </w:r>
      <w:r w:rsidR="00115C27" w:rsidRPr="00653FE2">
        <w:rPr>
          <w:szCs w:val="16"/>
          <w:lang w:val="en-GB"/>
        </w:rPr>
        <w:t>,</w:t>
      </w:r>
    </w:p>
    <w:p w:rsidR="00115C27" w:rsidRPr="00653FE2" w:rsidRDefault="00115C27" w:rsidP="00115C27">
      <w:pPr>
        <w:pStyle w:val="ASN1TABLEmiddle"/>
        <w:widowControl/>
        <w:rPr>
          <w:szCs w:val="16"/>
          <w:lang w:val="en-GB"/>
        </w:rPr>
      </w:pPr>
      <w:r w:rsidRPr="00653FE2">
        <w:rPr>
          <w:szCs w:val="16"/>
          <w:lang w:val="en-GB"/>
        </w:rPr>
        <w:tab/>
        <w:t>talkerPriority</w:t>
      </w:r>
      <w:r w:rsidRPr="00653FE2">
        <w:rPr>
          <w:szCs w:val="16"/>
          <w:lang w:val="en-GB"/>
        </w:rPr>
        <w:tab/>
        <w:t>[3] TalkerPriority</w:t>
      </w:r>
      <w:r w:rsidRPr="00653FE2">
        <w:rPr>
          <w:szCs w:val="16"/>
          <w:lang w:val="en-GB"/>
        </w:rPr>
        <w:tab/>
        <w:t>OPTIONAL,</w:t>
      </w:r>
    </w:p>
    <w:p w:rsidR="00115C27" w:rsidRPr="00653FE2" w:rsidRDefault="00115C27" w:rsidP="00115C27">
      <w:pPr>
        <w:pStyle w:val="ASN1TABLEmiddle"/>
        <w:widowControl/>
        <w:rPr>
          <w:szCs w:val="16"/>
          <w:lang w:val="en-GB"/>
        </w:rPr>
      </w:pPr>
      <w:r w:rsidRPr="00653FE2">
        <w:rPr>
          <w:szCs w:val="16"/>
          <w:lang w:val="en-GB"/>
        </w:rPr>
        <w:tab/>
        <w:t>additionalInfo</w:t>
      </w:r>
      <w:r w:rsidRPr="00653FE2">
        <w:rPr>
          <w:szCs w:val="16"/>
          <w:lang w:val="en-GB"/>
        </w:rPr>
        <w:tab/>
        <w:t>[4] AdditionalInfo</w:t>
      </w:r>
      <w:r w:rsidRPr="00653FE2">
        <w:rPr>
          <w:szCs w:val="16"/>
          <w:lang w:val="en-GB"/>
        </w:rPr>
        <w:tab/>
        <w:t>OPTIONAL,</w:t>
      </w:r>
    </w:p>
    <w:p w:rsidR="001650D6" w:rsidRPr="00653FE2" w:rsidRDefault="00115C27" w:rsidP="001650D6">
      <w:pPr>
        <w:pStyle w:val="ASN1TABLEmiddle"/>
        <w:widowControl/>
        <w:rPr>
          <w:szCs w:val="16"/>
          <w:lang w:val="en-GB"/>
        </w:rPr>
      </w:pPr>
      <w:r w:rsidRPr="00653FE2">
        <w:rPr>
          <w:szCs w:val="16"/>
          <w:lang w:val="en-GB"/>
        </w:rPr>
        <w:tab/>
        <w:t>emergencyModeResetCommandFlag</w:t>
      </w:r>
      <w:r w:rsidRPr="00653FE2">
        <w:rPr>
          <w:szCs w:val="16"/>
          <w:lang w:val="en-GB"/>
        </w:rPr>
        <w:tab/>
        <w:t>[5] NULL</w:t>
      </w:r>
      <w:r w:rsidR="00653FE2">
        <w:rPr>
          <w:szCs w:val="16"/>
          <w:lang w:val="en-GB"/>
        </w:rPr>
        <w:tab/>
      </w:r>
      <w:r w:rsidRPr="00653FE2">
        <w:rPr>
          <w:szCs w:val="16"/>
          <w:lang w:val="en-GB"/>
        </w:rPr>
        <w:t>OPTIONAL</w:t>
      </w:r>
      <w:r w:rsidR="001650D6" w:rsidRPr="00653FE2">
        <w:rPr>
          <w:szCs w:val="16"/>
          <w:lang w:val="en-GB"/>
        </w:rPr>
        <w:t>,</w:t>
      </w:r>
    </w:p>
    <w:p w:rsidR="003945A2" w:rsidRPr="00653FE2" w:rsidRDefault="001650D6" w:rsidP="001650D6">
      <w:pPr>
        <w:pStyle w:val="ASN1TABLEmiddle"/>
        <w:widowControl/>
        <w:rPr>
          <w:szCs w:val="16"/>
          <w:lang w:val="en-GB"/>
        </w:rPr>
      </w:pPr>
      <w:r w:rsidRPr="00653FE2">
        <w:rPr>
          <w:szCs w:val="16"/>
          <w:lang w:val="en-GB"/>
        </w:rPr>
        <w:tab/>
      </w:r>
      <w:r w:rsidR="00A73061" w:rsidRPr="00653FE2">
        <w:rPr>
          <w:szCs w:val="16"/>
          <w:lang w:val="en-GB"/>
        </w:rPr>
        <w:t>an-APDU</w:t>
      </w:r>
      <w:r w:rsidRPr="00653FE2">
        <w:rPr>
          <w:szCs w:val="16"/>
          <w:lang w:val="en-GB"/>
        </w:rPr>
        <w:tab/>
        <w:t xml:space="preserve">[6] </w:t>
      </w:r>
      <w:r w:rsidR="00A73061" w:rsidRPr="00653FE2">
        <w:rPr>
          <w:szCs w:val="16"/>
          <w:lang w:val="en-GB"/>
        </w:rPr>
        <w:t>AccessNetwork</w:t>
      </w:r>
      <w:r w:rsidRPr="00653FE2">
        <w:rPr>
          <w:szCs w:val="16"/>
          <w:lang w:val="en-GB"/>
        </w:rPr>
        <w:t>SignalInfo</w:t>
      </w:r>
      <w:r w:rsidRPr="00653FE2">
        <w:rPr>
          <w:szCs w:val="16"/>
          <w:lang w:val="en-GB"/>
        </w:rPr>
        <w:tab/>
        <w:t>OPTIONAL</w:t>
      </w:r>
      <w:r w:rsidR="00115C27" w:rsidRPr="00653FE2">
        <w:rPr>
          <w:szCs w:val="16"/>
          <w:lang w:val="en-GB"/>
        </w:rPr>
        <w:t xml:space="preserve"> </w:t>
      </w:r>
      <w:r w:rsidR="003945A2"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widowControl/>
        <w:pBdr>
          <w:bottom w:val="single" w:sz="6" w:space="0" w:color="000000"/>
        </w:pBdr>
        <w:spacing w:line="-180" w:lineRule="auto"/>
        <w:rPr>
          <w:b w:val="0"/>
          <w:szCs w:val="16"/>
          <w:lang w:val="en-GB"/>
        </w:rPr>
      </w:pPr>
      <w:r w:rsidRPr="00653FE2">
        <w:rPr>
          <w:szCs w:val="16"/>
          <w:lang w:val="en-GB"/>
        </w:rPr>
        <w:t xml:space="preserve">GroupKeyNumber </w:t>
      </w:r>
      <w:r w:rsidRPr="00653FE2">
        <w:rPr>
          <w:b w:val="0"/>
          <w:szCs w:val="16"/>
          <w:lang w:val="en-GB"/>
        </w:rPr>
        <w:t>::= INTEGER (0..15)</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CODEC-Info </w:t>
      </w:r>
      <w:r w:rsidRPr="00653FE2">
        <w:rPr>
          <w:b w:val="0"/>
          <w:szCs w:val="16"/>
          <w:lang w:val="en-GB"/>
        </w:rPr>
        <w:t>::= OCTET STRING (SIZE (5..10))</w:t>
      </w:r>
    </w:p>
    <w:p w:rsidR="003945A2" w:rsidRPr="00653FE2" w:rsidRDefault="003945A2">
      <w:pPr>
        <w:pStyle w:val="ASN1TABLEmiddle"/>
        <w:rPr>
          <w:i/>
          <w:iCs/>
          <w:lang w:val="en-GB"/>
        </w:rPr>
      </w:pPr>
      <w:r w:rsidRPr="00653FE2">
        <w:rPr>
          <w:i/>
          <w:iCs/>
          <w:lang w:val="en-GB"/>
        </w:rPr>
        <w:tab/>
        <w:t>-- Refers to channel type</w:t>
      </w:r>
    </w:p>
    <w:p w:rsidR="003945A2" w:rsidRPr="00653FE2" w:rsidRDefault="003945A2">
      <w:pPr>
        <w:pStyle w:val="ASN1TABLEmiddle"/>
        <w:rPr>
          <w:i/>
          <w:iCs/>
          <w:lang w:val="en-GB"/>
        </w:rPr>
      </w:pPr>
      <w:r w:rsidRPr="00653FE2">
        <w:rPr>
          <w:i/>
          <w:iCs/>
          <w:lang w:val="en-GB"/>
        </w:rPr>
        <w:tab/>
        <w:t>-- coded according to 3GPP TS 48.008 [49] and including Element identifier and Length</w:t>
      </w:r>
      <w:r w:rsidRPr="00653FE2">
        <w:rPr>
          <w:i/>
          <w:iCs/>
          <w:lang w:val="en-GB"/>
        </w:rPr>
        <w:tab/>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CipheringAlgorithm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Refers to 'permitted algorithms' in 'encryption information'</w:t>
      </w:r>
    </w:p>
    <w:p w:rsidR="003945A2" w:rsidRPr="00653FE2" w:rsidRDefault="003945A2">
      <w:pPr>
        <w:pStyle w:val="ASN1TABLEmiddle"/>
        <w:rPr>
          <w:i/>
          <w:iCs/>
          <w:lang w:val="en-GB"/>
        </w:rPr>
      </w:pPr>
      <w:r w:rsidRPr="00653FE2">
        <w:rPr>
          <w:i/>
          <w:iCs/>
          <w:lang w:val="en-GB"/>
        </w:rPr>
        <w:tab/>
        <w:t>-- coded according to 3GPP TS 48.008 [49]:</w:t>
      </w:r>
    </w:p>
    <w:p w:rsidR="003945A2" w:rsidRPr="00653FE2" w:rsidRDefault="003945A2">
      <w:pPr>
        <w:pStyle w:val="ASN1TABLEmiddle"/>
        <w:widowControl/>
        <w:rPr>
          <w:szCs w:val="16"/>
          <w:lang w:val="en-GB"/>
        </w:rPr>
      </w:pPr>
      <w:r w:rsidRPr="00653FE2">
        <w:rPr>
          <w:szCs w:val="16"/>
          <w:lang w:val="en-GB"/>
        </w:rPr>
        <w:tab/>
      </w:r>
    </w:p>
    <w:p w:rsidR="003945A2" w:rsidRPr="00653FE2" w:rsidRDefault="003945A2">
      <w:pPr>
        <w:pStyle w:val="ASN1TABLEmiddle"/>
        <w:rPr>
          <w:i/>
          <w:iCs/>
          <w:lang w:val="en-GB"/>
        </w:rPr>
      </w:pPr>
      <w:r w:rsidRPr="00653FE2">
        <w:rPr>
          <w:i/>
          <w:iCs/>
          <w:lang w:val="en-GB"/>
        </w:rPr>
        <w:tab/>
        <w:t xml:space="preserve">-- Bits 8-1 </w:t>
      </w:r>
    </w:p>
    <w:p w:rsidR="003945A2" w:rsidRPr="00653FE2" w:rsidRDefault="003945A2">
      <w:pPr>
        <w:pStyle w:val="ASN1TABLEmiddle"/>
        <w:rPr>
          <w:i/>
          <w:iCs/>
          <w:lang w:val="en-GB"/>
        </w:rPr>
      </w:pPr>
      <w:r w:rsidRPr="00653FE2">
        <w:rPr>
          <w:i/>
          <w:iCs/>
          <w:lang w:val="en-GB"/>
        </w:rPr>
        <w:tab/>
        <w:t>-- 8765 4321</w:t>
      </w:r>
    </w:p>
    <w:p w:rsidR="003945A2" w:rsidRPr="00653FE2" w:rsidRDefault="003945A2">
      <w:pPr>
        <w:pStyle w:val="ASN1TABLEmiddle"/>
        <w:rPr>
          <w:i/>
          <w:iCs/>
          <w:lang w:val="en-GB"/>
        </w:rPr>
      </w:pPr>
      <w:r w:rsidRPr="00653FE2">
        <w:rPr>
          <w:i/>
          <w:iCs/>
          <w:lang w:val="en-GB"/>
        </w:rPr>
        <w:tab/>
        <w:t>-- 0000 0001</w:t>
      </w:r>
      <w:r w:rsidRPr="00653FE2">
        <w:rPr>
          <w:i/>
          <w:iCs/>
          <w:lang w:val="en-GB"/>
        </w:rPr>
        <w:tab/>
        <w:t>No encryption</w:t>
      </w:r>
    </w:p>
    <w:p w:rsidR="003945A2" w:rsidRPr="00653FE2" w:rsidRDefault="003945A2">
      <w:pPr>
        <w:pStyle w:val="ASN1TABLEmiddle"/>
        <w:rPr>
          <w:i/>
          <w:iCs/>
          <w:lang w:val="en-GB"/>
        </w:rPr>
      </w:pPr>
      <w:r w:rsidRPr="00653FE2">
        <w:rPr>
          <w:i/>
          <w:iCs/>
          <w:lang w:val="en-GB"/>
        </w:rPr>
        <w:tab/>
        <w:t>-- 0000 0010</w:t>
      </w:r>
      <w:r w:rsidRPr="00653FE2">
        <w:rPr>
          <w:i/>
          <w:iCs/>
          <w:lang w:val="en-GB"/>
        </w:rPr>
        <w:tab/>
        <w:t>GSM A5/1</w:t>
      </w:r>
    </w:p>
    <w:p w:rsidR="003945A2" w:rsidRPr="00653FE2" w:rsidRDefault="003945A2">
      <w:pPr>
        <w:pStyle w:val="ASN1TABLEmiddle"/>
        <w:rPr>
          <w:i/>
          <w:iCs/>
          <w:lang w:val="en-GB"/>
        </w:rPr>
      </w:pPr>
      <w:r w:rsidRPr="00653FE2">
        <w:rPr>
          <w:i/>
          <w:iCs/>
          <w:lang w:val="en-GB"/>
        </w:rPr>
        <w:tab/>
        <w:t>-- 0000 0100</w:t>
      </w:r>
      <w:r w:rsidRPr="00653FE2">
        <w:rPr>
          <w:i/>
          <w:iCs/>
          <w:lang w:val="en-GB"/>
        </w:rPr>
        <w:tab/>
        <w:t>GSM A5/2</w:t>
      </w:r>
    </w:p>
    <w:p w:rsidR="003945A2" w:rsidRPr="00653FE2" w:rsidRDefault="003945A2">
      <w:pPr>
        <w:pStyle w:val="ASN1TABLEmiddle"/>
        <w:rPr>
          <w:i/>
          <w:iCs/>
          <w:lang w:val="en-GB"/>
        </w:rPr>
      </w:pPr>
      <w:r w:rsidRPr="00653FE2">
        <w:rPr>
          <w:i/>
          <w:iCs/>
          <w:lang w:val="en-GB"/>
        </w:rPr>
        <w:tab/>
        <w:t>-- 0000 1000</w:t>
      </w:r>
      <w:r w:rsidRPr="00653FE2">
        <w:rPr>
          <w:i/>
          <w:iCs/>
          <w:lang w:val="en-GB"/>
        </w:rPr>
        <w:tab/>
        <w:t>GSM A5/3</w:t>
      </w:r>
    </w:p>
    <w:p w:rsidR="003945A2" w:rsidRPr="00653FE2" w:rsidRDefault="003945A2">
      <w:pPr>
        <w:pStyle w:val="ASN1TABLEmiddle"/>
        <w:rPr>
          <w:i/>
          <w:iCs/>
          <w:lang w:val="en-GB"/>
        </w:rPr>
      </w:pPr>
      <w:r w:rsidRPr="00653FE2">
        <w:rPr>
          <w:i/>
          <w:iCs/>
          <w:lang w:val="en-GB"/>
        </w:rPr>
        <w:tab/>
        <w:t>-- 0001 0000</w:t>
      </w:r>
      <w:r w:rsidRPr="00653FE2">
        <w:rPr>
          <w:i/>
          <w:iCs/>
          <w:lang w:val="en-GB"/>
        </w:rPr>
        <w:tab/>
        <w:t>GSM A5/4</w:t>
      </w:r>
    </w:p>
    <w:p w:rsidR="003945A2" w:rsidRPr="00653FE2" w:rsidRDefault="003945A2">
      <w:pPr>
        <w:pStyle w:val="ASN1TABLEmiddle"/>
        <w:rPr>
          <w:i/>
          <w:iCs/>
          <w:lang w:val="en-GB"/>
        </w:rPr>
      </w:pPr>
      <w:r w:rsidRPr="00653FE2">
        <w:rPr>
          <w:i/>
          <w:iCs/>
          <w:lang w:val="en-GB"/>
        </w:rPr>
        <w:tab/>
        <w:t>-- 0010 0000</w:t>
      </w:r>
      <w:r w:rsidRPr="00653FE2">
        <w:rPr>
          <w:i/>
          <w:iCs/>
          <w:lang w:val="en-GB"/>
        </w:rPr>
        <w:tab/>
        <w:t>GSM A5/5</w:t>
      </w:r>
    </w:p>
    <w:p w:rsidR="003945A2" w:rsidRPr="00653FE2" w:rsidRDefault="003945A2">
      <w:pPr>
        <w:pStyle w:val="ASN1TABLEmiddle"/>
        <w:rPr>
          <w:i/>
          <w:iCs/>
          <w:lang w:val="en-GB"/>
        </w:rPr>
      </w:pPr>
      <w:r w:rsidRPr="00653FE2">
        <w:rPr>
          <w:i/>
          <w:iCs/>
          <w:lang w:val="en-GB"/>
        </w:rPr>
        <w:tab/>
        <w:t>-- 0100 0000</w:t>
      </w:r>
      <w:r w:rsidRPr="00653FE2">
        <w:rPr>
          <w:i/>
          <w:iCs/>
          <w:lang w:val="en-GB"/>
        </w:rPr>
        <w:tab/>
        <w:t>GSM A5/6</w:t>
      </w:r>
    </w:p>
    <w:p w:rsidR="003945A2" w:rsidRPr="00653FE2" w:rsidRDefault="003945A2">
      <w:pPr>
        <w:pStyle w:val="ASN1TABLEmiddle"/>
        <w:rPr>
          <w:i/>
          <w:iCs/>
          <w:lang w:val="en-GB"/>
        </w:rPr>
      </w:pPr>
      <w:r w:rsidRPr="00653FE2">
        <w:rPr>
          <w:i/>
          <w:iCs/>
          <w:lang w:val="en-GB"/>
        </w:rPr>
        <w:tab/>
        <w:t>-- 1000 0000</w:t>
      </w:r>
      <w:r w:rsidRPr="00653FE2">
        <w:rPr>
          <w:i/>
          <w:iCs/>
          <w:lang w:val="en-GB"/>
        </w:rPr>
        <w:tab/>
        <w:t>GSM A5/7</w:t>
      </w:r>
    </w:p>
    <w:p w:rsidR="003945A2" w:rsidRPr="00653FE2" w:rsidRDefault="003945A2">
      <w:pPr>
        <w:pStyle w:val="ASN1Source"/>
        <w:widowControl/>
        <w:rPr>
          <w:szCs w:val="16"/>
          <w:lang w:val="en-GB"/>
        </w:rPr>
      </w:pPr>
    </w:p>
    <w:p w:rsidR="003945A2" w:rsidRPr="00653FE2" w:rsidRDefault="003945A2">
      <w:pPr>
        <w:pStyle w:val="ASN1TABLEbegin"/>
        <w:widowControl/>
        <w:rPr>
          <w:b w:val="0"/>
          <w:szCs w:val="16"/>
          <w:lang w:val="en-GB"/>
        </w:rPr>
      </w:pPr>
      <w:r w:rsidRPr="00653FE2">
        <w:rPr>
          <w:szCs w:val="16"/>
          <w:lang w:val="en-GB"/>
        </w:rPr>
        <w:t xml:space="preserve">StateAttributes </w:t>
      </w:r>
      <w:r w:rsidRPr="00653FE2">
        <w:rPr>
          <w:b w:val="0"/>
          <w:szCs w:val="16"/>
          <w:lang w:val="en-GB"/>
        </w:rPr>
        <w:t>::= SEQUENCE {</w:t>
      </w:r>
    </w:p>
    <w:p w:rsidR="003945A2" w:rsidRPr="00653FE2" w:rsidRDefault="003945A2">
      <w:pPr>
        <w:pStyle w:val="ASN1TABLEmiddle"/>
        <w:widowControl/>
        <w:rPr>
          <w:szCs w:val="16"/>
          <w:lang w:val="en-GB"/>
        </w:rPr>
      </w:pPr>
      <w:r w:rsidRPr="00653FE2">
        <w:rPr>
          <w:szCs w:val="16"/>
          <w:lang w:val="en-GB"/>
        </w:rPr>
        <w:tab/>
        <w:t>downlinkAttached</w:t>
      </w:r>
      <w:r w:rsidR="00653FE2">
        <w:rPr>
          <w:szCs w:val="16"/>
          <w:lang w:val="en-GB"/>
        </w:rPr>
        <w:tab/>
      </w:r>
      <w:r w:rsidRPr="00653FE2">
        <w:rPr>
          <w:szCs w:val="16"/>
          <w:lang w:val="en-GB"/>
        </w:rPr>
        <w:tab/>
        <w:t>[5]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uplinkAttached</w:t>
      </w:r>
      <w:r w:rsidR="00653FE2">
        <w:rPr>
          <w:szCs w:val="16"/>
          <w:lang w:val="en-GB"/>
        </w:rPr>
        <w:tab/>
      </w:r>
      <w:r w:rsidRPr="00653FE2">
        <w:rPr>
          <w:szCs w:val="16"/>
          <w:lang w:val="en-GB"/>
        </w:rPr>
        <w:tab/>
        <w:t>[6]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dualCommunication</w:t>
      </w:r>
      <w:r w:rsidR="00653FE2">
        <w:rPr>
          <w:szCs w:val="16"/>
          <w:lang w:val="en-GB"/>
        </w:rPr>
        <w:tab/>
      </w:r>
      <w:r w:rsidRPr="00653FE2">
        <w:rPr>
          <w:szCs w:val="16"/>
          <w:lang w:val="en-GB"/>
        </w:rPr>
        <w:tab/>
        <w:t>[7] NULL</w:t>
      </w:r>
      <w:r w:rsidR="00653FE2">
        <w:rPr>
          <w:szCs w:val="16"/>
          <w:lang w:val="en-GB"/>
        </w:rPr>
        <w:tab/>
      </w:r>
      <w:r w:rsidRPr="00653FE2">
        <w:rPr>
          <w:szCs w:val="16"/>
          <w:lang w:val="en-GB"/>
        </w:rPr>
        <w:t>OPTIONAL,</w:t>
      </w:r>
    </w:p>
    <w:p w:rsidR="003945A2" w:rsidRPr="00653FE2" w:rsidRDefault="003945A2">
      <w:pPr>
        <w:pStyle w:val="ASN1TABLEmiddle"/>
        <w:widowControl/>
        <w:rPr>
          <w:szCs w:val="16"/>
          <w:lang w:val="en-GB"/>
        </w:rPr>
      </w:pPr>
      <w:r w:rsidRPr="00653FE2">
        <w:rPr>
          <w:szCs w:val="16"/>
          <w:lang w:val="en-GB"/>
        </w:rPr>
        <w:tab/>
        <w:t>callOriginator</w:t>
      </w:r>
      <w:r w:rsidR="00653FE2">
        <w:rPr>
          <w:szCs w:val="16"/>
          <w:lang w:val="en-GB"/>
        </w:rPr>
        <w:tab/>
      </w:r>
      <w:r w:rsidRPr="00653FE2">
        <w:rPr>
          <w:szCs w:val="16"/>
          <w:lang w:val="en-GB"/>
        </w:rPr>
        <w:tab/>
        <w:t>[8] NULL</w:t>
      </w:r>
      <w:r w:rsidR="00653FE2">
        <w:rPr>
          <w:szCs w:val="16"/>
          <w:lang w:val="en-GB"/>
        </w:rPr>
        <w:tab/>
      </w:r>
      <w:r w:rsidRPr="00653FE2">
        <w:rPr>
          <w:szCs w:val="16"/>
          <w:lang w:val="en-GB"/>
        </w:rPr>
        <w:t>OPTIONAL }</w:t>
      </w:r>
    </w:p>
    <w:p w:rsidR="003945A2" w:rsidRPr="00653FE2" w:rsidRDefault="003945A2">
      <w:pPr>
        <w:pStyle w:val="ASN1TABLEmiddle"/>
        <w:widowControl/>
        <w:rPr>
          <w:szCs w:val="16"/>
          <w:lang w:val="en-GB"/>
        </w:rPr>
      </w:pPr>
    </w:p>
    <w:p w:rsidR="003945A2" w:rsidRPr="00653FE2" w:rsidRDefault="003945A2">
      <w:pPr>
        <w:pStyle w:val="ASN1TABLEmiddle"/>
        <w:rPr>
          <w:i/>
          <w:iCs/>
          <w:lang w:val="en-GB"/>
        </w:rPr>
      </w:pPr>
      <w:r w:rsidRPr="00653FE2">
        <w:rPr>
          <w:i/>
          <w:iCs/>
          <w:lang w:val="en-GB"/>
        </w:rPr>
        <w:tab/>
        <w:t xml:space="preserve">-- Refers to </w:t>
      </w:r>
      <w:r w:rsidRPr="00653FE2">
        <w:rPr>
          <w:i/>
          <w:iCs/>
          <w:snapToGrid w:val="0"/>
          <w:lang w:val="en-GB"/>
        </w:rPr>
        <w:t>3GPP TS 44.068</w:t>
      </w:r>
      <w:r w:rsidRPr="00653FE2">
        <w:rPr>
          <w:i/>
          <w:iCs/>
          <w:lang w:val="en-GB"/>
        </w:rPr>
        <w:t xml:space="preserve"> for definitions of StateAttributes fields. </w:t>
      </w:r>
    </w:p>
    <w:p w:rsidR="003945A2" w:rsidRPr="00653FE2" w:rsidRDefault="003945A2">
      <w:pPr>
        <w:pStyle w:val="ASN1Source"/>
        <w:widowControl/>
        <w:rPr>
          <w:szCs w:val="16"/>
          <w:lang w:val="en-GB"/>
        </w:rPr>
      </w:pPr>
    </w:p>
    <w:p w:rsidR="001F37E3" w:rsidRPr="00653FE2" w:rsidRDefault="001F37E3" w:rsidP="001F37E3">
      <w:pPr>
        <w:pStyle w:val="ASN1Source"/>
        <w:widowControl/>
        <w:rPr>
          <w:szCs w:val="16"/>
          <w:lang w:val="en-GB"/>
        </w:rPr>
      </w:pPr>
    </w:p>
    <w:p w:rsidR="001F37E3" w:rsidRPr="00653FE2" w:rsidRDefault="001F37E3" w:rsidP="001F37E3">
      <w:pPr>
        <w:pStyle w:val="ASN1TABLEbegin"/>
        <w:widowControl/>
        <w:rPr>
          <w:b w:val="0"/>
          <w:szCs w:val="16"/>
          <w:lang w:val="en-GB"/>
        </w:rPr>
      </w:pPr>
      <w:r w:rsidRPr="00653FE2">
        <w:rPr>
          <w:szCs w:val="16"/>
          <w:lang w:val="en-GB"/>
        </w:rPr>
        <w:t xml:space="preserve">SendGroupCallInfoArg </w:t>
      </w:r>
      <w:r w:rsidRPr="00653FE2">
        <w:rPr>
          <w:b w:val="0"/>
          <w:szCs w:val="16"/>
          <w:lang w:val="en-GB"/>
        </w:rPr>
        <w:t>::= SEQUENCE {</w:t>
      </w:r>
    </w:p>
    <w:p w:rsidR="001F37E3" w:rsidRPr="00653FE2" w:rsidRDefault="001F37E3" w:rsidP="002B003B">
      <w:pPr>
        <w:pStyle w:val="ASN1TABLEmiddle"/>
        <w:rPr>
          <w:lang w:val="en-GB"/>
        </w:rPr>
      </w:pPr>
      <w:r w:rsidRPr="00653FE2">
        <w:rPr>
          <w:lang w:val="en-GB"/>
        </w:rPr>
        <w:tab/>
        <w:t>requestedInfo</w:t>
      </w:r>
      <w:r w:rsidRPr="00653FE2">
        <w:rPr>
          <w:lang w:val="en-GB"/>
        </w:rPr>
        <w:tab/>
        <w:t>RequestedInfo,</w:t>
      </w:r>
    </w:p>
    <w:p w:rsidR="002B003B" w:rsidRPr="00653FE2" w:rsidRDefault="001F37E3" w:rsidP="002B003B">
      <w:pPr>
        <w:pStyle w:val="ASN1TABLEmiddle"/>
        <w:rPr>
          <w:lang w:val="en-GB"/>
        </w:rPr>
      </w:pPr>
      <w:r w:rsidRPr="00653FE2">
        <w:rPr>
          <w:lang w:val="en-GB"/>
        </w:rPr>
        <w:tab/>
        <w:t>groupId</w:t>
      </w:r>
      <w:r w:rsidR="00653FE2">
        <w:rPr>
          <w:lang w:val="en-GB"/>
        </w:rPr>
        <w:tab/>
      </w:r>
      <w:r w:rsidR="00EC145F" w:rsidRPr="00653FE2">
        <w:rPr>
          <w:lang w:val="en-GB"/>
        </w:rPr>
        <w:t>Long-</w:t>
      </w:r>
      <w:r w:rsidRPr="00653FE2">
        <w:rPr>
          <w:lang w:val="en-GB"/>
        </w:rPr>
        <w:t>GroupId,</w:t>
      </w:r>
      <w:r w:rsidR="002B003B" w:rsidRPr="00653FE2">
        <w:rPr>
          <w:lang w:val="en-GB"/>
        </w:rPr>
        <w:t xml:space="preserve"> </w:t>
      </w:r>
    </w:p>
    <w:p w:rsidR="001F37E3" w:rsidRPr="00653FE2" w:rsidRDefault="002B003B" w:rsidP="002B003B">
      <w:pPr>
        <w:pStyle w:val="ASN1TABLEmiddle"/>
        <w:rPr>
          <w:lang w:val="en-GB"/>
        </w:rPr>
      </w:pPr>
      <w:r w:rsidRPr="00653FE2">
        <w:rPr>
          <w:lang w:val="en-GB"/>
        </w:rPr>
        <w:tab/>
        <w:t>teleservice</w:t>
      </w:r>
      <w:r w:rsidRPr="00653FE2">
        <w:rPr>
          <w:lang w:val="en-GB"/>
        </w:rPr>
        <w:tab/>
        <w:t>Ext-TeleserviceCode,</w:t>
      </w:r>
    </w:p>
    <w:p w:rsidR="001F37E3" w:rsidRPr="00653FE2" w:rsidRDefault="001F37E3" w:rsidP="002B003B">
      <w:pPr>
        <w:pStyle w:val="ASN1TABLEmiddle"/>
        <w:rPr>
          <w:lang w:val="en-GB"/>
        </w:rPr>
      </w:pPr>
      <w:r w:rsidRPr="00653FE2">
        <w:rPr>
          <w:lang w:val="en-GB"/>
        </w:rPr>
        <w:tab/>
        <w:t>cellId</w:t>
      </w:r>
      <w:r w:rsidR="00653FE2">
        <w:rPr>
          <w:lang w:val="en-GB"/>
        </w:rPr>
        <w:tab/>
      </w:r>
      <w:r w:rsidRPr="00653FE2">
        <w:rPr>
          <w:lang w:val="en-GB"/>
        </w:rPr>
        <w:t>[0] GlobalCellId</w:t>
      </w:r>
      <w:r w:rsidRPr="00653FE2">
        <w:rPr>
          <w:lang w:val="en-GB"/>
        </w:rPr>
        <w:tab/>
        <w:t>OPTIONAL,</w:t>
      </w:r>
    </w:p>
    <w:p w:rsidR="001F37E3" w:rsidRPr="00653FE2" w:rsidRDefault="001F37E3" w:rsidP="002B003B">
      <w:pPr>
        <w:pStyle w:val="ASN1TABLEmiddle"/>
        <w:rPr>
          <w:lang w:val="en-GB"/>
        </w:rPr>
      </w:pPr>
      <w:r w:rsidRPr="00653FE2">
        <w:rPr>
          <w:lang w:val="en-GB"/>
        </w:rPr>
        <w:tab/>
        <w:t>imsi</w:t>
      </w:r>
      <w:r w:rsidR="00653FE2">
        <w:rPr>
          <w:lang w:val="en-GB"/>
        </w:rPr>
        <w:tab/>
      </w:r>
      <w:r w:rsidRPr="00653FE2">
        <w:rPr>
          <w:lang w:val="en-GB"/>
        </w:rPr>
        <w:tab/>
        <w:t>[1] IMSI</w:t>
      </w:r>
      <w:r w:rsidR="00653FE2">
        <w:rPr>
          <w:lang w:val="en-GB"/>
        </w:rPr>
        <w:tab/>
      </w:r>
      <w:r w:rsidRPr="00653FE2">
        <w:rPr>
          <w:lang w:val="en-GB"/>
        </w:rPr>
        <w:t>OPTIONAL,</w:t>
      </w:r>
    </w:p>
    <w:p w:rsidR="001F37E3" w:rsidRPr="00653FE2" w:rsidRDefault="001F37E3" w:rsidP="002B003B">
      <w:pPr>
        <w:pStyle w:val="ASN1TABLEmiddle"/>
        <w:rPr>
          <w:lang w:val="en-GB"/>
        </w:rPr>
      </w:pPr>
      <w:r w:rsidRPr="00653FE2">
        <w:rPr>
          <w:lang w:val="en-GB"/>
        </w:rPr>
        <w:tab/>
        <w:t>tmsi</w:t>
      </w:r>
      <w:r w:rsidR="00653FE2">
        <w:rPr>
          <w:lang w:val="en-GB"/>
        </w:rPr>
        <w:tab/>
      </w:r>
      <w:r w:rsidRPr="00653FE2">
        <w:rPr>
          <w:lang w:val="en-GB"/>
        </w:rPr>
        <w:tab/>
        <w:t>[2] TMSI</w:t>
      </w:r>
      <w:r w:rsidR="00653FE2">
        <w:rPr>
          <w:lang w:val="en-GB"/>
        </w:rPr>
        <w:tab/>
      </w:r>
      <w:r w:rsidRPr="00653FE2">
        <w:rPr>
          <w:lang w:val="en-GB"/>
        </w:rPr>
        <w:t>OPTIONAL,</w:t>
      </w:r>
    </w:p>
    <w:p w:rsidR="001F37E3" w:rsidRPr="00653FE2" w:rsidRDefault="001F37E3" w:rsidP="002B003B">
      <w:pPr>
        <w:pStyle w:val="ASN1TABLEmiddle"/>
        <w:rPr>
          <w:lang w:val="en-GB"/>
        </w:rPr>
      </w:pPr>
      <w:r w:rsidRPr="00653FE2">
        <w:rPr>
          <w:lang w:val="en-GB"/>
        </w:rPr>
        <w:tab/>
        <w:t>additionalInfo</w:t>
      </w:r>
      <w:r w:rsidRPr="00653FE2">
        <w:rPr>
          <w:lang w:val="en-GB"/>
        </w:rPr>
        <w:tab/>
        <w:t>[3] AdditionalInfo</w:t>
      </w:r>
      <w:r w:rsidRPr="00653FE2">
        <w:rPr>
          <w:lang w:val="en-GB"/>
        </w:rPr>
        <w:tab/>
        <w:t>OPTIONAL,</w:t>
      </w:r>
    </w:p>
    <w:p w:rsidR="001F37E3" w:rsidRPr="00653FE2" w:rsidRDefault="001F37E3" w:rsidP="002B003B">
      <w:pPr>
        <w:pStyle w:val="ASN1TABLEmiddle"/>
        <w:rPr>
          <w:lang w:val="en-GB"/>
        </w:rPr>
      </w:pPr>
      <w:r w:rsidRPr="00653FE2">
        <w:rPr>
          <w:lang w:val="en-GB"/>
        </w:rPr>
        <w:tab/>
        <w:t>talkerPriority</w:t>
      </w:r>
      <w:r w:rsidRPr="00653FE2">
        <w:rPr>
          <w:lang w:val="en-GB"/>
        </w:rPr>
        <w:tab/>
        <w:t>[4] TalkerPriority</w:t>
      </w:r>
      <w:r w:rsidRPr="00653FE2">
        <w:rPr>
          <w:lang w:val="en-GB"/>
        </w:rPr>
        <w:tab/>
        <w:t>OPTIONAL,</w:t>
      </w:r>
    </w:p>
    <w:p w:rsidR="001F37E3" w:rsidRPr="00653FE2" w:rsidRDefault="001F37E3" w:rsidP="002B003B">
      <w:pPr>
        <w:pStyle w:val="ASN1TABLEmiddle"/>
        <w:rPr>
          <w:lang w:val="fr-FR"/>
        </w:rPr>
      </w:pPr>
      <w:r w:rsidRPr="00653FE2">
        <w:rPr>
          <w:lang w:val="en-GB"/>
        </w:rPr>
        <w:tab/>
      </w:r>
      <w:r w:rsidRPr="00653FE2">
        <w:rPr>
          <w:lang w:val="fr-FR"/>
        </w:rPr>
        <w:t>cksn</w:t>
      </w:r>
      <w:r w:rsidR="00653FE2">
        <w:rPr>
          <w:lang w:val="fr-FR"/>
        </w:rPr>
        <w:tab/>
      </w:r>
      <w:r w:rsidRPr="00653FE2">
        <w:rPr>
          <w:lang w:val="fr-FR"/>
        </w:rPr>
        <w:tab/>
        <w:t>[5] Cksn</w:t>
      </w:r>
      <w:r w:rsidR="00653FE2">
        <w:rPr>
          <w:lang w:val="fr-FR"/>
        </w:rPr>
        <w:tab/>
      </w:r>
      <w:r w:rsidRPr="00653FE2">
        <w:rPr>
          <w:lang w:val="fr-FR"/>
        </w:rPr>
        <w:t>OPTIONAL,</w:t>
      </w:r>
    </w:p>
    <w:p w:rsidR="001F37E3" w:rsidRPr="00653FE2" w:rsidRDefault="001F37E3" w:rsidP="002B003B">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rsidR="001F37E3" w:rsidRPr="00653FE2" w:rsidRDefault="001F37E3" w:rsidP="002B003B">
      <w:pPr>
        <w:pStyle w:val="ASN1TABLEmiddle"/>
        <w:rPr>
          <w:lang w:val="en-GB"/>
        </w:rPr>
      </w:pPr>
      <w:r w:rsidRPr="00653FE2">
        <w:rPr>
          <w:lang w:val="fr-FR"/>
        </w:rPr>
        <w:tab/>
      </w:r>
      <w:r w:rsidRPr="00653FE2">
        <w:rPr>
          <w:lang w:val="en-GB"/>
        </w:rPr>
        <w:t>... }</w:t>
      </w:r>
    </w:p>
    <w:p w:rsidR="001F37E3" w:rsidRPr="00653FE2" w:rsidRDefault="001F37E3" w:rsidP="001F37E3">
      <w:pPr>
        <w:pStyle w:val="ASN1Source"/>
        <w:widowControl/>
        <w:rPr>
          <w:szCs w:val="16"/>
          <w:lang w:val="en-GB"/>
        </w:rPr>
      </w:pPr>
    </w:p>
    <w:p w:rsidR="001F37E3" w:rsidRPr="00653FE2" w:rsidRDefault="001F37E3" w:rsidP="001F37E3">
      <w:pPr>
        <w:pStyle w:val="ASN1TABLEbegin"/>
        <w:rPr>
          <w:b w:val="0"/>
          <w:szCs w:val="16"/>
          <w:lang w:val="en-GB"/>
        </w:rPr>
      </w:pPr>
      <w:r w:rsidRPr="00653FE2">
        <w:rPr>
          <w:szCs w:val="16"/>
          <w:lang w:val="en-GB"/>
        </w:rPr>
        <w:t xml:space="preserve">RequestedInfo </w:t>
      </w:r>
      <w:r w:rsidRPr="00653FE2">
        <w:rPr>
          <w:b w:val="0"/>
          <w:szCs w:val="16"/>
          <w:lang w:val="en-GB"/>
        </w:rPr>
        <w:t>::= ENUMERATED {</w:t>
      </w:r>
    </w:p>
    <w:p w:rsidR="001F37E3" w:rsidRPr="00653FE2" w:rsidRDefault="001F37E3" w:rsidP="001F37E3">
      <w:pPr>
        <w:pStyle w:val="ASN1TABLEmiddle"/>
        <w:rPr>
          <w:szCs w:val="16"/>
          <w:lang w:val="en-GB"/>
        </w:rPr>
      </w:pPr>
      <w:r w:rsidRPr="00653FE2">
        <w:rPr>
          <w:szCs w:val="16"/>
          <w:lang w:val="en-GB"/>
        </w:rPr>
        <w:tab/>
        <w:t>anchorMSC-AddressAndASCI-CallReference</w:t>
      </w:r>
      <w:r w:rsidR="00653FE2">
        <w:rPr>
          <w:szCs w:val="16"/>
          <w:lang w:val="en-GB"/>
        </w:rPr>
        <w:tab/>
      </w:r>
      <w:r w:rsidRPr="00653FE2">
        <w:rPr>
          <w:szCs w:val="16"/>
          <w:lang w:val="en-GB"/>
        </w:rPr>
        <w:tab/>
        <w:t>(0),</w:t>
      </w:r>
    </w:p>
    <w:p w:rsidR="001F37E3" w:rsidRPr="00653FE2" w:rsidRDefault="001F37E3" w:rsidP="001F37E3">
      <w:pPr>
        <w:pStyle w:val="ASN1TABLEmiddle"/>
        <w:rPr>
          <w:szCs w:val="16"/>
          <w:lang w:val="en-GB"/>
        </w:rPr>
      </w:pPr>
      <w:r w:rsidRPr="00653FE2">
        <w:rPr>
          <w:szCs w:val="16"/>
          <w:lang w:val="en-GB"/>
        </w:rPr>
        <w:tab/>
        <w:t>imsiAndAdditiona</w:t>
      </w:r>
      <w:r w:rsidR="000509CE" w:rsidRPr="00653FE2">
        <w:rPr>
          <w:szCs w:val="16"/>
          <w:lang w:val="en-GB"/>
        </w:rPr>
        <w:t>lInfoAndAdditionalSubscription</w:t>
      </w:r>
      <w:r w:rsidR="00653FE2">
        <w:rPr>
          <w:szCs w:val="16"/>
          <w:lang w:val="en-GB"/>
        </w:rPr>
        <w:tab/>
      </w:r>
      <w:r w:rsidRPr="00653FE2">
        <w:rPr>
          <w:szCs w:val="16"/>
          <w:lang w:val="en-GB"/>
        </w:rPr>
        <w:t>(1),</w:t>
      </w:r>
    </w:p>
    <w:p w:rsidR="001F37E3" w:rsidRPr="00653FE2" w:rsidRDefault="001F37E3" w:rsidP="001F37E3">
      <w:pPr>
        <w:pStyle w:val="ASN1TABLEmiddle"/>
        <w:rPr>
          <w:szCs w:val="16"/>
          <w:lang w:val="en-GB" w:eastAsia="ja-JP"/>
        </w:rPr>
      </w:pPr>
      <w:r w:rsidRPr="00653FE2">
        <w:rPr>
          <w:szCs w:val="16"/>
          <w:lang w:val="en-GB"/>
        </w:rPr>
        <w:tab/>
        <w:t>... }</w:t>
      </w:r>
    </w:p>
    <w:p w:rsidR="001F37E3" w:rsidRPr="00653FE2" w:rsidRDefault="001F37E3" w:rsidP="001F37E3">
      <w:pPr>
        <w:pStyle w:val="ASN1TABLEmiddle"/>
        <w:rPr>
          <w:i/>
          <w:iCs/>
          <w:lang w:val="en-GB"/>
        </w:rPr>
      </w:pPr>
      <w:r w:rsidRPr="00653FE2">
        <w:rPr>
          <w:i/>
          <w:iCs/>
          <w:lang w:val="en-GB"/>
        </w:rPr>
        <w:t>--</w:t>
      </w:r>
      <w:r w:rsidRPr="00653FE2">
        <w:rPr>
          <w:i/>
          <w:iCs/>
          <w:lang w:val="en-GB"/>
        </w:rPr>
        <w:tab/>
        <w:t>exception handling:</w:t>
      </w:r>
    </w:p>
    <w:p w:rsidR="001F37E3" w:rsidRPr="00653FE2" w:rsidRDefault="001F37E3" w:rsidP="001F37E3">
      <w:pPr>
        <w:pStyle w:val="ASN1TABLEmiddle"/>
        <w:rPr>
          <w:i/>
          <w:iCs/>
          <w:lang w:val="en-GB"/>
        </w:rPr>
      </w:pPr>
      <w:r w:rsidRPr="00653FE2">
        <w:rPr>
          <w:i/>
          <w:iCs/>
          <w:lang w:val="en-GB"/>
        </w:rPr>
        <w:t>--</w:t>
      </w:r>
      <w:r w:rsidRPr="00653FE2">
        <w:rPr>
          <w:i/>
          <w:iCs/>
          <w:lang w:val="en-GB"/>
        </w:rPr>
        <w:tab/>
        <w:t xml:space="preserve">an unrecognized value shall be rejected by the receiver with a return error cause of </w:t>
      </w:r>
    </w:p>
    <w:p w:rsidR="001F37E3" w:rsidRPr="00653FE2" w:rsidRDefault="001F37E3" w:rsidP="001F37E3">
      <w:pPr>
        <w:pStyle w:val="ASN1TABLEmiddle"/>
        <w:rPr>
          <w:i/>
          <w:iCs/>
          <w:lang w:val="en-GB"/>
        </w:rPr>
      </w:pPr>
      <w:r w:rsidRPr="00653FE2">
        <w:rPr>
          <w:i/>
          <w:iCs/>
          <w:lang w:val="en-GB"/>
        </w:rPr>
        <w:t>--</w:t>
      </w:r>
      <w:r w:rsidRPr="00653FE2">
        <w:rPr>
          <w:i/>
          <w:iCs/>
          <w:lang w:val="en-GB"/>
        </w:rPr>
        <w:tab/>
        <w:t>unexpected data value</w:t>
      </w:r>
    </w:p>
    <w:p w:rsidR="001F37E3" w:rsidRPr="00653FE2" w:rsidRDefault="001F37E3" w:rsidP="001F37E3">
      <w:pPr>
        <w:pStyle w:val="ASN1Source"/>
        <w:widowControl/>
        <w:rPr>
          <w:szCs w:val="16"/>
          <w:lang w:val="en-GB"/>
        </w:rPr>
      </w:pPr>
    </w:p>
    <w:p w:rsidR="001F37E3" w:rsidRPr="00653FE2" w:rsidRDefault="001F37E3" w:rsidP="001F37E3">
      <w:pPr>
        <w:pStyle w:val="ASN1TABLEbegin"/>
        <w:widowControl/>
        <w:rPr>
          <w:b w:val="0"/>
          <w:szCs w:val="16"/>
          <w:lang w:val="en-GB"/>
        </w:rPr>
      </w:pPr>
      <w:r w:rsidRPr="00653FE2">
        <w:rPr>
          <w:szCs w:val="16"/>
          <w:lang w:val="en-GB"/>
        </w:rPr>
        <w:t xml:space="preserve">SendGroupCallInfoRes </w:t>
      </w:r>
      <w:r w:rsidRPr="00653FE2">
        <w:rPr>
          <w:b w:val="0"/>
          <w:szCs w:val="16"/>
          <w:lang w:val="en-GB"/>
        </w:rPr>
        <w:t>::= SEQUENCE {</w:t>
      </w:r>
    </w:p>
    <w:p w:rsidR="001F37E3" w:rsidRPr="00653FE2" w:rsidRDefault="001F37E3" w:rsidP="001F37E3">
      <w:pPr>
        <w:pStyle w:val="ASN1TABLEmiddle"/>
        <w:widowControl/>
        <w:rPr>
          <w:szCs w:val="16"/>
          <w:lang w:val="en-GB"/>
        </w:rPr>
      </w:pPr>
      <w:r w:rsidRPr="00653FE2">
        <w:rPr>
          <w:szCs w:val="16"/>
          <w:lang w:val="en-GB"/>
        </w:rPr>
        <w:tab/>
        <w:t>anchorMSC-Address</w:t>
      </w:r>
      <w:r w:rsidRPr="00653FE2">
        <w:rPr>
          <w:szCs w:val="16"/>
          <w:lang w:val="en-GB"/>
        </w:rPr>
        <w:tab/>
        <w:t>[0] ISDN-AddressString</w:t>
      </w:r>
      <w:r w:rsidRPr="00653FE2">
        <w:rPr>
          <w:szCs w:val="16"/>
          <w:lang w:val="en-GB"/>
        </w:rPr>
        <w:tab/>
        <w:t>OPTIONAL,</w:t>
      </w:r>
    </w:p>
    <w:p w:rsidR="001F37E3" w:rsidRPr="00653FE2" w:rsidRDefault="001F37E3" w:rsidP="001F37E3">
      <w:pPr>
        <w:pStyle w:val="ASN1TABLEmiddle"/>
        <w:widowControl/>
        <w:rPr>
          <w:szCs w:val="16"/>
          <w:lang w:val="en-GB"/>
        </w:rPr>
      </w:pPr>
      <w:r w:rsidRPr="00653FE2">
        <w:rPr>
          <w:szCs w:val="16"/>
          <w:lang w:val="en-GB"/>
        </w:rPr>
        <w:tab/>
        <w:t>asciCallReference</w:t>
      </w:r>
      <w:r w:rsidRPr="00653FE2">
        <w:rPr>
          <w:szCs w:val="16"/>
          <w:lang w:val="en-GB"/>
        </w:rPr>
        <w:tab/>
        <w:t>[1] ASCI-CallReference</w:t>
      </w:r>
      <w:r w:rsidRPr="00653FE2">
        <w:rPr>
          <w:szCs w:val="16"/>
          <w:lang w:val="en-GB"/>
        </w:rPr>
        <w:tab/>
        <w:t>OPTIONAL,</w:t>
      </w:r>
    </w:p>
    <w:p w:rsidR="001F37E3" w:rsidRPr="00653FE2" w:rsidRDefault="001F37E3" w:rsidP="001F37E3">
      <w:pPr>
        <w:pStyle w:val="ASN1TABLEmiddle"/>
        <w:widowControl/>
        <w:rPr>
          <w:szCs w:val="16"/>
          <w:lang w:val="en-GB"/>
        </w:rPr>
      </w:pPr>
      <w:r w:rsidRPr="00653FE2">
        <w:rPr>
          <w:szCs w:val="16"/>
          <w:lang w:val="en-GB"/>
        </w:rPr>
        <w:tab/>
        <w:t>imsi</w:t>
      </w:r>
      <w:r w:rsidR="00653FE2">
        <w:rPr>
          <w:szCs w:val="16"/>
          <w:lang w:val="en-GB"/>
        </w:rPr>
        <w:tab/>
      </w:r>
      <w:r w:rsidRPr="00653FE2">
        <w:rPr>
          <w:szCs w:val="16"/>
          <w:lang w:val="en-GB"/>
        </w:rPr>
        <w:tab/>
        <w:t>[2] IMSI</w:t>
      </w:r>
      <w:r w:rsidR="00653FE2">
        <w:rPr>
          <w:szCs w:val="16"/>
          <w:lang w:val="en-GB"/>
        </w:rPr>
        <w:tab/>
      </w:r>
      <w:r w:rsidRPr="00653FE2">
        <w:rPr>
          <w:szCs w:val="16"/>
          <w:lang w:val="en-GB"/>
        </w:rPr>
        <w:t>OPTIONAL,</w:t>
      </w:r>
    </w:p>
    <w:p w:rsidR="001F37E3" w:rsidRPr="00653FE2" w:rsidRDefault="001F37E3" w:rsidP="001F37E3">
      <w:pPr>
        <w:pStyle w:val="ASN1TABLEmiddle"/>
        <w:widowControl/>
        <w:rPr>
          <w:szCs w:val="16"/>
          <w:lang w:val="en-GB"/>
        </w:rPr>
      </w:pPr>
      <w:r w:rsidRPr="00653FE2">
        <w:rPr>
          <w:szCs w:val="16"/>
          <w:lang w:val="en-GB"/>
        </w:rPr>
        <w:tab/>
        <w:t>additionalInfo</w:t>
      </w:r>
      <w:r w:rsidRPr="00653FE2">
        <w:rPr>
          <w:szCs w:val="16"/>
          <w:lang w:val="en-GB"/>
        </w:rPr>
        <w:tab/>
        <w:t>[3] AdditionalInfo</w:t>
      </w:r>
      <w:r w:rsidRPr="00653FE2">
        <w:rPr>
          <w:szCs w:val="16"/>
          <w:lang w:val="en-GB"/>
        </w:rPr>
        <w:tab/>
        <w:t>OPTIONAL,</w:t>
      </w:r>
    </w:p>
    <w:p w:rsidR="001F37E3" w:rsidRPr="00653FE2" w:rsidRDefault="001F37E3" w:rsidP="001F37E3">
      <w:pPr>
        <w:pStyle w:val="ASN1TABLEmiddle"/>
        <w:widowControl/>
        <w:rPr>
          <w:szCs w:val="16"/>
          <w:lang w:val="en-GB"/>
        </w:rPr>
      </w:pPr>
      <w:r w:rsidRPr="00653FE2">
        <w:rPr>
          <w:szCs w:val="16"/>
          <w:lang w:val="en-GB"/>
        </w:rPr>
        <w:tab/>
        <w:t>additionalSubscriptions</w:t>
      </w:r>
      <w:r w:rsidRPr="00653FE2">
        <w:rPr>
          <w:szCs w:val="16"/>
          <w:lang w:val="en-GB"/>
        </w:rPr>
        <w:tab/>
        <w:t>[4] AdditionalSubscriptions</w:t>
      </w:r>
      <w:r w:rsidRPr="00653FE2">
        <w:rPr>
          <w:szCs w:val="16"/>
          <w:lang w:val="en-GB"/>
        </w:rPr>
        <w:tab/>
        <w:t>OPTIONAL,</w:t>
      </w:r>
    </w:p>
    <w:p w:rsidR="001F37E3" w:rsidRPr="00653FE2" w:rsidRDefault="001F37E3" w:rsidP="001F37E3">
      <w:pPr>
        <w:pStyle w:val="ASN1TABLEmiddle"/>
        <w:widowControl/>
        <w:rPr>
          <w:szCs w:val="16"/>
          <w:lang w:val="fr-FR"/>
        </w:rPr>
      </w:pPr>
      <w:r w:rsidRPr="00653FE2">
        <w:rPr>
          <w:szCs w:val="16"/>
          <w:lang w:val="en-GB"/>
        </w:rPr>
        <w:tab/>
      </w:r>
      <w:r w:rsidRPr="00653FE2">
        <w:rPr>
          <w:szCs w:val="16"/>
          <w:lang w:val="fr-FR"/>
        </w:rPr>
        <w:t>k</w:t>
      </w:r>
      <w:r w:rsidR="003172A9" w:rsidRPr="00653FE2">
        <w:rPr>
          <w:szCs w:val="16"/>
          <w:lang w:val="fr-FR"/>
        </w:rPr>
        <w:t>c</w:t>
      </w:r>
      <w:r w:rsidR="00653FE2">
        <w:rPr>
          <w:szCs w:val="16"/>
          <w:lang w:val="fr-FR"/>
        </w:rPr>
        <w:tab/>
      </w:r>
      <w:r w:rsidRPr="00653FE2">
        <w:rPr>
          <w:szCs w:val="16"/>
          <w:lang w:val="fr-FR"/>
        </w:rPr>
        <w:tab/>
        <w:t xml:space="preserve">[5] </w:t>
      </w:r>
      <w:r w:rsidR="003172A9" w:rsidRPr="00653FE2">
        <w:rPr>
          <w:szCs w:val="16"/>
          <w:lang w:val="fr-FR"/>
        </w:rPr>
        <w:t>Kc</w:t>
      </w:r>
      <w:r w:rsidR="00653FE2">
        <w:rPr>
          <w:szCs w:val="16"/>
          <w:lang w:val="fr-FR"/>
        </w:rPr>
        <w:tab/>
      </w:r>
      <w:r w:rsidRPr="00653FE2">
        <w:rPr>
          <w:szCs w:val="16"/>
          <w:lang w:val="fr-FR"/>
        </w:rPr>
        <w:t>OPTIONAL,</w:t>
      </w:r>
    </w:p>
    <w:p w:rsidR="001F37E3" w:rsidRPr="00653FE2" w:rsidRDefault="001F37E3" w:rsidP="001F37E3">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rsidR="001F37E3" w:rsidRPr="00653FE2" w:rsidRDefault="001F37E3" w:rsidP="001F37E3">
      <w:pPr>
        <w:pStyle w:val="ASN1TABLEmiddle"/>
        <w:widowControl/>
        <w:rPr>
          <w:szCs w:val="16"/>
          <w:lang w:val="en-GB"/>
        </w:rPr>
      </w:pPr>
      <w:r w:rsidRPr="00653FE2">
        <w:rPr>
          <w:szCs w:val="16"/>
          <w:lang w:val="fr-FR"/>
        </w:rPr>
        <w:tab/>
      </w:r>
      <w:r w:rsidRPr="00653FE2">
        <w:rPr>
          <w:szCs w:val="16"/>
          <w:lang w:val="en-GB"/>
        </w:rPr>
        <w:t>... }</w:t>
      </w:r>
    </w:p>
    <w:p w:rsidR="001F37E3" w:rsidRPr="00653FE2" w:rsidRDefault="001F37E3" w:rsidP="001F37E3">
      <w:pPr>
        <w:pStyle w:val="ASN1Source"/>
        <w:widowControl/>
        <w:rPr>
          <w:szCs w:val="16"/>
          <w:lang w:val="en-GB"/>
        </w:rPr>
      </w:pP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vanish/>
          <w:szCs w:val="16"/>
          <w:lang w:val="en-GB"/>
        </w:rPr>
        <w:t>.#</w:t>
      </w:r>
      <w:r w:rsidRPr="00653FE2">
        <w:rPr>
          <w:szCs w:val="16"/>
          <w:lang w:val="en-GB"/>
        </w:rPr>
        <w:t>END</w:t>
      </w:r>
    </w:p>
    <w:p w:rsidR="003945A2" w:rsidRPr="00653FE2" w:rsidRDefault="003945A2">
      <w:pPr>
        <w:pStyle w:val="ASN1Source"/>
        <w:widowControl/>
        <w:rPr>
          <w:lang w:val="en-GB"/>
        </w:rPr>
        <w:sectPr w:rsidR="003945A2" w:rsidRPr="00653FE2">
          <w:footerReference w:type="even" r:id="rId64"/>
          <w:footnotePr>
            <w:numRestart w:val="eachSect"/>
          </w:footnotePr>
          <w:type w:val="continuous"/>
          <w:pgSz w:w="11907" w:h="16840"/>
          <w:pgMar w:top="1418" w:right="1134" w:bottom="1134" w:left="1134" w:header="851" w:footer="340" w:gutter="0"/>
          <w:paperSrc w:first="15" w:other="15"/>
          <w:cols w:space="720"/>
        </w:sectPr>
      </w:pPr>
    </w:p>
    <w:p w:rsidR="003945A2" w:rsidRPr="00653FE2" w:rsidRDefault="003945A2">
      <w:pPr>
        <w:pStyle w:val="ASN1Source"/>
        <w:widowControl/>
        <w:suppressLineNumbers/>
        <w:rPr>
          <w:lang w:val="en-GB"/>
        </w:rPr>
      </w:pPr>
    </w:p>
    <w:p w:rsidR="003945A2" w:rsidRPr="00653FE2" w:rsidRDefault="003945A2">
      <w:pPr>
        <w:pStyle w:val="Heading3"/>
      </w:pPr>
      <w:bookmarkStart w:id="1109" w:name="_Toc11332237"/>
      <w:r w:rsidRPr="00653FE2">
        <w:t>17.7.13</w:t>
      </w:r>
      <w:r w:rsidRPr="00653FE2">
        <w:tab/>
        <w:t>Location service data types</w:t>
      </w:r>
      <w:bookmarkEnd w:id="1109"/>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paperSrc w:first="15" w:other="15"/>
          <w:cols w:space="720"/>
        </w:sectPr>
      </w:pPr>
    </w:p>
    <w:p w:rsidR="003945A2" w:rsidRPr="00653FE2" w:rsidRDefault="003945A2">
      <w:pPr>
        <w:pStyle w:val="ASN1Source"/>
        <w:keepNext/>
        <w:keepLines/>
        <w:rPr>
          <w:szCs w:val="16"/>
          <w:lang w:val="en-GB"/>
        </w:rPr>
      </w:pPr>
      <w:r w:rsidRPr="00653FE2">
        <w:rPr>
          <w:vanish/>
          <w:szCs w:val="16"/>
          <w:lang w:val="en-GB"/>
        </w:rPr>
        <w:t>.$</w:t>
      </w:r>
      <w:r w:rsidRPr="00653FE2">
        <w:rPr>
          <w:b/>
          <w:szCs w:val="16"/>
          <w:lang w:val="en-GB"/>
        </w:rPr>
        <w:t>MAP-LCS-DataTypes</w:t>
      </w:r>
      <w:r w:rsidRPr="00653FE2">
        <w:rPr>
          <w:szCs w:val="16"/>
          <w:lang w:val="en-GB"/>
        </w:rPr>
        <w:t xml:space="preserve">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map-LCS-DataTypes (25)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t>DEFINITIONS</w:t>
      </w:r>
    </w:p>
    <w:p w:rsidR="003945A2" w:rsidRPr="00653FE2" w:rsidRDefault="003945A2">
      <w:pPr>
        <w:pStyle w:val="ASN1Source"/>
        <w:keepNext/>
        <w:keepLines/>
        <w:rPr>
          <w:szCs w:val="16"/>
          <w:lang w:val="en-GB"/>
        </w:rPr>
      </w:pPr>
      <w:r w:rsidRPr="00653FE2">
        <w:rPr>
          <w:szCs w:val="16"/>
          <w:lang w:val="en-GB"/>
        </w:rPr>
        <w:t>IMPLICIT TAGS</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keepNext/>
        <w:keepLines/>
        <w:rPr>
          <w:szCs w:val="16"/>
          <w:lang w:val="en-GB"/>
        </w:rPr>
      </w:pPr>
      <w:r w:rsidRPr="00653FE2">
        <w:rPr>
          <w:szCs w:val="16"/>
          <w:lang w:val="en-GB"/>
        </w:rPr>
        <w:t>BEGIN</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t>EXPORTS</w:t>
      </w:r>
    </w:p>
    <w:p w:rsidR="003945A2" w:rsidRPr="00653FE2" w:rsidRDefault="003945A2">
      <w:pPr>
        <w:pStyle w:val="ASN1Source"/>
        <w:keepNext/>
        <w:keepLines/>
        <w:rPr>
          <w:szCs w:val="16"/>
          <w:lang w:val="en-GB"/>
        </w:rPr>
      </w:pPr>
      <w:r w:rsidRPr="00653FE2">
        <w:rPr>
          <w:szCs w:val="16"/>
          <w:lang w:val="en-GB"/>
        </w:rPr>
        <w:tab/>
        <w:t>RoutingInfoForLCS-Arg,</w:t>
      </w:r>
    </w:p>
    <w:p w:rsidR="003945A2" w:rsidRPr="00653FE2" w:rsidRDefault="003945A2">
      <w:pPr>
        <w:pStyle w:val="ASN1Source"/>
        <w:keepNext/>
        <w:keepLines/>
        <w:rPr>
          <w:szCs w:val="16"/>
          <w:lang w:val="en-GB"/>
        </w:rPr>
      </w:pPr>
      <w:r w:rsidRPr="00653FE2">
        <w:rPr>
          <w:szCs w:val="16"/>
          <w:lang w:val="en-GB"/>
        </w:rPr>
        <w:tab/>
        <w:t>RoutingInfoForLCS-Res,</w:t>
      </w:r>
    </w:p>
    <w:p w:rsidR="003945A2" w:rsidRPr="00653FE2" w:rsidRDefault="003945A2">
      <w:pPr>
        <w:pStyle w:val="ASN1Source"/>
        <w:keepNext/>
        <w:keepLines/>
        <w:rPr>
          <w:szCs w:val="16"/>
          <w:lang w:val="en-GB"/>
        </w:rPr>
      </w:pPr>
      <w:r w:rsidRPr="00653FE2">
        <w:rPr>
          <w:szCs w:val="16"/>
          <w:lang w:val="en-GB"/>
        </w:rPr>
        <w:tab/>
        <w:t>ProvideSubscriberLocation-Arg,</w:t>
      </w:r>
    </w:p>
    <w:p w:rsidR="003945A2" w:rsidRPr="00653FE2" w:rsidRDefault="003945A2">
      <w:pPr>
        <w:pStyle w:val="ASN1Source"/>
        <w:keepNext/>
        <w:keepLines/>
        <w:rPr>
          <w:szCs w:val="16"/>
          <w:lang w:val="en-GB"/>
        </w:rPr>
      </w:pPr>
      <w:r w:rsidRPr="00653FE2">
        <w:rPr>
          <w:szCs w:val="16"/>
          <w:lang w:val="en-GB"/>
        </w:rPr>
        <w:tab/>
        <w:t>ProvideSubscriberLocation-Res,</w:t>
      </w:r>
    </w:p>
    <w:p w:rsidR="003945A2" w:rsidRPr="00653FE2" w:rsidRDefault="003945A2">
      <w:pPr>
        <w:pStyle w:val="ASN1Source"/>
        <w:keepNext/>
        <w:keepLines/>
        <w:rPr>
          <w:szCs w:val="16"/>
          <w:lang w:val="en-GB"/>
        </w:rPr>
      </w:pPr>
      <w:r w:rsidRPr="00653FE2">
        <w:rPr>
          <w:szCs w:val="16"/>
          <w:lang w:val="en-GB"/>
        </w:rPr>
        <w:tab/>
        <w:t>SubscriberLocationReport-Arg,</w:t>
      </w:r>
    </w:p>
    <w:p w:rsidR="003945A2" w:rsidRPr="00653FE2" w:rsidRDefault="003945A2">
      <w:pPr>
        <w:pStyle w:val="ASN1Source"/>
        <w:keepNext/>
        <w:keepLines/>
        <w:rPr>
          <w:szCs w:val="16"/>
          <w:lang w:val="en-GB"/>
        </w:rPr>
      </w:pPr>
      <w:r w:rsidRPr="00653FE2">
        <w:rPr>
          <w:szCs w:val="16"/>
          <w:lang w:val="en-GB"/>
        </w:rPr>
        <w:tab/>
        <w:t>SubscriberLocationReport-Res,</w:t>
      </w:r>
    </w:p>
    <w:p w:rsidR="003945A2" w:rsidRPr="00653FE2" w:rsidRDefault="003945A2">
      <w:pPr>
        <w:pStyle w:val="ASN1Source"/>
        <w:keepNext/>
        <w:keepLines/>
        <w:ind w:firstLine="284"/>
        <w:rPr>
          <w:lang w:val="en-GB"/>
        </w:rPr>
      </w:pPr>
      <w:r w:rsidRPr="00653FE2">
        <w:rPr>
          <w:szCs w:val="16"/>
          <w:lang w:val="en-GB"/>
        </w:rPr>
        <w:t>LocationType,</w:t>
      </w:r>
      <w:r w:rsidRPr="00653FE2">
        <w:rPr>
          <w:lang w:val="en-GB"/>
        </w:rPr>
        <w:t xml:space="preserve"> </w:t>
      </w:r>
    </w:p>
    <w:p w:rsidR="003945A2" w:rsidRPr="00653FE2" w:rsidRDefault="003945A2">
      <w:pPr>
        <w:pStyle w:val="ASN1Source"/>
        <w:keepNext/>
        <w:keepLines/>
        <w:ind w:firstLine="284"/>
        <w:rPr>
          <w:szCs w:val="16"/>
          <w:lang w:val="en-GB"/>
        </w:rPr>
      </w:pPr>
      <w:r w:rsidRPr="00653FE2">
        <w:rPr>
          <w:lang w:val="en-GB"/>
        </w:rPr>
        <w:t>DeferredLocationEventType,</w:t>
      </w:r>
    </w:p>
    <w:p w:rsidR="003945A2" w:rsidRPr="00653FE2" w:rsidRDefault="003945A2">
      <w:pPr>
        <w:pStyle w:val="ASN1Source"/>
        <w:keepNext/>
        <w:keepLines/>
        <w:ind w:firstLine="284"/>
        <w:rPr>
          <w:szCs w:val="16"/>
          <w:lang w:val="en-GB"/>
        </w:rPr>
      </w:pPr>
      <w:r w:rsidRPr="00653FE2">
        <w:rPr>
          <w:szCs w:val="16"/>
          <w:lang w:val="en-GB"/>
        </w:rPr>
        <w:t>LCSClientName,</w:t>
      </w:r>
    </w:p>
    <w:p w:rsidR="003945A2" w:rsidRPr="00653FE2" w:rsidRDefault="003945A2">
      <w:pPr>
        <w:pStyle w:val="ASN1Source"/>
        <w:keepNext/>
        <w:keepLines/>
        <w:ind w:firstLine="284"/>
        <w:rPr>
          <w:szCs w:val="16"/>
          <w:lang w:val="en-GB"/>
        </w:rPr>
      </w:pPr>
      <w:r w:rsidRPr="00653FE2">
        <w:rPr>
          <w:szCs w:val="16"/>
          <w:lang w:val="en-GB"/>
        </w:rPr>
        <w:t>LCS-QoS,</w:t>
      </w:r>
    </w:p>
    <w:p w:rsidR="003945A2" w:rsidRPr="00653FE2" w:rsidRDefault="003945A2">
      <w:pPr>
        <w:pStyle w:val="ASN1Source"/>
        <w:keepNext/>
        <w:keepLines/>
        <w:ind w:firstLine="284"/>
        <w:rPr>
          <w:szCs w:val="16"/>
          <w:lang w:val="en-GB"/>
        </w:rPr>
      </w:pPr>
      <w:r w:rsidRPr="00653FE2">
        <w:rPr>
          <w:szCs w:val="16"/>
          <w:lang w:val="en-GB"/>
        </w:rPr>
        <w:t>Horizontal-Accuracy,</w:t>
      </w:r>
    </w:p>
    <w:p w:rsidR="003945A2" w:rsidRPr="00653FE2" w:rsidRDefault="003945A2">
      <w:pPr>
        <w:pStyle w:val="ASN1Source"/>
        <w:keepNext/>
        <w:keepLines/>
        <w:ind w:firstLine="284"/>
        <w:rPr>
          <w:szCs w:val="16"/>
          <w:lang w:val="en-GB"/>
        </w:rPr>
      </w:pPr>
      <w:r w:rsidRPr="00653FE2">
        <w:rPr>
          <w:szCs w:val="16"/>
          <w:lang w:val="en-GB"/>
        </w:rPr>
        <w:t>ResponseTime,</w:t>
      </w:r>
    </w:p>
    <w:p w:rsidR="00052A36" w:rsidRPr="00653FE2" w:rsidRDefault="003945A2" w:rsidP="00052A36">
      <w:pPr>
        <w:pStyle w:val="ASN1Source"/>
        <w:keepNext/>
        <w:keepLines/>
        <w:ind w:firstLine="284"/>
        <w:rPr>
          <w:szCs w:val="16"/>
          <w:lang w:val="en-GB"/>
        </w:rPr>
      </w:pPr>
      <w:r w:rsidRPr="00653FE2">
        <w:rPr>
          <w:szCs w:val="16"/>
          <w:lang w:val="en-GB"/>
        </w:rPr>
        <w:t>Ext-GeographicalInformation,</w:t>
      </w:r>
      <w:r w:rsidR="00052A36" w:rsidRPr="00653FE2">
        <w:rPr>
          <w:szCs w:val="16"/>
          <w:lang w:val="en-GB"/>
        </w:rPr>
        <w:t xml:space="preserve"> </w:t>
      </w:r>
    </w:p>
    <w:p w:rsidR="003945A2" w:rsidRPr="00653FE2" w:rsidRDefault="00052A36" w:rsidP="00052A36">
      <w:pPr>
        <w:pStyle w:val="ASN1Source"/>
        <w:keepNext/>
        <w:keepLines/>
        <w:ind w:firstLine="284"/>
        <w:rPr>
          <w:szCs w:val="16"/>
          <w:lang w:val="en-GB"/>
        </w:rPr>
      </w:pPr>
      <w:r w:rsidRPr="00653FE2">
        <w:rPr>
          <w:szCs w:val="16"/>
          <w:lang w:val="en-GB"/>
        </w:rPr>
        <w:t>VelocityEstimate,</w:t>
      </w:r>
    </w:p>
    <w:p w:rsidR="003945A2" w:rsidRPr="00653FE2" w:rsidRDefault="003945A2">
      <w:pPr>
        <w:pStyle w:val="ASN1Source"/>
        <w:keepNext/>
        <w:keepLines/>
        <w:ind w:firstLine="284"/>
        <w:rPr>
          <w:szCs w:val="16"/>
          <w:lang w:val="en-GB"/>
        </w:rPr>
      </w:pPr>
      <w:r w:rsidRPr="00653FE2">
        <w:rPr>
          <w:szCs w:val="16"/>
          <w:lang w:val="en-GB"/>
        </w:rPr>
        <w:t>SupportedGADShapes,</w:t>
      </w:r>
    </w:p>
    <w:p w:rsidR="003945A2" w:rsidRPr="00653FE2" w:rsidRDefault="003945A2">
      <w:pPr>
        <w:pStyle w:val="ASN1Source"/>
        <w:keepNext/>
        <w:keepLines/>
        <w:ind w:firstLine="284"/>
        <w:rPr>
          <w:szCs w:val="16"/>
          <w:lang w:val="en-GB" w:eastAsia="ja-JP"/>
        </w:rPr>
      </w:pPr>
      <w:r w:rsidRPr="00653FE2">
        <w:rPr>
          <w:szCs w:val="16"/>
          <w:lang w:val="en-GB"/>
        </w:rPr>
        <w:t>Add-GeographicalInformation</w:t>
      </w:r>
      <w:r w:rsidRPr="00653FE2">
        <w:rPr>
          <w:szCs w:val="16"/>
          <w:lang w:val="en-GB" w:eastAsia="ja-JP"/>
        </w:rPr>
        <w:t>,</w:t>
      </w:r>
    </w:p>
    <w:p w:rsidR="003945A2" w:rsidRPr="00653FE2" w:rsidRDefault="003945A2">
      <w:pPr>
        <w:pStyle w:val="ASN1Source"/>
        <w:keepNext/>
        <w:keepLines/>
        <w:ind w:firstLine="284"/>
        <w:rPr>
          <w:lang w:val="en-GB"/>
        </w:rPr>
      </w:pPr>
      <w:r w:rsidRPr="00653FE2">
        <w:rPr>
          <w:szCs w:val="16"/>
          <w:lang w:val="en-GB" w:eastAsia="ja-JP"/>
        </w:rPr>
        <w:t>LCSRequestorID</w:t>
      </w:r>
      <w:r w:rsidRPr="00653FE2">
        <w:rPr>
          <w:szCs w:val="16"/>
          <w:lang w:val="en-GB"/>
        </w:rPr>
        <w:t>,</w:t>
      </w:r>
      <w:r w:rsidRPr="00653FE2">
        <w:rPr>
          <w:lang w:val="en-GB"/>
        </w:rPr>
        <w:t xml:space="preserve"> </w:t>
      </w:r>
    </w:p>
    <w:p w:rsidR="003945A2" w:rsidRPr="00653FE2" w:rsidRDefault="003945A2">
      <w:pPr>
        <w:pStyle w:val="ASN1Source"/>
        <w:keepNext/>
        <w:keepLines/>
        <w:ind w:firstLine="284"/>
        <w:rPr>
          <w:szCs w:val="16"/>
          <w:lang w:val="en-GB"/>
        </w:rPr>
      </w:pPr>
      <w:r w:rsidRPr="00653FE2">
        <w:rPr>
          <w:lang w:val="en-GB"/>
        </w:rPr>
        <w:t>LCS-ReferenceNumber,</w:t>
      </w:r>
    </w:p>
    <w:p w:rsidR="003945A2" w:rsidRPr="00653FE2" w:rsidRDefault="003945A2">
      <w:pPr>
        <w:pStyle w:val="ASN1Source"/>
        <w:keepNext/>
        <w:keepLines/>
        <w:ind w:firstLine="284"/>
        <w:rPr>
          <w:lang w:val="en-GB"/>
        </w:rPr>
      </w:pPr>
      <w:r w:rsidRPr="00653FE2">
        <w:rPr>
          <w:szCs w:val="16"/>
          <w:lang w:val="en-GB"/>
        </w:rPr>
        <w:t>LCSCodeword</w:t>
      </w:r>
      <w:r w:rsidRPr="00653FE2">
        <w:rPr>
          <w:lang w:val="en-GB"/>
        </w:rPr>
        <w:t>,</w:t>
      </w:r>
    </w:p>
    <w:p w:rsidR="001B4D1B" w:rsidRPr="00653FE2" w:rsidRDefault="003945A2" w:rsidP="001B4D1B">
      <w:pPr>
        <w:pStyle w:val="ASN1Source"/>
        <w:keepNext/>
        <w:keepLines/>
        <w:ind w:firstLine="284"/>
        <w:rPr>
          <w:lang w:val="en-GB"/>
        </w:rPr>
      </w:pPr>
      <w:r w:rsidRPr="00653FE2">
        <w:rPr>
          <w:lang w:val="en-GB"/>
        </w:rPr>
        <w:t>AreaEventInfo</w:t>
      </w:r>
      <w:r w:rsidR="001B4D1B" w:rsidRPr="00653FE2">
        <w:rPr>
          <w:lang w:val="en-GB"/>
        </w:rPr>
        <w:t>,</w:t>
      </w:r>
    </w:p>
    <w:p w:rsidR="001B4D1B" w:rsidRPr="00653FE2" w:rsidRDefault="001B4D1B" w:rsidP="001B4D1B">
      <w:pPr>
        <w:pStyle w:val="ASN1Source"/>
        <w:keepNext/>
        <w:keepLines/>
        <w:ind w:firstLine="284"/>
        <w:rPr>
          <w:lang w:val="en-GB"/>
        </w:rPr>
      </w:pPr>
      <w:r w:rsidRPr="00653FE2">
        <w:rPr>
          <w:lang w:val="en-GB"/>
        </w:rPr>
        <w:t>ReportingPLMNList,</w:t>
      </w:r>
    </w:p>
    <w:p w:rsidR="001B4D1B" w:rsidRPr="00653FE2" w:rsidRDefault="001B4D1B" w:rsidP="001B4D1B">
      <w:pPr>
        <w:pStyle w:val="ASN1Source"/>
        <w:keepNext/>
        <w:keepLines/>
        <w:ind w:firstLine="284"/>
        <w:rPr>
          <w:lang w:val="en-GB"/>
        </w:rPr>
      </w:pPr>
      <w:r w:rsidRPr="00653FE2">
        <w:rPr>
          <w:lang w:val="en-GB"/>
        </w:rPr>
        <w:t>PeriodicLDRInfo,</w:t>
      </w:r>
    </w:p>
    <w:p w:rsidR="00095633" w:rsidRPr="00653FE2" w:rsidRDefault="001B4D1B" w:rsidP="00095633">
      <w:pPr>
        <w:pStyle w:val="ASN1Source"/>
        <w:keepNext/>
        <w:keepLines/>
        <w:ind w:firstLine="284"/>
        <w:rPr>
          <w:lang w:val="en-GB"/>
        </w:rPr>
      </w:pPr>
      <w:r w:rsidRPr="00653FE2">
        <w:rPr>
          <w:lang w:val="en-GB"/>
        </w:rPr>
        <w:t>SequenceNumber</w:t>
      </w:r>
      <w:r w:rsidR="00095633" w:rsidRPr="00653FE2">
        <w:rPr>
          <w:lang w:val="en-GB"/>
        </w:rPr>
        <w:t>,</w:t>
      </w:r>
    </w:p>
    <w:p w:rsidR="00095633" w:rsidRPr="00653FE2" w:rsidRDefault="00095633" w:rsidP="00095633">
      <w:pPr>
        <w:pStyle w:val="ASN1Source"/>
        <w:keepNext/>
        <w:keepLines/>
        <w:ind w:firstLine="284"/>
        <w:rPr>
          <w:lang w:val="en-GB"/>
        </w:rPr>
      </w:pPr>
      <w:r w:rsidRPr="00653FE2">
        <w:rPr>
          <w:lang w:val="en-GB"/>
        </w:rPr>
        <w:t>LCSClientType,</w:t>
      </w:r>
    </w:p>
    <w:p w:rsidR="003E6E74" w:rsidRDefault="00095633" w:rsidP="003E6E74">
      <w:pPr>
        <w:pStyle w:val="ASN1Source"/>
        <w:keepNext/>
        <w:keepLines/>
        <w:ind w:firstLine="284"/>
        <w:rPr>
          <w:lang w:val="en-GB"/>
        </w:rPr>
      </w:pPr>
      <w:r w:rsidRPr="00653FE2">
        <w:rPr>
          <w:lang w:val="en-GB"/>
        </w:rPr>
        <w:t>LCS-Priority</w:t>
      </w:r>
      <w:r w:rsidR="003E6E74">
        <w:rPr>
          <w:lang w:val="en-GB"/>
        </w:rPr>
        <w:t>,</w:t>
      </w:r>
    </w:p>
    <w:p w:rsidR="003E6E74" w:rsidRDefault="003E6E74" w:rsidP="003E6E74">
      <w:pPr>
        <w:pStyle w:val="ASN1Source"/>
        <w:keepNext/>
        <w:keepLines/>
        <w:ind w:firstLine="284"/>
        <w:rPr>
          <w:szCs w:val="16"/>
          <w:lang w:val="en-GB"/>
        </w:rPr>
      </w:pPr>
      <w:r>
        <w:rPr>
          <w:szCs w:val="16"/>
          <w:lang w:val="en-GB"/>
        </w:rPr>
        <w:t>OccurrenceInfo,</w:t>
      </w:r>
    </w:p>
    <w:p w:rsidR="003945A2" w:rsidRPr="00653FE2" w:rsidRDefault="003E6E74" w:rsidP="003E6E74">
      <w:pPr>
        <w:pStyle w:val="ASN1Source"/>
        <w:keepNext/>
        <w:keepLines/>
        <w:ind w:firstLine="284"/>
        <w:rPr>
          <w:szCs w:val="16"/>
          <w:lang w:val="en-GB"/>
        </w:rPr>
      </w:pPr>
      <w:r>
        <w:rPr>
          <w:szCs w:val="16"/>
          <w:lang w:val="en-GB"/>
        </w:rPr>
        <w:t>IntervalTime</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keepNext/>
        <w:keepLines/>
        <w:rPr>
          <w:szCs w:val="16"/>
          <w:lang w:val="en-GB"/>
        </w:rPr>
      </w:pPr>
      <w:r w:rsidRPr="00653FE2">
        <w:rPr>
          <w:szCs w:val="16"/>
          <w:lang w:val="en-GB"/>
        </w:rPr>
        <w:t>IMPORTS</w:t>
      </w:r>
    </w:p>
    <w:p w:rsidR="003945A2" w:rsidRPr="00653FE2" w:rsidRDefault="003945A2">
      <w:pPr>
        <w:pStyle w:val="ASN1Source"/>
        <w:keepNext/>
        <w:keepLines/>
        <w:rPr>
          <w:szCs w:val="16"/>
          <w:lang w:val="en-GB"/>
        </w:rPr>
      </w:pPr>
      <w:r w:rsidRPr="00653FE2">
        <w:rPr>
          <w:szCs w:val="16"/>
          <w:lang w:val="en-GB"/>
        </w:rPr>
        <w:tab/>
        <w:t>AddressString,</w:t>
      </w:r>
    </w:p>
    <w:p w:rsidR="003945A2" w:rsidRPr="00653FE2" w:rsidRDefault="003945A2">
      <w:pPr>
        <w:pStyle w:val="ASN1Source"/>
        <w:keepNext/>
        <w:keepLines/>
        <w:rPr>
          <w:szCs w:val="16"/>
          <w:lang w:val="en-GB"/>
        </w:rPr>
      </w:pPr>
      <w:r w:rsidRPr="00653FE2">
        <w:rPr>
          <w:szCs w:val="16"/>
          <w:lang w:val="en-GB"/>
        </w:rPr>
        <w:tab/>
        <w:t>ISDN-AddressString,</w:t>
      </w:r>
    </w:p>
    <w:p w:rsidR="003945A2" w:rsidRPr="00653FE2" w:rsidRDefault="003945A2">
      <w:pPr>
        <w:pStyle w:val="ASN1Source"/>
        <w:keepNext/>
        <w:keepLines/>
        <w:rPr>
          <w:szCs w:val="16"/>
          <w:lang w:val="en-GB"/>
        </w:rPr>
      </w:pPr>
      <w:r w:rsidRPr="00653FE2">
        <w:rPr>
          <w:szCs w:val="16"/>
          <w:lang w:val="en-GB"/>
        </w:rPr>
        <w:tab/>
        <w:t>IMEI,</w:t>
      </w:r>
    </w:p>
    <w:p w:rsidR="003945A2" w:rsidRPr="00653FE2" w:rsidRDefault="003945A2">
      <w:pPr>
        <w:pStyle w:val="ASN1Source"/>
        <w:keepNext/>
        <w:keepLines/>
        <w:rPr>
          <w:szCs w:val="16"/>
          <w:lang w:val="en-GB"/>
        </w:rPr>
      </w:pPr>
      <w:r w:rsidRPr="00653FE2">
        <w:rPr>
          <w:szCs w:val="16"/>
          <w:lang w:val="en-GB"/>
        </w:rPr>
        <w:tab/>
        <w:t>IMSI,</w:t>
      </w:r>
    </w:p>
    <w:p w:rsidR="003945A2" w:rsidRPr="00653FE2" w:rsidRDefault="003945A2">
      <w:pPr>
        <w:pStyle w:val="ASN1Source"/>
        <w:keepNext/>
        <w:keepLines/>
        <w:rPr>
          <w:szCs w:val="16"/>
          <w:lang w:val="en-GB"/>
        </w:rPr>
      </w:pPr>
      <w:r w:rsidRPr="00653FE2">
        <w:rPr>
          <w:szCs w:val="16"/>
          <w:lang w:val="en-GB"/>
        </w:rPr>
        <w:tab/>
        <w:t>LMSI,</w:t>
      </w:r>
    </w:p>
    <w:p w:rsidR="003945A2" w:rsidRPr="00653FE2" w:rsidRDefault="003945A2">
      <w:pPr>
        <w:pStyle w:val="ASN1Source"/>
        <w:keepNext/>
        <w:keepLines/>
        <w:rPr>
          <w:szCs w:val="16"/>
          <w:lang w:val="en-GB"/>
        </w:rPr>
      </w:pPr>
      <w:r w:rsidRPr="00653FE2">
        <w:rPr>
          <w:szCs w:val="16"/>
          <w:lang w:val="en-GB"/>
        </w:rPr>
        <w:tab/>
        <w:t>SubscriberIdentity,</w:t>
      </w:r>
    </w:p>
    <w:p w:rsidR="003945A2" w:rsidRPr="00653FE2" w:rsidRDefault="003945A2">
      <w:pPr>
        <w:pStyle w:val="ASN1Source"/>
        <w:keepNext/>
        <w:keepLines/>
        <w:rPr>
          <w:szCs w:val="16"/>
          <w:lang w:val="en-GB"/>
        </w:rPr>
      </w:pPr>
      <w:r w:rsidRPr="00653FE2">
        <w:rPr>
          <w:szCs w:val="16"/>
          <w:lang w:val="en-GB"/>
        </w:rPr>
        <w:tab/>
        <w:t>AgeOfLocationInformation,</w:t>
      </w:r>
    </w:p>
    <w:p w:rsidR="003945A2" w:rsidRPr="00653FE2" w:rsidRDefault="003945A2">
      <w:pPr>
        <w:pStyle w:val="ASN1Source"/>
        <w:keepNext/>
        <w:keepLines/>
        <w:rPr>
          <w:szCs w:val="16"/>
          <w:lang w:val="en-GB"/>
        </w:rPr>
      </w:pPr>
      <w:r w:rsidRPr="00653FE2">
        <w:rPr>
          <w:szCs w:val="16"/>
          <w:lang w:val="en-GB"/>
        </w:rPr>
        <w:tab/>
        <w:t>LCSClientExternalID,</w:t>
      </w:r>
    </w:p>
    <w:p w:rsidR="003945A2" w:rsidRPr="00653FE2" w:rsidRDefault="003945A2">
      <w:pPr>
        <w:pStyle w:val="ASN1Source"/>
        <w:keepNext/>
        <w:keepLines/>
        <w:rPr>
          <w:szCs w:val="16"/>
          <w:lang w:val="en-GB"/>
        </w:rPr>
      </w:pPr>
      <w:r w:rsidRPr="00653FE2">
        <w:rPr>
          <w:szCs w:val="16"/>
          <w:lang w:val="en-GB"/>
        </w:rPr>
        <w:tab/>
        <w:t>LCSClientInternalID,</w:t>
      </w:r>
    </w:p>
    <w:p w:rsidR="003945A2" w:rsidRPr="00653FE2" w:rsidRDefault="003945A2">
      <w:pPr>
        <w:pStyle w:val="ASN1Source"/>
        <w:keepNext/>
        <w:keepLines/>
        <w:ind w:firstLine="284"/>
        <w:rPr>
          <w:szCs w:val="16"/>
          <w:lang w:val="en-GB"/>
        </w:rPr>
      </w:pPr>
      <w:r w:rsidRPr="00653FE2">
        <w:rPr>
          <w:szCs w:val="16"/>
          <w:lang w:val="en-GB"/>
        </w:rPr>
        <w:t>LCSServiceTypeID,</w:t>
      </w:r>
    </w:p>
    <w:p w:rsidR="003945A2" w:rsidRPr="00653FE2" w:rsidRDefault="003945A2">
      <w:pPr>
        <w:pStyle w:val="ASN1Source"/>
        <w:keepNext/>
        <w:keepLines/>
        <w:ind w:firstLine="284"/>
        <w:rPr>
          <w:szCs w:val="16"/>
          <w:lang w:val="en-GB"/>
        </w:rPr>
      </w:pPr>
      <w:r w:rsidRPr="00653FE2">
        <w:rPr>
          <w:szCs w:val="16"/>
          <w:lang w:val="en-GB"/>
        </w:rPr>
        <w:t>CellGlobalIdOrServiceAreaIdOrLAI</w:t>
      </w:r>
      <w:r w:rsidR="00AF140F" w:rsidRPr="00653FE2">
        <w:rPr>
          <w:szCs w:val="16"/>
          <w:lang w:val="en-GB"/>
        </w:rPr>
        <w:t>,</w:t>
      </w:r>
    </w:p>
    <w:p w:rsidR="00AF140F" w:rsidRPr="00653FE2" w:rsidRDefault="00AF140F">
      <w:pPr>
        <w:pStyle w:val="ASN1Source"/>
        <w:keepNext/>
        <w:keepLines/>
        <w:ind w:firstLine="284"/>
        <w:rPr>
          <w:szCs w:val="16"/>
          <w:lang w:val="en-GB"/>
        </w:rPr>
      </w:pPr>
      <w:r w:rsidRPr="00653FE2">
        <w:rPr>
          <w:szCs w:val="16"/>
          <w:lang w:val="en-GB"/>
        </w:rPr>
        <w:t>PLMN-Id</w:t>
      </w:r>
      <w:r w:rsidR="008C4B8B" w:rsidRPr="00653FE2">
        <w:rPr>
          <w:szCs w:val="16"/>
          <w:lang w:val="en-GB"/>
        </w:rPr>
        <w:t>,</w:t>
      </w:r>
    </w:p>
    <w:p w:rsidR="00912CDD" w:rsidRPr="00653FE2" w:rsidRDefault="008C4B8B" w:rsidP="00912CDD">
      <w:pPr>
        <w:pStyle w:val="ASN1Source"/>
        <w:widowControl/>
        <w:rPr>
          <w:szCs w:val="16"/>
          <w:lang w:val="en-GB"/>
        </w:rPr>
      </w:pPr>
      <w:r w:rsidRPr="00653FE2">
        <w:rPr>
          <w:szCs w:val="16"/>
          <w:lang w:val="en-GB"/>
        </w:rPr>
        <w:tab/>
        <w:t>GSN-Address</w:t>
      </w:r>
      <w:r w:rsidR="00912CDD" w:rsidRPr="00653FE2">
        <w:rPr>
          <w:szCs w:val="16"/>
          <w:lang w:val="en-GB"/>
        </w:rPr>
        <w:t>,</w:t>
      </w:r>
    </w:p>
    <w:p w:rsidR="008C4B8B" w:rsidRPr="00653FE2" w:rsidRDefault="00912CDD" w:rsidP="00912CDD">
      <w:pPr>
        <w:pStyle w:val="ASN1Source"/>
        <w:widowControl/>
        <w:rPr>
          <w:szCs w:val="16"/>
          <w:lang w:val="en-GB"/>
        </w:rPr>
      </w:pPr>
      <w:r w:rsidRPr="00653FE2">
        <w:rPr>
          <w:szCs w:val="16"/>
          <w:lang w:val="en-GB"/>
        </w:rPr>
        <w:tab/>
        <w:t>DiameterIdentity</w:t>
      </w:r>
    </w:p>
    <w:p w:rsidR="003945A2" w:rsidRPr="00653FE2" w:rsidRDefault="003945A2">
      <w:pPr>
        <w:pStyle w:val="ASN1Source"/>
        <w:keepNext/>
        <w:keepLines/>
        <w:rPr>
          <w:szCs w:val="16"/>
          <w:lang w:val="en-GB"/>
        </w:rPr>
      </w:pPr>
      <w:r w:rsidRPr="00653FE2">
        <w:rPr>
          <w:szCs w:val="16"/>
          <w:lang w:val="en-GB"/>
        </w:rPr>
        <w:t>FROM MAP-CommonDataTypes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map-CommonDataTypes (18)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032C1F" w:rsidRPr="00653FE2" w:rsidRDefault="003945A2" w:rsidP="00032C1F">
      <w:pPr>
        <w:pStyle w:val="ASN1Source"/>
        <w:keepNext/>
        <w:keepLines/>
        <w:rPr>
          <w:szCs w:val="16"/>
          <w:lang w:val="en-GB"/>
        </w:rPr>
      </w:pPr>
      <w:r w:rsidRPr="00653FE2">
        <w:rPr>
          <w:szCs w:val="16"/>
          <w:lang w:val="en-GB"/>
        </w:rPr>
        <w:tab/>
        <w:t>ExtensionContainer</w:t>
      </w:r>
      <w:r w:rsidR="00032C1F" w:rsidRPr="00653FE2">
        <w:rPr>
          <w:szCs w:val="16"/>
          <w:lang w:val="en-GB"/>
        </w:rPr>
        <w:t>,</w:t>
      </w:r>
    </w:p>
    <w:p w:rsidR="003945A2" w:rsidRPr="00653FE2" w:rsidRDefault="00032C1F" w:rsidP="00032C1F">
      <w:pPr>
        <w:pStyle w:val="ASN1Source"/>
        <w:keepNext/>
        <w:keepLines/>
        <w:rPr>
          <w:szCs w:val="16"/>
          <w:lang w:val="en-GB"/>
        </w:rPr>
      </w:pPr>
      <w:r w:rsidRPr="00653FE2">
        <w:rPr>
          <w:szCs w:val="16"/>
          <w:lang w:val="en-GB"/>
        </w:rPr>
        <w:tab/>
        <w:t>SLR-ArgExtensionContainer</w:t>
      </w:r>
    </w:p>
    <w:p w:rsidR="003945A2" w:rsidRPr="00653FE2" w:rsidRDefault="003945A2">
      <w:pPr>
        <w:pStyle w:val="ASN1Source"/>
        <w:keepNext/>
        <w:keepLines/>
        <w:rPr>
          <w:szCs w:val="16"/>
          <w:lang w:val="en-GB"/>
        </w:rPr>
      </w:pPr>
      <w:r w:rsidRPr="00653FE2">
        <w:rPr>
          <w:szCs w:val="16"/>
          <w:lang w:val="en-GB"/>
        </w:rPr>
        <w:t>FROM MAP-ExtensionDataTypes {</w:t>
      </w:r>
    </w:p>
    <w:p w:rsidR="003945A2" w:rsidRPr="00653FE2" w:rsidRDefault="003945A2">
      <w:pPr>
        <w:pStyle w:val="ASN1Source"/>
        <w:keepNext/>
        <w:keepLines/>
        <w:rPr>
          <w:szCs w:val="16"/>
          <w:lang w:val="en-GB"/>
        </w:rPr>
      </w:pPr>
      <w:r w:rsidRPr="00653FE2">
        <w:rPr>
          <w:szCs w:val="16"/>
          <w:lang w:val="en-GB"/>
        </w:rPr>
        <w:t xml:space="preserve">   itu-t identified-organization (4) etsi (0) mobileDomain (0)</w:t>
      </w:r>
    </w:p>
    <w:p w:rsidR="003945A2" w:rsidRPr="00653FE2" w:rsidRDefault="003945A2">
      <w:pPr>
        <w:pStyle w:val="ASN1Source"/>
        <w:keepNext/>
        <w:keepLines/>
        <w:rPr>
          <w:szCs w:val="16"/>
          <w:lang w:val="en-GB"/>
        </w:rPr>
      </w:pPr>
      <w:r w:rsidRPr="00653FE2">
        <w:rPr>
          <w:szCs w:val="16"/>
          <w:lang w:val="en-GB"/>
        </w:rPr>
        <w:t xml:space="preserve">   gsm-Network (1) modules (3) map-ExtensionDataTypes (21)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keepNext/>
        <w:keepLines/>
        <w:rPr>
          <w:szCs w:val="16"/>
          <w:lang w:val="en-GB"/>
        </w:rPr>
      </w:pPr>
      <w:r w:rsidRPr="00653FE2">
        <w:rPr>
          <w:szCs w:val="16"/>
          <w:lang w:val="en-GB"/>
        </w:rPr>
        <w:tab/>
        <w:t>USSD-DataCodingScheme,</w:t>
      </w:r>
    </w:p>
    <w:p w:rsidR="003945A2" w:rsidRPr="00653FE2" w:rsidRDefault="003945A2">
      <w:pPr>
        <w:pStyle w:val="ASN1Source"/>
        <w:keepNext/>
        <w:keepLines/>
        <w:ind w:firstLine="284"/>
        <w:rPr>
          <w:szCs w:val="16"/>
          <w:lang w:val="en-GB"/>
        </w:rPr>
      </w:pPr>
      <w:r w:rsidRPr="00653FE2">
        <w:rPr>
          <w:szCs w:val="16"/>
          <w:lang w:val="en-GB"/>
        </w:rPr>
        <w:t>USSD-String</w:t>
      </w:r>
    </w:p>
    <w:p w:rsidR="003945A2" w:rsidRPr="00653FE2" w:rsidRDefault="003945A2">
      <w:pPr>
        <w:pStyle w:val="PL"/>
        <w:rPr>
          <w:szCs w:val="16"/>
        </w:rPr>
      </w:pPr>
      <w:r w:rsidRPr="00653FE2">
        <w:rPr>
          <w:szCs w:val="16"/>
        </w:rPr>
        <w:t>FROM MAP-SS-DataTypes {</w:t>
      </w:r>
    </w:p>
    <w:p w:rsidR="003945A2" w:rsidRPr="00653FE2" w:rsidRDefault="003945A2">
      <w:pPr>
        <w:pStyle w:val="PL"/>
        <w:rPr>
          <w:szCs w:val="16"/>
        </w:rPr>
      </w:pPr>
      <w:r w:rsidRPr="00653FE2">
        <w:rPr>
          <w:szCs w:val="16"/>
        </w:rPr>
        <w:t xml:space="preserve">   itu-t identified-organization (4) etsi (0) mobileDomain (0) gsm-Network (1) modules (3)</w:t>
      </w:r>
    </w:p>
    <w:p w:rsidR="003945A2" w:rsidRPr="00653FE2" w:rsidRDefault="003945A2">
      <w:pPr>
        <w:pStyle w:val="ASN1Source"/>
        <w:keepNext/>
        <w:keepLines/>
        <w:rPr>
          <w:szCs w:val="16"/>
          <w:lang w:val="en-GB"/>
        </w:rPr>
      </w:pPr>
      <w:r w:rsidRPr="00653FE2">
        <w:rPr>
          <w:szCs w:val="16"/>
          <w:lang w:val="en-GB"/>
        </w:rPr>
        <w:t xml:space="preserve">   map-SS-DataTypes (14)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APN,</w:t>
      </w:r>
    </w:p>
    <w:p w:rsidR="003945A2" w:rsidRPr="00653FE2" w:rsidRDefault="003945A2">
      <w:pPr>
        <w:pStyle w:val="ASN1Source"/>
        <w:widowControl/>
        <w:rPr>
          <w:szCs w:val="16"/>
          <w:lang w:val="en-GB"/>
        </w:rPr>
      </w:pPr>
      <w:r w:rsidRPr="00653FE2">
        <w:rPr>
          <w:szCs w:val="16"/>
          <w:lang w:val="en-GB"/>
        </w:rPr>
        <w:tab/>
        <w:t>SupportedLCS-CapabilitySets</w:t>
      </w:r>
    </w:p>
    <w:p w:rsidR="003945A2" w:rsidRPr="00653FE2" w:rsidRDefault="003945A2">
      <w:pPr>
        <w:pStyle w:val="ASN1Source"/>
        <w:widowControl/>
        <w:rPr>
          <w:szCs w:val="16"/>
          <w:lang w:val="en-GB"/>
        </w:rPr>
      </w:pPr>
      <w:r w:rsidRPr="00653FE2">
        <w:rPr>
          <w:szCs w:val="16"/>
          <w:lang w:val="en-GB"/>
        </w:rPr>
        <w:t>FROM MAP-MS-DataTypes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map-MS-DataTypes (11) </w:t>
      </w:r>
      <w:r w:rsidR="00FE7CD0" w:rsidRPr="00653FE2">
        <w:rPr>
          <w:szCs w:val="16"/>
          <w:lang w:val="en-GB"/>
        </w:rPr>
        <w:t>version18 (18)</w:t>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Source"/>
        <w:widowControl/>
        <w:rPr>
          <w:szCs w:val="16"/>
          <w:lang w:val="en-GB"/>
        </w:rPr>
      </w:pPr>
      <w:r w:rsidRPr="00653FE2">
        <w:rPr>
          <w:szCs w:val="16"/>
          <w:lang w:val="en-GB"/>
        </w:rPr>
        <w:tab/>
        <w:t>Additional-Number</w:t>
      </w:r>
    </w:p>
    <w:p w:rsidR="003945A2" w:rsidRPr="00653FE2" w:rsidRDefault="003945A2">
      <w:pPr>
        <w:pStyle w:val="ASN1Source"/>
        <w:widowControl/>
        <w:rPr>
          <w:szCs w:val="16"/>
          <w:lang w:val="en-GB"/>
        </w:rPr>
      </w:pPr>
      <w:r w:rsidRPr="00653FE2">
        <w:rPr>
          <w:szCs w:val="16"/>
          <w:lang w:val="en-GB"/>
        </w:rPr>
        <w:t>FROM MAP-SM-DataTypes {</w:t>
      </w:r>
    </w:p>
    <w:p w:rsidR="003945A2" w:rsidRPr="00653FE2" w:rsidRDefault="003945A2">
      <w:pPr>
        <w:pStyle w:val="ASN1Source"/>
        <w:widowControl/>
        <w:rPr>
          <w:szCs w:val="16"/>
          <w:lang w:val="en-GB"/>
        </w:rPr>
      </w:pPr>
      <w:r w:rsidRPr="00653FE2">
        <w:rPr>
          <w:szCs w:val="16"/>
          <w:lang w:val="en-GB"/>
        </w:rPr>
        <w:t xml:space="preserve">   itu-t identified-organization (4) etsi (0) mobileDomain (0)</w:t>
      </w:r>
    </w:p>
    <w:p w:rsidR="003945A2" w:rsidRPr="00653FE2" w:rsidRDefault="003945A2">
      <w:pPr>
        <w:pStyle w:val="ASN1Source"/>
        <w:widowControl/>
        <w:rPr>
          <w:szCs w:val="16"/>
          <w:lang w:val="en-GB"/>
        </w:rPr>
      </w:pPr>
      <w:r w:rsidRPr="00653FE2">
        <w:rPr>
          <w:szCs w:val="16"/>
          <w:lang w:val="en-GB"/>
        </w:rPr>
        <w:t xml:space="preserve">   gsm-Network (1) modules (3) map-SM-DataTypes (16) </w:t>
      </w:r>
      <w:r w:rsidR="00FE7CD0" w:rsidRPr="00653FE2">
        <w:rPr>
          <w:szCs w:val="16"/>
          <w:lang w:val="en-GB"/>
        </w:rPr>
        <w:t>version18 (18)</w:t>
      </w:r>
      <w:r w:rsidRPr="00653FE2">
        <w:rPr>
          <w:szCs w:val="16"/>
          <w:lang w:val="en-GB"/>
        </w:rPr>
        <w:t>}</w:t>
      </w:r>
    </w:p>
    <w:p w:rsidR="003945A2" w:rsidRPr="00653FE2" w:rsidRDefault="003945A2">
      <w:pPr>
        <w:pStyle w:val="ASN1Source"/>
        <w:keepNext/>
        <w:keepLines/>
        <w:rPr>
          <w:szCs w:val="16"/>
          <w:lang w:val="en-GB"/>
        </w:rPr>
      </w:pPr>
      <w:r w:rsidRPr="00653FE2">
        <w:rPr>
          <w:szCs w:val="16"/>
          <w:lang w:val="en-GB"/>
        </w:rPr>
        <w:t>;</w:t>
      </w:r>
    </w:p>
    <w:p w:rsidR="003945A2" w:rsidRPr="00653FE2" w:rsidRDefault="003945A2">
      <w:pPr>
        <w:pStyle w:val="ASN1Source"/>
        <w:keepNext/>
        <w:keepLines/>
        <w:rPr>
          <w:szCs w:val="16"/>
          <w:lang w:val="en-GB"/>
        </w:rPr>
      </w:pP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RoutingInfoForLCS-Arg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mlcNumber</w:t>
      </w:r>
      <w:r w:rsidR="00653FE2">
        <w:rPr>
          <w:szCs w:val="16"/>
          <w:lang w:val="en-GB"/>
        </w:rPr>
        <w:tab/>
      </w:r>
      <w:r w:rsidRPr="00653FE2">
        <w:rPr>
          <w:szCs w:val="16"/>
          <w:lang w:val="en-GB"/>
        </w:rPr>
        <w:t>[0] ISDN-AddressString,</w:t>
      </w:r>
    </w:p>
    <w:p w:rsidR="003945A2" w:rsidRPr="00653FE2" w:rsidRDefault="003945A2">
      <w:pPr>
        <w:pStyle w:val="ASN1TABLEmiddle"/>
        <w:rPr>
          <w:szCs w:val="16"/>
          <w:lang w:val="fr-FR"/>
        </w:rPr>
      </w:pPr>
      <w:r w:rsidRPr="00653FE2">
        <w:rPr>
          <w:szCs w:val="16"/>
          <w:lang w:val="en-GB"/>
        </w:rPr>
        <w:tab/>
      </w:r>
      <w:r w:rsidRPr="00653FE2">
        <w:rPr>
          <w:szCs w:val="16"/>
          <w:lang w:val="fr-FR"/>
        </w:rPr>
        <w:t>targetMS</w:t>
      </w:r>
      <w:r w:rsidR="00653FE2">
        <w:rPr>
          <w:szCs w:val="16"/>
          <w:lang w:val="fr-FR"/>
        </w:rPr>
        <w:tab/>
      </w:r>
      <w:r w:rsidRPr="00653FE2">
        <w:rPr>
          <w:szCs w:val="16"/>
          <w:lang w:val="fr-FR"/>
        </w:rPr>
        <w:t>[1] SubscriberIdentity,</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rsidR="003945A2" w:rsidRPr="00653FE2" w:rsidRDefault="003945A2">
      <w:pPr>
        <w:pStyle w:val="ASN1TABLEmiddle"/>
        <w:rPr>
          <w:szCs w:val="16"/>
          <w:lang w:val="en-GB"/>
        </w:rPr>
      </w:pPr>
      <w:r w:rsidRPr="00653FE2">
        <w:rPr>
          <w:szCs w:val="16"/>
          <w:lang w:val="fr-FR"/>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RoutingInfoForLCS-Res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targetMS</w:t>
      </w:r>
      <w:r w:rsidR="00653FE2">
        <w:rPr>
          <w:szCs w:val="16"/>
          <w:lang w:val="en-GB"/>
        </w:rPr>
        <w:tab/>
      </w:r>
      <w:r w:rsidRPr="00653FE2">
        <w:rPr>
          <w:szCs w:val="16"/>
          <w:lang w:val="en-GB"/>
        </w:rPr>
        <w:t>[0] SubscriberIdentity,</w:t>
      </w:r>
    </w:p>
    <w:p w:rsidR="003945A2" w:rsidRPr="00653FE2" w:rsidRDefault="003945A2">
      <w:pPr>
        <w:pStyle w:val="ASN1TABLEmiddle"/>
        <w:rPr>
          <w:szCs w:val="16"/>
          <w:lang w:val="en-GB"/>
        </w:rPr>
      </w:pPr>
      <w:r w:rsidRPr="00653FE2">
        <w:rPr>
          <w:szCs w:val="16"/>
          <w:lang w:val="en-GB"/>
        </w:rPr>
        <w:tab/>
        <w:t>lcsLocationInfo</w:t>
      </w:r>
      <w:r w:rsidRPr="00653FE2">
        <w:rPr>
          <w:szCs w:val="16"/>
          <w:lang w:val="en-GB"/>
        </w:rPr>
        <w:tab/>
        <w:t>[1] LCSLocationInfo,</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[2]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eastAsia="ja-JP"/>
        </w:rPr>
      </w:pPr>
      <w:r w:rsidRPr="00653FE2">
        <w:rPr>
          <w:szCs w:val="16"/>
          <w:lang w:val="en-GB"/>
        </w:rPr>
        <w:tab/>
        <w:t>v-gmlc-Address</w:t>
      </w:r>
      <w:r w:rsidRPr="00653FE2">
        <w:rPr>
          <w:szCs w:val="16"/>
          <w:lang w:val="en-GB"/>
        </w:rPr>
        <w:tab/>
        <w:t>[3]</w:t>
      </w:r>
      <w:r w:rsidRPr="00653FE2">
        <w:rPr>
          <w:szCs w:val="16"/>
          <w:lang w:val="en-GB"/>
        </w:rPr>
        <w:tab/>
        <w:t>GSN-Address</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h-gmlc-Address</w:t>
      </w:r>
      <w:r w:rsidRPr="00653FE2">
        <w:rPr>
          <w:szCs w:val="16"/>
          <w:lang w:val="en-GB"/>
        </w:rPr>
        <w:tab/>
        <w:t>[4]</w:t>
      </w:r>
      <w:r w:rsidRPr="00653FE2">
        <w:rPr>
          <w:szCs w:val="16"/>
          <w:lang w:val="en-GB"/>
        </w:rPr>
        <w:tab/>
        <w:t>GSN-Address</w:t>
      </w:r>
      <w:r w:rsidRPr="00653FE2">
        <w:rPr>
          <w:szCs w:val="16"/>
          <w:lang w:val="en-GB"/>
        </w:rPr>
        <w:tab/>
        <w:t>OPTIONAL,</w:t>
      </w:r>
    </w:p>
    <w:p w:rsidR="00F4154C" w:rsidRPr="00653FE2" w:rsidRDefault="003945A2" w:rsidP="00F4154C">
      <w:pPr>
        <w:pStyle w:val="ASN1TABLEmiddle"/>
        <w:rPr>
          <w:szCs w:val="16"/>
          <w:lang w:val="en-GB"/>
        </w:rPr>
      </w:pPr>
      <w:r w:rsidRPr="00653FE2">
        <w:rPr>
          <w:szCs w:val="16"/>
          <w:lang w:val="en-GB"/>
        </w:rPr>
        <w:tab/>
        <w:t>ppr-Address</w:t>
      </w:r>
      <w:r w:rsidRPr="00653FE2">
        <w:rPr>
          <w:szCs w:val="16"/>
          <w:lang w:val="en-GB"/>
        </w:rPr>
        <w:tab/>
        <w:t>[5]</w:t>
      </w:r>
      <w:r w:rsidRPr="00653FE2">
        <w:rPr>
          <w:szCs w:val="16"/>
          <w:lang w:val="en-GB"/>
        </w:rPr>
        <w:tab/>
        <w:t>GSN-Address</w:t>
      </w:r>
      <w:r w:rsidRPr="00653FE2">
        <w:rPr>
          <w:szCs w:val="16"/>
          <w:lang w:val="en-GB"/>
        </w:rPr>
        <w:tab/>
        <w:t>OPTIONAL</w:t>
      </w:r>
      <w:r w:rsidR="00F4154C" w:rsidRPr="00653FE2">
        <w:rPr>
          <w:szCs w:val="16"/>
          <w:lang w:val="en-GB"/>
        </w:rPr>
        <w:t>,</w:t>
      </w:r>
    </w:p>
    <w:p w:rsidR="003945A2" w:rsidRPr="00653FE2" w:rsidRDefault="00F4154C" w:rsidP="00F4154C">
      <w:pPr>
        <w:pStyle w:val="ASN1TABLEmiddle"/>
        <w:rPr>
          <w:szCs w:val="16"/>
          <w:lang w:val="en-GB"/>
        </w:rPr>
      </w:pPr>
      <w:r w:rsidRPr="00653FE2">
        <w:rPr>
          <w:szCs w:val="16"/>
          <w:lang w:val="en-GB"/>
        </w:rPr>
        <w:tab/>
        <w:t>additional-v-gmlc-Address</w:t>
      </w:r>
      <w:r w:rsidRPr="00653FE2">
        <w:rPr>
          <w:szCs w:val="16"/>
          <w:lang w:val="en-GB"/>
        </w:rPr>
        <w:tab/>
        <w:t>[6]</w:t>
      </w:r>
      <w:r w:rsidRPr="00653FE2">
        <w:rPr>
          <w:szCs w:val="16"/>
          <w:lang w:val="en-GB"/>
        </w:rPr>
        <w:tab/>
        <w:t>GSN-Address</w:t>
      </w:r>
      <w:r w:rsidRPr="00653FE2">
        <w:rPr>
          <w:szCs w:val="16"/>
          <w:lang w:val="en-GB"/>
        </w:rPr>
        <w:tab/>
        <w:t>OPTIONAL</w:t>
      </w:r>
      <w:r w:rsidR="003945A2"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LCSLocationInfo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networkNode-Number</w:t>
      </w:r>
      <w:r w:rsidRPr="00653FE2">
        <w:rPr>
          <w:szCs w:val="16"/>
          <w:lang w:val="en-GB"/>
        </w:rPr>
        <w:tab/>
        <w:t>ISDN-AddressString,</w:t>
      </w:r>
    </w:p>
    <w:p w:rsidR="003945A2" w:rsidRPr="00653FE2" w:rsidRDefault="003945A2">
      <w:pPr>
        <w:pStyle w:val="ASN1TABLEmiddle"/>
        <w:rPr>
          <w:i/>
          <w:iCs/>
          <w:lang w:val="en-GB"/>
        </w:rPr>
      </w:pPr>
      <w:r w:rsidRPr="00653FE2">
        <w:rPr>
          <w:i/>
          <w:iCs/>
          <w:lang w:val="en-GB"/>
        </w:rPr>
        <w:tab/>
        <w:t>-- NetworkNode-number can be msc-number</w:t>
      </w:r>
      <w:r w:rsidR="009F75BE" w:rsidRPr="00653FE2">
        <w:rPr>
          <w:i/>
          <w:iCs/>
          <w:lang w:val="en-GB"/>
        </w:rPr>
        <w:t>,</w:t>
      </w:r>
      <w:r w:rsidRPr="00653FE2">
        <w:rPr>
          <w:i/>
          <w:iCs/>
          <w:lang w:val="en-GB"/>
        </w:rPr>
        <w:t xml:space="preserve"> sgsn-number</w:t>
      </w:r>
      <w:r w:rsidR="009F75BE" w:rsidRPr="00653FE2">
        <w:rPr>
          <w:i/>
          <w:iCs/>
          <w:lang w:val="en-GB"/>
        </w:rPr>
        <w:t xml:space="preserve"> or a dummy value of "0"</w:t>
      </w:r>
    </w:p>
    <w:p w:rsidR="003945A2" w:rsidRPr="00653FE2" w:rsidRDefault="003945A2">
      <w:pPr>
        <w:pStyle w:val="ASN1TABLEmiddle"/>
        <w:rPr>
          <w:szCs w:val="16"/>
          <w:lang w:val="fr-FR"/>
        </w:rPr>
      </w:pPr>
      <w:r w:rsidRPr="00653FE2">
        <w:rPr>
          <w:szCs w:val="16"/>
          <w:lang w:val="en-GB"/>
        </w:rPr>
        <w:tab/>
      </w:r>
      <w:r w:rsidRPr="00653FE2">
        <w:rPr>
          <w:szCs w:val="16"/>
          <w:lang w:val="fr-FR"/>
        </w:rPr>
        <w:t>lmsi</w:t>
      </w:r>
      <w:r w:rsidR="00653FE2">
        <w:rPr>
          <w:szCs w:val="16"/>
          <w:lang w:val="fr-FR"/>
        </w:rPr>
        <w:tab/>
      </w:r>
      <w:r w:rsidRPr="00653FE2">
        <w:rPr>
          <w:szCs w:val="16"/>
          <w:lang w:val="fr-FR"/>
        </w:rPr>
        <w:tab/>
        <w:t>[0] LMSI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rsidR="003945A2" w:rsidRPr="00653FE2" w:rsidRDefault="003945A2">
      <w:pPr>
        <w:pStyle w:val="ASN1TABLEmiddle"/>
        <w:rPr>
          <w:szCs w:val="16"/>
          <w:lang w:val="en-GB" w:eastAsia="ja-JP"/>
        </w:rPr>
      </w:pPr>
      <w:r w:rsidRPr="00653FE2">
        <w:rPr>
          <w:szCs w:val="16"/>
          <w:lang w:val="fr-FR"/>
        </w:rPr>
        <w:tab/>
      </w:r>
      <w:r w:rsidRPr="00653FE2">
        <w:rPr>
          <w:szCs w:val="16"/>
          <w:lang w:val="en-GB"/>
        </w:rPr>
        <w:t>...</w:t>
      </w:r>
      <w:r w:rsidRPr="00653FE2">
        <w:rPr>
          <w:szCs w:val="16"/>
          <w:lang w:val="en-GB" w:eastAsia="ja-JP"/>
        </w:rPr>
        <w:t xml:space="preserve"> ,</w:t>
      </w:r>
    </w:p>
    <w:p w:rsidR="003945A2" w:rsidRPr="00653FE2" w:rsidRDefault="003945A2">
      <w:pPr>
        <w:pStyle w:val="ASN1TABLEmiddle"/>
        <w:rPr>
          <w:szCs w:val="16"/>
          <w:lang w:val="en-GB" w:eastAsia="ja-JP"/>
        </w:rPr>
      </w:pPr>
      <w:r w:rsidRPr="00653FE2">
        <w:rPr>
          <w:szCs w:val="16"/>
          <w:lang w:val="en-GB" w:eastAsia="ja-JP"/>
        </w:rPr>
        <w:tab/>
      </w:r>
      <w:r w:rsidRPr="00653FE2">
        <w:rPr>
          <w:szCs w:val="16"/>
          <w:lang w:val="en-GB"/>
        </w:rPr>
        <w:t>gprsNodeIndicator</w:t>
      </w:r>
      <w:r w:rsidR="00F4109D">
        <w:rPr>
          <w:szCs w:val="16"/>
          <w:lang w:val="en-GB" w:eastAsia="ja-JP"/>
        </w:rPr>
        <w:tab/>
      </w:r>
      <w:r w:rsidRPr="00653FE2">
        <w:rPr>
          <w:szCs w:val="16"/>
          <w:lang w:val="en-GB" w:eastAsia="ja-JP"/>
        </w:rPr>
        <w:t>[2] NULL</w:t>
      </w:r>
      <w:r w:rsidR="00653FE2">
        <w:rPr>
          <w:szCs w:val="16"/>
          <w:lang w:val="en-GB" w:eastAsia="ja-JP"/>
        </w:rPr>
        <w:tab/>
      </w:r>
      <w:r w:rsidRPr="00653FE2">
        <w:rPr>
          <w:szCs w:val="16"/>
          <w:lang w:val="en-GB" w:eastAsia="ja-JP"/>
        </w:rPr>
        <w:t>OPTIONAL,</w:t>
      </w:r>
    </w:p>
    <w:p w:rsidR="003945A2" w:rsidRPr="00653FE2" w:rsidRDefault="003945A2">
      <w:pPr>
        <w:pStyle w:val="ASN1TABLEmiddle"/>
        <w:rPr>
          <w:i/>
          <w:iCs/>
          <w:lang w:val="en-GB" w:eastAsia="ja-JP"/>
        </w:rPr>
      </w:pPr>
      <w:r w:rsidRPr="00653FE2">
        <w:rPr>
          <w:i/>
          <w:iCs/>
          <w:lang w:val="en-GB" w:eastAsia="ja-JP"/>
        </w:rPr>
        <w:tab/>
        <w:t>-- gprsNodeIndicator is set only if the SGSN number is sent as the Network Node Number</w:t>
      </w:r>
    </w:p>
    <w:p w:rsidR="003945A2" w:rsidRPr="00653FE2" w:rsidRDefault="003945A2">
      <w:pPr>
        <w:pStyle w:val="ASN1TABLEmiddle"/>
        <w:rPr>
          <w:szCs w:val="16"/>
          <w:lang w:val="en-GB"/>
        </w:rPr>
      </w:pPr>
      <w:r w:rsidRPr="00653FE2">
        <w:rPr>
          <w:szCs w:val="16"/>
          <w:lang w:val="en-GB" w:eastAsia="ja-JP"/>
        </w:rPr>
        <w:tab/>
      </w:r>
      <w:r w:rsidRPr="00653FE2">
        <w:rPr>
          <w:szCs w:val="16"/>
          <w:lang w:val="en-GB"/>
        </w:rPr>
        <w:t>additional-Number</w:t>
      </w:r>
      <w:r w:rsidRPr="00653FE2">
        <w:rPr>
          <w:szCs w:val="16"/>
          <w:lang w:val="en-GB"/>
        </w:rPr>
        <w:tab/>
        <w:t>[</w:t>
      </w:r>
      <w:r w:rsidRPr="00653FE2">
        <w:rPr>
          <w:szCs w:val="16"/>
          <w:lang w:val="en-GB" w:eastAsia="ja-JP"/>
        </w:rPr>
        <w:t>3</w:t>
      </w:r>
      <w:r w:rsidRPr="00653FE2">
        <w:rPr>
          <w:szCs w:val="16"/>
          <w:lang w:val="en-GB"/>
        </w:rPr>
        <w:t>] Additional-Number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supportedLCS-CapabilitySets</w:t>
      </w:r>
      <w:r w:rsidRPr="00653FE2">
        <w:rPr>
          <w:szCs w:val="16"/>
          <w:lang w:val="en-GB"/>
        </w:rPr>
        <w:tab/>
        <w:t>[4]</w:t>
      </w:r>
      <w:r w:rsidRPr="00653FE2">
        <w:rPr>
          <w:szCs w:val="16"/>
          <w:lang w:val="en-GB"/>
        </w:rPr>
        <w:tab/>
        <w:t>SupportedLCS-CapabilitySets</w:t>
      </w:r>
      <w:r w:rsidRPr="00653FE2">
        <w:rPr>
          <w:szCs w:val="16"/>
          <w:lang w:val="en-GB"/>
        </w:rPr>
        <w:tab/>
        <w:t>OPTIONAL,</w:t>
      </w:r>
    </w:p>
    <w:p w:rsidR="009F75BE" w:rsidRPr="00653FE2" w:rsidRDefault="003945A2" w:rsidP="009F75BE">
      <w:pPr>
        <w:pStyle w:val="ASN1TABLEmiddle"/>
        <w:rPr>
          <w:szCs w:val="16"/>
          <w:lang w:val="en-GB"/>
        </w:rPr>
      </w:pPr>
      <w:r w:rsidRPr="00653FE2">
        <w:rPr>
          <w:szCs w:val="16"/>
          <w:lang w:val="en-GB"/>
        </w:rPr>
        <w:tab/>
        <w:t>additional-LCS-CapabilitySets</w:t>
      </w:r>
      <w:r w:rsidRPr="00653FE2">
        <w:rPr>
          <w:szCs w:val="16"/>
          <w:lang w:val="en-GB"/>
        </w:rPr>
        <w:tab/>
        <w:t>[5]</w:t>
      </w:r>
      <w:r w:rsidRPr="00653FE2">
        <w:rPr>
          <w:szCs w:val="16"/>
          <w:lang w:val="en-GB"/>
        </w:rPr>
        <w:tab/>
        <w:t>SupportedLCS-CapabilitySets</w:t>
      </w:r>
      <w:r w:rsidRPr="00653FE2">
        <w:rPr>
          <w:szCs w:val="16"/>
          <w:lang w:val="en-GB"/>
        </w:rPr>
        <w:tab/>
        <w:t>OPTIONAL</w:t>
      </w:r>
      <w:r w:rsidR="009F75BE" w:rsidRPr="00653FE2">
        <w:rPr>
          <w:szCs w:val="16"/>
          <w:lang w:val="en-GB"/>
        </w:rPr>
        <w:t>,</w:t>
      </w:r>
    </w:p>
    <w:p w:rsidR="009F75BE" w:rsidRPr="00653FE2" w:rsidDel="001405D5" w:rsidRDefault="009F75BE" w:rsidP="009F75BE">
      <w:pPr>
        <w:pStyle w:val="ASN1TABLEmiddle"/>
        <w:rPr>
          <w:szCs w:val="16"/>
          <w:lang w:val="en-GB"/>
        </w:rPr>
      </w:pPr>
      <w:r w:rsidRPr="00653FE2">
        <w:rPr>
          <w:szCs w:val="16"/>
          <w:lang w:val="en-GB"/>
        </w:rPr>
        <w:tab/>
        <w:t>mme-Name</w:t>
      </w:r>
      <w:r w:rsidR="00653FE2">
        <w:rPr>
          <w:szCs w:val="16"/>
          <w:lang w:val="en-GB"/>
        </w:rPr>
        <w:tab/>
      </w:r>
      <w:r w:rsidRPr="00653FE2">
        <w:rPr>
          <w:szCs w:val="16"/>
          <w:lang w:val="en-GB"/>
        </w:rPr>
        <w:t>[6]</w:t>
      </w:r>
      <w:r w:rsidRPr="00653FE2">
        <w:rPr>
          <w:szCs w:val="16"/>
          <w:lang w:val="en-GB"/>
        </w:rPr>
        <w:tab/>
        <w:t>DiameterIdentity</w:t>
      </w:r>
      <w:r w:rsidRPr="00653FE2">
        <w:rPr>
          <w:szCs w:val="16"/>
          <w:lang w:val="en-GB"/>
        </w:rPr>
        <w:tab/>
        <w:t>OPTIONAL,</w:t>
      </w:r>
    </w:p>
    <w:p w:rsidR="00B05989" w:rsidRPr="00653FE2" w:rsidRDefault="009F75BE" w:rsidP="00B05989">
      <w:pPr>
        <w:pStyle w:val="ASN1TABLEmiddle"/>
        <w:rPr>
          <w:szCs w:val="16"/>
          <w:lang w:val="en-GB"/>
        </w:rPr>
      </w:pPr>
      <w:r w:rsidRPr="00653FE2">
        <w:rPr>
          <w:szCs w:val="16"/>
          <w:lang w:val="en-GB"/>
        </w:rPr>
        <w:tab/>
        <w:t>aaa-Server-Name</w:t>
      </w:r>
      <w:r w:rsidRPr="00653FE2">
        <w:rPr>
          <w:szCs w:val="16"/>
          <w:lang w:val="en-GB"/>
        </w:rPr>
        <w:tab/>
        <w:t>[8]</w:t>
      </w:r>
      <w:r w:rsidRPr="00653FE2">
        <w:rPr>
          <w:szCs w:val="16"/>
          <w:lang w:val="en-GB"/>
        </w:rPr>
        <w:tab/>
        <w:t>DiameterIdentity</w:t>
      </w:r>
      <w:r w:rsidRPr="00653FE2">
        <w:rPr>
          <w:szCs w:val="16"/>
          <w:lang w:val="en-GB"/>
        </w:rPr>
        <w:tab/>
        <w:t>OPTIONAL</w:t>
      </w:r>
      <w:r w:rsidR="00B05989" w:rsidRPr="00653FE2">
        <w:rPr>
          <w:szCs w:val="16"/>
          <w:lang w:val="en-GB"/>
        </w:rPr>
        <w:t>,</w:t>
      </w:r>
    </w:p>
    <w:p w:rsidR="00B05989" w:rsidRPr="00653FE2" w:rsidRDefault="00B05989" w:rsidP="00B05989">
      <w:pPr>
        <w:pStyle w:val="ASN1TABLEmiddle"/>
        <w:rPr>
          <w:szCs w:val="16"/>
          <w:lang w:val="en-GB"/>
        </w:rPr>
      </w:pPr>
      <w:r w:rsidRPr="00653FE2">
        <w:rPr>
          <w:szCs w:val="16"/>
          <w:lang w:val="en-GB"/>
        </w:rPr>
        <w:tab/>
        <w:t>sgsn-Name</w:t>
      </w:r>
      <w:r w:rsidR="00653FE2">
        <w:rPr>
          <w:szCs w:val="16"/>
          <w:lang w:val="en-GB"/>
        </w:rPr>
        <w:tab/>
      </w:r>
      <w:r w:rsidRPr="00653FE2">
        <w:rPr>
          <w:szCs w:val="16"/>
          <w:lang w:val="en-GB"/>
        </w:rPr>
        <w:t>[9]</w:t>
      </w:r>
      <w:r w:rsidRPr="00653FE2">
        <w:rPr>
          <w:szCs w:val="16"/>
          <w:lang w:val="en-GB"/>
        </w:rPr>
        <w:tab/>
        <w:t>DiameterIdentity</w:t>
      </w:r>
      <w:r w:rsidRPr="00653FE2">
        <w:rPr>
          <w:szCs w:val="16"/>
          <w:lang w:val="en-GB"/>
        </w:rPr>
        <w:tab/>
        <w:t>OPTIONAL,</w:t>
      </w:r>
    </w:p>
    <w:p w:rsidR="003945A2" w:rsidRPr="00653FE2" w:rsidRDefault="00B05989" w:rsidP="009F75BE">
      <w:pPr>
        <w:pStyle w:val="ASN1TABLEmiddle"/>
        <w:rPr>
          <w:szCs w:val="16"/>
          <w:lang w:val="en-GB"/>
        </w:rPr>
      </w:pPr>
      <w:r w:rsidRPr="00653FE2">
        <w:rPr>
          <w:szCs w:val="16"/>
          <w:lang w:val="en-GB"/>
        </w:rPr>
        <w:tab/>
        <w:t>sgsn-Realm</w:t>
      </w:r>
      <w:r w:rsidRPr="00653FE2">
        <w:rPr>
          <w:szCs w:val="16"/>
          <w:lang w:val="en-GB"/>
        </w:rPr>
        <w:tab/>
        <w:t>[10]</w:t>
      </w:r>
      <w:r w:rsidRPr="00653FE2">
        <w:rPr>
          <w:szCs w:val="16"/>
          <w:lang w:val="en-GB"/>
        </w:rPr>
        <w:tab/>
        <w:t>DiameterIdentity</w:t>
      </w:r>
      <w:r w:rsidRPr="00653FE2">
        <w:rPr>
          <w:szCs w:val="16"/>
          <w:lang w:val="en-GB"/>
        </w:rPr>
        <w:tab/>
        <w:t>OPTIONAL</w:t>
      </w:r>
    </w:p>
    <w:p w:rsidR="003945A2" w:rsidRPr="00653FE2" w:rsidRDefault="003945A2">
      <w:pPr>
        <w:pStyle w:val="ASN1TABLEmiddle"/>
        <w:rPr>
          <w:szCs w:val="16"/>
          <w:lang w:val="en-GB"/>
        </w:rPr>
      </w:pPr>
      <w:r w:rsidRPr="00653FE2">
        <w:rPr>
          <w:rFonts w:ascii="Arial" w:hAnsi="Arial"/>
          <w:szCs w:val="16"/>
          <w:lang w:val="en-GB" w:eastAsia="ja-JP"/>
        </w:rPr>
        <w:tab/>
      </w: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ProvideSubscriberLocation-Arg</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locationType</w:t>
      </w:r>
      <w:r w:rsidRPr="00653FE2">
        <w:rPr>
          <w:szCs w:val="16"/>
          <w:lang w:val="en-GB"/>
        </w:rPr>
        <w:tab/>
        <w:t>LocationType,</w:t>
      </w:r>
    </w:p>
    <w:p w:rsidR="003945A2" w:rsidRPr="00653FE2" w:rsidRDefault="003945A2">
      <w:pPr>
        <w:pStyle w:val="ASN1TABLEmiddle"/>
        <w:rPr>
          <w:szCs w:val="16"/>
          <w:lang w:val="en-GB"/>
        </w:rPr>
      </w:pPr>
      <w:r w:rsidRPr="00653FE2">
        <w:rPr>
          <w:szCs w:val="16"/>
          <w:lang w:val="en-GB"/>
        </w:rPr>
        <w:tab/>
        <w:t>mlc-Number</w:t>
      </w:r>
      <w:r w:rsidRPr="00653FE2">
        <w:rPr>
          <w:szCs w:val="16"/>
          <w:lang w:val="en-GB"/>
        </w:rPr>
        <w:tab/>
        <w:t>ISDN-AddressString,</w:t>
      </w:r>
    </w:p>
    <w:p w:rsidR="003945A2" w:rsidRPr="00653FE2" w:rsidRDefault="003945A2">
      <w:pPr>
        <w:pStyle w:val="ASN1TABLEmiddle"/>
        <w:rPr>
          <w:szCs w:val="16"/>
          <w:lang w:val="en-GB"/>
        </w:rPr>
      </w:pPr>
      <w:r w:rsidRPr="00653FE2">
        <w:rPr>
          <w:szCs w:val="16"/>
          <w:lang w:val="en-GB"/>
        </w:rPr>
        <w:tab/>
        <w:t>lcs-ClientID</w:t>
      </w:r>
      <w:r w:rsidRPr="00653FE2">
        <w:rPr>
          <w:szCs w:val="16"/>
          <w:lang w:val="en-GB"/>
        </w:rPr>
        <w:tab/>
        <w:t>[0] LCS-ClientID</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privacyOverride</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imsi</w:t>
      </w:r>
      <w:r w:rsidR="00653FE2">
        <w:rPr>
          <w:szCs w:val="16"/>
          <w:lang w:val="en-GB"/>
        </w:rPr>
        <w:tab/>
      </w:r>
      <w:r w:rsidRPr="00653FE2">
        <w:rPr>
          <w:szCs w:val="16"/>
          <w:lang w:val="en-GB"/>
        </w:rPr>
        <w:tab/>
        <w:t>[2] IMSI</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[3] ISDN-AddressString</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lmsi</w:t>
      </w:r>
      <w:r w:rsidR="00653FE2">
        <w:rPr>
          <w:szCs w:val="16"/>
          <w:lang w:val="fr-FR"/>
        </w:rPr>
        <w:tab/>
      </w:r>
      <w:r w:rsidRPr="00653FE2">
        <w:rPr>
          <w:szCs w:val="16"/>
          <w:lang w:val="fr-FR"/>
        </w:rPr>
        <w:tab/>
        <w:t>[4] LMSI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imei</w:t>
      </w:r>
      <w:r w:rsidR="00653FE2">
        <w:rPr>
          <w:szCs w:val="16"/>
          <w:lang w:val="fr-FR"/>
        </w:rPr>
        <w:tab/>
      </w:r>
      <w:r w:rsidRPr="00653FE2">
        <w:rPr>
          <w:szCs w:val="16"/>
          <w:lang w:val="fr-FR"/>
        </w:rPr>
        <w:tab/>
        <w:t>[5] IMEI</w:t>
      </w:r>
      <w:r w:rsidR="00653FE2">
        <w:rPr>
          <w:szCs w:val="16"/>
          <w:lang w:val="fr-FR"/>
        </w:rPr>
        <w:tab/>
      </w:r>
      <w:r w:rsidRPr="00653FE2">
        <w:rPr>
          <w:szCs w:val="16"/>
          <w:lang w:val="fr-FR"/>
        </w:rPr>
        <w:t>OPTIONAL,</w:t>
      </w:r>
    </w:p>
    <w:p w:rsidR="003945A2" w:rsidRPr="00653FE2" w:rsidRDefault="003945A2">
      <w:pPr>
        <w:pStyle w:val="ASN1TABLEmiddle"/>
        <w:rPr>
          <w:szCs w:val="16"/>
          <w:lang w:val="en-GB"/>
        </w:rPr>
      </w:pPr>
      <w:r w:rsidRPr="00653FE2">
        <w:rPr>
          <w:szCs w:val="16"/>
          <w:lang w:val="fr-FR"/>
        </w:rPr>
        <w:tab/>
      </w:r>
      <w:r w:rsidRPr="00653FE2">
        <w:rPr>
          <w:szCs w:val="16"/>
          <w:lang w:val="en-GB"/>
        </w:rPr>
        <w:t>lcs-Priority</w:t>
      </w:r>
      <w:r w:rsidRPr="00653FE2">
        <w:rPr>
          <w:szCs w:val="16"/>
          <w:lang w:val="en-GB"/>
        </w:rPr>
        <w:tab/>
        <w:t>[6] LCS-Priority</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lcs-QoS</w:t>
      </w:r>
      <w:r w:rsidR="00653FE2">
        <w:rPr>
          <w:szCs w:val="16"/>
          <w:lang w:val="fr-FR"/>
        </w:rPr>
        <w:tab/>
      </w:r>
      <w:r w:rsidRPr="00653FE2">
        <w:rPr>
          <w:szCs w:val="16"/>
          <w:lang w:val="fr-FR"/>
        </w:rPr>
        <w:t>[7] LCS-QoS</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rsidR="003945A2" w:rsidRPr="00653FE2" w:rsidRDefault="003945A2">
      <w:pPr>
        <w:pStyle w:val="ASN1TABLEmiddle"/>
        <w:rPr>
          <w:szCs w:val="16"/>
          <w:lang w:val="fr-FR"/>
        </w:rPr>
      </w:pPr>
      <w:r w:rsidRPr="00653FE2">
        <w:rPr>
          <w:szCs w:val="16"/>
          <w:lang w:val="fr-FR"/>
        </w:rPr>
        <w:tab/>
        <w:t>... ,</w:t>
      </w:r>
    </w:p>
    <w:p w:rsidR="003945A2" w:rsidRPr="00653FE2" w:rsidRDefault="003945A2">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rsidR="003945A2" w:rsidRPr="00653FE2" w:rsidRDefault="003945A2">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rsidR="003945A2" w:rsidRPr="00653FE2" w:rsidRDefault="003945A2">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rsidR="003945A2" w:rsidRPr="00653FE2" w:rsidRDefault="003945A2">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rsidR="003945A2" w:rsidRPr="00653FE2" w:rsidRDefault="003945A2">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rsidR="003945A2" w:rsidRPr="00653FE2" w:rsidRDefault="003945A2">
      <w:pPr>
        <w:pStyle w:val="ASN1TABLEmiddle"/>
        <w:rPr>
          <w:lang w:val="en-GB"/>
        </w:rPr>
      </w:pPr>
      <w:r w:rsidRPr="00653FE2">
        <w:rPr>
          <w:lang w:val="fr-FR"/>
        </w:rPr>
        <w:tab/>
      </w:r>
      <w:r w:rsidRPr="00653FE2">
        <w:rPr>
          <w:lang w:val="en-GB"/>
        </w:rPr>
        <w:t>areaEventInfo</w:t>
      </w:r>
      <w:r w:rsidRPr="00653FE2">
        <w:rPr>
          <w:lang w:val="en-GB"/>
        </w:rPr>
        <w:tab/>
        <w:t>[14]</w:t>
      </w:r>
      <w:r w:rsidRPr="00653FE2">
        <w:rPr>
          <w:lang w:val="en-GB"/>
        </w:rPr>
        <w:tab/>
        <w:t>AreaEventInfo</w:t>
      </w:r>
      <w:r w:rsidRPr="00653FE2">
        <w:rPr>
          <w:lang w:val="en-GB"/>
        </w:rPr>
        <w:tab/>
        <w:t>OPTIONAL,</w:t>
      </w:r>
    </w:p>
    <w:p w:rsidR="001B4D1B" w:rsidRPr="00653FE2" w:rsidRDefault="003945A2" w:rsidP="001B4D1B">
      <w:pPr>
        <w:pStyle w:val="ASN1TABLEmiddle"/>
        <w:rPr>
          <w:lang w:val="en-GB"/>
        </w:rPr>
      </w:pPr>
      <w:r w:rsidRPr="00653FE2">
        <w:rPr>
          <w:lang w:val="en-GB"/>
        </w:rPr>
        <w:tab/>
        <w:t>h-gmlc-Address</w:t>
      </w:r>
      <w:r w:rsidRPr="00653FE2">
        <w:rPr>
          <w:lang w:val="en-GB"/>
        </w:rPr>
        <w:tab/>
        <w:t>[15]</w:t>
      </w:r>
      <w:r w:rsidRPr="00653FE2">
        <w:rPr>
          <w:lang w:val="en-GB"/>
        </w:rPr>
        <w:tab/>
        <w:t>GSN-Address</w:t>
      </w:r>
      <w:r w:rsidRPr="00653FE2">
        <w:rPr>
          <w:lang w:val="en-GB"/>
        </w:rPr>
        <w:tab/>
        <w:t>OPTIONAL</w:t>
      </w:r>
      <w:r w:rsidR="001B4D1B" w:rsidRPr="00653FE2">
        <w:rPr>
          <w:lang w:val="en-GB"/>
        </w:rPr>
        <w:t>,</w:t>
      </w:r>
    </w:p>
    <w:p w:rsidR="001B4D1B" w:rsidRPr="00653FE2" w:rsidRDefault="001B4D1B" w:rsidP="001B4D1B">
      <w:pPr>
        <w:pStyle w:val="ASN1TABLEmiddle"/>
        <w:rPr>
          <w:lang w:val="en-GB"/>
        </w:rPr>
      </w:pPr>
      <w:r w:rsidRPr="00653FE2">
        <w:rPr>
          <w:lang w:val="en-GB"/>
        </w:rPr>
        <w:tab/>
        <w:t>mo-lrShortCircuitIndicator</w:t>
      </w:r>
      <w:r w:rsidRPr="00653FE2">
        <w:rPr>
          <w:lang w:val="en-GB"/>
        </w:rPr>
        <w:tab/>
        <w:t>[16] NULL</w:t>
      </w:r>
      <w:r w:rsidR="00653FE2">
        <w:rPr>
          <w:lang w:val="en-GB"/>
        </w:rPr>
        <w:tab/>
      </w:r>
      <w:r w:rsidRPr="00653FE2">
        <w:rPr>
          <w:lang w:val="en-GB"/>
        </w:rPr>
        <w:t>OPTIONAL,</w:t>
      </w:r>
    </w:p>
    <w:p w:rsidR="001B4D1B" w:rsidRPr="00653FE2" w:rsidRDefault="001B4D1B" w:rsidP="001B4D1B">
      <w:pPr>
        <w:pStyle w:val="ASN1TABLEmiddle"/>
        <w:rPr>
          <w:lang w:val="en-GB"/>
        </w:rPr>
      </w:pPr>
      <w:r w:rsidRPr="00653FE2">
        <w:rPr>
          <w:lang w:val="en-GB"/>
        </w:rPr>
        <w:tab/>
        <w:t>periodicLDRInfo</w:t>
      </w:r>
      <w:r w:rsidRPr="00653FE2">
        <w:rPr>
          <w:lang w:val="en-GB"/>
        </w:rPr>
        <w:tab/>
        <w:t>[17] PeriodicLDRInfo</w:t>
      </w:r>
      <w:r w:rsidRPr="00653FE2">
        <w:rPr>
          <w:lang w:val="en-GB"/>
        </w:rPr>
        <w:tab/>
        <w:t>OPTIONAL,</w:t>
      </w:r>
    </w:p>
    <w:p w:rsidR="003945A2" w:rsidRPr="00653FE2" w:rsidRDefault="001B4D1B" w:rsidP="001B4D1B">
      <w:pPr>
        <w:pStyle w:val="ASN1TABLEmiddle"/>
        <w:rPr>
          <w:szCs w:val="16"/>
          <w:lang w:val="en-GB"/>
        </w:rPr>
      </w:pPr>
      <w:r w:rsidRPr="00653FE2">
        <w:rPr>
          <w:lang w:val="en-GB"/>
        </w:rPr>
        <w:tab/>
        <w:t>reportingPLMNList</w:t>
      </w:r>
      <w:r w:rsidRPr="00653FE2">
        <w:rPr>
          <w:lang w:val="en-GB"/>
        </w:rPr>
        <w:tab/>
        <w:t>[18] ReportingPLMNList</w:t>
      </w:r>
      <w:r w:rsidRPr="00653FE2">
        <w:rPr>
          <w:lang w:val="en-GB"/>
        </w:rPr>
        <w:tab/>
        <w:t>OPTIONAL</w:t>
      </w:r>
      <w:r w:rsidR="003945A2" w:rsidRPr="00653FE2">
        <w:rPr>
          <w:szCs w:val="16"/>
          <w:lang w:val="en-GB"/>
        </w:rPr>
        <w:t xml:space="preserve"> }</w:t>
      </w:r>
    </w:p>
    <w:p w:rsidR="003945A2" w:rsidRPr="00653FE2" w:rsidRDefault="003945A2">
      <w:pPr>
        <w:pStyle w:val="ASN1TABLEmiddle"/>
        <w:rPr>
          <w:szCs w:val="16"/>
          <w:lang w:val="en-GB"/>
        </w:rPr>
      </w:pPr>
    </w:p>
    <w:p w:rsidR="003945A2" w:rsidRPr="00653FE2" w:rsidRDefault="003945A2">
      <w:pPr>
        <w:pStyle w:val="ASN1TABLEmiddle"/>
        <w:rPr>
          <w:i/>
          <w:iCs/>
          <w:lang w:val="en-GB"/>
        </w:rPr>
      </w:pPr>
      <w:r w:rsidRPr="00653FE2">
        <w:rPr>
          <w:i/>
          <w:iCs/>
          <w:lang w:val="en-GB"/>
        </w:rPr>
        <w:tab/>
        <w:t>-- one of imsi or msisdn is mandatory</w:t>
      </w:r>
    </w:p>
    <w:p w:rsidR="003945A2" w:rsidRPr="00653FE2" w:rsidRDefault="003945A2">
      <w:pPr>
        <w:pStyle w:val="ASN1TABLEmiddle"/>
        <w:rPr>
          <w:i/>
          <w:iCs/>
          <w:lang w:val="en-GB" w:eastAsia="ja-JP"/>
        </w:rPr>
      </w:pPr>
      <w:r w:rsidRPr="00653FE2">
        <w:rPr>
          <w:i/>
          <w:iCs/>
          <w:lang w:val="en-GB" w:eastAsia="ja-JP"/>
        </w:rPr>
        <w:tab/>
        <w:t xml:space="preserve">-- If a location estimate type indicates activate deferred location or cancel deferred </w:t>
      </w:r>
    </w:p>
    <w:p w:rsidR="003945A2" w:rsidRPr="00653FE2" w:rsidRDefault="003945A2">
      <w:pPr>
        <w:pStyle w:val="ASN1TABLEmiddle"/>
        <w:rPr>
          <w:i/>
          <w:iCs/>
          <w:lang w:val="en-GB" w:eastAsia="ja-JP"/>
        </w:rPr>
      </w:pPr>
      <w:r w:rsidRPr="00653FE2">
        <w:rPr>
          <w:i/>
          <w:iCs/>
          <w:lang w:val="en-GB" w:eastAsia="ja-JP"/>
        </w:rPr>
        <w:tab/>
        <w:t>-- location, a lcs-Reference number shall be included.</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LocationType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locationEstimateType</w:t>
      </w:r>
      <w:r w:rsidRPr="00653FE2">
        <w:rPr>
          <w:szCs w:val="16"/>
          <w:lang w:val="en-GB"/>
        </w:rPr>
        <w:tab/>
        <w:t>[0] LocationEstimateType,</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rPr>
      </w:pPr>
      <w:r w:rsidRPr="00653FE2">
        <w:rPr>
          <w:szCs w:val="16"/>
          <w:lang w:val="en-GB" w:eastAsia="ja-JP"/>
        </w:rPr>
        <w:tab/>
        <w:t>deferredLocationEventType</w:t>
      </w:r>
      <w:r w:rsidRPr="00653FE2">
        <w:rPr>
          <w:szCs w:val="16"/>
          <w:lang w:val="en-GB" w:eastAsia="ja-JP"/>
        </w:rPr>
        <w:tab/>
        <w:t>[1] DeferredLocationEventType</w:t>
      </w:r>
      <w:r w:rsidRPr="00653FE2">
        <w:rPr>
          <w:szCs w:val="16"/>
          <w:lang w:val="en-GB" w:eastAsia="ja-JP"/>
        </w:rPr>
        <w:tab/>
        <w:t>OPTIONAL</w:t>
      </w:r>
      <w:r w:rsidRPr="00653FE2">
        <w:rPr>
          <w:szCs w:val="16"/>
          <w:lang w:val="en-GB"/>
        </w:rPr>
        <w:t xml:space="preserv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LocationEstimateType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currentLocation</w:t>
      </w:r>
      <w:r w:rsidRPr="00653FE2">
        <w:rPr>
          <w:szCs w:val="16"/>
          <w:lang w:val="en-GB"/>
        </w:rPr>
        <w:tab/>
        <w:t>(0),</w:t>
      </w:r>
    </w:p>
    <w:p w:rsidR="003945A2" w:rsidRPr="00653FE2" w:rsidRDefault="003945A2">
      <w:pPr>
        <w:pStyle w:val="ASN1TABLEmiddle"/>
        <w:rPr>
          <w:szCs w:val="16"/>
          <w:lang w:val="en-GB"/>
        </w:rPr>
      </w:pPr>
      <w:r w:rsidRPr="00653FE2">
        <w:rPr>
          <w:szCs w:val="16"/>
          <w:lang w:val="en-GB"/>
        </w:rPr>
        <w:tab/>
        <w:t>currentOrLastKnownLocation</w:t>
      </w:r>
      <w:r w:rsidRPr="00653FE2">
        <w:rPr>
          <w:szCs w:val="16"/>
          <w:lang w:val="en-GB"/>
        </w:rPr>
        <w:tab/>
        <w:t>(1),</w:t>
      </w:r>
    </w:p>
    <w:p w:rsidR="003945A2" w:rsidRPr="00653FE2" w:rsidRDefault="003945A2">
      <w:pPr>
        <w:pStyle w:val="ASN1TABLEmiddle"/>
        <w:rPr>
          <w:szCs w:val="16"/>
          <w:lang w:val="en-GB"/>
        </w:rPr>
      </w:pPr>
      <w:r w:rsidRPr="00653FE2">
        <w:rPr>
          <w:szCs w:val="16"/>
          <w:lang w:val="en-GB"/>
        </w:rPr>
        <w:tab/>
        <w:t>initialLocation</w:t>
      </w:r>
      <w:r w:rsidRPr="00653FE2">
        <w:rPr>
          <w:szCs w:val="16"/>
          <w:lang w:val="en-GB"/>
        </w:rPr>
        <w:tab/>
        <w:t>(2),</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activateDeferredLocation</w:t>
      </w:r>
      <w:r w:rsidRPr="00653FE2">
        <w:rPr>
          <w:szCs w:val="16"/>
          <w:lang w:val="en-GB" w:eastAsia="ja-JP"/>
        </w:rPr>
        <w:tab/>
        <w:t>(3),</w:t>
      </w:r>
    </w:p>
    <w:p w:rsidR="00E62723" w:rsidRPr="00653FE2" w:rsidRDefault="003945A2" w:rsidP="00E62723">
      <w:pPr>
        <w:pStyle w:val="ASN1TABLEmiddle"/>
        <w:rPr>
          <w:szCs w:val="16"/>
          <w:lang w:val="en-GB" w:eastAsia="ko-KR"/>
        </w:rPr>
      </w:pPr>
      <w:r w:rsidRPr="00653FE2">
        <w:rPr>
          <w:szCs w:val="16"/>
          <w:lang w:val="en-GB" w:eastAsia="ja-JP"/>
        </w:rPr>
        <w:tab/>
        <w:t>cancelDeferredLocation</w:t>
      </w:r>
      <w:r w:rsidRPr="00653FE2">
        <w:rPr>
          <w:szCs w:val="16"/>
          <w:lang w:val="en-GB" w:eastAsia="ja-JP"/>
        </w:rPr>
        <w:tab/>
        <w:t>(4)</w:t>
      </w:r>
      <w:r w:rsidR="00E62723" w:rsidRPr="00653FE2">
        <w:rPr>
          <w:szCs w:val="16"/>
          <w:lang w:val="en-GB" w:eastAsia="ko-KR"/>
        </w:rPr>
        <w:t xml:space="preserve"> ,</w:t>
      </w:r>
    </w:p>
    <w:p w:rsidR="003945A2" w:rsidRPr="00653FE2" w:rsidRDefault="00E62723" w:rsidP="00E62723">
      <w:pPr>
        <w:pStyle w:val="ASN1TABLEmiddle"/>
        <w:rPr>
          <w:szCs w:val="16"/>
          <w:lang w:val="en-GB"/>
        </w:rPr>
      </w:pPr>
      <w:r w:rsidRPr="00653FE2">
        <w:rPr>
          <w:noProof/>
          <w:lang w:val="en-GB" w:eastAsia="ko-KR"/>
        </w:rPr>
        <w:tab/>
        <w:t>notificationVerificationOnly</w:t>
      </w:r>
      <w:r w:rsidRPr="00653FE2">
        <w:rPr>
          <w:noProof/>
          <w:lang w:val="en-GB" w:eastAsia="ko-KR"/>
        </w:rPr>
        <w:tab/>
        <w:t>(5)</w:t>
      </w:r>
      <w:r w:rsidR="003945A2" w:rsidRPr="00653FE2">
        <w:rPr>
          <w:szCs w:val="16"/>
          <w:lang w:val="en-GB"/>
        </w:rPr>
        <w:t xml:space="preserve">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 ProvideSubscriberLocation-Arg containing an unrecognized LocationEstimateType</w:t>
      </w:r>
    </w:p>
    <w:p w:rsidR="003945A2" w:rsidRPr="00653FE2" w:rsidRDefault="003945A2">
      <w:pPr>
        <w:pStyle w:val="ASN1TABLEmiddle"/>
        <w:rPr>
          <w:i/>
          <w:iCs/>
          <w:lang w:val="en-GB"/>
        </w:rPr>
      </w:pPr>
      <w:r w:rsidRPr="00653FE2">
        <w:rPr>
          <w:i/>
          <w:iCs/>
          <w:lang w:val="en-GB"/>
        </w:rPr>
        <w:t>--</w:t>
      </w:r>
      <w:r w:rsidRPr="00653FE2">
        <w:rPr>
          <w:i/>
          <w:iCs/>
          <w:lang w:val="en-GB"/>
        </w:rPr>
        <w:tab/>
        <w:t>shall be rejected by the receiver with a return error cause of unexpected data value</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lang w:val="en-GB"/>
        </w:rPr>
      </w:pPr>
      <w:r w:rsidRPr="00653FE2">
        <w:rPr>
          <w:szCs w:val="16"/>
          <w:lang w:val="en-GB" w:eastAsia="ja-JP"/>
        </w:rPr>
        <w:t xml:space="preserve">DeferredLocationEventType </w:t>
      </w:r>
      <w:r w:rsidRPr="00653FE2">
        <w:rPr>
          <w:b w:val="0"/>
          <w:szCs w:val="16"/>
          <w:lang w:val="en-GB"/>
        </w:rPr>
        <w:t>::= BIT STRING {</w:t>
      </w:r>
    </w:p>
    <w:p w:rsidR="003945A2" w:rsidRPr="00653FE2" w:rsidRDefault="003945A2">
      <w:pPr>
        <w:pStyle w:val="ASN1TABLEmiddle"/>
        <w:rPr>
          <w:lang w:val="en-GB"/>
        </w:rPr>
      </w:pPr>
      <w:r w:rsidRPr="00653FE2">
        <w:rPr>
          <w:szCs w:val="16"/>
          <w:lang w:val="en-GB"/>
        </w:rPr>
        <w:tab/>
      </w:r>
      <w:r w:rsidRPr="00653FE2">
        <w:rPr>
          <w:szCs w:val="16"/>
          <w:lang w:val="en-GB" w:eastAsia="ja-JP"/>
        </w:rPr>
        <w:t>msAvailable</w:t>
      </w:r>
      <w:r w:rsidRPr="00653FE2">
        <w:rPr>
          <w:szCs w:val="16"/>
          <w:lang w:val="en-GB" w:eastAsia="ja-JP"/>
        </w:rPr>
        <w:tab/>
      </w:r>
      <w:r w:rsidRPr="00653FE2">
        <w:rPr>
          <w:szCs w:val="16"/>
          <w:lang w:val="en-GB"/>
        </w:rPr>
        <w:t>(0)</w:t>
      </w:r>
      <w:r w:rsidRPr="00653FE2">
        <w:rPr>
          <w:lang w:val="en-GB"/>
        </w:rPr>
        <w:t xml:space="preserve"> ,</w:t>
      </w:r>
    </w:p>
    <w:p w:rsidR="003945A2" w:rsidRPr="00653FE2" w:rsidRDefault="003945A2">
      <w:pPr>
        <w:pStyle w:val="ASN1TABLEmiddle"/>
        <w:rPr>
          <w:lang w:val="en-GB"/>
        </w:rPr>
      </w:pPr>
      <w:r w:rsidRPr="00653FE2">
        <w:rPr>
          <w:lang w:val="en-GB"/>
        </w:rPr>
        <w:tab/>
        <w:t>enteringIntoArea</w:t>
      </w:r>
      <w:r w:rsidRPr="00653FE2">
        <w:rPr>
          <w:lang w:val="en-GB"/>
        </w:rPr>
        <w:tab/>
        <w:t>(1),</w:t>
      </w:r>
    </w:p>
    <w:p w:rsidR="003945A2" w:rsidRPr="00653FE2" w:rsidRDefault="003945A2">
      <w:pPr>
        <w:pStyle w:val="ASN1TABLEmiddle"/>
        <w:rPr>
          <w:lang w:val="en-GB"/>
        </w:rPr>
      </w:pPr>
      <w:r w:rsidRPr="00653FE2">
        <w:rPr>
          <w:lang w:val="en-GB"/>
        </w:rPr>
        <w:tab/>
        <w:t>leavingFromArea</w:t>
      </w:r>
      <w:r w:rsidRPr="00653FE2">
        <w:rPr>
          <w:lang w:val="en-GB"/>
        </w:rPr>
        <w:tab/>
        <w:t>(2),</w:t>
      </w:r>
    </w:p>
    <w:p w:rsidR="00D27DF5" w:rsidRPr="00653FE2" w:rsidRDefault="003945A2" w:rsidP="00D27DF5">
      <w:pPr>
        <w:pStyle w:val="ASN1TABLEmiddle"/>
        <w:rPr>
          <w:lang w:val="en-GB"/>
        </w:rPr>
      </w:pPr>
      <w:r w:rsidRPr="00653FE2">
        <w:rPr>
          <w:lang w:val="en-GB"/>
        </w:rPr>
        <w:tab/>
        <w:t>beingInsideArea</w:t>
      </w:r>
      <w:r w:rsidRPr="00653FE2">
        <w:rPr>
          <w:lang w:val="en-GB"/>
        </w:rPr>
        <w:tab/>
        <w:t>(3)</w:t>
      </w:r>
      <w:r w:rsidRPr="00653FE2">
        <w:rPr>
          <w:szCs w:val="16"/>
          <w:lang w:val="en-GB"/>
        </w:rPr>
        <w:t xml:space="preserve"> </w:t>
      </w:r>
      <w:r w:rsidR="00D27DF5" w:rsidRPr="00653FE2">
        <w:rPr>
          <w:lang w:val="en-GB"/>
        </w:rPr>
        <w:t>,</w:t>
      </w:r>
    </w:p>
    <w:p w:rsidR="003945A2" w:rsidRPr="00653FE2" w:rsidRDefault="00D27DF5" w:rsidP="00D27DF5">
      <w:pPr>
        <w:pStyle w:val="ASN1TABLEmiddle"/>
        <w:rPr>
          <w:szCs w:val="16"/>
          <w:lang w:val="en-GB"/>
        </w:rPr>
      </w:pPr>
      <w:r w:rsidRPr="00653FE2">
        <w:rPr>
          <w:lang w:val="en-GB"/>
        </w:rPr>
        <w:tab/>
        <w:t>periodicLDR</w:t>
      </w:r>
      <w:r w:rsidRPr="00653FE2">
        <w:rPr>
          <w:lang w:val="en-GB"/>
        </w:rPr>
        <w:tab/>
        <w:t>(4)</w:t>
      </w:r>
      <w:r w:rsidRPr="00653FE2">
        <w:rPr>
          <w:szCs w:val="16"/>
          <w:lang w:val="en-GB"/>
        </w:rPr>
        <w:t xml:space="preserve">  </w:t>
      </w:r>
      <w:r w:rsidR="003945A2" w:rsidRPr="00653FE2">
        <w:rPr>
          <w:szCs w:val="16"/>
          <w:lang w:val="en-GB"/>
        </w:rPr>
        <w:t xml:space="preserve">} (SIZE (1..16)) </w:t>
      </w:r>
    </w:p>
    <w:p w:rsidR="003945A2" w:rsidRPr="00653FE2" w:rsidRDefault="003945A2">
      <w:pPr>
        <w:pStyle w:val="ASN1TABLEmiddle"/>
        <w:rPr>
          <w:i/>
          <w:lang w:val="en-GB"/>
        </w:rPr>
      </w:pPr>
      <w:r w:rsidRPr="00653FE2">
        <w:rPr>
          <w:i/>
          <w:lang w:val="en-GB"/>
        </w:rPr>
        <w:t>-- beingInsideArea is always treated as oneTimeEvent regardless of the possible value</w:t>
      </w:r>
    </w:p>
    <w:p w:rsidR="003945A2" w:rsidRPr="00653FE2" w:rsidRDefault="003945A2">
      <w:pPr>
        <w:pStyle w:val="ASN1TABLEmiddle"/>
        <w:rPr>
          <w:i/>
          <w:lang w:val="en-GB"/>
        </w:rPr>
      </w:pPr>
      <w:r w:rsidRPr="00653FE2">
        <w:rPr>
          <w:i/>
          <w:lang w:val="en-GB"/>
        </w:rPr>
        <w:t>-- of occurrenceInfo inside areaEventInfo.</w:t>
      </w:r>
    </w:p>
    <w:p w:rsidR="003945A2" w:rsidRPr="00653FE2" w:rsidRDefault="003945A2">
      <w:pPr>
        <w:pStyle w:val="ASN1TABLEmiddle"/>
        <w:rPr>
          <w:i/>
          <w:iCs/>
          <w:lang w:val="en-GB" w:eastAsia="ja-JP"/>
        </w:rPr>
      </w:pPr>
      <w:r w:rsidRPr="00653FE2">
        <w:rPr>
          <w:i/>
          <w:iCs/>
          <w:lang w:val="en-GB" w:eastAsia="ja-JP"/>
        </w:rPr>
        <w:t>-- exception handling:</w:t>
      </w:r>
    </w:p>
    <w:p w:rsidR="003945A2" w:rsidRPr="00653FE2" w:rsidRDefault="003945A2">
      <w:pPr>
        <w:pStyle w:val="ASN1TABLEmiddle"/>
        <w:rPr>
          <w:i/>
          <w:iCs/>
          <w:lang w:val="en-GB" w:eastAsia="ja-JP"/>
        </w:rPr>
      </w:pPr>
      <w:r w:rsidRPr="00653FE2">
        <w:rPr>
          <w:i/>
          <w:iCs/>
          <w:lang w:val="en-GB" w:eastAsia="ja-JP"/>
        </w:rPr>
        <w:t xml:space="preserve">-- a ProvideSubscriberLocation-Arg containing other values than listed above in </w:t>
      </w:r>
    </w:p>
    <w:p w:rsidR="003945A2" w:rsidRPr="00653FE2" w:rsidRDefault="003945A2">
      <w:pPr>
        <w:pStyle w:val="ASN1TABLEmiddle"/>
        <w:rPr>
          <w:i/>
          <w:iCs/>
          <w:lang w:val="en-GB" w:eastAsia="ja-JP"/>
        </w:rPr>
      </w:pPr>
      <w:r w:rsidRPr="00653FE2">
        <w:rPr>
          <w:i/>
          <w:iCs/>
          <w:lang w:val="en-GB" w:eastAsia="ja-JP"/>
        </w:rPr>
        <w:t xml:space="preserve">-- DeferredLocationEventType shall be rejected by the receiver with a return error cause of </w:t>
      </w:r>
    </w:p>
    <w:p w:rsidR="003945A2" w:rsidRPr="00653FE2" w:rsidRDefault="003945A2">
      <w:pPr>
        <w:pStyle w:val="ASN1TABLEmiddle"/>
        <w:rPr>
          <w:i/>
          <w:iCs/>
          <w:lang w:val="en-GB"/>
        </w:rPr>
      </w:pPr>
      <w:r w:rsidRPr="00653FE2">
        <w:rPr>
          <w:i/>
          <w:iCs/>
          <w:lang w:val="en-GB" w:eastAsia="ja-JP"/>
        </w:rPr>
        <w:t>-- unexpected data value.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LCS-ClientID </w:t>
      </w:r>
      <w:r w:rsidRPr="00653FE2">
        <w:rPr>
          <w:b w:val="0"/>
          <w:szCs w:val="16"/>
          <w:lang w:val="en-GB"/>
        </w:rPr>
        <w:t>::= SEQUENCE {</w:t>
      </w:r>
    </w:p>
    <w:p w:rsidR="003945A2" w:rsidRPr="00653FE2" w:rsidRDefault="003945A2">
      <w:pPr>
        <w:pStyle w:val="ASN1TABLEend"/>
        <w:rPr>
          <w:szCs w:val="16"/>
          <w:lang w:val="fr-FR"/>
        </w:rPr>
      </w:pPr>
      <w:r w:rsidRPr="00653FE2">
        <w:rPr>
          <w:szCs w:val="16"/>
          <w:lang w:val="en-GB"/>
        </w:rPr>
        <w:tab/>
      </w:r>
      <w:r w:rsidRPr="00653FE2">
        <w:rPr>
          <w:szCs w:val="16"/>
          <w:lang w:val="fr-FR"/>
        </w:rPr>
        <w:t>lcsClientType</w:t>
      </w:r>
      <w:r w:rsidRPr="00653FE2">
        <w:rPr>
          <w:szCs w:val="16"/>
          <w:lang w:val="fr-FR"/>
        </w:rPr>
        <w:tab/>
        <w:t>[0] LCSClientType,</w:t>
      </w:r>
    </w:p>
    <w:p w:rsidR="003945A2" w:rsidRPr="00653FE2" w:rsidRDefault="003945A2">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rsidR="003945A2" w:rsidRPr="00653FE2" w:rsidRDefault="003945A2">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rsidR="003945A2" w:rsidRPr="00653FE2" w:rsidRDefault="003945A2">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rsidR="003945A2" w:rsidRPr="00653FE2" w:rsidRDefault="003945A2">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rsidR="003945A2" w:rsidRPr="00653FE2" w:rsidRDefault="003945A2">
      <w:pPr>
        <w:pStyle w:val="ASN1TABLEend"/>
        <w:rPr>
          <w:szCs w:val="16"/>
          <w:lang w:val="fr-FR" w:eastAsia="ja-JP"/>
        </w:rPr>
      </w:pPr>
      <w:r w:rsidRPr="00653FE2">
        <w:rPr>
          <w:szCs w:val="16"/>
          <w:lang w:val="fr-FR"/>
        </w:rPr>
        <w:tab/>
        <w:t>...</w:t>
      </w:r>
      <w:r w:rsidRPr="00653FE2">
        <w:rPr>
          <w:szCs w:val="16"/>
          <w:lang w:val="fr-FR" w:eastAsia="ja-JP"/>
        </w:rPr>
        <w:t>,</w:t>
      </w:r>
    </w:p>
    <w:p w:rsidR="003945A2" w:rsidRPr="00653FE2" w:rsidRDefault="003945A2">
      <w:pPr>
        <w:pStyle w:val="ASN1TABLEend"/>
        <w:rPr>
          <w:szCs w:val="16"/>
          <w:lang w:val="fr-FR" w:eastAsia="ja-JP"/>
        </w:rPr>
      </w:pPr>
      <w:r w:rsidRPr="00653FE2">
        <w:rPr>
          <w:szCs w:val="16"/>
          <w:lang w:val="fr-FR" w:eastAsia="ja-JP"/>
        </w:rPr>
        <w:tab/>
        <w:t>lcsAPN</w:t>
      </w:r>
      <w:r w:rsidR="00653FE2">
        <w:rPr>
          <w:szCs w:val="16"/>
          <w:lang w:val="fr-FR" w:eastAsia="ja-JP"/>
        </w:rPr>
        <w:tab/>
      </w:r>
      <w:r w:rsidRPr="00653FE2">
        <w:rPr>
          <w:szCs w:val="16"/>
          <w:lang w:val="fr-FR" w:eastAsia="ja-JP"/>
        </w:rPr>
        <w:t>[5] APN</w:t>
      </w:r>
      <w:r w:rsidR="00653FE2">
        <w:rPr>
          <w:szCs w:val="16"/>
          <w:lang w:val="fr-FR" w:eastAsia="ja-JP"/>
        </w:rPr>
        <w:tab/>
      </w:r>
      <w:r w:rsidRPr="00653FE2">
        <w:rPr>
          <w:szCs w:val="16"/>
          <w:lang w:val="fr-FR" w:eastAsia="ja-JP"/>
        </w:rPr>
        <w:t>OPTIONAL,</w:t>
      </w:r>
    </w:p>
    <w:p w:rsidR="003945A2" w:rsidRPr="00653FE2" w:rsidRDefault="003945A2">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rsidR="003945A2" w:rsidRPr="00653FE2" w:rsidRDefault="003945A2">
      <w:pPr>
        <w:pStyle w:val="ASN1Source"/>
        <w:widowControl/>
        <w:rPr>
          <w:szCs w:val="16"/>
          <w:lang w:val="fr-FR"/>
        </w:rPr>
      </w:pPr>
    </w:p>
    <w:p w:rsidR="003945A2" w:rsidRPr="00653FE2" w:rsidRDefault="003945A2">
      <w:pPr>
        <w:pStyle w:val="ASN1TABLEbegin"/>
        <w:rPr>
          <w:b w:val="0"/>
          <w:szCs w:val="16"/>
          <w:lang w:val="fr-FR"/>
        </w:rPr>
      </w:pPr>
      <w:r w:rsidRPr="00653FE2">
        <w:rPr>
          <w:szCs w:val="16"/>
          <w:lang w:val="fr-FR"/>
        </w:rPr>
        <w:t xml:space="preserve">LCSClientType </w:t>
      </w:r>
      <w:r w:rsidRPr="00653FE2">
        <w:rPr>
          <w:b w:val="0"/>
          <w:szCs w:val="16"/>
          <w:lang w:val="fr-FR"/>
        </w:rPr>
        <w:t>::= ENUMERATED {</w:t>
      </w:r>
    </w:p>
    <w:p w:rsidR="003945A2" w:rsidRPr="00653FE2" w:rsidRDefault="003945A2">
      <w:pPr>
        <w:pStyle w:val="ASN1TABLEmiddle"/>
        <w:rPr>
          <w:szCs w:val="16"/>
          <w:lang w:val="fr-FR"/>
        </w:rPr>
      </w:pPr>
      <w:r w:rsidRPr="00653FE2">
        <w:rPr>
          <w:szCs w:val="16"/>
          <w:lang w:val="fr-FR"/>
        </w:rPr>
        <w:tab/>
        <w:t>emergencyServices</w:t>
      </w:r>
      <w:r w:rsidRPr="00653FE2">
        <w:rPr>
          <w:szCs w:val="16"/>
          <w:lang w:val="fr-FR"/>
        </w:rPr>
        <w:tab/>
        <w:t>(0),</w:t>
      </w:r>
    </w:p>
    <w:p w:rsidR="003945A2" w:rsidRPr="00653FE2" w:rsidRDefault="003945A2">
      <w:pPr>
        <w:pStyle w:val="ASN1TABLEmiddle"/>
        <w:rPr>
          <w:szCs w:val="16"/>
          <w:lang w:val="fr-FR"/>
        </w:rPr>
      </w:pPr>
      <w:r w:rsidRPr="00653FE2">
        <w:rPr>
          <w:szCs w:val="16"/>
          <w:lang w:val="fr-FR"/>
        </w:rPr>
        <w:tab/>
        <w:t>valueAddedServices</w:t>
      </w:r>
      <w:r w:rsidRPr="00653FE2">
        <w:rPr>
          <w:szCs w:val="16"/>
          <w:lang w:val="fr-FR"/>
        </w:rPr>
        <w:tab/>
        <w:t>(1),</w:t>
      </w:r>
    </w:p>
    <w:p w:rsidR="003945A2" w:rsidRPr="00653FE2" w:rsidRDefault="003945A2">
      <w:pPr>
        <w:pStyle w:val="ASN1TABLEmiddle"/>
        <w:rPr>
          <w:szCs w:val="16"/>
          <w:lang w:val="en-GB"/>
        </w:rPr>
      </w:pPr>
      <w:r w:rsidRPr="00653FE2">
        <w:rPr>
          <w:szCs w:val="16"/>
          <w:lang w:val="fr-FR"/>
        </w:rPr>
        <w:tab/>
      </w:r>
      <w:r w:rsidRPr="00653FE2">
        <w:rPr>
          <w:szCs w:val="16"/>
          <w:lang w:val="en-GB"/>
        </w:rPr>
        <w:t>plmnOperatorServices</w:t>
      </w:r>
      <w:r w:rsidRPr="00653FE2">
        <w:rPr>
          <w:szCs w:val="16"/>
          <w:lang w:val="en-GB"/>
        </w:rPr>
        <w:tab/>
        <w:t>(2),</w:t>
      </w:r>
    </w:p>
    <w:p w:rsidR="003945A2" w:rsidRPr="00653FE2" w:rsidRDefault="003945A2">
      <w:pPr>
        <w:pStyle w:val="ASN1TABLEmiddle"/>
        <w:rPr>
          <w:szCs w:val="16"/>
          <w:lang w:val="en-GB"/>
        </w:rPr>
      </w:pPr>
      <w:r w:rsidRPr="00653FE2">
        <w:rPr>
          <w:szCs w:val="16"/>
          <w:lang w:val="en-GB"/>
        </w:rPr>
        <w:tab/>
        <w:t>lawfulInterceptServices</w:t>
      </w:r>
      <w:r w:rsidRPr="00653FE2">
        <w:rPr>
          <w:szCs w:val="16"/>
          <w:lang w:val="en-GB"/>
        </w:rPr>
        <w:tab/>
        <w:t>(3),</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ab/>
        <w:t>--</w:t>
      </w:r>
      <w:r w:rsidRPr="00653FE2">
        <w:rPr>
          <w:i/>
          <w:iCs/>
          <w:lang w:val="en-GB"/>
        </w:rPr>
        <w:tab/>
        <w:t>exception handling:</w:t>
      </w:r>
    </w:p>
    <w:p w:rsidR="003945A2" w:rsidRPr="00653FE2" w:rsidRDefault="003945A2">
      <w:pPr>
        <w:pStyle w:val="ASN1TABLEmiddle"/>
        <w:rPr>
          <w:i/>
          <w:iCs/>
          <w:lang w:val="en-GB"/>
        </w:rPr>
      </w:pPr>
      <w:r w:rsidRPr="00653FE2">
        <w:rPr>
          <w:i/>
          <w:iCs/>
          <w:lang w:val="en-GB"/>
        </w:rPr>
        <w:tab/>
        <w:t>--</w:t>
      </w:r>
      <w:r w:rsidRPr="00653FE2">
        <w:rPr>
          <w:i/>
          <w:iCs/>
          <w:lang w:val="en-GB"/>
        </w:rPr>
        <w:tab/>
        <w:t>unrecognized values may be ignored if the LCS client uses the privacy override</w:t>
      </w:r>
    </w:p>
    <w:p w:rsidR="003945A2" w:rsidRPr="00653FE2" w:rsidRDefault="003945A2">
      <w:pPr>
        <w:pStyle w:val="ASN1TABLEmiddle"/>
        <w:rPr>
          <w:i/>
          <w:iCs/>
          <w:lang w:val="en-GB"/>
        </w:rPr>
      </w:pPr>
      <w:r w:rsidRPr="00653FE2">
        <w:rPr>
          <w:i/>
          <w:iCs/>
          <w:lang w:val="en-GB"/>
        </w:rPr>
        <w:tab/>
        <w:t>--</w:t>
      </w:r>
      <w:r w:rsidRPr="00653FE2">
        <w:rPr>
          <w:i/>
          <w:iCs/>
          <w:lang w:val="en-GB"/>
        </w:rPr>
        <w:tab/>
        <w:t>otherwise, an unrecognized value shall be treated as unexpected data by a receiver</w:t>
      </w:r>
    </w:p>
    <w:p w:rsidR="003945A2" w:rsidRPr="00653FE2" w:rsidRDefault="003945A2">
      <w:pPr>
        <w:pStyle w:val="ASN1TABLEmiddle"/>
        <w:rPr>
          <w:i/>
          <w:iCs/>
          <w:lang w:val="en-GB"/>
        </w:rPr>
      </w:pPr>
      <w:r w:rsidRPr="00653FE2">
        <w:rPr>
          <w:i/>
          <w:iCs/>
          <w:lang w:val="en-GB"/>
        </w:rPr>
        <w:tab/>
        <w:t>--</w:t>
      </w:r>
      <w:r w:rsidRPr="00653FE2">
        <w:rPr>
          <w:i/>
          <w:iCs/>
          <w:lang w:val="en-GB"/>
        </w:rPr>
        <w:tab/>
        <w:t xml:space="preserve">a return error shall then be returned if received in a MAP invoke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LCSClientName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dataCodingScheme</w:t>
      </w:r>
      <w:r w:rsidRPr="00653FE2">
        <w:rPr>
          <w:szCs w:val="16"/>
          <w:lang w:val="en-GB"/>
        </w:rPr>
        <w:tab/>
        <w:t>[0] USSD-DataCodingScheme,</w:t>
      </w:r>
    </w:p>
    <w:p w:rsidR="003945A2" w:rsidRPr="00653FE2" w:rsidRDefault="003945A2">
      <w:pPr>
        <w:pStyle w:val="ASN1TABLEmiddle"/>
        <w:rPr>
          <w:szCs w:val="16"/>
          <w:lang w:val="en-GB"/>
        </w:rPr>
      </w:pPr>
      <w:r w:rsidRPr="00653FE2">
        <w:rPr>
          <w:szCs w:val="16"/>
          <w:lang w:val="en-GB"/>
        </w:rPr>
        <w:tab/>
        <w:t>nameString</w:t>
      </w:r>
      <w:r w:rsidRPr="00653FE2">
        <w:rPr>
          <w:szCs w:val="16"/>
          <w:lang w:val="en-GB"/>
        </w:rPr>
        <w:tab/>
        <w:t>[2] NameString,</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rPr>
      </w:pPr>
      <w:r w:rsidRPr="00653FE2">
        <w:rPr>
          <w:szCs w:val="16"/>
          <w:lang w:val="en-GB"/>
        </w:rPr>
        <w:tab/>
        <w:t>lcs-FormatIndicator</w:t>
      </w:r>
      <w:r w:rsidRPr="00653FE2">
        <w:rPr>
          <w:szCs w:val="16"/>
          <w:lang w:val="en-GB"/>
        </w:rPr>
        <w:tab/>
        <w:t>[3] LCS-FormatIndicator</w:t>
      </w:r>
      <w:r w:rsidRPr="00653FE2">
        <w:rPr>
          <w:szCs w:val="16"/>
          <w:lang w:val="en-GB"/>
        </w:rPr>
        <w:tab/>
        <w:t>OPTIONAL }</w:t>
      </w:r>
    </w:p>
    <w:p w:rsidR="003945A2" w:rsidRPr="00653FE2" w:rsidRDefault="003945A2">
      <w:pPr>
        <w:pStyle w:val="ASN1TABLEmiddle"/>
        <w:rPr>
          <w:szCs w:val="16"/>
          <w:lang w:val="en-GB"/>
        </w:rPr>
      </w:pPr>
    </w:p>
    <w:p w:rsidR="003945A2" w:rsidRPr="00653FE2" w:rsidRDefault="003945A2">
      <w:pPr>
        <w:pStyle w:val="ASN1TABLEmiddle"/>
        <w:rPr>
          <w:i/>
          <w:iCs/>
          <w:lang w:val="en-GB"/>
        </w:rPr>
      </w:pPr>
      <w:r w:rsidRPr="00653FE2">
        <w:rPr>
          <w:i/>
          <w:iCs/>
          <w:lang w:val="en-GB"/>
        </w:rPr>
        <w:t>-- The USSD-DataCodingScheme shall indicate use of the default alphabet through the</w:t>
      </w:r>
    </w:p>
    <w:p w:rsidR="003945A2" w:rsidRPr="00653FE2" w:rsidRDefault="003945A2">
      <w:pPr>
        <w:pStyle w:val="ASN1TABLEmiddle"/>
        <w:rPr>
          <w:i/>
          <w:iCs/>
          <w:lang w:val="en-GB"/>
        </w:rPr>
      </w:pPr>
      <w:r w:rsidRPr="00653FE2">
        <w:rPr>
          <w:i/>
          <w:iCs/>
          <w:lang w:val="en-GB"/>
        </w:rPr>
        <w:t>-- following encoding</w:t>
      </w:r>
    </w:p>
    <w:p w:rsidR="003945A2" w:rsidRPr="00653FE2" w:rsidRDefault="003945A2">
      <w:pPr>
        <w:pStyle w:val="ASN1TABLEmiddle"/>
        <w:rPr>
          <w:i/>
          <w:iCs/>
          <w:lang w:val="en-GB"/>
        </w:rPr>
      </w:pPr>
      <w:r w:rsidRPr="00653FE2">
        <w:rPr>
          <w:i/>
          <w:iCs/>
          <w:lang w:val="en-GB"/>
        </w:rPr>
        <w:t>--</w:t>
      </w:r>
      <w:r w:rsidRPr="00653FE2">
        <w:rPr>
          <w:i/>
          <w:iCs/>
          <w:lang w:val="en-GB"/>
        </w:rPr>
        <w:tab/>
        <w:t>bit</w:t>
      </w:r>
      <w:r w:rsidRPr="00653FE2">
        <w:rPr>
          <w:i/>
          <w:iCs/>
          <w:lang w:val="en-GB"/>
        </w:rPr>
        <w:tab/>
        <w:t>7 6 5 4 3 2 1 0</w:t>
      </w:r>
    </w:p>
    <w:p w:rsidR="003945A2" w:rsidRPr="00653FE2" w:rsidRDefault="003945A2">
      <w:pPr>
        <w:pStyle w:val="ASN1TABLEmiddle"/>
        <w:rPr>
          <w:i/>
          <w:iCs/>
          <w:lang w:val="en-GB"/>
        </w:rPr>
      </w:pPr>
      <w:r w:rsidRPr="00653FE2">
        <w:rPr>
          <w:i/>
          <w:iCs/>
          <w:lang w:val="en-GB"/>
        </w:rPr>
        <w:t>--</w:t>
      </w:r>
      <w:r w:rsidR="00653FE2">
        <w:rPr>
          <w:i/>
          <w:iCs/>
          <w:lang w:val="en-GB"/>
        </w:rPr>
        <w:tab/>
      </w:r>
      <w:r w:rsidRPr="00653FE2">
        <w:rPr>
          <w:i/>
          <w:iCs/>
          <w:lang w:val="en-GB"/>
        </w:rPr>
        <w:t>0 0 0 0 1 1 1 1</w:t>
      </w:r>
    </w:p>
    <w:p w:rsidR="003945A2" w:rsidRPr="00653FE2" w:rsidRDefault="003945A2">
      <w:pPr>
        <w:pStyle w:val="ASN1Source"/>
        <w:widowControl/>
        <w:rPr>
          <w:szCs w:val="16"/>
          <w:lang w:val="en-GB"/>
        </w:rPr>
      </w:pPr>
    </w:p>
    <w:p w:rsidR="003945A2" w:rsidRPr="00653FE2" w:rsidRDefault="003945A2">
      <w:pPr>
        <w:pStyle w:val="ASN1TABLEbeginend"/>
        <w:rPr>
          <w:snapToGrid w:val="0"/>
          <w:szCs w:val="16"/>
          <w:lang w:val="en-GB"/>
        </w:rPr>
      </w:pPr>
      <w:r w:rsidRPr="00653FE2">
        <w:rPr>
          <w:snapToGrid w:val="0"/>
          <w:szCs w:val="16"/>
          <w:lang w:val="en-GB"/>
        </w:rPr>
        <w:t xml:space="preserve">NameString </w:t>
      </w:r>
      <w:r w:rsidRPr="00653FE2">
        <w:rPr>
          <w:b w:val="0"/>
          <w:snapToGrid w:val="0"/>
          <w:szCs w:val="16"/>
          <w:lang w:val="en-GB"/>
        </w:rPr>
        <w:t>::= USSD-String (SIZE (1..maxNameStringLength))</w:t>
      </w:r>
    </w:p>
    <w:p w:rsidR="003945A2" w:rsidRPr="00653FE2" w:rsidRDefault="003945A2">
      <w:pPr>
        <w:pStyle w:val="ASN1TABLEbegin"/>
        <w:pBdr>
          <w:top w:val="none" w:sz="0" w:space="0" w:color="auto"/>
          <w:left w:val="none" w:sz="0" w:space="0" w:color="auto"/>
          <w:right w:val="none" w:sz="0" w:space="0" w:color="auto"/>
        </w:pBdr>
        <w:rPr>
          <w:snapToGrid w:val="0"/>
          <w:szCs w:val="16"/>
          <w:lang w:val="en-GB"/>
        </w:rPr>
      </w:pPr>
    </w:p>
    <w:p w:rsidR="003945A2" w:rsidRPr="00653FE2" w:rsidRDefault="003945A2">
      <w:pPr>
        <w:pStyle w:val="ASN1TABLEbeginend"/>
        <w:rPr>
          <w:b w:val="0"/>
          <w:szCs w:val="16"/>
          <w:lang w:val="en-GB"/>
        </w:rPr>
      </w:pPr>
      <w:r w:rsidRPr="00653FE2">
        <w:rPr>
          <w:snapToGrid w:val="0"/>
          <w:szCs w:val="16"/>
          <w:lang w:val="en-GB"/>
        </w:rPr>
        <w:t xml:space="preserve">maxNameStringLength  </w:t>
      </w:r>
      <w:r w:rsidRPr="00653FE2">
        <w:rPr>
          <w:b w:val="0"/>
          <w:snapToGrid w:val="0"/>
          <w:szCs w:val="16"/>
          <w:lang w:val="en-GB"/>
        </w:rPr>
        <w:t>INTEGER ::= 63</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eastAsia="ja-JP"/>
        </w:rPr>
        <w:t>LCSRequestorID</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dataCodingScheme</w:t>
      </w:r>
      <w:r w:rsidRPr="00653FE2">
        <w:rPr>
          <w:szCs w:val="16"/>
          <w:lang w:val="en-GB"/>
        </w:rPr>
        <w:tab/>
        <w:t>[0] USSD-DataCodingScheme,</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requestorID</w:t>
      </w:r>
      <w:r w:rsidRPr="00653FE2">
        <w:rPr>
          <w:szCs w:val="16"/>
          <w:lang w:val="en-GB"/>
        </w:rPr>
        <w:t>String</w:t>
      </w:r>
      <w:r w:rsidRPr="00653FE2">
        <w:rPr>
          <w:szCs w:val="16"/>
          <w:lang w:val="en-GB"/>
        </w:rPr>
        <w:tab/>
        <w:t>[</w:t>
      </w:r>
      <w:r w:rsidRPr="00653FE2">
        <w:rPr>
          <w:szCs w:val="16"/>
          <w:lang w:val="en-GB" w:eastAsia="ja-JP"/>
        </w:rPr>
        <w:t>1</w:t>
      </w:r>
      <w:r w:rsidRPr="00653FE2">
        <w:rPr>
          <w:szCs w:val="16"/>
          <w:lang w:val="en-GB"/>
        </w:rPr>
        <w:t xml:space="preserve">] </w:t>
      </w:r>
      <w:r w:rsidRPr="00653FE2">
        <w:rPr>
          <w:szCs w:val="16"/>
          <w:lang w:val="en-GB" w:eastAsia="ja-JP"/>
        </w:rPr>
        <w:t>RequestorID</w:t>
      </w:r>
      <w:r w:rsidRPr="00653FE2">
        <w:rPr>
          <w:szCs w:val="16"/>
          <w:lang w:val="en-GB"/>
        </w:rPr>
        <w:t>String,</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szCs w:val="16"/>
          <w:lang w:val="en-GB" w:eastAsia="ja-JP"/>
        </w:rPr>
      </w:pPr>
      <w:r w:rsidRPr="00653FE2">
        <w:rPr>
          <w:szCs w:val="16"/>
          <w:lang w:val="en-GB"/>
        </w:rPr>
        <w:tab/>
        <w:t>lcs-FormatIndicator</w:t>
      </w:r>
      <w:r w:rsidRPr="00653FE2">
        <w:rPr>
          <w:szCs w:val="16"/>
          <w:lang w:val="en-GB"/>
        </w:rPr>
        <w:tab/>
        <w:t>[2] LCS-FormatIndicator</w:t>
      </w:r>
      <w:r w:rsidRPr="00653FE2">
        <w:rPr>
          <w:szCs w:val="16"/>
          <w:lang w:val="en-GB"/>
        </w:rPr>
        <w:tab/>
        <w:t>OPTIONAL }</w:t>
      </w:r>
    </w:p>
    <w:p w:rsidR="003945A2" w:rsidRPr="00653FE2" w:rsidRDefault="003945A2">
      <w:pPr>
        <w:pStyle w:val="ASN1Source"/>
        <w:widowControl/>
        <w:rPr>
          <w:szCs w:val="16"/>
          <w:lang w:val="en-GB"/>
        </w:rPr>
      </w:pPr>
    </w:p>
    <w:p w:rsidR="003945A2" w:rsidRPr="00653FE2" w:rsidRDefault="003945A2">
      <w:pPr>
        <w:pStyle w:val="ASN1TABLEbeginend"/>
        <w:rPr>
          <w:snapToGrid w:val="0"/>
          <w:szCs w:val="16"/>
          <w:lang w:val="en-GB"/>
        </w:rPr>
      </w:pPr>
      <w:r w:rsidRPr="00653FE2">
        <w:rPr>
          <w:snapToGrid w:val="0"/>
          <w:szCs w:val="16"/>
          <w:lang w:val="en-GB" w:eastAsia="ja-JP"/>
        </w:rPr>
        <w:t>RequestorID</w:t>
      </w:r>
      <w:r w:rsidRPr="00653FE2">
        <w:rPr>
          <w:snapToGrid w:val="0"/>
          <w:szCs w:val="16"/>
          <w:lang w:val="en-GB"/>
        </w:rPr>
        <w:t xml:space="preserve">String </w:t>
      </w:r>
      <w:r w:rsidRPr="00653FE2">
        <w:rPr>
          <w:b w:val="0"/>
          <w:snapToGrid w:val="0"/>
          <w:szCs w:val="16"/>
          <w:lang w:val="en-GB"/>
        </w:rPr>
        <w:t>::= USSD-String (SIZE (1..max</w:t>
      </w:r>
      <w:r w:rsidRPr="00653FE2">
        <w:rPr>
          <w:b w:val="0"/>
          <w:snapToGrid w:val="0"/>
          <w:szCs w:val="16"/>
          <w:lang w:val="en-GB" w:eastAsia="ja-JP"/>
        </w:rPr>
        <w:t>RequestorID</w:t>
      </w:r>
      <w:r w:rsidRPr="00653FE2">
        <w:rPr>
          <w:b w:val="0"/>
          <w:snapToGrid w:val="0"/>
          <w:szCs w:val="16"/>
          <w:lang w:val="en-GB"/>
        </w:rPr>
        <w:t>StringLength))</w:t>
      </w:r>
    </w:p>
    <w:p w:rsidR="003945A2" w:rsidRPr="00653FE2" w:rsidRDefault="003945A2">
      <w:pPr>
        <w:pStyle w:val="ASN1TABLEbegin"/>
        <w:pBdr>
          <w:top w:val="none" w:sz="0" w:space="0" w:color="auto"/>
          <w:left w:val="none" w:sz="0" w:space="0" w:color="auto"/>
          <w:right w:val="none" w:sz="0" w:space="0" w:color="auto"/>
        </w:pBdr>
        <w:rPr>
          <w:snapToGrid w:val="0"/>
          <w:szCs w:val="16"/>
          <w:lang w:val="en-GB"/>
        </w:rPr>
      </w:pPr>
    </w:p>
    <w:p w:rsidR="003945A2" w:rsidRPr="00653FE2" w:rsidRDefault="003945A2">
      <w:pPr>
        <w:pStyle w:val="ASN1TABLEbeginend"/>
        <w:rPr>
          <w:b w:val="0"/>
          <w:szCs w:val="16"/>
          <w:lang w:val="en-GB"/>
        </w:rPr>
      </w:pPr>
      <w:r w:rsidRPr="00653FE2">
        <w:rPr>
          <w:snapToGrid w:val="0"/>
          <w:szCs w:val="16"/>
          <w:lang w:val="en-GB"/>
        </w:rPr>
        <w:t>max</w:t>
      </w:r>
      <w:r w:rsidRPr="00653FE2">
        <w:rPr>
          <w:snapToGrid w:val="0"/>
          <w:szCs w:val="16"/>
          <w:lang w:val="en-GB" w:eastAsia="ja-JP"/>
        </w:rPr>
        <w:t>RequestorIDS</w:t>
      </w:r>
      <w:r w:rsidRPr="00653FE2">
        <w:rPr>
          <w:snapToGrid w:val="0"/>
          <w:szCs w:val="16"/>
          <w:lang w:val="en-GB"/>
        </w:rPr>
        <w:t xml:space="preserve">tringLength  </w:t>
      </w:r>
      <w:r w:rsidRPr="00653FE2">
        <w:rPr>
          <w:b w:val="0"/>
          <w:snapToGrid w:val="0"/>
          <w:szCs w:val="16"/>
          <w:lang w:val="en-GB"/>
        </w:rPr>
        <w:t>INTEGER ::= 63</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LCS-FormatIndicator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logicalName</w:t>
      </w:r>
      <w:r w:rsidRPr="00653FE2">
        <w:rPr>
          <w:szCs w:val="16"/>
          <w:lang w:val="en-GB"/>
        </w:rPr>
        <w:tab/>
        <w:t>(0),</w:t>
      </w:r>
    </w:p>
    <w:p w:rsidR="003945A2" w:rsidRPr="00653FE2" w:rsidRDefault="003945A2">
      <w:pPr>
        <w:pStyle w:val="ASN1TABLEmiddle"/>
        <w:rPr>
          <w:szCs w:val="16"/>
          <w:lang w:val="en-GB"/>
        </w:rPr>
      </w:pPr>
      <w:r w:rsidRPr="00653FE2">
        <w:rPr>
          <w:szCs w:val="16"/>
          <w:lang w:val="en-GB"/>
        </w:rPr>
        <w:tab/>
        <w:t>e-mailAddress</w:t>
      </w:r>
      <w:r w:rsidRPr="00653FE2">
        <w:rPr>
          <w:szCs w:val="16"/>
          <w:lang w:val="en-GB"/>
        </w:rPr>
        <w:tab/>
        <w:t>(1),</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(2),</w:t>
      </w:r>
    </w:p>
    <w:p w:rsidR="003945A2" w:rsidRPr="00653FE2" w:rsidRDefault="003945A2">
      <w:pPr>
        <w:pStyle w:val="ASN1TABLEmiddle"/>
        <w:rPr>
          <w:szCs w:val="16"/>
          <w:lang w:val="en-GB"/>
        </w:rPr>
      </w:pPr>
      <w:r w:rsidRPr="00653FE2">
        <w:rPr>
          <w:szCs w:val="16"/>
          <w:lang w:val="en-GB"/>
        </w:rPr>
        <w:tab/>
        <w:t>url</w:t>
      </w:r>
      <w:r w:rsidR="00653FE2">
        <w:rPr>
          <w:szCs w:val="16"/>
          <w:lang w:val="en-GB"/>
        </w:rPr>
        <w:tab/>
      </w:r>
      <w:r w:rsidRPr="00653FE2">
        <w:rPr>
          <w:szCs w:val="16"/>
          <w:lang w:val="en-GB"/>
        </w:rPr>
        <w:tab/>
        <w:t>(3),</w:t>
      </w:r>
    </w:p>
    <w:p w:rsidR="003945A2" w:rsidRPr="00653FE2" w:rsidRDefault="003945A2">
      <w:pPr>
        <w:pStyle w:val="ASN1TABLEmiddle"/>
        <w:rPr>
          <w:szCs w:val="16"/>
          <w:lang w:val="en-GB"/>
        </w:rPr>
      </w:pPr>
      <w:r w:rsidRPr="00653FE2">
        <w:rPr>
          <w:szCs w:val="16"/>
          <w:lang w:val="en-GB"/>
        </w:rPr>
        <w:tab/>
        <w:t>sipUrl</w:t>
      </w:r>
      <w:r w:rsidR="00653FE2">
        <w:rPr>
          <w:szCs w:val="16"/>
          <w:lang w:val="en-GB"/>
        </w:rPr>
        <w:tab/>
      </w:r>
      <w:r w:rsidRPr="00653FE2">
        <w:rPr>
          <w:szCs w:val="16"/>
          <w:lang w:val="en-GB"/>
        </w:rPr>
        <w:t>(4),</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LCS-Priority </w:t>
      </w:r>
      <w:r w:rsidRPr="00653FE2">
        <w:rPr>
          <w:b w:val="0"/>
          <w:szCs w:val="16"/>
          <w:lang w:val="en-GB"/>
        </w:rPr>
        <w:t>::= OCTET STRING (SIZE (1))</w:t>
      </w:r>
    </w:p>
    <w:p w:rsidR="003945A2" w:rsidRPr="00653FE2" w:rsidRDefault="003945A2">
      <w:pPr>
        <w:pStyle w:val="ASN1TABLEmiddle"/>
        <w:rPr>
          <w:i/>
          <w:iCs/>
          <w:lang w:val="en-GB"/>
        </w:rPr>
      </w:pPr>
      <w:r w:rsidRPr="00653FE2">
        <w:rPr>
          <w:i/>
          <w:iCs/>
          <w:lang w:val="en-GB"/>
        </w:rPr>
        <w:tab/>
        <w:t>-- 0 = highest priority</w:t>
      </w:r>
    </w:p>
    <w:p w:rsidR="003945A2" w:rsidRPr="00653FE2" w:rsidRDefault="003945A2">
      <w:pPr>
        <w:pStyle w:val="ASN1TABLEmiddle"/>
        <w:rPr>
          <w:i/>
          <w:iCs/>
          <w:lang w:val="en-GB"/>
        </w:rPr>
      </w:pPr>
      <w:r w:rsidRPr="00653FE2">
        <w:rPr>
          <w:i/>
          <w:iCs/>
          <w:lang w:val="en-GB"/>
        </w:rPr>
        <w:tab/>
        <w:t>-- 1 = normal priority</w:t>
      </w:r>
    </w:p>
    <w:p w:rsidR="003945A2" w:rsidRPr="00653FE2" w:rsidRDefault="003945A2">
      <w:pPr>
        <w:pStyle w:val="ASN1TABLEmiddle"/>
        <w:rPr>
          <w:i/>
          <w:iCs/>
          <w:lang w:val="en-GB"/>
        </w:rPr>
      </w:pPr>
      <w:r w:rsidRPr="00653FE2">
        <w:rPr>
          <w:i/>
          <w:iCs/>
          <w:lang w:val="en-GB"/>
        </w:rPr>
        <w:tab/>
        <w:t xml:space="preserve">-- all other values treated as 1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LCS-QoS </w:t>
      </w:r>
      <w:r w:rsidRPr="00653FE2">
        <w:rPr>
          <w:b w:val="0"/>
          <w:szCs w:val="16"/>
          <w:lang w:val="en-GB"/>
        </w:rPr>
        <w:t>::= SEQUENCE {</w:t>
      </w:r>
    </w:p>
    <w:p w:rsidR="003945A2" w:rsidRPr="00653FE2" w:rsidRDefault="003945A2">
      <w:pPr>
        <w:pStyle w:val="ASN1TABLEmiddle"/>
        <w:rPr>
          <w:szCs w:val="16"/>
          <w:lang w:val="en-GB"/>
        </w:rPr>
      </w:pPr>
      <w:r w:rsidRPr="00653FE2">
        <w:rPr>
          <w:b/>
          <w:szCs w:val="16"/>
          <w:lang w:val="en-GB"/>
        </w:rPr>
        <w:tab/>
      </w:r>
      <w:r w:rsidRPr="00653FE2">
        <w:rPr>
          <w:szCs w:val="16"/>
          <w:lang w:val="en-GB"/>
        </w:rPr>
        <w:t>horizontal-accuracy</w:t>
      </w:r>
      <w:r w:rsidRPr="00653FE2">
        <w:rPr>
          <w:szCs w:val="16"/>
          <w:lang w:val="en-GB"/>
        </w:rPr>
        <w:tab/>
        <w:t>[0] Horizontal-Accuracy</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verticalCoordinateRequest</w:t>
      </w:r>
      <w:r w:rsidRPr="00653FE2">
        <w:rPr>
          <w:szCs w:val="16"/>
          <w:lang w:val="en-GB"/>
        </w:rPr>
        <w:tab/>
        <w:t>[1] NULL</w:t>
      </w:r>
      <w:r w:rsidR="00653FE2">
        <w:rPr>
          <w:szCs w:val="16"/>
          <w:lang w:val="en-GB"/>
        </w:rPr>
        <w:tab/>
      </w:r>
      <w:r w:rsidRPr="00653FE2">
        <w:rPr>
          <w:szCs w:val="16"/>
          <w:lang w:val="en-GB"/>
        </w:rPr>
        <w:t>OPTIONAL,</w:t>
      </w:r>
    </w:p>
    <w:p w:rsidR="003945A2" w:rsidRPr="00653FE2" w:rsidRDefault="003945A2">
      <w:pPr>
        <w:pStyle w:val="ASN1TABLEmiddle"/>
        <w:rPr>
          <w:szCs w:val="16"/>
          <w:lang w:val="en-GB"/>
        </w:rPr>
      </w:pPr>
      <w:r w:rsidRPr="00653FE2">
        <w:rPr>
          <w:szCs w:val="16"/>
          <w:lang w:val="en-GB"/>
        </w:rPr>
        <w:tab/>
        <w:t>vertical-accuracy</w:t>
      </w:r>
      <w:r w:rsidRPr="00653FE2">
        <w:rPr>
          <w:szCs w:val="16"/>
          <w:lang w:val="en-GB"/>
        </w:rPr>
        <w:tab/>
        <w:t>[2] Vertical-Accuracy</w:t>
      </w:r>
      <w:r w:rsidRPr="00653FE2">
        <w:rPr>
          <w:szCs w:val="16"/>
          <w:lang w:val="en-GB"/>
        </w:rPr>
        <w:tab/>
        <w:t>OPTIONAL,</w:t>
      </w:r>
      <w:r w:rsidRPr="00653FE2">
        <w:rPr>
          <w:szCs w:val="16"/>
          <w:lang w:val="en-GB"/>
        </w:rPr>
        <w:tab/>
        <w:t>responseTime</w:t>
      </w:r>
      <w:r w:rsidRPr="00653FE2">
        <w:rPr>
          <w:szCs w:val="16"/>
          <w:lang w:val="en-GB"/>
        </w:rPr>
        <w:tab/>
        <w:t>[3] ResponseTime</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extensionContainer</w:t>
      </w:r>
      <w:r w:rsidRPr="00653FE2">
        <w:rPr>
          <w:szCs w:val="16"/>
          <w:lang w:val="fr-FR"/>
        </w:rPr>
        <w:tab/>
        <w:t>[4] ExtensionContainer</w:t>
      </w:r>
      <w:r w:rsidRPr="00653FE2">
        <w:rPr>
          <w:szCs w:val="16"/>
          <w:lang w:val="fr-FR"/>
        </w:rPr>
        <w:tab/>
        <w:t>OPTIONAL,</w:t>
      </w:r>
    </w:p>
    <w:p w:rsidR="00052A36" w:rsidRPr="00653FE2" w:rsidRDefault="003945A2" w:rsidP="00052A36">
      <w:pPr>
        <w:pStyle w:val="ASN1TABLEmiddle"/>
        <w:rPr>
          <w:lang w:val="fr-FR"/>
        </w:rPr>
      </w:pPr>
      <w:r w:rsidRPr="00653FE2">
        <w:rPr>
          <w:szCs w:val="16"/>
          <w:lang w:val="fr-FR"/>
        </w:rPr>
        <w:tab/>
        <w:t>...</w:t>
      </w:r>
      <w:r w:rsidR="00052A36" w:rsidRPr="00653FE2">
        <w:rPr>
          <w:lang w:val="fr-FR"/>
        </w:rPr>
        <w:t>,</w:t>
      </w:r>
    </w:p>
    <w:p w:rsidR="00052A36" w:rsidRPr="00653FE2" w:rsidRDefault="00052A36" w:rsidP="00052A36">
      <w:pPr>
        <w:pStyle w:val="ASN1TABLEmiddle"/>
        <w:rPr>
          <w:lang w:val="fr-FR"/>
        </w:rPr>
      </w:pPr>
      <w:r w:rsidRPr="00653FE2">
        <w:rPr>
          <w:lang w:val="fr-FR"/>
        </w:rPr>
        <w:tab/>
        <w:t>velocityRequest</w:t>
      </w:r>
      <w:r w:rsidRPr="00653FE2">
        <w:rPr>
          <w:lang w:val="fr-FR"/>
        </w:rPr>
        <w:tab/>
        <w:t>[5] NULL</w:t>
      </w:r>
      <w:r w:rsidR="00653FE2">
        <w:rPr>
          <w:lang w:val="fr-FR"/>
        </w:rPr>
        <w:tab/>
      </w:r>
      <w:r w:rsidRPr="00653FE2">
        <w:rPr>
          <w:lang w:val="fr-FR"/>
        </w:rPr>
        <w:t>OPTIONAL</w:t>
      </w:r>
    </w:p>
    <w:p w:rsidR="003945A2" w:rsidRPr="00653FE2" w:rsidRDefault="003945A2">
      <w:pPr>
        <w:pStyle w:val="ASN1TABLEmiddle"/>
        <w:rPr>
          <w:szCs w:val="16"/>
          <w:lang w:val="en-GB"/>
        </w:rPr>
      </w:pPr>
      <w:r w:rsidRPr="00653FE2">
        <w:rPr>
          <w:szCs w:val="16"/>
          <w:lang w:val="en-GB"/>
        </w:rPr>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Horizontal-Accuracy ::= </w:t>
      </w:r>
      <w:r w:rsidRPr="00653FE2">
        <w:rPr>
          <w:b w:val="0"/>
          <w:szCs w:val="16"/>
          <w:lang w:val="en-GB"/>
        </w:rPr>
        <w:t>OCTET STRING (SIZE (1))</w:t>
      </w:r>
    </w:p>
    <w:p w:rsidR="003945A2" w:rsidRPr="00653FE2" w:rsidRDefault="003945A2">
      <w:pPr>
        <w:pStyle w:val="ASN1TABLEmiddle"/>
        <w:rPr>
          <w:i/>
          <w:iCs/>
          <w:lang w:val="en-GB"/>
        </w:rPr>
      </w:pPr>
      <w:r w:rsidRPr="00653FE2">
        <w:rPr>
          <w:i/>
          <w:iCs/>
          <w:lang w:val="en-GB"/>
        </w:rPr>
        <w:tab/>
        <w:t>-- bit 8 = 0</w:t>
      </w:r>
    </w:p>
    <w:p w:rsidR="003945A2" w:rsidRPr="00653FE2" w:rsidRDefault="003945A2">
      <w:pPr>
        <w:pStyle w:val="ASN1TABLEmiddle"/>
        <w:rPr>
          <w:i/>
          <w:iCs/>
          <w:lang w:val="en-GB"/>
        </w:rPr>
      </w:pPr>
      <w:r w:rsidRPr="00653FE2">
        <w:rPr>
          <w:i/>
          <w:iCs/>
          <w:lang w:val="en-GB"/>
        </w:rPr>
        <w:tab/>
        <w:t xml:space="preserve">-- bits 7-1 = 7 bit Uncertainty Code defined in 3GPP TS 23.032. The horizontal location </w:t>
      </w:r>
    </w:p>
    <w:p w:rsidR="003945A2" w:rsidRPr="00653FE2" w:rsidRDefault="003945A2">
      <w:pPr>
        <w:pStyle w:val="ASN1TABLEmiddle"/>
        <w:rPr>
          <w:i/>
          <w:iCs/>
          <w:lang w:val="en-GB"/>
        </w:rPr>
      </w:pPr>
      <w:r w:rsidRPr="00653FE2">
        <w:rPr>
          <w:i/>
          <w:iCs/>
          <w:lang w:val="en-GB"/>
        </w:rPr>
        <w:tab/>
        <w:t>-- error should be less than the error indicated by the uncertainty code with 67%</w:t>
      </w:r>
    </w:p>
    <w:p w:rsidR="003945A2" w:rsidRPr="00653FE2" w:rsidRDefault="003945A2">
      <w:pPr>
        <w:pStyle w:val="ASN1TABLEmiddle"/>
        <w:rPr>
          <w:i/>
          <w:iCs/>
          <w:lang w:val="en-GB"/>
        </w:rPr>
      </w:pPr>
      <w:r w:rsidRPr="00653FE2">
        <w:rPr>
          <w:i/>
          <w:iCs/>
          <w:lang w:val="en-GB"/>
        </w:rPr>
        <w:tab/>
        <w:t>-- confidence.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Vertical-Accuracy ::= </w:t>
      </w:r>
      <w:r w:rsidRPr="00653FE2">
        <w:rPr>
          <w:b w:val="0"/>
          <w:szCs w:val="16"/>
          <w:lang w:val="en-GB"/>
        </w:rPr>
        <w:t>OCTET STRING (SIZE (1))</w:t>
      </w:r>
    </w:p>
    <w:p w:rsidR="003945A2" w:rsidRPr="00653FE2" w:rsidRDefault="003945A2">
      <w:pPr>
        <w:pStyle w:val="ASN1TABLEmiddle"/>
        <w:rPr>
          <w:i/>
          <w:iCs/>
          <w:lang w:val="en-GB"/>
        </w:rPr>
      </w:pPr>
      <w:r w:rsidRPr="00653FE2">
        <w:rPr>
          <w:i/>
          <w:iCs/>
          <w:lang w:val="en-GB"/>
        </w:rPr>
        <w:tab/>
        <w:t>-- bit 8 = 0</w:t>
      </w:r>
    </w:p>
    <w:p w:rsidR="003945A2" w:rsidRPr="00653FE2" w:rsidRDefault="003945A2">
      <w:pPr>
        <w:pStyle w:val="ASN1TABLEmiddle"/>
        <w:rPr>
          <w:i/>
          <w:iCs/>
          <w:lang w:val="en-GB"/>
        </w:rPr>
      </w:pPr>
      <w:r w:rsidRPr="00653FE2">
        <w:rPr>
          <w:i/>
          <w:iCs/>
          <w:lang w:val="en-GB"/>
        </w:rPr>
        <w:tab/>
        <w:t xml:space="preserve">-- bits 7-1 = 7 bit Vertical Uncertainty Code defined in 3GPP TS 23.032. </w:t>
      </w:r>
    </w:p>
    <w:p w:rsidR="003945A2" w:rsidRPr="00653FE2" w:rsidRDefault="003945A2">
      <w:pPr>
        <w:pStyle w:val="ASN1TABLEmiddle"/>
        <w:rPr>
          <w:i/>
          <w:iCs/>
          <w:lang w:val="en-GB"/>
        </w:rPr>
      </w:pPr>
      <w:r w:rsidRPr="00653FE2">
        <w:rPr>
          <w:i/>
          <w:iCs/>
          <w:lang w:val="en-GB"/>
        </w:rPr>
        <w:tab/>
        <w:t xml:space="preserve">-- The vertical location error should be less than the error indicated </w:t>
      </w:r>
    </w:p>
    <w:p w:rsidR="003945A2" w:rsidRPr="00653FE2" w:rsidRDefault="003945A2">
      <w:pPr>
        <w:pStyle w:val="ASN1TABLEmiddle"/>
        <w:rPr>
          <w:i/>
          <w:iCs/>
          <w:lang w:val="en-GB"/>
        </w:rPr>
      </w:pPr>
      <w:r w:rsidRPr="00653FE2">
        <w:rPr>
          <w:i/>
          <w:iCs/>
          <w:lang w:val="en-GB"/>
        </w:rPr>
        <w:tab/>
        <w:t>-- by the uncertainty code with 67% confidence.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ResponseTime</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responseTimeCategory</w:t>
      </w:r>
      <w:r w:rsidRPr="00653FE2">
        <w:rPr>
          <w:szCs w:val="16"/>
          <w:lang w:val="en-GB"/>
        </w:rPr>
        <w:tab/>
        <w:t>ResponseTimeCategory,</w:t>
      </w:r>
    </w:p>
    <w:p w:rsidR="003945A2" w:rsidRPr="00653FE2" w:rsidRDefault="003945A2">
      <w:pPr>
        <w:pStyle w:val="ASN1TABLEmiddle"/>
        <w:rPr>
          <w:szCs w:val="16"/>
          <w:lang w:val="en-GB"/>
        </w:rPr>
      </w:pPr>
      <w:r w:rsidRPr="00653FE2">
        <w:rPr>
          <w:szCs w:val="16"/>
          <w:lang w:val="en-GB"/>
        </w:rPr>
        <w:tab/>
        <w:t>...}</w:t>
      </w:r>
    </w:p>
    <w:p w:rsidR="003945A2" w:rsidRPr="00653FE2" w:rsidRDefault="003945A2">
      <w:pPr>
        <w:pStyle w:val="ASN1TABLEmiddle"/>
        <w:rPr>
          <w:i/>
          <w:iCs/>
          <w:lang w:val="en-GB"/>
        </w:rPr>
      </w:pPr>
      <w:r w:rsidRPr="00653FE2">
        <w:rPr>
          <w:i/>
          <w:iCs/>
          <w:lang w:val="en-GB"/>
        </w:rPr>
        <w:t>--</w:t>
      </w:r>
      <w:r w:rsidRPr="00653FE2">
        <w:rPr>
          <w:i/>
          <w:iCs/>
          <w:lang w:val="en-GB"/>
        </w:rPr>
        <w:tab/>
        <w:t>note: an expandable SEQUENCE simplifies later addition of a numeric response time.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ResponseTimeCategory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lowdelay  (0),</w:t>
      </w:r>
    </w:p>
    <w:p w:rsidR="003945A2" w:rsidRPr="00653FE2" w:rsidRDefault="003945A2">
      <w:pPr>
        <w:pStyle w:val="ASN1TABLEmiddle"/>
        <w:rPr>
          <w:szCs w:val="16"/>
          <w:lang w:val="en-GB"/>
        </w:rPr>
      </w:pPr>
      <w:r w:rsidRPr="00653FE2">
        <w:rPr>
          <w:szCs w:val="16"/>
          <w:lang w:val="en-GB"/>
        </w:rPr>
        <w:tab/>
        <w:t>delaytolerant  (1),</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an unrecognized value shall be treated the same as value 1 (delaytolerant)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SupportedGADShapes </w:t>
      </w:r>
      <w:r w:rsidRPr="00653FE2">
        <w:rPr>
          <w:b w:val="0"/>
          <w:szCs w:val="16"/>
          <w:lang w:val="en-GB"/>
        </w:rPr>
        <w:t>::= BIT STRING {</w:t>
      </w:r>
    </w:p>
    <w:p w:rsidR="003945A2" w:rsidRPr="00653FE2" w:rsidRDefault="003945A2">
      <w:pPr>
        <w:pStyle w:val="ASN1TABLEmiddle"/>
        <w:rPr>
          <w:szCs w:val="16"/>
          <w:lang w:val="en-GB"/>
        </w:rPr>
      </w:pPr>
      <w:r w:rsidRPr="00653FE2">
        <w:rPr>
          <w:szCs w:val="16"/>
          <w:lang w:val="en-GB"/>
        </w:rPr>
        <w:tab/>
        <w:t>ellipsoidPoint  (0),</w:t>
      </w:r>
    </w:p>
    <w:p w:rsidR="003945A2" w:rsidRPr="00653FE2" w:rsidRDefault="003945A2">
      <w:pPr>
        <w:pStyle w:val="ASN1TABLEmiddle"/>
        <w:rPr>
          <w:szCs w:val="16"/>
          <w:lang w:val="en-GB"/>
        </w:rPr>
      </w:pPr>
      <w:r w:rsidRPr="00653FE2">
        <w:rPr>
          <w:szCs w:val="16"/>
          <w:lang w:val="en-GB"/>
        </w:rPr>
        <w:tab/>
        <w:t>ellipsoidPointWithUncertaintyCircle (1),</w:t>
      </w:r>
    </w:p>
    <w:p w:rsidR="003945A2" w:rsidRPr="00653FE2" w:rsidRDefault="003945A2">
      <w:pPr>
        <w:pStyle w:val="ASN1TABLEmiddle"/>
        <w:rPr>
          <w:szCs w:val="16"/>
          <w:lang w:val="en-GB"/>
        </w:rPr>
      </w:pPr>
      <w:r w:rsidRPr="00653FE2">
        <w:rPr>
          <w:szCs w:val="16"/>
          <w:lang w:val="en-GB"/>
        </w:rPr>
        <w:tab/>
        <w:t>ellipsoidPointWithUncertaintyEllipse (2),</w:t>
      </w:r>
    </w:p>
    <w:p w:rsidR="003945A2" w:rsidRPr="00653FE2" w:rsidRDefault="003945A2">
      <w:pPr>
        <w:pStyle w:val="ASN1TABLEmiddle"/>
        <w:rPr>
          <w:szCs w:val="16"/>
          <w:lang w:val="en-GB"/>
        </w:rPr>
      </w:pPr>
      <w:r w:rsidRPr="00653FE2">
        <w:rPr>
          <w:szCs w:val="16"/>
          <w:lang w:val="en-GB"/>
        </w:rPr>
        <w:tab/>
        <w:t>polygon (3),</w:t>
      </w:r>
    </w:p>
    <w:p w:rsidR="003945A2" w:rsidRPr="00653FE2" w:rsidRDefault="003945A2">
      <w:pPr>
        <w:pStyle w:val="ASN1TABLEmiddle"/>
        <w:rPr>
          <w:szCs w:val="16"/>
          <w:lang w:val="en-GB"/>
        </w:rPr>
      </w:pPr>
      <w:r w:rsidRPr="00653FE2">
        <w:rPr>
          <w:szCs w:val="16"/>
          <w:lang w:val="en-GB"/>
        </w:rPr>
        <w:tab/>
        <w:t>ellipsoidPointWithAltitude (4),</w:t>
      </w:r>
    </w:p>
    <w:p w:rsidR="003945A2" w:rsidRPr="00653FE2" w:rsidRDefault="003945A2">
      <w:pPr>
        <w:pStyle w:val="ASN1TABLEmiddle"/>
        <w:rPr>
          <w:szCs w:val="16"/>
          <w:lang w:val="en-GB"/>
        </w:rPr>
      </w:pPr>
      <w:r w:rsidRPr="00653FE2">
        <w:rPr>
          <w:szCs w:val="16"/>
          <w:lang w:val="en-GB"/>
        </w:rPr>
        <w:tab/>
        <w:t>ellipsoidPointWithAltitudeAndUncertaintyElipsoid (5),</w:t>
      </w:r>
    </w:p>
    <w:p w:rsidR="003945A2" w:rsidRPr="00653FE2" w:rsidRDefault="003945A2">
      <w:pPr>
        <w:pStyle w:val="ASN1TABLEmiddle"/>
        <w:rPr>
          <w:szCs w:val="16"/>
          <w:lang w:val="en-GB"/>
        </w:rPr>
      </w:pPr>
      <w:r w:rsidRPr="00653FE2">
        <w:rPr>
          <w:szCs w:val="16"/>
          <w:lang w:val="en-GB"/>
        </w:rPr>
        <w:tab/>
        <w:t>ellipsoidArc  (6) } (SIZE (7..16))</w:t>
      </w:r>
    </w:p>
    <w:p w:rsidR="003945A2" w:rsidRPr="00653FE2" w:rsidRDefault="003945A2">
      <w:pPr>
        <w:pStyle w:val="ASN1TABLEmiddle"/>
        <w:rPr>
          <w:i/>
          <w:iCs/>
          <w:lang w:val="en-GB"/>
        </w:rPr>
      </w:pPr>
      <w:r w:rsidRPr="00653FE2">
        <w:rPr>
          <w:i/>
          <w:iCs/>
          <w:lang w:val="en-GB"/>
        </w:rPr>
        <w:t>-- A node shall mark in the BIT STRING all Shapes defined in 3GPP TS 23.032 it supports.</w:t>
      </w:r>
    </w:p>
    <w:p w:rsidR="003945A2" w:rsidRPr="00653FE2" w:rsidRDefault="003945A2">
      <w:pPr>
        <w:pStyle w:val="ASN1TABLEmiddle"/>
        <w:rPr>
          <w:i/>
          <w:iCs/>
          <w:lang w:val="en-GB"/>
        </w:rPr>
      </w:pPr>
      <w:r w:rsidRPr="00653FE2">
        <w:rPr>
          <w:i/>
          <w:iCs/>
          <w:lang w:val="en-GB"/>
        </w:rPr>
        <w:t>-- exception handling: bits 7 to 15 shall be ignored if received.</w:t>
      </w:r>
    </w:p>
    <w:p w:rsidR="003945A2" w:rsidRPr="00653FE2" w:rsidRDefault="003945A2">
      <w:pPr>
        <w:pStyle w:val="ASN1Source"/>
        <w:widowControl/>
        <w:rPr>
          <w:szCs w:val="16"/>
          <w:lang w:val="en-GB" w:eastAsia="ja-JP"/>
        </w:rPr>
      </w:pPr>
    </w:p>
    <w:p w:rsidR="003945A2" w:rsidRPr="00653FE2" w:rsidRDefault="003945A2">
      <w:pPr>
        <w:pStyle w:val="ASN1TABLEbeginend"/>
        <w:rPr>
          <w:b w:val="0"/>
          <w:szCs w:val="16"/>
          <w:lang w:val="en-GB" w:eastAsia="ja-JP"/>
        </w:rPr>
      </w:pPr>
      <w:r w:rsidRPr="00653FE2">
        <w:rPr>
          <w:rStyle w:val="ASN1Itemdefinition"/>
          <w:b/>
          <w:sz w:val="16"/>
          <w:szCs w:val="16"/>
          <w:lang w:val="en-GB" w:eastAsia="ja-JP"/>
        </w:rPr>
        <w:t>LCS-ReferenceNumber</w:t>
      </w:r>
      <w:r w:rsidRPr="00653FE2">
        <w:rPr>
          <w:szCs w:val="16"/>
          <w:lang w:val="en-GB"/>
        </w:rPr>
        <w:t xml:space="preserve">::= </w:t>
      </w:r>
      <w:r w:rsidRPr="00653FE2">
        <w:rPr>
          <w:b w:val="0"/>
          <w:szCs w:val="16"/>
          <w:lang w:val="en-GB" w:eastAsia="ja-JP"/>
        </w:rPr>
        <w:t>OCTET STRING (SIZE(1))</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rsidR="003945A2" w:rsidRPr="00653FE2" w:rsidRDefault="003945A2">
      <w:pPr>
        <w:pStyle w:val="ASN1TABLEmiddle"/>
        <w:rPr>
          <w:szCs w:val="16"/>
        </w:rPr>
      </w:pPr>
      <w:r w:rsidRPr="00653FE2">
        <w:rPr>
          <w:szCs w:val="16"/>
        </w:rPr>
        <w:tab/>
        <w:t>dataCodingScheme</w:t>
      </w:r>
      <w:r w:rsidRPr="00653FE2">
        <w:rPr>
          <w:szCs w:val="16"/>
        </w:rPr>
        <w:tab/>
        <w:t>[0] USSD-DataCodingScheme,</w:t>
      </w:r>
    </w:p>
    <w:p w:rsidR="003945A2" w:rsidRPr="00653FE2" w:rsidRDefault="003945A2">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rsidR="003945A2" w:rsidRPr="00653FE2" w:rsidRDefault="003945A2">
      <w:pPr>
        <w:pStyle w:val="ASN1TABLEmiddle"/>
        <w:rPr>
          <w:szCs w:val="16"/>
          <w:lang w:val="en-US" w:eastAsia="ja-JP"/>
        </w:rPr>
      </w:pPr>
      <w:r w:rsidRPr="00653FE2">
        <w:rPr>
          <w:szCs w:val="16"/>
          <w:lang w:val="en-US"/>
        </w:rPr>
        <w:tab/>
        <w:t>...}</w:t>
      </w:r>
    </w:p>
    <w:p w:rsidR="003945A2" w:rsidRPr="00653FE2" w:rsidRDefault="003945A2">
      <w:pPr>
        <w:pStyle w:val="ASN1Source"/>
        <w:widowControl/>
        <w:rPr>
          <w:szCs w:val="16"/>
          <w:lang w:val="en-US"/>
        </w:rPr>
      </w:pPr>
    </w:p>
    <w:p w:rsidR="003945A2" w:rsidRPr="00653FE2" w:rsidRDefault="003945A2">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rsidR="003945A2" w:rsidRPr="00653FE2" w:rsidRDefault="003945A2">
      <w:pPr>
        <w:pStyle w:val="ASN1TABLEbegin"/>
        <w:pBdr>
          <w:top w:val="none" w:sz="0" w:space="0" w:color="auto"/>
          <w:left w:val="none" w:sz="0" w:space="0" w:color="auto"/>
          <w:right w:val="none" w:sz="0" w:space="0" w:color="auto"/>
        </w:pBdr>
        <w:rPr>
          <w:snapToGrid w:val="0"/>
          <w:szCs w:val="16"/>
          <w:lang w:val="en-US"/>
        </w:rPr>
      </w:pPr>
    </w:p>
    <w:p w:rsidR="003945A2" w:rsidRPr="00653FE2" w:rsidRDefault="003945A2">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rsidR="003945A2" w:rsidRPr="00653FE2" w:rsidRDefault="003945A2">
      <w:pPr>
        <w:pStyle w:val="ASN1Source"/>
        <w:widowControl/>
        <w:rPr>
          <w:lang w:val="en-US"/>
        </w:rPr>
      </w:pPr>
    </w:p>
    <w:p w:rsidR="003945A2" w:rsidRPr="00653FE2" w:rsidRDefault="003945A2">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rsidR="003945A2" w:rsidRPr="00653FE2" w:rsidRDefault="003945A2">
      <w:pPr>
        <w:pStyle w:val="ASN1TABLEmiddle"/>
        <w:rPr>
          <w:lang w:val="en-GB"/>
        </w:rPr>
      </w:pPr>
      <w:r w:rsidRPr="00653FE2">
        <w:rPr>
          <w:lang w:val="en-US"/>
        </w:rPr>
        <w:tab/>
      </w:r>
      <w:r w:rsidRPr="00653FE2">
        <w:rPr>
          <w:lang w:val="en-GB"/>
        </w:rPr>
        <w:t>callSessionUnrelated</w:t>
      </w:r>
      <w:r w:rsidRPr="00653FE2">
        <w:rPr>
          <w:lang w:val="en-GB"/>
        </w:rPr>
        <w:tab/>
        <w:t>[0] PrivacyCheckRelatedAction,</w:t>
      </w:r>
    </w:p>
    <w:p w:rsidR="003945A2" w:rsidRPr="00653FE2" w:rsidRDefault="003945A2">
      <w:pPr>
        <w:pStyle w:val="ASN1TABLEmiddle"/>
        <w:rPr>
          <w:lang w:val="en-GB"/>
        </w:rPr>
      </w:pPr>
      <w:r w:rsidRPr="00653FE2">
        <w:rPr>
          <w:lang w:val="en-GB"/>
        </w:rPr>
        <w:tab/>
        <w:t>callSessionRelated</w:t>
      </w:r>
      <w:r w:rsidRPr="00653FE2">
        <w:rPr>
          <w:lang w:val="en-GB"/>
        </w:rPr>
        <w:tab/>
        <w:t>[</w:t>
      </w:r>
      <w:r w:rsidRPr="00653FE2">
        <w:rPr>
          <w:lang w:val="en-GB" w:eastAsia="ja-JP"/>
        </w:rPr>
        <w:t>1</w:t>
      </w:r>
      <w:r w:rsidRPr="00653FE2">
        <w:rPr>
          <w:lang w:val="en-GB"/>
        </w:rPr>
        <w:t>] PrivacyCheckRelatedAction</w:t>
      </w:r>
      <w:r w:rsidRPr="00653FE2">
        <w:rPr>
          <w:lang w:val="en-GB"/>
        </w:rPr>
        <w:tab/>
        <w:t>OPTIONAL,</w:t>
      </w:r>
    </w:p>
    <w:p w:rsidR="003945A2" w:rsidRPr="00653FE2" w:rsidRDefault="003945A2">
      <w:pPr>
        <w:pStyle w:val="ASN1TABLEmiddle"/>
        <w:rPr>
          <w:lang w:val="en-GB" w:eastAsia="ja-JP"/>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PrivacyCheckRelatedAction</w:t>
      </w:r>
      <w:r w:rsidRPr="00653FE2">
        <w:rPr>
          <w:lang w:val="en-GB"/>
        </w:rPr>
        <w:t xml:space="preserve"> </w:t>
      </w:r>
      <w:r w:rsidRPr="00653FE2">
        <w:rPr>
          <w:b w:val="0"/>
          <w:lang w:val="en-GB"/>
        </w:rPr>
        <w:t>::= ENUMERATED {</w:t>
      </w:r>
    </w:p>
    <w:p w:rsidR="003945A2" w:rsidRPr="00653FE2" w:rsidRDefault="003945A2">
      <w:pPr>
        <w:pStyle w:val="ASN1TABLEmiddle"/>
        <w:rPr>
          <w:lang w:val="en-GB"/>
        </w:rPr>
      </w:pPr>
      <w:r w:rsidRPr="00653FE2">
        <w:rPr>
          <w:lang w:val="en-GB"/>
        </w:rPr>
        <w:tab/>
        <w:t>allowedWithoutNotification (0),</w:t>
      </w:r>
    </w:p>
    <w:p w:rsidR="003945A2" w:rsidRPr="00653FE2" w:rsidRDefault="003945A2">
      <w:pPr>
        <w:pStyle w:val="ASN1TABLEmiddle"/>
        <w:rPr>
          <w:lang w:val="en-GB"/>
        </w:rPr>
      </w:pPr>
      <w:r w:rsidRPr="00653FE2">
        <w:rPr>
          <w:lang w:val="en-GB"/>
        </w:rPr>
        <w:tab/>
        <w:t>allowedWithNotification (1),</w:t>
      </w:r>
    </w:p>
    <w:p w:rsidR="003945A2" w:rsidRPr="00653FE2" w:rsidRDefault="003945A2">
      <w:pPr>
        <w:pStyle w:val="ASN1TABLEmiddle"/>
        <w:rPr>
          <w:lang w:val="en-GB"/>
        </w:rPr>
      </w:pPr>
      <w:r w:rsidRPr="00653FE2">
        <w:rPr>
          <w:lang w:val="en-GB"/>
        </w:rPr>
        <w:tab/>
        <w:t>allowedIfNoResponse (2),</w:t>
      </w:r>
    </w:p>
    <w:p w:rsidR="003945A2" w:rsidRPr="00653FE2" w:rsidRDefault="003945A2">
      <w:pPr>
        <w:pStyle w:val="ASN1TABLEmiddle"/>
        <w:rPr>
          <w:lang w:val="en-GB"/>
        </w:rPr>
      </w:pPr>
      <w:r w:rsidRPr="00653FE2">
        <w:rPr>
          <w:lang w:val="en-GB"/>
        </w:rPr>
        <w:tab/>
        <w:t>restrictedIfNoResponse (3),</w:t>
      </w:r>
    </w:p>
    <w:p w:rsidR="003945A2" w:rsidRPr="00653FE2" w:rsidRDefault="003945A2">
      <w:pPr>
        <w:pStyle w:val="ASN1TABLEmiddle"/>
        <w:rPr>
          <w:lang w:val="en-GB"/>
        </w:rPr>
      </w:pPr>
      <w:r w:rsidRPr="00653FE2">
        <w:rPr>
          <w:lang w:val="en-GB"/>
        </w:rPr>
        <w:tab/>
        <w:t>notAllowed (4),</w:t>
      </w:r>
    </w:p>
    <w:p w:rsidR="003945A2" w:rsidRPr="00653FE2" w:rsidRDefault="003945A2">
      <w:pPr>
        <w:pStyle w:val="ASN1TABLEmiddle"/>
        <w:rPr>
          <w:lang w:val="en-GB"/>
        </w:rPr>
      </w:pPr>
      <w:r w:rsidRPr="00653FE2">
        <w:rPr>
          <w:lang w:val="en-GB"/>
        </w:rPr>
        <w:tab/>
        <w:t>...}</w:t>
      </w:r>
    </w:p>
    <w:p w:rsidR="003945A2" w:rsidRPr="00653FE2" w:rsidRDefault="003945A2">
      <w:pPr>
        <w:pStyle w:val="ASN1TABLEmiddle"/>
        <w:rPr>
          <w:i/>
          <w:iCs/>
          <w:lang w:val="en-GB"/>
        </w:rPr>
      </w:pPr>
      <w:r w:rsidRPr="00653FE2">
        <w:rPr>
          <w:i/>
          <w:iCs/>
          <w:lang w:val="en-GB"/>
        </w:rPr>
        <w:t>--</w:t>
      </w:r>
      <w:r w:rsidRPr="00653FE2">
        <w:rPr>
          <w:i/>
          <w:iCs/>
          <w:lang w:val="en-GB"/>
        </w:rPr>
        <w:tab/>
        <w:t>exception handling:</w:t>
      </w:r>
    </w:p>
    <w:p w:rsidR="003945A2" w:rsidRPr="00653FE2" w:rsidRDefault="003945A2">
      <w:pPr>
        <w:pStyle w:val="ASN1TABLEmiddle"/>
        <w:rPr>
          <w:i/>
          <w:iCs/>
          <w:lang w:val="en-GB"/>
        </w:rPr>
      </w:pPr>
      <w:r w:rsidRPr="00653FE2">
        <w:rPr>
          <w:i/>
          <w:iCs/>
          <w:lang w:val="en-GB"/>
        </w:rPr>
        <w:t>--</w:t>
      </w:r>
      <w:r w:rsidRPr="00653FE2">
        <w:rPr>
          <w:i/>
          <w:iCs/>
          <w:lang w:val="en-GB"/>
        </w:rPr>
        <w:tab/>
        <w:t>a ProvideSubscriberLocation-Arg containing an unrecognized PrivacyCheckRelatedAction</w:t>
      </w:r>
    </w:p>
    <w:p w:rsidR="003945A2" w:rsidRPr="00653FE2" w:rsidRDefault="003945A2">
      <w:pPr>
        <w:pStyle w:val="ASN1TABLEmiddle"/>
        <w:rPr>
          <w:lang w:val="en-GB" w:eastAsia="ja-JP"/>
        </w:rPr>
      </w:pPr>
      <w:r w:rsidRPr="00653FE2">
        <w:rPr>
          <w:i/>
          <w:iCs/>
          <w:lang w:val="en-GB"/>
        </w:rPr>
        <w:t>--</w:t>
      </w:r>
      <w:r w:rsidRPr="00653FE2">
        <w:rPr>
          <w:i/>
          <w:iCs/>
          <w:lang w:val="en-GB"/>
        </w:rPr>
        <w:tab/>
        <w:t>shall be rejected by the receiver with a return error cause of unexpected data value</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AreaEventInfo</w:t>
      </w:r>
      <w:r w:rsidRPr="00653FE2">
        <w:rPr>
          <w:lang w:val="en-GB"/>
        </w:rPr>
        <w:t xml:space="preserve"> </w:t>
      </w:r>
      <w:r w:rsidRPr="00653FE2">
        <w:rPr>
          <w:b w:val="0"/>
          <w:lang w:val="en-GB"/>
        </w:rPr>
        <w:t>::= SEQUENCE {</w:t>
      </w:r>
    </w:p>
    <w:p w:rsidR="003945A2" w:rsidRPr="00653FE2" w:rsidRDefault="003945A2">
      <w:pPr>
        <w:pStyle w:val="ASN1TABLEmiddle"/>
        <w:rPr>
          <w:lang w:val="en-GB"/>
        </w:rPr>
      </w:pPr>
      <w:r w:rsidRPr="00653FE2">
        <w:rPr>
          <w:lang w:val="en-GB"/>
        </w:rPr>
        <w:tab/>
        <w:t>areaDefinition</w:t>
      </w:r>
      <w:r w:rsidRPr="00653FE2">
        <w:rPr>
          <w:lang w:val="en-GB"/>
        </w:rPr>
        <w:tab/>
        <w:t>[0]</w:t>
      </w:r>
      <w:r w:rsidRPr="00653FE2">
        <w:rPr>
          <w:lang w:val="en-GB"/>
        </w:rPr>
        <w:tab/>
        <w:t>AreaDefinition,</w:t>
      </w:r>
    </w:p>
    <w:p w:rsidR="003945A2" w:rsidRPr="00653FE2" w:rsidRDefault="003945A2">
      <w:pPr>
        <w:pStyle w:val="ASN1TABLEmiddle"/>
        <w:rPr>
          <w:lang w:val="en-GB"/>
        </w:rPr>
      </w:pPr>
      <w:r w:rsidRPr="00653FE2">
        <w:rPr>
          <w:lang w:val="en-GB"/>
        </w:rPr>
        <w:tab/>
        <w:t>occurrenceInfo</w:t>
      </w:r>
      <w:r w:rsidRPr="00653FE2">
        <w:rPr>
          <w:lang w:val="en-GB"/>
        </w:rPr>
        <w:tab/>
        <w:t>[1]</w:t>
      </w:r>
      <w:r w:rsidRPr="00653FE2">
        <w:rPr>
          <w:lang w:val="en-GB"/>
        </w:rPr>
        <w:tab/>
        <w:t>OccurrenceInfo</w:t>
      </w:r>
      <w:r w:rsidRPr="00653FE2">
        <w:rPr>
          <w:lang w:val="en-GB"/>
        </w:rPr>
        <w:tab/>
        <w:t>OPTIONAL,</w:t>
      </w:r>
    </w:p>
    <w:p w:rsidR="003945A2" w:rsidRPr="00653FE2" w:rsidRDefault="003945A2">
      <w:pPr>
        <w:pStyle w:val="ASN1TABLEmiddle"/>
        <w:rPr>
          <w:lang w:val="en-GB"/>
        </w:rPr>
      </w:pPr>
      <w:r w:rsidRPr="00653FE2">
        <w:rPr>
          <w:lang w:val="en-GB"/>
        </w:rPr>
        <w:tab/>
        <w:t>intervalTime</w:t>
      </w:r>
      <w:r w:rsidRPr="00653FE2">
        <w:rPr>
          <w:lang w:val="en-GB"/>
        </w:rPr>
        <w:tab/>
        <w:t>[2]</w:t>
      </w:r>
      <w:r w:rsidRPr="00653FE2">
        <w:rPr>
          <w:lang w:val="en-GB"/>
        </w:rPr>
        <w:tab/>
        <w:t>IntervalTime</w:t>
      </w:r>
      <w:r w:rsidRPr="00653FE2">
        <w:rPr>
          <w:lang w:val="en-GB"/>
        </w:rPr>
        <w:tab/>
        <w:t>OPTIONAL,</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AreaDefinition</w:t>
      </w:r>
      <w:r w:rsidRPr="00653FE2">
        <w:rPr>
          <w:lang w:val="en-GB"/>
        </w:rPr>
        <w:t xml:space="preserve"> </w:t>
      </w:r>
      <w:r w:rsidRPr="00653FE2">
        <w:rPr>
          <w:b w:val="0"/>
          <w:lang w:val="en-GB"/>
        </w:rPr>
        <w:t>::= SEQUENCE {</w:t>
      </w:r>
    </w:p>
    <w:p w:rsidR="003945A2" w:rsidRPr="00653FE2" w:rsidRDefault="003945A2">
      <w:pPr>
        <w:pStyle w:val="ASN1TABLEmiddle"/>
        <w:rPr>
          <w:lang w:val="en-GB"/>
        </w:rPr>
      </w:pPr>
      <w:r w:rsidRPr="00653FE2">
        <w:rPr>
          <w:lang w:val="en-GB"/>
        </w:rPr>
        <w:tab/>
        <w:t>areaList</w:t>
      </w:r>
      <w:r w:rsidR="00653FE2">
        <w:rPr>
          <w:lang w:val="en-GB"/>
        </w:rPr>
        <w:tab/>
      </w:r>
      <w:r w:rsidRPr="00653FE2">
        <w:rPr>
          <w:lang w:val="en-GB"/>
        </w:rPr>
        <w:t>[0]</w:t>
      </w:r>
      <w:r w:rsidRPr="00653FE2">
        <w:rPr>
          <w:lang w:val="en-GB"/>
        </w:rPr>
        <w:tab/>
        <w:t>AreaList,</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end"/>
        <w:rPr>
          <w:b w:val="0"/>
          <w:lang w:val="en-GB"/>
        </w:rPr>
      </w:pPr>
      <w:r w:rsidRPr="00653FE2">
        <w:rPr>
          <w:snapToGrid w:val="0"/>
          <w:lang w:val="en-GB"/>
        </w:rPr>
        <w:t xml:space="preserve">AreaList </w:t>
      </w:r>
      <w:r w:rsidRPr="00653FE2">
        <w:rPr>
          <w:b w:val="0"/>
          <w:snapToGrid w:val="0"/>
          <w:lang w:val="en-GB"/>
        </w:rPr>
        <w:t xml:space="preserve">::= </w:t>
      </w:r>
      <w:r w:rsidRPr="00653FE2">
        <w:rPr>
          <w:b w:val="0"/>
          <w:lang w:val="en-GB"/>
        </w:rPr>
        <w:t>SEQUENCE SIZE (1..maxNumOfAreas) OF Area</w:t>
      </w:r>
    </w:p>
    <w:p w:rsidR="003945A2" w:rsidRPr="00653FE2" w:rsidRDefault="003945A2">
      <w:pPr>
        <w:pStyle w:val="ASN1Source"/>
        <w:widowControl/>
        <w:rPr>
          <w:lang w:val="en-GB"/>
        </w:rPr>
      </w:pPr>
    </w:p>
    <w:p w:rsidR="003945A2" w:rsidRPr="00653FE2" w:rsidRDefault="003945A2">
      <w:pPr>
        <w:pStyle w:val="ASN1TABLEbeginend"/>
        <w:rPr>
          <w:b w:val="0"/>
          <w:lang w:val="en-GB"/>
        </w:rPr>
      </w:pPr>
      <w:r w:rsidRPr="00653FE2">
        <w:rPr>
          <w:snapToGrid w:val="0"/>
          <w:lang w:val="en-GB"/>
        </w:rPr>
        <w:t xml:space="preserve">maxNumOfAreas  </w:t>
      </w:r>
      <w:r w:rsidRPr="00653FE2">
        <w:rPr>
          <w:b w:val="0"/>
          <w:snapToGrid w:val="0"/>
          <w:lang w:val="en-GB"/>
        </w:rPr>
        <w:t xml:space="preserve">INTEGER ::= </w:t>
      </w:r>
      <w:r w:rsidRPr="00653FE2">
        <w:rPr>
          <w:b w:val="0"/>
          <w:snapToGrid w:val="0"/>
          <w:lang w:val="en-GB" w:eastAsia="ja-JP"/>
        </w:rPr>
        <w:t>10</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w:t>
      </w:r>
      <w:r w:rsidRPr="00653FE2">
        <w:rPr>
          <w:lang w:val="en-GB"/>
        </w:rPr>
        <w:t xml:space="preserve"> </w:t>
      </w:r>
      <w:r w:rsidRPr="00653FE2">
        <w:rPr>
          <w:b w:val="0"/>
          <w:lang w:val="en-GB"/>
        </w:rPr>
        <w:t>::= SEQUENCE {</w:t>
      </w:r>
    </w:p>
    <w:p w:rsidR="003945A2" w:rsidRPr="00653FE2" w:rsidRDefault="003945A2">
      <w:pPr>
        <w:pStyle w:val="ASN1TABLEmiddle"/>
        <w:rPr>
          <w:lang w:val="en-GB"/>
        </w:rPr>
      </w:pPr>
      <w:r w:rsidRPr="00653FE2">
        <w:rPr>
          <w:lang w:val="en-GB"/>
        </w:rPr>
        <w:tab/>
        <w:t>areaType</w:t>
      </w:r>
      <w:r w:rsidR="00653FE2">
        <w:rPr>
          <w:lang w:val="en-GB"/>
        </w:rPr>
        <w:tab/>
      </w:r>
      <w:r w:rsidRPr="00653FE2">
        <w:rPr>
          <w:lang w:val="en-GB"/>
        </w:rPr>
        <w:t>[0]</w:t>
      </w:r>
      <w:r w:rsidRPr="00653FE2">
        <w:rPr>
          <w:lang w:val="en-GB"/>
        </w:rPr>
        <w:tab/>
        <w:t>AreaType,</w:t>
      </w:r>
    </w:p>
    <w:p w:rsidR="003945A2" w:rsidRPr="00653FE2" w:rsidRDefault="003945A2">
      <w:pPr>
        <w:pStyle w:val="ASN1TABLEmiddle"/>
        <w:rPr>
          <w:lang w:val="en-GB"/>
        </w:rPr>
      </w:pPr>
      <w:r w:rsidRPr="00653FE2">
        <w:rPr>
          <w:lang w:val="en-GB"/>
        </w:rPr>
        <w:tab/>
        <w:t>areaIdentification</w:t>
      </w:r>
      <w:r w:rsidRPr="00653FE2">
        <w:rPr>
          <w:lang w:val="en-GB"/>
        </w:rPr>
        <w:tab/>
        <w:t>[1]</w:t>
      </w:r>
      <w:r w:rsidRPr="00653FE2">
        <w:rPr>
          <w:lang w:val="en-GB"/>
        </w:rPr>
        <w:tab/>
        <w:t>AreaIdentification,</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AreaType</w:t>
      </w:r>
      <w:r w:rsidRPr="00653FE2">
        <w:rPr>
          <w:lang w:val="en-GB"/>
        </w:rPr>
        <w:t xml:space="preserve"> </w:t>
      </w:r>
      <w:r w:rsidRPr="00653FE2">
        <w:rPr>
          <w:b w:val="0"/>
          <w:lang w:val="en-GB"/>
        </w:rPr>
        <w:t>::= ENUMERATED {</w:t>
      </w:r>
    </w:p>
    <w:p w:rsidR="003945A2" w:rsidRPr="00653FE2" w:rsidRDefault="003945A2">
      <w:pPr>
        <w:pStyle w:val="ASN1TABLEmiddle"/>
        <w:rPr>
          <w:lang w:val="en-GB"/>
        </w:rPr>
      </w:pPr>
      <w:r w:rsidRPr="00653FE2">
        <w:rPr>
          <w:lang w:val="en-GB"/>
        </w:rPr>
        <w:tab/>
        <w:t>countryCode</w:t>
      </w:r>
      <w:r w:rsidRPr="00653FE2">
        <w:rPr>
          <w:lang w:val="en-GB"/>
        </w:rPr>
        <w:tab/>
        <w:t>(0),</w:t>
      </w:r>
    </w:p>
    <w:p w:rsidR="003945A2" w:rsidRPr="00653FE2" w:rsidRDefault="003945A2">
      <w:pPr>
        <w:pStyle w:val="ASN1TABLEmiddle"/>
        <w:rPr>
          <w:lang w:val="en-GB"/>
        </w:rPr>
      </w:pPr>
      <w:r w:rsidRPr="00653FE2">
        <w:rPr>
          <w:lang w:val="en-GB"/>
        </w:rPr>
        <w:tab/>
        <w:t>plmnId</w:t>
      </w:r>
      <w:r w:rsidR="00653FE2">
        <w:rPr>
          <w:lang w:val="en-GB"/>
        </w:rPr>
        <w:tab/>
      </w:r>
      <w:r w:rsidRPr="00653FE2">
        <w:rPr>
          <w:lang w:val="en-GB"/>
        </w:rPr>
        <w:t>(1),</w:t>
      </w:r>
    </w:p>
    <w:p w:rsidR="003945A2" w:rsidRPr="00653FE2" w:rsidRDefault="003945A2">
      <w:pPr>
        <w:pStyle w:val="ASN1TABLEmiddle"/>
        <w:rPr>
          <w:lang w:val="en-GB"/>
        </w:rPr>
      </w:pPr>
      <w:r w:rsidRPr="00653FE2">
        <w:rPr>
          <w:lang w:val="en-GB"/>
        </w:rPr>
        <w:tab/>
        <w:t>locationAreaId</w:t>
      </w:r>
      <w:r w:rsidRPr="00653FE2">
        <w:rPr>
          <w:lang w:val="en-GB"/>
        </w:rPr>
        <w:tab/>
        <w:t>(2),</w:t>
      </w:r>
    </w:p>
    <w:p w:rsidR="003945A2" w:rsidRPr="00653FE2" w:rsidRDefault="003945A2">
      <w:pPr>
        <w:pStyle w:val="ASN1TABLEmiddle"/>
        <w:rPr>
          <w:lang w:val="en-GB"/>
        </w:rPr>
      </w:pPr>
      <w:r w:rsidRPr="00653FE2">
        <w:rPr>
          <w:lang w:val="en-GB"/>
        </w:rPr>
        <w:tab/>
        <w:t>routingAreaId</w:t>
      </w:r>
      <w:r w:rsidRPr="00653FE2">
        <w:rPr>
          <w:lang w:val="en-GB"/>
        </w:rPr>
        <w:tab/>
        <w:t>(3),</w:t>
      </w:r>
    </w:p>
    <w:p w:rsidR="003945A2" w:rsidRPr="00653FE2" w:rsidRDefault="003945A2">
      <w:pPr>
        <w:pStyle w:val="ASN1TABLEmiddle"/>
        <w:rPr>
          <w:lang w:val="en-GB"/>
        </w:rPr>
      </w:pPr>
      <w:r w:rsidRPr="00653FE2">
        <w:rPr>
          <w:lang w:val="en-GB"/>
        </w:rPr>
        <w:tab/>
        <w:t>cellGlobalId</w:t>
      </w:r>
      <w:r w:rsidRPr="00653FE2">
        <w:rPr>
          <w:lang w:val="en-GB"/>
        </w:rPr>
        <w:tab/>
        <w:t>(4),</w:t>
      </w:r>
    </w:p>
    <w:p w:rsidR="00C66130" w:rsidRPr="00653FE2" w:rsidRDefault="003945A2" w:rsidP="00C66130">
      <w:pPr>
        <w:pStyle w:val="ASN1TABLEmiddle"/>
        <w:rPr>
          <w:lang w:val="en-GB"/>
        </w:rPr>
      </w:pPr>
      <w:r w:rsidRPr="00653FE2">
        <w:rPr>
          <w:lang w:val="en-GB"/>
        </w:rPr>
        <w:tab/>
        <w:t>...</w:t>
      </w:r>
      <w:r w:rsidR="00C66130" w:rsidRPr="00653FE2">
        <w:rPr>
          <w:lang w:val="en-GB"/>
        </w:rPr>
        <w:t>,</w:t>
      </w:r>
    </w:p>
    <w:p w:rsidR="003945A2" w:rsidRPr="00653FE2" w:rsidRDefault="00C66130" w:rsidP="00C66130">
      <w:pPr>
        <w:pStyle w:val="ASN1TABLEmiddle"/>
        <w:rPr>
          <w:lang w:val="en-GB"/>
        </w:rPr>
      </w:pPr>
      <w:r w:rsidRPr="00653FE2">
        <w:rPr>
          <w:lang w:val="en-GB"/>
        </w:rPr>
        <w:tab/>
        <w:t>utranCellId</w:t>
      </w:r>
      <w:r w:rsidRPr="00653FE2">
        <w:rPr>
          <w:lang w:val="en-GB"/>
        </w:rPr>
        <w:tab/>
        <w:t xml:space="preserve">(5) </w:t>
      </w:r>
      <w:r w:rsidR="003945A2" w:rsidRPr="00653FE2">
        <w:rPr>
          <w:lang w:val="en-GB"/>
        </w:rPr>
        <w:t>}</w:t>
      </w:r>
    </w:p>
    <w:p w:rsidR="003945A2" w:rsidRPr="00653FE2" w:rsidRDefault="003945A2">
      <w:pPr>
        <w:pStyle w:val="ASN1Source"/>
        <w:widowControl/>
        <w:rPr>
          <w:lang w:val="en-GB"/>
        </w:rPr>
      </w:pPr>
    </w:p>
    <w:p w:rsidR="003945A2" w:rsidRPr="00653FE2" w:rsidRDefault="003945A2">
      <w:pPr>
        <w:pStyle w:val="ASN1TABLEbegin"/>
        <w:rPr>
          <w:lang w:val="en-GB"/>
        </w:rPr>
      </w:pPr>
      <w:r w:rsidRPr="00653FE2">
        <w:rPr>
          <w:lang w:val="en-GB"/>
        </w:rPr>
        <w:t xml:space="preserve">AreaIdentification ::= </w:t>
      </w:r>
      <w:r w:rsidRPr="00653FE2">
        <w:rPr>
          <w:b w:val="0"/>
          <w:lang w:val="en-GB"/>
        </w:rPr>
        <w:t>OCTET STRING (SIZE (2..7))</w:t>
      </w:r>
    </w:p>
    <w:p w:rsidR="003945A2" w:rsidRPr="00653FE2" w:rsidRDefault="003945A2">
      <w:pPr>
        <w:pStyle w:val="ASN1TABLEmiddle"/>
        <w:rPr>
          <w:i/>
          <w:lang w:val="en-GB"/>
        </w:rPr>
      </w:pPr>
      <w:r w:rsidRPr="00653FE2">
        <w:rPr>
          <w:i/>
          <w:lang w:val="en-GB"/>
        </w:rPr>
        <w:tab/>
        <w:t>-- The internal structure is defined as follows:</w:t>
      </w:r>
    </w:p>
    <w:p w:rsidR="003945A2" w:rsidRPr="00653FE2" w:rsidRDefault="003945A2">
      <w:pPr>
        <w:pStyle w:val="ASN1TABLEmiddle"/>
        <w:rPr>
          <w:i/>
          <w:lang w:val="en-GB"/>
        </w:rPr>
      </w:pPr>
      <w:r w:rsidRPr="00653FE2">
        <w:rPr>
          <w:i/>
          <w:lang w:val="en-GB"/>
        </w:rPr>
        <w:tab/>
        <w:t>-- octet 1 bits 4321</w:t>
      </w:r>
      <w:r w:rsidRPr="00653FE2">
        <w:rPr>
          <w:i/>
          <w:lang w:val="en-GB"/>
        </w:rPr>
        <w:tab/>
        <w:t>Mobile Country Code 1</w:t>
      </w:r>
      <w:r w:rsidRPr="00653FE2">
        <w:rPr>
          <w:i/>
          <w:vertAlign w:val="superscript"/>
          <w:lang w:val="en-GB"/>
        </w:rPr>
        <w:t>st</w:t>
      </w:r>
      <w:r w:rsidRPr="00653FE2">
        <w:rPr>
          <w:i/>
          <w:lang w:val="en-GB"/>
        </w:rPr>
        <w:t xml:space="preserve"> digit</w:t>
      </w:r>
    </w:p>
    <w:p w:rsidR="003945A2" w:rsidRPr="00653FE2" w:rsidRDefault="003945A2">
      <w:pPr>
        <w:pStyle w:val="ASN1TABLEmiddle"/>
        <w:rPr>
          <w:i/>
          <w:lang w:val="en-GB"/>
        </w:rPr>
      </w:pPr>
      <w:r w:rsidRPr="00653FE2">
        <w:rPr>
          <w:i/>
          <w:lang w:val="en-GB"/>
        </w:rPr>
        <w:tab/>
        <w:t>--         bits 8765</w:t>
      </w:r>
      <w:r w:rsidRPr="00653FE2">
        <w:rPr>
          <w:i/>
          <w:lang w:val="en-GB"/>
        </w:rPr>
        <w:tab/>
        <w:t>Mobile Country Code 2</w:t>
      </w:r>
      <w:r w:rsidRPr="00653FE2">
        <w:rPr>
          <w:i/>
          <w:vertAlign w:val="superscript"/>
          <w:lang w:val="en-GB"/>
        </w:rPr>
        <w:t>nd</w:t>
      </w:r>
      <w:r w:rsidRPr="00653FE2">
        <w:rPr>
          <w:i/>
          <w:lang w:val="en-GB"/>
        </w:rPr>
        <w:t xml:space="preserve"> digit</w:t>
      </w:r>
    </w:p>
    <w:p w:rsidR="003945A2" w:rsidRPr="00653FE2" w:rsidRDefault="003945A2">
      <w:pPr>
        <w:pStyle w:val="ASN1TABLEmiddle"/>
        <w:rPr>
          <w:i/>
          <w:lang w:val="en-GB"/>
        </w:rPr>
      </w:pPr>
      <w:r w:rsidRPr="00653FE2">
        <w:rPr>
          <w:i/>
          <w:lang w:val="en-GB"/>
        </w:rPr>
        <w:tab/>
        <w:t>-- octet 2 bits 4321</w:t>
      </w:r>
      <w:r w:rsidRPr="00653FE2">
        <w:rPr>
          <w:i/>
          <w:lang w:val="en-GB"/>
        </w:rPr>
        <w:tab/>
        <w:t>Mobile Country Code 3</w:t>
      </w:r>
      <w:r w:rsidRPr="00653FE2">
        <w:rPr>
          <w:i/>
          <w:vertAlign w:val="superscript"/>
          <w:lang w:val="en-GB"/>
        </w:rPr>
        <w:t>rd</w:t>
      </w:r>
      <w:r w:rsidRPr="00653FE2">
        <w:rPr>
          <w:i/>
          <w:lang w:val="en-GB"/>
        </w:rPr>
        <w:t xml:space="preserve"> digit</w:t>
      </w:r>
    </w:p>
    <w:p w:rsidR="003945A2" w:rsidRPr="00653FE2" w:rsidRDefault="003945A2">
      <w:pPr>
        <w:pStyle w:val="ASN1TABLEmiddle"/>
        <w:rPr>
          <w:i/>
          <w:lang w:val="en-GB"/>
        </w:rPr>
      </w:pPr>
      <w:r w:rsidRPr="00653FE2">
        <w:rPr>
          <w:i/>
          <w:lang w:val="en-GB"/>
        </w:rPr>
        <w:tab/>
        <w:t>--         bits 8765</w:t>
      </w:r>
      <w:r w:rsidRPr="00653FE2">
        <w:rPr>
          <w:i/>
          <w:lang w:val="en-GB"/>
        </w:rPr>
        <w:tab/>
        <w:t>Mobile Network Code 3</w:t>
      </w:r>
      <w:r w:rsidRPr="00653FE2">
        <w:rPr>
          <w:i/>
          <w:vertAlign w:val="superscript"/>
          <w:lang w:val="en-GB"/>
        </w:rPr>
        <w:t>rd</w:t>
      </w:r>
      <w:r w:rsidRPr="00653FE2">
        <w:rPr>
          <w:i/>
          <w:lang w:val="en-GB"/>
        </w:rPr>
        <w:t xml:space="preserve"> digit if 3 digit MNC included</w:t>
      </w:r>
    </w:p>
    <w:p w:rsidR="003945A2" w:rsidRPr="00653FE2" w:rsidRDefault="003945A2">
      <w:pPr>
        <w:pStyle w:val="ASN1TABLEmiddle"/>
        <w:rPr>
          <w:i/>
          <w:lang w:val="en-GB"/>
        </w:rPr>
      </w:pPr>
      <w:r w:rsidRPr="00653FE2">
        <w:rPr>
          <w:i/>
          <w:lang w:val="en-GB"/>
        </w:rPr>
        <w:tab/>
        <w:t>--</w:t>
      </w:r>
      <w:r w:rsidR="00653FE2">
        <w:rPr>
          <w:i/>
          <w:lang w:val="en-GB"/>
        </w:rPr>
        <w:tab/>
      </w:r>
      <w:r w:rsidRPr="00653FE2">
        <w:rPr>
          <w:i/>
          <w:lang w:val="en-GB"/>
        </w:rPr>
        <w:tab/>
        <w:t>or filler (1111)</w:t>
      </w:r>
    </w:p>
    <w:p w:rsidR="003945A2" w:rsidRPr="00653FE2" w:rsidRDefault="003945A2">
      <w:pPr>
        <w:pStyle w:val="ASN1TABLEmiddle"/>
        <w:rPr>
          <w:i/>
          <w:lang w:val="en-GB"/>
        </w:rPr>
      </w:pPr>
      <w:r w:rsidRPr="00653FE2">
        <w:rPr>
          <w:i/>
          <w:lang w:val="en-GB"/>
        </w:rPr>
        <w:tab/>
        <w:t>-- octet 3 bits 4321</w:t>
      </w:r>
      <w:r w:rsidRPr="00653FE2">
        <w:rPr>
          <w:i/>
          <w:lang w:val="en-GB"/>
        </w:rPr>
        <w:tab/>
      </w:r>
      <w:smartTag w:uri="urn:schemas-microsoft-com:office:smarttags" w:element="place">
        <w:r w:rsidRPr="00653FE2">
          <w:rPr>
            <w:i/>
            <w:lang w:val="en-GB"/>
          </w:rPr>
          <w:t>Mobile</w:t>
        </w:r>
      </w:smartTag>
      <w:r w:rsidRPr="00653FE2">
        <w:rPr>
          <w:i/>
          <w:lang w:val="en-GB"/>
        </w:rPr>
        <w:t xml:space="preserve"> Network Code 1</w:t>
      </w:r>
      <w:r w:rsidRPr="00653FE2">
        <w:rPr>
          <w:i/>
          <w:vertAlign w:val="superscript"/>
          <w:lang w:val="en-GB"/>
        </w:rPr>
        <w:t>st</w:t>
      </w:r>
      <w:r w:rsidRPr="00653FE2">
        <w:rPr>
          <w:i/>
          <w:lang w:val="en-GB"/>
        </w:rPr>
        <w:t xml:space="preserve"> digit</w:t>
      </w:r>
    </w:p>
    <w:p w:rsidR="003945A2" w:rsidRPr="00653FE2" w:rsidRDefault="003945A2">
      <w:pPr>
        <w:pStyle w:val="ASN1TABLEmiddle"/>
        <w:rPr>
          <w:i/>
        </w:rPr>
      </w:pPr>
      <w:r w:rsidRPr="00653FE2">
        <w:rPr>
          <w:i/>
          <w:lang w:val="en-GB"/>
        </w:rPr>
        <w:tab/>
      </w:r>
      <w:r w:rsidRPr="00653FE2">
        <w:rPr>
          <w:i/>
        </w:rPr>
        <w:t>--         bits 8765</w:t>
      </w:r>
      <w:r w:rsidRPr="00653FE2">
        <w:rPr>
          <w:i/>
        </w:rPr>
        <w:tab/>
        <w:t>Mobile Network Code 2</w:t>
      </w:r>
      <w:r w:rsidRPr="00653FE2">
        <w:rPr>
          <w:i/>
          <w:vertAlign w:val="superscript"/>
        </w:rPr>
        <w:t>nd</w:t>
      </w:r>
      <w:r w:rsidRPr="00653FE2">
        <w:rPr>
          <w:i/>
        </w:rPr>
        <w:t xml:space="preserve"> digit</w:t>
      </w:r>
    </w:p>
    <w:p w:rsidR="00C66130" w:rsidRPr="00653FE2" w:rsidRDefault="003945A2" w:rsidP="00C66130">
      <w:pPr>
        <w:pStyle w:val="ASN1TABLEmiddle"/>
        <w:rPr>
          <w:i/>
          <w:lang w:val="en-GB"/>
        </w:rPr>
      </w:pPr>
      <w:r w:rsidRPr="00653FE2">
        <w:rPr>
          <w:i/>
        </w:rPr>
        <w:tab/>
      </w:r>
      <w:r w:rsidRPr="00653FE2">
        <w:rPr>
          <w:i/>
          <w:lang w:val="en-GB"/>
        </w:rPr>
        <w:t>-- octets 4 and 5</w:t>
      </w:r>
      <w:r w:rsidRPr="00653FE2">
        <w:rPr>
          <w:i/>
          <w:lang w:val="en-GB"/>
        </w:rPr>
        <w:tab/>
        <w:t>Location Area Code (LAC)</w:t>
      </w:r>
      <w:r w:rsidR="00C66130" w:rsidRPr="00653FE2">
        <w:rPr>
          <w:i/>
          <w:lang w:val="en-GB"/>
        </w:rPr>
        <w:t xml:space="preserve"> for Local Area Id,</w:t>
      </w:r>
    </w:p>
    <w:p w:rsidR="003945A2" w:rsidRPr="00653FE2" w:rsidRDefault="00C66130" w:rsidP="00C66130">
      <w:pPr>
        <w:pStyle w:val="ASN1TABLEmiddle"/>
        <w:rPr>
          <w:i/>
          <w:lang w:val="en-GB"/>
        </w:rPr>
      </w:pPr>
      <w:r w:rsidRPr="00653FE2">
        <w:rPr>
          <w:i/>
          <w:lang w:val="en-GB"/>
        </w:rPr>
        <w:tab/>
        <w:t>--</w:t>
      </w:r>
      <w:r w:rsidR="00653FE2">
        <w:rPr>
          <w:i/>
          <w:lang w:val="en-GB"/>
        </w:rPr>
        <w:tab/>
      </w:r>
      <w:r w:rsidRPr="00653FE2">
        <w:rPr>
          <w:i/>
          <w:lang w:val="en-GB"/>
        </w:rPr>
        <w:tab/>
        <w:t>Routing Area Id and Cell Global Id</w:t>
      </w:r>
    </w:p>
    <w:p w:rsidR="003945A2" w:rsidRPr="00653FE2" w:rsidRDefault="003945A2">
      <w:pPr>
        <w:pStyle w:val="ASN1TABLEmiddle"/>
        <w:rPr>
          <w:i/>
          <w:lang w:val="en-GB"/>
        </w:rPr>
      </w:pPr>
      <w:r w:rsidRPr="00653FE2">
        <w:rPr>
          <w:i/>
          <w:lang w:val="en-GB"/>
        </w:rPr>
        <w:tab/>
        <w:t>-- octet 6</w:t>
      </w:r>
      <w:r w:rsidRPr="00653FE2">
        <w:rPr>
          <w:i/>
          <w:lang w:val="en-GB"/>
        </w:rPr>
        <w:tab/>
        <w:t>Routing Area Code (RAC) for Routing Area Id</w:t>
      </w:r>
    </w:p>
    <w:p w:rsidR="003945A2" w:rsidRPr="00653FE2" w:rsidRDefault="003945A2">
      <w:pPr>
        <w:pStyle w:val="ASN1TABLEmiddle"/>
        <w:rPr>
          <w:i/>
          <w:lang w:val="en-GB"/>
        </w:rPr>
      </w:pPr>
      <w:r w:rsidRPr="00653FE2">
        <w:rPr>
          <w:i/>
          <w:lang w:val="en-GB"/>
        </w:rPr>
        <w:tab/>
        <w:t>-- octets 6 and 7</w:t>
      </w:r>
      <w:r w:rsidRPr="00653FE2">
        <w:rPr>
          <w:i/>
          <w:lang w:val="en-GB"/>
        </w:rPr>
        <w:tab/>
        <w:t>Cell Identity (CI) for Cell Global Id</w:t>
      </w:r>
    </w:p>
    <w:p w:rsidR="00C66130" w:rsidRPr="00653FE2" w:rsidRDefault="00C66130">
      <w:pPr>
        <w:pStyle w:val="ASN1TABLEmiddle"/>
        <w:rPr>
          <w:i/>
          <w:lang w:val="en-GB"/>
        </w:rPr>
      </w:pPr>
      <w:r w:rsidRPr="00653FE2">
        <w:rPr>
          <w:i/>
          <w:lang w:val="en-GB"/>
        </w:rPr>
        <w:tab/>
        <w:t>-- octets 4 until 7</w:t>
      </w:r>
      <w:r w:rsidRPr="00653FE2">
        <w:rPr>
          <w:i/>
          <w:lang w:val="en-GB"/>
        </w:rPr>
        <w:tab/>
        <w:t>Utran Cell Identity (UC-Id) for Utran Cell Id</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OccurrenceInfo</w:t>
      </w:r>
      <w:r w:rsidRPr="00653FE2">
        <w:rPr>
          <w:lang w:val="en-GB"/>
        </w:rPr>
        <w:t xml:space="preserve"> </w:t>
      </w:r>
      <w:r w:rsidRPr="00653FE2">
        <w:rPr>
          <w:b w:val="0"/>
          <w:lang w:val="en-GB"/>
        </w:rPr>
        <w:t>::= ENUMERATED {</w:t>
      </w:r>
    </w:p>
    <w:p w:rsidR="003945A2" w:rsidRPr="00653FE2" w:rsidRDefault="003945A2">
      <w:pPr>
        <w:pStyle w:val="ASN1TABLEmiddle"/>
        <w:rPr>
          <w:lang w:val="en-GB"/>
        </w:rPr>
      </w:pPr>
      <w:r w:rsidRPr="00653FE2">
        <w:rPr>
          <w:lang w:val="en-GB"/>
        </w:rPr>
        <w:tab/>
        <w:t>oneTimeEvent</w:t>
      </w:r>
      <w:r w:rsidRPr="00653FE2">
        <w:rPr>
          <w:lang w:val="en-GB"/>
        </w:rPr>
        <w:tab/>
        <w:t>(0),</w:t>
      </w:r>
    </w:p>
    <w:p w:rsidR="003945A2" w:rsidRPr="00653FE2" w:rsidRDefault="003945A2">
      <w:pPr>
        <w:pStyle w:val="ASN1TABLEmiddle"/>
        <w:rPr>
          <w:lang w:val="en-GB"/>
        </w:rPr>
      </w:pPr>
      <w:r w:rsidRPr="00653FE2">
        <w:rPr>
          <w:lang w:val="en-GB"/>
        </w:rPr>
        <w:tab/>
        <w:t>multipleTimeEvent</w:t>
      </w:r>
      <w:r w:rsidRPr="00653FE2">
        <w:rPr>
          <w:lang w:val="en-GB"/>
        </w:rPr>
        <w:tab/>
        <w:t>(1),</w:t>
      </w:r>
    </w:p>
    <w:p w:rsidR="003945A2" w:rsidRPr="00653FE2" w:rsidRDefault="003945A2">
      <w:pPr>
        <w:pStyle w:val="ASN1TABLEmiddle"/>
        <w:rPr>
          <w:lang w:val="en-GB"/>
        </w:rPr>
      </w:pPr>
      <w:r w:rsidRPr="00653FE2">
        <w:rPr>
          <w:lang w:val="en-GB"/>
        </w:rPr>
        <w:tab/>
        <w: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eastAsia="ja-JP"/>
        </w:rPr>
        <w:t>IntervalTime</w:t>
      </w:r>
      <w:r w:rsidRPr="00653FE2">
        <w:rPr>
          <w:lang w:val="en-GB"/>
        </w:rPr>
        <w:t xml:space="preserve"> </w:t>
      </w:r>
      <w:r w:rsidRPr="00653FE2">
        <w:rPr>
          <w:b w:val="0"/>
          <w:lang w:val="en-GB"/>
        </w:rPr>
        <w:t>::= INTEGER (1..32767)</w:t>
      </w:r>
    </w:p>
    <w:p w:rsidR="003945A2" w:rsidRPr="00653FE2" w:rsidRDefault="003945A2">
      <w:pPr>
        <w:pStyle w:val="ASN1TABLEmiddle"/>
        <w:rPr>
          <w:i/>
          <w:lang w:val="en-GB"/>
        </w:rPr>
      </w:pPr>
      <w:r w:rsidRPr="00653FE2">
        <w:rPr>
          <w:i/>
          <w:lang w:val="en-GB"/>
        </w:rPr>
        <w:tab/>
        <w:t>-- minimum interval time between area reports in seconds</w:t>
      </w:r>
    </w:p>
    <w:p w:rsidR="00D27DF5" w:rsidRPr="00653FE2" w:rsidRDefault="00D27DF5" w:rsidP="00D27DF5">
      <w:pPr>
        <w:pStyle w:val="ASN1Source"/>
        <w:widowControl/>
        <w:rPr>
          <w:szCs w:val="16"/>
          <w:lang w:val="en-GB"/>
        </w:rPr>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reportingAmount</w:t>
      </w:r>
      <w:r w:rsidR="00653FE2">
        <w:tab/>
      </w:r>
      <w:r w:rsidRPr="00653FE2">
        <w:t>ReportingAmount,</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rsidR="00D27DF5" w:rsidRPr="00653FE2" w:rsidRDefault="00D27DF5" w:rsidP="00D27DF5">
      <w:pPr>
        <w:pStyle w:val="PL"/>
        <w:ind w:right="604"/>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rsidR="00D27DF5" w:rsidRPr="00653FE2" w:rsidRDefault="00D27DF5" w:rsidP="00D27DF5">
      <w:pPr>
        <w:pStyle w:val="ASN1TABLEmiddle"/>
        <w:pBdr>
          <w:left w:val="none" w:sz="0" w:space="0" w:color="auto"/>
          <w:bottom w:val="none" w:sz="0" w:space="0" w:color="auto"/>
          <w:right w:val="none" w:sz="0" w:space="0" w:color="auto"/>
        </w:pBdr>
        <w:rPr>
          <w:szCs w:val="16"/>
          <w:lang w:val="en-GB"/>
        </w:rPr>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653FE2">
        <w:tab/>
      </w:r>
      <w:r w:rsidRPr="00653FE2">
        <w:tab/>
        <w:t>[0] NULL</w:t>
      </w:r>
      <w:r w:rsidR="00653FE2">
        <w:tab/>
      </w:r>
      <w:r w:rsidR="00653FE2">
        <w:tab/>
      </w:r>
      <w:r w:rsidRPr="00653FE2">
        <w:tab/>
        <w:t>OPTIONAL,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plmn-List</w:t>
      </w:r>
      <w:r w:rsidR="00F4109D">
        <w:tab/>
      </w:r>
      <w:r w:rsidR="00653FE2">
        <w:tab/>
      </w:r>
      <w:r w:rsidR="00653FE2">
        <w:tab/>
      </w:r>
      <w:r w:rsidRPr="00653FE2">
        <w:t>[1] PLMNList,</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D27DF5" w:rsidRPr="00653FE2" w:rsidRDefault="00D27DF5" w:rsidP="00D27DF5">
      <w:pPr>
        <w:pStyle w:val="ASN1Source"/>
        <w:widowControl/>
        <w:rPr>
          <w:szCs w:val="16"/>
          <w:lang w:val="en-GB"/>
        </w:rPr>
      </w:pPr>
    </w:p>
    <w:p w:rsidR="00D27DF5" w:rsidRPr="00653FE2" w:rsidRDefault="00D27DF5" w:rsidP="00D27DF5">
      <w:pPr>
        <w:pStyle w:val="ASN1TABLEbegin"/>
        <w:pBdr>
          <w:top w:val="single" w:sz="4" w:space="1" w:color="auto"/>
          <w:left w:val="single" w:sz="4" w:space="0" w:color="auto"/>
          <w:bottom w:val="single" w:sz="4" w:space="1" w:color="auto"/>
          <w:right w:val="single" w:sz="4" w:space="4" w:color="auto"/>
        </w:pBdr>
        <w:outlineLvl w:val="0"/>
        <w:rPr>
          <w:b w:val="0"/>
          <w:lang w:val="en-GB"/>
        </w:rPr>
      </w:pPr>
      <w:r w:rsidRPr="00653FE2">
        <w:rPr>
          <w:lang w:val="en-GB" w:eastAsia="ja-JP"/>
        </w:rPr>
        <w:t>PLMNList</w:t>
      </w:r>
      <w:r w:rsidRPr="00653FE2">
        <w:rPr>
          <w:b w:val="0"/>
          <w:lang w:val="en-GB"/>
        </w:rPr>
        <w:t>::= SEQUENCE SIZE (1..maxNumOfReportingPLMN) OF</w:t>
      </w:r>
    </w:p>
    <w:p w:rsidR="00D27DF5" w:rsidRPr="00653FE2" w:rsidRDefault="00653FE2" w:rsidP="00D27DF5">
      <w:pPr>
        <w:pStyle w:val="ASN1TABLEbegin"/>
        <w:pBdr>
          <w:top w:val="single" w:sz="4" w:space="1" w:color="auto"/>
          <w:left w:val="single" w:sz="4" w:space="0" w:color="auto"/>
          <w:bottom w:val="single" w:sz="4" w:space="1" w:color="auto"/>
          <w:right w:val="single" w:sz="4" w:space="4" w:color="auto"/>
        </w:pBdr>
        <w:outlineLvl w:val="0"/>
        <w:rPr>
          <w:b w:val="0"/>
          <w:lang w:val="en-GB"/>
        </w:rPr>
      </w:pPr>
      <w:r>
        <w:rPr>
          <w:b w:val="0"/>
          <w:lang w:val="en-GB"/>
        </w:rPr>
        <w:tab/>
      </w:r>
      <w:r>
        <w:rPr>
          <w:b w:val="0"/>
          <w:lang w:val="en-GB"/>
        </w:rPr>
        <w:tab/>
      </w:r>
      <w:r w:rsidR="00D27DF5" w:rsidRPr="00653FE2">
        <w:rPr>
          <w:b w:val="0"/>
          <w:lang w:val="en-GB"/>
        </w:rPr>
        <w:t>ReportingPLMN</w:t>
      </w:r>
    </w:p>
    <w:p w:rsidR="00D27DF5" w:rsidRPr="00653FE2" w:rsidRDefault="00D27DF5" w:rsidP="00D27DF5">
      <w:pPr>
        <w:pStyle w:val="ASN1TABLEbegin"/>
        <w:pBdr>
          <w:top w:val="none" w:sz="0" w:space="0" w:color="auto"/>
          <w:left w:val="none" w:sz="0" w:space="0" w:color="auto"/>
          <w:right w:val="none" w:sz="0" w:space="0" w:color="auto"/>
        </w:pBdr>
        <w:outlineLvl w:val="0"/>
        <w:rPr>
          <w:b w:val="0"/>
          <w:szCs w:val="16"/>
          <w:lang w:val="en-GB"/>
        </w:rPr>
      </w:pPr>
    </w:p>
    <w:p w:rsidR="00D27DF5" w:rsidRPr="00653FE2" w:rsidRDefault="00D27DF5" w:rsidP="00D27DF5">
      <w:pPr>
        <w:pStyle w:val="ASN1TABLEmiddle"/>
        <w:pBdr>
          <w:top w:val="single" w:sz="4" w:space="1" w:color="auto"/>
          <w:left w:val="single" w:sz="4" w:space="0" w:color="auto"/>
          <w:bottom w:val="single" w:sz="4" w:space="1" w:color="auto"/>
          <w:right w:val="single" w:sz="4" w:space="4" w:color="auto"/>
        </w:pBdr>
        <w:rPr>
          <w:lang w:val="en-GB"/>
        </w:rPr>
      </w:pPr>
      <w:r w:rsidRPr="00653FE2">
        <w:rPr>
          <w:b/>
          <w:szCs w:val="16"/>
          <w:lang w:val="en-GB"/>
        </w:rPr>
        <w:t>maxNumOfReportingPLMN</w:t>
      </w:r>
      <w:r w:rsidRPr="00653FE2">
        <w:rPr>
          <w:lang w:val="en-GB"/>
        </w:rPr>
        <w:t xml:space="preserve"> INTEGER</w:t>
      </w:r>
      <w:r w:rsidR="00517FD1" w:rsidRPr="00653FE2">
        <w:rPr>
          <w:lang w:val="en-GB"/>
        </w:rPr>
        <w:t xml:space="preserve"> </w:t>
      </w:r>
      <w:r w:rsidRPr="00653FE2">
        <w:rPr>
          <w:lang w:val="en-GB"/>
        </w:rPr>
        <w:t>::= 20</w:t>
      </w:r>
    </w:p>
    <w:p w:rsidR="00D27DF5" w:rsidRPr="00653FE2" w:rsidRDefault="00D27DF5" w:rsidP="00D27DF5">
      <w:pPr>
        <w:pStyle w:val="ASN1TABLEmiddle"/>
        <w:pBdr>
          <w:left w:val="none" w:sz="0" w:space="0" w:color="auto"/>
          <w:bottom w:val="none" w:sz="0" w:space="0" w:color="auto"/>
          <w:right w:val="none" w:sz="0" w:space="0" w:color="auto"/>
        </w:pBdr>
        <w:rPr>
          <w:szCs w:val="16"/>
          <w:lang w:val="en-GB"/>
        </w:rPr>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plmn-Id</w:t>
      </w:r>
      <w:r w:rsidR="00F4109D">
        <w:tab/>
      </w:r>
      <w:r w:rsidR="00653FE2">
        <w:tab/>
      </w:r>
      <w:r w:rsidR="00653FE2">
        <w:tab/>
      </w:r>
      <w:r w:rsidRPr="00653FE2">
        <w:t>[0] PLMN-Id,</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ran-Technology</w:t>
      </w:r>
      <w:r w:rsidR="00F4109D">
        <w:tab/>
      </w:r>
      <w:r w:rsidR="00653FE2">
        <w:tab/>
      </w:r>
      <w:r w:rsidRPr="00653FE2">
        <w:tab/>
        <w:t>[1] RAN-Technology</w:t>
      </w:r>
      <w:r w:rsidR="00653FE2">
        <w:tab/>
      </w:r>
      <w:r w:rsidRPr="00653FE2">
        <w:tab/>
        <w:t>OPTIONAL,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rsidR="00653FE2">
        <w:tab/>
      </w:r>
      <w:r w:rsidRPr="00653FE2">
        <w:t>[2] NULL</w:t>
      </w:r>
      <w:r w:rsidR="00653FE2">
        <w:tab/>
      </w:r>
      <w:r w:rsidR="00653FE2">
        <w:tab/>
      </w:r>
      <w:r w:rsidRPr="00653FE2">
        <w:tab/>
        <w:t>OPTIONAL,</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D27DF5" w:rsidRPr="00653FE2" w:rsidRDefault="00D27DF5" w:rsidP="00D27DF5">
      <w:pPr>
        <w:pStyle w:val="PL"/>
      </w:pP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gsm</w:t>
      </w:r>
      <w:r w:rsidR="00653FE2">
        <w:tab/>
      </w:r>
      <w:r w:rsidRPr="00653FE2">
        <w:tab/>
        <w:t>(0),</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umts</w:t>
      </w:r>
      <w:r w:rsidR="00653FE2">
        <w:tab/>
      </w:r>
      <w:r w:rsidRPr="00653FE2">
        <w:t>(1),</w:t>
      </w:r>
    </w:p>
    <w:p w:rsidR="00D27DF5" w:rsidRPr="00653FE2" w:rsidRDefault="00D27DF5" w:rsidP="00D27DF5">
      <w:pPr>
        <w:pStyle w:val="PL"/>
        <w:pBdr>
          <w:top w:val="single" w:sz="4" w:space="1" w:color="auto"/>
          <w:left w:val="single" w:sz="4" w:space="0" w:color="auto"/>
          <w:bottom w:val="single" w:sz="4" w:space="1" w:color="auto"/>
          <w:right w:val="single" w:sz="4" w:space="4" w:color="auto"/>
        </w:pBdr>
        <w:ind w:right="604"/>
      </w:pPr>
      <w:r w:rsidRPr="00653FE2">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ProvideSubscriberLocation-Res</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t>locationEstimate</w:t>
      </w:r>
      <w:r w:rsidRPr="00653FE2">
        <w:rPr>
          <w:szCs w:val="16"/>
          <w:lang w:val="en-GB"/>
        </w:rPr>
        <w:tab/>
        <w:t>Ext-GeographicalInformation,</w:t>
      </w:r>
    </w:p>
    <w:p w:rsidR="003945A2" w:rsidRPr="00653FE2" w:rsidRDefault="003945A2">
      <w:pPr>
        <w:pStyle w:val="ASN1TABLEmiddle"/>
        <w:rPr>
          <w:szCs w:val="16"/>
          <w:lang w:val="en-GB"/>
        </w:rPr>
      </w:pPr>
      <w:r w:rsidRPr="00653FE2">
        <w:rPr>
          <w:szCs w:val="16"/>
          <w:lang w:val="en-GB"/>
        </w:rPr>
        <w:tab/>
        <w:t>ageOfLocationEstimate</w:t>
      </w:r>
      <w:r w:rsidRPr="00653FE2">
        <w:rPr>
          <w:szCs w:val="16"/>
          <w:lang w:val="en-GB"/>
        </w:rPr>
        <w:tab/>
        <w:t>[0] AgeOfLocationInformation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[1] 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eastAsia="ja-JP"/>
        </w:rPr>
      </w:pPr>
      <w:r w:rsidRPr="00653FE2">
        <w:rPr>
          <w:szCs w:val="16"/>
          <w:lang w:val="en-GB"/>
        </w:rPr>
        <w:tab/>
        <w:t>add-LocationEstimate</w:t>
      </w:r>
      <w:r w:rsidRPr="00653FE2">
        <w:rPr>
          <w:szCs w:val="16"/>
          <w:lang w:val="en-GB"/>
        </w:rPr>
        <w:tab/>
        <w:t>[2] Add-GeographicalInformation</w:t>
      </w:r>
      <w:r w:rsidR="00F4109D">
        <w:rPr>
          <w:szCs w:val="16"/>
          <w:lang w:val="en-GB"/>
        </w:rPr>
        <w:tab/>
      </w:r>
      <w:r w:rsidRPr="00653FE2">
        <w:rPr>
          <w:szCs w:val="16"/>
          <w:lang w:val="en-GB"/>
        </w:rPr>
        <w:t>OPTIONAL</w:t>
      </w:r>
      <w:r w:rsidRPr="00653FE2">
        <w:rPr>
          <w:szCs w:val="16"/>
          <w:lang w:val="en-GB" w:eastAsia="ja-JP"/>
        </w:rPr>
        <w:t>,</w:t>
      </w:r>
    </w:p>
    <w:p w:rsidR="003945A2" w:rsidRPr="00653FE2" w:rsidRDefault="003945A2">
      <w:pPr>
        <w:pStyle w:val="ASN1TABLEmiddle"/>
        <w:rPr>
          <w:lang w:val="en-GB" w:eastAsia="ja-JP"/>
        </w:rPr>
      </w:pPr>
      <w:r w:rsidRPr="00653FE2">
        <w:rPr>
          <w:szCs w:val="16"/>
          <w:lang w:val="en-GB" w:eastAsia="ja-JP"/>
        </w:rPr>
        <w:tab/>
        <w:t>deferredmt-lrResponseIndicator</w:t>
      </w:r>
      <w:r w:rsidRPr="00653FE2">
        <w:rPr>
          <w:szCs w:val="16"/>
          <w:lang w:val="en-GB" w:eastAsia="ja-JP"/>
        </w:rPr>
        <w:tab/>
        <w:t>[3] NULL</w:t>
      </w:r>
      <w:r w:rsidR="00653FE2">
        <w:rPr>
          <w:szCs w:val="16"/>
          <w:lang w:val="en-GB" w:eastAsia="ja-JP"/>
        </w:rPr>
        <w:tab/>
      </w:r>
      <w:r w:rsidRPr="00653FE2">
        <w:rPr>
          <w:szCs w:val="16"/>
          <w:lang w:val="en-GB" w:eastAsia="ja-JP"/>
        </w:rPr>
        <w:t>OPTIONAL</w:t>
      </w:r>
      <w:r w:rsidRPr="00653FE2">
        <w:rPr>
          <w:lang w:val="en-GB" w:eastAsia="ja-JP"/>
        </w:rPr>
        <w:t>,</w:t>
      </w:r>
    </w:p>
    <w:p w:rsidR="003945A2" w:rsidRPr="00653FE2" w:rsidRDefault="003945A2">
      <w:pPr>
        <w:pStyle w:val="ASN1TABLEmiddle"/>
        <w:rPr>
          <w:lang w:val="sv-SE"/>
        </w:rPr>
      </w:pPr>
      <w:r w:rsidRPr="00653FE2">
        <w:rPr>
          <w:lang w:val="en-GB"/>
        </w:rPr>
        <w:tab/>
      </w:r>
      <w:r w:rsidRPr="00653FE2">
        <w:rPr>
          <w:lang w:val="sv-SE"/>
        </w:rPr>
        <w:t>geranPositioningData</w:t>
      </w:r>
      <w:r w:rsidRPr="00653FE2">
        <w:rPr>
          <w:lang w:val="sv-SE"/>
        </w:rPr>
        <w:tab/>
        <w:t>[4] PositioningDataInformation</w:t>
      </w:r>
      <w:r w:rsidRPr="00653FE2">
        <w:rPr>
          <w:lang w:val="sv-SE"/>
        </w:rPr>
        <w:tab/>
        <w:t>OPTIONAL,</w:t>
      </w:r>
    </w:p>
    <w:p w:rsidR="003945A2" w:rsidRPr="00653FE2" w:rsidRDefault="003945A2">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rsidR="00284DD6" w:rsidRPr="00653FE2" w:rsidRDefault="003945A2" w:rsidP="00284DD6">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r w:rsidR="00284DD6" w:rsidRPr="00653FE2">
        <w:rPr>
          <w:lang w:val="sv-SE"/>
        </w:rPr>
        <w:t>,</w:t>
      </w:r>
    </w:p>
    <w:p w:rsidR="00C66130" w:rsidRPr="00653FE2" w:rsidRDefault="00284DD6" w:rsidP="00C66130">
      <w:pPr>
        <w:pStyle w:val="ASN1TABLEmiddle"/>
        <w:rPr>
          <w:lang w:val="sv-SE"/>
        </w:rPr>
      </w:pPr>
      <w:r w:rsidRPr="00653FE2">
        <w:rPr>
          <w:lang w:val="sv-SE"/>
        </w:rPr>
        <w:tab/>
        <w:t>sai-Present</w:t>
      </w:r>
      <w:r w:rsidRPr="00653FE2">
        <w:rPr>
          <w:lang w:val="sv-SE"/>
        </w:rPr>
        <w:tab/>
        <w:t>[7] NULL</w:t>
      </w:r>
      <w:r w:rsidR="00653FE2">
        <w:rPr>
          <w:lang w:val="sv-SE"/>
        </w:rPr>
        <w:tab/>
      </w:r>
      <w:r w:rsidRPr="00653FE2">
        <w:rPr>
          <w:lang w:val="sv-SE"/>
        </w:rPr>
        <w:t>OPTIONAL</w:t>
      </w:r>
      <w:r w:rsidR="00C66130" w:rsidRPr="00653FE2">
        <w:rPr>
          <w:lang w:val="sv-SE"/>
        </w:rPr>
        <w:t>,</w:t>
      </w:r>
    </w:p>
    <w:p w:rsidR="00C66130" w:rsidRPr="00653FE2" w:rsidRDefault="00C66130" w:rsidP="00C66130">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rsidR="00673752" w:rsidRPr="00653FE2" w:rsidRDefault="00C66130" w:rsidP="00673752">
      <w:pPr>
        <w:pStyle w:val="ASN1TABLEmiddle"/>
        <w:rPr>
          <w:lang w:val="en-GB"/>
        </w:rPr>
      </w:pPr>
      <w:r w:rsidRPr="00653FE2">
        <w:rPr>
          <w:lang w:val="sv-SE"/>
        </w:rPr>
        <w:tab/>
      </w:r>
      <w:r w:rsidRPr="00653FE2">
        <w:rPr>
          <w:lang w:val="en-GB"/>
        </w:rPr>
        <w:t>velocityEstimate</w:t>
      </w:r>
      <w:r w:rsidRPr="00653FE2">
        <w:rPr>
          <w:lang w:val="en-GB"/>
        </w:rPr>
        <w:tab/>
        <w:t>[9] VelocityEstimate</w:t>
      </w:r>
      <w:r w:rsidRPr="00653FE2">
        <w:rPr>
          <w:lang w:val="en-GB"/>
        </w:rPr>
        <w:tab/>
        <w:t>OPTIONAL</w:t>
      </w:r>
      <w:r w:rsidR="00673752" w:rsidRPr="00653FE2">
        <w:rPr>
          <w:lang w:val="en-GB"/>
        </w:rPr>
        <w:t>,</w:t>
      </w:r>
    </w:p>
    <w:p w:rsidR="00251B8A" w:rsidRPr="00653FE2" w:rsidRDefault="00673752" w:rsidP="00251B8A">
      <w:pPr>
        <w:pStyle w:val="ASN1TABLEmiddle"/>
        <w:rPr>
          <w:lang w:val="en-GB"/>
        </w:rPr>
      </w:pPr>
      <w:r w:rsidRPr="00653FE2">
        <w:rPr>
          <w:lang w:val="en-GB"/>
        </w:rPr>
        <w:tab/>
        <w:t>mo-lrShortCircuitIndicator</w:t>
      </w:r>
      <w:r w:rsidRPr="00653FE2">
        <w:rPr>
          <w:lang w:val="en-GB"/>
        </w:rPr>
        <w:tab/>
        <w:t>[10] NULL</w:t>
      </w:r>
      <w:r w:rsidR="00653FE2">
        <w:rPr>
          <w:lang w:val="en-GB"/>
        </w:rPr>
        <w:tab/>
      </w:r>
      <w:r w:rsidRPr="00653FE2">
        <w:rPr>
          <w:lang w:val="en-GB"/>
        </w:rPr>
        <w:t>OPTIONAL</w:t>
      </w:r>
      <w:r w:rsidR="00251B8A" w:rsidRPr="00653FE2">
        <w:rPr>
          <w:lang w:val="en-GB"/>
        </w:rPr>
        <w:t>,</w:t>
      </w:r>
    </w:p>
    <w:p w:rsidR="001943C0" w:rsidRPr="00653FE2" w:rsidRDefault="001943C0" w:rsidP="001943C0">
      <w:pPr>
        <w:pStyle w:val="ASN1TABLEmiddle"/>
        <w:rPr>
          <w:lang w:val="en-GB"/>
        </w:rPr>
      </w:pPr>
      <w:r w:rsidRPr="00653FE2">
        <w:rPr>
          <w:lang w:val="en-GB"/>
        </w:rPr>
        <w:tab/>
        <w:t>geranGANSSpositioningData</w:t>
      </w:r>
      <w:r w:rsidRPr="00653FE2">
        <w:rPr>
          <w:lang w:val="en-GB"/>
        </w:rPr>
        <w:tab/>
        <w:t>[11] GeranGANSSpositioningData</w:t>
      </w:r>
      <w:r w:rsidRPr="00653FE2">
        <w:rPr>
          <w:lang w:val="en-GB"/>
        </w:rPr>
        <w:tab/>
        <w:t>OPTIONAL,</w:t>
      </w:r>
    </w:p>
    <w:p w:rsidR="00F40D50" w:rsidRPr="00653FE2" w:rsidRDefault="001943C0" w:rsidP="00F40D50">
      <w:pPr>
        <w:pStyle w:val="ASN1TABLEmiddle"/>
        <w:rPr>
          <w:lang w:val="en-GB"/>
        </w:rPr>
      </w:pPr>
      <w:r w:rsidRPr="00653FE2">
        <w:rPr>
          <w:lang w:val="en-GB"/>
        </w:rPr>
        <w:tab/>
        <w:t>utranGANSSpositioningData</w:t>
      </w:r>
      <w:r w:rsidRPr="00653FE2">
        <w:rPr>
          <w:lang w:val="en-GB"/>
        </w:rPr>
        <w:tab/>
        <w:t>[12] UtranGANSSpositioningData</w:t>
      </w:r>
      <w:r w:rsidRPr="00653FE2">
        <w:rPr>
          <w:lang w:val="en-GB"/>
        </w:rPr>
        <w:tab/>
        <w:t>OPTIONAL,</w:t>
      </w:r>
      <w:r w:rsidR="00251B8A" w:rsidRPr="00653FE2">
        <w:rPr>
          <w:lang w:val="en-GB"/>
        </w:rPr>
        <w:tab/>
        <w:t>targetServingNodeForHandover</w:t>
      </w:r>
      <w:r w:rsidR="00251B8A" w:rsidRPr="00653FE2">
        <w:rPr>
          <w:lang w:val="en-GB"/>
        </w:rPr>
        <w:tab/>
        <w:t>[1</w:t>
      </w:r>
      <w:r w:rsidRPr="00653FE2">
        <w:rPr>
          <w:lang w:val="en-GB"/>
        </w:rPr>
        <w:t>3</w:t>
      </w:r>
      <w:r w:rsidR="00251B8A" w:rsidRPr="00653FE2">
        <w:rPr>
          <w:lang w:val="en-GB"/>
        </w:rPr>
        <w:t>] ServingNodeAddress</w:t>
      </w:r>
      <w:r w:rsidR="00251B8A" w:rsidRPr="00653FE2">
        <w:rPr>
          <w:lang w:val="en-GB"/>
        </w:rPr>
        <w:tab/>
        <w:t>OPTIONAL</w:t>
      </w:r>
      <w:r w:rsidR="00F40D50" w:rsidRPr="00653FE2">
        <w:rPr>
          <w:lang w:val="en-GB"/>
        </w:rPr>
        <w:t>,</w:t>
      </w:r>
    </w:p>
    <w:p w:rsidR="00F40D50" w:rsidRPr="00653FE2" w:rsidRDefault="00F40D50" w:rsidP="00F40D50">
      <w:pPr>
        <w:pStyle w:val="ASN1TABLEmiddle"/>
        <w:rPr>
          <w:lang w:val="en-GB"/>
        </w:rPr>
      </w:pPr>
      <w:r w:rsidRPr="00653FE2">
        <w:rPr>
          <w:lang w:val="en-GB"/>
        </w:rPr>
        <w:tab/>
        <w:t>utranAdditionalPositioningData</w:t>
      </w:r>
      <w:r w:rsidRPr="00653FE2">
        <w:rPr>
          <w:lang w:val="en-GB"/>
        </w:rPr>
        <w:tab/>
        <w:t>[14] UtranAdditionalPositioningData</w:t>
      </w:r>
      <w:r w:rsidRPr="00653FE2">
        <w:rPr>
          <w:lang w:val="en-GB"/>
        </w:rPr>
        <w:tab/>
        <w:t>OPTIONAL,</w:t>
      </w:r>
    </w:p>
    <w:p w:rsidR="00F40D50" w:rsidRPr="00653FE2" w:rsidRDefault="00F40D50" w:rsidP="00F40D50">
      <w:pPr>
        <w:pStyle w:val="ASN1TABLEmiddle"/>
        <w:rPr>
          <w:lang w:val="en-GB"/>
        </w:rPr>
      </w:pPr>
      <w:r w:rsidRPr="00653FE2">
        <w:rPr>
          <w:lang w:val="en-GB"/>
        </w:rPr>
        <w:tab/>
        <w:t>utranBaroPressureMeas</w:t>
      </w:r>
      <w:r w:rsidRPr="00653FE2">
        <w:rPr>
          <w:lang w:val="en-GB"/>
        </w:rPr>
        <w:tab/>
        <w:t>[15] UtranBaroPressureMeas</w:t>
      </w:r>
      <w:r w:rsidRPr="00653FE2">
        <w:rPr>
          <w:lang w:val="en-GB"/>
        </w:rPr>
        <w:tab/>
        <w:t>OPTIONAL,</w:t>
      </w:r>
    </w:p>
    <w:p w:rsidR="003945A2" w:rsidRPr="00653FE2" w:rsidRDefault="00F40D50" w:rsidP="00F40D50">
      <w:pPr>
        <w:pStyle w:val="ASN1TABLEmiddle"/>
        <w:rPr>
          <w:szCs w:val="16"/>
          <w:lang w:val="en-GB" w:eastAsia="ja-JP"/>
        </w:rPr>
      </w:pPr>
      <w:r w:rsidRPr="00653FE2">
        <w:rPr>
          <w:lang w:val="en-GB"/>
        </w:rPr>
        <w:tab/>
        <w:t>utranCivicAddress</w:t>
      </w:r>
      <w:r w:rsidRPr="00653FE2">
        <w:rPr>
          <w:lang w:val="en-GB"/>
        </w:rPr>
        <w:tab/>
        <w:t>[16] UtranCivicAddress</w:t>
      </w:r>
      <w:r w:rsidRPr="00653FE2">
        <w:rPr>
          <w:lang w:val="en-GB"/>
        </w:rPr>
        <w:tab/>
        <w:t>OPTIONAL</w:t>
      </w:r>
      <w:r w:rsidR="003945A2" w:rsidRPr="00653FE2">
        <w:rPr>
          <w:szCs w:val="16"/>
          <w:lang w:val="en-GB"/>
        </w:rPr>
        <w:t xml:space="preserve"> }</w:t>
      </w:r>
    </w:p>
    <w:p w:rsidR="003945A2" w:rsidRPr="00653FE2" w:rsidRDefault="003945A2">
      <w:pPr>
        <w:pStyle w:val="ASN1TABLEmiddle"/>
        <w:rPr>
          <w:szCs w:val="16"/>
          <w:lang w:val="en-GB" w:eastAsia="ja-JP"/>
        </w:rPr>
      </w:pPr>
    </w:p>
    <w:p w:rsidR="003945A2" w:rsidRPr="00653FE2" w:rsidRDefault="003945A2">
      <w:pPr>
        <w:pStyle w:val="ASN1TABLEmiddle"/>
        <w:rPr>
          <w:i/>
          <w:iCs/>
          <w:lang w:val="en-GB"/>
        </w:rPr>
      </w:pPr>
      <w:r w:rsidRPr="00653FE2">
        <w:rPr>
          <w:i/>
          <w:iCs/>
          <w:lang w:val="en-GB" w:eastAsia="ja-JP"/>
        </w:rPr>
        <w:t>--</w:t>
      </w:r>
      <w:r w:rsidRPr="00653FE2">
        <w:rPr>
          <w:i/>
          <w:iCs/>
          <w:lang w:val="en-GB" w:eastAsia="ja-JP"/>
        </w:rPr>
        <w:tab/>
        <w:t>if deferredmt-lrResponseIndicator is set, locationEstimate is ignored.</w:t>
      </w:r>
    </w:p>
    <w:p w:rsidR="003945A2" w:rsidRPr="00653FE2" w:rsidRDefault="003945A2">
      <w:pPr>
        <w:pStyle w:val="ASN1TABLEmiddle"/>
        <w:rPr>
          <w:i/>
          <w:iCs/>
          <w:lang w:val="en-GB"/>
        </w:rPr>
      </w:pPr>
    </w:p>
    <w:p w:rsidR="003945A2" w:rsidRPr="00653FE2" w:rsidRDefault="003945A2">
      <w:pPr>
        <w:pStyle w:val="ASN1TABLEmiddle"/>
        <w:rPr>
          <w:i/>
          <w:iCs/>
          <w:lang w:val="en-GB"/>
        </w:rPr>
      </w:pPr>
      <w:r w:rsidRPr="00653FE2">
        <w:rPr>
          <w:i/>
          <w:iCs/>
          <w:lang w:val="en-GB"/>
        </w:rPr>
        <w:t>-- the add-LocationEstimate parameter shall not be sent to a node that did not indicate the</w:t>
      </w:r>
    </w:p>
    <w:p w:rsidR="003945A2" w:rsidRPr="00653FE2" w:rsidRDefault="003945A2">
      <w:pPr>
        <w:pStyle w:val="ASN1TABLEmiddle"/>
        <w:rPr>
          <w:i/>
          <w:iCs/>
          <w:lang w:val="en-GB"/>
        </w:rPr>
      </w:pPr>
      <w:r w:rsidRPr="00653FE2">
        <w:rPr>
          <w:i/>
          <w:iCs/>
          <w:lang w:val="en-GB"/>
        </w:rPr>
        <w:t>-- geographic shapes supported in the ProvideSubscriberLocation-Arg</w:t>
      </w:r>
    </w:p>
    <w:p w:rsidR="003945A2" w:rsidRPr="00653FE2" w:rsidRDefault="003945A2">
      <w:pPr>
        <w:pStyle w:val="ASN1TABLEmiddle"/>
        <w:rPr>
          <w:i/>
          <w:iCs/>
          <w:lang w:val="en-GB"/>
        </w:rPr>
      </w:pPr>
      <w:r w:rsidRPr="00653FE2">
        <w:rPr>
          <w:i/>
          <w:iCs/>
          <w:lang w:val="en-GB"/>
        </w:rPr>
        <w:t>-- The locationEstimate and the add-locationEstimate parameters shall not be sent if</w:t>
      </w:r>
    </w:p>
    <w:p w:rsidR="003945A2" w:rsidRPr="00653FE2" w:rsidRDefault="003945A2">
      <w:pPr>
        <w:pStyle w:val="ASN1TABLEmiddle"/>
        <w:rPr>
          <w:i/>
          <w:iCs/>
          <w:lang w:val="en-GB"/>
        </w:rPr>
      </w:pPr>
      <w:r w:rsidRPr="00653FE2">
        <w:rPr>
          <w:i/>
          <w:iCs/>
          <w:lang w:val="en-GB"/>
        </w:rPr>
        <w:t>-- the supportedGADShapes parameter has been received in ProvideSubscriberLocation-Arg</w:t>
      </w:r>
    </w:p>
    <w:p w:rsidR="003945A2" w:rsidRPr="00653FE2" w:rsidRDefault="003945A2">
      <w:pPr>
        <w:pStyle w:val="ASN1TABLEmiddle"/>
        <w:rPr>
          <w:i/>
          <w:iCs/>
          <w:lang w:val="en-GB"/>
        </w:rPr>
      </w:pPr>
      <w:r w:rsidRPr="00653FE2">
        <w:rPr>
          <w:i/>
          <w:iCs/>
          <w:lang w:val="en-GB"/>
        </w:rPr>
        <w:t>-- and the shape encoded in locationEstimate or add-LocationEstimate is not marked</w:t>
      </w:r>
    </w:p>
    <w:p w:rsidR="003945A2" w:rsidRPr="00653FE2" w:rsidRDefault="003945A2">
      <w:pPr>
        <w:pStyle w:val="ASN1TABLEmiddle"/>
        <w:rPr>
          <w:i/>
          <w:iCs/>
          <w:lang w:val="en-GB"/>
        </w:rPr>
      </w:pPr>
      <w:r w:rsidRPr="00653FE2">
        <w:rPr>
          <w:i/>
          <w:iCs/>
          <w:lang w:val="en-GB"/>
        </w:rPr>
        <w:t>-- as supported in supportedGADShapes. In such a case ProvideSubscriberLocation</w:t>
      </w:r>
    </w:p>
    <w:p w:rsidR="003945A2" w:rsidRPr="00653FE2" w:rsidRDefault="003945A2">
      <w:pPr>
        <w:pStyle w:val="ASN1TABLEmiddle"/>
        <w:rPr>
          <w:i/>
          <w:iCs/>
          <w:lang w:val="en-GB"/>
        </w:rPr>
      </w:pPr>
      <w:r w:rsidRPr="00653FE2">
        <w:rPr>
          <w:i/>
          <w:iCs/>
          <w:lang w:val="en-GB"/>
        </w:rPr>
        <w:t>-- shall be rejected with error FacilityNotSupported with additional indication</w:t>
      </w:r>
    </w:p>
    <w:p w:rsidR="00284DD6" w:rsidRPr="00653FE2" w:rsidRDefault="003945A2" w:rsidP="00284DD6">
      <w:pPr>
        <w:pStyle w:val="ASN1TABLEmiddle"/>
        <w:rPr>
          <w:i/>
          <w:lang w:val="en-GB" w:eastAsia="ja-JP"/>
        </w:rPr>
      </w:pPr>
      <w:r w:rsidRPr="00653FE2">
        <w:rPr>
          <w:i/>
          <w:iCs/>
          <w:lang w:val="en-GB"/>
        </w:rPr>
        <w:t xml:space="preserve">-- </w:t>
      </w:r>
      <w:r w:rsidRPr="00653FE2">
        <w:rPr>
          <w:i/>
          <w:iCs/>
          <w:lang w:val="en-GB" w:eastAsia="ja-JP"/>
        </w:rPr>
        <w:t>shapeOfLocationEstimateNotSupported</w:t>
      </w:r>
      <w:r w:rsidR="00284DD6" w:rsidRPr="00653FE2">
        <w:rPr>
          <w:i/>
          <w:lang w:val="en-GB" w:eastAsia="ja-JP"/>
        </w:rPr>
        <w:t>.</w:t>
      </w:r>
    </w:p>
    <w:p w:rsidR="003945A2" w:rsidRPr="00653FE2" w:rsidRDefault="00284DD6" w:rsidP="00284DD6">
      <w:pPr>
        <w:pStyle w:val="ASN1TABLEmiddle"/>
        <w:rPr>
          <w:i/>
          <w:iCs/>
          <w:lang w:val="en-GB" w:eastAsia="ja-JP"/>
        </w:rPr>
      </w:pPr>
      <w:r w:rsidRPr="00653FE2">
        <w:rPr>
          <w:i/>
          <w:lang w:val="en-GB"/>
        </w:rPr>
        <w:t>-- sai-Present indicates that the cellIdOrSai parameter contains a Service Area Identity.</w:t>
      </w:r>
    </w:p>
    <w:p w:rsidR="00C66130" w:rsidRPr="00653FE2" w:rsidRDefault="00C66130" w:rsidP="00C66130">
      <w:pPr>
        <w:pStyle w:val="ASN1Source"/>
        <w:widowControl/>
        <w:rPr>
          <w:szCs w:val="16"/>
          <w:lang w:val="en-GB"/>
        </w:rPr>
      </w:pPr>
    </w:p>
    <w:p w:rsidR="00C66130" w:rsidRPr="00653FE2" w:rsidRDefault="00C66130" w:rsidP="00C66130">
      <w:pPr>
        <w:pStyle w:val="ASN1TABLEbegin"/>
        <w:rPr>
          <w:b w:val="0"/>
          <w:szCs w:val="16"/>
          <w:lang w:val="en-GB"/>
        </w:rPr>
      </w:pPr>
      <w:r w:rsidRPr="00653FE2">
        <w:rPr>
          <w:lang w:val="en-GB"/>
        </w:rPr>
        <w:t>AccuracyFulfilmentIndicator</w:t>
      </w:r>
      <w:r w:rsidRPr="00653FE2">
        <w:rPr>
          <w:szCs w:val="16"/>
          <w:lang w:val="en-GB"/>
        </w:rPr>
        <w:t xml:space="preserve"> </w:t>
      </w:r>
      <w:r w:rsidR="00A85731" w:rsidRPr="00653FE2">
        <w:rPr>
          <w:szCs w:val="16"/>
          <w:lang w:val="en-GB"/>
        </w:rPr>
        <w:t>::=</w:t>
      </w:r>
      <w:r w:rsidRPr="00653FE2">
        <w:rPr>
          <w:szCs w:val="16"/>
          <w:lang w:val="en-GB"/>
        </w:rPr>
        <w:t xml:space="preserve"> </w:t>
      </w:r>
      <w:r w:rsidRPr="00653FE2">
        <w:rPr>
          <w:b w:val="0"/>
          <w:szCs w:val="16"/>
          <w:lang w:val="en-GB"/>
        </w:rPr>
        <w:t>ENUMERATED {</w:t>
      </w:r>
    </w:p>
    <w:p w:rsidR="00C66130" w:rsidRPr="00653FE2" w:rsidRDefault="00C66130" w:rsidP="00C66130">
      <w:pPr>
        <w:pStyle w:val="ASN1TABLEmiddle"/>
        <w:rPr>
          <w:szCs w:val="16"/>
          <w:lang w:val="en-GB"/>
        </w:rPr>
      </w:pPr>
      <w:r w:rsidRPr="00653FE2">
        <w:rPr>
          <w:szCs w:val="16"/>
          <w:lang w:val="en-GB"/>
        </w:rPr>
        <w:tab/>
      </w:r>
      <w:r w:rsidRPr="00653FE2">
        <w:rPr>
          <w:lang w:val="en-GB"/>
        </w:rPr>
        <w:t>requestedAccuracyFulfilled</w:t>
      </w:r>
      <w:r w:rsidRPr="00653FE2">
        <w:rPr>
          <w:szCs w:val="16"/>
          <w:lang w:val="en-GB"/>
        </w:rPr>
        <w:t xml:space="preserve">  (0),</w:t>
      </w:r>
    </w:p>
    <w:p w:rsidR="00C66130" w:rsidRPr="00653FE2" w:rsidRDefault="00C66130" w:rsidP="00C66130">
      <w:pPr>
        <w:pStyle w:val="ASN1TABLEmiddle"/>
        <w:rPr>
          <w:szCs w:val="16"/>
          <w:lang w:val="en-GB"/>
        </w:rPr>
      </w:pPr>
      <w:r w:rsidRPr="00653FE2">
        <w:rPr>
          <w:szCs w:val="16"/>
          <w:lang w:val="en-GB"/>
        </w:rPr>
        <w:tab/>
      </w:r>
      <w:r w:rsidRPr="00653FE2">
        <w:rPr>
          <w:lang w:val="en-GB"/>
        </w:rPr>
        <w:t>requestedAccuracyNotFulfilled</w:t>
      </w:r>
      <w:r w:rsidRPr="00653FE2">
        <w:rPr>
          <w:szCs w:val="16"/>
          <w:lang w:val="en-GB"/>
        </w:rPr>
        <w:t xml:space="preserve">  (1),</w:t>
      </w:r>
    </w:p>
    <w:p w:rsidR="00C66130" w:rsidRPr="00653FE2" w:rsidRDefault="00C66130" w:rsidP="00C66130">
      <w:pPr>
        <w:pStyle w:val="ASN1TABLEmiddle"/>
        <w:rPr>
          <w:szCs w:val="16"/>
          <w:lang w:val="en-GB"/>
        </w:rPr>
      </w:pPr>
      <w:r w:rsidRPr="00653FE2">
        <w:rPr>
          <w:szCs w:val="16"/>
          <w:lang w:val="en-GB"/>
        </w:rPr>
        <w:tab/>
        <w:t>...</w:t>
      </w:r>
      <w:r w:rsidRPr="00653FE2">
        <w:rPr>
          <w:szCs w:val="16"/>
          <w:lang w:val="en-GB"/>
        </w:rPr>
        <w:tab/>
        <w: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Ext-GeographicalInformation</w:t>
      </w:r>
      <w:r w:rsidRPr="00653FE2">
        <w:rPr>
          <w:szCs w:val="16"/>
          <w:lang w:val="en-GB"/>
        </w:rPr>
        <w:t xml:space="preserve"> </w:t>
      </w:r>
      <w:r w:rsidRPr="00653FE2">
        <w:rPr>
          <w:b w:val="0"/>
          <w:szCs w:val="16"/>
          <w:lang w:val="en-GB"/>
        </w:rPr>
        <w:t>::= OCTET STRING (SIZE (1..maxExt-GeographicalInformation))</w:t>
      </w:r>
    </w:p>
    <w:p w:rsidR="003945A2" w:rsidRPr="00653FE2" w:rsidRDefault="003945A2">
      <w:pPr>
        <w:pStyle w:val="ASN1TABLEmiddle"/>
        <w:rPr>
          <w:i/>
          <w:iCs/>
          <w:szCs w:val="16"/>
          <w:lang w:val="en-GB"/>
        </w:rPr>
      </w:pPr>
      <w:r w:rsidRPr="00653FE2">
        <w:rPr>
          <w:i/>
          <w:iCs/>
          <w:szCs w:val="16"/>
          <w:lang w:val="en-GB"/>
        </w:rPr>
        <w:tab/>
        <w:t>-- Refers to geographical Information defined in 3GPP TS 23.032.</w:t>
      </w:r>
    </w:p>
    <w:p w:rsidR="003945A2" w:rsidRPr="00653FE2" w:rsidRDefault="003945A2">
      <w:pPr>
        <w:pStyle w:val="ASN1TABLEmiddle"/>
        <w:rPr>
          <w:i/>
          <w:iCs/>
          <w:szCs w:val="16"/>
          <w:lang w:val="en-GB"/>
        </w:rPr>
      </w:pPr>
      <w:r w:rsidRPr="00653FE2">
        <w:rPr>
          <w:i/>
          <w:iCs/>
          <w:szCs w:val="16"/>
          <w:lang w:val="en-GB"/>
        </w:rPr>
        <w:tab/>
        <w:t>-- This is composed of 1 or more octets with an internal structure according to</w:t>
      </w:r>
    </w:p>
    <w:p w:rsidR="003945A2" w:rsidRPr="00653FE2" w:rsidRDefault="003945A2">
      <w:pPr>
        <w:pStyle w:val="ASN1TABLEmiddle"/>
        <w:rPr>
          <w:i/>
          <w:iCs/>
          <w:szCs w:val="16"/>
          <w:lang w:val="en-GB"/>
        </w:rPr>
      </w:pPr>
      <w:r w:rsidRPr="00653FE2">
        <w:rPr>
          <w:i/>
          <w:iCs/>
          <w:szCs w:val="16"/>
          <w:lang w:val="en-GB"/>
        </w:rPr>
        <w:tab/>
        <w:t>-- 3GPP TS 23.032</w:t>
      </w:r>
    </w:p>
    <w:p w:rsidR="003945A2" w:rsidRPr="00653FE2" w:rsidRDefault="003945A2">
      <w:pPr>
        <w:pStyle w:val="ASN1TABLEmiddle"/>
        <w:rPr>
          <w:i/>
          <w:iCs/>
          <w:szCs w:val="16"/>
          <w:lang w:val="en-GB"/>
        </w:rPr>
      </w:pPr>
      <w:r w:rsidRPr="00653FE2">
        <w:rPr>
          <w:i/>
          <w:iCs/>
          <w:szCs w:val="16"/>
          <w:lang w:val="en-GB"/>
        </w:rPr>
        <w:tab/>
        <w:t>-- Octet 1: Type of shape, only the following shapes in 3GPP TS 23.032 are allowed:</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 Ellipsoid point with uncertainty circle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(b) Ellipsoid point with uncertainty ellipse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 Ellipsoid point with altitude and uncertainty ellipsoid</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 Ellipsoid Arc</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(e) Ellipsoid Point</w:t>
      </w:r>
    </w:p>
    <w:p w:rsidR="003945A2" w:rsidRPr="00653FE2" w:rsidRDefault="003945A2">
      <w:pPr>
        <w:pStyle w:val="ASN1TABLEmiddle"/>
        <w:rPr>
          <w:i/>
          <w:iCs/>
          <w:szCs w:val="16"/>
          <w:lang w:val="en-GB"/>
        </w:rPr>
      </w:pPr>
      <w:r w:rsidRPr="00653FE2">
        <w:rPr>
          <w:i/>
          <w:iCs/>
          <w:szCs w:val="16"/>
          <w:lang w:val="en-GB"/>
        </w:rPr>
        <w:tab/>
        <w:t>-- Any other value in octet 1 shall be treated as invalid</w:t>
      </w:r>
    </w:p>
    <w:p w:rsidR="003945A2" w:rsidRPr="00653FE2" w:rsidRDefault="003945A2">
      <w:pPr>
        <w:pStyle w:val="ASN1TABLEmiddle"/>
        <w:rPr>
          <w:i/>
          <w:iCs/>
          <w:szCs w:val="16"/>
          <w:lang w:val="en-GB"/>
        </w:rPr>
      </w:pPr>
      <w:r w:rsidRPr="00653FE2">
        <w:rPr>
          <w:i/>
          <w:iCs/>
          <w:szCs w:val="16"/>
          <w:lang w:val="en-GB"/>
        </w:rPr>
        <w:tab/>
        <w:t>-- Octets 2 to 8 for case (a) – Ellipsoid point with uncertainty circle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code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11 for case (b) – Ellipsoid point with uncertainty ellipse:</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semi-minor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Angle of 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Confidence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14 for case (c) – Ellipsoid point with altitude and uncertainty ellipsoid</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Altitude</w:t>
      </w:r>
      <w:r w:rsidR="00653FE2">
        <w:rPr>
          <w:i/>
          <w:iCs/>
          <w:szCs w:val="16"/>
          <w:lang w:val="en-GB"/>
        </w:rPr>
        <w:tab/>
      </w:r>
      <w:r w:rsidR="00653FE2">
        <w:rPr>
          <w:i/>
          <w:iCs/>
          <w:szCs w:val="16"/>
          <w:lang w:val="en-GB"/>
        </w:rPr>
        <w:tab/>
      </w:r>
      <w:r w:rsidRPr="00653FE2">
        <w:rPr>
          <w:i/>
          <w:iCs/>
          <w:szCs w:val="16"/>
          <w:lang w:val="en-GB"/>
        </w:rPr>
        <w:t>2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semi-minor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Angle of major axis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altitude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Confidence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13 for case (d) – Ellipsoid Arc</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Inner radius</w:t>
      </w:r>
      <w:r w:rsidR="00653FE2">
        <w:rPr>
          <w:i/>
          <w:iCs/>
          <w:szCs w:val="16"/>
          <w:lang w:val="en-GB"/>
        </w:rPr>
        <w:tab/>
      </w:r>
      <w:r w:rsidR="00653FE2">
        <w:rPr>
          <w:i/>
          <w:iCs/>
          <w:szCs w:val="16"/>
          <w:lang w:val="en-GB"/>
        </w:rPr>
        <w:tab/>
      </w:r>
      <w:r w:rsidRPr="00653FE2">
        <w:rPr>
          <w:i/>
          <w:iCs/>
          <w:szCs w:val="16"/>
          <w:lang w:val="en-GB"/>
        </w:rPr>
        <w:t>2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radius</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Offset angle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Included angle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Confidence</w:t>
      </w:r>
      <w:r w:rsidR="00653FE2">
        <w:rPr>
          <w:i/>
          <w:iCs/>
          <w:szCs w:val="16"/>
          <w:lang w:val="en-GB"/>
        </w:rPr>
        <w:tab/>
      </w:r>
      <w:r w:rsidR="00653FE2">
        <w:rPr>
          <w:i/>
          <w:iCs/>
          <w:szCs w:val="16"/>
          <w:lang w:val="en-GB"/>
        </w:rPr>
        <w:tab/>
      </w:r>
      <w:r w:rsidRPr="00653FE2">
        <w:rPr>
          <w:i/>
          <w:iCs/>
          <w:szCs w:val="16"/>
          <w:lang w:val="en-GB"/>
        </w:rPr>
        <w:t>1 octet</w:t>
      </w:r>
    </w:p>
    <w:p w:rsidR="003945A2" w:rsidRPr="00653FE2" w:rsidRDefault="003945A2">
      <w:pPr>
        <w:pStyle w:val="ASN1TABLEmiddle"/>
        <w:rPr>
          <w:i/>
          <w:iCs/>
          <w:szCs w:val="16"/>
          <w:lang w:val="en-GB"/>
        </w:rPr>
      </w:pPr>
      <w:r w:rsidRPr="00653FE2">
        <w:rPr>
          <w:i/>
          <w:iCs/>
          <w:szCs w:val="16"/>
          <w:lang w:val="en-GB"/>
        </w:rPr>
        <w:tab/>
        <w:t>-- Octets 2 to 7 for case (e) – Ellipsoid Point</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Latitude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r w:rsidRPr="00653FE2">
        <w:rPr>
          <w:i/>
          <w:iCs/>
          <w:szCs w:val="16"/>
          <w:lang w:val="en-GB"/>
        </w:rPr>
        <w:tab/>
        <w:t>--</w:t>
      </w:r>
      <w:r w:rsidR="00653FE2">
        <w:rPr>
          <w:i/>
          <w:iCs/>
          <w:szCs w:val="16"/>
          <w:lang w:val="en-GB"/>
        </w:rPr>
        <w:tab/>
      </w:r>
      <w:r w:rsidRPr="00653FE2">
        <w:rPr>
          <w:i/>
          <w:iCs/>
          <w:szCs w:val="16"/>
          <w:lang w:val="en-GB"/>
        </w:rPr>
        <w:t>Degrees of Longitude</w:t>
      </w:r>
      <w:r w:rsidR="00653FE2">
        <w:rPr>
          <w:i/>
          <w:iCs/>
          <w:szCs w:val="16"/>
          <w:lang w:val="en-GB"/>
        </w:rPr>
        <w:tab/>
      </w:r>
      <w:r w:rsidR="00653FE2">
        <w:rPr>
          <w:i/>
          <w:iCs/>
          <w:szCs w:val="16"/>
          <w:lang w:val="en-GB"/>
        </w:rPr>
        <w:tab/>
      </w:r>
      <w:r w:rsidRPr="00653FE2">
        <w:rPr>
          <w:i/>
          <w:iCs/>
          <w:szCs w:val="16"/>
          <w:lang w:val="en-GB"/>
        </w:rPr>
        <w:t>3 octets</w:t>
      </w:r>
    </w:p>
    <w:p w:rsidR="003945A2" w:rsidRPr="00653FE2" w:rsidRDefault="003945A2">
      <w:pPr>
        <w:pStyle w:val="ASN1TABLEmiddle"/>
        <w:rPr>
          <w:i/>
          <w:iCs/>
          <w:szCs w:val="16"/>
          <w:lang w:val="en-GB"/>
        </w:rPr>
      </w:pPr>
    </w:p>
    <w:p w:rsidR="003945A2" w:rsidRPr="00653FE2" w:rsidRDefault="003945A2">
      <w:pPr>
        <w:pStyle w:val="ASN1TABLEmiddle"/>
        <w:rPr>
          <w:i/>
          <w:iCs/>
          <w:szCs w:val="16"/>
          <w:lang w:val="en-GB"/>
        </w:rPr>
      </w:pPr>
      <w:r w:rsidRPr="00653FE2">
        <w:rPr>
          <w:i/>
          <w:iCs/>
          <w:szCs w:val="16"/>
          <w:lang w:val="en-GB"/>
        </w:rPr>
        <w:tab/>
        <w:t>--</w:t>
      </w:r>
    </w:p>
    <w:p w:rsidR="003945A2" w:rsidRPr="00653FE2" w:rsidRDefault="003945A2">
      <w:pPr>
        <w:pStyle w:val="ASN1TABLEmiddle"/>
        <w:rPr>
          <w:i/>
          <w:iCs/>
          <w:szCs w:val="16"/>
          <w:lang w:val="en-GB"/>
        </w:rPr>
      </w:pPr>
      <w:r w:rsidRPr="00653FE2">
        <w:rPr>
          <w:i/>
          <w:iCs/>
          <w:szCs w:val="16"/>
          <w:lang w:val="en-GB"/>
        </w:rPr>
        <w:tab/>
        <w:t>-- An Ext-GeographicalInformation parameter comprising more than one octet and</w:t>
      </w:r>
    </w:p>
    <w:p w:rsidR="003945A2" w:rsidRPr="00653FE2" w:rsidRDefault="003945A2">
      <w:pPr>
        <w:pStyle w:val="ASN1TABLEmiddle"/>
        <w:rPr>
          <w:i/>
          <w:iCs/>
          <w:szCs w:val="16"/>
          <w:lang w:val="en-GB"/>
        </w:rPr>
      </w:pPr>
      <w:r w:rsidRPr="00653FE2">
        <w:rPr>
          <w:i/>
          <w:iCs/>
          <w:szCs w:val="16"/>
          <w:lang w:val="en-GB"/>
        </w:rPr>
        <w:tab/>
        <w:t>-- containing any other shape or an incorrect number of octets or coding according</w:t>
      </w:r>
    </w:p>
    <w:p w:rsidR="003945A2" w:rsidRPr="00653FE2" w:rsidRDefault="003945A2">
      <w:pPr>
        <w:pStyle w:val="ASN1TABLEmiddle"/>
        <w:rPr>
          <w:i/>
          <w:iCs/>
          <w:szCs w:val="16"/>
          <w:lang w:val="en-GB"/>
        </w:rPr>
      </w:pPr>
      <w:r w:rsidRPr="00653FE2">
        <w:rPr>
          <w:i/>
          <w:iCs/>
          <w:szCs w:val="16"/>
          <w:lang w:val="en-GB"/>
        </w:rPr>
        <w:tab/>
        <w:t>-- to 3GPP TS 23.032 shall be treated as invalid data by a receiver.</w:t>
      </w:r>
    </w:p>
    <w:p w:rsidR="003945A2" w:rsidRPr="00653FE2" w:rsidRDefault="003945A2">
      <w:pPr>
        <w:pStyle w:val="ASN1TABLEmiddle"/>
        <w:rPr>
          <w:i/>
          <w:iCs/>
          <w:szCs w:val="16"/>
          <w:lang w:val="en-GB"/>
        </w:rPr>
      </w:pPr>
      <w:r w:rsidRPr="00653FE2">
        <w:rPr>
          <w:i/>
          <w:iCs/>
          <w:szCs w:val="16"/>
          <w:lang w:val="en-GB"/>
        </w:rPr>
        <w:tab/>
        <w:t>--</w:t>
      </w:r>
    </w:p>
    <w:p w:rsidR="003945A2" w:rsidRPr="00653FE2" w:rsidRDefault="003945A2">
      <w:pPr>
        <w:pStyle w:val="ASN1TABLEmiddle"/>
        <w:rPr>
          <w:i/>
          <w:iCs/>
          <w:szCs w:val="16"/>
          <w:lang w:val="en-GB"/>
        </w:rPr>
      </w:pPr>
      <w:r w:rsidRPr="00653FE2">
        <w:rPr>
          <w:i/>
          <w:iCs/>
          <w:szCs w:val="16"/>
          <w:lang w:val="en-GB"/>
        </w:rPr>
        <w:tab/>
        <w:t>-- An Ext-GeographicalInformation parameter comprising one octet shall be discarded</w:t>
      </w:r>
    </w:p>
    <w:p w:rsidR="003945A2" w:rsidRPr="00653FE2" w:rsidRDefault="003945A2">
      <w:pPr>
        <w:pStyle w:val="ASN1TABLEmiddle"/>
        <w:rPr>
          <w:i/>
          <w:iCs/>
          <w:szCs w:val="16"/>
          <w:lang w:val="en-GB"/>
        </w:rPr>
      </w:pPr>
      <w:r w:rsidRPr="00653FE2">
        <w:rPr>
          <w:i/>
          <w:iCs/>
          <w:szCs w:val="16"/>
          <w:lang w:val="en-GB"/>
        </w:rPr>
        <w:tab/>
        <w:t xml:space="preserve">-- by the receiver if an Add-GeographicalInformation parameter is received </w:t>
      </w:r>
    </w:p>
    <w:p w:rsidR="003945A2" w:rsidRPr="00653FE2" w:rsidRDefault="003945A2">
      <w:pPr>
        <w:pStyle w:val="ASN1TABLEmiddle"/>
        <w:rPr>
          <w:i/>
          <w:iCs/>
          <w:szCs w:val="16"/>
          <w:lang w:val="en-GB"/>
        </w:rPr>
      </w:pPr>
      <w:r w:rsidRPr="00653FE2">
        <w:rPr>
          <w:i/>
          <w:iCs/>
          <w:szCs w:val="16"/>
          <w:lang w:val="en-GB"/>
        </w:rPr>
        <w:tab/>
        <w:t>-- in the same message.</w:t>
      </w:r>
    </w:p>
    <w:p w:rsidR="003945A2" w:rsidRPr="00653FE2" w:rsidRDefault="003945A2">
      <w:pPr>
        <w:pStyle w:val="ASN1TABLEmiddle"/>
        <w:rPr>
          <w:i/>
          <w:iCs/>
          <w:szCs w:val="16"/>
          <w:lang w:val="en-GB"/>
        </w:rPr>
      </w:pPr>
      <w:r w:rsidRPr="00653FE2">
        <w:rPr>
          <w:i/>
          <w:iCs/>
          <w:szCs w:val="16"/>
          <w:lang w:val="en-GB"/>
        </w:rPr>
        <w:tab/>
        <w:t>--</w:t>
      </w:r>
    </w:p>
    <w:p w:rsidR="003945A2" w:rsidRPr="00653FE2" w:rsidRDefault="003945A2">
      <w:pPr>
        <w:pStyle w:val="ASN1TABLEmiddle"/>
        <w:rPr>
          <w:i/>
          <w:iCs/>
          <w:szCs w:val="16"/>
          <w:lang w:val="en-GB"/>
        </w:rPr>
      </w:pPr>
      <w:r w:rsidRPr="00653FE2">
        <w:rPr>
          <w:i/>
          <w:iCs/>
          <w:szCs w:val="16"/>
          <w:lang w:val="en-GB"/>
        </w:rPr>
        <w:tab/>
        <w:t>-- An Ext-GeographicalInformation parameter comprising one octet shall be treated as</w:t>
      </w:r>
    </w:p>
    <w:p w:rsidR="003945A2" w:rsidRPr="00653FE2" w:rsidRDefault="003945A2">
      <w:pPr>
        <w:pStyle w:val="ASN1TABLEmiddle"/>
        <w:rPr>
          <w:i/>
          <w:iCs/>
          <w:szCs w:val="16"/>
          <w:lang w:val="en-GB"/>
        </w:rPr>
      </w:pPr>
      <w:r w:rsidRPr="00653FE2">
        <w:rPr>
          <w:i/>
          <w:iCs/>
          <w:szCs w:val="16"/>
          <w:lang w:val="en-GB"/>
        </w:rPr>
        <w:tab/>
        <w:t>-- invalid data by the receiver if an Add-GeographicalInformation parameter is not</w:t>
      </w:r>
    </w:p>
    <w:p w:rsidR="003945A2" w:rsidRPr="00653FE2" w:rsidRDefault="003945A2">
      <w:pPr>
        <w:pStyle w:val="ASN1TABLEmiddle"/>
        <w:rPr>
          <w:i/>
          <w:iCs/>
          <w:szCs w:val="16"/>
          <w:lang w:val="en-GB"/>
        </w:rPr>
      </w:pPr>
      <w:r w:rsidRPr="00653FE2">
        <w:rPr>
          <w:i/>
          <w:iCs/>
          <w:szCs w:val="16"/>
          <w:lang w:val="en-GB"/>
        </w:rPr>
        <w:tab/>
        <w:t>-- received in the same message.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maxExt-GeographicalInformation  </w:t>
      </w:r>
      <w:r w:rsidRPr="00653FE2">
        <w:rPr>
          <w:b w:val="0"/>
          <w:szCs w:val="16"/>
          <w:lang w:val="en-GB"/>
        </w:rPr>
        <w:t>INTEGER ::= 20</w:t>
      </w:r>
    </w:p>
    <w:p w:rsidR="003945A2" w:rsidRPr="00653FE2" w:rsidRDefault="003945A2">
      <w:pPr>
        <w:pStyle w:val="ASN1TABLEmiddle"/>
        <w:rPr>
          <w:i/>
          <w:iCs/>
          <w:lang w:val="en-GB"/>
        </w:rPr>
      </w:pPr>
      <w:r w:rsidRPr="00653FE2">
        <w:rPr>
          <w:i/>
          <w:iCs/>
          <w:lang w:val="en-GB"/>
        </w:rPr>
        <w:tab/>
        <w:t xml:space="preserve">-- the maximum length allows for further shapes in 3GPP TS 23.032 to be included in later </w:t>
      </w:r>
    </w:p>
    <w:p w:rsidR="003945A2" w:rsidRPr="00653FE2" w:rsidRDefault="003945A2">
      <w:pPr>
        <w:pStyle w:val="ASN1TABLEmiddle"/>
        <w:rPr>
          <w:i/>
          <w:iCs/>
          <w:lang w:val="en-GB"/>
        </w:rPr>
      </w:pPr>
      <w:r w:rsidRPr="00653FE2">
        <w:rPr>
          <w:i/>
          <w:iCs/>
          <w:lang w:val="en-GB"/>
        </w:rPr>
        <w:tab/>
        <w:t>-- versions of 3GPP TS 29.002</w:t>
      </w:r>
    </w:p>
    <w:p w:rsidR="00052A36" w:rsidRPr="00653FE2" w:rsidRDefault="00052A36" w:rsidP="00052A36">
      <w:pPr>
        <w:pStyle w:val="PL"/>
      </w:pPr>
    </w:p>
    <w:p w:rsidR="00052A36" w:rsidRPr="00653FE2" w:rsidRDefault="00052A36" w:rsidP="00052A36">
      <w:pPr>
        <w:pStyle w:val="ASN1TABLEbegin"/>
        <w:ind w:right="210"/>
        <w:rPr>
          <w:b w:val="0"/>
          <w:szCs w:val="16"/>
          <w:lang w:val="en-GB"/>
        </w:rPr>
      </w:pPr>
      <w:r w:rsidRPr="00653FE2">
        <w:rPr>
          <w:lang w:val="en-GB"/>
        </w:rPr>
        <w:t xml:space="preserve">VelocityEstimate </w:t>
      </w:r>
      <w:r w:rsidRPr="00653FE2">
        <w:rPr>
          <w:b w:val="0"/>
          <w:szCs w:val="16"/>
          <w:lang w:val="en-GB"/>
        </w:rPr>
        <w:t>::= OCTET STRING (SIZE (4..7))</w:t>
      </w:r>
    </w:p>
    <w:p w:rsidR="00052A36" w:rsidRPr="00653FE2" w:rsidRDefault="00052A36" w:rsidP="00052A36">
      <w:pPr>
        <w:pStyle w:val="ASN1TABLEmiddle"/>
        <w:ind w:right="210"/>
        <w:rPr>
          <w:i/>
          <w:iCs/>
          <w:szCs w:val="16"/>
          <w:lang w:val="en-GB"/>
        </w:rPr>
      </w:pPr>
      <w:r w:rsidRPr="00653FE2">
        <w:rPr>
          <w:i/>
          <w:iCs/>
          <w:szCs w:val="16"/>
          <w:lang w:val="en-GB"/>
        </w:rPr>
        <w:tab/>
        <w:t>-- Refers to Velocity description defined in 3GPP TS 23.032.</w:t>
      </w:r>
    </w:p>
    <w:p w:rsidR="00052A36" w:rsidRPr="00653FE2" w:rsidRDefault="00052A36" w:rsidP="00052A36">
      <w:pPr>
        <w:pStyle w:val="ASN1TABLEmiddle"/>
        <w:ind w:right="210"/>
        <w:rPr>
          <w:i/>
          <w:iCs/>
          <w:szCs w:val="16"/>
          <w:lang w:val="en-GB"/>
        </w:rPr>
      </w:pPr>
      <w:r w:rsidRPr="00653FE2">
        <w:rPr>
          <w:i/>
          <w:iCs/>
          <w:szCs w:val="16"/>
          <w:lang w:val="en-GB"/>
        </w:rPr>
        <w:tab/>
        <w:t>-- This is composed of 4 or more octets with an internal structure according to</w:t>
      </w:r>
    </w:p>
    <w:p w:rsidR="00052A36" w:rsidRPr="00653FE2" w:rsidRDefault="00052A36" w:rsidP="00052A36">
      <w:pPr>
        <w:pStyle w:val="ASN1TABLEmiddle"/>
        <w:ind w:right="210"/>
        <w:rPr>
          <w:i/>
          <w:iCs/>
          <w:szCs w:val="16"/>
          <w:lang w:val="en-GB"/>
        </w:rPr>
      </w:pPr>
      <w:r w:rsidRPr="00653FE2">
        <w:rPr>
          <w:i/>
          <w:iCs/>
          <w:szCs w:val="16"/>
          <w:lang w:val="en-GB"/>
        </w:rPr>
        <w:tab/>
        <w:t>-- 3GPP TS 23.032</w:t>
      </w:r>
    </w:p>
    <w:p w:rsidR="00052A36" w:rsidRPr="00653FE2" w:rsidRDefault="00052A36" w:rsidP="00052A36">
      <w:pPr>
        <w:pStyle w:val="ASN1TABLEmiddle"/>
        <w:ind w:right="210"/>
        <w:rPr>
          <w:i/>
          <w:iCs/>
          <w:szCs w:val="16"/>
          <w:lang w:val="en-GB"/>
        </w:rPr>
      </w:pPr>
      <w:r w:rsidRPr="00653FE2">
        <w:rPr>
          <w:i/>
          <w:iCs/>
          <w:szCs w:val="16"/>
          <w:lang w:val="en-GB"/>
        </w:rPr>
        <w:tab/>
        <w:t>-- Octet 1: Type of velocity, only the following types in 3GPP TS 23.032 are allowed:</w:t>
      </w:r>
    </w:p>
    <w:p w:rsidR="00052A36" w:rsidRPr="00653FE2" w:rsidRDefault="00052A36" w:rsidP="00052A36">
      <w:pPr>
        <w:pStyle w:val="ASN1TABLEmiddle"/>
        <w:ind w:right="210"/>
        <w:rPr>
          <w:i/>
          <w:lang w:val="en-GB"/>
        </w:rPr>
      </w:pPr>
      <w:r w:rsidRPr="00653FE2">
        <w:rPr>
          <w:i/>
          <w:iCs/>
          <w:szCs w:val="16"/>
          <w:lang w:val="en-GB"/>
        </w:rPr>
        <w:tab/>
        <w:t>--</w:t>
      </w:r>
      <w:r w:rsidR="00653FE2">
        <w:rPr>
          <w:i/>
          <w:iCs/>
          <w:szCs w:val="16"/>
          <w:lang w:val="en-GB"/>
        </w:rPr>
        <w:tab/>
      </w:r>
      <w:r w:rsidRPr="00653FE2">
        <w:rPr>
          <w:i/>
          <w:iCs/>
          <w:szCs w:val="16"/>
          <w:lang w:val="en-GB"/>
        </w:rPr>
        <w:t xml:space="preserve">(a) </w:t>
      </w:r>
      <w:r w:rsidRPr="00653FE2">
        <w:rPr>
          <w:i/>
          <w:lang w:val="en-GB"/>
        </w:rPr>
        <w:t>Horizontal Velocity</w:t>
      </w:r>
    </w:p>
    <w:p w:rsidR="00052A36" w:rsidRPr="00653FE2" w:rsidRDefault="00052A36" w:rsidP="00052A36">
      <w:pPr>
        <w:pStyle w:val="ASN1TABLEmiddle"/>
        <w:ind w:right="210"/>
        <w:rPr>
          <w:i/>
          <w:iCs/>
          <w:szCs w:val="16"/>
          <w:lang w:val="en-GB"/>
        </w:rPr>
      </w:pPr>
      <w:r w:rsidRPr="00653FE2">
        <w:rPr>
          <w:i/>
          <w:lang w:val="en-GB"/>
        </w:rPr>
        <w:tab/>
        <w:t>--</w:t>
      </w:r>
      <w:r w:rsidR="00653FE2">
        <w:rPr>
          <w:i/>
          <w:lang w:val="en-GB"/>
        </w:rPr>
        <w:tab/>
      </w:r>
      <w:r w:rsidRPr="00653FE2">
        <w:rPr>
          <w:i/>
          <w:lang w:val="en-GB"/>
        </w:rPr>
        <w:t>(b) Horizontal with Vertical Velocity</w:t>
      </w:r>
    </w:p>
    <w:p w:rsidR="00052A36" w:rsidRPr="00653FE2" w:rsidRDefault="00052A36" w:rsidP="00052A36">
      <w:pPr>
        <w:pStyle w:val="ASN1TABLEmiddle"/>
        <w:ind w:right="210"/>
        <w:rPr>
          <w:i/>
          <w:lang w:val="en-GB"/>
        </w:rPr>
      </w:pPr>
      <w:r w:rsidRPr="00653FE2">
        <w:rPr>
          <w:i/>
          <w:iCs/>
          <w:szCs w:val="16"/>
          <w:lang w:val="en-GB"/>
        </w:rPr>
        <w:tab/>
        <w:t>--</w:t>
      </w:r>
      <w:r w:rsidR="00653FE2">
        <w:rPr>
          <w:i/>
          <w:iCs/>
          <w:szCs w:val="16"/>
          <w:lang w:val="en-GB"/>
        </w:rPr>
        <w:tab/>
      </w:r>
      <w:r w:rsidRPr="00653FE2">
        <w:rPr>
          <w:i/>
          <w:iCs/>
          <w:szCs w:val="16"/>
          <w:lang w:val="en-GB"/>
        </w:rPr>
        <w:t xml:space="preserve">(c) </w:t>
      </w:r>
      <w:r w:rsidRPr="00653FE2">
        <w:rPr>
          <w:i/>
          <w:lang w:val="en-GB"/>
        </w:rPr>
        <w:t>Horizontal Velocity with Uncertainty</w:t>
      </w:r>
    </w:p>
    <w:p w:rsidR="00052A36" w:rsidRPr="00653FE2" w:rsidRDefault="00052A36" w:rsidP="00052A36">
      <w:pPr>
        <w:pStyle w:val="ASN1TABLEmiddle"/>
        <w:ind w:right="210"/>
        <w:rPr>
          <w:i/>
          <w:lang w:val="en-GB"/>
        </w:rPr>
      </w:pPr>
      <w:r w:rsidRPr="00653FE2">
        <w:rPr>
          <w:i/>
          <w:lang w:val="en-GB"/>
        </w:rPr>
        <w:tab/>
        <w:t>--</w:t>
      </w:r>
      <w:r w:rsidR="00653FE2">
        <w:rPr>
          <w:i/>
          <w:lang w:val="en-GB"/>
        </w:rPr>
        <w:tab/>
      </w:r>
      <w:r w:rsidRPr="00653FE2">
        <w:rPr>
          <w:i/>
          <w:lang w:val="en-GB"/>
        </w:rPr>
        <w:t>(d) Horizontal with Vertical Velocity and Uncertainty</w:t>
      </w:r>
    </w:p>
    <w:p w:rsidR="00052A36" w:rsidRPr="00653FE2" w:rsidRDefault="00052A36" w:rsidP="00052A36">
      <w:pPr>
        <w:pStyle w:val="ASN1TABLEmiddle"/>
        <w:ind w:right="210"/>
        <w:rPr>
          <w:i/>
          <w:lang w:val="en-GB"/>
        </w:rPr>
      </w:pPr>
      <w:r w:rsidRPr="00653FE2">
        <w:rPr>
          <w:i/>
          <w:iCs/>
          <w:szCs w:val="16"/>
          <w:lang w:val="en-GB"/>
        </w:rPr>
        <w:tab/>
        <w:t xml:space="preserve">-- </w:t>
      </w:r>
      <w:r w:rsidRPr="00653FE2">
        <w:rPr>
          <w:i/>
          <w:lang w:val="en-GB"/>
        </w:rPr>
        <w:t>For types Horizontal with Vertical Velocity and Horizontal with Vertical Velocity</w:t>
      </w:r>
    </w:p>
    <w:p w:rsidR="00052A36" w:rsidRPr="00653FE2" w:rsidRDefault="00052A36" w:rsidP="00052A36">
      <w:pPr>
        <w:pStyle w:val="ASN1TABLEmiddle"/>
        <w:ind w:right="210"/>
        <w:rPr>
          <w:i/>
          <w:iCs/>
          <w:szCs w:val="16"/>
          <w:lang w:val="en-GB"/>
        </w:rPr>
      </w:pPr>
      <w:r w:rsidRPr="00653FE2">
        <w:rPr>
          <w:i/>
          <w:iCs/>
          <w:szCs w:val="16"/>
          <w:lang w:val="en-GB"/>
        </w:rPr>
        <w:tab/>
        <w:t xml:space="preserve">-- </w:t>
      </w:r>
      <w:r w:rsidRPr="00653FE2">
        <w:rPr>
          <w:i/>
          <w:lang w:val="en-GB"/>
        </w:rPr>
        <w:t>and Uncertainty, the direction of the Vertical Speed is also included</w:t>
      </w:r>
      <w:r w:rsidRPr="00653FE2">
        <w:rPr>
          <w:i/>
          <w:iCs/>
          <w:szCs w:val="16"/>
          <w:lang w:val="en-GB"/>
        </w:rPr>
        <w:t xml:space="preserve"> in Octet 1</w:t>
      </w:r>
    </w:p>
    <w:p w:rsidR="00052A36" w:rsidRPr="00653FE2" w:rsidRDefault="00052A36" w:rsidP="00052A36">
      <w:pPr>
        <w:pStyle w:val="ASN1TABLEmiddle"/>
        <w:ind w:right="210"/>
        <w:rPr>
          <w:i/>
          <w:iCs/>
          <w:szCs w:val="16"/>
          <w:lang w:val="en-GB"/>
        </w:rPr>
      </w:pPr>
      <w:r w:rsidRPr="00653FE2">
        <w:rPr>
          <w:i/>
          <w:iCs/>
          <w:szCs w:val="16"/>
          <w:lang w:val="en-GB"/>
        </w:rPr>
        <w:tab/>
        <w:t>-- Any other value in octet 1 shall be treated as invalid</w:t>
      </w:r>
    </w:p>
    <w:p w:rsidR="00052A36" w:rsidRPr="00653FE2" w:rsidRDefault="00052A36" w:rsidP="00052A36">
      <w:pPr>
        <w:pStyle w:val="ASN1TABLEmiddle"/>
        <w:ind w:right="210"/>
        <w:rPr>
          <w:i/>
          <w:iCs/>
          <w:szCs w:val="16"/>
          <w:lang w:val="en-GB"/>
        </w:rPr>
      </w:pPr>
      <w:r w:rsidRPr="00653FE2">
        <w:rPr>
          <w:i/>
          <w:iCs/>
          <w:szCs w:val="16"/>
          <w:lang w:val="en-GB"/>
        </w:rPr>
        <w:tab/>
        <w:t>-- Octets 2 to 4 for case (a) Horizontal velocity: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 Octets 2 to 5 for case (b) – Horizontal with Vertical Velocity: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Vertical Speed</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 Octets 2 to 5 for case (c) – Horizontal velocity with Uncertainty: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Uncertainty Speed</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 Octets 2 to 7 for case (d) – Horizontal with Vertical Velocity and Uncertainty:</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Bearing</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Speed</w:t>
      </w:r>
      <w:r w:rsidR="00653FE2">
        <w:rPr>
          <w:i/>
          <w:iCs/>
          <w:szCs w:val="16"/>
          <w:lang w:val="en-GB"/>
        </w:rPr>
        <w:tab/>
      </w:r>
      <w:r w:rsidR="00653FE2">
        <w:rPr>
          <w:i/>
          <w:iCs/>
          <w:szCs w:val="16"/>
          <w:lang w:val="en-GB"/>
        </w:rPr>
        <w:tab/>
      </w:r>
      <w:r w:rsidRPr="00653FE2">
        <w:rPr>
          <w:i/>
          <w:iCs/>
          <w:szCs w:val="16"/>
          <w:lang w:val="en-GB"/>
        </w:rPr>
        <w:t>2 octets</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Vertical Speed</w:t>
      </w:r>
      <w:r w:rsidR="00653FE2">
        <w:rPr>
          <w:i/>
          <w:iCs/>
          <w:szCs w:val="16"/>
          <w:lang w:val="en-GB"/>
        </w:rPr>
        <w:tab/>
      </w:r>
      <w:r w:rsidR="00653FE2">
        <w:rPr>
          <w:i/>
          <w:iCs/>
          <w:szCs w:val="16"/>
          <w:lang w:val="en-GB"/>
        </w:rPr>
        <w:tab/>
      </w:r>
      <w:r w:rsidRPr="00653FE2">
        <w:rPr>
          <w:i/>
          <w:iCs/>
          <w:szCs w:val="16"/>
          <w:lang w:val="en-GB"/>
        </w:rPr>
        <w:t>1 octet</w:t>
      </w:r>
    </w:p>
    <w:p w:rsidR="00052A36" w:rsidRPr="00653FE2" w:rsidRDefault="00052A36" w:rsidP="00052A36">
      <w:pPr>
        <w:pStyle w:val="ASN1TABLEmiddle"/>
        <w:ind w:right="210"/>
        <w:rPr>
          <w:i/>
          <w:iCs/>
          <w:szCs w:val="16"/>
          <w:lang w:val="en-GB"/>
        </w:rPr>
      </w:pPr>
      <w:r w:rsidRPr="00653FE2">
        <w:rPr>
          <w:i/>
          <w:iCs/>
          <w:szCs w:val="16"/>
          <w:lang w:val="en-GB"/>
        </w:rPr>
        <w:tab/>
        <w:t>--</w:t>
      </w:r>
      <w:r w:rsidR="00653FE2">
        <w:rPr>
          <w:i/>
          <w:iCs/>
          <w:szCs w:val="16"/>
          <w:lang w:val="en-GB"/>
        </w:rPr>
        <w:tab/>
      </w:r>
      <w:r w:rsidRPr="00653FE2">
        <w:rPr>
          <w:i/>
          <w:iCs/>
          <w:szCs w:val="16"/>
          <w:lang w:val="en-GB"/>
        </w:rPr>
        <w:t>Horizontal Uncertainty Speed</w:t>
      </w:r>
      <w:r w:rsidR="00653FE2">
        <w:rPr>
          <w:i/>
          <w:iCs/>
          <w:szCs w:val="16"/>
          <w:lang w:val="en-GB"/>
        </w:rPr>
        <w:tab/>
      </w:r>
      <w:r w:rsidRPr="00653FE2">
        <w:rPr>
          <w:i/>
          <w:iCs/>
          <w:szCs w:val="16"/>
          <w:lang w:val="en-GB"/>
        </w:rPr>
        <w:tab/>
        <w:t>1 octet</w:t>
      </w:r>
    </w:p>
    <w:p w:rsidR="00052A36" w:rsidRPr="00653FE2" w:rsidRDefault="00052A36" w:rsidP="00052A36">
      <w:pPr>
        <w:pStyle w:val="ASN1TABLEmiddle"/>
        <w:ind w:right="210"/>
        <w:rPr>
          <w:lang w:val="en-GB"/>
        </w:rPr>
      </w:pPr>
      <w:r w:rsidRPr="00653FE2">
        <w:rPr>
          <w:iCs/>
          <w:szCs w:val="16"/>
          <w:lang w:val="en-GB"/>
        </w:rPr>
        <w:tab/>
        <w:t>--</w:t>
      </w:r>
      <w:r w:rsidR="00653FE2">
        <w:rPr>
          <w:iCs/>
          <w:szCs w:val="16"/>
          <w:lang w:val="en-GB"/>
        </w:rPr>
        <w:tab/>
      </w:r>
      <w:r w:rsidRPr="00653FE2">
        <w:rPr>
          <w:i/>
          <w:iCs/>
          <w:szCs w:val="16"/>
          <w:lang w:val="en-GB"/>
        </w:rPr>
        <w:t>Vertical Uncertainty Speed</w:t>
      </w:r>
      <w:r w:rsidR="00653FE2">
        <w:rPr>
          <w:iCs/>
          <w:szCs w:val="16"/>
          <w:lang w:val="en-GB"/>
        </w:rPr>
        <w:tab/>
      </w:r>
      <w:r w:rsidR="00653FE2">
        <w:rPr>
          <w:iCs/>
          <w:szCs w:val="16"/>
          <w:lang w:val="en-GB"/>
        </w:rPr>
        <w:tab/>
      </w:r>
      <w:r w:rsidRPr="00653FE2">
        <w:rPr>
          <w:iCs/>
          <w:szCs w:val="16"/>
          <w:lang w:val="en-GB"/>
        </w:rPr>
        <w:t>1 octet</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rPr>
        <w:t xml:space="preserve">PositioningDataInformation </w:t>
      </w:r>
      <w:r w:rsidRPr="00653FE2">
        <w:rPr>
          <w:b w:val="0"/>
          <w:lang w:val="en-GB"/>
        </w:rPr>
        <w:t>::= OCTET STRING (SIZE (2..maxPositioningDataInformation))</w:t>
      </w:r>
    </w:p>
    <w:p w:rsidR="003945A2" w:rsidRPr="00653FE2" w:rsidRDefault="003945A2">
      <w:pPr>
        <w:pStyle w:val="ASN1TABLEmiddle"/>
        <w:rPr>
          <w:i/>
          <w:lang w:val="en-GB"/>
        </w:rPr>
      </w:pPr>
      <w:r w:rsidRPr="00653FE2">
        <w:rPr>
          <w:i/>
          <w:lang w:val="en-GB"/>
        </w:rPr>
        <w:tab/>
        <w:t>-- Refers to the Positioning Data defined in 3GPP TS 49.031.</w:t>
      </w:r>
    </w:p>
    <w:p w:rsidR="003945A2" w:rsidRPr="00653FE2" w:rsidRDefault="003945A2">
      <w:pPr>
        <w:pStyle w:val="ASN1TABLEmiddle"/>
        <w:rPr>
          <w:i/>
          <w:lang w:val="en-GB"/>
        </w:rPr>
      </w:pPr>
      <w:r w:rsidRPr="00653FE2">
        <w:rPr>
          <w:i/>
          <w:lang w:val="en-GB"/>
        </w:rPr>
        <w:tab/>
        <w:t>-- This is composed of 2 or more octets with an internal structure according to</w:t>
      </w:r>
    </w:p>
    <w:p w:rsidR="003945A2" w:rsidRPr="00653FE2" w:rsidRDefault="003945A2">
      <w:pPr>
        <w:pStyle w:val="ASN1TABLEmiddle"/>
        <w:rPr>
          <w:i/>
          <w:lang w:val="en-GB"/>
        </w:rPr>
      </w:pPr>
      <w:r w:rsidRPr="00653FE2">
        <w:rPr>
          <w:i/>
          <w:lang w:val="en-GB"/>
        </w:rPr>
        <w:tab/>
        <w:t xml:space="preserve">-- 3GPP TS 49.031. </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bCs/>
          <w:lang w:val="en-GB"/>
        </w:rPr>
        <w:t>maxPositioningDataInformation</w:t>
      </w:r>
      <w:r w:rsidRPr="00653FE2">
        <w:rPr>
          <w:b w:val="0"/>
          <w:lang w:val="en-GB"/>
        </w:rPr>
        <w:t xml:space="preserve"> INTEGER ::= 10</w:t>
      </w:r>
    </w:p>
    <w:p w:rsidR="003945A2" w:rsidRPr="00653FE2" w:rsidRDefault="003945A2">
      <w:pPr>
        <w:pStyle w:val="ASN1TABLEmiddle"/>
        <w:rPr>
          <w:lang w:val="en-GB"/>
        </w:rPr>
      </w:pPr>
      <w:r w:rsidRPr="00653FE2">
        <w:rPr>
          <w:lang w:val="en-GB"/>
        </w:rPr>
        <w:tab/>
        <w:t xml:space="preserve">-- </w:t>
      </w:r>
    </w:p>
    <w:p w:rsidR="003945A2" w:rsidRPr="00653FE2" w:rsidRDefault="003945A2">
      <w:pPr>
        <w:pStyle w:val="ASN1Source"/>
        <w:widowControl/>
        <w:rPr>
          <w:lang w:val="en-GB"/>
        </w:rPr>
      </w:pPr>
    </w:p>
    <w:p w:rsidR="003945A2" w:rsidRPr="00653FE2" w:rsidRDefault="003945A2">
      <w:pPr>
        <w:pStyle w:val="ASN1TABLEbegin"/>
        <w:rPr>
          <w:b w:val="0"/>
          <w:lang w:val="en-GB"/>
        </w:rPr>
      </w:pPr>
      <w:r w:rsidRPr="00653FE2">
        <w:rPr>
          <w:lang w:val="en-GB"/>
        </w:rPr>
        <w:t xml:space="preserve">UtranPositioningDataInfo </w:t>
      </w:r>
      <w:r w:rsidRPr="00653FE2">
        <w:rPr>
          <w:b w:val="0"/>
          <w:lang w:val="en-GB"/>
        </w:rPr>
        <w:t>::= OCTET STRING (SIZE (3..maxUtranPositioningDataInfo))</w:t>
      </w:r>
    </w:p>
    <w:p w:rsidR="003945A2" w:rsidRPr="00653FE2" w:rsidRDefault="003945A2">
      <w:pPr>
        <w:pStyle w:val="ASN1TABLEmiddle"/>
        <w:rPr>
          <w:i/>
          <w:iCs/>
          <w:lang w:val="en-GB"/>
        </w:rPr>
      </w:pPr>
      <w:r w:rsidRPr="00653FE2">
        <w:rPr>
          <w:i/>
          <w:iCs/>
          <w:lang w:val="en-GB"/>
        </w:rPr>
        <w:tab/>
        <w:t>-- Refers to the Position Data defined in 3GPP TS 25.413.</w:t>
      </w:r>
    </w:p>
    <w:p w:rsidR="003945A2" w:rsidRPr="00653FE2" w:rsidRDefault="003945A2">
      <w:pPr>
        <w:pStyle w:val="ASN1TABLEmiddle"/>
        <w:rPr>
          <w:i/>
          <w:iCs/>
          <w:lang w:val="en-GB"/>
        </w:rPr>
      </w:pPr>
      <w:r w:rsidRPr="00653FE2">
        <w:rPr>
          <w:i/>
          <w:iCs/>
          <w:lang w:val="en-GB"/>
        </w:rPr>
        <w:tab/>
        <w:t>-- This is composed of the positioningDataDiscriminator and the positioningDataSet</w:t>
      </w:r>
    </w:p>
    <w:p w:rsidR="003945A2" w:rsidRPr="00653FE2" w:rsidRDefault="003945A2">
      <w:pPr>
        <w:pStyle w:val="ASN1TABLEmiddle"/>
        <w:rPr>
          <w:i/>
          <w:iCs/>
          <w:lang w:val="en-GB"/>
        </w:rPr>
      </w:pPr>
      <w:r w:rsidRPr="00653FE2">
        <w:rPr>
          <w:i/>
          <w:iCs/>
          <w:lang w:val="en-GB"/>
        </w:rPr>
        <w:tab/>
        <w:t>-- included in positionData as defined in 3GPP TS 25.413.</w:t>
      </w:r>
    </w:p>
    <w:p w:rsidR="003945A2" w:rsidRPr="00653FE2" w:rsidRDefault="003945A2">
      <w:pPr>
        <w:pStyle w:val="ASN1Source"/>
        <w:widowControl/>
        <w:rPr>
          <w:lang w:val="en-GB"/>
        </w:rPr>
      </w:pPr>
    </w:p>
    <w:p w:rsidR="003945A2" w:rsidRPr="00653FE2" w:rsidRDefault="003945A2">
      <w:pPr>
        <w:pStyle w:val="ASN1TABLEbegin"/>
        <w:rPr>
          <w:b w:val="0"/>
          <w:lang w:val="sv-SE"/>
        </w:rPr>
      </w:pPr>
      <w:r w:rsidRPr="00653FE2">
        <w:rPr>
          <w:bCs/>
          <w:lang w:val="sv-SE"/>
        </w:rPr>
        <w:t>maxUtranPositioningDataInfo</w:t>
      </w:r>
      <w:r w:rsidRPr="00653FE2">
        <w:rPr>
          <w:b w:val="0"/>
          <w:lang w:val="sv-SE"/>
        </w:rPr>
        <w:t xml:space="preserve"> INTEGER ::= 11</w:t>
      </w:r>
    </w:p>
    <w:p w:rsidR="003945A2" w:rsidRPr="00653FE2" w:rsidRDefault="003945A2">
      <w:pPr>
        <w:pStyle w:val="ASN1TABLEmiddle"/>
        <w:rPr>
          <w:lang w:val="sv-SE"/>
        </w:rPr>
      </w:pPr>
      <w:r w:rsidRPr="00653FE2">
        <w:rPr>
          <w:lang w:val="sv-SE"/>
        </w:rPr>
        <w:tab/>
        <w:t xml:space="preserve">-- </w:t>
      </w:r>
    </w:p>
    <w:p w:rsidR="001943C0" w:rsidRPr="00653FE2" w:rsidRDefault="001943C0" w:rsidP="001943C0">
      <w:pPr>
        <w:pStyle w:val="ASN1Source"/>
        <w:widowControl/>
        <w:rPr>
          <w:szCs w:val="16"/>
          <w:lang w:val="sv-SE"/>
        </w:rPr>
      </w:pPr>
    </w:p>
    <w:p w:rsidR="001943C0" w:rsidRPr="00653FE2" w:rsidRDefault="001943C0" w:rsidP="001943C0">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rsidR="001943C0" w:rsidRPr="00653FE2" w:rsidRDefault="001943C0" w:rsidP="001943C0">
      <w:pPr>
        <w:pStyle w:val="ASN1TABLEmiddle"/>
        <w:rPr>
          <w:i/>
          <w:lang w:val="en-GB"/>
        </w:rPr>
      </w:pPr>
      <w:r w:rsidRPr="00653FE2">
        <w:rPr>
          <w:i/>
          <w:lang w:val="sv-SE"/>
        </w:rPr>
        <w:tab/>
      </w:r>
      <w:r w:rsidRPr="00653FE2">
        <w:rPr>
          <w:i/>
          <w:lang w:val="en-GB"/>
        </w:rPr>
        <w:t>-- Refers to the GANSS Positioning Data defined in 3GPP TS 49.031.</w:t>
      </w:r>
    </w:p>
    <w:p w:rsidR="001943C0" w:rsidRPr="00653FE2" w:rsidRDefault="001943C0" w:rsidP="001943C0">
      <w:pPr>
        <w:pStyle w:val="ASN1TABLEmiddle"/>
        <w:rPr>
          <w:i/>
          <w:lang w:val="en-GB"/>
        </w:rPr>
      </w:pPr>
      <w:r w:rsidRPr="00653FE2">
        <w:rPr>
          <w:i/>
          <w:lang w:val="en-GB"/>
        </w:rPr>
        <w:tab/>
        <w:t>-- This is composed of 2 or more octets with an internal structure according to</w:t>
      </w:r>
    </w:p>
    <w:p w:rsidR="001943C0" w:rsidRPr="00653FE2" w:rsidRDefault="001943C0" w:rsidP="001943C0">
      <w:pPr>
        <w:pStyle w:val="ASN1TABLEmiddle"/>
        <w:rPr>
          <w:i/>
          <w:lang w:val="sv-SE"/>
        </w:rPr>
      </w:pPr>
      <w:r w:rsidRPr="00653FE2">
        <w:rPr>
          <w:i/>
          <w:lang w:val="en-GB"/>
        </w:rPr>
        <w:tab/>
      </w:r>
      <w:r w:rsidRPr="00653FE2">
        <w:rPr>
          <w:i/>
          <w:lang w:val="sv-SE"/>
        </w:rPr>
        <w:t xml:space="preserve">-- 3GPP TS 49.031. </w:t>
      </w:r>
    </w:p>
    <w:p w:rsidR="001943C0" w:rsidRPr="00653FE2" w:rsidRDefault="001943C0" w:rsidP="001943C0">
      <w:pPr>
        <w:pStyle w:val="ASN1Source"/>
        <w:widowControl/>
        <w:rPr>
          <w:lang w:val="sv-SE"/>
        </w:rPr>
      </w:pPr>
    </w:p>
    <w:p w:rsidR="001943C0" w:rsidRPr="00653FE2" w:rsidRDefault="001943C0" w:rsidP="001943C0">
      <w:pPr>
        <w:pStyle w:val="ASN1TABLEbegin"/>
        <w:rPr>
          <w:b w:val="0"/>
          <w:lang w:val="sv-SE"/>
        </w:rPr>
      </w:pPr>
      <w:r w:rsidRPr="00653FE2">
        <w:rPr>
          <w:lang w:val="sv-SE"/>
        </w:rPr>
        <w:t>maxGeranGANSSpositioningData</w:t>
      </w:r>
      <w:r w:rsidRPr="00653FE2">
        <w:rPr>
          <w:b w:val="0"/>
          <w:lang w:val="sv-SE"/>
        </w:rPr>
        <w:t xml:space="preserve"> INTEGER ::= 10</w:t>
      </w:r>
    </w:p>
    <w:p w:rsidR="001943C0" w:rsidRPr="00653FE2" w:rsidRDefault="001943C0" w:rsidP="001943C0">
      <w:pPr>
        <w:pStyle w:val="ASN1TABLEmiddle"/>
        <w:rPr>
          <w:lang w:val="sv-SE"/>
        </w:rPr>
      </w:pPr>
      <w:r w:rsidRPr="00653FE2">
        <w:rPr>
          <w:lang w:val="sv-SE"/>
        </w:rPr>
        <w:tab/>
        <w:t xml:space="preserve">-- </w:t>
      </w:r>
    </w:p>
    <w:p w:rsidR="001943C0" w:rsidRPr="00653FE2" w:rsidRDefault="001943C0" w:rsidP="001943C0">
      <w:pPr>
        <w:pStyle w:val="ASN1Source"/>
        <w:widowControl/>
        <w:rPr>
          <w:lang w:val="sv-SE"/>
        </w:rPr>
      </w:pPr>
    </w:p>
    <w:p w:rsidR="001943C0" w:rsidRPr="00653FE2" w:rsidRDefault="001943C0" w:rsidP="001943C0">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rsidR="001943C0" w:rsidRPr="00653FE2" w:rsidRDefault="001943C0" w:rsidP="001943C0">
      <w:pPr>
        <w:pStyle w:val="ASN1TABLEmiddle"/>
        <w:rPr>
          <w:i/>
          <w:iCs/>
          <w:lang w:val="en-GB"/>
        </w:rPr>
      </w:pPr>
      <w:r w:rsidRPr="00653FE2">
        <w:rPr>
          <w:i/>
          <w:iCs/>
          <w:lang w:val="sv-SE"/>
        </w:rPr>
        <w:tab/>
      </w:r>
      <w:r w:rsidRPr="00653FE2">
        <w:rPr>
          <w:i/>
          <w:iCs/>
          <w:lang w:val="en-GB"/>
        </w:rPr>
        <w:t>-- Refers to the Position Data defined in 3GPP TS 25.413.</w:t>
      </w:r>
    </w:p>
    <w:p w:rsidR="001943C0" w:rsidRPr="00653FE2" w:rsidRDefault="001943C0" w:rsidP="001943C0">
      <w:pPr>
        <w:pStyle w:val="ASN1TABLEmiddle"/>
        <w:rPr>
          <w:i/>
          <w:iCs/>
          <w:lang w:val="en-GB"/>
        </w:rPr>
      </w:pPr>
      <w:r w:rsidRPr="00653FE2">
        <w:rPr>
          <w:i/>
          <w:iCs/>
          <w:lang w:val="en-GB"/>
        </w:rPr>
        <w:tab/>
        <w:t>-- This is composed of the GANSS-PositioningDataSet only, included in PositionData</w:t>
      </w:r>
    </w:p>
    <w:p w:rsidR="001943C0" w:rsidRPr="00653FE2" w:rsidRDefault="001943C0" w:rsidP="001943C0">
      <w:pPr>
        <w:pStyle w:val="ASN1TABLEmiddle"/>
        <w:rPr>
          <w:i/>
          <w:iCs/>
          <w:lang w:val="en-GB"/>
        </w:rPr>
      </w:pPr>
      <w:r w:rsidRPr="00653FE2">
        <w:rPr>
          <w:i/>
          <w:iCs/>
          <w:lang w:val="en-GB"/>
        </w:rPr>
        <w:t xml:space="preserve">     -- as defined in 3GPP TS 25.413.</w:t>
      </w:r>
    </w:p>
    <w:p w:rsidR="001943C0" w:rsidRPr="00653FE2" w:rsidRDefault="001943C0" w:rsidP="001943C0">
      <w:pPr>
        <w:pStyle w:val="ASN1Source"/>
        <w:widowControl/>
        <w:rPr>
          <w:lang w:val="en-GB"/>
        </w:rPr>
      </w:pPr>
    </w:p>
    <w:p w:rsidR="001943C0" w:rsidRPr="00653FE2" w:rsidRDefault="001943C0" w:rsidP="001943C0">
      <w:pPr>
        <w:pStyle w:val="ASN1TABLEbegin"/>
        <w:rPr>
          <w:b w:val="0"/>
          <w:lang w:val="en-GB"/>
        </w:rPr>
      </w:pPr>
      <w:r w:rsidRPr="00653FE2">
        <w:rPr>
          <w:bCs/>
          <w:lang w:val="en-GB"/>
        </w:rPr>
        <w:t>maxUtranGANSSpositioningData</w:t>
      </w:r>
      <w:r w:rsidRPr="00653FE2">
        <w:rPr>
          <w:b w:val="0"/>
          <w:lang w:val="en-GB"/>
        </w:rPr>
        <w:t xml:space="preserve"> INTEGER ::= 9</w:t>
      </w:r>
    </w:p>
    <w:p w:rsidR="001943C0" w:rsidRPr="00653FE2" w:rsidRDefault="001943C0" w:rsidP="001943C0">
      <w:pPr>
        <w:pStyle w:val="ASN1TABLEmiddle"/>
        <w:rPr>
          <w:lang w:val="en-GB"/>
        </w:rPr>
      </w:pPr>
      <w:r w:rsidRPr="00653FE2">
        <w:rPr>
          <w:lang w:val="en-GB"/>
        </w:rPr>
        <w:tab/>
        <w:t xml:space="preserve">-- </w:t>
      </w:r>
    </w:p>
    <w:p w:rsidR="00F40D50" w:rsidRPr="00653FE2" w:rsidRDefault="00F40D50" w:rsidP="00F40D50">
      <w:pPr>
        <w:pStyle w:val="ASN1Source"/>
        <w:widowControl/>
        <w:rPr>
          <w:szCs w:val="16"/>
          <w:lang w:val="en-GB"/>
        </w:rPr>
      </w:pPr>
    </w:p>
    <w:p w:rsidR="00F40D50" w:rsidRPr="00653FE2" w:rsidRDefault="00F40D50" w:rsidP="00F40D50">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rsidR="00F40D50" w:rsidRPr="00653FE2" w:rsidRDefault="00F40D50" w:rsidP="00F40D50">
      <w:pPr>
        <w:pStyle w:val="ASN1TABLEmiddle"/>
        <w:rPr>
          <w:i/>
          <w:iCs/>
          <w:lang w:val="en-GB"/>
        </w:rPr>
      </w:pPr>
      <w:r w:rsidRPr="00653FE2">
        <w:rPr>
          <w:i/>
          <w:iCs/>
          <w:lang w:val="sv-SE"/>
        </w:rPr>
        <w:tab/>
      </w:r>
      <w:r w:rsidRPr="00653FE2">
        <w:rPr>
          <w:i/>
          <w:iCs/>
          <w:lang w:val="en-GB"/>
        </w:rPr>
        <w:t>-- Refers to the Position Data defined in 3GPP TS 25.413.</w:t>
      </w:r>
    </w:p>
    <w:p w:rsidR="00F40D50" w:rsidRPr="00653FE2" w:rsidRDefault="00F40D50" w:rsidP="00F40D50">
      <w:pPr>
        <w:pStyle w:val="ASN1TABLEmiddle"/>
        <w:rPr>
          <w:i/>
          <w:iCs/>
          <w:lang w:val="en-GB"/>
        </w:rPr>
      </w:pPr>
      <w:r w:rsidRPr="00653FE2">
        <w:rPr>
          <w:i/>
          <w:iCs/>
          <w:lang w:val="en-GB"/>
        </w:rPr>
        <w:tab/>
        <w:t>-- This is composed of the Additional-PositioningDataSet only, included in PositionData</w:t>
      </w:r>
    </w:p>
    <w:p w:rsidR="00F40D50" w:rsidRPr="00653FE2" w:rsidRDefault="00F40D50" w:rsidP="00F40D50">
      <w:pPr>
        <w:pStyle w:val="ASN1TABLEmiddle"/>
        <w:rPr>
          <w:i/>
          <w:iCs/>
          <w:lang w:val="en-GB"/>
        </w:rPr>
      </w:pPr>
      <w:r w:rsidRPr="00653FE2">
        <w:rPr>
          <w:i/>
          <w:iCs/>
          <w:lang w:val="en-GB"/>
        </w:rPr>
        <w:tab/>
        <w:t>-- as defined in 3GPP TS 25.413.</w:t>
      </w:r>
    </w:p>
    <w:p w:rsidR="00F40D50" w:rsidRPr="00653FE2" w:rsidRDefault="00F40D50" w:rsidP="00F40D50">
      <w:pPr>
        <w:pStyle w:val="ASN1Source"/>
        <w:widowControl/>
        <w:rPr>
          <w:lang w:val="en-GB"/>
        </w:rPr>
      </w:pPr>
    </w:p>
    <w:p w:rsidR="00F40D50" w:rsidRPr="00653FE2" w:rsidRDefault="00F40D50" w:rsidP="00F40D50">
      <w:pPr>
        <w:pStyle w:val="ASN1TABLEbegin"/>
        <w:rPr>
          <w:b w:val="0"/>
          <w:lang w:val="en-GB"/>
        </w:rPr>
      </w:pPr>
      <w:r w:rsidRPr="00653FE2">
        <w:rPr>
          <w:bCs/>
          <w:lang w:val="en-GB"/>
        </w:rPr>
        <w:t>maxUtranAdditionalPositioningData</w:t>
      </w:r>
      <w:r w:rsidRPr="00653FE2">
        <w:rPr>
          <w:b w:val="0"/>
          <w:lang w:val="en-GB"/>
        </w:rPr>
        <w:t xml:space="preserve"> INTEGER ::= 8</w:t>
      </w:r>
    </w:p>
    <w:p w:rsidR="00F40D50" w:rsidRPr="00653FE2" w:rsidRDefault="00F40D50" w:rsidP="00F40D50">
      <w:pPr>
        <w:pStyle w:val="ASN1TABLEmiddle"/>
        <w:rPr>
          <w:lang w:val="en-GB"/>
        </w:rPr>
      </w:pPr>
      <w:r w:rsidRPr="00653FE2">
        <w:rPr>
          <w:lang w:val="en-GB"/>
        </w:rPr>
        <w:tab/>
        <w:t xml:space="preserve">-- </w:t>
      </w:r>
    </w:p>
    <w:p w:rsidR="00F40D50" w:rsidRPr="00653FE2" w:rsidRDefault="00F40D50" w:rsidP="00F40D50">
      <w:pPr>
        <w:pStyle w:val="ASN1Source"/>
        <w:widowControl/>
        <w:rPr>
          <w:szCs w:val="16"/>
          <w:lang w:val="en-GB"/>
        </w:rPr>
      </w:pPr>
    </w:p>
    <w:p w:rsidR="00F40D50" w:rsidRPr="00653FE2" w:rsidRDefault="00F40D50" w:rsidP="00F40D50">
      <w:pPr>
        <w:pStyle w:val="ASN1TABLEbegin"/>
        <w:rPr>
          <w:b w:val="0"/>
          <w:lang w:val="sv-SE"/>
        </w:rPr>
      </w:pPr>
      <w:r w:rsidRPr="00653FE2">
        <w:rPr>
          <w:lang w:val="sv-SE"/>
        </w:rPr>
        <w:t xml:space="preserve">UtranBaroPressureMeas </w:t>
      </w:r>
      <w:r w:rsidRPr="00653FE2">
        <w:rPr>
          <w:b w:val="0"/>
          <w:lang w:val="sv-SE"/>
        </w:rPr>
        <w:t>::= INTEGER (30000..115000)</w:t>
      </w:r>
    </w:p>
    <w:p w:rsidR="00F40D50" w:rsidRPr="00653FE2" w:rsidRDefault="00F40D50" w:rsidP="00F40D50">
      <w:pPr>
        <w:pStyle w:val="ASN1TABLEmiddle"/>
        <w:rPr>
          <w:i/>
          <w:iCs/>
          <w:lang w:val="en-GB"/>
        </w:rPr>
      </w:pPr>
      <w:r w:rsidRPr="00653FE2">
        <w:rPr>
          <w:i/>
          <w:iCs/>
          <w:lang w:val="sv-SE"/>
        </w:rPr>
        <w:tab/>
      </w:r>
      <w:r w:rsidRPr="00653FE2">
        <w:rPr>
          <w:i/>
          <w:iCs/>
          <w:lang w:val="en-GB"/>
        </w:rPr>
        <w:t>-- Refers to the barometric pressure measurement defined in 3GPP TS 25.413.</w:t>
      </w:r>
    </w:p>
    <w:p w:rsidR="00F40D50" w:rsidRPr="00653FE2" w:rsidRDefault="00F40D50" w:rsidP="00F40D50">
      <w:pPr>
        <w:pStyle w:val="ASN1TABLEmiddle"/>
        <w:rPr>
          <w:i/>
          <w:iCs/>
          <w:lang w:val="en-GB"/>
        </w:rPr>
      </w:pPr>
      <w:r w:rsidRPr="00653FE2">
        <w:rPr>
          <w:i/>
          <w:iCs/>
          <w:lang w:val="en-GB"/>
        </w:rPr>
        <w:tab/>
        <w:t>-- This is composed of the BarometricPressureMeasurement only as defined in 3GPP TS</w:t>
      </w:r>
    </w:p>
    <w:p w:rsidR="00F40D50" w:rsidRPr="00653FE2" w:rsidRDefault="00F40D50" w:rsidP="00F40D50">
      <w:pPr>
        <w:pStyle w:val="ASN1TABLEmiddle"/>
        <w:rPr>
          <w:lang w:val="en-GB"/>
        </w:rPr>
      </w:pPr>
      <w:r w:rsidRPr="00653FE2">
        <w:rPr>
          <w:i/>
          <w:iCs/>
          <w:lang w:val="en-GB"/>
        </w:rPr>
        <w:tab/>
        <w:t>-- 25.413.</w:t>
      </w:r>
      <w:r w:rsidRPr="00653FE2">
        <w:rPr>
          <w:lang w:val="en-GB"/>
        </w:rPr>
        <w:t xml:space="preserve"> </w:t>
      </w:r>
    </w:p>
    <w:p w:rsidR="00F40D50" w:rsidRPr="00653FE2" w:rsidRDefault="00F40D50" w:rsidP="00F40D50">
      <w:pPr>
        <w:pStyle w:val="ASN1Source"/>
        <w:widowControl/>
        <w:rPr>
          <w:szCs w:val="16"/>
          <w:lang w:val="en-GB"/>
        </w:rPr>
      </w:pPr>
    </w:p>
    <w:p w:rsidR="00F40D50" w:rsidRPr="00653FE2" w:rsidRDefault="00F40D50" w:rsidP="00F40D50">
      <w:pPr>
        <w:pStyle w:val="ASN1TABLEbegin"/>
        <w:rPr>
          <w:b w:val="0"/>
          <w:lang w:val="sv-SE"/>
        </w:rPr>
      </w:pPr>
      <w:r w:rsidRPr="00653FE2">
        <w:rPr>
          <w:lang w:val="sv-SE"/>
        </w:rPr>
        <w:t xml:space="preserve">UtranCivicAddress </w:t>
      </w:r>
      <w:r w:rsidRPr="00653FE2">
        <w:rPr>
          <w:b w:val="0"/>
          <w:lang w:val="sv-SE"/>
        </w:rPr>
        <w:t xml:space="preserve">::= OCTET STRING </w:t>
      </w:r>
    </w:p>
    <w:p w:rsidR="00F40D50" w:rsidRPr="00653FE2" w:rsidRDefault="00F40D50" w:rsidP="00F40D50">
      <w:pPr>
        <w:pStyle w:val="ASN1TABLEmiddle"/>
        <w:rPr>
          <w:i/>
          <w:iCs/>
          <w:lang w:val="en-GB"/>
        </w:rPr>
      </w:pPr>
      <w:r w:rsidRPr="00653FE2">
        <w:rPr>
          <w:i/>
          <w:iCs/>
          <w:lang w:val="sv-SE"/>
        </w:rPr>
        <w:tab/>
      </w:r>
      <w:r w:rsidRPr="00653FE2">
        <w:rPr>
          <w:i/>
          <w:iCs/>
          <w:lang w:val="en-GB"/>
        </w:rPr>
        <w:t>-- Refers to the civic address defined in 3GPP TS 25.413.</w:t>
      </w:r>
    </w:p>
    <w:p w:rsidR="00F40D50" w:rsidRPr="00653FE2" w:rsidRDefault="00F40D50" w:rsidP="00F40D50">
      <w:pPr>
        <w:pStyle w:val="ASN1TABLEmiddle"/>
        <w:rPr>
          <w:lang w:val="en-GB"/>
        </w:rPr>
      </w:pPr>
      <w:r w:rsidRPr="00653FE2">
        <w:rPr>
          <w:i/>
          <w:iCs/>
          <w:lang w:val="en-GB"/>
        </w:rPr>
        <w:tab/>
        <w:t>-- This is composed of the CivicAddress only as defined in 3GPP TS 25.413.</w:t>
      </w:r>
    </w:p>
    <w:p w:rsidR="00F40D50" w:rsidRPr="00653FE2" w:rsidRDefault="00F40D50">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Add-GeographicalInformation</w:t>
      </w:r>
      <w:r w:rsidRPr="00653FE2">
        <w:rPr>
          <w:szCs w:val="16"/>
          <w:lang w:val="en-GB"/>
        </w:rPr>
        <w:t xml:space="preserve"> </w:t>
      </w:r>
      <w:r w:rsidRPr="00653FE2">
        <w:rPr>
          <w:b w:val="0"/>
          <w:szCs w:val="16"/>
          <w:lang w:val="en-GB"/>
        </w:rPr>
        <w:t>::= OCTET STRING (SIZE (1..maxAdd-GeographicalInformation))</w:t>
      </w:r>
    </w:p>
    <w:p w:rsidR="003945A2" w:rsidRPr="00653FE2" w:rsidRDefault="003945A2">
      <w:pPr>
        <w:pStyle w:val="ASN1TABLEmiddle"/>
        <w:rPr>
          <w:i/>
          <w:iCs/>
          <w:lang w:val="en-GB"/>
        </w:rPr>
      </w:pPr>
      <w:r w:rsidRPr="00653FE2">
        <w:rPr>
          <w:i/>
          <w:iCs/>
          <w:lang w:val="en-GB"/>
        </w:rPr>
        <w:tab/>
        <w:t>-- Refers to geographical Information defined in 3GPP TS 23.032.</w:t>
      </w:r>
    </w:p>
    <w:p w:rsidR="003945A2" w:rsidRPr="00653FE2" w:rsidRDefault="003945A2">
      <w:pPr>
        <w:pStyle w:val="ASN1TABLEmiddle"/>
        <w:rPr>
          <w:i/>
          <w:iCs/>
          <w:lang w:val="en-GB"/>
        </w:rPr>
      </w:pPr>
      <w:r w:rsidRPr="00653FE2">
        <w:rPr>
          <w:i/>
          <w:iCs/>
          <w:lang w:val="en-GB"/>
        </w:rPr>
        <w:tab/>
        <w:t xml:space="preserve">-- This is composed of 1 or more octets with an internal structure according to </w:t>
      </w:r>
    </w:p>
    <w:p w:rsidR="003945A2" w:rsidRPr="00653FE2" w:rsidRDefault="003945A2">
      <w:pPr>
        <w:pStyle w:val="ASN1TABLEmiddle"/>
        <w:rPr>
          <w:i/>
          <w:iCs/>
          <w:lang w:val="en-GB"/>
        </w:rPr>
      </w:pPr>
      <w:r w:rsidRPr="00653FE2">
        <w:rPr>
          <w:i/>
          <w:iCs/>
          <w:lang w:val="en-GB"/>
        </w:rPr>
        <w:tab/>
        <w:t>-- 3GPP TS 23.032</w:t>
      </w:r>
    </w:p>
    <w:p w:rsidR="003945A2" w:rsidRPr="00653FE2" w:rsidRDefault="003945A2">
      <w:pPr>
        <w:pStyle w:val="ASN1TABLEmiddle"/>
        <w:rPr>
          <w:i/>
          <w:iCs/>
          <w:lang w:val="en-GB"/>
        </w:rPr>
      </w:pPr>
      <w:r w:rsidRPr="00653FE2">
        <w:rPr>
          <w:i/>
          <w:iCs/>
          <w:lang w:val="en-GB"/>
        </w:rPr>
        <w:tab/>
        <w:t>-- Octet 1: Type of shape, all the shapes defined in 3GPP TS 23.032 are allowed:</w:t>
      </w:r>
    </w:p>
    <w:p w:rsidR="003945A2" w:rsidRPr="00653FE2" w:rsidRDefault="003945A2">
      <w:pPr>
        <w:pStyle w:val="ASN1TABLEmiddle"/>
        <w:rPr>
          <w:i/>
          <w:iCs/>
          <w:lang w:val="en-GB"/>
        </w:rPr>
      </w:pPr>
      <w:r w:rsidRPr="00653FE2">
        <w:rPr>
          <w:i/>
          <w:iCs/>
          <w:lang w:val="en-GB"/>
        </w:rPr>
        <w:tab/>
        <w:t>-- Octets 2 to n (where n is the total number of octets necessary to encode the shape</w:t>
      </w:r>
    </w:p>
    <w:p w:rsidR="003945A2" w:rsidRPr="00653FE2" w:rsidRDefault="003945A2">
      <w:pPr>
        <w:pStyle w:val="ASN1TABLEmiddle"/>
        <w:rPr>
          <w:i/>
          <w:iCs/>
          <w:lang w:val="en-GB"/>
        </w:rPr>
      </w:pPr>
      <w:r w:rsidRPr="00653FE2">
        <w:rPr>
          <w:i/>
          <w:iCs/>
          <w:lang w:val="en-GB"/>
        </w:rPr>
        <w:tab/>
        <w:t>-- according to 3GPP TS 23.032) are used to encode the shape itself in accordance with the</w:t>
      </w:r>
    </w:p>
    <w:p w:rsidR="003945A2" w:rsidRPr="00653FE2" w:rsidRDefault="003945A2">
      <w:pPr>
        <w:pStyle w:val="ASN1TABLEmiddle"/>
        <w:rPr>
          <w:i/>
          <w:iCs/>
          <w:lang w:val="en-GB"/>
        </w:rPr>
      </w:pPr>
      <w:r w:rsidRPr="00653FE2">
        <w:rPr>
          <w:i/>
          <w:iCs/>
          <w:lang w:val="en-GB"/>
        </w:rPr>
        <w:tab/>
        <w:t>-- encoding defined in 3GPP TS 23.032</w:t>
      </w:r>
    </w:p>
    <w:p w:rsidR="003945A2" w:rsidRPr="00653FE2" w:rsidRDefault="003945A2">
      <w:pPr>
        <w:pStyle w:val="ASN1TABLEmiddle"/>
        <w:rPr>
          <w:i/>
          <w:iCs/>
          <w:lang w:val="en-GB"/>
        </w:rPr>
      </w:pPr>
      <w:r w:rsidRPr="00653FE2">
        <w:rPr>
          <w:i/>
          <w:iCs/>
          <w:lang w:val="en-GB"/>
        </w:rPr>
        <w:tab/>
        <w:t>--</w:t>
      </w:r>
    </w:p>
    <w:p w:rsidR="003945A2" w:rsidRPr="00653FE2" w:rsidRDefault="003945A2">
      <w:pPr>
        <w:pStyle w:val="ASN1TABLEmiddle"/>
        <w:rPr>
          <w:i/>
          <w:iCs/>
          <w:lang w:val="en-GB"/>
        </w:rPr>
      </w:pPr>
      <w:r w:rsidRPr="00653FE2">
        <w:rPr>
          <w:i/>
          <w:iCs/>
          <w:lang w:val="en-GB"/>
        </w:rPr>
        <w:tab/>
        <w:t xml:space="preserve">-- An Add-GeographicalInformation parameter, whether valid or invalid, received </w:t>
      </w:r>
    </w:p>
    <w:p w:rsidR="003945A2" w:rsidRPr="00653FE2" w:rsidRDefault="003945A2">
      <w:pPr>
        <w:pStyle w:val="ASN1TABLEmiddle"/>
        <w:rPr>
          <w:i/>
          <w:iCs/>
          <w:lang w:val="en-GB"/>
        </w:rPr>
      </w:pPr>
      <w:r w:rsidRPr="00653FE2">
        <w:rPr>
          <w:i/>
          <w:iCs/>
          <w:lang w:val="en-GB"/>
        </w:rPr>
        <w:tab/>
        <w:t xml:space="preserve">-- together with a valid Ext-GeographicalInformation parameter in the same message </w:t>
      </w:r>
    </w:p>
    <w:p w:rsidR="003945A2" w:rsidRPr="00653FE2" w:rsidRDefault="003945A2">
      <w:pPr>
        <w:pStyle w:val="ASN1TABLEmiddle"/>
        <w:rPr>
          <w:i/>
          <w:iCs/>
          <w:lang w:val="en-GB"/>
        </w:rPr>
      </w:pPr>
      <w:r w:rsidRPr="00653FE2">
        <w:rPr>
          <w:i/>
          <w:iCs/>
          <w:lang w:val="en-GB"/>
        </w:rPr>
        <w:tab/>
        <w:t>-- shall be discarded.</w:t>
      </w:r>
    </w:p>
    <w:p w:rsidR="003945A2" w:rsidRPr="00653FE2" w:rsidRDefault="003945A2">
      <w:pPr>
        <w:pStyle w:val="ASN1TABLEmiddle"/>
        <w:rPr>
          <w:i/>
          <w:iCs/>
          <w:lang w:val="en-GB"/>
        </w:rPr>
      </w:pPr>
      <w:r w:rsidRPr="00653FE2">
        <w:rPr>
          <w:i/>
          <w:iCs/>
          <w:lang w:val="en-GB"/>
        </w:rPr>
        <w:tab/>
        <w:t>--</w:t>
      </w:r>
    </w:p>
    <w:p w:rsidR="003945A2" w:rsidRPr="00653FE2" w:rsidRDefault="003945A2">
      <w:pPr>
        <w:pStyle w:val="ASN1TABLEmiddle"/>
        <w:rPr>
          <w:i/>
          <w:iCs/>
          <w:lang w:val="en-GB"/>
        </w:rPr>
      </w:pPr>
      <w:r w:rsidRPr="00653FE2">
        <w:rPr>
          <w:i/>
          <w:iCs/>
          <w:lang w:val="en-GB"/>
        </w:rPr>
        <w:tab/>
        <w:t xml:space="preserve">-- An Add-GeographicalInformation parameter containing any shape not defined in </w:t>
      </w:r>
    </w:p>
    <w:p w:rsidR="003945A2" w:rsidRPr="00653FE2" w:rsidRDefault="003945A2">
      <w:pPr>
        <w:pStyle w:val="ASN1TABLEmiddle"/>
        <w:rPr>
          <w:i/>
          <w:iCs/>
          <w:lang w:val="en-GB"/>
        </w:rPr>
      </w:pPr>
      <w:r w:rsidRPr="00653FE2">
        <w:rPr>
          <w:i/>
          <w:iCs/>
          <w:lang w:val="en-GB"/>
        </w:rPr>
        <w:tab/>
        <w:t xml:space="preserve">-- 3GPP TS 23.032 or an incorrect number of octets or coding according to </w:t>
      </w:r>
    </w:p>
    <w:p w:rsidR="003945A2" w:rsidRPr="00653FE2" w:rsidRDefault="003945A2">
      <w:pPr>
        <w:pStyle w:val="ASN1TABLEmiddle"/>
        <w:rPr>
          <w:i/>
          <w:iCs/>
          <w:lang w:val="en-GB"/>
        </w:rPr>
      </w:pPr>
      <w:r w:rsidRPr="00653FE2">
        <w:rPr>
          <w:i/>
          <w:iCs/>
          <w:lang w:val="en-GB"/>
        </w:rPr>
        <w:tab/>
        <w:t xml:space="preserve">-- 3GPP TS 23.032 shall be treated as invalid data by a receiver if not received </w:t>
      </w:r>
    </w:p>
    <w:p w:rsidR="003945A2" w:rsidRPr="00653FE2" w:rsidRDefault="003945A2">
      <w:pPr>
        <w:pStyle w:val="ASN1TABLEmiddle"/>
        <w:rPr>
          <w:i/>
          <w:iCs/>
          <w:lang w:val="en-GB"/>
        </w:rPr>
      </w:pPr>
      <w:r w:rsidRPr="00653FE2">
        <w:rPr>
          <w:i/>
          <w:iCs/>
          <w:lang w:val="en-GB"/>
        </w:rPr>
        <w:tab/>
        <w:t>-- together with a valid Ext-GeographicalInformation parameter in the same message.</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maxAdd-GeographicalInformation  </w:t>
      </w:r>
      <w:r w:rsidRPr="00653FE2">
        <w:rPr>
          <w:b w:val="0"/>
          <w:szCs w:val="16"/>
          <w:lang w:val="en-GB"/>
        </w:rPr>
        <w:t>INTEGER ::= 91</w:t>
      </w:r>
    </w:p>
    <w:p w:rsidR="003945A2" w:rsidRPr="00653FE2" w:rsidRDefault="003945A2">
      <w:pPr>
        <w:pStyle w:val="ASN1TABLEmiddle"/>
        <w:rPr>
          <w:i/>
          <w:iCs/>
          <w:lang w:val="en-GB"/>
        </w:rPr>
      </w:pPr>
      <w:r w:rsidRPr="00653FE2">
        <w:rPr>
          <w:i/>
          <w:iCs/>
          <w:lang w:val="en-GB"/>
        </w:rPr>
        <w:tab/>
        <w:t>-- the maximum length allows support for all the shapes currently defined in 3GPP TS 23.032</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rStyle w:val="ASN1Itemdefinition"/>
          <w:b/>
          <w:sz w:val="16"/>
          <w:szCs w:val="16"/>
          <w:lang w:val="en-GB"/>
        </w:rPr>
        <w:t>SubscriberLocationReport-Arg</w:t>
      </w:r>
      <w:r w:rsidRPr="00653FE2">
        <w:rPr>
          <w:szCs w:val="16"/>
          <w:lang w:val="en-GB"/>
        </w:rPr>
        <w:t xml:space="preserve">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lcs-Event</w:t>
      </w:r>
      <w:r w:rsidR="00653FE2">
        <w:rPr>
          <w:szCs w:val="16"/>
          <w:lang w:val="en-GB"/>
        </w:rPr>
        <w:tab/>
      </w:r>
      <w:r w:rsidRPr="00653FE2">
        <w:rPr>
          <w:szCs w:val="16"/>
          <w:lang w:val="en-GB"/>
        </w:rPr>
        <w:t>LCS-Event,</w:t>
      </w:r>
    </w:p>
    <w:p w:rsidR="003945A2" w:rsidRPr="00653FE2" w:rsidRDefault="003945A2">
      <w:pPr>
        <w:pStyle w:val="ASN1TABLEmiddle"/>
        <w:rPr>
          <w:szCs w:val="16"/>
          <w:lang w:val="en-GB"/>
        </w:rPr>
      </w:pPr>
      <w:r w:rsidRPr="00653FE2">
        <w:rPr>
          <w:szCs w:val="16"/>
          <w:lang w:val="en-GB"/>
        </w:rPr>
        <w:tab/>
        <w:t>lcs-ClientID</w:t>
      </w:r>
      <w:r w:rsidRPr="00653FE2">
        <w:rPr>
          <w:szCs w:val="16"/>
          <w:lang w:val="en-GB"/>
        </w:rPr>
        <w:tab/>
        <w:t xml:space="preserve">LCS-ClientID, </w:t>
      </w:r>
    </w:p>
    <w:p w:rsidR="003945A2" w:rsidRPr="00653FE2" w:rsidRDefault="003945A2">
      <w:pPr>
        <w:pStyle w:val="ASN1TABLEmiddle"/>
        <w:rPr>
          <w:szCs w:val="16"/>
          <w:lang w:val="en-GB"/>
        </w:rPr>
      </w:pPr>
      <w:r w:rsidRPr="00653FE2">
        <w:rPr>
          <w:szCs w:val="16"/>
          <w:lang w:val="en-GB"/>
        </w:rPr>
        <w:tab/>
        <w:t>lcsLocationInfo</w:t>
      </w:r>
      <w:r w:rsidRPr="00653FE2">
        <w:rPr>
          <w:szCs w:val="16"/>
          <w:lang w:val="en-GB"/>
        </w:rPr>
        <w:tab/>
        <w:t>LCSLocationInfo,</w:t>
      </w:r>
    </w:p>
    <w:p w:rsidR="003945A2" w:rsidRPr="00653FE2" w:rsidRDefault="003945A2">
      <w:pPr>
        <w:pStyle w:val="ASN1TABLEmiddle"/>
        <w:rPr>
          <w:szCs w:val="16"/>
          <w:lang w:val="en-GB"/>
        </w:rPr>
      </w:pPr>
      <w:r w:rsidRPr="00653FE2">
        <w:rPr>
          <w:szCs w:val="16"/>
          <w:lang w:val="en-GB"/>
        </w:rPr>
        <w:tab/>
        <w:t>msisdn</w:t>
      </w:r>
      <w:r w:rsidR="00653FE2">
        <w:rPr>
          <w:szCs w:val="16"/>
          <w:lang w:val="en-GB"/>
        </w:rPr>
        <w:tab/>
      </w:r>
      <w:r w:rsidRPr="00653FE2">
        <w:rPr>
          <w:szCs w:val="16"/>
          <w:lang w:val="en-GB"/>
        </w:rPr>
        <w:t>[0] ISDN-AddressString</w:t>
      </w:r>
      <w:r w:rsidRPr="00653FE2">
        <w:rPr>
          <w:szCs w:val="16"/>
          <w:lang w:val="en-GB"/>
        </w:rPr>
        <w:tab/>
        <w:t>OPTIONAL,</w:t>
      </w:r>
    </w:p>
    <w:p w:rsidR="003945A2" w:rsidRPr="00653FE2" w:rsidRDefault="003945A2">
      <w:pPr>
        <w:pStyle w:val="ASN1TABLEmiddle"/>
        <w:rPr>
          <w:szCs w:val="16"/>
          <w:lang w:val="fr-FR"/>
        </w:rPr>
      </w:pPr>
      <w:r w:rsidRPr="00653FE2">
        <w:rPr>
          <w:szCs w:val="16"/>
          <w:lang w:val="en-GB"/>
        </w:rPr>
        <w:tab/>
      </w:r>
      <w:r w:rsidRPr="00653FE2">
        <w:rPr>
          <w:szCs w:val="16"/>
          <w:lang w:val="fr-FR"/>
        </w:rPr>
        <w:t>imsi</w:t>
      </w:r>
      <w:r w:rsidR="00653FE2">
        <w:rPr>
          <w:szCs w:val="16"/>
          <w:lang w:val="fr-FR"/>
        </w:rPr>
        <w:tab/>
      </w:r>
      <w:r w:rsidRPr="00653FE2">
        <w:rPr>
          <w:szCs w:val="16"/>
          <w:lang w:val="fr-FR"/>
        </w:rPr>
        <w:tab/>
        <w:t>[1] IMSI</w:t>
      </w:r>
      <w:r w:rsidR="00653FE2">
        <w:rPr>
          <w:szCs w:val="16"/>
          <w:lang w:val="fr-FR"/>
        </w:rPr>
        <w:tab/>
      </w:r>
      <w:r w:rsidRPr="00653FE2">
        <w:rPr>
          <w:szCs w:val="16"/>
          <w:lang w:val="fr-FR"/>
        </w:rPr>
        <w:t>OPTIONAL,</w:t>
      </w:r>
    </w:p>
    <w:p w:rsidR="003945A2" w:rsidRPr="00653FE2" w:rsidRDefault="003945A2">
      <w:pPr>
        <w:pStyle w:val="ASN1TABLEmiddle"/>
        <w:rPr>
          <w:szCs w:val="16"/>
          <w:lang w:val="fr-FR"/>
        </w:rPr>
      </w:pPr>
      <w:r w:rsidRPr="00653FE2">
        <w:rPr>
          <w:szCs w:val="16"/>
          <w:lang w:val="fr-FR"/>
        </w:rPr>
        <w:tab/>
        <w:t>imei</w:t>
      </w:r>
      <w:r w:rsidR="00653FE2">
        <w:rPr>
          <w:szCs w:val="16"/>
          <w:lang w:val="fr-FR"/>
        </w:rPr>
        <w:tab/>
      </w:r>
      <w:r w:rsidRPr="00653FE2">
        <w:rPr>
          <w:szCs w:val="16"/>
          <w:lang w:val="fr-FR"/>
        </w:rPr>
        <w:tab/>
        <w:t>[2] IMEI</w:t>
      </w:r>
      <w:r w:rsidR="00653FE2">
        <w:rPr>
          <w:szCs w:val="16"/>
          <w:lang w:val="fr-FR"/>
        </w:rPr>
        <w:tab/>
      </w:r>
      <w:r w:rsidRPr="00653FE2">
        <w:rPr>
          <w:szCs w:val="16"/>
          <w:lang w:val="fr-FR"/>
        </w:rPr>
        <w:t>OPTIONAL,</w:t>
      </w:r>
    </w:p>
    <w:p w:rsidR="003945A2" w:rsidRPr="00653FE2" w:rsidRDefault="003945A2">
      <w:pPr>
        <w:pStyle w:val="ASN1TABLEmiddle"/>
        <w:rPr>
          <w:szCs w:val="16"/>
          <w:lang w:val="en-GB"/>
        </w:rPr>
      </w:pPr>
      <w:r w:rsidRPr="00653FE2">
        <w:rPr>
          <w:szCs w:val="16"/>
          <w:lang w:val="fr-FR"/>
        </w:rPr>
        <w:tab/>
      </w:r>
      <w:r w:rsidRPr="00653FE2">
        <w:rPr>
          <w:szCs w:val="16"/>
          <w:lang w:val="en-GB"/>
        </w:rPr>
        <w:t>na-ESRD</w:t>
      </w:r>
      <w:r w:rsidR="00653FE2">
        <w:rPr>
          <w:szCs w:val="16"/>
          <w:lang w:val="en-GB"/>
        </w:rPr>
        <w:tab/>
      </w:r>
      <w:r w:rsidRPr="00653FE2">
        <w:rPr>
          <w:szCs w:val="16"/>
          <w:lang w:val="en-GB"/>
        </w:rPr>
        <w:t>[3]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na-ESRK</w:t>
      </w:r>
      <w:r w:rsidR="00653FE2">
        <w:rPr>
          <w:szCs w:val="16"/>
          <w:lang w:val="en-GB"/>
        </w:rPr>
        <w:tab/>
      </w:r>
      <w:r w:rsidRPr="00653FE2">
        <w:rPr>
          <w:szCs w:val="16"/>
          <w:lang w:val="en-GB"/>
        </w:rPr>
        <w:t>[4] ISDN-AddressString</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locationEstimate</w:t>
      </w:r>
      <w:r w:rsidRPr="00653FE2">
        <w:rPr>
          <w:szCs w:val="16"/>
          <w:lang w:val="en-GB"/>
        </w:rPr>
        <w:tab/>
        <w:t>[5] Ext-GeographicalInformation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ageOfLocationEstimate</w:t>
      </w:r>
      <w:r w:rsidRPr="00653FE2">
        <w:rPr>
          <w:szCs w:val="16"/>
          <w:lang w:val="en-GB"/>
        </w:rPr>
        <w:tab/>
        <w:t>[6] AgeOfLocationInformation</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r>
      <w:r w:rsidR="00032C1F" w:rsidRPr="00653FE2">
        <w:rPr>
          <w:szCs w:val="16"/>
          <w:lang w:val="en-GB"/>
        </w:rPr>
        <w:t>slr-ArgE</w:t>
      </w:r>
      <w:r w:rsidRPr="00653FE2">
        <w:rPr>
          <w:szCs w:val="16"/>
          <w:lang w:val="en-GB"/>
        </w:rPr>
        <w:t>xtensionContainer</w:t>
      </w:r>
      <w:r w:rsidRPr="00653FE2">
        <w:rPr>
          <w:szCs w:val="16"/>
          <w:lang w:val="en-GB"/>
        </w:rPr>
        <w:tab/>
        <w:t xml:space="preserve">[7] </w:t>
      </w:r>
      <w:r w:rsidR="00032C1F" w:rsidRPr="00653FE2">
        <w:rPr>
          <w:szCs w:val="16"/>
          <w:lang w:val="en-GB"/>
        </w:rPr>
        <w:t>SLR-Arg</w:t>
      </w:r>
      <w:r w:rsidRPr="00653FE2">
        <w:rPr>
          <w:szCs w:val="16"/>
          <w:lang w:val="en-GB"/>
        </w:rPr>
        <w:t>ExtensionContainer</w:t>
      </w:r>
      <w:r w:rsidRPr="00653FE2">
        <w:rPr>
          <w:szCs w:val="16"/>
          <w:lang w:val="en-GB"/>
        </w:rPr>
        <w:tab/>
        <w:t>OPTIONAL,</w:t>
      </w:r>
    </w:p>
    <w:p w:rsidR="003945A2" w:rsidRPr="00653FE2" w:rsidRDefault="003945A2">
      <w:pPr>
        <w:pStyle w:val="ASN1TABLEmiddle"/>
        <w:rPr>
          <w:szCs w:val="16"/>
          <w:lang w:val="en-GB"/>
        </w:rPr>
      </w:pPr>
      <w:r w:rsidRPr="00653FE2">
        <w:rPr>
          <w:szCs w:val="16"/>
          <w:lang w:val="en-GB"/>
        </w:rPr>
        <w:tab/>
        <w:t>... ,</w:t>
      </w:r>
    </w:p>
    <w:p w:rsidR="003945A2" w:rsidRPr="00653FE2" w:rsidRDefault="003945A2">
      <w:pPr>
        <w:pStyle w:val="ASN1TABLEmiddle"/>
        <w:rPr>
          <w:szCs w:val="16"/>
          <w:lang w:val="en-GB" w:eastAsia="ja-JP"/>
        </w:rPr>
      </w:pPr>
      <w:r w:rsidRPr="00653FE2">
        <w:rPr>
          <w:szCs w:val="16"/>
          <w:lang w:val="en-GB"/>
        </w:rPr>
        <w:tab/>
        <w:t>add-LocationEstimate</w:t>
      </w:r>
      <w:r w:rsidRPr="00653FE2">
        <w:rPr>
          <w:szCs w:val="16"/>
          <w:lang w:val="en-GB"/>
        </w:rPr>
        <w:tab/>
        <w:t>[8] Add-GeographicalInformation</w:t>
      </w:r>
      <w:r w:rsidRPr="00653FE2">
        <w:rPr>
          <w:szCs w:val="16"/>
          <w:lang w:val="en-GB"/>
        </w:rPr>
        <w:tab/>
        <w:t>OPTIONAL</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deferredmt-lrData</w:t>
      </w:r>
      <w:r w:rsidRPr="00653FE2">
        <w:rPr>
          <w:szCs w:val="16"/>
          <w:lang w:val="en-GB" w:eastAsia="ja-JP"/>
        </w:rPr>
        <w:tab/>
        <w:t>[9] Deferredmt-lrData</w:t>
      </w:r>
      <w:r w:rsidRPr="00653FE2">
        <w:rPr>
          <w:szCs w:val="16"/>
          <w:lang w:val="en-GB" w:eastAsia="ja-JP"/>
        </w:rPr>
        <w:tab/>
        <w:t>OPTIONAL,</w:t>
      </w:r>
      <w:r w:rsidRPr="00653FE2">
        <w:rPr>
          <w:szCs w:val="16"/>
          <w:lang w:val="en-GB"/>
        </w:rPr>
        <w:t xml:space="preserve"> </w:t>
      </w:r>
    </w:p>
    <w:p w:rsidR="003945A2" w:rsidRPr="00653FE2" w:rsidRDefault="003945A2">
      <w:pPr>
        <w:pStyle w:val="ASN1TABLEmiddle"/>
        <w:rPr>
          <w:lang w:val="en-GB" w:eastAsia="ja-JP"/>
        </w:rPr>
      </w:pPr>
      <w:r w:rsidRPr="00653FE2">
        <w:rPr>
          <w:szCs w:val="16"/>
          <w:lang w:val="en-GB" w:eastAsia="ja-JP"/>
        </w:rPr>
        <w:tab/>
        <w:t>lcs-ReferenceNumber</w:t>
      </w:r>
      <w:r w:rsidRPr="00653FE2">
        <w:rPr>
          <w:szCs w:val="16"/>
          <w:lang w:val="en-GB" w:eastAsia="ja-JP"/>
        </w:rPr>
        <w:tab/>
        <w:t>[10] LCS-ReferenceNumber</w:t>
      </w:r>
      <w:r w:rsidRPr="00653FE2">
        <w:rPr>
          <w:szCs w:val="16"/>
          <w:lang w:val="en-GB" w:eastAsia="ja-JP"/>
        </w:rPr>
        <w:tab/>
        <w:t>OPTIONAL</w:t>
      </w:r>
      <w:r w:rsidRPr="00653FE2">
        <w:rPr>
          <w:lang w:val="en-GB" w:eastAsia="ja-JP"/>
        </w:rPr>
        <w:t>,</w:t>
      </w:r>
    </w:p>
    <w:p w:rsidR="003945A2" w:rsidRPr="00653FE2" w:rsidRDefault="003945A2">
      <w:pPr>
        <w:pStyle w:val="ASN1TABLEmiddle"/>
        <w:rPr>
          <w:lang w:val="sv-SE"/>
        </w:rPr>
      </w:pPr>
      <w:r w:rsidRPr="00653FE2">
        <w:rPr>
          <w:lang w:val="en-GB"/>
        </w:rPr>
        <w:tab/>
      </w:r>
      <w:r w:rsidRPr="00653FE2">
        <w:rPr>
          <w:lang w:val="sv-SE"/>
        </w:rPr>
        <w:t>geranPositioningData</w:t>
      </w:r>
      <w:r w:rsidRPr="00653FE2">
        <w:rPr>
          <w:lang w:val="sv-SE"/>
        </w:rPr>
        <w:tab/>
        <w:t>[11] PositioningDataInformation</w:t>
      </w:r>
      <w:r w:rsidRPr="00653FE2">
        <w:rPr>
          <w:lang w:val="sv-SE"/>
        </w:rPr>
        <w:tab/>
        <w:t>OPTIONAL,</w:t>
      </w:r>
    </w:p>
    <w:p w:rsidR="003945A2" w:rsidRPr="00653FE2" w:rsidRDefault="003945A2">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rsidR="003945A2" w:rsidRPr="00653FE2" w:rsidRDefault="003945A2">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rsidR="003945A2" w:rsidRPr="00653FE2" w:rsidRDefault="003945A2">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rsidR="00284DD6" w:rsidRPr="00653FE2" w:rsidRDefault="003945A2" w:rsidP="00284DD6">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r w:rsidR="00284DD6" w:rsidRPr="00653FE2">
        <w:rPr>
          <w:lang w:val="sv-SE" w:eastAsia="ja-JP"/>
        </w:rPr>
        <w:t>,</w:t>
      </w:r>
    </w:p>
    <w:p w:rsidR="00E7037F" w:rsidRPr="00653FE2" w:rsidRDefault="00284DD6" w:rsidP="00E7037F">
      <w:pPr>
        <w:pStyle w:val="ASN1TABLEmiddle"/>
        <w:rPr>
          <w:lang w:val="sv-SE"/>
        </w:rPr>
      </w:pPr>
      <w:r w:rsidRPr="00653FE2">
        <w:rPr>
          <w:lang w:val="sv-SE"/>
        </w:rPr>
        <w:tab/>
        <w:t>sai-Present</w:t>
      </w:r>
      <w:r w:rsidRPr="00653FE2">
        <w:rPr>
          <w:lang w:val="sv-SE"/>
        </w:rPr>
        <w:tab/>
        <w:t>[17] NULL</w:t>
      </w:r>
      <w:r w:rsidR="00653FE2">
        <w:rPr>
          <w:lang w:val="sv-SE"/>
        </w:rPr>
        <w:tab/>
      </w:r>
      <w:r w:rsidRPr="00653FE2">
        <w:rPr>
          <w:lang w:val="sv-SE"/>
        </w:rPr>
        <w:t>OPTIONAL</w:t>
      </w:r>
      <w:r w:rsidR="00E7037F" w:rsidRPr="00653FE2">
        <w:rPr>
          <w:lang w:val="sv-SE"/>
        </w:rPr>
        <w:t>,</w:t>
      </w:r>
    </w:p>
    <w:p w:rsidR="00BF2375" w:rsidRPr="00653FE2" w:rsidRDefault="00E7037F" w:rsidP="00BF2375">
      <w:pPr>
        <w:pStyle w:val="ASN1TABLEmiddle"/>
        <w:rPr>
          <w:lang w:val="sv-SE"/>
        </w:rPr>
      </w:pPr>
      <w:r w:rsidRPr="00653FE2">
        <w:rPr>
          <w:lang w:val="sv-SE"/>
        </w:rPr>
        <w:tab/>
        <w:t>pseudonymIndicator</w:t>
      </w:r>
      <w:r w:rsidRPr="00653FE2">
        <w:rPr>
          <w:lang w:val="sv-SE"/>
        </w:rPr>
        <w:tab/>
        <w:t>[18] NULL</w:t>
      </w:r>
      <w:r w:rsidR="00653FE2">
        <w:rPr>
          <w:lang w:val="sv-SE"/>
        </w:rPr>
        <w:tab/>
      </w:r>
      <w:r w:rsidRPr="00653FE2">
        <w:rPr>
          <w:lang w:val="sv-SE"/>
        </w:rPr>
        <w:t>OPTIONAL</w:t>
      </w:r>
      <w:r w:rsidR="0027112C" w:rsidRPr="00653FE2">
        <w:rPr>
          <w:lang w:val="sv-SE"/>
        </w:rPr>
        <w:t>,</w:t>
      </w:r>
    </w:p>
    <w:p w:rsidR="0027112C" w:rsidRPr="00653FE2" w:rsidRDefault="00BF2375" w:rsidP="00BF2375">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rsidR="00673752" w:rsidRPr="00653FE2" w:rsidRDefault="0027112C" w:rsidP="00673752">
      <w:pPr>
        <w:pStyle w:val="ASN1TABLEmiddle"/>
        <w:rPr>
          <w:szCs w:val="16"/>
          <w:lang w:val="sv-SE"/>
        </w:rPr>
      </w:pPr>
      <w:r w:rsidRPr="00653FE2">
        <w:rPr>
          <w:lang w:val="sv-SE"/>
        </w:rPr>
        <w:tab/>
        <w:t>velocityEstimate</w:t>
      </w:r>
      <w:r w:rsidRPr="00653FE2">
        <w:rPr>
          <w:lang w:val="sv-SE"/>
        </w:rPr>
        <w:tab/>
        <w:t>[</w:t>
      </w:r>
      <w:r w:rsidR="00BF2375" w:rsidRPr="00653FE2">
        <w:rPr>
          <w:lang w:val="sv-SE"/>
        </w:rPr>
        <w:t>20</w:t>
      </w:r>
      <w:r w:rsidRPr="00653FE2">
        <w:rPr>
          <w:lang w:val="sv-SE"/>
        </w:rPr>
        <w:t>] VelocityEstimate</w:t>
      </w:r>
      <w:r w:rsidRPr="00653FE2">
        <w:rPr>
          <w:lang w:val="sv-SE"/>
        </w:rPr>
        <w:tab/>
        <w:t>OPTIONAL</w:t>
      </w:r>
      <w:r w:rsidR="00673752" w:rsidRPr="00653FE2">
        <w:rPr>
          <w:lang w:val="sv-SE"/>
        </w:rPr>
        <w:t>,</w:t>
      </w:r>
    </w:p>
    <w:p w:rsidR="00673752" w:rsidRPr="00653FE2" w:rsidRDefault="00673752" w:rsidP="00673752">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rsidR="00673752" w:rsidRPr="00653FE2" w:rsidRDefault="00673752" w:rsidP="00673752">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rsidR="00251B8A" w:rsidRPr="00653FE2" w:rsidRDefault="00673752" w:rsidP="00251B8A">
      <w:pPr>
        <w:pStyle w:val="ASN1TABLEmiddle"/>
        <w:rPr>
          <w:lang w:val="sv-SE"/>
        </w:rPr>
      </w:pPr>
      <w:r w:rsidRPr="00653FE2">
        <w:rPr>
          <w:lang w:val="sv-SE"/>
        </w:rPr>
        <w:tab/>
        <w:t>mo-lrShortCircuitIndicator</w:t>
      </w:r>
      <w:r w:rsidRPr="00653FE2">
        <w:rPr>
          <w:lang w:val="sv-SE"/>
        </w:rPr>
        <w:tab/>
        <w:t>[23] NULL</w:t>
      </w:r>
      <w:r w:rsidR="00653FE2">
        <w:rPr>
          <w:lang w:val="sv-SE"/>
        </w:rPr>
        <w:tab/>
      </w:r>
      <w:r w:rsidRPr="00653FE2">
        <w:rPr>
          <w:lang w:val="sv-SE"/>
        </w:rPr>
        <w:t>OPTIONAL</w:t>
      </w:r>
      <w:r w:rsidR="00251B8A" w:rsidRPr="00653FE2">
        <w:rPr>
          <w:lang w:val="sv-SE"/>
        </w:rPr>
        <w:t>,</w:t>
      </w:r>
    </w:p>
    <w:p w:rsidR="001943C0" w:rsidRPr="00653FE2" w:rsidRDefault="001943C0" w:rsidP="001943C0">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rsidR="001943C0" w:rsidRPr="00653FE2" w:rsidRDefault="001943C0" w:rsidP="001943C0">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rsidR="00F40D50" w:rsidRPr="00653FE2" w:rsidRDefault="00251B8A" w:rsidP="00F40D50">
      <w:pPr>
        <w:pStyle w:val="ASN1TABLEmiddle"/>
        <w:rPr>
          <w:lang w:val="sv-SE"/>
        </w:rPr>
      </w:pPr>
      <w:r w:rsidRPr="00653FE2">
        <w:rPr>
          <w:lang w:val="sv-SE"/>
        </w:rPr>
        <w:tab/>
        <w:t>targetServingNodeForHandover</w:t>
      </w:r>
      <w:r w:rsidRPr="00653FE2">
        <w:rPr>
          <w:lang w:val="sv-SE"/>
        </w:rPr>
        <w:tab/>
        <w:t>[2</w:t>
      </w:r>
      <w:r w:rsidR="001943C0" w:rsidRPr="00653FE2">
        <w:rPr>
          <w:lang w:val="sv-SE"/>
        </w:rPr>
        <w:t>6</w:t>
      </w:r>
      <w:r w:rsidRPr="00653FE2">
        <w:rPr>
          <w:lang w:val="sv-SE"/>
        </w:rPr>
        <w:t>] ServingNodeAddress</w:t>
      </w:r>
      <w:r w:rsidRPr="00653FE2">
        <w:rPr>
          <w:lang w:val="sv-SE"/>
        </w:rPr>
        <w:tab/>
        <w:t>OPTIONAL</w:t>
      </w:r>
      <w:r w:rsidR="00F40D50" w:rsidRPr="00653FE2">
        <w:rPr>
          <w:lang w:val="sv-SE"/>
        </w:rPr>
        <w:t>,</w:t>
      </w:r>
    </w:p>
    <w:p w:rsidR="00F40D50" w:rsidRPr="00653FE2" w:rsidRDefault="00F40D50" w:rsidP="00F40D50">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rsidR="00F40D50" w:rsidRPr="00653FE2" w:rsidRDefault="00F40D50" w:rsidP="00F40D50">
      <w:pPr>
        <w:pStyle w:val="ASN1TABLEmiddle"/>
        <w:rPr>
          <w:lang w:val="sv-SE"/>
        </w:rPr>
      </w:pPr>
      <w:r w:rsidRPr="00653FE2">
        <w:rPr>
          <w:lang w:val="sv-SE"/>
        </w:rPr>
        <w:tab/>
        <w:t>utranBaroPressureMeas</w:t>
      </w:r>
      <w:r w:rsidR="00F4109D">
        <w:rPr>
          <w:lang w:val="sv-SE"/>
        </w:rPr>
        <w:tab/>
      </w:r>
      <w:r w:rsidRPr="00653FE2">
        <w:rPr>
          <w:lang w:val="sv-SE"/>
        </w:rPr>
        <w:t>[28] UtranBaroPressureMeas</w:t>
      </w:r>
      <w:r w:rsidRPr="00653FE2">
        <w:rPr>
          <w:lang w:val="sv-SE"/>
        </w:rPr>
        <w:tab/>
        <w:t>OPTIONAL,</w:t>
      </w:r>
    </w:p>
    <w:p w:rsidR="003945A2" w:rsidRPr="00653FE2" w:rsidRDefault="00F40D50" w:rsidP="00F40D50">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003945A2" w:rsidRPr="00653FE2">
        <w:rPr>
          <w:szCs w:val="16"/>
          <w:lang w:val="sv-SE"/>
        </w:rPr>
        <w:t xml:space="preserve"> }</w:t>
      </w:r>
    </w:p>
    <w:p w:rsidR="003945A2" w:rsidRPr="00653FE2" w:rsidRDefault="003945A2">
      <w:pPr>
        <w:pStyle w:val="ASN1TABLEmiddle"/>
        <w:rPr>
          <w:szCs w:val="16"/>
          <w:lang w:val="sv-SE"/>
        </w:rPr>
      </w:pPr>
    </w:p>
    <w:p w:rsidR="003945A2" w:rsidRPr="00653FE2" w:rsidRDefault="003945A2">
      <w:pPr>
        <w:pStyle w:val="ASN1TABLEmiddle"/>
        <w:rPr>
          <w:i/>
          <w:iCs/>
          <w:lang w:val="en-GB"/>
        </w:rPr>
      </w:pPr>
      <w:r w:rsidRPr="00653FE2">
        <w:rPr>
          <w:i/>
          <w:iCs/>
          <w:lang w:val="sv-SE"/>
        </w:rPr>
        <w:tab/>
      </w:r>
      <w:r w:rsidRPr="00653FE2">
        <w:rPr>
          <w:i/>
          <w:iCs/>
          <w:lang w:val="en-GB"/>
        </w:rPr>
        <w:t>-- one of msisdn or imsi is mandatory</w:t>
      </w:r>
    </w:p>
    <w:p w:rsidR="003945A2" w:rsidRPr="00653FE2" w:rsidRDefault="003945A2">
      <w:pPr>
        <w:pStyle w:val="ASN1TABLEmiddle"/>
        <w:rPr>
          <w:i/>
          <w:iCs/>
          <w:lang w:val="en-GB"/>
        </w:rPr>
      </w:pPr>
      <w:r w:rsidRPr="00653FE2">
        <w:rPr>
          <w:i/>
          <w:iCs/>
          <w:lang w:val="en-GB"/>
        </w:rPr>
        <w:tab/>
        <w:t xml:space="preserve">-- a location estimate that is valid for the locationEstimate parameter should </w:t>
      </w:r>
    </w:p>
    <w:p w:rsidR="003945A2" w:rsidRPr="00653FE2" w:rsidRDefault="003945A2">
      <w:pPr>
        <w:pStyle w:val="ASN1TABLEmiddle"/>
        <w:rPr>
          <w:i/>
          <w:iCs/>
          <w:lang w:val="en-GB" w:eastAsia="ja-JP"/>
        </w:rPr>
      </w:pPr>
      <w:r w:rsidRPr="00653FE2">
        <w:rPr>
          <w:i/>
          <w:iCs/>
          <w:lang w:val="en-GB"/>
        </w:rPr>
        <w:tab/>
        <w:t>-- be transferred in this parameter in preference to the add-LocationEstimate.</w:t>
      </w:r>
    </w:p>
    <w:p w:rsidR="003945A2" w:rsidRPr="00653FE2" w:rsidRDefault="003945A2">
      <w:pPr>
        <w:pStyle w:val="ASN1TABLEmiddle"/>
        <w:rPr>
          <w:i/>
          <w:iCs/>
          <w:lang w:val="en-GB" w:eastAsia="ja-JP"/>
        </w:rPr>
      </w:pPr>
      <w:r w:rsidRPr="00653FE2">
        <w:rPr>
          <w:i/>
          <w:iCs/>
          <w:lang w:val="en-GB" w:eastAsia="ja-JP"/>
        </w:rPr>
        <w:tab/>
        <w:t>-- the deferredmt-lrData parameter shall be included if and only if the lcs-Event</w:t>
      </w:r>
    </w:p>
    <w:p w:rsidR="003945A2" w:rsidRPr="00653FE2" w:rsidRDefault="003945A2">
      <w:pPr>
        <w:pStyle w:val="ASN1TABLEmiddle"/>
        <w:rPr>
          <w:i/>
          <w:iCs/>
          <w:lang w:val="en-GB" w:eastAsia="ja-JP"/>
        </w:rPr>
      </w:pPr>
      <w:r w:rsidRPr="00653FE2">
        <w:rPr>
          <w:i/>
          <w:iCs/>
          <w:lang w:val="en-GB" w:eastAsia="ja-JP"/>
        </w:rPr>
        <w:tab/>
        <w:t>-- indicates a deferredmt-lrResponse.</w:t>
      </w:r>
    </w:p>
    <w:p w:rsidR="003945A2" w:rsidRPr="00653FE2" w:rsidRDefault="003945A2">
      <w:pPr>
        <w:pStyle w:val="ASN1TABLEmiddle"/>
        <w:rPr>
          <w:i/>
          <w:iCs/>
          <w:lang w:val="en-GB"/>
        </w:rPr>
      </w:pPr>
      <w:r w:rsidRPr="00653FE2">
        <w:rPr>
          <w:i/>
          <w:iCs/>
          <w:lang w:val="en-GB"/>
        </w:rPr>
        <w:tab/>
        <w:t xml:space="preserve">-- if the lcs-Event indicates a deferredmt-lrResponse then the locationEstimate </w:t>
      </w:r>
    </w:p>
    <w:p w:rsidR="003945A2" w:rsidRPr="00653FE2" w:rsidRDefault="003945A2">
      <w:pPr>
        <w:pStyle w:val="ASN1TABLEmiddle"/>
        <w:rPr>
          <w:i/>
          <w:iCs/>
          <w:lang w:val="en-GB"/>
        </w:rPr>
      </w:pPr>
      <w:r w:rsidRPr="00653FE2">
        <w:rPr>
          <w:i/>
          <w:iCs/>
          <w:lang w:val="en-GB"/>
        </w:rPr>
        <w:tab/>
        <w:t xml:space="preserve">-- and the add-locationEstimate parameters shall not be sent if the </w:t>
      </w:r>
    </w:p>
    <w:p w:rsidR="003945A2" w:rsidRPr="00653FE2" w:rsidRDefault="003945A2">
      <w:pPr>
        <w:pStyle w:val="ASN1TABLEmiddle"/>
        <w:rPr>
          <w:i/>
          <w:iCs/>
          <w:lang w:val="en-GB"/>
        </w:rPr>
      </w:pPr>
      <w:r w:rsidRPr="00653FE2">
        <w:rPr>
          <w:i/>
          <w:iCs/>
          <w:lang w:val="en-GB"/>
        </w:rPr>
        <w:tab/>
        <w:t>-- supportedGADShapes parameter had been received in ProvideSubscriberLocation-Arg</w:t>
      </w:r>
    </w:p>
    <w:p w:rsidR="003945A2" w:rsidRPr="00653FE2" w:rsidRDefault="003945A2">
      <w:pPr>
        <w:pStyle w:val="ASN1TABLEmiddle"/>
        <w:rPr>
          <w:i/>
          <w:iCs/>
          <w:lang w:val="en-GB"/>
        </w:rPr>
      </w:pPr>
      <w:r w:rsidRPr="00653FE2">
        <w:rPr>
          <w:i/>
          <w:iCs/>
          <w:lang w:val="en-GB"/>
        </w:rPr>
        <w:tab/>
        <w:t>-- and the shape encoded in locationEstimate or add-LocationEstimate was not marked</w:t>
      </w:r>
    </w:p>
    <w:p w:rsidR="003945A2" w:rsidRPr="00653FE2" w:rsidRDefault="003945A2">
      <w:pPr>
        <w:pStyle w:val="ASN1TABLEmiddle"/>
        <w:rPr>
          <w:i/>
          <w:iCs/>
          <w:lang w:val="en-GB"/>
        </w:rPr>
      </w:pPr>
      <w:r w:rsidRPr="00653FE2">
        <w:rPr>
          <w:i/>
          <w:iCs/>
          <w:lang w:val="en-GB"/>
        </w:rPr>
        <w:tab/>
        <w:t xml:space="preserve">-- as supported in supportedGADShapes. In such a case terminationCause </w:t>
      </w:r>
    </w:p>
    <w:p w:rsidR="003945A2" w:rsidRPr="00653FE2" w:rsidRDefault="003945A2">
      <w:pPr>
        <w:pStyle w:val="ASN1TABLEmiddle"/>
        <w:rPr>
          <w:i/>
          <w:iCs/>
          <w:lang w:val="en-GB"/>
        </w:rPr>
      </w:pPr>
      <w:r w:rsidRPr="00653FE2">
        <w:rPr>
          <w:i/>
          <w:iCs/>
          <w:lang w:val="en-GB"/>
        </w:rPr>
        <w:tab/>
        <w:t xml:space="preserve">-- in deferredmt-lrData shall be present with value </w:t>
      </w:r>
    </w:p>
    <w:p w:rsidR="003945A2" w:rsidRPr="00653FE2" w:rsidRDefault="003945A2">
      <w:pPr>
        <w:pStyle w:val="ASN1TABLEmiddle"/>
        <w:rPr>
          <w:i/>
          <w:iCs/>
          <w:lang w:val="en-GB" w:eastAsia="ja-JP"/>
        </w:rPr>
      </w:pPr>
      <w:r w:rsidRPr="00653FE2">
        <w:rPr>
          <w:i/>
          <w:iCs/>
          <w:lang w:val="en-GB" w:eastAsia="ja-JP"/>
        </w:rPr>
        <w:tab/>
        <w:t>-- shapeOfLocationEstimateNotSupported</w:t>
      </w:r>
      <w:r w:rsidRPr="00653FE2">
        <w:rPr>
          <w:i/>
          <w:iCs/>
          <w:lang w:val="en-GB"/>
        </w:rPr>
        <w:t>.</w:t>
      </w:r>
      <w:r w:rsidRPr="00653FE2">
        <w:rPr>
          <w:i/>
          <w:iCs/>
          <w:lang w:val="en-GB" w:eastAsia="ja-JP"/>
        </w:rPr>
        <w:t xml:space="preserve"> </w:t>
      </w:r>
    </w:p>
    <w:p w:rsidR="003945A2" w:rsidRPr="00653FE2" w:rsidRDefault="003945A2">
      <w:pPr>
        <w:pStyle w:val="ASN1TABLEmiddle"/>
        <w:rPr>
          <w:i/>
          <w:iCs/>
          <w:lang w:val="en-GB" w:eastAsia="ja-JP"/>
        </w:rPr>
      </w:pPr>
      <w:r w:rsidRPr="00653FE2">
        <w:rPr>
          <w:i/>
          <w:iCs/>
          <w:lang w:val="en-GB" w:eastAsia="ja-JP"/>
        </w:rPr>
        <w:tab/>
        <w:t xml:space="preserve">-- If a lcs event indicates deferred mt-lr response, the lcs-Reference number shall be </w:t>
      </w:r>
    </w:p>
    <w:p w:rsidR="00284DD6" w:rsidRPr="00653FE2" w:rsidRDefault="003945A2" w:rsidP="00284DD6">
      <w:pPr>
        <w:pStyle w:val="ASN1TABLEmiddle"/>
        <w:rPr>
          <w:i/>
          <w:lang w:val="en-GB" w:eastAsia="ja-JP"/>
        </w:rPr>
      </w:pPr>
      <w:r w:rsidRPr="00653FE2">
        <w:rPr>
          <w:i/>
          <w:iCs/>
          <w:lang w:val="en-GB" w:eastAsia="ja-JP"/>
        </w:rPr>
        <w:tab/>
        <w:t>-- included.</w:t>
      </w:r>
      <w:r w:rsidR="00284DD6" w:rsidRPr="00653FE2">
        <w:rPr>
          <w:i/>
          <w:lang w:val="en-GB" w:eastAsia="ja-JP"/>
        </w:rPr>
        <w:t xml:space="preserve"> </w:t>
      </w:r>
    </w:p>
    <w:p w:rsidR="003945A2" w:rsidRPr="00653FE2" w:rsidRDefault="00284DD6" w:rsidP="00284DD6">
      <w:pPr>
        <w:pStyle w:val="ASN1TABLEmiddle"/>
        <w:rPr>
          <w:i/>
          <w:iCs/>
          <w:lang w:val="en-GB" w:eastAsia="ja-JP"/>
        </w:rPr>
      </w:pPr>
      <w:r w:rsidRPr="00653FE2">
        <w:rPr>
          <w:i/>
          <w:lang w:val="en-GB"/>
        </w:rPr>
        <w:tab/>
        <w:t>-- sai-Present indicates that the cellIdOrSai parameter contains a Service Area Identity.</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lang w:val="en-GB"/>
        </w:rPr>
      </w:pPr>
      <w:r w:rsidRPr="00653FE2">
        <w:rPr>
          <w:rStyle w:val="ASN1Itemdefinition"/>
          <w:b/>
          <w:sz w:val="16"/>
          <w:szCs w:val="16"/>
          <w:lang w:val="en-GB" w:eastAsia="ja-JP"/>
        </w:rPr>
        <w:t>Deferredmt-lrData</w:t>
      </w:r>
      <w:r w:rsidRPr="00653FE2">
        <w:rPr>
          <w:b w:val="0"/>
          <w:szCs w:val="16"/>
          <w:lang w:val="en-GB"/>
        </w:rPr>
        <w:t xml:space="preserve"> ::= SEQUENCE {</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deferredLocationEventType</w:t>
      </w:r>
      <w:r w:rsidRPr="00653FE2">
        <w:rPr>
          <w:szCs w:val="16"/>
          <w:lang w:val="en-GB"/>
        </w:rPr>
        <w:tab/>
      </w:r>
      <w:r w:rsidRPr="00653FE2">
        <w:rPr>
          <w:szCs w:val="16"/>
          <w:lang w:val="en-GB" w:eastAsia="ja-JP"/>
        </w:rPr>
        <w:t>DeferredLocationEventType</w:t>
      </w:r>
      <w:r w:rsidRPr="00653FE2">
        <w:rPr>
          <w:szCs w:val="16"/>
          <w:lang w:val="en-GB"/>
        </w:rPr>
        <w:t>,</w:t>
      </w:r>
    </w:p>
    <w:p w:rsidR="003945A2" w:rsidRPr="00653FE2" w:rsidRDefault="003945A2">
      <w:pPr>
        <w:pStyle w:val="ASN1TABLEmiddle"/>
        <w:rPr>
          <w:szCs w:val="16"/>
          <w:lang w:val="en-GB"/>
        </w:rPr>
      </w:pPr>
      <w:r w:rsidRPr="00653FE2">
        <w:rPr>
          <w:szCs w:val="16"/>
          <w:lang w:val="en-GB"/>
        </w:rPr>
        <w:tab/>
      </w:r>
      <w:r w:rsidRPr="00653FE2">
        <w:rPr>
          <w:szCs w:val="16"/>
          <w:lang w:val="en-GB" w:eastAsia="ja-JP"/>
        </w:rPr>
        <w:t>terminationCause</w:t>
      </w:r>
      <w:r w:rsidRPr="00653FE2">
        <w:rPr>
          <w:szCs w:val="16"/>
          <w:lang w:val="en-GB"/>
        </w:rPr>
        <w:tab/>
        <w:t xml:space="preserve">[0] </w:t>
      </w:r>
      <w:r w:rsidRPr="00653FE2">
        <w:rPr>
          <w:szCs w:val="16"/>
          <w:lang w:val="en-GB" w:eastAsia="ja-JP"/>
        </w:rPr>
        <w:t>TerminationCause</w:t>
      </w:r>
      <w:r w:rsidRPr="00653FE2">
        <w:rPr>
          <w:szCs w:val="16"/>
          <w:lang w:val="en-GB"/>
        </w:rPr>
        <w:tab/>
        <w:t>OPTIONAL,</w:t>
      </w:r>
    </w:p>
    <w:p w:rsidR="003945A2" w:rsidRPr="00653FE2" w:rsidRDefault="003945A2">
      <w:pPr>
        <w:pStyle w:val="ASN1TABLEmiddle"/>
        <w:rPr>
          <w:szCs w:val="16"/>
          <w:lang w:val="en-GB" w:eastAsia="ja-JP"/>
        </w:rPr>
      </w:pPr>
      <w:r w:rsidRPr="00653FE2">
        <w:rPr>
          <w:szCs w:val="16"/>
          <w:lang w:val="en-GB"/>
        </w:rPr>
        <w:tab/>
      </w:r>
      <w:r w:rsidRPr="00653FE2">
        <w:rPr>
          <w:szCs w:val="16"/>
          <w:lang w:val="en-GB" w:eastAsia="ja-JP"/>
        </w:rPr>
        <w:t>lcsLocationInfo</w:t>
      </w:r>
      <w:r w:rsidRPr="00653FE2">
        <w:rPr>
          <w:szCs w:val="16"/>
          <w:lang w:val="en-GB" w:eastAsia="ja-JP"/>
        </w:rPr>
        <w:tab/>
        <w:t>[1] LCSLocationInfo</w:t>
      </w:r>
      <w:r w:rsidRPr="00653FE2">
        <w:rPr>
          <w:szCs w:val="16"/>
          <w:lang w:val="en-GB" w:eastAsia="ja-JP"/>
        </w:rPr>
        <w:tab/>
        <w:t>OPTIONAL,</w:t>
      </w:r>
    </w:p>
    <w:p w:rsidR="003945A2" w:rsidRPr="00653FE2" w:rsidRDefault="003945A2">
      <w:pPr>
        <w:pStyle w:val="ASN1TABLEmiddle"/>
        <w:rPr>
          <w:szCs w:val="16"/>
          <w:lang w:val="en-GB" w:eastAsia="ja-JP"/>
        </w:rPr>
      </w:pPr>
      <w:r w:rsidRPr="00653FE2">
        <w:rPr>
          <w:szCs w:val="16"/>
          <w:lang w:val="en-GB" w:eastAsia="ja-JP"/>
        </w:rPr>
        <w:tab/>
      </w:r>
      <w:r w:rsidRPr="00653FE2">
        <w:rPr>
          <w:szCs w:val="16"/>
          <w:lang w:val="en-GB"/>
        </w:rPr>
        <w:t>...}</w:t>
      </w:r>
    </w:p>
    <w:p w:rsidR="003945A2" w:rsidRPr="00653FE2" w:rsidRDefault="003945A2">
      <w:pPr>
        <w:pStyle w:val="ASN1TABLEmiddle"/>
        <w:rPr>
          <w:i/>
          <w:iCs/>
          <w:lang w:val="en-GB" w:eastAsia="ja-JP"/>
        </w:rPr>
      </w:pPr>
      <w:r w:rsidRPr="00653FE2">
        <w:rPr>
          <w:i/>
          <w:iCs/>
          <w:lang w:val="en-GB" w:eastAsia="ja-JP"/>
        </w:rPr>
        <w:tab/>
        <w:t xml:space="preserve">-- lcsLocationInfo may be included only if a terminationCause is present </w:t>
      </w:r>
    </w:p>
    <w:p w:rsidR="003945A2" w:rsidRPr="00653FE2" w:rsidRDefault="003945A2">
      <w:pPr>
        <w:pStyle w:val="ASN1TABLEmiddle"/>
        <w:rPr>
          <w:i/>
          <w:iCs/>
          <w:lang w:val="en-GB" w:eastAsia="ja-JP"/>
        </w:rPr>
      </w:pPr>
      <w:r w:rsidRPr="00653FE2">
        <w:rPr>
          <w:i/>
          <w:iCs/>
          <w:lang w:val="en-GB" w:eastAsia="ja-JP"/>
        </w:rPr>
        <w:tab/>
        <w:t>-- indicating mt-lrRestart.</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LCS-Event </w:t>
      </w:r>
      <w:r w:rsidRPr="00653FE2">
        <w:rPr>
          <w:b w:val="0"/>
          <w:szCs w:val="16"/>
          <w:lang w:val="en-GB"/>
        </w:rPr>
        <w:t>::= ENUMERATED {</w:t>
      </w:r>
    </w:p>
    <w:p w:rsidR="003945A2" w:rsidRPr="00653FE2" w:rsidRDefault="003945A2">
      <w:pPr>
        <w:pStyle w:val="ASN1TABLEmiddle"/>
        <w:rPr>
          <w:szCs w:val="16"/>
          <w:lang w:val="en-GB"/>
        </w:rPr>
      </w:pPr>
      <w:r w:rsidRPr="00653FE2">
        <w:rPr>
          <w:szCs w:val="16"/>
          <w:lang w:val="en-GB"/>
        </w:rPr>
        <w:tab/>
        <w:t>emergencyCallOrigination  (0),</w:t>
      </w:r>
    </w:p>
    <w:p w:rsidR="003945A2" w:rsidRPr="00653FE2" w:rsidRDefault="003945A2">
      <w:pPr>
        <w:pStyle w:val="ASN1TABLEmiddle"/>
        <w:rPr>
          <w:szCs w:val="16"/>
          <w:lang w:val="en-GB"/>
        </w:rPr>
      </w:pPr>
      <w:r w:rsidRPr="00653FE2">
        <w:rPr>
          <w:szCs w:val="16"/>
          <w:lang w:val="en-GB"/>
        </w:rPr>
        <w:tab/>
        <w:t xml:space="preserve">emergencyCallRelease  (1), </w:t>
      </w:r>
    </w:p>
    <w:p w:rsidR="003945A2" w:rsidRPr="00653FE2" w:rsidRDefault="003945A2">
      <w:pPr>
        <w:pStyle w:val="ASN1TABLEmiddle"/>
        <w:rPr>
          <w:szCs w:val="16"/>
          <w:lang w:val="en-GB"/>
        </w:rPr>
      </w:pPr>
      <w:r w:rsidRPr="00653FE2">
        <w:rPr>
          <w:szCs w:val="16"/>
          <w:lang w:val="en-GB"/>
        </w:rPr>
        <w:tab/>
        <w:t>mo-lr  (2),</w:t>
      </w:r>
    </w:p>
    <w:p w:rsidR="003945A2" w:rsidRPr="00653FE2" w:rsidRDefault="003945A2">
      <w:pPr>
        <w:pStyle w:val="ASN1TABLEmiddle"/>
        <w:rPr>
          <w:szCs w:val="16"/>
          <w:lang w:val="en-GB" w:eastAsia="ja-JP"/>
        </w:rPr>
      </w:pPr>
      <w:r w:rsidRPr="00653FE2">
        <w:rPr>
          <w:szCs w:val="16"/>
          <w:lang w:val="en-GB"/>
        </w:rPr>
        <w:tab/>
        <w:t>...</w:t>
      </w:r>
      <w:r w:rsidRPr="00653FE2">
        <w:rPr>
          <w:szCs w:val="16"/>
          <w:lang w:val="en-GB" w:eastAsia="ja-JP"/>
        </w:rPr>
        <w:t>,</w:t>
      </w:r>
    </w:p>
    <w:p w:rsidR="00C118D8" w:rsidRPr="00653FE2" w:rsidRDefault="003945A2" w:rsidP="00C118D8">
      <w:pPr>
        <w:pStyle w:val="ASN1TABLEmiddle"/>
        <w:rPr>
          <w:szCs w:val="16"/>
          <w:lang w:val="en-GB" w:eastAsia="ja-JP"/>
        </w:rPr>
      </w:pPr>
      <w:r w:rsidRPr="00653FE2">
        <w:rPr>
          <w:szCs w:val="16"/>
          <w:lang w:val="en-GB" w:eastAsia="ja-JP"/>
        </w:rPr>
        <w:tab/>
        <w:t>deferredmt-lrResponse  (3)</w:t>
      </w:r>
      <w:r w:rsidR="00C118D8" w:rsidRPr="00653FE2">
        <w:rPr>
          <w:szCs w:val="16"/>
          <w:lang w:val="en-GB" w:eastAsia="ja-JP"/>
        </w:rPr>
        <w:t xml:space="preserve"> ,</w:t>
      </w:r>
    </w:p>
    <w:p w:rsidR="00251B8A" w:rsidRPr="00653FE2" w:rsidRDefault="00C118D8" w:rsidP="00251B8A">
      <w:pPr>
        <w:pStyle w:val="ASN1TABLEmiddle"/>
        <w:rPr>
          <w:szCs w:val="16"/>
          <w:lang w:val="en-GB" w:eastAsia="ja-JP"/>
        </w:rPr>
      </w:pPr>
      <w:r w:rsidRPr="00653FE2">
        <w:rPr>
          <w:szCs w:val="16"/>
          <w:lang w:val="en-GB" w:eastAsia="ja-JP"/>
        </w:rPr>
        <w:tab/>
        <w:t>deferredmo-lrTTTPInitiation  (4)</w:t>
      </w:r>
      <w:r w:rsidR="00251B8A" w:rsidRPr="00653FE2">
        <w:rPr>
          <w:szCs w:val="16"/>
          <w:lang w:val="en-GB" w:eastAsia="ja-JP"/>
        </w:rPr>
        <w:t>,</w:t>
      </w:r>
    </w:p>
    <w:p w:rsidR="00C118D8" w:rsidRPr="00653FE2" w:rsidRDefault="00251B8A" w:rsidP="00251B8A">
      <w:pPr>
        <w:pStyle w:val="ASN1TABLEmiddle"/>
        <w:rPr>
          <w:szCs w:val="16"/>
          <w:lang w:val="en-GB"/>
        </w:rPr>
      </w:pPr>
      <w:r w:rsidRPr="00653FE2">
        <w:rPr>
          <w:szCs w:val="16"/>
          <w:lang w:val="en-GB" w:eastAsia="ja-JP"/>
        </w:rPr>
        <w:tab/>
        <w:t>emergencyCallHandover (5)</w:t>
      </w:r>
      <w:r w:rsidR="00C118D8" w:rsidRPr="00653FE2">
        <w:rPr>
          <w:szCs w:val="16"/>
          <w:lang w:val="en-GB"/>
        </w:rPr>
        <w:t xml:space="preserve"> </w:t>
      </w:r>
      <w:r w:rsidR="003945A2" w:rsidRPr="00653FE2">
        <w:rPr>
          <w:szCs w:val="16"/>
          <w:lang w:val="en-GB"/>
        </w:rPr>
        <w:t xml:space="preserve"> }</w:t>
      </w:r>
    </w:p>
    <w:p w:rsidR="00C118D8" w:rsidRPr="00653FE2" w:rsidRDefault="00C118D8" w:rsidP="00C118D8">
      <w:pPr>
        <w:pStyle w:val="ASN1TABLEmiddle"/>
        <w:rPr>
          <w:i/>
          <w:iCs/>
          <w:lang w:val="en-GB"/>
        </w:rPr>
      </w:pPr>
      <w:r w:rsidRPr="00653FE2">
        <w:rPr>
          <w:i/>
          <w:iCs/>
          <w:lang w:val="en-GB"/>
        </w:rPr>
        <w:tab/>
        <w:t>--</w:t>
      </w:r>
      <w:r w:rsidRPr="00653FE2">
        <w:rPr>
          <w:i/>
          <w:iCs/>
          <w:lang w:val="en-GB"/>
        </w:rPr>
        <w:tab/>
        <w:t xml:space="preserve">deferredmt-lrResponse is applicable to the delivery of a location estimate </w:t>
      </w:r>
    </w:p>
    <w:p w:rsidR="00C118D8" w:rsidRPr="00653FE2" w:rsidRDefault="00C118D8" w:rsidP="00C118D8">
      <w:pPr>
        <w:pStyle w:val="ASN1TABLEmiddle"/>
        <w:rPr>
          <w:i/>
          <w:iCs/>
          <w:lang w:val="en-GB"/>
        </w:rPr>
      </w:pPr>
      <w:r w:rsidRPr="00653FE2">
        <w:rPr>
          <w:i/>
          <w:iCs/>
          <w:lang w:val="en-GB"/>
        </w:rPr>
        <w:tab/>
        <w:t>--</w:t>
      </w:r>
      <w:r w:rsidRPr="00653FE2">
        <w:rPr>
          <w:i/>
          <w:iCs/>
          <w:lang w:val="en-GB"/>
        </w:rPr>
        <w:tab/>
        <w:t xml:space="preserve">for an LDR initiated earlier by either the network (via an MT-LR activate deferred </w:t>
      </w:r>
    </w:p>
    <w:p w:rsidR="003945A2" w:rsidRPr="00653FE2" w:rsidRDefault="00C118D8" w:rsidP="00C118D8">
      <w:pPr>
        <w:pStyle w:val="ASN1TABLEmiddle"/>
        <w:rPr>
          <w:szCs w:val="16"/>
          <w:lang w:val="en-GB"/>
        </w:rPr>
      </w:pPr>
      <w:r w:rsidRPr="00653FE2">
        <w:rPr>
          <w:i/>
          <w:iCs/>
          <w:lang w:val="en-GB"/>
        </w:rPr>
        <w:tab/>
        <w:t>--</w:t>
      </w:r>
      <w:r w:rsidRPr="00653FE2">
        <w:rPr>
          <w:i/>
          <w:iCs/>
          <w:lang w:val="en-GB"/>
        </w:rPr>
        <w:tab/>
        <w:t>location) or the UE (via a deferred MO-LR TTTP initiation)</w:t>
      </w:r>
    </w:p>
    <w:p w:rsidR="003945A2" w:rsidRPr="00653FE2" w:rsidRDefault="003945A2">
      <w:pPr>
        <w:pStyle w:val="ASN1TABLEmiddle"/>
        <w:rPr>
          <w:i/>
          <w:iCs/>
          <w:lang w:val="en-GB"/>
        </w:rPr>
      </w:pPr>
      <w:r w:rsidRPr="00653FE2">
        <w:rPr>
          <w:i/>
          <w:iCs/>
          <w:lang w:val="en-GB"/>
        </w:rPr>
        <w:tab/>
        <w:t>--</w:t>
      </w:r>
      <w:r w:rsidRPr="00653FE2">
        <w:rPr>
          <w:i/>
          <w:iCs/>
          <w:lang w:val="en-GB"/>
        </w:rPr>
        <w:tab/>
        <w:t>exception handling:</w:t>
      </w:r>
    </w:p>
    <w:p w:rsidR="003945A2" w:rsidRPr="00653FE2" w:rsidRDefault="003945A2">
      <w:pPr>
        <w:pStyle w:val="ASN1TABLEmiddle"/>
        <w:rPr>
          <w:i/>
          <w:iCs/>
          <w:lang w:val="en-GB"/>
        </w:rPr>
      </w:pPr>
      <w:r w:rsidRPr="00653FE2">
        <w:rPr>
          <w:i/>
          <w:iCs/>
          <w:lang w:val="en-GB"/>
        </w:rPr>
        <w:tab/>
        <w:t>--</w:t>
      </w:r>
      <w:r w:rsidRPr="00653FE2">
        <w:rPr>
          <w:i/>
          <w:iCs/>
          <w:lang w:val="en-GB"/>
        </w:rPr>
        <w:tab/>
        <w:t>a SubscriberLocationReport-Arg containing an unrecognized LCS-Event</w:t>
      </w:r>
    </w:p>
    <w:p w:rsidR="003945A2" w:rsidRPr="00653FE2" w:rsidRDefault="003945A2">
      <w:pPr>
        <w:pStyle w:val="ASN1TABLEmiddle"/>
        <w:rPr>
          <w:i/>
          <w:iCs/>
          <w:lang w:val="en-GB"/>
        </w:rPr>
      </w:pPr>
      <w:r w:rsidRPr="00653FE2">
        <w:rPr>
          <w:i/>
          <w:iCs/>
          <w:lang w:val="en-GB"/>
        </w:rPr>
        <w:tab/>
        <w:t>--</w:t>
      </w:r>
      <w:r w:rsidRPr="00653FE2">
        <w:rPr>
          <w:i/>
          <w:iCs/>
          <w:lang w:val="en-GB"/>
        </w:rPr>
        <w:tab/>
        <w:t>shall be rejected by a receiver with a return error cause of unexpected data value</w:t>
      </w:r>
    </w:p>
    <w:p w:rsidR="003945A2" w:rsidRPr="00653FE2" w:rsidRDefault="003945A2">
      <w:pPr>
        <w:pStyle w:val="ASN1Source"/>
        <w:widowControl/>
        <w:rPr>
          <w:szCs w:val="16"/>
          <w:lang w:val="en-GB" w:eastAsia="ja-JP"/>
        </w:rPr>
      </w:pPr>
    </w:p>
    <w:p w:rsidR="003945A2" w:rsidRPr="00653FE2" w:rsidRDefault="003945A2">
      <w:pPr>
        <w:pStyle w:val="ASN1TABLEbegin"/>
        <w:rPr>
          <w:b w:val="0"/>
          <w:szCs w:val="16"/>
          <w:lang w:val="en-GB"/>
        </w:rPr>
      </w:pPr>
      <w:r w:rsidRPr="00653FE2">
        <w:rPr>
          <w:szCs w:val="16"/>
          <w:lang w:val="en-GB" w:eastAsia="ja-JP"/>
        </w:rPr>
        <w:t xml:space="preserve">TerminationCause </w:t>
      </w:r>
      <w:r w:rsidRPr="00653FE2">
        <w:rPr>
          <w:b w:val="0"/>
          <w:szCs w:val="16"/>
          <w:lang w:val="en-GB"/>
        </w:rPr>
        <w:t xml:space="preserve">::= </w:t>
      </w:r>
      <w:r w:rsidRPr="00653FE2">
        <w:rPr>
          <w:b w:val="0"/>
          <w:szCs w:val="16"/>
          <w:lang w:val="en-GB" w:eastAsia="ja-JP"/>
        </w:rPr>
        <w:t>ENUMERATED</w:t>
      </w:r>
      <w:r w:rsidRPr="00653FE2">
        <w:rPr>
          <w:b w:val="0"/>
          <w:szCs w:val="16"/>
          <w:lang w:val="en-GB"/>
        </w:rPr>
        <w:t xml:space="preserve"> {</w:t>
      </w:r>
    </w:p>
    <w:p w:rsidR="003945A2" w:rsidRPr="00653FE2" w:rsidRDefault="003945A2">
      <w:pPr>
        <w:pStyle w:val="ASN1TABLEmiddle"/>
        <w:rPr>
          <w:szCs w:val="16"/>
          <w:lang w:val="en-GB" w:eastAsia="ja-JP"/>
        </w:rPr>
      </w:pPr>
      <w:r w:rsidRPr="00653FE2">
        <w:rPr>
          <w:szCs w:val="16"/>
          <w:lang w:val="en-GB"/>
        </w:rPr>
        <w:tab/>
      </w:r>
      <w:r w:rsidRPr="00653FE2">
        <w:rPr>
          <w:szCs w:val="16"/>
          <w:lang w:val="en-GB" w:eastAsia="ja-JP"/>
        </w:rPr>
        <w:t>normal  (0),</w:t>
      </w:r>
    </w:p>
    <w:p w:rsidR="003945A2" w:rsidRPr="00653FE2" w:rsidRDefault="003945A2">
      <w:pPr>
        <w:pStyle w:val="ASN1TABLEmiddle"/>
        <w:rPr>
          <w:szCs w:val="16"/>
          <w:lang w:val="en-GB" w:eastAsia="ja-JP"/>
        </w:rPr>
      </w:pPr>
      <w:r w:rsidRPr="00653FE2">
        <w:rPr>
          <w:szCs w:val="16"/>
          <w:lang w:val="en-GB" w:eastAsia="ja-JP"/>
        </w:rPr>
        <w:tab/>
        <w:t>errorundefined  (1),</w:t>
      </w:r>
    </w:p>
    <w:p w:rsidR="003945A2" w:rsidRPr="00653FE2" w:rsidRDefault="003945A2">
      <w:pPr>
        <w:pStyle w:val="ASN1TABLEmiddle"/>
        <w:rPr>
          <w:szCs w:val="16"/>
          <w:lang w:val="en-GB" w:eastAsia="ja-JP"/>
        </w:rPr>
      </w:pPr>
      <w:r w:rsidRPr="00653FE2">
        <w:rPr>
          <w:szCs w:val="16"/>
          <w:lang w:val="en-GB" w:eastAsia="ja-JP"/>
        </w:rPr>
        <w:tab/>
        <w:t xml:space="preserve">internalTimeout  </w:t>
      </w:r>
      <w:r w:rsidRPr="00653FE2">
        <w:rPr>
          <w:szCs w:val="16"/>
          <w:lang w:val="en-GB"/>
        </w:rPr>
        <w:t>(2)</w:t>
      </w:r>
      <w:r w:rsidRPr="00653FE2">
        <w:rPr>
          <w:szCs w:val="16"/>
          <w:lang w:val="en-GB" w:eastAsia="ja-JP"/>
        </w:rPr>
        <w:t>,</w:t>
      </w:r>
    </w:p>
    <w:p w:rsidR="003945A2" w:rsidRPr="00653FE2" w:rsidRDefault="003945A2">
      <w:pPr>
        <w:pStyle w:val="ASN1TABLEmiddle"/>
        <w:rPr>
          <w:szCs w:val="16"/>
          <w:lang w:val="en-GB" w:eastAsia="ja-JP"/>
        </w:rPr>
      </w:pPr>
      <w:r w:rsidRPr="00653FE2">
        <w:rPr>
          <w:szCs w:val="16"/>
          <w:lang w:val="en-GB" w:eastAsia="ja-JP"/>
        </w:rPr>
        <w:tab/>
        <w:t>congestion  (3),</w:t>
      </w:r>
    </w:p>
    <w:p w:rsidR="003945A2" w:rsidRPr="00653FE2" w:rsidRDefault="003945A2">
      <w:pPr>
        <w:pStyle w:val="ASN1TABLEmiddle"/>
        <w:rPr>
          <w:szCs w:val="16"/>
          <w:lang w:val="en-GB" w:eastAsia="ja-JP"/>
        </w:rPr>
      </w:pPr>
      <w:r w:rsidRPr="00653FE2">
        <w:rPr>
          <w:szCs w:val="16"/>
          <w:lang w:val="en-GB" w:eastAsia="ja-JP"/>
        </w:rPr>
        <w:tab/>
        <w:t>mt-lrRestart  (4),</w:t>
      </w:r>
    </w:p>
    <w:p w:rsidR="003945A2" w:rsidRPr="00653FE2" w:rsidRDefault="003945A2">
      <w:pPr>
        <w:pStyle w:val="ASN1TABLEmiddle"/>
        <w:rPr>
          <w:szCs w:val="16"/>
          <w:lang w:val="en-GB" w:eastAsia="ja-JP"/>
        </w:rPr>
      </w:pPr>
      <w:r w:rsidRPr="00653FE2">
        <w:rPr>
          <w:szCs w:val="16"/>
          <w:lang w:val="en-GB" w:eastAsia="ja-JP"/>
        </w:rPr>
        <w:tab/>
        <w:t>privacyViolation  (5),</w:t>
      </w:r>
    </w:p>
    <w:p w:rsidR="003945A2" w:rsidRPr="00653FE2" w:rsidRDefault="003945A2">
      <w:pPr>
        <w:pStyle w:val="ASN1TABLEmiddle"/>
        <w:rPr>
          <w:szCs w:val="16"/>
          <w:lang w:val="en-GB" w:eastAsia="ja-JP"/>
        </w:rPr>
      </w:pPr>
      <w:r w:rsidRPr="00653FE2">
        <w:rPr>
          <w:szCs w:val="16"/>
          <w:lang w:val="en-GB" w:eastAsia="ja-JP"/>
        </w:rPr>
        <w:tab/>
        <w:t>...,</w:t>
      </w:r>
    </w:p>
    <w:p w:rsidR="00C118D8" w:rsidRPr="00653FE2" w:rsidRDefault="003945A2" w:rsidP="00C118D8">
      <w:pPr>
        <w:pStyle w:val="ASN1TABLEmiddle"/>
        <w:rPr>
          <w:szCs w:val="16"/>
          <w:lang w:val="en-GB" w:eastAsia="ja-JP"/>
        </w:rPr>
      </w:pPr>
      <w:r w:rsidRPr="00653FE2">
        <w:rPr>
          <w:szCs w:val="16"/>
          <w:lang w:val="en-GB" w:eastAsia="ja-JP"/>
        </w:rPr>
        <w:tab/>
        <w:t>shapeOfLocationEstimateNotSupported (6)</w:t>
      </w:r>
      <w:r w:rsidR="00C118D8" w:rsidRPr="00653FE2">
        <w:rPr>
          <w:szCs w:val="16"/>
          <w:lang w:val="en-GB" w:eastAsia="ja-JP"/>
        </w:rPr>
        <w:t xml:space="preserve"> ,</w:t>
      </w:r>
    </w:p>
    <w:p w:rsidR="00C118D8" w:rsidRPr="00653FE2" w:rsidRDefault="00C118D8" w:rsidP="00C118D8">
      <w:pPr>
        <w:pStyle w:val="ASN1TABLEmiddle"/>
        <w:rPr>
          <w:szCs w:val="16"/>
          <w:lang w:val="en-GB" w:eastAsia="ja-JP"/>
        </w:rPr>
      </w:pPr>
      <w:r w:rsidRPr="00653FE2">
        <w:rPr>
          <w:szCs w:val="16"/>
          <w:lang w:val="en-GB" w:eastAsia="ja-JP"/>
        </w:rPr>
        <w:tab/>
        <w:t>subscriberTermination (7),</w:t>
      </w:r>
    </w:p>
    <w:p w:rsidR="00C118D8" w:rsidRPr="00653FE2" w:rsidRDefault="00C118D8" w:rsidP="00C118D8">
      <w:pPr>
        <w:pStyle w:val="ASN1TABLEmiddle"/>
        <w:rPr>
          <w:szCs w:val="16"/>
          <w:lang w:val="en-GB" w:eastAsia="ja-JP"/>
        </w:rPr>
      </w:pPr>
      <w:r w:rsidRPr="00653FE2">
        <w:rPr>
          <w:szCs w:val="16"/>
          <w:lang w:val="en-GB" w:eastAsia="ja-JP"/>
        </w:rPr>
        <w:tab/>
        <w:t>uETermination (8),</w:t>
      </w:r>
    </w:p>
    <w:p w:rsidR="003945A2" w:rsidRPr="00653FE2" w:rsidRDefault="00C118D8" w:rsidP="00C118D8">
      <w:pPr>
        <w:pStyle w:val="ASN1TABLEmiddle"/>
        <w:rPr>
          <w:szCs w:val="16"/>
          <w:lang w:val="en-GB"/>
        </w:rPr>
      </w:pPr>
      <w:r w:rsidRPr="00653FE2">
        <w:rPr>
          <w:szCs w:val="16"/>
          <w:lang w:val="en-GB" w:eastAsia="ja-JP"/>
        </w:rPr>
        <w:tab/>
        <w:t>networkTermination (9)</w:t>
      </w:r>
      <w:r w:rsidRPr="00653FE2">
        <w:rPr>
          <w:szCs w:val="16"/>
          <w:lang w:val="en-GB"/>
        </w:rPr>
        <w:t xml:space="preserve"> </w:t>
      </w:r>
      <w:r w:rsidR="003945A2" w:rsidRPr="00653FE2">
        <w:rPr>
          <w:szCs w:val="16"/>
          <w:lang w:val="en-GB"/>
        </w:rPr>
        <w:t xml:space="preserve"> } </w:t>
      </w:r>
    </w:p>
    <w:p w:rsidR="003945A2" w:rsidRPr="00653FE2" w:rsidRDefault="003945A2">
      <w:pPr>
        <w:pStyle w:val="ASN1TABLEmiddle"/>
        <w:rPr>
          <w:i/>
          <w:iCs/>
          <w:lang w:val="en-GB"/>
        </w:rPr>
      </w:pPr>
      <w:r w:rsidRPr="00653FE2">
        <w:rPr>
          <w:i/>
          <w:iCs/>
          <w:lang w:val="en-GB"/>
        </w:rPr>
        <w:t xml:space="preserve">-- mt-lrRestart shall be used to trigger the GMLC to restart the location procedure, </w:t>
      </w:r>
    </w:p>
    <w:p w:rsidR="003945A2" w:rsidRPr="00653FE2" w:rsidRDefault="003945A2">
      <w:pPr>
        <w:pStyle w:val="ASN1TABLEmiddle"/>
        <w:rPr>
          <w:i/>
          <w:iCs/>
          <w:lang w:val="en-GB"/>
        </w:rPr>
      </w:pPr>
      <w:r w:rsidRPr="00653FE2">
        <w:rPr>
          <w:i/>
          <w:iCs/>
          <w:lang w:val="en-GB"/>
        </w:rPr>
        <w:t xml:space="preserve">-- either because the sending node knows that the terminal has moved under coverage </w:t>
      </w:r>
    </w:p>
    <w:p w:rsidR="003945A2" w:rsidRPr="00653FE2" w:rsidRDefault="003945A2">
      <w:pPr>
        <w:pStyle w:val="ASN1TABLEmiddle"/>
        <w:rPr>
          <w:i/>
          <w:iCs/>
          <w:lang w:val="en-GB"/>
        </w:rPr>
      </w:pPr>
      <w:r w:rsidRPr="00653FE2">
        <w:rPr>
          <w:i/>
          <w:iCs/>
          <w:lang w:val="en-GB"/>
        </w:rPr>
        <w:t>-- of another MSC or SGSN (e.g. Send Identification received), or because the subscriber</w:t>
      </w:r>
    </w:p>
    <w:p w:rsidR="003945A2" w:rsidRPr="00653FE2" w:rsidRDefault="003945A2">
      <w:pPr>
        <w:pStyle w:val="ASN1TABLEmiddle"/>
        <w:rPr>
          <w:i/>
          <w:iCs/>
          <w:lang w:val="en-GB"/>
        </w:rPr>
      </w:pPr>
      <w:r w:rsidRPr="00653FE2">
        <w:rPr>
          <w:i/>
          <w:iCs/>
          <w:lang w:val="en-GB"/>
        </w:rPr>
        <w:t>-- has been deregistered due to a Cancel Location received from HLR.</w:t>
      </w:r>
    </w:p>
    <w:p w:rsidR="003945A2" w:rsidRPr="00653FE2" w:rsidRDefault="003945A2">
      <w:pPr>
        <w:pStyle w:val="ASN1TABLEmiddle"/>
        <w:rPr>
          <w:i/>
          <w:iCs/>
          <w:lang w:val="en-GB"/>
        </w:rPr>
      </w:pPr>
      <w:r w:rsidRPr="00653FE2">
        <w:rPr>
          <w:i/>
          <w:iCs/>
          <w:lang w:val="en-GB"/>
        </w:rPr>
        <w:t>--</w:t>
      </w:r>
    </w:p>
    <w:p w:rsidR="003945A2" w:rsidRPr="00653FE2" w:rsidRDefault="003945A2">
      <w:pPr>
        <w:pStyle w:val="ASN1TABLEmiddle"/>
        <w:rPr>
          <w:i/>
          <w:iCs/>
          <w:lang w:val="en-GB" w:eastAsia="ja-JP"/>
        </w:rPr>
      </w:pPr>
      <w:r w:rsidRPr="00653FE2">
        <w:rPr>
          <w:i/>
          <w:iCs/>
          <w:lang w:val="en-GB" w:eastAsia="ja-JP"/>
        </w:rPr>
        <w:t>-- exception handling</w:t>
      </w:r>
    </w:p>
    <w:p w:rsidR="003945A2" w:rsidRPr="00653FE2" w:rsidRDefault="003945A2">
      <w:pPr>
        <w:pStyle w:val="ASN1TABLEmiddle"/>
        <w:rPr>
          <w:i/>
          <w:iCs/>
          <w:lang w:val="en-GB"/>
        </w:rPr>
      </w:pPr>
      <w:r w:rsidRPr="00653FE2">
        <w:rPr>
          <w:i/>
          <w:iCs/>
          <w:lang w:val="en-GB" w:eastAsia="ja-JP"/>
        </w:rPr>
        <w:t xml:space="preserve">-- an unrecognized value shall be treated the same as value 1 (errorundefined) </w:t>
      </w:r>
    </w:p>
    <w:p w:rsidR="00C118D8" w:rsidRPr="00653FE2" w:rsidRDefault="00C118D8" w:rsidP="00C118D8">
      <w:pPr>
        <w:pStyle w:val="ASN1Source"/>
        <w:widowControl/>
        <w:rPr>
          <w:szCs w:val="16"/>
          <w:lang w:val="en-GB"/>
        </w:rPr>
      </w:pPr>
    </w:p>
    <w:p w:rsidR="00C118D8" w:rsidRPr="00653FE2" w:rsidRDefault="00C118D8" w:rsidP="00C118D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653FE2">
        <w:rPr>
          <w:b/>
          <w:szCs w:val="16"/>
          <w:lang w:val="en-GB" w:eastAsia="ja-JP"/>
        </w:rPr>
        <w:t>SequenceNumber</w:t>
      </w:r>
      <w:r w:rsidRPr="00653FE2">
        <w:rPr>
          <w:szCs w:val="16"/>
          <w:lang w:val="en-GB" w:eastAsia="ja-JP"/>
        </w:rPr>
        <w:t xml:space="preserve"> ::= INTEGER (1..maxReportingAmount)</w:t>
      </w:r>
    </w:p>
    <w:p w:rsidR="00251B8A" w:rsidRPr="00653FE2" w:rsidRDefault="00251B8A" w:rsidP="00251B8A">
      <w:pPr>
        <w:pStyle w:val="ASN1Source"/>
        <w:widowControl/>
        <w:rPr>
          <w:szCs w:val="16"/>
          <w:lang w:val="en-GB"/>
        </w:rPr>
      </w:pPr>
    </w:p>
    <w:p w:rsidR="00251B8A" w:rsidRPr="00653FE2" w:rsidRDefault="00251B8A" w:rsidP="00251B8A">
      <w:pPr>
        <w:pStyle w:val="ASN1TABLEbegin"/>
        <w:widowControl/>
        <w:rPr>
          <w:b w:val="0"/>
          <w:szCs w:val="16"/>
          <w:lang w:val="en-GB"/>
        </w:rPr>
      </w:pPr>
      <w:r w:rsidRPr="00653FE2">
        <w:rPr>
          <w:szCs w:val="16"/>
          <w:lang w:val="en-GB"/>
        </w:rPr>
        <w:t xml:space="preserve">ServingNodeAddress </w:t>
      </w:r>
      <w:r w:rsidRPr="00653FE2">
        <w:rPr>
          <w:b w:val="0"/>
          <w:szCs w:val="16"/>
          <w:lang w:val="en-GB"/>
        </w:rPr>
        <w:t>::= CHOICE {</w:t>
      </w:r>
    </w:p>
    <w:p w:rsidR="00251B8A" w:rsidRPr="00653FE2" w:rsidRDefault="00251B8A" w:rsidP="00251B8A">
      <w:pPr>
        <w:pStyle w:val="ASN1TABLEmiddle"/>
        <w:widowControl/>
        <w:rPr>
          <w:szCs w:val="16"/>
          <w:lang w:val="en-GB"/>
        </w:rPr>
      </w:pPr>
      <w:r w:rsidRPr="00653FE2">
        <w:rPr>
          <w:szCs w:val="16"/>
          <w:lang w:val="en-GB"/>
        </w:rPr>
        <w:tab/>
        <w:t>msc-Number</w:t>
      </w:r>
      <w:r w:rsidRPr="00653FE2">
        <w:rPr>
          <w:szCs w:val="16"/>
          <w:lang w:val="en-GB"/>
        </w:rPr>
        <w:tab/>
        <w:t>[0] ISDN-AddressString,</w:t>
      </w:r>
    </w:p>
    <w:p w:rsidR="00251B8A" w:rsidRPr="00653FE2" w:rsidRDefault="00251B8A" w:rsidP="00251B8A">
      <w:pPr>
        <w:pStyle w:val="ASN1TABLEmiddle"/>
        <w:widowControl/>
        <w:rPr>
          <w:szCs w:val="16"/>
          <w:lang w:val="en-GB"/>
        </w:rPr>
      </w:pPr>
      <w:r w:rsidRPr="00653FE2">
        <w:rPr>
          <w:szCs w:val="16"/>
          <w:lang w:val="en-GB"/>
        </w:rPr>
        <w:tab/>
        <w:t>sgsn-Number</w:t>
      </w:r>
      <w:r w:rsidRPr="00653FE2">
        <w:rPr>
          <w:szCs w:val="16"/>
          <w:lang w:val="en-GB"/>
        </w:rPr>
        <w:tab/>
        <w:t>[1] ISDN-AddressString,</w:t>
      </w:r>
    </w:p>
    <w:p w:rsidR="00251B8A" w:rsidRPr="00653FE2" w:rsidRDefault="00251B8A" w:rsidP="00251B8A">
      <w:pPr>
        <w:pStyle w:val="ASN1TABLEmiddle"/>
        <w:widowControl/>
        <w:rPr>
          <w:szCs w:val="16"/>
          <w:lang w:val="en-GB"/>
        </w:rPr>
      </w:pPr>
      <w:r w:rsidRPr="00653FE2">
        <w:rPr>
          <w:szCs w:val="16"/>
          <w:lang w:val="en-GB"/>
        </w:rPr>
        <w:tab/>
        <w:t>mme-Number</w:t>
      </w:r>
      <w:r w:rsidRPr="00653FE2">
        <w:rPr>
          <w:szCs w:val="16"/>
          <w:lang w:val="en-GB"/>
        </w:rPr>
        <w:tab/>
        <w:t>[2] DiameterIdentity }</w:t>
      </w:r>
    </w:p>
    <w:p w:rsidR="003945A2" w:rsidRPr="00653FE2" w:rsidRDefault="003945A2">
      <w:pPr>
        <w:pStyle w:val="ASN1Source"/>
        <w:widowControl/>
        <w:rPr>
          <w:szCs w:val="16"/>
          <w:lang w:val="en-GB"/>
        </w:rPr>
      </w:pPr>
    </w:p>
    <w:p w:rsidR="003945A2" w:rsidRPr="00653FE2" w:rsidRDefault="003945A2">
      <w:pPr>
        <w:pStyle w:val="ASN1TABLEbegin"/>
        <w:rPr>
          <w:b w:val="0"/>
          <w:szCs w:val="16"/>
          <w:lang w:val="en-GB"/>
        </w:rPr>
      </w:pPr>
      <w:r w:rsidRPr="00653FE2">
        <w:rPr>
          <w:szCs w:val="16"/>
          <w:lang w:val="en-GB"/>
        </w:rPr>
        <w:t xml:space="preserve">SubscriberLocationReport-Res </w:t>
      </w:r>
      <w:r w:rsidRPr="00653FE2">
        <w:rPr>
          <w:b w:val="0"/>
          <w:szCs w:val="16"/>
          <w:lang w:val="en-GB"/>
        </w:rPr>
        <w:t>::= SEQUENCE {</w:t>
      </w:r>
    </w:p>
    <w:p w:rsidR="003945A2" w:rsidRPr="00653FE2" w:rsidRDefault="003945A2">
      <w:pPr>
        <w:pStyle w:val="ASN1TABLEmiddle"/>
        <w:rPr>
          <w:szCs w:val="16"/>
          <w:lang w:val="en-GB"/>
        </w:rPr>
      </w:pPr>
      <w:r w:rsidRPr="00653FE2">
        <w:rPr>
          <w:szCs w:val="16"/>
          <w:lang w:val="en-GB"/>
        </w:rPr>
        <w:tab/>
        <w:t>extensionContainer</w:t>
      </w:r>
      <w:r w:rsidRPr="00653FE2">
        <w:rPr>
          <w:szCs w:val="16"/>
          <w:lang w:val="en-GB"/>
        </w:rPr>
        <w:tab/>
        <w:t>ExtensionContainer</w:t>
      </w:r>
      <w:r w:rsidRPr="00653FE2">
        <w:rPr>
          <w:szCs w:val="16"/>
          <w:lang w:val="en-GB"/>
        </w:rPr>
        <w:tab/>
        <w:t xml:space="preserve">OPTIONAL, </w:t>
      </w:r>
    </w:p>
    <w:p w:rsidR="003945A2" w:rsidRPr="00653FE2" w:rsidRDefault="003945A2">
      <w:pPr>
        <w:pStyle w:val="ASN1TABLEmiddle"/>
        <w:rPr>
          <w:szCs w:val="16"/>
          <w:lang w:val="en-GB"/>
        </w:rPr>
      </w:pPr>
      <w:r w:rsidRPr="00653FE2">
        <w:rPr>
          <w:szCs w:val="16"/>
          <w:lang w:val="en-GB"/>
        </w:rPr>
        <w:tab/>
        <w:t xml:space="preserve">..., </w:t>
      </w:r>
    </w:p>
    <w:p w:rsidR="00592C7B" w:rsidRPr="00653FE2" w:rsidRDefault="003945A2" w:rsidP="00592C7B">
      <w:pPr>
        <w:pStyle w:val="ASN1TABLEmiddle"/>
        <w:rPr>
          <w:lang w:val="en-GB"/>
        </w:rPr>
      </w:pPr>
      <w:r w:rsidRPr="00653FE2">
        <w:rPr>
          <w:szCs w:val="16"/>
          <w:lang w:val="en-GB"/>
        </w:rPr>
        <w:tab/>
        <w:t>na-ESRK</w:t>
      </w:r>
      <w:r w:rsidR="00653FE2">
        <w:rPr>
          <w:szCs w:val="16"/>
          <w:lang w:val="en-GB"/>
        </w:rPr>
        <w:tab/>
      </w:r>
      <w:r w:rsidRPr="00653FE2">
        <w:rPr>
          <w:szCs w:val="16"/>
          <w:lang w:val="en-GB"/>
        </w:rPr>
        <w:t>[0] ISDN-AddressString</w:t>
      </w:r>
      <w:r w:rsidRPr="00653FE2">
        <w:rPr>
          <w:szCs w:val="16"/>
          <w:lang w:val="en-GB"/>
        </w:rPr>
        <w:tab/>
        <w:t>OPTIONAL</w:t>
      </w:r>
      <w:r w:rsidR="00592C7B" w:rsidRPr="00653FE2">
        <w:rPr>
          <w:lang w:val="en-GB"/>
        </w:rPr>
        <w:t>,</w:t>
      </w:r>
    </w:p>
    <w:p w:rsidR="00C118D8" w:rsidRPr="00653FE2" w:rsidRDefault="00592C7B" w:rsidP="00C118D8">
      <w:pPr>
        <w:pStyle w:val="ASN1TABLEmiddle"/>
        <w:rPr>
          <w:lang w:val="en-GB"/>
        </w:rPr>
      </w:pPr>
      <w:r w:rsidRPr="00653FE2">
        <w:rPr>
          <w:lang w:val="en-GB"/>
        </w:rPr>
        <w:tab/>
        <w:t>na-ESRD</w:t>
      </w:r>
      <w:r w:rsidR="00653FE2">
        <w:rPr>
          <w:lang w:val="en-GB"/>
        </w:rPr>
        <w:tab/>
      </w:r>
      <w:r w:rsidRPr="00653FE2">
        <w:rPr>
          <w:lang w:val="en-GB"/>
        </w:rPr>
        <w:t>[1] ISDN-AddressString</w:t>
      </w:r>
      <w:r w:rsidRPr="00653FE2">
        <w:rPr>
          <w:lang w:val="en-GB"/>
        </w:rPr>
        <w:tab/>
        <w:t>OPTIONAL</w:t>
      </w:r>
      <w:r w:rsidR="00C118D8" w:rsidRPr="00653FE2">
        <w:rPr>
          <w:lang w:val="en-GB"/>
        </w:rPr>
        <w:t>,</w:t>
      </w:r>
    </w:p>
    <w:p w:rsidR="00C118D8" w:rsidRPr="00653FE2" w:rsidRDefault="00C118D8" w:rsidP="00C118D8">
      <w:pPr>
        <w:pStyle w:val="ASN1TABLEmiddle"/>
        <w:rPr>
          <w:lang w:val="en-GB"/>
        </w:rPr>
      </w:pPr>
      <w:r w:rsidRPr="00653FE2">
        <w:rPr>
          <w:lang w:val="en-GB"/>
        </w:rPr>
        <w:tab/>
        <w:t>h-gmlc-Address</w:t>
      </w:r>
      <w:r w:rsidRPr="00653FE2">
        <w:rPr>
          <w:lang w:val="en-GB"/>
        </w:rPr>
        <w:tab/>
        <w:t>[2]</w:t>
      </w:r>
      <w:r w:rsidRPr="00653FE2">
        <w:rPr>
          <w:lang w:val="en-GB"/>
        </w:rPr>
        <w:tab/>
        <w:t>GSN-Address</w:t>
      </w:r>
      <w:r w:rsidRPr="00653FE2">
        <w:rPr>
          <w:lang w:val="en-GB"/>
        </w:rPr>
        <w:tab/>
        <w:t>OPTIONAL,</w:t>
      </w:r>
    </w:p>
    <w:p w:rsidR="00C118D8" w:rsidRPr="00653FE2" w:rsidRDefault="00C118D8" w:rsidP="00C118D8">
      <w:pPr>
        <w:pStyle w:val="ASN1TABLEmiddle"/>
        <w:rPr>
          <w:lang w:val="en-GB"/>
        </w:rPr>
      </w:pPr>
      <w:r w:rsidRPr="00653FE2">
        <w:rPr>
          <w:lang w:val="en-GB"/>
        </w:rPr>
        <w:tab/>
        <w:t>mo-lrShortCircuitIndicator</w:t>
      </w:r>
      <w:r w:rsidRPr="00653FE2">
        <w:rPr>
          <w:lang w:val="en-GB"/>
        </w:rPr>
        <w:tab/>
        <w:t>[3] NULL</w:t>
      </w:r>
      <w:r w:rsidR="00653FE2">
        <w:rPr>
          <w:lang w:val="en-GB"/>
        </w:rPr>
        <w:tab/>
      </w:r>
      <w:r w:rsidRPr="00653FE2">
        <w:rPr>
          <w:lang w:val="en-GB"/>
        </w:rPr>
        <w:t>OPTIONAL,</w:t>
      </w:r>
    </w:p>
    <w:p w:rsidR="00C118D8" w:rsidRPr="00653FE2" w:rsidRDefault="00C118D8" w:rsidP="00C118D8">
      <w:pPr>
        <w:pStyle w:val="ASN1TABLEmiddle"/>
        <w:rPr>
          <w:lang w:val="en-GB"/>
        </w:rPr>
      </w:pPr>
      <w:r w:rsidRPr="00653FE2">
        <w:rPr>
          <w:lang w:val="en-GB"/>
        </w:rPr>
        <w:tab/>
        <w:t>reportingPLMNList</w:t>
      </w:r>
      <w:r w:rsidRPr="00653FE2">
        <w:rPr>
          <w:lang w:val="en-GB"/>
        </w:rPr>
        <w:tab/>
        <w:t>[4] ReportingPLMNList</w:t>
      </w:r>
      <w:r w:rsidRPr="00653FE2">
        <w:rPr>
          <w:lang w:val="en-GB"/>
        </w:rPr>
        <w:tab/>
        <w:t>OPTIONAL,</w:t>
      </w:r>
    </w:p>
    <w:p w:rsidR="00592C7B" w:rsidRPr="00653FE2" w:rsidRDefault="00C118D8" w:rsidP="00C118D8">
      <w:pPr>
        <w:pStyle w:val="ASN1TABLEmiddle"/>
        <w:rPr>
          <w:lang w:val="en-GB"/>
        </w:rPr>
      </w:pPr>
      <w:r w:rsidRPr="00653FE2">
        <w:rPr>
          <w:szCs w:val="16"/>
          <w:lang w:val="en-GB" w:eastAsia="ja-JP"/>
        </w:rPr>
        <w:tab/>
        <w:t>lcs-ReferenceNumber</w:t>
      </w:r>
      <w:r w:rsidRPr="00653FE2">
        <w:rPr>
          <w:szCs w:val="16"/>
          <w:lang w:val="en-GB" w:eastAsia="ja-JP"/>
        </w:rPr>
        <w:tab/>
        <w:t>[5]</w:t>
      </w:r>
      <w:r w:rsidRPr="00653FE2">
        <w:rPr>
          <w:szCs w:val="16"/>
          <w:lang w:val="en-GB" w:eastAsia="ja-JP"/>
        </w:rPr>
        <w:tab/>
        <w:t>LCS-ReferenceNumber</w:t>
      </w:r>
      <w:r w:rsidRPr="00653FE2">
        <w:rPr>
          <w:szCs w:val="16"/>
          <w:lang w:val="en-GB" w:eastAsia="ja-JP"/>
        </w:rPr>
        <w:tab/>
        <w:t>OPTIONAL</w:t>
      </w:r>
      <w:r w:rsidR="003945A2" w:rsidRPr="00653FE2">
        <w:rPr>
          <w:szCs w:val="16"/>
          <w:lang w:val="en-GB"/>
        </w:rPr>
        <w:t xml:space="preserve"> }</w:t>
      </w:r>
    </w:p>
    <w:p w:rsidR="00592C7B" w:rsidRPr="00653FE2" w:rsidRDefault="00592C7B" w:rsidP="00592C7B">
      <w:pPr>
        <w:pStyle w:val="ASN1TABLEmiddle"/>
        <w:rPr>
          <w:lang w:val="en-GB"/>
        </w:rPr>
      </w:pPr>
    </w:p>
    <w:p w:rsidR="00592C7B" w:rsidRPr="00653FE2" w:rsidRDefault="00592C7B" w:rsidP="00592C7B">
      <w:pPr>
        <w:pStyle w:val="ASN1TABLEmiddle"/>
        <w:rPr>
          <w:lang w:val="en-GB"/>
        </w:rPr>
      </w:pPr>
      <w:r w:rsidRPr="00653FE2">
        <w:rPr>
          <w:lang w:val="en-GB"/>
        </w:rPr>
        <w:t>-- na-ESRK and na-ESRD are mutually exclusive</w:t>
      </w:r>
    </w:p>
    <w:p w:rsidR="00592C7B" w:rsidRPr="00653FE2" w:rsidRDefault="00592C7B" w:rsidP="00592C7B">
      <w:pPr>
        <w:pStyle w:val="ASN1TABLEmiddle"/>
        <w:rPr>
          <w:lang w:val="en-GB"/>
        </w:rPr>
      </w:pPr>
      <w:r w:rsidRPr="00653FE2">
        <w:rPr>
          <w:lang w:val="en-GB"/>
        </w:rPr>
        <w:t>--</w:t>
      </w:r>
    </w:p>
    <w:p w:rsidR="00592C7B" w:rsidRPr="00653FE2" w:rsidRDefault="00592C7B" w:rsidP="00592C7B">
      <w:pPr>
        <w:pStyle w:val="ASN1TABLEmiddle"/>
        <w:rPr>
          <w:lang w:val="en-GB"/>
        </w:rPr>
      </w:pPr>
      <w:r w:rsidRPr="00653FE2">
        <w:rPr>
          <w:lang w:val="en-GB"/>
        </w:rPr>
        <w:t>-- exception handling</w:t>
      </w:r>
    </w:p>
    <w:p w:rsidR="003945A2" w:rsidRPr="00653FE2" w:rsidRDefault="00592C7B" w:rsidP="00592C7B">
      <w:pPr>
        <w:pStyle w:val="ASN1TABLEmiddle"/>
        <w:rPr>
          <w:szCs w:val="16"/>
          <w:lang w:val="en-GB"/>
        </w:rPr>
      </w:pPr>
      <w:r w:rsidRPr="00653FE2">
        <w:rPr>
          <w:lang w:val="en-GB"/>
        </w:rPr>
        <w:t>-- receipt of both na-ESRK and na-ESRD shall be treated the same as a return error</w:t>
      </w:r>
    </w:p>
    <w:p w:rsidR="003945A2" w:rsidRPr="00653FE2" w:rsidRDefault="003945A2">
      <w:pPr>
        <w:pStyle w:val="ASN1Source"/>
        <w:widowControl/>
        <w:rPr>
          <w:szCs w:val="16"/>
          <w:lang w:val="en-GB"/>
        </w:rPr>
      </w:pPr>
    </w:p>
    <w:p w:rsidR="003945A2" w:rsidRPr="00653FE2" w:rsidRDefault="003945A2">
      <w:pPr>
        <w:pStyle w:val="ASN1Source"/>
        <w:rPr>
          <w:szCs w:val="16"/>
          <w:lang w:val="en-GB"/>
        </w:rPr>
      </w:pPr>
    </w:p>
    <w:p w:rsidR="003945A2" w:rsidRPr="00653FE2" w:rsidRDefault="003945A2">
      <w:pPr>
        <w:pStyle w:val="ASN1Source"/>
        <w:rPr>
          <w:szCs w:val="16"/>
          <w:lang w:val="en-GB"/>
        </w:rPr>
      </w:pPr>
      <w:r w:rsidRPr="00653FE2">
        <w:rPr>
          <w:vanish/>
          <w:szCs w:val="16"/>
          <w:lang w:val="en-GB"/>
        </w:rPr>
        <w:t>.#</w:t>
      </w:r>
      <w:r w:rsidRPr="00653FE2">
        <w:rPr>
          <w:szCs w:val="16"/>
          <w:lang w:val="en-GB"/>
        </w:rPr>
        <w:t>END</w:t>
      </w:r>
    </w:p>
    <w:p w:rsidR="003945A2" w:rsidRPr="00653FE2" w:rsidRDefault="003945A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3945A2" w:rsidRPr="00653FE2" w:rsidRDefault="003945A2">
      <w:pPr>
        <w:pStyle w:val="Heading3"/>
        <w:suppressLineNumbers/>
      </w:pPr>
      <w:bookmarkStart w:id="1110" w:name="_Toc11332238"/>
      <w:r w:rsidRPr="00653FE2">
        <w:t>17.7.14</w:t>
      </w:r>
      <w:r w:rsidRPr="00653FE2">
        <w:tab/>
      </w:r>
      <w:r w:rsidR="00B22AB0" w:rsidRPr="00653FE2">
        <w:t>Void</w:t>
      </w:r>
      <w:bookmarkEnd w:id="1110"/>
    </w:p>
    <w:p w:rsidR="003945A2" w:rsidRPr="00653FE2" w:rsidRDefault="003945A2">
      <w:pPr>
        <w:pStyle w:val="ASN1Source"/>
        <w:keepNext/>
        <w:keepLines/>
        <w:suppressLineNumbers/>
        <w:rPr>
          <w:lang w:val="en-GB"/>
        </w:rPr>
        <w:sectPr w:rsidR="003945A2" w:rsidRPr="00653FE2">
          <w:footnotePr>
            <w:numRestart w:val="eachSect"/>
          </w:footnotePr>
          <w:type w:val="continuous"/>
          <w:pgSz w:w="11907" w:h="16840"/>
          <w:pgMar w:top="1418" w:right="1134" w:bottom="1134" w:left="1134" w:header="851" w:footer="340" w:gutter="0"/>
          <w:lnNumType w:countBy="1" w:distance="170" w:restart="newSection"/>
          <w:cols w:space="720"/>
        </w:sectPr>
      </w:pPr>
    </w:p>
    <w:p w:rsidR="003945A2" w:rsidRPr="00653FE2" w:rsidRDefault="003945A2">
      <w:pPr>
        <w:pStyle w:val="ASN1Source"/>
        <w:rPr>
          <w:lang w:val="en-GB"/>
        </w:rPr>
      </w:pPr>
    </w:p>
    <w:p w:rsidR="003945A2" w:rsidRPr="00653FE2" w:rsidRDefault="003945A2">
      <w:pPr>
        <w:pStyle w:val="Heading1"/>
      </w:pPr>
      <w:bookmarkStart w:id="1111" w:name="_Toc11332239"/>
      <w:r w:rsidRPr="00653FE2">
        <w:t>18</w:t>
      </w:r>
      <w:r w:rsidRPr="00653FE2">
        <w:tab/>
        <w:t>General on MAP user procedures</w:t>
      </w:r>
      <w:bookmarkEnd w:id="1111"/>
    </w:p>
    <w:p w:rsidR="003945A2" w:rsidRPr="00653FE2" w:rsidRDefault="003945A2">
      <w:pPr>
        <w:pStyle w:val="Heading2"/>
        <w:keepNext w:val="0"/>
        <w:keepLines w:val="0"/>
      </w:pPr>
      <w:bookmarkStart w:id="1112" w:name="_Toc11332240"/>
      <w:r w:rsidRPr="00653FE2">
        <w:t>18.1</w:t>
      </w:r>
      <w:r w:rsidRPr="00653FE2">
        <w:tab/>
        <w:t>Introduction</w:t>
      </w:r>
      <w:bookmarkEnd w:id="1112"/>
    </w:p>
    <w:p w:rsidR="003945A2" w:rsidRPr="00653FE2" w:rsidRDefault="003945A2">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rsidR="003945A2" w:rsidRPr="00653FE2" w:rsidRDefault="003945A2">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rsidR="003945A2" w:rsidRPr="00653FE2" w:rsidRDefault="003945A2">
      <w:pPr>
        <w:pStyle w:val="Heading2"/>
        <w:keepNext w:val="0"/>
        <w:keepLines w:val="0"/>
      </w:pPr>
      <w:bookmarkStart w:id="1113" w:name="_Toc11332241"/>
      <w:r w:rsidRPr="00653FE2">
        <w:t>18.2</w:t>
      </w:r>
      <w:r w:rsidRPr="00653FE2">
        <w:tab/>
        <w:t>Common aspects of user procedure descriptions</w:t>
      </w:r>
      <w:bookmarkEnd w:id="1113"/>
    </w:p>
    <w:p w:rsidR="003945A2" w:rsidRPr="00653FE2" w:rsidRDefault="003945A2">
      <w:pPr>
        <w:pStyle w:val="Heading3"/>
        <w:keepNext w:val="0"/>
        <w:keepLines w:val="0"/>
      </w:pPr>
      <w:bookmarkStart w:id="1114" w:name="_Toc11332242"/>
      <w:r w:rsidRPr="00653FE2">
        <w:t>18.2.1</w:t>
      </w:r>
      <w:r w:rsidRPr="00653FE2">
        <w:tab/>
        <w:t>General conventions</w:t>
      </w:r>
      <w:bookmarkEnd w:id="1114"/>
    </w:p>
    <w:p w:rsidR="003945A2" w:rsidRPr="00653FE2" w:rsidRDefault="003945A2">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rsidR="003945A2" w:rsidRPr="00653FE2" w:rsidRDefault="003945A2">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rsidR="003945A2" w:rsidRPr="00653FE2" w:rsidRDefault="003945A2">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rsidR="003945A2" w:rsidRPr="00653FE2" w:rsidRDefault="003945A2">
      <w:r w:rsidRPr="00653FE2">
        <w:t>The mapping of service primitives on to protocol elements is described in clauses 14 to 17.</w:t>
      </w:r>
    </w:p>
    <w:p w:rsidR="003945A2" w:rsidRPr="00653FE2" w:rsidRDefault="003945A2">
      <w:r w:rsidRPr="00653FE2">
        <w:t>GSM signalling procedures are built from one or more sub-procedures (e.g. authentication, ciphering, ...). Sub</w:t>
      </w:r>
      <w:r w:rsidRPr="00653FE2">
        <w:noBreakHyphen/>
        <w:t>procedures from which signalling procedures are built are represented using SDL MACRO descriptions.</w:t>
      </w:r>
    </w:p>
    <w:p w:rsidR="003945A2" w:rsidRPr="00653FE2" w:rsidRDefault="003945A2">
      <w:r w:rsidRPr="00653FE2">
        <w:t>In case of any discrepancy between the textual descriptions and the SDL descriptions, the latter take precedence.</w:t>
      </w:r>
    </w:p>
    <w:p w:rsidR="003945A2" w:rsidRPr="00653FE2" w:rsidRDefault="003945A2">
      <w:pPr>
        <w:pStyle w:val="Heading3"/>
        <w:keepNext w:val="0"/>
        <w:keepLines w:val="0"/>
      </w:pPr>
      <w:bookmarkStart w:id="1115" w:name="_Toc11332243"/>
      <w:r w:rsidRPr="00653FE2">
        <w:t>18.2.2</w:t>
      </w:r>
      <w:r w:rsidRPr="00653FE2">
        <w:tab/>
        <w:t>Naming conventions</w:t>
      </w:r>
      <w:bookmarkEnd w:id="1115"/>
    </w:p>
    <w:p w:rsidR="003945A2" w:rsidRPr="00653FE2" w:rsidRDefault="003945A2">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rsidR="003945A2" w:rsidRPr="00653FE2" w:rsidRDefault="003945A2">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rsidR="003945A2" w:rsidRPr="00653FE2" w:rsidRDefault="003945A2">
      <w:r w:rsidRPr="00653FE2">
        <w:t>The following symbols are used to represent the interface types:</w:t>
      </w:r>
    </w:p>
    <w:p w:rsidR="003945A2" w:rsidRPr="00653FE2" w:rsidRDefault="003945A2">
      <w:pPr>
        <w:pStyle w:val="B1"/>
        <w:tabs>
          <w:tab w:val="left" w:pos="1440"/>
        </w:tabs>
      </w:pPr>
      <w:r w:rsidRPr="00653FE2">
        <w:t>"I":</w:t>
      </w:r>
      <w:r w:rsidRPr="00653FE2">
        <w:tab/>
        <w:t>For interfaces to the fixed network. "I" stands for ISUP interface.</w:t>
      </w:r>
    </w:p>
    <w:p w:rsidR="003945A2" w:rsidRPr="00653FE2" w:rsidRDefault="003945A2">
      <w:pPr>
        <w:pStyle w:val="B1"/>
        <w:tabs>
          <w:tab w:val="left" w:pos="1440"/>
        </w:tabs>
      </w:pPr>
      <w:r w:rsidRPr="00653FE2">
        <w:t>"A":</w:t>
      </w:r>
      <w:r w:rsidRPr="00653FE2">
        <w:tab/>
        <w:t>For interfaces between the MSC and the BSS (i.e. A-interfaces);</w:t>
      </w:r>
    </w:p>
    <w:p w:rsidR="003945A2" w:rsidRPr="00653FE2" w:rsidRDefault="003945A2">
      <w:pPr>
        <w:pStyle w:val="B1"/>
        <w:tabs>
          <w:tab w:val="left" w:pos="1440"/>
        </w:tabs>
      </w:pPr>
      <w:r w:rsidRPr="00653FE2">
        <w:t>"Gb":</w:t>
      </w:r>
      <w:r w:rsidRPr="00653FE2">
        <w:tab/>
        <w:t>For interfaces between the SGSN and the BSS (i.e. G</w:t>
      </w:r>
      <w:r w:rsidRPr="00653FE2">
        <w:rPr>
          <w:lang w:eastAsia="ja-JP"/>
        </w:rPr>
        <w:t>b</w:t>
      </w:r>
      <w:r w:rsidRPr="00653FE2">
        <w:t>-interfaces);</w:t>
      </w:r>
    </w:p>
    <w:p w:rsidR="003945A2" w:rsidRPr="00653FE2" w:rsidRDefault="003945A2">
      <w:pPr>
        <w:pStyle w:val="B1"/>
        <w:tabs>
          <w:tab w:val="left" w:pos="1440"/>
        </w:tabs>
      </w:pPr>
      <w:r w:rsidRPr="00653FE2">
        <w:t>"OM":</w:t>
      </w:r>
      <w:r w:rsidRPr="00653FE2">
        <w:tab/>
        <w:t>For network management interfaces (communication with OMC, MML interface, ...);</w:t>
      </w:r>
    </w:p>
    <w:p w:rsidR="003945A2" w:rsidRPr="00653FE2" w:rsidRDefault="003945A2">
      <w:pPr>
        <w:pStyle w:val="B1"/>
        <w:tabs>
          <w:tab w:val="left" w:pos="1440"/>
        </w:tabs>
      </w:pPr>
      <w:r w:rsidRPr="00653FE2">
        <w:t>"SC":</w:t>
      </w:r>
      <w:r w:rsidRPr="00653FE2">
        <w:tab/>
        <w:t>For interfaces to a Service Centre;</w:t>
      </w:r>
    </w:p>
    <w:p w:rsidR="003945A2" w:rsidRPr="00653FE2" w:rsidRDefault="003945A2">
      <w:pPr>
        <w:pStyle w:val="B1"/>
        <w:tabs>
          <w:tab w:val="left" w:pos="1440"/>
        </w:tabs>
      </w:pPr>
      <w:r w:rsidRPr="00653FE2">
        <w:t>"HO_CA":</w:t>
      </w:r>
      <w:r w:rsidRPr="00653FE2">
        <w:tab/>
        <w:t>For internal interfaces to the Handover Control Application.</w:t>
      </w:r>
    </w:p>
    <w:p w:rsidR="003945A2" w:rsidRPr="00653FE2" w:rsidRDefault="003945A2">
      <w:pPr>
        <w:pStyle w:val="B1"/>
        <w:tabs>
          <w:tab w:val="left" w:pos="1440"/>
        </w:tabs>
      </w:pPr>
      <w:r w:rsidRPr="00653FE2">
        <w:t>"US":</w:t>
      </w:r>
      <w:r w:rsidRPr="00653FE2">
        <w:tab/>
        <w:t>For a local USSD application.</w:t>
      </w:r>
    </w:p>
    <w:p w:rsidR="003945A2" w:rsidRPr="00653FE2" w:rsidRDefault="003945A2">
      <w:r w:rsidRPr="00653FE2">
        <w:t>These naming conventions can be summarised by the following BNF description:</w:t>
      </w:r>
    </w:p>
    <w:p w:rsidR="003945A2" w:rsidRPr="00653FE2" w:rsidRDefault="003945A2">
      <w:pPr>
        <w:pStyle w:val="B1"/>
      </w:pPr>
      <w:r w:rsidRPr="00653FE2">
        <w:t>&lt;Event_Name&gt;</w:t>
      </w:r>
      <w:r w:rsidR="00653FE2">
        <w:tab/>
      </w:r>
      <w:r w:rsidRPr="00653FE2">
        <w:tab/>
        <w:t>::= &lt;MAP_Primitive&gt; | &lt;External_Event&gt;</w:t>
      </w:r>
    </w:p>
    <w:p w:rsidR="003945A2" w:rsidRPr="00653FE2" w:rsidRDefault="003945A2">
      <w:pPr>
        <w:pStyle w:val="B1"/>
      </w:pPr>
      <w:r w:rsidRPr="00653FE2">
        <w:t>&lt;MAP_Primitive&gt;</w:t>
      </w:r>
      <w:r w:rsidR="00653FE2">
        <w:tab/>
      </w:r>
      <w:r w:rsidRPr="00653FE2">
        <w:t>::= &lt;MAP_Open&gt; | &lt;MAP_Close&gt; | &lt;MAP_U_Abort&gt; | &lt;MAP_P_Abort&gt; |</w:t>
      </w:r>
    </w:p>
    <w:p w:rsidR="003945A2" w:rsidRPr="00653FE2" w:rsidRDefault="00653FE2">
      <w:pPr>
        <w:pStyle w:val="B1"/>
      </w:pPr>
      <w:r>
        <w:tab/>
      </w:r>
      <w:r w:rsidR="00F4109D">
        <w:tab/>
      </w:r>
      <w:r w:rsidR="003945A2" w:rsidRPr="00653FE2">
        <w:t xml:space="preserve">   </w:t>
      </w:r>
      <w:r w:rsidR="00F4109D">
        <w:tab/>
      </w:r>
      <w:r w:rsidR="003945A2" w:rsidRPr="00653FE2">
        <w:tab/>
        <w:t>&lt;MAP_Specific&gt; | &lt;MAP_Notice&gt;</w:t>
      </w:r>
    </w:p>
    <w:p w:rsidR="003945A2" w:rsidRPr="00653FE2" w:rsidRDefault="003945A2">
      <w:pPr>
        <w:pStyle w:val="B1"/>
      </w:pPr>
      <w:r w:rsidRPr="00653FE2">
        <w:t>&lt;MAP_Open&gt;</w:t>
      </w:r>
      <w:r w:rsidR="00653FE2">
        <w:tab/>
      </w:r>
      <w:r w:rsidRPr="00653FE2">
        <w:tab/>
        <w:t>::= MAP_Open_Req | MAP_Open_Ind | MAP_Open_Rsp | MAP_Open_Cnf</w:t>
      </w:r>
    </w:p>
    <w:p w:rsidR="003945A2" w:rsidRPr="00653FE2" w:rsidRDefault="003945A2">
      <w:pPr>
        <w:pStyle w:val="B1"/>
      </w:pPr>
      <w:r w:rsidRPr="00653FE2">
        <w:t>&lt;MAP_Close&gt;</w:t>
      </w:r>
      <w:r w:rsidR="00653FE2">
        <w:tab/>
      </w:r>
      <w:r w:rsidRPr="00653FE2">
        <w:tab/>
        <w:t>::= MAP_Close_Req | MAP_Close_Ind</w:t>
      </w:r>
    </w:p>
    <w:p w:rsidR="003945A2" w:rsidRPr="00653FE2" w:rsidRDefault="003945A2">
      <w:pPr>
        <w:pStyle w:val="B1"/>
        <w:rPr>
          <w:lang w:val="nl-NL"/>
        </w:rPr>
      </w:pPr>
      <w:r w:rsidRPr="00653FE2">
        <w:rPr>
          <w:lang w:val="nl-NL"/>
        </w:rPr>
        <w:t>&lt;MAP_U_Abort&gt;</w:t>
      </w:r>
      <w:r w:rsidR="00653FE2">
        <w:rPr>
          <w:lang w:val="nl-NL"/>
        </w:rPr>
        <w:tab/>
      </w:r>
      <w:r w:rsidRPr="00653FE2">
        <w:rPr>
          <w:lang w:val="nl-NL"/>
        </w:rPr>
        <w:t>::= MAP_U_Abort_Req | MAP_U_Abort_Ind</w:t>
      </w:r>
    </w:p>
    <w:p w:rsidR="003945A2" w:rsidRPr="00653FE2" w:rsidRDefault="003945A2">
      <w:pPr>
        <w:pStyle w:val="B1"/>
      </w:pPr>
      <w:r w:rsidRPr="00653FE2">
        <w:t>&lt;MAP_P_Abort&gt;</w:t>
      </w:r>
      <w:r w:rsidR="00653FE2">
        <w:tab/>
      </w:r>
      <w:r w:rsidRPr="00653FE2">
        <w:t>::= MAP_P_Abort_Ind</w:t>
      </w:r>
    </w:p>
    <w:p w:rsidR="003945A2" w:rsidRPr="00653FE2" w:rsidRDefault="003945A2">
      <w:pPr>
        <w:pStyle w:val="B1"/>
      </w:pPr>
      <w:r w:rsidRPr="00653FE2">
        <w:t>&lt;MAP_Notice&gt;</w:t>
      </w:r>
      <w:r w:rsidR="00653FE2">
        <w:tab/>
      </w:r>
      <w:r w:rsidRPr="00653FE2">
        <w:tab/>
        <w:t>::= MAP_Notice_Ind</w:t>
      </w:r>
    </w:p>
    <w:p w:rsidR="003945A2" w:rsidRPr="00653FE2" w:rsidRDefault="003945A2">
      <w:pPr>
        <w:pStyle w:val="B1"/>
      </w:pPr>
      <w:r w:rsidRPr="00653FE2">
        <w:t>&lt;MAP_Specific&gt;</w:t>
      </w:r>
      <w:r w:rsidR="00653FE2">
        <w:tab/>
      </w:r>
      <w:r w:rsidRPr="00653FE2">
        <w:t>::= &lt;MAP_Req&gt; | &lt;MAP_Ind&gt; | &lt;MAP_Rsp&gt; | &lt;MAP_Cnf&gt;</w:t>
      </w:r>
    </w:p>
    <w:p w:rsidR="003945A2" w:rsidRPr="00653FE2" w:rsidRDefault="003945A2">
      <w:pPr>
        <w:pStyle w:val="B1"/>
      </w:pPr>
      <w:r w:rsidRPr="00653FE2">
        <w:t>&lt;MAP_Req&gt;</w:t>
      </w:r>
      <w:r w:rsidR="00653FE2">
        <w:tab/>
      </w:r>
      <w:r w:rsidR="00653FE2">
        <w:tab/>
      </w:r>
      <w:r w:rsidRPr="00653FE2">
        <w:t>::= MAP_&lt;Service_Name&gt;_Req</w:t>
      </w:r>
    </w:p>
    <w:p w:rsidR="003945A2" w:rsidRPr="00653FE2" w:rsidRDefault="003945A2">
      <w:pPr>
        <w:pStyle w:val="B1"/>
        <w:rPr>
          <w:lang w:val="da-DK"/>
        </w:rPr>
      </w:pPr>
      <w:r w:rsidRPr="00653FE2">
        <w:rPr>
          <w:lang w:val="da-DK"/>
        </w:rPr>
        <w:t>&lt;MAP_Ind&gt;</w:t>
      </w:r>
      <w:r w:rsidR="00653FE2">
        <w:rPr>
          <w:lang w:val="da-DK"/>
        </w:rPr>
        <w:tab/>
      </w:r>
      <w:r w:rsidR="00653FE2">
        <w:rPr>
          <w:lang w:val="da-DK"/>
        </w:rPr>
        <w:tab/>
      </w:r>
      <w:r w:rsidRPr="00653FE2">
        <w:rPr>
          <w:lang w:val="da-DK"/>
        </w:rPr>
        <w:t>::= MAP_&lt;Service_Name&gt;_Ind</w:t>
      </w:r>
    </w:p>
    <w:p w:rsidR="003945A2" w:rsidRPr="00653FE2" w:rsidRDefault="003945A2">
      <w:pPr>
        <w:pStyle w:val="B1"/>
      </w:pPr>
      <w:r w:rsidRPr="00653FE2">
        <w:t>&lt;MAP_Rsp&gt;</w:t>
      </w:r>
      <w:r w:rsidR="00653FE2">
        <w:tab/>
      </w:r>
      <w:r w:rsidR="00653FE2">
        <w:tab/>
      </w:r>
      <w:r w:rsidRPr="00653FE2">
        <w:t>::= MAP_&lt;Service_Name&gt;_Rsp</w:t>
      </w:r>
    </w:p>
    <w:p w:rsidR="003945A2" w:rsidRPr="00653FE2" w:rsidRDefault="003945A2">
      <w:pPr>
        <w:pStyle w:val="B1"/>
      </w:pPr>
      <w:r w:rsidRPr="00653FE2">
        <w:t>&lt;MAP_Cnf&gt;</w:t>
      </w:r>
      <w:r w:rsidR="00653FE2">
        <w:tab/>
      </w:r>
      <w:r w:rsidR="00653FE2">
        <w:tab/>
      </w:r>
      <w:r w:rsidRPr="00653FE2">
        <w:t>::= MAP_&lt;Service_Name&gt;_Cnf</w:t>
      </w:r>
    </w:p>
    <w:p w:rsidR="003945A2" w:rsidRPr="00653FE2" w:rsidRDefault="003945A2">
      <w:pPr>
        <w:pStyle w:val="B1"/>
      </w:pPr>
      <w:r w:rsidRPr="00653FE2">
        <w:t>&lt;External_Event&gt;</w:t>
      </w:r>
      <w:r w:rsidR="00653FE2">
        <w:tab/>
      </w:r>
      <w:r w:rsidRPr="00653FE2">
        <w:t>::= &lt;Interface_Type&gt;_&lt;External_Signal&gt;</w:t>
      </w:r>
    </w:p>
    <w:p w:rsidR="003945A2" w:rsidRPr="00653FE2" w:rsidRDefault="003945A2">
      <w:pPr>
        <w:pStyle w:val="B1"/>
      </w:pPr>
      <w:r w:rsidRPr="00653FE2">
        <w:t>&lt;Interface_Type&gt;</w:t>
      </w:r>
      <w:r w:rsidR="00653FE2">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rsidR="003945A2" w:rsidRPr="00653FE2" w:rsidRDefault="003945A2">
      <w:pPr>
        <w:pStyle w:val="B1"/>
      </w:pPr>
      <w:r w:rsidRPr="00653FE2">
        <w:t>&lt;External_Signal&gt;</w:t>
      </w:r>
      <w:r w:rsidR="00653FE2">
        <w:tab/>
      </w:r>
      <w:r w:rsidRPr="00653FE2">
        <w:t>::= &lt;Lexical_Unit&gt;</w:t>
      </w:r>
    </w:p>
    <w:p w:rsidR="003945A2" w:rsidRPr="00653FE2" w:rsidRDefault="003945A2">
      <w:pPr>
        <w:pStyle w:val="B1"/>
      </w:pPr>
      <w:r w:rsidRPr="00653FE2">
        <w:t>&lt;Service_Name&gt;</w:t>
      </w:r>
      <w:r w:rsidR="00653FE2">
        <w:tab/>
      </w:r>
      <w:r w:rsidRPr="00653FE2">
        <w:tab/>
        <w:t>::= &lt;Lexical_Unit&gt;</w:t>
      </w:r>
    </w:p>
    <w:p w:rsidR="003945A2" w:rsidRPr="00653FE2" w:rsidRDefault="003945A2">
      <w:pPr>
        <w:pStyle w:val="B1"/>
      </w:pPr>
      <w:r w:rsidRPr="00653FE2">
        <w:t>&lt;Lexical_Unit&gt;</w:t>
      </w:r>
      <w:r w:rsidR="00653FE2">
        <w:tab/>
      </w:r>
      <w:r w:rsidRPr="00653FE2">
        <w:tab/>
        <w:t>::= &lt;Lexical_Component&gt; | &lt;Lexical_Unit&gt;_ &lt;Lexical_Component&gt;</w:t>
      </w:r>
    </w:p>
    <w:p w:rsidR="003945A2" w:rsidRPr="00653FE2" w:rsidRDefault="003945A2">
      <w:pPr>
        <w:pStyle w:val="B1"/>
      </w:pPr>
      <w:r w:rsidRPr="00653FE2">
        <w:t>&lt;Lexical_Component&gt;</w:t>
      </w:r>
      <w:r w:rsidRPr="00653FE2">
        <w:tab/>
        <w:t>::= &lt;Upper_Case_Letter&gt;&lt;Letter_Or_Digit_List&gt;</w:t>
      </w:r>
    </w:p>
    <w:p w:rsidR="003945A2" w:rsidRPr="00653FE2" w:rsidRDefault="003945A2">
      <w:pPr>
        <w:pStyle w:val="B1"/>
        <w:rPr>
          <w:lang w:val="nb-NO"/>
        </w:rPr>
      </w:pPr>
      <w:r w:rsidRPr="00653FE2">
        <w:rPr>
          <w:lang w:val="nb-NO"/>
        </w:rPr>
        <w:t>&lt;Letter_Or_Digit_List&gt;</w:t>
      </w:r>
      <w:r w:rsidRPr="00653FE2">
        <w:rPr>
          <w:lang w:val="nb-NO"/>
        </w:rPr>
        <w:tab/>
        <w:t>::= &lt;Letter_Or_Digit&gt; | &lt;Letter_Or_Digit_List&gt;&lt;Letter_Or_Digit&gt;</w:t>
      </w:r>
    </w:p>
    <w:p w:rsidR="003945A2" w:rsidRPr="00653FE2" w:rsidRDefault="003945A2">
      <w:pPr>
        <w:pStyle w:val="B1"/>
        <w:rPr>
          <w:lang w:val="nb-NO"/>
        </w:rPr>
      </w:pPr>
      <w:r w:rsidRPr="00653FE2">
        <w:rPr>
          <w:lang w:val="nb-NO"/>
        </w:rPr>
        <w:t>&lt;Letter_Or_Digit&gt;</w:t>
      </w:r>
      <w:r w:rsidR="00653FE2">
        <w:rPr>
          <w:lang w:val="nb-NO"/>
        </w:rPr>
        <w:tab/>
      </w:r>
      <w:r w:rsidRPr="00653FE2">
        <w:rPr>
          <w:lang w:val="nb-NO"/>
        </w:rPr>
        <w:t>::= &lt;Letter&gt; | &lt;Digit&gt;</w:t>
      </w:r>
    </w:p>
    <w:p w:rsidR="003945A2" w:rsidRPr="00653FE2" w:rsidRDefault="003945A2">
      <w:pPr>
        <w:pStyle w:val="B1"/>
      </w:pPr>
      <w:r w:rsidRPr="00653FE2">
        <w:t>&lt;Letter&gt;</w:t>
      </w:r>
      <w:r w:rsidR="00653FE2">
        <w:tab/>
      </w:r>
      <w:r w:rsidR="00653FE2">
        <w:tab/>
      </w:r>
      <w:r w:rsidRPr="00653FE2">
        <w:tab/>
        <w:t>::= &lt;Lower_Case_Letter&gt; | &lt;Upper_Case_Letter&gt;</w:t>
      </w:r>
    </w:p>
    <w:p w:rsidR="003945A2" w:rsidRPr="00653FE2" w:rsidRDefault="003945A2">
      <w:pPr>
        <w:pStyle w:val="B1"/>
      </w:pPr>
      <w:r w:rsidRPr="00653FE2">
        <w:t>&lt;Upper_Case_Letter&gt;</w:t>
      </w:r>
      <w:r w:rsidRPr="00653FE2">
        <w:tab/>
        <w:t>::= A|B|C|D|E|F|G|H|I|J|K|L|M|N|O|P|Q|R|S|T|U|V|W|X|Y|Z</w:t>
      </w:r>
    </w:p>
    <w:p w:rsidR="003945A2" w:rsidRPr="00653FE2" w:rsidRDefault="003945A2">
      <w:pPr>
        <w:pStyle w:val="B1"/>
      </w:pPr>
      <w:r w:rsidRPr="00653FE2">
        <w:t>&lt;Lower_Case_Letter&gt;</w:t>
      </w:r>
      <w:r w:rsidRPr="00653FE2">
        <w:tab/>
        <w:t>::= a|b|c|d|e|f|g|h|i|j|k|l|m|n|o|p|q|r|s|t|u|v|w|x|y|z</w:t>
      </w:r>
    </w:p>
    <w:p w:rsidR="003945A2" w:rsidRPr="00653FE2" w:rsidRDefault="003945A2">
      <w:pPr>
        <w:pStyle w:val="B1"/>
      </w:pPr>
      <w:r w:rsidRPr="00653FE2">
        <w:t>&lt;Digit&gt;</w:t>
      </w:r>
      <w:r w:rsidR="00653FE2">
        <w:tab/>
      </w:r>
      <w:r w:rsidR="00653FE2">
        <w:tab/>
      </w:r>
      <w:r w:rsidRPr="00653FE2">
        <w:tab/>
        <w:t>::= 1|2|3|4|5|6|7|8|9|0</w:t>
      </w:r>
    </w:p>
    <w:p w:rsidR="003945A2" w:rsidRPr="00653FE2" w:rsidRDefault="003945A2">
      <w:pPr>
        <w:pStyle w:val="TF"/>
        <w:keepLines w:val="0"/>
      </w:pPr>
      <w:r w:rsidRPr="00653FE2">
        <w:t>Figure 18.2/1: Interfaces applicable to the MAP-User</w:t>
      </w:r>
    </w:p>
    <w:p w:rsidR="003945A2" w:rsidRPr="00653FE2" w:rsidRDefault="003945A2">
      <w:pPr>
        <w:pStyle w:val="Heading3"/>
        <w:keepNext w:val="0"/>
        <w:keepLines w:val="0"/>
      </w:pPr>
      <w:bookmarkStart w:id="1116" w:name="_Toc11332244"/>
      <w:r w:rsidRPr="00653FE2">
        <w:t>18.2.3</w:t>
      </w:r>
      <w:r w:rsidRPr="00653FE2">
        <w:tab/>
        <w:t>Convention on primitives parameters</w:t>
      </w:r>
      <w:bookmarkEnd w:id="1116"/>
    </w:p>
    <w:p w:rsidR="003945A2" w:rsidRPr="00653FE2" w:rsidRDefault="003945A2">
      <w:pPr>
        <w:pStyle w:val="Heading4"/>
        <w:keepNext w:val="0"/>
        <w:keepLines w:val="0"/>
      </w:pPr>
      <w:bookmarkStart w:id="1117" w:name="_Toc11332245"/>
      <w:r w:rsidRPr="00653FE2">
        <w:t>18.2.3.1</w:t>
      </w:r>
      <w:r w:rsidRPr="00653FE2">
        <w:tab/>
        <w:t>Open service</w:t>
      </w:r>
      <w:bookmarkEnd w:id="1117"/>
    </w:p>
    <w:p w:rsidR="003945A2" w:rsidRPr="00653FE2" w:rsidRDefault="003945A2">
      <w:r w:rsidRPr="00653FE2">
        <w:t>When the originating and destination reference parameters shall be included in the MAP-OPEN request primitive, their value are indicated as a comment to the signal which represents this primitive.</w:t>
      </w:r>
    </w:p>
    <w:p w:rsidR="003945A2" w:rsidRPr="00653FE2" w:rsidRDefault="003945A2">
      <w:pPr>
        <w:pStyle w:val="Heading4"/>
      </w:pPr>
      <w:bookmarkStart w:id="1118" w:name="_Toc11332246"/>
      <w:r w:rsidRPr="00653FE2">
        <w:t>18.2.3.2</w:t>
      </w:r>
      <w:r w:rsidRPr="00653FE2">
        <w:tab/>
        <w:t>Close service</w:t>
      </w:r>
      <w:bookmarkEnd w:id="1118"/>
    </w:p>
    <w:p w:rsidR="003945A2" w:rsidRPr="00653FE2" w:rsidRDefault="003945A2">
      <w:pPr>
        <w:keepNext/>
        <w:keepLines/>
      </w:pPr>
      <w:r w:rsidRPr="00653FE2">
        <w:t>When a pre-arranged released is requested, a comment is attached to the signal which represents the MAP-CLOSE request primitive. In the absence of comment, a normal release is assumed.</w:t>
      </w:r>
    </w:p>
    <w:p w:rsidR="003945A2" w:rsidRPr="00653FE2" w:rsidRDefault="003945A2">
      <w:pPr>
        <w:pStyle w:val="Heading3"/>
        <w:keepNext w:val="0"/>
        <w:keepLines w:val="0"/>
      </w:pPr>
      <w:bookmarkStart w:id="1119" w:name="_Toc11332247"/>
      <w:r w:rsidRPr="00653FE2">
        <w:t>18.2.4</w:t>
      </w:r>
      <w:r w:rsidRPr="00653FE2">
        <w:tab/>
        <w:t>Version handling at dialogue establishment</w:t>
      </w:r>
      <w:bookmarkEnd w:id="1119"/>
    </w:p>
    <w:p w:rsidR="003945A2" w:rsidRPr="00653FE2" w:rsidRDefault="003945A2">
      <w:r w:rsidRPr="00653FE2">
        <w:t>Unless explicitly indicated in subsequent clauses, the following principles regarding version handling procedures at dialogue establishment are applied by the MAP-user.</w:t>
      </w:r>
    </w:p>
    <w:p w:rsidR="003945A2" w:rsidRPr="00653FE2" w:rsidRDefault="003945A2">
      <w:pPr>
        <w:pStyle w:val="Heading4"/>
        <w:keepNext w:val="0"/>
        <w:keepLines w:val="0"/>
      </w:pPr>
      <w:bookmarkStart w:id="1120" w:name="_Toc11332248"/>
      <w:r w:rsidRPr="00653FE2">
        <w:t>18.2.4.1</w:t>
      </w:r>
      <w:r w:rsidRPr="00653FE2">
        <w:tab/>
        <w:t>Behaviour at the initiating side</w:t>
      </w:r>
      <w:bookmarkEnd w:id="1120"/>
    </w:p>
    <w:p w:rsidR="003945A2" w:rsidRPr="00653FE2" w:rsidRDefault="003945A2">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rsidR="003945A2" w:rsidRPr="00653FE2" w:rsidRDefault="003945A2">
      <w:r w:rsidRPr="00653FE2">
        <w:t xml:space="preserve"> </w:t>
      </w:r>
    </w:p>
    <w:p w:rsidR="003945A2" w:rsidRPr="00653FE2" w:rsidRDefault="003945A2">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rsidR="003945A2" w:rsidRPr="00653FE2" w:rsidRDefault="003945A2">
      <w:pPr>
        <w:pStyle w:val="Heading4"/>
        <w:keepNext w:val="0"/>
        <w:keepLines w:val="0"/>
      </w:pPr>
      <w:bookmarkStart w:id="1121" w:name="_Toc11332249"/>
      <w:r w:rsidRPr="00653FE2">
        <w:t>18.2.4.2</w:t>
      </w:r>
      <w:r w:rsidRPr="00653FE2">
        <w:tab/>
        <w:t>Behaviour at the responding side</w:t>
      </w:r>
      <w:bookmarkEnd w:id="1121"/>
    </w:p>
    <w:p w:rsidR="003945A2" w:rsidRPr="00653FE2" w:rsidRDefault="003945A2">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rsidR="003945A2" w:rsidRPr="00653FE2" w:rsidRDefault="003945A2">
      <w:pPr>
        <w:pStyle w:val="Heading3"/>
        <w:keepNext w:val="0"/>
        <w:keepLines w:val="0"/>
      </w:pPr>
      <w:bookmarkStart w:id="1122" w:name="_Toc11332250"/>
      <w:r w:rsidRPr="00653FE2">
        <w:t>18.2.5</w:t>
      </w:r>
      <w:r w:rsidRPr="00653FE2">
        <w:tab/>
        <w:t>Abort Handling</w:t>
      </w:r>
      <w:bookmarkEnd w:id="1122"/>
    </w:p>
    <w:p w:rsidR="003945A2" w:rsidRPr="00653FE2" w:rsidRDefault="003945A2">
      <w:r w:rsidRPr="00653FE2">
        <w:t>Unless explicitly indicated in subsequent clauses, the following principles are applied by the MAP-user regarding abort handling procedures:</w:t>
      </w:r>
    </w:p>
    <w:p w:rsidR="003945A2" w:rsidRPr="00653FE2" w:rsidRDefault="003945A2">
      <w:r w:rsidRPr="00653FE2">
        <w:t>On receipt of a MAP-P-ABORT indication or MAP-U-ABORT Indication primitive from any MAP-provider invocation, the MAP-User issues a MAP-U-ABORT Request primitive to each MAP-provider invocation associated with the same user procedure.</w:t>
      </w:r>
    </w:p>
    <w:p w:rsidR="003945A2" w:rsidRPr="00653FE2" w:rsidRDefault="003945A2">
      <w:r w:rsidRPr="00653FE2">
        <w:t>If applicable a decision is made to decide if the affected user procedure has to be retried or not.</w:t>
      </w:r>
    </w:p>
    <w:p w:rsidR="003945A2" w:rsidRPr="00653FE2" w:rsidRDefault="003945A2">
      <w:pPr>
        <w:pStyle w:val="Heading3"/>
        <w:keepNext w:val="0"/>
        <w:keepLines w:val="0"/>
      </w:pPr>
      <w:bookmarkStart w:id="1123" w:name="_Toc11332251"/>
      <w:r w:rsidRPr="00653FE2">
        <w:t>18.2.6</w:t>
      </w:r>
      <w:r w:rsidRPr="00653FE2">
        <w:tab/>
        <w:t>SDL conventions</w:t>
      </w:r>
      <w:bookmarkEnd w:id="1123"/>
    </w:p>
    <w:p w:rsidR="003945A2" w:rsidRPr="00653FE2" w:rsidRDefault="003945A2">
      <w:r w:rsidRPr="00653FE2">
        <w:t>The MAP SDLs make use of a number of SDL concepts and conventions, where not all of them may be widely known. Therefore, this clause outlines the use of a few concepts and conventions to improve understanding of the MAP SDLs.</w:t>
      </w:r>
    </w:p>
    <w:p w:rsidR="003945A2" w:rsidRPr="00653FE2" w:rsidRDefault="003945A2">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rsidR="003945A2" w:rsidRPr="00653FE2" w:rsidRDefault="003945A2">
      <w:r w:rsidRPr="00653FE2">
        <w:t>All Processes are started at system initialisation and live forever, unless process creation/termination is indicated explicitly (i.e. a process is created by some other process).</w:t>
      </w:r>
    </w:p>
    <w:p w:rsidR="003945A2" w:rsidRPr="00653FE2" w:rsidRDefault="003945A2">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rsidR="003945A2" w:rsidRPr="00653FE2" w:rsidRDefault="003945A2">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rsidR="003945A2" w:rsidRPr="00653FE2" w:rsidRDefault="003945A2">
      <w:pPr>
        <w:pStyle w:val="Heading2"/>
        <w:keepNext w:val="0"/>
        <w:keepLines w:val="0"/>
      </w:pPr>
      <w:bookmarkStart w:id="1124" w:name="_Toc11332252"/>
      <w:r w:rsidRPr="00653FE2">
        <w:t>18.3</w:t>
      </w:r>
      <w:r w:rsidRPr="00653FE2">
        <w:tab/>
        <w:t>Interaction between MAP Provider and MAP Users</w:t>
      </w:r>
      <w:bookmarkEnd w:id="1124"/>
    </w:p>
    <w:p w:rsidR="003945A2" w:rsidRPr="00653FE2" w:rsidRDefault="003945A2">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rsidR="003945A2" w:rsidRPr="00653FE2" w:rsidRDefault="003945A2">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rsidR="003945A2" w:rsidRPr="00653FE2" w:rsidRDefault="003945A2">
      <w:pPr>
        <w:pStyle w:val="Heading1"/>
        <w:keepNext w:val="0"/>
        <w:keepLines w:val="0"/>
      </w:pPr>
      <w:r w:rsidRPr="00653FE2">
        <w:br w:type="page"/>
      </w:r>
      <w:bookmarkStart w:id="1125" w:name="_Toc11332253"/>
      <w:r w:rsidRPr="00653FE2">
        <w:t>19</w:t>
      </w:r>
      <w:r w:rsidRPr="00653FE2">
        <w:tab/>
        <w:t>Mobility procedures</w:t>
      </w:r>
      <w:bookmarkEnd w:id="1125"/>
    </w:p>
    <w:p w:rsidR="003945A2" w:rsidRPr="00653FE2" w:rsidRDefault="003945A2">
      <w:pPr>
        <w:pStyle w:val="Heading2"/>
        <w:keepNext w:val="0"/>
        <w:keepLines w:val="0"/>
      </w:pPr>
      <w:bookmarkStart w:id="1126" w:name="_Toc11332254"/>
      <w:r w:rsidRPr="00653FE2">
        <w:t>19.1</w:t>
      </w:r>
      <w:r w:rsidRPr="00653FE2">
        <w:tab/>
        <w:t>Location management Procedures</w:t>
      </w:r>
      <w:bookmarkEnd w:id="1126"/>
    </w:p>
    <w:p w:rsidR="003945A2" w:rsidRPr="00653FE2" w:rsidRDefault="003945A2">
      <w:r w:rsidRPr="00653FE2">
        <w:t>The signalling procedures in this subclause support:</w:t>
      </w:r>
    </w:p>
    <w:p w:rsidR="003945A2" w:rsidRPr="00653FE2" w:rsidRDefault="003945A2">
      <w:pPr>
        <w:pStyle w:val="B1"/>
      </w:pPr>
      <w:r w:rsidRPr="00653FE2">
        <w:t>-</w:t>
      </w:r>
      <w:r w:rsidRPr="00653FE2">
        <w:tab/>
        <w:t>Interworking between the VLR and the HLR and between the VLR and the previous VLR (PVLR) when a non-GPRS subscriber performs a location update to a new VLR service area;</w:t>
      </w:r>
    </w:p>
    <w:p w:rsidR="003945A2" w:rsidRPr="00653FE2" w:rsidRDefault="003945A2">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rsidR="003945A2" w:rsidRPr="00653FE2" w:rsidRDefault="003945A2">
      <w:pPr>
        <w:pStyle w:val="B1"/>
      </w:pPr>
      <w:r w:rsidRPr="00653FE2">
        <w:t>-</w:t>
      </w:r>
      <w:r w:rsidRPr="00653FE2">
        <w:tab/>
        <w:t>Interworking between the SGSN and the VLR when a GPRS subscriber performs a routeing area update to a new SGSN service area;</w:t>
      </w:r>
    </w:p>
    <w:p w:rsidR="003945A2" w:rsidRPr="00653FE2" w:rsidRDefault="003945A2">
      <w:pPr>
        <w:pStyle w:val="B1"/>
      </w:pPr>
      <w:r w:rsidRPr="00653FE2">
        <w:t>-</w:t>
      </w:r>
      <w:r w:rsidRPr="00653FE2">
        <w:tab/>
        <w:t>Interworking between the HLR and the VLR and between the HLR and the SGSN to delete a subscriber record from the VLR or the SGSN;</w:t>
      </w:r>
    </w:p>
    <w:p w:rsidR="003945A2" w:rsidRPr="00653FE2" w:rsidRDefault="003945A2">
      <w:pPr>
        <w:pStyle w:val="B1"/>
      </w:pPr>
      <w:r w:rsidRPr="00653FE2">
        <w:t>-</w:t>
      </w:r>
      <w:r w:rsidRPr="00653FE2">
        <w:tab/>
        <w:t>Interworking between the VLR and the HLR and between the SGSN and the HLR to report to the HLR that a subscriber record has been purged from the VLR or the SGSN.</w:t>
      </w:r>
    </w:p>
    <w:p w:rsidR="003945A2" w:rsidRPr="00653FE2" w:rsidRDefault="003945A2">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clause 25.1.1.</w:t>
      </w:r>
    </w:p>
    <w:p w:rsidR="003945A2" w:rsidRPr="00653FE2" w:rsidRDefault="00F4109D">
      <w:pPr>
        <w:pStyle w:val="TH"/>
        <w:keepNext w:val="0"/>
        <w:keepLines w:val="0"/>
      </w:pPr>
      <w:r>
        <w:pict>
          <v:shape id="_x0000_i1067" type="#_x0000_t75" style="width:481.5pt;height:582.75pt">
            <v:imagedata r:id="rId65" o:title=""/>
          </v:shape>
        </w:pict>
      </w:r>
    </w:p>
    <w:p w:rsidR="003945A2" w:rsidRPr="00653FE2" w:rsidRDefault="003945A2">
      <w:pPr>
        <w:pStyle w:val="TF"/>
        <w:keepLines w:val="0"/>
      </w:pPr>
      <w:r w:rsidRPr="00653FE2">
        <w:t>Figure 19.1/1: Process Location_Management_Coordinator_HLR</w:t>
      </w:r>
    </w:p>
    <w:p w:rsidR="003945A2" w:rsidRPr="00653FE2" w:rsidRDefault="003945A2">
      <w:pPr>
        <w:pStyle w:val="Heading3"/>
      </w:pPr>
      <w:bookmarkStart w:id="1127" w:name="_Toc11332255"/>
      <w:r w:rsidRPr="00653FE2">
        <w:t>19.1.1</w:t>
      </w:r>
      <w:r w:rsidRPr="00653FE2">
        <w:tab/>
        <w:t>Location updating</w:t>
      </w:r>
      <w:bookmarkEnd w:id="1127"/>
    </w:p>
    <w:p w:rsidR="003945A2" w:rsidRPr="00653FE2" w:rsidRDefault="003945A2">
      <w:pPr>
        <w:pStyle w:val="Heading4"/>
      </w:pPr>
      <w:bookmarkStart w:id="1128" w:name="_Toc11332256"/>
      <w:r w:rsidRPr="00653FE2">
        <w:t>19.1.1.1</w:t>
      </w:r>
      <w:r w:rsidRPr="00653FE2">
        <w:tab/>
        <w:t>General</w:t>
      </w:r>
      <w:bookmarkEnd w:id="1128"/>
    </w:p>
    <w:p w:rsidR="003945A2" w:rsidRPr="00653FE2" w:rsidRDefault="003945A2">
      <w:r w:rsidRPr="00653FE2">
        <w:t>The stage 2 specification for GPRS is in 3GPP TS 23.060 [104]. The interworking between the MAP signalling procedures and the GPRS procedures in the SGSN and the HLR is shown by the transfer of signals between these procedures.</w:t>
      </w:r>
    </w:p>
    <w:p w:rsidR="003945A2" w:rsidRPr="00653FE2" w:rsidRDefault="003945A2">
      <w:r w:rsidRPr="00653FE2">
        <w:t>The message flow for successful inter-VLR location updating when the IMSI can be retrieved from the PVLR is shown in figure 19.1.1/2.</w:t>
      </w:r>
    </w:p>
    <w:p w:rsidR="003945A2" w:rsidRPr="00653FE2" w:rsidRDefault="003945A2">
      <w:r w:rsidRPr="00653FE2">
        <w:t>The message flow for successful inter-VLR location updating when the IMSI cannot be retrieved from the PVLR is shown in figure 19.1.1/3.</w:t>
      </w:r>
    </w:p>
    <w:p w:rsidR="003945A2" w:rsidRPr="00653FE2" w:rsidRDefault="003945A2">
      <w:r w:rsidRPr="00653FE2">
        <w:t>The message flow for successful GPRS Attach/RA update procedure (Gs interface not installed) is shown in figure 19.1.1/4.</w:t>
      </w:r>
    </w:p>
    <w:p w:rsidR="003945A2" w:rsidRPr="00653FE2" w:rsidRDefault="003945A2">
      <w:r w:rsidRPr="00653FE2">
        <w:t>The message flow for successful GPRS Attach/RA update procedure combined with a successful VLR location updating (Gs interface installed) is shown in figure 19.1.1/5.</w:t>
      </w:r>
    </w:p>
    <w:bookmarkStart w:id="1129" w:name="_MON_1118479509"/>
    <w:bookmarkStart w:id="1130" w:name="_MON_1118564976"/>
    <w:bookmarkStart w:id="1131" w:name="_MON_1118565234"/>
    <w:bookmarkStart w:id="1132" w:name="_MON_1118736510"/>
    <w:bookmarkStart w:id="1133" w:name="_MON_1118739474"/>
    <w:bookmarkStart w:id="1134" w:name="_MON_1118747487"/>
    <w:bookmarkStart w:id="1135" w:name="_MON_1124018600"/>
    <w:bookmarkStart w:id="1136" w:name="_MON_1117546391"/>
    <w:bookmarkEnd w:id="1129"/>
    <w:bookmarkEnd w:id="1130"/>
    <w:bookmarkEnd w:id="1131"/>
    <w:bookmarkEnd w:id="1132"/>
    <w:bookmarkEnd w:id="1133"/>
    <w:bookmarkEnd w:id="1134"/>
    <w:bookmarkEnd w:id="1135"/>
    <w:bookmarkEnd w:id="1136"/>
    <w:bookmarkStart w:id="1137" w:name="_MON_1118478940"/>
    <w:bookmarkEnd w:id="1137"/>
    <w:p w:rsidR="003945A2" w:rsidRPr="00653FE2" w:rsidRDefault="003945A2">
      <w:pPr>
        <w:pStyle w:val="TH"/>
      </w:pPr>
      <w:r w:rsidRPr="00653FE2">
        <w:object w:dxaOrig="8865" w:dyaOrig="8865">
          <v:shape id="_x0000_i1068" type="#_x0000_t75" style="width:322.5pt;height:323.25pt" o:ole="">
            <v:imagedata r:id="rId66" o:title=""/>
          </v:shape>
          <o:OLEObject Type="Embed" ProgID="Word.Picture.8" ShapeID="_x0000_i1068" DrawAspect="Content" ObjectID="_1621945244" r:id="rId67"/>
        </w:object>
      </w:r>
    </w:p>
    <w:p w:rsidR="003945A2" w:rsidRPr="00653FE2" w:rsidRDefault="003945A2">
      <w:pPr>
        <w:pStyle w:val="NF"/>
        <w:keepNext w:val="0"/>
        <w:keepLines w:val="0"/>
      </w:pPr>
      <w:r w:rsidRPr="00653FE2">
        <w:t>PVLR = Previous VLR</w: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A_LU_REQUEST (Note 1)</w:t>
      </w:r>
    </w:p>
    <w:p w:rsidR="003945A2" w:rsidRPr="00653FE2" w:rsidRDefault="003945A2">
      <w:pPr>
        <w:pStyle w:val="NF"/>
        <w:keepNext w:val="0"/>
        <w:keepLines w:val="0"/>
      </w:pPr>
      <w:r w:rsidRPr="00653FE2">
        <w:t>2)</w:t>
      </w:r>
      <w:r w:rsidRPr="00653FE2">
        <w:tab/>
        <w:t>MAP_SEND_IDENTIFICATION_req/ind</w:t>
      </w:r>
    </w:p>
    <w:p w:rsidR="003945A2" w:rsidRPr="00653FE2" w:rsidRDefault="003945A2">
      <w:pPr>
        <w:pStyle w:val="NF"/>
        <w:keepNext w:val="0"/>
        <w:keepLines w:val="0"/>
      </w:pPr>
      <w:r w:rsidRPr="00653FE2">
        <w:t>3)</w:t>
      </w:r>
      <w:r w:rsidRPr="00653FE2">
        <w:tab/>
        <w:t>MAP_SEND_IDENTIFICATION_rsp/cnf</w:t>
      </w:r>
    </w:p>
    <w:p w:rsidR="003945A2" w:rsidRPr="00653FE2" w:rsidRDefault="003945A2">
      <w:pPr>
        <w:pStyle w:val="NF"/>
        <w:keepNext w:val="0"/>
        <w:keepLines w:val="0"/>
      </w:pPr>
      <w:r w:rsidRPr="00653FE2">
        <w:t>4)</w:t>
      </w:r>
      <w:r w:rsidRPr="00653FE2">
        <w:tab/>
        <w:t>MAP_UPDATE_LOCATION_req/ind</w:t>
      </w:r>
    </w:p>
    <w:p w:rsidR="003945A2" w:rsidRPr="00653FE2" w:rsidRDefault="003945A2">
      <w:pPr>
        <w:pStyle w:val="NF"/>
        <w:keepNext w:val="0"/>
        <w:keepLines w:val="0"/>
      </w:pPr>
      <w:r w:rsidRPr="00653FE2">
        <w:t>5)</w:t>
      </w:r>
      <w:r w:rsidRPr="00653FE2">
        <w:tab/>
        <w:t>MAP_CANCEL_LOCATION_req/ind</w:t>
      </w:r>
    </w:p>
    <w:p w:rsidR="003945A2" w:rsidRPr="00653FE2" w:rsidRDefault="003945A2">
      <w:pPr>
        <w:pStyle w:val="NF"/>
        <w:keepNext w:val="0"/>
        <w:keepLines w:val="0"/>
      </w:pPr>
      <w:r w:rsidRPr="00653FE2">
        <w:t>6)</w:t>
      </w:r>
      <w:r w:rsidRPr="00653FE2">
        <w:tab/>
        <w:t>MAP_CANCEL_LOCATION_rsp/cnf</w:t>
      </w:r>
    </w:p>
    <w:p w:rsidR="003945A2" w:rsidRPr="00653FE2" w:rsidRDefault="003945A2">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rsidR="003945A2" w:rsidRPr="00653FE2" w:rsidRDefault="003945A2">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3945A2" w:rsidRPr="00653FE2" w:rsidRDefault="003945A2">
      <w:pPr>
        <w:pStyle w:val="NF"/>
        <w:keepNext w:val="0"/>
        <w:keepLines w:val="0"/>
      </w:pPr>
      <w:r w:rsidRPr="00653FE2">
        <w:t>9)</w:t>
      </w:r>
      <w:r w:rsidRPr="00653FE2">
        <w:tab/>
        <w:t>MAP_INSERT_SUBSCRIBER_DATA_req/ind</w:t>
      </w:r>
    </w:p>
    <w:p w:rsidR="003945A2" w:rsidRPr="00653FE2" w:rsidRDefault="003945A2">
      <w:pPr>
        <w:pStyle w:val="NF"/>
        <w:keepNext w:val="0"/>
        <w:keepLines w:val="0"/>
      </w:pPr>
      <w:r w:rsidRPr="00653FE2">
        <w:t>10)</w:t>
      </w:r>
      <w:r w:rsidRPr="00653FE2">
        <w:tab/>
        <w:t>MAP_INSERT_SUBSCRIBER_DATA_rsp/cnf</w:t>
      </w:r>
    </w:p>
    <w:p w:rsidR="003945A2" w:rsidRPr="00653FE2" w:rsidRDefault="003945A2">
      <w:pPr>
        <w:pStyle w:val="NF"/>
        <w:keepNext w:val="0"/>
        <w:keepLines w:val="0"/>
      </w:pPr>
      <w:r w:rsidRPr="00653FE2">
        <w:t>11)</w:t>
      </w:r>
      <w:r w:rsidRPr="00653FE2">
        <w:tab/>
        <w:t>MAP_UPDATE_LOCATION_rsp/cnf</w:t>
      </w:r>
    </w:p>
    <w:p w:rsidR="003945A2" w:rsidRPr="00653FE2" w:rsidRDefault="003945A2">
      <w:pPr>
        <w:pStyle w:val="NF"/>
        <w:keepNext w:val="0"/>
        <w:keepLines w:val="0"/>
      </w:pPr>
      <w:r w:rsidRPr="00653FE2">
        <w:t>12)</w:t>
      </w:r>
      <w:r w:rsidRPr="00653FE2">
        <w:tab/>
        <w:t>A_LU_CONFIRM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3945A2" w:rsidRPr="00653FE2" w:rsidRDefault="003945A2">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19.1.1/2: Message flow for location updating to a new VLR area,</w:t>
      </w:r>
      <w:r w:rsidRPr="00653FE2">
        <w:br/>
        <w:t>when the IMSI can be retrieved from the previous VLR</w:t>
      </w:r>
    </w:p>
    <w:p w:rsidR="003945A2" w:rsidRPr="00653FE2" w:rsidRDefault="003945A2">
      <w:pPr>
        <w:pStyle w:val="TF"/>
      </w:pPr>
    </w:p>
    <w:bookmarkStart w:id="1138" w:name="_MON_1118747424"/>
    <w:bookmarkStart w:id="1139" w:name="_MON_1118740259"/>
    <w:bookmarkEnd w:id="1138"/>
    <w:bookmarkEnd w:id="1139"/>
    <w:bookmarkStart w:id="1140" w:name="_MON_1118740399"/>
    <w:bookmarkEnd w:id="1140"/>
    <w:p w:rsidR="003945A2" w:rsidRPr="00653FE2" w:rsidRDefault="003945A2">
      <w:pPr>
        <w:pStyle w:val="TH"/>
      </w:pPr>
      <w:r w:rsidRPr="00653FE2">
        <w:object w:dxaOrig="8865" w:dyaOrig="8865">
          <v:shape id="_x0000_i1069" type="#_x0000_t75" style="width:322.5pt;height:323.25pt" o:ole="">
            <v:imagedata r:id="rId68" o:title=""/>
          </v:shape>
          <o:OLEObject Type="Embed" ProgID="Word.Picture.8" ShapeID="_x0000_i1069" DrawAspect="Content" ObjectID="_1621945245" r:id="rId69"/>
        </w:object>
      </w:r>
    </w:p>
    <w:p w:rsidR="003945A2" w:rsidRPr="00653FE2" w:rsidRDefault="003945A2">
      <w:pPr>
        <w:pStyle w:val="NF"/>
        <w:keepNext w:val="0"/>
        <w:keepLines w:val="0"/>
      </w:pPr>
      <w:r w:rsidRPr="00653FE2">
        <w:t>PVLR = Previous VLR</w: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A_LU_REQUEST (Note 1)</w:t>
      </w:r>
    </w:p>
    <w:p w:rsidR="003945A2" w:rsidRPr="00653FE2" w:rsidRDefault="003945A2">
      <w:pPr>
        <w:pStyle w:val="NF"/>
        <w:keepNext w:val="0"/>
        <w:keepLines w:val="0"/>
      </w:pPr>
      <w:r w:rsidRPr="00653FE2">
        <w:t>2)</w:t>
      </w:r>
      <w:r w:rsidRPr="00653FE2">
        <w:tab/>
        <w:t>A_IDENTITY_REQUEST (Note 1)</w:t>
      </w:r>
    </w:p>
    <w:p w:rsidR="003945A2" w:rsidRPr="00653FE2" w:rsidRDefault="003945A2">
      <w:pPr>
        <w:pStyle w:val="NF"/>
        <w:keepNext w:val="0"/>
        <w:keepLines w:val="0"/>
      </w:pPr>
      <w:r w:rsidRPr="00653FE2">
        <w:t>3)</w:t>
      </w:r>
      <w:r w:rsidRPr="00653FE2">
        <w:tab/>
        <w:t>A_IDENTITY_RESPONSE (Note 1)</w:t>
      </w:r>
    </w:p>
    <w:p w:rsidR="003945A2" w:rsidRPr="00653FE2" w:rsidRDefault="003945A2">
      <w:pPr>
        <w:pStyle w:val="NF"/>
        <w:keepNext w:val="0"/>
        <w:keepLines w:val="0"/>
      </w:pPr>
      <w:r w:rsidRPr="00653FE2">
        <w:t>4)</w:t>
      </w:r>
      <w:r w:rsidRPr="00653FE2">
        <w:tab/>
        <w:t>MAP_UPDATE_LOCATION_req/ind</w:t>
      </w:r>
    </w:p>
    <w:p w:rsidR="003945A2" w:rsidRPr="00653FE2" w:rsidRDefault="003945A2">
      <w:pPr>
        <w:pStyle w:val="NF"/>
        <w:keepNext w:val="0"/>
        <w:keepLines w:val="0"/>
      </w:pPr>
      <w:r w:rsidRPr="00653FE2">
        <w:t>5)</w:t>
      </w:r>
      <w:r w:rsidRPr="00653FE2">
        <w:tab/>
        <w:t>MAP_CANCEL_LOCATION_req/ind</w:t>
      </w:r>
    </w:p>
    <w:p w:rsidR="003945A2" w:rsidRPr="00653FE2" w:rsidRDefault="003945A2">
      <w:pPr>
        <w:pStyle w:val="NF"/>
        <w:keepNext w:val="0"/>
        <w:keepLines w:val="0"/>
      </w:pPr>
      <w:r w:rsidRPr="00653FE2">
        <w:t>6)</w:t>
      </w:r>
      <w:r w:rsidRPr="00653FE2">
        <w:tab/>
        <w:t>MAP_CANCEL_LOCATION_rsp/cnf</w:t>
      </w:r>
    </w:p>
    <w:p w:rsidR="003945A2" w:rsidRPr="00653FE2" w:rsidRDefault="003945A2">
      <w:pPr>
        <w:pStyle w:val="NF"/>
        <w:keepNext w:val="0"/>
        <w:keepLines w:val="0"/>
      </w:pPr>
      <w:r w:rsidRPr="00653FE2">
        <w:t>7)</w:t>
      </w:r>
      <w:r w:rsidRPr="00653FE2">
        <w:tab/>
      </w:r>
      <w:r w:rsidRPr="00653FE2">
        <w:rPr>
          <w:i/>
          <w:iCs/>
        </w:rPr>
        <w:t xml:space="preserve">MAP_ACTIVATE_TRACE_MODE_req/ind </w:t>
      </w:r>
      <w:r w:rsidRPr="00653FE2">
        <w:t>(Note 2)</w:t>
      </w:r>
    </w:p>
    <w:p w:rsidR="003945A2" w:rsidRPr="00653FE2" w:rsidRDefault="003945A2">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rsidR="003945A2" w:rsidRPr="00653FE2" w:rsidRDefault="003945A2">
      <w:pPr>
        <w:pStyle w:val="NF"/>
        <w:keepNext w:val="0"/>
        <w:keepLines w:val="0"/>
      </w:pPr>
      <w:r w:rsidRPr="00653FE2">
        <w:t>9)</w:t>
      </w:r>
      <w:r w:rsidRPr="00653FE2">
        <w:tab/>
        <w:t>MAP_INSERT_SUBSCRIBER_DATA_req/ind</w:t>
      </w:r>
    </w:p>
    <w:p w:rsidR="003945A2" w:rsidRPr="00653FE2" w:rsidRDefault="003945A2">
      <w:pPr>
        <w:pStyle w:val="NF"/>
        <w:keepNext w:val="0"/>
        <w:keepLines w:val="0"/>
      </w:pPr>
      <w:r w:rsidRPr="00653FE2">
        <w:t>10)</w:t>
      </w:r>
      <w:r w:rsidRPr="00653FE2">
        <w:tab/>
        <w:t>MAP_INSERT_SUBSCRIBER_DATA_rsp/cnf</w:t>
      </w:r>
    </w:p>
    <w:p w:rsidR="003945A2" w:rsidRPr="00653FE2" w:rsidRDefault="003945A2">
      <w:pPr>
        <w:pStyle w:val="NF"/>
        <w:keepNext w:val="0"/>
        <w:keepLines w:val="0"/>
      </w:pPr>
      <w:r w:rsidRPr="00653FE2">
        <w:t>11)</w:t>
      </w:r>
      <w:r w:rsidRPr="00653FE2">
        <w:tab/>
        <w:t>MAP_UPDATE_LOCATION_rsp/cnf</w:t>
      </w:r>
    </w:p>
    <w:p w:rsidR="003945A2" w:rsidRPr="00653FE2" w:rsidRDefault="003945A2">
      <w:pPr>
        <w:pStyle w:val="NF"/>
        <w:keepNext w:val="0"/>
        <w:keepLines w:val="0"/>
      </w:pPr>
      <w:r w:rsidRPr="00653FE2">
        <w:t>12)</w:t>
      </w:r>
      <w:r w:rsidRPr="00653FE2">
        <w:tab/>
        <w:t>A_LU_CONFIRM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rsidR="003945A2" w:rsidRPr="00653FE2" w:rsidRDefault="003945A2">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19.1.1/3: Message flow for location updating to a new VLR area,</w:t>
      </w:r>
      <w:r w:rsidRPr="00653FE2">
        <w:br/>
        <w:t>when the IMSI cannot be retrieved from the previous VLR</w:t>
      </w:r>
    </w:p>
    <w:bookmarkStart w:id="1141" w:name="_MON_1118747356"/>
    <w:bookmarkStart w:id="1142" w:name="_MON_1118741207"/>
    <w:bookmarkEnd w:id="1141"/>
    <w:bookmarkEnd w:id="1142"/>
    <w:bookmarkStart w:id="1143" w:name="_MON_1118745391"/>
    <w:bookmarkEnd w:id="1143"/>
    <w:p w:rsidR="003945A2" w:rsidRPr="00653FE2" w:rsidRDefault="003945A2">
      <w:pPr>
        <w:pStyle w:val="TH"/>
      </w:pPr>
      <w:r w:rsidRPr="00653FE2">
        <w:object w:dxaOrig="8865" w:dyaOrig="7500">
          <v:shape id="_x0000_i1070" type="#_x0000_t75" style="width:322.5pt;height:273.75pt" o:ole="">
            <v:imagedata r:id="rId70" o:title=""/>
          </v:shape>
          <o:OLEObject Type="Embed" ProgID="Word.Picture.8" ShapeID="_x0000_i1070" DrawAspect="Content" ObjectID="_1621945246" r:id="rId71"/>
        </w:object>
      </w:r>
    </w:p>
    <w:p w:rsidR="003945A2" w:rsidRPr="00653FE2" w:rsidRDefault="003945A2">
      <w:pPr>
        <w:pStyle w:val="NF"/>
      </w:pPr>
      <w:r w:rsidRPr="00653FE2">
        <w:t>PSGSN = Previous SGSN</w: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Gb_ATTACH_REQUEST or RA_UPDATE_REQUEST (Note 1, note 2)</w:t>
      </w:r>
    </w:p>
    <w:p w:rsidR="003945A2" w:rsidRPr="00653FE2" w:rsidRDefault="003945A2">
      <w:pPr>
        <w:pStyle w:val="NF"/>
        <w:keepNext w:val="0"/>
        <w:keepLines w:val="0"/>
      </w:pPr>
      <w:r w:rsidRPr="00653FE2">
        <w:t>2)</w:t>
      </w:r>
      <w:r w:rsidRPr="00653FE2">
        <w:tab/>
        <w:t>MAP_UPDATE_GPRS_LOCATION_req/ind</w:t>
      </w:r>
    </w:p>
    <w:p w:rsidR="003945A2" w:rsidRPr="00653FE2" w:rsidRDefault="003945A2">
      <w:pPr>
        <w:pStyle w:val="NF"/>
        <w:keepNext w:val="0"/>
        <w:keepLines w:val="0"/>
      </w:pPr>
      <w:r w:rsidRPr="00653FE2">
        <w:t>3)</w:t>
      </w:r>
      <w:r w:rsidRPr="00653FE2">
        <w:tab/>
        <w:t>MAP_CANCEL_LOCATION_req/ind</w:t>
      </w:r>
    </w:p>
    <w:p w:rsidR="003945A2" w:rsidRPr="00653FE2" w:rsidRDefault="003945A2">
      <w:pPr>
        <w:pStyle w:val="NF"/>
        <w:keepNext w:val="0"/>
        <w:keepLines w:val="0"/>
      </w:pPr>
      <w:r w:rsidRPr="00653FE2">
        <w:t>4)</w:t>
      </w:r>
      <w:r w:rsidRPr="00653FE2">
        <w:tab/>
        <w:t>MAP_CANCEL_LOCATION_rsp/cnf</w:t>
      </w:r>
    </w:p>
    <w:p w:rsidR="003945A2" w:rsidRPr="00653FE2" w:rsidRDefault="003945A2">
      <w:pPr>
        <w:pStyle w:val="NF"/>
        <w:keepNext w:val="0"/>
        <w:keepLines w:val="0"/>
      </w:pPr>
      <w:r w:rsidRPr="00653FE2">
        <w:t>5)</w:t>
      </w:r>
      <w:r w:rsidRPr="00653FE2">
        <w:tab/>
      </w:r>
      <w:r w:rsidRPr="00653FE2">
        <w:rPr>
          <w:i/>
          <w:iCs/>
        </w:rPr>
        <w:t xml:space="preserve">MAP_ACTIVATE_TRACE_MODE_req/ind </w:t>
      </w:r>
      <w:r w:rsidRPr="00653FE2">
        <w:t>(Note 3)</w:t>
      </w:r>
    </w:p>
    <w:p w:rsidR="003945A2" w:rsidRPr="00653FE2" w:rsidRDefault="003945A2">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3945A2" w:rsidRPr="00653FE2" w:rsidRDefault="003945A2">
      <w:pPr>
        <w:pStyle w:val="NF"/>
        <w:keepNext w:val="0"/>
        <w:keepLines w:val="0"/>
      </w:pPr>
      <w:r w:rsidRPr="00653FE2">
        <w:t>7)</w:t>
      </w:r>
      <w:r w:rsidRPr="00653FE2">
        <w:tab/>
        <w:t>MAP_INSERT_SUBSCRIBER_DATA_req/ind</w:t>
      </w:r>
    </w:p>
    <w:p w:rsidR="003945A2" w:rsidRPr="00653FE2" w:rsidRDefault="003945A2">
      <w:pPr>
        <w:pStyle w:val="NF"/>
        <w:keepNext w:val="0"/>
        <w:keepLines w:val="0"/>
      </w:pPr>
      <w:r w:rsidRPr="00653FE2">
        <w:t>8)</w:t>
      </w:r>
      <w:r w:rsidRPr="00653FE2">
        <w:tab/>
        <w:t>MAP_INSERT_SUBSCRIBER_DATA_rsp/cnf</w:t>
      </w:r>
    </w:p>
    <w:p w:rsidR="003945A2" w:rsidRPr="00653FE2" w:rsidRDefault="003945A2">
      <w:pPr>
        <w:pStyle w:val="NF"/>
        <w:keepNext w:val="0"/>
        <w:keepLines w:val="0"/>
      </w:pPr>
      <w:r w:rsidRPr="00653FE2">
        <w:t>9)</w:t>
      </w:r>
      <w:r w:rsidRPr="00653FE2">
        <w:tab/>
        <w:t>MAP_UPDATE_GPRS_LOCATION_rsp/cnf</w:t>
      </w:r>
    </w:p>
    <w:p w:rsidR="003945A2" w:rsidRPr="00653FE2" w:rsidRDefault="003945A2">
      <w:pPr>
        <w:pStyle w:val="NF"/>
        <w:keepNext w:val="0"/>
        <w:keepLines w:val="0"/>
      </w:pPr>
      <w:r w:rsidRPr="00653FE2">
        <w:t>10)</w:t>
      </w:r>
      <w:r w:rsidRPr="00653FE2">
        <w:tab/>
        <w:t>Gb_ATTACH_ACCEPT or RA_UPDATE_ACCEPT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rsidR="003945A2" w:rsidRPr="00653FE2" w:rsidRDefault="003945A2">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rsidR="003945A2" w:rsidRPr="00653FE2" w:rsidRDefault="003945A2">
      <w:pPr>
        <w:pStyle w:val="NF"/>
        <w:keepNext w:val="0"/>
        <w:keepLines w:val="0"/>
      </w:pPr>
      <w:r w:rsidRPr="00653FE2">
        <w:t>NOTE 4:</w:t>
      </w:r>
      <w:r w:rsidRPr="00653FE2">
        <w:tab/>
        <w:t>Refer to 3GPP TS 23.060 [104] for termination of the procedure and triggering of the signalling on the interface between the BSS and the SGSN.</w:t>
      </w:r>
    </w:p>
    <w:p w:rsidR="003945A2" w:rsidRPr="00653FE2" w:rsidRDefault="003945A2">
      <w:pPr>
        <w:pStyle w:val="NF"/>
        <w:keepNext w:val="0"/>
        <w:keepLines w:val="0"/>
      </w:pPr>
    </w:p>
    <w:p w:rsidR="003945A2" w:rsidRPr="00653FE2" w:rsidRDefault="003945A2">
      <w:pPr>
        <w:pStyle w:val="TF"/>
        <w:keepLines w:val="0"/>
      </w:pPr>
      <w:r w:rsidRPr="00653FE2">
        <w:t>Figure 19.1.1/4: Message flow for GPRS location updating (Gs interface not installed)</w:t>
      </w:r>
    </w:p>
    <w:bookmarkStart w:id="1144" w:name="_MON_1118746903"/>
    <w:bookmarkStart w:id="1145" w:name="_MON_1118747233"/>
    <w:bookmarkStart w:id="1146" w:name="_MON_1118747587"/>
    <w:bookmarkStart w:id="1147" w:name="_MON_1118748067"/>
    <w:bookmarkStart w:id="1148" w:name="_MON_1118745234"/>
    <w:bookmarkEnd w:id="1144"/>
    <w:bookmarkEnd w:id="1145"/>
    <w:bookmarkEnd w:id="1146"/>
    <w:bookmarkEnd w:id="1147"/>
    <w:bookmarkEnd w:id="1148"/>
    <w:bookmarkStart w:id="1149" w:name="_MON_1118745447"/>
    <w:bookmarkEnd w:id="1149"/>
    <w:p w:rsidR="003945A2" w:rsidRPr="00653FE2" w:rsidRDefault="003945A2">
      <w:pPr>
        <w:pStyle w:val="TH"/>
      </w:pPr>
      <w:r w:rsidRPr="00653FE2">
        <w:object w:dxaOrig="11340" w:dyaOrig="11760">
          <v:shape id="_x0000_i1071" type="#_x0000_t75" style="width:412.5pt;height:429pt" o:ole="">
            <v:imagedata r:id="rId72" o:title=""/>
          </v:shape>
          <o:OLEObject Type="Embed" ProgID="Word.Picture.8" ShapeID="_x0000_i1071" DrawAspect="Content" ObjectID="_1621945247" r:id="rId73"/>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Gb_ATTACH_REQUEST or RA_UPDATE_REQUEST (Note 1, note 2)</w:t>
      </w:r>
    </w:p>
    <w:p w:rsidR="003945A2" w:rsidRPr="00653FE2" w:rsidRDefault="003945A2">
      <w:pPr>
        <w:pStyle w:val="NF"/>
        <w:keepNext w:val="0"/>
        <w:keepLines w:val="0"/>
      </w:pPr>
      <w:r w:rsidRPr="00653FE2">
        <w:t>2)</w:t>
      </w:r>
      <w:r w:rsidRPr="00653FE2">
        <w:tab/>
        <w:t>MAP_UPDATE_GPRS_LOCATION_req/ind</w:t>
      </w:r>
    </w:p>
    <w:p w:rsidR="003945A2" w:rsidRPr="00653FE2" w:rsidRDefault="003945A2">
      <w:pPr>
        <w:pStyle w:val="NF"/>
        <w:keepNext w:val="0"/>
        <w:keepLines w:val="0"/>
      </w:pPr>
      <w:r w:rsidRPr="00653FE2">
        <w:t>3)</w:t>
      </w:r>
      <w:r w:rsidRPr="00653FE2">
        <w:tab/>
        <w:t>MAP_CANCEL_LOCATION_req/ind</w:t>
      </w:r>
    </w:p>
    <w:p w:rsidR="003945A2" w:rsidRPr="00653FE2" w:rsidRDefault="003945A2">
      <w:pPr>
        <w:pStyle w:val="NF"/>
        <w:keepNext w:val="0"/>
        <w:keepLines w:val="0"/>
      </w:pPr>
      <w:r w:rsidRPr="00653FE2">
        <w:t>4)</w:t>
      </w:r>
      <w:r w:rsidRPr="00653FE2">
        <w:tab/>
        <w:t>MAP_CANCEL_LOCATION_rsp/cnf</w:t>
      </w:r>
    </w:p>
    <w:p w:rsidR="003945A2" w:rsidRPr="00653FE2" w:rsidRDefault="003945A2">
      <w:pPr>
        <w:pStyle w:val="NF"/>
        <w:keepNext w:val="0"/>
        <w:keepLines w:val="0"/>
      </w:pPr>
      <w:r w:rsidRPr="00653FE2">
        <w:t>5)</w:t>
      </w:r>
      <w:r w:rsidRPr="00653FE2">
        <w:tab/>
      </w:r>
      <w:r w:rsidRPr="00653FE2">
        <w:rPr>
          <w:i/>
          <w:iCs/>
        </w:rPr>
        <w:t xml:space="preserve">MAP_ACTIVATE_TRACE_MODE_req/ind </w:t>
      </w:r>
      <w:r w:rsidRPr="00653FE2">
        <w:t>(Note 3)</w:t>
      </w:r>
    </w:p>
    <w:p w:rsidR="003945A2" w:rsidRPr="00653FE2" w:rsidRDefault="003945A2">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rsidR="003945A2" w:rsidRPr="00653FE2" w:rsidRDefault="003945A2">
      <w:pPr>
        <w:pStyle w:val="NF"/>
        <w:keepNext w:val="0"/>
        <w:keepLines w:val="0"/>
      </w:pPr>
      <w:r w:rsidRPr="00653FE2">
        <w:t>7)</w:t>
      </w:r>
      <w:r w:rsidRPr="00653FE2">
        <w:tab/>
        <w:t>MAP_INSERT_SUBSCRIBER_DATA_req/ind</w:t>
      </w:r>
    </w:p>
    <w:p w:rsidR="003945A2" w:rsidRPr="00653FE2" w:rsidRDefault="003945A2">
      <w:pPr>
        <w:pStyle w:val="NF"/>
        <w:keepNext w:val="0"/>
        <w:keepLines w:val="0"/>
      </w:pPr>
      <w:r w:rsidRPr="00653FE2">
        <w:t>8)</w:t>
      </w:r>
      <w:r w:rsidRPr="00653FE2">
        <w:tab/>
        <w:t>MAP_INSERT_SUBSCRIBER_DATA_rsp/cnf</w:t>
      </w:r>
    </w:p>
    <w:p w:rsidR="003945A2" w:rsidRPr="00653FE2" w:rsidRDefault="003945A2">
      <w:pPr>
        <w:pStyle w:val="NF"/>
        <w:keepNext w:val="0"/>
        <w:keepLines w:val="0"/>
      </w:pPr>
      <w:r w:rsidRPr="00653FE2">
        <w:t>9)</w:t>
      </w:r>
      <w:r w:rsidRPr="00653FE2">
        <w:tab/>
        <w:t>MAP_UPDATE_GPRS_LOCATION_rsp/cnf</w:t>
      </w:r>
    </w:p>
    <w:p w:rsidR="003945A2" w:rsidRPr="00653FE2" w:rsidRDefault="003945A2">
      <w:pPr>
        <w:pStyle w:val="NF"/>
        <w:keepNext w:val="0"/>
        <w:keepLines w:val="0"/>
      </w:pPr>
      <w:r w:rsidRPr="00653FE2">
        <w:t>10)</w:t>
      </w:r>
      <w:r w:rsidRPr="00653FE2">
        <w:tab/>
        <w:t>Gs_LOCATION_UPDATE_REQUEST (Note 4)</w:t>
      </w:r>
    </w:p>
    <w:p w:rsidR="003945A2" w:rsidRPr="00653FE2" w:rsidRDefault="003945A2">
      <w:pPr>
        <w:pStyle w:val="NF"/>
        <w:keepNext w:val="0"/>
        <w:keepLines w:val="0"/>
      </w:pPr>
      <w:r w:rsidRPr="00653FE2">
        <w:t>11)</w:t>
      </w:r>
      <w:r w:rsidRPr="00653FE2">
        <w:tab/>
        <w:t>MAP_UPDATE_LOCATION_req/ind (Note 5)</w:t>
      </w:r>
    </w:p>
    <w:p w:rsidR="003945A2" w:rsidRPr="00653FE2" w:rsidRDefault="003945A2">
      <w:pPr>
        <w:pStyle w:val="NF"/>
        <w:keepNext w:val="0"/>
        <w:keepLines w:val="0"/>
      </w:pPr>
      <w:r w:rsidRPr="00653FE2">
        <w:t>12)</w:t>
      </w:r>
      <w:r w:rsidRPr="00653FE2">
        <w:tab/>
        <w:t>MAP_INSERT_SUBSCRIBER_DATA_req/ind</w:t>
      </w:r>
    </w:p>
    <w:p w:rsidR="003945A2" w:rsidRPr="00653FE2" w:rsidRDefault="003945A2">
      <w:pPr>
        <w:pStyle w:val="NF"/>
        <w:keepNext w:val="0"/>
        <w:keepLines w:val="0"/>
      </w:pPr>
      <w:r w:rsidRPr="00653FE2">
        <w:t>13)</w:t>
      </w:r>
      <w:r w:rsidRPr="00653FE2">
        <w:tab/>
        <w:t>MAP_INSERT_SUBSCRIBER_DATA_rsp/cnf</w:t>
      </w:r>
    </w:p>
    <w:p w:rsidR="003945A2" w:rsidRPr="00653FE2" w:rsidRDefault="003945A2">
      <w:pPr>
        <w:pStyle w:val="NF"/>
        <w:keepNext w:val="0"/>
        <w:keepLines w:val="0"/>
      </w:pPr>
      <w:r w:rsidRPr="00653FE2">
        <w:t>14)</w:t>
      </w:r>
      <w:r w:rsidRPr="00653FE2">
        <w:tab/>
        <w:t>MAP_UPDATE_LOCATION_rsp/cnf</w:t>
      </w:r>
    </w:p>
    <w:p w:rsidR="003945A2" w:rsidRPr="00653FE2" w:rsidRDefault="003945A2">
      <w:pPr>
        <w:pStyle w:val="NF"/>
        <w:keepNext w:val="0"/>
        <w:keepLines w:val="0"/>
      </w:pPr>
      <w:r w:rsidRPr="00653FE2">
        <w:t>15)</w:t>
      </w:r>
      <w:r w:rsidRPr="00653FE2">
        <w:tab/>
        <w:t>Gs_LOCATION_UPDATE_ACCEPT (Note 4)</w:t>
      </w:r>
    </w:p>
    <w:p w:rsidR="003945A2" w:rsidRPr="00653FE2" w:rsidRDefault="003945A2">
      <w:pPr>
        <w:pStyle w:val="NF"/>
        <w:keepNext w:val="0"/>
        <w:keepLines w:val="0"/>
      </w:pPr>
      <w:r w:rsidRPr="00653FE2">
        <w:t>16)</w:t>
      </w:r>
      <w:r w:rsidRPr="00653FE2">
        <w:tab/>
        <w:t>Gb_ATTACH_ACCEPT or RA_UPDATE_ACCEPT (Note 1)</w:t>
      </w:r>
    </w:p>
    <w:p w:rsidR="003945A2" w:rsidRPr="00653FE2" w:rsidRDefault="003945A2">
      <w:pPr>
        <w:pStyle w:val="NF"/>
        <w:keepNext w:val="0"/>
        <w:keepLines w:val="0"/>
      </w:pPr>
      <w:r w:rsidRPr="00653FE2">
        <w:t>17)</w:t>
      </w:r>
      <w:r w:rsidRPr="00653FE2">
        <w:tab/>
        <w:t>Gb_TMSI_REALLOCATION_COMPLETE (Note 1)</w:t>
      </w:r>
    </w:p>
    <w:p w:rsidR="003945A2" w:rsidRPr="00653FE2" w:rsidRDefault="003945A2">
      <w:pPr>
        <w:pStyle w:val="NF"/>
        <w:keepNext w:val="0"/>
        <w:keepLines w:val="0"/>
      </w:pPr>
      <w:r w:rsidRPr="00653FE2">
        <w:t>18)</w:t>
      </w:r>
      <w:r w:rsidRPr="00653FE2">
        <w:tab/>
        <w:t>Gs_TMSI_REALLOCATION_COMPLETE (Note 4)</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security functions (authentication, ciphering, IMEI check) triggering refer to 3GPP TS 23.060 [104]. MAP processes invoked for those procedures are described in subclause 25.5.</w:t>
      </w:r>
    </w:p>
    <w:p w:rsidR="003945A2" w:rsidRPr="00653FE2" w:rsidRDefault="003945A2">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rsidR="003945A2" w:rsidRPr="00653FE2" w:rsidRDefault="003945A2">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rsidR="003945A2" w:rsidRPr="00653FE2" w:rsidRDefault="003945A2">
      <w:pPr>
        <w:pStyle w:val="NF"/>
        <w:keepNext w:val="0"/>
        <w:keepLines w:val="0"/>
      </w:pPr>
      <w:r w:rsidRPr="00653FE2">
        <w:t>NOTE 4:</w:t>
      </w:r>
      <w:r w:rsidRPr="00653FE2">
        <w:tab/>
        <w:t>Refer to 3GPP TS 23.060 [104] for termination of the procedure and triggering of the signalling on the interface between the BSS and the SGSN.</w:t>
      </w:r>
    </w:p>
    <w:p w:rsidR="003945A2" w:rsidRPr="00653FE2" w:rsidRDefault="003945A2">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rsidR="003945A2" w:rsidRPr="00653FE2" w:rsidRDefault="003945A2">
      <w:pPr>
        <w:pStyle w:val="NF"/>
        <w:keepNext w:val="0"/>
        <w:keepLines w:val="0"/>
      </w:pPr>
    </w:p>
    <w:p w:rsidR="003945A2" w:rsidRPr="00653FE2" w:rsidRDefault="003945A2">
      <w:pPr>
        <w:pStyle w:val="TF"/>
        <w:keepLines w:val="0"/>
      </w:pPr>
      <w:r w:rsidRPr="00653FE2">
        <w:t>Figure 19.1.1/5: Message flow for GPRS location updating (Gs interface installed)</w:t>
      </w:r>
    </w:p>
    <w:p w:rsidR="003945A2" w:rsidRPr="00653FE2" w:rsidRDefault="003945A2">
      <w:pPr>
        <w:pStyle w:val="Heading4"/>
      </w:pPr>
      <w:bookmarkStart w:id="1150" w:name="_Toc11332257"/>
      <w:r w:rsidRPr="00653FE2">
        <w:t>19.1.1.2</w:t>
      </w:r>
      <w:r w:rsidRPr="00653FE2">
        <w:tab/>
        <w:t>Procedures in the VLR</w:t>
      </w:r>
      <w:bookmarkEnd w:id="1150"/>
    </w:p>
    <w:p w:rsidR="003945A2" w:rsidRPr="00653FE2" w:rsidRDefault="003945A2">
      <w:r w:rsidRPr="00653FE2">
        <w:t>The MAP process in the VLR for location updating for a non-GPRS subscriber is shown in figure 19.1.1/6.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VLR to retrieve the IMSI of a subscriber from the previous VLR (PVLR) is shown in figure 19.1.1/7.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 xml:space="preserve">The process in the VLR for location updating for a GPRS subscriber when the Gs interface is installed is shown in figure 19.1.1/8. </w:t>
      </w:r>
    </w:p>
    <w:p w:rsidR="003945A2" w:rsidRPr="00653FE2" w:rsidRDefault="003945A2">
      <w:r w:rsidRPr="00653FE2">
        <w:t>The macro GPRS_Location_Update_Completion_VLR is shown in figure 19.1.1/9. The macro invokes a process not defined in this clause; the definition of this process can be found as follows:</w:t>
      </w:r>
    </w:p>
    <w:p w:rsidR="003945A2" w:rsidRPr="00653FE2" w:rsidRDefault="003945A2">
      <w:pPr>
        <w:pStyle w:val="B1"/>
      </w:pPr>
      <w:r w:rsidRPr="00653FE2">
        <w:t>Subscriber_Present_VLR</w:t>
      </w:r>
      <w:r w:rsidR="00653FE2">
        <w:tab/>
      </w:r>
      <w:r w:rsidR="00653FE2">
        <w:tab/>
      </w:r>
      <w:r w:rsidRPr="00653FE2">
        <w:t>see subclause 25.10.1.</w:t>
      </w:r>
    </w:p>
    <w:p w:rsidR="003945A2" w:rsidRPr="00653FE2" w:rsidRDefault="003945A2">
      <w:r w:rsidRPr="00653FE2">
        <w:t>The macro GPRS_Update_HLR_VLR is shown in figure 19.1.1/10. The macro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Insert_Subs_Data_VLR</w:t>
      </w:r>
      <w:r w:rsidR="00653FE2">
        <w:tab/>
      </w:r>
      <w:r w:rsidR="00653FE2">
        <w:tab/>
      </w:r>
      <w:r w:rsidRPr="00653FE2">
        <w:tab/>
        <w:t>see subclause 25.7.1;</w:t>
      </w:r>
    </w:p>
    <w:p w:rsidR="003945A2" w:rsidRPr="00653FE2" w:rsidRDefault="003945A2">
      <w:pPr>
        <w:pStyle w:val="B1"/>
      </w:pPr>
      <w:r w:rsidRPr="00653FE2">
        <w:t>Activate_Tracing_VLR</w:t>
      </w:r>
      <w:r w:rsidR="00653FE2">
        <w:tab/>
      </w:r>
      <w:r w:rsidR="00653FE2">
        <w:tab/>
      </w:r>
      <w:r w:rsidRPr="00653FE2">
        <w:tab/>
        <w:t>see subclause 25.9.4.</w:t>
      </w:r>
    </w:p>
    <w:p w:rsidR="003945A2" w:rsidRPr="00653FE2" w:rsidRDefault="003945A2">
      <w:pPr>
        <w:pStyle w:val="Heading4"/>
      </w:pPr>
      <w:bookmarkStart w:id="1151" w:name="_Toc11332258"/>
      <w:r w:rsidRPr="00653FE2">
        <w:t>19.1.1.3</w:t>
      </w:r>
      <w:r w:rsidRPr="00653FE2">
        <w:tab/>
        <w:t>Procedure in the PVLR</w:t>
      </w:r>
      <w:bookmarkEnd w:id="1151"/>
    </w:p>
    <w:p w:rsidR="003945A2" w:rsidRPr="00653FE2" w:rsidRDefault="003945A2">
      <w:r w:rsidRPr="00653FE2">
        <w:t>The MAP process in the PVLR to handle a request for the IMSI of a subscriber from the new VLR is shown in figure 19.1.1/11.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4"/>
      </w:pPr>
      <w:bookmarkStart w:id="1152" w:name="_Toc11332259"/>
      <w:r w:rsidRPr="00653FE2">
        <w:t>19.1.1.4</w:t>
      </w:r>
      <w:r w:rsidRPr="00653FE2">
        <w:tab/>
        <w:t>Procedure in the SGSN</w:t>
      </w:r>
      <w:bookmarkEnd w:id="1152"/>
    </w:p>
    <w:p w:rsidR="003945A2" w:rsidRPr="00653FE2" w:rsidRDefault="003945A2">
      <w:r w:rsidRPr="00653FE2">
        <w:t>The MAP process in the SGSN for location updating for a GPRS subscriber is shown in figure 19.1.1/12.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Insert_Subs_Data_SGSN</w:t>
      </w:r>
      <w:r w:rsidR="00653FE2">
        <w:tab/>
      </w:r>
      <w:r w:rsidR="00653FE2">
        <w:tab/>
      </w:r>
      <w:r w:rsidRPr="00653FE2">
        <w:t>see subclause 25.7.2;</w:t>
      </w:r>
    </w:p>
    <w:p w:rsidR="003945A2" w:rsidRPr="00653FE2" w:rsidRDefault="003945A2">
      <w:pPr>
        <w:pStyle w:val="B1"/>
      </w:pPr>
      <w:r w:rsidRPr="00653FE2">
        <w:t>Activate_Tracing_SGSN</w:t>
      </w:r>
      <w:r w:rsidR="00653FE2">
        <w:tab/>
      </w:r>
      <w:r w:rsidR="00653FE2">
        <w:tab/>
      </w:r>
      <w:r w:rsidRPr="00653FE2">
        <w:t>see subclause 25.9.5.</w:t>
      </w:r>
    </w:p>
    <w:p w:rsidR="003945A2" w:rsidRPr="00653FE2" w:rsidRDefault="003945A2">
      <w:pPr>
        <w:keepNext/>
        <w:keepLines/>
      </w:pPr>
      <w:r w:rsidRPr="00653FE2">
        <w:rPr>
          <w:lang w:eastAsia="ja-JP"/>
        </w:rPr>
        <w:t xml:space="preserve">Sheet 2: </w:t>
      </w:r>
      <w:r w:rsidRPr="00653FE2">
        <w:t>The procedure Check_User_Error_In_Serving_Network_Entity is specific to Super-Charger; it is specified in 3GPP TS 23.116 [110].</w:t>
      </w:r>
    </w:p>
    <w:p w:rsidR="003945A2" w:rsidRPr="00653FE2" w:rsidRDefault="003945A2">
      <w:pPr>
        <w:pStyle w:val="Heading4"/>
      </w:pPr>
      <w:bookmarkStart w:id="1153" w:name="_Toc11332260"/>
      <w:r w:rsidRPr="00653FE2">
        <w:t>19.1.1.5</w:t>
      </w:r>
      <w:r w:rsidRPr="00653FE2">
        <w:tab/>
        <w:t>Procedures in the HLR</w:t>
      </w:r>
      <w:bookmarkEnd w:id="1153"/>
    </w:p>
    <w:p w:rsidR="003945A2" w:rsidRPr="00653FE2" w:rsidRDefault="003945A2">
      <w:r w:rsidRPr="00653FE2">
        <w:t>The MAP process in the HLR to handle a location updating request from a VLR is shown in figure 19.1.1/13. The MAP process invokes a macro not defined in this clause; the definition of this macro can be found as follows:</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HLR to handle a location updating request from an SGSN is shown in figure 19.1.1/14.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Control_Tracing_With_SGSN_HLR</w:t>
      </w:r>
      <w:r w:rsidRPr="00653FE2">
        <w:tab/>
        <w:t>see subclause 25.9.7.</w:t>
      </w:r>
    </w:p>
    <w:p w:rsidR="003945A2" w:rsidRPr="00653FE2" w:rsidRDefault="003945A2">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rsidR="00046F81" w:rsidRPr="00653FE2" w:rsidRDefault="003945A2" w:rsidP="00046F81">
      <w:r w:rsidRPr="00653FE2">
        <w:rPr>
          <w:lang w:eastAsia="ja-JP"/>
        </w:rPr>
        <w:t xml:space="preserve">Sheet 2: </w:t>
      </w:r>
      <w:r w:rsidRPr="00653FE2">
        <w:t>The procedure Super_Charged_Location_Updating_HLR is specific to Super-Charger; it is specified in 3GPP TS 23.116 [110]. If the HLR does not support the Super-Charger functionality, processing continues from the "No" exit of the test "Result=Pass?".</w:t>
      </w:r>
      <w:r w:rsidR="00046F81" w:rsidRPr="00653FE2">
        <w:t xml:space="preserve"> </w:t>
      </w:r>
    </w:p>
    <w:p w:rsidR="003945A2" w:rsidRPr="00653FE2" w:rsidRDefault="00046F81" w:rsidP="00046F81">
      <w:r w:rsidRPr="00653FE2">
        <w:t xml:space="preserve">Sheet 2: If the HLR supports the </w:t>
      </w:r>
      <w:r w:rsidRPr="00653FE2">
        <w:rPr>
          <w:noProof/>
        </w:rPr>
        <w:t>Administrative Restriction of Subscribers</w:t>
      </w:r>
      <w:r w:rsidR="00F4109D">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rsidR="003945A2" w:rsidRPr="00653FE2" w:rsidRDefault="003945A2">
      <w:r w:rsidRPr="00653FE2">
        <w:t>The MAP process in the HLR to notify Short Message Service Centres that a subscriber is now reachable is shown in figure 19.1.1/15. The MAP process invokes a macro not defined in this clause; the definition of this macro can be found as follows:</w:t>
      </w:r>
    </w:p>
    <w:p w:rsidR="003945A2" w:rsidRPr="00653FE2" w:rsidRDefault="003945A2">
      <w:pPr>
        <w:pStyle w:val="B1"/>
      </w:pPr>
      <w:r w:rsidRPr="00653FE2">
        <w:t>Alert_Service_Centre_HLR</w:t>
      </w:r>
      <w:r w:rsidR="00653FE2">
        <w:tab/>
      </w:r>
      <w:r w:rsidR="00653FE2">
        <w:tab/>
      </w:r>
      <w:r w:rsidRPr="00653FE2">
        <w:t>see subclause 25.10.3.</w:t>
      </w:r>
    </w:p>
    <w:p w:rsidR="003945A2" w:rsidRPr="00653FE2" w:rsidRDefault="003945A2">
      <w:pPr>
        <w:pStyle w:val="TH"/>
        <w:keepNext w:val="0"/>
        <w:keepLines w:val="0"/>
        <w:rPr>
          <w:snapToGrid w:val="0"/>
          <w:lang w:eastAsia="de-DE"/>
        </w:rPr>
      </w:pPr>
      <w:r w:rsidRPr="00653FE2">
        <w:rPr>
          <w:snapToGrid w:val="0"/>
          <w:lang w:eastAsia="de-DE"/>
        </w:rPr>
        <w:br w:type="page"/>
      </w:r>
      <w:r w:rsidR="00F4109D">
        <w:rPr>
          <w:snapToGrid w:val="0"/>
          <w:lang w:eastAsia="de-DE"/>
        </w:rPr>
        <w:pict>
          <v:shape id="_x0000_i1072" type="#_x0000_t75" style="width:481.5pt;height:582.75pt">
            <v:imagedata r:id="rId74" o:title=""/>
          </v:shape>
        </w:pict>
      </w:r>
    </w:p>
    <w:p w:rsidR="003945A2" w:rsidRPr="00653FE2" w:rsidRDefault="003945A2">
      <w:pPr>
        <w:pStyle w:val="TF"/>
        <w:rPr>
          <w:snapToGrid w:val="0"/>
          <w:lang w:eastAsia="de-DE"/>
        </w:rPr>
      </w:pPr>
      <w:r w:rsidRPr="00653FE2">
        <w:rPr>
          <w:lang w:eastAsia="ja-JP"/>
        </w:rPr>
        <w:t>Figure 19.1.1/6 (sheet 1 of 2): Process Update_Location_VLR</w:t>
      </w:r>
    </w:p>
    <w:p w:rsidR="003945A2" w:rsidRPr="00653FE2" w:rsidRDefault="00F4109D">
      <w:pPr>
        <w:pStyle w:val="TH"/>
        <w:keepNext w:val="0"/>
        <w:keepLines w:val="0"/>
        <w:rPr>
          <w:snapToGrid w:val="0"/>
          <w:lang w:eastAsia="de-DE"/>
        </w:rPr>
      </w:pPr>
      <w:r>
        <w:rPr>
          <w:snapToGrid w:val="0"/>
          <w:lang w:eastAsia="de-DE"/>
        </w:rPr>
        <w:pict>
          <v:shape id="_x0000_i1073" type="#_x0000_t75" style="width:481.5pt;height:582.75pt">
            <v:imagedata r:id="rId75" o:title=""/>
          </v:shape>
        </w:pict>
      </w:r>
    </w:p>
    <w:p w:rsidR="003945A2" w:rsidRPr="00653FE2" w:rsidRDefault="003945A2">
      <w:pPr>
        <w:pStyle w:val="TF"/>
        <w:keepLines w:val="0"/>
        <w:outlineLvl w:val="0"/>
        <w:rPr>
          <w:lang w:eastAsia="ja-JP"/>
        </w:rPr>
      </w:pPr>
      <w:r w:rsidRPr="00653FE2">
        <w:rPr>
          <w:lang w:eastAsia="ja-JP"/>
        </w:rPr>
        <w:t>Figure 19.1.1/6 (sheet 2 of 2): Process Update_Location_VLR</w:t>
      </w:r>
      <w:r w:rsidRPr="00653FE2">
        <w:rPr>
          <w:noProof/>
        </w:rPr>
        <w:t xml:space="preserve"> </w:t>
      </w:r>
    </w:p>
    <w:p w:rsidR="003945A2" w:rsidRPr="00653FE2" w:rsidRDefault="00F4109D">
      <w:pPr>
        <w:pStyle w:val="TH"/>
        <w:keepNext w:val="0"/>
        <w:keepLines w:val="0"/>
        <w:rPr>
          <w:snapToGrid w:val="0"/>
          <w:lang w:eastAsia="de-DE"/>
        </w:rPr>
      </w:pPr>
      <w:r>
        <w:rPr>
          <w:snapToGrid w:val="0"/>
          <w:lang w:eastAsia="de-DE"/>
        </w:rPr>
        <w:pict>
          <v:shape id="_x0000_i1074" type="#_x0000_t75" style="width:481.5pt;height:582.75pt">
            <v:imagedata r:id="rId76" o:title=""/>
          </v:shape>
        </w:pict>
      </w:r>
    </w:p>
    <w:p w:rsidR="003945A2" w:rsidRPr="00653FE2" w:rsidRDefault="003945A2">
      <w:pPr>
        <w:pStyle w:val="TF"/>
        <w:keepLines w:val="0"/>
        <w:rPr>
          <w:lang w:eastAsia="ja-JP"/>
        </w:rPr>
      </w:pPr>
      <w:r w:rsidRPr="00653FE2">
        <w:rPr>
          <w:lang w:eastAsia="ja-JP"/>
        </w:rPr>
        <w:t>Figure 19.1.1/7 (sheet 1 of 2): Process Send_Identification_VLR</w:t>
      </w:r>
    </w:p>
    <w:p w:rsidR="003945A2" w:rsidRPr="00653FE2" w:rsidRDefault="00F4109D">
      <w:pPr>
        <w:pStyle w:val="TH"/>
        <w:keepNext w:val="0"/>
        <w:keepLines w:val="0"/>
        <w:rPr>
          <w:snapToGrid w:val="0"/>
          <w:lang w:eastAsia="de-DE"/>
        </w:rPr>
      </w:pPr>
      <w:r>
        <w:rPr>
          <w:snapToGrid w:val="0"/>
          <w:lang w:eastAsia="de-DE"/>
        </w:rPr>
        <w:pict>
          <v:shape id="_x0000_i1075" type="#_x0000_t75" style="width:481.5pt;height:582.75pt">
            <v:imagedata r:id="rId77" o:title=""/>
          </v:shape>
        </w:pict>
      </w:r>
    </w:p>
    <w:p w:rsidR="003945A2" w:rsidRPr="00653FE2" w:rsidRDefault="003945A2">
      <w:pPr>
        <w:pStyle w:val="TF"/>
        <w:keepLines w:val="0"/>
        <w:rPr>
          <w:lang w:eastAsia="ja-JP"/>
        </w:rPr>
      </w:pPr>
      <w:r w:rsidRPr="00653FE2">
        <w:rPr>
          <w:lang w:eastAsia="ja-JP"/>
        </w:rPr>
        <w:t>Figure 19.1.1/7 (sheet 2 of 2): Process Send_Identification_VLR</w:t>
      </w:r>
    </w:p>
    <w:p w:rsidR="003945A2" w:rsidRPr="00653FE2" w:rsidRDefault="00F4109D">
      <w:pPr>
        <w:pStyle w:val="TH"/>
        <w:keepNext w:val="0"/>
        <w:keepLines w:val="0"/>
        <w:rPr>
          <w:snapToGrid w:val="0"/>
          <w:lang w:eastAsia="de-DE"/>
        </w:rPr>
      </w:pPr>
      <w:r>
        <w:pict>
          <v:shape id="_x0000_i1076" type="#_x0000_t75" style="width:481.5pt;height:582.75pt">
            <v:imagedata r:id="rId78" o:title=""/>
          </v:shape>
        </w:pict>
      </w:r>
    </w:p>
    <w:p w:rsidR="003945A2" w:rsidRPr="00653FE2" w:rsidRDefault="003945A2">
      <w:pPr>
        <w:pStyle w:val="TF"/>
        <w:keepLines w:val="0"/>
      </w:pPr>
      <w:r w:rsidRPr="00653FE2">
        <w:t>Figure 19.1.1/8 (sheet 1 of 2): Process GPRS_Update_Location_Area_VLR</w:t>
      </w:r>
    </w:p>
    <w:p w:rsidR="003945A2" w:rsidRPr="00653FE2" w:rsidRDefault="00F4109D">
      <w:pPr>
        <w:pStyle w:val="TH"/>
        <w:keepNext w:val="0"/>
        <w:keepLines w:val="0"/>
      </w:pPr>
      <w:r>
        <w:pict>
          <v:shape id="_x0000_i1077" type="#_x0000_t75" style="width:481.5pt;height:582.75pt">
            <v:imagedata r:id="rId79" o:title=""/>
          </v:shape>
        </w:pict>
      </w:r>
    </w:p>
    <w:p w:rsidR="003945A2" w:rsidRPr="00653FE2" w:rsidRDefault="003945A2">
      <w:pPr>
        <w:pStyle w:val="TF"/>
        <w:keepLines w:val="0"/>
      </w:pPr>
      <w:r w:rsidRPr="00653FE2">
        <w:t>Figure 19.1.1/8 (sheet 2 of 2): Process GPRS_Update_Location_Area_VLR</w:t>
      </w:r>
    </w:p>
    <w:p w:rsidR="003945A2" w:rsidRPr="00653FE2" w:rsidRDefault="00F4109D">
      <w:pPr>
        <w:pStyle w:val="TH"/>
      </w:pPr>
      <w:r>
        <w:pict>
          <v:shape id="_x0000_i1078" type="#_x0000_t75" style="width:481.5pt;height:582.75pt">
            <v:imagedata r:id="rId80" o:title=""/>
          </v:shape>
        </w:pict>
      </w:r>
    </w:p>
    <w:p w:rsidR="003945A2" w:rsidRPr="00653FE2" w:rsidRDefault="003945A2">
      <w:pPr>
        <w:pStyle w:val="TF"/>
        <w:keepLines w:val="0"/>
      </w:pPr>
      <w:r w:rsidRPr="00653FE2">
        <w:t>Figure 19.1.1/9: Macro GPRS_Location_Update_Completion_VLR</w:t>
      </w:r>
    </w:p>
    <w:p w:rsidR="003945A2" w:rsidRPr="00653FE2" w:rsidRDefault="00F4109D">
      <w:pPr>
        <w:pStyle w:val="TH"/>
        <w:keepNext w:val="0"/>
        <w:keepLines w:val="0"/>
        <w:rPr>
          <w:snapToGrid w:val="0"/>
          <w:lang w:eastAsia="de-DE"/>
        </w:rPr>
      </w:pPr>
      <w:r>
        <w:rPr>
          <w:snapToGrid w:val="0"/>
          <w:lang w:eastAsia="de-DE"/>
        </w:rPr>
        <w:pict>
          <v:shape id="_x0000_i1079" type="#_x0000_t75" style="width:481.5pt;height:582.75pt">
            <v:imagedata r:id="rId81" o:title=""/>
          </v:shape>
        </w:pict>
      </w:r>
    </w:p>
    <w:p w:rsidR="003945A2" w:rsidRPr="00653FE2" w:rsidRDefault="003945A2">
      <w:pPr>
        <w:pStyle w:val="TF"/>
        <w:keepLines w:val="0"/>
      </w:pPr>
      <w:r w:rsidRPr="00653FE2">
        <w:t>Figure 19.1.1/10 (sheet 1 of 2): Macro GPRS_Update_HLR_VLR</w:t>
      </w:r>
    </w:p>
    <w:p w:rsidR="003945A2" w:rsidRPr="00653FE2" w:rsidRDefault="00F4109D">
      <w:pPr>
        <w:pStyle w:val="TH"/>
        <w:keepNext w:val="0"/>
        <w:keepLines w:val="0"/>
        <w:rPr>
          <w:snapToGrid w:val="0"/>
          <w:lang w:eastAsia="de-DE"/>
        </w:rPr>
      </w:pPr>
      <w:r>
        <w:rPr>
          <w:snapToGrid w:val="0"/>
          <w:lang w:eastAsia="de-DE"/>
        </w:rPr>
        <w:pict>
          <v:shape id="_x0000_i1080" type="#_x0000_t75" style="width:481.5pt;height:582.75pt">
            <v:imagedata r:id="rId82" o:title=""/>
          </v:shape>
        </w:pict>
      </w:r>
    </w:p>
    <w:p w:rsidR="003945A2" w:rsidRPr="00653FE2" w:rsidRDefault="003945A2">
      <w:pPr>
        <w:pStyle w:val="TF"/>
        <w:keepLines w:val="0"/>
      </w:pPr>
      <w:r w:rsidRPr="00653FE2">
        <w:t>Figure 19.1.1/10 (sheet 2 of 2): Macro GPRS_Update_HLR_VLR</w:t>
      </w:r>
    </w:p>
    <w:p w:rsidR="003945A2" w:rsidRPr="00653FE2" w:rsidRDefault="00F4109D">
      <w:pPr>
        <w:pStyle w:val="TH"/>
        <w:keepNext w:val="0"/>
        <w:keepLines w:val="0"/>
        <w:rPr>
          <w:snapToGrid w:val="0"/>
          <w:lang w:eastAsia="de-DE"/>
        </w:rPr>
      </w:pPr>
      <w:r>
        <w:rPr>
          <w:snapToGrid w:val="0"/>
          <w:lang w:eastAsia="de-DE"/>
        </w:rPr>
        <w:pict>
          <v:shape id="_x0000_i1081" type="#_x0000_t75" style="width:481.5pt;height:582.75pt">
            <v:imagedata r:id="rId83" o:title=""/>
          </v:shape>
        </w:pict>
      </w:r>
    </w:p>
    <w:p w:rsidR="003945A2" w:rsidRPr="00653FE2" w:rsidRDefault="003945A2">
      <w:pPr>
        <w:pStyle w:val="TF"/>
        <w:keepLines w:val="0"/>
        <w:rPr>
          <w:lang w:eastAsia="ja-JP"/>
        </w:rPr>
      </w:pPr>
      <w:r w:rsidRPr="00653FE2">
        <w:rPr>
          <w:lang w:eastAsia="ja-JP"/>
        </w:rPr>
        <w:t>Figure 19.1.1/11 (sheet 1 of 2): Process Send_Identification_PVLR</w:t>
      </w:r>
    </w:p>
    <w:p w:rsidR="003945A2" w:rsidRPr="00653FE2" w:rsidRDefault="00F4109D">
      <w:pPr>
        <w:pStyle w:val="TH"/>
        <w:keepNext w:val="0"/>
        <w:keepLines w:val="0"/>
        <w:rPr>
          <w:snapToGrid w:val="0"/>
          <w:lang w:eastAsia="de-DE"/>
        </w:rPr>
      </w:pPr>
      <w:r>
        <w:rPr>
          <w:snapToGrid w:val="0"/>
          <w:lang w:eastAsia="de-DE"/>
        </w:rPr>
        <w:pict>
          <v:shape id="_x0000_i1082" type="#_x0000_t75" style="width:481.5pt;height:582.75pt">
            <v:imagedata r:id="rId84" o:title=""/>
          </v:shape>
        </w:pict>
      </w:r>
    </w:p>
    <w:p w:rsidR="003945A2" w:rsidRPr="00653FE2" w:rsidRDefault="003945A2">
      <w:pPr>
        <w:pStyle w:val="TF"/>
        <w:keepLines w:val="0"/>
        <w:rPr>
          <w:lang w:eastAsia="ja-JP"/>
        </w:rPr>
      </w:pPr>
      <w:r w:rsidRPr="00653FE2">
        <w:rPr>
          <w:lang w:eastAsia="ja-JP"/>
        </w:rPr>
        <w:t>Figure 19.1.1/11 (sheet 2 of 2): Process Send_Identification_PVLR</w:t>
      </w:r>
    </w:p>
    <w:p w:rsidR="003945A2" w:rsidRPr="00653FE2" w:rsidRDefault="00F4109D">
      <w:pPr>
        <w:pStyle w:val="TH"/>
        <w:keepNext w:val="0"/>
        <w:keepLines w:val="0"/>
        <w:rPr>
          <w:snapToGrid w:val="0"/>
          <w:lang w:eastAsia="de-DE"/>
        </w:rPr>
      </w:pPr>
      <w:r>
        <w:rPr>
          <w:snapToGrid w:val="0"/>
          <w:lang w:eastAsia="de-DE"/>
        </w:rPr>
        <w:pict>
          <v:shape id="_x0000_i1083" type="#_x0000_t75" style="width:481.5pt;height:582.75pt">
            <v:imagedata r:id="rId85" o:title=""/>
          </v:shape>
        </w:pict>
      </w:r>
    </w:p>
    <w:p w:rsidR="003945A2" w:rsidRPr="00653FE2" w:rsidRDefault="003945A2">
      <w:pPr>
        <w:pStyle w:val="TF"/>
        <w:keepLines w:val="0"/>
      </w:pPr>
      <w:r w:rsidRPr="00653FE2">
        <w:t>Figure 19.1.1/12 (sheet 1 of 2): Process Update_GPRS_Location_SGSN</w:t>
      </w:r>
    </w:p>
    <w:p w:rsidR="003945A2" w:rsidRPr="00653FE2" w:rsidRDefault="00F4109D">
      <w:pPr>
        <w:pStyle w:val="TH"/>
        <w:keepNext w:val="0"/>
        <w:keepLines w:val="0"/>
        <w:rPr>
          <w:snapToGrid w:val="0"/>
          <w:lang w:eastAsia="de-DE"/>
        </w:rPr>
      </w:pPr>
      <w:r>
        <w:rPr>
          <w:snapToGrid w:val="0"/>
          <w:lang w:eastAsia="de-DE"/>
        </w:rPr>
        <w:pict>
          <v:shape id="_x0000_i1084" type="#_x0000_t75" style="width:481.5pt;height:582.75pt">
            <v:imagedata r:id="rId86" o:title=""/>
          </v:shape>
        </w:pict>
      </w:r>
    </w:p>
    <w:p w:rsidR="003945A2" w:rsidRPr="00653FE2" w:rsidRDefault="003945A2">
      <w:pPr>
        <w:pStyle w:val="TF"/>
        <w:keepLines w:val="0"/>
      </w:pPr>
      <w:r w:rsidRPr="00653FE2">
        <w:t>Figure 19.1.1/12 (sheet 2 of 2): Process Update_GPRS_Location_SGSN</w:t>
      </w:r>
    </w:p>
    <w:p w:rsidR="003945A2" w:rsidRPr="00653FE2" w:rsidRDefault="00F4109D">
      <w:pPr>
        <w:pStyle w:val="TH"/>
        <w:keepNext w:val="0"/>
        <w:keepLines w:val="0"/>
        <w:rPr>
          <w:snapToGrid w:val="0"/>
          <w:lang w:eastAsia="de-DE"/>
        </w:rPr>
      </w:pPr>
      <w:r>
        <w:rPr>
          <w:snapToGrid w:val="0"/>
          <w:lang w:eastAsia="de-DE"/>
        </w:rPr>
        <w:pict>
          <v:shape id="_x0000_i1085" type="#_x0000_t75" style="width:481.5pt;height:582.75pt">
            <v:imagedata r:id="rId87" o:title=""/>
          </v:shape>
        </w:pict>
      </w:r>
    </w:p>
    <w:p w:rsidR="003945A2" w:rsidRPr="00653FE2" w:rsidRDefault="003945A2">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rsidR="003945A2" w:rsidRPr="00653FE2" w:rsidRDefault="00F4109D">
      <w:pPr>
        <w:pStyle w:val="TH"/>
        <w:keepNext w:val="0"/>
        <w:keepLines w:val="0"/>
        <w:rPr>
          <w:snapToGrid w:val="0"/>
          <w:lang w:eastAsia="de-DE"/>
        </w:rPr>
      </w:pPr>
      <w:r>
        <w:rPr>
          <w:snapToGrid w:val="0"/>
          <w:lang w:eastAsia="de-DE"/>
        </w:rPr>
        <w:pict>
          <v:shape id="_x0000_i1086" type="#_x0000_t75" style="width:481.5pt;height:582.75pt">
            <v:imagedata r:id="rId88" o:title=""/>
          </v:shape>
        </w:pict>
      </w:r>
    </w:p>
    <w:p w:rsidR="003945A2" w:rsidRPr="00653FE2" w:rsidRDefault="003945A2">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rsidR="003945A2" w:rsidRPr="00653FE2" w:rsidRDefault="00F4109D">
      <w:pPr>
        <w:pStyle w:val="TH"/>
        <w:keepNext w:val="0"/>
        <w:keepLines w:val="0"/>
        <w:rPr>
          <w:snapToGrid w:val="0"/>
          <w:lang w:eastAsia="de-DE"/>
        </w:rPr>
      </w:pPr>
      <w:r>
        <w:rPr>
          <w:snapToGrid w:val="0"/>
          <w:lang w:eastAsia="de-DE"/>
        </w:rPr>
        <w:pict>
          <v:shape id="_x0000_i1087" type="#_x0000_t75" style="width:481.5pt;height:582.75pt">
            <v:imagedata r:id="rId89" o:title=""/>
          </v:shape>
        </w:pict>
      </w:r>
    </w:p>
    <w:p w:rsidR="003945A2" w:rsidRPr="00653FE2" w:rsidRDefault="003945A2">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rsidR="003945A2" w:rsidRPr="00653FE2" w:rsidRDefault="00F4109D">
      <w:pPr>
        <w:pStyle w:val="TH"/>
        <w:keepNext w:val="0"/>
        <w:keepLines w:val="0"/>
        <w:rPr>
          <w:snapToGrid w:val="0"/>
          <w:lang w:eastAsia="de-DE"/>
        </w:rPr>
      </w:pPr>
      <w:r>
        <w:rPr>
          <w:snapToGrid w:val="0"/>
          <w:lang w:eastAsia="de-DE"/>
        </w:rPr>
        <w:pict>
          <v:shape id="_x0000_i1088" type="#_x0000_t75" style="width:481.5pt;height:582.75pt">
            <v:imagedata r:id="rId90" o:title=""/>
          </v:shape>
        </w:pict>
      </w:r>
    </w:p>
    <w:p w:rsidR="003945A2" w:rsidRPr="00653FE2" w:rsidRDefault="003945A2">
      <w:pPr>
        <w:pStyle w:val="TF"/>
        <w:keepLines w:val="0"/>
      </w:pPr>
      <w:r w:rsidRPr="00653FE2">
        <w:t>Figure 19.1.1/14 (sheet 1 of 2): Process Update_GPRS_Location_HLR</w:t>
      </w:r>
    </w:p>
    <w:p w:rsidR="003945A2" w:rsidRPr="00653FE2" w:rsidRDefault="00F4109D">
      <w:pPr>
        <w:pStyle w:val="TH"/>
        <w:keepNext w:val="0"/>
        <w:keepLines w:val="0"/>
        <w:rPr>
          <w:snapToGrid w:val="0"/>
          <w:lang w:eastAsia="de-DE"/>
        </w:rPr>
      </w:pPr>
      <w:r>
        <w:rPr>
          <w:snapToGrid w:val="0"/>
          <w:lang w:eastAsia="de-DE"/>
        </w:rPr>
        <w:pict>
          <v:shape id="_x0000_i1089" type="#_x0000_t75" style="width:481.5pt;height:582.75pt">
            <v:imagedata r:id="rId91" o:title=""/>
          </v:shape>
        </w:pict>
      </w:r>
    </w:p>
    <w:p w:rsidR="003945A2" w:rsidRPr="00653FE2" w:rsidRDefault="003945A2">
      <w:pPr>
        <w:pStyle w:val="TF"/>
        <w:keepLines w:val="0"/>
      </w:pPr>
      <w:r w:rsidRPr="00653FE2">
        <w:t>Figure 19.1.1/14 (sheet 2 of 2): Process Update_GPRS_Location_HLR</w:t>
      </w:r>
    </w:p>
    <w:p w:rsidR="003945A2" w:rsidRPr="00653FE2" w:rsidRDefault="00F4109D">
      <w:pPr>
        <w:pStyle w:val="TH"/>
      </w:pPr>
      <w:r>
        <w:pict>
          <v:shape id="_x0000_i1090" type="#_x0000_t75" style="width:481.5pt;height:582.75pt">
            <v:imagedata r:id="rId92" o:title=""/>
          </v:shape>
        </w:pict>
      </w:r>
    </w:p>
    <w:p w:rsidR="003945A2" w:rsidRPr="00653FE2" w:rsidRDefault="003945A2">
      <w:pPr>
        <w:pStyle w:val="TF"/>
      </w:pPr>
      <w:r w:rsidRPr="00653FE2">
        <w:t>Figure 19.1.1/15: Process Subscriber_Present_HLR</w:t>
      </w:r>
    </w:p>
    <w:p w:rsidR="00BD2C82" w:rsidRPr="00653FE2" w:rsidRDefault="003945A2" w:rsidP="00BD2C82">
      <w:pPr>
        <w:pStyle w:val="Heading3"/>
        <w:rPr>
          <w:lang w:eastAsia="zh-CN"/>
        </w:rPr>
      </w:pPr>
      <w:r w:rsidRPr="00653FE2">
        <w:br w:type="page"/>
      </w:r>
      <w:bookmarkStart w:id="1154" w:name="_Toc11332261"/>
      <w:r w:rsidR="00BD2C82" w:rsidRPr="00653FE2">
        <w:t>19.1.1</w:t>
      </w:r>
      <w:r w:rsidR="00BD2C82" w:rsidRPr="00653FE2">
        <w:rPr>
          <w:rFonts w:hint="eastAsia"/>
          <w:lang w:eastAsia="zh-CN"/>
        </w:rPr>
        <w:t>A</w:t>
      </w:r>
      <w:r w:rsidR="00BD2C82" w:rsidRPr="00653FE2">
        <w:tab/>
        <w:t xml:space="preserve">Location </w:t>
      </w:r>
      <w:r w:rsidR="00BD2C82" w:rsidRPr="00653FE2">
        <w:rPr>
          <w:rFonts w:hint="eastAsia"/>
          <w:lang w:eastAsia="zh-CN"/>
        </w:rPr>
        <w:t>u</w:t>
      </w:r>
      <w:r w:rsidR="00BD2C82" w:rsidRPr="00653FE2">
        <w:t>pdating</w:t>
      </w:r>
      <w:r w:rsidR="00BD2C82" w:rsidRPr="00653FE2">
        <w:rPr>
          <w:rFonts w:hint="eastAsia"/>
          <w:lang w:eastAsia="zh-CN"/>
        </w:rPr>
        <w:t xml:space="preserve"> for VCSG</w:t>
      </w:r>
      <w:bookmarkEnd w:id="1154"/>
    </w:p>
    <w:p w:rsidR="00BD2C82" w:rsidRPr="00653FE2" w:rsidRDefault="00BD2C82" w:rsidP="00BD2C82">
      <w:pPr>
        <w:pStyle w:val="Heading4"/>
      </w:pPr>
      <w:bookmarkStart w:id="1155" w:name="_Toc11332262"/>
      <w:r w:rsidRPr="00653FE2">
        <w:t>19.1.1</w:t>
      </w:r>
      <w:r w:rsidRPr="00653FE2">
        <w:rPr>
          <w:rFonts w:hint="eastAsia"/>
          <w:lang w:eastAsia="zh-CN"/>
        </w:rPr>
        <w:t>A</w:t>
      </w:r>
      <w:r w:rsidRPr="00653FE2">
        <w:t>.1</w:t>
      </w:r>
      <w:r w:rsidRPr="00653FE2">
        <w:tab/>
        <w:t>General</w:t>
      </w:r>
      <w:bookmarkEnd w:id="1155"/>
    </w:p>
    <w:p w:rsidR="00BD2C82" w:rsidRPr="00653FE2" w:rsidRDefault="00BD2C82" w:rsidP="00BD2C82">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1156" w:name="_MON_1380954727"/>
    <w:bookmarkEnd w:id="1156"/>
    <w:bookmarkStart w:id="1157" w:name="_MON_1380955075"/>
    <w:bookmarkEnd w:id="1157"/>
    <w:p w:rsidR="00BD2C82" w:rsidRPr="00653FE2" w:rsidRDefault="00BD2C82" w:rsidP="00BD2C82">
      <w:pPr>
        <w:pStyle w:val="TH"/>
      </w:pPr>
      <w:r w:rsidRPr="00653FE2">
        <w:object w:dxaOrig="6493" w:dyaOrig="4814">
          <v:shape id="_x0000_i1091" type="#_x0000_t75" style="width:236.25pt;height:175.5pt" o:ole="">
            <v:imagedata r:id="rId93" o:title=""/>
          </v:shape>
          <o:OLEObject Type="Embed" ProgID="Word.Picture.8" ShapeID="_x0000_i1091" DrawAspect="Content" ObjectID="_1621945248" r:id="rId94"/>
        </w:object>
      </w:r>
    </w:p>
    <w:p w:rsidR="00BD2C82" w:rsidRPr="00653FE2" w:rsidRDefault="00BD2C82" w:rsidP="00BD2C82">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rsidR="00BD2C82" w:rsidRPr="00653FE2" w:rsidRDefault="00BD2C82" w:rsidP="00BD2C82">
      <w:pPr>
        <w:pStyle w:val="NF"/>
        <w:keepNext w:val="0"/>
        <w:keepLines w:val="0"/>
      </w:pPr>
      <w:r w:rsidRPr="00653FE2">
        <w:rPr>
          <w:rFonts w:hint="eastAsia"/>
          <w:lang w:eastAsia="zh-CN"/>
        </w:rPr>
        <w:t>2</w:t>
      </w:r>
      <w:r w:rsidRPr="00653FE2">
        <w:t>)</w:t>
      </w:r>
      <w:r w:rsidRPr="00653FE2">
        <w:tab/>
        <w:t>MAP_INSERT_SUBSCRIBER_DATA_req/ind</w:t>
      </w:r>
    </w:p>
    <w:p w:rsidR="00BD2C82" w:rsidRPr="00653FE2" w:rsidRDefault="00BD2C82" w:rsidP="00BD2C82">
      <w:pPr>
        <w:pStyle w:val="NF"/>
        <w:keepNext w:val="0"/>
        <w:keepLines w:val="0"/>
      </w:pPr>
      <w:r w:rsidRPr="00653FE2">
        <w:rPr>
          <w:rFonts w:hint="eastAsia"/>
          <w:lang w:eastAsia="zh-CN"/>
        </w:rPr>
        <w:t>3</w:t>
      </w:r>
      <w:r w:rsidRPr="00653FE2">
        <w:t>)</w:t>
      </w:r>
      <w:r w:rsidRPr="00653FE2">
        <w:tab/>
        <w:t>MAP_INSERT_SUBSCRIBER_DATA_rsp/cnf</w:t>
      </w:r>
    </w:p>
    <w:p w:rsidR="00BD2C82" w:rsidRPr="00653FE2" w:rsidRDefault="00BD2C82" w:rsidP="00BD2C82">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rsidR="00BD2C82" w:rsidRPr="00653FE2" w:rsidRDefault="00BD2C82" w:rsidP="00BD2C82">
      <w:pPr>
        <w:pStyle w:val="NF"/>
        <w:keepNext w:val="0"/>
        <w:keepLines w:val="0"/>
      </w:pPr>
    </w:p>
    <w:p w:rsidR="00BD2C82" w:rsidRPr="00653FE2" w:rsidRDefault="00BD2C82" w:rsidP="00BD2C82">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rsidR="00BD2C82" w:rsidRPr="00653FE2" w:rsidRDefault="00BD2C82" w:rsidP="00BD2C82">
      <w:pPr>
        <w:pStyle w:val="Heading4"/>
        <w:rPr>
          <w:lang w:eastAsia="zh-CN"/>
        </w:rPr>
      </w:pPr>
      <w:bookmarkStart w:id="1158" w:name="_Toc11332263"/>
      <w:r w:rsidRPr="00653FE2">
        <w:t>19.1.1</w:t>
      </w:r>
      <w:r w:rsidRPr="00653FE2">
        <w:rPr>
          <w:rFonts w:hint="eastAsia"/>
          <w:lang w:eastAsia="zh-CN"/>
        </w:rPr>
        <w:t>A</w:t>
      </w:r>
      <w:r w:rsidRPr="00653FE2">
        <w:t>.2</w:t>
      </w:r>
      <w:r w:rsidRPr="00653FE2">
        <w:tab/>
        <w:t>Procedures in the VLR</w:t>
      </w:r>
      <w:bookmarkEnd w:id="1158"/>
    </w:p>
    <w:p w:rsidR="00BD2C82" w:rsidRPr="00653FE2" w:rsidRDefault="00BD2C82" w:rsidP="00BD2C82">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rsidR="00BD2C82" w:rsidRPr="00653FE2" w:rsidRDefault="00BD2C82" w:rsidP="00BD2C82">
      <w:r w:rsidRPr="00653FE2">
        <w:t>The MAP process invokes macros not defined in this clause; the definitions of these macros can be found as follows:</w:t>
      </w:r>
    </w:p>
    <w:p w:rsidR="00BD2C82" w:rsidRPr="00653FE2" w:rsidRDefault="00BD2C82" w:rsidP="00BD2C82">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BD2C82" w:rsidRPr="00653FE2" w:rsidRDefault="00BD2C82" w:rsidP="00BD2C82">
      <w:pPr>
        <w:pStyle w:val="B1"/>
      </w:pPr>
      <w:r w:rsidRPr="00653FE2">
        <w:t>Check_Confirmation</w:t>
      </w:r>
      <w:r w:rsidR="00653FE2">
        <w:tab/>
      </w:r>
      <w:r w:rsidR="00653FE2">
        <w:tab/>
      </w:r>
      <w:r w:rsidR="00653FE2">
        <w:tab/>
      </w:r>
      <w:r w:rsidRPr="00653FE2">
        <w:t>see subclause</w:t>
      </w:r>
      <w:r w:rsidRPr="00653FE2">
        <w:rPr>
          <w:rFonts w:hint="eastAsia"/>
          <w:lang w:eastAsia="zh-CN"/>
        </w:rPr>
        <w:t xml:space="preserve"> </w:t>
      </w:r>
      <w:r w:rsidRPr="00653FE2">
        <w:t>25.2.2;</w:t>
      </w:r>
    </w:p>
    <w:p w:rsidR="00BD2C82" w:rsidRPr="00653FE2" w:rsidRDefault="00BD2C82" w:rsidP="00BD2C82">
      <w:pPr>
        <w:pStyle w:val="B1"/>
        <w:rPr>
          <w:lang w:eastAsia="zh-CN"/>
        </w:rPr>
      </w:pPr>
      <w:r w:rsidRPr="00653FE2">
        <w:t>Insert_Subs_Data_</w:t>
      </w:r>
      <w:r w:rsidRPr="00653FE2">
        <w:rPr>
          <w:rFonts w:hint="eastAsia"/>
          <w:lang w:eastAsia="zh-CN"/>
        </w:rPr>
        <w:t>VLR</w:t>
      </w:r>
      <w:r w:rsidR="00653FE2">
        <w:tab/>
      </w:r>
      <w:r w:rsidR="00653FE2">
        <w:tab/>
      </w:r>
      <w:r w:rsidRPr="00653FE2">
        <w:rPr>
          <w:rFonts w:hint="eastAsia"/>
          <w:lang w:eastAsia="zh-CN"/>
        </w:rPr>
        <w:tab/>
      </w:r>
      <w:r w:rsidRPr="00653FE2">
        <w:t>see subclause</w:t>
      </w:r>
      <w:r w:rsidRPr="00653FE2">
        <w:rPr>
          <w:rFonts w:hint="eastAsia"/>
          <w:lang w:eastAsia="zh-CN"/>
        </w:rPr>
        <w:t xml:space="preserve"> </w:t>
      </w:r>
      <w:r w:rsidRPr="00653FE2">
        <w:t>25.7.2</w:t>
      </w:r>
      <w:r w:rsidRPr="00653FE2">
        <w:rPr>
          <w:rFonts w:hint="eastAsia"/>
          <w:lang w:eastAsia="zh-CN"/>
        </w:rPr>
        <w:t>.</w:t>
      </w:r>
    </w:p>
    <w:p w:rsidR="00BD2C82" w:rsidRPr="00653FE2" w:rsidRDefault="00BD2C82" w:rsidP="00BD2C82">
      <w:pPr>
        <w:pStyle w:val="Heading4"/>
        <w:rPr>
          <w:lang w:eastAsia="zh-CN"/>
        </w:rPr>
      </w:pPr>
      <w:bookmarkStart w:id="1159" w:name="_Toc11332264"/>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1159"/>
    </w:p>
    <w:p w:rsidR="00BD2C82" w:rsidRPr="00653FE2" w:rsidRDefault="00BD2C82" w:rsidP="00BD2C82">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rsidR="00BD2C82" w:rsidRPr="00653FE2" w:rsidRDefault="00BD2C82" w:rsidP="00BD2C82">
      <w:r w:rsidRPr="00653FE2">
        <w:t>The MAP process invokes macros not defined in this clause; the definitions of these macros can be found as follows:</w:t>
      </w:r>
    </w:p>
    <w:p w:rsidR="00BD2C82" w:rsidRPr="00653FE2" w:rsidRDefault="00BD2C82" w:rsidP="00BD2C82">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BD2C82" w:rsidRPr="00653FE2" w:rsidRDefault="00BD2C82" w:rsidP="00BD2C82">
      <w:pPr>
        <w:pStyle w:val="B1"/>
      </w:pPr>
      <w:r w:rsidRPr="00653FE2">
        <w:t>Check_Confirmation</w:t>
      </w:r>
      <w:r w:rsidR="00653FE2">
        <w:tab/>
      </w:r>
      <w:r w:rsidR="00653FE2">
        <w:tab/>
      </w:r>
      <w:r w:rsidR="00653FE2">
        <w:tab/>
      </w:r>
      <w:r w:rsidRPr="00653FE2">
        <w:t>see subclause</w:t>
      </w:r>
      <w:r w:rsidRPr="00653FE2">
        <w:rPr>
          <w:rFonts w:hint="eastAsia"/>
          <w:lang w:eastAsia="zh-CN"/>
        </w:rPr>
        <w:t xml:space="preserve"> </w:t>
      </w:r>
      <w:r w:rsidRPr="00653FE2">
        <w:t>25.2.2;</w:t>
      </w:r>
    </w:p>
    <w:p w:rsidR="00BD2C82" w:rsidRPr="00653FE2" w:rsidRDefault="00BD2C82" w:rsidP="00BD2C82">
      <w:pPr>
        <w:pStyle w:val="B1"/>
        <w:rPr>
          <w:lang w:eastAsia="zh-CN"/>
        </w:rPr>
      </w:pPr>
      <w:r w:rsidRPr="00653FE2">
        <w:t>Insert_Subs_Data_SGSN</w:t>
      </w:r>
      <w:r w:rsidR="00653FE2">
        <w:tab/>
      </w:r>
      <w:r w:rsidR="00653FE2">
        <w:tab/>
      </w:r>
      <w:r w:rsidRPr="00653FE2">
        <w:t>see subclause</w:t>
      </w:r>
      <w:r w:rsidRPr="00653FE2">
        <w:rPr>
          <w:rFonts w:hint="eastAsia"/>
          <w:lang w:eastAsia="zh-CN"/>
        </w:rPr>
        <w:t xml:space="preserve"> </w:t>
      </w:r>
      <w:r w:rsidRPr="00653FE2">
        <w:t>25.7.2</w:t>
      </w:r>
      <w:r w:rsidRPr="00653FE2">
        <w:rPr>
          <w:rFonts w:hint="eastAsia"/>
          <w:lang w:eastAsia="zh-CN"/>
        </w:rPr>
        <w:t>.</w:t>
      </w:r>
    </w:p>
    <w:p w:rsidR="00BD2C82" w:rsidRPr="00653FE2" w:rsidRDefault="00BD2C82" w:rsidP="00BD2C82">
      <w:pPr>
        <w:pStyle w:val="Heading4"/>
        <w:rPr>
          <w:lang w:eastAsia="zh-CN"/>
        </w:rPr>
      </w:pPr>
      <w:bookmarkStart w:id="1160" w:name="_Toc11332265"/>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1160"/>
    </w:p>
    <w:p w:rsidR="00BD2C82" w:rsidRPr="00653FE2" w:rsidRDefault="00BD2C82" w:rsidP="00BD2C82">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BD2C82" w:rsidRPr="00653FE2" w:rsidRDefault="00BD2C82" w:rsidP="00BD2C82">
      <w:pPr>
        <w:pStyle w:val="B1"/>
      </w:pPr>
      <w:r w:rsidRPr="00653FE2">
        <w:t>Receive_Open_Ind</w:t>
      </w:r>
      <w:r w:rsidR="00653FE2">
        <w:tab/>
      </w:r>
      <w:r w:rsidR="00653FE2">
        <w:tab/>
      </w:r>
      <w:r w:rsidR="00653FE2">
        <w:tab/>
      </w:r>
      <w:r w:rsidR="00653FE2">
        <w:rPr>
          <w:rFonts w:hint="eastAsia"/>
          <w:lang w:eastAsia="zh-CN"/>
        </w:rPr>
        <w:tab/>
      </w:r>
      <w:r w:rsidRPr="00653FE2">
        <w:t>see subclause</w:t>
      </w:r>
      <w:r w:rsidRPr="00653FE2">
        <w:rPr>
          <w:rFonts w:hint="eastAsia"/>
          <w:lang w:eastAsia="zh-CN"/>
        </w:rPr>
        <w:t xml:space="preserve"> </w:t>
      </w:r>
      <w:r w:rsidRPr="00653FE2">
        <w:t>25.1.1;</w:t>
      </w:r>
    </w:p>
    <w:p w:rsidR="00BD2C82" w:rsidRPr="00653FE2" w:rsidRDefault="00BD2C82" w:rsidP="00BD2C82">
      <w:pPr>
        <w:pStyle w:val="B1"/>
      </w:pPr>
      <w:r w:rsidRPr="00653FE2">
        <w:t>Check_Indication</w:t>
      </w:r>
      <w:r w:rsidR="00653FE2">
        <w:tab/>
      </w:r>
      <w:r w:rsidR="00653FE2">
        <w:tab/>
      </w:r>
      <w:r w:rsidR="00653FE2">
        <w:tab/>
      </w:r>
      <w:r w:rsidR="00653FE2">
        <w:rPr>
          <w:rFonts w:hint="eastAsia"/>
          <w:lang w:eastAsia="zh-CN"/>
        </w:rPr>
        <w:tab/>
      </w:r>
      <w:r w:rsidRPr="00653FE2">
        <w:t>see subclause</w:t>
      </w:r>
      <w:r w:rsidRPr="00653FE2">
        <w:rPr>
          <w:rFonts w:hint="eastAsia"/>
          <w:lang w:eastAsia="zh-CN"/>
        </w:rPr>
        <w:t xml:space="preserve"> </w:t>
      </w:r>
      <w:r w:rsidRPr="00653FE2">
        <w:t>25.2.1;</w:t>
      </w:r>
    </w:p>
    <w:p w:rsidR="00BD2C82" w:rsidRPr="00653FE2" w:rsidRDefault="00BD2C82" w:rsidP="00BD2C82">
      <w:pPr>
        <w:pStyle w:val="B1"/>
        <w:rPr>
          <w:lang w:eastAsia="zh-CN"/>
        </w:rPr>
      </w:pPr>
      <w:r w:rsidRPr="00653FE2">
        <w:t>Check_Confirmation</w:t>
      </w:r>
      <w:r w:rsidR="00653FE2">
        <w:tab/>
      </w:r>
      <w:r w:rsidR="00653FE2">
        <w:tab/>
      </w:r>
      <w:r w:rsidR="00653FE2">
        <w:tab/>
      </w:r>
      <w:r w:rsidR="00653FE2">
        <w:rPr>
          <w:rFonts w:hint="eastAsia"/>
          <w:lang w:eastAsia="zh-CN"/>
        </w:rPr>
        <w:tab/>
      </w:r>
      <w:r w:rsidRPr="00653FE2">
        <w:t>see subclause</w:t>
      </w:r>
      <w:r w:rsidRPr="00653FE2">
        <w:rPr>
          <w:rFonts w:hint="eastAsia"/>
          <w:lang w:eastAsia="zh-CN"/>
        </w:rPr>
        <w:t xml:space="preserve"> </w:t>
      </w:r>
      <w:r w:rsidRPr="00653FE2">
        <w:t>25.2.2</w:t>
      </w:r>
      <w:r w:rsidRPr="00653FE2">
        <w:rPr>
          <w:rFonts w:hint="eastAsia"/>
          <w:lang w:eastAsia="zh-CN"/>
        </w:rPr>
        <w:t>;</w:t>
      </w:r>
    </w:p>
    <w:p w:rsidR="00BD2C82" w:rsidRPr="00653FE2" w:rsidRDefault="00BD2C82" w:rsidP="00BD2C82">
      <w:pPr>
        <w:pStyle w:val="B1"/>
        <w:rPr>
          <w:lang w:eastAsia="zh-CN"/>
        </w:rPr>
      </w:pPr>
      <w:r w:rsidRPr="00653FE2">
        <w:rPr>
          <w:rFonts w:hint="eastAsia"/>
          <w:lang w:eastAsia="zh-CN"/>
        </w:rPr>
        <w:t>Insert_VCSG_Subs_Data_Framed_CSS</w:t>
      </w:r>
      <w:r w:rsidR="00653FE2">
        <w:rPr>
          <w:rFonts w:hint="eastAsia"/>
          <w:lang w:eastAsia="zh-CN"/>
        </w:rPr>
        <w:tab/>
      </w:r>
      <w:r w:rsidRPr="00653FE2">
        <w:rPr>
          <w:rFonts w:hint="eastAsia"/>
          <w:lang w:eastAsia="zh-CN"/>
        </w:rPr>
        <w:t>see subclause 19.5A.1.</w:t>
      </w:r>
    </w:p>
    <w:p w:rsidR="00BD2C82" w:rsidRPr="00653FE2" w:rsidRDefault="00BD2C82" w:rsidP="00BD2C82">
      <w:pPr>
        <w:pStyle w:val="B1"/>
        <w:rPr>
          <w:lang w:eastAsia="zh-CN"/>
        </w:rPr>
      </w:pPr>
    </w:p>
    <w:p w:rsidR="00BD2C82" w:rsidRPr="00653FE2" w:rsidRDefault="00BD2C82" w:rsidP="00BD2C82">
      <w:pPr>
        <w:pStyle w:val="TH"/>
        <w:keepNext w:val="0"/>
        <w:keepLines w:val="0"/>
        <w:rPr>
          <w:snapToGrid w:val="0"/>
          <w:lang w:eastAsia="de-DE"/>
        </w:rPr>
      </w:pPr>
      <w:r w:rsidRPr="00653FE2">
        <w:rPr>
          <w:snapToGrid w:val="0"/>
          <w:lang w:eastAsia="de-DE"/>
        </w:rPr>
        <w:br w:type="page"/>
      </w:r>
      <w:r w:rsidR="00F4109D">
        <w:rPr>
          <w:snapToGrid w:val="0"/>
          <w:lang w:eastAsia="de-DE"/>
        </w:rPr>
        <w:pict>
          <v:shape id="_x0000_i1092" type="#_x0000_t75" style="width:481.5pt;height:525.75pt">
            <v:imagedata r:id="rId95" o:title=""/>
          </v:shape>
        </w:pict>
      </w:r>
    </w:p>
    <w:p w:rsidR="00BD2C82" w:rsidRPr="00653FE2" w:rsidRDefault="00BD2C82" w:rsidP="00BD2C82">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rsidR="00BD2C82" w:rsidRPr="00653FE2" w:rsidRDefault="00F4109D" w:rsidP="00BD2C82">
      <w:pPr>
        <w:pStyle w:val="TH"/>
        <w:keepNext w:val="0"/>
        <w:keepLines w:val="0"/>
        <w:rPr>
          <w:snapToGrid w:val="0"/>
          <w:lang w:eastAsia="de-DE"/>
        </w:rPr>
      </w:pPr>
      <w:r>
        <w:rPr>
          <w:snapToGrid w:val="0"/>
          <w:lang w:eastAsia="de-DE"/>
        </w:rPr>
        <w:pict>
          <v:shape id="_x0000_i1093" type="#_x0000_t75" style="width:481.5pt;height:436.5pt">
            <v:imagedata r:id="rId96" o:title=""/>
          </v:shape>
        </w:pict>
      </w:r>
    </w:p>
    <w:p w:rsidR="00BD2C82" w:rsidRPr="00653FE2" w:rsidRDefault="00BD2C82" w:rsidP="00BD2C82">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rsidR="00BD2C82" w:rsidRPr="00653FE2" w:rsidRDefault="00F4109D" w:rsidP="00BD2C82">
      <w:pPr>
        <w:pStyle w:val="TH"/>
        <w:keepNext w:val="0"/>
        <w:keepLines w:val="0"/>
        <w:rPr>
          <w:lang w:eastAsia="zh-CN"/>
        </w:rPr>
      </w:pPr>
      <w:r>
        <w:rPr>
          <w:lang w:eastAsia="zh-CN"/>
        </w:rPr>
        <w:pict>
          <v:shape id="_x0000_i1094" type="#_x0000_t75" style="width:481.5pt;height:525pt">
            <v:imagedata r:id="rId97" o:title=""/>
          </v:shape>
        </w:pict>
      </w:r>
    </w:p>
    <w:p w:rsidR="00BD2C82" w:rsidRPr="00653FE2" w:rsidRDefault="00BD2C82" w:rsidP="00BD2C82">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rsidR="00BD2C82" w:rsidRPr="00653FE2" w:rsidRDefault="00F4109D" w:rsidP="00BD2C82">
      <w:pPr>
        <w:pStyle w:val="TH"/>
        <w:keepNext w:val="0"/>
        <w:keepLines w:val="0"/>
        <w:rPr>
          <w:snapToGrid w:val="0"/>
          <w:lang w:eastAsia="de-DE"/>
        </w:rPr>
      </w:pPr>
      <w:r>
        <w:rPr>
          <w:snapToGrid w:val="0"/>
          <w:lang w:eastAsia="de-DE"/>
        </w:rPr>
        <w:pict>
          <v:shape id="_x0000_i1095" type="#_x0000_t75" style="width:481.5pt;height:435pt">
            <v:imagedata r:id="rId98" o:title=""/>
          </v:shape>
        </w:pict>
      </w:r>
    </w:p>
    <w:p w:rsidR="00BD2C82" w:rsidRPr="00653FE2" w:rsidRDefault="00BD2C82" w:rsidP="00BD2C82">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rsidR="00BD2C82" w:rsidRPr="00653FE2" w:rsidRDefault="00F4109D" w:rsidP="00BD2C82">
      <w:pPr>
        <w:pStyle w:val="TH"/>
        <w:keepNext w:val="0"/>
        <w:keepLines w:val="0"/>
        <w:rPr>
          <w:snapToGrid w:val="0"/>
          <w:lang w:eastAsia="de-DE"/>
        </w:rPr>
      </w:pPr>
      <w:r>
        <w:rPr>
          <w:snapToGrid w:val="0"/>
          <w:lang w:eastAsia="de-DE"/>
        </w:rPr>
        <w:pict>
          <v:shape id="_x0000_i1096" type="#_x0000_t75" style="width:481.5pt;height:582.75pt">
            <v:imagedata r:id="rId99" o:title=""/>
          </v:shape>
        </w:pict>
      </w:r>
    </w:p>
    <w:p w:rsidR="00BD2C82" w:rsidRPr="00653FE2" w:rsidRDefault="00BD2C82" w:rsidP="00BD2C82">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rsidR="00BD2C82" w:rsidRPr="00653FE2" w:rsidRDefault="00F4109D" w:rsidP="00BD2C82">
      <w:pPr>
        <w:pStyle w:val="TH"/>
        <w:keepNext w:val="0"/>
        <w:keepLines w:val="0"/>
        <w:rPr>
          <w:snapToGrid w:val="0"/>
          <w:lang w:eastAsia="de-DE"/>
        </w:rPr>
      </w:pPr>
      <w:r>
        <w:rPr>
          <w:snapToGrid w:val="0"/>
          <w:lang w:eastAsia="de-DE"/>
        </w:rPr>
        <w:pict>
          <v:shape id="_x0000_i1097" type="#_x0000_t75" style="width:481.5pt;height:582.75pt">
            <v:imagedata r:id="rId100" o:title=""/>
          </v:shape>
        </w:pict>
      </w:r>
    </w:p>
    <w:p w:rsidR="00BD2C82" w:rsidRPr="00653FE2" w:rsidRDefault="00BD2C82" w:rsidP="00BD2C82">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rsidR="003945A2" w:rsidRPr="00653FE2" w:rsidRDefault="003945A2">
      <w:pPr>
        <w:pStyle w:val="Heading3"/>
      </w:pPr>
      <w:bookmarkStart w:id="1161" w:name="_Toc11332266"/>
      <w:r w:rsidRPr="00653FE2">
        <w:t>19.1.2</w:t>
      </w:r>
      <w:r w:rsidRPr="00653FE2">
        <w:tab/>
        <w:t>Location Cancellation</w:t>
      </w:r>
      <w:bookmarkEnd w:id="1161"/>
    </w:p>
    <w:p w:rsidR="003945A2" w:rsidRPr="00653FE2" w:rsidRDefault="003945A2">
      <w:pPr>
        <w:pStyle w:val="Heading4"/>
      </w:pPr>
      <w:bookmarkStart w:id="1162" w:name="_Toc11332267"/>
      <w:r w:rsidRPr="00653FE2">
        <w:t>19.1.2.1</w:t>
      </w:r>
      <w:r w:rsidRPr="00653FE2">
        <w:tab/>
        <w:t>General</w:t>
      </w:r>
      <w:bookmarkEnd w:id="1162"/>
    </w:p>
    <w:p w:rsidR="003945A2" w:rsidRPr="00653FE2" w:rsidRDefault="003945A2">
      <w:pPr>
        <w:keepNext/>
        <w:keepLines/>
      </w:pPr>
      <w:r w:rsidRPr="00653FE2">
        <w:t>Location cancellation is used to delete a subscriber record from the serving node (VLR or SGSN). The procedure is invoked:</w:t>
      </w:r>
    </w:p>
    <w:p w:rsidR="003945A2" w:rsidRPr="00653FE2" w:rsidRDefault="003945A2">
      <w:pPr>
        <w:pStyle w:val="B1"/>
      </w:pPr>
      <w:r w:rsidRPr="00653FE2">
        <w:t>-</w:t>
      </w:r>
      <w:r w:rsidRPr="00653FE2">
        <w:tab/>
        <w:t>because the subscriber has registered with a new serving node, or</w:t>
      </w:r>
    </w:p>
    <w:p w:rsidR="003945A2" w:rsidRPr="00653FE2" w:rsidRDefault="003945A2">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rsidR="003945A2" w:rsidRPr="00653FE2" w:rsidRDefault="003945A2">
      <w:r w:rsidRPr="00653FE2">
        <w:t>The message flow for location cancellation for a non-GPRS subscriber is shown in figure 19.1.2/1.</w:t>
      </w:r>
    </w:p>
    <w:p w:rsidR="003945A2" w:rsidRPr="00653FE2" w:rsidRDefault="003945A2">
      <w:r w:rsidRPr="00653FE2">
        <w:t>The message flow for location cancellation for a GPRS subscriber is shown in figure 19.1.2/2.</w:t>
      </w:r>
    </w:p>
    <w:bookmarkStart w:id="1163" w:name="_MON_1118750842"/>
    <w:bookmarkStart w:id="1164" w:name="_MON_1118750063"/>
    <w:bookmarkEnd w:id="1163"/>
    <w:bookmarkEnd w:id="1164"/>
    <w:bookmarkStart w:id="1165" w:name="_MON_1118750669"/>
    <w:bookmarkEnd w:id="1165"/>
    <w:p w:rsidR="003945A2" w:rsidRPr="00653FE2" w:rsidRDefault="003945A2">
      <w:pPr>
        <w:pStyle w:val="TH"/>
      </w:pPr>
      <w:r w:rsidRPr="00653FE2">
        <w:object w:dxaOrig="6825" w:dyaOrig="3210">
          <v:shape id="_x0000_i1098" type="#_x0000_t75" style="width:248.25pt;height:117pt" o:ole="">
            <v:imagedata r:id="rId101" o:title=""/>
          </v:shape>
          <o:OLEObject Type="Embed" ProgID="Word.Picture.8" ShapeID="_x0000_i1098" DrawAspect="Content" ObjectID="_1621945249" r:id="rId10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MAP_UPDATE_LOCATION_req/ind</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MAP_CANCEL_LOCATION_rsp/cnf</w:t>
      </w:r>
    </w:p>
    <w:p w:rsidR="003945A2" w:rsidRPr="00653FE2" w:rsidRDefault="003945A2">
      <w:pPr>
        <w:pStyle w:val="NF"/>
        <w:keepNext w:val="0"/>
        <w:keepLines w:val="0"/>
      </w:pPr>
    </w:p>
    <w:p w:rsidR="003945A2" w:rsidRPr="00653FE2" w:rsidRDefault="003945A2">
      <w:pPr>
        <w:pStyle w:val="NF"/>
        <w:keepNext w:val="0"/>
        <w:keepLines w:val="0"/>
      </w:pPr>
      <w:r w:rsidRPr="00653FE2">
        <w:t>NOTE:</w:t>
      </w:r>
      <w:r w:rsidRPr="00653FE2">
        <w:tab/>
        <w:t>The service shown in dotted lines indicates the trigger provided by other MAP signalling.</w:t>
      </w:r>
    </w:p>
    <w:p w:rsidR="003945A2" w:rsidRPr="00653FE2" w:rsidRDefault="003945A2">
      <w:pPr>
        <w:pStyle w:val="NF"/>
        <w:keepNext w:val="0"/>
        <w:keepLines w:val="0"/>
      </w:pPr>
    </w:p>
    <w:p w:rsidR="003945A2" w:rsidRPr="00653FE2" w:rsidRDefault="003945A2">
      <w:pPr>
        <w:pStyle w:val="TF"/>
        <w:keepLines w:val="0"/>
      </w:pPr>
      <w:r w:rsidRPr="00653FE2">
        <w:t>Figure 19.1.2/1: Message flow for Location Cancellation (non-GPRS)</w:t>
      </w:r>
    </w:p>
    <w:bookmarkStart w:id="1166" w:name="_MON_1118750921"/>
    <w:bookmarkEnd w:id="1166"/>
    <w:p w:rsidR="003945A2" w:rsidRPr="00653FE2" w:rsidRDefault="003945A2">
      <w:pPr>
        <w:pStyle w:val="TH"/>
      </w:pPr>
      <w:r w:rsidRPr="00653FE2">
        <w:object w:dxaOrig="6825" w:dyaOrig="3210">
          <v:shape id="_x0000_i1099" type="#_x0000_t75" style="width:248.25pt;height:117pt" o:ole="">
            <v:imagedata r:id="rId103" o:title=""/>
          </v:shape>
          <o:OLEObject Type="Embed" ProgID="Word.Picture.8" ShapeID="_x0000_i1099" DrawAspect="Content" ObjectID="_1621945250" r:id="rId10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MAP_UPDATE_GPRS_LOCATION_req/ind</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MAP_CANCEL_LOCATION_rsp/cnf</w:t>
      </w:r>
    </w:p>
    <w:p w:rsidR="003945A2" w:rsidRPr="00653FE2" w:rsidRDefault="003945A2">
      <w:pPr>
        <w:pStyle w:val="NF"/>
        <w:keepNext w:val="0"/>
        <w:keepLines w:val="0"/>
      </w:pPr>
    </w:p>
    <w:p w:rsidR="003945A2" w:rsidRPr="00653FE2" w:rsidRDefault="003945A2">
      <w:pPr>
        <w:pStyle w:val="NF"/>
        <w:keepNext w:val="0"/>
        <w:keepLines w:val="0"/>
      </w:pPr>
      <w:r w:rsidRPr="00653FE2">
        <w:t>NOTE:</w:t>
      </w:r>
      <w:r w:rsidRPr="00653FE2">
        <w:tab/>
        <w:t>The service shown in dotted lines indicates the trigger provided by other MAP signalling.</w:t>
      </w:r>
    </w:p>
    <w:p w:rsidR="003945A2" w:rsidRPr="00653FE2" w:rsidRDefault="003945A2">
      <w:pPr>
        <w:pStyle w:val="NF"/>
        <w:keepNext w:val="0"/>
        <w:keepLines w:val="0"/>
      </w:pPr>
    </w:p>
    <w:p w:rsidR="003945A2" w:rsidRPr="00653FE2" w:rsidRDefault="003945A2">
      <w:pPr>
        <w:pStyle w:val="TF"/>
        <w:keepLines w:val="0"/>
      </w:pPr>
      <w:r w:rsidRPr="00653FE2">
        <w:t>Figure 19.1.2/2: Message flow for Location Cancellation (GPRS)</w:t>
      </w:r>
    </w:p>
    <w:p w:rsidR="003945A2" w:rsidRPr="00653FE2" w:rsidRDefault="003945A2">
      <w:pPr>
        <w:pStyle w:val="Heading4"/>
        <w:keepNext w:val="0"/>
        <w:keepLines w:val="0"/>
      </w:pPr>
      <w:bookmarkStart w:id="1167" w:name="_Toc11332268"/>
      <w:r w:rsidRPr="00653FE2">
        <w:t>19.1.2.2</w:t>
      </w:r>
      <w:r w:rsidRPr="00653FE2">
        <w:tab/>
        <w:t>Procedure in the HLR</w:t>
      </w:r>
      <w:bookmarkEnd w:id="1167"/>
    </w:p>
    <w:p w:rsidR="003945A2" w:rsidRPr="00653FE2" w:rsidRDefault="003945A2">
      <w:r w:rsidRPr="00653FE2">
        <w:t>The MAP process in the HLR to cancel the location information in a VLR is shown in figure 19.1.2/3.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HLR to cancel the location information in a VLR as an independent process invoked from another process is shown in figure 19.1.2/4.</w:t>
      </w:r>
    </w:p>
    <w:p w:rsidR="003945A2" w:rsidRPr="00653FE2" w:rsidRDefault="003945A2">
      <w:r w:rsidRPr="00653FE2">
        <w:t>The MAP process in the HLR to cancel the location information in an SGSN is shown in figure 19.1.2/5.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 process in the HLR to cancel the location information in an SGSN as an independent process invoked from another process is shown in figure 19.1.2/6.</w:t>
      </w:r>
    </w:p>
    <w:p w:rsidR="003945A2" w:rsidRPr="00653FE2" w:rsidRDefault="003945A2">
      <w:pPr>
        <w:pStyle w:val="Heading4"/>
        <w:keepNext w:val="0"/>
        <w:keepLines w:val="0"/>
      </w:pPr>
      <w:bookmarkStart w:id="1168" w:name="_Toc11332269"/>
      <w:r w:rsidRPr="00653FE2">
        <w:t>19.1.2.3</w:t>
      </w:r>
      <w:r w:rsidRPr="00653FE2">
        <w:tab/>
        <w:t>Procedure in the VLR</w:t>
      </w:r>
      <w:bookmarkEnd w:id="1168"/>
    </w:p>
    <w:p w:rsidR="003945A2" w:rsidRPr="00653FE2" w:rsidRDefault="003945A2">
      <w:r w:rsidRPr="00653FE2">
        <w:t>The MAP process in the VLR to handle a location cancellation request is shown in figure 19.1.2/7.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4"/>
        <w:keepNext w:val="0"/>
        <w:keepLines w:val="0"/>
      </w:pPr>
      <w:bookmarkStart w:id="1169" w:name="_Toc11332270"/>
      <w:r w:rsidRPr="00653FE2">
        <w:t>19.1.2.4</w:t>
      </w:r>
      <w:r w:rsidRPr="00653FE2">
        <w:tab/>
        <w:t>Procedure in the SGSN</w:t>
      </w:r>
      <w:bookmarkEnd w:id="1169"/>
    </w:p>
    <w:p w:rsidR="003945A2" w:rsidRPr="00653FE2" w:rsidRDefault="003945A2">
      <w:r w:rsidRPr="00653FE2">
        <w:t>The MAP process in the SGSN to handle a location cancellation request is shown in figure 19.1.2/8.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TH"/>
        <w:rPr>
          <w:snapToGrid w:val="0"/>
          <w:lang w:eastAsia="de-DE"/>
        </w:rPr>
      </w:pPr>
      <w:r w:rsidRPr="00653FE2">
        <w:rPr>
          <w:snapToGrid w:val="0"/>
          <w:lang w:eastAsia="de-DE"/>
        </w:rPr>
        <w:br w:type="page"/>
      </w:r>
    </w:p>
    <w:p w:rsidR="003945A2" w:rsidRPr="00653FE2" w:rsidRDefault="00F4109D">
      <w:pPr>
        <w:pStyle w:val="TH"/>
        <w:rPr>
          <w:snapToGrid w:val="0"/>
          <w:lang w:eastAsia="de-DE"/>
        </w:rPr>
      </w:pPr>
      <w:r>
        <w:rPr>
          <w:snapToGrid w:val="0"/>
          <w:lang w:eastAsia="de-DE"/>
        </w:rPr>
        <w:pict>
          <v:shape id="_x0000_i1100" type="#_x0000_t75" style="width:481.5pt;height:582.75pt">
            <v:imagedata r:id="rId105" o:title=""/>
          </v:shape>
        </w:pict>
      </w:r>
    </w:p>
    <w:p w:rsidR="003945A2" w:rsidRPr="00653FE2" w:rsidRDefault="003945A2">
      <w:pPr>
        <w:pStyle w:val="TF"/>
        <w:keepLines w:val="0"/>
      </w:pPr>
      <w:r w:rsidRPr="00653FE2">
        <w:t>Figure 19.1.2/</w:t>
      </w:r>
      <w:r w:rsidRPr="00653FE2">
        <w:rPr>
          <w:lang w:eastAsia="ja-JP"/>
        </w:rPr>
        <w:t>3</w:t>
      </w:r>
      <w:r w:rsidRPr="00653FE2">
        <w:t>: Process Cancel_Location_HLR</w:t>
      </w:r>
    </w:p>
    <w:p w:rsidR="003945A2" w:rsidRPr="00653FE2" w:rsidRDefault="00F4109D">
      <w:pPr>
        <w:pStyle w:val="TH"/>
        <w:rPr>
          <w:snapToGrid w:val="0"/>
          <w:lang w:eastAsia="de-DE"/>
        </w:rPr>
      </w:pPr>
      <w:r>
        <w:rPr>
          <w:snapToGrid w:val="0"/>
          <w:lang w:eastAsia="de-DE"/>
        </w:rPr>
        <w:pict>
          <v:shape id="_x0000_i1101" type="#_x0000_t75" style="width:481.5pt;height:582.75pt">
            <v:imagedata r:id="rId106" o:title=""/>
          </v:shape>
        </w:pict>
      </w:r>
    </w:p>
    <w:p w:rsidR="003945A2" w:rsidRPr="00653FE2" w:rsidRDefault="003945A2">
      <w:pPr>
        <w:pStyle w:val="TF"/>
        <w:keepLines w:val="0"/>
        <w:rPr>
          <w:lang w:eastAsia="ja-JP"/>
        </w:rPr>
      </w:pPr>
      <w:r w:rsidRPr="00653FE2">
        <w:t>Figure 19.1.2/4: Process Cancel_Location_Child_HLR</w:t>
      </w:r>
    </w:p>
    <w:p w:rsidR="003945A2" w:rsidRPr="00653FE2" w:rsidRDefault="00F4109D">
      <w:pPr>
        <w:pStyle w:val="TH"/>
        <w:rPr>
          <w:snapToGrid w:val="0"/>
          <w:lang w:eastAsia="de-DE"/>
        </w:rPr>
      </w:pPr>
      <w:r>
        <w:rPr>
          <w:snapToGrid w:val="0"/>
          <w:lang w:eastAsia="de-DE"/>
        </w:rPr>
        <w:pict>
          <v:shape id="_x0000_i1102" type="#_x0000_t75" style="width:481.5pt;height:582.75pt">
            <v:imagedata r:id="rId107" o:title=""/>
          </v:shape>
        </w:pict>
      </w:r>
    </w:p>
    <w:p w:rsidR="003945A2" w:rsidRPr="00653FE2" w:rsidRDefault="003945A2">
      <w:pPr>
        <w:pStyle w:val="TF"/>
        <w:keepLines w:val="0"/>
      </w:pPr>
      <w:r w:rsidRPr="00653FE2">
        <w:t>Figure 19.1.2/5: Process Cancel_GPRS_Location_HLR</w:t>
      </w:r>
    </w:p>
    <w:p w:rsidR="003945A2" w:rsidRPr="00653FE2" w:rsidRDefault="00F4109D">
      <w:pPr>
        <w:pStyle w:val="TH"/>
        <w:rPr>
          <w:snapToGrid w:val="0"/>
          <w:lang w:eastAsia="de-DE"/>
        </w:rPr>
      </w:pPr>
      <w:r>
        <w:rPr>
          <w:snapToGrid w:val="0"/>
          <w:lang w:eastAsia="de-DE"/>
        </w:rPr>
        <w:pict>
          <v:shape id="_x0000_i1103" type="#_x0000_t75" style="width:481.5pt;height:582.75pt">
            <v:imagedata r:id="rId108" o:title=""/>
          </v:shape>
        </w:pict>
      </w:r>
    </w:p>
    <w:p w:rsidR="003945A2" w:rsidRPr="00653FE2" w:rsidRDefault="003945A2">
      <w:pPr>
        <w:pStyle w:val="TF"/>
        <w:keepLines w:val="0"/>
      </w:pPr>
      <w:r w:rsidRPr="00653FE2">
        <w:t>Figure 19.1.2/6: Process Cancel_GPRS_Location_Child_HLR</w:t>
      </w:r>
    </w:p>
    <w:p w:rsidR="003945A2" w:rsidRPr="00653FE2" w:rsidRDefault="00F4109D">
      <w:pPr>
        <w:pStyle w:val="TH"/>
        <w:rPr>
          <w:snapToGrid w:val="0"/>
          <w:lang w:eastAsia="de-DE"/>
        </w:rPr>
      </w:pPr>
      <w:r>
        <w:rPr>
          <w:snapToGrid w:val="0"/>
          <w:lang w:eastAsia="de-DE"/>
        </w:rPr>
        <w:pict>
          <v:shape id="_x0000_i1104" type="#_x0000_t75" style="width:481.5pt;height:582.75pt">
            <v:imagedata r:id="rId109" o:title=""/>
          </v:shape>
        </w:pict>
      </w:r>
    </w:p>
    <w:p w:rsidR="003945A2" w:rsidRPr="00653FE2" w:rsidRDefault="003945A2">
      <w:pPr>
        <w:pStyle w:val="TF"/>
        <w:keepLines w:val="0"/>
      </w:pPr>
      <w:r w:rsidRPr="00653FE2">
        <w:t>Figure 19.1.2/7: Process Cancel_Location_VLR</w:t>
      </w:r>
    </w:p>
    <w:p w:rsidR="003945A2" w:rsidRPr="00653FE2" w:rsidRDefault="00F4109D">
      <w:pPr>
        <w:pStyle w:val="TH"/>
        <w:rPr>
          <w:snapToGrid w:val="0"/>
          <w:lang w:eastAsia="de-DE"/>
        </w:rPr>
      </w:pPr>
      <w:r>
        <w:rPr>
          <w:snapToGrid w:val="0"/>
          <w:lang w:eastAsia="de-DE"/>
        </w:rPr>
        <w:pict>
          <v:shape id="_x0000_i1105" type="#_x0000_t75" style="width:481.5pt;height:582.75pt">
            <v:imagedata r:id="rId110" o:title=""/>
          </v:shape>
        </w:pict>
      </w:r>
    </w:p>
    <w:p w:rsidR="003945A2" w:rsidRPr="00653FE2" w:rsidRDefault="003945A2">
      <w:pPr>
        <w:pStyle w:val="TF"/>
        <w:keepLines w:val="0"/>
      </w:pPr>
      <w:r w:rsidRPr="00653FE2">
        <w:t>Figure 19.1.2/8: Process Cancel_Location_SGSN</w:t>
      </w:r>
    </w:p>
    <w:p w:rsidR="0077244B" w:rsidRPr="00653FE2" w:rsidRDefault="003945A2" w:rsidP="0077244B">
      <w:pPr>
        <w:pStyle w:val="Heading3"/>
        <w:rPr>
          <w:lang w:eastAsia="zh-CN"/>
        </w:rPr>
      </w:pPr>
      <w:r w:rsidRPr="00653FE2">
        <w:br w:type="page"/>
      </w:r>
      <w:bookmarkStart w:id="1170" w:name="_Toc11332271"/>
      <w:r w:rsidR="0077244B" w:rsidRPr="00653FE2">
        <w:t>19.1.2</w:t>
      </w:r>
      <w:r w:rsidR="0077244B" w:rsidRPr="00653FE2">
        <w:rPr>
          <w:rFonts w:hint="eastAsia"/>
          <w:lang w:eastAsia="zh-CN"/>
        </w:rPr>
        <w:t>A</w:t>
      </w:r>
      <w:r w:rsidR="0077244B" w:rsidRPr="00653FE2">
        <w:tab/>
        <w:t>Location Cancellation</w:t>
      </w:r>
      <w:r w:rsidR="0077244B" w:rsidRPr="00653FE2">
        <w:rPr>
          <w:rFonts w:hint="eastAsia"/>
          <w:lang w:eastAsia="zh-CN"/>
        </w:rPr>
        <w:t xml:space="preserve"> for VCSG</w:t>
      </w:r>
      <w:bookmarkEnd w:id="1170"/>
    </w:p>
    <w:p w:rsidR="0077244B" w:rsidRPr="00653FE2" w:rsidRDefault="0077244B" w:rsidP="0077244B">
      <w:pPr>
        <w:pStyle w:val="Heading4"/>
      </w:pPr>
      <w:bookmarkStart w:id="1171" w:name="_Toc11332272"/>
      <w:r w:rsidRPr="00653FE2">
        <w:t>19.1.2</w:t>
      </w:r>
      <w:r w:rsidRPr="00653FE2">
        <w:rPr>
          <w:rFonts w:hint="eastAsia"/>
          <w:lang w:eastAsia="zh-CN"/>
        </w:rPr>
        <w:t>A</w:t>
      </w:r>
      <w:r w:rsidRPr="00653FE2">
        <w:t>.1</w:t>
      </w:r>
      <w:r w:rsidRPr="00653FE2">
        <w:tab/>
        <w:t>General</w:t>
      </w:r>
      <w:bookmarkEnd w:id="1171"/>
    </w:p>
    <w:p w:rsidR="0077244B" w:rsidRPr="00653FE2" w:rsidRDefault="0077244B" w:rsidP="0077244B">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rsidR="0077244B" w:rsidRPr="00653FE2" w:rsidRDefault="0077244B" w:rsidP="0077244B">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rsidR="0077244B" w:rsidRPr="00653FE2" w:rsidRDefault="0077244B" w:rsidP="0077244B">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rsidR="0077244B" w:rsidRPr="00653FE2" w:rsidRDefault="0077244B" w:rsidP="0077244B">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rsidR="0077244B" w:rsidRPr="00653FE2" w:rsidRDefault="0077244B" w:rsidP="0077244B">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rsidR="0077244B" w:rsidRPr="00653FE2" w:rsidRDefault="0077244B" w:rsidP="0077244B">
      <w:pPr>
        <w:pStyle w:val="TH"/>
      </w:pPr>
      <w:r w:rsidRPr="00653FE2">
        <w:object w:dxaOrig="6825" w:dyaOrig="3210">
          <v:shape id="_x0000_i1106" type="#_x0000_t75" style="width:248.25pt;height:117pt" o:ole="">
            <v:imagedata r:id="rId111" o:title=""/>
          </v:shape>
          <o:OLEObject Type="Embed" ProgID="Word.Picture.8" ShapeID="_x0000_i1106" DrawAspect="Content" ObjectID="_1621945251" r:id="rId112"/>
        </w:object>
      </w:r>
    </w:p>
    <w:p w:rsidR="0077244B" w:rsidRPr="00653FE2" w:rsidRDefault="0077244B" w:rsidP="0077244B">
      <w:pPr>
        <w:pStyle w:val="NF"/>
        <w:keepNext w:val="0"/>
        <w:keepLines w:val="0"/>
      </w:pPr>
    </w:p>
    <w:p w:rsidR="0077244B" w:rsidRPr="00653FE2" w:rsidRDefault="0077244B" w:rsidP="0077244B">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rsidR="0077244B" w:rsidRPr="00653FE2" w:rsidRDefault="0077244B" w:rsidP="0077244B">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rsidR="0077244B" w:rsidRPr="00653FE2" w:rsidRDefault="0077244B" w:rsidP="0077244B">
      <w:pPr>
        <w:pStyle w:val="NF"/>
        <w:keepNext w:val="0"/>
        <w:keepLines w:val="0"/>
      </w:pPr>
    </w:p>
    <w:p w:rsidR="0077244B" w:rsidRPr="00653FE2" w:rsidRDefault="0077244B" w:rsidP="0077244B">
      <w:pPr>
        <w:pStyle w:val="NF"/>
        <w:keepNext w:val="0"/>
        <w:keepLines w:val="0"/>
      </w:pPr>
    </w:p>
    <w:p w:rsidR="0077244B" w:rsidRPr="00653FE2" w:rsidRDefault="0077244B" w:rsidP="0077244B">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rsidR="0077244B" w:rsidRPr="00653FE2" w:rsidRDefault="0077244B" w:rsidP="0077244B">
      <w:pPr>
        <w:pStyle w:val="Heading4"/>
        <w:keepNext w:val="0"/>
        <w:keepLines w:val="0"/>
        <w:rPr>
          <w:lang w:eastAsia="zh-CN"/>
        </w:rPr>
      </w:pPr>
      <w:bookmarkStart w:id="1172" w:name="_Toc11332273"/>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1172"/>
    </w:p>
    <w:p w:rsidR="0077244B" w:rsidRPr="00653FE2" w:rsidRDefault="0077244B" w:rsidP="0077244B">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rsidR="0077244B" w:rsidRPr="00653FE2" w:rsidRDefault="0077244B" w:rsidP="0077244B">
      <w:pPr>
        <w:pStyle w:val="B1"/>
      </w:pPr>
      <w:r w:rsidRPr="00653FE2">
        <w:t>Receive_Open_Cnf</w:t>
      </w:r>
      <w:r w:rsidR="00653FE2">
        <w:tab/>
      </w:r>
      <w:r w:rsidR="00653FE2">
        <w:tab/>
      </w:r>
      <w:r w:rsidR="00653FE2">
        <w:tab/>
      </w:r>
      <w:r w:rsidRPr="00653FE2">
        <w:t>see subclause 25.1.2;</w:t>
      </w:r>
    </w:p>
    <w:p w:rsidR="0077244B" w:rsidRPr="00653FE2" w:rsidRDefault="0077244B" w:rsidP="0077244B">
      <w:pPr>
        <w:pStyle w:val="B1"/>
        <w:rPr>
          <w:lang w:eastAsia="zh-CN"/>
        </w:rPr>
      </w:pPr>
      <w:r w:rsidRPr="00653FE2">
        <w:t>Check_Confirmation</w:t>
      </w:r>
      <w:r w:rsidR="00653FE2">
        <w:tab/>
      </w:r>
      <w:r w:rsidR="00653FE2">
        <w:tab/>
      </w:r>
      <w:r w:rsidR="00653FE2">
        <w:tab/>
      </w:r>
      <w:r w:rsidRPr="00653FE2">
        <w:t>see subclause 25.2.2.</w:t>
      </w:r>
    </w:p>
    <w:p w:rsidR="0077244B" w:rsidRPr="00653FE2" w:rsidRDefault="0077244B" w:rsidP="0077244B">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rsidR="0077244B" w:rsidRPr="00653FE2" w:rsidRDefault="0077244B" w:rsidP="0077244B">
      <w:pPr>
        <w:pStyle w:val="B1"/>
      </w:pPr>
      <w:r w:rsidRPr="00653FE2">
        <w:t>Receive_Open_Cnf</w:t>
      </w:r>
      <w:r w:rsidR="00653FE2">
        <w:tab/>
      </w:r>
      <w:r w:rsidR="00653FE2">
        <w:tab/>
      </w:r>
      <w:r w:rsidR="00653FE2">
        <w:tab/>
      </w:r>
      <w:r w:rsidRPr="00653FE2">
        <w:t>see subclause 25.1.2;</w:t>
      </w:r>
    </w:p>
    <w:p w:rsidR="0077244B" w:rsidRPr="00653FE2" w:rsidRDefault="0077244B" w:rsidP="0077244B">
      <w:pPr>
        <w:pStyle w:val="B1"/>
      </w:pPr>
      <w:r w:rsidRPr="00653FE2">
        <w:t>Check_Confirmation</w:t>
      </w:r>
      <w:r w:rsidR="00653FE2">
        <w:tab/>
      </w:r>
      <w:r w:rsidR="00653FE2">
        <w:tab/>
      </w:r>
      <w:r w:rsidR="00653FE2">
        <w:tab/>
      </w:r>
      <w:r w:rsidRPr="00653FE2">
        <w:t>see subclause 25.2.2.</w:t>
      </w:r>
    </w:p>
    <w:p w:rsidR="0077244B" w:rsidRPr="00653FE2" w:rsidRDefault="0077244B" w:rsidP="0077244B">
      <w:pPr>
        <w:pStyle w:val="B1"/>
        <w:rPr>
          <w:lang w:eastAsia="zh-CN"/>
        </w:rPr>
      </w:pPr>
    </w:p>
    <w:p w:rsidR="0077244B" w:rsidRPr="00653FE2" w:rsidRDefault="0077244B" w:rsidP="0077244B">
      <w:pPr>
        <w:pStyle w:val="Heading4"/>
        <w:keepNext w:val="0"/>
        <w:keepLines w:val="0"/>
      </w:pPr>
      <w:bookmarkStart w:id="1173" w:name="_Toc11332274"/>
      <w:r w:rsidRPr="00653FE2">
        <w:t>19.1.2A.3</w:t>
      </w:r>
      <w:r w:rsidRPr="00653FE2">
        <w:tab/>
        <w:t>Procedure in the VLR</w:t>
      </w:r>
      <w:bookmarkEnd w:id="1173"/>
    </w:p>
    <w:p w:rsidR="0077244B" w:rsidRPr="00653FE2" w:rsidRDefault="0077244B" w:rsidP="0077244B">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rsidR="0077244B" w:rsidRPr="00653FE2" w:rsidRDefault="0077244B" w:rsidP="0077244B">
      <w:pPr>
        <w:pStyle w:val="B1"/>
      </w:pPr>
      <w:r w:rsidRPr="00653FE2">
        <w:t>Receive_Open_Ind</w:t>
      </w:r>
      <w:r w:rsidR="00653FE2">
        <w:tab/>
      </w:r>
      <w:r w:rsidR="00653FE2">
        <w:tab/>
      </w:r>
      <w:r w:rsidR="00653FE2">
        <w:tab/>
      </w:r>
      <w:r w:rsidRPr="00653FE2">
        <w:t>see subclause 25.1.1.</w:t>
      </w:r>
    </w:p>
    <w:p w:rsidR="0077244B" w:rsidRPr="00653FE2" w:rsidRDefault="0077244B" w:rsidP="0077244B">
      <w:pPr>
        <w:pStyle w:val="Heading4"/>
        <w:keepNext w:val="0"/>
        <w:keepLines w:val="0"/>
      </w:pPr>
      <w:bookmarkStart w:id="1174" w:name="_Toc11332275"/>
      <w:r w:rsidRPr="00653FE2">
        <w:t>19.1.2A.4</w:t>
      </w:r>
      <w:r w:rsidRPr="00653FE2">
        <w:tab/>
        <w:t>Procedure in the SGSN</w:t>
      </w:r>
      <w:bookmarkEnd w:id="1174"/>
    </w:p>
    <w:p w:rsidR="0077244B" w:rsidRPr="00653FE2" w:rsidRDefault="0077244B" w:rsidP="0077244B">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rsidR="0077244B" w:rsidRPr="00653FE2" w:rsidRDefault="0077244B" w:rsidP="0077244B">
      <w:pPr>
        <w:pStyle w:val="B1"/>
      </w:pPr>
      <w:r w:rsidRPr="00653FE2">
        <w:t>Receive_Open_Ind</w:t>
      </w:r>
      <w:r w:rsidR="00653FE2">
        <w:tab/>
      </w:r>
      <w:r w:rsidR="00653FE2">
        <w:tab/>
      </w:r>
      <w:r w:rsidR="00653FE2">
        <w:tab/>
      </w:r>
      <w:r w:rsidRPr="00653FE2">
        <w:t>see subclause 25.1.1.</w:t>
      </w:r>
    </w:p>
    <w:p w:rsidR="0077244B" w:rsidRPr="00653FE2" w:rsidRDefault="0077244B" w:rsidP="0077244B">
      <w:pPr>
        <w:pStyle w:val="TH"/>
        <w:rPr>
          <w:snapToGrid w:val="0"/>
          <w:lang w:eastAsia="de-DE"/>
        </w:rPr>
      </w:pPr>
      <w:r w:rsidRPr="00653FE2">
        <w:rPr>
          <w:snapToGrid w:val="0"/>
          <w:lang w:eastAsia="de-DE"/>
        </w:rPr>
        <w:br w:type="page"/>
      </w:r>
      <w:r w:rsidR="00D772B6" w:rsidRPr="00653FE2">
        <w:rPr>
          <w:snapToGrid w:val="0"/>
          <w:lang w:eastAsia="de-DE"/>
        </w:rPr>
        <w:object w:dxaOrig="9640" w:dyaOrig="11836">
          <v:shape id="_x0000_i1107" type="#_x0000_t75" style="width:482.25pt;height:591.75pt" o:ole="">
            <v:imagedata r:id="rId113" o:title=""/>
          </v:shape>
          <o:OLEObject Type="Embed" ProgID="Word.Document.12" ShapeID="_x0000_i1107" DrawAspect="Content" ObjectID="_1621945252" r:id="rId114">
            <o:FieldCodes>\s</o:FieldCodes>
          </o:OLEObject>
        </w:object>
      </w:r>
    </w:p>
    <w:p w:rsidR="0077244B" w:rsidRPr="00653FE2" w:rsidRDefault="0077244B" w:rsidP="0077244B">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rsidR="0077244B" w:rsidRPr="00653FE2" w:rsidRDefault="00D772B6" w:rsidP="0077244B">
      <w:pPr>
        <w:pStyle w:val="TH"/>
        <w:rPr>
          <w:snapToGrid w:val="0"/>
          <w:lang w:eastAsia="de-DE"/>
        </w:rPr>
      </w:pPr>
      <w:r w:rsidRPr="00653FE2">
        <w:rPr>
          <w:snapToGrid w:val="0"/>
          <w:lang w:eastAsia="de-DE"/>
        </w:rPr>
        <w:object w:dxaOrig="9640" w:dyaOrig="11896">
          <v:shape id="_x0000_i1108" type="#_x0000_t75" style="width:482.25pt;height:594.75pt" o:ole="">
            <v:imagedata r:id="rId115" o:title=""/>
          </v:shape>
          <o:OLEObject Type="Embed" ProgID="Word.Document.8" ShapeID="_x0000_i1108" DrawAspect="Content" ObjectID="_1621945253" r:id="rId116">
            <o:FieldCodes>\s</o:FieldCodes>
          </o:OLEObject>
        </w:object>
      </w:r>
    </w:p>
    <w:p w:rsidR="0077244B" w:rsidRPr="00653FE2" w:rsidRDefault="0077244B" w:rsidP="0077244B">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rsidR="00977893" w:rsidRPr="00653FE2" w:rsidRDefault="00D772B6" w:rsidP="00375DE8">
      <w:pPr>
        <w:pStyle w:val="TH"/>
      </w:pPr>
      <w:r w:rsidRPr="00653FE2">
        <w:object w:dxaOrig="9640" w:dyaOrig="11894">
          <v:shape id="_x0000_i1109" type="#_x0000_t75" style="width:482.25pt;height:594.75pt" o:ole="">
            <v:imagedata r:id="rId117" o:title=""/>
          </v:shape>
          <o:OLEObject Type="Embed" ProgID="Word.Document.8" ShapeID="_x0000_i1109" DrawAspect="Content" ObjectID="_1621945254" r:id="rId118">
            <o:FieldCodes>\s</o:FieldCodes>
          </o:OLEObject>
        </w:object>
      </w:r>
    </w:p>
    <w:p w:rsidR="0077244B" w:rsidRPr="00653FE2" w:rsidRDefault="0077244B" w:rsidP="0077244B">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rsidR="0077244B" w:rsidRPr="00653FE2" w:rsidRDefault="0077244B" w:rsidP="0077244B">
      <w:pPr>
        <w:rPr>
          <w:lang w:val="en-US" w:eastAsia="zh-CN"/>
        </w:rPr>
      </w:pPr>
    </w:p>
    <w:p w:rsidR="003945A2" w:rsidRPr="00653FE2" w:rsidRDefault="003945A2">
      <w:pPr>
        <w:pStyle w:val="Heading3"/>
        <w:keepNext w:val="0"/>
        <w:keepLines w:val="0"/>
      </w:pPr>
      <w:bookmarkStart w:id="1175" w:name="_Toc11332276"/>
      <w:r w:rsidRPr="00653FE2">
        <w:t>19.1.3</w:t>
      </w:r>
      <w:r w:rsidRPr="00653FE2">
        <w:tab/>
        <w:t>Void</w:t>
      </w:r>
      <w:bookmarkEnd w:id="1175"/>
    </w:p>
    <w:p w:rsidR="003945A2" w:rsidRPr="00653FE2" w:rsidRDefault="003945A2">
      <w:pPr>
        <w:pStyle w:val="Heading3"/>
        <w:keepNext w:val="0"/>
        <w:keepLines w:val="0"/>
      </w:pPr>
      <w:bookmarkStart w:id="1176" w:name="_Toc11332277"/>
      <w:r w:rsidRPr="00653FE2">
        <w:t>19.1.4</w:t>
      </w:r>
      <w:r w:rsidRPr="00653FE2">
        <w:tab/>
        <w:t>MS Purging</w:t>
      </w:r>
      <w:bookmarkEnd w:id="1176"/>
    </w:p>
    <w:p w:rsidR="003945A2" w:rsidRPr="00653FE2" w:rsidRDefault="003945A2">
      <w:pPr>
        <w:pStyle w:val="Heading4"/>
        <w:keepNext w:val="0"/>
        <w:keepLines w:val="0"/>
      </w:pPr>
      <w:bookmarkStart w:id="1177" w:name="_Toc11332278"/>
      <w:r w:rsidRPr="00653FE2">
        <w:t>19.1.4.1</w:t>
      </w:r>
      <w:r w:rsidRPr="00653FE2">
        <w:tab/>
        <w:t>General</w:t>
      </w:r>
      <w:bookmarkEnd w:id="1177"/>
    </w:p>
    <w:p w:rsidR="003945A2" w:rsidRPr="00653FE2" w:rsidRDefault="003945A2">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rsidR="003945A2" w:rsidRPr="00653FE2" w:rsidRDefault="003945A2">
      <w:r w:rsidRPr="00653FE2">
        <w:t>The message flow for a VLR to report MS purging to the HLR is shown in figure 19.1.4/1.</w:t>
      </w:r>
    </w:p>
    <w:p w:rsidR="003945A2" w:rsidRPr="00653FE2" w:rsidRDefault="003945A2">
      <w:r w:rsidRPr="00653FE2">
        <w:t>The message flow for an SGSN to report MS purging to the HLR is shown in figure 19.1.4/2.</w:t>
      </w:r>
    </w:p>
    <w:bookmarkStart w:id="1178" w:name="_MON_1118751066"/>
    <w:bookmarkEnd w:id="1178"/>
    <w:p w:rsidR="003945A2" w:rsidRPr="00653FE2" w:rsidRDefault="003945A2">
      <w:pPr>
        <w:pStyle w:val="TH"/>
      </w:pPr>
      <w:r w:rsidRPr="00653FE2">
        <w:object w:dxaOrig="4110" w:dyaOrig="2865">
          <v:shape id="_x0000_i1110" type="#_x0000_t75" style="width:149.25pt;height:104.25pt" o:ole="">
            <v:imagedata r:id="rId119" o:title=""/>
          </v:shape>
          <o:OLEObject Type="Embed" ProgID="Word.Picture.8" ShapeID="_x0000_i1110" DrawAspect="Content" ObjectID="_1621945255" r:id="rId120"/>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MAP_PURGE_MS_req/ind</w:t>
      </w:r>
    </w:p>
    <w:p w:rsidR="003945A2" w:rsidRPr="00653FE2" w:rsidRDefault="003945A2">
      <w:pPr>
        <w:pStyle w:val="NF"/>
        <w:keepNext w:val="0"/>
        <w:keepLines w:val="0"/>
      </w:pPr>
      <w:r w:rsidRPr="00653FE2">
        <w:t>2)</w:t>
      </w:r>
      <w:r w:rsidRPr="00653FE2">
        <w:tab/>
        <w:t>MAP_PURGE_MS_rsp/cnf</w:t>
      </w:r>
    </w:p>
    <w:p w:rsidR="003945A2" w:rsidRPr="00653FE2" w:rsidRDefault="003945A2">
      <w:pPr>
        <w:pStyle w:val="NF"/>
        <w:keepNext w:val="0"/>
        <w:keepLines w:val="0"/>
      </w:pPr>
    </w:p>
    <w:p w:rsidR="003945A2" w:rsidRPr="00653FE2" w:rsidRDefault="003945A2">
      <w:pPr>
        <w:pStyle w:val="TF"/>
        <w:keepLines w:val="0"/>
      </w:pPr>
      <w:r w:rsidRPr="00653FE2">
        <w:t>Figure 19.1.4/1: Message flow for MS purging (non-GPRS)</w:t>
      </w:r>
    </w:p>
    <w:p w:rsidR="003945A2" w:rsidRPr="00653FE2" w:rsidRDefault="003945A2">
      <w:pPr>
        <w:pStyle w:val="NF"/>
        <w:keepNext w:val="0"/>
        <w:keepLines w:val="0"/>
      </w:pPr>
    </w:p>
    <w:bookmarkStart w:id="1179" w:name="_MON_1118751150"/>
    <w:bookmarkEnd w:id="1179"/>
    <w:bookmarkStart w:id="1180" w:name="_MON_1118751762"/>
    <w:bookmarkEnd w:id="1180"/>
    <w:p w:rsidR="003945A2" w:rsidRPr="00653FE2" w:rsidRDefault="003945A2">
      <w:pPr>
        <w:pStyle w:val="TH"/>
      </w:pPr>
      <w:r w:rsidRPr="00653FE2">
        <w:object w:dxaOrig="4110" w:dyaOrig="2865">
          <v:shape id="_x0000_i1111" type="#_x0000_t75" style="width:149.25pt;height:104.25pt" o:ole="">
            <v:imagedata r:id="rId121" o:title=""/>
          </v:shape>
          <o:OLEObject Type="Embed" ProgID="Word.Picture.8" ShapeID="_x0000_i1111" DrawAspect="Content" ObjectID="_1621945256" r:id="rId12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MAP_PURGE_MS_req/ind</w:t>
      </w:r>
    </w:p>
    <w:p w:rsidR="003945A2" w:rsidRPr="00653FE2" w:rsidRDefault="003945A2">
      <w:pPr>
        <w:pStyle w:val="NF"/>
        <w:keepNext w:val="0"/>
        <w:keepLines w:val="0"/>
      </w:pPr>
      <w:r w:rsidRPr="00653FE2">
        <w:t>2)</w:t>
      </w:r>
      <w:r w:rsidRPr="00653FE2">
        <w:tab/>
        <w:t>MAP_PURGE_MS_rsp/cnf</w:t>
      </w:r>
    </w:p>
    <w:p w:rsidR="003945A2" w:rsidRPr="00653FE2" w:rsidRDefault="003945A2">
      <w:pPr>
        <w:pStyle w:val="NF"/>
        <w:keepNext w:val="0"/>
        <w:keepLines w:val="0"/>
      </w:pPr>
    </w:p>
    <w:p w:rsidR="003945A2" w:rsidRPr="00653FE2" w:rsidRDefault="003945A2">
      <w:pPr>
        <w:pStyle w:val="TF"/>
        <w:keepLines w:val="0"/>
      </w:pPr>
      <w:r w:rsidRPr="00653FE2">
        <w:t>Figure 19.1.4/2: Message flow for MS purging (GPRS)</w:t>
      </w:r>
    </w:p>
    <w:p w:rsidR="003945A2" w:rsidRPr="00653FE2" w:rsidRDefault="003945A2">
      <w:pPr>
        <w:pStyle w:val="Heading4"/>
        <w:keepNext w:val="0"/>
        <w:keepLines w:val="0"/>
      </w:pPr>
      <w:bookmarkStart w:id="1181" w:name="_Toc11332279"/>
      <w:r w:rsidRPr="00653FE2">
        <w:t>19.1.4.2</w:t>
      </w:r>
      <w:r w:rsidRPr="00653FE2">
        <w:tab/>
        <w:t>Procedure in the VLR</w:t>
      </w:r>
      <w:bookmarkEnd w:id="1181"/>
    </w:p>
    <w:p w:rsidR="003945A2" w:rsidRPr="00653FE2" w:rsidRDefault="003945A2">
      <w:r w:rsidRPr="00653FE2">
        <w:t>The MAP process in the VLR to report MS purging to the HLR is shown in figure 19.1.4/3.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Heading4"/>
        <w:keepNext w:val="0"/>
        <w:keepLines w:val="0"/>
      </w:pPr>
      <w:bookmarkStart w:id="1182" w:name="_Toc11332280"/>
      <w:r w:rsidRPr="00653FE2">
        <w:t>19.1.4.3</w:t>
      </w:r>
      <w:r w:rsidRPr="00653FE2">
        <w:tab/>
        <w:t>Procedure in the SGSN</w:t>
      </w:r>
      <w:bookmarkEnd w:id="1182"/>
      <w:r w:rsidRPr="00653FE2">
        <w:t xml:space="preserve"> </w:t>
      </w:r>
    </w:p>
    <w:p w:rsidR="003945A2" w:rsidRPr="00653FE2" w:rsidRDefault="003945A2">
      <w:r w:rsidRPr="00653FE2">
        <w:t>The MAP process in the SGSN to report MS purging to the HLR is shown in figure 19.1.4/4.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rsidR="003945A2" w:rsidRPr="00653FE2" w:rsidRDefault="003945A2">
      <w:pPr>
        <w:pStyle w:val="Heading4"/>
        <w:keepNext w:val="0"/>
        <w:keepLines w:val="0"/>
      </w:pPr>
      <w:bookmarkStart w:id="1183" w:name="_Toc11332281"/>
      <w:r w:rsidRPr="00653FE2">
        <w:t>19.1.4.4</w:t>
      </w:r>
      <w:r w:rsidRPr="00653FE2">
        <w:tab/>
        <w:t>Procedure in the HLR</w:t>
      </w:r>
      <w:bookmarkEnd w:id="1183"/>
    </w:p>
    <w:p w:rsidR="003945A2" w:rsidRPr="00653FE2" w:rsidRDefault="003945A2">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rsidR="003945A2" w:rsidRPr="00653FE2" w:rsidRDefault="003945A2">
      <w:pPr>
        <w:pStyle w:val="TH"/>
        <w:keepNext w:val="0"/>
        <w:keepLines w:val="0"/>
      </w:pPr>
      <w:r w:rsidRPr="00653FE2">
        <w:rPr>
          <w:snapToGrid w:val="0"/>
          <w:lang w:eastAsia="de-DE"/>
        </w:rPr>
        <w:br w:type="page"/>
      </w:r>
    </w:p>
    <w:p w:rsidR="003945A2" w:rsidRPr="00653FE2" w:rsidRDefault="00F4109D">
      <w:pPr>
        <w:pStyle w:val="TH"/>
        <w:keepNext w:val="0"/>
        <w:keepLines w:val="0"/>
      </w:pPr>
      <w:r>
        <w:pict>
          <v:shape id="_x0000_i1112" type="#_x0000_t75" style="width:481.5pt;height:582.75pt">
            <v:imagedata r:id="rId123" o:title=""/>
          </v:shape>
        </w:pict>
      </w:r>
    </w:p>
    <w:p w:rsidR="003945A2" w:rsidRPr="00653FE2" w:rsidRDefault="003945A2">
      <w:pPr>
        <w:pStyle w:val="TF"/>
        <w:keepLines w:val="0"/>
      </w:pPr>
      <w:r w:rsidRPr="00653FE2">
        <w:t>Figure 19.1.4/3: Process Purge_MS_VLR</w:t>
      </w:r>
    </w:p>
    <w:p w:rsidR="003945A2" w:rsidRPr="00653FE2" w:rsidRDefault="00F4109D">
      <w:pPr>
        <w:pStyle w:val="TH"/>
        <w:rPr>
          <w:snapToGrid w:val="0"/>
          <w:lang w:eastAsia="de-DE"/>
        </w:rPr>
      </w:pPr>
      <w:r>
        <w:rPr>
          <w:snapToGrid w:val="0"/>
          <w:lang w:eastAsia="de-DE"/>
        </w:rPr>
        <w:pict>
          <v:shape id="_x0000_i1113" type="#_x0000_t75" style="width:481.5pt;height:582.75pt">
            <v:imagedata r:id="rId124" o:title=""/>
          </v:shape>
        </w:pict>
      </w:r>
    </w:p>
    <w:p w:rsidR="003945A2" w:rsidRPr="00653FE2" w:rsidRDefault="003945A2">
      <w:pPr>
        <w:pStyle w:val="TF"/>
        <w:keepLines w:val="0"/>
      </w:pPr>
      <w:r w:rsidRPr="00653FE2">
        <w:t>Figure 19.1.4/4 (sheet 1 of 2): Process Purge_MS_SGSN</w:t>
      </w:r>
    </w:p>
    <w:p w:rsidR="003945A2" w:rsidRPr="00653FE2" w:rsidRDefault="00F4109D">
      <w:pPr>
        <w:pStyle w:val="TH"/>
        <w:rPr>
          <w:snapToGrid w:val="0"/>
          <w:lang w:eastAsia="de-DE"/>
        </w:rPr>
      </w:pPr>
      <w:r>
        <w:rPr>
          <w:snapToGrid w:val="0"/>
          <w:lang w:eastAsia="de-DE"/>
        </w:rPr>
        <w:pict>
          <v:shape id="_x0000_i1114" type="#_x0000_t75" style="width:481.5pt;height:582.75pt">
            <v:imagedata r:id="rId125" o:title=""/>
          </v:shape>
        </w:pict>
      </w:r>
    </w:p>
    <w:p w:rsidR="003945A2" w:rsidRPr="00653FE2" w:rsidRDefault="003945A2">
      <w:pPr>
        <w:pStyle w:val="TF"/>
        <w:keepLines w:val="0"/>
      </w:pPr>
      <w:r w:rsidRPr="00653FE2">
        <w:t>Figure 19.1.4/4 (sheet 2 of 2): Process Purge_MS_SGSN</w:t>
      </w:r>
    </w:p>
    <w:p w:rsidR="003945A2" w:rsidRPr="00653FE2" w:rsidRDefault="00F4109D">
      <w:pPr>
        <w:pStyle w:val="TH"/>
        <w:rPr>
          <w:snapToGrid w:val="0"/>
          <w:lang w:eastAsia="de-DE"/>
        </w:rPr>
      </w:pPr>
      <w:r>
        <w:rPr>
          <w:snapToGrid w:val="0"/>
          <w:lang w:eastAsia="de-DE"/>
        </w:rPr>
        <w:pict>
          <v:shape id="_x0000_i1115" type="#_x0000_t75" style="width:481.5pt;height:582.75pt">
            <v:imagedata r:id="rId126" o:title=""/>
          </v:shape>
        </w:pict>
      </w:r>
    </w:p>
    <w:p w:rsidR="003945A2" w:rsidRPr="00653FE2" w:rsidRDefault="003945A2">
      <w:pPr>
        <w:pStyle w:val="TF"/>
        <w:keepLines w:val="0"/>
        <w:outlineLvl w:val="0"/>
        <w:rPr>
          <w:lang w:eastAsia="ja-JP"/>
        </w:rPr>
      </w:pPr>
      <w:r w:rsidRPr="00653FE2">
        <w:t>Figure 19.1.4/5: Process Purge_MS_HLR</w:t>
      </w:r>
    </w:p>
    <w:p w:rsidR="003945A2" w:rsidRPr="00653FE2" w:rsidRDefault="003945A2">
      <w:pPr>
        <w:pStyle w:val="Heading2"/>
        <w:keepNext w:val="0"/>
        <w:keepLines w:val="0"/>
      </w:pPr>
      <w:r w:rsidRPr="00653FE2">
        <w:br w:type="page"/>
      </w:r>
      <w:bookmarkStart w:id="1184" w:name="_Toc11332282"/>
      <w:r w:rsidRPr="00653FE2">
        <w:t>19.2</w:t>
      </w:r>
      <w:r w:rsidRPr="00653FE2">
        <w:tab/>
        <w:t>Handover procedures</w:t>
      </w:r>
      <w:bookmarkEnd w:id="1184"/>
    </w:p>
    <w:p w:rsidR="003945A2" w:rsidRPr="00653FE2" w:rsidRDefault="003945A2">
      <w:pPr>
        <w:pStyle w:val="Heading3"/>
        <w:keepNext w:val="0"/>
        <w:keepLines w:val="0"/>
      </w:pPr>
      <w:bookmarkStart w:id="1185" w:name="_Toc11332283"/>
      <w:r w:rsidRPr="00653FE2">
        <w:t>19.2.1</w:t>
      </w:r>
      <w:r w:rsidRPr="00653FE2">
        <w:tab/>
        <w:t>General</w:t>
      </w:r>
      <w:bookmarkEnd w:id="1185"/>
    </w:p>
    <w:p w:rsidR="003945A2" w:rsidRPr="00653FE2" w:rsidRDefault="003945A2">
      <w:r w:rsidRPr="00653FE2">
        <w:t>In this subclause, the term "Inter-MSC handover" is used to denote handover or relocation between different MSCs.</w:t>
      </w:r>
    </w:p>
    <w:p w:rsidR="003945A2" w:rsidRPr="00653FE2" w:rsidRDefault="003945A2">
      <w:r w:rsidRPr="00653FE2">
        <w:t>The interfaces involved for Inter-MSC handover are shown in figure 19.2/1. There are two Inter-MSC handover procedures:</w:t>
      </w:r>
    </w:p>
    <w:p w:rsidR="003945A2" w:rsidRPr="00653FE2" w:rsidRDefault="003945A2">
      <w:pPr>
        <w:pStyle w:val="B1"/>
      </w:pPr>
      <w:r w:rsidRPr="00653FE2">
        <w:t>1)</w:t>
      </w:r>
      <w:r w:rsidRPr="00653FE2">
        <w:tab/>
        <w:t>Basic Inter-MSC handover:</w:t>
      </w:r>
    </w:p>
    <w:p w:rsidR="003945A2" w:rsidRPr="00653FE2" w:rsidRDefault="003945A2">
      <w:pPr>
        <w:pStyle w:val="B2"/>
      </w:pPr>
      <w:r w:rsidRPr="00653FE2">
        <w:tab/>
        <w:t>The call is handed over from the controlling MSC(MSC—A) to another MSC(MSC—B) (figure 19.2/1a).</w:t>
      </w:r>
    </w:p>
    <w:p w:rsidR="003945A2" w:rsidRPr="00653FE2" w:rsidRDefault="003945A2">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rsidR="003945A2" w:rsidRPr="00653FE2" w:rsidRDefault="003945A2">
      <w:pPr>
        <w:pStyle w:val="B1"/>
      </w:pPr>
      <w:r w:rsidRPr="00653FE2">
        <w:t>2)</w:t>
      </w:r>
      <w:r w:rsidRPr="00653FE2">
        <w:tab/>
        <w:t>Subsequent Inter-MSC handover:</w:t>
      </w:r>
    </w:p>
    <w:p w:rsidR="003945A2" w:rsidRPr="00653FE2" w:rsidRDefault="003945A2">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rsidR="003945A2" w:rsidRPr="00653FE2" w:rsidRDefault="003945A2">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1186" w:name="_MON_1118751473"/>
    <w:bookmarkEnd w:id="1186"/>
    <w:bookmarkStart w:id="1187" w:name="_MON_1118751780"/>
    <w:bookmarkEnd w:id="1187"/>
    <w:p w:rsidR="003945A2" w:rsidRPr="00653FE2" w:rsidRDefault="003945A2">
      <w:pPr>
        <w:pStyle w:val="TH"/>
      </w:pPr>
      <w:r w:rsidRPr="00653FE2">
        <w:object w:dxaOrig="6825" w:dyaOrig="1290">
          <v:shape id="_x0000_i1116" type="#_x0000_t75" style="width:248.25pt;height:47.25pt" o:ole="">
            <v:imagedata r:id="rId127" o:title=""/>
          </v:shape>
          <o:OLEObject Type="Embed" ProgID="Word.Picture.8" ShapeID="_x0000_i1116" DrawAspect="Content" ObjectID="_1621945257" r:id="rId128"/>
        </w:object>
      </w:r>
    </w:p>
    <w:p w:rsidR="003945A2" w:rsidRPr="00653FE2" w:rsidRDefault="003945A2">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1188" w:name="_MON_1118751922"/>
    <w:bookmarkEnd w:id="1188"/>
    <w:p w:rsidR="003945A2" w:rsidRPr="00653FE2" w:rsidRDefault="003945A2">
      <w:pPr>
        <w:pStyle w:val="TH"/>
      </w:pPr>
      <w:r w:rsidRPr="00653FE2">
        <w:object w:dxaOrig="6825" w:dyaOrig="2535">
          <v:shape id="_x0000_i1117" type="#_x0000_t75" style="width:248.25pt;height:92.25pt" o:ole="">
            <v:imagedata r:id="rId129" o:title=""/>
          </v:shape>
          <o:OLEObject Type="Embed" ProgID="Word.Picture.8" ShapeID="_x0000_i1117" DrawAspect="Content" ObjectID="_1621945258" r:id="rId130"/>
        </w:object>
      </w:r>
    </w:p>
    <w:p w:rsidR="003945A2" w:rsidRPr="00653FE2" w:rsidRDefault="003945A2">
      <w:pPr>
        <w:pStyle w:val="TF"/>
      </w:pPr>
      <w:r w:rsidRPr="00653FE2">
        <w:t>b) Subsequent handover procedure MSC</w:t>
      </w:r>
      <w:r w:rsidRPr="00653FE2">
        <w:noBreakHyphen/>
        <w:t>B to MSC</w:t>
      </w:r>
      <w:r w:rsidRPr="00653FE2">
        <w:noBreakHyphen/>
        <w:t>B'.</w:t>
      </w:r>
    </w:p>
    <w:p w:rsidR="003945A2" w:rsidRPr="00653FE2" w:rsidRDefault="003945A2">
      <w:pPr>
        <w:pStyle w:val="TF"/>
        <w:keepLines w:val="0"/>
      </w:pPr>
      <w:r w:rsidRPr="00653FE2">
        <w:t>Figure 19.2/1: Interface structure for handover</w:t>
      </w:r>
    </w:p>
    <w:bookmarkStart w:id="1189" w:name="_MON_1118752447"/>
    <w:bookmarkEnd w:id="1189"/>
    <w:p w:rsidR="003945A2" w:rsidRPr="00653FE2" w:rsidRDefault="003945A2">
      <w:pPr>
        <w:pStyle w:val="TH"/>
      </w:pPr>
      <w:r w:rsidRPr="00653FE2">
        <w:object w:dxaOrig="6375" w:dyaOrig="7500">
          <v:shape id="_x0000_i1118" type="#_x0000_t75" style="width:231.75pt;height:273.75pt" o:ole="">
            <v:imagedata r:id="rId131" o:title=""/>
          </v:shape>
          <o:OLEObject Type="Embed" ProgID="Word.Picture.8" ShapeID="_x0000_i1118" DrawAspect="Content" ObjectID="_1621945259" r:id="rId132"/>
        </w:object>
      </w:r>
    </w:p>
    <w:p w:rsidR="003945A2" w:rsidRPr="00653FE2" w:rsidRDefault="003945A2">
      <w:pPr>
        <w:pStyle w:val="NF"/>
        <w:keepNext w:val="0"/>
        <w:keepLines w:val="0"/>
      </w:pPr>
    </w:p>
    <w:p w:rsidR="003945A2" w:rsidRPr="00653FE2" w:rsidRDefault="003945A2">
      <w:pPr>
        <w:pStyle w:val="NF"/>
        <w:keepNext w:val="0"/>
        <w:keepLines w:val="0"/>
        <w:rPr>
          <w:lang w:val="da-DK"/>
        </w:rPr>
      </w:pPr>
      <w:r w:rsidRPr="00653FE2">
        <w:rPr>
          <w:lang w:val="da-DK"/>
        </w:rPr>
        <w:t>1)</w:t>
      </w:r>
      <w:r w:rsidRPr="00653FE2">
        <w:rPr>
          <w:lang w:val="da-DK"/>
        </w:rPr>
        <w:tab/>
        <w:t>MAP_PREPARE_HANDOVER_req/ind</w:t>
      </w:r>
    </w:p>
    <w:p w:rsidR="003945A2" w:rsidRPr="00653FE2" w:rsidRDefault="003945A2">
      <w:pPr>
        <w:pStyle w:val="NF"/>
        <w:keepNext w:val="0"/>
        <w:keepLines w:val="0"/>
        <w:rPr>
          <w:lang w:val="da-DK"/>
        </w:rPr>
      </w:pPr>
      <w:r w:rsidRPr="00653FE2">
        <w:rPr>
          <w:lang w:val="da-DK"/>
        </w:rPr>
        <w:t>2)</w:t>
      </w:r>
      <w:r w:rsidRPr="00653FE2">
        <w:rPr>
          <w:lang w:val="da-DK"/>
        </w:rPr>
        <w:tab/>
        <w:t>MAP_ALLOCATE_HANDOVER_NUMBER_req/ind</w:t>
      </w:r>
    </w:p>
    <w:p w:rsidR="003945A2" w:rsidRPr="00653FE2" w:rsidRDefault="003945A2">
      <w:pPr>
        <w:pStyle w:val="NF"/>
        <w:keepNext w:val="0"/>
        <w:keepLines w:val="0"/>
        <w:rPr>
          <w:lang w:val="da-DK"/>
        </w:rPr>
      </w:pPr>
      <w:r w:rsidRPr="00653FE2">
        <w:rPr>
          <w:lang w:val="da-DK"/>
        </w:rPr>
        <w:t>3)</w:t>
      </w:r>
      <w:r w:rsidRPr="00653FE2">
        <w:rPr>
          <w:lang w:val="da-DK"/>
        </w:rPr>
        <w:tab/>
        <w:t>MAP_SEND_HANDOVER_REPORT_req/ind</w:t>
      </w:r>
    </w:p>
    <w:p w:rsidR="003945A2" w:rsidRPr="00653FE2" w:rsidRDefault="003945A2">
      <w:pPr>
        <w:pStyle w:val="NF"/>
        <w:keepNext w:val="0"/>
        <w:keepLines w:val="0"/>
        <w:rPr>
          <w:lang w:val="da-DK"/>
        </w:rPr>
      </w:pPr>
      <w:r w:rsidRPr="00653FE2">
        <w:rPr>
          <w:lang w:val="da-DK"/>
        </w:rPr>
        <w:t>4)</w:t>
      </w:r>
      <w:r w:rsidRPr="00653FE2">
        <w:rPr>
          <w:lang w:val="da-DK"/>
        </w:rPr>
        <w:tab/>
        <w:t>MAP_PREPARE_HANDOVER_rsp/cnf</w:t>
      </w:r>
    </w:p>
    <w:p w:rsidR="003945A2" w:rsidRPr="00653FE2" w:rsidRDefault="003945A2">
      <w:pPr>
        <w:pStyle w:val="NF"/>
        <w:keepNext w:val="0"/>
        <w:keepLines w:val="0"/>
        <w:rPr>
          <w:lang w:val="da-DK"/>
        </w:rPr>
      </w:pPr>
      <w:r w:rsidRPr="00653FE2">
        <w:rPr>
          <w:lang w:val="da-DK"/>
        </w:rPr>
        <w:t>5)</w:t>
      </w:r>
      <w:r w:rsidRPr="00653FE2">
        <w:rPr>
          <w:lang w:val="da-DK"/>
        </w:rPr>
        <w:tab/>
        <w:t>MAP_SEND_HANDOVER_REPORT_rsp/cnf (Note)</w:t>
      </w:r>
    </w:p>
    <w:p w:rsidR="003945A2" w:rsidRPr="00653FE2" w:rsidRDefault="003945A2">
      <w:pPr>
        <w:pStyle w:val="NF"/>
        <w:keepNext w:val="0"/>
        <w:keepLines w:val="0"/>
        <w:rPr>
          <w:lang w:val="da-DK"/>
        </w:rPr>
      </w:pPr>
      <w:r w:rsidRPr="00653FE2">
        <w:rPr>
          <w:lang w:val="da-DK"/>
        </w:rPr>
        <w:t>6)</w:t>
      </w:r>
      <w:r w:rsidRPr="00653FE2">
        <w:rPr>
          <w:lang w:val="da-DK"/>
        </w:rPr>
        <w:tab/>
        <w:t>MAP_PROCESS_ACCESS_SIGNALLING_req/ind</w:t>
      </w:r>
    </w:p>
    <w:p w:rsidR="003945A2" w:rsidRPr="00653FE2" w:rsidRDefault="003945A2">
      <w:pPr>
        <w:pStyle w:val="NF"/>
        <w:rPr>
          <w:lang w:val="da-DK"/>
        </w:rPr>
      </w:pPr>
      <w:r w:rsidRPr="00653FE2">
        <w:rPr>
          <w:lang w:val="da-DK"/>
        </w:rPr>
        <w:t>7)</w:t>
      </w:r>
      <w:r w:rsidRPr="00653FE2">
        <w:rPr>
          <w:lang w:val="da-DK"/>
        </w:rPr>
        <w:tab/>
        <w:t>MAP_SEND_END_SIGNAL_req/ind</w:t>
      </w:r>
    </w:p>
    <w:p w:rsidR="003945A2" w:rsidRPr="00653FE2" w:rsidRDefault="003945A2">
      <w:pPr>
        <w:pStyle w:val="NF"/>
        <w:keepNext w:val="0"/>
        <w:keepLines w:val="0"/>
      </w:pPr>
      <w:r w:rsidRPr="00653FE2">
        <w:t>8)</w:t>
      </w:r>
      <w:r w:rsidRPr="00653FE2">
        <w:tab/>
        <w:t>MAP_FORWARD_ACCESS_SIGNALLING_req/ind</w:t>
      </w:r>
    </w:p>
    <w:p w:rsidR="003945A2" w:rsidRPr="00653FE2" w:rsidRDefault="003945A2">
      <w:pPr>
        <w:pStyle w:val="NF"/>
        <w:keepNext w:val="0"/>
        <w:keepLines w:val="0"/>
      </w:pPr>
      <w:r w:rsidRPr="00653FE2">
        <w:t>9)</w:t>
      </w:r>
      <w:r w:rsidRPr="00653FE2">
        <w:tab/>
        <w:t>MAP_PROCESS_ACCESS_SIGNALLING_req/ind</w:t>
      </w:r>
    </w:p>
    <w:p w:rsidR="003945A2" w:rsidRPr="00653FE2" w:rsidRDefault="003945A2">
      <w:pPr>
        <w:pStyle w:val="NF"/>
        <w:keepNext w:val="0"/>
        <w:keepLines w:val="0"/>
      </w:pPr>
      <w:r w:rsidRPr="00653FE2">
        <w:t>10)</w:t>
      </w:r>
      <w:r w:rsidRPr="00653FE2">
        <w:tab/>
        <w:t>MAP_SEND_END_SIGNAL_rsp/cnf</w:t>
      </w:r>
    </w:p>
    <w:p w:rsidR="003945A2" w:rsidRPr="00653FE2" w:rsidRDefault="003945A2">
      <w:pPr>
        <w:pStyle w:val="NF"/>
        <w:keepNext w:val="0"/>
        <w:keepLines w:val="0"/>
      </w:pPr>
    </w:p>
    <w:p w:rsidR="003945A2" w:rsidRPr="00653FE2" w:rsidRDefault="003945A2">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rsidR="003945A2" w:rsidRPr="00653FE2" w:rsidRDefault="003945A2">
      <w:pPr>
        <w:pStyle w:val="NF"/>
        <w:keepNext w:val="0"/>
        <w:keepLines w:val="0"/>
      </w:pPr>
    </w:p>
    <w:p w:rsidR="003945A2" w:rsidRPr="00653FE2" w:rsidRDefault="003945A2">
      <w:pPr>
        <w:pStyle w:val="TF"/>
        <w:keepLines w:val="0"/>
      </w:pPr>
      <w:r w:rsidRPr="00653FE2">
        <w:t>Figure 19.2/2: Example of a successful basic handover procedure to MSC</w:t>
      </w:r>
      <w:r w:rsidRPr="00653FE2">
        <w:noBreakHyphen/>
        <w:t>B</w:t>
      </w:r>
    </w:p>
    <w:bookmarkStart w:id="1190" w:name="_MON_1118754084"/>
    <w:bookmarkStart w:id="1191" w:name="_MON_1118756348"/>
    <w:bookmarkStart w:id="1192" w:name="_MON_1118753863"/>
    <w:bookmarkEnd w:id="1190"/>
    <w:bookmarkEnd w:id="1191"/>
    <w:bookmarkEnd w:id="1192"/>
    <w:bookmarkStart w:id="1193" w:name="_MON_1118753957"/>
    <w:bookmarkEnd w:id="1193"/>
    <w:p w:rsidR="003945A2" w:rsidRPr="00653FE2" w:rsidRDefault="003945A2">
      <w:pPr>
        <w:pStyle w:val="TH"/>
      </w:pPr>
      <w:r w:rsidRPr="00653FE2">
        <w:object w:dxaOrig="11340" w:dyaOrig="11340">
          <v:shape id="_x0000_i1119" type="#_x0000_t75" style="width:412.5pt;height:414pt" o:ole="">
            <v:imagedata r:id="rId133" o:title=""/>
          </v:shape>
          <o:OLEObject Type="Embed" ProgID="Word.Picture.8" ShapeID="_x0000_i1119" DrawAspect="Content" ObjectID="_1621945260" r:id="rId134"/>
        </w:object>
      </w:r>
    </w:p>
    <w:p w:rsidR="003945A2" w:rsidRPr="00653FE2" w:rsidRDefault="003945A2">
      <w:pPr>
        <w:pStyle w:val="NF"/>
        <w:keepNext w:val="0"/>
        <w:keepLines w:val="0"/>
      </w:pPr>
    </w:p>
    <w:p w:rsidR="003945A2" w:rsidRPr="00653FE2" w:rsidRDefault="003945A2">
      <w:pPr>
        <w:pStyle w:val="NF"/>
        <w:keepNext w:val="0"/>
        <w:keepLines w:val="0"/>
        <w:rPr>
          <w:lang w:val="da-DK"/>
        </w:rPr>
      </w:pPr>
      <w:r w:rsidRPr="00653FE2">
        <w:rPr>
          <w:lang w:val="da-DK"/>
        </w:rPr>
        <w:t>1)</w:t>
      </w:r>
      <w:r w:rsidRPr="00653FE2">
        <w:rPr>
          <w:lang w:val="da-DK"/>
        </w:rPr>
        <w:tab/>
        <w:t>MAP_PREPARE_HANDOVER_req/ind</w:t>
      </w:r>
    </w:p>
    <w:p w:rsidR="003945A2" w:rsidRPr="00653FE2" w:rsidRDefault="003945A2">
      <w:pPr>
        <w:pStyle w:val="NF"/>
        <w:keepNext w:val="0"/>
        <w:keepLines w:val="0"/>
        <w:rPr>
          <w:lang w:val="da-DK"/>
        </w:rPr>
      </w:pPr>
      <w:r w:rsidRPr="00653FE2">
        <w:rPr>
          <w:lang w:val="da-DK"/>
        </w:rPr>
        <w:t>2)</w:t>
      </w:r>
      <w:r w:rsidRPr="00653FE2">
        <w:rPr>
          <w:lang w:val="da-DK"/>
        </w:rPr>
        <w:tab/>
        <w:t>MAP_ALLOCATE_HANDOVER_NUMBER_req/ind</w:t>
      </w:r>
    </w:p>
    <w:p w:rsidR="003945A2" w:rsidRPr="00653FE2" w:rsidRDefault="003945A2">
      <w:pPr>
        <w:pStyle w:val="NF"/>
        <w:keepNext w:val="0"/>
        <w:keepLines w:val="0"/>
        <w:rPr>
          <w:lang w:val="da-DK"/>
        </w:rPr>
      </w:pPr>
      <w:r w:rsidRPr="00653FE2">
        <w:rPr>
          <w:lang w:val="da-DK"/>
        </w:rPr>
        <w:t>3)</w:t>
      </w:r>
      <w:r w:rsidRPr="00653FE2">
        <w:rPr>
          <w:lang w:val="da-DK"/>
        </w:rPr>
        <w:tab/>
        <w:t>MAP_SEND_HANDOVER_REPORT_req/ind</w:t>
      </w:r>
    </w:p>
    <w:p w:rsidR="003945A2" w:rsidRPr="00653FE2" w:rsidRDefault="003945A2">
      <w:pPr>
        <w:pStyle w:val="NF"/>
        <w:keepNext w:val="0"/>
        <w:keepLines w:val="0"/>
        <w:rPr>
          <w:lang w:val="da-DK"/>
        </w:rPr>
      </w:pPr>
      <w:r w:rsidRPr="00653FE2">
        <w:rPr>
          <w:lang w:val="da-DK"/>
        </w:rPr>
        <w:t>4)</w:t>
      </w:r>
      <w:r w:rsidRPr="00653FE2">
        <w:rPr>
          <w:lang w:val="da-DK"/>
        </w:rPr>
        <w:tab/>
        <w:t>MAP_PREPARE_HANDOVER_rsp/cnf</w:t>
      </w:r>
    </w:p>
    <w:p w:rsidR="003945A2" w:rsidRPr="00653FE2" w:rsidRDefault="003945A2">
      <w:pPr>
        <w:pStyle w:val="NF"/>
        <w:keepNext w:val="0"/>
        <w:keepLines w:val="0"/>
        <w:rPr>
          <w:lang w:val="da-DK"/>
        </w:rPr>
      </w:pPr>
      <w:r w:rsidRPr="00653FE2">
        <w:rPr>
          <w:lang w:val="da-DK"/>
        </w:rPr>
        <w:t>5)</w:t>
      </w:r>
      <w:r w:rsidRPr="00653FE2">
        <w:rPr>
          <w:lang w:val="da-DK"/>
        </w:rPr>
        <w:tab/>
        <w:t>MAP_SEND_HANDOVER_REPORT_rsp/cnf (Note 1)</w:t>
      </w:r>
    </w:p>
    <w:p w:rsidR="003945A2" w:rsidRPr="00653FE2" w:rsidRDefault="003945A2">
      <w:pPr>
        <w:pStyle w:val="NF"/>
        <w:keepNext w:val="0"/>
        <w:keepLines w:val="0"/>
        <w:rPr>
          <w:lang w:val="da-DK"/>
        </w:rPr>
      </w:pPr>
      <w:r w:rsidRPr="00653FE2">
        <w:rPr>
          <w:lang w:val="da-DK"/>
        </w:rPr>
        <w:t>6)</w:t>
      </w:r>
      <w:r w:rsidRPr="00653FE2">
        <w:rPr>
          <w:lang w:val="da-DK"/>
        </w:rPr>
        <w:tab/>
        <w:t>MAP_PROCESS_ACCESS_SIGNALLING_req/ind</w:t>
      </w:r>
    </w:p>
    <w:p w:rsidR="003945A2" w:rsidRPr="00653FE2" w:rsidRDefault="003945A2">
      <w:pPr>
        <w:pStyle w:val="NF"/>
        <w:rPr>
          <w:lang w:val="da-DK"/>
        </w:rPr>
      </w:pPr>
      <w:r w:rsidRPr="00653FE2">
        <w:rPr>
          <w:lang w:val="da-DK"/>
        </w:rPr>
        <w:t>7)</w:t>
      </w:r>
      <w:r w:rsidRPr="00653FE2">
        <w:rPr>
          <w:lang w:val="da-DK"/>
        </w:rPr>
        <w:tab/>
        <w:t>MAP_SEND_END_SIGNAL_req/ind</w:t>
      </w:r>
    </w:p>
    <w:p w:rsidR="003945A2" w:rsidRPr="00653FE2" w:rsidRDefault="003945A2">
      <w:pPr>
        <w:pStyle w:val="NF"/>
        <w:rPr>
          <w:lang w:val="da-DK"/>
        </w:rPr>
      </w:pPr>
      <w:r w:rsidRPr="00653FE2">
        <w:rPr>
          <w:lang w:val="da-DK"/>
        </w:rPr>
        <w:t>8)</w:t>
      </w:r>
      <w:r w:rsidRPr="00653FE2">
        <w:rPr>
          <w:lang w:val="da-DK"/>
        </w:rPr>
        <w:tab/>
        <w:t>MAP_PREPARE_SUBSEQUENT_HANDOVER_req/ind</w:t>
      </w:r>
    </w:p>
    <w:p w:rsidR="003945A2" w:rsidRPr="00653FE2" w:rsidRDefault="003945A2">
      <w:pPr>
        <w:pStyle w:val="NF"/>
        <w:keepNext w:val="0"/>
        <w:keepLines w:val="0"/>
        <w:rPr>
          <w:lang w:val="da-DK"/>
        </w:rPr>
      </w:pPr>
      <w:r w:rsidRPr="00653FE2">
        <w:rPr>
          <w:lang w:val="da-DK"/>
        </w:rPr>
        <w:t>9)</w:t>
      </w:r>
      <w:r w:rsidRPr="00653FE2">
        <w:rPr>
          <w:lang w:val="da-DK"/>
        </w:rPr>
        <w:tab/>
        <w:t>MAP_PREPARE_HANDOVER_req/ind</w:t>
      </w:r>
    </w:p>
    <w:p w:rsidR="003945A2" w:rsidRPr="00653FE2" w:rsidRDefault="003945A2">
      <w:pPr>
        <w:pStyle w:val="NF"/>
        <w:keepNext w:val="0"/>
        <w:keepLines w:val="0"/>
        <w:rPr>
          <w:lang w:val="da-DK"/>
        </w:rPr>
      </w:pPr>
      <w:r w:rsidRPr="00653FE2">
        <w:rPr>
          <w:lang w:val="da-DK"/>
        </w:rPr>
        <w:t>10)</w:t>
      </w:r>
      <w:r w:rsidRPr="00653FE2">
        <w:rPr>
          <w:lang w:val="da-DK"/>
        </w:rPr>
        <w:tab/>
        <w:t>MAP_ALLOCATE_HANDOVER_NUMBER_req/ind</w:t>
      </w:r>
    </w:p>
    <w:p w:rsidR="003945A2" w:rsidRPr="00653FE2" w:rsidRDefault="003945A2">
      <w:pPr>
        <w:pStyle w:val="NF"/>
        <w:keepNext w:val="0"/>
        <w:keepLines w:val="0"/>
        <w:rPr>
          <w:lang w:val="da-DK"/>
        </w:rPr>
      </w:pPr>
      <w:r w:rsidRPr="00653FE2">
        <w:rPr>
          <w:lang w:val="da-DK"/>
        </w:rPr>
        <w:t>11)</w:t>
      </w:r>
      <w:r w:rsidRPr="00653FE2">
        <w:rPr>
          <w:lang w:val="da-DK"/>
        </w:rPr>
        <w:tab/>
        <w:t>MAP_SEND_HANDOVER_REPORT_req/ind</w:t>
      </w:r>
    </w:p>
    <w:p w:rsidR="003945A2" w:rsidRPr="00653FE2" w:rsidRDefault="003945A2">
      <w:pPr>
        <w:pStyle w:val="NF"/>
        <w:keepNext w:val="0"/>
        <w:keepLines w:val="0"/>
        <w:rPr>
          <w:lang w:val="da-DK"/>
        </w:rPr>
      </w:pPr>
      <w:r w:rsidRPr="00653FE2">
        <w:rPr>
          <w:lang w:val="da-DK"/>
        </w:rPr>
        <w:t>12)</w:t>
      </w:r>
      <w:r w:rsidRPr="00653FE2">
        <w:rPr>
          <w:lang w:val="da-DK"/>
        </w:rPr>
        <w:tab/>
        <w:t>MAP_PREPARE_HANDOVER_rsp/cnf</w:t>
      </w:r>
    </w:p>
    <w:p w:rsidR="003945A2" w:rsidRPr="00653FE2" w:rsidRDefault="003945A2">
      <w:pPr>
        <w:pStyle w:val="NF"/>
        <w:keepNext w:val="0"/>
        <w:keepLines w:val="0"/>
        <w:rPr>
          <w:lang w:val="da-DK"/>
        </w:rPr>
      </w:pPr>
      <w:r w:rsidRPr="00653FE2">
        <w:rPr>
          <w:lang w:val="da-DK"/>
        </w:rPr>
        <w:t>13)</w:t>
      </w:r>
      <w:r w:rsidRPr="00653FE2">
        <w:rPr>
          <w:lang w:val="da-DK"/>
        </w:rPr>
        <w:tab/>
        <w:t>MAP_SEND_HANDOVER_REPORT_rsp/cnf (Note 2)</w:t>
      </w:r>
    </w:p>
    <w:p w:rsidR="003945A2" w:rsidRPr="00653FE2" w:rsidRDefault="003945A2">
      <w:pPr>
        <w:pStyle w:val="NF"/>
        <w:rPr>
          <w:lang w:val="da-DK"/>
        </w:rPr>
      </w:pPr>
      <w:r w:rsidRPr="00653FE2">
        <w:rPr>
          <w:lang w:val="da-DK"/>
        </w:rPr>
        <w:t>14)</w:t>
      </w:r>
      <w:r w:rsidRPr="00653FE2">
        <w:rPr>
          <w:lang w:val="da-DK"/>
        </w:rPr>
        <w:tab/>
        <w:t>MAP_PREPARE_SUBSEQUENT_HANDOVER_rsp/cnf</w:t>
      </w:r>
    </w:p>
    <w:p w:rsidR="003945A2" w:rsidRPr="00653FE2" w:rsidRDefault="003945A2">
      <w:pPr>
        <w:pStyle w:val="NF"/>
        <w:keepNext w:val="0"/>
        <w:keepLines w:val="0"/>
        <w:rPr>
          <w:lang w:val="da-DK"/>
        </w:rPr>
      </w:pPr>
      <w:r w:rsidRPr="00653FE2">
        <w:rPr>
          <w:lang w:val="da-DK"/>
        </w:rPr>
        <w:t>15)</w:t>
      </w:r>
      <w:r w:rsidRPr="00653FE2">
        <w:rPr>
          <w:lang w:val="da-DK"/>
        </w:rPr>
        <w:tab/>
        <w:t>MAP_PROCESS_ACCESS_SIGNALLING_req/ind</w:t>
      </w:r>
    </w:p>
    <w:p w:rsidR="003945A2" w:rsidRPr="00653FE2" w:rsidRDefault="003945A2">
      <w:pPr>
        <w:pStyle w:val="NF"/>
        <w:rPr>
          <w:lang w:val="da-DK"/>
        </w:rPr>
      </w:pPr>
      <w:r w:rsidRPr="00653FE2">
        <w:rPr>
          <w:lang w:val="da-DK"/>
        </w:rPr>
        <w:t>16)</w:t>
      </w:r>
      <w:r w:rsidRPr="00653FE2">
        <w:rPr>
          <w:lang w:val="da-DK"/>
        </w:rPr>
        <w:tab/>
        <w:t>MAP_SEND_END_SIGNAL_req/ind</w:t>
      </w:r>
    </w:p>
    <w:p w:rsidR="003945A2" w:rsidRPr="00653FE2" w:rsidRDefault="003945A2">
      <w:pPr>
        <w:pStyle w:val="NF"/>
        <w:keepNext w:val="0"/>
        <w:keepLines w:val="0"/>
      </w:pPr>
      <w:r w:rsidRPr="00653FE2">
        <w:t>17)</w:t>
      </w:r>
      <w:r w:rsidRPr="00653FE2">
        <w:tab/>
        <w:t>MAP_SEND_END_SIGNAL_rsp/cnf (Note 3)</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rsidR="003945A2" w:rsidRPr="00653FE2" w:rsidRDefault="003945A2">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rsidR="003945A2" w:rsidRPr="00653FE2" w:rsidRDefault="003945A2">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rsidR="003945A2" w:rsidRPr="00653FE2" w:rsidRDefault="003945A2">
      <w:pPr>
        <w:pStyle w:val="NF"/>
        <w:keepNext w:val="0"/>
        <w:keepLines w:val="0"/>
      </w:pPr>
    </w:p>
    <w:p w:rsidR="003945A2" w:rsidRPr="00653FE2" w:rsidRDefault="003945A2">
      <w:pPr>
        <w:pStyle w:val="TF"/>
        <w:keepLines w:val="0"/>
      </w:pPr>
      <w:r w:rsidRPr="00653FE2">
        <w:t>Figure 19.2/3: Example of a successful subsequent handover to a third MSC</w:t>
      </w:r>
    </w:p>
    <w:p w:rsidR="003945A2" w:rsidRPr="00653FE2" w:rsidRDefault="003945A2">
      <w:r w:rsidRPr="00653FE2">
        <w:t>The MAP signalling procedures for inter-MSC handover support the allocation of a handover number or one or more relocation numbers and the transfer of encapsulated BSSAP or RANAP messages.</w:t>
      </w:r>
    </w:p>
    <w:p w:rsidR="003945A2" w:rsidRPr="00653FE2" w:rsidRDefault="003945A2">
      <w:r w:rsidRPr="00653FE2">
        <w:t>The minimum application context version for the MAP handover application context shall be:</w:t>
      </w:r>
    </w:p>
    <w:p w:rsidR="003945A2" w:rsidRPr="00653FE2" w:rsidRDefault="003945A2">
      <w:pPr>
        <w:pStyle w:val="B1"/>
      </w:pPr>
      <w:r w:rsidRPr="00653FE2">
        <w:t>-</w:t>
      </w:r>
      <w:r w:rsidRPr="00653FE2">
        <w:tab/>
        <w:t>version 3 for inter-MSC UTRAN to UTRAN handover;</w:t>
      </w:r>
    </w:p>
    <w:p w:rsidR="003945A2" w:rsidRPr="00653FE2" w:rsidRDefault="003945A2">
      <w:pPr>
        <w:pStyle w:val="B1"/>
      </w:pPr>
      <w:r w:rsidRPr="00653FE2">
        <w:t>-</w:t>
      </w:r>
      <w:r w:rsidRPr="00653FE2">
        <w:tab/>
        <w:t>version 3 for inter-MSC intersystem handover from GSM BSS to UTRAN;</w:t>
      </w:r>
    </w:p>
    <w:p w:rsidR="003945A2" w:rsidRPr="00653FE2" w:rsidRDefault="003945A2">
      <w:pPr>
        <w:pStyle w:val="B1"/>
      </w:pPr>
      <w:r w:rsidRPr="00653FE2">
        <w:t>-</w:t>
      </w:r>
      <w:r w:rsidRPr="00653FE2">
        <w:tab/>
        <w:t>version 2 for inter-MSC intersystem handover from UTRAN to GSM BSS.</w:t>
      </w:r>
    </w:p>
    <w:p w:rsidR="003945A2" w:rsidRPr="00653FE2" w:rsidRDefault="003945A2">
      <w:pPr>
        <w:pStyle w:val="NO"/>
      </w:pPr>
      <w:r w:rsidRPr="00653FE2">
        <w:t>NOTE:</w:t>
      </w:r>
      <w:r w:rsidRPr="00653FE2">
        <w:tab/>
        <w:t>If the MAP handover application context version 2 is used, subsequent handover to UTRAN is not possible.</w:t>
      </w:r>
    </w:p>
    <w:p w:rsidR="003945A2" w:rsidRPr="00653FE2" w:rsidRDefault="003945A2">
      <w:r w:rsidRPr="00653FE2">
        <w:t>The minimum application context version for the MAP handover application context should be version 2 for inter-MSC handover from GSM BSS to GSM BSS.</w:t>
      </w:r>
    </w:p>
    <w:p w:rsidR="003945A2" w:rsidRPr="00653FE2" w:rsidRDefault="003945A2">
      <w:pPr>
        <w:pStyle w:val="NO"/>
      </w:pPr>
      <w:r w:rsidRPr="00653FE2">
        <w:t>NOTE:</w:t>
      </w:r>
      <w:r w:rsidRPr="00653FE2">
        <w:tab/>
        <w:t>If the MAP handover application context version 2 or lower is used, subsequent handover to UTRAN is not possible.</w:t>
      </w:r>
    </w:p>
    <w:p w:rsidR="003945A2" w:rsidRPr="00653FE2" w:rsidRDefault="003945A2">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rsidR="003945A2" w:rsidRPr="00653FE2" w:rsidRDefault="003945A2">
      <w:r w:rsidRPr="00653FE2">
        <w:t>For details of the interworking between the A-interface and MAP procedures or the Iu-interface and MAP procedures, see 3GPP TS 23.009 [21] and 3GPP TS 29.010 [58].</w:t>
      </w:r>
    </w:p>
    <w:p w:rsidR="003945A2" w:rsidRPr="00653FE2" w:rsidRDefault="003945A2">
      <w:pPr>
        <w:pStyle w:val="Heading3"/>
        <w:keepNext w:val="0"/>
        <w:keepLines w:val="0"/>
      </w:pPr>
      <w:bookmarkStart w:id="1194" w:name="_Toc11332284"/>
      <w:r w:rsidRPr="00653FE2">
        <w:t>19.2.2</w:t>
      </w:r>
      <w:r w:rsidRPr="00653FE2">
        <w:tab/>
        <w:t>Procedure in MSC</w:t>
      </w:r>
      <w:r w:rsidRPr="00653FE2">
        <w:noBreakHyphen/>
        <w:t>A</w:t>
      </w:r>
      <w:bookmarkEnd w:id="1194"/>
    </w:p>
    <w:p w:rsidR="003945A2" w:rsidRPr="00653FE2" w:rsidRDefault="003945A2">
      <w:r w:rsidRPr="00653FE2">
        <w:t>This subclause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rsidR="003945A2" w:rsidRPr="00653FE2" w:rsidRDefault="003945A2">
      <w:r w:rsidRPr="00653FE2">
        <w:t>The MAP process in MSC</w:t>
      </w:r>
      <w:r w:rsidRPr="00653FE2">
        <w:noBreakHyphen/>
        <w:t>A to handle inter-MSC handover is shown in figure 19.2/4.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3945A2" w:rsidRPr="00653FE2" w:rsidRDefault="003945A2">
      <w:pPr>
        <w:pStyle w:val="Heading4"/>
        <w:keepNext w:val="0"/>
        <w:keepLines w:val="0"/>
      </w:pPr>
      <w:bookmarkStart w:id="1195" w:name="_Toc11332285"/>
      <w:r w:rsidRPr="00653FE2">
        <w:t>19.2.2.1</w:t>
      </w:r>
      <w:r w:rsidRPr="00653FE2">
        <w:tab/>
        <w:t>Basic handover</w:t>
      </w:r>
      <w:bookmarkEnd w:id="1195"/>
    </w:p>
    <w:p w:rsidR="003945A2" w:rsidRPr="00653FE2" w:rsidRDefault="003945A2">
      <w:r w:rsidRPr="00653FE2">
        <w:t>The handling in MSC</w:t>
      </w:r>
      <w:r w:rsidRPr="00653FE2">
        <w:noBreakHyphen/>
        <w:t>A for basic inter-MSC handover is shown in sheets 1 to 6 of figure 19.2/4.</w:t>
      </w:r>
    </w:p>
    <w:p w:rsidR="003945A2" w:rsidRPr="00653FE2" w:rsidRDefault="003945A2">
      <w:r w:rsidRPr="00653FE2">
        <w:t>Sheet 1: The MAP_PREPARE_HANDOVER request may contain:</w:t>
      </w:r>
    </w:p>
    <w:p w:rsidR="003945A2" w:rsidRPr="00653FE2" w:rsidRDefault="003945A2">
      <w:pPr>
        <w:pStyle w:val="B1"/>
      </w:pPr>
      <w:r w:rsidRPr="00653FE2">
        <w:t>-</w:t>
      </w:r>
      <w:r w:rsidRPr="00653FE2">
        <w:tab/>
        <w:t>an indication that handover number allocation is not required;</w:t>
      </w:r>
    </w:p>
    <w:p w:rsidR="003945A2" w:rsidRPr="00653FE2" w:rsidRDefault="003945A2">
      <w:pPr>
        <w:pStyle w:val="B1"/>
      </w:pPr>
      <w:r w:rsidRPr="00653FE2">
        <w:t>-</w:t>
      </w:r>
      <w:r w:rsidRPr="00653FE2">
        <w:tab/>
        <w:t>the target Cell ID, for compatibility for handover to GSM;</w:t>
      </w:r>
    </w:p>
    <w:p w:rsidR="003945A2" w:rsidRPr="00653FE2" w:rsidRDefault="003945A2">
      <w:pPr>
        <w:pStyle w:val="B1"/>
      </w:pPr>
      <w:r w:rsidRPr="00653FE2">
        <w:t>-</w:t>
      </w:r>
      <w:r w:rsidRPr="00653FE2">
        <w:tab/>
        <w:t>the target RNC ID, for SRNS relocation or inter-system handover from GSM to UMTS;</w:t>
      </w:r>
    </w:p>
    <w:p w:rsidR="003945A2" w:rsidRPr="00653FE2" w:rsidRDefault="003945A2">
      <w:pPr>
        <w:pStyle w:val="B1"/>
      </w:pPr>
      <w:r w:rsidRPr="00653FE2">
        <w:t>-</w:t>
      </w:r>
      <w:r w:rsidRPr="00653FE2">
        <w:tab/>
        <w:t>the IMSI;</w:t>
      </w:r>
    </w:p>
    <w:p w:rsidR="003945A2" w:rsidRPr="00653FE2" w:rsidRDefault="003945A2">
      <w:pPr>
        <w:pStyle w:val="B1"/>
      </w:pPr>
      <w:r w:rsidRPr="00653FE2">
        <w:t>-</w:t>
      </w:r>
      <w:r w:rsidRPr="00653FE2">
        <w:tab/>
        <w:t>UMTS encryption information and UMTS integrity protection information, which are necessary for inter-system handover from GSM to UMTS;</w:t>
      </w:r>
    </w:p>
    <w:p w:rsidR="00A332CA" w:rsidRPr="00653FE2" w:rsidRDefault="003945A2" w:rsidP="00A332CA">
      <w:pPr>
        <w:pStyle w:val="B1"/>
        <w:rPr>
          <w:snapToGrid w:val="0"/>
        </w:rPr>
      </w:pPr>
      <w:r w:rsidRPr="00653FE2">
        <w:t>-</w:t>
      </w:r>
      <w:r w:rsidRPr="00653FE2">
        <w:tab/>
      </w:r>
      <w:r w:rsidRPr="00653FE2">
        <w:rPr>
          <w:snapToGrid w:val="0"/>
        </w:rPr>
        <w:t>GSM radio resource information (channel type)</w:t>
      </w:r>
      <w:r w:rsidR="00A332CA" w:rsidRPr="00653FE2">
        <w:rPr>
          <w:snapToGrid w:val="0"/>
        </w:rPr>
        <w:t xml:space="preserve">; </w:t>
      </w:r>
    </w:p>
    <w:p w:rsidR="00A332CA" w:rsidRPr="00653FE2" w:rsidRDefault="00A332CA" w:rsidP="00A332CA">
      <w:pPr>
        <w:pStyle w:val="B1"/>
        <w:rPr>
          <w:snapToGrid w:val="0"/>
        </w:rPr>
      </w:pPr>
      <w:r w:rsidRPr="00653FE2">
        <w:t>-</w:t>
      </w:r>
      <w:r w:rsidRPr="00653FE2">
        <w:tab/>
      </w:r>
      <w:r w:rsidRPr="00653FE2">
        <w:rPr>
          <w:snapToGrid w:val="0"/>
        </w:rPr>
        <w:t>the LCLS Global Call Reference;</w:t>
      </w:r>
    </w:p>
    <w:p w:rsidR="00DE594F" w:rsidRPr="00653FE2" w:rsidRDefault="00A332CA" w:rsidP="00DE594F">
      <w:pPr>
        <w:pStyle w:val="B1"/>
        <w:rPr>
          <w:snapToGrid w:val="0"/>
        </w:rPr>
      </w:pPr>
      <w:r w:rsidRPr="00653FE2">
        <w:t xml:space="preserve"> -</w:t>
      </w:r>
      <w:r w:rsidRPr="00653FE2">
        <w:tab/>
      </w:r>
      <w:r w:rsidRPr="00653FE2">
        <w:rPr>
          <w:snapToGrid w:val="0"/>
        </w:rPr>
        <w:t>the LCLS-Negotiation</w:t>
      </w:r>
      <w:r w:rsidR="00DE594F" w:rsidRPr="00653FE2">
        <w:rPr>
          <w:snapToGrid w:val="0"/>
        </w:rPr>
        <w:t>;</w:t>
      </w:r>
    </w:p>
    <w:p w:rsidR="00A332CA" w:rsidRPr="00653FE2" w:rsidRDefault="00DE594F" w:rsidP="00DE594F">
      <w:pPr>
        <w:pStyle w:val="B1"/>
      </w:pPr>
      <w:r w:rsidRPr="00653FE2">
        <w:rPr>
          <w:snapToGrid w:val="0"/>
        </w:rPr>
        <w:t>-</w:t>
      </w:r>
      <w:r w:rsidRPr="00653FE2">
        <w:rPr>
          <w:snapToGrid w:val="0"/>
        </w:rPr>
        <w:tab/>
        <w:t>the LCLS-Configuration-Preference</w:t>
      </w:r>
      <w:r w:rsidR="00A332CA" w:rsidRPr="00653FE2">
        <w:rPr>
          <w:snapToGrid w:val="0"/>
        </w:rPr>
        <w:t>.</w:t>
      </w:r>
    </w:p>
    <w:p w:rsidR="003945A2" w:rsidRPr="00653FE2" w:rsidRDefault="003945A2">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00A332CA" w:rsidRPr="00653FE2">
        <w:t>,</w:t>
      </w:r>
      <w:r w:rsidRPr="00653FE2">
        <w:rPr>
          <w:snapToGrid w:val="0"/>
        </w:rPr>
        <w:t xml:space="preserve"> 3GPP TS 23.009</w:t>
      </w:r>
      <w:r w:rsidRPr="00653FE2">
        <w:t> [21]</w:t>
      </w:r>
      <w:r w:rsidR="00A332CA" w:rsidRPr="00653FE2">
        <w:t xml:space="preserve"> and </w:t>
      </w:r>
      <w:r w:rsidR="00A332CA" w:rsidRPr="00653FE2">
        <w:rPr>
          <w:snapToGrid w:val="0"/>
        </w:rPr>
        <w:t>3GPP TS 2</w:t>
      </w:r>
      <w:r w:rsidR="00A332CA" w:rsidRPr="00653FE2">
        <w:rPr>
          <w:rFonts w:hint="eastAsia"/>
          <w:snapToGrid w:val="0"/>
          <w:lang w:eastAsia="zh-CN"/>
        </w:rPr>
        <w:t>9</w:t>
      </w:r>
      <w:r w:rsidR="00A332CA" w:rsidRPr="00653FE2">
        <w:rPr>
          <w:snapToGrid w:val="0"/>
        </w:rPr>
        <w:t>.205</w:t>
      </w:r>
      <w:r w:rsidR="00A332CA" w:rsidRPr="00653FE2">
        <w:t> [146]</w:t>
      </w:r>
      <w:r w:rsidRPr="00653FE2">
        <w:rPr>
          <w:snapToGrid w:val="0"/>
        </w:rPr>
        <w:t>.</w:t>
      </w:r>
    </w:p>
    <w:p w:rsidR="003945A2" w:rsidRPr="00653FE2" w:rsidRDefault="003945A2">
      <w:r w:rsidRPr="00653FE2">
        <w:rPr>
          <w:snapToGrid w:val="0"/>
        </w:rPr>
        <w:t xml:space="preserve">Sheet 2: The </w:t>
      </w:r>
      <w:r w:rsidRPr="00653FE2">
        <w:t>MAP_PREPARE_HANDOVER confirmation contains one of:</w:t>
      </w:r>
    </w:p>
    <w:p w:rsidR="003945A2" w:rsidRPr="00653FE2" w:rsidRDefault="003945A2">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rsidR="003945A2" w:rsidRPr="00653FE2" w:rsidRDefault="003945A2">
      <w:pPr>
        <w:pStyle w:val="B1"/>
      </w:pPr>
      <w:r w:rsidRPr="00653FE2">
        <w:t>-</w:t>
      </w:r>
      <w:r w:rsidRPr="00653FE2">
        <w:tab/>
        <w:t>a handover number;</w:t>
      </w:r>
    </w:p>
    <w:p w:rsidR="003945A2" w:rsidRPr="00653FE2" w:rsidRDefault="003945A2">
      <w:pPr>
        <w:pStyle w:val="B1"/>
      </w:pPr>
      <w:r w:rsidRPr="00653FE2">
        <w:t>-</w:t>
      </w:r>
      <w:r w:rsidRPr="00653FE2">
        <w:tab/>
        <w:t>one or more relocation numbers.</w:t>
      </w:r>
    </w:p>
    <w:p w:rsidR="003945A2" w:rsidRPr="00653FE2" w:rsidRDefault="003945A2">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rsidR="003945A2" w:rsidRPr="00653FE2" w:rsidRDefault="003945A2">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rsidR="003945A2" w:rsidRPr="00653FE2" w:rsidRDefault="003945A2">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r w:rsidR="00DE594F" w:rsidRPr="00653FE2">
        <w:t>.</w:t>
      </w:r>
    </w:p>
    <w:p w:rsidR="003945A2" w:rsidRPr="00653FE2" w:rsidRDefault="003945A2">
      <w:pPr>
        <w:pStyle w:val="Heading4"/>
        <w:keepNext w:val="0"/>
        <w:keepLines w:val="0"/>
      </w:pPr>
      <w:bookmarkStart w:id="1196" w:name="_Toc11332286"/>
      <w:r w:rsidRPr="00653FE2">
        <w:t>19.2.2.2</w:t>
      </w:r>
      <w:r w:rsidRPr="00653FE2">
        <w:tab/>
        <w:t>Handling of access signalling</w:t>
      </w:r>
      <w:bookmarkEnd w:id="1196"/>
    </w:p>
    <w:p w:rsidR="003945A2" w:rsidRPr="00653FE2" w:rsidRDefault="003945A2">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rsidR="003945A2" w:rsidRPr="00653FE2" w:rsidRDefault="003945A2">
      <w:pPr>
        <w:pStyle w:val="Heading4"/>
      </w:pPr>
      <w:bookmarkStart w:id="1197" w:name="_Toc11332287"/>
      <w:r w:rsidRPr="00653FE2">
        <w:t>19.2.2.3</w:t>
      </w:r>
      <w:r w:rsidRPr="00653FE2">
        <w:tab/>
        <w:t>Subsequent handover</w:t>
      </w:r>
      <w:bookmarkEnd w:id="1197"/>
    </w:p>
    <w:p w:rsidR="003945A2" w:rsidRPr="00653FE2" w:rsidRDefault="003945A2">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rsidR="003945A2" w:rsidRPr="00653FE2" w:rsidRDefault="003945A2">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B as described in subclause 19.2.2.2.</w:t>
      </w:r>
    </w:p>
    <w:p w:rsidR="003945A2" w:rsidRPr="00653FE2" w:rsidRDefault="003945A2">
      <w:pPr>
        <w:pStyle w:val="Heading3"/>
        <w:keepNext w:val="0"/>
        <w:keepLines w:val="0"/>
      </w:pPr>
      <w:bookmarkStart w:id="1198" w:name="_Toc11332288"/>
      <w:r w:rsidRPr="00653FE2">
        <w:t>19.2.3</w:t>
      </w:r>
      <w:r w:rsidRPr="00653FE2">
        <w:tab/>
        <w:t>Procedure in MSC</w:t>
      </w:r>
      <w:r w:rsidRPr="00653FE2">
        <w:noBreakHyphen/>
        <w:t>B</w:t>
      </w:r>
      <w:bookmarkEnd w:id="1198"/>
    </w:p>
    <w:p w:rsidR="003945A2" w:rsidRPr="00653FE2" w:rsidRDefault="003945A2">
      <w:r w:rsidRPr="00653FE2">
        <w:t>This subclause describes the handover or relocation procedure in MSC</w:t>
      </w:r>
      <w:r w:rsidRPr="00653FE2">
        <w:noBreakHyphen/>
        <w:t>B; it covers basic handover or relocation from the controlling MSC (MSC</w:t>
      </w:r>
      <w:r w:rsidRPr="00653FE2">
        <w:noBreakHyphen/>
        <w:t>A) and subsequent handover or relocation.</w:t>
      </w:r>
    </w:p>
    <w:p w:rsidR="003945A2" w:rsidRPr="00653FE2" w:rsidRDefault="003945A2">
      <w:r w:rsidRPr="00653FE2">
        <w:t>The MAP process in MSC</w:t>
      </w:r>
      <w:r w:rsidRPr="00653FE2">
        <w:noBreakHyphen/>
        <w:t>B to handle handover or relocation is shown in figure 19.2/5.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3945A2" w:rsidRPr="00653FE2" w:rsidRDefault="003945A2">
      <w:r w:rsidRPr="00653FE2">
        <w:t>The ordering of allocation of handover number and radio resources shown in the SDL diagrams is not mandatory.</w:t>
      </w:r>
    </w:p>
    <w:p w:rsidR="003945A2" w:rsidRPr="00653FE2" w:rsidRDefault="003945A2">
      <w:pPr>
        <w:pStyle w:val="Heading4"/>
        <w:keepNext w:val="0"/>
        <w:keepLines w:val="0"/>
      </w:pPr>
      <w:bookmarkStart w:id="1199" w:name="_Toc11332289"/>
      <w:r w:rsidRPr="00653FE2">
        <w:t>19.2.3.1</w:t>
      </w:r>
      <w:r w:rsidRPr="00653FE2">
        <w:tab/>
        <w:t>Basic handover</w:t>
      </w:r>
      <w:bookmarkEnd w:id="1199"/>
    </w:p>
    <w:p w:rsidR="003945A2" w:rsidRPr="00653FE2" w:rsidRDefault="003945A2">
      <w:r w:rsidRPr="00653FE2">
        <w:t>The handling in MSC</w:t>
      </w:r>
      <w:r w:rsidRPr="00653FE2">
        <w:noBreakHyphen/>
        <w:t>B for basic inter-MSC handover is shown in sheets 1 to 7 of figure 19.2/5.</w:t>
      </w:r>
    </w:p>
    <w:p w:rsidR="003945A2" w:rsidRPr="00653FE2" w:rsidRDefault="003945A2">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rsidR="003945A2" w:rsidRPr="00653FE2" w:rsidRDefault="003945A2">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rsidR="003945A2" w:rsidRPr="00653FE2" w:rsidRDefault="003945A2">
      <w:pPr>
        <w:pStyle w:val="Heading4"/>
        <w:keepNext w:val="0"/>
        <w:keepLines w:val="0"/>
      </w:pPr>
      <w:bookmarkStart w:id="1200" w:name="_Toc11332290"/>
      <w:r w:rsidRPr="00653FE2">
        <w:t>19.2.3.2</w:t>
      </w:r>
      <w:r w:rsidRPr="00653FE2">
        <w:tab/>
        <w:t>Handling of access signalling</w:t>
      </w:r>
      <w:bookmarkEnd w:id="1200"/>
    </w:p>
    <w:p w:rsidR="003945A2" w:rsidRPr="00653FE2" w:rsidRDefault="003945A2">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rsidR="003945A2" w:rsidRPr="00653FE2" w:rsidRDefault="003945A2">
      <w:pPr>
        <w:pStyle w:val="Heading4"/>
        <w:keepNext w:val="0"/>
        <w:keepLines w:val="0"/>
      </w:pPr>
      <w:bookmarkStart w:id="1201" w:name="_Toc11332291"/>
      <w:r w:rsidRPr="00653FE2">
        <w:t>19.2.3.3</w:t>
      </w:r>
      <w:r w:rsidRPr="00653FE2">
        <w:tab/>
        <w:t>Subsequent handover</w:t>
      </w:r>
      <w:bookmarkEnd w:id="1201"/>
    </w:p>
    <w:p w:rsidR="003945A2" w:rsidRPr="00653FE2" w:rsidRDefault="003945A2">
      <w:r w:rsidRPr="00653FE2">
        <w:t>The handling in MSC</w:t>
      </w:r>
      <w:r w:rsidRPr="00653FE2">
        <w:noBreakHyphen/>
        <w:t>B for subsequent inter-MSC handover is shown in sheet 8 of figure 19.2/5.</w:t>
      </w:r>
    </w:p>
    <w:p w:rsidR="003945A2" w:rsidRPr="00653FE2" w:rsidRDefault="003945A2">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as described in subclause 19.2.3.2.</w:t>
      </w:r>
    </w:p>
    <w:p w:rsidR="003945A2" w:rsidRPr="00653FE2" w:rsidRDefault="003945A2">
      <w:pPr>
        <w:pStyle w:val="Heading3"/>
      </w:pPr>
      <w:bookmarkStart w:id="1202" w:name="_Toc11332292"/>
      <w:r w:rsidRPr="00653FE2">
        <w:t>19.2.4</w:t>
      </w:r>
      <w:r w:rsidRPr="00653FE2">
        <w:tab/>
        <w:t>Macro Receive_Error_From_HO_CA</w:t>
      </w:r>
      <w:bookmarkEnd w:id="1202"/>
    </w:p>
    <w:p w:rsidR="003945A2" w:rsidRPr="00653FE2" w:rsidRDefault="003945A2">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rsidR="003945A2" w:rsidRPr="00653FE2" w:rsidRDefault="003945A2">
      <w:pPr>
        <w:pStyle w:val="Heading3"/>
      </w:pPr>
      <w:bookmarkStart w:id="1203" w:name="_Toc11332293"/>
      <w:r w:rsidRPr="00653FE2">
        <w:t>19.2.5</w:t>
      </w:r>
      <w:r w:rsidRPr="00653FE2">
        <w:tab/>
        <w:t>Procedure in VLR</w:t>
      </w:r>
      <w:r w:rsidRPr="00653FE2">
        <w:noBreakHyphen/>
        <w:t>B</w:t>
      </w:r>
      <w:bookmarkEnd w:id="1203"/>
    </w:p>
    <w:p w:rsidR="003945A2" w:rsidRPr="00653FE2" w:rsidRDefault="003945A2">
      <w:r w:rsidRPr="00653FE2">
        <w:t>The process in VLR-B to handle a request for a handover number is shown in figure 19.2/7. 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TH"/>
        <w:keepNext w:val="0"/>
        <w:keepLines w:val="0"/>
      </w:pPr>
      <w:r w:rsidRPr="00653FE2">
        <w:rPr>
          <w:rFonts w:ascii="Times New Roman" w:hAnsi="Times New Roman"/>
          <w:noProof/>
        </w:rPr>
        <w:br w:type="page"/>
      </w:r>
      <w:r w:rsidR="00F4109D">
        <w:pict>
          <v:shape id="_x0000_i1120" type="#_x0000_t75" style="width:481.5pt;height:582.75pt">
            <v:imagedata r:id="rId135" o:title=""/>
          </v:shape>
        </w:pict>
      </w:r>
    </w:p>
    <w:p w:rsidR="003945A2" w:rsidRPr="00653FE2" w:rsidRDefault="003945A2">
      <w:pPr>
        <w:pStyle w:val="TF"/>
      </w:pPr>
      <w:r w:rsidRPr="00653FE2">
        <w:t>Figure 19.2/4 (sheet 1 of 8): Process HO_MSC_A</w:t>
      </w:r>
    </w:p>
    <w:p w:rsidR="003945A2" w:rsidRPr="00653FE2" w:rsidRDefault="00F4109D">
      <w:pPr>
        <w:pStyle w:val="TH"/>
        <w:rPr>
          <w:snapToGrid w:val="0"/>
          <w:lang w:eastAsia="de-DE"/>
        </w:rPr>
      </w:pPr>
      <w:r>
        <w:rPr>
          <w:snapToGrid w:val="0"/>
          <w:lang w:eastAsia="de-DE"/>
        </w:rPr>
        <w:pict>
          <v:shape id="_x0000_i1121" type="#_x0000_t75" style="width:481.5pt;height:582.75pt">
            <v:imagedata r:id="rId136" o:title=""/>
          </v:shape>
        </w:pict>
      </w:r>
    </w:p>
    <w:p w:rsidR="003945A2" w:rsidRPr="00653FE2" w:rsidRDefault="003945A2">
      <w:pPr>
        <w:pStyle w:val="TF"/>
      </w:pPr>
      <w:r w:rsidRPr="00653FE2">
        <w:t>Figure 19.2/4 (sheet 2 of 8): Process HO_MSC_A</w:t>
      </w:r>
    </w:p>
    <w:p w:rsidR="003945A2" w:rsidRPr="00653FE2" w:rsidRDefault="00F4109D">
      <w:pPr>
        <w:pStyle w:val="TH"/>
        <w:rPr>
          <w:snapToGrid w:val="0"/>
          <w:lang w:eastAsia="de-DE"/>
        </w:rPr>
      </w:pPr>
      <w:r>
        <w:rPr>
          <w:snapToGrid w:val="0"/>
          <w:lang w:eastAsia="de-DE"/>
        </w:rPr>
        <w:pict>
          <v:shape id="_x0000_i1122" type="#_x0000_t75" style="width:481.5pt;height:582.75pt">
            <v:imagedata r:id="rId137" o:title=""/>
          </v:shape>
        </w:pict>
      </w:r>
    </w:p>
    <w:p w:rsidR="003945A2" w:rsidRPr="00653FE2" w:rsidRDefault="003945A2">
      <w:pPr>
        <w:pStyle w:val="TF"/>
      </w:pPr>
      <w:r w:rsidRPr="00653FE2">
        <w:t>Figure 19.2/4 (sheet 3 of 8): Process HO_MSC_A</w:t>
      </w:r>
    </w:p>
    <w:p w:rsidR="003945A2" w:rsidRPr="00653FE2" w:rsidRDefault="00F4109D">
      <w:pPr>
        <w:pStyle w:val="TH"/>
        <w:rPr>
          <w:snapToGrid w:val="0"/>
          <w:lang w:eastAsia="de-DE"/>
        </w:rPr>
      </w:pPr>
      <w:r>
        <w:rPr>
          <w:snapToGrid w:val="0"/>
          <w:lang w:eastAsia="de-DE"/>
        </w:rPr>
        <w:pict>
          <v:shape id="_x0000_i1123" type="#_x0000_t75" style="width:481.5pt;height:582.75pt">
            <v:imagedata r:id="rId138" o:title=""/>
          </v:shape>
        </w:pict>
      </w:r>
    </w:p>
    <w:p w:rsidR="003945A2" w:rsidRPr="00653FE2" w:rsidRDefault="003945A2">
      <w:pPr>
        <w:pStyle w:val="TF"/>
      </w:pPr>
      <w:r w:rsidRPr="00653FE2">
        <w:t>Figure 19.2/4 (sheet 4 of 8): Process HO_MSC_A</w:t>
      </w:r>
    </w:p>
    <w:p w:rsidR="003945A2" w:rsidRPr="00653FE2" w:rsidRDefault="00F4109D">
      <w:pPr>
        <w:pStyle w:val="TH"/>
        <w:rPr>
          <w:snapToGrid w:val="0"/>
          <w:lang w:eastAsia="de-DE"/>
        </w:rPr>
      </w:pPr>
      <w:r>
        <w:rPr>
          <w:snapToGrid w:val="0"/>
          <w:lang w:eastAsia="de-DE"/>
        </w:rPr>
        <w:pict>
          <v:shape id="_x0000_i1124" type="#_x0000_t75" style="width:481.5pt;height:582.75pt">
            <v:imagedata r:id="rId139" o:title=""/>
          </v:shape>
        </w:pict>
      </w:r>
    </w:p>
    <w:p w:rsidR="003945A2" w:rsidRPr="00653FE2" w:rsidRDefault="003945A2">
      <w:pPr>
        <w:pStyle w:val="TF"/>
      </w:pPr>
      <w:r w:rsidRPr="00653FE2">
        <w:t>Figure 19.2/4 (sheet 5 of 8): Process HO_MSC_A</w:t>
      </w:r>
    </w:p>
    <w:p w:rsidR="003945A2" w:rsidRPr="00653FE2" w:rsidRDefault="00F4109D">
      <w:pPr>
        <w:pStyle w:val="TH"/>
        <w:rPr>
          <w:snapToGrid w:val="0"/>
          <w:lang w:eastAsia="de-DE"/>
        </w:rPr>
      </w:pPr>
      <w:r>
        <w:rPr>
          <w:snapToGrid w:val="0"/>
          <w:lang w:eastAsia="de-DE"/>
        </w:rPr>
        <w:pict>
          <v:shape id="_x0000_i1125" type="#_x0000_t75" style="width:481.5pt;height:582.75pt">
            <v:imagedata r:id="rId140" o:title=""/>
          </v:shape>
        </w:pict>
      </w:r>
    </w:p>
    <w:p w:rsidR="003945A2" w:rsidRPr="00653FE2" w:rsidRDefault="003945A2">
      <w:pPr>
        <w:pStyle w:val="TF"/>
      </w:pPr>
      <w:r w:rsidRPr="00653FE2">
        <w:t>Figure 19.2/4 (sheet 6 of 8): Process HO_MSC_A</w:t>
      </w:r>
    </w:p>
    <w:p w:rsidR="003945A2" w:rsidRPr="00653FE2" w:rsidRDefault="00F4109D">
      <w:pPr>
        <w:pStyle w:val="TH"/>
        <w:rPr>
          <w:snapToGrid w:val="0"/>
          <w:lang w:eastAsia="de-DE"/>
        </w:rPr>
      </w:pPr>
      <w:r>
        <w:rPr>
          <w:snapToGrid w:val="0"/>
          <w:lang w:eastAsia="de-DE"/>
        </w:rPr>
        <w:pict>
          <v:shape id="_x0000_i1126" type="#_x0000_t75" style="width:481.5pt;height:582.75pt">
            <v:imagedata r:id="rId141" o:title=""/>
          </v:shape>
        </w:pict>
      </w:r>
    </w:p>
    <w:p w:rsidR="003945A2" w:rsidRPr="00653FE2" w:rsidRDefault="003945A2">
      <w:pPr>
        <w:pStyle w:val="TF"/>
      </w:pPr>
      <w:r w:rsidRPr="00653FE2">
        <w:t>Figure 19.2/4 (sheet 7 of 8): Process HO_MSC_A</w:t>
      </w:r>
    </w:p>
    <w:p w:rsidR="003945A2" w:rsidRPr="00653FE2" w:rsidRDefault="00F4109D">
      <w:pPr>
        <w:pStyle w:val="TH"/>
        <w:keepNext w:val="0"/>
        <w:keepLines w:val="0"/>
      </w:pPr>
      <w:r>
        <w:rPr>
          <w:rFonts w:ascii="Times New Roman" w:hAnsi="Times New Roman"/>
          <w:noProof/>
        </w:rPr>
        <w:pict>
          <v:shape id="_x0000_i1127" type="#_x0000_t75" style="width:481.5pt;height:582.75pt">
            <v:imagedata r:id="rId142" o:title=""/>
          </v:shape>
        </w:pict>
      </w:r>
    </w:p>
    <w:p w:rsidR="003945A2" w:rsidRPr="00653FE2" w:rsidRDefault="003945A2">
      <w:pPr>
        <w:pStyle w:val="TF"/>
      </w:pPr>
      <w:r w:rsidRPr="00653FE2">
        <w:t>Figure 19.2/4 (sheet 8 of 8): Process HO_MSC_A</w:t>
      </w:r>
    </w:p>
    <w:p w:rsidR="003945A2" w:rsidRPr="00653FE2" w:rsidRDefault="00F4109D">
      <w:pPr>
        <w:pStyle w:val="TH"/>
        <w:rPr>
          <w:snapToGrid w:val="0"/>
          <w:lang w:eastAsia="de-DE"/>
        </w:rPr>
      </w:pPr>
      <w:r>
        <w:rPr>
          <w:snapToGrid w:val="0"/>
          <w:lang w:eastAsia="de-DE"/>
        </w:rPr>
        <w:pict>
          <v:shape id="_x0000_i1128" type="#_x0000_t75" style="width:481.5pt;height:582.75pt">
            <v:imagedata r:id="rId143" o:title=""/>
          </v:shape>
        </w:pict>
      </w:r>
    </w:p>
    <w:p w:rsidR="003945A2" w:rsidRPr="00653FE2" w:rsidRDefault="003945A2">
      <w:pPr>
        <w:pStyle w:val="TF"/>
        <w:keepLines w:val="0"/>
      </w:pPr>
      <w:r w:rsidRPr="00653FE2">
        <w:t>Figure 19.2/5 (sheet 1 of 8): Process HO_MSC_B</w:t>
      </w:r>
    </w:p>
    <w:p w:rsidR="003945A2" w:rsidRPr="00653FE2" w:rsidRDefault="00F4109D">
      <w:pPr>
        <w:pStyle w:val="TH"/>
        <w:rPr>
          <w:snapToGrid w:val="0"/>
          <w:lang w:eastAsia="de-DE"/>
        </w:rPr>
      </w:pPr>
      <w:r>
        <w:rPr>
          <w:snapToGrid w:val="0"/>
          <w:lang w:eastAsia="de-DE"/>
        </w:rPr>
        <w:pict>
          <v:shape id="_x0000_i1129" type="#_x0000_t75" style="width:481.5pt;height:582.75pt">
            <v:imagedata r:id="rId144" o:title=""/>
          </v:shape>
        </w:pict>
      </w:r>
    </w:p>
    <w:p w:rsidR="003945A2" w:rsidRPr="00653FE2" w:rsidRDefault="003945A2">
      <w:pPr>
        <w:pStyle w:val="TF"/>
        <w:keepLines w:val="0"/>
      </w:pPr>
      <w:r w:rsidRPr="00653FE2">
        <w:t>Figure 19.2/5 (sheet 2 of 8): Process HO_MSC_B</w:t>
      </w:r>
    </w:p>
    <w:p w:rsidR="003945A2" w:rsidRPr="00653FE2" w:rsidRDefault="00F4109D">
      <w:pPr>
        <w:pStyle w:val="TH"/>
        <w:rPr>
          <w:snapToGrid w:val="0"/>
          <w:lang w:eastAsia="de-DE"/>
        </w:rPr>
      </w:pPr>
      <w:r>
        <w:rPr>
          <w:snapToGrid w:val="0"/>
          <w:lang w:eastAsia="de-DE"/>
        </w:rPr>
        <w:pict>
          <v:shape id="_x0000_i1130" type="#_x0000_t75" style="width:481.5pt;height:582.75pt">
            <v:imagedata r:id="rId145" o:title=""/>
          </v:shape>
        </w:pict>
      </w:r>
    </w:p>
    <w:p w:rsidR="003945A2" w:rsidRPr="00653FE2" w:rsidRDefault="003945A2">
      <w:pPr>
        <w:pStyle w:val="TF"/>
        <w:keepLines w:val="0"/>
      </w:pPr>
      <w:r w:rsidRPr="00653FE2">
        <w:t>Figure 19.2/5 (sheet 3 of 8): Process HO_MSC_B</w:t>
      </w:r>
    </w:p>
    <w:p w:rsidR="003945A2" w:rsidRPr="00653FE2" w:rsidRDefault="00F4109D">
      <w:pPr>
        <w:pStyle w:val="TH"/>
        <w:rPr>
          <w:snapToGrid w:val="0"/>
          <w:lang w:eastAsia="de-DE"/>
        </w:rPr>
      </w:pPr>
      <w:r>
        <w:rPr>
          <w:snapToGrid w:val="0"/>
          <w:lang w:eastAsia="de-DE"/>
        </w:rPr>
        <w:pict>
          <v:shape id="_x0000_i1131" type="#_x0000_t75" style="width:481.5pt;height:582.75pt">
            <v:imagedata r:id="rId146" o:title=""/>
          </v:shape>
        </w:pict>
      </w:r>
    </w:p>
    <w:p w:rsidR="003945A2" w:rsidRPr="00653FE2" w:rsidRDefault="003945A2">
      <w:pPr>
        <w:pStyle w:val="TF"/>
        <w:keepLines w:val="0"/>
      </w:pPr>
      <w:r w:rsidRPr="00653FE2">
        <w:t>Figure 19.2/5 (sheet 4 of 8): Process HO_MSC_B</w:t>
      </w:r>
    </w:p>
    <w:p w:rsidR="003945A2" w:rsidRPr="00653FE2" w:rsidRDefault="00F4109D">
      <w:pPr>
        <w:pStyle w:val="TH"/>
        <w:rPr>
          <w:snapToGrid w:val="0"/>
          <w:lang w:eastAsia="de-DE"/>
        </w:rPr>
      </w:pPr>
      <w:r>
        <w:rPr>
          <w:snapToGrid w:val="0"/>
          <w:lang w:eastAsia="de-DE"/>
        </w:rPr>
        <w:pict>
          <v:shape id="_x0000_i1132" type="#_x0000_t75" style="width:481.5pt;height:582.75pt">
            <v:imagedata r:id="rId147" o:title=""/>
          </v:shape>
        </w:pict>
      </w:r>
    </w:p>
    <w:p w:rsidR="003945A2" w:rsidRPr="00653FE2" w:rsidRDefault="003945A2">
      <w:pPr>
        <w:pStyle w:val="TF"/>
        <w:keepLines w:val="0"/>
      </w:pPr>
      <w:r w:rsidRPr="00653FE2">
        <w:t>Figure 19.2/5 (sheet 5 of 8): Process HO_MSC_B</w:t>
      </w:r>
    </w:p>
    <w:p w:rsidR="003945A2" w:rsidRPr="00653FE2" w:rsidRDefault="00F4109D">
      <w:pPr>
        <w:pStyle w:val="TH"/>
        <w:rPr>
          <w:snapToGrid w:val="0"/>
          <w:lang w:eastAsia="de-DE"/>
        </w:rPr>
      </w:pPr>
      <w:r>
        <w:rPr>
          <w:snapToGrid w:val="0"/>
          <w:lang w:eastAsia="de-DE"/>
        </w:rPr>
        <w:pict>
          <v:shape id="_x0000_i1133" type="#_x0000_t75" style="width:481.5pt;height:582.75pt">
            <v:imagedata r:id="rId148" o:title=""/>
          </v:shape>
        </w:pict>
      </w:r>
    </w:p>
    <w:p w:rsidR="003945A2" w:rsidRPr="00653FE2" w:rsidRDefault="003945A2">
      <w:pPr>
        <w:pStyle w:val="TF"/>
        <w:keepLines w:val="0"/>
      </w:pPr>
      <w:r w:rsidRPr="00653FE2">
        <w:t>Figure 19.2/5 (sheet 6 of 8): Process HO_MSC_B</w:t>
      </w:r>
    </w:p>
    <w:p w:rsidR="003945A2" w:rsidRPr="00653FE2" w:rsidRDefault="00F4109D">
      <w:pPr>
        <w:pStyle w:val="TH"/>
        <w:rPr>
          <w:snapToGrid w:val="0"/>
          <w:lang w:eastAsia="de-DE"/>
        </w:rPr>
      </w:pPr>
      <w:r>
        <w:rPr>
          <w:snapToGrid w:val="0"/>
          <w:lang w:eastAsia="de-DE"/>
        </w:rPr>
        <w:pict>
          <v:shape id="_x0000_i1134" type="#_x0000_t75" style="width:481.5pt;height:582.75pt">
            <v:imagedata r:id="rId149" o:title=""/>
          </v:shape>
        </w:pict>
      </w:r>
    </w:p>
    <w:p w:rsidR="003945A2" w:rsidRPr="00653FE2" w:rsidRDefault="003945A2">
      <w:pPr>
        <w:pStyle w:val="TF"/>
        <w:keepLines w:val="0"/>
      </w:pPr>
      <w:r w:rsidRPr="00653FE2">
        <w:t>Figure 19.2/5 (sheet 7 of 8): Process HO_MSC_B</w:t>
      </w:r>
    </w:p>
    <w:p w:rsidR="003945A2" w:rsidRPr="00653FE2" w:rsidRDefault="00F4109D">
      <w:pPr>
        <w:pStyle w:val="TH"/>
        <w:rPr>
          <w:snapToGrid w:val="0"/>
          <w:lang w:eastAsia="de-DE"/>
        </w:rPr>
      </w:pPr>
      <w:r>
        <w:rPr>
          <w:snapToGrid w:val="0"/>
          <w:lang w:eastAsia="de-DE"/>
        </w:rPr>
        <w:pict>
          <v:shape id="_x0000_i1135" type="#_x0000_t75" style="width:481.5pt;height:582.75pt">
            <v:imagedata r:id="rId150" o:title=""/>
          </v:shape>
        </w:pict>
      </w:r>
    </w:p>
    <w:p w:rsidR="003945A2" w:rsidRPr="00653FE2" w:rsidRDefault="003945A2">
      <w:pPr>
        <w:pStyle w:val="TF"/>
        <w:keepLines w:val="0"/>
      </w:pPr>
      <w:r w:rsidRPr="00653FE2">
        <w:t>Figure 19.2/5 (sheet 8 of 8): Process HO_MSC_B</w:t>
      </w:r>
    </w:p>
    <w:p w:rsidR="003945A2" w:rsidRPr="00653FE2" w:rsidRDefault="00F4109D">
      <w:pPr>
        <w:pStyle w:val="TH"/>
        <w:rPr>
          <w:snapToGrid w:val="0"/>
          <w:lang w:eastAsia="de-DE"/>
        </w:rPr>
      </w:pPr>
      <w:r>
        <w:rPr>
          <w:snapToGrid w:val="0"/>
          <w:lang w:eastAsia="de-DE"/>
        </w:rPr>
        <w:pict>
          <v:shape id="_x0000_i1136" type="#_x0000_t75" style="width:481.5pt;height:582.75pt">
            <v:imagedata r:id="rId151" o:title=""/>
          </v:shape>
        </w:pict>
      </w:r>
    </w:p>
    <w:p w:rsidR="003945A2" w:rsidRPr="00653FE2" w:rsidRDefault="003945A2">
      <w:pPr>
        <w:pStyle w:val="TF"/>
        <w:keepLines w:val="0"/>
      </w:pPr>
      <w:r w:rsidRPr="00653FE2">
        <w:t>Figure 19.2/6: Macro Receive_error_from_HO_CA</w:t>
      </w:r>
    </w:p>
    <w:p w:rsidR="003945A2" w:rsidRPr="00653FE2" w:rsidRDefault="00F4109D">
      <w:pPr>
        <w:pStyle w:val="TH"/>
        <w:rPr>
          <w:snapToGrid w:val="0"/>
          <w:lang w:eastAsia="de-DE"/>
        </w:rPr>
      </w:pPr>
      <w:r>
        <w:rPr>
          <w:snapToGrid w:val="0"/>
          <w:lang w:eastAsia="de-DE"/>
        </w:rPr>
        <w:pict>
          <v:shape id="_x0000_i1137" type="#_x0000_t75" style="width:481.5pt;height:582.75pt">
            <v:imagedata r:id="rId152" o:title=""/>
          </v:shape>
        </w:pict>
      </w:r>
    </w:p>
    <w:p w:rsidR="003945A2" w:rsidRPr="00653FE2" w:rsidRDefault="003945A2">
      <w:pPr>
        <w:pStyle w:val="TF"/>
        <w:keepLines w:val="0"/>
      </w:pPr>
      <w:r w:rsidRPr="00653FE2">
        <w:t>Figure 19.2/7: Process HO_VLR_B</w:t>
      </w:r>
    </w:p>
    <w:p w:rsidR="003945A2" w:rsidRPr="00653FE2" w:rsidRDefault="003945A2">
      <w:pPr>
        <w:pStyle w:val="Heading2"/>
      </w:pPr>
      <w:r w:rsidRPr="00653FE2">
        <w:br w:type="page"/>
      </w:r>
      <w:bookmarkStart w:id="1204" w:name="_Toc11332294"/>
      <w:r w:rsidRPr="00653FE2">
        <w:t>19.3</w:t>
      </w:r>
      <w:r w:rsidRPr="00653FE2">
        <w:tab/>
        <w:t>Fault recovery procedures</w:t>
      </w:r>
      <w:bookmarkEnd w:id="1204"/>
    </w:p>
    <w:p w:rsidR="003945A2" w:rsidRPr="00653FE2" w:rsidRDefault="003945A2">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rsidR="003945A2" w:rsidRPr="00653FE2" w:rsidRDefault="003945A2">
      <w:r w:rsidRPr="00653FE2">
        <w:t>The stage 2 specification of fault recovery procedures in location registers is 3GPP TS 23.007 [19].</w:t>
      </w:r>
    </w:p>
    <w:p w:rsidR="003945A2" w:rsidRPr="00653FE2" w:rsidRDefault="003945A2">
      <w:pPr>
        <w:pStyle w:val="Heading3"/>
        <w:keepNext w:val="0"/>
        <w:keepLines w:val="0"/>
      </w:pPr>
      <w:bookmarkStart w:id="1205" w:name="_Toc11332295"/>
      <w:r w:rsidRPr="00653FE2">
        <w:t>19.3.1</w:t>
      </w:r>
      <w:r w:rsidRPr="00653FE2">
        <w:tab/>
        <w:t>VLR fault recovery procedures</w:t>
      </w:r>
      <w:bookmarkEnd w:id="1205"/>
    </w:p>
    <w:p w:rsidR="003945A2" w:rsidRPr="00653FE2" w:rsidRDefault="003945A2">
      <w:pPr>
        <w:pStyle w:val="Heading4"/>
      </w:pPr>
      <w:bookmarkStart w:id="1206" w:name="_Toc11332296"/>
      <w:r w:rsidRPr="00653FE2">
        <w:t>19.3.1.1 General</w:t>
      </w:r>
      <w:bookmarkEnd w:id="1206"/>
    </w:p>
    <w:p w:rsidR="003945A2" w:rsidRPr="00653FE2" w:rsidRDefault="003945A2">
      <w:r w:rsidRPr="00653FE2">
        <w:t>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subclause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1207" w:name="_MON_1118757682"/>
    <w:bookmarkEnd w:id="1207"/>
    <w:bookmarkStart w:id="1208" w:name="_MON_1118758110"/>
    <w:bookmarkEnd w:id="1208"/>
    <w:p w:rsidR="003945A2" w:rsidRPr="00653FE2" w:rsidRDefault="003945A2">
      <w:pPr>
        <w:pStyle w:val="TH"/>
      </w:pPr>
      <w:r w:rsidRPr="00653FE2">
        <w:object w:dxaOrig="4110" w:dyaOrig="8400">
          <v:shape id="_x0000_i1138" type="#_x0000_t75" style="width:149.25pt;height:306.75pt" o:ole="">
            <v:imagedata r:id="rId153" o:title=""/>
          </v:shape>
          <o:OLEObject Type="Embed" ProgID="Word.Picture.8" ShapeID="_x0000_i1138" DrawAspect="Content" ObjectID="_1621945261" r:id="rId15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MAP_PROVIDE_ROAMING_NUMBER_req/ind</w:t>
      </w:r>
    </w:p>
    <w:p w:rsidR="003945A2" w:rsidRPr="00653FE2" w:rsidRDefault="003945A2">
      <w:pPr>
        <w:pStyle w:val="NF"/>
        <w:keepNext w:val="0"/>
        <w:keepLines w:val="0"/>
      </w:pPr>
      <w:r w:rsidRPr="00653FE2">
        <w:t>2)</w:t>
      </w:r>
      <w:r w:rsidRPr="00653FE2">
        <w:tab/>
        <w:t>MAP_PROVIDE_ROAMING_NUMBER_rsp/cnf</w:t>
      </w:r>
    </w:p>
    <w:p w:rsidR="003945A2" w:rsidRPr="00653FE2" w:rsidRDefault="003945A2">
      <w:pPr>
        <w:pStyle w:val="NF"/>
        <w:keepNext w:val="0"/>
        <w:keepLines w:val="0"/>
      </w:pPr>
      <w:r w:rsidRPr="00653FE2">
        <w:t>3)</w:t>
      </w:r>
      <w:r w:rsidRPr="00653FE2">
        <w:tab/>
      </w:r>
      <w:r w:rsidRPr="00653FE2">
        <w:rPr>
          <w:i/>
          <w:iCs/>
        </w:rPr>
        <w:t>MAP_SEND_AUTHENTICATION_INFO_req/ind</w:t>
      </w:r>
      <w:r w:rsidRPr="00653FE2">
        <w:t xml:space="preserve"> (Note 1, note 2)</w:t>
      </w:r>
    </w:p>
    <w:p w:rsidR="003945A2" w:rsidRPr="00653FE2" w:rsidRDefault="003945A2">
      <w:pPr>
        <w:pStyle w:val="NF"/>
        <w:keepNext w:val="0"/>
        <w:keepLines w:val="0"/>
      </w:pPr>
      <w:r w:rsidRPr="00653FE2">
        <w:t>4)</w:t>
      </w:r>
      <w:r w:rsidRPr="00653FE2">
        <w:tab/>
      </w:r>
      <w:r w:rsidRPr="00653FE2">
        <w:rPr>
          <w:i/>
          <w:iCs/>
        </w:rPr>
        <w:t>MAP_SEND_AUTHENTICATION_INFO_rsp/cnf</w:t>
      </w:r>
      <w:r w:rsidRPr="00653FE2">
        <w:t xml:space="preserve"> (Note 1, note 2)</w:t>
      </w:r>
    </w:p>
    <w:p w:rsidR="003945A2" w:rsidRPr="00653FE2" w:rsidRDefault="003945A2">
      <w:pPr>
        <w:pStyle w:val="NF"/>
        <w:keepNext w:val="0"/>
        <w:keepLines w:val="0"/>
      </w:pPr>
      <w:r w:rsidRPr="00653FE2">
        <w:t>5)</w:t>
      </w:r>
      <w:r w:rsidRPr="00653FE2">
        <w:tab/>
        <w:t>MAP_RESTORE_DATA_req/ind</w:t>
      </w:r>
    </w:p>
    <w:p w:rsidR="003945A2" w:rsidRPr="00653FE2" w:rsidRDefault="003945A2">
      <w:pPr>
        <w:pStyle w:val="NF"/>
        <w:keepNext w:val="0"/>
        <w:keepLines w:val="0"/>
      </w:pPr>
      <w:r w:rsidRPr="00653FE2">
        <w:t>6)</w:t>
      </w:r>
      <w:r w:rsidRPr="00653FE2">
        <w:tab/>
      </w:r>
      <w:r w:rsidRPr="00653FE2">
        <w:rPr>
          <w:i/>
          <w:iCs/>
        </w:rPr>
        <w:t>MAP_ACTIVATE_TRACE_MODE_req/ind</w:t>
      </w:r>
      <w:r w:rsidRPr="00653FE2">
        <w:t xml:space="preserve"> (Note 1, note 3)</w:t>
      </w:r>
    </w:p>
    <w:p w:rsidR="003945A2" w:rsidRPr="00653FE2" w:rsidRDefault="003945A2">
      <w:pPr>
        <w:pStyle w:val="NF"/>
        <w:keepNext w:val="0"/>
        <w:keepLines w:val="0"/>
      </w:pPr>
      <w:r w:rsidRPr="00653FE2">
        <w:t>7)</w:t>
      </w:r>
      <w:r w:rsidRPr="00653FE2">
        <w:tab/>
      </w:r>
      <w:r w:rsidRPr="00653FE2">
        <w:rPr>
          <w:i/>
          <w:iCs/>
        </w:rPr>
        <w:t>MAP_ACTIVATE_TRACE_MODE_rsp/cnf</w:t>
      </w:r>
      <w:r w:rsidRPr="00653FE2">
        <w:t xml:space="preserve"> (Note 1, note 3)</w:t>
      </w:r>
    </w:p>
    <w:p w:rsidR="003945A2" w:rsidRPr="00653FE2" w:rsidRDefault="003945A2">
      <w:pPr>
        <w:pStyle w:val="NF"/>
        <w:keepNext w:val="0"/>
        <w:keepLines w:val="0"/>
      </w:pPr>
      <w:r w:rsidRPr="00653FE2">
        <w:t>8)</w:t>
      </w:r>
      <w:r w:rsidRPr="00653FE2">
        <w:tab/>
        <w:t>MAP_INSERT_SUBSCRIBER_DATA_req/ind</w:t>
      </w:r>
    </w:p>
    <w:p w:rsidR="003945A2" w:rsidRPr="00653FE2" w:rsidRDefault="003945A2">
      <w:pPr>
        <w:pStyle w:val="NF"/>
        <w:keepNext w:val="0"/>
        <w:keepLines w:val="0"/>
      </w:pPr>
      <w:r w:rsidRPr="00653FE2">
        <w:t>9)</w:t>
      </w:r>
      <w:r w:rsidRPr="00653FE2">
        <w:tab/>
        <w:t>MAP_INSERT_SUBSCRIBER_DATA_rsp/cnf</w:t>
      </w:r>
    </w:p>
    <w:p w:rsidR="003945A2" w:rsidRPr="00653FE2" w:rsidRDefault="003945A2">
      <w:pPr>
        <w:pStyle w:val="NF"/>
        <w:keepNext w:val="0"/>
        <w:keepLines w:val="0"/>
      </w:pPr>
      <w:r w:rsidRPr="00653FE2">
        <w:t>10)</w:t>
      </w:r>
      <w:r w:rsidRPr="00653FE2">
        <w:tab/>
        <w:t>MAP_RESTORE_DATA_rsp/cnf</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rsidR="003945A2" w:rsidRPr="00653FE2" w:rsidRDefault="003945A2">
      <w:pPr>
        <w:pStyle w:val="NF"/>
        <w:keepNext w:val="0"/>
        <w:keepLines w:val="0"/>
      </w:pPr>
      <w:r w:rsidRPr="00653FE2">
        <w:t>NOTE 2:</w:t>
      </w:r>
      <w:r w:rsidRPr="00653FE2">
        <w:tab/>
        <w:t>If authentication is required.</w:t>
      </w:r>
    </w:p>
    <w:p w:rsidR="003945A2" w:rsidRPr="00653FE2" w:rsidRDefault="003945A2">
      <w:pPr>
        <w:pStyle w:val="NF"/>
        <w:keepNext w:val="0"/>
        <w:keepLines w:val="0"/>
      </w:pPr>
      <w:r w:rsidRPr="00653FE2">
        <w:t>NOTE 3:</w:t>
      </w:r>
      <w:r w:rsidRPr="00653FE2">
        <w:tab/>
        <w:t>If subscriber tracing is active in the HLR.</w:t>
      </w:r>
    </w:p>
    <w:p w:rsidR="003945A2" w:rsidRPr="00653FE2" w:rsidRDefault="003945A2">
      <w:pPr>
        <w:pStyle w:val="NF"/>
        <w:keepNext w:val="0"/>
        <w:keepLines w:val="0"/>
      </w:pPr>
    </w:p>
    <w:p w:rsidR="003945A2" w:rsidRPr="00653FE2" w:rsidRDefault="003945A2">
      <w:pPr>
        <w:pStyle w:val="TF"/>
        <w:keepLines w:val="0"/>
      </w:pPr>
      <w:r w:rsidRPr="00653FE2">
        <w:t>Figure 19.3/1: Message flow for VLR restoration at mobile terminated call set-up</w:t>
      </w:r>
    </w:p>
    <w:p w:rsidR="003945A2" w:rsidRPr="00653FE2" w:rsidRDefault="003945A2">
      <w:pPr>
        <w:pStyle w:val="Heading4"/>
      </w:pPr>
      <w:bookmarkStart w:id="1209" w:name="_Toc11332297"/>
      <w:r w:rsidRPr="00653FE2">
        <w:t>19.3.1.2</w:t>
      </w:r>
      <w:r w:rsidRPr="00653FE2">
        <w:tab/>
        <w:t>Procedure in the VLR</w:t>
      </w:r>
      <w:bookmarkEnd w:id="1209"/>
    </w:p>
    <w:p w:rsidR="003945A2" w:rsidRPr="00653FE2" w:rsidRDefault="003945A2">
      <w:r w:rsidRPr="00653FE2">
        <w:t>The procedure in the VLR to handle a dialogue for subscriber data restoration is defined in subclause 21.2.6 of the present document.</w:t>
      </w:r>
    </w:p>
    <w:p w:rsidR="003945A2" w:rsidRPr="00653FE2" w:rsidRDefault="003945A2">
      <w:pPr>
        <w:pStyle w:val="Heading4"/>
      </w:pPr>
      <w:bookmarkStart w:id="1210" w:name="_Toc11332298"/>
      <w:r w:rsidRPr="00653FE2">
        <w:t>19.3.1.3</w:t>
      </w:r>
      <w:r w:rsidRPr="00653FE2">
        <w:tab/>
        <w:t>Procedure in the HLR</w:t>
      </w:r>
      <w:bookmarkEnd w:id="1210"/>
    </w:p>
    <w:p w:rsidR="003945A2" w:rsidRPr="00653FE2" w:rsidRDefault="003945A2">
      <w:r w:rsidRPr="00653FE2">
        <w:t>The MAP process in the HLR to handle a request for data restoration in the VLR is shown in figure 19.3.1/2. The MAP process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Control_Tracing_With_VLR_HLR</w:t>
      </w:r>
      <w:r w:rsidR="00653FE2">
        <w:tab/>
      </w:r>
      <w:r w:rsidRPr="00653FE2">
        <w:t>see subclause 25.9.6.</w:t>
      </w:r>
    </w:p>
    <w:p w:rsidR="003945A2" w:rsidRPr="00653FE2" w:rsidRDefault="003945A2">
      <w:pPr>
        <w:pStyle w:val="TH"/>
        <w:keepNext w:val="0"/>
        <w:keepLines w:val="0"/>
      </w:pPr>
      <w:r w:rsidRPr="00653FE2">
        <w:br w:type="page"/>
      </w:r>
    </w:p>
    <w:p w:rsidR="003945A2" w:rsidRPr="00653FE2" w:rsidRDefault="00F4109D">
      <w:pPr>
        <w:pStyle w:val="TH"/>
        <w:rPr>
          <w:snapToGrid w:val="0"/>
          <w:lang w:eastAsia="de-DE"/>
        </w:rPr>
      </w:pPr>
      <w:r>
        <w:rPr>
          <w:snapToGrid w:val="0"/>
          <w:lang w:eastAsia="de-DE"/>
        </w:rPr>
        <w:pict>
          <v:shape id="_x0000_i1139" type="#_x0000_t75" style="width:481.5pt;height:582.75pt">
            <v:imagedata r:id="rId155" o:title=""/>
          </v:shape>
        </w:pict>
      </w:r>
    </w:p>
    <w:p w:rsidR="003945A2" w:rsidRPr="00653FE2" w:rsidRDefault="003945A2">
      <w:pPr>
        <w:pStyle w:val="TF"/>
      </w:pPr>
      <w:r w:rsidRPr="00653FE2">
        <w:t>Figure 19.3.1/2: Process Restore_Data_HLR</w:t>
      </w:r>
    </w:p>
    <w:p w:rsidR="003945A2" w:rsidRPr="00653FE2" w:rsidRDefault="003945A2">
      <w:pPr>
        <w:pStyle w:val="Heading3"/>
        <w:keepNext w:val="0"/>
        <w:keepLines w:val="0"/>
      </w:pPr>
      <w:r w:rsidRPr="00653FE2">
        <w:br w:type="page"/>
      </w:r>
      <w:bookmarkStart w:id="1211" w:name="_Toc11332299"/>
      <w:r w:rsidRPr="00653FE2">
        <w:t>19.3.2</w:t>
      </w:r>
      <w:r w:rsidRPr="00653FE2">
        <w:tab/>
        <w:t>HLR fault recovery procedures</w:t>
      </w:r>
      <w:bookmarkEnd w:id="1211"/>
    </w:p>
    <w:p w:rsidR="003945A2" w:rsidRPr="00653FE2" w:rsidRDefault="003945A2">
      <w:pPr>
        <w:pStyle w:val="Heading4"/>
      </w:pPr>
      <w:bookmarkStart w:id="1212" w:name="_Toc11332300"/>
      <w:r w:rsidRPr="00653FE2">
        <w:t>19.3.2.1</w:t>
      </w:r>
      <w:r w:rsidRPr="00653FE2">
        <w:tab/>
        <w:t>General</w:t>
      </w:r>
      <w:bookmarkEnd w:id="1212"/>
    </w:p>
    <w:p w:rsidR="003945A2" w:rsidRPr="00653FE2" w:rsidRDefault="003945A2">
      <w:r w:rsidRPr="00653FE2">
        <w:t>For the HLR, periodic back-up of data to non-volatile memory is mandatory.</w:t>
      </w:r>
    </w:p>
    <w:p w:rsidR="003945A2" w:rsidRPr="00653FE2" w:rsidRDefault="003945A2">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rsidR="003945A2" w:rsidRPr="00653FE2" w:rsidRDefault="003945A2">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rsidR="002E08CD" w:rsidRPr="00653FE2" w:rsidRDefault="002E08CD" w:rsidP="002E08CD">
      <w:r w:rsidRPr="00653FE2">
        <w:t>A restoration procedure may also be triggered for IMSI records that shares subscription data with other IMSI records when the shared subscription data is modified, added or deleted. This option presumes the support of Reset-IDs.</w:t>
      </w:r>
    </w:p>
    <w:p w:rsidR="003945A2" w:rsidRPr="00653FE2" w:rsidRDefault="003945A2">
      <w:r w:rsidRPr="00653FE2">
        <w:t>The message flow for HLR restoration for a non-GPRS subscriber is shown in figure 19.3.2/1.</w:t>
      </w:r>
    </w:p>
    <w:p w:rsidR="003945A2" w:rsidRPr="00653FE2" w:rsidRDefault="003945A2">
      <w:r w:rsidRPr="00653FE2">
        <w:t>The message flow for HLR restoration for a GPRS subscriber is shown in figure 19.3.2/2.</w:t>
      </w:r>
    </w:p>
    <w:bookmarkStart w:id="1213" w:name="_MON_1118814022"/>
    <w:bookmarkStart w:id="1214" w:name="_MON_1121602663"/>
    <w:bookmarkStart w:id="1215" w:name="_MON_1118812763"/>
    <w:bookmarkEnd w:id="1213"/>
    <w:bookmarkEnd w:id="1214"/>
    <w:bookmarkEnd w:id="1215"/>
    <w:bookmarkStart w:id="1216" w:name="_MON_1118813465"/>
    <w:bookmarkEnd w:id="1216"/>
    <w:p w:rsidR="003945A2" w:rsidRPr="00653FE2" w:rsidRDefault="003945A2">
      <w:pPr>
        <w:pStyle w:val="TH"/>
      </w:pPr>
      <w:r w:rsidRPr="00653FE2">
        <w:object w:dxaOrig="6375" w:dyaOrig="7500">
          <v:shape id="_x0000_i1140" type="#_x0000_t75" style="width:231.75pt;height:273.75pt" o:ole="">
            <v:imagedata r:id="rId156" o:title=""/>
          </v:shape>
          <o:OLEObject Type="Embed" ProgID="Word.Picture.8" ShapeID="_x0000_i1140" DrawAspect="Content" ObjectID="_1621945262" r:id="rId15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MAP_RESET_req/ind</w:t>
      </w:r>
    </w:p>
    <w:p w:rsidR="003945A2" w:rsidRPr="00653FE2" w:rsidRDefault="003945A2">
      <w:pPr>
        <w:pStyle w:val="NF"/>
        <w:keepNext w:val="0"/>
        <w:keepLines w:val="0"/>
      </w:pPr>
      <w:r w:rsidRPr="00653FE2">
        <w:t>2)</w:t>
      </w:r>
      <w:r w:rsidRPr="00653FE2">
        <w:tab/>
        <w:t>MAP_PROCESS_ACCESS_REQUEST_req/ind</w:t>
      </w:r>
    </w:p>
    <w:p w:rsidR="003945A2" w:rsidRPr="00653FE2" w:rsidRDefault="003945A2">
      <w:pPr>
        <w:pStyle w:val="NF"/>
        <w:keepNext w:val="0"/>
        <w:keepLines w:val="0"/>
      </w:pPr>
      <w:r w:rsidRPr="00653FE2">
        <w:t>3)</w:t>
      </w:r>
      <w:r w:rsidRPr="00653FE2">
        <w:tab/>
        <w:t>MAP_UPDATE_LOCATION_req/ind</w:t>
      </w:r>
    </w:p>
    <w:p w:rsidR="003945A2" w:rsidRPr="00653FE2" w:rsidRDefault="003945A2">
      <w:pPr>
        <w:pStyle w:val="NF"/>
        <w:keepNext w:val="0"/>
        <w:keepLines w:val="0"/>
      </w:pPr>
      <w:r w:rsidRPr="00653FE2">
        <w:t>4)</w:t>
      </w:r>
      <w:r w:rsidRPr="00653FE2">
        <w:tab/>
      </w:r>
      <w:r w:rsidRPr="00653FE2">
        <w:rPr>
          <w:i/>
          <w:iCs/>
        </w:rPr>
        <w:t>MAP_ACTIVATE_TRACE_MODE_req/ind</w:t>
      </w:r>
      <w:r w:rsidRPr="00653FE2">
        <w:t xml:space="preserve"> (Note 1, Note 2)</w:t>
      </w:r>
    </w:p>
    <w:p w:rsidR="003945A2" w:rsidRPr="00653FE2" w:rsidRDefault="003945A2">
      <w:pPr>
        <w:pStyle w:val="NF"/>
        <w:keepNext w:val="0"/>
        <w:keepLines w:val="0"/>
      </w:pPr>
      <w:r w:rsidRPr="00653FE2">
        <w:t>5)</w:t>
      </w:r>
      <w:r w:rsidRPr="00653FE2">
        <w:tab/>
      </w:r>
      <w:r w:rsidRPr="00653FE2">
        <w:rPr>
          <w:i/>
          <w:iCs/>
        </w:rPr>
        <w:t>MAP_ACTIVATE_TRACE_MODE_rsp/cnf</w:t>
      </w:r>
      <w:r w:rsidRPr="00653FE2">
        <w:t xml:space="preserve"> (Note 1, Note 2)</w:t>
      </w:r>
    </w:p>
    <w:p w:rsidR="003945A2" w:rsidRPr="00653FE2" w:rsidRDefault="003945A2">
      <w:pPr>
        <w:pStyle w:val="NF"/>
        <w:keepNext w:val="0"/>
        <w:keepLines w:val="0"/>
      </w:pPr>
      <w:r w:rsidRPr="00653FE2">
        <w:t>6)</w:t>
      </w:r>
      <w:r w:rsidRPr="00653FE2">
        <w:tab/>
        <w:t>MAP_INSERT_SUBSCRIBER_DATA_req/ind</w:t>
      </w:r>
    </w:p>
    <w:p w:rsidR="003945A2" w:rsidRPr="00653FE2" w:rsidRDefault="003945A2">
      <w:pPr>
        <w:pStyle w:val="NF"/>
        <w:keepNext w:val="0"/>
        <w:keepLines w:val="0"/>
      </w:pPr>
      <w:r w:rsidRPr="00653FE2">
        <w:t>7)</w:t>
      </w:r>
      <w:r w:rsidRPr="00653FE2">
        <w:tab/>
        <w:t>MAP_INSERT_SUBSCRIBER_DATA_rsp/cnf</w:t>
      </w:r>
    </w:p>
    <w:p w:rsidR="003945A2" w:rsidRPr="00653FE2" w:rsidRDefault="003945A2">
      <w:pPr>
        <w:pStyle w:val="NF"/>
        <w:keepNext w:val="0"/>
        <w:keepLines w:val="0"/>
      </w:pPr>
      <w:r w:rsidRPr="00653FE2">
        <w:t>8)</w:t>
      </w:r>
      <w:r w:rsidRPr="00653FE2">
        <w:tab/>
        <w:t>MAP_UPDATE_LOCATION_rsp/cnf</w:t>
      </w:r>
      <w:r w:rsidRPr="00653FE2">
        <w:rPr>
          <w:i/>
          <w:iCs/>
        </w:rPr>
        <w:t xml:space="preserve"> </w:t>
      </w:r>
    </w:p>
    <w:p w:rsidR="003945A2" w:rsidRPr="00653FE2" w:rsidRDefault="003945A2">
      <w:pPr>
        <w:pStyle w:val="NF"/>
        <w:keepNext w:val="0"/>
        <w:keepLines w:val="0"/>
      </w:pPr>
      <w:r w:rsidRPr="00653FE2">
        <w:t>9)</w:t>
      </w:r>
      <w:r w:rsidRPr="00653FE2">
        <w:tab/>
      </w:r>
      <w:r w:rsidRPr="00653FE2">
        <w:rPr>
          <w:i/>
          <w:iCs/>
        </w:rPr>
        <w:t>MAP_FORWARD_CHECK_SS_INDICATION_req/ind</w:t>
      </w:r>
      <w:r w:rsidRPr="00653FE2">
        <w:t xml:space="preserve"> (Note 1)</w:t>
      </w:r>
    </w:p>
    <w:p w:rsidR="003945A2" w:rsidRPr="00653FE2" w:rsidRDefault="003945A2">
      <w:pPr>
        <w:pStyle w:val="NF"/>
        <w:keepNext w:val="0"/>
        <w:keepLines w:val="0"/>
      </w:pPr>
      <w:r w:rsidRPr="00653FE2">
        <w:t>10)</w:t>
      </w:r>
      <w:r w:rsidRPr="00653FE2">
        <w:tab/>
      </w:r>
      <w:r w:rsidRPr="00653FE2">
        <w:rPr>
          <w:i/>
          <w:iCs/>
        </w:rPr>
        <w:t>MAP_FORWARD_CHECK_SS_INDICATION_req/ind</w:t>
      </w:r>
      <w:r w:rsidRPr="00653FE2">
        <w:t xml:space="preserve"> (Note 1)</w:t>
      </w:r>
    </w:p>
    <w:p w:rsidR="003945A2" w:rsidRPr="00653FE2" w:rsidRDefault="003945A2">
      <w:pPr>
        <w:pStyle w:val="NF"/>
        <w:keepNext w:val="0"/>
        <w:keepLines w:val="0"/>
      </w:pPr>
    </w:p>
    <w:p w:rsidR="003945A2" w:rsidRPr="00653FE2" w:rsidRDefault="003945A2">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r w:rsidRPr="00653FE2">
        <w:t>NOTE 2:</w:t>
      </w:r>
      <w:r w:rsidRPr="00653FE2">
        <w:tab/>
        <w:t>If subscriber tracing is active in the HLR.</w:t>
      </w:r>
    </w:p>
    <w:p w:rsidR="002E08CD" w:rsidRPr="00653FE2" w:rsidRDefault="002E08CD" w:rsidP="002E08CD">
      <w:pPr>
        <w:pStyle w:val="NF"/>
      </w:pPr>
    </w:p>
    <w:p w:rsidR="002E08CD" w:rsidRPr="00653FE2" w:rsidRDefault="002E08CD" w:rsidP="002E08CD">
      <w:pPr>
        <w:pStyle w:val="NF"/>
      </w:pPr>
      <w:r w:rsidRPr="00653FE2">
        <w:t>Steps 2 to 10 may be skipped if the procedure is used to update shared subscription data.</w:t>
      </w:r>
    </w:p>
    <w:p w:rsidR="003945A2" w:rsidRPr="00653FE2" w:rsidRDefault="003945A2">
      <w:pPr>
        <w:pStyle w:val="NF"/>
      </w:pPr>
    </w:p>
    <w:p w:rsidR="003945A2" w:rsidRPr="00653FE2" w:rsidRDefault="003945A2">
      <w:pPr>
        <w:pStyle w:val="TF"/>
        <w:keepLines w:val="0"/>
      </w:pPr>
      <w:r w:rsidRPr="00653FE2">
        <w:t>Figure 19.3.2/1: Message flow for HLR restoration (non-GPRS)</w:t>
      </w:r>
    </w:p>
    <w:p w:rsidR="003945A2" w:rsidRPr="00653FE2" w:rsidRDefault="003945A2">
      <w:pPr>
        <w:pStyle w:val="FP"/>
      </w:pPr>
    </w:p>
    <w:bookmarkStart w:id="1217" w:name="_MON_1121603344"/>
    <w:bookmarkStart w:id="1218" w:name="_MON_1118813678"/>
    <w:bookmarkEnd w:id="1217"/>
    <w:bookmarkEnd w:id="1218"/>
    <w:bookmarkStart w:id="1219" w:name="_MON_1118814005"/>
    <w:bookmarkEnd w:id="1219"/>
    <w:p w:rsidR="003945A2" w:rsidRPr="00653FE2" w:rsidRDefault="003945A2">
      <w:pPr>
        <w:pStyle w:val="TH"/>
      </w:pPr>
      <w:r w:rsidRPr="00653FE2">
        <w:object w:dxaOrig="3900" w:dyaOrig="6375">
          <v:shape id="_x0000_i1141" type="#_x0000_t75" style="width:141.75pt;height:232.5pt" o:ole="">
            <v:imagedata r:id="rId158" o:title=""/>
          </v:shape>
          <o:OLEObject Type="Embed" ProgID="Word.Picture.8" ShapeID="_x0000_i1141" DrawAspect="Content" ObjectID="_1621945263" r:id="rId159"/>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MAP_RESET_req/ind</w:t>
      </w:r>
    </w:p>
    <w:p w:rsidR="003945A2" w:rsidRPr="00653FE2" w:rsidRDefault="003945A2">
      <w:pPr>
        <w:pStyle w:val="NF"/>
        <w:keepNext w:val="0"/>
        <w:keepLines w:val="0"/>
      </w:pPr>
      <w:r w:rsidRPr="00653FE2">
        <w:t>2)</w:t>
      </w:r>
      <w:r w:rsidRPr="00653FE2">
        <w:tab/>
        <w:t>MAP_UPDATE_GPRS_LOCATION_req/ind</w:t>
      </w:r>
    </w:p>
    <w:p w:rsidR="003945A2" w:rsidRPr="00653FE2" w:rsidRDefault="003945A2">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rsidR="003945A2" w:rsidRPr="00653FE2" w:rsidRDefault="003945A2">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rsidR="003945A2" w:rsidRPr="00653FE2" w:rsidRDefault="003945A2">
      <w:pPr>
        <w:pStyle w:val="NF"/>
        <w:keepNext w:val="0"/>
        <w:keepLines w:val="0"/>
      </w:pPr>
      <w:r w:rsidRPr="00653FE2">
        <w:t>5)</w:t>
      </w:r>
      <w:r w:rsidRPr="00653FE2">
        <w:tab/>
        <w:t>MAP_INSERT_SUBSCRIBER_DATA_req/ind</w:t>
      </w:r>
    </w:p>
    <w:p w:rsidR="003945A2" w:rsidRPr="00653FE2" w:rsidRDefault="003945A2">
      <w:pPr>
        <w:pStyle w:val="NF"/>
        <w:keepNext w:val="0"/>
        <w:keepLines w:val="0"/>
      </w:pPr>
      <w:r w:rsidRPr="00653FE2">
        <w:t>6)</w:t>
      </w:r>
      <w:r w:rsidRPr="00653FE2">
        <w:tab/>
        <w:t>MAP_INSERT_SUBSCRIBER_DATA_rsp/cnf</w:t>
      </w:r>
    </w:p>
    <w:p w:rsidR="003945A2" w:rsidRPr="00653FE2" w:rsidRDefault="003945A2">
      <w:pPr>
        <w:pStyle w:val="NF"/>
        <w:keepNext w:val="0"/>
        <w:keepLines w:val="0"/>
      </w:pPr>
      <w:r w:rsidRPr="00653FE2">
        <w:t>7)</w:t>
      </w:r>
      <w:r w:rsidRPr="00653FE2">
        <w:tab/>
        <w:t>MAP_UPDATE_GPRS_LOCATION_rsp/cnf</w:t>
      </w:r>
      <w:r w:rsidRPr="00653FE2">
        <w:rPr>
          <w:i/>
          <w:iCs/>
        </w:rPr>
        <w:t xml:space="preserve"> </w:t>
      </w:r>
    </w:p>
    <w:p w:rsidR="003945A2" w:rsidRPr="00653FE2" w:rsidRDefault="003945A2">
      <w:pPr>
        <w:pStyle w:val="NF"/>
        <w:keepNext w:val="0"/>
        <w:keepLines w:val="0"/>
      </w:pPr>
    </w:p>
    <w:p w:rsidR="003945A2" w:rsidRPr="00653FE2" w:rsidRDefault="003945A2">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rsidR="003945A2" w:rsidRPr="00653FE2" w:rsidRDefault="003945A2">
      <w:pPr>
        <w:pStyle w:val="NF"/>
        <w:keepNext w:val="0"/>
        <w:keepLines w:val="0"/>
      </w:pPr>
      <w:r w:rsidRPr="00653FE2">
        <w:t>NOTE 2:</w:t>
      </w:r>
      <w:r w:rsidRPr="00653FE2">
        <w:tab/>
        <w:t>If subscriber tracing is active in the HLR.</w:t>
      </w:r>
    </w:p>
    <w:p w:rsidR="002E08CD" w:rsidRPr="00653FE2" w:rsidRDefault="002E08CD" w:rsidP="002E08CD">
      <w:pPr>
        <w:pStyle w:val="NF"/>
      </w:pPr>
    </w:p>
    <w:p w:rsidR="002E08CD" w:rsidRPr="00653FE2" w:rsidRDefault="002E08CD" w:rsidP="002E08CD">
      <w:pPr>
        <w:pStyle w:val="NF"/>
      </w:pPr>
      <w:r w:rsidRPr="00653FE2">
        <w:t>Steps 2 to 7 may be skipped if the procedure is used to update shared subscription data.</w:t>
      </w:r>
    </w:p>
    <w:p w:rsidR="002E08CD" w:rsidRPr="00653FE2" w:rsidRDefault="002E08CD" w:rsidP="002E08CD">
      <w:pPr>
        <w:pStyle w:val="NF"/>
      </w:pPr>
    </w:p>
    <w:p w:rsidR="003945A2" w:rsidRPr="00653FE2" w:rsidRDefault="003945A2">
      <w:pPr>
        <w:pStyle w:val="NF"/>
      </w:pPr>
    </w:p>
    <w:p w:rsidR="003945A2" w:rsidRPr="00653FE2" w:rsidRDefault="003945A2">
      <w:pPr>
        <w:pStyle w:val="TF"/>
        <w:keepLines w:val="0"/>
      </w:pPr>
      <w:r w:rsidRPr="00653FE2">
        <w:t>Figure 19.3.2/2: Message flow for HLR restoration (GPRS)</w:t>
      </w:r>
    </w:p>
    <w:p w:rsidR="003945A2" w:rsidRPr="00653FE2" w:rsidRDefault="003945A2">
      <w:pPr>
        <w:pStyle w:val="Heading4"/>
      </w:pPr>
      <w:bookmarkStart w:id="1220" w:name="_Toc11332301"/>
      <w:r w:rsidRPr="00653FE2">
        <w:t>19.3.2.2</w:t>
      </w:r>
      <w:r w:rsidRPr="00653FE2">
        <w:tab/>
        <w:t>Procedure in the HLR</w:t>
      </w:r>
      <w:bookmarkEnd w:id="1220"/>
    </w:p>
    <w:p w:rsidR="003945A2" w:rsidRPr="00653FE2" w:rsidRDefault="003945A2">
      <w:r w:rsidRPr="00653FE2">
        <w:t>The MAP process in the HLR to notify the relevant serving nodes that the HLR has restarted is shown in figure 19.3.2/3.</w:t>
      </w:r>
    </w:p>
    <w:p w:rsidR="003945A2" w:rsidRPr="00653FE2" w:rsidRDefault="003945A2">
      <w:r w:rsidRPr="00653FE2">
        <w:t>The SGSN address list includes one instance of the address of each SGSN in which (according to the HLR data retrieved from the non-volatile memory) there is at least one subscriber registered who is affected by the HLR restart.</w:t>
      </w:r>
    </w:p>
    <w:p w:rsidR="003945A2" w:rsidRPr="00653FE2" w:rsidRDefault="003945A2">
      <w:r w:rsidRPr="00653FE2">
        <w:t>The VLR address list includes one instance of the address of each VLR in which (according to the HLR data retrieved from the non-volatile memory) there is at least one subscriber registered who is affected by the HLR restart.</w:t>
      </w:r>
    </w:p>
    <w:p w:rsidR="003945A2" w:rsidRPr="00653FE2" w:rsidRDefault="003945A2">
      <w:r w:rsidRPr="00653FE2">
        <w:t>The MAP process in the HLR to notify a VLR that the HLR has restarted is shown in figure 19.3.2/4. The MAP process invokes a macro not defined in this clause; the definition of this macro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r w:rsidRPr="00653FE2">
        <w:t>The MAP process in the HLR to notify an SGSN that the HLR has restarted is shown in figure 19.3.2/5. The MAP process invokes a macro not defined in this clause; the definition of this macro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Heading4"/>
      </w:pPr>
      <w:bookmarkStart w:id="1221" w:name="_Toc11332302"/>
      <w:r w:rsidRPr="00653FE2">
        <w:t>19.3.2.3</w:t>
      </w:r>
      <w:r w:rsidRPr="00653FE2">
        <w:tab/>
        <w:t>Procedure in the VLR</w:t>
      </w:r>
      <w:bookmarkEnd w:id="1221"/>
    </w:p>
    <w:p w:rsidR="003945A2" w:rsidRPr="00653FE2" w:rsidRDefault="003945A2">
      <w:r w:rsidRPr="00653FE2">
        <w:t>The MAP process in the VLR to handle a notification that an HLR has restarted is shown in figure 19.3.2/6.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2E08CD" w:rsidRPr="00653FE2" w:rsidRDefault="002E08CD" w:rsidP="002E08CD">
      <w:r w:rsidRPr="00653FE2">
        <w:t>When Reset-IDs are not supported or not present in the MAP_RESET indication, t</w:t>
      </w:r>
      <w:r w:rsidR="003945A2" w:rsidRPr="00653FE2">
        <w:t>he VLR uses the HLR number or the HLR identity list included in the MAP_RESET indication to identify the IMSI records which are affected by the HLR restart.</w:t>
      </w:r>
      <w:r w:rsidRPr="00653FE2">
        <w:t xml:space="preserve"> </w:t>
      </w:r>
      <w:r w:rsidRPr="00653FE2">
        <w:br/>
        <w:t>When Reset-IDs are supported and present in the MAP_RESET indication, the VLR uses the Reset-IDs included in the MAP_RESET indication to identify the affected IMSI records.</w:t>
      </w:r>
    </w:p>
    <w:p w:rsidR="002E08CD" w:rsidRPr="00653FE2" w:rsidRDefault="002E08CD" w:rsidP="002E08CD">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2E08CD" w:rsidRPr="00653FE2" w:rsidRDefault="002E08CD" w:rsidP="002E08CD">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rsidR="00F4109D">
        <w:t>'</w:t>
      </w:r>
      <w:r w:rsidRPr="00653FE2">
        <w:t>s activity.</w:t>
      </w:r>
    </w:p>
    <w:p w:rsidR="002E08CD" w:rsidRPr="00653FE2" w:rsidRDefault="002E08CD" w:rsidP="002E08CD">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rsidR="003945A2" w:rsidRPr="00653FE2" w:rsidRDefault="003945A2"/>
    <w:p w:rsidR="003945A2" w:rsidRPr="00653FE2" w:rsidRDefault="003945A2">
      <w:pPr>
        <w:pStyle w:val="Heading4"/>
      </w:pPr>
      <w:bookmarkStart w:id="1222" w:name="_Toc11332303"/>
      <w:r w:rsidRPr="00653FE2">
        <w:t>19.3.2.4</w:t>
      </w:r>
      <w:r w:rsidRPr="00653FE2">
        <w:tab/>
        <w:t>Procedure in the SGSN</w:t>
      </w:r>
      <w:bookmarkEnd w:id="1222"/>
    </w:p>
    <w:p w:rsidR="003945A2" w:rsidRPr="00653FE2" w:rsidRDefault="003945A2">
      <w:r w:rsidRPr="00653FE2">
        <w:t>The MAP process in the SGSN to handle a notification that an HLR has restarted is shown in figure 19.3.2/</w:t>
      </w:r>
      <w:r w:rsidR="002E08CD" w:rsidRPr="00653FE2">
        <w:t>7</w:t>
      </w:r>
      <w:r w:rsidRPr="00653FE2">
        <w: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2E08CD" w:rsidRPr="00653FE2" w:rsidRDefault="002E08CD" w:rsidP="002E08CD">
      <w:r w:rsidRPr="00653FE2">
        <w:t>When Reset-IDs are not supported or not present in the MAP_RESET indication, t</w:t>
      </w:r>
      <w:r w:rsidR="003945A2" w:rsidRPr="00653FE2">
        <w:t>he SGSN uses the HLR number or the HLR identity list included in the MAP_RESET indication to identify the IMSI records which are affected by the HLR restart.</w:t>
      </w:r>
      <w:r w:rsidRPr="00653FE2">
        <w:t xml:space="preserve">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rsidR="002E08CD" w:rsidRPr="00653FE2" w:rsidRDefault="002E08CD" w:rsidP="002E08CD">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rsidR="002E08CD" w:rsidRPr="00653FE2" w:rsidRDefault="002E08CD" w:rsidP="002E08CD">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rsidR="00F4109D">
        <w:t>'</w:t>
      </w:r>
      <w:r w:rsidRPr="00653FE2">
        <w:t>s activity.</w:t>
      </w:r>
    </w:p>
    <w:p w:rsidR="003945A2" w:rsidRPr="00653FE2" w:rsidRDefault="002E08CD" w:rsidP="002E08CD">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rsidR="003945A2" w:rsidRPr="00653FE2" w:rsidRDefault="003945A2">
      <w:pPr>
        <w:pStyle w:val="TH"/>
        <w:rPr>
          <w:snapToGrid w:val="0"/>
          <w:lang w:eastAsia="de-DE"/>
        </w:rPr>
      </w:pPr>
      <w:r w:rsidRPr="00653FE2">
        <w:br w:type="page"/>
      </w:r>
      <w:r w:rsidR="00F4109D">
        <w:rPr>
          <w:snapToGrid w:val="0"/>
          <w:lang w:eastAsia="de-DE"/>
        </w:rPr>
        <w:pict>
          <v:shape id="_x0000_i1142" type="#_x0000_t75" style="width:481.5pt;height:582.75pt">
            <v:imagedata r:id="rId160" o:title=""/>
          </v:shape>
        </w:pict>
      </w:r>
    </w:p>
    <w:p w:rsidR="003945A2" w:rsidRPr="00653FE2" w:rsidRDefault="003945A2">
      <w:pPr>
        <w:pStyle w:val="TF"/>
      </w:pPr>
      <w:r w:rsidRPr="00653FE2">
        <w:t>Figure 19.3.2/3: Process Restart_HLR</w:t>
      </w:r>
    </w:p>
    <w:p w:rsidR="003945A2" w:rsidRPr="00653FE2" w:rsidRDefault="00F4109D">
      <w:pPr>
        <w:pStyle w:val="TH"/>
        <w:rPr>
          <w:snapToGrid w:val="0"/>
          <w:lang w:eastAsia="de-DE"/>
        </w:rPr>
      </w:pPr>
      <w:r>
        <w:rPr>
          <w:snapToGrid w:val="0"/>
          <w:lang w:eastAsia="de-DE"/>
        </w:rPr>
        <w:pict>
          <v:shape id="_x0000_i1143" type="#_x0000_t75" style="width:481.5pt;height:582.75pt">
            <v:imagedata r:id="rId161" o:title=""/>
          </v:shape>
        </w:pict>
      </w:r>
    </w:p>
    <w:p w:rsidR="003945A2" w:rsidRPr="00653FE2" w:rsidRDefault="003945A2">
      <w:pPr>
        <w:pStyle w:val="TF"/>
        <w:keepLines w:val="0"/>
      </w:pPr>
      <w:r w:rsidRPr="00653FE2">
        <w:t>Figure 19.3.2/4: Process Send_Reset_To_VLR_HLR</w:t>
      </w:r>
    </w:p>
    <w:p w:rsidR="003945A2" w:rsidRPr="00653FE2" w:rsidRDefault="00F4109D">
      <w:pPr>
        <w:pStyle w:val="TH"/>
        <w:rPr>
          <w:snapToGrid w:val="0"/>
          <w:lang w:eastAsia="de-DE"/>
        </w:rPr>
      </w:pPr>
      <w:r>
        <w:rPr>
          <w:snapToGrid w:val="0"/>
          <w:lang w:eastAsia="de-DE"/>
        </w:rPr>
        <w:pict>
          <v:shape id="_x0000_i1144" type="#_x0000_t75" style="width:481.5pt;height:582.75pt">
            <v:imagedata r:id="rId162" o:title=""/>
          </v:shape>
        </w:pict>
      </w:r>
    </w:p>
    <w:p w:rsidR="003945A2" w:rsidRPr="00653FE2" w:rsidRDefault="003945A2">
      <w:pPr>
        <w:pStyle w:val="TF"/>
        <w:keepLines w:val="0"/>
      </w:pPr>
      <w:r w:rsidRPr="00653FE2">
        <w:t>Figure 19.3.2/5: Process Send_Reset_To_SGSN_HLR</w:t>
      </w:r>
    </w:p>
    <w:p w:rsidR="003945A2" w:rsidRPr="00653FE2" w:rsidRDefault="002E08CD">
      <w:pPr>
        <w:pStyle w:val="TH"/>
        <w:rPr>
          <w:snapToGrid w:val="0"/>
          <w:lang w:eastAsia="de-DE"/>
        </w:rPr>
      </w:pPr>
      <w:r w:rsidRPr="00653FE2">
        <w:rPr>
          <w:snapToGrid w:val="0"/>
          <w:lang w:eastAsia="de-DE"/>
        </w:rPr>
        <w:object w:dxaOrig="11507" w:dyaOrig="16510">
          <v:shape id="_x0000_i1145" type="#_x0000_t75" style="width:483.75pt;height:636.75pt" o:ole="">
            <v:imagedata r:id="rId163" o:title=""/>
          </v:shape>
          <o:OLEObject Type="Embed" ProgID="Visio.Drawing.11" ShapeID="_x0000_i1145" DrawAspect="Content" ObjectID="_1621945264" r:id="rId164"/>
        </w:object>
      </w:r>
    </w:p>
    <w:p w:rsidR="003945A2" w:rsidRPr="00653FE2" w:rsidRDefault="003945A2">
      <w:pPr>
        <w:pStyle w:val="TF"/>
        <w:keepLines w:val="0"/>
      </w:pPr>
      <w:r w:rsidRPr="00653FE2">
        <w:t>Figure 19.3.2/6: Process Receive_Reset_VLR</w:t>
      </w:r>
    </w:p>
    <w:p w:rsidR="003945A2" w:rsidRPr="00653FE2" w:rsidRDefault="002E08CD">
      <w:pPr>
        <w:pStyle w:val="TH"/>
        <w:rPr>
          <w:snapToGrid w:val="0"/>
          <w:lang w:eastAsia="de-DE"/>
        </w:rPr>
      </w:pPr>
      <w:r w:rsidRPr="00653FE2">
        <w:rPr>
          <w:snapToGrid w:val="0"/>
          <w:lang w:eastAsia="de-DE"/>
        </w:rPr>
        <w:object w:dxaOrig="11507" w:dyaOrig="16510">
          <v:shape id="_x0000_i1146" type="#_x0000_t75" style="width:483.75pt;height:622.5pt" o:ole="">
            <v:imagedata r:id="rId165" o:title=""/>
          </v:shape>
          <o:OLEObject Type="Embed" ProgID="Visio.Drawing.11" ShapeID="_x0000_i1146" DrawAspect="Content" ObjectID="_1621945265" r:id="rId166"/>
        </w:object>
      </w:r>
    </w:p>
    <w:p w:rsidR="003945A2" w:rsidRPr="00653FE2" w:rsidRDefault="003945A2">
      <w:pPr>
        <w:pStyle w:val="TF"/>
        <w:keepLines w:val="0"/>
      </w:pPr>
      <w:r w:rsidRPr="00653FE2">
        <w:t>Figure 19.3.2/7: Process Receive_Reset_SGSN</w:t>
      </w:r>
    </w:p>
    <w:p w:rsidR="004639B6" w:rsidRPr="00653FE2" w:rsidRDefault="003945A2" w:rsidP="004639B6">
      <w:pPr>
        <w:pStyle w:val="Heading3"/>
        <w:keepNext w:val="0"/>
        <w:keepLines w:val="0"/>
      </w:pPr>
      <w:r w:rsidRPr="00653FE2">
        <w:br w:type="page"/>
      </w:r>
      <w:bookmarkStart w:id="1223" w:name="_Toc11332304"/>
      <w:r w:rsidR="004639B6" w:rsidRPr="00653FE2">
        <w:t>19.3.3</w:t>
      </w:r>
      <w:r w:rsidR="004639B6" w:rsidRPr="00653FE2">
        <w:tab/>
      </w:r>
      <w:r w:rsidR="004639B6" w:rsidRPr="00653FE2">
        <w:rPr>
          <w:rFonts w:hint="eastAsia"/>
          <w:lang w:eastAsia="zh-CN"/>
        </w:rPr>
        <w:t>CSS</w:t>
      </w:r>
      <w:r w:rsidR="004639B6" w:rsidRPr="00653FE2">
        <w:t xml:space="preserve"> fault recovery procedures</w:t>
      </w:r>
      <w:bookmarkEnd w:id="1223"/>
    </w:p>
    <w:p w:rsidR="004639B6" w:rsidRPr="00653FE2" w:rsidRDefault="004639B6" w:rsidP="004639B6">
      <w:pPr>
        <w:pStyle w:val="Heading4"/>
      </w:pPr>
      <w:bookmarkStart w:id="1224" w:name="_Toc11332305"/>
      <w:r w:rsidRPr="00653FE2">
        <w:t>19.3.3.1</w:t>
      </w:r>
      <w:r w:rsidRPr="00653FE2">
        <w:tab/>
        <w:t>General</w:t>
      </w:r>
      <w:bookmarkEnd w:id="1224"/>
    </w:p>
    <w:p w:rsidR="004639B6" w:rsidRPr="00653FE2" w:rsidRDefault="004639B6" w:rsidP="004639B6">
      <w:r w:rsidRPr="00653FE2">
        <w:t xml:space="preserve">For the </w:t>
      </w:r>
      <w:r w:rsidRPr="00653FE2">
        <w:rPr>
          <w:rFonts w:hint="eastAsia"/>
          <w:lang w:eastAsia="zh-CN"/>
        </w:rPr>
        <w:t>CSS,</w:t>
      </w:r>
      <w:r w:rsidRPr="00653FE2">
        <w:t xml:space="preserve"> periodic back-up of data to non-volatile memory is mandatory.</w:t>
      </w:r>
    </w:p>
    <w:p w:rsidR="004639B6" w:rsidRPr="00653FE2" w:rsidRDefault="004639B6" w:rsidP="004639B6">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rsidR="004639B6" w:rsidRPr="00653FE2" w:rsidRDefault="004639B6" w:rsidP="004639B6">
      <w:r w:rsidRPr="00653FE2">
        <w:t xml:space="preserve">The message flow for </w:t>
      </w:r>
      <w:r w:rsidRPr="00653FE2">
        <w:rPr>
          <w:rFonts w:hint="eastAsia"/>
          <w:lang w:eastAsia="zh-CN"/>
        </w:rPr>
        <w:t>CSS</w:t>
      </w:r>
      <w:r w:rsidRPr="00653FE2">
        <w:t xml:space="preserve"> restoration for a non-GPRS subscriber is shown in figure 19.3.3/1.</w:t>
      </w:r>
    </w:p>
    <w:p w:rsidR="004639B6" w:rsidRPr="00653FE2" w:rsidRDefault="004639B6" w:rsidP="004639B6">
      <w:r w:rsidRPr="00653FE2">
        <w:t xml:space="preserve">The message flow for </w:t>
      </w:r>
      <w:r w:rsidRPr="00653FE2">
        <w:rPr>
          <w:rFonts w:hint="eastAsia"/>
          <w:lang w:eastAsia="zh-CN"/>
        </w:rPr>
        <w:t>CSS</w:t>
      </w:r>
      <w:r w:rsidRPr="00653FE2">
        <w:t xml:space="preserve"> restoration for a GPRS subscriber is shown in figure 19.3.3/2.</w:t>
      </w:r>
    </w:p>
    <w:bookmarkStart w:id="1225" w:name="_MON_1380798739"/>
    <w:bookmarkStart w:id="1226" w:name="_MON_1380798766"/>
    <w:bookmarkStart w:id="1227" w:name="_MON_1380953310"/>
    <w:bookmarkStart w:id="1228" w:name="_MON_1380797741"/>
    <w:bookmarkEnd w:id="1225"/>
    <w:bookmarkEnd w:id="1226"/>
    <w:bookmarkEnd w:id="1227"/>
    <w:bookmarkEnd w:id="1228"/>
    <w:bookmarkStart w:id="1229" w:name="_MON_1380798635"/>
    <w:bookmarkEnd w:id="1229"/>
    <w:p w:rsidR="004639B6" w:rsidRPr="00653FE2" w:rsidRDefault="004639B6" w:rsidP="004639B6">
      <w:pPr>
        <w:pStyle w:val="TH"/>
      </w:pPr>
      <w:r w:rsidRPr="00653FE2">
        <w:object w:dxaOrig="3861" w:dyaOrig="5239">
          <v:shape id="_x0000_i1147" type="#_x0000_t75" style="width:140.25pt;height:191.25pt" o:ole="">
            <v:imagedata r:id="rId167" o:title=""/>
          </v:shape>
          <o:OLEObject Type="Embed" ProgID="Word.Picture.8" ShapeID="_x0000_i1147" DrawAspect="Content" ObjectID="_1621945266" r:id="rId168"/>
        </w:object>
      </w:r>
    </w:p>
    <w:p w:rsidR="004639B6" w:rsidRPr="00653FE2" w:rsidRDefault="004639B6" w:rsidP="004639B6">
      <w:pPr>
        <w:pStyle w:val="NF"/>
        <w:keepNext w:val="0"/>
        <w:keepLines w:val="0"/>
      </w:pPr>
    </w:p>
    <w:p w:rsidR="004639B6" w:rsidRPr="00653FE2" w:rsidRDefault="004639B6" w:rsidP="004639B6">
      <w:pPr>
        <w:pStyle w:val="NF"/>
        <w:keepNext w:val="0"/>
        <w:keepLines w:val="0"/>
      </w:pPr>
      <w:r w:rsidRPr="00653FE2">
        <w:t>1)</w:t>
      </w:r>
      <w:r w:rsidRPr="00653FE2">
        <w:tab/>
        <w:t>MAP_RESET_req/ind</w:t>
      </w:r>
    </w:p>
    <w:p w:rsidR="004639B6" w:rsidRPr="00653FE2" w:rsidRDefault="004639B6" w:rsidP="004639B6">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rsidR="004639B6" w:rsidRPr="00653FE2" w:rsidRDefault="004639B6" w:rsidP="004639B6">
      <w:pPr>
        <w:pStyle w:val="NF"/>
        <w:keepNext w:val="0"/>
        <w:keepLines w:val="0"/>
      </w:pPr>
      <w:r w:rsidRPr="00653FE2">
        <w:rPr>
          <w:rFonts w:hint="eastAsia"/>
          <w:lang w:eastAsia="zh-CN"/>
        </w:rPr>
        <w:t>3</w:t>
      </w:r>
      <w:r w:rsidRPr="00653FE2">
        <w:t>)</w:t>
      </w:r>
      <w:r w:rsidRPr="00653FE2">
        <w:tab/>
        <w:t>MAP_INSERT_SUBSCRIBER_DATA_req/ind</w:t>
      </w:r>
    </w:p>
    <w:p w:rsidR="004639B6" w:rsidRPr="00653FE2" w:rsidRDefault="004639B6" w:rsidP="004639B6">
      <w:pPr>
        <w:pStyle w:val="NF"/>
        <w:keepNext w:val="0"/>
        <w:keepLines w:val="0"/>
      </w:pPr>
      <w:r w:rsidRPr="00653FE2">
        <w:rPr>
          <w:rFonts w:hint="eastAsia"/>
          <w:lang w:eastAsia="zh-CN"/>
        </w:rPr>
        <w:t>4</w:t>
      </w:r>
      <w:r w:rsidRPr="00653FE2">
        <w:t>)</w:t>
      </w:r>
      <w:r w:rsidRPr="00653FE2">
        <w:tab/>
        <w:t>MAP_INSERT_SUBSCRIBER_DATA_rsp/cnf</w:t>
      </w:r>
    </w:p>
    <w:p w:rsidR="004639B6" w:rsidRPr="00653FE2" w:rsidRDefault="004639B6" w:rsidP="004639B6">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rsidR="004639B6" w:rsidRPr="00653FE2" w:rsidRDefault="004639B6" w:rsidP="004639B6">
      <w:pPr>
        <w:pStyle w:val="NF"/>
        <w:keepNext w:val="0"/>
        <w:keepLines w:val="0"/>
      </w:pPr>
    </w:p>
    <w:p w:rsidR="004639B6" w:rsidRPr="00653FE2" w:rsidRDefault="004639B6" w:rsidP="004639B6">
      <w:pPr>
        <w:pStyle w:val="NF"/>
      </w:pPr>
    </w:p>
    <w:p w:rsidR="004639B6" w:rsidRPr="00653FE2" w:rsidRDefault="004639B6" w:rsidP="004639B6">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rsidR="004639B6" w:rsidRPr="00653FE2" w:rsidRDefault="004639B6" w:rsidP="004639B6">
      <w:pPr>
        <w:pStyle w:val="FP"/>
      </w:pPr>
    </w:p>
    <w:bookmarkStart w:id="1230" w:name="_MON_1380798844"/>
    <w:bookmarkEnd w:id="1230"/>
    <w:p w:rsidR="004639B6" w:rsidRPr="00653FE2" w:rsidRDefault="004639B6" w:rsidP="004639B6">
      <w:pPr>
        <w:pStyle w:val="TH"/>
      </w:pPr>
      <w:r w:rsidRPr="00653FE2">
        <w:object w:dxaOrig="3900" w:dyaOrig="4956">
          <v:shape id="_x0000_i1148" type="#_x0000_t75" style="width:141.75pt;height:180.75pt" o:ole="">
            <v:imagedata r:id="rId169" o:title=""/>
          </v:shape>
          <o:OLEObject Type="Embed" ProgID="Word.Picture.8" ShapeID="_x0000_i1148" DrawAspect="Content" ObjectID="_1621945267" r:id="rId170"/>
        </w:object>
      </w:r>
    </w:p>
    <w:p w:rsidR="004639B6" w:rsidRPr="00653FE2" w:rsidRDefault="004639B6" w:rsidP="004639B6">
      <w:pPr>
        <w:pStyle w:val="NF"/>
        <w:keepNext w:val="0"/>
        <w:keepLines w:val="0"/>
      </w:pPr>
    </w:p>
    <w:p w:rsidR="004639B6" w:rsidRPr="00653FE2" w:rsidRDefault="004639B6" w:rsidP="004639B6">
      <w:pPr>
        <w:pStyle w:val="NF"/>
        <w:keepNext w:val="0"/>
        <w:keepLines w:val="0"/>
      </w:pPr>
      <w:r w:rsidRPr="00653FE2">
        <w:t>1)</w:t>
      </w:r>
      <w:r w:rsidRPr="00653FE2">
        <w:tab/>
        <w:t>MAP_RESET_req/ind</w:t>
      </w:r>
    </w:p>
    <w:p w:rsidR="004639B6" w:rsidRPr="00653FE2" w:rsidRDefault="004639B6" w:rsidP="004639B6">
      <w:pPr>
        <w:pStyle w:val="NF"/>
        <w:keepNext w:val="0"/>
        <w:keepLines w:val="0"/>
      </w:pPr>
      <w:r w:rsidRPr="00653FE2">
        <w:t>2)</w:t>
      </w:r>
      <w:r w:rsidRPr="00653FE2">
        <w:tab/>
        <w:t>MAP_UPDATE_</w:t>
      </w:r>
      <w:r w:rsidRPr="00653FE2">
        <w:rPr>
          <w:rFonts w:hint="eastAsia"/>
          <w:lang w:eastAsia="zh-CN"/>
        </w:rPr>
        <w:t>VCSG</w:t>
      </w:r>
      <w:r w:rsidRPr="00653FE2">
        <w:t>_LOCATION_req/ind</w:t>
      </w:r>
    </w:p>
    <w:p w:rsidR="004639B6" w:rsidRPr="00653FE2" w:rsidRDefault="004639B6" w:rsidP="004639B6">
      <w:pPr>
        <w:pStyle w:val="NF"/>
        <w:keepNext w:val="0"/>
        <w:keepLines w:val="0"/>
      </w:pPr>
      <w:r w:rsidRPr="00653FE2">
        <w:rPr>
          <w:rFonts w:hint="eastAsia"/>
          <w:lang w:eastAsia="zh-CN"/>
        </w:rPr>
        <w:t>3</w:t>
      </w:r>
      <w:r w:rsidRPr="00653FE2">
        <w:t>)</w:t>
      </w:r>
      <w:r w:rsidRPr="00653FE2">
        <w:tab/>
        <w:t>MAP_INSERT_SUBSCRIBER_DATA_req/ind</w:t>
      </w:r>
    </w:p>
    <w:p w:rsidR="004639B6" w:rsidRPr="00653FE2" w:rsidRDefault="004639B6" w:rsidP="004639B6">
      <w:pPr>
        <w:pStyle w:val="NF"/>
        <w:keepNext w:val="0"/>
        <w:keepLines w:val="0"/>
      </w:pPr>
      <w:r w:rsidRPr="00653FE2">
        <w:rPr>
          <w:rFonts w:hint="eastAsia"/>
          <w:lang w:eastAsia="zh-CN"/>
        </w:rPr>
        <w:t>4</w:t>
      </w:r>
      <w:r w:rsidRPr="00653FE2">
        <w:t>)</w:t>
      </w:r>
      <w:r w:rsidRPr="00653FE2">
        <w:tab/>
        <w:t>MAP_INSERT_SUBSCRIBER_DATA_rsp/cnf</w:t>
      </w:r>
    </w:p>
    <w:p w:rsidR="004639B6" w:rsidRPr="00653FE2" w:rsidRDefault="004639B6" w:rsidP="004639B6">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rsidR="004639B6" w:rsidRPr="00653FE2" w:rsidRDefault="004639B6" w:rsidP="004639B6">
      <w:pPr>
        <w:pStyle w:val="NF"/>
        <w:keepNext w:val="0"/>
        <w:keepLines w:val="0"/>
      </w:pPr>
    </w:p>
    <w:p w:rsidR="004639B6" w:rsidRPr="00653FE2" w:rsidRDefault="004639B6" w:rsidP="004639B6">
      <w:pPr>
        <w:pStyle w:val="NF"/>
      </w:pPr>
    </w:p>
    <w:p w:rsidR="004639B6" w:rsidRPr="00653FE2" w:rsidRDefault="004639B6" w:rsidP="004639B6">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rsidR="004639B6" w:rsidRPr="00653FE2" w:rsidRDefault="004639B6" w:rsidP="004639B6">
      <w:pPr>
        <w:pStyle w:val="Heading4"/>
        <w:rPr>
          <w:lang w:eastAsia="zh-CN"/>
        </w:rPr>
      </w:pPr>
      <w:bookmarkStart w:id="1231" w:name="_Toc11332306"/>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1231"/>
    </w:p>
    <w:p w:rsidR="004639B6" w:rsidRPr="00653FE2" w:rsidRDefault="004639B6" w:rsidP="004639B6">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rsidR="004639B6" w:rsidRPr="00653FE2" w:rsidRDefault="004639B6" w:rsidP="004639B6">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4639B6" w:rsidRPr="00653FE2" w:rsidRDefault="004639B6" w:rsidP="004639B6">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rsidR="004639B6" w:rsidRPr="00653FE2" w:rsidRDefault="004639B6" w:rsidP="004639B6">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rsidR="004639B6" w:rsidRPr="00653FE2" w:rsidRDefault="004639B6" w:rsidP="004639B6">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4639B6" w:rsidRPr="00653FE2" w:rsidRDefault="004639B6" w:rsidP="004639B6">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rsidR="004639B6" w:rsidRPr="00653FE2" w:rsidRDefault="004639B6" w:rsidP="004639B6">
      <w:pPr>
        <w:pStyle w:val="B1"/>
      </w:pPr>
      <w:r w:rsidRPr="00653FE2">
        <w:t>Receive_Open_Cnf</w:t>
      </w:r>
      <w:r w:rsidR="00653FE2">
        <w:tab/>
      </w:r>
      <w:r w:rsidR="00653FE2">
        <w:tab/>
      </w:r>
      <w:r w:rsidR="00653FE2">
        <w:tab/>
      </w:r>
      <w:r w:rsidRPr="00653FE2">
        <w:t>see subclause</w:t>
      </w:r>
      <w:r w:rsidRPr="00653FE2">
        <w:rPr>
          <w:rFonts w:hint="eastAsia"/>
          <w:lang w:eastAsia="zh-CN"/>
        </w:rPr>
        <w:t xml:space="preserve"> </w:t>
      </w:r>
      <w:r w:rsidRPr="00653FE2">
        <w:t>25.1.2.</w:t>
      </w:r>
    </w:p>
    <w:p w:rsidR="004639B6" w:rsidRPr="00653FE2" w:rsidRDefault="004639B6" w:rsidP="004639B6">
      <w:pPr>
        <w:pStyle w:val="Heading4"/>
      </w:pPr>
      <w:bookmarkStart w:id="1232" w:name="_Toc11332307"/>
      <w:r w:rsidRPr="00653FE2">
        <w:t>19.3.3.3</w:t>
      </w:r>
      <w:r w:rsidRPr="00653FE2">
        <w:tab/>
        <w:t>Procedure in the VLR</w:t>
      </w:r>
      <w:bookmarkEnd w:id="1232"/>
    </w:p>
    <w:p w:rsidR="004639B6" w:rsidRPr="00653FE2" w:rsidRDefault="004639B6" w:rsidP="004639B6">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4639B6" w:rsidRPr="00653FE2" w:rsidRDefault="004639B6" w:rsidP="004639B6">
      <w:pPr>
        <w:pStyle w:val="B1"/>
      </w:pPr>
      <w:r w:rsidRPr="00653FE2">
        <w:t>Receive_Open_Ind</w:t>
      </w:r>
      <w:r w:rsidR="00653FE2">
        <w:tab/>
      </w:r>
      <w:r w:rsidR="00653FE2">
        <w:tab/>
      </w:r>
      <w:r w:rsidR="00653FE2">
        <w:tab/>
      </w:r>
      <w:r w:rsidRPr="00653FE2">
        <w:t>see subclause</w:t>
      </w:r>
      <w:r w:rsidRPr="00653FE2">
        <w:rPr>
          <w:rFonts w:hint="eastAsia"/>
          <w:lang w:eastAsia="zh-CN"/>
        </w:rPr>
        <w:t xml:space="preserve"> </w:t>
      </w:r>
      <w:r w:rsidRPr="00653FE2">
        <w:t>25.1.1.</w:t>
      </w:r>
    </w:p>
    <w:p w:rsidR="004639B6" w:rsidRPr="00653FE2" w:rsidRDefault="004639B6" w:rsidP="004639B6">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4639B6" w:rsidRPr="00653FE2" w:rsidRDefault="004639B6" w:rsidP="004639B6">
      <w:pPr>
        <w:pStyle w:val="Heading4"/>
      </w:pPr>
      <w:bookmarkStart w:id="1233" w:name="_Toc11332308"/>
      <w:r w:rsidRPr="00653FE2">
        <w:t>19.3.3.4</w:t>
      </w:r>
      <w:r w:rsidRPr="00653FE2">
        <w:tab/>
        <w:t>Procedure in the SGSN</w:t>
      </w:r>
      <w:bookmarkEnd w:id="1233"/>
    </w:p>
    <w:p w:rsidR="004639B6" w:rsidRPr="00653FE2" w:rsidRDefault="004639B6" w:rsidP="004639B6">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rsidR="004639B6" w:rsidRPr="00653FE2" w:rsidRDefault="004639B6" w:rsidP="004639B6">
      <w:pPr>
        <w:pStyle w:val="B1"/>
      </w:pPr>
      <w:r w:rsidRPr="00653FE2">
        <w:t>Receive_Open_Ind</w:t>
      </w:r>
      <w:r w:rsidR="00653FE2">
        <w:tab/>
      </w:r>
      <w:r w:rsidR="00653FE2">
        <w:tab/>
      </w:r>
      <w:r w:rsidR="00653FE2">
        <w:tab/>
      </w:r>
      <w:r w:rsidRPr="00653FE2">
        <w:t>see subclause</w:t>
      </w:r>
      <w:r w:rsidRPr="00653FE2">
        <w:rPr>
          <w:rFonts w:hint="eastAsia"/>
          <w:lang w:eastAsia="zh-CN"/>
        </w:rPr>
        <w:t xml:space="preserve"> </w:t>
      </w:r>
      <w:r w:rsidRPr="00653FE2">
        <w:t>25.1.1.</w:t>
      </w:r>
    </w:p>
    <w:p w:rsidR="004639B6" w:rsidRPr="00653FE2" w:rsidRDefault="004639B6" w:rsidP="004639B6">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rsidR="004639B6" w:rsidRPr="00653FE2" w:rsidRDefault="004639B6" w:rsidP="004639B6">
      <w:pPr>
        <w:pStyle w:val="TH"/>
        <w:rPr>
          <w:snapToGrid w:val="0"/>
          <w:lang w:eastAsia="de-DE"/>
        </w:rPr>
      </w:pPr>
      <w:r w:rsidRPr="00653FE2">
        <w:br w:type="page"/>
      </w:r>
      <w:r w:rsidR="00F4109D">
        <w:pict>
          <v:shape id="_x0000_i1149" type="#_x0000_t75" style="width:481.5pt;height:582.75pt">
            <v:imagedata r:id="rId171" o:title=""/>
          </v:shape>
        </w:pict>
      </w:r>
    </w:p>
    <w:p w:rsidR="004639B6" w:rsidRPr="00653FE2" w:rsidRDefault="004639B6" w:rsidP="004639B6">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rsidR="004639B6" w:rsidRPr="00653FE2" w:rsidRDefault="00F4109D" w:rsidP="004639B6">
      <w:pPr>
        <w:pStyle w:val="TH"/>
        <w:rPr>
          <w:snapToGrid w:val="0"/>
          <w:lang w:eastAsia="de-DE"/>
        </w:rPr>
      </w:pPr>
      <w:r>
        <w:rPr>
          <w:snapToGrid w:val="0"/>
          <w:lang w:eastAsia="de-DE"/>
        </w:rPr>
        <w:pict>
          <v:shape id="_x0000_i1150" type="#_x0000_t75" style="width:481.5pt;height:582.75pt">
            <v:imagedata r:id="rId172" o:title=""/>
          </v:shape>
        </w:pict>
      </w:r>
    </w:p>
    <w:p w:rsidR="004639B6" w:rsidRPr="00653FE2" w:rsidRDefault="004639B6" w:rsidP="004639B6">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rsidR="004639B6" w:rsidRPr="00653FE2" w:rsidRDefault="00F4109D" w:rsidP="004639B6">
      <w:pPr>
        <w:pStyle w:val="TH"/>
        <w:rPr>
          <w:snapToGrid w:val="0"/>
          <w:lang w:eastAsia="de-DE"/>
        </w:rPr>
      </w:pPr>
      <w:r>
        <w:rPr>
          <w:snapToGrid w:val="0"/>
          <w:lang w:eastAsia="de-DE"/>
        </w:rPr>
        <w:pict>
          <v:shape id="_x0000_i1151" type="#_x0000_t75" style="width:481.5pt;height:582.75pt">
            <v:imagedata r:id="rId173" o:title=""/>
          </v:shape>
        </w:pict>
      </w:r>
    </w:p>
    <w:p w:rsidR="004639B6" w:rsidRPr="00653FE2" w:rsidRDefault="004639B6" w:rsidP="004639B6">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rsidR="004639B6" w:rsidRPr="00653FE2" w:rsidRDefault="00F4109D" w:rsidP="004639B6">
      <w:pPr>
        <w:pStyle w:val="TH"/>
        <w:rPr>
          <w:snapToGrid w:val="0"/>
          <w:lang w:eastAsia="de-DE"/>
        </w:rPr>
      </w:pPr>
      <w:r>
        <w:rPr>
          <w:snapToGrid w:val="0"/>
          <w:lang w:eastAsia="de-DE"/>
        </w:rPr>
        <w:pict>
          <v:shape id="_x0000_i1152" type="#_x0000_t75" style="width:481.5pt;height:582.75pt">
            <v:imagedata r:id="rId174" o:title=""/>
          </v:shape>
        </w:pict>
      </w:r>
    </w:p>
    <w:p w:rsidR="004639B6" w:rsidRPr="00653FE2" w:rsidRDefault="004639B6" w:rsidP="004639B6">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rsidR="004639B6" w:rsidRPr="00653FE2" w:rsidRDefault="00F4109D" w:rsidP="004639B6">
      <w:pPr>
        <w:pStyle w:val="TH"/>
        <w:rPr>
          <w:snapToGrid w:val="0"/>
          <w:lang w:eastAsia="de-DE"/>
        </w:rPr>
      </w:pPr>
      <w:r>
        <w:rPr>
          <w:snapToGrid w:val="0"/>
          <w:lang w:eastAsia="de-DE"/>
        </w:rPr>
        <w:pict>
          <v:shape id="_x0000_i1153" type="#_x0000_t75" style="width:481.5pt;height:582.75pt">
            <v:imagedata r:id="rId175" o:title=""/>
          </v:shape>
        </w:pict>
      </w:r>
    </w:p>
    <w:p w:rsidR="004639B6" w:rsidRPr="00653FE2" w:rsidRDefault="004639B6" w:rsidP="004639B6">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rsidR="003945A2" w:rsidRPr="00653FE2" w:rsidRDefault="003945A2">
      <w:pPr>
        <w:pStyle w:val="Heading2"/>
      </w:pPr>
      <w:bookmarkStart w:id="1234" w:name="_Toc11332309"/>
      <w:r w:rsidRPr="00653FE2">
        <w:t>19.4</w:t>
      </w:r>
      <w:r w:rsidRPr="00653FE2">
        <w:tab/>
        <w:t>Mobility Management event notification procedure</w:t>
      </w:r>
      <w:bookmarkEnd w:id="1234"/>
    </w:p>
    <w:p w:rsidR="003945A2" w:rsidRPr="00653FE2" w:rsidRDefault="003945A2">
      <w:pPr>
        <w:pStyle w:val="Heading3"/>
      </w:pPr>
      <w:bookmarkStart w:id="1235" w:name="_Toc11332310"/>
      <w:r w:rsidRPr="00653FE2">
        <w:t>19.4.1</w:t>
      </w:r>
      <w:r w:rsidRPr="00653FE2">
        <w:tab/>
        <w:t>General</w:t>
      </w:r>
      <w:bookmarkEnd w:id="1235"/>
    </w:p>
    <w:p w:rsidR="003945A2" w:rsidRPr="00653FE2" w:rsidRDefault="003945A2">
      <w:r w:rsidRPr="00653FE2">
        <w:t>The Mobility Management event notification procedure is used to notify a gsmSCF about the successful completion of a Mobility Management event.</w:t>
      </w:r>
    </w:p>
    <w:p w:rsidR="003945A2" w:rsidRPr="00653FE2" w:rsidRDefault="003945A2">
      <w:pPr>
        <w:outlineLvl w:val="0"/>
      </w:pPr>
      <w:r w:rsidRPr="00653FE2">
        <w:t>The message flow for Mobility Management event notification is shown in figure 19.4/1.</w:t>
      </w:r>
    </w:p>
    <w:p w:rsidR="003945A2" w:rsidRPr="00653FE2" w:rsidRDefault="003945A2">
      <w:pPr>
        <w:pStyle w:val="TH"/>
      </w:pPr>
      <w:r w:rsidRPr="00653FE2">
        <w:t xml:space="preserve"> </w:t>
      </w:r>
      <w:bookmarkStart w:id="1236" w:name="_MON_1118814215"/>
      <w:bookmarkEnd w:id="1236"/>
      <w:bookmarkStart w:id="1237" w:name="_MON_1122878403"/>
      <w:bookmarkEnd w:id="1237"/>
      <w:r w:rsidRPr="00653FE2">
        <w:object w:dxaOrig="4110" w:dyaOrig="2865">
          <v:shape id="_x0000_i1154" type="#_x0000_t75" style="width:149.25pt;height:104.25pt" o:ole="">
            <v:imagedata r:id="rId176" o:title=""/>
          </v:shape>
          <o:OLEObject Type="Embed" ProgID="Word.Picture.8" ShapeID="_x0000_i1154" DrawAspect="Content" ObjectID="_1621945268" r:id="rId17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MAP_REPORT_MM_EVENT_req/ind</w:t>
      </w:r>
    </w:p>
    <w:p w:rsidR="003945A2" w:rsidRPr="00653FE2" w:rsidRDefault="003945A2">
      <w:pPr>
        <w:pStyle w:val="NF"/>
        <w:keepNext w:val="0"/>
        <w:keepLines w:val="0"/>
      </w:pPr>
      <w:r w:rsidRPr="00653FE2">
        <w:t>2)</w:t>
      </w:r>
      <w:r w:rsidRPr="00653FE2">
        <w:tab/>
        <w:t>MAP_REPORT_MM_EVENT_rsp/cnf</w:t>
      </w:r>
    </w:p>
    <w:p w:rsidR="003945A2" w:rsidRPr="00653FE2" w:rsidRDefault="003945A2">
      <w:pPr>
        <w:pStyle w:val="NF"/>
        <w:keepNext w:val="0"/>
        <w:keepLines w:val="0"/>
      </w:pPr>
    </w:p>
    <w:p w:rsidR="003945A2" w:rsidRPr="00653FE2" w:rsidRDefault="003945A2">
      <w:pPr>
        <w:pStyle w:val="TF"/>
        <w:keepLines w:val="0"/>
        <w:ind w:left="567"/>
        <w:jc w:val="left"/>
        <w:outlineLvl w:val="0"/>
      </w:pPr>
      <w:r w:rsidRPr="00653FE2">
        <w:t>Figure 19.5/1: Message flow for Mobility Management event notification</w:t>
      </w:r>
    </w:p>
    <w:p w:rsidR="003945A2" w:rsidRPr="00653FE2" w:rsidRDefault="003945A2">
      <w:pPr>
        <w:pStyle w:val="Heading3"/>
        <w:keepNext w:val="0"/>
        <w:keepLines w:val="0"/>
      </w:pPr>
      <w:bookmarkStart w:id="1238" w:name="_Toc11332311"/>
      <w:r w:rsidRPr="00653FE2">
        <w:t>19.4.2</w:t>
      </w:r>
      <w:r w:rsidRPr="00653FE2">
        <w:tab/>
        <w:t>Procedure in the VLR or SGSN</w:t>
      </w:r>
      <w:bookmarkEnd w:id="1238"/>
    </w:p>
    <w:p w:rsidR="003945A2" w:rsidRPr="00653FE2" w:rsidRDefault="003945A2">
      <w:r w:rsidRPr="00653FE2">
        <w:t>The MAP process in the VLR or the SGSN to report a Mobility Management event to the gsmSCF is shown in figure 19.4/2.The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Pr="00653FE2">
        <w:tab/>
        <w:t>see subclause 25.2.2.</w:t>
      </w:r>
    </w:p>
    <w:p w:rsidR="003945A2" w:rsidRPr="00653FE2" w:rsidRDefault="003945A2">
      <w:pPr>
        <w:pStyle w:val="Heading3"/>
        <w:keepNext w:val="0"/>
        <w:keepLines w:val="0"/>
      </w:pPr>
      <w:bookmarkStart w:id="1239" w:name="_Toc11332312"/>
      <w:r w:rsidRPr="00653FE2">
        <w:t>19.4.3</w:t>
      </w:r>
      <w:r w:rsidRPr="00653FE2">
        <w:tab/>
        <w:t>Procedure in the gsmSCF</w:t>
      </w:r>
      <w:bookmarkEnd w:id="1239"/>
    </w:p>
    <w:p w:rsidR="003945A2" w:rsidRPr="00653FE2" w:rsidRDefault="003945A2">
      <w:r w:rsidRPr="00653FE2">
        <w:t>The MAP process in the gsmSCF to handle the report of a Mobility Management event is shown in figure 19.4/3.The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TH"/>
        <w:keepNext w:val="0"/>
        <w:keepLines w:val="0"/>
      </w:pPr>
      <w:r w:rsidRPr="00653FE2">
        <w:br w:type="page"/>
      </w:r>
      <w:r w:rsidR="00F4109D">
        <w:pict>
          <v:shape id="_x0000_i1155" type="#_x0000_t75" style="width:481.5pt;height:582.75pt">
            <v:imagedata r:id="rId178" o:title=""/>
          </v:shape>
        </w:pict>
      </w:r>
    </w:p>
    <w:p w:rsidR="003945A2" w:rsidRPr="00653FE2" w:rsidRDefault="003945A2">
      <w:pPr>
        <w:pStyle w:val="TF"/>
        <w:keepLines w:val="0"/>
        <w:outlineLvl w:val="0"/>
      </w:pPr>
      <w:r w:rsidRPr="00653FE2">
        <w:t>Figure 19.4/2: Process Notify_MM_Event_VLR_Or_SGSN</w:t>
      </w:r>
    </w:p>
    <w:p w:rsidR="003945A2" w:rsidRPr="00653FE2" w:rsidRDefault="00F4109D">
      <w:pPr>
        <w:pStyle w:val="TH"/>
        <w:rPr>
          <w:snapToGrid w:val="0"/>
          <w:lang w:eastAsia="de-DE"/>
        </w:rPr>
      </w:pPr>
      <w:r>
        <w:rPr>
          <w:snapToGrid w:val="0"/>
          <w:lang w:eastAsia="de-DE"/>
        </w:rPr>
        <w:pict>
          <v:shape id="_x0000_i1156" type="#_x0000_t75" style="width:481.5pt;height:582.75pt">
            <v:imagedata r:id="rId179" o:title=""/>
          </v:shape>
        </w:pict>
      </w:r>
    </w:p>
    <w:p w:rsidR="003945A2" w:rsidRPr="00653FE2" w:rsidRDefault="003945A2">
      <w:pPr>
        <w:pStyle w:val="TF"/>
      </w:pPr>
      <w:r w:rsidRPr="00653FE2">
        <w:t>Figure 19.4/3: Process Notify_MM_Event_gsmSCF</w:t>
      </w:r>
    </w:p>
    <w:p w:rsidR="003945A2" w:rsidRPr="00653FE2" w:rsidRDefault="003945A2">
      <w:pPr>
        <w:pStyle w:val="Heading2"/>
      </w:pPr>
      <w:r w:rsidRPr="00653FE2">
        <w:br w:type="page"/>
      </w:r>
      <w:bookmarkStart w:id="1240" w:name="_Toc11332313"/>
      <w:r w:rsidRPr="00653FE2">
        <w:t>19.</w:t>
      </w:r>
      <w:r w:rsidR="00BD2C82" w:rsidRPr="00653FE2">
        <w:t>5</w:t>
      </w:r>
      <w:r w:rsidRPr="00653FE2">
        <w:tab/>
        <w:t>HLR Insert Subscriber Data macros</w:t>
      </w:r>
      <w:bookmarkEnd w:id="1240"/>
    </w:p>
    <w:p w:rsidR="003945A2" w:rsidRPr="00653FE2" w:rsidRDefault="003945A2">
      <w:pPr>
        <w:pStyle w:val="Heading3"/>
      </w:pPr>
      <w:bookmarkStart w:id="1241" w:name="_Toc11332314"/>
      <w:r w:rsidRPr="00653FE2">
        <w:t>19.5.1</w:t>
      </w:r>
      <w:r w:rsidRPr="00653FE2">
        <w:tab/>
        <w:t>Macro Insert_Subs_Data_Framed_HLR</w:t>
      </w:r>
      <w:bookmarkEnd w:id="1241"/>
    </w:p>
    <w:p w:rsidR="003945A2" w:rsidRPr="00653FE2" w:rsidRDefault="003945A2">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rsidR="003945A2" w:rsidRPr="00653FE2" w:rsidRDefault="003945A2">
      <w:pPr>
        <w:pStyle w:val="B1"/>
      </w:pPr>
      <w:r w:rsidRPr="00653FE2">
        <w:t>Wait_For_Insert_Subs_Data_Cnf</w:t>
      </w:r>
      <w:r w:rsidR="00653FE2">
        <w:tab/>
      </w:r>
      <w:r w:rsidRPr="00653FE2">
        <w:tab/>
        <w:t>see subclause 25.7.5;</w:t>
      </w:r>
    </w:p>
    <w:p w:rsidR="003945A2" w:rsidRPr="00653FE2" w:rsidRDefault="003945A2">
      <w:pPr>
        <w:pStyle w:val="B1"/>
      </w:pPr>
      <w:r w:rsidRPr="00653FE2">
        <w:t>Send_Insert_Subs_Data_HLR:</w:t>
      </w:r>
      <w:r w:rsidR="00653FE2">
        <w:tab/>
      </w:r>
      <w:r w:rsidR="00653FE2">
        <w:tab/>
      </w:r>
      <w:r w:rsidRPr="00653FE2">
        <w:t>see subclause 25.7.7.</w:t>
      </w:r>
    </w:p>
    <w:p w:rsidR="003945A2" w:rsidRPr="00653FE2" w:rsidRDefault="003945A2">
      <w:r w:rsidRPr="00653FE2">
        <w:t>The HLR may wait for each MAP_INSERT_SUBSCRIBER_DATA request to be acknowledged before it sends the next request, or it may handle the requests and the confirmations in parallel.</w:t>
      </w:r>
    </w:p>
    <w:p w:rsidR="003945A2" w:rsidRPr="00653FE2" w:rsidRDefault="003945A2">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3945A2" w:rsidRPr="00653FE2" w:rsidRDefault="003945A2">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3945A2" w:rsidRPr="00653FE2" w:rsidRDefault="003945A2">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3945A2" w:rsidRPr="00653FE2" w:rsidRDefault="003945A2">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3945A2" w:rsidRPr="00653FE2" w:rsidRDefault="003945A2">
      <w:pPr>
        <w:pStyle w:val="Heading3"/>
      </w:pPr>
      <w:bookmarkStart w:id="1242" w:name="_Toc11332315"/>
      <w:r w:rsidRPr="00653FE2">
        <w:t>19.5.2</w:t>
      </w:r>
      <w:r w:rsidRPr="00653FE2">
        <w:tab/>
        <w:t>Macro Insert_GPRS_Subs_Data_Framed_HLR</w:t>
      </w:r>
      <w:bookmarkEnd w:id="1242"/>
    </w:p>
    <w:p w:rsidR="003945A2" w:rsidRPr="00653FE2" w:rsidRDefault="003945A2">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rsidR="003945A2" w:rsidRPr="00653FE2" w:rsidRDefault="003945A2">
      <w:pPr>
        <w:pStyle w:val="B1"/>
      </w:pPr>
      <w:r w:rsidRPr="00653FE2">
        <w:t>Wait_For_Insert_GPRS_Subs_Data_Cnf</w:t>
      </w:r>
      <w:r w:rsidRPr="00653FE2">
        <w:tab/>
        <w:t>see subclause 25.7.5;</w:t>
      </w:r>
    </w:p>
    <w:p w:rsidR="003945A2" w:rsidRPr="00653FE2" w:rsidRDefault="003945A2">
      <w:pPr>
        <w:pStyle w:val="B1"/>
      </w:pPr>
      <w:r w:rsidRPr="00653FE2">
        <w:t>Send_Insert_Subs_Data_HLR:</w:t>
      </w:r>
      <w:r w:rsidR="00653FE2">
        <w:tab/>
      </w:r>
      <w:r w:rsidR="00653FE2">
        <w:tab/>
      </w:r>
      <w:r w:rsidRPr="00653FE2">
        <w:t>see subclause 25.7.7.</w:t>
      </w:r>
    </w:p>
    <w:p w:rsidR="003945A2" w:rsidRPr="00653FE2" w:rsidRDefault="003945A2">
      <w:r w:rsidRPr="00653FE2">
        <w:t>The HLR may wait for each MAP_INSERT_SUBSCRIBER_DATA request to be acknowledged before it sends the next request, or it may handle the requests and the confirmations in parallel.</w:t>
      </w:r>
    </w:p>
    <w:p w:rsidR="003945A2" w:rsidRPr="00653FE2" w:rsidRDefault="003945A2">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3945A2" w:rsidRPr="00653FE2" w:rsidRDefault="003945A2">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3945A2" w:rsidRPr="00653FE2" w:rsidRDefault="003945A2">
      <w:pPr>
        <w:pStyle w:val="TH"/>
        <w:rPr>
          <w:snapToGrid w:val="0"/>
          <w:lang w:eastAsia="de-DE"/>
        </w:rPr>
      </w:pPr>
      <w:r w:rsidRPr="00653FE2">
        <w:br w:type="page"/>
      </w:r>
      <w:r w:rsidR="00F4109D">
        <w:rPr>
          <w:snapToGrid w:val="0"/>
          <w:lang w:eastAsia="de-DE"/>
        </w:rPr>
        <w:pict>
          <v:shape id="_x0000_i1157" type="#_x0000_t75" style="width:481.5pt;height:582.75pt">
            <v:imagedata r:id="rId180" o:title=""/>
          </v:shape>
        </w:pict>
      </w:r>
    </w:p>
    <w:p w:rsidR="003945A2" w:rsidRPr="00653FE2" w:rsidRDefault="003945A2">
      <w:pPr>
        <w:pStyle w:val="TF"/>
        <w:keepLines w:val="0"/>
      </w:pPr>
      <w:r w:rsidRPr="00653FE2">
        <w:t>Figure 19.5/1: Macro Insert_Subs_Data_Framed_HLR</w:t>
      </w:r>
    </w:p>
    <w:p w:rsidR="003945A2" w:rsidRPr="00653FE2" w:rsidRDefault="00F4109D">
      <w:pPr>
        <w:pStyle w:val="TH"/>
        <w:rPr>
          <w:snapToGrid w:val="0"/>
          <w:lang w:eastAsia="de-DE"/>
        </w:rPr>
      </w:pPr>
      <w:r>
        <w:rPr>
          <w:snapToGrid w:val="0"/>
          <w:lang w:eastAsia="de-DE"/>
        </w:rPr>
        <w:pict>
          <v:shape id="_x0000_i1158" type="#_x0000_t75" style="width:481.5pt;height:582.75pt">
            <v:imagedata r:id="rId181" o:title=""/>
          </v:shape>
        </w:pict>
      </w:r>
    </w:p>
    <w:p w:rsidR="003945A2" w:rsidRPr="00653FE2" w:rsidRDefault="003945A2">
      <w:pPr>
        <w:pStyle w:val="TF"/>
        <w:keepLines w:val="0"/>
      </w:pPr>
      <w:r w:rsidRPr="00653FE2">
        <w:t>Figure 19.5/2: Macro Insert_GPRS_Subs_Data_Framed_HLR</w:t>
      </w:r>
    </w:p>
    <w:p w:rsidR="00BD2C82" w:rsidRPr="00653FE2" w:rsidRDefault="00BD2C82" w:rsidP="00BD2C82">
      <w:pPr>
        <w:pStyle w:val="Heading2"/>
      </w:pPr>
      <w:bookmarkStart w:id="1243" w:name="_Toc11332316"/>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1243"/>
    </w:p>
    <w:p w:rsidR="00BD2C82" w:rsidRPr="00653FE2" w:rsidRDefault="00BD2C82" w:rsidP="00BD2C82">
      <w:pPr>
        <w:pStyle w:val="Heading3"/>
        <w:rPr>
          <w:lang w:eastAsia="zh-CN"/>
        </w:rPr>
      </w:pPr>
      <w:bookmarkStart w:id="1244" w:name="_Toc11332317"/>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1244"/>
    </w:p>
    <w:p w:rsidR="00BD2C82" w:rsidRPr="00653FE2" w:rsidRDefault="00BD2C82" w:rsidP="00BD2C82">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rsidR="00BD2C82" w:rsidRPr="00653FE2" w:rsidRDefault="00BD2C82" w:rsidP="00BD2C82">
      <w:pPr>
        <w:pStyle w:val="B1"/>
      </w:pPr>
      <w:r w:rsidRPr="00653FE2">
        <w:t>Wait_For_Insert_</w:t>
      </w:r>
      <w:r w:rsidRPr="00653FE2">
        <w:rPr>
          <w:rFonts w:hint="eastAsia"/>
          <w:lang w:eastAsia="zh-CN"/>
        </w:rPr>
        <w:t>VCSG_</w:t>
      </w:r>
      <w:r w:rsidRPr="00653FE2">
        <w:t>Subs_Data_Cnf</w:t>
      </w:r>
      <w:r w:rsidR="00653FE2">
        <w:tab/>
      </w:r>
      <w:r w:rsidRPr="00653FE2">
        <w:tab/>
        <w:t>see subclause</w:t>
      </w:r>
      <w:r w:rsidRPr="00653FE2">
        <w:rPr>
          <w:rFonts w:hint="eastAsia"/>
          <w:lang w:eastAsia="zh-CN"/>
        </w:rPr>
        <w:t xml:space="preserve"> </w:t>
      </w:r>
      <w:r w:rsidRPr="00653FE2">
        <w:t>25.7.</w:t>
      </w:r>
      <w:r w:rsidR="009E4A18" w:rsidRPr="00653FE2">
        <w:t>9</w:t>
      </w:r>
      <w:r w:rsidRPr="00653FE2">
        <w:t>;</w:t>
      </w:r>
    </w:p>
    <w:p w:rsidR="00BD2C82" w:rsidRPr="00653FE2" w:rsidRDefault="00BD2C82" w:rsidP="00BD2C82">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653FE2">
        <w:tab/>
      </w:r>
      <w:r w:rsidR="00653FE2">
        <w:tab/>
      </w:r>
      <w:r w:rsidRPr="00653FE2">
        <w:t>see subclause</w:t>
      </w:r>
      <w:r w:rsidRPr="00653FE2">
        <w:rPr>
          <w:rFonts w:hint="eastAsia"/>
          <w:lang w:eastAsia="zh-CN"/>
        </w:rPr>
        <w:t xml:space="preserve"> </w:t>
      </w:r>
      <w:r w:rsidRPr="00653FE2">
        <w:t>25.7.</w:t>
      </w:r>
      <w:r w:rsidR="009E4A18" w:rsidRPr="00653FE2">
        <w:t>10</w:t>
      </w:r>
      <w:r w:rsidRPr="00653FE2">
        <w:t>.</w:t>
      </w:r>
    </w:p>
    <w:p w:rsidR="00BD2C82" w:rsidRPr="00653FE2" w:rsidRDefault="00BD2C82" w:rsidP="00BD2C82">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BD2C82" w:rsidRPr="00653FE2" w:rsidRDefault="00BD2C82" w:rsidP="00BD2C82">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BD2C82" w:rsidRPr="00653FE2" w:rsidRDefault="00BD2C82" w:rsidP="00BD2C82">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BD2C82" w:rsidRPr="00653FE2" w:rsidRDefault="00BD2C82" w:rsidP="00BD2C82">
      <w:pPr>
        <w:pStyle w:val="TH"/>
        <w:rPr>
          <w:snapToGrid w:val="0"/>
          <w:lang w:eastAsia="de-DE"/>
        </w:rPr>
      </w:pPr>
      <w:r w:rsidRPr="00653FE2">
        <w:br w:type="page"/>
      </w:r>
      <w:r w:rsidRPr="00653FE2">
        <w:rPr>
          <w:b w:val="0"/>
        </w:rPr>
        <w:t xml:space="preserve"> </w:t>
      </w:r>
      <w:r w:rsidR="00F4109D">
        <w:pict>
          <v:shape id="_x0000_i1159" type="#_x0000_t75" style="width:481.5pt;height:582.75pt">
            <v:imagedata r:id="rId182" o:title=""/>
          </v:shape>
        </w:pict>
      </w:r>
    </w:p>
    <w:p w:rsidR="00BD2C82" w:rsidRPr="00653FE2" w:rsidRDefault="00BD2C82" w:rsidP="00BD2C82">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rsidR="003945A2" w:rsidRPr="00653FE2" w:rsidRDefault="003945A2">
      <w:pPr>
        <w:pStyle w:val="Heading1"/>
      </w:pPr>
      <w:r w:rsidRPr="00653FE2">
        <w:br w:type="page"/>
      </w:r>
      <w:bookmarkStart w:id="1245" w:name="_Toc11332318"/>
      <w:r w:rsidRPr="00653FE2">
        <w:t>20</w:t>
      </w:r>
      <w:r w:rsidRPr="00653FE2">
        <w:tab/>
        <w:t>Operation and maintenance procedures</w:t>
      </w:r>
      <w:bookmarkEnd w:id="1245"/>
    </w:p>
    <w:p w:rsidR="003945A2" w:rsidRPr="00653FE2" w:rsidRDefault="003945A2">
      <w:pPr>
        <w:pStyle w:val="Heading2"/>
      </w:pPr>
      <w:bookmarkStart w:id="1246" w:name="_Toc11332319"/>
      <w:r w:rsidRPr="00653FE2">
        <w:t>20.1</w:t>
      </w:r>
      <w:r w:rsidRPr="00653FE2">
        <w:tab/>
        <w:t>General</w:t>
      </w:r>
      <w:bookmarkEnd w:id="1246"/>
    </w:p>
    <w:p w:rsidR="003945A2" w:rsidRPr="00653FE2" w:rsidRDefault="003945A2">
      <w:pPr>
        <w:keepNext/>
        <w:keepLines/>
      </w:pPr>
      <w:r w:rsidRPr="00653FE2">
        <w:t>The Operation and Maintenance procedures are used to support operation and maintenance of the network.</w:t>
      </w:r>
    </w:p>
    <w:p w:rsidR="003945A2" w:rsidRPr="00653FE2" w:rsidRDefault="003945A2">
      <w:pPr>
        <w:keepNext/>
        <w:keepLines/>
      </w:pPr>
      <w:r w:rsidRPr="00653FE2">
        <w:t>The following procedures exist for operation and maintenance purposes:</w:t>
      </w:r>
    </w:p>
    <w:p w:rsidR="003945A2" w:rsidRPr="00653FE2" w:rsidRDefault="003945A2">
      <w:pPr>
        <w:pStyle w:val="B1"/>
        <w:keepNext/>
        <w:keepLines/>
      </w:pPr>
      <w:r w:rsidRPr="00653FE2">
        <w:t>i)</w:t>
      </w:r>
      <w:r w:rsidRPr="00653FE2">
        <w:tab/>
        <w:t>Tracing procedures;</w:t>
      </w:r>
    </w:p>
    <w:p w:rsidR="003945A2" w:rsidRPr="00653FE2" w:rsidRDefault="003945A2">
      <w:pPr>
        <w:pStyle w:val="B1"/>
        <w:keepNext/>
        <w:keepLines/>
      </w:pPr>
      <w:r w:rsidRPr="00653FE2">
        <w:t>ii)</w:t>
      </w:r>
      <w:r w:rsidRPr="00653FE2">
        <w:tab/>
        <w:t>Subscriber Data Management procedures;</w:t>
      </w:r>
    </w:p>
    <w:p w:rsidR="003945A2" w:rsidRPr="00653FE2" w:rsidRDefault="003945A2">
      <w:pPr>
        <w:pStyle w:val="B1"/>
      </w:pPr>
      <w:r w:rsidRPr="00653FE2">
        <w:t>iii)</w:t>
      </w:r>
      <w:r w:rsidRPr="00653FE2">
        <w:tab/>
        <w:t>Subscriber Identity procedure.</w:t>
      </w:r>
    </w:p>
    <w:p w:rsidR="003945A2" w:rsidRPr="00653FE2" w:rsidRDefault="003945A2">
      <w:r w:rsidRPr="00653FE2">
        <w:t>The following application contexts refer to complex MAP Users consisting of several processes:</w:t>
      </w:r>
    </w:p>
    <w:p w:rsidR="003945A2" w:rsidRPr="00653FE2" w:rsidRDefault="003945A2">
      <w:pPr>
        <w:pStyle w:val="B1"/>
      </w:pPr>
      <w:r w:rsidRPr="00653FE2">
        <w:t>-</w:t>
      </w:r>
      <w:r w:rsidRPr="00653FE2">
        <w:tab/>
        <w:t>subscriberDataManagementContext;</w:t>
      </w:r>
    </w:p>
    <w:p w:rsidR="003945A2" w:rsidRPr="00653FE2" w:rsidRDefault="003945A2">
      <w:pPr>
        <w:pStyle w:val="B1"/>
      </w:pPr>
      <w:r w:rsidRPr="00653FE2">
        <w:t>-</w:t>
      </w:r>
      <w:r w:rsidRPr="00653FE2">
        <w:tab/>
        <w:t>tracingContext.</w:t>
      </w:r>
    </w:p>
    <w:p w:rsidR="003945A2" w:rsidRPr="00653FE2" w:rsidRDefault="003945A2">
      <w:r w:rsidRPr="00653FE2">
        <w:t>Each of these two application contexts needs a co-ordinating process in the VLR or in the SGSN as described in the following subclauses.</w:t>
      </w:r>
    </w:p>
    <w:p w:rsidR="003945A2" w:rsidRPr="00653FE2" w:rsidRDefault="003945A2">
      <w:pPr>
        <w:pStyle w:val="Heading3"/>
        <w:keepNext w:val="0"/>
        <w:keepLines w:val="0"/>
      </w:pPr>
      <w:bookmarkStart w:id="1247" w:name="_Toc11332320"/>
      <w:r w:rsidRPr="00653FE2">
        <w:t>20.1.1</w:t>
      </w:r>
      <w:r w:rsidRPr="00653FE2">
        <w:tab/>
        <w:t>Tracing Co-ordinator for the VLR</w:t>
      </w:r>
      <w:bookmarkEnd w:id="1247"/>
    </w:p>
    <w:p w:rsidR="003945A2" w:rsidRPr="00653FE2" w:rsidRDefault="003945A2">
      <w:r w:rsidRPr="00653FE2">
        <w:t>The Tracing Co-ordinator process in the VLR is shown the figure 20.1/1.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3"/>
      </w:pPr>
      <w:bookmarkStart w:id="1248" w:name="_Toc11332321"/>
      <w:r w:rsidRPr="00653FE2">
        <w:t>20.1.2</w:t>
      </w:r>
      <w:r w:rsidRPr="00653FE2">
        <w:tab/>
        <w:t>Tracing Co-ordinator for the SGSN</w:t>
      </w:r>
      <w:bookmarkEnd w:id="1248"/>
    </w:p>
    <w:p w:rsidR="003945A2" w:rsidRPr="00653FE2" w:rsidRDefault="003945A2">
      <w:r w:rsidRPr="00653FE2">
        <w:t>The Tracing Co-ordinator process in the SGSN is shown in figure 20.1/2.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3"/>
      </w:pPr>
      <w:bookmarkStart w:id="1249" w:name="_Toc11332322"/>
      <w:r w:rsidRPr="00653FE2">
        <w:t>20.1.3</w:t>
      </w:r>
      <w:r w:rsidRPr="00653FE2">
        <w:tab/>
        <w:t>Subscriber Data Management Co-ordinator for the VLR</w:t>
      </w:r>
      <w:bookmarkEnd w:id="1249"/>
    </w:p>
    <w:p w:rsidR="003945A2" w:rsidRPr="00653FE2" w:rsidRDefault="003945A2">
      <w:r w:rsidRPr="00653FE2">
        <w:t>The Subscriber Data Management Co-ordinator process in the VLR is shown in figure 20.1/3</w:t>
      </w:r>
      <w:r w:rsidR="004D78A7" w:rsidRPr="00653FE2">
        <w:rPr>
          <w:rFonts w:hint="eastAsia"/>
          <w:lang w:eastAsia="zh-CN"/>
        </w:rPr>
        <w:t xml:space="preserve"> and </w:t>
      </w:r>
      <w:r w:rsidR="004D78A7" w:rsidRPr="00653FE2">
        <w:t>figure</w:t>
      </w:r>
      <w:r w:rsidR="004D78A7" w:rsidRPr="00653FE2">
        <w:rPr>
          <w:rFonts w:hint="eastAsia"/>
          <w:lang w:eastAsia="zh-CN"/>
        </w:rPr>
        <w:t xml:space="preserve"> </w:t>
      </w:r>
      <w:r w:rsidR="004D78A7" w:rsidRPr="00653FE2">
        <w:t>20.1/5</w:t>
      </w:r>
      <w:r w:rsidRPr="00653FE2">
        <w: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Heading3"/>
      </w:pPr>
      <w:bookmarkStart w:id="1250" w:name="_Toc11332323"/>
      <w:r w:rsidRPr="00653FE2">
        <w:t>20.1.4</w:t>
      </w:r>
      <w:r w:rsidRPr="00653FE2">
        <w:tab/>
        <w:t>Subscriber Data Management Co-ordinator for the SGSN</w:t>
      </w:r>
      <w:bookmarkEnd w:id="1250"/>
    </w:p>
    <w:p w:rsidR="003945A2" w:rsidRPr="00653FE2" w:rsidRDefault="003945A2">
      <w:r w:rsidRPr="00653FE2">
        <w:t>The Subscriber Data Management Co-ordinator process in the SGSN is shown in figure 20.1/4</w:t>
      </w:r>
      <w:r w:rsidR="004D78A7" w:rsidRPr="00653FE2">
        <w:rPr>
          <w:rFonts w:hint="eastAsia"/>
          <w:lang w:eastAsia="zh-CN"/>
        </w:rPr>
        <w:t xml:space="preserve"> and figure </w:t>
      </w:r>
      <w:r w:rsidR="004D78A7" w:rsidRPr="00653FE2">
        <w:t>20.1/6</w:t>
      </w:r>
      <w:r w:rsidRPr="00653FE2">
        <w: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TH"/>
        <w:keepNext w:val="0"/>
        <w:keepLines w:val="0"/>
      </w:pPr>
      <w:r w:rsidRPr="00653FE2">
        <w:br w:type="page"/>
      </w:r>
      <w:r w:rsidR="00F4109D">
        <w:pict>
          <v:shape id="_x0000_i1160" type="#_x0000_t75" style="width:481.5pt;height:582.75pt">
            <v:imagedata r:id="rId183" o:title=""/>
          </v:shape>
        </w:pict>
      </w:r>
    </w:p>
    <w:p w:rsidR="003945A2" w:rsidRPr="00653FE2" w:rsidRDefault="003945A2">
      <w:pPr>
        <w:pStyle w:val="TF"/>
      </w:pPr>
      <w:r w:rsidRPr="00653FE2">
        <w:t>Figure 20.1/1: Process Co_Tracing_VLR</w:t>
      </w:r>
    </w:p>
    <w:p w:rsidR="003945A2" w:rsidRPr="00653FE2" w:rsidRDefault="00F4109D">
      <w:pPr>
        <w:pStyle w:val="TH"/>
        <w:keepNext w:val="0"/>
        <w:keepLines w:val="0"/>
      </w:pPr>
      <w:r>
        <w:pict>
          <v:shape id="_x0000_i1161" type="#_x0000_t75" style="width:481.5pt;height:582.75pt">
            <v:imagedata r:id="rId184" o:title=""/>
          </v:shape>
        </w:pict>
      </w:r>
    </w:p>
    <w:p w:rsidR="003945A2" w:rsidRPr="00653FE2" w:rsidRDefault="003945A2">
      <w:pPr>
        <w:pStyle w:val="TF"/>
        <w:keepLines w:val="0"/>
      </w:pPr>
      <w:r w:rsidRPr="00653FE2">
        <w:t>Figure 20.1/2: Process Co_Tracing_SGSN</w:t>
      </w:r>
    </w:p>
    <w:p w:rsidR="003945A2" w:rsidRPr="00653FE2" w:rsidRDefault="00F4109D">
      <w:pPr>
        <w:pStyle w:val="TH"/>
        <w:keepNext w:val="0"/>
        <w:keepLines w:val="0"/>
      </w:pPr>
      <w:r>
        <w:pict>
          <v:shape id="_x0000_i1162" type="#_x0000_t75" style="width:481.5pt;height:582.75pt">
            <v:imagedata r:id="rId185" o:title=""/>
          </v:shape>
        </w:pict>
      </w:r>
    </w:p>
    <w:p w:rsidR="003945A2" w:rsidRPr="00653FE2" w:rsidRDefault="003945A2">
      <w:pPr>
        <w:pStyle w:val="TF"/>
        <w:keepLines w:val="0"/>
      </w:pPr>
      <w:r w:rsidRPr="00653FE2">
        <w:t>Figure 20.1/3: Process Co_SDM_VLR</w:t>
      </w:r>
    </w:p>
    <w:p w:rsidR="003945A2" w:rsidRPr="00653FE2" w:rsidRDefault="00F4109D">
      <w:pPr>
        <w:pStyle w:val="TH"/>
        <w:keepNext w:val="0"/>
        <w:keepLines w:val="0"/>
      </w:pPr>
      <w:r>
        <w:pict>
          <v:shape id="_x0000_i1163" type="#_x0000_t75" style="width:481.5pt;height:582.75pt">
            <v:imagedata r:id="rId186" o:title=""/>
          </v:shape>
        </w:pict>
      </w:r>
    </w:p>
    <w:p w:rsidR="003945A2" w:rsidRPr="00653FE2" w:rsidRDefault="003945A2">
      <w:pPr>
        <w:pStyle w:val="TF"/>
        <w:keepLines w:val="0"/>
      </w:pPr>
      <w:r w:rsidRPr="00653FE2">
        <w:t>Figure 20.1/4: Process Co_SDM_SGSN</w:t>
      </w:r>
    </w:p>
    <w:p w:rsidR="004D78A7" w:rsidRPr="00653FE2" w:rsidRDefault="00F4109D" w:rsidP="004D78A7">
      <w:pPr>
        <w:pStyle w:val="TH"/>
        <w:keepNext w:val="0"/>
        <w:keepLines w:val="0"/>
      </w:pPr>
      <w:r>
        <w:pict>
          <v:shape id="_x0000_i1164" type="#_x0000_t75" style="width:481.5pt;height:582.75pt">
            <v:imagedata r:id="rId187" o:title=""/>
          </v:shape>
        </w:pict>
      </w:r>
    </w:p>
    <w:p w:rsidR="004D78A7" w:rsidRPr="00653FE2" w:rsidRDefault="004D78A7" w:rsidP="004D78A7">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rsidR="004D78A7" w:rsidRPr="00653FE2" w:rsidRDefault="00F4109D" w:rsidP="004D78A7">
      <w:pPr>
        <w:pStyle w:val="TH"/>
        <w:keepNext w:val="0"/>
        <w:keepLines w:val="0"/>
      </w:pPr>
      <w:r>
        <w:pict>
          <v:shape id="_x0000_i1165" type="#_x0000_t75" style="width:481.5pt;height:582.75pt">
            <v:imagedata r:id="rId188" o:title=""/>
          </v:shape>
        </w:pict>
      </w:r>
    </w:p>
    <w:p w:rsidR="004D78A7" w:rsidRPr="00653FE2" w:rsidRDefault="004D78A7" w:rsidP="004D78A7">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rsidR="003945A2" w:rsidRPr="00653FE2" w:rsidRDefault="003945A2">
      <w:pPr>
        <w:pStyle w:val="Heading2"/>
      </w:pPr>
      <w:r w:rsidRPr="00653FE2">
        <w:br w:type="page"/>
      </w:r>
      <w:bookmarkStart w:id="1251" w:name="_Toc11332324"/>
      <w:r w:rsidRPr="00653FE2">
        <w:t>20.2</w:t>
      </w:r>
      <w:r w:rsidRPr="00653FE2">
        <w:tab/>
        <w:t>Tracing procedures</w:t>
      </w:r>
      <w:bookmarkEnd w:id="1251"/>
    </w:p>
    <w:p w:rsidR="003945A2" w:rsidRPr="00653FE2" w:rsidRDefault="003945A2">
      <w:pPr>
        <w:keepNext/>
        <w:keepLines/>
      </w:pPr>
      <w:r w:rsidRPr="00653FE2">
        <w:t>Three types of tracing procedures exist:</w:t>
      </w:r>
    </w:p>
    <w:p w:rsidR="003945A2" w:rsidRPr="00653FE2" w:rsidRDefault="003945A2">
      <w:pPr>
        <w:pStyle w:val="B1"/>
      </w:pPr>
      <w:r w:rsidRPr="00653FE2">
        <w:t>i)</w:t>
      </w:r>
      <w:r w:rsidRPr="00653FE2">
        <w:tab/>
        <w:t>Subscriber tracing management procedures;</w:t>
      </w:r>
    </w:p>
    <w:p w:rsidR="003945A2" w:rsidRPr="00653FE2" w:rsidRDefault="003945A2">
      <w:pPr>
        <w:pStyle w:val="B1"/>
      </w:pPr>
      <w:r w:rsidRPr="00653FE2">
        <w:t>ii)</w:t>
      </w:r>
      <w:r w:rsidRPr="00653FE2">
        <w:tab/>
        <w:t>Subscriber tracing procedures;</w:t>
      </w:r>
    </w:p>
    <w:p w:rsidR="003945A2" w:rsidRPr="00653FE2" w:rsidRDefault="003945A2">
      <w:pPr>
        <w:pStyle w:val="B1"/>
      </w:pPr>
      <w:r w:rsidRPr="00653FE2">
        <w:t>iii)</w:t>
      </w:r>
      <w:r w:rsidRPr="00653FE2">
        <w:tab/>
        <w:t>Event tracing procedures.</w:t>
      </w:r>
    </w:p>
    <w:p w:rsidR="003945A2" w:rsidRPr="00653FE2" w:rsidRDefault="003945A2">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rsidR="003945A2" w:rsidRPr="00653FE2" w:rsidRDefault="003945A2">
      <w:pPr>
        <w:pStyle w:val="TH"/>
      </w:pPr>
      <w:r w:rsidRPr="00653FE2">
        <w:object w:dxaOrig="6825" w:dyaOrig="3315">
          <v:shape id="_x0000_i1166" type="#_x0000_t75" style="width:248.25pt;height:120.75pt" o:ole="">
            <v:imagedata r:id="rId189" o:title=""/>
          </v:shape>
          <o:OLEObject Type="Embed" ProgID="Word.Picture.8" ShapeID="_x0000_i1166" DrawAspect="Content" ObjectID="_1621945269" r:id="rId190"/>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Subscriber Tracing Activation</w:t>
      </w:r>
    </w:p>
    <w:p w:rsidR="003945A2" w:rsidRPr="00653FE2" w:rsidRDefault="003945A2">
      <w:pPr>
        <w:pStyle w:val="NF"/>
        <w:keepNext w:val="0"/>
        <w:keepLines w:val="0"/>
      </w:pPr>
      <w:r w:rsidRPr="00653FE2">
        <w:t>2)</w:t>
      </w:r>
      <w:r w:rsidRPr="00653FE2">
        <w:tab/>
        <w:t>MAP_ACTIVATE_TRACE_MODE_req/ind</w:t>
      </w:r>
    </w:p>
    <w:p w:rsidR="003945A2" w:rsidRPr="00653FE2" w:rsidRDefault="003945A2">
      <w:pPr>
        <w:pStyle w:val="NF"/>
        <w:keepNext w:val="0"/>
        <w:keepLines w:val="0"/>
      </w:pPr>
      <w:r w:rsidRPr="00653FE2">
        <w:t>3)</w:t>
      </w:r>
      <w:r w:rsidRPr="00653FE2">
        <w:tab/>
        <w:t>MAP_ACTIVATE_TRACE_MODE_rsp/cnf</w:t>
      </w:r>
    </w:p>
    <w:p w:rsidR="003945A2" w:rsidRPr="00653FE2" w:rsidRDefault="003945A2">
      <w:pPr>
        <w:pStyle w:val="NF"/>
        <w:keepNext w:val="0"/>
        <w:keepLines w:val="0"/>
      </w:pPr>
      <w:r w:rsidRPr="00653FE2">
        <w:t>4)</w:t>
      </w:r>
      <w:r w:rsidRPr="00653FE2">
        <w:tab/>
        <w:t>Subscriber Tracing Activation Accepted</w:t>
      </w:r>
    </w:p>
    <w:p w:rsidR="003945A2" w:rsidRPr="00653FE2" w:rsidRDefault="003945A2">
      <w:pPr>
        <w:pStyle w:val="NF"/>
        <w:keepNext w:val="0"/>
        <w:keepLines w:val="0"/>
      </w:pPr>
    </w:p>
    <w:p w:rsidR="003945A2" w:rsidRPr="00653FE2" w:rsidRDefault="003945A2">
      <w:pPr>
        <w:pStyle w:val="TF"/>
        <w:keepLines w:val="0"/>
      </w:pPr>
      <w:r w:rsidRPr="00653FE2">
        <w:t>Figure 20.2/1: Stand-alone subscriber tracing activation procedure for non-GPRS</w:t>
      </w:r>
    </w:p>
    <w:p w:rsidR="003945A2" w:rsidRPr="00653FE2" w:rsidRDefault="003945A2">
      <w:pPr>
        <w:pStyle w:val="CommentText"/>
      </w:pPr>
    </w:p>
    <w:bookmarkStart w:id="1252" w:name="_MON_1118565236"/>
    <w:bookmarkStart w:id="1253" w:name="_MON_1118479534"/>
    <w:bookmarkEnd w:id="1252"/>
    <w:bookmarkEnd w:id="1253"/>
    <w:bookmarkStart w:id="1254" w:name="_MON_1118565112"/>
    <w:bookmarkEnd w:id="1254"/>
    <w:p w:rsidR="003945A2" w:rsidRPr="00653FE2" w:rsidRDefault="003945A2">
      <w:pPr>
        <w:pStyle w:val="TH"/>
      </w:pPr>
      <w:r w:rsidRPr="00653FE2">
        <w:object w:dxaOrig="6825" w:dyaOrig="3315">
          <v:shape id="_x0000_i1167" type="#_x0000_t75" style="width:248.25pt;height:120.75pt" o:ole="">
            <v:imagedata r:id="rId191" o:title=""/>
          </v:shape>
          <o:OLEObject Type="Embed" ProgID="Word.Picture.8" ShapeID="_x0000_i1167" DrawAspect="Content" ObjectID="_1621945270" r:id="rId19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Subscriber Tracing Activation</w:t>
      </w:r>
    </w:p>
    <w:p w:rsidR="003945A2" w:rsidRPr="00653FE2" w:rsidRDefault="003945A2">
      <w:pPr>
        <w:pStyle w:val="NF"/>
        <w:keepNext w:val="0"/>
        <w:keepLines w:val="0"/>
      </w:pPr>
      <w:r w:rsidRPr="00653FE2">
        <w:t>2)</w:t>
      </w:r>
      <w:r w:rsidRPr="00653FE2">
        <w:tab/>
        <w:t>MAP_ACTIVATE_TRACE_MODE_req/ind</w:t>
      </w:r>
    </w:p>
    <w:p w:rsidR="003945A2" w:rsidRPr="00653FE2" w:rsidRDefault="003945A2">
      <w:pPr>
        <w:pStyle w:val="NF"/>
        <w:keepNext w:val="0"/>
        <w:keepLines w:val="0"/>
      </w:pPr>
      <w:r w:rsidRPr="00653FE2">
        <w:t>3)</w:t>
      </w:r>
      <w:r w:rsidRPr="00653FE2">
        <w:tab/>
        <w:t>MAP_ACTIVATE_TRACE_MODE_rsp/cnf</w:t>
      </w:r>
    </w:p>
    <w:p w:rsidR="003945A2" w:rsidRPr="00653FE2" w:rsidRDefault="003945A2">
      <w:pPr>
        <w:pStyle w:val="NF"/>
        <w:keepNext w:val="0"/>
        <w:keepLines w:val="0"/>
      </w:pPr>
      <w:r w:rsidRPr="00653FE2">
        <w:t>4)</w:t>
      </w:r>
      <w:r w:rsidRPr="00653FE2">
        <w:tab/>
        <w:t>Subscriber Tracing Activation Accepted</w:t>
      </w:r>
    </w:p>
    <w:p w:rsidR="003945A2" w:rsidRPr="00653FE2" w:rsidRDefault="003945A2">
      <w:pPr>
        <w:pStyle w:val="NF"/>
        <w:keepNext w:val="0"/>
        <w:keepLines w:val="0"/>
      </w:pPr>
    </w:p>
    <w:p w:rsidR="003945A2" w:rsidRPr="00653FE2" w:rsidRDefault="003945A2">
      <w:pPr>
        <w:pStyle w:val="TF"/>
        <w:keepLines w:val="0"/>
      </w:pPr>
      <w:r w:rsidRPr="00653FE2">
        <w:t>Figure 20.2/2: Stand-alone subscriber tracing activation procedure for GPRS</w:t>
      </w:r>
    </w:p>
    <w:p w:rsidR="003945A2" w:rsidRPr="00653FE2" w:rsidRDefault="003945A2"/>
    <w:bookmarkStart w:id="1255" w:name="_MON_1118487938"/>
    <w:bookmarkEnd w:id="1255"/>
    <w:bookmarkStart w:id="1256" w:name="_MON_1118565316"/>
    <w:bookmarkEnd w:id="1256"/>
    <w:p w:rsidR="003945A2" w:rsidRPr="00653FE2" w:rsidRDefault="003945A2">
      <w:pPr>
        <w:pStyle w:val="TH"/>
      </w:pPr>
      <w:r w:rsidRPr="00653FE2">
        <w:object w:dxaOrig="4335" w:dyaOrig="4230">
          <v:shape id="_x0000_i1168" type="#_x0000_t75" style="width:157.5pt;height:154.5pt" o:ole="">
            <v:imagedata r:id="rId193" o:title=""/>
          </v:shape>
          <o:OLEObject Type="Embed" ProgID="Word.Picture.8" ShapeID="_x0000_i1168" DrawAspect="Content" ObjectID="_1621945271" r:id="rId194"/>
        </w:object>
      </w:r>
    </w:p>
    <w:p w:rsidR="003945A2" w:rsidRPr="00653FE2" w:rsidRDefault="003945A2">
      <w:pPr>
        <w:pStyle w:val="NF"/>
        <w:keepNext w:val="0"/>
        <w:keepLines w:val="0"/>
      </w:pPr>
    </w:p>
    <w:p w:rsidR="003945A2" w:rsidRPr="00653FE2" w:rsidRDefault="003945A2">
      <w:pPr>
        <w:pStyle w:val="NF"/>
      </w:pPr>
      <w:r w:rsidRPr="00653FE2">
        <w:t>1)</w:t>
      </w:r>
      <w:r w:rsidRPr="00653FE2">
        <w:tab/>
        <w:t>MAP_UPDATE_LOCATION or MAP_RESTORE_DATA_req/ind</w:t>
      </w:r>
    </w:p>
    <w:p w:rsidR="003945A2" w:rsidRPr="00653FE2" w:rsidRDefault="003945A2">
      <w:pPr>
        <w:pStyle w:val="NF"/>
        <w:rPr>
          <w:lang w:val="fr-FR"/>
        </w:rPr>
      </w:pPr>
      <w:r w:rsidRPr="00653FE2">
        <w:rPr>
          <w:lang w:val="fr-FR"/>
        </w:rPr>
        <w:t>2)</w:t>
      </w:r>
      <w:r w:rsidRPr="00653FE2">
        <w:rPr>
          <w:lang w:val="fr-FR"/>
        </w:rPr>
        <w:tab/>
        <w:t>MAP_ACTIVATE_TRACE_MODE_req/ind</w:t>
      </w:r>
    </w:p>
    <w:p w:rsidR="003945A2" w:rsidRPr="00653FE2" w:rsidRDefault="003945A2">
      <w:pPr>
        <w:pStyle w:val="NF"/>
        <w:rPr>
          <w:lang w:val="fr-FR"/>
        </w:rPr>
      </w:pPr>
      <w:r w:rsidRPr="00653FE2">
        <w:rPr>
          <w:lang w:val="fr-FR"/>
        </w:rPr>
        <w:t>3)</w:t>
      </w:r>
      <w:r w:rsidRPr="00653FE2">
        <w:rPr>
          <w:lang w:val="fr-FR"/>
        </w:rPr>
        <w:tab/>
        <w:t>MAP_ACTIVATE_TRACE_MODE_rsp/cnf</w:t>
      </w:r>
    </w:p>
    <w:p w:rsidR="003945A2" w:rsidRPr="00653FE2" w:rsidRDefault="003945A2">
      <w:pPr>
        <w:pStyle w:val="NF"/>
      </w:pPr>
      <w:r w:rsidRPr="00653FE2">
        <w:t>4)</w:t>
      </w:r>
      <w:r w:rsidRPr="00653FE2">
        <w:tab/>
        <w:t>MAP_UPDATE_LOCATION_rsp/cnf or MAP_RESTORE_DATA_rsp/cnf</w:t>
      </w:r>
    </w:p>
    <w:p w:rsidR="003945A2" w:rsidRPr="00653FE2" w:rsidRDefault="003945A2">
      <w:pPr>
        <w:pStyle w:val="NF"/>
      </w:pPr>
    </w:p>
    <w:p w:rsidR="003945A2" w:rsidRPr="00653FE2" w:rsidRDefault="003945A2">
      <w:pPr>
        <w:pStyle w:val="TF"/>
        <w:keepNext/>
      </w:pPr>
      <w:r w:rsidRPr="00653FE2">
        <w:t>Figure 20.2/3: Subscriber tracing activation procedure at location updating or data restoration</w:t>
      </w:r>
    </w:p>
    <w:p w:rsidR="003945A2" w:rsidRPr="00653FE2" w:rsidRDefault="003945A2">
      <w:pPr>
        <w:keepNext/>
        <w:keepLines/>
      </w:pPr>
    </w:p>
    <w:bookmarkStart w:id="1257" w:name="_MON_1118488243"/>
    <w:bookmarkEnd w:id="1257"/>
    <w:p w:rsidR="003945A2" w:rsidRPr="00653FE2" w:rsidRDefault="003945A2">
      <w:pPr>
        <w:pStyle w:val="TH"/>
      </w:pPr>
      <w:r w:rsidRPr="00653FE2">
        <w:object w:dxaOrig="4335" w:dyaOrig="4230">
          <v:shape id="_x0000_i1169" type="#_x0000_t75" style="width:157.5pt;height:154.5pt" o:ole="">
            <v:imagedata r:id="rId195" o:title=""/>
          </v:shape>
          <o:OLEObject Type="Embed" ProgID="Word.Picture.8" ShapeID="_x0000_i1169" DrawAspect="Content" ObjectID="_1621945272" r:id="rId196"/>
        </w:object>
      </w:r>
    </w:p>
    <w:p w:rsidR="003945A2" w:rsidRPr="00653FE2" w:rsidRDefault="003945A2">
      <w:pPr>
        <w:pStyle w:val="NF"/>
        <w:keepNext w:val="0"/>
        <w:keepLines w:val="0"/>
      </w:pPr>
    </w:p>
    <w:p w:rsidR="003945A2" w:rsidRPr="00653FE2" w:rsidRDefault="003945A2">
      <w:pPr>
        <w:pStyle w:val="NF"/>
        <w:keepNext w:val="0"/>
        <w:keepLines w:val="0"/>
        <w:rPr>
          <w:lang w:val="fr-FR"/>
        </w:rPr>
      </w:pPr>
      <w:r w:rsidRPr="00653FE2">
        <w:rPr>
          <w:lang w:val="fr-FR"/>
        </w:rPr>
        <w:t>1)</w:t>
      </w:r>
      <w:r w:rsidRPr="00653FE2">
        <w:rPr>
          <w:lang w:val="fr-FR"/>
        </w:rPr>
        <w:tab/>
        <w:t>MAP_UPDATE_GPRS_LOCATION_req/ind</w:t>
      </w:r>
    </w:p>
    <w:p w:rsidR="003945A2" w:rsidRPr="00653FE2" w:rsidRDefault="003945A2">
      <w:pPr>
        <w:pStyle w:val="NF"/>
        <w:keepNext w:val="0"/>
        <w:keepLines w:val="0"/>
        <w:rPr>
          <w:lang w:val="fr-FR"/>
        </w:rPr>
      </w:pPr>
      <w:r w:rsidRPr="00653FE2">
        <w:rPr>
          <w:lang w:val="fr-FR"/>
        </w:rPr>
        <w:t>2)</w:t>
      </w:r>
      <w:r w:rsidRPr="00653FE2">
        <w:rPr>
          <w:lang w:val="fr-FR"/>
        </w:rPr>
        <w:tab/>
        <w:t>MAP_ACTIVATE_TRACE_MODE_req/ind</w:t>
      </w:r>
    </w:p>
    <w:p w:rsidR="003945A2" w:rsidRPr="00653FE2" w:rsidRDefault="003945A2">
      <w:pPr>
        <w:pStyle w:val="NF"/>
        <w:keepNext w:val="0"/>
        <w:keepLines w:val="0"/>
        <w:rPr>
          <w:lang w:val="fr-FR"/>
        </w:rPr>
      </w:pPr>
      <w:r w:rsidRPr="00653FE2">
        <w:rPr>
          <w:lang w:val="fr-FR"/>
        </w:rPr>
        <w:t>3)</w:t>
      </w:r>
      <w:r w:rsidRPr="00653FE2">
        <w:rPr>
          <w:lang w:val="fr-FR"/>
        </w:rPr>
        <w:tab/>
        <w:t>MAP_ACTIVATE_TRACE_MODE_rsp/cnf</w:t>
      </w:r>
    </w:p>
    <w:p w:rsidR="003945A2" w:rsidRPr="00653FE2" w:rsidRDefault="003945A2">
      <w:pPr>
        <w:pStyle w:val="NF"/>
        <w:keepNext w:val="0"/>
        <w:keepLines w:val="0"/>
      </w:pPr>
      <w:r w:rsidRPr="00653FE2">
        <w:t>4)</w:t>
      </w:r>
      <w:r w:rsidRPr="00653FE2">
        <w:tab/>
        <w:t>MAP_UPDATE_GPRS_LOCATION_rsp/cnf</w:t>
      </w:r>
    </w:p>
    <w:p w:rsidR="003945A2" w:rsidRPr="00653FE2" w:rsidRDefault="003945A2">
      <w:pPr>
        <w:pStyle w:val="NF"/>
        <w:keepNext w:val="0"/>
        <w:keepLines w:val="0"/>
      </w:pPr>
    </w:p>
    <w:p w:rsidR="003945A2" w:rsidRPr="00653FE2" w:rsidRDefault="003945A2">
      <w:pPr>
        <w:pStyle w:val="TF"/>
        <w:keepLines w:val="0"/>
      </w:pPr>
      <w:r w:rsidRPr="00653FE2">
        <w:t>Figure 20.2/4: Subscriber tracing activation procedure at GPRS location updating</w:t>
      </w:r>
    </w:p>
    <w:p w:rsidR="003945A2" w:rsidRPr="00653FE2" w:rsidRDefault="003945A2">
      <w:r w:rsidRPr="00653FE2">
        <w:t xml:space="preserve">The MAP_ACTIVATE_TRACE_MODE request includes the IMSI, trace reference, trace type and identity of the OMC. </w:t>
      </w:r>
    </w:p>
    <w:p w:rsidR="003945A2" w:rsidRPr="00653FE2" w:rsidRDefault="003945A2">
      <w:r w:rsidRPr="00653FE2">
        <w:t>The subscriber tracing deactivation procedure is used when tracing of a subscriber in the VLR or in the SGSN is no longer required. The procedures are shown in figures 20.2/5 and 20.2/6.</w:t>
      </w:r>
    </w:p>
    <w:bookmarkStart w:id="1258" w:name="_MON_1118565334"/>
    <w:bookmarkEnd w:id="1258"/>
    <w:p w:rsidR="003945A2" w:rsidRPr="00653FE2" w:rsidRDefault="003945A2">
      <w:pPr>
        <w:pStyle w:val="TH"/>
      </w:pPr>
      <w:r w:rsidRPr="00653FE2">
        <w:object w:dxaOrig="6825" w:dyaOrig="3315">
          <v:shape id="_x0000_i1170" type="#_x0000_t75" style="width:248.25pt;height:120.75pt" o:ole="">
            <v:imagedata r:id="rId189" o:title=""/>
          </v:shape>
          <o:OLEObject Type="Embed" ProgID="Word.Picture.8" ShapeID="_x0000_i1170" DrawAspect="Content" ObjectID="_1621945273" r:id="rId197"/>
        </w:object>
      </w:r>
    </w:p>
    <w:p w:rsidR="003945A2" w:rsidRPr="00653FE2" w:rsidRDefault="003945A2">
      <w:pPr>
        <w:pStyle w:val="NF"/>
      </w:pPr>
    </w:p>
    <w:p w:rsidR="003945A2" w:rsidRPr="00653FE2" w:rsidRDefault="003945A2">
      <w:pPr>
        <w:pStyle w:val="NF"/>
        <w:keepNext w:val="0"/>
        <w:keepLines w:val="0"/>
      </w:pPr>
      <w:r w:rsidRPr="00653FE2">
        <w:t>1)</w:t>
      </w:r>
      <w:r w:rsidRPr="00653FE2">
        <w:tab/>
        <w:t>Subscriber Tracing Deactivation</w:t>
      </w:r>
    </w:p>
    <w:p w:rsidR="003945A2" w:rsidRPr="00653FE2" w:rsidRDefault="003945A2">
      <w:pPr>
        <w:pStyle w:val="NF"/>
        <w:keepNext w:val="0"/>
        <w:keepLines w:val="0"/>
      </w:pPr>
      <w:r w:rsidRPr="00653FE2">
        <w:t>2)</w:t>
      </w:r>
      <w:r w:rsidRPr="00653FE2">
        <w:tab/>
        <w:t>MAP_DEACTIVATE_TRACE_MODE_req/ind</w:t>
      </w:r>
    </w:p>
    <w:p w:rsidR="003945A2" w:rsidRPr="00653FE2" w:rsidRDefault="003945A2">
      <w:pPr>
        <w:pStyle w:val="NF"/>
        <w:keepNext w:val="0"/>
        <w:keepLines w:val="0"/>
      </w:pPr>
      <w:r w:rsidRPr="00653FE2">
        <w:t>3)</w:t>
      </w:r>
      <w:r w:rsidRPr="00653FE2">
        <w:tab/>
        <w:t>MAP_DEACTIVATE_TRACE_MODE_rsp/cnf</w:t>
      </w:r>
    </w:p>
    <w:p w:rsidR="003945A2" w:rsidRPr="00653FE2" w:rsidRDefault="003945A2">
      <w:pPr>
        <w:pStyle w:val="NF"/>
        <w:keepNext w:val="0"/>
        <w:keepLines w:val="0"/>
      </w:pPr>
      <w:r w:rsidRPr="00653FE2">
        <w:t>4)</w:t>
      </w:r>
      <w:r w:rsidRPr="00653FE2">
        <w:tab/>
        <w:t>Subscriber Tracing Deactivation Accepted</w:t>
      </w:r>
    </w:p>
    <w:p w:rsidR="003945A2" w:rsidRPr="00653FE2" w:rsidRDefault="003945A2">
      <w:pPr>
        <w:pStyle w:val="NF"/>
        <w:keepNext w:val="0"/>
        <w:keepLines w:val="0"/>
      </w:pPr>
    </w:p>
    <w:p w:rsidR="003945A2" w:rsidRPr="00653FE2" w:rsidRDefault="003945A2">
      <w:pPr>
        <w:pStyle w:val="TF"/>
        <w:keepLines w:val="0"/>
      </w:pPr>
      <w:r w:rsidRPr="00653FE2">
        <w:t>Figure 20.2/5: Subscriber tracing deactivation procedure for non-GPRS</w:t>
      </w:r>
    </w:p>
    <w:bookmarkStart w:id="1259" w:name="_MON_1118565425"/>
    <w:bookmarkEnd w:id="1259"/>
    <w:p w:rsidR="003945A2" w:rsidRPr="00653FE2" w:rsidRDefault="003945A2">
      <w:pPr>
        <w:pStyle w:val="TH"/>
      </w:pPr>
      <w:r w:rsidRPr="00653FE2">
        <w:object w:dxaOrig="6825" w:dyaOrig="3315">
          <v:shape id="_x0000_i1171" type="#_x0000_t75" style="width:248.25pt;height:120.75pt" o:ole="">
            <v:imagedata r:id="rId191" o:title=""/>
          </v:shape>
          <o:OLEObject Type="Embed" ProgID="Word.Picture.8" ShapeID="_x0000_i1171" DrawAspect="Content" ObjectID="_1621945274" r:id="rId19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Subscriber Tracing Deactivation</w:t>
      </w:r>
    </w:p>
    <w:p w:rsidR="003945A2" w:rsidRPr="00653FE2" w:rsidRDefault="003945A2">
      <w:pPr>
        <w:pStyle w:val="NF"/>
        <w:keepNext w:val="0"/>
        <w:keepLines w:val="0"/>
      </w:pPr>
      <w:r w:rsidRPr="00653FE2">
        <w:t>2)</w:t>
      </w:r>
      <w:r w:rsidRPr="00653FE2">
        <w:tab/>
        <w:t>MAP_DEACTIVATE_TRACE_MODE_req/ind</w:t>
      </w:r>
    </w:p>
    <w:p w:rsidR="003945A2" w:rsidRPr="00653FE2" w:rsidRDefault="003945A2">
      <w:pPr>
        <w:pStyle w:val="NF"/>
        <w:keepNext w:val="0"/>
        <w:keepLines w:val="0"/>
      </w:pPr>
      <w:r w:rsidRPr="00653FE2">
        <w:t>3)</w:t>
      </w:r>
      <w:r w:rsidRPr="00653FE2">
        <w:tab/>
        <w:t>MAP_DEACTIVATE_TRACE_MODE_rsp/cnf</w:t>
      </w:r>
    </w:p>
    <w:p w:rsidR="003945A2" w:rsidRPr="00653FE2" w:rsidRDefault="003945A2">
      <w:pPr>
        <w:pStyle w:val="NF"/>
        <w:keepNext w:val="0"/>
        <w:keepLines w:val="0"/>
      </w:pPr>
      <w:r w:rsidRPr="00653FE2">
        <w:t>4)</w:t>
      </w:r>
      <w:r w:rsidRPr="00653FE2">
        <w:tab/>
        <w:t>Subscriber Tracing Deactivation Accepted</w:t>
      </w:r>
    </w:p>
    <w:p w:rsidR="003945A2" w:rsidRPr="00653FE2" w:rsidRDefault="003945A2">
      <w:pPr>
        <w:pStyle w:val="NF"/>
        <w:keepNext w:val="0"/>
        <w:keepLines w:val="0"/>
      </w:pPr>
    </w:p>
    <w:p w:rsidR="003945A2" w:rsidRPr="00653FE2" w:rsidRDefault="003945A2">
      <w:pPr>
        <w:pStyle w:val="TF"/>
        <w:keepLines w:val="0"/>
      </w:pPr>
      <w:r w:rsidRPr="00653FE2">
        <w:t>Figure 20.2/6: Subscriber tracing deactivation procedure for GPRS</w:t>
      </w:r>
    </w:p>
    <w:p w:rsidR="003945A2" w:rsidRPr="00653FE2" w:rsidRDefault="003945A2">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1260" w:name="_MON_1118567269"/>
    <w:bookmarkEnd w:id="1260"/>
    <w:p w:rsidR="003945A2" w:rsidRPr="00653FE2" w:rsidRDefault="003945A2">
      <w:pPr>
        <w:pStyle w:val="TH"/>
      </w:pPr>
      <w:r w:rsidRPr="00653FE2">
        <w:object w:dxaOrig="6825" w:dyaOrig="3555">
          <v:shape id="_x0000_i1172" type="#_x0000_t75" style="width:248.25pt;height:129.75pt" o:ole="">
            <v:imagedata r:id="rId199" o:title=""/>
          </v:shape>
          <o:OLEObject Type="Embed" ProgID="Word.Picture.8" ShapeID="_x0000_i1172" DrawAspect="Content" ObjectID="_1621945275" r:id="rId200"/>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MAP_PROCESS_ACCESS_REQUEST_req/ind</w:t>
      </w:r>
    </w:p>
    <w:p w:rsidR="003945A2" w:rsidRPr="00653FE2" w:rsidRDefault="003945A2">
      <w:pPr>
        <w:pStyle w:val="NF"/>
        <w:keepNext w:val="0"/>
        <w:keepLines w:val="0"/>
      </w:pPr>
      <w:r w:rsidRPr="00653FE2">
        <w:t>2)</w:t>
      </w:r>
      <w:r w:rsidRPr="00653FE2">
        <w:tab/>
        <w:t>MAP_TRACE_SUBSCRIBER_ACTIVITY_req/ind</w:t>
      </w:r>
    </w:p>
    <w:p w:rsidR="003945A2" w:rsidRPr="00653FE2" w:rsidRDefault="003945A2">
      <w:pPr>
        <w:pStyle w:val="NF"/>
        <w:keepNext w:val="0"/>
        <w:keepLines w:val="0"/>
      </w:pPr>
      <w:r w:rsidRPr="00653FE2">
        <w:t>3)</w:t>
      </w:r>
      <w:r w:rsidRPr="00653FE2">
        <w:tab/>
        <w:t>Subscriber tracing information</w:t>
      </w:r>
    </w:p>
    <w:p w:rsidR="003945A2" w:rsidRPr="00653FE2" w:rsidRDefault="003945A2">
      <w:pPr>
        <w:pStyle w:val="NF"/>
        <w:keepNext w:val="0"/>
        <w:keepLines w:val="0"/>
      </w:pPr>
    </w:p>
    <w:p w:rsidR="003945A2" w:rsidRPr="00653FE2" w:rsidRDefault="003945A2">
      <w:pPr>
        <w:pStyle w:val="TF"/>
        <w:keepLines w:val="0"/>
      </w:pPr>
      <w:r w:rsidRPr="00653FE2">
        <w:t>Figure 20.2/7: Subscriber tracing procedure in the serving MSC</w:t>
      </w:r>
    </w:p>
    <w:p w:rsidR="003945A2" w:rsidRPr="00653FE2" w:rsidRDefault="003945A2">
      <w:pPr>
        <w:pStyle w:val="Heading3"/>
      </w:pPr>
      <w:bookmarkStart w:id="1261" w:name="_Toc11332325"/>
      <w:r w:rsidRPr="00653FE2">
        <w:t>20.2.1</w:t>
      </w:r>
      <w:r w:rsidRPr="00653FE2">
        <w:tab/>
        <w:t>Subscriber tracing activation procedure</w:t>
      </w:r>
      <w:bookmarkEnd w:id="1261"/>
    </w:p>
    <w:p w:rsidR="003945A2" w:rsidRPr="00653FE2" w:rsidRDefault="003945A2">
      <w:pPr>
        <w:pStyle w:val="Heading4"/>
      </w:pPr>
      <w:bookmarkStart w:id="1262" w:name="_Toc11332326"/>
      <w:r w:rsidRPr="00653FE2">
        <w:t>20.2.1.1</w:t>
      </w:r>
      <w:r w:rsidRPr="00653FE2">
        <w:tab/>
        <w:t>Procedures in the HLR</w:t>
      </w:r>
      <w:bookmarkEnd w:id="1262"/>
    </w:p>
    <w:p w:rsidR="003945A2" w:rsidRPr="00653FE2" w:rsidRDefault="003945A2">
      <w:r w:rsidRPr="00653FE2">
        <w:t>A subscriber tracing activation request from the OMC starts the appropriate process in the HLR: ATM_With_VLR_HLR if tracing is required in the MSC/VLR, ATM_With_SGSN_HLR if tracing is required in the SGSN.</w:t>
      </w:r>
    </w:p>
    <w:p w:rsidR="003945A2" w:rsidRPr="00653FE2" w:rsidRDefault="003945A2">
      <w:r w:rsidRPr="00653FE2">
        <w:t>The process in the HLR to activate tracing in the VLR is shown in figure 20.2/8.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r w:rsidRPr="00653FE2">
        <w:t>The process in the HLR to activate tracing in the SGSN is shown in figure 20.2/9.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pPr>
        <w:pStyle w:val="Heading4"/>
      </w:pPr>
      <w:bookmarkStart w:id="1263" w:name="_Toc11332327"/>
      <w:r w:rsidRPr="00653FE2">
        <w:t>20.2.1.2</w:t>
      </w:r>
      <w:r w:rsidRPr="00653FE2">
        <w:tab/>
        <w:t>Procedure in the VLR</w:t>
      </w:r>
      <w:bookmarkEnd w:id="1263"/>
    </w:p>
    <w:p w:rsidR="003945A2" w:rsidRPr="00653FE2" w:rsidRDefault="003945A2">
      <w:r w:rsidRPr="00653FE2">
        <w:t>The process in the VLR to activate tracing in a stand-alone dialogue is shown in figure 20.2/10.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Heading4"/>
      </w:pPr>
      <w:bookmarkStart w:id="1264" w:name="_Toc11332328"/>
      <w:r w:rsidRPr="00653FE2">
        <w:t>20.2.1.3</w:t>
      </w:r>
      <w:r w:rsidRPr="00653FE2">
        <w:tab/>
        <w:t>Procedure in the SGSN</w:t>
      </w:r>
      <w:bookmarkEnd w:id="1264"/>
    </w:p>
    <w:p w:rsidR="003945A2" w:rsidRPr="00653FE2" w:rsidRDefault="003945A2">
      <w:r w:rsidRPr="00653FE2">
        <w:t>The process in the SGSN to activate tracing in a stand-alone dialogue is shown in figure 20.2/11.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Heading3"/>
      </w:pPr>
      <w:bookmarkStart w:id="1265" w:name="_Toc11332329"/>
      <w:r w:rsidRPr="00653FE2">
        <w:t>20.2.2</w:t>
      </w:r>
      <w:r w:rsidRPr="00653FE2">
        <w:tab/>
        <w:t>Subscriber tracing deactivation procedure</w:t>
      </w:r>
      <w:bookmarkEnd w:id="1265"/>
    </w:p>
    <w:p w:rsidR="003945A2" w:rsidRPr="00653FE2" w:rsidRDefault="003945A2">
      <w:pPr>
        <w:pStyle w:val="Heading4"/>
      </w:pPr>
      <w:bookmarkStart w:id="1266" w:name="_Toc11332330"/>
      <w:r w:rsidRPr="00653FE2">
        <w:t>20.2.2.1</w:t>
      </w:r>
      <w:r w:rsidRPr="00653FE2">
        <w:tab/>
        <w:t>Procedures in the HLR</w:t>
      </w:r>
      <w:bookmarkEnd w:id="1266"/>
    </w:p>
    <w:p w:rsidR="003945A2" w:rsidRPr="00653FE2" w:rsidRDefault="003945A2">
      <w:r w:rsidRPr="00653FE2">
        <w:t>A subscriber tracing deactivation request from the OMC starts the appropriate process in the HLR: DTM_HLR_With_VLR if tracing is no longer required in the MSC/VLR, DTM_HLR_With_SGSN if tracing is no longer required in the SGSN.</w:t>
      </w:r>
    </w:p>
    <w:p w:rsidR="003945A2" w:rsidRPr="00653FE2" w:rsidRDefault="003945A2">
      <w:r w:rsidRPr="00653FE2">
        <w:t>The process in the HLR to deactivate tracing in the VLR is shown in figure 20.2/12.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r w:rsidRPr="00653FE2">
        <w:t>The process in the HLR to deactivate tracing in the SGSN is shown in figure 20.2/13.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653FE2" w:rsidRDefault="003945A2">
      <w:pPr>
        <w:pStyle w:val="Heading4"/>
      </w:pPr>
      <w:bookmarkStart w:id="1267" w:name="_Toc11332331"/>
      <w:r w:rsidRPr="00653FE2">
        <w:t>20.2.2.2</w:t>
      </w:r>
      <w:r w:rsidRPr="00653FE2">
        <w:tab/>
        <w:t>Procedure in the VLR</w:t>
      </w:r>
      <w:bookmarkEnd w:id="1267"/>
    </w:p>
    <w:p w:rsidR="003945A2" w:rsidRPr="00653FE2" w:rsidRDefault="003945A2">
      <w:r w:rsidRPr="00653FE2">
        <w:t>The process in the VLR to deactivate tracing is shown in figure 20.2/14.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Heading4"/>
      </w:pPr>
      <w:bookmarkStart w:id="1268" w:name="_Toc11332332"/>
      <w:r w:rsidRPr="00653FE2">
        <w:t>20.2.2.3</w:t>
      </w:r>
      <w:r w:rsidRPr="00653FE2">
        <w:tab/>
        <w:t>Procedure in the SGSN</w:t>
      </w:r>
      <w:bookmarkEnd w:id="1268"/>
    </w:p>
    <w:p w:rsidR="003945A2" w:rsidRPr="00653FE2" w:rsidRDefault="003945A2">
      <w:r w:rsidRPr="00653FE2">
        <w:t>The process in the SGSN to deactivate tracing is shown in figure 20.2/15.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TH"/>
        <w:keepNext w:val="0"/>
        <w:keepLines w:val="0"/>
      </w:pPr>
      <w:r w:rsidRPr="00653FE2">
        <w:br w:type="page"/>
      </w:r>
      <w:r w:rsidR="00F4109D">
        <w:pict>
          <v:shape id="_x0000_i1173" type="#_x0000_t75" style="width:481.5pt;height:582.75pt">
            <v:imagedata r:id="rId201" o:title=""/>
          </v:shape>
        </w:pict>
      </w:r>
    </w:p>
    <w:p w:rsidR="003945A2" w:rsidRPr="00653FE2" w:rsidRDefault="003945A2">
      <w:pPr>
        <w:pStyle w:val="TF"/>
      </w:pPr>
      <w:r w:rsidRPr="00653FE2">
        <w:t>Figure 20.2/8 (sheet 1 of 2): Process ATM_With_VLR_HLR</w:t>
      </w:r>
    </w:p>
    <w:p w:rsidR="003945A2" w:rsidRPr="00653FE2" w:rsidRDefault="00F4109D">
      <w:pPr>
        <w:pStyle w:val="TH"/>
        <w:keepNext w:val="0"/>
        <w:keepLines w:val="0"/>
      </w:pPr>
      <w:r>
        <w:pict>
          <v:shape id="_x0000_i1174" type="#_x0000_t75" style="width:481.5pt;height:582.75pt">
            <v:imagedata r:id="rId202" o:title=""/>
          </v:shape>
        </w:pict>
      </w:r>
    </w:p>
    <w:p w:rsidR="003945A2" w:rsidRPr="00653FE2" w:rsidRDefault="003945A2">
      <w:pPr>
        <w:pStyle w:val="TF"/>
      </w:pPr>
      <w:r w:rsidRPr="00653FE2">
        <w:t>Figure 20.2/8 (sheet 2 of 2): Process ATM_With_VLR_HLR</w:t>
      </w:r>
    </w:p>
    <w:p w:rsidR="003945A2" w:rsidRPr="00653FE2" w:rsidRDefault="00F4109D">
      <w:pPr>
        <w:pStyle w:val="TH"/>
        <w:keepNext w:val="0"/>
        <w:keepLines w:val="0"/>
      </w:pPr>
      <w:r>
        <w:pict>
          <v:shape id="_x0000_i1175" type="#_x0000_t75" style="width:481.5pt;height:582.75pt">
            <v:imagedata r:id="rId203" o:title=""/>
          </v:shape>
        </w:pict>
      </w:r>
    </w:p>
    <w:p w:rsidR="003945A2" w:rsidRPr="00653FE2" w:rsidRDefault="003945A2">
      <w:pPr>
        <w:pStyle w:val="TF"/>
        <w:keepLines w:val="0"/>
      </w:pPr>
      <w:r w:rsidRPr="00653FE2">
        <w:t>Figure 20.2/9 (sheet 1 of 2): Process ATM_with_SGSN_HLR</w:t>
      </w:r>
    </w:p>
    <w:p w:rsidR="003945A2" w:rsidRPr="00653FE2" w:rsidRDefault="00F4109D">
      <w:pPr>
        <w:pStyle w:val="TH"/>
        <w:keepNext w:val="0"/>
        <w:keepLines w:val="0"/>
      </w:pPr>
      <w:r>
        <w:pict>
          <v:shape id="_x0000_i1176" type="#_x0000_t75" style="width:481.5pt;height:582.75pt">
            <v:imagedata r:id="rId204" o:title=""/>
          </v:shape>
        </w:pict>
      </w:r>
    </w:p>
    <w:p w:rsidR="003945A2" w:rsidRPr="00653FE2" w:rsidRDefault="003945A2">
      <w:pPr>
        <w:pStyle w:val="TF"/>
        <w:keepLines w:val="0"/>
      </w:pPr>
      <w:r w:rsidRPr="00653FE2">
        <w:t>Figure 20.2/9 (sheet 2 of 2): Process ATM_with_SGSN_HLR</w:t>
      </w:r>
    </w:p>
    <w:p w:rsidR="003945A2" w:rsidRPr="00653FE2" w:rsidRDefault="00F4109D">
      <w:pPr>
        <w:pStyle w:val="TH"/>
        <w:keepNext w:val="0"/>
        <w:keepLines w:val="0"/>
      </w:pPr>
      <w:r>
        <w:pict>
          <v:shape id="_x0000_i1177" type="#_x0000_t75" style="width:481.5pt;height:582.75pt">
            <v:imagedata r:id="rId205" o:title=""/>
          </v:shape>
        </w:pict>
      </w:r>
    </w:p>
    <w:p w:rsidR="003945A2" w:rsidRPr="00653FE2" w:rsidRDefault="003945A2">
      <w:pPr>
        <w:pStyle w:val="TF"/>
        <w:keepLines w:val="0"/>
      </w:pPr>
      <w:r w:rsidRPr="00653FE2">
        <w:t>Figure 20.2/10: Process ATM_Standalone_VLR</w:t>
      </w:r>
    </w:p>
    <w:p w:rsidR="003945A2" w:rsidRPr="00653FE2" w:rsidRDefault="00F4109D">
      <w:pPr>
        <w:pStyle w:val="TH"/>
        <w:keepNext w:val="0"/>
        <w:keepLines w:val="0"/>
      </w:pPr>
      <w:r>
        <w:pict>
          <v:shape id="_x0000_i1178" type="#_x0000_t75" style="width:481.5pt;height:582.75pt">
            <v:imagedata r:id="rId206" o:title=""/>
          </v:shape>
        </w:pict>
      </w:r>
    </w:p>
    <w:p w:rsidR="003945A2" w:rsidRPr="00653FE2" w:rsidRDefault="003945A2">
      <w:pPr>
        <w:pStyle w:val="TF"/>
        <w:keepLines w:val="0"/>
      </w:pPr>
      <w:r w:rsidRPr="00653FE2">
        <w:t>Figure 20.2/11: Process ATM_Standalone_SGSN</w:t>
      </w:r>
    </w:p>
    <w:p w:rsidR="003945A2" w:rsidRPr="00653FE2" w:rsidRDefault="00F4109D">
      <w:pPr>
        <w:pStyle w:val="TH"/>
        <w:keepNext w:val="0"/>
        <w:keepLines w:val="0"/>
      </w:pPr>
      <w:r>
        <w:pict>
          <v:shape id="_x0000_i1179" type="#_x0000_t75" style="width:481.5pt;height:582.75pt">
            <v:imagedata r:id="rId207" o:title=""/>
          </v:shape>
        </w:pict>
      </w:r>
    </w:p>
    <w:p w:rsidR="003945A2" w:rsidRPr="00653FE2" w:rsidRDefault="003945A2">
      <w:pPr>
        <w:pStyle w:val="TF"/>
        <w:keepLines w:val="0"/>
      </w:pPr>
      <w:r w:rsidRPr="00653FE2">
        <w:t>Figure 20.2/12 (sheet 1 of 2): Process DTM_with_VLR_HLR</w:t>
      </w:r>
    </w:p>
    <w:p w:rsidR="003945A2" w:rsidRPr="00653FE2" w:rsidRDefault="00F4109D">
      <w:pPr>
        <w:pStyle w:val="TH"/>
        <w:keepNext w:val="0"/>
        <w:keepLines w:val="0"/>
      </w:pPr>
      <w:r>
        <w:pict>
          <v:shape id="_x0000_i1180" type="#_x0000_t75" style="width:481.5pt;height:582.75pt">
            <v:imagedata r:id="rId208" o:title=""/>
          </v:shape>
        </w:pict>
      </w:r>
    </w:p>
    <w:p w:rsidR="003945A2" w:rsidRPr="00653FE2" w:rsidRDefault="003945A2">
      <w:pPr>
        <w:pStyle w:val="TF"/>
        <w:keepLines w:val="0"/>
      </w:pPr>
      <w:r w:rsidRPr="00653FE2">
        <w:t>Figure 20.2/12 (sheet 2 of 2): Process DTM_with_VLR_HLR</w:t>
      </w:r>
    </w:p>
    <w:p w:rsidR="003945A2" w:rsidRPr="00653FE2" w:rsidRDefault="00F4109D">
      <w:pPr>
        <w:pStyle w:val="TH"/>
        <w:keepNext w:val="0"/>
        <w:keepLines w:val="0"/>
      </w:pPr>
      <w:r>
        <w:pict>
          <v:shape id="_x0000_i1181" type="#_x0000_t75" style="width:481.5pt;height:582.75pt">
            <v:imagedata r:id="rId209" o:title=""/>
          </v:shape>
        </w:pict>
      </w:r>
    </w:p>
    <w:p w:rsidR="003945A2" w:rsidRPr="00653FE2" w:rsidRDefault="003945A2">
      <w:pPr>
        <w:pStyle w:val="TF"/>
        <w:keepLines w:val="0"/>
      </w:pPr>
      <w:r w:rsidRPr="00653FE2">
        <w:t>Figure 20.2/13 (sheet 1 of 2): Process DTM_with_SGSN_HLR</w:t>
      </w:r>
    </w:p>
    <w:p w:rsidR="003945A2" w:rsidRPr="00653FE2" w:rsidRDefault="00F4109D">
      <w:pPr>
        <w:pStyle w:val="TH"/>
        <w:keepNext w:val="0"/>
        <w:keepLines w:val="0"/>
      </w:pPr>
      <w:r>
        <w:pict>
          <v:shape id="_x0000_i1182" type="#_x0000_t75" style="width:481.5pt;height:582.75pt">
            <v:imagedata r:id="rId210" o:title=""/>
          </v:shape>
        </w:pict>
      </w:r>
    </w:p>
    <w:p w:rsidR="003945A2" w:rsidRPr="00653FE2" w:rsidRDefault="003945A2">
      <w:pPr>
        <w:pStyle w:val="TF"/>
        <w:keepLines w:val="0"/>
      </w:pPr>
      <w:r w:rsidRPr="00653FE2">
        <w:t>Figure 20.2/13 (sheet 2 of 2): Process DTM_with_SGSN_HLR</w:t>
      </w:r>
    </w:p>
    <w:p w:rsidR="003945A2" w:rsidRPr="00653FE2" w:rsidRDefault="00F4109D">
      <w:pPr>
        <w:pStyle w:val="TH"/>
        <w:keepNext w:val="0"/>
        <w:keepLines w:val="0"/>
      </w:pPr>
      <w:r>
        <w:pict>
          <v:shape id="_x0000_i1183" type="#_x0000_t75" style="width:481.5pt;height:582.75pt">
            <v:imagedata r:id="rId211" o:title=""/>
          </v:shape>
        </w:pict>
      </w:r>
    </w:p>
    <w:p w:rsidR="003945A2" w:rsidRPr="00653FE2" w:rsidRDefault="003945A2">
      <w:pPr>
        <w:pStyle w:val="TF"/>
        <w:keepLines w:val="0"/>
      </w:pPr>
      <w:r w:rsidRPr="00653FE2">
        <w:t>Figure 20.2/14: Process DTM_Standalone_VLR</w:t>
      </w:r>
    </w:p>
    <w:p w:rsidR="003945A2" w:rsidRPr="00653FE2" w:rsidRDefault="00F4109D">
      <w:pPr>
        <w:pStyle w:val="TH"/>
        <w:keepNext w:val="0"/>
        <w:keepLines w:val="0"/>
      </w:pPr>
      <w:r>
        <w:pict>
          <v:shape id="_x0000_i1184" type="#_x0000_t75" style="width:481.5pt;height:582.75pt">
            <v:imagedata r:id="rId212" o:title=""/>
          </v:shape>
        </w:pict>
      </w:r>
    </w:p>
    <w:p w:rsidR="003945A2" w:rsidRPr="00653FE2" w:rsidRDefault="003945A2">
      <w:pPr>
        <w:pStyle w:val="TF"/>
        <w:keepLines w:val="0"/>
      </w:pPr>
      <w:r w:rsidRPr="00653FE2">
        <w:t>Figure 20.2/15: Process DTM_Standalone_SGSN</w:t>
      </w:r>
    </w:p>
    <w:p w:rsidR="003945A2" w:rsidRPr="00653FE2" w:rsidRDefault="003945A2">
      <w:pPr>
        <w:pStyle w:val="Heading2"/>
      </w:pPr>
      <w:r w:rsidRPr="00653FE2">
        <w:br w:type="page"/>
      </w:r>
      <w:bookmarkStart w:id="1269" w:name="_Toc11332333"/>
      <w:r w:rsidRPr="00653FE2">
        <w:t>20.3</w:t>
      </w:r>
      <w:r w:rsidRPr="00653FE2">
        <w:tab/>
        <w:t>Subscriber data management procedures</w:t>
      </w:r>
      <w:r w:rsidR="0045663F" w:rsidRPr="00653FE2">
        <w:t xml:space="preserve"> for HLR</w:t>
      </w:r>
      <w:bookmarkEnd w:id="1269"/>
    </w:p>
    <w:p w:rsidR="003945A2" w:rsidRPr="00653FE2" w:rsidRDefault="003945A2">
      <w:pPr>
        <w:keepNext/>
        <w:keepLines/>
      </w:pPr>
      <w:r w:rsidRPr="00653FE2">
        <w:t>Two types of subscriber data management procedures exist:</w:t>
      </w:r>
    </w:p>
    <w:p w:rsidR="003945A2" w:rsidRPr="00653FE2" w:rsidRDefault="003945A2">
      <w:pPr>
        <w:pStyle w:val="B1"/>
      </w:pPr>
      <w:r w:rsidRPr="00653FE2">
        <w:t>1)</w:t>
      </w:r>
      <w:r w:rsidRPr="00653FE2">
        <w:tab/>
        <w:t>Subscriber Deletion;</w:t>
      </w:r>
    </w:p>
    <w:p w:rsidR="003945A2" w:rsidRPr="00653FE2" w:rsidRDefault="003945A2">
      <w:pPr>
        <w:pStyle w:val="B1"/>
      </w:pPr>
      <w:r w:rsidRPr="00653FE2">
        <w:t>2)</w:t>
      </w:r>
      <w:r w:rsidRPr="00653FE2">
        <w:tab/>
        <w:t>Subscriber Data Modification.</w:t>
      </w:r>
    </w:p>
    <w:p w:rsidR="003945A2" w:rsidRPr="00653FE2" w:rsidRDefault="003945A2">
      <w:r w:rsidRPr="00653FE2">
        <w:t>The subscriber deletion and subscriber data modification procedures are initiated by the OMC (see figures 20.3/1 , 20.3/2, 20.3/3 and 20.3/4).</w:t>
      </w:r>
    </w:p>
    <w:bookmarkStart w:id="1270" w:name="_MON_1118488695"/>
    <w:bookmarkEnd w:id="1270"/>
    <w:bookmarkStart w:id="1271" w:name="_MON_1118564373"/>
    <w:bookmarkEnd w:id="1271"/>
    <w:p w:rsidR="003945A2" w:rsidRPr="00653FE2" w:rsidRDefault="003945A2">
      <w:pPr>
        <w:pStyle w:val="TH"/>
      </w:pPr>
      <w:r w:rsidRPr="00653FE2">
        <w:object w:dxaOrig="6825" w:dyaOrig="3315">
          <v:shape id="_x0000_i1185" type="#_x0000_t75" style="width:248.25pt;height:120.75pt" o:ole="">
            <v:imagedata r:id="rId213" o:title=""/>
          </v:shape>
          <o:OLEObject Type="Embed" ProgID="Word.Picture.8" ShapeID="_x0000_i1185" DrawAspect="Content" ObjectID="_1621945276" r:id="rId21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Delete Subscriber</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MAP_CANCEL_LOCATION_rsp/cnf</w:t>
      </w:r>
    </w:p>
    <w:p w:rsidR="003945A2" w:rsidRPr="00653FE2" w:rsidRDefault="003945A2">
      <w:pPr>
        <w:pStyle w:val="NF"/>
        <w:keepNext w:val="0"/>
        <w:keepLines w:val="0"/>
      </w:pPr>
      <w:r w:rsidRPr="00653FE2">
        <w:t>4)</w:t>
      </w:r>
      <w:r w:rsidRPr="00653FE2">
        <w:tab/>
        <w:t>Subscriber Deleted</w:t>
      </w:r>
    </w:p>
    <w:p w:rsidR="003945A2" w:rsidRPr="00653FE2" w:rsidRDefault="003945A2">
      <w:pPr>
        <w:pStyle w:val="NF"/>
        <w:keepNext w:val="0"/>
        <w:keepLines w:val="0"/>
      </w:pPr>
    </w:p>
    <w:p w:rsidR="003945A2" w:rsidRPr="00653FE2" w:rsidRDefault="003945A2">
      <w:pPr>
        <w:pStyle w:val="TF"/>
        <w:keepLines w:val="0"/>
      </w:pPr>
      <w:r w:rsidRPr="00653FE2">
        <w:t>Figure 20.3/1: Subscriber deletion procedure for non-GPRS</w:t>
      </w:r>
    </w:p>
    <w:p w:rsidR="003945A2" w:rsidRPr="00653FE2" w:rsidRDefault="003945A2">
      <w:r w:rsidRPr="00653FE2">
        <w:t>In the subscriber deletion procedure for a non-GPRS subscriber the subscriber data are removed from the VLR and the HLR. The HLR uses the MAP_CANCEL_LOCATION service.</w:t>
      </w:r>
    </w:p>
    <w:bookmarkStart w:id="1272" w:name="_MON_1120046658"/>
    <w:bookmarkEnd w:id="1272"/>
    <w:p w:rsidR="003945A2" w:rsidRPr="00653FE2" w:rsidRDefault="003945A2">
      <w:pPr>
        <w:pStyle w:val="TH"/>
      </w:pPr>
      <w:r w:rsidRPr="00653FE2">
        <w:object w:dxaOrig="6825" w:dyaOrig="3315">
          <v:shape id="_x0000_i1186" type="#_x0000_t75" style="width:248.25pt;height:120.75pt" o:ole="">
            <v:imagedata r:id="rId215" o:title=""/>
          </v:shape>
          <o:OLEObject Type="Embed" ProgID="Word.Picture.8" ShapeID="_x0000_i1186" DrawAspect="Content" ObjectID="_1621945277" r:id="rId216"/>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Delete GPRS Subscriber</w:t>
      </w:r>
    </w:p>
    <w:p w:rsidR="003945A2" w:rsidRPr="00653FE2" w:rsidRDefault="003945A2">
      <w:pPr>
        <w:pStyle w:val="NF"/>
        <w:keepNext w:val="0"/>
        <w:keepLines w:val="0"/>
      </w:pPr>
      <w:r w:rsidRPr="00653FE2">
        <w:t>2)</w:t>
      </w:r>
      <w:r w:rsidRPr="00653FE2">
        <w:tab/>
        <w:t>MAP_CANCEL_LOCATION_req/ind</w:t>
      </w:r>
    </w:p>
    <w:p w:rsidR="003945A2" w:rsidRPr="00653FE2" w:rsidRDefault="003945A2">
      <w:pPr>
        <w:pStyle w:val="NF"/>
        <w:keepNext w:val="0"/>
        <w:keepLines w:val="0"/>
      </w:pPr>
      <w:r w:rsidRPr="00653FE2">
        <w:t>3)</w:t>
      </w:r>
      <w:r w:rsidRPr="00653FE2">
        <w:tab/>
        <w:t xml:space="preserve">MAP_CANCEL_LOCATION_rsp/cnf </w:t>
      </w:r>
    </w:p>
    <w:p w:rsidR="003945A2" w:rsidRPr="00653FE2" w:rsidRDefault="003945A2">
      <w:pPr>
        <w:pStyle w:val="NF"/>
        <w:keepNext w:val="0"/>
        <w:keepLines w:val="0"/>
      </w:pPr>
      <w:r w:rsidRPr="00653FE2">
        <w:t>4)</w:t>
      </w:r>
      <w:r w:rsidRPr="00653FE2">
        <w:tab/>
        <w:t>GPRS Subscriber Deleted</w:t>
      </w:r>
    </w:p>
    <w:p w:rsidR="003945A2" w:rsidRPr="00653FE2" w:rsidRDefault="003945A2">
      <w:pPr>
        <w:pStyle w:val="NF"/>
        <w:keepNext w:val="0"/>
        <w:keepLines w:val="0"/>
      </w:pPr>
    </w:p>
    <w:p w:rsidR="003945A2" w:rsidRPr="00653FE2" w:rsidRDefault="003945A2">
      <w:pPr>
        <w:pStyle w:val="TF"/>
        <w:keepLines w:val="0"/>
      </w:pPr>
      <w:r w:rsidRPr="00653FE2">
        <w:t>Figure 20.3/2: Subscriber deletion procedure for GPRS</w:t>
      </w:r>
    </w:p>
    <w:p w:rsidR="003945A2" w:rsidRPr="00653FE2" w:rsidRDefault="003945A2">
      <w:r w:rsidRPr="00653FE2">
        <w:t>In the subscriber deletion procedure for a GPRS subscriber the subscriber data are removed from the SGSN and the HLR. The HLR uses the MAP_CANCEL_LOCATION service.</w:t>
      </w:r>
    </w:p>
    <w:bookmarkStart w:id="1273" w:name="_MON_1118567490"/>
    <w:bookmarkEnd w:id="1273"/>
    <w:p w:rsidR="003945A2" w:rsidRPr="00653FE2" w:rsidRDefault="003945A2">
      <w:pPr>
        <w:pStyle w:val="TH"/>
      </w:pPr>
      <w:r w:rsidRPr="00653FE2">
        <w:object w:dxaOrig="6825" w:dyaOrig="3315">
          <v:shape id="_x0000_i1187" type="#_x0000_t75" style="width:248.25pt;height:120.75pt" o:ole="">
            <v:imagedata r:id="rId217" o:title=""/>
          </v:shape>
          <o:OLEObject Type="Embed" ProgID="Word.Picture.8" ShapeID="_x0000_i1187" DrawAspect="Content" ObjectID="_1621945278" r:id="rId21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Modify Subscriber Data</w:t>
      </w:r>
    </w:p>
    <w:p w:rsidR="003945A2" w:rsidRPr="00653FE2" w:rsidRDefault="003945A2">
      <w:pPr>
        <w:pStyle w:val="NF"/>
        <w:keepNext w:val="0"/>
        <w:keepLines w:val="0"/>
      </w:pPr>
      <w:r w:rsidRPr="00653FE2">
        <w:t>2)</w:t>
      </w:r>
      <w:r w:rsidRPr="00653FE2">
        <w:tab/>
        <w:t>MAP_CANCEL_LOCATION_req/ind, MAP_INSERT_SUBSCRIBER_DATA_req/ind or</w:t>
      </w:r>
      <w:r w:rsidRPr="00653FE2">
        <w:br/>
        <w:t>MAP_DELETE_SUBSCRIBER_DATA_req/ind</w:t>
      </w:r>
    </w:p>
    <w:p w:rsidR="003945A2" w:rsidRPr="00653FE2" w:rsidRDefault="003945A2">
      <w:pPr>
        <w:pStyle w:val="NF"/>
        <w:keepNext w:val="0"/>
        <w:keepLines w:val="0"/>
      </w:pPr>
      <w:r w:rsidRPr="00653FE2">
        <w:t>3)</w:t>
      </w:r>
      <w:r w:rsidRPr="00653FE2">
        <w:tab/>
        <w:t>MAP_CANCEL_LOCATION_rsp/cnf, MAP_INSERT_SUBSCRIBER_DATA_rsp/cnf or</w:t>
      </w:r>
      <w:r w:rsidRPr="00653FE2">
        <w:br/>
        <w:t>MAP_DELETE_SUBSCRIBER_DATA_rsp/cnf</w:t>
      </w:r>
    </w:p>
    <w:p w:rsidR="003945A2" w:rsidRPr="00653FE2" w:rsidRDefault="003945A2">
      <w:pPr>
        <w:pStyle w:val="NF"/>
        <w:keepNext w:val="0"/>
        <w:keepLines w:val="0"/>
      </w:pPr>
      <w:r w:rsidRPr="00653FE2">
        <w:t>4)</w:t>
      </w:r>
      <w:r w:rsidRPr="00653FE2">
        <w:tab/>
        <w:t>Subscriber Data Modified</w:t>
      </w:r>
    </w:p>
    <w:p w:rsidR="003945A2" w:rsidRPr="00653FE2" w:rsidRDefault="003945A2">
      <w:pPr>
        <w:pStyle w:val="NF"/>
        <w:keepNext w:val="0"/>
        <w:keepLines w:val="0"/>
      </w:pPr>
    </w:p>
    <w:p w:rsidR="003945A2" w:rsidRPr="00653FE2" w:rsidRDefault="003945A2">
      <w:pPr>
        <w:pStyle w:val="TF"/>
        <w:keepLines w:val="0"/>
      </w:pPr>
      <w:r w:rsidRPr="00653FE2">
        <w:t>Figure 20.3/3: Subscriber data modification procedure for non-GPRS</w:t>
      </w:r>
    </w:p>
    <w:p w:rsidR="003945A2" w:rsidRPr="00653FE2" w:rsidRDefault="0045663F" w:rsidP="00CF2F1D">
      <w:pPr>
        <w:pStyle w:val="TH"/>
      </w:pPr>
      <w:r w:rsidRPr="00653FE2">
        <w:object w:dxaOrig="6825" w:dyaOrig="3315">
          <v:shape id="_x0000_i1188" type="#_x0000_t75" style="width:248.25pt;height:120.75pt" o:ole="">
            <v:imagedata r:id="rId215" o:title=""/>
          </v:shape>
          <o:OLEObject Type="Embed" ProgID="Word.Picture.8" ShapeID="_x0000_i1188" DrawAspect="Content" ObjectID="_1621945279" r:id="rId219"/>
        </w:object>
      </w:r>
    </w:p>
    <w:p w:rsidR="003945A2" w:rsidRPr="00653FE2" w:rsidRDefault="003945A2">
      <w:pPr>
        <w:pStyle w:val="NF"/>
        <w:keepNext w:val="0"/>
        <w:keepLines w:val="0"/>
      </w:pPr>
      <w:r w:rsidRPr="00653FE2">
        <w:t>1)</w:t>
      </w:r>
      <w:r w:rsidRPr="00653FE2">
        <w:tab/>
        <w:t xml:space="preserve">Modify </w:t>
      </w:r>
      <w:r w:rsidR="0045663F" w:rsidRPr="00653FE2">
        <w:t xml:space="preserve">GPRS </w:t>
      </w:r>
      <w:r w:rsidRPr="00653FE2">
        <w:t>Subscriber Data</w:t>
      </w:r>
    </w:p>
    <w:p w:rsidR="003945A2" w:rsidRPr="00653FE2" w:rsidRDefault="003945A2">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rsidR="003945A2" w:rsidRPr="00653FE2" w:rsidRDefault="003945A2">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rsidR="003945A2" w:rsidRPr="00653FE2" w:rsidRDefault="003945A2">
      <w:pPr>
        <w:pStyle w:val="NF"/>
        <w:keepNext w:val="0"/>
        <w:keepLines w:val="0"/>
      </w:pPr>
      <w:r w:rsidRPr="00653FE2">
        <w:t>4)</w:t>
      </w:r>
      <w:r w:rsidRPr="00653FE2">
        <w:tab/>
      </w:r>
      <w:r w:rsidR="0045663F" w:rsidRPr="00653FE2">
        <w:t xml:space="preserve">GPRS </w:t>
      </w:r>
      <w:r w:rsidRPr="00653FE2">
        <w:t>Subscriber Data Modified</w:t>
      </w:r>
    </w:p>
    <w:p w:rsidR="003945A2" w:rsidRPr="00653FE2" w:rsidRDefault="003945A2">
      <w:pPr>
        <w:pStyle w:val="NF"/>
        <w:keepNext w:val="0"/>
        <w:keepLines w:val="0"/>
      </w:pPr>
    </w:p>
    <w:p w:rsidR="003945A2" w:rsidRPr="00653FE2" w:rsidRDefault="003945A2">
      <w:pPr>
        <w:pStyle w:val="TF"/>
        <w:keepLines w:val="0"/>
      </w:pPr>
      <w:r w:rsidRPr="00653FE2">
        <w:t>Figure 20.3/4: Subscriber data modification procedure for GPRS</w:t>
      </w:r>
    </w:p>
    <w:p w:rsidR="003945A2" w:rsidRPr="00653FE2" w:rsidRDefault="003945A2">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rsidR="003945A2" w:rsidRPr="00653FE2" w:rsidRDefault="003945A2">
      <w:pPr>
        <w:pStyle w:val="Heading3"/>
      </w:pPr>
      <w:bookmarkStart w:id="1274" w:name="_Toc11332334"/>
      <w:r w:rsidRPr="00653FE2">
        <w:t>20.3.1</w:t>
      </w:r>
      <w:r w:rsidRPr="00653FE2">
        <w:tab/>
        <w:t>Subscriber deletion procedure</w:t>
      </w:r>
      <w:bookmarkEnd w:id="1274"/>
    </w:p>
    <w:p w:rsidR="003945A2" w:rsidRPr="00653FE2" w:rsidRDefault="003945A2">
      <w:pPr>
        <w:pStyle w:val="Heading4"/>
      </w:pPr>
      <w:bookmarkStart w:id="1275" w:name="_Toc11332335"/>
      <w:r w:rsidRPr="00653FE2">
        <w:t>20.3.1.1</w:t>
      </w:r>
      <w:r w:rsidRPr="00653FE2">
        <w:tab/>
        <w:t>Procedure in the HLR</w:t>
      </w:r>
      <w:bookmarkEnd w:id="1275"/>
    </w:p>
    <w:p w:rsidR="003945A2" w:rsidRPr="00653FE2" w:rsidRDefault="003945A2">
      <w:r w:rsidRPr="00653FE2">
        <w:t>The subscriber deletion process in the HLR is shown in figure 20.3/5. The MAP process invokes processes not defined in this clause; the definitions of these processes can be found as follows:</w:t>
      </w:r>
    </w:p>
    <w:p w:rsidR="003945A2" w:rsidRPr="00653FE2" w:rsidRDefault="003945A2">
      <w:pPr>
        <w:pStyle w:val="B1"/>
      </w:pPr>
      <w:r w:rsidRPr="00653FE2">
        <w:t>Cancel_GPRS_Location_Child_HLR</w:t>
      </w:r>
      <w:r w:rsidR="00653FE2">
        <w:tab/>
      </w:r>
      <w:r w:rsidR="00653FE2">
        <w:tab/>
      </w:r>
      <w:r w:rsidRPr="00653FE2">
        <w:t>see subclause 19.1.2.2;</w:t>
      </w:r>
    </w:p>
    <w:p w:rsidR="003945A2" w:rsidRPr="00653FE2" w:rsidRDefault="003945A2">
      <w:pPr>
        <w:pStyle w:val="B1"/>
      </w:pPr>
      <w:r w:rsidRPr="00653FE2">
        <w:t>Cancel_Location_Child_HLR</w:t>
      </w:r>
      <w:r w:rsidR="00653FE2">
        <w:tab/>
      </w:r>
      <w:r w:rsidR="00653FE2">
        <w:tab/>
      </w:r>
      <w:r w:rsidR="00653FE2">
        <w:tab/>
      </w:r>
      <w:r w:rsidRPr="00653FE2">
        <w:t>see subclause 19.1.2.2.</w:t>
      </w:r>
    </w:p>
    <w:p w:rsidR="003945A2" w:rsidRPr="00653FE2" w:rsidRDefault="003945A2">
      <w:pPr>
        <w:pStyle w:val="Heading4"/>
      </w:pPr>
      <w:bookmarkStart w:id="1276" w:name="_Toc11332336"/>
      <w:r w:rsidRPr="00653FE2">
        <w:t>20.3.1.2</w:t>
      </w:r>
      <w:r w:rsidRPr="00653FE2">
        <w:tab/>
        <w:t>Procedure in the VLR</w:t>
      </w:r>
      <w:bookmarkEnd w:id="1276"/>
    </w:p>
    <w:p w:rsidR="003945A2" w:rsidRPr="00653FE2" w:rsidRDefault="003945A2">
      <w:r w:rsidRPr="00653FE2">
        <w:t>The subscriber deletion procedure in the VLR is described in subclause 19.1.2.3 of the present document.</w:t>
      </w:r>
    </w:p>
    <w:p w:rsidR="003945A2" w:rsidRPr="00653FE2" w:rsidRDefault="003945A2">
      <w:pPr>
        <w:pStyle w:val="Heading4"/>
      </w:pPr>
      <w:bookmarkStart w:id="1277" w:name="_Toc11332337"/>
      <w:r w:rsidRPr="00653FE2">
        <w:t>20.3.1.3</w:t>
      </w:r>
      <w:r w:rsidRPr="00653FE2">
        <w:tab/>
        <w:t>Procedure in the SGSN</w:t>
      </w:r>
      <w:bookmarkEnd w:id="1277"/>
    </w:p>
    <w:p w:rsidR="003945A2" w:rsidRPr="00653FE2" w:rsidRDefault="003945A2">
      <w:r w:rsidRPr="00653FE2">
        <w:t>The subscriber deletion procedure in the SGSN is described in subclause 19.1. 2.4 of the present document.</w:t>
      </w:r>
    </w:p>
    <w:p w:rsidR="003945A2" w:rsidRPr="00653FE2" w:rsidRDefault="003945A2">
      <w:pPr>
        <w:pStyle w:val="Heading3"/>
      </w:pPr>
      <w:bookmarkStart w:id="1278" w:name="_Toc11332338"/>
      <w:r w:rsidRPr="00653FE2">
        <w:t>20.3.2</w:t>
      </w:r>
      <w:r w:rsidRPr="00653FE2">
        <w:tab/>
        <w:t>Subscriber data modification procedure</w:t>
      </w:r>
      <w:bookmarkEnd w:id="1278"/>
    </w:p>
    <w:p w:rsidR="003945A2" w:rsidRPr="00653FE2" w:rsidRDefault="003945A2">
      <w:pPr>
        <w:pStyle w:val="Heading4"/>
      </w:pPr>
      <w:bookmarkStart w:id="1279" w:name="_Toc11332339"/>
      <w:r w:rsidRPr="00653FE2">
        <w:t>20.3.2.1</w:t>
      </w:r>
      <w:r w:rsidRPr="00653FE2">
        <w:tab/>
        <w:t>Procedure in the HLR</w:t>
      </w:r>
      <w:bookmarkEnd w:id="1279"/>
    </w:p>
    <w:p w:rsidR="003945A2" w:rsidRPr="00653FE2" w:rsidRDefault="003945A2">
      <w:pPr>
        <w:keepNext/>
        <w:keepLines/>
      </w:pPr>
      <w:r w:rsidRPr="00653FE2">
        <w:t>The OMC can modify the subscriber data in several different ways. The modifications can be categorised in the following groups:</w:t>
      </w:r>
    </w:p>
    <w:p w:rsidR="003945A2" w:rsidRPr="00653FE2" w:rsidRDefault="003945A2">
      <w:pPr>
        <w:pStyle w:val="B1"/>
      </w:pPr>
      <w:r w:rsidRPr="00653FE2">
        <w:t>1)</w:t>
      </w:r>
      <w:r w:rsidR="00653FE2">
        <w:tab/>
      </w:r>
      <w:r w:rsidRPr="00653FE2">
        <w:t>data shall be modified in the HLR; no effect in the VLR;</w:t>
      </w:r>
    </w:p>
    <w:p w:rsidR="003945A2" w:rsidRPr="00653FE2" w:rsidRDefault="003945A2">
      <w:pPr>
        <w:pStyle w:val="B1"/>
      </w:pPr>
      <w:r w:rsidRPr="00653FE2">
        <w:t>2)</w:t>
      </w:r>
      <w:r w:rsidRPr="00653FE2">
        <w:tab/>
        <w:t>data shall be modified in both the HLR and the VLR;</w:t>
      </w:r>
    </w:p>
    <w:p w:rsidR="003945A2" w:rsidRPr="00653FE2" w:rsidRDefault="003945A2">
      <w:pPr>
        <w:pStyle w:val="B1"/>
      </w:pPr>
      <w:r w:rsidRPr="00653FE2">
        <w:t>3)</w:t>
      </w:r>
      <w:r w:rsidRPr="00653FE2">
        <w:tab/>
        <w:t>withdrawal of a basic service or a supplementary service requiring change to VLR data;</w:t>
      </w:r>
    </w:p>
    <w:p w:rsidR="003945A2" w:rsidRPr="00653FE2" w:rsidRDefault="003945A2">
      <w:pPr>
        <w:pStyle w:val="B1"/>
      </w:pPr>
      <w:r w:rsidRPr="00653FE2">
        <w:t>4)</w:t>
      </w:r>
      <w:r w:rsidRPr="00653FE2">
        <w:tab/>
        <w:t>modification affects the roaming permission for the subscriber and the subscriber record shall be removed from the VLR data base;</w:t>
      </w:r>
    </w:p>
    <w:p w:rsidR="003945A2" w:rsidRPr="00653FE2" w:rsidRDefault="003945A2">
      <w:pPr>
        <w:pStyle w:val="B1"/>
      </w:pPr>
      <w:r w:rsidRPr="00653FE2">
        <w:t>5)</w:t>
      </w:r>
      <w:r w:rsidRPr="00653FE2">
        <w:tab/>
        <w:t>withdrawal of non-GPRS Subscription caused by a change of Network Access Mode;</w:t>
      </w:r>
    </w:p>
    <w:p w:rsidR="003945A2" w:rsidRPr="00653FE2" w:rsidRDefault="003945A2">
      <w:pPr>
        <w:pStyle w:val="B1"/>
      </w:pPr>
      <w:r w:rsidRPr="00653FE2">
        <w:t>6)</w:t>
      </w:r>
      <w:r w:rsidRPr="00653FE2">
        <w:tab/>
        <w:t>data shall be modified in the HLR; no effect in the SGSN;</w:t>
      </w:r>
    </w:p>
    <w:p w:rsidR="003945A2" w:rsidRPr="00653FE2" w:rsidRDefault="003945A2">
      <w:pPr>
        <w:pStyle w:val="B1"/>
      </w:pPr>
      <w:r w:rsidRPr="00653FE2">
        <w:t>7)</w:t>
      </w:r>
      <w:r w:rsidRPr="00653FE2">
        <w:tab/>
        <w:t>data shall be modified in both the HLR and the SGSN;</w:t>
      </w:r>
    </w:p>
    <w:p w:rsidR="003945A2" w:rsidRPr="00653FE2" w:rsidRDefault="003945A2">
      <w:pPr>
        <w:pStyle w:val="B1"/>
      </w:pPr>
      <w:r w:rsidRPr="00653FE2">
        <w:t>8)</w:t>
      </w:r>
      <w:r w:rsidRPr="00653FE2">
        <w:tab/>
        <w:t>withdrawal of GPRS subscription data or a basic service or a supplementary service requiring change to SGSN data;</w:t>
      </w:r>
    </w:p>
    <w:p w:rsidR="003945A2" w:rsidRPr="00653FE2" w:rsidRDefault="003945A2">
      <w:pPr>
        <w:pStyle w:val="B1"/>
      </w:pPr>
      <w:r w:rsidRPr="00653FE2">
        <w:t>9)</w:t>
      </w:r>
      <w:r w:rsidRPr="00653FE2">
        <w:tab/>
        <w:t>modification affects the roaming permission for the subscriber and the subscriber record shall be removed from the SGSN data base;</w:t>
      </w:r>
    </w:p>
    <w:p w:rsidR="003945A2" w:rsidRPr="00653FE2" w:rsidRDefault="003945A2">
      <w:pPr>
        <w:pStyle w:val="B1"/>
      </w:pPr>
      <w:r w:rsidRPr="00653FE2">
        <w:t>10)</w:t>
      </w:r>
      <w:r w:rsidRPr="00653FE2">
        <w:tab/>
        <w:t>withdrawal of GPRS Subscription caused by a change of Network Access Mode;</w:t>
      </w:r>
    </w:p>
    <w:p w:rsidR="003945A2" w:rsidRPr="00653FE2" w:rsidRDefault="003945A2">
      <w:pPr>
        <w:pStyle w:val="B1"/>
      </w:pPr>
      <w:r w:rsidRPr="00653FE2">
        <w:t>11)</w:t>
      </w:r>
      <w:r w:rsidRPr="00653FE2">
        <w:tab/>
        <w:t>authentication algorithm or authentication key of the subscriber is modified.</w:t>
      </w:r>
    </w:p>
    <w:p w:rsidR="003945A2" w:rsidRPr="00653FE2" w:rsidRDefault="003945A2">
      <w:r w:rsidRPr="00653FE2">
        <w:t>In cases 2 and 7 the HLR uses the MAP_INSERT_SUBSCRIBER_DATA service.</w:t>
      </w:r>
    </w:p>
    <w:p w:rsidR="003945A2" w:rsidRPr="00653FE2" w:rsidRDefault="003945A2">
      <w:r w:rsidRPr="00653FE2">
        <w:t>In cases 3 and 8 the HLR uses the MAP_DELETE_SUBSCRIBER_DATA service.</w:t>
      </w:r>
    </w:p>
    <w:p w:rsidR="003945A2" w:rsidRPr="00653FE2" w:rsidRDefault="003945A2">
      <w:r w:rsidRPr="00653FE2">
        <w:t>In cases 4, 5, 9, 10 and 11 the HLR uses the MAP_CANCEL_LOCATION service.</w:t>
      </w:r>
    </w:p>
    <w:p w:rsidR="003945A2" w:rsidRPr="00653FE2" w:rsidRDefault="003945A2">
      <w:r w:rsidRPr="00653FE2">
        <w:t>If the deletion of subscriber data fails, the HLR may repeat the request; the number of repeat attempts and the time in between are HLR operator options, depending on the error returned by the VLR or the SGSN.</w:t>
      </w:r>
    </w:p>
    <w:p w:rsidR="003945A2" w:rsidRPr="00653FE2" w:rsidRDefault="003945A2">
      <w:r w:rsidRPr="00653FE2">
        <w:t>The subscriber data modification process in the HLR is shown in figure 20.3/6. The MAP process invokes processes not defined in this clause; the definitions of these processes can be found as follows:</w:t>
      </w:r>
    </w:p>
    <w:p w:rsidR="003945A2" w:rsidRPr="00653FE2" w:rsidRDefault="003945A2">
      <w:pPr>
        <w:pStyle w:val="B1"/>
      </w:pPr>
      <w:r w:rsidRPr="00653FE2">
        <w:t>Insert_Subs_Data_Stand_Alone_HLR</w:t>
      </w:r>
      <w:r w:rsidR="00653FE2">
        <w:tab/>
      </w:r>
      <w:r w:rsidR="00653FE2">
        <w:tab/>
      </w:r>
      <w:r w:rsidRPr="00653FE2">
        <w:t>see subclause 25.7.3;</w:t>
      </w:r>
    </w:p>
    <w:p w:rsidR="003945A2" w:rsidRPr="00653FE2" w:rsidRDefault="003945A2">
      <w:pPr>
        <w:pStyle w:val="B1"/>
      </w:pPr>
      <w:r w:rsidRPr="00653FE2">
        <w:t>Cancel_Location_Child_HLR</w:t>
      </w:r>
      <w:r w:rsidR="00653FE2">
        <w:tab/>
      </w:r>
      <w:r w:rsidR="00653FE2">
        <w:tab/>
      </w:r>
      <w:r w:rsidR="00653FE2">
        <w:tab/>
      </w:r>
      <w:r w:rsidRPr="00653FE2">
        <w:t>see subclause 19.1.2.2;</w:t>
      </w:r>
    </w:p>
    <w:p w:rsidR="003945A2" w:rsidRPr="00653FE2" w:rsidRDefault="003945A2">
      <w:pPr>
        <w:pStyle w:val="B1"/>
      </w:pPr>
      <w:r w:rsidRPr="00653FE2">
        <w:t>Insert_GPRS_Subs_Data_Stand_Alone_HLR</w:t>
      </w:r>
      <w:r w:rsidR="00653FE2">
        <w:tab/>
      </w:r>
      <w:r w:rsidRPr="00653FE2">
        <w:t>see subclause 25.7.4;</w:t>
      </w:r>
    </w:p>
    <w:p w:rsidR="003945A2" w:rsidRPr="00653FE2" w:rsidRDefault="003945A2">
      <w:pPr>
        <w:pStyle w:val="B1"/>
      </w:pPr>
      <w:r w:rsidRPr="00653FE2">
        <w:t>Cancel_GPRS_Location_Child_HLR</w:t>
      </w:r>
      <w:r w:rsidR="00653FE2">
        <w:tab/>
      </w:r>
      <w:r w:rsidR="00653FE2">
        <w:tab/>
      </w:r>
      <w:r w:rsidRPr="00653FE2">
        <w:t>see subclause 19.1.2.2.</w:t>
      </w:r>
    </w:p>
    <w:p w:rsidR="003945A2" w:rsidRPr="00653FE2" w:rsidRDefault="003945A2">
      <w:r w:rsidRPr="00653FE2">
        <w:t>The macro Delete_Subscriber_Data_HLR is shown in figure 20.3/7. The macro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r w:rsidRPr="00653FE2">
        <w:t>The macro Delete_GPRS_Subscriber_Data_HLR is shown in figure 20.3/8. The macro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pPr>
        <w:pStyle w:val="Heading4"/>
      </w:pPr>
      <w:bookmarkStart w:id="1280" w:name="_Toc11332340"/>
      <w:r w:rsidRPr="00653FE2">
        <w:t>20.3.2.2</w:t>
      </w:r>
      <w:r w:rsidRPr="00653FE2">
        <w:tab/>
        <w:t>Procedures in the VLR</w:t>
      </w:r>
      <w:bookmarkEnd w:id="1280"/>
    </w:p>
    <w:p w:rsidR="003945A2" w:rsidRPr="00653FE2" w:rsidRDefault="003945A2">
      <w:r w:rsidRPr="00653FE2">
        <w:t>The process in the VLR to update subscriber data in a stand-alone dialogue is shown in figure 20.3/9. The MAP process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Insert_Subs_Data_VLR</w:t>
      </w:r>
      <w:r w:rsidR="00653FE2">
        <w:tab/>
      </w:r>
      <w:r w:rsidR="00653FE2">
        <w:tab/>
      </w:r>
      <w:r w:rsidR="00653FE2">
        <w:tab/>
      </w:r>
      <w:r w:rsidR="00653FE2">
        <w:tab/>
      </w:r>
      <w:r w:rsidRPr="00653FE2">
        <w:t>see subclause 25.7.1.</w:t>
      </w:r>
    </w:p>
    <w:p w:rsidR="003945A2" w:rsidRPr="00653FE2" w:rsidRDefault="003945A2">
      <w:r w:rsidRPr="00653FE2">
        <w:t>The process in the VLR to delete subscriber data is shown in figure 20.3/10.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Heading4"/>
      </w:pPr>
      <w:bookmarkStart w:id="1281" w:name="_Toc11332341"/>
      <w:r w:rsidRPr="00653FE2">
        <w:t>20.3.2.3</w:t>
      </w:r>
      <w:r w:rsidRPr="00653FE2">
        <w:tab/>
        <w:t>Procedures in the SGSN</w:t>
      </w:r>
      <w:bookmarkEnd w:id="1281"/>
    </w:p>
    <w:p w:rsidR="003945A2" w:rsidRPr="00653FE2" w:rsidRDefault="003945A2">
      <w:r w:rsidRPr="00653FE2">
        <w:t>The process in the SGSN to update subscriber data in a stand-alone dialogue is shown in figure 20.3/11. The MAP process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Insert_Subs_Data_SGSN</w:t>
      </w:r>
      <w:r w:rsidR="00653FE2">
        <w:tab/>
      </w:r>
      <w:r w:rsidR="00653FE2">
        <w:tab/>
      </w:r>
      <w:r w:rsidR="00653FE2">
        <w:tab/>
      </w:r>
      <w:r w:rsidRPr="00653FE2">
        <w:tab/>
        <w:t>see subclause 25.7.2.</w:t>
      </w:r>
    </w:p>
    <w:p w:rsidR="003945A2" w:rsidRPr="00653FE2" w:rsidRDefault="003945A2">
      <w:r w:rsidRPr="00653FE2">
        <w:t>The process in the SGSN to delete subscriber data is shown in figure 20.3/12.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TH"/>
        <w:keepNext w:val="0"/>
        <w:keepLines w:val="0"/>
      </w:pPr>
      <w:r w:rsidRPr="00653FE2">
        <w:br w:type="page"/>
      </w:r>
      <w:r w:rsidR="00F4109D">
        <w:pict>
          <v:shape id="_x0000_i1189" type="#_x0000_t75" style="width:481.5pt;height:582.75pt">
            <v:imagedata r:id="rId220" o:title=""/>
          </v:shape>
        </w:pict>
      </w:r>
    </w:p>
    <w:p w:rsidR="003945A2" w:rsidRPr="00653FE2" w:rsidRDefault="003945A2">
      <w:pPr>
        <w:pStyle w:val="TF"/>
      </w:pPr>
      <w:r w:rsidRPr="00653FE2">
        <w:t>Figure 20.3/5: Process Delete_Subscriber_HLR</w:t>
      </w:r>
    </w:p>
    <w:p w:rsidR="003945A2" w:rsidRPr="00653FE2" w:rsidRDefault="00F4109D">
      <w:pPr>
        <w:pStyle w:val="TH"/>
        <w:keepNext w:val="0"/>
        <w:keepLines w:val="0"/>
      </w:pPr>
      <w:r>
        <w:pict>
          <v:shape id="_x0000_i1190" type="#_x0000_t75" style="width:481.5pt;height:582.75pt">
            <v:imagedata r:id="rId221" o:title=""/>
          </v:shape>
        </w:pict>
      </w:r>
    </w:p>
    <w:p w:rsidR="003945A2" w:rsidRPr="00653FE2" w:rsidRDefault="003945A2">
      <w:pPr>
        <w:pStyle w:val="TF"/>
        <w:keepLines w:val="0"/>
      </w:pPr>
      <w:r w:rsidRPr="00653FE2">
        <w:t>Figure 20.3/6 (sheet 1 of 2): Process Modify_Data_HLR</w:t>
      </w:r>
    </w:p>
    <w:p w:rsidR="003945A2" w:rsidRPr="00653FE2" w:rsidRDefault="00F4109D">
      <w:pPr>
        <w:pStyle w:val="TH"/>
        <w:keepNext w:val="0"/>
        <w:keepLines w:val="0"/>
      </w:pPr>
      <w:r>
        <w:pict>
          <v:shape id="_x0000_i1191" type="#_x0000_t75" style="width:481.5pt;height:582.75pt">
            <v:imagedata r:id="rId222" o:title=""/>
          </v:shape>
        </w:pict>
      </w:r>
    </w:p>
    <w:p w:rsidR="003945A2" w:rsidRPr="00653FE2" w:rsidRDefault="003945A2">
      <w:pPr>
        <w:pStyle w:val="TF"/>
        <w:keepLines w:val="0"/>
      </w:pPr>
      <w:r w:rsidRPr="00653FE2">
        <w:t>Figure 20.3/6 (sheet 2 of 2): Process Modify_Data_HLR</w:t>
      </w:r>
    </w:p>
    <w:p w:rsidR="003945A2" w:rsidRPr="00653FE2" w:rsidRDefault="00F4109D">
      <w:pPr>
        <w:pStyle w:val="TH"/>
        <w:keepNext w:val="0"/>
        <w:keepLines w:val="0"/>
      </w:pPr>
      <w:r>
        <w:pict>
          <v:shape id="_x0000_i1192" type="#_x0000_t75" style="width:481.5pt;height:582.75pt">
            <v:imagedata r:id="rId223" o:title=""/>
          </v:shape>
        </w:pict>
      </w:r>
    </w:p>
    <w:p w:rsidR="003945A2" w:rsidRPr="00653FE2" w:rsidRDefault="003945A2">
      <w:pPr>
        <w:pStyle w:val="TF"/>
        <w:keepLines w:val="0"/>
        <w:rPr>
          <w:lang w:val="it-IT"/>
        </w:rPr>
      </w:pPr>
      <w:r w:rsidRPr="00653FE2">
        <w:rPr>
          <w:lang w:val="it-IT"/>
        </w:rPr>
        <w:t>Figure 20.3/7: Macro Delete_Subscriber_Data_HLR</w:t>
      </w:r>
    </w:p>
    <w:p w:rsidR="003945A2" w:rsidRPr="00653FE2" w:rsidRDefault="00F4109D">
      <w:pPr>
        <w:pStyle w:val="TH"/>
        <w:keepNext w:val="0"/>
        <w:keepLines w:val="0"/>
      </w:pPr>
      <w:r>
        <w:pict>
          <v:shape id="_x0000_i1193" type="#_x0000_t75" style="width:481.5pt;height:582.75pt">
            <v:imagedata r:id="rId224" o:title=""/>
          </v:shape>
        </w:pict>
      </w:r>
    </w:p>
    <w:p w:rsidR="003945A2" w:rsidRPr="00653FE2" w:rsidRDefault="003945A2">
      <w:pPr>
        <w:pStyle w:val="TF"/>
        <w:keepLines w:val="0"/>
      </w:pPr>
      <w:r w:rsidRPr="00653FE2">
        <w:t>Figure 20.3/8: Macro Delete_GPRS_Subscriber_Data_HLR</w:t>
      </w:r>
    </w:p>
    <w:p w:rsidR="003945A2" w:rsidRPr="00653FE2" w:rsidRDefault="00F4109D">
      <w:pPr>
        <w:pStyle w:val="TH"/>
        <w:keepNext w:val="0"/>
        <w:keepLines w:val="0"/>
      </w:pPr>
      <w:r>
        <w:pict>
          <v:shape id="_x0000_i1194" type="#_x0000_t75" style="width:481.5pt;height:582.75pt">
            <v:imagedata r:id="rId225" o:title=""/>
          </v:shape>
        </w:pict>
      </w:r>
    </w:p>
    <w:p w:rsidR="003945A2" w:rsidRPr="00653FE2" w:rsidRDefault="003945A2">
      <w:pPr>
        <w:pStyle w:val="TF"/>
        <w:keepLines w:val="0"/>
      </w:pPr>
      <w:r w:rsidRPr="00653FE2">
        <w:t>Figure 20.3/9 (sheet 1 of 2): Process Ins_Subs_Data_Stand_Alone_VLR</w:t>
      </w:r>
    </w:p>
    <w:p w:rsidR="003945A2" w:rsidRPr="00653FE2" w:rsidRDefault="00F4109D">
      <w:pPr>
        <w:pStyle w:val="TH"/>
        <w:keepNext w:val="0"/>
        <w:keepLines w:val="0"/>
      </w:pPr>
      <w:r>
        <w:pict>
          <v:shape id="_x0000_i1195" type="#_x0000_t75" style="width:481.5pt;height:582.75pt">
            <v:imagedata r:id="rId226" o:title=""/>
          </v:shape>
        </w:pict>
      </w:r>
    </w:p>
    <w:p w:rsidR="003945A2" w:rsidRPr="00653FE2" w:rsidRDefault="003945A2">
      <w:pPr>
        <w:pStyle w:val="TF"/>
        <w:keepLines w:val="0"/>
      </w:pPr>
      <w:r w:rsidRPr="00653FE2">
        <w:t>Figure 20.3/9 (sheet 2 of 2): Process Ins_Subs_Data_Stand_Alone_VLR</w:t>
      </w:r>
    </w:p>
    <w:p w:rsidR="003945A2" w:rsidRPr="00653FE2" w:rsidRDefault="00F4109D">
      <w:pPr>
        <w:pStyle w:val="TH"/>
        <w:keepNext w:val="0"/>
        <w:keepLines w:val="0"/>
      </w:pPr>
      <w:r>
        <w:pict>
          <v:shape id="_x0000_i1196" type="#_x0000_t75" style="width:481.5pt;height:582.75pt">
            <v:imagedata r:id="rId227" o:title=""/>
          </v:shape>
        </w:pict>
      </w:r>
    </w:p>
    <w:p w:rsidR="003945A2" w:rsidRPr="00653FE2" w:rsidRDefault="003945A2">
      <w:pPr>
        <w:pStyle w:val="TF"/>
        <w:keepLines w:val="0"/>
      </w:pPr>
      <w:r w:rsidRPr="00653FE2">
        <w:t>Figure 20.3/10: Process Delete_Subs_Data_VLR</w:t>
      </w:r>
    </w:p>
    <w:p w:rsidR="003945A2" w:rsidRPr="00653FE2" w:rsidRDefault="00F4109D">
      <w:pPr>
        <w:pStyle w:val="TH"/>
        <w:keepNext w:val="0"/>
        <w:keepLines w:val="0"/>
      </w:pPr>
      <w:r>
        <w:pict>
          <v:shape id="_x0000_i1197" type="#_x0000_t75" style="width:481.5pt;height:582.75pt">
            <v:imagedata r:id="rId228" o:title=""/>
          </v:shape>
        </w:pict>
      </w:r>
    </w:p>
    <w:p w:rsidR="003945A2" w:rsidRPr="00653FE2" w:rsidRDefault="003945A2">
      <w:pPr>
        <w:pStyle w:val="TF"/>
        <w:keepLines w:val="0"/>
      </w:pPr>
      <w:r w:rsidRPr="00653FE2">
        <w:t>Figure 20.3/11 (sheet 1 of 2): Process Ins_Subs_Data_Stand_Alone_SGSN</w:t>
      </w:r>
    </w:p>
    <w:p w:rsidR="003945A2" w:rsidRPr="00653FE2" w:rsidRDefault="00F4109D">
      <w:pPr>
        <w:pStyle w:val="TH"/>
        <w:keepNext w:val="0"/>
        <w:keepLines w:val="0"/>
      </w:pPr>
      <w:r>
        <w:pict>
          <v:shape id="_x0000_i1198" type="#_x0000_t75" style="width:481.5pt;height:582.75pt">
            <v:imagedata r:id="rId229" o:title=""/>
          </v:shape>
        </w:pict>
      </w:r>
    </w:p>
    <w:p w:rsidR="003945A2" w:rsidRPr="00653FE2" w:rsidRDefault="003945A2">
      <w:pPr>
        <w:pStyle w:val="TF"/>
        <w:keepLines w:val="0"/>
      </w:pPr>
      <w:r w:rsidRPr="00653FE2">
        <w:t>Figure 20.3/11 (sheet 2 of 2): Process Ins_Subs_Data_Stand_Alone_SGSN</w:t>
      </w:r>
    </w:p>
    <w:p w:rsidR="003945A2" w:rsidRPr="00653FE2" w:rsidRDefault="00F4109D">
      <w:pPr>
        <w:pStyle w:val="TH"/>
        <w:keepNext w:val="0"/>
        <w:keepLines w:val="0"/>
      </w:pPr>
      <w:r>
        <w:pict>
          <v:shape id="_x0000_i1199" type="#_x0000_t75" style="width:481.5pt;height:582.75pt">
            <v:imagedata r:id="rId230" o:title=""/>
          </v:shape>
        </w:pict>
      </w:r>
    </w:p>
    <w:p w:rsidR="003945A2" w:rsidRPr="00653FE2" w:rsidRDefault="003945A2">
      <w:pPr>
        <w:pStyle w:val="TF"/>
        <w:keepLines w:val="0"/>
      </w:pPr>
      <w:r w:rsidRPr="00653FE2">
        <w:t>Figure 20.3/12: Process Delete_Subs_Data_SGSN</w:t>
      </w:r>
    </w:p>
    <w:p w:rsidR="0045663F" w:rsidRPr="00653FE2" w:rsidRDefault="003945A2" w:rsidP="0045663F">
      <w:pPr>
        <w:pStyle w:val="Heading2"/>
        <w:rPr>
          <w:lang w:eastAsia="zh-CN"/>
        </w:rPr>
      </w:pPr>
      <w:r w:rsidRPr="00653FE2">
        <w:br w:type="page"/>
      </w:r>
      <w:bookmarkStart w:id="1282" w:name="_Toc11332342"/>
      <w:r w:rsidR="0045663F" w:rsidRPr="00653FE2">
        <w:rPr>
          <w:rFonts w:hint="eastAsia"/>
          <w:lang w:eastAsia="zh-CN"/>
        </w:rPr>
        <w:t>20.3A</w:t>
      </w:r>
      <w:r w:rsidR="0045663F" w:rsidRPr="00653FE2">
        <w:rPr>
          <w:rFonts w:hint="eastAsia"/>
          <w:lang w:eastAsia="zh-CN"/>
        </w:rPr>
        <w:tab/>
        <w:t>Subscriber Data Management procedures for CSS</w:t>
      </w:r>
      <w:bookmarkEnd w:id="1282"/>
    </w:p>
    <w:p w:rsidR="0045663F" w:rsidRPr="00653FE2" w:rsidRDefault="0045663F" w:rsidP="0045663F">
      <w:r w:rsidRPr="00653FE2">
        <w:t xml:space="preserve">Two types of </w:t>
      </w:r>
      <w:r w:rsidRPr="00653FE2">
        <w:rPr>
          <w:lang w:eastAsia="zh-CN"/>
        </w:rPr>
        <w:t>subscriber</w:t>
      </w:r>
      <w:r w:rsidRPr="00653FE2">
        <w:t xml:space="preserve"> data management procedures exist:</w:t>
      </w:r>
    </w:p>
    <w:p w:rsidR="0045663F" w:rsidRPr="00653FE2" w:rsidRDefault="0045663F" w:rsidP="0045663F">
      <w:pPr>
        <w:pStyle w:val="B1"/>
      </w:pPr>
      <w:r w:rsidRPr="00653FE2">
        <w:t>1)</w:t>
      </w:r>
      <w:r w:rsidRPr="00653FE2">
        <w:tab/>
        <w:t>Subscriber Deletion;</w:t>
      </w:r>
    </w:p>
    <w:p w:rsidR="0045663F" w:rsidRPr="00653FE2" w:rsidRDefault="0045663F" w:rsidP="0045663F">
      <w:pPr>
        <w:pStyle w:val="B1"/>
      </w:pPr>
      <w:r w:rsidRPr="00653FE2">
        <w:t>2)</w:t>
      </w:r>
      <w:r w:rsidRPr="00653FE2">
        <w:tab/>
        <w:t>Subscriber Data Modification.</w:t>
      </w:r>
    </w:p>
    <w:p w:rsidR="0045663F" w:rsidRPr="00653FE2" w:rsidRDefault="0045663F" w:rsidP="0045663F">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rsidR="0045663F" w:rsidRPr="00653FE2" w:rsidRDefault="0045663F" w:rsidP="0045663F">
      <w:pPr>
        <w:pStyle w:val="TH"/>
      </w:pPr>
      <w:r w:rsidRPr="00653FE2">
        <w:object w:dxaOrig="6825" w:dyaOrig="3315">
          <v:shape id="_x0000_i1200" type="#_x0000_t75" style="width:248.25pt;height:120.75pt" o:ole="">
            <v:imagedata r:id="rId231" o:title=""/>
          </v:shape>
          <o:OLEObject Type="Embed" ProgID="Word.Picture.8" ShapeID="_x0000_i1200" DrawAspect="Content" ObjectID="_1621945280" r:id="rId232"/>
        </w:object>
      </w:r>
    </w:p>
    <w:p w:rsidR="0045663F" w:rsidRPr="00653FE2" w:rsidRDefault="0045663F" w:rsidP="0045663F">
      <w:pPr>
        <w:pStyle w:val="NF"/>
        <w:keepNext w:val="0"/>
        <w:keepLines w:val="0"/>
      </w:pPr>
    </w:p>
    <w:p w:rsidR="0045663F" w:rsidRPr="00653FE2" w:rsidRDefault="0045663F" w:rsidP="0045663F">
      <w:pPr>
        <w:pStyle w:val="NF"/>
        <w:keepNext w:val="0"/>
        <w:keepLines w:val="0"/>
        <w:rPr>
          <w:lang w:eastAsia="zh-CN"/>
        </w:rPr>
      </w:pPr>
      <w:r w:rsidRPr="00653FE2">
        <w:t>1)</w:t>
      </w:r>
      <w:r w:rsidRPr="00653FE2">
        <w:tab/>
        <w:t>Delete Subscriber</w:t>
      </w:r>
    </w:p>
    <w:p w:rsidR="0045663F" w:rsidRPr="00653FE2" w:rsidRDefault="0045663F" w:rsidP="0045663F">
      <w:pPr>
        <w:pStyle w:val="NF"/>
        <w:keepNext w:val="0"/>
        <w:keepLines w:val="0"/>
      </w:pPr>
      <w:r w:rsidRPr="00653FE2">
        <w:t>2)</w:t>
      </w:r>
      <w:r w:rsidRPr="00653FE2">
        <w:tab/>
        <w:t>MAP_DELETE_SUBSCRIBER_DATA_req/ind</w:t>
      </w:r>
    </w:p>
    <w:p w:rsidR="0045663F" w:rsidRPr="00653FE2" w:rsidRDefault="0045663F" w:rsidP="0045663F">
      <w:pPr>
        <w:pStyle w:val="NF"/>
        <w:keepNext w:val="0"/>
        <w:keepLines w:val="0"/>
      </w:pPr>
      <w:r w:rsidRPr="00653FE2">
        <w:t>3)</w:t>
      </w:r>
      <w:r w:rsidRPr="00653FE2">
        <w:tab/>
        <w:t>MAP_DELETE_SUBSCRIBER_DATA_rsp/cnf</w:t>
      </w:r>
    </w:p>
    <w:p w:rsidR="0045663F" w:rsidRPr="00653FE2" w:rsidRDefault="0045663F" w:rsidP="0045663F">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rsidR="0045663F" w:rsidRPr="00653FE2" w:rsidRDefault="0045663F" w:rsidP="0045663F">
      <w:pPr>
        <w:pStyle w:val="NF"/>
        <w:keepNext w:val="0"/>
        <w:keepLines w:val="0"/>
      </w:pP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rsidR="0045663F" w:rsidRPr="00653FE2" w:rsidRDefault="0045663F" w:rsidP="0045663F">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45663F" w:rsidRPr="00653FE2" w:rsidRDefault="0045663F" w:rsidP="0045663F">
      <w:pPr>
        <w:pStyle w:val="TH"/>
      </w:pPr>
      <w:r w:rsidRPr="00653FE2">
        <w:object w:dxaOrig="6825" w:dyaOrig="3315">
          <v:shape id="_x0000_i1201" type="#_x0000_t75" style="width:248.25pt;height:120.75pt" o:ole="">
            <v:imagedata r:id="rId233" o:title=""/>
          </v:shape>
          <o:OLEObject Type="Embed" ProgID="Word.Picture.8" ShapeID="_x0000_i1201" DrawAspect="Content" ObjectID="_1621945281" r:id="rId234"/>
        </w:object>
      </w:r>
    </w:p>
    <w:p w:rsidR="0045663F" w:rsidRPr="00653FE2" w:rsidRDefault="0045663F" w:rsidP="0045663F">
      <w:pPr>
        <w:pStyle w:val="NF"/>
        <w:keepNext w:val="0"/>
        <w:keepLines w:val="0"/>
      </w:pPr>
    </w:p>
    <w:p w:rsidR="0045663F" w:rsidRPr="00653FE2" w:rsidRDefault="0045663F" w:rsidP="0045663F">
      <w:pPr>
        <w:pStyle w:val="NF"/>
        <w:keepNext w:val="0"/>
        <w:keepLines w:val="0"/>
        <w:rPr>
          <w:lang w:eastAsia="zh-CN"/>
        </w:rPr>
      </w:pPr>
      <w:r w:rsidRPr="00653FE2">
        <w:t>1)</w:t>
      </w:r>
      <w:r w:rsidRPr="00653FE2">
        <w:tab/>
        <w:t>Delete GPRS Subscriber</w:t>
      </w:r>
    </w:p>
    <w:p w:rsidR="0045663F" w:rsidRPr="00653FE2" w:rsidRDefault="0045663F" w:rsidP="0045663F">
      <w:pPr>
        <w:pStyle w:val="NF"/>
        <w:keepNext w:val="0"/>
        <w:keepLines w:val="0"/>
      </w:pPr>
      <w:r w:rsidRPr="00653FE2">
        <w:t>2)</w:t>
      </w:r>
      <w:r w:rsidRPr="00653FE2">
        <w:tab/>
        <w:t>MAP_DELETE_SUBSCRIBER_DATA_req/ind</w:t>
      </w:r>
    </w:p>
    <w:p w:rsidR="0045663F" w:rsidRPr="00653FE2" w:rsidRDefault="0045663F" w:rsidP="0045663F">
      <w:pPr>
        <w:pStyle w:val="NF"/>
        <w:keepNext w:val="0"/>
        <w:keepLines w:val="0"/>
      </w:pPr>
      <w:r w:rsidRPr="00653FE2">
        <w:t>3)</w:t>
      </w:r>
      <w:r w:rsidRPr="00653FE2">
        <w:tab/>
        <w:t xml:space="preserve">MAP_DELETE_SUBSCRIBER_DATA_rsp/cnf </w:t>
      </w:r>
    </w:p>
    <w:p w:rsidR="0045663F" w:rsidRPr="00653FE2" w:rsidRDefault="0045663F" w:rsidP="0045663F">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rsidR="0045663F" w:rsidRPr="00653FE2" w:rsidRDefault="0045663F" w:rsidP="0045663F">
      <w:pPr>
        <w:pStyle w:val="NF"/>
        <w:keepNext w:val="0"/>
        <w:keepLines w:val="0"/>
      </w:pPr>
    </w:p>
    <w:p w:rsidR="0045663F" w:rsidRPr="00653FE2" w:rsidRDefault="0045663F" w:rsidP="0045663F">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rsidR="0045663F" w:rsidRPr="00653FE2" w:rsidRDefault="0045663F" w:rsidP="0045663F">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rsidR="0045663F" w:rsidRPr="00653FE2" w:rsidRDefault="0045663F" w:rsidP="0045663F">
      <w:pPr>
        <w:pStyle w:val="TH"/>
      </w:pPr>
      <w:r w:rsidRPr="00653FE2">
        <w:object w:dxaOrig="6825" w:dyaOrig="3315">
          <v:shape id="_x0000_i1202" type="#_x0000_t75" style="width:248.25pt;height:120.75pt" o:ole="">
            <v:imagedata r:id="rId231" o:title=""/>
          </v:shape>
          <o:OLEObject Type="Embed" ProgID="Word.Picture.8" ShapeID="_x0000_i1202" DrawAspect="Content" ObjectID="_1621945282" r:id="rId235"/>
        </w:object>
      </w:r>
    </w:p>
    <w:p w:rsidR="0045663F" w:rsidRPr="00653FE2" w:rsidRDefault="0045663F" w:rsidP="0045663F">
      <w:pPr>
        <w:pStyle w:val="NF"/>
        <w:keepNext w:val="0"/>
        <w:keepLines w:val="0"/>
      </w:pPr>
    </w:p>
    <w:p w:rsidR="0045663F" w:rsidRPr="00653FE2" w:rsidRDefault="0045663F" w:rsidP="0045663F">
      <w:pPr>
        <w:pStyle w:val="NF"/>
        <w:keepNext w:val="0"/>
        <w:keepLines w:val="0"/>
        <w:rPr>
          <w:lang w:eastAsia="zh-CN"/>
        </w:rPr>
      </w:pPr>
      <w:r w:rsidRPr="00653FE2">
        <w:t>1)</w:t>
      </w:r>
      <w:r w:rsidRPr="00653FE2">
        <w:tab/>
        <w:t>Modify Subscriber Data</w:t>
      </w:r>
    </w:p>
    <w:p w:rsidR="0045663F" w:rsidRPr="00653FE2" w:rsidRDefault="0045663F" w:rsidP="0045663F">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45663F" w:rsidRPr="00653FE2" w:rsidRDefault="0045663F" w:rsidP="0045663F">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rsidR="0045663F" w:rsidRPr="00653FE2" w:rsidRDefault="0045663F" w:rsidP="0045663F">
      <w:pPr>
        <w:pStyle w:val="NF"/>
        <w:keepNext w:val="0"/>
        <w:keepLines w:val="0"/>
        <w:rPr>
          <w:lang w:eastAsia="zh-CN"/>
        </w:rPr>
      </w:pPr>
      <w:r w:rsidRPr="00653FE2">
        <w:t>4)</w:t>
      </w:r>
      <w:r w:rsidRPr="00653FE2">
        <w:tab/>
        <w:t>Subscriber Data Modified</w:t>
      </w:r>
    </w:p>
    <w:p w:rsidR="0045663F" w:rsidRPr="00653FE2" w:rsidRDefault="0045663F" w:rsidP="0045663F">
      <w:pPr>
        <w:pStyle w:val="NF"/>
        <w:keepNext w:val="0"/>
        <w:keepLines w:val="0"/>
      </w:pP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rsidR="0045663F" w:rsidRPr="00653FE2" w:rsidRDefault="0045663F" w:rsidP="0045663F">
      <w:pPr>
        <w:pStyle w:val="TH"/>
      </w:pPr>
      <w:r w:rsidRPr="00653FE2">
        <w:object w:dxaOrig="6825" w:dyaOrig="3315">
          <v:shape id="_x0000_i1203" type="#_x0000_t75" style="width:248.25pt;height:120.75pt" o:ole="">
            <v:imagedata r:id="rId233" o:title=""/>
          </v:shape>
          <o:OLEObject Type="Embed" ProgID="Word.Picture.8" ShapeID="_x0000_i1203" DrawAspect="Content" ObjectID="_1621945283" r:id="rId236"/>
        </w:object>
      </w:r>
    </w:p>
    <w:p w:rsidR="0045663F" w:rsidRPr="00653FE2" w:rsidRDefault="0045663F" w:rsidP="0045663F">
      <w:pPr>
        <w:pStyle w:val="NF"/>
        <w:keepNext w:val="0"/>
        <w:keepLines w:val="0"/>
      </w:pPr>
    </w:p>
    <w:p w:rsidR="0045663F" w:rsidRPr="00653FE2" w:rsidRDefault="0045663F" w:rsidP="0045663F">
      <w:pPr>
        <w:pStyle w:val="NF"/>
        <w:keepNext w:val="0"/>
        <w:keepLines w:val="0"/>
      </w:pPr>
      <w:r w:rsidRPr="00653FE2">
        <w:t>1)</w:t>
      </w:r>
      <w:r w:rsidRPr="00653FE2">
        <w:tab/>
        <w:t xml:space="preserve">Modify </w:t>
      </w:r>
      <w:r w:rsidRPr="00653FE2">
        <w:rPr>
          <w:rFonts w:hint="eastAsia"/>
        </w:rPr>
        <w:t xml:space="preserve">GPRS </w:t>
      </w:r>
      <w:r w:rsidRPr="00653FE2">
        <w:t>Subscriber Data</w:t>
      </w:r>
    </w:p>
    <w:p w:rsidR="0045663F" w:rsidRPr="00653FE2" w:rsidRDefault="0045663F" w:rsidP="0045663F">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rsidR="0045663F" w:rsidRPr="00653FE2" w:rsidRDefault="0045663F" w:rsidP="0045663F">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rsidR="0045663F" w:rsidRPr="00653FE2" w:rsidRDefault="0045663F" w:rsidP="0045663F">
      <w:pPr>
        <w:pStyle w:val="NF"/>
        <w:keepNext w:val="0"/>
        <w:keepLines w:val="0"/>
        <w:rPr>
          <w:lang w:eastAsia="zh-CN"/>
        </w:rPr>
      </w:pPr>
      <w:r w:rsidRPr="00653FE2">
        <w:t>4)</w:t>
      </w:r>
      <w:r w:rsidRPr="00653FE2">
        <w:tab/>
        <w:t>GPRS Subscriber Data Modified</w:t>
      </w:r>
    </w:p>
    <w:p w:rsidR="0045663F" w:rsidRPr="00653FE2" w:rsidRDefault="0045663F" w:rsidP="0045663F">
      <w:pPr>
        <w:pStyle w:val="NF"/>
        <w:keepNext w:val="0"/>
        <w:keepLines w:val="0"/>
      </w:pP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rsidR="0045663F" w:rsidRPr="00653FE2" w:rsidRDefault="0045663F" w:rsidP="0045663F">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rsidR="0045663F" w:rsidRPr="00653FE2" w:rsidRDefault="0045663F" w:rsidP="0045663F">
      <w:pPr>
        <w:pStyle w:val="Heading3"/>
      </w:pPr>
      <w:bookmarkStart w:id="1283" w:name="_Toc11332343"/>
      <w:r w:rsidRPr="00653FE2">
        <w:t>20.3</w:t>
      </w:r>
      <w:r w:rsidRPr="00653FE2">
        <w:rPr>
          <w:rFonts w:hint="eastAsia"/>
          <w:lang w:eastAsia="zh-CN"/>
        </w:rPr>
        <w:t>A</w:t>
      </w:r>
      <w:r w:rsidRPr="00653FE2">
        <w:t>.1</w:t>
      </w:r>
      <w:r w:rsidRPr="00653FE2">
        <w:tab/>
        <w:t>Subscriber deletion procedure</w:t>
      </w:r>
      <w:bookmarkEnd w:id="1283"/>
    </w:p>
    <w:p w:rsidR="0045663F" w:rsidRPr="00653FE2" w:rsidRDefault="0045663F" w:rsidP="0045663F">
      <w:pPr>
        <w:pStyle w:val="Heading4"/>
        <w:rPr>
          <w:lang w:eastAsia="zh-CN"/>
        </w:rPr>
      </w:pPr>
      <w:bookmarkStart w:id="1284" w:name="_Toc11332344"/>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1284"/>
    </w:p>
    <w:p w:rsidR="0045663F" w:rsidRPr="00653FE2" w:rsidRDefault="0045663F" w:rsidP="0045663F">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rsidR="0045663F" w:rsidRPr="00653FE2" w:rsidRDefault="0045663F" w:rsidP="0045663F">
      <w:pPr>
        <w:pStyle w:val="Heading4"/>
      </w:pPr>
      <w:bookmarkStart w:id="1285" w:name="_Toc11332345"/>
      <w:r w:rsidRPr="00653FE2">
        <w:t>20.3</w:t>
      </w:r>
      <w:r w:rsidRPr="00653FE2">
        <w:rPr>
          <w:rFonts w:hint="eastAsia"/>
          <w:lang w:eastAsia="zh-CN"/>
        </w:rPr>
        <w:t>A</w:t>
      </w:r>
      <w:r w:rsidRPr="00653FE2">
        <w:t>.1.2</w:t>
      </w:r>
      <w:r w:rsidRPr="00653FE2">
        <w:tab/>
        <w:t>Procedure in the VLR</w:t>
      </w:r>
      <w:bookmarkEnd w:id="1285"/>
    </w:p>
    <w:p w:rsidR="0045663F" w:rsidRPr="00653FE2" w:rsidRDefault="0045663F" w:rsidP="0045663F">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rsidR="0045663F" w:rsidRPr="00653FE2" w:rsidRDefault="0045663F" w:rsidP="0045663F">
      <w:pPr>
        <w:pStyle w:val="Heading4"/>
      </w:pPr>
      <w:bookmarkStart w:id="1286" w:name="_Toc11332346"/>
      <w:r w:rsidRPr="00653FE2">
        <w:t>20.3</w:t>
      </w:r>
      <w:r w:rsidRPr="00653FE2">
        <w:rPr>
          <w:rFonts w:hint="eastAsia"/>
          <w:lang w:eastAsia="zh-CN"/>
        </w:rPr>
        <w:t>A</w:t>
      </w:r>
      <w:r w:rsidRPr="00653FE2">
        <w:t>.1.3</w:t>
      </w:r>
      <w:r w:rsidRPr="00653FE2">
        <w:tab/>
        <w:t>Procedure in the SGSN</w:t>
      </w:r>
      <w:bookmarkEnd w:id="1286"/>
    </w:p>
    <w:p w:rsidR="0045663F" w:rsidRPr="00653FE2" w:rsidRDefault="0045663F" w:rsidP="0045663F">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rsidR="0045663F" w:rsidRPr="00653FE2" w:rsidRDefault="0045663F" w:rsidP="0045663F">
      <w:pPr>
        <w:pStyle w:val="Heading3"/>
      </w:pPr>
      <w:bookmarkStart w:id="1287" w:name="_Toc11332347"/>
      <w:r w:rsidRPr="00653FE2">
        <w:t>20.3</w:t>
      </w:r>
      <w:r w:rsidRPr="00653FE2">
        <w:rPr>
          <w:rFonts w:hint="eastAsia"/>
          <w:lang w:eastAsia="zh-CN"/>
        </w:rPr>
        <w:t>A</w:t>
      </w:r>
      <w:r w:rsidRPr="00653FE2">
        <w:t>.2</w:t>
      </w:r>
      <w:r w:rsidRPr="00653FE2">
        <w:tab/>
        <w:t>Subscriber data modification procedure</w:t>
      </w:r>
      <w:bookmarkEnd w:id="1287"/>
    </w:p>
    <w:p w:rsidR="0045663F" w:rsidRPr="00653FE2" w:rsidRDefault="0045663F" w:rsidP="0045663F">
      <w:pPr>
        <w:pStyle w:val="Heading4"/>
        <w:rPr>
          <w:lang w:eastAsia="zh-CN"/>
        </w:rPr>
      </w:pPr>
      <w:bookmarkStart w:id="1288" w:name="_Toc11332348"/>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1288"/>
    </w:p>
    <w:p w:rsidR="0045663F" w:rsidRPr="00653FE2" w:rsidRDefault="0045663F" w:rsidP="0045663F">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rsidR="0045663F" w:rsidRPr="00653FE2" w:rsidRDefault="0045663F" w:rsidP="0045663F">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rsidR="0045663F" w:rsidRPr="00653FE2" w:rsidRDefault="0045663F" w:rsidP="0045663F">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rsidR="0045663F" w:rsidRPr="00653FE2" w:rsidRDefault="0045663F" w:rsidP="0045663F">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rsidR="0045663F" w:rsidRPr="00653FE2" w:rsidRDefault="0045663F" w:rsidP="0045663F">
      <w:pPr>
        <w:pStyle w:val="B1"/>
        <w:rPr>
          <w:lang w:eastAsia="zh-CN"/>
        </w:rPr>
      </w:pPr>
      <w:r w:rsidRPr="00653FE2">
        <w:rPr>
          <w:rFonts w:hint="eastAsia"/>
          <w:lang w:eastAsia="zh-CN"/>
        </w:rPr>
        <w:t>4</w:t>
      </w:r>
      <w:r w:rsidRPr="00653FE2">
        <w:t>)</w:t>
      </w:r>
      <w:r w:rsid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rsidR="0045663F" w:rsidRPr="00653FE2" w:rsidRDefault="0045663F" w:rsidP="0045663F">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rsidR="0045663F" w:rsidRPr="00653FE2" w:rsidRDefault="0045663F" w:rsidP="0045663F">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rsidR="0045663F" w:rsidRPr="00653FE2" w:rsidRDefault="0045663F" w:rsidP="0045663F">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rsidR="0045663F" w:rsidRPr="00653FE2" w:rsidRDefault="0045663F" w:rsidP="0045663F">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rsidR="0045663F" w:rsidRPr="00653FE2" w:rsidRDefault="0045663F" w:rsidP="0045663F">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rsidR="0045663F" w:rsidRPr="00653FE2" w:rsidRDefault="0045663F" w:rsidP="0045663F">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rsidR="0045663F" w:rsidRPr="00653FE2" w:rsidRDefault="0045663F" w:rsidP="0045663F">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653FE2">
        <w:tab/>
      </w:r>
      <w:r w:rsidR="00653FE2">
        <w:tab/>
      </w:r>
      <w:r w:rsidRPr="00653FE2">
        <w:t>see subclause</w:t>
      </w:r>
      <w:r w:rsidRPr="00653FE2">
        <w:rPr>
          <w:rFonts w:hint="eastAsia"/>
          <w:lang w:eastAsia="zh-CN"/>
        </w:rPr>
        <w:t xml:space="preserve"> </w:t>
      </w:r>
      <w:r w:rsidRPr="00653FE2">
        <w:t>25.7.</w:t>
      </w:r>
      <w:r w:rsidR="00B77DF0" w:rsidRPr="00653FE2">
        <w:t>8</w:t>
      </w:r>
      <w:r w:rsidRPr="00653FE2">
        <w:t>;</w:t>
      </w:r>
    </w:p>
    <w:p w:rsidR="0045663F" w:rsidRPr="00653FE2" w:rsidRDefault="0045663F" w:rsidP="0045663F">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rsidR="0045663F" w:rsidRPr="00653FE2" w:rsidRDefault="0045663F" w:rsidP="0045663F">
      <w:pPr>
        <w:pStyle w:val="B1"/>
      </w:pPr>
      <w:r w:rsidRPr="00653FE2">
        <w:t>Receive_Open_Cnf</w:t>
      </w:r>
      <w:r w:rsidR="00653FE2">
        <w:tab/>
      </w:r>
      <w:r w:rsidR="00653FE2">
        <w:tab/>
      </w:r>
      <w:r w:rsidR="00653FE2">
        <w:tab/>
      </w:r>
      <w:r w:rsidR="00653FE2">
        <w:tab/>
      </w:r>
      <w:r w:rsidRPr="00653FE2">
        <w:tab/>
        <w:t>see subclause</w:t>
      </w:r>
      <w:r w:rsidRPr="00653FE2">
        <w:rPr>
          <w:rFonts w:hint="eastAsia"/>
          <w:lang w:eastAsia="zh-CN"/>
        </w:rPr>
        <w:t xml:space="preserve"> </w:t>
      </w:r>
      <w:r w:rsidRPr="00653FE2">
        <w:t>25.1.2;</w:t>
      </w:r>
    </w:p>
    <w:p w:rsidR="0045663F" w:rsidRPr="00653FE2" w:rsidRDefault="0045663F" w:rsidP="0045663F">
      <w:pPr>
        <w:pStyle w:val="B1"/>
      </w:pPr>
      <w:r w:rsidRPr="00653FE2">
        <w:t>Check_Confirmation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25.2.2.</w:t>
      </w:r>
    </w:p>
    <w:p w:rsidR="0045663F" w:rsidRPr="00653FE2" w:rsidRDefault="0045663F" w:rsidP="0045663F">
      <w:pPr>
        <w:pStyle w:val="Heading4"/>
      </w:pPr>
      <w:bookmarkStart w:id="1289" w:name="_Toc11332349"/>
      <w:r w:rsidRPr="00653FE2">
        <w:t>20.3</w:t>
      </w:r>
      <w:r w:rsidRPr="00653FE2">
        <w:rPr>
          <w:rFonts w:hint="eastAsia"/>
          <w:lang w:eastAsia="zh-CN"/>
        </w:rPr>
        <w:t>A</w:t>
      </w:r>
      <w:r w:rsidRPr="00653FE2">
        <w:t>.2.2</w:t>
      </w:r>
      <w:r w:rsidRPr="00653FE2">
        <w:tab/>
        <w:t>Procedures in the VLR</w:t>
      </w:r>
      <w:bookmarkEnd w:id="1289"/>
    </w:p>
    <w:p w:rsidR="0045663F" w:rsidRPr="00653FE2" w:rsidRDefault="0045663F" w:rsidP="0045663F">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B1"/>
      </w:pPr>
      <w:r w:rsidRPr="00653FE2">
        <w:t>Insert_Subs_Data_</w:t>
      </w:r>
      <w:r w:rsidRPr="00653FE2">
        <w:rPr>
          <w:rFonts w:hint="eastAsia"/>
          <w:lang w:eastAsia="zh-CN"/>
        </w:rPr>
        <w:t>VLR</w:t>
      </w:r>
      <w:r w:rsidR="00653FE2">
        <w:tab/>
      </w:r>
      <w:r w:rsidR="00653FE2">
        <w:tab/>
      </w:r>
      <w:r w:rsidR="00653FE2">
        <w:tab/>
      </w:r>
      <w:r w:rsidR="00653FE2">
        <w:tab/>
      </w:r>
      <w:r w:rsidRPr="00653FE2">
        <w:t>see subclause</w:t>
      </w:r>
      <w:r w:rsidRPr="00653FE2">
        <w:rPr>
          <w:rFonts w:hint="eastAsia"/>
          <w:lang w:eastAsia="zh-CN"/>
        </w:rPr>
        <w:t xml:space="preserve"> </w:t>
      </w:r>
      <w:r w:rsidRPr="00653FE2">
        <w:t>25.7.1.</w:t>
      </w:r>
    </w:p>
    <w:p w:rsidR="0045663F" w:rsidRPr="00653FE2" w:rsidRDefault="0045663F" w:rsidP="0045663F">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Heading4"/>
      </w:pPr>
      <w:bookmarkStart w:id="1290" w:name="_Toc11332350"/>
      <w:r w:rsidRPr="00653FE2">
        <w:t>20.3</w:t>
      </w:r>
      <w:r w:rsidRPr="00653FE2">
        <w:rPr>
          <w:rFonts w:hint="eastAsia"/>
          <w:lang w:eastAsia="zh-CN"/>
        </w:rPr>
        <w:t>A</w:t>
      </w:r>
      <w:r w:rsidRPr="00653FE2">
        <w:t>.2.3</w:t>
      </w:r>
      <w:r w:rsidRPr="00653FE2">
        <w:tab/>
        <w:t>Procedures in the SGSN</w:t>
      </w:r>
      <w:bookmarkEnd w:id="1290"/>
    </w:p>
    <w:p w:rsidR="0045663F" w:rsidRPr="00653FE2" w:rsidRDefault="0045663F" w:rsidP="0045663F">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B1"/>
      </w:pPr>
      <w:r w:rsidRPr="00653FE2">
        <w:t>Insert_Subs_Data_SGSN</w:t>
      </w:r>
      <w:r w:rsidR="00653FE2">
        <w:tab/>
      </w:r>
      <w:r w:rsidR="00653FE2">
        <w:tab/>
      </w:r>
      <w:r w:rsidR="00653FE2">
        <w:tab/>
      </w:r>
      <w:r w:rsidRPr="00653FE2">
        <w:tab/>
        <w:t>see subclause</w:t>
      </w:r>
      <w:r w:rsidRPr="00653FE2">
        <w:rPr>
          <w:rFonts w:hint="eastAsia"/>
          <w:lang w:eastAsia="zh-CN"/>
        </w:rPr>
        <w:t xml:space="preserve"> </w:t>
      </w:r>
      <w:r w:rsidRPr="00653FE2">
        <w:t>25.7.2.</w:t>
      </w:r>
    </w:p>
    <w:p w:rsidR="0045663F" w:rsidRPr="00653FE2" w:rsidRDefault="0045663F" w:rsidP="0045663F">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rsidR="0045663F" w:rsidRPr="00653FE2" w:rsidRDefault="0045663F" w:rsidP="0045663F">
      <w:pPr>
        <w:pStyle w:val="B1"/>
      </w:pPr>
      <w:r w:rsidRPr="00653FE2">
        <w:t>Check_Indication</w:t>
      </w:r>
      <w:r w:rsidR="00653FE2">
        <w:tab/>
      </w:r>
      <w:r w:rsidR="00653FE2">
        <w:tab/>
      </w:r>
      <w:r w:rsidR="00653FE2">
        <w:tab/>
      </w:r>
      <w:r w:rsidR="00653FE2">
        <w:tab/>
      </w:r>
      <w:r w:rsidRPr="00653FE2">
        <w:tab/>
        <w:t>see subclause</w:t>
      </w:r>
      <w:r w:rsidRPr="00653FE2">
        <w:rPr>
          <w:rFonts w:hint="eastAsia"/>
          <w:lang w:eastAsia="zh-CN"/>
        </w:rPr>
        <w:t xml:space="preserve"> </w:t>
      </w:r>
      <w:r w:rsidRPr="00653FE2">
        <w:t>25.2.1.</w:t>
      </w:r>
    </w:p>
    <w:p w:rsidR="0045663F" w:rsidRPr="00653FE2" w:rsidRDefault="0045663F" w:rsidP="0045663F">
      <w:pPr>
        <w:pStyle w:val="TH"/>
        <w:keepNext w:val="0"/>
        <w:keepLines w:val="0"/>
      </w:pPr>
      <w:r w:rsidRPr="00653FE2">
        <w:br w:type="page"/>
      </w:r>
      <w:r w:rsidR="00F4109D">
        <w:pict>
          <v:shape id="_x0000_i1204" type="#_x0000_t75" style="width:481.5pt;height:582.75pt">
            <v:imagedata r:id="rId237" o:title=""/>
          </v:shape>
        </w:pict>
      </w:r>
    </w:p>
    <w:p w:rsidR="0045663F" w:rsidRPr="00653FE2" w:rsidRDefault="0045663F" w:rsidP="0045663F">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rsidR="0045663F" w:rsidRPr="00653FE2" w:rsidRDefault="00F4109D" w:rsidP="0045663F">
      <w:pPr>
        <w:pStyle w:val="TH"/>
        <w:keepNext w:val="0"/>
        <w:keepLines w:val="0"/>
      </w:pPr>
      <w:r>
        <w:pict>
          <v:shape id="_x0000_i1205" type="#_x0000_t75" style="width:481.5pt;height:582.75pt">
            <v:imagedata r:id="rId238" o:title=""/>
          </v:shape>
        </w:pict>
      </w:r>
    </w:p>
    <w:p w:rsidR="0045663F" w:rsidRPr="00653FE2" w:rsidRDefault="0045663F" w:rsidP="0045663F">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rsidR="0045663F" w:rsidRPr="00653FE2" w:rsidRDefault="00F4109D" w:rsidP="0045663F">
      <w:pPr>
        <w:pStyle w:val="TH"/>
        <w:keepNext w:val="0"/>
        <w:keepLines w:val="0"/>
      </w:pPr>
      <w:r>
        <w:pict>
          <v:shape id="_x0000_i1206" type="#_x0000_t75" style="width:481.5pt;height:582.75pt">
            <v:imagedata r:id="rId239" o:title=""/>
          </v:shape>
        </w:pict>
      </w:r>
    </w:p>
    <w:p w:rsidR="0045663F" w:rsidRPr="00653FE2" w:rsidRDefault="0045663F" w:rsidP="0045663F">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rsidR="0045663F" w:rsidRPr="00653FE2" w:rsidRDefault="0045663F" w:rsidP="0045663F">
      <w:pPr>
        <w:pStyle w:val="TH"/>
        <w:keepNext w:val="0"/>
        <w:keepLines w:val="0"/>
      </w:pPr>
      <w:r w:rsidRPr="00653FE2">
        <w:rPr>
          <w:b w:val="0"/>
        </w:rPr>
        <w:t xml:space="preserve"> </w:t>
      </w:r>
      <w:r w:rsidR="00F4109D">
        <w:pict>
          <v:shape id="_x0000_i1207" type="#_x0000_t75" style="width:481.5pt;height:582.75pt">
            <v:imagedata r:id="rId240" o:title=""/>
          </v:shape>
        </w:pict>
      </w:r>
    </w:p>
    <w:p w:rsidR="0045663F" w:rsidRPr="00653FE2" w:rsidRDefault="0045663F" w:rsidP="0045663F">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rsidR="0045663F" w:rsidRPr="00653FE2" w:rsidRDefault="00F4109D" w:rsidP="0045663F">
      <w:pPr>
        <w:pStyle w:val="TH"/>
        <w:keepNext w:val="0"/>
        <w:keepLines w:val="0"/>
      </w:pPr>
      <w:r>
        <w:pict>
          <v:shape id="_x0000_i1208" type="#_x0000_t75" style="width:481.5pt;height:582.75pt">
            <v:imagedata r:id="rId241"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rsidR="0045663F" w:rsidRPr="00653FE2" w:rsidRDefault="00F4109D" w:rsidP="0045663F">
      <w:pPr>
        <w:pStyle w:val="TH"/>
        <w:keepNext w:val="0"/>
        <w:keepLines w:val="0"/>
      </w:pPr>
      <w:r>
        <w:pict>
          <v:shape id="_x0000_i1209" type="#_x0000_t75" style="width:481.5pt;height:582.75pt">
            <v:imagedata r:id="rId242"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rsidR="0045663F" w:rsidRPr="00653FE2" w:rsidRDefault="00F4109D" w:rsidP="0045663F">
      <w:pPr>
        <w:pStyle w:val="TH"/>
        <w:keepNext w:val="0"/>
        <w:keepLines w:val="0"/>
      </w:pPr>
      <w:r>
        <w:pict>
          <v:shape id="_x0000_i1210" type="#_x0000_t75" style="width:481.5pt;height:582.75pt">
            <v:imagedata r:id="rId243"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rsidR="0045663F" w:rsidRPr="00653FE2" w:rsidRDefault="00F4109D" w:rsidP="0045663F">
      <w:pPr>
        <w:pStyle w:val="TH"/>
        <w:keepNext w:val="0"/>
        <w:keepLines w:val="0"/>
      </w:pPr>
      <w:r>
        <w:pict>
          <v:shape id="_x0000_i1211" type="#_x0000_t75" style="width:481.5pt;height:582.75pt">
            <v:imagedata r:id="rId244"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rsidR="0045663F" w:rsidRPr="00653FE2" w:rsidRDefault="00F4109D" w:rsidP="0045663F">
      <w:pPr>
        <w:pStyle w:val="TH"/>
        <w:keepNext w:val="0"/>
        <w:keepLines w:val="0"/>
      </w:pPr>
      <w:r>
        <w:pict>
          <v:shape id="_x0000_i1212" type="#_x0000_t75" style="width:481.5pt;height:582.75pt">
            <v:imagedata r:id="rId245"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rsidR="0045663F" w:rsidRPr="00653FE2" w:rsidRDefault="00F4109D" w:rsidP="0045663F">
      <w:pPr>
        <w:pStyle w:val="TH"/>
        <w:keepNext w:val="0"/>
        <w:keepLines w:val="0"/>
      </w:pPr>
      <w:r>
        <w:pict>
          <v:shape id="_x0000_i1213" type="#_x0000_t75" style="width:481.5pt;height:582.75pt">
            <v:imagedata r:id="rId246" o:title=""/>
          </v:shape>
        </w:pict>
      </w:r>
    </w:p>
    <w:p w:rsidR="0045663F" w:rsidRPr="00653FE2" w:rsidRDefault="0045663F" w:rsidP="0045663F">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rsidR="003945A2" w:rsidRPr="00653FE2" w:rsidRDefault="003945A2">
      <w:pPr>
        <w:pStyle w:val="Heading2"/>
      </w:pPr>
      <w:bookmarkStart w:id="1291" w:name="_Toc11332351"/>
      <w:r w:rsidRPr="00653FE2">
        <w:t>20.4</w:t>
      </w:r>
      <w:r w:rsidRPr="00653FE2">
        <w:tab/>
        <w:t>Subscriber Identity procedure</w:t>
      </w:r>
      <w:bookmarkEnd w:id="1291"/>
    </w:p>
    <w:p w:rsidR="003945A2" w:rsidRPr="00653FE2" w:rsidRDefault="003945A2">
      <w:pPr>
        <w:keepNext/>
        <w:keepLines/>
      </w:pPr>
      <w:r w:rsidRPr="00653FE2">
        <w:t>In the subscriber identity procedure the IMSI of the subscriber is retrieved from the HLR. The procedure is shown in figure 20.4/1.</w:t>
      </w:r>
    </w:p>
    <w:bookmarkStart w:id="1292" w:name="_MON_1118488845"/>
    <w:bookmarkEnd w:id="1292"/>
    <w:p w:rsidR="003945A2" w:rsidRPr="00653FE2" w:rsidRDefault="003945A2">
      <w:pPr>
        <w:pStyle w:val="TH"/>
      </w:pPr>
      <w:r w:rsidRPr="00653FE2">
        <w:object w:dxaOrig="6825" w:dyaOrig="3315">
          <v:shape id="_x0000_i1214" type="#_x0000_t75" style="width:248.25pt;height:120.75pt" o:ole="">
            <v:imagedata r:id="rId247" o:title=""/>
          </v:shape>
          <o:OLEObject Type="Embed" ProgID="Word.Picture.8" ShapeID="_x0000_i1214" DrawAspect="Content" ObjectID="_1621945284" r:id="rId24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Identity request</w:t>
      </w:r>
    </w:p>
    <w:p w:rsidR="003945A2" w:rsidRPr="00653FE2" w:rsidRDefault="003945A2">
      <w:pPr>
        <w:pStyle w:val="NF"/>
        <w:keepNext w:val="0"/>
        <w:keepLines w:val="0"/>
      </w:pPr>
      <w:r w:rsidRPr="00653FE2">
        <w:t>2)</w:t>
      </w:r>
      <w:r w:rsidRPr="00653FE2">
        <w:tab/>
        <w:t>MAP_SEND_IMSI_req/ind</w:t>
      </w:r>
    </w:p>
    <w:p w:rsidR="003945A2" w:rsidRPr="00653FE2" w:rsidRDefault="003945A2">
      <w:pPr>
        <w:pStyle w:val="NF"/>
        <w:keepNext w:val="0"/>
        <w:keepLines w:val="0"/>
      </w:pPr>
      <w:r w:rsidRPr="00653FE2">
        <w:t>3)</w:t>
      </w:r>
      <w:r w:rsidRPr="00653FE2">
        <w:tab/>
        <w:t>MAP_SEND_IMSI_rsp/cnf</w:t>
      </w:r>
    </w:p>
    <w:p w:rsidR="003945A2" w:rsidRPr="00653FE2" w:rsidRDefault="003945A2">
      <w:pPr>
        <w:pStyle w:val="NF"/>
        <w:keepNext w:val="0"/>
        <w:keepLines w:val="0"/>
      </w:pPr>
      <w:r w:rsidRPr="00653FE2">
        <w:t>4)</w:t>
      </w:r>
      <w:r w:rsidRPr="00653FE2">
        <w:tab/>
        <w:t>Identity confirm</w:t>
      </w:r>
    </w:p>
    <w:p w:rsidR="003945A2" w:rsidRPr="00653FE2" w:rsidRDefault="003945A2">
      <w:pPr>
        <w:pStyle w:val="TF"/>
        <w:keepLines w:val="0"/>
      </w:pPr>
      <w:r w:rsidRPr="00653FE2">
        <w:t>Figure 20.4/1: The subscriber identity procedure</w:t>
      </w:r>
    </w:p>
    <w:p w:rsidR="003945A2" w:rsidRPr="00653FE2" w:rsidRDefault="003945A2">
      <w:pPr>
        <w:pStyle w:val="Heading3"/>
      </w:pPr>
      <w:bookmarkStart w:id="1293" w:name="_Toc11332352"/>
      <w:r w:rsidRPr="00653FE2">
        <w:t>20.4.1</w:t>
      </w:r>
      <w:r w:rsidRPr="00653FE2">
        <w:tab/>
        <w:t>Procedure in the VLR</w:t>
      </w:r>
      <w:bookmarkEnd w:id="1293"/>
    </w:p>
    <w:p w:rsidR="003945A2" w:rsidRPr="00653FE2" w:rsidRDefault="003945A2">
      <w:pPr>
        <w:tabs>
          <w:tab w:val="left" w:pos="6380"/>
        </w:tabs>
      </w:pPr>
      <w:r w:rsidRPr="00653FE2">
        <w:t>The subscriber identity process in the VLR is shown in figure 20.4/2.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pPr>
        <w:pStyle w:val="Heading3"/>
        <w:keepNext w:val="0"/>
        <w:keepLines w:val="0"/>
      </w:pPr>
      <w:bookmarkStart w:id="1294" w:name="_Toc11332353"/>
      <w:r w:rsidRPr="00653FE2">
        <w:t>20.4.2</w:t>
      </w:r>
      <w:r w:rsidRPr="00653FE2">
        <w:tab/>
        <w:t>Procedure in the HLR</w:t>
      </w:r>
      <w:bookmarkEnd w:id="1294"/>
    </w:p>
    <w:p w:rsidR="003945A2" w:rsidRPr="00653FE2" w:rsidRDefault="003945A2">
      <w:r w:rsidRPr="00653FE2">
        <w:t>The subscriber identity process in the HLR is shown in figure 20.4/3.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00653FE2">
        <w:tab/>
      </w:r>
      <w:r w:rsidRPr="00653FE2">
        <w:tab/>
        <w:t>see subclause 25.1.1;</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TH"/>
        <w:keepNext w:val="0"/>
        <w:keepLines w:val="0"/>
      </w:pPr>
      <w:r w:rsidRPr="00653FE2">
        <w:br w:type="page"/>
      </w:r>
    </w:p>
    <w:p w:rsidR="003945A2" w:rsidRPr="00653FE2" w:rsidRDefault="00F4109D">
      <w:pPr>
        <w:pStyle w:val="TH"/>
        <w:keepNext w:val="0"/>
        <w:keepLines w:val="0"/>
      </w:pPr>
      <w:r>
        <w:pict>
          <v:shape id="_x0000_i1215" type="#_x0000_t75" style="width:481.5pt;height:582.75pt">
            <v:imagedata r:id="rId249" o:title=""/>
          </v:shape>
        </w:pict>
      </w:r>
    </w:p>
    <w:p w:rsidR="003945A2" w:rsidRPr="00653FE2" w:rsidRDefault="003945A2">
      <w:pPr>
        <w:pStyle w:val="TF"/>
        <w:keepLines w:val="0"/>
      </w:pPr>
      <w:r w:rsidRPr="00653FE2">
        <w:t>Figure 20.4/2: Process Send_IMSI_VLR</w:t>
      </w:r>
    </w:p>
    <w:p w:rsidR="003945A2" w:rsidRPr="00653FE2" w:rsidRDefault="00F4109D">
      <w:pPr>
        <w:pStyle w:val="TH"/>
        <w:keepNext w:val="0"/>
        <w:keepLines w:val="0"/>
      </w:pPr>
      <w:r>
        <w:pict>
          <v:shape id="_x0000_i1216" type="#_x0000_t75" style="width:481.5pt;height:582.75pt">
            <v:imagedata r:id="rId250" o:title=""/>
          </v:shape>
        </w:pict>
      </w:r>
    </w:p>
    <w:p w:rsidR="003945A2" w:rsidRPr="00653FE2" w:rsidRDefault="003945A2">
      <w:pPr>
        <w:pStyle w:val="TF"/>
        <w:keepLines w:val="0"/>
      </w:pPr>
      <w:r w:rsidRPr="00653FE2">
        <w:t>Figure 20.4/3: Process Send_IMSI_HLR</w:t>
      </w:r>
    </w:p>
    <w:p w:rsidR="003945A2" w:rsidRPr="00653FE2" w:rsidRDefault="003945A2">
      <w:pPr>
        <w:pStyle w:val="Heading1"/>
        <w:keepNext w:val="0"/>
        <w:keepLines w:val="0"/>
      </w:pPr>
      <w:r w:rsidRPr="00653FE2">
        <w:br w:type="page"/>
      </w:r>
      <w:bookmarkStart w:id="1295" w:name="_Toc11332354"/>
      <w:r w:rsidRPr="00653FE2">
        <w:t>21</w:t>
      </w:r>
      <w:r w:rsidRPr="00653FE2">
        <w:tab/>
        <w:t>Call handling procedures</w:t>
      </w:r>
      <w:bookmarkEnd w:id="1295"/>
    </w:p>
    <w:p w:rsidR="003945A2" w:rsidRPr="00653FE2" w:rsidRDefault="003945A2">
      <w:pPr>
        <w:pStyle w:val="Heading2"/>
        <w:keepNext w:val="0"/>
        <w:keepLines w:val="0"/>
      </w:pPr>
      <w:bookmarkStart w:id="1296" w:name="_Toc11332355"/>
      <w:r w:rsidRPr="00653FE2">
        <w:t>21.1</w:t>
      </w:r>
      <w:r w:rsidRPr="00653FE2">
        <w:tab/>
        <w:t>General</w:t>
      </w:r>
      <w:bookmarkEnd w:id="1296"/>
    </w:p>
    <w:p w:rsidR="003945A2" w:rsidRPr="00653FE2" w:rsidRDefault="003945A2">
      <w:r w:rsidRPr="00653FE2">
        <w:t>The MAP call handling procedures are used:</w:t>
      </w:r>
    </w:p>
    <w:p w:rsidR="003945A2" w:rsidRPr="00653FE2" w:rsidRDefault="003945A2">
      <w:pPr>
        <w:pStyle w:val="B1"/>
      </w:pPr>
      <w:r w:rsidRPr="00653FE2">
        <w:t>-</w:t>
      </w:r>
      <w:r w:rsidRPr="00653FE2">
        <w:tab/>
        <w:t>to retrieve routeing information to handle a mobile terminating call;</w:t>
      </w:r>
    </w:p>
    <w:p w:rsidR="003945A2" w:rsidRPr="00653FE2" w:rsidRDefault="003945A2">
      <w:pPr>
        <w:pStyle w:val="B1"/>
      </w:pPr>
      <w:r w:rsidRPr="00653FE2">
        <w:t>-</w:t>
      </w:r>
      <w:r w:rsidRPr="00653FE2">
        <w:tab/>
        <w:t>to transfer control of a call back to the GMSC if the call is to be forwarded;</w:t>
      </w:r>
    </w:p>
    <w:p w:rsidR="003945A2" w:rsidRPr="00653FE2" w:rsidRDefault="003945A2">
      <w:pPr>
        <w:pStyle w:val="B1"/>
      </w:pPr>
      <w:r w:rsidRPr="00653FE2">
        <w:t>-</w:t>
      </w:r>
      <w:r w:rsidRPr="00653FE2">
        <w:tab/>
        <w:t>to retrieve and transfer information between anchor MSC and relay MSC for inter MSC group calls / broadcast calls;</w:t>
      </w:r>
    </w:p>
    <w:p w:rsidR="003945A2" w:rsidRPr="00653FE2" w:rsidRDefault="003945A2">
      <w:pPr>
        <w:pStyle w:val="B1"/>
      </w:pPr>
      <w:r w:rsidRPr="00653FE2">
        <w:t>-</w:t>
      </w:r>
      <w:r w:rsidRPr="00653FE2">
        <w:tab/>
        <w:t>to handle the reporting of MS status for call completion services;</w:t>
      </w:r>
    </w:p>
    <w:p w:rsidR="003945A2" w:rsidRPr="00653FE2" w:rsidRDefault="003945A2">
      <w:pPr>
        <w:pStyle w:val="B1"/>
      </w:pPr>
      <w:r w:rsidRPr="00653FE2">
        <w:t>-</w:t>
      </w:r>
      <w:r w:rsidRPr="00653FE2">
        <w:tab/>
        <w:t>to handle the notification of remote user free for CCBS;</w:t>
      </w:r>
    </w:p>
    <w:p w:rsidR="00821BB3" w:rsidRPr="00653FE2" w:rsidRDefault="003945A2" w:rsidP="00821BB3">
      <w:pPr>
        <w:pStyle w:val="B1"/>
        <w:rPr>
          <w:noProof/>
        </w:rPr>
      </w:pPr>
      <w:r w:rsidRPr="00653FE2">
        <w:rPr>
          <w:noProof/>
        </w:rPr>
        <w:t>-</w:t>
      </w:r>
      <w:r w:rsidRPr="00653FE2">
        <w:rPr>
          <w:noProof/>
        </w:rPr>
        <w:tab/>
        <w:t>to handle the alerting and termination of ongoing call activities for a specific subscriber</w:t>
      </w:r>
      <w:r w:rsidR="00821BB3" w:rsidRPr="00653FE2">
        <w:rPr>
          <w:noProof/>
        </w:rPr>
        <w:t>;</w:t>
      </w:r>
    </w:p>
    <w:p w:rsidR="003C333B" w:rsidRPr="00653FE2" w:rsidRDefault="00821BB3" w:rsidP="003C333B">
      <w:pPr>
        <w:pStyle w:val="B1"/>
      </w:pPr>
      <w:r w:rsidRPr="00653FE2">
        <w:rPr>
          <w:noProof/>
        </w:rPr>
        <w:t>-</w:t>
      </w:r>
      <w:r w:rsidRPr="00653FE2">
        <w:rPr>
          <w:noProof/>
        </w:rPr>
        <w:tab/>
        <w:t>to handle early release of no longer needed resources</w:t>
      </w:r>
      <w:r w:rsidR="003C333B" w:rsidRPr="00653FE2">
        <w:t>;</w:t>
      </w:r>
    </w:p>
    <w:p w:rsidR="003945A2" w:rsidRPr="00653FE2" w:rsidRDefault="003C333B" w:rsidP="003C333B">
      <w:pPr>
        <w:pStyle w:val="B1"/>
      </w:pPr>
      <w:r w:rsidRPr="00653FE2">
        <w:rPr>
          <w:noProof/>
        </w:rPr>
        <w:t>-</w:t>
      </w:r>
      <w:r w:rsidRPr="00653FE2">
        <w:rPr>
          <w:noProof/>
        </w:rPr>
        <w:tab/>
        <w:t>to relay a mobile terminating call from the old to the new MSC during the Mobile Terminating Roaming Forwarding procedure.</w:t>
      </w:r>
    </w:p>
    <w:p w:rsidR="003945A2" w:rsidRPr="00653FE2" w:rsidRDefault="003945A2">
      <w:r w:rsidRPr="00653FE2">
        <w:t>The procedures to handle a mobile originating call and a mobile terminating call after the call has arrived at the destination MSC do not require any signalling over a MAP interface. These procedures are specified in 3GPP TS 23.018 [97].</w:t>
      </w:r>
    </w:p>
    <w:p w:rsidR="003945A2" w:rsidRPr="00653FE2" w:rsidRDefault="003945A2">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rsidR="003945A2" w:rsidRPr="00653FE2" w:rsidRDefault="003945A2">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rsidR="003945A2" w:rsidRPr="00653FE2" w:rsidRDefault="003945A2">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rsidR="003945A2" w:rsidRPr="00653FE2" w:rsidRDefault="003945A2">
      <w:r w:rsidRPr="00653FE2">
        <w:t>The interworking between the call handling procedures and signalling protocols other than MAP are shown in 3GPP TS 23.018, 3GPP TS 23.078 and 3GPP TS 23.079 [99].</w:t>
      </w:r>
    </w:p>
    <w:p w:rsidR="003945A2" w:rsidRPr="00653FE2" w:rsidRDefault="003945A2">
      <w:r w:rsidRPr="00653FE2">
        <w:t>The stage 2 specification for the handling of reporting of MS status for call completion services and notification of remote user free for CCBS is in 3GPP TS 23.093 [107].</w:t>
      </w:r>
    </w:p>
    <w:p w:rsidR="003C333B" w:rsidRPr="00653FE2" w:rsidRDefault="003C333B">
      <w:r w:rsidRPr="00653FE2">
        <w:t>The stage 2 specification for the Mobile Terminating Roaming Forwarding procedure is in 3GPP TS 23.018 [97] and 3GPP TS 23.012 [23].</w:t>
      </w:r>
    </w:p>
    <w:p w:rsidR="003945A2" w:rsidRPr="00653FE2" w:rsidRDefault="003945A2">
      <w:pPr>
        <w:pStyle w:val="Heading2"/>
        <w:keepNext w:val="0"/>
        <w:keepLines w:val="0"/>
      </w:pPr>
      <w:bookmarkStart w:id="1297" w:name="_Toc11332356"/>
      <w:r w:rsidRPr="00653FE2">
        <w:t>21.2</w:t>
      </w:r>
      <w:r w:rsidRPr="00653FE2">
        <w:tab/>
        <w:t>Retrieval of routing information</w:t>
      </w:r>
      <w:bookmarkEnd w:id="1297"/>
    </w:p>
    <w:p w:rsidR="003945A2" w:rsidRPr="00653FE2" w:rsidRDefault="003945A2">
      <w:pPr>
        <w:pStyle w:val="Heading3"/>
        <w:keepNext w:val="0"/>
        <w:keepLines w:val="0"/>
      </w:pPr>
      <w:bookmarkStart w:id="1298" w:name="_Toc11332357"/>
      <w:r w:rsidRPr="00653FE2">
        <w:t>21.2.1</w:t>
      </w:r>
      <w:r w:rsidRPr="00653FE2">
        <w:tab/>
        <w:t>General</w:t>
      </w:r>
      <w:bookmarkEnd w:id="1298"/>
    </w:p>
    <w:p w:rsidR="003945A2" w:rsidRPr="00653FE2" w:rsidRDefault="003945A2">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w:t>
      </w:r>
      <w:r w:rsidR="003C333B" w:rsidRPr="00653FE2">
        <w:t xml:space="preserve"> The message flow for a successful  Mobile Terminating Roaming Forwarding procedure is shown in figure 21.2/4.</w:t>
      </w:r>
    </w:p>
    <w:bookmarkStart w:id="1299" w:name="_MON_1117461894"/>
    <w:bookmarkStart w:id="1300" w:name="_MON_1117535306"/>
    <w:bookmarkStart w:id="1301" w:name="_MON_1117535362"/>
    <w:bookmarkStart w:id="1302" w:name="_MON_1117535968"/>
    <w:bookmarkStart w:id="1303" w:name="_MON_1117460637"/>
    <w:bookmarkEnd w:id="1299"/>
    <w:bookmarkEnd w:id="1300"/>
    <w:bookmarkEnd w:id="1301"/>
    <w:bookmarkEnd w:id="1302"/>
    <w:bookmarkEnd w:id="1303"/>
    <w:bookmarkStart w:id="1304" w:name="_MON_1117460938"/>
    <w:bookmarkEnd w:id="1304"/>
    <w:p w:rsidR="003945A2" w:rsidRPr="00653FE2" w:rsidRDefault="003945A2">
      <w:pPr>
        <w:pStyle w:val="TH"/>
      </w:pPr>
      <w:r w:rsidRPr="00653FE2">
        <w:object w:dxaOrig="9645" w:dyaOrig="7950">
          <v:shape id="_x0000_i1217" type="#_x0000_t75" style="width:351pt;height:290.25pt" o:ole="">
            <v:imagedata r:id="rId251" o:title=""/>
          </v:shape>
          <o:OLEObject Type="Embed" ProgID="Word.Picture.8" ShapeID="_x0000_i1217" DrawAspect="Content" ObjectID="_1621945285" r:id="rId25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I_IAM (Note 1)</w:t>
      </w:r>
    </w:p>
    <w:p w:rsidR="003945A2" w:rsidRPr="00653FE2" w:rsidRDefault="003945A2">
      <w:pPr>
        <w:pStyle w:val="NF"/>
        <w:keepNext w:val="0"/>
        <w:keepLines w:val="0"/>
      </w:pPr>
      <w:r w:rsidRPr="00653FE2">
        <w:t>2)</w:t>
      </w:r>
      <w:r w:rsidRPr="00653FE2">
        <w:tab/>
        <w:t>MAP_SEND_ROUTING_INFORMATION_req/ind (Note 2)</w:t>
      </w:r>
    </w:p>
    <w:p w:rsidR="003945A2" w:rsidRPr="00653FE2" w:rsidRDefault="003945A2">
      <w:pPr>
        <w:pStyle w:val="NF"/>
        <w:keepNext w:val="0"/>
        <w:keepLines w:val="0"/>
      </w:pPr>
      <w:r w:rsidRPr="00653FE2">
        <w:t>3)</w:t>
      </w:r>
      <w:r w:rsidRPr="00653FE2">
        <w:tab/>
      </w:r>
      <w:r w:rsidRPr="00653FE2">
        <w:rPr>
          <w:i/>
          <w:iCs/>
        </w:rPr>
        <w:t>MAP_PROVIDE_SUBSCRIBER_INFO_req/ind</w:t>
      </w:r>
      <w:r w:rsidRPr="00653FE2">
        <w:t xml:space="preserve"> (Note 3, Note 4)</w:t>
      </w:r>
    </w:p>
    <w:p w:rsidR="003945A2" w:rsidRPr="00653FE2" w:rsidRDefault="003945A2">
      <w:pPr>
        <w:pStyle w:val="NF"/>
        <w:keepNext w:val="0"/>
        <w:keepLines w:val="0"/>
      </w:pPr>
      <w:r w:rsidRPr="00653FE2">
        <w:t>4)</w:t>
      </w:r>
      <w:r w:rsidRPr="00653FE2">
        <w:tab/>
      </w:r>
      <w:r w:rsidRPr="00653FE2">
        <w:rPr>
          <w:i/>
          <w:iCs/>
        </w:rPr>
        <w:t>MAP_PROVIDE_SUBSCRIBER_INFO_rsp/cnf</w:t>
      </w:r>
      <w:r w:rsidRPr="00653FE2">
        <w:t xml:space="preserve"> (Note 4)</w:t>
      </w:r>
    </w:p>
    <w:p w:rsidR="003945A2" w:rsidRPr="00653FE2" w:rsidRDefault="003945A2">
      <w:pPr>
        <w:pStyle w:val="NF"/>
        <w:keepNext w:val="0"/>
        <w:keepLines w:val="0"/>
      </w:pPr>
      <w:r w:rsidRPr="00653FE2">
        <w:t>5)</w:t>
      </w:r>
      <w:r w:rsidRPr="00653FE2">
        <w:tab/>
      </w:r>
      <w:r w:rsidRPr="00653FE2">
        <w:rPr>
          <w:i/>
          <w:iCs/>
        </w:rPr>
        <w:t xml:space="preserve">MAP_SEND_ROUTING_INFORMATION_rsp/cnf </w:t>
      </w:r>
      <w:r w:rsidRPr="00653FE2">
        <w:t>(Note 4)</w:t>
      </w:r>
    </w:p>
    <w:p w:rsidR="003945A2" w:rsidRPr="00653FE2" w:rsidRDefault="003945A2">
      <w:pPr>
        <w:pStyle w:val="NF"/>
        <w:keepNext w:val="0"/>
        <w:keepLines w:val="0"/>
      </w:pPr>
      <w:r w:rsidRPr="00653FE2">
        <w:t>6)</w:t>
      </w:r>
      <w:r w:rsidRPr="00653FE2">
        <w:tab/>
      </w:r>
      <w:r w:rsidRPr="00653FE2">
        <w:rPr>
          <w:i/>
          <w:iCs/>
        </w:rPr>
        <w:t xml:space="preserve">MAP_SEND_ROUTING_INFORMATION_req/ind </w:t>
      </w:r>
      <w:r w:rsidRPr="00653FE2">
        <w:t>(Note 4)</w:t>
      </w:r>
    </w:p>
    <w:p w:rsidR="003945A2" w:rsidRPr="00653FE2" w:rsidRDefault="003945A2">
      <w:pPr>
        <w:pStyle w:val="NF"/>
        <w:keepNext w:val="0"/>
        <w:keepLines w:val="0"/>
      </w:pPr>
      <w:r w:rsidRPr="00653FE2">
        <w:t>7)</w:t>
      </w:r>
      <w:r w:rsidRPr="00653FE2">
        <w:tab/>
        <w:t>MAP_PROVIDE_ROAMING_NUMBER_req/ind</w:t>
      </w:r>
    </w:p>
    <w:p w:rsidR="003945A2" w:rsidRPr="00653FE2" w:rsidRDefault="003945A2">
      <w:pPr>
        <w:pStyle w:val="NF"/>
        <w:keepNext w:val="0"/>
        <w:keepLines w:val="0"/>
      </w:pPr>
      <w:r w:rsidRPr="00653FE2">
        <w:t>8)</w:t>
      </w:r>
      <w:r w:rsidRPr="00653FE2">
        <w:tab/>
        <w:t>MAP_PROVIDE_ROAMING_NUMBER_rsp/cnf</w:t>
      </w:r>
    </w:p>
    <w:p w:rsidR="003945A2" w:rsidRPr="00653FE2" w:rsidRDefault="003945A2">
      <w:pPr>
        <w:pStyle w:val="NF"/>
        <w:keepNext w:val="0"/>
        <w:keepLines w:val="0"/>
      </w:pPr>
      <w:r w:rsidRPr="00653FE2">
        <w:t>9)</w:t>
      </w:r>
      <w:r w:rsidRPr="00653FE2">
        <w:tab/>
        <w:t>MAP_SEND_ROUTING_INFORMATION_rsp/cnf</w:t>
      </w:r>
    </w:p>
    <w:p w:rsidR="003945A2" w:rsidRPr="00653FE2" w:rsidRDefault="003945A2">
      <w:pPr>
        <w:pStyle w:val="NF"/>
        <w:keepNext w:val="0"/>
        <w:keepLines w:val="0"/>
      </w:pPr>
      <w:r w:rsidRPr="00653FE2">
        <w:t>10)</w:t>
      </w:r>
      <w:r w:rsidRPr="00653FE2">
        <w:tab/>
        <w:t>I_IAM (Note 1)</w:t>
      </w:r>
    </w:p>
    <w:p w:rsidR="003945A2" w:rsidRPr="00653FE2" w:rsidRDefault="003945A2">
      <w:pPr>
        <w:pStyle w:val="NF"/>
        <w:keepNext w:val="0"/>
        <w:keepLines w:val="0"/>
      </w:pPr>
      <w:r w:rsidRPr="00653FE2">
        <w:t>11)</w:t>
      </w:r>
      <w:r w:rsidRPr="00653FE2">
        <w:tab/>
      </w:r>
      <w:r w:rsidRPr="00653FE2">
        <w:rPr>
          <w:i/>
          <w:iCs/>
        </w:rPr>
        <w:t>MAP_RESTORE_DATA_req/ind</w:t>
      </w:r>
      <w:r w:rsidRPr="00653FE2">
        <w:t xml:space="preserve"> (Note 4)</w:t>
      </w:r>
    </w:p>
    <w:p w:rsidR="003945A2" w:rsidRPr="00653FE2" w:rsidRDefault="003945A2">
      <w:pPr>
        <w:pStyle w:val="NF"/>
        <w:keepNext w:val="0"/>
        <w:keepLines w:val="0"/>
      </w:pPr>
      <w:r w:rsidRPr="00653FE2">
        <w:t>12)</w:t>
      </w:r>
      <w:r w:rsidRPr="00653FE2">
        <w:tab/>
      </w:r>
      <w:r w:rsidRPr="00653FE2">
        <w:rPr>
          <w:i/>
          <w:iCs/>
        </w:rPr>
        <w:t>MAP_INSERT_SUBSCRIBER_DATA_req/ind</w:t>
      </w:r>
      <w:r w:rsidRPr="00653FE2">
        <w:t xml:space="preserve"> (Note 4)</w:t>
      </w:r>
    </w:p>
    <w:p w:rsidR="003945A2" w:rsidRPr="00653FE2" w:rsidRDefault="003945A2">
      <w:pPr>
        <w:pStyle w:val="NF"/>
        <w:keepNext w:val="0"/>
        <w:keepLines w:val="0"/>
      </w:pPr>
      <w:r w:rsidRPr="00653FE2">
        <w:t>13)</w:t>
      </w:r>
      <w:r w:rsidRPr="00653FE2">
        <w:tab/>
      </w:r>
      <w:r w:rsidRPr="00653FE2">
        <w:rPr>
          <w:i/>
          <w:iCs/>
        </w:rPr>
        <w:t>MAP_INSERT_SUBSCRIBER_DATA_rsp/cnf</w:t>
      </w:r>
      <w:r w:rsidRPr="00653FE2">
        <w:t xml:space="preserve"> (Note 4)</w:t>
      </w:r>
    </w:p>
    <w:p w:rsidR="003945A2" w:rsidRPr="00653FE2" w:rsidRDefault="003945A2">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3945A2" w:rsidRPr="00653FE2" w:rsidRDefault="00653FE2">
      <w:pPr>
        <w:pStyle w:val="NF"/>
        <w:keepNext w:val="0"/>
        <w:keepLines w:val="0"/>
      </w:pPr>
      <w:r>
        <w:tab/>
      </w:r>
      <w:r w:rsidR="003945A2" w:rsidRPr="00653FE2">
        <w:t>-</w:t>
      </w:r>
      <w:r w:rsidR="003945A2" w:rsidRPr="00653FE2">
        <w:tab/>
        <w:t>Q.721</w:t>
      </w:r>
      <w:r w:rsidR="003945A2" w:rsidRPr="00653FE2">
        <w:noBreakHyphen/>
        <w:t xml:space="preserve">725 </w:t>
      </w:r>
      <w:r w:rsidR="003945A2"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rsidR="00F4109D">
        <w:tab/>
      </w:r>
      <w:r w:rsidRPr="00653FE2">
        <w:t>(ISUP) version 2 for the international interface; Part 1: Basic services.</w:t>
      </w:r>
    </w:p>
    <w:p w:rsidR="003945A2" w:rsidRPr="00653FE2" w:rsidRDefault="003945A2">
      <w:pPr>
        <w:pStyle w:val="NF"/>
        <w:keepNext w:val="0"/>
        <w:keepLines w:val="0"/>
      </w:pPr>
      <w:r w:rsidRPr="00653FE2">
        <w:t>NOTE 2:</w:t>
      </w:r>
      <w:r w:rsidRPr="00653FE2">
        <w:tab/>
        <w:t>This service may also be used by an ISDN exchange for obtaining routing information from the HLR.</w:t>
      </w:r>
    </w:p>
    <w:p w:rsidR="003945A2" w:rsidRPr="00653FE2" w:rsidRDefault="003945A2">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rsidR="003945A2" w:rsidRPr="00653FE2" w:rsidRDefault="003945A2">
      <w:pPr>
        <w:pStyle w:val="NF"/>
        <w:keepNext w:val="0"/>
        <w:keepLines w:val="0"/>
      </w:pPr>
      <w:r w:rsidRPr="00653FE2">
        <w:t>NOTE 4:</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21.2/1: Message flow for retrieval of routeing information (non-optimally routed call)</w:t>
      </w:r>
    </w:p>
    <w:bookmarkStart w:id="1305" w:name="_MON_1117535453"/>
    <w:bookmarkStart w:id="1306" w:name="_MON_1117535166"/>
    <w:bookmarkEnd w:id="1305"/>
    <w:bookmarkEnd w:id="1306"/>
    <w:bookmarkStart w:id="1307" w:name="_MON_1117535393"/>
    <w:bookmarkEnd w:id="1307"/>
    <w:p w:rsidR="003945A2" w:rsidRPr="00653FE2" w:rsidRDefault="003945A2">
      <w:pPr>
        <w:pStyle w:val="TH"/>
      </w:pPr>
      <w:r w:rsidRPr="00653FE2">
        <w:object w:dxaOrig="9645" w:dyaOrig="7500">
          <v:shape id="_x0000_i1218" type="#_x0000_t75" style="width:351pt;height:273.75pt" o:ole="">
            <v:imagedata r:id="rId253" o:title=""/>
          </v:shape>
          <o:OLEObject Type="Embed" ProgID="Word.Picture.8" ShapeID="_x0000_i1218" DrawAspect="Content" ObjectID="_1621945286" r:id="rId25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I_IAM (Note 1)</w:t>
      </w:r>
    </w:p>
    <w:p w:rsidR="003945A2" w:rsidRPr="00653FE2" w:rsidRDefault="003945A2">
      <w:pPr>
        <w:pStyle w:val="NF"/>
        <w:keepNext w:val="0"/>
        <w:keepLines w:val="0"/>
      </w:pPr>
      <w:r w:rsidRPr="00653FE2">
        <w:t>2)</w:t>
      </w:r>
      <w:r w:rsidRPr="00653FE2">
        <w:tab/>
        <w:t>MAP_SEND_ROUTING_INFORMATION_req/ind</w:t>
      </w:r>
    </w:p>
    <w:p w:rsidR="003945A2" w:rsidRPr="00653FE2" w:rsidRDefault="003945A2">
      <w:pPr>
        <w:pStyle w:val="NF"/>
        <w:keepNext w:val="0"/>
        <w:keepLines w:val="0"/>
      </w:pPr>
      <w:r w:rsidRPr="00653FE2">
        <w:t>3)</w:t>
      </w:r>
      <w:r w:rsidRPr="00653FE2">
        <w:tab/>
        <w:t>MAP_PROVIDE_SUBSCRIBER_INFO_req/ind (Note 2)</w:t>
      </w:r>
    </w:p>
    <w:p w:rsidR="003945A2" w:rsidRPr="00653FE2" w:rsidRDefault="003945A2">
      <w:pPr>
        <w:pStyle w:val="NF"/>
        <w:keepNext w:val="0"/>
        <w:keepLines w:val="0"/>
      </w:pPr>
      <w:r w:rsidRPr="00653FE2">
        <w:t>4)</w:t>
      </w:r>
      <w:r w:rsidRPr="00653FE2">
        <w:tab/>
        <w:t>MAP_PROVIDE_SUBSCRIBER_INFO_rsp/cnf (Note 2)</w:t>
      </w:r>
    </w:p>
    <w:p w:rsidR="003945A2" w:rsidRPr="00653FE2" w:rsidRDefault="003945A2">
      <w:pPr>
        <w:pStyle w:val="NF"/>
        <w:keepNext w:val="0"/>
        <w:keepLines w:val="0"/>
      </w:pPr>
      <w:r w:rsidRPr="00653FE2">
        <w:t>5)</w:t>
      </w:r>
      <w:r w:rsidRPr="00653FE2">
        <w:tab/>
        <w:t>MAP_PROVIDE_ROAMING_NUMBER_req/ind (Note 2)</w:t>
      </w:r>
    </w:p>
    <w:p w:rsidR="003945A2" w:rsidRPr="00653FE2" w:rsidRDefault="003945A2">
      <w:pPr>
        <w:pStyle w:val="NF"/>
        <w:keepNext w:val="0"/>
        <w:keepLines w:val="0"/>
      </w:pPr>
      <w:r w:rsidRPr="00653FE2">
        <w:t>6)</w:t>
      </w:r>
      <w:r w:rsidRPr="00653FE2">
        <w:tab/>
        <w:t>MAP_PROVIDE_ROAMING_NUMBER_rsp/cnf (Note 2)</w:t>
      </w:r>
    </w:p>
    <w:p w:rsidR="003945A2" w:rsidRPr="00653FE2" w:rsidRDefault="003945A2">
      <w:pPr>
        <w:pStyle w:val="NF"/>
        <w:keepNext w:val="0"/>
        <w:keepLines w:val="0"/>
      </w:pPr>
      <w:r w:rsidRPr="00653FE2">
        <w:t>7)</w:t>
      </w:r>
      <w:r w:rsidRPr="00653FE2">
        <w:tab/>
        <w:t>MAP_SEND_ROUTING_INFORMATION_rsp/cnf</w:t>
      </w:r>
    </w:p>
    <w:p w:rsidR="003945A2" w:rsidRPr="00653FE2" w:rsidRDefault="003945A2">
      <w:pPr>
        <w:pStyle w:val="NF"/>
        <w:keepNext w:val="0"/>
        <w:keepLines w:val="0"/>
      </w:pPr>
      <w:r w:rsidRPr="00653FE2">
        <w:t>8)</w:t>
      </w:r>
      <w:r w:rsidRPr="00653FE2">
        <w:tab/>
        <w:t>I_IAM (Note 1)</w:t>
      </w:r>
    </w:p>
    <w:p w:rsidR="003945A2" w:rsidRPr="00653FE2" w:rsidRDefault="003945A2">
      <w:pPr>
        <w:pStyle w:val="NF"/>
        <w:keepNext w:val="0"/>
        <w:keepLines w:val="0"/>
      </w:pPr>
      <w:r w:rsidRPr="00653FE2">
        <w:t>9)</w:t>
      </w:r>
      <w:r w:rsidRPr="00653FE2">
        <w:tab/>
      </w:r>
      <w:r w:rsidRPr="00653FE2">
        <w:rPr>
          <w:i/>
          <w:iCs/>
        </w:rPr>
        <w:t>MAP_RESTORE_DATA_req/ind</w:t>
      </w:r>
      <w:r w:rsidRPr="00653FE2">
        <w:t xml:space="preserve"> (Note 3)</w:t>
      </w:r>
    </w:p>
    <w:p w:rsidR="003945A2" w:rsidRPr="00653FE2" w:rsidRDefault="003945A2">
      <w:pPr>
        <w:pStyle w:val="NF"/>
        <w:keepNext w:val="0"/>
        <w:keepLines w:val="0"/>
      </w:pPr>
      <w:r w:rsidRPr="00653FE2">
        <w:t>10)</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11)</w:t>
      </w:r>
      <w:r w:rsidRPr="00653FE2">
        <w:tab/>
      </w:r>
      <w:r w:rsidRPr="00653FE2">
        <w:rPr>
          <w:i/>
          <w:iCs/>
        </w:rPr>
        <w:t>MAP_INSERT_SUBSCRIBER_DATA_rsp/cnf</w:t>
      </w:r>
      <w:r w:rsidRPr="00653FE2">
        <w:t xml:space="preserve"> (Note 3)</w:t>
      </w:r>
    </w:p>
    <w:p w:rsidR="003945A2" w:rsidRPr="00653FE2" w:rsidRDefault="003945A2">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rsidR="003945A2" w:rsidRPr="00653FE2" w:rsidRDefault="003945A2">
      <w:pPr>
        <w:pStyle w:val="NF"/>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3945A2" w:rsidRPr="00653FE2" w:rsidRDefault="003945A2">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rsidR="00F4109D">
        <w:tab/>
      </w:r>
      <w:r w:rsidRPr="00653FE2">
        <w:t>(ISUP) version 2 for the international interface; Part 1: Basic services.</w:t>
      </w:r>
    </w:p>
    <w:p w:rsidR="003945A2" w:rsidRPr="00653FE2" w:rsidRDefault="003945A2">
      <w:pPr>
        <w:pStyle w:val="NF"/>
      </w:pPr>
      <w:r w:rsidRPr="00653FE2">
        <w:t>NOTE 2:</w:t>
      </w:r>
      <w:r w:rsidRPr="00653FE2">
        <w:tab/>
        <w:t>For Optimal Routeing phase 1, only one of the information flows for Provide Subscriber Info and Provide Roaming Number is used.</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21.2/2: Message flow for retrieval of routeing information (optimally routed call)</w:t>
      </w:r>
    </w:p>
    <w:p w:rsidR="003945A2" w:rsidRPr="00653FE2" w:rsidRDefault="003945A2">
      <w:pPr>
        <w:pStyle w:val="TF"/>
        <w:keepLines w:val="0"/>
      </w:pPr>
    </w:p>
    <w:bookmarkStart w:id="1308" w:name="_MON_1127640462"/>
    <w:bookmarkEnd w:id="1308"/>
    <w:bookmarkStart w:id="1309" w:name="_MON_1130571559"/>
    <w:bookmarkEnd w:id="1309"/>
    <w:p w:rsidR="003945A2" w:rsidRPr="00653FE2" w:rsidRDefault="003945A2">
      <w:pPr>
        <w:pStyle w:val="TH"/>
      </w:pPr>
      <w:r w:rsidRPr="00653FE2">
        <w:object w:dxaOrig="8415" w:dyaOrig="7950">
          <v:shape id="_x0000_i1219" type="#_x0000_t75" style="width:306pt;height:290.25pt" o:ole="">
            <v:imagedata r:id="rId255" o:title=""/>
          </v:shape>
          <o:OLEObject Type="Embed" ProgID="Word.Picture.8" ShapeID="_x0000_i1219" DrawAspect="Content" ObjectID="_1621945287" r:id="rId256"/>
        </w:object>
      </w:r>
    </w:p>
    <w:p w:rsidR="003945A2" w:rsidRPr="00653FE2" w:rsidRDefault="003945A2">
      <w:pPr>
        <w:pStyle w:val="NF"/>
        <w:keepNext w:val="0"/>
        <w:keepLines w:val="0"/>
      </w:pPr>
      <w:r w:rsidRPr="00653FE2">
        <w:t>1)</w:t>
      </w:r>
      <w:r w:rsidRPr="00653FE2">
        <w:tab/>
        <w:t>MAP_SEND_ROUTING_INFORMATION_req/ind</w:t>
      </w:r>
    </w:p>
    <w:p w:rsidR="003945A2" w:rsidRPr="00653FE2" w:rsidRDefault="003945A2">
      <w:pPr>
        <w:pStyle w:val="NF"/>
        <w:keepNext w:val="0"/>
        <w:keepLines w:val="0"/>
      </w:pPr>
      <w:r w:rsidRPr="00653FE2">
        <w:t>2)</w:t>
      </w:r>
      <w:r w:rsidRPr="00653FE2">
        <w:tab/>
      </w:r>
      <w:r w:rsidRPr="00653FE2">
        <w:rPr>
          <w:i/>
          <w:iCs/>
        </w:rPr>
        <w:t xml:space="preserve">MAP_SEND_ROUTING_INFORMATION_rsp/cnf </w:t>
      </w:r>
      <w:r w:rsidRPr="00653FE2">
        <w:t>(Note 1)</w:t>
      </w:r>
    </w:p>
    <w:p w:rsidR="003945A2" w:rsidRPr="00653FE2" w:rsidRDefault="003945A2">
      <w:pPr>
        <w:pStyle w:val="NF"/>
        <w:keepNext w:val="0"/>
        <w:keepLines w:val="0"/>
      </w:pPr>
      <w:r w:rsidRPr="00653FE2">
        <w:t>3)</w:t>
      </w:r>
      <w:r w:rsidRPr="00653FE2">
        <w:tab/>
      </w:r>
      <w:r w:rsidRPr="00653FE2">
        <w:rPr>
          <w:i/>
          <w:iCs/>
        </w:rPr>
        <w:t xml:space="preserve">MAP_SEND_ROUTING_INFORMATION_req/ind </w:t>
      </w:r>
      <w:r w:rsidRPr="00653FE2">
        <w:t>(Note 1)</w:t>
      </w:r>
    </w:p>
    <w:p w:rsidR="003945A2" w:rsidRPr="00653FE2" w:rsidRDefault="003945A2">
      <w:pPr>
        <w:pStyle w:val="NF"/>
        <w:keepNext w:val="0"/>
        <w:keepLines w:val="0"/>
      </w:pPr>
      <w:r w:rsidRPr="00653FE2">
        <w:t>4)</w:t>
      </w:r>
      <w:r w:rsidRPr="00653FE2">
        <w:tab/>
        <w:t>MAP_PROVIDE_ROAMING_NUMBER_req/ind</w:t>
      </w:r>
    </w:p>
    <w:p w:rsidR="003945A2" w:rsidRPr="00653FE2" w:rsidRDefault="003945A2">
      <w:pPr>
        <w:pStyle w:val="NF"/>
        <w:keepNext w:val="0"/>
        <w:keepLines w:val="0"/>
      </w:pPr>
      <w:r w:rsidRPr="00653FE2">
        <w:t>5)</w:t>
      </w:r>
      <w:r w:rsidRPr="00653FE2">
        <w:tab/>
        <w:t>MAP_PROVIDE_ROAMING_NUMBER_rsp/cnf</w:t>
      </w:r>
    </w:p>
    <w:p w:rsidR="003945A2" w:rsidRPr="00653FE2" w:rsidRDefault="003945A2">
      <w:pPr>
        <w:pStyle w:val="NF"/>
        <w:keepNext w:val="0"/>
        <w:keepLines w:val="0"/>
      </w:pPr>
      <w:r w:rsidRPr="00653FE2">
        <w:t>6)</w:t>
      </w:r>
      <w:r w:rsidRPr="00653FE2">
        <w:tab/>
        <w:t>MAP_SEND_ROUTING_INFORMATION_rsp/cnf</w:t>
      </w:r>
    </w:p>
    <w:p w:rsidR="003945A2" w:rsidRPr="00653FE2" w:rsidRDefault="003945A2">
      <w:pPr>
        <w:pStyle w:val="NF"/>
        <w:keepNext w:val="0"/>
        <w:keepLines w:val="0"/>
      </w:pPr>
      <w:r w:rsidRPr="00653FE2">
        <w:t>7)</w:t>
      </w:r>
      <w:r w:rsidRPr="00653FE2">
        <w:tab/>
      </w:r>
      <w:r w:rsidRPr="00653FE2">
        <w:rPr>
          <w:i/>
          <w:iCs/>
        </w:rPr>
        <w:t>MAP_RESTORE_DATA_req/ind</w:t>
      </w:r>
      <w:r w:rsidRPr="00653FE2">
        <w:t xml:space="preserve"> (Note 1)</w:t>
      </w:r>
    </w:p>
    <w:p w:rsidR="003945A2" w:rsidRPr="00653FE2" w:rsidRDefault="003945A2">
      <w:pPr>
        <w:pStyle w:val="NF"/>
        <w:keepNext w:val="0"/>
        <w:keepLines w:val="0"/>
      </w:pPr>
      <w:r w:rsidRPr="00653FE2">
        <w:t>8)</w:t>
      </w:r>
      <w:r w:rsidRPr="00653FE2">
        <w:tab/>
      </w:r>
      <w:r w:rsidRPr="00653FE2">
        <w:rPr>
          <w:i/>
          <w:iCs/>
        </w:rPr>
        <w:t>MAP_INSERT_SUBSCRIBER_DATA_req/ind</w:t>
      </w:r>
      <w:r w:rsidRPr="00653FE2">
        <w:t xml:space="preserve"> (Note 1)</w:t>
      </w:r>
    </w:p>
    <w:p w:rsidR="003945A2" w:rsidRPr="00653FE2" w:rsidRDefault="003945A2">
      <w:pPr>
        <w:pStyle w:val="NF"/>
        <w:keepNext w:val="0"/>
        <w:keepLines w:val="0"/>
      </w:pPr>
      <w:r w:rsidRPr="00653FE2">
        <w:t>9)</w:t>
      </w:r>
      <w:r w:rsidRPr="00653FE2">
        <w:tab/>
      </w:r>
      <w:r w:rsidRPr="00653FE2">
        <w:rPr>
          <w:i/>
          <w:iCs/>
        </w:rPr>
        <w:t>MAP_INSERT_SUBSCRIBER_DATA_rsp/cnf</w:t>
      </w:r>
      <w:r w:rsidRPr="00653FE2">
        <w:t xml:space="preserve"> (Note 1)</w:t>
      </w:r>
    </w:p>
    <w:p w:rsidR="003945A2" w:rsidRPr="00653FE2" w:rsidRDefault="003945A2">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00653FE2">
        <w:tab/>
      </w:r>
      <w:r w:rsidRPr="00653FE2">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pPr>
      <w:r w:rsidRPr="00653FE2">
        <w:t xml:space="preserve">Figure 21.2/3: Message flow for retrieval of routeing information for a gsmSCF initiated call </w:t>
      </w:r>
    </w:p>
    <w:p w:rsidR="003945A2" w:rsidRPr="00653FE2" w:rsidRDefault="003945A2">
      <w:r w:rsidRPr="00653FE2">
        <w:t>The following MAP services are used to retrieve routing information:</w:t>
      </w:r>
    </w:p>
    <w:p w:rsidR="003945A2" w:rsidRPr="00653FE2" w:rsidRDefault="003945A2">
      <w:pPr>
        <w:pStyle w:val="B1"/>
        <w:tabs>
          <w:tab w:val="left" w:pos="4560"/>
        </w:tabs>
      </w:pPr>
      <w:r w:rsidRPr="00653FE2">
        <w:t>MAP_SEND_ROUTING_INFORMATION</w:t>
      </w:r>
      <w:r w:rsidRPr="00653FE2">
        <w:tab/>
        <w:t>see subclause 10.1;</w:t>
      </w:r>
    </w:p>
    <w:p w:rsidR="003945A2" w:rsidRPr="00653FE2" w:rsidRDefault="003945A2">
      <w:pPr>
        <w:pStyle w:val="B1"/>
        <w:tabs>
          <w:tab w:val="left" w:pos="4560"/>
        </w:tabs>
      </w:pPr>
      <w:r w:rsidRPr="00653FE2">
        <w:t>MAP_PROVIDE_ROAMING_NUMBER</w:t>
      </w:r>
      <w:r w:rsidRPr="00653FE2">
        <w:tab/>
        <w:t>see subclause 10.2;</w:t>
      </w:r>
    </w:p>
    <w:p w:rsidR="003945A2" w:rsidRPr="00653FE2" w:rsidRDefault="003945A2">
      <w:pPr>
        <w:pStyle w:val="B1"/>
        <w:tabs>
          <w:tab w:val="left" w:pos="4560"/>
        </w:tabs>
      </w:pPr>
      <w:r w:rsidRPr="00653FE2">
        <w:t>MAP_PROVIDE_SUBSCRIBER_INFO</w:t>
      </w:r>
      <w:r w:rsidRPr="00653FE2">
        <w:tab/>
        <w:t>see subclause 8.11.2;</w:t>
      </w:r>
    </w:p>
    <w:p w:rsidR="003945A2" w:rsidRPr="00653FE2" w:rsidRDefault="003945A2">
      <w:pPr>
        <w:pStyle w:val="B1"/>
        <w:tabs>
          <w:tab w:val="left" w:pos="4560"/>
        </w:tabs>
      </w:pPr>
      <w:r w:rsidRPr="00653FE2">
        <w:t>MAP_RESTORE_DATA</w:t>
      </w:r>
      <w:r w:rsidRPr="00653FE2">
        <w:tab/>
        <w:t>see subclause 8.10.3.</w:t>
      </w:r>
    </w:p>
    <w:bookmarkStart w:id="1310" w:name="_MON_1359382744"/>
    <w:bookmarkEnd w:id="1310"/>
    <w:bookmarkStart w:id="1311" w:name="_MON_1359382757"/>
    <w:bookmarkEnd w:id="1311"/>
    <w:p w:rsidR="003C333B" w:rsidRPr="00653FE2" w:rsidRDefault="003C333B" w:rsidP="003C333B">
      <w:pPr>
        <w:pStyle w:val="TH"/>
      </w:pPr>
      <w:r w:rsidRPr="00653FE2">
        <w:object w:dxaOrig="9645" w:dyaOrig="6798">
          <v:shape id="_x0000_i1220" type="#_x0000_t75" style="width:351pt;height:248.25pt" o:ole="">
            <v:imagedata r:id="rId257" o:title=""/>
          </v:shape>
          <o:OLEObject Type="Embed" ProgID="Word.Picture.8" ShapeID="_x0000_i1220" DrawAspect="Content" ObjectID="_1621945288" r:id="rId258"/>
        </w:object>
      </w:r>
    </w:p>
    <w:p w:rsidR="003C333B" w:rsidRPr="00653FE2" w:rsidRDefault="003C333B" w:rsidP="003C333B">
      <w:pPr>
        <w:pStyle w:val="NF"/>
        <w:keepNext w:val="0"/>
        <w:keepLines w:val="0"/>
      </w:pPr>
    </w:p>
    <w:p w:rsidR="003C333B" w:rsidRPr="00653FE2" w:rsidRDefault="003C333B" w:rsidP="003C333B">
      <w:pPr>
        <w:pStyle w:val="NF"/>
        <w:keepNext w:val="0"/>
        <w:keepLines w:val="0"/>
      </w:pPr>
      <w:r w:rsidRPr="00653FE2">
        <w:t>1)</w:t>
      </w:r>
      <w:r w:rsidRPr="00653FE2">
        <w:tab/>
        <w:t>I_IAM</w:t>
      </w:r>
    </w:p>
    <w:p w:rsidR="003C333B" w:rsidRPr="00653FE2" w:rsidRDefault="003C333B" w:rsidP="003C333B">
      <w:pPr>
        <w:pStyle w:val="NF"/>
        <w:keepNext w:val="0"/>
        <w:keepLines w:val="0"/>
      </w:pPr>
      <w:r w:rsidRPr="00653FE2">
        <w:t>2)</w:t>
      </w:r>
      <w:r w:rsidRPr="00653FE2">
        <w:tab/>
        <w:t xml:space="preserve">MAP_CANCEL_LOCATION_req/ind </w:t>
      </w:r>
    </w:p>
    <w:p w:rsidR="003C333B" w:rsidRPr="00653FE2" w:rsidRDefault="003C333B" w:rsidP="003C333B">
      <w:pPr>
        <w:pStyle w:val="NF"/>
        <w:keepNext w:val="0"/>
        <w:keepLines w:val="0"/>
      </w:pPr>
      <w:r w:rsidRPr="00653FE2">
        <w:t>3)</w:t>
      </w:r>
      <w:r w:rsidRPr="00653FE2">
        <w:tab/>
        <w:t>MAP_PROVIDE_ROAMING_NUMBER_req/ind</w:t>
      </w:r>
    </w:p>
    <w:p w:rsidR="003C333B" w:rsidRPr="00653FE2" w:rsidRDefault="003C333B" w:rsidP="003C333B">
      <w:pPr>
        <w:pStyle w:val="NF"/>
        <w:keepNext w:val="0"/>
        <w:keepLines w:val="0"/>
      </w:pPr>
      <w:r w:rsidRPr="00653FE2">
        <w:t>4)</w:t>
      </w:r>
      <w:r w:rsidRPr="00653FE2">
        <w:tab/>
        <w:t>MAP_ PROVIDE_ROAMING_NUMBER_rsp/cnf</w:t>
      </w:r>
    </w:p>
    <w:p w:rsidR="003C333B" w:rsidRPr="00653FE2" w:rsidRDefault="003C333B" w:rsidP="003C333B">
      <w:pPr>
        <w:pStyle w:val="NF"/>
        <w:keepNext w:val="0"/>
        <w:keepLines w:val="0"/>
      </w:pPr>
      <w:r w:rsidRPr="00653FE2">
        <w:t>5)</w:t>
      </w:r>
      <w:r w:rsidRPr="00653FE2">
        <w:tab/>
        <w:t>I_IAM</w:t>
      </w:r>
    </w:p>
    <w:p w:rsidR="003C333B" w:rsidRPr="00653FE2" w:rsidRDefault="003C333B" w:rsidP="003C333B">
      <w:pPr>
        <w:pStyle w:val="NF"/>
        <w:keepNext w:val="0"/>
        <w:keepLines w:val="0"/>
      </w:pPr>
    </w:p>
    <w:p w:rsidR="003C333B" w:rsidRPr="00653FE2" w:rsidRDefault="003C333B" w:rsidP="003C333B">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rsidR="003C333B" w:rsidRPr="00653FE2" w:rsidRDefault="003C333B" w:rsidP="003C333B">
      <w:r w:rsidRPr="00653FE2">
        <w:t>The following MAP services are used for the Mobile Terminating Roaming Forwarding procedure:</w:t>
      </w:r>
    </w:p>
    <w:p w:rsidR="003C333B" w:rsidRPr="00653FE2" w:rsidRDefault="003C333B" w:rsidP="003C333B">
      <w:pPr>
        <w:pStyle w:val="B1"/>
        <w:tabs>
          <w:tab w:val="left" w:pos="4560"/>
        </w:tabs>
      </w:pPr>
      <w:r w:rsidRPr="00653FE2">
        <w:t>MAP_PROVIDE_ ROAMING_NUMBER</w:t>
      </w:r>
      <w:r w:rsidRPr="00653FE2">
        <w:tab/>
        <w:t>see subclause 10.2;</w:t>
      </w:r>
    </w:p>
    <w:p w:rsidR="003C333B" w:rsidRPr="00653FE2" w:rsidRDefault="003C333B" w:rsidP="003C333B">
      <w:pPr>
        <w:pStyle w:val="B1"/>
        <w:tabs>
          <w:tab w:val="left" w:pos="4560"/>
        </w:tabs>
        <w:ind w:left="0" w:firstLine="0"/>
      </w:pPr>
    </w:p>
    <w:p w:rsidR="003945A2" w:rsidRPr="00653FE2" w:rsidRDefault="003945A2">
      <w:pPr>
        <w:pStyle w:val="Heading3"/>
        <w:keepNext w:val="0"/>
        <w:keepLines w:val="0"/>
      </w:pPr>
      <w:bookmarkStart w:id="1312" w:name="_Toc11332358"/>
      <w:r w:rsidRPr="00653FE2">
        <w:t>21.2.2</w:t>
      </w:r>
      <w:r w:rsidRPr="00653FE2">
        <w:tab/>
        <w:t>Procedure in the GMSC</w:t>
      </w:r>
      <w:bookmarkEnd w:id="1312"/>
    </w:p>
    <w:p w:rsidR="003945A2" w:rsidRPr="00653FE2" w:rsidRDefault="003945A2">
      <w:r w:rsidRPr="00653FE2">
        <w:t>The MAP process in the GMSC to retrieve routeing information for a mobile terminating call is shown in figure 21.2/6. The MAP process invokes macros not defined in this clause; the definitions of these macros can be found as follows:</w:t>
      </w:r>
    </w:p>
    <w:p w:rsidR="003945A2" w:rsidRPr="00653FE2" w:rsidRDefault="003945A2">
      <w:pPr>
        <w:pStyle w:val="B1"/>
        <w:tabs>
          <w:tab w:val="left" w:pos="2820"/>
        </w:tabs>
      </w:pPr>
      <w:r w:rsidRPr="00653FE2">
        <w:t>Receive_Open_Cnf</w:t>
      </w:r>
      <w:r w:rsidRPr="00653FE2">
        <w:tab/>
        <w:t>see subclause 25.1.2;</w:t>
      </w:r>
    </w:p>
    <w:p w:rsidR="003945A2" w:rsidRPr="00653FE2" w:rsidRDefault="003945A2">
      <w:pPr>
        <w:pStyle w:val="B1"/>
        <w:tabs>
          <w:tab w:val="left" w:pos="2820"/>
        </w:tabs>
      </w:pPr>
      <w:r w:rsidRPr="00653FE2">
        <w:t>Check_Confirmation</w:t>
      </w:r>
      <w:r w:rsidRPr="00653FE2">
        <w:tab/>
        <w:t>see subclause 25.2.2.</w:t>
      </w:r>
    </w:p>
    <w:p w:rsidR="003945A2" w:rsidRPr="00653FE2" w:rsidRDefault="003945A2">
      <w:pPr>
        <w:rPr>
          <w:bCs/>
        </w:rPr>
      </w:pPr>
      <w:r w:rsidRPr="00653FE2">
        <w:rPr>
          <w:bCs/>
        </w:rPr>
        <w:t>Sheet 1: if the MAP_SEND_ROUTING_INFORMATION request included the OR Interrogation parameter, the test "OR interrogation?" takes the "Yes" exit; otherwise the test takes the "No" exit.</w:t>
      </w:r>
    </w:p>
    <w:p w:rsidR="003945A2" w:rsidRPr="00653FE2" w:rsidRDefault="003945A2">
      <w:pPr>
        <w:pStyle w:val="Heading3"/>
        <w:keepNext w:val="0"/>
        <w:keepLines w:val="0"/>
      </w:pPr>
      <w:bookmarkStart w:id="1313" w:name="_Toc11332359"/>
      <w:r w:rsidRPr="00653FE2">
        <w:t>21.2.9</w:t>
      </w:r>
      <w:r w:rsidRPr="00653FE2">
        <w:tab/>
        <w:t>Process in the gsmSCF</w:t>
      </w:r>
      <w:bookmarkEnd w:id="1313"/>
    </w:p>
    <w:p w:rsidR="003945A2" w:rsidRPr="00653FE2" w:rsidRDefault="003945A2">
      <w:r w:rsidRPr="00653FE2">
        <w:t>For the purposes of retrieving routeing information from the HLR, the gsmSCF takes the role of the GMSC  and follows the process specified in subclause 21.2.2.</w:t>
      </w:r>
    </w:p>
    <w:p w:rsidR="003945A2" w:rsidRPr="00653FE2" w:rsidRDefault="003945A2">
      <w:pPr>
        <w:pStyle w:val="Heading3"/>
      </w:pPr>
      <w:bookmarkStart w:id="1314" w:name="_Toc11332360"/>
      <w:r w:rsidRPr="00653FE2">
        <w:t>21.2.4</w:t>
      </w:r>
      <w:r w:rsidRPr="00653FE2">
        <w:tab/>
        <w:t>Procedure in the HLR</w:t>
      </w:r>
      <w:bookmarkEnd w:id="1314"/>
    </w:p>
    <w:p w:rsidR="003945A2" w:rsidRPr="00653FE2" w:rsidRDefault="003945A2">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rsidR="003945A2" w:rsidRPr="00653FE2" w:rsidRDefault="003945A2">
      <w:pPr>
        <w:pStyle w:val="B1"/>
        <w:tabs>
          <w:tab w:val="left" w:pos="3060"/>
        </w:tabs>
      </w:pPr>
      <w:r w:rsidRPr="00653FE2">
        <w:t>Receive_Open_Ind</w:t>
      </w:r>
      <w:r w:rsidRPr="00653FE2">
        <w:tab/>
        <w:t>see subclause 25.1.1;</w:t>
      </w:r>
    </w:p>
    <w:p w:rsidR="003945A2" w:rsidRPr="00653FE2" w:rsidRDefault="003945A2">
      <w:pPr>
        <w:pStyle w:val="B1"/>
        <w:tabs>
          <w:tab w:val="left" w:pos="3060"/>
        </w:tabs>
      </w:pPr>
      <w:r w:rsidRPr="00653FE2">
        <w:t>Receive_Open_Cnf</w:t>
      </w:r>
      <w:r w:rsidRPr="00653FE2">
        <w:tab/>
        <w:t>see subclause 25.1.2;</w:t>
      </w:r>
    </w:p>
    <w:p w:rsidR="003945A2" w:rsidRPr="00653FE2" w:rsidRDefault="003945A2">
      <w:pPr>
        <w:pStyle w:val="B1"/>
        <w:tabs>
          <w:tab w:val="left" w:pos="3060"/>
        </w:tabs>
      </w:pPr>
      <w:r w:rsidRPr="00653FE2">
        <w:t>Check_Confirmation</w:t>
      </w:r>
      <w:r w:rsidRPr="00653FE2">
        <w:tab/>
        <w:t>see subclause 25.2.2.</w:t>
      </w:r>
    </w:p>
    <w:p w:rsidR="003945A2" w:rsidRPr="00653FE2" w:rsidRDefault="003945A2">
      <w:pPr>
        <w:rPr>
          <w:bCs/>
        </w:rPr>
      </w:pPr>
      <w:r w:rsidRPr="00653FE2">
        <w:rPr>
          <w:bCs/>
        </w:rPr>
        <w:t>Sheet 3: if the MAP_PROVIDE_ROAMING_NUMBER request included the OR Interrogation parameter, the test "OR interrogation?" takes the "Yes" exit; otherwise the test takes the "No" exit.</w:t>
      </w:r>
    </w:p>
    <w:p w:rsidR="003945A2" w:rsidRPr="00653FE2" w:rsidRDefault="003945A2">
      <w:pPr>
        <w:pStyle w:val="Heading3"/>
      </w:pPr>
      <w:bookmarkStart w:id="1315" w:name="_Toc11332361"/>
      <w:r w:rsidRPr="00653FE2">
        <w:t>21.2.5</w:t>
      </w:r>
      <w:r w:rsidRPr="00653FE2">
        <w:tab/>
        <w:t>Procedure in the VLR to provide a roaming number</w:t>
      </w:r>
      <w:bookmarkEnd w:id="1315"/>
    </w:p>
    <w:p w:rsidR="003945A2" w:rsidRPr="00653FE2" w:rsidRDefault="003945A2">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Heading3"/>
      </w:pPr>
      <w:bookmarkStart w:id="1316" w:name="_Toc11332362"/>
      <w:r w:rsidRPr="00653FE2">
        <w:t>21.2.6</w:t>
      </w:r>
      <w:r w:rsidRPr="00653FE2">
        <w:tab/>
        <w:t>Procedure in the VLR to restore subscriber data</w:t>
      </w:r>
      <w:bookmarkEnd w:id="1316"/>
    </w:p>
    <w:p w:rsidR="003945A2" w:rsidRPr="00653FE2" w:rsidRDefault="003945A2">
      <w:pPr>
        <w:keepNext/>
        <w:keepLines/>
      </w:pPr>
      <w:r w:rsidRPr="00653FE2">
        <w:t>The MAP process in the HLR to restore subscriber data is shown in figure 21.2/9.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00653FE2">
        <w:tab/>
      </w:r>
      <w:r w:rsidRPr="00653FE2">
        <w:t>see subclause 25.1.2;</w:t>
      </w:r>
    </w:p>
    <w:p w:rsidR="003945A2" w:rsidRPr="00653FE2" w:rsidRDefault="003945A2">
      <w:pPr>
        <w:pStyle w:val="B2"/>
      </w:pPr>
      <w:r w:rsidRPr="00653FE2">
        <w:t>Check_Confirmation</w:t>
      </w:r>
      <w:r w:rsidR="00653FE2">
        <w:tab/>
      </w:r>
      <w:r w:rsidR="00653FE2">
        <w:tab/>
      </w:r>
      <w:r w:rsidRPr="00653FE2">
        <w:t>see subclause 25.2.2;</w:t>
      </w:r>
    </w:p>
    <w:p w:rsidR="003945A2" w:rsidRPr="00653FE2" w:rsidRDefault="003945A2">
      <w:pPr>
        <w:pStyle w:val="B2"/>
      </w:pPr>
      <w:r w:rsidRPr="00653FE2">
        <w:t>Insert_Subs_Data_VLR</w:t>
      </w:r>
      <w:r w:rsidR="00653FE2">
        <w:tab/>
      </w:r>
      <w:r w:rsidRPr="00653FE2">
        <w:tab/>
        <w:t>see subclause 25.7.1;</w:t>
      </w:r>
    </w:p>
    <w:p w:rsidR="003945A2" w:rsidRPr="00653FE2" w:rsidRDefault="003945A2">
      <w:pPr>
        <w:pStyle w:val="B2"/>
      </w:pPr>
      <w:r w:rsidRPr="00653FE2">
        <w:t>Activate_Tracing_VLR</w:t>
      </w:r>
      <w:r w:rsidR="00653FE2">
        <w:tab/>
      </w:r>
      <w:r w:rsidRPr="00653FE2">
        <w:tab/>
        <w:t>see subclause 25.9.4.</w:t>
      </w:r>
    </w:p>
    <w:p w:rsidR="003945A2" w:rsidRPr="00653FE2" w:rsidRDefault="003945A2">
      <w:pPr>
        <w:pStyle w:val="Heading3"/>
      </w:pPr>
      <w:bookmarkStart w:id="1317" w:name="_Toc11332363"/>
      <w:r w:rsidRPr="00653FE2">
        <w:t>21.2.7</w:t>
      </w:r>
      <w:r w:rsidRPr="00653FE2">
        <w:tab/>
        <w:t>Procedure in the VLR to provide subscriber information</w:t>
      </w:r>
      <w:bookmarkEnd w:id="1317"/>
    </w:p>
    <w:p w:rsidR="003945A2" w:rsidRPr="00653FE2" w:rsidRDefault="003945A2">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102D66" w:rsidRPr="00653FE2" w:rsidRDefault="00102D66" w:rsidP="00102D66">
      <w:pPr>
        <w:pStyle w:val="Heading4"/>
      </w:pPr>
      <w:bookmarkStart w:id="1318" w:name="_Toc11332364"/>
      <w:r w:rsidRPr="00653FE2">
        <w:t>21.2.8</w:t>
      </w:r>
      <w:r w:rsidRPr="00653FE2">
        <w:tab/>
        <w:t>Procedure in the old VLR to request a Roaming Number (MTRF)</w:t>
      </w:r>
      <w:bookmarkEnd w:id="1318"/>
      <w:r w:rsidRPr="00653FE2">
        <w:t xml:space="preserve"> </w:t>
      </w:r>
    </w:p>
    <w:p w:rsidR="00102D66" w:rsidRPr="00653FE2" w:rsidRDefault="00102D66" w:rsidP="00102D66">
      <w:r w:rsidRPr="00653FE2">
        <w:t>The MAP process in the old VLR for Mobile Terminating Roaming Forwarding is shown in figure 21.2/11. The MAP process invokes a macro not defined in this clause; the definition of this macro can be found as follows:</w:t>
      </w:r>
    </w:p>
    <w:p w:rsidR="00102D66" w:rsidRPr="00653FE2" w:rsidRDefault="00102D66" w:rsidP="00102D66">
      <w:pPr>
        <w:pStyle w:val="B2"/>
      </w:pPr>
      <w:r w:rsidRPr="00653FE2">
        <w:t>Receive_Open_Cnf</w:t>
      </w:r>
      <w:r w:rsidR="00653FE2">
        <w:tab/>
      </w:r>
      <w:r w:rsidRPr="00653FE2">
        <w:tab/>
        <w:t>see subclause 25.1.2</w:t>
      </w:r>
    </w:p>
    <w:p w:rsidR="00102D66" w:rsidRPr="00653FE2" w:rsidRDefault="00102D66" w:rsidP="00102D66">
      <w:pPr>
        <w:pStyle w:val="B2"/>
      </w:pPr>
      <w:r w:rsidRPr="00653FE2">
        <w:t>Check_Confirmation</w:t>
      </w:r>
      <w:r w:rsidR="00653FE2">
        <w:tab/>
      </w:r>
      <w:r w:rsidRPr="00653FE2">
        <w:t>see subclause 25.2.2</w:t>
      </w:r>
    </w:p>
    <w:p w:rsidR="003945A2" w:rsidRPr="00653FE2" w:rsidRDefault="003945A2">
      <w:pPr>
        <w:pStyle w:val="TH"/>
        <w:keepNext w:val="0"/>
        <w:keepLines w:val="0"/>
      </w:pPr>
      <w:r w:rsidRPr="00653FE2">
        <w:br w:type="page"/>
      </w:r>
      <w:r w:rsidR="00F4109D">
        <w:pict>
          <v:shape id="_x0000_i1221" type="#_x0000_t75" style="width:481.5pt;height:582.75pt">
            <v:imagedata r:id="rId259" o:title=""/>
          </v:shape>
        </w:pict>
      </w:r>
    </w:p>
    <w:p w:rsidR="003945A2" w:rsidRPr="00653FE2" w:rsidRDefault="003945A2">
      <w:pPr>
        <w:pStyle w:val="TF"/>
      </w:pPr>
      <w:r w:rsidRPr="00653FE2">
        <w:t>Figure 21.2/6 (sheet 1 of 2): Process SRI_GMSC</w:t>
      </w:r>
    </w:p>
    <w:p w:rsidR="003945A2" w:rsidRPr="00653FE2" w:rsidRDefault="00F4109D">
      <w:pPr>
        <w:pStyle w:val="TH"/>
        <w:keepNext w:val="0"/>
        <w:keepLines w:val="0"/>
      </w:pPr>
      <w:r>
        <w:pict>
          <v:shape id="_x0000_i1222" type="#_x0000_t75" style="width:481.5pt;height:582.75pt">
            <v:imagedata r:id="rId260" o:title=""/>
          </v:shape>
        </w:pict>
      </w:r>
    </w:p>
    <w:p w:rsidR="003945A2" w:rsidRPr="00653FE2" w:rsidRDefault="003945A2">
      <w:pPr>
        <w:pStyle w:val="TF"/>
        <w:keepLines w:val="0"/>
      </w:pPr>
      <w:r w:rsidRPr="00653FE2">
        <w:t>Figure 21.2/6 (sheet 2 of 2): Process SRI_GMSC</w:t>
      </w:r>
    </w:p>
    <w:p w:rsidR="003945A2" w:rsidRPr="00653FE2" w:rsidRDefault="00F4109D">
      <w:pPr>
        <w:pStyle w:val="TH"/>
        <w:keepNext w:val="0"/>
        <w:keepLines w:val="0"/>
      </w:pPr>
      <w:r>
        <w:pict>
          <v:shape id="_x0000_i1223" type="#_x0000_t75" style="width:481.5pt;height:582.75pt">
            <v:imagedata r:id="rId261" o:title=""/>
          </v:shape>
        </w:pict>
      </w:r>
    </w:p>
    <w:p w:rsidR="003945A2" w:rsidRPr="00653FE2" w:rsidRDefault="003945A2">
      <w:pPr>
        <w:pStyle w:val="TF"/>
        <w:keepLines w:val="0"/>
      </w:pPr>
      <w:r w:rsidRPr="00653FE2">
        <w:t>Figure 21.2/7 (sheet 1 of 3): Process SRI_HLR</w:t>
      </w:r>
    </w:p>
    <w:p w:rsidR="003945A2" w:rsidRPr="00653FE2" w:rsidRDefault="00F4109D">
      <w:pPr>
        <w:pStyle w:val="TH"/>
        <w:keepNext w:val="0"/>
        <w:keepLines w:val="0"/>
      </w:pPr>
      <w:r>
        <w:pict>
          <v:shape id="_x0000_i1224" type="#_x0000_t75" style="width:481.5pt;height:582.75pt">
            <v:imagedata r:id="rId262" o:title=""/>
          </v:shape>
        </w:pict>
      </w:r>
    </w:p>
    <w:p w:rsidR="003945A2" w:rsidRPr="00653FE2" w:rsidRDefault="003945A2">
      <w:pPr>
        <w:pStyle w:val="TF"/>
        <w:keepLines w:val="0"/>
      </w:pPr>
      <w:r w:rsidRPr="00653FE2">
        <w:t>Figure 21.2/7 (sheet 2 of 3): Process SRI_HLR</w:t>
      </w:r>
    </w:p>
    <w:p w:rsidR="003945A2" w:rsidRPr="00653FE2" w:rsidRDefault="00F4109D">
      <w:pPr>
        <w:pStyle w:val="TH"/>
        <w:keepNext w:val="0"/>
        <w:keepLines w:val="0"/>
      </w:pPr>
      <w:r>
        <w:pict>
          <v:shape id="_x0000_i1225" type="#_x0000_t75" style="width:481.5pt;height:582.75pt">
            <v:imagedata r:id="rId263" o:title=""/>
          </v:shape>
        </w:pict>
      </w:r>
    </w:p>
    <w:p w:rsidR="003945A2" w:rsidRPr="00653FE2" w:rsidRDefault="003945A2">
      <w:pPr>
        <w:pStyle w:val="TF"/>
        <w:keepLines w:val="0"/>
      </w:pPr>
      <w:r w:rsidRPr="00653FE2">
        <w:t>Figure 21.2/7 (sheet 3 of 3): Process SRI_HLR</w:t>
      </w:r>
    </w:p>
    <w:p w:rsidR="003945A2" w:rsidRPr="00653FE2" w:rsidRDefault="00F4109D">
      <w:pPr>
        <w:pStyle w:val="TH"/>
        <w:keepNext w:val="0"/>
        <w:keepLines w:val="0"/>
      </w:pPr>
      <w:r>
        <w:pict>
          <v:shape id="_x0000_i1226" type="#_x0000_t75" style="width:481.5pt;height:582.75pt">
            <v:imagedata r:id="rId264" o:title=""/>
          </v:shape>
        </w:pict>
      </w:r>
    </w:p>
    <w:p w:rsidR="003945A2" w:rsidRPr="00653FE2" w:rsidRDefault="003945A2">
      <w:pPr>
        <w:pStyle w:val="TF"/>
        <w:keepLines w:val="0"/>
      </w:pPr>
      <w:r w:rsidRPr="00653FE2">
        <w:t>Figure 21.2/8: Process PRN_VLR</w:t>
      </w:r>
    </w:p>
    <w:p w:rsidR="003945A2" w:rsidRPr="00653FE2" w:rsidRDefault="00F4109D">
      <w:pPr>
        <w:pStyle w:val="TH"/>
        <w:keepNext w:val="0"/>
        <w:keepLines w:val="0"/>
      </w:pPr>
      <w:r>
        <w:pict>
          <v:shape id="_x0000_i1227" type="#_x0000_t75" style="width:481.5pt;height:582.75pt">
            <v:imagedata r:id="rId265" o:title=""/>
          </v:shape>
        </w:pict>
      </w:r>
    </w:p>
    <w:p w:rsidR="003945A2" w:rsidRPr="00653FE2" w:rsidRDefault="003945A2">
      <w:pPr>
        <w:pStyle w:val="TF"/>
        <w:keepLines w:val="0"/>
      </w:pPr>
      <w:r w:rsidRPr="00653FE2">
        <w:t>Figure 21.2/9: Process Restore_Data_VLR</w:t>
      </w:r>
    </w:p>
    <w:p w:rsidR="003945A2" w:rsidRPr="00653FE2" w:rsidRDefault="00F4109D">
      <w:pPr>
        <w:pStyle w:val="TH"/>
        <w:keepNext w:val="0"/>
        <w:keepLines w:val="0"/>
      </w:pPr>
      <w:r>
        <w:pict>
          <v:shape id="_x0000_i1228" type="#_x0000_t75" style="width:481.5pt;height:582.75pt">
            <v:imagedata r:id="rId266" o:title=""/>
          </v:shape>
        </w:pict>
      </w:r>
    </w:p>
    <w:p w:rsidR="003945A2" w:rsidRPr="00653FE2" w:rsidRDefault="003945A2">
      <w:pPr>
        <w:pStyle w:val="TF"/>
        <w:keepLines w:val="0"/>
      </w:pPr>
      <w:r w:rsidRPr="00653FE2">
        <w:t>Figure 21.2/10: Process PSI_VLR</w:t>
      </w:r>
    </w:p>
    <w:p w:rsidR="00102D66" w:rsidRPr="00653FE2" w:rsidRDefault="00102D66" w:rsidP="005068F0">
      <w:pPr>
        <w:pStyle w:val="TH"/>
      </w:pPr>
      <w:r w:rsidRPr="00653FE2">
        <w:object w:dxaOrig="8302" w:dyaOrig="9969">
          <v:shape id="_x0000_i1229" type="#_x0000_t75" style="width:414.75pt;height:498.75pt" o:ole="">
            <v:imagedata r:id="rId267" o:title=""/>
          </v:shape>
          <o:OLEObject Type="Embed" ProgID="Visio.Drawing.11" ShapeID="_x0000_i1229" DrawAspect="Content" ObjectID="_1621945289" r:id="rId268"/>
        </w:object>
      </w:r>
    </w:p>
    <w:p w:rsidR="00102D66" w:rsidRPr="00653FE2" w:rsidRDefault="00102D66" w:rsidP="00102D66">
      <w:pPr>
        <w:pStyle w:val="TF"/>
        <w:keepLines w:val="0"/>
      </w:pPr>
      <w:r w:rsidRPr="00653FE2">
        <w:t>Figure 21.2/11: Process PRN_Old_VLR</w:t>
      </w:r>
    </w:p>
    <w:p w:rsidR="003945A2" w:rsidRPr="00653FE2" w:rsidRDefault="003945A2">
      <w:pPr>
        <w:pStyle w:val="Heading2"/>
        <w:keepNext w:val="0"/>
        <w:keepLines w:val="0"/>
      </w:pPr>
      <w:r w:rsidRPr="00653FE2">
        <w:br w:type="page"/>
      </w:r>
      <w:bookmarkStart w:id="1319" w:name="_Toc11332365"/>
      <w:r w:rsidRPr="00653FE2">
        <w:t>21.3</w:t>
      </w:r>
      <w:r w:rsidRPr="00653FE2">
        <w:tab/>
        <w:t>Transfer of call handling</w:t>
      </w:r>
      <w:bookmarkEnd w:id="1319"/>
    </w:p>
    <w:p w:rsidR="003945A2" w:rsidRPr="00653FE2" w:rsidRDefault="003945A2">
      <w:pPr>
        <w:pStyle w:val="Heading3"/>
        <w:keepNext w:val="0"/>
        <w:keepLines w:val="0"/>
      </w:pPr>
      <w:bookmarkStart w:id="1320" w:name="_Toc11332366"/>
      <w:r w:rsidRPr="00653FE2">
        <w:t>21.3.1</w:t>
      </w:r>
      <w:r w:rsidRPr="00653FE2">
        <w:tab/>
        <w:t>General</w:t>
      </w:r>
      <w:bookmarkEnd w:id="1320"/>
    </w:p>
    <w:p w:rsidR="003945A2" w:rsidRPr="00653FE2" w:rsidRDefault="003945A2">
      <w:r w:rsidRPr="00653FE2">
        <w:t>The message flow for successful transfer of call handling to forward a call is shown in figure 21.3/1.</w:t>
      </w:r>
    </w:p>
    <w:bookmarkStart w:id="1321" w:name="_MON_1121589731"/>
    <w:bookmarkEnd w:id="1321"/>
    <w:p w:rsidR="003945A2" w:rsidRPr="00653FE2" w:rsidRDefault="003945A2">
      <w:pPr>
        <w:pStyle w:val="TH"/>
      </w:pPr>
      <w:r w:rsidRPr="00653FE2">
        <w:object w:dxaOrig="9645" w:dyaOrig="5700">
          <v:shape id="_x0000_i1230" type="#_x0000_t75" style="width:351pt;height:207.75pt" o:ole="">
            <v:imagedata r:id="rId269" o:title=""/>
          </v:shape>
          <o:OLEObject Type="Embed" ProgID="Word.Picture.8" ShapeID="_x0000_i1230" DrawAspect="Content" ObjectID="_1621945290" r:id="rId270"/>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MAP_RESUME_CALL_HANDLING_req/ind</w:t>
      </w:r>
    </w:p>
    <w:p w:rsidR="003945A2" w:rsidRPr="00653FE2" w:rsidRDefault="003945A2">
      <w:pPr>
        <w:pStyle w:val="NF"/>
        <w:keepNext w:val="0"/>
        <w:keepLines w:val="0"/>
      </w:pPr>
      <w:r w:rsidRPr="00653FE2">
        <w:t>2)</w:t>
      </w:r>
      <w:r w:rsidRPr="00653FE2">
        <w:tab/>
      </w:r>
      <w:r w:rsidRPr="00653FE2">
        <w:rPr>
          <w:i/>
          <w:iCs/>
        </w:rPr>
        <w:t xml:space="preserve">MAP_SEND_ROUTING_INFORMATION_req/ind </w:t>
      </w:r>
      <w:r w:rsidRPr="00653FE2">
        <w:t>(Note 2)</w:t>
      </w:r>
    </w:p>
    <w:p w:rsidR="003945A2" w:rsidRPr="00653FE2" w:rsidRDefault="003945A2">
      <w:pPr>
        <w:pStyle w:val="NF"/>
        <w:keepNext w:val="0"/>
        <w:keepLines w:val="0"/>
      </w:pPr>
      <w:r w:rsidRPr="00653FE2">
        <w:t>3)</w:t>
      </w:r>
      <w:r w:rsidRPr="00653FE2">
        <w:tab/>
      </w:r>
      <w:r w:rsidRPr="00653FE2">
        <w:rPr>
          <w:i/>
          <w:iCs/>
        </w:rPr>
        <w:t xml:space="preserve">MAP_SEND_ROUTING_INFORMATION_rsp/cnf </w:t>
      </w:r>
      <w:r w:rsidRPr="00653FE2">
        <w:t>(Note 2)</w:t>
      </w:r>
    </w:p>
    <w:p w:rsidR="003945A2" w:rsidRPr="00653FE2" w:rsidRDefault="003945A2">
      <w:pPr>
        <w:pStyle w:val="NF"/>
        <w:keepNext w:val="0"/>
        <w:keepLines w:val="0"/>
      </w:pPr>
      <w:r w:rsidRPr="00653FE2">
        <w:t>4)</w:t>
      </w:r>
      <w:r w:rsidRPr="00653FE2">
        <w:tab/>
        <w:t>MAP_RESUME_CALL_HANDLING_rsp/cnf</w:t>
      </w:r>
    </w:p>
    <w:p w:rsidR="003945A2" w:rsidRPr="00653FE2" w:rsidRDefault="003945A2">
      <w:pPr>
        <w:pStyle w:val="NF"/>
        <w:keepNext w:val="0"/>
        <w:keepLines w:val="0"/>
        <w:rPr>
          <w:lang w:val="it-IT"/>
        </w:rPr>
      </w:pPr>
      <w:r w:rsidRPr="00653FE2">
        <w:rPr>
          <w:lang w:val="it-IT"/>
        </w:rPr>
        <w:t>5)</w:t>
      </w:r>
      <w:r w:rsidRPr="00653FE2">
        <w:rPr>
          <w:lang w:val="it-IT"/>
        </w:rPr>
        <w:tab/>
        <w:t>I_REL (Note 1)</w:t>
      </w:r>
    </w:p>
    <w:p w:rsidR="003945A2" w:rsidRPr="00653FE2" w:rsidRDefault="003945A2">
      <w:pPr>
        <w:pStyle w:val="NF"/>
        <w:keepNext w:val="0"/>
        <w:keepLines w:val="0"/>
        <w:rPr>
          <w:lang w:val="it-IT"/>
        </w:rPr>
      </w:pPr>
      <w:r w:rsidRPr="00653FE2">
        <w:rPr>
          <w:lang w:val="it-IT"/>
        </w:rPr>
        <w:t>6)</w:t>
      </w:r>
      <w:r w:rsidRPr="00653FE2">
        <w:rPr>
          <w:lang w:val="it-IT"/>
        </w:rPr>
        <w:tab/>
        <w:t>I_IAM (Note 1)</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3945A2" w:rsidRPr="00653FE2" w:rsidRDefault="003945A2">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rsidR="00F4109D">
        <w:tab/>
      </w:r>
      <w:r w:rsidRPr="00653FE2">
        <w:t>(ISUP) version 2 for the international interface; Part 1: Basic services.</w:t>
      </w:r>
    </w:p>
    <w:p w:rsidR="003945A2" w:rsidRPr="00653FE2" w:rsidRDefault="003945A2">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21.3/1: Message flow for transfer of call handling</w:t>
      </w:r>
    </w:p>
    <w:p w:rsidR="003945A2" w:rsidRPr="00653FE2" w:rsidRDefault="003945A2">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rsidR="003945A2" w:rsidRPr="00653FE2" w:rsidRDefault="003945A2">
      <w:pPr>
        <w:pStyle w:val="Heading3"/>
        <w:keepNext w:val="0"/>
        <w:keepLines w:val="0"/>
      </w:pPr>
      <w:bookmarkStart w:id="1322" w:name="_Toc11332367"/>
      <w:r w:rsidRPr="00653FE2">
        <w:t>21.3.2</w:t>
      </w:r>
      <w:r w:rsidRPr="00653FE2">
        <w:tab/>
        <w:t>Process in the VMSC</w:t>
      </w:r>
      <w:bookmarkEnd w:id="1322"/>
    </w:p>
    <w:p w:rsidR="003945A2" w:rsidRPr="00653FE2" w:rsidRDefault="003945A2">
      <w:r w:rsidRPr="00653FE2">
        <w:t>The MAP process in the VMSC to retrieve routeing information for a mobile terminating call is shown in figure 21.3/2.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rsidR="003945A2" w:rsidRPr="00653FE2" w:rsidRDefault="003945A2">
      <w:pPr>
        <w:pStyle w:val="Heading3"/>
      </w:pPr>
      <w:bookmarkStart w:id="1323" w:name="_Toc11332368"/>
      <w:r w:rsidRPr="00653FE2">
        <w:t>21.3.3</w:t>
      </w:r>
      <w:r w:rsidRPr="00653FE2">
        <w:tab/>
        <w:t>Process in the GMSC</w:t>
      </w:r>
      <w:bookmarkEnd w:id="1323"/>
    </w:p>
    <w:p w:rsidR="003945A2" w:rsidRPr="00653FE2" w:rsidRDefault="003945A2">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rsidR="003945A2" w:rsidRPr="00653FE2" w:rsidRDefault="003945A2">
      <w:pPr>
        <w:pStyle w:val="TH"/>
        <w:keepNext w:val="0"/>
        <w:keepLines w:val="0"/>
      </w:pPr>
      <w:r w:rsidRPr="00653FE2">
        <w:br w:type="page"/>
      </w:r>
      <w:r w:rsidR="00F4109D">
        <w:pict>
          <v:shape id="_x0000_i1231" type="#_x0000_t75" style="width:481.5pt;height:582.75pt">
            <v:imagedata r:id="rId271" o:title=""/>
          </v:shape>
        </w:pict>
      </w:r>
    </w:p>
    <w:p w:rsidR="003945A2" w:rsidRPr="00653FE2" w:rsidRDefault="003945A2">
      <w:pPr>
        <w:pStyle w:val="TF"/>
      </w:pPr>
      <w:r w:rsidRPr="00653FE2">
        <w:t>Figure 21.3/2: Process RCH_VMSC</w:t>
      </w:r>
    </w:p>
    <w:p w:rsidR="003945A2" w:rsidRPr="00653FE2" w:rsidRDefault="00F4109D">
      <w:pPr>
        <w:pStyle w:val="TH"/>
        <w:keepNext w:val="0"/>
        <w:keepLines w:val="0"/>
      </w:pPr>
      <w:r>
        <w:pict>
          <v:shape id="_x0000_i1232" type="#_x0000_t75" style="width:481.5pt;height:582.75pt">
            <v:imagedata r:id="rId272" o:title=""/>
          </v:shape>
        </w:pict>
      </w:r>
    </w:p>
    <w:p w:rsidR="003945A2" w:rsidRPr="00653FE2" w:rsidRDefault="003945A2">
      <w:pPr>
        <w:pStyle w:val="TF"/>
        <w:keepLines w:val="0"/>
      </w:pPr>
      <w:r w:rsidRPr="00653FE2">
        <w:t>Figure 21.3/3: Process RCH_GMSC</w:t>
      </w:r>
    </w:p>
    <w:p w:rsidR="003945A2" w:rsidRPr="00653FE2" w:rsidRDefault="003945A2">
      <w:pPr>
        <w:pStyle w:val="Heading2"/>
      </w:pPr>
      <w:r w:rsidRPr="00653FE2">
        <w:br w:type="page"/>
      </w:r>
      <w:bookmarkStart w:id="1324" w:name="_Toc11332369"/>
      <w:r w:rsidRPr="00653FE2">
        <w:t>21.4</w:t>
      </w:r>
      <w:r w:rsidRPr="00653FE2">
        <w:tab/>
        <w:t>Inter MSC Group Call Procedures</w:t>
      </w:r>
      <w:bookmarkEnd w:id="1324"/>
    </w:p>
    <w:p w:rsidR="003945A2" w:rsidRPr="00653FE2" w:rsidRDefault="003945A2">
      <w:pPr>
        <w:pStyle w:val="Heading3"/>
      </w:pPr>
      <w:bookmarkStart w:id="1325" w:name="_Toc11332370"/>
      <w:r w:rsidRPr="00653FE2">
        <w:t>21.4.1</w:t>
      </w:r>
      <w:r w:rsidRPr="00653FE2">
        <w:tab/>
        <w:t>General</w:t>
      </w:r>
      <w:bookmarkEnd w:id="1325"/>
    </w:p>
    <w:p w:rsidR="003945A2" w:rsidRPr="00653FE2" w:rsidRDefault="003945A2">
      <w:pPr>
        <w:keepNext/>
        <w:keepLines/>
      </w:pPr>
      <w:r w:rsidRPr="00653FE2">
        <w:t>The message flow for successful inter MSC group call / broadcast call set-up is shown in figure 21.4/1.</w:t>
      </w:r>
    </w:p>
    <w:bookmarkStart w:id="1326" w:name="_MON_1117547778"/>
    <w:bookmarkEnd w:id="1326"/>
    <w:p w:rsidR="003945A2" w:rsidRPr="00653FE2" w:rsidRDefault="003945A2">
      <w:pPr>
        <w:pStyle w:val="TH"/>
      </w:pPr>
      <w:r w:rsidRPr="00653FE2">
        <w:object w:dxaOrig="9645" w:dyaOrig="8175">
          <v:shape id="_x0000_i1233" type="#_x0000_t75" style="width:351pt;height:298.5pt" o:ole="">
            <v:imagedata r:id="rId273" o:title=""/>
          </v:shape>
          <o:OLEObject Type="Embed" ProgID="Word.Picture.8" ShapeID="_x0000_i1233" DrawAspect="Content" ObjectID="_1621945291" r:id="rId27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I_IAM (Note 1)</w:t>
      </w:r>
    </w:p>
    <w:p w:rsidR="003945A2" w:rsidRPr="00653FE2" w:rsidRDefault="003945A2">
      <w:pPr>
        <w:pStyle w:val="NF"/>
        <w:keepNext w:val="0"/>
        <w:keepLines w:val="0"/>
      </w:pPr>
      <w:r w:rsidRPr="00653FE2">
        <w:t>2)</w:t>
      </w:r>
      <w:r w:rsidRPr="00653FE2">
        <w:tab/>
        <w:t>MAP_PREPARE_GROUP_CALL_req/ind</w:t>
      </w:r>
    </w:p>
    <w:p w:rsidR="003945A2" w:rsidRPr="00653FE2" w:rsidRDefault="003945A2">
      <w:pPr>
        <w:pStyle w:val="NF"/>
        <w:keepNext w:val="0"/>
        <w:keepLines w:val="0"/>
      </w:pPr>
      <w:r w:rsidRPr="00653FE2">
        <w:t>3)</w:t>
      </w:r>
      <w:r w:rsidRPr="00653FE2">
        <w:tab/>
        <w:t>MAP_PREPARE_GROUP_CALL_rsp/cnf</w:t>
      </w:r>
    </w:p>
    <w:p w:rsidR="003945A2" w:rsidRPr="00653FE2" w:rsidRDefault="003945A2">
      <w:pPr>
        <w:pStyle w:val="NF"/>
        <w:keepNext w:val="0"/>
        <w:keepLines w:val="0"/>
      </w:pPr>
      <w:r w:rsidRPr="00653FE2">
        <w:t>4)</w:t>
      </w:r>
      <w:r w:rsidRPr="00653FE2">
        <w:tab/>
        <w:t>I_IAM (Note 1)</w:t>
      </w:r>
    </w:p>
    <w:p w:rsidR="003945A2" w:rsidRPr="00653FE2" w:rsidRDefault="003945A2">
      <w:pPr>
        <w:pStyle w:val="NF"/>
        <w:keepNext w:val="0"/>
        <w:keepLines w:val="0"/>
      </w:pPr>
      <w:r w:rsidRPr="00653FE2">
        <w:t>5)</w:t>
      </w:r>
      <w:r w:rsidRPr="00653FE2">
        <w:tab/>
        <w:t>MAP_SEND_GROUP_CALL_END_SIGNAL_req/ind</w:t>
      </w:r>
    </w:p>
    <w:p w:rsidR="003945A2" w:rsidRPr="00653FE2" w:rsidRDefault="003945A2">
      <w:pPr>
        <w:pStyle w:val="NF"/>
        <w:keepNext w:val="0"/>
        <w:keepLines w:val="0"/>
      </w:pPr>
      <w:r w:rsidRPr="00653FE2">
        <w:t>6)</w:t>
      </w:r>
      <w:r w:rsidRPr="00653FE2">
        <w:tab/>
        <w:t>I_ACM (Note 1)</w:t>
      </w:r>
    </w:p>
    <w:p w:rsidR="003945A2" w:rsidRPr="00653FE2" w:rsidRDefault="003945A2">
      <w:pPr>
        <w:pStyle w:val="NF"/>
        <w:keepNext w:val="0"/>
        <w:keepLines w:val="0"/>
      </w:pPr>
      <w:r w:rsidRPr="00653FE2">
        <w:t>7)</w:t>
      </w:r>
      <w:r w:rsidRPr="00653FE2">
        <w:tab/>
        <w:t>I_ACM (Note 1)</w:t>
      </w:r>
    </w:p>
    <w:p w:rsidR="003945A2" w:rsidRPr="00653FE2" w:rsidRDefault="003945A2">
      <w:pPr>
        <w:pStyle w:val="NF"/>
        <w:keepNext w:val="0"/>
        <w:keepLines w:val="0"/>
      </w:pPr>
      <w:r w:rsidRPr="00653FE2">
        <w:t>8)</w:t>
      </w:r>
      <w:r w:rsidRPr="00653FE2">
        <w:tab/>
        <w:t>MAP_FORWARD_GROUP_CALL_SIGNALLING_req/ind (Note 2)</w:t>
      </w:r>
    </w:p>
    <w:p w:rsidR="003945A2" w:rsidRPr="00653FE2" w:rsidRDefault="003945A2">
      <w:pPr>
        <w:pStyle w:val="NF"/>
        <w:keepNext w:val="0"/>
        <w:keepLines w:val="0"/>
      </w:pPr>
      <w:r w:rsidRPr="00653FE2">
        <w:t>9)</w:t>
      </w:r>
      <w:r w:rsidRPr="00653FE2">
        <w:tab/>
        <w:t>MAP_PROCESS_GROUP_CALL_SIGNALLING_req/ind (Note 2)</w:t>
      </w:r>
    </w:p>
    <w:p w:rsidR="003945A2" w:rsidRPr="00653FE2" w:rsidRDefault="003945A2">
      <w:pPr>
        <w:pStyle w:val="NF"/>
        <w:keepNext w:val="0"/>
        <w:keepLines w:val="0"/>
      </w:pPr>
      <w:r w:rsidRPr="00653FE2">
        <w:t>10)</w:t>
      </w:r>
      <w:r w:rsidRPr="00653FE2">
        <w:tab/>
        <w:t>MAP_SEND_GROUP_CALL_END_SIGNAL_rsp/cnf</w:t>
      </w:r>
    </w:p>
    <w:p w:rsidR="003945A2" w:rsidRPr="00653FE2" w:rsidRDefault="003945A2">
      <w:pPr>
        <w:pStyle w:val="NF"/>
        <w:keepNext w:val="0"/>
        <w:keepLines w:val="0"/>
        <w:rPr>
          <w:lang w:val="it-IT"/>
        </w:rPr>
      </w:pPr>
      <w:r w:rsidRPr="00653FE2">
        <w:rPr>
          <w:lang w:val="it-IT"/>
        </w:rPr>
        <w:t>11)</w:t>
      </w:r>
      <w:r w:rsidRPr="00653FE2">
        <w:rPr>
          <w:lang w:val="it-IT"/>
        </w:rPr>
        <w:tab/>
        <w:t>I_REL (Note 3)</w:t>
      </w:r>
    </w:p>
    <w:p w:rsidR="003945A2" w:rsidRPr="00653FE2" w:rsidRDefault="003945A2">
      <w:pPr>
        <w:pStyle w:val="NF"/>
        <w:keepNext w:val="0"/>
        <w:keepLines w:val="0"/>
        <w:rPr>
          <w:lang w:val="it-IT"/>
        </w:rPr>
      </w:pPr>
      <w:r w:rsidRPr="00653FE2">
        <w:rPr>
          <w:lang w:val="it-IT"/>
        </w:rPr>
        <w:t>12)</w:t>
      </w:r>
      <w:r w:rsidRPr="00653FE2">
        <w:rPr>
          <w:lang w:val="it-IT"/>
        </w:rPr>
        <w:tab/>
        <w:t>I_REL (Note 3)</w:t>
      </w:r>
    </w:p>
    <w:p w:rsidR="003945A2" w:rsidRPr="00653FE2" w:rsidRDefault="003945A2">
      <w:pPr>
        <w:pStyle w:val="NF"/>
        <w:keepNext w:val="0"/>
        <w:keepLines w:val="0"/>
        <w:rPr>
          <w:lang w:val="it-IT"/>
        </w:rPr>
      </w:pPr>
    </w:p>
    <w:p w:rsidR="003945A2" w:rsidRPr="00653FE2" w:rsidRDefault="003945A2">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rsidR="003945A2" w:rsidRPr="00653FE2" w:rsidRDefault="003945A2">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3945A2" w:rsidRPr="00653FE2" w:rsidRDefault="003945A2">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rsidR="00F4109D">
        <w:tab/>
      </w:r>
      <w:r w:rsidRPr="00653FE2">
        <w:t>(ISUP) version 2 for the international interface; Part 1: Basic services.</w:t>
      </w:r>
    </w:p>
    <w:p w:rsidR="003945A2" w:rsidRPr="00653FE2" w:rsidRDefault="003945A2">
      <w:pPr>
        <w:pStyle w:val="NF"/>
        <w:keepNext w:val="0"/>
        <w:keepLines w:val="0"/>
      </w:pPr>
      <w:r w:rsidRPr="00653FE2">
        <w:t>NOTE 2:</w:t>
      </w:r>
      <w:r w:rsidRPr="00653FE2">
        <w:tab/>
        <w:t>The MAP_FORWARD_GROUP_CALL_SIGNALLING and MAP_PROCESS_GROUP_CALL_SIGNALLING services are not applicable for voice broadcast calls.</w:t>
      </w:r>
    </w:p>
    <w:p w:rsidR="003945A2" w:rsidRPr="00653FE2" w:rsidRDefault="003945A2">
      <w:pPr>
        <w:pStyle w:val="NF"/>
        <w:keepNext w:val="0"/>
        <w:keepLines w:val="0"/>
      </w:pPr>
      <w:r w:rsidRPr="00653FE2">
        <w:t>NOTE 3:</w:t>
      </w:r>
      <w:r w:rsidRPr="00653FE2">
        <w:tab/>
        <w:t>The call can be released from the PSTN/ISDN or the Relay MSC</w:t>
      </w:r>
    </w:p>
    <w:p w:rsidR="003945A2" w:rsidRPr="00653FE2" w:rsidRDefault="003945A2">
      <w:pPr>
        <w:pStyle w:val="NF"/>
        <w:keepNext w:val="0"/>
        <w:keepLines w:val="0"/>
      </w:pPr>
    </w:p>
    <w:p w:rsidR="003945A2" w:rsidRPr="00653FE2" w:rsidRDefault="003945A2">
      <w:pPr>
        <w:pStyle w:val="TF"/>
        <w:keepLines w:val="0"/>
      </w:pPr>
      <w:r w:rsidRPr="00653FE2">
        <w:t>Figure 21.4/1: Message flow for inter MSC group call / broadcast call</w:t>
      </w:r>
    </w:p>
    <w:p w:rsidR="003945A2" w:rsidRPr="00653FE2" w:rsidRDefault="003945A2">
      <w:pPr>
        <w:pStyle w:val="Heading3"/>
        <w:keepNext w:val="0"/>
        <w:keepLines w:val="0"/>
      </w:pPr>
      <w:bookmarkStart w:id="1327" w:name="_Toc11332371"/>
      <w:r w:rsidRPr="00653FE2">
        <w:t>21.4.2</w:t>
      </w:r>
      <w:r w:rsidRPr="00653FE2">
        <w:tab/>
        <w:t>Process in the Anchor MSC</w:t>
      </w:r>
      <w:bookmarkEnd w:id="1327"/>
    </w:p>
    <w:p w:rsidR="003945A2" w:rsidRPr="00653FE2" w:rsidRDefault="003945A2">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Check_Indication</w:t>
      </w:r>
      <w:r w:rsidR="00653FE2">
        <w:tab/>
      </w:r>
      <w:r w:rsidRPr="00653FE2">
        <w:tab/>
        <w:t>see subclause 25.2.1;</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ading3"/>
      </w:pPr>
      <w:bookmarkStart w:id="1328" w:name="_Toc11332372"/>
      <w:r w:rsidRPr="00653FE2">
        <w:t>21.4.3</w:t>
      </w:r>
      <w:r w:rsidRPr="00653FE2">
        <w:tab/>
        <w:t>Process in the Relay MSC</w:t>
      </w:r>
      <w:bookmarkEnd w:id="1328"/>
    </w:p>
    <w:p w:rsidR="003945A2" w:rsidRPr="00653FE2" w:rsidRDefault="003945A2">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rsidR="003945A2" w:rsidRPr="00653FE2" w:rsidRDefault="003945A2">
      <w:pPr>
        <w:pStyle w:val="B2"/>
      </w:pPr>
      <w:r w:rsidRPr="00653FE2">
        <w:t>Receive_Open_Ind</w:t>
      </w:r>
      <w:r w:rsidR="00653FE2">
        <w:tab/>
      </w:r>
      <w:r w:rsidRPr="00653FE2">
        <w:tab/>
        <w:t>see subclause 25.1.2;</w:t>
      </w:r>
    </w:p>
    <w:p w:rsidR="003945A2" w:rsidRPr="00653FE2" w:rsidRDefault="003945A2">
      <w:pPr>
        <w:pStyle w:val="B2"/>
      </w:pPr>
      <w:r w:rsidRPr="00653FE2">
        <w:t>Check_Indication</w:t>
      </w:r>
      <w:r w:rsidR="00653FE2">
        <w:tab/>
      </w:r>
      <w:r w:rsidRPr="00653FE2">
        <w:tab/>
        <w:t>see subclause 25.2.1.</w:t>
      </w:r>
    </w:p>
    <w:p w:rsidR="003945A2" w:rsidRPr="00653FE2" w:rsidRDefault="003945A2">
      <w:pPr>
        <w:pStyle w:val="TH"/>
        <w:keepNext w:val="0"/>
        <w:keepLines w:val="0"/>
      </w:pPr>
      <w:r w:rsidRPr="00653FE2">
        <w:br w:type="page"/>
      </w:r>
      <w:r w:rsidR="00F4109D">
        <w:pict>
          <v:shape id="_x0000_i1234" type="#_x0000_t75" style="width:481.5pt;height:582.75pt">
            <v:imagedata r:id="rId275" o:title=""/>
          </v:shape>
        </w:pict>
      </w:r>
    </w:p>
    <w:p w:rsidR="003945A2" w:rsidRPr="00653FE2" w:rsidRDefault="003945A2">
      <w:pPr>
        <w:pStyle w:val="TF"/>
      </w:pPr>
      <w:r w:rsidRPr="00653FE2">
        <w:t>Figure 21.4/2 (sheet 1 of 2): Process ASCI_Anchor_MSC</w:t>
      </w:r>
    </w:p>
    <w:p w:rsidR="003945A2" w:rsidRPr="00653FE2" w:rsidRDefault="00F4109D">
      <w:pPr>
        <w:pStyle w:val="TH"/>
        <w:keepNext w:val="0"/>
        <w:keepLines w:val="0"/>
      </w:pPr>
      <w:r>
        <w:pict>
          <v:shape id="_x0000_i1235" type="#_x0000_t75" style="width:481.5pt;height:582.75pt">
            <v:imagedata r:id="rId276" o:title=""/>
          </v:shape>
        </w:pict>
      </w:r>
    </w:p>
    <w:p w:rsidR="003945A2" w:rsidRPr="00653FE2" w:rsidRDefault="003945A2">
      <w:pPr>
        <w:pStyle w:val="TF"/>
        <w:keepLines w:val="0"/>
      </w:pPr>
      <w:r w:rsidRPr="00653FE2">
        <w:t>Figure 21.4/2 (sheet 2 of 2): Process ASCI_Anchor_MSC</w:t>
      </w:r>
    </w:p>
    <w:p w:rsidR="003945A2" w:rsidRPr="00653FE2" w:rsidRDefault="00F4109D">
      <w:pPr>
        <w:pStyle w:val="TH"/>
        <w:keepNext w:val="0"/>
        <w:keepLines w:val="0"/>
      </w:pPr>
      <w:r>
        <w:pict>
          <v:shape id="_x0000_i1236" type="#_x0000_t75" style="width:481.5pt;height:582.75pt">
            <v:imagedata r:id="rId277" o:title=""/>
          </v:shape>
        </w:pict>
      </w:r>
    </w:p>
    <w:p w:rsidR="003945A2" w:rsidRPr="00653FE2" w:rsidRDefault="003945A2">
      <w:pPr>
        <w:pStyle w:val="TF"/>
        <w:keepLines w:val="0"/>
      </w:pPr>
      <w:r w:rsidRPr="00653FE2">
        <w:t>Figure 21.4/3 (sheet 1 of 2): Process ASCI_Relay_MSC</w:t>
      </w:r>
    </w:p>
    <w:p w:rsidR="003945A2" w:rsidRPr="00653FE2" w:rsidRDefault="00F4109D">
      <w:pPr>
        <w:pStyle w:val="TH"/>
        <w:keepNext w:val="0"/>
        <w:keepLines w:val="0"/>
      </w:pPr>
      <w:r>
        <w:pict>
          <v:shape id="_x0000_i1237" type="#_x0000_t75" style="width:481.5pt;height:582.75pt">
            <v:imagedata r:id="rId278" o:title=""/>
          </v:shape>
        </w:pict>
      </w:r>
    </w:p>
    <w:p w:rsidR="003945A2" w:rsidRPr="00653FE2" w:rsidRDefault="003945A2">
      <w:pPr>
        <w:pStyle w:val="TF"/>
        <w:keepLines w:val="0"/>
      </w:pPr>
      <w:r w:rsidRPr="00653FE2">
        <w:t>Figure 21.4/3 (sheet 2 of 2): Process ASCI_Relay_MSC</w:t>
      </w:r>
    </w:p>
    <w:p w:rsidR="001F37E3" w:rsidRPr="00653FE2" w:rsidRDefault="003945A2" w:rsidP="001F37E3">
      <w:pPr>
        <w:pStyle w:val="Heading2"/>
      </w:pPr>
      <w:r w:rsidRPr="00653FE2">
        <w:br w:type="page"/>
      </w:r>
      <w:bookmarkStart w:id="1329" w:name="_Toc11332373"/>
      <w:r w:rsidR="001F37E3" w:rsidRPr="00653FE2">
        <w:t>21.4A</w:t>
      </w:r>
      <w:r w:rsidR="001F37E3" w:rsidRPr="00653FE2">
        <w:tab/>
        <w:t>Inter MSC Group Call Info Retrieval</w:t>
      </w:r>
      <w:bookmarkEnd w:id="1329"/>
    </w:p>
    <w:p w:rsidR="001F37E3" w:rsidRPr="00653FE2" w:rsidRDefault="001F37E3" w:rsidP="001F37E3">
      <w:pPr>
        <w:pStyle w:val="Heading3"/>
      </w:pPr>
      <w:bookmarkStart w:id="1330" w:name="_Toc11332374"/>
      <w:r w:rsidRPr="00653FE2">
        <w:t>21.4A.1</w:t>
      </w:r>
      <w:r w:rsidRPr="00653FE2">
        <w:tab/>
        <w:t>General</w:t>
      </w:r>
      <w:bookmarkEnd w:id="1330"/>
    </w:p>
    <w:p w:rsidR="001F37E3" w:rsidRPr="00653FE2" w:rsidRDefault="001F37E3" w:rsidP="001F37E3">
      <w:pPr>
        <w:keepNext/>
        <w:keepLines/>
      </w:pPr>
      <w:r w:rsidRPr="00653FE2">
        <w:t>The message flow for successful inter MSC group call info retrieval is shown in figure 21.4A/1.</w:t>
      </w:r>
    </w:p>
    <w:bookmarkStart w:id="1331" w:name="_MON_1205730300"/>
    <w:bookmarkStart w:id="1332" w:name="_MON_1205730374"/>
    <w:bookmarkStart w:id="1333" w:name="_MON_1205730435"/>
    <w:bookmarkStart w:id="1334" w:name="_MON_1205729757"/>
    <w:bookmarkEnd w:id="1331"/>
    <w:bookmarkEnd w:id="1332"/>
    <w:bookmarkEnd w:id="1333"/>
    <w:bookmarkEnd w:id="1334"/>
    <w:bookmarkStart w:id="1335" w:name="_MON_1205730271"/>
    <w:bookmarkEnd w:id="1335"/>
    <w:p w:rsidR="001F37E3" w:rsidRPr="00653FE2" w:rsidRDefault="001F37E3" w:rsidP="001F37E3">
      <w:pPr>
        <w:pStyle w:val="TH"/>
      </w:pPr>
      <w:r w:rsidRPr="00653FE2">
        <w:object w:dxaOrig="9645" w:dyaOrig="8175">
          <v:shape id="_x0000_i1238" type="#_x0000_t75" style="width:351pt;height:298.5pt" o:ole="">
            <v:imagedata r:id="rId279" o:title=""/>
          </v:shape>
          <o:OLEObject Type="Embed" ProgID="Word.Picture.8" ShapeID="_x0000_i1238" DrawAspect="Content" ObjectID="_1621945292" r:id="rId280"/>
        </w:object>
      </w:r>
    </w:p>
    <w:p w:rsidR="001F37E3" w:rsidRPr="00653FE2" w:rsidRDefault="001F37E3" w:rsidP="001F37E3">
      <w:pPr>
        <w:pStyle w:val="TF"/>
        <w:keepLines w:val="0"/>
      </w:pPr>
      <w:r w:rsidRPr="00653FE2">
        <w:t>Figure 21.4A/1: Message flow for inter MSC group call info retrieval</w:t>
      </w:r>
    </w:p>
    <w:p w:rsidR="001F37E3" w:rsidRPr="00653FE2" w:rsidRDefault="001F37E3" w:rsidP="001F37E3">
      <w:pPr>
        <w:pStyle w:val="Heading3"/>
        <w:keepNext w:val="0"/>
        <w:keepLines w:val="0"/>
      </w:pPr>
      <w:bookmarkStart w:id="1336" w:name="_Toc11332375"/>
      <w:r w:rsidRPr="00653FE2">
        <w:t>21.4A.2</w:t>
      </w:r>
      <w:r w:rsidRPr="00653FE2">
        <w:tab/>
        <w:t>Process in the MSC</w:t>
      </w:r>
      <w:bookmarkEnd w:id="1336"/>
    </w:p>
    <w:p w:rsidR="001F37E3" w:rsidRPr="00653FE2" w:rsidRDefault="001F37E3" w:rsidP="001F37E3">
      <w:r w:rsidRPr="00653FE2">
        <w:t>The MAP process in the MSC to retrieve and group call information is shown in figure 21.4A/2. The MAP process invokes macros not defined in this clause; the definitions of these macros can be found as follows:</w:t>
      </w:r>
    </w:p>
    <w:p w:rsidR="001F37E3" w:rsidRPr="00653FE2" w:rsidRDefault="001F37E3" w:rsidP="001F37E3">
      <w:pPr>
        <w:pStyle w:val="B2"/>
      </w:pPr>
      <w:r w:rsidRPr="00653FE2">
        <w:t>Receive_Open_Cnf</w:t>
      </w:r>
      <w:r w:rsidR="00653FE2">
        <w:tab/>
      </w:r>
      <w:r w:rsidRPr="00653FE2">
        <w:tab/>
        <w:t>see subclause 25.1.2;</w:t>
      </w:r>
    </w:p>
    <w:p w:rsidR="001F37E3" w:rsidRPr="00653FE2" w:rsidRDefault="001F37E3" w:rsidP="001F37E3">
      <w:pPr>
        <w:pStyle w:val="B2"/>
      </w:pPr>
      <w:r w:rsidRPr="00653FE2">
        <w:t>Check_Confirmation</w:t>
      </w:r>
      <w:r w:rsidR="00653FE2">
        <w:tab/>
      </w:r>
      <w:r w:rsidRPr="00653FE2">
        <w:tab/>
        <w:t>see subclause 25.2.2.</w:t>
      </w:r>
    </w:p>
    <w:p w:rsidR="001F37E3" w:rsidRPr="00653FE2" w:rsidRDefault="001F37E3" w:rsidP="001F37E3">
      <w:pPr>
        <w:pStyle w:val="B2"/>
      </w:pPr>
      <w:r w:rsidRPr="00653FE2">
        <w:t>Receive_Open_Ind</w:t>
      </w:r>
      <w:r w:rsidR="00653FE2">
        <w:tab/>
      </w:r>
      <w:r w:rsidRPr="00653FE2">
        <w:tab/>
        <w:t>see subclause 25.1.2;</w:t>
      </w:r>
    </w:p>
    <w:p w:rsidR="001F37E3" w:rsidRPr="00653FE2" w:rsidRDefault="001F37E3" w:rsidP="001F37E3">
      <w:pPr>
        <w:pStyle w:val="TH"/>
        <w:keepNext w:val="0"/>
        <w:keepLines w:val="0"/>
      </w:pPr>
      <w:r w:rsidRPr="00653FE2">
        <w:br w:type="page"/>
      </w:r>
      <w:r w:rsidR="00F4109D">
        <w:pict>
          <v:shape id="_x0000_i1239" type="#_x0000_t75" style="width:481.5pt;height:582.75pt">
            <v:imagedata r:id="rId281" o:title=""/>
          </v:shape>
        </w:pict>
      </w:r>
    </w:p>
    <w:p w:rsidR="001F37E3" w:rsidRPr="00653FE2" w:rsidRDefault="001F37E3" w:rsidP="001F37E3">
      <w:pPr>
        <w:pStyle w:val="TF"/>
      </w:pPr>
      <w:r w:rsidRPr="00653FE2">
        <w:t>Figure 21.4A/2 (sheet 1 of 2): Process Group_Call_Info_Retrieval_MSC</w:t>
      </w:r>
    </w:p>
    <w:p w:rsidR="001F37E3" w:rsidRPr="00653FE2" w:rsidRDefault="00F4109D" w:rsidP="001F37E3">
      <w:pPr>
        <w:pStyle w:val="TH"/>
        <w:keepNext w:val="0"/>
        <w:keepLines w:val="0"/>
      </w:pPr>
      <w:r>
        <w:pict>
          <v:shape id="_x0000_i1240" type="#_x0000_t75" style="width:481.5pt;height:582.75pt">
            <v:imagedata r:id="rId282" o:title=""/>
          </v:shape>
        </w:pict>
      </w:r>
    </w:p>
    <w:p w:rsidR="001F37E3" w:rsidRPr="00653FE2" w:rsidRDefault="001F37E3" w:rsidP="001F37E3">
      <w:pPr>
        <w:pStyle w:val="TF"/>
      </w:pPr>
      <w:r w:rsidRPr="00653FE2">
        <w:t>Figure 21.4A/2 (sheet 2 of 2): Process Group_Call_Info_Retrieval_MSC</w:t>
      </w:r>
    </w:p>
    <w:p w:rsidR="001F37E3" w:rsidRPr="00653FE2" w:rsidRDefault="001F37E3" w:rsidP="001F37E3">
      <w:pPr>
        <w:pStyle w:val="ASN1Source"/>
        <w:widowControl/>
        <w:suppressLineNumbers/>
        <w:rPr>
          <w:lang w:val="en-GB"/>
        </w:rPr>
      </w:pPr>
      <w:r w:rsidRPr="00653FE2">
        <w:rPr>
          <w:lang w:val="en-GB"/>
        </w:rPr>
        <w:br w:type="page"/>
      </w:r>
    </w:p>
    <w:p w:rsidR="003945A2" w:rsidRPr="00653FE2" w:rsidRDefault="003945A2">
      <w:pPr>
        <w:pStyle w:val="Heading2"/>
      </w:pPr>
      <w:bookmarkStart w:id="1337" w:name="_Toc11332376"/>
      <w:r w:rsidRPr="00653FE2">
        <w:t>21.5</w:t>
      </w:r>
      <w:r w:rsidRPr="00653FE2">
        <w:tab/>
        <w:t>Void</w:t>
      </w:r>
      <w:bookmarkEnd w:id="1337"/>
    </w:p>
    <w:p w:rsidR="003945A2" w:rsidRPr="00653FE2" w:rsidRDefault="003945A2">
      <w:pPr>
        <w:pStyle w:val="Heading2"/>
      </w:pPr>
      <w:bookmarkStart w:id="1338" w:name="_Toc11332377"/>
      <w:r w:rsidRPr="00653FE2">
        <w:t>21.6</w:t>
      </w:r>
      <w:r w:rsidRPr="00653FE2">
        <w:tab/>
        <w:t>CCBS: monitoring and reporting the status of the subscriber</w:t>
      </w:r>
      <w:bookmarkEnd w:id="1338"/>
    </w:p>
    <w:p w:rsidR="003945A2" w:rsidRPr="00653FE2" w:rsidRDefault="003945A2">
      <w:pPr>
        <w:pStyle w:val="Heading3"/>
        <w:keepNext w:val="0"/>
        <w:keepLines w:val="0"/>
      </w:pPr>
      <w:bookmarkStart w:id="1339" w:name="_Toc11332378"/>
      <w:r w:rsidRPr="00653FE2">
        <w:t>21.6.1</w:t>
      </w:r>
      <w:r w:rsidRPr="00653FE2">
        <w:tab/>
        <w:t>Reporting co-ordinator process in the VLR</w:t>
      </w:r>
      <w:bookmarkEnd w:id="1339"/>
    </w:p>
    <w:p w:rsidR="003945A2" w:rsidRPr="00653FE2" w:rsidRDefault="003945A2">
      <w:r w:rsidRPr="00653FE2">
        <w:t>The MAP co-ordinating process in the VLR to handle a dialogue opened with the reporting application context is shown in figure 21.6/6.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 w:rsidR="003945A2" w:rsidRPr="00653FE2" w:rsidRDefault="003945A2">
      <w:pPr>
        <w:pStyle w:val="Heading3"/>
      </w:pPr>
      <w:bookmarkStart w:id="1340" w:name="_Toc11332379"/>
      <w:r w:rsidRPr="00653FE2">
        <w:t>21.6.2</w:t>
      </w:r>
      <w:r w:rsidRPr="00653FE2">
        <w:tab/>
        <w:t>Setting the reporting state – stand-alone</w:t>
      </w:r>
      <w:bookmarkEnd w:id="1340"/>
    </w:p>
    <w:p w:rsidR="003945A2" w:rsidRPr="00653FE2" w:rsidRDefault="003945A2">
      <w:r w:rsidRPr="00653FE2">
        <w:t>The message flow for setting the reporting state in a stand-alone dialogue is shown in figure 21.6/1.</w:t>
      </w:r>
    </w:p>
    <w:bookmarkStart w:id="1341" w:name="_MON_1117627635"/>
    <w:bookmarkEnd w:id="1341"/>
    <w:bookmarkStart w:id="1342" w:name="_MON_1117627676"/>
    <w:bookmarkEnd w:id="1342"/>
    <w:p w:rsidR="003945A2" w:rsidRPr="00653FE2" w:rsidRDefault="003945A2">
      <w:pPr>
        <w:pStyle w:val="TH"/>
      </w:pPr>
      <w:r w:rsidRPr="00653FE2">
        <w:object w:dxaOrig="8415" w:dyaOrig="2985">
          <v:shape id="_x0000_i1241" type="#_x0000_t75" style="width:376.5pt;height:134.25pt" o:ole="">
            <v:imagedata r:id="rId283" o:title=""/>
          </v:shape>
          <o:OLEObject Type="Embed" ProgID="Word.Picture.8" ShapeID="_x0000_i1241" DrawAspect="Content" ObjectID="_1621945293" r:id="rId28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MAP_SET_REPORTING_STATE_req/ind</w:t>
      </w:r>
    </w:p>
    <w:p w:rsidR="003945A2" w:rsidRPr="00653FE2" w:rsidRDefault="003945A2">
      <w:pPr>
        <w:pStyle w:val="NF"/>
        <w:keepNext w:val="0"/>
        <w:keepLines w:val="0"/>
      </w:pPr>
      <w:r w:rsidRPr="00653FE2">
        <w:t>2)</w:t>
      </w:r>
      <w:r w:rsidRPr="00653FE2">
        <w:tab/>
        <w:t>MAP_SET_REPORTING_STATE_rsp/cnf</w:t>
      </w:r>
    </w:p>
    <w:p w:rsidR="003945A2" w:rsidRPr="00653FE2" w:rsidRDefault="003945A2">
      <w:pPr>
        <w:pStyle w:val="NF"/>
        <w:keepNext w:val="0"/>
        <w:keepLines w:val="0"/>
      </w:pPr>
    </w:p>
    <w:p w:rsidR="003945A2" w:rsidRPr="00653FE2" w:rsidRDefault="003945A2">
      <w:pPr>
        <w:pStyle w:val="TF"/>
        <w:keepLines w:val="0"/>
      </w:pPr>
      <w:r w:rsidRPr="00653FE2">
        <w:t>Figure 21.6/1: Message flow for setting the reporting state – stand-alone dialogue</w:t>
      </w:r>
    </w:p>
    <w:p w:rsidR="003945A2" w:rsidRPr="00653FE2" w:rsidRDefault="003945A2">
      <w:pPr>
        <w:pStyle w:val="Heading4"/>
      </w:pPr>
      <w:bookmarkStart w:id="1343" w:name="_Toc11332380"/>
      <w:r w:rsidRPr="00653FE2">
        <w:t>21.6.2.1</w:t>
      </w:r>
      <w:r w:rsidRPr="00653FE2">
        <w:tab/>
        <w:t>Process in the HLR</w:t>
      </w:r>
      <w:bookmarkEnd w:id="1343"/>
    </w:p>
    <w:p w:rsidR="003945A2" w:rsidRPr="00653FE2" w:rsidRDefault="003945A2">
      <w:r w:rsidRPr="00653FE2">
        <w:t>The MAP process in the HLR to set the reporting state in the VLR in a stand-alone dialogue is shown in figure 21.6/7.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
        <w:rPr>
          <w:b w:val="0"/>
          <w:bCs/>
        </w:rPr>
      </w:pPr>
      <w:r w:rsidRPr="00653FE2">
        <w:rPr>
          <w:b w:val="0"/>
          <w:bCs/>
        </w:rPr>
        <w:t>The result of a request to stop reporting is not reported to the CCBS application in the HLR.</w:t>
      </w:r>
    </w:p>
    <w:p w:rsidR="003945A2" w:rsidRPr="00653FE2" w:rsidRDefault="003945A2">
      <w:pPr>
        <w:pStyle w:val="Heading4"/>
      </w:pPr>
      <w:bookmarkStart w:id="1344" w:name="_Toc11332381"/>
      <w:r w:rsidRPr="00653FE2">
        <w:t>21.6.2.2</w:t>
      </w:r>
      <w:r w:rsidRPr="00653FE2">
        <w:tab/>
        <w:t>Process in the VLR</w:t>
      </w:r>
      <w:bookmarkEnd w:id="1344"/>
    </w:p>
    <w:p w:rsidR="003945A2" w:rsidRPr="00653FE2" w:rsidRDefault="003945A2">
      <w:r w:rsidRPr="00653FE2">
        <w:t>The MAP process in the VLR to set the reporting state is shown in figure 21.6/8.</w:t>
      </w:r>
    </w:p>
    <w:p w:rsidR="003945A2" w:rsidRPr="00653FE2" w:rsidRDefault="003945A2">
      <w:r w:rsidRPr="00653FE2">
        <w:t>The macro Set_Reporting_State_VLR is shown in figure 21.6/9.</w:t>
      </w:r>
    </w:p>
    <w:p w:rsidR="003945A2" w:rsidRPr="00653FE2" w:rsidRDefault="003945A2">
      <w:pPr>
        <w:pStyle w:val="Heading3"/>
      </w:pPr>
      <w:bookmarkStart w:id="1345" w:name="_Toc11332382"/>
      <w:r w:rsidRPr="00653FE2">
        <w:t>21.6.3</w:t>
      </w:r>
      <w:r w:rsidRPr="00653FE2">
        <w:tab/>
        <w:t>Status Reporting</w:t>
      </w:r>
      <w:bookmarkEnd w:id="1345"/>
    </w:p>
    <w:p w:rsidR="003945A2" w:rsidRPr="00653FE2" w:rsidRDefault="003945A2">
      <w:r w:rsidRPr="00653FE2">
        <w:t>The message flows for reporting the status of a subscriber are shown in figures 21.6/2 and 21.6/3.</w:t>
      </w:r>
    </w:p>
    <w:bookmarkStart w:id="1346" w:name="_MON_1117627726"/>
    <w:bookmarkEnd w:id="1346"/>
    <w:bookmarkStart w:id="1347" w:name="_MON_1117627803"/>
    <w:bookmarkEnd w:id="1347"/>
    <w:p w:rsidR="003945A2" w:rsidRPr="00653FE2" w:rsidRDefault="003945A2">
      <w:pPr>
        <w:pStyle w:val="TH"/>
      </w:pPr>
      <w:r w:rsidRPr="00653FE2">
        <w:object w:dxaOrig="8415" w:dyaOrig="2985">
          <v:shape id="_x0000_i1242" type="#_x0000_t75" style="width:376.5pt;height:134.25pt" o:ole="">
            <v:imagedata r:id="rId285" o:title=""/>
          </v:shape>
          <o:OLEObject Type="Embed" ProgID="Word.Picture.8" ShapeID="_x0000_i1242" DrawAspect="Content" ObjectID="_1621945294" r:id="rId286"/>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MAP_STATUS_REPORT_req/ind</w:t>
      </w:r>
    </w:p>
    <w:p w:rsidR="003945A2" w:rsidRPr="00653FE2" w:rsidRDefault="003945A2">
      <w:pPr>
        <w:pStyle w:val="NF"/>
        <w:keepNext w:val="0"/>
        <w:keepLines w:val="0"/>
      </w:pPr>
      <w:r w:rsidRPr="00653FE2">
        <w:t>2)</w:t>
      </w:r>
      <w:r w:rsidRPr="00653FE2">
        <w:tab/>
        <w:t>MAP_STATUS_REPORT_rsp/cnf</w:t>
      </w:r>
    </w:p>
    <w:p w:rsidR="003945A2" w:rsidRPr="00653FE2" w:rsidRDefault="003945A2">
      <w:pPr>
        <w:pStyle w:val="NF"/>
        <w:keepNext w:val="0"/>
        <w:keepLines w:val="0"/>
      </w:pPr>
    </w:p>
    <w:p w:rsidR="003945A2" w:rsidRPr="00653FE2" w:rsidRDefault="003945A2">
      <w:pPr>
        <w:pStyle w:val="TF"/>
        <w:keepLines w:val="0"/>
      </w:pPr>
      <w:r w:rsidRPr="00653FE2">
        <w:t>Figure 21.6/2: Message flow for status reporting, when monitoring continues in the VLR</w:t>
      </w:r>
    </w:p>
    <w:bookmarkStart w:id="1348" w:name="_MON_1117627779"/>
    <w:bookmarkEnd w:id="1348"/>
    <w:bookmarkStart w:id="1349" w:name="_MON_1117627818"/>
    <w:bookmarkEnd w:id="1349"/>
    <w:p w:rsidR="003945A2" w:rsidRPr="00653FE2" w:rsidRDefault="003945A2">
      <w:pPr>
        <w:pStyle w:val="TH"/>
      </w:pPr>
      <w:r w:rsidRPr="00653FE2">
        <w:object w:dxaOrig="8415" w:dyaOrig="4335">
          <v:shape id="_x0000_i1243" type="#_x0000_t75" style="width:376.5pt;height:194.25pt" o:ole="">
            <v:imagedata r:id="rId287" o:title=""/>
          </v:shape>
          <o:OLEObject Type="Embed" ProgID="Word.Picture.8" ShapeID="_x0000_i1243" DrawAspect="Content" ObjectID="_1621945295" r:id="rId28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MAP_STATUS_REPORT_req/ind</w:t>
      </w:r>
    </w:p>
    <w:p w:rsidR="003945A2" w:rsidRPr="00653FE2" w:rsidRDefault="003945A2">
      <w:pPr>
        <w:pStyle w:val="NF"/>
        <w:keepNext w:val="0"/>
        <w:keepLines w:val="0"/>
      </w:pPr>
      <w:r w:rsidRPr="00653FE2">
        <w:t>2)</w:t>
      </w:r>
      <w:r w:rsidRPr="00653FE2">
        <w:tab/>
        <w:t>MAP_STATUS_REPORT_rsp/cnf</w:t>
      </w:r>
    </w:p>
    <w:p w:rsidR="003945A2" w:rsidRPr="00653FE2" w:rsidRDefault="003945A2">
      <w:pPr>
        <w:pStyle w:val="NF"/>
        <w:keepNext w:val="0"/>
        <w:keepLines w:val="0"/>
      </w:pPr>
      <w:r w:rsidRPr="00653FE2">
        <w:t>3)</w:t>
      </w:r>
      <w:r w:rsidRPr="00653FE2">
        <w:tab/>
        <w:t>MAP_SET_REPORTING_STATE_req/ind</w:t>
      </w:r>
    </w:p>
    <w:p w:rsidR="003945A2" w:rsidRPr="00653FE2" w:rsidRDefault="003945A2">
      <w:pPr>
        <w:pStyle w:val="NF"/>
        <w:keepNext w:val="0"/>
        <w:keepLines w:val="0"/>
      </w:pPr>
      <w:r w:rsidRPr="00653FE2">
        <w:t>4)</w:t>
      </w:r>
      <w:r w:rsidRPr="00653FE2">
        <w:tab/>
        <w:t>MAP_SET_REPORTING_STATE_rsp/cnf</w:t>
      </w:r>
    </w:p>
    <w:p w:rsidR="003945A2" w:rsidRPr="00653FE2" w:rsidRDefault="003945A2">
      <w:pPr>
        <w:pStyle w:val="NF"/>
        <w:keepNext w:val="0"/>
        <w:keepLines w:val="0"/>
      </w:pPr>
    </w:p>
    <w:p w:rsidR="003945A2" w:rsidRPr="00653FE2" w:rsidRDefault="003945A2">
      <w:pPr>
        <w:pStyle w:val="TF"/>
        <w:keepLines w:val="0"/>
      </w:pPr>
      <w:r w:rsidRPr="00653FE2">
        <w:t>Figure 21.6/3: Message flow for status reporting, when monitoring stops</w:t>
      </w:r>
    </w:p>
    <w:p w:rsidR="003945A2" w:rsidRPr="00653FE2" w:rsidRDefault="003945A2">
      <w:r w:rsidRPr="00653FE2">
        <w:t>The MAP_SET_REPORTING_STATE request is used to stop monitoring in the VLR. If the HLR requires the VLR to continue monitoring, it closes the dialogue without sending a MAP_SET_REPORTING_STATE request.</w:t>
      </w:r>
    </w:p>
    <w:p w:rsidR="003945A2" w:rsidRPr="00653FE2" w:rsidRDefault="003945A2">
      <w:pPr>
        <w:pStyle w:val="Heading4"/>
      </w:pPr>
      <w:bookmarkStart w:id="1350" w:name="_Toc11332383"/>
      <w:r w:rsidRPr="00653FE2">
        <w:t>21.6.3.1</w:t>
      </w:r>
      <w:r w:rsidRPr="00653FE2">
        <w:tab/>
        <w:t>Process in the VLR</w:t>
      </w:r>
      <w:bookmarkEnd w:id="1350"/>
      <w:r w:rsidRPr="00653FE2">
        <w:t xml:space="preserve"> </w:t>
      </w:r>
    </w:p>
    <w:p w:rsidR="003945A2" w:rsidRPr="00653FE2" w:rsidRDefault="003945A2">
      <w:r w:rsidRPr="00653FE2">
        <w:t>The MAP process in the VLR to send a status report to the HLR is shown in figure 21.6/10.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
        <w:rPr>
          <w:b w:val="0"/>
          <w:bCs/>
        </w:rPr>
      </w:pPr>
      <w:r w:rsidRPr="00653FE2">
        <w:rPr>
          <w:b w:val="0"/>
          <w:bCs/>
        </w:rPr>
        <w:t>This process can be used to report:</w:t>
      </w:r>
    </w:p>
    <w:p w:rsidR="003945A2" w:rsidRPr="00653FE2" w:rsidRDefault="003945A2">
      <w:pPr>
        <w:pStyle w:val="B1"/>
      </w:pPr>
      <w:r w:rsidRPr="00653FE2">
        <w:t>-</w:t>
      </w:r>
      <w:r w:rsidRPr="00653FE2">
        <w:tab/>
        <w:t xml:space="preserve">an event, such as the user becoming free, or </w:t>
      </w:r>
    </w:p>
    <w:p w:rsidR="003945A2" w:rsidRPr="00653FE2" w:rsidRDefault="003945A2">
      <w:pPr>
        <w:pStyle w:val="B1"/>
      </w:pPr>
      <w:r w:rsidRPr="00653FE2">
        <w:t>-</w:t>
      </w:r>
      <w:r w:rsidRPr="00653FE2">
        <w:tab/>
        <w:t>the result of a CCBS call attempt</w:t>
      </w:r>
    </w:p>
    <w:p w:rsidR="003945A2" w:rsidRPr="00653FE2" w:rsidRDefault="003945A2">
      <w:r w:rsidRPr="00653FE2">
        <w:t>to the HLR</w:t>
      </w:r>
    </w:p>
    <w:p w:rsidR="003945A2" w:rsidRPr="00653FE2" w:rsidRDefault="003945A2">
      <w:pPr>
        <w:pStyle w:val="Heading4"/>
      </w:pPr>
      <w:bookmarkStart w:id="1351" w:name="_Toc11332384"/>
      <w:r w:rsidRPr="00653FE2">
        <w:t>21.6.3.2</w:t>
      </w:r>
      <w:r w:rsidRPr="00653FE2">
        <w:tab/>
        <w:t>Process in the HLR</w:t>
      </w:r>
      <w:bookmarkEnd w:id="1351"/>
      <w:r w:rsidRPr="00653FE2">
        <w:t xml:space="preserve"> </w:t>
      </w:r>
    </w:p>
    <w:p w:rsidR="003945A2" w:rsidRPr="00653FE2" w:rsidRDefault="003945A2">
      <w:r w:rsidRPr="00653FE2">
        <w:t>The MAP process in the HLR to handle a status report is shown in figure 21.6/11. The MAP process invokes a macro not defined in this clause; the definition of this macro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HE"/>
        <w:rPr>
          <w:b w:val="0"/>
          <w:bCs/>
        </w:rPr>
      </w:pPr>
      <w:r w:rsidRPr="00653FE2">
        <w:rPr>
          <w:b w:val="0"/>
          <w:bCs/>
        </w:rPr>
        <w:t>It is an implementation option whether to send the MAP_DELIMITER request before invoking the macro Set_Reporting_State_HLR.</w:t>
      </w:r>
    </w:p>
    <w:p w:rsidR="003945A2" w:rsidRPr="00653FE2" w:rsidRDefault="003945A2">
      <w:r w:rsidRPr="00653FE2">
        <w:t>The macro Receive_Status_Report_HLR is shown in figure 21.6/12.</w:t>
      </w:r>
    </w:p>
    <w:p w:rsidR="003945A2" w:rsidRPr="00653FE2" w:rsidRDefault="003945A2">
      <w:r w:rsidRPr="00653FE2">
        <w:t>The macro Set_Reporting_State_HLR is shown in figure 21.6/13. The macro invokes a macro not defined in this clause; the definition of this macro can be found as follows:</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352" w:name="_Toc11332385"/>
      <w:r w:rsidRPr="00653FE2">
        <w:t>21.6.4</w:t>
      </w:r>
      <w:r w:rsidRPr="00653FE2">
        <w:tab/>
        <w:t>CCBS: Remote User Free</w:t>
      </w:r>
      <w:bookmarkEnd w:id="1352"/>
    </w:p>
    <w:p w:rsidR="003945A2" w:rsidRPr="00653FE2" w:rsidRDefault="003945A2">
      <w:r w:rsidRPr="00653FE2">
        <w:t>The message flows for handling remote user free are shown in figures 21.6/4 and 21.6/5.</w:t>
      </w:r>
    </w:p>
    <w:p w:rsidR="003945A2" w:rsidRPr="00653FE2" w:rsidRDefault="003945A2">
      <w:pPr>
        <w:pStyle w:val="TH"/>
      </w:pPr>
      <w:r w:rsidRPr="00653FE2">
        <w:object w:dxaOrig="8415" w:dyaOrig="2985">
          <v:shape id="_x0000_i1244" type="#_x0000_t75" style="width:376.5pt;height:134.25pt" o:ole="">
            <v:imagedata r:id="rId283" o:title=""/>
          </v:shape>
          <o:OLEObject Type="Embed" ProgID="Word.Picture.8" ShapeID="_x0000_i1244" DrawAspect="Content" ObjectID="_1621945296" r:id="rId289"/>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MAP_REMOTE_USER_FREE_req/ind</w:t>
      </w:r>
    </w:p>
    <w:p w:rsidR="003945A2" w:rsidRPr="00653FE2" w:rsidRDefault="003945A2">
      <w:pPr>
        <w:pStyle w:val="NF"/>
        <w:keepNext w:val="0"/>
        <w:keepLines w:val="0"/>
      </w:pPr>
      <w:r w:rsidRPr="00653FE2">
        <w:t>2)</w:t>
      </w:r>
      <w:r w:rsidRPr="00653FE2">
        <w:tab/>
        <w:t>MAP_REMOTE_USER_FREE_rsp/cnf</w:t>
      </w:r>
    </w:p>
    <w:p w:rsidR="003945A2" w:rsidRPr="00653FE2" w:rsidRDefault="003945A2">
      <w:pPr>
        <w:pStyle w:val="NF"/>
        <w:keepNext w:val="0"/>
        <w:keepLines w:val="0"/>
      </w:pPr>
    </w:p>
    <w:p w:rsidR="003945A2" w:rsidRPr="00653FE2" w:rsidRDefault="003945A2">
      <w:pPr>
        <w:pStyle w:val="TF"/>
        <w:keepLines w:val="0"/>
      </w:pPr>
      <w:r w:rsidRPr="00653FE2">
        <w:t>Figure 21.6/4: Remote User Free: recall not accepted</w:t>
      </w:r>
    </w:p>
    <w:bookmarkStart w:id="1353" w:name="_MON_1117628163"/>
    <w:bookmarkEnd w:id="1353"/>
    <w:p w:rsidR="003945A2" w:rsidRPr="00653FE2" w:rsidRDefault="003945A2">
      <w:pPr>
        <w:pStyle w:val="TH"/>
      </w:pPr>
      <w:r w:rsidRPr="00653FE2">
        <w:object w:dxaOrig="8415" w:dyaOrig="4335">
          <v:shape id="_x0000_i1245" type="#_x0000_t75" style="width:376.5pt;height:194.25pt" o:ole="">
            <v:imagedata r:id="rId290" o:title=""/>
          </v:shape>
          <o:OLEObject Type="Embed" ProgID="Word.Picture.8" ShapeID="_x0000_i1245" DrawAspect="Content" ObjectID="_1621945297" r:id="rId291"/>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MAP_REMOTE_USER_FREE_req/ind</w:t>
      </w:r>
    </w:p>
    <w:p w:rsidR="003945A2" w:rsidRPr="00653FE2" w:rsidRDefault="003945A2">
      <w:pPr>
        <w:pStyle w:val="NF"/>
        <w:keepNext w:val="0"/>
        <w:keepLines w:val="0"/>
      </w:pPr>
      <w:r w:rsidRPr="00653FE2">
        <w:t>2)</w:t>
      </w:r>
      <w:r w:rsidRPr="00653FE2">
        <w:tab/>
        <w:t>MAP_REMOTE_USER_FREE_rsp/cnf</w:t>
      </w:r>
    </w:p>
    <w:p w:rsidR="003945A2" w:rsidRPr="00653FE2" w:rsidRDefault="003945A2">
      <w:pPr>
        <w:pStyle w:val="NF"/>
        <w:keepNext w:val="0"/>
        <w:keepLines w:val="0"/>
      </w:pPr>
      <w:r w:rsidRPr="00653FE2">
        <w:t>3)</w:t>
      </w:r>
      <w:r w:rsidRPr="00653FE2">
        <w:tab/>
        <w:t>MAP_STATUS_REPORT_req/ind</w:t>
      </w:r>
    </w:p>
    <w:p w:rsidR="003945A2" w:rsidRPr="00653FE2" w:rsidRDefault="003945A2">
      <w:pPr>
        <w:pStyle w:val="NF"/>
        <w:keepNext w:val="0"/>
        <w:keepLines w:val="0"/>
      </w:pPr>
      <w:r w:rsidRPr="00653FE2">
        <w:t>4)</w:t>
      </w:r>
      <w:r w:rsidRPr="00653FE2">
        <w:tab/>
        <w:t>MAP_STATUS_REPORT_rsp/cnf</w:t>
      </w:r>
    </w:p>
    <w:p w:rsidR="003945A2" w:rsidRPr="00653FE2" w:rsidRDefault="003945A2">
      <w:pPr>
        <w:pStyle w:val="NF"/>
        <w:keepNext w:val="0"/>
        <w:keepLines w:val="0"/>
      </w:pPr>
    </w:p>
    <w:p w:rsidR="003945A2" w:rsidRPr="00653FE2" w:rsidRDefault="003945A2">
      <w:pPr>
        <w:pStyle w:val="TF"/>
        <w:keepLines w:val="0"/>
      </w:pPr>
      <w:r w:rsidRPr="00653FE2">
        <w:t>Figure 21.6/5: Remote User Free: recall accepted</w:t>
      </w:r>
    </w:p>
    <w:p w:rsidR="003945A2" w:rsidRPr="00653FE2" w:rsidRDefault="003945A2">
      <w:pPr>
        <w:pStyle w:val="Heading4"/>
      </w:pPr>
      <w:bookmarkStart w:id="1354" w:name="_Toc11332386"/>
      <w:r w:rsidRPr="00653FE2">
        <w:t>21.6.4.1</w:t>
      </w:r>
      <w:r w:rsidRPr="00653FE2">
        <w:tab/>
        <w:t>Process in the HLR</w:t>
      </w:r>
      <w:bookmarkEnd w:id="1354"/>
      <w:r w:rsidRPr="00653FE2">
        <w:t xml:space="preserve"> </w:t>
      </w:r>
    </w:p>
    <w:p w:rsidR="003945A2" w:rsidRPr="00653FE2" w:rsidRDefault="003945A2">
      <w:r w:rsidRPr="00653FE2">
        <w:t>The MAP process in the HLR to handle Remote User Free is shown in figure 21.6/14. The MAP process invokes macros not defined in this clause; the definitions of these macros can be found as follows:</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ading4"/>
      </w:pPr>
      <w:bookmarkStart w:id="1355" w:name="_Toc11332387"/>
      <w:r w:rsidRPr="00653FE2">
        <w:t>21.6.3.2</w:t>
      </w:r>
      <w:r w:rsidRPr="00653FE2">
        <w:tab/>
        <w:t>Process in the VLR</w:t>
      </w:r>
      <w:bookmarkEnd w:id="1355"/>
      <w:r w:rsidRPr="00653FE2">
        <w:t xml:space="preserve"> </w:t>
      </w:r>
    </w:p>
    <w:p w:rsidR="003945A2" w:rsidRPr="00653FE2" w:rsidRDefault="003945A2">
      <w:r w:rsidRPr="00653FE2">
        <w:t>The MAP process in the VLR to handle Remote User Free is shown in figure 21.6/15. The MAP process invokes a macro not defined in this clause; the definition of this macro can be found as follows:</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TH"/>
        <w:keepNext w:val="0"/>
        <w:keepLines w:val="0"/>
      </w:pPr>
      <w:r w:rsidRPr="00653FE2">
        <w:br w:type="page"/>
      </w:r>
      <w:r w:rsidR="00F4109D">
        <w:pict>
          <v:shape id="_x0000_i1246" type="#_x0000_t75" style="width:481.5pt;height:582.75pt">
            <v:imagedata r:id="rId292" o:title=""/>
          </v:shape>
        </w:pict>
      </w:r>
    </w:p>
    <w:p w:rsidR="003945A2" w:rsidRPr="00653FE2" w:rsidRDefault="003945A2">
      <w:pPr>
        <w:pStyle w:val="TF"/>
      </w:pPr>
      <w:r w:rsidRPr="00653FE2">
        <w:t>Figure 21.6/6: Process Reporting_Coord_VLR</w:t>
      </w:r>
    </w:p>
    <w:p w:rsidR="003945A2" w:rsidRPr="00653FE2" w:rsidRDefault="00F4109D">
      <w:pPr>
        <w:pStyle w:val="TH"/>
        <w:keepNext w:val="0"/>
        <w:keepLines w:val="0"/>
      </w:pPr>
      <w:r>
        <w:pict>
          <v:shape id="_x0000_i1247" type="#_x0000_t75" style="width:481.5pt;height:582.75pt">
            <v:imagedata r:id="rId293" o:title=""/>
          </v:shape>
        </w:pict>
      </w:r>
    </w:p>
    <w:p w:rsidR="003945A2" w:rsidRPr="00653FE2" w:rsidRDefault="003945A2">
      <w:pPr>
        <w:pStyle w:val="TF"/>
        <w:keepLines w:val="0"/>
      </w:pPr>
      <w:r w:rsidRPr="00653FE2">
        <w:t>Figure 21.6/7: Process Set_Reporting_State_Stand_Alone_HLR</w:t>
      </w:r>
    </w:p>
    <w:p w:rsidR="003945A2" w:rsidRPr="00653FE2" w:rsidRDefault="00F4109D">
      <w:pPr>
        <w:pStyle w:val="TH"/>
        <w:keepNext w:val="0"/>
        <w:keepLines w:val="0"/>
      </w:pPr>
      <w:r>
        <w:pict>
          <v:shape id="_x0000_i1248" type="#_x0000_t75" style="width:481.5pt;height:582.75pt">
            <v:imagedata r:id="rId294" o:title=""/>
          </v:shape>
        </w:pict>
      </w:r>
    </w:p>
    <w:p w:rsidR="003945A2" w:rsidRPr="00653FE2" w:rsidRDefault="003945A2">
      <w:pPr>
        <w:pStyle w:val="TF"/>
        <w:keepLines w:val="0"/>
      </w:pPr>
      <w:r w:rsidRPr="00653FE2">
        <w:t>Figure 21.6/8: Process Set_Reporting_State_VLR</w:t>
      </w:r>
    </w:p>
    <w:p w:rsidR="003945A2" w:rsidRPr="00653FE2" w:rsidRDefault="00F4109D">
      <w:pPr>
        <w:pStyle w:val="TH"/>
        <w:keepNext w:val="0"/>
        <w:keepLines w:val="0"/>
      </w:pPr>
      <w:r>
        <w:pict>
          <v:shape id="_x0000_i1249" type="#_x0000_t75" style="width:481.5pt;height:582.75pt">
            <v:imagedata r:id="rId295" o:title=""/>
          </v:shape>
        </w:pict>
      </w:r>
    </w:p>
    <w:p w:rsidR="003945A2" w:rsidRPr="00653FE2" w:rsidRDefault="003945A2">
      <w:pPr>
        <w:pStyle w:val="TF"/>
        <w:keepLines w:val="0"/>
      </w:pPr>
      <w:r w:rsidRPr="00653FE2">
        <w:t>Figure 21.6/9: Macro Receive_Set_Reporting_State_VLR</w:t>
      </w:r>
    </w:p>
    <w:p w:rsidR="003945A2" w:rsidRPr="00653FE2" w:rsidRDefault="00F4109D">
      <w:pPr>
        <w:pStyle w:val="TH"/>
        <w:keepNext w:val="0"/>
        <w:keepLines w:val="0"/>
      </w:pPr>
      <w:r>
        <w:pict>
          <v:shape id="_x0000_i1250" type="#_x0000_t75" style="width:481.5pt;height:582.75pt">
            <v:imagedata r:id="rId296" o:title=""/>
          </v:shape>
        </w:pict>
      </w:r>
    </w:p>
    <w:p w:rsidR="003945A2" w:rsidRPr="00653FE2" w:rsidRDefault="003945A2">
      <w:pPr>
        <w:pStyle w:val="TF"/>
        <w:keepLines w:val="0"/>
      </w:pPr>
      <w:r w:rsidRPr="00653FE2">
        <w:t>Figure 21.6/10 (sheet 1 of 2): Process Send_Status_Report_VLR</w:t>
      </w:r>
    </w:p>
    <w:p w:rsidR="003945A2" w:rsidRPr="00653FE2" w:rsidRDefault="00F4109D">
      <w:pPr>
        <w:pStyle w:val="TH"/>
        <w:keepNext w:val="0"/>
        <w:keepLines w:val="0"/>
      </w:pPr>
      <w:r>
        <w:pict>
          <v:shape id="_x0000_i1251" type="#_x0000_t75" style="width:481.5pt;height:582.75pt">
            <v:imagedata r:id="rId297" o:title=""/>
          </v:shape>
        </w:pict>
      </w:r>
    </w:p>
    <w:p w:rsidR="003945A2" w:rsidRPr="00653FE2" w:rsidRDefault="003945A2">
      <w:pPr>
        <w:pStyle w:val="TF"/>
        <w:keepLines w:val="0"/>
      </w:pPr>
      <w:r w:rsidRPr="00653FE2">
        <w:t>Figure 21.6/10 (sheet 2 of 2): Process Send_Status_Report_VLR</w:t>
      </w:r>
    </w:p>
    <w:p w:rsidR="003945A2" w:rsidRPr="00653FE2" w:rsidRDefault="00F4109D">
      <w:pPr>
        <w:pStyle w:val="TH"/>
        <w:keepNext w:val="0"/>
        <w:keepLines w:val="0"/>
      </w:pPr>
      <w:r>
        <w:pict>
          <v:shape id="_x0000_i1252" type="#_x0000_t75" style="width:481.5pt;height:582.75pt">
            <v:imagedata r:id="rId298" o:title=""/>
          </v:shape>
        </w:pict>
      </w:r>
    </w:p>
    <w:p w:rsidR="003945A2" w:rsidRPr="00653FE2" w:rsidRDefault="003945A2">
      <w:pPr>
        <w:pStyle w:val="TF"/>
        <w:keepLines w:val="0"/>
      </w:pPr>
      <w:r w:rsidRPr="00653FE2">
        <w:t>Figure 21.6/11: Process Status Report_HLR</w:t>
      </w:r>
    </w:p>
    <w:p w:rsidR="003945A2" w:rsidRPr="00653FE2" w:rsidRDefault="00F4109D">
      <w:pPr>
        <w:pStyle w:val="TH"/>
        <w:keepNext w:val="0"/>
        <w:keepLines w:val="0"/>
      </w:pPr>
      <w:r>
        <w:pict>
          <v:shape id="_x0000_i1253" type="#_x0000_t75" style="width:481.5pt;height:582.75pt">
            <v:imagedata r:id="rId299" o:title=""/>
          </v:shape>
        </w:pict>
      </w:r>
    </w:p>
    <w:p w:rsidR="003945A2" w:rsidRPr="00653FE2" w:rsidRDefault="003945A2">
      <w:pPr>
        <w:pStyle w:val="TF"/>
        <w:keepLines w:val="0"/>
      </w:pPr>
      <w:r w:rsidRPr="00653FE2">
        <w:t>Figure 21.6/12: Macro Receive_Status_Report_HLR</w:t>
      </w:r>
    </w:p>
    <w:p w:rsidR="003945A2" w:rsidRPr="00653FE2" w:rsidRDefault="00F4109D">
      <w:pPr>
        <w:pStyle w:val="TH"/>
        <w:keepNext w:val="0"/>
        <w:keepLines w:val="0"/>
      </w:pPr>
      <w:r>
        <w:pict>
          <v:shape id="_x0000_i1254" type="#_x0000_t75" style="width:481.5pt;height:582.75pt">
            <v:imagedata r:id="rId300" o:title=""/>
          </v:shape>
        </w:pict>
      </w:r>
    </w:p>
    <w:p w:rsidR="003945A2" w:rsidRPr="00653FE2" w:rsidRDefault="003945A2">
      <w:pPr>
        <w:pStyle w:val="TF"/>
        <w:keepLines w:val="0"/>
      </w:pPr>
      <w:r w:rsidRPr="00653FE2">
        <w:t>Figure 21.6/13: Macro Set_Reporting_State_HLR</w:t>
      </w:r>
    </w:p>
    <w:p w:rsidR="003945A2" w:rsidRPr="00653FE2" w:rsidRDefault="00F4109D">
      <w:pPr>
        <w:pStyle w:val="TH"/>
        <w:keepNext w:val="0"/>
        <w:keepLines w:val="0"/>
      </w:pPr>
      <w:r>
        <w:pict>
          <v:shape id="_x0000_i1255" type="#_x0000_t75" style="width:481.5pt;height:582.75pt">
            <v:imagedata r:id="rId301" o:title=""/>
          </v:shape>
        </w:pict>
      </w:r>
    </w:p>
    <w:p w:rsidR="003945A2" w:rsidRPr="00653FE2" w:rsidRDefault="003945A2">
      <w:pPr>
        <w:pStyle w:val="TF"/>
        <w:keepLines w:val="0"/>
      </w:pPr>
      <w:r w:rsidRPr="00653FE2">
        <w:t>Figure 21.6/14: Process Remote_User_Free_HLR</w:t>
      </w:r>
    </w:p>
    <w:p w:rsidR="003945A2" w:rsidRPr="00653FE2" w:rsidRDefault="00F4109D">
      <w:pPr>
        <w:pStyle w:val="TH"/>
        <w:keepNext w:val="0"/>
        <w:keepLines w:val="0"/>
      </w:pPr>
      <w:r>
        <w:pict>
          <v:shape id="_x0000_i1256" type="#_x0000_t75" style="width:481.5pt;height:582.75pt">
            <v:imagedata r:id="rId302" o:title=""/>
          </v:shape>
        </w:pict>
      </w:r>
    </w:p>
    <w:p w:rsidR="003945A2" w:rsidRPr="00653FE2" w:rsidRDefault="003945A2">
      <w:pPr>
        <w:pStyle w:val="TF"/>
        <w:keepLines w:val="0"/>
      </w:pPr>
      <w:r w:rsidRPr="00653FE2">
        <w:t>Figure 21.6/15 (sheet 1 of 2): Process Remote_User_Free_VLR</w:t>
      </w:r>
    </w:p>
    <w:p w:rsidR="003945A2" w:rsidRPr="00653FE2" w:rsidRDefault="00F4109D">
      <w:pPr>
        <w:pStyle w:val="TH"/>
        <w:keepNext w:val="0"/>
        <w:keepLines w:val="0"/>
      </w:pPr>
      <w:r>
        <w:pict>
          <v:shape id="_x0000_i1257" type="#_x0000_t75" style="width:481.5pt;height:582.75pt">
            <v:imagedata r:id="rId303" o:title=""/>
          </v:shape>
        </w:pict>
      </w:r>
    </w:p>
    <w:p w:rsidR="003945A2" w:rsidRPr="00653FE2" w:rsidRDefault="003945A2">
      <w:pPr>
        <w:pStyle w:val="TF"/>
        <w:keepLines w:val="0"/>
      </w:pPr>
      <w:r w:rsidRPr="00653FE2">
        <w:t>Figure 21.6/15 (sheet 2 of 2): Process Remote_User_Free_VLR</w:t>
      </w:r>
    </w:p>
    <w:p w:rsidR="003945A2" w:rsidRPr="00653FE2" w:rsidRDefault="003945A2">
      <w:pPr>
        <w:pStyle w:val="Heading2"/>
      </w:pPr>
      <w:r w:rsidRPr="00653FE2">
        <w:rPr>
          <w:b/>
          <w:sz w:val="20"/>
        </w:rPr>
        <w:br w:type="page"/>
      </w:r>
      <w:bookmarkStart w:id="1356" w:name="_Toc11332388"/>
      <w:r w:rsidRPr="00653FE2">
        <w:t>21.7</w:t>
      </w:r>
      <w:r w:rsidRPr="00653FE2">
        <w:tab/>
        <w:t>Void</w:t>
      </w:r>
      <w:bookmarkEnd w:id="1356"/>
    </w:p>
    <w:p w:rsidR="003945A2" w:rsidRPr="00653FE2" w:rsidRDefault="003945A2">
      <w:pPr>
        <w:pStyle w:val="Heading2"/>
      </w:pPr>
      <w:bookmarkStart w:id="1357" w:name="_Toc11332389"/>
      <w:r w:rsidRPr="00653FE2">
        <w:t>21.8</w:t>
      </w:r>
      <w:r w:rsidRPr="00653FE2">
        <w:tab/>
        <w:t>Void</w:t>
      </w:r>
      <w:bookmarkEnd w:id="1357"/>
    </w:p>
    <w:p w:rsidR="003945A2" w:rsidRPr="00653FE2" w:rsidRDefault="003945A2">
      <w:pPr>
        <w:pStyle w:val="Heading2"/>
        <w:keepNext w:val="0"/>
        <w:keepLines w:val="0"/>
      </w:pPr>
      <w:bookmarkStart w:id="1358" w:name="_Toc11332390"/>
      <w:r w:rsidRPr="00653FE2">
        <w:t>21.9</w:t>
      </w:r>
      <w:r w:rsidRPr="00653FE2">
        <w:tab/>
        <w:t>Immediate Service Termination (IST)</w:t>
      </w:r>
      <w:bookmarkEnd w:id="1358"/>
    </w:p>
    <w:p w:rsidR="003945A2" w:rsidRPr="00653FE2" w:rsidRDefault="003945A2">
      <w:pPr>
        <w:pStyle w:val="Heading3"/>
        <w:keepNext w:val="0"/>
        <w:keepLines w:val="0"/>
      </w:pPr>
      <w:bookmarkStart w:id="1359" w:name="_Toc11332391"/>
      <w:r w:rsidRPr="00653FE2">
        <w:t>21.9.1</w:t>
      </w:r>
      <w:r w:rsidRPr="00653FE2">
        <w:tab/>
        <w:t>IST Alert</w:t>
      </w:r>
      <w:bookmarkEnd w:id="1359"/>
    </w:p>
    <w:p w:rsidR="003945A2" w:rsidRPr="00653FE2" w:rsidRDefault="003945A2">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rsidR="003945A2" w:rsidRPr="00653FE2" w:rsidRDefault="003945A2">
      <w:pPr>
        <w:rPr>
          <w:noProof/>
        </w:rPr>
      </w:pPr>
      <w:r w:rsidRPr="00653FE2">
        <w:rPr>
          <w:noProof/>
        </w:rPr>
        <w:t>The message flow for alerting is shown in figure 21.9/1; the MSC may be a Visited MSC or a Gateway MSC.</w:t>
      </w:r>
    </w:p>
    <w:bookmarkStart w:id="1360" w:name="_MON_1117629463"/>
    <w:bookmarkEnd w:id="1360"/>
    <w:p w:rsidR="003945A2" w:rsidRPr="00653FE2" w:rsidRDefault="003945A2">
      <w:pPr>
        <w:pStyle w:val="TH"/>
      </w:pPr>
      <w:r w:rsidRPr="00653FE2">
        <w:object w:dxaOrig="8415" w:dyaOrig="2985">
          <v:shape id="_x0000_i1258" type="#_x0000_t75" style="width:376.5pt;height:134.25pt" o:ole="">
            <v:imagedata r:id="rId304" o:title=""/>
          </v:shape>
          <o:OLEObject Type="Embed" ProgID="Word.Picture.8" ShapeID="_x0000_i1258" DrawAspect="Content" ObjectID="_1621945298" r:id="rId305"/>
        </w:object>
      </w:r>
    </w:p>
    <w:p w:rsidR="003945A2" w:rsidRPr="00653FE2" w:rsidRDefault="003945A2">
      <w:pPr>
        <w:pStyle w:val="NF"/>
        <w:keepNext w:val="0"/>
        <w:keepLines w:val="0"/>
      </w:pPr>
    </w:p>
    <w:p w:rsidR="003945A2" w:rsidRPr="00653FE2" w:rsidRDefault="003945A2">
      <w:pPr>
        <w:pStyle w:val="NF"/>
        <w:keepNext w:val="0"/>
        <w:keepLines w:val="0"/>
        <w:rPr>
          <w:lang w:val="de-DE"/>
        </w:rPr>
      </w:pPr>
      <w:r w:rsidRPr="00653FE2">
        <w:rPr>
          <w:lang w:val="de-DE"/>
        </w:rPr>
        <w:t>1)</w:t>
      </w:r>
      <w:r w:rsidRPr="00653FE2">
        <w:rPr>
          <w:lang w:val="de-DE"/>
        </w:rPr>
        <w:tab/>
        <w:t>MAP_IST_ALERT_req/ind</w:t>
      </w:r>
    </w:p>
    <w:p w:rsidR="003945A2" w:rsidRPr="00653FE2" w:rsidRDefault="003945A2">
      <w:pPr>
        <w:pStyle w:val="NF"/>
        <w:keepNext w:val="0"/>
        <w:keepLines w:val="0"/>
        <w:rPr>
          <w:lang w:val="de-DE"/>
        </w:rPr>
      </w:pPr>
      <w:r w:rsidRPr="00653FE2">
        <w:rPr>
          <w:lang w:val="de-DE"/>
        </w:rPr>
        <w:t>2)</w:t>
      </w:r>
      <w:r w:rsidRPr="00653FE2">
        <w:rPr>
          <w:lang w:val="de-DE"/>
        </w:rPr>
        <w:tab/>
        <w:t>MAP_IST_ALERT_rsp/cnf</w:t>
      </w:r>
    </w:p>
    <w:p w:rsidR="003945A2" w:rsidRPr="00653FE2" w:rsidRDefault="003945A2">
      <w:pPr>
        <w:pStyle w:val="NF"/>
        <w:keepNext w:val="0"/>
        <w:keepLines w:val="0"/>
        <w:rPr>
          <w:lang w:val="de-DE"/>
        </w:rPr>
      </w:pPr>
    </w:p>
    <w:p w:rsidR="003945A2" w:rsidRPr="00653FE2" w:rsidRDefault="003945A2">
      <w:pPr>
        <w:pStyle w:val="TF"/>
        <w:keepLines w:val="0"/>
        <w:rPr>
          <w:noProof/>
        </w:rPr>
      </w:pPr>
      <w:r w:rsidRPr="00653FE2">
        <w:rPr>
          <w:noProof/>
        </w:rPr>
        <w:t>Figure 21.9/1: Message flow for IST Alert</w:t>
      </w:r>
    </w:p>
    <w:p w:rsidR="003945A2" w:rsidRPr="00653FE2" w:rsidRDefault="003945A2">
      <w:pPr>
        <w:pStyle w:val="Heading4"/>
      </w:pPr>
      <w:bookmarkStart w:id="1361" w:name="_Toc11332392"/>
      <w:r w:rsidRPr="00653FE2">
        <w:t>21.9.1.1</w:t>
      </w:r>
      <w:r w:rsidRPr="00653FE2">
        <w:tab/>
        <w:t>Procedure in the MSC</w:t>
      </w:r>
      <w:bookmarkEnd w:id="1361"/>
    </w:p>
    <w:p w:rsidR="003945A2" w:rsidRPr="00653FE2" w:rsidRDefault="003945A2">
      <w:pPr>
        <w:rPr>
          <w:noProof/>
        </w:rPr>
      </w:pPr>
      <w:r w:rsidRPr="00653FE2">
        <w:rPr>
          <w:noProof/>
        </w:rPr>
        <w:t>The MAP process in the MSC (Visited MSC or Gateway MSC) is shown in figure 21.9/3. The MAP process invokes macros not defined in this clause; the definitions of these macros can be found as follows:</w:t>
      </w:r>
    </w:p>
    <w:p w:rsidR="003945A2" w:rsidRPr="00653FE2" w:rsidRDefault="003945A2">
      <w:pPr>
        <w:pStyle w:val="B1"/>
        <w:tabs>
          <w:tab w:val="left" w:pos="2820"/>
        </w:tabs>
        <w:rPr>
          <w:noProof/>
        </w:rPr>
      </w:pPr>
      <w:r w:rsidRPr="00653FE2">
        <w:rPr>
          <w:noProof/>
        </w:rPr>
        <w:tab/>
        <w:t>Receive_Open_Cnf</w:t>
      </w:r>
      <w:r w:rsidRPr="00653FE2">
        <w:rPr>
          <w:noProof/>
        </w:rPr>
        <w:tab/>
        <w:t>see subclause 25.1.2;</w:t>
      </w:r>
    </w:p>
    <w:p w:rsidR="003945A2" w:rsidRPr="00653FE2" w:rsidRDefault="003945A2">
      <w:pPr>
        <w:pStyle w:val="B1"/>
        <w:tabs>
          <w:tab w:val="left" w:pos="2820"/>
        </w:tabs>
        <w:rPr>
          <w:noProof/>
        </w:rPr>
      </w:pPr>
      <w:r w:rsidRPr="00653FE2">
        <w:rPr>
          <w:noProof/>
        </w:rPr>
        <w:tab/>
        <w:t>Check_Confirmation</w:t>
      </w:r>
      <w:r w:rsidRPr="00653FE2">
        <w:rPr>
          <w:noProof/>
        </w:rPr>
        <w:tab/>
        <w:t>see subclause 25.2.2.</w:t>
      </w:r>
    </w:p>
    <w:p w:rsidR="003945A2" w:rsidRPr="00653FE2" w:rsidRDefault="003945A2">
      <w:pPr>
        <w:pStyle w:val="Heading4"/>
      </w:pPr>
      <w:bookmarkStart w:id="1362" w:name="_Toc11332393"/>
      <w:r w:rsidRPr="00653FE2">
        <w:t>21.9.1.2</w:t>
      </w:r>
      <w:r w:rsidRPr="00653FE2">
        <w:tab/>
        <w:t>Procedure in the HLR</w:t>
      </w:r>
      <w:bookmarkEnd w:id="1362"/>
    </w:p>
    <w:p w:rsidR="003945A2" w:rsidRPr="00653FE2" w:rsidRDefault="003945A2">
      <w:pPr>
        <w:rPr>
          <w:noProof/>
        </w:rPr>
      </w:pPr>
      <w:r w:rsidRPr="00653FE2">
        <w:rPr>
          <w:noProof/>
        </w:rPr>
        <w:t>The MAP process in the HLR is shown in figure 21.9/4. The MAP process invokes a macro not defined in this clause; the definition of this macro can be found as follows:</w:t>
      </w:r>
    </w:p>
    <w:p w:rsidR="003945A2" w:rsidRPr="00653FE2" w:rsidRDefault="003945A2">
      <w:pPr>
        <w:pStyle w:val="B1"/>
        <w:tabs>
          <w:tab w:val="left" w:pos="2760"/>
        </w:tabs>
        <w:rPr>
          <w:noProof/>
        </w:rPr>
      </w:pPr>
      <w:r w:rsidRPr="00653FE2">
        <w:rPr>
          <w:noProof/>
        </w:rPr>
        <w:t>Receive_Open_Ind</w:t>
      </w:r>
      <w:r w:rsidRPr="00653FE2">
        <w:rPr>
          <w:noProof/>
        </w:rPr>
        <w:tab/>
        <w:t>see subclause 25.1.1;</w:t>
      </w:r>
    </w:p>
    <w:p w:rsidR="003945A2" w:rsidRPr="00653FE2" w:rsidRDefault="003945A2">
      <w:pPr>
        <w:pStyle w:val="Heading3"/>
      </w:pPr>
      <w:bookmarkStart w:id="1363" w:name="_Toc11332394"/>
      <w:r w:rsidRPr="00653FE2">
        <w:t>21.9.2</w:t>
      </w:r>
      <w:r w:rsidRPr="00653FE2">
        <w:tab/>
        <w:t>IST Command</w:t>
      </w:r>
      <w:bookmarkEnd w:id="1363"/>
    </w:p>
    <w:p w:rsidR="003945A2" w:rsidRPr="00653FE2" w:rsidRDefault="003945A2">
      <w:pPr>
        <w:rPr>
          <w:noProof/>
        </w:rPr>
      </w:pPr>
      <w:r w:rsidRPr="00653FE2">
        <w:rPr>
          <w:noProof/>
        </w:rPr>
        <w:t>The Immediate Service Termination Command procedure is used to terminate the call activities related to a subscriber.</w:t>
      </w:r>
    </w:p>
    <w:p w:rsidR="003945A2" w:rsidRPr="00653FE2" w:rsidRDefault="003945A2">
      <w:pPr>
        <w:rPr>
          <w:noProof/>
        </w:rPr>
      </w:pPr>
      <w:r w:rsidRPr="00653FE2">
        <w:rPr>
          <w:noProof/>
        </w:rPr>
        <w:t>The message flow for the IST Command procedure is shown in figure 21.9/2; the MSC may be a Visited MSC or a Gateway MSC.</w:t>
      </w:r>
    </w:p>
    <w:bookmarkStart w:id="1364" w:name="_MON_1117629527"/>
    <w:bookmarkEnd w:id="1364"/>
    <w:p w:rsidR="003945A2" w:rsidRPr="00653FE2" w:rsidRDefault="003945A2">
      <w:pPr>
        <w:pStyle w:val="TH"/>
      </w:pPr>
      <w:r w:rsidRPr="00653FE2">
        <w:object w:dxaOrig="8415" w:dyaOrig="2985">
          <v:shape id="_x0000_i1259" type="#_x0000_t75" style="width:376.5pt;height:134.25pt" o:ole="">
            <v:imagedata r:id="rId306" o:title=""/>
          </v:shape>
          <o:OLEObject Type="Embed" ProgID="Word.Picture.8" ShapeID="_x0000_i1259" DrawAspect="Content" ObjectID="_1621945299" r:id="rId307"/>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MAP_IST_COMMAND_req/ind</w:t>
      </w:r>
    </w:p>
    <w:p w:rsidR="003945A2" w:rsidRPr="00653FE2" w:rsidRDefault="003945A2">
      <w:pPr>
        <w:pStyle w:val="NF"/>
        <w:keepNext w:val="0"/>
        <w:keepLines w:val="0"/>
      </w:pPr>
      <w:r w:rsidRPr="00653FE2">
        <w:t>2)</w:t>
      </w:r>
      <w:r w:rsidRPr="00653FE2">
        <w:tab/>
        <w:t>MAP_IST_COMMAND_rsp/cnf</w:t>
      </w:r>
    </w:p>
    <w:p w:rsidR="003945A2" w:rsidRPr="00653FE2" w:rsidRDefault="003945A2">
      <w:pPr>
        <w:pStyle w:val="NF"/>
        <w:keepNext w:val="0"/>
        <w:keepLines w:val="0"/>
      </w:pPr>
    </w:p>
    <w:p w:rsidR="003945A2" w:rsidRPr="00653FE2" w:rsidRDefault="003945A2">
      <w:pPr>
        <w:pStyle w:val="TF"/>
        <w:keepLines w:val="0"/>
        <w:rPr>
          <w:noProof/>
        </w:rPr>
      </w:pPr>
      <w:r w:rsidRPr="00653FE2">
        <w:rPr>
          <w:noProof/>
        </w:rPr>
        <w:t>Figure 21.9/2: Message flow for IST Command</w:t>
      </w:r>
    </w:p>
    <w:p w:rsidR="003945A2" w:rsidRPr="00653FE2" w:rsidRDefault="003945A2">
      <w:pPr>
        <w:pStyle w:val="Heading4"/>
      </w:pPr>
      <w:bookmarkStart w:id="1365" w:name="_Toc11332395"/>
      <w:r w:rsidRPr="00653FE2">
        <w:t>21.9.2.1</w:t>
      </w:r>
      <w:r w:rsidRPr="00653FE2">
        <w:tab/>
        <w:t>Procedure in the HLR</w:t>
      </w:r>
      <w:bookmarkEnd w:id="1365"/>
    </w:p>
    <w:p w:rsidR="003945A2" w:rsidRPr="00653FE2" w:rsidRDefault="003945A2">
      <w:pPr>
        <w:rPr>
          <w:noProof/>
        </w:rPr>
      </w:pPr>
      <w:r w:rsidRPr="00653FE2">
        <w:rPr>
          <w:noProof/>
        </w:rPr>
        <w:t>The MAP process in the HLR is shown in figure 21.9/5. The MAP process invokes macros not defined in this clause; the definitions of these macros can be found as follows:</w:t>
      </w:r>
    </w:p>
    <w:p w:rsidR="003945A2" w:rsidRPr="00653FE2" w:rsidRDefault="003945A2">
      <w:pPr>
        <w:pStyle w:val="B1"/>
        <w:rPr>
          <w:noProof/>
        </w:rPr>
      </w:pPr>
      <w:r w:rsidRPr="00653FE2">
        <w:rPr>
          <w:noProof/>
        </w:rPr>
        <w:t>Receive_Open_Cnf</w:t>
      </w:r>
      <w:r w:rsidR="00653FE2">
        <w:rPr>
          <w:noProof/>
        </w:rPr>
        <w:tab/>
      </w:r>
      <w:r w:rsidRPr="00653FE2">
        <w:rPr>
          <w:noProof/>
        </w:rPr>
        <w:tab/>
        <w:t>see subclause 25.1.2;</w:t>
      </w:r>
    </w:p>
    <w:p w:rsidR="003945A2" w:rsidRPr="00653FE2" w:rsidRDefault="003945A2">
      <w:pPr>
        <w:pStyle w:val="B1"/>
        <w:rPr>
          <w:noProof/>
        </w:rPr>
      </w:pPr>
      <w:r w:rsidRPr="00653FE2">
        <w:rPr>
          <w:noProof/>
        </w:rPr>
        <w:t>Check_Confirmation</w:t>
      </w:r>
      <w:r w:rsidR="00653FE2">
        <w:rPr>
          <w:noProof/>
        </w:rPr>
        <w:tab/>
      </w:r>
      <w:r w:rsidRPr="00653FE2">
        <w:rPr>
          <w:noProof/>
        </w:rPr>
        <w:tab/>
        <w:t>see subclause 25.2.2.</w:t>
      </w:r>
    </w:p>
    <w:p w:rsidR="003945A2" w:rsidRPr="00653FE2" w:rsidRDefault="003945A2">
      <w:pPr>
        <w:pStyle w:val="Heading4"/>
      </w:pPr>
      <w:bookmarkStart w:id="1366" w:name="_Toc11332396"/>
      <w:r w:rsidRPr="00653FE2">
        <w:t>21.9.2.2</w:t>
      </w:r>
      <w:r w:rsidRPr="00653FE2">
        <w:tab/>
        <w:t>Procedure in the MSC</w:t>
      </w:r>
      <w:bookmarkEnd w:id="1366"/>
    </w:p>
    <w:p w:rsidR="003945A2" w:rsidRPr="00653FE2" w:rsidRDefault="003945A2">
      <w:pPr>
        <w:rPr>
          <w:noProof/>
        </w:rPr>
      </w:pPr>
      <w:r w:rsidRPr="00653FE2">
        <w:rPr>
          <w:noProof/>
        </w:rPr>
        <w:t>The MAP process in the MSC is shown in figure 21.9.6. The MAP process invokes a macro not defined in this clause; the definition of this macro can be found as follows:</w:t>
      </w:r>
    </w:p>
    <w:p w:rsidR="003945A2" w:rsidRPr="00653FE2" w:rsidRDefault="003945A2">
      <w:pPr>
        <w:pStyle w:val="B1"/>
        <w:tabs>
          <w:tab w:val="left" w:pos="2820"/>
        </w:tabs>
        <w:rPr>
          <w:noProof/>
        </w:rPr>
      </w:pPr>
      <w:r w:rsidRPr="00653FE2">
        <w:rPr>
          <w:noProof/>
        </w:rPr>
        <w:tab/>
        <w:t>Receive_Open_Ind</w:t>
      </w:r>
      <w:r w:rsidRPr="00653FE2">
        <w:rPr>
          <w:noProof/>
        </w:rPr>
        <w:tab/>
        <w:t>see subclause 25.1.1.</w:t>
      </w:r>
    </w:p>
    <w:p w:rsidR="003945A2" w:rsidRPr="00653FE2" w:rsidRDefault="003945A2">
      <w:pPr>
        <w:pStyle w:val="TH"/>
        <w:keepNext w:val="0"/>
        <w:keepLines w:val="0"/>
      </w:pPr>
      <w:r w:rsidRPr="00653FE2">
        <w:rPr>
          <w:noProof/>
        </w:rPr>
        <w:br w:type="page"/>
      </w:r>
      <w:r w:rsidR="00F4109D">
        <w:pict>
          <v:shape id="_x0000_i1260" type="#_x0000_t75" style="width:481.5pt;height:582.75pt">
            <v:imagedata r:id="rId308" o:title=""/>
          </v:shape>
        </w:pict>
      </w:r>
    </w:p>
    <w:p w:rsidR="003945A2" w:rsidRPr="00653FE2" w:rsidRDefault="003945A2">
      <w:pPr>
        <w:pStyle w:val="TF"/>
        <w:rPr>
          <w:noProof/>
        </w:rPr>
      </w:pPr>
      <w:r w:rsidRPr="00653FE2">
        <w:rPr>
          <w:noProof/>
        </w:rPr>
        <w:t>Figure 21.9/3: Process IST_Alert_MSC</w:t>
      </w:r>
    </w:p>
    <w:p w:rsidR="003945A2" w:rsidRPr="00653FE2" w:rsidRDefault="00F4109D">
      <w:pPr>
        <w:pStyle w:val="TH"/>
        <w:keepNext w:val="0"/>
        <w:keepLines w:val="0"/>
      </w:pPr>
      <w:r>
        <w:pict>
          <v:shape id="_x0000_i1261" type="#_x0000_t75" style="width:481.5pt;height:582.75pt">
            <v:imagedata r:id="rId309" o:title=""/>
          </v:shape>
        </w:pict>
      </w:r>
    </w:p>
    <w:p w:rsidR="003945A2" w:rsidRPr="00653FE2" w:rsidRDefault="003945A2">
      <w:pPr>
        <w:pStyle w:val="TF"/>
        <w:keepLines w:val="0"/>
        <w:rPr>
          <w:noProof/>
        </w:rPr>
      </w:pPr>
      <w:r w:rsidRPr="00653FE2">
        <w:rPr>
          <w:noProof/>
        </w:rPr>
        <w:t>Figure 21.9/4: Process IST_Alert_HLR</w:t>
      </w:r>
    </w:p>
    <w:p w:rsidR="003945A2" w:rsidRPr="00653FE2" w:rsidRDefault="00F4109D">
      <w:pPr>
        <w:pStyle w:val="TH"/>
        <w:keepNext w:val="0"/>
        <w:keepLines w:val="0"/>
      </w:pPr>
      <w:r>
        <w:pict>
          <v:shape id="_x0000_i1262" type="#_x0000_t75" style="width:481.5pt;height:582.75pt">
            <v:imagedata r:id="rId310" o:title=""/>
          </v:shape>
        </w:pict>
      </w:r>
    </w:p>
    <w:p w:rsidR="003945A2" w:rsidRPr="00653FE2" w:rsidRDefault="003945A2">
      <w:pPr>
        <w:pStyle w:val="TF"/>
        <w:keepLines w:val="0"/>
        <w:rPr>
          <w:noProof/>
        </w:rPr>
      </w:pPr>
      <w:r w:rsidRPr="00653FE2">
        <w:rPr>
          <w:noProof/>
        </w:rPr>
        <w:t>Figure 21.9/5: Process IST_Command_HLR</w:t>
      </w:r>
    </w:p>
    <w:p w:rsidR="003945A2" w:rsidRPr="00653FE2" w:rsidRDefault="00F4109D">
      <w:pPr>
        <w:pStyle w:val="TH"/>
        <w:keepNext w:val="0"/>
        <w:keepLines w:val="0"/>
      </w:pPr>
      <w:r>
        <w:pict>
          <v:shape id="_x0000_i1263" type="#_x0000_t75" style="width:481.5pt;height:582.75pt">
            <v:imagedata r:id="rId311" o:title=""/>
          </v:shape>
        </w:pict>
      </w:r>
    </w:p>
    <w:p w:rsidR="003945A2" w:rsidRPr="00653FE2" w:rsidRDefault="003945A2">
      <w:pPr>
        <w:pStyle w:val="TF"/>
        <w:keepLines w:val="0"/>
        <w:rPr>
          <w:noProof/>
        </w:rPr>
      </w:pPr>
      <w:r w:rsidRPr="00653FE2">
        <w:rPr>
          <w:noProof/>
        </w:rPr>
        <w:t>Figure 21.9/6: Process IST_Command_MSC</w:t>
      </w:r>
    </w:p>
    <w:p w:rsidR="00FB2F09" w:rsidRPr="00653FE2" w:rsidRDefault="00FB2F09" w:rsidP="00FB2F09">
      <w:pPr>
        <w:pStyle w:val="Heading2"/>
        <w:keepNext w:val="0"/>
        <w:keepLines w:val="0"/>
      </w:pPr>
      <w:r w:rsidRPr="00653FE2">
        <w:br w:type="page"/>
      </w:r>
      <w:bookmarkStart w:id="1367" w:name="_Toc11332397"/>
      <w:r w:rsidRPr="00653FE2">
        <w:t>21.10</w:t>
      </w:r>
      <w:r w:rsidRPr="00653FE2">
        <w:tab/>
        <w:t>Resource Management</w:t>
      </w:r>
      <w:bookmarkEnd w:id="1367"/>
    </w:p>
    <w:p w:rsidR="00FB2F09" w:rsidRPr="00653FE2" w:rsidRDefault="00FB2F09" w:rsidP="00FB2F09">
      <w:pPr>
        <w:pStyle w:val="Heading3"/>
        <w:keepNext w:val="0"/>
        <w:keepLines w:val="0"/>
      </w:pPr>
      <w:bookmarkStart w:id="1368" w:name="_Toc11332398"/>
      <w:r w:rsidRPr="00653FE2">
        <w:t>21.10.1</w:t>
      </w:r>
      <w:r w:rsidRPr="00653FE2">
        <w:tab/>
        <w:t>General</w:t>
      </w:r>
      <w:bookmarkEnd w:id="1368"/>
    </w:p>
    <w:p w:rsidR="00FB2F09" w:rsidRPr="00653FE2" w:rsidRDefault="00FB2F09" w:rsidP="00FB2F09">
      <w:r w:rsidRPr="00653FE2">
        <w:t>The message flow for successful release of resources is shown in figure 21.10/1.</w:t>
      </w:r>
    </w:p>
    <w:bookmarkStart w:id="1369" w:name="_MON_1143963312"/>
    <w:bookmarkEnd w:id="1369"/>
    <w:p w:rsidR="00FB2F09" w:rsidRPr="00653FE2" w:rsidRDefault="00FB2F09" w:rsidP="00FB2F09">
      <w:pPr>
        <w:pStyle w:val="TH"/>
      </w:pPr>
      <w:r w:rsidRPr="00653FE2">
        <w:object w:dxaOrig="9645" w:dyaOrig="5700">
          <v:shape id="_x0000_i1264" type="#_x0000_t75" style="width:351pt;height:207.75pt" o:ole="">
            <v:imagedata r:id="rId312" o:title=""/>
          </v:shape>
          <o:OLEObject Type="Embed" ProgID="Word.Picture.8" ShapeID="_x0000_i1264" DrawAspect="Content" ObjectID="_1621945300" r:id="rId313"/>
        </w:object>
      </w:r>
    </w:p>
    <w:p w:rsidR="00FB2F09" w:rsidRPr="00653FE2" w:rsidRDefault="00FB2F09" w:rsidP="00FB2F09">
      <w:pPr>
        <w:pStyle w:val="NF"/>
        <w:keepNext w:val="0"/>
        <w:keepLines w:val="0"/>
      </w:pPr>
    </w:p>
    <w:p w:rsidR="00FB2F09" w:rsidRPr="00653FE2" w:rsidRDefault="00FB2F09" w:rsidP="00FB2F09">
      <w:pPr>
        <w:pStyle w:val="NF"/>
        <w:keepNext w:val="0"/>
        <w:keepLines w:val="0"/>
      </w:pPr>
      <w:r w:rsidRPr="00653FE2">
        <w:t>1)</w:t>
      </w:r>
      <w:r w:rsidRPr="00653FE2">
        <w:tab/>
        <w:t>I_IAM (Note 1)</w:t>
      </w:r>
    </w:p>
    <w:p w:rsidR="00FB2F09" w:rsidRPr="00653FE2" w:rsidRDefault="00FB2F09" w:rsidP="00FB2F09">
      <w:pPr>
        <w:pStyle w:val="NF"/>
        <w:keepNext w:val="0"/>
        <w:keepLines w:val="0"/>
      </w:pPr>
      <w:r w:rsidRPr="00653FE2">
        <w:t>2)</w:t>
      </w:r>
      <w:r w:rsidRPr="00653FE2">
        <w:tab/>
      </w:r>
      <w:r w:rsidRPr="00653FE2">
        <w:rPr>
          <w:iCs/>
        </w:rPr>
        <w:t xml:space="preserve">MAP_SEND_ROUTING_INFORMATION_req/ind </w:t>
      </w:r>
    </w:p>
    <w:p w:rsidR="00FB2F09" w:rsidRPr="00653FE2" w:rsidRDefault="00FB2F09" w:rsidP="00FB2F09">
      <w:pPr>
        <w:pStyle w:val="NF"/>
        <w:keepNext w:val="0"/>
        <w:keepLines w:val="0"/>
      </w:pPr>
      <w:r w:rsidRPr="00653FE2">
        <w:t>3)</w:t>
      </w:r>
      <w:r w:rsidRPr="00653FE2">
        <w:tab/>
      </w:r>
      <w:r w:rsidRPr="00653FE2">
        <w:rPr>
          <w:iCs/>
        </w:rPr>
        <w:t xml:space="preserve">MAP_PROVIDE_ROAMING_NUMBER_req/ind </w:t>
      </w:r>
    </w:p>
    <w:p w:rsidR="00FB2F09" w:rsidRPr="00653FE2" w:rsidRDefault="00FB2F09" w:rsidP="00FB2F09">
      <w:pPr>
        <w:pStyle w:val="NF"/>
        <w:keepNext w:val="0"/>
        <w:keepLines w:val="0"/>
      </w:pPr>
      <w:r w:rsidRPr="00653FE2">
        <w:t>4)</w:t>
      </w:r>
      <w:r w:rsidRPr="00653FE2">
        <w:tab/>
        <w:t>I_REL (Note 1)</w:t>
      </w:r>
    </w:p>
    <w:p w:rsidR="00FB2F09" w:rsidRPr="00653FE2" w:rsidRDefault="00FB2F09" w:rsidP="00FB2F09">
      <w:pPr>
        <w:pStyle w:val="NF"/>
        <w:keepNext w:val="0"/>
        <w:keepLines w:val="0"/>
      </w:pPr>
      <w:r w:rsidRPr="00653FE2">
        <w:t>5)</w:t>
      </w:r>
      <w:r w:rsidRPr="00653FE2">
        <w:tab/>
      </w:r>
      <w:r w:rsidRPr="00653FE2">
        <w:rPr>
          <w:iCs/>
        </w:rPr>
        <w:t>MAP_PROVIDE_ROAMING_NUMBER</w:t>
      </w:r>
      <w:r w:rsidRPr="00653FE2">
        <w:t>_rsp/cnf</w:t>
      </w:r>
    </w:p>
    <w:p w:rsidR="00FB2F09" w:rsidRPr="00653FE2" w:rsidRDefault="00FB2F09" w:rsidP="00FB2F09">
      <w:pPr>
        <w:pStyle w:val="NF"/>
        <w:keepNext w:val="0"/>
        <w:keepLines w:val="0"/>
      </w:pPr>
      <w:r w:rsidRPr="00653FE2">
        <w:t>6)</w:t>
      </w:r>
      <w:r w:rsidRPr="00653FE2">
        <w:tab/>
      </w:r>
      <w:r w:rsidRPr="00653FE2">
        <w:rPr>
          <w:iCs/>
        </w:rPr>
        <w:t xml:space="preserve">MAP_SEND_ROUTING_INFORMATION_rsp/cnf </w:t>
      </w:r>
    </w:p>
    <w:p w:rsidR="00FB2F09" w:rsidRPr="00653FE2" w:rsidRDefault="00FB2F09" w:rsidP="00FB2F09">
      <w:pPr>
        <w:pStyle w:val="NF"/>
        <w:keepNext w:val="0"/>
        <w:keepLines w:val="0"/>
        <w:rPr>
          <w:i/>
        </w:rPr>
      </w:pPr>
      <w:r w:rsidRPr="00653FE2">
        <w:rPr>
          <w:i/>
        </w:rPr>
        <w:t>7)</w:t>
      </w:r>
      <w:r w:rsidRPr="00653FE2">
        <w:rPr>
          <w:i/>
        </w:rPr>
        <w:tab/>
        <w:t>MAP_RELEASE_RESOURCES (Note 2)</w:t>
      </w:r>
    </w:p>
    <w:p w:rsidR="00FB2F09" w:rsidRPr="00653FE2" w:rsidRDefault="00FB2F09" w:rsidP="00FB2F09">
      <w:pPr>
        <w:pStyle w:val="NF"/>
        <w:keepNext w:val="0"/>
        <w:keepLines w:val="0"/>
      </w:pPr>
    </w:p>
    <w:p w:rsidR="00FB2F09" w:rsidRPr="00653FE2" w:rsidRDefault="00FB2F09" w:rsidP="00FB2F09">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rsidR="00FB2F09" w:rsidRPr="00653FE2" w:rsidRDefault="00FB2F09" w:rsidP="00FB2F09">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rsidR="00FB2F09" w:rsidRPr="00653FE2" w:rsidRDefault="00FB2F09" w:rsidP="00FB2F09">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rsidR="00F4109D">
        <w:tab/>
      </w:r>
      <w:r w:rsidRPr="00653FE2">
        <w:t>(ISUP) version 2 for the international interface; Part 1: Basic services.</w:t>
      </w:r>
    </w:p>
    <w:p w:rsidR="00FB2F09" w:rsidRPr="00653FE2" w:rsidRDefault="00FB2F09" w:rsidP="00FB2F09">
      <w:pPr>
        <w:pStyle w:val="NF"/>
        <w:keepNext w:val="0"/>
        <w:keepLines w:val="0"/>
      </w:pPr>
      <w:r w:rsidRPr="00653FE2">
        <w:t>NOTE 2:</w:t>
      </w:r>
      <w:r w:rsidRPr="00653FE2">
        <w:tab/>
        <w:t xml:space="preserve">Services printed in </w:t>
      </w:r>
      <w:r w:rsidRPr="00653FE2">
        <w:rPr>
          <w:i/>
        </w:rPr>
        <w:t>italics</w:t>
      </w:r>
      <w:r w:rsidRPr="00653FE2">
        <w:t xml:space="preserve"> are optional.</w:t>
      </w:r>
    </w:p>
    <w:p w:rsidR="00FB2F09" w:rsidRPr="00653FE2" w:rsidRDefault="00FB2F09" w:rsidP="00FB2F09">
      <w:pPr>
        <w:pStyle w:val="NF"/>
        <w:keepNext w:val="0"/>
        <w:keepLines w:val="0"/>
      </w:pPr>
    </w:p>
    <w:p w:rsidR="00FB2F09" w:rsidRPr="00653FE2" w:rsidRDefault="00FB2F09" w:rsidP="00FB2F09">
      <w:pPr>
        <w:pStyle w:val="TF"/>
        <w:keepLines w:val="0"/>
      </w:pPr>
      <w:r w:rsidRPr="00653FE2">
        <w:t>Figure 21.10/1: Message flow for early release of resources</w:t>
      </w:r>
    </w:p>
    <w:p w:rsidR="00FB2F09" w:rsidRPr="00653FE2" w:rsidRDefault="00FB2F09" w:rsidP="00FB2F09">
      <w:pPr>
        <w:pStyle w:val="Heading3"/>
        <w:keepNext w:val="0"/>
        <w:keepLines w:val="0"/>
      </w:pPr>
      <w:bookmarkStart w:id="1370" w:name="_Toc11332399"/>
      <w:r w:rsidRPr="00653FE2">
        <w:t>21.3.2</w:t>
      </w:r>
      <w:r w:rsidRPr="00653FE2">
        <w:tab/>
        <w:t>Process in the GMSC</w:t>
      </w:r>
      <w:bookmarkEnd w:id="1370"/>
    </w:p>
    <w:p w:rsidR="00FB2F09" w:rsidRPr="00653FE2" w:rsidRDefault="00FB2F09" w:rsidP="00FB2F09">
      <w:r w:rsidRPr="00653FE2">
        <w:t>The MAP process in the GMSC to release resources is shown in figure 21.10/2. The MAP process invokes macros not defined in this clause; the definitions of these macros can be found as follows:</w:t>
      </w:r>
    </w:p>
    <w:p w:rsidR="00FB2F09" w:rsidRPr="00653FE2" w:rsidRDefault="00FB2F09" w:rsidP="00FB2F09">
      <w:pPr>
        <w:pStyle w:val="B2"/>
      </w:pPr>
      <w:r w:rsidRPr="00653FE2">
        <w:t>Receive_Open_Cnf</w:t>
      </w:r>
      <w:r w:rsidR="00653FE2">
        <w:tab/>
      </w:r>
      <w:r w:rsidRPr="00653FE2">
        <w:tab/>
        <w:t>see subclause 25.1.2;</w:t>
      </w:r>
    </w:p>
    <w:p w:rsidR="00FB2F09" w:rsidRPr="00653FE2" w:rsidRDefault="00FB2F09" w:rsidP="00FB2F09">
      <w:pPr>
        <w:pStyle w:val="B2"/>
      </w:pPr>
      <w:r w:rsidRPr="00653FE2">
        <w:t>Check_Confirmation</w:t>
      </w:r>
      <w:r w:rsidR="00653FE2">
        <w:tab/>
      </w:r>
      <w:r w:rsidRPr="00653FE2">
        <w:tab/>
        <w:t>see subclause 25.2.2.</w:t>
      </w:r>
    </w:p>
    <w:p w:rsidR="00FB2F09" w:rsidRPr="00653FE2" w:rsidRDefault="00FB2F09" w:rsidP="00FB2F09">
      <w:pPr>
        <w:pStyle w:val="Heading3"/>
      </w:pPr>
      <w:bookmarkStart w:id="1371" w:name="_Toc11332400"/>
      <w:r w:rsidRPr="00653FE2">
        <w:t>21.3.3</w:t>
      </w:r>
      <w:r w:rsidRPr="00653FE2">
        <w:tab/>
        <w:t>Process in the VMSC</w:t>
      </w:r>
      <w:bookmarkEnd w:id="1371"/>
    </w:p>
    <w:p w:rsidR="00FB2F09" w:rsidRPr="00653FE2" w:rsidRDefault="00FB2F09" w:rsidP="00FB2F09">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rsidR="00FB2F09" w:rsidRPr="00653FE2" w:rsidRDefault="00FB2F09" w:rsidP="00FB2F09">
      <w:pPr>
        <w:pStyle w:val="B2"/>
      </w:pPr>
      <w:r w:rsidRPr="00653FE2">
        <w:t>Receive_Open_Ind</w:t>
      </w:r>
      <w:r w:rsidR="00653FE2">
        <w:tab/>
      </w:r>
      <w:r w:rsidRPr="00653FE2">
        <w:tab/>
        <w:t>see subclause 25.1.1;</w:t>
      </w:r>
    </w:p>
    <w:p w:rsidR="00FB2F09" w:rsidRPr="00653FE2" w:rsidRDefault="00FB2F09" w:rsidP="00FB2F09">
      <w:pPr>
        <w:pStyle w:val="TH"/>
        <w:keepNext w:val="0"/>
        <w:keepLines w:val="0"/>
      </w:pPr>
      <w:r w:rsidRPr="00653FE2">
        <w:br w:type="page"/>
      </w:r>
      <w:r w:rsidR="00F4109D">
        <w:pict>
          <v:shape id="_x0000_i1265" type="#_x0000_t75" style="width:481.5pt;height:633pt">
            <v:imagedata r:id="rId314" o:title=""/>
          </v:shape>
        </w:pict>
      </w:r>
    </w:p>
    <w:p w:rsidR="00FB2F09" w:rsidRPr="00653FE2" w:rsidRDefault="00FB2F09" w:rsidP="00FB2F09">
      <w:pPr>
        <w:pStyle w:val="TF"/>
      </w:pPr>
      <w:r w:rsidRPr="00653FE2">
        <w:t>Figure 21.10/2: Process Release Resources_GMSC</w:t>
      </w:r>
    </w:p>
    <w:p w:rsidR="00FB2F09" w:rsidRPr="00653FE2" w:rsidRDefault="00F4109D" w:rsidP="00FB2F09">
      <w:pPr>
        <w:pStyle w:val="TH"/>
        <w:keepNext w:val="0"/>
        <w:keepLines w:val="0"/>
      </w:pPr>
      <w:r>
        <w:pict>
          <v:shape id="_x0000_i1266" type="#_x0000_t75" style="width:481.5pt;height:633pt">
            <v:imagedata r:id="rId315" o:title=""/>
          </v:shape>
        </w:pict>
      </w:r>
    </w:p>
    <w:p w:rsidR="00FB2F09" w:rsidRPr="00653FE2" w:rsidRDefault="00FB2F09" w:rsidP="00FB2F09">
      <w:pPr>
        <w:pStyle w:val="TF"/>
        <w:keepLines w:val="0"/>
      </w:pPr>
      <w:r w:rsidRPr="00653FE2">
        <w:t>Figure 21.10/3: Process Release Resources_VMSC</w:t>
      </w:r>
    </w:p>
    <w:p w:rsidR="003945A2" w:rsidRPr="00653FE2" w:rsidRDefault="003945A2" w:rsidP="00FB2F09">
      <w:pPr>
        <w:pStyle w:val="Heading1"/>
        <w:keepNext w:val="0"/>
        <w:keepLines w:val="0"/>
      </w:pPr>
      <w:r w:rsidRPr="00653FE2">
        <w:br w:type="page"/>
      </w:r>
      <w:bookmarkStart w:id="1372" w:name="_Toc11332401"/>
      <w:r w:rsidRPr="00653FE2">
        <w:t>22</w:t>
      </w:r>
      <w:r w:rsidRPr="00653FE2">
        <w:tab/>
        <w:t>Supplementary services procedures</w:t>
      </w:r>
      <w:bookmarkEnd w:id="1372"/>
    </w:p>
    <w:p w:rsidR="003945A2" w:rsidRPr="00653FE2" w:rsidRDefault="003945A2">
      <w:pPr>
        <w:pStyle w:val="Heading2"/>
        <w:keepNext w:val="0"/>
        <w:keepLines w:val="0"/>
      </w:pPr>
      <w:bookmarkStart w:id="1373" w:name="_Toc11332402"/>
      <w:r w:rsidRPr="00653FE2">
        <w:t>22.1</w:t>
      </w:r>
      <w:r w:rsidRPr="00653FE2">
        <w:tab/>
        <w:t>Supplementary service co-ordinator processes</w:t>
      </w:r>
      <w:bookmarkEnd w:id="1373"/>
    </w:p>
    <w:p w:rsidR="003945A2" w:rsidRPr="00653FE2" w:rsidRDefault="003945A2">
      <w:pPr>
        <w:pStyle w:val="Heading3"/>
        <w:keepNext w:val="0"/>
        <w:keepLines w:val="0"/>
      </w:pPr>
      <w:bookmarkStart w:id="1374" w:name="_Toc11332403"/>
      <w:r w:rsidRPr="00653FE2">
        <w:t>22.1.1</w:t>
      </w:r>
      <w:r w:rsidRPr="00653FE2">
        <w:tab/>
        <w:t>Supplementary service co-ordinator process for the MSC</w:t>
      </w:r>
      <w:bookmarkEnd w:id="1374"/>
    </w:p>
    <w:p w:rsidR="003945A2" w:rsidRPr="00653FE2" w:rsidRDefault="003945A2">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rsidR="003945A2" w:rsidRPr="00653FE2" w:rsidRDefault="003945A2">
      <w:pPr>
        <w:pStyle w:val="B1"/>
      </w:pPr>
      <w:r w:rsidRPr="00653FE2">
        <w:t>Process_Access_Request_MSC</w:t>
      </w:r>
      <w:r w:rsidR="00653FE2">
        <w:tab/>
      </w:r>
      <w:r w:rsidRPr="00653FE2">
        <w:tab/>
        <w:t>see subclause 25.4.1.</w:t>
      </w:r>
    </w:p>
    <w:p w:rsidR="003945A2" w:rsidRPr="00653FE2" w:rsidRDefault="003945A2">
      <w:pPr>
        <w:pStyle w:val="Heading3"/>
      </w:pPr>
      <w:bookmarkStart w:id="1375" w:name="_Toc11332404"/>
      <w:r w:rsidRPr="00653FE2">
        <w:t>22.1.2</w:t>
      </w:r>
      <w:r w:rsidRPr="00653FE2">
        <w:tab/>
        <w:t>Void</w:t>
      </w:r>
      <w:bookmarkEnd w:id="1375"/>
    </w:p>
    <w:p w:rsidR="003945A2" w:rsidRPr="00653FE2" w:rsidRDefault="003945A2">
      <w:pPr>
        <w:pStyle w:val="Heading3"/>
        <w:keepNext w:val="0"/>
        <w:keepLines w:val="0"/>
      </w:pPr>
      <w:bookmarkStart w:id="1376" w:name="_Toc11332405"/>
      <w:r w:rsidRPr="00653FE2">
        <w:t>22.1.3</w:t>
      </w:r>
      <w:r w:rsidRPr="00653FE2">
        <w:tab/>
        <w:t>Functional supplementary service co-ordinator process for the HLR</w:t>
      </w:r>
      <w:bookmarkEnd w:id="1376"/>
    </w:p>
    <w:p w:rsidR="003945A2" w:rsidRPr="00653FE2" w:rsidRDefault="003945A2">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Heading3"/>
        <w:keepNext w:val="0"/>
        <w:keepLines w:val="0"/>
      </w:pPr>
      <w:bookmarkStart w:id="1377" w:name="_Toc11332406"/>
      <w:r w:rsidRPr="00653FE2">
        <w:t>22.1.4</w:t>
      </w:r>
      <w:r w:rsidRPr="00653FE2">
        <w:tab/>
        <w:t>Call completion supplementary service co-ordinator process for the HLR</w:t>
      </w:r>
      <w:bookmarkEnd w:id="1377"/>
    </w:p>
    <w:p w:rsidR="003945A2" w:rsidRPr="00653FE2" w:rsidRDefault="003945A2">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TH"/>
        <w:keepNext w:val="0"/>
        <w:keepLines w:val="0"/>
      </w:pPr>
      <w:r w:rsidRPr="00653FE2">
        <w:br w:type="page"/>
      </w:r>
      <w:r w:rsidR="00F4109D">
        <w:pict>
          <v:shape id="_x0000_i1267" type="#_x0000_t75" style="width:481.5pt;height:582.75pt">
            <v:imagedata r:id="rId316" o:title=""/>
          </v:shape>
        </w:pict>
      </w:r>
    </w:p>
    <w:p w:rsidR="003945A2" w:rsidRPr="00653FE2" w:rsidRDefault="003945A2">
      <w:pPr>
        <w:pStyle w:val="TF"/>
      </w:pPr>
      <w:r w:rsidRPr="00653FE2">
        <w:t>Figure 22.1/1 (sheet 1 of 2): Process SS_Coordinator_MSC</w:t>
      </w:r>
    </w:p>
    <w:p w:rsidR="003945A2" w:rsidRPr="00653FE2" w:rsidRDefault="00F4109D">
      <w:pPr>
        <w:pStyle w:val="TH"/>
        <w:keepNext w:val="0"/>
        <w:keepLines w:val="0"/>
      </w:pPr>
      <w:r>
        <w:pict>
          <v:shape id="_x0000_i1268" type="#_x0000_t75" style="width:481.5pt;height:582.75pt">
            <v:imagedata r:id="rId317" o:title=""/>
          </v:shape>
        </w:pict>
      </w:r>
    </w:p>
    <w:p w:rsidR="003945A2" w:rsidRPr="00653FE2" w:rsidRDefault="003945A2">
      <w:pPr>
        <w:pStyle w:val="TF"/>
      </w:pPr>
      <w:r w:rsidRPr="00653FE2">
        <w:t>Figure 22.1/1 (sheet 2 of 2): Process SS_Coordinator_MSC</w:t>
      </w:r>
    </w:p>
    <w:p w:rsidR="003945A2" w:rsidRPr="00653FE2" w:rsidRDefault="003945A2">
      <w:pPr>
        <w:pStyle w:val="TF"/>
        <w:keepLines w:val="0"/>
      </w:pPr>
      <w:r w:rsidRPr="00653FE2">
        <w:t>Figure 22.1/2 void</w:t>
      </w:r>
    </w:p>
    <w:p w:rsidR="003945A2" w:rsidRPr="00653FE2" w:rsidRDefault="00F4109D">
      <w:pPr>
        <w:pStyle w:val="TH"/>
        <w:keepNext w:val="0"/>
        <w:keepLines w:val="0"/>
      </w:pPr>
      <w:r>
        <w:pict>
          <v:shape id="_x0000_i1269" type="#_x0000_t75" style="width:481.5pt;height:582.75pt">
            <v:imagedata r:id="rId318" o:title=""/>
          </v:shape>
        </w:pict>
      </w:r>
    </w:p>
    <w:p w:rsidR="003945A2" w:rsidRPr="00653FE2" w:rsidRDefault="003945A2">
      <w:pPr>
        <w:pStyle w:val="TF"/>
        <w:keepLines w:val="0"/>
      </w:pPr>
      <w:r w:rsidRPr="00653FE2">
        <w:t>Figure 22.1/3: Process SS_Coordinator_HLR</w:t>
      </w:r>
    </w:p>
    <w:p w:rsidR="003945A2" w:rsidRPr="00653FE2" w:rsidRDefault="00F4109D">
      <w:pPr>
        <w:pStyle w:val="TH"/>
        <w:keepNext w:val="0"/>
        <w:keepLines w:val="0"/>
      </w:pPr>
      <w:r>
        <w:pict>
          <v:shape id="_x0000_i1270" type="#_x0000_t75" style="width:481.5pt;height:582.75pt">
            <v:imagedata r:id="rId319" o:title=""/>
          </v:shape>
        </w:pict>
      </w:r>
    </w:p>
    <w:p w:rsidR="003945A2" w:rsidRPr="00653FE2" w:rsidRDefault="003945A2">
      <w:pPr>
        <w:pStyle w:val="TF"/>
      </w:pPr>
      <w:r w:rsidRPr="00653FE2">
        <w:t>Figure 22.1/4: Process CC_Coordinator_HLR</w:t>
      </w:r>
    </w:p>
    <w:p w:rsidR="003945A2" w:rsidRPr="00653FE2" w:rsidRDefault="003945A2">
      <w:pPr>
        <w:pStyle w:val="Heading2"/>
      </w:pPr>
      <w:r w:rsidRPr="00653FE2">
        <w:br w:type="page"/>
      </w:r>
      <w:bookmarkStart w:id="1378" w:name="_Toc11332407"/>
      <w:r w:rsidRPr="00653FE2">
        <w:t>22.2</w:t>
      </w:r>
      <w:r w:rsidRPr="00653FE2">
        <w:tab/>
        <w:t>Registration procedure</w:t>
      </w:r>
      <w:bookmarkEnd w:id="1378"/>
    </w:p>
    <w:p w:rsidR="003945A2" w:rsidRPr="00653FE2" w:rsidRDefault="003945A2">
      <w:pPr>
        <w:pStyle w:val="Heading3"/>
      </w:pPr>
      <w:bookmarkStart w:id="1379" w:name="_Toc11332408"/>
      <w:r w:rsidRPr="00653FE2">
        <w:t>22.2.1</w:t>
      </w:r>
      <w:r w:rsidRPr="00653FE2">
        <w:tab/>
        <w:t>General</w:t>
      </w:r>
      <w:bookmarkEnd w:id="1379"/>
    </w:p>
    <w:p w:rsidR="003945A2" w:rsidRPr="00653FE2" w:rsidRDefault="003945A2">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rsidR="003945A2" w:rsidRPr="00653FE2" w:rsidRDefault="003945A2">
      <w:r w:rsidRPr="00653FE2">
        <w:t>The registration procedure is shown in figure 22.2.1/1.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MAP_REGISTER_SS</w:t>
      </w:r>
      <w:r w:rsidR="00653FE2">
        <w:tab/>
      </w:r>
      <w:r w:rsidR="00653FE2">
        <w:tab/>
      </w:r>
      <w:r w:rsidR="00653FE2">
        <w:tab/>
      </w:r>
      <w:r w:rsidRPr="00653FE2">
        <w:tab/>
        <w:t>(defined in clause 11).</w:t>
      </w:r>
    </w:p>
    <w:bookmarkStart w:id="1380" w:name="_MON_1112532925"/>
    <w:bookmarkEnd w:id="1380"/>
    <w:bookmarkStart w:id="1381" w:name="_MON_1112534517"/>
    <w:bookmarkEnd w:id="1381"/>
    <w:p w:rsidR="003945A2" w:rsidRPr="00653FE2" w:rsidRDefault="003945A2">
      <w:pPr>
        <w:pStyle w:val="TH"/>
      </w:pPr>
      <w:r w:rsidRPr="00653FE2">
        <w:object w:dxaOrig="8640" w:dyaOrig="5355">
          <v:shape id="_x0000_i1271" type="#_x0000_t75" style="width:314.25pt;height:195.75pt" o:ole="">
            <v:imagedata r:id="rId320" o:title=""/>
          </v:shape>
          <o:OLEObject Type="Embed" ProgID="Word.Picture.8" ShapeID="_x0000_i1271" DrawAspect="Content" ObjectID="_1621945301" r:id="rId321"/>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A_REGISTER_SS (Note 1)</w:t>
      </w:r>
    </w:p>
    <w:p w:rsidR="003945A2" w:rsidRPr="00653FE2" w:rsidRDefault="003945A2">
      <w:pPr>
        <w:pStyle w:val="NF"/>
        <w:keepNext w:val="0"/>
        <w:keepLines w:val="0"/>
        <w:rPr>
          <w:lang w:val="da-DK"/>
        </w:rPr>
      </w:pPr>
      <w:r w:rsidRPr="00653FE2">
        <w:rPr>
          <w:lang w:val="da-DK"/>
        </w:rPr>
        <w:t>4)</w:t>
      </w:r>
      <w:r w:rsidRPr="00653FE2">
        <w:rPr>
          <w:lang w:val="da-DK"/>
        </w:rPr>
        <w:tab/>
        <w:t>MAP_REGISTER_SS_req/ind</w:t>
      </w:r>
    </w:p>
    <w:p w:rsidR="003945A2" w:rsidRPr="00653FE2" w:rsidRDefault="003945A2">
      <w:pPr>
        <w:pStyle w:val="NF"/>
        <w:keepNext w:val="0"/>
        <w:keepLines w:val="0"/>
        <w:rPr>
          <w:lang w:val="da-DK"/>
        </w:rPr>
      </w:pPr>
      <w:r w:rsidRPr="00653FE2">
        <w:rPr>
          <w:lang w:val="da-DK"/>
        </w:rPr>
        <w:t>5)</w:t>
      </w:r>
      <w:r w:rsidRPr="00653FE2">
        <w:rPr>
          <w:lang w:val="da-DK"/>
        </w:rPr>
        <w:tab/>
        <w:t>MAP_REGISTER_SS_req/ind</w:t>
      </w:r>
    </w:p>
    <w:p w:rsidR="003945A2" w:rsidRPr="00653FE2" w:rsidRDefault="003945A2">
      <w:pPr>
        <w:pStyle w:val="NF"/>
        <w:keepNext w:val="0"/>
        <w:keepLines w:val="0"/>
        <w:rPr>
          <w:lang w:val="da-DK"/>
        </w:rPr>
      </w:pPr>
      <w:r w:rsidRPr="00653FE2">
        <w:rPr>
          <w:lang w:val="da-DK"/>
        </w:rPr>
        <w:t>6)</w:t>
      </w:r>
      <w:r w:rsidRPr="00653FE2">
        <w:rPr>
          <w:lang w:val="da-DK"/>
        </w:rPr>
        <w:tab/>
        <w:t>MAP_REGISTER_SS_rsp/cnf</w:t>
      </w:r>
    </w:p>
    <w:p w:rsidR="003945A2" w:rsidRPr="00653FE2" w:rsidRDefault="003945A2">
      <w:pPr>
        <w:pStyle w:val="NF"/>
        <w:keepNext w:val="0"/>
        <w:keepLines w:val="0"/>
        <w:rPr>
          <w:lang w:val="da-DK"/>
        </w:rPr>
      </w:pPr>
      <w:r w:rsidRPr="00653FE2">
        <w:rPr>
          <w:lang w:val="da-DK"/>
        </w:rPr>
        <w:t>7)</w:t>
      </w:r>
      <w:r w:rsidRPr="00653FE2">
        <w:rPr>
          <w:lang w:val="da-DK"/>
        </w:rPr>
        <w:tab/>
        <w:t>MAP_REGISTER_SS_rsp/cnf</w:t>
      </w:r>
    </w:p>
    <w:p w:rsidR="003945A2" w:rsidRPr="00653FE2" w:rsidRDefault="003945A2">
      <w:pPr>
        <w:pStyle w:val="NF"/>
        <w:keepNext w:val="0"/>
        <w:keepLines w:val="0"/>
      </w:pPr>
      <w:r w:rsidRPr="00653FE2">
        <w:t>8)</w:t>
      </w:r>
      <w:r w:rsidRPr="00653FE2">
        <w:tab/>
        <w:t>A_REGISTER_SS ack (Note 1)</w:t>
      </w:r>
    </w:p>
    <w:p w:rsidR="003945A2" w:rsidRPr="00653FE2" w:rsidRDefault="003945A2">
      <w:pPr>
        <w:pStyle w:val="NF"/>
        <w:keepNext w:val="0"/>
        <w:keepLines w:val="0"/>
      </w:pPr>
      <w:r w:rsidRPr="00653FE2">
        <w:t>9)</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10)</w:t>
      </w:r>
      <w:r w:rsidRPr="00653FE2">
        <w:tab/>
      </w:r>
      <w:r w:rsidRPr="00653FE2">
        <w:rPr>
          <w:i/>
          <w:iCs/>
        </w:rPr>
        <w:t>MAP_INSERT_SUBSCRIBER_DATA_rsp/cnf</w:t>
      </w:r>
      <w:r w:rsidRPr="00653FE2">
        <w:t xml:space="preserve"> (Note 3)</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22.2.1/1: Message flow for supplementary service registration</w:t>
      </w:r>
    </w:p>
    <w:p w:rsidR="003945A2" w:rsidRPr="00653FE2" w:rsidRDefault="003945A2">
      <w:pPr>
        <w:pStyle w:val="Heading3"/>
        <w:keepNext w:val="0"/>
        <w:keepLines w:val="0"/>
      </w:pPr>
      <w:bookmarkStart w:id="1382" w:name="_Toc11332409"/>
      <w:r w:rsidRPr="00653FE2">
        <w:t>22.2.2</w:t>
      </w:r>
      <w:r w:rsidRPr="00653FE2">
        <w:tab/>
        <w:t>Procedure in the MSC</w:t>
      </w:r>
      <w:bookmarkEnd w:id="1382"/>
    </w:p>
    <w:p w:rsidR="003945A2" w:rsidRPr="00653FE2" w:rsidRDefault="003945A2">
      <w:r w:rsidRPr="00653FE2">
        <w:t>The A_REGISTER_SS service indication received by the MAP process in the MSC contains the SS-Code and any parameters that are related to the supplementary service.</w:t>
      </w:r>
    </w:p>
    <w:p w:rsidR="003945A2" w:rsidRPr="00653FE2" w:rsidRDefault="003945A2">
      <w:r w:rsidRPr="00653FE2">
        <w:t>The MAP user transfers the received information to the VLR in the MAP_REGISTER_SS request without checking the contents of the service indication. Rules for the mapping are described in 3GPP TS 29.011 [59].</w:t>
      </w:r>
    </w:p>
    <w:p w:rsidR="003945A2" w:rsidRPr="00653FE2" w:rsidRDefault="003945A2">
      <w:r w:rsidRPr="00653FE2">
        <w:t>The information in the MAP_REGISTER_SS confirm from the VLR is relayed to the MS in the A_REGISTER_SS response message as described in 3GPP TS 24.08x, 3GPP TS 24.08x and 3GPP TS 29.011.</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registration process in the MSC is shown in figure 22.2.2/1.</w:t>
      </w:r>
    </w:p>
    <w:p w:rsidR="003945A2" w:rsidRPr="00653FE2" w:rsidRDefault="003945A2">
      <w:pPr>
        <w:pStyle w:val="Heading3"/>
      </w:pPr>
      <w:bookmarkStart w:id="1383" w:name="_Toc11332410"/>
      <w:r w:rsidRPr="00653FE2">
        <w:t>22.2.3</w:t>
      </w:r>
      <w:r w:rsidRPr="00653FE2">
        <w:tab/>
        <w:t>Procedure in the VLR</w:t>
      </w:r>
      <w:bookmarkEnd w:id="1383"/>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rsidR="003945A2" w:rsidRPr="00653FE2" w:rsidRDefault="003945A2">
      <w:r w:rsidRPr="00653FE2">
        <w:t>If the MAP_REGISTER_SS confirm is properly formed and contains a result or a user error, the MAP process in the VLR shall transfer the information contained in this primitive to the MSC in the MAP_REGISTER_SS response.</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registration process in the VLR is shown in figure 22.2.3/1.</w:t>
      </w:r>
    </w:p>
    <w:p w:rsidR="003945A2" w:rsidRPr="00653FE2" w:rsidRDefault="003945A2">
      <w:pPr>
        <w:pStyle w:val="Heading3"/>
        <w:keepNext w:val="0"/>
        <w:keepLines w:val="0"/>
      </w:pPr>
      <w:bookmarkStart w:id="1384" w:name="_Toc11332411"/>
      <w:r w:rsidRPr="00653FE2">
        <w:t>22.2.4</w:t>
      </w:r>
      <w:r w:rsidRPr="00653FE2">
        <w:tab/>
        <w:t>Procedure in the HLR</w:t>
      </w:r>
      <w:bookmarkEnd w:id="1384"/>
    </w:p>
    <w:p w:rsidR="003945A2" w:rsidRPr="00653FE2" w:rsidRDefault="003945A2">
      <w:r w:rsidRPr="00653FE2">
        <w:t>The MAP process invokes a macro and a process not defined in this clause; the definitions of the macro and process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Insert_Subs_Data_Stand_Alone_HLR</w:t>
      </w:r>
      <w:r w:rsidR="00653FE2">
        <w:tab/>
      </w:r>
      <w:r w:rsidR="00653FE2">
        <w:tab/>
      </w:r>
      <w:r w:rsidRPr="00653FE2">
        <w:t>see subclause 25.7.3.</w:t>
      </w:r>
    </w:p>
    <w:p w:rsidR="003945A2" w:rsidRPr="00653FE2" w:rsidRDefault="003945A2">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registration process in the HLR is shown in figure 22.2.4/1.</w:t>
      </w:r>
    </w:p>
    <w:p w:rsidR="003945A2" w:rsidRPr="00653FE2" w:rsidRDefault="003945A2">
      <w:pPr>
        <w:pStyle w:val="TH"/>
        <w:keepNext w:val="0"/>
        <w:keepLines w:val="0"/>
      </w:pPr>
      <w:r w:rsidRPr="00653FE2">
        <w:br w:type="page"/>
      </w:r>
      <w:r w:rsidR="00F4109D">
        <w:pict>
          <v:shape id="_x0000_i1272" type="#_x0000_t75" style="width:481.5pt;height:582.75pt">
            <v:imagedata r:id="rId322" o:title=""/>
          </v:shape>
        </w:pict>
      </w:r>
    </w:p>
    <w:p w:rsidR="003945A2" w:rsidRPr="00653FE2" w:rsidRDefault="003945A2">
      <w:pPr>
        <w:pStyle w:val="TF"/>
      </w:pPr>
      <w:r w:rsidRPr="00653FE2">
        <w:t>Figure 22.2.2/1: Process Register_SS_MSC</w:t>
      </w:r>
    </w:p>
    <w:p w:rsidR="003945A2" w:rsidRPr="00653FE2" w:rsidRDefault="00F4109D">
      <w:pPr>
        <w:pStyle w:val="TH"/>
      </w:pPr>
      <w:r>
        <w:pict>
          <v:shape id="_x0000_i1273" type="#_x0000_t75" style="width:481.5pt;height:582.75pt">
            <v:imagedata r:id="rId323" o:title=""/>
          </v:shape>
        </w:pict>
      </w:r>
    </w:p>
    <w:p w:rsidR="003945A2" w:rsidRPr="00653FE2" w:rsidRDefault="003945A2">
      <w:pPr>
        <w:pStyle w:val="TF"/>
        <w:keepLines w:val="0"/>
      </w:pPr>
      <w:r w:rsidRPr="00653FE2">
        <w:t>Figure 22.2.3/1 (sheet 1 of 2): Process Register_SS_VLR</w:t>
      </w:r>
    </w:p>
    <w:p w:rsidR="003945A2" w:rsidRPr="00653FE2" w:rsidRDefault="00F4109D">
      <w:pPr>
        <w:pStyle w:val="TH"/>
        <w:keepNext w:val="0"/>
        <w:keepLines w:val="0"/>
      </w:pPr>
      <w:r>
        <w:pict>
          <v:shape id="_x0000_i1274" type="#_x0000_t75" style="width:481.5pt;height:582.75pt">
            <v:imagedata r:id="rId324" o:title=""/>
          </v:shape>
        </w:pict>
      </w:r>
    </w:p>
    <w:p w:rsidR="003945A2" w:rsidRPr="00653FE2" w:rsidRDefault="003945A2">
      <w:pPr>
        <w:pStyle w:val="TF"/>
        <w:keepLines w:val="0"/>
      </w:pPr>
      <w:r w:rsidRPr="00653FE2">
        <w:t>Figure 22.2.3/1 (sheet 2 of 2): Process Register_SS_VLR</w:t>
      </w:r>
    </w:p>
    <w:p w:rsidR="003945A2" w:rsidRPr="00653FE2" w:rsidRDefault="00F4109D">
      <w:pPr>
        <w:pStyle w:val="TH"/>
        <w:keepNext w:val="0"/>
        <w:keepLines w:val="0"/>
      </w:pPr>
      <w:r>
        <w:pict>
          <v:shape id="_x0000_i1275" type="#_x0000_t75" style="width:481.5pt;height:582.75pt">
            <v:imagedata r:id="rId325" o:title=""/>
          </v:shape>
        </w:pict>
      </w:r>
    </w:p>
    <w:p w:rsidR="003945A2" w:rsidRPr="00653FE2" w:rsidRDefault="003945A2">
      <w:pPr>
        <w:pStyle w:val="TF"/>
        <w:keepLines w:val="0"/>
      </w:pPr>
      <w:r w:rsidRPr="00653FE2">
        <w:t>Figure 22.2.4/1: Process Register_SS_HLR</w:t>
      </w:r>
    </w:p>
    <w:p w:rsidR="003945A2" w:rsidRPr="00653FE2" w:rsidRDefault="003945A2">
      <w:pPr>
        <w:pStyle w:val="Heading2"/>
      </w:pPr>
      <w:r w:rsidRPr="00653FE2">
        <w:br w:type="page"/>
      </w:r>
      <w:bookmarkStart w:id="1385" w:name="_Toc11332412"/>
      <w:r w:rsidRPr="00653FE2">
        <w:t>22.3</w:t>
      </w:r>
      <w:r w:rsidRPr="00653FE2">
        <w:tab/>
        <w:t>Erasure procedure</w:t>
      </w:r>
      <w:bookmarkEnd w:id="1385"/>
    </w:p>
    <w:p w:rsidR="003945A2" w:rsidRPr="00653FE2" w:rsidRDefault="003945A2">
      <w:pPr>
        <w:pStyle w:val="Heading3"/>
      </w:pPr>
      <w:bookmarkStart w:id="1386" w:name="_Toc11332413"/>
      <w:r w:rsidRPr="00653FE2">
        <w:t>22.3.1</w:t>
      </w:r>
      <w:r w:rsidRPr="00653FE2">
        <w:tab/>
        <w:t>General</w:t>
      </w:r>
      <w:bookmarkEnd w:id="1386"/>
    </w:p>
    <w:p w:rsidR="003945A2" w:rsidRPr="00653FE2" w:rsidRDefault="003945A2">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rsidR="003945A2" w:rsidRPr="00653FE2" w:rsidRDefault="003945A2">
      <w:r w:rsidRPr="00653FE2">
        <w:t>The erasure procedure is shown in figure 22.3.1/1.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MAP_ERASE_SS</w:t>
      </w:r>
      <w:r w:rsidR="00653FE2">
        <w:tab/>
      </w:r>
      <w:r w:rsidR="00653FE2">
        <w:tab/>
      </w:r>
      <w:r w:rsidR="00653FE2">
        <w:tab/>
      </w:r>
      <w:r w:rsidR="00653FE2">
        <w:tab/>
      </w:r>
      <w:r w:rsidRPr="00653FE2">
        <w:t>(defined in clause 11).</w:t>
      </w:r>
    </w:p>
    <w:p w:rsidR="003945A2" w:rsidRPr="00653FE2" w:rsidRDefault="003945A2">
      <w:pPr>
        <w:pStyle w:val="TH"/>
      </w:pPr>
      <w:r w:rsidRPr="00653FE2">
        <w:object w:dxaOrig="8640" w:dyaOrig="5355">
          <v:shape id="_x0000_i1276" type="#_x0000_t75" style="width:314.25pt;height:195.75pt" o:ole="">
            <v:imagedata r:id="rId320" o:title=""/>
          </v:shape>
          <o:OLEObject Type="Embed" ProgID="Word.Picture.8" ShapeID="_x0000_i1276" DrawAspect="Content" ObjectID="_1621945302" r:id="rId326"/>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A_ERASE_SS (Note 1)</w:t>
      </w:r>
    </w:p>
    <w:p w:rsidR="003945A2" w:rsidRPr="00653FE2" w:rsidRDefault="003945A2">
      <w:pPr>
        <w:pStyle w:val="NF"/>
        <w:keepNext w:val="0"/>
        <w:keepLines w:val="0"/>
      </w:pPr>
      <w:r w:rsidRPr="00653FE2">
        <w:t>4)</w:t>
      </w:r>
      <w:r w:rsidRPr="00653FE2">
        <w:tab/>
        <w:t>MAP_ERASE_SS_req/ind</w:t>
      </w:r>
    </w:p>
    <w:p w:rsidR="003945A2" w:rsidRPr="00653FE2" w:rsidRDefault="003945A2">
      <w:pPr>
        <w:pStyle w:val="NF"/>
        <w:keepNext w:val="0"/>
        <w:keepLines w:val="0"/>
      </w:pPr>
      <w:r w:rsidRPr="00653FE2">
        <w:t>5)</w:t>
      </w:r>
      <w:r w:rsidRPr="00653FE2">
        <w:tab/>
        <w:t>MAP_ERASE_SS_req/ind</w:t>
      </w:r>
    </w:p>
    <w:p w:rsidR="003945A2" w:rsidRPr="00653FE2" w:rsidRDefault="003945A2">
      <w:pPr>
        <w:pStyle w:val="NF"/>
        <w:keepNext w:val="0"/>
        <w:keepLines w:val="0"/>
      </w:pPr>
      <w:r w:rsidRPr="00653FE2">
        <w:t>6)</w:t>
      </w:r>
      <w:r w:rsidRPr="00653FE2">
        <w:tab/>
        <w:t>MAP_ERASE_SS_rsp/cnf</w:t>
      </w:r>
    </w:p>
    <w:p w:rsidR="003945A2" w:rsidRPr="00653FE2" w:rsidRDefault="003945A2">
      <w:pPr>
        <w:pStyle w:val="NF"/>
        <w:keepNext w:val="0"/>
        <w:keepLines w:val="0"/>
      </w:pPr>
      <w:r w:rsidRPr="00653FE2">
        <w:t>7)</w:t>
      </w:r>
      <w:r w:rsidRPr="00653FE2">
        <w:tab/>
        <w:t>MAP_ERASE_SS_rsp/cnf</w:t>
      </w:r>
    </w:p>
    <w:p w:rsidR="003945A2" w:rsidRPr="00653FE2" w:rsidRDefault="003945A2">
      <w:pPr>
        <w:pStyle w:val="NF"/>
        <w:keepNext w:val="0"/>
        <w:keepLines w:val="0"/>
      </w:pPr>
      <w:r w:rsidRPr="00653FE2">
        <w:t>8)</w:t>
      </w:r>
      <w:r w:rsidRPr="00653FE2">
        <w:tab/>
        <w:t>A_ERASE_SS ack (Note 1)</w:t>
      </w:r>
    </w:p>
    <w:p w:rsidR="003945A2" w:rsidRPr="00653FE2" w:rsidRDefault="003945A2">
      <w:pPr>
        <w:pStyle w:val="NF"/>
        <w:keepNext w:val="0"/>
        <w:keepLines w:val="0"/>
      </w:pPr>
      <w:r w:rsidRPr="00653FE2">
        <w:t>9)</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10)</w:t>
      </w:r>
      <w:r w:rsidRPr="00653FE2">
        <w:tab/>
      </w:r>
      <w:r w:rsidRPr="00653FE2">
        <w:rPr>
          <w:i/>
          <w:iCs/>
        </w:rPr>
        <w:t>MAP_INSERT_SUBSCRIBER_DATA_rsp/cnf</w:t>
      </w:r>
      <w:r w:rsidRPr="00653FE2">
        <w:t xml:space="preserve"> (Note 3)</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22.3.1/1: Message flow for supplementary service erasure</w:t>
      </w:r>
    </w:p>
    <w:p w:rsidR="003945A2" w:rsidRPr="00653FE2" w:rsidRDefault="003945A2">
      <w:pPr>
        <w:pStyle w:val="Heading3"/>
        <w:keepNext w:val="0"/>
        <w:keepLines w:val="0"/>
      </w:pPr>
      <w:bookmarkStart w:id="1387" w:name="_Toc11332414"/>
      <w:r w:rsidRPr="00653FE2">
        <w:t>22.3.2</w:t>
      </w:r>
      <w:r w:rsidRPr="00653FE2">
        <w:tab/>
        <w:t>Procedure in the MSC</w:t>
      </w:r>
      <w:bookmarkEnd w:id="1387"/>
    </w:p>
    <w:p w:rsidR="003945A2" w:rsidRPr="00653FE2" w:rsidRDefault="003945A2">
      <w:r w:rsidRPr="00653FE2">
        <w:t>The MSC procedure for erasure is identical to that specified for registration in subclause 22.2.2. The text and diagrams in subclause 22.2.2 apply with all references to registration changed to erasure.</w:t>
      </w:r>
    </w:p>
    <w:p w:rsidR="003945A2" w:rsidRPr="00653FE2" w:rsidRDefault="003945A2">
      <w:pPr>
        <w:pStyle w:val="Heading3"/>
      </w:pPr>
      <w:bookmarkStart w:id="1388" w:name="_Toc11332415"/>
      <w:r w:rsidRPr="00653FE2">
        <w:t>22.3.3</w:t>
      </w:r>
      <w:r w:rsidRPr="00653FE2">
        <w:tab/>
        <w:t>Procedure in the VLR</w:t>
      </w:r>
      <w:bookmarkEnd w:id="1388"/>
    </w:p>
    <w:p w:rsidR="003945A2" w:rsidRPr="00653FE2" w:rsidRDefault="003945A2">
      <w:pPr>
        <w:keepNext/>
        <w:keepLines/>
      </w:pPr>
      <w:r w:rsidRPr="00653FE2">
        <w:t>The VLR procedure for erasure is identical to that specified for registration in subclause 22.2.3. The text and diagrams in subclause 22.2.3 apply with all references to registration changed to erasure.</w:t>
      </w:r>
    </w:p>
    <w:p w:rsidR="003945A2" w:rsidRPr="00653FE2" w:rsidRDefault="003945A2">
      <w:pPr>
        <w:pStyle w:val="Heading3"/>
        <w:keepNext w:val="0"/>
        <w:keepLines w:val="0"/>
      </w:pPr>
      <w:bookmarkStart w:id="1389" w:name="_Toc11332416"/>
      <w:r w:rsidRPr="00653FE2">
        <w:t>22.3.4</w:t>
      </w:r>
      <w:r w:rsidRPr="00653FE2">
        <w:tab/>
        <w:t>Procedure in the HLR</w:t>
      </w:r>
      <w:bookmarkEnd w:id="1389"/>
    </w:p>
    <w:p w:rsidR="003945A2" w:rsidRPr="00653FE2" w:rsidRDefault="003945A2">
      <w:r w:rsidRPr="00653FE2">
        <w:t>The HLR procedure for erasure is identical to that specified for registration in subclause 22.2.4. The text and diagrams in subclause 22.2.4 apply with all references to registration changed to erasure.</w:t>
      </w:r>
    </w:p>
    <w:p w:rsidR="003945A2" w:rsidRPr="00653FE2" w:rsidRDefault="003945A2">
      <w:pPr>
        <w:pStyle w:val="Heading2"/>
        <w:keepNext w:val="0"/>
        <w:keepLines w:val="0"/>
      </w:pPr>
      <w:bookmarkStart w:id="1390" w:name="_Toc11332417"/>
      <w:r w:rsidRPr="00653FE2">
        <w:t>22.4</w:t>
      </w:r>
      <w:r w:rsidRPr="00653FE2">
        <w:tab/>
        <w:t>Activation procedure</w:t>
      </w:r>
      <w:bookmarkEnd w:id="1390"/>
    </w:p>
    <w:p w:rsidR="003945A2" w:rsidRPr="00653FE2" w:rsidRDefault="003945A2">
      <w:pPr>
        <w:pStyle w:val="Heading3"/>
        <w:keepNext w:val="0"/>
        <w:keepLines w:val="0"/>
      </w:pPr>
      <w:bookmarkStart w:id="1391" w:name="_Toc11332418"/>
      <w:r w:rsidRPr="00653FE2">
        <w:t>22.4.1</w:t>
      </w:r>
      <w:r w:rsidRPr="00653FE2">
        <w:tab/>
        <w:t>General</w:t>
      </w:r>
      <w:bookmarkEnd w:id="1391"/>
    </w:p>
    <w:p w:rsidR="003945A2" w:rsidRPr="00653FE2" w:rsidRDefault="003945A2">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rsidR="003945A2" w:rsidRPr="00653FE2" w:rsidRDefault="003945A2">
      <w:r w:rsidRPr="00653FE2">
        <w:t>The activation procedure is shown in figure 22.4.1/1.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MAP_GET_PASSWORD</w:t>
      </w:r>
      <w:r w:rsidR="00653FE2">
        <w:tab/>
      </w:r>
      <w:r w:rsidR="00653FE2">
        <w:tab/>
      </w:r>
      <w:r w:rsidR="00653FE2">
        <w:tab/>
      </w:r>
      <w:r w:rsidRPr="00653FE2">
        <w:t>(defined in clause 11);</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MAP_ACTIVATE_SS</w:t>
      </w:r>
      <w:r w:rsidR="00653FE2">
        <w:tab/>
      </w:r>
      <w:r w:rsidR="00653FE2">
        <w:tab/>
      </w:r>
      <w:r w:rsidR="00653FE2">
        <w:tab/>
      </w:r>
      <w:r w:rsidRPr="00653FE2">
        <w:tab/>
        <w:t>(defined in clause 11).</w:t>
      </w:r>
    </w:p>
    <w:bookmarkStart w:id="1392" w:name="_MON_1112535396"/>
    <w:bookmarkStart w:id="1393" w:name="_MON_1112534937"/>
    <w:bookmarkEnd w:id="1392"/>
    <w:bookmarkEnd w:id="1393"/>
    <w:bookmarkStart w:id="1394" w:name="_MON_1112535279"/>
    <w:bookmarkEnd w:id="1394"/>
    <w:p w:rsidR="003945A2" w:rsidRPr="00653FE2" w:rsidRDefault="003945A2">
      <w:pPr>
        <w:pStyle w:val="TH"/>
      </w:pPr>
      <w:r w:rsidRPr="00653FE2">
        <w:object w:dxaOrig="8520" w:dyaOrig="7620">
          <v:shape id="_x0000_i1277" type="#_x0000_t75" style="width:310.5pt;height:278.25pt" o:ole="">
            <v:imagedata r:id="rId327" o:title=""/>
          </v:shape>
          <o:OLEObject Type="Embed" ProgID="Word.Picture.8" ShapeID="_x0000_i1277" DrawAspect="Content" ObjectID="_1621945303" r:id="rId328"/>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A_ACTIVATE_SS (Note 1)</w:t>
      </w:r>
    </w:p>
    <w:p w:rsidR="003945A2" w:rsidRPr="00653FE2" w:rsidRDefault="003945A2">
      <w:pPr>
        <w:pStyle w:val="NF"/>
        <w:keepNext w:val="0"/>
        <w:keepLines w:val="0"/>
      </w:pPr>
      <w:r w:rsidRPr="00653FE2">
        <w:t>4)</w:t>
      </w:r>
      <w:r w:rsidRPr="00653FE2">
        <w:tab/>
        <w:t>MAP_ACTIVATE_SS_req/ind</w:t>
      </w:r>
    </w:p>
    <w:p w:rsidR="003945A2" w:rsidRPr="00653FE2" w:rsidRDefault="003945A2">
      <w:pPr>
        <w:pStyle w:val="NF"/>
        <w:keepNext w:val="0"/>
        <w:keepLines w:val="0"/>
      </w:pPr>
      <w:r w:rsidRPr="00653FE2">
        <w:t>5)</w:t>
      </w:r>
      <w:r w:rsidRPr="00653FE2">
        <w:tab/>
        <w:t>MAP_ACTIVATE_SS_req/ind</w:t>
      </w:r>
    </w:p>
    <w:p w:rsidR="003945A2" w:rsidRPr="00653FE2" w:rsidRDefault="003945A2">
      <w:pPr>
        <w:pStyle w:val="NF"/>
        <w:keepNext w:val="0"/>
        <w:keepLines w:val="0"/>
      </w:pPr>
      <w:r w:rsidRPr="00653FE2">
        <w:t>6)</w:t>
      </w:r>
      <w:r w:rsidRPr="00653FE2">
        <w:tab/>
      </w:r>
      <w:r w:rsidRPr="00653FE2">
        <w:rPr>
          <w:i/>
          <w:iCs/>
        </w:rPr>
        <w:t xml:space="preserve">MAP_GET_PASSWORD_req/ind </w:t>
      </w:r>
      <w:r w:rsidRPr="00653FE2">
        <w:t>(Note 3)</w:t>
      </w:r>
    </w:p>
    <w:p w:rsidR="003945A2" w:rsidRPr="00653FE2" w:rsidRDefault="003945A2">
      <w:pPr>
        <w:pStyle w:val="NF"/>
        <w:keepNext w:val="0"/>
        <w:keepLines w:val="0"/>
      </w:pPr>
      <w:r w:rsidRPr="00653FE2">
        <w:t>7)</w:t>
      </w:r>
      <w:r w:rsidRPr="00653FE2">
        <w:tab/>
      </w:r>
      <w:r w:rsidRPr="00653FE2">
        <w:rPr>
          <w:i/>
          <w:iCs/>
        </w:rPr>
        <w:t>MAP_GET_PASSWORD_req/ind</w:t>
      </w:r>
      <w:r w:rsidRPr="00653FE2">
        <w:t xml:space="preserve"> (Note 3)</w:t>
      </w:r>
    </w:p>
    <w:p w:rsidR="003945A2" w:rsidRPr="00653FE2" w:rsidRDefault="003945A2">
      <w:pPr>
        <w:pStyle w:val="NF"/>
        <w:keepNext w:val="0"/>
        <w:keepLines w:val="0"/>
      </w:pPr>
      <w:r w:rsidRPr="00653FE2">
        <w:t>8)</w:t>
      </w:r>
      <w:r w:rsidRPr="00653FE2">
        <w:tab/>
      </w:r>
      <w:r w:rsidRPr="00653FE2">
        <w:rPr>
          <w:i/>
          <w:iCs/>
        </w:rPr>
        <w:t xml:space="preserve">A_GET_PASSWORD </w:t>
      </w:r>
      <w:r w:rsidRPr="00653FE2">
        <w:t>(Note 1, Note 3)</w:t>
      </w:r>
    </w:p>
    <w:p w:rsidR="003945A2" w:rsidRPr="00653FE2" w:rsidRDefault="003945A2">
      <w:pPr>
        <w:pStyle w:val="NF"/>
        <w:keepNext w:val="0"/>
        <w:keepLines w:val="0"/>
      </w:pPr>
      <w:r w:rsidRPr="00653FE2">
        <w:t>9)</w:t>
      </w:r>
      <w:r w:rsidRPr="00653FE2">
        <w:tab/>
      </w:r>
      <w:r w:rsidRPr="00653FE2">
        <w:rPr>
          <w:i/>
          <w:iCs/>
        </w:rPr>
        <w:t>A_GET_PASSWORD ack</w:t>
      </w:r>
      <w:r w:rsidRPr="00653FE2">
        <w:t xml:space="preserve"> (Note 1, Note 3)</w:t>
      </w:r>
    </w:p>
    <w:p w:rsidR="003945A2" w:rsidRPr="00653FE2" w:rsidRDefault="003945A2">
      <w:pPr>
        <w:pStyle w:val="NF"/>
        <w:keepNext w:val="0"/>
        <w:keepLines w:val="0"/>
      </w:pPr>
      <w:r w:rsidRPr="00653FE2">
        <w:t>10)</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11)</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12)</w:t>
      </w:r>
      <w:r w:rsidRPr="00653FE2">
        <w:tab/>
        <w:t>MAP_ACTIVATE_SS_rsp/cnf</w:t>
      </w:r>
    </w:p>
    <w:p w:rsidR="003945A2" w:rsidRPr="00653FE2" w:rsidRDefault="003945A2">
      <w:pPr>
        <w:pStyle w:val="NF"/>
        <w:keepNext w:val="0"/>
        <w:keepLines w:val="0"/>
      </w:pPr>
      <w:r w:rsidRPr="00653FE2">
        <w:t>13)</w:t>
      </w:r>
      <w:r w:rsidRPr="00653FE2">
        <w:tab/>
        <w:t>MAP_ACTIVATE_SS_rsp/cnf</w:t>
      </w:r>
    </w:p>
    <w:p w:rsidR="003945A2" w:rsidRPr="00653FE2" w:rsidRDefault="003945A2">
      <w:pPr>
        <w:pStyle w:val="NF"/>
        <w:keepNext w:val="0"/>
        <w:keepLines w:val="0"/>
      </w:pPr>
      <w:r w:rsidRPr="00653FE2">
        <w:t>14)</w:t>
      </w:r>
      <w:r w:rsidRPr="00653FE2">
        <w:tab/>
        <w:t>A_ACTIVATE_SS ack (Note 1)</w:t>
      </w:r>
    </w:p>
    <w:p w:rsidR="003945A2" w:rsidRPr="00653FE2" w:rsidRDefault="003945A2">
      <w:pPr>
        <w:pStyle w:val="NF"/>
        <w:keepNext w:val="0"/>
        <w:keepLines w:val="0"/>
      </w:pPr>
      <w:r w:rsidRPr="00653FE2">
        <w:t>15)</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16)</w:t>
      </w:r>
      <w:r w:rsidRPr="00653FE2">
        <w:tab/>
      </w:r>
      <w:r w:rsidRPr="00653FE2">
        <w:rPr>
          <w:i/>
          <w:iCs/>
        </w:rPr>
        <w:t>MAP_INSERT_SUBSCRIBER_DATA_rsp/cnf</w:t>
      </w:r>
      <w:r w:rsidRPr="00653FE2">
        <w:t xml:space="preserve"> (Note 3)</w:t>
      </w:r>
    </w:p>
    <w:p w:rsidR="003945A2" w:rsidRPr="00653FE2" w:rsidRDefault="003945A2">
      <w:pPr>
        <w:pStyle w:val="NF"/>
      </w:pPr>
    </w:p>
    <w:p w:rsidR="003945A2" w:rsidRPr="00653FE2" w:rsidRDefault="003945A2">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of this document.</w:t>
      </w:r>
    </w:p>
    <w:p w:rsidR="003945A2" w:rsidRPr="00653FE2" w:rsidRDefault="003945A2">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22.4.1/1: Message flow for supplementary service activation</w:t>
      </w:r>
    </w:p>
    <w:p w:rsidR="003945A2" w:rsidRPr="00653FE2" w:rsidRDefault="003945A2">
      <w:pPr>
        <w:pStyle w:val="Heading3"/>
        <w:keepNext w:val="0"/>
        <w:keepLines w:val="0"/>
      </w:pPr>
      <w:bookmarkStart w:id="1395" w:name="_Toc11332419"/>
      <w:r w:rsidRPr="00653FE2">
        <w:t>22.4.2</w:t>
      </w:r>
      <w:r w:rsidRPr="00653FE2">
        <w:tab/>
        <w:t>Procedure in the MSC</w:t>
      </w:r>
      <w:bookmarkEnd w:id="1395"/>
    </w:p>
    <w:p w:rsidR="003945A2" w:rsidRPr="00653FE2" w:rsidRDefault="003945A2">
      <w:r w:rsidRPr="00653FE2">
        <w:t>The A_ACTIVATE_SS service indication received by the MAP user in the MSC contains the SS-Code and any parameters related to the supplementary service.</w:t>
      </w:r>
    </w:p>
    <w:p w:rsidR="003945A2" w:rsidRPr="00653FE2" w:rsidRDefault="003945A2">
      <w:r w:rsidRPr="00653FE2">
        <w:t>The MSC transfers the received information to the VLR in the MAP_ACTIVATE_SS request without checking the contents of the service indication. Rules for the mapping are described in 3GPP TS 29.011 [59].</w:t>
      </w:r>
    </w:p>
    <w:p w:rsidR="003945A2" w:rsidRPr="00653FE2" w:rsidRDefault="003945A2">
      <w:r w:rsidRPr="00653FE2">
        <w:t>The information in the MAP_ACTIVATE_SS confirm from the VLR is relayed to the MS in the A_ACTIVATE_SS response message, as described in TS 24.08x, 3GPP TS 24.08x and 3GPP TS 29.011.</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activation process in the MSC is shown in figure 22.4.2/1.</w:t>
      </w:r>
    </w:p>
    <w:p w:rsidR="003945A2" w:rsidRPr="00653FE2" w:rsidRDefault="003945A2">
      <w:pPr>
        <w:pStyle w:val="Heading3"/>
      </w:pPr>
      <w:bookmarkStart w:id="1396" w:name="_Toc11332420"/>
      <w:r w:rsidRPr="00653FE2">
        <w:t>22.4.3</w:t>
      </w:r>
      <w:r w:rsidRPr="00653FE2">
        <w:tab/>
        <w:t>Procedure in the VLR</w:t>
      </w:r>
      <w:bookmarkEnd w:id="1396"/>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rsidR="003945A2" w:rsidRPr="00653FE2" w:rsidRDefault="003945A2">
      <w:r w:rsidRPr="00653FE2">
        <w:t>If the MAP_REGISTER_SS confirm is properly formed and contains a result or a user error, the MAP process in the VLR shall transfer the information contained in this primitive to the MSC in the MAP_ACTIVATE_SS response.</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activation process in the VLR is shown in figure 22.4.3/1.</w:t>
      </w:r>
    </w:p>
    <w:p w:rsidR="003945A2" w:rsidRPr="00653FE2" w:rsidRDefault="003945A2">
      <w:pPr>
        <w:pStyle w:val="Heading3"/>
      </w:pPr>
      <w:bookmarkStart w:id="1397" w:name="_Toc11332421"/>
      <w:r w:rsidRPr="00653FE2">
        <w:t>22.4.4</w:t>
      </w:r>
      <w:r w:rsidRPr="00653FE2">
        <w:tab/>
        <w:t>Procedure in the HLR</w:t>
      </w:r>
      <w:bookmarkEnd w:id="1397"/>
    </w:p>
    <w:p w:rsidR="003945A2" w:rsidRPr="00653FE2" w:rsidRDefault="003945A2">
      <w:r w:rsidRPr="00653FE2">
        <w:t>The MAP process invokes a macro and a process not defined in this clause; the definitions of the macro and process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pStyle w:val="B1"/>
      </w:pPr>
      <w:r w:rsidRPr="00653FE2">
        <w:t>Insert_Subs_Data_Stand_Alone_HLR</w:t>
      </w:r>
      <w:r w:rsidR="00653FE2">
        <w:tab/>
      </w:r>
      <w:r w:rsidR="00653FE2">
        <w:tab/>
      </w:r>
      <w:r w:rsidRPr="00653FE2">
        <w:t>see subclause 25.7.3.</w:t>
      </w:r>
    </w:p>
    <w:p w:rsidR="003945A2" w:rsidRPr="00653FE2" w:rsidRDefault="003945A2">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activation process in the HLR is shown in figure 22.4.4/1.</w:t>
      </w:r>
    </w:p>
    <w:p w:rsidR="003945A2" w:rsidRPr="00653FE2" w:rsidRDefault="003945A2">
      <w:pPr>
        <w:pStyle w:val="TH"/>
        <w:keepNext w:val="0"/>
        <w:keepLines w:val="0"/>
      </w:pPr>
      <w:r w:rsidRPr="00653FE2">
        <w:br w:type="page"/>
      </w:r>
      <w:r w:rsidR="00F4109D">
        <w:pict>
          <v:shape id="_x0000_i1278" type="#_x0000_t75" style="width:481.5pt;height:582.75pt">
            <v:imagedata r:id="rId329" o:title=""/>
          </v:shape>
        </w:pict>
      </w:r>
    </w:p>
    <w:p w:rsidR="003945A2" w:rsidRPr="00653FE2" w:rsidRDefault="003945A2">
      <w:pPr>
        <w:pStyle w:val="TF"/>
        <w:keepLines w:val="0"/>
      </w:pPr>
      <w:r w:rsidRPr="00653FE2">
        <w:t>Figure 22.4.2/1: Process Activate_SS_MSC</w:t>
      </w:r>
    </w:p>
    <w:p w:rsidR="003945A2" w:rsidRPr="00653FE2" w:rsidRDefault="00F4109D">
      <w:pPr>
        <w:pStyle w:val="TH"/>
        <w:keepNext w:val="0"/>
        <w:keepLines w:val="0"/>
      </w:pPr>
      <w:r>
        <w:pict>
          <v:shape id="_x0000_i1279" type="#_x0000_t75" style="width:481.5pt;height:582.75pt">
            <v:imagedata r:id="rId330" o:title=""/>
          </v:shape>
        </w:pict>
      </w:r>
    </w:p>
    <w:p w:rsidR="003945A2" w:rsidRPr="00653FE2" w:rsidRDefault="003945A2">
      <w:pPr>
        <w:pStyle w:val="TF"/>
        <w:keepLines w:val="0"/>
      </w:pPr>
      <w:r w:rsidRPr="00653FE2">
        <w:t>Figure 22.4.3/1 (sheet 1 of 2): Process Activate_SS_VLR</w:t>
      </w:r>
    </w:p>
    <w:p w:rsidR="003945A2" w:rsidRPr="00653FE2" w:rsidRDefault="00F4109D">
      <w:pPr>
        <w:pStyle w:val="TH"/>
        <w:keepNext w:val="0"/>
        <w:keepLines w:val="0"/>
      </w:pPr>
      <w:r>
        <w:pict>
          <v:shape id="_x0000_i1280" type="#_x0000_t75" style="width:481.5pt;height:582.75pt">
            <v:imagedata r:id="rId331" o:title=""/>
          </v:shape>
        </w:pict>
      </w:r>
    </w:p>
    <w:p w:rsidR="003945A2" w:rsidRPr="00653FE2" w:rsidRDefault="003945A2">
      <w:pPr>
        <w:pStyle w:val="TF"/>
        <w:keepLines w:val="0"/>
      </w:pPr>
      <w:r w:rsidRPr="00653FE2">
        <w:t>Figure 22.4.3/1 (sheet 2 of 2): Process Activate_SS_VLR</w:t>
      </w:r>
    </w:p>
    <w:p w:rsidR="003945A2" w:rsidRPr="00653FE2" w:rsidRDefault="00F4109D">
      <w:pPr>
        <w:pStyle w:val="TH"/>
        <w:keepNext w:val="0"/>
        <w:keepLines w:val="0"/>
      </w:pPr>
      <w:r>
        <w:pict>
          <v:shape id="_x0000_i1281" type="#_x0000_t75" style="width:481.5pt;height:582.75pt">
            <v:imagedata r:id="rId332" o:title=""/>
          </v:shape>
        </w:pict>
      </w:r>
    </w:p>
    <w:p w:rsidR="003945A2" w:rsidRPr="00653FE2" w:rsidRDefault="003945A2">
      <w:pPr>
        <w:pStyle w:val="TF"/>
        <w:keepLines w:val="0"/>
      </w:pPr>
      <w:r w:rsidRPr="00653FE2">
        <w:t>Figure 22.4.4/1 (sheet 1 of 2): Process Activate_SS_HLR</w:t>
      </w:r>
    </w:p>
    <w:p w:rsidR="003945A2" w:rsidRPr="00653FE2" w:rsidRDefault="00F4109D">
      <w:pPr>
        <w:pStyle w:val="TH"/>
        <w:keepNext w:val="0"/>
        <w:keepLines w:val="0"/>
      </w:pPr>
      <w:r>
        <w:pict>
          <v:shape id="_x0000_i1282" type="#_x0000_t75" style="width:481.5pt;height:582.75pt">
            <v:imagedata r:id="rId333" o:title=""/>
          </v:shape>
        </w:pict>
      </w:r>
    </w:p>
    <w:p w:rsidR="003945A2" w:rsidRPr="00653FE2" w:rsidRDefault="003945A2">
      <w:pPr>
        <w:pStyle w:val="TF"/>
        <w:keepLines w:val="0"/>
      </w:pPr>
      <w:r w:rsidRPr="00653FE2">
        <w:t>Figure 22.4.4/1 (sheet 2 of 2): Process Activate_SS_HLR</w:t>
      </w:r>
    </w:p>
    <w:p w:rsidR="003945A2" w:rsidRPr="00653FE2" w:rsidRDefault="003945A2">
      <w:pPr>
        <w:pStyle w:val="Heading2"/>
        <w:keepNext w:val="0"/>
        <w:keepLines w:val="0"/>
      </w:pPr>
      <w:r w:rsidRPr="00653FE2">
        <w:br w:type="page"/>
      </w:r>
      <w:bookmarkStart w:id="1398" w:name="_Toc11332422"/>
      <w:r w:rsidRPr="00653FE2">
        <w:t>22.5</w:t>
      </w:r>
      <w:r w:rsidRPr="00653FE2">
        <w:tab/>
        <w:t>Deactivation procedure</w:t>
      </w:r>
      <w:bookmarkEnd w:id="1398"/>
    </w:p>
    <w:p w:rsidR="003945A2" w:rsidRPr="00653FE2" w:rsidRDefault="003945A2">
      <w:pPr>
        <w:pStyle w:val="Heading3"/>
        <w:keepNext w:val="0"/>
        <w:keepLines w:val="0"/>
      </w:pPr>
      <w:bookmarkStart w:id="1399" w:name="_Toc11332423"/>
      <w:r w:rsidRPr="00653FE2">
        <w:t>22.5.1</w:t>
      </w:r>
      <w:r w:rsidRPr="00653FE2">
        <w:tab/>
        <w:t>General</w:t>
      </w:r>
      <w:bookmarkEnd w:id="1399"/>
    </w:p>
    <w:p w:rsidR="003945A2" w:rsidRPr="00653FE2" w:rsidRDefault="003945A2">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rsidR="003945A2" w:rsidRPr="00653FE2" w:rsidRDefault="003945A2">
      <w:r w:rsidRPr="00653FE2">
        <w:t>The deactivation procedure is shown in figure 22.5.1/1.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pPr>
        <w:pStyle w:val="B2"/>
      </w:pPr>
      <w:r w:rsidRPr="00653FE2">
        <w:t>MAP_GET_PASSWORD</w:t>
      </w:r>
      <w:r w:rsidR="00653FE2">
        <w:tab/>
      </w:r>
      <w:r w:rsidR="00653FE2">
        <w:tab/>
      </w:r>
      <w:r w:rsidR="00653FE2">
        <w:tab/>
      </w:r>
      <w:r w:rsidRPr="00653FE2">
        <w:t>(defined in clause 11);</w:t>
      </w:r>
    </w:p>
    <w:p w:rsidR="003945A2" w:rsidRPr="00653FE2" w:rsidRDefault="003945A2">
      <w:pPr>
        <w:pStyle w:val="B2"/>
      </w:pPr>
      <w:r w:rsidRPr="00653FE2">
        <w:t>MAP_INSERT_SUBSCRIBER_DATA</w:t>
      </w:r>
      <w:r w:rsidR="00653FE2">
        <w:tab/>
      </w:r>
      <w:r w:rsidRPr="00653FE2">
        <w:t>(see clauses 8 and 25);</w:t>
      </w:r>
    </w:p>
    <w:p w:rsidR="003945A2" w:rsidRPr="00653FE2" w:rsidRDefault="003945A2">
      <w:r w:rsidRPr="00653FE2">
        <w:t>The following service is certainly used:</w:t>
      </w:r>
    </w:p>
    <w:p w:rsidR="003945A2" w:rsidRPr="00653FE2" w:rsidRDefault="003945A2">
      <w:pPr>
        <w:pStyle w:val="B2"/>
      </w:pPr>
      <w:r w:rsidRPr="00653FE2">
        <w:t>MAP_DEACTIVATE_SS</w:t>
      </w:r>
      <w:r w:rsidR="00653FE2">
        <w:tab/>
      </w:r>
      <w:r w:rsidR="00653FE2">
        <w:tab/>
      </w:r>
      <w:r w:rsidR="00653FE2">
        <w:tab/>
      </w:r>
      <w:r w:rsidRPr="00653FE2">
        <w:t>(defined in clause 11).</w:t>
      </w:r>
    </w:p>
    <w:p w:rsidR="003945A2" w:rsidRPr="00653FE2" w:rsidRDefault="003945A2">
      <w:pPr>
        <w:pStyle w:val="TH"/>
      </w:pPr>
      <w:r w:rsidRPr="00653FE2">
        <w:object w:dxaOrig="8520" w:dyaOrig="7620">
          <v:shape id="_x0000_i1283" type="#_x0000_t75" style="width:310.5pt;height:278.25pt" o:ole="">
            <v:imagedata r:id="rId327" o:title=""/>
          </v:shape>
          <o:OLEObject Type="Embed" ProgID="Word.Picture.8" ShapeID="_x0000_i1283" DrawAspect="Content" ObjectID="_1621945304" r:id="rId334"/>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A_DEACTIVATE_SS (Note 1)</w:t>
      </w:r>
    </w:p>
    <w:p w:rsidR="003945A2" w:rsidRPr="00653FE2" w:rsidRDefault="003945A2">
      <w:pPr>
        <w:pStyle w:val="NF"/>
        <w:keepNext w:val="0"/>
        <w:keepLines w:val="0"/>
      </w:pPr>
      <w:r w:rsidRPr="00653FE2">
        <w:t>4)</w:t>
      </w:r>
      <w:r w:rsidRPr="00653FE2">
        <w:tab/>
        <w:t>MAP_DEACTIVATE_SS_req/ind</w:t>
      </w:r>
    </w:p>
    <w:p w:rsidR="003945A2" w:rsidRPr="00653FE2" w:rsidRDefault="003945A2">
      <w:pPr>
        <w:pStyle w:val="NF"/>
        <w:keepNext w:val="0"/>
        <w:keepLines w:val="0"/>
      </w:pPr>
      <w:r w:rsidRPr="00653FE2">
        <w:t>5)</w:t>
      </w:r>
      <w:r w:rsidRPr="00653FE2">
        <w:tab/>
        <w:t>MAP_DEACTIVATE_SS_req/ind</w:t>
      </w:r>
    </w:p>
    <w:p w:rsidR="003945A2" w:rsidRPr="00653FE2" w:rsidRDefault="003945A2">
      <w:pPr>
        <w:pStyle w:val="NF"/>
        <w:keepNext w:val="0"/>
        <w:keepLines w:val="0"/>
      </w:pPr>
      <w:r w:rsidRPr="00653FE2">
        <w:t>6)</w:t>
      </w:r>
      <w:r w:rsidRPr="00653FE2">
        <w:tab/>
      </w:r>
      <w:r w:rsidRPr="00653FE2">
        <w:rPr>
          <w:i/>
          <w:iCs/>
        </w:rPr>
        <w:t xml:space="preserve">MAP_GET_PASSWORD_req/ind </w:t>
      </w:r>
      <w:r w:rsidRPr="00653FE2">
        <w:t>(Note 3)</w:t>
      </w:r>
    </w:p>
    <w:p w:rsidR="003945A2" w:rsidRPr="00653FE2" w:rsidRDefault="003945A2">
      <w:pPr>
        <w:pStyle w:val="NF"/>
        <w:keepNext w:val="0"/>
        <w:keepLines w:val="0"/>
      </w:pPr>
      <w:r w:rsidRPr="00653FE2">
        <w:t>7)</w:t>
      </w:r>
      <w:r w:rsidRPr="00653FE2">
        <w:tab/>
      </w:r>
      <w:r w:rsidRPr="00653FE2">
        <w:rPr>
          <w:i/>
          <w:iCs/>
        </w:rPr>
        <w:t>MAP_GET_PASSWORD_req/ind</w:t>
      </w:r>
      <w:r w:rsidRPr="00653FE2">
        <w:t xml:space="preserve"> (Note 3)</w:t>
      </w:r>
    </w:p>
    <w:p w:rsidR="003945A2" w:rsidRPr="00653FE2" w:rsidRDefault="003945A2">
      <w:pPr>
        <w:pStyle w:val="NF"/>
        <w:keepNext w:val="0"/>
        <w:keepLines w:val="0"/>
      </w:pPr>
      <w:r w:rsidRPr="00653FE2">
        <w:t>8)</w:t>
      </w:r>
      <w:r w:rsidRPr="00653FE2">
        <w:tab/>
      </w:r>
      <w:r w:rsidRPr="00653FE2">
        <w:rPr>
          <w:i/>
          <w:iCs/>
        </w:rPr>
        <w:t xml:space="preserve">A_GET_PASSWORD </w:t>
      </w:r>
      <w:r w:rsidRPr="00653FE2">
        <w:t>(Note 1, Note 3)</w:t>
      </w:r>
    </w:p>
    <w:p w:rsidR="003945A2" w:rsidRPr="00653FE2" w:rsidRDefault="003945A2">
      <w:pPr>
        <w:pStyle w:val="NF"/>
        <w:keepNext w:val="0"/>
        <w:keepLines w:val="0"/>
      </w:pPr>
      <w:r w:rsidRPr="00653FE2">
        <w:t>9)</w:t>
      </w:r>
      <w:r w:rsidRPr="00653FE2">
        <w:tab/>
      </w:r>
      <w:r w:rsidRPr="00653FE2">
        <w:rPr>
          <w:i/>
          <w:iCs/>
        </w:rPr>
        <w:t>A_GET_PASSWORD ack</w:t>
      </w:r>
      <w:r w:rsidRPr="00653FE2">
        <w:t xml:space="preserve"> (Note 1, Note 3)</w:t>
      </w:r>
    </w:p>
    <w:p w:rsidR="003945A2" w:rsidRPr="00653FE2" w:rsidRDefault="003945A2">
      <w:pPr>
        <w:pStyle w:val="NF"/>
        <w:keepNext w:val="0"/>
        <w:keepLines w:val="0"/>
      </w:pPr>
      <w:r w:rsidRPr="00653FE2">
        <w:t>10)</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11)</w:t>
      </w:r>
      <w:r w:rsidRPr="00653FE2">
        <w:tab/>
      </w:r>
      <w:r w:rsidRPr="00653FE2">
        <w:rPr>
          <w:i/>
          <w:iCs/>
        </w:rPr>
        <w:t>MAP_GET_PASSWORD_rsp/cnf</w:t>
      </w:r>
      <w:r w:rsidRPr="00653FE2">
        <w:t xml:space="preserve"> (Note 3)</w:t>
      </w:r>
    </w:p>
    <w:p w:rsidR="003945A2" w:rsidRPr="00653FE2" w:rsidRDefault="003945A2">
      <w:pPr>
        <w:pStyle w:val="NF"/>
        <w:keepNext w:val="0"/>
        <w:keepLines w:val="0"/>
      </w:pPr>
      <w:r w:rsidRPr="00653FE2">
        <w:t>12)</w:t>
      </w:r>
      <w:r w:rsidRPr="00653FE2">
        <w:tab/>
        <w:t>MAP_DEACTIVATE_SS_rsp/cnf</w:t>
      </w:r>
    </w:p>
    <w:p w:rsidR="003945A2" w:rsidRPr="00653FE2" w:rsidRDefault="003945A2">
      <w:pPr>
        <w:pStyle w:val="NF"/>
        <w:keepNext w:val="0"/>
        <w:keepLines w:val="0"/>
      </w:pPr>
      <w:r w:rsidRPr="00653FE2">
        <w:t>13)</w:t>
      </w:r>
      <w:r w:rsidRPr="00653FE2">
        <w:tab/>
        <w:t>MAP_DEACTIVATE_SS_rsp/cnf</w:t>
      </w:r>
    </w:p>
    <w:p w:rsidR="003945A2" w:rsidRPr="00653FE2" w:rsidRDefault="003945A2">
      <w:pPr>
        <w:pStyle w:val="NF"/>
        <w:keepNext w:val="0"/>
        <w:keepLines w:val="0"/>
      </w:pPr>
      <w:r w:rsidRPr="00653FE2">
        <w:t>14)</w:t>
      </w:r>
      <w:r w:rsidRPr="00653FE2">
        <w:tab/>
        <w:t>A_DEACTIVATE_SS ack (Note 1)</w:t>
      </w:r>
    </w:p>
    <w:p w:rsidR="003945A2" w:rsidRPr="00653FE2" w:rsidRDefault="003945A2">
      <w:pPr>
        <w:pStyle w:val="NF"/>
        <w:keepNext w:val="0"/>
        <w:keepLines w:val="0"/>
      </w:pPr>
      <w:r w:rsidRPr="00653FE2">
        <w:t>15)</w:t>
      </w:r>
      <w:r w:rsidRPr="00653FE2">
        <w:tab/>
      </w:r>
      <w:r w:rsidRPr="00653FE2">
        <w:rPr>
          <w:i/>
          <w:iCs/>
        </w:rPr>
        <w:t>MAP_INSERT_SUBSCRIBER_DATA_req/ind</w:t>
      </w:r>
      <w:r w:rsidRPr="00653FE2">
        <w:t xml:space="preserve"> (Note 3)</w:t>
      </w:r>
    </w:p>
    <w:p w:rsidR="003945A2" w:rsidRPr="00653FE2" w:rsidRDefault="003945A2">
      <w:pPr>
        <w:pStyle w:val="NF"/>
        <w:keepNext w:val="0"/>
        <w:keepLines w:val="0"/>
      </w:pPr>
      <w:r w:rsidRPr="00653FE2">
        <w:t>16)</w:t>
      </w:r>
      <w:r w:rsidRPr="00653FE2">
        <w:tab/>
      </w:r>
      <w:r w:rsidRPr="00653FE2">
        <w:rPr>
          <w:i/>
          <w:iCs/>
        </w:rPr>
        <w:t>MAP_INSERT_SUBSCRIBER_DATA_rsp/cnf</w:t>
      </w:r>
      <w:r w:rsidRPr="00653FE2">
        <w:t xml:space="preserve"> (Note 3)</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22.5.1/1: Message flow for supplementary service deactivation</w:t>
      </w:r>
    </w:p>
    <w:p w:rsidR="003945A2" w:rsidRPr="00653FE2" w:rsidRDefault="003945A2">
      <w:pPr>
        <w:pStyle w:val="Heading3"/>
        <w:keepNext w:val="0"/>
        <w:keepLines w:val="0"/>
      </w:pPr>
      <w:bookmarkStart w:id="1400" w:name="_Toc11332424"/>
      <w:r w:rsidRPr="00653FE2">
        <w:t>22.5.2</w:t>
      </w:r>
      <w:r w:rsidRPr="00653FE2">
        <w:tab/>
        <w:t>Procedure in the MSC</w:t>
      </w:r>
      <w:bookmarkEnd w:id="1400"/>
    </w:p>
    <w:p w:rsidR="003945A2" w:rsidRPr="00653FE2" w:rsidRDefault="003945A2">
      <w:r w:rsidRPr="00653FE2">
        <w:t>The MSC procedure for deactivation is identical to that specified for activation in subclause 22.4.2. The text and diagrams in subclause 22.4.2 apply with all references to activation changed to deactivation.</w:t>
      </w:r>
    </w:p>
    <w:p w:rsidR="003945A2" w:rsidRPr="00653FE2" w:rsidRDefault="003945A2">
      <w:pPr>
        <w:pStyle w:val="Heading3"/>
        <w:keepNext w:val="0"/>
        <w:keepLines w:val="0"/>
      </w:pPr>
      <w:bookmarkStart w:id="1401" w:name="_Toc11332425"/>
      <w:r w:rsidRPr="00653FE2">
        <w:t>22.5.3</w:t>
      </w:r>
      <w:r w:rsidRPr="00653FE2">
        <w:tab/>
        <w:t>Procedures in the VLR</w:t>
      </w:r>
      <w:bookmarkEnd w:id="1401"/>
    </w:p>
    <w:p w:rsidR="003945A2" w:rsidRPr="00653FE2" w:rsidRDefault="003945A2">
      <w:r w:rsidRPr="00653FE2">
        <w:t>The VLR procedure for deactivation is identical to that specified for activation in subclause 22.4.3. The text and diagrams in subclause 22.4.3 apply with all references to activation changed to deactivation.</w:t>
      </w:r>
    </w:p>
    <w:p w:rsidR="003945A2" w:rsidRPr="00653FE2" w:rsidRDefault="003945A2">
      <w:pPr>
        <w:pStyle w:val="Heading3"/>
        <w:keepNext w:val="0"/>
        <w:keepLines w:val="0"/>
      </w:pPr>
      <w:bookmarkStart w:id="1402" w:name="_Toc11332426"/>
      <w:r w:rsidRPr="00653FE2">
        <w:t>22.5.4</w:t>
      </w:r>
      <w:r w:rsidRPr="00653FE2">
        <w:tab/>
        <w:t>Procedures in the HLR</w:t>
      </w:r>
      <w:bookmarkEnd w:id="1402"/>
    </w:p>
    <w:p w:rsidR="003945A2" w:rsidRPr="00653FE2" w:rsidRDefault="003945A2">
      <w:r w:rsidRPr="00653FE2">
        <w:t>The HLR procedure for deactivation is identical to that specified for activation in subclause 22.4.4. The text and diagrams in subclause 22.4.4 apply with all references to activation changed to deactivation.</w:t>
      </w:r>
    </w:p>
    <w:p w:rsidR="003945A2" w:rsidRPr="00653FE2" w:rsidRDefault="003945A2">
      <w:pPr>
        <w:pStyle w:val="Heading2"/>
        <w:keepNext w:val="0"/>
        <w:keepLines w:val="0"/>
      </w:pPr>
      <w:bookmarkStart w:id="1403" w:name="_Toc11332427"/>
      <w:r w:rsidRPr="00653FE2">
        <w:t>22.6</w:t>
      </w:r>
      <w:r w:rsidRPr="00653FE2">
        <w:tab/>
        <w:t>Interrogation procedure</w:t>
      </w:r>
      <w:bookmarkEnd w:id="1403"/>
    </w:p>
    <w:p w:rsidR="003945A2" w:rsidRPr="00653FE2" w:rsidRDefault="003945A2">
      <w:pPr>
        <w:pStyle w:val="Heading3"/>
        <w:keepNext w:val="0"/>
        <w:keepLines w:val="0"/>
      </w:pPr>
      <w:bookmarkStart w:id="1404" w:name="_Toc11332428"/>
      <w:r w:rsidRPr="00653FE2">
        <w:t>22.6.1</w:t>
      </w:r>
      <w:r w:rsidRPr="00653FE2">
        <w:tab/>
        <w:t>General</w:t>
      </w:r>
      <w:bookmarkEnd w:id="1404"/>
    </w:p>
    <w:p w:rsidR="003945A2" w:rsidRPr="00653FE2" w:rsidRDefault="003945A2">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rsidR="003945A2" w:rsidRPr="00653FE2" w:rsidRDefault="003945A2">
      <w:r w:rsidRPr="00653FE2">
        <w:t>The interrogation procedure is shown in figure 22.6.1/1.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(see clauses 8 and 25);</w:t>
      </w:r>
    </w:p>
    <w:p w:rsidR="003945A2" w:rsidRPr="00653FE2" w:rsidRDefault="003945A2">
      <w:pPr>
        <w:pStyle w:val="B2"/>
      </w:pPr>
      <w:r w:rsidRPr="00653FE2">
        <w:t>MAP_TRACE_SUBSCRIBER_ACTIVITY</w:t>
      </w:r>
      <w:r w:rsidRPr="00653FE2">
        <w:tab/>
        <w:t>(see clauses 9 and 25);</w:t>
      </w:r>
    </w:p>
    <w:p w:rsidR="003945A2" w:rsidRPr="00653FE2" w:rsidRDefault="003945A2">
      <w:pPr>
        <w:pStyle w:val="B2"/>
      </w:pPr>
      <w:r w:rsidRPr="00653FE2">
        <w:t>MAP_PROVIDE_IMSI</w:t>
      </w:r>
      <w:r w:rsidR="00653FE2">
        <w:tab/>
      </w:r>
      <w:r w:rsidR="00653FE2">
        <w:tab/>
      </w:r>
      <w:r w:rsidR="00653FE2">
        <w:tab/>
      </w:r>
      <w:r w:rsidRPr="00653FE2">
        <w:tab/>
        <w:t>(see clauses 8 and 25);</w:t>
      </w:r>
    </w:p>
    <w:p w:rsidR="003945A2" w:rsidRPr="00653FE2" w:rsidRDefault="003945A2">
      <w:pPr>
        <w:pStyle w:val="B2"/>
      </w:pPr>
      <w:r w:rsidRPr="00653FE2">
        <w:t>MAP_FORWARD_NEW_TMSI</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Pr="00653FE2">
        <w:t>(see clauses 8 and 25);</w:t>
      </w:r>
    </w:p>
    <w:p w:rsidR="003945A2" w:rsidRPr="00653FE2" w:rsidRDefault="003945A2">
      <w:pPr>
        <w:pStyle w:val="B2"/>
      </w:pPr>
      <w:r w:rsidRPr="00653FE2">
        <w:t>MAP_CHECK_IMEI</w:t>
      </w:r>
      <w:r w:rsidR="00653FE2">
        <w:tab/>
      </w:r>
      <w:r w:rsidR="00653FE2">
        <w:tab/>
      </w:r>
      <w:r w:rsidR="00653FE2">
        <w:tab/>
      </w:r>
      <w:r w:rsidRPr="00653FE2">
        <w:tab/>
        <w:t>(see clauses 8 and 25);</w:t>
      </w:r>
    </w:p>
    <w:p w:rsidR="003945A2" w:rsidRPr="00653FE2" w:rsidRDefault="003945A2">
      <w:pPr>
        <w:pStyle w:val="B2"/>
      </w:pPr>
      <w:r w:rsidRPr="00653FE2">
        <w:t>MAP_READY_FOR_SM</w:t>
      </w:r>
      <w:r w:rsidR="00653FE2">
        <w:tab/>
      </w:r>
      <w:r w:rsidR="00653FE2">
        <w:tab/>
      </w:r>
      <w:r w:rsidR="00653FE2">
        <w:tab/>
      </w:r>
      <w:r w:rsidRPr="00653FE2">
        <w:t>(see clauses 12 and 25);</w:t>
      </w:r>
    </w:p>
    <w:p w:rsidR="003945A2" w:rsidRPr="00653FE2" w:rsidRDefault="003945A2">
      <w:r w:rsidRPr="00653FE2">
        <w:t>The following service is certainly used:</w:t>
      </w:r>
    </w:p>
    <w:p w:rsidR="003945A2" w:rsidRPr="00653FE2" w:rsidRDefault="003945A2">
      <w:pPr>
        <w:pStyle w:val="B2"/>
      </w:pPr>
      <w:r w:rsidRPr="00653FE2">
        <w:t>MAP_INTERROGATE_SS</w:t>
      </w:r>
      <w:r w:rsidR="00653FE2">
        <w:tab/>
      </w:r>
      <w:r w:rsidR="00653FE2">
        <w:tab/>
      </w:r>
      <w:r w:rsidR="00653FE2">
        <w:tab/>
      </w:r>
      <w:r w:rsidRPr="00653FE2">
        <w:t>(defined in clause 11).</w:t>
      </w:r>
    </w:p>
    <w:bookmarkStart w:id="1405" w:name="_MON_1112536255"/>
    <w:bookmarkEnd w:id="1405"/>
    <w:bookmarkStart w:id="1406" w:name="_MON_1112536601"/>
    <w:bookmarkEnd w:id="1406"/>
    <w:p w:rsidR="003945A2" w:rsidRPr="00653FE2" w:rsidRDefault="003945A2">
      <w:pPr>
        <w:pStyle w:val="TH"/>
      </w:pPr>
      <w:r w:rsidRPr="00653FE2">
        <w:object w:dxaOrig="8520" w:dyaOrig="4455">
          <v:shape id="_x0000_i1284" type="#_x0000_t75" style="width:310.5pt;height:162.75pt" o:ole="">
            <v:imagedata r:id="rId335" o:title=""/>
          </v:shape>
          <o:OLEObject Type="Embed" ProgID="Word.Picture.8" ShapeID="_x0000_i1284" DrawAspect="Content" ObjectID="_1621945305" r:id="rId336"/>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A_INTERROGATE_SS (Note 1)</w:t>
      </w:r>
    </w:p>
    <w:p w:rsidR="003945A2" w:rsidRPr="00653FE2" w:rsidRDefault="003945A2">
      <w:pPr>
        <w:pStyle w:val="NF"/>
        <w:keepNext w:val="0"/>
        <w:keepLines w:val="0"/>
      </w:pPr>
      <w:r w:rsidRPr="00653FE2">
        <w:t>4)</w:t>
      </w:r>
      <w:r w:rsidRPr="00653FE2">
        <w:tab/>
        <w:t>MAP_INTERROGATE_SS_req/ind</w:t>
      </w:r>
    </w:p>
    <w:p w:rsidR="003945A2" w:rsidRPr="00653FE2" w:rsidRDefault="003945A2">
      <w:pPr>
        <w:pStyle w:val="NF"/>
        <w:keepNext w:val="0"/>
        <w:keepLines w:val="0"/>
      </w:pPr>
      <w:r w:rsidRPr="00653FE2">
        <w:t>5)</w:t>
      </w:r>
      <w:r w:rsidRPr="00653FE2">
        <w:tab/>
      </w:r>
      <w:r w:rsidRPr="00653FE2">
        <w:rPr>
          <w:i/>
          <w:iCs/>
        </w:rPr>
        <w:t>MAP_INTERROGATE_SS_req/ind</w:t>
      </w:r>
    </w:p>
    <w:p w:rsidR="003945A2" w:rsidRPr="00653FE2" w:rsidRDefault="003945A2">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rsidR="003945A2" w:rsidRPr="00653FE2" w:rsidRDefault="003945A2">
      <w:pPr>
        <w:pStyle w:val="NF"/>
        <w:keepNext w:val="0"/>
        <w:keepLines w:val="0"/>
        <w:rPr>
          <w:lang w:val="fr-FR"/>
        </w:rPr>
      </w:pPr>
      <w:r w:rsidRPr="00653FE2">
        <w:rPr>
          <w:lang w:val="fr-FR"/>
        </w:rPr>
        <w:t>7)</w:t>
      </w:r>
      <w:r w:rsidRPr="00653FE2">
        <w:rPr>
          <w:lang w:val="fr-FR"/>
        </w:rPr>
        <w:tab/>
        <w:t>MAP_INTERROGATE_SS_rsp/cnf</w:t>
      </w:r>
    </w:p>
    <w:p w:rsidR="003945A2" w:rsidRPr="00653FE2" w:rsidRDefault="003945A2">
      <w:pPr>
        <w:pStyle w:val="NF"/>
        <w:keepNext w:val="0"/>
        <w:keepLines w:val="0"/>
      </w:pPr>
      <w:r w:rsidRPr="00653FE2">
        <w:t>8)</w:t>
      </w:r>
      <w:r w:rsidRPr="00653FE2">
        <w:tab/>
        <w:t>A_INTERROGATE_SS ack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rsidR="003945A2" w:rsidRPr="00653FE2" w:rsidRDefault="003945A2">
      <w:pPr>
        <w:pStyle w:val="NF"/>
        <w:keepNext w:val="0"/>
        <w:keepLines w:val="0"/>
      </w:pPr>
    </w:p>
    <w:p w:rsidR="003945A2" w:rsidRPr="00653FE2" w:rsidRDefault="003945A2">
      <w:pPr>
        <w:pStyle w:val="TF"/>
        <w:keepLines w:val="0"/>
      </w:pPr>
      <w:r w:rsidRPr="00653FE2">
        <w:t>Figure 22.6.1/1: Message flow for supplementary service interrogation</w:t>
      </w:r>
    </w:p>
    <w:p w:rsidR="003945A2" w:rsidRPr="00653FE2" w:rsidRDefault="003945A2">
      <w:pPr>
        <w:pStyle w:val="Heading3"/>
        <w:keepNext w:val="0"/>
        <w:keepLines w:val="0"/>
      </w:pPr>
      <w:bookmarkStart w:id="1407" w:name="_Toc11332429"/>
      <w:r w:rsidRPr="00653FE2">
        <w:t>22.6.2</w:t>
      </w:r>
      <w:r w:rsidRPr="00653FE2">
        <w:tab/>
        <w:t>Procedure in the MSC</w:t>
      </w:r>
      <w:bookmarkEnd w:id="1407"/>
    </w:p>
    <w:p w:rsidR="003945A2" w:rsidRPr="00653FE2" w:rsidRDefault="003945A2">
      <w:r w:rsidRPr="00653FE2">
        <w:t>The MSC procedures for interrogation are identical to those specified for registration in subclause 22.2.2. The text and diagrams in subclause 22.2.2 apply with all references to registration changed to interrogation.</w:t>
      </w:r>
    </w:p>
    <w:p w:rsidR="003945A2" w:rsidRPr="00653FE2" w:rsidRDefault="003945A2">
      <w:pPr>
        <w:pStyle w:val="Heading3"/>
        <w:keepNext w:val="0"/>
        <w:keepLines w:val="0"/>
      </w:pPr>
      <w:bookmarkStart w:id="1408" w:name="_Toc11332430"/>
      <w:r w:rsidRPr="00653FE2">
        <w:t>22.6.3</w:t>
      </w:r>
      <w:r w:rsidRPr="00653FE2">
        <w:tab/>
        <w:t>Procedures in the VLR</w:t>
      </w:r>
      <w:bookmarkEnd w:id="1408"/>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interrogation is answered either by the VLR or by the HLR, depending on the service interrogated.</w:t>
      </w:r>
    </w:p>
    <w:p w:rsidR="003945A2" w:rsidRPr="00653FE2" w:rsidRDefault="003945A2">
      <w:pPr>
        <w:pStyle w:val="B1"/>
      </w:pPr>
      <w:r w:rsidRPr="00653FE2">
        <w:rPr>
          <w:b/>
        </w:rPr>
        <w:t>1)</w:t>
      </w:r>
      <w:r w:rsidRPr="00653FE2">
        <w:rPr>
          <w:b/>
        </w:rPr>
        <w:tab/>
        <w:t>Interrogation to be handled by the VLR</w:t>
      </w:r>
    </w:p>
    <w:p w:rsidR="003945A2" w:rsidRPr="00653FE2" w:rsidRDefault="003945A2">
      <w:r w:rsidRPr="00653FE2">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pPr>
        <w:pStyle w:val="B1"/>
      </w:pPr>
      <w:r w:rsidRPr="00653FE2">
        <w:rPr>
          <w:b/>
        </w:rPr>
        <w:t>2)</w:t>
      </w:r>
      <w:r w:rsidRPr="00653FE2">
        <w:rPr>
          <w:b/>
        </w:rPr>
        <w:tab/>
        <w:t>Interrogation to be handled by the HLR</w:t>
      </w:r>
    </w:p>
    <w:p w:rsidR="003945A2" w:rsidRPr="00653FE2" w:rsidRDefault="003945A2">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rsidR="003945A2" w:rsidRPr="00653FE2" w:rsidRDefault="003945A2">
      <w:r w:rsidRPr="00653FE2">
        <w:t>If the MAP_INTERROGATE_SS confirm is properly formed and contains a result or a user error, the MAP process in the VLR shall transfer the information contained in this primitive to the MSC in the MAP_INTERROGATE_SS response.</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Interrogation process in the VLR is shown in figure 22.6.3/1.</w:t>
      </w:r>
    </w:p>
    <w:p w:rsidR="003945A2" w:rsidRPr="00653FE2" w:rsidRDefault="003945A2">
      <w:pPr>
        <w:pStyle w:val="Heading3"/>
      </w:pPr>
      <w:bookmarkStart w:id="1409" w:name="_Toc11332431"/>
      <w:r w:rsidRPr="00653FE2">
        <w:t>22.6.4</w:t>
      </w:r>
      <w:r w:rsidRPr="00653FE2">
        <w:tab/>
        <w:t>Procedure in the HLR</w:t>
      </w:r>
      <w:bookmarkEnd w:id="1409"/>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pPr>
        <w:keepNext/>
        <w:keepLines/>
      </w:pPr>
      <w:r w:rsidRPr="00653FE2">
        <w:t>The HLR acts as follows:</w:t>
      </w:r>
    </w:p>
    <w:p w:rsidR="003945A2" w:rsidRPr="00653FE2" w:rsidRDefault="003945A2">
      <w:r w:rsidRPr="00653FE2">
        <w:t>The interrogation is answered either by the VLR or by the HLR, depending on the service interrogated.</w:t>
      </w:r>
    </w:p>
    <w:p w:rsidR="003945A2" w:rsidRPr="00653FE2" w:rsidRDefault="003945A2">
      <w:pPr>
        <w:pStyle w:val="B1"/>
      </w:pPr>
      <w:r w:rsidRPr="00653FE2">
        <w:rPr>
          <w:b/>
        </w:rPr>
        <w:t>1)</w:t>
      </w:r>
      <w:r w:rsidRPr="00653FE2">
        <w:rPr>
          <w:b/>
        </w:rPr>
        <w:tab/>
        <w:t>Interrogation to be handled by the VLR</w:t>
      </w:r>
    </w:p>
    <w:p w:rsidR="003945A2" w:rsidRPr="00653FE2" w:rsidRDefault="003945A2">
      <w:pPr>
        <w:pStyle w:val="B1"/>
      </w:pPr>
      <w:r w:rsidRPr="00653FE2">
        <w:tab/>
        <w:t>If the interrogation procedure should have been answered by the VLR, then the HLR assumes that the VLR does not support the interrogated supplementary service, and returns the SS Not Available error to the VLR.</w:t>
      </w:r>
    </w:p>
    <w:p w:rsidR="003945A2" w:rsidRPr="00653FE2" w:rsidRDefault="003945A2">
      <w:pPr>
        <w:pStyle w:val="B1"/>
      </w:pPr>
      <w:r w:rsidRPr="00653FE2">
        <w:rPr>
          <w:b/>
        </w:rPr>
        <w:t>2)</w:t>
      </w:r>
      <w:r w:rsidRPr="00653FE2">
        <w:rPr>
          <w:b/>
        </w:rPr>
        <w:tab/>
        <w:t>Interrogation to be handled by HLR</w:t>
      </w:r>
    </w:p>
    <w:p w:rsidR="003945A2" w:rsidRPr="00653FE2" w:rsidRDefault="003945A2">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rsidR="003945A2" w:rsidRPr="00653FE2" w:rsidRDefault="003945A2">
      <w:r w:rsidRPr="00653FE2">
        <w:t>For call independent SS operations, each message shall contain only a single component. Messages which contain more than one component will be stopped at the air interface (as specified in 3GPP TS 29.011 [59]).</w:t>
      </w:r>
    </w:p>
    <w:p w:rsidR="003945A2" w:rsidRPr="00653FE2" w:rsidRDefault="003945A2">
      <w:r w:rsidRPr="00653FE2">
        <w:t>The Interrogation process in the HLR is shown in figure 22.6.4/1.</w:t>
      </w:r>
    </w:p>
    <w:p w:rsidR="003945A2" w:rsidRPr="00653FE2" w:rsidRDefault="003945A2">
      <w:pPr>
        <w:pStyle w:val="TH"/>
      </w:pPr>
      <w:r w:rsidRPr="00653FE2">
        <w:br w:type="page"/>
      </w:r>
      <w:r w:rsidR="00F4109D">
        <w:pict>
          <v:shape id="_x0000_i1285" type="#_x0000_t75" style="width:481.5pt;height:582.75pt">
            <v:imagedata r:id="rId337" o:title=""/>
          </v:shape>
        </w:pict>
      </w:r>
    </w:p>
    <w:p w:rsidR="003945A2" w:rsidRPr="00653FE2" w:rsidRDefault="003945A2">
      <w:pPr>
        <w:pStyle w:val="TF"/>
        <w:keepLines w:val="0"/>
      </w:pPr>
      <w:r w:rsidRPr="00653FE2">
        <w:t>Figure 22.6.3/1 (sheet 1 of 2): Process Interrogate_SS_VLR</w:t>
      </w:r>
    </w:p>
    <w:p w:rsidR="003945A2" w:rsidRPr="00653FE2" w:rsidRDefault="00F4109D">
      <w:pPr>
        <w:pStyle w:val="TH"/>
        <w:keepNext w:val="0"/>
        <w:keepLines w:val="0"/>
      </w:pPr>
      <w:r>
        <w:pict>
          <v:shape id="_x0000_i1286" type="#_x0000_t75" style="width:481.5pt;height:582.75pt">
            <v:imagedata r:id="rId338" o:title=""/>
          </v:shape>
        </w:pict>
      </w:r>
    </w:p>
    <w:p w:rsidR="003945A2" w:rsidRPr="00653FE2" w:rsidRDefault="003945A2">
      <w:pPr>
        <w:pStyle w:val="TF"/>
        <w:keepLines w:val="0"/>
      </w:pPr>
      <w:r w:rsidRPr="00653FE2">
        <w:t>Figure 22.6.3/1 (sheet 2 of 2): Process Interrogate_SS_VLR</w:t>
      </w:r>
    </w:p>
    <w:p w:rsidR="003945A2" w:rsidRPr="00653FE2" w:rsidRDefault="00F4109D">
      <w:pPr>
        <w:pStyle w:val="TH"/>
        <w:keepNext w:val="0"/>
        <w:keepLines w:val="0"/>
      </w:pPr>
      <w:r>
        <w:pict>
          <v:shape id="_x0000_i1287" type="#_x0000_t75" style="width:481.5pt;height:583.5pt">
            <v:imagedata r:id="rId339" o:title=""/>
          </v:shape>
        </w:pict>
      </w:r>
    </w:p>
    <w:p w:rsidR="003945A2" w:rsidRPr="00653FE2" w:rsidRDefault="003945A2">
      <w:pPr>
        <w:pStyle w:val="TF"/>
        <w:keepLines w:val="0"/>
      </w:pPr>
      <w:r w:rsidRPr="00653FE2">
        <w:t>Figure 22.6.4/1: Process Interrogate_SS_HLR</w:t>
      </w:r>
    </w:p>
    <w:p w:rsidR="003945A2" w:rsidRPr="00653FE2" w:rsidRDefault="003945A2">
      <w:pPr>
        <w:pStyle w:val="Heading2"/>
      </w:pPr>
      <w:r w:rsidRPr="00653FE2">
        <w:br w:type="page"/>
      </w:r>
      <w:bookmarkStart w:id="1410" w:name="_Toc11332432"/>
      <w:r w:rsidRPr="00653FE2">
        <w:t>22.7</w:t>
      </w:r>
      <w:r w:rsidRPr="00653FE2">
        <w:tab/>
        <w:t>Void</w:t>
      </w:r>
      <w:bookmarkEnd w:id="1410"/>
    </w:p>
    <w:p w:rsidR="003945A2" w:rsidRPr="00653FE2" w:rsidRDefault="003945A2">
      <w:pPr>
        <w:pStyle w:val="TF"/>
        <w:keepLines w:val="0"/>
      </w:pPr>
      <w:r w:rsidRPr="00653FE2">
        <w:t xml:space="preserve">Figure 22.7.2/1 void </w:t>
      </w:r>
    </w:p>
    <w:p w:rsidR="003945A2" w:rsidRPr="00653FE2" w:rsidRDefault="003945A2">
      <w:pPr>
        <w:pStyle w:val="TF"/>
        <w:keepLines w:val="0"/>
      </w:pPr>
      <w:r w:rsidRPr="00653FE2">
        <w:t>Figure 22.7.3/1 void</w:t>
      </w:r>
    </w:p>
    <w:p w:rsidR="003945A2" w:rsidRPr="00653FE2" w:rsidRDefault="003945A2">
      <w:pPr>
        <w:pStyle w:val="Heading2"/>
      </w:pPr>
      <w:r w:rsidRPr="00653FE2">
        <w:br w:type="page"/>
      </w:r>
      <w:bookmarkStart w:id="1411" w:name="_Toc11332433"/>
      <w:r w:rsidRPr="00653FE2">
        <w:t>22.8</w:t>
      </w:r>
      <w:r w:rsidRPr="00653FE2">
        <w:tab/>
        <w:t>Password registration procedure</w:t>
      </w:r>
      <w:bookmarkEnd w:id="1411"/>
    </w:p>
    <w:p w:rsidR="003945A2" w:rsidRPr="00653FE2" w:rsidRDefault="003945A2">
      <w:pPr>
        <w:pStyle w:val="Heading3"/>
      </w:pPr>
      <w:bookmarkStart w:id="1412" w:name="_Toc11332434"/>
      <w:r w:rsidRPr="00653FE2">
        <w:t>22.8.1</w:t>
      </w:r>
      <w:r w:rsidRPr="00653FE2">
        <w:tab/>
        <w:t>General</w:t>
      </w:r>
      <w:bookmarkEnd w:id="1412"/>
    </w:p>
    <w:p w:rsidR="003945A2" w:rsidRPr="00653FE2" w:rsidRDefault="003945A2">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rsidR="003945A2" w:rsidRPr="00653FE2" w:rsidRDefault="003945A2">
      <w:r w:rsidRPr="00653FE2">
        <w:t>The password registration procedure is shown in figure 22.8.1/1.</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Pr="00653FE2">
        <w:tab/>
        <w:t>(see clauses 8 and 25);</w:t>
      </w:r>
    </w:p>
    <w:p w:rsidR="003945A2" w:rsidRPr="00653FE2" w:rsidRDefault="003945A2">
      <w:pPr>
        <w:pStyle w:val="B2"/>
      </w:pPr>
      <w:r w:rsidRPr="00653FE2">
        <w:t>MAP_TRACE_SUBSCRIBER_ACTIVITY</w:t>
      </w:r>
      <w:r w:rsidR="00653FE2">
        <w:tab/>
      </w:r>
      <w:r w:rsidRPr="00653FE2">
        <w:t>(see clauses 9 and 25);</w:t>
      </w:r>
    </w:p>
    <w:p w:rsidR="003945A2" w:rsidRPr="00653FE2" w:rsidRDefault="003945A2">
      <w:pPr>
        <w:pStyle w:val="B2"/>
      </w:pPr>
      <w:r w:rsidRPr="00653FE2">
        <w:t>MAP_PROVIDE_IMSI</w:t>
      </w:r>
      <w:r w:rsidR="00653FE2">
        <w:tab/>
      </w:r>
      <w:r w:rsidR="00653FE2">
        <w:tab/>
      </w:r>
      <w:r w:rsidR="00653FE2">
        <w:tab/>
      </w:r>
      <w:r w:rsidR="00653FE2">
        <w:tab/>
      </w:r>
      <w:r w:rsidRPr="00653FE2">
        <w:t>(see clauses 8 and 25);</w:t>
      </w:r>
    </w:p>
    <w:p w:rsidR="003945A2" w:rsidRPr="00653FE2" w:rsidRDefault="003945A2">
      <w:pPr>
        <w:pStyle w:val="B2"/>
      </w:pPr>
      <w:r w:rsidRPr="00653FE2">
        <w:t>MAP_FORWARD_NEW_TMSI</w:t>
      </w:r>
      <w:r w:rsidR="00653FE2">
        <w:tab/>
      </w:r>
      <w:r w:rsidR="00653FE2">
        <w:tab/>
      </w:r>
      <w:r w:rsidRPr="00653FE2">
        <w:tab/>
        <w:t>(see clauses 8 and 25);</w:t>
      </w:r>
    </w:p>
    <w:p w:rsidR="003945A2" w:rsidRPr="00653FE2" w:rsidRDefault="003945A2">
      <w:pPr>
        <w:pStyle w:val="B2"/>
      </w:pPr>
      <w:r w:rsidRPr="00653FE2">
        <w:t>MAP_AUTHENTICATE</w:t>
      </w:r>
      <w:r w:rsidR="00653FE2">
        <w:tab/>
      </w:r>
      <w:r w:rsidR="00653FE2">
        <w:tab/>
      </w:r>
      <w:r w:rsidR="00653FE2">
        <w:tab/>
      </w:r>
      <w:r w:rsidRPr="00653FE2">
        <w:tab/>
        <w:t>(see clauses 8 and 25);</w:t>
      </w:r>
    </w:p>
    <w:p w:rsidR="003945A2" w:rsidRPr="00653FE2" w:rsidRDefault="003945A2">
      <w:pPr>
        <w:pStyle w:val="B2"/>
      </w:pPr>
      <w:r w:rsidRPr="00653FE2">
        <w:t>MAP_SET_CIPHERING_MODE</w:t>
      </w:r>
      <w:r w:rsidR="00653FE2">
        <w:tab/>
      </w:r>
      <w:r w:rsidR="00653FE2">
        <w:tab/>
      </w:r>
      <w:r w:rsidRPr="00653FE2">
        <w:tab/>
        <w:t>(see clauses 8 and 25);</w:t>
      </w:r>
    </w:p>
    <w:p w:rsidR="003945A2" w:rsidRPr="00653FE2" w:rsidRDefault="003945A2">
      <w:pPr>
        <w:pStyle w:val="B2"/>
      </w:pPr>
      <w:r w:rsidRPr="00653FE2">
        <w:t>MAP_CHECK_IMEI</w:t>
      </w:r>
      <w:r w:rsidR="00653FE2">
        <w:tab/>
      </w:r>
      <w:r w:rsidR="00653FE2">
        <w:tab/>
      </w:r>
      <w:r w:rsidR="00653FE2">
        <w:tab/>
      </w:r>
      <w:r w:rsidR="00653FE2">
        <w:tab/>
      </w:r>
      <w:r w:rsidRPr="00653FE2">
        <w:t>(see clauses 8 and 25);</w:t>
      </w:r>
    </w:p>
    <w:p w:rsidR="003945A2" w:rsidRPr="00653FE2" w:rsidRDefault="003945A2">
      <w:pPr>
        <w:pStyle w:val="B2"/>
      </w:pPr>
      <w:r w:rsidRPr="00653FE2">
        <w:t>MAP_READY_FOR_SM</w:t>
      </w:r>
      <w:r w:rsidR="00653FE2">
        <w:tab/>
      </w:r>
      <w:r w:rsidR="00653FE2">
        <w:tab/>
      </w:r>
      <w:r w:rsidR="00653FE2">
        <w:tab/>
      </w:r>
      <w:r w:rsidRPr="00653FE2">
        <w:tab/>
        <w:t>(see clauses 12 and 25);</w:t>
      </w:r>
    </w:p>
    <w:p w:rsidR="003945A2" w:rsidRPr="00653FE2" w:rsidRDefault="003945A2">
      <w:r w:rsidRPr="00653FE2">
        <w:t>The following services are certainly used:</w:t>
      </w:r>
    </w:p>
    <w:p w:rsidR="003945A2" w:rsidRPr="00653FE2" w:rsidRDefault="003945A2">
      <w:pPr>
        <w:pStyle w:val="B2"/>
      </w:pPr>
      <w:r w:rsidRPr="00653FE2">
        <w:t>MAP_REGISTER_PASSWORD</w:t>
      </w:r>
      <w:r w:rsidR="00653FE2">
        <w:tab/>
      </w:r>
      <w:r w:rsidR="00653FE2">
        <w:tab/>
      </w:r>
      <w:r w:rsidRPr="00653FE2">
        <w:tab/>
        <w:t>(defined in clause 11);</w:t>
      </w:r>
    </w:p>
    <w:p w:rsidR="003945A2" w:rsidRPr="00653FE2" w:rsidRDefault="003945A2">
      <w:pPr>
        <w:pStyle w:val="B2"/>
      </w:pPr>
      <w:r w:rsidRPr="00653FE2">
        <w:t>MAP_GET_PASSWORD</w:t>
      </w:r>
      <w:r w:rsidR="00653FE2">
        <w:tab/>
      </w:r>
      <w:r w:rsidR="00653FE2">
        <w:tab/>
      </w:r>
      <w:r w:rsidR="00653FE2">
        <w:tab/>
      </w:r>
      <w:r w:rsidRPr="00653FE2">
        <w:tab/>
        <w:t>(defined in clause 11).</w:t>
      </w:r>
    </w:p>
    <w:bookmarkStart w:id="1413" w:name="_MON_1112601955"/>
    <w:bookmarkStart w:id="1414" w:name="_MON_1112601520"/>
    <w:bookmarkEnd w:id="1413"/>
    <w:bookmarkEnd w:id="1414"/>
    <w:bookmarkStart w:id="1415" w:name="_MON_1112601875"/>
    <w:bookmarkEnd w:id="1415"/>
    <w:p w:rsidR="003945A2" w:rsidRPr="00653FE2" w:rsidRDefault="003945A2">
      <w:pPr>
        <w:pStyle w:val="TH"/>
      </w:pPr>
      <w:r w:rsidRPr="00653FE2">
        <w:object w:dxaOrig="8520" w:dyaOrig="11340">
          <v:shape id="_x0000_i1288" type="#_x0000_t75" style="width:310.5pt;height:414pt" o:ole="">
            <v:imagedata r:id="rId340" o:title=""/>
          </v:shape>
          <o:OLEObject Type="Embed" ProgID="Word.Picture.8" ShapeID="_x0000_i1288" DrawAspect="Content" ObjectID="_1621945306" r:id="rId341"/>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A_CM_SERV_REQ (Note 1)</w:t>
      </w:r>
    </w:p>
    <w:p w:rsidR="003945A2" w:rsidRPr="00653FE2" w:rsidRDefault="003945A2">
      <w:pPr>
        <w:pStyle w:val="NF"/>
        <w:keepNext w:val="0"/>
        <w:keepLines w:val="0"/>
      </w:pPr>
      <w:r w:rsidRPr="00653FE2">
        <w:t>2)</w:t>
      </w:r>
      <w:r w:rsidRPr="00653FE2">
        <w:tab/>
        <w:t>MAP_PROCESS_ACCESS_REQUEST (Note 2)</w:t>
      </w:r>
    </w:p>
    <w:p w:rsidR="003945A2" w:rsidRPr="00653FE2" w:rsidRDefault="003945A2">
      <w:pPr>
        <w:pStyle w:val="NF"/>
        <w:keepNext w:val="0"/>
        <w:keepLines w:val="0"/>
      </w:pPr>
      <w:r w:rsidRPr="00653FE2">
        <w:t>3)</w:t>
      </w:r>
      <w:r w:rsidRPr="00653FE2">
        <w:tab/>
        <w:t>A_REGISTER_PASSWORD (Note 1)</w:t>
      </w:r>
    </w:p>
    <w:p w:rsidR="003945A2" w:rsidRPr="00653FE2" w:rsidRDefault="003945A2">
      <w:pPr>
        <w:pStyle w:val="NF"/>
        <w:keepNext w:val="0"/>
        <w:keepLines w:val="0"/>
        <w:rPr>
          <w:lang w:val="da-DK"/>
        </w:rPr>
      </w:pPr>
      <w:r w:rsidRPr="00653FE2">
        <w:rPr>
          <w:lang w:val="da-DK"/>
        </w:rPr>
        <w:t>4)</w:t>
      </w:r>
      <w:r w:rsidRPr="00653FE2">
        <w:rPr>
          <w:lang w:val="da-DK"/>
        </w:rPr>
        <w:tab/>
        <w:t>MAP_REGISTER_PASSWORD_req/ind</w:t>
      </w:r>
    </w:p>
    <w:p w:rsidR="003945A2" w:rsidRPr="00653FE2" w:rsidRDefault="003945A2">
      <w:pPr>
        <w:pStyle w:val="NF"/>
        <w:keepNext w:val="0"/>
        <w:keepLines w:val="0"/>
        <w:rPr>
          <w:lang w:val="da-DK"/>
        </w:rPr>
      </w:pPr>
      <w:r w:rsidRPr="00653FE2">
        <w:rPr>
          <w:lang w:val="da-DK"/>
        </w:rPr>
        <w:t>5)</w:t>
      </w:r>
      <w:r w:rsidRPr="00653FE2">
        <w:rPr>
          <w:lang w:val="da-DK"/>
        </w:rPr>
        <w:tab/>
        <w:t>MAP_REGISTER_PASSWORD_req/ind</w:t>
      </w:r>
    </w:p>
    <w:p w:rsidR="003945A2" w:rsidRPr="00653FE2" w:rsidRDefault="003945A2">
      <w:pPr>
        <w:pStyle w:val="NF"/>
        <w:keepNext w:val="0"/>
        <w:keepLines w:val="0"/>
      </w:pPr>
      <w:r w:rsidRPr="00653FE2">
        <w:t>6)</w:t>
      </w:r>
      <w:r w:rsidRPr="00653FE2">
        <w:tab/>
        <w:t>MAP_GET_PASSWORD_req/ind</w:t>
      </w:r>
      <w:r w:rsidRPr="00653FE2">
        <w:rPr>
          <w:i/>
          <w:iCs/>
        </w:rPr>
        <w:t xml:space="preserve"> </w:t>
      </w:r>
      <w:r w:rsidRPr="00653FE2">
        <w:t>(Note 3)</w:t>
      </w:r>
    </w:p>
    <w:p w:rsidR="003945A2" w:rsidRPr="00653FE2" w:rsidRDefault="003945A2">
      <w:pPr>
        <w:pStyle w:val="NF"/>
        <w:keepNext w:val="0"/>
        <w:keepLines w:val="0"/>
      </w:pPr>
      <w:r w:rsidRPr="00653FE2">
        <w:t>7)</w:t>
      </w:r>
      <w:r w:rsidRPr="00653FE2">
        <w:tab/>
        <w:t>MAP_GET_PASSWORD_req/ind (Note 3)</w:t>
      </w:r>
    </w:p>
    <w:p w:rsidR="003945A2" w:rsidRPr="00653FE2" w:rsidRDefault="003945A2">
      <w:pPr>
        <w:pStyle w:val="NF"/>
        <w:keepNext w:val="0"/>
        <w:keepLines w:val="0"/>
      </w:pPr>
      <w:r w:rsidRPr="00653FE2">
        <w:t>8)</w:t>
      </w:r>
      <w:r w:rsidRPr="00653FE2">
        <w:tab/>
        <w:t>A_GET_PASSWORD</w:t>
      </w:r>
      <w:r w:rsidRPr="00653FE2">
        <w:rPr>
          <w:i/>
          <w:iCs/>
        </w:rPr>
        <w:t xml:space="preserve"> </w:t>
      </w:r>
      <w:r w:rsidRPr="00653FE2">
        <w:t>(Note 1, Note 3)</w:t>
      </w:r>
    </w:p>
    <w:p w:rsidR="003945A2" w:rsidRPr="00653FE2" w:rsidRDefault="003945A2">
      <w:pPr>
        <w:pStyle w:val="NF"/>
        <w:keepNext w:val="0"/>
        <w:keepLines w:val="0"/>
      </w:pPr>
      <w:r w:rsidRPr="00653FE2">
        <w:t>9)</w:t>
      </w:r>
      <w:r w:rsidRPr="00653FE2">
        <w:tab/>
        <w:t>A_GET_PASSWORD ack (Note 1, Note 3)</w:t>
      </w:r>
    </w:p>
    <w:p w:rsidR="003945A2" w:rsidRPr="00653FE2" w:rsidRDefault="003945A2">
      <w:pPr>
        <w:pStyle w:val="NF"/>
        <w:keepNext w:val="0"/>
        <w:keepLines w:val="0"/>
      </w:pPr>
      <w:r w:rsidRPr="00653FE2">
        <w:t>10)</w:t>
      </w:r>
      <w:r w:rsidRPr="00653FE2">
        <w:tab/>
        <w:t>MAP_GET_PASSWORD_rsp/cnf (Note 3)</w:t>
      </w:r>
    </w:p>
    <w:p w:rsidR="003945A2" w:rsidRPr="00653FE2" w:rsidRDefault="003945A2">
      <w:pPr>
        <w:pStyle w:val="NF"/>
        <w:keepNext w:val="0"/>
        <w:keepLines w:val="0"/>
      </w:pPr>
      <w:r w:rsidRPr="00653FE2">
        <w:t>11)</w:t>
      </w:r>
      <w:r w:rsidRPr="00653FE2">
        <w:tab/>
        <w:t>MAP_GET_PASSWORD_rsp/cnf (Note 3)</w:t>
      </w:r>
    </w:p>
    <w:p w:rsidR="003945A2" w:rsidRPr="00653FE2" w:rsidRDefault="003945A2">
      <w:pPr>
        <w:pStyle w:val="NF"/>
        <w:keepNext w:val="0"/>
        <w:keepLines w:val="0"/>
      </w:pPr>
      <w:r w:rsidRPr="00653FE2">
        <w:t>12)</w:t>
      </w:r>
      <w:r w:rsidRPr="00653FE2">
        <w:tab/>
        <w:t>MAP_GET_PASSWORD_req/ind</w:t>
      </w:r>
      <w:r w:rsidRPr="00653FE2">
        <w:rPr>
          <w:i/>
          <w:iCs/>
        </w:rPr>
        <w:t xml:space="preserve"> </w:t>
      </w:r>
      <w:r w:rsidRPr="00653FE2">
        <w:t>(Note 3)</w:t>
      </w:r>
    </w:p>
    <w:p w:rsidR="003945A2" w:rsidRPr="00653FE2" w:rsidRDefault="003945A2">
      <w:pPr>
        <w:pStyle w:val="NF"/>
        <w:keepNext w:val="0"/>
        <w:keepLines w:val="0"/>
      </w:pPr>
      <w:r w:rsidRPr="00653FE2">
        <w:t>13)</w:t>
      </w:r>
      <w:r w:rsidRPr="00653FE2">
        <w:tab/>
        <w:t>MAP_GET_PASSWORD_req/ind (Note 3)</w:t>
      </w:r>
    </w:p>
    <w:p w:rsidR="003945A2" w:rsidRPr="00653FE2" w:rsidRDefault="003945A2">
      <w:pPr>
        <w:pStyle w:val="NF"/>
        <w:keepNext w:val="0"/>
        <w:keepLines w:val="0"/>
      </w:pPr>
      <w:r w:rsidRPr="00653FE2">
        <w:t>14)</w:t>
      </w:r>
      <w:r w:rsidRPr="00653FE2">
        <w:tab/>
        <w:t>A_GET_PASSWORD</w:t>
      </w:r>
      <w:r w:rsidRPr="00653FE2">
        <w:rPr>
          <w:i/>
          <w:iCs/>
        </w:rPr>
        <w:t xml:space="preserve"> </w:t>
      </w:r>
      <w:r w:rsidRPr="00653FE2">
        <w:t>(Note 1, Note 3)</w:t>
      </w:r>
    </w:p>
    <w:p w:rsidR="003945A2" w:rsidRPr="00653FE2" w:rsidRDefault="003945A2">
      <w:pPr>
        <w:pStyle w:val="NF"/>
        <w:keepNext w:val="0"/>
        <w:keepLines w:val="0"/>
      </w:pPr>
      <w:r w:rsidRPr="00653FE2">
        <w:t>15)</w:t>
      </w:r>
      <w:r w:rsidRPr="00653FE2">
        <w:tab/>
        <w:t>A_GET_PASSWORD ack (Note 1, Note 3)</w:t>
      </w:r>
    </w:p>
    <w:p w:rsidR="003945A2" w:rsidRPr="00653FE2" w:rsidRDefault="003945A2">
      <w:pPr>
        <w:pStyle w:val="NF"/>
        <w:keepNext w:val="0"/>
        <w:keepLines w:val="0"/>
      </w:pPr>
      <w:r w:rsidRPr="00653FE2">
        <w:t>16)</w:t>
      </w:r>
      <w:r w:rsidRPr="00653FE2">
        <w:tab/>
        <w:t>MAP_GET_PASSWORD_rsp/cnf (Note 3)</w:t>
      </w:r>
    </w:p>
    <w:p w:rsidR="003945A2" w:rsidRPr="00653FE2" w:rsidRDefault="003945A2">
      <w:pPr>
        <w:pStyle w:val="NF"/>
        <w:keepNext w:val="0"/>
        <w:keepLines w:val="0"/>
      </w:pPr>
      <w:r w:rsidRPr="00653FE2">
        <w:t>17)</w:t>
      </w:r>
      <w:r w:rsidRPr="00653FE2">
        <w:tab/>
        <w:t>MAP_GET_PASSWORD_rsp/cnf (Note 3)</w:t>
      </w:r>
    </w:p>
    <w:p w:rsidR="003945A2" w:rsidRPr="00653FE2" w:rsidRDefault="003945A2">
      <w:pPr>
        <w:pStyle w:val="NF"/>
        <w:keepNext w:val="0"/>
        <w:keepLines w:val="0"/>
      </w:pPr>
      <w:r w:rsidRPr="00653FE2">
        <w:t>18)</w:t>
      </w:r>
      <w:r w:rsidRPr="00653FE2">
        <w:tab/>
        <w:t>MAP_GET_PASSWORD_req/ind</w:t>
      </w:r>
      <w:r w:rsidRPr="00653FE2">
        <w:rPr>
          <w:i/>
          <w:iCs/>
        </w:rPr>
        <w:t xml:space="preserve"> </w:t>
      </w:r>
      <w:r w:rsidRPr="00653FE2">
        <w:t>(Note 3)</w:t>
      </w:r>
    </w:p>
    <w:p w:rsidR="003945A2" w:rsidRPr="00653FE2" w:rsidRDefault="003945A2">
      <w:pPr>
        <w:pStyle w:val="NF"/>
        <w:keepNext w:val="0"/>
        <w:keepLines w:val="0"/>
      </w:pPr>
      <w:r w:rsidRPr="00653FE2">
        <w:t>19)</w:t>
      </w:r>
      <w:r w:rsidRPr="00653FE2">
        <w:tab/>
        <w:t>MAP_GET_PASSWORD_req/ind (Note 3)</w:t>
      </w:r>
    </w:p>
    <w:p w:rsidR="003945A2" w:rsidRPr="00653FE2" w:rsidRDefault="003945A2">
      <w:pPr>
        <w:pStyle w:val="NF"/>
        <w:keepNext w:val="0"/>
        <w:keepLines w:val="0"/>
      </w:pPr>
      <w:r w:rsidRPr="00653FE2">
        <w:t>20)</w:t>
      </w:r>
      <w:r w:rsidRPr="00653FE2">
        <w:tab/>
        <w:t>A_GET_PASSWORD</w:t>
      </w:r>
      <w:r w:rsidRPr="00653FE2">
        <w:rPr>
          <w:i/>
          <w:iCs/>
        </w:rPr>
        <w:t xml:space="preserve"> </w:t>
      </w:r>
      <w:r w:rsidRPr="00653FE2">
        <w:t>(Note 1, Note 3)</w:t>
      </w:r>
    </w:p>
    <w:p w:rsidR="003945A2" w:rsidRPr="00653FE2" w:rsidRDefault="003945A2">
      <w:pPr>
        <w:pStyle w:val="NF"/>
        <w:keepNext w:val="0"/>
        <w:keepLines w:val="0"/>
      </w:pPr>
      <w:r w:rsidRPr="00653FE2">
        <w:t>21)</w:t>
      </w:r>
      <w:r w:rsidRPr="00653FE2">
        <w:tab/>
        <w:t>A_GET_PASSWORD ack (Note 1, Note 3)</w:t>
      </w:r>
    </w:p>
    <w:p w:rsidR="003945A2" w:rsidRPr="00653FE2" w:rsidRDefault="003945A2">
      <w:pPr>
        <w:pStyle w:val="NF"/>
        <w:keepNext w:val="0"/>
        <w:keepLines w:val="0"/>
      </w:pPr>
      <w:r w:rsidRPr="00653FE2">
        <w:t>22)</w:t>
      </w:r>
      <w:r w:rsidRPr="00653FE2">
        <w:tab/>
        <w:t>MAP_GET_PASSWORD_rsp/cnf (Note 3)</w:t>
      </w:r>
    </w:p>
    <w:p w:rsidR="003945A2" w:rsidRPr="00653FE2" w:rsidRDefault="003945A2">
      <w:pPr>
        <w:pStyle w:val="NF"/>
        <w:keepNext w:val="0"/>
        <w:keepLines w:val="0"/>
      </w:pPr>
      <w:r w:rsidRPr="00653FE2">
        <w:t>23)</w:t>
      </w:r>
      <w:r w:rsidRPr="00653FE2">
        <w:tab/>
        <w:t>MAP_GET_PASSWORD_rsp/cnf (Note 3)</w:t>
      </w:r>
    </w:p>
    <w:p w:rsidR="003945A2" w:rsidRPr="00653FE2" w:rsidRDefault="003945A2">
      <w:pPr>
        <w:pStyle w:val="NF"/>
        <w:keepNext w:val="0"/>
        <w:keepLines w:val="0"/>
        <w:rPr>
          <w:lang w:val="de-DE"/>
        </w:rPr>
      </w:pPr>
      <w:r w:rsidRPr="00653FE2">
        <w:rPr>
          <w:lang w:val="de-DE"/>
        </w:rPr>
        <w:t>24)</w:t>
      </w:r>
      <w:r w:rsidRPr="00653FE2">
        <w:rPr>
          <w:lang w:val="de-DE"/>
        </w:rPr>
        <w:tab/>
        <w:t>MAP_REGISTER_PASSWORD_rsp/cnf</w:t>
      </w:r>
    </w:p>
    <w:p w:rsidR="003945A2" w:rsidRPr="00653FE2" w:rsidRDefault="003945A2">
      <w:pPr>
        <w:pStyle w:val="NF"/>
        <w:keepNext w:val="0"/>
        <w:keepLines w:val="0"/>
        <w:rPr>
          <w:lang w:val="de-DE"/>
        </w:rPr>
      </w:pPr>
      <w:r w:rsidRPr="00653FE2">
        <w:rPr>
          <w:lang w:val="de-DE"/>
        </w:rPr>
        <w:t>25)</w:t>
      </w:r>
      <w:r w:rsidRPr="00653FE2">
        <w:rPr>
          <w:lang w:val="de-DE"/>
        </w:rPr>
        <w:tab/>
        <w:t>MAP_REGISTER_PASSWORD_rsp/cnf</w:t>
      </w:r>
    </w:p>
    <w:p w:rsidR="003945A2" w:rsidRPr="00653FE2" w:rsidRDefault="003945A2">
      <w:pPr>
        <w:pStyle w:val="NF"/>
        <w:keepNext w:val="0"/>
        <w:keepLines w:val="0"/>
      </w:pPr>
      <w:r w:rsidRPr="00653FE2">
        <w:t>26)</w:t>
      </w:r>
      <w:r w:rsidRPr="00653FE2">
        <w:tab/>
        <w:t>A_REGISTER_PASSWORD (Note 1)</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rsidR="003945A2" w:rsidRPr="00653FE2" w:rsidRDefault="003945A2">
      <w:pPr>
        <w:pStyle w:val="NF"/>
        <w:keepNext w:val="0"/>
        <w:keepLines w:val="0"/>
      </w:pPr>
      <w:r w:rsidRPr="00653FE2">
        <w:t>NOTE 2:</w:t>
      </w:r>
      <w:r w:rsidRPr="00653FE2">
        <w:tab/>
        <w:t>For details of the Process Access Request procedure, refer to subclause 25.4 in the present document.</w:t>
      </w:r>
    </w:p>
    <w:p w:rsidR="003945A2" w:rsidRPr="00653FE2" w:rsidRDefault="003945A2">
      <w:pPr>
        <w:pStyle w:val="NF"/>
        <w:keepNext w:val="0"/>
        <w:keepLines w:val="0"/>
      </w:pPr>
      <w:r w:rsidRPr="00653FE2">
        <w:t>NOTE 3:</w:t>
      </w:r>
      <w:r w:rsidRPr="00653FE2">
        <w:tab/>
        <w:t>The use of each of the three MAP_GET_PASSWORD operations is described in subclause 22.8.4.</w:t>
      </w:r>
    </w:p>
    <w:p w:rsidR="003945A2" w:rsidRPr="00653FE2" w:rsidRDefault="003945A2">
      <w:pPr>
        <w:pStyle w:val="NF"/>
        <w:keepNext w:val="0"/>
        <w:keepLines w:val="0"/>
      </w:pPr>
    </w:p>
    <w:p w:rsidR="003945A2" w:rsidRPr="00653FE2" w:rsidRDefault="003945A2">
      <w:pPr>
        <w:pStyle w:val="TF"/>
        <w:keepLines w:val="0"/>
      </w:pPr>
      <w:r w:rsidRPr="00653FE2">
        <w:t>Figure 22.8.1/1: Message flow for supplementary service password registration</w:t>
      </w:r>
    </w:p>
    <w:p w:rsidR="003945A2" w:rsidRPr="00653FE2" w:rsidRDefault="003945A2">
      <w:pPr>
        <w:pStyle w:val="Heading3"/>
      </w:pPr>
      <w:bookmarkStart w:id="1416" w:name="_Toc11332435"/>
      <w:r w:rsidRPr="00653FE2">
        <w:t>22.8.2</w:t>
      </w:r>
      <w:r w:rsidRPr="00653FE2">
        <w:tab/>
        <w:t>Procedure in the MSC</w:t>
      </w:r>
      <w:bookmarkEnd w:id="1416"/>
    </w:p>
    <w:p w:rsidR="003945A2" w:rsidRPr="00653FE2" w:rsidRDefault="003945A2">
      <w:pPr>
        <w:keepNext/>
        <w:keepLines/>
      </w:pPr>
      <w:r w:rsidRPr="00653FE2">
        <w:t>The password registration procedure in the MSC is identical to that for activation specified in subclause 22.4.2. All the text and diagrams in subclause 22.4.2 apply with all references to activation changed to password registration.</w:t>
      </w:r>
    </w:p>
    <w:p w:rsidR="003945A2" w:rsidRPr="00653FE2" w:rsidRDefault="003945A2">
      <w:pPr>
        <w:pStyle w:val="Heading3"/>
        <w:keepNext w:val="0"/>
        <w:keepLines w:val="0"/>
      </w:pPr>
      <w:bookmarkStart w:id="1417" w:name="_Toc11332436"/>
      <w:r w:rsidRPr="00653FE2">
        <w:t>22.8.3</w:t>
      </w:r>
      <w:r w:rsidRPr="00653FE2">
        <w:tab/>
        <w:t>Procedure in the VLR</w:t>
      </w:r>
      <w:bookmarkEnd w:id="1417"/>
    </w:p>
    <w:p w:rsidR="003945A2" w:rsidRPr="00653FE2" w:rsidRDefault="003945A2">
      <w:r w:rsidRPr="00653FE2">
        <w:t>The password registration procedure in the VLR is identical to that for activation specified in subclause 22.4.3. All the text and diagrams in subclause 22.4.3 apply with all references to activation changed to password registration.</w:t>
      </w:r>
    </w:p>
    <w:p w:rsidR="003945A2" w:rsidRPr="00653FE2" w:rsidRDefault="003945A2">
      <w:pPr>
        <w:pStyle w:val="Heading3"/>
        <w:keepNext w:val="0"/>
        <w:keepLines w:val="0"/>
      </w:pPr>
      <w:bookmarkStart w:id="1418" w:name="_Toc11332437"/>
      <w:r w:rsidRPr="00653FE2">
        <w:t>22.8.4</w:t>
      </w:r>
      <w:r w:rsidRPr="00653FE2">
        <w:tab/>
        <w:t>Procedure in the HLR</w:t>
      </w:r>
      <w:bookmarkEnd w:id="1418"/>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rsidR="003945A2" w:rsidRPr="00653FE2" w:rsidRDefault="003945A2">
      <w:r w:rsidRPr="00653FE2">
        <w:t>The password registration process in the HLR is shown in figure 22.8.4/1.</w:t>
      </w:r>
    </w:p>
    <w:p w:rsidR="003945A2" w:rsidRPr="00653FE2" w:rsidRDefault="003945A2">
      <w:pPr>
        <w:pStyle w:val="TH"/>
        <w:keepNext w:val="0"/>
        <w:keepLines w:val="0"/>
      </w:pPr>
      <w:r w:rsidRPr="00653FE2">
        <w:br w:type="page"/>
      </w:r>
      <w:r w:rsidR="00F4109D">
        <w:pict>
          <v:shape id="_x0000_i1289" type="#_x0000_t75" style="width:481.5pt;height:582.75pt">
            <v:imagedata r:id="rId342" o:title=""/>
          </v:shape>
        </w:pict>
      </w:r>
    </w:p>
    <w:p w:rsidR="003945A2" w:rsidRPr="00653FE2" w:rsidRDefault="003945A2">
      <w:pPr>
        <w:pStyle w:val="TF"/>
        <w:keepLines w:val="0"/>
      </w:pPr>
      <w:r w:rsidRPr="00653FE2">
        <w:t>Figure 22.8.4/1 (sheet 1 of 2): Process Register_PW_HLR</w:t>
      </w:r>
    </w:p>
    <w:p w:rsidR="003945A2" w:rsidRPr="00653FE2" w:rsidRDefault="00F4109D">
      <w:pPr>
        <w:pStyle w:val="TH"/>
        <w:keepNext w:val="0"/>
        <w:keepLines w:val="0"/>
      </w:pPr>
      <w:r>
        <w:pict>
          <v:shape id="_x0000_i1290" type="#_x0000_t75" style="width:481.5pt;height:582.75pt">
            <v:imagedata r:id="rId343" o:title=""/>
          </v:shape>
        </w:pict>
      </w:r>
    </w:p>
    <w:p w:rsidR="003945A2" w:rsidRPr="00653FE2" w:rsidRDefault="003945A2">
      <w:pPr>
        <w:pStyle w:val="TF"/>
        <w:keepLines w:val="0"/>
      </w:pPr>
      <w:r w:rsidRPr="00653FE2">
        <w:t>Figure 22.8.4/1 (sheet 2 of 2): Process Register_PW_HLR</w:t>
      </w:r>
    </w:p>
    <w:p w:rsidR="003945A2" w:rsidRPr="00653FE2" w:rsidRDefault="003945A2">
      <w:pPr>
        <w:pStyle w:val="Heading2"/>
      </w:pPr>
      <w:r w:rsidRPr="00653FE2">
        <w:br w:type="page"/>
      </w:r>
      <w:bookmarkStart w:id="1419" w:name="_Toc11332438"/>
      <w:r w:rsidRPr="00653FE2">
        <w:t>22.9</w:t>
      </w:r>
      <w:r w:rsidRPr="00653FE2">
        <w:tab/>
        <w:t>Mobile Initiated USSD procedure</w:t>
      </w:r>
      <w:bookmarkEnd w:id="1419"/>
    </w:p>
    <w:p w:rsidR="003945A2" w:rsidRPr="00653FE2" w:rsidRDefault="003945A2">
      <w:pPr>
        <w:pStyle w:val="Heading3"/>
      </w:pPr>
      <w:bookmarkStart w:id="1420" w:name="_Toc11332439"/>
      <w:r w:rsidRPr="00653FE2">
        <w:t>22.9.1</w:t>
      </w:r>
      <w:r w:rsidRPr="00653FE2">
        <w:tab/>
        <w:t>General</w:t>
      </w:r>
      <w:bookmarkEnd w:id="1420"/>
    </w:p>
    <w:p w:rsidR="003945A2" w:rsidRPr="00653FE2" w:rsidRDefault="003945A2">
      <w:r w:rsidRPr="00653FE2">
        <w:t>The procedure supports supplementary service signalling procedures which allow PLMN specific services to be introduced.</w:t>
      </w:r>
    </w:p>
    <w:p w:rsidR="003945A2" w:rsidRPr="00653FE2" w:rsidRDefault="003945A2">
      <w:r w:rsidRPr="00653FE2">
        <w:t>The message flow for the procedure can be found in 3GPP TS 23.090 [34].</w:t>
      </w:r>
    </w:p>
    <w:p w:rsidR="003945A2" w:rsidRPr="00653FE2" w:rsidRDefault="003945A2">
      <w:r w:rsidRPr="00653FE2">
        <w:t>The following services may be used:</w:t>
      </w:r>
    </w:p>
    <w:p w:rsidR="003945A2" w:rsidRPr="00653FE2" w:rsidRDefault="003945A2">
      <w:pPr>
        <w:pStyle w:val="B2"/>
      </w:pPr>
      <w:r w:rsidRPr="00653FE2">
        <w:t>MAP_PROCESS_ACCESS_REQUEST</w:t>
      </w:r>
      <w:r w:rsidR="00653FE2">
        <w:tab/>
      </w:r>
      <w:r w:rsidR="00653FE2">
        <w:tab/>
      </w:r>
      <w:r w:rsidRPr="00653FE2">
        <w:tab/>
        <w:t>(see clauses 8 and 25);</w:t>
      </w:r>
    </w:p>
    <w:p w:rsidR="003945A2" w:rsidRPr="00653FE2" w:rsidRDefault="003945A2">
      <w:pPr>
        <w:pStyle w:val="B2"/>
      </w:pPr>
      <w:r w:rsidRPr="00653FE2">
        <w:t>MAP_TRACE_SUBSCRIBER_ACTIVITY</w:t>
      </w:r>
      <w:r w:rsidR="00653FE2">
        <w:tab/>
      </w:r>
      <w:r w:rsidR="00653FE2">
        <w:tab/>
      </w:r>
      <w:r w:rsidRPr="00653FE2">
        <w:t>(see clauses 9 and 25);</w:t>
      </w:r>
    </w:p>
    <w:p w:rsidR="003945A2" w:rsidRPr="00653FE2" w:rsidRDefault="003945A2">
      <w:pPr>
        <w:pStyle w:val="B2"/>
      </w:pPr>
      <w:r w:rsidRPr="00653FE2">
        <w:t>MAP_PROVIDE_IMSI</w:t>
      </w:r>
      <w:r w:rsidR="00653FE2">
        <w:tab/>
      </w:r>
      <w:r w:rsidR="00653FE2">
        <w:tab/>
      </w:r>
      <w:r w:rsidR="00653FE2">
        <w:tab/>
      </w:r>
      <w:r w:rsidR="00653FE2">
        <w:tab/>
      </w:r>
      <w:r w:rsidR="00653FE2">
        <w:tab/>
      </w:r>
      <w:r w:rsidRPr="00653FE2">
        <w:t>(see clauses 8 and 25);</w:t>
      </w:r>
    </w:p>
    <w:p w:rsidR="003945A2" w:rsidRPr="00653FE2" w:rsidRDefault="003945A2">
      <w:pPr>
        <w:pStyle w:val="B2"/>
      </w:pPr>
      <w:r w:rsidRPr="00653FE2">
        <w:t>MAP_FORWARD_NEW_TMSI</w:t>
      </w:r>
      <w:r w:rsidR="00653FE2">
        <w:tab/>
      </w:r>
      <w:r w:rsidR="00653FE2">
        <w:tab/>
      </w:r>
      <w:r w:rsidR="00653FE2">
        <w:tab/>
      </w:r>
      <w:r w:rsidRPr="00653FE2">
        <w:tab/>
        <w:t>(see clauses 8 and 25);</w:t>
      </w:r>
    </w:p>
    <w:p w:rsidR="003945A2" w:rsidRPr="00653FE2" w:rsidRDefault="003945A2">
      <w:pPr>
        <w:pStyle w:val="B2"/>
      </w:pPr>
      <w:r w:rsidRPr="00653FE2">
        <w:t>MAP_AUTHENTICATE</w:t>
      </w:r>
      <w:r w:rsidR="00653FE2">
        <w:tab/>
      </w:r>
      <w:r w:rsidR="00653FE2">
        <w:tab/>
      </w:r>
      <w:r w:rsidR="00653FE2">
        <w:tab/>
      </w:r>
      <w:r w:rsidR="00653FE2">
        <w:tab/>
      </w:r>
      <w:r w:rsidRPr="00653FE2">
        <w:tab/>
        <w:t>(see clauses 8 and 25);</w:t>
      </w:r>
    </w:p>
    <w:p w:rsidR="003945A2" w:rsidRPr="00653FE2" w:rsidRDefault="003945A2">
      <w:pPr>
        <w:pStyle w:val="B2"/>
      </w:pPr>
      <w:r w:rsidRPr="00653FE2">
        <w:t>MAP_SET_CIPHERING_MODE</w:t>
      </w:r>
      <w:r w:rsidR="00653FE2">
        <w:tab/>
      </w:r>
      <w:r w:rsidR="00653FE2">
        <w:tab/>
      </w:r>
      <w:r w:rsidR="00653FE2">
        <w:tab/>
      </w:r>
      <w:r w:rsidRPr="00653FE2">
        <w:tab/>
        <w:t>(see clauses 8 and 25);</w:t>
      </w:r>
    </w:p>
    <w:p w:rsidR="003945A2" w:rsidRPr="00653FE2" w:rsidRDefault="003945A2">
      <w:pPr>
        <w:pStyle w:val="B2"/>
      </w:pPr>
      <w:r w:rsidRPr="00653FE2">
        <w:t>MAP_CHECK_IMEI</w:t>
      </w:r>
      <w:r w:rsidR="00653FE2">
        <w:tab/>
      </w:r>
      <w:r w:rsidR="00653FE2">
        <w:tab/>
      </w:r>
      <w:r w:rsidR="00653FE2">
        <w:tab/>
      </w:r>
      <w:r w:rsidR="00653FE2">
        <w:tab/>
      </w:r>
      <w:r w:rsidR="00653FE2">
        <w:tab/>
      </w:r>
      <w:r w:rsidRPr="00653FE2">
        <w:t>(see clauses 8 and 25);</w:t>
      </w:r>
    </w:p>
    <w:p w:rsidR="003945A2" w:rsidRPr="00653FE2" w:rsidRDefault="003945A2">
      <w:pPr>
        <w:pStyle w:val="B2"/>
      </w:pPr>
      <w:r w:rsidRPr="00653FE2">
        <w:t>MAP_READY_FOR_SM</w:t>
      </w:r>
      <w:r w:rsidR="00653FE2">
        <w:tab/>
      </w:r>
      <w:r w:rsidR="00653FE2">
        <w:tab/>
      </w:r>
      <w:r w:rsidR="00653FE2">
        <w:tab/>
      </w:r>
      <w:r w:rsidR="00653FE2">
        <w:tab/>
      </w:r>
      <w:r w:rsidRPr="00653FE2">
        <w:tab/>
        <w:t>(see clauses 12 and 25);</w:t>
      </w:r>
    </w:p>
    <w:p w:rsidR="003945A2" w:rsidRPr="00653FE2" w:rsidRDefault="003945A2">
      <w:pPr>
        <w:pStyle w:val="B2"/>
      </w:pPr>
      <w:r w:rsidRPr="00653FE2">
        <w:t>MAP_UNSTRUCTURED_SS_REQUEST</w:t>
      </w:r>
      <w:r w:rsidR="00653FE2">
        <w:tab/>
      </w:r>
      <w:r w:rsidR="00653FE2">
        <w:tab/>
      </w:r>
      <w:r w:rsidRPr="00653FE2">
        <w:t>(defined in clause 11);</w:t>
      </w:r>
    </w:p>
    <w:p w:rsidR="003945A2" w:rsidRPr="00653FE2" w:rsidRDefault="003945A2">
      <w:pPr>
        <w:pStyle w:val="B2"/>
      </w:pPr>
      <w:r w:rsidRPr="00653FE2">
        <w:t>MAP_UNSTRUCTURED_SS_NOTIFY</w:t>
      </w:r>
      <w:r w:rsidR="00653FE2">
        <w:tab/>
      </w:r>
      <w:r w:rsidR="00653FE2">
        <w:tab/>
      </w:r>
      <w:r w:rsidRPr="00653FE2">
        <w:tab/>
        <w:t>(defined in clause 11).</w:t>
      </w:r>
    </w:p>
    <w:p w:rsidR="003945A2" w:rsidRPr="00653FE2" w:rsidRDefault="003945A2">
      <w:r w:rsidRPr="00653FE2">
        <w:t>The following service is certainly used:</w:t>
      </w:r>
    </w:p>
    <w:p w:rsidR="003945A2" w:rsidRPr="00653FE2" w:rsidRDefault="003945A2">
      <w:pPr>
        <w:pStyle w:val="B2"/>
      </w:pPr>
      <w:r w:rsidRPr="00653FE2">
        <w:t>MAP_PROCESS_UNSTRUCTURED_SS_REQUEST</w:t>
      </w:r>
      <w:r w:rsidRPr="00653FE2">
        <w:tab/>
        <w:t>(defined in clause 11).</w:t>
      </w:r>
    </w:p>
    <w:p w:rsidR="003945A2" w:rsidRPr="00653FE2" w:rsidRDefault="003945A2">
      <w:pPr>
        <w:pStyle w:val="Heading3"/>
        <w:keepNext w:val="0"/>
        <w:keepLines w:val="0"/>
      </w:pPr>
      <w:bookmarkStart w:id="1421" w:name="_Toc11332440"/>
      <w:r w:rsidRPr="00653FE2">
        <w:t>22.9.2</w:t>
      </w:r>
      <w:r w:rsidRPr="00653FE2">
        <w:tab/>
        <w:t>Procedure in the MSC</w:t>
      </w:r>
      <w:bookmarkEnd w:id="1421"/>
    </w:p>
    <w:p w:rsidR="003945A2" w:rsidRPr="00653FE2" w:rsidRDefault="003945A2">
      <w:r w:rsidRPr="00653FE2">
        <w:t>The process invokes a macro not defined in this clause; the definition of this macro can be found as follows:</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A_PROCESS_UNSTRUCTURED_SS_REQUEST from the MS contains information input by the user; the message may be fed to an application contained locally in the MSC or to the VLR. The rules for determining this are specified in 3GPP TS 23.090 [34].</w:t>
      </w:r>
    </w:p>
    <w:p w:rsidR="003945A2" w:rsidRPr="00653FE2" w:rsidRDefault="003945A2">
      <w:pPr>
        <w:pStyle w:val="B1"/>
      </w:pPr>
      <w:r w:rsidRPr="00653FE2">
        <w:rPr>
          <w:b/>
        </w:rPr>
        <w:t>1)</w:t>
      </w:r>
      <w:r w:rsidRPr="00653FE2">
        <w:rPr>
          <w:b/>
        </w:rPr>
        <w:tab/>
        <w:t>Message Destined for the VLR</w:t>
      </w:r>
    </w:p>
    <w:p w:rsidR="003945A2" w:rsidRPr="00653FE2" w:rsidRDefault="003945A2">
      <w:r w:rsidRPr="00653FE2">
        <w:t>If the message is destined for the VLR then the MSC shall transfer the message to the VLR using the mapping specified in detail in 3GPP TS 29.011 [59].</w:t>
      </w:r>
    </w:p>
    <w:p w:rsidR="003945A2" w:rsidRPr="00653FE2" w:rsidRDefault="003945A2">
      <w:pPr>
        <w:pStyle w:val="B1"/>
      </w:pPr>
      <w:r w:rsidRPr="00653FE2">
        <w:rPr>
          <w:b/>
        </w:rPr>
        <w:t>2)</w:t>
      </w:r>
      <w:r w:rsidRPr="00653FE2">
        <w:rPr>
          <w:b/>
        </w:rPr>
        <w:tab/>
        <w:t>Message Destined for the Local Application</w:t>
      </w:r>
    </w:p>
    <w:p w:rsidR="003945A2" w:rsidRPr="00653FE2" w:rsidRDefault="003945A2">
      <w:r w:rsidRPr="00653FE2">
        <w:t>If the message is destined for the local USSD application then the MSC shall transfer the information contained in the message to the application.</w:t>
      </w:r>
    </w:p>
    <w:p w:rsidR="003945A2" w:rsidRPr="00653FE2" w:rsidRDefault="003945A2">
      <w:r w:rsidRPr="00653FE2">
        <w:t>The process in the MSC is shown in figure 22.9.2/1.</w:t>
      </w:r>
    </w:p>
    <w:p w:rsidR="003945A2" w:rsidRPr="00653FE2" w:rsidRDefault="003945A2">
      <w:pPr>
        <w:pStyle w:val="Heading3"/>
      </w:pPr>
      <w:bookmarkStart w:id="1422" w:name="_Toc11332441"/>
      <w:r w:rsidRPr="00653FE2">
        <w:t>22.9.3</w:t>
      </w:r>
      <w:r w:rsidRPr="00653FE2">
        <w:tab/>
        <w:t>Procedure in the VLR</w:t>
      </w:r>
      <w:bookmarkEnd w:id="1422"/>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MAP_PROCESS_UNSTRUCTURED_SS_REQUEST from the MSC contains information input by the user; the message may be fed to an application contained locally in the VLR or to the HLR. The rules for determining this are specified in 3GPP TS 23.090 [34].</w:t>
      </w:r>
    </w:p>
    <w:p w:rsidR="003945A2" w:rsidRPr="00653FE2" w:rsidRDefault="003945A2">
      <w:pPr>
        <w:pStyle w:val="B1"/>
        <w:rPr>
          <w:b/>
          <w:bCs/>
        </w:rPr>
      </w:pPr>
      <w:r w:rsidRPr="00653FE2">
        <w:rPr>
          <w:b/>
          <w:bCs/>
        </w:rPr>
        <w:t>1)</w:t>
      </w:r>
      <w:r w:rsidRPr="00653FE2">
        <w:rPr>
          <w:b/>
          <w:bCs/>
        </w:rPr>
        <w:tab/>
        <w:t>Message Destined for the HLR</w:t>
      </w:r>
    </w:p>
    <w:p w:rsidR="003945A2" w:rsidRPr="00653FE2" w:rsidRDefault="003945A2">
      <w:r w:rsidRPr="00653FE2">
        <w:t>If the message is destined for the HLR then the VLR shall transfer the message transparently to the HLR.</w:t>
      </w:r>
    </w:p>
    <w:p w:rsidR="003945A2" w:rsidRPr="00653FE2" w:rsidRDefault="003945A2">
      <w:pPr>
        <w:pStyle w:val="B1"/>
        <w:rPr>
          <w:b/>
          <w:bCs/>
        </w:rPr>
      </w:pPr>
      <w:r w:rsidRPr="00653FE2">
        <w:rPr>
          <w:b/>
          <w:bCs/>
        </w:rPr>
        <w:t>2)</w:t>
      </w:r>
      <w:r w:rsidRPr="00653FE2">
        <w:rPr>
          <w:b/>
          <w:bCs/>
        </w:rPr>
        <w:tab/>
        <w:t>Message Destined for the Local Application</w:t>
      </w:r>
    </w:p>
    <w:p w:rsidR="003945A2" w:rsidRPr="00653FE2" w:rsidRDefault="003945A2">
      <w:r w:rsidRPr="00653FE2">
        <w:t>If the message is destined for the local USSD application then the VLR shall transfer the information contained in the message to the application.</w:t>
      </w:r>
    </w:p>
    <w:p w:rsidR="003945A2" w:rsidRPr="00653FE2" w:rsidRDefault="003945A2">
      <w:r w:rsidRPr="00653FE2">
        <w:t>The process in the VLR is shown in figure 22.9.3/1.</w:t>
      </w:r>
    </w:p>
    <w:p w:rsidR="003945A2" w:rsidRPr="00653FE2" w:rsidRDefault="003945A2">
      <w:pPr>
        <w:pStyle w:val="Heading3"/>
      </w:pPr>
      <w:bookmarkStart w:id="1423" w:name="_Toc11332442"/>
      <w:r w:rsidRPr="00653FE2">
        <w:t>22.9.4</w:t>
      </w:r>
      <w:r w:rsidRPr="00653FE2">
        <w:tab/>
        <w:t>Procedure in the HLR</w:t>
      </w:r>
      <w:bookmarkEnd w:id="1423"/>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rsidR="003945A2" w:rsidRPr="00653FE2" w:rsidRDefault="003945A2">
      <w:pPr>
        <w:pStyle w:val="B1"/>
        <w:rPr>
          <w:b/>
          <w:bCs/>
        </w:rPr>
      </w:pPr>
      <w:r w:rsidRPr="00653FE2">
        <w:rPr>
          <w:b/>
          <w:bCs/>
        </w:rPr>
        <w:t>1)</w:t>
      </w:r>
      <w:r w:rsidRPr="00653FE2">
        <w:rPr>
          <w:b/>
          <w:bCs/>
        </w:rPr>
        <w:tab/>
        <w:t>Message Destined for the Local Application</w:t>
      </w:r>
    </w:p>
    <w:p w:rsidR="003945A2" w:rsidRPr="00653FE2" w:rsidRDefault="003945A2">
      <w:r w:rsidRPr="00653FE2">
        <w:t>If the message is destined for the local USSD application then the HLR shall transfer the information contained in the message to the local application.</w:t>
      </w:r>
    </w:p>
    <w:p w:rsidR="003945A2" w:rsidRPr="00653FE2" w:rsidRDefault="003945A2">
      <w:pPr>
        <w:pStyle w:val="B1"/>
        <w:rPr>
          <w:b/>
          <w:bCs/>
        </w:rPr>
      </w:pPr>
      <w:r w:rsidRPr="00653FE2">
        <w:rPr>
          <w:b/>
          <w:bCs/>
        </w:rPr>
        <w:t>2)</w:t>
      </w:r>
      <w:r w:rsidRPr="00653FE2">
        <w:rPr>
          <w:b/>
          <w:bCs/>
        </w:rPr>
        <w:tab/>
        <w:t>Message Destined for the gsmSCF or the secondary HLR</w:t>
      </w:r>
    </w:p>
    <w:p w:rsidR="003945A2" w:rsidRPr="00653FE2" w:rsidRDefault="003945A2">
      <w:r w:rsidRPr="00653FE2">
        <w:t>If the message is destined for the gsmSCF or the secondary HLR then the primary HLR shall transfer the message transparently to the next node.</w:t>
      </w:r>
    </w:p>
    <w:p w:rsidR="003945A2" w:rsidRPr="00653FE2" w:rsidRDefault="003945A2">
      <w:r w:rsidRPr="00653FE2">
        <w:t>The process in the primary HLR is shown in figure 22.9.4/1.</w:t>
      </w:r>
    </w:p>
    <w:p w:rsidR="003945A2" w:rsidRPr="00653FE2" w:rsidRDefault="003945A2">
      <w:pPr>
        <w:pStyle w:val="Heading3"/>
      </w:pPr>
      <w:bookmarkStart w:id="1424" w:name="_Toc11332443"/>
      <w:r w:rsidRPr="00653FE2">
        <w:t>22.9.5</w:t>
      </w:r>
      <w:r w:rsidRPr="00653FE2">
        <w:tab/>
        <w:t>Procedures in the gsmSCF/secondary HLR</w:t>
      </w:r>
      <w:bookmarkEnd w:id="1424"/>
    </w:p>
    <w:p w:rsidR="003945A2" w:rsidRPr="00653FE2" w:rsidRDefault="003945A2">
      <w:r w:rsidRPr="00653FE2">
        <w:t>The MAP process invokes a macro not defined in this clause; the definition of this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r w:rsidRPr="00653FE2">
        <w:t>The process in the gsmSCF or secondary HLR is shown in figure 22.9.5/1.</w:t>
      </w:r>
    </w:p>
    <w:p w:rsidR="003945A2" w:rsidRPr="00653FE2" w:rsidRDefault="003945A2">
      <w:pPr>
        <w:pStyle w:val="TH"/>
        <w:keepNext w:val="0"/>
        <w:keepLines w:val="0"/>
      </w:pPr>
      <w:r w:rsidRPr="00653FE2">
        <w:br w:type="page"/>
      </w:r>
      <w:r w:rsidR="00F4109D">
        <w:pict>
          <v:shape id="_x0000_i1291" type="#_x0000_t75" style="width:481.5pt;height:582.75pt">
            <v:imagedata r:id="rId344" o:title=""/>
          </v:shape>
        </w:pict>
      </w:r>
    </w:p>
    <w:p w:rsidR="003945A2" w:rsidRPr="00653FE2" w:rsidRDefault="003945A2">
      <w:pPr>
        <w:pStyle w:val="TF"/>
      </w:pPr>
      <w:r w:rsidRPr="00653FE2">
        <w:t>Figure 22.9.2/1 (sheet 1 of 3): Process MS_Init_USSD_MSC</w:t>
      </w:r>
    </w:p>
    <w:p w:rsidR="003945A2" w:rsidRPr="00653FE2" w:rsidRDefault="00F4109D">
      <w:pPr>
        <w:pStyle w:val="TH"/>
        <w:keepNext w:val="0"/>
        <w:keepLines w:val="0"/>
      </w:pPr>
      <w:r>
        <w:pict>
          <v:shape id="_x0000_i1292" type="#_x0000_t75" style="width:481.5pt;height:582.75pt">
            <v:imagedata r:id="rId345" o:title=""/>
          </v:shape>
        </w:pict>
      </w:r>
    </w:p>
    <w:p w:rsidR="003945A2" w:rsidRPr="00653FE2" w:rsidRDefault="003945A2">
      <w:pPr>
        <w:pStyle w:val="TF"/>
        <w:keepLines w:val="0"/>
      </w:pPr>
      <w:r w:rsidRPr="00653FE2">
        <w:t>Figure 22.9.2/1 (sheet 2 of 3): Process MS_Init_USSD_MSC</w:t>
      </w:r>
    </w:p>
    <w:p w:rsidR="003945A2" w:rsidRPr="00653FE2" w:rsidRDefault="00F4109D">
      <w:pPr>
        <w:pStyle w:val="TH"/>
        <w:keepNext w:val="0"/>
        <w:keepLines w:val="0"/>
      </w:pPr>
      <w:r>
        <w:pict>
          <v:shape id="_x0000_i1293" type="#_x0000_t75" style="width:481.5pt;height:582.75pt">
            <v:imagedata r:id="rId346" o:title=""/>
          </v:shape>
        </w:pict>
      </w:r>
    </w:p>
    <w:p w:rsidR="003945A2" w:rsidRPr="00653FE2" w:rsidRDefault="003945A2">
      <w:pPr>
        <w:pStyle w:val="TF"/>
        <w:keepLines w:val="0"/>
      </w:pPr>
      <w:r w:rsidRPr="00653FE2">
        <w:t>Figure 22.9.2/1 (sheet 3 of 3): Process MS_Init_USSD_MSC</w:t>
      </w:r>
    </w:p>
    <w:p w:rsidR="003945A2" w:rsidRPr="00653FE2" w:rsidRDefault="00F4109D">
      <w:pPr>
        <w:pStyle w:val="TH"/>
        <w:keepNext w:val="0"/>
        <w:keepLines w:val="0"/>
      </w:pPr>
      <w:r>
        <w:pict>
          <v:shape id="_x0000_i1294" type="#_x0000_t75" style="width:481.5pt;height:582.75pt">
            <v:imagedata r:id="rId347" o:title=""/>
          </v:shape>
        </w:pict>
      </w:r>
    </w:p>
    <w:p w:rsidR="003945A2" w:rsidRPr="00653FE2" w:rsidRDefault="003945A2">
      <w:pPr>
        <w:pStyle w:val="TF"/>
        <w:keepLines w:val="0"/>
      </w:pPr>
      <w:r w:rsidRPr="00653FE2">
        <w:t>Figure 22.9.3/1 (sheet 1 of 4): Process MS_Init_USSD_VLR</w:t>
      </w:r>
    </w:p>
    <w:p w:rsidR="003945A2" w:rsidRPr="00653FE2" w:rsidRDefault="00F4109D">
      <w:pPr>
        <w:pStyle w:val="TH"/>
        <w:keepNext w:val="0"/>
        <w:keepLines w:val="0"/>
      </w:pPr>
      <w:r>
        <w:pict>
          <v:shape id="_x0000_i1295" type="#_x0000_t75" style="width:481.5pt;height:582.75pt">
            <v:imagedata r:id="rId348" o:title=""/>
          </v:shape>
        </w:pict>
      </w:r>
    </w:p>
    <w:p w:rsidR="003945A2" w:rsidRPr="00653FE2" w:rsidRDefault="003945A2">
      <w:pPr>
        <w:pStyle w:val="TF"/>
        <w:keepLines w:val="0"/>
      </w:pPr>
      <w:r w:rsidRPr="00653FE2">
        <w:t>Figure 22.9.3/1 (sheet 2 of 4): Process MS_Init_USSD_VLR</w:t>
      </w:r>
    </w:p>
    <w:p w:rsidR="003945A2" w:rsidRPr="00653FE2" w:rsidRDefault="00F4109D">
      <w:pPr>
        <w:pStyle w:val="TH"/>
        <w:keepNext w:val="0"/>
        <w:keepLines w:val="0"/>
      </w:pPr>
      <w:r>
        <w:pict>
          <v:shape id="_x0000_i1296" type="#_x0000_t75" style="width:481.5pt;height:582.75pt">
            <v:imagedata r:id="rId349" o:title=""/>
          </v:shape>
        </w:pict>
      </w:r>
    </w:p>
    <w:p w:rsidR="003945A2" w:rsidRPr="00653FE2" w:rsidRDefault="003945A2">
      <w:pPr>
        <w:pStyle w:val="TF"/>
        <w:keepLines w:val="0"/>
      </w:pPr>
      <w:r w:rsidRPr="00653FE2">
        <w:t>Figure 22.9.3/1 (sheet 3 of 4): Process_MS_Init_USSD_VLR</w:t>
      </w:r>
    </w:p>
    <w:p w:rsidR="003945A2" w:rsidRPr="00653FE2" w:rsidRDefault="00F4109D">
      <w:pPr>
        <w:pStyle w:val="TH"/>
        <w:keepNext w:val="0"/>
        <w:keepLines w:val="0"/>
      </w:pPr>
      <w:r>
        <w:pict>
          <v:shape id="_x0000_i1297" type="#_x0000_t75" style="width:481.5pt;height:582.75pt">
            <v:imagedata r:id="rId350" o:title=""/>
          </v:shape>
        </w:pict>
      </w:r>
    </w:p>
    <w:p w:rsidR="003945A2" w:rsidRPr="00653FE2" w:rsidRDefault="003945A2">
      <w:pPr>
        <w:pStyle w:val="TF"/>
        <w:keepLines w:val="0"/>
      </w:pPr>
      <w:r w:rsidRPr="00653FE2">
        <w:t>Figure 22.9.3/1 (sheet 4 of 4): Process_MS_Init_USSD_VLR</w:t>
      </w:r>
    </w:p>
    <w:p w:rsidR="003945A2" w:rsidRPr="00653FE2" w:rsidRDefault="003945A2">
      <w:pPr>
        <w:pStyle w:val="TF"/>
        <w:keepLines w:val="0"/>
      </w:pPr>
      <w:r w:rsidRPr="00653FE2">
        <w:t>Figure 22.9.3/2 void</w:t>
      </w:r>
    </w:p>
    <w:p w:rsidR="003945A2" w:rsidRPr="00653FE2" w:rsidRDefault="00F4109D">
      <w:pPr>
        <w:pStyle w:val="TH"/>
        <w:keepNext w:val="0"/>
        <w:keepLines w:val="0"/>
      </w:pPr>
      <w:r>
        <w:pict>
          <v:shape id="_x0000_i1298" type="#_x0000_t75" style="width:481.5pt;height:582.75pt">
            <v:imagedata r:id="rId351" o:title=""/>
          </v:shape>
        </w:pict>
      </w:r>
    </w:p>
    <w:p w:rsidR="003945A2" w:rsidRPr="00653FE2" w:rsidRDefault="003945A2">
      <w:pPr>
        <w:pStyle w:val="TF"/>
        <w:keepLines w:val="0"/>
      </w:pPr>
      <w:r w:rsidRPr="00653FE2">
        <w:t>Figure 22.9.4/1 (sheet 1 of 4): Process MS_Init_USSD_HLR</w:t>
      </w:r>
    </w:p>
    <w:p w:rsidR="003945A2" w:rsidRPr="00653FE2" w:rsidRDefault="00F4109D">
      <w:pPr>
        <w:pStyle w:val="TH"/>
        <w:keepNext w:val="0"/>
        <w:keepLines w:val="0"/>
      </w:pPr>
      <w:r>
        <w:pict>
          <v:shape id="_x0000_i1299" type="#_x0000_t75" style="width:481.5pt;height:582.75pt">
            <v:imagedata r:id="rId352" o:title=""/>
          </v:shape>
        </w:pict>
      </w:r>
    </w:p>
    <w:p w:rsidR="003945A2" w:rsidRPr="00653FE2" w:rsidRDefault="003945A2">
      <w:pPr>
        <w:pStyle w:val="TF"/>
        <w:keepLines w:val="0"/>
      </w:pPr>
      <w:r w:rsidRPr="00653FE2">
        <w:t>Figure 22.9.4/1 (sheet 2 of 4): Process MS_Init_USSD_HLR</w:t>
      </w:r>
    </w:p>
    <w:p w:rsidR="003945A2" w:rsidRPr="00653FE2" w:rsidRDefault="00F4109D">
      <w:pPr>
        <w:pStyle w:val="TH"/>
        <w:keepNext w:val="0"/>
        <w:keepLines w:val="0"/>
      </w:pPr>
      <w:r>
        <w:pict>
          <v:shape id="_x0000_i1300" type="#_x0000_t75" style="width:481.5pt;height:582.75pt">
            <v:imagedata r:id="rId353" o:title=""/>
          </v:shape>
        </w:pict>
      </w:r>
    </w:p>
    <w:p w:rsidR="003945A2" w:rsidRPr="00653FE2" w:rsidRDefault="003945A2">
      <w:pPr>
        <w:pStyle w:val="TF"/>
        <w:keepLines w:val="0"/>
      </w:pPr>
      <w:r w:rsidRPr="00653FE2">
        <w:t>Figure 22.9.4/1 (sheet 3 of 4): Process MS_Init_USSD_HLR</w:t>
      </w:r>
    </w:p>
    <w:p w:rsidR="003945A2" w:rsidRPr="00653FE2" w:rsidRDefault="00F4109D">
      <w:pPr>
        <w:pStyle w:val="TH"/>
        <w:keepNext w:val="0"/>
        <w:keepLines w:val="0"/>
      </w:pPr>
      <w:r>
        <w:pict>
          <v:shape id="_x0000_i1301" type="#_x0000_t75" style="width:481.5pt;height:582.75pt">
            <v:imagedata r:id="rId354" o:title=""/>
          </v:shape>
        </w:pict>
      </w:r>
    </w:p>
    <w:p w:rsidR="003945A2" w:rsidRPr="00653FE2" w:rsidRDefault="003945A2">
      <w:pPr>
        <w:pStyle w:val="TF"/>
        <w:keepLines w:val="0"/>
      </w:pPr>
      <w:r w:rsidRPr="00653FE2">
        <w:t>Figure 22.9.4/1 (sheet 4 of 4): Process MS_Init_USSD_HLR</w:t>
      </w:r>
    </w:p>
    <w:p w:rsidR="003945A2" w:rsidRPr="00653FE2" w:rsidRDefault="00F4109D">
      <w:pPr>
        <w:pStyle w:val="TH"/>
        <w:keepNext w:val="0"/>
        <w:keepLines w:val="0"/>
      </w:pPr>
      <w:r>
        <w:pict>
          <v:shape id="_x0000_i1302" type="#_x0000_t75" style="width:481.5pt;height:582.75pt">
            <v:imagedata r:id="rId355" o:title=""/>
          </v:shape>
        </w:pict>
      </w:r>
    </w:p>
    <w:p w:rsidR="003945A2" w:rsidRPr="00653FE2" w:rsidRDefault="003945A2">
      <w:pPr>
        <w:pStyle w:val="TF"/>
      </w:pPr>
      <w:r w:rsidRPr="00653FE2">
        <w:t>Figure 22.9.5/1 (sheet 1 of 2): Process MS_Init_USSD_gsmSCF_Secondary_HLR</w:t>
      </w:r>
    </w:p>
    <w:p w:rsidR="003945A2" w:rsidRPr="00653FE2" w:rsidRDefault="00F4109D">
      <w:pPr>
        <w:pStyle w:val="TH"/>
        <w:keepNext w:val="0"/>
        <w:keepLines w:val="0"/>
      </w:pPr>
      <w:r>
        <w:pict>
          <v:shape id="_x0000_i1303" type="#_x0000_t75" style="width:481.5pt;height:582.75pt">
            <v:imagedata r:id="rId356" o:title=""/>
          </v:shape>
        </w:pict>
      </w:r>
    </w:p>
    <w:p w:rsidR="003945A2" w:rsidRPr="00653FE2" w:rsidRDefault="003945A2">
      <w:pPr>
        <w:pStyle w:val="TF"/>
      </w:pPr>
      <w:r w:rsidRPr="00653FE2">
        <w:t>Figure 22.9.5/1 (sheet 2 of 2): Process MS_Init_USSD_gsmSCF_Secondary_HLR</w:t>
      </w:r>
    </w:p>
    <w:p w:rsidR="003945A2" w:rsidRPr="00653FE2" w:rsidRDefault="003945A2">
      <w:pPr>
        <w:pStyle w:val="Heading2"/>
      </w:pPr>
      <w:r w:rsidRPr="00653FE2">
        <w:br w:type="page"/>
      </w:r>
      <w:bookmarkStart w:id="1425" w:name="_Toc11332444"/>
      <w:r w:rsidRPr="00653FE2">
        <w:t>22.10</w:t>
      </w:r>
      <w:r w:rsidRPr="00653FE2">
        <w:tab/>
        <w:t>Network initiated USSD procedure</w:t>
      </w:r>
      <w:bookmarkEnd w:id="1425"/>
    </w:p>
    <w:p w:rsidR="003945A2" w:rsidRPr="00653FE2" w:rsidRDefault="003945A2">
      <w:pPr>
        <w:pStyle w:val="Heading3"/>
      </w:pPr>
      <w:bookmarkStart w:id="1426" w:name="_Toc11332445"/>
      <w:r w:rsidRPr="00653FE2">
        <w:t>22.10.1</w:t>
      </w:r>
      <w:r w:rsidRPr="00653FE2">
        <w:tab/>
        <w:t>General</w:t>
      </w:r>
      <w:bookmarkEnd w:id="1426"/>
    </w:p>
    <w:p w:rsidR="003945A2" w:rsidRPr="00653FE2" w:rsidRDefault="003945A2">
      <w:pPr>
        <w:keepNext/>
        <w:keepLines/>
      </w:pPr>
      <w:r w:rsidRPr="00653FE2">
        <w:t>The procedure supports supplementary service signalling procedures which allow PLMN specific services to be introduced.</w:t>
      </w:r>
    </w:p>
    <w:p w:rsidR="003945A2" w:rsidRPr="00653FE2" w:rsidRDefault="003945A2">
      <w:pPr>
        <w:keepNext/>
        <w:keepLines/>
      </w:pPr>
      <w:r w:rsidRPr="00653FE2">
        <w:t>The message flow for the procedure can be found in 3GPP TS 23.090 [34].</w:t>
      </w:r>
    </w:p>
    <w:p w:rsidR="003945A2" w:rsidRPr="00653FE2" w:rsidRDefault="003945A2">
      <w:r w:rsidRPr="00653FE2">
        <w:t>The following services may be used:</w:t>
      </w:r>
    </w:p>
    <w:p w:rsidR="003945A2" w:rsidRPr="00653FE2" w:rsidRDefault="003945A2">
      <w:pPr>
        <w:pStyle w:val="B2"/>
      </w:pPr>
      <w:r w:rsidRPr="00653FE2">
        <w:t>MAP_PAGE</w:t>
      </w:r>
      <w:r w:rsidR="00653FE2">
        <w:tab/>
      </w:r>
      <w:r w:rsidR="00653FE2">
        <w:tab/>
      </w:r>
      <w:r w:rsidR="00653FE2">
        <w:tab/>
      </w:r>
      <w:r w:rsidR="00653FE2">
        <w:tab/>
      </w:r>
      <w:r w:rsidR="00653FE2">
        <w:tab/>
      </w:r>
      <w:r w:rsidR="00653FE2">
        <w:tab/>
      </w:r>
      <w:r w:rsidRPr="00653FE2">
        <w:t>(see clauses 8 and 25);</w:t>
      </w:r>
    </w:p>
    <w:p w:rsidR="003945A2" w:rsidRPr="00653FE2" w:rsidRDefault="003945A2">
      <w:pPr>
        <w:pStyle w:val="B2"/>
      </w:pPr>
      <w:r w:rsidRPr="00653FE2">
        <w:t>MAP_SEARCH_FOR_MOBILE_SUBSCRIBER</w:t>
      </w:r>
      <w:r w:rsidRPr="00653FE2">
        <w:tab/>
        <w:t>(see clauses 8 and 25);</w:t>
      </w:r>
    </w:p>
    <w:p w:rsidR="003945A2" w:rsidRPr="00653FE2" w:rsidRDefault="003945A2">
      <w:pPr>
        <w:pStyle w:val="B2"/>
      </w:pPr>
      <w:r w:rsidRPr="00653FE2">
        <w:t>MAP_PROCESS_ACCESS_REQUEST</w:t>
      </w:r>
      <w:r w:rsidR="00653FE2">
        <w:tab/>
      </w:r>
      <w:r w:rsidR="00653FE2">
        <w:tab/>
      </w:r>
      <w:r w:rsidRPr="00653FE2">
        <w:t>(see clauses 8 and 25);</w:t>
      </w:r>
    </w:p>
    <w:p w:rsidR="003945A2" w:rsidRPr="00653FE2" w:rsidRDefault="003945A2">
      <w:pPr>
        <w:pStyle w:val="B2"/>
      </w:pPr>
      <w:r w:rsidRPr="00653FE2">
        <w:t>MAP_AUTHENTICATE</w:t>
      </w:r>
      <w:r w:rsidR="00653FE2">
        <w:tab/>
      </w:r>
      <w:r w:rsidR="00653FE2">
        <w:tab/>
      </w:r>
      <w:r w:rsidR="00653FE2">
        <w:tab/>
      </w:r>
      <w:r w:rsidR="00653FE2">
        <w:tab/>
      </w:r>
      <w:r w:rsidRPr="00653FE2">
        <w:t>(see clauses 8 and 25);</w:t>
      </w:r>
    </w:p>
    <w:p w:rsidR="003945A2" w:rsidRPr="00653FE2" w:rsidRDefault="003945A2">
      <w:pPr>
        <w:pStyle w:val="B2"/>
      </w:pPr>
      <w:r w:rsidRPr="00653FE2">
        <w:t>MAP_SET_CIPHERING_MODE</w:t>
      </w:r>
      <w:r w:rsidR="00653FE2">
        <w:tab/>
      </w:r>
      <w:r w:rsidR="00653FE2">
        <w:tab/>
      </w:r>
      <w:r w:rsidR="00653FE2">
        <w:tab/>
      </w:r>
      <w:r w:rsidRPr="00653FE2">
        <w:t>(see clauses 8 and 25);</w:t>
      </w:r>
    </w:p>
    <w:p w:rsidR="003945A2" w:rsidRPr="00653FE2" w:rsidRDefault="003945A2">
      <w:pPr>
        <w:pStyle w:val="B2"/>
      </w:pPr>
      <w:r w:rsidRPr="00653FE2">
        <w:t>MAP_FORWARD_NEW_TMSI</w:t>
      </w:r>
      <w:r w:rsidR="00653FE2">
        <w:tab/>
      </w:r>
      <w:r w:rsidR="00653FE2">
        <w:tab/>
      </w:r>
      <w:r w:rsidR="00653FE2">
        <w:tab/>
      </w:r>
      <w:r w:rsidRPr="00653FE2">
        <w:t>(see clauses 8 and 25);</w:t>
      </w:r>
    </w:p>
    <w:p w:rsidR="003945A2" w:rsidRPr="00653FE2" w:rsidRDefault="003945A2">
      <w:pPr>
        <w:pStyle w:val="B2"/>
      </w:pPr>
      <w:r w:rsidRPr="00653FE2">
        <w:t>MAP_READY_FOR_SM</w:t>
      </w:r>
      <w:r w:rsidR="00653FE2">
        <w:tab/>
      </w:r>
      <w:r w:rsidR="00653FE2">
        <w:tab/>
      </w:r>
      <w:r w:rsidR="00653FE2">
        <w:tab/>
      </w:r>
      <w:r w:rsidR="00653FE2">
        <w:tab/>
      </w:r>
      <w:r w:rsidRPr="00653FE2">
        <w:t>(see clauses 12 and 25).</w:t>
      </w:r>
    </w:p>
    <w:p w:rsidR="003945A2" w:rsidRPr="00653FE2" w:rsidRDefault="003945A2">
      <w:r w:rsidRPr="00653FE2">
        <w:t>At least one of the following services will certainly be used, and both may be used:</w:t>
      </w:r>
    </w:p>
    <w:p w:rsidR="003945A2" w:rsidRPr="00653FE2" w:rsidRDefault="003945A2">
      <w:pPr>
        <w:pStyle w:val="B2"/>
      </w:pPr>
      <w:r w:rsidRPr="00653FE2">
        <w:t>MAP_UNSTRUCTURED_SS_REQUEST</w:t>
      </w:r>
      <w:r w:rsidR="00653FE2">
        <w:tab/>
      </w:r>
      <w:r w:rsidRPr="00653FE2">
        <w:tab/>
        <w:t>(defined in clause 11);</w:t>
      </w:r>
    </w:p>
    <w:p w:rsidR="003945A2" w:rsidRPr="00653FE2" w:rsidRDefault="003945A2">
      <w:pPr>
        <w:pStyle w:val="B2"/>
      </w:pPr>
      <w:r w:rsidRPr="00653FE2">
        <w:t>MAP_UNSTRUCTURED_SS_NOTIFY</w:t>
      </w:r>
      <w:r w:rsidR="00653FE2">
        <w:tab/>
      </w:r>
      <w:r w:rsidR="00653FE2">
        <w:tab/>
      </w:r>
      <w:r w:rsidRPr="00653FE2">
        <w:t>(defined in clause 11).</w:t>
      </w:r>
    </w:p>
    <w:p w:rsidR="003945A2" w:rsidRPr="00653FE2" w:rsidRDefault="003945A2">
      <w:pPr>
        <w:pStyle w:val="Heading3"/>
        <w:keepNext w:val="0"/>
        <w:keepLines w:val="0"/>
      </w:pPr>
      <w:bookmarkStart w:id="1427" w:name="_Toc11332446"/>
      <w:r w:rsidRPr="00653FE2">
        <w:t>22.10.2</w:t>
      </w:r>
      <w:r w:rsidRPr="00653FE2">
        <w:tab/>
        <w:t>Procedure in the MSC</w:t>
      </w:r>
      <w:bookmarkEnd w:id="1427"/>
    </w:p>
    <w:p w:rsidR="003945A2" w:rsidRPr="00653FE2" w:rsidRDefault="003945A2">
      <w:r w:rsidRPr="00653FE2">
        <w:t>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Page_MSC</w:t>
      </w:r>
      <w:r w:rsidR="00653FE2">
        <w:tab/>
      </w:r>
      <w:r w:rsidR="00653FE2">
        <w:tab/>
      </w:r>
      <w:r w:rsidR="00653FE2">
        <w:tab/>
      </w:r>
      <w:r w:rsidR="00653FE2">
        <w:tab/>
      </w:r>
      <w:r w:rsidRPr="00653FE2">
        <w:t>see subclause 25.3.1;</w:t>
      </w:r>
    </w:p>
    <w:p w:rsidR="003945A2" w:rsidRPr="00653FE2" w:rsidRDefault="003945A2">
      <w:pPr>
        <w:pStyle w:val="B1"/>
      </w:pPr>
      <w:r w:rsidRPr="00653FE2">
        <w:t>Search_For_MS_MSC</w:t>
      </w:r>
      <w:r w:rsidR="00653FE2">
        <w:tab/>
      </w:r>
      <w:r w:rsidR="00653FE2">
        <w:tab/>
      </w:r>
      <w:r w:rsidRPr="00653FE2">
        <w:tab/>
        <w:t>see subclause 25.3.2;</w:t>
      </w:r>
    </w:p>
    <w:p w:rsidR="003945A2" w:rsidRPr="00653FE2" w:rsidRDefault="003945A2">
      <w:pPr>
        <w:pStyle w:val="B1"/>
      </w:pPr>
      <w:r w:rsidRPr="00653FE2">
        <w:t>Process_Access_Request_MSC</w:t>
      </w:r>
      <w:r w:rsidR="00653FE2">
        <w:tab/>
      </w:r>
      <w:r w:rsidRPr="00653FE2">
        <w:tab/>
        <w:t>see subclause 25.4.1.</w:t>
      </w:r>
    </w:p>
    <w:p w:rsidR="003945A2" w:rsidRPr="00653FE2" w:rsidRDefault="003945A2">
      <w:r w:rsidRPr="00653FE2">
        <w:t>The process in the MSC is shown in figure 22.10.2/1.</w:t>
      </w:r>
    </w:p>
    <w:p w:rsidR="003945A2" w:rsidRPr="00653FE2" w:rsidRDefault="003945A2">
      <w:pPr>
        <w:pStyle w:val="Heading3"/>
      </w:pPr>
      <w:bookmarkStart w:id="1428" w:name="_Toc11332447"/>
      <w:r w:rsidRPr="00653FE2">
        <w:t>22.10.3</w:t>
      </w:r>
      <w:r w:rsidRPr="00653FE2">
        <w:tab/>
        <w:t>Procedure in the VLR</w:t>
      </w:r>
      <w:bookmarkEnd w:id="1428"/>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process in the VLR is shown in figure 22.10.3/1.</w:t>
      </w:r>
    </w:p>
    <w:p w:rsidR="003945A2" w:rsidRPr="00653FE2" w:rsidRDefault="003945A2">
      <w:pPr>
        <w:pStyle w:val="HE"/>
      </w:pPr>
      <w:r w:rsidRPr="00653FE2">
        <w:t>MSC Initiated USSD</w:t>
      </w:r>
    </w:p>
    <w:p w:rsidR="003945A2" w:rsidRPr="00653FE2" w:rsidRDefault="003945A2">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rsidR="003945A2" w:rsidRPr="00653FE2" w:rsidRDefault="003945A2">
      <w:pPr>
        <w:pStyle w:val="HE"/>
      </w:pPr>
      <w:r w:rsidRPr="00653FE2">
        <w:t>Macro Start_USSD_VLR</w:t>
      </w:r>
    </w:p>
    <w:p w:rsidR="003945A2" w:rsidRPr="00653FE2" w:rsidRDefault="003945A2">
      <w:r w:rsidRPr="00653FE2">
        <w:t>The macro invokes macros not defined in this clause; the definitions of these macros can be found as follows:</w:t>
      </w:r>
    </w:p>
    <w:p w:rsidR="003945A2" w:rsidRPr="00653FE2" w:rsidRDefault="003945A2">
      <w:pPr>
        <w:pStyle w:val="B1"/>
      </w:pPr>
      <w:r w:rsidRPr="00653FE2">
        <w:t>Check_Confirmation</w:t>
      </w:r>
      <w:r w:rsidR="00653FE2">
        <w:tab/>
      </w:r>
      <w:r w:rsidR="00653FE2">
        <w:tab/>
      </w:r>
      <w:r w:rsidR="00653FE2">
        <w:tab/>
      </w:r>
      <w:r w:rsidRPr="00653FE2">
        <w:t>see subclause 25.2.1;</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macro is shown in figure 22.10.3/2.</w:t>
      </w:r>
    </w:p>
    <w:p w:rsidR="003945A2" w:rsidRPr="00653FE2" w:rsidRDefault="003945A2">
      <w:pPr>
        <w:pStyle w:val="Heading3"/>
      </w:pPr>
      <w:bookmarkStart w:id="1429" w:name="_Toc11332448"/>
      <w:r w:rsidRPr="00653FE2">
        <w:t>22.10.4</w:t>
      </w:r>
      <w:r w:rsidRPr="00653FE2">
        <w:tab/>
        <w:t>Procedure in the HLR</w:t>
      </w:r>
      <w:bookmarkEnd w:id="1429"/>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process in the primary HLR is shown in figures 22.10.4/1 and 22.10.4/2.</w:t>
      </w:r>
    </w:p>
    <w:p w:rsidR="003945A2" w:rsidRPr="00653FE2" w:rsidRDefault="003945A2">
      <w:pPr>
        <w:pStyle w:val="Heading3"/>
      </w:pPr>
      <w:bookmarkStart w:id="1430" w:name="_Toc11332449"/>
      <w:r w:rsidRPr="00653FE2">
        <w:t>22.10.5</w:t>
      </w:r>
      <w:r w:rsidRPr="00653FE2">
        <w:tab/>
        <w:t>Procedure in the gsmSCF or secondary HLR</w:t>
      </w:r>
      <w:bookmarkEnd w:id="1430"/>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The procedure in the gsmSCF or secondary HLR is shown in figure 22.10.5/1.</w:t>
      </w:r>
    </w:p>
    <w:p w:rsidR="003945A2" w:rsidRPr="00653FE2" w:rsidRDefault="003945A2">
      <w:pPr>
        <w:pStyle w:val="TH"/>
        <w:keepNext w:val="0"/>
        <w:keepLines w:val="0"/>
      </w:pPr>
      <w:r w:rsidRPr="00653FE2">
        <w:br w:type="page"/>
      </w:r>
      <w:r w:rsidR="00F4109D">
        <w:pict>
          <v:shape id="_x0000_i1304" type="#_x0000_t75" style="width:481.5pt;height:582.75pt">
            <v:imagedata r:id="rId357" o:title=""/>
          </v:shape>
        </w:pict>
      </w:r>
    </w:p>
    <w:p w:rsidR="003945A2" w:rsidRPr="00653FE2" w:rsidRDefault="003945A2">
      <w:pPr>
        <w:pStyle w:val="TF"/>
      </w:pPr>
      <w:r w:rsidRPr="00653FE2">
        <w:t>Figure 22.10.2/1 (sheet 1 of 4): Process NW_Init_USSD_MSC</w:t>
      </w:r>
    </w:p>
    <w:p w:rsidR="003945A2" w:rsidRPr="00653FE2" w:rsidRDefault="00F4109D">
      <w:pPr>
        <w:pStyle w:val="TH"/>
        <w:keepNext w:val="0"/>
        <w:keepLines w:val="0"/>
      </w:pPr>
      <w:r>
        <w:pict>
          <v:shape id="_x0000_i1305" type="#_x0000_t75" style="width:481.5pt;height:582.75pt">
            <v:imagedata r:id="rId358" o:title=""/>
          </v:shape>
        </w:pict>
      </w:r>
    </w:p>
    <w:p w:rsidR="003945A2" w:rsidRPr="00653FE2" w:rsidRDefault="003945A2">
      <w:pPr>
        <w:pStyle w:val="TF"/>
        <w:keepLines w:val="0"/>
      </w:pPr>
      <w:r w:rsidRPr="00653FE2">
        <w:t>Figure 22.10.2/1 (sheet 2 of 4): Process NW_Init_USSD_MSC</w:t>
      </w:r>
    </w:p>
    <w:p w:rsidR="003945A2" w:rsidRPr="00653FE2" w:rsidRDefault="00F4109D">
      <w:pPr>
        <w:pStyle w:val="TH"/>
        <w:keepNext w:val="0"/>
        <w:keepLines w:val="0"/>
      </w:pPr>
      <w:r>
        <w:pict>
          <v:shape id="_x0000_i1306" type="#_x0000_t75" style="width:481.5pt;height:582.75pt">
            <v:imagedata r:id="rId359" o:title=""/>
          </v:shape>
        </w:pict>
      </w:r>
    </w:p>
    <w:p w:rsidR="003945A2" w:rsidRPr="00653FE2" w:rsidRDefault="003945A2">
      <w:pPr>
        <w:pStyle w:val="TF"/>
        <w:keepLines w:val="0"/>
      </w:pPr>
      <w:r w:rsidRPr="00653FE2">
        <w:t>Figure 22.10.2/1 (sheet 3 of 4): Process NW_Init_USSD_MSC</w:t>
      </w:r>
    </w:p>
    <w:p w:rsidR="003945A2" w:rsidRPr="00653FE2" w:rsidRDefault="00F4109D">
      <w:pPr>
        <w:pStyle w:val="TH"/>
        <w:keepNext w:val="0"/>
        <w:keepLines w:val="0"/>
      </w:pPr>
      <w:r>
        <w:pict>
          <v:shape id="_x0000_i1307" type="#_x0000_t75" style="width:481.5pt;height:582.75pt">
            <v:imagedata r:id="rId360" o:title=""/>
          </v:shape>
        </w:pict>
      </w:r>
    </w:p>
    <w:p w:rsidR="003945A2" w:rsidRPr="00653FE2" w:rsidRDefault="003945A2">
      <w:pPr>
        <w:pStyle w:val="TF"/>
        <w:keepLines w:val="0"/>
      </w:pPr>
      <w:r w:rsidRPr="00653FE2">
        <w:t>Figure 22.10.2/1 (sheet 4 of 4): Process NW_Init_USSD_MSC</w:t>
      </w:r>
    </w:p>
    <w:p w:rsidR="003945A2" w:rsidRPr="00653FE2" w:rsidRDefault="00F4109D">
      <w:pPr>
        <w:pStyle w:val="TH"/>
        <w:keepNext w:val="0"/>
        <w:keepLines w:val="0"/>
      </w:pPr>
      <w:r>
        <w:pict>
          <v:shape id="_x0000_i1308" type="#_x0000_t75" style="width:481.5pt;height:582.75pt">
            <v:imagedata r:id="rId361" o:title=""/>
          </v:shape>
        </w:pict>
      </w:r>
    </w:p>
    <w:p w:rsidR="003945A2" w:rsidRPr="00653FE2" w:rsidRDefault="003945A2">
      <w:pPr>
        <w:pStyle w:val="TF"/>
        <w:keepLines w:val="0"/>
      </w:pPr>
      <w:r w:rsidRPr="00653FE2">
        <w:t>Figure 22.10.3/1 (sheet 1 of 5): Process NW_Init_USSD_VLR</w:t>
      </w:r>
    </w:p>
    <w:p w:rsidR="003945A2" w:rsidRPr="00653FE2" w:rsidRDefault="00F4109D">
      <w:pPr>
        <w:pStyle w:val="TH"/>
        <w:keepNext w:val="0"/>
        <w:keepLines w:val="0"/>
      </w:pPr>
      <w:r>
        <w:pict>
          <v:shape id="_x0000_i1309" type="#_x0000_t75" style="width:481.5pt;height:582.75pt">
            <v:imagedata r:id="rId362" o:title=""/>
          </v:shape>
        </w:pict>
      </w:r>
    </w:p>
    <w:p w:rsidR="003945A2" w:rsidRPr="00653FE2" w:rsidRDefault="003945A2">
      <w:pPr>
        <w:pStyle w:val="TF"/>
        <w:keepLines w:val="0"/>
      </w:pPr>
      <w:r w:rsidRPr="00653FE2">
        <w:t>Figure 22.10.3/1 (sheet 2 of 5): Process NW_Init_USSD_VLR</w:t>
      </w:r>
    </w:p>
    <w:p w:rsidR="003945A2" w:rsidRPr="00653FE2" w:rsidRDefault="00F4109D">
      <w:pPr>
        <w:pStyle w:val="TH"/>
        <w:keepNext w:val="0"/>
        <w:keepLines w:val="0"/>
      </w:pPr>
      <w:r>
        <w:pict>
          <v:shape id="_x0000_i1310" type="#_x0000_t75" style="width:481.5pt;height:582.75pt">
            <v:imagedata r:id="rId363" o:title=""/>
          </v:shape>
        </w:pict>
      </w:r>
    </w:p>
    <w:p w:rsidR="003945A2" w:rsidRPr="00653FE2" w:rsidRDefault="003945A2">
      <w:pPr>
        <w:pStyle w:val="TF"/>
        <w:keepLines w:val="0"/>
      </w:pPr>
      <w:r w:rsidRPr="00653FE2">
        <w:t>Figure 22.10.3/1 (sheet 3 of 5): Process NW_Init_USSD_VLR</w:t>
      </w:r>
    </w:p>
    <w:p w:rsidR="003945A2" w:rsidRPr="00653FE2" w:rsidRDefault="00F4109D">
      <w:pPr>
        <w:pStyle w:val="TH"/>
        <w:keepNext w:val="0"/>
        <w:keepLines w:val="0"/>
      </w:pPr>
      <w:r>
        <w:pict>
          <v:shape id="_x0000_i1311" type="#_x0000_t75" style="width:481.5pt;height:582.75pt">
            <v:imagedata r:id="rId364" o:title=""/>
          </v:shape>
        </w:pict>
      </w:r>
    </w:p>
    <w:p w:rsidR="003945A2" w:rsidRPr="00653FE2" w:rsidRDefault="003945A2">
      <w:pPr>
        <w:pStyle w:val="TF"/>
        <w:keepLines w:val="0"/>
      </w:pPr>
      <w:r w:rsidRPr="00653FE2">
        <w:t>Figure 22.10.3/1 (sheet 4 of 5): Process NW_Init_USSD_VLR</w:t>
      </w:r>
    </w:p>
    <w:p w:rsidR="003945A2" w:rsidRPr="00653FE2" w:rsidRDefault="00F4109D">
      <w:pPr>
        <w:pStyle w:val="TH"/>
        <w:keepNext w:val="0"/>
        <w:keepLines w:val="0"/>
      </w:pPr>
      <w:r>
        <w:pict>
          <v:shape id="_x0000_i1312" type="#_x0000_t75" style="width:481.5pt;height:582.75pt">
            <v:imagedata r:id="rId365" o:title=""/>
          </v:shape>
        </w:pict>
      </w:r>
    </w:p>
    <w:p w:rsidR="003945A2" w:rsidRPr="00653FE2" w:rsidRDefault="003945A2">
      <w:pPr>
        <w:pStyle w:val="TF"/>
        <w:keepLines w:val="0"/>
      </w:pPr>
      <w:r w:rsidRPr="00653FE2">
        <w:t>Figure 22.10.3/1 (sheet 5 of 5): Process NW_Init_USSD_VLR</w:t>
      </w:r>
    </w:p>
    <w:p w:rsidR="003945A2" w:rsidRPr="00653FE2" w:rsidRDefault="00F4109D">
      <w:pPr>
        <w:pStyle w:val="TH"/>
        <w:keepNext w:val="0"/>
        <w:keepLines w:val="0"/>
      </w:pPr>
      <w:r>
        <w:pict>
          <v:shape id="_x0000_i1313" type="#_x0000_t75" style="width:481.5pt;height:582.75pt">
            <v:imagedata r:id="rId366" o:title=""/>
          </v:shape>
        </w:pict>
      </w:r>
    </w:p>
    <w:p w:rsidR="003945A2" w:rsidRPr="00653FE2" w:rsidRDefault="003945A2">
      <w:pPr>
        <w:pStyle w:val="TF"/>
        <w:keepLines w:val="0"/>
      </w:pPr>
      <w:r w:rsidRPr="00653FE2">
        <w:t>Figure 22.10.3/2 (sheet 1 of 2): Macro Start_USSD_VLR</w:t>
      </w:r>
    </w:p>
    <w:p w:rsidR="003945A2" w:rsidRPr="00653FE2" w:rsidRDefault="00F4109D">
      <w:pPr>
        <w:pStyle w:val="TH"/>
        <w:keepNext w:val="0"/>
        <w:keepLines w:val="0"/>
      </w:pPr>
      <w:r>
        <w:pict>
          <v:shape id="_x0000_i1314" type="#_x0000_t75" style="width:481.5pt;height:582.75pt">
            <v:imagedata r:id="rId367" o:title=""/>
          </v:shape>
        </w:pict>
      </w:r>
    </w:p>
    <w:p w:rsidR="003945A2" w:rsidRPr="00653FE2" w:rsidRDefault="003945A2">
      <w:pPr>
        <w:pStyle w:val="TF"/>
        <w:keepLines w:val="0"/>
      </w:pPr>
      <w:r w:rsidRPr="00653FE2">
        <w:t>Figure 22.10.3/2 (sheet 2 of 2): Macro Start_USSD_VLR</w:t>
      </w:r>
    </w:p>
    <w:p w:rsidR="003945A2" w:rsidRPr="00653FE2" w:rsidRDefault="00F4109D">
      <w:pPr>
        <w:pStyle w:val="TH"/>
        <w:keepNext w:val="0"/>
        <w:keepLines w:val="0"/>
      </w:pPr>
      <w:r>
        <w:pict>
          <v:shape id="_x0000_i1315" type="#_x0000_t75" style="width:481.5pt;height:582pt">
            <v:imagedata r:id="rId368" o:title=""/>
          </v:shape>
        </w:pict>
      </w:r>
    </w:p>
    <w:p w:rsidR="003945A2" w:rsidRPr="00653FE2" w:rsidRDefault="003945A2">
      <w:pPr>
        <w:pStyle w:val="TF"/>
        <w:keepLines w:val="0"/>
      </w:pPr>
      <w:r w:rsidRPr="00653FE2">
        <w:t>Figure 22.10.4/1 (sheet 1 of 5): Process NW_Init_USSD_HLR</w:t>
      </w:r>
    </w:p>
    <w:p w:rsidR="003945A2" w:rsidRPr="00653FE2" w:rsidRDefault="00F4109D">
      <w:pPr>
        <w:pStyle w:val="TH"/>
        <w:keepNext w:val="0"/>
        <w:keepLines w:val="0"/>
      </w:pPr>
      <w:r>
        <w:pict>
          <v:shape id="_x0000_i1316" type="#_x0000_t75" style="width:481.5pt;height:582.75pt">
            <v:imagedata r:id="rId369" o:title=""/>
          </v:shape>
        </w:pict>
      </w:r>
    </w:p>
    <w:p w:rsidR="003945A2" w:rsidRPr="00653FE2" w:rsidRDefault="003945A2">
      <w:pPr>
        <w:pStyle w:val="TF"/>
        <w:keepLines w:val="0"/>
      </w:pPr>
      <w:r w:rsidRPr="00653FE2">
        <w:t>Figure 22.10.4/1 (sheet 2 of 5): Process NW_Init_USSD_HLR</w:t>
      </w:r>
    </w:p>
    <w:p w:rsidR="003945A2" w:rsidRPr="00653FE2" w:rsidRDefault="00F4109D">
      <w:pPr>
        <w:pStyle w:val="TH"/>
        <w:keepNext w:val="0"/>
        <w:keepLines w:val="0"/>
      </w:pPr>
      <w:r>
        <w:pict>
          <v:shape id="_x0000_i1317" type="#_x0000_t75" style="width:481.5pt;height:582.75pt">
            <v:imagedata r:id="rId370" o:title=""/>
          </v:shape>
        </w:pict>
      </w:r>
    </w:p>
    <w:p w:rsidR="003945A2" w:rsidRPr="00653FE2" w:rsidRDefault="003945A2">
      <w:pPr>
        <w:pStyle w:val="TF"/>
        <w:keepLines w:val="0"/>
      </w:pPr>
      <w:r w:rsidRPr="00653FE2">
        <w:t>Figure 22.10.4/1 (sheet 3 of 5): Process NW_Init_USSD_HLR</w:t>
      </w:r>
    </w:p>
    <w:p w:rsidR="003945A2" w:rsidRPr="00653FE2" w:rsidRDefault="00F4109D">
      <w:pPr>
        <w:pStyle w:val="TH"/>
        <w:keepNext w:val="0"/>
        <w:keepLines w:val="0"/>
      </w:pPr>
      <w:r>
        <w:pict>
          <v:shape id="_x0000_i1318" type="#_x0000_t75" style="width:481.5pt;height:582.75pt">
            <v:imagedata r:id="rId371" o:title=""/>
          </v:shape>
        </w:pict>
      </w:r>
    </w:p>
    <w:p w:rsidR="003945A2" w:rsidRPr="00653FE2" w:rsidRDefault="003945A2">
      <w:pPr>
        <w:pStyle w:val="TF"/>
        <w:keepLines w:val="0"/>
      </w:pPr>
      <w:r w:rsidRPr="00653FE2">
        <w:t>Figure 22.10.4/1 (sheet 4 of 5): Process NW_Init_USSD_HLR</w:t>
      </w:r>
    </w:p>
    <w:p w:rsidR="003945A2" w:rsidRPr="00653FE2" w:rsidRDefault="00F4109D">
      <w:pPr>
        <w:pStyle w:val="TH"/>
        <w:keepNext w:val="0"/>
        <w:keepLines w:val="0"/>
      </w:pPr>
      <w:r>
        <w:pict>
          <v:shape id="_x0000_i1319" type="#_x0000_t75" style="width:481.5pt;height:582.75pt">
            <v:imagedata r:id="rId372" o:title=""/>
          </v:shape>
        </w:pict>
      </w:r>
    </w:p>
    <w:p w:rsidR="003945A2" w:rsidRPr="00653FE2" w:rsidRDefault="003945A2">
      <w:pPr>
        <w:pStyle w:val="TF"/>
        <w:keepLines w:val="0"/>
      </w:pPr>
      <w:r w:rsidRPr="00653FE2">
        <w:t>Figure 22.10.4/1 (sheet 5 of 5): Process NW_Init_USSD_HLR</w:t>
      </w:r>
    </w:p>
    <w:p w:rsidR="003945A2" w:rsidRPr="00653FE2" w:rsidRDefault="00F4109D">
      <w:pPr>
        <w:pStyle w:val="TH"/>
        <w:keepNext w:val="0"/>
        <w:keepLines w:val="0"/>
      </w:pPr>
      <w:r>
        <w:pict>
          <v:shape id="_x0000_i1320" type="#_x0000_t75" style="width:481.5pt;height:582.75pt">
            <v:imagedata r:id="rId373" o:title=""/>
          </v:shape>
        </w:pict>
      </w:r>
    </w:p>
    <w:p w:rsidR="003945A2" w:rsidRPr="00653FE2" w:rsidRDefault="003945A2">
      <w:pPr>
        <w:pStyle w:val="TF"/>
        <w:keepLines w:val="0"/>
      </w:pPr>
      <w:r w:rsidRPr="00653FE2">
        <w:t>Figure 22.10.4/2: Macro Start_USSD_HLR</w:t>
      </w:r>
    </w:p>
    <w:p w:rsidR="003945A2" w:rsidRPr="00653FE2" w:rsidRDefault="00F4109D">
      <w:pPr>
        <w:pStyle w:val="TH"/>
        <w:keepNext w:val="0"/>
        <w:keepLines w:val="0"/>
      </w:pPr>
      <w:r>
        <w:pict>
          <v:shape id="_x0000_i1321" type="#_x0000_t75" style="width:481.5pt;height:582.75pt">
            <v:imagedata r:id="rId374" o:title=""/>
          </v:shape>
        </w:pict>
      </w:r>
    </w:p>
    <w:p w:rsidR="003945A2" w:rsidRPr="00653FE2" w:rsidRDefault="003945A2">
      <w:pPr>
        <w:pStyle w:val="TF"/>
        <w:rPr>
          <w:snapToGrid w:val="0"/>
          <w:lang w:eastAsia="de-DE"/>
        </w:rPr>
      </w:pPr>
      <w:r w:rsidRPr="00653FE2">
        <w:t>Figure 22.10.5/1 (sheet 1 of 2): Process NW_Init_USSD_gsmSCF_secondary_HLR</w:t>
      </w:r>
    </w:p>
    <w:p w:rsidR="003945A2" w:rsidRPr="00653FE2" w:rsidRDefault="00F4109D">
      <w:pPr>
        <w:pStyle w:val="TH"/>
        <w:keepNext w:val="0"/>
        <w:keepLines w:val="0"/>
      </w:pPr>
      <w:r>
        <w:pict>
          <v:shape id="_x0000_i1322" type="#_x0000_t75" style="width:481.5pt;height:582.75pt">
            <v:imagedata r:id="rId375" o:title=""/>
          </v:shape>
        </w:pict>
      </w:r>
    </w:p>
    <w:p w:rsidR="003945A2" w:rsidRPr="00653FE2" w:rsidRDefault="003945A2">
      <w:pPr>
        <w:pStyle w:val="TF"/>
      </w:pPr>
      <w:r w:rsidRPr="00653FE2">
        <w:t>Figure 22.10.5/1 (sheet 2 of 2): Process NW_Init_USSD_gsmSCF_Secondary_HLR</w:t>
      </w:r>
    </w:p>
    <w:p w:rsidR="003945A2" w:rsidRPr="00653FE2" w:rsidRDefault="003945A2">
      <w:pPr>
        <w:pStyle w:val="Heading2"/>
      </w:pPr>
      <w:r w:rsidRPr="00653FE2">
        <w:br w:type="page"/>
      </w:r>
      <w:bookmarkStart w:id="1431" w:name="_Toc11332450"/>
      <w:r w:rsidRPr="00653FE2">
        <w:t>22.11</w:t>
      </w:r>
      <w:r w:rsidRPr="00653FE2">
        <w:tab/>
        <w:t>Common macros for clause 22</w:t>
      </w:r>
      <w:bookmarkEnd w:id="1431"/>
    </w:p>
    <w:p w:rsidR="003945A2" w:rsidRPr="00653FE2" w:rsidRDefault="003945A2">
      <w:pPr>
        <w:keepNext/>
        <w:keepLines/>
      </w:pPr>
      <w:r w:rsidRPr="00653FE2">
        <w:t>The following macros are used for the description of more than one of the supplementary service processes described in clause 22.</w:t>
      </w:r>
    </w:p>
    <w:p w:rsidR="003945A2" w:rsidRPr="00653FE2" w:rsidRDefault="003945A2">
      <w:pPr>
        <w:pStyle w:val="Heading3"/>
      </w:pPr>
      <w:bookmarkStart w:id="1432" w:name="_Toc11332451"/>
      <w:r w:rsidRPr="00653FE2">
        <w:t>22.11.1</w:t>
      </w:r>
      <w:r w:rsidRPr="00653FE2">
        <w:tab/>
        <w:t>SS Password handling macros</w:t>
      </w:r>
      <w:bookmarkEnd w:id="1432"/>
    </w:p>
    <w:p w:rsidR="003945A2" w:rsidRPr="00653FE2" w:rsidRDefault="003945A2">
      <w:pPr>
        <w:pStyle w:val="HE"/>
        <w:keepNext/>
        <w:keepLines/>
      </w:pPr>
      <w:r w:rsidRPr="00653FE2">
        <w:t>Macro Get_Password_MSC</w:t>
      </w:r>
    </w:p>
    <w:p w:rsidR="003945A2" w:rsidRPr="00653FE2" w:rsidRDefault="003945A2">
      <w:r w:rsidRPr="00653FE2">
        <w:t>This macro is used by the MSC to relay a request for password from the VLR to the MS, and to relay a response from the MS back to the VLR. The macro is shown in figure 22.11.1/1.</w:t>
      </w:r>
    </w:p>
    <w:p w:rsidR="003945A2" w:rsidRPr="00653FE2" w:rsidRDefault="003945A2">
      <w:pPr>
        <w:pStyle w:val="HE"/>
      </w:pPr>
      <w:r w:rsidRPr="00653FE2">
        <w:t>Macro Get_Password_VLR</w:t>
      </w:r>
    </w:p>
    <w:p w:rsidR="003945A2" w:rsidRPr="00653FE2" w:rsidRDefault="003945A2">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ab/>
        <w:t>see subclause 25.2.1.</w:t>
      </w:r>
    </w:p>
    <w:p w:rsidR="003945A2" w:rsidRPr="00653FE2" w:rsidRDefault="003945A2">
      <w:r w:rsidRPr="00653FE2">
        <w:t>The macro is shown in figure 22.11.1/2.</w:t>
      </w:r>
    </w:p>
    <w:p w:rsidR="003945A2" w:rsidRPr="00653FE2" w:rsidRDefault="003945A2">
      <w:pPr>
        <w:pStyle w:val="Heading3"/>
      </w:pPr>
      <w:bookmarkStart w:id="1433" w:name="_Toc11332452"/>
      <w:r w:rsidRPr="00653FE2">
        <w:t>22.11.2</w:t>
      </w:r>
      <w:r w:rsidRPr="00653FE2">
        <w:tab/>
        <w:t>Void</w:t>
      </w:r>
      <w:bookmarkEnd w:id="1433"/>
      <w:r w:rsidRPr="00653FE2">
        <w:t xml:space="preserve"> </w:t>
      </w:r>
    </w:p>
    <w:p w:rsidR="003945A2" w:rsidRPr="00653FE2" w:rsidRDefault="003945A2">
      <w:pPr>
        <w:pStyle w:val="TH"/>
        <w:keepNext w:val="0"/>
        <w:keepLines w:val="0"/>
      </w:pPr>
      <w:r w:rsidRPr="00653FE2">
        <w:br w:type="page"/>
      </w:r>
      <w:r w:rsidR="00F4109D">
        <w:pict>
          <v:shape id="_x0000_i1323" type="#_x0000_t75" style="width:481.5pt;height:582.75pt">
            <v:imagedata r:id="rId376" o:title=""/>
          </v:shape>
        </w:pict>
      </w:r>
    </w:p>
    <w:p w:rsidR="003945A2" w:rsidRPr="00653FE2" w:rsidRDefault="003945A2">
      <w:pPr>
        <w:pStyle w:val="TF"/>
      </w:pPr>
      <w:r w:rsidRPr="00653FE2">
        <w:t>Figure 22.11.1/1: Macro Get_Password_MSC</w:t>
      </w:r>
    </w:p>
    <w:p w:rsidR="003945A2" w:rsidRPr="00653FE2" w:rsidRDefault="00F4109D">
      <w:pPr>
        <w:pStyle w:val="TH"/>
        <w:keepNext w:val="0"/>
        <w:keepLines w:val="0"/>
      </w:pPr>
      <w:r>
        <w:pict>
          <v:shape id="_x0000_i1324" type="#_x0000_t75" style="width:481.5pt;height:582.75pt">
            <v:imagedata r:id="rId377" o:title=""/>
          </v:shape>
        </w:pict>
      </w:r>
    </w:p>
    <w:p w:rsidR="003945A2" w:rsidRPr="00653FE2" w:rsidRDefault="003945A2">
      <w:pPr>
        <w:pStyle w:val="TF"/>
        <w:keepLines w:val="0"/>
      </w:pPr>
      <w:r w:rsidRPr="00653FE2">
        <w:t>Figure 22.11.1/2: Macro Get_Password_VLR</w:t>
      </w:r>
    </w:p>
    <w:p w:rsidR="003945A2" w:rsidRPr="00653FE2" w:rsidRDefault="003945A2">
      <w:pPr>
        <w:pStyle w:val="TF"/>
        <w:keepLines w:val="0"/>
      </w:pPr>
      <w:r w:rsidRPr="00653FE2">
        <w:t>Figure 22.11.2/1 void</w:t>
      </w:r>
    </w:p>
    <w:p w:rsidR="003945A2" w:rsidRPr="00653FE2" w:rsidRDefault="003945A2">
      <w:pPr>
        <w:pStyle w:val="TF"/>
        <w:keepLines w:val="0"/>
      </w:pPr>
      <w:r w:rsidRPr="00653FE2">
        <w:t>Figure 22.11.2/2 void</w:t>
      </w:r>
    </w:p>
    <w:p w:rsidR="003945A2" w:rsidRPr="00653FE2" w:rsidRDefault="003945A2">
      <w:pPr>
        <w:pStyle w:val="TF"/>
        <w:keepLines w:val="0"/>
      </w:pPr>
      <w:r w:rsidRPr="00653FE2">
        <w:t>Figure 22.11.2/3 void</w:t>
      </w:r>
    </w:p>
    <w:p w:rsidR="003945A2" w:rsidRPr="00653FE2" w:rsidRDefault="003945A2">
      <w:pPr>
        <w:pStyle w:val="TF"/>
        <w:keepLines w:val="0"/>
      </w:pPr>
      <w:r w:rsidRPr="00653FE2">
        <w:t>Figure 22.11.2/4 void</w:t>
      </w:r>
    </w:p>
    <w:p w:rsidR="003945A2" w:rsidRPr="00653FE2" w:rsidRDefault="003945A2">
      <w:pPr>
        <w:pStyle w:val="TF"/>
        <w:keepLines w:val="0"/>
      </w:pPr>
      <w:r w:rsidRPr="00653FE2">
        <w:t>Figure 22.11.2/5 void</w:t>
      </w:r>
    </w:p>
    <w:p w:rsidR="003945A2" w:rsidRPr="00653FE2" w:rsidRDefault="003945A2">
      <w:pPr>
        <w:pStyle w:val="Heading2"/>
        <w:keepNext w:val="0"/>
        <w:keepLines w:val="0"/>
      </w:pPr>
      <w:r w:rsidRPr="00653FE2">
        <w:br w:type="page"/>
      </w:r>
      <w:bookmarkStart w:id="1434" w:name="_Toc11332453"/>
      <w:r w:rsidRPr="00653FE2">
        <w:t>22.12</w:t>
      </w:r>
      <w:r w:rsidRPr="00653FE2">
        <w:tab/>
        <w:t>Supplementary Service Invocation Notification procedure</w:t>
      </w:r>
      <w:bookmarkEnd w:id="1434"/>
    </w:p>
    <w:p w:rsidR="003945A2" w:rsidRPr="00653FE2" w:rsidRDefault="003945A2">
      <w:pPr>
        <w:pStyle w:val="Heading3"/>
        <w:keepNext w:val="0"/>
        <w:keepLines w:val="0"/>
      </w:pPr>
      <w:bookmarkStart w:id="1435" w:name="_Toc11332454"/>
      <w:r w:rsidRPr="00653FE2">
        <w:t>22.12.1</w:t>
      </w:r>
      <w:r w:rsidRPr="00653FE2">
        <w:tab/>
        <w:t>General</w:t>
      </w:r>
      <w:bookmarkEnd w:id="1435"/>
    </w:p>
    <w:p w:rsidR="003945A2" w:rsidRPr="00653FE2" w:rsidRDefault="003945A2">
      <w:r w:rsidRPr="00653FE2">
        <w:t>The Supplementary Service Invocation Notification procedure is used to notify a gsmSCF about the invocation of a GSM Supplementary Service.</w:t>
      </w:r>
    </w:p>
    <w:p w:rsidR="003945A2" w:rsidRPr="00653FE2" w:rsidRDefault="003945A2">
      <w:r w:rsidRPr="00653FE2">
        <w:t>The supplementary service invocation notification procedure is shown in figure 22.12.1/1.</w:t>
      </w:r>
    </w:p>
    <w:p w:rsidR="003945A2" w:rsidRPr="00653FE2" w:rsidRDefault="003945A2">
      <w:r w:rsidRPr="00653FE2">
        <w:t>The following service is certainly used:</w:t>
      </w:r>
    </w:p>
    <w:p w:rsidR="003945A2" w:rsidRPr="00653FE2" w:rsidRDefault="003945A2">
      <w:pPr>
        <w:pStyle w:val="B2"/>
      </w:pPr>
      <w:r w:rsidRPr="00653FE2">
        <w:rPr>
          <w:szCs w:val="32"/>
        </w:rPr>
        <w:t>MAP_SS_INVOCATION_NOTIFY</w:t>
      </w:r>
      <w:r w:rsidR="00653FE2">
        <w:rPr>
          <w:szCs w:val="32"/>
        </w:rPr>
        <w:tab/>
      </w:r>
      <w:r w:rsidR="00653FE2">
        <w:rPr>
          <w:szCs w:val="32"/>
        </w:rPr>
        <w:tab/>
      </w:r>
      <w:r w:rsidR="00653FE2">
        <w:rPr>
          <w:szCs w:val="32"/>
        </w:rPr>
        <w:tab/>
      </w:r>
      <w:r w:rsidRPr="00653FE2">
        <w:rPr>
          <w:szCs w:val="32"/>
        </w:rPr>
        <w:t>(defined in clause 11).</w:t>
      </w:r>
    </w:p>
    <w:bookmarkStart w:id="1436" w:name="_MON_1112695041"/>
    <w:bookmarkStart w:id="1437" w:name="_MON_1112695580"/>
    <w:bookmarkStart w:id="1438" w:name="_MON_1112606099"/>
    <w:bookmarkEnd w:id="1436"/>
    <w:bookmarkEnd w:id="1437"/>
    <w:bookmarkEnd w:id="1438"/>
    <w:bookmarkStart w:id="1439" w:name="_MON_1112606309"/>
    <w:bookmarkEnd w:id="1439"/>
    <w:p w:rsidR="003945A2" w:rsidRPr="00653FE2" w:rsidRDefault="003945A2">
      <w:pPr>
        <w:pStyle w:val="TH"/>
      </w:pPr>
      <w:r w:rsidRPr="00653FE2">
        <w:object w:dxaOrig="4725" w:dyaOrig="3645">
          <v:shape id="_x0000_i1325" type="#_x0000_t75" style="width:236.25pt;height:182.25pt" o:ole="">
            <v:imagedata r:id="rId378" o:title=""/>
          </v:shape>
          <o:OLEObject Type="Embed" ProgID="Word.Picture.8" ShapeID="_x0000_i1325" DrawAspect="Content" ObjectID="_1621945307" r:id="rId379"/>
        </w:object>
      </w:r>
    </w:p>
    <w:p w:rsidR="003945A2" w:rsidRPr="00653FE2" w:rsidRDefault="003945A2">
      <w:pPr>
        <w:pStyle w:val="NF"/>
        <w:keepNext w:val="0"/>
        <w:keepLines w:val="0"/>
      </w:pPr>
      <w:r w:rsidRPr="00653FE2">
        <w:t>1)</w:t>
      </w:r>
      <w:r w:rsidRPr="00653FE2">
        <w:tab/>
      </w:r>
      <w:r w:rsidRPr="00653FE2">
        <w:rPr>
          <w:szCs w:val="32"/>
        </w:rPr>
        <w:t>MAP_SS_INVOCATION_NOTIFY</w:t>
      </w:r>
      <w:r w:rsidRPr="00653FE2">
        <w:t>_req/ind</w:t>
      </w:r>
    </w:p>
    <w:p w:rsidR="003945A2" w:rsidRPr="00653FE2" w:rsidRDefault="003945A2">
      <w:pPr>
        <w:pStyle w:val="NF"/>
        <w:keepNext w:val="0"/>
        <w:keepLines w:val="0"/>
      </w:pPr>
      <w:r w:rsidRPr="00653FE2">
        <w:t>2)</w:t>
      </w:r>
      <w:r w:rsidRPr="00653FE2">
        <w:tab/>
      </w:r>
      <w:r w:rsidRPr="00653FE2">
        <w:rPr>
          <w:szCs w:val="32"/>
        </w:rPr>
        <w:t>MAP_SS_INVOCATION_NOTIFY</w:t>
      </w:r>
      <w:r w:rsidRPr="00653FE2">
        <w:t>_rsp/cnf</w:t>
      </w:r>
    </w:p>
    <w:p w:rsidR="003945A2" w:rsidRPr="00653FE2" w:rsidRDefault="003945A2">
      <w:pPr>
        <w:pStyle w:val="NF"/>
        <w:keepNext w:val="0"/>
        <w:keepLines w:val="0"/>
      </w:pPr>
    </w:p>
    <w:p w:rsidR="003945A2" w:rsidRPr="00653FE2" w:rsidRDefault="003945A2">
      <w:pPr>
        <w:pStyle w:val="TF"/>
        <w:keepLines w:val="0"/>
      </w:pPr>
      <w:r w:rsidRPr="00653FE2">
        <w:t>Figure 22.12.1/1: Message flow for supplementary service invocation notification</w:t>
      </w:r>
    </w:p>
    <w:p w:rsidR="003945A2" w:rsidRPr="00653FE2" w:rsidRDefault="003945A2">
      <w:pPr>
        <w:pStyle w:val="Heading3"/>
        <w:keepNext w:val="0"/>
        <w:keepLines w:val="0"/>
      </w:pPr>
      <w:bookmarkStart w:id="1440" w:name="_Toc11332455"/>
      <w:r w:rsidRPr="00653FE2">
        <w:t>22.12.2</w:t>
      </w:r>
      <w:r w:rsidRPr="00653FE2">
        <w:tab/>
        <w:t>Procedure in the MSC</w:t>
      </w:r>
      <w:bookmarkEnd w:id="1440"/>
    </w:p>
    <w:p w:rsidR="003945A2" w:rsidRPr="00653FE2" w:rsidRDefault="003945A2">
      <w:r w:rsidRPr="00653FE2">
        <w:t>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00653FE2">
        <w:tab/>
      </w:r>
      <w:r w:rsidRPr="00653FE2">
        <w:tab/>
        <w:t>see subclause 25.1.2;</w:t>
      </w:r>
    </w:p>
    <w:p w:rsidR="003945A2" w:rsidRPr="00653FE2" w:rsidRDefault="003945A2">
      <w:pPr>
        <w:pStyle w:val="B1"/>
      </w:pPr>
      <w:r w:rsidRPr="00653FE2">
        <w:t>Check_Confirmation</w:t>
      </w:r>
      <w:r w:rsidR="00653FE2">
        <w:tab/>
      </w:r>
      <w:r w:rsidR="00653FE2">
        <w:tab/>
      </w:r>
      <w:r w:rsidR="00653FE2">
        <w:tab/>
      </w:r>
      <w:r w:rsidR="00653FE2">
        <w:tab/>
      </w:r>
      <w:r w:rsidRPr="00653FE2">
        <w:tab/>
        <w:t>see subclause 25.2.2.</w:t>
      </w:r>
    </w:p>
    <w:p w:rsidR="003945A2" w:rsidRPr="00653FE2" w:rsidRDefault="003945A2">
      <w:r w:rsidRPr="00653FE2">
        <w:t>The supplementary service invocation notification process in the MSC is shown in figure 22.12.2/1.</w:t>
      </w:r>
    </w:p>
    <w:p w:rsidR="003945A2" w:rsidRPr="00653FE2" w:rsidRDefault="003945A2">
      <w:pPr>
        <w:pStyle w:val="Heading3"/>
        <w:keepNext w:val="0"/>
        <w:keepLines w:val="0"/>
      </w:pPr>
      <w:bookmarkStart w:id="1441" w:name="_Toc11332456"/>
      <w:r w:rsidRPr="00653FE2">
        <w:t>22.12.3</w:t>
      </w:r>
      <w:r w:rsidRPr="00653FE2">
        <w:tab/>
        <w:t>Procedure in the gsmSCF</w:t>
      </w:r>
      <w:bookmarkEnd w:id="1441"/>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00653FE2">
        <w:tab/>
      </w:r>
      <w:r w:rsidR="00653FE2">
        <w:tab/>
      </w:r>
      <w:r w:rsidR="00653FE2">
        <w:tab/>
      </w:r>
      <w:r w:rsidRPr="00653FE2">
        <w:tab/>
        <w:t>see subclause 25.1.1.</w:t>
      </w:r>
    </w:p>
    <w:p w:rsidR="003945A2" w:rsidRPr="00653FE2" w:rsidRDefault="003945A2">
      <w:r w:rsidRPr="00653FE2">
        <w:t>The supplementary service invocation notification process in thegsmSCF is shown in figure 22.12.3/1.</w:t>
      </w:r>
    </w:p>
    <w:p w:rsidR="003945A2" w:rsidRPr="00653FE2" w:rsidRDefault="00F4109D">
      <w:pPr>
        <w:pStyle w:val="TH"/>
      </w:pPr>
      <w:r>
        <w:pict>
          <v:shape id="_x0000_i1326" type="#_x0000_t75" style="width:481.5pt;height:582.75pt">
            <v:imagedata r:id="rId380" o:title=""/>
          </v:shape>
        </w:pict>
      </w:r>
    </w:p>
    <w:p w:rsidR="003945A2" w:rsidRPr="00653FE2" w:rsidRDefault="003945A2">
      <w:pPr>
        <w:pStyle w:val="TF"/>
        <w:keepLines w:val="0"/>
      </w:pPr>
      <w:r w:rsidRPr="00653FE2">
        <w:t>Figure 22.12.2/1: Process Notify_SS_Invocation_MSC</w:t>
      </w:r>
    </w:p>
    <w:p w:rsidR="003945A2" w:rsidRPr="00653FE2" w:rsidRDefault="00F4109D">
      <w:pPr>
        <w:pStyle w:val="TH"/>
      </w:pPr>
      <w:r>
        <w:pict>
          <v:shape id="_x0000_i1327" type="#_x0000_t75" style="width:481.5pt;height:582.75pt">
            <v:imagedata r:id="rId381" o:title=""/>
          </v:shape>
        </w:pict>
      </w:r>
    </w:p>
    <w:p w:rsidR="003945A2" w:rsidRPr="00653FE2" w:rsidRDefault="003945A2">
      <w:pPr>
        <w:pStyle w:val="TF"/>
      </w:pPr>
      <w:r w:rsidRPr="00653FE2">
        <w:t>Figure 22.12.3/1: Process Note_SS_Invocation_gsmSCF</w:t>
      </w:r>
    </w:p>
    <w:p w:rsidR="003945A2" w:rsidRPr="00653FE2" w:rsidRDefault="003945A2">
      <w:pPr>
        <w:pStyle w:val="Heading2"/>
        <w:keepNext w:val="0"/>
        <w:keepLines w:val="0"/>
      </w:pPr>
      <w:r w:rsidRPr="00653FE2">
        <w:br w:type="page"/>
      </w:r>
      <w:bookmarkStart w:id="1442" w:name="_Toc11332457"/>
      <w:r w:rsidRPr="00653FE2">
        <w:t>22.13</w:t>
      </w:r>
      <w:r w:rsidRPr="00653FE2">
        <w:tab/>
        <w:t>Activation of a CCBS request</w:t>
      </w:r>
      <w:bookmarkEnd w:id="1442"/>
    </w:p>
    <w:p w:rsidR="003945A2" w:rsidRPr="00653FE2" w:rsidRDefault="003945A2">
      <w:pPr>
        <w:pStyle w:val="Heading3"/>
        <w:keepNext w:val="0"/>
        <w:keepLines w:val="0"/>
      </w:pPr>
      <w:bookmarkStart w:id="1443" w:name="_Toc11332458"/>
      <w:r w:rsidRPr="00653FE2">
        <w:t>22.13.1</w:t>
      </w:r>
      <w:r w:rsidRPr="00653FE2">
        <w:tab/>
        <w:t>General</w:t>
      </w:r>
      <w:bookmarkEnd w:id="1443"/>
    </w:p>
    <w:p w:rsidR="003945A2" w:rsidRPr="00653FE2" w:rsidRDefault="003945A2">
      <w:r w:rsidRPr="00653FE2">
        <w:t>The message flow to activate a CCBS request is shown in figure 22.13.1/1.</w:t>
      </w:r>
    </w:p>
    <w:p w:rsidR="003945A2" w:rsidRPr="00653FE2" w:rsidRDefault="003945A2">
      <w:r w:rsidRPr="00653FE2">
        <w:t>The following service is certainly used:</w:t>
      </w:r>
    </w:p>
    <w:p w:rsidR="003945A2" w:rsidRPr="00653FE2" w:rsidRDefault="003945A2">
      <w:pPr>
        <w:pStyle w:val="B2"/>
      </w:pPr>
      <w:r w:rsidRPr="00653FE2">
        <w:rPr>
          <w:szCs w:val="32"/>
        </w:rPr>
        <w:t>MAP_REGISTER_CC_ENTRY</w:t>
      </w:r>
      <w:r w:rsidR="00653FE2">
        <w:rPr>
          <w:szCs w:val="32"/>
        </w:rPr>
        <w:tab/>
      </w:r>
      <w:r w:rsidR="00653FE2">
        <w:rPr>
          <w:szCs w:val="32"/>
        </w:rPr>
        <w:tab/>
      </w:r>
      <w:r w:rsidR="00653FE2">
        <w:rPr>
          <w:szCs w:val="32"/>
        </w:rPr>
        <w:tab/>
      </w:r>
      <w:r w:rsidRPr="00653FE2">
        <w:rPr>
          <w:szCs w:val="32"/>
        </w:rPr>
        <w:t>(defined in clause 11).</w:t>
      </w:r>
    </w:p>
    <w:bookmarkStart w:id="1444" w:name="_MON_1113897634"/>
    <w:bookmarkStart w:id="1445" w:name="_MON_1112695395"/>
    <w:bookmarkEnd w:id="1444"/>
    <w:bookmarkEnd w:id="1445"/>
    <w:bookmarkStart w:id="1446" w:name="_MON_1112695533"/>
    <w:bookmarkEnd w:id="1446"/>
    <w:p w:rsidR="003945A2" w:rsidRPr="00653FE2" w:rsidRDefault="003945A2">
      <w:pPr>
        <w:pStyle w:val="TH"/>
      </w:pPr>
      <w:r w:rsidRPr="00653FE2">
        <w:object w:dxaOrig="4725" w:dyaOrig="3645">
          <v:shape id="_x0000_i1328" type="#_x0000_t75" style="width:236.25pt;height:182.25pt" o:ole="">
            <v:imagedata r:id="rId382" o:title=""/>
          </v:shape>
          <o:OLEObject Type="Embed" ProgID="Word.Picture.8" ShapeID="_x0000_i1328" DrawAspect="Content" ObjectID="_1621945308" r:id="rId383"/>
        </w:object>
      </w:r>
    </w:p>
    <w:p w:rsidR="003945A2" w:rsidRPr="00653FE2" w:rsidRDefault="003945A2">
      <w:pPr>
        <w:pStyle w:val="NF"/>
        <w:keepNext w:val="0"/>
        <w:keepLines w:val="0"/>
      </w:pPr>
    </w:p>
    <w:p w:rsidR="003945A2" w:rsidRPr="00653FE2" w:rsidRDefault="003945A2">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rsidR="003945A2" w:rsidRPr="00653FE2" w:rsidRDefault="003945A2">
      <w:pPr>
        <w:pStyle w:val="NF"/>
        <w:keepNext w:val="0"/>
        <w:keepLines w:val="0"/>
      </w:pPr>
      <w:r w:rsidRPr="00653FE2">
        <w:t>2)</w:t>
      </w:r>
      <w:r w:rsidRPr="00653FE2">
        <w:tab/>
      </w:r>
      <w:r w:rsidRPr="00653FE2">
        <w:rPr>
          <w:szCs w:val="32"/>
        </w:rPr>
        <w:t>MAP_REGISTER_CC_ENTRY</w:t>
      </w:r>
      <w:r w:rsidRPr="00653FE2">
        <w:t>_rsp/cnf</w:t>
      </w:r>
    </w:p>
    <w:p w:rsidR="003945A2" w:rsidRPr="00653FE2" w:rsidRDefault="003945A2">
      <w:pPr>
        <w:pStyle w:val="NF"/>
        <w:keepNext w:val="0"/>
        <w:keepLines w:val="0"/>
      </w:pPr>
    </w:p>
    <w:p w:rsidR="003945A2" w:rsidRPr="00653FE2" w:rsidRDefault="003945A2">
      <w:pPr>
        <w:pStyle w:val="TF"/>
        <w:keepLines w:val="0"/>
      </w:pPr>
      <w:r w:rsidRPr="00653FE2">
        <w:t>Figure 22.13.1/1: Message flow to activate a CCBS request</w:t>
      </w:r>
    </w:p>
    <w:p w:rsidR="003945A2" w:rsidRPr="00653FE2" w:rsidRDefault="003945A2">
      <w:pPr>
        <w:pStyle w:val="Heading3"/>
        <w:keepNext w:val="0"/>
        <w:keepLines w:val="0"/>
      </w:pPr>
      <w:bookmarkStart w:id="1447" w:name="_Toc11332459"/>
      <w:r w:rsidRPr="00653FE2">
        <w:t>22.13.2</w:t>
      </w:r>
      <w:r w:rsidRPr="00653FE2">
        <w:tab/>
        <w:t>Procedure in the VLR</w:t>
      </w:r>
      <w:bookmarkEnd w:id="1447"/>
    </w:p>
    <w:p w:rsidR="003945A2" w:rsidRPr="00653FE2" w:rsidRDefault="003945A2">
      <w:r w:rsidRPr="00653FE2">
        <w:t>The MAP process in the VLR to activate a CCBS request is shown in figure 22.13.2/1.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448" w:name="_Toc11332460"/>
      <w:r w:rsidRPr="00653FE2">
        <w:t>22.13.3</w:t>
      </w:r>
      <w:r w:rsidRPr="00653FE2">
        <w:tab/>
        <w:t>Procedure in the HLR</w:t>
      </w:r>
      <w:bookmarkEnd w:id="1448"/>
    </w:p>
    <w:p w:rsidR="003945A2" w:rsidRPr="00653FE2" w:rsidRDefault="003945A2">
      <w:r w:rsidRPr="00653FE2">
        <w:t>The MAP process in the HLR to activate a CCBS request is shown in figure 22.13.2/1.</w:t>
      </w:r>
    </w:p>
    <w:p w:rsidR="003945A2" w:rsidRPr="00653FE2" w:rsidRDefault="003945A2">
      <w:pPr>
        <w:pStyle w:val="TH"/>
        <w:keepNext w:val="0"/>
        <w:keepLines w:val="0"/>
      </w:pPr>
      <w:r w:rsidRPr="00653FE2">
        <w:br w:type="page"/>
      </w:r>
      <w:r w:rsidR="00F4109D">
        <w:pict>
          <v:shape id="_x0000_i1329" type="#_x0000_t75" style="width:481.5pt;height:582.75pt">
            <v:imagedata r:id="rId384" o:title=""/>
          </v:shape>
        </w:pict>
      </w:r>
    </w:p>
    <w:p w:rsidR="003945A2" w:rsidRPr="00653FE2" w:rsidRDefault="003945A2">
      <w:pPr>
        <w:pStyle w:val="TF"/>
        <w:keepLines w:val="0"/>
      </w:pPr>
      <w:r w:rsidRPr="00653FE2">
        <w:t>Figure 22.13.2/1: Process Register_CC_Entry_VLR</w:t>
      </w:r>
    </w:p>
    <w:p w:rsidR="003945A2" w:rsidRPr="00653FE2" w:rsidRDefault="00F4109D">
      <w:pPr>
        <w:pStyle w:val="TH"/>
      </w:pPr>
      <w:r>
        <w:pict>
          <v:shape id="_x0000_i1330" type="#_x0000_t75" style="width:481.5pt;height:582.75pt">
            <v:imagedata r:id="rId385" o:title=""/>
          </v:shape>
        </w:pict>
      </w:r>
    </w:p>
    <w:p w:rsidR="003945A2" w:rsidRPr="00653FE2" w:rsidRDefault="003945A2">
      <w:pPr>
        <w:pStyle w:val="TF"/>
      </w:pPr>
      <w:r w:rsidRPr="00653FE2">
        <w:t>Figure 22.13.3/1: Process Register_CC_Entry_HLR</w:t>
      </w:r>
    </w:p>
    <w:p w:rsidR="003945A2" w:rsidRPr="00653FE2" w:rsidRDefault="003945A2">
      <w:pPr>
        <w:pStyle w:val="Heading2"/>
        <w:keepNext w:val="0"/>
        <w:keepLines w:val="0"/>
      </w:pPr>
      <w:r w:rsidRPr="00653FE2">
        <w:br w:type="page"/>
      </w:r>
      <w:bookmarkStart w:id="1449" w:name="_Toc11332461"/>
      <w:r w:rsidRPr="00653FE2">
        <w:t>22.14</w:t>
      </w:r>
      <w:r w:rsidRPr="00653FE2">
        <w:tab/>
        <w:t>Deactivation of a CCBS request</w:t>
      </w:r>
      <w:bookmarkEnd w:id="1449"/>
    </w:p>
    <w:p w:rsidR="003945A2" w:rsidRPr="00653FE2" w:rsidRDefault="003945A2">
      <w:pPr>
        <w:pStyle w:val="Heading3"/>
        <w:keepNext w:val="0"/>
        <w:keepLines w:val="0"/>
      </w:pPr>
      <w:bookmarkStart w:id="1450" w:name="_Toc11332462"/>
      <w:r w:rsidRPr="00653FE2">
        <w:t>22.14.1</w:t>
      </w:r>
      <w:r w:rsidRPr="00653FE2">
        <w:tab/>
        <w:t>General</w:t>
      </w:r>
      <w:bookmarkEnd w:id="1450"/>
    </w:p>
    <w:p w:rsidR="003945A2" w:rsidRPr="00653FE2" w:rsidRDefault="003945A2">
      <w:r w:rsidRPr="00653FE2">
        <w:t>The message flow to deactivate a CCBS request is shown in figure 22.14.1/1.</w:t>
      </w:r>
    </w:p>
    <w:p w:rsidR="003945A2" w:rsidRPr="00653FE2" w:rsidRDefault="003945A2">
      <w:r w:rsidRPr="00653FE2">
        <w:t>The following service is certainly used:</w:t>
      </w:r>
    </w:p>
    <w:p w:rsidR="003945A2" w:rsidRPr="00653FE2" w:rsidRDefault="003945A2">
      <w:pPr>
        <w:pStyle w:val="B2"/>
      </w:pPr>
      <w:r w:rsidRPr="00653FE2">
        <w:rPr>
          <w:szCs w:val="32"/>
        </w:rPr>
        <w:t>MAP_ERASE_CC_ENTRY</w:t>
      </w:r>
      <w:r w:rsidR="00653FE2">
        <w:rPr>
          <w:szCs w:val="32"/>
        </w:rPr>
        <w:tab/>
      </w:r>
      <w:r w:rsidR="00653FE2">
        <w:rPr>
          <w:szCs w:val="32"/>
        </w:rPr>
        <w:tab/>
      </w:r>
      <w:r w:rsidR="00653FE2">
        <w:rPr>
          <w:szCs w:val="32"/>
        </w:rPr>
        <w:tab/>
      </w:r>
      <w:r w:rsidRPr="00653FE2">
        <w:rPr>
          <w:szCs w:val="32"/>
        </w:rPr>
        <w:t>(defined in clause 11).</w:t>
      </w:r>
    </w:p>
    <w:p w:rsidR="003945A2" w:rsidRPr="00653FE2" w:rsidRDefault="003945A2">
      <w:pPr>
        <w:pStyle w:val="TH"/>
      </w:pPr>
      <w:r w:rsidRPr="00653FE2">
        <w:object w:dxaOrig="4725" w:dyaOrig="3645">
          <v:shape id="_x0000_i1331" type="#_x0000_t75" style="width:236.25pt;height:182.25pt" o:ole="">
            <v:imagedata r:id="rId382" o:title=""/>
          </v:shape>
          <o:OLEObject Type="Embed" ProgID="Word.Picture.8" ShapeID="_x0000_i1331" DrawAspect="Content" ObjectID="_1621945309" r:id="rId386"/>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r>
      <w:r w:rsidRPr="00653FE2">
        <w:rPr>
          <w:szCs w:val="32"/>
        </w:rPr>
        <w:t>MAP_ERASE_CC_ENTRY</w:t>
      </w:r>
      <w:r w:rsidRPr="00653FE2">
        <w:t>_req/ind</w:t>
      </w:r>
    </w:p>
    <w:p w:rsidR="003945A2" w:rsidRPr="00653FE2" w:rsidRDefault="003945A2">
      <w:pPr>
        <w:pStyle w:val="NF"/>
        <w:keepNext w:val="0"/>
        <w:keepLines w:val="0"/>
      </w:pPr>
      <w:r w:rsidRPr="00653FE2">
        <w:t>2)</w:t>
      </w:r>
      <w:r w:rsidRPr="00653FE2">
        <w:tab/>
      </w:r>
      <w:r w:rsidRPr="00653FE2">
        <w:rPr>
          <w:szCs w:val="32"/>
        </w:rPr>
        <w:t>MAP_ERASE_CC_ENTRY</w:t>
      </w:r>
      <w:r w:rsidRPr="00653FE2">
        <w:t>_rsp/cnf</w:t>
      </w:r>
    </w:p>
    <w:p w:rsidR="003945A2" w:rsidRPr="00653FE2" w:rsidRDefault="003945A2">
      <w:pPr>
        <w:pStyle w:val="NF"/>
        <w:keepNext w:val="0"/>
        <w:keepLines w:val="0"/>
      </w:pPr>
    </w:p>
    <w:p w:rsidR="003945A2" w:rsidRPr="00653FE2" w:rsidRDefault="003945A2">
      <w:pPr>
        <w:pStyle w:val="TF"/>
        <w:keepLines w:val="0"/>
      </w:pPr>
      <w:r w:rsidRPr="00653FE2">
        <w:t>Figure 22.14.1/1: Message flow to deactivate a CCBS request</w:t>
      </w:r>
    </w:p>
    <w:p w:rsidR="003945A2" w:rsidRPr="00653FE2" w:rsidRDefault="003945A2">
      <w:pPr>
        <w:pStyle w:val="Heading3"/>
        <w:keepNext w:val="0"/>
        <w:keepLines w:val="0"/>
      </w:pPr>
      <w:bookmarkStart w:id="1451" w:name="_Toc11332463"/>
      <w:r w:rsidRPr="00653FE2">
        <w:t>22.14.2</w:t>
      </w:r>
      <w:r w:rsidRPr="00653FE2">
        <w:tab/>
        <w:t>Procedure in the VLR</w:t>
      </w:r>
      <w:bookmarkEnd w:id="1451"/>
    </w:p>
    <w:p w:rsidR="003945A2" w:rsidRPr="00653FE2" w:rsidRDefault="003945A2">
      <w:r w:rsidRPr="00653FE2">
        <w:t>The MAP process in the VLR to deactivate a CCBS request is shown in figure 22.14.2/1.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452" w:name="_Toc11332464"/>
      <w:r w:rsidRPr="00653FE2">
        <w:t>22.14.3</w:t>
      </w:r>
      <w:r w:rsidRPr="00653FE2">
        <w:tab/>
        <w:t>Procedure in the HLR</w:t>
      </w:r>
      <w:bookmarkEnd w:id="1452"/>
    </w:p>
    <w:p w:rsidR="003945A2" w:rsidRPr="00653FE2" w:rsidRDefault="003945A2">
      <w:r w:rsidRPr="00653FE2">
        <w:t>The MAP process in the HLR to deactivate a CCBS request is shown in figure 22.14.2/1.</w:t>
      </w:r>
    </w:p>
    <w:p w:rsidR="003945A2" w:rsidRPr="00653FE2" w:rsidRDefault="003945A2">
      <w:pPr>
        <w:pStyle w:val="TH"/>
        <w:keepNext w:val="0"/>
        <w:keepLines w:val="0"/>
      </w:pPr>
      <w:r w:rsidRPr="00653FE2">
        <w:br w:type="page"/>
      </w:r>
      <w:r w:rsidR="00F4109D">
        <w:pict>
          <v:shape id="_x0000_i1332" type="#_x0000_t75" style="width:481.5pt;height:582.75pt">
            <v:imagedata r:id="rId387" o:title=""/>
          </v:shape>
        </w:pict>
      </w:r>
    </w:p>
    <w:p w:rsidR="003945A2" w:rsidRPr="00653FE2" w:rsidRDefault="003945A2">
      <w:pPr>
        <w:pStyle w:val="TF"/>
      </w:pPr>
      <w:r w:rsidRPr="00653FE2">
        <w:t>Figure 22.14.2/1: Process Erase_CC_Entry_VLR</w:t>
      </w:r>
    </w:p>
    <w:p w:rsidR="003945A2" w:rsidRPr="00653FE2" w:rsidRDefault="00F4109D">
      <w:pPr>
        <w:pStyle w:val="TH"/>
        <w:keepNext w:val="0"/>
        <w:keepLines w:val="0"/>
      </w:pPr>
      <w:r>
        <w:pict>
          <v:shape id="_x0000_i1333" type="#_x0000_t75" style="width:481.5pt;height:582.75pt">
            <v:imagedata r:id="rId388" o:title=""/>
          </v:shape>
        </w:pict>
      </w:r>
    </w:p>
    <w:p w:rsidR="003945A2" w:rsidRPr="00653FE2" w:rsidRDefault="003945A2">
      <w:pPr>
        <w:pStyle w:val="TF"/>
      </w:pPr>
      <w:r w:rsidRPr="00653FE2">
        <w:t>Figure 22.14.3/1: Process Erase_CC_Entry_HLR</w:t>
      </w:r>
    </w:p>
    <w:p w:rsidR="003945A2" w:rsidRPr="00653FE2" w:rsidRDefault="003945A2">
      <w:pPr>
        <w:pStyle w:val="Heading1"/>
        <w:keepNext w:val="0"/>
        <w:keepLines w:val="0"/>
      </w:pPr>
      <w:r w:rsidRPr="00653FE2">
        <w:br w:type="page"/>
      </w:r>
      <w:bookmarkStart w:id="1453" w:name="_Toc11332465"/>
      <w:r w:rsidRPr="00653FE2">
        <w:t>23</w:t>
      </w:r>
      <w:r w:rsidRPr="00653FE2">
        <w:tab/>
        <w:t>Short message service procedures</w:t>
      </w:r>
      <w:bookmarkEnd w:id="1453"/>
    </w:p>
    <w:p w:rsidR="003945A2" w:rsidRPr="00653FE2" w:rsidRDefault="003945A2">
      <w:pPr>
        <w:pStyle w:val="Heading2"/>
        <w:keepNext w:val="0"/>
        <w:keepLines w:val="0"/>
      </w:pPr>
      <w:bookmarkStart w:id="1454" w:name="_Toc11332466"/>
      <w:r w:rsidRPr="00653FE2">
        <w:t>23.1</w:t>
      </w:r>
      <w:r w:rsidRPr="00653FE2">
        <w:tab/>
        <w:t>General</w:t>
      </w:r>
      <w:bookmarkEnd w:id="1454"/>
    </w:p>
    <w:p w:rsidR="003945A2" w:rsidRPr="00653FE2" w:rsidRDefault="003945A2">
      <w:r w:rsidRPr="00653FE2">
        <w:t>The short message service procedures are used to control both mobile originated and mobile terminated short message transfer.</w:t>
      </w:r>
    </w:p>
    <w:p w:rsidR="003945A2" w:rsidRPr="00653FE2" w:rsidRDefault="003945A2">
      <w:r w:rsidRPr="00653FE2">
        <w:t>Four procedures exist for short message services:</w:t>
      </w:r>
    </w:p>
    <w:p w:rsidR="003945A2" w:rsidRPr="00653FE2" w:rsidRDefault="003945A2">
      <w:pPr>
        <w:pStyle w:val="B1"/>
      </w:pPr>
      <w:r w:rsidRPr="00653FE2">
        <w:t>-</w:t>
      </w:r>
      <w:r w:rsidRPr="00653FE2">
        <w:tab/>
        <w:t>mobile originated short message service transfer;</w:t>
      </w:r>
    </w:p>
    <w:p w:rsidR="003945A2" w:rsidRPr="00653FE2" w:rsidRDefault="003945A2">
      <w:pPr>
        <w:pStyle w:val="B1"/>
      </w:pPr>
      <w:r w:rsidRPr="00653FE2">
        <w:t>-</w:t>
      </w:r>
      <w:r w:rsidRPr="00653FE2">
        <w:tab/>
        <w:t>mobile terminated short message service transfer;</w:t>
      </w:r>
    </w:p>
    <w:p w:rsidR="003945A2" w:rsidRPr="00653FE2" w:rsidRDefault="003945A2">
      <w:pPr>
        <w:pStyle w:val="B1"/>
      </w:pPr>
      <w:r w:rsidRPr="00653FE2">
        <w:t>-</w:t>
      </w:r>
      <w:r w:rsidRPr="00653FE2">
        <w:tab/>
        <w:t>short message alert procedure;</w:t>
      </w:r>
    </w:p>
    <w:p w:rsidR="003945A2" w:rsidRPr="00653FE2" w:rsidRDefault="003945A2">
      <w:pPr>
        <w:pStyle w:val="B1"/>
      </w:pPr>
      <w:r w:rsidRPr="00653FE2">
        <w:t>-</w:t>
      </w:r>
      <w:r w:rsidRPr="00653FE2">
        <w:tab/>
        <w:t>short message delivery status report procedure.</w:t>
      </w:r>
    </w:p>
    <w:p w:rsidR="003945A2" w:rsidRPr="00653FE2" w:rsidRDefault="003945A2">
      <w:r w:rsidRPr="00653FE2">
        <w:t>The following application context refers to a complex MAP user consisting of several processes:</w:t>
      </w:r>
    </w:p>
    <w:p w:rsidR="003945A2" w:rsidRPr="00653FE2" w:rsidRDefault="003945A2">
      <w:pPr>
        <w:pStyle w:val="B1"/>
      </w:pPr>
      <w:r w:rsidRPr="00653FE2">
        <w:t>-</w:t>
      </w:r>
      <w:r w:rsidRPr="00653FE2">
        <w:tab/>
        <w:t>shortMessageGatewayContext.</w:t>
      </w:r>
    </w:p>
    <w:p w:rsidR="003945A2" w:rsidRPr="00653FE2" w:rsidRDefault="003945A2">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rsidR="003945A2" w:rsidRPr="00653FE2" w:rsidRDefault="003945A2">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rsidR="00294B52" w:rsidRPr="00653FE2" w:rsidRDefault="00294B52" w:rsidP="00294B52">
      <w:r w:rsidRPr="00653FE2">
        <w:t xml:space="preserve">When the </w:t>
      </w:r>
      <w:r w:rsidR="00F4109D">
        <w:t>"</w:t>
      </w:r>
      <w:r w:rsidRPr="00653FE2">
        <w:t>SMS in MME</w:t>
      </w:r>
      <w:r w:rsidR="00F4109D">
        <w:t>"</w:t>
      </w:r>
      <w:r w:rsidRPr="00653FE2">
        <w:t xml:space="preserve"> architecture option is supported, the subclause 23 and its associated figures applies where HSS replaces HLR and where MME is handled as a MSC, except the procedures between  the serving MSC and the VLR which, here, are not applicable to the MME.</w:t>
      </w:r>
    </w:p>
    <w:p w:rsidR="00294B52" w:rsidRPr="00653FE2" w:rsidRDefault="00294B52" w:rsidP="00294B52">
      <w:pPr>
        <w:pStyle w:val="NO"/>
      </w:pPr>
      <w:r w:rsidRPr="00653FE2">
        <w:t>NOTE:</w:t>
      </w:r>
      <w:r w:rsidR="00F4109D">
        <w:tab/>
      </w:r>
      <w:r w:rsidRPr="00653FE2">
        <w:t>MSC and MME cannot be both registered as serving nodes for MT SMS at a given time (cf 3GPP TS 23.272 [2])</w:t>
      </w:r>
    </w:p>
    <w:p w:rsidR="003945A2" w:rsidRPr="00653FE2" w:rsidRDefault="003945A2">
      <w:pPr>
        <w:pStyle w:val="Heading3"/>
        <w:keepNext w:val="0"/>
        <w:keepLines w:val="0"/>
      </w:pPr>
      <w:bookmarkStart w:id="1455" w:name="_Toc11332467"/>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1455"/>
    </w:p>
    <w:p w:rsidR="003945A2" w:rsidRPr="00653FE2" w:rsidRDefault="003945A2">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rsidR="003945A2" w:rsidRPr="00653FE2" w:rsidRDefault="003945A2">
      <w:pPr>
        <w:pStyle w:val="B1"/>
      </w:pPr>
      <w:r w:rsidRPr="00653FE2">
        <w:t>Process_Access_Request_MSC</w:t>
      </w:r>
      <w:r w:rsidR="00653FE2">
        <w:tab/>
      </w:r>
      <w:r w:rsidRPr="00653FE2">
        <w:tab/>
        <w:t>see subclause 25.4.1.</w:t>
      </w:r>
    </w:p>
    <w:p w:rsidR="003945A2" w:rsidRPr="00653FE2" w:rsidRDefault="003945A2">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rsidR="003945A2" w:rsidRPr="00653FE2" w:rsidRDefault="003945A2">
      <w:r w:rsidRPr="00653FE2">
        <w:t>The SMS Co-ordinator process in the MSC is shown in figure 23.1/1.</w:t>
      </w:r>
    </w:p>
    <w:p w:rsidR="003945A2" w:rsidRPr="00653FE2" w:rsidRDefault="003945A2">
      <w:pPr>
        <w:pStyle w:val="Heading3"/>
      </w:pPr>
      <w:bookmarkStart w:id="1456" w:name="_Toc11332468"/>
      <w:r w:rsidRPr="00653FE2">
        <w:t>23.1.2</w:t>
      </w:r>
      <w:r w:rsidRPr="00653FE2">
        <w:tab/>
        <w:t>Short message Gateway Co-ordinator for the HLR</w:t>
      </w:r>
      <w:bookmarkEnd w:id="1456"/>
    </w:p>
    <w:p w:rsidR="003945A2" w:rsidRPr="00653FE2" w:rsidRDefault="003945A2">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r w:rsidRPr="00653FE2">
        <w:t>The SM Gateway Co-ordinator process in the HLR is shown in figure 23.1/2.</w:t>
      </w:r>
    </w:p>
    <w:p w:rsidR="003945A2" w:rsidRPr="00653FE2" w:rsidRDefault="003945A2">
      <w:r w:rsidRPr="00653FE2">
        <w:t>If the Receive_Open_Ind macro takes the Vr exit then HLR shall perform the MAP dialogue as specified for the appropriate application context version. Depending on the subscriber data, handling at the MAP user application level may be performed as specified in subclauses 23.3.2 and 23.5.2 of the present document:</w:t>
      </w:r>
    </w:p>
    <w:p w:rsidR="003945A2" w:rsidRPr="00653FE2" w:rsidRDefault="003945A2">
      <w:pPr>
        <w:pStyle w:val="TH"/>
        <w:keepNext w:val="0"/>
        <w:keepLines w:val="0"/>
      </w:pPr>
      <w:r w:rsidRPr="00653FE2">
        <w:br w:type="page"/>
      </w:r>
      <w:r w:rsidR="00F4109D">
        <w:pict>
          <v:shape id="_x0000_i1334" type="#_x0000_t75" style="width:481.5pt;height:582.75pt">
            <v:imagedata r:id="rId389" o:title=""/>
          </v:shape>
        </w:pict>
      </w:r>
    </w:p>
    <w:p w:rsidR="003945A2" w:rsidRPr="00653FE2" w:rsidRDefault="003945A2">
      <w:pPr>
        <w:pStyle w:val="TF"/>
        <w:keepLines w:val="0"/>
      </w:pPr>
      <w:r w:rsidRPr="00653FE2">
        <w:t>Figure 23.1/1 (sheet 1 of 2): Process Co_SMS_MSC</w:t>
      </w:r>
    </w:p>
    <w:p w:rsidR="003945A2" w:rsidRPr="00653FE2" w:rsidRDefault="00F4109D">
      <w:pPr>
        <w:pStyle w:val="TH"/>
        <w:keepNext w:val="0"/>
        <w:keepLines w:val="0"/>
      </w:pPr>
      <w:r>
        <w:pict>
          <v:shape id="_x0000_i1335" type="#_x0000_t75" style="width:481.5pt;height:582.75pt">
            <v:imagedata r:id="rId390" o:title=""/>
          </v:shape>
        </w:pict>
      </w:r>
    </w:p>
    <w:p w:rsidR="003945A2" w:rsidRPr="00653FE2" w:rsidRDefault="003945A2">
      <w:pPr>
        <w:pStyle w:val="TF"/>
      </w:pPr>
      <w:r w:rsidRPr="00653FE2">
        <w:t>Figure 23.1/1 (sheet 2 of 2): Process Co_SMS_MSC</w:t>
      </w:r>
    </w:p>
    <w:p w:rsidR="003945A2" w:rsidRPr="00653FE2" w:rsidRDefault="00F4109D">
      <w:pPr>
        <w:pStyle w:val="TH"/>
        <w:keepNext w:val="0"/>
        <w:keepLines w:val="0"/>
      </w:pPr>
      <w:r>
        <w:pict>
          <v:shape id="_x0000_i1336" type="#_x0000_t75" style="width:481.5pt;height:582.75pt">
            <v:imagedata r:id="rId391" o:title=""/>
          </v:shape>
        </w:pict>
      </w:r>
    </w:p>
    <w:p w:rsidR="003945A2" w:rsidRPr="00653FE2" w:rsidRDefault="003945A2">
      <w:pPr>
        <w:pStyle w:val="TF"/>
        <w:keepLines w:val="0"/>
      </w:pPr>
      <w:r w:rsidRPr="00653FE2">
        <w:t>Figure 23.1/2: Process Co_SM_Gateway_HLR</w:t>
      </w:r>
    </w:p>
    <w:p w:rsidR="003945A2" w:rsidRPr="00653FE2" w:rsidRDefault="003945A2">
      <w:pPr>
        <w:pStyle w:val="Heading2"/>
      </w:pPr>
      <w:r w:rsidRPr="00653FE2">
        <w:br w:type="page"/>
      </w:r>
      <w:bookmarkStart w:id="1457" w:name="_Toc11332469"/>
      <w:r w:rsidRPr="00653FE2">
        <w:t>23.2</w:t>
      </w:r>
      <w:r w:rsidRPr="00653FE2">
        <w:tab/>
        <w:t>The mobile originated short message transfer procedure</w:t>
      </w:r>
      <w:bookmarkEnd w:id="1457"/>
    </w:p>
    <w:p w:rsidR="003945A2" w:rsidRPr="00653FE2" w:rsidRDefault="003945A2">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rsidR="003945A2" w:rsidRPr="00653FE2" w:rsidRDefault="00E079C2">
      <w:pPr>
        <w:pStyle w:val="TH"/>
      </w:pPr>
      <w:r w:rsidRPr="00653FE2">
        <w:object w:dxaOrig="10905" w:dyaOrig="6976">
          <v:shape id="_x0000_i1337" type="#_x0000_t75" style="width:396.75pt;height:254.25pt" o:ole="">
            <v:imagedata r:id="rId392" o:title=""/>
          </v:shape>
          <o:OLEObject Type="Embed" ProgID="Word.Picture.8" ShapeID="_x0000_i1337" DrawAspect="Content" ObjectID="_1621945310" r:id="rId393"/>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Short Message (3GPP TS 24.011 [37]).</w:t>
      </w:r>
    </w:p>
    <w:p w:rsidR="003945A2" w:rsidRPr="00653FE2" w:rsidRDefault="003945A2">
      <w:pPr>
        <w:pStyle w:val="NF"/>
        <w:keepNext w:val="0"/>
        <w:keepLines w:val="0"/>
      </w:pPr>
      <w:r w:rsidRPr="00653FE2">
        <w:t>2)</w:t>
      </w:r>
      <w:r w:rsidRPr="00653FE2">
        <w:tab/>
        <w:t>MAP_SEND_INFO_FOR_MO_SMS (*).</w:t>
      </w:r>
    </w:p>
    <w:p w:rsidR="003945A2" w:rsidRPr="00653FE2" w:rsidRDefault="003945A2">
      <w:pPr>
        <w:pStyle w:val="NF"/>
        <w:keepNext w:val="0"/>
        <w:keepLines w:val="0"/>
      </w:pPr>
      <w:r w:rsidRPr="00653FE2">
        <w:t>3)</w:t>
      </w:r>
      <w:r w:rsidRPr="00653FE2">
        <w:tab/>
        <w:t>MAP_SEND_INFO_FOR_MO_SMS_ACK (*).</w:t>
      </w:r>
    </w:p>
    <w:p w:rsidR="00E079C2" w:rsidRPr="00653FE2" w:rsidRDefault="003945A2" w:rsidP="00E079C2">
      <w:pPr>
        <w:pStyle w:val="NF"/>
        <w:keepNext w:val="0"/>
        <w:keepLines w:val="0"/>
      </w:pPr>
      <w:r w:rsidRPr="00653FE2">
        <w:t>4)</w:t>
      </w:r>
      <w:r w:rsidRPr="00653FE2">
        <w:tab/>
      </w:r>
      <w:r w:rsidR="00E079C2" w:rsidRPr="00653FE2">
        <w:t>TCAP BEGIN (**)</w:t>
      </w:r>
    </w:p>
    <w:p w:rsidR="00E079C2" w:rsidRPr="00653FE2" w:rsidRDefault="00E079C2" w:rsidP="00E079C2">
      <w:pPr>
        <w:pStyle w:val="NF"/>
        <w:keepNext w:val="0"/>
        <w:keepLines w:val="0"/>
      </w:pPr>
      <w:r w:rsidRPr="00653FE2">
        <w:t>4a)</w:t>
      </w:r>
      <w:r w:rsidRPr="00653FE2">
        <w:tab/>
        <w:t>TCAP CONTINUE (**)</w:t>
      </w:r>
    </w:p>
    <w:p w:rsidR="003945A2" w:rsidRPr="00653FE2" w:rsidRDefault="00E079C2" w:rsidP="00E079C2">
      <w:pPr>
        <w:pStyle w:val="NF"/>
        <w:keepNext w:val="0"/>
        <w:keepLines w:val="0"/>
      </w:pPr>
      <w:r w:rsidRPr="00653FE2">
        <w:t>4b)</w:t>
      </w:r>
      <w:r w:rsidRPr="00653FE2">
        <w:tab/>
      </w:r>
      <w:r w:rsidR="003945A2" w:rsidRPr="00653FE2">
        <w:t>MAP_MO_FORWARD_SHORT_MESSAGE.</w:t>
      </w:r>
    </w:p>
    <w:p w:rsidR="003945A2" w:rsidRPr="00653FE2" w:rsidRDefault="003945A2">
      <w:pPr>
        <w:pStyle w:val="NF"/>
        <w:keepNext w:val="0"/>
        <w:keepLines w:val="0"/>
      </w:pPr>
      <w:r w:rsidRPr="00653FE2">
        <w:t>5)</w:t>
      </w:r>
      <w:r w:rsidRPr="00653FE2">
        <w:tab/>
        <w:t>Short message (3GPP TS 23.040).</w:t>
      </w:r>
    </w:p>
    <w:p w:rsidR="003945A2" w:rsidRPr="00653FE2" w:rsidRDefault="003945A2">
      <w:pPr>
        <w:pStyle w:val="NF"/>
        <w:keepNext w:val="0"/>
        <w:keepLines w:val="0"/>
      </w:pPr>
      <w:r w:rsidRPr="00653FE2">
        <w:t>6)</w:t>
      </w:r>
      <w:r w:rsidRPr="00653FE2">
        <w:tab/>
        <w:t>Short message Acknowledgement (3GPP TS 23.040).</w:t>
      </w:r>
    </w:p>
    <w:p w:rsidR="003945A2" w:rsidRPr="00653FE2" w:rsidRDefault="003945A2">
      <w:pPr>
        <w:pStyle w:val="NF"/>
        <w:keepNext w:val="0"/>
        <w:keepLines w:val="0"/>
      </w:pPr>
      <w:r w:rsidRPr="00653FE2">
        <w:t>7)</w:t>
      </w:r>
      <w:r w:rsidRPr="00653FE2">
        <w:tab/>
        <w:t>MAP_MO_FORWARD_SHORT_MESSAGE_ACK.</w:t>
      </w:r>
    </w:p>
    <w:p w:rsidR="003945A2" w:rsidRPr="00653FE2" w:rsidRDefault="003945A2">
      <w:pPr>
        <w:pStyle w:val="NF"/>
        <w:keepNext w:val="0"/>
        <w:keepLines w:val="0"/>
      </w:pPr>
      <w:r w:rsidRPr="00653FE2">
        <w:t>8)</w:t>
      </w:r>
      <w:r w:rsidRPr="00653FE2">
        <w:tab/>
        <w:t>Short Message Acknowledgement (3GPP TS 24.011 [37]).</w:t>
      </w:r>
    </w:p>
    <w:p w:rsidR="003945A2" w:rsidRPr="00653FE2" w:rsidRDefault="003945A2">
      <w:pPr>
        <w:pStyle w:val="NF"/>
        <w:keepNext w:val="0"/>
        <w:keepLines w:val="0"/>
      </w:pPr>
      <w:r w:rsidRPr="00653FE2">
        <w:t>(*)</w:t>
      </w:r>
      <w:r w:rsidRPr="00653FE2">
        <w:tab/>
        <w:t>Messages 2) and 3) are not used by the SGSN.</w:t>
      </w:r>
    </w:p>
    <w:p w:rsidR="00E079C2" w:rsidRPr="00653FE2" w:rsidRDefault="00E079C2" w:rsidP="00E079C2">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rsidR="00F4109D">
        <w:tab/>
      </w:r>
      <w:r w:rsidRPr="00653FE2">
        <w:t>content of the MAP_OPEN request and the content of the</w:t>
      </w:r>
      <w:r w:rsidR="00F4109D">
        <w:tab/>
      </w:r>
      <w:r w:rsidRPr="00653FE2">
        <w:t>MAP_MO_FORWARD_SHORT_MESSAGE request in a single TC message</w:t>
      </w:r>
      <w:r w:rsidRPr="00653FE2">
        <w:br/>
      </w:r>
      <w:r w:rsidRPr="00653FE2">
        <w:br/>
        <w:t>and</w:t>
      </w:r>
      <w:r w:rsidR="00B22AB0" w:rsidRPr="00653FE2">
        <w:br/>
      </w:r>
      <w:r w:rsidRPr="00653FE2">
        <w:tab/>
        <w:t>b)</w:t>
      </w:r>
      <w:r w:rsidR="00653FE2">
        <w:tab/>
      </w:r>
      <w:r w:rsidRPr="00653FE2">
        <w:t>the Interworking MSC operator and the serving node (MSC or SGSN) operator agreed</w:t>
      </w:r>
      <w:r w:rsidR="00F4109D">
        <w:tab/>
      </w:r>
      <w:r w:rsidRPr="00653FE2">
        <w:t>not to use the TCAP handshake countermeasure against SMS fraud for messages</w:t>
      </w:r>
      <w:r w:rsidR="00F4109D">
        <w:tab/>
      </w:r>
      <w:r w:rsidRPr="00653FE2">
        <w:t>exchanged between their networks (see 3GPP TS 33.20</w:t>
      </w:r>
      <w:r w:rsidR="00B22AB0" w:rsidRPr="00653FE2">
        <w:t>4</w:t>
      </w:r>
      <w:r w:rsidRPr="00653FE2">
        <w:t xml:space="preserve"> [34a])</w:t>
      </w:r>
      <w:r w:rsidRPr="00653FE2">
        <w:br/>
      </w:r>
    </w:p>
    <w:p w:rsidR="003945A2" w:rsidRPr="00653FE2" w:rsidRDefault="00E079C2" w:rsidP="00E079C2">
      <w:pPr>
        <w:pStyle w:val="NF"/>
        <w:keepNext w:val="0"/>
        <w:keepLines w:val="0"/>
      </w:pPr>
      <w:r w:rsidRPr="00653FE2">
        <w:tab/>
        <w:t>then</w:t>
      </w:r>
      <w:r w:rsidRPr="00653FE2">
        <w:br/>
        <w:t xml:space="preserve"> the TCAP handshake may be omitted.</w:t>
      </w:r>
    </w:p>
    <w:p w:rsidR="00E079C2" w:rsidRPr="00653FE2" w:rsidRDefault="00E079C2" w:rsidP="00E079C2">
      <w:pPr>
        <w:pStyle w:val="NF"/>
        <w:keepNext w:val="0"/>
        <w:keepLines w:val="0"/>
      </w:pPr>
    </w:p>
    <w:p w:rsidR="003945A2" w:rsidRPr="00653FE2" w:rsidRDefault="003945A2">
      <w:pPr>
        <w:pStyle w:val="TF"/>
        <w:keepLines w:val="0"/>
      </w:pPr>
      <w:r w:rsidRPr="00653FE2">
        <w:t>Figure 23.2/1: Mobile originated short message transfer</w:t>
      </w:r>
    </w:p>
    <w:p w:rsidR="003945A2" w:rsidRPr="00653FE2" w:rsidRDefault="003945A2">
      <w:r w:rsidRPr="00653FE2">
        <w:t>In addition the following MAP services are used:</w:t>
      </w:r>
    </w:p>
    <w:p w:rsidR="003945A2" w:rsidRPr="00653FE2" w:rsidRDefault="003945A2">
      <w:pPr>
        <w:pStyle w:val="B1"/>
        <w:tabs>
          <w:tab w:val="left" w:pos="4560"/>
        </w:tabs>
      </w:pPr>
      <w:r w:rsidRPr="00653FE2">
        <w:t>MAP_PROCESS_ACCESS_REQUEST</w:t>
      </w:r>
      <w:r w:rsidRPr="00653FE2">
        <w:tab/>
        <w:t>(see subclause 8.3); (*)</w:t>
      </w:r>
    </w:p>
    <w:p w:rsidR="003945A2" w:rsidRPr="00653FE2" w:rsidRDefault="003945A2">
      <w:pPr>
        <w:pStyle w:val="B1"/>
        <w:tabs>
          <w:tab w:val="left" w:pos="4560"/>
        </w:tabs>
      </w:pPr>
      <w:r w:rsidRPr="00653FE2">
        <w:t>MAP_AUTHENTICATE</w:t>
      </w:r>
      <w:r w:rsidRPr="00653FE2">
        <w:tab/>
        <w:t>(see subclause 8.5); (*)</w:t>
      </w:r>
    </w:p>
    <w:p w:rsidR="003945A2" w:rsidRPr="00653FE2" w:rsidRDefault="003945A2">
      <w:pPr>
        <w:pStyle w:val="B1"/>
        <w:tabs>
          <w:tab w:val="left" w:pos="4560"/>
        </w:tabs>
      </w:pPr>
      <w:r w:rsidRPr="00653FE2">
        <w:t>MAP_SET_CIPHERING_MODE</w:t>
      </w:r>
      <w:r w:rsidRPr="00653FE2">
        <w:tab/>
        <w:t>(see subclause 8.6); (*)</w:t>
      </w:r>
    </w:p>
    <w:p w:rsidR="003945A2" w:rsidRPr="00653FE2" w:rsidRDefault="003945A2">
      <w:pPr>
        <w:pStyle w:val="B1"/>
        <w:tabs>
          <w:tab w:val="left" w:pos="4560"/>
        </w:tabs>
      </w:pPr>
      <w:r w:rsidRPr="00653FE2">
        <w:t>MAP_PROVIDE_IMSI</w:t>
      </w:r>
      <w:r w:rsidRPr="00653FE2">
        <w:tab/>
        <w:t>(see subclause 8.9); (*)</w:t>
      </w:r>
    </w:p>
    <w:p w:rsidR="003945A2" w:rsidRPr="00653FE2" w:rsidRDefault="003945A2">
      <w:pPr>
        <w:pStyle w:val="B1"/>
        <w:tabs>
          <w:tab w:val="left" w:pos="4560"/>
        </w:tabs>
      </w:pPr>
      <w:r w:rsidRPr="00653FE2">
        <w:t>MAP_CHECK_IMEI</w:t>
      </w:r>
      <w:r w:rsidRPr="00653FE2">
        <w:tab/>
        <w:t xml:space="preserve">(see subclause 8.7); </w:t>
      </w:r>
    </w:p>
    <w:p w:rsidR="003945A2" w:rsidRPr="00653FE2" w:rsidRDefault="003945A2">
      <w:pPr>
        <w:pStyle w:val="B1"/>
        <w:tabs>
          <w:tab w:val="left" w:pos="4560"/>
        </w:tabs>
      </w:pPr>
      <w:r w:rsidRPr="00653FE2">
        <w:t>MAP_FORWARD_NEW_TMSI</w:t>
      </w:r>
      <w:r w:rsidRPr="00653FE2">
        <w:tab/>
        <w:t>(see subclause 8.9); (*)</w:t>
      </w:r>
    </w:p>
    <w:p w:rsidR="003945A2" w:rsidRPr="00653FE2" w:rsidRDefault="003945A2">
      <w:pPr>
        <w:pStyle w:val="B1"/>
        <w:tabs>
          <w:tab w:val="left" w:pos="4560"/>
        </w:tabs>
      </w:pPr>
      <w:r w:rsidRPr="00653FE2">
        <w:t>MAP_TRACE_SUBSCRIBER_ACTIVITY</w:t>
      </w:r>
      <w:r w:rsidRPr="00653FE2">
        <w:tab/>
        <w:t>(see subclause 9.1); (*)</w:t>
      </w:r>
    </w:p>
    <w:p w:rsidR="003945A2" w:rsidRPr="00653FE2" w:rsidRDefault="003945A2">
      <w:pPr>
        <w:pStyle w:val="B1"/>
        <w:tabs>
          <w:tab w:val="left" w:pos="4560"/>
        </w:tabs>
      </w:pPr>
      <w:r w:rsidRPr="00653FE2">
        <w:t>MAP_READY_FOR_SM</w:t>
      </w:r>
      <w:r w:rsidRPr="00653FE2">
        <w:tab/>
        <w:t>(see subclause 12.4).</w:t>
      </w:r>
    </w:p>
    <w:p w:rsidR="003945A2" w:rsidRPr="00653FE2" w:rsidRDefault="003945A2">
      <w:pPr>
        <w:pStyle w:val="B1"/>
        <w:tabs>
          <w:tab w:val="left" w:pos="4560"/>
        </w:tabs>
      </w:pPr>
      <w:r w:rsidRPr="00653FE2">
        <w:t>(*)</w:t>
      </w:r>
      <w:r w:rsidRPr="00653FE2">
        <w:tab/>
        <w:t>These services are not used by the SGSN.</w:t>
      </w:r>
    </w:p>
    <w:p w:rsidR="003945A2" w:rsidRPr="00653FE2" w:rsidRDefault="003945A2">
      <w:pPr>
        <w:pStyle w:val="Heading3"/>
        <w:keepNext w:val="0"/>
        <w:keepLines w:val="0"/>
      </w:pPr>
      <w:bookmarkStart w:id="1458" w:name="_Toc11332470"/>
      <w:r w:rsidRPr="00653FE2">
        <w:t>23.2.1</w:t>
      </w:r>
      <w:r w:rsidRPr="00653FE2">
        <w:tab/>
        <w:t>Procedure in the serving MSC</w:t>
      </w:r>
      <w:bookmarkEnd w:id="1458"/>
    </w:p>
    <w:p w:rsidR="003945A2" w:rsidRPr="00653FE2" w:rsidRDefault="003945A2">
      <w:pPr>
        <w:keepNext/>
        <w:keepLines/>
      </w:pPr>
      <w:r w:rsidRPr="00653FE2">
        <w:t>Any CAMEL-specific handling defined in this subclause is omitted if the MSC does not support CAMEL control of MO SMS, or if the subscriber does not have a subscription for CAMEL control of MO SMS.</w:t>
      </w:r>
    </w:p>
    <w:p w:rsidR="003945A2" w:rsidRPr="00653FE2" w:rsidRDefault="003945A2">
      <w:pPr>
        <w:keepNext/>
      </w:pPr>
      <w:r w:rsidRPr="00653FE2">
        <w:t>The process starts when the MSC receives a short message from the MS. The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rsidR="003945A2" w:rsidRPr="00653FE2" w:rsidRDefault="003945A2">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E079C2" w:rsidRPr="00653FE2" w:rsidRDefault="00E079C2" w:rsidP="00E079C2">
      <w:pPr>
        <w:keepNext/>
      </w:pPr>
      <w:r w:rsidRPr="00653FE2">
        <w:t>Sheet 3:The decision box "TCAP Handshake required" takes the "yes" or "no" exit depending on agreements between the serving MSC's operator and the SMS-IWMSC's operator (see 3GPP TS 33.20</w:t>
      </w:r>
      <w:r w:rsidR="00B22AB0" w:rsidRPr="00653FE2">
        <w:t>4</w:t>
      </w:r>
      <w:r w:rsidRPr="00653FE2">
        <w:t xml:space="preserve"> [34a]).</w:t>
      </w:r>
    </w:p>
    <w:p w:rsidR="003945A2" w:rsidRPr="00653FE2" w:rsidRDefault="003945A2">
      <w:r w:rsidRPr="00653FE2">
        <w:t>The mobile originated short message service process in the MSC is shown in figure 23.2/2.</w:t>
      </w:r>
    </w:p>
    <w:p w:rsidR="003945A2" w:rsidRPr="00653FE2" w:rsidRDefault="003945A2">
      <w:pPr>
        <w:pStyle w:val="Heading3"/>
      </w:pPr>
      <w:bookmarkStart w:id="1459" w:name="_Toc11332471"/>
      <w:r w:rsidRPr="00653FE2">
        <w:t>23.2.2</w:t>
      </w:r>
      <w:r w:rsidRPr="00653FE2">
        <w:tab/>
        <w:t>Procedure in the VLR</w:t>
      </w:r>
      <w:bookmarkEnd w:id="1459"/>
    </w:p>
    <w:p w:rsidR="003945A2" w:rsidRPr="00653FE2" w:rsidRDefault="003945A2">
      <w:pPr>
        <w:keepNext/>
        <w:keepLines/>
      </w:pPr>
      <w:r w:rsidRPr="00653FE2">
        <w:t>Any CAMEL-specific handling defined in this subclause is omitted if the VLR does not support CAMEL control of MO SMS.</w:t>
      </w:r>
    </w:p>
    <w:p w:rsidR="003945A2" w:rsidRPr="00653FE2" w:rsidRDefault="003945A2">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ab/>
        <w:t>see subclause 25.1.1;</w:t>
      </w:r>
    </w:p>
    <w:p w:rsidR="003945A2" w:rsidRPr="00653FE2" w:rsidRDefault="003945A2">
      <w:pPr>
        <w:pStyle w:val="B1"/>
      </w:pPr>
      <w:r w:rsidRPr="00653FE2">
        <w:t>Check_Indication</w:t>
      </w:r>
      <w:r w:rsidR="00653FE2">
        <w:tab/>
      </w:r>
      <w:r w:rsidR="00653FE2">
        <w:tab/>
      </w:r>
      <w:r w:rsidRPr="00653FE2">
        <w:tab/>
        <w:t>see subclause 25.2.1;</w:t>
      </w:r>
    </w:p>
    <w:p w:rsidR="003945A2" w:rsidRPr="00653FE2" w:rsidRDefault="003945A2">
      <w:pPr>
        <w:pStyle w:val="B1"/>
      </w:pPr>
      <w:r w:rsidRPr="00653FE2">
        <w:t>Process_Access_Request_VLR</w:t>
      </w:r>
      <w:r w:rsidR="00653FE2">
        <w:tab/>
      </w:r>
      <w:r w:rsidRPr="00653FE2">
        <w:t>see subclause 25.4.2.</w:t>
      </w:r>
    </w:p>
    <w:p w:rsidR="003945A2" w:rsidRPr="00653FE2" w:rsidRDefault="003945A2">
      <w:r w:rsidRPr="00653FE2">
        <w:t>The mobile originated short message transfer process in the VLR is shown in figure 23.2/3.</w:t>
      </w:r>
    </w:p>
    <w:p w:rsidR="003945A2" w:rsidRPr="00653FE2" w:rsidRDefault="003945A2">
      <w:pPr>
        <w:pStyle w:val="Heading3"/>
      </w:pPr>
      <w:bookmarkStart w:id="1460" w:name="_Toc11332472"/>
      <w:r w:rsidRPr="00653FE2">
        <w:t>23.2.3</w:t>
      </w:r>
      <w:r w:rsidRPr="00653FE2">
        <w:tab/>
        <w:t>Procedure in the SGSN</w:t>
      </w:r>
      <w:bookmarkEnd w:id="1460"/>
    </w:p>
    <w:p w:rsidR="003945A2" w:rsidRPr="00653FE2" w:rsidRDefault="003945A2">
      <w:pPr>
        <w:keepNext/>
        <w:keepLines/>
      </w:pPr>
      <w:r w:rsidRPr="00653FE2">
        <w:t>Any CAMEL-specific handling defined in this subclause is omitted if the SGSN does not support CAMEL control of MO SMS, or if the subscriber does not have a subscription for CAMEL control of MO SMS.</w:t>
      </w:r>
    </w:p>
    <w:p w:rsidR="003945A2" w:rsidRPr="00653FE2" w:rsidRDefault="003945A2">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Pr="00653FE2">
        <w:t>see subclause 25.2.2.</w:t>
      </w:r>
    </w:p>
    <w:p w:rsidR="00E079C2" w:rsidRPr="00653FE2" w:rsidRDefault="003945A2" w:rsidP="00E079C2">
      <w:pPr>
        <w:keepNext/>
      </w:pPr>
      <w:r w:rsidRPr="00653FE2">
        <w:t>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r w:rsidR="00E079C2" w:rsidRPr="00653FE2">
        <w:t xml:space="preserve"> </w:t>
      </w:r>
    </w:p>
    <w:p w:rsidR="003945A2" w:rsidRPr="00653FE2" w:rsidRDefault="00E079C2" w:rsidP="00E079C2">
      <w:pPr>
        <w:keepNext/>
      </w:pPr>
      <w:r w:rsidRPr="00653FE2">
        <w:t>Sheet 2:The decision box "TCAP Handshake required" takes the "yes" or "no" exit depending on agreements between the serving SGSN's operator and the SMS-IWMSC's operator (see 3GPP TS 33.20</w:t>
      </w:r>
      <w:r w:rsidR="00B22AB0" w:rsidRPr="00653FE2">
        <w:t>4</w:t>
      </w:r>
      <w:r w:rsidRPr="00653FE2">
        <w:t xml:space="preserve"> [34a]).</w:t>
      </w:r>
    </w:p>
    <w:p w:rsidR="003945A2" w:rsidRPr="00653FE2" w:rsidRDefault="003945A2">
      <w:r w:rsidRPr="00653FE2">
        <w:t>The mobile originated short message service process in the SGSN is shown in figure 23.2/4.</w:t>
      </w:r>
    </w:p>
    <w:p w:rsidR="003945A2" w:rsidRPr="00653FE2" w:rsidRDefault="003945A2">
      <w:pPr>
        <w:pStyle w:val="Heading3"/>
      </w:pPr>
      <w:bookmarkStart w:id="1461" w:name="_Toc11332473"/>
      <w:r w:rsidRPr="00653FE2">
        <w:t>23.2.4</w:t>
      </w:r>
      <w:r w:rsidRPr="00653FE2">
        <w:tab/>
        <w:t>Procedure in the SMS Interworking MSC (SMS-IWMSC)</w:t>
      </w:r>
      <w:bookmarkEnd w:id="1461"/>
    </w:p>
    <w:p w:rsidR="003945A2" w:rsidRPr="00653FE2" w:rsidRDefault="003945A2">
      <w:pPr>
        <w:keepNext/>
        <w:keepLines/>
      </w:pPr>
      <w:r w:rsidRPr="00653FE2">
        <w:t>This procedure applies only when the SMS-IWMSC is not integrated with the serving MSC or SGSN.</w:t>
      </w:r>
    </w:p>
    <w:p w:rsidR="003945A2" w:rsidRPr="00653FE2" w:rsidRDefault="003945A2">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Pr="00653FE2">
        <w:t>see subclause 25.2.1.</w:t>
      </w:r>
    </w:p>
    <w:p w:rsidR="00E079C2" w:rsidRPr="00653FE2" w:rsidRDefault="00E079C2" w:rsidP="00E079C2">
      <w:r w:rsidRPr="00653FE2">
        <w:t>Sheet 1:The decision box "TCAP Handshake required" takes the "yes" or "no" exit depending on agreements between the SMS-IWMSC's operator and the serving node's operator (see 3GPP TS 33.20</w:t>
      </w:r>
      <w:r w:rsidR="00B22AB0" w:rsidRPr="00653FE2">
        <w:t>4</w:t>
      </w:r>
      <w:r w:rsidRPr="00653FE2">
        <w:t xml:space="preserve"> [34a]).</w:t>
      </w:r>
    </w:p>
    <w:p w:rsidR="003945A2" w:rsidRPr="00653FE2" w:rsidRDefault="003945A2">
      <w:r w:rsidRPr="00653FE2">
        <w:t>The mobile originated short message service transfer process in the SMS-IWMSC is shown in figure 23.2/5.</w:t>
      </w:r>
    </w:p>
    <w:p w:rsidR="003945A2" w:rsidRPr="00653FE2" w:rsidRDefault="003945A2">
      <w:pPr>
        <w:pStyle w:val="TH"/>
        <w:keepNext w:val="0"/>
        <w:keepLines w:val="0"/>
      </w:pPr>
      <w:r w:rsidRPr="00653FE2">
        <w:br w:type="page"/>
      </w:r>
      <w:r w:rsidR="00F4109D">
        <w:pict>
          <v:shape id="_x0000_i1338" type="#_x0000_t75" style="width:481.5pt;height:582.75pt">
            <v:imagedata r:id="rId394" o:title=""/>
          </v:shape>
        </w:pict>
      </w:r>
    </w:p>
    <w:p w:rsidR="003945A2" w:rsidRPr="00653FE2" w:rsidRDefault="003945A2">
      <w:pPr>
        <w:pStyle w:val="TF"/>
        <w:keepLines w:val="0"/>
      </w:pPr>
      <w:r w:rsidRPr="00653FE2">
        <w:t>Figure 23.2/2 (sheet 1 of 4): Process MO_SM_MSC</w:t>
      </w:r>
    </w:p>
    <w:p w:rsidR="003945A2" w:rsidRPr="00653FE2" w:rsidRDefault="00F4109D">
      <w:pPr>
        <w:pStyle w:val="TH"/>
        <w:keepNext w:val="0"/>
        <w:keepLines w:val="0"/>
      </w:pPr>
      <w:r>
        <w:pict>
          <v:shape id="_x0000_i1339" type="#_x0000_t75" style="width:481.5pt;height:582.75pt">
            <v:imagedata r:id="rId395" o:title=""/>
          </v:shape>
        </w:pict>
      </w:r>
    </w:p>
    <w:p w:rsidR="003945A2" w:rsidRPr="00653FE2" w:rsidRDefault="003945A2">
      <w:pPr>
        <w:pStyle w:val="TF"/>
        <w:keepLines w:val="0"/>
      </w:pPr>
      <w:r w:rsidRPr="00653FE2">
        <w:t xml:space="preserve">Figure 23.2/2 (sheet 2 of 4): Process MO_SM_MSC </w:t>
      </w:r>
    </w:p>
    <w:p w:rsidR="003945A2" w:rsidRPr="00653FE2" w:rsidRDefault="00F4109D">
      <w:pPr>
        <w:pStyle w:val="TH"/>
        <w:keepNext w:val="0"/>
        <w:keepLines w:val="0"/>
      </w:pPr>
      <w:r>
        <w:pict>
          <v:shape id="_x0000_i1340" type="#_x0000_t75" style="width:481.5pt;height:582.75pt">
            <v:imagedata r:id="rId396" o:title=""/>
          </v:shape>
        </w:pict>
      </w:r>
    </w:p>
    <w:p w:rsidR="003945A2" w:rsidRPr="00653FE2" w:rsidRDefault="003945A2">
      <w:pPr>
        <w:pStyle w:val="TF"/>
        <w:keepLines w:val="0"/>
        <w:outlineLvl w:val="0"/>
      </w:pPr>
      <w:r w:rsidRPr="00653FE2">
        <w:t>Figure 23.2/2 (sheet 3 of 4): Process MO_SM_MSC</w:t>
      </w:r>
    </w:p>
    <w:p w:rsidR="003945A2" w:rsidRPr="00653FE2" w:rsidRDefault="00F4109D">
      <w:pPr>
        <w:pStyle w:val="TH"/>
        <w:keepNext w:val="0"/>
        <w:keepLines w:val="0"/>
      </w:pPr>
      <w:r>
        <w:pict>
          <v:shape id="_x0000_i1341" type="#_x0000_t75" style="width:481.5pt;height:582.75pt">
            <v:imagedata r:id="rId397" o:title=""/>
          </v:shape>
        </w:pict>
      </w:r>
    </w:p>
    <w:p w:rsidR="003945A2" w:rsidRPr="00653FE2" w:rsidRDefault="003945A2">
      <w:pPr>
        <w:pStyle w:val="TF"/>
        <w:keepLines w:val="0"/>
        <w:outlineLvl w:val="0"/>
      </w:pPr>
      <w:r w:rsidRPr="00653FE2">
        <w:t>Figure 23.2/2 (sheet 4 of 4): Process MO_SM_MSC</w:t>
      </w:r>
    </w:p>
    <w:p w:rsidR="003945A2" w:rsidRPr="00653FE2" w:rsidRDefault="00F4109D">
      <w:pPr>
        <w:pStyle w:val="TH"/>
        <w:rPr>
          <w:lang w:eastAsia="de-DE"/>
        </w:rPr>
      </w:pPr>
      <w:r>
        <w:rPr>
          <w:lang w:eastAsia="de-DE"/>
        </w:rPr>
        <w:pict>
          <v:shape id="_x0000_i1342" type="#_x0000_t75" style="width:481.5pt;height:582.75pt">
            <v:imagedata r:id="rId398" o:title=""/>
          </v:shape>
        </w:pict>
      </w:r>
    </w:p>
    <w:p w:rsidR="003945A2" w:rsidRPr="00653FE2" w:rsidRDefault="003945A2">
      <w:pPr>
        <w:pStyle w:val="TF"/>
        <w:keepLines w:val="0"/>
        <w:outlineLvl w:val="0"/>
      </w:pPr>
      <w:r w:rsidRPr="00653FE2">
        <w:t>Figure 23.2/3 (sheet 1 of 2): Process MOSM_VLR</w:t>
      </w:r>
    </w:p>
    <w:p w:rsidR="003945A2" w:rsidRPr="00653FE2" w:rsidRDefault="00F4109D">
      <w:pPr>
        <w:pStyle w:val="TH"/>
        <w:rPr>
          <w:lang w:eastAsia="de-DE"/>
        </w:rPr>
      </w:pPr>
      <w:r>
        <w:rPr>
          <w:lang w:eastAsia="de-DE"/>
        </w:rPr>
        <w:pict>
          <v:shape id="_x0000_i1343" type="#_x0000_t75" style="width:481.5pt;height:582.75pt">
            <v:imagedata r:id="rId399" o:title=""/>
          </v:shape>
        </w:pict>
      </w:r>
    </w:p>
    <w:p w:rsidR="003945A2" w:rsidRPr="00653FE2" w:rsidRDefault="003945A2">
      <w:pPr>
        <w:pStyle w:val="TF"/>
        <w:keepLines w:val="0"/>
        <w:outlineLvl w:val="0"/>
      </w:pPr>
      <w:r w:rsidRPr="00653FE2">
        <w:t>Figure 23.2/3 (sheet 2 of 2): Process MO_SM_VLR</w:t>
      </w:r>
    </w:p>
    <w:p w:rsidR="003945A2" w:rsidRPr="00653FE2" w:rsidRDefault="00F4109D">
      <w:pPr>
        <w:pStyle w:val="TH"/>
        <w:keepNext w:val="0"/>
        <w:keepLines w:val="0"/>
      </w:pPr>
      <w:r>
        <w:pict>
          <v:shape id="_x0000_i1344" type="#_x0000_t75" style="width:481.5pt;height:582.75pt">
            <v:imagedata r:id="rId400" o:title=""/>
          </v:shape>
        </w:pict>
      </w:r>
    </w:p>
    <w:p w:rsidR="003945A2" w:rsidRPr="00653FE2" w:rsidRDefault="003945A2">
      <w:pPr>
        <w:pStyle w:val="TF"/>
        <w:keepLines w:val="0"/>
      </w:pPr>
      <w:r w:rsidRPr="00653FE2">
        <w:t>Figure 23.2/4 (sheet 1 of 3): Process MO_SM_SGSN</w:t>
      </w:r>
    </w:p>
    <w:p w:rsidR="003945A2" w:rsidRPr="00653FE2" w:rsidRDefault="00F4109D">
      <w:pPr>
        <w:pStyle w:val="TH"/>
        <w:keepNext w:val="0"/>
        <w:keepLines w:val="0"/>
      </w:pPr>
      <w:r>
        <w:pict>
          <v:shape id="_x0000_i1345" type="#_x0000_t75" style="width:481.5pt;height:582.75pt">
            <v:imagedata r:id="rId401" o:title=""/>
          </v:shape>
        </w:pict>
      </w:r>
    </w:p>
    <w:p w:rsidR="003945A2" w:rsidRPr="00653FE2" w:rsidRDefault="003945A2">
      <w:pPr>
        <w:pStyle w:val="TF"/>
        <w:keepLines w:val="0"/>
      </w:pPr>
      <w:r w:rsidRPr="00653FE2">
        <w:t>Figure 23.2/4 (sheet 2 of 3): Process MO_SM_SGSN</w:t>
      </w:r>
    </w:p>
    <w:p w:rsidR="003945A2" w:rsidRPr="00653FE2" w:rsidRDefault="00F4109D">
      <w:pPr>
        <w:pStyle w:val="TH"/>
        <w:keepNext w:val="0"/>
        <w:keepLines w:val="0"/>
      </w:pPr>
      <w:r>
        <w:pict>
          <v:shape id="_x0000_i1346" type="#_x0000_t75" style="width:481.5pt;height:582.75pt">
            <v:imagedata r:id="rId402" o:title=""/>
          </v:shape>
        </w:pict>
      </w:r>
    </w:p>
    <w:p w:rsidR="003945A2" w:rsidRPr="00653FE2" w:rsidRDefault="003945A2">
      <w:pPr>
        <w:pStyle w:val="TF"/>
        <w:keepLines w:val="0"/>
      </w:pPr>
      <w:r w:rsidRPr="00653FE2">
        <w:t>Figure 23.2/4 (sheet 3 of 3): Process MO_SM_SGSN</w:t>
      </w:r>
    </w:p>
    <w:p w:rsidR="003945A2" w:rsidRPr="00653FE2" w:rsidRDefault="00F4109D">
      <w:pPr>
        <w:pStyle w:val="TH"/>
        <w:keepNext w:val="0"/>
        <w:keepLines w:val="0"/>
      </w:pPr>
      <w:r>
        <w:pict>
          <v:shape id="_x0000_i1347" type="#_x0000_t75" style="width:481.5pt;height:582.75pt">
            <v:imagedata r:id="rId403" o:title=""/>
          </v:shape>
        </w:pict>
      </w:r>
    </w:p>
    <w:p w:rsidR="00E079C2" w:rsidRPr="00653FE2" w:rsidRDefault="003945A2" w:rsidP="00E079C2">
      <w:pPr>
        <w:pStyle w:val="TF"/>
        <w:keepLines w:val="0"/>
      </w:pPr>
      <w:r w:rsidRPr="00653FE2">
        <w:t>Figure 23.2/5</w:t>
      </w:r>
      <w:r w:rsidR="00E079C2" w:rsidRPr="00653FE2">
        <w:t xml:space="preserve"> (sheet 1 of 2)</w:t>
      </w:r>
      <w:r w:rsidRPr="00653FE2">
        <w:t>: Process MO_SM_IWMSC</w:t>
      </w:r>
    </w:p>
    <w:p w:rsidR="00E079C2" w:rsidRPr="00653FE2" w:rsidRDefault="00E079C2" w:rsidP="00E079C2">
      <w:pPr>
        <w:pStyle w:val="TF"/>
        <w:keepLines w:val="0"/>
      </w:pPr>
    </w:p>
    <w:p w:rsidR="00E079C2" w:rsidRPr="00653FE2" w:rsidRDefault="00F4109D" w:rsidP="001D26E8">
      <w:pPr>
        <w:pStyle w:val="TH"/>
      </w:pPr>
      <w:r>
        <w:pict>
          <v:shape id="_x0000_i1348" type="#_x0000_t75" style="width:453pt;height:548.25pt">
            <v:imagedata r:id="rId404" o:title=""/>
          </v:shape>
        </w:pict>
      </w:r>
    </w:p>
    <w:p w:rsidR="003945A2" w:rsidRPr="00653FE2" w:rsidRDefault="00E079C2">
      <w:pPr>
        <w:pStyle w:val="TF"/>
        <w:keepLines w:val="0"/>
      </w:pPr>
      <w:r w:rsidRPr="00653FE2">
        <w:t>Figure 23.2/5 (she</w:t>
      </w:r>
      <w:r w:rsidR="001D26E8" w:rsidRPr="00653FE2">
        <w:t>et 2 of 2): Process MO_SM_IWMSC</w:t>
      </w:r>
    </w:p>
    <w:p w:rsidR="003945A2" w:rsidRPr="00653FE2" w:rsidRDefault="003945A2">
      <w:pPr>
        <w:pStyle w:val="Heading2"/>
      </w:pPr>
      <w:r w:rsidRPr="00653FE2">
        <w:br w:type="page"/>
      </w:r>
      <w:bookmarkStart w:id="1462" w:name="_Toc11332474"/>
      <w:r w:rsidRPr="00653FE2">
        <w:t>23.3</w:t>
      </w:r>
      <w:r w:rsidRPr="00653FE2">
        <w:tab/>
        <w:t>The mobile terminated short message transfer procedure</w:t>
      </w:r>
      <w:bookmarkEnd w:id="1462"/>
    </w:p>
    <w:p w:rsidR="003945A2" w:rsidRPr="00653FE2" w:rsidRDefault="003945A2">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1463" w:name="_MON_1152513856"/>
    <w:bookmarkStart w:id="1464" w:name="_MON_1152513882"/>
    <w:bookmarkStart w:id="1465" w:name="_MON_1152513960"/>
    <w:bookmarkStart w:id="1466" w:name="_MON_1152513133"/>
    <w:bookmarkEnd w:id="1463"/>
    <w:bookmarkEnd w:id="1464"/>
    <w:bookmarkEnd w:id="1465"/>
    <w:bookmarkEnd w:id="1466"/>
    <w:bookmarkStart w:id="1467" w:name="_MON_1152513411"/>
    <w:bookmarkEnd w:id="1467"/>
    <w:p w:rsidR="003945A2" w:rsidRPr="00653FE2" w:rsidRDefault="00C93EDD">
      <w:pPr>
        <w:pStyle w:val="TH"/>
      </w:pPr>
      <w:r w:rsidRPr="00653FE2">
        <w:object w:dxaOrig="9240" w:dyaOrig="9230">
          <v:shape id="_x0000_i1349" type="#_x0000_t75" style="width:369.75pt;height:369pt" o:ole="" fillcolor="window">
            <v:imagedata r:id="rId405" o:title=""/>
          </v:shape>
          <o:OLEObject Type="Embed" ProgID="Word.Picture.8" ShapeID="_x0000_i1349" DrawAspect="Content" ObjectID="_1621945311" r:id="rId406"/>
        </w:object>
      </w:r>
    </w:p>
    <w:p w:rsidR="003945A2" w:rsidRPr="00653FE2" w:rsidRDefault="003945A2">
      <w:pPr>
        <w:pStyle w:val="TF"/>
        <w:keepLines w:val="0"/>
      </w:pPr>
      <w:r w:rsidRPr="00653FE2">
        <w:t>Figure 23.3/1: Mobile terminated short message service procedures</w:t>
      </w:r>
    </w:p>
    <w:p w:rsidR="003945A2" w:rsidRPr="00653FE2" w:rsidRDefault="003945A2">
      <w:pPr>
        <w:pStyle w:val="NF"/>
      </w:pPr>
      <w:r w:rsidRPr="00653FE2">
        <w:t>1)</w:t>
      </w:r>
      <w:r w:rsidRPr="00653FE2">
        <w:tab/>
        <w:t>Short Message (3GPP TS 23.040).</w:t>
      </w:r>
    </w:p>
    <w:p w:rsidR="003945A2" w:rsidRPr="00653FE2" w:rsidRDefault="003945A2">
      <w:pPr>
        <w:pStyle w:val="NF"/>
      </w:pPr>
      <w:r w:rsidRPr="00653FE2">
        <w:t>2)</w:t>
      </w:r>
      <w:r w:rsidRPr="00653FE2">
        <w:tab/>
        <w:t>MAP_SEND_ROUTING_INFO_FOR_SM.</w:t>
      </w:r>
    </w:p>
    <w:p w:rsidR="003945A2" w:rsidRPr="00653FE2" w:rsidRDefault="003945A2">
      <w:pPr>
        <w:pStyle w:val="NF"/>
      </w:pPr>
      <w:r w:rsidRPr="00653FE2">
        <w:t>3)</w:t>
      </w:r>
      <w:r w:rsidRPr="00653FE2">
        <w:tab/>
        <w:t>MAP_SEND_ROUTING_INFO_FOR_SM_ACK.</w:t>
      </w:r>
    </w:p>
    <w:p w:rsidR="00C93EDD" w:rsidRPr="00653FE2" w:rsidRDefault="003945A2" w:rsidP="00C93EDD">
      <w:pPr>
        <w:pStyle w:val="NF"/>
      </w:pPr>
      <w:r w:rsidRPr="00653FE2">
        <w:t>4)</w:t>
      </w:r>
      <w:r w:rsidRPr="00653FE2">
        <w:tab/>
      </w:r>
      <w:r w:rsidR="00C93EDD" w:rsidRPr="00653FE2">
        <w:t>TCAP BEGIN (***)</w:t>
      </w:r>
    </w:p>
    <w:p w:rsidR="00C93EDD" w:rsidRPr="00653FE2" w:rsidRDefault="00C93EDD" w:rsidP="00C93EDD">
      <w:pPr>
        <w:pStyle w:val="NF"/>
      </w:pPr>
      <w:r w:rsidRPr="00653FE2">
        <w:t>4a)</w:t>
      </w:r>
      <w:r w:rsidRPr="00653FE2">
        <w:tab/>
        <w:t>TCAP CONTINUE (***)</w:t>
      </w:r>
    </w:p>
    <w:p w:rsidR="003945A2" w:rsidRPr="00653FE2" w:rsidRDefault="00C93EDD" w:rsidP="00C93EDD">
      <w:pPr>
        <w:pStyle w:val="NF"/>
      </w:pPr>
      <w:r w:rsidRPr="00653FE2">
        <w:t>4b)</w:t>
      </w:r>
      <w:r w:rsidRPr="00653FE2">
        <w:tab/>
      </w:r>
      <w:r w:rsidR="003945A2" w:rsidRPr="00653FE2">
        <w:t>MAP_MT_FORWARD_SHORT_MESSAGE.</w:t>
      </w:r>
      <w:r w:rsidR="00EE4A01" w:rsidRPr="00653FE2">
        <w:br/>
        <w:t>The message should include the timer value used at the SMS-GMSC for the supervision of  the MAP_MT_FORWARD_SHORT_MESSAGE_ACK.</w:t>
      </w:r>
    </w:p>
    <w:p w:rsidR="003945A2" w:rsidRPr="00653FE2" w:rsidRDefault="003945A2">
      <w:pPr>
        <w:pStyle w:val="NF"/>
      </w:pPr>
      <w:r w:rsidRPr="00653FE2">
        <w:t>5)</w:t>
      </w:r>
      <w:r w:rsidRPr="00653FE2">
        <w:tab/>
        <w:t>MAP_SEND_INFO_FOR_MT_SMS (*).</w:t>
      </w:r>
    </w:p>
    <w:p w:rsidR="003945A2" w:rsidRPr="00653FE2" w:rsidRDefault="003945A2">
      <w:pPr>
        <w:pStyle w:val="NF"/>
      </w:pPr>
      <w:r w:rsidRPr="00653FE2">
        <w:t>5a)</w:t>
      </w:r>
      <w:r w:rsidRPr="00653FE2">
        <w:tab/>
        <w:t>MAP_CONTINUE_CAMEL_SMS_HANDLING (*)(**)</w:t>
      </w:r>
    </w:p>
    <w:p w:rsidR="003945A2" w:rsidRPr="00653FE2" w:rsidRDefault="003945A2">
      <w:pPr>
        <w:pStyle w:val="NF"/>
        <w:rPr>
          <w:lang w:val="da-DK"/>
        </w:rPr>
      </w:pPr>
      <w:r w:rsidRPr="00653FE2">
        <w:rPr>
          <w:lang w:val="da-DK"/>
        </w:rPr>
        <w:t>5b)</w:t>
      </w:r>
      <w:r w:rsidRPr="00653FE2">
        <w:rPr>
          <w:lang w:val="da-DK"/>
        </w:rPr>
        <w:tab/>
        <w:t>MAP_SEND_INFO_FOR_MT_SMS (*)(**)</w:t>
      </w:r>
    </w:p>
    <w:p w:rsidR="003945A2" w:rsidRPr="00653FE2" w:rsidRDefault="003945A2">
      <w:pPr>
        <w:pStyle w:val="NF"/>
      </w:pPr>
      <w:r w:rsidRPr="00653FE2">
        <w:t>6)</w:t>
      </w:r>
      <w:r w:rsidRPr="00653FE2">
        <w:tab/>
        <w:t>MAP_PAGE/MAP_SEARCH_FOR_MOBILE_SUBSCRIBER (*).</w:t>
      </w:r>
    </w:p>
    <w:p w:rsidR="003945A2" w:rsidRPr="00653FE2" w:rsidRDefault="003945A2">
      <w:pPr>
        <w:pStyle w:val="NF"/>
        <w:rPr>
          <w:lang w:val="fr-FR"/>
        </w:rPr>
      </w:pPr>
      <w:r w:rsidRPr="00653FE2">
        <w:rPr>
          <w:lang w:val="fr-FR"/>
        </w:rPr>
        <w:t>7)</w:t>
      </w:r>
      <w:r w:rsidRPr="00653FE2">
        <w:rPr>
          <w:lang w:val="fr-FR"/>
        </w:rPr>
        <w:tab/>
        <w:t>Page (3GPP TS 24.008 [35]).</w:t>
      </w:r>
    </w:p>
    <w:p w:rsidR="003945A2" w:rsidRPr="00653FE2" w:rsidRDefault="003945A2">
      <w:pPr>
        <w:pStyle w:val="NF"/>
        <w:rPr>
          <w:lang w:val="fr-FR"/>
        </w:rPr>
      </w:pPr>
      <w:r w:rsidRPr="00653FE2">
        <w:rPr>
          <w:lang w:val="fr-FR"/>
        </w:rPr>
        <w:t>8)</w:t>
      </w:r>
      <w:r w:rsidRPr="00653FE2">
        <w:rPr>
          <w:lang w:val="fr-FR"/>
        </w:rPr>
        <w:tab/>
        <w:t>Page response (3GPP TS 24.008 [35]).</w:t>
      </w:r>
    </w:p>
    <w:p w:rsidR="003945A2" w:rsidRPr="00653FE2" w:rsidRDefault="003945A2">
      <w:pPr>
        <w:pStyle w:val="NF"/>
      </w:pPr>
      <w:r w:rsidRPr="00653FE2">
        <w:t>9)</w:t>
      </w:r>
      <w:r w:rsidRPr="00653FE2">
        <w:tab/>
        <w:t>MAP_PROCESS_ACCESS_REQUEST_ACK and</w:t>
      </w:r>
      <w:r w:rsidRPr="00653FE2">
        <w:br/>
        <w:t>MAP_SEARCH_FOR_MOBILE_SUBSCRIBER_ACK (*).</w:t>
      </w:r>
    </w:p>
    <w:p w:rsidR="003945A2" w:rsidRPr="00653FE2" w:rsidRDefault="003945A2">
      <w:pPr>
        <w:pStyle w:val="NF"/>
      </w:pPr>
      <w:r w:rsidRPr="00653FE2">
        <w:t>10)</w:t>
      </w:r>
      <w:r w:rsidRPr="00653FE2">
        <w:tab/>
        <w:t>MAP_SEND_INFO_FOR_MT_SMS_ACK (*).</w:t>
      </w:r>
    </w:p>
    <w:p w:rsidR="003945A2" w:rsidRPr="00653FE2" w:rsidRDefault="003945A2">
      <w:pPr>
        <w:pStyle w:val="NF"/>
      </w:pPr>
      <w:r w:rsidRPr="00653FE2">
        <w:t>11)</w:t>
      </w:r>
      <w:r w:rsidRPr="00653FE2">
        <w:tab/>
        <w:t>Short Message (3GPP TS 24.011 [37]).</w:t>
      </w:r>
    </w:p>
    <w:p w:rsidR="003945A2" w:rsidRPr="00653FE2" w:rsidRDefault="003945A2">
      <w:pPr>
        <w:pStyle w:val="NF"/>
      </w:pPr>
      <w:r w:rsidRPr="00653FE2">
        <w:t>12)</w:t>
      </w:r>
      <w:r w:rsidRPr="00653FE2">
        <w:tab/>
        <w:t>Short Message Acknowledgement (3GPP TS 24.011 [37]).</w:t>
      </w:r>
    </w:p>
    <w:p w:rsidR="003945A2" w:rsidRPr="00653FE2" w:rsidRDefault="003945A2">
      <w:pPr>
        <w:pStyle w:val="NF"/>
      </w:pPr>
      <w:r w:rsidRPr="00653FE2">
        <w:t>13)</w:t>
      </w:r>
      <w:r w:rsidRPr="00653FE2">
        <w:tab/>
        <w:t>MAP_MT_FORWARD_SHORT_MESSAGE_ACK.</w:t>
      </w:r>
    </w:p>
    <w:p w:rsidR="003945A2" w:rsidRPr="00653FE2" w:rsidRDefault="003945A2">
      <w:pPr>
        <w:pStyle w:val="NF"/>
      </w:pPr>
      <w:r w:rsidRPr="00653FE2">
        <w:t>14)</w:t>
      </w:r>
      <w:r w:rsidRPr="00653FE2">
        <w:tab/>
        <w:t>Short Message Acknowledgement (3GPP TS 23.040).</w:t>
      </w:r>
    </w:p>
    <w:p w:rsidR="003945A2" w:rsidRPr="00653FE2" w:rsidRDefault="003945A2">
      <w:pPr>
        <w:pStyle w:val="NF"/>
      </w:pPr>
    </w:p>
    <w:p w:rsidR="003945A2" w:rsidRPr="00653FE2" w:rsidRDefault="003945A2">
      <w:pPr>
        <w:pStyle w:val="NF"/>
      </w:pPr>
      <w:r w:rsidRPr="00653FE2">
        <w:t>(*)</w:t>
      </w:r>
      <w:r w:rsidRPr="00653FE2">
        <w:tab/>
        <w:t>Messages 5), 5a), 5b), 6), 9), and 10) are not used by the SGSN.</w:t>
      </w:r>
    </w:p>
    <w:p w:rsidR="003945A2" w:rsidRPr="00653FE2" w:rsidRDefault="003945A2">
      <w:pPr>
        <w:pStyle w:val="NF"/>
      </w:pPr>
      <w:r w:rsidRPr="00653FE2">
        <w:t>(**)</w:t>
      </w:r>
      <w:r w:rsidRPr="00653FE2">
        <w:tab/>
        <w:t>These messages are used only for a subscriber provisioned with MT-SMS-CSI in the VLR.</w:t>
      </w:r>
    </w:p>
    <w:p w:rsidR="00C93EDD" w:rsidRPr="00653FE2" w:rsidRDefault="00C93EDD" w:rsidP="00C93EDD">
      <w:pPr>
        <w:pStyle w:val="NF"/>
      </w:pPr>
      <w:r w:rsidRPr="00653FE2">
        <w:t>(***)</w:t>
      </w:r>
      <w:r w:rsidR="00F4109D">
        <w:tab/>
      </w:r>
      <w:r w:rsidRPr="00653FE2">
        <w:t xml:space="preserve">If </w:t>
      </w:r>
    </w:p>
    <w:p w:rsidR="00C93EDD" w:rsidRPr="00653FE2" w:rsidRDefault="00C93EDD" w:rsidP="00C93EDD">
      <w:pPr>
        <w:pStyle w:val="NF"/>
      </w:pPr>
      <w:r w:rsidRPr="00653FE2">
        <w:tab/>
        <w:t>a)</w:t>
      </w:r>
      <w:r w:rsidRPr="00653FE2" w:rsidDel="00FB749C">
        <w:br/>
        <w:t>-</w:t>
      </w:r>
      <w:r w:rsidR="00F4109D">
        <w:tab/>
      </w:r>
      <w:r w:rsidRPr="00653FE2">
        <w:t>the capacity of a message signal unit in the lower layers of the protocol is enough to carry the</w:t>
      </w:r>
      <w:r w:rsidR="00F4109D">
        <w:tab/>
      </w:r>
      <w:r w:rsidRPr="00653FE2">
        <w:t>content of the MAP_OPEN request and the content of the</w:t>
      </w:r>
      <w:r w:rsidR="00F4109D">
        <w:tab/>
      </w:r>
      <w:r w:rsidRPr="00653FE2">
        <w:t xml:space="preserve">MAP_MT_FORWARD_SHORT_MESSAGE request in a single TC message, </w:t>
      </w:r>
      <w:r w:rsidRPr="00653FE2" w:rsidDel="00FB749C">
        <w:br/>
      </w:r>
    </w:p>
    <w:p w:rsidR="00C93EDD" w:rsidRPr="00653FE2" w:rsidRDefault="00C93EDD" w:rsidP="00C93EDD">
      <w:pPr>
        <w:pStyle w:val="NF"/>
      </w:pPr>
      <w:r w:rsidRPr="00653FE2">
        <w:tab/>
        <w:t>and</w:t>
      </w:r>
    </w:p>
    <w:p w:rsidR="00C93EDD" w:rsidRPr="00653FE2" w:rsidRDefault="00653FE2" w:rsidP="00C93EDD">
      <w:pPr>
        <w:pStyle w:val="NF"/>
      </w:pPr>
      <w:r>
        <w:tab/>
      </w:r>
      <w:r w:rsidR="00C93EDD" w:rsidRPr="00653FE2">
        <w:t>b)</w:t>
      </w:r>
      <w:r w:rsidR="00F4109D">
        <w:tab/>
      </w:r>
      <w:r w:rsidR="00C93EDD" w:rsidRPr="00653FE2">
        <w:t>the SMS Gateway MSC operator and the serving node (MSC or SGSN) operator</w:t>
      </w:r>
      <w:r w:rsidR="00C93EDD" w:rsidRPr="00653FE2">
        <w:br/>
      </w:r>
      <w:r>
        <w:tab/>
      </w:r>
      <w:r w:rsidR="00C93EDD" w:rsidRPr="00653FE2">
        <w:tab/>
        <w:t>agreed not to use the TCAP handshake countermeasure against SMS fraud for</w:t>
      </w:r>
      <w:r w:rsidR="00C93EDD" w:rsidRPr="00653FE2">
        <w:br/>
      </w:r>
      <w:r>
        <w:tab/>
      </w:r>
      <w:r w:rsidR="00C93EDD" w:rsidRPr="00653FE2">
        <w:tab/>
        <w:t>messages exchanged between their networks (see 3GPP TS 33.20</w:t>
      </w:r>
      <w:r w:rsidR="00B22AB0" w:rsidRPr="00653FE2">
        <w:t>4</w:t>
      </w:r>
      <w:r w:rsidR="00C93EDD" w:rsidRPr="00653FE2">
        <w:t xml:space="preserve"> [34a])</w:t>
      </w:r>
    </w:p>
    <w:p w:rsidR="00C93EDD" w:rsidRPr="00653FE2" w:rsidRDefault="00C93EDD" w:rsidP="00C93EDD">
      <w:pPr>
        <w:pStyle w:val="NF"/>
      </w:pPr>
      <w:r w:rsidRPr="00653FE2">
        <w:tab/>
        <w:t>then</w:t>
      </w:r>
      <w:r w:rsidRPr="00653FE2" w:rsidDel="009819C5">
        <w:br/>
      </w:r>
      <w:r w:rsidR="00653FE2">
        <w:tab/>
      </w:r>
      <w:r w:rsidRPr="00653FE2">
        <w:t>the TCAP handshake may be omitted.</w:t>
      </w:r>
    </w:p>
    <w:p w:rsidR="003945A2" w:rsidRPr="00653FE2" w:rsidRDefault="003945A2"/>
    <w:p w:rsidR="003945A2" w:rsidRPr="00653FE2" w:rsidRDefault="003945A2">
      <w:pPr>
        <w:keepNext/>
        <w:keepLines/>
      </w:pPr>
      <w:r w:rsidRPr="00653FE2">
        <w:t>The message flow for the mobile terminated short message procedure for multiple short message transfer is shown in figure 23.3/2.</w:t>
      </w:r>
    </w:p>
    <w:bookmarkStart w:id="1468" w:name="_MON_1152514164"/>
    <w:bookmarkEnd w:id="1468"/>
    <w:p w:rsidR="003945A2" w:rsidRPr="00653FE2" w:rsidRDefault="00C93EDD">
      <w:pPr>
        <w:pStyle w:val="TH"/>
      </w:pPr>
      <w:r w:rsidRPr="00653FE2">
        <w:object w:dxaOrig="9240" w:dyaOrig="10931">
          <v:shape id="_x0000_i1350" type="#_x0000_t75" style="width:369.75pt;height:437.25pt" o:ole="" fillcolor="window">
            <v:imagedata r:id="rId407" o:title=""/>
          </v:shape>
          <o:OLEObject Type="Embed" ProgID="Word.Picture.8" ShapeID="_x0000_i1350" DrawAspect="Content" ObjectID="_1621945312" r:id="rId408"/>
        </w:object>
      </w:r>
    </w:p>
    <w:p w:rsidR="003945A2" w:rsidRPr="00653FE2" w:rsidRDefault="003945A2">
      <w:pPr>
        <w:pStyle w:val="TF"/>
        <w:keepLines w:val="0"/>
      </w:pPr>
      <w:r w:rsidRPr="00653FE2">
        <w:t>Figure 23.3/2: Mobile terminated short message procedure for multiple short message transfer</w:t>
      </w:r>
    </w:p>
    <w:p w:rsidR="003945A2" w:rsidRPr="00653FE2" w:rsidRDefault="003945A2">
      <w:pPr>
        <w:pStyle w:val="NF"/>
        <w:keepNext w:val="0"/>
        <w:keepLines w:val="0"/>
      </w:pPr>
      <w:r w:rsidRPr="00653FE2">
        <w:t>1)</w:t>
      </w:r>
      <w:r w:rsidRPr="00653FE2">
        <w:tab/>
        <w:t>Short Message (3GPP TS 23.040</w:t>
      </w:r>
      <w:r w:rsidR="001034CF" w:rsidRPr="00653FE2">
        <w:t xml:space="preserve"> [26]</w:t>
      </w:r>
      <w:r w:rsidRPr="00653FE2">
        <w:t>).</w:t>
      </w:r>
    </w:p>
    <w:p w:rsidR="003945A2" w:rsidRPr="00653FE2" w:rsidRDefault="003945A2">
      <w:pPr>
        <w:pStyle w:val="NF"/>
        <w:keepNext w:val="0"/>
        <w:keepLines w:val="0"/>
      </w:pPr>
      <w:r w:rsidRPr="00653FE2">
        <w:t>2)</w:t>
      </w:r>
      <w:r w:rsidRPr="00653FE2">
        <w:tab/>
        <w:t>MAP_SEND_ROUTING_INFO_FOR_SM.</w:t>
      </w:r>
    </w:p>
    <w:p w:rsidR="003945A2" w:rsidRPr="00653FE2" w:rsidRDefault="003945A2">
      <w:pPr>
        <w:pStyle w:val="NF"/>
        <w:keepNext w:val="0"/>
        <w:keepLines w:val="0"/>
      </w:pPr>
      <w:r w:rsidRPr="00653FE2">
        <w:t>3)</w:t>
      </w:r>
      <w:r w:rsidRPr="00653FE2">
        <w:tab/>
        <w:t>MAP_SEND_ROUTING_INFO_FOR_SM_ACK.</w:t>
      </w:r>
    </w:p>
    <w:p w:rsidR="00C93EDD" w:rsidRPr="00653FE2" w:rsidRDefault="003945A2" w:rsidP="00C93EDD">
      <w:pPr>
        <w:pStyle w:val="NF"/>
        <w:keepNext w:val="0"/>
        <w:keepLines w:val="0"/>
      </w:pPr>
      <w:r w:rsidRPr="00653FE2">
        <w:t>4)</w:t>
      </w:r>
      <w:r w:rsidRPr="00653FE2">
        <w:tab/>
      </w:r>
      <w:r w:rsidR="00C93EDD" w:rsidRPr="00653FE2">
        <w:t>TCAP BEGIN (***)</w:t>
      </w:r>
    </w:p>
    <w:p w:rsidR="00C93EDD" w:rsidRPr="00653FE2" w:rsidRDefault="00C93EDD" w:rsidP="00C93EDD">
      <w:pPr>
        <w:pStyle w:val="NF"/>
        <w:keepNext w:val="0"/>
        <w:keepLines w:val="0"/>
      </w:pPr>
      <w:r w:rsidRPr="00653FE2">
        <w:t>4a</w:t>
      </w:r>
      <w:r w:rsidRPr="00653FE2">
        <w:tab/>
        <w:t>TCAP CONTINUE (***)</w:t>
      </w:r>
    </w:p>
    <w:p w:rsidR="003945A2" w:rsidRPr="00653FE2" w:rsidRDefault="00C93EDD" w:rsidP="00C93EDD">
      <w:pPr>
        <w:pStyle w:val="NF"/>
        <w:keepNext w:val="0"/>
        <w:keepLines w:val="0"/>
      </w:pPr>
      <w:r w:rsidRPr="00653FE2">
        <w:t>4b)</w:t>
      </w:r>
      <w:r w:rsidRPr="00653FE2">
        <w:tab/>
      </w:r>
      <w:r w:rsidR="003945A2" w:rsidRPr="00653FE2">
        <w:t>MAP_MT_FORWARD_SHORT_MESSAGE (note 1).</w:t>
      </w:r>
      <w:r w:rsidR="00EE4A01" w:rsidRPr="00653FE2">
        <w:t xml:space="preserve"> </w:t>
      </w:r>
      <w:r w:rsidR="00EE4A01" w:rsidRPr="00653FE2">
        <w:br/>
        <w:t>The message should include the timer value used at the SMS-GMSC for the supervision of  the MAP_MT_FORWARD_SHORT_MESSAGE_ACK.</w:t>
      </w:r>
    </w:p>
    <w:p w:rsidR="003945A2" w:rsidRPr="00653FE2" w:rsidRDefault="003945A2">
      <w:pPr>
        <w:pStyle w:val="NF"/>
        <w:keepNext w:val="0"/>
        <w:keepLines w:val="0"/>
      </w:pPr>
      <w:r w:rsidRPr="00653FE2">
        <w:t>5)</w:t>
      </w:r>
      <w:r w:rsidRPr="00653FE2">
        <w:tab/>
        <w:t>MAP_SEND_INFO_FOR_MT_SMS (*).</w:t>
      </w:r>
    </w:p>
    <w:p w:rsidR="003945A2" w:rsidRPr="00653FE2" w:rsidRDefault="003945A2">
      <w:pPr>
        <w:pStyle w:val="NF"/>
        <w:keepNext w:val="0"/>
        <w:keepLines w:val="0"/>
      </w:pPr>
      <w:r w:rsidRPr="00653FE2">
        <w:t>5a)</w:t>
      </w:r>
      <w:r w:rsidRPr="00653FE2">
        <w:tab/>
        <w:t>MAP_CONTINUE_CAMEL_SMS_HANDLING (*)(**)</w:t>
      </w:r>
    </w:p>
    <w:p w:rsidR="003945A2" w:rsidRPr="00653FE2" w:rsidRDefault="003945A2">
      <w:pPr>
        <w:pStyle w:val="NF"/>
        <w:keepNext w:val="0"/>
        <w:keepLines w:val="0"/>
        <w:rPr>
          <w:lang w:val="da-DK"/>
        </w:rPr>
      </w:pPr>
      <w:r w:rsidRPr="00653FE2">
        <w:rPr>
          <w:lang w:val="da-DK"/>
        </w:rPr>
        <w:t>5b)</w:t>
      </w:r>
      <w:r w:rsidRPr="00653FE2">
        <w:rPr>
          <w:lang w:val="da-DK"/>
        </w:rPr>
        <w:tab/>
        <w:t>MAP_SEND_INFO_FOR_MT_SMS (*)(**)</w:t>
      </w:r>
    </w:p>
    <w:p w:rsidR="003945A2" w:rsidRPr="00653FE2" w:rsidRDefault="003945A2">
      <w:pPr>
        <w:pStyle w:val="NF"/>
        <w:keepNext w:val="0"/>
        <w:keepLines w:val="0"/>
      </w:pPr>
      <w:r w:rsidRPr="00653FE2">
        <w:t>6)</w:t>
      </w:r>
      <w:r w:rsidRPr="00653FE2">
        <w:tab/>
        <w:t>MAP_PAGE/MAP_SEARCH_FOR_MOBILE_SUBSCRIBER (*).</w:t>
      </w:r>
    </w:p>
    <w:p w:rsidR="003945A2" w:rsidRPr="00653FE2" w:rsidRDefault="003945A2">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rsidR="003945A2" w:rsidRPr="00653FE2" w:rsidRDefault="003945A2">
      <w:pPr>
        <w:pStyle w:val="NF"/>
        <w:keepNext w:val="0"/>
        <w:keepLines w:val="0"/>
        <w:rPr>
          <w:lang w:val="fr-FR"/>
        </w:rPr>
      </w:pPr>
      <w:r w:rsidRPr="00653FE2">
        <w:rPr>
          <w:lang w:val="fr-FR"/>
        </w:rPr>
        <w:t>8)</w:t>
      </w:r>
      <w:r w:rsidRPr="00653FE2">
        <w:rPr>
          <w:lang w:val="fr-FR"/>
        </w:rPr>
        <w:tab/>
        <w:t>Page response (3GPP TS 24.008 [35]).</w:t>
      </w:r>
    </w:p>
    <w:p w:rsidR="003945A2" w:rsidRPr="00653FE2" w:rsidRDefault="003945A2">
      <w:pPr>
        <w:pStyle w:val="NF"/>
        <w:keepNext w:val="0"/>
        <w:keepLines w:val="0"/>
      </w:pPr>
      <w:r w:rsidRPr="00653FE2">
        <w:t>9)</w:t>
      </w:r>
      <w:r w:rsidRPr="00653FE2">
        <w:tab/>
        <w:t>MAP_PROCESS_ACCESS_REQUEST_ACK and</w:t>
      </w:r>
      <w:r w:rsidRPr="00653FE2">
        <w:tab/>
      </w:r>
      <w:r w:rsidRPr="00653FE2">
        <w:br/>
        <w:t>MAP_SEARCH_FOR_MOBILE_SUBSCRIBER_ACK (*).</w:t>
      </w:r>
    </w:p>
    <w:p w:rsidR="003945A2" w:rsidRPr="00653FE2" w:rsidRDefault="003945A2">
      <w:pPr>
        <w:pStyle w:val="NF"/>
        <w:keepNext w:val="0"/>
        <w:keepLines w:val="0"/>
      </w:pPr>
      <w:r w:rsidRPr="00653FE2">
        <w:t>10)</w:t>
      </w:r>
      <w:r w:rsidRPr="00653FE2">
        <w:tab/>
        <w:t>MAP_SEND_INFO_FOR_MT_SMS_ACK (*).</w:t>
      </w:r>
    </w:p>
    <w:p w:rsidR="003945A2" w:rsidRPr="00653FE2" w:rsidRDefault="003945A2">
      <w:pPr>
        <w:pStyle w:val="NF"/>
        <w:keepNext w:val="0"/>
        <w:keepLines w:val="0"/>
      </w:pPr>
      <w:r w:rsidRPr="00653FE2">
        <w:t>11)</w:t>
      </w:r>
      <w:r w:rsidRPr="00653FE2">
        <w:tab/>
        <w:t>Short Message (3GPP TS 24.011 [37]).</w:t>
      </w:r>
    </w:p>
    <w:p w:rsidR="003945A2" w:rsidRPr="00653FE2" w:rsidRDefault="003945A2">
      <w:pPr>
        <w:pStyle w:val="NF"/>
        <w:keepNext w:val="0"/>
        <w:keepLines w:val="0"/>
      </w:pPr>
      <w:r w:rsidRPr="00653FE2">
        <w:t>12)</w:t>
      </w:r>
      <w:r w:rsidRPr="00653FE2">
        <w:tab/>
        <w:t>Short Message Acknowledgement (3GPP TS 24.011 [37]).</w:t>
      </w:r>
    </w:p>
    <w:p w:rsidR="003945A2" w:rsidRPr="00653FE2" w:rsidRDefault="003945A2">
      <w:pPr>
        <w:pStyle w:val="NF"/>
        <w:keepNext w:val="0"/>
        <w:keepLines w:val="0"/>
      </w:pPr>
      <w:r w:rsidRPr="00653FE2">
        <w:t>13)</w:t>
      </w:r>
      <w:r w:rsidRPr="00653FE2">
        <w:tab/>
        <w:t>MAP_MT_FORWARD_SHORT_MESSAGE_ACK.</w:t>
      </w:r>
    </w:p>
    <w:p w:rsidR="003945A2" w:rsidRPr="00653FE2" w:rsidRDefault="003945A2">
      <w:pPr>
        <w:pStyle w:val="NF"/>
        <w:keepNext w:val="0"/>
        <w:keepLines w:val="0"/>
      </w:pPr>
      <w:r w:rsidRPr="00653FE2">
        <w:t>14)</w:t>
      </w:r>
      <w:r w:rsidRPr="00653FE2">
        <w:tab/>
        <w:t>Short Message Acknowledgement (3GPP TS 23.040</w:t>
      </w:r>
      <w:r w:rsidR="001034CF" w:rsidRPr="00653FE2">
        <w:t xml:space="preserve"> [26]</w:t>
      </w:r>
      <w:r w:rsidRPr="00653FE2">
        <w:t>).</w:t>
      </w:r>
    </w:p>
    <w:p w:rsidR="003945A2" w:rsidRPr="00653FE2" w:rsidRDefault="003945A2">
      <w:pPr>
        <w:pStyle w:val="NF"/>
        <w:keepNext w:val="0"/>
        <w:keepLines w:val="0"/>
      </w:pPr>
      <w:r w:rsidRPr="00653FE2">
        <w:t>15)</w:t>
      </w:r>
      <w:r w:rsidRPr="00653FE2">
        <w:tab/>
        <w:t>Short Message (3GPP TS 23.040</w:t>
      </w:r>
      <w:r w:rsidR="001034CF" w:rsidRPr="00653FE2">
        <w:t xml:space="preserve"> [26]</w:t>
      </w:r>
      <w:r w:rsidRPr="00653FE2">
        <w:t>).</w:t>
      </w:r>
    </w:p>
    <w:p w:rsidR="003945A2" w:rsidRPr="00653FE2" w:rsidRDefault="003945A2">
      <w:pPr>
        <w:pStyle w:val="NF"/>
        <w:keepNext w:val="0"/>
        <w:keepLines w:val="0"/>
      </w:pPr>
      <w:r w:rsidRPr="00653FE2">
        <w:t>16)</w:t>
      </w:r>
      <w:r w:rsidRPr="00653FE2">
        <w:tab/>
        <w:t>MAP_MT_FORWARD_SHORT_MESSAGE (note 2).</w:t>
      </w:r>
      <w:r w:rsidR="00EE4A01" w:rsidRPr="00653FE2">
        <w:t xml:space="preserve"> </w:t>
      </w:r>
      <w:r w:rsidR="00EE4A01" w:rsidRPr="00653FE2">
        <w:br/>
        <w:t>The message should include the timer value used at the SMS-GMSC for the supervision of  the MAP_MT_FORWARD_SHORT_MESSAGE_ACK.</w:t>
      </w:r>
    </w:p>
    <w:p w:rsidR="003945A2" w:rsidRPr="00653FE2" w:rsidRDefault="003945A2">
      <w:pPr>
        <w:pStyle w:val="NF"/>
        <w:keepNext w:val="0"/>
        <w:keepLines w:val="0"/>
      </w:pPr>
      <w:r w:rsidRPr="00653FE2">
        <w:t>17)</w:t>
      </w:r>
      <w:r w:rsidRPr="00653FE2">
        <w:tab/>
        <w:t>Short Message (3GPP TS 24.011 [37]).</w:t>
      </w:r>
    </w:p>
    <w:p w:rsidR="003945A2" w:rsidRPr="00653FE2" w:rsidRDefault="003945A2">
      <w:pPr>
        <w:pStyle w:val="NF"/>
        <w:keepNext w:val="0"/>
        <w:keepLines w:val="0"/>
      </w:pPr>
      <w:r w:rsidRPr="00653FE2">
        <w:t>18)</w:t>
      </w:r>
      <w:r w:rsidRPr="00653FE2">
        <w:tab/>
        <w:t>Short Message Acknowledgement (3GPP TS 24.011 [37]).</w:t>
      </w:r>
    </w:p>
    <w:p w:rsidR="003945A2" w:rsidRPr="00653FE2" w:rsidRDefault="003945A2">
      <w:pPr>
        <w:pStyle w:val="NF"/>
        <w:keepNext w:val="0"/>
        <w:keepLines w:val="0"/>
      </w:pPr>
      <w:r w:rsidRPr="00653FE2">
        <w:t>19)</w:t>
      </w:r>
      <w:r w:rsidRPr="00653FE2">
        <w:tab/>
        <w:t>MAP_MT_FORWARD_SHORT_MESSAGE_ACK.</w:t>
      </w:r>
    </w:p>
    <w:p w:rsidR="003945A2" w:rsidRPr="00653FE2" w:rsidRDefault="003945A2">
      <w:pPr>
        <w:pStyle w:val="NF"/>
        <w:keepNext w:val="0"/>
        <w:keepLines w:val="0"/>
      </w:pPr>
      <w:r w:rsidRPr="00653FE2">
        <w:t>20)</w:t>
      </w:r>
      <w:r w:rsidRPr="00653FE2">
        <w:tab/>
        <w:t>Short Message Acknowledgement (3GPP TS 23.040</w:t>
      </w:r>
      <w:r w:rsidR="001034CF" w:rsidRPr="00653FE2">
        <w:t xml:space="preserve"> [26]</w:t>
      </w:r>
      <w:r w:rsidRPr="00653FE2">
        <w:t>).</w:t>
      </w:r>
    </w:p>
    <w:p w:rsidR="003945A2" w:rsidRPr="00653FE2" w:rsidRDefault="003945A2">
      <w:pPr>
        <w:pStyle w:val="NF"/>
        <w:keepNext w:val="0"/>
        <w:keepLines w:val="0"/>
      </w:pPr>
    </w:p>
    <w:p w:rsidR="003945A2" w:rsidRPr="00653FE2" w:rsidRDefault="003945A2">
      <w:pPr>
        <w:pStyle w:val="NF"/>
        <w:keepNext w:val="0"/>
        <w:keepLines w:val="0"/>
      </w:pPr>
      <w:r w:rsidRPr="00653FE2">
        <w:t>(*)</w:t>
      </w:r>
      <w:r w:rsidRPr="00653FE2">
        <w:tab/>
        <w:t>Messages 5), 5a), 5b) 6), 9), and 10) are not used by the SGSN.</w:t>
      </w:r>
    </w:p>
    <w:p w:rsidR="003945A2" w:rsidRPr="00653FE2" w:rsidRDefault="003945A2">
      <w:pPr>
        <w:pStyle w:val="NF"/>
        <w:keepNext w:val="0"/>
        <w:keepLines w:val="0"/>
      </w:pPr>
      <w:r w:rsidRPr="00653FE2">
        <w:t>(**)</w:t>
      </w:r>
      <w:r w:rsidRPr="00653FE2">
        <w:tab/>
        <w:t>These messages are used only for a subscriber provisioned with MT-SMS-CSI in the VLR.</w:t>
      </w:r>
    </w:p>
    <w:p w:rsidR="00C93EDD" w:rsidRPr="00653FE2" w:rsidRDefault="00C93EDD" w:rsidP="00C93EDD">
      <w:pPr>
        <w:pStyle w:val="NF"/>
      </w:pPr>
      <w:r w:rsidRPr="00653FE2">
        <w:t>(***)</w:t>
      </w:r>
      <w:r w:rsidR="00F4109D">
        <w:tab/>
      </w:r>
      <w:r w:rsidRPr="00653FE2">
        <w:t xml:space="preserve">If </w:t>
      </w:r>
    </w:p>
    <w:p w:rsidR="00C93EDD" w:rsidRPr="00653FE2" w:rsidRDefault="00C93EDD" w:rsidP="00C93EDD">
      <w:pPr>
        <w:pStyle w:val="NF"/>
      </w:pPr>
      <w:r w:rsidRPr="00653FE2">
        <w:tab/>
        <w:t>a)</w:t>
      </w:r>
      <w:r w:rsidR="00F4109D">
        <w:tab/>
      </w:r>
      <w:r w:rsidRPr="00653FE2">
        <w:t>the capacity of a message signal unit in the lower layers of the protocol is enough to carry the</w:t>
      </w:r>
      <w:r w:rsidR="00F4109D">
        <w:tab/>
      </w:r>
      <w:r w:rsidRPr="00653FE2">
        <w:t>content of the MAP_OPEN request and the content of the</w:t>
      </w:r>
      <w:r w:rsidR="00F4109D">
        <w:tab/>
      </w:r>
      <w:r w:rsidRPr="00653FE2">
        <w:t xml:space="preserve">MAP_MT_FORWARD_SHORT_MESSAGE request in a single TC message, </w:t>
      </w:r>
    </w:p>
    <w:p w:rsidR="00C93EDD" w:rsidRPr="00653FE2" w:rsidRDefault="00C93EDD" w:rsidP="00C93EDD">
      <w:pPr>
        <w:pStyle w:val="NF"/>
      </w:pPr>
      <w:r w:rsidRPr="00653FE2">
        <w:tab/>
        <w:t>and</w:t>
      </w:r>
    </w:p>
    <w:p w:rsidR="00C93EDD" w:rsidRPr="00653FE2" w:rsidRDefault="00653FE2" w:rsidP="00C93EDD">
      <w:pPr>
        <w:pStyle w:val="NF"/>
      </w:pPr>
      <w:r>
        <w:tab/>
      </w:r>
      <w:r w:rsidR="00C93EDD" w:rsidRPr="00653FE2">
        <w:t>b)</w:t>
      </w:r>
      <w:r w:rsidR="00F4109D">
        <w:tab/>
      </w:r>
      <w:r w:rsidR="00C93EDD" w:rsidRPr="00653FE2">
        <w:t>the SMS Gateway MSC operator and the serving node (MSC or SGSN) operator</w:t>
      </w:r>
      <w:r w:rsidR="00C93EDD" w:rsidRPr="00653FE2">
        <w:br/>
      </w:r>
      <w:r w:rsidR="00F4109D">
        <w:tab/>
      </w:r>
      <w:r w:rsidR="00C93EDD" w:rsidRPr="00653FE2">
        <w:t>agreed not to use the TCAP handshake countermeasure against SMS fraud for</w:t>
      </w:r>
      <w:r w:rsidR="00C93EDD" w:rsidRPr="00653FE2">
        <w:br/>
      </w:r>
      <w:r>
        <w:tab/>
      </w:r>
      <w:r w:rsidR="00C93EDD" w:rsidRPr="00653FE2">
        <w:tab/>
        <w:t>messages exchanged between their networks (see 3GPP TS 33.20</w:t>
      </w:r>
      <w:r w:rsidR="00B22AB0" w:rsidRPr="00653FE2">
        <w:t>4</w:t>
      </w:r>
      <w:r w:rsidR="00C93EDD" w:rsidRPr="00653FE2">
        <w:t xml:space="preserve"> [34a])</w:t>
      </w:r>
    </w:p>
    <w:p w:rsidR="00C93EDD" w:rsidRPr="00653FE2" w:rsidRDefault="00C93EDD" w:rsidP="00C93EDD">
      <w:pPr>
        <w:pStyle w:val="NF"/>
      </w:pPr>
      <w:r w:rsidRPr="00653FE2">
        <w:tab/>
        <w:t>then the TCAP handshake may be omitted.</w:t>
      </w:r>
    </w:p>
    <w:p w:rsidR="003945A2" w:rsidRPr="00653FE2" w:rsidRDefault="003945A2">
      <w:pPr>
        <w:pStyle w:val="NF"/>
        <w:keepNext w:val="0"/>
        <w:keepLines w:val="0"/>
      </w:pPr>
    </w:p>
    <w:p w:rsidR="003945A2" w:rsidRPr="00653FE2" w:rsidRDefault="003945A2">
      <w:pPr>
        <w:pStyle w:val="NF"/>
        <w:keepNext w:val="0"/>
        <w:keepLines w:val="0"/>
      </w:pPr>
      <w:r w:rsidRPr="00653FE2">
        <w:t>NOTE 1:</w:t>
      </w:r>
      <w:r w:rsidRPr="00653FE2">
        <w:tab/>
        <w:t xml:space="preserve">The </w:t>
      </w:r>
      <w:r w:rsidR="00F4109D">
        <w:t>"</w:t>
      </w:r>
      <w:r w:rsidRPr="00653FE2">
        <w:t>More Messages To Send</w:t>
      </w:r>
      <w:r w:rsidR="00F4109D">
        <w:t>"</w:t>
      </w:r>
      <w:r w:rsidRPr="00653FE2">
        <w:t xml:space="preserve"> flag is TRUE.</w:t>
      </w:r>
    </w:p>
    <w:p w:rsidR="003945A2" w:rsidRPr="00653FE2" w:rsidRDefault="003945A2">
      <w:pPr>
        <w:pStyle w:val="NF"/>
        <w:keepNext w:val="0"/>
        <w:keepLines w:val="0"/>
      </w:pPr>
      <w:r w:rsidRPr="00653FE2">
        <w:t>NOTE 2:</w:t>
      </w:r>
      <w:r w:rsidRPr="00653FE2">
        <w:tab/>
        <w:t xml:space="preserve">The </w:t>
      </w:r>
      <w:r w:rsidR="00F4109D">
        <w:t>"</w:t>
      </w:r>
      <w:r w:rsidRPr="00653FE2">
        <w:t>More Messages To Send</w:t>
      </w:r>
      <w:r w:rsidR="00F4109D">
        <w:t>"</w:t>
      </w:r>
      <w:r w:rsidRPr="00653FE2">
        <w:t xml:space="preserve"> flag is FALSE.</w:t>
      </w:r>
    </w:p>
    <w:p w:rsidR="003945A2" w:rsidRPr="00653FE2" w:rsidRDefault="003945A2">
      <w:pPr>
        <w:pStyle w:val="NF"/>
        <w:keepNext w:val="0"/>
        <w:keepLines w:val="0"/>
      </w:pPr>
    </w:p>
    <w:p w:rsidR="003945A2" w:rsidRPr="00653FE2" w:rsidRDefault="003945A2">
      <w:r w:rsidRPr="00653FE2">
        <w:t>In the multiple short message transfer the service MAP_MT_FORWARD_SHORT_MESSAGE can be used several times. However, the short message transfer is always acknowledged to the Service Centre before the next short message is sent.</w:t>
      </w:r>
    </w:p>
    <w:p w:rsidR="003945A2" w:rsidRPr="00653FE2" w:rsidRDefault="003945A2">
      <w:r w:rsidRPr="00653FE2">
        <w:t>In addition the following MAP services are used:</w:t>
      </w:r>
    </w:p>
    <w:p w:rsidR="003945A2" w:rsidRPr="00653FE2" w:rsidRDefault="003945A2">
      <w:pPr>
        <w:pStyle w:val="B1"/>
        <w:tabs>
          <w:tab w:val="left" w:pos="4680"/>
        </w:tabs>
      </w:pPr>
      <w:r w:rsidRPr="00653FE2">
        <w:t>MAP_PROCESS_ACCESS_REQUEST</w:t>
      </w:r>
      <w:r w:rsidRPr="00653FE2">
        <w:tab/>
        <w:t>(see subclause 8.3); (*)</w:t>
      </w:r>
    </w:p>
    <w:p w:rsidR="003945A2" w:rsidRPr="00653FE2" w:rsidRDefault="003945A2">
      <w:pPr>
        <w:pStyle w:val="B1"/>
        <w:tabs>
          <w:tab w:val="left" w:pos="4680"/>
        </w:tabs>
      </w:pPr>
      <w:r w:rsidRPr="00653FE2">
        <w:t>MAP_PAGE</w:t>
      </w:r>
      <w:r w:rsidRPr="00653FE2">
        <w:tab/>
        <w:t>(see subclause 8.2); (*)</w:t>
      </w:r>
    </w:p>
    <w:p w:rsidR="003945A2" w:rsidRPr="00653FE2" w:rsidRDefault="003945A2">
      <w:pPr>
        <w:pStyle w:val="B1"/>
        <w:tabs>
          <w:tab w:val="left" w:pos="4680"/>
        </w:tabs>
      </w:pPr>
      <w:r w:rsidRPr="00653FE2">
        <w:t>MAP_SEARCH_FOR_MS</w:t>
      </w:r>
      <w:r w:rsidRPr="00653FE2">
        <w:tab/>
        <w:t>(see subclause 8.2); (*)</w:t>
      </w:r>
    </w:p>
    <w:p w:rsidR="003945A2" w:rsidRPr="00653FE2" w:rsidRDefault="003945A2">
      <w:pPr>
        <w:pStyle w:val="B1"/>
        <w:tabs>
          <w:tab w:val="left" w:pos="4680"/>
        </w:tabs>
      </w:pPr>
      <w:r w:rsidRPr="00653FE2">
        <w:t>MAP_AUTHENTICATE</w:t>
      </w:r>
      <w:r w:rsidRPr="00653FE2">
        <w:tab/>
        <w:t>(see subclause 8.5); (*)</w:t>
      </w:r>
    </w:p>
    <w:p w:rsidR="003945A2" w:rsidRPr="00653FE2" w:rsidRDefault="003945A2">
      <w:pPr>
        <w:pStyle w:val="B1"/>
        <w:tabs>
          <w:tab w:val="left" w:pos="4680"/>
        </w:tabs>
      </w:pPr>
      <w:r w:rsidRPr="00653FE2">
        <w:t>MAP_SET_CIPHERING_MODE</w:t>
      </w:r>
      <w:r w:rsidRPr="00653FE2">
        <w:tab/>
        <w:t>(see subclause 8.6); (*)</w:t>
      </w:r>
    </w:p>
    <w:p w:rsidR="003945A2" w:rsidRPr="00653FE2" w:rsidRDefault="003945A2">
      <w:pPr>
        <w:pStyle w:val="B1"/>
        <w:tabs>
          <w:tab w:val="left" w:pos="4680"/>
        </w:tabs>
      </w:pPr>
      <w:r w:rsidRPr="00653FE2">
        <w:t>MAP_CHECK_IMEI</w:t>
      </w:r>
      <w:r w:rsidRPr="00653FE2">
        <w:tab/>
        <w:t>(see subclause 8.7);</w:t>
      </w:r>
    </w:p>
    <w:p w:rsidR="003945A2" w:rsidRPr="00653FE2" w:rsidRDefault="003945A2">
      <w:pPr>
        <w:pStyle w:val="B1"/>
        <w:tabs>
          <w:tab w:val="left" w:pos="4680"/>
        </w:tabs>
      </w:pPr>
      <w:r w:rsidRPr="00653FE2">
        <w:t>MAP_FORWARD_NEW_TMSI</w:t>
      </w:r>
      <w:r w:rsidRPr="00653FE2">
        <w:tab/>
        <w:t>(see subclause 8.9); (*)</w:t>
      </w:r>
    </w:p>
    <w:p w:rsidR="003945A2" w:rsidRPr="00653FE2" w:rsidRDefault="003945A2">
      <w:pPr>
        <w:pStyle w:val="B1"/>
        <w:tabs>
          <w:tab w:val="left" w:pos="4680"/>
        </w:tabs>
      </w:pPr>
      <w:r w:rsidRPr="00653FE2">
        <w:t>MAP_REPORT_SM_DELIVERY_STATUS</w:t>
      </w:r>
      <w:r w:rsidRPr="00653FE2">
        <w:tab/>
        <w:t>(see subclause 12.3);</w:t>
      </w:r>
    </w:p>
    <w:p w:rsidR="003945A2" w:rsidRPr="00653FE2" w:rsidRDefault="003945A2">
      <w:pPr>
        <w:pStyle w:val="B1"/>
        <w:tabs>
          <w:tab w:val="left" w:pos="4680"/>
        </w:tabs>
      </w:pPr>
      <w:r w:rsidRPr="00653FE2">
        <w:t>MAP_INFORM_SERVICE_CENTRE</w:t>
      </w:r>
      <w:r w:rsidRPr="00653FE2">
        <w:tab/>
        <w:t>(see subclause 12.6);</w:t>
      </w:r>
    </w:p>
    <w:p w:rsidR="003945A2" w:rsidRPr="00653FE2" w:rsidRDefault="003945A2">
      <w:pPr>
        <w:pStyle w:val="B1"/>
        <w:tabs>
          <w:tab w:val="left" w:pos="4680"/>
        </w:tabs>
      </w:pPr>
      <w:r w:rsidRPr="00653FE2">
        <w:t>MAP_TRACE_SUBSCRIBER_ACTIVITY</w:t>
      </w:r>
      <w:r w:rsidRPr="00653FE2">
        <w:tab/>
        <w:t>(see subclause 9.1); (*)</w:t>
      </w:r>
    </w:p>
    <w:p w:rsidR="003945A2" w:rsidRPr="00653FE2" w:rsidRDefault="003945A2">
      <w:pPr>
        <w:pStyle w:val="B1"/>
        <w:tabs>
          <w:tab w:val="left" w:pos="4680"/>
        </w:tabs>
      </w:pPr>
      <w:r w:rsidRPr="00653FE2">
        <w:t>MAP_READY_FOR_SM</w:t>
      </w:r>
      <w:r w:rsidRPr="00653FE2">
        <w:tab/>
        <w:t>(see subclause 12.4).</w:t>
      </w:r>
    </w:p>
    <w:p w:rsidR="003945A2" w:rsidRPr="00653FE2" w:rsidRDefault="003945A2">
      <w:pPr>
        <w:pStyle w:val="B1"/>
      </w:pPr>
      <w:r w:rsidRPr="00653FE2">
        <w:t>(*)</w:t>
      </w:r>
      <w:r w:rsidRPr="00653FE2">
        <w:tab/>
        <w:t>These services are not used by the SGSN.</w:t>
      </w:r>
    </w:p>
    <w:p w:rsidR="001034CF" w:rsidRPr="00653FE2" w:rsidRDefault="001034CF" w:rsidP="001034CF">
      <w:pPr>
        <w:keepNext/>
        <w:keepLines/>
      </w:pPr>
      <w:r w:rsidRPr="00653FE2">
        <w:t>A message flow example for the mobile terminated short message procedure for a single short message transfer in an environment that makes use of an SMS Router for MT-short-message-transfer is shown in figure 23.3/2a.</w:t>
      </w:r>
    </w:p>
    <w:p w:rsidR="0064049E" w:rsidRPr="00653FE2" w:rsidRDefault="0064049E" w:rsidP="0064049E">
      <w:pPr>
        <w:pStyle w:val="NO"/>
      </w:pPr>
      <w:r w:rsidRPr="00653FE2">
        <w:t>NOTE: This message flow can be applied only if no IP-SM-GW deployed in the same network.</w:t>
      </w:r>
    </w:p>
    <w:p w:rsidR="001034CF" w:rsidRPr="00653FE2" w:rsidRDefault="001034CF" w:rsidP="0094682F">
      <w:pPr>
        <w:pStyle w:val="TH"/>
      </w:pPr>
      <w:r w:rsidRPr="00653FE2">
        <w:object w:dxaOrig="12263" w:dyaOrig="7161">
          <v:shape id="_x0000_i1351" type="#_x0000_t75" style="width:468pt;height:357pt" o:ole="">
            <v:imagedata r:id="rId409" o:title=""/>
          </v:shape>
          <o:OLEObject Type="Embed" ProgID="Visio.Drawing.11" ShapeID="_x0000_i1351" DrawAspect="Content" ObjectID="_1621945313" r:id="rId410"/>
        </w:object>
      </w:r>
    </w:p>
    <w:p w:rsidR="001034CF" w:rsidRPr="00653FE2" w:rsidRDefault="001034CF" w:rsidP="001034CF">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rsidR="001034CF" w:rsidRPr="00653FE2" w:rsidRDefault="001034CF" w:rsidP="001034CF">
      <w:pPr>
        <w:pStyle w:val="NF"/>
        <w:keepNext w:val="0"/>
        <w:keepLines w:val="0"/>
      </w:pPr>
      <w:r w:rsidRPr="00653FE2">
        <w:t>1)</w:t>
      </w:r>
      <w:r w:rsidRPr="00653FE2">
        <w:tab/>
        <w:t>Short Message (3GPP TS 23.040 [26])</w:t>
      </w:r>
    </w:p>
    <w:p w:rsidR="001034CF" w:rsidRPr="00653FE2" w:rsidRDefault="001034CF" w:rsidP="001034CF">
      <w:pPr>
        <w:pStyle w:val="NF"/>
        <w:keepNext w:val="0"/>
        <w:keepLines w:val="0"/>
      </w:pPr>
      <w:r w:rsidRPr="00653FE2">
        <w:t>2) &amp; 3)</w:t>
      </w:r>
      <w:r w:rsidRPr="00653FE2">
        <w:tab/>
        <w:t>MAP_SEND_ROUTING_INFO_FOR_SM</w:t>
      </w:r>
    </w:p>
    <w:p w:rsidR="001034CF" w:rsidRPr="00653FE2" w:rsidRDefault="001034CF" w:rsidP="001034CF">
      <w:pPr>
        <w:pStyle w:val="NO"/>
      </w:pPr>
      <w:r w:rsidRPr="00653FE2">
        <w:t>NOTE:</w:t>
      </w:r>
      <w:r w:rsidRPr="00653FE2">
        <w:tab/>
        <w:t>The HLR relays the message MAP_SEND_ROUTING_INFO_FOR_SM received from the SMS-GMSC to the SMS Router on SCCP level. How this is done is implementation specific.</w:t>
      </w:r>
    </w:p>
    <w:p w:rsidR="001034CF" w:rsidRPr="00653FE2" w:rsidRDefault="001034CF" w:rsidP="001034CF">
      <w:pPr>
        <w:pStyle w:val="NF"/>
        <w:keepNext w:val="0"/>
        <w:keepLines w:val="0"/>
      </w:pPr>
      <w:r w:rsidRPr="00653FE2">
        <w:t>4)</w:t>
      </w:r>
      <w:r w:rsidRPr="00653FE2">
        <w:tab/>
        <w:t>MAP_SEND_ROUTING_INFO_FOR_SM</w:t>
      </w:r>
    </w:p>
    <w:p w:rsidR="001034CF" w:rsidRPr="00653FE2" w:rsidRDefault="001034CF" w:rsidP="001034CF">
      <w:pPr>
        <w:pStyle w:val="NF"/>
        <w:keepNext w:val="0"/>
        <w:keepLines w:val="0"/>
      </w:pPr>
      <w:r w:rsidRPr="00653FE2">
        <w:t>5)</w:t>
      </w:r>
      <w:r w:rsidRPr="00653FE2">
        <w:tab/>
        <w:t>MAP_SEND_ROUTING_INFO_FOR_SM_ACK and conditionally MAP_INFORM_SERVICE_CENTRE</w:t>
      </w:r>
    </w:p>
    <w:p w:rsidR="001034CF" w:rsidRPr="00653FE2" w:rsidRDefault="001034CF" w:rsidP="001034CF">
      <w:pPr>
        <w:pStyle w:val="NF"/>
        <w:keepNext w:val="0"/>
        <w:keepLines w:val="0"/>
      </w:pPr>
      <w:r w:rsidRPr="00653FE2">
        <w:t>6)</w:t>
      </w:r>
      <w:r w:rsidRPr="00653FE2">
        <w:tab/>
        <w:t>MAP_SEND_ROUTING_INFO_FOR_SM_ACK and conditionally MAP_INFORM_SERVICE_CENTRE</w:t>
      </w:r>
    </w:p>
    <w:p w:rsidR="001034CF" w:rsidRPr="00653FE2" w:rsidRDefault="001034CF" w:rsidP="001034CF">
      <w:pPr>
        <w:pStyle w:val="NF"/>
        <w:keepNext w:val="0"/>
        <w:keepLines w:val="0"/>
      </w:pPr>
      <w:r w:rsidRPr="00653FE2">
        <w:t>7)</w:t>
      </w:r>
      <w:r w:rsidRPr="00653FE2">
        <w:tab/>
        <w:t>Conditionally: Inform Service Centre (3GPP TS 23.040 [26])</w:t>
      </w:r>
    </w:p>
    <w:p w:rsidR="001034CF" w:rsidRPr="00653FE2" w:rsidRDefault="001034CF" w:rsidP="001034CF">
      <w:pPr>
        <w:pStyle w:val="NF"/>
        <w:keepNext w:val="0"/>
        <w:keepLines w:val="0"/>
      </w:pPr>
      <w:r w:rsidRPr="00653FE2">
        <w:t>8)</w:t>
      </w:r>
      <w:r w:rsidRPr="00653FE2">
        <w:tab/>
        <w:t>MAP_MT_FORWARD_SHORT_MESSAGE</w:t>
      </w:r>
      <w:r w:rsidR="00EE4A01" w:rsidRPr="00653FE2">
        <w:t xml:space="preserve"> </w:t>
      </w:r>
      <w:r w:rsidR="00EE4A01" w:rsidRPr="00653FE2">
        <w:br/>
        <w:t>The message should include the timer value used at the SMS-GMSC for the supervision of  the MAP_MT_FORWARD_SHORT_MESSAGE_ACK.</w:t>
      </w:r>
    </w:p>
    <w:p w:rsidR="001034CF" w:rsidRPr="00653FE2" w:rsidRDefault="001034CF" w:rsidP="001034CF">
      <w:pPr>
        <w:pStyle w:val="NO"/>
      </w:pPr>
      <w:r w:rsidRPr="00653FE2">
        <w:t>NOTE:</w:t>
      </w:r>
      <w:r w:rsidRPr="00653FE2">
        <w:tab/>
        <w:t>In this example the SMS-GMSC decides to attempt delivery via MSC. Therefore the SCCP called party SSN shall be set to SSN for MSC</w:t>
      </w:r>
      <w:r w:rsidR="00EE4A01" w:rsidRPr="00653FE2">
        <w:t>.</w:t>
      </w:r>
    </w:p>
    <w:p w:rsidR="001034CF" w:rsidRPr="00653FE2" w:rsidRDefault="00662DEE" w:rsidP="00662DEE">
      <w:pPr>
        <w:pStyle w:val="NF"/>
      </w:pPr>
      <w:r w:rsidRPr="00653FE2">
        <w:t>9)</w:t>
      </w:r>
      <w:r w:rsidRPr="00653FE2">
        <w:tab/>
      </w:r>
      <w:r w:rsidR="001034CF" w:rsidRPr="00653FE2">
        <w:t>MAP_MT_FORWARD_SHORT_MESSAGE</w:t>
      </w:r>
      <w:r w:rsidR="00EE4A01" w:rsidRPr="00653FE2">
        <w:t xml:space="preserve"> </w:t>
      </w:r>
      <w:r w:rsidR="00EE4A01" w:rsidRPr="00653FE2">
        <w:br/>
        <w:t>The message should include the timer value used at the SMS-GMSC for the supervision of  the MAP_MT_FORWARD_SHORT_MESSAGE_ACK.</w:t>
      </w:r>
    </w:p>
    <w:p w:rsidR="001034CF" w:rsidRPr="00653FE2" w:rsidRDefault="00662DEE" w:rsidP="00662DEE">
      <w:pPr>
        <w:pStyle w:val="NF"/>
      </w:pPr>
      <w:r w:rsidRPr="00653FE2">
        <w:t>10)</w:t>
      </w:r>
      <w:r w:rsidRPr="00653FE2">
        <w:tab/>
      </w:r>
      <w:r w:rsidR="001034CF" w:rsidRPr="00653FE2">
        <w:t>MAP_MT_FORWARD_SHORT_MESSAGE_ERROR</w:t>
      </w:r>
    </w:p>
    <w:p w:rsidR="001034CF" w:rsidRPr="00653FE2" w:rsidRDefault="001034CF" w:rsidP="001034CF">
      <w:pPr>
        <w:pStyle w:val="NO"/>
      </w:pPr>
      <w:r w:rsidRPr="00653FE2">
        <w:t>NOTE:</w:t>
      </w:r>
      <w:r w:rsidRPr="00653FE2">
        <w:tab/>
        <w:t>In this example delivery via the MSC is unsuccessful e.g. due to IMSI detached</w:t>
      </w:r>
    </w:p>
    <w:p w:rsidR="001034CF" w:rsidRPr="00653FE2" w:rsidRDefault="00662DEE" w:rsidP="00662DEE">
      <w:pPr>
        <w:pStyle w:val="NF"/>
      </w:pPr>
      <w:r w:rsidRPr="00653FE2">
        <w:t>11)</w:t>
      </w:r>
      <w:r w:rsidRPr="00653FE2">
        <w:tab/>
      </w:r>
      <w:r w:rsidR="001034CF" w:rsidRPr="00653FE2">
        <w:t>MAP_MT_FORWARD_SHORT_MESSAGE_ERROR</w:t>
      </w:r>
    </w:p>
    <w:p w:rsidR="001034CF" w:rsidRPr="00653FE2" w:rsidRDefault="00662DEE" w:rsidP="00662DEE">
      <w:pPr>
        <w:pStyle w:val="NF"/>
      </w:pPr>
      <w:r w:rsidRPr="00653FE2">
        <w:t>12)</w:t>
      </w:r>
      <w:r w:rsidRPr="00653FE2">
        <w:tab/>
      </w:r>
      <w:r w:rsidR="001034CF" w:rsidRPr="00653FE2">
        <w:t>MAP_MT_FORWARD_SHORT_MESSAGE</w:t>
      </w:r>
    </w:p>
    <w:p w:rsidR="001034CF" w:rsidRPr="00653FE2" w:rsidRDefault="001034CF" w:rsidP="001034CF">
      <w:pPr>
        <w:pStyle w:val="NO"/>
      </w:pPr>
      <w:r w:rsidRPr="00653FE2">
        <w:t>NOTE:</w:t>
      </w:r>
      <w:r w:rsidRPr="00653FE2">
        <w:tab/>
        <w:t>In this example the SMS-GMSC decides to retry delivery via the SGSN. Therefore the SCCP called party SSN shall be set to the SSN for SGSN.</w:t>
      </w:r>
    </w:p>
    <w:p w:rsidR="001034CF" w:rsidRPr="00653FE2" w:rsidRDefault="00662DEE" w:rsidP="00662DEE">
      <w:pPr>
        <w:pStyle w:val="NF"/>
      </w:pPr>
      <w:r w:rsidRPr="00653FE2">
        <w:t>13)</w:t>
      </w:r>
      <w:r w:rsidRPr="00653FE2">
        <w:tab/>
      </w:r>
      <w:r w:rsidR="001034CF" w:rsidRPr="00653FE2">
        <w:t>MAP_MT_FORWARD_SHORT_MESSAGE</w:t>
      </w:r>
      <w:r w:rsidR="00EE4A01" w:rsidRPr="00653FE2">
        <w:t xml:space="preserve"> </w:t>
      </w:r>
      <w:r w:rsidR="00EE4A01" w:rsidRPr="00653FE2">
        <w:br/>
        <w:t>The message should include the timer value used at the SMS-GMSC for the supervision of  the MAP_MT_FORWARD_SHORT_MESSAGE_ACK.</w:t>
      </w:r>
    </w:p>
    <w:p w:rsidR="001034CF" w:rsidRPr="00653FE2" w:rsidRDefault="00662DEE" w:rsidP="00662DEE">
      <w:pPr>
        <w:pStyle w:val="NF"/>
      </w:pPr>
      <w:r w:rsidRPr="00653FE2">
        <w:t>14)</w:t>
      </w:r>
      <w:r w:rsidRPr="00653FE2">
        <w:tab/>
      </w:r>
      <w:r w:rsidR="001034CF" w:rsidRPr="00653FE2">
        <w:t>MAP_MT_FORWARD_SHORT_MESSAGE_ACK</w:t>
      </w:r>
    </w:p>
    <w:p w:rsidR="001034CF" w:rsidRPr="00653FE2" w:rsidRDefault="001034CF" w:rsidP="001034CF">
      <w:pPr>
        <w:pStyle w:val="NO"/>
      </w:pPr>
      <w:r w:rsidRPr="00653FE2">
        <w:t>NOTE:</w:t>
      </w:r>
      <w:r w:rsidRPr="00653FE2">
        <w:tab/>
        <w:t>In this example delivery via SGSN is successful</w:t>
      </w:r>
    </w:p>
    <w:p w:rsidR="001034CF" w:rsidRPr="00653FE2" w:rsidRDefault="001034CF" w:rsidP="00662DEE">
      <w:pPr>
        <w:pStyle w:val="NF"/>
      </w:pPr>
      <w:r w:rsidRPr="00653FE2">
        <w:t>15)</w:t>
      </w:r>
      <w:r w:rsidRPr="00653FE2">
        <w:tab/>
        <w:t>MAP_MT_FORWARD_SHORT_MESSAGE_ACK</w:t>
      </w:r>
    </w:p>
    <w:p w:rsidR="001034CF" w:rsidRPr="00653FE2" w:rsidRDefault="001034CF" w:rsidP="00662DEE">
      <w:pPr>
        <w:pStyle w:val="NF"/>
      </w:pPr>
      <w:r w:rsidRPr="00653FE2">
        <w:t>16)</w:t>
      </w:r>
      <w:r w:rsidRPr="00653FE2">
        <w:tab/>
        <w:t>Conditionally: MAP_REPORT_SM_DELIVERY_STATUS</w:t>
      </w:r>
    </w:p>
    <w:p w:rsidR="001034CF" w:rsidRPr="00653FE2" w:rsidRDefault="001034CF" w:rsidP="001034CF">
      <w:pPr>
        <w:pStyle w:val="NO"/>
      </w:pPr>
      <w:r w:rsidRPr="00653FE2">
        <w:t>NOTE:</w:t>
      </w:r>
      <w:r w:rsidRPr="00653FE2">
        <w:tab/>
        <w:t>In this example unsuccessful delivery via MSC and successful delivery via SGSN is reported</w:t>
      </w:r>
    </w:p>
    <w:p w:rsidR="001034CF" w:rsidRPr="00653FE2" w:rsidRDefault="001034CF" w:rsidP="00662DEE">
      <w:pPr>
        <w:pStyle w:val="NF"/>
      </w:pPr>
      <w:r w:rsidRPr="00653FE2">
        <w:t>17)</w:t>
      </w:r>
      <w:r w:rsidRPr="00653FE2">
        <w:tab/>
        <w:t>MAP_REPORT_SM_DELIVERY_STATUS_Ack</w:t>
      </w:r>
    </w:p>
    <w:p w:rsidR="001034CF" w:rsidRPr="00653FE2" w:rsidRDefault="001034CF" w:rsidP="00662DEE">
      <w:pPr>
        <w:pStyle w:val="NF"/>
      </w:pPr>
      <w:r w:rsidRPr="00653FE2">
        <w:t>18)</w:t>
      </w:r>
      <w:r w:rsidRPr="00653FE2">
        <w:tab/>
        <w:t>Short Message Acknowledgement (3GPP TS 23.040 [26]).</w:t>
      </w:r>
    </w:p>
    <w:p w:rsidR="001034CF" w:rsidRPr="00653FE2" w:rsidRDefault="001034CF" w:rsidP="0094682F"/>
    <w:p w:rsidR="00027D4E" w:rsidRPr="00653FE2" w:rsidRDefault="00027D4E" w:rsidP="00027D4E">
      <w:pPr>
        <w:keepNext/>
        <w:keepLines/>
      </w:pPr>
      <w:r w:rsidRPr="00653FE2">
        <w:t>A message flow example for the mobile terminated short message procedure for a single short message transfer in an environment that makes use of an IP-SM-GW (see 3GPP TS 23.204 [</w:t>
      </w:r>
      <w:r w:rsidR="0064049E" w:rsidRPr="00653FE2">
        <w:t>134</w:t>
      </w:r>
      <w:r w:rsidRPr="00653FE2">
        <w:t>]) for MT-short-message-transfer is shown in figure 23.3/2b.</w:t>
      </w:r>
    </w:p>
    <w:p w:rsidR="0064049E" w:rsidRPr="00653FE2" w:rsidRDefault="0064049E" w:rsidP="0064049E">
      <w:pPr>
        <w:pStyle w:val="NO"/>
      </w:pPr>
      <w:r w:rsidRPr="00653FE2">
        <w:t>NOTE:</w:t>
      </w:r>
      <w:r w:rsidR="00F4109D">
        <w:tab/>
      </w:r>
      <w:r w:rsidRPr="00653FE2">
        <w:t>SMS Routers can apply this message flow as well.</w:t>
      </w:r>
    </w:p>
    <w:p w:rsidR="00027D4E" w:rsidRPr="00653FE2" w:rsidRDefault="00027D4E" w:rsidP="00027D4E">
      <w:pPr>
        <w:keepNext/>
        <w:keepLines/>
      </w:pPr>
    </w:p>
    <w:p w:rsidR="00027D4E" w:rsidRPr="00653FE2" w:rsidRDefault="0064049E" w:rsidP="006D4462">
      <w:pPr>
        <w:pStyle w:val="TH"/>
      </w:pPr>
      <w:r w:rsidRPr="00653FE2">
        <w:object w:dxaOrig="16883" w:dyaOrig="11951">
          <v:shape id="_x0000_i1352" type="#_x0000_t75" style="width:455.25pt;height:597.75pt" o:ole="">
            <v:imagedata r:id="rId411" o:title=""/>
          </v:shape>
          <o:OLEObject Type="Embed" ProgID="Visio.Drawing.11" ShapeID="_x0000_i1352" DrawAspect="Content" ObjectID="_1621945314" r:id="rId412"/>
        </w:object>
      </w:r>
    </w:p>
    <w:p w:rsidR="00027D4E" w:rsidRPr="00653FE2" w:rsidRDefault="00027D4E" w:rsidP="00027D4E">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rsidR="00027D4E" w:rsidRPr="00653FE2" w:rsidRDefault="00027D4E" w:rsidP="00027D4E">
      <w:pPr>
        <w:pStyle w:val="NF"/>
        <w:keepNext w:val="0"/>
        <w:keepLines w:val="0"/>
      </w:pPr>
      <w:r w:rsidRPr="00653FE2">
        <w:t>1)</w:t>
      </w:r>
      <w:r w:rsidRPr="00653FE2">
        <w:tab/>
        <w:t>Short Message (3GPP TS 23.040 [26])</w:t>
      </w:r>
    </w:p>
    <w:p w:rsidR="00027D4E" w:rsidRPr="00653FE2" w:rsidRDefault="00027D4E" w:rsidP="00027D4E">
      <w:pPr>
        <w:pStyle w:val="NF"/>
        <w:keepNext w:val="0"/>
        <w:keepLines w:val="0"/>
      </w:pPr>
      <w:r w:rsidRPr="00653FE2">
        <w:t>2)</w:t>
      </w:r>
      <w:r w:rsidR="00F4109D">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506899" w:rsidRPr="00653FE2" w:rsidRDefault="00027D4E" w:rsidP="00506899">
      <w:pPr>
        <w:pStyle w:val="NF"/>
        <w:keepNext w:val="0"/>
        <w:keepLines w:val="0"/>
      </w:pPr>
      <w:r w:rsidRPr="00653FE2">
        <w:tab/>
        <w:t>the message is forwarded to the IP-SM-GW</w:t>
      </w:r>
      <w:r w:rsidR="0064049E" w:rsidRPr="00653FE2">
        <w:t xml:space="preserve"> assigned to the recipient of the SM</w:t>
      </w:r>
    </w:p>
    <w:p w:rsidR="00027D4E" w:rsidRPr="00653FE2" w:rsidRDefault="00506899" w:rsidP="00506899">
      <w:pPr>
        <w:pStyle w:val="NF"/>
        <w:keepNext w:val="0"/>
        <w:keepLines w:val="0"/>
      </w:pPr>
      <w:r w:rsidRPr="00653FE2">
        <w:tab/>
        <w:t>the message may contain IP-SM-GW Guidance support indication</w:t>
      </w:r>
    </w:p>
    <w:p w:rsidR="00027D4E" w:rsidRPr="00653FE2" w:rsidRDefault="00027D4E" w:rsidP="00027D4E">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027D4E" w:rsidRPr="00653FE2" w:rsidRDefault="00027D4E" w:rsidP="00027D4E">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rsidR="00027D4E" w:rsidRPr="00653FE2" w:rsidRDefault="00027D4E" w:rsidP="00027D4E">
      <w:pPr>
        <w:pStyle w:val="NF"/>
        <w:keepNext w:val="0"/>
        <w:keepLines w:val="0"/>
      </w:pPr>
      <w:r w:rsidRPr="00653FE2">
        <w:tab/>
        <w:t>since the message is received from an IP-SM-GW, it is not forwarded to an IP-SM-GW</w:t>
      </w:r>
    </w:p>
    <w:p w:rsidR="00027D4E" w:rsidRPr="00653FE2" w:rsidRDefault="00027D4E" w:rsidP="00027D4E">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027D4E" w:rsidRPr="00653FE2" w:rsidRDefault="00027D4E" w:rsidP="00027D4E">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rsidR="00506899" w:rsidRPr="00653FE2" w:rsidRDefault="00027D4E" w:rsidP="00506899">
      <w:pPr>
        <w:pStyle w:val="NF"/>
        <w:keepNext w:val="0"/>
        <w:keepLines w:val="0"/>
      </w:pPr>
      <w:r w:rsidRPr="00653FE2">
        <w:tab/>
        <w:t>The IP-SM-GW returns its own address within the network node number parameter</w:t>
      </w:r>
    </w:p>
    <w:p w:rsidR="00027D4E" w:rsidRPr="00653FE2" w:rsidRDefault="00506899" w:rsidP="00506899">
      <w:pPr>
        <w:pStyle w:val="NF"/>
        <w:keepNext w:val="0"/>
        <w:keepLines w:val="0"/>
      </w:pPr>
      <w:r w:rsidRPr="00653FE2">
        <w:tab/>
        <w:t>The message may include IP-SM-GW Guidance</w:t>
      </w:r>
    </w:p>
    <w:p w:rsidR="00027D4E" w:rsidRPr="00653FE2" w:rsidRDefault="00027D4E" w:rsidP="00027D4E">
      <w:pPr>
        <w:pStyle w:val="NF"/>
        <w:keepNext w:val="0"/>
        <w:keepLines w:val="0"/>
      </w:pPr>
      <w:r w:rsidRPr="00653FE2">
        <w:t>7)</w:t>
      </w:r>
      <w:r w:rsidRPr="00653FE2">
        <w:tab/>
        <w:t>Conditionally: Inform Service Centre (3GPP TS 23.040 [26])</w:t>
      </w:r>
    </w:p>
    <w:p w:rsidR="00506899" w:rsidRPr="00653FE2" w:rsidRDefault="00027D4E" w:rsidP="00506899">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rsidR="00027D4E" w:rsidRPr="00653FE2" w:rsidRDefault="00506899" w:rsidP="00506899">
      <w:pPr>
        <w:pStyle w:val="NF"/>
        <w:keepNext w:val="0"/>
        <w:keepLines w:val="0"/>
      </w:pPr>
      <w:r w:rsidRPr="00653FE2">
        <w:tab/>
        <w:t>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w:t>
      </w:r>
      <w:r w:rsidR="00A72E1C" w:rsidRPr="00653FE2">
        <w:t xml:space="preserve"> </w:t>
      </w:r>
      <w:r w:rsidR="00A72E1C" w:rsidRPr="00653FE2">
        <w:br/>
        <w:t>Otherwise, The message should include the timer value used at the SMS-GMSC for the supervision of  the MAP_MT_FORWARD_SHORT_MESSAGE_ACK.</w:t>
      </w:r>
    </w:p>
    <w:p w:rsidR="00027D4E" w:rsidRPr="00653FE2" w:rsidRDefault="00662DEE" w:rsidP="00662DEE">
      <w:pPr>
        <w:pStyle w:val="NF"/>
      </w:pPr>
      <w:r w:rsidRPr="00653FE2">
        <w:t>9)</w:t>
      </w:r>
      <w:r w:rsidRPr="00653FE2">
        <w:tab/>
      </w:r>
      <w:smartTag w:uri="urn:schemas-microsoft-com:office:smarttags" w:element="stockticker">
        <w:r w:rsidR="00027D4E" w:rsidRPr="00653FE2">
          <w:t>MAP</w:t>
        </w:r>
      </w:smartTag>
      <w:r w:rsidR="00027D4E" w:rsidRPr="00653FE2">
        <w:t>_MT_FORWARD_SHORT_MESSAGE_</w:t>
      </w:r>
      <w:smartTag w:uri="urn:schemas-microsoft-com:office:smarttags" w:element="stockticker">
        <w:r w:rsidR="00027D4E" w:rsidRPr="00653FE2">
          <w:t>ACK</w:t>
        </w:r>
      </w:smartTag>
    </w:p>
    <w:p w:rsidR="00027D4E" w:rsidRPr="00653FE2" w:rsidRDefault="00027D4E" w:rsidP="00027D4E">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rsidR="00027D4E" w:rsidRPr="00653FE2" w:rsidRDefault="0064049E" w:rsidP="00027D4E">
      <w:pPr>
        <w:pStyle w:val="NO"/>
      </w:pPr>
      <w:r w:rsidRPr="00653FE2">
        <w:t>NOTE:</w:t>
      </w:r>
      <w:r w:rsidR="00027D4E" w:rsidRPr="00653FE2">
        <w:tab/>
      </w:r>
      <w:r w:rsidRPr="00653FE2">
        <w:t>As</w:t>
      </w:r>
      <w:r w:rsidR="00027D4E" w:rsidRPr="00653FE2">
        <w:t xml:space="preserve"> an IP-SM-GW is </w:t>
      </w:r>
      <w:r w:rsidRPr="00653FE2">
        <w:t>deployed</w:t>
      </w:r>
      <w:r w:rsidR="00027D4E" w:rsidRPr="00653FE2">
        <w:t xml:space="preserve"> the message is </w:t>
      </w:r>
      <w:r w:rsidRPr="00653FE2">
        <w:t>acknowledged ignoring its content</w:t>
      </w:r>
    </w:p>
    <w:p w:rsidR="00027D4E" w:rsidRPr="00653FE2" w:rsidRDefault="00027D4E" w:rsidP="00027D4E">
      <w:pPr>
        <w:pStyle w:val="NF"/>
        <w:keepNext w:val="0"/>
        <w:keepLines w:val="0"/>
      </w:pPr>
      <w:r w:rsidRPr="00653FE2">
        <w:t>11)</w:t>
      </w:r>
      <w:r w:rsidRPr="00653FE2">
        <w:tab/>
      </w:r>
      <w:r w:rsidR="0064049E" w:rsidRPr="00653FE2">
        <w:t>MAP_REPORT_SM_DELIVERY_STATUS_Ack</w:t>
      </w:r>
    </w:p>
    <w:p w:rsidR="00027D4E" w:rsidRPr="00653FE2" w:rsidRDefault="00027D4E" w:rsidP="00027D4E">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rsidR="00027D4E" w:rsidRPr="00653FE2" w:rsidRDefault="00027D4E" w:rsidP="00027D4E">
      <w:pPr>
        <w:pStyle w:val="NF"/>
        <w:keepNext w:val="0"/>
        <w:keepLines w:val="0"/>
      </w:pPr>
      <w:r w:rsidRPr="00653FE2">
        <w:tab/>
        <w:t xml:space="preserve">since the message is received from an IP-SM-GW, it is </w:t>
      </w:r>
      <w:r w:rsidR="0064049E" w:rsidRPr="00653FE2">
        <w:t>processed</w:t>
      </w:r>
    </w:p>
    <w:p w:rsidR="00027D4E" w:rsidRPr="00653FE2" w:rsidRDefault="00027D4E" w:rsidP="00027D4E">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rsidR="0064049E" w:rsidRPr="00653FE2" w:rsidRDefault="0064049E" w:rsidP="0064049E">
      <w:pPr>
        <w:pStyle w:val="NO"/>
      </w:pPr>
      <w:r w:rsidRPr="00653FE2">
        <w:t>NOTE:</w:t>
      </w:r>
      <w:r w:rsidRPr="00653FE2">
        <w:tab/>
        <w:t>Step 12 and 13 is independent of steps 10, 11, and 14. They can run in parallel.</w:t>
      </w:r>
    </w:p>
    <w:p w:rsidR="00027D4E" w:rsidRPr="00653FE2" w:rsidRDefault="00027D4E" w:rsidP="00662DEE">
      <w:pPr>
        <w:pStyle w:val="NF"/>
        <w:keepNext w:val="0"/>
        <w:keepLines w:val="0"/>
      </w:pPr>
      <w:r w:rsidRPr="00653FE2">
        <w:t>14)</w:t>
      </w:r>
      <w:r w:rsidRPr="00653FE2">
        <w:tab/>
        <w:t>Short Message Acknowledgement (3GPP TS 23.040 [26]</w:t>
      </w:r>
      <w:r w:rsidR="00662DEE" w:rsidRPr="00653FE2">
        <w:t>).</w:t>
      </w:r>
    </w:p>
    <w:p w:rsidR="00662DEE" w:rsidRPr="00653FE2" w:rsidRDefault="00662DEE" w:rsidP="00662DEE"/>
    <w:p w:rsidR="003945A2" w:rsidRPr="00653FE2" w:rsidRDefault="003945A2">
      <w:pPr>
        <w:pStyle w:val="Heading3"/>
      </w:pPr>
      <w:bookmarkStart w:id="1469" w:name="_Toc11332475"/>
      <w:r w:rsidRPr="00653FE2">
        <w:t>23.3.1</w:t>
      </w:r>
      <w:r w:rsidRPr="00653FE2">
        <w:tab/>
        <w:t>Procedure in the SMS-GMSC</w:t>
      </w:r>
      <w:bookmarkEnd w:id="1469"/>
    </w:p>
    <w:p w:rsidR="003945A2" w:rsidRPr="00653FE2" w:rsidRDefault="003945A2">
      <w:pPr>
        <w:keepNext/>
        <w:keepLines/>
      </w:pPr>
      <w:r w:rsidRPr="00653FE2">
        <w:t>Any CAMEL-specific handling described in this subclause is omitted if the SMS-GMSC does not support CAMEL. CAMEL-specific handling is invoked only if the SMS-GMSC is integrated with the VMSC.</w:t>
      </w:r>
    </w:p>
    <w:p w:rsidR="003945A2" w:rsidRPr="00653FE2" w:rsidRDefault="003945A2">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r w:rsidRPr="00653FE2">
        <w:t xml:space="preserve">Process MT_SM_GMSC sheet 1: If the MAP_SEND_ROUTING_INFO_FOR_SM confirmation included an LMSI, it </w:t>
      </w:r>
      <w:r w:rsidR="006158B6" w:rsidRPr="00653FE2">
        <w:t>shall</w:t>
      </w:r>
      <w:r w:rsidRPr="00653FE2">
        <w:t xml:space="preserve">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rsidR="003945A2" w:rsidRPr="00653FE2" w:rsidRDefault="003945A2">
      <w:r w:rsidRPr="00653FE2">
        <w:t>Process MT_SM_GMSC sheet 1: The indication of which number belongs to the SGSN and which to the MSC, received from the HLR in the MAP_SEND_ROUTING_INFO_FOR_SM confirm (see subclause 23.3.2) will enable the SMS-GMSC to map the causes received from one or both serving nodes into the appropriate causes for non GPRS, GPRS or both, and send them to the SC and the HLR.</w:t>
      </w:r>
    </w:p>
    <w:p w:rsidR="003945A2" w:rsidRPr="00653FE2" w:rsidRDefault="003945A2">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rsidR="003945A2" w:rsidRPr="00653FE2" w:rsidRDefault="003945A2">
      <w:r w:rsidRPr="00653FE2">
        <w:t>Process MT_SM_GMSC sheet 2: If the SMS-GMSC receives both MSC and SGSN numbers from the HLR as routeing information, it may choose which serving node to use for the first delivery attempt.</w:t>
      </w:r>
    </w:p>
    <w:p w:rsidR="003945A2" w:rsidRPr="00653FE2" w:rsidRDefault="003945A2">
      <w:r w:rsidRPr="00653FE2">
        <w:t>Process MT_SM_GMSC sheet 2: If the SMS-GMSC makes two delivery attempts, it may report the result of each delivery attempt to the HLR according to the conditions described below.</w:t>
      </w:r>
    </w:p>
    <w:p w:rsidR="003945A2" w:rsidRPr="00653FE2" w:rsidRDefault="003945A2">
      <w:r w:rsidRPr="00653FE2">
        <w:t>Procedure MT_SM_Delivery_Attempt_GMSC sheet 1: if the macro MT_SM_Transfer_MSC takes the Error exit, the SMS-GMSC maps the MAP User Error to the corresponding SC_RP error, as defined in 3GPP TS 23.040 [26].</w:t>
      </w:r>
    </w:p>
    <w:p w:rsidR="000F0FFF" w:rsidRPr="00653FE2" w:rsidRDefault="000F0FFF" w:rsidP="000F0FFF">
      <w:r w:rsidRPr="00653FE2">
        <w:t>Procedure MT_SM_Delivery_Attempt_GMSC sheet 3: The decision box "TCAP Handshake required" takes the "yes" or "no" exit depending on agreements between the GMSC's operator and the serving node's operator (see 3GPP TS 33.20</w:t>
      </w:r>
      <w:r w:rsidR="005B7000" w:rsidRPr="00653FE2">
        <w:t>4</w:t>
      </w:r>
      <w:r w:rsidRPr="00653FE2">
        <w:t xml:space="preserve"> [34a]).</w:t>
      </w:r>
    </w:p>
    <w:p w:rsidR="003945A2" w:rsidRPr="00653FE2" w:rsidRDefault="003945A2">
      <w:pPr>
        <w:suppressLineNumbers/>
      </w:pPr>
      <w:r w:rsidRPr="00653FE2">
        <w:t>Procedure MT_SM_Delivery_Attempt_GMSC sheet 1, sheet 2, sheet 4, sheet 5: The SMS-GMSC invokes the macro Report_SM_Delivery_Stat_GMSC if:</w:t>
      </w:r>
    </w:p>
    <w:p w:rsidR="003945A2" w:rsidRPr="00653FE2" w:rsidRDefault="003945A2">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rsidR="003945A2" w:rsidRPr="00653FE2" w:rsidRDefault="003945A2">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rsidR="003945A2" w:rsidRPr="00653FE2" w:rsidRDefault="003945A2">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rsidR="003945A2" w:rsidRPr="00653FE2" w:rsidRDefault="003945A2">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rsidR="003945A2" w:rsidRPr="00653FE2" w:rsidRDefault="003945A2">
      <w:r w:rsidRPr="00653FE2">
        <w:t>Procedure MT_SM_Delivery_Attempt_GMSC sheet 1, sheet 4: The More Messages To Send flag is set to TRUE or FALSE according to the information received from the Service Centre.</w:t>
      </w:r>
    </w:p>
    <w:p w:rsidR="003945A2" w:rsidRPr="00653FE2" w:rsidRDefault="003945A2">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rsidR="003945A2" w:rsidRPr="00653FE2" w:rsidRDefault="003945A2">
      <w:r w:rsidRPr="00653FE2">
        <w:t>The mobile terminated short message transfer process in the SMS-GMSC is shown in figure 23.3/3. The procedure MT_SM_Delivery_Attempt_GMSC is shown in figure 23.3/4. The macro MT_SM_Transfer_MSC is shown in figure 23.3/7.</w:t>
      </w:r>
    </w:p>
    <w:p w:rsidR="009526B2" w:rsidRPr="00653FE2" w:rsidRDefault="002668D5" w:rsidP="009526B2">
      <w:r w:rsidRPr="00653FE2">
        <w:t>The SMS-GMSC may include the Maximum Retransmission Time IE in the MT Forward Short Message Request to indicate that it is capable to retransmit the Short Message until the indicated maximum retransmission time</w:t>
      </w:r>
      <w:r w:rsidR="009526B2" w:rsidRPr="00653FE2">
        <w:t>, if the following conditions are fulfilled:</w:t>
      </w:r>
    </w:p>
    <w:p w:rsidR="009526B2" w:rsidRPr="00653FE2" w:rsidRDefault="009526B2" w:rsidP="0008084E">
      <w:pPr>
        <w:pStyle w:val="B1"/>
      </w:pPr>
      <w:r w:rsidRPr="00653FE2">
        <w:t>-</w:t>
      </w:r>
      <w:r w:rsidRPr="00653FE2">
        <w:tab/>
        <w:t>the destination user pertains to the PLMN of the SMS-GMSC; and</w:t>
      </w:r>
    </w:p>
    <w:p w:rsidR="009526B2" w:rsidRPr="00653FE2" w:rsidRDefault="009526B2" w:rsidP="0008084E">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subclause 12.5. </w:t>
      </w:r>
    </w:p>
    <w:p w:rsidR="002668D5" w:rsidRPr="00653FE2" w:rsidRDefault="009526B2" w:rsidP="009526B2">
      <w:pPr>
        <w:pStyle w:val="NO"/>
        <w:ind w:left="0" w:firstLine="0"/>
      </w:pPr>
      <w:r w:rsidRPr="00653FE2">
        <w:t>The SMS-GMSC shall include its E.164 number in the SMS-GMSC address and, if available its Diameter Identity in the SMS-GMSC Diameter Address in the request if it also includes the Maximum-Retransmission-Time IE</w:t>
      </w:r>
      <w:r w:rsidR="002668D5" w:rsidRPr="00653FE2">
        <w:t xml:space="preserve">.  </w:t>
      </w:r>
    </w:p>
    <w:p w:rsidR="009526B2" w:rsidRPr="00653FE2" w:rsidRDefault="009526B2" w:rsidP="009526B2">
      <w:r w:rsidRPr="00653FE2">
        <w:t>If subsequently, the SMS-GMSC receives an Alert Service Centre request from an MME (via an IWF)</w:t>
      </w:r>
      <w:r w:rsidR="00B843BC" w:rsidRPr="00653FE2">
        <w:t>,</w:t>
      </w:r>
      <w:r w:rsidRPr="00653FE2">
        <w:t xml:space="preserve"> SGSN</w:t>
      </w:r>
      <w:r w:rsidR="00B843BC" w:rsidRPr="00653FE2">
        <w:t xml:space="preserve"> or MSC</w:t>
      </w:r>
      <w:r w:rsidRPr="00653FE2">
        <w:t>,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w:t>
      </w:r>
      <w:r w:rsidR="00B843BC" w:rsidRPr="00653FE2">
        <w:t>,</w:t>
      </w:r>
      <w:r w:rsidRPr="00653FE2">
        <w:t xml:space="preserve"> SGSN</w:t>
      </w:r>
      <w:r w:rsidR="00B843BC" w:rsidRPr="00653FE2">
        <w:t xml:space="preserve"> or MSC</w:t>
      </w:r>
      <w:r w:rsidRPr="00653FE2">
        <w:t>. In the latter case, if n</w:t>
      </w:r>
      <w:r w:rsidR="00B843BC" w:rsidRPr="00653FE2">
        <w:t>either</w:t>
      </w:r>
      <w:r w:rsidRPr="00653FE2">
        <w:t xml:space="preserve"> </w:t>
      </w:r>
      <w:r w:rsidR="00B843BC" w:rsidRPr="00653FE2">
        <w:t xml:space="preserve">New MSC Number, nor </w:t>
      </w:r>
      <w:r w:rsidRPr="00653FE2">
        <w:t xml:space="preserve">New SGSN Number, </w:t>
      </w:r>
      <w:r w:rsidR="00B843BC" w:rsidRPr="00653FE2">
        <w:t xml:space="preserve">nor </w:t>
      </w:r>
      <w:r w:rsidRPr="00653FE2">
        <w:t xml:space="preserve">New SGSN Diameter Address, </w:t>
      </w:r>
      <w:r w:rsidR="00B843BC" w:rsidRPr="00653FE2">
        <w:t xml:space="preserve">nor </w:t>
      </w:r>
      <w:r w:rsidRPr="00653FE2">
        <w:t>New MME Number</w:t>
      </w:r>
      <w:r w:rsidR="00B843BC" w:rsidRPr="00653FE2">
        <w:t>,</w:t>
      </w:r>
      <w:r w:rsidRPr="00653FE2">
        <w:t xml:space="preserve"> no</w:t>
      </w:r>
      <w:r w:rsidR="00B843BC" w:rsidRPr="00653FE2">
        <w:t>r</w:t>
      </w:r>
      <w:r w:rsidRPr="00653FE2">
        <w:t xml:space="preserve"> New MME Diameter Address are received in the Alert Service Centre request, the SMS-GMSC shall initiate a Send Routing Info for SM procedure to retrieve the new serving node 's address from the HLR.</w:t>
      </w:r>
    </w:p>
    <w:p w:rsidR="003945A2" w:rsidRPr="00653FE2" w:rsidRDefault="003945A2">
      <w:pPr>
        <w:pStyle w:val="Heading3"/>
      </w:pPr>
      <w:bookmarkStart w:id="1470" w:name="_Toc11332476"/>
      <w:r w:rsidRPr="00653FE2">
        <w:t>23.3.2</w:t>
      </w:r>
      <w:r w:rsidRPr="00653FE2">
        <w:tab/>
        <w:t>Procedure in the HLR</w:t>
      </w:r>
      <w:bookmarkEnd w:id="1470"/>
    </w:p>
    <w:p w:rsidR="001034CF" w:rsidRPr="00653FE2" w:rsidRDefault="003945A2" w:rsidP="001034CF">
      <w:pPr>
        <w:keepNext/>
        <w:keepLines/>
      </w:pPr>
      <w:r w:rsidRPr="00653FE2">
        <w:t xml:space="preserve">The process starts when the HLR receives a MAP_SEND_ROUTING_INFO_FOR_SM indication from the SMS-GMSC. </w:t>
      </w:r>
      <w:r w:rsidR="001034CF" w:rsidRPr="00653FE2">
        <w:t>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rsidR="003945A2" w:rsidRPr="00653FE2" w:rsidRDefault="003945A2">
      <w:pPr>
        <w:keepNext/>
        <w:keepLines/>
      </w:pPr>
      <w:r w:rsidRPr="00653FE2">
        <w:t>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00653FE2">
        <w:tab/>
      </w:r>
      <w:r w:rsidR="00653FE2">
        <w:tab/>
      </w:r>
      <w:r w:rsidRPr="00653FE2">
        <w:t>see subclause 25.2.1.</w:t>
      </w:r>
    </w:p>
    <w:p w:rsidR="00B502D9" w:rsidRPr="00653FE2" w:rsidRDefault="00B502D9" w:rsidP="00B502D9">
      <w:r w:rsidRPr="00653FE2">
        <w:t>Sheet 1: The decision box "Relay to IP-SM-GW" takes the "yes" exit if an IP-SM-GW is deployed and the message was not received from an IP-SM-GW.</w:t>
      </w:r>
    </w:p>
    <w:p w:rsidR="003945A2" w:rsidRPr="00653FE2" w:rsidRDefault="003945A2">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rsidR="003945A2" w:rsidRPr="00653FE2" w:rsidRDefault="003945A2">
      <w:r w:rsidRPr="00653FE2">
        <w:t>Sheet 5: If the HLR received a LMSI from the VLR at location updating, it shall include the LMSI in the MAP_SEND_ROUTING_INFO_FOR_SM response only if the MAP_SEND_ROUTING_INFO_FOR_SM response also includes the MSC number.</w:t>
      </w:r>
    </w:p>
    <w:p w:rsidR="003945A2" w:rsidRPr="00653FE2" w:rsidRDefault="003945A2">
      <w:r w:rsidRPr="00653FE2">
        <w:t>The mobile terminated short message transfer process in the HLR is shown in figure 23.3/5.</w:t>
      </w:r>
    </w:p>
    <w:p w:rsidR="003945A2" w:rsidRPr="00653FE2" w:rsidRDefault="003945A2">
      <w:pPr>
        <w:pStyle w:val="Heading3"/>
      </w:pPr>
      <w:bookmarkStart w:id="1471" w:name="_Toc11332477"/>
      <w:r w:rsidRPr="00653FE2">
        <w:t>23.3.3</w:t>
      </w:r>
      <w:r w:rsidRPr="00653FE2">
        <w:tab/>
        <w:t>Procedure in the Serving MSC</w:t>
      </w:r>
      <w:bookmarkEnd w:id="1471"/>
    </w:p>
    <w:p w:rsidR="003945A2" w:rsidRPr="00653FE2" w:rsidRDefault="003945A2">
      <w:pPr>
        <w:keepNext/>
        <w:keepLines/>
      </w:pPr>
      <w:r w:rsidRPr="00653FE2">
        <w:t>Any CAMEL-specific handling defined in this subclause is omitted if the MSC does not support CAMEL control of MT SMS, or if the subscriber does not have a subscription for CAMEL control of MT SMS.</w:t>
      </w:r>
    </w:p>
    <w:p w:rsidR="003945A2" w:rsidRPr="00653FE2" w:rsidRDefault="003945A2">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r w:rsidRPr="00653FE2">
        <w:t xml:space="preserve">The mobile terminated short message transfer process in the serving MSC is shown in figure 23.3/6 </w:t>
      </w:r>
    </w:p>
    <w:p w:rsidR="000F0FFF" w:rsidRPr="00653FE2" w:rsidRDefault="000F0FFF" w:rsidP="000F0FFF">
      <w:r w:rsidRPr="00653FE2">
        <w:t>Procedure MT_SM_VMSC sheet 1: The decision box "TCAP Handshake required" takes the "yes" or "no" exit depending on agreements between the Serving MSC's operator and the SMS Gateway MSC's operator (see 3GPP TS 33.20</w:t>
      </w:r>
      <w:r w:rsidR="005B7000" w:rsidRPr="00653FE2">
        <w:t>4</w:t>
      </w:r>
      <w:r w:rsidRPr="00653FE2">
        <w:t xml:space="preserve"> [34a]).</w:t>
      </w:r>
    </w:p>
    <w:p w:rsidR="003945A2" w:rsidRPr="00653FE2" w:rsidRDefault="003945A2">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rsidR="003945A2" w:rsidRPr="00653FE2" w:rsidRDefault="003945A2">
      <w:pPr>
        <w:pStyle w:val="B1"/>
      </w:pPr>
      <w:r w:rsidRPr="00653FE2">
        <w:t>Check_Confirmation</w:t>
      </w:r>
      <w:r w:rsidR="00653FE2">
        <w:tab/>
      </w:r>
      <w:r w:rsidR="00653FE2">
        <w:tab/>
      </w:r>
      <w:r w:rsidRPr="00653FE2">
        <w:tab/>
        <w:t>see subclause 25.2.2.</w:t>
      </w:r>
    </w:p>
    <w:p w:rsidR="003945A2" w:rsidRPr="00653FE2" w:rsidRDefault="003945A2">
      <w:pPr>
        <w:pStyle w:val="B1"/>
      </w:pPr>
      <w:r w:rsidRPr="00653FE2">
        <w:t>Page_MSC</w:t>
      </w:r>
      <w:r w:rsidR="00653FE2">
        <w:tab/>
      </w:r>
      <w:r w:rsidR="00653FE2">
        <w:tab/>
      </w:r>
      <w:r w:rsidR="00653FE2">
        <w:tab/>
      </w:r>
      <w:r w:rsidRPr="00653FE2">
        <w:tab/>
        <w:t>see subclause 25.3.1;</w:t>
      </w:r>
    </w:p>
    <w:p w:rsidR="003945A2" w:rsidRPr="00653FE2" w:rsidRDefault="003945A2">
      <w:pPr>
        <w:pStyle w:val="B1"/>
      </w:pPr>
      <w:r w:rsidRPr="00653FE2">
        <w:t>Search_for_MS_MSC</w:t>
      </w:r>
      <w:r w:rsidR="00653FE2">
        <w:tab/>
      </w:r>
      <w:r w:rsidR="00653FE2">
        <w:tab/>
      </w:r>
      <w:r w:rsidRPr="00653FE2">
        <w:t>see subclause 25.3.2;</w:t>
      </w:r>
    </w:p>
    <w:p w:rsidR="003945A2" w:rsidRPr="00653FE2" w:rsidRDefault="003945A2">
      <w:pPr>
        <w:pStyle w:val="B1"/>
      </w:pPr>
      <w:r w:rsidRPr="00653FE2">
        <w:t>Process_Access_Request_MSC</w:t>
      </w:r>
      <w:r w:rsidR="00653FE2">
        <w:tab/>
      </w:r>
      <w:r w:rsidRPr="00653FE2">
        <w:t>see subclause 25.4.1;</w:t>
      </w:r>
    </w:p>
    <w:p w:rsidR="003945A2" w:rsidRPr="00653FE2" w:rsidRDefault="003945A2">
      <w:pPr>
        <w:pStyle w:val="B1"/>
      </w:pPr>
      <w:r w:rsidRPr="00653FE2">
        <w:t>Trace_Subscriber_Activity_MSC</w:t>
      </w:r>
      <w:r w:rsidRPr="00653FE2">
        <w:tab/>
        <w:t>see subclause 25.9.1.</w:t>
      </w:r>
    </w:p>
    <w:p w:rsidR="003945A2" w:rsidRPr="00653FE2" w:rsidRDefault="003945A2">
      <w:r w:rsidRPr="00653FE2">
        <w:t xml:space="preserve">The macro MT_SM_Transfer_MSC is shown in figure 23.3/7. The macro Check_Subscr_Identity_For_MT_SMS is shown in figure 23.3/8. </w:t>
      </w:r>
    </w:p>
    <w:p w:rsidR="009A2EA3" w:rsidRPr="00653FE2" w:rsidRDefault="009A2EA3" w:rsidP="009A2EA3">
      <w:r w:rsidRPr="00653FE2">
        <w:t>3GPP TS 29.118 [152] specifies the extensions applicable to the MT SMS procedure over SGs for a UE using extended idle mode DRX (as defined in 3GPP TS 23.682 [148]).</w:t>
      </w:r>
    </w:p>
    <w:p w:rsidR="009A2EA3" w:rsidRPr="00653FE2" w:rsidRDefault="009A2EA3" w:rsidP="009A2EA3">
      <w:r w:rsidRPr="00653FE2">
        <w:t xml:space="preserve">If the MS is using a power saving mechanism such as extended idle mode DRX (see 3GPP TS 23.682 [148]), and if the MT Forward Short Message Request includes the Maximum Retransmission Time IE, an MSC using Deployment Option 2 (see subclause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rsidR="009A2EA3" w:rsidRPr="00653FE2" w:rsidRDefault="009A2EA3" w:rsidP="009A2EA3">
      <w:pPr>
        <w:pStyle w:val="NO"/>
      </w:pPr>
      <w:r w:rsidRPr="00653FE2">
        <w:t>NOTE:</w:t>
      </w:r>
      <w:r w:rsidRPr="00653FE2">
        <w:tab/>
        <w:t>This mechanism does not cause additional signalling at the HSS to retransmit the Short Message.</w:t>
      </w:r>
    </w:p>
    <w:p w:rsidR="009A2EA3" w:rsidRPr="00653FE2" w:rsidRDefault="009A2EA3" w:rsidP="009A2EA3">
      <w:r w:rsidRPr="00653FE2">
        <w:t>An MSC using Deployment Option 2 (see subclause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rsidR="009A2EA3" w:rsidRPr="00653FE2" w:rsidRDefault="009A2EA3"/>
    <w:p w:rsidR="003945A2" w:rsidRPr="00653FE2" w:rsidRDefault="003945A2">
      <w:pPr>
        <w:pStyle w:val="Heading3"/>
      </w:pPr>
      <w:bookmarkStart w:id="1472" w:name="_Toc11332478"/>
      <w:r w:rsidRPr="00653FE2">
        <w:t>23.3.4</w:t>
      </w:r>
      <w:r w:rsidRPr="00653FE2">
        <w:tab/>
        <w:t>Procedure in the VLR</w:t>
      </w:r>
      <w:bookmarkEnd w:id="1472"/>
    </w:p>
    <w:p w:rsidR="003945A2" w:rsidRPr="00653FE2" w:rsidRDefault="003945A2">
      <w:pPr>
        <w:keepNext/>
        <w:keepLines/>
      </w:pPr>
      <w:r w:rsidRPr="00653FE2">
        <w:t>Any CAMEL-specific handling defined in this subclause is omitted if the VLR does not support CAMEL control of MT SMS.</w:t>
      </w:r>
    </w:p>
    <w:p w:rsidR="003945A2" w:rsidRPr="00653FE2" w:rsidRDefault="003945A2">
      <w:pPr>
        <w:keepNext/>
        <w:keepLines/>
      </w:pPr>
      <w:r w:rsidRPr="00653FE2">
        <w:t>The process starts when the VLR receives a dialogue opening request from the MSC. The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00653FE2">
        <w:tab/>
      </w:r>
      <w:r w:rsidRPr="00653FE2">
        <w:t>see subclause 25.2.2;</w:t>
      </w:r>
    </w:p>
    <w:p w:rsidR="003945A2" w:rsidRPr="00653FE2" w:rsidRDefault="003945A2">
      <w:pPr>
        <w:pStyle w:val="B1"/>
      </w:pPr>
      <w:r w:rsidRPr="00653FE2">
        <w:t>Process_Access_Request_VLR</w:t>
      </w:r>
      <w:r w:rsidR="00653FE2">
        <w:tab/>
      </w:r>
      <w:r w:rsidRPr="00653FE2">
        <w:tab/>
        <w:t>see subclause 25.4.2.</w:t>
      </w:r>
    </w:p>
    <w:p w:rsidR="003945A2" w:rsidRPr="00653FE2" w:rsidRDefault="003945A2">
      <w:r w:rsidRPr="00653FE2">
        <w:t>The mobile terminated short message transfer process in the VLR is shown in figure 23.3/9.</w:t>
      </w:r>
    </w:p>
    <w:p w:rsidR="00073F91" w:rsidRPr="00653FE2" w:rsidRDefault="00073F91" w:rsidP="00073F91">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the VLR may perform the data restoration procedure as specified in subclause 4.2.2 in 3GPP TS 23.007 [19].</w:t>
      </w:r>
    </w:p>
    <w:p w:rsidR="003945A2" w:rsidRPr="00653FE2" w:rsidRDefault="003945A2">
      <w:pPr>
        <w:pStyle w:val="Heading3"/>
      </w:pPr>
      <w:bookmarkStart w:id="1473" w:name="_Toc11332479"/>
      <w:r w:rsidRPr="00653FE2">
        <w:t>23.3.5</w:t>
      </w:r>
      <w:r w:rsidRPr="00653FE2">
        <w:tab/>
        <w:t>Procedure in the SGSN</w:t>
      </w:r>
      <w:bookmarkEnd w:id="1473"/>
    </w:p>
    <w:p w:rsidR="003945A2" w:rsidRPr="00653FE2" w:rsidRDefault="003945A2">
      <w:pPr>
        <w:keepNext/>
        <w:keepLines/>
      </w:pPr>
      <w:r w:rsidRPr="00653FE2">
        <w:t>Any CAMEL-specific handling defined in this subclause is omitted if the SGSN does not support CAMEL control of MT SMS, or if the subscriber does not have a subscription for CAMEL control of MT SMS.</w:t>
      </w:r>
    </w:p>
    <w:p w:rsidR="003945A2" w:rsidRPr="00653FE2" w:rsidRDefault="003945A2">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00653FE2">
        <w:tab/>
      </w:r>
      <w:r w:rsidRPr="00653FE2">
        <w:t>see subclause 25.2.1.</w:t>
      </w:r>
    </w:p>
    <w:p w:rsidR="003945A2" w:rsidRPr="00653FE2" w:rsidRDefault="003945A2">
      <w:r w:rsidRPr="00653FE2">
        <w:t xml:space="preserve">The mobile terminated short message transfer process in the SGSN is shown in figure 23.3/10. </w:t>
      </w:r>
    </w:p>
    <w:p w:rsidR="000F0FFF" w:rsidRPr="00653FE2" w:rsidRDefault="000F0FFF" w:rsidP="000F0FFF">
      <w:r w:rsidRPr="00653FE2">
        <w:t>Procedure MT_SM_SGSN sheet 1: The decision box "TCAP Handshake required" takes the "yes" or "no" exit depending on agreements between the Serving SGSN's operator and the SMS Gateway MSC's operator (see 3GPP TS 33.20</w:t>
      </w:r>
      <w:r w:rsidR="005B7000" w:rsidRPr="00653FE2">
        <w:t>4</w:t>
      </w:r>
      <w:r w:rsidRPr="00653FE2">
        <w:t xml:space="preserve"> [34a]).</w:t>
      </w:r>
    </w:p>
    <w:p w:rsidR="003945A2" w:rsidRPr="00653FE2" w:rsidRDefault="003945A2">
      <w:r w:rsidRPr="00653FE2">
        <w:t>The macro MT_SM_Transfer_SGSN is used to transfer the first MT short message of a possible sequence of messages. It is shown in figure 23.3/11.</w:t>
      </w:r>
    </w:p>
    <w:p w:rsidR="009526B2" w:rsidRPr="00653FE2" w:rsidRDefault="009526B2" w:rsidP="009526B2">
      <w:r w:rsidRPr="00653FE2">
        <w:t>If the MS is using extended idle mode DRX (as defined in 3GPP TS 23.682 [1</w:t>
      </w:r>
      <w:r w:rsidR="009A2EA3" w:rsidRPr="00653FE2">
        <w:t>4</w:t>
      </w:r>
      <w:r w:rsidRPr="00653FE2">
        <w:t>8]) and the MS is expected to respond to paging shortly or within the time frame indicated by the SM-Delivery-Timer and SM-Delivery-Start-Time IEs, the SGSN should page the MS and attempt to deliver the short message to the MS.</w:t>
      </w:r>
    </w:p>
    <w:p w:rsidR="009526B2" w:rsidRPr="00653FE2" w:rsidRDefault="009526B2" w:rsidP="009526B2">
      <w:r w:rsidRPr="00653FE2">
        <w:t>If the MS is using extended idle mode DRX (as defined in 3GPP TS 23.682 [1</w:t>
      </w:r>
      <w:r w:rsidR="009A2EA3" w:rsidRPr="00653FE2">
        <w:t>4</w:t>
      </w:r>
      <w:r w:rsidRPr="00653FE2">
        <w:t>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rsidR="009526B2" w:rsidRPr="00653FE2" w:rsidRDefault="009526B2" w:rsidP="009526B2">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rsidR="002668D5" w:rsidRPr="00653FE2" w:rsidRDefault="002668D5" w:rsidP="002668D5">
      <w:r w:rsidRPr="00653FE2">
        <w:t>If the MS is using a power saving mechanism such as extended idle mode DRX (see 3GPP TS 23.682 [1</w:t>
      </w:r>
      <w:r w:rsidR="009A2EA3" w:rsidRPr="00653FE2">
        <w:t>4</w:t>
      </w:r>
      <w:r w:rsidRPr="00653FE2">
        <w:t xml:space="preserve">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w:t>
      </w:r>
      <w:r w:rsidR="009526B2" w:rsidRPr="00653FE2">
        <w:t xml:space="preserve">shall store (if not already done) the SMS-GMSC address and, if available, the SMS-GMSC Diameter Identity received in the request and </w:t>
      </w:r>
      <w:r w:rsidRPr="00653FE2">
        <w:t xml:space="preserve">shall not set the MNRG flag.  </w:t>
      </w:r>
    </w:p>
    <w:p w:rsidR="002668D5" w:rsidRPr="00653FE2" w:rsidRDefault="002668D5" w:rsidP="000D3D79">
      <w:pPr>
        <w:pStyle w:val="NO"/>
      </w:pPr>
      <w:r w:rsidRPr="00653FE2">
        <w:t>NOTE</w:t>
      </w:r>
      <w:r w:rsidR="009526B2" w:rsidRPr="00653FE2">
        <w:t xml:space="preserve"> 2</w:t>
      </w:r>
      <w:r w:rsidRPr="00653FE2">
        <w:t>:</w:t>
      </w:r>
      <w:r w:rsidRPr="00653FE2">
        <w:tab/>
        <w:t>This mechanism does not cause additional signalling at the HSS to retransmit the Short Message.</w:t>
      </w:r>
    </w:p>
    <w:p w:rsidR="002668D5" w:rsidRPr="00653FE2" w:rsidRDefault="009526B2">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rsidR="003945A2" w:rsidRPr="00653FE2" w:rsidRDefault="003945A2">
      <w:r w:rsidRPr="00653FE2">
        <w:t>The macro Check_Subscr_Identity_For_MT_SMS is shown in figure 23.3/8. The page and search procedures are shown in figures 23.3/12 and 23.3/13.</w:t>
      </w:r>
    </w:p>
    <w:p w:rsidR="001034CF" w:rsidRPr="00653FE2" w:rsidRDefault="001034CF" w:rsidP="001034CF">
      <w:pPr>
        <w:pStyle w:val="Heading3"/>
      </w:pPr>
      <w:bookmarkStart w:id="1474" w:name="_Toc11332480"/>
      <w:r w:rsidRPr="00653FE2">
        <w:t>23.3.6</w:t>
      </w:r>
      <w:r w:rsidRPr="00653FE2">
        <w:tab/>
        <w:t>Procedure in the SMS Router</w:t>
      </w:r>
      <w:bookmarkEnd w:id="1474"/>
    </w:p>
    <w:p w:rsidR="0064049E" w:rsidRPr="00653FE2" w:rsidRDefault="0064049E" w:rsidP="0064049E">
      <w:r w:rsidRPr="00653FE2">
        <w:t>If SMS Router is deployed together with IP-SM-GW, then mobile terminated short message transfer process for IP-SM-GW applies as described in subclause 23.3.7.</w:t>
      </w:r>
    </w:p>
    <w:p w:rsidR="001034CF" w:rsidRPr="00653FE2" w:rsidRDefault="001034CF" w:rsidP="001034CF">
      <w:r w:rsidRPr="00653FE2">
        <w:t>The mobile terminated short message transfer process in the SMS Router is shown in figure 23.3/14.</w:t>
      </w:r>
    </w:p>
    <w:p w:rsidR="009526B2" w:rsidRPr="00653FE2" w:rsidRDefault="001034CF" w:rsidP="009526B2">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interworking partners, average and peak SMS traffic load, etc.).</w:t>
      </w:r>
      <w:r w:rsidR="009526B2" w:rsidRPr="00653FE2">
        <w:t xml:space="preserve"> </w:t>
      </w:r>
    </w:p>
    <w:p w:rsidR="001034CF" w:rsidRPr="00653FE2" w:rsidRDefault="009526B2" w:rsidP="009526B2">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subclause 12.5, the Maximum Retransmission Time signalled in the MAP-MT-FORWARD-SHORT-MESSAGE.</w:t>
      </w:r>
    </w:p>
    <w:p w:rsidR="001034CF" w:rsidRPr="00653FE2" w:rsidRDefault="001034CF" w:rsidP="001034CF">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rsidR="001034CF" w:rsidRPr="00653FE2" w:rsidRDefault="001034CF" w:rsidP="001034CF">
      <w:r w:rsidRPr="00653FE2">
        <w:t>Procedure MT_SM_SMS_ROUTER sheet 3: The SCCP called party SSN received with Open_ind is used to decide whether the new dialogue is opend with the MSC or with the SGSN.</w:t>
      </w:r>
    </w:p>
    <w:p w:rsidR="00BA3D2D" w:rsidRPr="00653FE2" w:rsidRDefault="00BA3D2D" w:rsidP="00BA3D2D">
      <w:pPr>
        <w:rPr>
          <w:lang w:eastAsia="ja-JP"/>
        </w:rPr>
      </w:pPr>
      <w:r w:rsidRPr="00653FE2">
        <w:rPr>
          <w:rFonts w:hint="eastAsia"/>
          <w:lang w:eastAsia="ja-JP"/>
        </w:rPr>
        <w:t>The detail of replacing RP-OA is described in TS23.040 [26].</w:t>
      </w:r>
    </w:p>
    <w:p w:rsidR="001034CF" w:rsidRPr="00653FE2" w:rsidRDefault="001034CF" w:rsidP="001034CF">
      <w:r w:rsidRPr="00653FE2">
        <w:t>Procedure MT_SM_SMS_ROUTER sheet 4: The decision box "Retry expected" takes the "Yes" exit if two addresses were received from the HLR, the first delivery attempt was unsuccessful, and the second attempt has not yet been made.</w:t>
      </w:r>
    </w:p>
    <w:p w:rsidR="001034CF" w:rsidRPr="00653FE2" w:rsidRDefault="001034CF" w:rsidP="001034CF">
      <w:r w:rsidRPr="00653FE2">
        <w:t>Procedure MT_SM_SMS_ROUTER sheet 4: The task "Release MT Correlation ID" includes deleting of data stored against the MT Correlation ID.</w:t>
      </w:r>
    </w:p>
    <w:p w:rsidR="009526B2" w:rsidRPr="00653FE2" w:rsidRDefault="009526B2" w:rsidP="009526B2">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w:t>
      </w:r>
      <w:r w:rsidR="00FE4BC6" w:rsidRPr="00653FE2">
        <w:t>,</w:t>
      </w:r>
      <w:r w:rsidRPr="00653FE2">
        <w:t xml:space="preserve"> SGSN</w:t>
      </w:r>
      <w:r w:rsidR="00FE4BC6" w:rsidRPr="00653FE2">
        <w:t xml:space="preserve"> or MSC</w:t>
      </w:r>
      <w:r w:rsidRPr="00653FE2">
        <w:t>.</w:t>
      </w:r>
    </w:p>
    <w:p w:rsidR="009526B2" w:rsidRPr="00653FE2" w:rsidRDefault="009526B2" w:rsidP="009526B2">
      <w:r w:rsidRPr="00653FE2">
        <w:t>If the MT Forward Short Message Response includes the Requested-Retransmission-Time IE, the SMS Router shall include the User Identifier Alert IE when forwarding the response to the SMS-GMSC.</w:t>
      </w:r>
    </w:p>
    <w:p w:rsidR="009526B2" w:rsidRPr="00653FE2" w:rsidRDefault="009526B2" w:rsidP="0008084E">
      <w:pPr>
        <w:pStyle w:val="NO"/>
        <w:rPr>
          <w:noProof/>
        </w:rPr>
      </w:pPr>
      <w:r w:rsidRPr="00653FE2">
        <w:rPr>
          <w:noProof/>
        </w:rPr>
        <w:t>NOTE:</w:t>
      </w:r>
      <w:r w:rsidRPr="00653FE2">
        <w:rPr>
          <w:noProof/>
        </w:rPr>
        <w:tab/>
        <w:t>The User Identifier Alert is further used in the Alert Service Centre procedure specified in subclause 12.5 to enable the SMS-GMSC to identify and retransmit all pending MT SMS messages towards the destination user.</w:t>
      </w:r>
    </w:p>
    <w:p w:rsidR="009526B2" w:rsidRPr="00653FE2" w:rsidRDefault="009526B2" w:rsidP="001034CF">
      <w:r w:rsidRPr="00653FE2">
        <w:t>When receiving an Alert Service Centre request from an MME (via an IWF)</w:t>
      </w:r>
      <w:r w:rsidR="00FE4BC6" w:rsidRPr="00653FE2">
        <w:t>,</w:t>
      </w:r>
      <w:r w:rsidRPr="00653FE2">
        <w:t xml:space="preserve"> SGSN</w:t>
      </w:r>
      <w:r w:rsidR="00FE4BC6" w:rsidRPr="00653FE2">
        <w:t xml:space="preserve"> or MSC</w:t>
      </w:r>
      <w:r w:rsidRPr="00653FE2">
        <w:t xml:space="preserve">,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rsidR="00027D4E" w:rsidRPr="00653FE2" w:rsidRDefault="00027D4E" w:rsidP="006D4462">
      <w:pPr>
        <w:pStyle w:val="Heading3"/>
      </w:pPr>
      <w:bookmarkStart w:id="1475" w:name="_Toc11332481"/>
      <w:r w:rsidRPr="00653FE2">
        <w:t>23.3.7</w:t>
      </w:r>
      <w:r w:rsidRPr="00653FE2">
        <w:tab/>
        <w:t>Procedure in the IP-SM-GW</w:t>
      </w:r>
      <w:bookmarkEnd w:id="1475"/>
      <w:r w:rsidRPr="00653FE2">
        <w:t xml:space="preserve"> </w:t>
      </w:r>
    </w:p>
    <w:p w:rsidR="00027D4E" w:rsidRPr="00653FE2" w:rsidRDefault="00027D4E" w:rsidP="00027D4E">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rsidR="00F4109D">
        <w:t>"</w:t>
      </w:r>
      <w:r w:rsidRPr="00653FE2">
        <w:t>memory capacity exceeded</w:t>
      </w:r>
      <w:r w:rsidR="00F4109D">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rsidR="0064049E" w:rsidRPr="00653FE2" w:rsidRDefault="0064049E" w:rsidP="0064049E">
      <w:pPr>
        <w:suppressLineNumbers/>
      </w:pPr>
      <w:r w:rsidRPr="00653FE2">
        <w:t xml:space="preserve">Process MT_SM_IPSMGW sheet 3: The IP-SM-GW invokes the macro Report_SM_Delivery_Stat_IPSMGW if: </w:t>
      </w:r>
    </w:p>
    <w:p w:rsidR="0064049E" w:rsidRPr="00653FE2" w:rsidRDefault="0064049E" w:rsidP="0064049E">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rsidR="0064049E" w:rsidRPr="00653FE2" w:rsidRDefault="0064049E" w:rsidP="0064049E">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rsidR="0064049E" w:rsidRPr="00653FE2" w:rsidRDefault="0064049E" w:rsidP="0064049E">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rsidR="0064049E" w:rsidRPr="00653FE2" w:rsidRDefault="0064049E" w:rsidP="00027D4E"/>
    <w:p w:rsidR="00027D4E" w:rsidRPr="00653FE2" w:rsidRDefault="00027D4E" w:rsidP="00027D4E">
      <w:r w:rsidRPr="00653FE2">
        <w:t>The mobile terminated short message transfer process in the IP-SM-GW is shown in figure 23.3/15.</w:t>
      </w:r>
    </w:p>
    <w:p w:rsidR="001034CF" w:rsidRPr="00653FE2" w:rsidRDefault="001034CF"/>
    <w:p w:rsidR="003945A2" w:rsidRPr="00653FE2" w:rsidRDefault="003945A2">
      <w:pPr>
        <w:pStyle w:val="TH"/>
        <w:keepNext w:val="0"/>
        <w:keepLines w:val="0"/>
      </w:pPr>
      <w:r w:rsidRPr="00653FE2">
        <w:br w:type="page"/>
      </w:r>
      <w:r w:rsidR="00F4109D">
        <w:pict>
          <v:shape id="_x0000_i1353" type="#_x0000_t75" style="width:481.5pt;height:582.75pt">
            <v:imagedata r:id="rId413" o:title=""/>
          </v:shape>
        </w:pict>
      </w:r>
    </w:p>
    <w:p w:rsidR="003945A2" w:rsidRPr="00653FE2" w:rsidRDefault="003945A2">
      <w:pPr>
        <w:pStyle w:val="TF"/>
        <w:keepLines w:val="0"/>
      </w:pPr>
      <w:r w:rsidRPr="00653FE2">
        <w:t>Figure 23.3/3 (sheet 1 of 2): Process MT_SM_GMSC</w:t>
      </w:r>
    </w:p>
    <w:p w:rsidR="003945A2" w:rsidRPr="00653FE2" w:rsidRDefault="00F4109D">
      <w:pPr>
        <w:pStyle w:val="TH"/>
        <w:keepNext w:val="0"/>
        <w:keepLines w:val="0"/>
      </w:pPr>
      <w:r>
        <w:pict>
          <v:shape id="_x0000_i1354" type="#_x0000_t75" style="width:481.5pt;height:582.75pt">
            <v:imagedata r:id="rId414" o:title=""/>
          </v:shape>
        </w:pict>
      </w:r>
    </w:p>
    <w:p w:rsidR="003945A2" w:rsidRPr="00653FE2" w:rsidRDefault="003945A2">
      <w:pPr>
        <w:pStyle w:val="TF"/>
        <w:keepLines w:val="0"/>
      </w:pPr>
      <w:r w:rsidRPr="00653FE2">
        <w:t>Figure 23.3/3 (sheet 2 of 2): Process MT_SM_GMSC</w:t>
      </w:r>
    </w:p>
    <w:p w:rsidR="003945A2" w:rsidRPr="00653FE2" w:rsidRDefault="00F4109D">
      <w:pPr>
        <w:pStyle w:val="TH"/>
        <w:keepNext w:val="0"/>
        <w:keepLines w:val="0"/>
      </w:pPr>
      <w:r>
        <w:pict>
          <v:shape id="_x0000_i1355" type="#_x0000_t75" style="width:481.5pt;height:633pt">
            <v:imagedata r:id="rId415" o:title=""/>
          </v:shape>
        </w:pict>
      </w:r>
    </w:p>
    <w:p w:rsidR="003945A2" w:rsidRPr="00653FE2" w:rsidRDefault="003945A2">
      <w:pPr>
        <w:pStyle w:val="TF"/>
      </w:pPr>
      <w:r w:rsidRPr="00653FE2">
        <w:t>Figure 23.3/4 (sheet 1 of 8): Procedure MT_SM_Delivery_Attempt_GMSC</w:t>
      </w:r>
    </w:p>
    <w:p w:rsidR="003945A2" w:rsidRPr="00653FE2" w:rsidRDefault="003945A2">
      <w:pPr>
        <w:pStyle w:val="TH"/>
        <w:keepNext w:val="0"/>
        <w:keepLines w:val="0"/>
      </w:pPr>
      <w:r w:rsidRPr="00653FE2">
        <w:t xml:space="preserve"> </w:t>
      </w:r>
      <w:r w:rsidR="00F4109D">
        <w:pict>
          <v:shape id="_x0000_i1356" type="#_x0000_t75" style="width:481.5pt;height:582.75pt">
            <v:imagedata r:id="rId416" o:title=""/>
          </v:shape>
        </w:pict>
      </w:r>
    </w:p>
    <w:p w:rsidR="003945A2" w:rsidRPr="00653FE2" w:rsidRDefault="003945A2">
      <w:pPr>
        <w:pStyle w:val="TF"/>
      </w:pPr>
      <w:r w:rsidRPr="00653FE2">
        <w:t>Figure 23.3/4 (sheet 2 of 8): Procedure MT_SM_Delivery_Attempt_GMSC</w:t>
      </w:r>
    </w:p>
    <w:p w:rsidR="003945A2" w:rsidRPr="00653FE2" w:rsidRDefault="00F4109D">
      <w:pPr>
        <w:pStyle w:val="TH"/>
        <w:keepNext w:val="0"/>
        <w:keepLines w:val="0"/>
      </w:pPr>
      <w:r>
        <w:rPr>
          <w:b w:val="0"/>
        </w:rPr>
        <w:pict>
          <v:shape id="_x0000_i1357" type="#_x0000_t75" style="width:481.5pt;height:582.75pt">
            <v:imagedata r:id="rId417" o:title=""/>
          </v:shape>
        </w:pict>
      </w:r>
    </w:p>
    <w:p w:rsidR="003945A2" w:rsidRPr="00653FE2" w:rsidRDefault="003945A2">
      <w:pPr>
        <w:pStyle w:val="TF"/>
      </w:pPr>
      <w:r w:rsidRPr="00653FE2">
        <w:t>Figure 23.3/4 (sheet 3 of 8): Procedure MT_SM_Delivery_Attempt_GMSC</w:t>
      </w:r>
    </w:p>
    <w:p w:rsidR="003945A2" w:rsidRPr="00653FE2" w:rsidRDefault="003945A2">
      <w:pPr>
        <w:pStyle w:val="TH"/>
        <w:keepNext w:val="0"/>
        <w:keepLines w:val="0"/>
      </w:pPr>
      <w:r w:rsidRPr="00653FE2">
        <w:t xml:space="preserve"> </w:t>
      </w:r>
      <w:r w:rsidR="00F4109D">
        <w:pict>
          <v:shape id="_x0000_i1358" type="#_x0000_t75" style="width:481.5pt;height:582.75pt">
            <v:imagedata r:id="rId418" o:title=""/>
          </v:shape>
        </w:pict>
      </w:r>
    </w:p>
    <w:p w:rsidR="003945A2" w:rsidRPr="00653FE2" w:rsidRDefault="003945A2">
      <w:pPr>
        <w:pStyle w:val="TF"/>
      </w:pPr>
      <w:r w:rsidRPr="00653FE2">
        <w:t>Figure 23.3/4 (sheet 4 of 8): Procedure MT_SM_Delivery_Attempt_GMSC</w:t>
      </w:r>
    </w:p>
    <w:p w:rsidR="003945A2" w:rsidRPr="00653FE2" w:rsidRDefault="00F4109D">
      <w:pPr>
        <w:pStyle w:val="TH"/>
        <w:keepNext w:val="0"/>
        <w:keepLines w:val="0"/>
      </w:pPr>
      <w:r>
        <w:pict>
          <v:shape id="_x0000_i1359" type="#_x0000_t75" style="width:481.5pt;height:582.75pt">
            <v:imagedata r:id="rId419" o:title=""/>
          </v:shape>
        </w:pict>
      </w:r>
    </w:p>
    <w:p w:rsidR="003945A2" w:rsidRPr="00653FE2" w:rsidRDefault="003945A2">
      <w:pPr>
        <w:pStyle w:val="TF"/>
      </w:pPr>
      <w:r w:rsidRPr="00653FE2">
        <w:t>Figure 23.3/4 (sheet 5 of 8): Procedure MT_SM_Delivery_Attempt_GMSC</w:t>
      </w:r>
    </w:p>
    <w:p w:rsidR="003945A2" w:rsidRPr="00653FE2" w:rsidRDefault="00F4109D">
      <w:pPr>
        <w:pStyle w:val="TH"/>
        <w:keepNext w:val="0"/>
        <w:keepLines w:val="0"/>
      </w:pPr>
      <w:r>
        <w:pict>
          <v:shape id="_x0000_i1360" type="#_x0000_t75" style="width:481.5pt;height:582.75pt">
            <v:imagedata r:id="rId420" o:title=""/>
          </v:shape>
        </w:pict>
      </w:r>
    </w:p>
    <w:p w:rsidR="003945A2" w:rsidRPr="00653FE2" w:rsidRDefault="003945A2">
      <w:pPr>
        <w:pStyle w:val="TF"/>
      </w:pPr>
      <w:r w:rsidRPr="00653FE2">
        <w:t>Figure 23.3/4 (sheet 6 of 8): Procedure MT_SM_Delivery_Attempt_GMSC</w:t>
      </w:r>
    </w:p>
    <w:p w:rsidR="003945A2" w:rsidRPr="00653FE2" w:rsidRDefault="00F4109D">
      <w:pPr>
        <w:pStyle w:val="TH"/>
        <w:keepNext w:val="0"/>
        <w:keepLines w:val="0"/>
      </w:pPr>
      <w:r>
        <w:pict>
          <v:shape id="_x0000_i1361" type="#_x0000_t75" style="width:481.5pt;height:582.75pt">
            <v:imagedata r:id="rId421" o:title=""/>
          </v:shape>
        </w:pict>
      </w:r>
    </w:p>
    <w:p w:rsidR="003945A2" w:rsidRPr="00653FE2" w:rsidRDefault="003945A2">
      <w:pPr>
        <w:pStyle w:val="TF"/>
      </w:pPr>
      <w:r w:rsidRPr="00653FE2">
        <w:t>Figure 23.3/4 (sheet 7 of 8): Procedure MT_SM_Delivery_Attempt_GMSC</w:t>
      </w:r>
    </w:p>
    <w:p w:rsidR="003945A2" w:rsidRPr="00653FE2" w:rsidRDefault="00F4109D">
      <w:pPr>
        <w:pStyle w:val="TH"/>
        <w:keepNext w:val="0"/>
        <w:keepLines w:val="0"/>
      </w:pPr>
      <w:r>
        <w:pict>
          <v:shape id="_x0000_i1362" type="#_x0000_t75" style="width:481.5pt;height:582.75pt">
            <v:imagedata r:id="rId422" o:title=""/>
          </v:shape>
        </w:pict>
      </w:r>
    </w:p>
    <w:p w:rsidR="003945A2" w:rsidRPr="00653FE2" w:rsidRDefault="003945A2">
      <w:pPr>
        <w:pStyle w:val="TF"/>
      </w:pPr>
      <w:r w:rsidRPr="00653FE2">
        <w:t>Figure 23.3/4 (sheet 8 of 8): Procedure MT_SM_Delivery_Attempt_GMSC</w:t>
      </w:r>
    </w:p>
    <w:p w:rsidR="003945A2" w:rsidRPr="00653FE2" w:rsidRDefault="0030294A">
      <w:pPr>
        <w:pStyle w:val="TH"/>
        <w:keepNext w:val="0"/>
        <w:keepLines w:val="0"/>
      </w:pPr>
      <w:r w:rsidRPr="00653FE2">
        <w:object w:dxaOrig="7450" w:dyaOrig="8944">
          <v:shape id="_x0000_i1363" type="#_x0000_t75" style="width:495pt;height:500.25pt" o:ole="">
            <v:imagedata r:id="rId423" o:title=""/>
          </v:shape>
          <o:OLEObject Type="Embed" ProgID="Visio.Drawing.11" ShapeID="_x0000_i1363" DrawAspect="Content" ObjectID="_1621945315" r:id="rId424"/>
        </w:object>
      </w:r>
    </w:p>
    <w:p w:rsidR="003945A2" w:rsidRPr="00653FE2" w:rsidRDefault="003945A2">
      <w:pPr>
        <w:pStyle w:val="TF"/>
        <w:keepLines w:val="0"/>
      </w:pPr>
      <w:r w:rsidRPr="00653FE2">
        <w:t xml:space="preserve">Figure 23.3/5 (sheet 1 of </w:t>
      </w:r>
      <w:r w:rsidR="000F20D8" w:rsidRPr="00653FE2">
        <w:t>6</w:t>
      </w:r>
      <w:r w:rsidRPr="00653FE2">
        <w:t>): Process MT_SM_HLR</w:t>
      </w:r>
    </w:p>
    <w:p w:rsidR="003945A2" w:rsidRPr="00653FE2" w:rsidRDefault="00F4109D">
      <w:pPr>
        <w:pStyle w:val="TH"/>
        <w:keepNext w:val="0"/>
        <w:keepLines w:val="0"/>
      </w:pPr>
      <w:r>
        <w:pict>
          <v:shape id="_x0000_i1364" type="#_x0000_t75" style="width:481.5pt;height:582.75pt">
            <v:imagedata r:id="rId425" o:title=""/>
          </v:shape>
        </w:pict>
      </w:r>
    </w:p>
    <w:p w:rsidR="003945A2" w:rsidRPr="00653FE2" w:rsidRDefault="003945A2">
      <w:pPr>
        <w:pStyle w:val="TF"/>
        <w:keepLines w:val="0"/>
      </w:pPr>
      <w:r w:rsidRPr="00653FE2">
        <w:t xml:space="preserve">Figure 23.3/5 (sheet 2 of </w:t>
      </w:r>
      <w:r w:rsidR="000F20D8" w:rsidRPr="00653FE2">
        <w:t>6</w:t>
      </w:r>
      <w:r w:rsidRPr="00653FE2">
        <w:t>): Process MT_SM_HLR</w:t>
      </w:r>
    </w:p>
    <w:p w:rsidR="003945A2" w:rsidRPr="00653FE2" w:rsidRDefault="00F4109D">
      <w:pPr>
        <w:pStyle w:val="TH"/>
        <w:keepNext w:val="0"/>
        <w:keepLines w:val="0"/>
      </w:pPr>
      <w:r>
        <w:pict>
          <v:shape id="_x0000_i1365" type="#_x0000_t75" style="width:481.5pt;height:582.75pt">
            <v:imagedata r:id="rId426" o:title=""/>
          </v:shape>
        </w:pict>
      </w:r>
    </w:p>
    <w:p w:rsidR="003945A2" w:rsidRPr="00653FE2" w:rsidRDefault="003945A2">
      <w:pPr>
        <w:pStyle w:val="TF"/>
        <w:keepLines w:val="0"/>
      </w:pPr>
      <w:r w:rsidRPr="00653FE2">
        <w:t xml:space="preserve">Figure 23.3/5 (sheet 3 of </w:t>
      </w:r>
      <w:r w:rsidR="000F20D8" w:rsidRPr="00653FE2">
        <w:t>6</w:t>
      </w:r>
      <w:r w:rsidRPr="00653FE2">
        <w:t>): Process MT_SM_HLR</w:t>
      </w:r>
    </w:p>
    <w:p w:rsidR="003945A2" w:rsidRPr="00653FE2" w:rsidRDefault="00F4109D">
      <w:pPr>
        <w:pStyle w:val="TH"/>
        <w:keepNext w:val="0"/>
        <w:keepLines w:val="0"/>
      </w:pPr>
      <w:r>
        <w:pict>
          <v:shape id="_x0000_i1366" type="#_x0000_t75" style="width:481.5pt;height:582.75pt">
            <v:imagedata r:id="rId427" o:title=""/>
          </v:shape>
        </w:pict>
      </w:r>
    </w:p>
    <w:p w:rsidR="003945A2" w:rsidRPr="00653FE2" w:rsidRDefault="003945A2">
      <w:pPr>
        <w:pStyle w:val="TF"/>
        <w:keepLines w:val="0"/>
      </w:pPr>
      <w:r w:rsidRPr="00653FE2">
        <w:t xml:space="preserve">Figure 23.3/5 (sheet 4 of </w:t>
      </w:r>
      <w:r w:rsidR="000F20D8" w:rsidRPr="00653FE2">
        <w:t>6</w:t>
      </w:r>
      <w:r w:rsidRPr="00653FE2">
        <w:t>): Process MT_SM_HLR</w:t>
      </w:r>
    </w:p>
    <w:p w:rsidR="003945A2" w:rsidRPr="00653FE2" w:rsidRDefault="00F4109D">
      <w:pPr>
        <w:pStyle w:val="TH"/>
        <w:keepNext w:val="0"/>
        <w:keepLines w:val="0"/>
      </w:pPr>
      <w:r>
        <w:pict>
          <v:shape id="_x0000_i1367" type="#_x0000_t75" style="width:481.5pt;height:582.75pt">
            <v:imagedata r:id="rId428" o:title=""/>
          </v:shape>
        </w:pict>
      </w:r>
    </w:p>
    <w:p w:rsidR="003945A2" w:rsidRPr="00653FE2" w:rsidRDefault="003945A2">
      <w:pPr>
        <w:pStyle w:val="TF"/>
        <w:keepLines w:val="0"/>
      </w:pPr>
      <w:r w:rsidRPr="00653FE2">
        <w:t xml:space="preserve">Figure 23.3/5 (sheet 5 of </w:t>
      </w:r>
      <w:r w:rsidR="000F20D8" w:rsidRPr="00653FE2">
        <w:t>6</w:t>
      </w:r>
      <w:r w:rsidRPr="00653FE2">
        <w:t>): Process MT_SM_HLR</w:t>
      </w:r>
    </w:p>
    <w:p w:rsidR="000F20D8" w:rsidRPr="00653FE2" w:rsidRDefault="0030294A" w:rsidP="006D4462">
      <w:pPr>
        <w:pStyle w:val="TH"/>
      </w:pPr>
      <w:r w:rsidRPr="00653FE2">
        <w:object w:dxaOrig="7369" w:dyaOrig="8944">
          <v:shape id="_x0000_i1368" type="#_x0000_t75" style="width:486pt;height:502.5pt" o:ole="">
            <v:imagedata r:id="rId429" o:title=""/>
          </v:shape>
          <o:OLEObject Type="Embed" ProgID="Visio.Drawing.11" ShapeID="_x0000_i1368" DrawAspect="Content" ObjectID="_1621945316" r:id="rId430"/>
        </w:object>
      </w:r>
    </w:p>
    <w:p w:rsidR="000F20D8" w:rsidRPr="00653FE2" w:rsidRDefault="000F20D8" w:rsidP="006D4462">
      <w:pPr>
        <w:pStyle w:val="TF"/>
      </w:pPr>
      <w:r w:rsidRPr="00653FE2">
        <w:t>Figure 23.3/5 (sheet 6 of 6): Process MT_SM_HLR</w:t>
      </w:r>
    </w:p>
    <w:p w:rsidR="000F20D8" w:rsidRPr="00653FE2" w:rsidRDefault="00F4109D" w:rsidP="006D4462">
      <w:pPr>
        <w:pStyle w:val="TH"/>
      </w:pPr>
      <w:r>
        <w:pict>
          <v:shape id="_x0000_i1369" type="#_x0000_t75" style="width:481.5pt;height:582.75pt">
            <v:imagedata r:id="rId431" o:title=""/>
          </v:shape>
        </w:pict>
      </w:r>
    </w:p>
    <w:p w:rsidR="000F20D8" w:rsidRPr="00653FE2" w:rsidRDefault="000F20D8" w:rsidP="006D4462">
      <w:pPr>
        <w:pStyle w:val="TF"/>
      </w:pPr>
      <w:r w:rsidRPr="00653FE2">
        <w:t>Figure 23.3/5a (sheet 1 of 1): Procedure Perform_Relaying</w:t>
      </w:r>
    </w:p>
    <w:p w:rsidR="003945A2" w:rsidRPr="00653FE2" w:rsidRDefault="00F4109D">
      <w:pPr>
        <w:pStyle w:val="TH"/>
        <w:rPr>
          <w:b w:val="0"/>
        </w:rPr>
      </w:pPr>
      <w:r>
        <w:pict>
          <v:shape id="_x0000_i1370" type="#_x0000_t75" style="width:481.5pt;height:615pt">
            <v:imagedata r:id="rId432" o:title=""/>
          </v:shape>
        </w:pict>
      </w:r>
    </w:p>
    <w:p w:rsidR="003945A2" w:rsidRPr="00653FE2" w:rsidRDefault="003945A2">
      <w:pPr>
        <w:pStyle w:val="TF"/>
        <w:keepLines w:val="0"/>
      </w:pPr>
      <w:r w:rsidRPr="00653FE2">
        <w:t>Figure 23.3/6 (sheet 1 of 4): Procedure MT_SM_VMSC</w:t>
      </w:r>
    </w:p>
    <w:p w:rsidR="003945A2" w:rsidRPr="00653FE2" w:rsidRDefault="00F4109D">
      <w:pPr>
        <w:pStyle w:val="TH"/>
      </w:pPr>
      <w:r>
        <w:pict>
          <v:shape id="_x0000_i1371" type="#_x0000_t75" style="width:481.5pt;height:582.75pt">
            <v:imagedata r:id="rId433" o:title=""/>
          </v:shape>
        </w:pict>
      </w:r>
    </w:p>
    <w:p w:rsidR="003945A2" w:rsidRPr="00653FE2" w:rsidRDefault="003945A2">
      <w:pPr>
        <w:pStyle w:val="TF"/>
        <w:keepLines w:val="0"/>
      </w:pPr>
      <w:r w:rsidRPr="00653FE2">
        <w:t>Figure 23.3/6 (sheet 2 of 4): Procedure MT_SM_VMSC</w:t>
      </w:r>
    </w:p>
    <w:p w:rsidR="003945A2" w:rsidRPr="00653FE2" w:rsidRDefault="00F4109D">
      <w:pPr>
        <w:pStyle w:val="TH"/>
      </w:pPr>
      <w:r>
        <w:pict>
          <v:shape id="_x0000_i1372" type="#_x0000_t75" style="width:481.5pt;height:582.75pt">
            <v:imagedata r:id="rId434" o:title=""/>
          </v:shape>
        </w:pict>
      </w:r>
    </w:p>
    <w:p w:rsidR="003945A2" w:rsidRPr="00653FE2" w:rsidRDefault="003945A2">
      <w:pPr>
        <w:pStyle w:val="TF"/>
        <w:keepLines w:val="0"/>
      </w:pPr>
      <w:r w:rsidRPr="00653FE2">
        <w:t>Figure 23.3/6 (sheet 3 of 4): Procedure MT_SM_VMSC</w:t>
      </w:r>
    </w:p>
    <w:p w:rsidR="003945A2" w:rsidRPr="00653FE2" w:rsidRDefault="00F4109D">
      <w:pPr>
        <w:pStyle w:val="TH"/>
      </w:pPr>
      <w:r>
        <w:pict>
          <v:shape id="_x0000_i1373" type="#_x0000_t75" style="width:481.5pt;height:615pt">
            <v:imagedata r:id="rId435" o:title=""/>
          </v:shape>
        </w:pict>
      </w:r>
    </w:p>
    <w:p w:rsidR="003945A2" w:rsidRPr="00653FE2" w:rsidRDefault="003945A2">
      <w:pPr>
        <w:pStyle w:val="TF"/>
        <w:keepLines w:val="0"/>
      </w:pPr>
      <w:r w:rsidRPr="00653FE2">
        <w:t>Figure 23.3/6 (sheet 4 of 4): Procedure MT_SM_VMSC</w:t>
      </w:r>
    </w:p>
    <w:p w:rsidR="003945A2" w:rsidRPr="00653FE2" w:rsidRDefault="00F4109D">
      <w:pPr>
        <w:pStyle w:val="TH"/>
      </w:pPr>
      <w:r>
        <w:pict>
          <v:shape id="_x0000_i1374" type="#_x0000_t75" style="width:481.5pt;height:633pt">
            <v:imagedata r:id="rId436" o:title=""/>
          </v:shape>
        </w:pict>
      </w:r>
    </w:p>
    <w:p w:rsidR="003945A2" w:rsidRPr="00653FE2" w:rsidRDefault="003945A2">
      <w:pPr>
        <w:pStyle w:val="TF"/>
        <w:keepLines w:val="0"/>
      </w:pPr>
      <w:r w:rsidRPr="00653FE2">
        <w:t>Figure 23.3/7 (sheet 1 of 4): Macro MT_SM_Transfer_MSC</w:t>
      </w:r>
    </w:p>
    <w:p w:rsidR="003945A2" w:rsidRPr="00653FE2" w:rsidRDefault="00F4109D">
      <w:pPr>
        <w:pStyle w:val="TH"/>
        <w:keepNext w:val="0"/>
        <w:keepLines w:val="0"/>
      </w:pPr>
      <w:r>
        <w:pict>
          <v:shape id="_x0000_i1375" type="#_x0000_t75" style="width:481.5pt;height:582.75pt">
            <v:imagedata r:id="rId437" o:title=""/>
          </v:shape>
        </w:pict>
      </w:r>
    </w:p>
    <w:p w:rsidR="003945A2" w:rsidRPr="00653FE2" w:rsidRDefault="003945A2">
      <w:pPr>
        <w:pStyle w:val="TF"/>
      </w:pPr>
      <w:r w:rsidRPr="00653FE2">
        <w:t>Figure 23.3/7 (sheet 2 of 4): Macro MT_SM_Transfer_MSC</w:t>
      </w:r>
    </w:p>
    <w:p w:rsidR="003945A2" w:rsidRPr="00653FE2" w:rsidRDefault="00F4109D">
      <w:pPr>
        <w:pStyle w:val="TH"/>
        <w:keepNext w:val="0"/>
        <w:keepLines w:val="0"/>
      </w:pPr>
      <w:r>
        <w:pict>
          <v:shape id="_x0000_i1376" type="#_x0000_t75" style="width:481.5pt;height:615pt">
            <v:imagedata r:id="rId438" o:title=""/>
          </v:shape>
        </w:pict>
      </w:r>
    </w:p>
    <w:p w:rsidR="003945A2" w:rsidRPr="00653FE2" w:rsidRDefault="003945A2">
      <w:pPr>
        <w:pStyle w:val="TF"/>
        <w:keepLines w:val="0"/>
      </w:pPr>
      <w:r w:rsidRPr="00653FE2">
        <w:t>Figure 23.3/7 (sheet 3 of 4): Macro MT_SM_Transfer_MSC</w:t>
      </w:r>
    </w:p>
    <w:p w:rsidR="003945A2" w:rsidRPr="00653FE2" w:rsidRDefault="00F4109D">
      <w:pPr>
        <w:pStyle w:val="TH"/>
        <w:keepNext w:val="0"/>
        <w:keepLines w:val="0"/>
      </w:pPr>
      <w:r>
        <w:pict>
          <v:shape id="_x0000_i1377" type="#_x0000_t75" style="width:481.5pt;height:582.75pt">
            <v:imagedata r:id="rId439" o:title=""/>
          </v:shape>
        </w:pict>
      </w:r>
    </w:p>
    <w:p w:rsidR="003945A2" w:rsidRPr="00653FE2" w:rsidRDefault="003945A2">
      <w:pPr>
        <w:pStyle w:val="TF"/>
        <w:keepLines w:val="0"/>
      </w:pPr>
      <w:r w:rsidRPr="00653FE2">
        <w:t>Figure 23.3/7 (sheet 4 of 4): Macro MT_SM_Transfer_MSC</w:t>
      </w:r>
    </w:p>
    <w:p w:rsidR="003945A2" w:rsidRPr="00653FE2" w:rsidRDefault="00F4109D">
      <w:pPr>
        <w:pStyle w:val="TH"/>
        <w:keepNext w:val="0"/>
        <w:keepLines w:val="0"/>
      </w:pPr>
      <w:r>
        <w:pict>
          <v:shape id="_x0000_i1378" type="#_x0000_t75" style="width:481.5pt;height:582.75pt">
            <v:imagedata r:id="rId440" o:title=""/>
          </v:shape>
        </w:pict>
      </w:r>
    </w:p>
    <w:p w:rsidR="003945A2" w:rsidRPr="00653FE2" w:rsidRDefault="003945A2">
      <w:pPr>
        <w:pStyle w:val="TF"/>
      </w:pPr>
      <w:r w:rsidRPr="00653FE2">
        <w:t>Figure 23.3/8: Macro Check_Subscr_Identity_For_MT_SMS</w:t>
      </w:r>
    </w:p>
    <w:p w:rsidR="003945A2" w:rsidRPr="00653FE2" w:rsidRDefault="00F4109D">
      <w:pPr>
        <w:pStyle w:val="TH"/>
        <w:keepNext w:val="0"/>
        <w:keepLines w:val="0"/>
      </w:pPr>
      <w:r>
        <w:pict>
          <v:shape id="_x0000_i1379" type="#_x0000_t75" style="width:481.5pt;height:582.75pt">
            <v:imagedata r:id="rId441" o:title=""/>
          </v:shape>
        </w:pict>
      </w:r>
    </w:p>
    <w:p w:rsidR="003945A2" w:rsidRPr="00653FE2" w:rsidRDefault="003945A2">
      <w:pPr>
        <w:pStyle w:val="TF"/>
        <w:keepLines w:val="0"/>
      </w:pPr>
      <w:r w:rsidRPr="00653FE2">
        <w:t>Figure 23.3/9 (sheet 1 of 3): Process MT_SM_VLR</w:t>
      </w:r>
    </w:p>
    <w:p w:rsidR="003945A2" w:rsidRPr="00653FE2" w:rsidRDefault="00F4109D">
      <w:pPr>
        <w:pStyle w:val="TH"/>
        <w:keepNext w:val="0"/>
        <w:keepLines w:val="0"/>
      </w:pPr>
      <w:r>
        <w:pict>
          <v:shape id="_x0000_i1380" type="#_x0000_t75" style="width:481.5pt;height:582.75pt">
            <v:imagedata r:id="rId442" o:title=""/>
          </v:shape>
        </w:pict>
      </w:r>
    </w:p>
    <w:p w:rsidR="003945A2" w:rsidRPr="00653FE2" w:rsidRDefault="003945A2">
      <w:pPr>
        <w:pStyle w:val="TF"/>
        <w:keepLines w:val="0"/>
      </w:pPr>
      <w:r w:rsidRPr="00653FE2">
        <w:t>Figure 23.3/9 (sheet 2 of 3): Process MT_SM_VLR</w:t>
      </w:r>
    </w:p>
    <w:p w:rsidR="003945A2" w:rsidRPr="00653FE2" w:rsidRDefault="00F4109D">
      <w:pPr>
        <w:pStyle w:val="TH"/>
        <w:keepNext w:val="0"/>
        <w:keepLines w:val="0"/>
      </w:pPr>
      <w:r>
        <w:pict>
          <v:shape id="_x0000_i1381" type="#_x0000_t75" style="width:481.5pt;height:582.75pt">
            <v:imagedata r:id="rId443" o:title=""/>
          </v:shape>
        </w:pict>
      </w:r>
    </w:p>
    <w:p w:rsidR="003945A2" w:rsidRPr="00653FE2" w:rsidRDefault="003945A2">
      <w:pPr>
        <w:pStyle w:val="TF"/>
        <w:keepLines w:val="0"/>
      </w:pPr>
      <w:r w:rsidRPr="00653FE2">
        <w:t>Figure 23.3/9 (sheet 3 of 3): Process MT_SM_VLR</w:t>
      </w:r>
    </w:p>
    <w:p w:rsidR="003945A2" w:rsidRPr="00653FE2" w:rsidRDefault="00F4109D">
      <w:pPr>
        <w:pStyle w:val="TH"/>
        <w:rPr>
          <w:b w:val="0"/>
        </w:rPr>
      </w:pPr>
      <w:r>
        <w:pict>
          <v:shape id="_x0000_i1382" type="#_x0000_t75" style="width:481.5pt;height:615pt">
            <v:imagedata r:id="rId444" o:title=""/>
          </v:shape>
        </w:pict>
      </w:r>
    </w:p>
    <w:p w:rsidR="003945A2" w:rsidRPr="00653FE2" w:rsidRDefault="003945A2">
      <w:pPr>
        <w:pStyle w:val="TF"/>
        <w:keepLines w:val="0"/>
      </w:pPr>
      <w:r w:rsidRPr="00653FE2">
        <w:t>Figure 23.3/10 (sheet 1 of 4): Process MT_SM_SGSN</w:t>
      </w:r>
    </w:p>
    <w:p w:rsidR="003945A2" w:rsidRPr="00653FE2" w:rsidRDefault="00F4109D">
      <w:pPr>
        <w:pStyle w:val="TH"/>
      </w:pPr>
      <w:r>
        <w:pict>
          <v:shape id="_x0000_i1383" type="#_x0000_t75" style="width:481.5pt;height:582.75pt">
            <v:imagedata r:id="rId445" o:title=""/>
          </v:shape>
        </w:pict>
      </w:r>
    </w:p>
    <w:p w:rsidR="003945A2" w:rsidRPr="00653FE2" w:rsidRDefault="003945A2">
      <w:pPr>
        <w:pStyle w:val="TF"/>
        <w:keepLines w:val="0"/>
      </w:pPr>
      <w:r w:rsidRPr="00653FE2">
        <w:t>Figure 23.3/10 (sheet 2 of 4): Process MT_SM_ SGSN</w:t>
      </w:r>
    </w:p>
    <w:p w:rsidR="003945A2" w:rsidRPr="00653FE2" w:rsidRDefault="00F4109D">
      <w:pPr>
        <w:pStyle w:val="TH"/>
      </w:pPr>
      <w:r>
        <w:pict>
          <v:shape id="_x0000_i1384" type="#_x0000_t75" style="width:481.5pt;height:615pt">
            <v:imagedata r:id="rId446" o:title=""/>
          </v:shape>
        </w:pict>
      </w:r>
    </w:p>
    <w:p w:rsidR="003945A2" w:rsidRPr="00653FE2" w:rsidRDefault="003945A2">
      <w:pPr>
        <w:pStyle w:val="TF"/>
        <w:keepLines w:val="0"/>
      </w:pPr>
      <w:r w:rsidRPr="00653FE2">
        <w:t>Figure 23.3/10 (sheet 3 of 4): Process MT_SM_ SGSN</w:t>
      </w:r>
    </w:p>
    <w:p w:rsidR="003945A2" w:rsidRPr="00653FE2" w:rsidRDefault="00F4109D">
      <w:pPr>
        <w:pStyle w:val="TH"/>
      </w:pPr>
      <w:r>
        <w:pict>
          <v:shape id="_x0000_i1385" type="#_x0000_t75" style="width:481.5pt;height:615pt">
            <v:imagedata r:id="rId447" o:title=""/>
          </v:shape>
        </w:pict>
      </w:r>
    </w:p>
    <w:p w:rsidR="003945A2" w:rsidRPr="00653FE2" w:rsidRDefault="003945A2">
      <w:pPr>
        <w:pStyle w:val="TF"/>
        <w:keepLines w:val="0"/>
      </w:pPr>
      <w:r w:rsidRPr="00653FE2">
        <w:t>Figure 23.3/10 (sheet 4 of 4): Process MT_SM_ SGSN</w:t>
      </w:r>
    </w:p>
    <w:p w:rsidR="003945A2" w:rsidRPr="00653FE2" w:rsidRDefault="00F4109D">
      <w:pPr>
        <w:pStyle w:val="TH"/>
      </w:pPr>
      <w:r>
        <w:pict>
          <v:shape id="_x0000_i1386" type="#_x0000_t75" style="width:481.5pt;height:582.75pt">
            <v:imagedata r:id="rId448" o:title=""/>
          </v:shape>
        </w:pict>
      </w:r>
    </w:p>
    <w:p w:rsidR="003945A2" w:rsidRPr="00653FE2" w:rsidRDefault="003945A2">
      <w:pPr>
        <w:pStyle w:val="TF"/>
        <w:keepLines w:val="0"/>
      </w:pPr>
      <w:r w:rsidRPr="00653FE2">
        <w:t>Figure 23.3/11 (sheet 1 of 3): Macro MT_SM_TRANSFER_SGSN</w:t>
      </w:r>
    </w:p>
    <w:p w:rsidR="003945A2" w:rsidRPr="00653FE2" w:rsidRDefault="00F4109D">
      <w:pPr>
        <w:pStyle w:val="TH"/>
        <w:keepNext w:val="0"/>
        <w:keepLines w:val="0"/>
      </w:pPr>
      <w:r>
        <w:pict>
          <v:shape id="_x0000_i1387" type="#_x0000_t75" style="width:481.5pt;height:582.75pt">
            <v:imagedata r:id="rId449" o:title=""/>
          </v:shape>
        </w:pict>
      </w:r>
    </w:p>
    <w:p w:rsidR="003945A2" w:rsidRPr="00653FE2" w:rsidRDefault="003945A2">
      <w:pPr>
        <w:pStyle w:val="TF"/>
        <w:keepLines w:val="0"/>
      </w:pPr>
      <w:r w:rsidRPr="00653FE2">
        <w:t>Figure 23.3/11 (sheet 2 of 3): Macro MT_SM_TRANSFER_SGSN</w:t>
      </w:r>
    </w:p>
    <w:p w:rsidR="003945A2" w:rsidRPr="00653FE2" w:rsidRDefault="00F4109D">
      <w:pPr>
        <w:pStyle w:val="TH"/>
        <w:keepNext w:val="0"/>
        <w:keepLines w:val="0"/>
      </w:pPr>
      <w:r>
        <w:pict>
          <v:shape id="_x0000_i1388" type="#_x0000_t75" style="width:481.5pt;height:582.75pt">
            <v:imagedata r:id="rId450" o:title=""/>
          </v:shape>
        </w:pict>
      </w:r>
    </w:p>
    <w:p w:rsidR="003945A2" w:rsidRPr="00653FE2" w:rsidRDefault="003945A2">
      <w:pPr>
        <w:pStyle w:val="TF"/>
        <w:keepLines w:val="0"/>
      </w:pPr>
      <w:r w:rsidRPr="00653FE2">
        <w:t>Figure 23.3/11 (sheet 3 of 3): Macro MT_SM_TRANSFER_SGSN</w:t>
      </w:r>
    </w:p>
    <w:p w:rsidR="003945A2" w:rsidRPr="00653FE2" w:rsidRDefault="00F4109D">
      <w:pPr>
        <w:pStyle w:val="TH"/>
        <w:keepNext w:val="0"/>
        <w:keepLines w:val="0"/>
      </w:pPr>
      <w:r>
        <w:pict>
          <v:shape id="_x0000_i1389" type="#_x0000_t75" style="width:481.5pt;height:582.75pt">
            <v:imagedata r:id="rId451" o:title=""/>
          </v:shape>
        </w:pict>
      </w:r>
    </w:p>
    <w:p w:rsidR="003945A2" w:rsidRPr="00653FE2" w:rsidRDefault="003945A2">
      <w:pPr>
        <w:pStyle w:val="TF"/>
      </w:pPr>
      <w:r w:rsidRPr="00653FE2">
        <w:t>Figure 23.3/12 (sheet 1 of 1): Procedure Page_SMS_SGSN</w:t>
      </w:r>
    </w:p>
    <w:p w:rsidR="003945A2" w:rsidRPr="00653FE2" w:rsidRDefault="00F4109D">
      <w:pPr>
        <w:pStyle w:val="TH"/>
        <w:keepNext w:val="0"/>
        <w:keepLines w:val="0"/>
      </w:pPr>
      <w:r>
        <w:pict>
          <v:shape id="_x0000_i1390" type="#_x0000_t75" style="width:481.5pt;height:582.75pt">
            <v:imagedata r:id="rId452" o:title=""/>
          </v:shape>
        </w:pict>
      </w:r>
    </w:p>
    <w:p w:rsidR="003945A2" w:rsidRPr="00653FE2" w:rsidRDefault="003945A2">
      <w:pPr>
        <w:pStyle w:val="TF"/>
      </w:pPr>
      <w:r w:rsidRPr="00653FE2">
        <w:t>Figure 23.3/13 (sheet 1 of 1): Procedure Search_SMS_SGSN</w:t>
      </w:r>
    </w:p>
    <w:p w:rsidR="001034CF" w:rsidRPr="00653FE2" w:rsidRDefault="00F4109D" w:rsidP="001034CF">
      <w:pPr>
        <w:pStyle w:val="TH"/>
        <w:keepNext w:val="0"/>
        <w:keepLines w:val="0"/>
        <w:rPr>
          <w:b w:val="0"/>
        </w:rPr>
      </w:pPr>
      <w:r>
        <w:pict>
          <v:shape id="_x0000_i1391" type="#_x0000_t75" style="width:431.25pt;height:520.5pt">
            <v:imagedata r:id="rId453" o:title=""/>
          </v:shape>
        </w:pict>
      </w:r>
    </w:p>
    <w:p w:rsidR="001034CF" w:rsidRPr="00653FE2" w:rsidRDefault="001034CF" w:rsidP="0094682F">
      <w:pPr>
        <w:pStyle w:val="TF"/>
      </w:pPr>
      <w:r w:rsidRPr="00653FE2">
        <w:t xml:space="preserve">Figure 23.3/14 (sheet 1 of 4): Process MT_SM_ SMS_ROUTER </w:t>
      </w:r>
    </w:p>
    <w:p w:rsidR="001034CF" w:rsidRPr="00653FE2" w:rsidRDefault="00F4109D" w:rsidP="0094682F">
      <w:pPr>
        <w:pStyle w:val="TH"/>
      </w:pPr>
      <w:r>
        <w:pict>
          <v:shape id="_x0000_i1392" type="#_x0000_t75" style="width:431.25pt;height:522pt">
            <v:imagedata r:id="rId454" o:title=""/>
          </v:shape>
        </w:pict>
      </w:r>
    </w:p>
    <w:p w:rsidR="001034CF" w:rsidRPr="00653FE2" w:rsidRDefault="001034CF" w:rsidP="001034CF">
      <w:pPr>
        <w:pStyle w:val="TF"/>
      </w:pPr>
      <w:r w:rsidRPr="00653FE2">
        <w:t>Figure 23.3/14 (sheet 2 of 4): Process MT_SM_ SMS_ROUTER</w:t>
      </w:r>
    </w:p>
    <w:p w:rsidR="001034CF" w:rsidRPr="00653FE2" w:rsidRDefault="00BA3D2D" w:rsidP="001034CF">
      <w:pPr>
        <w:pStyle w:val="TH"/>
        <w:keepNext w:val="0"/>
        <w:keepLines w:val="0"/>
      </w:pPr>
      <w:r w:rsidRPr="00653FE2">
        <w:object w:dxaOrig="9891" w:dyaOrig="13791">
          <v:shape id="_x0000_i1393" type="#_x0000_t75" style="width:481.5pt;height:671.25pt" o:ole="">
            <v:imagedata r:id="rId455" o:title=""/>
          </v:shape>
          <o:OLEObject Type="Embed" ProgID="Visio.Drawing.11" ShapeID="_x0000_i1393" DrawAspect="Content" ObjectID="_1621945317" r:id="rId456"/>
        </w:object>
      </w:r>
    </w:p>
    <w:p w:rsidR="001034CF" w:rsidRPr="00653FE2" w:rsidRDefault="001034CF" w:rsidP="001034CF">
      <w:pPr>
        <w:pStyle w:val="TF"/>
      </w:pPr>
      <w:r w:rsidRPr="00653FE2">
        <w:t>Figure 23.3/14 (sheet 3 of 4): Process MT_SM_ SMS_ROUTER</w:t>
      </w:r>
    </w:p>
    <w:p w:rsidR="001034CF" w:rsidRPr="00653FE2" w:rsidRDefault="00F4109D" w:rsidP="001034CF">
      <w:pPr>
        <w:pStyle w:val="TH"/>
        <w:keepNext w:val="0"/>
        <w:keepLines w:val="0"/>
      </w:pPr>
      <w:r>
        <w:pict>
          <v:shape id="_x0000_i1394" type="#_x0000_t75" style="width:481.5pt;height:582.75pt">
            <v:imagedata r:id="rId457" o:title=""/>
          </v:shape>
        </w:pict>
      </w:r>
    </w:p>
    <w:p w:rsidR="001034CF" w:rsidRPr="00653FE2" w:rsidRDefault="001034CF" w:rsidP="001034CF">
      <w:pPr>
        <w:pStyle w:val="TF"/>
      </w:pPr>
      <w:r w:rsidRPr="00653FE2">
        <w:t>Figure 23.3/14 (sheet 4 of 4): Process MT_SM_ SMS_ROUTER</w:t>
      </w:r>
    </w:p>
    <w:p w:rsidR="00027D4E" w:rsidRPr="00653FE2" w:rsidRDefault="00F4109D" w:rsidP="006D4462">
      <w:pPr>
        <w:pStyle w:val="TH"/>
      </w:pPr>
      <w:r>
        <w:pict>
          <v:shape id="_x0000_i1395" type="#_x0000_t75" style="width:431.25pt;height:522pt">
            <v:imagedata r:id="rId458" o:title=""/>
          </v:shape>
        </w:pict>
      </w:r>
    </w:p>
    <w:p w:rsidR="00027D4E" w:rsidRPr="00653FE2" w:rsidRDefault="00027D4E" w:rsidP="006D4462">
      <w:pPr>
        <w:pStyle w:val="TF"/>
      </w:pPr>
      <w:r w:rsidRPr="00653FE2">
        <w:t>Figure 23.3/15 (sheet 1 of 3): Process MT_SM_ IPSMGW</w:t>
      </w:r>
    </w:p>
    <w:p w:rsidR="00027D4E" w:rsidRPr="00653FE2" w:rsidRDefault="00F4109D" w:rsidP="006D4462">
      <w:pPr>
        <w:pStyle w:val="TH"/>
      </w:pPr>
      <w:r>
        <w:pict>
          <v:shape id="_x0000_i1396" type="#_x0000_t75" style="width:431.25pt;height:522pt">
            <v:imagedata r:id="rId459" o:title=""/>
          </v:shape>
        </w:pict>
      </w:r>
    </w:p>
    <w:p w:rsidR="00027D4E" w:rsidRPr="00653FE2" w:rsidRDefault="00027D4E" w:rsidP="006D4462">
      <w:pPr>
        <w:pStyle w:val="TF"/>
      </w:pPr>
      <w:r w:rsidRPr="00653FE2">
        <w:t>Figure 23.3/15 (sheet 2 of 3): Process MT_SM_ IPSMGW</w:t>
      </w:r>
    </w:p>
    <w:p w:rsidR="00027D4E" w:rsidRPr="00653FE2" w:rsidRDefault="00F4109D" w:rsidP="006D4462">
      <w:pPr>
        <w:pStyle w:val="TH"/>
      </w:pPr>
      <w:r>
        <w:pict>
          <v:shape id="_x0000_i1397" type="#_x0000_t75" style="width:481.5pt;height:582.75pt">
            <v:imagedata r:id="rId460" o:title=""/>
          </v:shape>
        </w:pict>
      </w:r>
    </w:p>
    <w:p w:rsidR="001034CF" w:rsidRPr="00653FE2" w:rsidRDefault="00027D4E" w:rsidP="006D4462">
      <w:pPr>
        <w:pStyle w:val="TF"/>
      </w:pPr>
      <w:r w:rsidRPr="00653FE2">
        <w:t>Figure 23.3/15 (sheet 3 of 3): Process MT_SM_ IPSMGW</w:t>
      </w:r>
    </w:p>
    <w:p w:rsidR="003945A2" w:rsidRPr="00653FE2" w:rsidRDefault="003945A2">
      <w:pPr>
        <w:pStyle w:val="Heading2"/>
      </w:pPr>
      <w:r w:rsidRPr="00653FE2">
        <w:br w:type="page"/>
      </w:r>
      <w:bookmarkStart w:id="1476" w:name="_Toc11332482"/>
      <w:r w:rsidRPr="00653FE2">
        <w:t>23.4</w:t>
      </w:r>
      <w:r w:rsidRPr="00653FE2">
        <w:tab/>
        <w:t>The Short Message Alert procedure</w:t>
      </w:r>
      <w:bookmarkEnd w:id="1476"/>
    </w:p>
    <w:p w:rsidR="003945A2" w:rsidRPr="00653FE2" w:rsidRDefault="003945A2">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rsidR="003945A2" w:rsidRPr="00653FE2" w:rsidRDefault="003945A2">
      <w:r w:rsidRPr="00653FE2">
        <w:t>The message flow for the Short Message Alert procedure for the case when the mobile subscriber was not reachable is shown in figure 23.4/1.</w:t>
      </w:r>
    </w:p>
    <w:bookmarkStart w:id="1477" w:name="_MON_1104222611"/>
    <w:bookmarkEnd w:id="1477"/>
    <w:bookmarkStart w:id="1478" w:name="_MON_1104224763"/>
    <w:bookmarkEnd w:id="1478"/>
    <w:p w:rsidR="003945A2" w:rsidRPr="00653FE2" w:rsidRDefault="003945A2">
      <w:pPr>
        <w:pStyle w:val="TH"/>
      </w:pPr>
      <w:r w:rsidRPr="00653FE2">
        <w:object w:dxaOrig="10080" w:dyaOrig="5685">
          <v:shape id="_x0000_i1398" type="#_x0000_t75" style="width:396.75pt;height:224.25pt" o:ole="">
            <v:imagedata r:id="rId461" o:title=""/>
          </v:shape>
          <o:OLEObject Type="Embed" ProgID="Word.Picture.8" ShapeID="_x0000_i1398" DrawAspect="Content" ObjectID="_1621945318" r:id="rId462"/>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CM Service Request (**), Page response or Location Updating (3GPP TS 24.008 [35]).</w:t>
      </w:r>
    </w:p>
    <w:p w:rsidR="003945A2" w:rsidRPr="00653FE2" w:rsidRDefault="003945A2">
      <w:pPr>
        <w:pStyle w:val="NF"/>
        <w:keepNext w:val="0"/>
        <w:keepLines w:val="0"/>
      </w:pPr>
      <w:r w:rsidRPr="00653FE2">
        <w:t>2)</w:t>
      </w:r>
      <w:r w:rsidRPr="00653FE2">
        <w:tab/>
        <w:t>MAP_PROCESS_ACCESS_REQUEST / MAP_UPDATE_LOCATION_AREA (**).</w:t>
      </w:r>
    </w:p>
    <w:p w:rsidR="003945A2" w:rsidRPr="00653FE2" w:rsidRDefault="003945A2">
      <w:pPr>
        <w:pStyle w:val="NF"/>
        <w:keepNext w:val="0"/>
        <w:keepLines w:val="0"/>
      </w:pPr>
      <w:r w:rsidRPr="00653FE2">
        <w:t>3)</w:t>
      </w:r>
      <w:r w:rsidRPr="00653FE2">
        <w:tab/>
        <w:t>MAP_READY_FOR_SM (Mobile Present) / MAP_UPDATE_LOCATION /</w:t>
      </w:r>
      <w:r w:rsidRPr="00653FE2">
        <w:br/>
        <w:t>Supplementary Service Control Request (*).</w:t>
      </w:r>
    </w:p>
    <w:p w:rsidR="003945A2" w:rsidRPr="00653FE2" w:rsidRDefault="003945A2">
      <w:pPr>
        <w:pStyle w:val="NF"/>
        <w:keepNext w:val="0"/>
        <w:keepLines w:val="0"/>
      </w:pPr>
      <w:r w:rsidRPr="00653FE2">
        <w:t>4)</w:t>
      </w:r>
      <w:r w:rsidRPr="00653FE2">
        <w:tab/>
        <w:t>MAP_READY_FOR_SM_ACK (*).</w:t>
      </w:r>
    </w:p>
    <w:p w:rsidR="003945A2" w:rsidRPr="00653FE2" w:rsidRDefault="003945A2">
      <w:pPr>
        <w:pStyle w:val="NF"/>
        <w:keepNext w:val="0"/>
        <w:keepLines w:val="0"/>
      </w:pPr>
      <w:r w:rsidRPr="00653FE2">
        <w:t>5)</w:t>
      </w:r>
      <w:r w:rsidRPr="00653FE2">
        <w:tab/>
        <w:t>MAP_ALERT_SERVICE_CENTRE (notes 1 and 2).</w:t>
      </w:r>
    </w:p>
    <w:p w:rsidR="003945A2" w:rsidRPr="00653FE2" w:rsidRDefault="003945A2">
      <w:pPr>
        <w:pStyle w:val="NF"/>
        <w:keepNext w:val="0"/>
        <w:keepLines w:val="0"/>
      </w:pPr>
      <w:r w:rsidRPr="00653FE2">
        <w:t>6)</w:t>
      </w:r>
      <w:r w:rsidRPr="00653FE2">
        <w:tab/>
        <w:t>Alert Service Centre (3GPP TS 23.040).</w:t>
      </w:r>
    </w:p>
    <w:p w:rsidR="003945A2" w:rsidRPr="00653FE2" w:rsidRDefault="003945A2">
      <w:pPr>
        <w:pStyle w:val="NF"/>
        <w:keepNext w:val="0"/>
        <w:keepLines w:val="0"/>
      </w:pPr>
      <w:r w:rsidRPr="00653FE2">
        <w:t>7)</w:t>
      </w:r>
      <w:r w:rsidRPr="00653FE2">
        <w:tab/>
        <w:t>MAP_ALERT_SERVICE_CENTRE_ACK.</w:t>
      </w:r>
    </w:p>
    <w:p w:rsidR="003945A2" w:rsidRPr="00653FE2" w:rsidRDefault="003945A2">
      <w:pPr>
        <w:pStyle w:val="NF"/>
        <w:keepNext w:val="0"/>
        <w:keepLines w:val="0"/>
      </w:pPr>
      <w:r w:rsidRPr="00653FE2">
        <w:t>NOTE 1:</w:t>
      </w:r>
      <w:r w:rsidRPr="00653FE2">
        <w:tab/>
        <w:t>To all Service Centres in the Message Waiting List.</w:t>
      </w:r>
    </w:p>
    <w:p w:rsidR="003945A2" w:rsidRPr="00653FE2" w:rsidRDefault="003945A2">
      <w:pPr>
        <w:pStyle w:val="NF"/>
        <w:keepNext w:val="0"/>
        <w:keepLines w:val="0"/>
      </w:pPr>
      <w:r w:rsidRPr="00653FE2">
        <w:t>NOTE 2:</w:t>
      </w:r>
      <w:r w:rsidRPr="00653FE2">
        <w:tab/>
        <w:t>The HLR initiates the MAP_ALERT_SERVICE_CENTRE service only if the MS Memory Capacity Exceeded flag is clear.</w:t>
      </w:r>
    </w:p>
    <w:p w:rsidR="003945A2" w:rsidRPr="00653FE2" w:rsidRDefault="003945A2">
      <w:pPr>
        <w:pStyle w:val="NF"/>
        <w:keepNext w:val="0"/>
        <w:keepLines w:val="0"/>
      </w:pPr>
      <w:r w:rsidRPr="00653FE2">
        <w:t>(*)</w:t>
      </w:r>
      <w:r w:rsidRPr="00653FE2">
        <w:tab/>
        <w:t>For GPRS, messages 3) and 4) are sent/received by the SGSN.</w:t>
      </w:r>
    </w:p>
    <w:p w:rsidR="003945A2" w:rsidRPr="00653FE2" w:rsidRDefault="003945A2">
      <w:pPr>
        <w:pStyle w:val="NF"/>
        <w:keepNext w:val="0"/>
        <w:keepLines w:val="0"/>
      </w:pPr>
      <w:r w:rsidRPr="00653FE2">
        <w:t>(**)</w:t>
      </w:r>
      <w:r w:rsidRPr="00653FE2">
        <w:tab/>
        <w:t>These messages are not used by the SGSN.</w:t>
      </w:r>
    </w:p>
    <w:p w:rsidR="003945A2" w:rsidRPr="00653FE2" w:rsidRDefault="003945A2">
      <w:pPr>
        <w:pStyle w:val="NF"/>
        <w:keepNext w:val="0"/>
        <w:keepLines w:val="0"/>
      </w:pPr>
    </w:p>
    <w:p w:rsidR="003945A2" w:rsidRPr="00653FE2" w:rsidRDefault="003945A2">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rsidR="003945A2" w:rsidRPr="00653FE2" w:rsidRDefault="003945A2">
      <w:r w:rsidRPr="00653FE2">
        <w:t>The message flow for the Short Message Alert procedure for the case where the MS indicates that it has memory capacity to accept one or more short messages is shown in figure 23.4/2.</w:t>
      </w:r>
    </w:p>
    <w:bookmarkStart w:id="1479" w:name="_MON_1110107939"/>
    <w:bookmarkStart w:id="1480" w:name="_MON_1110109350"/>
    <w:bookmarkStart w:id="1481" w:name="_MON_1104224461"/>
    <w:bookmarkEnd w:id="1479"/>
    <w:bookmarkEnd w:id="1480"/>
    <w:bookmarkEnd w:id="1481"/>
    <w:bookmarkStart w:id="1482" w:name="_MON_1104224817"/>
    <w:bookmarkEnd w:id="1482"/>
    <w:p w:rsidR="003945A2" w:rsidRPr="00653FE2" w:rsidRDefault="003945A2">
      <w:pPr>
        <w:pStyle w:val="TH"/>
      </w:pPr>
      <w:r w:rsidRPr="00653FE2">
        <w:object w:dxaOrig="10080" w:dyaOrig="5685">
          <v:shape id="_x0000_i1399" type="#_x0000_t75" style="width:396.75pt;height:224.25pt" o:ole="">
            <v:imagedata r:id="rId463" o:title=""/>
          </v:shape>
          <o:OLEObject Type="Embed" ProgID="Word.Picture.8" ShapeID="_x0000_i1399" DrawAspect="Content" ObjectID="_1621945319" r:id="rId464"/>
        </w:object>
      </w:r>
    </w:p>
    <w:p w:rsidR="003945A2" w:rsidRPr="00653FE2" w:rsidRDefault="003945A2">
      <w:pPr>
        <w:pStyle w:val="NF"/>
      </w:pPr>
    </w:p>
    <w:p w:rsidR="003945A2" w:rsidRPr="00653FE2" w:rsidRDefault="003945A2">
      <w:pPr>
        <w:pStyle w:val="NF"/>
      </w:pPr>
      <w:r w:rsidRPr="00653FE2">
        <w:t>1)</w:t>
      </w:r>
      <w:r w:rsidRPr="00653FE2">
        <w:tab/>
        <w:t>SM memory capacity available ( 3GPP TS 24.011 [37]).</w:t>
      </w:r>
    </w:p>
    <w:p w:rsidR="003945A2" w:rsidRPr="00653FE2" w:rsidRDefault="003945A2">
      <w:pPr>
        <w:pStyle w:val="NF"/>
      </w:pPr>
      <w:r w:rsidRPr="00653FE2">
        <w:t>2)</w:t>
      </w:r>
      <w:r w:rsidRPr="00653FE2">
        <w:tab/>
        <w:t>MAP_READY_FOR_SM (Memory Available) (*).</w:t>
      </w:r>
    </w:p>
    <w:p w:rsidR="003945A2" w:rsidRPr="00653FE2" w:rsidRDefault="003945A2">
      <w:pPr>
        <w:pStyle w:val="NF"/>
      </w:pPr>
      <w:r w:rsidRPr="00653FE2">
        <w:t>3)</w:t>
      </w:r>
      <w:r w:rsidRPr="00653FE2">
        <w:tab/>
        <w:t>MAP_READY_FOR_SM (Memory Available) (**).</w:t>
      </w:r>
    </w:p>
    <w:p w:rsidR="003945A2" w:rsidRPr="00653FE2" w:rsidRDefault="003945A2">
      <w:pPr>
        <w:pStyle w:val="NF"/>
      </w:pPr>
      <w:r w:rsidRPr="00653FE2">
        <w:t>4)</w:t>
      </w:r>
      <w:r w:rsidRPr="00653FE2">
        <w:tab/>
        <w:t>MAP_READY_FOR_SM_ACK (**).</w:t>
      </w:r>
    </w:p>
    <w:p w:rsidR="003945A2" w:rsidRPr="00653FE2" w:rsidRDefault="003945A2">
      <w:pPr>
        <w:pStyle w:val="NF"/>
      </w:pPr>
      <w:r w:rsidRPr="00653FE2">
        <w:t>5)</w:t>
      </w:r>
      <w:r w:rsidRPr="00653FE2">
        <w:tab/>
        <w:t>MAP_READY_FOR_SM_ACK (*).</w:t>
      </w:r>
    </w:p>
    <w:p w:rsidR="003945A2" w:rsidRPr="00653FE2" w:rsidRDefault="003945A2">
      <w:pPr>
        <w:pStyle w:val="NF"/>
      </w:pPr>
      <w:r w:rsidRPr="00653FE2">
        <w:t>6)</w:t>
      </w:r>
      <w:r w:rsidRPr="00653FE2">
        <w:tab/>
        <w:t>SM memory capacity available (Acknowledge) (3GPP TS 24.011 [37]).</w:t>
      </w:r>
    </w:p>
    <w:p w:rsidR="003945A2" w:rsidRPr="00653FE2" w:rsidRDefault="003945A2">
      <w:pPr>
        <w:pStyle w:val="NF"/>
        <w:rPr>
          <w:lang w:val="fr-FR"/>
        </w:rPr>
      </w:pPr>
      <w:r w:rsidRPr="00653FE2">
        <w:rPr>
          <w:lang w:val="fr-FR"/>
        </w:rPr>
        <w:t>7)</w:t>
      </w:r>
      <w:r w:rsidRPr="00653FE2">
        <w:rPr>
          <w:lang w:val="fr-FR"/>
        </w:rPr>
        <w:tab/>
        <w:t>MAP_ALERT_SERVICE_CENTRE (note).</w:t>
      </w:r>
    </w:p>
    <w:p w:rsidR="003945A2" w:rsidRPr="00653FE2" w:rsidRDefault="003945A2">
      <w:pPr>
        <w:pStyle w:val="NF"/>
        <w:rPr>
          <w:lang w:val="fr-FR"/>
        </w:rPr>
      </w:pPr>
      <w:r w:rsidRPr="00653FE2">
        <w:rPr>
          <w:lang w:val="fr-FR"/>
        </w:rPr>
        <w:t>8)</w:t>
      </w:r>
      <w:r w:rsidRPr="00653FE2">
        <w:rPr>
          <w:lang w:val="fr-FR"/>
        </w:rPr>
        <w:tab/>
        <w:t>Alert Service Centre (3GPP TS 23.040).</w:t>
      </w:r>
    </w:p>
    <w:p w:rsidR="003945A2" w:rsidRPr="00653FE2" w:rsidRDefault="003945A2">
      <w:pPr>
        <w:pStyle w:val="NF"/>
      </w:pPr>
      <w:r w:rsidRPr="00653FE2">
        <w:t>9)</w:t>
      </w:r>
      <w:r w:rsidRPr="00653FE2">
        <w:tab/>
        <w:t>MAP_ALERT_SERVICE_CENTRE_ACK.</w:t>
      </w:r>
    </w:p>
    <w:p w:rsidR="003945A2" w:rsidRPr="00653FE2" w:rsidRDefault="003945A2">
      <w:pPr>
        <w:pStyle w:val="NF"/>
      </w:pPr>
      <w:r w:rsidRPr="00653FE2">
        <w:t>NOTE:</w:t>
      </w:r>
      <w:r w:rsidRPr="00653FE2">
        <w:tab/>
        <w:t>To all Service Centres in the Message Waiting List.</w:t>
      </w:r>
    </w:p>
    <w:p w:rsidR="003945A2" w:rsidRPr="00653FE2" w:rsidRDefault="003945A2">
      <w:pPr>
        <w:pStyle w:val="NF"/>
      </w:pPr>
      <w:r w:rsidRPr="00653FE2">
        <w:t>(*)</w:t>
      </w:r>
      <w:r w:rsidRPr="00653FE2">
        <w:tab/>
        <w:t>Messages 2) and 5) are not used by the SGSN.</w:t>
      </w:r>
    </w:p>
    <w:p w:rsidR="003945A2" w:rsidRPr="00653FE2" w:rsidRDefault="003945A2">
      <w:pPr>
        <w:pStyle w:val="NF"/>
      </w:pPr>
      <w:r w:rsidRPr="00653FE2">
        <w:t>(**)</w:t>
      </w:r>
      <w:r w:rsidRPr="00653FE2">
        <w:tab/>
        <w:t>For GPRS, messages 3) and 4) are sent/received by the SGSN.</w:t>
      </w:r>
    </w:p>
    <w:p w:rsidR="003945A2" w:rsidRPr="00653FE2" w:rsidRDefault="003945A2">
      <w:pPr>
        <w:pStyle w:val="NF"/>
      </w:pPr>
    </w:p>
    <w:p w:rsidR="003945A2" w:rsidRPr="00653FE2" w:rsidRDefault="003945A2">
      <w:pPr>
        <w:pStyle w:val="TF"/>
        <w:keepNext/>
      </w:pPr>
      <w:r w:rsidRPr="00653FE2">
        <w:t>Figure 23.4/2: Short message alert procedure (MS memory capacity available)</w:t>
      </w:r>
    </w:p>
    <w:p w:rsidR="003945A2" w:rsidRPr="00653FE2" w:rsidRDefault="003945A2">
      <w:r w:rsidRPr="00653FE2">
        <w:t>In addition the following MAP services are used in the MS memory available case:</w:t>
      </w:r>
    </w:p>
    <w:p w:rsidR="003945A2" w:rsidRPr="00653FE2" w:rsidRDefault="003945A2">
      <w:pPr>
        <w:pStyle w:val="B1"/>
        <w:tabs>
          <w:tab w:val="left" w:pos="4500"/>
        </w:tabs>
      </w:pPr>
      <w:r w:rsidRPr="00653FE2">
        <w:t>MAP_PROCESS_ACCESS_REQUEST</w:t>
      </w:r>
      <w:r w:rsidRPr="00653FE2">
        <w:tab/>
        <w:t>(see subclause 8.3); (*)</w:t>
      </w:r>
    </w:p>
    <w:p w:rsidR="003945A2" w:rsidRPr="00653FE2" w:rsidRDefault="003945A2">
      <w:pPr>
        <w:pStyle w:val="B1"/>
        <w:tabs>
          <w:tab w:val="left" w:pos="4500"/>
        </w:tabs>
      </w:pPr>
      <w:r w:rsidRPr="00653FE2">
        <w:t>MAP_AUTHENTICATE</w:t>
      </w:r>
      <w:r w:rsidRPr="00653FE2">
        <w:tab/>
        <w:t>(see subclause 8.5); (*)</w:t>
      </w:r>
    </w:p>
    <w:p w:rsidR="003945A2" w:rsidRPr="00653FE2" w:rsidRDefault="003945A2">
      <w:pPr>
        <w:pStyle w:val="B1"/>
        <w:tabs>
          <w:tab w:val="left" w:pos="4500"/>
        </w:tabs>
      </w:pPr>
      <w:r w:rsidRPr="00653FE2">
        <w:t>MAP_SET_CIPHERING_MODE</w:t>
      </w:r>
      <w:r w:rsidRPr="00653FE2">
        <w:tab/>
        <w:t>(see subclause 8.6); (*)</w:t>
      </w:r>
    </w:p>
    <w:p w:rsidR="003945A2" w:rsidRPr="00653FE2" w:rsidRDefault="003945A2">
      <w:pPr>
        <w:pStyle w:val="B1"/>
        <w:tabs>
          <w:tab w:val="left" w:pos="4500"/>
        </w:tabs>
      </w:pPr>
      <w:r w:rsidRPr="00653FE2">
        <w:t>MAP_PROVIDE_IMSI</w:t>
      </w:r>
      <w:r w:rsidRPr="00653FE2">
        <w:tab/>
        <w:t>(see subclause 8.9); (*)</w:t>
      </w:r>
    </w:p>
    <w:p w:rsidR="003945A2" w:rsidRPr="00653FE2" w:rsidRDefault="003945A2">
      <w:pPr>
        <w:pStyle w:val="B1"/>
        <w:tabs>
          <w:tab w:val="left" w:pos="4500"/>
        </w:tabs>
      </w:pPr>
      <w:r w:rsidRPr="00653FE2">
        <w:t>MAP_CHECK_IMEI</w:t>
      </w:r>
      <w:r w:rsidRPr="00653FE2">
        <w:tab/>
        <w:t xml:space="preserve">(see subclause 8.7); </w:t>
      </w:r>
    </w:p>
    <w:p w:rsidR="003945A2" w:rsidRPr="00653FE2" w:rsidRDefault="003945A2">
      <w:pPr>
        <w:pStyle w:val="B1"/>
        <w:tabs>
          <w:tab w:val="left" w:pos="4500"/>
        </w:tabs>
      </w:pPr>
      <w:r w:rsidRPr="00653FE2">
        <w:t>MAP_FORWARD_NEW_TMSI</w:t>
      </w:r>
      <w:r w:rsidRPr="00653FE2">
        <w:tab/>
        <w:t>(see subclause 8.9); (*)</w:t>
      </w:r>
    </w:p>
    <w:p w:rsidR="003945A2" w:rsidRPr="00653FE2" w:rsidRDefault="003945A2">
      <w:pPr>
        <w:pStyle w:val="B1"/>
        <w:tabs>
          <w:tab w:val="left" w:pos="4500"/>
        </w:tabs>
      </w:pPr>
      <w:r w:rsidRPr="00653FE2">
        <w:t>MAP_TRACE_SUBSCRIBER_ACTIVITY</w:t>
      </w:r>
      <w:r w:rsidRPr="00653FE2">
        <w:tab/>
        <w:t>(see subclause 9.1). (*)</w:t>
      </w:r>
    </w:p>
    <w:p w:rsidR="003945A2" w:rsidRPr="00653FE2" w:rsidRDefault="003945A2">
      <w:pPr>
        <w:pStyle w:val="B1"/>
        <w:tabs>
          <w:tab w:val="left" w:pos="4500"/>
        </w:tabs>
      </w:pPr>
      <w:r w:rsidRPr="00653FE2">
        <w:t>(*)</w:t>
      </w:r>
      <w:r w:rsidRPr="00653FE2">
        <w:tab/>
        <w:t>These services are not used by the SGSN.</w:t>
      </w:r>
    </w:p>
    <w:p w:rsidR="003945A2" w:rsidRPr="00653FE2" w:rsidRDefault="003945A2">
      <w:r w:rsidRPr="00653FE2">
        <w:t>The Short Message Alert procedure when the MS indicates successful transfer after polling is shown in figure 23.4/3.</w:t>
      </w:r>
    </w:p>
    <w:bookmarkStart w:id="1483" w:name="_MON_1104229797"/>
    <w:bookmarkStart w:id="1484" w:name="_MON_1104224693"/>
    <w:bookmarkEnd w:id="1483"/>
    <w:bookmarkEnd w:id="1484"/>
    <w:bookmarkStart w:id="1485" w:name="_MON_1104224844"/>
    <w:bookmarkEnd w:id="1485"/>
    <w:p w:rsidR="003945A2" w:rsidRPr="00653FE2" w:rsidRDefault="003945A2">
      <w:pPr>
        <w:pStyle w:val="TH"/>
      </w:pPr>
      <w:r w:rsidRPr="00653FE2">
        <w:object w:dxaOrig="8160" w:dyaOrig="5115">
          <v:shape id="_x0000_i1400" type="#_x0000_t75" style="width:396.75pt;height:249pt" o:ole="">
            <v:imagedata r:id="rId465" o:title=""/>
          </v:shape>
          <o:OLEObject Type="Embed" ProgID="Word.Picture.8" ShapeID="_x0000_i1400" DrawAspect="Content" ObjectID="_1621945320" r:id="rId466"/>
        </w:object>
      </w:r>
    </w:p>
    <w:p w:rsidR="003945A2" w:rsidRPr="00653FE2" w:rsidRDefault="003945A2">
      <w:pPr>
        <w:pStyle w:val="NF"/>
      </w:pPr>
    </w:p>
    <w:p w:rsidR="003945A2" w:rsidRPr="00653FE2" w:rsidRDefault="003945A2">
      <w:pPr>
        <w:pStyle w:val="NF"/>
      </w:pPr>
      <w:r w:rsidRPr="00653FE2">
        <w:t>1)</w:t>
      </w:r>
      <w:r w:rsidRPr="00653FE2">
        <w:tab/>
        <w:t>MAP_REPORT_SM_DELIVERY_STATUS (Successful Transfer).</w:t>
      </w:r>
    </w:p>
    <w:p w:rsidR="003945A2" w:rsidRPr="00653FE2" w:rsidRDefault="003945A2">
      <w:pPr>
        <w:pStyle w:val="NF"/>
        <w:keepNext w:val="0"/>
        <w:keepLines w:val="0"/>
      </w:pPr>
      <w:r w:rsidRPr="00653FE2">
        <w:t>2)</w:t>
      </w:r>
      <w:r w:rsidRPr="00653FE2">
        <w:tab/>
        <w:t>MAP_REPORT_SM_DELIVERY_STATUS_ACK.</w:t>
      </w:r>
    </w:p>
    <w:p w:rsidR="003945A2" w:rsidRPr="00653FE2" w:rsidRDefault="003945A2">
      <w:pPr>
        <w:pStyle w:val="NF"/>
        <w:keepNext w:val="0"/>
        <w:keepLines w:val="0"/>
        <w:rPr>
          <w:lang w:val="fr-FR"/>
        </w:rPr>
      </w:pPr>
      <w:r w:rsidRPr="00653FE2">
        <w:rPr>
          <w:lang w:val="fr-FR"/>
        </w:rPr>
        <w:t>3)</w:t>
      </w:r>
      <w:r w:rsidRPr="00653FE2">
        <w:rPr>
          <w:lang w:val="fr-FR"/>
        </w:rPr>
        <w:tab/>
        <w:t>MAP_ALERT_SERVICE_CENTRE (note).</w:t>
      </w:r>
    </w:p>
    <w:p w:rsidR="003945A2" w:rsidRPr="00653FE2" w:rsidRDefault="003945A2">
      <w:pPr>
        <w:pStyle w:val="NF"/>
        <w:keepNext w:val="0"/>
        <w:keepLines w:val="0"/>
        <w:rPr>
          <w:lang w:val="fr-FR"/>
        </w:rPr>
      </w:pPr>
      <w:r w:rsidRPr="00653FE2">
        <w:rPr>
          <w:lang w:val="fr-FR"/>
        </w:rPr>
        <w:t>4)</w:t>
      </w:r>
      <w:r w:rsidRPr="00653FE2">
        <w:rPr>
          <w:lang w:val="fr-FR"/>
        </w:rPr>
        <w:tab/>
        <w:t>Alert Service Centre (3GPP TS 23.040).</w:t>
      </w:r>
    </w:p>
    <w:p w:rsidR="003945A2" w:rsidRPr="00653FE2" w:rsidRDefault="003945A2">
      <w:pPr>
        <w:pStyle w:val="NF"/>
        <w:keepNext w:val="0"/>
        <w:keepLines w:val="0"/>
      </w:pPr>
      <w:r w:rsidRPr="00653FE2">
        <w:t>5)</w:t>
      </w:r>
      <w:r w:rsidRPr="00653FE2">
        <w:tab/>
        <w:t>MAP_ALERT_SERVICE_CENTRE_ACK.</w:t>
      </w:r>
    </w:p>
    <w:p w:rsidR="003945A2" w:rsidRPr="00653FE2" w:rsidRDefault="003945A2">
      <w:pPr>
        <w:pStyle w:val="NF"/>
        <w:keepNext w:val="0"/>
        <w:keepLines w:val="0"/>
      </w:pPr>
      <w:r w:rsidRPr="00653FE2">
        <w:t>NOTE:</w:t>
      </w:r>
      <w:r w:rsidRPr="00653FE2">
        <w:tab/>
        <w:t>To all Service Centres in the Message Waiting List.</w:t>
      </w:r>
    </w:p>
    <w:p w:rsidR="003945A2" w:rsidRPr="00653FE2" w:rsidRDefault="003945A2">
      <w:pPr>
        <w:pStyle w:val="NF"/>
        <w:keepNext w:val="0"/>
        <w:keepLines w:val="0"/>
      </w:pPr>
    </w:p>
    <w:p w:rsidR="003945A2" w:rsidRPr="00653FE2" w:rsidRDefault="003945A2">
      <w:pPr>
        <w:pStyle w:val="TF"/>
        <w:keepLines w:val="0"/>
      </w:pPr>
      <w:r w:rsidRPr="00653FE2">
        <w:t>Figure 23.4/3: Short message alert procedure (Successful transfer after polling)</w:t>
      </w:r>
    </w:p>
    <w:p w:rsidR="003945A2" w:rsidRPr="00653FE2" w:rsidRDefault="003945A2">
      <w:pPr>
        <w:pStyle w:val="Heading3"/>
        <w:keepNext w:val="0"/>
        <w:keepLines w:val="0"/>
      </w:pPr>
      <w:bookmarkStart w:id="1486" w:name="_Toc11332483"/>
      <w:r w:rsidRPr="00653FE2">
        <w:t>23.4.1</w:t>
      </w:r>
      <w:r w:rsidRPr="00653FE2">
        <w:tab/>
        <w:t>Procedure in the Serving MSC – the MS has memory available</w:t>
      </w:r>
      <w:bookmarkEnd w:id="1486"/>
    </w:p>
    <w:p w:rsidR="003945A2" w:rsidRPr="00653FE2" w:rsidRDefault="003945A2">
      <w:pPr>
        <w:keepNext/>
      </w:pPr>
      <w:r w:rsidRPr="00653FE2">
        <w:t>The process starts when the MSC receives a notification from the MS that it has memory available. The process invokes a macro not defined in this clause; the definition of this macro can be found as follows:</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r w:rsidRPr="00653FE2">
        <w:t>The short message alert process in the MSC for the MS memory capacity available case is shown in figure 23.4/4.</w:t>
      </w:r>
    </w:p>
    <w:p w:rsidR="003945A2" w:rsidRPr="00653FE2" w:rsidRDefault="003945A2">
      <w:pPr>
        <w:pStyle w:val="Heading3"/>
      </w:pPr>
      <w:bookmarkStart w:id="1487" w:name="_Toc11332484"/>
      <w:r w:rsidRPr="00653FE2">
        <w:t>23.4.2</w:t>
      </w:r>
      <w:r w:rsidRPr="00653FE2">
        <w:tab/>
        <w:t>Procedures in the VLR</w:t>
      </w:r>
      <w:bookmarkEnd w:id="1487"/>
    </w:p>
    <w:p w:rsidR="003945A2" w:rsidRPr="00653FE2" w:rsidRDefault="003945A2">
      <w:pPr>
        <w:pStyle w:val="Heading4"/>
      </w:pPr>
      <w:bookmarkStart w:id="1488" w:name="_Toc11332485"/>
      <w:r w:rsidRPr="00653FE2">
        <w:t>23.4.2.1</w:t>
      </w:r>
      <w:r w:rsidRPr="00653FE2">
        <w:tab/>
        <w:t>The Mobile Subscriber is present</w:t>
      </w:r>
      <w:bookmarkEnd w:id="1488"/>
    </w:p>
    <w:p w:rsidR="003945A2" w:rsidRPr="00653FE2" w:rsidRDefault="003945A2">
      <w:r w:rsidRPr="00653FE2">
        <w:t>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subclause 25.10.1.</w:t>
      </w:r>
    </w:p>
    <w:p w:rsidR="003945A2" w:rsidRPr="00653FE2" w:rsidRDefault="003945A2">
      <w:pPr>
        <w:pStyle w:val="Heading4"/>
        <w:keepNext w:val="0"/>
        <w:keepLines w:val="0"/>
      </w:pPr>
      <w:bookmarkStart w:id="1489" w:name="_Toc11332486"/>
      <w:r w:rsidRPr="00653FE2">
        <w:t>23.4.2.2</w:t>
      </w:r>
      <w:r w:rsidRPr="00653FE2">
        <w:tab/>
        <w:t>The MS has memory available</w:t>
      </w:r>
      <w:bookmarkEnd w:id="1489"/>
    </w:p>
    <w:p w:rsidR="003945A2" w:rsidRPr="00653FE2" w:rsidRDefault="003945A2">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r w:rsidRPr="00653FE2">
        <w:t>The short message alert process in the VLR for the MS memory capacity available case is shown in figure 23.4/5.</w:t>
      </w:r>
    </w:p>
    <w:p w:rsidR="003945A2" w:rsidRPr="00653FE2" w:rsidRDefault="003945A2">
      <w:pPr>
        <w:pStyle w:val="Heading3"/>
      </w:pPr>
      <w:bookmarkStart w:id="1490" w:name="_Toc11332487"/>
      <w:r w:rsidRPr="00653FE2">
        <w:t>23.4.3</w:t>
      </w:r>
      <w:r w:rsidRPr="00653FE2">
        <w:tab/>
        <w:t>Procedures in the SGSN</w:t>
      </w:r>
      <w:bookmarkEnd w:id="1490"/>
    </w:p>
    <w:p w:rsidR="003945A2" w:rsidRPr="00653FE2" w:rsidRDefault="003945A2">
      <w:pPr>
        <w:pStyle w:val="Heading4"/>
      </w:pPr>
      <w:bookmarkStart w:id="1491" w:name="_Toc11332488"/>
      <w:r w:rsidRPr="00653FE2">
        <w:t>23.4.3.1</w:t>
      </w:r>
      <w:r w:rsidRPr="00653FE2">
        <w:tab/>
        <w:t>The Mobile Subscriber is present</w:t>
      </w:r>
      <w:bookmarkEnd w:id="1491"/>
    </w:p>
    <w:p w:rsidR="003945A2" w:rsidRPr="00653FE2" w:rsidRDefault="003945A2">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rsidR="003945A2" w:rsidRPr="00653FE2" w:rsidRDefault="003945A2">
      <w:r w:rsidRPr="00653FE2">
        <w:t>The process in the SGSN is described in detail in subclause 25.10.23.</w:t>
      </w:r>
    </w:p>
    <w:p w:rsidR="003945A2" w:rsidRPr="00653FE2" w:rsidRDefault="003945A2">
      <w:pPr>
        <w:pStyle w:val="Heading4"/>
        <w:keepNext w:val="0"/>
        <w:keepLines w:val="0"/>
      </w:pPr>
      <w:bookmarkStart w:id="1492" w:name="_Toc11332489"/>
      <w:r w:rsidRPr="00653FE2">
        <w:t>23.4.3.2</w:t>
      </w:r>
      <w:r w:rsidRPr="00653FE2">
        <w:tab/>
        <w:t>The Mobile Equipment has memory available</w:t>
      </w:r>
      <w:bookmarkEnd w:id="1492"/>
    </w:p>
    <w:p w:rsidR="003945A2" w:rsidRPr="00653FE2" w:rsidRDefault="003945A2">
      <w:r w:rsidRPr="00653FE2">
        <w:t>The process starts when the SGSN receives an RP_SM_MEMORY_AVAILABLE indication from the MS.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00653FE2">
        <w:tab/>
      </w:r>
      <w:r w:rsidRPr="00653FE2">
        <w:t>see subclause 25.1.2;</w:t>
      </w:r>
    </w:p>
    <w:p w:rsidR="003945A2" w:rsidRPr="00653FE2" w:rsidRDefault="003945A2">
      <w:pPr>
        <w:pStyle w:val="B1"/>
      </w:pPr>
      <w:r w:rsidRPr="00653FE2">
        <w:t>Check_Confirmation</w:t>
      </w:r>
      <w:r w:rsidR="00653FE2">
        <w:tab/>
      </w:r>
      <w:r w:rsidR="00653FE2">
        <w:tab/>
      </w:r>
      <w:r w:rsidRPr="00653FE2">
        <w:t>see subclause 25.2.2.</w:t>
      </w:r>
    </w:p>
    <w:p w:rsidR="003945A2" w:rsidRPr="00653FE2" w:rsidRDefault="003945A2">
      <w:r w:rsidRPr="00653FE2">
        <w:t>The short message alert procedure in the SGSN for the MS memory capacity available case is shown in figure 23.4/6.</w:t>
      </w:r>
    </w:p>
    <w:p w:rsidR="003945A2" w:rsidRPr="00653FE2" w:rsidRDefault="003945A2">
      <w:pPr>
        <w:pStyle w:val="Heading3"/>
      </w:pPr>
      <w:bookmarkStart w:id="1493" w:name="_Toc11332490"/>
      <w:r w:rsidRPr="00653FE2">
        <w:t>23.4.4</w:t>
      </w:r>
      <w:r w:rsidRPr="00653FE2">
        <w:tab/>
        <w:t>Procedure in the HLR</w:t>
      </w:r>
      <w:bookmarkEnd w:id="1493"/>
    </w:p>
    <w:p w:rsidR="003945A2" w:rsidRPr="00653FE2" w:rsidRDefault="003945A2">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pPr>
        <w:pStyle w:val="B1"/>
      </w:pPr>
      <w:r w:rsidRPr="00653FE2">
        <w:t>Alert_Service_Centre_HLR</w:t>
      </w:r>
      <w:r w:rsidR="00653FE2">
        <w:tab/>
      </w:r>
      <w:r w:rsidRPr="00653FE2">
        <w:t>see subclause 25.10.3.</w:t>
      </w:r>
    </w:p>
    <w:p w:rsidR="003945A2" w:rsidRPr="00653FE2" w:rsidRDefault="003945A2">
      <w:r w:rsidRPr="00653FE2">
        <w:t>Sheet 1: If the dialogue opening request is from an SGSN, version 2 and version 1 of the application context are not applicable.</w:t>
      </w:r>
    </w:p>
    <w:p w:rsidR="003945A2" w:rsidRPr="00653FE2" w:rsidRDefault="003945A2">
      <w:r w:rsidRPr="00653FE2">
        <w:t>The short message alert process in the HLR is shown in figure 23.4/7.</w:t>
      </w:r>
    </w:p>
    <w:p w:rsidR="003945A2" w:rsidRPr="00653FE2" w:rsidRDefault="003945A2">
      <w:pPr>
        <w:pStyle w:val="Heading3"/>
        <w:keepNext w:val="0"/>
        <w:keepLines w:val="0"/>
      </w:pPr>
      <w:bookmarkStart w:id="1494" w:name="_Toc11332491"/>
      <w:r w:rsidRPr="00653FE2">
        <w:t>23.4.5</w:t>
      </w:r>
      <w:r w:rsidRPr="00653FE2">
        <w:tab/>
        <w:t>Procedure in the SMS Interworking MSC</w:t>
      </w:r>
      <w:bookmarkEnd w:id="1494"/>
    </w:p>
    <w:p w:rsidR="003945A2" w:rsidRPr="00653FE2" w:rsidRDefault="003945A2">
      <w:r w:rsidRPr="00653FE2">
        <w:t>The process starts when the SMS-IWMSC receives a dialogue opening request using the application context shortMsgAlertContext.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00653FE2">
        <w:tab/>
      </w:r>
      <w:r w:rsidRPr="00653FE2">
        <w:t>see subclause 25.1.1;</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r w:rsidRPr="00653FE2">
        <w:t>The short message alert process in the SMS-IWMSC is shown in figure 23.4/8.</w:t>
      </w:r>
    </w:p>
    <w:p w:rsidR="003945A2" w:rsidRPr="00653FE2" w:rsidRDefault="003945A2">
      <w:pPr>
        <w:pStyle w:val="TH"/>
        <w:keepNext w:val="0"/>
        <w:keepLines w:val="0"/>
      </w:pPr>
      <w:r w:rsidRPr="00653FE2">
        <w:br w:type="page"/>
      </w:r>
      <w:r w:rsidR="00F4109D">
        <w:pict>
          <v:shape id="_x0000_i1401" type="#_x0000_t75" style="width:481.5pt;height:582.75pt">
            <v:imagedata r:id="rId467" o:title=""/>
          </v:shape>
        </w:pict>
      </w:r>
    </w:p>
    <w:p w:rsidR="003945A2" w:rsidRPr="00653FE2" w:rsidRDefault="003945A2">
      <w:pPr>
        <w:pStyle w:val="TF"/>
        <w:keepLines w:val="0"/>
      </w:pPr>
      <w:r w:rsidRPr="00653FE2">
        <w:t>Figure 23.4/4: Procedure SM_Alert_MSC</w:t>
      </w:r>
    </w:p>
    <w:p w:rsidR="003945A2" w:rsidRPr="00653FE2" w:rsidRDefault="00F4109D">
      <w:pPr>
        <w:pStyle w:val="TH"/>
        <w:keepNext w:val="0"/>
        <w:keepLines w:val="0"/>
      </w:pPr>
      <w:r>
        <w:pict>
          <v:shape id="_x0000_i1402" type="#_x0000_t75" style="width:481.5pt;height:582.75pt">
            <v:imagedata r:id="rId468" o:title=""/>
          </v:shape>
        </w:pict>
      </w:r>
    </w:p>
    <w:p w:rsidR="003945A2" w:rsidRPr="00653FE2" w:rsidRDefault="003945A2">
      <w:pPr>
        <w:pStyle w:val="TF"/>
        <w:keepLines w:val="0"/>
      </w:pPr>
      <w:r w:rsidRPr="00653FE2">
        <w:t>Figure 23.4/5 (sheet 1 of 2): Procedure SM_Alert_VLR</w:t>
      </w:r>
    </w:p>
    <w:p w:rsidR="003945A2" w:rsidRPr="00653FE2" w:rsidRDefault="00F4109D">
      <w:pPr>
        <w:pStyle w:val="TH"/>
        <w:keepNext w:val="0"/>
        <w:keepLines w:val="0"/>
      </w:pPr>
      <w:r>
        <w:pict>
          <v:shape id="_x0000_i1403" type="#_x0000_t75" style="width:481.5pt;height:582.75pt">
            <v:imagedata r:id="rId469" o:title=""/>
          </v:shape>
        </w:pict>
      </w:r>
    </w:p>
    <w:p w:rsidR="003945A2" w:rsidRPr="00653FE2" w:rsidRDefault="003945A2">
      <w:pPr>
        <w:pStyle w:val="TF"/>
      </w:pPr>
      <w:r w:rsidRPr="00653FE2">
        <w:t>Figure 23.4/5 (sheet 2 of 2): Procedure SM_Alert_VLR</w:t>
      </w:r>
    </w:p>
    <w:p w:rsidR="003945A2" w:rsidRPr="00653FE2" w:rsidRDefault="00F4109D">
      <w:pPr>
        <w:pStyle w:val="TH"/>
        <w:keepNext w:val="0"/>
        <w:keepLines w:val="0"/>
      </w:pPr>
      <w:r>
        <w:pict>
          <v:shape id="_x0000_i1404" type="#_x0000_t75" style="width:481.5pt;height:582.75pt">
            <v:imagedata r:id="rId470" o:title=""/>
          </v:shape>
        </w:pict>
      </w:r>
    </w:p>
    <w:p w:rsidR="003945A2" w:rsidRPr="00653FE2" w:rsidRDefault="003945A2">
      <w:pPr>
        <w:pStyle w:val="TF"/>
        <w:keepLines w:val="0"/>
      </w:pPr>
      <w:r w:rsidRPr="00653FE2">
        <w:t>Figure 23.4/6 (sheet 1 of 2): Process SM_Alert_SGSN</w:t>
      </w:r>
    </w:p>
    <w:p w:rsidR="003945A2" w:rsidRPr="00653FE2" w:rsidRDefault="00F4109D">
      <w:pPr>
        <w:pStyle w:val="TH"/>
        <w:keepNext w:val="0"/>
        <w:keepLines w:val="0"/>
      </w:pPr>
      <w:r>
        <w:pict>
          <v:shape id="_x0000_i1405" type="#_x0000_t75" style="width:481.5pt;height:582.75pt">
            <v:imagedata r:id="rId471" o:title=""/>
          </v:shape>
        </w:pict>
      </w:r>
    </w:p>
    <w:p w:rsidR="003945A2" w:rsidRPr="00653FE2" w:rsidRDefault="003945A2">
      <w:pPr>
        <w:pStyle w:val="TF"/>
      </w:pPr>
      <w:r w:rsidRPr="00653FE2">
        <w:t>Figure 23.4/6 (sheet 2 of 2): Process SM_Alert_SGSN</w:t>
      </w:r>
    </w:p>
    <w:p w:rsidR="003945A2" w:rsidRPr="00653FE2" w:rsidRDefault="00F4109D">
      <w:pPr>
        <w:pStyle w:val="TH"/>
        <w:keepNext w:val="0"/>
        <w:keepLines w:val="0"/>
      </w:pPr>
      <w:r>
        <w:pict>
          <v:shape id="_x0000_i1406" type="#_x0000_t75" style="width:481.5pt;height:582.75pt">
            <v:imagedata r:id="rId472" o:title=""/>
          </v:shape>
        </w:pict>
      </w:r>
    </w:p>
    <w:p w:rsidR="003945A2" w:rsidRPr="00653FE2" w:rsidRDefault="003945A2">
      <w:pPr>
        <w:pStyle w:val="TF"/>
        <w:keepLines w:val="0"/>
      </w:pPr>
      <w:r w:rsidRPr="00653FE2">
        <w:t>Figure 23.4/7 (sheet 1 of 2): Process SM_Alert_HLR</w:t>
      </w:r>
    </w:p>
    <w:p w:rsidR="003945A2" w:rsidRPr="00653FE2" w:rsidRDefault="00F4109D">
      <w:pPr>
        <w:pStyle w:val="TH"/>
        <w:keepNext w:val="0"/>
        <w:keepLines w:val="0"/>
      </w:pPr>
      <w:r>
        <w:pict>
          <v:shape id="_x0000_i1407" type="#_x0000_t75" style="width:481.5pt;height:582.75pt">
            <v:imagedata r:id="rId473" o:title=""/>
          </v:shape>
        </w:pict>
      </w:r>
    </w:p>
    <w:p w:rsidR="003945A2" w:rsidRPr="00653FE2" w:rsidRDefault="003945A2">
      <w:pPr>
        <w:pStyle w:val="TF"/>
        <w:keepLines w:val="0"/>
      </w:pPr>
      <w:r w:rsidRPr="00653FE2">
        <w:t>Figure 23.4/7 (sheet 2 of 2): Process SM_Alert_HLR</w:t>
      </w:r>
    </w:p>
    <w:p w:rsidR="003945A2" w:rsidRPr="00653FE2" w:rsidRDefault="003945A2"/>
    <w:p w:rsidR="003945A2" w:rsidRPr="00653FE2" w:rsidRDefault="00F4109D">
      <w:pPr>
        <w:pStyle w:val="TH"/>
        <w:keepNext w:val="0"/>
        <w:keepLines w:val="0"/>
      </w:pPr>
      <w:r>
        <w:pict>
          <v:shape id="_x0000_i1408" type="#_x0000_t75" style="width:481.5pt;height:582.75pt">
            <v:imagedata r:id="rId474" o:title=""/>
          </v:shape>
        </w:pict>
      </w:r>
    </w:p>
    <w:p w:rsidR="003945A2" w:rsidRPr="00653FE2" w:rsidRDefault="003945A2">
      <w:pPr>
        <w:pStyle w:val="TF"/>
        <w:keepLines w:val="0"/>
      </w:pPr>
      <w:r w:rsidRPr="00653FE2">
        <w:t>Figure 23.4/8: Process Alert_SC_IWMSC</w:t>
      </w:r>
    </w:p>
    <w:p w:rsidR="003945A2" w:rsidRPr="00653FE2" w:rsidRDefault="003945A2">
      <w:pPr>
        <w:pStyle w:val="Heading2"/>
      </w:pPr>
      <w:r w:rsidRPr="00653FE2">
        <w:br w:type="page"/>
      </w:r>
      <w:bookmarkStart w:id="1495" w:name="_Toc11332492"/>
      <w:r w:rsidRPr="00653FE2">
        <w:t>23.5</w:t>
      </w:r>
      <w:r w:rsidRPr="00653FE2">
        <w:tab/>
        <w:t>The SM delivery status report procedure</w:t>
      </w:r>
      <w:bookmarkEnd w:id="1495"/>
    </w:p>
    <w:p w:rsidR="003945A2" w:rsidRPr="00653FE2" w:rsidRDefault="003945A2">
      <w:pPr>
        <w:keepNext/>
        <w:keepLines/>
      </w:pPr>
      <w:r w:rsidRPr="00653FE2">
        <w:t>The SM delivery status report procedure is used:</w:t>
      </w:r>
    </w:p>
    <w:p w:rsidR="003945A2" w:rsidRPr="00653FE2" w:rsidRDefault="003945A2">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rsidR="003945A2" w:rsidRPr="00653FE2" w:rsidRDefault="003945A2">
      <w:pPr>
        <w:pStyle w:val="B2"/>
      </w:pPr>
      <w:r w:rsidRPr="00653FE2">
        <w:t>-</w:t>
      </w:r>
      <w:r w:rsidRPr="00653FE2">
        <w:tab/>
        <w:t>the Memory Capacity Exceeded Flag (MCEF) in the HLR if the MS memory does not have room for more messages;</w:t>
      </w:r>
    </w:p>
    <w:p w:rsidR="003945A2" w:rsidRPr="00653FE2" w:rsidRDefault="003945A2">
      <w:pPr>
        <w:pStyle w:val="B2"/>
      </w:pPr>
      <w:r w:rsidRPr="00653FE2">
        <w:t>-</w:t>
      </w:r>
      <w:r w:rsidRPr="00653FE2">
        <w:tab/>
        <w:t>and/or the MS Not Reachable Flag for non-GPRS if there is no record for the subscriber in the VLR or the subscriber does not respond to paging for delivery via the MSC;</w:t>
      </w:r>
    </w:p>
    <w:p w:rsidR="0064049E" w:rsidRPr="00653FE2" w:rsidRDefault="003945A2" w:rsidP="0064049E">
      <w:pPr>
        <w:pStyle w:val="B2"/>
      </w:pPr>
      <w:r w:rsidRPr="00653FE2">
        <w:t>-</w:t>
      </w:r>
      <w:r w:rsidRPr="00653FE2">
        <w:tab/>
        <w:t>and/or the MS Not Reachable for GPRS (MNRG) flag if there is no record for the subscriber in the SGSN or the subscriber does not respond to paging for delivery via the SGSN</w:t>
      </w:r>
      <w:r w:rsidR="0064049E" w:rsidRPr="00653FE2">
        <w:t xml:space="preserve">; </w:t>
      </w:r>
    </w:p>
    <w:p w:rsidR="003945A2" w:rsidRPr="00653FE2" w:rsidRDefault="0064049E" w:rsidP="0064049E">
      <w:pPr>
        <w:pStyle w:val="B2"/>
      </w:pPr>
      <w:r w:rsidRPr="00653FE2">
        <w:t>-</w:t>
      </w:r>
      <w:r w:rsidRPr="00653FE2">
        <w:tab/>
        <w:t>and/or the UE Not Reachable for IP (UNRI) flag if delivery via the IMS was not successful.</w:t>
      </w:r>
    </w:p>
    <w:p w:rsidR="003945A2" w:rsidRPr="00653FE2" w:rsidRDefault="003945A2">
      <w:pPr>
        <w:pStyle w:val="B1"/>
      </w:pPr>
      <w:r w:rsidRPr="00653FE2">
        <w:t>-</w:t>
      </w:r>
      <w:r w:rsidRPr="00653FE2">
        <w:tab/>
        <w:t>to report to the HLRthat delivery has succeeded. The conditions for report of a successful delivery are described in subclause 23.3.1.</w:t>
      </w:r>
    </w:p>
    <w:p w:rsidR="003945A2" w:rsidRPr="00653FE2" w:rsidRDefault="003945A2">
      <w:r w:rsidRPr="00653FE2">
        <w:t>The message flow for the SM delivery status report procedure is shown in figure 23.5/1.</w:t>
      </w:r>
    </w:p>
    <w:bookmarkStart w:id="1496" w:name="_MON_1298185058"/>
    <w:bookmarkEnd w:id="1496"/>
    <w:p w:rsidR="003945A2" w:rsidRPr="00653FE2" w:rsidRDefault="0064049E">
      <w:pPr>
        <w:pStyle w:val="TH"/>
      </w:pPr>
      <w:r w:rsidRPr="00653FE2">
        <w:object w:dxaOrig="7710" w:dyaOrig="3420">
          <v:shape id="_x0000_i1409" type="#_x0000_t75" style="width:396.75pt;height:176.25pt" o:ole="">
            <v:imagedata r:id="rId475" o:title=""/>
          </v:shape>
          <o:OLEObject Type="Embed" ProgID="Word.Picture.8" ShapeID="_x0000_i1409" DrawAspect="Content" ObjectID="_1621945321" r:id="rId476"/>
        </w:object>
      </w:r>
    </w:p>
    <w:p w:rsidR="003945A2" w:rsidRPr="00653FE2" w:rsidRDefault="003945A2">
      <w:pPr>
        <w:pStyle w:val="NF"/>
        <w:keepNext w:val="0"/>
        <w:keepLines w:val="0"/>
      </w:pPr>
    </w:p>
    <w:p w:rsidR="003945A2" w:rsidRPr="00653FE2" w:rsidRDefault="003945A2">
      <w:pPr>
        <w:pStyle w:val="NF"/>
        <w:keepNext w:val="0"/>
        <w:keepLines w:val="0"/>
      </w:pPr>
      <w:r w:rsidRPr="00653FE2">
        <w:t>1)</w:t>
      </w:r>
      <w:r w:rsidRPr="00653FE2">
        <w:tab/>
        <w:t>MAP_MT_FORWARD_SHORT_MESSAGE_ACK/_NACK (Absent subscriber_SM,</w:t>
      </w:r>
      <w:r w:rsidRPr="00653FE2">
        <w:br/>
        <w:t>unidentified subscriber or memory capacity exceeded).</w:t>
      </w:r>
    </w:p>
    <w:p w:rsidR="00C96859" w:rsidRPr="00653FE2" w:rsidRDefault="003945A2" w:rsidP="00C96859">
      <w:pPr>
        <w:pStyle w:val="NF"/>
        <w:keepNext w:val="0"/>
        <w:keepLines w:val="0"/>
      </w:pPr>
      <w:r w:rsidRPr="00653FE2">
        <w:t>2)</w:t>
      </w:r>
      <w:r w:rsidRPr="00653FE2">
        <w:tab/>
        <w:t>MAP_REPORT_SM_DELIVERY_STATUS.</w:t>
      </w:r>
      <w:r w:rsidR="00C96859" w:rsidRPr="00653FE2">
        <w:t xml:space="preserve"> (The HLR ignores the content of this message when an IP-SM-GW is deployed)</w:t>
      </w:r>
    </w:p>
    <w:p w:rsidR="00C96859" w:rsidRPr="00653FE2" w:rsidRDefault="00C96859" w:rsidP="00C96859">
      <w:pPr>
        <w:pStyle w:val="NF"/>
        <w:keepNext w:val="0"/>
        <w:keepLines w:val="0"/>
      </w:pPr>
      <w:r w:rsidRPr="00653FE2">
        <w:t>2a)</w:t>
      </w:r>
      <w:r w:rsidRPr="00653FE2">
        <w:tab/>
        <w:t>MAP_REPORT_SM_DELIVERY_STATUS (sent only by IP-SM-GW)</w:t>
      </w:r>
    </w:p>
    <w:p w:rsidR="003945A2" w:rsidRPr="00653FE2" w:rsidRDefault="00C96859" w:rsidP="00C96859">
      <w:pPr>
        <w:pStyle w:val="NF"/>
        <w:keepNext w:val="0"/>
        <w:keepLines w:val="0"/>
      </w:pPr>
      <w:r w:rsidRPr="00653FE2">
        <w:t>2b)</w:t>
      </w:r>
      <w:r w:rsidRPr="00653FE2">
        <w:tab/>
        <w:t>MAP-REPORT_SM_DELIVERY_STATUS_ACK.</w:t>
      </w:r>
    </w:p>
    <w:p w:rsidR="003945A2" w:rsidRPr="00653FE2" w:rsidRDefault="003945A2">
      <w:pPr>
        <w:pStyle w:val="NF"/>
        <w:keepNext w:val="0"/>
        <w:keepLines w:val="0"/>
      </w:pPr>
      <w:r w:rsidRPr="00653FE2">
        <w:t>3)</w:t>
      </w:r>
      <w:r w:rsidRPr="00653FE2">
        <w:tab/>
        <w:t>MAP_REPORT_SM_DELIVERY_STATUS_ACK.</w:t>
      </w:r>
    </w:p>
    <w:p w:rsidR="003945A2" w:rsidRPr="00653FE2" w:rsidRDefault="003945A2">
      <w:pPr>
        <w:pStyle w:val="NF"/>
        <w:keepNext w:val="0"/>
        <w:keepLines w:val="0"/>
      </w:pPr>
      <w:r w:rsidRPr="00653FE2">
        <w:t>4)</w:t>
      </w:r>
      <w:r w:rsidRPr="00653FE2">
        <w:tab/>
        <w:t>Short Message Negative Acknowledgement (3GPP TS 23.040).</w:t>
      </w:r>
    </w:p>
    <w:p w:rsidR="003945A2" w:rsidRPr="00653FE2" w:rsidRDefault="003945A2">
      <w:pPr>
        <w:pStyle w:val="NF"/>
        <w:keepNext w:val="0"/>
        <w:keepLines w:val="0"/>
      </w:pPr>
    </w:p>
    <w:p w:rsidR="003945A2" w:rsidRPr="00653FE2" w:rsidRDefault="003945A2">
      <w:pPr>
        <w:pStyle w:val="TF"/>
        <w:keepLines w:val="0"/>
      </w:pPr>
      <w:r w:rsidRPr="00653FE2">
        <w:t>Figure 23.5/1: Short message delivery status report procedure</w:t>
      </w:r>
    </w:p>
    <w:p w:rsidR="003945A2" w:rsidRPr="00653FE2" w:rsidRDefault="003945A2">
      <w:pPr>
        <w:pStyle w:val="Heading3"/>
      </w:pPr>
      <w:bookmarkStart w:id="1497" w:name="_Toc11332493"/>
      <w:r w:rsidRPr="00653FE2">
        <w:t>23.5.1</w:t>
      </w:r>
      <w:r w:rsidRPr="00653FE2">
        <w:tab/>
        <w:t>Procedure in the SMS-GMSC</w:t>
      </w:r>
      <w:bookmarkEnd w:id="1497"/>
    </w:p>
    <w:p w:rsidR="003945A2" w:rsidRPr="00653FE2" w:rsidRDefault="003945A2">
      <w:pPr>
        <w:keepNext/>
        <w:keepLines/>
        <w:suppressLineNumbers/>
      </w:pPr>
      <w:r w:rsidRPr="00653FE2">
        <w:t>The conditions for the GMSC to invoke the short message delivery status report procedure are specified in subclause 23.3.1.</w:t>
      </w:r>
    </w:p>
    <w:p w:rsidR="003945A2" w:rsidRPr="00653FE2" w:rsidRDefault="003945A2">
      <w:r w:rsidRPr="00653FE2">
        <w:t>The short message delivery status report macro in the SMS-GMSC is shown in figure 23.5/2.</w:t>
      </w:r>
    </w:p>
    <w:p w:rsidR="003945A2" w:rsidRPr="00653FE2" w:rsidRDefault="003945A2">
      <w:pPr>
        <w:pStyle w:val="Heading3"/>
        <w:keepNext w:val="0"/>
        <w:keepLines w:val="0"/>
      </w:pPr>
      <w:bookmarkStart w:id="1498" w:name="_Toc11332494"/>
      <w:r w:rsidRPr="00653FE2">
        <w:t>23.5.2</w:t>
      </w:r>
      <w:r w:rsidRPr="00653FE2">
        <w:tab/>
        <w:t>Procedure in the HLR</w:t>
      </w:r>
      <w:bookmarkEnd w:id="1498"/>
    </w:p>
    <w:p w:rsidR="003945A2" w:rsidRPr="00653FE2" w:rsidRDefault="003945A2">
      <w:r w:rsidRPr="00653FE2">
        <w:t>When the HLR receives a MAP_REPORT_SM_DELIVERY_STATUS indication</w:t>
      </w:r>
      <w:r w:rsidR="00027D4E" w:rsidRPr="00653FE2">
        <w:t xml:space="preserve"> while an IP-SM-GW is </w:t>
      </w:r>
      <w:r w:rsidR="00C96859" w:rsidRPr="00653FE2">
        <w:t>deployed in the network</w:t>
      </w:r>
      <w:r w:rsidR="00027D4E" w:rsidRPr="00653FE2">
        <w:t xml:space="preserve"> and the message is not received from </w:t>
      </w:r>
      <w:r w:rsidR="00C96859" w:rsidRPr="00653FE2">
        <w:t>an</w:t>
      </w:r>
      <w:r w:rsidR="00027D4E" w:rsidRPr="00653FE2">
        <w:t xml:space="preserve"> IP-SM-GW</w:t>
      </w:r>
      <w:r w:rsidRPr="00653FE2">
        <w:t xml:space="preserve">, it </w:t>
      </w:r>
      <w:r w:rsidR="00C96859" w:rsidRPr="00653FE2">
        <w:t>ignores the information received in the message</w:t>
      </w:r>
      <w:r w:rsidR="00027D4E" w:rsidRPr="00653FE2">
        <w:t xml:space="preserve">; otherwise it </w:t>
      </w:r>
      <w:r w:rsidRPr="00653FE2">
        <w:t>acts as described in subclause 23.6, macro Report_SM_Delivery_Stat_HLR.</w:t>
      </w:r>
    </w:p>
    <w:p w:rsidR="003945A2" w:rsidRPr="00653FE2" w:rsidRDefault="003945A2">
      <w:r w:rsidRPr="00653FE2">
        <w:t>The short message delivery status report process in the HLR is shown in figure 23.5/3.</w:t>
      </w:r>
    </w:p>
    <w:p w:rsidR="00142C99" w:rsidRPr="00653FE2" w:rsidRDefault="00142C99" w:rsidP="00142C99">
      <w:pPr>
        <w:pStyle w:val="Heading3"/>
        <w:keepNext w:val="0"/>
        <w:keepLines w:val="0"/>
      </w:pPr>
      <w:bookmarkStart w:id="1499" w:name="_Toc11332495"/>
      <w:r w:rsidRPr="00653FE2">
        <w:t>23.5.3</w:t>
      </w:r>
      <w:r w:rsidRPr="00653FE2">
        <w:tab/>
        <w:t>Procedure in the IP-SM-GW</w:t>
      </w:r>
      <w:bookmarkEnd w:id="1499"/>
    </w:p>
    <w:p w:rsidR="00C96859" w:rsidRPr="00653FE2" w:rsidRDefault="00C96859" w:rsidP="00C96859">
      <w:pPr>
        <w:keepNext/>
        <w:keepLines/>
        <w:suppressLineNumbers/>
      </w:pPr>
      <w:r w:rsidRPr="00653FE2">
        <w:t>The conditions for the IP-SM-GW and for SMS Router, if deployed with IP-SM-GW, to invoke the short message delivery status report procedure are specified in subclause 23.3.7.</w:t>
      </w:r>
    </w:p>
    <w:p w:rsidR="00142C99" w:rsidRPr="00653FE2" w:rsidRDefault="00142C99" w:rsidP="00142C99">
      <w:r w:rsidRPr="00653FE2">
        <w:t xml:space="preserve">The short message delivery status report </w:t>
      </w:r>
      <w:r w:rsidR="00C96859" w:rsidRPr="00653FE2">
        <w:t>macro</w:t>
      </w:r>
      <w:r w:rsidRPr="00653FE2">
        <w:t xml:space="preserve"> in the IP-SM-GW is shown in figure 23.5/4.</w:t>
      </w:r>
    </w:p>
    <w:p w:rsidR="00142C99" w:rsidRPr="00653FE2" w:rsidRDefault="00142C99"/>
    <w:p w:rsidR="003945A2" w:rsidRPr="00653FE2" w:rsidRDefault="003945A2">
      <w:pPr>
        <w:pStyle w:val="TH"/>
        <w:keepNext w:val="0"/>
        <w:keepLines w:val="0"/>
      </w:pPr>
      <w:r w:rsidRPr="00653FE2">
        <w:br w:type="page"/>
      </w:r>
      <w:r w:rsidR="00F4109D">
        <w:pict>
          <v:shape id="_x0000_i1410" type="#_x0000_t75" style="width:481.5pt;height:582.75pt">
            <v:imagedata r:id="rId477" o:title=""/>
          </v:shape>
        </w:pict>
      </w:r>
    </w:p>
    <w:p w:rsidR="003945A2" w:rsidRPr="00653FE2" w:rsidRDefault="003945A2">
      <w:pPr>
        <w:pStyle w:val="TF"/>
      </w:pPr>
      <w:r w:rsidRPr="00653FE2">
        <w:t>Figure 23.5/2: Macro Report_SM_Delivery_Stat_GMSC</w:t>
      </w:r>
    </w:p>
    <w:p w:rsidR="003945A2" w:rsidRPr="00653FE2" w:rsidRDefault="0030294A">
      <w:pPr>
        <w:pStyle w:val="TH"/>
        <w:keepNext w:val="0"/>
        <w:keepLines w:val="0"/>
      </w:pPr>
      <w:r w:rsidRPr="00653FE2">
        <w:object w:dxaOrig="7360" w:dyaOrig="8819">
          <v:shape id="_x0000_i1411" type="#_x0000_t75" style="width:488.25pt;height:510.75pt" o:ole="">
            <v:imagedata r:id="rId478" o:title=""/>
          </v:shape>
          <o:OLEObject Type="Embed" ProgID="Visio.Drawing.11" ShapeID="_x0000_i1411" DrawAspect="Content" ObjectID="_1621945322" r:id="rId479"/>
        </w:object>
      </w:r>
    </w:p>
    <w:p w:rsidR="003945A2" w:rsidRPr="00653FE2" w:rsidRDefault="003945A2">
      <w:pPr>
        <w:pStyle w:val="TF"/>
        <w:keepLines w:val="0"/>
      </w:pPr>
      <w:r w:rsidRPr="00653FE2">
        <w:t>Figure 23.5/3: Process SM_Delivery_Status_Report_HLR</w:t>
      </w:r>
    </w:p>
    <w:p w:rsidR="00DE412B" w:rsidRPr="00653FE2" w:rsidRDefault="00F4109D" w:rsidP="00DE412B">
      <w:pPr>
        <w:pStyle w:val="TH"/>
      </w:pPr>
      <w:r>
        <w:pict>
          <v:shape id="_x0000_i1412" type="#_x0000_t75" style="width:481.5pt;height:582.75pt">
            <v:imagedata r:id="rId480" o:title=""/>
          </v:shape>
        </w:pict>
      </w:r>
    </w:p>
    <w:p w:rsidR="00142C99" w:rsidRPr="00653FE2" w:rsidRDefault="00142C99" w:rsidP="00142C99">
      <w:pPr>
        <w:pStyle w:val="TF"/>
        <w:keepLines w:val="0"/>
      </w:pPr>
      <w:r w:rsidRPr="00653FE2">
        <w:t xml:space="preserve">Figure 23.5/4: </w:t>
      </w:r>
      <w:r w:rsidR="00C96859" w:rsidRPr="00653FE2">
        <w:t>Macro</w:t>
      </w:r>
      <w:r w:rsidRPr="00653FE2">
        <w:t xml:space="preserve"> </w:t>
      </w:r>
      <w:r w:rsidR="00C96859" w:rsidRPr="00653FE2">
        <w:t>Report_</w:t>
      </w:r>
      <w:r w:rsidRPr="00653FE2">
        <w:t>SM_Delivery_Stat_IPSMGW</w:t>
      </w:r>
    </w:p>
    <w:p w:rsidR="003945A2" w:rsidRPr="00653FE2" w:rsidRDefault="003945A2">
      <w:pPr>
        <w:pStyle w:val="Heading2"/>
      </w:pPr>
      <w:r w:rsidRPr="00653FE2">
        <w:br w:type="page"/>
      </w:r>
      <w:r w:rsidRPr="00653FE2">
        <w:br w:type="page"/>
      </w:r>
      <w:bookmarkStart w:id="1500" w:name="_Toc11332496"/>
      <w:r w:rsidRPr="00653FE2">
        <w:t>23.6</w:t>
      </w:r>
      <w:r w:rsidRPr="00653FE2">
        <w:tab/>
        <w:t>The macro Report_SM_Delivery_Stat_HLR</w:t>
      </w:r>
      <w:bookmarkEnd w:id="1500"/>
    </w:p>
    <w:p w:rsidR="003945A2" w:rsidRPr="00653FE2" w:rsidRDefault="003945A2">
      <w:r w:rsidRPr="00653FE2">
        <w:t>This macro is invoked when the HLR receives a MAP_REPORT_SM_DELIVERY_STATUS indication from the SMS-GMSC. The macro invokes macros not defined in this clause; the definitions of these macros can be found as follows:</w:t>
      </w:r>
    </w:p>
    <w:p w:rsidR="003945A2" w:rsidRPr="00653FE2" w:rsidRDefault="003945A2">
      <w:pPr>
        <w:pStyle w:val="B1"/>
      </w:pPr>
      <w:r w:rsidRPr="00653FE2">
        <w:t>Check_Indication</w:t>
      </w:r>
      <w:r w:rsidR="00653FE2">
        <w:tab/>
      </w:r>
      <w:r w:rsidR="00653FE2">
        <w:tab/>
      </w:r>
      <w:r w:rsidRPr="00653FE2">
        <w:t>see subclause 25.2.1;</w:t>
      </w:r>
    </w:p>
    <w:p w:rsidR="003945A2" w:rsidRPr="00653FE2" w:rsidRDefault="003945A2">
      <w:pPr>
        <w:pStyle w:val="B1"/>
      </w:pPr>
      <w:r w:rsidRPr="00653FE2">
        <w:t>Alert_Service_Centre_HLR</w:t>
      </w:r>
      <w:r w:rsidR="00653FE2">
        <w:tab/>
      </w:r>
      <w:r w:rsidRPr="00653FE2">
        <w:t>see subclause 25.10.3.</w:t>
      </w:r>
    </w:p>
    <w:p w:rsidR="003945A2" w:rsidRPr="00653FE2" w:rsidRDefault="003945A2">
      <w:r w:rsidRPr="00653FE2">
        <w:t>Sheet 1: If the MAP_REPORT_SM_DELIVERY_STATUS indication did not include the GPRS support indicator, the HLR deduces the domain for which the delivery report applies as follows:</w:t>
      </w:r>
    </w:p>
    <w:p w:rsidR="003945A2" w:rsidRPr="00653FE2" w:rsidRDefault="003945A2">
      <w:pPr>
        <w:pStyle w:val="B1"/>
      </w:pPr>
      <w:r w:rsidRPr="00653FE2">
        <w:t>-</w:t>
      </w:r>
      <w:r w:rsidRPr="00653FE2">
        <w:tab/>
        <w:t>if the subscriber is a GPRS-only subscriber, the report applies for GPRS;</w:t>
      </w:r>
    </w:p>
    <w:p w:rsidR="003945A2" w:rsidRPr="00653FE2" w:rsidRDefault="003945A2">
      <w:pPr>
        <w:pStyle w:val="B1"/>
      </w:pPr>
      <w:r w:rsidRPr="00653FE2">
        <w:t>-</w:t>
      </w:r>
      <w:r w:rsidRPr="00653FE2">
        <w:tab/>
        <w:t>if the subscriber is a non-GPRS-only subscriber, the report applies for non-GPRS;</w:t>
      </w:r>
    </w:p>
    <w:p w:rsidR="003945A2" w:rsidRPr="00653FE2" w:rsidRDefault="003945A2">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rsidR="003945A2" w:rsidRPr="00653FE2" w:rsidRDefault="003945A2">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rsidR="003945A2" w:rsidRPr="00653FE2" w:rsidRDefault="003945A2">
      <w:r w:rsidRPr="00653FE2">
        <w:t>The short message delivery status report macro in the HLR is shown in figure 23.6/1.</w:t>
      </w:r>
    </w:p>
    <w:p w:rsidR="003945A2" w:rsidRPr="00653FE2" w:rsidRDefault="003945A2">
      <w:pPr>
        <w:pStyle w:val="TH"/>
        <w:keepNext w:val="0"/>
        <w:keepLines w:val="0"/>
      </w:pPr>
      <w:r w:rsidRPr="00653FE2">
        <w:br w:type="page"/>
      </w:r>
      <w:r w:rsidR="00F4109D">
        <w:pict>
          <v:shape id="_x0000_i1413" type="#_x0000_t75" style="width:481.5pt;height:582.75pt">
            <v:imagedata r:id="rId481" o:title=""/>
          </v:shape>
        </w:pict>
      </w:r>
    </w:p>
    <w:p w:rsidR="003945A2" w:rsidRPr="00653FE2" w:rsidRDefault="003945A2">
      <w:pPr>
        <w:pStyle w:val="TF"/>
        <w:keepLines w:val="0"/>
      </w:pPr>
      <w:r w:rsidRPr="00653FE2">
        <w:t>Figure 23.6/1 (sheet 1 of 2): Macro Report_SM_Delivery_Stat_HLR</w:t>
      </w:r>
    </w:p>
    <w:p w:rsidR="003945A2" w:rsidRPr="00653FE2" w:rsidRDefault="00F4109D">
      <w:pPr>
        <w:pStyle w:val="TH"/>
        <w:keepNext w:val="0"/>
        <w:keepLines w:val="0"/>
      </w:pPr>
      <w:r>
        <w:pict>
          <v:shape id="_x0000_i1414" type="#_x0000_t75" style="width:481.5pt;height:582.75pt">
            <v:imagedata r:id="rId482" o:title=""/>
          </v:shape>
        </w:pict>
      </w:r>
    </w:p>
    <w:p w:rsidR="003945A2" w:rsidRPr="00653FE2" w:rsidRDefault="003945A2">
      <w:pPr>
        <w:pStyle w:val="TF"/>
      </w:pPr>
      <w:r w:rsidRPr="00653FE2">
        <w:t>Figure 23.6/1 (sheet 2 of 2): Macro Report_SM_Delivery_Stat_HLR</w:t>
      </w:r>
    </w:p>
    <w:p w:rsidR="001338D3" w:rsidRPr="00653FE2" w:rsidRDefault="003945A2" w:rsidP="001338D3">
      <w:pPr>
        <w:pStyle w:val="Heading2"/>
      </w:pPr>
      <w:r w:rsidRPr="00653FE2">
        <w:br w:type="page"/>
      </w:r>
      <w:bookmarkStart w:id="1501" w:name="_Toc11332497"/>
      <w:r w:rsidR="001338D3" w:rsidRPr="00653FE2">
        <w:t>23.7</w:t>
      </w:r>
      <w:r w:rsidR="001338D3" w:rsidRPr="00653FE2">
        <w:tab/>
        <w:t>The mobile terminated short message transfer procedure for VGCS</w:t>
      </w:r>
      <w:bookmarkEnd w:id="1501"/>
    </w:p>
    <w:p w:rsidR="001338D3" w:rsidRPr="00653FE2" w:rsidRDefault="001338D3" w:rsidP="001338D3">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1502" w:name="_MON_1185193890"/>
    <w:bookmarkStart w:id="1503" w:name="_MON_1185190833"/>
    <w:bookmarkEnd w:id="1502"/>
    <w:bookmarkEnd w:id="1503"/>
    <w:bookmarkStart w:id="1504" w:name="_MON_1185193508"/>
    <w:bookmarkEnd w:id="1504"/>
    <w:p w:rsidR="001338D3" w:rsidRPr="00653FE2" w:rsidRDefault="001338D3" w:rsidP="001338D3">
      <w:pPr>
        <w:pStyle w:val="TH"/>
      </w:pPr>
      <w:r w:rsidRPr="00653FE2">
        <w:object w:dxaOrig="9240" w:dyaOrig="9230">
          <v:shape id="_x0000_i1415" type="#_x0000_t75" style="width:369.75pt;height:369pt" o:ole="" fillcolor="window">
            <v:imagedata r:id="rId483" o:title=""/>
          </v:shape>
          <o:OLEObject Type="Embed" ProgID="Word.Picture.8" ShapeID="_x0000_i1415" DrawAspect="Content" ObjectID="_1621945323" r:id="rId484"/>
        </w:object>
      </w:r>
    </w:p>
    <w:p w:rsidR="001338D3" w:rsidRPr="00653FE2" w:rsidRDefault="001338D3" w:rsidP="001338D3">
      <w:pPr>
        <w:pStyle w:val="TF"/>
        <w:keepLines w:val="0"/>
      </w:pPr>
      <w:r w:rsidRPr="00653FE2">
        <w:t>Figure 23.7/1: Mobile terminated short message for VGCS service procedures</w:t>
      </w:r>
    </w:p>
    <w:p w:rsidR="001338D3" w:rsidRPr="00653FE2" w:rsidRDefault="001338D3" w:rsidP="001338D3">
      <w:pPr>
        <w:pStyle w:val="NF"/>
      </w:pPr>
      <w:r w:rsidRPr="00653FE2">
        <w:t>1)</w:t>
      </w:r>
      <w:r w:rsidRPr="00653FE2">
        <w:tab/>
        <w:t>Short Message (3GPP TS 23.040).</w:t>
      </w:r>
    </w:p>
    <w:p w:rsidR="001338D3" w:rsidRPr="00653FE2" w:rsidRDefault="001338D3" w:rsidP="001338D3">
      <w:pPr>
        <w:pStyle w:val="NF"/>
      </w:pPr>
      <w:r w:rsidRPr="00653FE2">
        <w:t>2)</w:t>
      </w:r>
      <w:r w:rsidRPr="00653FE2">
        <w:tab/>
        <w:t>TCAP BEGIN (*)</w:t>
      </w:r>
    </w:p>
    <w:p w:rsidR="001338D3" w:rsidRPr="00653FE2" w:rsidRDefault="001338D3" w:rsidP="001338D3">
      <w:pPr>
        <w:pStyle w:val="NF"/>
      </w:pPr>
      <w:r w:rsidRPr="00653FE2">
        <w:t>3)</w:t>
      </w:r>
      <w:r w:rsidRPr="00653FE2">
        <w:tab/>
        <w:t>TCAP CONTINUE (*)</w:t>
      </w:r>
    </w:p>
    <w:p w:rsidR="001338D3" w:rsidRPr="00653FE2" w:rsidRDefault="001338D3" w:rsidP="001338D3">
      <w:pPr>
        <w:pStyle w:val="NF"/>
      </w:pPr>
      <w:r w:rsidRPr="00653FE2">
        <w:t>4)</w:t>
      </w:r>
      <w:r w:rsidRPr="00653FE2">
        <w:tab/>
        <w:t>MAP_MT_FORWARD_SM_FOR_VGCS.</w:t>
      </w:r>
    </w:p>
    <w:p w:rsidR="001338D3" w:rsidRPr="00653FE2" w:rsidRDefault="001338D3" w:rsidP="001338D3">
      <w:pPr>
        <w:pStyle w:val="NF"/>
      </w:pPr>
      <w:r w:rsidRPr="00653FE2">
        <w:t>5)</w:t>
      </w:r>
      <w:r w:rsidRPr="00653FE2">
        <w:tab/>
        <w:t>GCR_SMS_INTERROGATION (3GPP TS 43.068).</w:t>
      </w:r>
    </w:p>
    <w:p w:rsidR="001338D3" w:rsidRPr="00653FE2" w:rsidRDefault="001338D3" w:rsidP="001338D3">
      <w:pPr>
        <w:pStyle w:val="NF"/>
      </w:pPr>
      <w:r w:rsidRPr="00653FE2">
        <w:t>6)</w:t>
      </w:r>
      <w:r w:rsidRPr="00653FE2">
        <w:tab/>
        <w:t>GCR_SMS_INTERROGATION_ACK (3GPP TS 43.068).</w:t>
      </w:r>
    </w:p>
    <w:p w:rsidR="001338D3" w:rsidRPr="00653FE2" w:rsidRDefault="001338D3" w:rsidP="001338D3">
      <w:pPr>
        <w:pStyle w:val="NF"/>
      </w:pPr>
      <w:r w:rsidRPr="00653FE2">
        <w:t>7)</w:t>
      </w:r>
      <w:r w:rsidRPr="00653FE2">
        <w:tab/>
        <w:t>MAP_MT_FORWARD_SM_FOR_VGCS_ACK.</w:t>
      </w:r>
    </w:p>
    <w:p w:rsidR="001338D3" w:rsidRPr="00653FE2" w:rsidRDefault="001338D3" w:rsidP="001338D3">
      <w:pPr>
        <w:pStyle w:val="NF"/>
      </w:pPr>
      <w:r w:rsidRPr="00653FE2">
        <w:t>8)</w:t>
      </w:r>
      <w:r w:rsidRPr="00653FE2">
        <w:tab/>
        <w:t>Short Message Acknowledgement (3GPP TS 23.040).</w:t>
      </w:r>
    </w:p>
    <w:p w:rsidR="001338D3" w:rsidRPr="00653FE2" w:rsidRDefault="001338D3" w:rsidP="001338D3">
      <w:pPr>
        <w:pStyle w:val="NF"/>
      </w:pPr>
    </w:p>
    <w:p w:rsidR="001338D3" w:rsidRPr="00653FE2" w:rsidRDefault="001338D3" w:rsidP="001338D3">
      <w:pPr>
        <w:pStyle w:val="NF"/>
      </w:pPr>
      <w:r w:rsidRPr="00653FE2">
        <w:t>(*)</w:t>
      </w:r>
      <w:r w:rsidRPr="00653FE2">
        <w:tab/>
        <w:t xml:space="preserve">If </w:t>
      </w:r>
    </w:p>
    <w:p w:rsidR="001338D3" w:rsidRPr="00653FE2" w:rsidRDefault="001338D3" w:rsidP="001338D3">
      <w:pPr>
        <w:pStyle w:val="NF"/>
      </w:pPr>
      <w:r w:rsidRPr="00653FE2">
        <w:tab/>
        <w:t>a)</w:t>
      </w:r>
      <w:r w:rsidRPr="00653FE2" w:rsidDel="00FB749C">
        <w:br/>
        <w:t>-</w:t>
      </w:r>
      <w:r w:rsidR="00F4109D">
        <w:tab/>
      </w:r>
      <w:r w:rsidRPr="00653FE2">
        <w:t>the capacity of a message signal unit in the lower layers of the protocol is enough to carry the</w:t>
      </w:r>
      <w:r w:rsidR="00F4109D">
        <w:tab/>
      </w:r>
      <w:r w:rsidRPr="00653FE2">
        <w:t xml:space="preserve">content of the MAP_OPEN request and the content of the MAP_MT_FORWARD_SM_FOR_VGCS request in a single TC message, </w:t>
      </w:r>
      <w:r w:rsidRPr="00653FE2" w:rsidDel="00FB749C">
        <w:br/>
      </w:r>
    </w:p>
    <w:p w:rsidR="001338D3" w:rsidRPr="00653FE2" w:rsidRDefault="001338D3" w:rsidP="001338D3">
      <w:pPr>
        <w:pStyle w:val="NF"/>
      </w:pPr>
      <w:r w:rsidRPr="00653FE2">
        <w:tab/>
        <w:t>and</w:t>
      </w:r>
    </w:p>
    <w:p w:rsidR="001338D3" w:rsidRPr="00653FE2" w:rsidRDefault="00653FE2" w:rsidP="001338D3">
      <w:pPr>
        <w:pStyle w:val="NF"/>
      </w:pPr>
      <w:r>
        <w:tab/>
      </w:r>
      <w:r w:rsidR="001338D3" w:rsidRPr="00653FE2">
        <w:t>b)</w:t>
      </w:r>
      <w:r w:rsidR="00F4109D">
        <w:tab/>
      </w:r>
      <w:r w:rsidR="001338D3" w:rsidRPr="00653FE2">
        <w:t>the SMS Gateway MSC operator and the serving node (Anchor-MSC) operator</w:t>
      </w:r>
      <w:r w:rsidR="001338D3" w:rsidRPr="00653FE2">
        <w:br/>
      </w:r>
      <w:r>
        <w:tab/>
      </w:r>
      <w:r w:rsidR="001338D3" w:rsidRPr="00653FE2">
        <w:tab/>
        <w:t>agreed not to use the TCAP handshake countermeasure against SMS fraud for</w:t>
      </w:r>
      <w:r w:rsidR="001338D3" w:rsidRPr="00653FE2">
        <w:br/>
      </w:r>
      <w:r>
        <w:tab/>
      </w:r>
      <w:r w:rsidR="001338D3" w:rsidRPr="00653FE2">
        <w:tab/>
        <w:t>messages exchanged between their networks (see 3GPP TS 33.20</w:t>
      </w:r>
      <w:r w:rsidR="005B7000" w:rsidRPr="00653FE2">
        <w:t>4</w:t>
      </w:r>
      <w:r w:rsidR="001338D3" w:rsidRPr="00653FE2">
        <w:t xml:space="preserve"> [34a])</w:t>
      </w:r>
    </w:p>
    <w:p w:rsidR="001338D3" w:rsidRPr="00653FE2" w:rsidRDefault="001338D3" w:rsidP="001338D3">
      <w:pPr>
        <w:pStyle w:val="NF"/>
      </w:pPr>
      <w:r w:rsidRPr="00653FE2">
        <w:tab/>
        <w:t>then</w:t>
      </w:r>
      <w:r w:rsidRPr="00653FE2" w:rsidDel="009819C5">
        <w:br/>
      </w:r>
      <w:r w:rsidR="00653FE2">
        <w:tab/>
      </w:r>
      <w:r w:rsidRPr="00653FE2">
        <w:t>the TCAP handshake may be omitted.</w:t>
      </w:r>
    </w:p>
    <w:p w:rsidR="001338D3" w:rsidRPr="00653FE2" w:rsidRDefault="001338D3" w:rsidP="001338D3"/>
    <w:p w:rsidR="001338D3" w:rsidRPr="00653FE2" w:rsidRDefault="001338D3" w:rsidP="001338D3">
      <w:pPr>
        <w:pStyle w:val="Heading3"/>
      </w:pPr>
      <w:bookmarkStart w:id="1505" w:name="_Toc11332498"/>
      <w:r w:rsidRPr="00653FE2">
        <w:t>23.7.1</w:t>
      </w:r>
      <w:r w:rsidRPr="00653FE2">
        <w:tab/>
        <w:t>Procedure in the SMS-GMSC</w:t>
      </w:r>
      <w:bookmarkEnd w:id="1505"/>
    </w:p>
    <w:p w:rsidR="001338D3" w:rsidRPr="00653FE2" w:rsidRDefault="001338D3" w:rsidP="001338D3">
      <w:pPr>
        <w:keepNext/>
        <w:keepLines/>
      </w:pPr>
      <w:r w:rsidRPr="00653FE2">
        <w:t>The process starts when the SMS-GMSC receives an SC_RP_MT_DATA indication from a Service Centre. The MAP process invokes macros not defined in this clause; the definitions of these macros can be found as follows:</w:t>
      </w:r>
    </w:p>
    <w:p w:rsidR="001338D3" w:rsidRPr="00653FE2" w:rsidRDefault="001338D3" w:rsidP="001338D3">
      <w:pPr>
        <w:pStyle w:val="B1"/>
      </w:pPr>
      <w:r w:rsidRPr="00653FE2">
        <w:t>Receive_Open_Cnf</w:t>
      </w:r>
      <w:r w:rsidR="00653FE2">
        <w:tab/>
      </w:r>
      <w:r w:rsidR="00653FE2">
        <w:tab/>
      </w:r>
      <w:r w:rsidR="00653FE2">
        <w:tab/>
      </w:r>
      <w:r w:rsidRPr="00653FE2">
        <w:t>see subclause 25.1.2;</w:t>
      </w:r>
    </w:p>
    <w:p w:rsidR="001338D3" w:rsidRPr="00653FE2" w:rsidRDefault="001338D3" w:rsidP="001338D3">
      <w:pPr>
        <w:pStyle w:val="B1"/>
      </w:pPr>
      <w:r w:rsidRPr="00653FE2">
        <w:t>Check_Confirmation</w:t>
      </w:r>
      <w:r w:rsidR="00653FE2">
        <w:tab/>
      </w:r>
      <w:r w:rsidR="00653FE2">
        <w:tab/>
      </w:r>
      <w:r w:rsidR="00653FE2">
        <w:tab/>
      </w:r>
      <w:r w:rsidRPr="00653FE2">
        <w:t>see subclause 25.2.2.</w:t>
      </w:r>
    </w:p>
    <w:p w:rsidR="001338D3" w:rsidRPr="00653FE2" w:rsidRDefault="001338D3" w:rsidP="001338D3">
      <w:r w:rsidRPr="00653FE2">
        <w:t xml:space="preserve">The mobile terminated short message transfer for VGCS process in the SMS-GMSC is shown in figure 23.7/2. </w:t>
      </w:r>
    </w:p>
    <w:p w:rsidR="001338D3" w:rsidRPr="00653FE2" w:rsidRDefault="001338D3" w:rsidP="001338D3">
      <w:pPr>
        <w:pStyle w:val="Heading3"/>
      </w:pPr>
      <w:bookmarkStart w:id="1506" w:name="_Toc11332499"/>
      <w:r w:rsidRPr="00653FE2">
        <w:t>23.7.2</w:t>
      </w:r>
      <w:r w:rsidRPr="00653FE2">
        <w:tab/>
        <w:t>Procedure in the Anchor MSC</w:t>
      </w:r>
      <w:bookmarkEnd w:id="1506"/>
    </w:p>
    <w:p w:rsidR="001338D3" w:rsidRPr="00653FE2" w:rsidRDefault="001338D3" w:rsidP="001338D3">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rsidR="001338D3" w:rsidRPr="00653FE2" w:rsidRDefault="001338D3" w:rsidP="001338D3">
      <w:pPr>
        <w:pStyle w:val="B1"/>
      </w:pPr>
      <w:r w:rsidRPr="00653FE2">
        <w:t>Receive_Open_Ind</w:t>
      </w:r>
      <w:r w:rsidR="00653FE2">
        <w:tab/>
      </w:r>
      <w:r w:rsidR="00653FE2">
        <w:tab/>
      </w:r>
      <w:r w:rsidR="00653FE2">
        <w:tab/>
      </w:r>
      <w:r w:rsidRPr="00653FE2">
        <w:t>see subclause 25.1.1;</w:t>
      </w:r>
    </w:p>
    <w:p w:rsidR="001338D3" w:rsidRPr="00653FE2" w:rsidRDefault="001338D3" w:rsidP="001338D3">
      <w:r w:rsidRPr="00653FE2">
        <w:t xml:space="preserve">The mobile terminated short message transfer for VGCS process in the Anchor MSC is shown in figure 23.7/3 </w:t>
      </w:r>
    </w:p>
    <w:p w:rsidR="001338D3" w:rsidRPr="00653FE2" w:rsidRDefault="001338D3" w:rsidP="001338D3">
      <w:r w:rsidRPr="00653FE2">
        <w:t>Procedure MT_SM_VGCS_GMSC sheet 1: The decision box "TCAP Handshake required" takes the "yes" or "no" exit depending on agreements between the Serving MSC's operator and the SMS Gateway MSC's operator (see 3GPP TS 33.20</w:t>
      </w:r>
      <w:r w:rsidR="005B7000" w:rsidRPr="00653FE2">
        <w:t>4</w:t>
      </w:r>
      <w:r w:rsidRPr="00653FE2">
        <w:t xml:space="preserve"> [34a]).</w:t>
      </w:r>
    </w:p>
    <w:p w:rsidR="001338D3" w:rsidRPr="00653FE2" w:rsidRDefault="00F4109D" w:rsidP="00D02009">
      <w:pPr>
        <w:pStyle w:val="TH"/>
      </w:pPr>
      <w:r>
        <w:pict>
          <v:shape id="_x0000_i1416" type="#_x0000_t75" style="width:481.5pt;height:582.75pt">
            <v:imagedata r:id="rId485" o:title=""/>
          </v:shape>
        </w:pict>
      </w:r>
    </w:p>
    <w:p w:rsidR="001338D3" w:rsidRPr="00653FE2" w:rsidRDefault="001338D3" w:rsidP="001338D3">
      <w:pPr>
        <w:pStyle w:val="TF"/>
      </w:pPr>
      <w:r w:rsidRPr="00653FE2">
        <w:t>Figure 23.7/2 (sheet 1 of 2): Process MT_SM_VGCS_GMSC</w:t>
      </w:r>
    </w:p>
    <w:p w:rsidR="001338D3" w:rsidRPr="00653FE2" w:rsidRDefault="00F4109D" w:rsidP="00D02009">
      <w:pPr>
        <w:pStyle w:val="TH"/>
      </w:pPr>
      <w:r>
        <w:pict>
          <v:shape id="_x0000_i1417" type="#_x0000_t75" style="width:481.5pt;height:582.75pt">
            <v:imagedata r:id="rId486" o:title=""/>
          </v:shape>
        </w:pict>
      </w:r>
    </w:p>
    <w:p w:rsidR="001338D3" w:rsidRPr="00653FE2" w:rsidRDefault="001338D3" w:rsidP="001338D3">
      <w:pPr>
        <w:pStyle w:val="TF"/>
      </w:pPr>
      <w:r w:rsidRPr="00653FE2">
        <w:t>Figure 23.7/2 (sheet 2 of 2): Process MT_SM_VGCS_GMSC</w:t>
      </w:r>
    </w:p>
    <w:p w:rsidR="001338D3" w:rsidRPr="00653FE2" w:rsidRDefault="00F4109D" w:rsidP="00D02009">
      <w:pPr>
        <w:pStyle w:val="TH"/>
      </w:pPr>
      <w:r>
        <w:pict>
          <v:shape id="_x0000_i1418" type="#_x0000_t75" style="width:481.5pt;height:582.75pt">
            <v:imagedata r:id="rId487" o:title=""/>
          </v:shape>
        </w:pict>
      </w:r>
    </w:p>
    <w:p w:rsidR="001338D3" w:rsidRPr="00653FE2" w:rsidRDefault="001338D3" w:rsidP="001338D3">
      <w:pPr>
        <w:pStyle w:val="TF"/>
      </w:pPr>
      <w:r w:rsidRPr="00653FE2">
        <w:t>Figure 23.7/3 (sheet 1 of 2): Process MT_SM_VGCS_Anchor MSC</w:t>
      </w:r>
    </w:p>
    <w:p w:rsidR="001338D3" w:rsidRPr="00653FE2" w:rsidRDefault="00F4109D" w:rsidP="00D02009">
      <w:pPr>
        <w:pStyle w:val="TH"/>
      </w:pPr>
      <w:r>
        <w:pict>
          <v:shape id="_x0000_i1419" type="#_x0000_t75" style="width:481.5pt;height:582.75pt">
            <v:imagedata r:id="rId488" o:title=""/>
          </v:shape>
        </w:pict>
      </w:r>
    </w:p>
    <w:p w:rsidR="001338D3" w:rsidRPr="00653FE2" w:rsidRDefault="001338D3" w:rsidP="001338D3">
      <w:pPr>
        <w:pStyle w:val="TF"/>
      </w:pPr>
      <w:r w:rsidRPr="00653FE2">
        <w:t>Figure 23.7/3 (sheet 2 of 2): Process MT_SM_VGCS_Anchor MSC</w:t>
      </w:r>
    </w:p>
    <w:p w:rsidR="003945A2" w:rsidRPr="00653FE2" w:rsidRDefault="003945A2">
      <w:pPr>
        <w:pStyle w:val="Heading1"/>
      </w:pPr>
      <w:bookmarkStart w:id="1507" w:name="_Toc11332500"/>
      <w:r w:rsidRPr="00653FE2">
        <w:t>24</w:t>
      </w:r>
      <w:r w:rsidRPr="00653FE2">
        <w:tab/>
        <w:t>GPRS process description</w:t>
      </w:r>
      <w:bookmarkEnd w:id="1507"/>
    </w:p>
    <w:p w:rsidR="003945A2" w:rsidRPr="00653FE2" w:rsidRDefault="003945A2">
      <w:r w:rsidRPr="00653FE2">
        <w:t>The MAP GPRS procedures are used for the Network Requested PDP-Context Activation procedures.</w:t>
      </w:r>
    </w:p>
    <w:p w:rsidR="003945A2" w:rsidRPr="00653FE2" w:rsidRDefault="003945A2">
      <w:r w:rsidRPr="00653FE2">
        <w:t>The stage 2 specification for General Packet Radio Service (GPRS) is in 3GPP TS 23.060 [104].</w:t>
      </w:r>
    </w:p>
    <w:p w:rsidR="003945A2" w:rsidRPr="00653FE2" w:rsidRDefault="003945A2">
      <w:pPr>
        <w:pStyle w:val="Heading2"/>
      </w:pPr>
      <w:bookmarkStart w:id="1508" w:name="_Toc11332501"/>
      <w:r w:rsidRPr="00653FE2">
        <w:t>24.1</w:t>
      </w:r>
      <w:r w:rsidRPr="00653FE2">
        <w:tab/>
        <w:t>Procedure for retrieval of routeing information for GPRS</w:t>
      </w:r>
      <w:bookmarkEnd w:id="1508"/>
    </w:p>
    <w:p w:rsidR="003945A2" w:rsidRPr="00653FE2" w:rsidRDefault="003945A2">
      <w:pPr>
        <w:pStyle w:val="Heading3"/>
      </w:pPr>
      <w:bookmarkStart w:id="1509" w:name="_Toc11332502"/>
      <w:r w:rsidRPr="00653FE2">
        <w:t>24.1.1</w:t>
      </w:r>
      <w:r w:rsidRPr="00653FE2">
        <w:tab/>
        <w:t>Process in the GGSN</w:t>
      </w:r>
      <w:bookmarkEnd w:id="1509"/>
      <w:r w:rsidRPr="00653FE2">
        <w:t xml:space="preserve"> </w:t>
      </w:r>
    </w:p>
    <w:p w:rsidR="003945A2" w:rsidRPr="00653FE2" w:rsidRDefault="003945A2">
      <w:r w:rsidRPr="00653FE2">
        <w:t>The MAP process in the GGSN to request routeing information for a network requested PDP context activation is shown in figure 24.1/2. The MAP process invokes macros not defined in this clause; the definition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10" w:name="_Toc11332503"/>
      <w:r w:rsidRPr="00653FE2">
        <w:t>24.1.2</w:t>
      </w:r>
      <w:r w:rsidRPr="00653FE2">
        <w:tab/>
        <w:t>Process in the HLR</w:t>
      </w:r>
      <w:bookmarkEnd w:id="1510"/>
      <w:r w:rsidRPr="00653FE2">
        <w:t xml:space="preserve"> </w:t>
      </w:r>
    </w:p>
    <w:p w:rsidR="003945A2" w:rsidRPr="00653FE2" w:rsidRDefault="003945A2">
      <w:r w:rsidRPr="00653FE2">
        <w:t>The MAP process in the HLR to provide routing information for a network-requested PDP context activation is shown in figure 24.1/1.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keepNext w:val="0"/>
        <w:keepLines w:val="0"/>
      </w:pPr>
      <w:r w:rsidRPr="00653FE2">
        <w:br w:type="page"/>
      </w:r>
      <w:r w:rsidR="00F4109D">
        <w:pict>
          <v:shape id="_x0000_i1420" type="#_x0000_t75" style="width:481.5pt;height:582.75pt">
            <v:imagedata r:id="rId489" o:title=""/>
          </v:shape>
        </w:pict>
      </w:r>
    </w:p>
    <w:p w:rsidR="003945A2" w:rsidRPr="00653FE2" w:rsidRDefault="003945A2">
      <w:pPr>
        <w:pStyle w:val="TF"/>
        <w:keepLines w:val="0"/>
      </w:pPr>
      <w:r w:rsidRPr="00653FE2">
        <w:t>Figure 24.1/1: Process SRI_GPRS_GGSN</w:t>
      </w:r>
    </w:p>
    <w:p w:rsidR="003945A2" w:rsidRPr="00653FE2" w:rsidRDefault="00F4109D">
      <w:pPr>
        <w:pStyle w:val="TH"/>
        <w:keepNext w:val="0"/>
        <w:keepLines w:val="0"/>
        <w:rPr>
          <w:b w:val="0"/>
        </w:rPr>
      </w:pPr>
      <w:r>
        <w:rPr>
          <w:b w:val="0"/>
        </w:rPr>
        <w:pict>
          <v:shape id="_x0000_i1421" type="#_x0000_t75" style="width:481.5pt;height:582.75pt">
            <v:imagedata r:id="rId490" o:title=""/>
          </v:shape>
        </w:pict>
      </w:r>
    </w:p>
    <w:p w:rsidR="003945A2" w:rsidRPr="00653FE2" w:rsidRDefault="003945A2">
      <w:pPr>
        <w:pStyle w:val="TF"/>
      </w:pPr>
      <w:r w:rsidRPr="00653FE2">
        <w:t>Figure 24.1/2: Process SRI_GPRS_HLR</w:t>
      </w:r>
    </w:p>
    <w:p w:rsidR="003945A2" w:rsidRPr="00653FE2" w:rsidRDefault="003945A2">
      <w:pPr>
        <w:pStyle w:val="Heading2"/>
      </w:pPr>
      <w:r w:rsidRPr="00653FE2">
        <w:br w:type="page"/>
      </w:r>
      <w:bookmarkStart w:id="1511" w:name="_Toc11332504"/>
      <w:r w:rsidRPr="00653FE2">
        <w:t>24.2</w:t>
      </w:r>
      <w:r w:rsidRPr="00653FE2">
        <w:tab/>
        <w:t>Procedure for reporting failure to establish a network requested PDP context</w:t>
      </w:r>
      <w:bookmarkEnd w:id="1511"/>
    </w:p>
    <w:p w:rsidR="003945A2" w:rsidRPr="00653FE2" w:rsidRDefault="003945A2">
      <w:pPr>
        <w:pStyle w:val="Heading3"/>
      </w:pPr>
      <w:bookmarkStart w:id="1512" w:name="_Toc11332505"/>
      <w:r w:rsidRPr="00653FE2">
        <w:t>24.2.1</w:t>
      </w:r>
      <w:r w:rsidRPr="00653FE2">
        <w:tab/>
        <w:t>Process in the GGSN</w:t>
      </w:r>
      <w:bookmarkEnd w:id="1512"/>
    </w:p>
    <w:p w:rsidR="003945A2" w:rsidRPr="00653FE2" w:rsidRDefault="003945A2">
      <w:r w:rsidRPr="00653FE2">
        <w:t>The MAP process in the GGSN to report the failure to establish a network requested PDP context is shown in figure 24.2/2.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513" w:name="_Toc11332506"/>
      <w:r w:rsidRPr="00653FE2">
        <w:t>24.2.2</w:t>
      </w:r>
      <w:r w:rsidRPr="00653FE2">
        <w:tab/>
        <w:t>Process in the HLR</w:t>
      </w:r>
      <w:bookmarkEnd w:id="1513"/>
    </w:p>
    <w:p w:rsidR="003945A2" w:rsidRPr="00653FE2" w:rsidRDefault="003945A2">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 Indication</w:t>
      </w:r>
      <w:r w:rsidR="00653FE2">
        <w:tab/>
      </w:r>
      <w:r w:rsidR="00653FE2">
        <w:tab/>
      </w:r>
      <w:r w:rsidRPr="00653FE2">
        <w:t>see subclause 25.2.1.</w:t>
      </w:r>
    </w:p>
    <w:p w:rsidR="003945A2" w:rsidRPr="00653FE2" w:rsidRDefault="003945A2">
      <w:pPr>
        <w:pStyle w:val="TH"/>
        <w:keepNext w:val="0"/>
        <w:keepLines w:val="0"/>
      </w:pPr>
      <w:r w:rsidRPr="00653FE2">
        <w:br w:type="page"/>
      </w:r>
      <w:r w:rsidR="00F4109D">
        <w:pict>
          <v:shape id="_x0000_i1422" type="#_x0000_t75" style="width:481.5pt;height:582.75pt">
            <v:imagedata r:id="rId491" o:title=""/>
          </v:shape>
        </w:pict>
      </w:r>
    </w:p>
    <w:p w:rsidR="003945A2" w:rsidRPr="00653FE2" w:rsidRDefault="003945A2">
      <w:pPr>
        <w:pStyle w:val="TF"/>
      </w:pPr>
      <w:r w:rsidRPr="00653FE2">
        <w:t>Figure 24.2/1: Process Failure_Report_GGSN</w:t>
      </w:r>
    </w:p>
    <w:p w:rsidR="003945A2" w:rsidRPr="00653FE2" w:rsidRDefault="00F4109D">
      <w:pPr>
        <w:pStyle w:val="TH"/>
        <w:keepNext w:val="0"/>
        <w:keepLines w:val="0"/>
      </w:pPr>
      <w:r>
        <w:pict>
          <v:shape id="_x0000_i1423" type="#_x0000_t75" style="width:481.5pt;height:582.75pt">
            <v:imagedata r:id="rId492" o:title=""/>
          </v:shape>
        </w:pict>
      </w:r>
    </w:p>
    <w:p w:rsidR="003945A2" w:rsidRPr="00653FE2" w:rsidRDefault="003945A2">
      <w:pPr>
        <w:pStyle w:val="TF"/>
        <w:keepLines w:val="0"/>
      </w:pPr>
      <w:r w:rsidRPr="00653FE2">
        <w:t>Figure 24.2/2: Process Failure_Report_HLR</w:t>
      </w:r>
    </w:p>
    <w:p w:rsidR="003945A2" w:rsidRPr="00653FE2" w:rsidRDefault="003945A2">
      <w:pPr>
        <w:pStyle w:val="Heading2"/>
      </w:pPr>
      <w:r w:rsidRPr="00653FE2">
        <w:br w:type="page"/>
      </w:r>
      <w:bookmarkStart w:id="1514" w:name="_Toc11332507"/>
      <w:r w:rsidRPr="00653FE2">
        <w:t>24.3</w:t>
      </w:r>
      <w:r w:rsidRPr="00653FE2">
        <w:tab/>
        <w:t>Procedure for reporting that an MS has become reachable for GPRS</w:t>
      </w:r>
      <w:bookmarkEnd w:id="1514"/>
    </w:p>
    <w:p w:rsidR="003945A2" w:rsidRPr="00653FE2" w:rsidRDefault="003945A2">
      <w:pPr>
        <w:pStyle w:val="Heading3"/>
      </w:pPr>
      <w:bookmarkStart w:id="1515" w:name="_Toc11332508"/>
      <w:r w:rsidRPr="00653FE2">
        <w:t>24.3.1</w:t>
      </w:r>
      <w:r w:rsidRPr="00653FE2">
        <w:tab/>
        <w:t>Process in the HLR</w:t>
      </w:r>
      <w:bookmarkEnd w:id="1515"/>
    </w:p>
    <w:p w:rsidR="003945A2" w:rsidRPr="00653FE2" w:rsidRDefault="003945A2">
      <w:r w:rsidRPr="00653FE2">
        <w:t>The MAP process in the HLR to report that an MS is reachable for GPRS is shown in figure 24.3/1.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pPr>
      <w:bookmarkStart w:id="1516" w:name="_Toc11332509"/>
      <w:r w:rsidRPr="00653FE2">
        <w:t>24.3.2</w:t>
      </w:r>
      <w:r w:rsidRPr="00653FE2">
        <w:tab/>
        <w:t>Process in the GGSN for Note Ms Present For Gprs</w:t>
      </w:r>
      <w:bookmarkEnd w:id="1516"/>
    </w:p>
    <w:p w:rsidR="003945A2" w:rsidRPr="00653FE2" w:rsidRDefault="003945A2">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keepNext w:val="0"/>
        <w:keepLines w:val="0"/>
      </w:pPr>
      <w:r w:rsidRPr="00653FE2">
        <w:br w:type="page"/>
      </w:r>
      <w:r w:rsidR="00F4109D">
        <w:pict>
          <v:shape id="_x0000_i1424" type="#_x0000_t75" style="width:481.5pt;height:582.75pt">
            <v:imagedata r:id="rId493" o:title=""/>
          </v:shape>
        </w:pict>
      </w:r>
    </w:p>
    <w:p w:rsidR="003945A2" w:rsidRPr="00653FE2" w:rsidRDefault="003945A2">
      <w:pPr>
        <w:pStyle w:val="TF"/>
      </w:pPr>
      <w:r w:rsidRPr="00653FE2">
        <w:t>Figure 24.3/1: Process Note_MS_Present_For_GPRS_HLR</w:t>
      </w:r>
    </w:p>
    <w:p w:rsidR="003945A2" w:rsidRPr="00653FE2" w:rsidRDefault="00F4109D">
      <w:pPr>
        <w:pStyle w:val="TH"/>
        <w:keepNext w:val="0"/>
        <w:keepLines w:val="0"/>
      </w:pPr>
      <w:r>
        <w:pict>
          <v:shape id="_x0000_i1425" type="#_x0000_t75" style="width:481.5pt;height:582.75pt">
            <v:imagedata r:id="rId494" o:title=""/>
          </v:shape>
        </w:pict>
      </w:r>
    </w:p>
    <w:p w:rsidR="003945A2" w:rsidRPr="00653FE2" w:rsidRDefault="003945A2">
      <w:pPr>
        <w:pStyle w:val="TF"/>
        <w:keepLines w:val="0"/>
      </w:pPr>
      <w:r w:rsidRPr="00653FE2">
        <w:t>Figure 24.3/2: Process Note_MS_Present_For_GPRS_GGSN</w:t>
      </w:r>
    </w:p>
    <w:p w:rsidR="003945A2" w:rsidRPr="00653FE2" w:rsidRDefault="003945A2">
      <w:pPr>
        <w:pStyle w:val="Heading1"/>
        <w:keepNext w:val="0"/>
        <w:keepLines w:val="0"/>
      </w:pPr>
      <w:r w:rsidRPr="00653FE2">
        <w:br w:type="page"/>
      </w:r>
      <w:bookmarkStart w:id="1517" w:name="_Toc11332510"/>
      <w:r w:rsidRPr="00653FE2">
        <w:t>24A</w:t>
      </w:r>
      <w:r w:rsidRPr="00653FE2">
        <w:tab/>
        <w:t>CSE interrogation and control of subscriber data</w:t>
      </w:r>
      <w:bookmarkEnd w:id="1517"/>
    </w:p>
    <w:p w:rsidR="003945A2" w:rsidRPr="00653FE2" w:rsidRDefault="003945A2">
      <w:pPr>
        <w:pStyle w:val="Heading2"/>
      </w:pPr>
      <w:bookmarkStart w:id="1518" w:name="_Toc11332511"/>
      <w:r w:rsidRPr="00653FE2">
        <w:t>24A.1</w:t>
      </w:r>
      <w:r w:rsidRPr="00653FE2">
        <w:tab/>
        <w:t>General</w:t>
      </w:r>
      <w:bookmarkEnd w:id="1518"/>
    </w:p>
    <w:p w:rsidR="003945A2" w:rsidRPr="00653FE2" w:rsidRDefault="003945A2">
      <w:r w:rsidRPr="00653FE2">
        <w:t>The MAP procedures for interrogation and control of subscriber data are used to allow the CSE:</w:t>
      </w:r>
    </w:p>
    <w:p w:rsidR="003945A2" w:rsidRPr="00653FE2" w:rsidRDefault="003945A2">
      <w:pPr>
        <w:pStyle w:val="B1"/>
      </w:pPr>
      <w:r w:rsidRPr="00653FE2">
        <w:t>-</w:t>
      </w:r>
      <w:r w:rsidRPr="00653FE2">
        <w:tab/>
        <w:t>to retrieve subscriber data from the HLR;</w:t>
      </w:r>
    </w:p>
    <w:p w:rsidR="003945A2" w:rsidRPr="00653FE2" w:rsidRDefault="003945A2">
      <w:pPr>
        <w:pStyle w:val="B1"/>
      </w:pPr>
      <w:r w:rsidRPr="00653FE2">
        <w:t>-</w:t>
      </w:r>
      <w:r w:rsidRPr="00653FE2">
        <w:tab/>
        <w:t>to modify subscriber data in the HLR;</w:t>
      </w:r>
    </w:p>
    <w:p w:rsidR="003945A2" w:rsidRPr="00653FE2" w:rsidRDefault="003945A2">
      <w:pPr>
        <w:pStyle w:val="B1"/>
      </w:pPr>
      <w:r w:rsidRPr="00653FE2">
        <w:t>-</w:t>
      </w:r>
      <w:r w:rsidRPr="00653FE2">
        <w:tab/>
        <w:t>to receive notification from the HLR when there is a change in subscriber data;</w:t>
      </w:r>
    </w:p>
    <w:p w:rsidR="003945A2" w:rsidRPr="00653FE2" w:rsidRDefault="003945A2">
      <w:pPr>
        <w:pStyle w:val="B1"/>
      </w:pPr>
      <w:r w:rsidRPr="00653FE2">
        <w:t>-</w:t>
      </w:r>
      <w:r w:rsidRPr="00653FE2">
        <w:tab/>
        <w:t>to request information about the location of a subscriber from the HLR or the GMLC;</w:t>
      </w:r>
    </w:p>
    <w:p w:rsidR="003945A2" w:rsidRPr="00653FE2" w:rsidRDefault="003945A2">
      <w:pPr>
        <w:pStyle w:val="B1"/>
      </w:pPr>
      <w:r w:rsidRPr="00653FE2">
        <w:t>-</w:t>
      </w:r>
      <w:r w:rsidRPr="00653FE2">
        <w:tab/>
        <w:t>to request information about the state of a subscriber from the HLR.</w:t>
      </w:r>
    </w:p>
    <w:p w:rsidR="003945A2" w:rsidRPr="00653FE2" w:rsidRDefault="003945A2">
      <w:r w:rsidRPr="00653FE2">
        <w:t>The following application context refers to a complex MAP user consisting of several processes:</w:t>
      </w:r>
    </w:p>
    <w:p w:rsidR="003945A2" w:rsidRPr="00653FE2" w:rsidRDefault="003945A2">
      <w:pPr>
        <w:pStyle w:val="B1"/>
        <w:rPr>
          <w:rStyle w:val="ASN1Itemdefinition"/>
          <w:b w:val="0"/>
        </w:rPr>
      </w:pPr>
      <w:r w:rsidRPr="00653FE2">
        <w:rPr>
          <w:rStyle w:val="ASN1Itemdefinition"/>
          <w:b w:val="0"/>
        </w:rPr>
        <w:t>-</w:t>
      </w:r>
      <w:r w:rsidRPr="00653FE2">
        <w:rPr>
          <w:rStyle w:val="ASN1Itemdefinition"/>
          <w:b w:val="0"/>
        </w:rPr>
        <w:tab/>
        <w:t>anyTimeInfoHandlingContext</w:t>
      </w:r>
    </w:p>
    <w:p w:rsidR="003945A2" w:rsidRPr="00653FE2" w:rsidRDefault="003945A2">
      <w:r w:rsidRPr="00653FE2">
        <w:t>This application context needs a co-ordinating process in the HLR.</w:t>
      </w:r>
    </w:p>
    <w:p w:rsidR="003945A2" w:rsidRPr="00653FE2" w:rsidRDefault="003945A2">
      <w:r w:rsidRPr="00653FE2">
        <w:t>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r w:rsidRPr="00653FE2">
        <w:t>The Any Time Info Handling Co-ordinator process in the HLR is shown in figure 24A.1/1.</w:t>
      </w:r>
    </w:p>
    <w:p w:rsidR="003945A2" w:rsidRPr="00653FE2" w:rsidRDefault="003945A2">
      <w:pPr>
        <w:pStyle w:val="TH"/>
        <w:keepNext w:val="0"/>
        <w:keepLines w:val="0"/>
      </w:pPr>
      <w:r w:rsidRPr="00653FE2">
        <w:br w:type="page"/>
      </w:r>
      <w:r w:rsidR="00F4109D">
        <w:pict>
          <v:shape id="_x0000_i1426" type="#_x0000_t75" style="width:481.5pt;height:582.75pt">
            <v:imagedata r:id="rId495" o:title=""/>
          </v:shape>
        </w:pict>
      </w:r>
    </w:p>
    <w:p w:rsidR="003945A2" w:rsidRPr="00653FE2" w:rsidRDefault="003945A2">
      <w:pPr>
        <w:pStyle w:val="TF"/>
        <w:keepLines w:val="0"/>
      </w:pPr>
      <w:r w:rsidRPr="00653FE2">
        <w:t>Figure 24A.1/1: Process Co_ATIH_HLR</w:t>
      </w:r>
    </w:p>
    <w:p w:rsidR="003945A2" w:rsidRPr="00653FE2" w:rsidRDefault="003945A2">
      <w:pPr>
        <w:pStyle w:val="Heading2"/>
        <w:keepNext w:val="0"/>
        <w:keepLines w:val="0"/>
      </w:pPr>
      <w:r w:rsidRPr="00653FE2">
        <w:br w:type="page"/>
      </w:r>
      <w:bookmarkStart w:id="1519" w:name="_Toc11332512"/>
      <w:r w:rsidRPr="00653FE2">
        <w:t>24A.2</w:t>
      </w:r>
      <w:r w:rsidRPr="00653FE2">
        <w:tab/>
        <w:t>Any Time Subscription Interrogation procedure</w:t>
      </w:r>
      <w:bookmarkEnd w:id="1519"/>
    </w:p>
    <w:p w:rsidR="003945A2" w:rsidRPr="00653FE2" w:rsidRDefault="003945A2">
      <w:pPr>
        <w:pStyle w:val="Heading3"/>
        <w:keepNext w:val="0"/>
        <w:keepLines w:val="0"/>
      </w:pPr>
      <w:bookmarkStart w:id="1520" w:name="_Toc11332513"/>
      <w:r w:rsidRPr="00653FE2">
        <w:t>24A.2.1</w:t>
      </w:r>
      <w:r w:rsidRPr="00653FE2">
        <w:tab/>
        <w:t>General</w:t>
      </w:r>
      <w:bookmarkEnd w:id="1520"/>
    </w:p>
    <w:p w:rsidR="003945A2" w:rsidRPr="00653FE2" w:rsidRDefault="003945A2">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1521" w:name="_MON_1110968096"/>
    <w:bookmarkEnd w:id="1521"/>
    <w:p w:rsidR="003945A2" w:rsidRPr="00653FE2" w:rsidRDefault="003945A2">
      <w:pPr>
        <w:pStyle w:val="TH"/>
      </w:pPr>
      <w:r w:rsidRPr="00653FE2">
        <w:object w:dxaOrig="8175" w:dyaOrig="3555">
          <v:shape id="_x0000_i1427" type="#_x0000_t75" style="width:397.5pt;height:173.25pt" o:ole="">
            <v:imagedata r:id="rId496" o:title=""/>
          </v:shape>
          <o:OLEObject Type="Embed" ProgID="Word.Picture.8" ShapeID="_x0000_i1427" DrawAspect="Content" ObjectID="_1621945324" r:id="rId497"/>
        </w:object>
      </w:r>
    </w:p>
    <w:p w:rsidR="003945A2" w:rsidRPr="00653FE2" w:rsidRDefault="003945A2">
      <w:pPr>
        <w:pStyle w:val="TF"/>
        <w:keepLines w:val="0"/>
      </w:pPr>
      <w:r w:rsidRPr="00653FE2">
        <w:t>Figure 24A.2/1: Message flow for any time subscription interrogation</w:t>
      </w:r>
    </w:p>
    <w:p w:rsidR="003945A2" w:rsidRPr="00653FE2" w:rsidRDefault="003945A2">
      <w:r w:rsidRPr="00653FE2">
        <w:t>The following MAP service is used to retrieve requested information:</w:t>
      </w:r>
    </w:p>
    <w:p w:rsidR="003945A2" w:rsidRPr="00653FE2" w:rsidRDefault="003945A2">
      <w:pPr>
        <w:pStyle w:val="B2"/>
      </w:pPr>
      <w:r w:rsidRPr="00653FE2">
        <w:t>MAP_ANY_TIME_SUBSCRIPTION_INTERROGATION</w:t>
      </w:r>
      <w:r w:rsidR="00653FE2">
        <w:tab/>
      </w:r>
      <w:r w:rsidRPr="00653FE2">
        <w:t>see subclause 8.11.3.</w:t>
      </w:r>
    </w:p>
    <w:p w:rsidR="003945A2" w:rsidRPr="00653FE2" w:rsidRDefault="003945A2">
      <w:pPr>
        <w:pStyle w:val="Heading3"/>
        <w:keepNext w:val="0"/>
        <w:keepLines w:val="0"/>
      </w:pPr>
      <w:bookmarkStart w:id="1522" w:name="_Toc11332514"/>
      <w:r w:rsidRPr="00653FE2">
        <w:t>24A.2.2</w:t>
      </w:r>
      <w:r w:rsidRPr="00653FE2">
        <w:tab/>
        <w:t>Process in the gsmSCF</w:t>
      </w:r>
      <w:bookmarkEnd w:id="1522"/>
    </w:p>
    <w:p w:rsidR="003945A2" w:rsidRPr="00653FE2" w:rsidRDefault="003945A2">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23" w:name="_Toc11332515"/>
      <w:r w:rsidRPr="00653FE2">
        <w:t>24A.2.3</w:t>
      </w:r>
      <w:r w:rsidRPr="00653FE2">
        <w:tab/>
        <w:t>Process in the HLR</w:t>
      </w:r>
      <w:bookmarkEnd w:id="1523"/>
    </w:p>
    <w:p w:rsidR="003945A2" w:rsidRPr="00653FE2" w:rsidRDefault="003945A2">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rsidR="003945A2" w:rsidRPr="00653FE2" w:rsidRDefault="003945A2">
      <w:pPr>
        <w:pStyle w:val="B1"/>
      </w:pPr>
      <w:r w:rsidRPr="00653FE2">
        <w:t>Check_Indication</w:t>
      </w:r>
      <w:r w:rsidR="00653FE2">
        <w:tab/>
      </w:r>
      <w:r w:rsidRPr="00653FE2">
        <w:tab/>
        <w:t>see subclause 25.2.2</w:t>
      </w:r>
    </w:p>
    <w:p w:rsidR="003945A2" w:rsidRPr="00653FE2" w:rsidRDefault="003945A2">
      <w:r w:rsidRPr="00653FE2">
        <w:t>If the MAP_ANY_TIME_SUBSCRIPTION_INTERROGATION service response cannot be carried in a single TC-Result component, it is carried in one or more TC-Result-NL components (each sent in a TC-CONTINUE), followed by a TC-Result-L component in a TC-END message.</w:t>
      </w:r>
    </w:p>
    <w:p w:rsidR="003945A2" w:rsidRPr="00653FE2" w:rsidRDefault="003945A2">
      <w:pPr>
        <w:pStyle w:val="TH"/>
        <w:keepNext w:val="0"/>
        <w:keepLines w:val="0"/>
      </w:pPr>
      <w:r w:rsidRPr="00653FE2">
        <w:br w:type="page"/>
      </w:r>
      <w:r w:rsidR="00F4109D">
        <w:pict>
          <v:shape id="_x0000_i1428" type="#_x0000_t75" style="width:481.5pt;height:582.75pt">
            <v:imagedata r:id="rId498" o:title=""/>
          </v:shape>
        </w:pict>
      </w:r>
    </w:p>
    <w:p w:rsidR="003945A2" w:rsidRPr="00653FE2" w:rsidRDefault="003945A2">
      <w:pPr>
        <w:pStyle w:val="TF"/>
        <w:rPr>
          <w:noProof/>
        </w:rPr>
      </w:pPr>
      <w:r w:rsidRPr="00653FE2">
        <w:t>Figure 24A.2/2: Process ATSI_gsmSCF</w:t>
      </w:r>
    </w:p>
    <w:p w:rsidR="003945A2" w:rsidRPr="00653FE2" w:rsidRDefault="00F4109D">
      <w:pPr>
        <w:pStyle w:val="TH"/>
        <w:keepNext w:val="0"/>
        <w:keepLines w:val="0"/>
      </w:pPr>
      <w:r>
        <w:pict>
          <v:shape id="_x0000_i1429" type="#_x0000_t75" style="width:481.5pt;height:582.75pt">
            <v:imagedata r:id="rId499" o:title=""/>
          </v:shape>
        </w:pict>
      </w:r>
    </w:p>
    <w:p w:rsidR="003945A2" w:rsidRPr="00653FE2" w:rsidRDefault="003945A2">
      <w:pPr>
        <w:pStyle w:val="TF"/>
        <w:keepLines w:val="0"/>
      </w:pPr>
      <w:r w:rsidRPr="00653FE2">
        <w:t>Figure 24A.2/3: Process ATSI_HLR</w:t>
      </w:r>
    </w:p>
    <w:p w:rsidR="003945A2" w:rsidRPr="00653FE2" w:rsidRDefault="003945A2">
      <w:pPr>
        <w:pStyle w:val="Heading2"/>
        <w:keepNext w:val="0"/>
        <w:keepLines w:val="0"/>
      </w:pPr>
      <w:r w:rsidRPr="00653FE2">
        <w:br w:type="page"/>
      </w:r>
      <w:bookmarkStart w:id="1524" w:name="_Toc11332516"/>
      <w:r w:rsidRPr="00653FE2">
        <w:t>24A.3</w:t>
      </w:r>
      <w:r w:rsidRPr="00653FE2">
        <w:tab/>
        <w:t>Any Time Modification procedure</w:t>
      </w:r>
      <w:bookmarkEnd w:id="1524"/>
    </w:p>
    <w:p w:rsidR="003945A2" w:rsidRPr="00653FE2" w:rsidRDefault="003945A2">
      <w:pPr>
        <w:pStyle w:val="Heading3"/>
        <w:keepNext w:val="0"/>
        <w:keepLines w:val="0"/>
      </w:pPr>
      <w:bookmarkStart w:id="1525" w:name="_Toc11332517"/>
      <w:r w:rsidRPr="00653FE2">
        <w:t>24A.3.1</w:t>
      </w:r>
      <w:r w:rsidRPr="00653FE2">
        <w:tab/>
        <w:t>General</w:t>
      </w:r>
      <w:bookmarkEnd w:id="1525"/>
    </w:p>
    <w:p w:rsidR="003945A2" w:rsidRPr="00653FE2" w:rsidRDefault="003945A2">
      <w:r w:rsidRPr="00653FE2">
        <w:t>The message flow for successful modification of subscription information related to an any time modification request from the CAMEL server is shown in figure 24A.3/1</w:t>
      </w:r>
    </w:p>
    <w:bookmarkStart w:id="1526" w:name="_MON_1110970329"/>
    <w:bookmarkEnd w:id="1526"/>
    <w:p w:rsidR="003945A2" w:rsidRPr="00653FE2" w:rsidRDefault="003945A2">
      <w:pPr>
        <w:pStyle w:val="TH"/>
      </w:pPr>
      <w:r w:rsidRPr="00653FE2">
        <w:object w:dxaOrig="8175" w:dyaOrig="3555">
          <v:shape id="_x0000_i1430" type="#_x0000_t75" style="width:397.5pt;height:173.25pt" o:ole="">
            <v:imagedata r:id="rId500" o:title=""/>
          </v:shape>
          <o:OLEObject Type="Embed" ProgID="Word.Picture.8" ShapeID="_x0000_i1430" DrawAspect="Content" ObjectID="_1621945325" r:id="rId501"/>
        </w:object>
      </w:r>
    </w:p>
    <w:p w:rsidR="003945A2" w:rsidRPr="00653FE2" w:rsidRDefault="003945A2">
      <w:pPr>
        <w:pStyle w:val="TF"/>
        <w:keepLines w:val="0"/>
        <w:outlineLvl w:val="0"/>
      </w:pPr>
      <w:r w:rsidRPr="00653FE2">
        <w:t>Figure 24A.3/1: Message flow for any time modification</w:t>
      </w:r>
    </w:p>
    <w:p w:rsidR="003945A2" w:rsidRPr="00653FE2" w:rsidRDefault="003945A2">
      <w:r w:rsidRPr="00653FE2">
        <w:t>The following MAP service is used to modify subscription information:</w:t>
      </w:r>
    </w:p>
    <w:p w:rsidR="003945A2" w:rsidRPr="00653FE2" w:rsidRDefault="003945A2">
      <w:pPr>
        <w:pStyle w:val="B1"/>
      </w:pPr>
      <w:r w:rsidRPr="00653FE2">
        <w:t>MAP_ANY_TIME_MODIFICATION</w:t>
      </w:r>
      <w:r w:rsidR="00653FE2">
        <w:tab/>
      </w:r>
      <w:r w:rsidR="00653FE2">
        <w:tab/>
      </w:r>
      <w:r w:rsidR="00653FE2">
        <w:tab/>
      </w:r>
      <w:r w:rsidR="00653FE2">
        <w:tab/>
      </w:r>
      <w:r w:rsidRPr="00653FE2">
        <w:tab/>
        <w:t>see subclause 8.11.4.</w:t>
      </w:r>
    </w:p>
    <w:p w:rsidR="003945A2" w:rsidRPr="00653FE2" w:rsidRDefault="003945A2">
      <w:pPr>
        <w:pStyle w:val="Heading3"/>
        <w:keepNext w:val="0"/>
        <w:keepLines w:val="0"/>
      </w:pPr>
      <w:bookmarkStart w:id="1527" w:name="_Toc11332518"/>
      <w:r w:rsidRPr="00653FE2">
        <w:t>24A.3.2</w:t>
      </w:r>
      <w:r w:rsidRPr="00653FE2">
        <w:tab/>
        <w:t>Process in the gsmSCF</w:t>
      </w:r>
      <w:bookmarkEnd w:id="1527"/>
    </w:p>
    <w:p w:rsidR="003945A2" w:rsidRPr="00653FE2" w:rsidRDefault="003945A2">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28" w:name="_Toc11332519"/>
      <w:r w:rsidRPr="00653FE2">
        <w:t>24A.3.3</w:t>
      </w:r>
      <w:r w:rsidRPr="00653FE2">
        <w:tab/>
        <w:t>Process in the HLR</w:t>
      </w:r>
      <w:bookmarkEnd w:id="1528"/>
    </w:p>
    <w:p w:rsidR="003945A2" w:rsidRPr="00653FE2" w:rsidRDefault="003945A2">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rsidR="003945A2" w:rsidRPr="00653FE2" w:rsidRDefault="003945A2">
      <w:pPr>
        <w:pStyle w:val="B1"/>
      </w:pPr>
      <w:r w:rsidRPr="00653FE2">
        <w:t>Check_Indication</w:t>
      </w:r>
      <w:r w:rsidR="00653FE2">
        <w:tab/>
      </w:r>
      <w:r w:rsidR="00653FE2">
        <w:tab/>
      </w:r>
      <w:r w:rsidR="00653FE2">
        <w:tab/>
      </w:r>
      <w:r w:rsidR="00653FE2">
        <w:tab/>
      </w:r>
      <w:r w:rsidRPr="00653FE2">
        <w:t>see subclause 25.2.2;</w:t>
      </w:r>
    </w:p>
    <w:p w:rsidR="003945A2" w:rsidRPr="00653FE2" w:rsidRDefault="003945A2">
      <w:pPr>
        <w:pStyle w:val="B1"/>
      </w:pPr>
      <w:r w:rsidRPr="00653FE2">
        <w:t>Insert_Subs_Data_Stand_Alone_HLR</w:t>
      </w:r>
      <w:r w:rsidR="00653FE2">
        <w:tab/>
      </w:r>
      <w:r w:rsidRPr="00653FE2">
        <w:tab/>
        <w:t>see subclause 25.7.3;</w:t>
      </w:r>
    </w:p>
    <w:p w:rsidR="003945A2" w:rsidRPr="00653FE2" w:rsidRDefault="003945A2">
      <w:r w:rsidRPr="00653FE2">
        <w:t>If the macro takes the OK exit, the MAP process waits for a service indication.</w:t>
      </w:r>
    </w:p>
    <w:p w:rsidR="003945A2" w:rsidRPr="00653FE2" w:rsidRDefault="003945A2">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rsidR="003945A2" w:rsidRPr="00653FE2" w:rsidRDefault="003945A2">
      <w:r w:rsidRPr="00653FE2">
        <w:t>If the serving node (VLR or SGSN) is to be updated after the modification, the MAP process creates an instance of the appropriate process (Insert_Subs_Data_Stand_Alone_HLR for VLR update, Insert_GPRS_Subs_Data_Stand_Alone_HLR for SGSN update).</w:t>
      </w:r>
    </w:p>
    <w:p w:rsidR="003945A2" w:rsidRPr="00653FE2" w:rsidRDefault="003945A2">
      <w:pPr>
        <w:pStyle w:val="TH"/>
        <w:keepNext w:val="0"/>
        <w:keepLines w:val="0"/>
      </w:pPr>
      <w:r w:rsidRPr="00653FE2">
        <w:br w:type="page"/>
      </w:r>
      <w:r w:rsidR="00F4109D">
        <w:pict>
          <v:shape id="_x0000_i1431" type="#_x0000_t75" style="width:481.5pt;height:582.75pt">
            <v:imagedata r:id="rId502" o:title=""/>
          </v:shape>
        </w:pict>
      </w:r>
    </w:p>
    <w:p w:rsidR="003945A2" w:rsidRPr="00653FE2" w:rsidRDefault="003945A2">
      <w:pPr>
        <w:pStyle w:val="TF"/>
        <w:keepLines w:val="0"/>
      </w:pPr>
      <w:r w:rsidRPr="00653FE2">
        <w:t>Figure 24A.3/2: Process ATM_gsmSCF</w:t>
      </w:r>
    </w:p>
    <w:p w:rsidR="003945A2" w:rsidRPr="00653FE2" w:rsidRDefault="00F4109D">
      <w:pPr>
        <w:pStyle w:val="TH"/>
        <w:keepNext w:val="0"/>
        <w:keepLines w:val="0"/>
      </w:pPr>
      <w:r>
        <w:pict>
          <v:shape id="_x0000_i1432" type="#_x0000_t75" style="width:481.5pt;height:582.75pt">
            <v:imagedata r:id="rId503" o:title=""/>
          </v:shape>
        </w:pict>
      </w:r>
    </w:p>
    <w:p w:rsidR="003945A2" w:rsidRPr="00653FE2" w:rsidRDefault="003945A2">
      <w:pPr>
        <w:pStyle w:val="TF"/>
      </w:pPr>
      <w:r w:rsidRPr="00653FE2">
        <w:t>Figure 24A.3/3: Process ATM_HLR</w:t>
      </w:r>
    </w:p>
    <w:p w:rsidR="003945A2" w:rsidRPr="00653FE2" w:rsidRDefault="003945A2">
      <w:pPr>
        <w:pStyle w:val="Heading2"/>
        <w:keepNext w:val="0"/>
        <w:keepLines w:val="0"/>
      </w:pPr>
      <w:r w:rsidRPr="00653FE2">
        <w:br w:type="page"/>
      </w:r>
      <w:bookmarkStart w:id="1529" w:name="_Toc11332520"/>
      <w:r w:rsidRPr="00653FE2">
        <w:t>24A.4</w:t>
      </w:r>
      <w:r w:rsidRPr="00653FE2">
        <w:tab/>
        <w:t>Subscriber Data Modification Notification procedure</w:t>
      </w:r>
      <w:bookmarkEnd w:id="1529"/>
    </w:p>
    <w:p w:rsidR="003945A2" w:rsidRPr="00653FE2" w:rsidRDefault="003945A2">
      <w:pPr>
        <w:pStyle w:val="Heading3"/>
        <w:keepNext w:val="0"/>
        <w:keepLines w:val="0"/>
      </w:pPr>
      <w:bookmarkStart w:id="1530" w:name="_Toc11332521"/>
      <w:r w:rsidRPr="00653FE2">
        <w:t>24A.4.1</w:t>
      </w:r>
      <w:r w:rsidRPr="00653FE2">
        <w:tab/>
        <w:t>General</w:t>
      </w:r>
      <w:bookmarkEnd w:id="1530"/>
    </w:p>
    <w:p w:rsidR="003945A2" w:rsidRPr="00653FE2" w:rsidRDefault="003945A2">
      <w:r w:rsidRPr="00653FE2">
        <w:t>The Subscriber Data Modification Notification procedure is used to notify a gsmSCF about the modification of subscriber data. In an IP Multimedia Core Network, an IM-SSF can take on the role of a gsmSCF for this procedure.</w:t>
      </w:r>
    </w:p>
    <w:p w:rsidR="003945A2" w:rsidRPr="00653FE2" w:rsidRDefault="003945A2">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rsidR="003945A2" w:rsidRPr="00653FE2" w:rsidRDefault="003945A2">
      <w:r w:rsidRPr="00653FE2">
        <w:t>The following services are used:</w:t>
      </w:r>
    </w:p>
    <w:bookmarkStart w:id="1531" w:name="_MON_1111473768"/>
    <w:bookmarkEnd w:id="1531"/>
    <w:p w:rsidR="003945A2" w:rsidRPr="00653FE2" w:rsidRDefault="003945A2">
      <w:pPr>
        <w:pStyle w:val="TH"/>
      </w:pPr>
      <w:r w:rsidRPr="00653FE2">
        <w:object w:dxaOrig="8250" w:dyaOrig="3660">
          <v:shape id="_x0000_i1433" type="#_x0000_t75" style="width:401.25pt;height:177.75pt" o:ole="">
            <v:imagedata r:id="rId504" o:title=""/>
          </v:shape>
          <o:OLEObject Type="Embed" ProgID="Word.Picture.8" ShapeID="_x0000_i1433" DrawAspect="Content" ObjectID="_1621945326" r:id="rId505"/>
        </w:object>
      </w:r>
    </w:p>
    <w:p w:rsidR="003945A2" w:rsidRPr="00653FE2" w:rsidRDefault="003945A2">
      <w:pPr>
        <w:pStyle w:val="TF"/>
        <w:keepLines w:val="0"/>
      </w:pPr>
      <w:r w:rsidRPr="00653FE2">
        <w:t>Figure 24A.4/1: Message flow for subscriber data modification notification</w:t>
      </w:r>
    </w:p>
    <w:p w:rsidR="003945A2" w:rsidRPr="00653FE2" w:rsidRDefault="003945A2">
      <w:r w:rsidRPr="00653FE2">
        <w:t>The following MAP service is used to send the notification to the gsmSCF:</w:t>
      </w:r>
    </w:p>
    <w:p w:rsidR="003945A2" w:rsidRPr="00653FE2" w:rsidRDefault="003945A2">
      <w:pPr>
        <w:pStyle w:val="B1"/>
      </w:pPr>
      <w:r w:rsidRPr="00653FE2">
        <w:t>MAP_NOTE_SUBSCRIBER_DATA_MODIFIED</w:t>
      </w:r>
      <w:r w:rsidR="00653FE2">
        <w:tab/>
      </w:r>
      <w:r w:rsidR="00653FE2">
        <w:tab/>
      </w:r>
      <w:r w:rsidRPr="00653FE2">
        <w:tab/>
        <w:t>see subclause 8.11.5.</w:t>
      </w:r>
    </w:p>
    <w:p w:rsidR="003945A2" w:rsidRPr="00653FE2" w:rsidRDefault="003945A2">
      <w:pPr>
        <w:pStyle w:val="Heading3"/>
      </w:pPr>
      <w:bookmarkStart w:id="1532" w:name="_Toc11332522"/>
      <w:r w:rsidRPr="00653FE2">
        <w:t>24A.4.2</w:t>
      </w:r>
      <w:r w:rsidRPr="00653FE2">
        <w:tab/>
        <w:t>Process in the HLR</w:t>
      </w:r>
      <w:bookmarkEnd w:id="1532"/>
    </w:p>
    <w:p w:rsidR="003945A2" w:rsidRPr="00653FE2" w:rsidRDefault="003945A2">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rsidR="003945A2" w:rsidRPr="00653FE2" w:rsidRDefault="003945A2">
      <w:pPr>
        <w:rPr>
          <w:bCs/>
        </w:rPr>
      </w:pPr>
      <w:r w:rsidRPr="00653FE2">
        <w:rPr>
          <w:bCs/>
        </w:rPr>
        <w:t>Sheet 2: If the MAP_NOTE_SUBSCRIBER_DATA_MODIFIED service request contained the "All Information Sent" parameter, the test "All information sent" takes the "Yes" exit.</w:t>
      </w:r>
    </w:p>
    <w:p w:rsidR="003945A2" w:rsidRPr="00653FE2" w:rsidRDefault="003945A2">
      <w:pPr>
        <w:pStyle w:val="Heading3"/>
      </w:pPr>
      <w:bookmarkStart w:id="1533" w:name="_Toc11332523"/>
      <w:r w:rsidRPr="00653FE2">
        <w:t>24A.4.3</w:t>
      </w:r>
      <w:r w:rsidRPr="00653FE2">
        <w:tab/>
        <w:t>Process in the gsmSCF</w:t>
      </w:r>
      <w:bookmarkEnd w:id="1533"/>
    </w:p>
    <w:p w:rsidR="003945A2" w:rsidRPr="00653FE2" w:rsidRDefault="003945A2">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r w:rsidRPr="00653FE2">
        <w:t>If the MAP_NOTE_SUBSCRIBER_DATA_MODIFIED service indication contained the "All Information Sent" parameter, the test "All information sent" takes the "Yes" exit.</w:t>
      </w:r>
    </w:p>
    <w:p w:rsidR="003945A2" w:rsidRPr="00653FE2" w:rsidRDefault="003945A2">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rsidR="003945A2" w:rsidRPr="00653FE2" w:rsidRDefault="003945A2">
      <w:pPr>
        <w:pStyle w:val="TH"/>
        <w:keepNext w:val="0"/>
        <w:keepLines w:val="0"/>
      </w:pPr>
      <w:r w:rsidRPr="00653FE2">
        <w:rPr>
          <w:noProof/>
        </w:rPr>
        <w:br w:type="page"/>
      </w:r>
      <w:r w:rsidR="00F4109D">
        <w:pict>
          <v:shape id="_x0000_i1434" type="#_x0000_t75" style="width:481.5pt;height:582.75pt">
            <v:imagedata r:id="rId506" o:title=""/>
          </v:shape>
        </w:pict>
      </w:r>
    </w:p>
    <w:p w:rsidR="003945A2" w:rsidRPr="00653FE2" w:rsidRDefault="003945A2">
      <w:pPr>
        <w:pStyle w:val="TF"/>
      </w:pPr>
      <w:r w:rsidRPr="00653FE2">
        <w:t>Figure 24A.4/2 (sheet 1 of 2): Process NSDC_HLR</w:t>
      </w:r>
    </w:p>
    <w:p w:rsidR="003945A2" w:rsidRPr="00653FE2" w:rsidRDefault="00F4109D">
      <w:pPr>
        <w:pStyle w:val="TH"/>
        <w:keepNext w:val="0"/>
        <w:keepLines w:val="0"/>
      </w:pPr>
      <w:r>
        <w:pict>
          <v:shape id="_x0000_i1435" type="#_x0000_t75" style="width:481.5pt;height:582.75pt">
            <v:imagedata r:id="rId507" o:title=""/>
          </v:shape>
        </w:pict>
      </w:r>
    </w:p>
    <w:p w:rsidR="003945A2" w:rsidRPr="00653FE2" w:rsidRDefault="003945A2">
      <w:pPr>
        <w:pStyle w:val="TF"/>
        <w:keepLines w:val="0"/>
      </w:pPr>
      <w:r w:rsidRPr="00653FE2">
        <w:t>Figure 24A.4/2 (sheet 2 of 2): Process NSDC_HLR</w:t>
      </w:r>
    </w:p>
    <w:p w:rsidR="003945A2" w:rsidRPr="00653FE2" w:rsidRDefault="00F4109D">
      <w:pPr>
        <w:pStyle w:val="TH"/>
        <w:keepNext w:val="0"/>
        <w:keepLines w:val="0"/>
        <w:rPr>
          <w:snapToGrid w:val="0"/>
          <w:lang w:eastAsia="de-DE"/>
        </w:rPr>
      </w:pPr>
      <w:r>
        <w:rPr>
          <w:snapToGrid w:val="0"/>
          <w:lang w:eastAsia="de-DE"/>
        </w:rPr>
        <w:pict>
          <v:shape id="_x0000_i1436" type="#_x0000_t75" style="width:481.5pt;height:582.75pt">
            <v:imagedata r:id="rId508" o:title=""/>
          </v:shape>
        </w:pict>
      </w:r>
    </w:p>
    <w:p w:rsidR="003945A2" w:rsidRPr="00653FE2" w:rsidRDefault="003945A2">
      <w:pPr>
        <w:pStyle w:val="TF"/>
      </w:pPr>
      <w:r w:rsidRPr="00653FE2">
        <w:t>Figure 24A.4/3: Process NSDC_gsmSCF</w:t>
      </w:r>
    </w:p>
    <w:p w:rsidR="003945A2" w:rsidRPr="00653FE2" w:rsidRDefault="003945A2">
      <w:pPr>
        <w:pStyle w:val="Heading2"/>
        <w:rPr>
          <w:noProof/>
        </w:rPr>
      </w:pPr>
      <w:r w:rsidRPr="00653FE2">
        <w:br w:type="page"/>
      </w:r>
      <w:bookmarkStart w:id="1534" w:name="_Toc11332524"/>
      <w:r w:rsidRPr="00653FE2">
        <w:rPr>
          <w:noProof/>
        </w:rPr>
        <w:t>24A.5</w:t>
      </w:r>
      <w:r w:rsidRPr="00653FE2">
        <w:rPr>
          <w:noProof/>
        </w:rPr>
        <w:tab/>
        <w:t>Any Time Interrogation procedure</w:t>
      </w:r>
      <w:bookmarkEnd w:id="1534"/>
    </w:p>
    <w:p w:rsidR="003945A2" w:rsidRPr="00653FE2" w:rsidRDefault="003945A2">
      <w:pPr>
        <w:pStyle w:val="Heading3"/>
      </w:pPr>
      <w:bookmarkStart w:id="1535" w:name="_Toc11332525"/>
      <w:r w:rsidRPr="00653FE2">
        <w:t>24A.5.1 General</w:t>
      </w:r>
      <w:bookmarkEnd w:id="1535"/>
    </w:p>
    <w:p w:rsidR="003945A2" w:rsidRPr="00653FE2" w:rsidRDefault="003945A2">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1536" w:name="_MON_1117539888"/>
    <w:bookmarkEnd w:id="1536"/>
    <w:bookmarkStart w:id="1537" w:name="_MON_1118141922"/>
    <w:bookmarkEnd w:id="1537"/>
    <w:p w:rsidR="003945A2" w:rsidRPr="00653FE2" w:rsidRDefault="003945A2">
      <w:pPr>
        <w:pStyle w:val="TH"/>
      </w:pPr>
      <w:r w:rsidRPr="00653FE2">
        <w:object w:dxaOrig="8415" w:dyaOrig="3435">
          <v:shape id="_x0000_i1437" type="#_x0000_t75" style="width:306pt;height:125.25pt" o:ole="">
            <v:imagedata r:id="rId509" o:title=""/>
          </v:shape>
          <o:OLEObject Type="Embed" ProgID="Word.Picture.8" ShapeID="_x0000_i1437" DrawAspect="Content" ObjectID="_1621945327" r:id="rId510"/>
        </w:object>
      </w:r>
    </w:p>
    <w:p w:rsidR="003945A2" w:rsidRPr="00653FE2" w:rsidRDefault="003945A2">
      <w:pPr>
        <w:pStyle w:val="NF"/>
      </w:pPr>
    </w:p>
    <w:p w:rsidR="003945A2" w:rsidRPr="00653FE2" w:rsidRDefault="003945A2">
      <w:pPr>
        <w:pStyle w:val="NF"/>
        <w:keepNext w:val="0"/>
        <w:keepLines w:val="0"/>
      </w:pPr>
      <w:r w:rsidRPr="00653FE2">
        <w:t>1)</w:t>
      </w:r>
      <w:r w:rsidRPr="00653FE2">
        <w:tab/>
        <w:t>MAP_ANY_TIME_INTERROGATION_req/ind</w:t>
      </w:r>
    </w:p>
    <w:p w:rsidR="003945A2" w:rsidRPr="00653FE2" w:rsidRDefault="003945A2">
      <w:pPr>
        <w:pStyle w:val="NF"/>
        <w:keepNext w:val="0"/>
        <w:keepLines w:val="0"/>
      </w:pPr>
      <w:r w:rsidRPr="00653FE2">
        <w:t>2)</w:t>
      </w:r>
      <w:r w:rsidRPr="00653FE2">
        <w:tab/>
        <w:t>MAP_PROVIDE_SUBSCRIBER_INFO_req/ind</w:t>
      </w:r>
    </w:p>
    <w:p w:rsidR="003945A2" w:rsidRPr="00653FE2" w:rsidRDefault="003945A2">
      <w:pPr>
        <w:pStyle w:val="NF"/>
        <w:keepNext w:val="0"/>
        <w:keepLines w:val="0"/>
      </w:pPr>
      <w:r w:rsidRPr="00653FE2">
        <w:t>3)</w:t>
      </w:r>
      <w:r w:rsidRPr="00653FE2">
        <w:tab/>
        <w:t>MAP_PROVIDE_SUBSCRIBER_INFO_rsp/cnf</w:t>
      </w:r>
    </w:p>
    <w:p w:rsidR="003945A2" w:rsidRPr="00653FE2" w:rsidRDefault="003945A2">
      <w:pPr>
        <w:pStyle w:val="NF"/>
        <w:keepNext w:val="0"/>
        <w:keepLines w:val="0"/>
      </w:pPr>
      <w:r w:rsidRPr="00653FE2">
        <w:t>4)</w:t>
      </w:r>
      <w:r w:rsidRPr="00653FE2">
        <w:tab/>
        <w:t>MAP_ANY_TIME_INTERROGATION_rsp/cnf</w:t>
      </w:r>
    </w:p>
    <w:p w:rsidR="003945A2" w:rsidRPr="00653FE2" w:rsidRDefault="003945A2">
      <w:pPr>
        <w:pStyle w:val="NF"/>
      </w:pPr>
    </w:p>
    <w:p w:rsidR="003945A2" w:rsidRPr="00653FE2" w:rsidRDefault="003945A2">
      <w:pPr>
        <w:pStyle w:val="TF"/>
        <w:keepLines w:val="0"/>
        <w:tabs>
          <w:tab w:val="center" w:pos="4820"/>
          <w:tab w:val="left" w:pos="8010"/>
        </w:tabs>
      </w:pPr>
      <w:r w:rsidRPr="00653FE2">
        <w:t>Figure 24A.5/1: Message flow for any time interrogation (gsmSCF to HLR)</w:t>
      </w:r>
    </w:p>
    <w:p w:rsidR="003945A2" w:rsidRPr="00653FE2" w:rsidRDefault="003945A2">
      <w:r w:rsidRPr="00653FE2">
        <w:t>The following MAP services are used to retrieve information about the status and/or location of a subscriber:</w:t>
      </w:r>
    </w:p>
    <w:p w:rsidR="003945A2" w:rsidRPr="00653FE2" w:rsidRDefault="003945A2">
      <w:pPr>
        <w:pStyle w:val="B1"/>
      </w:pPr>
      <w:r w:rsidRPr="00653FE2">
        <w:t>MAP_ANY_TIME_INTERROGATION</w:t>
      </w:r>
      <w:r w:rsidRPr="00653FE2">
        <w:tab/>
        <w:t>see subclause 8.11.1;</w:t>
      </w:r>
    </w:p>
    <w:p w:rsidR="003945A2" w:rsidRPr="00653FE2" w:rsidRDefault="003945A2">
      <w:pPr>
        <w:pStyle w:val="B1"/>
      </w:pPr>
      <w:r w:rsidRPr="00653FE2">
        <w:t>MAP_PROVIDE_SUBSCRIBER_INFO</w:t>
      </w:r>
      <w:r w:rsidRPr="00653FE2">
        <w:tab/>
        <w:t>see subclause 8.11.2.</w:t>
      </w:r>
    </w:p>
    <w:p w:rsidR="003945A2" w:rsidRPr="00653FE2" w:rsidRDefault="003945A2">
      <w:r w:rsidRPr="00653FE2">
        <w:t>The HLR sends the MAP_PROVIDE_SUBSCRIBER_INFO request to the SGSN or the VLR, according to the domain for which the gsmSCF requested the information.</w:t>
      </w:r>
    </w:p>
    <w:bookmarkStart w:id="1538" w:name="_MON_1117627529"/>
    <w:bookmarkStart w:id="1539" w:name="_MON_1117627378"/>
    <w:bookmarkEnd w:id="1538"/>
    <w:bookmarkEnd w:id="1539"/>
    <w:bookmarkStart w:id="1540" w:name="_MON_1117627511"/>
    <w:bookmarkEnd w:id="1540"/>
    <w:p w:rsidR="003945A2" w:rsidRPr="00653FE2" w:rsidRDefault="003945A2">
      <w:pPr>
        <w:pStyle w:val="TH"/>
      </w:pPr>
      <w:r w:rsidRPr="00653FE2">
        <w:object w:dxaOrig="8415" w:dyaOrig="2985">
          <v:shape id="_x0000_i1438" type="#_x0000_t75" style="width:376.5pt;height:134.25pt" o:ole="">
            <v:imagedata r:id="rId511" o:title=""/>
          </v:shape>
          <o:OLEObject Type="Embed" ProgID="Word.Picture.8" ShapeID="_x0000_i1438" DrawAspect="Content" ObjectID="_1621945328" r:id="rId512"/>
        </w:object>
      </w:r>
    </w:p>
    <w:p w:rsidR="003945A2" w:rsidRPr="00653FE2" w:rsidRDefault="003945A2">
      <w:pPr>
        <w:pStyle w:val="NF"/>
      </w:pPr>
    </w:p>
    <w:p w:rsidR="003945A2" w:rsidRPr="00653FE2" w:rsidRDefault="003945A2">
      <w:pPr>
        <w:pStyle w:val="NF"/>
        <w:keepNext w:val="0"/>
        <w:keepLines w:val="0"/>
      </w:pPr>
      <w:r w:rsidRPr="00653FE2">
        <w:t>1)</w:t>
      </w:r>
      <w:r w:rsidRPr="00653FE2">
        <w:tab/>
        <w:t>MAP_ANY_TIME_INTERROGATION_req/ind</w:t>
      </w:r>
    </w:p>
    <w:p w:rsidR="003945A2" w:rsidRPr="00653FE2" w:rsidRDefault="003945A2">
      <w:pPr>
        <w:pStyle w:val="NF"/>
        <w:keepNext w:val="0"/>
        <w:keepLines w:val="0"/>
      </w:pPr>
      <w:r w:rsidRPr="00653FE2">
        <w:t>2)</w:t>
      </w:r>
      <w:r w:rsidRPr="00653FE2">
        <w:tab/>
        <w:t>MAP_ANY_TIME_INTERROGATION_rsp/cnf</w:t>
      </w:r>
    </w:p>
    <w:p w:rsidR="003945A2" w:rsidRPr="00653FE2" w:rsidRDefault="003945A2">
      <w:pPr>
        <w:pStyle w:val="NF"/>
        <w:keepNext w:val="0"/>
        <w:keepLines w:val="0"/>
      </w:pPr>
    </w:p>
    <w:p w:rsidR="003945A2" w:rsidRPr="00653FE2" w:rsidRDefault="003945A2">
      <w:pPr>
        <w:pStyle w:val="TF"/>
        <w:keepLines w:val="0"/>
      </w:pPr>
      <w:r w:rsidRPr="00653FE2">
        <w:t>Figure 24A.5/2: Message flow for any time interrogation (gsmSCF to GMLC)</w:t>
      </w:r>
    </w:p>
    <w:p w:rsidR="003945A2" w:rsidRPr="00653FE2" w:rsidRDefault="003945A2">
      <w:r w:rsidRPr="00653FE2">
        <w:t>The following MAP service is used to retrieve location information from a GMLC:</w:t>
      </w:r>
    </w:p>
    <w:p w:rsidR="003945A2" w:rsidRPr="00653FE2" w:rsidRDefault="003945A2">
      <w:pPr>
        <w:pStyle w:val="B1"/>
      </w:pPr>
      <w:r w:rsidRPr="00653FE2">
        <w:t>MAP_ANY_TIME_INTERROGATION</w:t>
      </w:r>
      <w:r w:rsidRPr="00653FE2">
        <w:tab/>
        <w:t>see subclause 8.11.1;</w:t>
      </w:r>
    </w:p>
    <w:p w:rsidR="003945A2" w:rsidRPr="00653FE2" w:rsidRDefault="003945A2">
      <w:r w:rsidRPr="00653FE2">
        <w:t>In addition, the GMLC may use MAP Services specific to Location Services.</w:t>
      </w:r>
    </w:p>
    <w:p w:rsidR="003945A2" w:rsidRPr="00653FE2" w:rsidRDefault="003945A2">
      <w:pPr>
        <w:pStyle w:val="Heading3"/>
      </w:pPr>
      <w:bookmarkStart w:id="1541" w:name="_Toc11332526"/>
      <w:r w:rsidRPr="00653FE2">
        <w:t>24A.5.2</w:t>
      </w:r>
      <w:r w:rsidRPr="00653FE2">
        <w:tab/>
        <w:t>Procedures in the gsmSCF</w:t>
      </w:r>
      <w:bookmarkEnd w:id="1541"/>
    </w:p>
    <w:p w:rsidR="003945A2" w:rsidRPr="00653FE2" w:rsidRDefault="003945A2">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r w:rsidRPr="00653FE2">
        <w:t>The process in the gsmSCF to request location information from the GMLC is shown in figure 24A.5/4.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4"/>
        <w:keepNext w:val="0"/>
        <w:keepLines w:val="0"/>
      </w:pPr>
      <w:bookmarkStart w:id="1542" w:name="_Toc11332527"/>
      <w:r w:rsidRPr="00653FE2">
        <w:t>24A.5.3</w:t>
      </w:r>
      <w:r w:rsidRPr="00653FE2">
        <w:tab/>
        <w:t>Procedure in the HLR</w:t>
      </w:r>
      <w:bookmarkEnd w:id="1542"/>
    </w:p>
    <w:p w:rsidR="003945A2" w:rsidRPr="00653FE2" w:rsidRDefault="003945A2">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rsidR="003945A2" w:rsidRPr="00653FE2" w:rsidRDefault="003945A2">
      <w:pPr>
        <w:pStyle w:val="B2"/>
      </w:pPr>
      <w:r w:rsidRPr="00653FE2">
        <w:t>Receive_Open_Ind</w:t>
      </w:r>
      <w:r w:rsidR="00653FE2">
        <w:tab/>
      </w:r>
      <w:r w:rsidRPr="00653FE2">
        <w:tab/>
        <w:t>see subclause 25.1.1;</w:t>
      </w:r>
    </w:p>
    <w:p w:rsidR="003945A2" w:rsidRPr="00653FE2" w:rsidRDefault="003945A2">
      <w:pPr>
        <w:pStyle w:val="B2"/>
      </w:pPr>
      <w:r w:rsidRPr="00653FE2">
        <w:t>Receive_Open_Cnf</w:t>
      </w:r>
      <w:r w:rsidR="00653FE2">
        <w:tab/>
      </w:r>
      <w:r w:rsidRPr="00653FE2">
        <w:tab/>
        <w:t>see subclause 25.1.2;</w:t>
      </w:r>
    </w:p>
    <w:p w:rsidR="003945A2" w:rsidRPr="00653FE2" w:rsidRDefault="003945A2">
      <w:pPr>
        <w:pStyle w:val="B2"/>
      </w:pPr>
      <w:r w:rsidRPr="00653FE2">
        <w:t>Check_Confirmation</w:t>
      </w:r>
      <w:r w:rsidR="00653FE2">
        <w:tab/>
      </w:r>
      <w:r w:rsidRPr="00653FE2">
        <w:tab/>
        <w:t>see subclause 25.2.2.</w:t>
      </w:r>
    </w:p>
    <w:p w:rsidR="003945A2" w:rsidRPr="00653FE2" w:rsidRDefault="003945A2">
      <w:pPr>
        <w:pStyle w:val="Heading3"/>
      </w:pPr>
      <w:bookmarkStart w:id="1543" w:name="_Toc11332528"/>
      <w:r w:rsidRPr="00653FE2">
        <w:t>24A.5.4</w:t>
      </w:r>
      <w:r w:rsidRPr="00653FE2">
        <w:tab/>
        <w:t>Procedure in the GMLC</w:t>
      </w:r>
      <w:bookmarkEnd w:id="1543"/>
    </w:p>
    <w:p w:rsidR="003945A2" w:rsidRPr="00653FE2" w:rsidRDefault="003945A2">
      <w:r w:rsidRPr="00653FE2">
        <w:t>The MAP process in the GMLC to provide location information in response to a request from the gsmSCF is shown in figure 24A.5/6. The MAP process invokes a macro not defined in this clause; the definition of this macro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TH"/>
        <w:keepNext w:val="0"/>
        <w:keepLines w:val="0"/>
      </w:pPr>
      <w:r w:rsidRPr="00653FE2">
        <w:br w:type="page"/>
      </w:r>
      <w:r w:rsidR="00F4109D">
        <w:rPr>
          <w:noProof/>
        </w:rPr>
        <w:pict>
          <v:shape id="_x0000_i1439" type="#_x0000_t75" style="width:481.5pt;height:582.75pt">
            <v:imagedata r:id="rId513" o:title=""/>
          </v:shape>
        </w:pict>
      </w:r>
    </w:p>
    <w:p w:rsidR="003945A2" w:rsidRPr="00653FE2" w:rsidRDefault="003945A2">
      <w:pPr>
        <w:pStyle w:val="TF"/>
      </w:pPr>
      <w:r w:rsidRPr="00653FE2">
        <w:t xml:space="preserve">Figure 24A.5/3: Process ATI_To_HLR_gsmSCF </w:t>
      </w:r>
    </w:p>
    <w:p w:rsidR="003945A2" w:rsidRPr="00653FE2" w:rsidRDefault="00F4109D">
      <w:pPr>
        <w:pStyle w:val="TH"/>
        <w:keepNext w:val="0"/>
        <w:keepLines w:val="0"/>
      </w:pPr>
      <w:r>
        <w:pict>
          <v:shape id="_x0000_i1440" type="#_x0000_t75" style="width:481.5pt;height:582.75pt">
            <v:imagedata r:id="rId514" o:title=""/>
          </v:shape>
        </w:pict>
      </w:r>
    </w:p>
    <w:p w:rsidR="003945A2" w:rsidRPr="00653FE2" w:rsidRDefault="003945A2">
      <w:pPr>
        <w:pStyle w:val="TF"/>
      </w:pPr>
      <w:r w:rsidRPr="00653FE2">
        <w:t xml:space="preserve">Figure 24A.5/4: Process ATI_To_GMLC_gsmSCF </w:t>
      </w:r>
    </w:p>
    <w:p w:rsidR="003945A2" w:rsidRPr="00653FE2" w:rsidRDefault="00F4109D">
      <w:pPr>
        <w:pStyle w:val="TH"/>
        <w:keepNext w:val="0"/>
        <w:keepLines w:val="0"/>
      </w:pPr>
      <w:r>
        <w:pict>
          <v:shape id="_x0000_i1441" type="#_x0000_t75" style="width:481.5pt;height:582.75pt">
            <v:imagedata r:id="rId515" o:title=""/>
          </v:shape>
        </w:pict>
      </w:r>
    </w:p>
    <w:p w:rsidR="003945A2" w:rsidRPr="00653FE2" w:rsidRDefault="003945A2">
      <w:pPr>
        <w:pStyle w:val="TF"/>
        <w:keepLines w:val="0"/>
      </w:pPr>
      <w:r w:rsidRPr="00653FE2">
        <w:t>Figure 24A.5/5 (sheet 1 of 2): Process ATI_HLR</w:t>
      </w:r>
    </w:p>
    <w:p w:rsidR="003945A2" w:rsidRPr="00653FE2" w:rsidRDefault="00F4109D">
      <w:pPr>
        <w:pStyle w:val="TH"/>
        <w:keepNext w:val="0"/>
        <w:keepLines w:val="0"/>
      </w:pPr>
      <w:r>
        <w:pict>
          <v:shape id="_x0000_i1442" type="#_x0000_t75" style="width:481.5pt;height:582.75pt">
            <v:imagedata r:id="rId516" o:title=""/>
          </v:shape>
        </w:pict>
      </w:r>
    </w:p>
    <w:p w:rsidR="003945A2" w:rsidRPr="00653FE2" w:rsidRDefault="003945A2">
      <w:pPr>
        <w:pStyle w:val="TF"/>
        <w:keepLines w:val="0"/>
      </w:pPr>
      <w:r w:rsidRPr="00653FE2">
        <w:t>Figure 24A.5/5 (sheet 2 of 2): Process ATI_HLR</w:t>
      </w:r>
    </w:p>
    <w:p w:rsidR="003945A2" w:rsidRPr="00653FE2" w:rsidRDefault="00F4109D">
      <w:pPr>
        <w:pStyle w:val="TH"/>
        <w:keepNext w:val="0"/>
        <w:keepLines w:val="0"/>
      </w:pPr>
      <w:r>
        <w:pict>
          <v:shape id="_x0000_i1443" type="#_x0000_t75" style="width:481.5pt;height:582.75pt">
            <v:imagedata r:id="rId517" o:title=""/>
          </v:shape>
        </w:pict>
      </w:r>
    </w:p>
    <w:p w:rsidR="003945A2" w:rsidRPr="00653FE2" w:rsidRDefault="003945A2">
      <w:pPr>
        <w:pStyle w:val="TF"/>
      </w:pPr>
      <w:r w:rsidRPr="00653FE2">
        <w:t>Figure 24A.5/6: Process ATI_GMLC</w:t>
      </w:r>
    </w:p>
    <w:p w:rsidR="003945A2" w:rsidRPr="00653FE2" w:rsidRDefault="003945A2">
      <w:pPr>
        <w:pStyle w:val="Heading1"/>
        <w:keepNext w:val="0"/>
        <w:keepLines w:val="0"/>
      </w:pPr>
      <w:r w:rsidRPr="00653FE2">
        <w:br w:type="page"/>
      </w:r>
      <w:bookmarkStart w:id="1544" w:name="_Toc11332529"/>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1544"/>
    </w:p>
    <w:p w:rsidR="003945A2" w:rsidRPr="00653FE2" w:rsidRDefault="003945A2">
      <w:pPr>
        <w:pStyle w:val="Heading2"/>
        <w:keepNext w:val="0"/>
        <w:keepLines w:val="0"/>
        <w:rPr>
          <w:lang w:eastAsia="ja-JP"/>
        </w:rPr>
      </w:pPr>
      <w:bookmarkStart w:id="1545" w:name="_Toc11332530"/>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1545"/>
    </w:p>
    <w:p w:rsidR="003945A2" w:rsidRPr="00653FE2" w:rsidRDefault="003945A2">
      <w:pPr>
        <w:pStyle w:val="Heading3"/>
        <w:keepNext w:val="0"/>
        <w:keepLines w:val="0"/>
      </w:pPr>
      <w:bookmarkStart w:id="1546" w:name="_Toc11332531"/>
      <w:r w:rsidRPr="00653FE2">
        <w:t>24B.1.1</w:t>
      </w:r>
      <w:r w:rsidRPr="00653FE2">
        <w:tab/>
        <w:t>General</w:t>
      </w:r>
      <w:bookmarkEnd w:id="1546"/>
    </w:p>
    <w:p w:rsidR="003945A2" w:rsidRPr="00653FE2" w:rsidRDefault="003945A2">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1547" w:name="_MON_1111911559"/>
    <w:bookmarkStart w:id="1548" w:name="_MON_1112525913"/>
    <w:bookmarkStart w:id="1549" w:name="_MON_1111910830"/>
    <w:bookmarkEnd w:id="1547"/>
    <w:bookmarkEnd w:id="1548"/>
    <w:bookmarkEnd w:id="1549"/>
    <w:bookmarkStart w:id="1550" w:name="_MON_1111911297"/>
    <w:bookmarkEnd w:id="1550"/>
    <w:p w:rsidR="003945A2" w:rsidRPr="00653FE2" w:rsidRDefault="003945A2">
      <w:pPr>
        <w:pStyle w:val="TH"/>
      </w:pPr>
      <w:r w:rsidRPr="00653FE2">
        <w:object w:dxaOrig="7065" w:dyaOrig="3105">
          <v:shape id="_x0000_i1444" type="#_x0000_t75" style="width:353.25pt;height:155.25pt" o:ole="" fillcolor="window">
            <v:imagedata r:id="rId518" o:title=""/>
          </v:shape>
          <o:OLEObject Type="Embed" ProgID="Word.Picture.8" ShapeID="_x0000_i1444" DrawAspect="Content" ObjectID="_1621945329" r:id="rId519"/>
        </w:object>
      </w:r>
    </w:p>
    <w:p w:rsidR="003945A2" w:rsidRPr="00653FE2" w:rsidRDefault="003945A2">
      <w:pPr>
        <w:pStyle w:val="TF"/>
        <w:keepLines w:val="0"/>
      </w:pPr>
      <w:r w:rsidRPr="00653FE2">
        <w:t xml:space="preserve">Figure 24B.1/1: Message flow for </w:t>
      </w:r>
      <w:r w:rsidRPr="00653FE2">
        <w:rPr>
          <w:lang w:eastAsia="ja-JP"/>
        </w:rPr>
        <w:t>retrieval of routeing information for LCS</w:t>
      </w:r>
    </w:p>
    <w:p w:rsidR="003945A2" w:rsidRPr="00653FE2" w:rsidRDefault="003945A2">
      <w:r w:rsidRPr="00653FE2">
        <w:t>The following MAP service is used to retrieve routeing information:</w:t>
      </w:r>
    </w:p>
    <w:p w:rsidR="003945A2" w:rsidRPr="00653FE2" w:rsidRDefault="003945A2">
      <w:pPr>
        <w:pStyle w:val="B1"/>
        <w:rPr>
          <w:lang w:eastAsia="ja-JP"/>
        </w:rPr>
      </w:pPr>
      <w:r w:rsidRPr="00653FE2">
        <w:t>MAP_</w:t>
      </w:r>
      <w:r w:rsidRPr="00653FE2">
        <w:rPr>
          <w:lang w:eastAsia="ja-JP"/>
        </w:rPr>
        <w:t>SEND_ROUTING_INFO_FOR_LCS</w:t>
      </w:r>
      <w:r w:rsidR="00653FE2">
        <w:tab/>
      </w:r>
      <w:r w:rsidR="00653FE2">
        <w:tab/>
      </w:r>
      <w:r w:rsidR="00653FE2">
        <w:tab/>
      </w:r>
      <w:r w:rsidRPr="00653FE2">
        <w:tab/>
        <w:t>see subclause </w:t>
      </w:r>
      <w:r w:rsidRPr="00653FE2">
        <w:rPr>
          <w:lang w:eastAsia="ja-JP"/>
        </w:rPr>
        <w:t>13A.1</w:t>
      </w:r>
      <w:r w:rsidRPr="00653FE2">
        <w:t>.</w:t>
      </w:r>
    </w:p>
    <w:p w:rsidR="003945A2" w:rsidRPr="00653FE2" w:rsidRDefault="003945A2">
      <w:pPr>
        <w:pStyle w:val="Heading3"/>
        <w:keepNext w:val="0"/>
        <w:keepLines w:val="0"/>
      </w:pPr>
      <w:bookmarkStart w:id="1551" w:name="_Toc11332532"/>
      <w:r w:rsidRPr="00653FE2">
        <w:t>24B.1.2</w:t>
      </w:r>
      <w:r w:rsidRPr="00653FE2">
        <w:tab/>
        <w:t xml:space="preserve">Process in the </w:t>
      </w:r>
      <w:r w:rsidRPr="00653FE2">
        <w:rPr>
          <w:lang w:eastAsia="ja-JP"/>
        </w:rPr>
        <w:t>GMLC</w:t>
      </w:r>
      <w:bookmarkEnd w:id="1551"/>
    </w:p>
    <w:p w:rsidR="003945A2" w:rsidRPr="00653FE2" w:rsidRDefault="003945A2">
      <w:r w:rsidRPr="00653FE2">
        <w:t>The MAP process in the GMLC to request routeing information for LCS is shown in figure 24B.1/2.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ind w:left="0" w:firstLine="0"/>
        <w:rPr>
          <w:lang w:eastAsia="ja-JP"/>
        </w:rPr>
      </w:pPr>
      <w:bookmarkStart w:id="1552" w:name="_Toc11332533"/>
      <w:r w:rsidRPr="00653FE2">
        <w:t>24B.1.3</w:t>
      </w:r>
      <w:r w:rsidRPr="00653FE2">
        <w:tab/>
        <w:t>Process in the HLR</w:t>
      </w:r>
      <w:bookmarkEnd w:id="1552"/>
    </w:p>
    <w:p w:rsidR="003945A2" w:rsidRPr="00653FE2" w:rsidRDefault="003945A2">
      <w:r w:rsidRPr="00653FE2">
        <w:t>The MAP process in the HLR to handle a request for routeing information for LCS is shown in figure 24B.1/3.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Heading3"/>
        <w:keepNext w:val="0"/>
        <w:keepLines w:val="0"/>
      </w:pPr>
      <w:r w:rsidRPr="00653FE2">
        <w:br w:type="page"/>
      </w:r>
    </w:p>
    <w:p w:rsidR="003945A2" w:rsidRPr="00653FE2" w:rsidRDefault="00F4109D">
      <w:pPr>
        <w:pStyle w:val="TH"/>
        <w:keepNext w:val="0"/>
        <w:keepLines w:val="0"/>
      </w:pPr>
      <w:r>
        <w:pict>
          <v:shape id="_x0000_i1445" type="#_x0000_t75" style="width:481.5pt;height:582.75pt">
            <v:imagedata r:id="rId520" o:title=""/>
          </v:shape>
        </w:pict>
      </w:r>
    </w:p>
    <w:p w:rsidR="003945A2" w:rsidRPr="00653FE2" w:rsidRDefault="003945A2">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rsidR="003945A2" w:rsidRPr="00653FE2" w:rsidRDefault="00F4109D">
      <w:pPr>
        <w:pStyle w:val="TH"/>
        <w:rPr>
          <w:lang w:eastAsia="ja-JP"/>
        </w:rPr>
      </w:pPr>
      <w:r>
        <w:rPr>
          <w:lang w:eastAsia="ja-JP"/>
        </w:rPr>
        <w:pict>
          <v:shape id="_x0000_i1446" type="#_x0000_t75" style="width:481.5pt;height:582.75pt">
            <v:imagedata r:id="rId521" o:title=""/>
          </v:shape>
        </w:pict>
      </w:r>
    </w:p>
    <w:p w:rsidR="003945A2" w:rsidRPr="00653FE2" w:rsidRDefault="003945A2">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rsidR="003945A2" w:rsidRPr="00653FE2" w:rsidRDefault="003945A2">
      <w:pPr>
        <w:pStyle w:val="Heading2"/>
        <w:keepNext w:val="0"/>
        <w:keepLines w:val="0"/>
      </w:pPr>
      <w:r w:rsidRPr="00653FE2">
        <w:br w:type="page"/>
      </w:r>
      <w:bookmarkStart w:id="1553" w:name="_Toc11332534"/>
      <w:r w:rsidRPr="00653FE2">
        <w:t>24B.2</w:t>
      </w:r>
      <w:r w:rsidRPr="00653FE2">
        <w:tab/>
      </w:r>
      <w:r w:rsidRPr="00653FE2">
        <w:rPr>
          <w:lang w:eastAsia="ja-JP"/>
        </w:rPr>
        <w:t xml:space="preserve">Provide Subscriber Location </w:t>
      </w:r>
      <w:r w:rsidRPr="00653FE2">
        <w:t>procedure</w:t>
      </w:r>
      <w:bookmarkEnd w:id="1553"/>
    </w:p>
    <w:p w:rsidR="003945A2" w:rsidRPr="00653FE2" w:rsidRDefault="003945A2">
      <w:pPr>
        <w:pStyle w:val="Heading3"/>
        <w:keepNext w:val="0"/>
        <w:keepLines w:val="0"/>
      </w:pPr>
      <w:bookmarkStart w:id="1554" w:name="_Toc11332535"/>
      <w:r w:rsidRPr="00653FE2">
        <w:t>24B.2.1</w:t>
      </w:r>
      <w:r w:rsidRPr="00653FE2">
        <w:tab/>
        <w:t>General</w:t>
      </w:r>
      <w:bookmarkEnd w:id="1554"/>
    </w:p>
    <w:p w:rsidR="003945A2" w:rsidRPr="00653FE2" w:rsidRDefault="003945A2">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1555" w:name="_MON_1112526053"/>
    <w:bookmarkStart w:id="1556" w:name="_MON_1111911345"/>
    <w:bookmarkEnd w:id="1555"/>
    <w:bookmarkEnd w:id="1556"/>
    <w:bookmarkStart w:id="1557" w:name="_MON_1111911775"/>
    <w:bookmarkEnd w:id="1557"/>
    <w:p w:rsidR="003945A2" w:rsidRPr="00653FE2" w:rsidRDefault="003945A2">
      <w:pPr>
        <w:pStyle w:val="TH"/>
      </w:pPr>
      <w:r w:rsidRPr="00653FE2">
        <w:object w:dxaOrig="7065" w:dyaOrig="3105">
          <v:shape id="_x0000_i1447" type="#_x0000_t75" style="width:353.25pt;height:155.25pt" o:ole="" fillcolor="window">
            <v:imagedata r:id="rId522" o:title=""/>
          </v:shape>
          <o:OLEObject Type="Embed" ProgID="Word.Picture.8" ShapeID="_x0000_i1447" DrawAspect="Content" ObjectID="_1621945330" r:id="rId523"/>
        </w:object>
      </w:r>
    </w:p>
    <w:p w:rsidR="003945A2" w:rsidRPr="00653FE2" w:rsidRDefault="003945A2">
      <w:pPr>
        <w:pStyle w:val="TF"/>
        <w:keepLines w:val="0"/>
      </w:pPr>
      <w:r w:rsidRPr="00653FE2">
        <w:t xml:space="preserve">Figure 24B.2/1: Message flow for </w:t>
      </w:r>
      <w:r w:rsidRPr="00653FE2">
        <w:rPr>
          <w:lang w:eastAsia="ja-JP"/>
        </w:rPr>
        <w:t>retrieval of location information</w:t>
      </w:r>
    </w:p>
    <w:p w:rsidR="003945A2" w:rsidRPr="00653FE2" w:rsidRDefault="003945A2">
      <w:r w:rsidRPr="00653FE2">
        <w:t>The following MAP service is used to retrieve location information:</w:t>
      </w:r>
    </w:p>
    <w:p w:rsidR="003945A2" w:rsidRPr="00653FE2" w:rsidRDefault="003945A2">
      <w:pPr>
        <w:pStyle w:val="B1"/>
        <w:rPr>
          <w:lang w:eastAsia="ja-JP"/>
        </w:rPr>
      </w:pPr>
      <w:r w:rsidRPr="00653FE2">
        <w:t>MAP_</w:t>
      </w:r>
      <w:r w:rsidRPr="00653FE2">
        <w:rPr>
          <w:lang w:eastAsia="ja-JP"/>
        </w:rPr>
        <w:t>PROVIDE_SUBSCRIBER_LOCATION</w:t>
      </w:r>
      <w:r w:rsidR="00653FE2">
        <w:tab/>
      </w:r>
      <w:r w:rsidR="00653FE2">
        <w:tab/>
      </w:r>
      <w:r w:rsidR="00653FE2">
        <w:tab/>
      </w:r>
      <w:r w:rsidRPr="00653FE2">
        <w:t>see subclause </w:t>
      </w:r>
      <w:r w:rsidRPr="00653FE2">
        <w:rPr>
          <w:lang w:eastAsia="ja-JP"/>
        </w:rPr>
        <w:t>13A.2</w:t>
      </w:r>
      <w:r w:rsidRPr="00653FE2">
        <w:t>.</w:t>
      </w:r>
    </w:p>
    <w:p w:rsidR="003945A2" w:rsidRPr="00653FE2" w:rsidRDefault="003945A2">
      <w:pPr>
        <w:pStyle w:val="Heading3"/>
        <w:keepNext w:val="0"/>
        <w:keepLines w:val="0"/>
      </w:pPr>
      <w:bookmarkStart w:id="1558" w:name="_Toc11332536"/>
      <w:r w:rsidRPr="00653FE2">
        <w:t>24B.2.2</w:t>
      </w:r>
      <w:r w:rsidRPr="00653FE2">
        <w:tab/>
        <w:t xml:space="preserve">Process in the </w:t>
      </w:r>
      <w:r w:rsidRPr="00653FE2">
        <w:rPr>
          <w:lang w:eastAsia="ja-JP"/>
        </w:rPr>
        <w:t>GMLC</w:t>
      </w:r>
      <w:bookmarkEnd w:id="1558"/>
    </w:p>
    <w:p w:rsidR="003945A2" w:rsidRPr="00653FE2" w:rsidRDefault="003945A2">
      <w:r w:rsidRPr="00653FE2">
        <w:t>The MAP process in the GMLC to request location information from an MSC or an SGSN is shown in figure 24B.2/2.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rPr>
          <w:lang w:eastAsia="ja-JP"/>
        </w:rPr>
      </w:pPr>
      <w:bookmarkStart w:id="1559" w:name="_Toc11332537"/>
      <w:r w:rsidRPr="00653FE2">
        <w:t>24B.2.3</w:t>
      </w:r>
      <w:r w:rsidRPr="00653FE2">
        <w:tab/>
        <w:t>Process in the MSC</w:t>
      </w:r>
      <w:bookmarkEnd w:id="1559"/>
    </w:p>
    <w:p w:rsidR="003945A2" w:rsidRPr="00653FE2" w:rsidRDefault="003945A2">
      <w:r w:rsidRPr="00653FE2">
        <w:t>The MAP process in the MSC to handle a request for location information from a GMLC is shown in figure 24B.2/3.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Heading3"/>
        <w:keepNext w:val="0"/>
        <w:keepLines w:val="0"/>
      </w:pPr>
      <w:bookmarkStart w:id="1560" w:name="_Toc11332538"/>
      <w:r w:rsidRPr="00653FE2">
        <w:t>24B.2.4</w:t>
      </w:r>
      <w:r w:rsidRPr="00653FE2">
        <w:tab/>
        <w:t xml:space="preserve">Process in the </w:t>
      </w:r>
      <w:r w:rsidRPr="00653FE2">
        <w:rPr>
          <w:lang w:eastAsia="ja-JP"/>
        </w:rPr>
        <w:t>SGSN</w:t>
      </w:r>
      <w:bookmarkEnd w:id="1560"/>
    </w:p>
    <w:p w:rsidR="003945A2" w:rsidRPr="00653FE2" w:rsidRDefault="003945A2">
      <w:r w:rsidRPr="00653FE2">
        <w:t>The MAP process in the SGSN to handle a request for location information from a GMLC is shown in figure 24B.2/4.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pPr>
      <w:r w:rsidRPr="00653FE2">
        <w:br w:type="page"/>
      </w:r>
      <w:r w:rsidR="00F4109D">
        <w:pict>
          <v:shape id="_x0000_i1448" type="#_x0000_t75" style="width:481.5pt;height:582.75pt">
            <v:imagedata r:id="rId524" o:title=""/>
          </v:shape>
        </w:pict>
      </w:r>
    </w:p>
    <w:p w:rsidR="003945A2" w:rsidRPr="00653FE2" w:rsidRDefault="003945A2">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rsidR="003945A2" w:rsidRPr="00653FE2" w:rsidRDefault="00F4109D">
      <w:pPr>
        <w:pStyle w:val="TH"/>
        <w:rPr>
          <w:lang w:eastAsia="ja-JP"/>
        </w:rPr>
      </w:pPr>
      <w:r>
        <w:rPr>
          <w:lang w:eastAsia="ja-JP"/>
        </w:rPr>
        <w:pict>
          <v:shape id="_x0000_i1449" type="#_x0000_t75" style="width:481.5pt;height:582.75pt">
            <v:imagedata r:id="rId525" o:title=""/>
          </v:shape>
        </w:pict>
      </w:r>
    </w:p>
    <w:p w:rsidR="003945A2" w:rsidRPr="00653FE2" w:rsidRDefault="003945A2">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rsidR="003945A2" w:rsidRPr="00653FE2" w:rsidRDefault="00F4109D">
      <w:pPr>
        <w:pStyle w:val="TH"/>
        <w:rPr>
          <w:lang w:eastAsia="ja-JP"/>
        </w:rPr>
      </w:pPr>
      <w:r>
        <w:rPr>
          <w:lang w:eastAsia="ja-JP"/>
        </w:rPr>
        <w:pict>
          <v:shape id="_x0000_i1450" type="#_x0000_t75" style="width:481.5pt;height:582.75pt">
            <v:imagedata r:id="rId526" o:title=""/>
          </v:shape>
        </w:pict>
      </w:r>
    </w:p>
    <w:p w:rsidR="003945A2" w:rsidRPr="00653FE2" w:rsidRDefault="003945A2">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rsidR="003945A2" w:rsidRPr="00653FE2" w:rsidRDefault="003945A2">
      <w:pPr>
        <w:pStyle w:val="Heading2"/>
        <w:keepNext w:val="0"/>
        <w:keepLines w:val="0"/>
      </w:pPr>
      <w:r w:rsidRPr="00653FE2">
        <w:br w:type="page"/>
      </w:r>
      <w:bookmarkStart w:id="1561" w:name="_Toc11332539"/>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1561"/>
    </w:p>
    <w:p w:rsidR="003945A2" w:rsidRPr="00653FE2" w:rsidRDefault="003945A2">
      <w:pPr>
        <w:pStyle w:val="Heading3"/>
        <w:keepNext w:val="0"/>
        <w:keepLines w:val="0"/>
      </w:pPr>
      <w:bookmarkStart w:id="1562" w:name="_Toc11332540"/>
      <w:r w:rsidRPr="00653FE2">
        <w:t>24B.3.1</w:t>
      </w:r>
      <w:r w:rsidRPr="00653FE2">
        <w:tab/>
        <w:t>General</w:t>
      </w:r>
      <w:bookmarkEnd w:id="1562"/>
    </w:p>
    <w:p w:rsidR="003945A2" w:rsidRPr="00653FE2" w:rsidRDefault="003945A2">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1563" w:name="_MON_1112526224"/>
    <w:bookmarkStart w:id="1564" w:name="_MON_1111912875"/>
    <w:bookmarkEnd w:id="1563"/>
    <w:bookmarkEnd w:id="1564"/>
    <w:bookmarkStart w:id="1565" w:name="_MON_1111922270"/>
    <w:bookmarkEnd w:id="1565"/>
    <w:p w:rsidR="003945A2" w:rsidRPr="00653FE2" w:rsidRDefault="003945A2">
      <w:pPr>
        <w:pStyle w:val="TH"/>
      </w:pPr>
      <w:r w:rsidRPr="00653FE2">
        <w:object w:dxaOrig="7065" w:dyaOrig="3105">
          <v:shape id="_x0000_i1451" type="#_x0000_t75" style="width:353.25pt;height:155.25pt" o:ole="" fillcolor="window">
            <v:imagedata r:id="rId527" o:title=""/>
          </v:shape>
          <o:OLEObject Type="Embed" ProgID="Word.Picture.8" ShapeID="_x0000_i1451" DrawAspect="Content" ObjectID="_1621945331" r:id="rId528"/>
        </w:object>
      </w:r>
    </w:p>
    <w:p w:rsidR="003945A2" w:rsidRPr="00653FE2" w:rsidRDefault="003945A2">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rsidR="003945A2" w:rsidRPr="00653FE2" w:rsidRDefault="003945A2">
      <w:r w:rsidRPr="00653FE2">
        <w:t>The following MAP services are used to report location information:</w:t>
      </w:r>
    </w:p>
    <w:p w:rsidR="003945A2" w:rsidRPr="00653FE2" w:rsidRDefault="003945A2">
      <w:pPr>
        <w:pStyle w:val="B1"/>
        <w:rPr>
          <w:lang w:eastAsia="ja-JP"/>
        </w:rPr>
      </w:pPr>
      <w:r w:rsidRPr="00653FE2">
        <w:t>MAP_</w:t>
      </w:r>
      <w:r w:rsidRPr="00653FE2">
        <w:rPr>
          <w:lang w:eastAsia="ja-JP"/>
        </w:rPr>
        <w:t>SUBSCRIBER_LOCATION_REPORT</w:t>
      </w:r>
      <w:r w:rsidR="00653FE2">
        <w:rPr>
          <w:lang w:eastAsia="ja-JP"/>
        </w:rPr>
        <w:tab/>
      </w:r>
      <w:r w:rsidR="00653FE2">
        <w:rPr>
          <w:lang w:eastAsia="ja-JP"/>
        </w:rPr>
        <w:tab/>
      </w:r>
      <w:r w:rsidR="00653FE2">
        <w:rPr>
          <w:lang w:eastAsia="ja-JP"/>
        </w:rPr>
        <w:tab/>
      </w:r>
      <w:r w:rsidRPr="00653FE2">
        <w:t>see subclause </w:t>
      </w:r>
      <w:r w:rsidRPr="00653FE2">
        <w:rPr>
          <w:lang w:eastAsia="ja-JP"/>
        </w:rPr>
        <w:t>13A.3</w:t>
      </w:r>
      <w:r w:rsidRPr="00653FE2">
        <w:t>.</w:t>
      </w:r>
    </w:p>
    <w:p w:rsidR="003945A2" w:rsidRPr="00653FE2" w:rsidRDefault="003945A2">
      <w:pPr>
        <w:pStyle w:val="Heading3"/>
        <w:keepNext w:val="0"/>
        <w:keepLines w:val="0"/>
        <w:rPr>
          <w:lang w:eastAsia="ja-JP"/>
        </w:rPr>
      </w:pPr>
      <w:bookmarkStart w:id="1566" w:name="_Toc11332541"/>
      <w:r w:rsidRPr="00653FE2">
        <w:t>24B.3.2</w:t>
      </w:r>
      <w:r w:rsidRPr="00653FE2">
        <w:tab/>
        <w:t>Process in the MSC</w:t>
      </w:r>
      <w:bookmarkEnd w:id="1566"/>
    </w:p>
    <w:p w:rsidR="003945A2" w:rsidRPr="00653FE2" w:rsidRDefault="003945A2">
      <w:r w:rsidRPr="00653FE2">
        <w:t>The MAP process in the MSC to send a subscriber location report to the GMLC is shown in figure 24B.3/2.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67" w:name="_Toc11332542"/>
      <w:r w:rsidRPr="00653FE2">
        <w:t>24B.3.3</w:t>
      </w:r>
      <w:r w:rsidRPr="00653FE2">
        <w:tab/>
        <w:t xml:space="preserve">Process in the </w:t>
      </w:r>
      <w:r w:rsidRPr="00653FE2">
        <w:rPr>
          <w:lang w:eastAsia="ja-JP"/>
        </w:rPr>
        <w:t>SGSN</w:t>
      </w:r>
      <w:bookmarkEnd w:id="1567"/>
    </w:p>
    <w:p w:rsidR="003945A2" w:rsidRPr="00653FE2" w:rsidRDefault="003945A2">
      <w:r w:rsidRPr="00653FE2">
        <w:t>The MAP process in the SGSN to send a subscriber location report to the GMLC is shown in figure 24B.3/3. The MAP process invokes macros not defined in this clause; the definitions of these macros can be found as follows:</w:t>
      </w:r>
    </w:p>
    <w:p w:rsidR="003945A2" w:rsidRPr="00653FE2" w:rsidRDefault="003945A2">
      <w:pPr>
        <w:pStyle w:val="B1"/>
      </w:pPr>
      <w:r w:rsidRPr="00653FE2">
        <w:t>Receive_Open_Cnf</w:t>
      </w:r>
      <w:r w:rsidR="00653FE2">
        <w:tab/>
      </w:r>
      <w:r w:rsidRPr="00653FE2">
        <w:tab/>
        <w:t>see subclause 25.1.2;</w:t>
      </w:r>
    </w:p>
    <w:p w:rsidR="003945A2" w:rsidRPr="00653FE2" w:rsidRDefault="003945A2">
      <w:pPr>
        <w:pStyle w:val="B1"/>
      </w:pPr>
      <w:r w:rsidRPr="00653FE2">
        <w:t>Check_Confirmation</w:t>
      </w:r>
      <w:r w:rsidR="00653FE2">
        <w:tab/>
      </w:r>
      <w:r w:rsidRPr="00653FE2">
        <w:tab/>
        <w:t>see subclause 25.2.2.</w:t>
      </w:r>
    </w:p>
    <w:p w:rsidR="003945A2" w:rsidRPr="00653FE2" w:rsidRDefault="003945A2">
      <w:pPr>
        <w:pStyle w:val="Heading3"/>
        <w:keepNext w:val="0"/>
        <w:keepLines w:val="0"/>
      </w:pPr>
      <w:bookmarkStart w:id="1568" w:name="_Toc11332543"/>
      <w:r w:rsidRPr="00653FE2">
        <w:t>24B.</w:t>
      </w:r>
      <w:r w:rsidRPr="00653FE2">
        <w:rPr>
          <w:lang w:eastAsia="ja-JP"/>
        </w:rPr>
        <w:t>3</w:t>
      </w:r>
      <w:r w:rsidRPr="00653FE2">
        <w:t>.4</w:t>
      </w:r>
      <w:r w:rsidRPr="00653FE2">
        <w:tab/>
        <w:t xml:space="preserve">Process in the </w:t>
      </w:r>
      <w:r w:rsidRPr="00653FE2">
        <w:rPr>
          <w:lang w:eastAsia="ja-JP"/>
        </w:rPr>
        <w:t>GMLC</w:t>
      </w:r>
      <w:bookmarkEnd w:id="1568"/>
    </w:p>
    <w:p w:rsidR="003945A2" w:rsidRPr="00653FE2" w:rsidRDefault="003945A2">
      <w:r w:rsidRPr="00653FE2">
        <w:t>The MAP process in the GMLC to handle a subscriber location report is shown in figure 24B.3/4. The MAP process invokes macros not defined in this clause; the definitions of these macros can be found as follows:</w:t>
      </w:r>
    </w:p>
    <w:p w:rsidR="003945A2" w:rsidRPr="00653FE2" w:rsidRDefault="003945A2">
      <w:pPr>
        <w:pStyle w:val="B1"/>
      </w:pPr>
      <w:r w:rsidRPr="00653FE2">
        <w:t>Receive_Open_Ind</w:t>
      </w:r>
      <w:r w:rsidR="00653FE2">
        <w:tab/>
      </w:r>
      <w:r w:rsidRPr="00653FE2">
        <w:tab/>
        <w:t>see subclause 25.1.1;</w:t>
      </w:r>
    </w:p>
    <w:p w:rsidR="003945A2" w:rsidRPr="00653FE2" w:rsidRDefault="003945A2">
      <w:pPr>
        <w:pStyle w:val="B1"/>
      </w:pPr>
      <w:r w:rsidRPr="00653FE2">
        <w:t>Check_Indication</w:t>
      </w:r>
      <w:r w:rsidR="00653FE2">
        <w:tab/>
      </w:r>
      <w:r w:rsidRPr="00653FE2">
        <w:tab/>
        <w:t>see subclause 25.2.1.</w:t>
      </w:r>
    </w:p>
    <w:p w:rsidR="003945A2" w:rsidRPr="00653FE2" w:rsidRDefault="003945A2">
      <w:pPr>
        <w:pStyle w:val="TH"/>
        <w:rPr>
          <w:lang w:eastAsia="ja-JP"/>
        </w:rPr>
      </w:pPr>
      <w:r w:rsidRPr="00653FE2">
        <w:br w:type="page"/>
      </w:r>
      <w:r w:rsidR="00F4109D">
        <w:rPr>
          <w:lang w:eastAsia="ja-JP"/>
        </w:rPr>
        <w:pict>
          <v:shape id="_x0000_i1452" type="#_x0000_t75" style="width:481.5pt;height:582.75pt">
            <v:imagedata r:id="rId529" o:title=""/>
          </v:shape>
        </w:pict>
      </w:r>
    </w:p>
    <w:p w:rsidR="003945A2" w:rsidRPr="00653FE2" w:rsidRDefault="003945A2">
      <w:pPr>
        <w:pStyle w:val="TF"/>
        <w:rPr>
          <w:lang w:eastAsia="ja-JP"/>
        </w:rPr>
      </w:pPr>
      <w:r w:rsidRPr="00653FE2">
        <w:t>Figure 24B.3/2: Process S</w:t>
      </w:r>
      <w:r w:rsidRPr="00653FE2">
        <w:rPr>
          <w:lang w:eastAsia="ja-JP"/>
        </w:rPr>
        <w:t>LR</w:t>
      </w:r>
      <w:r w:rsidRPr="00653FE2">
        <w:t>_</w:t>
      </w:r>
      <w:r w:rsidRPr="00653FE2">
        <w:rPr>
          <w:lang w:eastAsia="ja-JP"/>
        </w:rPr>
        <w:t>MSC</w:t>
      </w:r>
    </w:p>
    <w:p w:rsidR="003945A2" w:rsidRPr="00653FE2" w:rsidRDefault="00F4109D">
      <w:pPr>
        <w:pStyle w:val="TH"/>
        <w:rPr>
          <w:lang w:eastAsia="ja-JP"/>
        </w:rPr>
      </w:pPr>
      <w:r>
        <w:rPr>
          <w:lang w:eastAsia="ja-JP"/>
        </w:rPr>
        <w:pict>
          <v:shape id="_x0000_i1453" type="#_x0000_t75" style="width:481.5pt;height:582.75pt">
            <v:imagedata r:id="rId530" o:title=""/>
          </v:shape>
        </w:pict>
      </w:r>
    </w:p>
    <w:p w:rsidR="003945A2" w:rsidRPr="00653FE2" w:rsidRDefault="003945A2">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rsidR="003945A2" w:rsidRPr="00653FE2" w:rsidRDefault="00F4109D">
      <w:pPr>
        <w:pStyle w:val="TH"/>
        <w:keepNext w:val="0"/>
        <w:keepLines w:val="0"/>
      </w:pPr>
      <w:r>
        <w:pict>
          <v:shape id="_x0000_i1454" type="#_x0000_t75" style="width:481.5pt;height:582.75pt">
            <v:imagedata r:id="rId531" o:title=""/>
          </v:shape>
        </w:pict>
      </w:r>
    </w:p>
    <w:p w:rsidR="003945A2" w:rsidRPr="00653FE2" w:rsidRDefault="003945A2">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rsidR="003945A2" w:rsidRPr="00653FE2" w:rsidRDefault="003945A2">
      <w:pPr>
        <w:pStyle w:val="Heading1"/>
      </w:pPr>
      <w:r w:rsidRPr="00653FE2">
        <w:br w:type="page"/>
      </w:r>
      <w:bookmarkStart w:id="1569" w:name="_Toc11332544"/>
      <w:r w:rsidRPr="00653FE2">
        <w:t>25</w:t>
      </w:r>
      <w:r w:rsidRPr="00653FE2">
        <w:tab/>
        <w:t>General macro description</w:t>
      </w:r>
      <w:bookmarkEnd w:id="1569"/>
    </w:p>
    <w:p w:rsidR="003945A2" w:rsidRPr="00653FE2" w:rsidRDefault="003945A2">
      <w:pPr>
        <w:pStyle w:val="Heading2"/>
      </w:pPr>
      <w:bookmarkStart w:id="1570" w:name="_Toc11332545"/>
      <w:r w:rsidRPr="00653FE2">
        <w:t>25.1</w:t>
      </w:r>
      <w:r w:rsidRPr="00653FE2">
        <w:tab/>
        <w:t>MAP_OPEN handling macros</w:t>
      </w:r>
      <w:bookmarkEnd w:id="1570"/>
    </w:p>
    <w:p w:rsidR="003945A2" w:rsidRPr="00653FE2" w:rsidRDefault="003945A2">
      <w:pPr>
        <w:pStyle w:val="Heading3"/>
      </w:pPr>
      <w:bookmarkStart w:id="1571" w:name="_Toc11332546"/>
      <w:r w:rsidRPr="00653FE2">
        <w:t>25.1.1</w:t>
      </w:r>
      <w:r w:rsidRPr="00653FE2">
        <w:tab/>
        <w:t>Macro Receive_Open_Ind</w:t>
      </w:r>
      <w:bookmarkEnd w:id="1571"/>
    </w:p>
    <w:p w:rsidR="003945A2" w:rsidRPr="00653FE2" w:rsidRDefault="003945A2">
      <w:r w:rsidRPr="00653FE2">
        <w:t>This macro is used by a MAP service-user procedure when a peer entity requests opening of a dialogue.</w:t>
      </w:r>
    </w:p>
    <w:p w:rsidR="003945A2" w:rsidRPr="00653FE2" w:rsidRDefault="003945A2">
      <w:pPr>
        <w:pStyle w:val="Heading3"/>
        <w:keepNext w:val="0"/>
        <w:keepLines w:val="0"/>
      </w:pPr>
      <w:bookmarkStart w:id="1572" w:name="_Toc11332547"/>
      <w:r w:rsidRPr="00653FE2">
        <w:t>25.1.2</w:t>
      </w:r>
      <w:r w:rsidRPr="00653FE2">
        <w:tab/>
        <w:t>Macro Receive_Open_Cnf</w:t>
      </w:r>
      <w:bookmarkEnd w:id="1572"/>
    </w:p>
    <w:p w:rsidR="003945A2" w:rsidRPr="00653FE2" w:rsidRDefault="003945A2">
      <w:r w:rsidRPr="00653FE2">
        <w:t>This macro is used by a user procedure after it has requested opening of a dialogue towards a peer entity.</w:t>
      </w:r>
    </w:p>
    <w:p w:rsidR="003945A2" w:rsidRPr="00653FE2" w:rsidRDefault="003945A2">
      <w:pPr>
        <w:pStyle w:val="TH"/>
      </w:pPr>
      <w:r w:rsidRPr="00653FE2">
        <w:rPr>
          <w:noProof/>
        </w:rPr>
        <w:br w:type="page"/>
      </w:r>
      <w:r w:rsidR="00F4109D">
        <w:pict>
          <v:shape id="_x0000_i1455" type="#_x0000_t75" style="width:481.5pt;height:582.75pt">
            <v:imagedata r:id="rId532" o:title=""/>
          </v:shape>
        </w:pict>
      </w:r>
    </w:p>
    <w:p w:rsidR="003945A2" w:rsidRPr="00653FE2" w:rsidRDefault="003945A2">
      <w:pPr>
        <w:pStyle w:val="TF"/>
      </w:pPr>
      <w:r w:rsidRPr="00653FE2">
        <w:t>Figure 25.1/1 (sheet 1 of 2): Macro Receive_Open_Ind</w:t>
      </w:r>
    </w:p>
    <w:p w:rsidR="003945A2" w:rsidRPr="00653FE2" w:rsidRDefault="00F4109D">
      <w:pPr>
        <w:pStyle w:val="TH"/>
      </w:pPr>
      <w:r>
        <w:pict>
          <v:shape id="_x0000_i1456" type="#_x0000_t75" style="width:481.5pt;height:582.75pt">
            <v:imagedata r:id="rId533" o:title=""/>
          </v:shape>
        </w:pict>
      </w:r>
    </w:p>
    <w:p w:rsidR="003945A2" w:rsidRPr="00653FE2" w:rsidRDefault="003945A2">
      <w:pPr>
        <w:pStyle w:val="TF"/>
      </w:pPr>
      <w:r w:rsidRPr="00653FE2">
        <w:t>Figure 25.1/1 (sheet 2 of 2): Macro Receive_Open_Ind</w:t>
      </w:r>
    </w:p>
    <w:p w:rsidR="003945A2" w:rsidRPr="00653FE2" w:rsidRDefault="00F4109D">
      <w:pPr>
        <w:pStyle w:val="TH"/>
        <w:keepNext w:val="0"/>
        <w:keepLines w:val="0"/>
      </w:pPr>
      <w:r>
        <w:pict>
          <v:shape id="_x0000_i1457" type="#_x0000_t75" style="width:481.5pt;height:582.75pt">
            <v:imagedata r:id="rId534" o:title=""/>
          </v:shape>
        </w:pict>
      </w:r>
    </w:p>
    <w:p w:rsidR="003945A2" w:rsidRPr="00653FE2" w:rsidRDefault="003945A2">
      <w:pPr>
        <w:pStyle w:val="TF"/>
        <w:keepLines w:val="0"/>
      </w:pPr>
      <w:r w:rsidRPr="00653FE2">
        <w:t>Figure 25.1/2: Macro Receive_Open_Cnf</w:t>
      </w:r>
    </w:p>
    <w:p w:rsidR="003945A2" w:rsidRPr="00653FE2" w:rsidRDefault="00F4109D">
      <w:pPr>
        <w:pStyle w:val="TH"/>
        <w:keepNext w:val="0"/>
        <w:keepLines w:val="0"/>
      </w:pPr>
      <w:r>
        <w:pict>
          <v:shape id="_x0000_i1458" type="#_x0000_t75" style="width:481.5pt;height:582.75pt">
            <v:imagedata r:id="rId535" o:title=""/>
          </v:shape>
        </w:pict>
      </w:r>
    </w:p>
    <w:p w:rsidR="003945A2" w:rsidRPr="00653FE2" w:rsidRDefault="003945A2">
      <w:pPr>
        <w:pStyle w:val="TF"/>
        <w:keepLines w:val="0"/>
      </w:pPr>
      <w:r w:rsidRPr="00653FE2">
        <w:t>Figure 25.1/3: Macro Check_Reference</w:t>
      </w:r>
    </w:p>
    <w:p w:rsidR="003945A2" w:rsidRPr="00653FE2" w:rsidRDefault="003945A2">
      <w:pPr>
        <w:pStyle w:val="Heading2"/>
        <w:keepNext w:val="0"/>
        <w:keepLines w:val="0"/>
      </w:pPr>
      <w:r w:rsidRPr="00653FE2">
        <w:br w:type="page"/>
      </w:r>
      <w:bookmarkStart w:id="1573" w:name="_Toc11332548"/>
      <w:r w:rsidRPr="00653FE2">
        <w:t>25.2</w:t>
      </w:r>
      <w:r w:rsidRPr="00653FE2">
        <w:tab/>
        <w:t>Macros to check the content of indication and confirmation primitives</w:t>
      </w:r>
      <w:bookmarkEnd w:id="1573"/>
    </w:p>
    <w:p w:rsidR="003945A2" w:rsidRPr="00653FE2" w:rsidRDefault="003945A2">
      <w:pPr>
        <w:pStyle w:val="Heading3"/>
        <w:keepNext w:val="0"/>
        <w:keepLines w:val="0"/>
      </w:pPr>
      <w:bookmarkStart w:id="1574" w:name="_Toc11332549"/>
      <w:r w:rsidRPr="00653FE2">
        <w:t>25.2.1</w:t>
      </w:r>
      <w:r w:rsidRPr="00653FE2">
        <w:tab/>
        <w:t>Macro Check_Indication</w:t>
      </w:r>
      <w:bookmarkEnd w:id="1574"/>
    </w:p>
    <w:p w:rsidR="003945A2" w:rsidRPr="00653FE2" w:rsidRDefault="003945A2">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rsidR="003945A2" w:rsidRPr="00653FE2" w:rsidRDefault="003945A2">
      <w:pPr>
        <w:pStyle w:val="Heading3"/>
        <w:keepNext w:val="0"/>
        <w:keepLines w:val="0"/>
      </w:pPr>
      <w:bookmarkStart w:id="1575" w:name="_Toc11332550"/>
      <w:r w:rsidRPr="00653FE2">
        <w:t>25.2.2</w:t>
      </w:r>
      <w:r w:rsidRPr="00653FE2">
        <w:tab/>
        <w:t>Macro Check_Confirmation</w:t>
      </w:r>
      <w:bookmarkEnd w:id="1575"/>
    </w:p>
    <w:p w:rsidR="003945A2" w:rsidRPr="00653FE2" w:rsidRDefault="003945A2">
      <w:r w:rsidRPr="00653FE2">
        <w:t>This macro checks whether a confirmation contains an error or a result, and if it contains a result whether the result is correctly formed.</w:t>
      </w:r>
    </w:p>
    <w:p w:rsidR="003945A2" w:rsidRPr="00653FE2" w:rsidRDefault="003945A2">
      <w:pPr>
        <w:pStyle w:val="TH"/>
        <w:keepNext w:val="0"/>
        <w:keepLines w:val="0"/>
      </w:pPr>
      <w:r w:rsidRPr="00653FE2">
        <w:br w:type="page"/>
      </w:r>
      <w:r w:rsidR="00F4109D">
        <w:pict>
          <v:shape id="_x0000_i1459" type="#_x0000_t75" style="width:481.5pt;height:582.75pt">
            <v:imagedata r:id="rId536" o:title=""/>
          </v:shape>
        </w:pict>
      </w:r>
    </w:p>
    <w:p w:rsidR="003945A2" w:rsidRPr="00653FE2" w:rsidRDefault="003945A2">
      <w:pPr>
        <w:pStyle w:val="TF"/>
      </w:pPr>
      <w:r w:rsidRPr="00653FE2">
        <w:t>Figure 25.2/1: Macro Check_Indication</w:t>
      </w:r>
    </w:p>
    <w:p w:rsidR="003945A2" w:rsidRPr="00653FE2" w:rsidRDefault="00F4109D">
      <w:pPr>
        <w:pStyle w:val="TH"/>
        <w:keepNext w:val="0"/>
        <w:keepLines w:val="0"/>
      </w:pPr>
      <w:r>
        <w:pict>
          <v:shape id="_x0000_i1460" type="#_x0000_t75" style="width:481.5pt;height:582.75pt">
            <v:imagedata r:id="rId537" o:title=""/>
          </v:shape>
        </w:pict>
      </w:r>
    </w:p>
    <w:p w:rsidR="003945A2" w:rsidRPr="00653FE2" w:rsidRDefault="003945A2">
      <w:pPr>
        <w:pStyle w:val="TF"/>
        <w:keepLines w:val="0"/>
      </w:pPr>
      <w:r w:rsidRPr="00653FE2">
        <w:t>Figure 25.2/2: Macro Check_Confirmation</w:t>
      </w:r>
    </w:p>
    <w:p w:rsidR="003945A2" w:rsidRPr="00653FE2" w:rsidRDefault="003945A2">
      <w:pPr>
        <w:pStyle w:val="Heading2"/>
      </w:pPr>
      <w:r w:rsidRPr="00653FE2">
        <w:br w:type="page"/>
      </w:r>
      <w:bookmarkStart w:id="1576" w:name="_Toc11332551"/>
      <w:r w:rsidRPr="00653FE2">
        <w:t>25.3</w:t>
      </w:r>
      <w:r w:rsidRPr="00653FE2">
        <w:tab/>
        <w:t>The page and search macros</w:t>
      </w:r>
      <w:bookmarkEnd w:id="1576"/>
    </w:p>
    <w:p w:rsidR="003945A2" w:rsidRPr="00653FE2" w:rsidRDefault="003945A2">
      <w:pPr>
        <w:pStyle w:val="Heading3"/>
      </w:pPr>
      <w:bookmarkStart w:id="1577" w:name="_Toc11332552"/>
      <w:r w:rsidRPr="00653FE2">
        <w:t>25.3.1</w:t>
      </w:r>
      <w:r w:rsidRPr="00653FE2">
        <w:tab/>
        <w:t>Macro PAGE_MSC</w:t>
      </w:r>
      <w:bookmarkEnd w:id="1577"/>
    </w:p>
    <w:p w:rsidR="003945A2" w:rsidRPr="00653FE2" w:rsidRDefault="003945A2">
      <w:r w:rsidRPr="00653FE2">
        <w:t>This macro is called if an unstructured SS notification, a network-initiated unstructured SS request or a mobile terminating short message is to be delivered to the MS and the current location area identity of the MS is known in the VLR.</w:t>
      </w:r>
    </w:p>
    <w:p w:rsidR="003945A2" w:rsidRPr="00653FE2" w:rsidRDefault="003945A2">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rsidR="003945A2" w:rsidRPr="00653FE2" w:rsidRDefault="003945A2">
      <w:r w:rsidRPr="00653FE2">
        <w:t>If the MSC pages the MS and the VLR provided the TMSI, the MSC uses it to identify the MS at the radio interface; otherwise the MSC uses the IMSI. The MSC also uses the IMSI to determine the page group (see 3GPP TS 24.008 [35]).</w:t>
      </w:r>
    </w:p>
    <w:p w:rsidR="003945A2" w:rsidRPr="00653FE2" w:rsidRDefault="003945A2">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rsidR="003945A2" w:rsidRPr="00653FE2" w:rsidRDefault="003945A2">
      <w:r w:rsidRPr="00653FE2">
        <w:t>If the paging is for MT SMS delivery and the VLR aborts the transaction before the MSC receives a response from the MS, the MSC aborts the transaction with the SMS-GMSC.</w:t>
      </w:r>
    </w:p>
    <w:p w:rsidR="003945A2" w:rsidRPr="00653FE2" w:rsidRDefault="003945A2">
      <w:pPr>
        <w:pStyle w:val="Heading3"/>
      </w:pPr>
      <w:bookmarkStart w:id="1578" w:name="_Toc11332553"/>
      <w:r w:rsidRPr="00653FE2">
        <w:t>25.3.2</w:t>
      </w:r>
      <w:r w:rsidRPr="00653FE2">
        <w:tab/>
        <w:t>Macro Search_For_MS_MSC</w:t>
      </w:r>
      <w:bookmarkEnd w:id="1578"/>
    </w:p>
    <w:p w:rsidR="003945A2" w:rsidRPr="00653FE2" w:rsidRDefault="003945A2">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rsidR="003945A2" w:rsidRPr="00653FE2" w:rsidRDefault="003945A2">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rsidR="003945A2" w:rsidRPr="00653FE2" w:rsidRDefault="003945A2">
      <w:r w:rsidRPr="00653FE2">
        <w:t xml:space="preserve">If the MSC pages the MS, the MSC uses the IMSI to identify the subscriber and the page group (see 3GPP TS 24.008 [35]). </w:t>
      </w:r>
    </w:p>
    <w:p w:rsidR="003945A2" w:rsidRPr="00653FE2" w:rsidRDefault="003945A2">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rsidR="003945A2" w:rsidRPr="00653FE2" w:rsidRDefault="003945A2">
      <w:r w:rsidRPr="00653FE2">
        <w:t>If the paging is for MT SMS delivery and the VLR aborts the transaction before the MSC receives a response from the MS, the MSC aborts the transaction with the SMS-GMSC.</w:t>
      </w:r>
    </w:p>
    <w:p w:rsidR="003945A2" w:rsidRPr="00653FE2" w:rsidRDefault="003945A2">
      <w:pPr>
        <w:pStyle w:val="TH"/>
        <w:keepNext w:val="0"/>
        <w:keepLines w:val="0"/>
      </w:pPr>
      <w:r w:rsidRPr="00653FE2">
        <w:br w:type="page"/>
      </w:r>
      <w:r w:rsidR="00F4109D">
        <w:pict>
          <v:shape id="_x0000_i1461" type="#_x0000_t75" style="width:481.5pt;height:582.75pt">
            <v:imagedata r:id="rId538" o:title=""/>
          </v:shape>
        </w:pict>
      </w:r>
    </w:p>
    <w:p w:rsidR="003945A2" w:rsidRPr="00653FE2" w:rsidRDefault="003945A2">
      <w:pPr>
        <w:pStyle w:val="TF"/>
      </w:pPr>
      <w:r w:rsidRPr="00653FE2">
        <w:t>Figure 25.3/1: Macro Page_MSC</w:t>
      </w:r>
    </w:p>
    <w:p w:rsidR="003945A2" w:rsidRPr="00653FE2" w:rsidRDefault="00F4109D">
      <w:pPr>
        <w:pStyle w:val="TH"/>
        <w:keepNext w:val="0"/>
        <w:keepLines w:val="0"/>
      </w:pPr>
      <w:r>
        <w:pict>
          <v:shape id="_x0000_i1462" type="#_x0000_t75" style="width:481.5pt;height:582.75pt">
            <v:imagedata r:id="rId539" o:title=""/>
          </v:shape>
        </w:pict>
      </w:r>
    </w:p>
    <w:p w:rsidR="003945A2" w:rsidRPr="00653FE2" w:rsidRDefault="003945A2">
      <w:pPr>
        <w:pStyle w:val="TF"/>
        <w:keepLines w:val="0"/>
      </w:pPr>
      <w:r w:rsidRPr="00653FE2">
        <w:t>Figure 25.3/2: Macro Search_for_MS_MSC</w:t>
      </w:r>
    </w:p>
    <w:p w:rsidR="003945A2" w:rsidRPr="00653FE2" w:rsidRDefault="003945A2">
      <w:pPr>
        <w:pStyle w:val="Heading2"/>
      </w:pPr>
      <w:r w:rsidRPr="00653FE2">
        <w:br w:type="page"/>
      </w:r>
      <w:bookmarkStart w:id="1579" w:name="_Toc11332554"/>
      <w:r w:rsidRPr="00653FE2">
        <w:t>25.4</w:t>
      </w:r>
      <w:r w:rsidRPr="00653FE2">
        <w:tab/>
        <w:t>Macros for handling an Access Request</w:t>
      </w:r>
      <w:bookmarkEnd w:id="1579"/>
    </w:p>
    <w:p w:rsidR="003945A2" w:rsidRPr="00653FE2" w:rsidRDefault="003945A2">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rsidR="003945A2" w:rsidRPr="00653FE2" w:rsidRDefault="003945A2">
      <w:pPr>
        <w:pStyle w:val="Heading3"/>
        <w:keepNext w:val="0"/>
        <w:keepLines w:val="0"/>
      </w:pPr>
      <w:bookmarkStart w:id="1580" w:name="_Toc11332555"/>
      <w:r w:rsidRPr="00653FE2">
        <w:t>25.4.1</w:t>
      </w:r>
      <w:r w:rsidRPr="00653FE2">
        <w:tab/>
        <w:t>Macro Process_Access_Request_MSC</w:t>
      </w:r>
      <w:bookmarkEnd w:id="1580"/>
    </w:p>
    <w:p w:rsidR="003945A2" w:rsidRPr="00653FE2" w:rsidRDefault="003945A2">
      <w:r w:rsidRPr="00653FE2">
        <w:t xml:space="preserve">Sheet 1: The MAP_PROCESS_ACCESS_REQUEST request includes the following parameters: </w:t>
      </w:r>
    </w:p>
    <w:p w:rsidR="003945A2" w:rsidRPr="00653FE2" w:rsidRDefault="003945A2">
      <w:pPr>
        <w:pStyle w:val="B1"/>
      </w:pPr>
      <w:r w:rsidRPr="00653FE2">
        <w:t>-</w:t>
      </w:r>
      <w:r w:rsidRPr="00653FE2">
        <w:tab/>
        <w:t>the received subscriber identification (IMSI, TMSI);</w:t>
      </w:r>
    </w:p>
    <w:p w:rsidR="003945A2" w:rsidRPr="00653FE2" w:rsidRDefault="003945A2">
      <w:pPr>
        <w:pStyle w:val="B1"/>
      </w:pPr>
      <w:r w:rsidRPr="00653FE2">
        <w:t>-</w:t>
      </w:r>
      <w:r w:rsidRPr="00653FE2">
        <w:tab/>
        <w:t>the CM service type, indicating the type of request;</w:t>
      </w:r>
    </w:p>
    <w:p w:rsidR="003945A2" w:rsidRPr="00653FE2" w:rsidRDefault="003945A2">
      <w:pPr>
        <w:pStyle w:val="B1"/>
      </w:pPr>
      <w:r w:rsidRPr="00653FE2">
        <w:t>-</w:t>
      </w:r>
      <w:r w:rsidRPr="00653FE2">
        <w:tab/>
        <w:t>the status of the access connection, i.e. whether a connection to this MS already exists and if so, whether it is already authenticated and ciphered;</w:t>
      </w:r>
    </w:p>
    <w:p w:rsidR="003945A2" w:rsidRPr="00653FE2" w:rsidRDefault="003945A2">
      <w:pPr>
        <w:pStyle w:val="B1"/>
      </w:pPr>
      <w:r w:rsidRPr="00653FE2">
        <w:t>-</w:t>
      </w:r>
      <w:r w:rsidRPr="00653FE2">
        <w:tab/>
        <w:t>the current location area id of the MS; and</w:t>
      </w:r>
    </w:p>
    <w:p w:rsidR="003945A2" w:rsidRPr="00653FE2" w:rsidRDefault="003945A2">
      <w:pPr>
        <w:pStyle w:val="B1"/>
      </w:pPr>
      <w:r w:rsidRPr="00653FE2">
        <w:t>-</w:t>
      </w:r>
      <w:r w:rsidRPr="00653FE2">
        <w:tab/>
        <w:t>the CKSN received from the MS.</w:t>
      </w:r>
    </w:p>
    <w:p w:rsidR="003945A2" w:rsidRPr="00653FE2" w:rsidRDefault="003945A2">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rsidR="003945A2" w:rsidRPr="00653FE2" w:rsidRDefault="003945A2">
      <w:r w:rsidRPr="00653FE2">
        <w:t>Sheet 3: When the MSC is waiting for a possible instruction to allocate a new TMSI, a MAP_DELIMITER indication indicates that TMSI reallocation is not required.</w:t>
      </w:r>
    </w:p>
    <w:p w:rsidR="003945A2" w:rsidRPr="00653FE2" w:rsidRDefault="003945A2">
      <w:r w:rsidRPr="00653FE2">
        <w:t>Sheet 3: If the MS sends a TMSI reallocation failure in response to the TMSI reallocation command, the MSC takes the OK exit; the VLR treats the lack of response as a provider error (see macro Process_Access_Request_VLR).</w:t>
      </w:r>
    </w:p>
    <w:p w:rsidR="003945A2" w:rsidRPr="00653FE2" w:rsidRDefault="003945A2">
      <w:pPr>
        <w:pStyle w:val="Heading3"/>
      </w:pPr>
      <w:bookmarkStart w:id="1581" w:name="_Toc11332556"/>
      <w:r w:rsidRPr="00653FE2">
        <w:t>25.4.2</w:t>
      </w:r>
      <w:r w:rsidRPr="00653FE2">
        <w:tab/>
        <w:t>Macro Process_Access_Request_VLR</w:t>
      </w:r>
      <w:bookmarkEnd w:id="1581"/>
    </w:p>
    <w:p w:rsidR="003945A2" w:rsidRPr="00653FE2" w:rsidRDefault="003945A2">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rsidR="003945A2" w:rsidRPr="00653FE2" w:rsidRDefault="003945A2">
      <w:pPr>
        <w:pStyle w:val="Heading3"/>
        <w:keepNext w:val="0"/>
        <w:keepLines w:val="0"/>
      </w:pPr>
      <w:bookmarkStart w:id="1582" w:name="_Toc11332557"/>
      <w:r w:rsidRPr="00653FE2">
        <w:t>25.4.3</w:t>
      </w:r>
      <w:r w:rsidRPr="00653FE2">
        <w:tab/>
        <w:t>Macro Obtain_Identity_VLR</w:t>
      </w:r>
      <w:bookmarkEnd w:id="1582"/>
    </w:p>
    <w:p w:rsidR="003945A2" w:rsidRPr="00653FE2" w:rsidRDefault="003945A2">
      <w:r w:rsidRPr="00653FE2">
        <w:t>This macro is invoked by the macro Process_Access_Request_VLR if the subscriber's identity is not known in the VLR.</w:t>
      </w:r>
    </w:p>
    <w:p w:rsidR="003945A2" w:rsidRPr="00653FE2" w:rsidRDefault="003945A2">
      <w:r w:rsidRPr="00653FE2">
        <w:t>It is an operator option to allow or prevent retrieval of the IMSI without encryption.</w:t>
      </w:r>
    </w:p>
    <w:p w:rsidR="003945A2" w:rsidRPr="00653FE2" w:rsidRDefault="003945A2">
      <w:pPr>
        <w:pStyle w:val="Heading3"/>
      </w:pPr>
      <w:bookmarkStart w:id="1583" w:name="_Toc11332558"/>
      <w:r w:rsidRPr="00653FE2">
        <w:t>25.4.4</w:t>
      </w:r>
      <w:r w:rsidRPr="00653FE2">
        <w:tab/>
        <w:t>Process Update_Location_Child_VLR</w:t>
      </w:r>
      <w:bookmarkEnd w:id="1583"/>
    </w:p>
    <w:p w:rsidR="003945A2" w:rsidRPr="00653FE2" w:rsidRDefault="003945A2">
      <w:r w:rsidRPr="00653FE2">
        <w:t xml:space="preserve">This process is started when the subscriber successfully accesses the network, e.g. for mobile originated short message submission, response to paging or supplementary services handling. </w:t>
      </w:r>
    </w:p>
    <w:p w:rsidR="003945A2" w:rsidRPr="00653FE2" w:rsidRDefault="003945A2">
      <w:r w:rsidRPr="00653FE2">
        <w:t>The procedure Notify_gsmSCF is specified in 3GPP TS 23.078.</w:t>
      </w:r>
    </w:p>
    <w:p w:rsidR="003945A2" w:rsidRPr="00653FE2" w:rsidRDefault="003945A2">
      <w:pPr>
        <w:pStyle w:val="TH"/>
        <w:keepNext w:val="0"/>
        <w:keepLines w:val="0"/>
      </w:pPr>
      <w:r w:rsidRPr="00653FE2">
        <w:br w:type="page"/>
      </w:r>
      <w:r w:rsidR="00F4109D">
        <w:pict>
          <v:shape id="_x0000_i1463" type="#_x0000_t75" style="width:481.5pt;height:582.75pt">
            <v:imagedata r:id="rId540" o:title=""/>
          </v:shape>
        </w:pict>
      </w:r>
    </w:p>
    <w:p w:rsidR="003945A2" w:rsidRPr="00653FE2" w:rsidRDefault="003945A2">
      <w:pPr>
        <w:pStyle w:val="TF"/>
      </w:pPr>
      <w:r w:rsidRPr="00653FE2">
        <w:t>Figure 25.4/1 (sheet 1 of 3): Macro Process_Access_Request_MSC</w:t>
      </w:r>
    </w:p>
    <w:p w:rsidR="003945A2" w:rsidRPr="00653FE2" w:rsidRDefault="00F4109D">
      <w:pPr>
        <w:pStyle w:val="TH"/>
        <w:keepNext w:val="0"/>
        <w:keepLines w:val="0"/>
      </w:pPr>
      <w:r>
        <w:pict>
          <v:shape id="_x0000_i1464" type="#_x0000_t75" style="width:481.5pt;height:582.75pt">
            <v:imagedata r:id="rId541" o:title=""/>
          </v:shape>
        </w:pict>
      </w:r>
    </w:p>
    <w:p w:rsidR="003945A2" w:rsidRPr="00653FE2" w:rsidRDefault="003945A2">
      <w:pPr>
        <w:pStyle w:val="TF"/>
        <w:keepLines w:val="0"/>
      </w:pPr>
      <w:r w:rsidRPr="00653FE2">
        <w:t>Figure 25.4/1 (sheet 2 of 3): Macro Process_Access_Request_MSC</w:t>
      </w:r>
    </w:p>
    <w:p w:rsidR="003945A2" w:rsidRPr="00653FE2" w:rsidRDefault="00F4109D">
      <w:pPr>
        <w:pStyle w:val="TH"/>
        <w:keepNext w:val="0"/>
        <w:keepLines w:val="0"/>
      </w:pPr>
      <w:r>
        <w:pict>
          <v:shape id="_x0000_i1465" type="#_x0000_t75" style="width:481.5pt;height:582.75pt">
            <v:imagedata r:id="rId542" o:title=""/>
          </v:shape>
        </w:pict>
      </w:r>
    </w:p>
    <w:p w:rsidR="003945A2" w:rsidRPr="00653FE2" w:rsidRDefault="003945A2">
      <w:pPr>
        <w:pStyle w:val="TF"/>
        <w:keepLines w:val="0"/>
      </w:pPr>
      <w:r w:rsidRPr="00653FE2">
        <w:t>Figure 25.4/1 (sheet 3 of 3): Macro Process_Access_Request_MSC</w:t>
      </w:r>
    </w:p>
    <w:p w:rsidR="003945A2" w:rsidRPr="00653FE2" w:rsidRDefault="00F4109D">
      <w:pPr>
        <w:pStyle w:val="TH"/>
        <w:keepNext w:val="0"/>
        <w:keepLines w:val="0"/>
      </w:pPr>
      <w:r>
        <w:pict>
          <v:shape id="_x0000_i1466" type="#_x0000_t75" style="width:481.5pt;height:582.75pt">
            <v:imagedata r:id="rId543" o:title=""/>
          </v:shape>
        </w:pict>
      </w:r>
    </w:p>
    <w:p w:rsidR="003945A2" w:rsidRPr="00653FE2" w:rsidRDefault="003945A2">
      <w:pPr>
        <w:pStyle w:val="TF"/>
        <w:keepLines w:val="0"/>
      </w:pPr>
      <w:r w:rsidRPr="00653FE2">
        <w:t>Figure 25.4/2 (sheet 1 of 3): Macro Process_Access_Request_VLR</w:t>
      </w:r>
    </w:p>
    <w:p w:rsidR="003945A2" w:rsidRPr="00653FE2" w:rsidRDefault="00F4109D">
      <w:pPr>
        <w:pStyle w:val="TH"/>
        <w:keepNext w:val="0"/>
        <w:keepLines w:val="0"/>
      </w:pPr>
      <w:r>
        <w:pict>
          <v:shape id="_x0000_i1467" type="#_x0000_t75" style="width:481.5pt;height:582.75pt">
            <v:imagedata r:id="rId544" o:title=""/>
          </v:shape>
        </w:pict>
      </w:r>
    </w:p>
    <w:p w:rsidR="003945A2" w:rsidRPr="00653FE2" w:rsidRDefault="003945A2">
      <w:pPr>
        <w:pStyle w:val="TF"/>
        <w:keepLines w:val="0"/>
      </w:pPr>
      <w:r w:rsidRPr="00653FE2">
        <w:t>Figure 25.4/2 (sheet 2 of 3): Macro Process_Access_Request_VLR</w:t>
      </w:r>
    </w:p>
    <w:p w:rsidR="003945A2" w:rsidRPr="00653FE2" w:rsidRDefault="00F4109D">
      <w:pPr>
        <w:pStyle w:val="TH"/>
        <w:keepNext w:val="0"/>
        <w:keepLines w:val="0"/>
      </w:pPr>
      <w:r>
        <w:pict>
          <v:shape id="_x0000_i1468" type="#_x0000_t75" style="width:481.5pt;height:582.75pt">
            <v:imagedata r:id="rId545" o:title=""/>
          </v:shape>
        </w:pict>
      </w:r>
    </w:p>
    <w:p w:rsidR="003945A2" w:rsidRPr="00653FE2" w:rsidRDefault="003945A2">
      <w:pPr>
        <w:pStyle w:val="TF"/>
        <w:keepLines w:val="0"/>
      </w:pPr>
      <w:r w:rsidRPr="00653FE2">
        <w:t>Figure 25.4/2 (sheet 3 of 3): Macro Process_Access_Request_VLR</w:t>
      </w:r>
    </w:p>
    <w:p w:rsidR="003945A2" w:rsidRPr="00653FE2" w:rsidRDefault="00F4109D">
      <w:pPr>
        <w:pStyle w:val="TH"/>
        <w:keepNext w:val="0"/>
        <w:keepLines w:val="0"/>
      </w:pPr>
      <w:r>
        <w:pict>
          <v:shape id="_x0000_i1469" type="#_x0000_t75" style="width:481.5pt;height:582.75pt">
            <v:imagedata r:id="rId546" o:title=""/>
          </v:shape>
        </w:pict>
      </w:r>
    </w:p>
    <w:p w:rsidR="003945A2" w:rsidRPr="00653FE2" w:rsidRDefault="003945A2">
      <w:pPr>
        <w:pStyle w:val="TF"/>
        <w:keepLines w:val="0"/>
      </w:pPr>
      <w:r w:rsidRPr="00653FE2">
        <w:t>Figure 25.4/3: Macro Obtain_Identity_VLR</w:t>
      </w:r>
    </w:p>
    <w:p w:rsidR="003945A2" w:rsidRPr="00653FE2" w:rsidRDefault="00F4109D">
      <w:pPr>
        <w:pStyle w:val="TH"/>
        <w:keepNext w:val="0"/>
        <w:keepLines w:val="0"/>
      </w:pPr>
      <w:r>
        <w:pict>
          <v:shape id="_x0000_i1470" type="#_x0000_t75" style="width:481.5pt;height:582.75pt">
            <v:imagedata r:id="rId547" o:title=""/>
          </v:shape>
        </w:pict>
      </w:r>
    </w:p>
    <w:p w:rsidR="003945A2" w:rsidRPr="00653FE2" w:rsidRDefault="003945A2">
      <w:pPr>
        <w:pStyle w:val="TF"/>
      </w:pPr>
      <w:r w:rsidRPr="00653FE2">
        <w:t>Figure 25.4/4 (sheet 1 of 2): Process Update_Location_Child_VLR</w:t>
      </w:r>
    </w:p>
    <w:p w:rsidR="003945A2" w:rsidRPr="00653FE2" w:rsidRDefault="00F4109D">
      <w:pPr>
        <w:pStyle w:val="TH"/>
        <w:keepNext w:val="0"/>
        <w:keepLines w:val="0"/>
      </w:pPr>
      <w:r>
        <w:pict>
          <v:shape id="_x0000_i1471" type="#_x0000_t75" style="width:481.5pt;height:582.75pt">
            <v:imagedata r:id="rId548" o:title=""/>
          </v:shape>
        </w:pict>
      </w:r>
    </w:p>
    <w:p w:rsidR="003945A2" w:rsidRPr="00653FE2" w:rsidRDefault="003945A2">
      <w:pPr>
        <w:pStyle w:val="TF"/>
      </w:pPr>
      <w:r w:rsidRPr="00653FE2">
        <w:t>Figure 25.4/4 (sheet 2 of 2): Process Update_Location_Child_VLR</w:t>
      </w:r>
    </w:p>
    <w:p w:rsidR="003945A2" w:rsidRPr="00653FE2" w:rsidRDefault="003945A2">
      <w:pPr>
        <w:pStyle w:val="Heading2"/>
      </w:pPr>
      <w:r w:rsidRPr="00653FE2">
        <w:br w:type="page"/>
      </w:r>
      <w:bookmarkStart w:id="1584" w:name="_Toc11332559"/>
      <w:r w:rsidRPr="00653FE2">
        <w:t>25.5</w:t>
      </w:r>
      <w:r w:rsidRPr="00653FE2">
        <w:tab/>
        <w:t>Authentication macros and processes</w:t>
      </w:r>
      <w:bookmarkEnd w:id="1584"/>
    </w:p>
    <w:p w:rsidR="003945A2" w:rsidRPr="00653FE2" w:rsidRDefault="003945A2">
      <w:pPr>
        <w:keepNext/>
        <w:keepLines/>
      </w:pPr>
      <w:r w:rsidRPr="00653FE2">
        <w:t>The following macros are used in the network in order to enable authentication of a mobile subscriber.</w:t>
      </w:r>
    </w:p>
    <w:p w:rsidR="003945A2" w:rsidRPr="00653FE2" w:rsidRDefault="003945A2">
      <w:pPr>
        <w:pStyle w:val="Heading3"/>
        <w:keepNext w:val="0"/>
        <w:keepLines w:val="0"/>
      </w:pPr>
      <w:bookmarkStart w:id="1585" w:name="_Toc11332560"/>
      <w:r w:rsidRPr="00653FE2">
        <w:t>25.5.1</w:t>
      </w:r>
      <w:r w:rsidRPr="00653FE2">
        <w:tab/>
        <w:t>Macro Authenticate_MSC</w:t>
      </w:r>
      <w:bookmarkEnd w:id="1585"/>
    </w:p>
    <w:p w:rsidR="003945A2" w:rsidRPr="00653FE2" w:rsidRDefault="003945A2">
      <w:r w:rsidRPr="00653FE2">
        <w:t xml:space="preserve">This macro is used by the MSC to relay a request for authentication transparently from the VLR to the MS, wait for a response from the MS and relay the response from the MS back to the VLR. </w:t>
      </w:r>
    </w:p>
    <w:p w:rsidR="003945A2" w:rsidRPr="00653FE2" w:rsidRDefault="003945A2">
      <w:pPr>
        <w:pStyle w:val="Heading3"/>
        <w:keepNext w:val="0"/>
        <w:keepLines w:val="0"/>
      </w:pPr>
      <w:bookmarkStart w:id="1586" w:name="_Toc11332561"/>
      <w:r w:rsidRPr="00653FE2">
        <w:t>25.5.2</w:t>
      </w:r>
      <w:r w:rsidRPr="00653FE2">
        <w:tab/>
        <w:t>Macro Authenticate_VLR</w:t>
      </w:r>
      <w:bookmarkEnd w:id="1586"/>
    </w:p>
    <w:p w:rsidR="003945A2" w:rsidRPr="00653FE2" w:rsidRDefault="003945A2">
      <w:r w:rsidRPr="00653FE2">
        <w:t>This macro is used by the VLR to control the authentication of a subscriber.</w:t>
      </w:r>
    </w:p>
    <w:p w:rsidR="003945A2" w:rsidRPr="00653FE2" w:rsidRDefault="003945A2">
      <w:r w:rsidRPr="00653FE2">
        <w:t>Sheet 1: The test "Received SRES=Expected SRES" indicates:</w:t>
      </w:r>
    </w:p>
    <w:p w:rsidR="003945A2" w:rsidRPr="00653FE2" w:rsidRDefault="003945A2">
      <w:pPr>
        <w:pStyle w:val="B1"/>
      </w:pPr>
      <w:r w:rsidRPr="00653FE2">
        <w:t>-</w:t>
      </w:r>
      <w:r w:rsidRPr="00653FE2">
        <w:tab/>
        <w:t>a comparison of the Signed RESult received from the MS with the Signed RESult received from the HLR, if GSM authentication is used (see 3GPP TS 43.020 [24]), or</w:t>
      </w:r>
    </w:p>
    <w:p w:rsidR="003945A2" w:rsidRPr="00653FE2" w:rsidRDefault="003945A2">
      <w:pPr>
        <w:pStyle w:val="B1"/>
      </w:pPr>
      <w:r w:rsidRPr="00653FE2">
        <w:t>-</w:t>
      </w:r>
      <w:r w:rsidRPr="00653FE2">
        <w:tab/>
        <w:t>a comparison of the RESult received from the MS with the expected RESult received from the HLR, if UMTS authentication is used (see 3GPP TS 33.102).</w:t>
      </w:r>
    </w:p>
    <w:p w:rsidR="003945A2" w:rsidRPr="00653FE2" w:rsidRDefault="003945A2">
      <w:pPr>
        <w:pStyle w:val="Heading3"/>
        <w:keepNext w:val="0"/>
        <w:keepLines w:val="0"/>
      </w:pPr>
      <w:bookmarkStart w:id="1587" w:name="_Toc11332562"/>
      <w:r w:rsidRPr="00653FE2">
        <w:t>25.5.3</w:t>
      </w:r>
      <w:r w:rsidRPr="00653FE2">
        <w:tab/>
        <w:t>Macro Obtain_Authent_Params_VLR</w:t>
      </w:r>
      <w:bookmarkEnd w:id="1587"/>
    </w:p>
    <w:p w:rsidR="003945A2" w:rsidRPr="00653FE2" w:rsidRDefault="003945A2">
      <w:r w:rsidRPr="00653FE2">
        <w:t>This macro is used by the VLR to request authentication vectors from the HLR.</w:t>
      </w:r>
    </w:p>
    <w:p w:rsidR="003945A2" w:rsidRPr="00653FE2" w:rsidRDefault="003945A2">
      <w:r w:rsidRPr="00653FE2">
        <w:t>Sheet 1, sheet 2, sheet 3: It is an operator option whether to allow the re-use of old authentication triplets.</w:t>
      </w:r>
    </w:p>
    <w:p w:rsidR="003945A2" w:rsidRPr="00653FE2" w:rsidRDefault="003945A2">
      <w:r w:rsidRPr="00653FE2">
        <w:t>Sheet 2, sheet 3: Old UMTS quintuplets shall not be re-used.</w:t>
      </w:r>
    </w:p>
    <w:p w:rsidR="003945A2" w:rsidRPr="00653FE2" w:rsidRDefault="003945A2">
      <w:r w:rsidRPr="00653FE2">
        <w:t>Sheet 2: if the VLR requests more authentication vectors in the same dialogue, the subsequent MAP_SEND_AUTHENTIFICATION_INFO request has no parameters.</w:t>
      </w:r>
    </w:p>
    <w:p w:rsidR="003945A2" w:rsidRPr="00653FE2" w:rsidRDefault="003945A2">
      <w:pPr>
        <w:pStyle w:val="Heading3"/>
        <w:keepNext w:val="0"/>
        <w:keepLines w:val="0"/>
      </w:pPr>
      <w:bookmarkStart w:id="1588" w:name="_Toc11332563"/>
      <w:r w:rsidRPr="00653FE2">
        <w:t>25.5.4</w:t>
      </w:r>
      <w:r w:rsidRPr="00653FE2">
        <w:tab/>
        <w:t>Process Obtain_Authentication_Sets_VLR</w:t>
      </w:r>
      <w:bookmarkEnd w:id="1588"/>
    </w:p>
    <w:p w:rsidR="003945A2" w:rsidRPr="00653FE2" w:rsidRDefault="003945A2">
      <w:r w:rsidRPr="00653FE2">
        <w:t xml:space="preserve">This process is initiated by the VLR to fetch authentication vectors from a subscriber's HLR independently of any other processing. </w:t>
      </w:r>
    </w:p>
    <w:p w:rsidR="003945A2" w:rsidRPr="00653FE2" w:rsidRDefault="003945A2">
      <w:pPr>
        <w:pStyle w:val="Heading3"/>
      </w:pPr>
      <w:bookmarkStart w:id="1589" w:name="_Toc11332564"/>
      <w:r w:rsidRPr="00653FE2">
        <w:t>25.5.</w:t>
      </w:r>
      <w:r w:rsidR="0032417D" w:rsidRPr="00653FE2">
        <w:t>5</w:t>
      </w:r>
      <w:r w:rsidRPr="00653FE2">
        <w:tab/>
        <w:t>Process Obtain_Authent_Sets_SGSN</w:t>
      </w:r>
      <w:bookmarkEnd w:id="1589"/>
    </w:p>
    <w:p w:rsidR="003945A2" w:rsidRPr="00653FE2" w:rsidRDefault="003945A2">
      <w:pPr>
        <w:keepNext/>
        <w:keepLines/>
      </w:pPr>
      <w:r w:rsidRPr="00653FE2">
        <w:t>The procedure for authentication when the serving node is an SGSN is described in 3GPP TS 23.060 [104] and 3GPP TS 24.008 [35].</w:t>
      </w:r>
    </w:p>
    <w:p w:rsidR="003945A2" w:rsidRPr="00653FE2" w:rsidRDefault="003945A2">
      <w:pPr>
        <w:keepNext/>
        <w:keepLines/>
      </w:pPr>
      <w:r w:rsidRPr="00653FE2">
        <w:t>This Process is used by the SGSN to request authentication vectors from the HLR.</w:t>
      </w:r>
    </w:p>
    <w:p w:rsidR="003945A2" w:rsidRPr="00653FE2" w:rsidRDefault="003945A2">
      <w:r w:rsidRPr="00653FE2">
        <w:t>Sheet 1, sheet 2: It is an operator option whether to allow the re-use of old authentication triplets.</w:t>
      </w:r>
    </w:p>
    <w:p w:rsidR="003945A2" w:rsidRPr="00653FE2" w:rsidRDefault="003945A2">
      <w:r w:rsidRPr="00653FE2">
        <w:t>Sheet 2: Old UMTS quintuplets shall not be re-used.</w:t>
      </w:r>
    </w:p>
    <w:p w:rsidR="003945A2" w:rsidRPr="00653FE2" w:rsidRDefault="003945A2">
      <w:pPr>
        <w:pStyle w:val="Heading3"/>
        <w:keepNext w:val="0"/>
        <w:keepLines w:val="0"/>
      </w:pPr>
      <w:bookmarkStart w:id="1590" w:name="_Toc11332565"/>
      <w:r w:rsidRPr="00653FE2">
        <w:t>25.5.6</w:t>
      </w:r>
      <w:r w:rsidRPr="00653FE2">
        <w:tab/>
        <w:t>Process Obtain_Authent_Sets_HLR</w:t>
      </w:r>
      <w:bookmarkEnd w:id="1590"/>
    </w:p>
    <w:p w:rsidR="003B66E6" w:rsidRPr="00653FE2" w:rsidRDefault="003945A2" w:rsidP="003B66E6">
      <w:r w:rsidRPr="00653FE2">
        <w:t>This process is used to provide authentication vectors (triplets or quintuplets) in response to a request from a VLR or an SGSN.</w:t>
      </w:r>
      <w:r w:rsidR="003B66E6" w:rsidRPr="00653FE2">
        <w:t xml:space="preserve"> </w:t>
      </w:r>
    </w:p>
    <w:p w:rsidR="003945A2" w:rsidRPr="00653FE2" w:rsidRDefault="003B66E6" w:rsidP="003B66E6">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rsidR="003945A2" w:rsidRPr="00653FE2" w:rsidRDefault="003945A2">
      <w:pPr>
        <w:pStyle w:val="Heading3"/>
        <w:rPr>
          <w:noProof/>
        </w:rPr>
      </w:pPr>
      <w:bookmarkStart w:id="1591" w:name="_Toc11332566"/>
      <w:r w:rsidRPr="00653FE2">
        <w:rPr>
          <w:noProof/>
        </w:rPr>
        <w:t>25.5.7</w:t>
      </w:r>
      <w:r w:rsidRPr="00653FE2">
        <w:rPr>
          <w:noProof/>
        </w:rPr>
        <w:tab/>
        <w:t>Authentication Failure Reporting</w:t>
      </w:r>
      <w:bookmarkEnd w:id="1591"/>
    </w:p>
    <w:p w:rsidR="003945A2" w:rsidRPr="00653FE2" w:rsidRDefault="003945A2">
      <w:pPr>
        <w:pStyle w:val="Heading4"/>
      </w:pPr>
      <w:bookmarkStart w:id="1592" w:name="_Toc11332567"/>
      <w:r w:rsidRPr="00653FE2">
        <w:t>25.5.7.1</w:t>
      </w:r>
      <w:r w:rsidRPr="00653FE2">
        <w:tab/>
        <w:t>General</w:t>
      </w:r>
      <w:bookmarkEnd w:id="1592"/>
    </w:p>
    <w:p w:rsidR="003945A2" w:rsidRPr="00653FE2" w:rsidRDefault="003945A2">
      <w:pPr>
        <w:keepNext/>
        <w:keepLines/>
      </w:pPr>
      <w:r w:rsidRPr="00653FE2">
        <w:t>The Authentication Failure Report procedure is used to notify an HLR about the occurrence of an authentication failure in the SGSN or VLR.</w:t>
      </w:r>
    </w:p>
    <w:p w:rsidR="003945A2" w:rsidRPr="00653FE2" w:rsidRDefault="003945A2">
      <w:pPr>
        <w:keepNext/>
        <w:keepLines/>
      </w:pPr>
      <w:r w:rsidRPr="00653FE2">
        <w:t>The message flows for this procedure are shown in figures 25.5/7&amp; 25.5/8.</w:t>
      </w:r>
    </w:p>
    <w:bookmarkStart w:id="1593" w:name="_MON_1117023399"/>
    <w:bookmarkEnd w:id="1593"/>
    <w:p w:rsidR="003945A2" w:rsidRPr="00653FE2" w:rsidRDefault="003945A2">
      <w:pPr>
        <w:pStyle w:val="TH"/>
      </w:pPr>
      <w:r w:rsidRPr="00653FE2">
        <w:object w:dxaOrig="7065" w:dyaOrig="3105">
          <v:shape id="_x0000_i1472" type="#_x0000_t75" style="width:353.25pt;height:155.25pt" o:ole="" fillcolor="window">
            <v:imagedata r:id="rId549" o:title=""/>
          </v:shape>
          <o:OLEObject Type="Embed" ProgID="Word.Picture.8" ShapeID="_x0000_i1472" DrawAspect="Content" ObjectID="_1621945332" r:id="rId550"/>
        </w:object>
      </w:r>
    </w:p>
    <w:p w:rsidR="003945A2" w:rsidRPr="00653FE2" w:rsidRDefault="003945A2">
      <w:pPr>
        <w:pStyle w:val="TF"/>
      </w:pPr>
      <w:r w:rsidRPr="00653FE2">
        <w:t>Figure 25.5/7: Message Flow for Authentication Failure Report – VLR to HLR</w:t>
      </w:r>
    </w:p>
    <w:bookmarkStart w:id="1594" w:name="_MON_1117024056"/>
    <w:bookmarkEnd w:id="1594"/>
    <w:p w:rsidR="003945A2" w:rsidRPr="00653FE2" w:rsidRDefault="003945A2">
      <w:pPr>
        <w:pStyle w:val="TH"/>
      </w:pPr>
      <w:r w:rsidRPr="00653FE2">
        <w:object w:dxaOrig="7065" w:dyaOrig="3105">
          <v:shape id="_x0000_i1473" type="#_x0000_t75" style="width:353.25pt;height:155.25pt" o:ole="" fillcolor="window">
            <v:imagedata r:id="rId551" o:title=""/>
          </v:shape>
          <o:OLEObject Type="Embed" ProgID="Word.Picture.8" ShapeID="_x0000_i1473" DrawAspect="Content" ObjectID="_1621945333" r:id="rId552"/>
        </w:object>
      </w:r>
    </w:p>
    <w:p w:rsidR="003945A2" w:rsidRPr="00653FE2" w:rsidRDefault="003945A2">
      <w:pPr>
        <w:pStyle w:val="TF"/>
        <w:keepLines w:val="0"/>
      </w:pPr>
      <w:r w:rsidRPr="00653FE2">
        <w:t>Figure 25.5/8: Message Flow for Authentication Failure Report – SGSN to HLR</w:t>
      </w:r>
    </w:p>
    <w:p w:rsidR="003945A2" w:rsidRPr="00653FE2" w:rsidRDefault="003945A2">
      <w:pPr>
        <w:pStyle w:val="Heading4"/>
        <w:keepNext w:val="0"/>
        <w:keepLines w:val="0"/>
      </w:pPr>
      <w:bookmarkStart w:id="1595" w:name="_Toc11332568"/>
      <w:r w:rsidRPr="00653FE2">
        <w:t>25.5.7.2</w:t>
      </w:r>
      <w:r w:rsidRPr="00653FE2">
        <w:tab/>
        <w:t>Process in the VLR</w:t>
      </w:r>
      <w:bookmarkEnd w:id="1595"/>
    </w:p>
    <w:p w:rsidR="003945A2" w:rsidRPr="00653FE2" w:rsidRDefault="003945A2">
      <w:pPr>
        <w:pStyle w:val="Heading4"/>
      </w:pPr>
      <w:bookmarkStart w:id="1596" w:name="_Toc11332569"/>
      <w:r w:rsidRPr="00653FE2">
        <w:t>25.5.7.3</w:t>
      </w:r>
      <w:r w:rsidRPr="00653FE2">
        <w:tab/>
        <w:t>Process in the SGSN</w:t>
      </w:r>
      <w:bookmarkEnd w:id="1596"/>
    </w:p>
    <w:p w:rsidR="003945A2" w:rsidRPr="00653FE2" w:rsidRDefault="003945A2">
      <w:pPr>
        <w:pStyle w:val="Heading4"/>
      </w:pPr>
      <w:bookmarkStart w:id="1597" w:name="_Toc11332570"/>
      <w:r w:rsidRPr="00653FE2">
        <w:t>25.5.7.4</w:t>
      </w:r>
      <w:r w:rsidRPr="00653FE2">
        <w:tab/>
        <w:t>Process in the HLR</w:t>
      </w:r>
      <w:bookmarkEnd w:id="1597"/>
    </w:p>
    <w:p w:rsidR="003945A2" w:rsidRPr="00653FE2" w:rsidRDefault="003945A2">
      <w:pPr>
        <w:pStyle w:val="TH"/>
        <w:keepNext w:val="0"/>
        <w:keepLines w:val="0"/>
      </w:pPr>
      <w:r w:rsidRPr="00653FE2">
        <w:br w:type="page"/>
      </w:r>
      <w:r w:rsidR="00F4109D">
        <w:pict>
          <v:shape id="_x0000_i1474" type="#_x0000_t75" style="width:481.5pt;height:582.75pt">
            <v:imagedata r:id="rId553" o:title=""/>
          </v:shape>
        </w:pict>
      </w:r>
    </w:p>
    <w:p w:rsidR="003945A2" w:rsidRPr="00653FE2" w:rsidRDefault="003945A2">
      <w:pPr>
        <w:pStyle w:val="TF"/>
      </w:pPr>
      <w:r w:rsidRPr="00653FE2">
        <w:t>Figure 25.5/1: Macro Authenticate_MSC</w:t>
      </w:r>
    </w:p>
    <w:p w:rsidR="003945A2" w:rsidRPr="00653FE2" w:rsidRDefault="00F4109D">
      <w:pPr>
        <w:pStyle w:val="TH"/>
        <w:keepNext w:val="0"/>
        <w:keepLines w:val="0"/>
        <w:rPr>
          <w:snapToGrid w:val="0"/>
          <w:lang w:eastAsia="de-DE"/>
        </w:rPr>
      </w:pPr>
      <w:r>
        <w:rPr>
          <w:snapToGrid w:val="0"/>
          <w:lang w:eastAsia="de-DE"/>
        </w:rPr>
        <w:pict>
          <v:shape id="_x0000_i1475" type="#_x0000_t75" style="width:481.5pt;height:582.75pt">
            <v:imagedata r:id="rId554" o:title=""/>
          </v:shape>
        </w:pict>
      </w:r>
    </w:p>
    <w:p w:rsidR="003945A2" w:rsidRPr="00653FE2" w:rsidRDefault="003945A2">
      <w:pPr>
        <w:pStyle w:val="TF"/>
        <w:keepLines w:val="0"/>
      </w:pPr>
      <w:r w:rsidRPr="00653FE2">
        <w:t>Figure 25.5/2 (sheet 1 of 2): Macro Authenticate_VLR</w:t>
      </w:r>
    </w:p>
    <w:p w:rsidR="003945A2" w:rsidRPr="00653FE2" w:rsidRDefault="00F4109D">
      <w:pPr>
        <w:pStyle w:val="TH"/>
        <w:keepNext w:val="0"/>
        <w:keepLines w:val="0"/>
        <w:rPr>
          <w:snapToGrid w:val="0"/>
          <w:lang w:eastAsia="de-DE"/>
        </w:rPr>
      </w:pPr>
      <w:r>
        <w:rPr>
          <w:snapToGrid w:val="0"/>
          <w:lang w:eastAsia="de-DE"/>
        </w:rPr>
        <w:pict>
          <v:shape id="_x0000_i1476" type="#_x0000_t75" style="width:481.5pt;height:582.75pt">
            <v:imagedata r:id="rId555" o:title=""/>
          </v:shape>
        </w:pict>
      </w:r>
    </w:p>
    <w:p w:rsidR="003945A2" w:rsidRPr="00653FE2" w:rsidRDefault="003945A2">
      <w:pPr>
        <w:pStyle w:val="TF"/>
      </w:pPr>
      <w:r w:rsidRPr="00653FE2">
        <w:t>Figure 25.5/2 (sheet 2 of 2): Macro Authenticate_VLR</w:t>
      </w:r>
    </w:p>
    <w:p w:rsidR="003945A2" w:rsidRPr="00653FE2" w:rsidRDefault="00F4109D">
      <w:pPr>
        <w:pStyle w:val="TH"/>
        <w:keepNext w:val="0"/>
        <w:keepLines w:val="0"/>
      </w:pPr>
      <w:r>
        <w:pict>
          <v:shape id="_x0000_i1477" type="#_x0000_t75" style="width:481.5pt;height:582.75pt">
            <v:imagedata r:id="rId556" o:title=""/>
          </v:shape>
        </w:pict>
      </w:r>
    </w:p>
    <w:p w:rsidR="003945A2" w:rsidRPr="00653FE2" w:rsidRDefault="003945A2">
      <w:pPr>
        <w:pStyle w:val="TF"/>
        <w:keepLines w:val="0"/>
      </w:pPr>
      <w:r w:rsidRPr="00653FE2">
        <w:t>Figure 25.5/3 (sheet 1 of 3): Macro Obtain_Authent_Params_VLR</w:t>
      </w:r>
    </w:p>
    <w:p w:rsidR="003945A2" w:rsidRPr="00653FE2" w:rsidRDefault="00F4109D">
      <w:pPr>
        <w:pStyle w:val="TH"/>
        <w:keepNext w:val="0"/>
        <w:keepLines w:val="0"/>
      </w:pPr>
      <w:r>
        <w:pict>
          <v:shape id="_x0000_i1478" type="#_x0000_t75" style="width:481.5pt;height:582.75pt">
            <v:imagedata r:id="rId557" o:title=""/>
          </v:shape>
        </w:pict>
      </w:r>
    </w:p>
    <w:p w:rsidR="003945A2" w:rsidRPr="00653FE2" w:rsidRDefault="003945A2">
      <w:pPr>
        <w:pStyle w:val="TF"/>
        <w:keepLines w:val="0"/>
      </w:pPr>
      <w:r w:rsidRPr="00653FE2">
        <w:t>Figure 25.5/3 (sheet 2 of 3): Macro Obtain_Authent_Params_VLR</w:t>
      </w:r>
    </w:p>
    <w:p w:rsidR="003945A2" w:rsidRPr="00653FE2" w:rsidRDefault="00F4109D">
      <w:pPr>
        <w:pStyle w:val="TH"/>
        <w:keepNext w:val="0"/>
        <w:keepLines w:val="0"/>
        <w:rPr>
          <w:snapToGrid w:val="0"/>
          <w:lang w:eastAsia="de-DE"/>
        </w:rPr>
      </w:pPr>
      <w:r>
        <w:rPr>
          <w:snapToGrid w:val="0"/>
          <w:lang w:eastAsia="de-DE"/>
        </w:rPr>
        <w:pict>
          <v:shape id="_x0000_i1479" type="#_x0000_t75" style="width:481.5pt;height:582.75pt">
            <v:imagedata r:id="rId558" o:title=""/>
          </v:shape>
        </w:pict>
      </w:r>
    </w:p>
    <w:p w:rsidR="003945A2" w:rsidRPr="00653FE2" w:rsidRDefault="003945A2">
      <w:pPr>
        <w:pStyle w:val="TF"/>
        <w:keepLines w:val="0"/>
      </w:pPr>
      <w:r w:rsidRPr="00653FE2">
        <w:t>Figure 25.5/3 (sheet 3 of 3): Macro Obtain_Authent_Params_VLR</w:t>
      </w:r>
    </w:p>
    <w:p w:rsidR="003945A2" w:rsidRPr="00653FE2" w:rsidRDefault="00F4109D">
      <w:pPr>
        <w:pStyle w:val="TH"/>
        <w:keepNext w:val="0"/>
        <w:keepLines w:val="0"/>
      </w:pPr>
      <w:r>
        <w:pict>
          <v:shape id="_x0000_i1480" type="#_x0000_t75" style="width:481.5pt;height:582.75pt">
            <v:imagedata r:id="rId559" o:title=""/>
          </v:shape>
        </w:pict>
      </w:r>
    </w:p>
    <w:p w:rsidR="003945A2" w:rsidRPr="00653FE2" w:rsidRDefault="003945A2">
      <w:pPr>
        <w:pStyle w:val="TF"/>
        <w:keepLines w:val="0"/>
      </w:pPr>
      <w:r w:rsidRPr="00653FE2">
        <w:t>Figure 25.5/4: Process Obtain_Authent_Sets_VLR</w:t>
      </w:r>
    </w:p>
    <w:p w:rsidR="003945A2" w:rsidRPr="00653FE2" w:rsidRDefault="00F4109D">
      <w:pPr>
        <w:pStyle w:val="TH"/>
      </w:pPr>
      <w:r>
        <w:pict>
          <v:shape id="_x0000_i1481" type="#_x0000_t75" style="width:481.5pt;height:582.75pt">
            <v:imagedata r:id="rId560" o:title=""/>
          </v:shape>
        </w:pict>
      </w:r>
    </w:p>
    <w:p w:rsidR="003945A2" w:rsidRPr="00653FE2" w:rsidRDefault="003945A2">
      <w:pPr>
        <w:pStyle w:val="TF"/>
      </w:pPr>
      <w:r w:rsidRPr="00653FE2">
        <w:t>Figure 25.5/5 (sheet 1 of 2): Process Obtain_Authent_Sets_SGSN</w:t>
      </w:r>
    </w:p>
    <w:p w:rsidR="003945A2" w:rsidRPr="00653FE2" w:rsidRDefault="00F4109D">
      <w:pPr>
        <w:pStyle w:val="TH"/>
        <w:keepNext w:val="0"/>
        <w:keepLines w:val="0"/>
      </w:pPr>
      <w:r>
        <w:pict>
          <v:shape id="_x0000_i1482" type="#_x0000_t75" style="width:481.5pt;height:582.75pt">
            <v:imagedata r:id="rId561" o:title=""/>
          </v:shape>
        </w:pict>
      </w:r>
    </w:p>
    <w:p w:rsidR="003945A2" w:rsidRPr="00653FE2" w:rsidRDefault="003945A2">
      <w:pPr>
        <w:pStyle w:val="TF"/>
        <w:keepLines w:val="0"/>
      </w:pPr>
      <w:r w:rsidRPr="00653FE2">
        <w:t>Figure 25.5/5 (sheet 2 of 2): Process Obtain_Authent_Sets_SGSN</w:t>
      </w:r>
    </w:p>
    <w:p w:rsidR="003945A2" w:rsidRPr="00653FE2" w:rsidRDefault="00F4109D">
      <w:pPr>
        <w:pStyle w:val="TH"/>
        <w:keepNext w:val="0"/>
        <w:keepLines w:val="0"/>
      </w:pPr>
      <w:r>
        <w:pict>
          <v:shape id="_x0000_i1483" type="#_x0000_t75" style="width:481.5pt;height:582.75pt">
            <v:imagedata r:id="rId562" o:title=""/>
          </v:shape>
        </w:pict>
      </w:r>
    </w:p>
    <w:p w:rsidR="003945A2" w:rsidRPr="00653FE2" w:rsidRDefault="003945A2">
      <w:pPr>
        <w:pStyle w:val="TF"/>
        <w:keepLines w:val="0"/>
      </w:pPr>
      <w:r w:rsidRPr="00653FE2">
        <w:t>Figure 25.5/6 (sheet 1 of 2): Process Obtain_Authent_Sets_HLR</w:t>
      </w:r>
    </w:p>
    <w:p w:rsidR="003945A2" w:rsidRPr="00653FE2" w:rsidRDefault="00F4109D">
      <w:pPr>
        <w:pStyle w:val="TH"/>
        <w:keepNext w:val="0"/>
        <w:keepLines w:val="0"/>
        <w:rPr>
          <w:snapToGrid w:val="0"/>
          <w:lang w:eastAsia="de-DE"/>
        </w:rPr>
      </w:pPr>
      <w:r>
        <w:rPr>
          <w:snapToGrid w:val="0"/>
          <w:lang w:eastAsia="de-DE"/>
        </w:rPr>
        <w:pict>
          <v:shape id="_x0000_i1484" type="#_x0000_t75" style="width:481.5pt;height:582.75pt">
            <v:imagedata r:id="rId563" o:title=""/>
          </v:shape>
        </w:pict>
      </w:r>
    </w:p>
    <w:p w:rsidR="003945A2" w:rsidRPr="00653FE2" w:rsidRDefault="003945A2">
      <w:pPr>
        <w:pStyle w:val="TF"/>
        <w:keepLines w:val="0"/>
      </w:pPr>
      <w:r w:rsidRPr="00653FE2">
        <w:t>Figure 25.5/6 (sheet 2 of 2): Process Obtain_Authent_Sets_HLR</w:t>
      </w:r>
    </w:p>
    <w:p w:rsidR="003945A2" w:rsidRPr="00653FE2" w:rsidRDefault="00F4109D">
      <w:pPr>
        <w:pStyle w:val="TH"/>
        <w:keepNext w:val="0"/>
        <w:keepLines w:val="0"/>
        <w:rPr>
          <w:snapToGrid w:val="0"/>
          <w:lang w:eastAsia="de-DE"/>
        </w:rPr>
      </w:pPr>
      <w:r>
        <w:rPr>
          <w:snapToGrid w:val="0"/>
          <w:lang w:eastAsia="de-DE"/>
        </w:rPr>
        <w:pict>
          <v:shape id="_x0000_i1485" type="#_x0000_t75" style="width:431.25pt;height:522pt">
            <v:imagedata r:id="rId564" o:title=""/>
          </v:shape>
        </w:pict>
      </w:r>
    </w:p>
    <w:p w:rsidR="003945A2" w:rsidRPr="00653FE2" w:rsidRDefault="003945A2">
      <w:pPr>
        <w:pStyle w:val="TF"/>
        <w:keepLines w:val="0"/>
      </w:pPr>
      <w:r w:rsidRPr="00653FE2">
        <w:t>Figure 25.5/7: Procedure Check_Available_Vectors</w:t>
      </w:r>
    </w:p>
    <w:p w:rsidR="003945A2" w:rsidRPr="00653FE2" w:rsidRDefault="00F4109D">
      <w:pPr>
        <w:pStyle w:val="TH"/>
        <w:keepNext w:val="0"/>
        <w:keepLines w:val="0"/>
      </w:pPr>
      <w:r>
        <w:pict>
          <v:shape id="_x0000_i1486" type="#_x0000_t75" style="width:481.5pt;height:582.75pt">
            <v:imagedata r:id="rId565" o:title=""/>
          </v:shape>
        </w:pict>
      </w:r>
    </w:p>
    <w:p w:rsidR="003945A2" w:rsidRPr="00653FE2" w:rsidRDefault="003945A2">
      <w:pPr>
        <w:pStyle w:val="TF"/>
        <w:keepLines w:val="0"/>
      </w:pPr>
      <w:r w:rsidRPr="00653FE2">
        <w:t>Figure 25.5/9: Process Report_Authentication_Failure_VLR</w:t>
      </w:r>
    </w:p>
    <w:p w:rsidR="003945A2" w:rsidRPr="00653FE2" w:rsidRDefault="00F4109D">
      <w:pPr>
        <w:pStyle w:val="TH"/>
        <w:rPr>
          <w:snapToGrid w:val="0"/>
          <w:lang w:eastAsia="de-DE"/>
        </w:rPr>
      </w:pPr>
      <w:r>
        <w:rPr>
          <w:snapToGrid w:val="0"/>
          <w:lang w:eastAsia="de-DE"/>
        </w:rPr>
        <w:pict>
          <v:shape id="_x0000_i1487" type="#_x0000_t75" style="width:481.5pt;height:582.75pt">
            <v:imagedata r:id="rId566" o:title=""/>
          </v:shape>
        </w:pict>
      </w:r>
    </w:p>
    <w:p w:rsidR="003945A2" w:rsidRPr="00653FE2" w:rsidRDefault="003945A2">
      <w:pPr>
        <w:pStyle w:val="TF"/>
        <w:keepLines w:val="0"/>
      </w:pPr>
      <w:r w:rsidRPr="00653FE2">
        <w:t>Figure 25.5/10: Process Report_Authentication_Failure_SGSN</w:t>
      </w:r>
    </w:p>
    <w:p w:rsidR="003945A2" w:rsidRPr="00653FE2" w:rsidRDefault="00F4109D">
      <w:pPr>
        <w:pStyle w:val="TH"/>
        <w:rPr>
          <w:snapToGrid w:val="0"/>
          <w:lang w:eastAsia="de-DE"/>
        </w:rPr>
      </w:pPr>
      <w:r>
        <w:rPr>
          <w:snapToGrid w:val="0"/>
          <w:lang w:eastAsia="de-DE"/>
        </w:rPr>
        <w:pict>
          <v:shape id="_x0000_i1488" type="#_x0000_t75" style="width:481.5pt;height:582.75pt">
            <v:imagedata r:id="rId567" o:title=""/>
          </v:shape>
        </w:pict>
      </w:r>
    </w:p>
    <w:p w:rsidR="003945A2" w:rsidRPr="00653FE2" w:rsidRDefault="003945A2">
      <w:pPr>
        <w:pStyle w:val="TF"/>
        <w:keepLines w:val="0"/>
      </w:pPr>
      <w:r w:rsidRPr="00653FE2">
        <w:t>Figure 25.5/11: Process Note_Authentication_Failure_HLR</w:t>
      </w:r>
    </w:p>
    <w:p w:rsidR="003945A2" w:rsidRPr="00653FE2" w:rsidRDefault="003945A2">
      <w:pPr>
        <w:pStyle w:val="Heading2"/>
      </w:pPr>
      <w:r w:rsidRPr="00653FE2">
        <w:br w:type="page"/>
      </w:r>
      <w:bookmarkStart w:id="1598" w:name="_Toc11332571"/>
      <w:r w:rsidRPr="00653FE2">
        <w:t>25.6</w:t>
      </w:r>
      <w:r w:rsidRPr="00653FE2">
        <w:tab/>
        <w:t>IMEI Handling Macros</w:t>
      </w:r>
      <w:bookmarkEnd w:id="1598"/>
    </w:p>
    <w:p w:rsidR="003945A2" w:rsidRPr="00653FE2" w:rsidRDefault="003945A2">
      <w:pPr>
        <w:keepNext/>
        <w:keepLines/>
      </w:pPr>
      <w:r w:rsidRPr="00653FE2">
        <w:t>The following macros are used in the network in order to enable handling and checking of the mobile equipment identity.</w:t>
      </w:r>
    </w:p>
    <w:p w:rsidR="003945A2" w:rsidRPr="00653FE2" w:rsidRDefault="003945A2">
      <w:pPr>
        <w:pStyle w:val="Heading3"/>
      </w:pPr>
      <w:bookmarkStart w:id="1599" w:name="_Toc11332572"/>
      <w:r w:rsidRPr="00653FE2">
        <w:t>25.6.1</w:t>
      </w:r>
      <w:r w:rsidRPr="00653FE2">
        <w:tab/>
        <w:t>Macro Check_IMEI_MSC</w:t>
      </w:r>
      <w:bookmarkEnd w:id="1599"/>
    </w:p>
    <w:p w:rsidR="003945A2" w:rsidRPr="00653FE2" w:rsidRDefault="003945A2">
      <w:r w:rsidRPr="00653FE2">
        <w:t>This macro is used by the MSC to receive a request from the VLR, relay it to the EIR, and pass the result from the EIR back to the VLR.</w:t>
      </w:r>
    </w:p>
    <w:p w:rsidR="003945A2" w:rsidRPr="00653FE2" w:rsidRDefault="003945A2">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rsidR="003945A2" w:rsidRPr="00653FE2" w:rsidRDefault="003945A2">
      <w:pPr>
        <w:pStyle w:val="Heading3"/>
        <w:keepNext w:val="0"/>
        <w:keepLines w:val="0"/>
      </w:pPr>
      <w:bookmarkStart w:id="1600" w:name="_Toc11332573"/>
      <w:r w:rsidRPr="00653FE2">
        <w:t>25.6.2</w:t>
      </w:r>
      <w:r w:rsidRPr="00653FE2">
        <w:tab/>
        <w:t>Macro Check_IMEI_VLR</w:t>
      </w:r>
      <w:bookmarkEnd w:id="1600"/>
    </w:p>
    <w:p w:rsidR="003945A2" w:rsidRPr="00653FE2" w:rsidRDefault="003945A2">
      <w:r w:rsidRPr="00653FE2">
        <w:t>This macro is used by the VLR to control the check of a mobile equipment's IMEI. It may also be used to request the BMUEF from the EIR.</w:t>
      </w:r>
    </w:p>
    <w:p w:rsidR="003945A2" w:rsidRPr="00653FE2" w:rsidRDefault="003945A2">
      <w:pPr>
        <w:pStyle w:val="Heading3"/>
      </w:pPr>
      <w:bookmarkStart w:id="1601" w:name="_Toc11332574"/>
      <w:r w:rsidRPr="00653FE2">
        <w:t>25.6.3</w:t>
      </w:r>
      <w:r w:rsidRPr="00653FE2">
        <w:tab/>
        <w:t>Process Check_IMEI_SGSN</w:t>
      </w:r>
      <w:bookmarkEnd w:id="1601"/>
    </w:p>
    <w:p w:rsidR="003945A2" w:rsidRPr="00653FE2" w:rsidRDefault="003945A2">
      <w:pPr>
        <w:keepNext/>
        <w:keepLines/>
      </w:pPr>
      <w:r w:rsidRPr="00653FE2">
        <w:t>This process is used by the SGSN to control the check of a mobile equipment's IMEI. It may also be used to request the BMUEF from the EIR.</w:t>
      </w:r>
    </w:p>
    <w:p w:rsidR="003945A2" w:rsidRPr="00653FE2" w:rsidRDefault="003945A2">
      <w:pPr>
        <w:pStyle w:val="Heading3"/>
        <w:keepNext w:val="0"/>
        <w:keepLines w:val="0"/>
      </w:pPr>
      <w:bookmarkStart w:id="1602" w:name="_Toc11332575"/>
      <w:r w:rsidRPr="00653FE2">
        <w:t>25.6.4</w:t>
      </w:r>
      <w:r w:rsidRPr="00653FE2">
        <w:tab/>
        <w:t>Process Check_IMEI_EIR</w:t>
      </w:r>
      <w:bookmarkEnd w:id="1602"/>
    </w:p>
    <w:p w:rsidR="003945A2" w:rsidRPr="00653FE2" w:rsidRDefault="003945A2">
      <w:r w:rsidRPr="00653FE2">
        <w:t>This process is used by the EIR to obtain the status of a mobile equipment, upon request from the MSC or from the SGSN. It may also be used to obtain the BMUEF.</w:t>
      </w:r>
    </w:p>
    <w:p w:rsidR="003945A2" w:rsidRPr="00653FE2" w:rsidRDefault="003945A2">
      <w:pPr>
        <w:pStyle w:val="Heading3"/>
        <w:keepNext w:val="0"/>
        <w:keepLines w:val="0"/>
      </w:pPr>
      <w:bookmarkStart w:id="1603" w:name="_Toc11332576"/>
      <w:r w:rsidRPr="00653FE2">
        <w:t>25.6.5</w:t>
      </w:r>
      <w:r w:rsidRPr="00653FE2">
        <w:tab/>
        <w:t>Macro Obtain_IMEI_MSC</w:t>
      </w:r>
      <w:bookmarkEnd w:id="1603"/>
    </w:p>
    <w:p w:rsidR="003945A2" w:rsidRPr="00653FE2" w:rsidRDefault="003945A2">
      <w:r w:rsidRPr="00653FE2">
        <w:t xml:space="preserve">This macro is used by the MSC to respond to a request from the VLR to provide the IMEI. </w:t>
      </w:r>
    </w:p>
    <w:p w:rsidR="003945A2" w:rsidRPr="00653FE2" w:rsidRDefault="003945A2">
      <w:pPr>
        <w:pStyle w:val="Heading3"/>
        <w:keepNext w:val="0"/>
        <w:keepLines w:val="0"/>
      </w:pPr>
      <w:bookmarkStart w:id="1604" w:name="_Toc11332577"/>
      <w:r w:rsidRPr="00653FE2">
        <w:t>25.6.6</w:t>
      </w:r>
      <w:r w:rsidRPr="00653FE2">
        <w:tab/>
        <w:t>Macro Obtain_IMEI_VLR</w:t>
      </w:r>
      <w:bookmarkEnd w:id="1604"/>
    </w:p>
    <w:p w:rsidR="003945A2" w:rsidRPr="00653FE2" w:rsidRDefault="003945A2">
      <w:r w:rsidRPr="00653FE2">
        <w:t>This macro is used by the VLR to obtain the IMEI from the MSC.</w:t>
      </w:r>
    </w:p>
    <w:p w:rsidR="003945A2" w:rsidRPr="00653FE2" w:rsidRDefault="003945A2">
      <w:pPr>
        <w:pStyle w:val="TH"/>
        <w:keepNext w:val="0"/>
        <w:keepLines w:val="0"/>
      </w:pPr>
      <w:r w:rsidRPr="00653FE2">
        <w:br w:type="page"/>
      </w:r>
      <w:r w:rsidR="00F4109D">
        <w:pict>
          <v:shape id="_x0000_i1489" type="#_x0000_t75" style="width:481.5pt;height:582.75pt">
            <v:imagedata r:id="rId568" o:title=""/>
          </v:shape>
        </w:pict>
      </w:r>
    </w:p>
    <w:p w:rsidR="003945A2" w:rsidRPr="00653FE2" w:rsidRDefault="003945A2">
      <w:pPr>
        <w:pStyle w:val="TF"/>
      </w:pPr>
      <w:r w:rsidRPr="00653FE2">
        <w:t>Figure 25.6/1 (sheet 1 of 2): Macro Check_IMEI_MSC</w:t>
      </w:r>
    </w:p>
    <w:p w:rsidR="003945A2" w:rsidRPr="00653FE2" w:rsidRDefault="00F4109D">
      <w:pPr>
        <w:pStyle w:val="TH"/>
        <w:keepNext w:val="0"/>
        <w:keepLines w:val="0"/>
      </w:pPr>
      <w:r>
        <w:pict>
          <v:shape id="_x0000_i1490" type="#_x0000_t75" style="width:481.5pt;height:582.75pt">
            <v:imagedata r:id="rId569" o:title=""/>
          </v:shape>
        </w:pict>
      </w:r>
    </w:p>
    <w:p w:rsidR="003945A2" w:rsidRPr="00653FE2" w:rsidRDefault="003945A2">
      <w:pPr>
        <w:pStyle w:val="TF"/>
        <w:keepLines w:val="0"/>
      </w:pPr>
      <w:r w:rsidRPr="00653FE2">
        <w:t>Figure 25.6/1 (sheet 2 of 2): Macro Check_IMEI_MSC</w:t>
      </w:r>
    </w:p>
    <w:p w:rsidR="003945A2" w:rsidRPr="00653FE2" w:rsidRDefault="00F4109D">
      <w:pPr>
        <w:pStyle w:val="TH"/>
        <w:keepNext w:val="0"/>
        <w:keepLines w:val="0"/>
      </w:pPr>
      <w:r>
        <w:pict>
          <v:shape id="_x0000_i1491" type="#_x0000_t75" style="width:481.5pt;height:582.75pt">
            <v:imagedata r:id="rId570" o:title=""/>
          </v:shape>
        </w:pict>
      </w:r>
    </w:p>
    <w:p w:rsidR="003945A2" w:rsidRPr="00653FE2" w:rsidRDefault="003945A2">
      <w:pPr>
        <w:pStyle w:val="TF"/>
        <w:keepLines w:val="0"/>
      </w:pPr>
      <w:r w:rsidRPr="00653FE2">
        <w:t>Figure 25.6/2: Macro Check_IMEI_VLR</w:t>
      </w:r>
    </w:p>
    <w:p w:rsidR="003945A2" w:rsidRPr="00653FE2" w:rsidRDefault="00F4109D">
      <w:pPr>
        <w:pStyle w:val="TH"/>
        <w:keepNext w:val="0"/>
        <w:keepLines w:val="0"/>
      </w:pPr>
      <w:r>
        <w:pict>
          <v:shape id="_x0000_i1492" type="#_x0000_t75" style="width:481.5pt;height:582.75pt">
            <v:imagedata r:id="rId571" o:title=""/>
          </v:shape>
        </w:pict>
      </w:r>
    </w:p>
    <w:p w:rsidR="003945A2" w:rsidRPr="00653FE2" w:rsidRDefault="003945A2">
      <w:pPr>
        <w:pStyle w:val="TF"/>
        <w:keepLines w:val="0"/>
      </w:pPr>
      <w:r w:rsidRPr="00653FE2">
        <w:t>Figure 25.6/3 (sheet 1 of 2): Process Check_IMEI_SGSN</w:t>
      </w:r>
    </w:p>
    <w:p w:rsidR="003945A2" w:rsidRPr="00653FE2" w:rsidRDefault="00F4109D">
      <w:pPr>
        <w:pStyle w:val="TH"/>
        <w:keepNext w:val="0"/>
        <w:keepLines w:val="0"/>
      </w:pPr>
      <w:r>
        <w:pict>
          <v:shape id="_x0000_i1493" type="#_x0000_t75" style="width:481.5pt;height:582.75pt">
            <v:imagedata r:id="rId572" o:title=""/>
          </v:shape>
        </w:pict>
      </w:r>
    </w:p>
    <w:p w:rsidR="003945A2" w:rsidRPr="00653FE2" w:rsidRDefault="003945A2">
      <w:pPr>
        <w:pStyle w:val="TF"/>
      </w:pPr>
      <w:r w:rsidRPr="00653FE2">
        <w:t>Figure 25.6/3 (sheet 2 of 2): Process Check_IMEI_SGSN</w:t>
      </w:r>
    </w:p>
    <w:p w:rsidR="003945A2" w:rsidRPr="00653FE2" w:rsidRDefault="00F4109D">
      <w:pPr>
        <w:pStyle w:val="TH"/>
        <w:keepNext w:val="0"/>
        <w:keepLines w:val="0"/>
      </w:pPr>
      <w:r>
        <w:pict>
          <v:shape id="_x0000_i1494" type="#_x0000_t75" style="width:481.5pt;height:582.75pt">
            <v:imagedata r:id="rId573" o:title=""/>
          </v:shape>
        </w:pict>
      </w:r>
    </w:p>
    <w:p w:rsidR="003945A2" w:rsidRPr="00653FE2" w:rsidRDefault="003945A2">
      <w:pPr>
        <w:pStyle w:val="TF"/>
        <w:keepLines w:val="0"/>
      </w:pPr>
      <w:r w:rsidRPr="00653FE2">
        <w:t>Figure 25.6/4: Process Check_IMEI_EIR</w:t>
      </w:r>
    </w:p>
    <w:p w:rsidR="003945A2" w:rsidRPr="00653FE2" w:rsidRDefault="00F4109D">
      <w:pPr>
        <w:pStyle w:val="TH"/>
        <w:keepNext w:val="0"/>
        <w:keepLines w:val="0"/>
      </w:pPr>
      <w:r>
        <w:pict>
          <v:shape id="_x0000_i1495" type="#_x0000_t75" style="width:481.5pt;height:582.75pt">
            <v:imagedata r:id="rId574" o:title=""/>
          </v:shape>
        </w:pict>
      </w:r>
    </w:p>
    <w:p w:rsidR="003945A2" w:rsidRPr="00653FE2" w:rsidRDefault="003945A2">
      <w:pPr>
        <w:pStyle w:val="TF"/>
        <w:keepLines w:val="0"/>
      </w:pPr>
      <w:r w:rsidRPr="00653FE2">
        <w:t>Figure 25.6/5: Macro Obtain_IMEI_MSC</w:t>
      </w:r>
    </w:p>
    <w:p w:rsidR="003945A2" w:rsidRPr="00653FE2" w:rsidRDefault="00F4109D">
      <w:pPr>
        <w:pStyle w:val="TH"/>
        <w:keepNext w:val="0"/>
        <w:keepLines w:val="0"/>
      </w:pPr>
      <w:r>
        <w:pict>
          <v:shape id="_x0000_i1496" type="#_x0000_t75" style="width:481.5pt;height:582.75pt">
            <v:imagedata r:id="rId575" o:title=""/>
          </v:shape>
        </w:pict>
      </w:r>
    </w:p>
    <w:p w:rsidR="003945A2" w:rsidRPr="00653FE2" w:rsidRDefault="003945A2">
      <w:pPr>
        <w:pStyle w:val="TF"/>
        <w:keepLines w:val="0"/>
      </w:pPr>
      <w:r w:rsidRPr="00653FE2">
        <w:t>Figure 25.6/6: Macro Obtain_IMEI_VLR</w:t>
      </w:r>
    </w:p>
    <w:p w:rsidR="003945A2" w:rsidRPr="00653FE2" w:rsidRDefault="003945A2">
      <w:pPr>
        <w:pStyle w:val="Heading2"/>
      </w:pPr>
      <w:r w:rsidRPr="00653FE2">
        <w:br w:type="page"/>
      </w:r>
      <w:bookmarkStart w:id="1605" w:name="_Toc11332578"/>
      <w:r w:rsidRPr="00653FE2">
        <w:t>25.7</w:t>
      </w:r>
      <w:r w:rsidRPr="00653FE2">
        <w:tab/>
        <w:t>Insert Subscriber Data macros and processes</w:t>
      </w:r>
      <w:bookmarkEnd w:id="1605"/>
    </w:p>
    <w:p w:rsidR="003945A2" w:rsidRPr="00653FE2" w:rsidRDefault="003945A2">
      <w:pPr>
        <w:pStyle w:val="Heading3"/>
      </w:pPr>
      <w:bookmarkStart w:id="1606" w:name="_Toc11332579"/>
      <w:r w:rsidRPr="00653FE2">
        <w:t>25.7.1</w:t>
      </w:r>
      <w:r w:rsidRPr="00653FE2">
        <w:tab/>
        <w:t>Macro Insert_Subs_Data_VLR</w:t>
      </w:r>
      <w:bookmarkEnd w:id="1606"/>
    </w:p>
    <w:p w:rsidR="003945A2" w:rsidRPr="00653FE2" w:rsidRDefault="003945A2">
      <w:r w:rsidRPr="00653FE2">
        <w:t>This macro is used by any procedure in the VLR that triggers the reception of subscriber data (e.g. Update Location</w:t>
      </w:r>
      <w:r w:rsidR="00DB0017" w:rsidRPr="00653FE2">
        <w:rPr>
          <w:rFonts w:hint="eastAsia"/>
          <w:lang w:eastAsia="zh-CN"/>
        </w:rPr>
        <w:t>, Update VCSG Location</w:t>
      </w:r>
      <w:r w:rsidRPr="00653FE2">
        <w:t xml:space="preserve"> or Restore Data).</w:t>
      </w:r>
    </w:p>
    <w:p w:rsidR="003945A2" w:rsidRPr="00653FE2" w:rsidRDefault="003945A2">
      <w:pPr>
        <w:pStyle w:val="Heading3"/>
        <w:keepNext w:val="0"/>
        <w:keepLines w:val="0"/>
      </w:pPr>
      <w:bookmarkStart w:id="1607" w:name="_Toc11332580"/>
      <w:r w:rsidRPr="00653FE2">
        <w:t>25.7.2</w:t>
      </w:r>
      <w:r w:rsidRPr="00653FE2">
        <w:tab/>
        <w:t>Macro Insert_Subs_Data_SGSN</w:t>
      </w:r>
      <w:bookmarkEnd w:id="1607"/>
    </w:p>
    <w:p w:rsidR="003945A2" w:rsidRPr="00653FE2" w:rsidRDefault="003945A2">
      <w:r w:rsidRPr="00653FE2">
        <w:t>This macro is used by any procedure that triggers the reception of subscriber data (e.g. Update GPRS Location</w:t>
      </w:r>
      <w:r w:rsidR="00DB0017" w:rsidRPr="00653FE2">
        <w:rPr>
          <w:rFonts w:hint="eastAsia"/>
          <w:lang w:eastAsia="zh-CN"/>
        </w:rPr>
        <w:t xml:space="preserve"> or Update VCSG Location</w:t>
      </w:r>
      <w:r w:rsidRPr="00653FE2">
        <w:t xml:space="preserve"> ).</w:t>
      </w:r>
    </w:p>
    <w:p w:rsidR="003945A2" w:rsidRPr="00653FE2" w:rsidRDefault="003945A2">
      <w:pPr>
        <w:pStyle w:val="Heading3"/>
      </w:pPr>
      <w:bookmarkStart w:id="1608" w:name="_Toc11332581"/>
      <w:r w:rsidRPr="00653FE2">
        <w:t>25.7.3</w:t>
      </w:r>
      <w:r w:rsidRPr="00653FE2">
        <w:tab/>
        <w:t>Process Insert_Subs_Data_Stand_Alone_HLR</w:t>
      </w:r>
      <w:bookmarkEnd w:id="1608"/>
    </w:p>
    <w:p w:rsidR="003945A2" w:rsidRPr="00653FE2" w:rsidRDefault="003945A2">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rsidR="003945A2" w:rsidRPr="00653FE2" w:rsidRDefault="003945A2">
      <w:r w:rsidRPr="00653FE2">
        <w:t>Sheet 1: The HLR may wait for each MAP_INSERT_SUBSCRIBER_DATA request to be acknowledged before it sends the next request, or it may handle the requests and the confirmations in parallel.</w:t>
      </w:r>
    </w:p>
    <w:p w:rsidR="003945A2" w:rsidRPr="00653FE2" w:rsidRDefault="003945A2">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3945A2" w:rsidRPr="00653FE2" w:rsidRDefault="003945A2">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3945A2" w:rsidRPr="00653FE2" w:rsidRDefault="003945A2">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rsidR="003945A2" w:rsidRPr="00653FE2" w:rsidRDefault="003945A2">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3945A2" w:rsidRPr="00653FE2" w:rsidRDefault="003945A2">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3945A2" w:rsidRPr="00653FE2" w:rsidRDefault="003945A2">
      <w:pPr>
        <w:pStyle w:val="Heading3"/>
      </w:pPr>
      <w:bookmarkStart w:id="1609" w:name="_Toc11332582"/>
      <w:r w:rsidRPr="00653FE2">
        <w:t>25.7.4</w:t>
      </w:r>
      <w:r w:rsidRPr="00653FE2">
        <w:tab/>
        <w:t>Process Insert_GPRS_Subs_Data_Stand_Alone_HLR</w:t>
      </w:r>
      <w:bookmarkEnd w:id="1609"/>
    </w:p>
    <w:p w:rsidR="003945A2" w:rsidRPr="00653FE2" w:rsidRDefault="003945A2">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rsidR="003945A2" w:rsidRPr="00653FE2" w:rsidRDefault="003945A2">
      <w:r w:rsidRPr="00653FE2">
        <w:t>Sheet 1: The HLR may wait for each MAP_INSERT_SUBSCRIBER_DATA request to be acknowledged before it sends the next request, or it may handle the requests and the confirmations in parallel.</w:t>
      </w:r>
    </w:p>
    <w:p w:rsidR="003945A2" w:rsidRPr="00653FE2" w:rsidRDefault="003945A2">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3945A2" w:rsidRPr="00653FE2" w:rsidRDefault="003945A2">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3945A2" w:rsidRPr="00653FE2" w:rsidRDefault="003945A2">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rsidR="003945A2" w:rsidRPr="00653FE2" w:rsidRDefault="003945A2">
      <w:pPr>
        <w:pStyle w:val="Heading3"/>
      </w:pPr>
      <w:bookmarkStart w:id="1610" w:name="_Toc11332583"/>
      <w:r w:rsidRPr="00653FE2">
        <w:t>25.7.5</w:t>
      </w:r>
      <w:r w:rsidRPr="00653FE2">
        <w:tab/>
        <w:t>Macro Wait_for_Insert_Subs_Data_Cnf</w:t>
      </w:r>
      <w:bookmarkEnd w:id="1610"/>
    </w:p>
    <w:p w:rsidR="003945A2" w:rsidRPr="00653FE2" w:rsidRDefault="003945A2">
      <w:pPr>
        <w:keepNext/>
        <w:keepLines/>
      </w:pPr>
      <w:r w:rsidRPr="00653FE2">
        <w:t>This macro is used by any process or macro that describes the handling in the HLR of the transfer of subscriber data to the VLR (e.g. Update Location or Restore Data).</w:t>
      </w:r>
    </w:p>
    <w:p w:rsidR="003945A2" w:rsidRPr="00653FE2" w:rsidRDefault="003945A2">
      <w:pPr>
        <w:pStyle w:val="Heading3"/>
      </w:pPr>
      <w:bookmarkStart w:id="1611" w:name="_Toc11332584"/>
      <w:r w:rsidRPr="00653FE2">
        <w:t>25.7.6</w:t>
      </w:r>
      <w:r w:rsidRPr="00653FE2">
        <w:tab/>
        <w:t>Macro Wait_for_Insert_GPRS_Subs_Data_Cnf</w:t>
      </w:r>
      <w:bookmarkEnd w:id="1611"/>
    </w:p>
    <w:p w:rsidR="003945A2" w:rsidRPr="00653FE2" w:rsidRDefault="003945A2">
      <w:pPr>
        <w:keepNext/>
        <w:keepLines/>
      </w:pPr>
      <w:r w:rsidRPr="00653FE2">
        <w:t>This macro is used by any process or macro that describes the handling in the HLR of the transfer of subscriber data to the SGSN (e.g. Update GPRS Location).</w:t>
      </w:r>
    </w:p>
    <w:p w:rsidR="003945A2" w:rsidRPr="00653FE2" w:rsidRDefault="003945A2">
      <w:pPr>
        <w:pStyle w:val="Heading3"/>
      </w:pPr>
      <w:bookmarkStart w:id="1612" w:name="_Toc11332585"/>
      <w:r w:rsidRPr="00653FE2">
        <w:t>25.7.7</w:t>
      </w:r>
      <w:r w:rsidRPr="00653FE2">
        <w:tab/>
        <w:t>Process Send_Insert_Subs_Data_HLR</w:t>
      </w:r>
      <w:bookmarkEnd w:id="1612"/>
    </w:p>
    <w:p w:rsidR="003945A2" w:rsidRPr="00653FE2" w:rsidRDefault="003945A2">
      <w:pPr>
        <w:keepNext/>
        <w:keepLines/>
      </w:pPr>
      <w:r w:rsidRPr="00653FE2">
        <w:t>This process is used by any process or macro in the HLR where a MAP_INSERT_SUBSCRIBER_DATA request is sent to the VLR or to the SGSN.</w:t>
      </w:r>
    </w:p>
    <w:p w:rsidR="009E4A18" w:rsidRPr="00653FE2" w:rsidRDefault="009E4A18" w:rsidP="009E4A18">
      <w:pPr>
        <w:pStyle w:val="Heading3"/>
        <w:rPr>
          <w:lang w:eastAsia="zh-CN"/>
        </w:rPr>
      </w:pPr>
      <w:bookmarkStart w:id="1613" w:name="_Toc11332586"/>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1613"/>
    </w:p>
    <w:p w:rsidR="009E4A18" w:rsidRPr="00653FE2" w:rsidRDefault="009E4A18" w:rsidP="009E4A1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rsidR="009E4A18" w:rsidRPr="00653FE2" w:rsidRDefault="009E4A18" w:rsidP="009E4A1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rsidR="009E4A18" w:rsidRPr="00653FE2" w:rsidRDefault="009E4A18" w:rsidP="009E4A1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rsidR="009E4A18" w:rsidRPr="00653FE2" w:rsidRDefault="009E4A18" w:rsidP="009E4A1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rsidR="009E4A18" w:rsidRPr="00653FE2" w:rsidRDefault="009E4A18" w:rsidP="009E4A1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rsidR="009E4A18" w:rsidRPr="00653FE2" w:rsidRDefault="009E4A18" w:rsidP="009E4A18">
      <w:pPr>
        <w:pStyle w:val="Heading3"/>
      </w:pPr>
      <w:bookmarkStart w:id="1614" w:name="_Toc11332587"/>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1614"/>
    </w:p>
    <w:p w:rsidR="009E4A18" w:rsidRPr="00653FE2" w:rsidRDefault="009E4A18" w:rsidP="009E4A1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rsidR="009E4A18" w:rsidRPr="00653FE2" w:rsidRDefault="009E4A18" w:rsidP="009E4A18">
      <w:pPr>
        <w:pStyle w:val="Heading3"/>
        <w:rPr>
          <w:lang w:eastAsia="zh-CN"/>
        </w:rPr>
      </w:pPr>
      <w:bookmarkStart w:id="1615" w:name="_Toc11332588"/>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1615"/>
    </w:p>
    <w:p w:rsidR="009E4A18" w:rsidRPr="00653FE2" w:rsidRDefault="009E4A18" w:rsidP="009E4A1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rsidR="009E4A18" w:rsidRPr="00653FE2" w:rsidRDefault="009E4A18">
      <w:pPr>
        <w:keepNext/>
        <w:keepLines/>
      </w:pPr>
    </w:p>
    <w:p w:rsidR="003945A2" w:rsidRPr="00653FE2" w:rsidRDefault="003945A2">
      <w:pPr>
        <w:pStyle w:val="TH"/>
        <w:keepNext w:val="0"/>
        <w:keepLines w:val="0"/>
      </w:pPr>
      <w:r w:rsidRPr="00653FE2">
        <w:br w:type="page"/>
      </w:r>
      <w:r w:rsidR="00F4109D">
        <w:pict>
          <v:shape id="_x0000_i1497" type="#_x0000_t75" style="width:481.5pt;height:582.75pt">
            <v:imagedata r:id="rId576" o:title=""/>
          </v:shape>
        </w:pict>
      </w:r>
    </w:p>
    <w:p w:rsidR="003945A2" w:rsidRPr="00653FE2" w:rsidRDefault="003945A2">
      <w:pPr>
        <w:pStyle w:val="TF"/>
        <w:keepLines w:val="0"/>
      </w:pPr>
      <w:r w:rsidRPr="00653FE2">
        <w:t>Figure 25.7/1: Macro Insert_Subs_Data_VLR</w:t>
      </w:r>
    </w:p>
    <w:p w:rsidR="003945A2" w:rsidRPr="00653FE2" w:rsidRDefault="00F4109D">
      <w:pPr>
        <w:pStyle w:val="TH"/>
        <w:keepNext w:val="0"/>
        <w:keepLines w:val="0"/>
      </w:pPr>
      <w:r>
        <w:pict>
          <v:shape id="_x0000_i1498" type="#_x0000_t75" style="width:481.5pt;height:582.75pt">
            <v:imagedata r:id="rId577" o:title=""/>
          </v:shape>
        </w:pict>
      </w:r>
    </w:p>
    <w:p w:rsidR="003945A2" w:rsidRPr="00653FE2" w:rsidRDefault="003945A2">
      <w:pPr>
        <w:pStyle w:val="TF"/>
        <w:keepLines w:val="0"/>
      </w:pPr>
      <w:r w:rsidRPr="00653FE2">
        <w:t>Figure 25.7/2: Macro Insert_Subs_Data_SGSN</w:t>
      </w:r>
    </w:p>
    <w:p w:rsidR="003945A2" w:rsidRPr="00653FE2" w:rsidRDefault="00F4109D">
      <w:pPr>
        <w:pStyle w:val="TH"/>
        <w:keepNext w:val="0"/>
        <w:keepLines w:val="0"/>
      </w:pPr>
      <w:r>
        <w:pict>
          <v:shape id="_x0000_i1499" type="#_x0000_t75" style="width:481.5pt;height:582.75pt">
            <v:imagedata r:id="rId578" o:title=""/>
          </v:shape>
        </w:pict>
      </w:r>
    </w:p>
    <w:p w:rsidR="003945A2" w:rsidRPr="00653FE2" w:rsidRDefault="003945A2">
      <w:pPr>
        <w:pStyle w:val="TF"/>
        <w:keepLines w:val="0"/>
      </w:pPr>
      <w:r w:rsidRPr="00653FE2">
        <w:t>Figure 25.7/3 (sheet 1 of 2): Process Insert_Subs_Data_Stand_Alone_HLR</w:t>
      </w:r>
    </w:p>
    <w:p w:rsidR="003945A2" w:rsidRPr="00653FE2" w:rsidRDefault="00F4109D">
      <w:pPr>
        <w:pStyle w:val="TH"/>
        <w:keepNext w:val="0"/>
        <w:keepLines w:val="0"/>
      </w:pPr>
      <w:r>
        <w:pict>
          <v:shape id="_x0000_i1500" type="#_x0000_t75" style="width:481.5pt;height:582.75pt">
            <v:imagedata r:id="rId579" o:title=""/>
          </v:shape>
        </w:pict>
      </w:r>
    </w:p>
    <w:p w:rsidR="003945A2" w:rsidRPr="00653FE2" w:rsidRDefault="003945A2">
      <w:pPr>
        <w:pStyle w:val="TF"/>
        <w:keepLines w:val="0"/>
      </w:pPr>
      <w:r w:rsidRPr="00653FE2">
        <w:t>Figure 25.7/3 (sheet 2 of 2): Process Insert_Subs_Data_Stand_Alone_HLR</w:t>
      </w:r>
    </w:p>
    <w:p w:rsidR="003945A2" w:rsidRPr="00653FE2" w:rsidRDefault="00F4109D">
      <w:pPr>
        <w:pStyle w:val="TH"/>
        <w:keepNext w:val="0"/>
        <w:keepLines w:val="0"/>
      </w:pPr>
      <w:r>
        <w:pict>
          <v:shape id="_x0000_i1501" type="#_x0000_t75" style="width:481.5pt;height:582.75pt">
            <v:imagedata r:id="rId580" o:title=""/>
          </v:shape>
        </w:pict>
      </w:r>
    </w:p>
    <w:p w:rsidR="003945A2" w:rsidRPr="00653FE2" w:rsidRDefault="003945A2">
      <w:pPr>
        <w:pStyle w:val="TF"/>
        <w:keepLines w:val="0"/>
      </w:pPr>
      <w:r w:rsidRPr="00653FE2">
        <w:t>Figure 25.7/4 (sheet 1 of 2): Process Insert_GPRS_Subs_Data_Stand_Alone_HLR</w:t>
      </w:r>
    </w:p>
    <w:p w:rsidR="003945A2" w:rsidRPr="00653FE2" w:rsidRDefault="00F4109D">
      <w:pPr>
        <w:pStyle w:val="TH"/>
      </w:pPr>
      <w:r>
        <w:pict>
          <v:shape id="_x0000_i1502" type="#_x0000_t75" style="width:481.5pt;height:582.75pt">
            <v:imagedata r:id="rId581" o:title=""/>
          </v:shape>
        </w:pict>
      </w:r>
    </w:p>
    <w:p w:rsidR="003945A2" w:rsidRPr="00653FE2" w:rsidRDefault="003945A2">
      <w:pPr>
        <w:pStyle w:val="TF"/>
        <w:keepLines w:val="0"/>
      </w:pPr>
      <w:r w:rsidRPr="00653FE2">
        <w:t>Figure 25.7/4 (sheet 2 of 2): Process Insert_GPRS_Subs_Data_Stand_Alone_HLR</w:t>
      </w:r>
    </w:p>
    <w:p w:rsidR="003945A2" w:rsidRPr="00653FE2" w:rsidRDefault="00F4109D">
      <w:pPr>
        <w:pStyle w:val="TH"/>
        <w:keepNext w:val="0"/>
        <w:keepLines w:val="0"/>
      </w:pPr>
      <w:r>
        <w:pict>
          <v:shape id="_x0000_i1503" type="#_x0000_t75" style="width:481.5pt;height:582.75pt">
            <v:imagedata r:id="rId582" o:title=""/>
          </v:shape>
        </w:pict>
      </w:r>
    </w:p>
    <w:p w:rsidR="003945A2" w:rsidRPr="00653FE2" w:rsidRDefault="003945A2">
      <w:pPr>
        <w:pStyle w:val="TF"/>
        <w:keepLines w:val="0"/>
      </w:pPr>
      <w:r w:rsidRPr="00653FE2">
        <w:t>Figure 25.7/5: Macro Wait_for_Insert_Subs_Data_Cnf</w:t>
      </w:r>
    </w:p>
    <w:p w:rsidR="003945A2" w:rsidRPr="00653FE2" w:rsidRDefault="00F4109D">
      <w:pPr>
        <w:pStyle w:val="TH"/>
        <w:keepNext w:val="0"/>
        <w:keepLines w:val="0"/>
      </w:pPr>
      <w:r>
        <w:pict>
          <v:shape id="_x0000_i1504" type="#_x0000_t75" style="width:481.5pt;height:582.75pt">
            <v:imagedata r:id="rId583" o:title=""/>
          </v:shape>
        </w:pict>
      </w:r>
    </w:p>
    <w:p w:rsidR="003945A2" w:rsidRPr="00653FE2" w:rsidRDefault="003945A2">
      <w:pPr>
        <w:pStyle w:val="TF"/>
        <w:keepLines w:val="0"/>
      </w:pPr>
      <w:r w:rsidRPr="00653FE2">
        <w:t>Figure 25.7/6: Macro Wait_for_Insert_GPRS_Subs_Data_Cnf</w:t>
      </w:r>
    </w:p>
    <w:p w:rsidR="003945A2" w:rsidRPr="00653FE2" w:rsidRDefault="00F4109D">
      <w:pPr>
        <w:pStyle w:val="TH"/>
        <w:keepNext w:val="0"/>
        <w:keepLines w:val="0"/>
      </w:pPr>
      <w:r>
        <w:pict>
          <v:shape id="_x0000_i1505" type="#_x0000_t75" style="width:481.5pt;height:582.75pt">
            <v:imagedata r:id="rId584" o:title=""/>
          </v:shape>
        </w:pict>
      </w:r>
    </w:p>
    <w:p w:rsidR="003945A2" w:rsidRPr="00653FE2" w:rsidRDefault="003945A2">
      <w:pPr>
        <w:pStyle w:val="TF"/>
        <w:keepLines w:val="0"/>
      </w:pPr>
      <w:r w:rsidRPr="00653FE2">
        <w:t>Figure 25.7/7: Process Send_Insert_Subs_Data_HLR</w:t>
      </w:r>
    </w:p>
    <w:p w:rsidR="00DB0017" w:rsidRPr="00653FE2" w:rsidRDefault="00F4109D" w:rsidP="00DB0017">
      <w:pPr>
        <w:pStyle w:val="TH"/>
      </w:pPr>
      <w:r>
        <w:pict>
          <v:shape id="_x0000_i1506" type="#_x0000_t75" style="width:481.5pt;height:582.75pt">
            <v:imagedata r:id="rId585" o:title=""/>
          </v:shape>
        </w:pict>
      </w:r>
    </w:p>
    <w:p w:rsidR="00DB0017" w:rsidRPr="00653FE2" w:rsidRDefault="00DB0017" w:rsidP="00DB0017">
      <w:pPr>
        <w:pStyle w:val="TF"/>
        <w:rPr>
          <w:lang w:eastAsia="zh-CN"/>
        </w:rPr>
      </w:pPr>
      <w:r w:rsidRPr="00653FE2">
        <w:t>Figure</w:t>
      </w:r>
      <w:r w:rsidRPr="00653FE2">
        <w:rPr>
          <w:rFonts w:hint="eastAsia"/>
          <w:lang w:eastAsia="zh-CN"/>
        </w:rPr>
        <w:t xml:space="preserve"> </w:t>
      </w:r>
      <w:r w:rsidRPr="00653FE2">
        <w:t>25.7/</w:t>
      </w:r>
      <w:r w:rsidR="009E4A18" w:rsidRPr="00653FE2">
        <w:t>8</w:t>
      </w:r>
      <w:r w:rsidRPr="00653FE2">
        <w:t xml:space="preserve"> (sheet 1 of 2): Process Insert_</w:t>
      </w:r>
      <w:r w:rsidRPr="00653FE2">
        <w:rPr>
          <w:rFonts w:hint="eastAsia"/>
        </w:rPr>
        <w:t>VCSG</w:t>
      </w:r>
      <w:r w:rsidRPr="00653FE2">
        <w:t>_Subs_Data_Stand_Alone_</w:t>
      </w:r>
      <w:r w:rsidRPr="00653FE2">
        <w:rPr>
          <w:rFonts w:hint="eastAsia"/>
          <w:lang w:eastAsia="zh-CN"/>
        </w:rPr>
        <w:t>CSS</w:t>
      </w:r>
    </w:p>
    <w:p w:rsidR="00DB0017" w:rsidRPr="00653FE2" w:rsidRDefault="00DB0017" w:rsidP="00DB0017">
      <w:pPr>
        <w:pStyle w:val="TH"/>
      </w:pPr>
      <w:r w:rsidRPr="00653FE2">
        <w:rPr>
          <w:b w:val="0"/>
        </w:rPr>
        <w:t xml:space="preserve"> </w:t>
      </w:r>
      <w:r w:rsidR="00F4109D">
        <w:pict>
          <v:shape id="_x0000_i1507" type="#_x0000_t75" style="width:481.5pt;height:582.75pt">
            <v:imagedata r:id="rId586" o:title=""/>
          </v:shape>
        </w:pict>
      </w:r>
    </w:p>
    <w:p w:rsidR="00DB0017" w:rsidRPr="00653FE2" w:rsidRDefault="00DB0017" w:rsidP="00DB0017">
      <w:pPr>
        <w:pStyle w:val="TF"/>
        <w:rPr>
          <w:lang w:eastAsia="zh-CN"/>
        </w:rPr>
      </w:pPr>
      <w:r w:rsidRPr="00653FE2">
        <w:t>Figure</w:t>
      </w:r>
      <w:r w:rsidRPr="00653FE2">
        <w:rPr>
          <w:rFonts w:hint="eastAsia"/>
          <w:lang w:eastAsia="zh-CN"/>
        </w:rPr>
        <w:t xml:space="preserve"> </w:t>
      </w:r>
      <w:r w:rsidRPr="00653FE2">
        <w:t>25.7/</w:t>
      </w:r>
      <w:r w:rsidR="009E4A18" w:rsidRPr="00653FE2">
        <w:t>8</w:t>
      </w:r>
      <w:r w:rsidRPr="00653FE2">
        <w:t xml:space="preserve"> (sheet 2 of 2): Process Insert_</w:t>
      </w:r>
      <w:r w:rsidRPr="00653FE2">
        <w:rPr>
          <w:rFonts w:hint="eastAsia"/>
          <w:lang w:eastAsia="zh-CN"/>
        </w:rPr>
        <w:t>VCSG</w:t>
      </w:r>
      <w:r w:rsidRPr="00653FE2">
        <w:t>_Subs_Data_Stand_Alone_</w:t>
      </w:r>
      <w:r w:rsidRPr="00653FE2">
        <w:rPr>
          <w:rFonts w:hint="eastAsia"/>
          <w:lang w:eastAsia="zh-CN"/>
        </w:rPr>
        <w:t>CSS</w:t>
      </w:r>
    </w:p>
    <w:p w:rsidR="00DB0017" w:rsidRPr="00653FE2" w:rsidRDefault="00F4109D" w:rsidP="00DB0017">
      <w:pPr>
        <w:pStyle w:val="TH"/>
      </w:pPr>
      <w:r>
        <w:pict>
          <v:shape id="_x0000_i1508" type="#_x0000_t75" style="width:481.5pt;height:582.75pt">
            <v:imagedata r:id="rId587" o:title=""/>
          </v:shape>
        </w:pict>
      </w:r>
    </w:p>
    <w:p w:rsidR="00DB0017" w:rsidRPr="00653FE2" w:rsidRDefault="00DB0017" w:rsidP="00DB0017">
      <w:pPr>
        <w:pStyle w:val="TF"/>
      </w:pPr>
      <w:r w:rsidRPr="00653FE2">
        <w:t>Figure</w:t>
      </w:r>
      <w:r w:rsidRPr="00653FE2">
        <w:rPr>
          <w:rFonts w:hint="eastAsia"/>
          <w:lang w:eastAsia="zh-CN"/>
        </w:rPr>
        <w:t xml:space="preserve"> </w:t>
      </w:r>
      <w:r w:rsidRPr="00653FE2">
        <w:t>25.7/</w:t>
      </w:r>
      <w:r w:rsidR="009E4A18" w:rsidRPr="00653FE2">
        <w:t>9</w:t>
      </w:r>
      <w:r w:rsidRPr="00653FE2">
        <w:t>: Macro Wait_for_Insert_</w:t>
      </w:r>
      <w:r w:rsidRPr="00653FE2">
        <w:rPr>
          <w:rFonts w:hint="eastAsia"/>
          <w:lang w:eastAsia="zh-CN"/>
        </w:rPr>
        <w:t>VCSG</w:t>
      </w:r>
      <w:r w:rsidRPr="00653FE2">
        <w:t>_Subs_Data_Cnf</w:t>
      </w:r>
    </w:p>
    <w:p w:rsidR="00DB0017" w:rsidRPr="00653FE2" w:rsidRDefault="00F4109D" w:rsidP="00DB0017">
      <w:pPr>
        <w:pStyle w:val="TH"/>
      </w:pPr>
      <w:r>
        <w:pict>
          <v:shape id="_x0000_i1509" type="#_x0000_t75" style="width:481.5pt;height:582.75pt">
            <v:imagedata r:id="rId588" o:title=""/>
          </v:shape>
        </w:pict>
      </w:r>
    </w:p>
    <w:p w:rsidR="00DB0017" w:rsidRPr="00653FE2" w:rsidRDefault="00DB0017" w:rsidP="00DB0017">
      <w:pPr>
        <w:pStyle w:val="TF"/>
        <w:rPr>
          <w:lang w:eastAsia="zh-CN"/>
        </w:rPr>
      </w:pPr>
      <w:r w:rsidRPr="00653FE2">
        <w:t>Figure</w:t>
      </w:r>
      <w:r w:rsidRPr="00653FE2">
        <w:rPr>
          <w:rFonts w:hint="eastAsia"/>
          <w:lang w:eastAsia="zh-CN"/>
        </w:rPr>
        <w:t xml:space="preserve"> </w:t>
      </w:r>
      <w:r w:rsidRPr="00653FE2">
        <w:t>25.7/</w:t>
      </w:r>
      <w:r w:rsidR="009E4A18" w:rsidRPr="00653FE2">
        <w:t>10</w:t>
      </w:r>
      <w:r w:rsidRPr="00653FE2">
        <w:t>: Process Send_Insert_</w:t>
      </w:r>
      <w:r w:rsidRPr="00653FE2">
        <w:rPr>
          <w:rFonts w:hint="eastAsia"/>
          <w:lang w:eastAsia="zh-CN"/>
        </w:rPr>
        <w:t>VCSG_</w:t>
      </w:r>
      <w:r w:rsidRPr="00653FE2">
        <w:t>Subs_Data_</w:t>
      </w:r>
      <w:r w:rsidRPr="00653FE2">
        <w:rPr>
          <w:rFonts w:hint="eastAsia"/>
          <w:lang w:eastAsia="zh-CN"/>
        </w:rPr>
        <w:t>CSS</w:t>
      </w:r>
    </w:p>
    <w:p w:rsidR="003945A2" w:rsidRPr="00653FE2" w:rsidRDefault="003945A2">
      <w:pPr>
        <w:pStyle w:val="Heading2"/>
      </w:pPr>
      <w:r w:rsidRPr="00653FE2">
        <w:br w:type="page"/>
      </w:r>
      <w:bookmarkStart w:id="1616" w:name="_Toc11332589"/>
      <w:r w:rsidRPr="00653FE2">
        <w:t>25.8</w:t>
      </w:r>
      <w:r w:rsidRPr="00653FE2">
        <w:tab/>
        <w:t>Request IMSI Macros</w:t>
      </w:r>
      <w:bookmarkEnd w:id="1616"/>
    </w:p>
    <w:p w:rsidR="003945A2" w:rsidRPr="00653FE2" w:rsidRDefault="003945A2">
      <w:pPr>
        <w:pStyle w:val="Heading3"/>
      </w:pPr>
      <w:bookmarkStart w:id="1617" w:name="_Toc11332590"/>
      <w:r w:rsidRPr="00653FE2">
        <w:t>25.8.1</w:t>
      </w:r>
      <w:r w:rsidRPr="00653FE2">
        <w:tab/>
        <w:t>Macro Obtain_IMSI_MSC</w:t>
      </w:r>
      <w:bookmarkEnd w:id="1617"/>
    </w:p>
    <w:p w:rsidR="003945A2" w:rsidRPr="00653FE2" w:rsidRDefault="003945A2">
      <w:r w:rsidRPr="00653FE2">
        <w:t>This macro describes the handling of the request received from the VLR to provide the IMSI of a subscriber (e.g. at Location Updating).</w:t>
      </w:r>
    </w:p>
    <w:p w:rsidR="003945A2" w:rsidRPr="00653FE2" w:rsidRDefault="003945A2">
      <w:pPr>
        <w:pStyle w:val="Heading3"/>
        <w:keepNext w:val="0"/>
        <w:keepLines w:val="0"/>
      </w:pPr>
      <w:bookmarkStart w:id="1618" w:name="_Toc11332591"/>
      <w:r w:rsidRPr="00653FE2">
        <w:t>25.8.2</w:t>
      </w:r>
      <w:r w:rsidRPr="00653FE2">
        <w:tab/>
        <w:t>Macro Obtain_IMSI_VLR</w:t>
      </w:r>
      <w:bookmarkEnd w:id="1618"/>
    </w:p>
    <w:p w:rsidR="003945A2" w:rsidRPr="00653FE2" w:rsidRDefault="003945A2">
      <w:r w:rsidRPr="00653FE2">
        <w:t>This macro describes the way VLR requests the MSC the IMSI of a subscriber (e.g. at Location Updating).</w:t>
      </w:r>
    </w:p>
    <w:p w:rsidR="003945A2" w:rsidRPr="00653FE2" w:rsidRDefault="003945A2">
      <w:pPr>
        <w:pStyle w:val="TH"/>
        <w:keepNext w:val="0"/>
        <w:keepLines w:val="0"/>
      </w:pPr>
      <w:r w:rsidRPr="00653FE2">
        <w:br w:type="page"/>
      </w:r>
      <w:r w:rsidR="00F4109D">
        <w:pict>
          <v:shape id="_x0000_i1510" type="#_x0000_t75" style="width:481.5pt;height:582.75pt">
            <v:imagedata r:id="rId589" o:title=""/>
          </v:shape>
        </w:pict>
      </w:r>
    </w:p>
    <w:p w:rsidR="003945A2" w:rsidRPr="00653FE2" w:rsidRDefault="003945A2">
      <w:pPr>
        <w:pStyle w:val="TF"/>
      </w:pPr>
      <w:r w:rsidRPr="00653FE2">
        <w:t>Figure 25.8/1: Macro Obtain_IMSI_MSC</w:t>
      </w:r>
    </w:p>
    <w:p w:rsidR="003945A2" w:rsidRPr="00653FE2" w:rsidRDefault="00F4109D">
      <w:pPr>
        <w:pStyle w:val="TH"/>
        <w:keepNext w:val="0"/>
        <w:keepLines w:val="0"/>
      </w:pPr>
      <w:r>
        <w:pict>
          <v:shape id="_x0000_i1511" type="#_x0000_t75" style="width:481.5pt;height:582.75pt">
            <v:imagedata r:id="rId590" o:title=""/>
          </v:shape>
        </w:pict>
      </w:r>
    </w:p>
    <w:p w:rsidR="003945A2" w:rsidRPr="00653FE2" w:rsidRDefault="003945A2">
      <w:pPr>
        <w:pStyle w:val="TF"/>
        <w:keepLines w:val="0"/>
      </w:pPr>
      <w:r w:rsidRPr="00653FE2">
        <w:t>Figure 25.8/2: Macro Obtain_IMSI_VLR</w:t>
      </w:r>
    </w:p>
    <w:p w:rsidR="003945A2" w:rsidRPr="00653FE2" w:rsidRDefault="003945A2">
      <w:pPr>
        <w:pStyle w:val="Heading2"/>
      </w:pPr>
      <w:r w:rsidRPr="00653FE2">
        <w:br w:type="page"/>
      </w:r>
      <w:bookmarkStart w:id="1619" w:name="_Toc11332592"/>
      <w:r w:rsidRPr="00653FE2">
        <w:t>25.9</w:t>
      </w:r>
      <w:r w:rsidRPr="00653FE2">
        <w:tab/>
        <w:t>Tracing macros</w:t>
      </w:r>
      <w:bookmarkEnd w:id="1619"/>
    </w:p>
    <w:p w:rsidR="003945A2" w:rsidRPr="00653FE2" w:rsidRDefault="003945A2">
      <w:pPr>
        <w:pStyle w:val="Heading3"/>
      </w:pPr>
      <w:bookmarkStart w:id="1620" w:name="_Toc11332593"/>
      <w:r w:rsidRPr="00653FE2">
        <w:t>25.9.1</w:t>
      </w:r>
      <w:r w:rsidRPr="00653FE2">
        <w:tab/>
        <w:t>Macro Trace_Subscriber_Activity_MSC</w:t>
      </w:r>
      <w:bookmarkEnd w:id="1620"/>
    </w:p>
    <w:p w:rsidR="003945A2" w:rsidRPr="00653FE2" w:rsidRDefault="003945A2">
      <w:r w:rsidRPr="00653FE2">
        <w:t>This macro shows the handling in the MSC for a request from the VLR to trace the activity of a subscriber.</w:t>
      </w:r>
    </w:p>
    <w:p w:rsidR="003945A2" w:rsidRPr="00653FE2" w:rsidRDefault="003945A2">
      <w:pPr>
        <w:pStyle w:val="Heading3"/>
        <w:keepNext w:val="0"/>
        <w:keepLines w:val="0"/>
      </w:pPr>
      <w:bookmarkStart w:id="1621" w:name="_Toc11332594"/>
      <w:r w:rsidRPr="00653FE2">
        <w:t>25.9.2</w:t>
      </w:r>
      <w:r w:rsidRPr="00653FE2">
        <w:tab/>
        <w:t>Macro Trace_Subscriber_Activity_VLR</w:t>
      </w:r>
      <w:bookmarkEnd w:id="1621"/>
    </w:p>
    <w:p w:rsidR="003945A2" w:rsidRPr="00653FE2" w:rsidRDefault="003945A2">
      <w:r w:rsidRPr="00653FE2">
        <w:t>This macro is called during the handling of subscriber activity in the VLR to activate tracing if necessary.</w:t>
      </w:r>
    </w:p>
    <w:p w:rsidR="003945A2" w:rsidRPr="00653FE2" w:rsidRDefault="003945A2">
      <w:pPr>
        <w:pStyle w:val="Heading3"/>
      </w:pPr>
      <w:bookmarkStart w:id="1622" w:name="_Toc11332595"/>
      <w:r w:rsidRPr="00653FE2">
        <w:t>25.9.3</w:t>
      </w:r>
      <w:r w:rsidRPr="00653FE2">
        <w:tab/>
        <w:t>Macro Trace_Subscriber_Activity_SGSN</w:t>
      </w:r>
      <w:bookmarkEnd w:id="1622"/>
    </w:p>
    <w:p w:rsidR="003945A2" w:rsidRPr="00653FE2" w:rsidRDefault="003945A2">
      <w:r w:rsidRPr="00653FE2">
        <w:t>This macro is called during the handling of subscriber activity in the SGSN to activate tracing if necessary.</w:t>
      </w:r>
    </w:p>
    <w:p w:rsidR="003945A2" w:rsidRPr="00653FE2" w:rsidRDefault="003945A2">
      <w:pPr>
        <w:pStyle w:val="Heading3"/>
        <w:keepNext w:val="0"/>
        <w:keepLines w:val="0"/>
      </w:pPr>
      <w:bookmarkStart w:id="1623" w:name="_Toc11332596"/>
      <w:r w:rsidRPr="00653FE2">
        <w:t>25.9.4</w:t>
      </w:r>
      <w:r w:rsidRPr="00653FE2">
        <w:tab/>
        <w:t>Macro Activate_Tracing_VLR</w:t>
      </w:r>
      <w:bookmarkEnd w:id="1623"/>
    </w:p>
    <w:p w:rsidR="003945A2" w:rsidRPr="00653FE2" w:rsidRDefault="003945A2">
      <w:r w:rsidRPr="00653FE2">
        <w:t>This macro shows the handling in the VLR for a request from the HLR to activate tracing for a subscriber.</w:t>
      </w:r>
    </w:p>
    <w:p w:rsidR="003945A2" w:rsidRPr="00653FE2" w:rsidRDefault="003945A2">
      <w:pPr>
        <w:pStyle w:val="Heading3"/>
        <w:keepNext w:val="0"/>
        <w:keepLines w:val="0"/>
      </w:pPr>
      <w:bookmarkStart w:id="1624" w:name="_Toc11332597"/>
      <w:r w:rsidRPr="00653FE2">
        <w:t>25.9.5</w:t>
      </w:r>
      <w:r w:rsidRPr="00653FE2">
        <w:tab/>
        <w:t>Macro Activate_Tracing_SGSN</w:t>
      </w:r>
      <w:bookmarkEnd w:id="1624"/>
    </w:p>
    <w:p w:rsidR="003945A2" w:rsidRPr="00653FE2" w:rsidRDefault="003945A2">
      <w:r w:rsidRPr="00653FE2">
        <w:t>This macro shows the handling in the SGSN for a request from the HLR to activate tracing for a subscriber.</w:t>
      </w:r>
    </w:p>
    <w:p w:rsidR="003945A2" w:rsidRPr="00653FE2" w:rsidRDefault="003945A2">
      <w:pPr>
        <w:pStyle w:val="Heading3"/>
      </w:pPr>
      <w:bookmarkStart w:id="1625" w:name="_Toc11332598"/>
      <w:r w:rsidRPr="00653FE2">
        <w:t>25.9.6</w:t>
      </w:r>
      <w:r w:rsidRPr="00653FE2">
        <w:tab/>
        <w:t>Macro Control_Tracing_With_VLR_HLR</w:t>
      </w:r>
      <w:bookmarkEnd w:id="1625"/>
    </w:p>
    <w:p w:rsidR="003945A2" w:rsidRPr="00653FE2" w:rsidRDefault="003945A2">
      <w:r w:rsidRPr="00653FE2">
        <w:t>This macro shows the handling in the HLR to activate tracing in the VLR if it is required during a dialogue between the VLR and the HLR</w:t>
      </w:r>
    </w:p>
    <w:p w:rsidR="003945A2" w:rsidRPr="00653FE2" w:rsidRDefault="003945A2">
      <w:pPr>
        <w:pStyle w:val="Heading3"/>
      </w:pPr>
      <w:bookmarkStart w:id="1626" w:name="_Toc11332599"/>
      <w:r w:rsidRPr="00653FE2">
        <w:t>25.9.7</w:t>
      </w:r>
      <w:r w:rsidRPr="00653FE2">
        <w:tab/>
        <w:t>Macro Control_Tracing_With_SGSN_HLR</w:t>
      </w:r>
      <w:bookmarkEnd w:id="1626"/>
    </w:p>
    <w:p w:rsidR="003945A2" w:rsidRPr="00653FE2" w:rsidRDefault="003945A2">
      <w:r w:rsidRPr="00653FE2">
        <w:t>This macro shows the handling in the HLR to activate tracing in the SGSN if it is required during a dialogue between the SGSN and the HLR</w:t>
      </w:r>
    </w:p>
    <w:p w:rsidR="003945A2" w:rsidRPr="00653FE2" w:rsidRDefault="003945A2">
      <w:pPr>
        <w:pStyle w:val="TH"/>
        <w:keepNext w:val="0"/>
        <w:keepLines w:val="0"/>
      </w:pPr>
      <w:r w:rsidRPr="00653FE2">
        <w:br w:type="page"/>
      </w:r>
      <w:r w:rsidR="00F4109D">
        <w:pict>
          <v:shape id="_x0000_i1512" type="#_x0000_t75" style="width:481.5pt;height:582.75pt">
            <v:imagedata r:id="rId591" o:title=""/>
          </v:shape>
        </w:pict>
      </w:r>
    </w:p>
    <w:p w:rsidR="003945A2" w:rsidRPr="00653FE2" w:rsidRDefault="003945A2">
      <w:pPr>
        <w:pStyle w:val="TF"/>
      </w:pPr>
      <w:r w:rsidRPr="00653FE2">
        <w:t>Figure 25.9/1: Macro Trace_Subscriber_Activity_MSC</w:t>
      </w:r>
    </w:p>
    <w:p w:rsidR="003945A2" w:rsidRPr="00653FE2" w:rsidRDefault="00F4109D">
      <w:pPr>
        <w:pStyle w:val="TH"/>
        <w:keepNext w:val="0"/>
        <w:keepLines w:val="0"/>
      </w:pPr>
      <w:r>
        <w:pict>
          <v:shape id="_x0000_i1513" type="#_x0000_t75" style="width:481.5pt;height:582.75pt">
            <v:imagedata r:id="rId592" o:title=""/>
          </v:shape>
        </w:pict>
      </w:r>
    </w:p>
    <w:p w:rsidR="003945A2" w:rsidRPr="00653FE2" w:rsidRDefault="003945A2">
      <w:pPr>
        <w:pStyle w:val="TF"/>
        <w:keepLines w:val="0"/>
      </w:pPr>
      <w:r w:rsidRPr="00653FE2">
        <w:t>Figure 25.9/2: Macro Trace_Subscriber_Activity_VLR</w:t>
      </w:r>
    </w:p>
    <w:p w:rsidR="003945A2" w:rsidRPr="00653FE2" w:rsidRDefault="00F4109D">
      <w:pPr>
        <w:pStyle w:val="TH"/>
        <w:keepNext w:val="0"/>
        <w:keepLines w:val="0"/>
      </w:pPr>
      <w:r>
        <w:pict>
          <v:shape id="_x0000_i1514" type="#_x0000_t75" style="width:481.5pt;height:582.75pt">
            <v:imagedata r:id="rId593" o:title=""/>
          </v:shape>
        </w:pict>
      </w:r>
    </w:p>
    <w:p w:rsidR="003945A2" w:rsidRPr="00653FE2" w:rsidRDefault="003945A2">
      <w:pPr>
        <w:pStyle w:val="TF"/>
        <w:keepLines w:val="0"/>
      </w:pPr>
      <w:r w:rsidRPr="00653FE2">
        <w:t>Figure 25.9/3: Macro Trace_Subscriber_Activity_SGSN</w:t>
      </w:r>
    </w:p>
    <w:p w:rsidR="003945A2" w:rsidRPr="00653FE2" w:rsidRDefault="00F4109D">
      <w:pPr>
        <w:pStyle w:val="TH"/>
        <w:keepNext w:val="0"/>
        <w:keepLines w:val="0"/>
      </w:pPr>
      <w:r>
        <w:pict>
          <v:shape id="_x0000_i1515" type="#_x0000_t75" style="width:481.5pt;height:582.75pt">
            <v:imagedata r:id="rId594" o:title=""/>
          </v:shape>
        </w:pict>
      </w:r>
    </w:p>
    <w:p w:rsidR="003945A2" w:rsidRPr="00653FE2" w:rsidRDefault="003945A2">
      <w:pPr>
        <w:pStyle w:val="TF"/>
        <w:keepLines w:val="0"/>
      </w:pPr>
      <w:r w:rsidRPr="00653FE2">
        <w:t>Figure 25.9/4: Macro Activate_Tracing_VLR</w:t>
      </w:r>
    </w:p>
    <w:p w:rsidR="003945A2" w:rsidRPr="00653FE2" w:rsidRDefault="00F4109D">
      <w:pPr>
        <w:pStyle w:val="TH"/>
        <w:keepNext w:val="0"/>
        <w:keepLines w:val="0"/>
      </w:pPr>
      <w:r>
        <w:pict>
          <v:shape id="_x0000_i1516" type="#_x0000_t75" style="width:481.5pt;height:582.75pt">
            <v:imagedata r:id="rId595" o:title=""/>
          </v:shape>
        </w:pict>
      </w:r>
    </w:p>
    <w:p w:rsidR="003945A2" w:rsidRPr="00653FE2" w:rsidRDefault="003945A2">
      <w:pPr>
        <w:pStyle w:val="TF"/>
        <w:keepLines w:val="0"/>
      </w:pPr>
      <w:r w:rsidRPr="00653FE2">
        <w:t>Figure 25.9/5: Macro Activate_Tracing_SGSN</w:t>
      </w:r>
    </w:p>
    <w:p w:rsidR="003945A2" w:rsidRPr="00653FE2" w:rsidRDefault="00F4109D">
      <w:pPr>
        <w:pStyle w:val="TH"/>
        <w:keepNext w:val="0"/>
        <w:keepLines w:val="0"/>
      </w:pPr>
      <w:r>
        <w:pict>
          <v:shape id="_x0000_i1517" type="#_x0000_t75" style="width:481.5pt;height:582.75pt">
            <v:imagedata r:id="rId596" o:title=""/>
          </v:shape>
        </w:pict>
      </w:r>
    </w:p>
    <w:p w:rsidR="003945A2" w:rsidRPr="00653FE2" w:rsidRDefault="003945A2">
      <w:pPr>
        <w:pStyle w:val="TF"/>
        <w:keepLines w:val="0"/>
      </w:pPr>
      <w:r w:rsidRPr="00653FE2">
        <w:t>Figure 25.9/6: Macro Control_Tracing_With_VLR_HLR</w:t>
      </w:r>
    </w:p>
    <w:p w:rsidR="003945A2" w:rsidRPr="00653FE2" w:rsidRDefault="00F4109D">
      <w:pPr>
        <w:pStyle w:val="TH"/>
        <w:keepNext w:val="0"/>
        <w:keepLines w:val="0"/>
      </w:pPr>
      <w:r>
        <w:pict>
          <v:shape id="_x0000_i1518" type="#_x0000_t75" style="width:481.5pt;height:582.75pt">
            <v:imagedata r:id="rId597" o:title=""/>
          </v:shape>
        </w:pict>
      </w:r>
    </w:p>
    <w:p w:rsidR="003945A2" w:rsidRPr="00653FE2" w:rsidRDefault="003945A2">
      <w:pPr>
        <w:pStyle w:val="TF"/>
      </w:pPr>
      <w:r w:rsidRPr="00653FE2">
        <w:t>Figure 25.9/7: Macro Control_Tracing_With_SGSN_HLR</w:t>
      </w:r>
    </w:p>
    <w:p w:rsidR="003945A2" w:rsidRPr="00653FE2" w:rsidRDefault="003945A2">
      <w:pPr>
        <w:pStyle w:val="Heading2"/>
      </w:pPr>
      <w:r w:rsidRPr="00653FE2">
        <w:br w:type="page"/>
      </w:r>
      <w:bookmarkStart w:id="1627" w:name="_Toc11332600"/>
      <w:r w:rsidRPr="00653FE2">
        <w:t>25.10</w:t>
      </w:r>
      <w:r w:rsidRPr="00653FE2">
        <w:tab/>
        <w:t>Short Message Alert procedures</w:t>
      </w:r>
      <w:bookmarkEnd w:id="1627"/>
    </w:p>
    <w:p w:rsidR="003945A2" w:rsidRPr="00653FE2" w:rsidRDefault="003945A2">
      <w:pPr>
        <w:pStyle w:val="Heading3"/>
      </w:pPr>
      <w:bookmarkStart w:id="1628" w:name="_Toc11332601"/>
      <w:r w:rsidRPr="00653FE2">
        <w:t>25.10.1</w:t>
      </w:r>
      <w:r w:rsidRPr="00653FE2">
        <w:tab/>
        <w:t>Process Subscriber_Present_VLR</w:t>
      </w:r>
      <w:bookmarkEnd w:id="1628"/>
      <w:r w:rsidRPr="00653FE2">
        <w:t xml:space="preserve"> </w:t>
      </w:r>
    </w:p>
    <w:p w:rsidR="003945A2" w:rsidRPr="00653FE2" w:rsidRDefault="003945A2">
      <w:r w:rsidRPr="00653FE2">
        <w:t>The VLR invokes the process Subscriber_Present_VLR when the mobile subscriber becomes active. The general description of the short message alert procedures is in subclause 23.4 of the present document.</w:t>
      </w:r>
    </w:p>
    <w:p w:rsidR="003945A2" w:rsidRPr="00653FE2" w:rsidRDefault="003945A2">
      <w:pPr>
        <w:pStyle w:val="Heading3"/>
      </w:pPr>
      <w:bookmarkStart w:id="1629" w:name="_Toc11332602"/>
      <w:r w:rsidRPr="00653FE2">
        <w:t>25.10.2</w:t>
      </w:r>
      <w:r w:rsidRPr="00653FE2">
        <w:tab/>
        <w:t>Process SubscriberPresent_SGSN</w:t>
      </w:r>
      <w:bookmarkEnd w:id="1629"/>
    </w:p>
    <w:p w:rsidR="003945A2" w:rsidRPr="00653FE2" w:rsidRDefault="003945A2">
      <w:pPr>
        <w:keepNext/>
        <w:keepLines/>
      </w:pPr>
      <w:r w:rsidRPr="00653FE2">
        <w:t>The SGSN invokes the process Subscriber_Present_SGSN when it receives a Page response, a GPRS Attach request or a Routing area update request message (3GPP TS 24.008 [35]). The general description of the short message alert procedures is in subclause 23.4 of the present document.</w:t>
      </w:r>
    </w:p>
    <w:p w:rsidR="003945A2" w:rsidRPr="00653FE2" w:rsidRDefault="003945A2">
      <w:pPr>
        <w:pStyle w:val="Heading3"/>
      </w:pPr>
      <w:bookmarkStart w:id="1630" w:name="_Toc11332603"/>
      <w:r w:rsidRPr="00653FE2">
        <w:t>25.10.3</w:t>
      </w:r>
      <w:r w:rsidRPr="00653FE2">
        <w:tab/>
        <w:t>Macro Alert_Service_Centre_HLR</w:t>
      </w:r>
      <w:bookmarkEnd w:id="1630"/>
    </w:p>
    <w:p w:rsidR="003945A2" w:rsidRPr="00653FE2" w:rsidRDefault="003945A2">
      <w:pPr>
        <w:keepNext/>
        <w:keepLines/>
      </w:pPr>
      <w:r w:rsidRPr="00653FE2">
        <w:t>The HLR invokes the macro Alert_Service_Centre_HLR when Service Centre(s) are to be alerted.</w:t>
      </w:r>
    </w:p>
    <w:p w:rsidR="003945A2" w:rsidRPr="00653FE2" w:rsidRDefault="003945A2">
      <w:pPr>
        <w:pStyle w:val="Heading3"/>
      </w:pPr>
      <w:bookmarkStart w:id="1631" w:name="_Toc11332604"/>
      <w:r w:rsidRPr="00653FE2">
        <w:t>25.10.4</w:t>
      </w:r>
      <w:r w:rsidRPr="00653FE2">
        <w:tab/>
        <w:t>Process Alert_SC_HLR</w:t>
      </w:r>
      <w:bookmarkEnd w:id="1631"/>
    </w:p>
    <w:p w:rsidR="003945A2" w:rsidRPr="00653FE2" w:rsidRDefault="003945A2">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rsidR="003945A2" w:rsidRPr="00653FE2" w:rsidRDefault="003945A2">
      <w:pPr>
        <w:pStyle w:val="TH"/>
        <w:keepNext w:val="0"/>
        <w:keepLines w:val="0"/>
      </w:pPr>
      <w:r w:rsidRPr="00653FE2">
        <w:br w:type="page"/>
      </w:r>
      <w:r w:rsidR="00F4109D">
        <w:pict>
          <v:shape id="_x0000_i1519" type="#_x0000_t75" style="width:481.5pt;height:582.75pt">
            <v:imagedata r:id="rId598" o:title=""/>
          </v:shape>
        </w:pict>
      </w:r>
    </w:p>
    <w:p w:rsidR="003945A2" w:rsidRPr="00653FE2" w:rsidRDefault="003945A2">
      <w:pPr>
        <w:pStyle w:val="TF"/>
      </w:pPr>
      <w:r w:rsidRPr="00653FE2">
        <w:t>Figure 25.10/1: Process Subscriber_Present_VLR</w:t>
      </w:r>
    </w:p>
    <w:p w:rsidR="003945A2" w:rsidRPr="00653FE2" w:rsidRDefault="00F4109D">
      <w:pPr>
        <w:pStyle w:val="TH"/>
        <w:keepNext w:val="0"/>
        <w:keepLines w:val="0"/>
      </w:pPr>
      <w:r>
        <w:pict>
          <v:shape id="_x0000_i1520" type="#_x0000_t75" style="width:481.5pt;height:582.75pt">
            <v:imagedata r:id="rId599" o:title=""/>
          </v:shape>
        </w:pict>
      </w:r>
    </w:p>
    <w:p w:rsidR="003945A2" w:rsidRPr="00653FE2" w:rsidRDefault="003945A2">
      <w:pPr>
        <w:pStyle w:val="TF"/>
        <w:keepLines w:val="0"/>
      </w:pPr>
      <w:r w:rsidRPr="00653FE2">
        <w:t>Figure 25.10/2: Process Subscriber_Present_SGSN</w:t>
      </w:r>
    </w:p>
    <w:p w:rsidR="003945A2" w:rsidRPr="00653FE2" w:rsidRDefault="00F4109D">
      <w:pPr>
        <w:pStyle w:val="TH"/>
        <w:keepNext w:val="0"/>
        <w:keepLines w:val="0"/>
      </w:pPr>
      <w:r>
        <w:pict>
          <v:shape id="_x0000_i1521" type="#_x0000_t75" style="width:481.5pt;height:582.75pt">
            <v:imagedata r:id="rId600" o:title=""/>
          </v:shape>
        </w:pict>
      </w:r>
    </w:p>
    <w:p w:rsidR="003945A2" w:rsidRPr="00653FE2" w:rsidRDefault="003945A2">
      <w:pPr>
        <w:pStyle w:val="TF"/>
        <w:keepLines w:val="0"/>
      </w:pPr>
      <w:r w:rsidRPr="00653FE2">
        <w:t>Figure 25.10/3: Macro Alert_Service_Centre_HLR</w:t>
      </w:r>
    </w:p>
    <w:p w:rsidR="003945A2" w:rsidRPr="00653FE2" w:rsidRDefault="00F4109D">
      <w:pPr>
        <w:pStyle w:val="TH"/>
        <w:keepNext w:val="0"/>
        <w:keepLines w:val="0"/>
      </w:pPr>
      <w:r>
        <w:pict>
          <v:shape id="_x0000_i1522" type="#_x0000_t75" style="width:481.5pt;height:582.75pt">
            <v:imagedata r:id="rId601" o:title=""/>
          </v:shape>
        </w:pict>
      </w:r>
    </w:p>
    <w:p w:rsidR="003945A2" w:rsidRPr="00653FE2" w:rsidRDefault="003945A2">
      <w:pPr>
        <w:pStyle w:val="TF"/>
        <w:keepLines w:val="0"/>
      </w:pPr>
      <w:r w:rsidRPr="00653FE2">
        <w:t>Figure 25.10/4: Process Alert_SC_HLR</w:t>
      </w:r>
    </w:p>
    <w:p w:rsidR="003945A2" w:rsidRPr="00653FE2" w:rsidRDefault="003945A2">
      <w:pPr>
        <w:pStyle w:val="Heading8"/>
      </w:pPr>
      <w:bookmarkStart w:id="1632" w:name="_Toc11332605"/>
      <w:r w:rsidRPr="00653FE2">
        <w:t>Annex A (informative):</w:t>
      </w:r>
      <w:r w:rsidRPr="00653FE2">
        <w:br/>
      </w:r>
      <w:r w:rsidR="000842C4" w:rsidRPr="00653FE2">
        <w:t xml:space="preserve">ASN.1 </w:t>
      </w:r>
      <w:r w:rsidRPr="00653FE2">
        <w:t xml:space="preserve">Cross-reference </w:t>
      </w:r>
      <w:r w:rsidR="000842C4" w:rsidRPr="00653FE2">
        <w:t>listing and fully expanded sources</w:t>
      </w:r>
      <w:bookmarkEnd w:id="1632"/>
    </w:p>
    <w:p w:rsidR="00FB3C87" w:rsidRPr="00653FE2" w:rsidRDefault="003E0A89" w:rsidP="00A65163">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rsidR="00A65163" w:rsidRPr="00653FE2" w:rsidRDefault="003945A2" w:rsidP="00A65163">
      <w:pPr>
        <w:pStyle w:val="Heading8"/>
      </w:pPr>
      <w:r w:rsidRPr="00653FE2">
        <w:br w:type="page"/>
      </w:r>
      <w:bookmarkStart w:id="1633" w:name="_Toc11332606"/>
      <w:r w:rsidR="00A65163" w:rsidRPr="00653FE2">
        <w:t>Annex B (informative):</w:t>
      </w:r>
      <w:r w:rsidR="00A65163" w:rsidRPr="00653FE2">
        <w:tab/>
        <w:t>Void</w:t>
      </w:r>
      <w:bookmarkEnd w:id="1633"/>
    </w:p>
    <w:p w:rsidR="003945A2" w:rsidRPr="00653FE2" w:rsidRDefault="003945A2">
      <w:pPr>
        <w:pStyle w:val="Heading8"/>
      </w:pPr>
      <w:r w:rsidRPr="00653FE2">
        <w:br w:type="page"/>
      </w:r>
      <w:bookmarkStart w:id="1634" w:name="_Toc11332607"/>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1634"/>
    </w:p>
    <w:p w:rsidR="003945A2" w:rsidRPr="00653FE2" w:rsidRDefault="003945A2">
      <w:r w:rsidRPr="00653FE2">
        <w:t>Various segmentation mechanisms are in use to overcome the problem where a MAP parameter carried in an Invoke, Result (or Error) component is too long to fit into a single SCCP UDT message. These mechanisms are:</w:t>
      </w:r>
    </w:p>
    <w:p w:rsidR="003945A2" w:rsidRPr="00653FE2" w:rsidRDefault="003945A2">
      <w:pPr>
        <w:pStyle w:val="Heading2"/>
      </w:pPr>
      <w:bookmarkStart w:id="1635" w:name="_Toc11332608"/>
      <w:r w:rsidRPr="00653FE2">
        <w:t>C.1</w:t>
      </w:r>
      <w:r w:rsidRPr="00653FE2">
        <w:tab/>
        <w:t>SCCP segmentation</w:t>
      </w:r>
      <w:bookmarkEnd w:id="1635"/>
    </w:p>
    <w:p w:rsidR="003945A2" w:rsidRPr="00653FE2" w:rsidRDefault="003945A2">
      <w:r w:rsidRPr="00653FE2">
        <w:t xml:space="preserve">Instead of one UDT message several XUDT messages are used according to </w:t>
      </w:r>
    </w:p>
    <w:p w:rsidR="003945A2" w:rsidRPr="00653FE2" w:rsidRDefault="003945A2">
      <w:pPr>
        <w:pStyle w:val="B1"/>
      </w:pPr>
      <w:r w:rsidRPr="00653FE2">
        <w:tab/>
        <w:t>Signalling Connection Control Part, Signalling System no. 7 ITU-T recommendation (07/96) Q.711 to Q.716 (</w:t>
      </w:r>
      <w:r w:rsidR="00F4109D">
        <w:t>'</w:t>
      </w:r>
      <w:r w:rsidRPr="00653FE2">
        <w:t>White Book SCCP</w:t>
      </w:r>
      <w:r w:rsidR="00F4109D">
        <w:t>'</w:t>
      </w:r>
      <w:r w:rsidRPr="00653FE2">
        <w:t>).</w:t>
      </w:r>
    </w:p>
    <w:p w:rsidR="003945A2" w:rsidRPr="00653FE2" w:rsidRDefault="003945A2">
      <w:r w:rsidRPr="00653FE2">
        <w:t>This mechanism may be used for all MAP messages. If no segmentation mechanism at the TCAP or MAP level is available, this is the only remaining possibility.</w:t>
      </w:r>
    </w:p>
    <w:p w:rsidR="003945A2" w:rsidRPr="00653FE2" w:rsidRDefault="003945A2">
      <w:r w:rsidRPr="00653FE2">
        <w:t>This mechanism has no impact on the MAP provider level and above; the MAP provider sees the parameter as being sent in a single segment.</w:t>
      </w:r>
    </w:p>
    <w:p w:rsidR="003945A2" w:rsidRPr="00653FE2" w:rsidRDefault="003945A2">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rsidR="003945A2" w:rsidRPr="00653FE2" w:rsidRDefault="003945A2">
      <w:pPr>
        <w:pStyle w:val="B1"/>
      </w:pPr>
      <w:r w:rsidRPr="00653FE2">
        <w:t>a)</w:t>
      </w:r>
      <w:r w:rsidRPr="00653FE2">
        <w:tab/>
        <w:t>messages which do not cross PLMN boundaries (when the PLMN operator ensures that all SCCP transit nodes within his PLMN support White Book SCCP)</w:t>
      </w:r>
    </w:p>
    <w:p w:rsidR="003945A2" w:rsidRPr="00653FE2" w:rsidRDefault="003945A2">
      <w:pPr>
        <w:pStyle w:val="B1"/>
      </w:pPr>
      <w:r w:rsidRPr="00653FE2">
        <w:t>b)</w:t>
      </w:r>
      <w:r w:rsidRPr="00653FE2">
        <w:tab/>
        <w:t>messages with low priority i.e. loss of the message does not result in serious misoperation.</w:t>
      </w:r>
    </w:p>
    <w:p w:rsidR="003945A2" w:rsidRPr="00653FE2" w:rsidRDefault="003945A2">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rsidR="003945A2" w:rsidRPr="00653FE2" w:rsidRDefault="003945A2">
      <w:pPr>
        <w:pStyle w:val="Heading2"/>
      </w:pPr>
      <w:bookmarkStart w:id="1636" w:name="_Toc11332609"/>
      <w:r w:rsidRPr="00653FE2">
        <w:t>C.2</w:t>
      </w:r>
      <w:r w:rsidRPr="00653FE2">
        <w:tab/>
        <w:t>TCAP segmentation</w:t>
      </w:r>
      <w:bookmarkEnd w:id="1636"/>
    </w:p>
    <w:p w:rsidR="003945A2" w:rsidRPr="00653FE2" w:rsidRDefault="003945A2">
      <w:r w:rsidRPr="00653FE2">
        <w:t>At the TCAP level the following segmentation mechanisms are available:</w:t>
      </w:r>
    </w:p>
    <w:p w:rsidR="003945A2" w:rsidRPr="00653FE2" w:rsidRDefault="003945A2">
      <w:pPr>
        <w:pStyle w:val="Heading3"/>
      </w:pPr>
      <w:bookmarkStart w:id="1637" w:name="_Toc11332610"/>
      <w:r w:rsidRPr="00653FE2">
        <w:t>C.2.1</w:t>
      </w:r>
      <w:r w:rsidRPr="00653FE2">
        <w:tab/>
        <w:t>Empty Begin</w:t>
      </w:r>
      <w:bookmarkEnd w:id="1637"/>
    </w:p>
    <w:p w:rsidR="003945A2" w:rsidRPr="00653FE2" w:rsidRDefault="003945A2">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rsidR="003945A2" w:rsidRPr="00653FE2" w:rsidRDefault="003945A2">
      <w:pPr>
        <w:pStyle w:val="Heading3"/>
      </w:pPr>
      <w:bookmarkStart w:id="1638" w:name="_Toc11332611"/>
      <w:r w:rsidRPr="00653FE2">
        <w:t>C.2.2</w:t>
      </w:r>
      <w:r w:rsidRPr="00653FE2">
        <w:tab/>
        <w:t>Empty Continue</w:t>
      </w:r>
      <w:bookmarkEnd w:id="1638"/>
    </w:p>
    <w:p w:rsidR="003945A2" w:rsidRPr="00653FE2" w:rsidRDefault="003945A2">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rsidR="003945A2" w:rsidRPr="00653FE2" w:rsidRDefault="003945A2">
      <w:pPr>
        <w:pStyle w:val="Heading3"/>
      </w:pPr>
      <w:bookmarkStart w:id="1639" w:name="_Toc11332612"/>
      <w:r w:rsidRPr="00653FE2">
        <w:t>C.2.3</w:t>
      </w:r>
      <w:r w:rsidRPr="00653FE2">
        <w:tab/>
        <w:t>TC-Result-NL</w:t>
      </w:r>
      <w:bookmarkEnd w:id="1639"/>
    </w:p>
    <w:p w:rsidR="003945A2" w:rsidRPr="00653FE2" w:rsidRDefault="003945A2">
      <w:r w:rsidRPr="00653FE2">
        <w:t>A Result component may be segmented into one or several Result-Not-Last components followed by a Result-Last component. As specified in subclause 15.6.3, the MAP user parameter shall be split so that each segment is compatible with the type defined for the parameter of the result of the associated operation.</w:t>
      </w:r>
    </w:p>
    <w:p w:rsidR="003945A2" w:rsidRPr="00653FE2" w:rsidRDefault="003945A2">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rsidR="003945A2" w:rsidRPr="00653FE2" w:rsidRDefault="003945A2">
      <w:pPr>
        <w:pStyle w:val="Heading2"/>
      </w:pPr>
      <w:bookmarkStart w:id="1640" w:name="_Toc11332613"/>
      <w:r w:rsidRPr="00653FE2">
        <w:t>C.3</w:t>
      </w:r>
      <w:r w:rsidRPr="00653FE2">
        <w:tab/>
        <w:t>MAP Segmentation</w:t>
      </w:r>
      <w:bookmarkEnd w:id="1640"/>
    </w:p>
    <w:p w:rsidR="003945A2" w:rsidRPr="00653FE2" w:rsidRDefault="003945A2">
      <w:r w:rsidRPr="00653FE2">
        <w:t>At the MAP level the following segmentation mechanisms are available:</w:t>
      </w:r>
    </w:p>
    <w:p w:rsidR="003945A2" w:rsidRPr="00653FE2" w:rsidRDefault="003945A2">
      <w:pPr>
        <w:pStyle w:val="Heading3"/>
      </w:pPr>
      <w:bookmarkStart w:id="1641" w:name="_Toc11332614"/>
      <w:r w:rsidRPr="00653FE2">
        <w:t>C.3.1</w:t>
      </w:r>
      <w:r w:rsidRPr="00653FE2">
        <w:tab/>
        <w:t>Invoke without explicit indication</w:t>
      </w:r>
      <w:bookmarkEnd w:id="1641"/>
    </w:p>
    <w:p w:rsidR="003945A2" w:rsidRPr="00653FE2" w:rsidRDefault="003945A2">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rsidR="003945A2" w:rsidRPr="00653FE2" w:rsidRDefault="003945A2">
      <w:pPr>
        <w:pStyle w:val="Heading3"/>
      </w:pPr>
      <w:bookmarkStart w:id="1642" w:name="_Toc11332615"/>
      <w:r w:rsidRPr="00653FE2">
        <w:t>C.3.2</w:t>
      </w:r>
      <w:r w:rsidRPr="00653FE2">
        <w:tab/>
        <w:t>Invoke with explicit indication</w:t>
      </w:r>
      <w:bookmarkEnd w:id="1642"/>
    </w:p>
    <w:p w:rsidR="003945A2" w:rsidRPr="00653FE2" w:rsidRDefault="003945A2">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rsidR="003945A2" w:rsidRPr="00653FE2" w:rsidRDefault="003945A2">
      <w:pPr>
        <w:pStyle w:val="Heading3"/>
      </w:pPr>
      <w:bookmarkStart w:id="1643" w:name="_Toc11332616"/>
      <w:r w:rsidRPr="00653FE2">
        <w:t>C.3.3</w:t>
      </w:r>
      <w:r w:rsidRPr="00653FE2">
        <w:tab/>
        <w:t>Result</w:t>
      </w:r>
      <w:bookmarkEnd w:id="1643"/>
    </w:p>
    <w:p w:rsidR="003945A2" w:rsidRPr="00653FE2" w:rsidRDefault="003945A2">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rsidR="003945A2" w:rsidRPr="00653FE2" w:rsidRDefault="003945A2">
      <w:pPr>
        <w:sectPr w:rsidR="003945A2" w:rsidRPr="00653FE2">
          <w:footnotePr>
            <w:numRestart w:val="eachSect"/>
          </w:footnotePr>
          <w:pgSz w:w="11907" w:h="16840" w:code="9"/>
          <w:pgMar w:top="1418" w:right="1134" w:bottom="1134" w:left="1134" w:header="680" w:footer="567" w:gutter="0"/>
          <w:cols w:space="720"/>
        </w:sectPr>
      </w:pPr>
    </w:p>
    <w:p w:rsidR="003945A2" w:rsidRPr="00653FE2" w:rsidRDefault="003945A2">
      <w:r w:rsidRPr="00653FE2">
        <w:t>The following tables show the applicability of the mechanisms described above:</w:t>
      </w:r>
    </w:p>
    <w:p w:rsidR="003945A2" w:rsidRPr="00653FE2" w:rsidRDefault="003945A2">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3945A2" w:rsidRPr="00653FE2">
        <w:tc>
          <w:tcPr>
            <w:tcW w:w="3399" w:type="dxa"/>
          </w:tcPr>
          <w:p w:rsidR="003945A2" w:rsidRPr="00653FE2" w:rsidRDefault="003945A2">
            <w:pPr>
              <w:pStyle w:val="TAH"/>
            </w:pPr>
            <w:r w:rsidRPr="00653FE2">
              <w:t>Parameter</w:t>
            </w:r>
          </w:p>
        </w:tc>
        <w:tc>
          <w:tcPr>
            <w:tcW w:w="1587" w:type="dxa"/>
          </w:tcPr>
          <w:p w:rsidR="003945A2" w:rsidRPr="00653FE2" w:rsidRDefault="003945A2">
            <w:pPr>
              <w:pStyle w:val="TAH"/>
            </w:pPr>
            <w:r w:rsidRPr="00653FE2">
              <w:t>SCCP-segmentation</w:t>
            </w:r>
          </w:p>
        </w:tc>
        <w:tc>
          <w:tcPr>
            <w:tcW w:w="1586" w:type="dxa"/>
          </w:tcPr>
          <w:p w:rsidR="003945A2" w:rsidRPr="00653FE2" w:rsidRDefault="003945A2">
            <w:pPr>
              <w:pStyle w:val="TAH"/>
            </w:pPr>
            <w:r w:rsidRPr="00653FE2">
              <w:t>Empty Begin</w:t>
            </w:r>
          </w:p>
        </w:tc>
        <w:tc>
          <w:tcPr>
            <w:tcW w:w="1586" w:type="dxa"/>
          </w:tcPr>
          <w:p w:rsidR="003945A2" w:rsidRPr="00653FE2" w:rsidRDefault="003945A2">
            <w:pPr>
              <w:pStyle w:val="TAH"/>
            </w:pPr>
            <w:r w:rsidRPr="00653FE2">
              <w:t>Empty Continue</w:t>
            </w:r>
          </w:p>
        </w:tc>
        <w:tc>
          <w:tcPr>
            <w:tcW w:w="1586" w:type="dxa"/>
          </w:tcPr>
          <w:p w:rsidR="003945A2" w:rsidRPr="00653FE2" w:rsidRDefault="003945A2">
            <w:pPr>
              <w:pStyle w:val="TAH"/>
            </w:pPr>
            <w:r w:rsidRPr="00653FE2">
              <w:t>TC-Result-NL</w:t>
            </w:r>
          </w:p>
        </w:tc>
        <w:tc>
          <w:tcPr>
            <w:tcW w:w="1587" w:type="dxa"/>
          </w:tcPr>
          <w:p w:rsidR="003945A2" w:rsidRPr="00653FE2" w:rsidRDefault="003945A2">
            <w:pPr>
              <w:pStyle w:val="TAH"/>
            </w:pPr>
            <w:r w:rsidRPr="00653FE2">
              <w:t>Invoke without indication</w:t>
            </w:r>
          </w:p>
        </w:tc>
        <w:tc>
          <w:tcPr>
            <w:tcW w:w="1587" w:type="dxa"/>
          </w:tcPr>
          <w:p w:rsidR="003945A2" w:rsidRPr="00653FE2" w:rsidRDefault="003945A2">
            <w:pPr>
              <w:pStyle w:val="TAH"/>
            </w:pPr>
            <w:r w:rsidRPr="00653FE2">
              <w:t>Invoke with indication</w:t>
            </w:r>
          </w:p>
        </w:tc>
        <w:tc>
          <w:tcPr>
            <w:tcW w:w="1586" w:type="dxa"/>
          </w:tcPr>
          <w:p w:rsidR="003945A2" w:rsidRPr="00653FE2" w:rsidRDefault="003945A2">
            <w:pPr>
              <w:pStyle w:val="TAH"/>
            </w:pPr>
            <w:r w:rsidRPr="00653FE2">
              <w:t>Result</w:t>
            </w:r>
          </w:p>
        </w:tc>
      </w:tr>
      <w:tr w:rsidR="003945A2" w:rsidRPr="00653FE2">
        <w:tc>
          <w:tcPr>
            <w:tcW w:w="3399" w:type="dxa"/>
          </w:tcPr>
          <w:p w:rsidR="003945A2" w:rsidRPr="00653FE2" w:rsidRDefault="003945A2">
            <w:pPr>
              <w:pStyle w:val="TAL"/>
            </w:pPr>
            <w:r w:rsidRPr="00653FE2">
              <w:t>ResumeCallHandlingArg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r>
    </w:tbl>
    <w:p w:rsidR="003945A2" w:rsidRPr="00653FE2" w:rsidRDefault="003945A2">
      <w:pPr>
        <w:pStyle w:val="TH"/>
      </w:pPr>
    </w:p>
    <w:p w:rsidR="00AD5443" w:rsidRPr="00653FE2" w:rsidRDefault="00AD5443">
      <w:pPr>
        <w:pStyle w:val="TH"/>
        <w:sectPr w:rsidR="00AD5443" w:rsidRPr="00653FE2">
          <w:footerReference w:type="default" r:id="rId602"/>
          <w:footnotePr>
            <w:numRestart w:val="eachSect"/>
          </w:footnotePr>
          <w:pgSz w:w="11907" w:h="16840"/>
          <w:pgMar w:top="1418" w:right="1134" w:bottom="1134" w:left="1134" w:header="851" w:footer="340" w:gutter="0"/>
          <w:paperSrc w:first="4" w:other="4"/>
          <w:cols w:space="703"/>
        </w:sectPr>
      </w:pPr>
    </w:p>
    <w:p w:rsidR="003945A2" w:rsidRPr="00653FE2" w:rsidRDefault="003945A2">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3945A2" w:rsidRPr="00653FE2">
        <w:tc>
          <w:tcPr>
            <w:tcW w:w="3399" w:type="dxa"/>
          </w:tcPr>
          <w:p w:rsidR="003945A2" w:rsidRPr="00653FE2" w:rsidRDefault="003945A2">
            <w:pPr>
              <w:pStyle w:val="TAH"/>
            </w:pPr>
            <w:r w:rsidRPr="00653FE2">
              <w:t>Parameter</w:t>
            </w:r>
          </w:p>
        </w:tc>
        <w:tc>
          <w:tcPr>
            <w:tcW w:w="1587" w:type="dxa"/>
          </w:tcPr>
          <w:p w:rsidR="003945A2" w:rsidRPr="00653FE2" w:rsidRDefault="003945A2">
            <w:pPr>
              <w:pStyle w:val="TAH"/>
            </w:pPr>
            <w:r w:rsidRPr="00653FE2">
              <w:t>SCCP-segmentation</w:t>
            </w:r>
          </w:p>
        </w:tc>
        <w:tc>
          <w:tcPr>
            <w:tcW w:w="1586" w:type="dxa"/>
          </w:tcPr>
          <w:p w:rsidR="003945A2" w:rsidRPr="00653FE2" w:rsidRDefault="003945A2">
            <w:pPr>
              <w:pStyle w:val="TAH"/>
            </w:pPr>
            <w:r w:rsidRPr="00653FE2">
              <w:t>Empty Begin</w:t>
            </w:r>
          </w:p>
        </w:tc>
        <w:tc>
          <w:tcPr>
            <w:tcW w:w="1586" w:type="dxa"/>
          </w:tcPr>
          <w:p w:rsidR="003945A2" w:rsidRPr="00653FE2" w:rsidRDefault="003945A2">
            <w:pPr>
              <w:pStyle w:val="TAH"/>
            </w:pPr>
            <w:r w:rsidRPr="00653FE2">
              <w:t>Empty Continue</w:t>
            </w:r>
          </w:p>
        </w:tc>
        <w:tc>
          <w:tcPr>
            <w:tcW w:w="1586" w:type="dxa"/>
          </w:tcPr>
          <w:p w:rsidR="003945A2" w:rsidRPr="00653FE2" w:rsidRDefault="003945A2">
            <w:pPr>
              <w:pStyle w:val="TAH"/>
            </w:pPr>
            <w:r w:rsidRPr="00653FE2">
              <w:t>TC-Result-NL</w:t>
            </w:r>
          </w:p>
        </w:tc>
        <w:tc>
          <w:tcPr>
            <w:tcW w:w="1587" w:type="dxa"/>
          </w:tcPr>
          <w:p w:rsidR="003945A2" w:rsidRPr="00653FE2" w:rsidRDefault="003945A2">
            <w:pPr>
              <w:pStyle w:val="TAH"/>
            </w:pPr>
            <w:r w:rsidRPr="00653FE2">
              <w:t>Invoke without indication</w:t>
            </w:r>
          </w:p>
        </w:tc>
        <w:tc>
          <w:tcPr>
            <w:tcW w:w="1587" w:type="dxa"/>
          </w:tcPr>
          <w:p w:rsidR="003945A2" w:rsidRPr="00653FE2" w:rsidRDefault="003945A2">
            <w:pPr>
              <w:pStyle w:val="TAH"/>
            </w:pPr>
            <w:r w:rsidRPr="00653FE2">
              <w:t>Invoke with indication</w:t>
            </w:r>
          </w:p>
        </w:tc>
        <w:tc>
          <w:tcPr>
            <w:tcW w:w="1586" w:type="dxa"/>
          </w:tcPr>
          <w:p w:rsidR="003945A2" w:rsidRPr="00653FE2" w:rsidRDefault="003945A2">
            <w:pPr>
              <w:pStyle w:val="TAH"/>
            </w:pPr>
            <w:r w:rsidRPr="00653FE2">
              <w:t>Result</w:t>
            </w:r>
          </w:p>
        </w:tc>
      </w:tr>
      <w:tr w:rsidR="003945A2" w:rsidRPr="00653FE2">
        <w:tc>
          <w:tcPr>
            <w:tcW w:w="3399" w:type="dxa"/>
          </w:tcPr>
          <w:p w:rsidR="003945A2" w:rsidRPr="00653FE2" w:rsidRDefault="003945A2">
            <w:pPr>
              <w:pStyle w:val="TAL"/>
            </w:pPr>
            <w:r w:rsidRPr="00653FE2">
              <w:t>InsertSubscriberDataArg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SendIdentificationRes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r>
      <w:tr w:rsidR="003945A2" w:rsidRPr="00653FE2">
        <w:tc>
          <w:tcPr>
            <w:tcW w:w="3399" w:type="dxa"/>
          </w:tcPr>
          <w:p w:rsidR="003945A2" w:rsidRPr="00653FE2" w:rsidRDefault="003945A2">
            <w:pPr>
              <w:pStyle w:val="TAL"/>
            </w:pPr>
            <w:r w:rsidRPr="00653FE2">
              <w:t>PrepareHO-Arg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PrepareHO-Res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c>
          <w:tcPr>
            <w:tcW w:w="3399" w:type="dxa"/>
          </w:tcPr>
          <w:p w:rsidR="003945A2" w:rsidRPr="00653FE2" w:rsidRDefault="003945A2">
            <w:pPr>
              <w:pStyle w:val="TAL"/>
            </w:pPr>
            <w:r w:rsidRPr="00653FE2">
              <w:t>ProcessAccessSignalling-Arg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ForwardAccessSignalling-Arg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PrepareSubsequentHO-Arg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PrepareSubsequentHO-Res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c>
          <w:tcPr>
            <w:tcW w:w="3399" w:type="dxa"/>
          </w:tcPr>
          <w:p w:rsidR="003945A2" w:rsidRPr="00653FE2" w:rsidRDefault="003945A2">
            <w:pPr>
              <w:pStyle w:val="TAL"/>
            </w:pPr>
            <w:r w:rsidRPr="00653FE2">
              <w:t>SendAuthenticationInfoRes</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r>
      <w:tr w:rsidR="003945A2" w:rsidRPr="00653FE2">
        <w:tc>
          <w:tcPr>
            <w:tcW w:w="3399" w:type="dxa"/>
          </w:tcPr>
          <w:p w:rsidR="003945A2" w:rsidRPr="00653FE2" w:rsidRDefault="003945A2">
            <w:pPr>
              <w:pStyle w:val="TAL"/>
            </w:pPr>
            <w:r w:rsidRPr="00653FE2">
              <w:t>ProvideSubscriberInfoRes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c>
          <w:tcPr>
            <w:tcW w:w="3399" w:type="dxa"/>
          </w:tcPr>
          <w:p w:rsidR="003945A2" w:rsidRPr="00653FE2" w:rsidRDefault="003945A2">
            <w:pPr>
              <w:pStyle w:val="TAL"/>
            </w:pPr>
            <w:r w:rsidRPr="00653FE2">
              <w:t>AnyTimeInterrogationRes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not 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c>
          <w:tcPr>
            <w:tcW w:w="3399" w:type="dxa"/>
          </w:tcPr>
          <w:p w:rsidR="003945A2" w:rsidRPr="00653FE2" w:rsidRDefault="003945A2">
            <w:pPr>
              <w:pStyle w:val="TAL"/>
            </w:pPr>
            <w:r w:rsidRPr="00653FE2">
              <w:t>AnyTimeModificationRes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c>
          <w:tcPr>
            <w:tcW w:w="3399" w:type="dxa"/>
          </w:tcPr>
          <w:p w:rsidR="003945A2" w:rsidRPr="00653FE2" w:rsidRDefault="003945A2">
            <w:pPr>
              <w:pStyle w:val="TAL"/>
            </w:pPr>
            <w:r w:rsidRPr="00653FE2">
              <w:t>AnyTimeSubscriptionInterrogationRes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c>
          <w:tcPr>
            <w:tcW w:w="3399" w:type="dxa"/>
          </w:tcPr>
          <w:p w:rsidR="003945A2" w:rsidRPr="00653FE2" w:rsidRDefault="003945A2">
            <w:pPr>
              <w:pStyle w:val="TAL"/>
            </w:pPr>
            <w:r w:rsidRPr="00653FE2">
              <w:t>noteSubscriberDataModifiedArg</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SendRoutingInfoRes</w:t>
            </w:r>
          </w:p>
        </w:tc>
        <w:tc>
          <w:tcPr>
            <w:tcW w:w="1587" w:type="dxa"/>
          </w:tcPr>
          <w:p w:rsidR="003945A2" w:rsidRPr="00653FE2" w:rsidRDefault="003945A2">
            <w:pPr>
              <w:pStyle w:val="TAC"/>
            </w:pPr>
            <w:r w:rsidRPr="00653FE2">
              <w:t>allowed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r w:rsidR="003945A2" w:rsidRPr="00653FE2">
        <w:tc>
          <w:tcPr>
            <w:tcW w:w="3399" w:type="dxa"/>
          </w:tcPr>
          <w:p w:rsidR="003945A2" w:rsidRPr="00653FE2" w:rsidRDefault="003945A2">
            <w:pPr>
              <w:pStyle w:val="TAL"/>
            </w:pPr>
            <w:r w:rsidRPr="00653FE2">
              <w:t>MO-ForwardSM-Arg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MT-ForwardSM-Arg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recommended</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not allowed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bl>
    <w:p w:rsidR="003945A2" w:rsidRPr="00653FE2" w:rsidRDefault="003945A2">
      <w:pPr>
        <w:pStyle w:val="TH"/>
      </w:pPr>
    </w:p>
    <w:p w:rsidR="003945A2" w:rsidRPr="00653FE2" w:rsidRDefault="003945A2">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3945A2" w:rsidRPr="00653FE2">
        <w:tc>
          <w:tcPr>
            <w:tcW w:w="2100" w:type="dxa"/>
          </w:tcPr>
          <w:p w:rsidR="003945A2" w:rsidRPr="00653FE2" w:rsidRDefault="003945A2">
            <w:pPr>
              <w:pStyle w:val="TAH"/>
            </w:pPr>
            <w:r w:rsidRPr="00653FE2">
              <w:t>Parameter</w:t>
            </w:r>
          </w:p>
        </w:tc>
        <w:tc>
          <w:tcPr>
            <w:tcW w:w="1227" w:type="dxa"/>
          </w:tcPr>
          <w:p w:rsidR="003945A2" w:rsidRPr="00653FE2" w:rsidRDefault="003945A2">
            <w:pPr>
              <w:pStyle w:val="TAH"/>
            </w:pPr>
            <w:r w:rsidRPr="00653FE2">
              <w:t>SCCP-segmentation</w:t>
            </w:r>
          </w:p>
        </w:tc>
        <w:tc>
          <w:tcPr>
            <w:tcW w:w="1209" w:type="dxa"/>
          </w:tcPr>
          <w:p w:rsidR="003945A2" w:rsidRPr="00653FE2" w:rsidRDefault="003945A2">
            <w:pPr>
              <w:pStyle w:val="TAH"/>
            </w:pPr>
            <w:r w:rsidRPr="00653FE2">
              <w:t>Empty Begin</w:t>
            </w:r>
          </w:p>
        </w:tc>
        <w:tc>
          <w:tcPr>
            <w:tcW w:w="1209" w:type="dxa"/>
          </w:tcPr>
          <w:p w:rsidR="003945A2" w:rsidRPr="00653FE2" w:rsidRDefault="003945A2">
            <w:pPr>
              <w:pStyle w:val="TAH"/>
            </w:pPr>
            <w:r w:rsidRPr="00653FE2">
              <w:t>Empty Continue</w:t>
            </w:r>
          </w:p>
        </w:tc>
        <w:tc>
          <w:tcPr>
            <w:tcW w:w="1209" w:type="dxa"/>
          </w:tcPr>
          <w:p w:rsidR="003945A2" w:rsidRPr="00653FE2" w:rsidRDefault="003945A2">
            <w:pPr>
              <w:pStyle w:val="TAH"/>
            </w:pPr>
            <w:r w:rsidRPr="00653FE2">
              <w:t>TC-Result-NL</w:t>
            </w:r>
          </w:p>
        </w:tc>
        <w:tc>
          <w:tcPr>
            <w:tcW w:w="1209" w:type="dxa"/>
          </w:tcPr>
          <w:p w:rsidR="003945A2" w:rsidRPr="00653FE2" w:rsidRDefault="003945A2">
            <w:pPr>
              <w:pStyle w:val="TAH"/>
            </w:pPr>
            <w:r w:rsidRPr="00653FE2">
              <w:t>Invoke without indication</w:t>
            </w:r>
          </w:p>
        </w:tc>
        <w:tc>
          <w:tcPr>
            <w:tcW w:w="949" w:type="dxa"/>
          </w:tcPr>
          <w:p w:rsidR="003945A2" w:rsidRPr="00653FE2" w:rsidRDefault="003945A2">
            <w:pPr>
              <w:pStyle w:val="TAH"/>
            </w:pPr>
            <w:r w:rsidRPr="00653FE2">
              <w:t>Invoke with indication</w:t>
            </w:r>
          </w:p>
        </w:tc>
        <w:tc>
          <w:tcPr>
            <w:tcW w:w="743" w:type="dxa"/>
          </w:tcPr>
          <w:p w:rsidR="003945A2" w:rsidRPr="00653FE2" w:rsidRDefault="003945A2">
            <w:pPr>
              <w:pStyle w:val="TAH"/>
            </w:pPr>
            <w:r w:rsidRPr="00653FE2">
              <w:t>Result</w:t>
            </w:r>
          </w:p>
        </w:tc>
      </w:tr>
      <w:tr w:rsidR="003945A2" w:rsidRPr="00653FE2">
        <w:tc>
          <w:tcPr>
            <w:tcW w:w="2100" w:type="dxa"/>
          </w:tcPr>
          <w:p w:rsidR="003945A2" w:rsidRPr="00653FE2" w:rsidRDefault="003945A2">
            <w:pPr>
              <w:pStyle w:val="TAL"/>
            </w:pPr>
            <w:r w:rsidRPr="00653FE2">
              <w:t>InsertSubscriberDataArg</w:t>
            </w:r>
          </w:p>
        </w:tc>
        <w:tc>
          <w:tcPr>
            <w:tcW w:w="1227" w:type="dxa"/>
          </w:tcPr>
          <w:p w:rsidR="003945A2" w:rsidRPr="00653FE2" w:rsidRDefault="003945A2">
            <w:pPr>
              <w:pStyle w:val="TAC"/>
            </w:pPr>
            <w:r w:rsidRPr="00653FE2">
              <w:t>risky</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recommended</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n.a.</w:t>
            </w:r>
          </w:p>
        </w:tc>
      </w:tr>
      <w:tr w:rsidR="003945A2" w:rsidRPr="00653FE2">
        <w:tc>
          <w:tcPr>
            <w:tcW w:w="2100" w:type="dxa"/>
          </w:tcPr>
          <w:p w:rsidR="003945A2" w:rsidRPr="00653FE2" w:rsidRDefault="003945A2">
            <w:pPr>
              <w:pStyle w:val="TAL"/>
            </w:pPr>
            <w:r w:rsidRPr="00653FE2">
              <w:t>SendIdentificationRes</w:t>
            </w:r>
          </w:p>
        </w:tc>
        <w:tc>
          <w:tcPr>
            <w:tcW w:w="1227" w:type="dxa"/>
          </w:tcPr>
          <w:p w:rsidR="003945A2" w:rsidRPr="00653FE2" w:rsidRDefault="003945A2">
            <w:pPr>
              <w:pStyle w:val="TAC"/>
            </w:pPr>
            <w:r w:rsidRPr="00653FE2">
              <w:t>allowed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not recommended</w:t>
            </w:r>
          </w:p>
        </w:tc>
        <w:tc>
          <w:tcPr>
            <w:tcW w:w="1209" w:type="dxa"/>
          </w:tcPr>
          <w:p w:rsidR="003945A2" w:rsidRPr="00653FE2" w:rsidRDefault="003945A2">
            <w:pPr>
              <w:pStyle w:val="TAC"/>
            </w:pPr>
            <w:r w:rsidRPr="00653FE2">
              <w:t>n.a.</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not allowed</w:t>
            </w:r>
          </w:p>
        </w:tc>
      </w:tr>
      <w:tr w:rsidR="003945A2" w:rsidRPr="00653FE2">
        <w:tc>
          <w:tcPr>
            <w:tcW w:w="2100" w:type="dxa"/>
          </w:tcPr>
          <w:p w:rsidR="003945A2" w:rsidRPr="00653FE2" w:rsidRDefault="003945A2">
            <w:pPr>
              <w:pStyle w:val="TAL"/>
            </w:pPr>
            <w:r w:rsidRPr="00653FE2">
              <w:t>SendAuthenticationInfoRes</w:t>
            </w:r>
          </w:p>
        </w:tc>
        <w:tc>
          <w:tcPr>
            <w:tcW w:w="1227" w:type="dxa"/>
          </w:tcPr>
          <w:p w:rsidR="003945A2" w:rsidRPr="00653FE2" w:rsidRDefault="003945A2">
            <w:pPr>
              <w:pStyle w:val="TAC"/>
            </w:pPr>
            <w:r w:rsidRPr="00653FE2">
              <w:t>risky</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not allowed</w:t>
            </w:r>
          </w:p>
        </w:tc>
        <w:tc>
          <w:tcPr>
            <w:tcW w:w="1209" w:type="dxa"/>
          </w:tcPr>
          <w:p w:rsidR="003945A2" w:rsidRPr="00653FE2" w:rsidRDefault="003945A2">
            <w:pPr>
              <w:pStyle w:val="TAC"/>
            </w:pPr>
            <w:r w:rsidRPr="00653FE2">
              <w:t>not recommended</w:t>
            </w:r>
          </w:p>
        </w:tc>
        <w:tc>
          <w:tcPr>
            <w:tcW w:w="1209" w:type="dxa"/>
          </w:tcPr>
          <w:p w:rsidR="003945A2" w:rsidRPr="00653FE2" w:rsidRDefault="003945A2">
            <w:pPr>
              <w:pStyle w:val="TAC"/>
            </w:pPr>
            <w:r w:rsidRPr="00653FE2">
              <w:t>n.a.</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not allowed</w:t>
            </w:r>
          </w:p>
        </w:tc>
      </w:tr>
      <w:tr w:rsidR="003945A2" w:rsidRPr="00653FE2">
        <w:tc>
          <w:tcPr>
            <w:tcW w:w="2100" w:type="dxa"/>
          </w:tcPr>
          <w:p w:rsidR="003945A2" w:rsidRPr="00653FE2" w:rsidRDefault="003945A2">
            <w:pPr>
              <w:pStyle w:val="TAL"/>
            </w:pPr>
            <w:r w:rsidRPr="00653FE2">
              <w:t>ForwardSM-Arg</w:t>
            </w:r>
          </w:p>
        </w:tc>
        <w:tc>
          <w:tcPr>
            <w:tcW w:w="1227" w:type="dxa"/>
          </w:tcPr>
          <w:p w:rsidR="003945A2" w:rsidRPr="00653FE2" w:rsidRDefault="003945A2">
            <w:pPr>
              <w:pStyle w:val="TAC"/>
            </w:pPr>
            <w:r w:rsidRPr="00653FE2">
              <w:t>risky</w:t>
            </w:r>
          </w:p>
        </w:tc>
        <w:tc>
          <w:tcPr>
            <w:tcW w:w="1209" w:type="dxa"/>
          </w:tcPr>
          <w:p w:rsidR="003945A2" w:rsidRPr="00653FE2" w:rsidRDefault="003945A2">
            <w:pPr>
              <w:pStyle w:val="TAC"/>
            </w:pPr>
            <w:r w:rsidRPr="00653FE2">
              <w:t>recommended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not allowed</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n.a.</w:t>
            </w:r>
          </w:p>
        </w:tc>
      </w:tr>
      <w:tr w:rsidR="003945A2" w:rsidRPr="00653FE2">
        <w:tc>
          <w:tcPr>
            <w:tcW w:w="2100" w:type="dxa"/>
          </w:tcPr>
          <w:p w:rsidR="003945A2" w:rsidRPr="00653FE2" w:rsidRDefault="003945A2">
            <w:pPr>
              <w:pStyle w:val="TAL"/>
            </w:pPr>
            <w:r w:rsidRPr="00653FE2">
              <w:t>PrepareHO-Res</w:t>
            </w:r>
          </w:p>
        </w:tc>
        <w:tc>
          <w:tcPr>
            <w:tcW w:w="1227" w:type="dxa"/>
          </w:tcPr>
          <w:p w:rsidR="003945A2" w:rsidRPr="00653FE2" w:rsidRDefault="003945A2">
            <w:pPr>
              <w:pStyle w:val="TAC"/>
            </w:pPr>
            <w:r w:rsidRPr="00653FE2">
              <w:t>allowed</w:t>
            </w:r>
          </w:p>
        </w:tc>
        <w:tc>
          <w:tcPr>
            <w:tcW w:w="1209" w:type="dxa"/>
          </w:tcPr>
          <w:p w:rsidR="003945A2" w:rsidRPr="00653FE2" w:rsidRDefault="003945A2">
            <w:pPr>
              <w:pStyle w:val="TAC"/>
            </w:pPr>
            <w:r w:rsidRPr="00653FE2">
              <w:t>n.a.</w:t>
            </w:r>
          </w:p>
        </w:tc>
        <w:tc>
          <w:tcPr>
            <w:tcW w:w="1209" w:type="dxa"/>
          </w:tcPr>
          <w:p w:rsidR="003945A2" w:rsidRPr="00653FE2" w:rsidRDefault="003945A2">
            <w:pPr>
              <w:pStyle w:val="TAC"/>
            </w:pPr>
            <w:r w:rsidRPr="00653FE2">
              <w:t>recommended</w:t>
            </w:r>
          </w:p>
        </w:tc>
        <w:tc>
          <w:tcPr>
            <w:tcW w:w="1209" w:type="dxa"/>
          </w:tcPr>
          <w:p w:rsidR="003945A2" w:rsidRPr="00653FE2" w:rsidRDefault="003945A2">
            <w:pPr>
              <w:pStyle w:val="TAC"/>
            </w:pPr>
            <w:r w:rsidRPr="00653FE2">
              <w:t>not recommended</w:t>
            </w:r>
          </w:p>
        </w:tc>
        <w:tc>
          <w:tcPr>
            <w:tcW w:w="1209" w:type="dxa"/>
          </w:tcPr>
          <w:p w:rsidR="003945A2" w:rsidRPr="00653FE2" w:rsidRDefault="003945A2">
            <w:pPr>
              <w:pStyle w:val="TAC"/>
            </w:pPr>
            <w:r w:rsidRPr="00653FE2">
              <w:t>n.a.</w:t>
            </w:r>
          </w:p>
        </w:tc>
        <w:tc>
          <w:tcPr>
            <w:tcW w:w="949" w:type="dxa"/>
          </w:tcPr>
          <w:p w:rsidR="003945A2" w:rsidRPr="00653FE2" w:rsidRDefault="003945A2">
            <w:pPr>
              <w:pStyle w:val="TAC"/>
            </w:pPr>
            <w:r w:rsidRPr="00653FE2">
              <w:t>n.a.</w:t>
            </w:r>
          </w:p>
        </w:tc>
        <w:tc>
          <w:tcPr>
            <w:tcW w:w="743" w:type="dxa"/>
          </w:tcPr>
          <w:p w:rsidR="003945A2" w:rsidRPr="00653FE2" w:rsidRDefault="003945A2">
            <w:pPr>
              <w:pStyle w:val="TAC"/>
            </w:pPr>
            <w:r w:rsidRPr="00653FE2">
              <w:t>not allowed</w:t>
            </w:r>
          </w:p>
        </w:tc>
      </w:tr>
    </w:tbl>
    <w:p w:rsidR="003945A2" w:rsidRPr="00653FE2" w:rsidRDefault="003945A2">
      <w:pPr>
        <w:pStyle w:val="TH"/>
      </w:pPr>
    </w:p>
    <w:p w:rsidR="003945A2" w:rsidRPr="00653FE2" w:rsidRDefault="003945A2">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1587"/>
        <w:gridCol w:w="1586"/>
        <w:gridCol w:w="1586"/>
        <w:gridCol w:w="1586"/>
        <w:gridCol w:w="1587"/>
        <w:gridCol w:w="1587"/>
        <w:gridCol w:w="1586"/>
      </w:tblGrid>
      <w:tr w:rsidR="003945A2" w:rsidRPr="00653FE2">
        <w:tc>
          <w:tcPr>
            <w:tcW w:w="3399" w:type="dxa"/>
          </w:tcPr>
          <w:p w:rsidR="003945A2" w:rsidRPr="00653FE2" w:rsidRDefault="003945A2">
            <w:pPr>
              <w:pStyle w:val="TAH"/>
            </w:pPr>
            <w:r w:rsidRPr="00653FE2">
              <w:t>Parameter</w:t>
            </w:r>
          </w:p>
        </w:tc>
        <w:tc>
          <w:tcPr>
            <w:tcW w:w="1587" w:type="dxa"/>
          </w:tcPr>
          <w:p w:rsidR="003945A2" w:rsidRPr="00653FE2" w:rsidRDefault="003945A2">
            <w:pPr>
              <w:pStyle w:val="TAH"/>
            </w:pPr>
            <w:r w:rsidRPr="00653FE2">
              <w:t>SCCP-segmentation</w:t>
            </w:r>
          </w:p>
        </w:tc>
        <w:tc>
          <w:tcPr>
            <w:tcW w:w="1586" w:type="dxa"/>
          </w:tcPr>
          <w:p w:rsidR="003945A2" w:rsidRPr="00653FE2" w:rsidRDefault="003945A2">
            <w:pPr>
              <w:pStyle w:val="TAH"/>
            </w:pPr>
            <w:r w:rsidRPr="00653FE2">
              <w:t>Empty Begin</w:t>
            </w:r>
          </w:p>
        </w:tc>
        <w:tc>
          <w:tcPr>
            <w:tcW w:w="1586" w:type="dxa"/>
          </w:tcPr>
          <w:p w:rsidR="003945A2" w:rsidRPr="00653FE2" w:rsidRDefault="003945A2">
            <w:pPr>
              <w:pStyle w:val="TAH"/>
            </w:pPr>
            <w:r w:rsidRPr="00653FE2">
              <w:t>Empty Continue</w:t>
            </w:r>
          </w:p>
        </w:tc>
        <w:tc>
          <w:tcPr>
            <w:tcW w:w="1586" w:type="dxa"/>
          </w:tcPr>
          <w:p w:rsidR="003945A2" w:rsidRPr="00653FE2" w:rsidRDefault="003945A2">
            <w:pPr>
              <w:pStyle w:val="TAH"/>
            </w:pPr>
            <w:r w:rsidRPr="00653FE2">
              <w:t>TC-Result-NL</w:t>
            </w:r>
          </w:p>
        </w:tc>
        <w:tc>
          <w:tcPr>
            <w:tcW w:w="1587" w:type="dxa"/>
          </w:tcPr>
          <w:p w:rsidR="003945A2" w:rsidRPr="00653FE2" w:rsidRDefault="003945A2">
            <w:pPr>
              <w:pStyle w:val="TAH"/>
            </w:pPr>
            <w:r w:rsidRPr="00653FE2">
              <w:t>Invoke without indication</w:t>
            </w:r>
          </w:p>
        </w:tc>
        <w:tc>
          <w:tcPr>
            <w:tcW w:w="1587" w:type="dxa"/>
          </w:tcPr>
          <w:p w:rsidR="003945A2" w:rsidRPr="00653FE2" w:rsidRDefault="003945A2">
            <w:pPr>
              <w:pStyle w:val="TAH"/>
            </w:pPr>
            <w:r w:rsidRPr="00653FE2">
              <w:t>Invoke with indication</w:t>
            </w:r>
          </w:p>
        </w:tc>
        <w:tc>
          <w:tcPr>
            <w:tcW w:w="1586" w:type="dxa"/>
          </w:tcPr>
          <w:p w:rsidR="003945A2" w:rsidRPr="00653FE2" w:rsidRDefault="003945A2">
            <w:pPr>
              <w:pStyle w:val="TAH"/>
            </w:pPr>
            <w:r w:rsidRPr="00653FE2">
              <w:t>Result</w:t>
            </w:r>
          </w:p>
        </w:tc>
      </w:tr>
      <w:tr w:rsidR="003945A2" w:rsidRPr="00653FE2">
        <w:tc>
          <w:tcPr>
            <w:tcW w:w="3399" w:type="dxa"/>
          </w:tcPr>
          <w:p w:rsidR="003945A2" w:rsidRPr="00653FE2" w:rsidRDefault="003945A2">
            <w:pPr>
              <w:pStyle w:val="TAL"/>
            </w:pPr>
            <w:r w:rsidRPr="00653FE2">
              <w:t>InsertSubscriberDataArg</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7"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r>
      <w:tr w:rsidR="003945A2" w:rsidRPr="00653FE2">
        <w:tc>
          <w:tcPr>
            <w:tcW w:w="3399" w:type="dxa"/>
          </w:tcPr>
          <w:p w:rsidR="003945A2" w:rsidRPr="00653FE2" w:rsidRDefault="003945A2">
            <w:pPr>
              <w:pStyle w:val="TAL"/>
            </w:pPr>
            <w:r w:rsidRPr="00653FE2">
              <w:t>SentParameterList</w:t>
            </w:r>
          </w:p>
        </w:tc>
        <w:tc>
          <w:tcPr>
            <w:tcW w:w="1587" w:type="dxa"/>
          </w:tcPr>
          <w:p w:rsidR="003945A2" w:rsidRPr="00653FE2" w:rsidRDefault="003945A2">
            <w:pPr>
              <w:pStyle w:val="TAC"/>
            </w:pPr>
            <w:r w:rsidRPr="00653FE2">
              <w:t>risky</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n.a.</w:t>
            </w:r>
          </w:p>
        </w:tc>
        <w:tc>
          <w:tcPr>
            <w:tcW w:w="1586" w:type="dxa"/>
          </w:tcPr>
          <w:p w:rsidR="003945A2" w:rsidRPr="00653FE2" w:rsidRDefault="003945A2">
            <w:pPr>
              <w:pStyle w:val="TAC"/>
            </w:pPr>
            <w:r w:rsidRPr="00653FE2">
              <w:t>recommended</w:t>
            </w:r>
          </w:p>
        </w:tc>
        <w:tc>
          <w:tcPr>
            <w:tcW w:w="1587" w:type="dxa"/>
          </w:tcPr>
          <w:p w:rsidR="003945A2" w:rsidRPr="00653FE2" w:rsidRDefault="003945A2">
            <w:pPr>
              <w:pStyle w:val="TAC"/>
            </w:pPr>
            <w:r w:rsidRPr="00653FE2">
              <w:t>n.a.</w:t>
            </w:r>
          </w:p>
        </w:tc>
        <w:tc>
          <w:tcPr>
            <w:tcW w:w="1587" w:type="dxa"/>
          </w:tcPr>
          <w:p w:rsidR="003945A2" w:rsidRPr="00653FE2" w:rsidRDefault="003945A2">
            <w:pPr>
              <w:pStyle w:val="TAC"/>
            </w:pPr>
            <w:r w:rsidRPr="00653FE2">
              <w:t>n.a.</w:t>
            </w:r>
          </w:p>
        </w:tc>
        <w:tc>
          <w:tcPr>
            <w:tcW w:w="1586" w:type="dxa"/>
          </w:tcPr>
          <w:p w:rsidR="003945A2" w:rsidRPr="00653FE2" w:rsidRDefault="003945A2">
            <w:pPr>
              <w:pStyle w:val="TAC"/>
            </w:pPr>
            <w:r w:rsidRPr="00653FE2">
              <w:t>not allowed</w:t>
            </w:r>
          </w:p>
        </w:tc>
      </w:tr>
    </w:tbl>
    <w:p w:rsidR="003945A2" w:rsidRPr="00653FE2" w:rsidRDefault="003945A2"/>
    <w:p w:rsidR="003945A2" w:rsidRPr="00653FE2" w:rsidRDefault="003945A2">
      <w:r w:rsidRPr="00653FE2">
        <w:t>In the tables above the keywords "recommended", "allowed", "risky", "not recommended", "not allowed" and "n.a." are used as follows:</w:t>
      </w:r>
    </w:p>
    <w:p w:rsidR="003945A2" w:rsidRPr="00653FE2" w:rsidRDefault="003945A2">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rsidR="003945A2" w:rsidRPr="00653FE2" w:rsidRDefault="003945A2">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rsidR="003945A2" w:rsidRPr="00653FE2" w:rsidRDefault="003945A2">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rsidR="003945A2" w:rsidRPr="00653FE2" w:rsidRDefault="003945A2">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rsidR="003945A2" w:rsidRPr="00653FE2" w:rsidRDefault="003945A2">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rsidR="003945A2" w:rsidRPr="00653FE2" w:rsidRDefault="003945A2">
      <w:r w:rsidRPr="00653FE2">
        <w:t>"</w:t>
      </w:r>
      <w:r w:rsidRPr="00653FE2">
        <w:rPr>
          <w:b/>
          <w:bCs/>
        </w:rPr>
        <w:t>n.a.</w:t>
      </w:r>
      <w:r w:rsidRPr="00653FE2">
        <w:t>"</w:t>
      </w:r>
      <w:r w:rsidRPr="00653FE2">
        <w:br/>
        <w:t>indicates that the mechanism is not applicable for the parameter in question.</w:t>
      </w:r>
    </w:p>
    <w:p w:rsidR="003945A2" w:rsidRPr="00653FE2" w:rsidRDefault="003945A2"/>
    <w:p w:rsidR="00AD5443" w:rsidRPr="00653FE2" w:rsidRDefault="003945A2">
      <w:pPr>
        <w:pStyle w:val="Heading8"/>
        <w:sectPr w:rsidR="00AD5443" w:rsidRPr="00653FE2" w:rsidSect="00AD5443">
          <w:footnotePr>
            <w:numRestart w:val="eachSect"/>
          </w:footnotePr>
          <w:pgSz w:w="16840" w:h="11907" w:orient="landscape"/>
          <w:pgMar w:top="1134" w:right="1418" w:bottom="1134" w:left="1134" w:header="851" w:footer="340" w:gutter="0"/>
          <w:cols w:space="703"/>
        </w:sectPr>
      </w:pPr>
      <w:r w:rsidRPr="00653FE2">
        <w:br w:type="page"/>
      </w:r>
    </w:p>
    <w:p w:rsidR="003945A2" w:rsidRPr="00653FE2" w:rsidRDefault="003945A2">
      <w:pPr>
        <w:pStyle w:val="Heading8"/>
      </w:pPr>
      <w:bookmarkStart w:id="1644" w:name="_Toc11332617"/>
      <w:r w:rsidRPr="00653FE2">
        <w:t>Annex D (informative):</w:t>
      </w:r>
      <w:r w:rsidRPr="00653FE2">
        <w:tab/>
        <w:t>Void</w:t>
      </w:r>
      <w:bookmarkEnd w:id="1644"/>
    </w:p>
    <w:p w:rsidR="003945A2" w:rsidRPr="00653FE2" w:rsidRDefault="003945A2">
      <w:pPr>
        <w:pStyle w:val="Heading8"/>
      </w:pPr>
      <w:bookmarkStart w:id="1645" w:name="historyclause"/>
      <w:r w:rsidRPr="00653FE2">
        <w:br w:type="page"/>
      </w:r>
      <w:bookmarkStart w:id="1646" w:name="_Toc11332618"/>
      <w:r w:rsidRPr="00653FE2">
        <w:t>Annex E (informative):</w:t>
      </w:r>
      <w:r w:rsidRPr="00653FE2">
        <w:br/>
        <w:t>Change History</w:t>
      </w:r>
      <w:bookmarkEnd w:id="1646"/>
    </w:p>
    <w:bookmarkEnd w:id="1645"/>
    <w:p w:rsidR="001767A2" w:rsidRPr="00653FE2" w:rsidRDefault="001767A2" w:rsidP="001767A2">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236"/>
        <w:gridCol w:w="5434"/>
        <w:gridCol w:w="1134"/>
      </w:tblGrid>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Date</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TSG #</w:t>
            </w:r>
          </w:p>
        </w:tc>
        <w:tc>
          <w:tcPr>
            <w:tcW w:w="1083"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rsidR="00E14D5C" w:rsidRPr="00653FE2" w:rsidRDefault="00E14D5C" w:rsidP="00D23513">
            <w:pPr>
              <w:pStyle w:val="TAL"/>
              <w:rPr>
                <w:b/>
                <w:sz w:val="16"/>
              </w:rPr>
            </w:pPr>
            <w:r w:rsidRPr="00653FE2">
              <w:rPr>
                <w:b/>
                <w:sz w:val="16"/>
              </w:rPr>
              <w:t>New</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jc w:val="center"/>
              <w:rPr>
                <w:rFonts w:ascii="Arial" w:hAnsi="Arial"/>
                <w:color w:val="000000"/>
                <w:sz w:val="16"/>
              </w:rPr>
            </w:pPr>
            <w:r w:rsidRPr="00653FE2">
              <w:rPr>
                <w:rFonts w:ascii="Arial" w:hAnsi="Arial"/>
                <w:color w:val="000000"/>
                <w:sz w:val="16"/>
              </w:rPr>
              <w:t>3.3.1</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New user error </w:t>
            </w:r>
            <w:r w:rsidR="00F4109D">
              <w:rPr>
                <w:rFonts w:ascii="Arial" w:hAnsi="Arial"/>
                <w:sz w:val="16"/>
                <w:lang w:eastAsia="ja-JP"/>
              </w:rPr>
              <w:t>'</w:t>
            </w:r>
            <w:r w:rsidRPr="00653FE2">
              <w:rPr>
                <w:rFonts w:ascii="Arial" w:hAnsi="Arial"/>
                <w:sz w:val="16"/>
                <w:lang w:eastAsia="ja-JP"/>
              </w:rPr>
              <w:t>target cell outside group call area</w:t>
            </w:r>
            <w:r w:rsidR="00F4109D">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3.5.0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Version 4.0.1 created to allow inclusion of automatic update of Annexes A and B and of section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4.0.1</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4.2.1</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4.4.1</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Correction of the priority for </w:t>
            </w:r>
            <w:r w:rsidR="00F4109D">
              <w:rPr>
                <w:rFonts w:ascii="Arial" w:hAnsi="Arial"/>
                <w:sz w:val="16"/>
                <w:lang w:eastAsia="ja-JP"/>
              </w:rPr>
              <w:t>"</w:t>
            </w:r>
            <w:r w:rsidRPr="00653FE2">
              <w:rPr>
                <w:rFonts w:ascii="Arial" w:hAnsi="Arial"/>
                <w:sz w:val="16"/>
                <w:lang w:eastAsia="ja-JP"/>
              </w:rPr>
              <w:t>SRI for LCS</w:t>
            </w:r>
            <w:r w:rsidR="00F4109D">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4.6.0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Capability Handling for UE</w:t>
            </w:r>
            <w:r w:rsidR="00F4109D">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Introduction of the </w:t>
            </w:r>
            <w:r w:rsidR="00F4109D">
              <w:rPr>
                <w:rFonts w:ascii="Arial" w:hAnsi="Arial"/>
                <w:sz w:val="16"/>
                <w:lang w:eastAsia="ja-JP"/>
              </w:rPr>
              <w:t>"</w:t>
            </w:r>
            <w:r w:rsidRPr="00653FE2">
              <w:rPr>
                <w:rFonts w:ascii="Arial" w:hAnsi="Arial"/>
                <w:sz w:val="16"/>
                <w:lang w:eastAsia="ja-JP"/>
              </w:rPr>
              <w:t>Requestor ID</w:t>
            </w:r>
            <w:r w:rsidR="00F4109D">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Introduction of the CHOICE element </w:t>
            </w:r>
            <w:r w:rsidR="00F4109D">
              <w:rPr>
                <w:rFonts w:ascii="Arial" w:hAnsi="Arial"/>
                <w:sz w:val="16"/>
                <w:lang w:eastAsia="ja-JP"/>
              </w:rPr>
              <w:t>"</w:t>
            </w:r>
            <w:r w:rsidRPr="00653FE2">
              <w:rPr>
                <w:rFonts w:ascii="Arial" w:hAnsi="Arial"/>
                <w:sz w:val="16"/>
                <w:lang w:eastAsia="ja-JP"/>
              </w:rPr>
              <w:t>netDetNotReachable</w:t>
            </w:r>
            <w:r w:rsidR="00F4109D">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5.4.0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Missing of </w:t>
            </w:r>
            <w:r w:rsidR="00F4109D">
              <w:rPr>
                <w:rFonts w:ascii="Arial" w:hAnsi="Arial"/>
                <w:sz w:val="16"/>
                <w:lang w:eastAsia="ja-JP"/>
              </w:rPr>
              <w:t>"</w:t>
            </w:r>
            <w:r w:rsidRPr="00653FE2">
              <w:rPr>
                <w:rFonts w:ascii="Arial" w:hAnsi="Arial"/>
                <w:sz w:val="16"/>
                <w:lang w:eastAsia="ja-JP"/>
              </w:rPr>
              <w:t>Continue Monitoring message</w:t>
            </w:r>
            <w:r w:rsidR="00F4109D">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Reduce maximum length of  </w:t>
            </w:r>
            <w:r w:rsidR="00F4109D">
              <w:rPr>
                <w:rFonts w:ascii="Arial" w:hAnsi="Arial"/>
                <w:sz w:val="16"/>
                <w:lang w:eastAsia="ja-JP"/>
              </w:rPr>
              <w:t>"</w:t>
            </w:r>
            <w:r w:rsidRPr="00653FE2">
              <w:rPr>
                <w:rFonts w:ascii="Arial" w:hAnsi="Arial"/>
                <w:sz w:val="16"/>
                <w:lang w:eastAsia="ja-JP"/>
              </w:rPr>
              <w:t>LCS Requestor ID</w:t>
            </w:r>
            <w:r w:rsidR="00F4109D">
              <w:rPr>
                <w:rFonts w:ascii="Arial" w:hAnsi="Arial"/>
                <w:sz w:val="16"/>
                <w:lang w:eastAsia="ja-JP"/>
              </w:rPr>
              <w:t>"</w:t>
            </w:r>
            <w:r w:rsidRPr="00653FE2">
              <w:rPr>
                <w:rFonts w:ascii="Arial" w:hAnsi="Arial"/>
                <w:sz w:val="16"/>
                <w:lang w:eastAsia="ja-JP"/>
              </w:rPr>
              <w:t xml:space="preserve"> and </w:t>
            </w:r>
            <w:r w:rsidR="00F4109D">
              <w:rPr>
                <w:rFonts w:ascii="Arial" w:hAnsi="Arial"/>
                <w:sz w:val="16"/>
                <w:lang w:eastAsia="ja-JP"/>
              </w:rPr>
              <w:t>"</w:t>
            </w:r>
            <w:r w:rsidRPr="00653FE2">
              <w:rPr>
                <w:rFonts w:ascii="Arial" w:hAnsi="Arial"/>
                <w:sz w:val="16"/>
                <w:lang w:eastAsia="ja-JP"/>
              </w:rPr>
              <w:t>LCS Codeword</w:t>
            </w:r>
            <w:r w:rsidR="00F4109D">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tables in section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LCS Capability Handling for UE</w:t>
            </w:r>
            <w:r w:rsidR="00F4109D">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6.10.0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7.6.0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8.8.1</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8.9.0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8.12.0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lang w:val="da-DK"/>
              </w:rPr>
            </w:pPr>
            <w:r w:rsidRPr="00653FE2">
              <w:rPr>
                <w:rFonts w:ascii="Arial" w:hAnsi="Arial"/>
                <w:color w:val="000000"/>
                <w:sz w:val="16"/>
                <w:lang w:val="da-DK"/>
              </w:rPr>
              <w:t>9.3.0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9.3.0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10.4.0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11.6.0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59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12.5.0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12.6.0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12.7.0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69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70</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71</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13.4.0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CT#73</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2016-12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CT#75</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14.3.0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CT#76</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15.0.0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2017-09</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CT#77</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15.1.0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AD4BE8">
            <w:pPr>
              <w:spacing w:after="0"/>
              <w:jc w:val="center"/>
              <w:rPr>
                <w:rFonts w:ascii="Arial" w:hAnsi="Arial"/>
                <w:color w:val="000000"/>
                <w:sz w:val="16"/>
              </w:rPr>
            </w:pPr>
            <w:r w:rsidRPr="00653FE2">
              <w:rPr>
                <w:rFonts w:ascii="Arial" w:hAnsi="Arial"/>
                <w:color w:val="000000"/>
                <w:sz w:val="16"/>
              </w:rPr>
              <w:t>15.2.0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2017-12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CT#78</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15.2.0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2018-03</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CT#79</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15.3.0</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15.3.1</w:t>
            </w:r>
          </w:p>
        </w:tc>
      </w:tr>
      <w:tr w:rsidR="00E14D5C"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2018-12</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CT#82</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4D5C" w:rsidRPr="00653FE2" w:rsidRDefault="00E14D5C" w:rsidP="00D22B1D">
            <w:pPr>
              <w:spacing w:after="0"/>
              <w:jc w:val="center"/>
              <w:rPr>
                <w:rFonts w:ascii="Arial" w:hAnsi="Arial"/>
                <w:color w:val="000000"/>
                <w:sz w:val="16"/>
              </w:rPr>
            </w:pPr>
            <w:r w:rsidRPr="00653FE2">
              <w:rPr>
                <w:rFonts w:ascii="Arial" w:hAnsi="Arial"/>
                <w:color w:val="000000"/>
                <w:sz w:val="16"/>
              </w:rPr>
              <w:t>15.4.0</w:t>
            </w:r>
          </w:p>
        </w:tc>
      </w:tr>
      <w:tr w:rsidR="00A35220"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A35220" w:rsidRPr="00653FE2" w:rsidRDefault="00A35220" w:rsidP="00D22B1D">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A35220" w:rsidRPr="00653FE2" w:rsidRDefault="003E6E74" w:rsidP="00D22B1D">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A35220" w:rsidRPr="00653FE2" w:rsidRDefault="003E6E74" w:rsidP="00D22B1D">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A35220" w:rsidRPr="00653FE2" w:rsidRDefault="003E6E74" w:rsidP="00D22B1D">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35220" w:rsidRPr="00653FE2" w:rsidRDefault="00A35220" w:rsidP="00D22B1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A35220" w:rsidRPr="00653FE2" w:rsidRDefault="003E6E74" w:rsidP="00D22B1D">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35220" w:rsidRPr="00653FE2" w:rsidRDefault="003E6E74" w:rsidP="00D22B1D">
            <w:pPr>
              <w:spacing w:after="0"/>
              <w:jc w:val="center"/>
              <w:rPr>
                <w:rFonts w:ascii="Arial" w:hAnsi="Arial"/>
                <w:color w:val="000000"/>
                <w:sz w:val="16"/>
              </w:rPr>
            </w:pPr>
            <w:r>
              <w:rPr>
                <w:rFonts w:ascii="Arial" w:hAnsi="Arial"/>
                <w:color w:val="000000"/>
                <w:sz w:val="16"/>
              </w:rPr>
              <w:t>15.5.0</w:t>
            </w:r>
          </w:p>
        </w:tc>
      </w:tr>
      <w:tr w:rsidR="00971B57" w:rsidRPr="00653FE2" w:rsidTr="00E14D5C">
        <w:tc>
          <w:tcPr>
            <w:tcW w:w="800" w:type="dxa"/>
            <w:tcBorders>
              <w:top w:val="single" w:sz="4" w:space="0" w:color="auto"/>
              <w:left w:val="single" w:sz="4" w:space="0" w:color="auto"/>
              <w:bottom w:val="single" w:sz="4" w:space="0" w:color="auto"/>
              <w:right w:val="single" w:sz="4" w:space="0" w:color="auto"/>
            </w:tcBorders>
            <w:shd w:val="clear" w:color="auto" w:fill="auto"/>
          </w:tcPr>
          <w:p w:rsidR="00971B57" w:rsidRDefault="00971B57" w:rsidP="00D22B1D">
            <w:pPr>
              <w:spacing w:after="0"/>
              <w:rPr>
                <w:rFonts w:ascii="Arial" w:hAnsi="Arial"/>
                <w:color w:val="000000"/>
                <w:sz w:val="16"/>
              </w:rPr>
            </w:pPr>
            <w:r>
              <w:rPr>
                <w:rFonts w:ascii="Arial" w:hAnsi="Arial"/>
                <w:color w:val="000000"/>
                <w:sz w:val="16"/>
              </w:rPr>
              <w:t>2019-06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971B57" w:rsidRDefault="00971B57" w:rsidP="00D22B1D">
            <w:pPr>
              <w:spacing w:after="0"/>
              <w:rPr>
                <w:rFonts w:ascii="Arial" w:hAnsi="Arial"/>
                <w:color w:val="000000"/>
                <w:sz w:val="16"/>
              </w:rPr>
            </w:pPr>
            <w:r>
              <w:rPr>
                <w:rFonts w:ascii="Arial" w:hAnsi="Arial"/>
                <w:color w:val="000000"/>
                <w:sz w:val="16"/>
              </w:rPr>
              <w:t>CT#84</w:t>
            </w:r>
          </w:p>
        </w:tc>
        <w:tc>
          <w:tcPr>
            <w:tcW w:w="1083" w:type="dxa"/>
            <w:tcBorders>
              <w:top w:val="single" w:sz="4" w:space="0" w:color="auto"/>
              <w:left w:val="single" w:sz="4" w:space="0" w:color="auto"/>
              <w:bottom w:val="single" w:sz="4" w:space="0" w:color="auto"/>
              <w:right w:val="single" w:sz="4" w:space="0" w:color="auto"/>
            </w:tcBorders>
            <w:shd w:val="clear" w:color="auto" w:fill="auto"/>
          </w:tcPr>
          <w:p w:rsidR="00971B57" w:rsidRDefault="00971B57" w:rsidP="00D22B1D">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rsidR="00971B57" w:rsidRDefault="00971B57" w:rsidP="00D22B1D">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971B57" w:rsidRPr="00653FE2" w:rsidRDefault="00971B57" w:rsidP="00D22B1D">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rsidR="00971B57" w:rsidRDefault="00971B57" w:rsidP="00D22B1D">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71B57" w:rsidRDefault="00971B57" w:rsidP="00D22B1D">
            <w:pPr>
              <w:spacing w:after="0"/>
              <w:jc w:val="center"/>
              <w:rPr>
                <w:rFonts w:ascii="Arial" w:hAnsi="Arial"/>
                <w:color w:val="000000"/>
                <w:sz w:val="16"/>
              </w:rPr>
            </w:pPr>
            <w:r>
              <w:rPr>
                <w:rFonts w:ascii="Arial" w:hAnsi="Arial"/>
                <w:color w:val="000000"/>
                <w:sz w:val="16"/>
              </w:rPr>
              <w:t>15.5.0</w:t>
            </w:r>
          </w:p>
        </w:tc>
      </w:tr>
    </w:tbl>
    <w:p w:rsidR="003945A2" w:rsidRPr="00653FE2" w:rsidRDefault="003945A2" w:rsidP="00AD4BE8">
      <w:pPr>
        <w:spacing w:after="0"/>
        <w:jc w:val="center"/>
        <w:rPr>
          <w:rFonts w:ascii="Arial" w:hAnsi="Arial"/>
          <w:color w:val="000000"/>
          <w:sz w:val="16"/>
        </w:rPr>
      </w:pPr>
    </w:p>
    <w:sectPr w:rsidR="003945A2" w:rsidRPr="00653FE2" w:rsidSect="00AD5443">
      <w:footnotePr>
        <w:numRestart w:val="eachSect"/>
      </w:footnotePr>
      <w:pgSz w:w="11907" w:h="16840"/>
      <w:pgMar w:top="1418" w:right="1134" w:bottom="1134" w:left="1134" w:header="851" w:footer="340" w:gutter="0"/>
      <w:cols w:space="70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14D18" w:rsidRDefault="00F14D18">
      <w:r>
        <w:separator/>
      </w:r>
    </w:p>
  </w:endnote>
  <w:endnote w:type="continuationSeparator" w:id="0">
    <w:p w:rsidR="00F14D18" w:rsidRDefault="00F14D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Arial Unicode MS"/>
    <w:panose1 w:val="00000000000000000000"/>
    <w:charset w:val="80"/>
    <w:family w:val="modern"/>
    <w:notTrueType/>
    <w:pitch w:val="fixed"/>
    <w:sig w:usb0="00000001" w:usb1="08070000" w:usb2="00000010" w:usb3="00000000" w:csb0="00020000"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Arial Unicode MS"/>
    <w:panose1 w:val="00000000000000000000"/>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pPr>
      <w:pStyle w:val="Footer"/>
      <w:rPr>
        <w:sz w:val="24"/>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14D18" w:rsidRDefault="00F14D18">
      <w:r>
        <w:separator/>
      </w:r>
    </w:p>
  </w:footnote>
  <w:footnote w:type="continuationSeparator" w:id="0">
    <w:p w:rsidR="00F14D18" w:rsidRDefault="00F14D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pPr>
      <w:pStyle w:val="Header"/>
      <w:framePr w:wrap="auto" w:vAnchor="text" w:hAnchor="margin" w:xAlign="right" w:y="1"/>
      <w:widowControl/>
    </w:pPr>
  </w:p>
  <w:p w:rsidR="00F4109D" w:rsidRDefault="00F4109D">
    <w:pPr>
      <w:pStyle w:val="Header"/>
      <w:framePr w:wrap="auto" w:vAnchor="text" w:hAnchor="margin" w:xAlign="center" w:y="1"/>
      <w:widowControl/>
    </w:pPr>
  </w:p>
  <w:p w:rsidR="00F4109D" w:rsidRDefault="00F4109D">
    <w:pPr>
      <w:pStyle w:val="Header"/>
      <w:framePr w:wrap="auto" w:vAnchor="text" w:hAnchor="margin" w:xAlign="right" w:y="1"/>
      <w:widowControl/>
    </w:pPr>
    <w:r>
      <w:fldChar w:fldCharType="begin"/>
    </w:r>
    <w:r>
      <w:instrText xml:space="preserve"> STYLEREF ZA </w:instrText>
    </w:r>
    <w:r>
      <w:fldChar w:fldCharType="separate"/>
    </w:r>
    <w:r>
      <w:t>3GPP TS 29.002 V15.5.0 (2019-06)</w:t>
    </w:r>
    <w:r>
      <w:fldChar w:fldCharType="end"/>
    </w:r>
  </w:p>
  <w:p w:rsidR="00F4109D" w:rsidRDefault="00F4109D">
    <w:pPr>
      <w:pStyle w:val="Header"/>
      <w:framePr w:wrap="auto" w:vAnchor="text" w:hAnchor="margin" w:xAlign="center" w:y="1"/>
      <w:widowControl/>
    </w:pPr>
    <w:r>
      <w:fldChar w:fldCharType="begin"/>
    </w:r>
    <w:r>
      <w:instrText xml:space="preserve"> PAGE </w:instrText>
    </w:r>
    <w:r>
      <w:fldChar w:fldCharType="separate"/>
    </w:r>
    <w:r>
      <w:t>29</w:t>
    </w:r>
    <w:r>
      <w:fldChar w:fldCharType="end"/>
    </w:r>
  </w:p>
  <w:p w:rsidR="00F4109D" w:rsidRDefault="00F4109D">
    <w:pPr>
      <w:pStyle w:val="Header"/>
      <w:framePr w:wrap="auto" w:vAnchor="text" w:hAnchor="margin" w:y="1"/>
      <w:widowControl/>
    </w:pPr>
    <w:r>
      <w:fldChar w:fldCharType="begin"/>
    </w:r>
    <w:r>
      <w:instrText xml:space="preserve"> STYLEREF ZGSM </w:instrText>
    </w:r>
    <w:r>
      <w:fldChar w:fldCharType="separate"/>
    </w:r>
    <w:r>
      <w:t>Release 15</w:t>
    </w:r>
    <w:r>
      <w:fldChar w:fldCharType="end"/>
    </w:r>
  </w:p>
  <w:p w:rsidR="00F4109D" w:rsidRDefault="00F4109D">
    <w:pPr>
      <w:pStyle w:val="Header"/>
    </w:pPr>
  </w:p>
  <w:p w:rsidR="00F4109D" w:rsidRDefault="00F4109D">
    <w:pPr>
      <w:pStyle w:val="Header"/>
    </w:pPr>
  </w:p>
  <w:p w:rsidR="00F4109D" w:rsidRDefault="00F410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r>
      <w:t xml:space="preserve">Page </w:t>
    </w:r>
    <w:r>
      <w:fldChar w:fldCharType="begin"/>
    </w:r>
    <w:r>
      <w:instrText>PAGE</w:instrText>
    </w:r>
    <w:r>
      <w:fldChar w:fldCharType="separate"/>
    </w:r>
    <w:r>
      <w:rPr>
        <w:noProof/>
      </w:rP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109D" w:rsidRDefault="00F410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4"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5"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6"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8"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0"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1"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5"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17"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1"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2"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3"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6"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27"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28"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3"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4"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36"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7"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1"/>
  </w:num>
  <w:num w:numId="2">
    <w:abstractNumId w:val="22"/>
  </w:num>
  <w:num w:numId="3">
    <w:abstractNumId w:val="2"/>
  </w:num>
  <w:num w:numId="4">
    <w:abstractNumId w:val="17"/>
  </w:num>
  <w:num w:numId="5">
    <w:abstractNumId w:val="10"/>
  </w:num>
  <w:num w:numId="6">
    <w:abstractNumId w:val="32"/>
  </w:num>
  <w:num w:numId="7">
    <w:abstractNumId w:val="15"/>
  </w:num>
  <w:num w:numId="8">
    <w:abstractNumId w:val="34"/>
  </w:num>
  <w:num w:numId="9">
    <w:abstractNumId w:val="6"/>
  </w:num>
  <w:num w:numId="10">
    <w:abstractNumId w:val="18"/>
  </w:num>
  <w:num w:numId="11">
    <w:abstractNumId w:val="24"/>
  </w:num>
  <w:num w:numId="12">
    <w:abstractNumId w:val="26"/>
  </w:num>
  <w:num w:numId="13">
    <w:abstractNumId w:val="7"/>
  </w:num>
  <w:num w:numId="14">
    <w:abstractNumId w:val="14"/>
  </w:num>
  <w:num w:numId="15">
    <w:abstractNumId w:val="3"/>
  </w:num>
  <w:num w:numId="16">
    <w:abstractNumId w:val="27"/>
  </w:num>
  <w:num w:numId="17">
    <w:abstractNumId w:val="5"/>
  </w:num>
  <w:num w:numId="18">
    <w:abstractNumId w:val="31"/>
  </w:num>
  <w:num w:numId="19">
    <w:abstractNumId w:val="0"/>
    <w:lvlOverride w:ilvl="0">
      <w:lvl w:ilvl="0">
        <w:numFmt w:val="bullet"/>
        <w:lvlText w:val=""/>
        <w:legacy w:legacy="1" w:legacySpace="0" w:legacyIndent="283"/>
        <w:lvlJc w:val="left"/>
        <w:pPr>
          <w:ind w:left="567" w:hanging="283"/>
        </w:pPr>
        <w:rPr>
          <w:rFonts w:ascii="Symbol" w:hAnsi="Symbol" w:hint="default"/>
        </w:rPr>
      </w:lvl>
    </w:lvlOverride>
  </w:num>
  <w:num w:numId="20">
    <w:abstractNumId w:val="12"/>
  </w:num>
  <w:num w:numId="21">
    <w:abstractNumId w:val="8"/>
  </w:num>
  <w:num w:numId="22">
    <w:abstractNumId w:val="33"/>
  </w:num>
  <w:num w:numId="23">
    <w:abstractNumId w:val="19"/>
  </w:num>
  <w:num w:numId="24">
    <w:abstractNumId w:val="20"/>
  </w:num>
  <w:num w:numId="25">
    <w:abstractNumId w:val="25"/>
  </w:num>
  <w:num w:numId="26">
    <w:abstractNumId w:val="16"/>
  </w:num>
  <w:num w:numId="27">
    <w:abstractNumId w:val="9"/>
  </w:num>
  <w:num w:numId="28">
    <w:abstractNumId w:val="29"/>
  </w:num>
  <w:num w:numId="29">
    <w:abstractNumId w:val="23"/>
  </w:num>
  <w:num w:numId="30">
    <w:abstractNumId w:val="4"/>
  </w:num>
  <w:num w:numId="31">
    <w:abstractNumId w:val="36"/>
  </w:num>
  <w:num w:numId="32">
    <w:abstractNumId w:val="28"/>
  </w:num>
  <w:num w:numId="33">
    <w:abstractNumId w:val="30"/>
  </w:num>
  <w:num w:numId="34">
    <w:abstractNumId w:val="37"/>
  </w:num>
  <w:num w:numId="35">
    <w:abstractNumId w:val="11"/>
  </w:num>
  <w:num w:numId="36">
    <w:abstractNumId w:val="13"/>
  </w:num>
  <w:num w:numId="37">
    <w:abstractNumId w:val="35"/>
  </w:num>
  <w:num w:numId="38">
    <w:abstractNumId w:val="0"/>
    <w:lvlOverride w:ilvl="0">
      <w:lvl w:ilvl="0">
        <w:start w:val="1"/>
        <w:numFmt w:val="bullet"/>
        <w:lvlText w:val=""/>
        <w:legacy w:legacy="1" w:legacySpace="0" w:legacyIndent="283"/>
        <w:lvlJc w:val="left"/>
        <w:pPr>
          <w:ind w:left="1701" w:hanging="283"/>
        </w:pPr>
        <w:rPr>
          <w:rFonts w:ascii="System" w:hAnsi="System" w:hint="default"/>
        </w:rPr>
      </w:lvl>
    </w:lvlOverride>
  </w:num>
  <w:num w:numId="3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63303"/>
    <w:rsid w:val="0000483A"/>
    <w:rsid w:val="00004B7E"/>
    <w:rsid w:val="00006E90"/>
    <w:rsid w:val="00006F3C"/>
    <w:rsid w:val="00016B9C"/>
    <w:rsid w:val="000211EF"/>
    <w:rsid w:val="000213A0"/>
    <w:rsid w:val="000225A3"/>
    <w:rsid w:val="00025998"/>
    <w:rsid w:val="000266A8"/>
    <w:rsid w:val="00027D4E"/>
    <w:rsid w:val="0003022E"/>
    <w:rsid w:val="00030E14"/>
    <w:rsid w:val="00032100"/>
    <w:rsid w:val="00032C1F"/>
    <w:rsid w:val="00033047"/>
    <w:rsid w:val="00034D3A"/>
    <w:rsid w:val="00037DAB"/>
    <w:rsid w:val="000409EC"/>
    <w:rsid w:val="000441B6"/>
    <w:rsid w:val="00046F81"/>
    <w:rsid w:val="00047529"/>
    <w:rsid w:val="000509CE"/>
    <w:rsid w:val="000529B8"/>
    <w:rsid w:val="00052A36"/>
    <w:rsid w:val="000535D4"/>
    <w:rsid w:val="00055430"/>
    <w:rsid w:val="00056233"/>
    <w:rsid w:val="00057BFA"/>
    <w:rsid w:val="000611CF"/>
    <w:rsid w:val="00063303"/>
    <w:rsid w:val="000705E2"/>
    <w:rsid w:val="00070C73"/>
    <w:rsid w:val="000716C7"/>
    <w:rsid w:val="00072350"/>
    <w:rsid w:val="00073F91"/>
    <w:rsid w:val="00074A3F"/>
    <w:rsid w:val="0008084E"/>
    <w:rsid w:val="0008359E"/>
    <w:rsid w:val="000842C4"/>
    <w:rsid w:val="00087214"/>
    <w:rsid w:val="00090C4F"/>
    <w:rsid w:val="00093A83"/>
    <w:rsid w:val="00095633"/>
    <w:rsid w:val="000A2A45"/>
    <w:rsid w:val="000A2DFE"/>
    <w:rsid w:val="000A397E"/>
    <w:rsid w:val="000A3EE6"/>
    <w:rsid w:val="000B12C3"/>
    <w:rsid w:val="000B4984"/>
    <w:rsid w:val="000B4C95"/>
    <w:rsid w:val="000B5BCF"/>
    <w:rsid w:val="000B61F5"/>
    <w:rsid w:val="000C0B24"/>
    <w:rsid w:val="000C4B5F"/>
    <w:rsid w:val="000C6A7A"/>
    <w:rsid w:val="000D3D79"/>
    <w:rsid w:val="000D6B25"/>
    <w:rsid w:val="000E0326"/>
    <w:rsid w:val="000E4252"/>
    <w:rsid w:val="000F0A75"/>
    <w:rsid w:val="000F0FFF"/>
    <w:rsid w:val="000F1C3F"/>
    <w:rsid w:val="000F20D8"/>
    <w:rsid w:val="000F280B"/>
    <w:rsid w:val="000F29EB"/>
    <w:rsid w:val="000F3FD6"/>
    <w:rsid w:val="000F4FBF"/>
    <w:rsid w:val="000F638D"/>
    <w:rsid w:val="00101A2E"/>
    <w:rsid w:val="00102347"/>
    <w:rsid w:val="00102D66"/>
    <w:rsid w:val="001034CF"/>
    <w:rsid w:val="0010631E"/>
    <w:rsid w:val="001072DD"/>
    <w:rsid w:val="001106C4"/>
    <w:rsid w:val="00110FBC"/>
    <w:rsid w:val="0011291D"/>
    <w:rsid w:val="00112E9C"/>
    <w:rsid w:val="00115A31"/>
    <w:rsid w:val="00115C27"/>
    <w:rsid w:val="001169F4"/>
    <w:rsid w:val="00120692"/>
    <w:rsid w:val="00120EB9"/>
    <w:rsid w:val="00122509"/>
    <w:rsid w:val="00126B53"/>
    <w:rsid w:val="001338D3"/>
    <w:rsid w:val="001360F9"/>
    <w:rsid w:val="001365CF"/>
    <w:rsid w:val="001367D9"/>
    <w:rsid w:val="0014198C"/>
    <w:rsid w:val="00142171"/>
    <w:rsid w:val="00142C99"/>
    <w:rsid w:val="00147D5D"/>
    <w:rsid w:val="0015504A"/>
    <w:rsid w:val="001650D6"/>
    <w:rsid w:val="00165E09"/>
    <w:rsid w:val="001704FF"/>
    <w:rsid w:val="00174269"/>
    <w:rsid w:val="00175CD9"/>
    <w:rsid w:val="001767A2"/>
    <w:rsid w:val="0017730B"/>
    <w:rsid w:val="00180951"/>
    <w:rsid w:val="001836E1"/>
    <w:rsid w:val="00187177"/>
    <w:rsid w:val="00193EA5"/>
    <w:rsid w:val="00193F46"/>
    <w:rsid w:val="001943C0"/>
    <w:rsid w:val="0019517A"/>
    <w:rsid w:val="00196446"/>
    <w:rsid w:val="001A37D7"/>
    <w:rsid w:val="001A411D"/>
    <w:rsid w:val="001A4DA6"/>
    <w:rsid w:val="001A60ED"/>
    <w:rsid w:val="001B1AC2"/>
    <w:rsid w:val="001B1D1C"/>
    <w:rsid w:val="001B4D1B"/>
    <w:rsid w:val="001B531E"/>
    <w:rsid w:val="001B72AB"/>
    <w:rsid w:val="001B7AD1"/>
    <w:rsid w:val="001C1AC5"/>
    <w:rsid w:val="001C4D83"/>
    <w:rsid w:val="001C74CA"/>
    <w:rsid w:val="001D1607"/>
    <w:rsid w:val="001D26E8"/>
    <w:rsid w:val="001D28A4"/>
    <w:rsid w:val="001D33B2"/>
    <w:rsid w:val="001E4C3D"/>
    <w:rsid w:val="001E5604"/>
    <w:rsid w:val="001E763A"/>
    <w:rsid w:val="001E785E"/>
    <w:rsid w:val="001F00DF"/>
    <w:rsid w:val="001F02BC"/>
    <w:rsid w:val="001F272D"/>
    <w:rsid w:val="001F37E3"/>
    <w:rsid w:val="001F4187"/>
    <w:rsid w:val="00201109"/>
    <w:rsid w:val="00201F37"/>
    <w:rsid w:val="00217408"/>
    <w:rsid w:val="00217D67"/>
    <w:rsid w:val="002221BB"/>
    <w:rsid w:val="0022577D"/>
    <w:rsid w:val="00230A9A"/>
    <w:rsid w:val="00231EE1"/>
    <w:rsid w:val="00232807"/>
    <w:rsid w:val="00236387"/>
    <w:rsid w:val="00242957"/>
    <w:rsid w:val="00243534"/>
    <w:rsid w:val="00245487"/>
    <w:rsid w:val="002454E7"/>
    <w:rsid w:val="00250145"/>
    <w:rsid w:val="002508C3"/>
    <w:rsid w:val="00251005"/>
    <w:rsid w:val="00251B8A"/>
    <w:rsid w:val="00252F5A"/>
    <w:rsid w:val="00254300"/>
    <w:rsid w:val="002545D4"/>
    <w:rsid w:val="00256E55"/>
    <w:rsid w:val="00260605"/>
    <w:rsid w:val="0026092F"/>
    <w:rsid w:val="002610FD"/>
    <w:rsid w:val="00263388"/>
    <w:rsid w:val="00265093"/>
    <w:rsid w:val="002668D5"/>
    <w:rsid w:val="002701B7"/>
    <w:rsid w:val="0027112C"/>
    <w:rsid w:val="00271401"/>
    <w:rsid w:val="00271D7A"/>
    <w:rsid w:val="00281BFE"/>
    <w:rsid w:val="00284D99"/>
    <w:rsid w:val="00284DD6"/>
    <w:rsid w:val="00286222"/>
    <w:rsid w:val="00291F75"/>
    <w:rsid w:val="00294B52"/>
    <w:rsid w:val="00296BFC"/>
    <w:rsid w:val="00297922"/>
    <w:rsid w:val="002A2747"/>
    <w:rsid w:val="002A3370"/>
    <w:rsid w:val="002A3C8E"/>
    <w:rsid w:val="002A3F16"/>
    <w:rsid w:val="002B003B"/>
    <w:rsid w:val="002B1BB5"/>
    <w:rsid w:val="002B1D4F"/>
    <w:rsid w:val="002B2B28"/>
    <w:rsid w:val="002B3207"/>
    <w:rsid w:val="002B4412"/>
    <w:rsid w:val="002B45D1"/>
    <w:rsid w:val="002C0534"/>
    <w:rsid w:val="002C08C7"/>
    <w:rsid w:val="002C0A04"/>
    <w:rsid w:val="002C1C3F"/>
    <w:rsid w:val="002C2721"/>
    <w:rsid w:val="002C387B"/>
    <w:rsid w:val="002C410C"/>
    <w:rsid w:val="002C7722"/>
    <w:rsid w:val="002D2DC1"/>
    <w:rsid w:val="002D3E95"/>
    <w:rsid w:val="002D5600"/>
    <w:rsid w:val="002D77E9"/>
    <w:rsid w:val="002E08CD"/>
    <w:rsid w:val="002E5516"/>
    <w:rsid w:val="0030175C"/>
    <w:rsid w:val="0030294A"/>
    <w:rsid w:val="00307E79"/>
    <w:rsid w:val="00312A9D"/>
    <w:rsid w:val="00313753"/>
    <w:rsid w:val="00315EA8"/>
    <w:rsid w:val="00316087"/>
    <w:rsid w:val="003172A9"/>
    <w:rsid w:val="0032417D"/>
    <w:rsid w:val="0033154B"/>
    <w:rsid w:val="003319CF"/>
    <w:rsid w:val="00341144"/>
    <w:rsid w:val="003423D6"/>
    <w:rsid w:val="003471E1"/>
    <w:rsid w:val="00347449"/>
    <w:rsid w:val="00347B1B"/>
    <w:rsid w:val="003537D6"/>
    <w:rsid w:val="003664F7"/>
    <w:rsid w:val="00367819"/>
    <w:rsid w:val="00371B1C"/>
    <w:rsid w:val="003736ED"/>
    <w:rsid w:val="00375DE8"/>
    <w:rsid w:val="00377B59"/>
    <w:rsid w:val="003869F2"/>
    <w:rsid w:val="00386E4D"/>
    <w:rsid w:val="00387DEA"/>
    <w:rsid w:val="0039133B"/>
    <w:rsid w:val="003921A8"/>
    <w:rsid w:val="00392A93"/>
    <w:rsid w:val="00392BDF"/>
    <w:rsid w:val="00394506"/>
    <w:rsid w:val="003945A2"/>
    <w:rsid w:val="003975BA"/>
    <w:rsid w:val="003A1BB0"/>
    <w:rsid w:val="003A1DAA"/>
    <w:rsid w:val="003A27E2"/>
    <w:rsid w:val="003A3B55"/>
    <w:rsid w:val="003A5DB4"/>
    <w:rsid w:val="003B4BAF"/>
    <w:rsid w:val="003B58A8"/>
    <w:rsid w:val="003B66E6"/>
    <w:rsid w:val="003C2458"/>
    <w:rsid w:val="003C333B"/>
    <w:rsid w:val="003D4E27"/>
    <w:rsid w:val="003D5654"/>
    <w:rsid w:val="003E0A89"/>
    <w:rsid w:val="003E32D3"/>
    <w:rsid w:val="003E3ED8"/>
    <w:rsid w:val="003E6E74"/>
    <w:rsid w:val="003F04AD"/>
    <w:rsid w:val="003F637B"/>
    <w:rsid w:val="003F63F8"/>
    <w:rsid w:val="003F70D4"/>
    <w:rsid w:val="0040095A"/>
    <w:rsid w:val="004017EF"/>
    <w:rsid w:val="004034AA"/>
    <w:rsid w:val="004059B0"/>
    <w:rsid w:val="00407863"/>
    <w:rsid w:val="0041003A"/>
    <w:rsid w:val="0042024C"/>
    <w:rsid w:val="004207DE"/>
    <w:rsid w:val="0042155E"/>
    <w:rsid w:val="004309EC"/>
    <w:rsid w:val="00430FD4"/>
    <w:rsid w:val="004323CD"/>
    <w:rsid w:val="0043384C"/>
    <w:rsid w:val="00434567"/>
    <w:rsid w:val="004345A0"/>
    <w:rsid w:val="00437D44"/>
    <w:rsid w:val="004443B5"/>
    <w:rsid w:val="004476F3"/>
    <w:rsid w:val="00450407"/>
    <w:rsid w:val="0045205C"/>
    <w:rsid w:val="0045335E"/>
    <w:rsid w:val="0045663F"/>
    <w:rsid w:val="004639B6"/>
    <w:rsid w:val="00464112"/>
    <w:rsid w:val="00470280"/>
    <w:rsid w:val="004714BC"/>
    <w:rsid w:val="00476793"/>
    <w:rsid w:val="00477927"/>
    <w:rsid w:val="00477B82"/>
    <w:rsid w:val="00480DF2"/>
    <w:rsid w:val="0048265A"/>
    <w:rsid w:val="00485014"/>
    <w:rsid w:val="00486874"/>
    <w:rsid w:val="00496053"/>
    <w:rsid w:val="00497A5D"/>
    <w:rsid w:val="004A024B"/>
    <w:rsid w:val="004A3EA4"/>
    <w:rsid w:val="004A3EDE"/>
    <w:rsid w:val="004B0B73"/>
    <w:rsid w:val="004B2FE9"/>
    <w:rsid w:val="004B516E"/>
    <w:rsid w:val="004B617D"/>
    <w:rsid w:val="004C478A"/>
    <w:rsid w:val="004C4925"/>
    <w:rsid w:val="004C78F2"/>
    <w:rsid w:val="004D19CF"/>
    <w:rsid w:val="004D6A96"/>
    <w:rsid w:val="004D6F40"/>
    <w:rsid w:val="004D78A7"/>
    <w:rsid w:val="004E17B6"/>
    <w:rsid w:val="004E73BD"/>
    <w:rsid w:val="004F086F"/>
    <w:rsid w:val="004F0E7A"/>
    <w:rsid w:val="004F1261"/>
    <w:rsid w:val="004F1969"/>
    <w:rsid w:val="004F3DB0"/>
    <w:rsid w:val="004F4D7B"/>
    <w:rsid w:val="004F5672"/>
    <w:rsid w:val="00500B74"/>
    <w:rsid w:val="00500F3B"/>
    <w:rsid w:val="00503D8C"/>
    <w:rsid w:val="00504FB0"/>
    <w:rsid w:val="00506899"/>
    <w:rsid w:val="005068F0"/>
    <w:rsid w:val="005076A0"/>
    <w:rsid w:val="00515C68"/>
    <w:rsid w:val="00517886"/>
    <w:rsid w:val="00517FD1"/>
    <w:rsid w:val="0052060A"/>
    <w:rsid w:val="00523588"/>
    <w:rsid w:val="00523665"/>
    <w:rsid w:val="00525DF7"/>
    <w:rsid w:val="00526179"/>
    <w:rsid w:val="005267C6"/>
    <w:rsid w:val="00526E7F"/>
    <w:rsid w:val="00527196"/>
    <w:rsid w:val="00530191"/>
    <w:rsid w:val="00530354"/>
    <w:rsid w:val="00532717"/>
    <w:rsid w:val="00532A69"/>
    <w:rsid w:val="005335E1"/>
    <w:rsid w:val="005359A3"/>
    <w:rsid w:val="005365E1"/>
    <w:rsid w:val="00536E87"/>
    <w:rsid w:val="00541BA4"/>
    <w:rsid w:val="00542AAE"/>
    <w:rsid w:val="00542D7F"/>
    <w:rsid w:val="00542D86"/>
    <w:rsid w:val="00543306"/>
    <w:rsid w:val="005458C7"/>
    <w:rsid w:val="00546496"/>
    <w:rsid w:val="0054703A"/>
    <w:rsid w:val="00555B5A"/>
    <w:rsid w:val="00555F42"/>
    <w:rsid w:val="00556164"/>
    <w:rsid w:val="00561222"/>
    <w:rsid w:val="0056454F"/>
    <w:rsid w:val="005653EA"/>
    <w:rsid w:val="0056580F"/>
    <w:rsid w:val="0056628F"/>
    <w:rsid w:val="00567DFE"/>
    <w:rsid w:val="0057546D"/>
    <w:rsid w:val="00583ED5"/>
    <w:rsid w:val="00585C8B"/>
    <w:rsid w:val="00586B0B"/>
    <w:rsid w:val="00587B4C"/>
    <w:rsid w:val="00592C7B"/>
    <w:rsid w:val="00592C85"/>
    <w:rsid w:val="005A2EFC"/>
    <w:rsid w:val="005A4E11"/>
    <w:rsid w:val="005A7623"/>
    <w:rsid w:val="005B02D1"/>
    <w:rsid w:val="005B3CA6"/>
    <w:rsid w:val="005B6E36"/>
    <w:rsid w:val="005B7000"/>
    <w:rsid w:val="005B7CB1"/>
    <w:rsid w:val="005C0EEF"/>
    <w:rsid w:val="005C2653"/>
    <w:rsid w:val="005C284A"/>
    <w:rsid w:val="005C5812"/>
    <w:rsid w:val="005D1C6C"/>
    <w:rsid w:val="005D45B7"/>
    <w:rsid w:val="005D5780"/>
    <w:rsid w:val="005D60A3"/>
    <w:rsid w:val="005D6184"/>
    <w:rsid w:val="005E1DAD"/>
    <w:rsid w:val="005E6FA0"/>
    <w:rsid w:val="005F103B"/>
    <w:rsid w:val="005F62C8"/>
    <w:rsid w:val="005F6397"/>
    <w:rsid w:val="00603C30"/>
    <w:rsid w:val="006069BB"/>
    <w:rsid w:val="00606EF9"/>
    <w:rsid w:val="00607E40"/>
    <w:rsid w:val="00611124"/>
    <w:rsid w:val="006136AF"/>
    <w:rsid w:val="006152C5"/>
    <w:rsid w:val="006158B6"/>
    <w:rsid w:val="006170A4"/>
    <w:rsid w:val="0062001D"/>
    <w:rsid w:val="00621882"/>
    <w:rsid w:val="00624BD5"/>
    <w:rsid w:val="006255E2"/>
    <w:rsid w:val="006266EB"/>
    <w:rsid w:val="00631746"/>
    <w:rsid w:val="00632535"/>
    <w:rsid w:val="00632557"/>
    <w:rsid w:val="0064049E"/>
    <w:rsid w:val="0064494C"/>
    <w:rsid w:val="00645352"/>
    <w:rsid w:val="00647312"/>
    <w:rsid w:val="00650950"/>
    <w:rsid w:val="00653FE2"/>
    <w:rsid w:val="0066278A"/>
    <w:rsid w:val="00662DEE"/>
    <w:rsid w:val="00666BF2"/>
    <w:rsid w:val="00667D59"/>
    <w:rsid w:val="00673686"/>
    <w:rsid w:val="00673752"/>
    <w:rsid w:val="00676D66"/>
    <w:rsid w:val="00677FD1"/>
    <w:rsid w:val="00682368"/>
    <w:rsid w:val="00683D39"/>
    <w:rsid w:val="006917D4"/>
    <w:rsid w:val="00693417"/>
    <w:rsid w:val="00693A10"/>
    <w:rsid w:val="00693B4D"/>
    <w:rsid w:val="006956E5"/>
    <w:rsid w:val="006A08E8"/>
    <w:rsid w:val="006A306F"/>
    <w:rsid w:val="006A477B"/>
    <w:rsid w:val="006A4C4A"/>
    <w:rsid w:val="006A575C"/>
    <w:rsid w:val="006A74BF"/>
    <w:rsid w:val="006B0CA2"/>
    <w:rsid w:val="006B25E7"/>
    <w:rsid w:val="006B4977"/>
    <w:rsid w:val="006B6822"/>
    <w:rsid w:val="006B6E88"/>
    <w:rsid w:val="006B6F17"/>
    <w:rsid w:val="006C08C6"/>
    <w:rsid w:val="006C1D60"/>
    <w:rsid w:val="006C3A10"/>
    <w:rsid w:val="006C58DD"/>
    <w:rsid w:val="006C660E"/>
    <w:rsid w:val="006D0E3F"/>
    <w:rsid w:val="006D2EB2"/>
    <w:rsid w:val="006D4462"/>
    <w:rsid w:val="006D65C0"/>
    <w:rsid w:val="006E28F7"/>
    <w:rsid w:val="006E3247"/>
    <w:rsid w:val="006E5961"/>
    <w:rsid w:val="006F026A"/>
    <w:rsid w:val="006F2024"/>
    <w:rsid w:val="006F48D5"/>
    <w:rsid w:val="006F4F41"/>
    <w:rsid w:val="006F6265"/>
    <w:rsid w:val="006F78C9"/>
    <w:rsid w:val="007022FB"/>
    <w:rsid w:val="00704204"/>
    <w:rsid w:val="0070438F"/>
    <w:rsid w:val="00713E9D"/>
    <w:rsid w:val="00715B45"/>
    <w:rsid w:val="00716BC7"/>
    <w:rsid w:val="00717C36"/>
    <w:rsid w:val="00717D5A"/>
    <w:rsid w:val="00721503"/>
    <w:rsid w:val="00722CD2"/>
    <w:rsid w:val="00722E63"/>
    <w:rsid w:val="00727317"/>
    <w:rsid w:val="007375E6"/>
    <w:rsid w:val="007425AF"/>
    <w:rsid w:val="0074289A"/>
    <w:rsid w:val="00743C66"/>
    <w:rsid w:val="00755C5A"/>
    <w:rsid w:val="0075611E"/>
    <w:rsid w:val="007563A7"/>
    <w:rsid w:val="007602E2"/>
    <w:rsid w:val="00760545"/>
    <w:rsid w:val="007608E8"/>
    <w:rsid w:val="0076291C"/>
    <w:rsid w:val="00762C16"/>
    <w:rsid w:val="00764659"/>
    <w:rsid w:val="0077244B"/>
    <w:rsid w:val="00772B42"/>
    <w:rsid w:val="00772B69"/>
    <w:rsid w:val="007731CB"/>
    <w:rsid w:val="007739DB"/>
    <w:rsid w:val="0077511F"/>
    <w:rsid w:val="00776AB2"/>
    <w:rsid w:val="00776F24"/>
    <w:rsid w:val="00777368"/>
    <w:rsid w:val="00777C40"/>
    <w:rsid w:val="0078192A"/>
    <w:rsid w:val="00782FED"/>
    <w:rsid w:val="00785E72"/>
    <w:rsid w:val="00786EA3"/>
    <w:rsid w:val="00787C1A"/>
    <w:rsid w:val="00790FDB"/>
    <w:rsid w:val="00793426"/>
    <w:rsid w:val="007934FD"/>
    <w:rsid w:val="00795CEF"/>
    <w:rsid w:val="00797C60"/>
    <w:rsid w:val="007A1743"/>
    <w:rsid w:val="007A1B3A"/>
    <w:rsid w:val="007A4889"/>
    <w:rsid w:val="007A4AE5"/>
    <w:rsid w:val="007A4CE8"/>
    <w:rsid w:val="007A7C36"/>
    <w:rsid w:val="007B0EE3"/>
    <w:rsid w:val="007B1F92"/>
    <w:rsid w:val="007B3379"/>
    <w:rsid w:val="007B39B4"/>
    <w:rsid w:val="007B518A"/>
    <w:rsid w:val="007C139A"/>
    <w:rsid w:val="007C18BC"/>
    <w:rsid w:val="007C296D"/>
    <w:rsid w:val="007C787C"/>
    <w:rsid w:val="007C7DA3"/>
    <w:rsid w:val="007D2C06"/>
    <w:rsid w:val="007D4F39"/>
    <w:rsid w:val="007D5251"/>
    <w:rsid w:val="007D5EBC"/>
    <w:rsid w:val="007D65E6"/>
    <w:rsid w:val="007D6BC0"/>
    <w:rsid w:val="007E026E"/>
    <w:rsid w:val="007F0648"/>
    <w:rsid w:val="007F0D79"/>
    <w:rsid w:val="007F10F6"/>
    <w:rsid w:val="007F745D"/>
    <w:rsid w:val="0080268A"/>
    <w:rsid w:val="00803B20"/>
    <w:rsid w:val="008041BE"/>
    <w:rsid w:val="00806B20"/>
    <w:rsid w:val="00811E5A"/>
    <w:rsid w:val="00815418"/>
    <w:rsid w:val="00821BB3"/>
    <w:rsid w:val="0082347C"/>
    <w:rsid w:val="00824B35"/>
    <w:rsid w:val="0083549E"/>
    <w:rsid w:val="00837A21"/>
    <w:rsid w:val="00841184"/>
    <w:rsid w:val="00841761"/>
    <w:rsid w:val="008431AB"/>
    <w:rsid w:val="0084477F"/>
    <w:rsid w:val="00845C15"/>
    <w:rsid w:val="00854F93"/>
    <w:rsid w:val="008556B8"/>
    <w:rsid w:val="00862140"/>
    <w:rsid w:val="00863F19"/>
    <w:rsid w:val="008646CD"/>
    <w:rsid w:val="008655B2"/>
    <w:rsid w:val="00867CBD"/>
    <w:rsid w:val="00872F5F"/>
    <w:rsid w:val="0087322F"/>
    <w:rsid w:val="00874477"/>
    <w:rsid w:val="008752E6"/>
    <w:rsid w:val="0087708D"/>
    <w:rsid w:val="00881588"/>
    <w:rsid w:val="00881DD7"/>
    <w:rsid w:val="008839EB"/>
    <w:rsid w:val="00884231"/>
    <w:rsid w:val="00887EC2"/>
    <w:rsid w:val="00890671"/>
    <w:rsid w:val="008914E6"/>
    <w:rsid w:val="00893F94"/>
    <w:rsid w:val="008A2AF6"/>
    <w:rsid w:val="008A314A"/>
    <w:rsid w:val="008B09F0"/>
    <w:rsid w:val="008B48F7"/>
    <w:rsid w:val="008B6F2A"/>
    <w:rsid w:val="008B7CDD"/>
    <w:rsid w:val="008C4B8B"/>
    <w:rsid w:val="008C798A"/>
    <w:rsid w:val="008D3443"/>
    <w:rsid w:val="008D6536"/>
    <w:rsid w:val="008D7C59"/>
    <w:rsid w:val="008E0559"/>
    <w:rsid w:val="008E15C7"/>
    <w:rsid w:val="008E7E7E"/>
    <w:rsid w:val="008F6FEE"/>
    <w:rsid w:val="008F7BFA"/>
    <w:rsid w:val="009040FC"/>
    <w:rsid w:val="00904DFC"/>
    <w:rsid w:val="00906D11"/>
    <w:rsid w:val="00912CDD"/>
    <w:rsid w:val="00913C4E"/>
    <w:rsid w:val="009155DB"/>
    <w:rsid w:val="009174E1"/>
    <w:rsid w:val="00920422"/>
    <w:rsid w:val="0092089A"/>
    <w:rsid w:val="009217E6"/>
    <w:rsid w:val="009220E3"/>
    <w:rsid w:val="00922ACE"/>
    <w:rsid w:val="00922D5C"/>
    <w:rsid w:val="009246A5"/>
    <w:rsid w:val="00925F55"/>
    <w:rsid w:val="009278FA"/>
    <w:rsid w:val="009327DC"/>
    <w:rsid w:val="00932C51"/>
    <w:rsid w:val="0093616A"/>
    <w:rsid w:val="0093766D"/>
    <w:rsid w:val="0094007C"/>
    <w:rsid w:val="0094290F"/>
    <w:rsid w:val="0094682F"/>
    <w:rsid w:val="00950207"/>
    <w:rsid w:val="009526B2"/>
    <w:rsid w:val="00954999"/>
    <w:rsid w:val="009549E8"/>
    <w:rsid w:val="00954F59"/>
    <w:rsid w:val="00960265"/>
    <w:rsid w:val="009660A8"/>
    <w:rsid w:val="009707A7"/>
    <w:rsid w:val="00971B57"/>
    <w:rsid w:val="00972617"/>
    <w:rsid w:val="00972980"/>
    <w:rsid w:val="00973E40"/>
    <w:rsid w:val="00974ECE"/>
    <w:rsid w:val="00977893"/>
    <w:rsid w:val="0098095B"/>
    <w:rsid w:val="0098111D"/>
    <w:rsid w:val="009827D3"/>
    <w:rsid w:val="00984B75"/>
    <w:rsid w:val="0099021C"/>
    <w:rsid w:val="00990345"/>
    <w:rsid w:val="00990F52"/>
    <w:rsid w:val="00992A41"/>
    <w:rsid w:val="00993E54"/>
    <w:rsid w:val="009948D6"/>
    <w:rsid w:val="009961F7"/>
    <w:rsid w:val="00996A23"/>
    <w:rsid w:val="009A2EA3"/>
    <w:rsid w:val="009A6B3A"/>
    <w:rsid w:val="009B6C90"/>
    <w:rsid w:val="009C20FD"/>
    <w:rsid w:val="009C3531"/>
    <w:rsid w:val="009C3AFF"/>
    <w:rsid w:val="009C4EBB"/>
    <w:rsid w:val="009C5A3A"/>
    <w:rsid w:val="009D3753"/>
    <w:rsid w:val="009D6B79"/>
    <w:rsid w:val="009E4A18"/>
    <w:rsid w:val="009E5DFB"/>
    <w:rsid w:val="009E5F4D"/>
    <w:rsid w:val="009E744A"/>
    <w:rsid w:val="009F08DE"/>
    <w:rsid w:val="009F326E"/>
    <w:rsid w:val="009F75BE"/>
    <w:rsid w:val="00A00F06"/>
    <w:rsid w:val="00A039D9"/>
    <w:rsid w:val="00A13D02"/>
    <w:rsid w:val="00A20E59"/>
    <w:rsid w:val="00A22D93"/>
    <w:rsid w:val="00A234B8"/>
    <w:rsid w:val="00A23FAF"/>
    <w:rsid w:val="00A315BA"/>
    <w:rsid w:val="00A332CA"/>
    <w:rsid w:val="00A35220"/>
    <w:rsid w:val="00A37064"/>
    <w:rsid w:val="00A45882"/>
    <w:rsid w:val="00A53453"/>
    <w:rsid w:val="00A54A7D"/>
    <w:rsid w:val="00A57E11"/>
    <w:rsid w:val="00A608E4"/>
    <w:rsid w:val="00A60F9B"/>
    <w:rsid w:val="00A61F9B"/>
    <w:rsid w:val="00A64BB6"/>
    <w:rsid w:val="00A65163"/>
    <w:rsid w:val="00A70891"/>
    <w:rsid w:val="00A72E1C"/>
    <w:rsid w:val="00A73061"/>
    <w:rsid w:val="00A74AD6"/>
    <w:rsid w:val="00A74CCA"/>
    <w:rsid w:val="00A7768E"/>
    <w:rsid w:val="00A82165"/>
    <w:rsid w:val="00A8364B"/>
    <w:rsid w:val="00A85731"/>
    <w:rsid w:val="00A862ED"/>
    <w:rsid w:val="00A86475"/>
    <w:rsid w:val="00A90EF1"/>
    <w:rsid w:val="00A9364B"/>
    <w:rsid w:val="00A94141"/>
    <w:rsid w:val="00A96673"/>
    <w:rsid w:val="00AA0AC3"/>
    <w:rsid w:val="00AA3E90"/>
    <w:rsid w:val="00AA5527"/>
    <w:rsid w:val="00AB1BA1"/>
    <w:rsid w:val="00AB3DB1"/>
    <w:rsid w:val="00AC09F9"/>
    <w:rsid w:val="00AC1973"/>
    <w:rsid w:val="00AC63EC"/>
    <w:rsid w:val="00AC6A94"/>
    <w:rsid w:val="00AD24FC"/>
    <w:rsid w:val="00AD4BE8"/>
    <w:rsid w:val="00AD5443"/>
    <w:rsid w:val="00AD5A03"/>
    <w:rsid w:val="00AE0DC0"/>
    <w:rsid w:val="00AE1CEA"/>
    <w:rsid w:val="00AE248A"/>
    <w:rsid w:val="00AE387D"/>
    <w:rsid w:val="00AE4EA6"/>
    <w:rsid w:val="00AE6428"/>
    <w:rsid w:val="00AE6F49"/>
    <w:rsid w:val="00AF140F"/>
    <w:rsid w:val="00AF2BD0"/>
    <w:rsid w:val="00AF2EEC"/>
    <w:rsid w:val="00AF3C05"/>
    <w:rsid w:val="00AF3F8B"/>
    <w:rsid w:val="00AF6479"/>
    <w:rsid w:val="00B00B67"/>
    <w:rsid w:val="00B05989"/>
    <w:rsid w:val="00B062A6"/>
    <w:rsid w:val="00B14BA6"/>
    <w:rsid w:val="00B151D1"/>
    <w:rsid w:val="00B1556F"/>
    <w:rsid w:val="00B16453"/>
    <w:rsid w:val="00B22AB0"/>
    <w:rsid w:val="00B30C68"/>
    <w:rsid w:val="00B37B37"/>
    <w:rsid w:val="00B41C4C"/>
    <w:rsid w:val="00B41FDC"/>
    <w:rsid w:val="00B42556"/>
    <w:rsid w:val="00B43D42"/>
    <w:rsid w:val="00B44E8D"/>
    <w:rsid w:val="00B502D9"/>
    <w:rsid w:val="00B51A3E"/>
    <w:rsid w:val="00B51E40"/>
    <w:rsid w:val="00B541E7"/>
    <w:rsid w:val="00B56FB3"/>
    <w:rsid w:val="00B602DE"/>
    <w:rsid w:val="00B60F9E"/>
    <w:rsid w:val="00B61122"/>
    <w:rsid w:val="00B664C1"/>
    <w:rsid w:val="00B71885"/>
    <w:rsid w:val="00B74CDB"/>
    <w:rsid w:val="00B76BAB"/>
    <w:rsid w:val="00B77905"/>
    <w:rsid w:val="00B77DF0"/>
    <w:rsid w:val="00B82C87"/>
    <w:rsid w:val="00B835E0"/>
    <w:rsid w:val="00B843BC"/>
    <w:rsid w:val="00B864E9"/>
    <w:rsid w:val="00B87EBC"/>
    <w:rsid w:val="00B92BA3"/>
    <w:rsid w:val="00B9306E"/>
    <w:rsid w:val="00B94AC8"/>
    <w:rsid w:val="00BA1588"/>
    <w:rsid w:val="00BA18AB"/>
    <w:rsid w:val="00BA3D2D"/>
    <w:rsid w:val="00BA5903"/>
    <w:rsid w:val="00BA79C6"/>
    <w:rsid w:val="00BB0DD8"/>
    <w:rsid w:val="00BB31C3"/>
    <w:rsid w:val="00BB3965"/>
    <w:rsid w:val="00BB4D78"/>
    <w:rsid w:val="00BB59C7"/>
    <w:rsid w:val="00BB7336"/>
    <w:rsid w:val="00BC01AF"/>
    <w:rsid w:val="00BC116B"/>
    <w:rsid w:val="00BC70AB"/>
    <w:rsid w:val="00BD0554"/>
    <w:rsid w:val="00BD2C82"/>
    <w:rsid w:val="00BD3411"/>
    <w:rsid w:val="00BE60DD"/>
    <w:rsid w:val="00BE6179"/>
    <w:rsid w:val="00BF1755"/>
    <w:rsid w:val="00BF1CD2"/>
    <w:rsid w:val="00BF2311"/>
    <w:rsid w:val="00BF2375"/>
    <w:rsid w:val="00BF2E59"/>
    <w:rsid w:val="00C02434"/>
    <w:rsid w:val="00C03672"/>
    <w:rsid w:val="00C06CC5"/>
    <w:rsid w:val="00C118D8"/>
    <w:rsid w:val="00C169FB"/>
    <w:rsid w:val="00C22DD4"/>
    <w:rsid w:val="00C247C6"/>
    <w:rsid w:val="00C30B18"/>
    <w:rsid w:val="00C30D6E"/>
    <w:rsid w:val="00C33D53"/>
    <w:rsid w:val="00C33F2B"/>
    <w:rsid w:val="00C40EA8"/>
    <w:rsid w:val="00C415BD"/>
    <w:rsid w:val="00C4484F"/>
    <w:rsid w:val="00C4551E"/>
    <w:rsid w:val="00C47619"/>
    <w:rsid w:val="00C477EC"/>
    <w:rsid w:val="00C5688F"/>
    <w:rsid w:val="00C608EC"/>
    <w:rsid w:val="00C611A7"/>
    <w:rsid w:val="00C6444D"/>
    <w:rsid w:val="00C656EA"/>
    <w:rsid w:val="00C65A6B"/>
    <w:rsid w:val="00C66130"/>
    <w:rsid w:val="00C714C0"/>
    <w:rsid w:val="00C7328B"/>
    <w:rsid w:val="00C7481F"/>
    <w:rsid w:val="00C80734"/>
    <w:rsid w:val="00C80A1D"/>
    <w:rsid w:val="00C80DC0"/>
    <w:rsid w:val="00C81584"/>
    <w:rsid w:val="00C85265"/>
    <w:rsid w:val="00C93EDD"/>
    <w:rsid w:val="00C96859"/>
    <w:rsid w:val="00C96DD4"/>
    <w:rsid w:val="00CA615C"/>
    <w:rsid w:val="00CA67AB"/>
    <w:rsid w:val="00CB0D47"/>
    <w:rsid w:val="00CB1707"/>
    <w:rsid w:val="00CB4B57"/>
    <w:rsid w:val="00CB6A86"/>
    <w:rsid w:val="00CB72C2"/>
    <w:rsid w:val="00CC1321"/>
    <w:rsid w:val="00CC3DF2"/>
    <w:rsid w:val="00CC4282"/>
    <w:rsid w:val="00CC56BF"/>
    <w:rsid w:val="00CC6057"/>
    <w:rsid w:val="00CD06A9"/>
    <w:rsid w:val="00CD2438"/>
    <w:rsid w:val="00CD390B"/>
    <w:rsid w:val="00CD59EB"/>
    <w:rsid w:val="00CD6AAB"/>
    <w:rsid w:val="00CE00C8"/>
    <w:rsid w:val="00CE10CF"/>
    <w:rsid w:val="00CE2E6C"/>
    <w:rsid w:val="00CE3016"/>
    <w:rsid w:val="00CE6EA7"/>
    <w:rsid w:val="00CF2F1D"/>
    <w:rsid w:val="00CF3BC9"/>
    <w:rsid w:val="00D02009"/>
    <w:rsid w:val="00D04850"/>
    <w:rsid w:val="00D073A2"/>
    <w:rsid w:val="00D07696"/>
    <w:rsid w:val="00D103A0"/>
    <w:rsid w:val="00D103CF"/>
    <w:rsid w:val="00D16008"/>
    <w:rsid w:val="00D16113"/>
    <w:rsid w:val="00D16848"/>
    <w:rsid w:val="00D22B1D"/>
    <w:rsid w:val="00D23513"/>
    <w:rsid w:val="00D2424F"/>
    <w:rsid w:val="00D278FC"/>
    <w:rsid w:val="00D27DF5"/>
    <w:rsid w:val="00D32C4F"/>
    <w:rsid w:val="00D348E6"/>
    <w:rsid w:val="00D41361"/>
    <w:rsid w:val="00D419CF"/>
    <w:rsid w:val="00D44640"/>
    <w:rsid w:val="00D51CCE"/>
    <w:rsid w:val="00D521C4"/>
    <w:rsid w:val="00D61388"/>
    <w:rsid w:val="00D654D5"/>
    <w:rsid w:val="00D668C5"/>
    <w:rsid w:val="00D7165D"/>
    <w:rsid w:val="00D71F8E"/>
    <w:rsid w:val="00D731DC"/>
    <w:rsid w:val="00D7477A"/>
    <w:rsid w:val="00D772B6"/>
    <w:rsid w:val="00D82DAD"/>
    <w:rsid w:val="00D83E15"/>
    <w:rsid w:val="00D90921"/>
    <w:rsid w:val="00D90BE4"/>
    <w:rsid w:val="00D90ECD"/>
    <w:rsid w:val="00D91065"/>
    <w:rsid w:val="00D92ADD"/>
    <w:rsid w:val="00D96797"/>
    <w:rsid w:val="00D96826"/>
    <w:rsid w:val="00D97C15"/>
    <w:rsid w:val="00DA10C2"/>
    <w:rsid w:val="00DA1379"/>
    <w:rsid w:val="00DA2FF7"/>
    <w:rsid w:val="00DA381B"/>
    <w:rsid w:val="00DA3A59"/>
    <w:rsid w:val="00DA3C1A"/>
    <w:rsid w:val="00DA441C"/>
    <w:rsid w:val="00DA7E24"/>
    <w:rsid w:val="00DB0017"/>
    <w:rsid w:val="00DB4A92"/>
    <w:rsid w:val="00DB7056"/>
    <w:rsid w:val="00DB7BB4"/>
    <w:rsid w:val="00DC0B78"/>
    <w:rsid w:val="00DC1B94"/>
    <w:rsid w:val="00DC6047"/>
    <w:rsid w:val="00DC65EE"/>
    <w:rsid w:val="00DD07AE"/>
    <w:rsid w:val="00DD4E97"/>
    <w:rsid w:val="00DE012A"/>
    <w:rsid w:val="00DE05A2"/>
    <w:rsid w:val="00DE2276"/>
    <w:rsid w:val="00DE247B"/>
    <w:rsid w:val="00DE3F85"/>
    <w:rsid w:val="00DE412B"/>
    <w:rsid w:val="00DE4E55"/>
    <w:rsid w:val="00DE594F"/>
    <w:rsid w:val="00DE73FC"/>
    <w:rsid w:val="00DF3841"/>
    <w:rsid w:val="00DF3CAF"/>
    <w:rsid w:val="00DF5271"/>
    <w:rsid w:val="00E0053C"/>
    <w:rsid w:val="00E020E3"/>
    <w:rsid w:val="00E030E2"/>
    <w:rsid w:val="00E0534D"/>
    <w:rsid w:val="00E079C2"/>
    <w:rsid w:val="00E12BA6"/>
    <w:rsid w:val="00E13CFE"/>
    <w:rsid w:val="00E14D5C"/>
    <w:rsid w:val="00E15F5A"/>
    <w:rsid w:val="00E15FF3"/>
    <w:rsid w:val="00E21B4C"/>
    <w:rsid w:val="00E2210D"/>
    <w:rsid w:val="00E25FDB"/>
    <w:rsid w:val="00E26C48"/>
    <w:rsid w:val="00E27C3C"/>
    <w:rsid w:val="00E31935"/>
    <w:rsid w:val="00E32A61"/>
    <w:rsid w:val="00E36D45"/>
    <w:rsid w:val="00E40528"/>
    <w:rsid w:val="00E4066F"/>
    <w:rsid w:val="00E44B25"/>
    <w:rsid w:val="00E45670"/>
    <w:rsid w:val="00E53A86"/>
    <w:rsid w:val="00E5501E"/>
    <w:rsid w:val="00E566C0"/>
    <w:rsid w:val="00E615B3"/>
    <w:rsid w:val="00E62723"/>
    <w:rsid w:val="00E62A67"/>
    <w:rsid w:val="00E7037F"/>
    <w:rsid w:val="00E73D88"/>
    <w:rsid w:val="00E76BEC"/>
    <w:rsid w:val="00E773F9"/>
    <w:rsid w:val="00E82093"/>
    <w:rsid w:val="00E87D08"/>
    <w:rsid w:val="00E9058D"/>
    <w:rsid w:val="00E92191"/>
    <w:rsid w:val="00E92F12"/>
    <w:rsid w:val="00E94587"/>
    <w:rsid w:val="00E95195"/>
    <w:rsid w:val="00E9780E"/>
    <w:rsid w:val="00EA00CA"/>
    <w:rsid w:val="00EA025F"/>
    <w:rsid w:val="00EA09EB"/>
    <w:rsid w:val="00EA11EE"/>
    <w:rsid w:val="00EA1630"/>
    <w:rsid w:val="00EA54D1"/>
    <w:rsid w:val="00EA63F6"/>
    <w:rsid w:val="00EC0617"/>
    <w:rsid w:val="00EC145F"/>
    <w:rsid w:val="00EC4456"/>
    <w:rsid w:val="00ED0C68"/>
    <w:rsid w:val="00ED3485"/>
    <w:rsid w:val="00ED446F"/>
    <w:rsid w:val="00ED5D20"/>
    <w:rsid w:val="00ED5F05"/>
    <w:rsid w:val="00ED745E"/>
    <w:rsid w:val="00ED7EFC"/>
    <w:rsid w:val="00EE4274"/>
    <w:rsid w:val="00EE479B"/>
    <w:rsid w:val="00EE4A01"/>
    <w:rsid w:val="00EE4BE9"/>
    <w:rsid w:val="00EF0BA4"/>
    <w:rsid w:val="00EF3FC6"/>
    <w:rsid w:val="00EF651E"/>
    <w:rsid w:val="00F017EC"/>
    <w:rsid w:val="00F049AA"/>
    <w:rsid w:val="00F04B72"/>
    <w:rsid w:val="00F059C7"/>
    <w:rsid w:val="00F06BB2"/>
    <w:rsid w:val="00F14D18"/>
    <w:rsid w:val="00F1695E"/>
    <w:rsid w:val="00F22CED"/>
    <w:rsid w:val="00F22E9F"/>
    <w:rsid w:val="00F24359"/>
    <w:rsid w:val="00F25838"/>
    <w:rsid w:val="00F25A28"/>
    <w:rsid w:val="00F26D66"/>
    <w:rsid w:val="00F27349"/>
    <w:rsid w:val="00F311EB"/>
    <w:rsid w:val="00F32B56"/>
    <w:rsid w:val="00F40D50"/>
    <w:rsid w:val="00F4109D"/>
    <w:rsid w:val="00F4154C"/>
    <w:rsid w:val="00F44344"/>
    <w:rsid w:val="00F44A9E"/>
    <w:rsid w:val="00F46177"/>
    <w:rsid w:val="00F50D06"/>
    <w:rsid w:val="00F53BED"/>
    <w:rsid w:val="00F57124"/>
    <w:rsid w:val="00F604E7"/>
    <w:rsid w:val="00F60777"/>
    <w:rsid w:val="00F61067"/>
    <w:rsid w:val="00F62330"/>
    <w:rsid w:val="00F62A8C"/>
    <w:rsid w:val="00F636C9"/>
    <w:rsid w:val="00F64AE8"/>
    <w:rsid w:val="00F679C7"/>
    <w:rsid w:val="00F67A03"/>
    <w:rsid w:val="00F74E8E"/>
    <w:rsid w:val="00F7617B"/>
    <w:rsid w:val="00F77C4F"/>
    <w:rsid w:val="00F804EE"/>
    <w:rsid w:val="00F8346A"/>
    <w:rsid w:val="00F85751"/>
    <w:rsid w:val="00F86B58"/>
    <w:rsid w:val="00F93C97"/>
    <w:rsid w:val="00F94176"/>
    <w:rsid w:val="00FA026E"/>
    <w:rsid w:val="00FA3672"/>
    <w:rsid w:val="00FA474D"/>
    <w:rsid w:val="00FB230E"/>
    <w:rsid w:val="00FB2F09"/>
    <w:rsid w:val="00FB3C87"/>
    <w:rsid w:val="00FC0C80"/>
    <w:rsid w:val="00FC13AD"/>
    <w:rsid w:val="00FC34ED"/>
    <w:rsid w:val="00FE1A4B"/>
    <w:rsid w:val="00FE20BC"/>
    <w:rsid w:val="00FE49FD"/>
    <w:rsid w:val="00FE4BC6"/>
    <w:rsid w:val="00FE6E37"/>
    <w:rsid w:val="00FE7CD0"/>
    <w:rsid w:val="00FF23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33BD9B0A"/>
  <w15:chartTrackingRefBased/>
  <w15:docId w15:val="{0D82C394-982A-4808-A6A3-9DF6644A0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IB3">
    <w:name w:val="IB3"/>
    <w:basedOn w:val="Normal"/>
    <w:pPr>
      <w:numPr>
        <w:numId w:val="9"/>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7"/>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8"/>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0"/>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1"/>
      </w:numPr>
      <w:tabs>
        <w:tab w:val="clear" w:pos="360"/>
        <w:tab w:val="left" w:pos="284"/>
      </w:tabs>
      <w:overflowPunct w:val="0"/>
      <w:autoSpaceDE w:val="0"/>
      <w:autoSpaceDN w:val="0"/>
      <w:adjustRightInd w:val="0"/>
      <w:textAlignment w:val="baseline"/>
    </w:pPr>
  </w:style>
  <w:style w:type="paragraph" w:customStyle="1" w:styleId="WP">
    <w:name w:val="WP"/>
    <w:basedOn w:val="Normal"/>
    <w:pPr>
      <w:overflowPunct w:val="0"/>
      <w:autoSpaceDE w:val="0"/>
      <w:autoSpaceDN w:val="0"/>
      <w:adjustRightInd w:val="0"/>
      <w:textAlignment w:val="baseline"/>
    </w:pPr>
  </w:style>
  <w:style w:type="paragraph" w:customStyle="1" w:styleId="Heading4H4">
    <w:name w:val="Heading 4.H4"/>
    <w:basedOn w:val="Normal"/>
    <w:next w:val="Normal"/>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pPr>
      <w:overflowPunct w:val="0"/>
      <w:autoSpaceDE w:val="0"/>
      <w:autoSpaceDN w:val="0"/>
      <w:adjustRightInd w:val="0"/>
      <w:spacing w:after="0"/>
      <w:textAlignment w:val="baseline"/>
    </w:pPr>
    <w:rPr>
      <w:u w:val="single"/>
      <w:lang w:val="en-US"/>
    </w:rPr>
  </w:style>
  <w:style w:type="paragraph" w:customStyle="1" w:styleId="HE">
    <w:name w:val="HE"/>
    <w:basedOn w:val="Normal"/>
    <w:pPr>
      <w:overflowPunct w:val="0"/>
      <w:autoSpaceDE w:val="0"/>
      <w:autoSpaceDN w:val="0"/>
      <w:adjustRightInd w:val="0"/>
      <w:textAlignment w:val="baseline"/>
    </w:pPr>
    <w:rPr>
      <w:b/>
    </w:rPr>
  </w:style>
  <w:style w:type="paragraph" w:customStyle="1" w:styleId="ASN1Source">
    <w:name w:val="ASN.1 Source"/>
    <w:pPr>
      <w:widowControl w:val="0"/>
      <w:spacing w:line="180" w:lineRule="exact"/>
    </w:pPr>
    <w:rPr>
      <w:rFonts w:ascii="Courier New" w:hAnsi="Courier New"/>
      <w:sz w:val="16"/>
      <w:lang w:val="de-DE" w:eastAsia="en-US"/>
    </w:rPr>
  </w:style>
  <w:style w:type="paragraph" w:customStyle="1" w:styleId="ASN1TABLEbeginend">
    <w:name w:val="ASN.1 TABLE begin &amp; end"/>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Pr>
      <w:b/>
      <w:sz w:val="18"/>
    </w:rPr>
  </w:style>
  <w:style w:type="paragraph" w:customStyle="1" w:styleId="ASN1HeadingComment">
    <w:name w:val="ASN.1 Heading Comment"/>
    <w:pPr>
      <w:keepNext/>
      <w:widowControl w:val="0"/>
      <w:spacing w:line="180" w:lineRule="exact"/>
    </w:pPr>
    <w:rPr>
      <w:rFonts w:ascii="Courier New" w:hAnsi="Courier New"/>
      <w:i/>
      <w:sz w:val="16"/>
      <w:lang w:val="de-DE" w:eastAsia="en-US"/>
    </w:rPr>
  </w:style>
  <w:style w:type="paragraph" w:customStyle="1" w:styleId="ASN1--TABLEend">
    <w:name w:val="ASN.1 -- TABLE end"/>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paragraph" w:customStyle="1" w:styleId="LISTCHAR1">
    <w:name w:val="LIST CHAR 1"/>
    <w:basedOn w:val="Normal"/>
    <w:pPr>
      <w:overflowPunct w:val="0"/>
      <w:autoSpaceDE w:val="0"/>
      <w:autoSpaceDN w:val="0"/>
      <w:adjustRightInd w:val="0"/>
      <w:spacing w:after="240"/>
      <w:ind w:left="567" w:hanging="567"/>
      <w:jc w:val="both"/>
      <w:textAlignment w:val="baseline"/>
    </w:pPr>
    <w:rPr>
      <w:rFonts w:ascii="Arial" w:hAnsi="Arial"/>
      <w:lang w:val="de-DE"/>
    </w:rPr>
  </w:style>
  <w:style w:type="character" w:styleId="LineNumber">
    <w:name w:val="line number"/>
    <w:basedOn w:val="DefaultParagraphFont"/>
  </w:style>
  <w:style w:type="paragraph" w:styleId="BalloonText">
    <w:name w:val="Balloon Text"/>
    <w:basedOn w:val="Normal"/>
    <w:semiHidden/>
    <w:rPr>
      <w:rFonts w:ascii="Tahoma" w:hAnsi="Tahoma" w:cs="Tahoma"/>
      <w:sz w:val="16"/>
      <w:szCs w:val="16"/>
    </w:rPr>
  </w:style>
  <w:style w:type="character" w:customStyle="1" w:styleId="msoins0">
    <w:name w:val="msoins"/>
    <w:basedOn w:val="DefaultParagraphFont"/>
  </w:style>
  <w:style w:type="character" w:customStyle="1" w:styleId="berschrift8Char">
    <w:name w:val="Überschrift 8 Char"/>
    <w:rPr>
      <w:rFonts w:ascii="Arial" w:hAnsi="Arial"/>
      <w:sz w:val="36"/>
      <w:lang w:val="en-GB" w:eastAsia="en-US" w:bidi="ar-SA"/>
    </w:rPr>
  </w:style>
  <w:style w:type="paragraph" w:customStyle="1" w:styleId="BalloonText1">
    <w:name w:val="Balloon Text1"/>
    <w:basedOn w:val="Normal"/>
    <w:semiHidden/>
    <w:rsid w:val="0084477F"/>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1034CF"/>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F604E7"/>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DD4E97"/>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057BFA"/>
    <w:rPr>
      <w:lang w:eastAsia="en-US"/>
    </w:rPr>
  </w:style>
  <w:style w:type="character" w:customStyle="1" w:styleId="NOChar">
    <w:name w:val="NO Char"/>
    <w:link w:val="NO"/>
    <w:rsid w:val="007B1F92"/>
    <w:rPr>
      <w:lang w:val="en-GB" w:eastAsia="en-US"/>
    </w:rPr>
  </w:style>
  <w:style w:type="paragraph" w:customStyle="1" w:styleId="Auflist05">
    <w:name w:val="Auflist05"/>
    <w:basedOn w:val="Normal"/>
    <w:rsid w:val="007B1F92"/>
    <w:pPr>
      <w:tabs>
        <w:tab w:val="left" w:pos="284"/>
        <w:tab w:val="left" w:pos="567"/>
      </w:tabs>
      <w:spacing w:before="120" w:after="0" w:line="240" w:lineRule="atLeast"/>
      <w:ind w:left="284" w:hanging="284"/>
      <w:jc w:val="both"/>
    </w:pPr>
    <w:rPr>
      <w:rFonts w:ascii="Arial" w:hAnsi="Arial"/>
      <w:lang w:val="de-DE"/>
    </w:rPr>
  </w:style>
  <w:style w:type="character" w:customStyle="1" w:styleId="TALChar">
    <w:name w:val="TAL Char"/>
    <w:link w:val="TAL"/>
    <w:rsid w:val="007C7DA3"/>
    <w:rPr>
      <w:rFonts w:ascii="Arial" w:hAnsi="Arial"/>
      <w:sz w:val="18"/>
      <w:lang w:val="en-GB" w:eastAsia="en-US"/>
    </w:rPr>
  </w:style>
  <w:style w:type="character" w:customStyle="1" w:styleId="TACChar">
    <w:name w:val="TAC Char"/>
    <w:link w:val="TAC"/>
    <w:rsid w:val="007C7DA3"/>
    <w:rPr>
      <w:rFonts w:ascii="Arial" w:hAnsi="Arial"/>
      <w:sz w:val="18"/>
      <w:lang w:val="en-GB" w:eastAsia="en-US"/>
    </w:rPr>
  </w:style>
  <w:style w:type="character" w:customStyle="1" w:styleId="THChar">
    <w:name w:val="TH Char"/>
    <w:link w:val="TH"/>
    <w:locked/>
    <w:rsid w:val="00006F3C"/>
    <w:rPr>
      <w:rFonts w:ascii="Arial" w:hAnsi="Arial"/>
      <w:b/>
      <w:lang w:val="en-GB" w:eastAsia="en-US"/>
    </w:rPr>
  </w:style>
  <w:style w:type="character" w:customStyle="1" w:styleId="B1Char">
    <w:name w:val="B1 Char"/>
    <w:link w:val="B1"/>
    <w:locked/>
    <w:rsid w:val="00E95195"/>
    <w:rPr>
      <w:lang w:val="en-GB" w:eastAsia="en-US"/>
    </w:rPr>
  </w:style>
  <w:style w:type="character" w:customStyle="1" w:styleId="TFChar">
    <w:name w:val="TF Char"/>
    <w:link w:val="TF"/>
    <w:locked/>
    <w:rsid w:val="00854F93"/>
    <w:rPr>
      <w:rFonts w:ascii="Arial" w:hAnsi="Arial"/>
      <w:b/>
      <w:lang w:val="en-GB" w:eastAsia="en-US"/>
    </w:rPr>
  </w:style>
  <w:style w:type="paragraph" w:customStyle="1" w:styleId="Table">
    <w:name w:val="Table_#"/>
    <w:basedOn w:val="Normal"/>
    <w:next w:val="Normal"/>
    <w:rsid w:val="00C80DC0"/>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61388"/>
    <w:rPr>
      <w:rFonts w:ascii="Arial" w:hAnsi="Arial"/>
      <w:sz w:val="24"/>
      <w:lang w:val="en-GB" w:eastAsia="en-US"/>
    </w:rPr>
  </w:style>
  <w:style w:type="character" w:customStyle="1" w:styleId="TAHChar">
    <w:name w:val="TAH Char"/>
    <w:link w:val="TAH"/>
    <w:locked/>
    <w:rsid w:val="00AE4EA6"/>
    <w:rPr>
      <w:rFonts w:ascii="Arial" w:hAnsi="Arial"/>
      <w:b/>
      <w:sz w:val="18"/>
      <w:lang w:val="en-GB" w:eastAsia="en-US"/>
    </w:rPr>
  </w:style>
  <w:style w:type="character" w:customStyle="1" w:styleId="B1Char1">
    <w:name w:val="B1 Char1"/>
    <w:rsid w:val="0045663F"/>
    <w:rPr>
      <w:rFonts w:ascii="Times New Roman" w:hAnsi="Times New Roman"/>
      <w:lang w:val="en-GB" w:eastAsia="en-US"/>
    </w:rPr>
  </w:style>
  <w:style w:type="paragraph" w:customStyle="1" w:styleId="CRCoverPage">
    <w:name w:val="CR Cover Page"/>
    <w:rsid w:val="00F74E8E"/>
    <w:pPr>
      <w:spacing w:after="120"/>
    </w:pPr>
    <w:rPr>
      <w:rFonts w:ascii="Arial" w:hAnsi="Arial"/>
      <w:lang w:eastAsia="en-US"/>
    </w:rPr>
  </w:style>
  <w:style w:type="character" w:customStyle="1" w:styleId="EditorsNoteZchn">
    <w:name w:val="Editor's Note Zchn"/>
    <w:link w:val="EditorsNote"/>
    <w:rsid w:val="009C3AFF"/>
    <w:rPr>
      <w:color w:val="FF0000"/>
      <w:lang w:val="en-GB" w:eastAsia="en-US"/>
    </w:rPr>
  </w:style>
  <w:style w:type="character" w:customStyle="1" w:styleId="BodyTextChar">
    <w:name w:val="Body Text Char"/>
    <w:link w:val="BodyText"/>
    <w:rsid w:val="009D6B79"/>
    <w:rPr>
      <w:lang w:val="en-GB" w:eastAsia="en-US"/>
    </w:rPr>
  </w:style>
  <w:style w:type="character" w:customStyle="1" w:styleId="EXCar">
    <w:name w:val="EX Car"/>
    <w:link w:val="EX"/>
    <w:rsid w:val="00ED446F"/>
    <w:rPr>
      <w:lang w:val="en-GB" w:eastAsia="en-US"/>
    </w:rPr>
  </w:style>
  <w:style w:type="character" w:customStyle="1" w:styleId="BodyText3Char">
    <w:name w:val="Body Text 3 Char"/>
    <w:link w:val="BodyText3"/>
    <w:rsid w:val="00EA09EB"/>
    <w:rPr>
      <w:u w:val="single"/>
      <w:lang w:eastAsia="en-US"/>
    </w:rPr>
  </w:style>
  <w:style w:type="character" w:customStyle="1" w:styleId="PlainTextChar">
    <w:name w:val="Plain Text Char"/>
    <w:link w:val="PlainText"/>
    <w:rsid w:val="000441B6"/>
    <w:rPr>
      <w:rFonts w:ascii="Courier New" w:hAnsi="Courier New"/>
      <w:lang w:val="nb-NO"/>
    </w:rPr>
  </w:style>
  <w:style w:type="paragraph" w:customStyle="1" w:styleId="NormalLeft25cm">
    <w:name w:val="Normal + Left:  2.5 cm"/>
    <w:basedOn w:val="Normal"/>
    <w:rsid w:val="002A2747"/>
    <w:rPr>
      <w:rFonts w:eastAsia="SimSun"/>
    </w:rPr>
  </w:style>
  <w:style w:type="character" w:customStyle="1" w:styleId="NOCar">
    <w:name w:val="NO Car"/>
    <w:rsid w:val="00232807"/>
    <w:rPr>
      <w:rFonts w:ascii="Times New Roman" w:hAnsi="Times New Roman"/>
      <w:lang w:val="en-GB" w:eastAsia="en-US"/>
    </w:rPr>
  </w:style>
  <w:style w:type="paragraph" w:customStyle="1" w:styleId="tac0">
    <w:name w:val="tac"/>
    <w:basedOn w:val="Normal"/>
    <w:rsid w:val="004F5672"/>
    <w:pPr>
      <w:spacing w:before="100" w:beforeAutospacing="1" w:after="100" w:afterAutospacing="1"/>
    </w:pPr>
    <w:rPr>
      <w:rFonts w:eastAsia="SimSun"/>
      <w:sz w:val="24"/>
      <w:szCs w:val="24"/>
      <w:lang w:val="en-US" w:eastAsia="zh-CN" w:bidi="he-IL"/>
    </w:rPr>
  </w:style>
  <w:style w:type="character" w:customStyle="1" w:styleId="WW8Num7z0">
    <w:name w:val="WW8Num7z0"/>
    <w:rsid w:val="004F5672"/>
    <w:rPr>
      <w:rFonts w:ascii="Times New Roman" w:eastAsia="SimSu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732176">
      <w:bodyDiv w:val="1"/>
      <w:marLeft w:val="0"/>
      <w:marRight w:val="0"/>
      <w:marTop w:val="0"/>
      <w:marBottom w:val="0"/>
      <w:divBdr>
        <w:top w:val="none" w:sz="0" w:space="0" w:color="auto"/>
        <w:left w:val="none" w:sz="0" w:space="0" w:color="auto"/>
        <w:bottom w:val="none" w:sz="0" w:space="0" w:color="auto"/>
        <w:right w:val="none" w:sz="0" w:space="0" w:color="auto"/>
      </w:divBdr>
    </w:div>
    <w:div w:id="142085744">
      <w:bodyDiv w:val="1"/>
      <w:marLeft w:val="0"/>
      <w:marRight w:val="0"/>
      <w:marTop w:val="0"/>
      <w:marBottom w:val="0"/>
      <w:divBdr>
        <w:top w:val="none" w:sz="0" w:space="0" w:color="auto"/>
        <w:left w:val="none" w:sz="0" w:space="0" w:color="auto"/>
        <w:bottom w:val="none" w:sz="0" w:space="0" w:color="auto"/>
        <w:right w:val="none" w:sz="0" w:space="0" w:color="auto"/>
      </w:divBdr>
    </w:div>
    <w:div w:id="155535109">
      <w:bodyDiv w:val="1"/>
      <w:marLeft w:val="0"/>
      <w:marRight w:val="0"/>
      <w:marTop w:val="0"/>
      <w:marBottom w:val="0"/>
      <w:divBdr>
        <w:top w:val="none" w:sz="0" w:space="0" w:color="auto"/>
        <w:left w:val="none" w:sz="0" w:space="0" w:color="auto"/>
        <w:bottom w:val="none" w:sz="0" w:space="0" w:color="auto"/>
        <w:right w:val="none" w:sz="0" w:space="0" w:color="auto"/>
      </w:divBdr>
    </w:div>
    <w:div w:id="276106515">
      <w:bodyDiv w:val="1"/>
      <w:marLeft w:val="0"/>
      <w:marRight w:val="0"/>
      <w:marTop w:val="0"/>
      <w:marBottom w:val="0"/>
      <w:divBdr>
        <w:top w:val="none" w:sz="0" w:space="0" w:color="auto"/>
        <w:left w:val="none" w:sz="0" w:space="0" w:color="auto"/>
        <w:bottom w:val="none" w:sz="0" w:space="0" w:color="auto"/>
        <w:right w:val="none" w:sz="0" w:space="0" w:color="auto"/>
      </w:divBdr>
    </w:div>
    <w:div w:id="381559241">
      <w:bodyDiv w:val="1"/>
      <w:marLeft w:val="0"/>
      <w:marRight w:val="0"/>
      <w:marTop w:val="0"/>
      <w:marBottom w:val="0"/>
      <w:divBdr>
        <w:top w:val="none" w:sz="0" w:space="0" w:color="auto"/>
        <w:left w:val="none" w:sz="0" w:space="0" w:color="auto"/>
        <w:bottom w:val="none" w:sz="0" w:space="0" w:color="auto"/>
        <w:right w:val="none" w:sz="0" w:space="0" w:color="auto"/>
      </w:divBdr>
    </w:div>
    <w:div w:id="504057669">
      <w:bodyDiv w:val="1"/>
      <w:marLeft w:val="0"/>
      <w:marRight w:val="0"/>
      <w:marTop w:val="0"/>
      <w:marBottom w:val="0"/>
      <w:divBdr>
        <w:top w:val="none" w:sz="0" w:space="0" w:color="auto"/>
        <w:left w:val="none" w:sz="0" w:space="0" w:color="auto"/>
        <w:bottom w:val="none" w:sz="0" w:space="0" w:color="auto"/>
        <w:right w:val="none" w:sz="0" w:space="0" w:color="auto"/>
      </w:divBdr>
    </w:div>
    <w:div w:id="578561174">
      <w:bodyDiv w:val="1"/>
      <w:marLeft w:val="0"/>
      <w:marRight w:val="0"/>
      <w:marTop w:val="0"/>
      <w:marBottom w:val="0"/>
      <w:divBdr>
        <w:top w:val="none" w:sz="0" w:space="0" w:color="auto"/>
        <w:left w:val="none" w:sz="0" w:space="0" w:color="auto"/>
        <w:bottom w:val="none" w:sz="0" w:space="0" w:color="auto"/>
        <w:right w:val="none" w:sz="0" w:space="0" w:color="auto"/>
      </w:divBdr>
    </w:div>
    <w:div w:id="600063016">
      <w:bodyDiv w:val="1"/>
      <w:marLeft w:val="0"/>
      <w:marRight w:val="0"/>
      <w:marTop w:val="0"/>
      <w:marBottom w:val="0"/>
      <w:divBdr>
        <w:top w:val="none" w:sz="0" w:space="0" w:color="auto"/>
        <w:left w:val="none" w:sz="0" w:space="0" w:color="auto"/>
        <w:bottom w:val="none" w:sz="0" w:space="0" w:color="auto"/>
        <w:right w:val="none" w:sz="0" w:space="0" w:color="auto"/>
      </w:divBdr>
    </w:div>
    <w:div w:id="675889349">
      <w:bodyDiv w:val="1"/>
      <w:marLeft w:val="0"/>
      <w:marRight w:val="0"/>
      <w:marTop w:val="0"/>
      <w:marBottom w:val="0"/>
      <w:divBdr>
        <w:top w:val="none" w:sz="0" w:space="0" w:color="auto"/>
        <w:left w:val="none" w:sz="0" w:space="0" w:color="auto"/>
        <w:bottom w:val="none" w:sz="0" w:space="0" w:color="auto"/>
        <w:right w:val="none" w:sz="0" w:space="0" w:color="auto"/>
      </w:divBdr>
    </w:div>
    <w:div w:id="681856265">
      <w:bodyDiv w:val="1"/>
      <w:marLeft w:val="0"/>
      <w:marRight w:val="0"/>
      <w:marTop w:val="0"/>
      <w:marBottom w:val="0"/>
      <w:divBdr>
        <w:top w:val="none" w:sz="0" w:space="0" w:color="auto"/>
        <w:left w:val="none" w:sz="0" w:space="0" w:color="auto"/>
        <w:bottom w:val="none" w:sz="0" w:space="0" w:color="auto"/>
        <w:right w:val="none" w:sz="0" w:space="0" w:color="auto"/>
      </w:divBdr>
    </w:div>
    <w:div w:id="726801417">
      <w:bodyDiv w:val="1"/>
      <w:marLeft w:val="0"/>
      <w:marRight w:val="0"/>
      <w:marTop w:val="0"/>
      <w:marBottom w:val="0"/>
      <w:divBdr>
        <w:top w:val="none" w:sz="0" w:space="0" w:color="auto"/>
        <w:left w:val="none" w:sz="0" w:space="0" w:color="auto"/>
        <w:bottom w:val="none" w:sz="0" w:space="0" w:color="auto"/>
        <w:right w:val="none" w:sz="0" w:space="0" w:color="auto"/>
      </w:divBdr>
    </w:div>
    <w:div w:id="741174906">
      <w:bodyDiv w:val="1"/>
      <w:marLeft w:val="0"/>
      <w:marRight w:val="0"/>
      <w:marTop w:val="0"/>
      <w:marBottom w:val="0"/>
      <w:divBdr>
        <w:top w:val="none" w:sz="0" w:space="0" w:color="auto"/>
        <w:left w:val="none" w:sz="0" w:space="0" w:color="auto"/>
        <w:bottom w:val="none" w:sz="0" w:space="0" w:color="auto"/>
        <w:right w:val="none" w:sz="0" w:space="0" w:color="auto"/>
      </w:divBdr>
    </w:div>
    <w:div w:id="790707106">
      <w:bodyDiv w:val="1"/>
      <w:marLeft w:val="0"/>
      <w:marRight w:val="0"/>
      <w:marTop w:val="0"/>
      <w:marBottom w:val="0"/>
      <w:divBdr>
        <w:top w:val="none" w:sz="0" w:space="0" w:color="auto"/>
        <w:left w:val="none" w:sz="0" w:space="0" w:color="auto"/>
        <w:bottom w:val="none" w:sz="0" w:space="0" w:color="auto"/>
        <w:right w:val="none" w:sz="0" w:space="0" w:color="auto"/>
      </w:divBdr>
    </w:div>
    <w:div w:id="964118864">
      <w:bodyDiv w:val="1"/>
      <w:marLeft w:val="0"/>
      <w:marRight w:val="0"/>
      <w:marTop w:val="0"/>
      <w:marBottom w:val="0"/>
      <w:divBdr>
        <w:top w:val="none" w:sz="0" w:space="0" w:color="auto"/>
        <w:left w:val="none" w:sz="0" w:space="0" w:color="auto"/>
        <w:bottom w:val="none" w:sz="0" w:space="0" w:color="auto"/>
        <w:right w:val="none" w:sz="0" w:space="0" w:color="auto"/>
      </w:divBdr>
    </w:div>
    <w:div w:id="988747996">
      <w:bodyDiv w:val="1"/>
      <w:marLeft w:val="0"/>
      <w:marRight w:val="0"/>
      <w:marTop w:val="0"/>
      <w:marBottom w:val="0"/>
      <w:divBdr>
        <w:top w:val="none" w:sz="0" w:space="0" w:color="auto"/>
        <w:left w:val="none" w:sz="0" w:space="0" w:color="auto"/>
        <w:bottom w:val="none" w:sz="0" w:space="0" w:color="auto"/>
        <w:right w:val="none" w:sz="0" w:space="0" w:color="auto"/>
      </w:divBdr>
    </w:div>
    <w:div w:id="1046175506">
      <w:bodyDiv w:val="1"/>
      <w:marLeft w:val="0"/>
      <w:marRight w:val="0"/>
      <w:marTop w:val="0"/>
      <w:marBottom w:val="0"/>
      <w:divBdr>
        <w:top w:val="none" w:sz="0" w:space="0" w:color="auto"/>
        <w:left w:val="none" w:sz="0" w:space="0" w:color="auto"/>
        <w:bottom w:val="none" w:sz="0" w:space="0" w:color="auto"/>
        <w:right w:val="none" w:sz="0" w:space="0" w:color="auto"/>
      </w:divBdr>
    </w:div>
    <w:div w:id="1107192784">
      <w:bodyDiv w:val="1"/>
      <w:marLeft w:val="0"/>
      <w:marRight w:val="0"/>
      <w:marTop w:val="0"/>
      <w:marBottom w:val="0"/>
      <w:divBdr>
        <w:top w:val="none" w:sz="0" w:space="0" w:color="auto"/>
        <w:left w:val="none" w:sz="0" w:space="0" w:color="auto"/>
        <w:bottom w:val="none" w:sz="0" w:space="0" w:color="auto"/>
        <w:right w:val="none" w:sz="0" w:space="0" w:color="auto"/>
      </w:divBdr>
    </w:div>
    <w:div w:id="1248467475">
      <w:bodyDiv w:val="1"/>
      <w:marLeft w:val="0"/>
      <w:marRight w:val="0"/>
      <w:marTop w:val="0"/>
      <w:marBottom w:val="0"/>
      <w:divBdr>
        <w:top w:val="none" w:sz="0" w:space="0" w:color="auto"/>
        <w:left w:val="none" w:sz="0" w:space="0" w:color="auto"/>
        <w:bottom w:val="none" w:sz="0" w:space="0" w:color="auto"/>
        <w:right w:val="none" w:sz="0" w:space="0" w:color="auto"/>
      </w:divBdr>
    </w:div>
    <w:div w:id="1258638683">
      <w:bodyDiv w:val="1"/>
      <w:marLeft w:val="0"/>
      <w:marRight w:val="0"/>
      <w:marTop w:val="0"/>
      <w:marBottom w:val="0"/>
      <w:divBdr>
        <w:top w:val="none" w:sz="0" w:space="0" w:color="auto"/>
        <w:left w:val="none" w:sz="0" w:space="0" w:color="auto"/>
        <w:bottom w:val="none" w:sz="0" w:space="0" w:color="auto"/>
        <w:right w:val="none" w:sz="0" w:space="0" w:color="auto"/>
      </w:divBdr>
    </w:div>
    <w:div w:id="1347710523">
      <w:bodyDiv w:val="1"/>
      <w:marLeft w:val="0"/>
      <w:marRight w:val="0"/>
      <w:marTop w:val="0"/>
      <w:marBottom w:val="0"/>
      <w:divBdr>
        <w:top w:val="none" w:sz="0" w:space="0" w:color="auto"/>
        <w:left w:val="none" w:sz="0" w:space="0" w:color="auto"/>
        <w:bottom w:val="none" w:sz="0" w:space="0" w:color="auto"/>
        <w:right w:val="none" w:sz="0" w:space="0" w:color="auto"/>
      </w:divBdr>
    </w:div>
    <w:div w:id="1409114160">
      <w:bodyDiv w:val="1"/>
      <w:marLeft w:val="0"/>
      <w:marRight w:val="0"/>
      <w:marTop w:val="0"/>
      <w:marBottom w:val="0"/>
      <w:divBdr>
        <w:top w:val="none" w:sz="0" w:space="0" w:color="auto"/>
        <w:left w:val="none" w:sz="0" w:space="0" w:color="auto"/>
        <w:bottom w:val="none" w:sz="0" w:space="0" w:color="auto"/>
        <w:right w:val="none" w:sz="0" w:space="0" w:color="auto"/>
      </w:divBdr>
    </w:div>
    <w:div w:id="1559049181">
      <w:bodyDiv w:val="1"/>
      <w:marLeft w:val="0"/>
      <w:marRight w:val="0"/>
      <w:marTop w:val="0"/>
      <w:marBottom w:val="0"/>
      <w:divBdr>
        <w:top w:val="none" w:sz="0" w:space="0" w:color="auto"/>
        <w:left w:val="none" w:sz="0" w:space="0" w:color="auto"/>
        <w:bottom w:val="none" w:sz="0" w:space="0" w:color="auto"/>
        <w:right w:val="none" w:sz="0" w:space="0" w:color="auto"/>
      </w:divBdr>
    </w:div>
    <w:div w:id="1753618333">
      <w:bodyDiv w:val="1"/>
      <w:marLeft w:val="0"/>
      <w:marRight w:val="0"/>
      <w:marTop w:val="0"/>
      <w:marBottom w:val="0"/>
      <w:divBdr>
        <w:top w:val="none" w:sz="0" w:space="0" w:color="auto"/>
        <w:left w:val="none" w:sz="0" w:space="0" w:color="auto"/>
        <w:bottom w:val="none" w:sz="0" w:space="0" w:color="auto"/>
        <w:right w:val="none" w:sz="0" w:space="0" w:color="auto"/>
      </w:divBdr>
    </w:div>
    <w:div w:id="1757282796">
      <w:bodyDiv w:val="1"/>
      <w:marLeft w:val="0"/>
      <w:marRight w:val="0"/>
      <w:marTop w:val="0"/>
      <w:marBottom w:val="0"/>
      <w:divBdr>
        <w:top w:val="none" w:sz="0" w:space="0" w:color="auto"/>
        <w:left w:val="none" w:sz="0" w:space="0" w:color="auto"/>
        <w:bottom w:val="none" w:sz="0" w:space="0" w:color="auto"/>
        <w:right w:val="none" w:sz="0" w:space="0" w:color="auto"/>
      </w:divBdr>
    </w:div>
    <w:div w:id="1789011645">
      <w:bodyDiv w:val="1"/>
      <w:marLeft w:val="0"/>
      <w:marRight w:val="0"/>
      <w:marTop w:val="0"/>
      <w:marBottom w:val="0"/>
      <w:divBdr>
        <w:top w:val="none" w:sz="0" w:space="0" w:color="auto"/>
        <w:left w:val="none" w:sz="0" w:space="0" w:color="auto"/>
        <w:bottom w:val="none" w:sz="0" w:space="0" w:color="auto"/>
        <w:right w:val="none" w:sz="0" w:space="0" w:color="auto"/>
      </w:divBdr>
    </w:div>
    <w:div w:id="1918007230">
      <w:bodyDiv w:val="1"/>
      <w:marLeft w:val="0"/>
      <w:marRight w:val="0"/>
      <w:marTop w:val="0"/>
      <w:marBottom w:val="0"/>
      <w:divBdr>
        <w:top w:val="none" w:sz="0" w:space="0" w:color="auto"/>
        <w:left w:val="none" w:sz="0" w:space="0" w:color="auto"/>
        <w:bottom w:val="none" w:sz="0" w:space="0" w:color="auto"/>
        <w:right w:val="none" w:sz="0" w:space="0" w:color="auto"/>
      </w:divBdr>
    </w:div>
    <w:div w:id="1936741478">
      <w:bodyDiv w:val="1"/>
      <w:marLeft w:val="0"/>
      <w:marRight w:val="0"/>
      <w:marTop w:val="0"/>
      <w:marBottom w:val="0"/>
      <w:divBdr>
        <w:top w:val="none" w:sz="0" w:space="0" w:color="auto"/>
        <w:left w:val="none" w:sz="0" w:space="0" w:color="auto"/>
        <w:bottom w:val="none" w:sz="0" w:space="0" w:color="auto"/>
        <w:right w:val="none" w:sz="0" w:space="0" w:color="auto"/>
      </w:divBdr>
    </w:div>
    <w:div w:id="1989241975">
      <w:bodyDiv w:val="1"/>
      <w:marLeft w:val="0"/>
      <w:marRight w:val="0"/>
      <w:marTop w:val="0"/>
      <w:marBottom w:val="0"/>
      <w:divBdr>
        <w:top w:val="none" w:sz="0" w:space="0" w:color="auto"/>
        <w:left w:val="none" w:sz="0" w:space="0" w:color="auto"/>
        <w:bottom w:val="none" w:sz="0" w:space="0" w:color="auto"/>
        <w:right w:val="none" w:sz="0" w:space="0" w:color="auto"/>
      </w:divBdr>
    </w:div>
    <w:div w:id="2021003249">
      <w:bodyDiv w:val="1"/>
      <w:marLeft w:val="0"/>
      <w:marRight w:val="0"/>
      <w:marTop w:val="0"/>
      <w:marBottom w:val="0"/>
      <w:divBdr>
        <w:top w:val="none" w:sz="0" w:space="0" w:color="auto"/>
        <w:left w:val="none" w:sz="0" w:space="0" w:color="auto"/>
        <w:bottom w:val="none" w:sz="0" w:space="0" w:color="auto"/>
        <w:right w:val="none" w:sz="0" w:space="0" w:color="auto"/>
      </w:divBdr>
    </w:div>
    <w:div w:id="2120639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emf"/><Relationship Id="rId299" Type="http://schemas.openxmlformats.org/officeDocument/2006/relationships/image" Target="media/image222.wmf"/><Relationship Id="rId21" Type="http://schemas.openxmlformats.org/officeDocument/2006/relationships/oleObject" Target="embeddings/oleObject5.bin"/><Relationship Id="rId63" Type="http://schemas.openxmlformats.org/officeDocument/2006/relationships/header" Target="header3.xml"/><Relationship Id="rId159" Type="http://schemas.openxmlformats.org/officeDocument/2006/relationships/oleObject" Target="embeddings/oleObject26.bin"/><Relationship Id="rId324" Type="http://schemas.openxmlformats.org/officeDocument/2006/relationships/image" Target="media/image243.wmf"/><Relationship Id="rId366" Type="http://schemas.openxmlformats.org/officeDocument/2006/relationships/image" Target="media/image280.wmf"/><Relationship Id="rId531" Type="http://schemas.openxmlformats.org/officeDocument/2006/relationships/image" Target="media/image420.wmf"/><Relationship Id="rId573" Type="http://schemas.openxmlformats.org/officeDocument/2006/relationships/image" Target="media/image460.wmf"/><Relationship Id="rId170" Type="http://schemas.openxmlformats.org/officeDocument/2006/relationships/oleObject" Target="embeddings/oleObject28.bin"/><Relationship Id="rId226" Type="http://schemas.openxmlformats.org/officeDocument/2006/relationships/image" Target="media/image167.wmf"/><Relationship Id="rId433" Type="http://schemas.openxmlformats.org/officeDocument/2006/relationships/image" Target="media/image337.wmf"/><Relationship Id="rId268" Type="http://schemas.openxmlformats.org/officeDocument/2006/relationships/oleObject" Target="embeddings/Microsoft_Visio_2003-2010_Drawing3.vsd"/><Relationship Id="rId475" Type="http://schemas.openxmlformats.org/officeDocument/2006/relationships/image" Target="media/image375.wmf"/><Relationship Id="rId32" Type="http://schemas.openxmlformats.org/officeDocument/2006/relationships/image" Target="media/image13.emf"/><Relationship Id="rId74" Type="http://schemas.openxmlformats.org/officeDocument/2006/relationships/image" Target="media/image47.wmf"/><Relationship Id="rId128" Type="http://schemas.openxmlformats.org/officeDocument/2006/relationships/oleObject" Target="embeddings/oleObject20.bin"/><Relationship Id="rId335" Type="http://schemas.openxmlformats.org/officeDocument/2006/relationships/image" Target="media/image251.wmf"/><Relationship Id="rId377" Type="http://schemas.openxmlformats.org/officeDocument/2006/relationships/image" Target="media/image291.wmf"/><Relationship Id="rId500" Type="http://schemas.openxmlformats.org/officeDocument/2006/relationships/image" Target="media/image396.wmf"/><Relationship Id="rId542" Type="http://schemas.openxmlformats.org/officeDocument/2006/relationships/image" Target="media/image431.wmf"/><Relationship Id="rId584" Type="http://schemas.openxmlformats.org/officeDocument/2006/relationships/image" Target="media/image471.wmf"/><Relationship Id="rId5" Type="http://schemas.openxmlformats.org/officeDocument/2006/relationships/webSettings" Target="webSettings.xml"/><Relationship Id="rId181" Type="http://schemas.openxmlformats.org/officeDocument/2006/relationships/image" Target="media/image133.wmf"/><Relationship Id="rId237" Type="http://schemas.openxmlformats.org/officeDocument/2006/relationships/image" Target="media/image174.emf"/><Relationship Id="rId402" Type="http://schemas.openxmlformats.org/officeDocument/2006/relationships/image" Target="media/image312.wmf"/><Relationship Id="rId279" Type="http://schemas.openxmlformats.org/officeDocument/2006/relationships/image" Target="media/image208.wmf"/><Relationship Id="rId444" Type="http://schemas.openxmlformats.org/officeDocument/2006/relationships/image" Target="media/image348.emf"/><Relationship Id="rId486" Type="http://schemas.openxmlformats.org/officeDocument/2006/relationships/image" Target="media/image383.emf"/><Relationship Id="rId43" Type="http://schemas.openxmlformats.org/officeDocument/2006/relationships/image" Target="media/image24.emf"/><Relationship Id="rId139" Type="http://schemas.openxmlformats.org/officeDocument/2006/relationships/image" Target="media/image99.wmf"/><Relationship Id="rId290" Type="http://schemas.openxmlformats.org/officeDocument/2006/relationships/image" Target="media/image214.wmf"/><Relationship Id="rId304" Type="http://schemas.openxmlformats.org/officeDocument/2006/relationships/image" Target="media/image227.wmf"/><Relationship Id="rId346" Type="http://schemas.openxmlformats.org/officeDocument/2006/relationships/image" Target="media/image260.wmf"/><Relationship Id="rId388" Type="http://schemas.openxmlformats.org/officeDocument/2006/relationships/image" Target="media/image299.wmf"/><Relationship Id="rId511" Type="http://schemas.openxmlformats.org/officeDocument/2006/relationships/image" Target="media/image404.wmf"/><Relationship Id="rId553" Type="http://schemas.openxmlformats.org/officeDocument/2006/relationships/image" Target="media/image440.wmf"/><Relationship Id="rId85" Type="http://schemas.openxmlformats.org/officeDocument/2006/relationships/image" Target="media/image58.wmf"/><Relationship Id="rId150" Type="http://schemas.openxmlformats.org/officeDocument/2006/relationships/image" Target="media/image110.wmf"/><Relationship Id="rId192" Type="http://schemas.openxmlformats.org/officeDocument/2006/relationships/oleObject" Target="embeddings/oleObject31.bin"/><Relationship Id="rId206" Type="http://schemas.openxmlformats.org/officeDocument/2006/relationships/image" Target="media/image151.wmf"/><Relationship Id="rId413" Type="http://schemas.openxmlformats.org/officeDocument/2006/relationships/image" Target="media/image319.wmf"/><Relationship Id="rId595" Type="http://schemas.openxmlformats.org/officeDocument/2006/relationships/image" Target="media/image482.wmf"/><Relationship Id="rId248" Type="http://schemas.openxmlformats.org/officeDocument/2006/relationships/oleObject" Target="embeddings/oleObject45.bin"/><Relationship Id="rId455" Type="http://schemas.openxmlformats.org/officeDocument/2006/relationships/image" Target="media/image359.emf"/><Relationship Id="rId497" Type="http://schemas.openxmlformats.org/officeDocument/2006/relationships/oleObject" Target="embeddings/oleObject78.bin"/><Relationship Id="rId12" Type="http://schemas.openxmlformats.org/officeDocument/2006/relationships/footer" Target="footer2.xml"/><Relationship Id="rId108" Type="http://schemas.openxmlformats.org/officeDocument/2006/relationships/image" Target="media/image78.wmf"/><Relationship Id="rId315" Type="http://schemas.openxmlformats.org/officeDocument/2006/relationships/image" Target="media/image235.emf"/><Relationship Id="rId357" Type="http://schemas.openxmlformats.org/officeDocument/2006/relationships/image" Target="media/image271.wmf"/><Relationship Id="rId522" Type="http://schemas.openxmlformats.org/officeDocument/2006/relationships/image" Target="media/image413.wmf"/><Relationship Id="rId54" Type="http://schemas.openxmlformats.org/officeDocument/2006/relationships/image" Target="media/image35.emf"/><Relationship Id="rId96" Type="http://schemas.openxmlformats.org/officeDocument/2006/relationships/image" Target="media/image68.emf"/><Relationship Id="rId161" Type="http://schemas.openxmlformats.org/officeDocument/2006/relationships/image" Target="media/image118.wmf"/><Relationship Id="rId217" Type="http://schemas.openxmlformats.org/officeDocument/2006/relationships/image" Target="media/image160.wmf"/><Relationship Id="rId399" Type="http://schemas.openxmlformats.org/officeDocument/2006/relationships/image" Target="media/image309.wmf"/><Relationship Id="rId564" Type="http://schemas.openxmlformats.org/officeDocument/2006/relationships/image" Target="media/image451.emf"/><Relationship Id="rId259" Type="http://schemas.openxmlformats.org/officeDocument/2006/relationships/image" Target="media/image191.wmf"/><Relationship Id="rId424" Type="http://schemas.openxmlformats.org/officeDocument/2006/relationships/oleObject" Target="embeddings/Microsoft_Visio_2003-2010_Drawing6.vsd"/><Relationship Id="rId466" Type="http://schemas.openxmlformats.org/officeDocument/2006/relationships/oleObject" Target="embeddings/oleObject75.bin"/><Relationship Id="rId23" Type="http://schemas.openxmlformats.org/officeDocument/2006/relationships/oleObject" Target="embeddings/oleObject6.bin"/><Relationship Id="rId119" Type="http://schemas.openxmlformats.org/officeDocument/2006/relationships/image" Target="media/image85.wmf"/><Relationship Id="rId270" Type="http://schemas.openxmlformats.org/officeDocument/2006/relationships/oleObject" Target="embeddings/oleObject50.bin"/><Relationship Id="rId326" Type="http://schemas.openxmlformats.org/officeDocument/2006/relationships/oleObject" Target="embeddings/oleObject62.bin"/><Relationship Id="rId533" Type="http://schemas.openxmlformats.org/officeDocument/2006/relationships/image" Target="media/image422.wmf"/><Relationship Id="rId65" Type="http://schemas.openxmlformats.org/officeDocument/2006/relationships/image" Target="media/image42.wmf"/><Relationship Id="rId130" Type="http://schemas.openxmlformats.org/officeDocument/2006/relationships/oleObject" Target="embeddings/oleObject21.bin"/><Relationship Id="rId368" Type="http://schemas.openxmlformats.org/officeDocument/2006/relationships/image" Target="media/image282.wmf"/><Relationship Id="rId575" Type="http://schemas.openxmlformats.org/officeDocument/2006/relationships/image" Target="media/image462.wmf"/><Relationship Id="rId172" Type="http://schemas.openxmlformats.org/officeDocument/2006/relationships/image" Target="media/image125.emf"/><Relationship Id="rId228" Type="http://schemas.openxmlformats.org/officeDocument/2006/relationships/image" Target="media/image169.wmf"/><Relationship Id="rId435" Type="http://schemas.openxmlformats.org/officeDocument/2006/relationships/image" Target="media/image339.wmf"/><Relationship Id="rId477" Type="http://schemas.openxmlformats.org/officeDocument/2006/relationships/image" Target="media/image376.wmf"/><Relationship Id="rId600" Type="http://schemas.openxmlformats.org/officeDocument/2006/relationships/image" Target="media/image487.wmf"/><Relationship Id="rId281" Type="http://schemas.openxmlformats.org/officeDocument/2006/relationships/image" Target="media/image209.emf"/><Relationship Id="rId337" Type="http://schemas.openxmlformats.org/officeDocument/2006/relationships/image" Target="media/image252.wmf"/><Relationship Id="rId502" Type="http://schemas.openxmlformats.org/officeDocument/2006/relationships/image" Target="media/image397.wmf"/><Relationship Id="rId34" Type="http://schemas.openxmlformats.org/officeDocument/2006/relationships/image" Target="media/image15.emf"/><Relationship Id="rId76" Type="http://schemas.openxmlformats.org/officeDocument/2006/relationships/image" Target="media/image49.wmf"/><Relationship Id="rId141" Type="http://schemas.openxmlformats.org/officeDocument/2006/relationships/image" Target="media/image101.wmf"/><Relationship Id="rId379" Type="http://schemas.openxmlformats.org/officeDocument/2006/relationships/oleObject" Target="embeddings/oleObject67.bin"/><Relationship Id="rId544" Type="http://schemas.openxmlformats.org/officeDocument/2006/relationships/image" Target="media/image433.wmf"/><Relationship Id="rId586" Type="http://schemas.openxmlformats.org/officeDocument/2006/relationships/image" Target="media/image473.emf"/><Relationship Id="rId7" Type="http://schemas.openxmlformats.org/officeDocument/2006/relationships/endnotes" Target="endnotes.xml"/><Relationship Id="rId183" Type="http://schemas.openxmlformats.org/officeDocument/2006/relationships/image" Target="media/image135.wmf"/><Relationship Id="rId239" Type="http://schemas.openxmlformats.org/officeDocument/2006/relationships/image" Target="media/image176.emf"/><Relationship Id="rId390" Type="http://schemas.openxmlformats.org/officeDocument/2006/relationships/image" Target="media/image301.wmf"/><Relationship Id="rId404" Type="http://schemas.openxmlformats.org/officeDocument/2006/relationships/image" Target="media/image314.emf"/><Relationship Id="rId446" Type="http://schemas.openxmlformats.org/officeDocument/2006/relationships/image" Target="media/image350.wmf"/><Relationship Id="rId250" Type="http://schemas.openxmlformats.org/officeDocument/2006/relationships/image" Target="media/image186.wmf"/><Relationship Id="rId292" Type="http://schemas.openxmlformats.org/officeDocument/2006/relationships/image" Target="media/image215.wmf"/><Relationship Id="rId306" Type="http://schemas.openxmlformats.org/officeDocument/2006/relationships/image" Target="media/image228.wmf"/><Relationship Id="rId488" Type="http://schemas.openxmlformats.org/officeDocument/2006/relationships/image" Target="media/image385.emf"/><Relationship Id="rId45" Type="http://schemas.openxmlformats.org/officeDocument/2006/relationships/image" Target="media/image26.emf"/><Relationship Id="rId87" Type="http://schemas.openxmlformats.org/officeDocument/2006/relationships/image" Target="media/image60.wmf"/><Relationship Id="rId110" Type="http://schemas.openxmlformats.org/officeDocument/2006/relationships/image" Target="media/image80.wmf"/><Relationship Id="rId348" Type="http://schemas.openxmlformats.org/officeDocument/2006/relationships/image" Target="media/image262.wmf"/><Relationship Id="rId513" Type="http://schemas.openxmlformats.org/officeDocument/2006/relationships/image" Target="media/image405.wmf"/><Relationship Id="rId555" Type="http://schemas.openxmlformats.org/officeDocument/2006/relationships/image" Target="media/image442.wmf"/><Relationship Id="rId597" Type="http://schemas.openxmlformats.org/officeDocument/2006/relationships/image" Target="media/image484.wmf"/><Relationship Id="rId152" Type="http://schemas.openxmlformats.org/officeDocument/2006/relationships/image" Target="media/image112.wmf"/><Relationship Id="rId194" Type="http://schemas.openxmlformats.org/officeDocument/2006/relationships/oleObject" Target="embeddings/oleObject32.bin"/><Relationship Id="rId208" Type="http://schemas.openxmlformats.org/officeDocument/2006/relationships/image" Target="media/image153.wmf"/><Relationship Id="rId415" Type="http://schemas.openxmlformats.org/officeDocument/2006/relationships/image" Target="media/image321.wmf"/><Relationship Id="rId457" Type="http://schemas.openxmlformats.org/officeDocument/2006/relationships/image" Target="media/image360.emf"/><Relationship Id="rId261" Type="http://schemas.openxmlformats.org/officeDocument/2006/relationships/image" Target="media/image193.wmf"/><Relationship Id="rId499" Type="http://schemas.openxmlformats.org/officeDocument/2006/relationships/image" Target="media/image395.wmf"/><Relationship Id="rId14" Type="http://schemas.openxmlformats.org/officeDocument/2006/relationships/oleObject" Target="embeddings/oleObject1.bin"/><Relationship Id="rId56" Type="http://schemas.openxmlformats.org/officeDocument/2006/relationships/image" Target="media/image37.emf"/><Relationship Id="rId317" Type="http://schemas.openxmlformats.org/officeDocument/2006/relationships/image" Target="media/image237.wmf"/><Relationship Id="rId359" Type="http://schemas.openxmlformats.org/officeDocument/2006/relationships/image" Target="media/image273.wmf"/><Relationship Id="rId524" Type="http://schemas.openxmlformats.org/officeDocument/2006/relationships/image" Target="media/image414.wmf"/><Relationship Id="rId566" Type="http://schemas.openxmlformats.org/officeDocument/2006/relationships/image" Target="media/image453.wmf"/><Relationship Id="rId98" Type="http://schemas.openxmlformats.org/officeDocument/2006/relationships/image" Target="media/image70.emf"/><Relationship Id="rId121" Type="http://schemas.openxmlformats.org/officeDocument/2006/relationships/image" Target="media/image86.wmf"/><Relationship Id="rId163" Type="http://schemas.openxmlformats.org/officeDocument/2006/relationships/image" Target="media/image120.emf"/><Relationship Id="rId219" Type="http://schemas.openxmlformats.org/officeDocument/2006/relationships/oleObject" Target="embeddings/oleObject40.bin"/><Relationship Id="rId370" Type="http://schemas.openxmlformats.org/officeDocument/2006/relationships/image" Target="media/image284.wmf"/><Relationship Id="rId426" Type="http://schemas.openxmlformats.org/officeDocument/2006/relationships/image" Target="media/image331.emf"/><Relationship Id="rId230" Type="http://schemas.openxmlformats.org/officeDocument/2006/relationships/image" Target="media/image171.wmf"/><Relationship Id="rId468" Type="http://schemas.openxmlformats.org/officeDocument/2006/relationships/image" Target="media/image368.wmf"/><Relationship Id="rId25" Type="http://schemas.openxmlformats.org/officeDocument/2006/relationships/oleObject" Target="embeddings/oleObject7.bin"/><Relationship Id="rId67" Type="http://schemas.openxmlformats.org/officeDocument/2006/relationships/oleObject" Target="embeddings/oleObject10.bin"/><Relationship Id="rId272" Type="http://schemas.openxmlformats.org/officeDocument/2006/relationships/image" Target="media/image202.wmf"/><Relationship Id="rId328" Type="http://schemas.openxmlformats.org/officeDocument/2006/relationships/oleObject" Target="embeddings/oleObject63.bin"/><Relationship Id="rId535" Type="http://schemas.openxmlformats.org/officeDocument/2006/relationships/image" Target="media/image424.wmf"/><Relationship Id="rId577" Type="http://schemas.openxmlformats.org/officeDocument/2006/relationships/image" Target="media/image464.emf"/><Relationship Id="rId132" Type="http://schemas.openxmlformats.org/officeDocument/2006/relationships/oleObject" Target="embeddings/oleObject22.bin"/><Relationship Id="rId174" Type="http://schemas.openxmlformats.org/officeDocument/2006/relationships/image" Target="media/image127.emf"/><Relationship Id="rId381" Type="http://schemas.openxmlformats.org/officeDocument/2006/relationships/image" Target="media/image294.wmf"/><Relationship Id="rId602" Type="http://schemas.openxmlformats.org/officeDocument/2006/relationships/footer" Target="footer5.xml"/><Relationship Id="rId241" Type="http://schemas.openxmlformats.org/officeDocument/2006/relationships/image" Target="media/image178.emf"/><Relationship Id="rId437" Type="http://schemas.openxmlformats.org/officeDocument/2006/relationships/image" Target="media/image341.wmf"/><Relationship Id="rId479" Type="http://schemas.openxmlformats.org/officeDocument/2006/relationships/oleObject" Target="embeddings/Microsoft_Visio_2003-2010_Drawing9.vsd"/><Relationship Id="rId36" Type="http://schemas.openxmlformats.org/officeDocument/2006/relationships/image" Target="media/image17.emf"/><Relationship Id="rId283" Type="http://schemas.openxmlformats.org/officeDocument/2006/relationships/image" Target="media/image211.wmf"/><Relationship Id="rId339" Type="http://schemas.openxmlformats.org/officeDocument/2006/relationships/image" Target="media/image254.wmf"/><Relationship Id="rId490" Type="http://schemas.openxmlformats.org/officeDocument/2006/relationships/image" Target="media/image387.wmf"/><Relationship Id="rId504" Type="http://schemas.openxmlformats.org/officeDocument/2006/relationships/image" Target="media/image399.wmf"/><Relationship Id="rId546" Type="http://schemas.openxmlformats.org/officeDocument/2006/relationships/image" Target="media/image435.wmf"/><Relationship Id="rId78" Type="http://schemas.openxmlformats.org/officeDocument/2006/relationships/image" Target="media/image51.emf"/><Relationship Id="rId101" Type="http://schemas.openxmlformats.org/officeDocument/2006/relationships/image" Target="media/image73.wmf"/><Relationship Id="rId143" Type="http://schemas.openxmlformats.org/officeDocument/2006/relationships/image" Target="media/image103.wmf"/><Relationship Id="rId185" Type="http://schemas.openxmlformats.org/officeDocument/2006/relationships/image" Target="media/image137.wmf"/><Relationship Id="rId350" Type="http://schemas.openxmlformats.org/officeDocument/2006/relationships/image" Target="media/image264.wmf"/><Relationship Id="rId406" Type="http://schemas.openxmlformats.org/officeDocument/2006/relationships/oleObject" Target="embeddings/oleObject71.bin"/><Relationship Id="rId588" Type="http://schemas.openxmlformats.org/officeDocument/2006/relationships/image" Target="media/image475.emf"/><Relationship Id="rId9" Type="http://schemas.openxmlformats.org/officeDocument/2006/relationships/image" Target="media/image2.png"/><Relationship Id="rId210" Type="http://schemas.openxmlformats.org/officeDocument/2006/relationships/image" Target="media/image155.wmf"/><Relationship Id="rId392" Type="http://schemas.openxmlformats.org/officeDocument/2006/relationships/image" Target="media/image303.wmf"/><Relationship Id="rId448" Type="http://schemas.openxmlformats.org/officeDocument/2006/relationships/image" Target="media/image352.wmf"/><Relationship Id="rId252" Type="http://schemas.openxmlformats.org/officeDocument/2006/relationships/oleObject" Target="embeddings/oleObject46.bin"/><Relationship Id="rId294" Type="http://schemas.openxmlformats.org/officeDocument/2006/relationships/image" Target="media/image217.wmf"/><Relationship Id="rId308" Type="http://schemas.openxmlformats.org/officeDocument/2006/relationships/image" Target="media/image229.wmf"/><Relationship Id="rId515" Type="http://schemas.openxmlformats.org/officeDocument/2006/relationships/image" Target="media/image407.wmf"/><Relationship Id="rId47" Type="http://schemas.openxmlformats.org/officeDocument/2006/relationships/image" Target="media/image28.emf"/><Relationship Id="rId89" Type="http://schemas.openxmlformats.org/officeDocument/2006/relationships/image" Target="media/image62.wmf"/><Relationship Id="rId112" Type="http://schemas.openxmlformats.org/officeDocument/2006/relationships/oleObject" Target="embeddings/oleObject17.bin"/><Relationship Id="rId154" Type="http://schemas.openxmlformats.org/officeDocument/2006/relationships/oleObject" Target="embeddings/oleObject24.bin"/><Relationship Id="rId361" Type="http://schemas.openxmlformats.org/officeDocument/2006/relationships/image" Target="media/image275.wmf"/><Relationship Id="rId557" Type="http://schemas.openxmlformats.org/officeDocument/2006/relationships/image" Target="media/image444.wmf"/><Relationship Id="rId599" Type="http://schemas.openxmlformats.org/officeDocument/2006/relationships/image" Target="media/image486.wmf"/><Relationship Id="rId196" Type="http://schemas.openxmlformats.org/officeDocument/2006/relationships/oleObject" Target="embeddings/oleObject33.bin"/><Relationship Id="rId417" Type="http://schemas.openxmlformats.org/officeDocument/2006/relationships/image" Target="media/image323.emf"/><Relationship Id="rId459" Type="http://schemas.openxmlformats.org/officeDocument/2006/relationships/image" Target="media/image362.emf"/><Relationship Id="rId16" Type="http://schemas.openxmlformats.org/officeDocument/2006/relationships/image" Target="media/image4.wmf"/><Relationship Id="rId221" Type="http://schemas.openxmlformats.org/officeDocument/2006/relationships/image" Target="media/image162.wmf"/><Relationship Id="rId263" Type="http://schemas.openxmlformats.org/officeDocument/2006/relationships/image" Target="media/image195.wmf"/><Relationship Id="rId319" Type="http://schemas.openxmlformats.org/officeDocument/2006/relationships/image" Target="media/image239.wmf"/><Relationship Id="rId470" Type="http://schemas.openxmlformats.org/officeDocument/2006/relationships/image" Target="media/image370.wmf"/><Relationship Id="rId526" Type="http://schemas.openxmlformats.org/officeDocument/2006/relationships/image" Target="media/image416.wmf"/><Relationship Id="rId58" Type="http://schemas.openxmlformats.org/officeDocument/2006/relationships/image" Target="media/image39.emf"/><Relationship Id="rId123" Type="http://schemas.openxmlformats.org/officeDocument/2006/relationships/image" Target="media/image87.wmf"/><Relationship Id="rId330" Type="http://schemas.openxmlformats.org/officeDocument/2006/relationships/image" Target="media/image247.wmf"/><Relationship Id="rId568" Type="http://schemas.openxmlformats.org/officeDocument/2006/relationships/image" Target="media/image455.wmf"/><Relationship Id="rId90" Type="http://schemas.openxmlformats.org/officeDocument/2006/relationships/image" Target="media/image63.wmf"/><Relationship Id="rId165" Type="http://schemas.openxmlformats.org/officeDocument/2006/relationships/image" Target="media/image121.emf"/><Relationship Id="rId186" Type="http://schemas.openxmlformats.org/officeDocument/2006/relationships/image" Target="media/image138.wmf"/><Relationship Id="rId351" Type="http://schemas.openxmlformats.org/officeDocument/2006/relationships/image" Target="media/image265.wmf"/><Relationship Id="rId372" Type="http://schemas.openxmlformats.org/officeDocument/2006/relationships/image" Target="media/image286.wmf"/><Relationship Id="rId393" Type="http://schemas.openxmlformats.org/officeDocument/2006/relationships/oleObject" Target="embeddings/oleObject70.bin"/><Relationship Id="rId407" Type="http://schemas.openxmlformats.org/officeDocument/2006/relationships/image" Target="media/image316.wmf"/><Relationship Id="rId428" Type="http://schemas.openxmlformats.org/officeDocument/2006/relationships/image" Target="media/image333.emf"/><Relationship Id="rId449" Type="http://schemas.openxmlformats.org/officeDocument/2006/relationships/image" Target="media/image353.wmf"/><Relationship Id="rId211" Type="http://schemas.openxmlformats.org/officeDocument/2006/relationships/image" Target="media/image156.wmf"/><Relationship Id="rId232" Type="http://schemas.openxmlformats.org/officeDocument/2006/relationships/oleObject" Target="embeddings/oleObject41.bin"/><Relationship Id="rId253" Type="http://schemas.openxmlformats.org/officeDocument/2006/relationships/image" Target="media/image188.wmf"/><Relationship Id="rId274" Type="http://schemas.openxmlformats.org/officeDocument/2006/relationships/oleObject" Target="embeddings/oleObject51.bin"/><Relationship Id="rId295" Type="http://schemas.openxmlformats.org/officeDocument/2006/relationships/image" Target="media/image218.wmf"/><Relationship Id="rId309" Type="http://schemas.openxmlformats.org/officeDocument/2006/relationships/image" Target="media/image230.wmf"/><Relationship Id="rId460" Type="http://schemas.openxmlformats.org/officeDocument/2006/relationships/image" Target="media/image363.emf"/><Relationship Id="rId481" Type="http://schemas.openxmlformats.org/officeDocument/2006/relationships/image" Target="media/image379.emf"/><Relationship Id="rId516" Type="http://schemas.openxmlformats.org/officeDocument/2006/relationships/image" Target="media/image408.wmf"/><Relationship Id="rId27" Type="http://schemas.openxmlformats.org/officeDocument/2006/relationships/oleObject" Target="embeddings/oleObject8.bin"/><Relationship Id="rId48" Type="http://schemas.openxmlformats.org/officeDocument/2006/relationships/image" Target="media/image29.emf"/><Relationship Id="rId69" Type="http://schemas.openxmlformats.org/officeDocument/2006/relationships/oleObject" Target="embeddings/oleObject11.bin"/><Relationship Id="rId113" Type="http://schemas.openxmlformats.org/officeDocument/2006/relationships/image" Target="media/image82.emf"/><Relationship Id="rId134" Type="http://schemas.openxmlformats.org/officeDocument/2006/relationships/oleObject" Target="embeddings/oleObject23.bin"/><Relationship Id="rId320" Type="http://schemas.openxmlformats.org/officeDocument/2006/relationships/image" Target="media/image240.wmf"/><Relationship Id="rId537" Type="http://schemas.openxmlformats.org/officeDocument/2006/relationships/image" Target="media/image426.wmf"/><Relationship Id="rId558" Type="http://schemas.openxmlformats.org/officeDocument/2006/relationships/image" Target="media/image445.wmf"/><Relationship Id="rId579" Type="http://schemas.openxmlformats.org/officeDocument/2006/relationships/image" Target="media/image466.wmf"/><Relationship Id="rId80" Type="http://schemas.openxmlformats.org/officeDocument/2006/relationships/image" Target="media/image53.wmf"/><Relationship Id="rId155" Type="http://schemas.openxmlformats.org/officeDocument/2006/relationships/image" Target="media/image114.wmf"/><Relationship Id="rId176" Type="http://schemas.openxmlformats.org/officeDocument/2006/relationships/image" Target="media/image129.wmf"/><Relationship Id="rId197" Type="http://schemas.openxmlformats.org/officeDocument/2006/relationships/oleObject" Target="embeddings/oleObject34.bin"/><Relationship Id="rId341" Type="http://schemas.openxmlformats.org/officeDocument/2006/relationships/oleObject" Target="embeddings/oleObject66.bin"/><Relationship Id="rId362" Type="http://schemas.openxmlformats.org/officeDocument/2006/relationships/image" Target="media/image276.wmf"/><Relationship Id="rId383" Type="http://schemas.openxmlformats.org/officeDocument/2006/relationships/oleObject" Target="embeddings/oleObject68.bin"/><Relationship Id="rId418" Type="http://schemas.openxmlformats.org/officeDocument/2006/relationships/image" Target="media/image324.wmf"/><Relationship Id="rId439" Type="http://schemas.openxmlformats.org/officeDocument/2006/relationships/image" Target="media/image343.wmf"/><Relationship Id="rId590" Type="http://schemas.openxmlformats.org/officeDocument/2006/relationships/image" Target="media/image477.wmf"/><Relationship Id="rId604" Type="http://schemas.openxmlformats.org/officeDocument/2006/relationships/theme" Target="theme/theme1.xml"/><Relationship Id="rId201" Type="http://schemas.openxmlformats.org/officeDocument/2006/relationships/image" Target="media/image146.wmf"/><Relationship Id="rId222" Type="http://schemas.openxmlformats.org/officeDocument/2006/relationships/image" Target="media/image163.wmf"/><Relationship Id="rId243" Type="http://schemas.openxmlformats.org/officeDocument/2006/relationships/image" Target="media/image180.emf"/><Relationship Id="rId264" Type="http://schemas.openxmlformats.org/officeDocument/2006/relationships/image" Target="media/image196.wmf"/><Relationship Id="rId285" Type="http://schemas.openxmlformats.org/officeDocument/2006/relationships/image" Target="media/image212.wmf"/><Relationship Id="rId450" Type="http://schemas.openxmlformats.org/officeDocument/2006/relationships/image" Target="media/image354.wmf"/><Relationship Id="rId471" Type="http://schemas.openxmlformats.org/officeDocument/2006/relationships/image" Target="media/image371.wmf"/><Relationship Id="rId506" Type="http://schemas.openxmlformats.org/officeDocument/2006/relationships/image" Target="media/image400.wmf"/><Relationship Id="rId17" Type="http://schemas.openxmlformats.org/officeDocument/2006/relationships/oleObject" Target="embeddings/oleObject3.bin"/><Relationship Id="rId38" Type="http://schemas.openxmlformats.org/officeDocument/2006/relationships/image" Target="media/image19.emf"/><Relationship Id="rId59" Type="http://schemas.openxmlformats.org/officeDocument/2006/relationships/image" Target="media/image40.emf"/><Relationship Id="rId103" Type="http://schemas.openxmlformats.org/officeDocument/2006/relationships/image" Target="media/image74.wmf"/><Relationship Id="rId124" Type="http://schemas.openxmlformats.org/officeDocument/2006/relationships/image" Target="media/image88.wmf"/><Relationship Id="rId310" Type="http://schemas.openxmlformats.org/officeDocument/2006/relationships/image" Target="media/image231.wmf"/><Relationship Id="rId492" Type="http://schemas.openxmlformats.org/officeDocument/2006/relationships/image" Target="media/image389.wmf"/><Relationship Id="rId527" Type="http://schemas.openxmlformats.org/officeDocument/2006/relationships/image" Target="media/image417.wmf"/><Relationship Id="rId548" Type="http://schemas.openxmlformats.org/officeDocument/2006/relationships/image" Target="media/image437.wmf"/><Relationship Id="rId569" Type="http://schemas.openxmlformats.org/officeDocument/2006/relationships/image" Target="media/image456.wmf"/><Relationship Id="rId70" Type="http://schemas.openxmlformats.org/officeDocument/2006/relationships/image" Target="media/image45.wmf"/><Relationship Id="rId91" Type="http://schemas.openxmlformats.org/officeDocument/2006/relationships/image" Target="media/image64.wmf"/><Relationship Id="rId145" Type="http://schemas.openxmlformats.org/officeDocument/2006/relationships/image" Target="media/image105.wmf"/><Relationship Id="rId166" Type="http://schemas.openxmlformats.org/officeDocument/2006/relationships/oleObject" Target="embeddings/Microsoft_Visio_2003-2010_Drawing2.vsd"/><Relationship Id="rId187" Type="http://schemas.openxmlformats.org/officeDocument/2006/relationships/image" Target="media/image139.emf"/><Relationship Id="rId331" Type="http://schemas.openxmlformats.org/officeDocument/2006/relationships/image" Target="media/image248.wmf"/><Relationship Id="rId352" Type="http://schemas.openxmlformats.org/officeDocument/2006/relationships/image" Target="media/image266.wmf"/><Relationship Id="rId373" Type="http://schemas.openxmlformats.org/officeDocument/2006/relationships/image" Target="media/image287.wmf"/><Relationship Id="rId394" Type="http://schemas.openxmlformats.org/officeDocument/2006/relationships/image" Target="media/image304.wmf"/><Relationship Id="rId408" Type="http://schemas.openxmlformats.org/officeDocument/2006/relationships/oleObject" Target="embeddings/oleObject72.bin"/><Relationship Id="rId429" Type="http://schemas.openxmlformats.org/officeDocument/2006/relationships/image" Target="media/image334.emf"/><Relationship Id="rId580" Type="http://schemas.openxmlformats.org/officeDocument/2006/relationships/image" Target="media/image467.wmf"/><Relationship Id="rId1" Type="http://schemas.openxmlformats.org/officeDocument/2006/relationships/customXml" Target="../customXml/item1.xml"/><Relationship Id="rId212" Type="http://schemas.openxmlformats.org/officeDocument/2006/relationships/image" Target="media/image157.wmf"/><Relationship Id="rId233" Type="http://schemas.openxmlformats.org/officeDocument/2006/relationships/image" Target="media/image173.wmf"/><Relationship Id="rId254" Type="http://schemas.openxmlformats.org/officeDocument/2006/relationships/oleObject" Target="embeddings/oleObject47.bin"/><Relationship Id="rId440" Type="http://schemas.openxmlformats.org/officeDocument/2006/relationships/image" Target="media/image344.wmf"/><Relationship Id="rId28" Type="http://schemas.openxmlformats.org/officeDocument/2006/relationships/image" Target="media/image10.wmf"/><Relationship Id="rId49" Type="http://schemas.openxmlformats.org/officeDocument/2006/relationships/image" Target="media/image30.emf"/><Relationship Id="rId114" Type="http://schemas.openxmlformats.org/officeDocument/2006/relationships/package" Target="embeddings/Microsoft_Word_Document.docx"/><Relationship Id="rId275" Type="http://schemas.openxmlformats.org/officeDocument/2006/relationships/image" Target="media/image204.wmf"/><Relationship Id="rId296" Type="http://schemas.openxmlformats.org/officeDocument/2006/relationships/image" Target="media/image219.emf"/><Relationship Id="rId300" Type="http://schemas.openxmlformats.org/officeDocument/2006/relationships/image" Target="media/image223.wmf"/><Relationship Id="rId461" Type="http://schemas.openxmlformats.org/officeDocument/2006/relationships/image" Target="media/image364.wmf"/><Relationship Id="rId482" Type="http://schemas.openxmlformats.org/officeDocument/2006/relationships/image" Target="media/image380.emf"/><Relationship Id="rId517" Type="http://schemas.openxmlformats.org/officeDocument/2006/relationships/image" Target="media/image409.wmf"/><Relationship Id="rId538" Type="http://schemas.openxmlformats.org/officeDocument/2006/relationships/image" Target="media/image427.wmf"/><Relationship Id="rId559" Type="http://schemas.openxmlformats.org/officeDocument/2006/relationships/image" Target="media/image446.wmf"/><Relationship Id="rId60" Type="http://schemas.openxmlformats.org/officeDocument/2006/relationships/image" Target="media/image41.emf"/><Relationship Id="rId81" Type="http://schemas.openxmlformats.org/officeDocument/2006/relationships/image" Target="media/image54.wmf"/><Relationship Id="rId135" Type="http://schemas.openxmlformats.org/officeDocument/2006/relationships/image" Target="media/image95.wmf"/><Relationship Id="rId156" Type="http://schemas.openxmlformats.org/officeDocument/2006/relationships/image" Target="media/image115.wmf"/><Relationship Id="rId177" Type="http://schemas.openxmlformats.org/officeDocument/2006/relationships/oleObject" Target="embeddings/oleObject29.bin"/><Relationship Id="rId198" Type="http://schemas.openxmlformats.org/officeDocument/2006/relationships/oleObject" Target="embeddings/oleObject35.bin"/><Relationship Id="rId321" Type="http://schemas.openxmlformats.org/officeDocument/2006/relationships/oleObject" Target="embeddings/oleObject61.bin"/><Relationship Id="rId342" Type="http://schemas.openxmlformats.org/officeDocument/2006/relationships/image" Target="media/image256.wmf"/><Relationship Id="rId363" Type="http://schemas.openxmlformats.org/officeDocument/2006/relationships/image" Target="media/image277.wmf"/><Relationship Id="rId384" Type="http://schemas.openxmlformats.org/officeDocument/2006/relationships/image" Target="media/image296.wmf"/><Relationship Id="rId419" Type="http://schemas.openxmlformats.org/officeDocument/2006/relationships/image" Target="media/image325.wmf"/><Relationship Id="rId570" Type="http://schemas.openxmlformats.org/officeDocument/2006/relationships/image" Target="media/image457.wmf"/><Relationship Id="rId591" Type="http://schemas.openxmlformats.org/officeDocument/2006/relationships/image" Target="media/image478.wmf"/><Relationship Id="rId202" Type="http://schemas.openxmlformats.org/officeDocument/2006/relationships/image" Target="media/image147.wmf"/><Relationship Id="rId223" Type="http://schemas.openxmlformats.org/officeDocument/2006/relationships/image" Target="media/image164.wmf"/><Relationship Id="rId244" Type="http://schemas.openxmlformats.org/officeDocument/2006/relationships/image" Target="media/image181.emf"/><Relationship Id="rId430" Type="http://schemas.openxmlformats.org/officeDocument/2006/relationships/oleObject" Target="embeddings/Microsoft_Visio_2003-2010_Drawing7.vsd"/><Relationship Id="rId18" Type="http://schemas.openxmlformats.org/officeDocument/2006/relationships/image" Target="media/image5.wmf"/><Relationship Id="rId39" Type="http://schemas.openxmlformats.org/officeDocument/2006/relationships/image" Target="media/image20.emf"/><Relationship Id="rId265" Type="http://schemas.openxmlformats.org/officeDocument/2006/relationships/image" Target="media/image197.wmf"/><Relationship Id="rId286" Type="http://schemas.openxmlformats.org/officeDocument/2006/relationships/oleObject" Target="embeddings/oleObject54.bin"/><Relationship Id="rId451" Type="http://schemas.openxmlformats.org/officeDocument/2006/relationships/image" Target="media/image355.wmf"/><Relationship Id="rId472" Type="http://schemas.openxmlformats.org/officeDocument/2006/relationships/image" Target="media/image372.emf"/><Relationship Id="rId493" Type="http://schemas.openxmlformats.org/officeDocument/2006/relationships/image" Target="media/image390.wmf"/><Relationship Id="rId507" Type="http://schemas.openxmlformats.org/officeDocument/2006/relationships/image" Target="media/image401.wmf"/><Relationship Id="rId528" Type="http://schemas.openxmlformats.org/officeDocument/2006/relationships/oleObject" Target="embeddings/oleObject85.bin"/><Relationship Id="rId549" Type="http://schemas.openxmlformats.org/officeDocument/2006/relationships/image" Target="media/image438.wmf"/><Relationship Id="rId50" Type="http://schemas.openxmlformats.org/officeDocument/2006/relationships/image" Target="media/image31.emf"/><Relationship Id="rId104" Type="http://schemas.openxmlformats.org/officeDocument/2006/relationships/oleObject" Target="embeddings/oleObject16.bin"/><Relationship Id="rId125" Type="http://schemas.openxmlformats.org/officeDocument/2006/relationships/image" Target="media/image89.wmf"/><Relationship Id="rId146" Type="http://schemas.openxmlformats.org/officeDocument/2006/relationships/image" Target="media/image106.wmf"/><Relationship Id="rId167" Type="http://schemas.openxmlformats.org/officeDocument/2006/relationships/image" Target="media/image122.wmf"/><Relationship Id="rId188" Type="http://schemas.openxmlformats.org/officeDocument/2006/relationships/image" Target="media/image140.emf"/><Relationship Id="rId311" Type="http://schemas.openxmlformats.org/officeDocument/2006/relationships/image" Target="media/image232.wmf"/><Relationship Id="rId332" Type="http://schemas.openxmlformats.org/officeDocument/2006/relationships/image" Target="media/image249.wmf"/><Relationship Id="rId353" Type="http://schemas.openxmlformats.org/officeDocument/2006/relationships/image" Target="media/image267.wmf"/><Relationship Id="rId374" Type="http://schemas.openxmlformats.org/officeDocument/2006/relationships/image" Target="media/image288.wmf"/><Relationship Id="rId395" Type="http://schemas.openxmlformats.org/officeDocument/2006/relationships/image" Target="media/image305.wmf"/><Relationship Id="rId409" Type="http://schemas.openxmlformats.org/officeDocument/2006/relationships/image" Target="media/image317.emf"/><Relationship Id="rId560" Type="http://schemas.openxmlformats.org/officeDocument/2006/relationships/image" Target="media/image447.wmf"/><Relationship Id="rId581" Type="http://schemas.openxmlformats.org/officeDocument/2006/relationships/image" Target="media/image468.wmf"/><Relationship Id="rId71" Type="http://schemas.openxmlformats.org/officeDocument/2006/relationships/oleObject" Target="embeddings/oleObject12.bin"/><Relationship Id="rId92" Type="http://schemas.openxmlformats.org/officeDocument/2006/relationships/image" Target="media/image65.wmf"/><Relationship Id="rId213" Type="http://schemas.openxmlformats.org/officeDocument/2006/relationships/image" Target="media/image158.wmf"/><Relationship Id="rId234" Type="http://schemas.openxmlformats.org/officeDocument/2006/relationships/oleObject" Target="embeddings/oleObject42.bin"/><Relationship Id="rId420" Type="http://schemas.openxmlformats.org/officeDocument/2006/relationships/image" Target="media/image326.w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89.wmf"/><Relationship Id="rId276" Type="http://schemas.openxmlformats.org/officeDocument/2006/relationships/image" Target="media/image205.wmf"/><Relationship Id="rId297" Type="http://schemas.openxmlformats.org/officeDocument/2006/relationships/image" Target="media/image220.wmf"/><Relationship Id="rId441" Type="http://schemas.openxmlformats.org/officeDocument/2006/relationships/image" Target="media/image345.wmf"/><Relationship Id="rId462" Type="http://schemas.openxmlformats.org/officeDocument/2006/relationships/oleObject" Target="embeddings/oleObject73.bin"/><Relationship Id="rId483" Type="http://schemas.openxmlformats.org/officeDocument/2006/relationships/image" Target="media/image381.wmf"/><Relationship Id="rId518" Type="http://schemas.openxmlformats.org/officeDocument/2006/relationships/image" Target="media/image410.wmf"/><Relationship Id="rId539" Type="http://schemas.openxmlformats.org/officeDocument/2006/relationships/image" Target="media/image428.wmf"/><Relationship Id="rId40" Type="http://schemas.openxmlformats.org/officeDocument/2006/relationships/image" Target="media/image21.emf"/><Relationship Id="rId115" Type="http://schemas.openxmlformats.org/officeDocument/2006/relationships/image" Target="media/image83.emf"/><Relationship Id="rId136" Type="http://schemas.openxmlformats.org/officeDocument/2006/relationships/image" Target="media/image96.wmf"/><Relationship Id="rId157" Type="http://schemas.openxmlformats.org/officeDocument/2006/relationships/oleObject" Target="embeddings/oleObject25.bin"/><Relationship Id="rId178" Type="http://schemas.openxmlformats.org/officeDocument/2006/relationships/image" Target="media/image130.wmf"/><Relationship Id="rId301" Type="http://schemas.openxmlformats.org/officeDocument/2006/relationships/image" Target="media/image224.wmf"/><Relationship Id="rId322" Type="http://schemas.openxmlformats.org/officeDocument/2006/relationships/image" Target="media/image241.wmf"/><Relationship Id="rId343" Type="http://schemas.openxmlformats.org/officeDocument/2006/relationships/image" Target="media/image257.wmf"/><Relationship Id="rId364" Type="http://schemas.openxmlformats.org/officeDocument/2006/relationships/image" Target="media/image278.wmf"/><Relationship Id="rId550" Type="http://schemas.openxmlformats.org/officeDocument/2006/relationships/oleObject" Target="embeddings/oleObject86.bin"/><Relationship Id="rId61" Type="http://schemas.openxmlformats.org/officeDocument/2006/relationships/header" Target="header2.xml"/><Relationship Id="rId82" Type="http://schemas.openxmlformats.org/officeDocument/2006/relationships/image" Target="media/image55.wmf"/><Relationship Id="rId199" Type="http://schemas.openxmlformats.org/officeDocument/2006/relationships/image" Target="media/image145.wmf"/><Relationship Id="rId203" Type="http://schemas.openxmlformats.org/officeDocument/2006/relationships/image" Target="media/image148.wmf"/><Relationship Id="rId385" Type="http://schemas.openxmlformats.org/officeDocument/2006/relationships/image" Target="media/image297.wmf"/><Relationship Id="rId571" Type="http://schemas.openxmlformats.org/officeDocument/2006/relationships/image" Target="media/image458.wmf"/><Relationship Id="rId592" Type="http://schemas.openxmlformats.org/officeDocument/2006/relationships/image" Target="media/image479.wmf"/><Relationship Id="rId19" Type="http://schemas.openxmlformats.org/officeDocument/2006/relationships/oleObject" Target="embeddings/oleObject4.bin"/><Relationship Id="rId224" Type="http://schemas.openxmlformats.org/officeDocument/2006/relationships/image" Target="media/image165.wmf"/><Relationship Id="rId245" Type="http://schemas.openxmlformats.org/officeDocument/2006/relationships/image" Target="media/image182.emf"/><Relationship Id="rId266" Type="http://schemas.openxmlformats.org/officeDocument/2006/relationships/image" Target="media/image198.wmf"/><Relationship Id="rId287" Type="http://schemas.openxmlformats.org/officeDocument/2006/relationships/image" Target="media/image213.wmf"/><Relationship Id="rId410" Type="http://schemas.openxmlformats.org/officeDocument/2006/relationships/oleObject" Target="embeddings/Microsoft_Visio_2003-2010_Drawing4.vsd"/><Relationship Id="rId431" Type="http://schemas.openxmlformats.org/officeDocument/2006/relationships/image" Target="media/image335.emf"/><Relationship Id="rId452" Type="http://schemas.openxmlformats.org/officeDocument/2006/relationships/image" Target="media/image356.wmf"/><Relationship Id="rId473" Type="http://schemas.openxmlformats.org/officeDocument/2006/relationships/image" Target="media/image373.emf"/><Relationship Id="rId494" Type="http://schemas.openxmlformats.org/officeDocument/2006/relationships/image" Target="media/image391.wmf"/><Relationship Id="rId508" Type="http://schemas.openxmlformats.org/officeDocument/2006/relationships/image" Target="media/image402.wmf"/><Relationship Id="rId529" Type="http://schemas.openxmlformats.org/officeDocument/2006/relationships/image" Target="media/image418.wmf"/><Relationship Id="rId30" Type="http://schemas.openxmlformats.org/officeDocument/2006/relationships/image" Target="media/image11.emf"/><Relationship Id="rId105" Type="http://schemas.openxmlformats.org/officeDocument/2006/relationships/image" Target="media/image75.wmf"/><Relationship Id="rId126" Type="http://schemas.openxmlformats.org/officeDocument/2006/relationships/image" Target="media/image90.wmf"/><Relationship Id="rId147" Type="http://schemas.openxmlformats.org/officeDocument/2006/relationships/image" Target="media/image107.wmf"/><Relationship Id="rId168" Type="http://schemas.openxmlformats.org/officeDocument/2006/relationships/oleObject" Target="embeddings/oleObject27.bin"/><Relationship Id="rId312" Type="http://schemas.openxmlformats.org/officeDocument/2006/relationships/image" Target="media/image233.wmf"/><Relationship Id="rId333" Type="http://schemas.openxmlformats.org/officeDocument/2006/relationships/image" Target="media/image250.wmf"/><Relationship Id="rId354" Type="http://schemas.openxmlformats.org/officeDocument/2006/relationships/image" Target="media/image268.wmf"/><Relationship Id="rId540" Type="http://schemas.openxmlformats.org/officeDocument/2006/relationships/image" Target="media/image429.wmf"/><Relationship Id="rId51" Type="http://schemas.openxmlformats.org/officeDocument/2006/relationships/image" Target="media/image32.emf"/><Relationship Id="rId72" Type="http://schemas.openxmlformats.org/officeDocument/2006/relationships/image" Target="media/image46.wmf"/><Relationship Id="rId93" Type="http://schemas.openxmlformats.org/officeDocument/2006/relationships/image" Target="media/image66.wmf"/><Relationship Id="rId189" Type="http://schemas.openxmlformats.org/officeDocument/2006/relationships/image" Target="media/image141.wmf"/><Relationship Id="rId375" Type="http://schemas.openxmlformats.org/officeDocument/2006/relationships/image" Target="media/image289.wmf"/><Relationship Id="rId396" Type="http://schemas.openxmlformats.org/officeDocument/2006/relationships/image" Target="media/image306.emf"/><Relationship Id="rId561" Type="http://schemas.openxmlformats.org/officeDocument/2006/relationships/image" Target="media/image448.wmf"/><Relationship Id="rId582" Type="http://schemas.openxmlformats.org/officeDocument/2006/relationships/image" Target="media/image469.wmf"/><Relationship Id="rId3" Type="http://schemas.openxmlformats.org/officeDocument/2006/relationships/styles" Target="styles.xml"/><Relationship Id="rId214" Type="http://schemas.openxmlformats.org/officeDocument/2006/relationships/oleObject" Target="embeddings/oleObject37.bin"/><Relationship Id="rId235" Type="http://schemas.openxmlformats.org/officeDocument/2006/relationships/oleObject" Target="embeddings/oleObject43.bin"/><Relationship Id="rId256" Type="http://schemas.openxmlformats.org/officeDocument/2006/relationships/oleObject" Target="embeddings/oleObject48.bin"/><Relationship Id="rId277" Type="http://schemas.openxmlformats.org/officeDocument/2006/relationships/image" Target="media/image206.wmf"/><Relationship Id="rId298" Type="http://schemas.openxmlformats.org/officeDocument/2006/relationships/image" Target="media/image221.wmf"/><Relationship Id="rId400" Type="http://schemas.openxmlformats.org/officeDocument/2006/relationships/image" Target="media/image310.wmf"/><Relationship Id="rId421" Type="http://schemas.openxmlformats.org/officeDocument/2006/relationships/image" Target="media/image327.wmf"/><Relationship Id="rId442" Type="http://schemas.openxmlformats.org/officeDocument/2006/relationships/image" Target="media/image346.wmf"/><Relationship Id="rId463" Type="http://schemas.openxmlformats.org/officeDocument/2006/relationships/image" Target="media/image365.wmf"/><Relationship Id="rId484" Type="http://schemas.openxmlformats.org/officeDocument/2006/relationships/oleObject" Target="embeddings/oleObject77.bin"/><Relationship Id="rId519" Type="http://schemas.openxmlformats.org/officeDocument/2006/relationships/oleObject" Target="embeddings/oleObject83.bin"/><Relationship Id="rId116" Type="http://schemas.openxmlformats.org/officeDocument/2006/relationships/oleObject" Target="embeddings/Microsoft_Word_97_-_2003_Document.doc"/><Relationship Id="rId137" Type="http://schemas.openxmlformats.org/officeDocument/2006/relationships/image" Target="media/image97.wmf"/><Relationship Id="rId158" Type="http://schemas.openxmlformats.org/officeDocument/2006/relationships/image" Target="media/image116.wmf"/><Relationship Id="rId302" Type="http://schemas.openxmlformats.org/officeDocument/2006/relationships/image" Target="media/image225.wmf"/><Relationship Id="rId323" Type="http://schemas.openxmlformats.org/officeDocument/2006/relationships/image" Target="media/image242.wmf"/><Relationship Id="rId344" Type="http://schemas.openxmlformats.org/officeDocument/2006/relationships/image" Target="media/image258.wmf"/><Relationship Id="rId530" Type="http://schemas.openxmlformats.org/officeDocument/2006/relationships/image" Target="media/image419.wmf"/><Relationship Id="rId20" Type="http://schemas.openxmlformats.org/officeDocument/2006/relationships/image" Target="media/image6.wmf"/><Relationship Id="rId41" Type="http://schemas.openxmlformats.org/officeDocument/2006/relationships/image" Target="media/image22.emf"/><Relationship Id="rId62" Type="http://schemas.openxmlformats.org/officeDocument/2006/relationships/footer" Target="footer3.xml"/><Relationship Id="rId83" Type="http://schemas.openxmlformats.org/officeDocument/2006/relationships/image" Target="media/image56.wmf"/><Relationship Id="rId179" Type="http://schemas.openxmlformats.org/officeDocument/2006/relationships/image" Target="media/image131.wmf"/><Relationship Id="rId365" Type="http://schemas.openxmlformats.org/officeDocument/2006/relationships/image" Target="media/image279.wmf"/><Relationship Id="rId386" Type="http://schemas.openxmlformats.org/officeDocument/2006/relationships/oleObject" Target="embeddings/oleObject69.bin"/><Relationship Id="rId551" Type="http://schemas.openxmlformats.org/officeDocument/2006/relationships/image" Target="media/image439.wmf"/><Relationship Id="rId572" Type="http://schemas.openxmlformats.org/officeDocument/2006/relationships/image" Target="media/image459.wmf"/><Relationship Id="rId593" Type="http://schemas.openxmlformats.org/officeDocument/2006/relationships/image" Target="media/image480.wmf"/><Relationship Id="rId190" Type="http://schemas.openxmlformats.org/officeDocument/2006/relationships/oleObject" Target="embeddings/oleObject30.bin"/><Relationship Id="rId204" Type="http://schemas.openxmlformats.org/officeDocument/2006/relationships/image" Target="media/image149.wmf"/><Relationship Id="rId225" Type="http://schemas.openxmlformats.org/officeDocument/2006/relationships/image" Target="media/image166.wmf"/><Relationship Id="rId246" Type="http://schemas.openxmlformats.org/officeDocument/2006/relationships/image" Target="media/image183.emf"/><Relationship Id="rId267" Type="http://schemas.openxmlformats.org/officeDocument/2006/relationships/image" Target="media/image199.emf"/><Relationship Id="rId288" Type="http://schemas.openxmlformats.org/officeDocument/2006/relationships/oleObject" Target="embeddings/oleObject55.bin"/><Relationship Id="rId411" Type="http://schemas.openxmlformats.org/officeDocument/2006/relationships/image" Target="media/image318.emf"/><Relationship Id="rId432" Type="http://schemas.openxmlformats.org/officeDocument/2006/relationships/image" Target="media/image336.emf"/><Relationship Id="rId453" Type="http://schemas.openxmlformats.org/officeDocument/2006/relationships/image" Target="media/image357.emf"/><Relationship Id="rId474" Type="http://schemas.openxmlformats.org/officeDocument/2006/relationships/image" Target="media/image374.wmf"/><Relationship Id="rId509" Type="http://schemas.openxmlformats.org/officeDocument/2006/relationships/image" Target="media/image403.wmf"/><Relationship Id="rId106" Type="http://schemas.openxmlformats.org/officeDocument/2006/relationships/image" Target="media/image76.wmf"/><Relationship Id="rId127" Type="http://schemas.openxmlformats.org/officeDocument/2006/relationships/image" Target="media/image91.wmf"/><Relationship Id="rId313" Type="http://schemas.openxmlformats.org/officeDocument/2006/relationships/oleObject" Target="embeddings/oleObject60.bin"/><Relationship Id="rId495" Type="http://schemas.openxmlformats.org/officeDocument/2006/relationships/image" Target="media/image392.wmf"/><Relationship Id="rId10" Type="http://schemas.openxmlformats.org/officeDocument/2006/relationships/header" Target="header1.xml"/><Relationship Id="rId31" Type="http://schemas.openxmlformats.org/officeDocument/2006/relationships/image" Target="media/image12.emf"/><Relationship Id="rId52" Type="http://schemas.openxmlformats.org/officeDocument/2006/relationships/image" Target="media/image33.emf"/><Relationship Id="rId73" Type="http://schemas.openxmlformats.org/officeDocument/2006/relationships/oleObject" Target="embeddings/oleObject13.bin"/><Relationship Id="rId94" Type="http://schemas.openxmlformats.org/officeDocument/2006/relationships/oleObject" Target="embeddings/oleObject14.bin"/><Relationship Id="rId148" Type="http://schemas.openxmlformats.org/officeDocument/2006/relationships/image" Target="media/image108.wmf"/><Relationship Id="rId169" Type="http://schemas.openxmlformats.org/officeDocument/2006/relationships/image" Target="media/image123.wmf"/><Relationship Id="rId334" Type="http://schemas.openxmlformats.org/officeDocument/2006/relationships/oleObject" Target="embeddings/oleObject64.bin"/><Relationship Id="rId355" Type="http://schemas.openxmlformats.org/officeDocument/2006/relationships/image" Target="media/image269.wmf"/><Relationship Id="rId376" Type="http://schemas.openxmlformats.org/officeDocument/2006/relationships/image" Target="media/image290.wmf"/><Relationship Id="rId397" Type="http://schemas.openxmlformats.org/officeDocument/2006/relationships/image" Target="media/image307.wmf"/><Relationship Id="rId520" Type="http://schemas.openxmlformats.org/officeDocument/2006/relationships/image" Target="media/image411.wmf"/><Relationship Id="rId541" Type="http://schemas.openxmlformats.org/officeDocument/2006/relationships/image" Target="media/image430.wmf"/><Relationship Id="rId562" Type="http://schemas.openxmlformats.org/officeDocument/2006/relationships/image" Target="media/image449.wmf"/><Relationship Id="rId583" Type="http://schemas.openxmlformats.org/officeDocument/2006/relationships/image" Target="media/image470.wmf"/><Relationship Id="rId4" Type="http://schemas.openxmlformats.org/officeDocument/2006/relationships/settings" Target="settings.xml"/><Relationship Id="rId180" Type="http://schemas.openxmlformats.org/officeDocument/2006/relationships/image" Target="media/image132.wmf"/><Relationship Id="rId215" Type="http://schemas.openxmlformats.org/officeDocument/2006/relationships/image" Target="media/image159.wmf"/><Relationship Id="rId236" Type="http://schemas.openxmlformats.org/officeDocument/2006/relationships/oleObject" Target="embeddings/oleObject44.bin"/><Relationship Id="rId257" Type="http://schemas.openxmlformats.org/officeDocument/2006/relationships/image" Target="media/image190.wmf"/><Relationship Id="rId278" Type="http://schemas.openxmlformats.org/officeDocument/2006/relationships/image" Target="media/image207.wmf"/><Relationship Id="rId401" Type="http://schemas.openxmlformats.org/officeDocument/2006/relationships/image" Target="media/image311.emf"/><Relationship Id="rId422" Type="http://schemas.openxmlformats.org/officeDocument/2006/relationships/image" Target="media/image328.wmf"/><Relationship Id="rId443" Type="http://schemas.openxmlformats.org/officeDocument/2006/relationships/image" Target="media/image347.wmf"/><Relationship Id="rId464" Type="http://schemas.openxmlformats.org/officeDocument/2006/relationships/oleObject" Target="embeddings/oleObject74.bin"/><Relationship Id="rId303" Type="http://schemas.openxmlformats.org/officeDocument/2006/relationships/image" Target="media/image226.emf"/><Relationship Id="rId485" Type="http://schemas.openxmlformats.org/officeDocument/2006/relationships/image" Target="media/image382.emf"/><Relationship Id="rId42" Type="http://schemas.openxmlformats.org/officeDocument/2006/relationships/image" Target="media/image23.emf"/><Relationship Id="rId84" Type="http://schemas.openxmlformats.org/officeDocument/2006/relationships/image" Target="media/image57.wmf"/><Relationship Id="rId138" Type="http://schemas.openxmlformats.org/officeDocument/2006/relationships/image" Target="media/image98.wmf"/><Relationship Id="rId345" Type="http://schemas.openxmlformats.org/officeDocument/2006/relationships/image" Target="media/image259.wmf"/><Relationship Id="rId387" Type="http://schemas.openxmlformats.org/officeDocument/2006/relationships/image" Target="media/image298.wmf"/><Relationship Id="rId510" Type="http://schemas.openxmlformats.org/officeDocument/2006/relationships/oleObject" Target="embeddings/oleObject81.bin"/><Relationship Id="rId552" Type="http://schemas.openxmlformats.org/officeDocument/2006/relationships/oleObject" Target="embeddings/oleObject87.bin"/><Relationship Id="rId594" Type="http://schemas.openxmlformats.org/officeDocument/2006/relationships/image" Target="media/image481.wmf"/><Relationship Id="rId191" Type="http://schemas.openxmlformats.org/officeDocument/2006/relationships/image" Target="media/image142.wmf"/><Relationship Id="rId205" Type="http://schemas.openxmlformats.org/officeDocument/2006/relationships/image" Target="media/image150.wmf"/><Relationship Id="rId247" Type="http://schemas.openxmlformats.org/officeDocument/2006/relationships/image" Target="media/image184.wmf"/><Relationship Id="rId412" Type="http://schemas.openxmlformats.org/officeDocument/2006/relationships/oleObject" Target="embeddings/Microsoft_Visio_2003-2010_Drawing5.vsd"/><Relationship Id="rId107" Type="http://schemas.openxmlformats.org/officeDocument/2006/relationships/image" Target="media/image77.wmf"/><Relationship Id="rId289" Type="http://schemas.openxmlformats.org/officeDocument/2006/relationships/oleObject" Target="embeddings/oleObject56.bin"/><Relationship Id="rId454" Type="http://schemas.openxmlformats.org/officeDocument/2006/relationships/image" Target="media/image358.emf"/><Relationship Id="rId496" Type="http://schemas.openxmlformats.org/officeDocument/2006/relationships/image" Target="media/image393.wmf"/><Relationship Id="rId11" Type="http://schemas.openxmlformats.org/officeDocument/2006/relationships/footer" Target="footer1.xml"/><Relationship Id="rId53" Type="http://schemas.openxmlformats.org/officeDocument/2006/relationships/image" Target="media/image34.emf"/><Relationship Id="rId149" Type="http://schemas.openxmlformats.org/officeDocument/2006/relationships/image" Target="media/image109.wmf"/><Relationship Id="rId314" Type="http://schemas.openxmlformats.org/officeDocument/2006/relationships/image" Target="media/image234.emf"/><Relationship Id="rId356" Type="http://schemas.openxmlformats.org/officeDocument/2006/relationships/image" Target="media/image270.wmf"/><Relationship Id="rId398" Type="http://schemas.openxmlformats.org/officeDocument/2006/relationships/image" Target="media/image308.wmf"/><Relationship Id="rId521" Type="http://schemas.openxmlformats.org/officeDocument/2006/relationships/image" Target="media/image412.wmf"/><Relationship Id="rId563" Type="http://schemas.openxmlformats.org/officeDocument/2006/relationships/image" Target="media/image450.wmf"/><Relationship Id="rId95" Type="http://schemas.openxmlformats.org/officeDocument/2006/relationships/image" Target="media/image67.emf"/><Relationship Id="rId160" Type="http://schemas.openxmlformats.org/officeDocument/2006/relationships/image" Target="media/image117.wmf"/><Relationship Id="rId216" Type="http://schemas.openxmlformats.org/officeDocument/2006/relationships/oleObject" Target="embeddings/oleObject38.bin"/><Relationship Id="rId423" Type="http://schemas.openxmlformats.org/officeDocument/2006/relationships/image" Target="media/image329.emf"/><Relationship Id="rId258" Type="http://schemas.openxmlformats.org/officeDocument/2006/relationships/oleObject" Target="embeddings/oleObject49.bin"/><Relationship Id="rId465" Type="http://schemas.openxmlformats.org/officeDocument/2006/relationships/image" Target="media/image366.wmf"/><Relationship Id="rId22" Type="http://schemas.openxmlformats.org/officeDocument/2006/relationships/image" Target="media/image7.wmf"/><Relationship Id="rId64" Type="http://schemas.openxmlformats.org/officeDocument/2006/relationships/footer" Target="footer4.xml"/><Relationship Id="rId118" Type="http://schemas.openxmlformats.org/officeDocument/2006/relationships/oleObject" Target="embeddings/Microsoft_Word_97_-_2003_Document1.doc"/><Relationship Id="rId325" Type="http://schemas.openxmlformats.org/officeDocument/2006/relationships/image" Target="media/image244.wmf"/><Relationship Id="rId367" Type="http://schemas.openxmlformats.org/officeDocument/2006/relationships/image" Target="media/image281.wmf"/><Relationship Id="rId532" Type="http://schemas.openxmlformats.org/officeDocument/2006/relationships/image" Target="media/image421.wmf"/><Relationship Id="rId574" Type="http://schemas.openxmlformats.org/officeDocument/2006/relationships/image" Target="media/image461.wmf"/><Relationship Id="rId171" Type="http://schemas.openxmlformats.org/officeDocument/2006/relationships/image" Target="media/image124.emf"/><Relationship Id="rId227" Type="http://schemas.openxmlformats.org/officeDocument/2006/relationships/image" Target="media/image168.wmf"/><Relationship Id="rId269" Type="http://schemas.openxmlformats.org/officeDocument/2006/relationships/image" Target="media/image200.wmf"/><Relationship Id="rId434" Type="http://schemas.openxmlformats.org/officeDocument/2006/relationships/image" Target="media/image338.wmf"/><Relationship Id="rId476" Type="http://schemas.openxmlformats.org/officeDocument/2006/relationships/oleObject" Target="embeddings/oleObject76.bin"/><Relationship Id="rId33" Type="http://schemas.openxmlformats.org/officeDocument/2006/relationships/image" Target="media/image14.emf"/><Relationship Id="rId129" Type="http://schemas.openxmlformats.org/officeDocument/2006/relationships/image" Target="media/image92.wmf"/><Relationship Id="rId280" Type="http://schemas.openxmlformats.org/officeDocument/2006/relationships/oleObject" Target="embeddings/oleObject52.bin"/><Relationship Id="rId336" Type="http://schemas.openxmlformats.org/officeDocument/2006/relationships/oleObject" Target="embeddings/oleObject65.bin"/><Relationship Id="rId501" Type="http://schemas.openxmlformats.org/officeDocument/2006/relationships/oleObject" Target="embeddings/oleObject79.bin"/><Relationship Id="rId543" Type="http://schemas.openxmlformats.org/officeDocument/2006/relationships/image" Target="media/image432.wmf"/><Relationship Id="rId75" Type="http://schemas.openxmlformats.org/officeDocument/2006/relationships/image" Target="media/image48.wmf"/><Relationship Id="rId140" Type="http://schemas.openxmlformats.org/officeDocument/2006/relationships/image" Target="media/image100.wmf"/><Relationship Id="rId182" Type="http://schemas.openxmlformats.org/officeDocument/2006/relationships/image" Target="media/image134.emf"/><Relationship Id="rId378" Type="http://schemas.openxmlformats.org/officeDocument/2006/relationships/image" Target="media/image292.wmf"/><Relationship Id="rId403" Type="http://schemas.openxmlformats.org/officeDocument/2006/relationships/image" Target="media/image313.emf"/><Relationship Id="rId585" Type="http://schemas.openxmlformats.org/officeDocument/2006/relationships/image" Target="media/image472.emf"/><Relationship Id="rId6" Type="http://schemas.openxmlformats.org/officeDocument/2006/relationships/footnotes" Target="footnotes.xml"/><Relationship Id="rId238" Type="http://schemas.openxmlformats.org/officeDocument/2006/relationships/image" Target="media/image175.emf"/><Relationship Id="rId445" Type="http://schemas.openxmlformats.org/officeDocument/2006/relationships/image" Target="media/image349.wmf"/><Relationship Id="rId487" Type="http://schemas.openxmlformats.org/officeDocument/2006/relationships/image" Target="media/image384.emf"/><Relationship Id="rId291" Type="http://schemas.openxmlformats.org/officeDocument/2006/relationships/oleObject" Target="embeddings/oleObject57.bin"/><Relationship Id="rId305" Type="http://schemas.openxmlformats.org/officeDocument/2006/relationships/oleObject" Target="embeddings/oleObject58.bin"/><Relationship Id="rId347" Type="http://schemas.openxmlformats.org/officeDocument/2006/relationships/image" Target="media/image261.wmf"/><Relationship Id="rId512" Type="http://schemas.openxmlformats.org/officeDocument/2006/relationships/oleObject" Target="embeddings/oleObject82.bin"/><Relationship Id="rId44" Type="http://schemas.openxmlformats.org/officeDocument/2006/relationships/image" Target="media/image25.emf"/><Relationship Id="rId86" Type="http://schemas.openxmlformats.org/officeDocument/2006/relationships/image" Target="media/image59.wmf"/><Relationship Id="rId151" Type="http://schemas.openxmlformats.org/officeDocument/2006/relationships/image" Target="media/image111.wmf"/><Relationship Id="rId389" Type="http://schemas.openxmlformats.org/officeDocument/2006/relationships/image" Target="media/image300.wmf"/><Relationship Id="rId554" Type="http://schemas.openxmlformats.org/officeDocument/2006/relationships/image" Target="media/image441.wmf"/><Relationship Id="rId596" Type="http://schemas.openxmlformats.org/officeDocument/2006/relationships/image" Target="media/image483.wmf"/><Relationship Id="rId193" Type="http://schemas.openxmlformats.org/officeDocument/2006/relationships/image" Target="media/image143.wmf"/><Relationship Id="rId207" Type="http://schemas.openxmlformats.org/officeDocument/2006/relationships/image" Target="media/image152.wmf"/><Relationship Id="rId249" Type="http://schemas.openxmlformats.org/officeDocument/2006/relationships/image" Target="media/image185.wmf"/><Relationship Id="rId414" Type="http://schemas.openxmlformats.org/officeDocument/2006/relationships/image" Target="media/image320.wmf"/><Relationship Id="rId456" Type="http://schemas.openxmlformats.org/officeDocument/2006/relationships/oleObject" Target="embeddings/Microsoft_Visio_2003-2010_Drawing8.vsd"/><Relationship Id="rId498" Type="http://schemas.openxmlformats.org/officeDocument/2006/relationships/image" Target="media/image394.wmf"/><Relationship Id="rId13" Type="http://schemas.openxmlformats.org/officeDocument/2006/relationships/image" Target="media/image3.wmf"/><Relationship Id="rId109" Type="http://schemas.openxmlformats.org/officeDocument/2006/relationships/image" Target="media/image79.wmf"/><Relationship Id="rId260" Type="http://schemas.openxmlformats.org/officeDocument/2006/relationships/image" Target="media/image192.wmf"/><Relationship Id="rId316" Type="http://schemas.openxmlformats.org/officeDocument/2006/relationships/image" Target="media/image236.wmf"/><Relationship Id="rId523" Type="http://schemas.openxmlformats.org/officeDocument/2006/relationships/oleObject" Target="embeddings/oleObject84.bin"/><Relationship Id="rId55" Type="http://schemas.openxmlformats.org/officeDocument/2006/relationships/image" Target="media/image36.emf"/><Relationship Id="rId97" Type="http://schemas.openxmlformats.org/officeDocument/2006/relationships/image" Target="media/image69.emf"/><Relationship Id="rId120" Type="http://schemas.openxmlformats.org/officeDocument/2006/relationships/oleObject" Target="embeddings/oleObject18.bin"/><Relationship Id="rId358" Type="http://schemas.openxmlformats.org/officeDocument/2006/relationships/image" Target="media/image272.wmf"/><Relationship Id="rId565" Type="http://schemas.openxmlformats.org/officeDocument/2006/relationships/image" Target="media/image452.wmf"/><Relationship Id="rId162" Type="http://schemas.openxmlformats.org/officeDocument/2006/relationships/image" Target="media/image119.wmf"/><Relationship Id="rId218" Type="http://schemas.openxmlformats.org/officeDocument/2006/relationships/oleObject" Target="embeddings/oleObject39.bin"/><Relationship Id="rId425" Type="http://schemas.openxmlformats.org/officeDocument/2006/relationships/image" Target="media/image330.emf"/><Relationship Id="rId467" Type="http://schemas.openxmlformats.org/officeDocument/2006/relationships/image" Target="media/image367.wmf"/><Relationship Id="rId271" Type="http://schemas.openxmlformats.org/officeDocument/2006/relationships/image" Target="media/image201.wmf"/><Relationship Id="rId24" Type="http://schemas.openxmlformats.org/officeDocument/2006/relationships/image" Target="media/image8.wmf"/><Relationship Id="rId66" Type="http://schemas.openxmlformats.org/officeDocument/2006/relationships/image" Target="media/image43.wmf"/><Relationship Id="rId131" Type="http://schemas.openxmlformats.org/officeDocument/2006/relationships/image" Target="media/image93.wmf"/><Relationship Id="rId327" Type="http://schemas.openxmlformats.org/officeDocument/2006/relationships/image" Target="media/image245.wmf"/><Relationship Id="rId369" Type="http://schemas.openxmlformats.org/officeDocument/2006/relationships/image" Target="media/image283.wmf"/><Relationship Id="rId534" Type="http://schemas.openxmlformats.org/officeDocument/2006/relationships/image" Target="media/image423.wmf"/><Relationship Id="rId576" Type="http://schemas.openxmlformats.org/officeDocument/2006/relationships/image" Target="media/image463.emf"/><Relationship Id="rId173" Type="http://schemas.openxmlformats.org/officeDocument/2006/relationships/image" Target="media/image126.emf"/><Relationship Id="rId229" Type="http://schemas.openxmlformats.org/officeDocument/2006/relationships/image" Target="media/image170.wmf"/><Relationship Id="rId380" Type="http://schemas.openxmlformats.org/officeDocument/2006/relationships/image" Target="media/image293.wmf"/><Relationship Id="rId436" Type="http://schemas.openxmlformats.org/officeDocument/2006/relationships/image" Target="media/image340.wmf"/><Relationship Id="rId601" Type="http://schemas.openxmlformats.org/officeDocument/2006/relationships/image" Target="media/image488.wmf"/><Relationship Id="rId240" Type="http://schemas.openxmlformats.org/officeDocument/2006/relationships/image" Target="media/image177.emf"/><Relationship Id="rId478" Type="http://schemas.openxmlformats.org/officeDocument/2006/relationships/image" Target="media/image377.emf"/><Relationship Id="rId35" Type="http://schemas.openxmlformats.org/officeDocument/2006/relationships/image" Target="media/image16.emf"/><Relationship Id="rId77" Type="http://schemas.openxmlformats.org/officeDocument/2006/relationships/image" Target="media/image50.wmf"/><Relationship Id="rId100" Type="http://schemas.openxmlformats.org/officeDocument/2006/relationships/image" Target="media/image72.emf"/><Relationship Id="rId282" Type="http://schemas.openxmlformats.org/officeDocument/2006/relationships/image" Target="media/image210.emf"/><Relationship Id="rId338" Type="http://schemas.openxmlformats.org/officeDocument/2006/relationships/image" Target="media/image253.wmf"/><Relationship Id="rId503" Type="http://schemas.openxmlformats.org/officeDocument/2006/relationships/image" Target="media/image398.wmf"/><Relationship Id="rId545" Type="http://schemas.openxmlformats.org/officeDocument/2006/relationships/image" Target="media/image434.wmf"/><Relationship Id="rId587" Type="http://schemas.openxmlformats.org/officeDocument/2006/relationships/image" Target="media/image474.emf"/><Relationship Id="rId8" Type="http://schemas.openxmlformats.org/officeDocument/2006/relationships/image" Target="media/image1.jpeg"/><Relationship Id="rId142" Type="http://schemas.openxmlformats.org/officeDocument/2006/relationships/image" Target="media/image102.wmf"/><Relationship Id="rId184" Type="http://schemas.openxmlformats.org/officeDocument/2006/relationships/image" Target="media/image136.wmf"/><Relationship Id="rId391" Type="http://schemas.openxmlformats.org/officeDocument/2006/relationships/image" Target="media/image302.wmf"/><Relationship Id="rId405" Type="http://schemas.openxmlformats.org/officeDocument/2006/relationships/image" Target="media/image315.wmf"/><Relationship Id="rId447" Type="http://schemas.openxmlformats.org/officeDocument/2006/relationships/image" Target="media/image351.wmf"/><Relationship Id="rId251" Type="http://schemas.openxmlformats.org/officeDocument/2006/relationships/image" Target="media/image187.wmf"/><Relationship Id="rId489" Type="http://schemas.openxmlformats.org/officeDocument/2006/relationships/image" Target="media/image386.wmf"/><Relationship Id="rId46" Type="http://schemas.openxmlformats.org/officeDocument/2006/relationships/image" Target="media/image27.emf"/><Relationship Id="rId293" Type="http://schemas.openxmlformats.org/officeDocument/2006/relationships/image" Target="media/image216.wmf"/><Relationship Id="rId307" Type="http://schemas.openxmlformats.org/officeDocument/2006/relationships/oleObject" Target="embeddings/oleObject59.bin"/><Relationship Id="rId349" Type="http://schemas.openxmlformats.org/officeDocument/2006/relationships/image" Target="media/image263.wmf"/><Relationship Id="rId514" Type="http://schemas.openxmlformats.org/officeDocument/2006/relationships/image" Target="media/image406.wmf"/><Relationship Id="rId556" Type="http://schemas.openxmlformats.org/officeDocument/2006/relationships/image" Target="media/image443.wmf"/><Relationship Id="rId88" Type="http://schemas.openxmlformats.org/officeDocument/2006/relationships/image" Target="media/image61.wmf"/><Relationship Id="rId111" Type="http://schemas.openxmlformats.org/officeDocument/2006/relationships/image" Target="media/image81.wmf"/><Relationship Id="rId153" Type="http://schemas.openxmlformats.org/officeDocument/2006/relationships/image" Target="media/image113.wmf"/><Relationship Id="rId195" Type="http://schemas.openxmlformats.org/officeDocument/2006/relationships/image" Target="media/image144.wmf"/><Relationship Id="rId209" Type="http://schemas.openxmlformats.org/officeDocument/2006/relationships/image" Target="media/image154.wmf"/><Relationship Id="rId360" Type="http://schemas.openxmlformats.org/officeDocument/2006/relationships/image" Target="media/image274.wmf"/><Relationship Id="rId416" Type="http://schemas.openxmlformats.org/officeDocument/2006/relationships/image" Target="media/image322.wmf"/><Relationship Id="rId598" Type="http://schemas.openxmlformats.org/officeDocument/2006/relationships/image" Target="media/image485.wmf"/><Relationship Id="rId220" Type="http://schemas.openxmlformats.org/officeDocument/2006/relationships/image" Target="media/image161.wmf"/><Relationship Id="rId458" Type="http://schemas.openxmlformats.org/officeDocument/2006/relationships/image" Target="media/image361.emf"/><Relationship Id="rId15" Type="http://schemas.openxmlformats.org/officeDocument/2006/relationships/oleObject" Target="embeddings/oleObject2.bin"/><Relationship Id="rId57" Type="http://schemas.openxmlformats.org/officeDocument/2006/relationships/image" Target="media/image38.emf"/><Relationship Id="rId262" Type="http://schemas.openxmlformats.org/officeDocument/2006/relationships/image" Target="media/image194.wmf"/><Relationship Id="rId318" Type="http://schemas.openxmlformats.org/officeDocument/2006/relationships/image" Target="media/image238.wmf"/><Relationship Id="rId525" Type="http://schemas.openxmlformats.org/officeDocument/2006/relationships/image" Target="media/image415.wmf"/><Relationship Id="rId567" Type="http://schemas.openxmlformats.org/officeDocument/2006/relationships/image" Target="media/image454.wmf"/><Relationship Id="rId99" Type="http://schemas.openxmlformats.org/officeDocument/2006/relationships/image" Target="media/image71.emf"/><Relationship Id="rId122" Type="http://schemas.openxmlformats.org/officeDocument/2006/relationships/oleObject" Target="embeddings/oleObject19.bin"/><Relationship Id="rId164" Type="http://schemas.openxmlformats.org/officeDocument/2006/relationships/oleObject" Target="embeddings/Microsoft_Visio_2003-2010_Drawing.vsd"/><Relationship Id="rId371" Type="http://schemas.openxmlformats.org/officeDocument/2006/relationships/image" Target="media/image285.wmf"/><Relationship Id="rId427" Type="http://schemas.openxmlformats.org/officeDocument/2006/relationships/image" Target="media/image332.emf"/><Relationship Id="rId469" Type="http://schemas.openxmlformats.org/officeDocument/2006/relationships/image" Target="media/image369.wmf"/><Relationship Id="rId26" Type="http://schemas.openxmlformats.org/officeDocument/2006/relationships/image" Target="media/image9.wmf"/><Relationship Id="rId231" Type="http://schemas.openxmlformats.org/officeDocument/2006/relationships/image" Target="media/image172.wmf"/><Relationship Id="rId273" Type="http://schemas.openxmlformats.org/officeDocument/2006/relationships/image" Target="media/image203.wmf"/><Relationship Id="rId329" Type="http://schemas.openxmlformats.org/officeDocument/2006/relationships/image" Target="media/image246.wmf"/><Relationship Id="rId480" Type="http://schemas.openxmlformats.org/officeDocument/2006/relationships/image" Target="media/image378.emf"/><Relationship Id="rId536" Type="http://schemas.openxmlformats.org/officeDocument/2006/relationships/image" Target="media/image425.wmf"/><Relationship Id="rId68" Type="http://schemas.openxmlformats.org/officeDocument/2006/relationships/image" Target="media/image44.wmf"/><Relationship Id="rId133" Type="http://schemas.openxmlformats.org/officeDocument/2006/relationships/image" Target="media/image94.wmf"/><Relationship Id="rId175" Type="http://schemas.openxmlformats.org/officeDocument/2006/relationships/image" Target="media/image128.emf"/><Relationship Id="rId340" Type="http://schemas.openxmlformats.org/officeDocument/2006/relationships/image" Target="media/image255.wmf"/><Relationship Id="rId578" Type="http://schemas.openxmlformats.org/officeDocument/2006/relationships/image" Target="media/image465.wmf"/><Relationship Id="rId200" Type="http://schemas.openxmlformats.org/officeDocument/2006/relationships/oleObject" Target="embeddings/oleObject36.bin"/><Relationship Id="rId382" Type="http://schemas.openxmlformats.org/officeDocument/2006/relationships/image" Target="media/image295.wmf"/><Relationship Id="rId438" Type="http://schemas.openxmlformats.org/officeDocument/2006/relationships/image" Target="media/image342.wmf"/><Relationship Id="rId603" Type="http://schemas.openxmlformats.org/officeDocument/2006/relationships/fontTable" Target="fontTable.xml"/><Relationship Id="rId242" Type="http://schemas.openxmlformats.org/officeDocument/2006/relationships/image" Target="media/image179.emf"/><Relationship Id="rId284" Type="http://schemas.openxmlformats.org/officeDocument/2006/relationships/oleObject" Target="embeddings/oleObject53.bin"/><Relationship Id="rId491" Type="http://schemas.openxmlformats.org/officeDocument/2006/relationships/image" Target="media/image388.wmf"/><Relationship Id="rId505" Type="http://schemas.openxmlformats.org/officeDocument/2006/relationships/oleObject" Target="embeddings/oleObject80.bin"/><Relationship Id="rId37" Type="http://schemas.openxmlformats.org/officeDocument/2006/relationships/image" Target="media/image18.emf"/><Relationship Id="rId79" Type="http://schemas.openxmlformats.org/officeDocument/2006/relationships/image" Target="media/image52.emf"/><Relationship Id="rId102" Type="http://schemas.openxmlformats.org/officeDocument/2006/relationships/oleObject" Target="embeddings/oleObject15.bin"/><Relationship Id="rId144" Type="http://schemas.openxmlformats.org/officeDocument/2006/relationships/image" Target="media/image104.wmf"/><Relationship Id="rId547" Type="http://schemas.openxmlformats.org/officeDocument/2006/relationships/image" Target="media/image436.wmf"/><Relationship Id="rId589" Type="http://schemas.openxmlformats.org/officeDocument/2006/relationships/image" Target="media/image4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06B6BD-F0CF-401E-8185-28DF68F9B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Pages>
  <Words>195437</Words>
  <Characters>1113992</Characters>
  <Application>Microsoft Office Word</Application>
  <DocSecurity>0</DocSecurity>
  <Lines>9283</Lines>
  <Paragraphs>2613</Paragraphs>
  <ScaleCrop>false</ScaleCrop>
  <HeadingPairs>
    <vt:vector size="2" baseType="variant">
      <vt:variant>
        <vt:lpstr>Title</vt:lpstr>
      </vt:variant>
      <vt:variant>
        <vt:i4>1</vt:i4>
      </vt:variant>
    </vt:vector>
  </HeadingPairs>
  <TitlesOfParts>
    <vt:vector size="1" baseType="lpstr">
      <vt:lpstr>3GPP TS 29.002</vt:lpstr>
    </vt:vector>
  </TitlesOfParts>
  <Company>3GPP</Company>
  <LinksUpToDate>false</LinksUpToDate>
  <CharactersWithSpaces>1306816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29.002</dc:title>
  <dc:subject>Mobile Application Part (MAP) specification(Release 6)</dc:subject>
  <dc:creator>Kimmo Kymalainen</dc:creator>
  <cp:keywords>3GPP, CN</cp:keywords>
  <cp:lastModifiedBy>Kimmo Kymalainen</cp:lastModifiedBy>
  <cp:revision>8</cp:revision>
  <cp:lastPrinted>2001-10-01T08:08:00Z</cp:lastPrinted>
  <dcterms:created xsi:type="dcterms:W3CDTF">2018-12-21T13:02:00Z</dcterms:created>
  <dcterms:modified xsi:type="dcterms:W3CDTF">2019-06-13T13:31:00Z</dcterms:modified>
</cp:coreProperties>
</file>